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6B78F" w14:textId="5B498BC2"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w:t>
      </w:r>
      <w:r w:rsidR="00CA4202">
        <w:t>45</w:t>
      </w:r>
      <w:r w:rsidRPr="00AE0629">
        <w:t xml:space="preserve"> к протоколу № </w:t>
      </w:r>
      <w:r w:rsidR="005E19F5">
        <w:t>8</w:t>
      </w:r>
      <w:r w:rsidR="004B02C6">
        <w:t>0</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5EC0A6DE" w:rsidR="00957FFD" w:rsidRDefault="0074510A" w:rsidP="001E6D3B">
      <w:pPr>
        <w:tabs>
          <w:tab w:val="left" w:pos="5580"/>
          <w:tab w:val="left" w:pos="9498"/>
        </w:tabs>
        <w:ind w:left="-4836" w:right="-569" w:firstLine="10365"/>
      </w:pPr>
      <w:r w:rsidRPr="00AE0629">
        <w:t xml:space="preserve">Кузбасса от </w:t>
      </w:r>
      <w:r w:rsidR="004B02C6">
        <w:t>19</w:t>
      </w:r>
      <w:r w:rsidRPr="00AE0629">
        <w:t>.</w:t>
      </w:r>
      <w:r w:rsidR="00A46D59" w:rsidRPr="00AE0629">
        <w:t>1</w:t>
      </w:r>
      <w:r w:rsidR="005E19F5">
        <w:t>2</w:t>
      </w:r>
      <w:r w:rsidRPr="00AE0629">
        <w:t>.2023</w:t>
      </w:r>
    </w:p>
    <w:p w14:paraId="56B25132" w14:textId="77777777" w:rsidR="007709C6" w:rsidRDefault="007709C6" w:rsidP="001E6D3B">
      <w:pPr>
        <w:tabs>
          <w:tab w:val="left" w:pos="5580"/>
          <w:tab w:val="left" w:pos="9498"/>
        </w:tabs>
        <w:ind w:left="-4836" w:right="-569" w:firstLine="10365"/>
      </w:pPr>
    </w:p>
    <w:p w14:paraId="19F57E21" w14:textId="77777777" w:rsidR="007709C6" w:rsidRPr="007709C6" w:rsidRDefault="007709C6" w:rsidP="007709C6">
      <w:pPr>
        <w:contextualSpacing/>
        <w:jc w:val="center"/>
        <w:rPr>
          <w:sz w:val="28"/>
          <w:szCs w:val="28"/>
          <w:lang w:eastAsia="en-US"/>
        </w:rPr>
      </w:pPr>
      <w:bookmarkStart w:id="2" w:name="_Toc58948783"/>
      <w:bookmarkStart w:id="3" w:name="_Toc441485449"/>
      <w:r w:rsidRPr="007709C6">
        <w:rPr>
          <w:sz w:val="28"/>
          <w:szCs w:val="28"/>
          <w:lang w:eastAsia="en-US"/>
        </w:rPr>
        <w:t>ЭКСПЕРТНОЕ ЗАКЛЮЧЕНИЕ</w:t>
      </w:r>
    </w:p>
    <w:p w14:paraId="79F46D1C" w14:textId="77777777" w:rsidR="007709C6" w:rsidRPr="007709C6" w:rsidRDefault="007709C6" w:rsidP="007709C6">
      <w:pPr>
        <w:jc w:val="center"/>
        <w:rPr>
          <w:sz w:val="28"/>
          <w:szCs w:val="28"/>
        </w:rPr>
      </w:pPr>
      <w:r w:rsidRPr="007709C6">
        <w:rPr>
          <w:sz w:val="28"/>
          <w:szCs w:val="28"/>
        </w:rPr>
        <w:t>Региональной энергетической комиссии Кузбасса</w:t>
      </w:r>
      <w:r w:rsidRPr="007709C6">
        <w:rPr>
          <w:sz w:val="28"/>
          <w:szCs w:val="28"/>
        </w:rPr>
        <w:br/>
        <w:t>по материалам, представленным АО «Кузбассэнерго» по Томь-Усинской ГРЭС</w:t>
      </w:r>
    </w:p>
    <w:p w14:paraId="310AC30F" w14:textId="77777777" w:rsidR="007709C6" w:rsidRPr="007709C6" w:rsidRDefault="007709C6" w:rsidP="007709C6">
      <w:pPr>
        <w:jc w:val="center"/>
        <w:rPr>
          <w:sz w:val="28"/>
          <w:szCs w:val="28"/>
        </w:rPr>
      </w:pPr>
      <w:r w:rsidRPr="007709C6">
        <w:rPr>
          <w:sz w:val="28"/>
          <w:szCs w:val="28"/>
        </w:rPr>
        <w:t>для установления долгосрочных параметров регулирования и долгосрочных тарифов на тепловую энергию, теплоноситель, горячую воду в открытой системе горячего водоснабжения, реализуемые на потребительском рынке Мысковского городского округа, на 2024-2028 годы</w:t>
      </w:r>
    </w:p>
    <w:p w14:paraId="04E9E1E8" w14:textId="77777777" w:rsidR="007709C6" w:rsidRPr="007709C6" w:rsidRDefault="007709C6" w:rsidP="007709C6">
      <w:pPr>
        <w:contextualSpacing/>
        <w:jc w:val="center"/>
        <w:rPr>
          <w:sz w:val="28"/>
          <w:szCs w:val="28"/>
          <w:lang w:eastAsia="en-US"/>
        </w:rPr>
      </w:pPr>
    </w:p>
    <w:p w14:paraId="1B8C3163" w14:textId="77777777" w:rsidR="007709C6" w:rsidRPr="007709C6" w:rsidRDefault="007709C6" w:rsidP="007709C6">
      <w:pPr>
        <w:rPr>
          <w:sz w:val="28"/>
          <w:szCs w:val="28"/>
        </w:rPr>
      </w:pPr>
    </w:p>
    <w:p w14:paraId="6C4F6DF7" w14:textId="77777777" w:rsidR="007709C6" w:rsidRPr="007709C6" w:rsidRDefault="007709C6" w:rsidP="007709C6">
      <w:pPr>
        <w:keepNext/>
        <w:keepLines/>
        <w:numPr>
          <w:ilvl w:val="0"/>
          <w:numId w:val="4"/>
        </w:numPr>
        <w:tabs>
          <w:tab w:val="left" w:pos="567"/>
          <w:tab w:val="num" w:pos="9782"/>
        </w:tabs>
        <w:spacing w:before="240" w:line="256" w:lineRule="auto"/>
        <w:ind w:left="0" w:firstLine="0"/>
        <w:outlineLvl w:val="0"/>
        <w:rPr>
          <w:rFonts w:asciiTheme="majorHAnsi" w:eastAsiaTheme="majorEastAsia" w:hAnsiTheme="majorHAnsi" w:cstheme="majorBidi"/>
          <w:sz w:val="28"/>
          <w:szCs w:val="28"/>
          <w:lang w:eastAsia="en-US"/>
        </w:rPr>
      </w:pPr>
      <w:r w:rsidRPr="007709C6">
        <w:rPr>
          <w:rFonts w:asciiTheme="majorHAnsi" w:eastAsiaTheme="majorEastAsia" w:hAnsiTheme="majorHAnsi" w:cstheme="majorBidi"/>
          <w:sz w:val="28"/>
          <w:szCs w:val="28"/>
          <w:lang w:eastAsia="en-US"/>
        </w:rPr>
        <w:t>НОРМАТИВНО-ПРАВОВАЯ БАЗА</w:t>
      </w:r>
      <w:bookmarkEnd w:id="2"/>
    </w:p>
    <w:p w14:paraId="3E3A961D" w14:textId="77777777" w:rsidR="007709C6" w:rsidRPr="007709C6" w:rsidRDefault="007709C6" w:rsidP="007709C6"/>
    <w:p w14:paraId="689DBA43" w14:textId="77777777" w:rsidR="007709C6" w:rsidRPr="007709C6" w:rsidRDefault="007709C6" w:rsidP="007709C6">
      <w:pPr>
        <w:tabs>
          <w:tab w:val="left" w:pos="0"/>
          <w:tab w:val="left" w:pos="9900"/>
        </w:tabs>
        <w:ind w:right="-1" w:firstLine="709"/>
        <w:jc w:val="both"/>
        <w:rPr>
          <w:snapToGrid w:val="0"/>
          <w:sz w:val="28"/>
          <w:szCs w:val="28"/>
        </w:rPr>
      </w:pPr>
      <w:r w:rsidRPr="007709C6">
        <w:rPr>
          <w:snapToGrid w:val="0"/>
          <w:sz w:val="28"/>
          <w:szCs w:val="28"/>
        </w:rPr>
        <w:t>Гражданский кодекс Российской Федерации.</w:t>
      </w:r>
    </w:p>
    <w:p w14:paraId="05FF937B" w14:textId="77777777" w:rsidR="007709C6" w:rsidRPr="007709C6" w:rsidRDefault="007709C6" w:rsidP="007709C6">
      <w:pPr>
        <w:tabs>
          <w:tab w:val="left" w:pos="0"/>
          <w:tab w:val="left" w:pos="9900"/>
        </w:tabs>
        <w:ind w:right="-1" w:firstLine="709"/>
        <w:jc w:val="both"/>
        <w:rPr>
          <w:snapToGrid w:val="0"/>
          <w:sz w:val="28"/>
          <w:szCs w:val="28"/>
        </w:rPr>
      </w:pPr>
      <w:r w:rsidRPr="007709C6">
        <w:rPr>
          <w:snapToGrid w:val="0"/>
          <w:sz w:val="28"/>
          <w:szCs w:val="28"/>
        </w:rPr>
        <w:t>Налоговый кодекс Российской Федерации.</w:t>
      </w:r>
    </w:p>
    <w:p w14:paraId="38C981D1" w14:textId="77777777" w:rsidR="007709C6" w:rsidRPr="007709C6" w:rsidRDefault="007709C6" w:rsidP="007709C6">
      <w:pPr>
        <w:tabs>
          <w:tab w:val="left" w:pos="0"/>
          <w:tab w:val="left" w:pos="9900"/>
        </w:tabs>
        <w:ind w:right="-1" w:firstLine="709"/>
        <w:jc w:val="both"/>
        <w:rPr>
          <w:snapToGrid w:val="0"/>
          <w:sz w:val="28"/>
          <w:szCs w:val="28"/>
        </w:rPr>
      </w:pPr>
      <w:r w:rsidRPr="007709C6">
        <w:rPr>
          <w:snapToGrid w:val="0"/>
          <w:sz w:val="28"/>
          <w:szCs w:val="28"/>
        </w:rPr>
        <w:t>Трудовой Кодекс Российской Федерации.</w:t>
      </w:r>
    </w:p>
    <w:p w14:paraId="2586083E" w14:textId="77777777" w:rsidR="007709C6" w:rsidRPr="007709C6" w:rsidRDefault="007709C6" w:rsidP="007709C6">
      <w:pPr>
        <w:tabs>
          <w:tab w:val="left" w:pos="0"/>
          <w:tab w:val="left" w:pos="9900"/>
        </w:tabs>
        <w:ind w:right="-1" w:firstLine="709"/>
        <w:jc w:val="both"/>
        <w:rPr>
          <w:snapToGrid w:val="0"/>
          <w:sz w:val="28"/>
          <w:szCs w:val="28"/>
        </w:rPr>
      </w:pPr>
      <w:r w:rsidRPr="007709C6">
        <w:rPr>
          <w:snapToGrid w:val="0"/>
          <w:sz w:val="28"/>
          <w:szCs w:val="28"/>
        </w:rPr>
        <w:t>Федеральный Закон от 17.08.1995 № 147-ФЗ «О естественных монополиях».</w:t>
      </w:r>
    </w:p>
    <w:p w14:paraId="21F6F9C8" w14:textId="77777777" w:rsidR="007709C6" w:rsidRPr="007709C6" w:rsidRDefault="007709C6" w:rsidP="007709C6">
      <w:pPr>
        <w:tabs>
          <w:tab w:val="left" w:pos="0"/>
          <w:tab w:val="left" w:pos="9900"/>
        </w:tabs>
        <w:ind w:right="-1" w:firstLine="709"/>
        <w:jc w:val="both"/>
        <w:rPr>
          <w:snapToGrid w:val="0"/>
          <w:sz w:val="28"/>
          <w:szCs w:val="28"/>
        </w:rPr>
      </w:pPr>
      <w:r w:rsidRPr="007709C6">
        <w:rPr>
          <w:snapToGrid w:val="0"/>
          <w:sz w:val="28"/>
          <w:szCs w:val="28"/>
        </w:rPr>
        <w:t xml:space="preserve"> Федеральный закон от 27.07.2010 № 190-ФЗ «О теплоснабжении».</w:t>
      </w:r>
    </w:p>
    <w:p w14:paraId="1AD93D88" w14:textId="77777777" w:rsidR="007709C6" w:rsidRPr="007709C6" w:rsidRDefault="007709C6" w:rsidP="007709C6">
      <w:pPr>
        <w:tabs>
          <w:tab w:val="left" w:pos="0"/>
          <w:tab w:val="left" w:pos="9900"/>
        </w:tabs>
        <w:ind w:right="-1" w:firstLine="709"/>
        <w:jc w:val="both"/>
        <w:rPr>
          <w:snapToGrid w:val="0"/>
          <w:sz w:val="28"/>
          <w:szCs w:val="28"/>
        </w:rPr>
      </w:pPr>
      <w:r w:rsidRPr="007709C6">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1B1A5603" w14:textId="77777777" w:rsidR="007709C6" w:rsidRPr="007709C6" w:rsidRDefault="007709C6" w:rsidP="007709C6">
      <w:pPr>
        <w:tabs>
          <w:tab w:val="left" w:pos="0"/>
          <w:tab w:val="left" w:pos="9900"/>
        </w:tabs>
        <w:ind w:right="-1" w:firstLine="709"/>
        <w:jc w:val="both"/>
        <w:rPr>
          <w:snapToGrid w:val="0"/>
          <w:sz w:val="28"/>
          <w:szCs w:val="28"/>
        </w:rPr>
      </w:pPr>
      <w:r w:rsidRPr="007709C6">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5C626F21" w14:textId="77777777" w:rsidR="007709C6" w:rsidRPr="007709C6" w:rsidRDefault="007709C6" w:rsidP="007709C6">
      <w:pPr>
        <w:tabs>
          <w:tab w:val="left" w:pos="0"/>
        </w:tabs>
        <w:ind w:right="-1" w:firstLine="709"/>
        <w:jc w:val="both"/>
        <w:rPr>
          <w:snapToGrid w:val="0"/>
          <w:sz w:val="28"/>
          <w:szCs w:val="28"/>
        </w:rPr>
      </w:pPr>
      <w:r w:rsidRPr="007709C6">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74E2E1D" w14:textId="77777777" w:rsidR="007709C6" w:rsidRPr="007709C6" w:rsidRDefault="007709C6" w:rsidP="007709C6">
      <w:pPr>
        <w:tabs>
          <w:tab w:val="left" w:pos="0"/>
          <w:tab w:val="num" w:pos="993"/>
        </w:tabs>
        <w:ind w:right="-1" w:firstLine="709"/>
        <w:jc w:val="both"/>
        <w:rPr>
          <w:snapToGrid w:val="0"/>
          <w:sz w:val="28"/>
          <w:szCs w:val="28"/>
        </w:rPr>
      </w:pPr>
      <w:r w:rsidRPr="007709C6">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1D4BE24F" w14:textId="77777777" w:rsidR="007709C6" w:rsidRPr="007709C6" w:rsidRDefault="007709C6" w:rsidP="007709C6">
      <w:pPr>
        <w:tabs>
          <w:tab w:val="left" w:pos="0"/>
          <w:tab w:val="left" w:pos="9900"/>
        </w:tabs>
        <w:ind w:right="-1" w:firstLine="709"/>
        <w:jc w:val="both"/>
        <w:rPr>
          <w:snapToGrid w:val="0"/>
          <w:sz w:val="28"/>
          <w:szCs w:val="28"/>
        </w:rPr>
      </w:pPr>
      <w:r w:rsidRPr="007709C6">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0335A707" w14:textId="77777777" w:rsidR="007709C6" w:rsidRPr="007709C6" w:rsidRDefault="007709C6" w:rsidP="007709C6">
      <w:pPr>
        <w:tabs>
          <w:tab w:val="left" w:pos="0"/>
          <w:tab w:val="left" w:pos="9900"/>
        </w:tabs>
        <w:ind w:right="-1" w:firstLine="709"/>
        <w:jc w:val="both"/>
        <w:rPr>
          <w:snapToGrid w:val="0"/>
          <w:sz w:val="28"/>
          <w:szCs w:val="28"/>
        </w:rPr>
      </w:pPr>
      <w:r w:rsidRPr="007709C6">
        <w:rPr>
          <w:snapToGrid w:val="0"/>
          <w:sz w:val="28"/>
          <w:szCs w:val="28"/>
        </w:rPr>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3C555F1B" w14:textId="77777777" w:rsidR="007709C6" w:rsidRPr="007709C6" w:rsidRDefault="007709C6" w:rsidP="007709C6">
      <w:pPr>
        <w:tabs>
          <w:tab w:val="left" w:pos="0"/>
        </w:tabs>
        <w:ind w:right="-1" w:firstLine="709"/>
        <w:jc w:val="both"/>
        <w:rPr>
          <w:snapToGrid w:val="0"/>
          <w:sz w:val="28"/>
          <w:szCs w:val="28"/>
        </w:rPr>
      </w:pPr>
      <w:r w:rsidRPr="007709C6">
        <w:rPr>
          <w:snapToGrid w:val="0"/>
          <w:sz w:val="28"/>
          <w:szCs w:val="28"/>
        </w:rPr>
        <w:lastRenderedPageBreak/>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322E650E" w14:textId="77777777" w:rsidR="007709C6" w:rsidRPr="007709C6" w:rsidRDefault="007709C6" w:rsidP="007709C6">
      <w:pPr>
        <w:tabs>
          <w:tab w:val="left" w:pos="0"/>
        </w:tabs>
        <w:ind w:right="-1" w:firstLine="709"/>
        <w:jc w:val="both"/>
        <w:rPr>
          <w:snapToGrid w:val="0"/>
          <w:sz w:val="28"/>
          <w:szCs w:val="28"/>
        </w:rPr>
      </w:pPr>
      <w:r w:rsidRPr="007709C6">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8E79730" w14:textId="77777777" w:rsidR="007709C6" w:rsidRPr="007709C6" w:rsidRDefault="007709C6" w:rsidP="007709C6">
      <w:pPr>
        <w:ind w:right="-1" w:firstLine="720"/>
        <w:jc w:val="both"/>
        <w:rPr>
          <w:snapToGrid w:val="0"/>
          <w:sz w:val="28"/>
          <w:szCs w:val="28"/>
        </w:rPr>
      </w:pPr>
      <w:r w:rsidRPr="007709C6">
        <w:rPr>
          <w:snapToGrid w:val="0"/>
          <w:sz w:val="28"/>
          <w:szCs w:val="28"/>
        </w:rPr>
        <w:t>Вся нормативно – методическая основа используется в редакции, действующей на момент проведения экспертизы.</w:t>
      </w:r>
    </w:p>
    <w:p w14:paraId="279FE2C2" w14:textId="77777777" w:rsidR="007709C6" w:rsidRPr="007709C6" w:rsidRDefault="007709C6" w:rsidP="007709C6">
      <w:pPr>
        <w:ind w:right="-1" w:firstLine="720"/>
        <w:jc w:val="both"/>
        <w:rPr>
          <w:snapToGrid w:val="0"/>
          <w:sz w:val="28"/>
          <w:szCs w:val="28"/>
        </w:rPr>
      </w:pPr>
    </w:p>
    <w:p w14:paraId="3BCAE98B" w14:textId="77777777" w:rsidR="007709C6" w:rsidRPr="007709C6" w:rsidRDefault="007709C6" w:rsidP="007709C6">
      <w:pPr>
        <w:keepNext/>
        <w:keepLines/>
        <w:numPr>
          <w:ilvl w:val="0"/>
          <w:numId w:val="4"/>
        </w:numPr>
        <w:tabs>
          <w:tab w:val="left" w:pos="567"/>
          <w:tab w:val="num" w:pos="9782"/>
        </w:tabs>
        <w:spacing w:before="240" w:line="256" w:lineRule="auto"/>
        <w:ind w:left="0" w:firstLine="0"/>
        <w:jc w:val="both"/>
        <w:outlineLvl w:val="0"/>
        <w:rPr>
          <w:rFonts w:asciiTheme="majorHAnsi" w:eastAsiaTheme="majorEastAsia" w:hAnsiTheme="majorHAnsi" w:cstheme="majorBidi"/>
          <w:sz w:val="28"/>
          <w:szCs w:val="28"/>
          <w:lang w:eastAsia="en-US"/>
        </w:rPr>
      </w:pPr>
      <w:bookmarkStart w:id="4" w:name="_Toc58948784"/>
      <w:r w:rsidRPr="007709C6">
        <w:rPr>
          <w:rFonts w:asciiTheme="majorHAnsi" w:eastAsiaTheme="majorEastAsia" w:hAnsiTheme="majorHAnsi" w:cstheme="majorBidi"/>
          <w:sz w:val="28"/>
          <w:szCs w:val="28"/>
          <w:lang w:eastAsia="en-US"/>
        </w:rPr>
        <w:t>ОЦЕНКА ДОСТОВЕРНОСТИ ДАННЫХ, ПРИВЕДЕННЫХ В ПРЕДЛОЖЕНИЯХ ОБ УСТАНОВЛЕНИИ ТАРИФОВ И (ИЛИ) ИХ ПРЕДЕЛЬНЫХ УРОВНЕЙ</w:t>
      </w:r>
      <w:bookmarkEnd w:id="4"/>
    </w:p>
    <w:p w14:paraId="726E54C2" w14:textId="77777777" w:rsidR="007709C6" w:rsidRPr="007709C6" w:rsidRDefault="007709C6" w:rsidP="007709C6"/>
    <w:p w14:paraId="0DB67976" w14:textId="77777777" w:rsidR="007709C6" w:rsidRPr="007709C6" w:rsidRDefault="007709C6" w:rsidP="007709C6">
      <w:pPr>
        <w:ind w:firstLine="851"/>
        <w:jc w:val="both"/>
        <w:rPr>
          <w:sz w:val="28"/>
          <w:szCs w:val="28"/>
        </w:rPr>
      </w:pPr>
      <w:r w:rsidRPr="007709C6">
        <w:rPr>
          <w:sz w:val="28"/>
          <w:szCs w:val="28"/>
        </w:rPr>
        <w:t>Материалы АО «Кузбассэнерго» для установления долгосрочных параметров регулирования и долгосрочных тарифов на тепловую энергию методом экономически обоснованных расходов,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2C5E5565" w14:textId="77777777" w:rsidR="007709C6" w:rsidRPr="007709C6" w:rsidRDefault="007709C6" w:rsidP="007709C6">
      <w:pPr>
        <w:ind w:firstLine="851"/>
        <w:jc w:val="both"/>
        <w:rPr>
          <w:sz w:val="28"/>
          <w:szCs w:val="28"/>
        </w:rPr>
      </w:pPr>
      <w:r w:rsidRPr="007709C6">
        <w:rPr>
          <w:sz w:val="28"/>
          <w:szCs w:val="28"/>
        </w:rPr>
        <w:t>Материалы представлены в электронном виде: разложены по электронным папкам по станциям,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w:t>
      </w:r>
    </w:p>
    <w:p w14:paraId="39FEE001" w14:textId="77777777" w:rsidR="007709C6" w:rsidRPr="007709C6" w:rsidRDefault="007709C6" w:rsidP="007709C6">
      <w:pPr>
        <w:ind w:firstLine="851"/>
        <w:jc w:val="both"/>
        <w:rPr>
          <w:sz w:val="28"/>
          <w:szCs w:val="28"/>
        </w:rPr>
      </w:pPr>
      <w:r w:rsidRPr="007709C6">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1E457D0" w14:textId="77777777" w:rsidR="007709C6" w:rsidRPr="007709C6" w:rsidRDefault="007709C6" w:rsidP="007709C6">
      <w:pPr>
        <w:ind w:firstLine="851"/>
        <w:jc w:val="both"/>
        <w:rPr>
          <w:sz w:val="28"/>
          <w:szCs w:val="28"/>
        </w:rPr>
      </w:pPr>
      <w:r w:rsidRPr="007709C6">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«Кузбассэнерго»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2024-2028 годы.</w:t>
      </w:r>
    </w:p>
    <w:p w14:paraId="30098B0C" w14:textId="77777777" w:rsidR="007709C6" w:rsidRPr="007709C6" w:rsidRDefault="007709C6" w:rsidP="007709C6">
      <w:pPr>
        <w:ind w:firstLine="851"/>
        <w:jc w:val="both"/>
        <w:rPr>
          <w:sz w:val="28"/>
          <w:szCs w:val="28"/>
        </w:rPr>
      </w:pPr>
      <w:r w:rsidRPr="007709C6">
        <w:rPr>
          <w:sz w:val="28"/>
          <w:szCs w:val="28"/>
        </w:rPr>
        <w:t>Для составления данного отчета эксперты руководствовались Прогнозом Минэкономразвития РФ, опубликованным на сайте 22.09.2023, в соответствии с которым, ИПЦ на 2024 год составит 107,2.</w:t>
      </w:r>
    </w:p>
    <w:p w14:paraId="792825F2" w14:textId="77777777" w:rsidR="007709C6" w:rsidRPr="007709C6" w:rsidRDefault="007709C6" w:rsidP="007709C6">
      <w:pPr>
        <w:ind w:firstLine="851"/>
        <w:jc w:val="both"/>
        <w:rPr>
          <w:sz w:val="28"/>
          <w:szCs w:val="28"/>
        </w:rPr>
      </w:pPr>
      <w:r w:rsidRPr="007709C6">
        <w:rPr>
          <w:sz w:val="28"/>
          <w:szCs w:val="28"/>
        </w:rPr>
        <w:lastRenderedPageBreak/>
        <w:t>В данном экспертном заключении приведены результаты расчетов без НДС.</w:t>
      </w:r>
    </w:p>
    <w:p w14:paraId="1444BCE9" w14:textId="77777777" w:rsidR="007709C6" w:rsidRPr="007709C6" w:rsidRDefault="007709C6" w:rsidP="007709C6">
      <w:pPr>
        <w:rPr>
          <w:sz w:val="28"/>
          <w:szCs w:val="28"/>
        </w:rPr>
      </w:pPr>
      <w:r w:rsidRPr="007709C6">
        <w:rPr>
          <w:sz w:val="28"/>
          <w:szCs w:val="28"/>
        </w:rPr>
        <w:br w:type="page"/>
      </w:r>
    </w:p>
    <w:p w14:paraId="2C100432" w14:textId="77777777" w:rsidR="007709C6" w:rsidRPr="007709C6" w:rsidRDefault="007709C6" w:rsidP="007709C6">
      <w:pPr>
        <w:keepNext/>
        <w:keepLines/>
        <w:numPr>
          <w:ilvl w:val="0"/>
          <w:numId w:val="4"/>
        </w:numPr>
        <w:tabs>
          <w:tab w:val="left" w:pos="567"/>
          <w:tab w:val="num" w:pos="9782"/>
        </w:tabs>
        <w:spacing w:before="240" w:line="256" w:lineRule="auto"/>
        <w:ind w:left="0" w:firstLine="0"/>
        <w:outlineLvl w:val="0"/>
        <w:rPr>
          <w:rFonts w:asciiTheme="majorHAnsi" w:eastAsiaTheme="majorEastAsia" w:hAnsiTheme="majorHAnsi" w:cstheme="majorBidi"/>
          <w:sz w:val="28"/>
          <w:szCs w:val="28"/>
          <w:lang w:eastAsia="en-US"/>
        </w:rPr>
      </w:pPr>
      <w:bookmarkStart w:id="5" w:name="_Toc58948785"/>
      <w:r w:rsidRPr="007709C6">
        <w:rPr>
          <w:rFonts w:asciiTheme="majorHAnsi" w:eastAsiaTheme="majorEastAsia" w:hAnsiTheme="majorHAnsi" w:cstheme="majorBidi"/>
          <w:sz w:val="28"/>
          <w:szCs w:val="28"/>
          <w:lang w:eastAsia="en-US"/>
        </w:rPr>
        <w:lastRenderedPageBreak/>
        <w:t>ОБЩАЯ ХАРАКТЕРИСТИКА ПРЕДПРИЯТИЯ</w:t>
      </w:r>
      <w:bookmarkEnd w:id="5"/>
    </w:p>
    <w:p w14:paraId="7D7DCBED" w14:textId="77777777" w:rsidR="007709C6" w:rsidRPr="007709C6" w:rsidRDefault="007709C6" w:rsidP="007709C6"/>
    <w:p w14:paraId="5E05342A" w14:textId="77777777" w:rsidR="007709C6" w:rsidRPr="007709C6" w:rsidRDefault="007709C6" w:rsidP="007709C6">
      <w:pPr>
        <w:ind w:firstLine="851"/>
        <w:jc w:val="both"/>
        <w:rPr>
          <w:sz w:val="28"/>
          <w:szCs w:val="28"/>
        </w:rPr>
      </w:pPr>
      <w:r w:rsidRPr="007709C6">
        <w:rPr>
          <w:sz w:val="28"/>
          <w:szCs w:val="28"/>
        </w:rPr>
        <w:t>Полное наименование предприятия: Кузбасское открытое акционерное общество энергетики и электрификации.</w:t>
      </w:r>
    </w:p>
    <w:p w14:paraId="08AF0CD9" w14:textId="77777777" w:rsidR="007709C6" w:rsidRPr="007709C6" w:rsidRDefault="007709C6" w:rsidP="007709C6">
      <w:pPr>
        <w:ind w:firstLine="851"/>
        <w:jc w:val="both"/>
        <w:rPr>
          <w:sz w:val="28"/>
          <w:szCs w:val="28"/>
        </w:rPr>
      </w:pPr>
      <w:r w:rsidRPr="007709C6">
        <w:rPr>
          <w:sz w:val="28"/>
          <w:szCs w:val="28"/>
        </w:rPr>
        <w:t>Сокращенное: АО «Кузбассэнерго».</w:t>
      </w:r>
    </w:p>
    <w:p w14:paraId="3E8C8F4A" w14:textId="77777777" w:rsidR="007709C6" w:rsidRPr="007709C6" w:rsidRDefault="007709C6" w:rsidP="007709C6">
      <w:pPr>
        <w:ind w:firstLine="851"/>
        <w:jc w:val="both"/>
        <w:rPr>
          <w:sz w:val="28"/>
          <w:szCs w:val="28"/>
        </w:rPr>
      </w:pPr>
      <w:r w:rsidRPr="007709C6">
        <w:rPr>
          <w:sz w:val="28"/>
          <w:szCs w:val="28"/>
        </w:rPr>
        <w:t>ИНН: 4200000333</w:t>
      </w:r>
    </w:p>
    <w:p w14:paraId="3161D509" w14:textId="77777777" w:rsidR="007709C6" w:rsidRPr="007709C6" w:rsidRDefault="007709C6" w:rsidP="007709C6">
      <w:pPr>
        <w:ind w:firstLine="851"/>
        <w:jc w:val="both"/>
        <w:rPr>
          <w:sz w:val="28"/>
          <w:szCs w:val="28"/>
        </w:rPr>
      </w:pPr>
      <w:r w:rsidRPr="007709C6">
        <w:rPr>
          <w:sz w:val="28"/>
          <w:szCs w:val="28"/>
        </w:rPr>
        <w:t>КПП: 420501001</w:t>
      </w:r>
    </w:p>
    <w:p w14:paraId="11369B3B" w14:textId="77777777" w:rsidR="007709C6" w:rsidRPr="007709C6" w:rsidRDefault="007709C6" w:rsidP="007709C6">
      <w:pPr>
        <w:ind w:firstLine="851"/>
        <w:jc w:val="both"/>
        <w:rPr>
          <w:sz w:val="28"/>
          <w:szCs w:val="28"/>
        </w:rPr>
      </w:pPr>
      <w:r w:rsidRPr="007709C6">
        <w:rPr>
          <w:sz w:val="28"/>
          <w:szCs w:val="28"/>
        </w:rPr>
        <w:t>Адрес: 650000, г. Кемерово, пр. Кузнецкий, 30.</w:t>
      </w:r>
    </w:p>
    <w:p w14:paraId="76EDDB8E" w14:textId="77777777" w:rsidR="007709C6" w:rsidRPr="007709C6" w:rsidRDefault="007709C6" w:rsidP="007709C6">
      <w:pPr>
        <w:ind w:firstLine="851"/>
        <w:jc w:val="both"/>
        <w:rPr>
          <w:sz w:val="28"/>
          <w:szCs w:val="28"/>
        </w:rPr>
      </w:pPr>
      <w:r w:rsidRPr="007709C6">
        <w:rPr>
          <w:sz w:val="28"/>
          <w:szCs w:val="28"/>
        </w:rPr>
        <w:t>Телефон/факс: (3842) 45-33-50</w:t>
      </w:r>
    </w:p>
    <w:p w14:paraId="1E0CCE79" w14:textId="77777777" w:rsidR="007709C6" w:rsidRPr="007709C6" w:rsidRDefault="007709C6" w:rsidP="007709C6">
      <w:pPr>
        <w:ind w:firstLine="851"/>
        <w:jc w:val="both"/>
        <w:rPr>
          <w:sz w:val="28"/>
          <w:szCs w:val="28"/>
        </w:rPr>
      </w:pPr>
      <w:r w:rsidRPr="007709C6">
        <w:rPr>
          <w:sz w:val="28"/>
          <w:szCs w:val="28"/>
          <w:lang w:val="en-US"/>
        </w:rPr>
        <w:t>e</w:t>
      </w:r>
      <w:r w:rsidRPr="007709C6">
        <w:rPr>
          <w:sz w:val="28"/>
          <w:szCs w:val="28"/>
        </w:rPr>
        <w:t>-</w:t>
      </w:r>
      <w:r w:rsidRPr="007709C6">
        <w:rPr>
          <w:sz w:val="28"/>
          <w:szCs w:val="28"/>
          <w:lang w:val="en-US"/>
        </w:rPr>
        <w:t>mail</w:t>
      </w:r>
      <w:r w:rsidRPr="007709C6">
        <w:rPr>
          <w:sz w:val="28"/>
          <w:szCs w:val="28"/>
        </w:rPr>
        <w:t xml:space="preserve">: </w:t>
      </w:r>
      <w:r w:rsidRPr="007709C6">
        <w:rPr>
          <w:sz w:val="28"/>
          <w:szCs w:val="28"/>
          <w:lang w:val="en-US"/>
        </w:rPr>
        <w:t>tgk</w:t>
      </w:r>
      <w:r w:rsidRPr="007709C6">
        <w:rPr>
          <w:sz w:val="28"/>
          <w:szCs w:val="28"/>
        </w:rPr>
        <w:t>12@</w:t>
      </w:r>
      <w:r w:rsidRPr="007709C6">
        <w:rPr>
          <w:sz w:val="28"/>
          <w:szCs w:val="28"/>
          <w:lang w:val="en-US"/>
        </w:rPr>
        <w:t>suek</w:t>
      </w:r>
      <w:r w:rsidRPr="007709C6">
        <w:rPr>
          <w:sz w:val="28"/>
          <w:szCs w:val="28"/>
        </w:rPr>
        <w:t>.</w:t>
      </w:r>
      <w:r w:rsidRPr="007709C6">
        <w:rPr>
          <w:sz w:val="28"/>
          <w:szCs w:val="28"/>
          <w:lang w:val="en-US"/>
        </w:rPr>
        <w:t>ru</w:t>
      </w:r>
      <w:r w:rsidRPr="007709C6">
        <w:rPr>
          <w:sz w:val="28"/>
          <w:szCs w:val="28"/>
        </w:rPr>
        <w:t xml:space="preserve">, </w:t>
      </w:r>
      <w:r w:rsidRPr="007709C6">
        <w:rPr>
          <w:sz w:val="28"/>
          <w:szCs w:val="28"/>
          <w:lang w:val="en-US"/>
        </w:rPr>
        <w:t>KimEH</w:t>
      </w:r>
      <w:r w:rsidRPr="007709C6">
        <w:rPr>
          <w:sz w:val="28"/>
          <w:szCs w:val="28"/>
        </w:rPr>
        <w:t>@</w:t>
      </w:r>
      <w:r w:rsidRPr="007709C6">
        <w:rPr>
          <w:sz w:val="28"/>
          <w:szCs w:val="28"/>
          <w:lang w:val="en-US"/>
        </w:rPr>
        <w:t>suek</w:t>
      </w:r>
      <w:r w:rsidRPr="007709C6">
        <w:rPr>
          <w:sz w:val="28"/>
          <w:szCs w:val="28"/>
        </w:rPr>
        <w:t>.</w:t>
      </w:r>
      <w:r w:rsidRPr="007709C6">
        <w:rPr>
          <w:sz w:val="28"/>
          <w:szCs w:val="28"/>
          <w:lang w:val="en-US"/>
        </w:rPr>
        <w:t>ru</w:t>
      </w:r>
      <w:r w:rsidRPr="007709C6">
        <w:rPr>
          <w:sz w:val="28"/>
          <w:szCs w:val="28"/>
        </w:rPr>
        <w:t>.</w:t>
      </w:r>
    </w:p>
    <w:p w14:paraId="6C59C368" w14:textId="77777777" w:rsidR="007709C6" w:rsidRPr="007709C6" w:rsidRDefault="007709C6" w:rsidP="007709C6">
      <w:pPr>
        <w:ind w:firstLine="851"/>
        <w:jc w:val="both"/>
        <w:rPr>
          <w:sz w:val="28"/>
          <w:szCs w:val="28"/>
        </w:rPr>
      </w:pPr>
      <w:r w:rsidRPr="007709C6">
        <w:rPr>
          <w:sz w:val="28"/>
          <w:szCs w:val="28"/>
        </w:rPr>
        <w:t xml:space="preserve">Томь-Усинская ГРЭС является самой крупной по установленной электрической мощности станцией Кемеровской области. Расположена на юге Кемеровской области, в Притомском районе города Мыски, в 25 км от Новокузнецка. </w:t>
      </w:r>
    </w:p>
    <w:p w14:paraId="4AAA699D" w14:textId="77777777" w:rsidR="007709C6" w:rsidRPr="007709C6" w:rsidRDefault="007709C6" w:rsidP="007709C6">
      <w:pPr>
        <w:ind w:firstLine="851"/>
        <w:jc w:val="both"/>
        <w:rPr>
          <w:sz w:val="28"/>
          <w:szCs w:val="28"/>
        </w:rPr>
      </w:pPr>
      <w:r w:rsidRPr="007709C6">
        <w:rPr>
          <w:sz w:val="28"/>
          <w:szCs w:val="28"/>
        </w:rPr>
        <w:t xml:space="preserve">В настоящее время установленная электрическая мощность Томь-Усинской ГРЭС составляет 1345,4 МВт, тепловая мощность – 194 Гкал/час. </w:t>
      </w:r>
    </w:p>
    <w:p w14:paraId="06A27731" w14:textId="77777777" w:rsidR="007709C6" w:rsidRPr="007709C6" w:rsidRDefault="007709C6" w:rsidP="007709C6">
      <w:pPr>
        <w:ind w:firstLine="851"/>
        <w:jc w:val="both"/>
        <w:rPr>
          <w:sz w:val="28"/>
          <w:szCs w:val="28"/>
        </w:rPr>
      </w:pPr>
      <w:r w:rsidRPr="007709C6">
        <w:rPr>
          <w:sz w:val="28"/>
          <w:szCs w:val="28"/>
        </w:rPr>
        <w:t xml:space="preserve">Основным видом топлива Томь-Усинской ГРЭС является каменный уголь кузбасского угольного бассейна марки Д и Г. В состав основного оборудования станции сходят 14 паровых котлов паропроизводительностью от 220 до 640 тонн в час, девять паровых турбин установленной электрической мощность 100, 121,4, 124 и 200 МВт, девять турбогенераторов номинальным напряжением 10,5, 13,8 15,75 кВ. </w:t>
      </w:r>
    </w:p>
    <w:p w14:paraId="21C34D66" w14:textId="77777777" w:rsidR="007709C6" w:rsidRPr="007709C6" w:rsidRDefault="007709C6" w:rsidP="007709C6">
      <w:pPr>
        <w:ind w:firstLine="851"/>
        <w:jc w:val="both"/>
        <w:rPr>
          <w:sz w:val="28"/>
          <w:szCs w:val="28"/>
        </w:rPr>
      </w:pPr>
      <w:r w:rsidRPr="007709C6">
        <w:rPr>
          <w:sz w:val="28"/>
          <w:szCs w:val="28"/>
        </w:rPr>
        <w:t>Филиал АО «Кузбассэнерго» – «Межрегиональная теплосетевая компания») обслуживает теплосетевое хозяйство в Мысках и поставляет тепловую энергию от Томь-Усинской ГРЭС АО «Кузбассэнерго». В г. Мыски протяженность сетей составляет 81 543 п.м. в однотрубном исполнении.</w:t>
      </w:r>
    </w:p>
    <w:p w14:paraId="5C7CF72D" w14:textId="77777777" w:rsidR="007709C6" w:rsidRPr="007709C6" w:rsidRDefault="007709C6" w:rsidP="007709C6">
      <w:pPr>
        <w:ind w:firstLine="851"/>
        <w:jc w:val="both"/>
        <w:rPr>
          <w:sz w:val="28"/>
          <w:szCs w:val="28"/>
        </w:rPr>
      </w:pPr>
      <w:r w:rsidRPr="007709C6">
        <w:rPr>
          <w:sz w:val="28"/>
          <w:szCs w:val="28"/>
        </w:rPr>
        <w:t>В соответствии со статьей 8 Федерального закона от 27.07.2010 №190-ФЗ «О теплоснабжении», цены (тарифы) на товары, услуги в сфере теплоснабжения АО «Кузбассэнерго» подлежат государственному регулированию.</w:t>
      </w:r>
    </w:p>
    <w:p w14:paraId="4123713C" w14:textId="77777777" w:rsidR="007709C6" w:rsidRPr="007709C6" w:rsidRDefault="007709C6" w:rsidP="007709C6">
      <w:pPr>
        <w:ind w:firstLine="851"/>
        <w:jc w:val="both"/>
        <w:rPr>
          <w:sz w:val="28"/>
          <w:szCs w:val="28"/>
        </w:rPr>
      </w:pPr>
      <w:r w:rsidRPr="007709C6">
        <w:rPr>
          <w:sz w:val="28"/>
          <w:szCs w:val="28"/>
        </w:rPr>
        <w:t>Предприятие осуществляет производство и реализацию тепловой энергии в воде и в паре, а также производство и реализацию теплоносителя: химочищенной воды (в воде) и химобессоленой воды (в паре).</w:t>
      </w:r>
    </w:p>
    <w:p w14:paraId="07BBD641" w14:textId="77777777" w:rsidR="007709C6" w:rsidRPr="007709C6" w:rsidRDefault="007709C6" w:rsidP="007709C6">
      <w:pPr>
        <w:ind w:firstLine="851"/>
        <w:jc w:val="both"/>
        <w:rPr>
          <w:sz w:val="28"/>
          <w:szCs w:val="28"/>
        </w:rPr>
      </w:pPr>
      <w:r w:rsidRPr="007709C6">
        <w:rPr>
          <w:sz w:val="28"/>
          <w:szCs w:val="28"/>
        </w:rPr>
        <w:t>Тепловая энергия в воде и, соответственно, теплоноситель – химочищенная вода подлежат государственному регулированию в сфере теплоснабжения в соответствии с пунктами 3, 4, 5 Основ ценообразования, а тепловая энергия в паре и, соответственно, теплоноситель – химобессоленная вода не подлежат государственному регулированию в сфере теплоснабжения согласно п. 5(1) Основ ценообразования.</w:t>
      </w:r>
    </w:p>
    <w:p w14:paraId="4C172BB8" w14:textId="77777777" w:rsidR="007709C6" w:rsidRPr="007709C6" w:rsidRDefault="007709C6" w:rsidP="007709C6">
      <w:pPr>
        <w:ind w:firstLine="851"/>
        <w:jc w:val="both"/>
        <w:rPr>
          <w:sz w:val="28"/>
          <w:szCs w:val="28"/>
        </w:rPr>
      </w:pPr>
      <w:r w:rsidRPr="007709C6">
        <w:rPr>
          <w:sz w:val="28"/>
          <w:szCs w:val="28"/>
        </w:rPr>
        <w:t>Станции АО «Кузбассэнерго» работают в режиме комбинированной выработки электрической и тепловой энергии.</w:t>
      </w:r>
    </w:p>
    <w:p w14:paraId="2FF4FCD9" w14:textId="77777777" w:rsidR="007709C6" w:rsidRPr="007709C6" w:rsidRDefault="007709C6" w:rsidP="007709C6">
      <w:pPr>
        <w:ind w:firstLine="851"/>
        <w:jc w:val="both"/>
        <w:rPr>
          <w:sz w:val="28"/>
          <w:szCs w:val="28"/>
        </w:rPr>
      </w:pPr>
      <w:r w:rsidRPr="007709C6">
        <w:rPr>
          <w:sz w:val="28"/>
          <w:szCs w:val="28"/>
        </w:rPr>
        <w:t xml:space="preserve">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химочищенной воды, теплоносителя в </w:t>
      </w:r>
      <w:r w:rsidRPr="007709C6">
        <w:rPr>
          <w:sz w:val="28"/>
          <w:szCs w:val="28"/>
        </w:rPr>
        <w:lastRenderedPageBreak/>
        <w:t xml:space="preserve">виде химически обессоленной воды, оказание услуг по передаче тепловой энергии; прочей деятельности: производство прочей продукции, работ, услуг. </w:t>
      </w:r>
    </w:p>
    <w:p w14:paraId="6494E3DA" w14:textId="77777777" w:rsidR="007709C6" w:rsidRPr="007709C6" w:rsidRDefault="007709C6" w:rsidP="007709C6">
      <w:pPr>
        <w:ind w:firstLine="851"/>
        <w:jc w:val="both"/>
        <w:rPr>
          <w:sz w:val="28"/>
          <w:szCs w:val="28"/>
        </w:rPr>
      </w:pPr>
      <w:r w:rsidRPr="007709C6">
        <w:rPr>
          <w:sz w:val="28"/>
          <w:szCs w:val="28"/>
        </w:rPr>
        <w:t>Согласно учетной политике затраты участков основного производства, участвующих в выработке нескольких видов продукции и подлежащие распределению между теплоэнергией и электроэнергией (мощностью), относятся на указанные виды продукции пропорционально фактическому расходу условного топлива, переведенного в условные единицы исчисления. Таким образом, доля затрат, приходящаяся на выработку тепловой энергии в соответствии с процентом распределения затрат по условному топливу на 2024 год, составляет по Томь-Усинской ГРЭС – 3,14 %.</w:t>
      </w:r>
    </w:p>
    <w:p w14:paraId="3EF605ED" w14:textId="77777777" w:rsidR="007709C6" w:rsidRPr="007709C6" w:rsidRDefault="007709C6" w:rsidP="007709C6">
      <w:pPr>
        <w:ind w:firstLine="851"/>
        <w:jc w:val="both"/>
        <w:rPr>
          <w:sz w:val="28"/>
          <w:szCs w:val="28"/>
        </w:rPr>
      </w:pPr>
    </w:p>
    <w:p w14:paraId="7F4E25DE" w14:textId="77777777" w:rsidR="007709C6" w:rsidRPr="007709C6" w:rsidRDefault="007709C6" w:rsidP="007709C6">
      <w:pPr>
        <w:keepNext/>
        <w:keepLines/>
        <w:numPr>
          <w:ilvl w:val="0"/>
          <w:numId w:val="4"/>
        </w:numPr>
        <w:tabs>
          <w:tab w:val="left" w:pos="567"/>
          <w:tab w:val="num" w:pos="9782"/>
        </w:tabs>
        <w:spacing w:before="240" w:line="256" w:lineRule="auto"/>
        <w:ind w:left="0" w:hanging="12"/>
        <w:jc w:val="both"/>
        <w:outlineLvl w:val="0"/>
        <w:rPr>
          <w:rFonts w:asciiTheme="majorHAnsi" w:eastAsiaTheme="majorEastAsia" w:hAnsiTheme="majorHAnsi" w:cstheme="majorBidi"/>
          <w:sz w:val="28"/>
          <w:szCs w:val="28"/>
          <w:lang w:eastAsia="en-US"/>
        </w:rPr>
      </w:pPr>
      <w:bookmarkStart w:id="6" w:name="_Toc58948786"/>
      <w:bookmarkEnd w:id="3"/>
      <w:r w:rsidRPr="007709C6">
        <w:rPr>
          <w:rFonts w:asciiTheme="majorHAnsi" w:eastAsiaTheme="majorEastAsia" w:hAnsiTheme="majorHAnsi" w:cstheme="majorBidi"/>
          <w:sz w:val="28"/>
          <w:szCs w:val="28"/>
          <w:lang w:eastAsia="en-US"/>
        </w:rPr>
        <w:t xml:space="preserve">ОПРЕДЕЛЕНИЕ ДОЛГОСРОЧНЫХ И ПРОГНОЗНЫХ ПАРАМЕТРОВ РЕГУЛИРОВАНИЯ НА ПРОИЗВОДСТВО ТЕПЛОВОЙ ЭНЕРГИИ АО «КУЗБАССЭНЕРГО» </w:t>
      </w:r>
      <w:bookmarkEnd w:id="6"/>
    </w:p>
    <w:p w14:paraId="740FAE81" w14:textId="77777777" w:rsidR="007709C6" w:rsidRPr="007709C6" w:rsidRDefault="007709C6" w:rsidP="007709C6">
      <w:pPr>
        <w:ind w:firstLine="851"/>
        <w:jc w:val="both"/>
        <w:rPr>
          <w:sz w:val="28"/>
          <w:szCs w:val="28"/>
        </w:rPr>
      </w:pPr>
    </w:p>
    <w:p w14:paraId="18A68A9E" w14:textId="77777777" w:rsidR="007709C6" w:rsidRPr="007709C6" w:rsidRDefault="007709C6" w:rsidP="007709C6">
      <w:pPr>
        <w:ind w:firstLine="851"/>
        <w:jc w:val="both"/>
        <w:rPr>
          <w:sz w:val="28"/>
          <w:szCs w:val="28"/>
        </w:rPr>
      </w:pPr>
      <w:r w:rsidRPr="007709C6">
        <w:rPr>
          <w:sz w:val="28"/>
          <w:szCs w:val="28"/>
        </w:rPr>
        <w:t>Поскольку АО «Кузбассэнерго»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положениям п.1 п.2.2 статьи 8 Федерального закона от 27.07.2010 №190-ФЗ «О теплоснабжении».</w:t>
      </w:r>
    </w:p>
    <w:p w14:paraId="48209DB3" w14:textId="77777777" w:rsidR="007709C6" w:rsidRPr="007709C6" w:rsidRDefault="007709C6" w:rsidP="007709C6">
      <w:pPr>
        <w:ind w:firstLine="851"/>
        <w:jc w:val="both"/>
        <w:rPr>
          <w:sz w:val="28"/>
          <w:szCs w:val="28"/>
        </w:rPr>
      </w:pPr>
      <w:r w:rsidRPr="007709C6">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264EAEC0" w14:textId="77777777" w:rsidR="007709C6" w:rsidRPr="007709C6" w:rsidRDefault="007709C6" w:rsidP="007709C6">
      <w:pPr>
        <w:ind w:firstLine="851"/>
        <w:jc w:val="both"/>
        <w:rPr>
          <w:sz w:val="28"/>
          <w:szCs w:val="28"/>
        </w:rPr>
      </w:pPr>
      <w:r w:rsidRPr="007709C6">
        <w:rPr>
          <w:sz w:val="28"/>
          <w:szCs w:val="28"/>
        </w:rPr>
        <w:t>АО «Кузбассэнерго» подало заявление на второй долгосрочный период регулирования 2024 – 2028 годы.</w:t>
      </w:r>
    </w:p>
    <w:p w14:paraId="3392C39B" w14:textId="77777777" w:rsidR="007709C6" w:rsidRPr="007709C6" w:rsidRDefault="007709C6" w:rsidP="007709C6">
      <w:pPr>
        <w:ind w:firstLine="851"/>
        <w:jc w:val="both"/>
        <w:rPr>
          <w:sz w:val="28"/>
          <w:szCs w:val="28"/>
        </w:rPr>
      </w:pPr>
      <w:r w:rsidRPr="007709C6">
        <w:rPr>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2024-2028 годы, производилась на основе анализа общей сметы расходов по экономическим элементам, рассчитанных в соответствии с пунктами 28 и 31 Основ ценообразования.</w:t>
      </w:r>
    </w:p>
    <w:p w14:paraId="2066F291" w14:textId="77777777" w:rsidR="007709C6" w:rsidRPr="007709C6" w:rsidRDefault="007709C6" w:rsidP="007709C6">
      <w:pPr>
        <w:ind w:firstLine="851"/>
        <w:jc w:val="both"/>
        <w:rPr>
          <w:sz w:val="28"/>
          <w:szCs w:val="28"/>
        </w:rPr>
      </w:pPr>
      <w:r w:rsidRPr="007709C6">
        <w:rPr>
          <w:sz w:val="28"/>
          <w:szCs w:val="28"/>
        </w:rPr>
        <w:t>На момент составления данного отчета эксперты руководствовались Прогнозом Минэкономразвития, опубликованным на сайте 22.09.2023, в соответствии с которым ИПЦ на планируемый долгосрочный период составят: на 2024 год – 1,072, на 2025 год – 1,042, на 2026 год – 1,040; на 2027 год – 1,040, на 2028 год – 1,040.</w:t>
      </w:r>
    </w:p>
    <w:p w14:paraId="287475AD" w14:textId="77777777" w:rsidR="007709C6" w:rsidRPr="007709C6" w:rsidRDefault="007709C6" w:rsidP="007709C6">
      <w:pPr>
        <w:ind w:firstLine="851"/>
        <w:jc w:val="both"/>
        <w:rPr>
          <w:sz w:val="28"/>
          <w:szCs w:val="28"/>
        </w:rPr>
      </w:pPr>
    </w:p>
    <w:p w14:paraId="16D32EE3" w14:textId="77777777" w:rsidR="007709C6" w:rsidRPr="007709C6" w:rsidRDefault="007709C6" w:rsidP="007709C6">
      <w:pPr>
        <w:rPr>
          <w:b/>
          <w:sz w:val="28"/>
        </w:rPr>
      </w:pPr>
      <w:bookmarkStart w:id="7" w:name="_Toc58948787"/>
      <w:r w:rsidRPr="007709C6">
        <w:rPr>
          <w:sz w:val="28"/>
        </w:rPr>
        <w:br w:type="page"/>
      </w:r>
    </w:p>
    <w:p w14:paraId="3EBA876B" w14:textId="77777777" w:rsidR="007709C6" w:rsidRPr="007709C6" w:rsidRDefault="007709C6" w:rsidP="007709C6">
      <w:pPr>
        <w:keepNext/>
        <w:spacing w:line="360" w:lineRule="auto"/>
        <w:jc w:val="center"/>
        <w:outlineLvl w:val="1"/>
        <w:rPr>
          <w:b/>
          <w:sz w:val="28"/>
          <w:szCs w:val="20"/>
        </w:rPr>
      </w:pPr>
      <w:r w:rsidRPr="007709C6">
        <w:rPr>
          <w:b/>
          <w:sz w:val="28"/>
          <w:szCs w:val="20"/>
        </w:rPr>
        <w:lastRenderedPageBreak/>
        <w:t>Расчетный объем отпуска тепловой энергии, поставляемой с коллекторов источника тепловой энергии, расчетный объем полезного отпуска тепловой энергии</w:t>
      </w:r>
      <w:bookmarkEnd w:id="7"/>
    </w:p>
    <w:p w14:paraId="14E9DC41" w14:textId="77777777" w:rsidR="007709C6" w:rsidRPr="007709C6" w:rsidRDefault="007709C6" w:rsidP="007709C6">
      <w:pPr>
        <w:tabs>
          <w:tab w:val="left" w:pos="0"/>
        </w:tabs>
        <w:ind w:firstLine="851"/>
        <w:jc w:val="both"/>
        <w:rPr>
          <w:sz w:val="28"/>
          <w:szCs w:val="28"/>
        </w:rPr>
      </w:pPr>
    </w:p>
    <w:p w14:paraId="6AB36EEB" w14:textId="77777777" w:rsidR="007709C6" w:rsidRPr="007709C6" w:rsidRDefault="007709C6" w:rsidP="007709C6">
      <w:pPr>
        <w:tabs>
          <w:tab w:val="left" w:pos="0"/>
        </w:tabs>
        <w:ind w:firstLine="851"/>
        <w:jc w:val="both"/>
        <w:rPr>
          <w:sz w:val="28"/>
          <w:szCs w:val="28"/>
        </w:rPr>
      </w:pPr>
      <w:r w:rsidRPr="007709C6">
        <w:rPr>
          <w:sz w:val="28"/>
          <w:szCs w:val="28"/>
        </w:rPr>
        <w:t xml:space="preserve">АО «Кузбассэнерго» осуществляет выработку тепловой энергии на Томь-Усинской ГРЭС г. Мыски. </w:t>
      </w:r>
    </w:p>
    <w:p w14:paraId="00B32E40" w14:textId="77777777" w:rsidR="007709C6" w:rsidRPr="007709C6" w:rsidRDefault="007709C6" w:rsidP="007709C6">
      <w:pPr>
        <w:tabs>
          <w:tab w:val="left" w:pos="0"/>
        </w:tabs>
        <w:ind w:firstLine="851"/>
        <w:jc w:val="both"/>
        <w:rPr>
          <w:sz w:val="28"/>
          <w:szCs w:val="28"/>
        </w:rPr>
      </w:pPr>
      <w:r w:rsidRPr="007709C6">
        <w:rPr>
          <w:sz w:val="28"/>
          <w:szCs w:val="28"/>
        </w:rPr>
        <w:t>В соответствии с п.17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w:t>
      </w:r>
    </w:p>
    <w:p w14:paraId="750210E8" w14:textId="77777777" w:rsidR="007709C6" w:rsidRPr="007709C6" w:rsidRDefault="007709C6" w:rsidP="007709C6">
      <w:pPr>
        <w:tabs>
          <w:tab w:val="left" w:pos="0"/>
        </w:tabs>
        <w:ind w:firstLine="851"/>
        <w:jc w:val="both"/>
        <w:rPr>
          <w:sz w:val="28"/>
          <w:szCs w:val="28"/>
        </w:rPr>
      </w:pPr>
      <w:r w:rsidRPr="007709C6">
        <w:rPr>
          <w:sz w:val="28"/>
          <w:szCs w:val="28"/>
        </w:rPr>
        <w:t>При формировании балансовых показателей в целях корректировки тарифов на тепловую энергию на 2024 год были приняты объемы выработки и отпуска тепловой энергии в сеть от станций согласно сводному прогнозному балансу на 2024 год, утвержденного приказом ФАС России от 30.07.2023 № 428/23-ДСП.</w:t>
      </w:r>
    </w:p>
    <w:p w14:paraId="6B4F954E" w14:textId="77777777" w:rsidR="007709C6" w:rsidRPr="007709C6" w:rsidRDefault="007709C6" w:rsidP="007709C6">
      <w:pPr>
        <w:tabs>
          <w:tab w:val="left" w:pos="0"/>
        </w:tabs>
        <w:ind w:firstLine="851"/>
        <w:jc w:val="both"/>
        <w:rPr>
          <w:sz w:val="28"/>
          <w:szCs w:val="28"/>
        </w:rPr>
      </w:pPr>
      <w:r w:rsidRPr="007709C6">
        <w:rPr>
          <w:sz w:val="28"/>
          <w:szCs w:val="28"/>
        </w:rPr>
        <w:t>Баланс производства и поставки тепловой энергии Томь-Усинской ГРЭС представлен в таблице 1.</w:t>
      </w:r>
    </w:p>
    <w:p w14:paraId="671FD4D5" w14:textId="77777777" w:rsidR="007709C6" w:rsidRPr="007709C6" w:rsidRDefault="007709C6" w:rsidP="007709C6">
      <w:pPr>
        <w:tabs>
          <w:tab w:val="left" w:pos="0"/>
        </w:tabs>
        <w:ind w:firstLine="851"/>
        <w:jc w:val="both"/>
        <w:rPr>
          <w:sz w:val="28"/>
          <w:szCs w:val="28"/>
        </w:rPr>
      </w:pPr>
    </w:p>
    <w:p w14:paraId="4B34E730" w14:textId="77777777" w:rsidR="007709C6" w:rsidRPr="007709C6" w:rsidRDefault="007709C6" w:rsidP="007709C6">
      <w:pPr>
        <w:tabs>
          <w:tab w:val="left" w:pos="0"/>
        </w:tabs>
        <w:ind w:firstLine="851"/>
        <w:jc w:val="both"/>
        <w:rPr>
          <w:sz w:val="28"/>
          <w:szCs w:val="28"/>
        </w:rPr>
        <w:sectPr w:rsidR="007709C6" w:rsidRPr="007709C6" w:rsidSect="007709C6">
          <w:headerReference w:type="default" r:id="rId8"/>
          <w:footerReference w:type="even" r:id="rId9"/>
          <w:pgSz w:w="11906" w:h="16838"/>
          <w:pgMar w:top="1134" w:right="567" w:bottom="1134" w:left="1701" w:header="720" w:footer="720" w:gutter="0"/>
          <w:cols w:space="720"/>
          <w:titlePg/>
          <w:docGrid w:linePitch="326"/>
        </w:sectPr>
      </w:pPr>
    </w:p>
    <w:p w14:paraId="47960749" w14:textId="77777777" w:rsidR="007709C6" w:rsidRPr="007709C6" w:rsidRDefault="007709C6" w:rsidP="007709C6">
      <w:pPr>
        <w:ind w:left="8789" w:right="-142"/>
        <w:jc w:val="right"/>
        <w:rPr>
          <w:sz w:val="28"/>
          <w:szCs w:val="28"/>
        </w:rPr>
      </w:pPr>
      <w:r w:rsidRPr="007709C6">
        <w:rPr>
          <w:sz w:val="28"/>
          <w:szCs w:val="28"/>
        </w:rPr>
        <w:lastRenderedPageBreak/>
        <w:t>Таблица 1</w:t>
      </w:r>
    </w:p>
    <w:p w14:paraId="61A2561B" w14:textId="77777777" w:rsidR="007709C6" w:rsidRPr="007709C6" w:rsidRDefault="007709C6" w:rsidP="007709C6">
      <w:pPr>
        <w:ind w:firstLine="360"/>
        <w:jc w:val="center"/>
        <w:rPr>
          <w:b/>
          <w:sz w:val="28"/>
          <w:szCs w:val="28"/>
        </w:rPr>
      </w:pPr>
      <w:r w:rsidRPr="007709C6">
        <w:rPr>
          <w:b/>
          <w:sz w:val="28"/>
          <w:szCs w:val="28"/>
        </w:rPr>
        <w:t>Баланс производства и поставки тепловой энергии Томь-Усинской ГРЭС на 2024 год как ЕТО</w:t>
      </w:r>
    </w:p>
    <w:p w14:paraId="2BCE3ACD" w14:textId="77777777" w:rsidR="007709C6" w:rsidRPr="007709C6" w:rsidRDefault="007709C6" w:rsidP="007709C6">
      <w:pPr>
        <w:ind w:firstLine="360"/>
        <w:jc w:val="right"/>
        <w:rPr>
          <w:b/>
        </w:rPr>
      </w:pPr>
      <w:r w:rsidRPr="007709C6">
        <w:t>тыс. Гкал</w:t>
      </w:r>
    </w:p>
    <w:tbl>
      <w:tblPr>
        <w:tblW w:w="14742" w:type="dxa"/>
        <w:tblInd w:w="108" w:type="dxa"/>
        <w:tblLook w:val="04A0" w:firstRow="1" w:lastRow="0" w:firstColumn="1" w:lastColumn="0" w:noHBand="0" w:noVBand="1"/>
      </w:tblPr>
      <w:tblGrid>
        <w:gridCol w:w="4253"/>
        <w:gridCol w:w="1460"/>
        <w:gridCol w:w="1420"/>
        <w:gridCol w:w="1372"/>
        <w:gridCol w:w="1080"/>
        <w:gridCol w:w="1080"/>
        <w:gridCol w:w="1080"/>
        <w:gridCol w:w="1080"/>
        <w:gridCol w:w="1917"/>
      </w:tblGrid>
      <w:tr w:rsidR="007709C6" w:rsidRPr="007709C6" w14:paraId="2590EAD2" w14:textId="77777777" w:rsidTr="006D5EE3">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2A104" w14:textId="77777777" w:rsidR="007709C6" w:rsidRPr="007709C6" w:rsidRDefault="007709C6" w:rsidP="007709C6">
            <w:pPr>
              <w:jc w:val="center"/>
            </w:pPr>
            <w:r w:rsidRPr="007709C6">
              <w:t>Показатель</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CD7E86C" w14:textId="77777777" w:rsidR="007709C6" w:rsidRPr="007709C6" w:rsidRDefault="007709C6" w:rsidP="007709C6">
            <w:pPr>
              <w:jc w:val="center"/>
            </w:pPr>
            <w:r w:rsidRPr="007709C6">
              <w:t>ВСЕГО</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1FC6C7F" w14:textId="77777777" w:rsidR="007709C6" w:rsidRPr="007709C6" w:rsidRDefault="007709C6" w:rsidP="007709C6">
            <w:pPr>
              <w:jc w:val="center"/>
              <w:rPr>
                <w:b/>
                <w:bCs/>
                <w:sz w:val="22"/>
                <w:szCs w:val="22"/>
              </w:rPr>
            </w:pPr>
            <w:r w:rsidRPr="007709C6">
              <w:rPr>
                <w:b/>
                <w:bCs/>
                <w:sz w:val="22"/>
                <w:szCs w:val="22"/>
              </w:rPr>
              <w:t>вода</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2BDB283E" w14:textId="77777777" w:rsidR="007709C6" w:rsidRPr="007709C6" w:rsidRDefault="007709C6" w:rsidP="007709C6">
            <w:pPr>
              <w:jc w:val="center"/>
              <w:rPr>
                <w:b/>
                <w:bCs/>
                <w:sz w:val="22"/>
                <w:szCs w:val="22"/>
              </w:rPr>
            </w:pPr>
            <w:r w:rsidRPr="007709C6">
              <w:rPr>
                <w:b/>
                <w:bCs/>
                <w:sz w:val="22"/>
                <w:szCs w:val="22"/>
              </w:rPr>
              <w:t>пар всего</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1A39FC7" w14:textId="77777777" w:rsidR="007709C6" w:rsidRPr="007709C6" w:rsidRDefault="007709C6" w:rsidP="007709C6">
            <w:pPr>
              <w:jc w:val="center"/>
              <w:rPr>
                <w:b/>
                <w:bCs/>
                <w:sz w:val="22"/>
                <w:szCs w:val="22"/>
              </w:rPr>
            </w:pPr>
            <w:r w:rsidRPr="007709C6">
              <w:rPr>
                <w:b/>
                <w:bCs/>
                <w:sz w:val="22"/>
                <w:szCs w:val="22"/>
              </w:rPr>
              <w:t>1,2 - 2,5 кгс/см</w:t>
            </w:r>
            <w:r w:rsidRPr="007709C6">
              <w:rPr>
                <w:b/>
                <w:bCs/>
                <w:sz w:val="22"/>
                <w:szCs w:val="22"/>
                <w:vertAlign w:val="superscript"/>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D35532F" w14:textId="77777777" w:rsidR="007709C6" w:rsidRPr="007709C6" w:rsidRDefault="007709C6" w:rsidP="007709C6">
            <w:pPr>
              <w:jc w:val="center"/>
              <w:rPr>
                <w:b/>
                <w:bCs/>
                <w:sz w:val="22"/>
                <w:szCs w:val="22"/>
              </w:rPr>
            </w:pPr>
            <w:r w:rsidRPr="007709C6">
              <w:rPr>
                <w:b/>
                <w:bCs/>
                <w:sz w:val="22"/>
                <w:szCs w:val="22"/>
              </w:rPr>
              <w:t>2,5 - 7,0 кгс/см</w:t>
            </w:r>
            <w:r w:rsidRPr="007709C6">
              <w:rPr>
                <w:b/>
                <w:bCs/>
                <w:sz w:val="22"/>
                <w:szCs w:val="22"/>
                <w:vertAlign w:val="superscript"/>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1C50D44" w14:textId="77777777" w:rsidR="007709C6" w:rsidRPr="007709C6" w:rsidRDefault="007709C6" w:rsidP="007709C6">
            <w:pPr>
              <w:jc w:val="center"/>
              <w:rPr>
                <w:b/>
                <w:bCs/>
                <w:sz w:val="22"/>
                <w:szCs w:val="22"/>
              </w:rPr>
            </w:pPr>
            <w:r w:rsidRPr="007709C6">
              <w:rPr>
                <w:b/>
                <w:bCs/>
                <w:sz w:val="22"/>
                <w:szCs w:val="22"/>
              </w:rPr>
              <w:t>7,0 - 13,0 кгс/см</w:t>
            </w:r>
            <w:r w:rsidRPr="007709C6">
              <w:rPr>
                <w:b/>
                <w:bCs/>
                <w:sz w:val="22"/>
                <w:szCs w:val="22"/>
                <w:vertAlign w:val="superscript"/>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F9A9F5A" w14:textId="77777777" w:rsidR="007709C6" w:rsidRPr="007709C6" w:rsidRDefault="007709C6" w:rsidP="007709C6">
            <w:pPr>
              <w:jc w:val="center"/>
              <w:rPr>
                <w:b/>
                <w:bCs/>
                <w:sz w:val="22"/>
                <w:szCs w:val="22"/>
              </w:rPr>
            </w:pPr>
            <w:r w:rsidRPr="007709C6">
              <w:rPr>
                <w:b/>
                <w:bCs/>
                <w:sz w:val="22"/>
                <w:szCs w:val="22"/>
              </w:rPr>
              <w:t>&gt; 13,0 кгс/см</w:t>
            </w:r>
            <w:r w:rsidRPr="007709C6">
              <w:rPr>
                <w:b/>
                <w:bCs/>
                <w:sz w:val="22"/>
                <w:szCs w:val="22"/>
                <w:vertAlign w:val="superscript"/>
              </w:rPr>
              <w:t>2</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14:paraId="79E01BA1" w14:textId="77777777" w:rsidR="007709C6" w:rsidRPr="007709C6" w:rsidRDefault="007709C6" w:rsidP="007709C6">
            <w:pPr>
              <w:jc w:val="center"/>
              <w:rPr>
                <w:b/>
                <w:bCs/>
                <w:sz w:val="22"/>
                <w:szCs w:val="22"/>
              </w:rPr>
            </w:pPr>
            <w:r w:rsidRPr="007709C6">
              <w:rPr>
                <w:b/>
                <w:bCs/>
                <w:sz w:val="22"/>
                <w:szCs w:val="22"/>
              </w:rPr>
              <w:t>острый и редуциро-ванный пар</w:t>
            </w:r>
          </w:p>
        </w:tc>
      </w:tr>
      <w:tr w:rsidR="007709C6" w:rsidRPr="007709C6" w14:paraId="72A706E0"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38D5387" w14:textId="77777777" w:rsidR="007709C6" w:rsidRPr="007709C6" w:rsidRDefault="007709C6" w:rsidP="007709C6">
            <w:r w:rsidRPr="007709C6">
              <w:t>1 полугодие</w:t>
            </w:r>
          </w:p>
        </w:tc>
        <w:tc>
          <w:tcPr>
            <w:tcW w:w="1460" w:type="dxa"/>
            <w:tcBorders>
              <w:top w:val="nil"/>
              <w:left w:val="nil"/>
              <w:bottom w:val="single" w:sz="4" w:space="0" w:color="auto"/>
              <w:right w:val="single" w:sz="4" w:space="0" w:color="auto"/>
            </w:tcBorders>
            <w:shd w:val="clear" w:color="auto" w:fill="auto"/>
            <w:noWrap/>
            <w:hideMark/>
          </w:tcPr>
          <w:p w14:paraId="1FCA48B2" w14:textId="77777777" w:rsidR="007709C6" w:rsidRPr="007709C6" w:rsidRDefault="007709C6" w:rsidP="007709C6"/>
        </w:tc>
        <w:tc>
          <w:tcPr>
            <w:tcW w:w="1420" w:type="dxa"/>
            <w:tcBorders>
              <w:top w:val="nil"/>
              <w:left w:val="nil"/>
              <w:bottom w:val="single" w:sz="4" w:space="0" w:color="auto"/>
              <w:right w:val="single" w:sz="4" w:space="0" w:color="auto"/>
            </w:tcBorders>
            <w:shd w:val="clear" w:color="auto" w:fill="auto"/>
            <w:noWrap/>
            <w:hideMark/>
          </w:tcPr>
          <w:p w14:paraId="2E53A8A9" w14:textId="77777777" w:rsidR="007709C6" w:rsidRPr="007709C6" w:rsidRDefault="007709C6" w:rsidP="007709C6"/>
        </w:tc>
        <w:tc>
          <w:tcPr>
            <w:tcW w:w="1372" w:type="dxa"/>
            <w:tcBorders>
              <w:top w:val="nil"/>
              <w:left w:val="nil"/>
              <w:bottom w:val="single" w:sz="4" w:space="0" w:color="auto"/>
              <w:right w:val="single" w:sz="4" w:space="0" w:color="auto"/>
            </w:tcBorders>
            <w:shd w:val="clear" w:color="auto" w:fill="auto"/>
            <w:noWrap/>
            <w:hideMark/>
          </w:tcPr>
          <w:p w14:paraId="5A7A269F" w14:textId="77777777" w:rsidR="007709C6" w:rsidRPr="007709C6" w:rsidRDefault="007709C6" w:rsidP="007709C6"/>
        </w:tc>
        <w:tc>
          <w:tcPr>
            <w:tcW w:w="1080" w:type="dxa"/>
            <w:tcBorders>
              <w:top w:val="nil"/>
              <w:left w:val="nil"/>
              <w:bottom w:val="single" w:sz="4" w:space="0" w:color="auto"/>
              <w:right w:val="single" w:sz="4" w:space="0" w:color="auto"/>
            </w:tcBorders>
            <w:shd w:val="clear" w:color="auto" w:fill="auto"/>
            <w:noWrap/>
            <w:hideMark/>
          </w:tcPr>
          <w:p w14:paraId="1B2889B1" w14:textId="77777777" w:rsidR="007709C6" w:rsidRPr="007709C6" w:rsidRDefault="007709C6" w:rsidP="007709C6"/>
        </w:tc>
        <w:tc>
          <w:tcPr>
            <w:tcW w:w="1080" w:type="dxa"/>
            <w:tcBorders>
              <w:top w:val="nil"/>
              <w:left w:val="nil"/>
              <w:bottom w:val="single" w:sz="4" w:space="0" w:color="auto"/>
              <w:right w:val="single" w:sz="4" w:space="0" w:color="auto"/>
            </w:tcBorders>
            <w:shd w:val="clear" w:color="auto" w:fill="auto"/>
            <w:noWrap/>
            <w:hideMark/>
          </w:tcPr>
          <w:p w14:paraId="7D36FC4D" w14:textId="77777777" w:rsidR="007709C6" w:rsidRPr="007709C6" w:rsidRDefault="007709C6" w:rsidP="007709C6"/>
        </w:tc>
        <w:tc>
          <w:tcPr>
            <w:tcW w:w="1080" w:type="dxa"/>
            <w:tcBorders>
              <w:top w:val="nil"/>
              <w:left w:val="nil"/>
              <w:bottom w:val="single" w:sz="4" w:space="0" w:color="auto"/>
              <w:right w:val="single" w:sz="4" w:space="0" w:color="auto"/>
            </w:tcBorders>
            <w:shd w:val="clear" w:color="auto" w:fill="auto"/>
            <w:noWrap/>
            <w:hideMark/>
          </w:tcPr>
          <w:p w14:paraId="417A0E3C" w14:textId="77777777" w:rsidR="007709C6" w:rsidRPr="007709C6" w:rsidRDefault="007709C6" w:rsidP="007709C6"/>
        </w:tc>
        <w:tc>
          <w:tcPr>
            <w:tcW w:w="1080" w:type="dxa"/>
            <w:tcBorders>
              <w:top w:val="nil"/>
              <w:left w:val="nil"/>
              <w:bottom w:val="single" w:sz="4" w:space="0" w:color="auto"/>
              <w:right w:val="single" w:sz="4" w:space="0" w:color="auto"/>
            </w:tcBorders>
            <w:shd w:val="clear" w:color="auto" w:fill="auto"/>
            <w:noWrap/>
            <w:hideMark/>
          </w:tcPr>
          <w:p w14:paraId="0280DBCF" w14:textId="77777777" w:rsidR="007709C6" w:rsidRPr="007709C6" w:rsidRDefault="007709C6" w:rsidP="007709C6"/>
        </w:tc>
        <w:tc>
          <w:tcPr>
            <w:tcW w:w="1917" w:type="dxa"/>
            <w:tcBorders>
              <w:top w:val="nil"/>
              <w:left w:val="nil"/>
              <w:bottom w:val="single" w:sz="4" w:space="0" w:color="auto"/>
              <w:right w:val="single" w:sz="4" w:space="0" w:color="auto"/>
            </w:tcBorders>
            <w:shd w:val="clear" w:color="auto" w:fill="auto"/>
            <w:noWrap/>
            <w:hideMark/>
          </w:tcPr>
          <w:p w14:paraId="247D36AB" w14:textId="77777777" w:rsidR="007709C6" w:rsidRPr="007709C6" w:rsidRDefault="007709C6" w:rsidP="007709C6"/>
        </w:tc>
      </w:tr>
      <w:tr w:rsidR="007709C6" w:rsidRPr="007709C6" w14:paraId="52C07606"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CBFBE88" w14:textId="77777777" w:rsidR="007709C6" w:rsidRPr="007709C6" w:rsidRDefault="007709C6" w:rsidP="007709C6">
            <w:pPr>
              <w:jc w:val="right"/>
              <w:rPr>
                <w:i/>
                <w:iCs/>
              </w:rPr>
            </w:pPr>
            <w:r w:rsidRPr="007709C6">
              <w:rPr>
                <w:i/>
                <w:iCs/>
              </w:rPr>
              <w:t>отпуск ТЭ</w:t>
            </w:r>
          </w:p>
        </w:tc>
        <w:tc>
          <w:tcPr>
            <w:tcW w:w="1460" w:type="dxa"/>
            <w:tcBorders>
              <w:top w:val="nil"/>
              <w:left w:val="nil"/>
              <w:bottom w:val="single" w:sz="4" w:space="0" w:color="auto"/>
              <w:right w:val="single" w:sz="4" w:space="0" w:color="auto"/>
            </w:tcBorders>
            <w:shd w:val="clear" w:color="000000" w:fill="FFFFFF"/>
            <w:noWrap/>
          </w:tcPr>
          <w:p w14:paraId="32FD2453" w14:textId="77777777" w:rsidR="007709C6" w:rsidRPr="007709C6" w:rsidRDefault="007709C6" w:rsidP="007709C6">
            <w:pPr>
              <w:jc w:val="center"/>
            </w:pPr>
            <w:r w:rsidRPr="007709C6">
              <w:t>148,941</w:t>
            </w:r>
          </w:p>
        </w:tc>
        <w:tc>
          <w:tcPr>
            <w:tcW w:w="1420" w:type="dxa"/>
            <w:tcBorders>
              <w:top w:val="nil"/>
              <w:left w:val="nil"/>
              <w:bottom w:val="single" w:sz="4" w:space="0" w:color="auto"/>
              <w:right w:val="single" w:sz="4" w:space="0" w:color="auto"/>
            </w:tcBorders>
            <w:shd w:val="clear" w:color="000000" w:fill="FFFFFF"/>
            <w:noWrap/>
          </w:tcPr>
          <w:p w14:paraId="3467517B" w14:textId="77777777" w:rsidR="007709C6" w:rsidRPr="007709C6" w:rsidRDefault="007709C6" w:rsidP="007709C6">
            <w:pPr>
              <w:jc w:val="center"/>
            </w:pPr>
            <w:r w:rsidRPr="007709C6">
              <w:t>148,941</w:t>
            </w:r>
          </w:p>
        </w:tc>
        <w:tc>
          <w:tcPr>
            <w:tcW w:w="1372" w:type="dxa"/>
            <w:tcBorders>
              <w:top w:val="nil"/>
              <w:left w:val="nil"/>
              <w:bottom w:val="single" w:sz="4" w:space="0" w:color="auto"/>
              <w:right w:val="single" w:sz="4" w:space="0" w:color="auto"/>
            </w:tcBorders>
            <w:shd w:val="clear" w:color="auto" w:fill="auto"/>
            <w:noWrap/>
            <w:hideMark/>
          </w:tcPr>
          <w:p w14:paraId="7AADA08A"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71F4CB8F"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57322FD9"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3B627E42"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4C928F6E" w14:textId="77777777" w:rsidR="007709C6" w:rsidRPr="007709C6" w:rsidRDefault="007709C6" w:rsidP="007709C6">
            <w:pPr>
              <w:jc w:val="center"/>
            </w:pPr>
            <w:r w:rsidRPr="007709C6">
              <w:t>0,000</w:t>
            </w:r>
          </w:p>
        </w:tc>
        <w:tc>
          <w:tcPr>
            <w:tcW w:w="1917" w:type="dxa"/>
            <w:tcBorders>
              <w:top w:val="nil"/>
              <w:left w:val="nil"/>
              <w:bottom w:val="single" w:sz="4" w:space="0" w:color="auto"/>
              <w:right w:val="single" w:sz="4" w:space="0" w:color="auto"/>
            </w:tcBorders>
            <w:shd w:val="clear" w:color="auto" w:fill="auto"/>
            <w:noWrap/>
            <w:hideMark/>
          </w:tcPr>
          <w:p w14:paraId="2D95468E" w14:textId="77777777" w:rsidR="007709C6" w:rsidRPr="007709C6" w:rsidRDefault="007709C6" w:rsidP="007709C6">
            <w:pPr>
              <w:jc w:val="center"/>
            </w:pPr>
            <w:r w:rsidRPr="007709C6">
              <w:t>0,000</w:t>
            </w:r>
          </w:p>
        </w:tc>
      </w:tr>
      <w:tr w:rsidR="007709C6" w:rsidRPr="007709C6" w14:paraId="407BB876"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C7CA61D" w14:textId="77777777" w:rsidR="007709C6" w:rsidRPr="007709C6" w:rsidRDefault="007709C6" w:rsidP="007709C6">
            <w:pPr>
              <w:jc w:val="right"/>
              <w:rPr>
                <w:i/>
                <w:iCs/>
              </w:rPr>
            </w:pPr>
            <w:r w:rsidRPr="007709C6">
              <w:rPr>
                <w:i/>
                <w:iCs/>
              </w:rPr>
              <w:t>ТЭ на хознужды</w:t>
            </w:r>
          </w:p>
        </w:tc>
        <w:tc>
          <w:tcPr>
            <w:tcW w:w="1460" w:type="dxa"/>
            <w:tcBorders>
              <w:top w:val="nil"/>
              <w:left w:val="nil"/>
              <w:bottom w:val="single" w:sz="4" w:space="0" w:color="auto"/>
              <w:right w:val="single" w:sz="4" w:space="0" w:color="auto"/>
            </w:tcBorders>
            <w:shd w:val="clear" w:color="000000" w:fill="FFFFFF"/>
            <w:noWrap/>
          </w:tcPr>
          <w:p w14:paraId="14FD6986" w14:textId="77777777" w:rsidR="007709C6" w:rsidRPr="007709C6" w:rsidRDefault="007709C6" w:rsidP="007709C6">
            <w:pPr>
              <w:jc w:val="center"/>
            </w:pPr>
            <w:r w:rsidRPr="007709C6">
              <w:t>3,527</w:t>
            </w:r>
          </w:p>
        </w:tc>
        <w:tc>
          <w:tcPr>
            <w:tcW w:w="1420" w:type="dxa"/>
            <w:tcBorders>
              <w:top w:val="nil"/>
              <w:left w:val="nil"/>
              <w:bottom w:val="single" w:sz="4" w:space="0" w:color="auto"/>
              <w:right w:val="single" w:sz="4" w:space="0" w:color="auto"/>
            </w:tcBorders>
            <w:shd w:val="clear" w:color="000000" w:fill="FFFFFF"/>
            <w:noWrap/>
          </w:tcPr>
          <w:p w14:paraId="58C5FBFD" w14:textId="77777777" w:rsidR="007709C6" w:rsidRPr="007709C6" w:rsidRDefault="007709C6" w:rsidP="007709C6">
            <w:pPr>
              <w:jc w:val="center"/>
            </w:pPr>
            <w:r w:rsidRPr="007709C6">
              <w:t>3,527</w:t>
            </w:r>
          </w:p>
        </w:tc>
        <w:tc>
          <w:tcPr>
            <w:tcW w:w="1372" w:type="dxa"/>
            <w:tcBorders>
              <w:top w:val="nil"/>
              <w:left w:val="nil"/>
              <w:bottom w:val="single" w:sz="4" w:space="0" w:color="auto"/>
              <w:right w:val="single" w:sz="4" w:space="0" w:color="auto"/>
            </w:tcBorders>
            <w:shd w:val="clear" w:color="auto" w:fill="auto"/>
            <w:noWrap/>
            <w:hideMark/>
          </w:tcPr>
          <w:p w14:paraId="3E610F99"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2CA02FA2"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18502588"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55BC976A"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3F09A283" w14:textId="77777777" w:rsidR="007709C6" w:rsidRPr="007709C6" w:rsidRDefault="007709C6" w:rsidP="007709C6">
            <w:pPr>
              <w:jc w:val="center"/>
            </w:pPr>
            <w:r w:rsidRPr="007709C6">
              <w:t>0,000</w:t>
            </w:r>
          </w:p>
        </w:tc>
        <w:tc>
          <w:tcPr>
            <w:tcW w:w="1917" w:type="dxa"/>
            <w:tcBorders>
              <w:top w:val="nil"/>
              <w:left w:val="nil"/>
              <w:bottom w:val="single" w:sz="4" w:space="0" w:color="auto"/>
              <w:right w:val="single" w:sz="4" w:space="0" w:color="auto"/>
            </w:tcBorders>
            <w:shd w:val="clear" w:color="auto" w:fill="auto"/>
            <w:noWrap/>
            <w:hideMark/>
          </w:tcPr>
          <w:p w14:paraId="6FAC4FBB" w14:textId="77777777" w:rsidR="007709C6" w:rsidRPr="007709C6" w:rsidRDefault="007709C6" w:rsidP="007709C6">
            <w:pPr>
              <w:jc w:val="center"/>
            </w:pPr>
            <w:r w:rsidRPr="007709C6">
              <w:t>0,000</w:t>
            </w:r>
          </w:p>
        </w:tc>
      </w:tr>
      <w:tr w:rsidR="007709C6" w:rsidRPr="007709C6" w14:paraId="18CFEB17"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56066B3" w14:textId="77777777" w:rsidR="007709C6" w:rsidRPr="007709C6" w:rsidRDefault="007709C6" w:rsidP="007709C6">
            <w:pPr>
              <w:jc w:val="right"/>
              <w:rPr>
                <w:i/>
                <w:iCs/>
              </w:rPr>
            </w:pPr>
            <w:r w:rsidRPr="007709C6">
              <w:rPr>
                <w:i/>
                <w:iCs/>
              </w:rPr>
              <w:t>отпуск в сеть</w:t>
            </w:r>
          </w:p>
        </w:tc>
        <w:tc>
          <w:tcPr>
            <w:tcW w:w="1460" w:type="dxa"/>
            <w:tcBorders>
              <w:top w:val="nil"/>
              <w:left w:val="nil"/>
              <w:bottom w:val="single" w:sz="4" w:space="0" w:color="auto"/>
              <w:right w:val="single" w:sz="4" w:space="0" w:color="auto"/>
            </w:tcBorders>
            <w:shd w:val="clear" w:color="000000" w:fill="FFFFFF"/>
            <w:noWrap/>
          </w:tcPr>
          <w:p w14:paraId="3E50C715" w14:textId="77777777" w:rsidR="007709C6" w:rsidRPr="007709C6" w:rsidRDefault="007709C6" w:rsidP="007709C6">
            <w:pPr>
              <w:jc w:val="center"/>
            </w:pPr>
            <w:r w:rsidRPr="007709C6">
              <w:t>145,414</w:t>
            </w:r>
          </w:p>
        </w:tc>
        <w:tc>
          <w:tcPr>
            <w:tcW w:w="1420" w:type="dxa"/>
            <w:tcBorders>
              <w:top w:val="nil"/>
              <w:left w:val="nil"/>
              <w:bottom w:val="single" w:sz="4" w:space="0" w:color="auto"/>
              <w:right w:val="single" w:sz="4" w:space="0" w:color="auto"/>
            </w:tcBorders>
            <w:shd w:val="clear" w:color="000000" w:fill="FFFFFF"/>
            <w:noWrap/>
          </w:tcPr>
          <w:p w14:paraId="3BF2333E" w14:textId="77777777" w:rsidR="007709C6" w:rsidRPr="007709C6" w:rsidRDefault="007709C6" w:rsidP="007709C6">
            <w:pPr>
              <w:jc w:val="center"/>
            </w:pPr>
            <w:r w:rsidRPr="007709C6">
              <w:t>145,414</w:t>
            </w:r>
          </w:p>
        </w:tc>
        <w:tc>
          <w:tcPr>
            <w:tcW w:w="1372" w:type="dxa"/>
            <w:tcBorders>
              <w:top w:val="nil"/>
              <w:left w:val="nil"/>
              <w:bottom w:val="single" w:sz="4" w:space="0" w:color="auto"/>
              <w:right w:val="single" w:sz="4" w:space="0" w:color="auto"/>
            </w:tcBorders>
            <w:shd w:val="clear" w:color="auto" w:fill="auto"/>
            <w:noWrap/>
            <w:hideMark/>
          </w:tcPr>
          <w:p w14:paraId="55A4975B"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264F62FD"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4E955116"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51549647"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3516011A" w14:textId="77777777" w:rsidR="007709C6" w:rsidRPr="007709C6" w:rsidRDefault="007709C6" w:rsidP="007709C6">
            <w:pPr>
              <w:jc w:val="center"/>
            </w:pPr>
            <w:r w:rsidRPr="007709C6">
              <w:t>0,000</w:t>
            </w:r>
          </w:p>
        </w:tc>
        <w:tc>
          <w:tcPr>
            <w:tcW w:w="1917" w:type="dxa"/>
            <w:tcBorders>
              <w:top w:val="nil"/>
              <w:left w:val="nil"/>
              <w:bottom w:val="single" w:sz="4" w:space="0" w:color="auto"/>
              <w:right w:val="single" w:sz="4" w:space="0" w:color="auto"/>
            </w:tcBorders>
            <w:shd w:val="clear" w:color="auto" w:fill="auto"/>
            <w:noWrap/>
            <w:hideMark/>
          </w:tcPr>
          <w:p w14:paraId="28351E16" w14:textId="77777777" w:rsidR="007709C6" w:rsidRPr="007709C6" w:rsidRDefault="007709C6" w:rsidP="007709C6">
            <w:pPr>
              <w:jc w:val="center"/>
            </w:pPr>
            <w:r w:rsidRPr="007709C6">
              <w:t>0,000</w:t>
            </w:r>
          </w:p>
        </w:tc>
      </w:tr>
      <w:tr w:rsidR="007709C6" w:rsidRPr="007709C6" w14:paraId="74D0EA67"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B7A9490" w14:textId="77777777" w:rsidR="007709C6" w:rsidRPr="007709C6" w:rsidRDefault="007709C6" w:rsidP="007709C6">
            <w:r w:rsidRPr="007709C6">
              <w:t>2 полугодие</w:t>
            </w:r>
          </w:p>
        </w:tc>
        <w:tc>
          <w:tcPr>
            <w:tcW w:w="1460" w:type="dxa"/>
            <w:tcBorders>
              <w:top w:val="nil"/>
              <w:left w:val="nil"/>
              <w:bottom w:val="single" w:sz="4" w:space="0" w:color="auto"/>
              <w:right w:val="single" w:sz="4" w:space="0" w:color="auto"/>
            </w:tcBorders>
            <w:shd w:val="clear" w:color="000000" w:fill="FFFFFF"/>
            <w:noWrap/>
          </w:tcPr>
          <w:p w14:paraId="28A255E5" w14:textId="77777777" w:rsidR="007709C6" w:rsidRPr="007709C6" w:rsidRDefault="007709C6" w:rsidP="007709C6">
            <w:pPr>
              <w:jc w:val="center"/>
            </w:pPr>
          </w:p>
        </w:tc>
        <w:tc>
          <w:tcPr>
            <w:tcW w:w="1420" w:type="dxa"/>
            <w:tcBorders>
              <w:top w:val="nil"/>
              <w:left w:val="nil"/>
              <w:bottom w:val="single" w:sz="4" w:space="0" w:color="auto"/>
              <w:right w:val="single" w:sz="4" w:space="0" w:color="auto"/>
            </w:tcBorders>
            <w:shd w:val="clear" w:color="000000" w:fill="FFFFFF"/>
            <w:noWrap/>
          </w:tcPr>
          <w:p w14:paraId="76C5F626" w14:textId="77777777" w:rsidR="007709C6" w:rsidRPr="007709C6" w:rsidRDefault="007709C6" w:rsidP="007709C6">
            <w:pPr>
              <w:jc w:val="center"/>
            </w:pPr>
          </w:p>
        </w:tc>
        <w:tc>
          <w:tcPr>
            <w:tcW w:w="1372" w:type="dxa"/>
            <w:tcBorders>
              <w:top w:val="nil"/>
              <w:left w:val="nil"/>
              <w:bottom w:val="single" w:sz="4" w:space="0" w:color="auto"/>
              <w:right w:val="single" w:sz="4" w:space="0" w:color="auto"/>
            </w:tcBorders>
            <w:shd w:val="clear" w:color="auto" w:fill="auto"/>
            <w:noWrap/>
            <w:hideMark/>
          </w:tcPr>
          <w:p w14:paraId="23810658" w14:textId="77777777" w:rsidR="007709C6" w:rsidRPr="007709C6" w:rsidRDefault="007709C6" w:rsidP="007709C6">
            <w:pPr>
              <w:jc w:val="center"/>
            </w:pPr>
          </w:p>
        </w:tc>
        <w:tc>
          <w:tcPr>
            <w:tcW w:w="1080" w:type="dxa"/>
            <w:tcBorders>
              <w:top w:val="nil"/>
              <w:left w:val="nil"/>
              <w:bottom w:val="single" w:sz="4" w:space="0" w:color="auto"/>
              <w:right w:val="single" w:sz="4" w:space="0" w:color="auto"/>
            </w:tcBorders>
            <w:shd w:val="clear" w:color="auto" w:fill="auto"/>
            <w:noWrap/>
            <w:hideMark/>
          </w:tcPr>
          <w:p w14:paraId="27DD1F3C" w14:textId="77777777" w:rsidR="007709C6" w:rsidRPr="007709C6" w:rsidRDefault="007709C6" w:rsidP="007709C6">
            <w:pPr>
              <w:jc w:val="center"/>
            </w:pPr>
          </w:p>
        </w:tc>
        <w:tc>
          <w:tcPr>
            <w:tcW w:w="1080" w:type="dxa"/>
            <w:tcBorders>
              <w:top w:val="nil"/>
              <w:left w:val="nil"/>
              <w:bottom w:val="single" w:sz="4" w:space="0" w:color="auto"/>
              <w:right w:val="single" w:sz="4" w:space="0" w:color="auto"/>
            </w:tcBorders>
            <w:shd w:val="clear" w:color="auto" w:fill="auto"/>
            <w:noWrap/>
            <w:hideMark/>
          </w:tcPr>
          <w:p w14:paraId="6903FC4A" w14:textId="77777777" w:rsidR="007709C6" w:rsidRPr="007709C6" w:rsidRDefault="007709C6" w:rsidP="007709C6">
            <w:pPr>
              <w:jc w:val="center"/>
            </w:pPr>
          </w:p>
        </w:tc>
        <w:tc>
          <w:tcPr>
            <w:tcW w:w="1080" w:type="dxa"/>
            <w:tcBorders>
              <w:top w:val="nil"/>
              <w:left w:val="nil"/>
              <w:bottom w:val="single" w:sz="4" w:space="0" w:color="auto"/>
              <w:right w:val="single" w:sz="4" w:space="0" w:color="auto"/>
            </w:tcBorders>
            <w:shd w:val="clear" w:color="auto" w:fill="auto"/>
            <w:noWrap/>
            <w:hideMark/>
          </w:tcPr>
          <w:p w14:paraId="58F28543" w14:textId="77777777" w:rsidR="007709C6" w:rsidRPr="007709C6" w:rsidRDefault="007709C6" w:rsidP="007709C6">
            <w:pPr>
              <w:jc w:val="center"/>
            </w:pPr>
          </w:p>
        </w:tc>
        <w:tc>
          <w:tcPr>
            <w:tcW w:w="1080" w:type="dxa"/>
            <w:tcBorders>
              <w:top w:val="nil"/>
              <w:left w:val="nil"/>
              <w:bottom w:val="single" w:sz="4" w:space="0" w:color="auto"/>
              <w:right w:val="single" w:sz="4" w:space="0" w:color="auto"/>
            </w:tcBorders>
            <w:shd w:val="clear" w:color="auto" w:fill="auto"/>
            <w:noWrap/>
            <w:hideMark/>
          </w:tcPr>
          <w:p w14:paraId="6AEF4822" w14:textId="77777777" w:rsidR="007709C6" w:rsidRPr="007709C6" w:rsidRDefault="007709C6" w:rsidP="007709C6">
            <w:pPr>
              <w:jc w:val="center"/>
            </w:pPr>
          </w:p>
        </w:tc>
        <w:tc>
          <w:tcPr>
            <w:tcW w:w="1917" w:type="dxa"/>
            <w:tcBorders>
              <w:top w:val="nil"/>
              <w:left w:val="nil"/>
              <w:bottom w:val="single" w:sz="4" w:space="0" w:color="auto"/>
              <w:right w:val="single" w:sz="4" w:space="0" w:color="auto"/>
            </w:tcBorders>
            <w:shd w:val="clear" w:color="auto" w:fill="auto"/>
            <w:noWrap/>
            <w:hideMark/>
          </w:tcPr>
          <w:p w14:paraId="78AF36A9" w14:textId="77777777" w:rsidR="007709C6" w:rsidRPr="007709C6" w:rsidRDefault="007709C6" w:rsidP="007709C6">
            <w:pPr>
              <w:jc w:val="center"/>
            </w:pPr>
          </w:p>
        </w:tc>
      </w:tr>
      <w:tr w:rsidR="007709C6" w:rsidRPr="007709C6" w14:paraId="5306C30E"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DBD58BF" w14:textId="77777777" w:rsidR="007709C6" w:rsidRPr="007709C6" w:rsidRDefault="007709C6" w:rsidP="007709C6">
            <w:pPr>
              <w:jc w:val="right"/>
              <w:rPr>
                <w:i/>
                <w:iCs/>
              </w:rPr>
            </w:pPr>
            <w:r w:rsidRPr="007709C6">
              <w:rPr>
                <w:i/>
                <w:iCs/>
              </w:rPr>
              <w:t>отпуск ТЭ</w:t>
            </w:r>
          </w:p>
        </w:tc>
        <w:tc>
          <w:tcPr>
            <w:tcW w:w="1460" w:type="dxa"/>
            <w:tcBorders>
              <w:top w:val="nil"/>
              <w:left w:val="nil"/>
              <w:bottom w:val="single" w:sz="4" w:space="0" w:color="auto"/>
              <w:right w:val="single" w:sz="4" w:space="0" w:color="auto"/>
            </w:tcBorders>
            <w:shd w:val="clear" w:color="000000" w:fill="FFFFFF"/>
            <w:noWrap/>
          </w:tcPr>
          <w:p w14:paraId="34025D72" w14:textId="77777777" w:rsidR="007709C6" w:rsidRPr="007709C6" w:rsidRDefault="007709C6" w:rsidP="007709C6">
            <w:pPr>
              <w:jc w:val="center"/>
            </w:pPr>
            <w:r w:rsidRPr="007709C6">
              <w:t>114,340</w:t>
            </w:r>
          </w:p>
        </w:tc>
        <w:tc>
          <w:tcPr>
            <w:tcW w:w="1420" w:type="dxa"/>
            <w:tcBorders>
              <w:top w:val="nil"/>
              <w:left w:val="nil"/>
              <w:bottom w:val="single" w:sz="4" w:space="0" w:color="auto"/>
              <w:right w:val="single" w:sz="4" w:space="0" w:color="auto"/>
            </w:tcBorders>
            <w:shd w:val="clear" w:color="000000" w:fill="FFFFFF"/>
            <w:noWrap/>
          </w:tcPr>
          <w:p w14:paraId="59C7B1E2" w14:textId="77777777" w:rsidR="007709C6" w:rsidRPr="007709C6" w:rsidRDefault="007709C6" w:rsidP="007709C6">
            <w:pPr>
              <w:jc w:val="center"/>
            </w:pPr>
            <w:r w:rsidRPr="007709C6">
              <w:t>114,340</w:t>
            </w:r>
          </w:p>
        </w:tc>
        <w:tc>
          <w:tcPr>
            <w:tcW w:w="1372" w:type="dxa"/>
            <w:tcBorders>
              <w:top w:val="nil"/>
              <w:left w:val="nil"/>
              <w:bottom w:val="single" w:sz="4" w:space="0" w:color="auto"/>
              <w:right w:val="single" w:sz="4" w:space="0" w:color="auto"/>
            </w:tcBorders>
            <w:shd w:val="clear" w:color="auto" w:fill="auto"/>
            <w:noWrap/>
            <w:hideMark/>
          </w:tcPr>
          <w:p w14:paraId="5D001247"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66CA0C33"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7042FBA2"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54BC6066"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59CB0E48" w14:textId="77777777" w:rsidR="007709C6" w:rsidRPr="007709C6" w:rsidRDefault="007709C6" w:rsidP="007709C6">
            <w:pPr>
              <w:jc w:val="center"/>
            </w:pPr>
            <w:r w:rsidRPr="007709C6">
              <w:t>0,000</w:t>
            </w:r>
          </w:p>
        </w:tc>
        <w:tc>
          <w:tcPr>
            <w:tcW w:w="1917" w:type="dxa"/>
            <w:tcBorders>
              <w:top w:val="nil"/>
              <w:left w:val="nil"/>
              <w:bottom w:val="single" w:sz="4" w:space="0" w:color="auto"/>
              <w:right w:val="single" w:sz="4" w:space="0" w:color="auto"/>
            </w:tcBorders>
            <w:shd w:val="clear" w:color="auto" w:fill="auto"/>
            <w:noWrap/>
            <w:hideMark/>
          </w:tcPr>
          <w:p w14:paraId="5DEFC934" w14:textId="77777777" w:rsidR="007709C6" w:rsidRPr="007709C6" w:rsidRDefault="007709C6" w:rsidP="007709C6">
            <w:pPr>
              <w:jc w:val="center"/>
            </w:pPr>
            <w:r w:rsidRPr="007709C6">
              <w:t>0,000</w:t>
            </w:r>
          </w:p>
        </w:tc>
      </w:tr>
      <w:tr w:rsidR="007709C6" w:rsidRPr="007709C6" w14:paraId="734EED9C"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575D0E5" w14:textId="77777777" w:rsidR="007709C6" w:rsidRPr="007709C6" w:rsidRDefault="007709C6" w:rsidP="007709C6">
            <w:pPr>
              <w:jc w:val="right"/>
              <w:rPr>
                <w:i/>
                <w:iCs/>
              </w:rPr>
            </w:pPr>
            <w:r w:rsidRPr="007709C6">
              <w:rPr>
                <w:i/>
                <w:iCs/>
              </w:rPr>
              <w:t>ТЭ на хознужды</w:t>
            </w:r>
          </w:p>
        </w:tc>
        <w:tc>
          <w:tcPr>
            <w:tcW w:w="1460" w:type="dxa"/>
            <w:tcBorders>
              <w:top w:val="nil"/>
              <w:left w:val="nil"/>
              <w:bottom w:val="single" w:sz="4" w:space="0" w:color="auto"/>
              <w:right w:val="single" w:sz="4" w:space="0" w:color="auto"/>
            </w:tcBorders>
            <w:shd w:val="clear" w:color="000000" w:fill="FFFFFF"/>
            <w:noWrap/>
          </w:tcPr>
          <w:p w14:paraId="53DBAEBE" w14:textId="77777777" w:rsidR="007709C6" w:rsidRPr="007709C6" w:rsidRDefault="007709C6" w:rsidP="007709C6">
            <w:pPr>
              <w:jc w:val="center"/>
            </w:pPr>
            <w:r w:rsidRPr="007709C6">
              <w:t>2,599</w:t>
            </w:r>
          </w:p>
        </w:tc>
        <w:tc>
          <w:tcPr>
            <w:tcW w:w="1420" w:type="dxa"/>
            <w:tcBorders>
              <w:top w:val="nil"/>
              <w:left w:val="nil"/>
              <w:bottom w:val="single" w:sz="4" w:space="0" w:color="auto"/>
              <w:right w:val="single" w:sz="4" w:space="0" w:color="auto"/>
            </w:tcBorders>
            <w:shd w:val="clear" w:color="000000" w:fill="FFFFFF"/>
            <w:noWrap/>
          </w:tcPr>
          <w:p w14:paraId="2DCB88CA" w14:textId="77777777" w:rsidR="007709C6" w:rsidRPr="007709C6" w:rsidRDefault="007709C6" w:rsidP="007709C6">
            <w:pPr>
              <w:jc w:val="center"/>
            </w:pPr>
            <w:r w:rsidRPr="007709C6">
              <w:t>2,599</w:t>
            </w:r>
          </w:p>
        </w:tc>
        <w:tc>
          <w:tcPr>
            <w:tcW w:w="1372" w:type="dxa"/>
            <w:tcBorders>
              <w:top w:val="nil"/>
              <w:left w:val="nil"/>
              <w:bottom w:val="single" w:sz="4" w:space="0" w:color="auto"/>
              <w:right w:val="single" w:sz="4" w:space="0" w:color="auto"/>
            </w:tcBorders>
            <w:shd w:val="clear" w:color="auto" w:fill="auto"/>
            <w:noWrap/>
            <w:hideMark/>
          </w:tcPr>
          <w:p w14:paraId="744B7815"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0E4AC182"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64EE3FB6"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230F1EC2"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161BB2B3" w14:textId="77777777" w:rsidR="007709C6" w:rsidRPr="007709C6" w:rsidRDefault="007709C6" w:rsidP="007709C6">
            <w:pPr>
              <w:jc w:val="center"/>
            </w:pPr>
            <w:r w:rsidRPr="007709C6">
              <w:t>0,000</w:t>
            </w:r>
          </w:p>
        </w:tc>
        <w:tc>
          <w:tcPr>
            <w:tcW w:w="1917" w:type="dxa"/>
            <w:tcBorders>
              <w:top w:val="nil"/>
              <w:left w:val="nil"/>
              <w:bottom w:val="single" w:sz="4" w:space="0" w:color="auto"/>
              <w:right w:val="single" w:sz="4" w:space="0" w:color="auto"/>
            </w:tcBorders>
            <w:shd w:val="clear" w:color="auto" w:fill="auto"/>
            <w:noWrap/>
            <w:hideMark/>
          </w:tcPr>
          <w:p w14:paraId="3FA335AC" w14:textId="77777777" w:rsidR="007709C6" w:rsidRPr="007709C6" w:rsidRDefault="007709C6" w:rsidP="007709C6">
            <w:pPr>
              <w:jc w:val="center"/>
            </w:pPr>
            <w:r w:rsidRPr="007709C6">
              <w:t>0,000</w:t>
            </w:r>
          </w:p>
        </w:tc>
      </w:tr>
      <w:tr w:rsidR="007709C6" w:rsidRPr="007709C6" w14:paraId="209C7C97"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5FE699E" w14:textId="77777777" w:rsidR="007709C6" w:rsidRPr="007709C6" w:rsidRDefault="007709C6" w:rsidP="007709C6">
            <w:pPr>
              <w:jc w:val="right"/>
              <w:rPr>
                <w:i/>
                <w:iCs/>
              </w:rPr>
            </w:pPr>
            <w:r w:rsidRPr="007709C6">
              <w:rPr>
                <w:i/>
                <w:iCs/>
              </w:rPr>
              <w:t>отпуск в сеть</w:t>
            </w:r>
          </w:p>
        </w:tc>
        <w:tc>
          <w:tcPr>
            <w:tcW w:w="1460" w:type="dxa"/>
            <w:tcBorders>
              <w:top w:val="nil"/>
              <w:left w:val="nil"/>
              <w:bottom w:val="single" w:sz="4" w:space="0" w:color="auto"/>
              <w:right w:val="single" w:sz="4" w:space="0" w:color="auto"/>
            </w:tcBorders>
            <w:shd w:val="clear" w:color="000000" w:fill="FFFFFF"/>
            <w:noWrap/>
          </w:tcPr>
          <w:p w14:paraId="7C269442" w14:textId="77777777" w:rsidR="007709C6" w:rsidRPr="007709C6" w:rsidRDefault="007709C6" w:rsidP="007709C6">
            <w:pPr>
              <w:jc w:val="center"/>
            </w:pPr>
            <w:r w:rsidRPr="007709C6">
              <w:t>111,741</w:t>
            </w:r>
          </w:p>
        </w:tc>
        <w:tc>
          <w:tcPr>
            <w:tcW w:w="1420" w:type="dxa"/>
            <w:tcBorders>
              <w:top w:val="nil"/>
              <w:left w:val="nil"/>
              <w:bottom w:val="single" w:sz="4" w:space="0" w:color="auto"/>
              <w:right w:val="single" w:sz="4" w:space="0" w:color="auto"/>
            </w:tcBorders>
            <w:shd w:val="clear" w:color="000000" w:fill="FFFFFF"/>
            <w:noWrap/>
          </w:tcPr>
          <w:p w14:paraId="6F129B37" w14:textId="77777777" w:rsidR="007709C6" w:rsidRPr="007709C6" w:rsidRDefault="007709C6" w:rsidP="007709C6">
            <w:pPr>
              <w:jc w:val="center"/>
            </w:pPr>
            <w:r w:rsidRPr="007709C6">
              <w:t>111,741</w:t>
            </w:r>
          </w:p>
        </w:tc>
        <w:tc>
          <w:tcPr>
            <w:tcW w:w="1372" w:type="dxa"/>
            <w:tcBorders>
              <w:top w:val="nil"/>
              <w:left w:val="nil"/>
              <w:bottom w:val="single" w:sz="4" w:space="0" w:color="auto"/>
              <w:right w:val="single" w:sz="4" w:space="0" w:color="auto"/>
            </w:tcBorders>
            <w:shd w:val="clear" w:color="auto" w:fill="auto"/>
            <w:noWrap/>
            <w:hideMark/>
          </w:tcPr>
          <w:p w14:paraId="37D974E8"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2C66BFB9"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7CD5F512"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37279DB7"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05DA37CC" w14:textId="77777777" w:rsidR="007709C6" w:rsidRPr="007709C6" w:rsidRDefault="007709C6" w:rsidP="007709C6">
            <w:pPr>
              <w:jc w:val="center"/>
            </w:pPr>
            <w:r w:rsidRPr="007709C6">
              <w:t>0,000</w:t>
            </w:r>
          </w:p>
        </w:tc>
        <w:tc>
          <w:tcPr>
            <w:tcW w:w="1917" w:type="dxa"/>
            <w:tcBorders>
              <w:top w:val="nil"/>
              <w:left w:val="nil"/>
              <w:bottom w:val="single" w:sz="4" w:space="0" w:color="auto"/>
              <w:right w:val="single" w:sz="4" w:space="0" w:color="auto"/>
            </w:tcBorders>
            <w:shd w:val="clear" w:color="auto" w:fill="auto"/>
            <w:noWrap/>
            <w:hideMark/>
          </w:tcPr>
          <w:p w14:paraId="1F9B3712" w14:textId="77777777" w:rsidR="007709C6" w:rsidRPr="007709C6" w:rsidRDefault="007709C6" w:rsidP="007709C6">
            <w:pPr>
              <w:jc w:val="center"/>
            </w:pPr>
            <w:r w:rsidRPr="007709C6">
              <w:t>0,000</w:t>
            </w:r>
          </w:p>
        </w:tc>
      </w:tr>
      <w:tr w:rsidR="007709C6" w:rsidRPr="007709C6" w14:paraId="6EA08DD4"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E647889" w14:textId="77777777" w:rsidR="007709C6" w:rsidRPr="007709C6" w:rsidRDefault="007709C6" w:rsidP="007709C6">
            <w:r w:rsidRPr="007709C6">
              <w:t>итого год</w:t>
            </w:r>
          </w:p>
        </w:tc>
        <w:tc>
          <w:tcPr>
            <w:tcW w:w="1460" w:type="dxa"/>
            <w:tcBorders>
              <w:top w:val="nil"/>
              <w:left w:val="nil"/>
              <w:bottom w:val="single" w:sz="4" w:space="0" w:color="auto"/>
              <w:right w:val="single" w:sz="4" w:space="0" w:color="auto"/>
            </w:tcBorders>
            <w:shd w:val="clear" w:color="000000" w:fill="FFFFFF"/>
            <w:noWrap/>
          </w:tcPr>
          <w:p w14:paraId="5F70E4C7" w14:textId="77777777" w:rsidR="007709C6" w:rsidRPr="007709C6" w:rsidRDefault="007709C6" w:rsidP="007709C6">
            <w:pPr>
              <w:jc w:val="center"/>
            </w:pPr>
          </w:p>
        </w:tc>
        <w:tc>
          <w:tcPr>
            <w:tcW w:w="1420" w:type="dxa"/>
            <w:tcBorders>
              <w:top w:val="nil"/>
              <w:left w:val="nil"/>
              <w:bottom w:val="single" w:sz="4" w:space="0" w:color="auto"/>
              <w:right w:val="single" w:sz="4" w:space="0" w:color="auto"/>
            </w:tcBorders>
            <w:shd w:val="clear" w:color="000000" w:fill="FFFFFF"/>
            <w:noWrap/>
          </w:tcPr>
          <w:p w14:paraId="09058B4D" w14:textId="77777777" w:rsidR="007709C6" w:rsidRPr="007709C6" w:rsidRDefault="007709C6" w:rsidP="007709C6">
            <w:pPr>
              <w:jc w:val="center"/>
            </w:pPr>
          </w:p>
        </w:tc>
        <w:tc>
          <w:tcPr>
            <w:tcW w:w="1372" w:type="dxa"/>
            <w:tcBorders>
              <w:top w:val="nil"/>
              <w:left w:val="nil"/>
              <w:bottom w:val="single" w:sz="4" w:space="0" w:color="auto"/>
              <w:right w:val="single" w:sz="4" w:space="0" w:color="auto"/>
            </w:tcBorders>
            <w:shd w:val="clear" w:color="auto" w:fill="auto"/>
            <w:noWrap/>
            <w:hideMark/>
          </w:tcPr>
          <w:p w14:paraId="34BDB6C1" w14:textId="77777777" w:rsidR="007709C6" w:rsidRPr="007709C6" w:rsidRDefault="007709C6" w:rsidP="007709C6">
            <w:pPr>
              <w:jc w:val="center"/>
            </w:pPr>
          </w:p>
        </w:tc>
        <w:tc>
          <w:tcPr>
            <w:tcW w:w="1080" w:type="dxa"/>
            <w:tcBorders>
              <w:top w:val="nil"/>
              <w:left w:val="nil"/>
              <w:bottom w:val="single" w:sz="4" w:space="0" w:color="auto"/>
              <w:right w:val="single" w:sz="4" w:space="0" w:color="auto"/>
            </w:tcBorders>
            <w:shd w:val="clear" w:color="auto" w:fill="auto"/>
            <w:noWrap/>
            <w:hideMark/>
          </w:tcPr>
          <w:p w14:paraId="6D18E347" w14:textId="77777777" w:rsidR="007709C6" w:rsidRPr="007709C6" w:rsidRDefault="007709C6" w:rsidP="007709C6">
            <w:pPr>
              <w:jc w:val="center"/>
            </w:pPr>
          </w:p>
        </w:tc>
        <w:tc>
          <w:tcPr>
            <w:tcW w:w="1080" w:type="dxa"/>
            <w:tcBorders>
              <w:top w:val="nil"/>
              <w:left w:val="nil"/>
              <w:bottom w:val="single" w:sz="4" w:space="0" w:color="auto"/>
              <w:right w:val="single" w:sz="4" w:space="0" w:color="auto"/>
            </w:tcBorders>
            <w:shd w:val="clear" w:color="auto" w:fill="auto"/>
            <w:noWrap/>
            <w:hideMark/>
          </w:tcPr>
          <w:p w14:paraId="6ED3FA79" w14:textId="77777777" w:rsidR="007709C6" w:rsidRPr="007709C6" w:rsidRDefault="007709C6" w:rsidP="007709C6">
            <w:pPr>
              <w:jc w:val="center"/>
            </w:pPr>
          </w:p>
        </w:tc>
        <w:tc>
          <w:tcPr>
            <w:tcW w:w="1080" w:type="dxa"/>
            <w:tcBorders>
              <w:top w:val="nil"/>
              <w:left w:val="nil"/>
              <w:bottom w:val="single" w:sz="4" w:space="0" w:color="auto"/>
              <w:right w:val="single" w:sz="4" w:space="0" w:color="auto"/>
            </w:tcBorders>
            <w:shd w:val="clear" w:color="auto" w:fill="auto"/>
            <w:noWrap/>
            <w:hideMark/>
          </w:tcPr>
          <w:p w14:paraId="553CF283" w14:textId="77777777" w:rsidR="007709C6" w:rsidRPr="007709C6" w:rsidRDefault="007709C6" w:rsidP="007709C6">
            <w:pPr>
              <w:jc w:val="center"/>
            </w:pPr>
          </w:p>
        </w:tc>
        <w:tc>
          <w:tcPr>
            <w:tcW w:w="1080" w:type="dxa"/>
            <w:tcBorders>
              <w:top w:val="nil"/>
              <w:left w:val="nil"/>
              <w:bottom w:val="single" w:sz="4" w:space="0" w:color="auto"/>
              <w:right w:val="single" w:sz="4" w:space="0" w:color="auto"/>
            </w:tcBorders>
            <w:shd w:val="clear" w:color="auto" w:fill="auto"/>
            <w:noWrap/>
            <w:hideMark/>
          </w:tcPr>
          <w:p w14:paraId="1E305D7D" w14:textId="77777777" w:rsidR="007709C6" w:rsidRPr="007709C6" w:rsidRDefault="007709C6" w:rsidP="007709C6">
            <w:pPr>
              <w:jc w:val="center"/>
            </w:pPr>
          </w:p>
        </w:tc>
        <w:tc>
          <w:tcPr>
            <w:tcW w:w="1917" w:type="dxa"/>
            <w:tcBorders>
              <w:top w:val="nil"/>
              <w:left w:val="nil"/>
              <w:bottom w:val="single" w:sz="4" w:space="0" w:color="auto"/>
              <w:right w:val="single" w:sz="4" w:space="0" w:color="auto"/>
            </w:tcBorders>
            <w:shd w:val="clear" w:color="auto" w:fill="auto"/>
            <w:noWrap/>
            <w:hideMark/>
          </w:tcPr>
          <w:p w14:paraId="407F4C57" w14:textId="77777777" w:rsidR="007709C6" w:rsidRPr="007709C6" w:rsidRDefault="007709C6" w:rsidP="007709C6">
            <w:pPr>
              <w:jc w:val="center"/>
            </w:pPr>
          </w:p>
        </w:tc>
      </w:tr>
      <w:tr w:rsidR="007709C6" w:rsidRPr="007709C6" w14:paraId="565D535E"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06DF142" w14:textId="77777777" w:rsidR="007709C6" w:rsidRPr="007709C6" w:rsidRDefault="007709C6" w:rsidP="007709C6">
            <w:pPr>
              <w:jc w:val="right"/>
              <w:rPr>
                <w:i/>
                <w:iCs/>
              </w:rPr>
            </w:pPr>
            <w:r w:rsidRPr="007709C6">
              <w:rPr>
                <w:i/>
                <w:iCs/>
              </w:rPr>
              <w:t>отпуск ТЭ</w:t>
            </w:r>
          </w:p>
        </w:tc>
        <w:tc>
          <w:tcPr>
            <w:tcW w:w="1460" w:type="dxa"/>
            <w:tcBorders>
              <w:top w:val="nil"/>
              <w:left w:val="nil"/>
              <w:bottom w:val="single" w:sz="4" w:space="0" w:color="auto"/>
              <w:right w:val="single" w:sz="4" w:space="0" w:color="auto"/>
            </w:tcBorders>
            <w:shd w:val="clear" w:color="000000" w:fill="FFFFFF"/>
            <w:noWrap/>
          </w:tcPr>
          <w:p w14:paraId="34CD328A" w14:textId="77777777" w:rsidR="007709C6" w:rsidRPr="007709C6" w:rsidRDefault="007709C6" w:rsidP="007709C6">
            <w:pPr>
              <w:jc w:val="center"/>
            </w:pPr>
            <w:r w:rsidRPr="007709C6">
              <w:t>263,281</w:t>
            </w:r>
          </w:p>
        </w:tc>
        <w:tc>
          <w:tcPr>
            <w:tcW w:w="1420" w:type="dxa"/>
            <w:tcBorders>
              <w:top w:val="nil"/>
              <w:left w:val="nil"/>
              <w:bottom w:val="single" w:sz="4" w:space="0" w:color="auto"/>
              <w:right w:val="single" w:sz="4" w:space="0" w:color="auto"/>
            </w:tcBorders>
            <w:shd w:val="clear" w:color="000000" w:fill="FFFFFF"/>
            <w:noWrap/>
          </w:tcPr>
          <w:p w14:paraId="3F18AF80" w14:textId="77777777" w:rsidR="007709C6" w:rsidRPr="007709C6" w:rsidRDefault="007709C6" w:rsidP="007709C6">
            <w:pPr>
              <w:jc w:val="center"/>
            </w:pPr>
            <w:r w:rsidRPr="007709C6">
              <w:t>263,281</w:t>
            </w:r>
          </w:p>
        </w:tc>
        <w:tc>
          <w:tcPr>
            <w:tcW w:w="1372" w:type="dxa"/>
            <w:tcBorders>
              <w:top w:val="nil"/>
              <w:left w:val="nil"/>
              <w:bottom w:val="single" w:sz="4" w:space="0" w:color="auto"/>
              <w:right w:val="single" w:sz="4" w:space="0" w:color="auto"/>
            </w:tcBorders>
            <w:shd w:val="clear" w:color="auto" w:fill="auto"/>
            <w:noWrap/>
            <w:hideMark/>
          </w:tcPr>
          <w:p w14:paraId="31119366"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0A5077FD"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4C17E6C6"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4BFD06CE"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44FAF49D" w14:textId="77777777" w:rsidR="007709C6" w:rsidRPr="007709C6" w:rsidRDefault="007709C6" w:rsidP="007709C6">
            <w:pPr>
              <w:jc w:val="center"/>
            </w:pPr>
            <w:r w:rsidRPr="007709C6">
              <w:t>0,000</w:t>
            </w:r>
          </w:p>
        </w:tc>
        <w:tc>
          <w:tcPr>
            <w:tcW w:w="1917" w:type="dxa"/>
            <w:tcBorders>
              <w:top w:val="nil"/>
              <w:left w:val="nil"/>
              <w:bottom w:val="single" w:sz="4" w:space="0" w:color="auto"/>
              <w:right w:val="single" w:sz="4" w:space="0" w:color="auto"/>
            </w:tcBorders>
            <w:shd w:val="clear" w:color="auto" w:fill="auto"/>
            <w:noWrap/>
            <w:hideMark/>
          </w:tcPr>
          <w:p w14:paraId="6A86F476" w14:textId="77777777" w:rsidR="007709C6" w:rsidRPr="007709C6" w:rsidRDefault="007709C6" w:rsidP="007709C6">
            <w:pPr>
              <w:jc w:val="center"/>
            </w:pPr>
            <w:r w:rsidRPr="007709C6">
              <w:t>0,000</w:t>
            </w:r>
          </w:p>
        </w:tc>
      </w:tr>
      <w:tr w:rsidR="007709C6" w:rsidRPr="007709C6" w14:paraId="2C41D765"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5542AB1" w14:textId="77777777" w:rsidR="007709C6" w:rsidRPr="007709C6" w:rsidRDefault="007709C6" w:rsidP="007709C6">
            <w:pPr>
              <w:jc w:val="right"/>
              <w:rPr>
                <w:i/>
                <w:iCs/>
              </w:rPr>
            </w:pPr>
            <w:r w:rsidRPr="007709C6">
              <w:rPr>
                <w:i/>
                <w:iCs/>
              </w:rPr>
              <w:t>ТЭ на хознужды</w:t>
            </w:r>
          </w:p>
        </w:tc>
        <w:tc>
          <w:tcPr>
            <w:tcW w:w="1460" w:type="dxa"/>
            <w:tcBorders>
              <w:top w:val="nil"/>
              <w:left w:val="nil"/>
              <w:bottom w:val="single" w:sz="4" w:space="0" w:color="auto"/>
              <w:right w:val="single" w:sz="4" w:space="0" w:color="auto"/>
            </w:tcBorders>
            <w:shd w:val="clear" w:color="000000" w:fill="FFFFFF"/>
            <w:noWrap/>
          </w:tcPr>
          <w:p w14:paraId="18F6B792" w14:textId="77777777" w:rsidR="007709C6" w:rsidRPr="007709C6" w:rsidRDefault="007709C6" w:rsidP="007709C6">
            <w:pPr>
              <w:jc w:val="center"/>
            </w:pPr>
            <w:r w:rsidRPr="007709C6">
              <w:t>6,126</w:t>
            </w:r>
          </w:p>
        </w:tc>
        <w:tc>
          <w:tcPr>
            <w:tcW w:w="1420" w:type="dxa"/>
            <w:tcBorders>
              <w:top w:val="nil"/>
              <w:left w:val="nil"/>
              <w:bottom w:val="single" w:sz="4" w:space="0" w:color="auto"/>
              <w:right w:val="single" w:sz="4" w:space="0" w:color="auto"/>
            </w:tcBorders>
            <w:shd w:val="clear" w:color="000000" w:fill="FFFFFF"/>
            <w:noWrap/>
          </w:tcPr>
          <w:p w14:paraId="4BED2BC3" w14:textId="77777777" w:rsidR="007709C6" w:rsidRPr="007709C6" w:rsidRDefault="007709C6" w:rsidP="007709C6">
            <w:pPr>
              <w:jc w:val="center"/>
            </w:pPr>
            <w:r w:rsidRPr="007709C6">
              <w:t>6,126</w:t>
            </w:r>
          </w:p>
        </w:tc>
        <w:tc>
          <w:tcPr>
            <w:tcW w:w="1372" w:type="dxa"/>
            <w:tcBorders>
              <w:top w:val="nil"/>
              <w:left w:val="nil"/>
              <w:bottom w:val="single" w:sz="4" w:space="0" w:color="auto"/>
              <w:right w:val="single" w:sz="4" w:space="0" w:color="auto"/>
            </w:tcBorders>
            <w:shd w:val="clear" w:color="auto" w:fill="auto"/>
            <w:noWrap/>
            <w:hideMark/>
          </w:tcPr>
          <w:p w14:paraId="64B4BBDE"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0498204C"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5B1BC59F"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53793F93"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6D88C9EF" w14:textId="77777777" w:rsidR="007709C6" w:rsidRPr="007709C6" w:rsidRDefault="007709C6" w:rsidP="007709C6">
            <w:pPr>
              <w:jc w:val="center"/>
            </w:pPr>
            <w:r w:rsidRPr="007709C6">
              <w:t>0,000</w:t>
            </w:r>
          </w:p>
        </w:tc>
        <w:tc>
          <w:tcPr>
            <w:tcW w:w="1917" w:type="dxa"/>
            <w:tcBorders>
              <w:top w:val="nil"/>
              <w:left w:val="nil"/>
              <w:bottom w:val="single" w:sz="4" w:space="0" w:color="auto"/>
              <w:right w:val="single" w:sz="4" w:space="0" w:color="auto"/>
            </w:tcBorders>
            <w:shd w:val="clear" w:color="auto" w:fill="auto"/>
            <w:noWrap/>
            <w:hideMark/>
          </w:tcPr>
          <w:p w14:paraId="33B7C65E" w14:textId="77777777" w:rsidR="007709C6" w:rsidRPr="007709C6" w:rsidRDefault="007709C6" w:rsidP="007709C6">
            <w:pPr>
              <w:jc w:val="center"/>
            </w:pPr>
            <w:r w:rsidRPr="007709C6">
              <w:t>0,000</w:t>
            </w:r>
          </w:p>
        </w:tc>
      </w:tr>
      <w:tr w:rsidR="007709C6" w:rsidRPr="007709C6" w14:paraId="0AA06A5C"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4F10FF6" w14:textId="77777777" w:rsidR="007709C6" w:rsidRPr="007709C6" w:rsidRDefault="007709C6" w:rsidP="007709C6">
            <w:pPr>
              <w:jc w:val="right"/>
              <w:rPr>
                <w:i/>
                <w:iCs/>
              </w:rPr>
            </w:pPr>
            <w:r w:rsidRPr="007709C6">
              <w:rPr>
                <w:i/>
                <w:iCs/>
              </w:rPr>
              <w:t>отпуск в сеть</w:t>
            </w:r>
          </w:p>
        </w:tc>
        <w:tc>
          <w:tcPr>
            <w:tcW w:w="1460" w:type="dxa"/>
            <w:tcBorders>
              <w:top w:val="nil"/>
              <w:left w:val="nil"/>
              <w:bottom w:val="single" w:sz="4" w:space="0" w:color="auto"/>
              <w:right w:val="single" w:sz="4" w:space="0" w:color="auto"/>
            </w:tcBorders>
            <w:shd w:val="clear" w:color="000000" w:fill="FFFFFF"/>
            <w:noWrap/>
          </w:tcPr>
          <w:p w14:paraId="5EFE3B23" w14:textId="77777777" w:rsidR="007709C6" w:rsidRPr="007709C6" w:rsidRDefault="007709C6" w:rsidP="007709C6">
            <w:pPr>
              <w:jc w:val="center"/>
            </w:pPr>
            <w:r w:rsidRPr="007709C6">
              <w:t>257,155</w:t>
            </w:r>
          </w:p>
        </w:tc>
        <w:tc>
          <w:tcPr>
            <w:tcW w:w="1420" w:type="dxa"/>
            <w:tcBorders>
              <w:top w:val="nil"/>
              <w:left w:val="nil"/>
              <w:bottom w:val="single" w:sz="4" w:space="0" w:color="auto"/>
              <w:right w:val="single" w:sz="4" w:space="0" w:color="auto"/>
            </w:tcBorders>
            <w:shd w:val="clear" w:color="000000" w:fill="FFFFFF"/>
            <w:noWrap/>
          </w:tcPr>
          <w:p w14:paraId="5A2FA7C6" w14:textId="77777777" w:rsidR="007709C6" w:rsidRPr="007709C6" w:rsidRDefault="007709C6" w:rsidP="007709C6">
            <w:pPr>
              <w:jc w:val="center"/>
            </w:pPr>
            <w:r w:rsidRPr="007709C6">
              <w:t>257,155</w:t>
            </w:r>
          </w:p>
        </w:tc>
        <w:tc>
          <w:tcPr>
            <w:tcW w:w="1372" w:type="dxa"/>
            <w:tcBorders>
              <w:top w:val="nil"/>
              <w:left w:val="nil"/>
              <w:bottom w:val="single" w:sz="4" w:space="0" w:color="auto"/>
              <w:right w:val="single" w:sz="4" w:space="0" w:color="auto"/>
            </w:tcBorders>
            <w:shd w:val="clear" w:color="auto" w:fill="auto"/>
            <w:noWrap/>
            <w:hideMark/>
          </w:tcPr>
          <w:p w14:paraId="71442CA5"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5F71AE59"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273A88A4"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0B98BC2B"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7D77871F" w14:textId="77777777" w:rsidR="007709C6" w:rsidRPr="007709C6" w:rsidRDefault="007709C6" w:rsidP="007709C6">
            <w:pPr>
              <w:jc w:val="center"/>
            </w:pPr>
            <w:r w:rsidRPr="007709C6">
              <w:t>0,000</w:t>
            </w:r>
          </w:p>
        </w:tc>
        <w:tc>
          <w:tcPr>
            <w:tcW w:w="1917" w:type="dxa"/>
            <w:tcBorders>
              <w:top w:val="nil"/>
              <w:left w:val="nil"/>
              <w:bottom w:val="single" w:sz="4" w:space="0" w:color="auto"/>
              <w:right w:val="single" w:sz="4" w:space="0" w:color="auto"/>
            </w:tcBorders>
            <w:shd w:val="clear" w:color="auto" w:fill="auto"/>
            <w:noWrap/>
            <w:hideMark/>
          </w:tcPr>
          <w:p w14:paraId="6D87B7BB" w14:textId="77777777" w:rsidR="007709C6" w:rsidRPr="007709C6" w:rsidRDefault="007709C6" w:rsidP="007709C6">
            <w:pPr>
              <w:jc w:val="center"/>
            </w:pPr>
            <w:r w:rsidRPr="007709C6">
              <w:t>0,000</w:t>
            </w:r>
          </w:p>
        </w:tc>
      </w:tr>
      <w:tr w:rsidR="007709C6" w:rsidRPr="007709C6" w14:paraId="5BB695CD"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71D14C7" w14:textId="77777777" w:rsidR="007709C6" w:rsidRPr="007709C6" w:rsidRDefault="007709C6" w:rsidP="007709C6">
            <w:r w:rsidRPr="007709C6">
              <w:t>в т.ч.</w:t>
            </w:r>
          </w:p>
        </w:tc>
        <w:tc>
          <w:tcPr>
            <w:tcW w:w="1460" w:type="dxa"/>
            <w:tcBorders>
              <w:top w:val="nil"/>
              <w:left w:val="nil"/>
              <w:bottom w:val="single" w:sz="4" w:space="0" w:color="auto"/>
              <w:right w:val="single" w:sz="4" w:space="0" w:color="auto"/>
            </w:tcBorders>
            <w:shd w:val="clear" w:color="000000" w:fill="FFFFFF"/>
            <w:noWrap/>
          </w:tcPr>
          <w:p w14:paraId="41B2E977" w14:textId="77777777" w:rsidR="007709C6" w:rsidRPr="007709C6" w:rsidRDefault="007709C6" w:rsidP="007709C6">
            <w:pPr>
              <w:jc w:val="center"/>
            </w:pPr>
          </w:p>
        </w:tc>
        <w:tc>
          <w:tcPr>
            <w:tcW w:w="1420" w:type="dxa"/>
            <w:tcBorders>
              <w:top w:val="nil"/>
              <w:left w:val="nil"/>
              <w:bottom w:val="single" w:sz="4" w:space="0" w:color="auto"/>
              <w:right w:val="single" w:sz="4" w:space="0" w:color="auto"/>
            </w:tcBorders>
            <w:shd w:val="clear" w:color="000000" w:fill="FFFFFF"/>
            <w:noWrap/>
          </w:tcPr>
          <w:p w14:paraId="07B3458A" w14:textId="77777777" w:rsidR="007709C6" w:rsidRPr="007709C6" w:rsidRDefault="007709C6" w:rsidP="007709C6">
            <w:pPr>
              <w:jc w:val="center"/>
            </w:pPr>
          </w:p>
        </w:tc>
        <w:tc>
          <w:tcPr>
            <w:tcW w:w="1372" w:type="dxa"/>
            <w:tcBorders>
              <w:top w:val="nil"/>
              <w:left w:val="nil"/>
              <w:bottom w:val="single" w:sz="4" w:space="0" w:color="auto"/>
              <w:right w:val="single" w:sz="4" w:space="0" w:color="auto"/>
            </w:tcBorders>
            <w:shd w:val="clear" w:color="auto" w:fill="auto"/>
            <w:noWrap/>
            <w:hideMark/>
          </w:tcPr>
          <w:p w14:paraId="037F614E" w14:textId="77777777" w:rsidR="007709C6" w:rsidRPr="007709C6" w:rsidRDefault="007709C6" w:rsidP="007709C6">
            <w:pPr>
              <w:jc w:val="center"/>
            </w:pPr>
          </w:p>
        </w:tc>
        <w:tc>
          <w:tcPr>
            <w:tcW w:w="1080" w:type="dxa"/>
            <w:tcBorders>
              <w:top w:val="nil"/>
              <w:left w:val="nil"/>
              <w:bottom w:val="single" w:sz="4" w:space="0" w:color="auto"/>
              <w:right w:val="single" w:sz="4" w:space="0" w:color="auto"/>
            </w:tcBorders>
            <w:shd w:val="clear" w:color="auto" w:fill="auto"/>
            <w:noWrap/>
            <w:hideMark/>
          </w:tcPr>
          <w:p w14:paraId="48C49A38" w14:textId="77777777" w:rsidR="007709C6" w:rsidRPr="007709C6" w:rsidRDefault="007709C6" w:rsidP="007709C6">
            <w:pPr>
              <w:jc w:val="center"/>
            </w:pPr>
          </w:p>
        </w:tc>
        <w:tc>
          <w:tcPr>
            <w:tcW w:w="1080" w:type="dxa"/>
            <w:tcBorders>
              <w:top w:val="nil"/>
              <w:left w:val="nil"/>
              <w:bottom w:val="single" w:sz="4" w:space="0" w:color="auto"/>
              <w:right w:val="single" w:sz="4" w:space="0" w:color="auto"/>
            </w:tcBorders>
            <w:shd w:val="clear" w:color="auto" w:fill="auto"/>
            <w:noWrap/>
            <w:hideMark/>
          </w:tcPr>
          <w:p w14:paraId="395D289E" w14:textId="77777777" w:rsidR="007709C6" w:rsidRPr="007709C6" w:rsidRDefault="007709C6" w:rsidP="007709C6">
            <w:pPr>
              <w:jc w:val="center"/>
            </w:pPr>
          </w:p>
        </w:tc>
        <w:tc>
          <w:tcPr>
            <w:tcW w:w="1080" w:type="dxa"/>
            <w:tcBorders>
              <w:top w:val="nil"/>
              <w:left w:val="nil"/>
              <w:bottom w:val="single" w:sz="4" w:space="0" w:color="auto"/>
              <w:right w:val="single" w:sz="4" w:space="0" w:color="auto"/>
            </w:tcBorders>
            <w:shd w:val="clear" w:color="auto" w:fill="auto"/>
            <w:noWrap/>
            <w:hideMark/>
          </w:tcPr>
          <w:p w14:paraId="45EBF9CF" w14:textId="77777777" w:rsidR="007709C6" w:rsidRPr="007709C6" w:rsidRDefault="007709C6" w:rsidP="007709C6">
            <w:pPr>
              <w:jc w:val="center"/>
            </w:pPr>
          </w:p>
        </w:tc>
        <w:tc>
          <w:tcPr>
            <w:tcW w:w="1080" w:type="dxa"/>
            <w:tcBorders>
              <w:top w:val="nil"/>
              <w:left w:val="nil"/>
              <w:bottom w:val="single" w:sz="4" w:space="0" w:color="auto"/>
              <w:right w:val="single" w:sz="4" w:space="0" w:color="auto"/>
            </w:tcBorders>
            <w:shd w:val="clear" w:color="auto" w:fill="auto"/>
            <w:noWrap/>
            <w:hideMark/>
          </w:tcPr>
          <w:p w14:paraId="08DB4DD3" w14:textId="77777777" w:rsidR="007709C6" w:rsidRPr="007709C6" w:rsidRDefault="007709C6" w:rsidP="007709C6">
            <w:pPr>
              <w:jc w:val="center"/>
            </w:pPr>
          </w:p>
        </w:tc>
        <w:tc>
          <w:tcPr>
            <w:tcW w:w="1917" w:type="dxa"/>
            <w:tcBorders>
              <w:top w:val="nil"/>
              <w:left w:val="nil"/>
              <w:bottom w:val="single" w:sz="4" w:space="0" w:color="auto"/>
              <w:right w:val="single" w:sz="4" w:space="0" w:color="auto"/>
            </w:tcBorders>
            <w:shd w:val="clear" w:color="auto" w:fill="auto"/>
            <w:noWrap/>
            <w:hideMark/>
          </w:tcPr>
          <w:p w14:paraId="60454009" w14:textId="77777777" w:rsidR="007709C6" w:rsidRPr="007709C6" w:rsidRDefault="007709C6" w:rsidP="007709C6">
            <w:pPr>
              <w:jc w:val="center"/>
            </w:pPr>
          </w:p>
        </w:tc>
      </w:tr>
      <w:tr w:rsidR="007709C6" w:rsidRPr="007709C6" w14:paraId="72DDC67A"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69DAEF8" w14:textId="77777777" w:rsidR="007709C6" w:rsidRPr="007709C6" w:rsidRDefault="007709C6" w:rsidP="007709C6">
            <w:pPr>
              <w:jc w:val="right"/>
              <w:rPr>
                <w:i/>
                <w:iCs/>
              </w:rPr>
            </w:pPr>
            <w:r w:rsidRPr="007709C6">
              <w:rPr>
                <w:i/>
                <w:iCs/>
              </w:rPr>
              <w:t>прямым потребителям</w:t>
            </w:r>
          </w:p>
        </w:tc>
        <w:tc>
          <w:tcPr>
            <w:tcW w:w="1460" w:type="dxa"/>
            <w:tcBorders>
              <w:top w:val="nil"/>
              <w:left w:val="nil"/>
              <w:bottom w:val="single" w:sz="4" w:space="0" w:color="auto"/>
              <w:right w:val="single" w:sz="4" w:space="0" w:color="auto"/>
            </w:tcBorders>
            <w:shd w:val="clear" w:color="000000" w:fill="FFFFFF"/>
            <w:noWrap/>
          </w:tcPr>
          <w:p w14:paraId="6A4E1D3C" w14:textId="77777777" w:rsidR="007709C6" w:rsidRPr="007709C6" w:rsidRDefault="007709C6" w:rsidP="007709C6">
            <w:pPr>
              <w:jc w:val="center"/>
            </w:pPr>
            <w:r w:rsidRPr="007709C6">
              <w:t>2,875</w:t>
            </w:r>
          </w:p>
        </w:tc>
        <w:tc>
          <w:tcPr>
            <w:tcW w:w="1420" w:type="dxa"/>
            <w:tcBorders>
              <w:top w:val="nil"/>
              <w:left w:val="nil"/>
              <w:bottom w:val="single" w:sz="4" w:space="0" w:color="auto"/>
              <w:right w:val="single" w:sz="4" w:space="0" w:color="auto"/>
            </w:tcBorders>
            <w:shd w:val="clear" w:color="000000" w:fill="FFFFFF"/>
            <w:noWrap/>
          </w:tcPr>
          <w:p w14:paraId="51C46907" w14:textId="77777777" w:rsidR="007709C6" w:rsidRPr="007709C6" w:rsidRDefault="007709C6" w:rsidP="007709C6">
            <w:pPr>
              <w:jc w:val="center"/>
            </w:pPr>
            <w:r w:rsidRPr="007709C6">
              <w:t>2,875</w:t>
            </w:r>
          </w:p>
        </w:tc>
        <w:tc>
          <w:tcPr>
            <w:tcW w:w="1372" w:type="dxa"/>
            <w:tcBorders>
              <w:top w:val="nil"/>
              <w:left w:val="nil"/>
              <w:bottom w:val="single" w:sz="4" w:space="0" w:color="auto"/>
              <w:right w:val="single" w:sz="4" w:space="0" w:color="auto"/>
            </w:tcBorders>
            <w:shd w:val="clear" w:color="auto" w:fill="auto"/>
            <w:noWrap/>
            <w:hideMark/>
          </w:tcPr>
          <w:p w14:paraId="76FE1066"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0BC8179D"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163E8D92"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78C9E1F8"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73EECF51" w14:textId="77777777" w:rsidR="007709C6" w:rsidRPr="007709C6" w:rsidRDefault="007709C6" w:rsidP="007709C6">
            <w:pPr>
              <w:jc w:val="center"/>
            </w:pPr>
            <w:r w:rsidRPr="007709C6">
              <w:t>0,000</w:t>
            </w:r>
          </w:p>
        </w:tc>
        <w:tc>
          <w:tcPr>
            <w:tcW w:w="1917" w:type="dxa"/>
            <w:tcBorders>
              <w:top w:val="nil"/>
              <w:left w:val="nil"/>
              <w:bottom w:val="single" w:sz="4" w:space="0" w:color="auto"/>
              <w:right w:val="single" w:sz="4" w:space="0" w:color="auto"/>
            </w:tcBorders>
            <w:shd w:val="clear" w:color="auto" w:fill="auto"/>
            <w:noWrap/>
            <w:hideMark/>
          </w:tcPr>
          <w:p w14:paraId="2B9449BE" w14:textId="77777777" w:rsidR="007709C6" w:rsidRPr="007709C6" w:rsidRDefault="007709C6" w:rsidP="007709C6">
            <w:pPr>
              <w:jc w:val="center"/>
            </w:pPr>
            <w:r w:rsidRPr="007709C6">
              <w:t>0,000</w:t>
            </w:r>
          </w:p>
        </w:tc>
      </w:tr>
      <w:tr w:rsidR="007709C6" w:rsidRPr="007709C6" w14:paraId="5DF0BDA6"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11428F6" w14:textId="77777777" w:rsidR="007709C6" w:rsidRPr="007709C6" w:rsidRDefault="007709C6" w:rsidP="007709C6">
            <w:pPr>
              <w:jc w:val="right"/>
              <w:rPr>
                <w:i/>
                <w:iCs/>
              </w:rPr>
            </w:pPr>
            <w:r w:rsidRPr="007709C6">
              <w:rPr>
                <w:i/>
                <w:iCs/>
              </w:rPr>
              <w:t>1 полугодие</w:t>
            </w:r>
          </w:p>
        </w:tc>
        <w:tc>
          <w:tcPr>
            <w:tcW w:w="1460" w:type="dxa"/>
            <w:tcBorders>
              <w:top w:val="nil"/>
              <w:left w:val="nil"/>
              <w:bottom w:val="single" w:sz="4" w:space="0" w:color="auto"/>
              <w:right w:val="single" w:sz="4" w:space="0" w:color="auto"/>
            </w:tcBorders>
            <w:shd w:val="clear" w:color="000000" w:fill="FFFFFF"/>
            <w:noWrap/>
          </w:tcPr>
          <w:p w14:paraId="3D743BE9" w14:textId="77777777" w:rsidR="007709C6" w:rsidRPr="007709C6" w:rsidRDefault="007709C6" w:rsidP="007709C6">
            <w:pPr>
              <w:jc w:val="center"/>
            </w:pPr>
            <w:r w:rsidRPr="007709C6">
              <w:t>1,737</w:t>
            </w:r>
          </w:p>
        </w:tc>
        <w:tc>
          <w:tcPr>
            <w:tcW w:w="1420" w:type="dxa"/>
            <w:tcBorders>
              <w:top w:val="nil"/>
              <w:left w:val="nil"/>
              <w:bottom w:val="single" w:sz="4" w:space="0" w:color="auto"/>
              <w:right w:val="single" w:sz="4" w:space="0" w:color="auto"/>
            </w:tcBorders>
            <w:shd w:val="clear" w:color="000000" w:fill="FFFFFF"/>
            <w:noWrap/>
          </w:tcPr>
          <w:p w14:paraId="2F2B2B9E" w14:textId="77777777" w:rsidR="007709C6" w:rsidRPr="007709C6" w:rsidRDefault="007709C6" w:rsidP="007709C6">
            <w:pPr>
              <w:jc w:val="center"/>
            </w:pPr>
            <w:r w:rsidRPr="007709C6">
              <w:t>1,737</w:t>
            </w:r>
          </w:p>
        </w:tc>
        <w:tc>
          <w:tcPr>
            <w:tcW w:w="1372" w:type="dxa"/>
            <w:tcBorders>
              <w:top w:val="nil"/>
              <w:left w:val="nil"/>
              <w:bottom w:val="single" w:sz="4" w:space="0" w:color="auto"/>
              <w:right w:val="single" w:sz="4" w:space="0" w:color="auto"/>
            </w:tcBorders>
            <w:shd w:val="clear" w:color="auto" w:fill="auto"/>
            <w:noWrap/>
            <w:hideMark/>
          </w:tcPr>
          <w:p w14:paraId="26351B4D"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5E6516B6"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672537BB"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19D7E531"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0A803DA1" w14:textId="77777777" w:rsidR="007709C6" w:rsidRPr="007709C6" w:rsidRDefault="007709C6" w:rsidP="007709C6">
            <w:pPr>
              <w:jc w:val="center"/>
            </w:pPr>
            <w:r w:rsidRPr="007709C6">
              <w:t>0,000</w:t>
            </w:r>
          </w:p>
        </w:tc>
        <w:tc>
          <w:tcPr>
            <w:tcW w:w="1917" w:type="dxa"/>
            <w:tcBorders>
              <w:top w:val="nil"/>
              <w:left w:val="nil"/>
              <w:bottom w:val="single" w:sz="4" w:space="0" w:color="auto"/>
              <w:right w:val="single" w:sz="4" w:space="0" w:color="auto"/>
            </w:tcBorders>
            <w:shd w:val="clear" w:color="auto" w:fill="auto"/>
            <w:noWrap/>
            <w:hideMark/>
          </w:tcPr>
          <w:p w14:paraId="74C8FF22" w14:textId="77777777" w:rsidR="007709C6" w:rsidRPr="007709C6" w:rsidRDefault="007709C6" w:rsidP="007709C6">
            <w:pPr>
              <w:jc w:val="center"/>
            </w:pPr>
            <w:r w:rsidRPr="007709C6">
              <w:t>0,000</w:t>
            </w:r>
          </w:p>
        </w:tc>
      </w:tr>
      <w:tr w:rsidR="007709C6" w:rsidRPr="007709C6" w14:paraId="523E0C38"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7A884B5" w14:textId="77777777" w:rsidR="007709C6" w:rsidRPr="007709C6" w:rsidRDefault="007709C6" w:rsidP="007709C6">
            <w:pPr>
              <w:jc w:val="right"/>
              <w:rPr>
                <w:i/>
                <w:iCs/>
              </w:rPr>
            </w:pPr>
            <w:r w:rsidRPr="007709C6">
              <w:rPr>
                <w:i/>
                <w:iCs/>
              </w:rPr>
              <w:t>2 полугодие</w:t>
            </w:r>
          </w:p>
        </w:tc>
        <w:tc>
          <w:tcPr>
            <w:tcW w:w="1460" w:type="dxa"/>
            <w:tcBorders>
              <w:top w:val="nil"/>
              <w:left w:val="nil"/>
              <w:bottom w:val="single" w:sz="4" w:space="0" w:color="auto"/>
              <w:right w:val="single" w:sz="4" w:space="0" w:color="auto"/>
            </w:tcBorders>
            <w:shd w:val="clear" w:color="000000" w:fill="FFFFFF"/>
            <w:noWrap/>
          </w:tcPr>
          <w:p w14:paraId="16F81A2E" w14:textId="77777777" w:rsidR="007709C6" w:rsidRPr="007709C6" w:rsidRDefault="007709C6" w:rsidP="007709C6">
            <w:pPr>
              <w:jc w:val="center"/>
            </w:pPr>
            <w:r w:rsidRPr="007709C6">
              <w:t>1,138</w:t>
            </w:r>
          </w:p>
        </w:tc>
        <w:tc>
          <w:tcPr>
            <w:tcW w:w="1420" w:type="dxa"/>
            <w:tcBorders>
              <w:top w:val="nil"/>
              <w:left w:val="nil"/>
              <w:bottom w:val="single" w:sz="4" w:space="0" w:color="auto"/>
              <w:right w:val="single" w:sz="4" w:space="0" w:color="auto"/>
            </w:tcBorders>
            <w:shd w:val="clear" w:color="000000" w:fill="FFFFFF"/>
            <w:noWrap/>
          </w:tcPr>
          <w:p w14:paraId="47110517" w14:textId="77777777" w:rsidR="007709C6" w:rsidRPr="007709C6" w:rsidRDefault="007709C6" w:rsidP="007709C6">
            <w:pPr>
              <w:jc w:val="center"/>
            </w:pPr>
            <w:r w:rsidRPr="007709C6">
              <w:t>1,138</w:t>
            </w:r>
          </w:p>
        </w:tc>
        <w:tc>
          <w:tcPr>
            <w:tcW w:w="1372" w:type="dxa"/>
            <w:tcBorders>
              <w:top w:val="nil"/>
              <w:left w:val="nil"/>
              <w:bottom w:val="single" w:sz="4" w:space="0" w:color="auto"/>
              <w:right w:val="single" w:sz="4" w:space="0" w:color="auto"/>
            </w:tcBorders>
            <w:shd w:val="clear" w:color="auto" w:fill="auto"/>
            <w:noWrap/>
            <w:hideMark/>
          </w:tcPr>
          <w:p w14:paraId="72FD2DE7"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75D6DBFE"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4EC2A0D3"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1BA09ABE"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7B5D2790" w14:textId="77777777" w:rsidR="007709C6" w:rsidRPr="007709C6" w:rsidRDefault="007709C6" w:rsidP="007709C6">
            <w:pPr>
              <w:jc w:val="center"/>
            </w:pPr>
            <w:r w:rsidRPr="007709C6">
              <w:t>0,000</w:t>
            </w:r>
          </w:p>
        </w:tc>
        <w:tc>
          <w:tcPr>
            <w:tcW w:w="1917" w:type="dxa"/>
            <w:tcBorders>
              <w:top w:val="nil"/>
              <w:left w:val="nil"/>
              <w:bottom w:val="single" w:sz="4" w:space="0" w:color="auto"/>
              <w:right w:val="single" w:sz="4" w:space="0" w:color="auto"/>
            </w:tcBorders>
            <w:shd w:val="clear" w:color="auto" w:fill="auto"/>
            <w:noWrap/>
            <w:hideMark/>
          </w:tcPr>
          <w:p w14:paraId="3FC3B686" w14:textId="77777777" w:rsidR="007709C6" w:rsidRPr="007709C6" w:rsidRDefault="007709C6" w:rsidP="007709C6">
            <w:pPr>
              <w:jc w:val="center"/>
            </w:pPr>
            <w:r w:rsidRPr="007709C6">
              <w:t>0,000</w:t>
            </w:r>
          </w:p>
        </w:tc>
      </w:tr>
      <w:tr w:rsidR="007709C6" w:rsidRPr="007709C6" w14:paraId="322A62A4"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1679C82" w14:textId="77777777" w:rsidR="007709C6" w:rsidRPr="007709C6" w:rsidRDefault="007709C6" w:rsidP="007709C6">
            <w:pPr>
              <w:jc w:val="right"/>
              <w:rPr>
                <w:i/>
                <w:iCs/>
              </w:rPr>
            </w:pPr>
            <w:r w:rsidRPr="007709C6">
              <w:rPr>
                <w:i/>
                <w:iCs/>
              </w:rPr>
              <w:t>на компенсацию потерь</w:t>
            </w:r>
          </w:p>
        </w:tc>
        <w:tc>
          <w:tcPr>
            <w:tcW w:w="1460" w:type="dxa"/>
            <w:tcBorders>
              <w:top w:val="nil"/>
              <w:left w:val="nil"/>
              <w:bottom w:val="single" w:sz="4" w:space="0" w:color="auto"/>
              <w:right w:val="single" w:sz="4" w:space="0" w:color="auto"/>
            </w:tcBorders>
            <w:shd w:val="clear" w:color="000000" w:fill="FFFFFF"/>
            <w:noWrap/>
          </w:tcPr>
          <w:p w14:paraId="6EEBEABC" w14:textId="77777777" w:rsidR="007709C6" w:rsidRPr="007709C6" w:rsidRDefault="007709C6" w:rsidP="007709C6">
            <w:pPr>
              <w:jc w:val="center"/>
            </w:pPr>
            <w:r w:rsidRPr="007709C6">
              <w:t>42,716</w:t>
            </w:r>
          </w:p>
        </w:tc>
        <w:tc>
          <w:tcPr>
            <w:tcW w:w="1420" w:type="dxa"/>
            <w:tcBorders>
              <w:top w:val="nil"/>
              <w:left w:val="nil"/>
              <w:bottom w:val="single" w:sz="4" w:space="0" w:color="auto"/>
              <w:right w:val="single" w:sz="4" w:space="0" w:color="auto"/>
            </w:tcBorders>
            <w:shd w:val="clear" w:color="000000" w:fill="FFFFFF"/>
            <w:noWrap/>
          </w:tcPr>
          <w:p w14:paraId="6B992162" w14:textId="77777777" w:rsidR="007709C6" w:rsidRPr="007709C6" w:rsidRDefault="007709C6" w:rsidP="007709C6">
            <w:pPr>
              <w:jc w:val="center"/>
            </w:pPr>
            <w:r w:rsidRPr="007709C6">
              <w:t>42,716</w:t>
            </w:r>
          </w:p>
        </w:tc>
        <w:tc>
          <w:tcPr>
            <w:tcW w:w="1372" w:type="dxa"/>
            <w:tcBorders>
              <w:top w:val="nil"/>
              <w:left w:val="nil"/>
              <w:bottom w:val="single" w:sz="4" w:space="0" w:color="auto"/>
              <w:right w:val="single" w:sz="4" w:space="0" w:color="auto"/>
            </w:tcBorders>
            <w:shd w:val="clear" w:color="auto" w:fill="auto"/>
            <w:noWrap/>
            <w:hideMark/>
          </w:tcPr>
          <w:p w14:paraId="6CA2ACCD"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37CC2C95"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2ED73090"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106ED563"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06FCFEFA" w14:textId="77777777" w:rsidR="007709C6" w:rsidRPr="007709C6" w:rsidRDefault="007709C6" w:rsidP="007709C6">
            <w:pPr>
              <w:jc w:val="center"/>
            </w:pPr>
            <w:r w:rsidRPr="007709C6">
              <w:t>0,000</w:t>
            </w:r>
          </w:p>
        </w:tc>
        <w:tc>
          <w:tcPr>
            <w:tcW w:w="1917" w:type="dxa"/>
            <w:tcBorders>
              <w:top w:val="nil"/>
              <w:left w:val="nil"/>
              <w:bottom w:val="single" w:sz="4" w:space="0" w:color="auto"/>
              <w:right w:val="single" w:sz="4" w:space="0" w:color="auto"/>
            </w:tcBorders>
            <w:shd w:val="clear" w:color="auto" w:fill="auto"/>
            <w:noWrap/>
            <w:hideMark/>
          </w:tcPr>
          <w:p w14:paraId="32CE5F4A" w14:textId="77777777" w:rsidR="007709C6" w:rsidRPr="007709C6" w:rsidRDefault="007709C6" w:rsidP="007709C6">
            <w:pPr>
              <w:jc w:val="center"/>
            </w:pPr>
            <w:r w:rsidRPr="007709C6">
              <w:t>0,000</w:t>
            </w:r>
          </w:p>
        </w:tc>
      </w:tr>
      <w:tr w:rsidR="007709C6" w:rsidRPr="007709C6" w14:paraId="30D099D6" w14:textId="77777777" w:rsidTr="006D5EE3">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F16EF5E" w14:textId="77777777" w:rsidR="007709C6" w:rsidRPr="007709C6" w:rsidRDefault="007709C6" w:rsidP="007709C6">
            <w:pPr>
              <w:jc w:val="right"/>
              <w:rPr>
                <w:i/>
                <w:iCs/>
              </w:rPr>
            </w:pPr>
            <w:r w:rsidRPr="007709C6">
              <w:rPr>
                <w:i/>
                <w:iCs/>
              </w:rPr>
              <w:t>1 полугодие</w:t>
            </w:r>
          </w:p>
        </w:tc>
        <w:tc>
          <w:tcPr>
            <w:tcW w:w="1460" w:type="dxa"/>
            <w:tcBorders>
              <w:top w:val="nil"/>
              <w:left w:val="nil"/>
              <w:bottom w:val="single" w:sz="4" w:space="0" w:color="auto"/>
              <w:right w:val="single" w:sz="4" w:space="0" w:color="auto"/>
            </w:tcBorders>
            <w:shd w:val="clear" w:color="000000" w:fill="FFFFFF"/>
            <w:noWrap/>
          </w:tcPr>
          <w:p w14:paraId="4DE9AF0E" w14:textId="77777777" w:rsidR="007709C6" w:rsidRPr="007709C6" w:rsidRDefault="007709C6" w:rsidP="007709C6">
            <w:pPr>
              <w:jc w:val="center"/>
            </w:pPr>
            <w:r w:rsidRPr="007709C6">
              <w:t>22,945</w:t>
            </w:r>
          </w:p>
        </w:tc>
        <w:tc>
          <w:tcPr>
            <w:tcW w:w="1420" w:type="dxa"/>
            <w:tcBorders>
              <w:top w:val="nil"/>
              <w:left w:val="nil"/>
              <w:bottom w:val="single" w:sz="4" w:space="0" w:color="auto"/>
              <w:right w:val="single" w:sz="4" w:space="0" w:color="auto"/>
            </w:tcBorders>
            <w:shd w:val="clear" w:color="000000" w:fill="FFFFFF"/>
            <w:noWrap/>
          </w:tcPr>
          <w:p w14:paraId="18ED97FC" w14:textId="77777777" w:rsidR="007709C6" w:rsidRPr="007709C6" w:rsidRDefault="007709C6" w:rsidP="007709C6">
            <w:pPr>
              <w:jc w:val="center"/>
            </w:pPr>
            <w:r w:rsidRPr="007709C6">
              <w:t>22,945</w:t>
            </w:r>
          </w:p>
        </w:tc>
        <w:tc>
          <w:tcPr>
            <w:tcW w:w="1372" w:type="dxa"/>
            <w:tcBorders>
              <w:top w:val="nil"/>
              <w:left w:val="nil"/>
              <w:bottom w:val="single" w:sz="4" w:space="0" w:color="auto"/>
              <w:right w:val="single" w:sz="4" w:space="0" w:color="auto"/>
            </w:tcBorders>
            <w:shd w:val="clear" w:color="auto" w:fill="auto"/>
            <w:noWrap/>
            <w:hideMark/>
          </w:tcPr>
          <w:p w14:paraId="6DEC6799"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214F5C9C"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7CA0823E"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34B17FDB" w14:textId="77777777" w:rsidR="007709C6" w:rsidRPr="007709C6" w:rsidRDefault="007709C6" w:rsidP="007709C6">
            <w:pPr>
              <w:jc w:val="center"/>
            </w:pPr>
            <w:r w:rsidRPr="007709C6">
              <w:t>0,000</w:t>
            </w:r>
          </w:p>
        </w:tc>
        <w:tc>
          <w:tcPr>
            <w:tcW w:w="1080" w:type="dxa"/>
            <w:tcBorders>
              <w:top w:val="nil"/>
              <w:left w:val="nil"/>
              <w:bottom w:val="single" w:sz="4" w:space="0" w:color="auto"/>
              <w:right w:val="single" w:sz="4" w:space="0" w:color="auto"/>
            </w:tcBorders>
            <w:shd w:val="clear" w:color="auto" w:fill="auto"/>
            <w:noWrap/>
            <w:hideMark/>
          </w:tcPr>
          <w:p w14:paraId="1882CDCD" w14:textId="77777777" w:rsidR="007709C6" w:rsidRPr="007709C6" w:rsidRDefault="007709C6" w:rsidP="007709C6">
            <w:pPr>
              <w:jc w:val="center"/>
            </w:pPr>
            <w:r w:rsidRPr="007709C6">
              <w:t>0,000</w:t>
            </w:r>
          </w:p>
        </w:tc>
        <w:tc>
          <w:tcPr>
            <w:tcW w:w="1917" w:type="dxa"/>
            <w:tcBorders>
              <w:top w:val="nil"/>
              <w:left w:val="nil"/>
              <w:bottom w:val="single" w:sz="4" w:space="0" w:color="auto"/>
              <w:right w:val="single" w:sz="4" w:space="0" w:color="auto"/>
            </w:tcBorders>
            <w:shd w:val="clear" w:color="auto" w:fill="auto"/>
            <w:noWrap/>
            <w:hideMark/>
          </w:tcPr>
          <w:p w14:paraId="6D1DF1C2" w14:textId="77777777" w:rsidR="007709C6" w:rsidRPr="007709C6" w:rsidRDefault="007709C6" w:rsidP="007709C6">
            <w:pPr>
              <w:jc w:val="center"/>
            </w:pPr>
            <w:r w:rsidRPr="007709C6">
              <w:t>0,000</w:t>
            </w:r>
          </w:p>
        </w:tc>
      </w:tr>
      <w:tr w:rsidR="007709C6" w:rsidRPr="007709C6" w14:paraId="64B2C76B" w14:textId="77777777" w:rsidTr="006D5EE3">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A720B" w14:textId="77777777" w:rsidR="007709C6" w:rsidRPr="007709C6" w:rsidRDefault="007709C6" w:rsidP="007709C6">
            <w:pPr>
              <w:jc w:val="right"/>
              <w:rPr>
                <w:i/>
                <w:iCs/>
              </w:rPr>
            </w:pPr>
            <w:r w:rsidRPr="007709C6">
              <w:rPr>
                <w:i/>
                <w:iCs/>
              </w:rPr>
              <w:t>2 полугодие</w:t>
            </w:r>
          </w:p>
        </w:tc>
        <w:tc>
          <w:tcPr>
            <w:tcW w:w="1460" w:type="dxa"/>
            <w:tcBorders>
              <w:top w:val="single" w:sz="4" w:space="0" w:color="auto"/>
              <w:left w:val="nil"/>
              <w:bottom w:val="single" w:sz="4" w:space="0" w:color="auto"/>
              <w:right w:val="single" w:sz="4" w:space="0" w:color="auto"/>
            </w:tcBorders>
            <w:shd w:val="clear" w:color="000000" w:fill="FFFFFF"/>
            <w:noWrap/>
          </w:tcPr>
          <w:p w14:paraId="1EE5FEE4" w14:textId="77777777" w:rsidR="007709C6" w:rsidRPr="007709C6" w:rsidRDefault="007709C6" w:rsidP="007709C6">
            <w:pPr>
              <w:jc w:val="center"/>
            </w:pPr>
            <w:r w:rsidRPr="007709C6">
              <w:t>19,771</w:t>
            </w:r>
          </w:p>
        </w:tc>
        <w:tc>
          <w:tcPr>
            <w:tcW w:w="1420" w:type="dxa"/>
            <w:tcBorders>
              <w:top w:val="single" w:sz="4" w:space="0" w:color="auto"/>
              <w:left w:val="nil"/>
              <w:bottom w:val="single" w:sz="4" w:space="0" w:color="auto"/>
              <w:right w:val="single" w:sz="4" w:space="0" w:color="auto"/>
            </w:tcBorders>
            <w:shd w:val="clear" w:color="000000" w:fill="FFFFFF"/>
            <w:noWrap/>
          </w:tcPr>
          <w:p w14:paraId="78704412" w14:textId="77777777" w:rsidR="007709C6" w:rsidRPr="007709C6" w:rsidRDefault="007709C6" w:rsidP="007709C6">
            <w:pPr>
              <w:jc w:val="center"/>
            </w:pPr>
            <w:r w:rsidRPr="007709C6">
              <w:t>19,771</w:t>
            </w:r>
          </w:p>
        </w:tc>
        <w:tc>
          <w:tcPr>
            <w:tcW w:w="1372" w:type="dxa"/>
            <w:tcBorders>
              <w:top w:val="single" w:sz="4" w:space="0" w:color="auto"/>
              <w:left w:val="nil"/>
              <w:bottom w:val="single" w:sz="4" w:space="0" w:color="auto"/>
              <w:right w:val="single" w:sz="4" w:space="0" w:color="auto"/>
            </w:tcBorders>
            <w:shd w:val="clear" w:color="auto" w:fill="auto"/>
            <w:noWrap/>
            <w:hideMark/>
          </w:tcPr>
          <w:p w14:paraId="05F05F2D" w14:textId="77777777" w:rsidR="007709C6" w:rsidRPr="007709C6" w:rsidRDefault="007709C6" w:rsidP="007709C6">
            <w:pPr>
              <w:jc w:val="center"/>
            </w:pPr>
            <w:r w:rsidRPr="007709C6">
              <w:t>0,000</w:t>
            </w:r>
          </w:p>
        </w:tc>
        <w:tc>
          <w:tcPr>
            <w:tcW w:w="1080" w:type="dxa"/>
            <w:tcBorders>
              <w:top w:val="single" w:sz="4" w:space="0" w:color="auto"/>
              <w:left w:val="nil"/>
              <w:bottom w:val="single" w:sz="4" w:space="0" w:color="auto"/>
              <w:right w:val="single" w:sz="4" w:space="0" w:color="auto"/>
            </w:tcBorders>
            <w:shd w:val="clear" w:color="auto" w:fill="auto"/>
            <w:noWrap/>
            <w:hideMark/>
          </w:tcPr>
          <w:p w14:paraId="718005E8" w14:textId="77777777" w:rsidR="007709C6" w:rsidRPr="007709C6" w:rsidRDefault="007709C6" w:rsidP="007709C6">
            <w:pPr>
              <w:jc w:val="center"/>
            </w:pPr>
            <w:r w:rsidRPr="007709C6">
              <w:t>0,000</w:t>
            </w:r>
          </w:p>
        </w:tc>
        <w:tc>
          <w:tcPr>
            <w:tcW w:w="1080" w:type="dxa"/>
            <w:tcBorders>
              <w:top w:val="single" w:sz="4" w:space="0" w:color="auto"/>
              <w:left w:val="nil"/>
              <w:bottom w:val="single" w:sz="4" w:space="0" w:color="auto"/>
              <w:right w:val="single" w:sz="4" w:space="0" w:color="auto"/>
            </w:tcBorders>
            <w:shd w:val="clear" w:color="auto" w:fill="auto"/>
            <w:noWrap/>
            <w:hideMark/>
          </w:tcPr>
          <w:p w14:paraId="576F76D6" w14:textId="77777777" w:rsidR="007709C6" w:rsidRPr="007709C6" w:rsidRDefault="007709C6" w:rsidP="007709C6">
            <w:pPr>
              <w:jc w:val="center"/>
            </w:pPr>
            <w:r w:rsidRPr="007709C6">
              <w:t>0,000</w:t>
            </w:r>
          </w:p>
        </w:tc>
        <w:tc>
          <w:tcPr>
            <w:tcW w:w="1080" w:type="dxa"/>
            <w:tcBorders>
              <w:top w:val="single" w:sz="4" w:space="0" w:color="auto"/>
              <w:left w:val="nil"/>
              <w:bottom w:val="single" w:sz="4" w:space="0" w:color="auto"/>
              <w:right w:val="single" w:sz="4" w:space="0" w:color="auto"/>
            </w:tcBorders>
            <w:shd w:val="clear" w:color="auto" w:fill="auto"/>
            <w:noWrap/>
            <w:hideMark/>
          </w:tcPr>
          <w:p w14:paraId="6A2EDCC3" w14:textId="77777777" w:rsidR="007709C6" w:rsidRPr="007709C6" w:rsidRDefault="007709C6" w:rsidP="007709C6">
            <w:pPr>
              <w:jc w:val="center"/>
            </w:pPr>
            <w:r w:rsidRPr="007709C6">
              <w:t>0,000</w:t>
            </w:r>
          </w:p>
        </w:tc>
        <w:tc>
          <w:tcPr>
            <w:tcW w:w="1080" w:type="dxa"/>
            <w:tcBorders>
              <w:top w:val="single" w:sz="4" w:space="0" w:color="auto"/>
              <w:left w:val="nil"/>
              <w:bottom w:val="single" w:sz="4" w:space="0" w:color="auto"/>
              <w:right w:val="single" w:sz="4" w:space="0" w:color="auto"/>
            </w:tcBorders>
            <w:shd w:val="clear" w:color="auto" w:fill="auto"/>
            <w:noWrap/>
            <w:hideMark/>
          </w:tcPr>
          <w:p w14:paraId="22D809B2" w14:textId="77777777" w:rsidR="007709C6" w:rsidRPr="007709C6" w:rsidRDefault="007709C6" w:rsidP="007709C6">
            <w:pPr>
              <w:jc w:val="center"/>
            </w:pPr>
            <w:r w:rsidRPr="007709C6">
              <w:t>0,000</w:t>
            </w:r>
          </w:p>
        </w:tc>
        <w:tc>
          <w:tcPr>
            <w:tcW w:w="1917" w:type="dxa"/>
            <w:tcBorders>
              <w:top w:val="single" w:sz="4" w:space="0" w:color="auto"/>
              <w:left w:val="nil"/>
              <w:bottom w:val="single" w:sz="4" w:space="0" w:color="auto"/>
              <w:right w:val="single" w:sz="4" w:space="0" w:color="auto"/>
            </w:tcBorders>
            <w:shd w:val="clear" w:color="auto" w:fill="auto"/>
            <w:noWrap/>
            <w:hideMark/>
          </w:tcPr>
          <w:p w14:paraId="54F8B7DF" w14:textId="77777777" w:rsidR="007709C6" w:rsidRPr="007709C6" w:rsidRDefault="007709C6" w:rsidP="007709C6">
            <w:pPr>
              <w:jc w:val="center"/>
            </w:pPr>
            <w:r w:rsidRPr="007709C6">
              <w:t>0,000</w:t>
            </w:r>
          </w:p>
        </w:tc>
      </w:tr>
    </w:tbl>
    <w:p w14:paraId="399932CE" w14:textId="77777777" w:rsidR="007709C6" w:rsidRPr="007709C6" w:rsidRDefault="007709C6" w:rsidP="007709C6">
      <w:pPr>
        <w:ind w:firstLine="851"/>
        <w:jc w:val="both"/>
        <w:rPr>
          <w:sz w:val="28"/>
          <w:szCs w:val="28"/>
        </w:rPr>
      </w:pPr>
    </w:p>
    <w:p w14:paraId="453EE7FF" w14:textId="77777777" w:rsidR="007709C6" w:rsidRPr="007709C6" w:rsidRDefault="007709C6" w:rsidP="007709C6">
      <w:pPr>
        <w:ind w:firstLine="851"/>
        <w:jc w:val="both"/>
        <w:rPr>
          <w:sz w:val="28"/>
          <w:szCs w:val="28"/>
        </w:rPr>
        <w:sectPr w:rsidR="007709C6" w:rsidRPr="007709C6" w:rsidSect="007709C6">
          <w:pgSz w:w="16838" w:h="11906" w:orient="landscape"/>
          <w:pgMar w:top="1701" w:right="1134" w:bottom="567" w:left="1134" w:header="709" w:footer="709" w:gutter="0"/>
          <w:cols w:space="708"/>
          <w:docGrid w:linePitch="360"/>
        </w:sectPr>
      </w:pPr>
    </w:p>
    <w:p w14:paraId="1956EF57" w14:textId="77777777" w:rsidR="007709C6" w:rsidRPr="007709C6" w:rsidRDefault="007709C6" w:rsidP="007709C6">
      <w:pPr>
        <w:keepNext/>
        <w:spacing w:line="360" w:lineRule="auto"/>
        <w:jc w:val="center"/>
        <w:outlineLvl w:val="1"/>
        <w:rPr>
          <w:b/>
          <w:sz w:val="28"/>
          <w:szCs w:val="20"/>
        </w:rPr>
      </w:pPr>
      <w:r w:rsidRPr="007709C6">
        <w:rPr>
          <w:b/>
          <w:sz w:val="28"/>
          <w:szCs w:val="20"/>
        </w:rPr>
        <w:lastRenderedPageBreak/>
        <w:t>Базовый уровень операционных расходов</w:t>
      </w:r>
    </w:p>
    <w:p w14:paraId="37289DF2" w14:textId="77777777" w:rsidR="007709C6" w:rsidRPr="007709C6" w:rsidRDefault="007709C6" w:rsidP="007709C6">
      <w:pPr>
        <w:ind w:firstLine="709"/>
        <w:jc w:val="both"/>
        <w:rPr>
          <w:sz w:val="28"/>
          <w:szCs w:val="28"/>
        </w:rPr>
      </w:pPr>
      <w:r w:rsidRPr="007709C6">
        <w:rPr>
          <w:sz w:val="28"/>
          <w:szCs w:val="28"/>
        </w:rPr>
        <w:t>Базовый уровень операционных расходов рассчитывался экспертами с учётом положений пункта 37 Методических указаний. Операционные расходы определялись экспертами методом экономически обоснованных расходов, в соответствии с главой IV Методических указаний.</w:t>
      </w:r>
    </w:p>
    <w:p w14:paraId="2C400F61" w14:textId="77777777" w:rsidR="007709C6" w:rsidRPr="007709C6" w:rsidRDefault="007709C6" w:rsidP="007709C6">
      <w:pPr>
        <w:ind w:firstLine="709"/>
        <w:jc w:val="both"/>
        <w:rPr>
          <w:sz w:val="28"/>
          <w:szCs w:val="28"/>
        </w:rPr>
      </w:pPr>
    </w:p>
    <w:p w14:paraId="309AB423" w14:textId="77777777" w:rsidR="007709C6" w:rsidRPr="007709C6" w:rsidRDefault="007709C6" w:rsidP="007709C6">
      <w:pPr>
        <w:keepNext/>
        <w:spacing w:line="360" w:lineRule="auto"/>
        <w:jc w:val="center"/>
        <w:outlineLvl w:val="1"/>
        <w:rPr>
          <w:b/>
          <w:sz w:val="28"/>
          <w:szCs w:val="20"/>
        </w:rPr>
      </w:pPr>
      <w:r w:rsidRPr="007709C6">
        <w:rPr>
          <w:b/>
          <w:sz w:val="28"/>
          <w:szCs w:val="20"/>
        </w:rPr>
        <w:t xml:space="preserve">Расходы на сырье и материалы </w:t>
      </w:r>
    </w:p>
    <w:p w14:paraId="39FD6986" w14:textId="77777777" w:rsidR="007709C6" w:rsidRPr="007709C6" w:rsidRDefault="007709C6" w:rsidP="007709C6">
      <w:pPr>
        <w:tabs>
          <w:tab w:val="left" w:pos="1890"/>
        </w:tabs>
        <w:ind w:firstLine="709"/>
        <w:jc w:val="both"/>
        <w:rPr>
          <w:sz w:val="28"/>
        </w:rPr>
      </w:pPr>
      <w:r w:rsidRPr="007709C6">
        <w:rPr>
          <w:sz w:val="28"/>
        </w:rPr>
        <w:t>По статье «расходы на сырье и материалы» на эксплуатацию, предприятие представило расчеты потребностей в товарно-материальных ценностях на 2024 год (ГСМ, инструменты, спецодежда, химреагенты и др.), а также договоры на поставку сырья и материалов, спецификации и счет-фактуры и закупочную документацию для подтверждения цены.</w:t>
      </w:r>
    </w:p>
    <w:p w14:paraId="49C6061B" w14:textId="77777777" w:rsidR="007709C6" w:rsidRPr="007709C6" w:rsidRDefault="007709C6" w:rsidP="007709C6">
      <w:pPr>
        <w:tabs>
          <w:tab w:val="left" w:pos="1890"/>
        </w:tabs>
        <w:ind w:firstLine="709"/>
        <w:jc w:val="both"/>
        <w:rPr>
          <w:sz w:val="28"/>
        </w:rPr>
      </w:pPr>
      <w:r w:rsidRPr="007709C6">
        <w:rPr>
          <w:sz w:val="28"/>
          <w:szCs w:val="28"/>
        </w:rPr>
        <w:t>Предприятием заявлены расходы по статье в размере</w:t>
      </w:r>
      <w:r w:rsidRPr="007709C6">
        <w:rPr>
          <w:sz w:val="28"/>
        </w:rPr>
        <w:br/>
        <w:t>в размере 2 652 тыс. руб.</w:t>
      </w:r>
    </w:p>
    <w:p w14:paraId="4CE51E23" w14:textId="77777777" w:rsidR="007709C6" w:rsidRPr="007709C6" w:rsidRDefault="007709C6" w:rsidP="007709C6">
      <w:pPr>
        <w:tabs>
          <w:tab w:val="left" w:pos="1890"/>
        </w:tabs>
        <w:ind w:firstLine="709"/>
        <w:jc w:val="both"/>
        <w:rPr>
          <w:sz w:val="28"/>
        </w:rPr>
      </w:pPr>
      <w:r w:rsidRPr="007709C6">
        <w:rPr>
          <w:sz w:val="28"/>
        </w:rPr>
        <w:t>Эксперты проанализировали все представленные документы. Результаты расчетов сведены в таблицу 2.</w:t>
      </w:r>
    </w:p>
    <w:p w14:paraId="0CC206E0" w14:textId="77777777" w:rsidR="007709C6" w:rsidRPr="007709C6" w:rsidRDefault="007709C6" w:rsidP="007709C6">
      <w:pPr>
        <w:tabs>
          <w:tab w:val="left" w:pos="1890"/>
        </w:tabs>
        <w:ind w:firstLine="709"/>
        <w:jc w:val="both"/>
        <w:rPr>
          <w:sz w:val="28"/>
        </w:rPr>
      </w:pPr>
    </w:p>
    <w:p w14:paraId="0A8E70E8" w14:textId="77777777" w:rsidR="007709C6" w:rsidRPr="007709C6" w:rsidRDefault="007709C6" w:rsidP="007709C6">
      <w:pPr>
        <w:jc w:val="right"/>
        <w:rPr>
          <w:sz w:val="28"/>
          <w:szCs w:val="28"/>
        </w:rPr>
      </w:pPr>
      <w:r w:rsidRPr="007709C6">
        <w:rPr>
          <w:sz w:val="28"/>
          <w:szCs w:val="28"/>
        </w:rPr>
        <w:t>Таблица 2</w:t>
      </w:r>
    </w:p>
    <w:p w14:paraId="158E2A3C" w14:textId="77777777" w:rsidR="007709C6" w:rsidRPr="007709C6" w:rsidRDefault="007709C6" w:rsidP="007709C6">
      <w:pPr>
        <w:ind w:firstLine="709"/>
        <w:jc w:val="center"/>
        <w:rPr>
          <w:b/>
          <w:sz w:val="28"/>
          <w:szCs w:val="28"/>
        </w:rPr>
      </w:pPr>
      <w:r w:rsidRPr="007709C6">
        <w:rPr>
          <w:b/>
          <w:sz w:val="28"/>
          <w:szCs w:val="28"/>
        </w:rPr>
        <w:t>Расчет затрат на сырье и материалы на 2024 год</w:t>
      </w:r>
    </w:p>
    <w:p w14:paraId="09F6EAE2" w14:textId="77777777" w:rsidR="007709C6" w:rsidRPr="007709C6" w:rsidRDefault="007709C6" w:rsidP="007709C6">
      <w:pPr>
        <w:ind w:firstLine="709"/>
        <w:jc w:val="center"/>
        <w:rPr>
          <w:b/>
          <w:sz w:val="28"/>
          <w:szCs w:val="28"/>
        </w:rPr>
      </w:pPr>
      <w:r w:rsidRPr="007709C6">
        <w:rPr>
          <w:b/>
          <w:sz w:val="28"/>
          <w:szCs w:val="28"/>
        </w:rPr>
        <w:t>(производство тепловой энергии)</w:t>
      </w:r>
    </w:p>
    <w:p w14:paraId="609DA496" w14:textId="77777777" w:rsidR="007709C6" w:rsidRPr="007709C6" w:rsidRDefault="007709C6" w:rsidP="007709C6">
      <w:pPr>
        <w:ind w:firstLine="709"/>
        <w:jc w:val="right"/>
        <w:rPr>
          <w:sz w:val="28"/>
          <w:szCs w:val="28"/>
        </w:rPr>
      </w:pPr>
      <w:r w:rsidRPr="007709C6">
        <w:rPr>
          <w:sz w:val="28"/>
          <w:szCs w:val="28"/>
        </w:rPr>
        <w:t>Тыс. руб.</w:t>
      </w:r>
    </w:p>
    <w:tbl>
      <w:tblPr>
        <w:tblStyle w:val="ae"/>
        <w:tblW w:w="9356" w:type="dxa"/>
        <w:tblInd w:w="137" w:type="dxa"/>
        <w:tblLayout w:type="fixed"/>
        <w:tblLook w:val="04A0" w:firstRow="1" w:lastRow="0" w:firstColumn="1" w:lastColumn="0" w:noHBand="0" w:noVBand="1"/>
      </w:tblPr>
      <w:tblGrid>
        <w:gridCol w:w="582"/>
        <w:gridCol w:w="2253"/>
        <w:gridCol w:w="1418"/>
        <w:gridCol w:w="1417"/>
        <w:gridCol w:w="3686"/>
      </w:tblGrid>
      <w:tr w:rsidR="007709C6" w:rsidRPr="007709C6" w14:paraId="626914C2" w14:textId="77777777" w:rsidTr="006D5EE3">
        <w:trPr>
          <w:trHeight w:val="621"/>
          <w:tblHeader/>
        </w:trPr>
        <w:tc>
          <w:tcPr>
            <w:tcW w:w="582" w:type="dxa"/>
            <w:vAlign w:val="center"/>
            <w:hideMark/>
          </w:tcPr>
          <w:p w14:paraId="1ABFE915" w14:textId="77777777" w:rsidR="007709C6" w:rsidRPr="007709C6" w:rsidRDefault="007709C6" w:rsidP="007709C6">
            <w:pPr>
              <w:tabs>
                <w:tab w:val="num" w:pos="360"/>
              </w:tabs>
              <w:ind w:firstLine="22"/>
              <w:jc w:val="center"/>
              <w:rPr>
                <w:b/>
                <w:bCs/>
                <w:sz w:val="18"/>
                <w:szCs w:val="18"/>
                <w:lang w:val="en-US"/>
              </w:rPr>
            </w:pPr>
            <w:r w:rsidRPr="007709C6">
              <w:rPr>
                <w:b/>
                <w:bCs/>
                <w:sz w:val="18"/>
                <w:szCs w:val="18"/>
                <w:lang w:val="en-US"/>
              </w:rPr>
              <w:t>№ п/п</w:t>
            </w:r>
          </w:p>
        </w:tc>
        <w:tc>
          <w:tcPr>
            <w:tcW w:w="2253" w:type="dxa"/>
            <w:vAlign w:val="center"/>
            <w:hideMark/>
          </w:tcPr>
          <w:p w14:paraId="4F5D9542" w14:textId="77777777" w:rsidR="007709C6" w:rsidRPr="007709C6" w:rsidRDefault="007709C6" w:rsidP="007709C6">
            <w:pPr>
              <w:tabs>
                <w:tab w:val="num" w:pos="360"/>
              </w:tabs>
              <w:ind w:firstLine="22"/>
              <w:jc w:val="center"/>
              <w:rPr>
                <w:b/>
                <w:bCs/>
                <w:sz w:val="18"/>
                <w:szCs w:val="18"/>
                <w:lang w:val="en-US"/>
              </w:rPr>
            </w:pPr>
            <w:r w:rsidRPr="007709C6">
              <w:rPr>
                <w:b/>
                <w:bCs/>
                <w:sz w:val="18"/>
                <w:szCs w:val="18"/>
                <w:lang w:val="en-US"/>
              </w:rPr>
              <w:t>Показатели</w:t>
            </w:r>
          </w:p>
        </w:tc>
        <w:tc>
          <w:tcPr>
            <w:tcW w:w="1418" w:type="dxa"/>
            <w:vAlign w:val="center"/>
          </w:tcPr>
          <w:p w14:paraId="5433DB85" w14:textId="77777777" w:rsidR="007709C6" w:rsidRPr="007709C6" w:rsidRDefault="007709C6" w:rsidP="007709C6">
            <w:pPr>
              <w:tabs>
                <w:tab w:val="num" w:pos="360"/>
              </w:tabs>
              <w:ind w:firstLine="22"/>
              <w:jc w:val="center"/>
              <w:rPr>
                <w:sz w:val="18"/>
                <w:szCs w:val="18"/>
                <w:lang w:val="en-US"/>
              </w:rPr>
            </w:pPr>
            <w:r w:rsidRPr="007709C6">
              <w:rPr>
                <w:b/>
                <w:bCs/>
                <w:sz w:val="18"/>
                <w:szCs w:val="18"/>
                <w:lang w:val="en-US"/>
              </w:rPr>
              <w:t>Предложение предприятия</w:t>
            </w:r>
          </w:p>
        </w:tc>
        <w:tc>
          <w:tcPr>
            <w:tcW w:w="1417" w:type="dxa"/>
            <w:vAlign w:val="center"/>
          </w:tcPr>
          <w:p w14:paraId="64794F49" w14:textId="77777777" w:rsidR="007709C6" w:rsidRPr="007709C6" w:rsidRDefault="007709C6" w:rsidP="007709C6">
            <w:pPr>
              <w:tabs>
                <w:tab w:val="num" w:pos="360"/>
              </w:tabs>
              <w:ind w:firstLine="22"/>
              <w:jc w:val="center"/>
              <w:rPr>
                <w:sz w:val="18"/>
                <w:szCs w:val="18"/>
                <w:lang w:val="en-US"/>
              </w:rPr>
            </w:pPr>
            <w:r w:rsidRPr="007709C6">
              <w:rPr>
                <w:b/>
                <w:bCs/>
                <w:sz w:val="18"/>
                <w:szCs w:val="18"/>
                <w:lang w:val="en-US"/>
              </w:rPr>
              <w:t>Предложение экспертов</w:t>
            </w:r>
          </w:p>
        </w:tc>
        <w:tc>
          <w:tcPr>
            <w:tcW w:w="3686" w:type="dxa"/>
            <w:vAlign w:val="center"/>
          </w:tcPr>
          <w:p w14:paraId="1CE398C9" w14:textId="77777777" w:rsidR="007709C6" w:rsidRPr="007709C6" w:rsidRDefault="007709C6" w:rsidP="007709C6">
            <w:pPr>
              <w:tabs>
                <w:tab w:val="num" w:pos="360"/>
              </w:tabs>
              <w:ind w:firstLine="22"/>
              <w:jc w:val="center"/>
              <w:rPr>
                <w:b/>
                <w:bCs/>
                <w:sz w:val="18"/>
                <w:szCs w:val="18"/>
                <w:lang w:val="en-US"/>
              </w:rPr>
            </w:pPr>
            <w:r w:rsidRPr="007709C6">
              <w:rPr>
                <w:b/>
                <w:bCs/>
                <w:sz w:val="18"/>
                <w:szCs w:val="18"/>
                <w:lang w:val="en-US"/>
              </w:rPr>
              <w:t>Пояснение</w:t>
            </w:r>
          </w:p>
        </w:tc>
      </w:tr>
      <w:tr w:rsidR="007709C6" w:rsidRPr="007709C6" w14:paraId="1B911E1B" w14:textId="77777777" w:rsidTr="006D5EE3">
        <w:trPr>
          <w:trHeight w:val="287"/>
          <w:tblHeader/>
        </w:trPr>
        <w:tc>
          <w:tcPr>
            <w:tcW w:w="582" w:type="dxa"/>
            <w:vAlign w:val="center"/>
          </w:tcPr>
          <w:p w14:paraId="744E4A17" w14:textId="77777777" w:rsidR="007709C6" w:rsidRPr="007709C6" w:rsidRDefault="007709C6" w:rsidP="007709C6">
            <w:pPr>
              <w:tabs>
                <w:tab w:val="num" w:pos="360"/>
              </w:tabs>
              <w:ind w:firstLine="22"/>
              <w:jc w:val="center"/>
              <w:rPr>
                <w:b/>
                <w:bCs/>
                <w:sz w:val="18"/>
                <w:szCs w:val="18"/>
                <w:lang w:val="en-US"/>
              </w:rPr>
            </w:pPr>
            <w:r w:rsidRPr="007709C6">
              <w:rPr>
                <w:b/>
                <w:bCs/>
                <w:sz w:val="18"/>
                <w:szCs w:val="18"/>
                <w:lang w:val="en-US"/>
              </w:rPr>
              <w:t>1</w:t>
            </w:r>
          </w:p>
        </w:tc>
        <w:tc>
          <w:tcPr>
            <w:tcW w:w="2253" w:type="dxa"/>
            <w:vAlign w:val="center"/>
          </w:tcPr>
          <w:p w14:paraId="7A7D389B" w14:textId="77777777" w:rsidR="007709C6" w:rsidRPr="007709C6" w:rsidRDefault="007709C6" w:rsidP="007709C6">
            <w:pPr>
              <w:tabs>
                <w:tab w:val="num" w:pos="360"/>
              </w:tabs>
              <w:ind w:firstLine="22"/>
              <w:jc w:val="center"/>
              <w:rPr>
                <w:b/>
                <w:bCs/>
                <w:sz w:val="18"/>
                <w:szCs w:val="18"/>
                <w:lang w:val="en-US"/>
              </w:rPr>
            </w:pPr>
            <w:r w:rsidRPr="007709C6">
              <w:rPr>
                <w:b/>
                <w:bCs/>
                <w:sz w:val="18"/>
                <w:szCs w:val="18"/>
                <w:lang w:val="en-US"/>
              </w:rPr>
              <w:t>2</w:t>
            </w:r>
          </w:p>
        </w:tc>
        <w:tc>
          <w:tcPr>
            <w:tcW w:w="1418" w:type="dxa"/>
            <w:vAlign w:val="center"/>
          </w:tcPr>
          <w:p w14:paraId="30F19403" w14:textId="77777777" w:rsidR="007709C6" w:rsidRPr="007709C6" w:rsidRDefault="007709C6" w:rsidP="007709C6">
            <w:pPr>
              <w:tabs>
                <w:tab w:val="num" w:pos="360"/>
              </w:tabs>
              <w:ind w:firstLine="22"/>
              <w:jc w:val="center"/>
              <w:rPr>
                <w:b/>
                <w:bCs/>
                <w:sz w:val="18"/>
                <w:szCs w:val="18"/>
                <w:lang w:val="en-US"/>
              </w:rPr>
            </w:pPr>
            <w:r w:rsidRPr="007709C6">
              <w:rPr>
                <w:b/>
                <w:bCs/>
                <w:sz w:val="18"/>
                <w:szCs w:val="18"/>
                <w:lang w:val="en-US"/>
              </w:rPr>
              <w:t>3</w:t>
            </w:r>
          </w:p>
        </w:tc>
        <w:tc>
          <w:tcPr>
            <w:tcW w:w="1417" w:type="dxa"/>
            <w:vAlign w:val="center"/>
          </w:tcPr>
          <w:p w14:paraId="3EC7FAC0" w14:textId="77777777" w:rsidR="007709C6" w:rsidRPr="007709C6" w:rsidRDefault="007709C6" w:rsidP="007709C6">
            <w:pPr>
              <w:tabs>
                <w:tab w:val="num" w:pos="360"/>
              </w:tabs>
              <w:ind w:firstLine="22"/>
              <w:jc w:val="center"/>
              <w:rPr>
                <w:b/>
                <w:bCs/>
                <w:sz w:val="18"/>
                <w:szCs w:val="18"/>
                <w:lang w:val="en-US"/>
              </w:rPr>
            </w:pPr>
            <w:r w:rsidRPr="007709C6">
              <w:rPr>
                <w:b/>
                <w:bCs/>
                <w:sz w:val="18"/>
                <w:szCs w:val="18"/>
                <w:lang w:val="en-US"/>
              </w:rPr>
              <w:t>4</w:t>
            </w:r>
          </w:p>
        </w:tc>
        <w:tc>
          <w:tcPr>
            <w:tcW w:w="3686" w:type="dxa"/>
          </w:tcPr>
          <w:p w14:paraId="18EB726A" w14:textId="77777777" w:rsidR="007709C6" w:rsidRPr="007709C6" w:rsidRDefault="007709C6" w:rsidP="007709C6">
            <w:pPr>
              <w:tabs>
                <w:tab w:val="num" w:pos="360"/>
              </w:tabs>
              <w:ind w:firstLine="22"/>
              <w:jc w:val="center"/>
              <w:rPr>
                <w:b/>
                <w:bCs/>
                <w:sz w:val="18"/>
                <w:szCs w:val="18"/>
                <w:lang w:val="en-US"/>
              </w:rPr>
            </w:pPr>
          </w:p>
        </w:tc>
      </w:tr>
      <w:tr w:rsidR="007709C6" w:rsidRPr="007709C6" w14:paraId="417A85F2" w14:textId="77777777" w:rsidTr="006D5EE3">
        <w:trPr>
          <w:trHeight w:val="420"/>
        </w:trPr>
        <w:tc>
          <w:tcPr>
            <w:tcW w:w="582" w:type="dxa"/>
            <w:vAlign w:val="center"/>
            <w:hideMark/>
          </w:tcPr>
          <w:p w14:paraId="293CC43B" w14:textId="77777777" w:rsidR="007709C6" w:rsidRPr="007709C6" w:rsidRDefault="007709C6" w:rsidP="007709C6">
            <w:pPr>
              <w:tabs>
                <w:tab w:val="num" w:pos="360"/>
              </w:tabs>
              <w:jc w:val="center"/>
              <w:rPr>
                <w:b/>
                <w:bCs/>
                <w:sz w:val="18"/>
                <w:szCs w:val="18"/>
                <w:lang w:val="en-US"/>
              </w:rPr>
            </w:pPr>
            <w:r w:rsidRPr="007709C6">
              <w:rPr>
                <w:b/>
                <w:bCs/>
                <w:sz w:val="18"/>
                <w:szCs w:val="18"/>
                <w:lang w:val="en-US"/>
              </w:rPr>
              <w:t>1</w:t>
            </w:r>
          </w:p>
        </w:tc>
        <w:tc>
          <w:tcPr>
            <w:tcW w:w="2253" w:type="dxa"/>
            <w:vAlign w:val="center"/>
            <w:hideMark/>
          </w:tcPr>
          <w:p w14:paraId="1B40DDC8" w14:textId="77777777" w:rsidR="007709C6" w:rsidRPr="007709C6" w:rsidRDefault="007709C6" w:rsidP="007709C6">
            <w:pPr>
              <w:tabs>
                <w:tab w:val="num" w:pos="360"/>
              </w:tabs>
              <w:rPr>
                <w:b/>
                <w:bCs/>
                <w:sz w:val="18"/>
                <w:szCs w:val="18"/>
                <w:lang w:val="en-US"/>
              </w:rPr>
            </w:pPr>
            <w:r w:rsidRPr="007709C6">
              <w:rPr>
                <w:b/>
                <w:bCs/>
                <w:sz w:val="18"/>
                <w:szCs w:val="18"/>
                <w:lang w:val="en-US"/>
              </w:rPr>
              <w:t>ГСМ всего:</w:t>
            </w:r>
          </w:p>
        </w:tc>
        <w:tc>
          <w:tcPr>
            <w:tcW w:w="1418" w:type="dxa"/>
            <w:vAlign w:val="center"/>
          </w:tcPr>
          <w:p w14:paraId="22890D09" w14:textId="77777777" w:rsidR="007709C6" w:rsidRPr="007709C6" w:rsidRDefault="007709C6" w:rsidP="007709C6">
            <w:pPr>
              <w:tabs>
                <w:tab w:val="num" w:pos="360"/>
              </w:tabs>
              <w:jc w:val="center"/>
              <w:rPr>
                <w:b/>
                <w:sz w:val="18"/>
                <w:szCs w:val="18"/>
                <w:lang w:val="en-US"/>
              </w:rPr>
            </w:pPr>
            <w:r w:rsidRPr="007709C6">
              <w:rPr>
                <w:b/>
                <w:bCs/>
                <w:sz w:val="18"/>
                <w:szCs w:val="18"/>
                <w:lang w:val="en-US"/>
              </w:rPr>
              <w:t>729</w:t>
            </w:r>
          </w:p>
        </w:tc>
        <w:tc>
          <w:tcPr>
            <w:tcW w:w="1417" w:type="dxa"/>
            <w:vAlign w:val="center"/>
          </w:tcPr>
          <w:p w14:paraId="7EC5E1C4" w14:textId="77777777" w:rsidR="007709C6" w:rsidRPr="007709C6" w:rsidRDefault="007709C6" w:rsidP="007709C6">
            <w:pPr>
              <w:tabs>
                <w:tab w:val="num" w:pos="360"/>
              </w:tabs>
              <w:jc w:val="center"/>
              <w:rPr>
                <w:b/>
                <w:sz w:val="18"/>
                <w:szCs w:val="18"/>
                <w:lang w:val="en-US"/>
              </w:rPr>
            </w:pPr>
            <w:r w:rsidRPr="007709C6">
              <w:rPr>
                <w:b/>
                <w:bCs/>
                <w:sz w:val="18"/>
                <w:szCs w:val="18"/>
                <w:lang w:val="en-US"/>
              </w:rPr>
              <w:t>492</w:t>
            </w:r>
          </w:p>
        </w:tc>
        <w:tc>
          <w:tcPr>
            <w:tcW w:w="3686" w:type="dxa"/>
          </w:tcPr>
          <w:p w14:paraId="087311B2" w14:textId="77777777" w:rsidR="007709C6" w:rsidRPr="007709C6" w:rsidRDefault="007709C6" w:rsidP="007709C6">
            <w:pPr>
              <w:tabs>
                <w:tab w:val="num" w:pos="360"/>
              </w:tabs>
              <w:rPr>
                <w:b/>
                <w:bCs/>
                <w:sz w:val="18"/>
                <w:szCs w:val="18"/>
                <w:lang w:val="en-US"/>
              </w:rPr>
            </w:pPr>
          </w:p>
        </w:tc>
      </w:tr>
      <w:tr w:rsidR="007709C6" w:rsidRPr="007709C6" w14:paraId="7F640214" w14:textId="77777777" w:rsidTr="006D5EE3">
        <w:trPr>
          <w:trHeight w:val="315"/>
        </w:trPr>
        <w:tc>
          <w:tcPr>
            <w:tcW w:w="582" w:type="dxa"/>
            <w:noWrap/>
            <w:vAlign w:val="center"/>
            <w:hideMark/>
          </w:tcPr>
          <w:p w14:paraId="14717C2B" w14:textId="77777777" w:rsidR="007709C6" w:rsidRPr="007709C6" w:rsidRDefault="007709C6" w:rsidP="007709C6">
            <w:pPr>
              <w:tabs>
                <w:tab w:val="num" w:pos="360"/>
              </w:tabs>
              <w:rPr>
                <w:sz w:val="18"/>
                <w:szCs w:val="18"/>
                <w:lang w:val="en-US"/>
              </w:rPr>
            </w:pPr>
            <w:r w:rsidRPr="007709C6">
              <w:rPr>
                <w:sz w:val="18"/>
                <w:szCs w:val="18"/>
                <w:lang w:val="en-US"/>
              </w:rPr>
              <w:t>1.1.</w:t>
            </w:r>
          </w:p>
        </w:tc>
        <w:tc>
          <w:tcPr>
            <w:tcW w:w="2253" w:type="dxa"/>
            <w:noWrap/>
            <w:vAlign w:val="center"/>
            <w:hideMark/>
          </w:tcPr>
          <w:p w14:paraId="60B53CA2" w14:textId="77777777" w:rsidR="007709C6" w:rsidRPr="007709C6" w:rsidRDefault="007709C6" w:rsidP="007709C6">
            <w:pPr>
              <w:tabs>
                <w:tab w:val="num" w:pos="360"/>
              </w:tabs>
              <w:rPr>
                <w:sz w:val="18"/>
                <w:szCs w:val="18"/>
                <w:lang w:val="en-US"/>
              </w:rPr>
            </w:pPr>
            <w:r w:rsidRPr="007709C6">
              <w:rPr>
                <w:sz w:val="18"/>
                <w:szCs w:val="18"/>
                <w:lang w:val="en-US"/>
              </w:rPr>
              <w:t>Автобензин</w:t>
            </w:r>
          </w:p>
        </w:tc>
        <w:tc>
          <w:tcPr>
            <w:tcW w:w="1418" w:type="dxa"/>
            <w:vAlign w:val="center"/>
          </w:tcPr>
          <w:p w14:paraId="23E409D7" w14:textId="77777777" w:rsidR="007709C6" w:rsidRPr="007709C6" w:rsidRDefault="007709C6" w:rsidP="007709C6">
            <w:pPr>
              <w:tabs>
                <w:tab w:val="num" w:pos="360"/>
              </w:tabs>
              <w:jc w:val="center"/>
              <w:rPr>
                <w:sz w:val="18"/>
                <w:szCs w:val="18"/>
                <w:lang w:val="en-US"/>
              </w:rPr>
            </w:pPr>
            <w:r w:rsidRPr="007709C6">
              <w:rPr>
                <w:sz w:val="18"/>
                <w:szCs w:val="18"/>
                <w:lang w:val="en-US"/>
              </w:rPr>
              <w:t>42</w:t>
            </w:r>
          </w:p>
        </w:tc>
        <w:tc>
          <w:tcPr>
            <w:tcW w:w="1417" w:type="dxa"/>
            <w:vAlign w:val="center"/>
          </w:tcPr>
          <w:p w14:paraId="7E5A41A9" w14:textId="77777777" w:rsidR="007709C6" w:rsidRPr="007709C6" w:rsidRDefault="007709C6" w:rsidP="007709C6">
            <w:pPr>
              <w:tabs>
                <w:tab w:val="num" w:pos="360"/>
              </w:tabs>
              <w:jc w:val="center"/>
              <w:rPr>
                <w:sz w:val="18"/>
                <w:szCs w:val="18"/>
                <w:lang w:val="en-US"/>
              </w:rPr>
            </w:pPr>
            <w:r w:rsidRPr="007709C6">
              <w:rPr>
                <w:sz w:val="18"/>
                <w:szCs w:val="18"/>
                <w:lang w:val="en-US"/>
              </w:rPr>
              <w:t>26</w:t>
            </w:r>
          </w:p>
        </w:tc>
        <w:tc>
          <w:tcPr>
            <w:tcW w:w="3686" w:type="dxa"/>
            <w:vMerge w:val="restart"/>
            <w:vAlign w:val="center"/>
          </w:tcPr>
          <w:p w14:paraId="6795F850"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фактического объема за 2022 год, фактической цены за 2022 год с учетом индексов (производство нефтепродуктов – 0,999 и 1,077) и доли на производство тепловой энергии</w:t>
            </w:r>
          </w:p>
        </w:tc>
      </w:tr>
      <w:tr w:rsidR="007709C6" w:rsidRPr="007709C6" w14:paraId="22B8C2F5" w14:textId="77777777" w:rsidTr="006D5EE3">
        <w:trPr>
          <w:trHeight w:val="315"/>
        </w:trPr>
        <w:tc>
          <w:tcPr>
            <w:tcW w:w="582" w:type="dxa"/>
            <w:noWrap/>
            <w:vAlign w:val="center"/>
            <w:hideMark/>
          </w:tcPr>
          <w:p w14:paraId="3AB0C47C" w14:textId="77777777" w:rsidR="007709C6" w:rsidRPr="007709C6" w:rsidRDefault="007709C6" w:rsidP="007709C6">
            <w:pPr>
              <w:tabs>
                <w:tab w:val="num" w:pos="360"/>
              </w:tabs>
              <w:rPr>
                <w:sz w:val="18"/>
                <w:szCs w:val="18"/>
                <w:lang w:val="en-US"/>
              </w:rPr>
            </w:pPr>
            <w:r w:rsidRPr="007709C6">
              <w:rPr>
                <w:sz w:val="18"/>
                <w:szCs w:val="18"/>
                <w:lang w:val="en-US"/>
              </w:rPr>
              <w:t>1.2.</w:t>
            </w:r>
          </w:p>
        </w:tc>
        <w:tc>
          <w:tcPr>
            <w:tcW w:w="2253" w:type="dxa"/>
            <w:noWrap/>
            <w:vAlign w:val="center"/>
            <w:hideMark/>
          </w:tcPr>
          <w:p w14:paraId="2A6E8F68" w14:textId="77777777" w:rsidR="007709C6" w:rsidRPr="007709C6" w:rsidRDefault="007709C6" w:rsidP="007709C6">
            <w:pPr>
              <w:tabs>
                <w:tab w:val="num" w:pos="360"/>
              </w:tabs>
              <w:rPr>
                <w:sz w:val="18"/>
                <w:szCs w:val="18"/>
                <w:lang w:val="en-US"/>
              </w:rPr>
            </w:pPr>
            <w:r w:rsidRPr="007709C6">
              <w:rPr>
                <w:sz w:val="18"/>
                <w:szCs w:val="18"/>
                <w:lang w:val="en-US"/>
              </w:rPr>
              <w:t>Масло моторное</w:t>
            </w:r>
          </w:p>
        </w:tc>
        <w:tc>
          <w:tcPr>
            <w:tcW w:w="1418" w:type="dxa"/>
            <w:vAlign w:val="center"/>
          </w:tcPr>
          <w:p w14:paraId="6E8051C2"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4BCD7C88"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vMerge/>
          </w:tcPr>
          <w:p w14:paraId="252F4D64" w14:textId="77777777" w:rsidR="007709C6" w:rsidRPr="007709C6" w:rsidRDefault="007709C6" w:rsidP="007709C6">
            <w:pPr>
              <w:tabs>
                <w:tab w:val="num" w:pos="360"/>
              </w:tabs>
              <w:rPr>
                <w:sz w:val="18"/>
                <w:szCs w:val="18"/>
                <w:lang w:val="en-US"/>
              </w:rPr>
            </w:pPr>
          </w:p>
        </w:tc>
      </w:tr>
      <w:tr w:rsidR="007709C6" w:rsidRPr="007709C6" w14:paraId="3F52DA45" w14:textId="77777777" w:rsidTr="006D5EE3">
        <w:trPr>
          <w:trHeight w:val="315"/>
        </w:trPr>
        <w:tc>
          <w:tcPr>
            <w:tcW w:w="582" w:type="dxa"/>
            <w:noWrap/>
            <w:vAlign w:val="center"/>
            <w:hideMark/>
          </w:tcPr>
          <w:p w14:paraId="251BEB60" w14:textId="77777777" w:rsidR="007709C6" w:rsidRPr="007709C6" w:rsidRDefault="007709C6" w:rsidP="007709C6">
            <w:pPr>
              <w:tabs>
                <w:tab w:val="num" w:pos="360"/>
              </w:tabs>
              <w:rPr>
                <w:sz w:val="18"/>
                <w:szCs w:val="18"/>
                <w:lang w:val="en-US"/>
              </w:rPr>
            </w:pPr>
            <w:r w:rsidRPr="007709C6">
              <w:rPr>
                <w:sz w:val="18"/>
                <w:szCs w:val="18"/>
                <w:lang w:val="en-US"/>
              </w:rPr>
              <w:t>1.3.</w:t>
            </w:r>
          </w:p>
        </w:tc>
        <w:tc>
          <w:tcPr>
            <w:tcW w:w="2253" w:type="dxa"/>
            <w:noWrap/>
            <w:vAlign w:val="center"/>
            <w:hideMark/>
          </w:tcPr>
          <w:p w14:paraId="3B218875" w14:textId="77777777" w:rsidR="007709C6" w:rsidRPr="007709C6" w:rsidRDefault="007709C6" w:rsidP="007709C6">
            <w:pPr>
              <w:tabs>
                <w:tab w:val="num" w:pos="360"/>
              </w:tabs>
              <w:rPr>
                <w:sz w:val="18"/>
                <w:szCs w:val="18"/>
                <w:lang w:val="en-US"/>
              </w:rPr>
            </w:pPr>
            <w:r w:rsidRPr="007709C6">
              <w:rPr>
                <w:sz w:val="18"/>
                <w:szCs w:val="18"/>
                <w:lang w:val="en-US"/>
              </w:rPr>
              <w:t>Дизтопливо</w:t>
            </w:r>
          </w:p>
        </w:tc>
        <w:tc>
          <w:tcPr>
            <w:tcW w:w="1418" w:type="dxa"/>
            <w:vAlign w:val="center"/>
          </w:tcPr>
          <w:p w14:paraId="107CCE64" w14:textId="77777777" w:rsidR="007709C6" w:rsidRPr="007709C6" w:rsidRDefault="007709C6" w:rsidP="007709C6">
            <w:pPr>
              <w:tabs>
                <w:tab w:val="num" w:pos="360"/>
              </w:tabs>
              <w:jc w:val="center"/>
              <w:rPr>
                <w:sz w:val="18"/>
                <w:szCs w:val="18"/>
                <w:lang w:val="en-US"/>
              </w:rPr>
            </w:pPr>
            <w:r w:rsidRPr="007709C6">
              <w:rPr>
                <w:sz w:val="18"/>
                <w:szCs w:val="18"/>
                <w:lang w:val="en-US"/>
              </w:rPr>
              <w:t>339</w:t>
            </w:r>
          </w:p>
        </w:tc>
        <w:tc>
          <w:tcPr>
            <w:tcW w:w="1417" w:type="dxa"/>
            <w:vAlign w:val="center"/>
          </w:tcPr>
          <w:p w14:paraId="1F069CA9" w14:textId="77777777" w:rsidR="007709C6" w:rsidRPr="007709C6" w:rsidRDefault="007709C6" w:rsidP="007709C6">
            <w:pPr>
              <w:tabs>
                <w:tab w:val="num" w:pos="360"/>
              </w:tabs>
              <w:jc w:val="center"/>
              <w:rPr>
                <w:sz w:val="18"/>
                <w:szCs w:val="18"/>
                <w:lang w:val="en-US"/>
              </w:rPr>
            </w:pPr>
            <w:r w:rsidRPr="007709C6">
              <w:rPr>
                <w:sz w:val="18"/>
                <w:szCs w:val="18"/>
                <w:lang w:val="en-US"/>
              </w:rPr>
              <w:t>198</w:t>
            </w:r>
          </w:p>
        </w:tc>
        <w:tc>
          <w:tcPr>
            <w:tcW w:w="3686" w:type="dxa"/>
            <w:vMerge/>
          </w:tcPr>
          <w:p w14:paraId="5BB4BA10" w14:textId="77777777" w:rsidR="007709C6" w:rsidRPr="007709C6" w:rsidRDefault="007709C6" w:rsidP="007709C6">
            <w:pPr>
              <w:tabs>
                <w:tab w:val="num" w:pos="360"/>
              </w:tabs>
              <w:rPr>
                <w:sz w:val="18"/>
                <w:szCs w:val="18"/>
                <w:lang w:val="en-US"/>
              </w:rPr>
            </w:pPr>
          </w:p>
        </w:tc>
      </w:tr>
      <w:tr w:rsidR="007709C6" w:rsidRPr="007709C6" w14:paraId="5D9CED35" w14:textId="77777777" w:rsidTr="006D5EE3">
        <w:trPr>
          <w:trHeight w:val="315"/>
        </w:trPr>
        <w:tc>
          <w:tcPr>
            <w:tcW w:w="582" w:type="dxa"/>
            <w:noWrap/>
            <w:vAlign w:val="center"/>
            <w:hideMark/>
          </w:tcPr>
          <w:p w14:paraId="688C5677" w14:textId="77777777" w:rsidR="007709C6" w:rsidRPr="007709C6" w:rsidRDefault="007709C6" w:rsidP="007709C6">
            <w:pPr>
              <w:tabs>
                <w:tab w:val="num" w:pos="360"/>
              </w:tabs>
              <w:rPr>
                <w:sz w:val="18"/>
                <w:szCs w:val="18"/>
                <w:lang w:val="en-US"/>
              </w:rPr>
            </w:pPr>
            <w:r w:rsidRPr="007709C6">
              <w:rPr>
                <w:sz w:val="18"/>
                <w:szCs w:val="18"/>
                <w:lang w:val="en-US"/>
              </w:rPr>
              <w:t>1.4.</w:t>
            </w:r>
          </w:p>
        </w:tc>
        <w:tc>
          <w:tcPr>
            <w:tcW w:w="2253" w:type="dxa"/>
            <w:noWrap/>
            <w:vAlign w:val="center"/>
            <w:hideMark/>
          </w:tcPr>
          <w:p w14:paraId="6ADE056B" w14:textId="77777777" w:rsidR="007709C6" w:rsidRPr="007709C6" w:rsidRDefault="007709C6" w:rsidP="007709C6">
            <w:pPr>
              <w:tabs>
                <w:tab w:val="num" w:pos="360"/>
              </w:tabs>
              <w:rPr>
                <w:sz w:val="18"/>
                <w:szCs w:val="18"/>
                <w:lang w:val="en-US"/>
              </w:rPr>
            </w:pPr>
            <w:r w:rsidRPr="007709C6">
              <w:rPr>
                <w:sz w:val="18"/>
                <w:szCs w:val="18"/>
                <w:lang w:val="en-US"/>
              </w:rPr>
              <w:t>Масло турбинное</w:t>
            </w:r>
          </w:p>
        </w:tc>
        <w:tc>
          <w:tcPr>
            <w:tcW w:w="1418" w:type="dxa"/>
            <w:vAlign w:val="center"/>
          </w:tcPr>
          <w:p w14:paraId="6282D32E" w14:textId="77777777" w:rsidR="007709C6" w:rsidRPr="007709C6" w:rsidRDefault="007709C6" w:rsidP="007709C6">
            <w:pPr>
              <w:tabs>
                <w:tab w:val="num" w:pos="360"/>
              </w:tabs>
              <w:jc w:val="center"/>
              <w:rPr>
                <w:sz w:val="18"/>
                <w:szCs w:val="18"/>
                <w:lang w:val="en-US"/>
              </w:rPr>
            </w:pPr>
            <w:r w:rsidRPr="007709C6">
              <w:rPr>
                <w:sz w:val="18"/>
                <w:szCs w:val="18"/>
                <w:lang w:val="en-US"/>
              </w:rPr>
              <w:t>153</w:t>
            </w:r>
          </w:p>
        </w:tc>
        <w:tc>
          <w:tcPr>
            <w:tcW w:w="1417" w:type="dxa"/>
            <w:vAlign w:val="center"/>
          </w:tcPr>
          <w:p w14:paraId="4FEC688C" w14:textId="77777777" w:rsidR="007709C6" w:rsidRPr="007709C6" w:rsidRDefault="007709C6" w:rsidP="007709C6">
            <w:pPr>
              <w:tabs>
                <w:tab w:val="num" w:pos="360"/>
              </w:tabs>
              <w:jc w:val="center"/>
              <w:rPr>
                <w:sz w:val="18"/>
                <w:szCs w:val="18"/>
                <w:lang w:val="en-US"/>
              </w:rPr>
            </w:pPr>
            <w:r w:rsidRPr="007709C6">
              <w:rPr>
                <w:sz w:val="18"/>
                <w:szCs w:val="18"/>
                <w:lang w:val="en-US"/>
              </w:rPr>
              <w:t>111</w:t>
            </w:r>
          </w:p>
        </w:tc>
        <w:tc>
          <w:tcPr>
            <w:tcW w:w="3686" w:type="dxa"/>
            <w:vMerge/>
          </w:tcPr>
          <w:p w14:paraId="3B739EB9" w14:textId="77777777" w:rsidR="007709C6" w:rsidRPr="007709C6" w:rsidRDefault="007709C6" w:rsidP="007709C6">
            <w:pPr>
              <w:tabs>
                <w:tab w:val="num" w:pos="360"/>
              </w:tabs>
              <w:rPr>
                <w:sz w:val="18"/>
                <w:szCs w:val="18"/>
                <w:lang w:val="en-US"/>
              </w:rPr>
            </w:pPr>
          </w:p>
        </w:tc>
      </w:tr>
      <w:tr w:rsidR="007709C6" w:rsidRPr="007709C6" w14:paraId="56EE8203" w14:textId="77777777" w:rsidTr="006D5EE3">
        <w:trPr>
          <w:trHeight w:val="315"/>
        </w:trPr>
        <w:tc>
          <w:tcPr>
            <w:tcW w:w="582" w:type="dxa"/>
            <w:noWrap/>
            <w:vAlign w:val="center"/>
            <w:hideMark/>
          </w:tcPr>
          <w:p w14:paraId="6844E776" w14:textId="77777777" w:rsidR="007709C6" w:rsidRPr="007709C6" w:rsidRDefault="007709C6" w:rsidP="007709C6">
            <w:pPr>
              <w:tabs>
                <w:tab w:val="num" w:pos="360"/>
              </w:tabs>
              <w:rPr>
                <w:sz w:val="18"/>
                <w:szCs w:val="18"/>
                <w:lang w:val="en-US"/>
              </w:rPr>
            </w:pPr>
            <w:r w:rsidRPr="007709C6">
              <w:rPr>
                <w:sz w:val="18"/>
                <w:szCs w:val="18"/>
                <w:lang w:val="en-US"/>
              </w:rPr>
              <w:t>1.5.</w:t>
            </w:r>
          </w:p>
        </w:tc>
        <w:tc>
          <w:tcPr>
            <w:tcW w:w="2253" w:type="dxa"/>
            <w:noWrap/>
            <w:vAlign w:val="center"/>
            <w:hideMark/>
          </w:tcPr>
          <w:p w14:paraId="36709892" w14:textId="77777777" w:rsidR="007709C6" w:rsidRPr="007709C6" w:rsidRDefault="007709C6" w:rsidP="007709C6">
            <w:pPr>
              <w:tabs>
                <w:tab w:val="num" w:pos="360"/>
              </w:tabs>
              <w:rPr>
                <w:sz w:val="18"/>
                <w:szCs w:val="18"/>
                <w:lang w:val="en-US"/>
              </w:rPr>
            </w:pPr>
            <w:r w:rsidRPr="007709C6">
              <w:rPr>
                <w:sz w:val="18"/>
                <w:szCs w:val="18"/>
                <w:lang w:val="en-US"/>
              </w:rPr>
              <w:t>Масло трансформаторное</w:t>
            </w:r>
          </w:p>
        </w:tc>
        <w:tc>
          <w:tcPr>
            <w:tcW w:w="1418" w:type="dxa"/>
            <w:vAlign w:val="center"/>
          </w:tcPr>
          <w:p w14:paraId="1899F8CD" w14:textId="77777777" w:rsidR="007709C6" w:rsidRPr="007709C6" w:rsidRDefault="007709C6" w:rsidP="007709C6">
            <w:pPr>
              <w:tabs>
                <w:tab w:val="num" w:pos="360"/>
              </w:tabs>
              <w:jc w:val="center"/>
              <w:rPr>
                <w:sz w:val="18"/>
                <w:szCs w:val="18"/>
                <w:lang w:val="en-US"/>
              </w:rPr>
            </w:pPr>
            <w:r w:rsidRPr="007709C6">
              <w:rPr>
                <w:sz w:val="18"/>
                <w:szCs w:val="18"/>
                <w:lang w:val="en-US"/>
              </w:rPr>
              <w:t>13</w:t>
            </w:r>
          </w:p>
        </w:tc>
        <w:tc>
          <w:tcPr>
            <w:tcW w:w="1417" w:type="dxa"/>
            <w:vAlign w:val="center"/>
          </w:tcPr>
          <w:p w14:paraId="65EA8931" w14:textId="77777777" w:rsidR="007709C6" w:rsidRPr="007709C6" w:rsidRDefault="007709C6" w:rsidP="007709C6">
            <w:pPr>
              <w:tabs>
                <w:tab w:val="num" w:pos="360"/>
              </w:tabs>
              <w:jc w:val="center"/>
              <w:rPr>
                <w:sz w:val="18"/>
                <w:szCs w:val="18"/>
                <w:lang w:val="en-US"/>
              </w:rPr>
            </w:pPr>
            <w:r w:rsidRPr="007709C6">
              <w:rPr>
                <w:sz w:val="18"/>
                <w:szCs w:val="18"/>
                <w:lang w:val="en-US"/>
              </w:rPr>
              <w:t>7</w:t>
            </w:r>
          </w:p>
        </w:tc>
        <w:tc>
          <w:tcPr>
            <w:tcW w:w="3686" w:type="dxa"/>
            <w:vMerge/>
          </w:tcPr>
          <w:p w14:paraId="719E09E5" w14:textId="77777777" w:rsidR="007709C6" w:rsidRPr="007709C6" w:rsidRDefault="007709C6" w:rsidP="007709C6">
            <w:pPr>
              <w:tabs>
                <w:tab w:val="num" w:pos="360"/>
              </w:tabs>
              <w:rPr>
                <w:sz w:val="18"/>
                <w:szCs w:val="18"/>
                <w:lang w:val="en-US"/>
              </w:rPr>
            </w:pPr>
          </w:p>
        </w:tc>
      </w:tr>
      <w:tr w:rsidR="007709C6" w:rsidRPr="007709C6" w14:paraId="2424E101" w14:textId="77777777" w:rsidTr="006D5EE3">
        <w:trPr>
          <w:trHeight w:val="315"/>
        </w:trPr>
        <w:tc>
          <w:tcPr>
            <w:tcW w:w="582" w:type="dxa"/>
            <w:noWrap/>
            <w:vAlign w:val="center"/>
            <w:hideMark/>
          </w:tcPr>
          <w:p w14:paraId="16FE959E" w14:textId="77777777" w:rsidR="007709C6" w:rsidRPr="007709C6" w:rsidRDefault="007709C6" w:rsidP="007709C6">
            <w:pPr>
              <w:tabs>
                <w:tab w:val="num" w:pos="360"/>
              </w:tabs>
              <w:rPr>
                <w:sz w:val="18"/>
                <w:szCs w:val="18"/>
                <w:lang w:val="en-US"/>
              </w:rPr>
            </w:pPr>
            <w:r w:rsidRPr="007709C6">
              <w:rPr>
                <w:sz w:val="18"/>
                <w:szCs w:val="18"/>
                <w:lang w:val="en-US"/>
              </w:rPr>
              <w:t>1.6.</w:t>
            </w:r>
          </w:p>
        </w:tc>
        <w:tc>
          <w:tcPr>
            <w:tcW w:w="2253" w:type="dxa"/>
            <w:noWrap/>
            <w:vAlign w:val="center"/>
            <w:hideMark/>
          </w:tcPr>
          <w:p w14:paraId="3FBE90C9" w14:textId="77777777" w:rsidR="007709C6" w:rsidRPr="007709C6" w:rsidRDefault="007709C6" w:rsidP="007709C6">
            <w:pPr>
              <w:tabs>
                <w:tab w:val="num" w:pos="360"/>
              </w:tabs>
              <w:rPr>
                <w:sz w:val="18"/>
                <w:szCs w:val="18"/>
                <w:lang w:val="en-US"/>
              </w:rPr>
            </w:pPr>
            <w:r w:rsidRPr="007709C6">
              <w:rPr>
                <w:sz w:val="18"/>
                <w:szCs w:val="18"/>
                <w:lang w:val="en-US"/>
              </w:rPr>
              <w:t>Масло индустриальное</w:t>
            </w:r>
          </w:p>
        </w:tc>
        <w:tc>
          <w:tcPr>
            <w:tcW w:w="1418" w:type="dxa"/>
            <w:vAlign w:val="center"/>
          </w:tcPr>
          <w:p w14:paraId="0CC54650" w14:textId="77777777" w:rsidR="007709C6" w:rsidRPr="007709C6" w:rsidRDefault="007709C6" w:rsidP="007709C6">
            <w:pPr>
              <w:tabs>
                <w:tab w:val="num" w:pos="360"/>
              </w:tabs>
              <w:jc w:val="center"/>
              <w:rPr>
                <w:sz w:val="18"/>
                <w:szCs w:val="18"/>
                <w:lang w:val="en-US"/>
              </w:rPr>
            </w:pPr>
            <w:r w:rsidRPr="007709C6">
              <w:rPr>
                <w:sz w:val="18"/>
                <w:szCs w:val="18"/>
                <w:lang w:val="en-US"/>
              </w:rPr>
              <w:t>182</w:t>
            </w:r>
          </w:p>
        </w:tc>
        <w:tc>
          <w:tcPr>
            <w:tcW w:w="1417" w:type="dxa"/>
            <w:vAlign w:val="center"/>
          </w:tcPr>
          <w:p w14:paraId="072735FF" w14:textId="77777777" w:rsidR="007709C6" w:rsidRPr="007709C6" w:rsidRDefault="007709C6" w:rsidP="007709C6">
            <w:pPr>
              <w:tabs>
                <w:tab w:val="num" w:pos="360"/>
              </w:tabs>
              <w:jc w:val="center"/>
              <w:rPr>
                <w:sz w:val="18"/>
                <w:szCs w:val="18"/>
                <w:lang w:val="en-US"/>
              </w:rPr>
            </w:pPr>
            <w:r w:rsidRPr="007709C6">
              <w:rPr>
                <w:sz w:val="18"/>
                <w:szCs w:val="18"/>
                <w:lang w:val="en-US"/>
              </w:rPr>
              <w:t>150</w:t>
            </w:r>
          </w:p>
        </w:tc>
        <w:tc>
          <w:tcPr>
            <w:tcW w:w="3686" w:type="dxa"/>
            <w:vMerge/>
          </w:tcPr>
          <w:p w14:paraId="064F1D54" w14:textId="77777777" w:rsidR="007709C6" w:rsidRPr="007709C6" w:rsidRDefault="007709C6" w:rsidP="007709C6">
            <w:pPr>
              <w:tabs>
                <w:tab w:val="num" w:pos="360"/>
              </w:tabs>
              <w:rPr>
                <w:sz w:val="18"/>
                <w:szCs w:val="18"/>
                <w:lang w:val="en-US"/>
              </w:rPr>
            </w:pPr>
          </w:p>
        </w:tc>
      </w:tr>
      <w:tr w:rsidR="007709C6" w:rsidRPr="007709C6" w14:paraId="0CF86003" w14:textId="77777777" w:rsidTr="006D5EE3">
        <w:trPr>
          <w:trHeight w:val="315"/>
        </w:trPr>
        <w:tc>
          <w:tcPr>
            <w:tcW w:w="582" w:type="dxa"/>
            <w:noWrap/>
            <w:vAlign w:val="center"/>
            <w:hideMark/>
          </w:tcPr>
          <w:p w14:paraId="35D8B3C3" w14:textId="77777777" w:rsidR="007709C6" w:rsidRPr="007709C6" w:rsidRDefault="007709C6" w:rsidP="007709C6">
            <w:pPr>
              <w:tabs>
                <w:tab w:val="num" w:pos="360"/>
              </w:tabs>
              <w:rPr>
                <w:sz w:val="18"/>
                <w:szCs w:val="18"/>
                <w:lang w:val="en-US"/>
              </w:rPr>
            </w:pPr>
            <w:r w:rsidRPr="007709C6">
              <w:rPr>
                <w:sz w:val="18"/>
                <w:szCs w:val="18"/>
                <w:lang w:val="en-US"/>
              </w:rPr>
              <w:t>1.7.</w:t>
            </w:r>
          </w:p>
        </w:tc>
        <w:tc>
          <w:tcPr>
            <w:tcW w:w="2253" w:type="dxa"/>
            <w:noWrap/>
            <w:vAlign w:val="center"/>
            <w:hideMark/>
          </w:tcPr>
          <w:p w14:paraId="557515DB" w14:textId="77777777" w:rsidR="007709C6" w:rsidRPr="007709C6" w:rsidRDefault="007709C6" w:rsidP="007709C6">
            <w:pPr>
              <w:tabs>
                <w:tab w:val="num" w:pos="360"/>
              </w:tabs>
              <w:rPr>
                <w:sz w:val="18"/>
                <w:szCs w:val="18"/>
                <w:lang w:val="en-US"/>
              </w:rPr>
            </w:pPr>
            <w:r w:rsidRPr="007709C6">
              <w:rPr>
                <w:sz w:val="18"/>
                <w:szCs w:val="18"/>
                <w:lang w:val="en-US"/>
              </w:rPr>
              <w:t>Прочие</w:t>
            </w:r>
          </w:p>
        </w:tc>
        <w:tc>
          <w:tcPr>
            <w:tcW w:w="1418" w:type="dxa"/>
            <w:vAlign w:val="center"/>
          </w:tcPr>
          <w:p w14:paraId="07D4607B"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79861410"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vMerge/>
          </w:tcPr>
          <w:p w14:paraId="27BCB1A9" w14:textId="77777777" w:rsidR="007709C6" w:rsidRPr="007709C6" w:rsidRDefault="007709C6" w:rsidP="007709C6">
            <w:pPr>
              <w:tabs>
                <w:tab w:val="num" w:pos="360"/>
              </w:tabs>
              <w:rPr>
                <w:sz w:val="18"/>
                <w:szCs w:val="18"/>
                <w:lang w:val="en-US"/>
              </w:rPr>
            </w:pPr>
          </w:p>
        </w:tc>
      </w:tr>
      <w:tr w:rsidR="007709C6" w:rsidRPr="007709C6" w14:paraId="5E35020B" w14:textId="77777777" w:rsidTr="006D5EE3">
        <w:trPr>
          <w:trHeight w:val="420"/>
        </w:trPr>
        <w:tc>
          <w:tcPr>
            <w:tcW w:w="582" w:type="dxa"/>
            <w:vAlign w:val="center"/>
            <w:hideMark/>
          </w:tcPr>
          <w:p w14:paraId="2F880EBC" w14:textId="77777777" w:rsidR="007709C6" w:rsidRPr="007709C6" w:rsidRDefault="007709C6" w:rsidP="007709C6">
            <w:pPr>
              <w:tabs>
                <w:tab w:val="num" w:pos="360"/>
              </w:tabs>
              <w:jc w:val="center"/>
              <w:rPr>
                <w:b/>
                <w:bCs/>
                <w:sz w:val="18"/>
                <w:szCs w:val="18"/>
                <w:lang w:val="en-US"/>
              </w:rPr>
            </w:pPr>
            <w:r w:rsidRPr="007709C6">
              <w:rPr>
                <w:b/>
                <w:bCs/>
                <w:sz w:val="18"/>
                <w:szCs w:val="18"/>
                <w:lang w:val="en-US"/>
              </w:rPr>
              <w:t>2</w:t>
            </w:r>
          </w:p>
        </w:tc>
        <w:tc>
          <w:tcPr>
            <w:tcW w:w="2253" w:type="dxa"/>
            <w:vAlign w:val="center"/>
            <w:hideMark/>
          </w:tcPr>
          <w:p w14:paraId="11AA0C41" w14:textId="77777777" w:rsidR="007709C6" w:rsidRPr="007709C6" w:rsidRDefault="007709C6" w:rsidP="007709C6">
            <w:pPr>
              <w:tabs>
                <w:tab w:val="num" w:pos="360"/>
              </w:tabs>
              <w:rPr>
                <w:b/>
                <w:bCs/>
                <w:sz w:val="18"/>
                <w:szCs w:val="18"/>
                <w:lang w:val="en-US"/>
              </w:rPr>
            </w:pPr>
            <w:r w:rsidRPr="007709C6">
              <w:rPr>
                <w:b/>
                <w:bCs/>
                <w:sz w:val="18"/>
                <w:szCs w:val="18"/>
                <w:lang w:val="en-US"/>
              </w:rPr>
              <w:t>Химреагенты, химреактивы, всего:</w:t>
            </w:r>
          </w:p>
        </w:tc>
        <w:tc>
          <w:tcPr>
            <w:tcW w:w="1418" w:type="dxa"/>
            <w:vAlign w:val="center"/>
          </w:tcPr>
          <w:p w14:paraId="43A4D7CE" w14:textId="77777777" w:rsidR="007709C6" w:rsidRPr="007709C6" w:rsidRDefault="007709C6" w:rsidP="007709C6">
            <w:pPr>
              <w:tabs>
                <w:tab w:val="num" w:pos="360"/>
              </w:tabs>
              <w:jc w:val="center"/>
              <w:rPr>
                <w:b/>
                <w:sz w:val="18"/>
                <w:szCs w:val="18"/>
                <w:lang w:val="en-US"/>
              </w:rPr>
            </w:pPr>
            <w:r w:rsidRPr="007709C6">
              <w:rPr>
                <w:b/>
                <w:bCs/>
                <w:sz w:val="18"/>
                <w:szCs w:val="18"/>
                <w:lang w:val="en-US"/>
              </w:rPr>
              <w:t>405</w:t>
            </w:r>
          </w:p>
        </w:tc>
        <w:tc>
          <w:tcPr>
            <w:tcW w:w="1417" w:type="dxa"/>
            <w:vAlign w:val="center"/>
          </w:tcPr>
          <w:p w14:paraId="25F7CA89" w14:textId="77777777" w:rsidR="007709C6" w:rsidRPr="007709C6" w:rsidRDefault="007709C6" w:rsidP="007709C6">
            <w:pPr>
              <w:tabs>
                <w:tab w:val="num" w:pos="360"/>
              </w:tabs>
              <w:jc w:val="center"/>
              <w:rPr>
                <w:b/>
                <w:sz w:val="18"/>
                <w:szCs w:val="18"/>
                <w:lang w:val="en-US"/>
              </w:rPr>
            </w:pPr>
            <w:r w:rsidRPr="007709C6">
              <w:rPr>
                <w:b/>
                <w:bCs/>
                <w:sz w:val="18"/>
                <w:szCs w:val="18"/>
                <w:lang w:val="en-US"/>
              </w:rPr>
              <w:t>287</w:t>
            </w:r>
          </w:p>
        </w:tc>
        <w:tc>
          <w:tcPr>
            <w:tcW w:w="3686" w:type="dxa"/>
          </w:tcPr>
          <w:p w14:paraId="2E21B54C" w14:textId="77777777" w:rsidR="007709C6" w:rsidRPr="007709C6" w:rsidRDefault="007709C6" w:rsidP="007709C6">
            <w:pPr>
              <w:tabs>
                <w:tab w:val="num" w:pos="360"/>
              </w:tabs>
              <w:rPr>
                <w:b/>
                <w:bCs/>
                <w:sz w:val="18"/>
                <w:szCs w:val="18"/>
                <w:lang w:val="en-US"/>
              </w:rPr>
            </w:pPr>
          </w:p>
        </w:tc>
      </w:tr>
      <w:tr w:rsidR="007709C6" w:rsidRPr="007709C6" w14:paraId="576058E4" w14:textId="77777777" w:rsidTr="006D5EE3">
        <w:trPr>
          <w:trHeight w:val="315"/>
        </w:trPr>
        <w:tc>
          <w:tcPr>
            <w:tcW w:w="582" w:type="dxa"/>
            <w:noWrap/>
            <w:vAlign w:val="center"/>
            <w:hideMark/>
          </w:tcPr>
          <w:p w14:paraId="329C4D3E" w14:textId="77777777" w:rsidR="007709C6" w:rsidRPr="007709C6" w:rsidRDefault="007709C6" w:rsidP="007709C6">
            <w:pPr>
              <w:tabs>
                <w:tab w:val="num" w:pos="360"/>
              </w:tabs>
              <w:rPr>
                <w:sz w:val="18"/>
                <w:szCs w:val="18"/>
                <w:lang w:val="en-US"/>
              </w:rPr>
            </w:pPr>
            <w:r w:rsidRPr="007709C6">
              <w:rPr>
                <w:sz w:val="18"/>
                <w:szCs w:val="18"/>
                <w:lang w:val="en-US"/>
              </w:rPr>
              <w:t>2.1.</w:t>
            </w:r>
          </w:p>
        </w:tc>
        <w:tc>
          <w:tcPr>
            <w:tcW w:w="2253" w:type="dxa"/>
            <w:noWrap/>
            <w:vAlign w:val="center"/>
            <w:hideMark/>
          </w:tcPr>
          <w:p w14:paraId="314C16EB" w14:textId="77777777" w:rsidR="007709C6" w:rsidRPr="007709C6" w:rsidRDefault="007709C6" w:rsidP="007709C6">
            <w:pPr>
              <w:tabs>
                <w:tab w:val="num" w:pos="360"/>
              </w:tabs>
              <w:rPr>
                <w:sz w:val="18"/>
                <w:szCs w:val="18"/>
                <w:lang w:val="en-US"/>
              </w:rPr>
            </w:pPr>
            <w:r w:rsidRPr="007709C6">
              <w:rPr>
                <w:sz w:val="18"/>
                <w:szCs w:val="18"/>
                <w:lang w:val="en-US"/>
              </w:rPr>
              <w:t>Аммиачная вода</w:t>
            </w:r>
          </w:p>
        </w:tc>
        <w:tc>
          <w:tcPr>
            <w:tcW w:w="1418" w:type="dxa"/>
            <w:vAlign w:val="center"/>
          </w:tcPr>
          <w:p w14:paraId="4F181594" w14:textId="77777777" w:rsidR="007709C6" w:rsidRPr="007709C6" w:rsidRDefault="007709C6" w:rsidP="007709C6">
            <w:pPr>
              <w:tabs>
                <w:tab w:val="num" w:pos="360"/>
              </w:tabs>
              <w:jc w:val="center"/>
              <w:rPr>
                <w:sz w:val="18"/>
                <w:szCs w:val="18"/>
                <w:lang w:val="en-US"/>
              </w:rPr>
            </w:pPr>
            <w:r w:rsidRPr="007709C6">
              <w:rPr>
                <w:sz w:val="18"/>
                <w:szCs w:val="18"/>
                <w:lang w:val="en-US"/>
              </w:rPr>
              <w:t>25</w:t>
            </w:r>
          </w:p>
        </w:tc>
        <w:tc>
          <w:tcPr>
            <w:tcW w:w="1417" w:type="dxa"/>
            <w:vAlign w:val="center"/>
          </w:tcPr>
          <w:p w14:paraId="6A00B14B" w14:textId="77777777" w:rsidR="007709C6" w:rsidRPr="007709C6" w:rsidRDefault="007709C6" w:rsidP="007709C6">
            <w:pPr>
              <w:tabs>
                <w:tab w:val="num" w:pos="360"/>
              </w:tabs>
              <w:jc w:val="center"/>
              <w:rPr>
                <w:sz w:val="18"/>
                <w:szCs w:val="18"/>
                <w:lang w:val="en-US"/>
              </w:rPr>
            </w:pPr>
            <w:r w:rsidRPr="007709C6">
              <w:rPr>
                <w:sz w:val="18"/>
                <w:szCs w:val="18"/>
                <w:lang w:val="en-US"/>
              </w:rPr>
              <w:t>17</w:t>
            </w:r>
          </w:p>
        </w:tc>
        <w:tc>
          <w:tcPr>
            <w:tcW w:w="3686" w:type="dxa"/>
          </w:tcPr>
          <w:p w14:paraId="379E84FB"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 и доли на производство тепловой энергии</w:t>
            </w:r>
          </w:p>
        </w:tc>
      </w:tr>
      <w:tr w:rsidR="007709C6" w:rsidRPr="007709C6" w14:paraId="13B2B675" w14:textId="77777777" w:rsidTr="006D5EE3">
        <w:trPr>
          <w:trHeight w:val="315"/>
        </w:trPr>
        <w:tc>
          <w:tcPr>
            <w:tcW w:w="582" w:type="dxa"/>
            <w:noWrap/>
            <w:vAlign w:val="center"/>
            <w:hideMark/>
          </w:tcPr>
          <w:p w14:paraId="263EF626" w14:textId="77777777" w:rsidR="007709C6" w:rsidRPr="007709C6" w:rsidRDefault="007709C6" w:rsidP="007709C6">
            <w:pPr>
              <w:tabs>
                <w:tab w:val="num" w:pos="360"/>
              </w:tabs>
              <w:rPr>
                <w:sz w:val="18"/>
                <w:szCs w:val="18"/>
                <w:lang w:val="en-US"/>
              </w:rPr>
            </w:pPr>
            <w:r w:rsidRPr="007709C6">
              <w:rPr>
                <w:sz w:val="18"/>
                <w:szCs w:val="18"/>
                <w:lang w:val="en-US"/>
              </w:rPr>
              <w:t>2.2.</w:t>
            </w:r>
          </w:p>
        </w:tc>
        <w:tc>
          <w:tcPr>
            <w:tcW w:w="2253" w:type="dxa"/>
            <w:noWrap/>
            <w:vAlign w:val="center"/>
            <w:hideMark/>
          </w:tcPr>
          <w:p w14:paraId="5875E90B" w14:textId="77777777" w:rsidR="007709C6" w:rsidRPr="007709C6" w:rsidRDefault="007709C6" w:rsidP="007709C6">
            <w:pPr>
              <w:tabs>
                <w:tab w:val="num" w:pos="360"/>
              </w:tabs>
              <w:rPr>
                <w:sz w:val="18"/>
                <w:szCs w:val="18"/>
              </w:rPr>
            </w:pPr>
            <w:r w:rsidRPr="007709C6">
              <w:rPr>
                <w:sz w:val="18"/>
                <w:szCs w:val="18"/>
              </w:rPr>
              <w:t>Смола ионнообменная, в том числе:</w:t>
            </w:r>
          </w:p>
        </w:tc>
        <w:tc>
          <w:tcPr>
            <w:tcW w:w="1418" w:type="dxa"/>
            <w:vAlign w:val="center"/>
          </w:tcPr>
          <w:p w14:paraId="3E7A31A6" w14:textId="77777777" w:rsidR="007709C6" w:rsidRPr="007709C6" w:rsidRDefault="007709C6" w:rsidP="007709C6">
            <w:pPr>
              <w:tabs>
                <w:tab w:val="num" w:pos="360"/>
              </w:tabs>
              <w:jc w:val="center"/>
              <w:rPr>
                <w:sz w:val="18"/>
                <w:szCs w:val="18"/>
                <w:lang w:val="en-US"/>
              </w:rPr>
            </w:pPr>
            <w:r w:rsidRPr="007709C6">
              <w:rPr>
                <w:sz w:val="18"/>
                <w:szCs w:val="18"/>
                <w:lang w:val="en-US"/>
              </w:rPr>
              <w:t>101</w:t>
            </w:r>
          </w:p>
        </w:tc>
        <w:tc>
          <w:tcPr>
            <w:tcW w:w="1417" w:type="dxa"/>
            <w:vAlign w:val="center"/>
          </w:tcPr>
          <w:p w14:paraId="70CF814C" w14:textId="77777777" w:rsidR="007709C6" w:rsidRPr="007709C6" w:rsidRDefault="007709C6" w:rsidP="007709C6">
            <w:pPr>
              <w:tabs>
                <w:tab w:val="num" w:pos="360"/>
              </w:tabs>
              <w:jc w:val="center"/>
              <w:rPr>
                <w:sz w:val="18"/>
                <w:szCs w:val="18"/>
                <w:lang w:val="en-US"/>
              </w:rPr>
            </w:pPr>
            <w:r w:rsidRPr="007709C6">
              <w:rPr>
                <w:sz w:val="18"/>
                <w:szCs w:val="18"/>
                <w:lang w:val="en-US"/>
              </w:rPr>
              <w:t>76</w:t>
            </w:r>
          </w:p>
        </w:tc>
        <w:tc>
          <w:tcPr>
            <w:tcW w:w="3686" w:type="dxa"/>
          </w:tcPr>
          <w:p w14:paraId="63A03233" w14:textId="77777777" w:rsidR="007709C6" w:rsidRPr="007709C6" w:rsidRDefault="007709C6" w:rsidP="007709C6">
            <w:pPr>
              <w:tabs>
                <w:tab w:val="num" w:pos="360"/>
              </w:tabs>
              <w:rPr>
                <w:sz w:val="18"/>
                <w:szCs w:val="18"/>
                <w:lang w:val="en-US"/>
              </w:rPr>
            </w:pPr>
          </w:p>
        </w:tc>
      </w:tr>
      <w:tr w:rsidR="007709C6" w:rsidRPr="007709C6" w14:paraId="0524F69E" w14:textId="77777777" w:rsidTr="006D5EE3">
        <w:trPr>
          <w:trHeight w:val="315"/>
        </w:trPr>
        <w:tc>
          <w:tcPr>
            <w:tcW w:w="582" w:type="dxa"/>
            <w:noWrap/>
            <w:vAlign w:val="center"/>
            <w:hideMark/>
          </w:tcPr>
          <w:p w14:paraId="4A0E5782" w14:textId="77777777" w:rsidR="007709C6" w:rsidRPr="007709C6" w:rsidRDefault="007709C6" w:rsidP="007709C6">
            <w:pPr>
              <w:tabs>
                <w:tab w:val="num" w:pos="360"/>
              </w:tabs>
              <w:rPr>
                <w:i/>
                <w:iCs/>
                <w:sz w:val="18"/>
                <w:szCs w:val="18"/>
                <w:lang w:val="en-US"/>
              </w:rPr>
            </w:pPr>
            <w:r w:rsidRPr="007709C6">
              <w:rPr>
                <w:i/>
                <w:iCs/>
                <w:sz w:val="18"/>
                <w:szCs w:val="18"/>
                <w:lang w:val="en-US"/>
              </w:rPr>
              <w:t> </w:t>
            </w:r>
          </w:p>
        </w:tc>
        <w:tc>
          <w:tcPr>
            <w:tcW w:w="2253" w:type="dxa"/>
            <w:vAlign w:val="center"/>
            <w:hideMark/>
          </w:tcPr>
          <w:p w14:paraId="233FE820" w14:textId="77777777" w:rsidR="007709C6" w:rsidRPr="007709C6" w:rsidRDefault="007709C6" w:rsidP="007709C6">
            <w:pPr>
              <w:tabs>
                <w:tab w:val="num" w:pos="360"/>
              </w:tabs>
              <w:ind w:firstLineChars="100" w:firstLine="180"/>
              <w:rPr>
                <w:i/>
                <w:iCs/>
                <w:sz w:val="18"/>
                <w:szCs w:val="18"/>
                <w:lang w:val="en-US"/>
              </w:rPr>
            </w:pPr>
            <w:r w:rsidRPr="007709C6">
              <w:rPr>
                <w:i/>
                <w:iCs/>
                <w:sz w:val="18"/>
                <w:szCs w:val="18"/>
                <w:lang w:val="en-US"/>
              </w:rPr>
              <w:t>Анионит AH-31</w:t>
            </w:r>
          </w:p>
        </w:tc>
        <w:tc>
          <w:tcPr>
            <w:tcW w:w="1418" w:type="dxa"/>
            <w:vAlign w:val="center"/>
          </w:tcPr>
          <w:p w14:paraId="65B8DB8E"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7FCBBECF" w14:textId="77777777" w:rsidR="007709C6" w:rsidRPr="007709C6" w:rsidRDefault="007709C6" w:rsidP="007709C6">
            <w:pPr>
              <w:tabs>
                <w:tab w:val="num" w:pos="360"/>
              </w:tabs>
              <w:jc w:val="center"/>
              <w:rPr>
                <w:iCs/>
                <w:sz w:val="18"/>
                <w:szCs w:val="18"/>
                <w:lang w:val="en-US"/>
              </w:rPr>
            </w:pPr>
            <w:r w:rsidRPr="007709C6">
              <w:rPr>
                <w:iCs/>
                <w:sz w:val="18"/>
                <w:szCs w:val="18"/>
                <w:lang w:val="en-US"/>
              </w:rPr>
              <w:t>0</w:t>
            </w:r>
          </w:p>
        </w:tc>
        <w:tc>
          <w:tcPr>
            <w:tcW w:w="3686" w:type="dxa"/>
          </w:tcPr>
          <w:p w14:paraId="4663FE70" w14:textId="77777777" w:rsidR="007709C6" w:rsidRPr="007709C6" w:rsidRDefault="007709C6" w:rsidP="007709C6">
            <w:pPr>
              <w:tabs>
                <w:tab w:val="num" w:pos="360"/>
              </w:tabs>
              <w:rPr>
                <w:i/>
                <w:iCs/>
                <w:sz w:val="18"/>
                <w:szCs w:val="18"/>
                <w:lang w:val="en-US"/>
              </w:rPr>
            </w:pPr>
          </w:p>
        </w:tc>
      </w:tr>
      <w:tr w:rsidR="007709C6" w:rsidRPr="007709C6" w14:paraId="7207DAAB" w14:textId="77777777" w:rsidTr="006D5EE3">
        <w:trPr>
          <w:trHeight w:val="315"/>
        </w:trPr>
        <w:tc>
          <w:tcPr>
            <w:tcW w:w="582" w:type="dxa"/>
            <w:noWrap/>
            <w:vAlign w:val="center"/>
            <w:hideMark/>
          </w:tcPr>
          <w:p w14:paraId="7615BC66" w14:textId="77777777" w:rsidR="007709C6" w:rsidRPr="007709C6" w:rsidRDefault="007709C6" w:rsidP="007709C6">
            <w:pPr>
              <w:tabs>
                <w:tab w:val="num" w:pos="360"/>
              </w:tabs>
              <w:rPr>
                <w:i/>
                <w:iCs/>
                <w:sz w:val="18"/>
                <w:szCs w:val="18"/>
                <w:lang w:val="en-US"/>
              </w:rPr>
            </w:pPr>
            <w:r w:rsidRPr="007709C6">
              <w:rPr>
                <w:i/>
                <w:iCs/>
                <w:sz w:val="18"/>
                <w:szCs w:val="18"/>
                <w:lang w:val="en-US"/>
              </w:rPr>
              <w:t> </w:t>
            </w:r>
          </w:p>
        </w:tc>
        <w:tc>
          <w:tcPr>
            <w:tcW w:w="2253" w:type="dxa"/>
            <w:vAlign w:val="center"/>
            <w:hideMark/>
          </w:tcPr>
          <w:p w14:paraId="3AE98D51" w14:textId="77777777" w:rsidR="007709C6" w:rsidRPr="007709C6" w:rsidRDefault="007709C6" w:rsidP="007709C6">
            <w:pPr>
              <w:tabs>
                <w:tab w:val="num" w:pos="360"/>
              </w:tabs>
              <w:ind w:firstLineChars="100" w:firstLine="180"/>
              <w:rPr>
                <w:i/>
                <w:iCs/>
                <w:sz w:val="18"/>
                <w:szCs w:val="18"/>
                <w:lang w:val="en-US"/>
              </w:rPr>
            </w:pPr>
            <w:r w:rsidRPr="007709C6">
              <w:rPr>
                <w:i/>
                <w:iCs/>
                <w:sz w:val="18"/>
                <w:szCs w:val="18"/>
                <w:lang w:val="en-US"/>
              </w:rPr>
              <w:t>Анионит AB-17-8</w:t>
            </w:r>
          </w:p>
        </w:tc>
        <w:tc>
          <w:tcPr>
            <w:tcW w:w="1418" w:type="dxa"/>
            <w:vAlign w:val="center"/>
          </w:tcPr>
          <w:p w14:paraId="2CDF246F" w14:textId="77777777" w:rsidR="007709C6" w:rsidRPr="007709C6" w:rsidRDefault="007709C6" w:rsidP="007709C6">
            <w:pPr>
              <w:tabs>
                <w:tab w:val="num" w:pos="360"/>
              </w:tabs>
              <w:jc w:val="center"/>
              <w:rPr>
                <w:sz w:val="18"/>
                <w:szCs w:val="18"/>
                <w:lang w:val="en-US"/>
              </w:rPr>
            </w:pPr>
            <w:r w:rsidRPr="007709C6">
              <w:rPr>
                <w:sz w:val="18"/>
                <w:szCs w:val="18"/>
                <w:lang w:val="en-US"/>
              </w:rPr>
              <w:t>59</w:t>
            </w:r>
          </w:p>
        </w:tc>
        <w:tc>
          <w:tcPr>
            <w:tcW w:w="1417" w:type="dxa"/>
            <w:vAlign w:val="center"/>
          </w:tcPr>
          <w:p w14:paraId="07857F29" w14:textId="77777777" w:rsidR="007709C6" w:rsidRPr="007709C6" w:rsidRDefault="007709C6" w:rsidP="007709C6">
            <w:pPr>
              <w:tabs>
                <w:tab w:val="num" w:pos="360"/>
              </w:tabs>
              <w:jc w:val="center"/>
              <w:rPr>
                <w:sz w:val="18"/>
                <w:szCs w:val="18"/>
                <w:lang w:val="en-US"/>
              </w:rPr>
            </w:pPr>
            <w:r w:rsidRPr="007709C6">
              <w:rPr>
                <w:iCs/>
                <w:sz w:val="18"/>
                <w:szCs w:val="18"/>
                <w:lang w:val="en-US"/>
              </w:rPr>
              <w:t>45</w:t>
            </w:r>
          </w:p>
        </w:tc>
        <w:tc>
          <w:tcPr>
            <w:tcW w:w="3686" w:type="dxa"/>
          </w:tcPr>
          <w:p w14:paraId="276BEA4A" w14:textId="77777777" w:rsidR="007709C6" w:rsidRPr="007709C6" w:rsidRDefault="007709C6" w:rsidP="007709C6">
            <w:pPr>
              <w:tabs>
                <w:tab w:val="num" w:pos="360"/>
              </w:tabs>
              <w:rPr>
                <w:i/>
                <w:iCs/>
                <w:sz w:val="18"/>
                <w:szCs w:val="18"/>
              </w:rPr>
            </w:pPr>
            <w:r w:rsidRPr="007709C6">
              <w:rPr>
                <w:i/>
                <w:iCs/>
                <w:sz w:val="18"/>
                <w:szCs w:val="18"/>
              </w:rPr>
              <w:t>Расчет произведен фактических расходов за 2022 год с учетом индексов (производство химических веществ и химических продуктов – 0,942 и 1,075)</w:t>
            </w:r>
          </w:p>
        </w:tc>
      </w:tr>
      <w:tr w:rsidR="007709C6" w:rsidRPr="007709C6" w14:paraId="7B88F219" w14:textId="77777777" w:rsidTr="006D5EE3">
        <w:trPr>
          <w:trHeight w:val="315"/>
        </w:trPr>
        <w:tc>
          <w:tcPr>
            <w:tcW w:w="582" w:type="dxa"/>
            <w:noWrap/>
            <w:vAlign w:val="center"/>
            <w:hideMark/>
          </w:tcPr>
          <w:p w14:paraId="325CBE65" w14:textId="77777777" w:rsidR="007709C6" w:rsidRPr="007709C6" w:rsidRDefault="007709C6" w:rsidP="007709C6">
            <w:pPr>
              <w:tabs>
                <w:tab w:val="num" w:pos="360"/>
              </w:tabs>
              <w:rPr>
                <w:i/>
                <w:iCs/>
                <w:sz w:val="18"/>
                <w:szCs w:val="18"/>
              </w:rPr>
            </w:pPr>
            <w:r w:rsidRPr="007709C6">
              <w:rPr>
                <w:i/>
                <w:iCs/>
                <w:sz w:val="18"/>
                <w:szCs w:val="18"/>
                <w:lang w:val="en-US"/>
              </w:rPr>
              <w:t> </w:t>
            </w:r>
          </w:p>
        </w:tc>
        <w:tc>
          <w:tcPr>
            <w:tcW w:w="2253" w:type="dxa"/>
            <w:vAlign w:val="center"/>
            <w:hideMark/>
          </w:tcPr>
          <w:p w14:paraId="2B00EE4D" w14:textId="77777777" w:rsidR="007709C6" w:rsidRPr="007709C6" w:rsidRDefault="007709C6" w:rsidP="007709C6">
            <w:pPr>
              <w:tabs>
                <w:tab w:val="num" w:pos="360"/>
              </w:tabs>
              <w:ind w:firstLineChars="100" w:firstLine="180"/>
              <w:rPr>
                <w:i/>
                <w:iCs/>
                <w:sz w:val="18"/>
                <w:szCs w:val="18"/>
                <w:lang w:val="en-US"/>
              </w:rPr>
            </w:pPr>
            <w:r w:rsidRPr="007709C6">
              <w:rPr>
                <w:i/>
                <w:iCs/>
                <w:sz w:val="18"/>
                <w:szCs w:val="18"/>
                <w:lang w:val="en-US"/>
              </w:rPr>
              <w:t>Amberlite IR-120</w:t>
            </w:r>
          </w:p>
        </w:tc>
        <w:tc>
          <w:tcPr>
            <w:tcW w:w="1418" w:type="dxa"/>
            <w:vAlign w:val="center"/>
          </w:tcPr>
          <w:p w14:paraId="5DC2CFFF"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15B2432E"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72C7F182" w14:textId="77777777" w:rsidR="007709C6" w:rsidRPr="007709C6" w:rsidRDefault="007709C6" w:rsidP="007709C6">
            <w:pPr>
              <w:tabs>
                <w:tab w:val="num" w:pos="360"/>
              </w:tabs>
              <w:rPr>
                <w:i/>
                <w:iCs/>
                <w:sz w:val="18"/>
                <w:szCs w:val="18"/>
                <w:lang w:val="en-US"/>
              </w:rPr>
            </w:pPr>
          </w:p>
        </w:tc>
      </w:tr>
      <w:tr w:rsidR="007709C6" w:rsidRPr="007709C6" w14:paraId="2513B2C7" w14:textId="77777777" w:rsidTr="006D5EE3">
        <w:trPr>
          <w:trHeight w:val="315"/>
        </w:trPr>
        <w:tc>
          <w:tcPr>
            <w:tcW w:w="582" w:type="dxa"/>
            <w:noWrap/>
            <w:vAlign w:val="center"/>
            <w:hideMark/>
          </w:tcPr>
          <w:p w14:paraId="4FBC9C3F" w14:textId="77777777" w:rsidR="007709C6" w:rsidRPr="007709C6" w:rsidRDefault="007709C6" w:rsidP="007709C6">
            <w:pPr>
              <w:tabs>
                <w:tab w:val="num" w:pos="360"/>
              </w:tabs>
              <w:rPr>
                <w:i/>
                <w:iCs/>
                <w:sz w:val="18"/>
                <w:szCs w:val="18"/>
                <w:lang w:val="en-US"/>
              </w:rPr>
            </w:pPr>
            <w:r w:rsidRPr="007709C6">
              <w:rPr>
                <w:i/>
                <w:iCs/>
                <w:sz w:val="18"/>
                <w:szCs w:val="18"/>
                <w:lang w:val="en-US"/>
              </w:rPr>
              <w:lastRenderedPageBreak/>
              <w:t> </w:t>
            </w:r>
          </w:p>
        </w:tc>
        <w:tc>
          <w:tcPr>
            <w:tcW w:w="2253" w:type="dxa"/>
            <w:vAlign w:val="center"/>
            <w:hideMark/>
          </w:tcPr>
          <w:p w14:paraId="11C2FDC6" w14:textId="77777777" w:rsidR="007709C6" w:rsidRPr="007709C6" w:rsidRDefault="007709C6" w:rsidP="007709C6">
            <w:pPr>
              <w:tabs>
                <w:tab w:val="num" w:pos="360"/>
              </w:tabs>
              <w:ind w:firstLineChars="100" w:firstLine="180"/>
              <w:rPr>
                <w:i/>
                <w:iCs/>
                <w:sz w:val="18"/>
                <w:szCs w:val="18"/>
                <w:lang w:val="en-US"/>
              </w:rPr>
            </w:pPr>
            <w:r w:rsidRPr="007709C6">
              <w:rPr>
                <w:i/>
                <w:iCs/>
                <w:sz w:val="18"/>
                <w:szCs w:val="18"/>
                <w:lang w:val="en-US"/>
              </w:rPr>
              <w:t xml:space="preserve">Amberlite IRA-67 </w:t>
            </w:r>
          </w:p>
        </w:tc>
        <w:tc>
          <w:tcPr>
            <w:tcW w:w="1418" w:type="dxa"/>
            <w:vAlign w:val="center"/>
          </w:tcPr>
          <w:p w14:paraId="008E4317"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6CB078A2"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4910D04B" w14:textId="77777777" w:rsidR="007709C6" w:rsidRPr="007709C6" w:rsidRDefault="007709C6" w:rsidP="007709C6">
            <w:pPr>
              <w:tabs>
                <w:tab w:val="num" w:pos="360"/>
              </w:tabs>
              <w:rPr>
                <w:i/>
                <w:iCs/>
                <w:sz w:val="18"/>
                <w:szCs w:val="18"/>
                <w:lang w:val="en-US"/>
              </w:rPr>
            </w:pPr>
          </w:p>
        </w:tc>
      </w:tr>
      <w:tr w:rsidR="007709C6" w:rsidRPr="007709C6" w14:paraId="1CDFA1B2" w14:textId="77777777" w:rsidTr="006D5EE3">
        <w:trPr>
          <w:trHeight w:val="315"/>
        </w:trPr>
        <w:tc>
          <w:tcPr>
            <w:tcW w:w="582" w:type="dxa"/>
            <w:noWrap/>
            <w:vAlign w:val="center"/>
            <w:hideMark/>
          </w:tcPr>
          <w:p w14:paraId="7FBE347C" w14:textId="77777777" w:rsidR="007709C6" w:rsidRPr="007709C6" w:rsidRDefault="007709C6" w:rsidP="007709C6">
            <w:pPr>
              <w:tabs>
                <w:tab w:val="num" w:pos="360"/>
              </w:tabs>
              <w:rPr>
                <w:i/>
                <w:iCs/>
                <w:sz w:val="18"/>
                <w:szCs w:val="18"/>
                <w:lang w:val="en-US"/>
              </w:rPr>
            </w:pPr>
            <w:r w:rsidRPr="007709C6">
              <w:rPr>
                <w:i/>
                <w:iCs/>
                <w:sz w:val="18"/>
                <w:szCs w:val="18"/>
                <w:lang w:val="en-US"/>
              </w:rPr>
              <w:t> </w:t>
            </w:r>
          </w:p>
        </w:tc>
        <w:tc>
          <w:tcPr>
            <w:tcW w:w="2253" w:type="dxa"/>
            <w:vAlign w:val="center"/>
            <w:hideMark/>
          </w:tcPr>
          <w:p w14:paraId="3EF08217" w14:textId="77777777" w:rsidR="007709C6" w:rsidRPr="007709C6" w:rsidRDefault="007709C6" w:rsidP="007709C6">
            <w:pPr>
              <w:tabs>
                <w:tab w:val="num" w:pos="360"/>
              </w:tabs>
              <w:ind w:firstLineChars="100" w:firstLine="180"/>
              <w:rPr>
                <w:i/>
                <w:iCs/>
                <w:sz w:val="18"/>
                <w:szCs w:val="18"/>
                <w:lang w:val="en-US"/>
              </w:rPr>
            </w:pPr>
            <w:r w:rsidRPr="007709C6">
              <w:rPr>
                <w:i/>
                <w:iCs/>
                <w:sz w:val="18"/>
                <w:szCs w:val="18"/>
                <w:lang w:val="en-US"/>
              </w:rPr>
              <w:t>Amberlite IRA-402</w:t>
            </w:r>
          </w:p>
        </w:tc>
        <w:tc>
          <w:tcPr>
            <w:tcW w:w="1418" w:type="dxa"/>
            <w:vAlign w:val="center"/>
          </w:tcPr>
          <w:p w14:paraId="2BBB8EBD"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555FAF17"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52CCFBAB" w14:textId="77777777" w:rsidR="007709C6" w:rsidRPr="007709C6" w:rsidRDefault="007709C6" w:rsidP="007709C6">
            <w:pPr>
              <w:tabs>
                <w:tab w:val="num" w:pos="360"/>
              </w:tabs>
              <w:rPr>
                <w:i/>
                <w:iCs/>
                <w:sz w:val="18"/>
                <w:szCs w:val="18"/>
                <w:lang w:val="en-US"/>
              </w:rPr>
            </w:pPr>
          </w:p>
        </w:tc>
      </w:tr>
      <w:tr w:rsidR="007709C6" w:rsidRPr="007709C6" w14:paraId="63E39949" w14:textId="77777777" w:rsidTr="006D5EE3">
        <w:trPr>
          <w:trHeight w:val="315"/>
        </w:trPr>
        <w:tc>
          <w:tcPr>
            <w:tcW w:w="582" w:type="dxa"/>
            <w:noWrap/>
            <w:vAlign w:val="center"/>
            <w:hideMark/>
          </w:tcPr>
          <w:p w14:paraId="4A4AE395" w14:textId="77777777" w:rsidR="007709C6" w:rsidRPr="007709C6" w:rsidRDefault="007709C6" w:rsidP="007709C6">
            <w:pPr>
              <w:tabs>
                <w:tab w:val="num" w:pos="360"/>
              </w:tabs>
              <w:rPr>
                <w:i/>
                <w:iCs/>
                <w:sz w:val="18"/>
                <w:szCs w:val="18"/>
                <w:lang w:val="en-US"/>
              </w:rPr>
            </w:pPr>
            <w:r w:rsidRPr="007709C6">
              <w:rPr>
                <w:i/>
                <w:iCs/>
                <w:sz w:val="18"/>
                <w:szCs w:val="18"/>
                <w:lang w:val="en-US"/>
              </w:rPr>
              <w:t> </w:t>
            </w:r>
          </w:p>
        </w:tc>
        <w:tc>
          <w:tcPr>
            <w:tcW w:w="2253" w:type="dxa"/>
            <w:vAlign w:val="center"/>
            <w:hideMark/>
          </w:tcPr>
          <w:p w14:paraId="3609B4A1" w14:textId="77777777" w:rsidR="007709C6" w:rsidRPr="007709C6" w:rsidRDefault="007709C6" w:rsidP="007709C6">
            <w:pPr>
              <w:tabs>
                <w:tab w:val="num" w:pos="360"/>
              </w:tabs>
              <w:ind w:firstLineChars="100" w:firstLine="180"/>
              <w:rPr>
                <w:i/>
                <w:iCs/>
                <w:sz w:val="18"/>
                <w:szCs w:val="18"/>
                <w:lang w:val="en-US"/>
              </w:rPr>
            </w:pPr>
            <w:r w:rsidRPr="007709C6">
              <w:rPr>
                <w:i/>
                <w:iCs/>
                <w:sz w:val="18"/>
                <w:szCs w:val="18"/>
                <w:lang w:val="en-US"/>
              </w:rPr>
              <w:t>Катионит КУ-2-8</w:t>
            </w:r>
          </w:p>
        </w:tc>
        <w:tc>
          <w:tcPr>
            <w:tcW w:w="1418" w:type="dxa"/>
            <w:vAlign w:val="center"/>
          </w:tcPr>
          <w:p w14:paraId="2D6354BD" w14:textId="77777777" w:rsidR="007709C6" w:rsidRPr="007709C6" w:rsidRDefault="007709C6" w:rsidP="007709C6">
            <w:pPr>
              <w:tabs>
                <w:tab w:val="num" w:pos="360"/>
              </w:tabs>
              <w:jc w:val="center"/>
              <w:rPr>
                <w:sz w:val="18"/>
                <w:szCs w:val="18"/>
                <w:lang w:val="en-US"/>
              </w:rPr>
            </w:pPr>
            <w:r w:rsidRPr="007709C6">
              <w:rPr>
                <w:sz w:val="18"/>
                <w:szCs w:val="18"/>
                <w:lang w:val="en-US"/>
              </w:rPr>
              <w:t>42</w:t>
            </w:r>
          </w:p>
        </w:tc>
        <w:tc>
          <w:tcPr>
            <w:tcW w:w="1417" w:type="dxa"/>
            <w:vAlign w:val="center"/>
          </w:tcPr>
          <w:p w14:paraId="56B69EBD" w14:textId="77777777" w:rsidR="007709C6" w:rsidRPr="007709C6" w:rsidRDefault="007709C6" w:rsidP="007709C6">
            <w:pPr>
              <w:tabs>
                <w:tab w:val="num" w:pos="360"/>
              </w:tabs>
              <w:jc w:val="center"/>
              <w:rPr>
                <w:sz w:val="18"/>
                <w:szCs w:val="18"/>
                <w:lang w:val="en-US"/>
              </w:rPr>
            </w:pPr>
            <w:r w:rsidRPr="007709C6">
              <w:rPr>
                <w:iCs/>
                <w:sz w:val="18"/>
                <w:szCs w:val="18"/>
                <w:lang w:val="en-US"/>
              </w:rPr>
              <w:t>31</w:t>
            </w:r>
          </w:p>
        </w:tc>
        <w:tc>
          <w:tcPr>
            <w:tcW w:w="3686" w:type="dxa"/>
          </w:tcPr>
          <w:p w14:paraId="36F4AED3" w14:textId="77777777" w:rsidR="007709C6" w:rsidRPr="007709C6" w:rsidRDefault="007709C6" w:rsidP="007709C6">
            <w:pPr>
              <w:tabs>
                <w:tab w:val="num" w:pos="360"/>
              </w:tabs>
              <w:rPr>
                <w:i/>
                <w:iCs/>
                <w:sz w:val="18"/>
                <w:szCs w:val="18"/>
              </w:rPr>
            </w:pPr>
            <w:r w:rsidRPr="007709C6">
              <w:rPr>
                <w:i/>
                <w:iCs/>
                <w:sz w:val="18"/>
                <w:szCs w:val="18"/>
              </w:rPr>
              <w:t>Расчет произведен фактических расходов за 2022 год с учетом индексов (производство химических веществ и химических продуктов – 0,942 и 1,075)</w:t>
            </w:r>
          </w:p>
        </w:tc>
      </w:tr>
      <w:tr w:rsidR="007709C6" w:rsidRPr="007709C6" w14:paraId="6A5B06D6" w14:textId="77777777" w:rsidTr="006D5EE3">
        <w:trPr>
          <w:trHeight w:val="315"/>
        </w:trPr>
        <w:tc>
          <w:tcPr>
            <w:tcW w:w="582" w:type="dxa"/>
            <w:noWrap/>
            <w:vAlign w:val="center"/>
            <w:hideMark/>
          </w:tcPr>
          <w:p w14:paraId="2D7C6E0C" w14:textId="77777777" w:rsidR="007709C6" w:rsidRPr="007709C6" w:rsidRDefault="007709C6" w:rsidP="007709C6">
            <w:pPr>
              <w:tabs>
                <w:tab w:val="num" w:pos="360"/>
              </w:tabs>
              <w:rPr>
                <w:i/>
                <w:iCs/>
                <w:sz w:val="18"/>
                <w:szCs w:val="18"/>
              </w:rPr>
            </w:pPr>
            <w:r w:rsidRPr="007709C6">
              <w:rPr>
                <w:i/>
                <w:iCs/>
                <w:sz w:val="18"/>
                <w:szCs w:val="18"/>
                <w:lang w:val="en-US"/>
              </w:rPr>
              <w:t> </w:t>
            </w:r>
          </w:p>
        </w:tc>
        <w:tc>
          <w:tcPr>
            <w:tcW w:w="2253" w:type="dxa"/>
            <w:vAlign w:val="center"/>
            <w:hideMark/>
          </w:tcPr>
          <w:p w14:paraId="199684C0" w14:textId="77777777" w:rsidR="007709C6" w:rsidRPr="007709C6" w:rsidRDefault="007709C6" w:rsidP="007709C6">
            <w:pPr>
              <w:tabs>
                <w:tab w:val="num" w:pos="360"/>
              </w:tabs>
              <w:ind w:firstLineChars="100" w:firstLine="180"/>
              <w:rPr>
                <w:i/>
                <w:iCs/>
                <w:sz w:val="18"/>
                <w:szCs w:val="18"/>
                <w:lang w:val="en-US"/>
              </w:rPr>
            </w:pPr>
            <w:r w:rsidRPr="007709C6">
              <w:rPr>
                <w:i/>
                <w:iCs/>
                <w:sz w:val="18"/>
                <w:szCs w:val="18"/>
                <w:lang w:val="en-US"/>
              </w:rPr>
              <w:t>Катионит ТОКЕМ-150</w:t>
            </w:r>
          </w:p>
        </w:tc>
        <w:tc>
          <w:tcPr>
            <w:tcW w:w="1418" w:type="dxa"/>
            <w:vAlign w:val="center"/>
          </w:tcPr>
          <w:p w14:paraId="3E6F6AAE"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535C6023"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19E11122" w14:textId="77777777" w:rsidR="007709C6" w:rsidRPr="007709C6" w:rsidRDefault="007709C6" w:rsidP="007709C6">
            <w:pPr>
              <w:tabs>
                <w:tab w:val="num" w:pos="360"/>
              </w:tabs>
              <w:rPr>
                <w:i/>
                <w:iCs/>
                <w:sz w:val="18"/>
                <w:szCs w:val="18"/>
                <w:lang w:val="en-US"/>
              </w:rPr>
            </w:pPr>
          </w:p>
        </w:tc>
      </w:tr>
      <w:tr w:rsidR="007709C6" w:rsidRPr="007709C6" w14:paraId="1733B194" w14:textId="77777777" w:rsidTr="006D5EE3">
        <w:trPr>
          <w:trHeight w:val="615"/>
        </w:trPr>
        <w:tc>
          <w:tcPr>
            <w:tcW w:w="582" w:type="dxa"/>
            <w:noWrap/>
            <w:vAlign w:val="center"/>
            <w:hideMark/>
          </w:tcPr>
          <w:p w14:paraId="41223681" w14:textId="77777777" w:rsidR="007709C6" w:rsidRPr="007709C6" w:rsidRDefault="007709C6" w:rsidP="007709C6">
            <w:pPr>
              <w:tabs>
                <w:tab w:val="num" w:pos="360"/>
              </w:tabs>
              <w:rPr>
                <w:i/>
                <w:iCs/>
                <w:sz w:val="18"/>
                <w:szCs w:val="18"/>
                <w:lang w:val="en-US"/>
              </w:rPr>
            </w:pPr>
            <w:r w:rsidRPr="007709C6">
              <w:rPr>
                <w:i/>
                <w:iCs/>
                <w:sz w:val="18"/>
                <w:szCs w:val="18"/>
                <w:lang w:val="en-US"/>
              </w:rPr>
              <w:t> </w:t>
            </w:r>
          </w:p>
        </w:tc>
        <w:tc>
          <w:tcPr>
            <w:tcW w:w="2253" w:type="dxa"/>
            <w:vAlign w:val="center"/>
            <w:hideMark/>
          </w:tcPr>
          <w:p w14:paraId="5891C8E1" w14:textId="77777777" w:rsidR="007709C6" w:rsidRPr="007709C6" w:rsidRDefault="007709C6" w:rsidP="007709C6">
            <w:pPr>
              <w:tabs>
                <w:tab w:val="num" w:pos="360"/>
              </w:tabs>
              <w:ind w:firstLineChars="100" w:firstLine="180"/>
              <w:rPr>
                <w:i/>
                <w:iCs/>
                <w:sz w:val="18"/>
                <w:szCs w:val="18"/>
                <w:lang w:val="en-US"/>
              </w:rPr>
            </w:pPr>
            <w:r w:rsidRPr="007709C6">
              <w:rPr>
                <w:i/>
                <w:iCs/>
                <w:sz w:val="18"/>
                <w:szCs w:val="18"/>
                <w:lang w:val="en-US"/>
              </w:rPr>
              <w:t>Катионит Amberlite IRC-86 (аналог сульфоугля)</w:t>
            </w:r>
          </w:p>
        </w:tc>
        <w:tc>
          <w:tcPr>
            <w:tcW w:w="1418" w:type="dxa"/>
            <w:vAlign w:val="center"/>
          </w:tcPr>
          <w:p w14:paraId="6BD44DA8"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4AB411C7"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791AE0EC" w14:textId="77777777" w:rsidR="007709C6" w:rsidRPr="007709C6" w:rsidRDefault="007709C6" w:rsidP="007709C6">
            <w:pPr>
              <w:tabs>
                <w:tab w:val="num" w:pos="360"/>
              </w:tabs>
              <w:rPr>
                <w:i/>
                <w:iCs/>
                <w:sz w:val="18"/>
                <w:szCs w:val="18"/>
                <w:lang w:val="en-US"/>
              </w:rPr>
            </w:pPr>
          </w:p>
        </w:tc>
      </w:tr>
      <w:tr w:rsidR="007709C6" w:rsidRPr="007709C6" w14:paraId="24504103" w14:textId="77777777" w:rsidTr="006D5EE3">
        <w:trPr>
          <w:trHeight w:val="315"/>
        </w:trPr>
        <w:tc>
          <w:tcPr>
            <w:tcW w:w="582" w:type="dxa"/>
            <w:noWrap/>
            <w:vAlign w:val="center"/>
            <w:hideMark/>
          </w:tcPr>
          <w:p w14:paraId="35302759" w14:textId="77777777" w:rsidR="007709C6" w:rsidRPr="007709C6" w:rsidRDefault="007709C6" w:rsidP="007709C6">
            <w:pPr>
              <w:tabs>
                <w:tab w:val="num" w:pos="360"/>
              </w:tabs>
              <w:rPr>
                <w:i/>
                <w:iCs/>
                <w:sz w:val="18"/>
                <w:szCs w:val="18"/>
                <w:lang w:val="en-US"/>
              </w:rPr>
            </w:pPr>
            <w:r w:rsidRPr="007709C6">
              <w:rPr>
                <w:i/>
                <w:iCs/>
                <w:sz w:val="18"/>
                <w:szCs w:val="18"/>
                <w:lang w:val="en-US"/>
              </w:rPr>
              <w:t> </w:t>
            </w:r>
          </w:p>
        </w:tc>
        <w:tc>
          <w:tcPr>
            <w:tcW w:w="2253" w:type="dxa"/>
            <w:vAlign w:val="center"/>
            <w:hideMark/>
          </w:tcPr>
          <w:p w14:paraId="13625E19" w14:textId="77777777" w:rsidR="007709C6" w:rsidRPr="007709C6" w:rsidRDefault="007709C6" w:rsidP="007709C6">
            <w:pPr>
              <w:tabs>
                <w:tab w:val="num" w:pos="360"/>
              </w:tabs>
              <w:ind w:firstLineChars="100" w:firstLine="180"/>
              <w:rPr>
                <w:i/>
                <w:iCs/>
                <w:sz w:val="18"/>
                <w:szCs w:val="18"/>
                <w:lang w:val="en-US"/>
              </w:rPr>
            </w:pPr>
            <w:r w:rsidRPr="007709C6">
              <w:rPr>
                <w:i/>
                <w:iCs/>
                <w:sz w:val="18"/>
                <w:szCs w:val="18"/>
                <w:lang w:val="en-US"/>
              </w:rPr>
              <w:t>Прочие</w:t>
            </w:r>
          </w:p>
        </w:tc>
        <w:tc>
          <w:tcPr>
            <w:tcW w:w="1418" w:type="dxa"/>
            <w:vAlign w:val="center"/>
          </w:tcPr>
          <w:p w14:paraId="3FC0939D"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59EBC028"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44379B5E" w14:textId="77777777" w:rsidR="007709C6" w:rsidRPr="007709C6" w:rsidRDefault="007709C6" w:rsidP="007709C6">
            <w:pPr>
              <w:tabs>
                <w:tab w:val="num" w:pos="360"/>
              </w:tabs>
              <w:rPr>
                <w:i/>
                <w:iCs/>
                <w:sz w:val="18"/>
                <w:szCs w:val="18"/>
                <w:lang w:val="en-US"/>
              </w:rPr>
            </w:pPr>
          </w:p>
        </w:tc>
      </w:tr>
      <w:tr w:rsidR="007709C6" w:rsidRPr="007709C6" w14:paraId="3B780320" w14:textId="77777777" w:rsidTr="006D5EE3">
        <w:trPr>
          <w:trHeight w:val="315"/>
        </w:trPr>
        <w:tc>
          <w:tcPr>
            <w:tcW w:w="582" w:type="dxa"/>
            <w:noWrap/>
            <w:vAlign w:val="center"/>
            <w:hideMark/>
          </w:tcPr>
          <w:p w14:paraId="35DADE17" w14:textId="77777777" w:rsidR="007709C6" w:rsidRPr="007709C6" w:rsidRDefault="007709C6" w:rsidP="007709C6">
            <w:pPr>
              <w:tabs>
                <w:tab w:val="num" w:pos="360"/>
              </w:tabs>
              <w:rPr>
                <w:sz w:val="18"/>
                <w:szCs w:val="18"/>
                <w:lang w:val="en-US"/>
              </w:rPr>
            </w:pPr>
            <w:r w:rsidRPr="007709C6">
              <w:rPr>
                <w:sz w:val="18"/>
                <w:szCs w:val="18"/>
                <w:lang w:val="en-US"/>
              </w:rPr>
              <w:t>2.3.</w:t>
            </w:r>
          </w:p>
        </w:tc>
        <w:tc>
          <w:tcPr>
            <w:tcW w:w="2253" w:type="dxa"/>
            <w:noWrap/>
            <w:vAlign w:val="center"/>
            <w:hideMark/>
          </w:tcPr>
          <w:p w14:paraId="2886F591" w14:textId="77777777" w:rsidR="007709C6" w:rsidRPr="007709C6" w:rsidRDefault="007709C6" w:rsidP="007709C6">
            <w:pPr>
              <w:tabs>
                <w:tab w:val="num" w:pos="360"/>
              </w:tabs>
              <w:rPr>
                <w:sz w:val="18"/>
                <w:szCs w:val="18"/>
                <w:lang w:val="en-US"/>
              </w:rPr>
            </w:pPr>
            <w:r w:rsidRPr="007709C6">
              <w:rPr>
                <w:sz w:val="18"/>
                <w:szCs w:val="18"/>
                <w:lang w:val="en-US"/>
              </w:rPr>
              <w:t>Гидразин гидрат</w:t>
            </w:r>
          </w:p>
        </w:tc>
        <w:tc>
          <w:tcPr>
            <w:tcW w:w="1418" w:type="dxa"/>
            <w:vAlign w:val="center"/>
          </w:tcPr>
          <w:p w14:paraId="5C879404" w14:textId="77777777" w:rsidR="007709C6" w:rsidRPr="007709C6" w:rsidRDefault="007709C6" w:rsidP="007709C6">
            <w:pPr>
              <w:tabs>
                <w:tab w:val="num" w:pos="360"/>
              </w:tabs>
              <w:jc w:val="center"/>
              <w:rPr>
                <w:sz w:val="18"/>
                <w:szCs w:val="18"/>
                <w:lang w:val="en-US"/>
              </w:rPr>
            </w:pPr>
            <w:r w:rsidRPr="007709C6">
              <w:rPr>
                <w:sz w:val="18"/>
                <w:szCs w:val="18"/>
                <w:lang w:val="en-US"/>
              </w:rPr>
              <w:t>31</w:t>
            </w:r>
          </w:p>
        </w:tc>
        <w:tc>
          <w:tcPr>
            <w:tcW w:w="1417" w:type="dxa"/>
            <w:vAlign w:val="center"/>
          </w:tcPr>
          <w:p w14:paraId="58463D36"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3686" w:type="dxa"/>
          </w:tcPr>
          <w:p w14:paraId="19A71FB4" w14:textId="77777777" w:rsidR="007709C6" w:rsidRPr="007709C6" w:rsidRDefault="007709C6" w:rsidP="007709C6">
            <w:pPr>
              <w:tabs>
                <w:tab w:val="num" w:pos="360"/>
              </w:tabs>
              <w:rPr>
                <w:sz w:val="18"/>
                <w:szCs w:val="18"/>
              </w:rPr>
            </w:pPr>
            <w:r w:rsidRPr="007709C6">
              <w:rPr>
                <w:sz w:val="18"/>
                <w:szCs w:val="18"/>
              </w:rPr>
              <w:t>Расчет произведен фактических расходов за 2022 год с учетом индексов (производство химических веществ и химических продуктов – 0,942 и 1,075)</w:t>
            </w:r>
          </w:p>
        </w:tc>
      </w:tr>
      <w:tr w:rsidR="007709C6" w:rsidRPr="007709C6" w14:paraId="0398BCA0" w14:textId="77777777" w:rsidTr="006D5EE3">
        <w:trPr>
          <w:trHeight w:val="315"/>
        </w:trPr>
        <w:tc>
          <w:tcPr>
            <w:tcW w:w="582" w:type="dxa"/>
            <w:noWrap/>
            <w:vAlign w:val="center"/>
            <w:hideMark/>
          </w:tcPr>
          <w:p w14:paraId="061CA816" w14:textId="77777777" w:rsidR="007709C6" w:rsidRPr="007709C6" w:rsidRDefault="007709C6" w:rsidP="007709C6">
            <w:pPr>
              <w:tabs>
                <w:tab w:val="num" w:pos="360"/>
              </w:tabs>
              <w:rPr>
                <w:sz w:val="18"/>
                <w:szCs w:val="18"/>
                <w:lang w:val="en-US"/>
              </w:rPr>
            </w:pPr>
            <w:r w:rsidRPr="007709C6">
              <w:rPr>
                <w:sz w:val="18"/>
                <w:szCs w:val="18"/>
                <w:lang w:val="en-US"/>
              </w:rPr>
              <w:t>2.4.</w:t>
            </w:r>
          </w:p>
        </w:tc>
        <w:tc>
          <w:tcPr>
            <w:tcW w:w="2253" w:type="dxa"/>
            <w:noWrap/>
            <w:vAlign w:val="center"/>
            <w:hideMark/>
          </w:tcPr>
          <w:p w14:paraId="14691615" w14:textId="77777777" w:rsidR="007709C6" w:rsidRPr="007709C6" w:rsidRDefault="007709C6" w:rsidP="007709C6">
            <w:pPr>
              <w:tabs>
                <w:tab w:val="num" w:pos="360"/>
              </w:tabs>
              <w:rPr>
                <w:sz w:val="18"/>
                <w:szCs w:val="18"/>
                <w:lang w:val="en-US"/>
              </w:rPr>
            </w:pPr>
            <w:r w:rsidRPr="007709C6">
              <w:rPr>
                <w:sz w:val="18"/>
                <w:szCs w:val="18"/>
                <w:lang w:val="en-US"/>
              </w:rPr>
              <w:t>Антрацит</w:t>
            </w:r>
          </w:p>
        </w:tc>
        <w:tc>
          <w:tcPr>
            <w:tcW w:w="1418" w:type="dxa"/>
            <w:vAlign w:val="center"/>
          </w:tcPr>
          <w:p w14:paraId="1E80DF0D"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50F9AAC5"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1519387C" w14:textId="77777777" w:rsidR="007709C6" w:rsidRPr="007709C6" w:rsidRDefault="007709C6" w:rsidP="007709C6">
            <w:pPr>
              <w:tabs>
                <w:tab w:val="num" w:pos="360"/>
              </w:tabs>
              <w:rPr>
                <w:sz w:val="18"/>
                <w:szCs w:val="18"/>
                <w:lang w:val="en-US"/>
              </w:rPr>
            </w:pPr>
          </w:p>
        </w:tc>
      </w:tr>
      <w:tr w:rsidR="007709C6" w:rsidRPr="007709C6" w14:paraId="012B0F42" w14:textId="77777777" w:rsidTr="006D5EE3">
        <w:trPr>
          <w:trHeight w:val="315"/>
        </w:trPr>
        <w:tc>
          <w:tcPr>
            <w:tcW w:w="582" w:type="dxa"/>
            <w:noWrap/>
            <w:vAlign w:val="center"/>
            <w:hideMark/>
          </w:tcPr>
          <w:p w14:paraId="1588F5DB" w14:textId="77777777" w:rsidR="007709C6" w:rsidRPr="007709C6" w:rsidRDefault="007709C6" w:rsidP="007709C6">
            <w:pPr>
              <w:tabs>
                <w:tab w:val="num" w:pos="360"/>
              </w:tabs>
              <w:rPr>
                <w:sz w:val="18"/>
                <w:szCs w:val="18"/>
                <w:lang w:val="en-US"/>
              </w:rPr>
            </w:pPr>
            <w:r w:rsidRPr="007709C6">
              <w:rPr>
                <w:sz w:val="18"/>
                <w:szCs w:val="18"/>
                <w:lang w:val="en-US"/>
              </w:rPr>
              <w:t>2.5.</w:t>
            </w:r>
          </w:p>
        </w:tc>
        <w:tc>
          <w:tcPr>
            <w:tcW w:w="2253" w:type="dxa"/>
            <w:noWrap/>
            <w:vAlign w:val="center"/>
            <w:hideMark/>
          </w:tcPr>
          <w:p w14:paraId="424CA115" w14:textId="77777777" w:rsidR="007709C6" w:rsidRPr="007709C6" w:rsidRDefault="007709C6" w:rsidP="007709C6">
            <w:pPr>
              <w:tabs>
                <w:tab w:val="num" w:pos="360"/>
              </w:tabs>
              <w:rPr>
                <w:sz w:val="18"/>
                <w:szCs w:val="18"/>
                <w:lang w:val="en-US"/>
              </w:rPr>
            </w:pPr>
            <w:r w:rsidRPr="007709C6">
              <w:rPr>
                <w:sz w:val="18"/>
                <w:szCs w:val="18"/>
                <w:lang w:val="en-US"/>
              </w:rPr>
              <w:t>Коагулянт (алюм сернокисл)</w:t>
            </w:r>
          </w:p>
        </w:tc>
        <w:tc>
          <w:tcPr>
            <w:tcW w:w="1418" w:type="dxa"/>
            <w:vAlign w:val="center"/>
          </w:tcPr>
          <w:p w14:paraId="10CC8A42" w14:textId="77777777" w:rsidR="007709C6" w:rsidRPr="007709C6" w:rsidRDefault="007709C6" w:rsidP="007709C6">
            <w:pPr>
              <w:tabs>
                <w:tab w:val="num" w:pos="360"/>
              </w:tabs>
              <w:jc w:val="center"/>
              <w:rPr>
                <w:sz w:val="18"/>
                <w:szCs w:val="18"/>
                <w:lang w:val="en-US"/>
              </w:rPr>
            </w:pPr>
            <w:r w:rsidRPr="007709C6">
              <w:rPr>
                <w:sz w:val="18"/>
                <w:szCs w:val="18"/>
                <w:lang w:val="en-US"/>
              </w:rPr>
              <w:t>67</w:t>
            </w:r>
          </w:p>
        </w:tc>
        <w:tc>
          <w:tcPr>
            <w:tcW w:w="1417" w:type="dxa"/>
            <w:vAlign w:val="center"/>
          </w:tcPr>
          <w:p w14:paraId="11E0C179" w14:textId="77777777" w:rsidR="007709C6" w:rsidRPr="007709C6" w:rsidRDefault="007709C6" w:rsidP="007709C6">
            <w:pPr>
              <w:tabs>
                <w:tab w:val="num" w:pos="360"/>
              </w:tabs>
              <w:jc w:val="center"/>
              <w:rPr>
                <w:sz w:val="18"/>
                <w:szCs w:val="18"/>
                <w:lang w:val="en-US"/>
              </w:rPr>
            </w:pPr>
            <w:r w:rsidRPr="007709C6">
              <w:rPr>
                <w:sz w:val="18"/>
                <w:szCs w:val="18"/>
                <w:lang w:val="en-US"/>
              </w:rPr>
              <w:t>51</w:t>
            </w:r>
          </w:p>
        </w:tc>
        <w:tc>
          <w:tcPr>
            <w:tcW w:w="3686" w:type="dxa"/>
          </w:tcPr>
          <w:p w14:paraId="766AFAF9" w14:textId="77777777" w:rsidR="007709C6" w:rsidRPr="007709C6" w:rsidRDefault="007709C6" w:rsidP="007709C6">
            <w:pPr>
              <w:tabs>
                <w:tab w:val="num" w:pos="360"/>
              </w:tabs>
              <w:rPr>
                <w:sz w:val="18"/>
                <w:szCs w:val="18"/>
              </w:rPr>
            </w:pPr>
            <w:r w:rsidRPr="007709C6">
              <w:rPr>
                <w:sz w:val="18"/>
                <w:szCs w:val="18"/>
              </w:rPr>
              <w:t>Расчет произведен фактических расходов за 2022 год с учетом индексов (производство химических веществ и химических продуктов – 0,942 и 1,075)</w:t>
            </w:r>
          </w:p>
        </w:tc>
      </w:tr>
      <w:tr w:rsidR="007709C6" w:rsidRPr="007709C6" w14:paraId="78E991F8" w14:textId="77777777" w:rsidTr="006D5EE3">
        <w:trPr>
          <w:trHeight w:val="315"/>
        </w:trPr>
        <w:tc>
          <w:tcPr>
            <w:tcW w:w="582" w:type="dxa"/>
            <w:noWrap/>
            <w:vAlign w:val="center"/>
            <w:hideMark/>
          </w:tcPr>
          <w:p w14:paraId="6BF5008F" w14:textId="77777777" w:rsidR="007709C6" w:rsidRPr="007709C6" w:rsidRDefault="007709C6" w:rsidP="007709C6">
            <w:pPr>
              <w:tabs>
                <w:tab w:val="num" w:pos="360"/>
              </w:tabs>
              <w:rPr>
                <w:sz w:val="18"/>
                <w:szCs w:val="18"/>
                <w:lang w:val="en-US"/>
              </w:rPr>
            </w:pPr>
            <w:r w:rsidRPr="007709C6">
              <w:rPr>
                <w:sz w:val="18"/>
                <w:szCs w:val="18"/>
                <w:lang w:val="en-US"/>
              </w:rPr>
              <w:t>2.6.</w:t>
            </w:r>
          </w:p>
        </w:tc>
        <w:tc>
          <w:tcPr>
            <w:tcW w:w="2253" w:type="dxa"/>
            <w:noWrap/>
            <w:vAlign w:val="center"/>
            <w:hideMark/>
          </w:tcPr>
          <w:p w14:paraId="312366E3" w14:textId="77777777" w:rsidR="007709C6" w:rsidRPr="007709C6" w:rsidRDefault="007709C6" w:rsidP="007709C6">
            <w:pPr>
              <w:tabs>
                <w:tab w:val="num" w:pos="360"/>
              </w:tabs>
              <w:rPr>
                <w:sz w:val="18"/>
                <w:szCs w:val="18"/>
                <w:lang w:val="en-US"/>
              </w:rPr>
            </w:pPr>
            <w:r w:rsidRPr="007709C6">
              <w:rPr>
                <w:sz w:val="18"/>
                <w:szCs w:val="18"/>
                <w:lang w:val="en-US"/>
              </w:rPr>
              <w:t>Соль поваренная</w:t>
            </w:r>
          </w:p>
        </w:tc>
        <w:tc>
          <w:tcPr>
            <w:tcW w:w="1418" w:type="dxa"/>
            <w:vAlign w:val="center"/>
          </w:tcPr>
          <w:p w14:paraId="362ED7ED"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3E1E612F"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2E8329DB" w14:textId="77777777" w:rsidR="007709C6" w:rsidRPr="007709C6" w:rsidRDefault="007709C6" w:rsidP="007709C6">
            <w:pPr>
              <w:tabs>
                <w:tab w:val="num" w:pos="360"/>
              </w:tabs>
              <w:rPr>
                <w:sz w:val="18"/>
                <w:szCs w:val="18"/>
                <w:lang w:val="en-US"/>
              </w:rPr>
            </w:pPr>
          </w:p>
        </w:tc>
      </w:tr>
      <w:tr w:rsidR="007709C6" w:rsidRPr="007709C6" w14:paraId="08D4709B" w14:textId="77777777" w:rsidTr="006D5EE3">
        <w:trPr>
          <w:trHeight w:val="315"/>
        </w:trPr>
        <w:tc>
          <w:tcPr>
            <w:tcW w:w="582" w:type="dxa"/>
            <w:noWrap/>
            <w:vAlign w:val="center"/>
            <w:hideMark/>
          </w:tcPr>
          <w:p w14:paraId="3391C803" w14:textId="77777777" w:rsidR="007709C6" w:rsidRPr="007709C6" w:rsidRDefault="007709C6" w:rsidP="007709C6">
            <w:pPr>
              <w:tabs>
                <w:tab w:val="num" w:pos="360"/>
              </w:tabs>
              <w:rPr>
                <w:sz w:val="18"/>
                <w:szCs w:val="18"/>
                <w:lang w:val="en-US"/>
              </w:rPr>
            </w:pPr>
            <w:r w:rsidRPr="007709C6">
              <w:rPr>
                <w:sz w:val="18"/>
                <w:szCs w:val="18"/>
                <w:lang w:val="en-US"/>
              </w:rPr>
              <w:t>2.7.</w:t>
            </w:r>
          </w:p>
        </w:tc>
        <w:tc>
          <w:tcPr>
            <w:tcW w:w="2253" w:type="dxa"/>
            <w:vAlign w:val="center"/>
            <w:hideMark/>
          </w:tcPr>
          <w:p w14:paraId="7AB2EABC" w14:textId="77777777" w:rsidR="007709C6" w:rsidRPr="007709C6" w:rsidRDefault="007709C6" w:rsidP="007709C6">
            <w:pPr>
              <w:tabs>
                <w:tab w:val="num" w:pos="360"/>
              </w:tabs>
              <w:rPr>
                <w:sz w:val="18"/>
                <w:szCs w:val="18"/>
                <w:lang w:val="en-US"/>
              </w:rPr>
            </w:pPr>
            <w:r w:rsidRPr="007709C6">
              <w:rPr>
                <w:sz w:val="18"/>
                <w:szCs w:val="18"/>
                <w:lang w:val="en-US"/>
              </w:rPr>
              <w:t>Кислота соляная</w:t>
            </w:r>
          </w:p>
        </w:tc>
        <w:tc>
          <w:tcPr>
            <w:tcW w:w="1418" w:type="dxa"/>
            <w:vAlign w:val="center"/>
          </w:tcPr>
          <w:p w14:paraId="3CE431B9"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195450C3"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52AB186A" w14:textId="77777777" w:rsidR="007709C6" w:rsidRPr="007709C6" w:rsidRDefault="007709C6" w:rsidP="007709C6">
            <w:pPr>
              <w:tabs>
                <w:tab w:val="num" w:pos="360"/>
              </w:tabs>
              <w:rPr>
                <w:sz w:val="18"/>
                <w:szCs w:val="18"/>
                <w:lang w:val="en-US"/>
              </w:rPr>
            </w:pPr>
          </w:p>
        </w:tc>
      </w:tr>
      <w:tr w:rsidR="007709C6" w:rsidRPr="007709C6" w14:paraId="7B4A2D36" w14:textId="77777777" w:rsidTr="006D5EE3">
        <w:trPr>
          <w:trHeight w:val="315"/>
        </w:trPr>
        <w:tc>
          <w:tcPr>
            <w:tcW w:w="582" w:type="dxa"/>
            <w:noWrap/>
            <w:vAlign w:val="center"/>
            <w:hideMark/>
          </w:tcPr>
          <w:p w14:paraId="58F09278" w14:textId="77777777" w:rsidR="007709C6" w:rsidRPr="007709C6" w:rsidRDefault="007709C6" w:rsidP="007709C6">
            <w:pPr>
              <w:tabs>
                <w:tab w:val="num" w:pos="360"/>
              </w:tabs>
              <w:rPr>
                <w:sz w:val="18"/>
                <w:szCs w:val="18"/>
                <w:lang w:val="en-US"/>
              </w:rPr>
            </w:pPr>
            <w:r w:rsidRPr="007709C6">
              <w:rPr>
                <w:sz w:val="18"/>
                <w:szCs w:val="18"/>
                <w:lang w:val="en-US"/>
              </w:rPr>
              <w:t>2.8.</w:t>
            </w:r>
          </w:p>
        </w:tc>
        <w:tc>
          <w:tcPr>
            <w:tcW w:w="2253" w:type="dxa"/>
            <w:noWrap/>
            <w:vAlign w:val="center"/>
            <w:hideMark/>
          </w:tcPr>
          <w:p w14:paraId="202FED39" w14:textId="77777777" w:rsidR="007709C6" w:rsidRPr="007709C6" w:rsidRDefault="007709C6" w:rsidP="007709C6">
            <w:pPr>
              <w:tabs>
                <w:tab w:val="num" w:pos="360"/>
              </w:tabs>
              <w:rPr>
                <w:sz w:val="18"/>
                <w:szCs w:val="18"/>
                <w:lang w:val="en-US"/>
              </w:rPr>
            </w:pPr>
            <w:r w:rsidRPr="007709C6">
              <w:rPr>
                <w:sz w:val="18"/>
                <w:szCs w:val="18"/>
                <w:lang w:val="en-US"/>
              </w:rPr>
              <w:t xml:space="preserve">Кислота серная </w:t>
            </w:r>
          </w:p>
        </w:tc>
        <w:tc>
          <w:tcPr>
            <w:tcW w:w="1418" w:type="dxa"/>
            <w:vAlign w:val="center"/>
          </w:tcPr>
          <w:p w14:paraId="69AC5F33" w14:textId="77777777" w:rsidR="007709C6" w:rsidRPr="007709C6" w:rsidRDefault="007709C6" w:rsidP="007709C6">
            <w:pPr>
              <w:tabs>
                <w:tab w:val="num" w:pos="360"/>
              </w:tabs>
              <w:jc w:val="center"/>
              <w:rPr>
                <w:sz w:val="18"/>
                <w:szCs w:val="18"/>
                <w:lang w:val="en-US"/>
              </w:rPr>
            </w:pPr>
            <w:r w:rsidRPr="007709C6">
              <w:rPr>
                <w:sz w:val="18"/>
                <w:szCs w:val="18"/>
                <w:lang w:val="en-US"/>
              </w:rPr>
              <w:t>42</w:t>
            </w:r>
          </w:p>
        </w:tc>
        <w:tc>
          <w:tcPr>
            <w:tcW w:w="1417" w:type="dxa"/>
            <w:vAlign w:val="center"/>
          </w:tcPr>
          <w:p w14:paraId="14CD09E9" w14:textId="77777777" w:rsidR="007709C6" w:rsidRPr="007709C6" w:rsidRDefault="007709C6" w:rsidP="007709C6">
            <w:pPr>
              <w:tabs>
                <w:tab w:val="num" w:pos="360"/>
              </w:tabs>
              <w:jc w:val="center"/>
              <w:rPr>
                <w:sz w:val="18"/>
                <w:szCs w:val="18"/>
                <w:lang w:val="en-US"/>
              </w:rPr>
            </w:pPr>
            <w:r w:rsidRPr="007709C6">
              <w:rPr>
                <w:sz w:val="18"/>
                <w:szCs w:val="18"/>
                <w:lang w:val="en-US"/>
              </w:rPr>
              <w:t>33</w:t>
            </w:r>
          </w:p>
        </w:tc>
        <w:tc>
          <w:tcPr>
            <w:tcW w:w="3686" w:type="dxa"/>
          </w:tcPr>
          <w:p w14:paraId="1901F614" w14:textId="77777777" w:rsidR="007709C6" w:rsidRPr="007709C6" w:rsidRDefault="007709C6" w:rsidP="007709C6">
            <w:pPr>
              <w:tabs>
                <w:tab w:val="num" w:pos="360"/>
              </w:tabs>
              <w:rPr>
                <w:sz w:val="18"/>
                <w:szCs w:val="18"/>
              </w:rPr>
            </w:pPr>
            <w:r w:rsidRPr="007709C6">
              <w:rPr>
                <w:sz w:val="18"/>
                <w:szCs w:val="18"/>
              </w:rPr>
              <w:t>Расчет произведен фактических расходов за 2022 год с учетом индексов (производство химических веществ и химических продуктов – 0,942 и 1,075)</w:t>
            </w:r>
          </w:p>
        </w:tc>
      </w:tr>
      <w:tr w:rsidR="007709C6" w:rsidRPr="007709C6" w14:paraId="3E6DF43B" w14:textId="77777777" w:rsidTr="006D5EE3">
        <w:trPr>
          <w:trHeight w:val="315"/>
        </w:trPr>
        <w:tc>
          <w:tcPr>
            <w:tcW w:w="582" w:type="dxa"/>
            <w:noWrap/>
            <w:vAlign w:val="center"/>
            <w:hideMark/>
          </w:tcPr>
          <w:p w14:paraId="67B5698D" w14:textId="77777777" w:rsidR="007709C6" w:rsidRPr="007709C6" w:rsidRDefault="007709C6" w:rsidP="007709C6">
            <w:pPr>
              <w:tabs>
                <w:tab w:val="num" w:pos="360"/>
              </w:tabs>
              <w:rPr>
                <w:sz w:val="18"/>
                <w:szCs w:val="18"/>
                <w:lang w:val="en-US"/>
              </w:rPr>
            </w:pPr>
            <w:r w:rsidRPr="007709C6">
              <w:rPr>
                <w:sz w:val="18"/>
                <w:szCs w:val="18"/>
                <w:lang w:val="en-US"/>
              </w:rPr>
              <w:t>2.9.</w:t>
            </w:r>
          </w:p>
        </w:tc>
        <w:tc>
          <w:tcPr>
            <w:tcW w:w="2253" w:type="dxa"/>
            <w:noWrap/>
            <w:vAlign w:val="center"/>
            <w:hideMark/>
          </w:tcPr>
          <w:p w14:paraId="359F26A8" w14:textId="77777777" w:rsidR="007709C6" w:rsidRPr="007709C6" w:rsidRDefault="007709C6" w:rsidP="007709C6">
            <w:pPr>
              <w:tabs>
                <w:tab w:val="num" w:pos="360"/>
              </w:tabs>
              <w:rPr>
                <w:sz w:val="18"/>
                <w:szCs w:val="18"/>
                <w:lang w:val="en-US"/>
              </w:rPr>
            </w:pPr>
            <w:r w:rsidRPr="007709C6">
              <w:rPr>
                <w:sz w:val="18"/>
                <w:szCs w:val="18"/>
                <w:lang w:val="en-US"/>
              </w:rPr>
              <w:t>Щелочь (натр едкий)</w:t>
            </w:r>
          </w:p>
        </w:tc>
        <w:tc>
          <w:tcPr>
            <w:tcW w:w="1418" w:type="dxa"/>
            <w:vAlign w:val="center"/>
          </w:tcPr>
          <w:p w14:paraId="359ACC1B" w14:textId="77777777" w:rsidR="007709C6" w:rsidRPr="007709C6" w:rsidRDefault="007709C6" w:rsidP="007709C6">
            <w:pPr>
              <w:tabs>
                <w:tab w:val="num" w:pos="360"/>
              </w:tabs>
              <w:jc w:val="center"/>
              <w:rPr>
                <w:sz w:val="18"/>
                <w:szCs w:val="18"/>
                <w:lang w:val="en-US"/>
              </w:rPr>
            </w:pPr>
            <w:r w:rsidRPr="007709C6">
              <w:rPr>
                <w:sz w:val="18"/>
                <w:szCs w:val="18"/>
                <w:lang w:val="en-US"/>
              </w:rPr>
              <w:t>112</w:t>
            </w:r>
          </w:p>
        </w:tc>
        <w:tc>
          <w:tcPr>
            <w:tcW w:w="1417" w:type="dxa"/>
            <w:vAlign w:val="center"/>
          </w:tcPr>
          <w:p w14:paraId="0E94EFD1" w14:textId="77777777" w:rsidR="007709C6" w:rsidRPr="007709C6" w:rsidRDefault="007709C6" w:rsidP="007709C6">
            <w:pPr>
              <w:tabs>
                <w:tab w:val="num" w:pos="360"/>
              </w:tabs>
              <w:jc w:val="center"/>
              <w:rPr>
                <w:sz w:val="18"/>
                <w:szCs w:val="18"/>
                <w:lang w:val="en-US"/>
              </w:rPr>
            </w:pPr>
            <w:r w:rsidRPr="007709C6">
              <w:rPr>
                <w:sz w:val="18"/>
                <w:szCs w:val="18"/>
                <w:lang w:val="en-US"/>
              </w:rPr>
              <w:t>87</w:t>
            </w:r>
          </w:p>
        </w:tc>
        <w:tc>
          <w:tcPr>
            <w:tcW w:w="3686" w:type="dxa"/>
          </w:tcPr>
          <w:p w14:paraId="02C0EDC3" w14:textId="77777777" w:rsidR="007709C6" w:rsidRPr="007709C6" w:rsidRDefault="007709C6" w:rsidP="007709C6">
            <w:pPr>
              <w:tabs>
                <w:tab w:val="num" w:pos="360"/>
              </w:tabs>
              <w:rPr>
                <w:sz w:val="18"/>
                <w:szCs w:val="18"/>
              </w:rPr>
            </w:pPr>
            <w:r w:rsidRPr="007709C6">
              <w:rPr>
                <w:sz w:val="18"/>
                <w:szCs w:val="18"/>
              </w:rPr>
              <w:t>Расчет произведен фактических расходов за 2022 год с учетом индексов (производство химических веществ и химических продуктов – 0,942 и 1,075)</w:t>
            </w:r>
          </w:p>
        </w:tc>
      </w:tr>
      <w:tr w:rsidR="007709C6" w:rsidRPr="007709C6" w14:paraId="4C5F8039" w14:textId="77777777" w:rsidTr="006D5EE3">
        <w:trPr>
          <w:trHeight w:val="315"/>
        </w:trPr>
        <w:tc>
          <w:tcPr>
            <w:tcW w:w="582" w:type="dxa"/>
            <w:noWrap/>
            <w:vAlign w:val="center"/>
            <w:hideMark/>
          </w:tcPr>
          <w:p w14:paraId="1B3F6397" w14:textId="77777777" w:rsidR="007709C6" w:rsidRPr="007709C6" w:rsidRDefault="007709C6" w:rsidP="007709C6">
            <w:pPr>
              <w:tabs>
                <w:tab w:val="num" w:pos="360"/>
              </w:tabs>
              <w:rPr>
                <w:sz w:val="18"/>
                <w:szCs w:val="18"/>
                <w:lang w:val="en-US"/>
              </w:rPr>
            </w:pPr>
            <w:r w:rsidRPr="007709C6">
              <w:rPr>
                <w:sz w:val="18"/>
                <w:szCs w:val="18"/>
                <w:lang w:val="en-US"/>
              </w:rPr>
              <w:t>2.10.</w:t>
            </w:r>
          </w:p>
        </w:tc>
        <w:tc>
          <w:tcPr>
            <w:tcW w:w="2253" w:type="dxa"/>
            <w:noWrap/>
            <w:vAlign w:val="center"/>
            <w:hideMark/>
          </w:tcPr>
          <w:p w14:paraId="69DC4E67" w14:textId="77777777" w:rsidR="007709C6" w:rsidRPr="007709C6" w:rsidRDefault="007709C6" w:rsidP="007709C6">
            <w:pPr>
              <w:tabs>
                <w:tab w:val="num" w:pos="360"/>
              </w:tabs>
              <w:rPr>
                <w:sz w:val="18"/>
                <w:szCs w:val="18"/>
                <w:lang w:val="en-US"/>
              </w:rPr>
            </w:pPr>
            <w:r w:rsidRPr="007709C6">
              <w:rPr>
                <w:sz w:val="18"/>
                <w:szCs w:val="18"/>
                <w:lang w:val="en-US"/>
              </w:rPr>
              <w:t>Фосфаты</w:t>
            </w:r>
          </w:p>
        </w:tc>
        <w:tc>
          <w:tcPr>
            <w:tcW w:w="1418" w:type="dxa"/>
            <w:vAlign w:val="center"/>
          </w:tcPr>
          <w:p w14:paraId="43B8A840" w14:textId="77777777" w:rsidR="007709C6" w:rsidRPr="007709C6" w:rsidRDefault="007709C6" w:rsidP="007709C6">
            <w:pPr>
              <w:tabs>
                <w:tab w:val="num" w:pos="360"/>
              </w:tabs>
              <w:jc w:val="center"/>
              <w:rPr>
                <w:sz w:val="18"/>
                <w:szCs w:val="18"/>
                <w:lang w:val="en-US"/>
              </w:rPr>
            </w:pPr>
            <w:r w:rsidRPr="007709C6">
              <w:rPr>
                <w:sz w:val="18"/>
                <w:szCs w:val="18"/>
                <w:lang w:val="en-US"/>
              </w:rPr>
              <w:t>16</w:t>
            </w:r>
          </w:p>
        </w:tc>
        <w:tc>
          <w:tcPr>
            <w:tcW w:w="1417" w:type="dxa"/>
            <w:vAlign w:val="center"/>
          </w:tcPr>
          <w:p w14:paraId="1E1B6922" w14:textId="77777777" w:rsidR="007709C6" w:rsidRPr="007709C6" w:rsidRDefault="007709C6" w:rsidP="007709C6">
            <w:pPr>
              <w:tabs>
                <w:tab w:val="num" w:pos="360"/>
              </w:tabs>
              <w:jc w:val="center"/>
              <w:rPr>
                <w:sz w:val="18"/>
                <w:szCs w:val="18"/>
                <w:lang w:val="en-US"/>
              </w:rPr>
            </w:pPr>
            <w:r w:rsidRPr="007709C6">
              <w:rPr>
                <w:sz w:val="18"/>
                <w:szCs w:val="18"/>
                <w:lang w:val="en-US"/>
              </w:rPr>
              <w:t>11</w:t>
            </w:r>
          </w:p>
        </w:tc>
        <w:tc>
          <w:tcPr>
            <w:tcW w:w="3686" w:type="dxa"/>
          </w:tcPr>
          <w:p w14:paraId="1C9CF494" w14:textId="77777777" w:rsidR="007709C6" w:rsidRPr="007709C6" w:rsidRDefault="007709C6" w:rsidP="007709C6">
            <w:pPr>
              <w:tabs>
                <w:tab w:val="num" w:pos="360"/>
              </w:tabs>
              <w:rPr>
                <w:sz w:val="18"/>
                <w:szCs w:val="18"/>
              </w:rPr>
            </w:pPr>
            <w:r w:rsidRPr="007709C6">
              <w:rPr>
                <w:sz w:val="18"/>
                <w:szCs w:val="18"/>
              </w:rPr>
              <w:t>Расчет произведен фактических расходов за 2022 год с учетом индексов (производство химических веществ и химических продуктов – 0,942 и 1,075)</w:t>
            </w:r>
          </w:p>
        </w:tc>
      </w:tr>
      <w:tr w:rsidR="007709C6" w:rsidRPr="007709C6" w14:paraId="283120F4" w14:textId="77777777" w:rsidTr="006D5EE3">
        <w:trPr>
          <w:trHeight w:val="315"/>
        </w:trPr>
        <w:tc>
          <w:tcPr>
            <w:tcW w:w="582" w:type="dxa"/>
            <w:noWrap/>
            <w:vAlign w:val="center"/>
            <w:hideMark/>
          </w:tcPr>
          <w:p w14:paraId="06C6D5DD" w14:textId="77777777" w:rsidR="007709C6" w:rsidRPr="007709C6" w:rsidRDefault="007709C6" w:rsidP="007709C6">
            <w:pPr>
              <w:tabs>
                <w:tab w:val="num" w:pos="360"/>
              </w:tabs>
              <w:rPr>
                <w:sz w:val="18"/>
                <w:szCs w:val="18"/>
                <w:lang w:val="en-US"/>
              </w:rPr>
            </w:pPr>
            <w:r w:rsidRPr="007709C6">
              <w:rPr>
                <w:sz w:val="18"/>
                <w:szCs w:val="18"/>
                <w:lang w:val="en-US"/>
              </w:rPr>
              <w:t>2.11.</w:t>
            </w:r>
          </w:p>
        </w:tc>
        <w:tc>
          <w:tcPr>
            <w:tcW w:w="2253" w:type="dxa"/>
            <w:noWrap/>
            <w:vAlign w:val="center"/>
            <w:hideMark/>
          </w:tcPr>
          <w:p w14:paraId="150739E2" w14:textId="77777777" w:rsidR="007709C6" w:rsidRPr="007709C6" w:rsidRDefault="007709C6" w:rsidP="007709C6">
            <w:pPr>
              <w:tabs>
                <w:tab w:val="num" w:pos="360"/>
              </w:tabs>
              <w:rPr>
                <w:sz w:val="18"/>
                <w:szCs w:val="18"/>
              </w:rPr>
            </w:pPr>
            <w:r w:rsidRPr="007709C6">
              <w:rPr>
                <w:sz w:val="18"/>
                <w:szCs w:val="18"/>
              </w:rPr>
              <w:t>Прочие, всего, в том числе:</w:t>
            </w:r>
          </w:p>
        </w:tc>
        <w:tc>
          <w:tcPr>
            <w:tcW w:w="1418" w:type="dxa"/>
            <w:vAlign w:val="center"/>
          </w:tcPr>
          <w:p w14:paraId="5144483A"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4393AA98"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130454AD" w14:textId="77777777" w:rsidR="007709C6" w:rsidRPr="007709C6" w:rsidRDefault="007709C6" w:rsidP="007709C6">
            <w:pPr>
              <w:tabs>
                <w:tab w:val="num" w:pos="360"/>
              </w:tabs>
              <w:rPr>
                <w:sz w:val="18"/>
                <w:szCs w:val="18"/>
                <w:lang w:val="en-US"/>
              </w:rPr>
            </w:pPr>
          </w:p>
        </w:tc>
      </w:tr>
      <w:tr w:rsidR="007709C6" w:rsidRPr="007709C6" w14:paraId="6A0EB5B2" w14:textId="77777777" w:rsidTr="006D5EE3">
        <w:trPr>
          <w:trHeight w:val="315"/>
        </w:trPr>
        <w:tc>
          <w:tcPr>
            <w:tcW w:w="582" w:type="dxa"/>
            <w:noWrap/>
            <w:vAlign w:val="center"/>
            <w:hideMark/>
          </w:tcPr>
          <w:p w14:paraId="7FC9FBA4" w14:textId="77777777" w:rsidR="007709C6" w:rsidRPr="007709C6" w:rsidRDefault="007709C6" w:rsidP="007709C6">
            <w:pPr>
              <w:tabs>
                <w:tab w:val="num" w:pos="360"/>
              </w:tabs>
              <w:rPr>
                <w:i/>
                <w:iCs/>
                <w:sz w:val="18"/>
                <w:szCs w:val="18"/>
                <w:lang w:val="en-US"/>
              </w:rPr>
            </w:pPr>
            <w:r w:rsidRPr="007709C6">
              <w:rPr>
                <w:i/>
                <w:iCs/>
                <w:sz w:val="18"/>
                <w:szCs w:val="18"/>
                <w:lang w:val="en-US"/>
              </w:rPr>
              <w:t> </w:t>
            </w:r>
          </w:p>
        </w:tc>
        <w:tc>
          <w:tcPr>
            <w:tcW w:w="2253" w:type="dxa"/>
            <w:noWrap/>
            <w:vAlign w:val="center"/>
            <w:hideMark/>
          </w:tcPr>
          <w:p w14:paraId="02C7BBF7" w14:textId="77777777" w:rsidR="007709C6" w:rsidRPr="007709C6" w:rsidRDefault="007709C6" w:rsidP="007709C6">
            <w:pPr>
              <w:tabs>
                <w:tab w:val="num" w:pos="360"/>
              </w:tabs>
              <w:ind w:firstLineChars="100" w:firstLine="180"/>
              <w:rPr>
                <w:i/>
                <w:iCs/>
                <w:sz w:val="18"/>
                <w:szCs w:val="18"/>
                <w:lang w:val="en-US"/>
              </w:rPr>
            </w:pPr>
            <w:r w:rsidRPr="007709C6">
              <w:rPr>
                <w:i/>
                <w:iCs/>
                <w:sz w:val="18"/>
                <w:szCs w:val="18"/>
                <w:lang w:val="en-US"/>
              </w:rPr>
              <w:t>Препарат БиопагД</w:t>
            </w:r>
          </w:p>
        </w:tc>
        <w:tc>
          <w:tcPr>
            <w:tcW w:w="1418" w:type="dxa"/>
            <w:vAlign w:val="center"/>
          </w:tcPr>
          <w:p w14:paraId="4382B019"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07AA7FDC"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32F7DE0F" w14:textId="77777777" w:rsidR="007709C6" w:rsidRPr="007709C6" w:rsidRDefault="007709C6" w:rsidP="007709C6">
            <w:pPr>
              <w:tabs>
                <w:tab w:val="num" w:pos="360"/>
              </w:tabs>
              <w:rPr>
                <w:i/>
                <w:iCs/>
                <w:sz w:val="18"/>
                <w:szCs w:val="18"/>
                <w:lang w:val="en-US"/>
              </w:rPr>
            </w:pPr>
          </w:p>
        </w:tc>
      </w:tr>
      <w:tr w:rsidR="007709C6" w:rsidRPr="007709C6" w14:paraId="51C1C2B3" w14:textId="77777777" w:rsidTr="006D5EE3">
        <w:trPr>
          <w:trHeight w:val="315"/>
        </w:trPr>
        <w:tc>
          <w:tcPr>
            <w:tcW w:w="582" w:type="dxa"/>
            <w:noWrap/>
            <w:vAlign w:val="center"/>
            <w:hideMark/>
          </w:tcPr>
          <w:p w14:paraId="515D5C1C" w14:textId="77777777" w:rsidR="007709C6" w:rsidRPr="007709C6" w:rsidRDefault="007709C6" w:rsidP="007709C6">
            <w:pPr>
              <w:tabs>
                <w:tab w:val="num" w:pos="360"/>
              </w:tabs>
              <w:rPr>
                <w:i/>
                <w:iCs/>
                <w:sz w:val="18"/>
                <w:szCs w:val="18"/>
                <w:lang w:val="en-US"/>
              </w:rPr>
            </w:pPr>
            <w:r w:rsidRPr="007709C6">
              <w:rPr>
                <w:i/>
                <w:iCs/>
                <w:sz w:val="18"/>
                <w:szCs w:val="18"/>
                <w:lang w:val="en-US"/>
              </w:rPr>
              <w:t> </w:t>
            </w:r>
          </w:p>
        </w:tc>
        <w:tc>
          <w:tcPr>
            <w:tcW w:w="2253" w:type="dxa"/>
            <w:noWrap/>
            <w:vAlign w:val="center"/>
            <w:hideMark/>
          </w:tcPr>
          <w:p w14:paraId="05A36DF9" w14:textId="77777777" w:rsidR="007709C6" w:rsidRPr="007709C6" w:rsidRDefault="007709C6" w:rsidP="007709C6">
            <w:pPr>
              <w:tabs>
                <w:tab w:val="num" w:pos="360"/>
              </w:tabs>
              <w:ind w:firstLineChars="100" w:firstLine="180"/>
              <w:rPr>
                <w:i/>
                <w:iCs/>
                <w:sz w:val="18"/>
                <w:szCs w:val="18"/>
                <w:lang w:val="en-US"/>
              </w:rPr>
            </w:pPr>
            <w:r w:rsidRPr="007709C6">
              <w:rPr>
                <w:i/>
                <w:iCs/>
                <w:sz w:val="18"/>
                <w:szCs w:val="18"/>
                <w:lang w:val="en-US"/>
              </w:rPr>
              <w:t>Уголь активированный</w:t>
            </w:r>
          </w:p>
        </w:tc>
        <w:tc>
          <w:tcPr>
            <w:tcW w:w="1418" w:type="dxa"/>
            <w:vAlign w:val="center"/>
          </w:tcPr>
          <w:p w14:paraId="69BEAE17"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532990E1"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7CA7F07C" w14:textId="77777777" w:rsidR="007709C6" w:rsidRPr="007709C6" w:rsidRDefault="007709C6" w:rsidP="007709C6">
            <w:pPr>
              <w:tabs>
                <w:tab w:val="num" w:pos="360"/>
              </w:tabs>
              <w:rPr>
                <w:i/>
                <w:iCs/>
                <w:sz w:val="18"/>
                <w:szCs w:val="18"/>
                <w:lang w:val="en-US"/>
              </w:rPr>
            </w:pPr>
          </w:p>
        </w:tc>
      </w:tr>
      <w:tr w:rsidR="007709C6" w:rsidRPr="007709C6" w14:paraId="01E80928" w14:textId="77777777" w:rsidTr="006D5EE3">
        <w:trPr>
          <w:trHeight w:val="315"/>
        </w:trPr>
        <w:tc>
          <w:tcPr>
            <w:tcW w:w="582" w:type="dxa"/>
            <w:noWrap/>
            <w:vAlign w:val="center"/>
            <w:hideMark/>
          </w:tcPr>
          <w:p w14:paraId="11573E66" w14:textId="77777777" w:rsidR="007709C6" w:rsidRPr="007709C6" w:rsidRDefault="007709C6" w:rsidP="007709C6">
            <w:pPr>
              <w:tabs>
                <w:tab w:val="num" w:pos="360"/>
              </w:tabs>
              <w:rPr>
                <w:i/>
                <w:iCs/>
                <w:sz w:val="18"/>
                <w:szCs w:val="18"/>
                <w:lang w:val="en-US"/>
              </w:rPr>
            </w:pPr>
            <w:r w:rsidRPr="007709C6">
              <w:rPr>
                <w:i/>
                <w:iCs/>
                <w:sz w:val="18"/>
                <w:szCs w:val="18"/>
                <w:lang w:val="en-US"/>
              </w:rPr>
              <w:t> </w:t>
            </w:r>
          </w:p>
        </w:tc>
        <w:tc>
          <w:tcPr>
            <w:tcW w:w="2253" w:type="dxa"/>
            <w:noWrap/>
            <w:vAlign w:val="center"/>
            <w:hideMark/>
          </w:tcPr>
          <w:p w14:paraId="5B017BB6" w14:textId="77777777" w:rsidR="007709C6" w:rsidRPr="007709C6" w:rsidRDefault="007709C6" w:rsidP="007709C6">
            <w:pPr>
              <w:tabs>
                <w:tab w:val="num" w:pos="360"/>
              </w:tabs>
              <w:ind w:firstLineChars="100" w:firstLine="180"/>
              <w:rPr>
                <w:i/>
                <w:iCs/>
                <w:sz w:val="18"/>
                <w:szCs w:val="18"/>
                <w:lang w:val="en-US"/>
              </w:rPr>
            </w:pPr>
            <w:r w:rsidRPr="007709C6">
              <w:rPr>
                <w:i/>
                <w:iCs/>
                <w:sz w:val="18"/>
                <w:szCs w:val="18"/>
                <w:lang w:val="en-US"/>
              </w:rPr>
              <w:t>Гипохлорид натрия</w:t>
            </w:r>
          </w:p>
        </w:tc>
        <w:tc>
          <w:tcPr>
            <w:tcW w:w="1418" w:type="dxa"/>
            <w:vAlign w:val="center"/>
          </w:tcPr>
          <w:p w14:paraId="62F3D8D8"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3FD2CD9B"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152685CF" w14:textId="77777777" w:rsidR="007709C6" w:rsidRPr="007709C6" w:rsidRDefault="007709C6" w:rsidP="007709C6">
            <w:pPr>
              <w:tabs>
                <w:tab w:val="num" w:pos="360"/>
              </w:tabs>
              <w:rPr>
                <w:i/>
                <w:iCs/>
                <w:sz w:val="18"/>
                <w:szCs w:val="18"/>
                <w:lang w:val="en-US"/>
              </w:rPr>
            </w:pPr>
          </w:p>
        </w:tc>
      </w:tr>
      <w:tr w:rsidR="007709C6" w:rsidRPr="007709C6" w14:paraId="5D2C774F" w14:textId="77777777" w:rsidTr="006D5EE3">
        <w:trPr>
          <w:trHeight w:val="315"/>
        </w:trPr>
        <w:tc>
          <w:tcPr>
            <w:tcW w:w="582" w:type="dxa"/>
            <w:noWrap/>
            <w:vAlign w:val="center"/>
            <w:hideMark/>
          </w:tcPr>
          <w:p w14:paraId="3DB3E46D" w14:textId="77777777" w:rsidR="007709C6" w:rsidRPr="007709C6" w:rsidRDefault="007709C6" w:rsidP="007709C6">
            <w:pPr>
              <w:tabs>
                <w:tab w:val="num" w:pos="360"/>
              </w:tabs>
              <w:rPr>
                <w:i/>
                <w:iCs/>
                <w:sz w:val="18"/>
                <w:szCs w:val="18"/>
                <w:lang w:val="en-US"/>
              </w:rPr>
            </w:pPr>
            <w:r w:rsidRPr="007709C6">
              <w:rPr>
                <w:i/>
                <w:iCs/>
                <w:sz w:val="18"/>
                <w:szCs w:val="18"/>
                <w:lang w:val="en-US"/>
              </w:rPr>
              <w:t> </w:t>
            </w:r>
          </w:p>
        </w:tc>
        <w:tc>
          <w:tcPr>
            <w:tcW w:w="2253" w:type="dxa"/>
            <w:noWrap/>
            <w:vAlign w:val="center"/>
            <w:hideMark/>
          </w:tcPr>
          <w:p w14:paraId="394EF979" w14:textId="77777777" w:rsidR="007709C6" w:rsidRPr="007709C6" w:rsidRDefault="007709C6" w:rsidP="007709C6">
            <w:pPr>
              <w:tabs>
                <w:tab w:val="num" w:pos="360"/>
              </w:tabs>
              <w:ind w:firstLineChars="100" w:firstLine="180"/>
              <w:rPr>
                <w:i/>
                <w:iCs/>
                <w:sz w:val="18"/>
                <w:szCs w:val="18"/>
                <w:lang w:val="en-US"/>
              </w:rPr>
            </w:pPr>
            <w:r w:rsidRPr="007709C6">
              <w:rPr>
                <w:i/>
                <w:iCs/>
                <w:sz w:val="18"/>
                <w:szCs w:val="18"/>
                <w:lang w:val="en-US"/>
              </w:rPr>
              <w:t>Кислота лимонная</w:t>
            </w:r>
          </w:p>
        </w:tc>
        <w:tc>
          <w:tcPr>
            <w:tcW w:w="1418" w:type="dxa"/>
            <w:vAlign w:val="center"/>
          </w:tcPr>
          <w:p w14:paraId="25C57991"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23D564A7"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4C831E41" w14:textId="77777777" w:rsidR="007709C6" w:rsidRPr="007709C6" w:rsidRDefault="007709C6" w:rsidP="007709C6">
            <w:pPr>
              <w:tabs>
                <w:tab w:val="num" w:pos="360"/>
              </w:tabs>
              <w:rPr>
                <w:i/>
                <w:iCs/>
                <w:sz w:val="18"/>
                <w:szCs w:val="18"/>
                <w:lang w:val="en-US"/>
              </w:rPr>
            </w:pPr>
          </w:p>
        </w:tc>
      </w:tr>
      <w:tr w:rsidR="007709C6" w:rsidRPr="007709C6" w14:paraId="1BB7FBE9" w14:textId="77777777" w:rsidTr="006D5EE3">
        <w:trPr>
          <w:trHeight w:val="315"/>
        </w:trPr>
        <w:tc>
          <w:tcPr>
            <w:tcW w:w="582" w:type="dxa"/>
            <w:noWrap/>
            <w:vAlign w:val="center"/>
            <w:hideMark/>
          </w:tcPr>
          <w:p w14:paraId="0DE9E76C" w14:textId="77777777" w:rsidR="007709C6" w:rsidRPr="007709C6" w:rsidRDefault="007709C6" w:rsidP="007709C6">
            <w:pPr>
              <w:tabs>
                <w:tab w:val="num" w:pos="360"/>
              </w:tabs>
              <w:rPr>
                <w:i/>
                <w:iCs/>
                <w:sz w:val="18"/>
                <w:szCs w:val="18"/>
                <w:lang w:val="en-US"/>
              </w:rPr>
            </w:pPr>
            <w:r w:rsidRPr="007709C6">
              <w:rPr>
                <w:i/>
                <w:iCs/>
                <w:sz w:val="18"/>
                <w:szCs w:val="18"/>
                <w:lang w:val="en-US"/>
              </w:rPr>
              <w:t> </w:t>
            </w:r>
          </w:p>
        </w:tc>
        <w:tc>
          <w:tcPr>
            <w:tcW w:w="2253" w:type="dxa"/>
            <w:noWrap/>
            <w:vAlign w:val="center"/>
            <w:hideMark/>
          </w:tcPr>
          <w:p w14:paraId="615FC5EA" w14:textId="77777777" w:rsidR="007709C6" w:rsidRPr="007709C6" w:rsidRDefault="007709C6" w:rsidP="007709C6">
            <w:pPr>
              <w:tabs>
                <w:tab w:val="num" w:pos="360"/>
              </w:tabs>
              <w:ind w:firstLineChars="100" w:firstLine="180"/>
              <w:rPr>
                <w:i/>
                <w:iCs/>
                <w:sz w:val="18"/>
                <w:szCs w:val="18"/>
                <w:lang w:val="en-US"/>
              </w:rPr>
            </w:pPr>
            <w:r w:rsidRPr="007709C6">
              <w:rPr>
                <w:i/>
                <w:iCs/>
                <w:sz w:val="18"/>
                <w:szCs w:val="18"/>
                <w:lang w:val="en-US"/>
              </w:rPr>
              <w:t>Оксихлорид алюминия</w:t>
            </w:r>
          </w:p>
        </w:tc>
        <w:tc>
          <w:tcPr>
            <w:tcW w:w="1418" w:type="dxa"/>
            <w:vAlign w:val="center"/>
          </w:tcPr>
          <w:p w14:paraId="32389E3D"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411B6A25"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53C3DB11" w14:textId="77777777" w:rsidR="007709C6" w:rsidRPr="007709C6" w:rsidRDefault="007709C6" w:rsidP="007709C6">
            <w:pPr>
              <w:tabs>
                <w:tab w:val="num" w:pos="360"/>
              </w:tabs>
              <w:rPr>
                <w:i/>
                <w:iCs/>
                <w:sz w:val="18"/>
                <w:szCs w:val="18"/>
                <w:lang w:val="en-US"/>
              </w:rPr>
            </w:pPr>
          </w:p>
        </w:tc>
      </w:tr>
      <w:tr w:rsidR="007709C6" w:rsidRPr="007709C6" w14:paraId="7FF8FDF0" w14:textId="77777777" w:rsidTr="006D5EE3">
        <w:trPr>
          <w:trHeight w:val="315"/>
        </w:trPr>
        <w:tc>
          <w:tcPr>
            <w:tcW w:w="582" w:type="dxa"/>
            <w:noWrap/>
            <w:vAlign w:val="center"/>
            <w:hideMark/>
          </w:tcPr>
          <w:p w14:paraId="7C47E039" w14:textId="77777777" w:rsidR="007709C6" w:rsidRPr="007709C6" w:rsidRDefault="007709C6" w:rsidP="007709C6">
            <w:pPr>
              <w:tabs>
                <w:tab w:val="num" w:pos="360"/>
              </w:tabs>
              <w:rPr>
                <w:sz w:val="18"/>
                <w:szCs w:val="18"/>
                <w:lang w:val="en-US"/>
              </w:rPr>
            </w:pPr>
            <w:r w:rsidRPr="007709C6">
              <w:rPr>
                <w:sz w:val="18"/>
                <w:szCs w:val="18"/>
                <w:lang w:val="en-US"/>
              </w:rPr>
              <w:t>2.12.</w:t>
            </w:r>
          </w:p>
        </w:tc>
        <w:tc>
          <w:tcPr>
            <w:tcW w:w="2253" w:type="dxa"/>
            <w:noWrap/>
            <w:vAlign w:val="center"/>
            <w:hideMark/>
          </w:tcPr>
          <w:p w14:paraId="6C71EEF4" w14:textId="77777777" w:rsidR="007709C6" w:rsidRPr="007709C6" w:rsidRDefault="007709C6" w:rsidP="007709C6">
            <w:pPr>
              <w:tabs>
                <w:tab w:val="num" w:pos="360"/>
              </w:tabs>
              <w:ind w:firstLineChars="100" w:firstLine="180"/>
              <w:rPr>
                <w:sz w:val="18"/>
                <w:szCs w:val="18"/>
                <w:lang w:val="en-US"/>
              </w:rPr>
            </w:pPr>
            <w:r w:rsidRPr="007709C6">
              <w:rPr>
                <w:sz w:val="18"/>
                <w:szCs w:val="18"/>
                <w:lang w:val="en-US"/>
              </w:rPr>
              <w:t>Прочие</w:t>
            </w:r>
          </w:p>
        </w:tc>
        <w:tc>
          <w:tcPr>
            <w:tcW w:w="1418" w:type="dxa"/>
            <w:vAlign w:val="center"/>
          </w:tcPr>
          <w:p w14:paraId="69E8F768" w14:textId="77777777" w:rsidR="007709C6" w:rsidRPr="007709C6" w:rsidRDefault="007709C6" w:rsidP="007709C6">
            <w:pPr>
              <w:tabs>
                <w:tab w:val="num" w:pos="360"/>
              </w:tabs>
              <w:jc w:val="center"/>
              <w:rPr>
                <w:sz w:val="18"/>
                <w:szCs w:val="18"/>
                <w:lang w:val="en-US"/>
              </w:rPr>
            </w:pPr>
            <w:r w:rsidRPr="007709C6">
              <w:rPr>
                <w:sz w:val="18"/>
                <w:szCs w:val="18"/>
                <w:lang w:val="en-US"/>
              </w:rPr>
              <w:t>11</w:t>
            </w:r>
          </w:p>
        </w:tc>
        <w:tc>
          <w:tcPr>
            <w:tcW w:w="1417" w:type="dxa"/>
            <w:vAlign w:val="center"/>
          </w:tcPr>
          <w:p w14:paraId="296838DC" w14:textId="77777777" w:rsidR="007709C6" w:rsidRPr="007709C6" w:rsidRDefault="007709C6" w:rsidP="007709C6">
            <w:pPr>
              <w:tabs>
                <w:tab w:val="num" w:pos="360"/>
              </w:tabs>
              <w:jc w:val="center"/>
              <w:rPr>
                <w:sz w:val="18"/>
                <w:szCs w:val="18"/>
                <w:lang w:val="en-US"/>
              </w:rPr>
            </w:pPr>
            <w:r w:rsidRPr="007709C6">
              <w:rPr>
                <w:sz w:val="18"/>
                <w:szCs w:val="18"/>
                <w:lang w:val="en-US"/>
              </w:rPr>
              <w:t>8</w:t>
            </w:r>
          </w:p>
        </w:tc>
        <w:tc>
          <w:tcPr>
            <w:tcW w:w="3686" w:type="dxa"/>
          </w:tcPr>
          <w:p w14:paraId="1E5A0EDD" w14:textId="77777777" w:rsidR="007709C6" w:rsidRPr="007709C6" w:rsidRDefault="007709C6" w:rsidP="007709C6">
            <w:pPr>
              <w:tabs>
                <w:tab w:val="num" w:pos="360"/>
              </w:tabs>
              <w:rPr>
                <w:sz w:val="18"/>
                <w:szCs w:val="18"/>
              </w:rPr>
            </w:pPr>
            <w:r w:rsidRPr="007709C6">
              <w:rPr>
                <w:sz w:val="18"/>
                <w:szCs w:val="18"/>
              </w:rPr>
              <w:t>Расчет произведен фактических расходов за 2022 год с учетом индексов (производство химических веществ и химических продуктов – 0,942 и 1,075)</w:t>
            </w:r>
          </w:p>
        </w:tc>
      </w:tr>
      <w:tr w:rsidR="007709C6" w:rsidRPr="007709C6" w14:paraId="10FEF6C0" w14:textId="77777777" w:rsidTr="006D5EE3">
        <w:trPr>
          <w:trHeight w:val="420"/>
        </w:trPr>
        <w:tc>
          <w:tcPr>
            <w:tcW w:w="582" w:type="dxa"/>
            <w:vAlign w:val="center"/>
            <w:hideMark/>
          </w:tcPr>
          <w:p w14:paraId="0E32CF3C" w14:textId="77777777" w:rsidR="007709C6" w:rsidRPr="007709C6" w:rsidRDefault="007709C6" w:rsidP="007709C6">
            <w:pPr>
              <w:tabs>
                <w:tab w:val="num" w:pos="360"/>
              </w:tabs>
              <w:jc w:val="center"/>
              <w:rPr>
                <w:b/>
                <w:bCs/>
                <w:sz w:val="18"/>
                <w:szCs w:val="18"/>
                <w:lang w:val="en-US"/>
              </w:rPr>
            </w:pPr>
            <w:r w:rsidRPr="007709C6">
              <w:rPr>
                <w:b/>
                <w:bCs/>
                <w:sz w:val="18"/>
                <w:szCs w:val="18"/>
                <w:lang w:val="en-US"/>
              </w:rPr>
              <w:t>3</w:t>
            </w:r>
          </w:p>
        </w:tc>
        <w:tc>
          <w:tcPr>
            <w:tcW w:w="2253" w:type="dxa"/>
            <w:vAlign w:val="center"/>
            <w:hideMark/>
          </w:tcPr>
          <w:p w14:paraId="4E44EBC4" w14:textId="77777777" w:rsidR="007709C6" w:rsidRPr="007709C6" w:rsidRDefault="007709C6" w:rsidP="007709C6">
            <w:pPr>
              <w:tabs>
                <w:tab w:val="num" w:pos="360"/>
              </w:tabs>
              <w:rPr>
                <w:b/>
                <w:bCs/>
                <w:sz w:val="18"/>
                <w:szCs w:val="18"/>
                <w:lang w:val="en-US"/>
              </w:rPr>
            </w:pPr>
            <w:r w:rsidRPr="007709C6">
              <w:rPr>
                <w:b/>
                <w:bCs/>
                <w:sz w:val="18"/>
                <w:szCs w:val="18"/>
                <w:lang w:val="en-US"/>
              </w:rPr>
              <w:t>Спецодежда, спецобувь, СИЗ, всего:</w:t>
            </w:r>
          </w:p>
        </w:tc>
        <w:tc>
          <w:tcPr>
            <w:tcW w:w="1418" w:type="dxa"/>
            <w:vAlign w:val="center"/>
          </w:tcPr>
          <w:p w14:paraId="4515962B" w14:textId="77777777" w:rsidR="007709C6" w:rsidRPr="007709C6" w:rsidRDefault="007709C6" w:rsidP="007709C6">
            <w:pPr>
              <w:tabs>
                <w:tab w:val="num" w:pos="360"/>
              </w:tabs>
              <w:jc w:val="center"/>
              <w:rPr>
                <w:b/>
                <w:sz w:val="18"/>
                <w:szCs w:val="18"/>
                <w:lang w:val="en-US"/>
              </w:rPr>
            </w:pPr>
            <w:r w:rsidRPr="007709C6">
              <w:rPr>
                <w:b/>
                <w:bCs/>
                <w:sz w:val="18"/>
                <w:szCs w:val="18"/>
                <w:lang w:val="en-US"/>
              </w:rPr>
              <w:t>213</w:t>
            </w:r>
          </w:p>
        </w:tc>
        <w:tc>
          <w:tcPr>
            <w:tcW w:w="1417" w:type="dxa"/>
            <w:vAlign w:val="center"/>
          </w:tcPr>
          <w:p w14:paraId="682ED2E6" w14:textId="77777777" w:rsidR="007709C6" w:rsidRPr="007709C6" w:rsidRDefault="007709C6" w:rsidP="007709C6">
            <w:pPr>
              <w:tabs>
                <w:tab w:val="num" w:pos="360"/>
              </w:tabs>
              <w:jc w:val="center"/>
              <w:rPr>
                <w:b/>
                <w:sz w:val="18"/>
                <w:szCs w:val="18"/>
                <w:lang w:val="en-US"/>
              </w:rPr>
            </w:pPr>
            <w:r w:rsidRPr="007709C6">
              <w:rPr>
                <w:b/>
                <w:bCs/>
                <w:sz w:val="18"/>
                <w:szCs w:val="18"/>
                <w:lang w:val="en-US"/>
              </w:rPr>
              <w:t>185</w:t>
            </w:r>
          </w:p>
        </w:tc>
        <w:tc>
          <w:tcPr>
            <w:tcW w:w="3686" w:type="dxa"/>
          </w:tcPr>
          <w:p w14:paraId="675DB53E" w14:textId="77777777" w:rsidR="007709C6" w:rsidRPr="007709C6" w:rsidRDefault="007709C6" w:rsidP="007709C6">
            <w:pPr>
              <w:tabs>
                <w:tab w:val="num" w:pos="360"/>
              </w:tabs>
              <w:rPr>
                <w:b/>
                <w:bCs/>
                <w:sz w:val="18"/>
                <w:szCs w:val="18"/>
                <w:lang w:val="en-US"/>
              </w:rPr>
            </w:pPr>
          </w:p>
        </w:tc>
      </w:tr>
      <w:tr w:rsidR="007709C6" w:rsidRPr="007709C6" w14:paraId="3F322229" w14:textId="77777777" w:rsidTr="006D5EE3">
        <w:trPr>
          <w:trHeight w:val="380"/>
        </w:trPr>
        <w:tc>
          <w:tcPr>
            <w:tcW w:w="582" w:type="dxa"/>
            <w:noWrap/>
            <w:vAlign w:val="center"/>
            <w:hideMark/>
          </w:tcPr>
          <w:p w14:paraId="204CD475" w14:textId="77777777" w:rsidR="007709C6" w:rsidRPr="007709C6" w:rsidRDefault="007709C6" w:rsidP="007709C6">
            <w:pPr>
              <w:tabs>
                <w:tab w:val="num" w:pos="360"/>
              </w:tabs>
              <w:rPr>
                <w:sz w:val="18"/>
                <w:szCs w:val="18"/>
                <w:lang w:val="en-US"/>
              </w:rPr>
            </w:pPr>
            <w:r w:rsidRPr="007709C6">
              <w:rPr>
                <w:sz w:val="18"/>
                <w:szCs w:val="18"/>
                <w:lang w:val="en-US"/>
              </w:rPr>
              <w:t>3.1.</w:t>
            </w:r>
          </w:p>
        </w:tc>
        <w:tc>
          <w:tcPr>
            <w:tcW w:w="2253" w:type="dxa"/>
            <w:vAlign w:val="center"/>
            <w:hideMark/>
          </w:tcPr>
          <w:p w14:paraId="3E7F4287" w14:textId="77777777" w:rsidR="007709C6" w:rsidRPr="007709C6" w:rsidRDefault="007709C6" w:rsidP="007709C6">
            <w:pPr>
              <w:tabs>
                <w:tab w:val="num" w:pos="360"/>
              </w:tabs>
              <w:rPr>
                <w:sz w:val="18"/>
                <w:szCs w:val="18"/>
                <w:lang w:val="en-US"/>
              </w:rPr>
            </w:pPr>
            <w:r w:rsidRPr="007709C6">
              <w:rPr>
                <w:sz w:val="18"/>
                <w:szCs w:val="18"/>
                <w:lang w:val="en-US"/>
              </w:rPr>
              <w:t>Спецодежда</w:t>
            </w:r>
          </w:p>
        </w:tc>
        <w:tc>
          <w:tcPr>
            <w:tcW w:w="1418" w:type="dxa"/>
            <w:vAlign w:val="center"/>
          </w:tcPr>
          <w:p w14:paraId="33280D76" w14:textId="77777777" w:rsidR="007709C6" w:rsidRPr="007709C6" w:rsidRDefault="007709C6" w:rsidP="007709C6">
            <w:pPr>
              <w:tabs>
                <w:tab w:val="num" w:pos="360"/>
              </w:tabs>
              <w:jc w:val="center"/>
              <w:rPr>
                <w:sz w:val="18"/>
                <w:szCs w:val="18"/>
                <w:lang w:val="en-US"/>
              </w:rPr>
            </w:pPr>
            <w:r w:rsidRPr="007709C6">
              <w:rPr>
                <w:sz w:val="18"/>
                <w:szCs w:val="18"/>
                <w:lang w:val="en-US"/>
              </w:rPr>
              <w:t>91</w:t>
            </w:r>
          </w:p>
        </w:tc>
        <w:tc>
          <w:tcPr>
            <w:tcW w:w="1417" w:type="dxa"/>
            <w:vAlign w:val="center"/>
          </w:tcPr>
          <w:p w14:paraId="2299283C" w14:textId="77777777" w:rsidR="007709C6" w:rsidRPr="007709C6" w:rsidRDefault="007709C6" w:rsidP="007709C6">
            <w:pPr>
              <w:tabs>
                <w:tab w:val="num" w:pos="360"/>
              </w:tabs>
              <w:jc w:val="center"/>
              <w:rPr>
                <w:sz w:val="18"/>
                <w:szCs w:val="18"/>
                <w:lang w:val="en-US"/>
              </w:rPr>
            </w:pPr>
            <w:r w:rsidRPr="007709C6">
              <w:rPr>
                <w:sz w:val="18"/>
                <w:szCs w:val="18"/>
                <w:lang w:val="en-US"/>
              </w:rPr>
              <w:t>79</w:t>
            </w:r>
          </w:p>
        </w:tc>
        <w:tc>
          <w:tcPr>
            <w:tcW w:w="3686" w:type="dxa"/>
            <w:vMerge w:val="restart"/>
          </w:tcPr>
          <w:p w14:paraId="68A93A65"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фактического объема за 2022 год, фактической цены за 2022 год с учетом ИПЦ 1,058 и 1,072 и доли на производство тепловой энергии</w:t>
            </w:r>
          </w:p>
        </w:tc>
      </w:tr>
      <w:tr w:rsidR="007709C6" w:rsidRPr="007709C6" w14:paraId="4F7EE557" w14:textId="77777777" w:rsidTr="006D5EE3">
        <w:trPr>
          <w:trHeight w:val="360"/>
        </w:trPr>
        <w:tc>
          <w:tcPr>
            <w:tcW w:w="582" w:type="dxa"/>
            <w:noWrap/>
            <w:vAlign w:val="center"/>
            <w:hideMark/>
          </w:tcPr>
          <w:p w14:paraId="01556733" w14:textId="77777777" w:rsidR="007709C6" w:rsidRPr="007709C6" w:rsidRDefault="007709C6" w:rsidP="007709C6">
            <w:pPr>
              <w:tabs>
                <w:tab w:val="num" w:pos="360"/>
              </w:tabs>
              <w:rPr>
                <w:sz w:val="18"/>
                <w:szCs w:val="18"/>
                <w:lang w:val="en-US"/>
              </w:rPr>
            </w:pPr>
            <w:r w:rsidRPr="007709C6">
              <w:rPr>
                <w:sz w:val="18"/>
                <w:szCs w:val="18"/>
                <w:lang w:val="en-US"/>
              </w:rPr>
              <w:t>3.2.</w:t>
            </w:r>
          </w:p>
        </w:tc>
        <w:tc>
          <w:tcPr>
            <w:tcW w:w="2253" w:type="dxa"/>
            <w:vAlign w:val="center"/>
            <w:hideMark/>
          </w:tcPr>
          <w:p w14:paraId="4464BD02" w14:textId="77777777" w:rsidR="007709C6" w:rsidRPr="007709C6" w:rsidRDefault="007709C6" w:rsidP="007709C6">
            <w:pPr>
              <w:tabs>
                <w:tab w:val="num" w:pos="360"/>
              </w:tabs>
              <w:rPr>
                <w:sz w:val="18"/>
                <w:szCs w:val="18"/>
                <w:lang w:val="en-US"/>
              </w:rPr>
            </w:pPr>
            <w:r w:rsidRPr="007709C6">
              <w:rPr>
                <w:sz w:val="18"/>
                <w:szCs w:val="18"/>
                <w:lang w:val="en-US"/>
              </w:rPr>
              <w:t>Защитные ср-ва</w:t>
            </w:r>
          </w:p>
        </w:tc>
        <w:tc>
          <w:tcPr>
            <w:tcW w:w="1418" w:type="dxa"/>
            <w:vAlign w:val="center"/>
          </w:tcPr>
          <w:p w14:paraId="67B3D961" w14:textId="77777777" w:rsidR="007709C6" w:rsidRPr="007709C6" w:rsidRDefault="007709C6" w:rsidP="007709C6">
            <w:pPr>
              <w:tabs>
                <w:tab w:val="num" w:pos="360"/>
              </w:tabs>
              <w:jc w:val="center"/>
              <w:rPr>
                <w:sz w:val="18"/>
                <w:szCs w:val="18"/>
                <w:lang w:val="en-US"/>
              </w:rPr>
            </w:pPr>
            <w:r w:rsidRPr="007709C6">
              <w:rPr>
                <w:sz w:val="18"/>
                <w:szCs w:val="18"/>
                <w:lang w:val="en-US"/>
              </w:rPr>
              <w:t>122</w:t>
            </w:r>
          </w:p>
        </w:tc>
        <w:tc>
          <w:tcPr>
            <w:tcW w:w="1417" w:type="dxa"/>
            <w:vAlign w:val="center"/>
          </w:tcPr>
          <w:p w14:paraId="79A759DE" w14:textId="77777777" w:rsidR="007709C6" w:rsidRPr="007709C6" w:rsidRDefault="007709C6" w:rsidP="007709C6">
            <w:pPr>
              <w:tabs>
                <w:tab w:val="num" w:pos="360"/>
              </w:tabs>
              <w:jc w:val="center"/>
              <w:rPr>
                <w:sz w:val="18"/>
                <w:szCs w:val="18"/>
                <w:lang w:val="en-US"/>
              </w:rPr>
            </w:pPr>
            <w:r w:rsidRPr="007709C6">
              <w:rPr>
                <w:sz w:val="18"/>
                <w:szCs w:val="18"/>
                <w:lang w:val="en-US"/>
              </w:rPr>
              <w:t>106</w:t>
            </w:r>
          </w:p>
        </w:tc>
        <w:tc>
          <w:tcPr>
            <w:tcW w:w="3686" w:type="dxa"/>
            <w:vMerge/>
          </w:tcPr>
          <w:p w14:paraId="242F8E9D" w14:textId="77777777" w:rsidR="007709C6" w:rsidRPr="007709C6" w:rsidRDefault="007709C6" w:rsidP="007709C6">
            <w:pPr>
              <w:tabs>
                <w:tab w:val="num" w:pos="360"/>
              </w:tabs>
              <w:rPr>
                <w:sz w:val="18"/>
                <w:szCs w:val="18"/>
                <w:lang w:val="en-US"/>
              </w:rPr>
            </w:pPr>
          </w:p>
        </w:tc>
      </w:tr>
      <w:tr w:rsidR="007709C6" w:rsidRPr="007709C6" w14:paraId="59377FFA" w14:textId="77777777" w:rsidTr="006D5EE3">
        <w:trPr>
          <w:trHeight w:val="585"/>
        </w:trPr>
        <w:tc>
          <w:tcPr>
            <w:tcW w:w="582" w:type="dxa"/>
            <w:vAlign w:val="center"/>
            <w:hideMark/>
          </w:tcPr>
          <w:p w14:paraId="52311F4F" w14:textId="77777777" w:rsidR="007709C6" w:rsidRPr="007709C6" w:rsidRDefault="007709C6" w:rsidP="007709C6">
            <w:pPr>
              <w:tabs>
                <w:tab w:val="num" w:pos="360"/>
              </w:tabs>
              <w:jc w:val="center"/>
              <w:rPr>
                <w:b/>
                <w:bCs/>
                <w:sz w:val="18"/>
                <w:szCs w:val="18"/>
                <w:lang w:val="en-US"/>
              </w:rPr>
            </w:pPr>
            <w:r w:rsidRPr="007709C6">
              <w:rPr>
                <w:b/>
                <w:bCs/>
                <w:sz w:val="18"/>
                <w:szCs w:val="18"/>
                <w:lang w:val="en-US"/>
              </w:rPr>
              <w:t>4</w:t>
            </w:r>
          </w:p>
        </w:tc>
        <w:tc>
          <w:tcPr>
            <w:tcW w:w="2253" w:type="dxa"/>
            <w:vAlign w:val="center"/>
            <w:hideMark/>
          </w:tcPr>
          <w:p w14:paraId="418AF855" w14:textId="77777777" w:rsidR="007709C6" w:rsidRPr="007709C6" w:rsidRDefault="007709C6" w:rsidP="007709C6">
            <w:pPr>
              <w:tabs>
                <w:tab w:val="num" w:pos="360"/>
              </w:tabs>
              <w:rPr>
                <w:b/>
                <w:bCs/>
                <w:sz w:val="18"/>
                <w:szCs w:val="18"/>
                <w:lang w:val="en-US"/>
              </w:rPr>
            </w:pPr>
            <w:r w:rsidRPr="007709C6">
              <w:rPr>
                <w:b/>
                <w:bCs/>
                <w:sz w:val="18"/>
                <w:szCs w:val="18"/>
                <w:lang w:val="en-US"/>
              </w:rPr>
              <w:t>Прочие эксплуатационные материалы, всего:</w:t>
            </w:r>
          </w:p>
        </w:tc>
        <w:tc>
          <w:tcPr>
            <w:tcW w:w="1418" w:type="dxa"/>
            <w:vAlign w:val="center"/>
          </w:tcPr>
          <w:p w14:paraId="0B65BE88" w14:textId="77777777" w:rsidR="007709C6" w:rsidRPr="007709C6" w:rsidRDefault="007709C6" w:rsidP="007709C6">
            <w:pPr>
              <w:tabs>
                <w:tab w:val="num" w:pos="360"/>
              </w:tabs>
              <w:jc w:val="center"/>
              <w:rPr>
                <w:b/>
                <w:sz w:val="18"/>
                <w:szCs w:val="18"/>
                <w:lang w:val="en-US"/>
              </w:rPr>
            </w:pPr>
            <w:r w:rsidRPr="007709C6">
              <w:rPr>
                <w:b/>
                <w:bCs/>
                <w:sz w:val="18"/>
                <w:szCs w:val="18"/>
                <w:lang w:val="en-US"/>
              </w:rPr>
              <w:t>1 305</w:t>
            </w:r>
          </w:p>
        </w:tc>
        <w:tc>
          <w:tcPr>
            <w:tcW w:w="1417" w:type="dxa"/>
            <w:vAlign w:val="center"/>
          </w:tcPr>
          <w:p w14:paraId="594B1F3A" w14:textId="77777777" w:rsidR="007709C6" w:rsidRPr="007709C6" w:rsidRDefault="007709C6" w:rsidP="007709C6">
            <w:pPr>
              <w:tabs>
                <w:tab w:val="num" w:pos="360"/>
              </w:tabs>
              <w:jc w:val="center"/>
              <w:rPr>
                <w:b/>
                <w:sz w:val="18"/>
                <w:szCs w:val="18"/>
                <w:lang w:val="en-US"/>
              </w:rPr>
            </w:pPr>
            <w:r w:rsidRPr="007709C6">
              <w:rPr>
                <w:b/>
                <w:bCs/>
                <w:sz w:val="18"/>
                <w:szCs w:val="18"/>
                <w:lang w:val="en-US"/>
              </w:rPr>
              <w:t>1 032</w:t>
            </w:r>
          </w:p>
        </w:tc>
        <w:tc>
          <w:tcPr>
            <w:tcW w:w="3686" w:type="dxa"/>
          </w:tcPr>
          <w:p w14:paraId="31F9DA46" w14:textId="77777777" w:rsidR="007709C6" w:rsidRPr="007709C6" w:rsidRDefault="007709C6" w:rsidP="007709C6">
            <w:pPr>
              <w:tabs>
                <w:tab w:val="num" w:pos="360"/>
              </w:tabs>
              <w:rPr>
                <w:b/>
                <w:bCs/>
                <w:sz w:val="18"/>
                <w:szCs w:val="18"/>
                <w:lang w:val="en-US"/>
              </w:rPr>
            </w:pPr>
          </w:p>
        </w:tc>
      </w:tr>
      <w:tr w:rsidR="007709C6" w:rsidRPr="007709C6" w14:paraId="30936CD5" w14:textId="77777777" w:rsidTr="006D5EE3">
        <w:trPr>
          <w:trHeight w:val="315"/>
        </w:trPr>
        <w:tc>
          <w:tcPr>
            <w:tcW w:w="582" w:type="dxa"/>
            <w:noWrap/>
            <w:vAlign w:val="center"/>
            <w:hideMark/>
          </w:tcPr>
          <w:p w14:paraId="41357DC6" w14:textId="77777777" w:rsidR="007709C6" w:rsidRPr="007709C6" w:rsidRDefault="007709C6" w:rsidP="007709C6">
            <w:pPr>
              <w:tabs>
                <w:tab w:val="num" w:pos="360"/>
              </w:tabs>
              <w:rPr>
                <w:sz w:val="18"/>
                <w:szCs w:val="18"/>
                <w:lang w:val="en-US"/>
              </w:rPr>
            </w:pPr>
            <w:r w:rsidRPr="007709C6">
              <w:rPr>
                <w:sz w:val="18"/>
                <w:szCs w:val="18"/>
                <w:lang w:val="en-US"/>
              </w:rPr>
              <w:t>4.1.</w:t>
            </w:r>
          </w:p>
        </w:tc>
        <w:tc>
          <w:tcPr>
            <w:tcW w:w="2253" w:type="dxa"/>
            <w:noWrap/>
            <w:vAlign w:val="center"/>
            <w:hideMark/>
          </w:tcPr>
          <w:p w14:paraId="3C26FA9C" w14:textId="77777777" w:rsidR="007709C6" w:rsidRPr="007709C6" w:rsidRDefault="007709C6" w:rsidP="007709C6">
            <w:pPr>
              <w:tabs>
                <w:tab w:val="num" w:pos="360"/>
              </w:tabs>
              <w:rPr>
                <w:sz w:val="18"/>
                <w:szCs w:val="18"/>
                <w:lang w:val="en-US"/>
              </w:rPr>
            </w:pPr>
            <w:r w:rsidRPr="007709C6">
              <w:rPr>
                <w:sz w:val="18"/>
                <w:szCs w:val="18"/>
                <w:lang w:val="en-US"/>
              </w:rPr>
              <w:t>Мельничные шары</w:t>
            </w:r>
          </w:p>
        </w:tc>
        <w:tc>
          <w:tcPr>
            <w:tcW w:w="1418" w:type="dxa"/>
            <w:vAlign w:val="center"/>
          </w:tcPr>
          <w:p w14:paraId="3E68F8CE" w14:textId="77777777" w:rsidR="007709C6" w:rsidRPr="007709C6" w:rsidRDefault="007709C6" w:rsidP="007709C6">
            <w:pPr>
              <w:tabs>
                <w:tab w:val="num" w:pos="360"/>
              </w:tabs>
              <w:jc w:val="center"/>
              <w:rPr>
                <w:sz w:val="18"/>
                <w:szCs w:val="18"/>
                <w:lang w:val="en-US"/>
              </w:rPr>
            </w:pPr>
            <w:r w:rsidRPr="007709C6">
              <w:rPr>
                <w:sz w:val="18"/>
                <w:szCs w:val="18"/>
                <w:lang w:val="en-US"/>
              </w:rPr>
              <w:t>1 057</w:t>
            </w:r>
          </w:p>
        </w:tc>
        <w:tc>
          <w:tcPr>
            <w:tcW w:w="1417" w:type="dxa"/>
            <w:vAlign w:val="center"/>
          </w:tcPr>
          <w:p w14:paraId="5C1DD146" w14:textId="77777777" w:rsidR="007709C6" w:rsidRPr="007709C6" w:rsidRDefault="007709C6" w:rsidP="007709C6">
            <w:pPr>
              <w:tabs>
                <w:tab w:val="num" w:pos="360"/>
              </w:tabs>
              <w:jc w:val="center"/>
              <w:rPr>
                <w:sz w:val="18"/>
                <w:szCs w:val="18"/>
                <w:lang w:val="en-US"/>
              </w:rPr>
            </w:pPr>
            <w:r w:rsidRPr="007709C6">
              <w:rPr>
                <w:sz w:val="18"/>
                <w:szCs w:val="18"/>
                <w:lang w:val="en-US"/>
              </w:rPr>
              <w:t>825</w:t>
            </w:r>
          </w:p>
        </w:tc>
        <w:tc>
          <w:tcPr>
            <w:tcW w:w="3686" w:type="dxa"/>
          </w:tcPr>
          <w:p w14:paraId="7EF24D7B" w14:textId="77777777" w:rsidR="007709C6" w:rsidRPr="007709C6" w:rsidRDefault="007709C6" w:rsidP="007709C6">
            <w:pPr>
              <w:tabs>
                <w:tab w:val="num" w:pos="360"/>
              </w:tabs>
              <w:rPr>
                <w:sz w:val="18"/>
                <w:szCs w:val="18"/>
                <w:lang w:val="en-US"/>
              </w:rPr>
            </w:pPr>
          </w:p>
        </w:tc>
      </w:tr>
      <w:tr w:rsidR="007709C6" w:rsidRPr="007709C6" w14:paraId="0F552A42" w14:textId="77777777" w:rsidTr="006D5EE3">
        <w:trPr>
          <w:trHeight w:val="615"/>
        </w:trPr>
        <w:tc>
          <w:tcPr>
            <w:tcW w:w="582" w:type="dxa"/>
            <w:noWrap/>
            <w:vAlign w:val="center"/>
            <w:hideMark/>
          </w:tcPr>
          <w:p w14:paraId="22C2F8AE" w14:textId="77777777" w:rsidR="007709C6" w:rsidRPr="007709C6" w:rsidRDefault="007709C6" w:rsidP="007709C6">
            <w:pPr>
              <w:tabs>
                <w:tab w:val="num" w:pos="360"/>
              </w:tabs>
              <w:rPr>
                <w:sz w:val="18"/>
                <w:szCs w:val="18"/>
                <w:lang w:val="en-US"/>
              </w:rPr>
            </w:pPr>
            <w:r w:rsidRPr="007709C6">
              <w:rPr>
                <w:sz w:val="18"/>
                <w:szCs w:val="18"/>
                <w:lang w:val="en-US"/>
              </w:rPr>
              <w:lastRenderedPageBreak/>
              <w:t>4.2.</w:t>
            </w:r>
          </w:p>
        </w:tc>
        <w:tc>
          <w:tcPr>
            <w:tcW w:w="2253" w:type="dxa"/>
            <w:vAlign w:val="center"/>
            <w:hideMark/>
          </w:tcPr>
          <w:p w14:paraId="2CCAE1C3" w14:textId="77777777" w:rsidR="007709C6" w:rsidRPr="007709C6" w:rsidRDefault="007709C6" w:rsidP="007709C6">
            <w:pPr>
              <w:tabs>
                <w:tab w:val="num" w:pos="360"/>
              </w:tabs>
              <w:rPr>
                <w:sz w:val="18"/>
                <w:szCs w:val="18"/>
              </w:rPr>
            </w:pPr>
            <w:r w:rsidRPr="007709C6">
              <w:rPr>
                <w:sz w:val="18"/>
                <w:szCs w:val="18"/>
              </w:rPr>
              <w:t>Электроустанов. изделия (провода,кабель,выключатели, предохр.)</w:t>
            </w:r>
          </w:p>
        </w:tc>
        <w:tc>
          <w:tcPr>
            <w:tcW w:w="1418" w:type="dxa"/>
            <w:vAlign w:val="center"/>
          </w:tcPr>
          <w:p w14:paraId="7E43B24E" w14:textId="77777777" w:rsidR="007709C6" w:rsidRPr="007709C6" w:rsidRDefault="007709C6" w:rsidP="007709C6">
            <w:pPr>
              <w:tabs>
                <w:tab w:val="num" w:pos="360"/>
              </w:tabs>
              <w:jc w:val="center"/>
              <w:rPr>
                <w:sz w:val="18"/>
                <w:szCs w:val="18"/>
                <w:lang w:val="en-US"/>
              </w:rPr>
            </w:pPr>
            <w:r w:rsidRPr="007709C6">
              <w:rPr>
                <w:sz w:val="18"/>
                <w:szCs w:val="18"/>
                <w:lang w:val="en-US"/>
              </w:rPr>
              <w:t>37</w:t>
            </w:r>
          </w:p>
        </w:tc>
        <w:tc>
          <w:tcPr>
            <w:tcW w:w="1417" w:type="dxa"/>
            <w:vAlign w:val="center"/>
          </w:tcPr>
          <w:p w14:paraId="061C4A95" w14:textId="77777777" w:rsidR="007709C6" w:rsidRPr="007709C6" w:rsidRDefault="007709C6" w:rsidP="007709C6">
            <w:pPr>
              <w:tabs>
                <w:tab w:val="num" w:pos="360"/>
              </w:tabs>
              <w:jc w:val="center"/>
              <w:rPr>
                <w:sz w:val="18"/>
                <w:szCs w:val="18"/>
                <w:lang w:val="en-US"/>
              </w:rPr>
            </w:pPr>
            <w:r w:rsidRPr="007709C6">
              <w:rPr>
                <w:sz w:val="18"/>
                <w:szCs w:val="18"/>
                <w:lang w:val="en-US"/>
              </w:rPr>
              <w:t>32</w:t>
            </w:r>
          </w:p>
        </w:tc>
        <w:tc>
          <w:tcPr>
            <w:tcW w:w="3686" w:type="dxa"/>
          </w:tcPr>
          <w:p w14:paraId="0665ED81"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фактического объема за 2022 год, фактической цены за 2022 год с учетом ИПЦ 1,058 и 1,072 и доли на производство тепловой энергии</w:t>
            </w:r>
          </w:p>
        </w:tc>
      </w:tr>
      <w:tr w:rsidR="007709C6" w:rsidRPr="007709C6" w14:paraId="33124C33" w14:textId="77777777" w:rsidTr="006D5EE3">
        <w:trPr>
          <w:trHeight w:val="315"/>
        </w:trPr>
        <w:tc>
          <w:tcPr>
            <w:tcW w:w="582" w:type="dxa"/>
            <w:noWrap/>
            <w:vAlign w:val="center"/>
            <w:hideMark/>
          </w:tcPr>
          <w:p w14:paraId="5142E8E3" w14:textId="77777777" w:rsidR="007709C6" w:rsidRPr="007709C6" w:rsidRDefault="007709C6" w:rsidP="007709C6">
            <w:pPr>
              <w:tabs>
                <w:tab w:val="num" w:pos="360"/>
              </w:tabs>
              <w:rPr>
                <w:sz w:val="18"/>
                <w:szCs w:val="18"/>
                <w:lang w:val="en-US"/>
              </w:rPr>
            </w:pPr>
            <w:r w:rsidRPr="007709C6">
              <w:rPr>
                <w:sz w:val="18"/>
                <w:szCs w:val="18"/>
                <w:lang w:val="en-US"/>
              </w:rPr>
              <w:t>4.3.</w:t>
            </w:r>
          </w:p>
        </w:tc>
        <w:tc>
          <w:tcPr>
            <w:tcW w:w="2253" w:type="dxa"/>
            <w:vAlign w:val="center"/>
            <w:hideMark/>
          </w:tcPr>
          <w:p w14:paraId="0EED2E2D" w14:textId="77777777" w:rsidR="007709C6" w:rsidRPr="007709C6" w:rsidRDefault="007709C6" w:rsidP="007709C6">
            <w:pPr>
              <w:tabs>
                <w:tab w:val="num" w:pos="360"/>
              </w:tabs>
              <w:rPr>
                <w:sz w:val="18"/>
                <w:szCs w:val="18"/>
              </w:rPr>
            </w:pPr>
            <w:r w:rsidRPr="007709C6">
              <w:rPr>
                <w:sz w:val="18"/>
                <w:szCs w:val="18"/>
              </w:rPr>
              <w:t>Эл. измер.приборы и КиП</w:t>
            </w:r>
          </w:p>
        </w:tc>
        <w:tc>
          <w:tcPr>
            <w:tcW w:w="1418" w:type="dxa"/>
            <w:vAlign w:val="center"/>
          </w:tcPr>
          <w:p w14:paraId="3C11226E"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7862A4A2"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7B52D069" w14:textId="77777777" w:rsidR="007709C6" w:rsidRPr="007709C6" w:rsidRDefault="007709C6" w:rsidP="007709C6">
            <w:pPr>
              <w:tabs>
                <w:tab w:val="num" w:pos="360"/>
              </w:tabs>
              <w:rPr>
                <w:sz w:val="18"/>
                <w:szCs w:val="18"/>
                <w:lang w:val="en-US"/>
              </w:rPr>
            </w:pPr>
          </w:p>
        </w:tc>
      </w:tr>
      <w:tr w:rsidR="007709C6" w:rsidRPr="007709C6" w14:paraId="6F1E8F88" w14:textId="77777777" w:rsidTr="006D5EE3">
        <w:trPr>
          <w:trHeight w:val="315"/>
        </w:trPr>
        <w:tc>
          <w:tcPr>
            <w:tcW w:w="582" w:type="dxa"/>
            <w:noWrap/>
            <w:vAlign w:val="center"/>
            <w:hideMark/>
          </w:tcPr>
          <w:p w14:paraId="60020456" w14:textId="77777777" w:rsidR="007709C6" w:rsidRPr="007709C6" w:rsidRDefault="007709C6" w:rsidP="007709C6">
            <w:pPr>
              <w:tabs>
                <w:tab w:val="num" w:pos="360"/>
              </w:tabs>
              <w:rPr>
                <w:sz w:val="18"/>
                <w:szCs w:val="18"/>
                <w:lang w:val="en-US"/>
              </w:rPr>
            </w:pPr>
            <w:r w:rsidRPr="007709C6">
              <w:rPr>
                <w:sz w:val="18"/>
                <w:szCs w:val="18"/>
                <w:lang w:val="en-US"/>
              </w:rPr>
              <w:t>4.4.</w:t>
            </w:r>
          </w:p>
        </w:tc>
        <w:tc>
          <w:tcPr>
            <w:tcW w:w="2253" w:type="dxa"/>
            <w:vAlign w:val="center"/>
            <w:hideMark/>
          </w:tcPr>
          <w:p w14:paraId="486D3FD8" w14:textId="77777777" w:rsidR="007709C6" w:rsidRPr="007709C6" w:rsidRDefault="007709C6" w:rsidP="007709C6">
            <w:pPr>
              <w:tabs>
                <w:tab w:val="num" w:pos="360"/>
              </w:tabs>
              <w:rPr>
                <w:sz w:val="18"/>
                <w:szCs w:val="18"/>
                <w:lang w:val="en-US"/>
              </w:rPr>
            </w:pPr>
            <w:r w:rsidRPr="007709C6">
              <w:rPr>
                <w:sz w:val="18"/>
                <w:szCs w:val="18"/>
                <w:lang w:val="en-US"/>
              </w:rPr>
              <w:t xml:space="preserve">Низковольтн. ап-ра </w:t>
            </w:r>
          </w:p>
        </w:tc>
        <w:tc>
          <w:tcPr>
            <w:tcW w:w="1418" w:type="dxa"/>
            <w:vAlign w:val="center"/>
          </w:tcPr>
          <w:p w14:paraId="22370AD3"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34A713D3"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08B050F5" w14:textId="77777777" w:rsidR="007709C6" w:rsidRPr="007709C6" w:rsidRDefault="007709C6" w:rsidP="007709C6">
            <w:pPr>
              <w:tabs>
                <w:tab w:val="num" w:pos="360"/>
              </w:tabs>
              <w:rPr>
                <w:sz w:val="18"/>
                <w:szCs w:val="18"/>
                <w:lang w:val="en-US"/>
              </w:rPr>
            </w:pPr>
          </w:p>
        </w:tc>
      </w:tr>
      <w:tr w:rsidR="007709C6" w:rsidRPr="007709C6" w14:paraId="4E10AD76" w14:textId="77777777" w:rsidTr="006D5EE3">
        <w:trPr>
          <w:trHeight w:val="315"/>
        </w:trPr>
        <w:tc>
          <w:tcPr>
            <w:tcW w:w="582" w:type="dxa"/>
            <w:noWrap/>
            <w:vAlign w:val="center"/>
            <w:hideMark/>
          </w:tcPr>
          <w:p w14:paraId="02754E05" w14:textId="77777777" w:rsidR="007709C6" w:rsidRPr="007709C6" w:rsidRDefault="007709C6" w:rsidP="007709C6">
            <w:pPr>
              <w:tabs>
                <w:tab w:val="num" w:pos="360"/>
              </w:tabs>
              <w:rPr>
                <w:sz w:val="18"/>
                <w:szCs w:val="18"/>
                <w:lang w:val="en-US"/>
              </w:rPr>
            </w:pPr>
            <w:r w:rsidRPr="007709C6">
              <w:rPr>
                <w:sz w:val="18"/>
                <w:szCs w:val="18"/>
                <w:lang w:val="en-US"/>
              </w:rPr>
              <w:t>4.5.</w:t>
            </w:r>
          </w:p>
        </w:tc>
        <w:tc>
          <w:tcPr>
            <w:tcW w:w="2253" w:type="dxa"/>
            <w:vAlign w:val="center"/>
            <w:hideMark/>
          </w:tcPr>
          <w:p w14:paraId="693EC1CC" w14:textId="77777777" w:rsidR="007709C6" w:rsidRPr="007709C6" w:rsidRDefault="007709C6" w:rsidP="007709C6">
            <w:pPr>
              <w:tabs>
                <w:tab w:val="num" w:pos="360"/>
              </w:tabs>
              <w:rPr>
                <w:sz w:val="18"/>
                <w:szCs w:val="18"/>
                <w:lang w:val="en-US"/>
              </w:rPr>
            </w:pPr>
            <w:r w:rsidRPr="007709C6">
              <w:rPr>
                <w:sz w:val="18"/>
                <w:szCs w:val="18"/>
                <w:lang w:val="en-US"/>
              </w:rPr>
              <w:t>Инструменты</w:t>
            </w:r>
          </w:p>
        </w:tc>
        <w:tc>
          <w:tcPr>
            <w:tcW w:w="1418" w:type="dxa"/>
            <w:vAlign w:val="center"/>
          </w:tcPr>
          <w:p w14:paraId="279DA0DB" w14:textId="77777777" w:rsidR="007709C6" w:rsidRPr="007709C6" w:rsidRDefault="007709C6" w:rsidP="007709C6">
            <w:pPr>
              <w:tabs>
                <w:tab w:val="num" w:pos="360"/>
              </w:tabs>
              <w:jc w:val="center"/>
              <w:rPr>
                <w:sz w:val="18"/>
                <w:szCs w:val="18"/>
                <w:lang w:val="en-US"/>
              </w:rPr>
            </w:pPr>
            <w:r w:rsidRPr="007709C6">
              <w:rPr>
                <w:sz w:val="18"/>
                <w:szCs w:val="18"/>
                <w:lang w:val="en-US"/>
              </w:rPr>
              <w:t>29</w:t>
            </w:r>
          </w:p>
        </w:tc>
        <w:tc>
          <w:tcPr>
            <w:tcW w:w="1417" w:type="dxa"/>
            <w:vAlign w:val="center"/>
          </w:tcPr>
          <w:p w14:paraId="6530B1B2" w14:textId="77777777" w:rsidR="007709C6" w:rsidRPr="007709C6" w:rsidRDefault="007709C6" w:rsidP="007709C6">
            <w:pPr>
              <w:tabs>
                <w:tab w:val="num" w:pos="360"/>
              </w:tabs>
              <w:jc w:val="center"/>
              <w:rPr>
                <w:sz w:val="18"/>
                <w:szCs w:val="18"/>
                <w:lang w:val="en-US"/>
              </w:rPr>
            </w:pPr>
            <w:r w:rsidRPr="007709C6">
              <w:rPr>
                <w:sz w:val="18"/>
                <w:szCs w:val="18"/>
                <w:lang w:val="en-US"/>
              </w:rPr>
              <w:t>17</w:t>
            </w:r>
          </w:p>
        </w:tc>
        <w:tc>
          <w:tcPr>
            <w:tcW w:w="3686" w:type="dxa"/>
          </w:tcPr>
          <w:p w14:paraId="181DE617"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фактического объема за 2022 год, фактической цены за 2022 год с учетом ИПЦ 1,058 и 1,072 и доли на производство тепловой энергии</w:t>
            </w:r>
          </w:p>
        </w:tc>
      </w:tr>
      <w:tr w:rsidR="007709C6" w:rsidRPr="007709C6" w14:paraId="2956DAEB" w14:textId="77777777" w:rsidTr="006D5EE3">
        <w:trPr>
          <w:trHeight w:val="315"/>
        </w:trPr>
        <w:tc>
          <w:tcPr>
            <w:tcW w:w="582" w:type="dxa"/>
            <w:noWrap/>
            <w:vAlign w:val="center"/>
            <w:hideMark/>
          </w:tcPr>
          <w:p w14:paraId="70DB6F0A" w14:textId="77777777" w:rsidR="007709C6" w:rsidRPr="007709C6" w:rsidRDefault="007709C6" w:rsidP="007709C6">
            <w:pPr>
              <w:tabs>
                <w:tab w:val="num" w:pos="360"/>
              </w:tabs>
              <w:rPr>
                <w:sz w:val="18"/>
                <w:szCs w:val="18"/>
                <w:lang w:val="en-US"/>
              </w:rPr>
            </w:pPr>
            <w:r w:rsidRPr="007709C6">
              <w:rPr>
                <w:sz w:val="18"/>
                <w:szCs w:val="18"/>
                <w:lang w:val="en-US"/>
              </w:rPr>
              <w:t>4.6.</w:t>
            </w:r>
          </w:p>
        </w:tc>
        <w:tc>
          <w:tcPr>
            <w:tcW w:w="2253" w:type="dxa"/>
            <w:vAlign w:val="center"/>
            <w:hideMark/>
          </w:tcPr>
          <w:p w14:paraId="2D3FD768" w14:textId="77777777" w:rsidR="007709C6" w:rsidRPr="007709C6" w:rsidRDefault="007709C6" w:rsidP="007709C6">
            <w:pPr>
              <w:tabs>
                <w:tab w:val="num" w:pos="360"/>
              </w:tabs>
              <w:rPr>
                <w:sz w:val="18"/>
                <w:szCs w:val="18"/>
                <w:lang w:val="en-US"/>
              </w:rPr>
            </w:pPr>
            <w:r w:rsidRPr="007709C6">
              <w:rPr>
                <w:sz w:val="18"/>
                <w:szCs w:val="18"/>
                <w:lang w:val="en-US"/>
              </w:rPr>
              <w:t>Шины</w:t>
            </w:r>
          </w:p>
        </w:tc>
        <w:tc>
          <w:tcPr>
            <w:tcW w:w="1418" w:type="dxa"/>
            <w:vAlign w:val="center"/>
          </w:tcPr>
          <w:p w14:paraId="05378587"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3E0A503A"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2CB4A626" w14:textId="77777777" w:rsidR="007709C6" w:rsidRPr="007709C6" w:rsidRDefault="007709C6" w:rsidP="007709C6">
            <w:pPr>
              <w:tabs>
                <w:tab w:val="num" w:pos="360"/>
              </w:tabs>
              <w:rPr>
                <w:sz w:val="18"/>
                <w:szCs w:val="18"/>
                <w:lang w:val="en-US"/>
              </w:rPr>
            </w:pPr>
          </w:p>
        </w:tc>
      </w:tr>
      <w:tr w:rsidR="007709C6" w:rsidRPr="007709C6" w14:paraId="013E1BFD" w14:textId="77777777" w:rsidTr="006D5EE3">
        <w:trPr>
          <w:trHeight w:val="315"/>
        </w:trPr>
        <w:tc>
          <w:tcPr>
            <w:tcW w:w="582" w:type="dxa"/>
            <w:noWrap/>
            <w:vAlign w:val="center"/>
            <w:hideMark/>
          </w:tcPr>
          <w:p w14:paraId="04193E6B" w14:textId="77777777" w:rsidR="007709C6" w:rsidRPr="007709C6" w:rsidRDefault="007709C6" w:rsidP="007709C6">
            <w:pPr>
              <w:tabs>
                <w:tab w:val="num" w:pos="360"/>
              </w:tabs>
              <w:rPr>
                <w:sz w:val="18"/>
                <w:szCs w:val="18"/>
                <w:lang w:val="en-US"/>
              </w:rPr>
            </w:pPr>
            <w:r w:rsidRPr="007709C6">
              <w:rPr>
                <w:sz w:val="18"/>
                <w:szCs w:val="18"/>
                <w:lang w:val="en-US"/>
              </w:rPr>
              <w:t>4.7.</w:t>
            </w:r>
          </w:p>
        </w:tc>
        <w:tc>
          <w:tcPr>
            <w:tcW w:w="2253" w:type="dxa"/>
            <w:vAlign w:val="center"/>
            <w:hideMark/>
          </w:tcPr>
          <w:p w14:paraId="577C4891" w14:textId="77777777" w:rsidR="007709C6" w:rsidRPr="007709C6" w:rsidRDefault="007709C6" w:rsidP="007709C6">
            <w:pPr>
              <w:tabs>
                <w:tab w:val="num" w:pos="360"/>
              </w:tabs>
              <w:rPr>
                <w:sz w:val="18"/>
                <w:szCs w:val="18"/>
                <w:lang w:val="en-US"/>
              </w:rPr>
            </w:pPr>
            <w:r w:rsidRPr="007709C6">
              <w:rPr>
                <w:sz w:val="18"/>
                <w:szCs w:val="18"/>
                <w:lang w:val="en-US"/>
              </w:rPr>
              <w:t>Расходные материалы для ПЭВМ</w:t>
            </w:r>
          </w:p>
        </w:tc>
        <w:tc>
          <w:tcPr>
            <w:tcW w:w="1418" w:type="dxa"/>
            <w:vAlign w:val="center"/>
          </w:tcPr>
          <w:p w14:paraId="55F8B745" w14:textId="77777777" w:rsidR="007709C6" w:rsidRPr="007709C6" w:rsidRDefault="007709C6" w:rsidP="007709C6">
            <w:pPr>
              <w:tabs>
                <w:tab w:val="num" w:pos="360"/>
              </w:tabs>
              <w:jc w:val="center"/>
              <w:rPr>
                <w:sz w:val="18"/>
                <w:szCs w:val="18"/>
                <w:lang w:val="en-US"/>
              </w:rPr>
            </w:pPr>
            <w:r w:rsidRPr="007709C6">
              <w:rPr>
                <w:sz w:val="18"/>
                <w:szCs w:val="18"/>
                <w:lang w:val="en-US"/>
              </w:rPr>
              <w:t>70</w:t>
            </w:r>
          </w:p>
        </w:tc>
        <w:tc>
          <w:tcPr>
            <w:tcW w:w="1417" w:type="dxa"/>
            <w:vAlign w:val="center"/>
          </w:tcPr>
          <w:p w14:paraId="419BAEAE" w14:textId="77777777" w:rsidR="007709C6" w:rsidRPr="007709C6" w:rsidRDefault="007709C6" w:rsidP="007709C6">
            <w:pPr>
              <w:tabs>
                <w:tab w:val="num" w:pos="360"/>
              </w:tabs>
              <w:jc w:val="center"/>
              <w:rPr>
                <w:sz w:val="18"/>
                <w:szCs w:val="18"/>
                <w:lang w:val="en-US"/>
              </w:rPr>
            </w:pPr>
            <w:r w:rsidRPr="007709C6">
              <w:rPr>
                <w:sz w:val="18"/>
                <w:szCs w:val="18"/>
                <w:lang w:val="en-US"/>
              </w:rPr>
              <w:t>61</w:t>
            </w:r>
          </w:p>
        </w:tc>
        <w:tc>
          <w:tcPr>
            <w:tcW w:w="3686" w:type="dxa"/>
          </w:tcPr>
          <w:p w14:paraId="0C89102C"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фактического объема за 2022 год, фактической цены за 2022 год с учетом ИПЦ 1,058 и 1,072 и доли на производство тепловой энергии</w:t>
            </w:r>
          </w:p>
        </w:tc>
      </w:tr>
      <w:tr w:rsidR="007709C6" w:rsidRPr="007709C6" w14:paraId="63AEC6DF" w14:textId="77777777" w:rsidTr="006D5EE3">
        <w:trPr>
          <w:trHeight w:val="315"/>
        </w:trPr>
        <w:tc>
          <w:tcPr>
            <w:tcW w:w="582" w:type="dxa"/>
            <w:noWrap/>
            <w:vAlign w:val="center"/>
            <w:hideMark/>
          </w:tcPr>
          <w:p w14:paraId="46C46EA2" w14:textId="77777777" w:rsidR="007709C6" w:rsidRPr="007709C6" w:rsidRDefault="007709C6" w:rsidP="007709C6">
            <w:pPr>
              <w:tabs>
                <w:tab w:val="num" w:pos="360"/>
              </w:tabs>
              <w:rPr>
                <w:sz w:val="18"/>
                <w:szCs w:val="18"/>
                <w:lang w:val="en-US"/>
              </w:rPr>
            </w:pPr>
            <w:r w:rsidRPr="007709C6">
              <w:rPr>
                <w:sz w:val="18"/>
                <w:szCs w:val="18"/>
                <w:lang w:val="en-US"/>
              </w:rPr>
              <w:t>4.8.</w:t>
            </w:r>
          </w:p>
        </w:tc>
        <w:tc>
          <w:tcPr>
            <w:tcW w:w="2253" w:type="dxa"/>
            <w:vAlign w:val="center"/>
            <w:hideMark/>
          </w:tcPr>
          <w:p w14:paraId="78D51FC1" w14:textId="77777777" w:rsidR="007709C6" w:rsidRPr="007709C6" w:rsidRDefault="007709C6" w:rsidP="007709C6">
            <w:pPr>
              <w:tabs>
                <w:tab w:val="num" w:pos="360"/>
              </w:tabs>
              <w:rPr>
                <w:sz w:val="18"/>
                <w:szCs w:val="18"/>
                <w:lang w:val="en-US"/>
              </w:rPr>
            </w:pPr>
            <w:r w:rsidRPr="007709C6">
              <w:rPr>
                <w:sz w:val="18"/>
                <w:szCs w:val="18"/>
                <w:lang w:val="en-US"/>
              </w:rPr>
              <w:t>Хозинвентарь</w:t>
            </w:r>
          </w:p>
        </w:tc>
        <w:tc>
          <w:tcPr>
            <w:tcW w:w="1418" w:type="dxa"/>
            <w:vAlign w:val="center"/>
          </w:tcPr>
          <w:p w14:paraId="233031CA" w14:textId="77777777" w:rsidR="007709C6" w:rsidRPr="007709C6" w:rsidRDefault="007709C6" w:rsidP="007709C6">
            <w:pPr>
              <w:tabs>
                <w:tab w:val="num" w:pos="360"/>
              </w:tabs>
              <w:jc w:val="center"/>
              <w:rPr>
                <w:sz w:val="18"/>
                <w:szCs w:val="18"/>
                <w:lang w:val="en-US"/>
              </w:rPr>
            </w:pPr>
            <w:r w:rsidRPr="007709C6">
              <w:rPr>
                <w:sz w:val="18"/>
                <w:szCs w:val="18"/>
                <w:lang w:val="en-US"/>
              </w:rPr>
              <w:t>111</w:t>
            </w:r>
          </w:p>
        </w:tc>
        <w:tc>
          <w:tcPr>
            <w:tcW w:w="1417" w:type="dxa"/>
            <w:vAlign w:val="center"/>
          </w:tcPr>
          <w:p w14:paraId="0AF2E3D5" w14:textId="77777777" w:rsidR="007709C6" w:rsidRPr="007709C6" w:rsidRDefault="007709C6" w:rsidP="007709C6">
            <w:pPr>
              <w:tabs>
                <w:tab w:val="num" w:pos="360"/>
              </w:tabs>
              <w:jc w:val="center"/>
              <w:rPr>
                <w:sz w:val="18"/>
                <w:szCs w:val="18"/>
                <w:lang w:val="en-US"/>
              </w:rPr>
            </w:pPr>
            <w:r w:rsidRPr="007709C6">
              <w:rPr>
                <w:sz w:val="18"/>
                <w:szCs w:val="18"/>
                <w:lang w:val="en-US"/>
              </w:rPr>
              <w:t>97</w:t>
            </w:r>
          </w:p>
        </w:tc>
        <w:tc>
          <w:tcPr>
            <w:tcW w:w="3686" w:type="dxa"/>
          </w:tcPr>
          <w:p w14:paraId="231B26DE"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фактического объема за 2022 год, фактической цены за 2022 год с учетом ИПЦ 1,058 и 1,072 и доли на производство тепловой энергии</w:t>
            </w:r>
          </w:p>
        </w:tc>
      </w:tr>
      <w:tr w:rsidR="007709C6" w:rsidRPr="007709C6" w14:paraId="264DE2EB" w14:textId="77777777" w:rsidTr="006D5EE3">
        <w:trPr>
          <w:trHeight w:val="315"/>
        </w:trPr>
        <w:tc>
          <w:tcPr>
            <w:tcW w:w="582" w:type="dxa"/>
            <w:noWrap/>
            <w:vAlign w:val="center"/>
            <w:hideMark/>
          </w:tcPr>
          <w:p w14:paraId="43104A01" w14:textId="77777777" w:rsidR="007709C6" w:rsidRPr="007709C6" w:rsidRDefault="007709C6" w:rsidP="007709C6">
            <w:pPr>
              <w:tabs>
                <w:tab w:val="num" w:pos="360"/>
              </w:tabs>
              <w:rPr>
                <w:sz w:val="18"/>
                <w:szCs w:val="18"/>
                <w:lang w:val="en-US"/>
              </w:rPr>
            </w:pPr>
            <w:r w:rsidRPr="007709C6">
              <w:rPr>
                <w:sz w:val="18"/>
                <w:szCs w:val="18"/>
                <w:lang w:val="en-US"/>
              </w:rPr>
              <w:t>4.9.</w:t>
            </w:r>
          </w:p>
        </w:tc>
        <w:tc>
          <w:tcPr>
            <w:tcW w:w="2253" w:type="dxa"/>
            <w:noWrap/>
            <w:vAlign w:val="center"/>
            <w:hideMark/>
          </w:tcPr>
          <w:p w14:paraId="62F3DEE7" w14:textId="77777777" w:rsidR="007709C6" w:rsidRPr="007709C6" w:rsidRDefault="007709C6" w:rsidP="007709C6">
            <w:pPr>
              <w:tabs>
                <w:tab w:val="num" w:pos="360"/>
              </w:tabs>
              <w:rPr>
                <w:sz w:val="18"/>
                <w:szCs w:val="18"/>
              </w:rPr>
            </w:pPr>
            <w:r w:rsidRPr="007709C6">
              <w:rPr>
                <w:sz w:val="18"/>
                <w:szCs w:val="18"/>
              </w:rPr>
              <w:t>Прочие материалы  всего, в т.ч.</w:t>
            </w:r>
          </w:p>
        </w:tc>
        <w:tc>
          <w:tcPr>
            <w:tcW w:w="1418" w:type="dxa"/>
            <w:vAlign w:val="center"/>
          </w:tcPr>
          <w:p w14:paraId="40BB3C41"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6A035883"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1D677DB2" w14:textId="77777777" w:rsidR="007709C6" w:rsidRPr="007709C6" w:rsidRDefault="007709C6" w:rsidP="007709C6">
            <w:pPr>
              <w:tabs>
                <w:tab w:val="num" w:pos="360"/>
              </w:tabs>
              <w:rPr>
                <w:sz w:val="18"/>
                <w:szCs w:val="18"/>
                <w:lang w:val="en-US"/>
              </w:rPr>
            </w:pPr>
          </w:p>
        </w:tc>
      </w:tr>
      <w:tr w:rsidR="007709C6" w:rsidRPr="007709C6" w14:paraId="306F21E5" w14:textId="77777777" w:rsidTr="006D5EE3">
        <w:trPr>
          <w:trHeight w:val="315"/>
        </w:trPr>
        <w:tc>
          <w:tcPr>
            <w:tcW w:w="582" w:type="dxa"/>
            <w:noWrap/>
            <w:vAlign w:val="center"/>
            <w:hideMark/>
          </w:tcPr>
          <w:p w14:paraId="15070F44" w14:textId="77777777" w:rsidR="007709C6" w:rsidRPr="007709C6" w:rsidRDefault="007709C6" w:rsidP="007709C6">
            <w:pPr>
              <w:tabs>
                <w:tab w:val="num" w:pos="360"/>
              </w:tabs>
              <w:rPr>
                <w:i/>
                <w:iCs/>
                <w:sz w:val="18"/>
                <w:szCs w:val="18"/>
                <w:lang w:val="en-US"/>
              </w:rPr>
            </w:pPr>
            <w:r w:rsidRPr="007709C6">
              <w:rPr>
                <w:i/>
                <w:iCs/>
                <w:sz w:val="18"/>
                <w:szCs w:val="18"/>
                <w:lang w:val="en-US"/>
              </w:rPr>
              <w:t>4.9.1.</w:t>
            </w:r>
          </w:p>
        </w:tc>
        <w:tc>
          <w:tcPr>
            <w:tcW w:w="2253" w:type="dxa"/>
            <w:noWrap/>
            <w:vAlign w:val="center"/>
            <w:hideMark/>
          </w:tcPr>
          <w:p w14:paraId="4AE15887" w14:textId="77777777" w:rsidR="007709C6" w:rsidRPr="007709C6" w:rsidRDefault="007709C6" w:rsidP="007709C6">
            <w:pPr>
              <w:tabs>
                <w:tab w:val="num" w:pos="360"/>
              </w:tabs>
              <w:ind w:firstLineChars="100" w:firstLine="180"/>
              <w:rPr>
                <w:sz w:val="18"/>
                <w:szCs w:val="18"/>
                <w:lang w:val="en-US"/>
              </w:rPr>
            </w:pPr>
            <w:r w:rsidRPr="007709C6">
              <w:rPr>
                <w:sz w:val="18"/>
                <w:szCs w:val="18"/>
                <w:lang w:val="en-US"/>
              </w:rPr>
              <w:t xml:space="preserve"> </w:t>
            </w:r>
            <w:r w:rsidRPr="007709C6">
              <w:rPr>
                <w:i/>
                <w:iCs/>
                <w:sz w:val="18"/>
                <w:szCs w:val="18"/>
                <w:lang w:val="en-US"/>
              </w:rPr>
              <w:t>ГО и ЧС</w:t>
            </w:r>
          </w:p>
        </w:tc>
        <w:tc>
          <w:tcPr>
            <w:tcW w:w="1418" w:type="dxa"/>
            <w:vAlign w:val="center"/>
          </w:tcPr>
          <w:p w14:paraId="420E0F0E"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30646806"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16F78327" w14:textId="77777777" w:rsidR="007709C6" w:rsidRPr="007709C6" w:rsidRDefault="007709C6" w:rsidP="007709C6">
            <w:pPr>
              <w:tabs>
                <w:tab w:val="num" w:pos="360"/>
              </w:tabs>
              <w:rPr>
                <w:sz w:val="18"/>
                <w:szCs w:val="18"/>
                <w:lang w:val="en-US"/>
              </w:rPr>
            </w:pPr>
          </w:p>
        </w:tc>
      </w:tr>
      <w:tr w:rsidR="007709C6" w:rsidRPr="007709C6" w14:paraId="5FBCF8D0" w14:textId="77777777" w:rsidTr="006D5EE3">
        <w:trPr>
          <w:trHeight w:val="315"/>
        </w:trPr>
        <w:tc>
          <w:tcPr>
            <w:tcW w:w="582" w:type="dxa"/>
            <w:noWrap/>
            <w:vAlign w:val="center"/>
            <w:hideMark/>
          </w:tcPr>
          <w:p w14:paraId="327426E8" w14:textId="77777777" w:rsidR="007709C6" w:rsidRPr="007709C6" w:rsidRDefault="007709C6" w:rsidP="007709C6">
            <w:pPr>
              <w:tabs>
                <w:tab w:val="num" w:pos="360"/>
              </w:tabs>
              <w:rPr>
                <w:sz w:val="18"/>
                <w:szCs w:val="18"/>
                <w:lang w:val="en-US"/>
              </w:rPr>
            </w:pPr>
            <w:r w:rsidRPr="007709C6">
              <w:rPr>
                <w:sz w:val="18"/>
                <w:szCs w:val="18"/>
                <w:lang w:val="en-US"/>
              </w:rPr>
              <w:t>4.10.</w:t>
            </w:r>
          </w:p>
        </w:tc>
        <w:tc>
          <w:tcPr>
            <w:tcW w:w="2253" w:type="dxa"/>
            <w:noWrap/>
            <w:vAlign w:val="center"/>
            <w:hideMark/>
          </w:tcPr>
          <w:p w14:paraId="2D056E85" w14:textId="77777777" w:rsidR="007709C6" w:rsidRPr="007709C6" w:rsidRDefault="007709C6" w:rsidP="007709C6">
            <w:pPr>
              <w:tabs>
                <w:tab w:val="num" w:pos="360"/>
              </w:tabs>
              <w:rPr>
                <w:sz w:val="18"/>
                <w:szCs w:val="18"/>
                <w:lang w:val="en-US"/>
              </w:rPr>
            </w:pPr>
            <w:r w:rsidRPr="007709C6">
              <w:rPr>
                <w:sz w:val="18"/>
                <w:szCs w:val="18"/>
                <w:lang w:val="en-US"/>
              </w:rPr>
              <w:t>Транспортные расходы</w:t>
            </w:r>
          </w:p>
        </w:tc>
        <w:tc>
          <w:tcPr>
            <w:tcW w:w="1418" w:type="dxa"/>
            <w:vAlign w:val="center"/>
          </w:tcPr>
          <w:p w14:paraId="446DAECC"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3ED790B7"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6ED796B1" w14:textId="77777777" w:rsidR="007709C6" w:rsidRPr="007709C6" w:rsidRDefault="007709C6" w:rsidP="007709C6">
            <w:pPr>
              <w:tabs>
                <w:tab w:val="num" w:pos="360"/>
              </w:tabs>
              <w:rPr>
                <w:sz w:val="18"/>
                <w:szCs w:val="18"/>
                <w:lang w:val="en-US"/>
              </w:rPr>
            </w:pPr>
          </w:p>
        </w:tc>
      </w:tr>
      <w:tr w:rsidR="007709C6" w:rsidRPr="007709C6" w14:paraId="0A501410" w14:textId="77777777" w:rsidTr="006D5EE3">
        <w:trPr>
          <w:trHeight w:val="315"/>
        </w:trPr>
        <w:tc>
          <w:tcPr>
            <w:tcW w:w="582" w:type="dxa"/>
            <w:noWrap/>
            <w:vAlign w:val="center"/>
            <w:hideMark/>
          </w:tcPr>
          <w:p w14:paraId="6FA22EC8" w14:textId="77777777" w:rsidR="007709C6" w:rsidRPr="007709C6" w:rsidRDefault="007709C6" w:rsidP="007709C6">
            <w:pPr>
              <w:tabs>
                <w:tab w:val="num" w:pos="360"/>
              </w:tabs>
              <w:rPr>
                <w:sz w:val="18"/>
                <w:szCs w:val="18"/>
                <w:lang w:val="en-US"/>
              </w:rPr>
            </w:pPr>
            <w:r w:rsidRPr="007709C6">
              <w:rPr>
                <w:sz w:val="18"/>
                <w:szCs w:val="18"/>
                <w:lang w:val="en-US"/>
              </w:rPr>
              <w:t>4.11.</w:t>
            </w:r>
          </w:p>
        </w:tc>
        <w:tc>
          <w:tcPr>
            <w:tcW w:w="2253" w:type="dxa"/>
            <w:noWrap/>
            <w:vAlign w:val="center"/>
            <w:hideMark/>
          </w:tcPr>
          <w:p w14:paraId="3BE9AC16" w14:textId="77777777" w:rsidR="007709C6" w:rsidRPr="007709C6" w:rsidRDefault="007709C6" w:rsidP="007709C6">
            <w:pPr>
              <w:tabs>
                <w:tab w:val="num" w:pos="360"/>
              </w:tabs>
              <w:rPr>
                <w:sz w:val="18"/>
                <w:szCs w:val="18"/>
              </w:rPr>
            </w:pPr>
            <w:r w:rsidRPr="007709C6">
              <w:rPr>
                <w:sz w:val="18"/>
                <w:szCs w:val="18"/>
              </w:rPr>
              <w:t>Агентский договор по сопровождению закупок</w:t>
            </w:r>
          </w:p>
        </w:tc>
        <w:tc>
          <w:tcPr>
            <w:tcW w:w="1418" w:type="dxa"/>
            <w:vAlign w:val="center"/>
          </w:tcPr>
          <w:p w14:paraId="0E7BA488"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417" w:type="dxa"/>
            <w:vAlign w:val="center"/>
          </w:tcPr>
          <w:p w14:paraId="3863B565"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686" w:type="dxa"/>
          </w:tcPr>
          <w:p w14:paraId="6432C22D" w14:textId="77777777" w:rsidR="007709C6" w:rsidRPr="007709C6" w:rsidRDefault="007709C6" w:rsidP="007709C6">
            <w:pPr>
              <w:tabs>
                <w:tab w:val="num" w:pos="360"/>
              </w:tabs>
              <w:rPr>
                <w:sz w:val="18"/>
                <w:szCs w:val="18"/>
                <w:lang w:val="en-US"/>
              </w:rPr>
            </w:pPr>
          </w:p>
        </w:tc>
      </w:tr>
      <w:tr w:rsidR="007709C6" w:rsidRPr="007709C6" w14:paraId="746292CB" w14:textId="77777777" w:rsidTr="006D5EE3">
        <w:trPr>
          <w:trHeight w:val="675"/>
        </w:trPr>
        <w:tc>
          <w:tcPr>
            <w:tcW w:w="582" w:type="dxa"/>
            <w:noWrap/>
            <w:vAlign w:val="center"/>
            <w:hideMark/>
          </w:tcPr>
          <w:p w14:paraId="3D1E69E0" w14:textId="77777777" w:rsidR="007709C6" w:rsidRPr="007709C6" w:rsidRDefault="007709C6" w:rsidP="007709C6">
            <w:pPr>
              <w:tabs>
                <w:tab w:val="num" w:pos="360"/>
              </w:tabs>
              <w:rPr>
                <w:b/>
                <w:bCs/>
                <w:sz w:val="18"/>
                <w:szCs w:val="18"/>
                <w:lang w:val="en-US"/>
              </w:rPr>
            </w:pPr>
            <w:r w:rsidRPr="007709C6">
              <w:rPr>
                <w:b/>
                <w:bCs/>
                <w:sz w:val="18"/>
                <w:szCs w:val="18"/>
                <w:lang w:val="en-US"/>
              </w:rPr>
              <w:t> </w:t>
            </w:r>
          </w:p>
        </w:tc>
        <w:tc>
          <w:tcPr>
            <w:tcW w:w="2253" w:type="dxa"/>
            <w:vAlign w:val="center"/>
            <w:hideMark/>
          </w:tcPr>
          <w:p w14:paraId="52D09BD4" w14:textId="77777777" w:rsidR="007709C6" w:rsidRPr="007709C6" w:rsidRDefault="007709C6" w:rsidP="007709C6">
            <w:pPr>
              <w:tabs>
                <w:tab w:val="num" w:pos="360"/>
              </w:tabs>
              <w:rPr>
                <w:b/>
                <w:bCs/>
                <w:sz w:val="18"/>
                <w:szCs w:val="18"/>
              </w:rPr>
            </w:pPr>
            <w:r w:rsidRPr="007709C6">
              <w:rPr>
                <w:b/>
                <w:bCs/>
                <w:sz w:val="18"/>
                <w:szCs w:val="18"/>
              </w:rPr>
              <w:t>Всего затраты на эксплуатационные материалы</w:t>
            </w:r>
          </w:p>
        </w:tc>
        <w:tc>
          <w:tcPr>
            <w:tcW w:w="1418" w:type="dxa"/>
            <w:vAlign w:val="center"/>
          </w:tcPr>
          <w:p w14:paraId="27F6EB9C" w14:textId="77777777" w:rsidR="007709C6" w:rsidRPr="007709C6" w:rsidRDefault="007709C6" w:rsidP="007709C6">
            <w:pPr>
              <w:tabs>
                <w:tab w:val="num" w:pos="360"/>
              </w:tabs>
              <w:jc w:val="center"/>
              <w:rPr>
                <w:b/>
                <w:sz w:val="18"/>
                <w:szCs w:val="18"/>
                <w:lang w:val="en-US"/>
              </w:rPr>
            </w:pPr>
            <w:r w:rsidRPr="007709C6">
              <w:rPr>
                <w:b/>
                <w:bCs/>
                <w:sz w:val="18"/>
                <w:szCs w:val="18"/>
                <w:lang w:val="en-US"/>
              </w:rPr>
              <w:t>2 652</w:t>
            </w:r>
          </w:p>
        </w:tc>
        <w:tc>
          <w:tcPr>
            <w:tcW w:w="1417" w:type="dxa"/>
            <w:vAlign w:val="center"/>
          </w:tcPr>
          <w:p w14:paraId="46B9801C" w14:textId="77777777" w:rsidR="007709C6" w:rsidRPr="007709C6" w:rsidRDefault="007709C6" w:rsidP="007709C6">
            <w:pPr>
              <w:tabs>
                <w:tab w:val="num" w:pos="360"/>
              </w:tabs>
              <w:jc w:val="center"/>
              <w:rPr>
                <w:b/>
                <w:sz w:val="18"/>
                <w:szCs w:val="18"/>
                <w:lang w:val="en-US"/>
              </w:rPr>
            </w:pPr>
            <w:r w:rsidRPr="007709C6">
              <w:rPr>
                <w:b/>
                <w:bCs/>
                <w:sz w:val="18"/>
                <w:szCs w:val="18"/>
                <w:lang w:val="en-US"/>
              </w:rPr>
              <w:t>1 996</w:t>
            </w:r>
          </w:p>
        </w:tc>
        <w:tc>
          <w:tcPr>
            <w:tcW w:w="3686" w:type="dxa"/>
          </w:tcPr>
          <w:p w14:paraId="5574941A" w14:textId="77777777" w:rsidR="007709C6" w:rsidRPr="007709C6" w:rsidRDefault="007709C6" w:rsidP="007709C6">
            <w:pPr>
              <w:tabs>
                <w:tab w:val="num" w:pos="360"/>
              </w:tabs>
              <w:rPr>
                <w:b/>
                <w:bCs/>
                <w:sz w:val="18"/>
                <w:szCs w:val="18"/>
                <w:lang w:val="en-US"/>
              </w:rPr>
            </w:pPr>
          </w:p>
        </w:tc>
      </w:tr>
    </w:tbl>
    <w:p w14:paraId="04A65E6D" w14:textId="77777777" w:rsidR="007709C6" w:rsidRPr="007709C6" w:rsidRDefault="007709C6" w:rsidP="007709C6">
      <w:pPr>
        <w:ind w:firstLine="709"/>
        <w:jc w:val="both"/>
        <w:rPr>
          <w:sz w:val="28"/>
          <w:szCs w:val="28"/>
        </w:rPr>
      </w:pPr>
    </w:p>
    <w:p w14:paraId="7D8125A1" w14:textId="77777777" w:rsidR="007709C6" w:rsidRPr="007709C6" w:rsidRDefault="007709C6" w:rsidP="007709C6">
      <w:pPr>
        <w:ind w:firstLine="709"/>
        <w:jc w:val="both"/>
        <w:rPr>
          <w:sz w:val="28"/>
          <w:szCs w:val="28"/>
        </w:rPr>
      </w:pPr>
      <w:r w:rsidRPr="007709C6">
        <w:rPr>
          <w:sz w:val="28"/>
          <w:szCs w:val="28"/>
        </w:rPr>
        <w:t>Таким образом, экспертами предлагается учесть расходы по данной статье в размере 1 996 тыс. руб. Корректировка в сторону снижения составила 656 тыс. руб.</w:t>
      </w:r>
    </w:p>
    <w:p w14:paraId="5E8D8DDE" w14:textId="77777777" w:rsidR="007709C6" w:rsidRPr="007709C6" w:rsidRDefault="007709C6" w:rsidP="007709C6">
      <w:pPr>
        <w:ind w:firstLine="709"/>
        <w:jc w:val="both"/>
        <w:rPr>
          <w:sz w:val="28"/>
          <w:szCs w:val="28"/>
        </w:rPr>
      </w:pPr>
    </w:p>
    <w:p w14:paraId="77886B91" w14:textId="77777777" w:rsidR="007709C6" w:rsidRPr="007709C6" w:rsidRDefault="007709C6" w:rsidP="007709C6">
      <w:pPr>
        <w:keepNext/>
        <w:spacing w:line="360" w:lineRule="auto"/>
        <w:jc w:val="center"/>
        <w:outlineLvl w:val="1"/>
        <w:rPr>
          <w:b/>
          <w:sz w:val="28"/>
          <w:szCs w:val="20"/>
        </w:rPr>
      </w:pPr>
      <w:r w:rsidRPr="007709C6">
        <w:rPr>
          <w:b/>
          <w:sz w:val="28"/>
          <w:szCs w:val="20"/>
        </w:rPr>
        <w:t>Расходы на ремонт основных средств</w:t>
      </w:r>
    </w:p>
    <w:p w14:paraId="4793856C" w14:textId="77777777" w:rsidR="007709C6" w:rsidRPr="007709C6" w:rsidRDefault="007709C6" w:rsidP="007709C6">
      <w:pPr>
        <w:spacing w:line="20" w:lineRule="atLeast"/>
        <w:ind w:firstLine="851"/>
        <w:jc w:val="both"/>
        <w:rPr>
          <w:sz w:val="28"/>
          <w:szCs w:val="28"/>
        </w:rPr>
      </w:pPr>
      <w:r w:rsidRPr="007709C6">
        <w:rPr>
          <w:sz w:val="28"/>
          <w:szCs w:val="28"/>
        </w:rPr>
        <w:t>Документы, представленные предприятием в качестве обоснования планируемых расходов на ремонты в части генерации тепловой энергии:</w:t>
      </w:r>
    </w:p>
    <w:p w14:paraId="017261DF" w14:textId="77777777" w:rsidR="007709C6" w:rsidRPr="007709C6" w:rsidRDefault="007709C6" w:rsidP="007709C6">
      <w:pPr>
        <w:spacing w:line="20" w:lineRule="atLeast"/>
        <w:ind w:firstLine="851"/>
        <w:jc w:val="both"/>
        <w:rPr>
          <w:sz w:val="28"/>
          <w:szCs w:val="28"/>
        </w:rPr>
      </w:pPr>
      <w:r w:rsidRPr="007709C6">
        <w:rPr>
          <w:sz w:val="28"/>
          <w:szCs w:val="28"/>
        </w:rPr>
        <w:t>- программа ремонтного обслуживания на 2024 год;</w:t>
      </w:r>
    </w:p>
    <w:p w14:paraId="1C214F20" w14:textId="77777777" w:rsidR="007709C6" w:rsidRPr="007709C6" w:rsidRDefault="007709C6" w:rsidP="007709C6">
      <w:pPr>
        <w:spacing w:line="20" w:lineRule="atLeast"/>
        <w:ind w:firstLine="851"/>
        <w:jc w:val="both"/>
        <w:rPr>
          <w:sz w:val="28"/>
          <w:szCs w:val="28"/>
        </w:rPr>
      </w:pPr>
      <w:r w:rsidRPr="007709C6">
        <w:rPr>
          <w:sz w:val="28"/>
          <w:szCs w:val="28"/>
        </w:rPr>
        <w:t>- перспективный график ремонтов на 2024 – 2028 годы;</w:t>
      </w:r>
    </w:p>
    <w:p w14:paraId="44E5516C" w14:textId="77777777" w:rsidR="007709C6" w:rsidRPr="007709C6" w:rsidRDefault="007709C6" w:rsidP="007709C6">
      <w:pPr>
        <w:spacing w:line="20" w:lineRule="atLeast"/>
        <w:ind w:firstLine="851"/>
        <w:jc w:val="both"/>
        <w:rPr>
          <w:sz w:val="28"/>
          <w:szCs w:val="28"/>
        </w:rPr>
      </w:pPr>
      <w:r w:rsidRPr="007709C6">
        <w:rPr>
          <w:sz w:val="28"/>
          <w:szCs w:val="28"/>
        </w:rPr>
        <w:t>- годовой график ремонтов на 2024 год;</w:t>
      </w:r>
    </w:p>
    <w:p w14:paraId="2C717690" w14:textId="77777777" w:rsidR="007709C6" w:rsidRPr="007709C6" w:rsidRDefault="007709C6" w:rsidP="007709C6">
      <w:pPr>
        <w:spacing w:line="20" w:lineRule="atLeast"/>
        <w:ind w:firstLine="851"/>
        <w:jc w:val="both"/>
        <w:rPr>
          <w:sz w:val="28"/>
          <w:szCs w:val="28"/>
        </w:rPr>
      </w:pPr>
      <w:r w:rsidRPr="007709C6">
        <w:rPr>
          <w:sz w:val="28"/>
          <w:szCs w:val="28"/>
        </w:rPr>
        <w:t>- типовые номенклатуры работ по контролю металла;</w:t>
      </w:r>
    </w:p>
    <w:p w14:paraId="17DE37B3" w14:textId="77777777" w:rsidR="007709C6" w:rsidRPr="007709C6" w:rsidRDefault="007709C6" w:rsidP="007709C6">
      <w:pPr>
        <w:spacing w:line="20" w:lineRule="atLeast"/>
        <w:ind w:firstLine="851"/>
        <w:jc w:val="both"/>
        <w:rPr>
          <w:sz w:val="28"/>
          <w:szCs w:val="28"/>
        </w:rPr>
      </w:pPr>
      <w:r w:rsidRPr="007709C6">
        <w:rPr>
          <w:sz w:val="28"/>
          <w:szCs w:val="28"/>
        </w:rPr>
        <w:t>- дефектные ведомости на ремонт оборудования, зданий и сооружений;</w:t>
      </w:r>
    </w:p>
    <w:p w14:paraId="430B8925" w14:textId="77777777" w:rsidR="007709C6" w:rsidRPr="007709C6" w:rsidRDefault="007709C6" w:rsidP="007709C6">
      <w:pPr>
        <w:spacing w:line="20" w:lineRule="atLeast"/>
        <w:ind w:firstLine="851"/>
        <w:jc w:val="both"/>
        <w:rPr>
          <w:sz w:val="28"/>
          <w:szCs w:val="28"/>
        </w:rPr>
      </w:pPr>
      <w:r w:rsidRPr="007709C6">
        <w:rPr>
          <w:sz w:val="28"/>
          <w:szCs w:val="28"/>
        </w:rPr>
        <w:t>- локальные сметные расчеты стоимости ремонтных работ;</w:t>
      </w:r>
    </w:p>
    <w:p w14:paraId="2C993658" w14:textId="77777777" w:rsidR="007709C6" w:rsidRPr="007709C6" w:rsidRDefault="007709C6" w:rsidP="007709C6">
      <w:pPr>
        <w:spacing w:line="20" w:lineRule="atLeast"/>
        <w:ind w:firstLine="851"/>
        <w:jc w:val="both"/>
        <w:rPr>
          <w:sz w:val="28"/>
          <w:szCs w:val="28"/>
        </w:rPr>
      </w:pPr>
      <w:r w:rsidRPr="007709C6">
        <w:rPr>
          <w:sz w:val="28"/>
          <w:szCs w:val="28"/>
        </w:rPr>
        <w:t>- протоколы инструментальных измерений параметров оборудования предприятия;</w:t>
      </w:r>
    </w:p>
    <w:p w14:paraId="0CC6A903" w14:textId="77777777" w:rsidR="007709C6" w:rsidRPr="007709C6" w:rsidRDefault="007709C6" w:rsidP="007709C6">
      <w:pPr>
        <w:spacing w:line="20" w:lineRule="atLeast"/>
        <w:ind w:firstLine="851"/>
        <w:jc w:val="both"/>
        <w:rPr>
          <w:sz w:val="28"/>
          <w:szCs w:val="28"/>
        </w:rPr>
      </w:pPr>
      <w:r w:rsidRPr="007709C6">
        <w:rPr>
          <w:sz w:val="28"/>
          <w:szCs w:val="28"/>
        </w:rPr>
        <w:t>- документы, обосновывающие стоимость вспомогательных материалов, оборудования, запасных частей.</w:t>
      </w:r>
    </w:p>
    <w:p w14:paraId="3C4E7FCD" w14:textId="77777777" w:rsidR="007709C6" w:rsidRPr="007709C6" w:rsidRDefault="007709C6" w:rsidP="007709C6">
      <w:pPr>
        <w:spacing w:line="20" w:lineRule="atLeast"/>
        <w:ind w:firstLine="851"/>
        <w:jc w:val="both"/>
        <w:rPr>
          <w:sz w:val="28"/>
          <w:szCs w:val="28"/>
        </w:rPr>
      </w:pPr>
      <w:r w:rsidRPr="007709C6">
        <w:rPr>
          <w:sz w:val="28"/>
          <w:szCs w:val="28"/>
        </w:rPr>
        <w:lastRenderedPageBreak/>
        <w:t>Виды и объемы ремонтных работ, указанные в программе ремонтного обслуживания на 2024 год, полностью соответствуют годовому графику ремонтов на 2024 год.</w:t>
      </w:r>
    </w:p>
    <w:p w14:paraId="2A89BFA7" w14:textId="77777777" w:rsidR="007709C6" w:rsidRPr="007709C6" w:rsidRDefault="007709C6" w:rsidP="007709C6">
      <w:pPr>
        <w:spacing w:line="20" w:lineRule="atLeast"/>
        <w:ind w:firstLine="851"/>
        <w:jc w:val="both"/>
        <w:rPr>
          <w:sz w:val="28"/>
          <w:szCs w:val="28"/>
        </w:rPr>
      </w:pPr>
      <w:r w:rsidRPr="007709C6">
        <w:rPr>
          <w:sz w:val="28"/>
          <w:szCs w:val="28"/>
        </w:rPr>
        <w:t>Общий объем средств, необходимых для поддержания в работоспособном состоянии и восстановления технических параметров оборудования, зданий и сооружений предприятия, рассчитан согласно Методическим рекомендациям по определению нормативной величины затрат на техническое обслуживание и ремонт энергооборудования, зданий и сооружений электростанций (стандарт организации СО 34.20.609-2003).</w:t>
      </w:r>
    </w:p>
    <w:p w14:paraId="018A3DE4" w14:textId="77777777" w:rsidR="007709C6" w:rsidRPr="007709C6" w:rsidRDefault="007709C6" w:rsidP="007709C6">
      <w:pPr>
        <w:tabs>
          <w:tab w:val="left" w:pos="1134"/>
        </w:tabs>
        <w:spacing w:line="20" w:lineRule="atLeast"/>
        <w:ind w:firstLine="851"/>
        <w:jc w:val="both"/>
        <w:rPr>
          <w:sz w:val="28"/>
          <w:szCs w:val="28"/>
        </w:rPr>
      </w:pPr>
      <w:r w:rsidRPr="007709C6">
        <w:rPr>
          <w:sz w:val="28"/>
          <w:szCs w:val="28"/>
        </w:rPr>
        <w:t>В соответствии с представленной предприятием программой ремонтного обслуживания на 2024 год, планируемые расходы на ремонты оборудования, зданий и сооружений составляют 1 281 349 тыс. руб., в т.ч. 28 519 тыс. руб. в части производства теплоэнергии, 1 658 тыс. руб. в части производства теплоносителя. Распределение расходов на ремонты по видам производственной деятельности производится в соответствии с Учетной политикой регулируемой организации.</w:t>
      </w:r>
    </w:p>
    <w:p w14:paraId="2F750D99" w14:textId="77777777" w:rsidR="007709C6" w:rsidRPr="007709C6" w:rsidRDefault="007709C6" w:rsidP="007709C6">
      <w:pPr>
        <w:tabs>
          <w:tab w:val="left" w:pos="1134"/>
        </w:tabs>
        <w:spacing w:line="20" w:lineRule="atLeast"/>
        <w:ind w:firstLine="851"/>
        <w:jc w:val="both"/>
        <w:rPr>
          <w:sz w:val="28"/>
          <w:szCs w:val="28"/>
        </w:rPr>
      </w:pPr>
    </w:p>
    <w:p w14:paraId="38978225" w14:textId="77777777" w:rsidR="007709C6" w:rsidRPr="007709C6" w:rsidRDefault="007709C6" w:rsidP="007709C6">
      <w:pPr>
        <w:spacing w:line="20" w:lineRule="atLeast"/>
        <w:ind w:right="-1"/>
        <w:jc w:val="right"/>
        <w:rPr>
          <w:sz w:val="28"/>
          <w:szCs w:val="28"/>
        </w:rPr>
      </w:pPr>
      <w:r w:rsidRPr="007709C6">
        <w:rPr>
          <w:sz w:val="28"/>
          <w:szCs w:val="28"/>
        </w:rPr>
        <w:t>Таблица 3</w:t>
      </w:r>
    </w:p>
    <w:tbl>
      <w:tblPr>
        <w:tblW w:w="5000" w:type="pct"/>
        <w:tblLayout w:type="fixed"/>
        <w:tblCellMar>
          <w:left w:w="28" w:type="dxa"/>
          <w:right w:w="28" w:type="dxa"/>
        </w:tblCellMar>
        <w:tblLook w:val="04A0" w:firstRow="1" w:lastRow="0" w:firstColumn="1" w:lastColumn="0" w:noHBand="0" w:noVBand="1"/>
      </w:tblPr>
      <w:tblGrid>
        <w:gridCol w:w="823"/>
        <w:gridCol w:w="680"/>
        <w:gridCol w:w="763"/>
        <w:gridCol w:w="747"/>
        <w:gridCol w:w="622"/>
        <w:gridCol w:w="637"/>
        <w:gridCol w:w="813"/>
        <w:gridCol w:w="676"/>
        <w:gridCol w:w="595"/>
        <w:gridCol w:w="805"/>
        <w:gridCol w:w="632"/>
        <w:gridCol w:w="566"/>
        <w:gridCol w:w="624"/>
        <w:gridCol w:w="645"/>
      </w:tblGrid>
      <w:tr w:rsidR="007709C6" w:rsidRPr="007709C6" w14:paraId="21904087" w14:textId="77777777" w:rsidTr="006D5EE3">
        <w:trPr>
          <w:trHeight w:val="135"/>
        </w:trPr>
        <w:tc>
          <w:tcPr>
            <w:tcW w:w="1177" w:type="pct"/>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768A96F" w14:textId="77777777" w:rsidR="007709C6" w:rsidRPr="007709C6" w:rsidRDefault="007709C6" w:rsidP="007709C6">
            <w:pPr>
              <w:ind w:left="-62" w:right="-55"/>
              <w:jc w:val="center"/>
              <w:rPr>
                <w:sz w:val="16"/>
                <w:szCs w:val="16"/>
              </w:rPr>
            </w:pPr>
            <w:r w:rsidRPr="007709C6">
              <w:rPr>
                <w:sz w:val="16"/>
                <w:szCs w:val="16"/>
              </w:rPr>
              <w:t>Стоимость ремонта, тыс. руб.</w:t>
            </w:r>
          </w:p>
        </w:tc>
        <w:tc>
          <w:tcPr>
            <w:tcW w:w="3823" w:type="pct"/>
            <w:gridSpan w:val="11"/>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538DD57" w14:textId="77777777" w:rsidR="007709C6" w:rsidRPr="007709C6" w:rsidRDefault="007709C6" w:rsidP="007709C6">
            <w:pPr>
              <w:jc w:val="center"/>
              <w:rPr>
                <w:sz w:val="16"/>
                <w:szCs w:val="16"/>
              </w:rPr>
            </w:pPr>
            <w:r w:rsidRPr="007709C6">
              <w:rPr>
                <w:sz w:val="16"/>
                <w:szCs w:val="16"/>
              </w:rPr>
              <w:t>Стоимость ремонта на производство теплоэнергии, тыс. руб.</w:t>
            </w:r>
          </w:p>
        </w:tc>
      </w:tr>
      <w:tr w:rsidR="007709C6" w:rsidRPr="007709C6" w14:paraId="545E9025" w14:textId="77777777" w:rsidTr="006D5EE3">
        <w:trPr>
          <w:trHeight w:val="70"/>
        </w:trPr>
        <w:tc>
          <w:tcPr>
            <w:tcW w:w="428" w:type="pct"/>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6084081" w14:textId="77777777" w:rsidR="007709C6" w:rsidRPr="007709C6" w:rsidRDefault="007709C6" w:rsidP="007709C6">
            <w:pPr>
              <w:jc w:val="center"/>
              <w:rPr>
                <w:sz w:val="16"/>
                <w:szCs w:val="16"/>
              </w:rPr>
            </w:pPr>
            <w:r w:rsidRPr="007709C6">
              <w:rPr>
                <w:sz w:val="16"/>
                <w:szCs w:val="16"/>
              </w:rPr>
              <w:t xml:space="preserve">Всего </w:t>
            </w:r>
          </w:p>
        </w:tc>
        <w:tc>
          <w:tcPr>
            <w:tcW w:w="353" w:type="pct"/>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59F56F2" w14:textId="77777777" w:rsidR="007709C6" w:rsidRPr="007709C6" w:rsidRDefault="007709C6" w:rsidP="007709C6">
            <w:pPr>
              <w:jc w:val="center"/>
              <w:rPr>
                <w:sz w:val="16"/>
                <w:szCs w:val="16"/>
              </w:rPr>
            </w:pPr>
            <w:r w:rsidRPr="007709C6">
              <w:rPr>
                <w:sz w:val="16"/>
                <w:szCs w:val="16"/>
              </w:rPr>
              <w:t>в т.ч. доля расхо-</w:t>
            </w:r>
          </w:p>
          <w:p w14:paraId="7CD78A0E" w14:textId="77777777" w:rsidR="007709C6" w:rsidRPr="007709C6" w:rsidRDefault="007709C6" w:rsidP="007709C6">
            <w:pPr>
              <w:jc w:val="center"/>
              <w:rPr>
                <w:sz w:val="16"/>
                <w:szCs w:val="16"/>
              </w:rPr>
            </w:pPr>
            <w:r w:rsidRPr="007709C6">
              <w:rPr>
                <w:sz w:val="16"/>
                <w:szCs w:val="16"/>
              </w:rPr>
              <w:t xml:space="preserve">дов в части </w:t>
            </w:r>
          </w:p>
          <w:p w14:paraId="73D83CEF" w14:textId="77777777" w:rsidR="007709C6" w:rsidRPr="007709C6" w:rsidRDefault="007709C6" w:rsidP="007709C6">
            <w:pPr>
              <w:jc w:val="center"/>
              <w:rPr>
                <w:sz w:val="16"/>
                <w:szCs w:val="16"/>
              </w:rPr>
            </w:pPr>
            <w:r w:rsidRPr="007709C6">
              <w:rPr>
                <w:sz w:val="16"/>
                <w:szCs w:val="16"/>
              </w:rPr>
              <w:t>произ-водства теплоно-сителя (ХОВ)</w:t>
            </w:r>
          </w:p>
        </w:tc>
        <w:tc>
          <w:tcPr>
            <w:tcW w:w="395" w:type="pct"/>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9A694C9" w14:textId="77777777" w:rsidR="007709C6" w:rsidRPr="007709C6" w:rsidRDefault="007709C6" w:rsidP="007709C6">
            <w:pPr>
              <w:jc w:val="center"/>
              <w:rPr>
                <w:sz w:val="16"/>
                <w:szCs w:val="16"/>
              </w:rPr>
            </w:pPr>
            <w:r w:rsidRPr="007709C6">
              <w:rPr>
                <w:sz w:val="16"/>
                <w:szCs w:val="16"/>
              </w:rPr>
              <w:t>в т.ч. доля расхо-</w:t>
            </w:r>
          </w:p>
          <w:p w14:paraId="16A6B585" w14:textId="77777777" w:rsidR="007709C6" w:rsidRPr="007709C6" w:rsidRDefault="007709C6" w:rsidP="007709C6">
            <w:pPr>
              <w:jc w:val="center"/>
              <w:rPr>
                <w:sz w:val="16"/>
                <w:szCs w:val="16"/>
              </w:rPr>
            </w:pPr>
            <w:r w:rsidRPr="007709C6">
              <w:rPr>
                <w:sz w:val="16"/>
                <w:szCs w:val="16"/>
              </w:rPr>
              <w:t>дов в части  произ-водства тепло-</w:t>
            </w:r>
          </w:p>
          <w:p w14:paraId="148E6245" w14:textId="77777777" w:rsidR="007709C6" w:rsidRPr="007709C6" w:rsidRDefault="007709C6" w:rsidP="007709C6">
            <w:pPr>
              <w:jc w:val="center"/>
              <w:rPr>
                <w:sz w:val="16"/>
                <w:szCs w:val="16"/>
              </w:rPr>
            </w:pPr>
            <w:r w:rsidRPr="007709C6">
              <w:rPr>
                <w:sz w:val="16"/>
                <w:szCs w:val="16"/>
              </w:rPr>
              <w:t>энергии</w:t>
            </w:r>
          </w:p>
        </w:tc>
        <w:tc>
          <w:tcPr>
            <w:tcW w:w="2542" w:type="pct"/>
            <w:gridSpan w:val="7"/>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55CB853" w14:textId="77777777" w:rsidR="007709C6" w:rsidRPr="007709C6" w:rsidRDefault="007709C6" w:rsidP="007709C6">
            <w:pPr>
              <w:jc w:val="center"/>
              <w:rPr>
                <w:sz w:val="16"/>
                <w:szCs w:val="16"/>
              </w:rPr>
            </w:pPr>
            <w:r w:rsidRPr="007709C6">
              <w:rPr>
                <w:sz w:val="16"/>
                <w:szCs w:val="16"/>
              </w:rPr>
              <w:t>в т.ч. типовой ремонт</w:t>
            </w:r>
          </w:p>
        </w:tc>
        <w:tc>
          <w:tcPr>
            <w:tcW w:w="1281" w:type="pct"/>
            <w:gridSpan w:val="4"/>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1181807" w14:textId="77777777" w:rsidR="007709C6" w:rsidRPr="007709C6" w:rsidRDefault="007709C6" w:rsidP="007709C6">
            <w:pPr>
              <w:jc w:val="center"/>
              <w:rPr>
                <w:sz w:val="16"/>
                <w:szCs w:val="16"/>
              </w:rPr>
            </w:pPr>
            <w:r w:rsidRPr="007709C6">
              <w:rPr>
                <w:sz w:val="16"/>
                <w:szCs w:val="16"/>
              </w:rPr>
              <w:t>в т.ч. сверхтиповой</w:t>
            </w:r>
          </w:p>
        </w:tc>
      </w:tr>
      <w:tr w:rsidR="007709C6" w:rsidRPr="007709C6" w14:paraId="5AF01833" w14:textId="77777777" w:rsidTr="006D5EE3">
        <w:trPr>
          <w:trHeight w:val="70"/>
        </w:trPr>
        <w:tc>
          <w:tcPr>
            <w:tcW w:w="428"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4ACCBFD8" w14:textId="77777777" w:rsidR="007709C6" w:rsidRPr="007709C6" w:rsidRDefault="007709C6" w:rsidP="007709C6">
            <w:pPr>
              <w:rPr>
                <w:sz w:val="16"/>
                <w:szCs w:val="16"/>
              </w:rPr>
            </w:pPr>
          </w:p>
        </w:tc>
        <w:tc>
          <w:tcPr>
            <w:tcW w:w="353"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2BE8AA98" w14:textId="77777777" w:rsidR="007709C6" w:rsidRPr="007709C6" w:rsidRDefault="007709C6" w:rsidP="007709C6">
            <w:pPr>
              <w:rPr>
                <w:sz w:val="16"/>
                <w:szCs w:val="16"/>
              </w:rPr>
            </w:pPr>
          </w:p>
        </w:tc>
        <w:tc>
          <w:tcPr>
            <w:tcW w:w="395"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17E55CFE" w14:textId="77777777" w:rsidR="007709C6" w:rsidRPr="007709C6" w:rsidRDefault="007709C6" w:rsidP="007709C6">
            <w:pPr>
              <w:rPr>
                <w:sz w:val="16"/>
                <w:szCs w:val="16"/>
              </w:rPr>
            </w:pPr>
          </w:p>
        </w:tc>
        <w:tc>
          <w:tcPr>
            <w:tcW w:w="388" w:type="pct"/>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52D3298" w14:textId="77777777" w:rsidR="007709C6" w:rsidRPr="007709C6" w:rsidRDefault="007709C6" w:rsidP="007709C6">
            <w:pPr>
              <w:jc w:val="center"/>
              <w:rPr>
                <w:sz w:val="16"/>
                <w:szCs w:val="16"/>
              </w:rPr>
            </w:pPr>
            <w:r w:rsidRPr="007709C6">
              <w:rPr>
                <w:sz w:val="16"/>
                <w:szCs w:val="16"/>
              </w:rPr>
              <w:t>Всего</w:t>
            </w:r>
          </w:p>
        </w:tc>
        <w:tc>
          <w:tcPr>
            <w:tcW w:w="1076" w:type="pct"/>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1FAE582" w14:textId="77777777" w:rsidR="007709C6" w:rsidRPr="007709C6" w:rsidRDefault="007709C6" w:rsidP="007709C6">
            <w:pPr>
              <w:jc w:val="center"/>
              <w:rPr>
                <w:sz w:val="16"/>
                <w:szCs w:val="16"/>
              </w:rPr>
            </w:pPr>
            <w:r w:rsidRPr="007709C6">
              <w:rPr>
                <w:sz w:val="16"/>
                <w:szCs w:val="16"/>
              </w:rPr>
              <w:t>в т.ч. хозспособ</w:t>
            </w:r>
          </w:p>
        </w:tc>
        <w:tc>
          <w:tcPr>
            <w:tcW w:w="1078" w:type="pct"/>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1438278" w14:textId="77777777" w:rsidR="007709C6" w:rsidRPr="007709C6" w:rsidRDefault="007709C6" w:rsidP="007709C6">
            <w:pPr>
              <w:jc w:val="center"/>
              <w:rPr>
                <w:sz w:val="16"/>
                <w:szCs w:val="16"/>
              </w:rPr>
            </w:pPr>
            <w:r w:rsidRPr="007709C6">
              <w:rPr>
                <w:sz w:val="16"/>
                <w:szCs w:val="16"/>
              </w:rPr>
              <w:t>в т.ч. подряд</w:t>
            </w:r>
          </w:p>
        </w:tc>
        <w:tc>
          <w:tcPr>
            <w:tcW w:w="328" w:type="pct"/>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5F1120F" w14:textId="77777777" w:rsidR="007709C6" w:rsidRPr="007709C6" w:rsidRDefault="007709C6" w:rsidP="007709C6">
            <w:pPr>
              <w:jc w:val="center"/>
              <w:rPr>
                <w:sz w:val="16"/>
                <w:szCs w:val="16"/>
              </w:rPr>
            </w:pPr>
            <w:r w:rsidRPr="007709C6">
              <w:rPr>
                <w:sz w:val="16"/>
                <w:szCs w:val="16"/>
              </w:rPr>
              <w:t>Всего</w:t>
            </w:r>
          </w:p>
        </w:tc>
        <w:tc>
          <w:tcPr>
            <w:tcW w:w="953" w:type="pct"/>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C4E8279" w14:textId="77777777" w:rsidR="007709C6" w:rsidRPr="007709C6" w:rsidRDefault="007709C6" w:rsidP="007709C6">
            <w:pPr>
              <w:jc w:val="center"/>
              <w:rPr>
                <w:sz w:val="16"/>
                <w:szCs w:val="16"/>
              </w:rPr>
            </w:pPr>
            <w:r w:rsidRPr="007709C6">
              <w:rPr>
                <w:sz w:val="16"/>
                <w:szCs w:val="16"/>
              </w:rPr>
              <w:t>Подряд</w:t>
            </w:r>
          </w:p>
        </w:tc>
      </w:tr>
      <w:tr w:rsidR="007709C6" w:rsidRPr="007709C6" w14:paraId="7CC7E318" w14:textId="77777777" w:rsidTr="006D5EE3">
        <w:trPr>
          <w:trHeight w:val="70"/>
        </w:trPr>
        <w:tc>
          <w:tcPr>
            <w:tcW w:w="428"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47DD37DD" w14:textId="77777777" w:rsidR="007709C6" w:rsidRPr="007709C6" w:rsidRDefault="007709C6" w:rsidP="007709C6">
            <w:pPr>
              <w:rPr>
                <w:sz w:val="16"/>
                <w:szCs w:val="16"/>
              </w:rPr>
            </w:pPr>
          </w:p>
        </w:tc>
        <w:tc>
          <w:tcPr>
            <w:tcW w:w="353"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0CB5033D" w14:textId="77777777" w:rsidR="007709C6" w:rsidRPr="007709C6" w:rsidRDefault="007709C6" w:rsidP="007709C6">
            <w:pPr>
              <w:rPr>
                <w:sz w:val="16"/>
                <w:szCs w:val="16"/>
              </w:rPr>
            </w:pPr>
          </w:p>
        </w:tc>
        <w:tc>
          <w:tcPr>
            <w:tcW w:w="395"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1749E87F" w14:textId="77777777" w:rsidR="007709C6" w:rsidRPr="007709C6" w:rsidRDefault="007709C6" w:rsidP="007709C6">
            <w:pPr>
              <w:rPr>
                <w:sz w:val="16"/>
                <w:szCs w:val="16"/>
              </w:rPr>
            </w:pPr>
          </w:p>
        </w:tc>
        <w:tc>
          <w:tcPr>
            <w:tcW w:w="388"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0968FF7F" w14:textId="77777777" w:rsidR="007709C6" w:rsidRPr="007709C6" w:rsidRDefault="007709C6" w:rsidP="007709C6">
            <w:pPr>
              <w:rPr>
                <w:sz w:val="16"/>
                <w:szCs w:val="16"/>
              </w:rPr>
            </w:pPr>
          </w:p>
        </w:tc>
        <w:tc>
          <w:tcPr>
            <w:tcW w:w="323" w:type="pct"/>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C1E56D3" w14:textId="77777777" w:rsidR="007709C6" w:rsidRPr="007709C6" w:rsidRDefault="007709C6" w:rsidP="007709C6">
            <w:pPr>
              <w:jc w:val="center"/>
              <w:rPr>
                <w:sz w:val="16"/>
                <w:szCs w:val="16"/>
              </w:rPr>
            </w:pPr>
            <w:r w:rsidRPr="007709C6">
              <w:rPr>
                <w:sz w:val="16"/>
                <w:szCs w:val="16"/>
              </w:rPr>
              <w:t>Всего</w:t>
            </w:r>
          </w:p>
        </w:tc>
        <w:tc>
          <w:tcPr>
            <w:tcW w:w="753" w:type="pct"/>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2F58C28" w14:textId="77777777" w:rsidR="007709C6" w:rsidRPr="007709C6" w:rsidRDefault="007709C6" w:rsidP="007709C6">
            <w:pPr>
              <w:jc w:val="center"/>
              <w:rPr>
                <w:sz w:val="16"/>
                <w:szCs w:val="16"/>
              </w:rPr>
            </w:pPr>
            <w:r w:rsidRPr="007709C6">
              <w:rPr>
                <w:sz w:val="16"/>
                <w:szCs w:val="16"/>
              </w:rPr>
              <w:t>в том числе:</w:t>
            </w:r>
          </w:p>
        </w:tc>
        <w:tc>
          <w:tcPr>
            <w:tcW w:w="351" w:type="pct"/>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10EBA84" w14:textId="77777777" w:rsidR="007709C6" w:rsidRPr="007709C6" w:rsidRDefault="007709C6" w:rsidP="007709C6">
            <w:pPr>
              <w:jc w:val="center"/>
              <w:rPr>
                <w:sz w:val="16"/>
                <w:szCs w:val="16"/>
              </w:rPr>
            </w:pPr>
            <w:r w:rsidRPr="007709C6">
              <w:rPr>
                <w:sz w:val="16"/>
                <w:szCs w:val="16"/>
              </w:rPr>
              <w:t>Всего</w:t>
            </w:r>
          </w:p>
        </w:tc>
        <w:tc>
          <w:tcPr>
            <w:tcW w:w="727" w:type="pct"/>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D162795" w14:textId="77777777" w:rsidR="007709C6" w:rsidRPr="007709C6" w:rsidRDefault="007709C6" w:rsidP="007709C6">
            <w:pPr>
              <w:jc w:val="center"/>
              <w:rPr>
                <w:sz w:val="16"/>
                <w:szCs w:val="16"/>
              </w:rPr>
            </w:pPr>
            <w:r w:rsidRPr="007709C6">
              <w:rPr>
                <w:sz w:val="16"/>
                <w:szCs w:val="16"/>
              </w:rPr>
              <w:t>в том числе</w:t>
            </w:r>
          </w:p>
        </w:tc>
        <w:tc>
          <w:tcPr>
            <w:tcW w:w="328"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75F9397F" w14:textId="77777777" w:rsidR="007709C6" w:rsidRPr="007709C6" w:rsidRDefault="007709C6" w:rsidP="007709C6">
            <w:pPr>
              <w:rPr>
                <w:sz w:val="16"/>
                <w:szCs w:val="16"/>
              </w:rPr>
            </w:pPr>
          </w:p>
        </w:tc>
        <w:tc>
          <w:tcPr>
            <w:tcW w:w="294" w:type="pct"/>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51FAA14" w14:textId="77777777" w:rsidR="007709C6" w:rsidRPr="007709C6" w:rsidRDefault="007709C6" w:rsidP="007709C6">
            <w:pPr>
              <w:jc w:val="center"/>
              <w:rPr>
                <w:sz w:val="16"/>
                <w:szCs w:val="16"/>
              </w:rPr>
            </w:pPr>
            <w:r w:rsidRPr="007709C6">
              <w:rPr>
                <w:sz w:val="16"/>
                <w:szCs w:val="16"/>
              </w:rPr>
              <w:t>Всего</w:t>
            </w:r>
          </w:p>
        </w:tc>
        <w:tc>
          <w:tcPr>
            <w:tcW w:w="659" w:type="pct"/>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ACCC5AA" w14:textId="77777777" w:rsidR="007709C6" w:rsidRPr="007709C6" w:rsidRDefault="007709C6" w:rsidP="007709C6">
            <w:pPr>
              <w:jc w:val="center"/>
              <w:rPr>
                <w:sz w:val="16"/>
                <w:szCs w:val="16"/>
              </w:rPr>
            </w:pPr>
            <w:r w:rsidRPr="007709C6">
              <w:rPr>
                <w:sz w:val="16"/>
                <w:szCs w:val="16"/>
              </w:rPr>
              <w:t>в том числе:</w:t>
            </w:r>
          </w:p>
        </w:tc>
      </w:tr>
      <w:tr w:rsidR="007709C6" w:rsidRPr="007709C6" w14:paraId="30C15D01" w14:textId="77777777" w:rsidTr="006D5EE3">
        <w:trPr>
          <w:trHeight w:val="765"/>
        </w:trPr>
        <w:tc>
          <w:tcPr>
            <w:tcW w:w="428"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1B6015D8" w14:textId="77777777" w:rsidR="007709C6" w:rsidRPr="007709C6" w:rsidRDefault="007709C6" w:rsidP="007709C6">
            <w:pPr>
              <w:rPr>
                <w:sz w:val="16"/>
                <w:szCs w:val="16"/>
              </w:rPr>
            </w:pPr>
          </w:p>
        </w:tc>
        <w:tc>
          <w:tcPr>
            <w:tcW w:w="353"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5032B857" w14:textId="77777777" w:rsidR="007709C6" w:rsidRPr="007709C6" w:rsidRDefault="007709C6" w:rsidP="007709C6">
            <w:pPr>
              <w:rPr>
                <w:sz w:val="16"/>
                <w:szCs w:val="16"/>
              </w:rPr>
            </w:pPr>
          </w:p>
        </w:tc>
        <w:tc>
          <w:tcPr>
            <w:tcW w:w="395"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44D6B646" w14:textId="77777777" w:rsidR="007709C6" w:rsidRPr="007709C6" w:rsidRDefault="007709C6" w:rsidP="007709C6">
            <w:pPr>
              <w:rPr>
                <w:sz w:val="16"/>
                <w:szCs w:val="16"/>
              </w:rPr>
            </w:pPr>
          </w:p>
        </w:tc>
        <w:tc>
          <w:tcPr>
            <w:tcW w:w="388"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7C1B7F02" w14:textId="77777777" w:rsidR="007709C6" w:rsidRPr="007709C6" w:rsidRDefault="007709C6" w:rsidP="007709C6">
            <w:pPr>
              <w:rPr>
                <w:sz w:val="16"/>
                <w:szCs w:val="16"/>
              </w:rPr>
            </w:pPr>
          </w:p>
        </w:tc>
        <w:tc>
          <w:tcPr>
            <w:tcW w:w="323"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45E458ED" w14:textId="77777777" w:rsidR="007709C6" w:rsidRPr="007709C6" w:rsidRDefault="007709C6" w:rsidP="007709C6">
            <w:pPr>
              <w:rPr>
                <w:sz w:val="16"/>
                <w:szCs w:val="16"/>
              </w:rPr>
            </w:pPr>
          </w:p>
        </w:tc>
        <w:tc>
          <w:tcPr>
            <w:tcW w:w="331"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43456D5" w14:textId="77777777" w:rsidR="007709C6" w:rsidRPr="007709C6" w:rsidRDefault="007709C6" w:rsidP="007709C6">
            <w:pPr>
              <w:jc w:val="center"/>
              <w:rPr>
                <w:sz w:val="16"/>
                <w:szCs w:val="16"/>
              </w:rPr>
            </w:pPr>
            <w:r w:rsidRPr="007709C6">
              <w:rPr>
                <w:sz w:val="16"/>
                <w:szCs w:val="16"/>
              </w:rPr>
              <w:t>Стои-мость работ</w:t>
            </w:r>
          </w:p>
        </w:tc>
        <w:tc>
          <w:tcPr>
            <w:tcW w:w="422"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46F4284F" w14:textId="77777777" w:rsidR="007709C6" w:rsidRPr="007709C6" w:rsidRDefault="007709C6" w:rsidP="007709C6">
            <w:pPr>
              <w:jc w:val="center"/>
              <w:rPr>
                <w:sz w:val="16"/>
                <w:szCs w:val="16"/>
              </w:rPr>
            </w:pPr>
            <w:r w:rsidRPr="007709C6">
              <w:rPr>
                <w:sz w:val="16"/>
                <w:szCs w:val="16"/>
              </w:rPr>
              <w:t>Запчасти и мате-риалы</w:t>
            </w:r>
          </w:p>
        </w:tc>
        <w:tc>
          <w:tcPr>
            <w:tcW w:w="351"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1FBB2D00" w14:textId="77777777" w:rsidR="007709C6" w:rsidRPr="007709C6" w:rsidRDefault="007709C6" w:rsidP="007709C6">
            <w:pPr>
              <w:rPr>
                <w:sz w:val="16"/>
                <w:szCs w:val="16"/>
              </w:rPr>
            </w:pPr>
          </w:p>
        </w:tc>
        <w:tc>
          <w:tcPr>
            <w:tcW w:w="309"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6ABA2BB8" w14:textId="77777777" w:rsidR="007709C6" w:rsidRPr="007709C6" w:rsidRDefault="007709C6" w:rsidP="007709C6">
            <w:pPr>
              <w:jc w:val="center"/>
              <w:rPr>
                <w:sz w:val="16"/>
                <w:szCs w:val="16"/>
              </w:rPr>
            </w:pPr>
            <w:r w:rsidRPr="007709C6">
              <w:rPr>
                <w:sz w:val="16"/>
                <w:szCs w:val="16"/>
              </w:rPr>
              <w:t>Стои-мость работ</w:t>
            </w:r>
          </w:p>
        </w:tc>
        <w:tc>
          <w:tcPr>
            <w:tcW w:w="418"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032C2011" w14:textId="77777777" w:rsidR="007709C6" w:rsidRPr="007709C6" w:rsidRDefault="007709C6" w:rsidP="007709C6">
            <w:pPr>
              <w:jc w:val="center"/>
              <w:rPr>
                <w:sz w:val="16"/>
                <w:szCs w:val="16"/>
              </w:rPr>
            </w:pPr>
            <w:r w:rsidRPr="007709C6">
              <w:rPr>
                <w:sz w:val="16"/>
                <w:szCs w:val="16"/>
              </w:rPr>
              <w:t>Запчасти и мате-риалы</w:t>
            </w:r>
          </w:p>
        </w:tc>
        <w:tc>
          <w:tcPr>
            <w:tcW w:w="328"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4ED6E712" w14:textId="77777777" w:rsidR="007709C6" w:rsidRPr="007709C6" w:rsidRDefault="007709C6" w:rsidP="007709C6">
            <w:pPr>
              <w:rPr>
                <w:sz w:val="16"/>
                <w:szCs w:val="16"/>
              </w:rPr>
            </w:pPr>
          </w:p>
        </w:tc>
        <w:tc>
          <w:tcPr>
            <w:tcW w:w="294"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256B6E8A" w14:textId="77777777" w:rsidR="007709C6" w:rsidRPr="007709C6" w:rsidRDefault="007709C6" w:rsidP="007709C6">
            <w:pPr>
              <w:rPr>
                <w:sz w:val="16"/>
                <w:szCs w:val="16"/>
              </w:rPr>
            </w:pPr>
          </w:p>
        </w:tc>
        <w:tc>
          <w:tcPr>
            <w:tcW w:w="324"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57C7C2D" w14:textId="77777777" w:rsidR="007709C6" w:rsidRPr="007709C6" w:rsidRDefault="007709C6" w:rsidP="007709C6">
            <w:pPr>
              <w:ind w:left="-60" w:right="-55"/>
              <w:jc w:val="center"/>
              <w:rPr>
                <w:sz w:val="16"/>
                <w:szCs w:val="16"/>
              </w:rPr>
            </w:pPr>
            <w:r w:rsidRPr="007709C6">
              <w:rPr>
                <w:sz w:val="16"/>
                <w:szCs w:val="16"/>
              </w:rPr>
              <w:t>Стои-мость работ</w:t>
            </w:r>
          </w:p>
        </w:tc>
        <w:tc>
          <w:tcPr>
            <w:tcW w:w="335"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33B48E3C" w14:textId="77777777" w:rsidR="007709C6" w:rsidRPr="007709C6" w:rsidRDefault="007709C6" w:rsidP="007709C6">
            <w:pPr>
              <w:ind w:left="-56" w:right="-64"/>
              <w:jc w:val="center"/>
              <w:rPr>
                <w:sz w:val="16"/>
                <w:szCs w:val="16"/>
              </w:rPr>
            </w:pPr>
            <w:r w:rsidRPr="007709C6">
              <w:rPr>
                <w:sz w:val="16"/>
                <w:szCs w:val="16"/>
              </w:rPr>
              <w:t>Запчасти и мате-риалы</w:t>
            </w:r>
          </w:p>
        </w:tc>
      </w:tr>
      <w:tr w:rsidR="007709C6" w:rsidRPr="007709C6" w14:paraId="02E57271" w14:textId="77777777" w:rsidTr="006D5EE3">
        <w:trPr>
          <w:trHeight w:val="70"/>
        </w:trPr>
        <w:tc>
          <w:tcPr>
            <w:tcW w:w="428"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0519B49A" w14:textId="77777777" w:rsidR="007709C6" w:rsidRPr="007709C6" w:rsidRDefault="007709C6" w:rsidP="007709C6">
            <w:pPr>
              <w:rPr>
                <w:bCs/>
                <w:sz w:val="16"/>
                <w:szCs w:val="16"/>
              </w:rPr>
            </w:pPr>
            <w:r w:rsidRPr="007709C6">
              <w:rPr>
                <w:bCs/>
                <w:sz w:val="16"/>
                <w:szCs w:val="16"/>
              </w:rPr>
              <w:t>1 281 349</w:t>
            </w:r>
          </w:p>
        </w:tc>
        <w:tc>
          <w:tcPr>
            <w:tcW w:w="353" w:type="pct"/>
            <w:tcBorders>
              <w:top w:val="nil"/>
              <w:left w:val="nil"/>
              <w:bottom w:val="single" w:sz="4" w:space="0" w:color="auto"/>
              <w:right w:val="single" w:sz="4" w:space="0" w:color="auto"/>
            </w:tcBorders>
            <w:shd w:val="clear" w:color="auto" w:fill="auto"/>
            <w:tcMar>
              <w:left w:w="57" w:type="dxa"/>
              <w:right w:w="57" w:type="dxa"/>
            </w:tcMar>
            <w:vAlign w:val="center"/>
          </w:tcPr>
          <w:p w14:paraId="46322521" w14:textId="77777777" w:rsidR="007709C6" w:rsidRPr="007709C6" w:rsidRDefault="007709C6" w:rsidP="007709C6">
            <w:pPr>
              <w:jc w:val="right"/>
              <w:rPr>
                <w:bCs/>
                <w:sz w:val="16"/>
                <w:szCs w:val="16"/>
              </w:rPr>
            </w:pPr>
            <w:r w:rsidRPr="007709C6">
              <w:rPr>
                <w:bCs/>
                <w:sz w:val="16"/>
                <w:szCs w:val="16"/>
              </w:rPr>
              <w:t xml:space="preserve">1 658  </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tcPr>
          <w:p w14:paraId="0CC72AC6" w14:textId="77777777" w:rsidR="007709C6" w:rsidRPr="007709C6" w:rsidRDefault="007709C6" w:rsidP="007709C6">
            <w:pPr>
              <w:jc w:val="right"/>
              <w:rPr>
                <w:bCs/>
                <w:sz w:val="16"/>
                <w:szCs w:val="16"/>
              </w:rPr>
            </w:pPr>
            <w:r w:rsidRPr="007709C6">
              <w:rPr>
                <w:bCs/>
                <w:sz w:val="16"/>
                <w:szCs w:val="16"/>
              </w:rPr>
              <w:t xml:space="preserve">28 519  </w:t>
            </w:r>
          </w:p>
        </w:tc>
        <w:tc>
          <w:tcPr>
            <w:tcW w:w="38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C0A1DB" w14:textId="77777777" w:rsidR="007709C6" w:rsidRPr="007709C6" w:rsidRDefault="007709C6" w:rsidP="007709C6">
            <w:pPr>
              <w:jc w:val="right"/>
              <w:rPr>
                <w:bCs/>
                <w:sz w:val="16"/>
                <w:szCs w:val="16"/>
              </w:rPr>
            </w:pPr>
            <w:r w:rsidRPr="007709C6">
              <w:rPr>
                <w:bCs/>
                <w:sz w:val="16"/>
                <w:szCs w:val="16"/>
              </w:rPr>
              <w:t>1165741</w:t>
            </w:r>
          </w:p>
        </w:tc>
        <w:tc>
          <w:tcPr>
            <w:tcW w:w="32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C0E23AE" w14:textId="77777777" w:rsidR="007709C6" w:rsidRPr="007709C6" w:rsidRDefault="007709C6" w:rsidP="007709C6">
            <w:pPr>
              <w:jc w:val="right"/>
              <w:rPr>
                <w:bCs/>
                <w:sz w:val="16"/>
                <w:szCs w:val="16"/>
              </w:rPr>
            </w:pPr>
            <w:r w:rsidRPr="007709C6">
              <w:rPr>
                <w:bCs/>
                <w:sz w:val="16"/>
                <w:szCs w:val="16"/>
              </w:rPr>
              <w:t>259667</w:t>
            </w:r>
          </w:p>
        </w:tc>
        <w:tc>
          <w:tcPr>
            <w:tcW w:w="33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57B8AE0" w14:textId="77777777" w:rsidR="007709C6" w:rsidRPr="007709C6" w:rsidRDefault="007709C6" w:rsidP="007709C6">
            <w:pPr>
              <w:jc w:val="right"/>
              <w:rPr>
                <w:bCs/>
                <w:sz w:val="16"/>
                <w:szCs w:val="16"/>
              </w:rPr>
            </w:pPr>
            <w:r w:rsidRPr="007709C6">
              <w:rPr>
                <w:bCs/>
                <w:sz w:val="16"/>
                <w:szCs w:val="16"/>
              </w:rPr>
              <w:t>193236</w:t>
            </w:r>
          </w:p>
        </w:tc>
        <w:tc>
          <w:tcPr>
            <w:tcW w:w="422"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F8B83D9" w14:textId="77777777" w:rsidR="007709C6" w:rsidRPr="007709C6" w:rsidRDefault="007709C6" w:rsidP="007709C6">
            <w:pPr>
              <w:jc w:val="right"/>
              <w:rPr>
                <w:bCs/>
                <w:sz w:val="16"/>
                <w:szCs w:val="16"/>
              </w:rPr>
            </w:pPr>
            <w:r w:rsidRPr="007709C6">
              <w:rPr>
                <w:bCs/>
                <w:sz w:val="16"/>
                <w:szCs w:val="16"/>
              </w:rPr>
              <w:t>66431</w:t>
            </w:r>
          </w:p>
        </w:tc>
        <w:tc>
          <w:tcPr>
            <w:tcW w:w="35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64DF8D2" w14:textId="77777777" w:rsidR="007709C6" w:rsidRPr="007709C6" w:rsidRDefault="007709C6" w:rsidP="007709C6">
            <w:pPr>
              <w:jc w:val="right"/>
              <w:rPr>
                <w:bCs/>
                <w:sz w:val="16"/>
                <w:szCs w:val="16"/>
              </w:rPr>
            </w:pPr>
            <w:r w:rsidRPr="007709C6">
              <w:rPr>
                <w:bCs/>
                <w:sz w:val="16"/>
                <w:szCs w:val="16"/>
              </w:rPr>
              <w:t>906074</w:t>
            </w:r>
          </w:p>
        </w:tc>
        <w:tc>
          <w:tcPr>
            <w:tcW w:w="309"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84F53B9" w14:textId="77777777" w:rsidR="007709C6" w:rsidRPr="007709C6" w:rsidRDefault="007709C6" w:rsidP="007709C6">
            <w:pPr>
              <w:jc w:val="right"/>
              <w:rPr>
                <w:bCs/>
                <w:sz w:val="16"/>
                <w:szCs w:val="16"/>
              </w:rPr>
            </w:pPr>
            <w:r w:rsidRPr="007709C6">
              <w:rPr>
                <w:bCs/>
                <w:sz w:val="16"/>
                <w:szCs w:val="16"/>
              </w:rPr>
              <w:t>545848</w:t>
            </w:r>
          </w:p>
        </w:tc>
        <w:tc>
          <w:tcPr>
            <w:tcW w:w="418"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64BCC55" w14:textId="77777777" w:rsidR="007709C6" w:rsidRPr="007709C6" w:rsidRDefault="007709C6" w:rsidP="007709C6">
            <w:pPr>
              <w:jc w:val="right"/>
              <w:rPr>
                <w:bCs/>
                <w:sz w:val="16"/>
                <w:szCs w:val="16"/>
              </w:rPr>
            </w:pPr>
            <w:r w:rsidRPr="007709C6">
              <w:rPr>
                <w:bCs/>
                <w:sz w:val="16"/>
                <w:szCs w:val="16"/>
              </w:rPr>
              <w:t>360226</w:t>
            </w:r>
          </w:p>
        </w:tc>
        <w:tc>
          <w:tcPr>
            <w:tcW w:w="328"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4EA908C" w14:textId="77777777" w:rsidR="007709C6" w:rsidRPr="007709C6" w:rsidRDefault="007709C6" w:rsidP="007709C6">
            <w:pPr>
              <w:jc w:val="right"/>
              <w:rPr>
                <w:bCs/>
                <w:sz w:val="16"/>
                <w:szCs w:val="16"/>
              </w:rPr>
            </w:pPr>
            <w:r w:rsidRPr="007709C6">
              <w:rPr>
                <w:bCs/>
                <w:sz w:val="16"/>
                <w:szCs w:val="16"/>
              </w:rPr>
              <w:t>115608</w:t>
            </w:r>
          </w:p>
        </w:tc>
        <w:tc>
          <w:tcPr>
            <w:tcW w:w="29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5B8497C" w14:textId="77777777" w:rsidR="007709C6" w:rsidRPr="007709C6" w:rsidRDefault="007709C6" w:rsidP="007709C6">
            <w:pPr>
              <w:jc w:val="right"/>
              <w:rPr>
                <w:bCs/>
                <w:sz w:val="16"/>
                <w:szCs w:val="16"/>
              </w:rPr>
            </w:pPr>
            <w:r w:rsidRPr="007709C6">
              <w:rPr>
                <w:bCs/>
                <w:sz w:val="16"/>
                <w:szCs w:val="16"/>
              </w:rPr>
              <w:t>51174</w:t>
            </w:r>
          </w:p>
        </w:tc>
        <w:tc>
          <w:tcPr>
            <w:tcW w:w="32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9E81959" w14:textId="77777777" w:rsidR="007709C6" w:rsidRPr="007709C6" w:rsidRDefault="007709C6" w:rsidP="007709C6">
            <w:pPr>
              <w:jc w:val="right"/>
              <w:rPr>
                <w:bCs/>
                <w:sz w:val="16"/>
                <w:szCs w:val="16"/>
              </w:rPr>
            </w:pPr>
            <w:r w:rsidRPr="007709C6">
              <w:rPr>
                <w:bCs/>
                <w:sz w:val="16"/>
                <w:szCs w:val="16"/>
              </w:rPr>
              <w:t>64434</w:t>
            </w:r>
          </w:p>
        </w:tc>
        <w:tc>
          <w:tcPr>
            <w:tcW w:w="33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8215C7A" w14:textId="77777777" w:rsidR="007709C6" w:rsidRPr="007709C6" w:rsidRDefault="007709C6" w:rsidP="007709C6">
            <w:pPr>
              <w:jc w:val="right"/>
              <w:rPr>
                <w:bCs/>
                <w:sz w:val="16"/>
                <w:szCs w:val="16"/>
              </w:rPr>
            </w:pPr>
            <w:r w:rsidRPr="007709C6">
              <w:rPr>
                <w:bCs/>
                <w:sz w:val="16"/>
                <w:szCs w:val="16"/>
              </w:rPr>
              <w:t>115608</w:t>
            </w:r>
          </w:p>
        </w:tc>
      </w:tr>
    </w:tbl>
    <w:p w14:paraId="3763FC6B" w14:textId="77777777" w:rsidR="007709C6" w:rsidRPr="007709C6" w:rsidRDefault="007709C6" w:rsidP="007709C6">
      <w:pPr>
        <w:tabs>
          <w:tab w:val="left" w:pos="1134"/>
        </w:tabs>
        <w:ind w:firstLine="851"/>
        <w:jc w:val="both"/>
        <w:rPr>
          <w:sz w:val="28"/>
          <w:szCs w:val="28"/>
        </w:rPr>
      </w:pPr>
    </w:p>
    <w:p w14:paraId="11D76486" w14:textId="77777777" w:rsidR="007709C6" w:rsidRPr="007709C6" w:rsidRDefault="007709C6" w:rsidP="007709C6">
      <w:pPr>
        <w:tabs>
          <w:tab w:val="left" w:pos="1134"/>
        </w:tabs>
        <w:ind w:firstLine="851"/>
        <w:jc w:val="both"/>
        <w:rPr>
          <w:sz w:val="28"/>
          <w:szCs w:val="28"/>
        </w:rPr>
      </w:pPr>
      <w:r w:rsidRPr="007709C6">
        <w:rPr>
          <w:sz w:val="28"/>
          <w:szCs w:val="28"/>
        </w:rPr>
        <w:t>Эксперты, рассмотрев перечисленные выше материалы, считают документально обоснованными расходы на ремонты на 2024 год:</w:t>
      </w:r>
    </w:p>
    <w:p w14:paraId="0F383662" w14:textId="77777777" w:rsidR="007709C6" w:rsidRPr="007709C6" w:rsidRDefault="007709C6" w:rsidP="007709C6">
      <w:pPr>
        <w:tabs>
          <w:tab w:val="left" w:pos="1134"/>
        </w:tabs>
        <w:ind w:firstLine="851"/>
        <w:jc w:val="both"/>
        <w:rPr>
          <w:sz w:val="28"/>
          <w:szCs w:val="28"/>
        </w:rPr>
      </w:pPr>
      <w:r w:rsidRPr="007709C6">
        <w:rPr>
          <w:sz w:val="28"/>
          <w:szCs w:val="28"/>
        </w:rPr>
        <w:t>Таким образом, эксперты считают предложение предприятия по планируемому на 2024 год размеру расходов на ремонты электростанции документально обоснованным на сумму 30 177 тыс. руб. и предлагают включить в расчет тарифов следующие расходы на ремонты по видам производственной деятельности:</w:t>
      </w:r>
    </w:p>
    <w:p w14:paraId="7A8B0EF0" w14:textId="77777777" w:rsidR="007709C6" w:rsidRPr="007709C6" w:rsidRDefault="007709C6" w:rsidP="007709C6">
      <w:pPr>
        <w:tabs>
          <w:tab w:val="left" w:pos="1134"/>
        </w:tabs>
        <w:ind w:firstLine="851"/>
        <w:jc w:val="both"/>
        <w:rPr>
          <w:sz w:val="28"/>
          <w:szCs w:val="28"/>
        </w:rPr>
      </w:pPr>
      <w:r w:rsidRPr="007709C6">
        <w:rPr>
          <w:sz w:val="28"/>
          <w:szCs w:val="28"/>
        </w:rPr>
        <w:t>- в части производства теплоэнергии – 28 519 тыс. руб.;</w:t>
      </w:r>
    </w:p>
    <w:p w14:paraId="43C8F603" w14:textId="77777777" w:rsidR="007709C6" w:rsidRPr="007709C6" w:rsidRDefault="007709C6" w:rsidP="007709C6">
      <w:pPr>
        <w:tabs>
          <w:tab w:val="left" w:pos="1134"/>
        </w:tabs>
        <w:ind w:firstLine="851"/>
        <w:jc w:val="both"/>
        <w:rPr>
          <w:sz w:val="28"/>
          <w:szCs w:val="28"/>
        </w:rPr>
      </w:pPr>
      <w:r w:rsidRPr="007709C6">
        <w:rPr>
          <w:sz w:val="28"/>
          <w:szCs w:val="28"/>
        </w:rPr>
        <w:t>- в части производства теплоносителя - 1 658 тыс. руб.</w:t>
      </w:r>
    </w:p>
    <w:p w14:paraId="0F92AF6E" w14:textId="77777777" w:rsidR="007709C6" w:rsidRPr="007709C6" w:rsidRDefault="007709C6" w:rsidP="007709C6">
      <w:pPr>
        <w:rPr>
          <w:sz w:val="28"/>
          <w:szCs w:val="28"/>
        </w:rPr>
      </w:pPr>
      <w:r w:rsidRPr="007709C6">
        <w:rPr>
          <w:sz w:val="28"/>
          <w:szCs w:val="28"/>
        </w:rPr>
        <w:br w:type="page"/>
      </w:r>
    </w:p>
    <w:p w14:paraId="0960B660" w14:textId="77777777" w:rsidR="007709C6" w:rsidRPr="007709C6" w:rsidRDefault="007709C6" w:rsidP="007709C6">
      <w:pPr>
        <w:ind w:right="140"/>
        <w:jc w:val="right"/>
        <w:rPr>
          <w:sz w:val="28"/>
          <w:szCs w:val="28"/>
        </w:rPr>
      </w:pPr>
      <w:r w:rsidRPr="007709C6">
        <w:rPr>
          <w:sz w:val="28"/>
          <w:szCs w:val="28"/>
        </w:rPr>
        <w:lastRenderedPageBreak/>
        <w:t>Таблица 4</w:t>
      </w:r>
    </w:p>
    <w:p w14:paraId="5E41492E" w14:textId="77777777" w:rsidR="007709C6" w:rsidRPr="007709C6" w:rsidRDefault="007709C6" w:rsidP="007709C6">
      <w:pPr>
        <w:ind w:firstLine="851"/>
        <w:jc w:val="center"/>
        <w:rPr>
          <w:sz w:val="28"/>
          <w:szCs w:val="28"/>
        </w:rPr>
      </w:pPr>
      <w:r w:rsidRPr="007709C6">
        <w:rPr>
          <w:sz w:val="28"/>
          <w:szCs w:val="28"/>
        </w:rPr>
        <w:t xml:space="preserve">Смета расходов на ремонтные работы Томь- Усинская ГРЭС  </w:t>
      </w:r>
    </w:p>
    <w:p w14:paraId="09A14E6B" w14:textId="77777777" w:rsidR="007709C6" w:rsidRPr="007709C6" w:rsidRDefault="007709C6" w:rsidP="007709C6">
      <w:pPr>
        <w:ind w:firstLine="851"/>
        <w:jc w:val="center"/>
        <w:rPr>
          <w:sz w:val="28"/>
          <w:szCs w:val="28"/>
        </w:rPr>
      </w:pPr>
      <w:r w:rsidRPr="007709C6">
        <w:rPr>
          <w:sz w:val="28"/>
          <w:szCs w:val="28"/>
        </w:rPr>
        <w:t>АО «Кузбассэнерго» на 2024 год</w:t>
      </w:r>
    </w:p>
    <w:tbl>
      <w:tblPr>
        <w:tblW w:w="9634" w:type="dxa"/>
        <w:tblLook w:val="04A0" w:firstRow="1" w:lastRow="0" w:firstColumn="1" w:lastColumn="0" w:noHBand="0" w:noVBand="1"/>
      </w:tblPr>
      <w:tblGrid>
        <w:gridCol w:w="486"/>
        <w:gridCol w:w="3478"/>
        <w:gridCol w:w="1400"/>
        <w:gridCol w:w="1400"/>
        <w:gridCol w:w="1400"/>
        <w:gridCol w:w="1470"/>
      </w:tblGrid>
      <w:tr w:rsidR="007709C6" w:rsidRPr="007709C6" w14:paraId="6E04EFF9" w14:textId="77777777" w:rsidTr="006D5EE3">
        <w:trPr>
          <w:trHeight w:val="25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4A1725" w14:textId="77777777" w:rsidR="007709C6" w:rsidRPr="007709C6" w:rsidRDefault="007709C6" w:rsidP="007709C6">
            <w:pPr>
              <w:jc w:val="center"/>
              <w:rPr>
                <w:sz w:val="20"/>
              </w:rPr>
            </w:pPr>
            <w:r w:rsidRPr="007709C6">
              <w:rPr>
                <w:sz w:val="20"/>
              </w:rPr>
              <w:t>№</w:t>
            </w:r>
            <w:r w:rsidRPr="007709C6">
              <w:rPr>
                <w:sz w:val="20"/>
              </w:rPr>
              <w:br/>
              <w:t>п/п</w:t>
            </w:r>
          </w:p>
        </w:tc>
        <w:tc>
          <w:tcPr>
            <w:tcW w:w="3478" w:type="dxa"/>
            <w:vMerge w:val="restart"/>
            <w:tcBorders>
              <w:top w:val="single" w:sz="4" w:space="0" w:color="auto"/>
              <w:left w:val="nil"/>
              <w:bottom w:val="single" w:sz="4" w:space="0" w:color="000000"/>
              <w:right w:val="nil"/>
            </w:tcBorders>
            <w:shd w:val="clear" w:color="auto" w:fill="auto"/>
            <w:vAlign w:val="center"/>
            <w:hideMark/>
          </w:tcPr>
          <w:p w14:paraId="1166A9BB" w14:textId="77777777" w:rsidR="007709C6" w:rsidRPr="007709C6" w:rsidRDefault="007709C6" w:rsidP="007709C6">
            <w:pPr>
              <w:jc w:val="center"/>
              <w:rPr>
                <w:sz w:val="20"/>
              </w:rPr>
            </w:pPr>
            <w:r w:rsidRPr="007709C6">
              <w:rPr>
                <w:sz w:val="20"/>
              </w:rPr>
              <w:t>Показатели</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8A22C2" w14:textId="77777777" w:rsidR="007709C6" w:rsidRPr="007709C6" w:rsidRDefault="007709C6" w:rsidP="007709C6">
            <w:pPr>
              <w:jc w:val="center"/>
              <w:rPr>
                <w:bCs/>
                <w:sz w:val="20"/>
              </w:rPr>
            </w:pPr>
            <w:r w:rsidRPr="007709C6">
              <w:rPr>
                <w:bCs/>
                <w:sz w:val="20"/>
              </w:rPr>
              <w:t>2024 год                всего</w:t>
            </w:r>
          </w:p>
        </w:tc>
        <w:tc>
          <w:tcPr>
            <w:tcW w:w="42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42C52" w14:textId="77777777" w:rsidR="007709C6" w:rsidRPr="007709C6" w:rsidRDefault="007709C6" w:rsidP="007709C6">
            <w:pPr>
              <w:jc w:val="center"/>
              <w:rPr>
                <w:sz w:val="20"/>
              </w:rPr>
            </w:pPr>
            <w:r w:rsidRPr="007709C6">
              <w:rPr>
                <w:sz w:val="20"/>
              </w:rPr>
              <w:t>в том числе по видам деятельности</w:t>
            </w:r>
          </w:p>
        </w:tc>
      </w:tr>
      <w:tr w:rsidR="007709C6" w:rsidRPr="007709C6" w14:paraId="145F3B79" w14:textId="77777777" w:rsidTr="006D5EE3">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4E770769" w14:textId="77777777" w:rsidR="007709C6" w:rsidRPr="007709C6" w:rsidRDefault="007709C6" w:rsidP="007709C6">
            <w:pPr>
              <w:rPr>
                <w:sz w:val="20"/>
              </w:rPr>
            </w:pPr>
          </w:p>
        </w:tc>
        <w:tc>
          <w:tcPr>
            <w:tcW w:w="3478" w:type="dxa"/>
            <w:vMerge/>
            <w:tcBorders>
              <w:top w:val="single" w:sz="4" w:space="0" w:color="auto"/>
              <w:left w:val="nil"/>
              <w:bottom w:val="single" w:sz="4" w:space="0" w:color="000000"/>
              <w:right w:val="nil"/>
            </w:tcBorders>
            <w:vAlign w:val="center"/>
            <w:hideMark/>
          </w:tcPr>
          <w:p w14:paraId="47642CF9" w14:textId="77777777" w:rsidR="007709C6" w:rsidRPr="007709C6" w:rsidRDefault="007709C6" w:rsidP="007709C6">
            <w:pPr>
              <w:rPr>
                <w:sz w:val="20"/>
              </w:rPr>
            </w:pPr>
          </w:p>
        </w:tc>
        <w:tc>
          <w:tcPr>
            <w:tcW w:w="1400" w:type="dxa"/>
            <w:vMerge/>
            <w:tcBorders>
              <w:top w:val="single" w:sz="4" w:space="0" w:color="auto"/>
              <w:left w:val="single" w:sz="4" w:space="0" w:color="auto"/>
              <w:bottom w:val="single" w:sz="4" w:space="0" w:color="000000"/>
              <w:right w:val="nil"/>
            </w:tcBorders>
            <w:vAlign w:val="center"/>
            <w:hideMark/>
          </w:tcPr>
          <w:p w14:paraId="691E2086" w14:textId="77777777" w:rsidR="007709C6" w:rsidRPr="007709C6" w:rsidRDefault="007709C6" w:rsidP="007709C6">
            <w:pPr>
              <w:rPr>
                <w:b/>
                <w:bCs/>
                <w:sz w:val="20"/>
              </w:rPr>
            </w:pPr>
          </w:p>
        </w:tc>
        <w:tc>
          <w:tcPr>
            <w:tcW w:w="2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D2AD3D" w14:textId="77777777" w:rsidR="007709C6" w:rsidRPr="007709C6" w:rsidRDefault="007709C6" w:rsidP="007709C6">
            <w:pPr>
              <w:jc w:val="center"/>
              <w:rPr>
                <w:sz w:val="20"/>
              </w:rPr>
            </w:pPr>
            <w:r w:rsidRPr="007709C6">
              <w:rPr>
                <w:sz w:val="20"/>
              </w:rPr>
              <w:t xml:space="preserve">теплоэнергия </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044CE0F8" w14:textId="77777777" w:rsidR="007709C6" w:rsidRPr="007709C6" w:rsidRDefault="007709C6" w:rsidP="007709C6">
            <w:pPr>
              <w:jc w:val="center"/>
              <w:rPr>
                <w:sz w:val="20"/>
              </w:rPr>
            </w:pPr>
            <w:r w:rsidRPr="007709C6">
              <w:rPr>
                <w:sz w:val="20"/>
              </w:rPr>
              <w:t>теплоноситель</w:t>
            </w:r>
          </w:p>
        </w:tc>
      </w:tr>
      <w:tr w:rsidR="007709C6" w:rsidRPr="007709C6" w14:paraId="5F095E89" w14:textId="77777777" w:rsidTr="006D5EE3">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4795F56" w14:textId="77777777" w:rsidR="007709C6" w:rsidRPr="007709C6" w:rsidRDefault="007709C6" w:rsidP="007709C6">
            <w:pPr>
              <w:rPr>
                <w:sz w:val="20"/>
              </w:rPr>
            </w:pPr>
          </w:p>
        </w:tc>
        <w:tc>
          <w:tcPr>
            <w:tcW w:w="3478" w:type="dxa"/>
            <w:vMerge/>
            <w:tcBorders>
              <w:top w:val="single" w:sz="4" w:space="0" w:color="auto"/>
              <w:left w:val="nil"/>
              <w:bottom w:val="single" w:sz="4" w:space="0" w:color="000000"/>
              <w:right w:val="nil"/>
            </w:tcBorders>
            <w:vAlign w:val="center"/>
            <w:hideMark/>
          </w:tcPr>
          <w:p w14:paraId="5F4B1991" w14:textId="77777777" w:rsidR="007709C6" w:rsidRPr="007709C6" w:rsidRDefault="007709C6" w:rsidP="007709C6">
            <w:pPr>
              <w:rPr>
                <w:sz w:val="20"/>
              </w:rPr>
            </w:pPr>
          </w:p>
        </w:tc>
        <w:tc>
          <w:tcPr>
            <w:tcW w:w="1400" w:type="dxa"/>
            <w:vMerge/>
            <w:tcBorders>
              <w:top w:val="single" w:sz="4" w:space="0" w:color="auto"/>
              <w:left w:val="single" w:sz="4" w:space="0" w:color="auto"/>
              <w:bottom w:val="single" w:sz="4" w:space="0" w:color="000000"/>
              <w:right w:val="nil"/>
            </w:tcBorders>
            <w:vAlign w:val="center"/>
            <w:hideMark/>
          </w:tcPr>
          <w:p w14:paraId="5F20B9C6" w14:textId="77777777" w:rsidR="007709C6" w:rsidRPr="007709C6" w:rsidRDefault="007709C6" w:rsidP="007709C6">
            <w:pPr>
              <w:rPr>
                <w:b/>
                <w:bCs/>
                <w:sz w:val="20"/>
              </w:rPr>
            </w:pPr>
          </w:p>
        </w:tc>
        <w:tc>
          <w:tcPr>
            <w:tcW w:w="1400" w:type="dxa"/>
            <w:tcBorders>
              <w:top w:val="nil"/>
              <w:left w:val="single" w:sz="4" w:space="0" w:color="auto"/>
              <w:bottom w:val="single" w:sz="4" w:space="0" w:color="auto"/>
              <w:right w:val="single" w:sz="4" w:space="0" w:color="auto"/>
            </w:tcBorders>
            <w:shd w:val="clear" w:color="auto" w:fill="auto"/>
            <w:vAlign w:val="center"/>
            <w:hideMark/>
          </w:tcPr>
          <w:p w14:paraId="0583C291" w14:textId="77777777" w:rsidR="007709C6" w:rsidRPr="007709C6" w:rsidRDefault="007709C6" w:rsidP="007709C6">
            <w:pPr>
              <w:jc w:val="center"/>
              <w:rPr>
                <w:sz w:val="20"/>
              </w:rPr>
            </w:pPr>
            <w:r w:rsidRPr="007709C6">
              <w:rPr>
                <w:sz w:val="20"/>
              </w:rPr>
              <w:t>Всего</w:t>
            </w:r>
          </w:p>
        </w:tc>
        <w:tc>
          <w:tcPr>
            <w:tcW w:w="1400" w:type="dxa"/>
            <w:tcBorders>
              <w:top w:val="nil"/>
              <w:left w:val="nil"/>
              <w:bottom w:val="single" w:sz="4" w:space="0" w:color="auto"/>
              <w:right w:val="single" w:sz="4" w:space="0" w:color="auto"/>
            </w:tcBorders>
            <w:shd w:val="clear" w:color="auto" w:fill="auto"/>
            <w:vAlign w:val="center"/>
            <w:hideMark/>
          </w:tcPr>
          <w:p w14:paraId="2ACBDBCA" w14:textId="77777777" w:rsidR="007709C6" w:rsidRPr="007709C6" w:rsidRDefault="007709C6" w:rsidP="007709C6">
            <w:pPr>
              <w:jc w:val="center"/>
              <w:rPr>
                <w:sz w:val="20"/>
              </w:rPr>
            </w:pPr>
            <w:r w:rsidRPr="007709C6">
              <w:rPr>
                <w:sz w:val="20"/>
              </w:rPr>
              <w:t>производство</w:t>
            </w:r>
          </w:p>
        </w:tc>
        <w:tc>
          <w:tcPr>
            <w:tcW w:w="1470" w:type="dxa"/>
            <w:tcBorders>
              <w:top w:val="nil"/>
              <w:left w:val="nil"/>
              <w:bottom w:val="nil"/>
              <w:right w:val="single" w:sz="4" w:space="0" w:color="auto"/>
            </w:tcBorders>
            <w:shd w:val="clear" w:color="auto" w:fill="auto"/>
            <w:vAlign w:val="center"/>
            <w:hideMark/>
          </w:tcPr>
          <w:p w14:paraId="69BBA72D" w14:textId="77777777" w:rsidR="007709C6" w:rsidRPr="007709C6" w:rsidRDefault="007709C6" w:rsidP="007709C6">
            <w:pPr>
              <w:jc w:val="center"/>
              <w:rPr>
                <w:sz w:val="20"/>
              </w:rPr>
            </w:pPr>
            <w:r w:rsidRPr="007709C6">
              <w:rPr>
                <w:sz w:val="20"/>
              </w:rPr>
              <w:t>ХОчВ</w:t>
            </w:r>
          </w:p>
        </w:tc>
      </w:tr>
      <w:tr w:rsidR="007709C6" w:rsidRPr="007709C6" w14:paraId="4EC80D47" w14:textId="77777777" w:rsidTr="006D5EE3">
        <w:trPr>
          <w:trHeight w:val="51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57C8AE9" w14:textId="77777777" w:rsidR="007709C6" w:rsidRPr="007709C6" w:rsidRDefault="007709C6" w:rsidP="007709C6">
            <w:pPr>
              <w:jc w:val="center"/>
              <w:rPr>
                <w:sz w:val="20"/>
              </w:rPr>
            </w:pPr>
            <w:r w:rsidRPr="007709C6">
              <w:rPr>
                <w:sz w:val="20"/>
              </w:rPr>
              <w:t>1</w:t>
            </w:r>
          </w:p>
        </w:tc>
        <w:tc>
          <w:tcPr>
            <w:tcW w:w="3478" w:type="dxa"/>
            <w:tcBorders>
              <w:top w:val="nil"/>
              <w:left w:val="nil"/>
              <w:bottom w:val="single" w:sz="4" w:space="0" w:color="auto"/>
              <w:right w:val="nil"/>
            </w:tcBorders>
            <w:shd w:val="clear" w:color="auto" w:fill="auto"/>
            <w:vAlign w:val="bottom"/>
            <w:hideMark/>
          </w:tcPr>
          <w:p w14:paraId="15E9B7A8" w14:textId="77777777" w:rsidR="007709C6" w:rsidRPr="007709C6" w:rsidRDefault="007709C6" w:rsidP="007709C6">
            <w:pPr>
              <w:rPr>
                <w:sz w:val="20"/>
              </w:rPr>
            </w:pPr>
            <w:r w:rsidRPr="007709C6">
              <w:rPr>
                <w:sz w:val="20"/>
              </w:rPr>
              <w:t>Расходы, связанные с производством и реализацией продукции (ремонт)</w:t>
            </w:r>
          </w:p>
        </w:tc>
        <w:tc>
          <w:tcPr>
            <w:tcW w:w="1400" w:type="dxa"/>
            <w:tcBorders>
              <w:top w:val="nil"/>
              <w:left w:val="single" w:sz="4" w:space="0" w:color="auto"/>
              <w:bottom w:val="single" w:sz="4" w:space="0" w:color="auto"/>
              <w:right w:val="single" w:sz="4" w:space="0" w:color="auto"/>
            </w:tcBorders>
            <w:shd w:val="clear" w:color="000000" w:fill="FFFFFF"/>
            <w:noWrap/>
            <w:vAlign w:val="bottom"/>
            <w:hideMark/>
          </w:tcPr>
          <w:p w14:paraId="4237658C" w14:textId="77777777" w:rsidR="007709C6" w:rsidRPr="007709C6" w:rsidRDefault="007709C6" w:rsidP="007709C6">
            <w:pPr>
              <w:jc w:val="center"/>
              <w:rPr>
                <w:sz w:val="20"/>
              </w:rPr>
            </w:pPr>
            <w:r w:rsidRPr="007709C6">
              <w:rPr>
                <w:sz w:val="20"/>
              </w:rPr>
              <w:t>1 281 349</w:t>
            </w:r>
          </w:p>
        </w:tc>
        <w:tc>
          <w:tcPr>
            <w:tcW w:w="1400" w:type="dxa"/>
            <w:tcBorders>
              <w:top w:val="nil"/>
              <w:left w:val="nil"/>
              <w:bottom w:val="single" w:sz="4" w:space="0" w:color="auto"/>
              <w:right w:val="single" w:sz="4" w:space="0" w:color="auto"/>
            </w:tcBorders>
            <w:shd w:val="clear" w:color="000000" w:fill="FFFFFF"/>
            <w:noWrap/>
            <w:vAlign w:val="bottom"/>
            <w:hideMark/>
          </w:tcPr>
          <w:p w14:paraId="623F8A91" w14:textId="77777777" w:rsidR="007709C6" w:rsidRPr="007709C6" w:rsidRDefault="007709C6" w:rsidP="007709C6">
            <w:pPr>
              <w:jc w:val="center"/>
              <w:rPr>
                <w:sz w:val="20"/>
              </w:rPr>
            </w:pPr>
            <w:r w:rsidRPr="007709C6">
              <w:rPr>
                <w:sz w:val="20"/>
              </w:rPr>
              <w:t>28 519</w:t>
            </w:r>
          </w:p>
        </w:tc>
        <w:tc>
          <w:tcPr>
            <w:tcW w:w="1400" w:type="dxa"/>
            <w:tcBorders>
              <w:top w:val="nil"/>
              <w:left w:val="nil"/>
              <w:bottom w:val="single" w:sz="4" w:space="0" w:color="auto"/>
              <w:right w:val="single" w:sz="4" w:space="0" w:color="auto"/>
            </w:tcBorders>
            <w:shd w:val="clear" w:color="000000" w:fill="FFFFFF"/>
            <w:noWrap/>
            <w:vAlign w:val="bottom"/>
            <w:hideMark/>
          </w:tcPr>
          <w:p w14:paraId="3AB3CD4B" w14:textId="77777777" w:rsidR="007709C6" w:rsidRPr="007709C6" w:rsidRDefault="007709C6" w:rsidP="007709C6">
            <w:pPr>
              <w:jc w:val="center"/>
              <w:rPr>
                <w:sz w:val="20"/>
              </w:rPr>
            </w:pPr>
            <w:r w:rsidRPr="007709C6">
              <w:rPr>
                <w:sz w:val="20"/>
              </w:rPr>
              <w:t>28 519</w:t>
            </w:r>
          </w:p>
        </w:tc>
        <w:tc>
          <w:tcPr>
            <w:tcW w:w="1470" w:type="dxa"/>
            <w:tcBorders>
              <w:top w:val="single" w:sz="4" w:space="0" w:color="auto"/>
              <w:left w:val="nil"/>
              <w:bottom w:val="single" w:sz="4" w:space="0" w:color="auto"/>
              <w:right w:val="single" w:sz="4" w:space="0" w:color="auto"/>
            </w:tcBorders>
            <w:shd w:val="clear" w:color="000000" w:fill="FFFFFF"/>
            <w:noWrap/>
            <w:vAlign w:val="bottom"/>
            <w:hideMark/>
          </w:tcPr>
          <w:p w14:paraId="1ED79050" w14:textId="77777777" w:rsidR="007709C6" w:rsidRPr="007709C6" w:rsidRDefault="007709C6" w:rsidP="007709C6">
            <w:pPr>
              <w:jc w:val="center"/>
              <w:rPr>
                <w:sz w:val="20"/>
              </w:rPr>
            </w:pPr>
            <w:r w:rsidRPr="007709C6">
              <w:rPr>
                <w:sz w:val="20"/>
              </w:rPr>
              <w:t>1 658</w:t>
            </w:r>
          </w:p>
        </w:tc>
      </w:tr>
      <w:tr w:rsidR="007709C6" w:rsidRPr="007709C6" w14:paraId="468C7B06" w14:textId="77777777" w:rsidTr="006D5EE3">
        <w:trPr>
          <w:trHeight w:val="51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BB229D1" w14:textId="77777777" w:rsidR="007709C6" w:rsidRPr="007709C6" w:rsidRDefault="007709C6" w:rsidP="007709C6">
            <w:pPr>
              <w:jc w:val="center"/>
              <w:rPr>
                <w:sz w:val="20"/>
              </w:rPr>
            </w:pPr>
            <w:r w:rsidRPr="007709C6">
              <w:rPr>
                <w:sz w:val="20"/>
              </w:rPr>
              <w:t>1.1</w:t>
            </w:r>
          </w:p>
        </w:tc>
        <w:tc>
          <w:tcPr>
            <w:tcW w:w="3478" w:type="dxa"/>
            <w:tcBorders>
              <w:top w:val="nil"/>
              <w:left w:val="nil"/>
              <w:bottom w:val="single" w:sz="4" w:space="0" w:color="auto"/>
              <w:right w:val="nil"/>
            </w:tcBorders>
            <w:shd w:val="clear" w:color="auto" w:fill="auto"/>
            <w:vAlign w:val="bottom"/>
            <w:hideMark/>
          </w:tcPr>
          <w:p w14:paraId="2CFB2CA4" w14:textId="77777777" w:rsidR="007709C6" w:rsidRPr="007709C6" w:rsidRDefault="007709C6" w:rsidP="007709C6">
            <w:pPr>
              <w:rPr>
                <w:sz w:val="20"/>
              </w:rPr>
            </w:pPr>
            <w:r w:rsidRPr="007709C6">
              <w:rPr>
                <w:sz w:val="20"/>
              </w:rPr>
              <w:t>Расходы на сырье и материалы на ремонтные работы (для ХС)</w:t>
            </w:r>
          </w:p>
        </w:tc>
        <w:tc>
          <w:tcPr>
            <w:tcW w:w="1400" w:type="dxa"/>
            <w:tcBorders>
              <w:top w:val="nil"/>
              <w:left w:val="single" w:sz="4" w:space="0" w:color="auto"/>
              <w:bottom w:val="single" w:sz="4" w:space="0" w:color="auto"/>
              <w:right w:val="single" w:sz="4" w:space="0" w:color="auto"/>
            </w:tcBorders>
            <w:shd w:val="clear" w:color="000000" w:fill="FFFFFF"/>
            <w:noWrap/>
            <w:vAlign w:val="bottom"/>
            <w:hideMark/>
          </w:tcPr>
          <w:p w14:paraId="3AEC50D7" w14:textId="77777777" w:rsidR="007709C6" w:rsidRPr="007709C6" w:rsidRDefault="007709C6" w:rsidP="007709C6">
            <w:pPr>
              <w:jc w:val="center"/>
              <w:rPr>
                <w:sz w:val="20"/>
              </w:rPr>
            </w:pPr>
            <w:r w:rsidRPr="007709C6">
              <w:rPr>
                <w:sz w:val="20"/>
              </w:rPr>
              <w:t>66 431</w:t>
            </w:r>
          </w:p>
        </w:tc>
        <w:tc>
          <w:tcPr>
            <w:tcW w:w="1400" w:type="dxa"/>
            <w:tcBorders>
              <w:top w:val="nil"/>
              <w:left w:val="nil"/>
              <w:bottom w:val="single" w:sz="4" w:space="0" w:color="auto"/>
              <w:right w:val="single" w:sz="4" w:space="0" w:color="auto"/>
            </w:tcBorders>
            <w:shd w:val="clear" w:color="000000" w:fill="FFFFFF"/>
            <w:noWrap/>
            <w:vAlign w:val="bottom"/>
            <w:hideMark/>
          </w:tcPr>
          <w:p w14:paraId="16E629F7" w14:textId="77777777" w:rsidR="007709C6" w:rsidRPr="007709C6" w:rsidRDefault="007709C6" w:rsidP="007709C6">
            <w:pPr>
              <w:jc w:val="center"/>
              <w:rPr>
                <w:sz w:val="20"/>
              </w:rPr>
            </w:pPr>
            <w:r w:rsidRPr="007709C6">
              <w:rPr>
                <w:sz w:val="20"/>
              </w:rPr>
              <w:t>1676</w:t>
            </w:r>
          </w:p>
        </w:tc>
        <w:tc>
          <w:tcPr>
            <w:tcW w:w="1400" w:type="dxa"/>
            <w:tcBorders>
              <w:top w:val="nil"/>
              <w:left w:val="nil"/>
              <w:bottom w:val="single" w:sz="4" w:space="0" w:color="auto"/>
              <w:right w:val="single" w:sz="4" w:space="0" w:color="auto"/>
            </w:tcBorders>
            <w:shd w:val="clear" w:color="000000" w:fill="FFFFFF"/>
            <w:noWrap/>
            <w:vAlign w:val="bottom"/>
            <w:hideMark/>
          </w:tcPr>
          <w:p w14:paraId="16E4A4C0" w14:textId="77777777" w:rsidR="007709C6" w:rsidRPr="007709C6" w:rsidRDefault="007709C6" w:rsidP="007709C6">
            <w:pPr>
              <w:jc w:val="center"/>
              <w:rPr>
                <w:sz w:val="20"/>
              </w:rPr>
            </w:pPr>
            <w:r w:rsidRPr="007709C6">
              <w:rPr>
                <w:sz w:val="20"/>
              </w:rPr>
              <w:t>1 676</w:t>
            </w:r>
          </w:p>
        </w:tc>
        <w:tc>
          <w:tcPr>
            <w:tcW w:w="1470" w:type="dxa"/>
            <w:tcBorders>
              <w:top w:val="nil"/>
              <w:left w:val="nil"/>
              <w:bottom w:val="single" w:sz="4" w:space="0" w:color="auto"/>
              <w:right w:val="single" w:sz="4" w:space="0" w:color="auto"/>
            </w:tcBorders>
            <w:shd w:val="clear" w:color="000000" w:fill="FFFFFF"/>
            <w:noWrap/>
            <w:vAlign w:val="bottom"/>
            <w:hideMark/>
          </w:tcPr>
          <w:p w14:paraId="5C91202E" w14:textId="77777777" w:rsidR="007709C6" w:rsidRPr="007709C6" w:rsidRDefault="007709C6" w:rsidP="007709C6">
            <w:pPr>
              <w:jc w:val="center"/>
              <w:rPr>
                <w:sz w:val="20"/>
              </w:rPr>
            </w:pPr>
            <w:r w:rsidRPr="007709C6">
              <w:rPr>
                <w:sz w:val="20"/>
              </w:rPr>
              <w:t>0</w:t>
            </w:r>
          </w:p>
        </w:tc>
      </w:tr>
      <w:tr w:rsidR="007709C6" w:rsidRPr="007709C6" w14:paraId="3B6620C1" w14:textId="77777777" w:rsidTr="006D5EE3">
        <w:trPr>
          <w:trHeight w:val="51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65867C1" w14:textId="77777777" w:rsidR="007709C6" w:rsidRPr="007709C6" w:rsidRDefault="007709C6" w:rsidP="007709C6">
            <w:pPr>
              <w:jc w:val="center"/>
              <w:rPr>
                <w:sz w:val="20"/>
              </w:rPr>
            </w:pPr>
            <w:r w:rsidRPr="007709C6">
              <w:rPr>
                <w:sz w:val="20"/>
              </w:rPr>
              <w:t>1.2</w:t>
            </w:r>
          </w:p>
        </w:tc>
        <w:tc>
          <w:tcPr>
            <w:tcW w:w="3478" w:type="dxa"/>
            <w:tcBorders>
              <w:top w:val="nil"/>
              <w:left w:val="nil"/>
              <w:bottom w:val="single" w:sz="4" w:space="0" w:color="auto"/>
              <w:right w:val="nil"/>
            </w:tcBorders>
            <w:shd w:val="clear" w:color="auto" w:fill="auto"/>
            <w:vAlign w:val="bottom"/>
            <w:hideMark/>
          </w:tcPr>
          <w:p w14:paraId="58911108" w14:textId="77777777" w:rsidR="007709C6" w:rsidRPr="007709C6" w:rsidRDefault="007709C6" w:rsidP="007709C6">
            <w:pPr>
              <w:rPr>
                <w:sz w:val="20"/>
              </w:rPr>
            </w:pPr>
            <w:r w:rsidRPr="007709C6">
              <w:rPr>
                <w:sz w:val="20"/>
              </w:rPr>
              <w:t>Амортизация основных средств и нематериальных активов (ремонт)</w:t>
            </w:r>
          </w:p>
        </w:tc>
        <w:tc>
          <w:tcPr>
            <w:tcW w:w="1400" w:type="dxa"/>
            <w:tcBorders>
              <w:top w:val="nil"/>
              <w:left w:val="single" w:sz="4" w:space="0" w:color="auto"/>
              <w:bottom w:val="single" w:sz="4" w:space="0" w:color="auto"/>
              <w:right w:val="single" w:sz="4" w:space="0" w:color="auto"/>
            </w:tcBorders>
            <w:shd w:val="clear" w:color="000000" w:fill="FFFFFF"/>
            <w:noWrap/>
            <w:vAlign w:val="bottom"/>
            <w:hideMark/>
          </w:tcPr>
          <w:p w14:paraId="50474968" w14:textId="77777777" w:rsidR="007709C6" w:rsidRPr="007709C6" w:rsidRDefault="007709C6" w:rsidP="007709C6">
            <w:pPr>
              <w:jc w:val="center"/>
              <w:rPr>
                <w:sz w:val="20"/>
              </w:rPr>
            </w:pPr>
            <w:r w:rsidRPr="007709C6">
              <w:rPr>
                <w:sz w:val="20"/>
              </w:rPr>
              <w:t>0</w:t>
            </w:r>
          </w:p>
        </w:tc>
        <w:tc>
          <w:tcPr>
            <w:tcW w:w="1400" w:type="dxa"/>
            <w:tcBorders>
              <w:top w:val="nil"/>
              <w:left w:val="nil"/>
              <w:bottom w:val="single" w:sz="4" w:space="0" w:color="auto"/>
              <w:right w:val="single" w:sz="4" w:space="0" w:color="auto"/>
            </w:tcBorders>
            <w:shd w:val="clear" w:color="000000" w:fill="FFFFFF"/>
            <w:noWrap/>
            <w:vAlign w:val="bottom"/>
            <w:hideMark/>
          </w:tcPr>
          <w:p w14:paraId="59D7EB07" w14:textId="77777777" w:rsidR="007709C6" w:rsidRPr="007709C6" w:rsidRDefault="007709C6" w:rsidP="007709C6">
            <w:pPr>
              <w:jc w:val="center"/>
              <w:rPr>
                <w:sz w:val="20"/>
              </w:rPr>
            </w:pPr>
            <w:r w:rsidRPr="007709C6">
              <w:rPr>
                <w:sz w:val="20"/>
              </w:rPr>
              <w:t>0</w:t>
            </w:r>
          </w:p>
        </w:tc>
        <w:tc>
          <w:tcPr>
            <w:tcW w:w="1400" w:type="dxa"/>
            <w:tcBorders>
              <w:top w:val="nil"/>
              <w:left w:val="nil"/>
              <w:bottom w:val="single" w:sz="4" w:space="0" w:color="auto"/>
              <w:right w:val="single" w:sz="4" w:space="0" w:color="auto"/>
            </w:tcBorders>
            <w:shd w:val="clear" w:color="000000" w:fill="FFFFFF"/>
            <w:noWrap/>
            <w:vAlign w:val="bottom"/>
            <w:hideMark/>
          </w:tcPr>
          <w:p w14:paraId="4B6059FD" w14:textId="77777777" w:rsidR="007709C6" w:rsidRPr="007709C6" w:rsidRDefault="007709C6" w:rsidP="007709C6">
            <w:pPr>
              <w:jc w:val="center"/>
              <w:rPr>
                <w:sz w:val="20"/>
              </w:rPr>
            </w:pPr>
            <w:r w:rsidRPr="007709C6">
              <w:rPr>
                <w:sz w:val="20"/>
              </w:rPr>
              <w:t> </w:t>
            </w:r>
          </w:p>
        </w:tc>
        <w:tc>
          <w:tcPr>
            <w:tcW w:w="1470" w:type="dxa"/>
            <w:tcBorders>
              <w:top w:val="nil"/>
              <w:left w:val="nil"/>
              <w:bottom w:val="single" w:sz="4" w:space="0" w:color="auto"/>
              <w:right w:val="single" w:sz="4" w:space="0" w:color="auto"/>
            </w:tcBorders>
            <w:shd w:val="clear" w:color="000000" w:fill="FFFFFF"/>
            <w:noWrap/>
            <w:vAlign w:val="bottom"/>
            <w:hideMark/>
          </w:tcPr>
          <w:p w14:paraId="4A690EB5" w14:textId="77777777" w:rsidR="007709C6" w:rsidRPr="007709C6" w:rsidRDefault="007709C6" w:rsidP="007709C6">
            <w:pPr>
              <w:jc w:val="center"/>
              <w:rPr>
                <w:sz w:val="20"/>
              </w:rPr>
            </w:pPr>
            <w:r w:rsidRPr="007709C6">
              <w:rPr>
                <w:sz w:val="20"/>
              </w:rPr>
              <w:t>0</w:t>
            </w:r>
          </w:p>
        </w:tc>
      </w:tr>
      <w:tr w:rsidR="007709C6" w:rsidRPr="007709C6" w14:paraId="01250C45" w14:textId="77777777" w:rsidTr="006D5EE3">
        <w:trPr>
          <w:trHeight w:val="2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8034E46" w14:textId="77777777" w:rsidR="007709C6" w:rsidRPr="007709C6" w:rsidRDefault="007709C6" w:rsidP="007709C6">
            <w:pPr>
              <w:jc w:val="center"/>
              <w:rPr>
                <w:sz w:val="20"/>
              </w:rPr>
            </w:pPr>
            <w:r w:rsidRPr="007709C6">
              <w:rPr>
                <w:sz w:val="20"/>
              </w:rPr>
              <w:t xml:space="preserve">1.3 </w:t>
            </w:r>
          </w:p>
        </w:tc>
        <w:tc>
          <w:tcPr>
            <w:tcW w:w="3478" w:type="dxa"/>
            <w:tcBorders>
              <w:top w:val="nil"/>
              <w:left w:val="nil"/>
              <w:bottom w:val="single" w:sz="4" w:space="0" w:color="auto"/>
              <w:right w:val="nil"/>
            </w:tcBorders>
            <w:shd w:val="clear" w:color="auto" w:fill="auto"/>
            <w:vAlign w:val="bottom"/>
            <w:hideMark/>
          </w:tcPr>
          <w:p w14:paraId="11DEBC2F" w14:textId="77777777" w:rsidR="007709C6" w:rsidRPr="007709C6" w:rsidRDefault="007709C6" w:rsidP="007709C6">
            <w:pPr>
              <w:rPr>
                <w:sz w:val="20"/>
              </w:rPr>
            </w:pPr>
            <w:r w:rsidRPr="007709C6">
              <w:rPr>
                <w:sz w:val="20"/>
              </w:rPr>
              <w:t>Оплата труда ремонтного персонала</w:t>
            </w:r>
          </w:p>
        </w:tc>
        <w:tc>
          <w:tcPr>
            <w:tcW w:w="1400" w:type="dxa"/>
            <w:tcBorders>
              <w:top w:val="nil"/>
              <w:left w:val="single" w:sz="4" w:space="0" w:color="auto"/>
              <w:bottom w:val="single" w:sz="4" w:space="0" w:color="auto"/>
              <w:right w:val="single" w:sz="4" w:space="0" w:color="auto"/>
            </w:tcBorders>
            <w:shd w:val="clear" w:color="000000" w:fill="FFFFFF"/>
            <w:noWrap/>
            <w:vAlign w:val="bottom"/>
            <w:hideMark/>
          </w:tcPr>
          <w:p w14:paraId="28E60801" w14:textId="77777777" w:rsidR="007709C6" w:rsidRPr="007709C6" w:rsidRDefault="007709C6" w:rsidP="007709C6">
            <w:pPr>
              <w:jc w:val="center"/>
              <w:rPr>
                <w:sz w:val="20"/>
              </w:rPr>
            </w:pPr>
            <w:r w:rsidRPr="007709C6">
              <w:rPr>
                <w:sz w:val="20"/>
              </w:rPr>
              <w:t>149 189</w:t>
            </w:r>
          </w:p>
        </w:tc>
        <w:tc>
          <w:tcPr>
            <w:tcW w:w="1400" w:type="dxa"/>
            <w:tcBorders>
              <w:top w:val="nil"/>
              <w:left w:val="nil"/>
              <w:bottom w:val="single" w:sz="4" w:space="0" w:color="auto"/>
              <w:right w:val="single" w:sz="4" w:space="0" w:color="auto"/>
            </w:tcBorders>
            <w:shd w:val="clear" w:color="000000" w:fill="FFFFFF"/>
            <w:noWrap/>
            <w:vAlign w:val="bottom"/>
            <w:hideMark/>
          </w:tcPr>
          <w:p w14:paraId="1BCDD94B" w14:textId="77777777" w:rsidR="007709C6" w:rsidRPr="007709C6" w:rsidRDefault="007709C6" w:rsidP="007709C6">
            <w:pPr>
              <w:jc w:val="center"/>
              <w:rPr>
                <w:sz w:val="20"/>
              </w:rPr>
            </w:pPr>
            <w:r w:rsidRPr="007709C6">
              <w:rPr>
                <w:sz w:val="20"/>
              </w:rPr>
              <w:t>3427</w:t>
            </w:r>
          </w:p>
        </w:tc>
        <w:tc>
          <w:tcPr>
            <w:tcW w:w="1400" w:type="dxa"/>
            <w:tcBorders>
              <w:top w:val="nil"/>
              <w:left w:val="nil"/>
              <w:bottom w:val="single" w:sz="4" w:space="0" w:color="auto"/>
              <w:right w:val="single" w:sz="4" w:space="0" w:color="auto"/>
            </w:tcBorders>
            <w:shd w:val="clear" w:color="000000" w:fill="FFFFFF"/>
            <w:noWrap/>
            <w:vAlign w:val="bottom"/>
            <w:hideMark/>
          </w:tcPr>
          <w:p w14:paraId="4315DE4C" w14:textId="77777777" w:rsidR="007709C6" w:rsidRPr="007709C6" w:rsidRDefault="007709C6" w:rsidP="007709C6">
            <w:pPr>
              <w:jc w:val="center"/>
              <w:rPr>
                <w:sz w:val="20"/>
              </w:rPr>
            </w:pPr>
            <w:r w:rsidRPr="007709C6">
              <w:rPr>
                <w:sz w:val="20"/>
              </w:rPr>
              <w:t>3427</w:t>
            </w:r>
          </w:p>
        </w:tc>
        <w:tc>
          <w:tcPr>
            <w:tcW w:w="1470" w:type="dxa"/>
            <w:tcBorders>
              <w:top w:val="nil"/>
              <w:left w:val="nil"/>
              <w:bottom w:val="single" w:sz="4" w:space="0" w:color="auto"/>
              <w:right w:val="single" w:sz="4" w:space="0" w:color="auto"/>
            </w:tcBorders>
            <w:shd w:val="clear" w:color="000000" w:fill="FFFFFF"/>
            <w:noWrap/>
            <w:vAlign w:val="bottom"/>
            <w:hideMark/>
          </w:tcPr>
          <w:p w14:paraId="38FDF176" w14:textId="77777777" w:rsidR="007709C6" w:rsidRPr="007709C6" w:rsidRDefault="007709C6" w:rsidP="007709C6">
            <w:pPr>
              <w:jc w:val="center"/>
              <w:rPr>
                <w:sz w:val="20"/>
              </w:rPr>
            </w:pPr>
            <w:r w:rsidRPr="007709C6">
              <w:rPr>
                <w:sz w:val="20"/>
              </w:rPr>
              <w:t>0</w:t>
            </w:r>
          </w:p>
        </w:tc>
      </w:tr>
      <w:tr w:rsidR="007709C6" w:rsidRPr="007709C6" w14:paraId="7AB3469A" w14:textId="77777777" w:rsidTr="006D5EE3">
        <w:trPr>
          <w:trHeight w:val="2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55462BA" w14:textId="77777777" w:rsidR="007709C6" w:rsidRPr="007709C6" w:rsidRDefault="007709C6" w:rsidP="007709C6">
            <w:pPr>
              <w:jc w:val="center"/>
              <w:rPr>
                <w:sz w:val="20"/>
              </w:rPr>
            </w:pPr>
            <w:r w:rsidRPr="007709C6">
              <w:rPr>
                <w:sz w:val="20"/>
              </w:rPr>
              <w:t>1.4</w:t>
            </w:r>
          </w:p>
        </w:tc>
        <w:tc>
          <w:tcPr>
            <w:tcW w:w="3478" w:type="dxa"/>
            <w:tcBorders>
              <w:top w:val="nil"/>
              <w:left w:val="nil"/>
              <w:bottom w:val="single" w:sz="4" w:space="0" w:color="auto"/>
              <w:right w:val="nil"/>
            </w:tcBorders>
            <w:shd w:val="clear" w:color="auto" w:fill="auto"/>
            <w:vAlign w:val="bottom"/>
            <w:hideMark/>
          </w:tcPr>
          <w:p w14:paraId="115C1AC5" w14:textId="77777777" w:rsidR="007709C6" w:rsidRPr="007709C6" w:rsidRDefault="007709C6" w:rsidP="007709C6">
            <w:pPr>
              <w:rPr>
                <w:sz w:val="20"/>
              </w:rPr>
            </w:pPr>
            <w:r w:rsidRPr="007709C6">
              <w:rPr>
                <w:sz w:val="20"/>
              </w:rPr>
              <w:t>Отчисления на социальные нужды ремонтного персонала</w:t>
            </w:r>
          </w:p>
        </w:tc>
        <w:tc>
          <w:tcPr>
            <w:tcW w:w="1400" w:type="dxa"/>
            <w:tcBorders>
              <w:top w:val="nil"/>
              <w:left w:val="single" w:sz="4" w:space="0" w:color="auto"/>
              <w:bottom w:val="single" w:sz="4" w:space="0" w:color="auto"/>
              <w:right w:val="single" w:sz="4" w:space="0" w:color="auto"/>
            </w:tcBorders>
            <w:shd w:val="clear" w:color="000000" w:fill="FFFFFF"/>
            <w:noWrap/>
            <w:vAlign w:val="bottom"/>
            <w:hideMark/>
          </w:tcPr>
          <w:p w14:paraId="157BA216" w14:textId="77777777" w:rsidR="007709C6" w:rsidRPr="007709C6" w:rsidRDefault="007709C6" w:rsidP="007709C6">
            <w:pPr>
              <w:jc w:val="center"/>
              <w:rPr>
                <w:sz w:val="20"/>
              </w:rPr>
            </w:pPr>
            <w:r w:rsidRPr="007709C6">
              <w:rPr>
                <w:sz w:val="20"/>
              </w:rPr>
              <w:t>44 048</w:t>
            </w:r>
          </w:p>
        </w:tc>
        <w:tc>
          <w:tcPr>
            <w:tcW w:w="1400" w:type="dxa"/>
            <w:tcBorders>
              <w:top w:val="nil"/>
              <w:left w:val="nil"/>
              <w:bottom w:val="single" w:sz="4" w:space="0" w:color="auto"/>
              <w:right w:val="single" w:sz="4" w:space="0" w:color="auto"/>
            </w:tcBorders>
            <w:shd w:val="clear" w:color="000000" w:fill="FFFFFF"/>
            <w:noWrap/>
            <w:vAlign w:val="bottom"/>
            <w:hideMark/>
          </w:tcPr>
          <w:p w14:paraId="4305E823" w14:textId="77777777" w:rsidR="007709C6" w:rsidRPr="007709C6" w:rsidRDefault="007709C6" w:rsidP="007709C6">
            <w:pPr>
              <w:jc w:val="center"/>
              <w:rPr>
                <w:sz w:val="20"/>
              </w:rPr>
            </w:pPr>
            <w:r w:rsidRPr="007709C6">
              <w:rPr>
                <w:sz w:val="20"/>
              </w:rPr>
              <w:t>927</w:t>
            </w:r>
          </w:p>
        </w:tc>
        <w:tc>
          <w:tcPr>
            <w:tcW w:w="1400" w:type="dxa"/>
            <w:tcBorders>
              <w:top w:val="nil"/>
              <w:left w:val="nil"/>
              <w:bottom w:val="single" w:sz="4" w:space="0" w:color="auto"/>
              <w:right w:val="single" w:sz="4" w:space="0" w:color="auto"/>
            </w:tcBorders>
            <w:shd w:val="clear" w:color="000000" w:fill="FFFFFF"/>
            <w:noWrap/>
            <w:vAlign w:val="bottom"/>
            <w:hideMark/>
          </w:tcPr>
          <w:p w14:paraId="54A750F3" w14:textId="77777777" w:rsidR="007709C6" w:rsidRPr="007709C6" w:rsidRDefault="007709C6" w:rsidP="007709C6">
            <w:pPr>
              <w:jc w:val="center"/>
              <w:rPr>
                <w:sz w:val="20"/>
              </w:rPr>
            </w:pPr>
            <w:r w:rsidRPr="007709C6">
              <w:rPr>
                <w:sz w:val="20"/>
              </w:rPr>
              <w:t>927</w:t>
            </w:r>
          </w:p>
        </w:tc>
        <w:tc>
          <w:tcPr>
            <w:tcW w:w="1470" w:type="dxa"/>
            <w:tcBorders>
              <w:top w:val="nil"/>
              <w:left w:val="nil"/>
              <w:bottom w:val="single" w:sz="4" w:space="0" w:color="auto"/>
              <w:right w:val="single" w:sz="4" w:space="0" w:color="auto"/>
            </w:tcBorders>
            <w:shd w:val="clear" w:color="000000" w:fill="FFFFFF"/>
            <w:noWrap/>
            <w:vAlign w:val="bottom"/>
            <w:hideMark/>
          </w:tcPr>
          <w:p w14:paraId="31D95C36" w14:textId="77777777" w:rsidR="007709C6" w:rsidRPr="007709C6" w:rsidRDefault="007709C6" w:rsidP="007709C6">
            <w:pPr>
              <w:jc w:val="center"/>
              <w:rPr>
                <w:sz w:val="20"/>
              </w:rPr>
            </w:pPr>
            <w:r w:rsidRPr="007709C6">
              <w:rPr>
                <w:sz w:val="20"/>
              </w:rPr>
              <w:t>0</w:t>
            </w:r>
          </w:p>
        </w:tc>
      </w:tr>
      <w:tr w:rsidR="007709C6" w:rsidRPr="007709C6" w14:paraId="04FD9A42" w14:textId="77777777" w:rsidTr="006D5EE3">
        <w:trPr>
          <w:trHeight w:val="51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AA86A9F" w14:textId="77777777" w:rsidR="007709C6" w:rsidRPr="007709C6" w:rsidRDefault="007709C6" w:rsidP="007709C6">
            <w:pPr>
              <w:jc w:val="center"/>
              <w:rPr>
                <w:sz w:val="20"/>
              </w:rPr>
            </w:pPr>
            <w:r w:rsidRPr="007709C6">
              <w:rPr>
                <w:sz w:val="20"/>
              </w:rPr>
              <w:t>1.5</w:t>
            </w:r>
          </w:p>
        </w:tc>
        <w:tc>
          <w:tcPr>
            <w:tcW w:w="3478" w:type="dxa"/>
            <w:tcBorders>
              <w:top w:val="nil"/>
              <w:left w:val="nil"/>
              <w:bottom w:val="single" w:sz="4" w:space="0" w:color="auto"/>
              <w:right w:val="nil"/>
            </w:tcBorders>
            <w:shd w:val="clear" w:color="auto" w:fill="auto"/>
            <w:vAlign w:val="bottom"/>
            <w:hideMark/>
          </w:tcPr>
          <w:p w14:paraId="3A0F2629" w14:textId="77777777" w:rsidR="007709C6" w:rsidRPr="007709C6" w:rsidRDefault="007709C6" w:rsidP="007709C6">
            <w:pPr>
              <w:rPr>
                <w:sz w:val="20"/>
              </w:rPr>
            </w:pPr>
            <w:r w:rsidRPr="007709C6">
              <w:rPr>
                <w:sz w:val="20"/>
              </w:rPr>
              <w:t>Ремонт основных средств, выполняемый подрядным способом (в т.ч. МТР давальческие)</w:t>
            </w:r>
          </w:p>
        </w:tc>
        <w:tc>
          <w:tcPr>
            <w:tcW w:w="1400" w:type="dxa"/>
            <w:tcBorders>
              <w:top w:val="nil"/>
              <w:left w:val="single" w:sz="4" w:space="0" w:color="auto"/>
              <w:bottom w:val="single" w:sz="4" w:space="0" w:color="auto"/>
              <w:right w:val="single" w:sz="4" w:space="0" w:color="auto"/>
            </w:tcBorders>
            <w:shd w:val="clear" w:color="000000" w:fill="FFFFFF"/>
            <w:noWrap/>
            <w:vAlign w:val="bottom"/>
            <w:hideMark/>
          </w:tcPr>
          <w:p w14:paraId="7237C8E9" w14:textId="77777777" w:rsidR="007709C6" w:rsidRPr="007709C6" w:rsidRDefault="007709C6" w:rsidP="007709C6">
            <w:pPr>
              <w:jc w:val="center"/>
              <w:rPr>
                <w:sz w:val="20"/>
              </w:rPr>
            </w:pPr>
            <w:r w:rsidRPr="007709C6">
              <w:rPr>
                <w:sz w:val="20"/>
              </w:rPr>
              <w:t>1 021 681</w:t>
            </w:r>
          </w:p>
        </w:tc>
        <w:tc>
          <w:tcPr>
            <w:tcW w:w="1400" w:type="dxa"/>
            <w:tcBorders>
              <w:top w:val="nil"/>
              <w:left w:val="nil"/>
              <w:bottom w:val="single" w:sz="4" w:space="0" w:color="auto"/>
              <w:right w:val="single" w:sz="4" w:space="0" w:color="auto"/>
            </w:tcBorders>
            <w:shd w:val="clear" w:color="000000" w:fill="FFFFFF"/>
            <w:noWrap/>
            <w:vAlign w:val="bottom"/>
            <w:hideMark/>
          </w:tcPr>
          <w:p w14:paraId="61238090" w14:textId="77777777" w:rsidR="007709C6" w:rsidRPr="007709C6" w:rsidRDefault="007709C6" w:rsidP="007709C6">
            <w:pPr>
              <w:jc w:val="center"/>
              <w:rPr>
                <w:sz w:val="20"/>
              </w:rPr>
            </w:pPr>
            <w:r w:rsidRPr="007709C6">
              <w:rPr>
                <w:sz w:val="20"/>
              </w:rPr>
              <w:t>22489</w:t>
            </w:r>
          </w:p>
        </w:tc>
        <w:tc>
          <w:tcPr>
            <w:tcW w:w="1400" w:type="dxa"/>
            <w:tcBorders>
              <w:top w:val="nil"/>
              <w:left w:val="nil"/>
              <w:bottom w:val="single" w:sz="4" w:space="0" w:color="auto"/>
              <w:right w:val="single" w:sz="4" w:space="0" w:color="auto"/>
            </w:tcBorders>
            <w:shd w:val="clear" w:color="000000" w:fill="FFFFFF"/>
            <w:noWrap/>
            <w:vAlign w:val="bottom"/>
            <w:hideMark/>
          </w:tcPr>
          <w:p w14:paraId="2A080023" w14:textId="77777777" w:rsidR="007709C6" w:rsidRPr="007709C6" w:rsidRDefault="007709C6" w:rsidP="007709C6">
            <w:pPr>
              <w:jc w:val="center"/>
              <w:rPr>
                <w:sz w:val="20"/>
              </w:rPr>
            </w:pPr>
            <w:r w:rsidRPr="007709C6">
              <w:rPr>
                <w:sz w:val="20"/>
              </w:rPr>
              <w:t>22489</w:t>
            </w:r>
          </w:p>
        </w:tc>
        <w:tc>
          <w:tcPr>
            <w:tcW w:w="1470" w:type="dxa"/>
            <w:tcBorders>
              <w:top w:val="nil"/>
              <w:left w:val="nil"/>
              <w:bottom w:val="single" w:sz="4" w:space="0" w:color="auto"/>
              <w:right w:val="single" w:sz="4" w:space="0" w:color="auto"/>
            </w:tcBorders>
            <w:shd w:val="clear" w:color="000000" w:fill="FFFFFF"/>
            <w:noWrap/>
            <w:vAlign w:val="bottom"/>
            <w:hideMark/>
          </w:tcPr>
          <w:p w14:paraId="0FFA00CE" w14:textId="77777777" w:rsidR="007709C6" w:rsidRPr="007709C6" w:rsidRDefault="007709C6" w:rsidP="007709C6">
            <w:pPr>
              <w:jc w:val="center"/>
              <w:rPr>
                <w:sz w:val="20"/>
              </w:rPr>
            </w:pPr>
            <w:r w:rsidRPr="007709C6">
              <w:rPr>
                <w:sz w:val="20"/>
              </w:rPr>
              <w:t>1658</w:t>
            </w:r>
          </w:p>
        </w:tc>
      </w:tr>
    </w:tbl>
    <w:p w14:paraId="10138B07" w14:textId="77777777" w:rsidR="007709C6" w:rsidRPr="007709C6" w:rsidRDefault="007709C6" w:rsidP="007709C6">
      <w:pPr>
        <w:spacing w:line="360" w:lineRule="auto"/>
        <w:ind w:firstLine="851"/>
        <w:jc w:val="center"/>
        <w:rPr>
          <w:sz w:val="28"/>
          <w:szCs w:val="28"/>
        </w:rPr>
      </w:pPr>
    </w:p>
    <w:p w14:paraId="58C95618" w14:textId="77777777" w:rsidR="007709C6" w:rsidRPr="007709C6" w:rsidRDefault="007709C6" w:rsidP="007709C6">
      <w:pPr>
        <w:spacing w:line="276" w:lineRule="auto"/>
        <w:jc w:val="both"/>
        <w:rPr>
          <w:sz w:val="4"/>
          <w:szCs w:val="4"/>
        </w:rPr>
      </w:pPr>
    </w:p>
    <w:p w14:paraId="3EF8CCA8" w14:textId="77777777" w:rsidR="007709C6" w:rsidRPr="007709C6" w:rsidRDefault="007709C6" w:rsidP="007709C6">
      <w:pPr>
        <w:spacing w:line="360" w:lineRule="auto"/>
        <w:ind w:right="-1"/>
        <w:jc w:val="right"/>
        <w:rPr>
          <w:sz w:val="28"/>
          <w:szCs w:val="28"/>
        </w:rPr>
      </w:pPr>
      <w:r w:rsidRPr="007709C6">
        <w:rPr>
          <w:sz w:val="28"/>
          <w:szCs w:val="28"/>
        </w:rPr>
        <w:t>Таблица 5</w:t>
      </w:r>
    </w:p>
    <w:p w14:paraId="69D01F1F" w14:textId="77777777" w:rsidR="007709C6" w:rsidRPr="007709C6" w:rsidRDefault="007709C6" w:rsidP="007709C6">
      <w:pPr>
        <w:jc w:val="center"/>
        <w:rPr>
          <w:sz w:val="28"/>
          <w:szCs w:val="28"/>
        </w:rPr>
      </w:pPr>
      <w:r w:rsidRPr="007709C6">
        <w:rPr>
          <w:sz w:val="28"/>
          <w:szCs w:val="28"/>
        </w:rPr>
        <w:t>Анализ документальной обоснованности мероприятий ремонтной программы Томь-Усинской ГРЭС АО «Кузбассэнерго» на 2024 год</w:t>
      </w:r>
    </w:p>
    <w:tbl>
      <w:tblPr>
        <w:tblW w:w="9646" w:type="dxa"/>
        <w:tblLayout w:type="fixed"/>
        <w:tblLook w:val="04A0" w:firstRow="1" w:lastRow="0" w:firstColumn="1" w:lastColumn="0" w:noHBand="0" w:noVBand="1"/>
      </w:tblPr>
      <w:tblGrid>
        <w:gridCol w:w="1271"/>
        <w:gridCol w:w="567"/>
        <w:gridCol w:w="709"/>
        <w:gridCol w:w="616"/>
        <w:gridCol w:w="536"/>
        <w:gridCol w:w="758"/>
        <w:gridCol w:w="671"/>
        <w:gridCol w:w="537"/>
        <w:gridCol w:w="758"/>
        <w:gridCol w:w="671"/>
        <w:gridCol w:w="556"/>
        <w:gridCol w:w="567"/>
        <w:gridCol w:w="758"/>
        <w:gridCol w:w="671"/>
      </w:tblGrid>
      <w:tr w:rsidR="007709C6" w:rsidRPr="007709C6" w14:paraId="29414F2E" w14:textId="77777777" w:rsidTr="006D5EE3">
        <w:trPr>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46DD26" w14:textId="77777777" w:rsidR="007709C6" w:rsidRPr="007709C6" w:rsidRDefault="007709C6" w:rsidP="007709C6">
            <w:pPr>
              <w:jc w:val="center"/>
              <w:rPr>
                <w:sz w:val="16"/>
                <w:szCs w:val="16"/>
              </w:rPr>
            </w:pPr>
            <w:r w:rsidRPr="007709C6">
              <w:rPr>
                <w:sz w:val="16"/>
                <w:szCs w:val="16"/>
              </w:rPr>
              <w:t>Акционерное общество, электростанция, наименование оборудования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9EE26E" w14:textId="77777777" w:rsidR="007709C6" w:rsidRPr="007709C6" w:rsidRDefault="007709C6" w:rsidP="007709C6">
            <w:pPr>
              <w:jc w:val="center"/>
              <w:rPr>
                <w:sz w:val="16"/>
                <w:szCs w:val="16"/>
              </w:rPr>
            </w:pPr>
            <w:r w:rsidRPr="007709C6">
              <w:rPr>
                <w:sz w:val="16"/>
                <w:szCs w:val="16"/>
              </w:rPr>
              <w:t>Вид ре-мон-та</w:t>
            </w:r>
          </w:p>
        </w:tc>
        <w:tc>
          <w:tcPr>
            <w:tcW w:w="7808" w:type="dxa"/>
            <w:gridSpan w:val="1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F6177E5" w14:textId="77777777" w:rsidR="007709C6" w:rsidRPr="007709C6" w:rsidRDefault="007709C6" w:rsidP="007709C6">
            <w:pPr>
              <w:jc w:val="center"/>
              <w:rPr>
                <w:sz w:val="16"/>
                <w:szCs w:val="16"/>
              </w:rPr>
            </w:pPr>
            <w:r w:rsidRPr="007709C6">
              <w:rPr>
                <w:sz w:val="16"/>
                <w:szCs w:val="16"/>
              </w:rPr>
              <w:t>Стоимость ремонта</w:t>
            </w:r>
          </w:p>
        </w:tc>
      </w:tr>
      <w:tr w:rsidR="007709C6" w:rsidRPr="007709C6" w14:paraId="148B8FEC" w14:textId="77777777" w:rsidTr="006D5EE3">
        <w:trPr>
          <w:trHeight w:val="20"/>
        </w:trPr>
        <w:tc>
          <w:tcPr>
            <w:tcW w:w="127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875A06" w14:textId="77777777" w:rsidR="007709C6" w:rsidRPr="007709C6" w:rsidRDefault="007709C6" w:rsidP="007709C6">
            <w:pPr>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56880" w14:textId="77777777" w:rsidR="007709C6" w:rsidRPr="007709C6" w:rsidRDefault="007709C6" w:rsidP="007709C6">
            <w:pPr>
              <w:rPr>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D6EBEA" w14:textId="77777777" w:rsidR="007709C6" w:rsidRPr="007709C6" w:rsidRDefault="007709C6" w:rsidP="007709C6">
            <w:pPr>
              <w:jc w:val="center"/>
              <w:rPr>
                <w:sz w:val="16"/>
                <w:szCs w:val="16"/>
              </w:rPr>
            </w:pPr>
            <w:r w:rsidRPr="007709C6">
              <w:rPr>
                <w:sz w:val="16"/>
                <w:szCs w:val="16"/>
              </w:rPr>
              <w:t>Всего</w:t>
            </w:r>
          </w:p>
        </w:tc>
        <w:tc>
          <w:tcPr>
            <w:tcW w:w="4547" w:type="dxa"/>
            <w:gridSpan w:val="7"/>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E253BB0" w14:textId="77777777" w:rsidR="007709C6" w:rsidRPr="007709C6" w:rsidRDefault="007709C6" w:rsidP="007709C6">
            <w:pPr>
              <w:jc w:val="center"/>
              <w:rPr>
                <w:sz w:val="16"/>
                <w:szCs w:val="16"/>
              </w:rPr>
            </w:pPr>
            <w:r w:rsidRPr="007709C6">
              <w:rPr>
                <w:sz w:val="16"/>
                <w:szCs w:val="16"/>
              </w:rPr>
              <w:t>Типовой</w:t>
            </w:r>
          </w:p>
        </w:tc>
        <w:tc>
          <w:tcPr>
            <w:tcW w:w="2552" w:type="dxa"/>
            <w:gridSpan w:val="4"/>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56F93F3" w14:textId="77777777" w:rsidR="007709C6" w:rsidRPr="007709C6" w:rsidRDefault="007709C6" w:rsidP="007709C6">
            <w:pPr>
              <w:jc w:val="center"/>
              <w:rPr>
                <w:sz w:val="16"/>
                <w:szCs w:val="16"/>
              </w:rPr>
            </w:pPr>
            <w:r w:rsidRPr="007709C6">
              <w:rPr>
                <w:sz w:val="16"/>
                <w:szCs w:val="16"/>
              </w:rPr>
              <w:t>Сверхтиповой</w:t>
            </w:r>
          </w:p>
        </w:tc>
      </w:tr>
      <w:tr w:rsidR="007709C6" w:rsidRPr="007709C6" w14:paraId="727004A7" w14:textId="77777777" w:rsidTr="006D5EE3">
        <w:trPr>
          <w:trHeight w:val="20"/>
        </w:trPr>
        <w:tc>
          <w:tcPr>
            <w:tcW w:w="127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1CFE84" w14:textId="77777777" w:rsidR="007709C6" w:rsidRPr="007709C6" w:rsidRDefault="007709C6" w:rsidP="007709C6">
            <w:pPr>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85CE71D" w14:textId="77777777" w:rsidR="007709C6" w:rsidRPr="007709C6" w:rsidRDefault="007709C6" w:rsidP="007709C6">
            <w:pPr>
              <w:rPr>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F1B4996" w14:textId="77777777" w:rsidR="007709C6" w:rsidRPr="007709C6" w:rsidRDefault="007709C6" w:rsidP="007709C6">
            <w:pPr>
              <w:rPr>
                <w:sz w:val="16"/>
                <w:szCs w:val="16"/>
              </w:rPr>
            </w:pPr>
          </w:p>
        </w:tc>
        <w:tc>
          <w:tcPr>
            <w:tcW w:w="61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E2B151" w14:textId="77777777" w:rsidR="007709C6" w:rsidRPr="007709C6" w:rsidRDefault="007709C6" w:rsidP="007709C6">
            <w:pPr>
              <w:jc w:val="center"/>
              <w:rPr>
                <w:sz w:val="16"/>
                <w:szCs w:val="16"/>
              </w:rPr>
            </w:pPr>
            <w:r w:rsidRPr="007709C6">
              <w:rPr>
                <w:sz w:val="16"/>
                <w:szCs w:val="16"/>
              </w:rPr>
              <w:t>Всего</w:t>
            </w:r>
          </w:p>
        </w:tc>
        <w:tc>
          <w:tcPr>
            <w:tcW w:w="1965"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7B9689D" w14:textId="77777777" w:rsidR="007709C6" w:rsidRPr="007709C6" w:rsidRDefault="007709C6" w:rsidP="007709C6">
            <w:pPr>
              <w:jc w:val="center"/>
              <w:rPr>
                <w:sz w:val="16"/>
                <w:szCs w:val="16"/>
              </w:rPr>
            </w:pPr>
            <w:r w:rsidRPr="007709C6">
              <w:rPr>
                <w:sz w:val="16"/>
                <w:szCs w:val="16"/>
              </w:rPr>
              <w:t>Хозспособ</w:t>
            </w:r>
          </w:p>
        </w:tc>
        <w:tc>
          <w:tcPr>
            <w:tcW w:w="1966"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EEF0FFF" w14:textId="77777777" w:rsidR="007709C6" w:rsidRPr="007709C6" w:rsidRDefault="007709C6" w:rsidP="007709C6">
            <w:pPr>
              <w:jc w:val="center"/>
              <w:rPr>
                <w:sz w:val="16"/>
                <w:szCs w:val="16"/>
              </w:rPr>
            </w:pPr>
            <w:r w:rsidRPr="007709C6">
              <w:rPr>
                <w:sz w:val="16"/>
                <w:szCs w:val="16"/>
              </w:rPr>
              <w:t>Подряд</w:t>
            </w:r>
          </w:p>
        </w:tc>
        <w:tc>
          <w:tcPr>
            <w:tcW w:w="55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4595FC" w14:textId="77777777" w:rsidR="007709C6" w:rsidRPr="007709C6" w:rsidRDefault="007709C6" w:rsidP="007709C6">
            <w:pPr>
              <w:jc w:val="center"/>
              <w:rPr>
                <w:sz w:val="16"/>
                <w:szCs w:val="16"/>
              </w:rPr>
            </w:pPr>
            <w:r w:rsidRPr="007709C6">
              <w:rPr>
                <w:sz w:val="16"/>
                <w:szCs w:val="16"/>
              </w:rPr>
              <w:t>Всего</w:t>
            </w:r>
          </w:p>
        </w:tc>
        <w:tc>
          <w:tcPr>
            <w:tcW w:w="1996"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C97B10C" w14:textId="77777777" w:rsidR="007709C6" w:rsidRPr="007709C6" w:rsidRDefault="007709C6" w:rsidP="007709C6">
            <w:pPr>
              <w:jc w:val="center"/>
              <w:rPr>
                <w:sz w:val="16"/>
                <w:szCs w:val="16"/>
              </w:rPr>
            </w:pPr>
            <w:r w:rsidRPr="007709C6">
              <w:rPr>
                <w:sz w:val="16"/>
                <w:szCs w:val="16"/>
              </w:rPr>
              <w:t>Подряд</w:t>
            </w:r>
          </w:p>
        </w:tc>
      </w:tr>
      <w:tr w:rsidR="007709C6" w:rsidRPr="007709C6" w14:paraId="64C1555A" w14:textId="77777777" w:rsidTr="006D5EE3">
        <w:trPr>
          <w:trHeight w:val="20"/>
        </w:trPr>
        <w:tc>
          <w:tcPr>
            <w:tcW w:w="127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E6F7F11" w14:textId="77777777" w:rsidR="007709C6" w:rsidRPr="007709C6" w:rsidRDefault="007709C6" w:rsidP="007709C6">
            <w:pPr>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6A8785" w14:textId="77777777" w:rsidR="007709C6" w:rsidRPr="007709C6" w:rsidRDefault="007709C6" w:rsidP="007709C6">
            <w:pPr>
              <w:rPr>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FDDB2B6" w14:textId="77777777" w:rsidR="007709C6" w:rsidRPr="007709C6" w:rsidRDefault="007709C6" w:rsidP="007709C6">
            <w:pPr>
              <w:rPr>
                <w:sz w:val="16"/>
                <w:szCs w:val="16"/>
              </w:rPr>
            </w:pPr>
          </w:p>
        </w:tc>
        <w:tc>
          <w:tcPr>
            <w:tcW w:w="61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71DCF33" w14:textId="77777777" w:rsidR="007709C6" w:rsidRPr="007709C6" w:rsidRDefault="007709C6" w:rsidP="007709C6">
            <w:pPr>
              <w:rPr>
                <w:sz w:val="16"/>
                <w:szCs w:val="16"/>
              </w:rPr>
            </w:pPr>
          </w:p>
        </w:tc>
        <w:tc>
          <w:tcPr>
            <w:tcW w:w="536"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A2C4A0" w14:textId="77777777" w:rsidR="007709C6" w:rsidRPr="007709C6" w:rsidRDefault="007709C6" w:rsidP="007709C6">
            <w:pPr>
              <w:jc w:val="center"/>
              <w:rPr>
                <w:sz w:val="16"/>
                <w:szCs w:val="16"/>
              </w:rPr>
            </w:pPr>
            <w:r w:rsidRPr="007709C6">
              <w:rPr>
                <w:sz w:val="16"/>
                <w:szCs w:val="16"/>
              </w:rPr>
              <w:t>Всего</w:t>
            </w:r>
          </w:p>
        </w:tc>
        <w:tc>
          <w:tcPr>
            <w:tcW w:w="142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85DF395" w14:textId="77777777" w:rsidR="007709C6" w:rsidRPr="007709C6" w:rsidRDefault="007709C6" w:rsidP="007709C6">
            <w:pPr>
              <w:jc w:val="center"/>
              <w:rPr>
                <w:sz w:val="16"/>
                <w:szCs w:val="16"/>
              </w:rPr>
            </w:pPr>
            <w:r w:rsidRPr="007709C6">
              <w:rPr>
                <w:sz w:val="16"/>
                <w:szCs w:val="16"/>
              </w:rPr>
              <w:t>в том числе:</w:t>
            </w:r>
          </w:p>
        </w:tc>
        <w:tc>
          <w:tcPr>
            <w:tcW w:w="537"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568395" w14:textId="77777777" w:rsidR="007709C6" w:rsidRPr="007709C6" w:rsidRDefault="007709C6" w:rsidP="007709C6">
            <w:pPr>
              <w:jc w:val="center"/>
              <w:rPr>
                <w:sz w:val="16"/>
                <w:szCs w:val="16"/>
              </w:rPr>
            </w:pPr>
            <w:r w:rsidRPr="007709C6">
              <w:rPr>
                <w:sz w:val="16"/>
                <w:szCs w:val="16"/>
              </w:rPr>
              <w:t>Всего</w:t>
            </w:r>
          </w:p>
        </w:tc>
        <w:tc>
          <w:tcPr>
            <w:tcW w:w="142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02A68C" w14:textId="77777777" w:rsidR="007709C6" w:rsidRPr="007709C6" w:rsidRDefault="007709C6" w:rsidP="007709C6">
            <w:pPr>
              <w:jc w:val="center"/>
              <w:rPr>
                <w:sz w:val="16"/>
                <w:szCs w:val="16"/>
              </w:rPr>
            </w:pPr>
            <w:r w:rsidRPr="007709C6">
              <w:rPr>
                <w:sz w:val="16"/>
                <w:szCs w:val="16"/>
              </w:rPr>
              <w:t>в том числе</w:t>
            </w:r>
          </w:p>
        </w:tc>
        <w:tc>
          <w:tcPr>
            <w:tcW w:w="55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9BC2446" w14:textId="77777777" w:rsidR="007709C6" w:rsidRPr="007709C6" w:rsidRDefault="007709C6" w:rsidP="007709C6">
            <w:pPr>
              <w:rPr>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C85BFC" w14:textId="77777777" w:rsidR="007709C6" w:rsidRPr="007709C6" w:rsidRDefault="007709C6" w:rsidP="007709C6">
            <w:pPr>
              <w:jc w:val="center"/>
              <w:rPr>
                <w:sz w:val="16"/>
                <w:szCs w:val="16"/>
              </w:rPr>
            </w:pPr>
            <w:r w:rsidRPr="007709C6">
              <w:rPr>
                <w:sz w:val="16"/>
                <w:szCs w:val="16"/>
              </w:rPr>
              <w:t>Всего</w:t>
            </w:r>
          </w:p>
        </w:tc>
        <w:tc>
          <w:tcPr>
            <w:tcW w:w="142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E7DA21E" w14:textId="77777777" w:rsidR="007709C6" w:rsidRPr="007709C6" w:rsidRDefault="007709C6" w:rsidP="007709C6">
            <w:pPr>
              <w:jc w:val="center"/>
              <w:rPr>
                <w:sz w:val="16"/>
                <w:szCs w:val="16"/>
              </w:rPr>
            </w:pPr>
            <w:r w:rsidRPr="007709C6">
              <w:rPr>
                <w:sz w:val="16"/>
                <w:szCs w:val="16"/>
              </w:rPr>
              <w:t>в том числе:</w:t>
            </w:r>
          </w:p>
        </w:tc>
      </w:tr>
      <w:tr w:rsidR="007709C6" w:rsidRPr="007709C6" w14:paraId="4244824A" w14:textId="77777777" w:rsidTr="006D5EE3">
        <w:trPr>
          <w:trHeight w:val="20"/>
        </w:trPr>
        <w:tc>
          <w:tcPr>
            <w:tcW w:w="127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7F452A8" w14:textId="77777777" w:rsidR="007709C6" w:rsidRPr="007709C6" w:rsidRDefault="007709C6" w:rsidP="007709C6">
            <w:pPr>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13E5A1" w14:textId="77777777" w:rsidR="007709C6" w:rsidRPr="007709C6" w:rsidRDefault="007709C6" w:rsidP="007709C6">
            <w:pPr>
              <w:rPr>
                <w:sz w:val="16"/>
                <w:szCs w:val="16"/>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D5D08DC" w14:textId="77777777" w:rsidR="007709C6" w:rsidRPr="007709C6" w:rsidRDefault="007709C6" w:rsidP="007709C6">
            <w:pPr>
              <w:rPr>
                <w:sz w:val="16"/>
                <w:szCs w:val="16"/>
              </w:rPr>
            </w:pPr>
          </w:p>
        </w:tc>
        <w:tc>
          <w:tcPr>
            <w:tcW w:w="61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529C2AE" w14:textId="77777777" w:rsidR="007709C6" w:rsidRPr="007709C6" w:rsidRDefault="007709C6" w:rsidP="007709C6">
            <w:pPr>
              <w:rPr>
                <w:sz w:val="16"/>
                <w:szCs w:val="16"/>
              </w:rPr>
            </w:pPr>
          </w:p>
        </w:tc>
        <w:tc>
          <w:tcPr>
            <w:tcW w:w="53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E1E5020" w14:textId="77777777" w:rsidR="007709C6" w:rsidRPr="007709C6" w:rsidRDefault="007709C6" w:rsidP="007709C6">
            <w:pPr>
              <w:rPr>
                <w:sz w:val="16"/>
                <w:szCs w:val="16"/>
              </w:rPr>
            </w:pPr>
          </w:p>
        </w:tc>
        <w:tc>
          <w:tcPr>
            <w:tcW w:w="7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F496F8" w14:textId="77777777" w:rsidR="007709C6" w:rsidRPr="007709C6" w:rsidRDefault="007709C6" w:rsidP="007709C6">
            <w:pPr>
              <w:jc w:val="center"/>
              <w:rPr>
                <w:sz w:val="16"/>
                <w:szCs w:val="16"/>
              </w:rPr>
            </w:pPr>
            <w:r w:rsidRPr="007709C6">
              <w:rPr>
                <w:sz w:val="16"/>
                <w:szCs w:val="16"/>
              </w:rPr>
              <w:t>стоимость работ</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507C8A" w14:textId="77777777" w:rsidR="007709C6" w:rsidRPr="007709C6" w:rsidRDefault="007709C6" w:rsidP="007709C6">
            <w:pPr>
              <w:jc w:val="center"/>
              <w:rPr>
                <w:sz w:val="16"/>
                <w:szCs w:val="16"/>
              </w:rPr>
            </w:pPr>
            <w:r w:rsidRPr="007709C6">
              <w:rPr>
                <w:sz w:val="16"/>
                <w:szCs w:val="16"/>
              </w:rPr>
              <w:t>Запчасти   и  мате-риалы</w:t>
            </w:r>
          </w:p>
        </w:tc>
        <w:tc>
          <w:tcPr>
            <w:tcW w:w="537"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7C688CF" w14:textId="77777777" w:rsidR="007709C6" w:rsidRPr="007709C6" w:rsidRDefault="007709C6" w:rsidP="007709C6">
            <w:pPr>
              <w:rPr>
                <w:sz w:val="16"/>
                <w:szCs w:val="16"/>
              </w:rPr>
            </w:pPr>
          </w:p>
        </w:tc>
        <w:tc>
          <w:tcPr>
            <w:tcW w:w="7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7B3C66" w14:textId="77777777" w:rsidR="007709C6" w:rsidRPr="007709C6" w:rsidRDefault="007709C6" w:rsidP="007709C6">
            <w:pPr>
              <w:jc w:val="center"/>
              <w:rPr>
                <w:sz w:val="16"/>
                <w:szCs w:val="16"/>
              </w:rPr>
            </w:pPr>
            <w:r w:rsidRPr="007709C6">
              <w:rPr>
                <w:sz w:val="16"/>
                <w:szCs w:val="16"/>
              </w:rPr>
              <w:t>стоимость работ</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8EEAC" w14:textId="77777777" w:rsidR="007709C6" w:rsidRPr="007709C6" w:rsidRDefault="007709C6" w:rsidP="007709C6">
            <w:pPr>
              <w:jc w:val="center"/>
              <w:rPr>
                <w:sz w:val="16"/>
                <w:szCs w:val="16"/>
              </w:rPr>
            </w:pPr>
            <w:r w:rsidRPr="007709C6">
              <w:rPr>
                <w:sz w:val="16"/>
                <w:szCs w:val="16"/>
              </w:rPr>
              <w:t>Запчасти   и  мате-риалы</w:t>
            </w:r>
          </w:p>
        </w:tc>
        <w:tc>
          <w:tcPr>
            <w:tcW w:w="55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778F941" w14:textId="77777777" w:rsidR="007709C6" w:rsidRPr="007709C6" w:rsidRDefault="007709C6" w:rsidP="007709C6">
            <w:pPr>
              <w:rPr>
                <w:sz w:val="16"/>
                <w:szCs w:val="16"/>
              </w:rPr>
            </w:pPr>
          </w:p>
        </w:tc>
        <w:tc>
          <w:tcPr>
            <w:tcW w:w="567"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6FEF200" w14:textId="77777777" w:rsidR="007709C6" w:rsidRPr="007709C6" w:rsidRDefault="007709C6" w:rsidP="007709C6">
            <w:pPr>
              <w:rPr>
                <w:sz w:val="16"/>
                <w:szCs w:val="16"/>
              </w:rPr>
            </w:pPr>
          </w:p>
        </w:tc>
        <w:tc>
          <w:tcPr>
            <w:tcW w:w="7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96DD77" w14:textId="77777777" w:rsidR="007709C6" w:rsidRPr="007709C6" w:rsidRDefault="007709C6" w:rsidP="007709C6">
            <w:pPr>
              <w:jc w:val="center"/>
              <w:rPr>
                <w:sz w:val="16"/>
                <w:szCs w:val="16"/>
              </w:rPr>
            </w:pPr>
            <w:r w:rsidRPr="007709C6">
              <w:rPr>
                <w:sz w:val="16"/>
                <w:szCs w:val="16"/>
              </w:rPr>
              <w:t>стоимость работ</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AF48B" w14:textId="77777777" w:rsidR="007709C6" w:rsidRPr="007709C6" w:rsidRDefault="007709C6" w:rsidP="007709C6">
            <w:pPr>
              <w:jc w:val="center"/>
              <w:rPr>
                <w:sz w:val="16"/>
                <w:szCs w:val="16"/>
              </w:rPr>
            </w:pPr>
            <w:r w:rsidRPr="007709C6">
              <w:rPr>
                <w:sz w:val="16"/>
                <w:szCs w:val="16"/>
              </w:rPr>
              <w:t>Запчасти   и  мате-риалы</w:t>
            </w:r>
          </w:p>
        </w:tc>
      </w:tr>
      <w:tr w:rsidR="007709C6" w:rsidRPr="007709C6" w14:paraId="3AE20A57" w14:textId="77777777" w:rsidTr="006D5EE3">
        <w:trPr>
          <w:trHeight w:val="20"/>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472C38" w14:textId="77777777" w:rsidR="007709C6" w:rsidRPr="007709C6" w:rsidRDefault="007709C6" w:rsidP="007709C6">
            <w:pPr>
              <w:jc w:val="center"/>
              <w:rPr>
                <w:sz w:val="16"/>
                <w:szCs w:val="16"/>
              </w:rPr>
            </w:pPr>
            <w:r w:rsidRPr="007709C6">
              <w:rPr>
                <w:sz w:val="16"/>
                <w:szCs w:val="16"/>
              </w:rPr>
              <w:t>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784A4C" w14:textId="77777777" w:rsidR="007709C6" w:rsidRPr="007709C6" w:rsidRDefault="007709C6" w:rsidP="007709C6">
            <w:pPr>
              <w:jc w:val="center"/>
              <w:rPr>
                <w:sz w:val="16"/>
                <w:szCs w:val="16"/>
              </w:rPr>
            </w:pPr>
            <w:r w:rsidRPr="007709C6">
              <w:rPr>
                <w:sz w:val="16"/>
                <w:szCs w:val="16"/>
              </w:rPr>
              <w:t>2</w:t>
            </w:r>
          </w:p>
        </w:tc>
        <w:tc>
          <w:tcPr>
            <w:tcW w:w="709" w:type="dxa"/>
            <w:tcBorders>
              <w:top w:val="nil"/>
              <w:left w:val="single" w:sz="4" w:space="0" w:color="auto"/>
              <w:bottom w:val="single" w:sz="4" w:space="0" w:color="auto"/>
              <w:right w:val="single" w:sz="4" w:space="0" w:color="auto"/>
            </w:tcBorders>
            <w:tcMar>
              <w:left w:w="28" w:type="dxa"/>
              <w:right w:w="28" w:type="dxa"/>
            </w:tcMar>
            <w:vAlign w:val="center"/>
          </w:tcPr>
          <w:p w14:paraId="13C6F2F2" w14:textId="77777777" w:rsidR="007709C6" w:rsidRPr="007709C6" w:rsidRDefault="007709C6" w:rsidP="007709C6">
            <w:pPr>
              <w:jc w:val="center"/>
              <w:rPr>
                <w:sz w:val="16"/>
                <w:szCs w:val="16"/>
              </w:rPr>
            </w:pPr>
            <w:r w:rsidRPr="007709C6">
              <w:rPr>
                <w:sz w:val="16"/>
                <w:szCs w:val="16"/>
              </w:rPr>
              <w:t>3</w:t>
            </w:r>
          </w:p>
        </w:tc>
        <w:tc>
          <w:tcPr>
            <w:tcW w:w="616" w:type="dxa"/>
            <w:tcBorders>
              <w:top w:val="nil"/>
              <w:left w:val="single" w:sz="4" w:space="0" w:color="auto"/>
              <w:bottom w:val="single" w:sz="4" w:space="0" w:color="auto"/>
              <w:right w:val="single" w:sz="4" w:space="0" w:color="auto"/>
            </w:tcBorders>
            <w:tcMar>
              <w:left w:w="28" w:type="dxa"/>
              <w:right w:w="28" w:type="dxa"/>
            </w:tcMar>
            <w:vAlign w:val="center"/>
          </w:tcPr>
          <w:p w14:paraId="5262DD45" w14:textId="77777777" w:rsidR="007709C6" w:rsidRPr="007709C6" w:rsidRDefault="007709C6" w:rsidP="007709C6">
            <w:pPr>
              <w:jc w:val="center"/>
              <w:rPr>
                <w:sz w:val="16"/>
                <w:szCs w:val="16"/>
              </w:rPr>
            </w:pPr>
            <w:r w:rsidRPr="007709C6">
              <w:rPr>
                <w:sz w:val="16"/>
                <w:szCs w:val="16"/>
              </w:rPr>
              <w:t>4</w:t>
            </w:r>
          </w:p>
        </w:tc>
        <w:tc>
          <w:tcPr>
            <w:tcW w:w="536" w:type="dxa"/>
            <w:tcBorders>
              <w:top w:val="nil"/>
              <w:left w:val="single" w:sz="4" w:space="0" w:color="auto"/>
              <w:bottom w:val="single" w:sz="4" w:space="0" w:color="auto"/>
              <w:right w:val="single" w:sz="4" w:space="0" w:color="auto"/>
            </w:tcBorders>
            <w:tcMar>
              <w:left w:w="28" w:type="dxa"/>
              <w:right w:w="28" w:type="dxa"/>
            </w:tcMar>
            <w:vAlign w:val="center"/>
          </w:tcPr>
          <w:p w14:paraId="35CF721D" w14:textId="77777777" w:rsidR="007709C6" w:rsidRPr="007709C6" w:rsidRDefault="007709C6" w:rsidP="007709C6">
            <w:pPr>
              <w:jc w:val="center"/>
              <w:rPr>
                <w:sz w:val="16"/>
                <w:szCs w:val="16"/>
              </w:rPr>
            </w:pPr>
            <w:r w:rsidRPr="007709C6">
              <w:rPr>
                <w:sz w:val="16"/>
                <w:szCs w:val="16"/>
              </w:rPr>
              <w:t>5</w:t>
            </w:r>
          </w:p>
        </w:tc>
        <w:tc>
          <w:tcPr>
            <w:tcW w:w="758" w:type="dxa"/>
            <w:tcBorders>
              <w:top w:val="nil"/>
              <w:left w:val="nil"/>
              <w:bottom w:val="single" w:sz="4" w:space="0" w:color="auto"/>
              <w:right w:val="single" w:sz="4" w:space="0" w:color="auto"/>
            </w:tcBorders>
            <w:shd w:val="clear" w:color="auto" w:fill="auto"/>
            <w:tcMar>
              <w:left w:w="28" w:type="dxa"/>
              <w:right w:w="28" w:type="dxa"/>
            </w:tcMar>
            <w:vAlign w:val="center"/>
          </w:tcPr>
          <w:p w14:paraId="72599866" w14:textId="77777777" w:rsidR="007709C6" w:rsidRPr="007709C6" w:rsidRDefault="007709C6" w:rsidP="007709C6">
            <w:pPr>
              <w:jc w:val="center"/>
              <w:rPr>
                <w:sz w:val="16"/>
                <w:szCs w:val="16"/>
              </w:rPr>
            </w:pPr>
            <w:r w:rsidRPr="007709C6">
              <w:rPr>
                <w:sz w:val="16"/>
                <w:szCs w:val="16"/>
              </w:rPr>
              <w:t>6</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tcPr>
          <w:p w14:paraId="72388766" w14:textId="77777777" w:rsidR="007709C6" w:rsidRPr="007709C6" w:rsidRDefault="007709C6" w:rsidP="007709C6">
            <w:pPr>
              <w:jc w:val="center"/>
              <w:rPr>
                <w:sz w:val="16"/>
                <w:szCs w:val="16"/>
              </w:rPr>
            </w:pPr>
            <w:r w:rsidRPr="007709C6">
              <w:rPr>
                <w:sz w:val="16"/>
                <w:szCs w:val="16"/>
              </w:rPr>
              <w:t>7</w:t>
            </w:r>
          </w:p>
        </w:tc>
        <w:tc>
          <w:tcPr>
            <w:tcW w:w="537" w:type="dxa"/>
            <w:tcBorders>
              <w:top w:val="nil"/>
              <w:left w:val="single" w:sz="4" w:space="0" w:color="auto"/>
              <w:bottom w:val="single" w:sz="4" w:space="0" w:color="auto"/>
              <w:right w:val="single" w:sz="4" w:space="0" w:color="auto"/>
            </w:tcBorders>
            <w:tcMar>
              <w:left w:w="28" w:type="dxa"/>
              <w:right w:w="28" w:type="dxa"/>
            </w:tcMar>
            <w:vAlign w:val="center"/>
          </w:tcPr>
          <w:p w14:paraId="7DAF481D" w14:textId="77777777" w:rsidR="007709C6" w:rsidRPr="007709C6" w:rsidRDefault="007709C6" w:rsidP="007709C6">
            <w:pPr>
              <w:jc w:val="center"/>
              <w:rPr>
                <w:sz w:val="16"/>
                <w:szCs w:val="16"/>
              </w:rPr>
            </w:pPr>
            <w:r w:rsidRPr="007709C6">
              <w:rPr>
                <w:sz w:val="16"/>
                <w:szCs w:val="16"/>
              </w:rPr>
              <w:t>8</w:t>
            </w:r>
          </w:p>
        </w:tc>
        <w:tc>
          <w:tcPr>
            <w:tcW w:w="758" w:type="dxa"/>
            <w:tcBorders>
              <w:top w:val="nil"/>
              <w:left w:val="nil"/>
              <w:bottom w:val="single" w:sz="4" w:space="0" w:color="auto"/>
              <w:right w:val="single" w:sz="4" w:space="0" w:color="auto"/>
            </w:tcBorders>
            <w:shd w:val="clear" w:color="auto" w:fill="auto"/>
            <w:tcMar>
              <w:left w:w="28" w:type="dxa"/>
              <w:right w:w="28" w:type="dxa"/>
            </w:tcMar>
            <w:vAlign w:val="center"/>
          </w:tcPr>
          <w:p w14:paraId="486E8EAD" w14:textId="77777777" w:rsidR="007709C6" w:rsidRPr="007709C6" w:rsidRDefault="007709C6" w:rsidP="007709C6">
            <w:pPr>
              <w:jc w:val="center"/>
              <w:rPr>
                <w:sz w:val="16"/>
                <w:szCs w:val="16"/>
              </w:rPr>
            </w:pPr>
            <w:r w:rsidRPr="007709C6">
              <w:rPr>
                <w:sz w:val="16"/>
                <w:szCs w:val="16"/>
              </w:rPr>
              <w:t>9</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tcPr>
          <w:p w14:paraId="54644C5A" w14:textId="77777777" w:rsidR="007709C6" w:rsidRPr="007709C6" w:rsidRDefault="007709C6" w:rsidP="007709C6">
            <w:pPr>
              <w:jc w:val="center"/>
              <w:rPr>
                <w:sz w:val="16"/>
                <w:szCs w:val="16"/>
              </w:rPr>
            </w:pPr>
            <w:r w:rsidRPr="007709C6">
              <w:rPr>
                <w:sz w:val="16"/>
                <w:szCs w:val="16"/>
              </w:rPr>
              <w:t>10</w:t>
            </w:r>
          </w:p>
        </w:tc>
        <w:tc>
          <w:tcPr>
            <w:tcW w:w="556" w:type="dxa"/>
            <w:tcBorders>
              <w:top w:val="nil"/>
              <w:left w:val="single" w:sz="4" w:space="0" w:color="auto"/>
              <w:bottom w:val="single" w:sz="4" w:space="0" w:color="auto"/>
              <w:right w:val="single" w:sz="4" w:space="0" w:color="auto"/>
            </w:tcBorders>
            <w:tcMar>
              <w:left w:w="28" w:type="dxa"/>
              <w:right w:w="28" w:type="dxa"/>
            </w:tcMar>
            <w:vAlign w:val="center"/>
          </w:tcPr>
          <w:p w14:paraId="26D1F9CE" w14:textId="77777777" w:rsidR="007709C6" w:rsidRPr="007709C6" w:rsidRDefault="007709C6" w:rsidP="007709C6">
            <w:pPr>
              <w:jc w:val="center"/>
              <w:rPr>
                <w:sz w:val="16"/>
                <w:szCs w:val="16"/>
              </w:rPr>
            </w:pPr>
            <w:r w:rsidRPr="007709C6">
              <w:rPr>
                <w:sz w:val="16"/>
                <w:szCs w:val="16"/>
              </w:rPr>
              <w:t>11</w:t>
            </w:r>
          </w:p>
        </w:tc>
        <w:tc>
          <w:tcPr>
            <w:tcW w:w="567" w:type="dxa"/>
            <w:tcBorders>
              <w:top w:val="nil"/>
              <w:left w:val="single" w:sz="4" w:space="0" w:color="auto"/>
              <w:bottom w:val="single" w:sz="4" w:space="0" w:color="auto"/>
              <w:right w:val="single" w:sz="4" w:space="0" w:color="auto"/>
            </w:tcBorders>
            <w:tcMar>
              <w:left w:w="28" w:type="dxa"/>
              <w:right w:w="28" w:type="dxa"/>
            </w:tcMar>
            <w:vAlign w:val="center"/>
          </w:tcPr>
          <w:p w14:paraId="606916E5" w14:textId="77777777" w:rsidR="007709C6" w:rsidRPr="007709C6" w:rsidRDefault="007709C6" w:rsidP="007709C6">
            <w:pPr>
              <w:jc w:val="center"/>
              <w:rPr>
                <w:sz w:val="16"/>
                <w:szCs w:val="16"/>
              </w:rPr>
            </w:pPr>
            <w:r w:rsidRPr="007709C6">
              <w:rPr>
                <w:sz w:val="16"/>
                <w:szCs w:val="16"/>
              </w:rPr>
              <w:t>12</w:t>
            </w:r>
          </w:p>
        </w:tc>
        <w:tc>
          <w:tcPr>
            <w:tcW w:w="758" w:type="dxa"/>
            <w:tcBorders>
              <w:top w:val="nil"/>
              <w:left w:val="nil"/>
              <w:bottom w:val="single" w:sz="4" w:space="0" w:color="auto"/>
              <w:right w:val="single" w:sz="4" w:space="0" w:color="auto"/>
            </w:tcBorders>
            <w:shd w:val="clear" w:color="auto" w:fill="auto"/>
            <w:tcMar>
              <w:left w:w="28" w:type="dxa"/>
              <w:right w:w="28" w:type="dxa"/>
            </w:tcMar>
            <w:vAlign w:val="center"/>
          </w:tcPr>
          <w:p w14:paraId="3AA03ED6" w14:textId="77777777" w:rsidR="007709C6" w:rsidRPr="007709C6" w:rsidRDefault="007709C6" w:rsidP="007709C6">
            <w:pPr>
              <w:jc w:val="center"/>
              <w:rPr>
                <w:sz w:val="16"/>
                <w:szCs w:val="16"/>
              </w:rPr>
            </w:pPr>
            <w:r w:rsidRPr="007709C6">
              <w:rPr>
                <w:sz w:val="16"/>
                <w:szCs w:val="16"/>
              </w:rPr>
              <w:t>13</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tcPr>
          <w:p w14:paraId="309763F2" w14:textId="77777777" w:rsidR="007709C6" w:rsidRPr="007709C6" w:rsidRDefault="007709C6" w:rsidP="007709C6">
            <w:pPr>
              <w:jc w:val="center"/>
              <w:rPr>
                <w:sz w:val="16"/>
                <w:szCs w:val="16"/>
              </w:rPr>
            </w:pPr>
            <w:r w:rsidRPr="007709C6">
              <w:rPr>
                <w:sz w:val="16"/>
                <w:szCs w:val="16"/>
              </w:rPr>
              <w:t>14</w:t>
            </w:r>
          </w:p>
        </w:tc>
      </w:tr>
      <w:tr w:rsidR="007709C6" w:rsidRPr="007709C6" w14:paraId="3E162EF1" w14:textId="77777777" w:rsidTr="006D5EE3">
        <w:trPr>
          <w:trHeight w:val="20"/>
        </w:trPr>
        <w:tc>
          <w:tcPr>
            <w:tcW w:w="1271" w:type="dxa"/>
            <w:tcBorders>
              <w:top w:val="nil"/>
              <w:left w:val="single" w:sz="4" w:space="0" w:color="auto"/>
              <w:bottom w:val="single" w:sz="4" w:space="0" w:color="auto"/>
              <w:right w:val="single" w:sz="4" w:space="0" w:color="auto"/>
            </w:tcBorders>
            <w:shd w:val="clear" w:color="000000" w:fill="E2EFDA"/>
            <w:tcMar>
              <w:left w:w="28" w:type="dxa"/>
              <w:right w:w="28" w:type="dxa"/>
            </w:tcMar>
            <w:vAlign w:val="bottom"/>
            <w:hideMark/>
          </w:tcPr>
          <w:p w14:paraId="0CB373C4" w14:textId="77777777" w:rsidR="007709C6" w:rsidRPr="007709C6" w:rsidRDefault="007709C6" w:rsidP="007709C6">
            <w:pPr>
              <w:rPr>
                <w:b/>
                <w:bCs/>
                <w:sz w:val="16"/>
                <w:szCs w:val="16"/>
              </w:rPr>
            </w:pPr>
            <w:r w:rsidRPr="007709C6">
              <w:rPr>
                <w:b/>
                <w:bCs/>
                <w:sz w:val="16"/>
                <w:szCs w:val="16"/>
              </w:rPr>
              <w:t>Томь-Усинская ГРЭС</w:t>
            </w:r>
          </w:p>
        </w:tc>
        <w:tc>
          <w:tcPr>
            <w:tcW w:w="567" w:type="dxa"/>
            <w:tcBorders>
              <w:top w:val="nil"/>
              <w:left w:val="nil"/>
              <w:bottom w:val="single" w:sz="4" w:space="0" w:color="auto"/>
              <w:right w:val="single" w:sz="4" w:space="0" w:color="auto"/>
            </w:tcBorders>
            <w:shd w:val="clear" w:color="000000" w:fill="E2EFDA"/>
            <w:noWrap/>
            <w:tcMar>
              <w:left w:w="28" w:type="dxa"/>
              <w:right w:w="28" w:type="dxa"/>
            </w:tcMar>
            <w:vAlign w:val="bottom"/>
            <w:hideMark/>
          </w:tcPr>
          <w:p w14:paraId="5B6CD69B" w14:textId="77777777" w:rsidR="007709C6" w:rsidRPr="007709C6" w:rsidRDefault="007709C6" w:rsidP="007709C6">
            <w:pPr>
              <w:rPr>
                <w:sz w:val="16"/>
                <w:szCs w:val="16"/>
              </w:rPr>
            </w:pPr>
            <w:r w:rsidRPr="007709C6">
              <w:rPr>
                <w:sz w:val="16"/>
                <w:szCs w:val="16"/>
              </w:rPr>
              <w:t> </w:t>
            </w:r>
          </w:p>
        </w:tc>
        <w:tc>
          <w:tcPr>
            <w:tcW w:w="709" w:type="dxa"/>
            <w:tcBorders>
              <w:top w:val="nil"/>
              <w:left w:val="nil"/>
              <w:bottom w:val="single" w:sz="4" w:space="0" w:color="auto"/>
              <w:right w:val="single" w:sz="4" w:space="0" w:color="auto"/>
            </w:tcBorders>
            <w:shd w:val="clear" w:color="000000" w:fill="E2EFDA"/>
            <w:tcMar>
              <w:left w:w="28" w:type="dxa"/>
              <w:right w:w="28" w:type="dxa"/>
            </w:tcMar>
            <w:vAlign w:val="center"/>
            <w:hideMark/>
          </w:tcPr>
          <w:p w14:paraId="7971DF2F" w14:textId="77777777" w:rsidR="007709C6" w:rsidRPr="007709C6" w:rsidRDefault="007709C6" w:rsidP="007709C6">
            <w:pPr>
              <w:jc w:val="center"/>
              <w:rPr>
                <w:b/>
                <w:bCs/>
                <w:sz w:val="16"/>
                <w:szCs w:val="16"/>
              </w:rPr>
            </w:pPr>
            <w:r w:rsidRPr="007709C6">
              <w:rPr>
                <w:b/>
                <w:bCs/>
                <w:sz w:val="16"/>
                <w:szCs w:val="16"/>
              </w:rPr>
              <w:t>1281349</w:t>
            </w:r>
          </w:p>
        </w:tc>
        <w:tc>
          <w:tcPr>
            <w:tcW w:w="616" w:type="dxa"/>
            <w:tcBorders>
              <w:top w:val="nil"/>
              <w:left w:val="nil"/>
              <w:bottom w:val="single" w:sz="4" w:space="0" w:color="auto"/>
              <w:right w:val="single" w:sz="4" w:space="0" w:color="auto"/>
            </w:tcBorders>
            <w:shd w:val="clear" w:color="000000" w:fill="E2EFDA"/>
            <w:tcMar>
              <w:left w:w="28" w:type="dxa"/>
              <w:right w:w="28" w:type="dxa"/>
            </w:tcMar>
            <w:vAlign w:val="center"/>
            <w:hideMark/>
          </w:tcPr>
          <w:p w14:paraId="208BF6FA" w14:textId="77777777" w:rsidR="007709C6" w:rsidRPr="007709C6" w:rsidRDefault="007709C6" w:rsidP="007709C6">
            <w:pPr>
              <w:jc w:val="right"/>
              <w:rPr>
                <w:b/>
                <w:bCs/>
                <w:sz w:val="16"/>
                <w:szCs w:val="16"/>
              </w:rPr>
            </w:pPr>
            <w:r w:rsidRPr="007709C6">
              <w:rPr>
                <w:b/>
                <w:bCs/>
                <w:sz w:val="16"/>
                <w:szCs w:val="16"/>
              </w:rPr>
              <w:t>1165741</w:t>
            </w:r>
          </w:p>
        </w:tc>
        <w:tc>
          <w:tcPr>
            <w:tcW w:w="536" w:type="dxa"/>
            <w:tcBorders>
              <w:top w:val="nil"/>
              <w:left w:val="nil"/>
              <w:bottom w:val="single" w:sz="4" w:space="0" w:color="auto"/>
              <w:right w:val="single" w:sz="4" w:space="0" w:color="auto"/>
            </w:tcBorders>
            <w:shd w:val="clear" w:color="000000" w:fill="E2EFDA"/>
            <w:tcMar>
              <w:left w:w="28" w:type="dxa"/>
              <w:right w:w="28" w:type="dxa"/>
            </w:tcMar>
            <w:vAlign w:val="center"/>
            <w:hideMark/>
          </w:tcPr>
          <w:p w14:paraId="348E93B0" w14:textId="77777777" w:rsidR="007709C6" w:rsidRPr="007709C6" w:rsidRDefault="007709C6" w:rsidP="007709C6">
            <w:pPr>
              <w:jc w:val="right"/>
              <w:rPr>
                <w:b/>
                <w:bCs/>
                <w:sz w:val="16"/>
                <w:szCs w:val="16"/>
              </w:rPr>
            </w:pPr>
            <w:r w:rsidRPr="007709C6">
              <w:rPr>
                <w:b/>
                <w:bCs/>
                <w:sz w:val="16"/>
                <w:szCs w:val="16"/>
              </w:rPr>
              <w:t>259667</w:t>
            </w:r>
          </w:p>
        </w:tc>
        <w:tc>
          <w:tcPr>
            <w:tcW w:w="758" w:type="dxa"/>
            <w:tcBorders>
              <w:top w:val="nil"/>
              <w:left w:val="nil"/>
              <w:bottom w:val="single" w:sz="4" w:space="0" w:color="auto"/>
              <w:right w:val="single" w:sz="4" w:space="0" w:color="auto"/>
            </w:tcBorders>
            <w:shd w:val="clear" w:color="000000" w:fill="E2EFDA"/>
            <w:tcMar>
              <w:left w:w="28" w:type="dxa"/>
              <w:right w:w="28" w:type="dxa"/>
            </w:tcMar>
            <w:vAlign w:val="center"/>
            <w:hideMark/>
          </w:tcPr>
          <w:p w14:paraId="5CC4899F" w14:textId="77777777" w:rsidR="007709C6" w:rsidRPr="007709C6" w:rsidRDefault="007709C6" w:rsidP="007709C6">
            <w:pPr>
              <w:jc w:val="right"/>
              <w:rPr>
                <w:b/>
                <w:bCs/>
                <w:sz w:val="16"/>
                <w:szCs w:val="16"/>
              </w:rPr>
            </w:pPr>
            <w:r w:rsidRPr="007709C6">
              <w:rPr>
                <w:b/>
                <w:bCs/>
                <w:sz w:val="16"/>
                <w:szCs w:val="16"/>
              </w:rPr>
              <w:t>193236</w:t>
            </w:r>
          </w:p>
        </w:tc>
        <w:tc>
          <w:tcPr>
            <w:tcW w:w="671" w:type="dxa"/>
            <w:tcBorders>
              <w:top w:val="nil"/>
              <w:left w:val="nil"/>
              <w:bottom w:val="single" w:sz="4" w:space="0" w:color="auto"/>
              <w:right w:val="single" w:sz="4" w:space="0" w:color="auto"/>
            </w:tcBorders>
            <w:shd w:val="clear" w:color="000000" w:fill="E2EFDA"/>
            <w:tcMar>
              <w:left w:w="28" w:type="dxa"/>
              <w:right w:w="28" w:type="dxa"/>
            </w:tcMar>
            <w:vAlign w:val="center"/>
            <w:hideMark/>
          </w:tcPr>
          <w:p w14:paraId="7AE08BEC" w14:textId="77777777" w:rsidR="007709C6" w:rsidRPr="007709C6" w:rsidRDefault="007709C6" w:rsidP="007709C6">
            <w:pPr>
              <w:jc w:val="right"/>
              <w:rPr>
                <w:b/>
                <w:bCs/>
                <w:sz w:val="16"/>
                <w:szCs w:val="16"/>
              </w:rPr>
            </w:pPr>
            <w:r w:rsidRPr="007709C6">
              <w:rPr>
                <w:b/>
                <w:bCs/>
                <w:sz w:val="16"/>
                <w:szCs w:val="16"/>
              </w:rPr>
              <w:t>66431</w:t>
            </w:r>
          </w:p>
        </w:tc>
        <w:tc>
          <w:tcPr>
            <w:tcW w:w="537" w:type="dxa"/>
            <w:tcBorders>
              <w:top w:val="nil"/>
              <w:left w:val="nil"/>
              <w:bottom w:val="single" w:sz="4" w:space="0" w:color="auto"/>
              <w:right w:val="single" w:sz="4" w:space="0" w:color="auto"/>
            </w:tcBorders>
            <w:shd w:val="clear" w:color="000000" w:fill="E2EFDA"/>
            <w:tcMar>
              <w:left w:w="28" w:type="dxa"/>
              <w:right w:w="28" w:type="dxa"/>
            </w:tcMar>
            <w:vAlign w:val="center"/>
            <w:hideMark/>
          </w:tcPr>
          <w:p w14:paraId="1364E3E8" w14:textId="77777777" w:rsidR="007709C6" w:rsidRPr="007709C6" w:rsidRDefault="007709C6" w:rsidP="007709C6">
            <w:pPr>
              <w:jc w:val="right"/>
              <w:rPr>
                <w:b/>
                <w:bCs/>
                <w:sz w:val="16"/>
                <w:szCs w:val="16"/>
              </w:rPr>
            </w:pPr>
            <w:r w:rsidRPr="007709C6">
              <w:rPr>
                <w:b/>
                <w:bCs/>
                <w:sz w:val="16"/>
                <w:szCs w:val="16"/>
              </w:rPr>
              <w:t>906074</w:t>
            </w:r>
          </w:p>
        </w:tc>
        <w:tc>
          <w:tcPr>
            <w:tcW w:w="758" w:type="dxa"/>
            <w:tcBorders>
              <w:top w:val="nil"/>
              <w:left w:val="nil"/>
              <w:bottom w:val="single" w:sz="4" w:space="0" w:color="auto"/>
              <w:right w:val="single" w:sz="4" w:space="0" w:color="auto"/>
            </w:tcBorders>
            <w:shd w:val="clear" w:color="000000" w:fill="E2EFDA"/>
            <w:tcMar>
              <w:left w:w="28" w:type="dxa"/>
              <w:right w:w="28" w:type="dxa"/>
            </w:tcMar>
            <w:vAlign w:val="center"/>
            <w:hideMark/>
          </w:tcPr>
          <w:p w14:paraId="208808D6" w14:textId="77777777" w:rsidR="007709C6" w:rsidRPr="007709C6" w:rsidRDefault="007709C6" w:rsidP="007709C6">
            <w:pPr>
              <w:jc w:val="right"/>
              <w:rPr>
                <w:b/>
                <w:bCs/>
                <w:sz w:val="16"/>
                <w:szCs w:val="16"/>
              </w:rPr>
            </w:pPr>
            <w:r w:rsidRPr="007709C6">
              <w:rPr>
                <w:b/>
                <w:bCs/>
                <w:sz w:val="16"/>
                <w:szCs w:val="16"/>
              </w:rPr>
              <w:t>545848</w:t>
            </w:r>
          </w:p>
        </w:tc>
        <w:tc>
          <w:tcPr>
            <w:tcW w:w="671" w:type="dxa"/>
            <w:tcBorders>
              <w:top w:val="nil"/>
              <w:left w:val="nil"/>
              <w:bottom w:val="single" w:sz="4" w:space="0" w:color="auto"/>
              <w:right w:val="single" w:sz="4" w:space="0" w:color="auto"/>
            </w:tcBorders>
            <w:shd w:val="clear" w:color="000000" w:fill="E2EFDA"/>
            <w:tcMar>
              <w:left w:w="28" w:type="dxa"/>
              <w:right w:w="28" w:type="dxa"/>
            </w:tcMar>
            <w:vAlign w:val="center"/>
            <w:hideMark/>
          </w:tcPr>
          <w:p w14:paraId="1DC7AD25" w14:textId="77777777" w:rsidR="007709C6" w:rsidRPr="007709C6" w:rsidRDefault="007709C6" w:rsidP="007709C6">
            <w:pPr>
              <w:jc w:val="right"/>
              <w:rPr>
                <w:b/>
                <w:bCs/>
                <w:sz w:val="16"/>
                <w:szCs w:val="16"/>
              </w:rPr>
            </w:pPr>
            <w:r w:rsidRPr="007709C6">
              <w:rPr>
                <w:b/>
                <w:bCs/>
                <w:sz w:val="16"/>
                <w:szCs w:val="16"/>
              </w:rPr>
              <w:t>360226</w:t>
            </w:r>
          </w:p>
        </w:tc>
        <w:tc>
          <w:tcPr>
            <w:tcW w:w="556" w:type="dxa"/>
            <w:tcBorders>
              <w:top w:val="nil"/>
              <w:left w:val="nil"/>
              <w:bottom w:val="single" w:sz="4" w:space="0" w:color="auto"/>
              <w:right w:val="single" w:sz="4" w:space="0" w:color="auto"/>
            </w:tcBorders>
            <w:shd w:val="clear" w:color="000000" w:fill="E2EFDA"/>
            <w:tcMar>
              <w:left w:w="28" w:type="dxa"/>
              <w:right w:w="28" w:type="dxa"/>
            </w:tcMar>
            <w:vAlign w:val="center"/>
            <w:hideMark/>
          </w:tcPr>
          <w:p w14:paraId="104A2F26" w14:textId="77777777" w:rsidR="007709C6" w:rsidRPr="007709C6" w:rsidRDefault="007709C6" w:rsidP="007709C6">
            <w:pPr>
              <w:jc w:val="right"/>
              <w:rPr>
                <w:b/>
                <w:bCs/>
                <w:sz w:val="16"/>
                <w:szCs w:val="16"/>
              </w:rPr>
            </w:pPr>
            <w:r w:rsidRPr="007709C6">
              <w:rPr>
                <w:b/>
                <w:bCs/>
                <w:sz w:val="16"/>
                <w:szCs w:val="16"/>
              </w:rPr>
              <w:t>115608</w:t>
            </w:r>
          </w:p>
        </w:tc>
        <w:tc>
          <w:tcPr>
            <w:tcW w:w="567" w:type="dxa"/>
            <w:tcBorders>
              <w:top w:val="nil"/>
              <w:left w:val="nil"/>
              <w:bottom w:val="single" w:sz="4" w:space="0" w:color="auto"/>
              <w:right w:val="single" w:sz="4" w:space="0" w:color="auto"/>
            </w:tcBorders>
            <w:shd w:val="clear" w:color="000000" w:fill="E2EFDA"/>
            <w:tcMar>
              <w:left w:w="28" w:type="dxa"/>
              <w:right w:w="28" w:type="dxa"/>
            </w:tcMar>
            <w:vAlign w:val="center"/>
            <w:hideMark/>
          </w:tcPr>
          <w:p w14:paraId="08FF7BF5" w14:textId="77777777" w:rsidR="007709C6" w:rsidRPr="007709C6" w:rsidRDefault="007709C6" w:rsidP="007709C6">
            <w:pPr>
              <w:jc w:val="right"/>
              <w:rPr>
                <w:b/>
                <w:bCs/>
                <w:sz w:val="16"/>
                <w:szCs w:val="16"/>
              </w:rPr>
            </w:pPr>
            <w:r w:rsidRPr="007709C6">
              <w:rPr>
                <w:b/>
                <w:bCs/>
                <w:sz w:val="16"/>
                <w:szCs w:val="16"/>
              </w:rPr>
              <w:t>115608</w:t>
            </w:r>
          </w:p>
        </w:tc>
        <w:tc>
          <w:tcPr>
            <w:tcW w:w="758" w:type="dxa"/>
            <w:tcBorders>
              <w:top w:val="nil"/>
              <w:left w:val="nil"/>
              <w:bottom w:val="single" w:sz="4" w:space="0" w:color="auto"/>
              <w:right w:val="single" w:sz="4" w:space="0" w:color="auto"/>
            </w:tcBorders>
            <w:shd w:val="clear" w:color="000000" w:fill="E2EFDA"/>
            <w:tcMar>
              <w:left w:w="28" w:type="dxa"/>
              <w:right w:w="28" w:type="dxa"/>
            </w:tcMar>
            <w:vAlign w:val="center"/>
            <w:hideMark/>
          </w:tcPr>
          <w:p w14:paraId="4C430D7E" w14:textId="77777777" w:rsidR="007709C6" w:rsidRPr="007709C6" w:rsidRDefault="007709C6" w:rsidP="007709C6">
            <w:pPr>
              <w:jc w:val="right"/>
              <w:rPr>
                <w:b/>
                <w:bCs/>
                <w:sz w:val="16"/>
                <w:szCs w:val="16"/>
              </w:rPr>
            </w:pPr>
            <w:r w:rsidRPr="007709C6">
              <w:rPr>
                <w:b/>
                <w:bCs/>
                <w:sz w:val="16"/>
                <w:szCs w:val="16"/>
              </w:rPr>
              <w:t>51174</w:t>
            </w:r>
          </w:p>
        </w:tc>
        <w:tc>
          <w:tcPr>
            <w:tcW w:w="671" w:type="dxa"/>
            <w:tcBorders>
              <w:top w:val="nil"/>
              <w:left w:val="nil"/>
              <w:bottom w:val="single" w:sz="4" w:space="0" w:color="auto"/>
              <w:right w:val="single" w:sz="4" w:space="0" w:color="auto"/>
            </w:tcBorders>
            <w:shd w:val="clear" w:color="000000" w:fill="E2EFDA"/>
            <w:tcMar>
              <w:left w:w="28" w:type="dxa"/>
              <w:right w:w="28" w:type="dxa"/>
            </w:tcMar>
            <w:vAlign w:val="center"/>
            <w:hideMark/>
          </w:tcPr>
          <w:p w14:paraId="43696A0C" w14:textId="77777777" w:rsidR="007709C6" w:rsidRPr="007709C6" w:rsidRDefault="007709C6" w:rsidP="007709C6">
            <w:pPr>
              <w:jc w:val="right"/>
              <w:rPr>
                <w:b/>
                <w:bCs/>
                <w:sz w:val="16"/>
                <w:szCs w:val="16"/>
              </w:rPr>
            </w:pPr>
            <w:r w:rsidRPr="007709C6">
              <w:rPr>
                <w:b/>
                <w:bCs/>
                <w:sz w:val="16"/>
                <w:szCs w:val="16"/>
              </w:rPr>
              <w:t>64434</w:t>
            </w:r>
          </w:p>
        </w:tc>
      </w:tr>
      <w:tr w:rsidR="007709C6" w:rsidRPr="007709C6" w14:paraId="3F0ED418"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7413B28F" w14:textId="77777777" w:rsidR="007709C6" w:rsidRPr="007709C6" w:rsidRDefault="007709C6" w:rsidP="007709C6">
            <w:pPr>
              <w:rPr>
                <w:sz w:val="16"/>
                <w:szCs w:val="16"/>
              </w:rPr>
            </w:pPr>
            <w:r w:rsidRPr="007709C6">
              <w:rPr>
                <w:sz w:val="16"/>
                <w:szCs w:val="16"/>
              </w:rPr>
              <w:t>Котел блочный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B5FE14" w14:textId="77777777" w:rsidR="007709C6" w:rsidRPr="007709C6" w:rsidRDefault="007709C6" w:rsidP="007709C6">
            <w:pPr>
              <w:jc w:val="center"/>
              <w:rPr>
                <w:sz w:val="16"/>
                <w:szCs w:val="16"/>
              </w:rPr>
            </w:pPr>
            <w:r w:rsidRPr="007709C6">
              <w:rPr>
                <w:sz w:val="16"/>
                <w:szCs w:val="16"/>
              </w:rPr>
              <w:t>КР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E10EEC" w14:textId="77777777" w:rsidR="007709C6" w:rsidRPr="007709C6" w:rsidRDefault="007709C6" w:rsidP="007709C6">
            <w:pPr>
              <w:jc w:val="center"/>
              <w:rPr>
                <w:sz w:val="16"/>
                <w:szCs w:val="16"/>
              </w:rPr>
            </w:pPr>
            <w:r w:rsidRPr="007709C6">
              <w:rPr>
                <w:sz w:val="16"/>
                <w:szCs w:val="16"/>
              </w:rPr>
              <w:t>48 852</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063C69" w14:textId="77777777" w:rsidR="007709C6" w:rsidRPr="007709C6" w:rsidRDefault="007709C6" w:rsidP="007709C6">
            <w:pPr>
              <w:jc w:val="right"/>
              <w:rPr>
                <w:sz w:val="16"/>
                <w:szCs w:val="16"/>
              </w:rPr>
            </w:pPr>
            <w:r w:rsidRPr="007709C6">
              <w:rPr>
                <w:sz w:val="16"/>
                <w:szCs w:val="16"/>
              </w:rPr>
              <w:t>21 295</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488FB1" w14:textId="77777777" w:rsidR="007709C6" w:rsidRPr="007709C6" w:rsidRDefault="007709C6" w:rsidP="007709C6">
            <w:pPr>
              <w:jc w:val="right"/>
              <w:rPr>
                <w:sz w:val="16"/>
                <w:szCs w:val="16"/>
              </w:rPr>
            </w:pPr>
            <w:r w:rsidRPr="007709C6">
              <w:rPr>
                <w:sz w:val="16"/>
                <w:szCs w:val="16"/>
              </w:rPr>
              <w:t>5 774</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BBD4369" w14:textId="77777777" w:rsidR="007709C6" w:rsidRPr="007709C6" w:rsidRDefault="007709C6" w:rsidP="007709C6">
            <w:pPr>
              <w:jc w:val="right"/>
              <w:rPr>
                <w:sz w:val="16"/>
                <w:szCs w:val="16"/>
              </w:rPr>
            </w:pPr>
            <w:r w:rsidRPr="007709C6">
              <w:rPr>
                <w:sz w:val="16"/>
                <w:szCs w:val="16"/>
              </w:rPr>
              <w:t>3 966</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6CFB8E8" w14:textId="77777777" w:rsidR="007709C6" w:rsidRPr="007709C6" w:rsidRDefault="007709C6" w:rsidP="007709C6">
            <w:pPr>
              <w:jc w:val="right"/>
              <w:rPr>
                <w:sz w:val="16"/>
                <w:szCs w:val="16"/>
              </w:rPr>
            </w:pPr>
            <w:r w:rsidRPr="007709C6">
              <w:rPr>
                <w:sz w:val="16"/>
                <w:szCs w:val="16"/>
              </w:rPr>
              <w:t>1 808</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F58B1A" w14:textId="77777777" w:rsidR="007709C6" w:rsidRPr="007709C6" w:rsidRDefault="007709C6" w:rsidP="007709C6">
            <w:pPr>
              <w:jc w:val="right"/>
              <w:rPr>
                <w:sz w:val="16"/>
                <w:szCs w:val="16"/>
              </w:rPr>
            </w:pPr>
            <w:r w:rsidRPr="007709C6">
              <w:rPr>
                <w:sz w:val="16"/>
                <w:szCs w:val="16"/>
              </w:rPr>
              <w:t>15 521</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E630CB" w14:textId="77777777" w:rsidR="007709C6" w:rsidRPr="007709C6" w:rsidRDefault="007709C6" w:rsidP="007709C6">
            <w:pPr>
              <w:jc w:val="right"/>
              <w:rPr>
                <w:sz w:val="16"/>
                <w:szCs w:val="16"/>
              </w:rPr>
            </w:pPr>
            <w:r w:rsidRPr="007709C6">
              <w:rPr>
                <w:sz w:val="16"/>
                <w:szCs w:val="16"/>
              </w:rPr>
              <w:t>10 782</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8EADF78" w14:textId="77777777" w:rsidR="007709C6" w:rsidRPr="007709C6" w:rsidRDefault="007709C6" w:rsidP="007709C6">
            <w:pPr>
              <w:jc w:val="right"/>
              <w:rPr>
                <w:sz w:val="16"/>
                <w:szCs w:val="16"/>
              </w:rPr>
            </w:pPr>
            <w:r w:rsidRPr="007709C6">
              <w:rPr>
                <w:sz w:val="16"/>
                <w:szCs w:val="16"/>
              </w:rPr>
              <w:t>4 739</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8BE505" w14:textId="77777777" w:rsidR="007709C6" w:rsidRPr="007709C6" w:rsidRDefault="007709C6" w:rsidP="007709C6">
            <w:pPr>
              <w:jc w:val="right"/>
              <w:rPr>
                <w:sz w:val="16"/>
                <w:szCs w:val="16"/>
              </w:rPr>
            </w:pPr>
            <w:r w:rsidRPr="007709C6">
              <w:rPr>
                <w:sz w:val="16"/>
                <w:szCs w:val="16"/>
              </w:rPr>
              <w:t>27 557</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DDD646" w14:textId="77777777" w:rsidR="007709C6" w:rsidRPr="007709C6" w:rsidRDefault="007709C6" w:rsidP="007709C6">
            <w:pPr>
              <w:jc w:val="right"/>
              <w:rPr>
                <w:sz w:val="16"/>
                <w:szCs w:val="16"/>
              </w:rPr>
            </w:pPr>
            <w:r w:rsidRPr="007709C6">
              <w:rPr>
                <w:sz w:val="16"/>
                <w:szCs w:val="16"/>
              </w:rPr>
              <w:t>27 557</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371ECCE" w14:textId="77777777" w:rsidR="007709C6" w:rsidRPr="007709C6" w:rsidRDefault="007709C6" w:rsidP="007709C6">
            <w:pPr>
              <w:jc w:val="right"/>
              <w:rPr>
                <w:sz w:val="16"/>
                <w:szCs w:val="16"/>
              </w:rPr>
            </w:pPr>
            <w:r w:rsidRPr="007709C6">
              <w:rPr>
                <w:sz w:val="16"/>
                <w:szCs w:val="16"/>
              </w:rPr>
              <w:t>12 618</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968F94" w14:textId="77777777" w:rsidR="007709C6" w:rsidRPr="007709C6" w:rsidRDefault="007709C6" w:rsidP="007709C6">
            <w:pPr>
              <w:jc w:val="right"/>
              <w:rPr>
                <w:sz w:val="16"/>
                <w:szCs w:val="16"/>
              </w:rPr>
            </w:pPr>
            <w:r w:rsidRPr="007709C6">
              <w:rPr>
                <w:sz w:val="16"/>
                <w:szCs w:val="16"/>
              </w:rPr>
              <w:t>14 939</w:t>
            </w:r>
          </w:p>
        </w:tc>
      </w:tr>
      <w:tr w:rsidR="007709C6" w:rsidRPr="007709C6" w14:paraId="48304878"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36EB6074" w14:textId="77777777" w:rsidR="007709C6" w:rsidRPr="007709C6" w:rsidRDefault="007709C6" w:rsidP="007709C6">
            <w:pPr>
              <w:rPr>
                <w:sz w:val="16"/>
                <w:szCs w:val="16"/>
              </w:rPr>
            </w:pPr>
            <w:r w:rsidRPr="007709C6">
              <w:rPr>
                <w:sz w:val="16"/>
                <w:szCs w:val="16"/>
              </w:rPr>
              <w:t>Котел блочный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E023C5"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C93067" w14:textId="77777777" w:rsidR="007709C6" w:rsidRPr="007709C6" w:rsidRDefault="007709C6" w:rsidP="007709C6">
            <w:pPr>
              <w:jc w:val="center"/>
              <w:rPr>
                <w:sz w:val="16"/>
                <w:szCs w:val="16"/>
              </w:rPr>
            </w:pPr>
            <w:r w:rsidRPr="007709C6">
              <w:rPr>
                <w:sz w:val="16"/>
                <w:szCs w:val="16"/>
              </w:rPr>
              <w:t>23 569</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52D8B9" w14:textId="77777777" w:rsidR="007709C6" w:rsidRPr="007709C6" w:rsidRDefault="007709C6" w:rsidP="007709C6">
            <w:pPr>
              <w:jc w:val="right"/>
              <w:rPr>
                <w:sz w:val="16"/>
                <w:szCs w:val="16"/>
              </w:rPr>
            </w:pPr>
            <w:r w:rsidRPr="007709C6">
              <w:rPr>
                <w:sz w:val="16"/>
                <w:szCs w:val="16"/>
              </w:rPr>
              <w:t>16 363</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513469" w14:textId="77777777" w:rsidR="007709C6" w:rsidRPr="007709C6" w:rsidRDefault="007709C6" w:rsidP="007709C6">
            <w:pPr>
              <w:jc w:val="right"/>
              <w:rPr>
                <w:sz w:val="16"/>
                <w:szCs w:val="16"/>
              </w:rPr>
            </w:pPr>
            <w:r w:rsidRPr="007709C6">
              <w:rPr>
                <w:sz w:val="16"/>
                <w:szCs w:val="16"/>
              </w:rPr>
              <w:t>3 383</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5455B7" w14:textId="77777777" w:rsidR="007709C6" w:rsidRPr="007709C6" w:rsidRDefault="007709C6" w:rsidP="007709C6">
            <w:pPr>
              <w:jc w:val="right"/>
              <w:rPr>
                <w:sz w:val="16"/>
                <w:szCs w:val="16"/>
              </w:rPr>
            </w:pPr>
            <w:r w:rsidRPr="007709C6">
              <w:rPr>
                <w:sz w:val="16"/>
                <w:szCs w:val="16"/>
              </w:rPr>
              <w:t>2 192</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6948D1" w14:textId="77777777" w:rsidR="007709C6" w:rsidRPr="007709C6" w:rsidRDefault="007709C6" w:rsidP="007709C6">
            <w:pPr>
              <w:jc w:val="right"/>
              <w:rPr>
                <w:sz w:val="16"/>
                <w:szCs w:val="16"/>
              </w:rPr>
            </w:pPr>
            <w:r w:rsidRPr="007709C6">
              <w:rPr>
                <w:sz w:val="16"/>
                <w:szCs w:val="16"/>
              </w:rPr>
              <w:t>1 191</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1B2CCE" w14:textId="77777777" w:rsidR="007709C6" w:rsidRPr="007709C6" w:rsidRDefault="007709C6" w:rsidP="007709C6">
            <w:pPr>
              <w:jc w:val="right"/>
              <w:rPr>
                <w:sz w:val="16"/>
                <w:szCs w:val="16"/>
              </w:rPr>
            </w:pPr>
            <w:r w:rsidRPr="007709C6">
              <w:rPr>
                <w:sz w:val="16"/>
                <w:szCs w:val="16"/>
              </w:rPr>
              <w:t>12 980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4929B20" w14:textId="77777777" w:rsidR="007709C6" w:rsidRPr="007709C6" w:rsidRDefault="007709C6" w:rsidP="007709C6">
            <w:pPr>
              <w:jc w:val="right"/>
              <w:rPr>
                <w:sz w:val="16"/>
                <w:szCs w:val="16"/>
              </w:rPr>
            </w:pPr>
            <w:r w:rsidRPr="007709C6">
              <w:rPr>
                <w:sz w:val="16"/>
                <w:szCs w:val="16"/>
              </w:rPr>
              <w:t>8 810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55EE9E" w14:textId="77777777" w:rsidR="007709C6" w:rsidRPr="007709C6" w:rsidRDefault="007709C6" w:rsidP="007709C6">
            <w:pPr>
              <w:jc w:val="right"/>
              <w:rPr>
                <w:sz w:val="16"/>
                <w:szCs w:val="16"/>
              </w:rPr>
            </w:pPr>
            <w:r w:rsidRPr="007709C6">
              <w:rPr>
                <w:sz w:val="16"/>
                <w:szCs w:val="16"/>
              </w:rPr>
              <w:t>4 170</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6B014FE" w14:textId="77777777" w:rsidR="007709C6" w:rsidRPr="007709C6" w:rsidRDefault="007709C6" w:rsidP="007709C6">
            <w:pPr>
              <w:jc w:val="right"/>
              <w:rPr>
                <w:sz w:val="16"/>
                <w:szCs w:val="16"/>
              </w:rPr>
            </w:pPr>
            <w:r w:rsidRPr="007709C6">
              <w:rPr>
                <w:sz w:val="16"/>
                <w:szCs w:val="16"/>
              </w:rPr>
              <w:t>7 206</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2215D7" w14:textId="77777777" w:rsidR="007709C6" w:rsidRPr="007709C6" w:rsidRDefault="007709C6" w:rsidP="007709C6">
            <w:pPr>
              <w:jc w:val="right"/>
              <w:rPr>
                <w:sz w:val="16"/>
                <w:szCs w:val="16"/>
              </w:rPr>
            </w:pPr>
            <w:r w:rsidRPr="007709C6">
              <w:rPr>
                <w:sz w:val="16"/>
                <w:szCs w:val="16"/>
              </w:rPr>
              <w:t>7 206</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AC8A1B" w14:textId="77777777" w:rsidR="007709C6" w:rsidRPr="007709C6" w:rsidRDefault="007709C6" w:rsidP="007709C6">
            <w:pPr>
              <w:jc w:val="right"/>
              <w:rPr>
                <w:sz w:val="16"/>
                <w:szCs w:val="16"/>
              </w:rPr>
            </w:pPr>
            <w:r w:rsidRPr="007709C6">
              <w:rPr>
                <w:sz w:val="16"/>
                <w:szCs w:val="16"/>
              </w:rPr>
              <w:t>4 581</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3B2612" w14:textId="77777777" w:rsidR="007709C6" w:rsidRPr="007709C6" w:rsidRDefault="007709C6" w:rsidP="007709C6">
            <w:pPr>
              <w:jc w:val="right"/>
              <w:rPr>
                <w:sz w:val="16"/>
                <w:szCs w:val="16"/>
              </w:rPr>
            </w:pPr>
            <w:r w:rsidRPr="007709C6">
              <w:rPr>
                <w:sz w:val="16"/>
                <w:szCs w:val="16"/>
              </w:rPr>
              <w:t>2 625</w:t>
            </w:r>
          </w:p>
        </w:tc>
      </w:tr>
      <w:tr w:rsidR="007709C6" w:rsidRPr="007709C6" w14:paraId="388AFD8C"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7F590BD1" w14:textId="77777777" w:rsidR="007709C6" w:rsidRPr="007709C6" w:rsidRDefault="007709C6" w:rsidP="007709C6">
            <w:pPr>
              <w:rPr>
                <w:sz w:val="16"/>
                <w:szCs w:val="16"/>
              </w:rPr>
            </w:pPr>
            <w:r w:rsidRPr="007709C6">
              <w:rPr>
                <w:sz w:val="16"/>
                <w:szCs w:val="16"/>
              </w:rPr>
              <w:t>Котел блочный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627442B"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6EE72E" w14:textId="77777777" w:rsidR="007709C6" w:rsidRPr="007709C6" w:rsidRDefault="007709C6" w:rsidP="007709C6">
            <w:pPr>
              <w:jc w:val="center"/>
              <w:rPr>
                <w:sz w:val="16"/>
                <w:szCs w:val="16"/>
              </w:rPr>
            </w:pPr>
            <w:r w:rsidRPr="007709C6">
              <w:rPr>
                <w:sz w:val="16"/>
                <w:szCs w:val="16"/>
              </w:rPr>
              <w:t>49 881</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A7CD70" w14:textId="77777777" w:rsidR="007709C6" w:rsidRPr="007709C6" w:rsidRDefault="007709C6" w:rsidP="007709C6">
            <w:pPr>
              <w:jc w:val="right"/>
              <w:rPr>
                <w:sz w:val="16"/>
                <w:szCs w:val="16"/>
              </w:rPr>
            </w:pPr>
            <w:r w:rsidRPr="007709C6">
              <w:rPr>
                <w:sz w:val="16"/>
                <w:szCs w:val="16"/>
              </w:rPr>
              <w:t>35 794</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813A1A" w14:textId="77777777" w:rsidR="007709C6" w:rsidRPr="007709C6" w:rsidRDefault="007709C6" w:rsidP="007709C6">
            <w:pPr>
              <w:jc w:val="right"/>
              <w:rPr>
                <w:sz w:val="16"/>
                <w:szCs w:val="16"/>
              </w:rPr>
            </w:pPr>
            <w:r w:rsidRPr="007709C6">
              <w:rPr>
                <w:sz w:val="16"/>
                <w:szCs w:val="16"/>
              </w:rPr>
              <w:t>3 995</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9EA6F3" w14:textId="77777777" w:rsidR="007709C6" w:rsidRPr="007709C6" w:rsidRDefault="007709C6" w:rsidP="007709C6">
            <w:pPr>
              <w:jc w:val="right"/>
              <w:rPr>
                <w:sz w:val="16"/>
                <w:szCs w:val="16"/>
              </w:rPr>
            </w:pPr>
            <w:r w:rsidRPr="007709C6">
              <w:rPr>
                <w:sz w:val="16"/>
                <w:szCs w:val="16"/>
              </w:rPr>
              <w:t>2 069</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1779843" w14:textId="77777777" w:rsidR="007709C6" w:rsidRPr="007709C6" w:rsidRDefault="007709C6" w:rsidP="007709C6">
            <w:pPr>
              <w:jc w:val="right"/>
              <w:rPr>
                <w:sz w:val="16"/>
                <w:szCs w:val="16"/>
              </w:rPr>
            </w:pPr>
            <w:r w:rsidRPr="007709C6">
              <w:rPr>
                <w:sz w:val="16"/>
                <w:szCs w:val="16"/>
              </w:rPr>
              <w:t>1 926</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190FF8" w14:textId="77777777" w:rsidR="007709C6" w:rsidRPr="007709C6" w:rsidRDefault="007709C6" w:rsidP="007709C6">
            <w:pPr>
              <w:jc w:val="right"/>
              <w:rPr>
                <w:sz w:val="16"/>
                <w:szCs w:val="16"/>
              </w:rPr>
            </w:pPr>
            <w:r w:rsidRPr="007709C6">
              <w:rPr>
                <w:sz w:val="16"/>
                <w:szCs w:val="16"/>
              </w:rPr>
              <w:t>31 799</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865776" w14:textId="77777777" w:rsidR="007709C6" w:rsidRPr="007709C6" w:rsidRDefault="007709C6" w:rsidP="007709C6">
            <w:pPr>
              <w:jc w:val="right"/>
              <w:rPr>
                <w:sz w:val="16"/>
                <w:szCs w:val="16"/>
              </w:rPr>
            </w:pPr>
            <w:r w:rsidRPr="007709C6">
              <w:rPr>
                <w:sz w:val="16"/>
                <w:szCs w:val="16"/>
              </w:rPr>
              <w:t>17 474</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CD636CF" w14:textId="77777777" w:rsidR="007709C6" w:rsidRPr="007709C6" w:rsidRDefault="007709C6" w:rsidP="007709C6">
            <w:pPr>
              <w:jc w:val="right"/>
              <w:rPr>
                <w:sz w:val="16"/>
                <w:szCs w:val="16"/>
              </w:rPr>
            </w:pPr>
            <w:r w:rsidRPr="007709C6">
              <w:rPr>
                <w:sz w:val="16"/>
                <w:szCs w:val="16"/>
              </w:rPr>
              <w:t>14 325</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01A798" w14:textId="77777777" w:rsidR="007709C6" w:rsidRPr="007709C6" w:rsidRDefault="007709C6" w:rsidP="007709C6">
            <w:pPr>
              <w:jc w:val="right"/>
              <w:rPr>
                <w:sz w:val="16"/>
                <w:szCs w:val="16"/>
              </w:rPr>
            </w:pPr>
            <w:r w:rsidRPr="007709C6">
              <w:rPr>
                <w:sz w:val="16"/>
                <w:szCs w:val="16"/>
              </w:rPr>
              <w:t>14 087</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78770EC" w14:textId="77777777" w:rsidR="007709C6" w:rsidRPr="007709C6" w:rsidRDefault="007709C6" w:rsidP="007709C6">
            <w:pPr>
              <w:jc w:val="right"/>
              <w:rPr>
                <w:sz w:val="16"/>
                <w:szCs w:val="16"/>
              </w:rPr>
            </w:pPr>
            <w:r w:rsidRPr="007709C6">
              <w:rPr>
                <w:sz w:val="16"/>
                <w:szCs w:val="16"/>
              </w:rPr>
              <w:t>14 087</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03ED91" w14:textId="77777777" w:rsidR="007709C6" w:rsidRPr="007709C6" w:rsidRDefault="007709C6" w:rsidP="007709C6">
            <w:pPr>
              <w:jc w:val="right"/>
              <w:rPr>
                <w:sz w:val="16"/>
                <w:szCs w:val="16"/>
              </w:rPr>
            </w:pPr>
            <w:r w:rsidRPr="007709C6">
              <w:rPr>
                <w:sz w:val="16"/>
                <w:szCs w:val="16"/>
              </w:rPr>
              <w:t>6 946</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BDB9BA" w14:textId="77777777" w:rsidR="007709C6" w:rsidRPr="007709C6" w:rsidRDefault="007709C6" w:rsidP="007709C6">
            <w:pPr>
              <w:jc w:val="right"/>
              <w:rPr>
                <w:sz w:val="16"/>
                <w:szCs w:val="16"/>
              </w:rPr>
            </w:pPr>
            <w:r w:rsidRPr="007709C6">
              <w:rPr>
                <w:sz w:val="16"/>
                <w:szCs w:val="16"/>
              </w:rPr>
              <w:t>7 141</w:t>
            </w:r>
          </w:p>
        </w:tc>
      </w:tr>
      <w:tr w:rsidR="007709C6" w:rsidRPr="007709C6" w14:paraId="25C49FB1"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472DA9C4" w14:textId="77777777" w:rsidR="007709C6" w:rsidRPr="007709C6" w:rsidRDefault="007709C6" w:rsidP="007709C6">
            <w:pPr>
              <w:rPr>
                <w:sz w:val="16"/>
                <w:szCs w:val="16"/>
              </w:rPr>
            </w:pPr>
            <w:r w:rsidRPr="007709C6">
              <w:rPr>
                <w:sz w:val="16"/>
                <w:szCs w:val="16"/>
              </w:rPr>
              <w:t>Котел блочный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DD6B01A"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2E9E7F" w14:textId="77777777" w:rsidR="007709C6" w:rsidRPr="007709C6" w:rsidRDefault="007709C6" w:rsidP="007709C6">
            <w:pPr>
              <w:jc w:val="center"/>
              <w:rPr>
                <w:sz w:val="16"/>
                <w:szCs w:val="16"/>
              </w:rPr>
            </w:pPr>
            <w:r w:rsidRPr="007709C6">
              <w:rPr>
                <w:sz w:val="16"/>
                <w:szCs w:val="16"/>
              </w:rPr>
              <w:t>40 541</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837229" w14:textId="77777777" w:rsidR="007709C6" w:rsidRPr="007709C6" w:rsidRDefault="007709C6" w:rsidP="007709C6">
            <w:pPr>
              <w:jc w:val="right"/>
              <w:rPr>
                <w:sz w:val="16"/>
                <w:szCs w:val="16"/>
              </w:rPr>
            </w:pPr>
            <w:r w:rsidRPr="007709C6">
              <w:rPr>
                <w:sz w:val="16"/>
                <w:szCs w:val="16"/>
              </w:rPr>
              <w:t>26 454</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BF6AD6" w14:textId="77777777" w:rsidR="007709C6" w:rsidRPr="007709C6" w:rsidRDefault="007709C6" w:rsidP="007709C6">
            <w:pPr>
              <w:jc w:val="right"/>
              <w:rPr>
                <w:sz w:val="16"/>
                <w:szCs w:val="16"/>
              </w:rPr>
            </w:pPr>
            <w:r w:rsidRPr="007709C6">
              <w:rPr>
                <w:sz w:val="16"/>
                <w:szCs w:val="16"/>
              </w:rPr>
              <w:t>4 430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272425A" w14:textId="77777777" w:rsidR="007709C6" w:rsidRPr="007709C6" w:rsidRDefault="007709C6" w:rsidP="007709C6">
            <w:pPr>
              <w:jc w:val="right"/>
              <w:rPr>
                <w:sz w:val="16"/>
                <w:szCs w:val="16"/>
              </w:rPr>
            </w:pPr>
            <w:r w:rsidRPr="007709C6">
              <w:rPr>
                <w:sz w:val="16"/>
                <w:szCs w:val="16"/>
              </w:rPr>
              <w:t>2 549</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468296B" w14:textId="77777777" w:rsidR="007709C6" w:rsidRPr="007709C6" w:rsidRDefault="007709C6" w:rsidP="007709C6">
            <w:pPr>
              <w:jc w:val="right"/>
              <w:rPr>
                <w:sz w:val="16"/>
                <w:szCs w:val="16"/>
              </w:rPr>
            </w:pPr>
            <w:r w:rsidRPr="007709C6">
              <w:rPr>
                <w:sz w:val="16"/>
                <w:szCs w:val="16"/>
              </w:rPr>
              <w:t>1 881</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09ECF3" w14:textId="77777777" w:rsidR="007709C6" w:rsidRPr="007709C6" w:rsidRDefault="007709C6" w:rsidP="007709C6">
            <w:pPr>
              <w:jc w:val="right"/>
              <w:rPr>
                <w:sz w:val="16"/>
                <w:szCs w:val="16"/>
              </w:rPr>
            </w:pPr>
            <w:r w:rsidRPr="007709C6">
              <w:rPr>
                <w:sz w:val="16"/>
                <w:szCs w:val="16"/>
              </w:rPr>
              <w:t>22 024</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D41998" w14:textId="77777777" w:rsidR="007709C6" w:rsidRPr="007709C6" w:rsidRDefault="007709C6" w:rsidP="007709C6">
            <w:pPr>
              <w:jc w:val="right"/>
              <w:rPr>
                <w:sz w:val="16"/>
                <w:szCs w:val="16"/>
              </w:rPr>
            </w:pPr>
            <w:r w:rsidRPr="007709C6">
              <w:rPr>
                <w:sz w:val="16"/>
                <w:szCs w:val="16"/>
              </w:rPr>
              <w:t>15 878</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E6A49A" w14:textId="77777777" w:rsidR="007709C6" w:rsidRPr="007709C6" w:rsidRDefault="007709C6" w:rsidP="007709C6">
            <w:pPr>
              <w:jc w:val="right"/>
              <w:rPr>
                <w:sz w:val="16"/>
                <w:szCs w:val="16"/>
              </w:rPr>
            </w:pPr>
            <w:r w:rsidRPr="007709C6">
              <w:rPr>
                <w:sz w:val="16"/>
                <w:szCs w:val="16"/>
              </w:rPr>
              <w:t>6 146</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8456D40" w14:textId="77777777" w:rsidR="007709C6" w:rsidRPr="007709C6" w:rsidRDefault="007709C6" w:rsidP="007709C6">
            <w:pPr>
              <w:jc w:val="right"/>
              <w:rPr>
                <w:sz w:val="16"/>
                <w:szCs w:val="16"/>
              </w:rPr>
            </w:pPr>
            <w:r w:rsidRPr="007709C6">
              <w:rPr>
                <w:sz w:val="16"/>
                <w:szCs w:val="16"/>
              </w:rPr>
              <w:t>14 087</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7D3121" w14:textId="77777777" w:rsidR="007709C6" w:rsidRPr="007709C6" w:rsidRDefault="007709C6" w:rsidP="007709C6">
            <w:pPr>
              <w:jc w:val="right"/>
              <w:rPr>
                <w:sz w:val="16"/>
                <w:szCs w:val="16"/>
              </w:rPr>
            </w:pPr>
            <w:r w:rsidRPr="007709C6">
              <w:rPr>
                <w:sz w:val="16"/>
                <w:szCs w:val="16"/>
              </w:rPr>
              <w:t>14 087</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D282A6" w14:textId="77777777" w:rsidR="007709C6" w:rsidRPr="007709C6" w:rsidRDefault="007709C6" w:rsidP="007709C6">
            <w:pPr>
              <w:jc w:val="right"/>
              <w:rPr>
                <w:sz w:val="16"/>
                <w:szCs w:val="16"/>
              </w:rPr>
            </w:pPr>
            <w:r w:rsidRPr="007709C6">
              <w:rPr>
                <w:sz w:val="16"/>
                <w:szCs w:val="16"/>
              </w:rPr>
              <w:t>6 946</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EAF4F7" w14:textId="77777777" w:rsidR="007709C6" w:rsidRPr="007709C6" w:rsidRDefault="007709C6" w:rsidP="007709C6">
            <w:pPr>
              <w:jc w:val="right"/>
              <w:rPr>
                <w:sz w:val="16"/>
                <w:szCs w:val="16"/>
              </w:rPr>
            </w:pPr>
            <w:r w:rsidRPr="007709C6">
              <w:rPr>
                <w:sz w:val="16"/>
                <w:szCs w:val="16"/>
              </w:rPr>
              <w:t>7 141</w:t>
            </w:r>
          </w:p>
        </w:tc>
      </w:tr>
      <w:tr w:rsidR="007709C6" w:rsidRPr="007709C6" w14:paraId="180FA173"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032F1BBA" w14:textId="77777777" w:rsidR="007709C6" w:rsidRPr="007709C6" w:rsidRDefault="007709C6" w:rsidP="007709C6">
            <w:pPr>
              <w:rPr>
                <w:sz w:val="16"/>
                <w:szCs w:val="16"/>
              </w:rPr>
            </w:pPr>
            <w:r w:rsidRPr="007709C6">
              <w:rPr>
                <w:sz w:val="16"/>
                <w:szCs w:val="16"/>
              </w:rPr>
              <w:t>Котел блочный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1475A8E" w14:textId="77777777" w:rsidR="007709C6" w:rsidRPr="007709C6" w:rsidRDefault="007709C6" w:rsidP="007709C6">
            <w:pPr>
              <w:jc w:val="center"/>
              <w:rPr>
                <w:sz w:val="16"/>
                <w:szCs w:val="16"/>
              </w:rPr>
            </w:pPr>
            <w:r w:rsidRPr="007709C6">
              <w:rPr>
                <w:sz w:val="16"/>
                <w:szCs w:val="16"/>
              </w:rPr>
              <w:t>КР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69C4F7" w14:textId="77777777" w:rsidR="007709C6" w:rsidRPr="007709C6" w:rsidRDefault="007709C6" w:rsidP="007709C6">
            <w:pPr>
              <w:jc w:val="center"/>
              <w:rPr>
                <w:sz w:val="16"/>
                <w:szCs w:val="16"/>
              </w:rPr>
            </w:pPr>
            <w:r w:rsidRPr="007709C6">
              <w:rPr>
                <w:sz w:val="16"/>
                <w:szCs w:val="16"/>
              </w:rPr>
              <w:t>22 999</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B61E3C" w14:textId="77777777" w:rsidR="007709C6" w:rsidRPr="007709C6" w:rsidRDefault="007709C6" w:rsidP="007709C6">
            <w:pPr>
              <w:jc w:val="right"/>
              <w:rPr>
                <w:sz w:val="16"/>
                <w:szCs w:val="16"/>
              </w:rPr>
            </w:pPr>
            <w:r w:rsidRPr="007709C6">
              <w:rPr>
                <w:sz w:val="16"/>
                <w:szCs w:val="16"/>
              </w:rPr>
              <w:t>22 999</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AB2A9DA" w14:textId="77777777" w:rsidR="007709C6" w:rsidRPr="007709C6" w:rsidRDefault="007709C6" w:rsidP="007709C6">
            <w:pPr>
              <w:jc w:val="right"/>
              <w:rPr>
                <w:sz w:val="16"/>
                <w:szCs w:val="16"/>
              </w:rPr>
            </w:pPr>
            <w:r w:rsidRPr="007709C6">
              <w:rPr>
                <w:sz w:val="16"/>
                <w:szCs w:val="16"/>
              </w:rPr>
              <w:t>5 480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2B0A08" w14:textId="77777777" w:rsidR="007709C6" w:rsidRPr="007709C6" w:rsidRDefault="007709C6" w:rsidP="007709C6">
            <w:pPr>
              <w:jc w:val="right"/>
              <w:rPr>
                <w:sz w:val="16"/>
                <w:szCs w:val="16"/>
              </w:rPr>
            </w:pPr>
            <w:r w:rsidRPr="007709C6">
              <w:rPr>
                <w:sz w:val="16"/>
                <w:szCs w:val="16"/>
              </w:rPr>
              <w:t>3 496</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2C95DF" w14:textId="77777777" w:rsidR="007709C6" w:rsidRPr="007709C6" w:rsidRDefault="007709C6" w:rsidP="007709C6">
            <w:pPr>
              <w:jc w:val="right"/>
              <w:rPr>
                <w:sz w:val="16"/>
                <w:szCs w:val="16"/>
              </w:rPr>
            </w:pPr>
            <w:r w:rsidRPr="007709C6">
              <w:rPr>
                <w:sz w:val="16"/>
                <w:szCs w:val="16"/>
              </w:rPr>
              <w:t>1 984</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7E51FE" w14:textId="77777777" w:rsidR="007709C6" w:rsidRPr="007709C6" w:rsidRDefault="007709C6" w:rsidP="007709C6">
            <w:pPr>
              <w:jc w:val="right"/>
              <w:rPr>
                <w:sz w:val="16"/>
                <w:szCs w:val="16"/>
              </w:rPr>
            </w:pPr>
            <w:r w:rsidRPr="007709C6">
              <w:rPr>
                <w:sz w:val="16"/>
                <w:szCs w:val="16"/>
              </w:rPr>
              <w:t>17 519</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B1C7024" w14:textId="77777777" w:rsidR="007709C6" w:rsidRPr="007709C6" w:rsidRDefault="007709C6" w:rsidP="007709C6">
            <w:pPr>
              <w:jc w:val="right"/>
              <w:rPr>
                <w:sz w:val="16"/>
                <w:szCs w:val="16"/>
              </w:rPr>
            </w:pPr>
            <w:r w:rsidRPr="007709C6">
              <w:rPr>
                <w:sz w:val="16"/>
                <w:szCs w:val="16"/>
              </w:rPr>
              <w:t>11 918</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D06DA03" w14:textId="77777777" w:rsidR="007709C6" w:rsidRPr="007709C6" w:rsidRDefault="007709C6" w:rsidP="007709C6">
            <w:pPr>
              <w:jc w:val="right"/>
              <w:rPr>
                <w:sz w:val="16"/>
                <w:szCs w:val="16"/>
              </w:rPr>
            </w:pPr>
            <w:r w:rsidRPr="007709C6">
              <w:rPr>
                <w:sz w:val="16"/>
                <w:szCs w:val="16"/>
              </w:rPr>
              <w:t>5 601</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E6831F"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413AE4"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7D15C4"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B8F157" w14:textId="77777777" w:rsidR="007709C6" w:rsidRPr="007709C6" w:rsidRDefault="007709C6" w:rsidP="007709C6">
            <w:pPr>
              <w:jc w:val="right"/>
              <w:rPr>
                <w:sz w:val="16"/>
                <w:szCs w:val="16"/>
              </w:rPr>
            </w:pPr>
            <w:r w:rsidRPr="007709C6">
              <w:rPr>
                <w:sz w:val="16"/>
                <w:szCs w:val="16"/>
              </w:rPr>
              <w:t>0</w:t>
            </w:r>
          </w:p>
        </w:tc>
      </w:tr>
      <w:tr w:rsidR="007709C6" w:rsidRPr="007709C6" w14:paraId="23A20FF1"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2AB18295" w14:textId="77777777" w:rsidR="007709C6" w:rsidRPr="007709C6" w:rsidRDefault="007709C6" w:rsidP="007709C6">
            <w:pPr>
              <w:rPr>
                <w:sz w:val="16"/>
                <w:szCs w:val="16"/>
              </w:rPr>
            </w:pPr>
            <w:r w:rsidRPr="007709C6">
              <w:rPr>
                <w:sz w:val="16"/>
                <w:szCs w:val="16"/>
              </w:rPr>
              <w:t>Котел блочный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6EB64BE"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84CC54" w14:textId="77777777" w:rsidR="007709C6" w:rsidRPr="007709C6" w:rsidRDefault="007709C6" w:rsidP="007709C6">
            <w:pPr>
              <w:jc w:val="center"/>
              <w:rPr>
                <w:sz w:val="16"/>
                <w:szCs w:val="16"/>
              </w:rPr>
            </w:pPr>
            <w:r w:rsidRPr="007709C6">
              <w:rPr>
                <w:sz w:val="16"/>
                <w:szCs w:val="16"/>
              </w:rPr>
              <w:t>21 627</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9F7D5E" w14:textId="77777777" w:rsidR="007709C6" w:rsidRPr="007709C6" w:rsidRDefault="007709C6" w:rsidP="007709C6">
            <w:pPr>
              <w:jc w:val="right"/>
              <w:rPr>
                <w:sz w:val="16"/>
                <w:szCs w:val="16"/>
              </w:rPr>
            </w:pPr>
            <w:r w:rsidRPr="007709C6">
              <w:rPr>
                <w:sz w:val="16"/>
                <w:szCs w:val="16"/>
              </w:rPr>
              <w:t>21 627</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996A98" w14:textId="77777777" w:rsidR="007709C6" w:rsidRPr="007709C6" w:rsidRDefault="007709C6" w:rsidP="007709C6">
            <w:pPr>
              <w:jc w:val="right"/>
              <w:rPr>
                <w:sz w:val="16"/>
                <w:szCs w:val="16"/>
              </w:rPr>
            </w:pPr>
            <w:r w:rsidRPr="007709C6">
              <w:rPr>
                <w:sz w:val="16"/>
                <w:szCs w:val="16"/>
              </w:rPr>
              <w:t>5 144</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9B3530" w14:textId="77777777" w:rsidR="007709C6" w:rsidRPr="007709C6" w:rsidRDefault="007709C6" w:rsidP="007709C6">
            <w:pPr>
              <w:jc w:val="right"/>
              <w:rPr>
                <w:sz w:val="16"/>
                <w:szCs w:val="16"/>
              </w:rPr>
            </w:pPr>
            <w:r w:rsidRPr="007709C6">
              <w:rPr>
                <w:sz w:val="16"/>
                <w:szCs w:val="16"/>
              </w:rPr>
              <w:t>2 633</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5468D3" w14:textId="77777777" w:rsidR="007709C6" w:rsidRPr="007709C6" w:rsidRDefault="007709C6" w:rsidP="007709C6">
            <w:pPr>
              <w:jc w:val="right"/>
              <w:rPr>
                <w:sz w:val="16"/>
                <w:szCs w:val="16"/>
              </w:rPr>
            </w:pPr>
            <w:r w:rsidRPr="007709C6">
              <w:rPr>
                <w:sz w:val="16"/>
                <w:szCs w:val="16"/>
              </w:rPr>
              <w:t>2 511</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B464032" w14:textId="77777777" w:rsidR="007709C6" w:rsidRPr="007709C6" w:rsidRDefault="007709C6" w:rsidP="007709C6">
            <w:pPr>
              <w:jc w:val="right"/>
              <w:rPr>
                <w:sz w:val="16"/>
                <w:szCs w:val="16"/>
              </w:rPr>
            </w:pPr>
            <w:r w:rsidRPr="007709C6">
              <w:rPr>
                <w:sz w:val="16"/>
                <w:szCs w:val="16"/>
              </w:rPr>
              <w:t>16 483</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1973F7" w14:textId="77777777" w:rsidR="007709C6" w:rsidRPr="007709C6" w:rsidRDefault="007709C6" w:rsidP="007709C6">
            <w:pPr>
              <w:jc w:val="right"/>
              <w:rPr>
                <w:sz w:val="16"/>
                <w:szCs w:val="16"/>
              </w:rPr>
            </w:pPr>
            <w:r w:rsidRPr="007709C6">
              <w:rPr>
                <w:sz w:val="16"/>
                <w:szCs w:val="16"/>
              </w:rPr>
              <w:t>9 992</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828E3D" w14:textId="77777777" w:rsidR="007709C6" w:rsidRPr="007709C6" w:rsidRDefault="007709C6" w:rsidP="007709C6">
            <w:pPr>
              <w:jc w:val="right"/>
              <w:rPr>
                <w:sz w:val="16"/>
                <w:szCs w:val="16"/>
              </w:rPr>
            </w:pPr>
            <w:r w:rsidRPr="007709C6">
              <w:rPr>
                <w:sz w:val="16"/>
                <w:szCs w:val="16"/>
              </w:rPr>
              <w:t>6 491</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97AD3F"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DE4A17"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6CD261B"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3B93CD" w14:textId="77777777" w:rsidR="007709C6" w:rsidRPr="007709C6" w:rsidRDefault="007709C6" w:rsidP="007709C6">
            <w:pPr>
              <w:jc w:val="right"/>
              <w:rPr>
                <w:sz w:val="16"/>
                <w:szCs w:val="16"/>
              </w:rPr>
            </w:pPr>
            <w:r w:rsidRPr="007709C6">
              <w:rPr>
                <w:sz w:val="16"/>
                <w:szCs w:val="16"/>
              </w:rPr>
              <w:t>0</w:t>
            </w:r>
          </w:p>
        </w:tc>
      </w:tr>
      <w:tr w:rsidR="007709C6" w:rsidRPr="007709C6" w14:paraId="3E759DA7"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1B4A5CAE" w14:textId="77777777" w:rsidR="007709C6" w:rsidRPr="007709C6" w:rsidRDefault="007709C6" w:rsidP="007709C6">
            <w:pPr>
              <w:rPr>
                <w:sz w:val="16"/>
                <w:szCs w:val="16"/>
              </w:rPr>
            </w:pPr>
            <w:r w:rsidRPr="007709C6">
              <w:rPr>
                <w:sz w:val="16"/>
                <w:szCs w:val="16"/>
              </w:rPr>
              <w:t>Котел блочный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D247AC"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4143766" w14:textId="77777777" w:rsidR="007709C6" w:rsidRPr="007709C6" w:rsidRDefault="007709C6" w:rsidP="007709C6">
            <w:pPr>
              <w:jc w:val="center"/>
              <w:rPr>
                <w:sz w:val="16"/>
                <w:szCs w:val="16"/>
              </w:rPr>
            </w:pPr>
            <w:r w:rsidRPr="007709C6">
              <w:rPr>
                <w:sz w:val="16"/>
                <w:szCs w:val="16"/>
              </w:rPr>
              <w:t>17 632</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9E1A73" w14:textId="77777777" w:rsidR="007709C6" w:rsidRPr="007709C6" w:rsidRDefault="007709C6" w:rsidP="007709C6">
            <w:pPr>
              <w:jc w:val="right"/>
              <w:rPr>
                <w:sz w:val="16"/>
                <w:szCs w:val="16"/>
              </w:rPr>
            </w:pPr>
            <w:r w:rsidRPr="007709C6">
              <w:rPr>
                <w:sz w:val="16"/>
                <w:szCs w:val="16"/>
              </w:rPr>
              <w:t>17 632</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A6971CF" w14:textId="77777777" w:rsidR="007709C6" w:rsidRPr="007709C6" w:rsidRDefault="007709C6" w:rsidP="007709C6">
            <w:pPr>
              <w:jc w:val="right"/>
              <w:rPr>
                <w:sz w:val="16"/>
                <w:szCs w:val="16"/>
              </w:rPr>
            </w:pPr>
            <w:r w:rsidRPr="007709C6">
              <w:rPr>
                <w:sz w:val="16"/>
                <w:szCs w:val="16"/>
              </w:rPr>
              <w:t>4 048</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400FB4" w14:textId="77777777" w:rsidR="007709C6" w:rsidRPr="007709C6" w:rsidRDefault="007709C6" w:rsidP="007709C6">
            <w:pPr>
              <w:jc w:val="right"/>
              <w:rPr>
                <w:sz w:val="16"/>
                <w:szCs w:val="16"/>
              </w:rPr>
            </w:pPr>
            <w:r w:rsidRPr="007709C6">
              <w:rPr>
                <w:sz w:val="16"/>
                <w:szCs w:val="16"/>
              </w:rPr>
              <w:t>3 075</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6A74FD2" w14:textId="77777777" w:rsidR="007709C6" w:rsidRPr="007709C6" w:rsidRDefault="007709C6" w:rsidP="007709C6">
            <w:pPr>
              <w:jc w:val="right"/>
              <w:rPr>
                <w:sz w:val="16"/>
                <w:szCs w:val="16"/>
              </w:rPr>
            </w:pPr>
            <w:r w:rsidRPr="007709C6">
              <w:rPr>
                <w:sz w:val="16"/>
                <w:szCs w:val="16"/>
              </w:rPr>
              <w:t>973</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AE068E" w14:textId="77777777" w:rsidR="007709C6" w:rsidRPr="007709C6" w:rsidRDefault="007709C6" w:rsidP="007709C6">
            <w:pPr>
              <w:jc w:val="right"/>
              <w:rPr>
                <w:sz w:val="16"/>
                <w:szCs w:val="16"/>
              </w:rPr>
            </w:pPr>
            <w:r w:rsidRPr="007709C6">
              <w:rPr>
                <w:sz w:val="16"/>
                <w:szCs w:val="16"/>
              </w:rPr>
              <w:t>13 584</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3E3233" w14:textId="77777777" w:rsidR="007709C6" w:rsidRPr="007709C6" w:rsidRDefault="007709C6" w:rsidP="007709C6">
            <w:pPr>
              <w:jc w:val="right"/>
              <w:rPr>
                <w:sz w:val="16"/>
                <w:szCs w:val="16"/>
              </w:rPr>
            </w:pPr>
            <w:r w:rsidRPr="007709C6">
              <w:rPr>
                <w:sz w:val="16"/>
                <w:szCs w:val="16"/>
              </w:rPr>
              <w:t>8 345</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18CCB5" w14:textId="77777777" w:rsidR="007709C6" w:rsidRPr="007709C6" w:rsidRDefault="007709C6" w:rsidP="007709C6">
            <w:pPr>
              <w:jc w:val="right"/>
              <w:rPr>
                <w:sz w:val="16"/>
                <w:szCs w:val="16"/>
              </w:rPr>
            </w:pPr>
            <w:r w:rsidRPr="007709C6">
              <w:rPr>
                <w:sz w:val="16"/>
                <w:szCs w:val="16"/>
              </w:rPr>
              <w:t>5 239</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721119"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06C1A7"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3FE7C8"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AB9B67" w14:textId="77777777" w:rsidR="007709C6" w:rsidRPr="007709C6" w:rsidRDefault="007709C6" w:rsidP="007709C6">
            <w:pPr>
              <w:jc w:val="right"/>
              <w:rPr>
                <w:sz w:val="16"/>
                <w:szCs w:val="16"/>
              </w:rPr>
            </w:pPr>
            <w:r w:rsidRPr="007709C6">
              <w:rPr>
                <w:sz w:val="16"/>
                <w:szCs w:val="16"/>
              </w:rPr>
              <w:t>0</w:t>
            </w:r>
          </w:p>
        </w:tc>
      </w:tr>
      <w:tr w:rsidR="007709C6" w:rsidRPr="007709C6" w14:paraId="4B7B8E81"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412DE456" w14:textId="77777777" w:rsidR="007709C6" w:rsidRPr="007709C6" w:rsidRDefault="007709C6" w:rsidP="007709C6">
            <w:pPr>
              <w:rPr>
                <w:sz w:val="16"/>
                <w:szCs w:val="16"/>
              </w:rPr>
            </w:pPr>
            <w:r w:rsidRPr="007709C6">
              <w:rPr>
                <w:sz w:val="16"/>
                <w:szCs w:val="16"/>
              </w:rPr>
              <w:t>Котел блочный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9D9AD3"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49537C" w14:textId="77777777" w:rsidR="007709C6" w:rsidRPr="007709C6" w:rsidRDefault="007709C6" w:rsidP="007709C6">
            <w:pPr>
              <w:jc w:val="center"/>
              <w:rPr>
                <w:sz w:val="16"/>
                <w:szCs w:val="16"/>
              </w:rPr>
            </w:pPr>
            <w:r w:rsidRPr="007709C6">
              <w:rPr>
                <w:sz w:val="16"/>
                <w:szCs w:val="16"/>
              </w:rPr>
              <w:t>22 086</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14BD26" w14:textId="77777777" w:rsidR="007709C6" w:rsidRPr="007709C6" w:rsidRDefault="007709C6" w:rsidP="007709C6">
            <w:pPr>
              <w:jc w:val="right"/>
              <w:rPr>
                <w:sz w:val="16"/>
                <w:szCs w:val="16"/>
              </w:rPr>
            </w:pPr>
            <w:r w:rsidRPr="007709C6">
              <w:rPr>
                <w:sz w:val="16"/>
                <w:szCs w:val="16"/>
              </w:rPr>
              <w:t>22 086</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A93372" w14:textId="77777777" w:rsidR="007709C6" w:rsidRPr="007709C6" w:rsidRDefault="007709C6" w:rsidP="007709C6">
            <w:pPr>
              <w:jc w:val="right"/>
              <w:rPr>
                <w:sz w:val="16"/>
                <w:szCs w:val="16"/>
              </w:rPr>
            </w:pPr>
            <w:r w:rsidRPr="007709C6">
              <w:rPr>
                <w:sz w:val="16"/>
                <w:szCs w:val="16"/>
              </w:rPr>
              <w:t>4 285</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2771AF" w14:textId="77777777" w:rsidR="007709C6" w:rsidRPr="007709C6" w:rsidRDefault="007709C6" w:rsidP="007709C6">
            <w:pPr>
              <w:jc w:val="right"/>
              <w:rPr>
                <w:sz w:val="16"/>
                <w:szCs w:val="16"/>
              </w:rPr>
            </w:pPr>
            <w:r w:rsidRPr="007709C6">
              <w:rPr>
                <w:sz w:val="16"/>
                <w:szCs w:val="16"/>
              </w:rPr>
              <w:t>3 275</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41152E" w14:textId="77777777" w:rsidR="007709C6" w:rsidRPr="007709C6" w:rsidRDefault="007709C6" w:rsidP="007709C6">
            <w:pPr>
              <w:jc w:val="right"/>
              <w:rPr>
                <w:sz w:val="16"/>
                <w:szCs w:val="16"/>
              </w:rPr>
            </w:pPr>
            <w:r w:rsidRPr="007709C6">
              <w:rPr>
                <w:sz w:val="16"/>
                <w:szCs w:val="16"/>
              </w:rPr>
              <w:t>1 010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8D62794" w14:textId="77777777" w:rsidR="007709C6" w:rsidRPr="007709C6" w:rsidRDefault="007709C6" w:rsidP="007709C6">
            <w:pPr>
              <w:jc w:val="right"/>
              <w:rPr>
                <w:sz w:val="16"/>
                <w:szCs w:val="16"/>
              </w:rPr>
            </w:pPr>
            <w:r w:rsidRPr="007709C6">
              <w:rPr>
                <w:sz w:val="16"/>
                <w:szCs w:val="16"/>
              </w:rPr>
              <w:t>17 801</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B93681" w14:textId="77777777" w:rsidR="007709C6" w:rsidRPr="007709C6" w:rsidRDefault="007709C6" w:rsidP="007709C6">
            <w:pPr>
              <w:jc w:val="right"/>
              <w:rPr>
                <w:sz w:val="16"/>
                <w:szCs w:val="16"/>
              </w:rPr>
            </w:pPr>
            <w:r w:rsidRPr="007709C6">
              <w:rPr>
                <w:sz w:val="16"/>
                <w:szCs w:val="16"/>
              </w:rPr>
              <w:t>12 591</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6CBAB7" w14:textId="77777777" w:rsidR="007709C6" w:rsidRPr="007709C6" w:rsidRDefault="007709C6" w:rsidP="007709C6">
            <w:pPr>
              <w:jc w:val="right"/>
              <w:rPr>
                <w:sz w:val="16"/>
                <w:szCs w:val="16"/>
              </w:rPr>
            </w:pPr>
            <w:r w:rsidRPr="007709C6">
              <w:rPr>
                <w:sz w:val="16"/>
                <w:szCs w:val="16"/>
              </w:rPr>
              <w:t>5 210</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44061A"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8AAE498"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106A31"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C6C4E0" w14:textId="77777777" w:rsidR="007709C6" w:rsidRPr="007709C6" w:rsidRDefault="007709C6" w:rsidP="007709C6">
            <w:pPr>
              <w:jc w:val="right"/>
              <w:rPr>
                <w:sz w:val="16"/>
                <w:szCs w:val="16"/>
              </w:rPr>
            </w:pPr>
            <w:r w:rsidRPr="007709C6">
              <w:rPr>
                <w:sz w:val="16"/>
                <w:szCs w:val="16"/>
              </w:rPr>
              <w:t>0</w:t>
            </w:r>
          </w:p>
        </w:tc>
      </w:tr>
      <w:tr w:rsidR="007709C6" w:rsidRPr="007709C6" w14:paraId="7FD6BCCA"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5E16CF7E" w14:textId="77777777" w:rsidR="007709C6" w:rsidRPr="007709C6" w:rsidRDefault="007709C6" w:rsidP="007709C6">
            <w:pPr>
              <w:rPr>
                <w:sz w:val="16"/>
                <w:szCs w:val="16"/>
              </w:rPr>
            </w:pPr>
            <w:r w:rsidRPr="007709C6">
              <w:rPr>
                <w:sz w:val="16"/>
                <w:szCs w:val="16"/>
              </w:rPr>
              <w:t>Котел блочный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22EC71" w14:textId="77777777" w:rsidR="007709C6" w:rsidRPr="007709C6" w:rsidRDefault="007709C6" w:rsidP="007709C6">
            <w:pPr>
              <w:jc w:val="center"/>
              <w:rPr>
                <w:sz w:val="16"/>
                <w:szCs w:val="16"/>
              </w:rPr>
            </w:pPr>
            <w:r w:rsidRPr="007709C6">
              <w:rPr>
                <w:sz w:val="16"/>
                <w:szCs w:val="16"/>
              </w:rPr>
              <w:t>КР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D57275" w14:textId="77777777" w:rsidR="007709C6" w:rsidRPr="007709C6" w:rsidRDefault="007709C6" w:rsidP="007709C6">
            <w:pPr>
              <w:jc w:val="center"/>
              <w:rPr>
                <w:sz w:val="16"/>
                <w:szCs w:val="16"/>
              </w:rPr>
            </w:pPr>
            <w:r w:rsidRPr="007709C6">
              <w:rPr>
                <w:sz w:val="16"/>
                <w:szCs w:val="16"/>
              </w:rPr>
              <w:t>20 238</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94D050" w14:textId="77777777" w:rsidR="007709C6" w:rsidRPr="007709C6" w:rsidRDefault="007709C6" w:rsidP="007709C6">
            <w:pPr>
              <w:jc w:val="right"/>
              <w:rPr>
                <w:sz w:val="16"/>
                <w:szCs w:val="16"/>
              </w:rPr>
            </w:pPr>
            <w:r w:rsidRPr="007709C6">
              <w:rPr>
                <w:sz w:val="16"/>
                <w:szCs w:val="16"/>
              </w:rPr>
              <w:t>20 238</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0876CA" w14:textId="77777777" w:rsidR="007709C6" w:rsidRPr="007709C6" w:rsidRDefault="007709C6" w:rsidP="007709C6">
            <w:pPr>
              <w:jc w:val="right"/>
              <w:rPr>
                <w:sz w:val="16"/>
                <w:szCs w:val="16"/>
              </w:rPr>
            </w:pPr>
            <w:r w:rsidRPr="007709C6">
              <w:rPr>
                <w:sz w:val="16"/>
                <w:szCs w:val="16"/>
              </w:rPr>
              <w:t>3 570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C1E22C" w14:textId="77777777" w:rsidR="007709C6" w:rsidRPr="007709C6" w:rsidRDefault="007709C6" w:rsidP="007709C6">
            <w:pPr>
              <w:jc w:val="right"/>
              <w:rPr>
                <w:sz w:val="16"/>
                <w:szCs w:val="16"/>
              </w:rPr>
            </w:pPr>
            <w:r w:rsidRPr="007709C6">
              <w:rPr>
                <w:sz w:val="16"/>
                <w:szCs w:val="16"/>
              </w:rPr>
              <w:t>2 358</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90E9411" w14:textId="77777777" w:rsidR="007709C6" w:rsidRPr="007709C6" w:rsidRDefault="007709C6" w:rsidP="007709C6">
            <w:pPr>
              <w:jc w:val="right"/>
              <w:rPr>
                <w:sz w:val="16"/>
                <w:szCs w:val="16"/>
              </w:rPr>
            </w:pPr>
            <w:r w:rsidRPr="007709C6">
              <w:rPr>
                <w:sz w:val="16"/>
                <w:szCs w:val="16"/>
              </w:rPr>
              <w:t>1 212</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532118" w14:textId="77777777" w:rsidR="007709C6" w:rsidRPr="007709C6" w:rsidRDefault="007709C6" w:rsidP="007709C6">
            <w:pPr>
              <w:jc w:val="right"/>
              <w:rPr>
                <w:sz w:val="16"/>
                <w:szCs w:val="16"/>
              </w:rPr>
            </w:pPr>
            <w:r w:rsidRPr="007709C6">
              <w:rPr>
                <w:sz w:val="16"/>
                <w:szCs w:val="16"/>
              </w:rPr>
              <w:t>16 668</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299C84" w14:textId="77777777" w:rsidR="007709C6" w:rsidRPr="007709C6" w:rsidRDefault="007709C6" w:rsidP="007709C6">
            <w:pPr>
              <w:jc w:val="right"/>
              <w:rPr>
                <w:sz w:val="16"/>
                <w:szCs w:val="16"/>
              </w:rPr>
            </w:pPr>
            <w:r w:rsidRPr="007709C6">
              <w:rPr>
                <w:sz w:val="16"/>
                <w:szCs w:val="16"/>
              </w:rPr>
              <w:t>11 066</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664519" w14:textId="77777777" w:rsidR="007709C6" w:rsidRPr="007709C6" w:rsidRDefault="007709C6" w:rsidP="007709C6">
            <w:pPr>
              <w:jc w:val="right"/>
              <w:rPr>
                <w:sz w:val="16"/>
                <w:szCs w:val="16"/>
              </w:rPr>
            </w:pPr>
            <w:r w:rsidRPr="007709C6">
              <w:rPr>
                <w:sz w:val="16"/>
                <w:szCs w:val="16"/>
              </w:rPr>
              <w:t>5 602</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75C56C"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2384F3"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EB0010B"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24E7A1" w14:textId="77777777" w:rsidR="007709C6" w:rsidRPr="007709C6" w:rsidRDefault="007709C6" w:rsidP="007709C6">
            <w:pPr>
              <w:jc w:val="right"/>
              <w:rPr>
                <w:sz w:val="16"/>
                <w:szCs w:val="16"/>
              </w:rPr>
            </w:pPr>
            <w:r w:rsidRPr="007709C6">
              <w:rPr>
                <w:sz w:val="16"/>
                <w:szCs w:val="16"/>
              </w:rPr>
              <w:t>0</w:t>
            </w:r>
          </w:p>
        </w:tc>
      </w:tr>
      <w:tr w:rsidR="007709C6" w:rsidRPr="007709C6" w14:paraId="651CC2D3"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6C157F27" w14:textId="77777777" w:rsidR="007709C6" w:rsidRPr="007709C6" w:rsidRDefault="007709C6" w:rsidP="007709C6">
            <w:pPr>
              <w:rPr>
                <w:sz w:val="16"/>
                <w:szCs w:val="16"/>
              </w:rPr>
            </w:pPr>
            <w:r w:rsidRPr="007709C6">
              <w:rPr>
                <w:sz w:val="16"/>
                <w:szCs w:val="16"/>
              </w:rPr>
              <w:t>Котел блочный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BBE498"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63D6493" w14:textId="77777777" w:rsidR="007709C6" w:rsidRPr="007709C6" w:rsidRDefault="007709C6" w:rsidP="007709C6">
            <w:pPr>
              <w:jc w:val="center"/>
              <w:rPr>
                <w:sz w:val="16"/>
                <w:szCs w:val="16"/>
              </w:rPr>
            </w:pPr>
            <w:r w:rsidRPr="007709C6">
              <w:rPr>
                <w:sz w:val="16"/>
                <w:szCs w:val="16"/>
              </w:rPr>
              <w:t>14 259</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C482E92" w14:textId="77777777" w:rsidR="007709C6" w:rsidRPr="007709C6" w:rsidRDefault="007709C6" w:rsidP="007709C6">
            <w:pPr>
              <w:jc w:val="right"/>
              <w:rPr>
                <w:sz w:val="16"/>
                <w:szCs w:val="16"/>
              </w:rPr>
            </w:pPr>
            <w:r w:rsidRPr="007709C6">
              <w:rPr>
                <w:sz w:val="16"/>
                <w:szCs w:val="16"/>
              </w:rPr>
              <w:t>14 259</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2F88B5" w14:textId="77777777" w:rsidR="007709C6" w:rsidRPr="007709C6" w:rsidRDefault="007709C6" w:rsidP="007709C6">
            <w:pPr>
              <w:jc w:val="right"/>
              <w:rPr>
                <w:sz w:val="16"/>
                <w:szCs w:val="16"/>
              </w:rPr>
            </w:pPr>
            <w:r w:rsidRPr="007709C6">
              <w:rPr>
                <w:sz w:val="16"/>
                <w:szCs w:val="16"/>
              </w:rPr>
              <w:t>3 254</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29C505C" w14:textId="77777777" w:rsidR="007709C6" w:rsidRPr="007709C6" w:rsidRDefault="007709C6" w:rsidP="007709C6">
            <w:pPr>
              <w:jc w:val="right"/>
              <w:rPr>
                <w:sz w:val="16"/>
                <w:szCs w:val="16"/>
              </w:rPr>
            </w:pPr>
            <w:r w:rsidRPr="007709C6">
              <w:rPr>
                <w:sz w:val="16"/>
                <w:szCs w:val="16"/>
              </w:rPr>
              <w:t>2 350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C3B3A4" w14:textId="77777777" w:rsidR="007709C6" w:rsidRPr="007709C6" w:rsidRDefault="007709C6" w:rsidP="007709C6">
            <w:pPr>
              <w:jc w:val="right"/>
              <w:rPr>
                <w:sz w:val="16"/>
                <w:szCs w:val="16"/>
              </w:rPr>
            </w:pPr>
            <w:r w:rsidRPr="007709C6">
              <w:rPr>
                <w:sz w:val="16"/>
                <w:szCs w:val="16"/>
              </w:rPr>
              <w:t>904</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BCF425D" w14:textId="77777777" w:rsidR="007709C6" w:rsidRPr="007709C6" w:rsidRDefault="007709C6" w:rsidP="007709C6">
            <w:pPr>
              <w:jc w:val="right"/>
              <w:rPr>
                <w:sz w:val="16"/>
                <w:szCs w:val="16"/>
              </w:rPr>
            </w:pPr>
            <w:r w:rsidRPr="007709C6">
              <w:rPr>
                <w:sz w:val="16"/>
                <w:szCs w:val="16"/>
              </w:rPr>
              <w:t>11 005</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31D4EF" w14:textId="77777777" w:rsidR="007709C6" w:rsidRPr="007709C6" w:rsidRDefault="007709C6" w:rsidP="007709C6">
            <w:pPr>
              <w:jc w:val="right"/>
              <w:rPr>
                <w:sz w:val="16"/>
                <w:szCs w:val="16"/>
              </w:rPr>
            </w:pPr>
            <w:r w:rsidRPr="007709C6">
              <w:rPr>
                <w:sz w:val="16"/>
                <w:szCs w:val="16"/>
              </w:rPr>
              <w:t>8 470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C2BBED" w14:textId="77777777" w:rsidR="007709C6" w:rsidRPr="007709C6" w:rsidRDefault="007709C6" w:rsidP="007709C6">
            <w:pPr>
              <w:jc w:val="right"/>
              <w:rPr>
                <w:sz w:val="16"/>
                <w:szCs w:val="16"/>
              </w:rPr>
            </w:pPr>
            <w:r w:rsidRPr="007709C6">
              <w:rPr>
                <w:sz w:val="16"/>
                <w:szCs w:val="16"/>
              </w:rPr>
              <w:t>2 535</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B04A8A"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286900"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50E8D0"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A0035CD" w14:textId="77777777" w:rsidR="007709C6" w:rsidRPr="007709C6" w:rsidRDefault="007709C6" w:rsidP="007709C6">
            <w:pPr>
              <w:jc w:val="right"/>
              <w:rPr>
                <w:sz w:val="16"/>
                <w:szCs w:val="16"/>
              </w:rPr>
            </w:pPr>
            <w:r w:rsidRPr="007709C6">
              <w:rPr>
                <w:sz w:val="16"/>
                <w:szCs w:val="16"/>
              </w:rPr>
              <w:t>0</w:t>
            </w:r>
          </w:p>
        </w:tc>
      </w:tr>
      <w:tr w:rsidR="007709C6" w:rsidRPr="007709C6" w14:paraId="3C4B6DE6"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1B6B1230" w14:textId="77777777" w:rsidR="007709C6" w:rsidRPr="007709C6" w:rsidRDefault="007709C6" w:rsidP="007709C6">
            <w:pPr>
              <w:rPr>
                <w:sz w:val="16"/>
                <w:szCs w:val="16"/>
              </w:rPr>
            </w:pPr>
            <w:r w:rsidRPr="007709C6">
              <w:rPr>
                <w:sz w:val="16"/>
                <w:szCs w:val="16"/>
              </w:rPr>
              <w:t>Котел блочный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A586BD"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2EEF8D" w14:textId="77777777" w:rsidR="007709C6" w:rsidRPr="007709C6" w:rsidRDefault="007709C6" w:rsidP="007709C6">
            <w:pPr>
              <w:jc w:val="center"/>
              <w:rPr>
                <w:sz w:val="16"/>
                <w:szCs w:val="16"/>
              </w:rPr>
            </w:pPr>
            <w:r w:rsidRPr="007709C6">
              <w:rPr>
                <w:sz w:val="16"/>
                <w:szCs w:val="16"/>
              </w:rPr>
              <w:t>55 351</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A8EDD5" w14:textId="77777777" w:rsidR="007709C6" w:rsidRPr="007709C6" w:rsidRDefault="007709C6" w:rsidP="007709C6">
            <w:pPr>
              <w:jc w:val="right"/>
              <w:rPr>
                <w:sz w:val="16"/>
                <w:szCs w:val="16"/>
              </w:rPr>
            </w:pPr>
            <w:r w:rsidRPr="007709C6">
              <w:rPr>
                <w:sz w:val="16"/>
                <w:szCs w:val="16"/>
              </w:rPr>
              <w:t>49 425</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B8D6A6" w14:textId="77777777" w:rsidR="007709C6" w:rsidRPr="007709C6" w:rsidRDefault="007709C6" w:rsidP="007709C6">
            <w:pPr>
              <w:jc w:val="right"/>
              <w:rPr>
                <w:sz w:val="16"/>
                <w:szCs w:val="16"/>
              </w:rPr>
            </w:pPr>
            <w:r w:rsidRPr="007709C6">
              <w:rPr>
                <w:sz w:val="16"/>
                <w:szCs w:val="16"/>
              </w:rPr>
              <w:t>12 022</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0F8914" w14:textId="77777777" w:rsidR="007709C6" w:rsidRPr="007709C6" w:rsidRDefault="007709C6" w:rsidP="007709C6">
            <w:pPr>
              <w:jc w:val="right"/>
              <w:rPr>
                <w:sz w:val="16"/>
                <w:szCs w:val="16"/>
              </w:rPr>
            </w:pPr>
            <w:r w:rsidRPr="007709C6">
              <w:rPr>
                <w:sz w:val="16"/>
                <w:szCs w:val="16"/>
              </w:rPr>
              <w:t>8 642</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0A97E4" w14:textId="77777777" w:rsidR="007709C6" w:rsidRPr="007709C6" w:rsidRDefault="007709C6" w:rsidP="007709C6">
            <w:pPr>
              <w:jc w:val="right"/>
              <w:rPr>
                <w:sz w:val="16"/>
                <w:szCs w:val="16"/>
              </w:rPr>
            </w:pPr>
            <w:r w:rsidRPr="007709C6">
              <w:rPr>
                <w:sz w:val="16"/>
                <w:szCs w:val="16"/>
              </w:rPr>
              <w:t>3 380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71AE38" w14:textId="77777777" w:rsidR="007709C6" w:rsidRPr="007709C6" w:rsidRDefault="007709C6" w:rsidP="007709C6">
            <w:pPr>
              <w:jc w:val="right"/>
              <w:rPr>
                <w:sz w:val="16"/>
                <w:szCs w:val="16"/>
              </w:rPr>
            </w:pPr>
            <w:r w:rsidRPr="007709C6">
              <w:rPr>
                <w:sz w:val="16"/>
                <w:szCs w:val="16"/>
              </w:rPr>
              <w:t>37 403</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354A26" w14:textId="77777777" w:rsidR="007709C6" w:rsidRPr="007709C6" w:rsidRDefault="007709C6" w:rsidP="007709C6">
            <w:pPr>
              <w:jc w:val="right"/>
              <w:rPr>
                <w:sz w:val="16"/>
                <w:szCs w:val="16"/>
              </w:rPr>
            </w:pPr>
            <w:r w:rsidRPr="007709C6">
              <w:rPr>
                <w:sz w:val="16"/>
                <w:szCs w:val="16"/>
              </w:rPr>
              <w:t>17 986</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6A74CD" w14:textId="77777777" w:rsidR="007709C6" w:rsidRPr="007709C6" w:rsidRDefault="007709C6" w:rsidP="007709C6">
            <w:pPr>
              <w:jc w:val="right"/>
              <w:rPr>
                <w:sz w:val="16"/>
                <w:szCs w:val="16"/>
              </w:rPr>
            </w:pPr>
            <w:r w:rsidRPr="007709C6">
              <w:rPr>
                <w:sz w:val="16"/>
                <w:szCs w:val="16"/>
              </w:rPr>
              <w:t>19 417</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40FA84C" w14:textId="77777777" w:rsidR="007709C6" w:rsidRPr="007709C6" w:rsidRDefault="007709C6" w:rsidP="007709C6">
            <w:pPr>
              <w:jc w:val="right"/>
              <w:rPr>
                <w:sz w:val="16"/>
                <w:szCs w:val="16"/>
              </w:rPr>
            </w:pPr>
            <w:r w:rsidRPr="007709C6">
              <w:rPr>
                <w:sz w:val="16"/>
                <w:szCs w:val="16"/>
              </w:rPr>
              <w:t>5 926</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7B864EC" w14:textId="77777777" w:rsidR="007709C6" w:rsidRPr="007709C6" w:rsidRDefault="007709C6" w:rsidP="007709C6">
            <w:pPr>
              <w:jc w:val="right"/>
              <w:rPr>
                <w:sz w:val="16"/>
                <w:szCs w:val="16"/>
              </w:rPr>
            </w:pPr>
            <w:r w:rsidRPr="007709C6">
              <w:rPr>
                <w:sz w:val="16"/>
                <w:szCs w:val="16"/>
              </w:rPr>
              <w:t>5 926</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046836" w14:textId="77777777" w:rsidR="007709C6" w:rsidRPr="007709C6" w:rsidRDefault="007709C6" w:rsidP="007709C6">
            <w:pPr>
              <w:jc w:val="right"/>
              <w:rPr>
                <w:sz w:val="16"/>
                <w:szCs w:val="16"/>
              </w:rPr>
            </w:pPr>
            <w:r w:rsidRPr="007709C6">
              <w:rPr>
                <w:sz w:val="16"/>
                <w:szCs w:val="16"/>
              </w:rPr>
              <w:t>4 965</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1E951D" w14:textId="77777777" w:rsidR="007709C6" w:rsidRPr="007709C6" w:rsidRDefault="007709C6" w:rsidP="007709C6">
            <w:pPr>
              <w:jc w:val="right"/>
              <w:rPr>
                <w:sz w:val="16"/>
                <w:szCs w:val="16"/>
              </w:rPr>
            </w:pPr>
            <w:r w:rsidRPr="007709C6">
              <w:rPr>
                <w:sz w:val="16"/>
                <w:szCs w:val="16"/>
              </w:rPr>
              <w:t>961</w:t>
            </w:r>
          </w:p>
        </w:tc>
      </w:tr>
      <w:tr w:rsidR="007709C6" w:rsidRPr="007709C6" w14:paraId="4D7B81D7"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34C3EDD7" w14:textId="77777777" w:rsidR="007709C6" w:rsidRPr="007709C6" w:rsidRDefault="007709C6" w:rsidP="007709C6">
            <w:pPr>
              <w:rPr>
                <w:sz w:val="16"/>
                <w:szCs w:val="16"/>
              </w:rPr>
            </w:pPr>
            <w:r w:rsidRPr="007709C6">
              <w:rPr>
                <w:sz w:val="16"/>
                <w:szCs w:val="16"/>
              </w:rPr>
              <w:t>Котел блочный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88306A"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B62E26" w14:textId="77777777" w:rsidR="007709C6" w:rsidRPr="007709C6" w:rsidRDefault="007709C6" w:rsidP="007709C6">
            <w:pPr>
              <w:jc w:val="center"/>
              <w:rPr>
                <w:sz w:val="16"/>
                <w:szCs w:val="16"/>
              </w:rPr>
            </w:pPr>
            <w:r w:rsidRPr="007709C6">
              <w:rPr>
                <w:sz w:val="16"/>
                <w:szCs w:val="16"/>
              </w:rPr>
              <w:t>23 310</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1520E6" w14:textId="77777777" w:rsidR="007709C6" w:rsidRPr="007709C6" w:rsidRDefault="007709C6" w:rsidP="007709C6">
            <w:pPr>
              <w:jc w:val="right"/>
              <w:rPr>
                <w:sz w:val="16"/>
                <w:szCs w:val="16"/>
              </w:rPr>
            </w:pPr>
            <w:r w:rsidRPr="007709C6">
              <w:rPr>
                <w:sz w:val="16"/>
                <w:szCs w:val="16"/>
              </w:rPr>
              <w:t>23 310</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F9C0121" w14:textId="77777777" w:rsidR="007709C6" w:rsidRPr="007709C6" w:rsidRDefault="007709C6" w:rsidP="007709C6">
            <w:pPr>
              <w:jc w:val="right"/>
              <w:rPr>
                <w:sz w:val="16"/>
                <w:szCs w:val="16"/>
              </w:rPr>
            </w:pPr>
            <w:r w:rsidRPr="007709C6">
              <w:rPr>
                <w:sz w:val="16"/>
                <w:szCs w:val="16"/>
              </w:rPr>
              <w:t>7 460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E42648" w14:textId="77777777" w:rsidR="007709C6" w:rsidRPr="007709C6" w:rsidRDefault="007709C6" w:rsidP="007709C6">
            <w:pPr>
              <w:jc w:val="right"/>
              <w:rPr>
                <w:sz w:val="16"/>
                <w:szCs w:val="16"/>
              </w:rPr>
            </w:pPr>
            <w:r w:rsidRPr="007709C6">
              <w:rPr>
                <w:sz w:val="16"/>
                <w:szCs w:val="16"/>
              </w:rPr>
              <w:t>6 303</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9D6315" w14:textId="77777777" w:rsidR="007709C6" w:rsidRPr="007709C6" w:rsidRDefault="007709C6" w:rsidP="007709C6">
            <w:pPr>
              <w:jc w:val="right"/>
              <w:rPr>
                <w:sz w:val="16"/>
                <w:szCs w:val="16"/>
              </w:rPr>
            </w:pPr>
            <w:r w:rsidRPr="007709C6">
              <w:rPr>
                <w:sz w:val="16"/>
                <w:szCs w:val="16"/>
              </w:rPr>
              <w:t>1 157</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EF0F0B" w14:textId="77777777" w:rsidR="007709C6" w:rsidRPr="007709C6" w:rsidRDefault="007709C6" w:rsidP="007709C6">
            <w:pPr>
              <w:jc w:val="right"/>
              <w:rPr>
                <w:sz w:val="16"/>
                <w:szCs w:val="16"/>
              </w:rPr>
            </w:pPr>
            <w:r w:rsidRPr="007709C6">
              <w:rPr>
                <w:sz w:val="16"/>
                <w:szCs w:val="16"/>
              </w:rPr>
              <w:t>15 850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72100DA" w14:textId="77777777" w:rsidR="007709C6" w:rsidRPr="007709C6" w:rsidRDefault="007709C6" w:rsidP="007709C6">
            <w:pPr>
              <w:jc w:val="right"/>
              <w:rPr>
                <w:sz w:val="16"/>
                <w:szCs w:val="16"/>
              </w:rPr>
            </w:pPr>
            <w:r w:rsidRPr="007709C6">
              <w:rPr>
                <w:sz w:val="16"/>
                <w:szCs w:val="16"/>
              </w:rPr>
              <w:t>9 408</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2A5562" w14:textId="77777777" w:rsidR="007709C6" w:rsidRPr="007709C6" w:rsidRDefault="007709C6" w:rsidP="007709C6">
            <w:pPr>
              <w:jc w:val="right"/>
              <w:rPr>
                <w:sz w:val="16"/>
                <w:szCs w:val="16"/>
              </w:rPr>
            </w:pPr>
            <w:r w:rsidRPr="007709C6">
              <w:rPr>
                <w:sz w:val="16"/>
                <w:szCs w:val="16"/>
              </w:rPr>
              <w:t>6 442</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1A4E32"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36937B"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7C49BD0"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9A7B5C" w14:textId="77777777" w:rsidR="007709C6" w:rsidRPr="007709C6" w:rsidRDefault="007709C6" w:rsidP="007709C6">
            <w:pPr>
              <w:jc w:val="right"/>
              <w:rPr>
                <w:sz w:val="16"/>
                <w:szCs w:val="16"/>
              </w:rPr>
            </w:pPr>
            <w:r w:rsidRPr="007709C6">
              <w:rPr>
                <w:sz w:val="16"/>
                <w:szCs w:val="16"/>
              </w:rPr>
              <w:t>0</w:t>
            </w:r>
          </w:p>
        </w:tc>
      </w:tr>
      <w:tr w:rsidR="007709C6" w:rsidRPr="007709C6" w14:paraId="2C240D0E"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1630F40B" w14:textId="77777777" w:rsidR="007709C6" w:rsidRPr="007709C6" w:rsidRDefault="007709C6" w:rsidP="007709C6">
            <w:pPr>
              <w:rPr>
                <w:sz w:val="16"/>
                <w:szCs w:val="16"/>
              </w:rPr>
            </w:pPr>
            <w:r w:rsidRPr="007709C6">
              <w:rPr>
                <w:sz w:val="16"/>
                <w:szCs w:val="16"/>
              </w:rPr>
              <w:t>Котел блочный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0F02CA"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DEAF373" w14:textId="77777777" w:rsidR="007709C6" w:rsidRPr="007709C6" w:rsidRDefault="007709C6" w:rsidP="007709C6">
            <w:pPr>
              <w:jc w:val="center"/>
              <w:rPr>
                <w:sz w:val="16"/>
                <w:szCs w:val="16"/>
              </w:rPr>
            </w:pPr>
            <w:r w:rsidRPr="007709C6">
              <w:rPr>
                <w:sz w:val="16"/>
                <w:szCs w:val="16"/>
              </w:rPr>
              <w:t>55 533</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8A4431" w14:textId="77777777" w:rsidR="007709C6" w:rsidRPr="007709C6" w:rsidRDefault="007709C6" w:rsidP="007709C6">
            <w:pPr>
              <w:jc w:val="right"/>
              <w:rPr>
                <w:sz w:val="16"/>
                <w:szCs w:val="16"/>
              </w:rPr>
            </w:pPr>
            <w:r w:rsidRPr="007709C6">
              <w:rPr>
                <w:sz w:val="16"/>
                <w:szCs w:val="16"/>
              </w:rPr>
              <w:t>35 774</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866D53B" w14:textId="77777777" w:rsidR="007709C6" w:rsidRPr="007709C6" w:rsidRDefault="007709C6" w:rsidP="007709C6">
            <w:pPr>
              <w:jc w:val="right"/>
              <w:rPr>
                <w:sz w:val="16"/>
                <w:szCs w:val="16"/>
              </w:rPr>
            </w:pPr>
            <w:r w:rsidRPr="007709C6">
              <w:rPr>
                <w:sz w:val="16"/>
                <w:szCs w:val="16"/>
              </w:rPr>
              <w:t>9 303</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0F1292" w14:textId="77777777" w:rsidR="007709C6" w:rsidRPr="007709C6" w:rsidRDefault="007709C6" w:rsidP="007709C6">
            <w:pPr>
              <w:jc w:val="right"/>
              <w:rPr>
                <w:sz w:val="16"/>
                <w:szCs w:val="16"/>
              </w:rPr>
            </w:pPr>
            <w:r w:rsidRPr="007709C6">
              <w:rPr>
                <w:sz w:val="16"/>
                <w:szCs w:val="16"/>
              </w:rPr>
              <w:t>7 885</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485895" w14:textId="77777777" w:rsidR="007709C6" w:rsidRPr="007709C6" w:rsidRDefault="007709C6" w:rsidP="007709C6">
            <w:pPr>
              <w:jc w:val="right"/>
              <w:rPr>
                <w:sz w:val="16"/>
                <w:szCs w:val="16"/>
              </w:rPr>
            </w:pPr>
            <w:r w:rsidRPr="007709C6">
              <w:rPr>
                <w:sz w:val="16"/>
                <w:szCs w:val="16"/>
              </w:rPr>
              <w:t>1 418</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7B3B65" w14:textId="77777777" w:rsidR="007709C6" w:rsidRPr="007709C6" w:rsidRDefault="007709C6" w:rsidP="007709C6">
            <w:pPr>
              <w:jc w:val="right"/>
              <w:rPr>
                <w:sz w:val="16"/>
                <w:szCs w:val="16"/>
              </w:rPr>
            </w:pPr>
            <w:r w:rsidRPr="007709C6">
              <w:rPr>
                <w:sz w:val="16"/>
                <w:szCs w:val="16"/>
              </w:rPr>
              <w:t>26 471</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A287C7" w14:textId="77777777" w:rsidR="007709C6" w:rsidRPr="007709C6" w:rsidRDefault="007709C6" w:rsidP="007709C6">
            <w:pPr>
              <w:jc w:val="right"/>
              <w:rPr>
                <w:sz w:val="16"/>
                <w:szCs w:val="16"/>
              </w:rPr>
            </w:pPr>
            <w:r w:rsidRPr="007709C6">
              <w:rPr>
                <w:sz w:val="16"/>
                <w:szCs w:val="16"/>
              </w:rPr>
              <w:t>15 355</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3FC152" w14:textId="77777777" w:rsidR="007709C6" w:rsidRPr="007709C6" w:rsidRDefault="007709C6" w:rsidP="007709C6">
            <w:pPr>
              <w:jc w:val="right"/>
              <w:rPr>
                <w:sz w:val="16"/>
                <w:szCs w:val="16"/>
              </w:rPr>
            </w:pPr>
            <w:r w:rsidRPr="007709C6">
              <w:rPr>
                <w:sz w:val="16"/>
                <w:szCs w:val="16"/>
              </w:rPr>
              <w:t>11 116</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E8536F" w14:textId="77777777" w:rsidR="007709C6" w:rsidRPr="007709C6" w:rsidRDefault="007709C6" w:rsidP="007709C6">
            <w:pPr>
              <w:jc w:val="right"/>
              <w:rPr>
                <w:sz w:val="16"/>
                <w:szCs w:val="16"/>
              </w:rPr>
            </w:pPr>
            <w:r w:rsidRPr="007709C6">
              <w:rPr>
                <w:sz w:val="16"/>
                <w:szCs w:val="16"/>
              </w:rPr>
              <w:t>19 759</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D5B1DA" w14:textId="77777777" w:rsidR="007709C6" w:rsidRPr="007709C6" w:rsidRDefault="007709C6" w:rsidP="007709C6">
            <w:pPr>
              <w:jc w:val="right"/>
              <w:rPr>
                <w:sz w:val="16"/>
                <w:szCs w:val="16"/>
              </w:rPr>
            </w:pPr>
            <w:r w:rsidRPr="007709C6">
              <w:rPr>
                <w:sz w:val="16"/>
                <w:szCs w:val="16"/>
              </w:rPr>
              <w:t>19 759</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14BAA9" w14:textId="77777777" w:rsidR="007709C6" w:rsidRPr="007709C6" w:rsidRDefault="007709C6" w:rsidP="007709C6">
            <w:pPr>
              <w:jc w:val="right"/>
              <w:rPr>
                <w:sz w:val="16"/>
                <w:szCs w:val="16"/>
              </w:rPr>
            </w:pPr>
            <w:r w:rsidRPr="007709C6">
              <w:rPr>
                <w:sz w:val="16"/>
                <w:szCs w:val="16"/>
              </w:rPr>
              <w:t>6 353</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D499D4B" w14:textId="77777777" w:rsidR="007709C6" w:rsidRPr="007709C6" w:rsidRDefault="007709C6" w:rsidP="007709C6">
            <w:pPr>
              <w:jc w:val="right"/>
              <w:rPr>
                <w:sz w:val="16"/>
                <w:szCs w:val="16"/>
              </w:rPr>
            </w:pPr>
            <w:r w:rsidRPr="007709C6">
              <w:rPr>
                <w:sz w:val="16"/>
                <w:szCs w:val="16"/>
              </w:rPr>
              <w:t>13 406</w:t>
            </w:r>
          </w:p>
        </w:tc>
      </w:tr>
      <w:tr w:rsidR="007709C6" w:rsidRPr="007709C6" w14:paraId="4217111A"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7E159E82" w14:textId="77777777" w:rsidR="007709C6" w:rsidRPr="007709C6" w:rsidRDefault="007709C6" w:rsidP="007709C6">
            <w:pPr>
              <w:rPr>
                <w:sz w:val="16"/>
                <w:szCs w:val="16"/>
              </w:rPr>
            </w:pPr>
            <w:r w:rsidRPr="007709C6">
              <w:rPr>
                <w:sz w:val="16"/>
                <w:szCs w:val="16"/>
              </w:rPr>
              <w:t>Котел блочный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E6EEBEC"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5D789B" w14:textId="77777777" w:rsidR="007709C6" w:rsidRPr="007709C6" w:rsidRDefault="007709C6" w:rsidP="007709C6">
            <w:pPr>
              <w:jc w:val="center"/>
              <w:rPr>
                <w:sz w:val="16"/>
                <w:szCs w:val="16"/>
              </w:rPr>
            </w:pPr>
            <w:r w:rsidRPr="007709C6">
              <w:rPr>
                <w:sz w:val="16"/>
                <w:szCs w:val="16"/>
              </w:rPr>
              <w:t>76 541</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CE88ACE" w14:textId="77777777" w:rsidR="007709C6" w:rsidRPr="007709C6" w:rsidRDefault="007709C6" w:rsidP="007709C6">
            <w:pPr>
              <w:jc w:val="right"/>
              <w:rPr>
                <w:sz w:val="16"/>
                <w:szCs w:val="16"/>
              </w:rPr>
            </w:pPr>
            <w:r w:rsidRPr="007709C6">
              <w:rPr>
                <w:sz w:val="16"/>
                <w:szCs w:val="16"/>
              </w:rPr>
              <w:t>49 555</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021D907" w14:textId="77777777" w:rsidR="007709C6" w:rsidRPr="007709C6" w:rsidRDefault="007709C6" w:rsidP="007709C6">
            <w:pPr>
              <w:jc w:val="right"/>
              <w:rPr>
                <w:sz w:val="16"/>
                <w:szCs w:val="16"/>
              </w:rPr>
            </w:pPr>
            <w:r w:rsidRPr="007709C6">
              <w:rPr>
                <w:sz w:val="16"/>
                <w:szCs w:val="16"/>
              </w:rPr>
              <w:t>7 928</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8FB35D" w14:textId="77777777" w:rsidR="007709C6" w:rsidRPr="007709C6" w:rsidRDefault="007709C6" w:rsidP="007709C6">
            <w:pPr>
              <w:jc w:val="right"/>
              <w:rPr>
                <w:sz w:val="16"/>
                <w:szCs w:val="16"/>
              </w:rPr>
            </w:pPr>
            <w:r w:rsidRPr="007709C6">
              <w:rPr>
                <w:sz w:val="16"/>
                <w:szCs w:val="16"/>
              </w:rPr>
              <w:t>6 809</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CE0DE1D" w14:textId="77777777" w:rsidR="007709C6" w:rsidRPr="007709C6" w:rsidRDefault="007709C6" w:rsidP="007709C6">
            <w:pPr>
              <w:jc w:val="right"/>
              <w:rPr>
                <w:sz w:val="16"/>
                <w:szCs w:val="16"/>
              </w:rPr>
            </w:pPr>
            <w:r w:rsidRPr="007709C6">
              <w:rPr>
                <w:sz w:val="16"/>
                <w:szCs w:val="16"/>
              </w:rPr>
              <w:t>1 119</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B5C499" w14:textId="77777777" w:rsidR="007709C6" w:rsidRPr="007709C6" w:rsidRDefault="007709C6" w:rsidP="007709C6">
            <w:pPr>
              <w:jc w:val="right"/>
              <w:rPr>
                <w:sz w:val="16"/>
                <w:szCs w:val="16"/>
              </w:rPr>
            </w:pPr>
            <w:r w:rsidRPr="007709C6">
              <w:rPr>
                <w:sz w:val="16"/>
                <w:szCs w:val="16"/>
              </w:rPr>
              <w:t>41 627</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43CEB0" w14:textId="77777777" w:rsidR="007709C6" w:rsidRPr="007709C6" w:rsidRDefault="007709C6" w:rsidP="007709C6">
            <w:pPr>
              <w:jc w:val="right"/>
              <w:rPr>
                <w:sz w:val="16"/>
                <w:szCs w:val="16"/>
              </w:rPr>
            </w:pPr>
            <w:r w:rsidRPr="007709C6">
              <w:rPr>
                <w:sz w:val="16"/>
                <w:szCs w:val="16"/>
              </w:rPr>
              <w:t>23 625</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D5D1D1D" w14:textId="77777777" w:rsidR="007709C6" w:rsidRPr="007709C6" w:rsidRDefault="007709C6" w:rsidP="007709C6">
            <w:pPr>
              <w:jc w:val="right"/>
              <w:rPr>
                <w:sz w:val="16"/>
                <w:szCs w:val="16"/>
              </w:rPr>
            </w:pPr>
            <w:r w:rsidRPr="007709C6">
              <w:rPr>
                <w:sz w:val="16"/>
                <w:szCs w:val="16"/>
              </w:rPr>
              <w:t>18 002</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32C005" w14:textId="77777777" w:rsidR="007709C6" w:rsidRPr="007709C6" w:rsidRDefault="007709C6" w:rsidP="007709C6">
            <w:pPr>
              <w:jc w:val="right"/>
              <w:rPr>
                <w:sz w:val="16"/>
                <w:szCs w:val="16"/>
              </w:rPr>
            </w:pPr>
            <w:r w:rsidRPr="007709C6">
              <w:rPr>
                <w:sz w:val="16"/>
                <w:szCs w:val="16"/>
              </w:rPr>
              <w:t>26 986</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DFD5B88" w14:textId="77777777" w:rsidR="007709C6" w:rsidRPr="007709C6" w:rsidRDefault="007709C6" w:rsidP="007709C6">
            <w:pPr>
              <w:jc w:val="right"/>
              <w:rPr>
                <w:sz w:val="16"/>
                <w:szCs w:val="16"/>
              </w:rPr>
            </w:pPr>
            <w:r w:rsidRPr="007709C6">
              <w:rPr>
                <w:sz w:val="16"/>
                <w:szCs w:val="16"/>
              </w:rPr>
              <w:t>26 986</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AD3078" w14:textId="77777777" w:rsidR="007709C6" w:rsidRPr="007709C6" w:rsidRDefault="007709C6" w:rsidP="007709C6">
            <w:pPr>
              <w:jc w:val="right"/>
              <w:rPr>
                <w:sz w:val="16"/>
                <w:szCs w:val="16"/>
              </w:rPr>
            </w:pPr>
            <w:r w:rsidRPr="007709C6">
              <w:rPr>
                <w:sz w:val="16"/>
                <w:szCs w:val="16"/>
              </w:rPr>
              <w:t>8 765</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29510B" w14:textId="77777777" w:rsidR="007709C6" w:rsidRPr="007709C6" w:rsidRDefault="007709C6" w:rsidP="007709C6">
            <w:pPr>
              <w:jc w:val="right"/>
              <w:rPr>
                <w:sz w:val="16"/>
                <w:szCs w:val="16"/>
              </w:rPr>
            </w:pPr>
            <w:r w:rsidRPr="007709C6">
              <w:rPr>
                <w:sz w:val="16"/>
                <w:szCs w:val="16"/>
              </w:rPr>
              <w:t>18 221</w:t>
            </w:r>
          </w:p>
        </w:tc>
      </w:tr>
      <w:tr w:rsidR="007709C6" w:rsidRPr="007709C6" w14:paraId="07E9C103"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09F7E0E6" w14:textId="77777777" w:rsidR="007709C6" w:rsidRPr="007709C6" w:rsidRDefault="007709C6" w:rsidP="007709C6">
            <w:pPr>
              <w:rPr>
                <w:sz w:val="16"/>
                <w:szCs w:val="16"/>
              </w:rPr>
            </w:pPr>
            <w:r w:rsidRPr="007709C6">
              <w:rPr>
                <w:sz w:val="16"/>
                <w:szCs w:val="16"/>
              </w:rPr>
              <w:t>Турбина паровая блочная</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7B91DA"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9717CF" w14:textId="77777777" w:rsidR="007709C6" w:rsidRPr="007709C6" w:rsidRDefault="007709C6" w:rsidP="007709C6">
            <w:pPr>
              <w:jc w:val="center"/>
              <w:rPr>
                <w:sz w:val="16"/>
                <w:szCs w:val="16"/>
              </w:rPr>
            </w:pPr>
            <w:r w:rsidRPr="007709C6">
              <w:rPr>
                <w:sz w:val="16"/>
                <w:szCs w:val="16"/>
              </w:rPr>
              <w:t>13 935</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794234" w14:textId="77777777" w:rsidR="007709C6" w:rsidRPr="007709C6" w:rsidRDefault="007709C6" w:rsidP="007709C6">
            <w:pPr>
              <w:jc w:val="right"/>
              <w:rPr>
                <w:sz w:val="16"/>
                <w:szCs w:val="16"/>
              </w:rPr>
            </w:pPr>
            <w:r w:rsidRPr="007709C6">
              <w:rPr>
                <w:sz w:val="16"/>
                <w:szCs w:val="16"/>
              </w:rPr>
              <w:t>13 935</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EDB536" w14:textId="77777777" w:rsidR="007709C6" w:rsidRPr="007709C6" w:rsidRDefault="007709C6" w:rsidP="007709C6">
            <w:pPr>
              <w:jc w:val="right"/>
              <w:rPr>
                <w:sz w:val="16"/>
                <w:szCs w:val="16"/>
              </w:rPr>
            </w:pPr>
            <w:r w:rsidRPr="007709C6">
              <w:rPr>
                <w:sz w:val="16"/>
                <w:szCs w:val="16"/>
              </w:rPr>
              <w:t>5 076</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4D96E2" w14:textId="77777777" w:rsidR="007709C6" w:rsidRPr="007709C6" w:rsidRDefault="007709C6" w:rsidP="007709C6">
            <w:pPr>
              <w:jc w:val="right"/>
              <w:rPr>
                <w:sz w:val="16"/>
                <w:szCs w:val="16"/>
              </w:rPr>
            </w:pPr>
            <w:r w:rsidRPr="007709C6">
              <w:rPr>
                <w:sz w:val="16"/>
                <w:szCs w:val="16"/>
              </w:rPr>
              <w:t>3 811</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A233C4" w14:textId="77777777" w:rsidR="007709C6" w:rsidRPr="007709C6" w:rsidRDefault="007709C6" w:rsidP="007709C6">
            <w:pPr>
              <w:jc w:val="right"/>
              <w:rPr>
                <w:sz w:val="16"/>
                <w:szCs w:val="16"/>
              </w:rPr>
            </w:pPr>
            <w:r w:rsidRPr="007709C6">
              <w:rPr>
                <w:sz w:val="16"/>
                <w:szCs w:val="16"/>
              </w:rPr>
              <w:t>1 265</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A8D3F9" w14:textId="77777777" w:rsidR="007709C6" w:rsidRPr="007709C6" w:rsidRDefault="007709C6" w:rsidP="007709C6">
            <w:pPr>
              <w:jc w:val="right"/>
              <w:rPr>
                <w:sz w:val="16"/>
                <w:szCs w:val="16"/>
              </w:rPr>
            </w:pPr>
            <w:r w:rsidRPr="007709C6">
              <w:rPr>
                <w:sz w:val="16"/>
                <w:szCs w:val="16"/>
              </w:rPr>
              <w:t>8 859</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D8D557" w14:textId="77777777" w:rsidR="007709C6" w:rsidRPr="007709C6" w:rsidRDefault="007709C6" w:rsidP="007709C6">
            <w:pPr>
              <w:jc w:val="right"/>
              <w:rPr>
                <w:sz w:val="16"/>
                <w:szCs w:val="16"/>
              </w:rPr>
            </w:pPr>
            <w:r w:rsidRPr="007709C6">
              <w:rPr>
                <w:sz w:val="16"/>
                <w:szCs w:val="16"/>
              </w:rPr>
              <w:t>6 470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7D5B4D" w14:textId="77777777" w:rsidR="007709C6" w:rsidRPr="007709C6" w:rsidRDefault="007709C6" w:rsidP="007709C6">
            <w:pPr>
              <w:jc w:val="right"/>
              <w:rPr>
                <w:sz w:val="16"/>
                <w:szCs w:val="16"/>
              </w:rPr>
            </w:pPr>
            <w:r w:rsidRPr="007709C6">
              <w:rPr>
                <w:sz w:val="16"/>
                <w:szCs w:val="16"/>
              </w:rPr>
              <w:t>2 389</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2453A5"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A99D09"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CFA2FAB"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03A550" w14:textId="77777777" w:rsidR="007709C6" w:rsidRPr="007709C6" w:rsidRDefault="007709C6" w:rsidP="007709C6">
            <w:pPr>
              <w:jc w:val="right"/>
              <w:rPr>
                <w:sz w:val="16"/>
                <w:szCs w:val="16"/>
              </w:rPr>
            </w:pPr>
            <w:r w:rsidRPr="007709C6">
              <w:rPr>
                <w:sz w:val="16"/>
                <w:szCs w:val="16"/>
              </w:rPr>
              <w:t>0</w:t>
            </w:r>
          </w:p>
        </w:tc>
      </w:tr>
      <w:tr w:rsidR="007709C6" w:rsidRPr="007709C6" w14:paraId="297F0EC3"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2D9E467D" w14:textId="77777777" w:rsidR="007709C6" w:rsidRPr="007709C6" w:rsidRDefault="007709C6" w:rsidP="007709C6">
            <w:pPr>
              <w:rPr>
                <w:sz w:val="16"/>
                <w:szCs w:val="16"/>
              </w:rPr>
            </w:pPr>
            <w:r w:rsidRPr="007709C6">
              <w:rPr>
                <w:sz w:val="16"/>
                <w:szCs w:val="16"/>
              </w:rPr>
              <w:t>Турбина паровая блочная</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02FE4E" w14:textId="77777777" w:rsidR="007709C6" w:rsidRPr="007709C6" w:rsidRDefault="007709C6" w:rsidP="007709C6">
            <w:pPr>
              <w:jc w:val="center"/>
              <w:rPr>
                <w:sz w:val="16"/>
                <w:szCs w:val="16"/>
              </w:rPr>
            </w:pPr>
            <w:r w:rsidRPr="007709C6">
              <w:rPr>
                <w:sz w:val="16"/>
                <w:szCs w:val="16"/>
              </w:rPr>
              <w:t>КР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E2C876" w14:textId="77777777" w:rsidR="007709C6" w:rsidRPr="007709C6" w:rsidRDefault="007709C6" w:rsidP="007709C6">
            <w:pPr>
              <w:jc w:val="center"/>
              <w:rPr>
                <w:sz w:val="16"/>
                <w:szCs w:val="16"/>
              </w:rPr>
            </w:pPr>
            <w:r w:rsidRPr="007709C6">
              <w:rPr>
                <w:sz w:val="16"/>
                <w:szCs w:val="16"/>
              </w:rPr>
              <w:t>26 158</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310D57" w14:textId="77777777" w:rsidR="007709C6" w:rsidRPr="007709C6" w:rsidRDefault="007709C6" w:rsidP="007709C6">
            <w:pPr>
              <w:jc w:val="right"/>
              <w:rPr>
                <w:sz w:val="16"/>
                <w:szCs w:val="16"/>
              </w:rPr>
            </w:pPr>
            <w:r w:rsidRPr="007709C6">
              <w:rPr>
                <w:sz w:val="16"/>
                <w:szCs w:val="16"/>
              </w:rPr>
              <w:t>26 158</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D99E77" w14:textId="77777777" w:rsidR="007709C6" w:rsidRPr="007709C6" w:rsidRDefault="007709C6" w:rsidP="007709C6">
            <w:pPr>
              <w:jc w:val="right"/>
              <w:rPr>
                <w:sz w:val="16"/>
                <w:szCs w:val="16"/>
              </w:rPr>
            </w:pPr>
            <w:r w:rsidRPr="007709C6">
              <w:rPr>
                <w:sz w:val="16"/>
                <w:szCs w:val="16"/>
              </w:rPr>
              <w:t>5 412</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7A12F99" w14:textId="77777777" w:rsidR="007709C6" w:rsidRPr="007709C6" w:rsidRDefault="007709C6" w:rsidP="007709C6">
            <w:pPr>
              <w:jc w:val="right"/>
              <w:rPr>
                <w:sz w:val="16"/>
                <w:szCs w:val="16"/>
              </w:rPr>
            </w:pPr>
            <w:r w:rsidRPr="007709C6">
              <w:rPr>
                <w:sz w:val="16"/>
                <w:szCs w:val="16"/>
              </w:rPr>
              <w:t>4 177</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DABB76F" w14:textId="77777777" w:rsidR="007709C6" w:rsidRPr="007709C6" w:rsidRDefault="007709C6" w:rsidP="007709C6">
            <w:pPr>
              <w:jc w:val="right"/>
              <w:rPr>
                <w:sz w:val="16"/>
                <w:szCs w:val="16"/>
              </w:rPr>
            </w:pPr>
            <w:r w:rsidRPr="007709C6">
              <w:rPr>
                <w:sz w:val="16"/>
                <w:szCs w:val="16"/>
              </w:rPr>
              <w:t>1 235</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A8CF4D" w14:textId="77777777" w:rsidR="007709C6" w:rsidRPr="007709C6" w:rsidRDefault="007709C6" w:rsidP="007709C6">
            <w:pPr>
              <w:jc w:val="right"/>
              <w:rPr>
                <w:sz w:val="16"/>
                <w:szCs w:val="16"/>
              </w:rPr>
            </w:pPr>
            <w:r w:rsidRPr="007709C6">
              <w:rPr>
                <w:sz w:val="16"/>
                <w:szCs w:val="16"/>
              </w:rPr>
              <w:t>20 746</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259CBB" w14:textId="77777777" w:rsidR="007709C6" w:rsidRPr="007709C6" w:rsidRDefault="007709C6" w:rsidP="007709C6">
            <w:pPr>
              <w:jc w:val="right"/>
              <w:rPr>
                <w:sz w:val="16"/>
                <w:szCs w:val="16"/>
              </w:rPr>
            </w:pPr>
            <w:r w:rsidRPr="007709C6">
              <w:rPr>
                <w:sz w:val="16"/>
                <w:szCs w:val="16"/>
              </w:rPr>
              <w:t>13 481</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FA9105" w14:textId="77777777" w:rsidR="007709C6" w:rsidRPr="007709C6" w:rsidRDefault="007709C6" w:rsidP="007709C6">
            <w:pPr>
              <w:jc w:val="right"/>
              <w:rPr>
                <w:sz w:val="16"/>
                <w:szCs w:val="16"/>
              </w:rPr>
            </w:pPr>
            <w:r w:rsidRPr="007709C6">
              <w:rPr>
                <w:sz w:val="16"/>
                <w:szCs w:val="16"/>
              </w:rPr>
              <w:t>7 265</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9A338D"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B86DAE"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65494A9"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D7F92D" w14:textId="77777777" w:rsidR="007709C6" w:rsidRPr="007709C6" w:rsidRDefault="007709C6" w:rsidP="007709C6">
            <w:pPr>
              <w:jc w:val="right"/>
              <w:rPr>
                <w:sz w:val="16"/>
                <w:szCs w:val="16"/>
              </w:rPr>
            </w:pPr>
            <w:r w:rsidRPr="007709C6">
              <w:rPr>
                <w:sz w:val="16"/>
                <w:szCs w:val="16"/>
              </w:rPr>
              <w:t>0</w:t>
            </w:r>
          </w:p>
        </w:tc>
      </w:tr>
      <w:tr w:rsidR="007709C6" w:rsidRPr="007709C6" w14:paraId="37D63F4E"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0A661966" w14:textId="77777777" w:rsidR="007709C6" w:rsidRPr="007709C6" w:rsidRDefault="007709C6" w:rsidP="007709C6">
            <w:pPr>
              <w:rPr>
                <w:sz w:val="16"/>
                <w:szCs w:val="16"/>
              </w:rPr>
            </w:pPr>
            <w:r w:rsidRPr="007709C6">
              <w:rPr>
                <w:sz w:val="16"/>
                <w:szCs w:val="16"/>
              </w:rPr>
              <w:t>Турбина паровая блочная</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E90745"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BC891CC" w14:textId="77777777" w:rsidR="007709C6" w:rsidRPr="007709C6" w:rsidRDefault="007709C6" w:rsidP="007709C6">
            <w:pPr>
              <w:jc w:val="center"/>
              <w:rPr>
                <w:sz w:val="16"/>
                <w:szCs w:val="16"/>
              </w:rPr>
            </w:pPr>
            <w:r w:rsidRPr="007709C6">
              <w:rPr>
                <w:sz w:val="16"/>
                <w:szCs w:val="16"/>
              </w:rPr>
              <w:t>14 334</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8E0DA2" w14:textId="77777777" w:rsidR="007709C6" w:rsidRPr="007709C6" w:rsidRDefault="007709C6" w:rsidP="007709C6">
            <w:pPr>
              <w:jc w:val="right"/>
              <w:rPr>
                <w:sz w:val="16"/>
                <w:szCs w:val="16"/>
              </w:rPr>
            </w:pPr>
            <w:r w:rsidRPr="007709C6">
              <w:rPr>
                <w:sz w:val="16"/>
                <w:szCs w:val="16"/>
              </w:rPr>
              <w:t>14 334</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ADE77B" w14:textId="77777777" w:rsidR="007709C6" w:rsidRPr="007709C6" w:rsidRDefault="007709C6" w:rsidP="007709C6">
            <w:pPr>
              <w:jc w:val="right"/>
              <w:rPr>
                <w:sz w:val="16"/>
                <w:szCs w:val="16"/>
              </w:rPr>
            </w:pPr>
            <w:r w:rsidRPr="007709C6">
              <w:rPr>
                <w:sz w:val="16"/>
                <w:szCs w:val="16"/>
              </w:rPr>
              <w:t>4 608</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96152E" w14:textId="77777777" w:rsidR="007709C6" w:rsidRPr="007709C6" w:rsidRDefault="007709C6" w:rsidP="007709C6">
            <w:pPr>
              <w:jc w:val="right"/>
              <w:rPr>
                <w:sz w:val="16"/>
                <w:szCs w:val="16"/>
              </w:rPr>
            </w:pPr>
            <w:r w:rsidRPr="007709C6">
              <w:rPr>
                <w:sz w:val="16"/>
                <w:szCs w:val="16"/>
              </w:rPr>
              <w:t>3 644</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B741BA" w14:textId="77777777" w:rsidR="007709C6" w:rsidRPr="007709C6" w:rsidRDefault="007709C6" w:rsidP="007709C6">
            <w:pPr>
              <w:jc w:val="right"/>
              <w:rPr>
                <w:sz w:val="16"/>
                <w:szCs w:val="16"/>
              </w:rPr>
            </w:pPr>
            <w:r w:rsidRPr="007709C6">
              <w:rPr>
                <w:sz w:val="16"/>
                <w:szCs w:val="16"/>
              </w:rPr>
              <w:t>964</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61695E" w14:textId="77777777" w:rsidR="007709C6" w:rsidRPr="007709C6" w:rsidRDefault="007709C6" w:rsidP="007709C6">
            <w:pPr>
              <w:jc w:val="right"/>
              <w:rPr>
                <w:sz w:val="16"/>
                <w:szCs w:val="16"/>
              </w:rPr>
            </w:pPr>
            <w:r w:rsidRPr="007709C6">
              <w:rPr>
                <w:sz w:val="16"/>
                <w:szCs w:val="16"/>
              </w:rPr>
              <w:t>9 726</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140B18" w14:textId="77777777" w:rsidR="007709C6" w:rsidRPr="007709C6" w:rsidRDefault="007709C6" w:rsidP="007709C6">
            <w:pPr>
              <w:jc w:val="right"/>
              <w:rPr>
                <w:sz w:val="16"/>
                <w:szCs w:val="16"/>
              </w:rPr>
            </w:pPr>
            <w:r w:rsidRPr="007709C6">
              <w:rPr>
                <w:sz w:val="16"/>
                <w:szCs w:val="16"/>
              </w:rPr>
              <w:t>6 834</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FA90A7" w14:textId="77777777" w:rsidR="007709C6" w:rsidRPr="007709C6" w:rsidRDefault="007709C6" w:rsidP="007709C6">
            <w:pPr>
              <w:jc w:val="right"/>
              <w:rPr>
                <w:sz w:val="16"/>
                <w:szCs w:val="16"/>
              </w:rPr>
            </w:pPr>
            <w:r w:rsidRPr="007709C6">
              <w:rPr>
                <w:sz w:val="16"/>
                <w:szCs w:val="16"/>
              </w:rPr>
              <w:t>2 892</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8C3719"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2AB184"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E90353"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314FFC" w14:textId="77777777" w:rsidR="007709C6" w:rsidRPr="007709C6" w:rsidRDefault="007709C6" w:rsidP="007709C6">
            <w:pPr>
              <w:jc w:val="right"/>
              <w:rPr>
                <w:sz w:val="16"/>
                <w:szCs w:val="16"/>
              </w:rPr>
            </w:pPr>
            <w:r w:rsidRPr="007709C6">
              <w:rPr>
                <w:sz w:val="16"/>
                <w:szCs w:val="16"/>
              </w:rPr>
              <w:t>0</w:t>
            </w:r>
          </w:p>
        </w:tc>
      </w:tr>
      <w:tr w:rsidR="007709C6" w:rsidRPr="007709C6" w14:paraId="45C9F2C9"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31475520" w14:textId="77777777" w:rsidR="007709C6" w:rsidRPr="007709C6" w:rsidRDefault="007709C6" w:rsidP="007709C6">
            <w:pPr>
              <w:rPr>
                <w:sz w:val="16"/>
                <w:szCs w:val="16"/>
              </w:rPr>
            </w:pPr>
            <w:r w:rsidRPr="007709C6">
              <w:rPr>
                <w:sz w:val="16"/>
                <w:szCs w:val="16"/>
              </w:rPr>
              <w:t>Турбина паровая блочная</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997289"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1CBB74D" w14:textId="77777777" w:rsidR="007709C6" w:rsidRPr="007709C6" w:rsidRDefault="007709C6" w:rsidP="007709C6">
            <w:pPr>
              <w:jc w:val="center"/>
              <w:rPr>
                <w:sz w:val="16"/>
                <w:szCs w:val="16"/>
              </w:rPr>
            </w:pPr>
            <w:r w:rsidRPr="007709C6">
              <w:rPr>
                <w:sz w:val="16"/>
                <w:szCs w:val="16"/>
              </w:rPr>
              <w:t>8 037</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43F465" w14:textId="77777777" w:rsidR="007709C6" w:rsidRPr="007709C6" w:rsidRDefault="007709C6" w:rsidP="007709C6">
            <w:pPr>
              <w:jc w:val="right"/>
              <w:rPr>
                <w:sz w:val="16"/>
                <w:szCs w:val="16"/>
              </w:rPr>
            </w:pPr>
            <w:r w:rsidRPr="007709C6">
              <w:rPr>
                <w:sz w:val="16"/>
                <w:szCs w:val="16"/>
              </w:rPr>
              <w:t>8 037</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D037DFD" w14:textId="77777777" w:rsidR="007709C6" w:rsidRPr="007709C6" w:rsidRDefault="007709C6" w:rsidP="007709C6">
            <w:pPr>
              <w:jc w:val="right"/>
              <w:rPr>
                <w:sz w:val="16"/>
                <w:szCs w:val="16"/>
              </w:rPr>
            </w:pPr>
            <w:r w:rsidRPr="007709C6">
              <w:rPr>
                <w:sz w:val="16"/>
                <w:szCs w:val="16"/>
              </w:rPr>
              <w:t>4 441</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052EB2" w14:textId="77777777" w:rsidR="007709C6" w:rsidRPr="007709C6" w:rsidRDefault="007709C6" w:rsidP="007709C6">
            <w:pPr>
              <w:jc w:val="right"/>
              <w:rPr>
                <w:sz w:val="16"/>
                <w:szCs w:val="16"/>
              </w:rPr>
            </w:pPr>
            <w:r w:rsidRPr="007709C6">
              <w:rPr>
                <w:sz w:val="16"/>
                <w:szCs w:val="16"/>
              </w:rPr>
              <w:t>3 944</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DD500F" w14:textId="77777777" w:rsidR="007709C6" w:rsidRPr="007709C6" w:rsidRDefault="007709C6" w:rsidP="007709C6">
            <w:pPr>
              <w:jc w:val="right"/>
              <w:rPr>
                <w:sz w:val="16"/>
                <w:szCs w:val="16"/>
              </w:rPr>
            </w:pPr>
            <w:r w:rsidRPr="007709C6">
              <w:rPr>
                <w:sz w:val="16"/>
                <w:szCs w:val="16"/>
              </w:rPr>
              <w:t>497</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5530C9" w14:textId="77777777" w:rsidR="007709C6" w:rsidRPr="007709C6" w:rsidRDefault="007709C6" w:rsidP="007709C6">
            <w:pPr>
              <w:jc w:val="right"/>
              <w:rPr>
                <w:sz w:val="16"/>
                <w:szCs w:val="16"/>
              </w:rPr>
            </w:pPr>
            <w:r w:rsidRPr="007709C6">
              <w:rPr>
                <w:sz w:val="16"/>
                <w:szCs w:val="16"/>
              </w:rPr>
              <w:t>3 596</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B3D40A0" w14:textId="77777777" w:rsidR="007709C6" w:rsidRPr="007709C6" w:rsidRDefault="007709C6" w:rsidP="007709C6">
            <w:pPr>
              <w:jc w:val="right"/>
              <w:rPr>
                <w:sz w:val="16"/>
                <w:szCs w:val="16"/>
              </w:rPr>
            </w:pPr>
            <w:r w:rsidRPr="007709C6">
              <w:rPr>
                <w:sz w:val="16"/>
                <w:szCs w:val="16"/>
              </w:rPr>
              <w:t>2 575</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E4F70B" w14:textId="77777777" w:rsidR="007709C6" w:rsidRPr="007709C6" w:rsidRDefault="007709C6" w:rsidP="007709C6">
            <w:pPr>
              <w:jc w:val="right"/>
              <w:rPr>
                <w:sz w:val="16"/>
                <w:szCs w:val="16"/>
              </w:rPr>
            </w:pPr>
            <w:r w:rsidRPr="007709C6">
              <w:rPr>
                <w:sz w:val="16"/>
                <w:szCs w:val="16"/>
              </w:rPr>
              <w:t>1 021</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E62E53"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8BEB03"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C3A928"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3D3FEC" w14:textId="77777777" w:rsidR="007709C6" w:rsidRPr="007709C6" w:rsidRDefault="007709C6" w:rsidP="007709C6">
            <w:pPr>
              <w:jc w:val="right"/>
              <w:rPr>
                <w:sz w:val="16"/>
                <w:szCs w:val="16"/>
              </w:rPr>
            </w:pPr>
            <w:r w:rsidRPr="007709C6">
              <w:rPr>
                <w:sz w:val="16"/>
                <w:szCs w:val="16"/>
              </w:rPr>
              <w:t>0</w:t>
            </w:r>
          </w:p>
        </w:tc>
      </w:tr>
      <w:tr w:rsidR="007709C6" w:rsidRPr="007709C6" w14:paraId="06F7A795"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6F73EFBE" w14:textId="77777777" w:rsidR="007709C6" w:rsidRPr="007709C6" w:rsidRDefault="007709C6" w:rsidP="007709C6">
            <w:pPr>
              <w:rPr>
                <w:sz w:val="16"/>
                <w:szCs w:val="16"/>
              </w:rPr>
            </w:pPr>
            <w:r w:rsidRPr="007709C6">
              <w:rPr>
                <w:sz w:val="16"/>
                <w:szCs w:val="16"/>
              </w:rPr>
              <w:t>Турбина паровая блочная</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C14D59"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BC13CF5" w14:textId="77777777" w:rsidR="007709C6" w:rsidRPr="007709C6" w:rsidRDefault="007709C6" w:rsidP="007709C6">
            <w:pPr>
              <w:jc w:val="center"/>
              <w:rPr>
                <w:sz w:val="16"/>
                <w:szCs w:val="16"/>
              </w:rPr>
            </w:pPr>
            <w:r w:rsidRPr="007709C6">
              <w:rPr>
                <w:sz w:val="16"/>
                <w:szCs w:val="16"/>
              </w:rPr>
              <w:t>7 610</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4C2C84" w14:textId="77777777" w:rsidR="007709C6" w:rsidRPr="007709C6" w:rsidRDefault="007709C6" w:rsidP="007709C6">
            <w:pPr>
              <w:jc w:val="right"/>
              <w:rPr>
                <w:sz w:val="16"/>
                <w:szCs w:val="16"/>
              </w:rPr>
            </w:pPr>
            <w:r w:rsidRPr="007709C6">
              <w:rPr>
                <w:sz w:val="16"/>
                <w:szCs w:val="16"/>
              </w:rPr>
              <w:t>7 610</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8548F8D" w14:textId="77777777" w:rsidR="007709C6" w:rsidRPr="007709C6" w:rsidRDefault="007709C6" w:rsidP="007709C6">
            <w:pPr>
              <w:jc w:val="right"/>
              <w:rPr>
                <w:sz w:val="16"/>
                <w:szCs w:val="16"/>
              </w:rPr>
            </w:pPr>
            <w:r w:rsidRPr="007709C6">
              <w:rPr>
                <w:sz w:val="16"/>
                <w:szCs w:val="16"/>
              </w:rPr>
              <w:t>4 017</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141EFD" w14:textId="77777777" w:rsidR="007709C6" w:rsidRPr="007709C6" w:rsidRDefault="007709C6" w:rsidP="007709C6">
            <w:pPr>
              <w:jc w:val="right"/>
              <w:rPr>
                <w:sz w:val="16"/>
                <w:szCs w:val="16"/>
              </w:rPr>
            </w:pPr>
            <w:r w:rsidRPr="007709C6">
              <w:rPr>
                <w:sz w:val="16"/>
                <w:szCs w:val="16"/>
              </w:rPr>
              <w:t>3 465</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F5B909" w14:textId="77777777" w:rsidR="007709C6" w:rsidRPr="007709C6" w:rsidRDefault="007709C6" w:rsidP="007709C6">
            <w:pPr>
              <w:jc w:val="right"/>
              <w:rPr>
                <w:sz w:val="16"/>
                <w:szCs w:val="16"/>
              </w:rPr>
            </w:pPr>
            <w:r w:rsidRPr="007709C6">
              <w:rPr>
                <w:sz w:val="16"/>
                <w:szCs w:val="16"/>
              </w:rPr>
              <w:t>552</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C86209" w14:textId="77777777" w:rsidR="007709C6" w:rsidRPr="007709C6" w:rsidRDefault="007709C6" w:rsidP="007709C6">
            <w:pPr>
              <w:jc w:val="right"/>
              <w:rPr>
                <w:sz w:val="16"/>
                <w:szCs w:val="16"/>
              </w:rPr>
            </w:pPr>
            <w:r w:rsidRPr="007709C6">
              <w:rPr>
                <w:sz w:val="16"/>
                <w:szCs w:val="16"/>
              </w:rPr>
              <w:t>3 593</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65F652" w14:textId="77777777" w:rsidR="007709C6" w:rsidRPr="007709C6" w:rsidRDefault="007709C6" w:rsidP="007709C6">
            <w:pPr>
              <w:jc w:val="right"/>
              <w:rPr>
                <w:sz w:val="16"/>
                <w:szCs w:val="16"/>
              </w:rPr>
            </w:pPr>
            <w:r w:rsidRPr="007709C6">
              <w:rPr>
                <w:sz w:val="16"/>
                <w:szCs w:val="16"/>
              </w:rPr>
              <w:t>2 584</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6A775C9" w14:textId="77777777" w:rsidR="007709C6" w:rsidRPr="007709C6" w:rsidRDefault="007709C6" w:rsidP="007709C6">
            <w:pPr>
              <w:jc w:val="right"/>
              <w:rPr>
                <w:sz w:val="16"/>
                <w:szCs w:val="16"/>
              </w:rPr>
            </w:pPr>
            <w:r w:rsidRPr="007709C6">
              <w:rPr>
                <w:sz w:val="16"/>
                <w:szCs w:val="16"/>
              </w:rPr>
              <w:t>1 009</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5EA399"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6B6D68E"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520BB5"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97FDFC" w14:textId="77777777" w:rsidR="007709C6" w:rsidRPr="007709C6" w:rsidRDefault="007709C6" w:rsidP="007709C6">
            <w:pPr>
              <w:jc w:val="right"/>
              <w:rPr>
                <w:sz w:val="16"/>
                <w:szCs w:val="16"/>
              </w:rPr>
            </w:pPr>
            <w:r w:rsidRPr="007709C6">
              <w:rPr>
                <w:sz w:val="16"/>
                <w:szCs w:val="16"/>
              </w:rPr>
              <w:t>0</w:t>
            </w:r>
          </w:p>
        </w:tc>
      </w:tr>
      <w:tr w:rsidR="007709C6" w:rsidRPr="007709C6" w14:paraId="5CC4EDA7"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65E4BC58" w14:textId="77777777" w:rsidR="007709C6" w:rsidRPr="007709C6" w:rsidRDefault="007709C6" w:rsidP="007709C6">
            <w:pPr>
              <w:rPr>
                <w:sz w:val="16"/>
                <w:szCs w:val="16"/>
              </w:rPr>
            </w:pPr>
            <w:r w:rsidRPr="007709C6">
              <w:rPr>
                <w:sz w:val="16"/>
                <w:szCs w:val="16"/>
              </w:rPr>
              <w:t>Турбина паровая блочная</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1A652C"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6A7FD5B" w14:textId="77777777" w:rsidR="007709C6" w:rsidRPr="007709C6" w:rsidRDefault="007709C6" w:rsidP="007709C6">
            <w:pPr>
              <w:jc w:val="center"/>
              <w:rPr>
                <w:sz w:val="16"/>
                <w:szCs w:val="16"/>
              </w:rPr>
            </w:pPr>
            <w:r w:rsidRPr="007709C6">
              <w:rPr>
                <w:sz w:val="16"/>
                <w:szCs w:val="16"/>
              </w:rPr>
              <w:t>76 616</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AF8AFD" w14:textId="77777777" w:rsidR="007709C6" w:rsidRPr="007709C6" w:rsidRDefault="007709C6" w:rsidP="007709C6">
            <w:pPr>
              <w:jc w:val="right"/>
              <w:rPr>
                <w:sz w:val="16"/>
                <w:szCs w:val="16"/>
              </w:rPr>
            </w:pPr>
            <w:r w:rsidRPr="007709C6">
              <w:rPr>
                <w:sz w:val="16"/>
                <w:szCs w:val="16"/>
              </w:rPr>
              <w:t>76 616</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73DA5C" w14:textId="77777777" w:rsidR="007709C6" w:rsidRPr="007709C6" w:rsidRDefault="007709C6" w:rsidP="007709C6">
            <w:pPr>
              <w:jc w:val="right"/>
              <w:rPr>
                <w:sz w:val="16"/>
                <w:szCs w:val="16"/>
              </w:rPr>
            </w:pPr>
            <w:r w:rsidRPr="007709C6">
              <w:rPr>
                <w:sz w:val="16"/>
                <w:szCs w:val="16"/>
              </w:rPr>
              <w:t>5 124</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8CDC15" w14:textId="77777777" w:rsidR="007709C6" w:rsidRPr="007709C6" w:rsidRDefault="007709C6" w:rsidP="007709C6">
            <w:pPr>
              <w:jc w:val="right"/>
              <w:rPr>
                <w:sz w:val="16"/>
                <w:szCs w:val="16"/>
              </w:rPr>
            </w:pPr>
            <w:r w:rsidRPr="007709C6">
              <w:rPr>
                <w:sz w:val="16"/>
                <w:szCs w:val="16"/>
              </w:rPr>
              <w:t>4 823</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E3D13F" w14:textId="77777777" w:rsidR="007709C6" w:rsidRPr="007709C6" w:rsidRDefault="007709C6" w:rsidP="007709C6">
            <w:pPr>
              <w:jc w:val="right"/>
              <w:rPr>
                <w:sz w:val="16"/>
                <w:szCs w:val="16"/>
              </w:rPr>
            </w:pPr>
            <w:r w:rsidRPr="007709C6">
              <w:rPr>
                <w:sz w:val="16"/>
                <w:szCs w:val="16"/>
              </w:rPr>
              <w:t>301</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DF1988" w14:textId="77777777" w:rsidR="007709C6" w:rsidRPr="007709C6" w:rsidRDefault="007709C6" w:rsidP="007709C6">
            <w:pPr>
              <w:jc w:val="right"/>
              <w:rPr>
                <w:sz w:val="16"/>
                <w:szCs w:val="16"/>
              </w:rPr>
            </w:pPr>
            <w:r w:rsidRPr="007709C6">
              <w:rPr>
                <w:sz w:val="16"/>
                <w:szCs w:val="16"/>
              </w:rPr>
              <w:t>71 492</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2E3405C" w14:textId="77777777" w:rsidR="007709C6" w:rsidRPr="007709C6" w:rsidRDefault="007709C6" w:rsidP="007709C6">
            <w:pPr>
              <w:jc w:val="right"/>
              <w:rPr>
                <w:sz w:val="16"/>
                <w:szCs w:val="16"/>
              </w:rPr>
            </w:pPr>
            <w:r w:rsidRPr="007709C6">
              <w:rPr>
                <w:sz w:val="16"/>
                <w:szCs w:val="16"/>
              </w:rPr>
              <w:t>29 556</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28EDFA" w14:textId="77777777" w:rsidR="007709C6" w:rsidRPr="007709C6" w:rsidRDefault="007709C6" w:rsidP="007709C6">
            <w:pPr>
              <w:jc w:val="right"/>
              <w:rPr>
                <w:sz w:val="16"/>
                <w:szCs w:val="16"/>
              </w:rPr>
            </w:pPr>
            <w:r w:rsidRPr="007709C6">
              <w:rPr>
                <w:sz w:val="16"/>
                <w:szCs w:val="16"/>
              </w:rPr>
              <w:t>41 936</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43E6084"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0999D9"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5FD0E8"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DE1B2A" w14:textId="77777777" w:rsidR="007709C6" w:rsidRPr="007709C6" w:rsidRDefault="007709C6" w:rsidP="007709C6">
            <w:pPr>
              <w:jc w:val="right"/>
              <w:rPr>
                <w:sz w:val="16"/>
                <w:szCs w:val="16"/>
              </w:rPr>
            </w:pPr>
            <w:r w:rsidRPr="007709C6">
              <w:rPr>
                <w:sz w:val="16"/>
                <w:szCs w:val="16"/>
              </w:rPr>
              <w:t>0</w:t>
            </w:r>
          </w:p>
        </w:tc>
      </w:tr>
      <w:tr w:rsidR="007709C6" w:rsidRPr="007709C6" w14:paraId="0411CA4C"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09DDFFE1" w14:textId="77777777" w:rsidR="007709C6" w:rsidRPr="007709C6" w:rsidRDefault="007709C6" w:rsidP="007709C6">
            <w:pPr>
              <w:rPr>
                <w:sz w:val="16"/>
                <w:szCs w:val="16"/>
              </w:rPr>
            </w:pPr>
            <w:r w:rsidRPr="007709C6">
              <w:rPr>
                <w:sz w:val="16"/>
                <w:szCs w:val="16"/>
              </w:rPr>
              <w:t>Турбина паровая блочная</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AE16E8"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B196A7" w14:textId="77777777" w:rsidR="007709C6" w:rsidRPr="007709C6" w:rsidRDefault="007709C6" w:rsidP="007709C6">
            <w:pPr>
              <w:jc w:val="center"/>
              <w:rPr>
                <w:sz w:val="16"/>
                <w:szCs w:val="16"/>
              </w:rPr>
            </w:pPr>
            <w:r w:rsidRPr="007709C6">
              <w:rPr>
                <w:sz w:val="16"/>
                <w:szCs w:val="16"/>
              </w:rPr>
              <w:t>17 772</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8ED4C60" w14:textId="77777777" w:rsidR="007709C6" w:rsidRPr="007709C6" w:rsidRDefault="007709C6" w:rsidP="007709C6">
            <w:pPr>
              <w:jc w:val="right"/>
              <w:rPr>
                <w:sz w:val="16"/>
                <w:szCs w:val="16"/>
              </w:rPr>
            </w:pPr>
            <w:r w:rsidRPr="007709C6">
              <w:rPr>
                <w:sz w:val="16"/>
                <w:szCs w:val="16"/>
              </w:rPr>
              <w:t>17 772</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97D232" w14:textId="77777777" w:rsidR="007709C6" w:rsidRPr="007709C6" w:rsidRDefault="007709C6" w:rsidP="007709C6">
            <w:pPr>
              <w:jc w:val="right"/>
              <w:rPr>
                <w:sz w:val="16"/>
                <w:szCs w:val="16"/>
              </w:rPr>
            </w:pPr>
            <w:r w:rsidRPr="007709C6">
              <w:rPr>
                <w:sz w:val="16"/>
                <w:szCs w:val="16"/>
              </w:rPr>
              <w:t>4 449</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67A168" w14:textId="77777777" w:rsidR="007709C6" w:rsidRPr="007709C6" w:rsidRDefault="007709C6" w:rsidP="007709C6">
            <w:pPr>
              <w:jc w:val="right"/>
              <w:rPr>
                <w:sz w:val="16"/>
                <w:szCs w:val="16"/>
              </w:rPr>
            </w:pPr>
            <w:r w:rsidRPr="007709C6">
              <w:rPr>
                <w:sz w:val="16"/>
                <w:szCs w:val="16"/>
              </w:rPr>
              <w:t>3 241</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A7D313" w14:textId="77777777" w:rsidR="007709C6" w:rsidRPr="007709C6" w:rsidRDefault="007709C6" w:rsidP="007709C6">
            <w:pPr>
              <w:jc w:val="right"/>
              <w:rPr>
                <w:sz w:val="16"/>
                <w:szCs w:val="16"/>
              </w:rPr>
            </w:pPr>
            <w:r w:rsidRPr="007709C6">
              <w:rPr>
                <w:sz w:val="16"/>
                <w:szCs w:val="16"/>
              </w:rPr>
              <w:t>1 208</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592D89" w14:textId="77777777" w:rsidR="007709C6" w:rsidRPr="007709C6" w:rsidRDefault="007709C6" w:rsidP="007709C6">
            <w:pPr>
              <w:jc w:val="right"/>
              <w:rPr>
                <w:sz w:val="16"/>
                <w:szCs w:val="16"/>
              </w:rPr>
            </w:pPr>
            <w:r w:rsidRPr="007709C6">
              <w:rPr>
                <w:sz w:val="16"/>
                <w:szCs w:val="16"/>
              </w:rPr>
              <w:t>13 323</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34AC00" w14:textId="77777777" w:rsidR="007709C6" w:rsidRPr="007709C6" w:rsidRDefault="007709C6" w:rsidP="007709C6">
            <w:pPr>
              <w:jc w:val="right"/>
              <w:rPr>
                <w:sz w:val="16"/>
                <w:szCs w:val="16"/>
              </w:rPr>
            </w:pPr>
            <w:r w:rsidRPr="007709C6">
              <w:rPr>
                <w:sz w:val="16"/>
                <w:szCs w:val="16"/>
              </w:rPr>
              <w:t>11 232</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B73D8F" w14:textId="77777777" w:rsidR="007709C6" w:rsidRPr="007709C6" w:rsidRDefault="007709C6" w:rsidP="007709C6">
            <w:pPr>
              <w:jc w:val="right"/>
              <w:rPr>
                <w:sz w:val="16"/>
                <w:szCs w:val="16"/>
              </w:rPr>
            </w:pPr>
            <w:r w:rsidRPr="007709C6">
              <w:rPr>
                <w:sz w:val="16"/>
                <w:szCs w:val="16"/>
              </w:rPr>
              <w:t>2 091</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C194AE"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71B77F"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9994646"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829BBAD" w14:textId="77777777" w:rsidR="007709C6" w:rsidRPr="007709C6" w:rsidRDefault="007709C6" w:rsidP="007709C6">
            <w:pPr>
              <w:jc w:val="right"/>
              <w:rPr>
                <w:sz w:val="16"/>
                <w:szCs w:val="16"/>
              </w:rPr>
            </w:pPr>
            <w:r w:rsidRPr="007709C6">
              <w:rPr>
                <w:sz w:val="16"/>
                <w:szCs w:val="16"/>
              </w:rPr>
              <w:t>0</w:t>
            </w:r>
          </w:p>
        </w:tc>
      </w:tr>
      <w:tr w:rsidR="007709C6" w:rsidRPr="007709C6" w14:paraId="7C4F07D1"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398A6F0C" w14:textId="77777777" w:rsidR="007709C6" w:rsidRPr="007709C6" w:rsidRDefault="007709C6" w:rsidP="007709C6">
            <w:pPr>
              <w:rPr>
                <w:sz w:val="16"/>
                <w:szCs w:val="16"/>
              </w:rPr>
            </w:pPr>
            <w:r w:rsidRPr="007709C6">
              <w:rPr>
                <w:sz w:val="16"/>
                <w:szCs w:val="16"/>
              </w:rPr>
              <w:t>Турбина паровая блочная</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D2E3FF"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B816FCC" w14:textId="77777777" w:rsidR="007709C6" w:rsidRPr="007709C6" w:rsidRDefault="007709C6" w:rsidP="007709C6">
            <w:pPr>
              <w:jc w:val="center"/>
              <w:rPr>
                <w:sz w:val="16"/>
                <w:szCs w:val="16"/>
              </w:rPr>
            </w:pPr>
            <w:r w:rsidRPr="007709C6">
              <w:rPr>
                <w:sz w:val="16"/>
                <w:szCs w:val="16"/>
              </w:rPr>
              <w:t>23 943</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AACDDC" w14:textId="77777777" w:rsidR="007709C6" w:rsidRPr="007709C6" w:rsidRDefault="007709C6" w:rsidP="007709C6">
            <w:pPr>
              <w:jc w:val="right"/>
              <w:rPr>
                <w:sz w:val="16"/>
                <w:szCs w:val="16"/>
              </w:rPr>
            </w:pPr>
            <w:r w:rsidRPr="007709C6">
              <w:rPr>
                <w:sz w:val="16"/>
                <w:szCs w:val="16"/>
              </w:rPr>
              <w:t>23 943</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6A84837" w14:textId="77777777" w:rsidR="007709C6" w:rsidRPr="007709C6" w:rsidRDefault="007709C6" w:rsidP="007709C6">
            <w:pPr>
              <w:jc w:val="right"/>
              <w:rPr>
                <w:sz w:val="16"/>
                <w:szCs w:val="16"/>
              </w:rPr>
            </w:pPr>
            <w:r w:rsidRPr="007709C6">
              <w:rPr>
                <w:sz w:val="16"/>
                <w:szCs w:val="16"/>
              </w:rPr>
              <w:t>5 913</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E730E8" w14:textId="77777777" w:rsidR="007709C6" w:rsidRPr="007709C6" w:rsidRDefault="007709C6" w:rsidP="007709C6">
            <w:pPr>
              <w:jc w:val="right"/>
              <w:rPr>
                <w:sz w:val="16"/>
                <w:szCs w:val="16"/>
              </w:rPr>
            </w:pPr>
            <w:r w:rsidRPr="007709C6">
              <w:rPr>
                <w:sz w:val="16"/>
                <w:szCs w:val="16"/>
              </w:rPr>
              <w:t>4 917</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4C26B2" w14:textId="77777777" w:rsidR="007709C6" w:rsidRPr="007709C6" w:rsidRDefault="007709C6" w:rsidP="007709C6">
            <w:pPr>
              <w:jc w:val="right"/>
              <w:rPr>
                <w:sz w:val="16"/>
                <w:szCs w:val="16"/>
              </w:rPr>
            </w:pPr>
            <w:r w:rsidRPr="007709C6">
              <w:rPr>
                <w:sz w:val="16"/>
                <w:szCs w:val="16"/>
              </w:rPr>
              <w:t>996</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756285" w14:textId="77777777" w:rsidR="007709C6" w:rsidRPr="007709C6" w:rsidRDefault="007709C6" w:rsidP="007709C6">
            <w:pPr>
              <w:jc w:val="right"/>
              <w:rPr>
                <w:sz w:val="16"/>
                <w:szCs w:val="16"/>
              </w:rPr>
            </w:pPr>
            <w:r w:rsidRPr="007709C6">
              <w:rPr>
                <w:sz w:val="16"/>
                <w:szCs w:val="16"/>
              </w:rPr>
              <w:t>18 030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6513259" w14:textId="77777777" w:rsidR="007709C6" w:rsidRPr="007709C6" w:rsidRDefault="007709C6" w:rsidP="007709C6">
            <w:pPr>
              <w:jc w:val="right"/>
              <w:rPr>
                <w:sz w:val="16"/>
                <w:szCs w:val="16"/>
              </w:rPr>
            </w:pPr>
            <w:r w:rsidRPr="007709C6">
              <w:rPr>
                <w:sz w:val="16"/>
                <w:szCs w:val="16"/>
              </w:rPr>
              <w:t>9 433</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057CB7" w14:textId="77777777" w:rsidR="007709C6" w:rsidRPr="007709C6" w:rsidRDefault="007709C6" w:rsidP="007709C6">
            <w:pPr>
              <w:jc w:val="right"/>
              <w:rPr>
                <w:sz w:val="16"/>
                <w:szCs w:val="16"/>
              </w:rPr>
            </w:pPr>
            <w:r w:rsidRPr="007709C6">
              <w:rPr>
                <w:sz w:val="16"/>
                <w:szCs w:val="16"/>
              </w:rPr>
              <w:t>8 597</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8E400B"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3B8504"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B6ACBF1"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1E8131" w14:textId="77777777" w:rsidR="007709C6" w:rsidRPr="007709C6" w:rsidRDefault="007709C6" w:rsidP="007709C6">
            <w:pPr>
              <w:jc w:val="right"/>
              <w:rPr>
                <w:sz w:val="16"/>
                <w:szCs w:val="16"/>
              </w:rPr>
            </w:pPr>
            <w:r w:rsidRPr="007709C6">
              <w:rPr>
                <w:sz w:val="16"/>
                <w:szCs w:val="16"/>
              </w:rPr>
              <w:t>0</w:t>
            </w:r>
          </w:p>
        </w:tc>
      </w:tr>
      <w:tr w:rsidR="007709C6" w:rsidRPr="007709C6" w14:paraId="050A88D0"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7EEBE704" w14:textId="77777777" w:rsidR="007709C6" w:rsidRPr="007709C6" w:rsidRDefault="007709C6" w:rsidP="007709C6">
            <w:pPr>
              <w:rPr>
                <w:sz w:val="16"/>
                <w:szCs w:val="16"/>
              </w:rPr>
            </w:pPr>
            <w:r w:rsidRPr="007709C6">
              <w:rPr>
                <w:sz w:val="16"/>
                <w:szCs w:val="16"/>
              </w:rPr>
              <w:lastRenderedPageBreak/>
              <w:t>Турбина паровая блочная</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0A7BAA"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37024D" w14:textId="77777777" w:rsidR="007709C6" w:rsidRPr="007709C6" w:rsidRDefault="007709C6" w:rsidP="007709C6">
            <w:pPr>
              <w:jc w:val="center"/>
              <w:rPr>
                <w:sz w:val="16"/>
                <w:szCs w:val="16"/>
              </w:rPr>
            </w:pPr>
            <w:r w:rsidRPr="007709C6">
              <w:rPr>
                <w:sz w:val="16"/>
                <w:szCs w:val="16"/>
              </w:rPr>
              <w:t>83 664</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5FF9C6" w14:textId="77777777" w:rsidR="007709C6" w:rsidRPr="007709C6" w:rsidRDefault="007709C6" w:rsidP="007709C6">
            <w:pPr>
              <w:jc w:val="right"/>
              <w:rPr>
                <w:sz w:val="16"/>
                <w:szCs w:val="16"/>
              </w:rPr>
            </w:pPr>
            <w:r w:rsidRPr="007709C6">
              <w:rPr>
                <w:sz w:val="16"/>
                <w:szCs w:val="16"/>
              </w:rPr>
              <w:t>83 664</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FDE471" w14:textId="77777777" w:rsidR="007709C6" w:rsidRPr="007709C6" w:rsidRDefault="007709C6" w:rsidP="007709C6">
            <w:pPr>
              <w:jc w:val="right"/>
              <w:rPr>
                <w:sz w:val="16"/>
                <w:szCs w:val="16"/>
              </w:rPr>
            </w:pPr>
            <w:r w:rsidRPr="007709C6">
              <w:rPr>
                <w:sz w:val="16"/>
                <w:szCs w:val="16"/>
              </w:rPr>
              <w:t>5 339</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318FC8" w14:textId="77777777" w:rsidR="007709C6" w:rsidRPr="007709C6" w:rsidRDefault="007709C6" w:rsidP="007709C6">
            <w:pPr>
              <w:jc w:val="right"/>
              <w:rPr>
                <w:sz w:val="16"/>
                <w:szCs w:val="16"/>
              </w:rPr>
            </w:pPr>
            <w:r w:rsidRPr="007709C6">
              <w:rPr>
                <w:sz w:val="16"/>
                <w:szCs w:val="16"/>
              </w:rPr>
              <w:t>5 091</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659F22" w14:textId="77777777" w:rsidR="007709C6" w:rsidRPr="007709C6" w:rsidRDefault="007709C6" w:rsidP="007709C6">
            <w:pPr>
              <w:jc w:val="right"/>
              <w:rPr>
                <w:sz w:val="16"/>
                <w:szCs w:val="16"/>
              </w:rPr>
            </w:pPr>
            <w:r w:rsidRPr="007709C6">
              <w:rPr>
                <w:sz w:val="16"/>
                <w:szCs w:val="16"/>
              </w:rPr>
              <w:t>248</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D96AD06" w14:textId="77777777" w:rsidR="007709C6" w:rsidRPr="007709C6" w:rsidRDefault="007709C6" w:rsidP="007709C6">
            <w:pPr>
              <w:jc w:val="right"/>
              <w:rPr>
                <w:sz w:val="16"/>
                <w:szCs w:val="16"/>
              </w:rPr>
            </w:pPr>
            <w:r w:rsidRPr="007709C6">
              <w:rPr>
                <w:sz w:val="16"/>
                <w:szCs w:val="16"/>
              </w:rPr>
              <w:t>78 325</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8789891" w14:textId="77777777" w:rsidR="007709C6" w:rsidRPr="007709C6" w:rsidRDefault="007709C6" w:rsidP="007709C6">
            <w:pPr>
              <w:jc w:val="right"/>
              <w:rPr>
                <w:sz w:val="16"/>
                <w:szCs w:val="16"/>
              </w:rPr>
            </w:pPr>
            <w:r w:rsidRPr="007709C6">
              <w:rPr>
                <w:sz w:val="16"/>
                <w:szCs w:val="16"/>
              </w:rPr>
              <w:t>28 087</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81E744" w14:textId="77777777" w:rsidR="007709C6" w:rsidRPr="007709C6" w:rsidRDefault="007709C6" w:rsidP="007709C6">
            <w:pPr>
              <w:jc w:val="right"/>
              <w:rPr>
                <w:sz w:val="16"/>
                <w:szCs w:val="16"/>
              </w:rPr>
            </w:pPr>
            <w:r w:rsidRPr="007709C6">
              <w:rPr>
                <w:sz w:val="16"/>
                <w:szCs w:val="16"/>
              </w:rPr>
              <w:t>50 238</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91E775"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F693F7C"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B53290"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61B933" w14:textId="77777777" w:rsidR="007709C6" w:rsidRPr="007709C6" w:rsidRDefault="007709C6" w:rsidP="007709C6">
            <w:pPr>
              <w:jc w:val="right"/>
              <w:rPr>
                <w:sz w:val="16"/>
                <w:szCs w:val="16"/>
              </w:rPr>
            </w:pPr>
            <w:r w:rsidRPr="007709C6">
              <w:rPr>
                <w:sz w:val="16"/>
                <w:szCs w:val="16"/>
              </w:rPr>
              <w:t>0</w:t>
            </w:r>
          </w:p>
        </w:tc>
      </w:tr>
      <w:tr w:rsidR="007709C6" w:rsidRPr="007709C6" w14:paraId="0973478E" w14:textId="77777777" w:rsidTr="006D5EE3">
        <w:trPr>
          <w:trHeight w:val="20"/>
        </w:trPr>
        <w:tc>
          <w:tcPr>
            <w:tcW w:w="127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14:paraId="002F3848" w14:textId="77777777" w:rsidR="007709C6" w:rsidRPr="007709C6" w:rsidRDefault="007709C6" w:rsidP="007709C6">
            <w:pPr>
              <w:rPr>
                <w:sz w:val="16"/>
                <w:szCs w:val="16"/>
              </w:rPr>
            </w:pPr>
            <w:r w:rsidRPr="007709C6">
              <w:rPr>
                <w:sz w:val="16"/>
                <w:szCs w:val="16"/>
              </w:rPr>
              <w:t>Прочее оборудование котельного цеха</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E8ED5C9"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8AC3944" w14:textId="77777777" w:rsidR="007709C6" w:rsidRPr="007709C6" w:rsidRDefault="007709C6" w:rsidP="007709C6">
            <w:pPr>
              <w:jc w:val="center"/>
              <w:rPr>
                <w:sz w:val="16"/>
                <w:szCs w:val="16"/>
              </w:rPr>
            </w:pPr>
            <w:r w:rsidRPr="007709C6">
              <w:rPr>
                <w:sz w:val="16"/>
                <w:szCs w:val="16"/>
              </w:rPr>
              <w:t>162 432</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21DC53D" w14:textId="77777777" w:rsidR="007709C6" w:rsidRPr="007709C6" w:rsidRDefault="007709C6" w:rsidP="007709C6">
            <w:pPr>
              <w:jc w:val="right"/>
              <w:rPr>
                <w:sz w:val="16"/>
                <w:szCs w:val="16"/>
              </w:rPr>
            </w:pPr>
            <w:r w:rsidRPr="007709C6">
              <w:rPr>
                <w:sz w:val="16"/>
                <w:szCs w:val="16"/>
              </w:rPr>
              <w:t>162 432</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B247F58" w14:textId="77777777" w:rsidR="007709C6" w:rsidRPr="007709C6" w:rsidRDefault="007709C6" w:rsidP="007709C6">
            <w:pPr>
              <w:jc w:val="right"/>
              <w:rPr>
                <w:sz w:val="16"/>
                <w:szCs w:val="16"/>
              </w:rPr>
            </w:pPr>
            <w:r w:rsidRPr="007709C6">
              <w:rPr>
                <w:sz w:val="16"/>
                <w:szCs w:val="16"/>
              </w:rPr>
              <w:t>46 306</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35FFB4" w14:textId="77777777" w:rsidR="007709C6" w:rsidRPr="007709C6" w:rsidRDefault="007709C6" w:rsidP="007709C6">
            <w:pPr>
              <w:jc w:val="right"/>
              <w:rPr>
                <w:sz w:val="16"/>
                <w:szCs w:val="16"/>
              </w:rPr>
            </w:pPr>
            <w:r w:rsidRPr="007709C6">
              <w:rPr>
                <w:sz w:val="16"/>
                <w:szCs w:val="16"/>
              </w:rPr>
              <w:t>36 747</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C9F60BA" w14:textId="77777777" w:rsidR="007709C6" w:rsidRPr="007709C6" w:rsidRDefault="007709C6" w:rsidP="007709C6">
            <w:pPr>
              <w:jc w:val="right"/>
              <w:rPr>
                <w:sz w:val="16"/>
                <w:szCs w:val="16"/>
              </w:rPr>
            </w:pPr>
            <w:r w:rsidRPr="007709C6">
              <w:rPr>
                <w:sz w:val="16"/>
                <w:szCs w:val="16"/>
              </w:rPr>
              <w:t>9 559</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4E8C39" w14:textId="77777777" w:rsidR="007709C6" w:rsidRPr="007709C6" w:rsidRDefault="007709C6" w:rsidP="007709C6">
            <w:pPr>
              <w:jc w:val="right"/>
              <w:rPr>
                <w:sz w:val="16"/>
                <w:szCs w:val="16"/>
              </w:rPr>
            </w:pPr>
            <w:r w:rsidRPr="007709C6">
              <w:rPr>
                <w:sz w:val="16"/>
                <w:szCs w:val="16"/>
              </w:rPr>
              <w:t>116 126</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663993" w14:textId="77777777" w:rsidR="007709C6" w:rsidRPr="007709C6" w:rsidRDefault="007709C6" w:rsidP="007709C6">
            <w:pPr>
              <w:jc w:val="right"/>
              <w:rPr>
                <w:sz w:val="16"/>
                <w:szCs w:val="16"/>
              </w:rPr>
            </w:pPr>
            <w:r w:rsidRPr="007709C6">
              <w:rPr>
                <w:sz w:val="16"/>
                <w:szCs w:val="16"/>
              </w:rPr>
              <w:t>83 565</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DBBB890" w14:textId="77777777" w:rsidR="007709C6" w:rsidRPr="007709C6" w:rsidRDefault="007709C6" w:rsidP="007709C6">
            <w:pPr>
              <w:jc w:val="right"/>
              <w:rPr>
                <w:sz w:val="16"/>
                <w:szCs w:val="16"/>
              </w:rPr>
            </w:pPr>
            <w:r w:rsidRPr="007709C6">
              <w:rPr>
                <w:sz w:val="16"/>
                <w:szCs w:val="16"/>
              </w:rPr>
              <w:t>32 561</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A41EF7"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44BB7A"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D917AE"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6E3850" w14:textId="77777777" w:rsidR="007709C6" w:rsidRPr="007709C6" w:rsidRDefault="007709C6" w:rsidP="007709C6">
            <w:pPr>
              <w:jc w:val="right"/>
              <w:rPr>
                <w:sz w:val="16"/>
                <w:szCs w:val="16"/>
              </w:rPr>
            </w:pPr>
            <w:r w:rsidRPr="007709C6">
              <w:rPr>
                <w:sz w:val="16"/>
                <w:szCs w:val="16"/>
              </w:rPr>
              <w:t>0</w:t>
            </w:r>
          </w:p>
        </w:tc>
      </w:tr>
      <w:tr w:rsidR="007709C6" w:rsidRPr="007709C6" w14:paraId="2A848871" w14:textId="77777777" w:rsidTr="006D5EE3">
        <w:trPr>
          <w:trHeight w:val="20"/>
        </w:trPr>
        <w:tc>
          <w:tcPr>
            <w:tcW w:w="127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14:paraId="268CDB0B" w14:textId="77777777" w:rsidR="007709C6" w:rsidRPr="007709C6" w:rsidRDefault="007709C6" w:rsidP="007709C6">
            <w:pPr>
              <w:rPr>
                <w:sz w:val="16"/>
                <w:szCs w:val="16"/>
              </w:rPr>
            </w:pPr>
            <w:r w:rsidRPr="007709C6">
              <w:rPr>
                <w:sz w:val="16"/>
                <w:szCs w:val="16"/>
              </w:rPr>
              <w:t>Прочее оборудование турбинного цеха</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BC0147"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89B0D3" w14:textId="77777777" w:rsidR="007709C6" w:rsidRPr="007709C6" w:rsidRDefault="007709C6" w:rsidP="007709C6">
            <w:pPr>
              <w:jc w:val="center"/>
              <w:rPr>
                <w:sz w:val="16"/>
                <w:szCs w:val="16"/>
              </w:rPr>
            </w:pPr>
            <w:r w:rsidRPr="007709C6">
              <w:rPr>
                <w:sz w:val="16"/>
                <w:szCs w:val="16"/>
              </w:rPr>
              <w:t>117 077</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5152B0" w14:textId="77777777" w:rsidR="007709C6" w:rsidRPr="007709C6" w:rsidRDefault="007709C6" w:rsidP="007709C6">
            <w:pPr>
              <w:jc w:val="right"/>
              <w:rPr>
                <w:sz w:val="16"/>
                <w:szCs w:val="16"/>
              </w:rPr>
            </w:pPr>
            <w:r w:rsidRPr="007709C6">
              <w:rPr>
                <w:sz w:val="16"/>
                <w:szCs w:val="16"/>
              </w:rPr>
              <w:t>117 077</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6DE0114" w14:textId="77777777" w:rsidR="007709C6" w:rsidRPr="007709C6" w:rsidRDefault="007709C6" w:rsidP="007709C6">
            <w:pPr>
              <w:jc w:val="right"/>
              <w:rPr>
                <w:sz w:val="16"/>
                <w:szCs w:val="16"/>
              </w:rPr>
            </w:pPr>
            <w:r w:rsidRPr="007709C6">
              <w:rPr>
                <w:sz w:val="16"/>
                <w:szCs w:val="16"/>
              </w:rPr>
              <w:t>62 411</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DC3F9F" w14:textId="77777777" w:rsidR="007709C6" w:rsidRPr="007709C6" w:rsidRDefault="007709C6" w:rsidP="007709C6">
            <w:pPr>
              <w:jc w:val="right"/>
              <w:rPr>
                <w:sz w:val="16"/>
                <w:szCs w:val="16"/>
              </w:rPr>
            </w:pPr>
            <w:r w:rsidRPr="007709C6">
              <w:rPr>
                <w:sz w:val="16"/>
                <w:szCs w:val="16"/>
              </w:rPr>
              <w:t>46 499</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818B0F" w14:textId="77777777" w:rsidR="007709C6" w:rsidRPr="007709C6" w:rsidRDefault="007709C6" w:rsidP="007709C6">
            <w:pPr>
              <w:jc w:val="right"/>
              <w:rPr>
                <w:sz w:val="16"/>
                <w:szCs w:val="16"/>
              </w:rPr>
            </w:pPr>
            <w:r w:rsidRPr="007709C6">
              <w:rPr>
                <w:sz w:val="16"/>
                <w:szCs w:val="16"/>
              </w:rPr>
              <w:t>15 912</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C07F30" w14:textId="77777777" w:rsidR="007709C6" w:rsidRPr="007709C6" w:rsidRDefault="007709C6" w:rsidP="007709C6">
            <w:pPr>
              <w:jc w:val="right"/>
              <w:rPr>
                <w:sz w:val="16"/>
                <w:szCs w:val="16"/>
              </w:rPr>
            </w:pPr>
            <w:r w:rsidRPr="007709C6">
              <w:rPr>
                <w:sz w:val="16"/>
                <w:szCs w:val="16"/>
              </w:rPr>
              <w:t>54 666</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DC2BE0" w14:textId="77777777" w:rsidR="007709C6" w:rsidRPr="007709C6" w:rsidRDefault="007709C6" w:rsidP="007709C6">
            <w:pPr>
              <w:jc w:val="right"/>
              <w:rPr>
                <w:sz w:val="16"/>
                <w:szCs w:val="16"/>
              </w:rPr>
            </w:pPr>
            <w:r w:rsidRPr="007709C6">
              <w:rPr>
                <w:sz w:val="16"/>
                <w:szCs w:val="16"/>
              </w:rPr>
              <w:t>40 081</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8C2F9A" w14:textId="77777777" w:rsidR="007709C6" w:rsidRPr="007709C6" w:rsidRDefault="007709C6" w:rsidP="007709C6">
            <w:pPr>
              <w:jc w:val="right"/>
              <w:rPr>
                <w:sz w:val="16"/>
                <w:szCs w:val="16"/>
              </w:rPr>
            </w:pPr>
            <w:r w:rsidRPr="007709C6">
              <w:rPr>
                <w:sz w:val="16"/>
                <w:szCs w:val="16"/>
              </w:rPr>
              <w:t>14 585</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60B111F"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9C9492"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EFC9BBA"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BEEFD9F" w14:textId="77777777" w:rsidR="007709C6" w:rsidRPr="007709C6" w:rsidRDefault="007709C6" w:rsidP="007709C6">
            <w:pPr>
              <w:jc w:val="right"/>
              <w:rPr>
                <w:sz w:val="16"/>
                <w:szCs w:val="16"/>
              </w:rPr>
            </w:pPr>
            <w:r w:rsidRPr="007709C6">
              <w:rPr>
                <w:sz w:val="16"/>
                <w:szCs w:val="16"/>
              </w:rPr>
              <w:t>0</w:t>
            </w:r>
          </w:p>
        </w:tc>
      </w:tr>
      <w:tr w:rsidR="007709C6" w:rsidRPr="007709C6" w14:paraId="3335F0CB"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39731C0F" w14:textId="77777777" w:rsidR="007709C6" w:rsidRPr="007709C6" w:rsidRDefault="007709C6" w:rsidP="007709C6">
            <w:pPr>
              <w:rPr>
                <w:sz w:val="16"/>
                <w:szCs w:val="16"/>
              </w:rPr>
            </w:pPr>
            <w:r w:rsidRPr="007709C6">
              <w:rPr>
                <w:sz w:val="16"/>
                <w:szCs w:val="16"/>
              </w:rPr>
              <w:t>Генератор -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085075"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A034649" w14:textId="77777777" w:rsidR="007709C6" w:rsidRPr="007709C6" w:rsidRDefault="007709C6" w:rsidP="007709C6">
            <w:pPr>
              <w:jc w:val="center"/>
              <w:rPr>
                <w:sz w:val="16"/>
                <w:szCs w:val="16"/>
              </w:rPr>
            </w:pPr>
            <w:r w:rsidRPr="007709C6">
              <w:rPr>
                <w:sz w:val="16"/>
                <w:szCs w:val="16"/>
              </w:rPr>
              <w:t>561</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AC37AF" w14:textId="77777777" w:rsidR="007709C6" w:rsidRPr="007709C6" w:rsidRDefault="007709C6" w:rsidP="007709C6">
            <w:pPr>
              <w:jc w:val="right"/>
              <w:rPr>
                <w:sz w:val="16"/>
                <w:szCs w:val="16"/>
              </w:rPr>
            </w:pPr>
            <w:r w:rsidRPr="007709C6">
              <w:rPr>
                <w:sz w:val="16"/>
                <w:szCs w:val="16"/>
              </w:rPr>
              <w:t>561</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E11443"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D30018"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B76392"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73C37D" w14:textId="77777777" w:rsidR="007709C6" w:rsidRPr="007709C6" w:rsidRDefault="007709C6" w:rsidP="007709C6">
            <w:pPr>
              <w:jc w:val="right"/>
              <w:rPr>
                <w:sz w:val="16"/>
                <w:szCs w:val="16"/>
              </w:rPr>
            </w:pPr>
            <w:r w:rsidRPr="007709C6">
              <w:rPr>
                <w:sz w:val="16"/>
                <w:szCs w:val="16"/>
              </w:rPr>
              <w:t>561</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71F5804" w14:textId="77777777" w:rsidR="007709C6" w:rsidRPr="007709C6" w:rsidRDefault="007709C6" w:rsidP="007709C6">
            <w:pPr>
              <w:jc w:val="right"/>
              <w:rPr>
                <w:sz w:val="16"/>
                <w:szCs w:val="16"/>
              </w:rPr>
            </w:pPr>
            <w:r w:rsidRPr="007709C6">
              <w:rPr>
                <w:sz w:val="16"/>
                <w:szCs w:val="16"/>
              </w:rPr>
              <w:t>306</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88087D7" w14:textId="77777777" w:rsidR="007709C6" w:rsidRPr="007709C6" w:rsidRDefault="007709C6" w:rsidP="007709C6">
            <w:pPr>
              <w:jc w:val="right"/>
              <w:rPr>
                <w:sz w:val="16"/>
                <w:szCs w:val="16"/>
              </w:rPr>
            </w:pPr>
            <w:r w:rsidRPr="007709C6">
              <w:rPr>
                <w:sz w:val="16"/>
                <w:szCs w:val="16"/>
              </w:rPr>
              <w:t>255</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E81CA5"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9FC21B"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E64952"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979B84" w14:textId="77777777" w:rsidR="007709C6" w:rsidRPr="007709C6" w:rsidRDefault="007709C6" w:rsidP="007709C6">
            <w:pPr>
              <w:jc w:val="right"/>
              <w:rPr>
                <w:sz w:val="16"/>
                <w:szCs w:val="16"/>
              </w:rPr>
            </w:pPr>
            <w:r w:rsidRPr="007709C6">
              <w:rPr>
                <w:sz w:val="16"/>
                <w:szCs w:val="16"/>
              </w:rPr>
              <w:t>0</w:t>
            </w:r>
          </w:p>
        </w:tc>
      </w:tr>
      <w:tr w:rsidR="007709C6" w:rsidRPr="007709C6" w14:paraId="3A2EF21A"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37636D6B" w14:textId="77777777" w:rsidR="007709C6" w:rsidRPr="007709C6" w:rsidRDefault="007709C6" w:rsidP="007709C6">
            <w:pPr>
              <w:rPr>
                <w:sz w:val="16"/>
                <w:szCs w:val="16"/>
              </w:rPr>
            </w:pPr>
            <w:r w:rsidRPr="007709C6">
              <w:rPr>
                <w:sz w:val="16"/>
                <w:szCs w:val="16"/>
              </w:rPr>
              <w:t>Генератор -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697B42" w14:textId="77777777" w:rsidR="007709C6" w:rsidRPr="007709C6" w:rsidRDefault="007709C6" w:rsidP="007709C6">
            <w:pPr>
              <w:jc w:val="center"/>
              <w:rPr>
                <w:sz w:val="16"/>
                <w:szCs w:val="16"/>
              </w:rPr>
            </w:pPr>
            <w:r w:rsidRPr="007709C6">
              <w:rPr>
                <w:sz w:val="16"/>
                <w:szCs w:val="16"/>
              </w:rPr>
              <w:t>КР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AA8790" w14:textId="77777777" w:rsidR="007709C6" w:rsidRPr="007709C6" w:rsidRDefault="007709C6" w:rsidP="007709C6">
            <w:pPr>
              <w:jc w:val="center"/>
              <w:rPr>
                <w:sz w:val="16"/>
                <w:szCs w:val="16"/>
              </w:rPr>
            </w:pPr>
            <w:r w:rsidRPr="007709C6">
              <w:rPr>
                <w:sz w:val="16"/>
                <w:szCs w:val="16"/>
              </w:rPr>
              <w:t>2 084</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A1F916E" w14:textId="77777777" w:rsidR="007709C6" w:rsidRPr="007709C6" w:rsidRDefault="007709C6" w:rsidP="007709C6">
            <w:pPr>
              <w:jc w:val="right"/>
              <w:rPr>
                <w:sz w:val="16"/>
                <w:szCs w:val="16"/>
              </w:rPr>
            </w:pPr>
            <w:r w:rsidRPr="007709C6">
              <w:rPr>
                <w:sz w:val="16"/>
                <w:szCs w:val="16"/>
              </w:rPr>
              <w:t>2 084</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1AF504"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D365BF0"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71FCF4"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01CC4B" w14:textId="77777777" w:rsidR="007709C6" w:rsidRPr="007709C6" w:rsidRDefault="007709C6" w:rsidP="007709C6">
            <w:pPr>
              <w:jc w:val="right"/>
              <w:rPr>
                <w:sz w:val="16"/>
                <w:szCs w:val="16"/>
              </w:rPr>
            </w:pPr>
            <w:r w:rsidRPr="007709C6">
              <w:rPr>
                <w:sz w:val="16"/>
                <w:szCs w:val="16"/>
              </w:rPr>
              <w:t>2 084</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07472A" w14:textId="77777777" w:rsidR="007709C6" w:rsidRPr="007709C6" w:rsidRDefault="007709C6" w:rsidP="007709C6">
            <w:pPr>
              <w:jc w:val="right"/>
              <w:rPr>
                <w:sz w:val="16"/>
                <w:szCs w:val="16"/>
              </w:rPr>
            </w:pPr>
            <w:r w:rsidRPr="007709C6">
              <w:rPr>
                <w:sz w:val="16"/>
                <w:szCs w:val="16"/>
              </w:rPr>
              <w:t>1 747</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420214" w14:textId="77777777" w:rsidR="007709C6" w:rsidRPr="007709C6" w:rsidRDefault="007709C6" w:rsidP="007709C6">
            <w:pPr>
              <w:jc w:val="right"/>
              <w:rPr>
                <w:sz w:val="16"/>
                <w:szCs w:val="16"/>
              </w:rPr>
            </w:pPr>
            <w:r w:rsidRPr="007709C6">
              <w:rPr>
                <w:sz w:val="16"/>
                <w:szCs w:val="16"/>
              </w:rPr>
              <w:t>337</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56A1B7"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86CB69"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E36647F"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BA1E72" w14:textId="77777777" w:rsidR="007709C6" w:rsidRPr="007709C6" w:rsidRDefault="007709C6" w:rsidP="007709C6">
            <w:pPr>
              <w:jc w:val="right"/>
              <w:rPr>
                <w:sz w:val="16"/>
                <w:szCs w:val="16"/>
              </w:rPr>
            </w:pPr>
            <w:r w:rsidRPr="007709C6">
              <w:rPr>
                <w:sz w:val="16"/>
                <w:szCs w:val="16"/>
              </w:rPr>
              <w:t>0</w:t>
            </w:r>
          </w:p>
        </w:tc>
      </w:tr>
      <w:tr w:rsidR="007709C6" w:rsidRPr="007709C6" w14:paraId="3C58F719"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360A9E7F" w14:textId="77777777" w:rsidR="007709C6" w:rsidRPr="007709C6" w:rsidRDefault="007709C6" w:rsidP="007709C6">
            <w:pPr>
              <w:rPr>
                <w:sz w:val="16"/>
                <w:szCs w:val="16"/>
              </w:rPr>
            </w:pPr>
            <w:r w:rsidRPr="007709C6">
              <w:rPr>
                <w:sz w:val="16"/>
                <w:szCs w:val="16"/>
              </w:rPr>
              <w:t>Генератор -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6F39D0"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09CBEF" w14:textId="77777777" w:rsidR="007709C6" w:rsidRPr="007709C6" w:rsidRDefault="007709C6" w:rsidP="007709C6">
            <w:pPr>
              <w:jc w:val="center"/>
              <w:rPr>
                <w:sz w:val="16"/>
                <w:szCs w:val="16"/>
              </w:rPr>
            </w:pPr>
            <w:r w:rsidRPr="007709C6">
              <w:rPr>
                <w:sz w:val="16"/>
                <w:szCs w:val="16"/>
              </w:rPr>
              <w:t>1 416</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E174D4" w14:textId="77777777" w:rsidR="007709C6" w:rsidRPr="007709C6" w:rsidRDefault="007709C6" w:rsidP="007709C6">
            <w:pPr>
              <w:jc w:val="right"/>
              <w:rPr>
                <w:sz w:val="16"/>
                <w:szCs w:val="16"/>
              </w:rPr>
            </w:pPr>
            <w:r w:rsidRPr="007709C6">
              <w:rPr>
                <w:sz w:val="16"/>
                <w:szCs w:val="16"/>
              </w:rPr>
              <w:t>1 416</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44BBD28"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A4A710"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A9CA47"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FC21236" w14:textId="77777777" w:rsidR="007709C6" w:rsidRPr="007709C6" w:rsidRDefault="007709C6" w:rsidP="007709C6">
            <w:pPr>
              <w:jc w:val="right"/>
              <w:rPr>
                <w:sz w:val="16"/>
                <w:szCs w:val="16"/>
              </w:rPr>
            </w:pPr>
            <w:r w:rsidRPr="007709C6">
              <w:rPr>
                <w:sz w:val="16"/>
                <w:szCs w:val="16"/>
              </w:rPr>
              <w:t>1 416</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416461" w14:textId="77777777" w:rsidR="007709C6" w:rsidRPr="007709C6" w:rsidRDefault="007709C6" w:rsidP="007709C6">
            <w:pPr>
              <w:jc w:val="right"/>
              <w:rPr>
                <w:sz w:val="16"/>
                <w:szCs w:val="16"/>
              </w:rPr>
            </w:pPr>
            <w:r w:rsidRPr="007709C6">
              <w:rPr>
                <w:sz w:val="16"/>
                <w:szCs w:val="16"/>
              </w:rPr>
              <w:t>281</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EB4B102" w14:textId="77777777" w:rsidR="007709C6" w:rsidRPr="007709C6" w:rsidRDefault="007709C6" w:rsidP="007709C6">
            <w:pPr>
              <w:jc w:val="right"/>
              <w:rPr>
                <w:sz w:val="16"/>
                <w:szCs w:val="16"/>
              </w:rPr>
            </w:pPr>
            <w:r w:rsidRPr="007709C6">
              <w:rPr>
                <w:sz w:val="16"/>
                <w:szCs w:val="16"/>
              </w:rPr>
              <w:t>1 135</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4F7766A"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868E70"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130E92"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22AD23" w14:textId="77777777" w:rsidR="007709C6" w:rsidRPr="007709C6" w:rsidRDefault="007709C6" w:rsidP="007709C6">
            <w:pPr>
              <w:jc w:val="right"/>
              <w:rPr>
                <w:sz w:val="16"/>
                <w:szCs w:val="16"/>
              </w:rPr>
            </w:pPr>
            <w:r w:rsidRPr="007709C6">
              <w:rPr>
                <w:sz w:val="16"/>
                <w:szCs w:val="16"/>
              </w:rPr>
              <w:t>0</w:t>
            </w:r>
          </w:p>
        </w:tc>
      </w:tr>
      <w:tr w:rsidR="007709C6" w:rsidRPr="007709C6" w14:paraId="3E238761"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3C0C5CB0" w14:textId="77777777" w:rsidR="007709C6" w:rsidRPr="007709C6" w:rsidRDefault="007709C6" w:rsidP="007709C6">
            <w:pPr>
              <w:rPr>
                <w:sz w:val="16"/>
                <w:szCs w:val="16"/>
              </w:rPr>
            </w:pPr>
            <w:r w:rsidRPr="007709C6">
              <w:rPr>
                <w:sz w:val="16"/>
                <w:szCs w:val="16"/>
              </w:rPr>
              <w:t>Генератор -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14CA746"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4BA1261" w14:textId="77777777" w:rsidR="007709C6" w:rsidRPr="007709C6" w:rsidRDefault="007709C6" w:rsidP="007709C6">
            <w:pPr>
              <w:jc w:val="center"/>
              <w:rPr>
                <w:sz w:val="16"/>
                <w:szCs w:val="16"/>
              </w:rPr>
            </w:pPr>
            <w:r w:rsidRPr="007709C6">
              <w:rPr>
                <w:sz w:val="16"/>
                <w:szCs w:val="16"/>
              </w:rPr>
              <w:t>341</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5FE6EE" w14:textId="77777777" w:rsidR="007709C6" w:rsidRPr="007709C6" w:rsidRDefault="007709C6" w:rsidP="007709C6">
            <w:pPr>
              <w:jc w:val="right"/>
              <w:rPr>
                <w:sz w:val="16"/>
                <w:szCs w:val="16"/>
              </w:rPr>
            </w:pPr>
            <w:r w:rsidRPr="007709C6">
              <w:rPr>
                <w:sz w:val="16"/>
                <w:szCs w:val="16"/>
              </w:rPr>
              <w:t>341</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2B348B"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8B8A8C"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4ECC5C"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02EBC5" w14:textId="77777777" w:rsidR="007709C6" w:rsidRPr="007709C6" w:rsidRDefault="007709C6" w:rsidP="007709C6">
            <w:pPr>
              <w:jc w:val="right"/>
              <w:rPr>
                <w:sz w:val="16"/>
                <w:szCs w:val="16"/>
              </w:rPr>
            </w:pPr>
            <w:r w:rsidRPr="007709C6">
              <w:rPr>
                <w:sz w:val="16"/>
                <w:szCs w:val="16"/>
              </w:rPr>
              <w:t>341</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1BB244" w14:textId="77777777" w:rsidR="007709C6" w:rsidRPr="007709C6" w:rsidRDefault="007709C6" w:rsidP="007709C6">
            <w:pPr>
              <w:jc w:val="right"/>
              <w:rPr>
                <w:sz w:val="16"/>
                <w:szCs w:val="16"/>
              </w:rPr>
            </w:pPr>
            <w:r w:rsidRPr="007709C6">
              <w:rPr>
                <w:sz w:val="16"/>
                <w:szCs w:val="16"/>
              </w:rPr>
              <w:t>333</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92C267" w14:textId="77777777" w:rsidR="007709C6" w:rsidRPr="007709C6" w:rsidRDefault="007709C6" w:rsidP="007709C6">
            <w:pPr>
              <w:jc w:val="right"/>
              <w:rPr>
                <w:sz w:val="16"/>
                <w:szCs w:val="16"/>
              </w:rPr>
            </w:pPr>
            <w:r w:rsidRPr="007709C6">
              <w:rPr>
                <w:sz w:val="16"/>
                <w:szCs w:val="16"/>
              </w:rPr>
              <w:t>8</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38D23F"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E672C9"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CE4FD4"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D94472" w14:textId="77777777" w:rsidR="007709C6" w:rsidRPr="007709C6" w:rsidRDefault="007709C6" w:rsidP="007709C6">
            <w:pPr>
              <w:jc w:val="right"/>
              <w:rPr>
                <w:sz w:val="16"/>
                <w:szCs w:val="16"/>
              </w:rPr>
            </w:pPr>
            <w:r w:rsidRPr="007709C6">
              <w:rPr>
                <w:sz w:val="16"/>
                <w:szCs w:val="16"/>
              </w:rPr>
              <w:t>0</w:t>
            </w:r>
          </w:p>
        </w:tc>
      </w:tr>
      <w:tr w:rsidR="007709C6" w:rsidRPr="007709C6" w14:paraId="792262BD"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740D7664" w14:textId="77777777" w:rsidR="007709C6" w:rsidRPr="007709C6" w:rsidRDefault="007709C6" w:rsidP="007709C6">
            <w:pPr>
              <w:rPr>
                <w:sz w:val="16"/>
                <w:szCs w:val="16"/>
              </w:rPr>
            </w:pPr>
            <w:r w:rsidRPr="007709C6">
              <w:rPr>
                <w:sz w:val="16"/>
                <w:szCs w:val="16"/>
              </w:rPr>
              <w:t>Генератор -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83D895"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418A884" w14:textId="77777777" w:rsidR="007709C6" w:rsidRPr="007709C6" w:rsidRDefault="007709C6" w:rsidP="007709C6">
            <w:pPr>
              <w:jc w:val="center"/>
              <w:rPr>
                <w:sz w:val="16"/>
                <w:szCs w:val="16"/>
              </w:rPr>
            </w:pPr>
            <w:r w:rsidRPr="007709C6">
              <w:rPr>
                <w:sz w:val="16"/>
                <w:szCs w:val="16"/>
              </w:rPr>
              <w:t>404</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05A85F" w14:textId="77777777" w:rsidR="007709C6" w:rsidRPr="007709C6" w:rsidRDefault="007709C6" w:rsidP="007709C6">
            <w:pPr>
              <w:jc w:val="right"/>
              <w:rPr>
                <w:sz w:val="16"/>
                <w:szCs w:val="16"/>
              </w:rPr>
            </w:pPr>
            <w:r w:rsidRPr="007709C6">
              <w:rPr>
                <w:sz w:val="16"/>
                <w:szCs w:val="16"/>
              </w:rPr>
              <w:t>404</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11904E0"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DCE056"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9730B6"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6349E7F" w14:textId="77777777" w:rsidR="007709C6" w:rsidRPr="007709C6" w:rsidRDefault="007709C6" w:rsidP="007709C6">
            <w:pPr>
              <w:jc w:val="right"/>
              <w:rPr>
                <w:sz w:val="16"/>
                <w:szCs w:val="16"/>
              </w:rPr>
            </w:pPr>
            <w:r w:rsidRPr="007709C6">
              <w:rPr>
                <w:sz w:val="16"/>
                <w:szCs w:val="16"/>
              </w:rPr>
              <w:t>404</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B122A8" w14:textId="77777777" w:rsidR="007709C6" w:rsidRPr="007709C6" w:rsidRDefault="007709C6" w:rsidP="007709C6">
            <w:pPr>
              <w:jc w:val="right"/>
              <w:rPr>
                <w:sz w:val="16"/>
                <w:szCs w:val="16"/>
              </w:rPr>
            </w:pPr>
            <w:r w:rsidRPr="007709C6">
              <w:rPr>
                <w:sz w:val="16"/>
                <w:szCs w:val="16"/>
              </w:rPr>
              <w:t>337</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8B93E5" w14:textId="77777777" w:rsidR="007709C6" w:rsidRPr="007709C6" w:rsidRDefault="007709C6" w:rsidP="007709C6">
            <w:pPr>
              <w:jc w:val="right"/>
              <w:rPr>
                <w:sz w:val="16"/>
                <w:szCs w:val="16"/>
              </w:rPr>
            </w:pPr>
            <w:r w:rsidRPr="007709C6">
              <w:rPr>
                <w:sz w:val="16"/>
                <w:szCs w:val="16"/>
              </w:rPr>
              <w:t>67</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B5A49C"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78EE81"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62B209"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55080B" w14:textId="77777777" w:rsidR="007709C6" w:rsidRPr="007709C6" w:rsidRDefault="007709C6" w:rsidP="007709C6">
            <w:pPr>
              <w:jc w:val="right"/>
              <w:rPr>
                <w:sz w:val="16"/>
                <w:szCs w:val="16"/>
              </w:rPr>
            </w:pPr>
            <w:r w:rsidRPr="007709C6">
              <w:rPr>
                <w:sz w:val="16"/>
                <w:szCs w:val="16"/>
              </w:rPr>
              <w:t>0</w:t>
            </w:r>
          </w:p>
        </w:tc>
      </w:tr>
      <w:tr w:rsidR="007709C6" w:rsidRPr="007709C6" w14:paraId="252E5C4D"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3732D736" w14:textId="77777777" w:rsidR="007709C6" w:rsidRPr="007709C6" w:rsidRDefault="007709C6" w:rsidP="007709C6">
            <w:pPr>
              <w:rPr>
                <w:sz w:val="16"/>
                <w:szCs w:val="16"/>
              </w:rPr>
            </w:pPr>
            <w:r w:rsidRPr="007709C6">
              <w:rPr>
                <w:sz w:val="16"/>
                <w:szCs w:val="16"/>
              </w:rPr>
              <w:t>Генератор -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476F17C"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1AE4BB" w14:textId="77777777" w:rsidR="007709C6" w:rsidRPr="007709C6" w:rsidRDefault="007709C6" w:rsidP="007709C6">
            <w:pPr>
              <w:jc w:val="center"/>
              <w:rPr>
                <w:sz w:val="16"/>
                <w:szCs w:val="16"/>
              </w:rPr>
            </w:pPr>
            <w:r w:rsidRPr="007709C6">
              <w:rPr>
                <w:sz w:val="16"/>
                <w:szCs w:val="16"/>
              </w:rPr>
              <w:t>477</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CC5CD19" w14:textId="77777777" w:rsidR="007709C6" w:rsidRPr="007709C6" w:rsidRDefault="007709C6" w:rsidP="007709C6">
            <w:pPr>
              <w:jc w:val="right"/>
              <w:rPr>
                <w:sz w:val="16"/>
                <w:szCs w:val="16"/>
              </w:rPr>
            </w:pPr>
            <w:r w:rsidRPr="007709C6">
              <w:rPr>
                <w:sz w:val="16"/>
                <w:szCs w:val="16"/>
              </w:rPr>
              <w:t>477</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5A18E3"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79B061"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9705314"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2FF7F0" w14:textId="77777777" w:rsidR="007709C6" w:rsidRPr="007709C6" w:rsidRDefault="007709C6" w:rsidP="007709C6">
            <w:pPr>
              <w:jc w:val="right"/>
              <w:rPr>
                <w:sz w:val="16"/>
                <w:szCs w:val="16"/>
              </w:rPr>
            </w:pPr>
            <w:r w:rsidRPr="007709C6">
              <w:rPr>
                <w:sz w:val="16"/>
                <w:szCs w:val="16"/>
              </w:rPr>
              <w:t>477</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C478B94" w14:textId="77777777" w:rsidR="007709C6" w:rsidRPr="007709C6" w:rsidRDefault="007709C6" w:rsidP="007709C6">
            <w:pPr>
              <w:jc w:val="right"/>
              <w:rPr>
                <w:sz w:val="16"/>
                <w:szCs w:val="16"/>
              </w:rPr>
            </w:pPr>
            <w:r w:rsidRPr="007709C6">
              <w:rPr>
                <w:sz w:val="16"/>
                <w:szCs w:val="16"/>
              </w:rPr>
              <w:t>422</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C27AFE" w14:textId="77777777" w:rsidR="007709C6" w:rsidRPr="007709C6" w:rsidRDefault="007709C6" w:rsidP="007709C6">
            <w:pPr>
              <w:jc w:val="right"/>
              <w:rPr>
                <w:sz w:val="16"/>
                <w:szCs w:val="16"/>
              </w:rPr>
            </w:pPr>
            <w:r w:rsidRPr="007709C6">
              <w:rPr>
                <w:sz w:val="16"/>
                <w:szCs w:val="16"/>
              </w:rPr>
              <w:t>55</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2F52E08"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F38E86"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AF6534"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CA410C" w14:textId="77777777" w:rsidR="007709C6" w:rsidRPr="007709C6" w:rsidRDefault="007709C6" w:rsidP="007709C6">
            <w:pPr>
              <w:jc w:val="right"/>
              <w:rPr>
                <w:sz w:val="16"/>
                <w:szCs w:val="16"/>
              </w:rPr>
            </w:pPr>
            <w:r w:rsidRPr="007709C6">
              <w:rPr>
                <w:sz w:val="16"/>
                <w:szCs w:val="16"/>
              </w:rPr>
              <w:t>0</w:t>
            </w:r>
          </w:p>
        </w:tc>
      </w:tr>
      <w:tr w:rsidR="007709C6" w:rsidRPr="007709C6" w14:paraId="06F7B943"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7E97C205" w14:textId="77777777" w:rsidR="007709C6" w:rsidRPr="007709C6" w:rsidRDefault="007709C6" w:rsidP="007709C6">
            <w:pPr>
              <w:rPr>
                <w:sz w:val="16"/>
                <w:szCs w:val="16"/>
              </w:rPr>
            </w:pPr>
            <w:r w:rsidRPr="007709C6">
              <w:rPr>
                <w:sz w:val="16"/>
                <w:szCs w:val="16"/>
              </w:rPr>
              <w:t>Генератор -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EFB4808"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072B75" w14:textId="77777777" w:rsidR="007709C6" w:rsidRPr="007709C6" w:rsidRDefault="007709C6" w:rsidP="007709C6">
            <w:pPr>
              <w:jc w:val="center"/>
              <w:rPr>
                <w:sz w:val="16"/>
                <w:szCs w:val="16"/>
              </w:rPr>
            </w:pPr>
            <w:r w:rsidRPr="007709C6">
              <w:rPr>
                <w:sz w:val="16"/>
                <w:szCs w:val="16"/>
              </w:rPr>
              <w:t>1 342</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1AE519" w14:textId="77777777" w:rsidR="007709C6" w:rsidRPr="007709C6" w:rsidRDefault="007709C6" w:rsidP="007709C6">
            <w:pPr>
              <w:jc w:val="right"/>
              <w:rPr>
                <w:sz w:val="16"/>
                <w:szCs w:val="16"/>
              </w:rPr>
            </w:pPr>
            <w:r w:rsidRPr="007709C6">
              <w:rPr>
                <w:sz w:val="16"/>
                <w:szCs w:val="16"/>
              </w:rPr>
              <w:t>1 342</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D3AF66"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FCA231"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EE6E5E1"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0DA56E" w14:textId="77777777" w:rsidR="007709C6" w:rsidRPr="007709C6" w:rsidRDefault="007709C6" w:rsidP="007709C6">
            <w:pPr>
              <w:jc w:val="right"/>
              <w:rPr>
                <w:sz w:val="16"/>
                <w:szCs w:val="16"/>
              </w:rPr>
            </w:pPr>
            <w:r w:rsidRPr="007709C6">
              <w:rPr>
                <w:sz w:val="16"/>
                <w:szCs w:val="16"/>
              </w:rPr>
              <w:t>1 342</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904BC0" w14:textId="77777777" w:rsidR="007709C6" w:rsidRPr="007709C6" w:rsidRDefault="007709C6" w:rsidP="007709C6">
            <w:pPr>
              <w:jc w:val="right"/>
              <w:rPr>
                <w:sz w:val="16"/>
                <w:szCs w:val="16"/>
              </w:rPr>
            </w:pPr>
            <w:r w:rsidRPr="007709C6">
              <w:rPr>
                <w:sz w:val="16"/>
                <w:szCs w:val="16"/>
              </w:rPr>
              <w:t>1 292</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BB6AFB0" w14:textId="77777777" w:rsidR="007709C6" w:rsidRPr="007709C6" w:rsidRDefault="007709C6" w:rsidP="007709C6">
            <w:pPr>
              <w:jc w:val="right"/>
              <w:rPr>
                <w:sz w:val="16"/>
                <w:szCs w:val="16"/>
              </w:rPr>
            </w:pPr>
            <w:r w:rsidRPr="007709C6">
              <w:rPr>
                <w:sz w:val="16"/>
                <w:szCs w:val="16"/>
              </w:rPr>
              <w:t>50</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A7EA97B"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38DCE0"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7E6DB1"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4303DB" w14:textId="77777777" w:rsidR="007709C6" w:rsidRPr="007709C6" w:rsidRDefault="007709C6" w:rsidP="007709C6">
            <w:pPr>
              <w:jc w:val="right"/>
              <w:rPr>
                <w:sz w:val="16"/>
                <w:szCs w:val="16"/>
              </w:rPr>
            </w:pPr>
            <w:r w:rsidRPr="007709C6">
              <w:rPr>
                <w:sz w:val="16"/>
                <w:szCs w:val="16"/>
              </w:rPr>
              <w:t>0</w:t>
            </w:r>
          </w:p>
        </w:tc>
      </w:tr>
      <w:tr w:rsidR="007709C6" w:rsidRPr="007709C6" w14:paraId="6CEEC498"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688AE481" w14:textId="77777777" w:rsidR="007709C6" w:rsidRPr="007709C6" w:rsidRDefault="007709C6" w:rsidP="007709C6">
            <w:pPr>
              <w:rPr>
                <w:sz w:val="16"/>
                <w:szCs w:val="16"/>
              </w:rPr>
            </w:pPr>
            <w:r w:rsidRPr="007709C6">
              <w:rPr>
                <w:sz w:val="16"/>
                <w:szCs w:val="16"/>
              </w:rPr>
              <w:t>Генератор -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6D064D"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8977EDA" w14:textId="77777777" w:rsidR="007709C6" w:rsidRPr="007709C6" w:rsidRDefault="007709C6" w:rsidP="007709C6">
            <w:pPr>
              <w:jc w:val="center"/>
              <w:rPr>
                <w:sz w:val="16"/>
                <w:szCs w:val="16"/>
              </w:rPr>
            </w:pPr>
            <w:r w:rsidRPr="007709C6">
              <w:rPr>
                <w:sz w:val="16"/>
                <w:szCs w:val="16"/>
              </w:rPr>
              <w:t>307</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EA6AF4" w14:textId="77777777" w:rsidR="007709C6" w:rsidRPr="007709C6" w:rsidRDefault="007709C6" w:rsidP="007709C6">
            <w:pPr>
              <w:jc w:val="right"/>
              <w:rPr>
                <w:sz w:val="16"/>
                <w:szCs w:val="16"/>
              </w:rPr>
            </w:pPr>
            <w:r w:rsidRPr="007709C6">
              <w:rPr>
                <w:sz w:val="16"/>
                <w:szCs w:val="16"/>
              </w:rPr>
              <w:t>307</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15F2EC"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15313C"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0E9B0C"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5EE371" w14:textId="77777777" w:rsidR="007709C6" w:rsidRPr="007709C6" w:rsidRDefault="007709C6" w:rsidP="007709C6">
            <w:pPr>
              <w:jc w:val="right"/>
              <w:rPr>
                <w:sz w:val="16"/>
                <w:szCs w:val="16"/>
              </w:rPr>
            </w:pPr>
            <w:r w:rsidRPr="007709C6">
              <w:rPr>
                <w:sz w:val="16"/>
                <w:szCs w:val="16"/>
              </w:rPr>
              <w:t>307</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4835D9" w14:textId="77777777" w:rsidR="007709C6" w:rsidRPr="007709C6" w:rsidRDefault="007709C6" w:rsidP="007709C6">
            <w:pPr>
              <w:jc w:val="right"/>
              <w:rPr>
                <w:sz w:val="16"/>
                <w:szCs w:val="16"/>
              </w:rPr>
            </w:pPr>
            <w:r w:rsidRPr="007709C6">
              <w:rPr>
                <w:sz w:val="16"/>
                <w:szCs w:val="16"/>
              </w:rPr>
              <w:t>255</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46B0D4" w14:textId="77777777" w:rsidR="007709C6" w:rsidRPr="007709C6" w:rsidRDefault="007709C6" w:rsidP="007709C6">
            <w:pPr>
              <w:jc w:val="right"/>
              <w:rPr>
                <w:sz w:val="16"/>
                <w:szCs w:val="16"/>
              </w:rPr>
            </w:pPr>
            <w:r w:rsidRPr="007709C6">
              <w:rPr>
                <w:sz w:val="16"/>
                <w:szCs w:val="16"/>
              </w:rPr>
              <w:t>52</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FA9D8A"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7A9FE2"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54788B"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A1455C" w14:textId="77777777" w:rsidR="007709C6" w:rsidRPr="007709C6" w:rsidRDefault="007709C6" w:rsidP="007709C6">
            <w:pPr>
              <w:jc w:val="right"/>
              <w:rPr>
                <w:sz w:val="16"/>
                <w:szCs w:val="16"/>
              </w:rPr>
            </w:pPr>
            <w:r w:rsidRPr="007709C6">
              <w:rPr>
                <w:sz w:val="16"/>
                <w:szCs w:val="16"/>
              </w:rPr>
              <w:t>0</w:t>
            </w:r>
          </w:p>
        </w:tc>
      </w:tr>
      <w:tr w:rsidR="007709C6" w:rsidRPr="007709C6" w14:paraId="609009AE"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1EF8E3D2" w14:textId="77777777" w:rsidR="007709C6" w:rsidRPr="007709C6" w:rsidRDefault="007709C6" w:rsidP="007709C6">
            <w:pPr>
              <w:rPr>
                <w:sz w:val="16"/>
                <w:szCs w:val="16"/>
              </w:rPr>
            </w:pPr>
            <w:r w:rsidRPr="007709C6">
              <w:rPr>
                <w:sz w:val="16"/>
                <w:szCs w:val="16"/>
              </w:rPr>
              <w:t>Генератор -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48B8A5" w14:textId="77777777" w:rsidR="007709C6" w:rsidRPr="007709C6" w:rsidRDefault="007709C6" w:rsidP="007709C6">
            <w:pPr>
              <w:jc w:val="center"/>
              <w:rPr>
                <w:sz w:val="16"/>
                <w:szCs w:val="16"/>
              </w:rPr>
            </w:pPr>
            <w:r w:rsidRPr="007709C6">
              <w:rPr>
                <w:sz w:val="16"/>
                <w:szCs w:val="16"/>
              </w:rPr>
              <w:t>КР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E0651C" w14:textId="77777777" w:rsidR="007709C6" w:rsidRPr="007709C6" w:rsidRDefault="007709C6" w:rsidP="007709C6">
            <w:pPr>
              <w:jc w:val="center"/>
              <w:rPr>
                <w:sz w:val="16"/>
                <w:szCs w:val="16"/>
              </w:rPr>
            </w:pPr>
            <w:r w:rsidRPr="007709C6">
              <w:rPr>
                <w:sz w:val="16"/>
                <w:szCs w:val="16"/>
              </w:rPr>
              <w:t>5 360</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93D4D7" w14:textId="77777777" w:rsidR="007709C6" w:rsidRPr="007709C6" w:rsidRDefault="007709C6" w:rsidP="007709C6">
            <w:pPr>
              <w:jc w:val="right"/>
              <w:rPr>
                <w:sz w:val="16"/>
                <w:szCs w:val="16"/>
              </w:rPr>
            </w:pPr>
            <w:r w:rsidRPr="007709C6">
              <w:rPr>
                <w:sz w:val="16"/>
                <w:szCs w:val="16"/>
              </w:rPr>
              <w:t>5 360</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5904B6"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169455"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454F08"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F5AAB0" w14:textId="77777777" w:rsidR="007709C6" w:rsidRPr="007709C6" w:rsidRDefault="007709C6" w:rsidP="007709C6">
            <w:pPr>
              <w:jc w:val="right"/>
              <w:rPr>
                <w:sz w:val="16"/>
                <w:szCs w:val="16"/>
              </w:rPr>
            </w:pPr>
            <w:r w:rsidRPr="007709C6">
              <w:rPr>
                <w:sz w:val="16"/>
                <w:szCs w:val="16"/>
              </w:rPr>
              <w:t>5 360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A21867" w14:textId="77777777" w:rsidR="007709C6" w:rsidRPr="007709C6" w:rsidRDefault="007709C6" w:rsidP="007709C6">
            <w:pPr>
              <w:jc w:val="right"/>
              <w:rPr>
                <w:sz w:val="16"/>
                <w:szCs w:val="16"/>
              </w:rPr>
            </w:pPr>
            <w:r w:rsidRPr="007709C6">
              <w:rPr>
                <w:sz w:val="16"/>
                <w:szCs w:val="16"/>
              </w:rPr>
              <w:t>864</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68EE190" w14:textId="77777777" w:rsidR="007709C6" w:rsidRPr="007709C6" w:rsidRDefault="007709C6" w:rsidP="007709C6">
            <w:pPr>
              <w:jc w:val="right"/>
              <w:rPr>
                <w:sz w:val="16"/>
                <w:szCs w:val="16"/>
              </w:rPr>
            </w:pPr>
            <w:r w:rsidRPr="007709C6">
              <w:rPr>
                <w:sz w:val="16"/>
                <w:szCs w:val="16"/>
              </w:rPr>
              <w:t>4 496</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270295B"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EF4BF2"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E414C1E"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12067F" w14:textId="77777777" w:rsidR="007709C6" w:rsidRPr="007709C6" w:rsidRDefault="007709C6" w:rsidP="007709C6">
            <w:pPr>
              <w:jc w:val="right"/>
              <w:rPr>
                <w:sz w:val="16"/>
                <w:szCs w:val="16"/>
              </w:rPr>
            </w:pPr>
            <w:r w:rsidRPr="007709C6">
              <w:rPr>
                <w:sz w:val="16"/>
                <w:szCs w:val="16"/>
              </w:rPr>
              <w:t>0</w:t>
            </w:r>
          </w:p>
        </w:tc>
      </w:tr>
      <w:tr w:rsidR="007709C6" w:rsidRPr="007709C6" w14:paraId="5D327665"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10D0465C" w14:textId="77777777" w:rsidR="007709C6" w:rsidRPr="007709C6" w:rsidRDefault="007709C6" w:rsidP="007709C6">
            <w:pPr>
              <w:rPr>
                <w:sz w:val="16"/>
                <w:szCs w:val="16"/>
              </w:rPr>
            </w:pPr>
            <w:r w:rsidRPr="007709C6">
              <w:rPr>
                <w:sz w:val="16"/>
                <w:szCs w:val="16"/>
              </w:rPr>
              <w:t>Трансф.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27EB59"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7C8A74" w14:textId="77777777" w:rsidR="007709C6" w:rsidRPr="007709C6" w:rsidRDefault="007709C6" w:rsidP="007709C6">
            <w:pPr>
              <w:jc w:val="center"/>
              <w:rPr>
                <w:sz w:val="16"/>
                <w:szCs w:val="16"/>
              </w:rPr>
            </w:pPr>
            <w:r w:rsidRPr="007709C6">
              <w:rPr>
                <w:sz w:val="16"/>
                <w:szCs w:val="16"/>
              </w:rPr>
              <w:t>243</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D844CE" w14:textId="77777777" w:rsidR="007709C6" w:rsidRPr="007709C6" w:rsidRDefault="007709C6" w:rsidP="007709C6">
            <w:pPr>
              <w:jc w:val="right"/>
              <w:rPr>
                <w:sz w:val="16"/>
                <w:szCs w:val="16"/>
              </w:rPr>
            </w:pPr>
            <w:r w:rsidRPr="007709C6">
              <w:rPr>
                <w:sz w:val="16"/>
                <w:szCs w:val="16"/>
              </w:rPr>
              <w:t>243</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2D46350"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8F2AAAF"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8AE560"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B8E59A3" w14:textId="77777777" w:rsidR="007709C6" w:rsidRPr="007709C6" w:rsidRDefault="007709C6" w:rsidP="007709C6">
            <w:pPr>
              <w:jc w:val="right"/>
              <w:rPr>
                <w:sz w:val="16"/>
                <w:szCs w:val="16"/>
              </w:rPr>
            </w:pPr>
            <w:r w:rsidRPr="007709C6">
              <w:rPr>
                <w:sz w:val="16"/>
                <w:szCs w:val="16"/>
              </w:rPr>
              <w:t>243</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1179CF" w14:textId="77777777" w:rsidR="007709C6" w:rsidRPr="007709C6" w:rsidRDefault="007709C6" w:rsidP="007709C6">
            <w:pPr>
              <w:jc w:val="right"/>
              <w:rPr>
                <w:sz w:val="16"/>
                <w:szCs w:val="16"/>
              </w:rPr>
            </w:pPr>
            <w:r w:rsidRPr="007709C6">
              <w:rPr>
                <w:sz w:val="16"/>
                <w:szCs w:val="16"/>
              </w:rPr>
              <w:t>181</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C7AF1DD" w14:textId="77777777" w:rsidR="007709C6" w:rsidRPr="007709C6" w:rsidRDefault="007709C6" w:rsidP="007709C6">
            <w:pPr>
              <w:jc w:val="right"/>
              <w:rPr>
                <w:sz w:val="16"/>
                <w:szCs w:val="16"/>
              </w:rPr>
            </w:pPr>
            <w:r w:rsidRPr="007709C6">
              <w:rPr>
                <w:sz w:val="16"/>
                <w:szCs w:val="16"/>
              </w:rPr>
              <w:t>62</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39D61E8"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C1EB15"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644A63"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8695EE" w14:textId="77777777" w:rsidR="007709C6" w:rsidRPr="007709C6" w:rsidRDefault="007709C6" w:rsidP="007709C6">
            <w:pPr>
              <w:jc w:val="right"/>
              <w:rPr>
                <w:sz w:val="16"/>
                <w:szCs w:val="16"/>
              </w:rPr>
            </w:pPr>
            <w:r w:rsidRPr="007709C6">
              <w:rPr>
                <w:sz w:val="16"/>
                <w:szCs w:val="16"/>
              </w:rPr>
              <w:t>0</w:t>
            </w:r>
          </w:p>
        </w:tc>
      </w:tr>
      <w:tr w:rsidR="007709C6" w:rsidRPr="007709C6" w14:paraId="2763B801"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73F4DD9A" w14:textId="77777777" w:rsidR="007709C6" w:rsidRPr="007709C6" w:rsidRDefault="007709C6" w:rsidP="007709C6">
            <w:pPr>
              <w:rPr>
                <w:sz w:val="16"/>
                <w:szCs w:val="16"/>
              </w:rPr>
            </w:pPr>
            <w:r w:rsidRPr="007709C6">
              <w:rPr>
                <w:sz w:val="16"/>
                <w:szCs w:val="16"/>
              </w:rPr>
              <w:t>Трансф.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E63FC7"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297F40" w14:textId="77777777" w:rsidR="007709C6" w:rsidRPr="007709C6" w:rsidRDefault="007709C6" w:rsidP="007709C6">
            <w:pPr>
              <w:jc w:val="center"/>
              <w:rPr>
                <w:sz w:val="16"/>
                <w:szCs w:val="16"/>
              </w:rPr>
            </w:pPr>
            <w:r w:rsidRPr="007709C6">
              <w:rPr>
                <w:sz w:val="16"/>
                <w:szCs w:val="16"/>
              </w:rPr>
              <w:t>196</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037870" w14:textId="77777777" w:rsidR="007709C6" w:rsidRPr="007709C6" w:rsidRDefault="007709C6" w:rsidP="007709C6">
            <w:pPr>
              <w:jc w:val="right"/>
              <w:rPr>
                <w:sz w:val="16"/>
                <w:szCs w:val="16"/>
              </w:rPr>
            </w:pPr>
            <w:r w:rsidRPr="007709C6">
              <w:rPr>
                <w:sz w:val="16"/>
                <w:szCs w:val="16"/>
              </w:rPr>
              <w:t>196</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23057C1"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A34348"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58F587"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D003C1" w14:textId="77777777" w:rsidR="007709C6" w:rsidRPr="007709C6" w:rsidRDefault="007709C6" w:rsidP="007709C6">
            <w:pPr>
              <w:jc w:val="right"/>
              <w:rPr>
                <w:sz w:val="16"/>
                <w:szCs w:val="16"/>
              </w:rPr>
            </w:pPr>
            <w:r w:rsidRPr="007709C6">
              <w:rPr>
                <w:sz w:val="16"/>
                <w:szCs w:val="16"/>
              </w:rPr>
              <w:t>196</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2CB012" w14:textId="77777777" w:rsidR="007709C6" w:rsidRPr="007709C6" w:rsidRDefault="007709C6" w:rsidP="007709C6">
            <w:pPr>
              <w:jc w:val="right"/>
              <w:rPr>
                <w:sz w:val="16"/>
                <w:szCs w:val="16"/>
              </w:rPr>
            </w:pPr>
            <w:r w:rsidRPr="007709C6">
              <w:rPr>
                <w:sz w:val="16"/>
                <w:szCs w:val="16"/>
              </w:rPr>
              <w:t>184</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C6B7BC7" w14:textId="77777777" w:rsidR="007709C6" w:rsidRPr="007709C6" w:rsidRDefault="007709C6" w:rsidP="007709C6">
            <w:pPr>
              <w:jc w:val="right"/>
              <w:rPr>
                <w:sz w:val="16"/>
                <w:szCs w:val="16"/>
              </w:rPr>
            </w:pPr>
            <w:r w:rsidRPr="007709C6">
              <w:rPr>
                <w:sz w:val="16"/>
                <w:szCs w:val="16"/>
              </w:rPr>
              <w:t>12</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27867F3"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3882E8"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02EFDF"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B93CF0" w14:textId="77777777" w:rsidR="007709C6" w:rsidRPr="007709C6" w:rsidRDefault="007709C6" w:rsidP="007709C6">
            <w:pPr>
              <w:jc w:val="right"/>
              <w:rPr>
                <w:sz w:val="16"/>
                <w:szCs w:val="16"/>
              </w:rPr>
            </w:pPr>
            <w:r w:rsidRPr="007709C6">
              <w:rPr>
                <w:sz w:val="16"/>
                <w:szCs w:val="16"/>
              </w:rPr>
              <w:t>0</w:t>
            </w:r>
          </w:p>
        </w:tc>
      </w:tr>
      <w:tr w:rsidR="007709C6" w:rsidRPr="007709C6" w14:paraId="125D11C0"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3796B8A9" w14:textId="77777777" w:rsidR="007709C6" w:rsidRPr="007709C6" w:rsidRDefault="007709C6" w:rsidP="007709C6">
            <w:pPr>
              <w:rPr>
                <w:sz w:val="16"/>
                <w:szCs w:val="16"/>
              </w:rPr>
            </w:pPr>
            <w:r w:rsidRPr="007709C6">
              <w:rPr>
                <w:sz w:val="16"/>
                <w:szCs w:val="16"/>
              </w:rPr>
              <w:t>Трансф.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36EB03"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1E28DBB" w14:textId="77777777" w:rsidR="007709C6" w:rsidRPr="007709C6" w:rsidRDefault="007709C6" w:rsidP="007709C6">
            <w:pPr>
              <w:jc w:val="center"/>
              <w:rPr>
                <w:sz w:val="16"/>
                <w:szCs w:val="16"/>
              </w:rPr>
            </w:pPr>
            <w:r w:rsidRPr="007709C6">
              <w:rPr>
                <w:sz w:val="16"/>
                <w:szCs w:val="16"/>
              </w:rPr>
              <w:t>272</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642F3F" w14:textId="77777777" w:rsidR="007709C6" w:rsidRPr="007709C6" w:rsidRDefault="007709C6" w:rsidP="007709C6">
            <w:pPr>
              <w:jc w:val="right"/>
              <w:rPr>
                <w:sz w:val="16"/>
                <w:szCs w:val="16"/>
              </w:rPr>
            </w:pPr>
            <w:r w:rsidRPr="007709C6">
              <w:rPr>
                <w:sz w:val="16"/>
                <w:szCs w:val="16"/>
              </w:rPr>
              <w:t>272</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758ECE"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F445AF"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22240B"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CD68D3" w14:textId="77777777" w:rsidR="007709C6" w:rsidRPr="007709C6" w:rsidRDefault="007709C6" w:rsidP="007709C6">
            <w:pPr>
              <w:jc w:val="right"/>
              <w:rPr>
                <w:sz w:val="16"/>
                <w:szCs w:val="16"/>
              </w:rPr>
            </w:pPr>
            <w:r w:rsidRPr="007709C6">
              <w:rPr>
                <w:sz w:val="16"/>
                <w:szCs w:val="16"/>
              </w:rPr>
              <w:t>272</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63B54A7" w14:textId="77777777" w:rsidR="007709C6" w:rsidRPr="007709C6" w:rsidRDefault="007709C6" w:rsidP="007709C6">
            <w:pPr>
              <w:jc w:val="right"/>
              <w:rPr>
                <w:sz w:val="16"/>
                <w:szCs w:val="16"/>
              </w:rPr>
            </w:pPr>
            <w:r w:rsidRPr="007709C6">
              <w:rPr>
                <w:sz w:val="16"/>
                <w:szCs w:val="16"/>
              </w:rPr>
              <w:t>243</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2B47A8" w14:textId="77777777" w:rsidR="007709C6" w:rsidRPr="007709C6" w:rsidRDefault="007709C6" w:rsidP="007709C6">
            <w:pPr>
              <w:jc w:val="right"/>
              <w:rPr>
                <w:sz w:val="16"/>
                <w:szCs w:val="16"/>
              </w:rPr>
            </w:pPr>
            <w:r w:rsidRPr="007709C6">
              <w:rPr>
                <w:sz w:val="16"/>
                <w:szCs w:val="16"/>
              </w:rPr>
              <w:t>29</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68F2B1"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33311D"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F003F3"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DD43E0B" w14:textId="77777777" w:rsidR="007709C6" w:rsidRPr="007709C6" w:rsidRDefault="007709C6" w:rsidP="007709C6">
            <w:pPr>
              <w:jc w:val="right"/>
              <w:rPr>
                <w:sz w:val="16"/>
                <w:szCs w:val="16"/>
              </w:rPr>
            </w:pPr>
            <w:r w:rsidRPr="007709C6">
              <w:rPr>
                <w:sz w:val="16"/>
                <w:szCs w:val="16"/>
              </w:rPr>
              <w:t>0</w:t>
            </w:r>
          </w:p>
        </w:tc>
      </w:tr>
      <w:tr w:rsidR="007709C6" w:rsidRPr="007709C6" w14:paraId="18C936B3"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177EBFDB" w14:textId="77777777" w:rsidR="007709C6" w:rsidRPr="007709C6" w:rsidRDefault="007709C6" w:rsidP="007709C6">
            <w:pPr>
              <w:rPr>
                <w:sz w:val="16"/>
                <w:szCs w:val="16"/>
              </w:rPr>
            </w:pPr>
            <w:r w:rsidRPr="007709C6">
              <w:rPr>
                <w:sz w:val="16"/>
                <w:szCs w:val="16"/>
              </w:rPr>
              <w:t>Трансф.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492E483"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2555905" w14:textId="77777777" w:rsidR="007709C6" w:rsidRPr="007709C6" w:rsidRDefault="007709C6" w:rsidP="007709C6">
            <w:pPr>
              <w:jc w:val="center"/>
              <w:rPr>
                <w:sz w:val="16"/>
                <w:szCs w:val="16"/>
              </w:rPr>
            </w:pPr>
            <w:r w:rsidRPr="007709C6">
              <w:rPr>
                <w:sz w:val="16"/>
                <w:szCs w:val="16"/>
              </w:rPr>
              <w:t>272</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44F027" w14:textId="77777777" w:rsidR="007709C6" w:rsidRPr="007709C6" w:rsidRDefault="007709C6" w:rsidP="007709C6">
            <w:pPr>
              <w:jc w:val="right"/>
              <w:rPr>
                <w:sz w:val="16"/>
                <w:szCs w:val="16"/>
              </w:rPr>
            </w:pPr>
            <w:r w:rsidRPr="007709C6">
              <w:rPr>
                <w:sz w:val="16"/>
                <w:szCs w:val="16"/>
              </w:rPr>
              <w:t>272</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BDF21D"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FE3C97"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3676903"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34712F" w14:textId="77777777" w:rsidR="007709C6" w:rsidRPr="007709C6" w:rsidRDefault="007709C6" w:rsidP="007709C6">
            <w:pPr>
              <w:jc w:val="right"/>
              <w:rPr>
                <w:sz w:val="16"/>
                <w:szCs w:val="16"/>
              </w:rPr>
            </w:pPr>
            <w:r w:rsidRPr="007709C6">
              <w:rPr>
                <w:sz w:val="16"/>
                <w:szCs w:val="16"/>
              </w:rPr>
              <w:t>272</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E6CA6E" w14:textId="77777777" w:rsidR="007709C6" w:rsidRPr="007709C6" w:rsidRDefault="007709C6" w:rsidP="007709C6">
            <w:pPr>
              <w:jc w:val="right"/>
              <w:rPr>
                <w:sz w:val="16"/>
                <w:szCs w:val="16"/>
              </w:rPr>
            </w:pPr>
            <w:r w:rsidRPr="007709C6">
              <w:rPr>
                <w:sz w:val="16"/>
                <w:szCs w:val="16"/>
              </w:rPr>
              <w:t>241</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7F093D5" w14:textId="77777777" w:rsidR="007709C6" w:rsidRPr="007709C6" w:rsidRDefault="007709C6" w:rsidP="007709C6">
            <w:pPr>
              <w:jc w:val="right"/>
              <w:rPr>
                <w:sz w:val="16"/>
                <w:szCs w:val="16"/>
              </w:rPr>
            </w:pPr>
            <w:r w:rsidRPr="007709C6">
              <w:rPr>
                <w:sz w:val="16"/>
                <w:szCs w:val="16"/>
              </w:rPr>
              <w:t>31</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644339"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73AA51"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599946"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5A06F3" w14:textId="77777777" w:rsidR="007709C6" w:rsidRPr="007709C6" w:rsidRDefault="007709C6" w:rsidP="007709C6">
            <w:pPr>
              <w:jc w:val="right"/>
              <w:rPr>
                <w:sz w:val="16"/>
                <w:szCs w:val="16"/>
              </w:rPr>
            </w:pPr>
            <w:r w:rsidRPr="007709C6">
              <w:rPr>
                <w:sz w:val="16"/>
                <w:szCs w:val="16"/>
              </w:rPr>
              <w:t>0</w:t>
            </w:r>
          </w:p>
        </w:tc>
      </w:tr>
      <w:tr w:rsidR="007709C6" w:rsidRPr="007709C6" w14:paraId="7FECBEB3" w14:textId="77777777" w:rsidTr="006D5EE3">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444120" w14:textId="77777777" w:rsidR="007709C6" w:rsidRPr="007709C6" w:rsidRDefault="007709C6" w:rsidP="007709C6">
            <w:pPr>
              <w:jc w:val="center"/>
              <w:rPr>
                <w:sz w:val="16"/>
                <w:szCs w:val="16"/>
              </w:rPr>
            </w:pPr>
            <w:r w:rsidRPr="007709C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7835781" w14:textId="77777777" w:rsidR="007709C6" w:rsidRPr="007709C6" w:rsidRDefault="007709C6" w:rsidP="007709C6">
            <w:pPr>
              <w:jc w:val="center"/>
              <w:rPr>
                <w:sz w:val="16"/>
                <w:szCs w:val="16"/>
              </w:rPr>
            </w:pPr>
            <w:r w:rsidRPr="007709C6">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4C0A4AF" w14:textId="77777777" w:rsidR="007709C6" w:rsidRPr="007709C6" w:rsidRDefault="007709C6" w:rsidP="007709C6">
            <w:pPr>
              <w:jc w:val="center"/>
              <w:rPr>
                <w:sz w:val="16"/>
                <w:szCs w:val="16"/>
              </w:rPr>
            </w:pPr>
            <w:r w:rsidRPr="007709C6">
              <w:rPr>
                <w:sz w:val="16"/>
                <w:szCs w:val="16"/>
              </w:rPr>
              <w:t>3</w:t>
            </w:r>
          </w:p>
        </w:tc>
        <w:tc>
          <w:tcPr>
            <w:tcW w:w="6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D7ACFF4" w14:textId="77777777" w:rsidR="007709C6" w:rsidRPr="007709C6" w:rsidRDefault="007709C6" w:rsidP="007709C6">
            <w:pPr>
              <w:jc w:val="center"/>
              <w:rPr>
                <w:sz w:val="16"/>
                <w:szCs w:val="16"/>
              </w:rPr>
            </w:pPr>
            <w:r w:rsidRPr="007709C6">
              <w:rPr>
                <w:sz w:val="16"/>
                <w:szCs w:val="16"/>
              </w:rPr>
              <w:t>4</w:t>
            </w:r>
          </w:p>
        </w:tc>
        <w:tc>
          <w:tcPr>
            <w:tcW w:w="53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B887938" w14:textId="77777777" w:rsidR="007709C6" w:rsidRPr="007709C6" w:rsidRDefault="007709C6" w:rsidP="007709C6">
            <w:pPr>
              <w:jc w:val="center"/>
              <w:rPr>
                <w:sz w:val="16"/>
                <w:szCs w:val="16"/>
              </w:rPr>
            </w:pPr>
            <w:r w:rsidRPr="007709C6">
              <w:rPr>
                <w:sz w:val="16"/>
                <w:szCs w:val="16"/>
              </w:rPr>
              <w:t>5</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D9F07F4" w14:textId="77777777" w:rsidR="007709C6" w:rsidRPr="007709C6" w:rsidRDefault="007709C6" w:rsidP="007709C6">
            <w:pPr>
              <w:jc w:val="center"/>
              <w:rPr>
                <w:sz w:val="16"/>
                <w:szCs w:val="16"/>
              </w:rPr>
            </w:pPr>
            <w:r w:rsidRPr="007709C6">
              <w:rPr>
                <w:sz w:val="16"/>
                <w:szCs w:val="16"/>
              </w:rPr>
              <w:t>6</w:t>
            </w:r>
          </w:p>
        </w:tc>
        <w:tc>
          <w:tcPr>
            <w:tcW w:w="67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900CE5E" w14:textId="77777777" w:rsidR="007709C6" w:rsidRPr="007709C6" w:rsidRDefault="007709C6" w:rsidP="007709C6">
            <w:pPr>
              <w:jc w:val="center"/>
              <w:rPr>
                <w:sz w:val="16"/>
                <w:szCs w:val="16"/>
              </w:rPr>
            </w:pPr>
            <w:r w:rsidRPr="007709C6">
              <w:rPr>
                <w:sz w:val="16"/>
                <w:szCs w:val="16"/>
              </w:rPr>
              <w:t>7</w:t>
            </w:r>
          </w:p>
        </w:tc>
        <w:tc>
          <w:tcPr>
            <w:tcW w:w="5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EF9C4DE" w14:textId="77777777" w:rsidR="007709C6" w:rsidRPr="007709C6" w:rsidRDefault="007709C6" w:rsidP="007709C6">
            <w:pPr>
              <w:jc w:val="center"/>
              <w:rPr>
                <w:sz w:val="16"/>
                <w:szCs w:val="16"/>
              </w:rPr>
            </w:pPr>
            <w:r w:rsidRPr="007709C6">
              <w:rPr>
                <w:sz w:val="16"/>
                <w:szCs w:val="16"/>
              </w:rPr>
              <w:t>8</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F022E85" w14:textId="77777777" w:rsidR="007709C6" w:rsidRPr="007709C6" w:rsidRDefault="007709C6" w:rsidP="007709C6">
            <w:pPr>
              <w:jc w:val="center"/>
              <w:rPr>
                <w:sz w:val="16"/>
                <w:szCs w:val="16"/>
              </w:rPr>
            </w:pPr>
            <w:r w:rsidRPr="007709C6">
              <w:rPr>
                <w:sz w:val="16"/>
                <w:szCs w:val="16"/>
              </w:rPr>
              <w:t>9</w:t>
            </w:r>
          </w:p>
        </w:tc>
        <w:tc>
          <w:tcPr>
            <w:tcW w:w="67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1BF9529" w14:textId="77777777" w:rsidR="007709C6" w:rsidRPr="007709C6" w:rsidRDefault="007709C6" w:rsidP="007709C6">
            <w:pPr>
              <w:jc w:val="center"/>
              <w:rPr>
                <w:sz w:val="16"/>
                <w:szCs w:val="16"/>
              </w:rPr>
            </w:pPr>
            <w:r w:rsidRPr="007709C6">
              <w:rPr>
                <w:sz w:val="16"/>
                <w:szCs w:val="16"/>
              </w:rPr>
              <w:t>10</w:t>
            </w:r>
          </w:p>
        </w:tc>
        <w:tc>
          <w:tcPr>
            <w:tcW w:w="55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DCA0EA6" w14:textId="77777777" w:rsidR="007709C6" w:rsidRPr="007709C6" w:rsidRDefault="007709C6" w:rsidP="007709C6">
            <w:pPr>
              <w:jc w:val="center"/>
              <w:rPr>
                <w:sz w:val="16"/>
                <w:szCs w:val="16"/>
              </w:rPr>
            </w:pPr>
            <w:r w:rsidRPr="007709C6">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BA0DE74" w14:textId="77777777" w:rsidR="007709C6" w:rsidRPr="007709C6" w:rsidRDefault="007709C6" w:rsidP="007709C6">
            <w:pPr>
              <w:jc w:val="center"/>
              <w:rPr>
                <w:sz w:val="16"/>
                <w:szCs w:val="16"/>
              </w:rPr>
            </w:pPr>
            <w:r w:rsidRPr="007709C6">
              <w:rPr>
                <w:sz w:val="16"/>
                <w:szCs w:val="16"/>
              </w:rPr>
              <w:t>12</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582F48F" w14:textId="77777777" w:rsidR="007709C6" w:rsidRPr="007709C6" w:rsidRDefault="007709C6" w:rsidP="007709C6">
            <w:pPr>
              <w:jc w:val="center"/>
              <w:rPr>
                <w:sz w:val="16"/>
                <w:szCs w:val="16"/>
              </w:rPr>
            </w:pPr>
            <w:r w:rsidRPr="007709C6">
              <w:rPr>
                <w:sz w:val="16"/>
                <w:szCs w:val="16"/>
              </w:rPr>
              <w:t>13</w:t>
            </w:r>
          </w:p>
        </w:tc>
        <w:tc>
          <w:tcPr>
            <w:tcW w:w="67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ED0BDB" w14:textId="77777777" w:rsidR="007709C6" w:rsidRPr="007709C6" w:rsidRDefault="007709C6" w:rsidP="007709C6">
            <w:pPr>
              <w:jc w:val="center"/>
              <w:rPr>
                <w:sz w:val="16"/>
                <w:szCs w:val="16"/>
              </w:rPr>
            </w:pPr>
            <w:r w:rsidRPr="007709C6">
              <w:rPr>
                <w:sz w:val="16"/>
                <w:szCs w:val="16"/>
              </w:rPr>
              <w:t>14</w:t>
            </w:r>
          </w:p>
        </w:tc>
      </w:tr>
      <w:tr w:rsidR="007709C6" w:rsidRPr="007709C6" w14:paraId="0B3A7023" w14:textId="77777777" w:rsidTr="006D5EE3">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14:paraId="385CD9D4" w14:textId="77777777" w:rsidR="007709C6" w:rsidRPr="007709C6" w:rsidRDefault="007709C6" w:rsidP="007709C6">
            <w:pPr>
              <w:rPr>
                <w:sz w:val="16"/>
                <w:szCs w:val="16"/>
              </w:rPr>
            </w:pPr>
            <w:r w:rsidRPr="007709C6">
              <w:rPr>
                <w:sz w:val="16"/>
                <w:szCs w:val="16"/>
              </w:rPr>
              <w:t>Трансф. блок</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5D1D7D25" w14:textId="77777777" w:rsidR="007709C6" w:rsidRPr="007709C6" w:rsidRDefault="007709C6" w:rsidP="007709C6">
            <w:pPr>
              <w:jc w:val="center"/>
              <w:rPr>
                <w:sz w:val="16"/>
                <w:szCs w:val="16"/>
              </w:rPr>
            </w:pPr>
            <w:r w:rsidRPr="007709C6">
              <w:rPr>
                <w:sz w:val="16"/>
                <w:szCs w:val="16"/>
              </w:rPr>
              <w:t>ТР</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4F56DA32" w14:textId="77777777" w:rsidR="007709C6" w:rsidRPr="007709C6" w:rsidRDefault="007709C6" w:rsidP="007709C6">
            <w:pPr>
              <w:jc w:val="center"/>
              <w:rPr>
                <w:sz w:val="16"/>
                <w:szCs w:val="16"/>
              </w:rPr>
            </w:pPr>
            <w:r w:rsidRPr="007709C6">
              <w:rPr>
                <w:sz w:val="16"/>
                <w:szCs w:val="16"/>
              </w:rPr>
              <w:t>267</w:t>
            </w:r>
          </w:p>
        </w:tc>
        <w:tc>
          <w:tcPr>
            <w:tcW w:w="61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51FD7D44" w14:textId="77777777" w:rsidR="007709C6" w:rsidRPr="007709C6" w:rsidRDefault="007709C6" w:rsidP="007709C6">
            <w:pPr>
              <w:jc w:val="right"/>
              <w:rPr>
                <w:sz w:val="16"/>
                <w:szCs w:val="16"/>
              </w:rPr>
            </w:pPr>
            <w:r w:rsidRPr="007709C6">
              <w:rPr>
                <w:sz w:val="16"/>
                <w:szCs w:val="16"/>
              </w:rPr>
              <w:t>267</w:t>
            </w:r>
          </w:p>
        </w:tc>
        <w:tc>
          <w:tcPr>
            <w:tcW w:w="53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04BB7006" w14:textId="77777777" w:rsidR="007709C6" w:rsidRPr="007709C6" w:rsidRDefault="007709C6" w:rsidP="007709C6">
            <w:pPr>
              <w:jc w:val="right"/>
              <w:rPr>
                <w:sz w:val="16"/>
                <w:szCs w:val="16"/>
              </w:rPr>
            </w:pPr>
            <w:r w:rsidRPr="007709C6">
              <w:rPr>
                <w:sz w:val="16"/>
                <w:szCs w:val="16"/>
              </w:rPr>
              <w:t>0</w:t>
            </w:r>
          </w:p>
        </w:tc>
        <w:tc>
          <w:tcPr>
            <w:tcW w:w="75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25C55340" w14:textId="77777777" w:rsidR="007709C6" w:rsidRPr="007709C6" w:rsidRDefault="007709C6" w:rsidP="007709C6">
            <w:pPr>
              <w:jc w:val="right"/>
              <w:rPr>
                <w:sz w:val="16"/>
                <w:szCs w:val="16"/>
              </w:rPr>
            </w:pPr>
            <w:r w:rsidRPr="007709C6">
              <w:rPr>
                <w:sz w:val="16"/>
                <w:szCs w:val="16"/>
              </w:rPr>
              <w:t>0</w:t>
            </w:r>
          </w:p>
        </w:tc>
        <w:tc>
          <w:tcPr>
            <w:tcW w:w="67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1E177327" w14:textId="77777777" w:rsidR="007709C6" w:rsidRPr="007709C6" w:rsidRDefault="007709C6" w:rsidP="007709C6">
            <w:pPr>
              <w:jc w:val="right"/>
              <w:rPr>
                <w:sz w:val="16"/>
                <w:szCs w:val="16"/>
              </w:rPr>
            </w:pPr>
            <w:r w:rsidRPr="007709C6">
              <w:rPr>
                <w:sz w:val="16"/>
                <w:szCs w:val="16"/>
              </w:rPr>
              <w:t>0</w:t>
            </w:r>
          </w:p>
        </w:tc>
        <w:tc>
          <w:tcPr>
            <w:tcW w:w="53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04A95BCA" w14:textId="77777777" w:rsidR="007709C6" w:rsidRPr="007709C6" w:rsidRDefault="007709C6" w:rsidP="007709C6">
            <w:pPr>
              <w:jc w:val="right"/>
              <w:rPr>
                <w:sz w:val="16"/>
                <w:szCs w:val="16"/>
              </w:rPr>
            </w:pPr>
            <w:r w:rsidRPr="007709C6">
              <w:rPr>
                <w:sz w:val="16"/>
                <w:szCs w:val="16"/>
              </w:rPr>
              <w:t>267</w:t>
            </w:r>
          </w:p>
        </w:tc>
        <w:tc>
          <w:tcPr>
            <w:tcW w:w="75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703305D5" w14:textId="77777777" w:rsidR="007709C6" w:rsidRPr="007709C6" w:rsidRDefault="007709C6" w:rsidP="007709C6">
            <w:pPr>
              <w:jc w:val="right"/>
              <w:rPr>
                <w:sz w:val="16"/>
                <w:szCs w:val="16"/>
              </w:rPr>
            </w:pPr>
            <w:r w:rsidRPr="007709C6">
              <w:rPr>
                <w:sz w:val="16"/>
                <w:szCs w:val="16"/>
              </w:rPr>
              <w:t>232</w:t>
            </w:r>
          </w:p>
        </w:tc>
        <w:tc>
          <w:tcPr>
            <w:tcW w:w="67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7073B815" w14:textId="77777777" w:rsidR="007709C6" w:rsidRPr="007709C6" w:rsidRDefault="007709C6" w:rsidP="007709C6">
            <w:pPr>
              <w:jc w:val="right"/>
              <w:rPr>
                <w:sz w:val="16"/>
                <w:szCs w:val="16"/>
              </w:rPr>
            </w:pPr>
            <w:r w:rsidRPr="007709C6">
              <w:rPr>
                <w:sz w:val="16"/>
                <w:szCs w:val="16"/>
              </w:rPr>
              <w:t>35</w:t>
            </w:r>
          </w:p>
        </w:tc>
        <w:tc>
          <w:tcPr>
            <w:tcW w:w="55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2269F9A3" w14:textId="77777777" w:rsidR="007709C6" w:rsidRPr="007709C6" w:rsidRDefault="007709C6" w:rsidP="007709C6">
            <w:pPr>
              <w:jc w:val="right"/>
              <w:rPr>
                <w:sz w:val="16"/>
                <w:szCs w:val="16"/>
              </w:rPr>
            </w:pPr>
            <w:r w:rsidRPr="007709C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569AAD5E" w14:textId="77777777" w:rsidR="007709C6" w:rsidRPr="007709C6" w:rsidRDefault="007709C6" w:rsidP="007709C6">
            <w:pPr>
              <w:jc w:val="right"/>
              <w:rPr>
                <w:sz w:val="16"/>
                <w:szCs w:val="16"/>
              </w:rPr>
            </w:pPr>
            <w:r w:rsidRPr="007709C6">
              <w:rPr>
                <w:sz w:val="16"/>
                <w:szCs w:val="16"/>
              </w:rPr>
              <w:t>0</w:t>
            </w:r>
          </w:p>
        </w:tc>
        <w:tc>
          <w:tcPr>
            <w:tcW w:w="75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06F9D01C" w14:textId="77777777" w:rsidR="007709C6" w:rsidRPr="007709C6" w:rsidRDefault="007709C6" w:rsidP="007709C6">
            <w:pPr>
              <w:jc w:val="right"/>
              <w:rPr>
                <w:sz w:val="16"/>
                <w:szCs w:val="16"/>
              </w:rPr>
            </w:pPr>
            <w:r w:rsidRPr="007709C6">
              <w:rPr>
                <w:sz w:val="16"/>
                <w:szCs w:val="16"/>
              </w:rPr>
              <w:t>0</w:t>
            </w:r>
          </w:p>
        </w:tc>
        <w:tc>
          <w:tcPr>
            <w:tcW w:w="67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38B1774C" w14:textId="77777777" w:rsidR="007709C6" w:rsidRPr="007709C6" w:rsidRDefault="007709C6" w:rsidP="007709C6">
            <w:pPr>
              <w:jc w:val="right"/>
              <w:rPr>
                <w:sz w:val="16"/>
                <w:szCs w:val="16"/>
              </w:rPr>
            </w:pPr>
            <w:r w:rsidRPr="007709C6">
              <w:rPr>
                <w:sz w:val="16"/>
                <w:szCs w:val="16"/>
              </w:rPr>
              <w:t>0</w:t>
            </w:r>
          </w:p>
        </w:tc>
      </w:tr>
      <w:tr w:rsidR="007709C6" w:rsidRPr="007709C6" w14:paraId="3DAE6F06"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5BEC93CE" w14:textId="77777777" w:rsidR="007709C6" w:rsidRPr="007709C6" w:rsidRDefault="007709C6" w:rsidP="007709C6">
            <w:pPr>
              <w:rPr>
                <w:sz w:val="16"/>
                <w:szCs w:val="16"/>
              </w:rPr>
            </w:pPr>
            <w:r w:rsidRPr="007709C6">
              <w:rPr>
                <w:sz w:val="16"/>
                <w:szCs w:val="16"/>
              </w:rPr>
              <w:t>Трансф.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DEF1C4E"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1DA756" w14:textId="77777777" w:rsidR="007709C6" w:rsidRPr="007709C6" w:rsidRDefault="007709C6" w:rsidP="007709C6">
            <w:pPr>
              <w:jc w:val="center"/>
              <w:rPr>
                <w:sz w:val="16"/>
                <w:szCs w:val="16"/>
              </w:rPr>
            </w:pPr>
            <w:r w:rsidRPr="007709C6">
              <w:rPr>
                <w:sz w:val="16"/>
                <w:szCs w:val="16"/>
              </w:rPr>
              <w:t>415</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A987A1" w14:textId="77777777" w:rsidR="007709C6" w:rsidRPr="007709C6" w:rsidRDefault="007709C6" w:rsidP="007709C6">
            <w:pPr>
              <w:jc w:val="right"/>
              <w:rPr>
                <w:sz w:val="16"/>
                <w:szCs w:val="16"/>
              </w:rPr>
            </w:pPr>
            <w:r w:rsidRPr="007709C6">
              <w:rPr>
                <w:sz w:val="16"/>
                <w:szCs w:val="16"/>
              </w:rPr>
              <w:t>415</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C4E8DA"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25EA56"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9B9CD6"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DCB568" w14:textId="77777777" w:rsidR="007709C6" w:rsidRPr="007709C6" w:rsidRDefault="007709C6" w:rsidP="007709C6">
            <w:pPr>
              <w:jc w:val="right"/>
              <w:rPr>
                <w:sz w:val="16"/>
                <w:szCs w:val="16"/>
              </w:rPr>
            </w:pPr>
            <w:r w:rsidRPr="007709C6">
              <w:rPr>
                <w:sz w:val="16"/>
                <w:szCs w:val="16"/>
              </w:rPr>
              <w:t>415</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280D54" w14:textId="77777777" w:rsidR="007709C6" w:rsidRPr="007709C6" w:rsidRDefault="007709C6" w:rsidP="007709C6">
            <w:pPr>
              <w:jc w:val="right"/>
              <w:rPr>
                <w:sz w:val="16"/>
                <w:szCs w:val="16"/>
              </w:rPr>
            </w:pPr>
            <w:r w:rsidRPr="007709C6">
              <w:rPr>
                <w:sz w:val="16"/>
                <w:szCs w:val="16"/>
              </w:rPr>
              <w:t>321</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A943259" w14:textId="77777777" w:rsidR="007709C6" w:rsidRPr="007709C6" w:rsidRDefault="007709C6" w:rsidP="007709C6">
            <w:pPr>
              <w:jc w:val="right"/>
              <w:rPr>
                <w:sz w:val="16"/>
                <w:szCs w:val="16"/>
              </w:rPr>
            </w:pPr>
            <w:r w:rsidRPr="007709C6">
              <w:rPr>
                <w:sz w:val="16"/>
                <w:szCs w:val="16"/>
              </w:rPr>
              <w:t>94</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5C4A37"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97D733"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127BAB5"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32A344" w14:textId="77777777" w:rsidR="007709C6" w:rsidRPr="007709C6" w:rsidRDefault="007709C6" w:rsidP="007709C6">
            <w:pPr>
              <w:jc w:val="right"/>
              <w:rPr>
                <w:sz w:val="16"/>
                <w:szCs w:val="16"/>
              </w:rPr>
            </w:pPr>
            <w:r w:rsidRPr="007709C6">
              <w:rPr>
                <w:sz w:val="16"/>
                <w:szCs w:val="16"/>
              </w:rPr>
              <w:t>0</w:t>
            </w:r>
          </w:p>
        </w:tc>
      </w:tr>
      <w:tr w:rsidR="007709C6" w:rsidRPr="007709C6" w14:paraId="7E23ED72"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67E614D1" w14:textId="77777777" w:rsidR="007709C6" w:rsidRPr="007709C6" w:rsidRDefault="007709C6" w:rsidP="007709C6">
            <w:pPr>
              <w:rPr>
                <w:sz w:val="16"/>
                <w:szCs w:val="16"/>
              </w:rPr>
            </w:pPr>
            <w:r w:rsidRPr="007709C6">
              <w:rPr>
                <w:sz w:val="16"/>
                <w:szCs w:val="16"/>
              </w:rPr>
              <w:t>Трансф.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B97563"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D91A2C" w14:textId="77777777" w:rsidR="007709C6" w:rsidRPr="007709C6" w:rsidRDefault="007709C6" w:rsidP="007709C6">
            <w:pPr>
              <w:jc w:val="center"/>
              <w:rPr>
                <w:sz w:val="16"/>
                <w:szCs w:val="16"/>
              </w:rPr>
            </w:pPr>
            <w:r w:rsidRPr="007709C6">
              <w:rPr>
                <w:sz w:val="16"/>
                <w:szCs w:val="16"/>
              </w:rPr>
              <w:t>211</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CE0790" w14:textId="77777777" w:rsidR="007709C6" w:rsidRPr="007709C6" w:rsidRDefault="007709C6" w:rsidP="007709C6">
            <w:pPr>
              <w:jc w:val="right"/>
              <w:rPr>
                <w:sz w:val="16"/>
                <w:szCs w:val="16"/>
              </w:rPr>
            </w:pPr>
            <w:r w:rsidRPr="007709C6">
              <w:rPr>
                <w:sz w:val="16"/>
                <w:szCs w:val="16"/>
              </w:rPr>
              <w:t>211</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051519"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074E9B"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5F40CA"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454CDE" w14:textId="77777777" w:rsidR="007709C6" w:rsidRPr="007709C6" w:rsidRDefault="007709C6" w:rsidP="007709C6">
            <w:pPr>
              <w:jc w:val="right"/>
              <w:rPr>
                <w:sz w:val="16"/>
                <w:szCs w:val="16"/>
              </w:rPr>
            </w:pPr>
            <w:r w:rsidRPr="007709C6">
              <w:rPr>
                <w:sz w:val="16"/>
                <w:szCs w:val="16"/>
              </w:rPr>
              <w:t>211</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A2AA91" w14:textId="77777777" w:rsidR="007709C6" w:rsidRPr="007709C6" w:rsidRDefault="007709C6" w:rsidP="007709C6">
            <w:pPr>
              <w:jc w:val="right"/>
              <w:rPr>
                <w:sz w:val="16"/>
                <w:szCs w:val="16"/>
              </w:rPr>
            </w:pPr>
            <w:r w:rsidRPr="007709C6">
              <w:rPr>
                <w:sz w:val="16"/>
                <w:szCs w:val="16"/>
              </w:rPr>
              <w:t>178</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D764A90" w14:textId="77777777" w:rsidR="007709C6" w:rsidRPr="007709C6" w:rsidRDefault="007709C6" w:rsidP="007709C6">
            <w:pPr>
              <w:jc w:val="right"/>
              <w:rPr>
                <w:sz w:val="16"/>
                <w:szCs w:val="16"/>
              </w:rPr>
            </w:pPr>
            <w:r w:rsidRPr="007709C6">
              <w:rPr>
                <w:sz w:val="16"/>
                <w:szCs w:val="16"/>
              </w:rPr>
              <w:t>33</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E175C38"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398506"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6B0DEE5"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63B503" w14:textId="77777777" w:rsidR="007709C6" w:rsidRPr="007709C6" w:rsidRDefault="007709C6" w:rsidP="007709C6">
            <w:pPr>
              <w:jc w:val="right"/>
              <w:rPr>
                <w:sz w:val="16"/>
                <w:szCs w:val="16"/>
              </w:rPr>
            </w:pPr>
            <w:r w:rsidRPr="007709C6">
              <w:rPr>
                <w:sz w:val="16"/>
                <w:szCs w:val="16"/>
              </w:rPr>
              <w:t>0</w:t>
            </w:r>
          </w:p>
        </w:tc>
      </w:tr>
      <w:tr w:rsidR="007709C6" w:rsidRPr="007709C6" w14:paraId="67C5382D"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43591D32" w14:textId="77777777" w:rsidR="007709C6" w:rsidRPr="007709C6" w:rsidRDefault="007709C6" w:rsidP="007709C6">
            <w:pPr>
              <w:rPr>
                <w:sz w:val="16"/>
                <w:szCs w:val="16"/>
              </w:rPr>
            </w:pPr>
            <w:r w:rsidRPr="007709C6">
              <w:rPr>
                <w:sz w:val="16"/>
                <w:szCs w:val="16"/>
              </w:rPr>
              <w:t>Трансф.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C1E340"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37F128" w14:textId="77777777" w:rsidR="007709C6" w:rsidRPr="007709C6" w:rsidRDefault="007709C6" w:rsidP="007709C6">
            <w:pPr>
              <w:jc w:val="center"/>
              <w:rPr>
                <w:sz w:val="16"/>
                <w:szCs w:val="16"/>
              </w:rPr>
            </w:pPr>
            <w:r w:rsidRPr="007709C6">
              <w:rPr>
                <w:sz w:val="16"/>
                <w:szCs w:val="16"/>
              </w:rPr>
              <w:t>208</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2B5C62" w14:textId="77777777" w:rsidR="007709C6" w:rsidRPr="007709C6" w:rsidRDefault="007709C6" w:rsidP="007709C6">
            <w:pPr>
              <w:jc w:val="right"/>
              <w:rPr>
                <w:sz w:val="16"/>
                <w:szCs w:val="16"/>
              </w:rPr>
            </w:pPr>
            <w:r w:rsidRPr="007709C6">
              <w:rPr>
                <w:sz w:val="16"/>
                <w:szCs w:val="16"/>
              </w:rPr>
              <w:t>208</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83CEB4"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B9DA495"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BFD61F"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8655FA" w14:textId="77777777" w:rsidR="007709C6" w:rsidRPr="007709C6" w:rsidRDefault="007709C6" w:rsidP="007709C6">
            <w:pPr>
              <w:jc w:val="right"/>
              <w:rPr>
                <w:sz w:val="16"/>
                <w:szCs w:val="16"/>
              </w:rPr>
            </w:pPr>
            <w:r w:rsidRPr="007709C6">
              <w:rPr>
                <w:sz w:val="16"/>
                <w:szCs w:val="16"/>
              </w:rPr>
              <w:t>208</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9D3541" w14:textId="77777777" w:rsidR="007709C6" w:rsidRPr="007709C6" w:rsidRDefault="007709C6" w:rsidP="007709C6">
            <w:pPr>
              <w:jc w:val="right"/>
              <w:rPr>
                <w:sz w:val="16"/>
                <w:szCs w:val="16"/>
              </w:rPr>
            </w:pPr>
            <w:r w:rsidRPr="007709C6">
              <w:rPr>
                <w:sz w:val="16"/>
                <w:szCs w:val="16"/>
              </w:rPr>
              <w:t>176</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10EBDB" w14:textId="77777777" w:rsidR="007709C6" w:rsidRPr="007709C6" w:rsidRDefault="007709C6" w:rsidP="007709C6">
            <w:pPr>
              <w:jc w:val="right"/>
              <w:rPr>
                <w:sz w:val="16"/>
                <w:szCs w:val="16"/>
              </w:rPr>
            </w:pPr>
            <w:r w:rsidRPr="007709C6">
              <w:rPr>
                <w:sz w:val="16"/>
                <w:szCs w:val="16"/>
              </w:rPr>
              <w:t>32</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352A78"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BAB0573"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AFCEE08"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44A044" w14:textId="77777777" w:rsidR="007709C6" w:rsidRPr="007709C6" w:rsidRDefault="007709C6" w:rsidP="007709C6">
            <w:pPr>
              <w:jc w:val="right"/>
              <w:rPr>
                <w:sz w:val="16"/>
                <w:szCs w:val="16"/>
              </w:rPr>
            </w:pPr>
            <w:r w:rsidRPr="007709C6">
              <w:rPr>
                <w:sz w:val="16"/>
                <w:szCs w:val="16"/>
              </w:rPr>
              <w:t>0</w:t>
            </w:r>
          </w:p>
        </w:tc>
      </w:tr>
      <w:tr w:rsidR="007709C6" w:rsidRPr="007709C6" w14:paraId="24B8E4AB"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140910A2" w14:textId="77777777" w:rsidR="007709C6" w:rsidRPr="007709C6" w:rsidRDefault="007709C6" w:rsidP="007709C6">
            <w:pPr>
              <w:rPr>
                <w:sz w:val="16"/>
                <w:szCs w:val="16"/>
              </w:rPr>
            </w:pPr>
            <w:r w:rsidRPr="007709C6">
              <w:rPr>
                <w:sz w:val="16"/>
                <w:szCs w:val="16"/>
              </w:rPr>
              <w:t>Трансф. блок</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CFDB1D"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15AD38" w14:textId="77777777" w:rsidR="007709C6" w:rsidRPr="007709C6" w:rsidRDefault="007709C6" w:rsidP="007709C6">
            <w:pPr>
              <w:jc w:val="center"/>
              <w:rPr>
                <w:sz w:val="16"/>
                <w:szCs w:val="16"/>
              </w:rPr>
            </w:pPr>
            <w:r w:rsidRPr="007709C6">
              <w:rPr>
                <w:sz w:val="16"/>
                <w:szCs w:val="16"/>
              </w:rPr>
              <w:t>287</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A31457" w14:textId="77777777" w:rsidR="007709C6" w:rsidRPr="007709C6" w:rsidRDefault="007709C6" w:rsidP="007709C6">
            <w:pPr>
              <w:jc w:val="right"/>
              <w:rPr>
                <w:sz w:val="16"/>
                <w:szCs w:val="16"/>
              </w:rPr>
            </w:pPr>
            <w:r w:rsidRPr="007709C6">
              <w:rPr>
                <w:sz w:val="16"/>
                <w:szCs w:val="16"/>
              </w:rPr>
              <w:t>287</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4FFCA9"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9CBBEE"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E28B48"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05F944" w14:textId="77777777" w:rsidR="007709C6" w:rsidRPr="007709C6" w:rsidRDefault="007709C6" w:rsidP="007709C6">
            <w:pPr>
              <w:jc w:val="right"/>
              <w:rPr>
                <w:sz w:val="16"/>
                <w:szCs w:val="16"/>
              </w:rPr>
            </w:pPr>
            <w:r w:rsidRPr="007709C6">
              <w:rPr>
                <w:sz w:val="16"/>
                <w:szCs w:val="16"/>
              </w:rPr>
              <w:t>287</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384A59" w14:textId="77777777" w:rsidR="007709C6" w:rsidRPr="007709C6" w:rsidRDefault="007709C6" w:rsidP="007709C6">
            <w:pPr>
              <w:jc w:val="right"/>
              <w:rPr>
                <w:sz w:val="16"/>
                <w:szCs w:val="16"/>
              </w:rPr>
            </w:pPr>
            <w:r w:rsidRPr="007709C6">
              <w:rPr>
                <w:sz w:val="16"/>
                <w:szCs w:val="16"/>
              </w:rPr>
              <w:t>171</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88E4FF" w14:textId="77777777" w:rsidR="007709C6" w:rsidRPr="007709C6" w:rsidRDefault="007709C6" w:rsidP="007709C6">
            <w:pPr>
              <w:jc w:val="right"/>
              <w:rPr>
                <w:sz w:val="16"/>
                <w:szCs w:val="16"/>
              </w:rPr>
            </w:pPr>
            <w:r w:rsidRPr="007709C6">
              <w:rPr>
                <w:sz w:val="16"/>
                <w:szCs w:val="16"/>
              </w:rPr>
              <w:t>116</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0C5AF4C"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AE2BEE7"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7C29FB3"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757291" w14:textId="77777777" w:rsidR="007709C6" w:rsidRPr="007709C6" w:rsidRDefault="007709C6" w:rsidP="007709C6">
            <w:pPr>
              <w:jc w:val="right"/>
              <w:rPr>
                <w:sz w:val="16"/>
                <w:szCs w:val="16"/>
              </w:rPr>
            </w:pPr>
            <w:r w:rsidRPr="007709C6">
              <w:rPr>
                <w:sz w:val="16"/>
                <w:szCs w:val="16"/>
              </w:rPr>
              <w:t>0</w:t>
            </w:r>
          </w:p>
        </w:tc>
      </w:tr>
      <w:tr w:rsidR="007709C6" w:rsidRPr="007709C6" w14:paraId="0D5E39A3"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64292C3E" w14:textId="77777777" w:rsidR="007709C6" w:rsidRPr="007709C6" w:rsidRDefault="007709C6" w:rsidP="007709C6">
            <w:pPr>
              <w:rPr>
                <w:sz w:val="16"/>
                <w:szCs w:val="16"/>
              </w:rPr>
            </w:pPr>
            <w:r w:rsidRPr="007709C6">
              <w:rPr>
                <w:sz w:val="16"/>
                <w:szCs w:val="16"/>
              </w:rPr>
              <w:t>Трансф. Другое</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93223D"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953E3A" w14:textId="77777777" w:rsidR="007709C6" w:rsidRPr="007709C6" w:rsidRDefault="007709C6" w:rsidP="007709C6">
            <w:pPr>
              <w:jc w:val="center"/>
              <w:rPr>
                <w:sz w:val="16"/>
                <w:szCs w:val="16"/>
              </w:rPr>
            </w:pPr>
            <w:r w:rsidRPr="007709C6">
              <w:rPr>
                <w:sz w:val="16"/>
                <w:szCs w:val="16"/>
              </w:rPr>
              <w:t>1 982</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80F62A" w14:textId="77777777" w:rsidR="007709C6" w:rsidRPr="007709C6" w:rsidRDefault="007709C6" w:rsidP="007709C6">
            <w:pPr>
              <w:jc w:val="right"/>
              <w:rPr>
                <w:sz w:val="16"/>
                <w:szCs w:val="16"/>
              </w:rPr>
            </w:pPr>
            <w:r w:rsidRPr="007709C6">
              <w:rPr>
                <w:sz w:val="16"/>
                <w:szCs w:val="16"/>
              </w:rPr>
              <w:t>1 982</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705A7D"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4C2DDA"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87BFC4"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D48530" w14:textId="77777777" w:rsidR="007709C6" w:rsidRPr="007709C6" w:rsidRDefault="007709C6" w:rsidP="007709C6">
            <w:pPr>
              <w:jc w:val="right"/>
              <w:rPr>
                <w:sz w:val="16"/>
                <w:szCs w:val="16"/>
              </w:rPr>
            </w:pPr>
            <w:r w:rsidRPr="007709C6">
              <w:rPr>
                <w:sz w:val="16"/>
                <w:szCs w:val="16"/>
              </w:rPr>
              <w:t>1 982</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066B1C" w14:textId="77777777" w:rsidR="007709C6" w:rsidRPr="007709C6" w:rsidRDefault="007709C6" w:rsidP="007709C6">
            <w:pPr>
              <w:jc w:val="right"/>
              <w:rPr>
                <w:sz w:val="16"/>
                <w:szCs w:val="16"/>
              </w:rPr>
            </w:pPr>
            <w:r w:rsidRPr="007709C6">
              <w:rPr>
                <w:sz w:val="16"/>
                <w:szCs w:val="16"/>
              </w:rPr>
              <w:t>1 790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4807DC" w14:textId="77777777" w:rsidR="007709C6" w:rsidRPr="007709C6" w:rsidRDefault="007709C6" w:rsidP="007709C6">
            <w:pPr>
              <w:jc w:val="right"/>
              <w:rPr>
                <w:sz w:val="16"/>
                <w:szCs w:val="16"/>
              </w:rPr>
            </w:pPr>
            <w:r w:rsidRPr="007709C6">
              <w:rPr>
                <w:sz w:val="16"/>
                <w:szCs w:val="16"/>
              </w:rPr>
              <w:t>192</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6251F8"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EF8922"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6CC8BA"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5D4649" w14:textId="77777777" w:rsidR="007709C6" w:rsidRPr="007709C6" w:rsidRDefault="007709C6" w:rsidP="007709C6">
            <w:pPr>
              <w:jc w:val="right"/>
              <w:rPr>
                <w:sz w:val="16"/>
                <w:szCs w:val="16"/>
              </w:rPr>
            </w:pPr>
            <w:r w:rsidRPr="007709C6">
              <w:rPr>
                <w:sz w:val="16"/>
                <w:szCs w:val="16"/>
              </w:rPr>
              <w:t>0</w:t>
            </w:r>
          </w:p>
        </w:tc>
      </w:tr>
      <w:tr w:rsidR="007709C6" w:rsidRPr="007709C6" w14:paraId="3A971E9A"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72D5D0E4" w14:textId="77777777" w:rsidR="007709C6" w:rsidRPr="007709C6" w:rsidRDefault="007709C6" w:rsidP="007709C6">
            <w:pPr>
              <w:rPr>
                <w:sz w:val="16"/>
                <w:szCs w:val="16"/>
              </w:rPr>
            </w:pPr>
            <w:r w:rsidRPr="007709C6">
              <w:rPr>
                <w:sz w:val="16"/>
                <w:szCs w:val="16"/>
              </w:rPr>
              <w:t>Прочее  основное   электрическое   оборудование электростан.</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BBC141"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F188FF" w14:textId="77777777" w:rsidR="007709C6" w:rsidRPr="007709C6" w:rsidRDefault="007709C6" w:rsidP="007709C6">
            <w:pPr>
              <w:jc w:val="center"/>
              <w:rPr>
                <w:sz w:val="16"/>
                <w:szCs w:val="16"/>
              </w:rPr>
            </w:pPr>
            <w:r w:rsidRPr="007709C6">
              <w:rPr>
                <w:sz w:val="16"/>
                <w:szCs w:val="16"/>
              </w:rPr>
              <w:t>22 648</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D2162D2" w14:textId="77777777" w:rsidR="007709C6" w:rsidRPr="007709C6" w:rsidRDefault="007709C6" w:rsidP="007709C6">
            <w:pPr>
              <w:jc w:val="right"/>
              <w:rPr>
                <w:sz w:val="16"/>
                <w:szCs w:val="16"/>
              </w:rPr>
            </w:pPr>
            <w:r w:rsidRPr="007709C6">
              <w:rPr>
                <w:sz w:val="16"/>
                <w:szCs w:val="16"/>
              </w:rPr>
              <w:t>22 648</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D8F75E"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96AC43"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5B5B61"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0CD9EA9" w14:textId="77777777" w:rsidR="007709C6" w:rsidRPr="007709C6" w:rsidRDefault="007709C6" w:rsidP="007709C6">
            <w:pPr>
              <w:jc w:val="right"/>
              <w:rPr>
                <w:sz w:val="16"/>
                <w:szCs w:val="16"/>
              </w:rPr>
            </w:pPr>
            <w:r w:rsidRPr="007709C6">
              <w:rPr>
                <w:sz w:val="16"/>
                <w:szCs w:val="16"/>
              </w:rPr>
              <w:t>22 648</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4C8E24" w14:textId="77777777" w:rsidR="007709C6" w:rsidRPr="007709C6" w:rsidRDefault="007709C6" w:rsidP="007709C6">
            <w:pPr>
              <w:jc w:val="right"/>
              <w:rPr>
                <w:sz w:val="16"/>
                <w:szCs w:val="16"/>
              </w:rPr>
            </w:pPr>
            <w:r w:rsidRPr="007709C6">
              <w:rPr>
                <w:sz w:val="16"/>
                <w:szCs w:val="16"/>
              </w:rPr>
              <w:t>6 079</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F5BF44" w14:textId="77777777" w:rsidR="007709C6" w:rsidRPr="007709C6" w:rsidRDefault="007709C6" w:rsidP="007709C6">
            <w:pPr>
              <w:jc w:val="right"/>
              <w:rPr>
                <w:sz w:val="16"/>
                <w:szCs w:val="16"/>
              </w:rPr>
            </w:pPr>
            <w:r w:rsidRPr="007709C6">
              <w:rPr>
                <w:sz w:val="16"/>
                <w:szCs w:val="16"/>
              </w:rPr>
              <w:t>16 569</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B7526C"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BE1ADFC"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DC7198"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2FE8DEA" w14:textId="77777777" w:rsidR="007709C6" w:rsidRPr="007709C6" w:rsidRDefault="007709C6" w:rsidP="007709C6">
            <w:pPr>
              <w:jc w:val="right"/>
              <w:rPr>
                <w:sz w:val="16"/>
                <w:szCs w:val="16"/>
              </w:rPr>
            </w:pPr>
            <w:r w:rsidRPr="007709C6">
              <w:rPr>
                <w:sz w:val="16"/>
                <w:szCs w:val="16"/>
              </w:rPr>
              <w:t>0</w:t>
            </w:r>
          </w:p>
        </w:tc>
      </w:tr>
      <w:tr w:rsidR="007709C6" w:rsidRPr="007709C6" w14:paraId="1CBB56EF"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527DD68E" w14:textId="77777777" w:rsidR="007709C6" w:rsidRPr="007709C6" w:rsidRDefault="007709C6" w:rsidP="007709C6">
            <w:pPr>
              <w:rPr>
                <w:sz w:val="16"/>
                <w:szCs w:val="16"/>
              </w:rPr>
            </w:pPr>
            <w:r w:rsidRPr="007709C6">
              <w:rPr>
                <w:sz w:val="16"/>
                <w:szCs w:val="16"/>
              </w:rPr>
              <w:t>КИП и А общестан. оборудование</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09CF2E8"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1F88A5" w14:textId="77777777" w:rsidR="007709C6" w:rsidRPr="007709C6" w:rsidRDefault="007709C6" w:rsidP="007709C6">
            <w:pPr>
              <w:jc w:val="center"/>
              <w:rPr>
                <w:sz w:val="16"/>
                <w:szCs w:val="16"/>
              </w:rPr>
            </w:pPr>
            <w:r w:rsidRPr="007709C6">
              <w:rPr>
                <w:sz w:val="16"/>
                <w:szCs w:val="16"/>
              </w:rPr>
              <w:t>1 291</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4C9FE07" w14:textId="77777777" w:rsidR="007709C6" w:rsidRPr="007709C6" w:rsidRDefault="007709C6" w:rsidP="007709C6">
            <w:pPr>
              <w:jc w:val="right"/>
              <w:rPr>
                <w:sz w:val="16"/>
                <w:szCs w:val="16"/>
              </w:rPr>
            </w:pPr>
            <w:r w:rsidRPr="007709C6">
              <w:rPr>
                <w:sz w:val="16"/>
                <w:szCs w:val="16"/>
              </w:rPr>
              <w:t>1 291</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233573" w14:textId="77777777" w:rsidR="007709C6" w:rsidRPr="007709C6" w:rsidRDefault="007709C6" w:rsidP="007709C6">
            <w:pPr>
              <w:jc w:val="right"/>
              <w:rPr>
                <w:sz w:val="16"/>
                <w:szCs w:val="16"/>
              </w:rPr>
            </w:pPr>
            <w:r w:rsidRPr="007709C6">
              <w:rPr>
                <w:sz w:val="16"/>
                <w:szCs w:val="16"/>
              </w:rPr>
              <w:t>1 291</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C64DA1" w14:textId="77777777" w:rsidR="007709C6" w:rsidRPr="007709C6" w:rsidRDefault="007709C6" w:rsidP="007709C6">
            <w:pPr>
              <w:jc w:val="right"/>
              <w:rPr>
                <w:sz w:val="16"/>
                <w:szCs w:val="16"/>
              </w:rPr>
            </w:pPr>
            <w:r w:rsidRPr="007709C6">
              <w:rPr>
                <w:sz w:val="16"/>
                <w:szCs w:val="16"/>
              </w:rPr>
              <w:t>187</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9CCC96" w14:textId="77777777" w:rsidR="007709C6" w:rsidRPr="007709C6" w:rsidRDefault="007709C6" w:rsidP="007709C6">
            <w:pPr>
              <w:jc w:val="right"/>
              <w:rPr>
                <w:sz w:val="16"/>
                <w:szCs w:val="16"/>
              </w:rPr>
            </w:pPr>
            <w:r w:rsidRPr="007709C6">
              <w:rPr>
                <w:sz w:val="16"/>
                <w:szCs w:val="16"/>
              </w:rPr>
              <w:t>1 104</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61920C"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2CC46D"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B788349" w14:textId="77777777" w:rsidR="007709C6" w:rsidRPr="007709C6" w:rsidRDefault="007709C6" w:rsidP="007709C6">
            <w:pPr>
              <w:jc w:val="right"/>
              <w:rPr>
                <w:sz w:val="16"/>
                <w:szCs w:val="16"/>
              </w:rPr>
            </w:pPr>
            <w:r w:rsidRPr="007709C6">
              <w:rPr>
                <w:sz w:val="16"/>
                <w:szCs w:val="16"/>
              </w:rPr>
              <w:t>0</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513A66"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3A1B58"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37D2F7"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A518F6" w14:textId="77777777" w:rsidR="007709C6" w:rsidRPr="007709C6" w:rsidRDefault="007709C6" w:rsidP="007709C6">
            <w:pPr>
              <w:jc w:val="right"/>
              <w:rPr>
                <w:sz w:val="16"/>
                <w:szCs w:val="16"/>
              </w:rPr>
            </w:pPr>
            <w:r w:rsidRPr="007709C6">
              <w:rPr>
                <w:sz w:val="16"/>
                <w:szCs w:val="16"/>
              </w:rPr>
              <w:t>0</w:t>
            </w:r>
          </w:p>
        </w:tc>
      </w:tr>
      <w:tr w:rsidR="007709C6" w:rsidRPr="007709C6" w14:paraId="04E22E8A"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5A02BFD3" w14:textId="77777777" w:rsidR="007709C6" w:rsidRPr="007709C6" w:rsidRDefault="007709C6" w:rsidP="007709C6">
            <w:pPr>
              <w:rPr>
                <w:sz w:val="16"/>
                <w:szCs w:val="16"/>
              </w:rPr>
            </w:pPr>
            <w:r w:rsidRPr="007709C6">
              <w:rPr>
                <w:sz w:val="16"/>
                <w:szCs w:val="16"/>
              </w:rPr>
              <w:t>Оборудование топливно - транспортного цеха</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685F9EA"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D14DF0" w14:textId="77777777" w:rsidR="007709C6" w:rsidRPr="007709C6" w:rsidRDefault="007709C6" w:rsidP="007709C6">
            <w:pPr>
              <w:jc w:val="center"/>
              <w:rPr>
                <w:sz w:val="16"/>
                <w:szCs w:val="16"/>
              </w:rPr>
            </w:pPr>
            <w:r w:rsidRPr="007709C6">
              <w:rPr>
                <w:sz w:val="16"/>
                <w:szCs w:val="16"/>
              </w:rPr>
              <w:t>92 967</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A7D86A" w14:textId="77777777" w:rsidR="007709C6" w:rsidRPr="007709C6" w:rsidRDefault="007709C6" w:rsidP="007709C6">
            <w:pPr>
              <w:jc w:val="right"/>
              <w:rPr>
                <w:sz w:val="16"/>
                <w:szCs w:val="16"/>
              </w:rPr>
            </w:pPr>
            <w:r w:rsidRPr="007709C6">
              <w:rPr>
                <w:sz w:val="16"/>
                <w:szCs w:val="16"/>
              </w:rPr>
              <w:t>92 967</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262763" w14:textId="77777777" w:rsidR="007709C6" w:rsidRPr="007709C6" w:rsidRDefault="007709C6" w:rsidP="007709C6">
            <w:pPr>
              <w:jc w:val="right"/>
              <w:rPr>
                <w:sz w:val="16"/>
                <w:szCs w:val="16"/>
              </w:rPr>
            </w:pPr>
            <w:r w:rsidRPr="007709C6">
              <w:rPr>
                <w:sz w:val="16"/>
                <w:szCs w:val="16"/>
              </w:rPr>
              <w:t>23 446</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C1C262" w14:textId="77777777" w:rsidR="007709C6" w:rsidRPr="007709C6" w:rsidRDefault="007709C6" w:rsidP="007709C6">
            <w:pPr>
              <w:jc w:val="right"/>
              <w:rPr>
                <w:sz w:val="16"/>
                <w:szCs w:val="16"/>
              </w:rPr>
            </w:pPr>
            <w:r w:rsidRPr="007709C6">
              <w:rPr>
                <w:sz w:val="16"/>
                <w:szCs w:val="16"/>
              </w:rPr>
              <w:t>13 834</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4ACCAC" w14:textId="77777777" w:rsidR="007709C6" w:rsidRPr="007709C6" w:rsidRDefault="007709C6" w:rsidP="007709C6">
            <w:pPr>
              <w:jc w:val="right"/>
              <w:rPr>
                <w:sz w:val="16"/>
                <w:szCs w:val="16"/>
              </w:rPr>
            </w:pPr>
            <w:r w:rsidRPr="007709C6">
              <w:rPr>
                <w:sz w:val="16"/>
                <w:szCs w:val="16"/>
              </w:rPr>
              <w:t>9 612</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9A9642" w14:textId="77777777" w:rsidR="007709C6" w:rsidRPr="007709C6" w:rsidRDefault="007709C6" w:rsidP="007709C6">
            <w:pPr>
              <w:jc w:val="right"/>
              <w:rPr>
                <w:sz w:val="16"/>
                <w:szCs w:val="16"/>
              </w:rPr>
            </w:pPr>
            <w:r w:rsidRPr="007709C6">
              <w:rPr>
                <w:sz w:val="16"/>
                <w:szCs w:val="16"/>
              </w:rPr>
              <w:t>69 521</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835B07" w14:textId="77777777" w:rsidR="007709C6" w:rsidRPr="007709C6" w:rsidRDefault="007709C6" w:rsidP="007709C6">
            <w:pPr>
              <w:jc w:val="right"/>
              <w:rPr>
                <w:sz w:val="16"/>
                <w:szCs w:val="16"/>
              </w:rPr>
            </w:pPr>
            <w:r w:rsidRPr="007709C6">
              <w:rPr>
                <w:sz w:val="16"/>
                <w:szCs w:val="16"/>
              </w:rPr>
              <w:t>31 981</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47CCB2" w14:textId="77777777" w:rsidR="007709C6" w:rsidRPr="007709C6" w:rsidRDefault="007709C6" w:rsidP="007709C6">
            <w:pPr>
              <w:jc w:val="right"/>
              <w:rPr>
                <w:sz w:val="16"/>
                <w:szCs w:val="16"/>
              </w:rPr>
            </w:pPr>
            <w:r w:rsidRPr="007709C6">
              <w:rPr>
                <w:sz w:val="16"/>
                <w:szCs w:val="16"/>
              </w:rPr>
              <w:t>37 540</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84A87F"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40F630"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31786A"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E54057" w14:textId="77777777" w:rsidR="007709C6" w:rsidRPr="007709C6" w:rsidRDefault="007709C6" w:rsidP="007709C6">
            <w:pPr>
              <w:jc w:val="right"/>
              <w:rPr>
                <w:sz w:val="16"/>
                <w:szCs w:val="16"/>
              </w:rPr>
            </w:pPr>
            <w:r w:rsidRPr="007709C6">
              <w:rPr>
                <w:sz w:val="16"/>
                <w:szCs w:val="16"/>
              </w:rPr>
              <w:t>0</w:t>
            </w:r>
          </w:p>
        </w:tc>
      </w:tr>
      <w:tr w:rsidR="007709C6" w:rsidRPr="007709C6" w14:paraId="2553D165"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74200AF1" w14:textId="77777777" w:rsidR="007709C6" w:rsidRPr="007709C6" w:rsidRDefault="007709C6" w:rsidP="007709C6">
            <w:pPr>
              <w:rPr>
                <w:sz w:val="16"/>
                <w:szCs w:val="16"/>
              </w:rPr>
            </w:pPr>
            <w:r w:rsidRPr="007709C6">
              <w:rPr>
                <w:sz w:val="16"/>
                <w:szCs w:val="16"/>
              </w:rPr>
              <w:t>Оборудование химцеха</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C50C334"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5D5AEA" w14:textId="77777777" w:rsidR="007709C6" w:rsidRPr="007709C6" w:rsidRDefault="007709C6" w:rsidP="007709C6">
            <w:pPr>
              <w:jc w:val="center"/>
              <w:rPr>
                <w:sz w:val="16"/>
                <w:szCs w:val="16"/>
              </w:rPr>
            </w:pPr>
            <w:r w:rsidRPr="007709C6">
              <w:rPr>
                <w:sz w:val="16"/>
                <w:szCs w:val="16"/>
              </w:rPr>
              <w:t>11 748</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757F40" w14:textId="77777777" w:rsidR="007709C6" w:rsidRPr="007709C6" w:rsidRDefault="007709C6" w:rsidP="007709C6">
            <w:pPr>
              <w:jc w:val="right"/>
              <w:rPr>
                <w:sz w:val="16"/>
                <w:szCs w:val="16"/>
              </w:rPr>
            </w:pPr>
            <w:r w:rsidRPr="007709C6">
              <w:rPr>
                <w:sz w:val="16"/>
                <w:szCs w:val="16"/>
              </w:rPr>
              <w:t>11 748</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9F9596"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3A8571"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1E13BE"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E85C1B" w14:textId="77777777" w:rsidR="007709C6" w:rsidRPr="007709C6" w:rsidRDefault="007709C6" w:rsidP="007709C6">
            <w:pPr>
              <w:jc w:val="right"/>
              <w:rPr>
                <w:sz w:val="16"/>
                <w:szCs w:val="16"/>
              </w:rPr>
            </w:pPr>
            <w:r w:rsidRPr="007709C6">
              <w:rPr>
                <w:sz w:val="16"/>
                <w:szCs w:val="16"/>
              </w:rPr>
              <w:t>11 748</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2249DC" w14:textId="77777777" w:rsidR="007709C6" w:rsidRPr="007709C6" w:rsidRDefault="007709C6" w:rsidP="007709C6">
            <w:pPr>
              <w:jc w:val="right"/>
              <w:rPr>
                <w:sz w:val="16"/>
                <w:szCs w:val="16"/>
              </w:rPr>
            </w:pPr>
            <w:r w:rsidRPr="007709C6">
              <w:rPr>
                <w:sz w:val="16"/>
                <w:szCs w:val="16"/>
              </w:rPr>
              <w:t>7 894</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782C6E" w14:textId="77777777" w:rsidR="007709C6" w:rsidRPr="007709C6" w:rsidRDefault="007709C6" w:rsidP="007709C6">
            <w:pPr>
              <w:jc w:val="right"/>
              <w:rPr>
                <w:sz w:val="16"/>
                <w:szCs w:val="16"/>
              </w:rPr>
            </w:pPr>
            <w:r w:rsidRPr="007709C6">
              <w:rPr>
                <w:sz w:val="16"/>
                <w:szCs w:val="16"/>
              </w:rPr>
              <w:t>3 854</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44D3195"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73EEC2"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9B42D8"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160456A" w14:textId="77777777" w:rsidR="007709C6" w:rsidRPr="007709C6" w:rsidRDefault="007709C6" w:rsidP="007709C6">
            <w:pPr>
              <w:jc w:val="right"/>
              <w:rPr>
                <w:sz w:val="16"/>
                <w:szCs w:val="16"/>
              </w:rPr>
            </w:pPr>
            <w:r w:rsidRPr="007709C6">
              <w:rPr>
                <w:sz w:val="16"/>
                <w:szCs w:val="16"/>
              </w:rPr>
              <w:t>0</w:t>
            </w:r>
          </w:p>
        </w:tc>
      </w:tr>
      <w:tr w:rsidR="007709C6" w:rsidRPr="007709C6" w14:paraId="31158F15"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1B94DA06" w14:textId="77777777" w:rsidR="007709C6" w:rsidRPr="007709C6" w:rsidRDefault="007709C6" w:rsidP="007709C6">
            <w:pPr>
              <w:rPr>
                <w:sz w:val="16"/>
                <w:szCs w:val="16"/>
              </w:rPr>
            </w:pPr>
            <w:r w:rsidRPr="007709C6">
              <w:rPr>
                <w:sz w:val="16"/>
                <w:szCs w:val="16"/>
              </w:rPr>
              <w:t>Здания главного корпуса</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87CD2D9"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B1B14A" w14:textId="77777777" w:rsidR="007709C6" w:rsidRPr="007709C6" w:rsidRDefault="007709C6" w:rsidP="007709C6">
            <w:pPr>
              <w:jc w:val="center"/>
              <w:rPr>
                <w:sz w:val="16"/>
                <w:szCs w:val="16"/>
              </w:rPr>
            </w:pPr>
            <w:r w:rsidRPr="007709C6">
              <w:rPr>
                <w:sz w:val="16"/>
                <w:szCs w:val="16"/>
              </w:rPr>
              <w:t>85</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EB3148" w14:textId="77777777" w:rsidR="007709C6" w:rsidRPr="007709C6" w:rsidRDefault="007709C6" w:rsidP="007709C6">
            <w:pPr>
              <w:jc w:val="right"/>
              <w:rPr>
                <w:sz w:val="16"/>
                <w:szCs w:val="16"/>
              </w:rPr>
            </w:pPr>
            <w:r w:rsidRPr="007709C6">
              <w:rPr>
                <w:sz w:val="16"/>
                <w:szCs w:val="16"/>
              </w:rPr>
              <w:t>85</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7CE8958"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77EE46"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FCF68F"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8B7AA1" w14:textId="77777777" w:rsidR="007709C6" w:rsidRPr="007709C6" w:rsidRDefault="007709C6" w:rsidP="007709C6">
            <w:pPr>
              <w:jc w:val="right"/>
              <w:rPr>
                <w:sz w:val="16"/>
                <w:szCs w:val="16"/>
              </w:rPr>
            </w:pPr>
            <w:r w:rsidRPr="007709C6">
              <w:rPr>
                <w:sz w:val="16"/>
                <w:szCs w:val="16"/>
              </w:rPr>
              <w:t>85</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EC528B" w14:textId="77777777" w:rsidR="007709C6" w:rsidRPr="007709C6" w:rsidRDefault="007709C6" w:rsidP="007709C6">
            <w:pPr>
              <w:jc w:val="right"/>
              <w:rPr>
                <w:sz w:val="16"/>
                <w:szCs w:val="16"/>
              </w:rPr>
            </w:pPr>
            <w:r w:rsidRPr="007709C6">
              <w:rPr>
                <w:sz w:val="16"/>
                <w:szCs w:val="16"/>
              </w:rPr>
              <w:t>57</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27999A" w14:textId="77777777" w:rsidR="007709C6" w:rsidRPr="007709C6" w:rsidRDefault="007709C6" w:rsidP="007709C6">
            <w:pPr>
              <w:jc w:val="right"/>
              <w:rPr>
                <w:sz w:val="16"/>
                <w:szCs w:val="16"/>
              </w:rPr>
            </w:pPr>
            <w:r w:rsidRPr="007709C6">
              <w:rPr>
                <w:sz w:val="16"/>
                <w:szCs w:val="16"/>
              </w:rPr>
              <w:t>28</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3C937E"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DF32DDB"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32DF50"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ADAEBE" w14:textId="77777777" w:rsidR="007709C6" w:rsidRPr="007709C6" w:rsidRDefault="007709C6" w:rsidP="007709C6">
            <w:pPr>
              <w:jc w:val="right"/>
              <w:rPr>
                <w:sz w:val="16"/>
                <w:szCs w:val="16"/>
              </w:rPr>
            </w:pPr>
            <w:r w:rsidRPr="007709C6">
              <w:rPr>
                <w:sz w:val="16"/>
                <w:szCs w:val="16"/>
              </w:rPr>
              <w:t>0</w:t>
            </w:r>
          </w:p>
        </w:tc>
      </w:tr>
      <w:tr w:rsidR="007709C6" w:rsidRPr="007709C6" w14:paraId="4834708F"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231EED3A" w14:textId="77777777" w:rsidR="007709C6" w:rsidRPr="007709C6" w:rsidRDefault="007709C6" w:rsidP="007709C6">
            <w:pPr>
              <w:rPr>
                <w:sz w:val="16"/>
                <w:szCs w:val="16"/>
              </w:rPr>
            </w:pPr>
            <w:r w:rsidRPr="007709C6">
              <w:rPr>
                <w:sz w:val="16"/>
                <w:szCs w:val="16"/>
              </w:rPr>
              <w:t>Здания пр-х цехов, прочие</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47F8051"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6A90BF" w14:textId="77777777" w:rsidR="007709C6" w:rsidRPr="007709C6" w:rsidRDefault="007709C6" w:rsidP="007709C6">
            <w:pPr>
              <w:jc w:val="center"/>
              <w:rPr>
                <w:sz w:val="16"/>
                <w:szCs w:val="16"/>
              </w:rPr>
            </w:pPr>
            <w:r w:rsidRPr="007709C6">
              <w:rPr>
                <w:sz w:val="16"/>
                <w:szCs w:val="16"/>
              </w:rPr>
              <w:t>12 474</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3FC9D3" w14:textId="77777777" w:rsidR="007709C6" w:rsidRPr="007709C6" w:rsidRDefault="007709C6" w:rsidP="007709C6">
            <w:pPr>
              <w:jc w:val="right"/>
              <w:rPr>
                <w:sz w:val="16"/>
                <w:szCs w:val="16"/>
              </w:rPr>
            </w:pPr>
            <w:r w:rsidRPr="007709C6">
              <w:rPr>
                <w:sz w:val="16"/>
                <w:szCs w:val="16"/>
              </w:rPr>
              <w:t>12 474</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2E86B5"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2F2AC8B"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D1FB5B"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CA4A801" w14:textId="77777777" w:rsidR="007709C6" w:rsidRPr="007709C6" w:rsidRDefault="007709C6" w:rsidP="007709C6">
            <w:pPr>
              <w:jc w:val="right"/>
              <w:rPr>
                <w:sz w:val="16"/>
                <w:szCs w:val="16"/>
              </w:rPr>
            </w:pPr>
            <w:r w:rsidRPr="007709C6">
              <w:rPr>
                <w:sz w:val="16"/>
                <w:szCs w:val="16"/>
              </w:rPr>
              <w:t>12 474</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CE05F5" w14:textId="77777777" w:rsidR="007709C6" w:rsidRPr="007709C6" w:rsidRDefault="007709C6" w:rsidP="007709C6">
            <w:pPr>
              <w:jc w:val="right"/>
              <w:rPr>
                <w:sz w:val="16"/>
                <w:szCs w:val="16"/>
              </w:rPr>
            </w:pPr>
            <w:r w:rsidRPr="007709C6">
              <w:rPr>
                <w:sz w:val="16"/>
                <w:szCs w:val="16"/>
              </w:rPr>
              <w:t>6 049</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C74871" w14:textId="77777777" w:rsidR="007709C6" w:rsidRPr="007709C6" w:rsidRDefault="007709C6" w:rsidP="007709C6">
            <w:pPr>
              <w:jc w:val="right"/>
              <w:rPr>
                <w:sz w:val="16"/>
                <w:szCs w:val="16"/>
              </w:rPr>
            </w:pPr>
            <w:r w:rsidRPr="007709C6">
              <w:rPr>
                <w:sz w:val="16"/>
                <w:szCs w:val="16"/>
              </w:rPr>
              <w:t>6 425</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32F8FC"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869E87"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7CB014"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7BE607" w14:textId="77777777" w:rsidR="007709C6" w:rsidRPr="007709C6" w:rsidRDefault="007709C6" w:rsidP="007709C6">
            <w:pPr>
              <w:jc w:val="right"/>
              <w:rPr>
                <w:sz w:val="16"/>
                <w:szCs w:val="16"/>
              </w:rPr>
            </w:pPr>
            <w:r w:rsidRPr="007709C6">
              <w:rPr>
                <w:sz w:val="16"/>
                <w:szCs w:val="16"/>
              </w:rPr>
              <w:t>0</w:t>
            </w:r>
          </w:p>
        </w:tc>
      </w:tr>
      <w:tr w:rsidR="007709C6" w:rsidRPr="007709C6" w14:paraId="06D84AEE"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1ECF0BDF" w14:textId="77777777" w:rsidR="007709C6" w:rsidRPr="007709C6" w:rsidRDefault="007709C6" w:rsidP="007709C6">
            <w:pPr>
              <w:rPr>
                <w:sz w:val="16"/>
                <w:szCs w:val="16"/>
              </w:rPr>
            </w:pPr>
            <w:r w:rsidRPr="007709C6">
              <w:rPr>
                <w:sz w:val="16"/>
                <w:szCs w:val="16"/>
              </w:rPr>
              <w:t>Дымовая труба</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072F66"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6B2172D" w14:textId="77777777" w:rsidR="007709C6" w:rsidRPr="007709C6" w:rsidRDefault="007709C6" w:rsidP="007709C6">
            <w:pPr>
              <w:jc w:val="center"/>
              <w:rPr>
                <w:sz w:val="16"/>
                <w:szCs w:val="16"/>
              </w:rPr>
            </w:pPr>
            <w:r w:rsidRPr="007709C6">
              <w:rPr>
                <w:sz w:val="16"/>
                <w:szCs w:val="16"/>
              </w:rPr>
              <w:t>71 632</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2FD8E3" w14:textId="77777777" w:rsidR="007709C6" w:rsidRPr="007709C6" w:rsidRDefault="007709C6" w:rsidP="007709C6">
            <w:pPr>
              <w:jc w:val="right"/>
              <w:rPr>
                <w:sz w:val="16"/>
                <w:szCs w:val="16"/>
              </w:rPr>
            </w:pPr>
            <w:r w:rsidRPr="007709C6">
              <w:rPr>
                <w:sz w:val="16"/>
                <w:szCs w:val="16"/>
              </w:rPr>
              <w:t>71 632</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BA05781"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49BDF0"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08845D" w14:textId="77777777" w:rsidR="007709C6" w:rsidRPr="007709C6" w:rsidRDefault="007709C6" w:rsidP="007709C6">
            <w:pPr>
              <w:jc w:val="right"/>
              <w:rPr>
                <w:sz w:val="16"/>
                <w:szCs w:val="16"/>
              </w:rPr>
            </w:pPr>
            <w:r w:rsidRPr="007709C6">
              <w:rPr>
                <w:sz w:val="16"/>
                <w:szCs w:val="16"/>
              </w:rPr>
              <w:t>0</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CADE5F" w14:textId="77777777" w:rsidR="007709C6" w:rsidRPr="007709C6" w:rsidRDefault="007709C6" w:rsidP="007709C6">
            <w:pPr>
              <w:jc w:val="right"/>
              <w:rPr>
                <w:sz w:val="16"/>
                <w:szCs w:val="16"/>
              </w:rPr>
            </w:pPr>
            <w:r w:rsidRPr="007709C6">
              <w:rPr>
                <w:sz w:val="16"/>
                <w:szCs w:val="16"/>
              </w:rPr>
              <w:t>71 632</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BC19C49" w14:textId="77777777" w:rsidR="007709C6" w:rsidRPr="007709C6" w:rsidRDefault="007709C6" w:rsidP="007709C6">
            <w:pPr>
              <w:jc w:val="right"/>
              <w:rPr>
                <w:sz w:val="16"/>
                <w:szCs w:val="16"/>
              </w:rPr>
            </w:pPr>
            <w:r w:rsidRPr="007709C6">
              <w:rPr>
                <w:sz w:val="16"/>
                <w:szCs w:val="16"/>
              </w:rPr>
              <w:t>65 009</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D9551B9" w14:textId="77777777" w:rsidR="007709C6" w:rsidRPr="007709C6" w:rsidRDefault="007709C6" w:rsidP="007709C6">
            <w:pPr>
              <w:jc w:val="right"/>
              <w:rPr>
                <w:sz w:val="16"/>
                <w:szCs w:val="16"/>
              </w:rPr>
            </w:pPr>
            <w:r w:rsidRPr="007709C6">
              <w:rPr>
                <w:sz w:val="16"/>
                <w:szCs w:val="16"/>
              </w:rPr>
              <w:t>6 623</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6CD857"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B42293"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9F383F"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3D905E" w14:textId="77777777" w:rsidR="007709C6" w:rsidRPr="007709C6" w:rsidRDefault="007709C6" w:rsidP="007709C6">
            <w:pPr>
              <w:jc w:val="right"/>
              <w:rPr>
                <w:sz w:val="16"/>
                <w:szCs w:val="16"/>
              </w:rPr>
            </w:pPr>
            <w:r w:rsidRPr="007709C6">
              <w:rPr>
                <w:sz w:val="16"/>
                <w:szCs w:val="16"/>
              </w:rPr>
              <w:t>0</w:t>
            </w:r>
          </w:p>
        </w:tc>
      </w:tr>
      <w:tr w:rsidR="007709C6" w:rsidRPr="007709C6" w14:paraId="4B0DAC3C" w14:textId="77777777" w:rsidTr="006D5EE3">
        <w:trPr>
          <w:trHeight w:val="20"/>
        </w:trPr>
        <w:tc>
          <w:tcPr>
            <w:tcW w:w="127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32BF4BB4" w14:textId="77777777" w:rsidR="007709C6" w:rsidRPr="007709C6" w:rsidRDefault="007709C6" w:rsidP="007709C6">
            <w:pPr>
              <w:rPr>
                <w:sz w:val="16"/>
                <w:szCs w:val="16"/>
              </w:rPr>
            </w:pPr>
            <w:r w:rsidRPr="007709C6">
              <w:rPr>
                <w:sz w:val="16"/>
                <w:szCs w:val="16"/>
              </w:rPr>
              <w:t>Прочее оборудование  турбинного цеха (теплофикационная установка)</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C7F78D" w14:textId="77777777" w:rsidR="007709C6" w:rsidRPr="007709C6" w:rsidRDefault="007709C6" w:rsidP="007709C6">
            <w:pPr>
              <w:jc w:val="center"/>
              <w:rPr>
                <w:sz w:val="16"/>
                <w:szCs w:val="16"/>
              </w:rPr>
            </w:pPr>
            <w:r w:rsidRPr="007709C6">
              <w:rPr>
                <w:sz w:val="16"/>
                <w:szCs w:val="16"/>
              </w:rPr>
              <w:t>ТР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70E125" w14:textId="77777777" w:rsidR="007709C6" w:rsidRPr="007709C6" w:rsidRDefault="007709C6" w:rsidP="007709C6">
            <w:pPr>
              <w:jc w:val="center"/>
              <w:rPr>
                <w:sz w:val="16"/>
                <w:szCs w:val="16"/>
              </w:rPr>
            </w:pPr>
            <w:r w:rsidRPr="007709C6">
              <w:rPr>
                <w:sz w:val="16"/>
                <w:szCs w:val="16"/>
              </w:rPr>
              <w:t>7 862</w:t>
            </w:r>
          </w:p>
        </w:tc>
        <w:tc>
          <w:tcPr>
            <w:tcW w:w="6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67A2B46" w14:textId="77777777" w:rsidR="007709C6" w:rsidRPr="007709C6" w:rsidRDefault="007709C6" w:rsidP="007709C6">
            <w:pPr>
              <w:jc w:val="right"/>
              <w:rPr>
                <w:sz w:val="16"/>
                <w:szCs w:val="16"/>
              </w:rPr>
            </w:pPr>
            <w:r w:rsidRPr="007709C6">
              <w:rPr>
                <w:sz w:val="16"/>
                <w:szCs w:val="16"/>
              </w:rPr>
              <w:t>7 862</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7DAE650" w14:textId="77777777" w:rsidR="007709C6" w:rsidRPr="007709C6" w:rsidRDefault="007709C6" w:rsidP="007709C6">
            <w:pPr>
              <w:jc w:val="right"/>
              <w:rPr>
                <w:sz w:val="16"/>
                <w:szCs w:val="16"/>
              </w:rPr>
            </w:pPr>
            <w:r w:rsidRPr="007709C6">
              <w:rPr>
                <w:sz w:val="16"/>
                <w:szCs w:val="16"/>
              </w:rPr>
              <w:t>1 758</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C24248" w14:textId="77777777" w:rsidR="007709C6" w:rsidRPr="007709C6" w:rsidRDefault="007709C6" w:rsidP="007709C6">
            <w:pPr>
              <w:jc w:val="right"/>
              <w:rPr>
                <w:sz w:val="16"/>
                <w:szCs w:val="16"/>
              </w:rPr>
            </w:pPr>
            <w:r w:rsidRPr="007709C6">
              <w:rPr>
                <w:sz w:val="16"/>
                <w:szCs w:val="16"/>
              </w:rPr>
              <w:t>1 254</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75BF56" w14:textId="77777777" w:rsidR="007709C6" w:rsidRPr="007709C6" w:rsidRDefault="007709C6" w:rsidP="007709C6">
            <w:pPr>
              <w:jc w:val="right"/>
              <w:rPr>
                <w:sz w:val="16"/>
                <w:szCs w:val="16"/>
              </w:rPr>
            </w:pPr>
            <w:r w:rsidRPr="007709C6">
              <w:rPr>
                <w:sz w:val="16"/>
                <w:szCs w:val="16"/>
              </w:rPr>
              <w:t>504</w:t>
            </w:r>
          </w:p>
        </w:tc>
        <w:tc>
          <w:tcPr>
            <w:tcW w:w="53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3A37C3" w14:textId="77777777" w:rsidR="007709C6" w:rsidRPr="007709C6" w:rsidRDefault="007709C6" w:rsidP="007709C6">
            <w:pPr>
              <w:jc w:val="right"/>
              <w:rPr>
                <w:sz w:val="16"/>
                <w:szCs w:val="16"/>
              </w:rPr>
            </w:pPr>
            <w:r w:rsidRPr="007709C6">
              <w:rPr>
                <w:sz w:val="16"/>
                <w:szCs w:val="16"/>
              </w:rPr>
              <w:t>6 104</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279EE83" w14:textId="77777777" w:rsidR="007709C6" w:rsidRPr="007709C6" w:rsidRDefault="007709C6" w:rsidP="007709C6">
            <w:pPr>
              <w:jc w:val="right"/>
              <w:rPr>
                <w:sz w:val="16"/>
                <w:szCs w:val="16"/>
              </w:rPr>
            </w:pPr>
            <w:r w:rsidRPr="007709C6">
              <w:rPr>
                <w:sz w:val="16"/>
                <w:szCs w:val="16"/>
              </w:rPr>
              <w:t>3 627</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BFD3AF" w14:textId="77777777" w:rsidR="007709C6" w:rsidRPr="007709C6" w:rsidRDefault="007709C6" w:rsidP="007709C6">
            <w:pPr>
              <w:jc w:val="right"/>
              <w:rPr>
                <w:sz w:val="16"/>
                <w:szCs w:val="16"/>
              </w:rPr>
            </w:pPr>
            <w:r w:rsidRPr="007709C6">
              <w:rPr>
                <w:sz w:val="16"/>
                <w:szCs w:val="16"/>
              </w:rPr>
              <w:t>2 477</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28ADFA" w14:textId="77777777" w:rsidR="007709C6" w:rsidRPr="007709C6" w:rsidRDefault="007709C6" w:rsidP="007709C6">
            <w:pPr>
              <w:jc w:val="right"/>
              <w:rPr>
                <w:sz w:val="16"/>
                <w:szCs w:val="16"/>
              </w:rPr>
            </w:pPr>
            <w:r w:rsidRPr="007709C6">
              <w:rPr>
                <w:sz w:val="16"/>
                <w:szCs w:val="16"/>
              </w:rPr>
              <w:t>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A732A6" w14:textId="77777777" w:rsidR="007709C6" w:rsidRPr="007709C6" w:rsidRDefault="007709C6" w:rsidP="007709C6">
            <w:pPr>
              <w:jc w:val="right"/>
              <w:rPr>
                <w:sz w:val="16"/>
                <w:szCs w:val="16"/>
              </w:rPr>
            </w:pPr>
            <w:r w:rsidRPr="007709C6">
              <w:rPr>
                <w:sz w:val="16"/>
                <w:szCs w:val="16"/>
              </w:rPr>
              <w:t>0</w:t>
            </w:r>
          </w:p>
        </w:tc>
        <w:tc>
          <w:tcPr>
            <w:tcW w:w="7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4EFA8C" w14:textId="77777777" w:rsidR="007709C6" w:rsidRPr="007709C6" w:rsidRDefault="007709C6" w:rsidP="007709C6">
            <w:pPr>
              <w:jc w:val="right"/>
              <w:rPr>
                <w:sz w:val="16"/>
                <w:szCs w:val="16"/>
              </w:rPr>
            </w:pPr>
            <w:r w:rsidRPr="007709C6">
              <w:rPr>
                <w:sz w:val="16"/>
                <w:szCs w:val="16"/>
              </w:rPr>
              <w:t>0</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EEAA72" w14:textId="77777777" w:rsidR="007709C6" w:rsidRPr="007709C6" w:rsidRDefault="007709C6" w:rsidP="007709C6">
            <w:pPr>
              <w:jc w:val="right"/>
              <w:rPr>
                <w:sz w:val="16"/>
                <w:szCs w:val="16"/>
              </w:rPr>
            </w:pPr>
            <w:r w:rsidRPr="007709C6">
              <w:rPr>
                <w:sz w:val="16"/>
                <w:szCs w:val="16"/>
              </w:rPr>
              <w:t>0</w:t>
            </w:r>
          </w:p>
        </w:tc>
      </w:tr>
    </w:tbl>
    <w:p w14:paraId="669544F3" w14:textId="77777777" w:rsidR="007709C6" w:rsidRPr="007709C6" w:rsidRDefault="007709C6" w:rsidP="007709C6">
      <w:pPr>
        <w:jc w:val="center"/>
      </w:pPr>
    </w:p>
    <w:p w14:paraId="0782FF3D" w14:textId="77777777" w:rsidR="007709C6" w:rsidRPr="007709C6" w:rsidRDefault="007709C6" w:rsidP="007709C6">
      <w:pPr>
        <w:rPr>
          <w:b/>
          <w:sz w:val="28"/>
        </w:rPr>
      </w:pPr>
      <w:r w:rsidRPr="007709C6">
        <w:rPr>
          <w:sz w:val="28"/>
        </w:rPr>
        <w:br w:type="page"/>
      </w:r>
    </w:p>
    <w:p w14:paraId="47867C49" w14:textId="77777777" w:rsidR="007709C6" w:rsidRPr="007709C6" w:rsidRDefault="007709C6" w:rsidP="007709C6">
      <w:pPr>
        <w:keepNext/>
        <w:spacing w:line="360" w:lineRule="auto"/>
        <w:jc w:val="center"/>
        <w:outlineLvl w:val="1"/>
        <w:rPr>
          <w:b/>
          <w:sz w:val="28"/>
          <w:szCs w:val="20"/>
        </w:rPr>
      </w:pPr>
      <w:r w:rsidRPr="007709C6">
        <w:rPr>
          <w:b/>
          <w:sz w:val="28"/>
          <w:szCs w:val="20"/>
        </w:rPr>
        <w:lastRenderedPageBreak/>
        <w:t>Расходы на оплату труда</w:t>
      </w:r>
    </w:p>
    <w:p w14:paraId="0D5ACE0C" w14:textId="77777777" w:rsidR="007709C6" w:rsidRPr="007709C6" w:rsidRDefault="007709C6" w:rsidP="007709C6">
      <w:pPr>
        <w:ind w:firstLine="709"/>
        <w:jc w:val="both"/>
        <w:rPr>
          <w:sz w:val="28"/>
          <w:szCs w:val="28"/>
        </w:rPr>
      </w:pPr>
      <w:r w:rsidRPr="007709C6">
        <w:rPr>
          <w:sz w:val="28"/>
          <w:szCs w:val="28"/>
        </w:rPr>
        <w:t>В соответствии со статьей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6F9F4772" w14:textId="77777777" w:rsidR="007709C6" w:rsidRPr="007709C6" w:rsidRDefault="007709C6" w:rsidP="007709C6">
      <w:pPr>
        <w:ind w:firstLine="709"/>
        <w:jc w:val="both"/>
        <w:rPr>
          <w:snapToGrid w:val="0"/>
          <w:sz w:val="28"/>
          <w:szCs w:val="28"/>
        </w:rPr>
      </w:pPr>
      <w:r w:rsidRPr="007709C6">
        <w:rPr>
          <w:snapToGrid w:val="0"/>
          <w:sz w:val="28"/>
          <w:szCs w:val="28"/>
        </w:rPr>
        <w:t>По данной статье предприятием планируются расходы на производство тепловой энергии на 2024 год в размере 17 100 тыс. руб. Расчет произведен исходя из численности 12 человек при средней заработной плате 118 750 руб./мес.</w:t>
      </w:r>
    </w:p>
    <w:p w14:paraId="4C84DD3F"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 xml:space="preserve">В качестве обоснования затрат по данной статье были представлены расчеты в виде Приложения 4.9. Методических указаний, формы №П-4 «Сведения о численности, заработной плате и движении работников» за 2022 год, штатное расписание по станции, Коллективный договор. </w:t>
      </w:r>
    </w:p>
    <w:p w14:paraId="2028850B"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 xml:space="preserve">Эксперты проанализировали все представленные в качестве обоснования документы. </w:t>
      </w:r>
    </w:p>
    <w:p w14:paraId="4D84B197"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Для расчета среднемесячной оплаты труда на 1 работника эксперты предлагают воспользоваться показателем среднего размера заработной платы за январь-сентябрь 2023 год для организаций, занимающихся обеспечением электрической энергией, газом и паром (https://kemerovostat.gks.ru) Кемеровской области – Кузбассу – 57 263 руб./мес., и применить ИПЦ на 2024 год – 107,2%, опубликованный 22.09.2023 на сайте Минэкономразвития. Таким образом, среднемесячная заработная плата на 2024 год составит 61 385,94 руб./мес.</w:t>
      </w:r>
    </w:p>
    <w:p w14:paraId="769DC957"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Эксперты предлагают учесть численность по производству тепла в размере 12 человек (исходя из численности по факту 2022 года). Таким образом, фонд оплаты труда на 2024 год сформирован экспертами на уровне 8 840 тыс. руб. (61 385,94 руб./мес. * 12 мес. * 12) = 8 840 тыс. руб.</w:t>
      </w:r>
    </w:p>
    <w:p w14:paraId="1E42067E"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Эксперты предлагают включить в расчёт НВВ расходы на оплату труда на 2024 год на уровне 8 840 тыс. руб.</w:t>
      </w:r>
    </w:p>
    <w:p w14:paraId="65FFDB39"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Корректировка предложения предприятия в сторону снижения составила 8 260 тыс. руб., обусловлена корректировкой размера среднемесячной оплаты труда.</w:t>
      </w:r>
    </w:p>
    <w:p w14:paraId="238A168A" w14:textId="77777777" w:rsidR="007709C6" w:rsidRPr="007709C6" w:rsidRDefault="007709C6" w:rsidP="007709C6">
      <w:pPr>
        <w:ind w:firstLine="709"/>
        <w:jc w:val="both"/>
        <w:rPr>
          <w:sz w:val="28"/>
          <w:szCs w:val="28"/>
        </w:rPr>
      </w:pPr>
    </w:p>
    <w:p w14:paraId="038F7724" w14:textId="77777777" w:rsidR="007709C6" w:rsidRPr="007709C6" w:rsidRDefault="007709C6" w:rsidP="007709C6">
      <w:pPr>
        <w:keepNext/>
        <w:spacing w:line="360" w:lineRule="auto"/>
        <w:jc w:val="both"/>
        <w:outlineLvl w:val="1"/>
        <w:rPr>
          <w:b/>
          <w:sz w:val="28"/>
          <w:szCs w:val="20"/>
        </w:rPr>
      </w:pPr>
      <w:r w:rsidRPr="007709C6">
        <w:rPr>
          <w:b/>
          <w:sz w:val="28"/>
          <w:szCs w:val="20"/>
        </w:rPr>
        <w:t>Расходы на оплату работ и услуг производственного характера, выполняемых по договорам со сторонними организациями</w:t>
      </w:r>
    </w:p>
    <w:p w14:paraId="31DA4CBD" w14:textId="77777777" w:rsidR="007709C6" w:rsidRPr="007709C6" w:rsidRDefault="007709C6" w:rsidP="007709C6">
      <w:pPr>
        <w:tabs>
          <w:tab w:val="left" w:pos="1134"/>
        </w:tabs>
        <w:ind w:firstLine="851"/>
        <w:jc w:val="both"/>
        <w:rPr>
          <w:sz w:val="28"/>
          <w:szCs w:val="28"/>
        </w:rPr>
      </w:pPr>
      <w:r w:rsidRPr="007709C6">
        <w:rPr>
          <w:sz w:val="28"/>
          <w:szCs w:val="28"/>
        </w:rPr>
        <w:t xml:space="preserve">Согласно ст. 254 Налогового Кодекса Российской Федерации к работам (услугам) производственного характера относятся выполнение отдельных операций по производству (изготовлению) продукции, выполнению работ, оказанию услуг, обработке сырья (материалов), контроль за соблюдением </w:t>
      </w:r>
      <w:r w:rsidRPr="007709C6">
        <w:rPr>
          <w:sz w:val="28"/>
          <w:szCs w:val="28"/>
        </w:rPr>
        <w:lastRenderedPageBreak/>
        <w:t>установленных технологических процессов, техническое обслуживание основных средств и другие подобные работы.</w:t>
      </w:r>
    </w:p>
    <w:p w14:paraId="1EBEAC07" w14:textId="77777777" w:rsidR="007709C6" w:rsidRPr="007709C6" w:rsidRDefault="007709C6" w:rsidP="007709C6">
      <w:pPr>
        <w:tabs>
          <w:tab w:val="left" w:pos="1134"/>
        </w:tabs>
        <w:ind w:firstLine="709"/>
        <w:jc w:val="both"/>
        <w:rPr>
          <w:sz w:val="28"/>
          <w:szCs w:val="28"/>
        </w:rPr>
      </w:pPr>
      <w:r w:rsidRPr="007709C6">
        <w:rPr>
          <w:sz w:val="28"/>
          <w:szCs w:val="28"/>
        </w:rPr>
        <w:t>Предприятие учитывает по данной статье расходы на услуги автотранспорта, расходы на технический аудит, экспертизу и поверку приборов, расходы на услуги лабораторий, расходы на техническое обслуживание оборудования, расходы на природоохранные и экологические мероприятия, а также прочие расходы.</w:t>
      </w:r>
    </w:p>
    <w:p w14:paraId="13DA5952" w14:textId="77777777" w:rsidR="007709C6" w:rsidRPr="007709C6" w:rsidRDefault="007709C6" w:rsidP="007709C6">
      <w:pPr>
        <w:ind w:firstLine="709"/>
        <w:jc w:val="both"/>
        <w:rPr>
          <w:sz w:val="28"/>
          <w:szCs w:val="28"/>
        </w:rPr>
      </w:pPr>
      <w:r w:rsidRPr="007709C6">
        <w:rPr>
          <w:sz w:val="28"/>
          <w:szCs w:val="28"/>
        </w:rPr>
        <w:t>Предприятие по данной статье предлагает расходы на 2024 год в размере 3 271 тыс. руб.</w:t>
      </w:r>
    </w:p>
    <w:p w14:paraId="3AA14AEC" w14:textId="77777777" w:rsidR="007709C6" w:rsidRPr="007709C6" w:rsidRDefault="007709C6" w:rsidP="007709C6">
      <w:pPr>
        <w:ind w:firstLine="709"/>
        <w:jc w:val="both"/>
        <w:rPr>
          <w:sz w:val="28"/>
          <w:szCs w:val="28"/>
        </w:rPr>
      </w:pPr>
      <w:r w:rsidRPr="007709C6">
        <w:rPr>
          <w:sz w:val="28"/>
          <w:szCs w:val="28"/>
        </w:rPr>
        <w:t>Эксперты, рассмотрев все обосновывающие материалы предлагают в расчете НВВ учесть на 2024 год расходы оплату работ и услуг производственного характера в размере 3 022 тыс. руб. Результаты анализа сведены в таблицу 6.</w:t>
      </w:r>
    </w:p>
    <w:p w14:paraId="58C4190C" w14:textId="77777777" w:rsidR="007709C6" w:rsidRPr="007709C6" w:rsidRDefault="007709C6" w:rsidP="007709C6">
      <w:pPr>
        <w:ind w:firstLine="709"/>
        <w:jc w:val="both"/>
        <w:rPr>
          <w:sz w:val="28"/>
          <w:szCs w:val="28"/>
        </w:rPr>
        <w:sectPr w:rsidR="007709C6" w:rsidRPr="007709C6" w:rsidSect="007709C6">
          <w:pgSz w:w="11906" w:h="16838"/>
          <w:pgMar w:top="1134" w:right="567" w:bottom="1134" w:left="1701" w:header="720" w:footer="720" w:gutter="0"/>
          <w:cols w:space="720"/>
          <w:docGrid w:linePitch="326"/>
        </w:sectPr>
      </w:pPr>
    </w:p>
    <w:p w14:paraId="7601CEFA" w14:textId="77777777" w:rsidR="007709C6" w:rsidRPr="007709C6" w:rsidRDefault="007709C6" w:rsidP="007709C6">
      <w:pPr>
        <w:ind w:firstLine="709"/>
        <w:jc w:val="right"/>
        <w:rPr>
          <w:sz w:val="28"/>
          <w:szCs w:val="28"/>
        </w:rPr>
      </w:pPr>
      <w:r w:rsidRPr="007709C6">
        <w:rPr>
          <w:sz w:val="28"/>
          <w:szCs w:val="28"/>
        </w:rPr>
        <w:lastRenderedPageBreak/>
        <w:t>Таблица 6</w:t>
      </w:r>
    </w:p>
    <w:p w14:paraId="3E6E430F" w14:textId="77777777" w:rsidR="007709C6" w:rsidRPr="007709C6" w:rsidRDefault="007709C6" w:rsidP="007709C6">
      <w:pPr>
        <w:ind w:firstLine="709"/>
        <w:jc w:val="center"/>
        <w:rPr>
          <w:b/>
          <w:sz w:val="28"/>
          <w:szCs w:val="28"/>
        </w:rPr>
      </w:pPr>
      <w:r w:rsidRPr="007709C6">
        <w:rPr>
          <w:b/>
          <w:sz w:val="28"/>
          <w:szCs w:val="28"/>
        </w:rPr>
        <w:t>Расчет расходов на оплату работ и услуг производственного характера, выполняемых по договорам со сторонними организациями на 2024 год (производство тепловой энергии)</w:t>
      </w:r>
    </w:p>
    <w:tbl>
      <w:tblPr>
        <w:tblStyle w:val="ae"/>
        <w:tblW w:w="15021" w:type="dxa"/>
        <w:tblLook w:val="04A0" w:firstRow="1" w:lastRow="0" w:firstColumn="1" w:lastColumn="0" w:noHBand="0" w:noVBand="1"/>
      </w:tblPr>
      <w:tblGrid>
        <w:gridCol w:w="778"/>
        <w:gridCol w:w="4076"/>
        <w:gridCol w:w="5206"/>
        <w:gridCol w:w="1417"/>
        <w:gridCol w:w="1363"/>
        <w:gridCol w:w="2181"/>
      </w:tblGrid>
      <w:tr w:rsidR="007709C6" w:rsidRPr="007709C6" w14:paraId="72C60295" w14:textId="77777777" w:rsidTr="006D5EE3">
        <w:trPr>
          <w:trHeight w:val="434"/>
          <w:tblHeader/>
        </w:trPr>
        <w:tc>
          <w:tcPr>
            <w:tcW w:w="778" w:type="dxa"/>
            <w:vAlign w:val="center"/>
            <w:hideMark/>
          </w:tcPr>
          <w:p w14:paraId="270F6234" w14:textId="77777777" w:rsidR="007709C6" w:rsidRPr="007709C6" w:rsidRDefault="007709C6" w:rsidP="007709C6">
            <w:pPr>
              <w:tabs>
                <w:tab w:val="num" w:pos="360"/>
              </w:tabs>
              <w:ind w:firstLine="22"/>
              <w:jc w:val="center"/>
              <w:rPr>
                <w:b/>
                <w:bCs/>
                <w:sz w:val="18"/>
                <w:szCs w:val="18"/>
                <w:lang w:val="en-US"/>
              </w:rPr>
            </w:pPr>
            <w:r w:rsidRPr="007709C6">
              <w:rPr>
                <w:b/>
                <w:bCs/>
                <w:sz w:val="18"/>
                <w:szCs w:val="18"/>
                <w:lang w:val="en-US"/>
              </w:rPr>
              <w:t>№ п/п</w:t>
            </w:r>
          </w:p>
        </w:tc>
        <w:tc>
          <w:tcPr>
            <w:tcW w:w="4076" w:type="dxa"/>
            <w:noWrap/>
            <w:vAlign w:val="center"/>
            <w:hideMark/>
          </w:tcPr>
          <w:p w14:paraId="143730DF" w14:textId="77777777" w:rsidR="007709C6" w:rsidRPr="007709C6" w:rsidRDefault="007709C6" w:rsidP="007709C6">
            <w:pPr>
              <w:tabs>
                <w:tab w:val="num" w:pos="360"/>
              </w:tabs>
              <w:ind w:firstLine="22"/>
              <w:jc w:val="center"/>
              <w:rPr>
                <w:b/>
                <w:bCs/>
                <w:sz w:val="18"/>
                <w:szCs w:val="18"/>
                <w:lang w:val="en-US"/>
              </w:rPr>
            </w:pPr>
            <w:r w:rsidRPr="007709C6">
              <w:rPr>
                <w:b/>
                <w:bCs/>
                <w:sz w:val="18"/>
                <w:szCs w:val="18"/>
                <w:lang w:val="en-US"/>
              </w:rPr>
              <w:t>Наименование</w:t>
            </w:r>
          </w:p>
        </w:tc>
        <w:tc>
          <w:tcPr>
            <w:tcW w:w="5206" w:type="dxa"/>
            <w:vAlign w:val="center"/>
            <w:hideMark/>
          </w:tcPr>
          <w:p w14:paraId="245A9588" w14:textId="77777777" w:rsidR="007709C6" w:rsidRPr="007709C6" w:rsidRDefault="007709C6" w:rsidP="007709C6">
            <w:pPr>
              <w:tabs>
                <w:tab w:val="num" w:pos="360"/>
              </w:tabs>
              <w:ind w:firstLine="22"/>
              <w:jc w:val="center"/>
              <w:rPr>
                <w:b/>
                <w:bCs/>
                <w:sz w:val="18"/>
                <w:szCs w:val="18"/>
                <w:lang w:val="en-US"/>
              </w:rPr>
            </w:pPr>
            <w:r w:rsidRPr="007709C6">
              <w:rPr>
                <w:b/>
                <w:bCs/>
                <w:sz w:val="18"/>
                <w:szCs w:val="18"/>
                <w:lang w:val="en-US"/>
              </w:rPr>
              <w:t>Обосновывающие документы</w:t>
            </w:r>
          </w:p>
        </w:tc>
        <w:tc>
          <w:tcPr>
            <w:tcW w:w="1417" w:type="dxa"/>
            <w:vAlign w:val="center"/>
          </w:tcPr>
          <w:p w14:paraId="422756ED" w14:textId="77777777" w:rsidR="007709C6" w:rsidRPr="007709C6" w:rsidRDefault="007709C6" w:rsidP="007709C6">
            <w:pPr>
              <w:tabs>
                <w:tab w:val="num" w:pos="360"/>
              </w:tabs>
              <w:jc w:val="center"/>
              <w:rPr>
                <w:b/>
                <w:sz w:val="18"/>
                <w:szCs w:val="18"/>
                <w:lang w:val="en-US"/>
              </w:rPr>
            </w:pPr>
            <w:r w:rsidRPr="007709C6">
              <w:rPr>
                <w:b/>
                <w:sz w:val="18"/>
                <w:szCs w:val="18"/>
                <w:lang w:val="en-US"/>
              </w:rPr>
              <w:t>Предложение предприятия</w:t>
            </w:r>
          </w:p>
        </w:tc>
        <w:tc>
          <w:tcPr>
            <w:tcW w:w="1363" w:type="dxa"/>
            <w:vAlign w:val="center"/>
          </w:tcPr>
          <w:p w14:paraId="7A3E97BD" w14:textId="77777777" w:rsidR="007709C6" w:rsidRPr="007709C6" w:rsidRDefault="007709C6" w:rsidP="007709C6">
            <w:pPr>
              <w:tabs>
                <w:tab w:val="num" w:pos="360"/>
              </w:tabs>
              <w:jc w:val="center"/>
              <w:rPr>
                <w:b/>
                <w:sz w:val="18"/>
                <w:szCs w:val="18"/>
                <w:lang w:val="en-US"/>
              </w:rPr>
            </w:pPr>
            <w:r w:rsidRPr="007709C6">
              <w:rPr>
                <w:b/>
                <w:sz w:val="18"/>
                <w:szCs w:val="18"/>
                <w:lang w:val="en-US"/>
              </w:rPr>
              <w:t>Предложение экспертов</w:t>
            </w:r>
          </w:p>
        </w:tc>
        <w:tc>
          <w:tcPr>
            <w:tcW w:w="2181" w:type="dxa"/>
            <w:vAlign w:val="center"/>
          </w:tcPr>
          <w:p w14:paraId="4E501F1A" w14:textId="77777777" w:rsidR="007709C6" w:rsidRPr="007709C6" w:rsidRDefault="007709C6" w:rsidP="007709C6">
            <w:pPr>
              <w:tabs>
                <w:tab w:val="num" w:pos="360"/>
              </w:tabs>
              <w:jc w:val="center"/>
              <w:rPr>
                <w:b/>
                <w:sz w:val="18"/>
                <w:szCs w:val="18"/>
                <w:lang w:val="en-US"/>
              </w:rPr>
            </w:pPr>
            <w:r w:rsidRPr="007709C6">
              <w:rPr>
                <w:b/>
                <w:sz w:val="18"/>
                <w:szCs w:val="18"/>
                <w:lang w:val="en-US"/>
              </w:rPr>
              <w:t>Пояснение</w:t>
            </w:r>
          </w:p>
        </w:tc>
      </w:tr>
      <w:tr w:rsidR="007709C6" w:rsidRPr="007709C6" w14:paraId="7806BE4D" w14:textId="77777777" w:rsidTr="006D5EE3">
        <w:trPr>
          <w:trHeight w:val="256"/>
          <w:tblHeader/>
        </w:trPr>
        <w:tc>
          <w:tcPr>
            <w:tcW w:w="778" w:type="dxa"/>
            <w:vAlign w:val="center"/>
          </w:tcPr>
          <w:p w14:paraId="315DFBAD" w14:textId="77777777" w:rsidR="007709C6" w:rsidRPr="007709C6" w:rsidRDefault="007709C6" w:rsidP="007709C6">
            <w:pPr>
              <w:tabs>
                <w:tab w:val="num" w:pos="360"/>
              </w:tabs>
              <w:ind w:firstLine="22"/>
              <w:jc w:val="center"/>
              <w:rPr>
                <w:bCs/>
                <w:sz w:val="18"/>
                <w:szCs w:val="18"/>
                <w:lang w:val="en-US"/>
              </w:rPr>
            </w:pPr>
            <w:r w:rsidRPr="007709C6">
              <w:rPr>
                <w:bCs/>
                <w:sz w:val="18"/>
                <w:szCs w:val="18"/>
                <w:lang w:val="en-US"/>
              </w:rPr>
              <w:t>1</w:t>
            </w:r>
          </w:p>
        </w:tc>
        <w:tc>
          <w:tcPr>
            <w:tcW w:w="4076" w:type="dxa"/>
            <w:noWrap/>
            <w:vAlign w:val="center"/>
          </w:tcPr>
          <w:p w14:paraId="7D8CE4E6" w14:textId="77777777" w:rsidR="007709C6" w:rsidRPr="007709C6" w:rsidRDefault="007709C6" w:rsidP="007709C6">
            <w:pPr>
              <w:tabs>
                <w:tab w:val="num" w:pos="360"/>
              </w:tabs>
              <w:ind w:firstLine="22"/>
              <w:jc w:val="center"/>
              <w:rPr>
                <w:bCs/>
                <w:sz w:val="18"/>
                <w:szCs w:val="18"/>
                <w:lang w:val="en-US"/>
              </w:rPr>
            </w:pPr>
            <w:r w:rsidRPr="007709C6">
              <w:rPr>
                <w:bCs/>
                <w:sz w:val="18"/>
                <w:szCs w:val="18"/>
                <w:lang w:val="en-US"/>
              </w:rPr>
              <w:t>2</w:t>
            </w:r>
          </w:p>
        </w:tc>
        <w:tc>
          <w:tcPr>
            <w:tcW w:w="5206" w:type="dxa"/>
            <w:vAlign w:val="center"/>
          </w:tcPr>
          <w:p w14:paraId="21364F95" w14:textId="77777777" w:rsidR="007709C6" w:rsidRPr="007709C6" w:rsidRDefault="007709C6" w:rsidP="007709C6">
            <w:pPr>
              <w:tabs>
                <w:tab w:val="num" w:pos="360"/>
              </w:tabs>
              <w:ind w:firstLine="22"/>
              <w:jc w:val="center"/>
              <w:rPr>
                <w:bCs/>
                <w:sz w:val="18"/>
                <w:szCs w:val="18"/>
                <w:lang w:val="en-US"/>
              </w:rPr>
            </w:pPr>
            <w:r w:rsidRPr="007709C6">
              <w:rPr>
                <w:bCs/>
                <w:sz w:val="18"/>
                <w:szCs w:val="18"/>
                <w:lang w:val="en-US"/>
              </w:rPr>
              <w:t>3</w:t>
            </w:r>
          </w:p>
        </w:tc>
        <w:tc>
          <w:tcPr>
            <w:tcW w:w="1417" w:type="dxa"/>
            <w:vAlign w:val="center"/>
          </w:tcPr>
          <w:p w14:paraId="3B97BCB4"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1363" w:type="dxa"/>
            <w:vAlign w:val="center"/>
          </w:tcPr>
          <w:p w14:paraId="472F1A5C" w14:textId="77777777" w:rsidR="007709C6" w:rsidRPr="007709C6" w:rsidRDefault="007709C6" w:rsidP="007709C6">
            <w:pPr>
              <w:tabs>
                <w:tab w:val="num" w:pos="360"/>
              </w:tabs>
              <w:jc w:val="center"/>
              <w:rPr>
                <w:sz w:val="18"/>
                <w:szCs w:val="18"/>
                <w:lang w:val="en-US"/>
              </w:rPr>
            </w:pPr>
            <w:r w:rsidRPr="007709C6">
              <w:rPr>
                <w:sz w:val="18"/>
                <w:szCs w:val="18"/>
                <w:lang w:val="en-US"/>
              </w:rPr>
              <w:t>5</w:t>
            </w:r>
          </w:p>
        </w:tc>
        <w:tc>
          <w:tcPr>
            <w:tcW w:w="2181" w:type="dxa"/>
            <w:vAlign w:val="center"/>
          </w:tcPr>
          <w:p w14:paraId="75131482" w14:textId="77777777" w:rsidR="007709C6" w:rsidRPr="007709C6" w:rsidRDefault="007709C6" w:rsidP="007709C6">
            <w:pPr>
              <w:tabs>
                <w:tab w:val="num" w:pos="360"/>
              </w:tabs>
              <w:jc w:val="center"/>
              <w:rPr>
                <w:sz w:val="18"/>
                <w:szCs w:val="18"/>
                <w:lang w:val="en-US"/>
              </w:rPr>
            </w:pPr>
            <w:r w:rsidRPr="007709C6">
              <w:rPr>
                <w:sz w:val="18"/>
                <w:szCs w:val="18"/>
                <w:lang w:val="en-US"/>
              </w:rPr>
              <w:t>6</w:t>
            </w:r>
          </w:p>
        </w:tc>
      </w:tr>
      <w:tr w:rsidR="007709C6" w:rsidRPr="007709C6" w14:paraId="7F0BF47C" w14:textId="77777777" w:rsidTr="006D5EE3">
        <w:trPr>
          <w:trHeight w:val="109"/>
        </w:trPr>
        <w:tc>
          <w:tcPr>
            <w:tcW w:w="778" w:type="dxa"/>
            <w:vAlign w:val="center"/>
            <w:hideMark/>
          </w:tcPr>
          <w:p w14:paraId="35BF9293" w14:textId="77777777" w:rsidR="007709C6" w:rsidRPr="007709C6" w:rsidRDefault="007709C6" w:rsidP="007709C6">
            <w:pPr>
              <w:tabs>
                <w:tab w:val="num" w:pos="360"/>
              </w:tabs>
              <w:jc w:val="center"/>
              <w:rPr>
                <w:b/>
                <w:bCs/>
                <w:sz w:val="18"/>
                <w:szCs w:val="18"/>
                <w:lang w:val="en-US"/>
              </w:rPr>
            </w:pPr>
            <w:r w:rsidRPr="007709C6">
              <w:rPr>
                <w:b/>
                <w:bCs/>
                <w:sz w:val="18"/>
                <w:szCs w:val="18"/>
                <w:lang w:val="en-US"/>
              </w:rPr>
              <w:t>1</w:t>
            </w:r>
          </w:p>
        </w:tc>
        <w:tc>
          <w:tcPr>
            <w:tcW w:w="4076" w:type="dxa"/>
            <w:vAlign w:val="center"/>
            <w:hideMark/>
          </w:tcPr>
          <w:p w14:paraId="1166DBF6" w14:textId="77777777" w:rsidR="007709C6" w:rsidRPr="007709C6" w:rsidRDefault="007709C6" w:rsidP="007709C6">
            <w:pPr>
              <w:tabs>
                <w:tab w:val="num" w:pos="360"/>
              </w:tabs>
              <w:rPr>
                <w:b/>
                <w:bCs/>
                <w:sz w:val="18"/>
                <w:szCs w:val="18"/>
                <w:lang w:val="en-US"/>
              </w:rPr>
            </w:pPr>
            <w:r w:rsidRPr="007709C6">
              <w:rPr>
                <w:b/>
                <w:bCs/>
                <w:sz w:val="18"/>
                <w:szCs w:val="18"/>
                <w:lang w:val="en-US"/>
              </w:rPr>
              <w:t xml:space="preserve"> Услуги автотранспорта</w:t>
            </w:r>
          </w:p>
        </w:tc>
        <w:tc>
          <w:tcPr>
            <w:tcW w:w="5206" w:type="dxa"/>
            <w:noWrap/>
            <w:vAlign w:val="center"/>
          </w:tcPr>
          <w:p w14:paraId="32111594" w14:textId="77777777" w:rsidR="007709C6" w:rsidRPr="007709C6" w:rsidRDefault="007709C6" w:rsidP="007709C6">
            <w:pPr>
              <w:tabs>
                <w:tab w:val="num" w:pos="360"/>
              </w:tabs>
              <w:jc w:val="center"/>
              <w:rPr>
                <w:sz w:val="18"/>
                <w:szCs w:val="18"/>
                <w:lang w:val="en-US"/>
              </w:rPr>
            </w:pPr>
          </w:p>
        </w:tc>
        <w:tc>
          <w:tcPr>
            <w:tcW w:w="1417" w:type="dxa"/>
            <w:vAlign w:val="center"/>
            <w:hideMark/>
          </w:tcPr>
          <w:p w14:paraId="5475A4DB" w14:textId="77777777" w:rsidR="007709C6" w:rsidRPr="007709C6" w:rsidRDefault="007709C6" w:rsidP="007709C6">
            <w:pPr>
              <w:tabs>
                <w:tab w:val="num" w:pos="360"/>
              </w:tabs>
              <w:jc w:val="center"/>
              <w:rPr>
                <w:i/>
                <w:iCs/>
                <w:sz w:val="18"/>
                <w:szCs w:val="18"/>
                <w:lang w:val="en-US"/>
              </w:rPr>
            </w:pPr>
            <w:r w:rsidRPr="007709C6">
              <w:rPr>
                <w:sz w:val="18"/>
                <w:szCs w:val="18"/>
                <w:lang w:val="en-US"/>
              </w:rPr>
              <w:t>170</w:t>
            </w:r>
          </w:p>
        </w:tc>
        <w:tc>
          <w:tcPr>
            <w:tcW w:w="1363" w:type="dxa"/>
            <w:vAlign w:val="center"/>
          </w:tcPr>
          <w:p w14:paraId="40425A72" w14:textId="77777777" w:rsidR="007709C6" w:rsidRPr="007709C6" w:rsidRDefault="007709C6" w:rsidP="007709C6">
            <w:pPr>
              <w:tabs>
                <w:tab w:val="num" w:pos="360"/>
              </w:tabs>
              <w:jc w:val="center"/>
              <w:rPr>
                <w:sz w:val="18"/>
                <w:szCs w:val="18"/>
                <w:lang w:val="en-US"/>
              </w:rPr>
            </w:pPr>
            <w:r w:rsidRPr="007709C6">
              <w:rPr>
                <w:sz w:val="18"/>
                <w:szCs w:val="18"/>
                <w:lang w:val="en-US"/>
              </w:rPr>
              <w:t>154</w:t>
            </w:r>
          </w:p>
        </w:tc>
        <w:tc>
          <w:tcPr>
            <w:tcW w:w="2181" w:type="dxa"/>
            <w:vMerge w:val="restart"/>
            <w:vAlign w:val="center"/>
          </w:tcPr>
          <w:p w14:paraId="4C94AF0A"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индексов 1,09 и 1,061 (транспорт, с исключением трубопроводного) и доли на производство тепловой энергии</w:t>
            </w:r>
          </w:p>
        </w:tc>
      </w:tr>
      <w:tr w:rsidR="007709C6" w:rsidRPr="007709C6" w14:paraId="395D33D4" w14:textId="77777777" w:rsidTr="006D5EE3">
        <w:trPr>
          <w:trHeight w:val="1272"/>
        </w:trPr>
        <w:tc>
          <w:tcPr>
            <w:tcW w:w="778" w:type="dxa"/>
            <w:vAlign w:val="center"/>
            <w:hideMark/>
          </w:tcPr>
          <w:p w14:paraId="08AF41CB" w14:textId="77777777" w:rsidR="007709C6" w:rsidRPr="007709C6" w:rsidRDefault="007709C6" w:rsidP="007709C6">
            <w:pPr>
              <w:tabs>
                <w:tab w:val="num" w:pos="360"/>
              </w:tabs>
              <w:jc w:val="center"/>
              <w:rPr>
                <w:sz w:val="18"/>
                <w:szCs w:val="18"/>
                <w:lang w:val="en-US"/>
              </w:rPr>
            </w:pPr>
            <w:r w:rsidRPr="007709C6">
              <w:rPr>
                <w:sz w:val="18"/>
                <w:szCs w:val="18"/>
                <w:lang w:val="en-US"/>
              </w:rPr>
              <w:t>1.1</w:t>
            </w:r>
          </w:p>
        </w:tc>
        <w:tc>
          <w:tcPr>
            <w:tcW w:w="4076" w:type="dxa"/>
            <w:vAlign w:val="center"/>
            <w:hideMark/>
          </w:tcPr>
          <w:p w14:paraId="467BCF41" w14:textId="77777777" w:rsidR="007709C6" w:rsidRPr="007709C6" w:rsidRDefault="007709C6" w:rsidP="007709C6">
            <w:pPr>
              <w:tabs>
                <w:tab w:val="num" w:pos="360"/>
              </w:tabs>
              <w:rPr>
                <w:i/>
                <w:iCs/>
                <w:sz w:val="18"/>
                <w:szCs w:val="18"/>
              </w:rPr>
            </w:pPr>
            <w:r w:rsidRPr="007709C6">
              <w:rPr>
                <w:i/>
                <w:iCs/>
                <w:sz w:val="18"/>
                <w:szCs w:val="18"/>
              </w:rPr>
              <w:t>Оказание услуг автомобильным транспортом и спец техникой</w:t>
            </w:r>
          </w:p>
        </w:tc>
        <w:tc>
          <w:tcPr>
            <w:tcW w:w="5206" w:type="dxa"/>
            <w:noWrap/>
            <w:vAlign w:val="center"/>
          </w:tcPr>
          <w:p w14:paraId="16CAC788" w14:textId="77777777" w:rsidR="007709C6" w:rsidRPr="007709C6" w:rsidRDefault="007709C6" w:rsidP="007709C6">
            <w:pPr>
              <w:tabs>
                <w:tab w:val="num" w:pos="360"/>
              </w:tabs>
              <w:jc w:val="center"/>
              <w:rPr>
                <w:i/>
                <w:iCs/>
                <w:sz w:val="18"/>
                <w:szCs w:val="18"/>
              </w:rPr>
            </w:pPr>
            <w:r w:rsidRPr="007709C6">
              <w:rPr>
                <w:i/>
                <w:iCs/>
                <w:sz w:val="18"/>
                <w:szCs w:val="18"/>
              </w:rPr>
              <w:t>ООО ТК "АвтоГранд", Договор ТУГРЭС-21/264 от 01.01.2021 г,Выписка из ЦЗК_101 от 29.12.2020 г., Доп.согл_</w:t>
            </w:r>
            <w:r w:rsidRPr="007709C6">
              <w:rPr>
                <w:i/>
                <w:iCs/>
                <w:sz w:val="18"/>
                <w:szCs w:val="18"/>
                <w:lang w:val="en-US"/>
              </w:rPr>
              <w:t>No</w:t>
            </w:r>
            <w:r w:rsidRPr="007709C6">
              <w:rPr>
                <w:i/>
                <w:iCs/>
                <w:sz w:val="18"/>
                <w:szCs w:val="18"/>
              </w:rPr>
              <w:t>1_к договору ТУГРЭС-21/264-.</w:t>
            </w:r>
            <w:r w:rsidRPr="007709C6">
              <w:rPr>
                <w:i/>
                <w:iCs/>
                <w:sz w:val="18"/>
                <w:szCs w:val="18"/>
                <w:lang w:val="en-US"/>
              </w:rPr>
              <w:t>docx</w:t>
            </w:r>
            <w:r w:rsidRPr="007709C6">
              <w:rPr>
                <w:i/>
                <w:iCs/>
                <w:sz w:val="18"/>
                <w:szCs w:val="18"/>
              </w:rPr>
              <w:t>, Договор ТУГРЭС 22/862 от 21.02.2022,Выписка из ЦЗК_2-КФ от 14.01.2022, Доп. согл№1 к договору ТУГРЭС22/862 от 21.02.2022 г.,Договор ТУГРЭС_23/636 от 07.02.2023 г,Выписка из ЦЗК 5-сгк от 25.01.2023 (Закупка 0573-2023),счета-фатуры 2022 г.</w:t>
            </w:r>
          </w:p>
        </w:tc>
        <w:tc>
          <w:tcPr>
            <w:tcW w:w="1417" w:type="dxa"/>
            <w:vAlign w:val="center"/>
          </w:tcPr>
          <w:p w14:paraId="7C557ADA" w14:textId="77777777" w:rsidR="007709C6" w:rsidRPr="007709C6" w:rsidRDefault="007709C6" w:rsidP="007709C6">
            <w:pPr>
              <w:tabs>
                <w:tab w:val="num" w:pos="360"/>
              </w:tabs>
              <w:jc w:val="center"/>
              <w:rPr>
                <w:i/>
                <w:iCs/>
                <w:sz w:val="18"/>
                <w:szCs w:val="18"/>
              </w:rPr>
            </w:pPr>
          </w:p>
        </w:tc>
        <w:tc>
          <w:tcPr>
            <w:tcW w:w="1363" w:type="dxa"/>
            <w:vAlign w:val="center"/>
          </w:tcPr>
          <w:p w14:paraId="76570437" w14:textId="77777777" w:rsidR="007709C6" w:rsidRPr="007709C6" w:rsidRDefault="007709C6" w:rsidP="007709C6">
            <w:pPr>
              <w:tabs>
                <w:tab w:val="num" w:pos="360"/>
              </w:tabs>
              <w:jc w:val="center"/>
              <w:rPr>
                <w:sz w:val="18"/>
                <w:szCs w:val="18"/>
              </w:rPr>
            </w:pPr>
          </w:p>
        </w:tc>
        <w:tc>
          <w:tcPr>
            <w:tcW w:w="2181" w:type="dxa"/>
            <w:vMerge/>
            <w:vAlign w:val="center"/>
          </w:tcPr>
          <w:p w14:paraId="0349981D" w14:textId="77777777" w:rsidR="007709C6" w:rsidRPr="007709C6" w:rsidRDefault="007709C6" w:rsidP="007709C6">
            <w:pPr>
              <w:tabs>
                <w:tab w:val="num" w:pos="360"/>
              </w:tabs>
              <w:rPr>
                <w:sz w:val="18"/>
                <w:szCs w:val="18"/>
              </w:rPr>
            </w:pPr>
          </w:p>
        </w:tc>
      </w:tr>
      <w:tr w:rsidR="007709C6" w:rsidRPr="007709C6" w14:paraId="53CE137B" w14:textId="77777777" w:rsidTr="006D5EE3">
        <w:trPr>
          <w:trHeight w:val="1272"/>
        </w:trPr>
        <w:tc>
          <w:tcPr>
            <w:tcW w:w="778" w:type="dxa"/>
            <w:vAlign w:val="center"/>
            <w:hideMark/>
          </w:tcPr>
          <w:p w14:paraId="479A14B3" w14:textId="77777777" w:rsidR="007709C6" w:rsidRPr="007709C6" w:rsidRDefault="007709C6" w:rsidP="007709C6">
            <w:pPr>
              <w:tabs>
                <w:tab w:val="num" w:pos="360"/>
              </w:tabs>
              <w:jc w:val="center"/>
              <w:rPr>
                <w:sz w:val="18"/>
                <w:szCs w:val="18"/>
                <w:lang w:val="en-US"/>
              </w:rPr>
            </w:pPr>
            <w:r w:rsidRPr="007709C6">
              <w:rPr>
                <w:sz w:val="18"/>
                <w:szCs w:val="18"/>
                <w:lang w:val="en-US"/>
              </w:rPr>
              <w:t>1.2</w:t>
            </w:r>
          </w:p>
        </w:tc>
        <w:tc>
          <w:tcPr>
            <w:tcW w:w="4076" w:type="dxa"/>
            <w:vAlign w:val="center"/>
            <w:hideMark/>
          </w:tcPr>
          <w:p w14:paraId="7D18E8D8" w14:textId="77777777" w:rsidR="007709C6" w:rsidRPr="007709C6" w:rsidRDefault="007709C6" w:rsidP="007709C6">
            <w:pPr>
              <w:tabs>
                <w:tab w:val="num" w:pos="360"/>
              </w:tabs>
              <w:rPr>
                <w:i/>
                <w:iCs/>
                <w:sz w:val="18"/>
                <w:szCs w:val="18"/>
              </w:rPr>
            </w:pPr>
            <w:r w:rsidRPr="007709C6">
              <w:rPr>
                <w:i/>
                <w:iCs/>
                <w:sz w:val="18"/>
                <w:szCs w:val="18"/>
              </w:rPr>
              <w:t>Оказание услуг автомобильным транспортом и спец техникой</w:t>
            </w:r>
          </w:p>
        </w:tc>
        <w:tc>
          <w:tcPr>
            <w:tcW w:w="5206" w:type="dxa"/>
            <w:noWrap/>
            <w:vAlign w:val="center"/>
          </w:tcPr>
          <w:p w14:paraId="3FA9B429" w14:textId="77777777" w:rsidR="007709C6" w:rsidRPr="007709C6" w:rsidRDefault="007709C6" w:rsidP="007709C6">
            <w:pPr>
              <w:tabs>
                <w:tab w:val="num" w:pos="360"/>
              </w:tabs>
              <w:jc w:val="center"/>
              <w:rPr>
                <w:i/>
                <w:iCs/>
                <w:sz w:val="18"/>
                <w:szCs w:val="18"/>
              </w:rPr>
            </w:pPr>
            <w:r w:rsidRPr="007709C6">
              <w:rPr>
                <w:i/>
                <w:iCs/>
                <w:sz w:val="18"/>
                <w:szCs w:val="18"/>
              </w:rPr>
              <w:t>ИП "Строилов Е.И",Договор ТУГРЭС-22/880 от 21.02.2022 г.,Выписка из ЦЗК 9-сгк от 09.02.2022_0532-2022,Доп. соглашение №1 от 01.10.2022,Выписка ЦЗК 80-кф от 26.10.2022 (Закупка 0532),Договор ТУГРЭС-23/843 от 07.02.2023,Выписка из ЦЗК 5-сгк от 25.01.2023 (Закупка 0573-2023),счета-фактуры 2022 г.</w:t>
            </w:r>
          </w:p>
        </w:tc>
        <w:tc>
          <w:tcPr>
            <w:tcW w:w="1417" w:type="dxa"/>
            <w:vAlign w:val="center"/>
          </w:tcPr>
          <w:p w14:paraId="6C714EF3" w14:textId="77777777" w:rsidR="007709C6" w:rsidRPr="007709C6" w:rsidRDefault="007709C6" w:rsidP="007709C6">
            <w:pPr>
              <w:tabs>
                <w:tab w:val="num" w:pos="360"/>
              </w:tabs>
              <w:jc w:val="center"/>
              <w:rPr>
                <w:i/>
                <w:iCs/>
                <w:sz w:val="18"/>
                <w:szCs w:val="18"/>
              </w:rPr>
            </w:pPr>
          </w:p>
        </w:tc>
        <w:tc>
          <w:tcPr>
            <w:tcW w:w="1363" w:type="dxa"/>
            <w:vAlign w:val="center"/>
          </w:tcPr>
          <w:p w14:paraId="51EEBA1C" w14:textId="77777777" w:rsidR="007709C6" w:rsidRPr="007709C6" w:rsidRDefault="007709C6" w:rsidP="007709C6">
            <w:pPr>
              <w:tabs>
                <w:tab w:val="num" w:pos="360"/>
              </w:tabs>
              <w:jc w:val="center"/>
              <w:rPr>
                <w:sz w:val="18"/>
                <w:szCs w:val="18"/>
              </w:rPr>
            </w:pPr>
          </w:p>
        </w:tc>
        <w:tc>
          <w:tcPr>
            <w:tcW w:w="2181" w:type="dxa"/>
            <w:vMerge/>
            <w:vAlign w:val="center"/>
          </w:tcPr>
          <w:p w14:paraId="4E66AB7F" w14:textId="77777777" w:rsidR="007709C6" w:rsidRPr="007709C6" w:rsidRDefault="007709C6" w:rsidP="007709C6">
            <w:pPr>
              <w:tabs>
                <w:tab w:val="num" w:pos="360"/>
              </w:tabs>
              <w:rPr>
                <w:sz w:val="18"/>
                <w:szCs w:val="18"/>
              </w:rPr>
            </w:pPr>
          </w:p>
        </w:tc>
      </w:tr>
      <w:tr w:rsidR="007709C6" w:rsidRPr="007709C6" w14:paraId="3F433FEC" w14:textId="77777777" w:rsidTr="006D5EE3">
        <w:trPr>
          <w:trHeight w:val="413"/>
        </w:trPr>
        <w:tc>
          <w:tcPr>
            <w:tcW w:w="778" w:type="dxa"/>
            <w:vAlign w:val="center"/>
            <w:hideMark/>
          </w:tcPr>
          <w:p w14:paraId="23CE488D" w14:textId="77777777" w:rsidR="007709C6" w:rsidRPr="007709C6" w:rsidRDefault="007709C6" w:rsidP="007709C6">
            <w:pPr>
              <w:tabs>
                <w:tab w:val="num" w:pos="360"/>
              </w:tabs>
              <w:jc w:val="center"/>
              <w:rPr>
                <w:sz w:val="18"/>
                <w:szCs w:val="18"/>
                <w:lang w:val="en-US"/>
              </w:rPr>
            </w:pPr>
            <w:r w:rsidRPr="007709C6">
              <w:rPr>
                <w:sz w:val="18"/>
                <w:szCs w:val="18"/>
                <w:lang w:val="en-US"/>
              </w:rPr>
              <w:t>1.3</w:t>
            </w:r>
          </w:p>
        </w:tc>
        <w:tc>
          <w:tcPr>
            <w:tcW w:w="4076" w:type="dxa"/>
            <w:vAlign w:val="center"/>
            <w:hideMark/>
          </w:tcPr>
          <w:p w14:paraId="3BC20E28" w14:textId="77777777" w:rsidR="007709C6" w:rsidRPr="007709C6" w:rsidRDefault="007709C6" w:rsidP="007709C6">
            <w:pPr>
              <w:tabs>
                <w:tab w:val="num" w:pos="360"/>
              </w:tabs>
              <w:rPr>
                <w:i/>
                <w:iCs/>
                <w:sz w:val="18"/>
                <w:szCs w:val="18"/>
              </w:rPr>
            </w:pPr>
            <w:r w:rsidRPr="007709C6">
              <w:rPr>
                <w:i/>
                <w:iCs/>
                <w:sz w:val="18"/>
                <w:szCs w:val="18"/>
              </w:rPr>
              <w:t>Оказание услуг автомобильным транспортом и спец техникой</w:t>
            </w:r>
          </w:p>
        </w:tc>
        <w:tc>
          <w:tcPr>
            <w:tcW w:w="5206" w:type="dxa"/>
            <w:noWrap/>
            <w:vAlign w:val="center"/>
          </w:tcPr>
          <w:p w14:paraId="1EA5F292" w14:textId="77777777" w:rsidR="007709C6" w:rsidRPr="007709C6" w:rsidRDefault="007709C6" w:rsidP="007709C6">
            <w:pPr>
              <w:tabs>
                <w:tab w:val="num" w:pos="360"/>
              </w:tabs>
              <w:jc w:val="center"/>
              <w:rPr>
                <w:i/>
                <w:iCs/>
                <w:sz w:val="18"/>
                <w:szCs w:val="18"/>
              </w:rPr>
            </w:pPr>
            <w:r w:rsidRPr="007709C6">
              <w:rPr>
                <w:i/>
                <w:iCs/>
                <w:sz w:val="18"/>
                <w:szCs w:val="18"/>
              </w:rPr>
              <w:t>ООО "Селена", Договор ТУГРЭС_22/835 от 21.02.2022 г, Выписка из ЦЗК 9-сгк от 09.02.2022_0532-2022,Договор ТУГРЭС-23/846 от 07.02.2023,Выписка из ЦЗК 5-сгк от 25.01.2023 (Закупка 0573-2023),счета-фактуры 2022 г.</w:t>
            </w:r>
          </w:p>
        </w:tc>
        <w:tc>
          <w:tcPr>
            <w:tcW w:w="1417" w:type="dxa"/>
            <w:vAlign w:val="center"/>
          </w:tcPr>
          <w:p w14:paraId="5F577CF1" w14:textId="77777777" w:rsidR="007709C6" w:rsidRPr="007709C6" w:rsidRDefault="007709C6" w:rsidP="007709C6">
            <w:pPr>
              <w:tabs>
                <w:tab w:val="num" w:pos="360"/>
              </w:tabs>
              <w:jc w:val="center"/>
              <w:rPr>
                <w:i/>
                <w:iCs/>
                <w:sz w:val="18"/>
                <w:szCs w:val="18"/>
              </w:rPr>
            </w:pPr>
          </w:p>
        </w:tc>
        <w:tc>
          <w:tcPr>
            <w:tcW w:w="1363" w:type="dxa"/>
            <w:vAlign w:val="center"/>
          </w:tcPr>
          <w:p w14:paraId="3A610257" w14:textId="77777777" w:rsidR="007709C6" w:rsidRPr="007709C6" w:rsidRDefault="007709C6" w:rsidP="007709C6">
            <w:pPr>
              <w:tabs>
                <w:tab w:val="num" w:pos="360"/>
              </w:tabs>
              <w:jc w:val="center"/>
              <w:rPr>
                <w:sz w:val="18"/>
                <w:szCs w:val="18"/>
              </w:rPr>
            </w:pPr>
          </w:p>
        </w:tc>
        <w:tc>
          <w:tcPr>
            <w:tcW w:w="2181" w:type="dxa"/>
            <w:vMerge/>
            <w:vAlign w:val="center"/>
          </w:tcPr>
          <w:p w14:paraId="36A3A6D0" w14:textId="77777777" w:rsidR="007709C6" w:rsidRPr="007709C6" w:rsidRDefault="007709C6" w:rsidP="007709C6">
            <w:pPr>
              <w:tabs>
                <w:tab w:val="num" w:pos="360"/>
              </w:tabs>
              <w:rPr>
                <w:sz w:val="18"/>
                <w:szCs w:val="18"/>
              </w:rPr>
            </w:pPr>
          </w:p>
        </w:tc>
      </w:tr>
      <w:tr w:rsidR="007709C6" w:rsidRPr="007709C6" w14:paraId="47C72DD9" w14:textId="77777777" w:rsidTr="006D5EE3">
        <w:trPr>
          <w:trHeight w:val="142"/>
        </w:trPr>
        <w:tc>
          <w:tcPr>
            <w:tcW w:w="778" w:type="dxa"/>
            <w:vAlign w:val="center"/>
            <w:hideMark/>
          </w:tcPr>
          <w:p w14:paraId="11F809B8" w14:textId="77777777" w:rsidR="007709C6" w:rsidRPr="007709C6" w:rsidRDefault="007709C6" w:rsidP="007709C6">
            <w:pPr>
              <w:tabs>
                <w:tab w:val="num" w:pos="360"/>
              </w:tabs>
              <w:jc w:val="center"/>
              <w:rPr>
                <w:sz w:val="18"/>
                <w:szCs w:val="18"/>
                <w:lang w:val="en-US"/>
              </w:rPr>
            </w:pPr>
            <w:r w:rsidRPr="007709C6">
              <w:rPr>
                <w:sz w:val="18"/>
                <w:szCs w:val="18"/>
                <w:lang w:val="en-US"/>
              </w:rPr>
              <w:t>1.4</w:t>
            </w:r>
          </w:p>
        </w:tc>
        <w:tc>
          <w:tcPr>
            <w:tcW w:w="4076" w:type="dxa"/>
            <w:vAlign w:val="center"/>
            <w:hideMark/>
          </w:tcPr>
          <w:p w14:paraId="7399882B" w14:textId="77777777" w:rsidR="007709C6" w:rsidRPr="007709C6" w:rsidRDefault="007709C6" w:rsidP="007709C6">
            <w:pPr>
              <w:tabs>
                <w:tab w:val="num" w:pos="360"/>
              </w:tabs>
              <w:rPr>
                <w:i/>
                <w:iCs/>
                <w:sz w:val="18"/>
                <w:szCs w:val="18"/>
              </w:rPr>
            </w:pPr>
            <w:r w:rsidRPr="007709C6">
              <w:rPr>
                <w:i/>
                <w:iCs/>
                <w:sz w:val="18"/>
                <w:szCs w:val="18"/>
              </w:rPr>
              <w:t>Оказание услуг автомобильным транспортом и спец техникой</w:t>
            </w:r>
          </w:p>
        </w:tc>
        <w:tc>
          <w:tcPr>
            <w:tcW w:w="5206" w:type="dxa"/>
            <w:noWrap/>
            <w:vAlign w:val="center"/>
          </w:tcPr>
          <w:p w14:paraId="6409DFE4" w14:textId="77777777" w:rsidR="007709C6" w:rsidRPr="007709C6" w:rsidRDefault="007709C6" w:rsidP="007709C6">
            <w:pPr>
              <w:tabs>
                <w:tab w:val="num" w:pos="360"/>
              </w:tabs>
              <w:jc w:val="center"/>
              <w:rPr>
                <w:i/>
                <w:iCs/>
                <w:sz w:val="18"/>
                <w:szCs w:val="18"/>
              </w:rPr>
            </w:pPr>
            <w:r w:rsidRPr="007709C6">
              <w:rPr>
                <w:i/>
                <w:iCs/>
                <w:sz w:val="18"/>
                <w:szCs w:val="18"/>
              </w:rPr>
              <w:t>ООО "КузбассСпецАвто",Договор ТУГРЭС_22_1057 ОТ 21.02.2022,Выписка из ЦЗК 9-сгк от 09.02.2022_0532-2022,счета-фактуры 2022 г.</w:t>
            </w:r>
          </w:p>
        </w:tc>
        <w:tc>
          <w:tcPr>
            <w:tcW w:w="1417" w:type="dxa"/>
            <w:vAlign w:val="center"/>
          </w:tcPr>
          <w:p w14:paraId="69DF1AD9" w14:textId="77777777" w:rsidR="007709C6" w:rsidRPr="007709C6" w:rsidRDefault="007709C6" w:rsidP="007709C6">
            <w:pPr>
              <w:tabs>
                <w:tab w:val="num" w:pos="360"/>
              </w:tabs>
              <w:jc w:val="center"/>
              <w:rPr>
                <w:i/>
                <w:iCs/>
                <w:sz w:val="18"/>
                <w:szCs w:val="18"/>
              </w:rPr>
            </w:pPr>
          </w:p>
        </w:tc>
        <w:tc>
          <w:tcPr>
            <w:tcW w:w="1363" w:type="dxa"/>
            <w:vAlign w:val="center"/>
          </w:tcPr>
          <w:p w14:paraId="2F15DBB0" w14:textId="77777777" w:rsidR="007709C6" w:rsidRPr="007709C6" w:rsidRDefault="007709C6" w:rsidP="007709C6">
            <w:pPr>
              <w:tabs>
                <w:tab w:val="num" w:pos="360"/>
              </w:tabs>
              <w:jc w:val="center"/>
              <w:rPr>
                <w:sz w:val="18"/>
                <w:szCs w:val="18"/>
              </w:rPr>
            </w:pPr>
          </w:p>
        </w:tc>
        <w:tc>
          <w:tcPr>
            <w:tcW w:w="2181" w:type="dxa"/>
            <w:vMerge/>
            <w:vAlign w:val="center"/>
          </w:tcPr>
          <w:p w14:paraId="7499B524" w14:textId="77777777" w:rsidR="007709C6" w:rsidRPr="007709C6" w:rsidRDefault="007709C6" w:rsidP="007709C6">
            <w:pPr>
              <w:tabs>
                <w:tab w:val="num" w:pos="360"/>
              </w:tabs>
              <w:rPr>
                <w:sz w:val="18"/>
                <w:szCs w:val="18"/>
              </w:rPr>
            </w:pPr>
          </w:p>
        </w:tc>
      </w:tr>
      <w:tr w:rsidR="007709C6" w:rsidRPr="007709C6" w14:paraId="7B45C2B1" w14:textId="77777777" w:rsidTr="006D5EE3">
        <w:trPr>
          <w:trHeight w:val="80"/>
        </w:trPr>
        <w:tc>
          <w:tcPr>
            <w:tcW w:w="778" w:type="dxa"/>
            <w:vAlign w:val="center"/>
            <w:hideMark/>
          </w:tcPr>
          <w:p w14:paraId="3F36BCC4" w14:textId="77777777" w:rsidR="007709C6" w:rsidRPr="007709C6" w:rsidRDefault="007709C6" w:rsidP="007709C6">
            <w:pPr>
              <w:tabs>
                <w:tab w:val="num" w:pos="360"/>
              </w:tabs>
              <w:jc w:val="center"/>
              <w:rPr>
                <w:sz w:val="18"/>
                <w:szCs w:val="18"/>
                <w:lang w:val="en-US"/>
              </w:rPr>
            </w:pPr>
            <w:r w:rsidRPr="007709C6">
              <w:rPr>
                <w:sz w:val="18"/>
                <w:szCs w:val="18"/>
                <w:lang w:val="en-US"/>
              </w:rPr>
              <w:t>1.5</w:t>
            </w:r>
          </w:p>
        </w:tc>
        <w:tc>
          <w:tcPr>
            <w:tcW w:w="4076" w:type="dxa"/>
            <w:vAlign w:val="center"/>
            <w:hideMark/>
          </w:tcPr>
          <w:p w14:paraId="31F48A5D" w14:textId="77777777" w:rsidR="007709C6" w:rsidRPr="007709C6" w:rsidRDefault="007709C6" w:rsidP="007709C6">
            <w:pPr>
              <w:tabs>
                <w:tab w:val="num" w:pos="360"/>
              </w:tabs>
              <w:rPr>
                <w:i/>
                <w:iCs/>
                <w:sz w:val="18"/>
                <w:szCs w:val="18"/>
              </w:rPr>
            </w:pPr>
            <w:r w:rsidRPr="007709C6">
              <w:rPr>
                <w:i/>
                <w:iCs/>
                <w:sz w:val="18"/>
                <w:szCs w:val="18"/>
              </w:rPr>
              <w:t>Оказание услуг автомобильным транспортом и спец техникой</w:t>
            </w:r>
          </w:p>
        </w:tc>
        <w:tc>
          <w:tcPr>
            <w:tcW w:w="5206" w:type="dxa"/>
            <w:noWrap/>
            <w:vAlign w:val="center"/>
          </w:tcPr>
          <w:p w14:paraId="0D6CDF7D" w14:textId="77777777" w:rsidR="007709C6" w:rsidRPr="007709C6" w:rsidRDefault="007709C6" w:rsidP="007709C6">
            <w:pPr>
              <w:tabs>
                <w:tab w:val="num" w:pos="360"/>
              </w:tabs>
              <w:jc w:val="center"/>
              <w:rPr>
                <w:i/>
                <w:iCs/>
                <w:sz w:val="18"/>
                <w:szCs w:val="18"/>
              </w:rPr>
            </w:pPr>
            <w:r w:rsidRPr="007709C6">
              <w:rPr>
                <w:i/>
                <w:iCs/>
                <w:sz w:val="18"/>
                <w:szCs w:val="18"/>
              </w:rPr>
              <w:t>ООО "Мысковская автоколонна",счет-фактура 2022 г.</w:t>
            </w:r>
          </w:p>
        </w:tc>
        <w:tc>
          <w:tcPr>
            <w:tcW w:w="1417" w:type="dxa"/>
            <w:vAlign w:val="center"/>
          </w:tcPr>
          <w:p w14:paraId="24C67FC0" w14:textId="77777777" w:rsidR="007709C6" w:rsidRPr="007709C6" w:rsidRDefault="007709C6" w:rsidP="007709C6">
            <w:pPr>
              <w:tabs>
                <w:tab w:val="num" w:pos="360"/>
              </w:tabs>
              <w:jc w:val="center"/>
              <w:rPr>
                <w:i/>
                <w:iCs/>
                <w:sz w:val="18"/>
                <w:szCs w:val="18"/>
              </w:rPr>
            </w:pPr>
          </w:p>
        </w:tc>
        <w:tc>
          <w:tcPr>
            <w:tcW w:w="1363" w:type="dxa"/>
            <w:vAlign w:val="center"/>
          </w:tcPr>
          <w:p w14:paraId="6E1FAB35" w14:textId="77777777" w:rsidR="007709C6" w:rsidRPr="007709C6" w:rsidRDefault="007709C6" w:rsidP="007709C6">
            <w:pPr>
              <w:tabs>
                <w:tab w:val="num" w:pos="360"/>
              </w:tabs>
              <w:jc w:val="center"/>
              <w:rPr>
                <w:sz w:val="18"/>
                <w:szCs w:val="18"/>
              </w:rPr>
            </w:pPr>
          </w:p>
        </w:tc>
        <w:tc>
          <w:tcPr>
            <w:tcW w:w="2181" w:type="dxa"/>
            <w:vMerge/>
            <w:vAlign w:val="center"/>
          </w:tcPr>
          <w:p w14:paraId="4FF814E0" w14:textId="77777777" w:rsidR="007709C6" w:rsidRPr="007709C6" w:rsidRDefault="007709C6" w:rsidP="007709C6">
            <w:pPr>
              <w:tabs>
                <w:tab w:val="num" w:pos="360"/>
              </w:tabs>
              <w:rPr>
                <w:sz w:val="18"/>
                <w:szCs w:val="18"/>
              </w:rPr>
            </w:pPr>
          </w:p>
        </w:tc>
      </w:tr>
      <w:tr w:rsidR="007709C6" w:rsidRPr="007709C6" w14:paraId="2EF1ABBD" w14:textId="77777777" w:rsidTr="006D5EE3">
        <w:trPr>
          <w:trHeight w:val="512"/>
        </w:trPr>
        <w:tc>
          <w:tcPr>
            <w:tcW w:w="778" w:type="dxa"/>
            <w:vAlign w:val="center"/>
            <w:hideMark/>
          </w:tcPr>
          <w:p w14:paraId="3E4B0107" w14:textId="77777777" w:rsidR="007709C6" w:rsidRPr="007709C6" w:rsidRDefault="007709C6" w:rsidP="007709C6">
            <w:pPr>
              <w:tabs>
                <w:tab w:val="num" w:pos="360"/>
              </w:tabs>
              <w:jc w:val="center"/>
              <w:rPr>
                <w:sz w:val="18"/>
                <w:szCs w:val="18"/>
                <w:lang w:val="en-US"/>
              </w:rPr>
            </w:pPr>
            <w:r w:rsidRPr="007709C6">
              <w:rPr>
                <w:sz w:val="18"/>
                <w:szCs w:val="18"/>
                <w:lang w:val="en-US"/>
              </w:rPr>
              <w:t>1.6</w:t>
            </w:r>
          </w:p>
        </w:tc>
        <w:tc>
          <w:tcPr>
            <w:tcW w:w="4076" w:type="dxa"/>
            <w:vAlign w:val="center"/>
            <w:hideMark/>
          </w:tcPr>
          <w:p w14:paraId="5E7345C7" w14:textId="77777777" w:rsidR="007709C6" w:rsidRPr="007709C6" w:rsidRDefault="007709C6" w:rsidP="007709C6">
            <w:pPr>
              <w:tabs>
                <w:tab w:val="num" w:pos="360"/>
              </w:tabs>
              <w:rPr>
                <w:i/>
                <w:iCs/>
                <w:sz w:val="18"/>
                <w:szCs w:val="18"/>
              </w:rPr>
            </w:pPr>
            <w:r w:rsidRPr="007709C6">
              <w:rPr>
                <w:i/>
                <w:iCs/>
                <w:sz w:val="18"/>
                <w:szCs w:val="18"/>
              </w:rPr>
              <w:t>Оказание услуг автомобильным транспортом и спец техникой</w:t>
            </w:r>
          </w:p>
        </w:tc>
        <w:tc>
          <w:tcPr>
            <w:tcW w:w="5206" w:type="dxa"/>
            <w:noWrap/>
            <w:vAlign w:val="center"/>
          </w:tcPr>
          <w:p w14:paraId="0748D424" w14:textId="77777777" w:rsidR="007709C6" w:rsidRPr="007709C6" w:rsidRDefault="007709C6" w:rsidP="007709C6">
            <w:pPr>
              <w:tabs>
                <w:tab w:val="num" w:pos="360"/>
              </w:tabs>
              <w:jc w:val="center"/>
              <w:rPr>
                <w:i/>
                <w:iCs/>
                <w:sz w:val="18"/>
                <w:szCs w:val="18"/>
              </w:rPr>
            </w:pPr>
            <w:r w:rsidRPr="007709C6">
              <w:rPr>
                <w:i/>
                <w:iCs/>
                <w:sz w:val="18"/>
                <w:szCs w:val="18"/>
              </w:rPr>
              <w:t>ООО "Томь",Договор ТУГРЭС-22/811 от 21.02.2022 г,Выписка ЦЗК_2_КФ от 14.01.2022,Договор ТУГРЭС-21/286 от 01.01.2021 г.,Выписка из ЦЗК 101-сгк от 29.12.2020_212-2021 Доп соглашение 1 к договору ТУГРЭС-21/286,Доп соглашение 2 к договору ТУГРЭС-21/286,Выписка ЦЗК 69-КФ_ Томь доп.согл,Договор ТУГРЭС-23/688 от 07.02.2023 г,.Выписка из ЦЗК 5-сгк от 25.01.2023 (Закупка 0573-2023),счет-фактуры 2022 г.</w:t>
            </w:r>
          </w:p>
        </w:tc>
        <w:tc>
          <w:tcPr>
            <w:tcW w:w="1417" w:type="dxa"/>
            <w:vAlign w:val="center"/>
          </w:tcPr>
          <w:p w14:paraId="0FFF0B53" w14:textId="77777777" w:rsidR="007709C6" w:rsidRPr="007709C6" w:rsidRDefault="007709C6" w:rsidP="007709C6">
            <w:pPr>
              <w:tabs>
                <w:tab w:val="num" w:pos="360"/>
              </w:tabs>
              <w:jc w:val="center"/>
              <w:rPr>
                <w:i/>
                <w:iCs/>
                <w:sz w:val="18"/>
                <w:szCs w:val="18"/>
              </w:rPr>
            </w:pPr>
          </w:p>
        </w:tc>
        <w:tc>
          <w:tcPr>
            <w:tcW w:w="1363" w:type="dxa"/>
            <w:vAlign w:val="center"/>
          </w:tcPr>
          <w:p w14:paraId="46622301" w14:textId="77777777" w:rsidR="007709C6" w:rsidRPr="007709C6" w:rsidRDefault="007709C6" w:rsidP="007709C6">
            <w:pPr>
              <w:tabs>
                <w:tab w:val="num" w:pos="360"/>
              </w:tabs>
              <w:jc w:val="center"/>
              <w:rPr>
                <w:sz w:val="18"/>
                <w:szCs w:val="18"/>
              </w:rPr>
            </w:pPr>
          </w:p>
        </w:tc>
        <w:tc>
          <w:tcPr>
            <w:tcW w:w="2181" w:type="dxa"/>
            <w:vMerge/>
            <w:vAlign w:val="center"/>
          </w:tcPr>
          <w:p w14:paraId="3DE5AB84" w14:textId="77777777" w:rsidR="007709C6" w:rsidRPr="007709C6" w:rsidRDefault="007709C6" w:rsidP="007709C6">
            <w:pPr>
              <w:tabs>
                <w:tab w:val="num" w:pos="360"/>
              </w:tabs>
              <w:rPr>
                <w:sz w:val="18"/>
                <w:szCs w:val="18"/>
              </w:rPr>
            </w:pPr>
          </w:p>
        </w:tc>
      </w:tr>
      <w:tr w:rsidR="007709C6" w:rsidRPr="007709C6" w14:paraId="44246DB5" w14:textId="77777777" w:rsidTr="006D5EE3">
        <w:trPr>
          <w:trHeight w:val="465"/>
        </w:trPr>
        <w:tc>
          <w:tcPr>
            <w:tcW w:w="778" w:type="dxa"/>
            <w:vAlign w:val="center"/>
            <w:hideMark/>
          </w:tcPr>
          <w:p w14:paraId="085641C3" w14:textId="77777777" w:rsidR="007709C6" w:rsidRPr="007709C6" w:rsidRDefault="007709C6" w:rsidP="007709C6">
            <w:pPr>
              <w:tabs>
                <w:tab w:val="num" w:pos="360"/>
              </w:tabs>
              <w:jc w:val="center"/>
              <w:rPr>
                <w:b/>
                <w:bCs/>
                <w:sz w:val="18"/>
                <w:szCs w:val="18"/>
                <w:lang w:val="en-US"/>
              </w:rPr>
            </w:pPr>
            <w:r w:rsidRPr="007709C6">
              <w:rPr>
                <w:b/>
                <w:bCs/>
                <w:sz w:val="18"/>
                <w:szCs w:val="18"/>
                <w:lang w:val="en-US"/>
              </w:rPr>
              <w:t>2</w:t>
            </w:r>
          </w:p>
        </w:tc>
        <w:tc>
          <w:tcPr>
            <w:tcW w:w="4076" w:type="dxa"/>
            <w:vAlign w:val="center"/>
            <w:hideMark/>
          </w:tcPr>
          <w:p w14:paraId="70258FFB" w14:textId="77777777" w:rsidR="007709C6" w:rsidRPr="007709C6" w:rsidRDefault="007709C6" w:rsidP="007709C6">
            <w:pPr>
              <w:tabs>
                <w:tab w:val="num" w:pos="360"/>
              </w:tabs>
              <w:rPr>
                <w:b/>
                <w:bCs/>
                <w:sz w:val="18"/>
                <w:szCs w:val="18"/>
              </w:rPr>
            </w:pPr>
            <w:r w:rsidRPr="007709C6">
              <w:rPr>
                <w:b/>
                <w:bCs/>
                <w:sz w:val="18"/>
                <w:szCs w:val="18"/>
              </w:rPr>
              <w:t>Другие расходы на услуги для производства:</w:t>
            </w:r>
          </w:p>
        </w:tc>
        <w:tc>
          <w:tcPr>
            <w:tcW w:w="5206" w:type="dxa"/>
            <w:noWrap/>
            <w:vAlign w:val="center"/>
          </w:tcPr>
          <w:p w14:paraId="6C118E96" w14:textId="77777777" w:rsidR="007709C6" w:rsidRPr="007709C6" w:rsidRDefault="007709C6" w:rsidP="007709C6">
            <w:pPr>
              <w:tabs>
                <w:tab w:val="num" w:pos="360"/>
              </w:tabs>
              <w:jc w:val="center"/>
              <w:rPr>
                <w:sz w:val="18"/>
                <w:szCs w:val="18"/>
              </w:rPr>
            </w:pPr>
            <w:r w:rsidRPr="007709C6">
              <w:rPr>
                <w:i/>
                <w:iCs/>
                <w:sz w:val="18"/>
                <w:szCs w:val="18"/>
                <w:lang w:val="en-US"/>
              </w:rPr>
              <w:t> </w:t>
            </w:r>
          </w:p>
        </w:tc>
        <w:tc>
          <w:tcPr>
            <w:tcW w:w="1417" w:type="dxa"/>
            <w:vAlign w:val="center"/>
          </w:tcPr>
          <w:p w14:paraId="7897FAD0" w14:textId="77777777" w:rsidR="007709C6" w:rsidRPr="007709C6" w:rsidRDefault="007709C6" w:rsidP="007709C6">
            <w:pPr>
              <w:tabs>
                <w:tab w:val="num" w:pos="360"/>
              </w:tabs>
              <w:jc w:val="center"/>
              <w:rPr>
                <w:i/>
                <w:iCs/>
                <w:sz w:val="18"/>
                <w:szCs w:val="18"/>
                <w:lang w:val="en-US"/>
              </w:rPr>
            </w:pPr>
            <w:r w:rsidRPr="007709C6">
              <w:rPr>
                <w:sz w:val="18"/>
                <w:szCs w:val="18"/>
                <w:lang w:val="en-US"/>
              </w:rPr>
              <w:t>3 101</w:t>
            </w:r>
          </w:p>
        </w:tc>
        <w:tc>
          <w:tcPr>
            <w:tcW w:w="1363" w:type="dxa"/>
            <w:vAlign w:val="center"/>
          </w:tcPr>
          <w:p w14:paraId="797DF42C" w14:textId="77777777" w:rsidR="007709C6" w:rsidRPr="007709C6" w:rsidRDefault="007709C6" w:rsidP="007709C6">
            <w:pPr>
              <w:tabs>
                <w:tab w:val="num" w:pos="360"/>
              </w:tabs>
              <w:jc w:val="center"/>
              <w:rPr>
                <w:sz w:val="18"/>
                <w:szCs w:val="18"/>
                <w:lang w:val="en-US"/>
              </w:rPr>
            </w:pPr>
            <w:r w:rsidRPr="007709C6">
              <w:rPr>
                <w:b/>
                <w:bCs/>
                <w:sz w:val="18"/>
                <w:szCs w:val="18"/>
                <w:lang w:val="en-US"/>
              </w:rPr>
              <w:t>2 868</w:t>
            </w:r>
          </w:p>
        </w:tc>
        <w:tc>
          <w:tcPr>
            <w:tcW w:w="2181" w:type="dxa"/>
            <w:vAlign w:val="center"/>
          </w:tcPr>
          <w:p w14:paraId="700D2A80" w14:textId="77777777" w:rsidR="007709C6" w:rsidRPr="007709C6" w:rsidRDefault="007709C6" w:rsidP="007709C6">
            <w:pPr>
              <w:tabs>
                <w:tab w:val="num" w:pos="360"/>
              </w:tabs>
              <w:rPr>
                <w:sz w:val="18"/>
                <w:szCs w:val="18"/>
                <w:lang w:val="en-US"/>
              </w:rPr>
            </w:pPr>
            <w:r w:rsidRPr="007709C6">
              <w:rPr>
                <w:sz w:val="18"/>
                <w:szCs w:val="18"/>
                <w:lang w:val="en-US"/>
              </w:rPr>
              <w:t> </w:t>
            </w:r>
          </w:p>
        </w:tc>
      </w:tr>
      <w:tr w:rsidR="007709C6" w:rsidRPr="007709C6" w14:paraId="1E56B367" w14:textId="77777777" w:rsidTr="006D5EE3">
        <w:trPr>
          <w:trHeight w:val="600"/>
        </w:trPr>
        <w:tc>
          <w:tcPr>
            <w:tcW w:w="778" w:type="dxa"/>
            <w:vAlign w:val="center"/>
            <w:hideMark/>
          </w:tcPr>
          <w:p w14:paraId="4491804F" w14:textId="77777777" w:rsidR="007709C6" w:rsidRPr="007709C6" w:rsidRDefault="007709C6" w:rsidP="007709C6">
            <w:pPr>
              <w:tabs>
                <w:tab w:val="num" w:pos="360"/>
              </w:tabs>
              <w:jc w:val="center"/>
              <w:rPr>
                <w:b/>
                <w:bCs/>
                <w:sz w:val="18"/>
                <w:szCs w:val="18"/>
                <w:lang w:val="en-US"/>
              </w:rPr>
            </w:pPr>
            <w:r w:rsidRPr="007709C6">
              <w:rPr>
                <w:b/>
                <w:bCs/>
                <w:sz w:val="18"/>
                <w:szCs w:val="18"/>
                <w:lang w:val="en-US"/>
              </w:rPr>
              <w:t>2.1</w:t>
            </w:r>
          </w:p>
        </w:tc>
        <w:tc>
          <w:tcPr>
            <w:tcW w:w="4076" w:type="dxa"/>
            <w:vAlign w:val="center"/>
            <w:hideMark/>
          </w:tcPr>
          <w:p w14:paraId="1CF44273" w14:textId="77777777" w:rsidR="007709C6" w:rsidRPr="007709C6" w:rsidRDefault="007709C6" w:rsidP="007709C6">
            <w:pPr>
              <w:tabs>
                <w:tab w:val="num" w:pos="360"/>
              </w:tabs>
              <w:rPr>
                <w:b/>
                <w:bCs/>
                <w:sz w:val="18"/>
                <w:szCs w:val="18"/>
              </w:rPr>
            </w:pPr>
            <w:r w:rsidRPr="007709C6">
              <w:rPr>
                <w:b/>
                <w:bCs/>
                <w:sz w:val="18"/>
                <w:szCs w:val="18"/>
              </w:rPr>
              <w:t>Расходы на тех.аудит, диагностику, экспертизу и поверку приборов</w:t>
            </w:r>
          </w:p>
        </w:tc>
        <w:tc>
          <w:tcPr>
            <w:tcW w:w="5206" w:type="dxa"/>
            <w:noWrap/>
            <w:vAlign w:val="center"/>
          </w:tcPr>
          <w:p w14:paraId="61A5F0E5" w14:textId="77777777" w:rsidR="007709C6" w:rsidRPr="007709C6" w:rsidRDefault="007709C6" w:rsidP="007709C6">
            <w:pPr>
              <w:tabs>
                <w:tab w:val="num" w:pos="360"/>
              </w:tabs>
              <w:jc w:val="center"/>
              <w:rPr>
                <w:sz w:val="18"/>
                <w:szCs w:val="18"/>
              </w:rPr>
            </w:pPr>
            <w:r w:rsidRPr="007709C6">
              <w:rPr>
                <w:b/>
                <w:bCs/>
                <w:i/>
                <w:iCs/>
                <w:sz w:val="18"/>
                <w:szCs w:val="18"/>
                <w:lang w:val="en-US"/>
              </w:rPr>
              <w:t> </w:t>
            </w:r>
          </w:p>
        </w:tc>
        <w:tc>
          <w:tcPr>
            <w:tcW w:w="1417" w:type="dxa"/>
            <w:vAlign w:val="center"/>
          </w:tcPr>
          <w:p w14:paraId="36176718" w14:textId="77777777" w:rsidR="007709C6" w:rsidRPr="007709C6" w:rsidRDefault="007709C6" w:rsidP="007709C6">
            <w:pPr>
              <w:tabs>
                <w:tab w:val="num" w:pos="360"/>
              </w:tabs>
              <w:jc w:val="center"/>
              <w:rPr>
                <w:b/>
                <w:bCs/>
                <w:i/>
                <w:iCs/>
                <w:sz w:val="18"/>
                <w:szCs w:val="18"/>
                <w:lang w:val="en-US"/>
              </w:rPr>
            </w:pPr>
            <w:r w:rsidRPr="007709C6">
              <w:rPr>
                <w:sz w:val="18"/>
                <w:szCs w:val="18"/>
                <w:lang w:val="en-US"/>
              </w:rPr>
              <w:t>1 164</w:t>
            </w:r>
          </w:p>
        </w:tc>
        <w:tc>
          <w:tcPr>
            <w:tcW w:w="1363" w:type="dxa"/>
            <w:vAlign w:val="center"/>
          </w:tcPr>
          <w:p w14:paraId="3ADADEC2" w14:textId="77777777" w:rsidR="007709C6" w:rsidRPr="007709C6" w:rsidRDefault="007709C6" w:rsidP="007709C6">
            <w:pPr>
              <w:tabs>
                <w:tab w:val="num" w:pos="360"/>
              </w:tabs>
              <w:jc w:val="center"/>
              <w:rPr>
                <w:sz w:val="18"/>
                <w:szCs w:val="18"/>
                <w:lang w:val="en-US"/>
              </w:rPr>
            </w:pPr>
            <w:r w:rsidRPr="007709C6">
              <w:rPr>
                <w:b/>
                <w:bCs/>
                <w:sz w:val="18"/>
                <w:szCs w:val="18"/>
                <w:lang w:val="en-US"/>
              </w:rPr>
              <w:t>1 136</w:t>
            </w:r>
          </w:p>
        </w:tc>
        <w:tc>
          <w:tcPr>
            <w:tcW w:w="2181" w:type="dxa"/>
            <w:vAlign w:val="center"/>
          </w:tcPr>
          <w:p w14:paraId="79A0868C" w14:textId="77777777" w:rsidR="007709C6" w:rsidRPr="007709C6" w:rsidRDefault="007709C6" w:rsidP="007709C6">
            <w:pPr>
              <w:tabs>
                <w:tab w:val="num" w:pos="360"/>
              </w:tabs>
              <w:rPr>
                <w:sz w:val="18"/>
                <w:szCs w:val="18"/>
                <w:lang w:val="en-US"/>
              </w:rPr>
            </w:pPr>
            <w:r w:rsidRPr="007709C6">
              <w:rPr>
                <w:sz w:val="18"/>
                <w:szCs w:val="18"/>
                <w:lang w:val="en-US"/>
              </w:rPr>
              <w:t> </w:t>
            </w:r>
          </w:p>
        </w:tc>
      </w:tr>
      <w:tr w:rsidR="007709C6" w:rsidRPr="007709C6" w14:paraId="7B4CDE0B" w14:textId="77777777" w:rsidTr="006D5EE3">
        <w:trPr>
          <w:trHeight w:val="818"/>
        </w:trPr>
        <w:tc>
          <w:tcPr>
            <w:tcW w:w="778" w:type="dxa"/>
            <w:vAlign w:val="center"/>
            <w:hideMark/>
          </w:tcPr>
          <w:p w14:paraId="7F2D4AB5"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2.1.1</w:t>
            </w:r>
          </w:p>
        </w:tc>
        <w:tc>
          <w:tcPr>
            <w:tcW w:w="4076" w:type="dxa"/>
            <w:vAlign w:val="center"/>
            <w:hideMark/>
          </w:tcPr>
          <w:p w14:paraId="07980F39" w14:textId="77777777" w:rsidR="007709C6" w:rsidRPr="007709C6" w:rsidRDefault="007709C6" w:rsidP="007709C6">
            <w:pPr>
              <w:tabs>
                <w:tab w:val="num" w:pos="360"/>
              </w:tabs>
              <w:rPr>
                <w:i/>
                <w:iCs/>
                <w:sz w:val="18"/>
                <w:szCs w:val="18"/>
                <w:lang w:val="en-US"/>
              </w:rPr>
            </w:pPr>
            <w:r w:rsidRPr="007709C6">
              <w:rPr>
                <w:i/>
                <w:iCs/>
                <w:sz w:val="18"/>
                <w:szCs w:val="18"/>
                <w:lang w:val="en-US"/>
              </w:rPr>
              <w:t>Техническое освидетельствование объектов котлонадзора</w:t>
            </w:r>
          </w:p>
        </w:tc>
        <w:tc>
          <w:tcPr>
            <w:tcW w:w="5206" w:type="dxa"/>
            <w:noWrap/>
            <w:vAlign w:val="center"/>
          </w:tcPr>
          <w:p w14:paraId="6F8CAEC8" w14:textId="77777777" w:rsidR="007709C6" w:rsidRPr="007709C6" w:rsidRDefault="007709C6" w:rsidP="007709C6">
            <w:pPr>
              <w:tabs>
                <w:tab w:val="num" w:pos="360"/>
              </w:tabs>
              <w:jc w:val="center"/>
              <w:rPr>
                <w:i/>
                <w:iCs/>
                <w:sz w:val="18"/>
                <w:szCs w:val="18"/>
              </w:rPr>
            </w:pPr>
            <w:r w:rsidRPr="007709C6">
              <w:rPr>
                <w:i/>
                <w:iCs/>
                <w:sz w:val="18"/>
                <w:szCs w:val="18"/>
              </w:rPr>
              <w:t>договор № ТУГРЭС-19/1038 от 25.12.2019г с АО "Сибирский инженерно-аналитический центр"Выписка ЦЗК 99-СГК от 21.12.2022 ЕП от 12.12.2022г., пояснительная записка, сч-ф 2022 с реестром</w:t>
            </w:r>
          </w:p>
        </w:tc>
        <w:tc>
          <w:tcPr>
            <w:tcW w:w="1417" w:type="dxa"/>
            <w:vAlign w:val="center"/>
          </w:tcPr>
          <w:p w14:paraId="031A2DE3" w14:textId="77777777" w:rsidR="007709C6" w:rsidRPr="007709C6" w:rsidRDefault="007709C6" w:rsidP="007709C6">
            <w:pPr>
              <w:tabs>
                <w:tab w:val="num" w:pos="360"/>
              </w:tabs>
              <w:jc w:val="center"/>
              <w:rPr>
                <w:i/>
                <w:iCs/>
                <w:sz w:val="18"/>
                <w:szCs w:val="18"/>
                <w:lang w:val="en-US"/>
              </w:rPr>
            </w:pPr>
            <w:r w:rsidRPr="007709C6">
              <w:rPr>
                <w:sz w:val="18"/>
                <w:szCs w:val="18"/>
                <w:lang w:val="en-US"/>
              </w:rPr>
              <w:t>13</w:t>
            </w:r>
          </w:p>
        </w:tc>
        <w:tc>
          <w:tcPr>
            <w:tcW w:w="1363" w:type="dxa"/>
            <w:vAlign w:val="center"/>
          </w:tcPr>
          <w:p w14:paraId="1E5F216D" w14:textId="77777777" w:rsidR="007709C6" w:rsidRPr="007709C6" w:rsidRDefault="007709C6" w:rsidP="007709C6">
            <w:pPr>
              <w:tabs>
                <w:tab w:val="num" w:pos="360"/>
              </w:tabs>
              <w:jc w:val="center"/>
              <w:rPr>
                <w:sz w:val="18"/>
                <w:szCs w:val="18"/>
                <w:lang w:val="en-US"/>
              </w:rPr>
            </w:pPr>
            <w:r w:rsidRPr="007709C6">
              <w:rPr>
                <w:sz w:val="18"/>
                <w:szCs w:val="18"/>
                <w:lang w:val="en-US"/>
              </w:rPr>
              <w:t>13</w:t>
            </w:r>
          </w:p>
        </w:tc>
        <w:tc>
          <w:tcPr>
            <w:tcW w:w="2181" w:type="dxa"/>
            <w:vAlign w:val="center"/>
          </w:tcPr>
          <w:p w14:paraId="429222C6"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29CA0D3E" w14:textId="77777777" w:rsidTr="006D5EE3">
        <w:trPr>
          <w:trHeight w:val="818"/>
        </w:trPr>
        <w:tc>
          <w:tcPr>
            <w:tcW w:w="778" w:type="dxa"/>
            <w:vAlign w:val="center"/>
            <w:hideMark/>
          </w:tcPr>
          <w:p w14:paraId="4EEF3D36" w14:textId="77777777" w:rsidR="007709C6" w:rsidRPr="007709C6" w:rsidRDefault="007709C6" w:rsidP="007709C6">
            <w:pPr>
              <w:tabs>
                <w:tab w:val="num" w:pos="360"/>
              </w:tabs>
              <w:jc w:val="center"/>
              <w:rPr>
                <w:sz w:val="18"/>
                <w:szCs w:val="18"/>
                <w:lang w:val="en-US"/>
              </w:rPr>
            </w:pPr>
            <w:r w:rsidRPr="007709C6">
              <w:rPr>
                <w:sz w:val="18"/>
                <w:szCs w:val="18"/>
                <w:lang w:val="en-US"/>
              </w:rPr>
              <w:t>2.1.2</w:t>
            </w:r>
          </w:p>
        </w:tc>
        <w:tc>
          <w:tcPr>
            <w:tcW w:w="4076" w:type="dxa"/>
            <w:vAlign w:val="center"/>
            <w:hideMark/>
          </w:tcPr>
          <w:p w14:paraId="4B0C2C24" w14:textId="77777777" w:rsidR="007709C6" w:rsidRPr="007709C6" w:rsidRDefault="007709C6" w:rsidP="007709C6">
            <w:pPr>
              <w:tabs>
                <w:tab w:val="num" w:pos="360"/>
              </w:tabs>
              <w:rPr>
                <w:i/>
                <w:iCs/>
                <w:sz w:val="18"/>
                <w:szCs w:val="18"/>
              </w:rPr>
            </w:pPr>
            <w:r w:rsidRPr="007709C6">
              <w:rPr>
                <w:i/>
                <w:iCs/>
                <w:sz w:val="18"/>
                <w:szCs w:val="18"/>
              </w:rPr>
              <w:t>Обеспечение эксплуатационной надежности металла тепломеханического оборудования</w:t>
            </w:r>
          </w:p>
        </w:tc>
        <w:tc>
          <w:tcPr>
            <w:tcW w:w="5206" w:type="dxa"/>
            <w:noWrap/>
            <w:vAlign w:val="center"/>
          </w:tcPr>
          <w:p w14:paraId="2D062DA8" w14:textId="77777777" w:rsidR="007709C6" w:rsidRPr="007709C6" w:rsidRDefault="007709C6" w:rsidP="007709C6">
            <w:pPr>
              <w:tabs>
                <w:tab w:val="num" w:pos="360"/>
              </w:tabs>
              <w:jc w:val="center"/>
              <w:rPr>
                <w:i/>
                <w:iCs/>
                <w:sz w:val="18"/>
                <w:szCs w:val="18"/>
              </w:rPr>
            </w:pPr>
            <w:r w:rsidRPr="007709C6">
              <w:rPr>
                <w:i/>
                <w:iCs/>
                <w:sz w:val="18"/>
                <w:szCs w:val="18"/>
              </w:rPr>
              <w:t>договор № ТУГРЭС-19/1038 от 25.12.2019г с АО "Сибирский инженерно-аналитический центр"Выписка ЦЗК 99-СГК от 21.12.2022 ЕП от 12.12.2022г., пояснительная записка, сч-ф 2022 с реестром</w:t>
            </w:r>
          </w:p>
        </w:tc>
        <w:tc>
          <w:tcPr>
            <w:tcW w:w="1417" w:type="dxa"/>
            <w:vAlign w:val="center"/>
          </w:tcPr>
          <w:p w14:paraId="611251EF" w14:textId="77777777" w:rsidR="007709C6" w:rsidRPr="007709C6" w:rsidRDefault="007709C6" w:rsidP="007709C6">
            <w:pPr>
              <w:tabs>
                <w:tab w:val="num" w:pos="360"/>
              </w:tabs>
              <w:jc w:val="center"/>
              <w:rPr>
                <w:i/>
                <w:iCs/>
                <w:sz w:val="18"/>
                <w:szCs w:val="18"/>
                <w:lang w:val="en-US"/>
              </w:rPr>
            </w:pPr>
            <w:r w:rsidRPr="007709C6">
              <w:rPr>
                <w:sz w:val="18"/>
                <w:szCs w:val="18"/>
                <w:lang w:val="en-US"/>
              </w:rPr>
              <w:t>93</w:t>
            </w:r>
          </w:p>
        </w:tc>
        <w:tc>
          <w:tcPr>
            <w:tcW w:w="1363" w:type="dxa"/>
            <w:vAlign w:val="center"/>
          </w:tcPr>
          <w:p w14:paraId="16DE17BE" w14:textId="77777777" w:rsidR="007709C6" w:rsidRPr="007709C6" w:rsidRDefault="007709C6" w:rsidP="007709C6">
            <w:pPr>
              <w:tabs>
                <w:tab w:val="num" w:pos="360"/>
              </w:tabs>
              <w:jc w:val="center"/>
              <w:rPr>
                <w:sz w:val="18"/>
                <w:szCs w:val="18"/>
                <w:lang w:val="en-US"/>
              </w:rPr>
            </w:pPr>
            <w:r w:rsidRPr="007709C6">
              <w:rPr>
                <w:sz w:val="18"/>
                <w:szCs w:val="18"/>
                <w:lang w:val="en-US"/>
              </w:rPr>
              <w:t>93</w:t>
            </w:r>
          </w:p>
        </w:tc>
        <w:tc>
          <w:tcPr>
            <w:tcW w:w="2181" w:type="dxa"/>
            <w:vAlign w:val="center"/>
          </w:tcPr>
          <w:p w14:paraId="6141864C"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78469F28" w14:textId="77777777" w:rsidTr="006D5EE3">
        <w:trPr>
          <w:trHeight w:val="818"/>
        </w:trPr>
        <w:tc>
          <w:tcPr>
            <w:tcW w:w="778" w:type="dxa"/>
            <w:vAlign w:val="center"/>
            <w:hideMark/>
          </w:tcPr>
          <w:p w14:paraId="476AD220" w14:textId="77777777" w:rsidR="007709C6" w:rsidRPr="007709C6" w:rsidRDefault="007709C6" w:rsidP="007709C6">
            <w:pPr>
              <w:tabs>
                <w:tab w:val="num" w:pos="360"/>
              </w:tabs>
              <w:jc w:val="center"/>
              <w:rPr>
                <w:sz w:val="18"/>
                <w:szCs w:val="18"/>
                <w:lang w:val="en-US"/>
              </w:rPr>
            </w:pPr>
            <w:r w:rsidRPr="007709C6">
              <w:rPr>
                <w:sz w:val="18"/>
                <w:szCs w:val="18"/>
                <w:lang w:val="en-US"/>
              </w:rPr>
              <w:t>2.1.3</w:t>
            </w:r>
          </w:p>
        </w:tc>
        <w:tc>
          <w:tcPr>
            <w:tcW w:w="4076" w:type="dxa"/>
            <w:vAlign w:val="center"/>
            <w:hideMark/>
          </w:tcPr>
          <w:p w14:paraId="680BDDDB" w14:textId="77777777" w:rsidR="007709C6" w:rsidRPr="007709C6" w:rsidRDefault="007709C6" w:rsidP="007709C6">
            <w:pPr>
              <w:tabs>
                <w:tab w:val="num" w:pos="360"/>
              </w:tabs>
              <w:rPr>
                <w:i/>
                <w:iCs/>
                <w:sz w:val="18"/>
                <w:szCs w:val="18"/>
              </w:rPr>
            </w:pPr>
            <w:r w:rsidRPr="007709C6">
              <w:rPr>
                <w:i/>
                <w:iCs/>
                <w:sz w:val="18"/>
                <w:szCs w:val="18"/>
              </w:rPr>
              <w:t>Расчет на прочность и самокомпенсацию трубопроводов</w:t>
            </w:r>
          </w:p>
        </w:tc>
        <w:tc>
          <w:tcPr>
            <w:tcW w:w="5206" w:type="dxa"/>
            <w:noWrap/>
            <w:vAlign w:val="center"/>
          </w:tcPr>
          <w:p w14:paraId="2A4AF84C" w14:textId="77777777" w:rsidR="007709C6" w:rsidRPr="007709C6" w:rsidRDefault="007709C6" w:rsidP="007709C6">
            <w:pPr>
              <w:tabs>
                <w:tab w:val="num" w:pos="360"/>
              </w:tabs>
              <w:jc w:val="center"/>
              <w:rPr>
                <w:i/>
                <w:iCs/>
                <w:sz w:val="18"/>
                <w:szCs w:val="18"/>
              </w:rPr>
            </w:pPr>
            <w:r w:rsidRPr="007709C6">
              <w:rPr>
                <w:i/>
                <w:iCs/>
                <w:sz w:val="18"/>
                <w:szCs w:val="18"/>
              </w:rPr>
              <w:t>договор № ТУГРЭС-19/1038 от 25.12.2019г с АО "Сибирский инженерно-аналитический центр"Выписка ЦЗК 99-СГК от 21.12.2022 ЕП от 12.12.2022г., пояснительная записка, сч-ф 2022 с реестром</w:t>
            </w:r>
          </w:p>
        </w:tc>
        <w:tc>
          <w:tcPr>
            <w:tcW w:w="1417" w:type="dxa"/>
            <w:vAlign w:val="center"/>
          </w:tcPr>
          <w:p w14:paraId="19243801" w14:textId="77777777" w:rsidR="007709C6" w:rsidRPr="007709C6" w:rsidRDefault="007709C6" w:rsidP="007709C6">
            <w:pPr>
              <w:tabs>
                <w:tab w:val="num" w:pos="360"/>
              </w:tabs>
              <w:jc w:val="center"/>
              <w:rPr>
                <w:i/>
                <w:iCs/>
                <w:sz w:val="18"/>
                <w:szCs w:val="18"/>
                <w:lang w:val="en-US"/>
              </w:rPr>
            </w:pPr>
            <w:r w:rsidRPr="007709C6">
              <w:rPr>
                <w:sz w:val="18"/>
                <w:szCs w:val="18"/>
                <w:lang w:val="en-US"/>
              </w:rPr>
              <w:t>114</w:t>
            </w:r>
          </w:p>
        </w:tc>
        <w:tc>
          <w:tcPr>
            <w:tcW w:w="1363" w:type="dxa"/>
            <w:vAlign w:val="center"/>
          </w:tcPr>
          <w:p w14:paraId="1D854147" w14:textId="77777777" w:rsidR="007709C6" w:rsidRPr="007709C6" w:rsidRDefault="007709C6" w:rsidP="007709C6">
            <w:pPr>
              <w:tabs>
                <w:tab w:val="num" w:pos="360"/>
              </w:tabs>
              <w:jc w:val="center"/>
              <w:rPr>
                <w:sz w:val="18"/>
                <w:szCs w:val="18"/>
                <w:lang w:val="en-US"/>
              </w:rPr>
            </w:pPr>
            <w:r w:rsidRPr="007709C6">
              <w:rPr>
                <w:sz w:val="18"/>
                <w:szCs w:val="18"/>
                <w:lang w:val="en-US"/>
              </w:rPr>
              <w:t>114</w:t>
            </w:r>
          </w:p>
        </w:tc>
        <w:tc>
          <w:tcPr>
            <w:tcW w:w="2181" w:type="dxa"/>
            <w:vAlign w:val="center"/>
          </w:tcPr>
          <w:p w14:paraId="1C25FC24"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048002D0" w14:textId="77777777" w:rsidTr="006D5EE3">
        <w:trPr>
          <w:trHeight w:val="818"/>
        </w:trPr>
        <w:tc>
          <w:tcPr>
            <w:tcW w:w="778" w:type="dxa"/>
            <w:vAlign w:val="center"/>
            <w:hideMark/>
          </w:tcPr>
          <w:p w14:paraId="4854B692" w14:textId="77777777" w:rsidR="007709C6" w:rsidRPr="007709C6" w:rsidRDefault="007709C6" w:rsidP="007709C6">
            <w:pPr>
              <w:tabs>
                <w:tab w:val="num" w:pos="360"/>
              </w:tabs>
              <w:jc w:val="center"/>
              <w:rPr>
                <w:sz w:val="18"/>
                <w:szCs w:val="18"/>
                <w:lang w:val="en-US"/>
              </w:rPr>
            </w:pPr>
            <w:r w:rsidRPr="007709C6">
              <w:rPr>
                <w:sz w:val="18"/>
                <w:szCs w:val="18"/>
                <w:lang w:val="en-US"/>
              </w:rPr>
              <w:t>2.1.4</w:t>
            </w:r>
          </w:p>
        </w:tc>
        <w:tc>
          <w:tcPr>
            <w:tcW w:w="4076" w:type="dxa"/>
            <w:vAlign w:val="center"/>
            <w:hideMark/>
          </w:tcPr>
          <w:p w14:paraId="74ECCE63" w14:textId="77777777" w:rsidR="007709C6" w:rsidRPr="007709C6" w:rsidRDefault="007709C6" w:rsidP="007709C6">
            <w:pPr>
              <w:tabs>
                <w:tab w:val="num" w:pos="360"/>
              </w:tabs>
              <w:rPr>
                <w:i/>
                <w:iCs/>
                <w:sz w:val="18"/>
                <w:szCs w:val="18"/>
                <w:lang w:val="en-US"/>
              </w:rPr>
            </w:pPr>
            <w:r w:rsidRPr="007709C6">
              <w:rPr>
                <w:i/>
                <w:iCs/>
                <w:sz w:val="18"/>
                <w:szCs w:val="18"/>
                <w:lang w:val="en-US"/>
              </w:rPr>
              <w:t>Диагностика электрооборудования</w:t>
            </w:r>
          </w:p>
        </w:tc>
        <w:tc>
          <w:tcPr>
            <w:tcW w:w="5206" w:type="dxa"/>
            <w:noWrap/>
            <w:vAlign w:val="center"/>
          </w:tcPr>
          <w:p w14:paraId="3BB69384" w14:textId="77777777" w:rsidR="007709C6" w:rsidRPr="007709C6" w:rsidRDefault="007709C6" w:rsidP="007709C6">
            <w:pPr>
              <w:tabs>
                <w:tab w:val="num" w:pos="360"/>
              </w:tabs>
              <w:jc w:val="center"/>
              <w:rPr>
                <w:i/>
                <w:iCs/>
                <w:sz w:val="18"/>
                <w:szCs w:val="18"/>
              </w:rPr>
            </w:pPr>
            <w:r w:rsidRPr="007709C6">
              <w:rPr>
                <w:i/>
                <w:iCs/>
                <w:sz w:val="18"/>
                <w:szCs w:val="18"/>
              </w:rPr>
              <w:t>договор № ТУГРЭС-19/1038 от 25.12.2019г с АО "Сибирский инженерно-аналитический центр"Выписка ЦЗК 99-СГК от 21.12.2022 ЕП от 12.12.2022г., пояснительная записка, сч-ф 2022 с реестром</w:t>
            </w:r>
          </w:p>
        </w:tc>
        <w:tc>
          <w:tcPr>
            <w:tcW w:w="1417" w:type="dxa"/>
            <w:vAlign w:val="center"/>
          </w:tcPr>
          <w:p w14:paraId="664609FD" w14:textId="77777777" w:rsidR="007709C6" w:rsidRPr="007709C6" w:rsidRDefault="007709C6" w:rsidP="007709C6">
            <w:pPr>
              <w:tabs>
                <w:tab w:val="num" w:pos="360"/>
              </w:tabs>
              <w:jc w:val="center"/>
              <w:rPr>
                <w:i/>
                <w:iCs/>
                <w:sz w:val="18"/>
                <w:szCs w:val="18"/>
                <w:lang w:val="en-US"/>
              </w:rPr>
            </w:pPr>
            <w:r w:rsidRPr="007709C6">
              <w:rPr>
                <w:sz w:val="18"/>
                <w:szCs w:val="18"/>
                <w:lang w:val="en-US"/>
              </w:rPr>
              <w:t>172</w:t>
            </w:r>
          </w:p>
        </w:tc>
        <w:tc>
          <w:tcPr>
            <w:tcW w:w="1363" w:type="dxa"/>
            <w:vAlign w:val="center"/>
          </w:tcPr>
          <w:p w14:paraId="27FA235A" w14:textId="77777777" w:rsidR="007709C6" w:rsidRPr="007709C6" w:rsidRDefault="007709C6" w:rsidP="007709C6">
            <w:pPr>
              <w:tabs>
                <w:tab w:val="num" w:pos="360"/>
              </w:tabs>
              <w:jc w:val="center"/>
              <w:rPr>
                <w:sz w:val="18"/>
                <w:szCs w:val="18"/>
                <w:lang w:val="en-US"/>
              </w:rPr>
            </w:pPr>
            <w:r w:rsidRPr="007709C6">
              <w:rPr>
                <w:sz w:val="18"/>
                <w:szCs w:val="18"/>
                <w:lang w:val="en-US"/>
              </w:rPr>
              <w:t>172</w:t>
            </w:r>
          </w:p>
        </w:tc>
        <w:tc>
          <w:tcPr>
            <w:tcW w:w="2181" w:type="dxa"/>
            <w:vAlign w:val="center"/>
          </w:tcPr>
          <w:p w14:paraId="422AF183"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12760712" w14:textId="77777777" w:rsidTr="006D5EE3">
        <w:trPr>
          <w:trHeight w:val="818"/>
        </w:trPr>
        <w:tc>
          <w:tcPr>
            <w:tcW w:w="778" w:type="dxa"/>
            <w:vAlign w:val="center"/>
            <w:hideMark/>
          </w:tcPr>
          <w:p w14:paraId="3DF89F55" w14:textId="77777777" w:rsidR="007709C6" w:rsidRPr="007709C6" w:rsidRDefault="007709C6" w:rsidP="007709C6">
            <w:pPr>
              <w:tabs>
                <w:tab w:val="num" w:pos="360"/>
              </w:tabs>
              <w:jc w:val="center"/>
              <w:rPr>
                <w:sz w:val="18"/>
                <w:szCs w:val="18"/>
                <w:lang w:val="en-US"/>
              </w:rPr>
            </w:pPr>
            <w:r w:rsidRPr="007709C6">
              <w:rPr>
                <w:sz w:val="18"/>
                <w:szCs w:val="18"/>
                <w:lang w:val="en-US"/>
              </w:rPr>
              <w:t>2.1.5</w:t>
            </w:r>
          </w:p>
        </w:tc>
        <w:tc>
          <w:tcPr>
            <w:tcW w:w="4076" w:type="dxa"/>
            <w:vAlign w:val="center"/>
            <w:hideMark/>
          </w:tcPr>
          <w:p w14:paraId="06055B72" w14:textId="77777777" w:rsidR="007709C6" w:rsidRPr="007709C6" w:rsidRDefault="007709C6" w:rsidP="007709C6">
            <w:pPr>
              <w:tabs>
                <w:tab w:val="num" w:pos="360"/>
              </w:tabs>
              <w:rPr>
                <w:i/>
                <w:iCs/>
                <w:sz w:val="18"/>
                <w:szCs w:val="18"/>
              </w:rPr>
            </w:pPr>
            <w:r w:rsidRPr="007709C6">
              <w:rPr>
                <w:i/>
                <w:iCs/>
                <w:sz w:val="18"/>
                <w:szCs w:val="18"/>
              </w:rPr>
              <w:t>Экспресс-испытания тепломеханического оборудования до и после капитального ремонта</w:t>
            </w:r>
          </w:p>
        </w:tc>
        <w:tc>
          <w:tcPr>
            <w:tcW w:w="5206" w:type="dxa"/>
            <w:noWrap/>
            <w:vAlign w:val="center"/>
          </w:tcPr>
          <w:p w14:paraId="1691D68B" w14:textId="77777777" w:rsidR="007709C6" w:rsidRPr="007709C6" w:rsidRDefault="007709C6" w:rsidP="007709C6">
            <w:pPr>
              <w:tabs>
                <w:tab w:val="num" w:pos="360"/>
              </w:tabs>
              <w:jc w:val="center"/>
              <w:rPr>
                <w:i/>
                <w:iCs/>
                <w:sz w:val="18"/>
                <w:szCs w:val="18"/>
              </w:rPr>
            </w:pPr>
            <w:r w:rsidRPr="007709C6">
              <w:rPr>
                <w:i/>
                <w:iCs/>
                <w:sz w:val="18"/>
                <w:szCs w:val="18"/>
              </w:rPr>
              <w:t>договор № ТУГРЭС-19/1038 от 25.12.2019г с АО "Сибирский инженерно-аналитический центр"Выписка ЦЗК 99-СГК от 21.12.2022 ЕП от 12.12.2022г., пояснительная записка, сч-ф 2022 с реестром</w:t>
            </w:r>
          </w:p>
        </w:tc>
        <w:tc>
          <w:tcPr>
            <w:tcW w:w="1417" w:type="dxa"/>
            <w:vAlign w:val="center"/>
          </w:tcPr>
          <w:p w14:paraId="73E059D3" w14:textId="77777777" w:rsidR="007709C6" w:rsidRPr="007709C6" w:rsidRDefault="007709C6" w:rsidP="007709C6">
            <w:pPr>
              <w:tabs>
                <w:tab w:val="num" w:pos="360"/>
              </w:tabs>
              <w:jc w:val="center"/>
              <w:rPr>
                <w:i/>
                <w:iCs/>
                <w:sz w:val="18"/>
                <w:szCs w:val="18"/>
                <w:lang w:val="en-US"/>
              </w:rPr>
            </w:pPr>
            <w:r w:rsidRPr="007709C6">
              <w:rPr>
                <w:sz w:val="18"/>
                <w:szCs w:val="18"/>
                <w:lang w:val="en-US"/>
              </w:rPr>
              <w:t>40</w:t>
            </w:r>
          </w:p>
        </w:tc>
        <w:tc>
          <w:tcPr>
            <w:tcW w:w="1363" w:type="dxa"/>
            <w:vAlign w:val="center"/>
          </w:tcPr>
          <w:p w14:paraId="00E2F0DD" w14:textId="77777777" w:rsidR="007709C6" w:rsidRPr="007709C6" w:rsidRDefault="007709C6" w:rsidP="007709C6">
            <w:pPr>
              <w:tabs>
                <w:tab w:val="num" w:pos="360"/>
              </w:tabs>
              <w:jc w:val="center"/>
              <w:rPr>
                <w:sz w:val="18"/>
                <w:szCs w:val="18"/>
                <w:lang w:val="en-US"/>
              </w:rPr>
            </w:pPr>
            <w:r w:rsidRPr="007709C6">
              <w:rPr>
                <w:sz w:val="18"/>
                <w:szCs w:val="18"/>
                <w:lang w:val="en-US"/>
              </w:rPr>
              <w:t>40</w:t>
            </w:r>
          </w:p>
        </w:tc>
        <w:tc>
          <w:tcPr>
            <w:tcW w:w="2181" w:type="dxa"/>
            <w:vAlign w:val="center"/>
          </w:tcPr>
          <w:p w14:paraId="1D3EEF7B"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47082D7E" w14:textId="77777777" w:rsidTr="006D5EE3">
        <w:trPr>
          <w:trHeight w:val="818"/>
        </w:trPr>
        <w:tc>
          <w:tcPr>
            <w:tcW w:w="778" w:type="dxa"/>
            <w:vAlign w:val="center"/>
            <w:hideMark/>
          </w:tcPr>
          <w:p w14:paraId="54FA0428" w14:textId="77777777" w:rsidR="007709C6" w:rsidRPr="007709C6" w:rsidRDefault="007709C6" w:rsidP="007709C6">
            <w:pPr>
              <w:tabs>
                <w:tab w:val="num" w:pos="360"/>
              </w:tabs>
              <w:jc w:val="center"/>
              <w:rPr>
                <w:sz w:val="18"/>
                <w:szCs w:val="18"/>
                <w:lang w:val="en-US"/>
              </w:rPr>
            </w:pPr>
            <w:r w:rsidRPr="007709C6">
              <w:rPr>
                <w:sz w:val="18"/>
                <w:szCs w:val="18"/>
                <w:lang w:val="en-US"/>
              </w:rPr>
              <w:t>2.1.6</w:t>
            </w:r>
          </w:p>
        </w:tc>
        <w:tc>
          <w:tcPr>
            <w:tcW w:w="4076" w:type="dxa"/>
            <w:vAlign w:val="center"/>
            <w:hideMark/>
          </w:tcPr>
          <w:p w14:paraId="167E6716" w14:textId="77777777" w:rsidR="007709C6" w:rsidRPr="007709C6" w:rsidRDefault="007709C6" w:rsidP="007709C6">
            <w:pPr>
              <w:tabs>
                <w:tab w:val="num" w:pos="360"/>
              </w:tabs>
              <w:rPr>
                <w:i/>
                <w:iCs/>
                <w:sz w:val="18"/>
                <w:szCs w:val="18"/>
                <w:lang w:val="en-US"/>
              </w:rPr>
            </w:pPr>
            <w:r w:rsidRPr="007709C6">
              <w:rPr>
                <w:i/>
                <w:iCs/>
                <w:sz w:val="18"/>
                <w:szCs w:val="18"/>
                <w:lang w:val="en-US"/>
              </w:rPr>
              <w:t xml:space="preserve">Техническое освидетельствование ЗиС </w:t>
            </w:r>
          </w:p>
        </w:tc>
        <w:tc>
          <w:tcPr>
            <w:tcW w:w="5206" w:type="dxa"/>
            <w:noWrap/>
            <w:vAlign w:val="center"/>
          </w:tcPr>
          <w:p w14:paraId="0A456C0C" w14:textId="77777777" w:rsidR="007709C6" w:rsidRPr="007709C6" w:rsidRDefault="007709C6" w:rsidP="007709C6">
            <w:pPr>
              <w:tabs>
                <w:tab w:val="num" w:pos="360"/>
              </w:tabs>
              <w:jc w:val="center"/>
              <w:rPr>
                <w:i/>
                <w:iCs/>
                <w:sz w:val="18"/>
                <w:szCs w:val="18"/>
              </w:rPr>
            </w:pPr>
            <w:r w:rsidRPr="007709C6">
              <w:rPr>
                <w:i/>
                <w:iCs/>
                <w:sz w:val="18"/>
                <w:szCs w:val="18"/>
              </w:rPr>
              <w:t>договор № ТУГРЭС-19/1038 от 25.12.2019г с АО "Сибирский инженерно-аналитический центр"Выписка ЦЗК 99-СГК от 21.12.2022 ЕП от 12.12.2022г., пояснительная записка, сч-ф 2022 с реестром</w:t>
            </w:r>
          </w:p>
        </w:tc>
        <w:tc>
          <w:tcPr>
            <w:tcW w:w="1417" w:type="dxa"/>
            <w:vAlign w:val="center"/>
          </w:tcPr>
          <w:p w14:paraId="244EAC8D" w14:textId="77777777" w:rsidR="007709C6" w:rsidRPr="007709C6" w:rsidRDefault="007709C6" w:rsidP="007709C6">
            <w:pPr>
              <w:tabs>
                <w:tab w:val="num" w:pos="360"/>
              </w:tabs>
              <w:jc w:val="center"/>
              <w:rPr>
                <w:i/>
                <w:iCs/>
                <w:sz w:val="18"/>
                <w:szCs w:val="18"/>
                <w:lang w:val="en-US"/>
              </w:rPr>
            </w:pPr>
            <w:r w:rsidRPr="007709C6">
              <w:rPr>
                <w:sz w:val="18"/>
                <w:szCs w:val="18"/>
                <w:lang w:val="en-US"/>
              </w:rPr>
              <w:t>38</w:t>
            </w:r>
          </w:p>
        </w:tc>
        <w:tc>
          <w:tcPr>
            <w:tcW w:w="1363" w:type="dxa"/>
            <w:vAlign w:val="center"/>
          </w:tcPr>
          <w:p w14:paraId="793E6CCB" w14:textId="77777777" w:rsidR="007709C6" w:rsidRPr="007709C6" w:rsidRDefault="007709C6" w:rsidP="007709C6">
            <w:pPr>
              <w:tabs>
                <w:tab w:val="num" w:pos="360"/>
              </w:tabs>
              <w:jc w:val="center"/>
              <w:rPr>
                <w:sz w:val="18"/>
                <w:szCs w:val="18"/>
                <w:lang w:val="en-US"/>
              </w:rPr>
            </w:pPr>
            <w:r w:rsidRPr="007709C6">
              <w:rPr>
                <w:sz w:val="18"/>
                <w:szCs w:val="18"/>
                <w:lang w:val="en-US"/>
              </w:rPr>
              <w:t>38</w:t>
            </w:r>
          </w:p>
        </w:tc>
        <w:tc>
          <w:tcPr>
            <w:tcW w:w="2181" w:type="dxa"/>
            <w:vAlign w:val="center"/>
          </w:tcPr>
          <w:p w14:paraId="6AE0A433"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0783F770" w14:textId="77777777" w:rsidTr="006D5EE3">
        <w:trPr>
          <w:trHeight w:val="818"/>
        </w:trPr>
        <w:tc>
          <w:tcPr>
            <w:tcW w:w="778" w:type="dxa"/>
            <w:vAlign w:val="center"/>
            <w:hideMark/>
          </w:tcPr>
          <w:p w14:paraId="1FC60315" w14:textId="77777777" w:rsidR="007709C6" w:rsidRPr="007709C6" w:rsidRDefault="007709C6" w:rsidP="007709C6">
            <w:pPr>
              <w:tabs>
                <w:tab w:val="num" w:pos="360"/>
              </w:tabs>
              <w:jc w:val="center"/>
              <w:rPr>
                <w:sz w:val="18"/>
                <w:szCs w:val="18"/>
                <w:lang w:val="en-US"/>
              </w:rPr>
            </w:pPr>
            <w:r w:rsidRPr="007709C6">
              <w:rPr>
                <w:sz w:val="18"/>
                <w:szCs w:val="18"/>
                <w:lang w:val="en-US"/>
              </w:rPr>
              <w:t>2.1.7</w:t>
            </w:r>
          </w:p>
        </w:tc>
        <w:tc>
          <w:tcPr>
            <w:tcW w:w="4076" w:type="dxa"/>
            <w:vAlign w:val="center"/>
            <w:hideMark/>
          </w:tcPr>
          <w:p w14:paraId="0A70FAF9" w14:textId="77777777" w:rsidR="007709C6" w:rsidRPr="007709C6" w:rsidRDefault="007709C6" w:rsidP="007709C6">
            <w:pPr>
              <w:tabs>
                <w:tab w:val="num" w:pos="360"/>
              </w:tabs>
              <w:rPr>
                <w:i/>
                <w:iCs/>
                <w:sz w:val="18"/>
                <w:szCs w:val="18"/>
              </w:rPr>
            </w:pPr>
            <w:r w:rsidRPr="007709C6">
              <w:rPr>
                <w:i/>
                <w:iCs/>
                <w:sz w:val="18"/>
                <w:szCs w:val="18"/>
              </w:rPr>
              <w:t>Оценка технического состояния основного технологического оборудования ТУ ГРЭС и определение его текущего уровня готовности при подготовке к работе в отопительный сезон 2023-2024гг.</w:t>
            </w:r>
          </w:p>
        </w:tc>
        <w:tc>
          <w:tcPr>
            <w:tcW w:w="5206" w:type="dxa"/>
            <w:noWrap/>
            <w:vAlign w:val="center"/>
          </w:tcPr>
          <w:p w14:paraId="2B58DABB" w14:textId="77777777" w:rsidR="007709C6" w:rsidRPr="007709C6" w:rsidRDefault="007709C6" w:rsidP="007709C6">
            <w:pPr>
              <w:tabs>
                <w:tab w:val="num" w:pos="360"/>
              </w:tabs>
              <w:jc w:val="center"/>
              <w:rPr>
                <w:i/>
                <w:iCs/>
                <w:sz w:val="18"/>
                <w:szCs w:val="18"/>
              </w:rPr>
            </w:pPr>
            <w:r w:rsidRPr="007709C6">
              <w:rPr>
                <w:i/>
                <w:iCs/>
                <w:sz w:val="18"/>
                <w:szCs w:val="18"/>
              </w:rPr>
              <w:t>договор № ТУГРЭС-19/1038 от 25.12.2019г с АО "Сибирский инженерно-аналитический центр"Выписка ЦЗК 99-СГК от 21.12.2022 ЕП от 12.12.2022г., пояснительная записка, сч-ф 2022 с реестром</w:t>
            </w:r>
          </w:p>
        </w:tc>
        <w:tc>
          <w:tcPr>
            <w:tcW w:w="1417" w:type="dxa"/>
            <w:vAlign w:val="center"/>
          </w:tcPr>
          <w:p w14:paraId="0ACBFB39" w14:textId="77777777" w:rsidR="007709C6" w:rsidRPr="007709C6" w:rsidRDefault="007709C6" w:rsidP="007709C6">
            <w:pPr>
              <w:tabs>
                <w:tab w:val="num" w:pos="360"/>
              </w:tabs>
              <w:jc w:val="center"/>
              <w:rPr>
                <w:i/>
                <w:iCs/>
                <w:sz w:val="18"/>
                <w:szCs w:val="18"/>
                <w:lang w:val="en-US"/>
              </w:rPr>
            </w:pPr>
            <w:r w:rsidRPr="007709C6">
              <w:rPr>
                <w:sz w:val="18"/>
                <w:szCs w:val="18"/>
                <w:lang w:val="en-US"/>
              </w:rPr>
              <w:t>19</w:t>
            </w:r>
          </w:p>
        </w:tc>
        <w:tc>
          <w:tcPr>
            <w:tcW w:w="1363" w:type="dxa"/>
            <w:vAlign w:val="center"/>
          </w:tcPr>
          <w:p w14:paraId="4E717187" w14:textId="77777777" w:rsidR="007709C6" w:rsidRPr="007709C6" w:rsidRDefault="007709C6" w:rsidP="007709C6">
            <w:pPr>
              <w:tabs>
                <w:tab w:val="num" w:pos="360"/>
              </w:tabs>
              <w:jc w:val="center"/>
              <w:rPr>
                <w:sz w:val="18"/>
                <w:szCs w:val="18"/>
                <w:lang w:val="en-US"/>
              </w:rPr>
            </w:pPr>
            <w:r w:rsidRPr="007709C6">
              <w:rPr>
                <w:sz w:val="18"/>
                <w:szCs w:val="18"/>
                <w:lang w:val="en-US"/>
              </w:rPr>
              <w:t>19</w:t>
            </w:r>
          </w:p>
        </w:tc>
        <w:tc>
          <w:tcPr>
            <w:tcW w:w="2181" w:type="dxa"/>
            <w:vAlign w:val="center"/>
          </w:tcPr>
          <w:p w14:paraId="711D2E3E"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0B089F4C" w14:textId="77777777" w:rsidTr="006D5EE3">
        <w:trPr>
          <w:trHeight w:val="818"/>
        </w:trPr>
        <w:tc>
          <w:tcPr>
            <w:tcW w:w="778" w:type="dxa"/>
            <w:vAlign w:val="center"/>
            <w:hideMark/>
          </w:tcPr>
          <w:p w14:paraId="6CB8415A" w14:textId="77777777" w:rsidR="007709C6" w:rsidRPr="007709C6" w:rsidRDefault="007709C6" w:rsidP="007709C6">
            <w:pPr>
              <w:tabs>
                <w:tab w:val="num" w:pos="360"/>
              </w:tabs>
              <w:jc w:val="center"/>
              <w:rPr>
                <w:sz w:val="18"/>
                <w:szCs w:val="18"/>
                <w:lang w:val="en-US"/>
              </w:rPr>
            </w:pPr>
            <w:r w:rsidRPr="007709C6">
              <w:rPr>
                <w:sz w:val="18"/>
                <w:szCs w:val="18"/>
                <w:lang w:val="en-US"/>
              </w:rPr>
              <w:t>2.1.8</w:t>
            </w:r>
          </w:p>
        </w:tc>
        <w:tc>
          <w:tcPr>
            <w:tcW w:w="4076" w:type="dxa"/>
            <w:vAlign w:val="center"/>
            <w:hideMark/>
          </w:tcPr>
          <w:p w14:paraId="73B00657" w14:textId="77777777" w:rsidR="007709C6" w:rsidRPr="007709C6" w:rsidRDefault="007709C6" w:rsidP="007709C6">
            <w:pPr>
              <w:tabs>
                <w:tab w:val="num" w:pos="360"/>
              </w:tabs>
              <w:rPr>
                <w:i/>
                <w:iCs/>
                <w:sz w:val="18"/>
                <w:szCs w:val="18"/>
              </w:rPr>
            </w:pPr>
            <w:r w:rsidRPr="007709C6">
              <w:rPr>
                <w:i/>
                <w:iCs/>
                <w:sz w:val="18"/>
                <w:szCs w:val="18"/>
              </w:rPr>
              <w:t xml:space="preserve">Технический аудит с оценкой технического состояния, организация работ по техническому обслуживанию, ремонту и эксплуатации оборудования </w:t>
            </w:r>
          </w:p>
        </w:tc>
        <w:tc>
          <w:tcPr>
            <w:tcW w:w="5206" w:type="dxa"/>
            <w:noWrap/>
            <w:vAlign w:val="center"/>
          </w:tcPr>
          <w:p w14:paraId="42F02021" w14:textId="77777777" w:rsidR="007709C6" w:rsidRPr="007709C6" w:rsidRDefault="007709C6" w:rsidP="007709C6">
            <w:pPr>
              <w:tabs>
                <w:tab w:val="num" w:pos="360"/>
              </w:tabs>
              <w:jc w:val="center"/>
              <w:rPr>
                <w:i/>
                <w:iCs/>
                <w:sz w:val="18"/>
                <w:szCs w:val="18"/>
              </w:rPr>
            </w:pPr>
            <w:r w:rsidRPr="007709C6">
              <w:rPr>
                <w:i/>
                <w:iCs/>
                <w:sz w:val="18"/>
                <w:szCs w:val="18"/>
              </w:rPr>
              <w:t>договор № ТУГРЭС-19/1038 от 25.12.2019г с АО "Сибирский инженерно-аналитический центр"Выписка ЦЗК 99-СГК от 21.12.2022 ЕП от 12.12.2022г., пояснительная записка, сч-ф 2022 с реестром</w:t>
            </w:r>
          </w:p>
        </w:tc>
        <w:tc>
          <w:tcPr>
            <w:tcW w:w="1417" w:type="dxa"/>
            <w:vAlign w:val="center"/>
          </w:tcPr>
          <w:p w14:paraId="110D7AD1" w14:textId="77777777" w:rsidR="007709C6" w:rsidRPr="007709C6" w:rsidRDefault="007709C6" w:rsidP="007709C6">
            <w:pPr>
              <w:tabs>
                <w:tab w:val="num" w:pos="360"/>
              </w:tabs>
              <w:jc w:val="center"/>
              <w:rPr>
                <w:i/>
                <w:iCs/>
                <w:sz w:val="18"/>
                <w:szCs w:val="18"/>
                <w:lang w:val="en-US"/>
              </w:rPr>
            </w:pPr>
            <w:r w:rsidRPr="007709C6">
              <w:rPr>
                <w:sz w:val="18"/>
                <w:szCs w:val="18"/>
                <w:lang w:val="en-US"/>
              </w:rPr>
              <w:t>141</w:t>
            </w:r>
          </w:p>
        </w:tc>
        <w:tc>
          <w:tcPr>
            <w:tcW w:w="1363" w:type="dxa"/>
            <w:vAlign w:val="center"/>
          </w:tcPr>
          <w:p w14:paraId="4D2D5BD2" w14:textId="77777777" w:rsidR="007709C6" w:rsidRPr="007709C6" w:rsidRDefault="007709C6" w:rsidP="007709C6">
            <w:pPr>
              <w:tabs>
                <w:tab w:val="num" w:pos="360"/>
              </w:tabs>
              <w:jc w:val="center"/>
              <w:rPr>
                <w:sz w:val="18"/>
                <w:szCs w:val="18"/>
                <w:lang w:val="en-US"/>
              </w:rPr>
            </w:pPr>
            <w:r w:rsidRPr="007709C6">
              <w:rPr>
                <w:sz w:val="18"/>
                <w:szCs w:val="18"/>
                <w:lang w:val="en-US"/>
              </w:rPr>
              <w:t>141</w:t>
            </w:r>
          </w:p>
        </w:tc>
        <w:tc>
          <w:tcPr>
            <w:tcW w:w="2181" w:type="dxa"/>
            <w:vAlign w:val="center"/>
          </w:tcPr>
          <w:p w14:paraId="60287475"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4A7C4A05" w14:textId="77777777" w:rsidTr="006D5EE3">
        <w:trPr>
          <w:trHeight w:val="818"/>
        </w:trPr>
        <w:tc>
          <w:tcPr>
            <w:tcW w:w="778" w:type="dxa"/>
            <w:vAlign w:val="center"/>
            <w:hideMark/>
          </w:tcPr>
          <w:p w14:paraId="64D3E493" w14:textId="77777777" w:rsidR="007709C6" w:rsidRPr="007709C6" w:rsidRDefault="007709C6" w:rsidP="007709C6">
            <w:pPr>
              <w:tabs>
                <w:tab w:val="num" w:pos="360"/>
              </w:tabs>
              <w:jc w:val="center"/>
              <w:rPr>
                <w:sz w:val="18"/>
                <w:szCs w:val="18"/>
                <w:lang w:val="en-US"/>
              </w:rPr>
            </w:pPr>
            <w:r w:rsidRPr="007709C6">
              <w:rPr>
                <w:sz w:val="18"/>
                <w:szCs w:val="18"/>
                <w:lang w:val="en-US"/>
              </w:rPr>
              <w:t>2.1.9</w:t>
            </w:r>
          </w:p>
        </w:tc>
        <w:tc>
          <w:tcPr>
            <w:tcW w:w="4076" w:type="dxa"/>
            <w:vAlign w:val="center"/>
            <w:hideMark/>
          </w:tcPr>
          <w:p w14:paraId="2FF4BD8F" w14:textId="77777777" w:rsidR="007709C6" w:rsidRPr="007709C6" w:rsidRDefault="007709C6" w:rsidP="007709C6">
            <w:pPr>
              <w:tabs>
                <w:tab w:val="num" w:pos="360"/>
              </w:tabs>
              <w:rPr>
                <w:i/>
                <w:iCs/>
                <w:sz w:val="18"/>
                <w:szCs w:val="18"/>
              </w:rPr>
            </w:pPr>
            <w:r w:rsidRPr="007709C6">
              <w:rPr>
                <w:i/>
                <w:iCs/>
                <w:sz w:val="18"/>
                <w:szCs w:val="18"/>
              </w:rPr>
              <w:t>Проведение экспертизы промышленной безопасности (ЭПБ) объектов котлонадзора Томь-Усинской ГРЭС АО «Кузбассэнерго».</w:t>
            </w:r>
          </w:p>
        </w:tc>
        <w:tc>
          <w:tcPr>
            <w:tcW w:w="5206" w:type="dxa"/>
            <w:noWrap/>
            <w:vAlign w:val="center"/>
          </w:tcPr>
          <w:p w14:paraId="5B18EED7" w14:textId="77777777" w:rsidR="007709C6" w:rsidRPr="007709C6" w:rsidRDefault="007709C6" w:rsidP="007709C6">
            <w:pPr>
              <w:tabs>
                <w:tab w:val="num" w:pos="360"/>
              </w:tabs>
              <w:jc w:val="center"/>
              <w:rPr>
                <w:i/>
                <w:iCs/>
                <w:sz w:val="18"/>
                <w:szCs w:val="18"/>
              </w:rPr>
            </w:pPr>
            <w:r w:rsidRPr="007709C6">
              <w:rPr>
                <w:i/>
                <w:iCs/>
                <w:sz w:val="18"/>
                <w:szCs w:val="18"/>
              </w:rPr>
              <w:t>договор № ТУГРЭС-19/1038 от 25.12.2019г с АО "Сибирский инженерно-аналитический центр"Выписка ЦЗК 99-СГК от 21.12.2022 ЕП от 12.12.2022г., пояснительная записка, сч-ф 2022 с реестром</w:t>
            </w:r>
          </w:p>
        </w:tc>
        <w:tc>
          <w:tcPr>
            <w:tcW w:w="1417" w:type="dxa"/>
            <w:vAlign w:val="center"/>
          </w:tcPr>
          <w:p w14:paraId="668F8A6A" w14:textId="77777777" w:rsidR="007709C6" w:rsidRPr="007709C6" w:rsidRDefault="007709C6" w:rsidP="007709C6">
            <w:pPr>
              <w:tabs>
                <w:tab w:val="num" w:pos="360"/>
              </w:tabs>
              <w:jc w:val="center"/>
              <w:rPr>
                <w:i/>
                <w:iCs/>
                <w:sz w:val="18"/>
                <w:szCs w:val="18"/>
                <w:lang w:val="en-US"/>
              </w:rPr>
            </w:pPr>
            <w:r w:rsidRPr="007709C6">
              <w:rPr>
                <w:sz w:val="18"/>
                <w:szCs w:val="18"/>
                <w:lang w:val="en-US"/>
              </w:rPr>
              <w:t>154</w:t>
            </w:r>
          </w:p>
        </w:tc>
        <w:tc>
          <w:tcPr>
            <w:tcW w:w="1363" w:type="dxa"/>
            <w:vAlign w:val="center"/>
          </w:tcPr>
          <w:p w14:paraId="2BBDFC52" w14:textId="77777777" w:rsidR="007709C6" w:rsidRPr="007709C6" w:rsidRDefault="007709C6" w:rsidP="007709C6">
            <w:pPr>
              <w:tabs>
                <w:tab w:val="num" w:pos="360"/>
              </w:tabs>
              <w:jc w:val="center"/>
              <w:rPr>
                <w:sz w:val="18"/>
                <w:szCs w:val="18"/>
                <w:lang w:val="en-US"/>
              </w:rPr>
            </w:pPr>
            <w:r w:rsidRPr="007709C6">
              <w:rPr>
                <w:sz w:val="18"/>
                <w:szCs w:val="18"/>
                <w:lang w:val="en-US"/>
              </w:rPr>
              <w:t>154</w:t>
            </w:r>
          </w:p>
        </w:tc>
        <w:tc>
          <w:tcPr>
            <w:tcW w:w="2181" w:type="dxa"/>
            <w:vAlign w:val="center"/>
          </w:tcPr>
          <w:p w14:paraId="32859A46"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6EDB3C4B" w14:textId="77777777" w:rsidTr="006D5EE3">
        <w:trPr>
          <w:trHeight w:val="818"/>
        </w:trPr>
        <w:tc>
          <w:tcPr>
            <w:tcW w:w="778" w:type="dxa"/>
            <w:vAlign w:val="center"/>
            <w:hideMark/>
          </w:tcPr>
          <w:p w14:paraId="1D306C73" w14:textId="77777777" w:rsidR="007709C6" w:rsidRPr="007709C6" w:rsidRDefault="007709C6" w:rsidP="007709C6">
            <w:pPr>
              <w:tabs>
                <w:tab w:val="num" w:pos="360"/>
              </w:tabs>
              <w:jc w:val="center"/>
              <w:rPr>
                <w:sz w:val="18"/>
                <w:szCs w:val="18"/>
                <w:lang w:val="en-US"/>
              </w:rPr>
            </w:pPr>
            <w:r w:rsidRPr="007709C6">
              <w:rPr>
                <w:sz w:val="18"/>
                <w:szCs w:val="18"/>
                <w:lang w:val="en-US"/>
              </w:rPr>
              <w:t>2.1.10</w:t>
            </w:r>
          </w:p>
        </w:tc>
        <w:tc>
          <w:tcPr>
            <w:tcW w:w="4076" w:type="dxa"/>
            <w:vAlign w:val="center"/>
            <w:hideMark/>
          </w:tcPr>
          <w:p w14:paraId="65BD27F4" w14:textId="77777777" w:rsidR="007709C6" w:rsidRPr="007709C6" w:rsidRDefault="007709C6" w:rsidP="007709C6">
            <w:pPr>
              <w:tabs>
                <w:tab w:val="num" w:pos="360"/>
              </w:tabs>
              <w:rPr>
                <w:i/>
                <w:iCs/>
                <w:sz w:val="18"/>
                <w:szCs w:val="18"/>
                <w:lang w:val="en-US"/>
              </w:rPr>
            </w:pPr>
            <w:r w:rsidRPr="007709C6">
              <w:rPr>
                <w:i/>
                <w:iCs/>
                <w:sz w:val="18"/>
                <w:szCs w:val="18"/>
                <w:lang w:val="en-US"/>
              </w:rPr>
              <w:t>ЭПБ зданий и сооружений</w:t>
            </w:r>
          </w:p>
        </w:tc>
        <w:tc>
          <w:tcPr>
            <w:tcW w:w="5206" w:type="dxa"/>
            <w:noWrap/>
            <w:vAlign w:val="center"/>
          </w:tcPr>
          <w:p w14:paraId="24B2B3FA" w14:textId="77777777" w:rsidR="007709C6" w:rsidRPr="007709C6" w:rsidRDefault="007709C6" w:rsidP="007709C6">
            <w:pPr>
              <w:tabs>
                <w:tab w:val="num" w:pos="360"/>
              </w:tabs>
              <w:jc w:val="center"/>
              <w:rPr>
                <w:i/>
                <w:iCs/>
                <w:sz w:val="18"/>
                <w:szCs w:val="18"/>
              </w:rPr>
            </w:pPr>
            <w:r w:rsidRPr="007709C6">
              <w:rPr>
                <w:i/>
                <w:iCs/>
                <w:sz w:val="18"/>
                <w:szCs w:val="18"/>
              </w:rPr>
              <w:t>договор № ТУГРЭС-19/1038 от 25.12.2019г с АО "Сибирский инженерно-аналитический центр"Выписка ЦЗК 99-СГК от 21.12.2022 ЕП от 12.12.2022г., пояснительная записка, сч-ф 2022 с реестром</w:t>
            </w:r>
          </w:p>
        </w:tc>
        <w:tc>
          <w:tcPr>
            <w:tcW w:w="1417" w:type="dxa"/>
            <w:vAlign w:val="center"/>
          </w:tcPr>
          <w:p w14:paraId="76AF4CB7" w14:textId="77777777" w:rsidR="007709C6" w:rsidRPr="007709C6" w:rsidRDefault="007709C6" w:rsidP="007709C6">
            <w:pPr>
              <w:tabs>
                <w:tab w:val="num" w:pos="360"/>
              </w:tabs>
              <w:jc w:val="center"/>
              <w:rPr>
                <w:i/>
                <w:iCs/>
                <w:sz w:val="18"/>
                <w:szCs w:val="18"/>
                <w:lang w:val="en-US"/>
              </w:rPr>
            </w:pPr>
            <w:r w:rsidRPr="007709C6">
              <w:rPr>
                <w:sz w:val="18"/>
                <w:szCs w:val="18"/>
                <w:lang w:val="en-US"/>
              </w:rPr>
              <w:t>22</w:t>
            </w:r>
          </w:p>
        </w:tc>
        <w:tc>
          <w:tcPr>
            <w:tcW w:w="1363" w:type="dxa"/>
            <w:vAlign w:val="center"/>
          </w:tcPr>
          <w:p w14:paraId="3E1F12F3" w14:textId="77777777" w:rsidR="007709C6" w:rsidRPr="007709C6" w:rsidRDefault="007709C6" w:rsidP="007709C6">
            <w:pPr>
              <w:tabs>
                <w:tab w:val="num" w:pos="360"/>
              </w:tabs>
              <w:jc w:val="center"/>
              <w:rPr>
                <w:sz w:val="18"/>
                <w:szCs w:val="18"/>
                <w:lang w:val="en-US"/>
              </w:rPr>
            </w:pPr>
            <w:r w:rsidRPr="007709C6">
              <w:rPr>
                <w:sz w:val="18"/>
                <w:szCs w:val="18"/>
                <w:lang w:val="en-US"/>
              </w:rPr>
              <w:t>22</w:t>
            </w:r>
          </w:p>
        </w:tc>
        <w:tc>
          <w:tcPr>
            <w:tcW w:w="2181" w:type="dxa"/>
            <w:vAlign w:val="center"/>
          </w:tcPr>
          <w:p w14:paraId="4926C187"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49DA0188" w14:textId="77777777" w:rsidTr="006D5EE3">
        <w:trPr>
          <w:trHeight w:val="600"/>
        </w:trPr>
        <w:tc>
          <w:tcPr>
            <w:tcW w:w="778" w:type="dxa"/>
            <w:vAlign w:val="center"/>
            <w:hideMark/>
          </w:tcPr>
          <w:p w14:paraId="6BA50ACB"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2.1.11</w:t>
            </w:r>
          </w:p>
        </w:tc>
        <w:tc>
          <w:tcPr>
            <w:tcW w:w="4076" w:type="dxa"/>
            <w:vAlign w:val="center"/>
            <w:hideMark/>
          </w:tcPr>
          <w:p w14:paraId="359C1032" w14:textId="77777777" w:rsidR="007709C6" w:rsidRPr="007709C6" w:rsidRDefault="007709C6" w:rsidP="007709C6">
            <w:pPr>
              <w:tabs>
                <w:tab w:val="num" w:pos="360"/>
              </w:tabs>
              <w:rPr>
                <w:i/>
                <w:iCs/>
                <w:sz w:val="18"/>
                <w:szCs w:val="18"/>
              </w:rPr>
            </w:pPr>
            <w:r w:rsidRPr="007709C6">
              <w:rPr>
                <w:i/>
                <w:iCs/>
                <w:sz w:val="18"/>
                <w:szCs w:val="18"/>
              </w:rPr>
              <w:t>Поверка СИ ( ООО "Взлет-Кузбасс-сервис")</w:t>
            </w:r>
          </w:p>
        </w:tc>
        <w:tc>
          <w:tcPr>
            <w:tcW w:w="5206" w:type="dxa"/>
            <w:noWrap/>
            <w:vAlign w:val="center"/>
          </w:tcPr>
          <w:p w14:paraId="3F263125" w14:textId="77777777" w:rsidR="007709C6" w:rsidRPr="007709C6" w:rsidRDefault="007709C6" w:rsidP="007709C6">
            <w:pPr>
              <w:tabs>
                <w:tab w:val="num" w:pos="360"/>
              </w:tabs>
              <w:jc w:val="center"/>
              <w:rPr>
                <w:i/>
                <w:iCs/>
                <w:sz w:val="18"/>
                <w:szCs w:val="18"/>
              </w:rPr>
            </w:pPr>
            <w:r w:rsidRPr="007709C6">
              <w:rPr>
                <w:i/>
                <w:iCs/>
                <w:sz w:val="18"/>
                <w:szCs w:val="18"/>
              </w:rPr>
              <w:t xml:space="preserve"> ООО "Взлет-Кузбасс-сервис" без договора, счета за 2022 год с реестром, ПЗ</w:t>
            </w:r>
          </w:p>
        </w:tc>
        <w:tc>
          <w:tcPr>
            <w:tcW w:w="1417" w:type="dxa"/>
            <w:vAlign w:val="center"/>
          </w:tcPr>
          <w:p w14:paraId="37383042" w14:textId="77777777" w:rsidR="007709C6" w:rsidRPr="007709C6" w:rsidRDefault="007709C6" w:rsidP="007709C6">
            <w:pPr>
              <w:tabs>
                <w:tab w:val="num" w:pos="360"/>
              </w:tabs>
              <w:jc w:val="center"/>
              <w:rPr>
                <w:i/>
                <w:iCs/>
                <w:sz w:val="18"/>
                <w:szCs w:val="18"/>
                <w:lang w:val="en-US"/>
              </w:rPr>
            </w:pPr>
            <w:r w:rsidRPr="007709C6">
              <w:rPr>
                <w:sz w:val="18"/>
                <w:szCs w:val="18"/>
                <w:lang w:val="en-US"/>
              </w:rPr>
              <w:t>249</w:t>
            </w:r>
          </w:p>
        </w:tc>
        <w:tc>
          <w:tcPr>
            <w:tcW w:w="1363" w:type="dxa"/>
            <w:vAlign w:val="center"/>
          </w:tcPr>
          <w:p w14:paraId="01A02953" w14:textId="77777777" w:rsidR="007709C6" w:rsidRPr="007709C6" w:rsidRDefault="007709C6" w:rsidP="007709C6">
            <w:pPr>
              <w:tabs>
                <w:tab w:val="num" w:pos="360"/>
              </w:tabs>
              <w:jc w:val="center"/>
              <w:rPr>
                <w:sz w:val="18"/>
                <w:szCs w:val="18"/>
                <w:lang w:val="en-US"/>
              </w:rPr>
            </w:pPr>
            <w:r w:rsidRPr="007709C6">
              <w:rPr>
                <w:sz w:val="18"/>
                <w:szCs w:val="18"/>
                <w:lang w:val="en-US"/>
              </w:rPr>
              <w:t>221</w:t>
            </w:r>
          </w:p>
        </w:tc>
        <w:tc>
          <w:tcPr>
            <w:tcW w:w="2181" w:type="dxa"/>
            <w:vAlign w:val="center"/>
          </w:tcPr>
          <w:p w14:paraId="785E045B"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2023 года с учетом ИПЦ 1,072 и доли на производство тепловой энергии</w:t>
            </w:r>
          </w:p>
        </w:tc>
      </w:tr>
      <w:tr w:rsidR="007709C6" w:rsidRPr="007709C6" w14:paraId="13C2AF71" w14:textId="77777777" w:rsidTr="006D5EE3">
        <w:trPr>
          <w:trHeight w:val="600"/>
        </w:trPr>
        <w:tc>
          <w:tcPr>
            <w:tcW w:w="778" w:type="dxa"/>
            <w:vAlign w:val="center"/>
            <w:hideMark/>
          </w:tcPr>
          <w:p w14:paraId="4B79A821" w14:textId="77777777" w:rsidR="007709C6" w:rsidRPr="007709C6" w:rsidRDefault="007709C6" w:rsidP="007709C6">
            <w:pPr>
              <w:tabs>
                <w:tab w:val="num" w:pos="360"/>
              </w:tabs>
              <w:jc w:val="center"/>
              <w:rPr>
                <w:sz w:val="18"/>
                <w:szCs w:val="18"/>
                <w:lang w:val="en-US"/>
              </w:rPr>
            </w:pPr>
            <w:r w:rsidRPr="007709C6">
              <w:rPr>
                <w:sz w:val="18"/>
                <w:szCs w:val="18"/>
                <w:lang w:val="en-US"/>
              </w:rPr>
              <w:t>2.1.12</w:t>
            </w:r>
          </w:p>
        </w:tc>
        <w:tc>
          <w:tcPr>
            <w:tcW w:w="4076" w:type="dxa"/>
            <w:vAlign w:val="center"/>
            <w:hideMark/>
          </w:tcPr>
          <w:p w14:paraId="1533DF25" w14:textId="77777777" w:rsidR="007709C6" w:rsidRPr="007709C6" w:rsidRDefault="007709C6" w:rsidP="007709C6">
            <w:pPr>
              <w:tabs>
                <w:tab w:val="num" w:pos="360"/>
              </w:tabs>
              <w:rPr>
                <w:i/>
                <w:iCs/>
                <w:sz w:val="18"/>
                <w:szCs w:val="18"/>
              </w:rPr>
            </w:pPr>
            <w:r w:rsidRPr="007709C6">
              <w:rPr>
                <w:i/>
                <w:iCs/>
                <w:sz w:val="18"/>
                <w:szCs w:val="18"/>
              </w:rPr>
              <w:t xml:space="preserve">Услуги метрологической службы ИАЦ поверка и калибровка средств измерений </w:t>
            </w:r>
          </w:p>
        </w:tc>
        <w:tc>
          <w:tcPr>
            <w:tcW w:w="5206" w:type="dxa"/>
            <w:noWrap/>
            <w:vAlign w:val="center"/>
          </w:tcPr>
          <w:p w14:paraId="02044A2A" w14:textId="77777777" w:rsidR="007709C6" w:rsidRPr="007709C6" w:rsidRDefault="007709C6" w:rsidP="007709C6">
            <w:pPr>
              <w:tabs>
                <w:tab w:val="num" w:pos="360"/>
              </w:tabs>
              <w:jc w:val="center"/>
              <w:rPr>
                <w:i/>
                <w:iCs/>
                <w:sz w:val="18"/>
                <w:szCs w:val="18"/>
              </w:rPr>
            </w:pPr>
            <w:r w:rsidRPr="007709C6">
              <w:rPr>
                <w:i/>
                <w:iCs/>
                <w:sz w:val="18"/>
                <w:szCs w:val="18"/>
              </w:rPr>
              <w:t>договор № ТУГРЭС-19/1038 от 25.12.2019г с АО "Сибирский инженерно-аналитический центр"Выписка ЦЗК 99-СГК от 21.12.2022 ЕП от 12.12.2022г., пояснительная записка, сч-ф 2022 с реестром</w:t>
            </w:r>
          </w:p>
        </w:tc>
        <w:tc>
          <w:tcPr>
            <w:tcW w:w="1417" w:type="dxa"/>
            <w:vAlign w:val="center"/>
          </w:tcPr>
          <w:p w14:paraId="799DD7D0" w14:textId="77777777" w:rsidR="007709C6" w:rsidRPr="007709C6" w:rsidRDefault="007709C6" w:rsidP="007709C6">
            <w:pPr>
              <w:tabs>
                <w:tab w:val="num" w:pos="360"/>
              </w:tabs>
              <w:jc w:val="center"/>
              <w:rPr>
                <w:i/>
                <w:iCs/>
                <w:sz w:val="18"/>
                <w:szCs w:val="18"/>
                <w:lang w:val="en-US"/>
              </w:rPr>
            </w:pPr>
            <w:r w:rsidRPr="007709C6">
              <w:rPr>
                <w:sz w:val="18"/>
                <w:szCs w:val="18"/>
                <w:lang w:val="en-US"/>
              </w:rPr>
              <w:t>110</w:t>
            </w:r>
          </w:p>
        </w:tc>
        <w:tc>
          <w:tcPr>
            <w:tcW w:w="1363" w:type="dxa"/>
            <w:vAlign w:val="center"/>
          </w:tcPr>
          <w:p w14:paraId="376D4D5D" w14:textId="77777777" w:rsidR="007709C6" w:rsidRPr="007709C6" w:rsidRDefault="007709C6" w:rsidP="007709C6">
            <w:pPr>
              <w:tabs>
                <w:tab w:val="num" w:pos="360"/>
              </w:tabs>
              <w:jc w:val="center"/>
              <w:rPr>
                <w:sz w:val="18"/>
                <w:szCs w:val="18"/>
                <w:lang w:val="en-US"/>
              </w:rPr>
            </w:pPr>
            <w:r w:rsidRPr="007709C6">
              <w:rPr>
                <w:sz w:val="18"/>
                <w:szCs w:val="18"/>
                <w:lang w:val="en-US"/>
              </w:rPr>
              <w:t>110</w:t>
            </w:r>
          </w:p>
        </w:tc>
        <w:tc>
          <w:tcPr>
            <w:tcW w:w="2181" w:type="dxa"/>
            <w:vAlign w:val="center"/>
          </w:tcPr>
          <w:p w14:paraId="773DAA7F"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6CE30004" w14:textId="77777777" w:rsidTr="006D5EE3">
        <w:trPr>
          <w:trHeight w:val="237"/>
        </w:trPr>
        <w:tc>
          <w:tcPr>
            <w:tcW w:w="778" w:type="dxa"/>
            <w:vAlign w:val="center"/>
            <w:hideMark/>
          </w:tcPr>
          <w:p w14:paraId="2ED14BB5" w14:textId="77777777" w:rsidR="007709C6" w:rsidRPr="007709C6" w:rsidRDefault="007709C6" w:rsidP="007709C6">
            <w:pPr>
              <w:tabs>
                <w:tab w:val="num" w:pos="360"/>
              </w:tabs>
              <w:jc w:val="center"/>
              <w:rPr>
                <w:sz w:val="18"/>
                <w:szCs w:val="18"/>
                <w:lang w:val="en-US"/>
              </w:rPr>
            </w:pPr>
            <w:r w:rsidRPr="007709C6">
              <w:rPr>
                <w:sz w:val="18"/>
                <w:szCs w:val="18"/>
                <w:lang w:val="en-US"/>
              </w:rPr>
              <w:t>2.1.13</w:t>
            </w:r>
          </w:p>
        </w:tc>
        <w:tc>
          <w:tcPr>
            <w:tcW w:w="4076" w:type="dxa"/>
            <w:vAlign w:val="center"/>
            <w:hideMark/>
          </w:tcPr>
          <w:p w14:paraId="2E522770" w14:textId="77777777" w:rsidR="007709C6" w:rsidRPr="007709C6" w:rsidRDefault="007709C6" w:rsidP="007709C6">
            <w:pPr>
              <w:tabs>
                <w:tab w:val="num" w:pos="360"/>
              </w:tabs>
              <w:rPr>
                <w:i/>
                <w:iCs/>
                <w:sz w:val="18"/>
                <w:szCs w:val="18"/>
              </w:rPr>
            </w:pPr>
            <w:r w:rsidRPr="007709C6">
              <w:rPr>
                <w:i/>
                <w:iCs/>
                <w:sz w:val="18"/>
                <w:szCs w:val="18"/>
              </w:rPr>
              <w:t>Метрологическая поверка информационно-измерительных каналов (ИИК) АИИСКУЭ</w:t>
            </w:r>
          </w:p>
        </w:tc>
        <w:tc>
          <w:tcPr>
            <w:tcW w:w="5206" w:type="dxa"/>
            <w:noWrap/>
            <w:vAlign w:val="center"/>
          </w:tcPr>
          <w:p w14:paraId="20BFAE82" w14:textId="77777777" w:rsidR="007709C6" w:rsidRPr="007709C6" w:rsidRDefault="007709C6" w:rsidP="007709C6">
            <w:pPr>
              <w:tabs>
                <w:tab w:val="num" w:pos="360"/>
              </w:tabs>
              <w:jc w:val="center"/>
              <w:rPr>
                <w:i/>
                <w:iCs/>
                <w:sz w:val="18"/>
                <w:szCs w:val="18"/>
              </w:rPr>
            </w:pPr>
            <w:r w:rsidRPr="007709C6">
              <w:rPr>
                <w:i/>
                <w:iCs/>
                <w:sz w:val="18"/>
                <w:szCs w:val="18"/>
              </w:rPr>
              <w:t>Пояснительная записка по обоснованию услуг (работ) на 2024-2028гг. , с-ф №15/221 от 04.03.2021</w:t>
            </w:r>
          </w:p>
        </w:tc>
        <w:tc>
          <w:tcPr>
            <w:tcW w:w="1417" w:type="dxa"/>
            <w:vAlign w:val="center"/>
          </w:tcPr>
          <w:p w14:paraId="74967B41" w14:textId="77777777" w:rsidR="007709C6" w:rsidRPr="007709C6" w:rsidRDefault="007709C6" w:rsidP="007709C6">
            <w:pPr>
              <w:tabs>
                <w:tab w:val="num" w:pos="360"/>
              </w:tabs>
              <w:jc w:val="center"/>
              <w:rPr>
                <w:i/>
                <w:iCs/>
                <w:sz w:val="18"/>
                <w:szCs w:val="18"/>
                <w:lang w:val="en-US"/>
              </w:rPr>
            </w:pPr>
            <w:r w:rsidRPr="007709C6">
              <w:rPr>
                <w:i/>
                <w:iCs/>
                <w:sz w:val="18"/>
                <w:szCs w:val="18"/>
                <w:lang w:val="en-US"/>
              </w:rPr>
              <w:t>0</w:t>
            </w:r>
          </w:p>
        </w:tc>
        <w:tc>
          <w:tcPr>
            <w:tcW w:w="1363" w:type="dxa"/>
            <w:vAlign w:val="center"/>
          </w:tcPr>
          <w:p w14:paraId="4C035823"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181" w:type="dxa"/>
            <w:vAlign w:val="center"/>
          </w:tcPr>
          <w:p w14:paraId="3759035E" w14:textId="77777777" w:rsidR="007709C6" w:rsidRPr="007709C6" w:rsidRDefault="007709C6" w:rsidP="007709C6">
            <w:pPr>
              <w:tabs>
                <w:tab w:val="num" w:pos="360"/>
              </w:tabs>
              <w:rPr>
                <w:sz w:val="18"/>
                <w:szCs w:val="18"/>
                <w:lang w:val="en-US"/>
              </w:rPr>
            </w:pPr>
            <w:r w:rsidRPr="007709C6">
              <w:rPr>
                <w:sz w:val="18"/>
                <w:szCs w:val="18"/>
                <w:lang w:val="en-US"/>
              </w:rPr>
              <w:t> </w:t>
            </w:r>
          </w:p>
        </w:tc>
      </w:tr>
      <w:tr w:rsidR="007709C6" w:rsidRPr="007709C6" w14:paraId="5EF203F5" w14:textId="77777777" w:rsidTr="006D5EE3">
        <w:trPr>
          <w:trHeight w:val="88"/>
        </w:trPr>
        <w:tc>
          <w:tcPr>
            <w:tcW w:w="778" w:type="dxa"/>
            <w:vAlign w:val="center"/>
            <w:hideMark/>
          </w:tcPr>
          <w:p w14:paraId="5B84959C" w14:textId="77777777" w:rsidR="007709C6" w:rsidRPr="007709C6" w:rsidRDefault="007709C6" w:rsidP="007709C6">
            <w:pPr>
              <w:tabs>
                <w:tab w:val="num" w:pos="360"/>
              </w:tabs>
              <w:jc w:val="center"/>
              <w:rPr>
                <w:sz w:val="18"/>
                <w:szCs w:val="18"/>
                <w:lang w:val="en-US"/>
              </w:rPr>
            </w:pPr>
            <w:r w:rsidRPr="007709C6">
              <w:rPr>
                <w:sz w:val="18"/>
                <w:szCs w:val="18"/>
                <w:lang w:val="en-US"/>
              </w:rPr>
              <w:t>2.1.14</w:t>
            </w:r>
          </w:p>
        </w:tc>
        <w:tc>
          <w:tcPr>
            <w:tcW w:w="4076" w:type="dxa"/>
            <w:vAlign w:val="center"/>
            <w:hideMark/>
          </w:tcPr>
          <w:p w14:paraId="086C5AC4" w14:textId="77777777" w:rsidR="007709C6" w:rsidRPr="007709C6" w:rsidRDefault="007709C6" w:rsidP="007709C6">
            <w:pPr>
              <w:tabs>
                <w:tab w:val="num" w:pos="360"/>
              </w:tabs>
              <w:rPr>
                <w:i/>
                <w:iCs/>
                <w:sz w:val="18"/>
                <w:szCs w:val="18"/>
              </w:rPr>
            </w:pPr>
            <w:r w:rsidRPr="007709C6">
              <w:rPr>
                <w:i/>
                <w:iCs/>
                <w:sz w:val="18"/>
                <w:szCs w:val="18"/>
              </w:rPr>
              <w:t>Внесение изменений в описание типа СИ на АИИСКУЭ</w:t>
            </w:r>
          </w:p>
        </w:tc>
        <w:tc>
          <w:tcPr>
            <w:tcW w:w="5206" w:type="dxa"/>
            <w:noWrap/>
            <w:vAlign w:val="center"/>
          </w:tcPr>
          <w:p w14:paraId="3FE2C38E" w14:textId="77777777" w:rsidR="007709C6" w:rsidRPr="007709C6" w:rsidRDefault="007709C6" w:rsidP="007709C6">
            <w:pPr>
              <w:tabs>
                <w:tab w:val="num" w:pos="360"/>
              </w:tabs>
              <w:jc w:val="center"/>
              <w:rPr>
                <w:i/>
                <w:iCs/>
                <w:sz w:val="18"/>
                <w:szCs w:val="18"/>
              </w:rPr>
            </w:pPr>
            <w:r w:rsidRPr="007709C6">
              <w:rPr>
                <w:i/>
                <w:iCs/>
                <w:sz w:val="18"/>
                <w:szCs w:val="18"/>
              </w:rPr>
              <w:t>Пояснительная записка по обоснованию услуг (работ) на 2024-2028гг., Федеральный закон №102-ФЗ от 26.06.2008г. «Об обеспечении единства измерений»</w:t>
            </w:r>
          </w:p>
        </w:tc>
        <w:tc>
          <w:tcPr>
            <w:tcW w:w="1417" w:type="dxa"/>
            <w:vAlign w:val="center"/>
          </w:tcPr>
          <w:p w14:paraId="7974FAD2" w14:textId="77777777" w:rsidR="007709C6" w:rsidRPr="007709C6" w:rsidRDefault="007709C6" w:rsidP="007709C6">
            <w:pPr>
              <w:tabs>
                <w:tab w:val="num" w:pos="360"/>
              </w:tabs>
              <w:jc w:val="center"/>
              <w:rPr>
                <w:i/>
                <w:iCs/>
                <w:sz w:val="18"/>
                <w:szCs w:val="18"/>
                <w:lang w:val="en-US"/>
              </w:rPr>
            </w:pPr>
            <w:r w:rsidRPr="007709C6">
              <w:rPr>
                <w:i/>
                <w:iCs/>
                <w:sz w:val="18"/>
                <w:szCs w:val="18"/>
                <w:lang w:val="en-US"/>
              </w:rPr>
              <w:t>0</w:t>
            </w:r>
          </w:p>
        </w:tc>
        <w:tc>
          <w:tcPr>
            <w:tcW w:w="1363" w:type="dxa"/>
            <w:vAlign w:val="center"/>
          </w:tcPr>
          <w:p w14:paraId="17C73B22"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181" w:type="dxa"/>
            <w:vAlign w:val="center"/>
          </w:tcPr>
          <w:p w14:paraId="5134501B" w14:textId="77777777" w:rsidR="007709C6" w:rsidRPr="007709C6" w:rsidRDefault="007709C6" w:rsidP="007709C6">
            <w:pPr>
              <w:tabs>
                <w:tab w:val="num" w:pos="360"/>
              </w:tabs>
              <w:rPr>
                <w:sz w:val="18"/>
                <w:szCs w:val="18"/>
                <w:lang w:val="en-US"/>
              </w:rPr>
            </w:pPr>
            <w:r w:rsidRPr="007709C6">
              <w:rPr>
                <w:sz w:val="18"/>
                <w:szCs w:val="18"/>
                <w:lang w:val="en-US"/>
              </w:rPr>
              <w:t> </w:t>
            </w:r>
          </w:p>
        </w:tc>
      </w:tr>
      <w:tr w:rsidR="007709C6" w:rsidRPr="007709C6" w14:paraId="14D6661F" w14:textId="77777777" w:rsidTr="006D5EE3">
        <w:trPr>
          <w:trHeight w:val="168"/>
        </w:trPr>
        <w:tc>
          <w:tcPr>
            <w:tcW w:w="778" w:type="dxa"/>
            <w:vAlign w:val="center"/>
            <w:hideMark/>
          </w:tcPr>
          <w:p w14:paraId="058EBA47" w14:textId="77777777" w:rsidR="007709C6" w:rsidRPr="007709C6" w:rsidRDefault="007709C6" w:rsidP="007709C6">
            <w:pPr>
              <w:tabs>
                <w:tab w:val="num" w:pos="360"/>
              </w:tabs>
              <w:jc w:val="center"/>
              <w:rPr>
                <w:sz w:val="18"/>
                <w:szCs w:val="18"/>
                <w:lang w:val="en-US"/>
              </w:rPr>
            </w:pPr>
            <w:r w:rsidRPr="007709C6">
              <w:rPr>
                <w:sz w:val="18"/>
                <w:szCs w:val="18"/>
                <w:lang w:val="en-US"/>
              </w:rPr>
              <w:t>2.1.15</w:t>
            </w:r>
          </w:p>
        </w:tc>
        <w:tc>
          <w:tcPr>
            <w:tcW w:w="4076" w:type="dxa"/>
            <w:vAlign w:val="center"/>
            <w:hideMark/>
          </w:tcPr>
          <w:p w14:paraId="4F8CFB53" w14:textId="77777777" w:rsidR="007709C6" w:rsidRPr="007709C6" w:rsidRDefault="007709C6" w:rsidP="007709C6">
            <w:pPr>
              <w:tabs>
                <w:tab w:val="num" w:pos="360"/>
              </w:tabs>
              <w:rPr>
                <w:i/>
                <w:iCs/>
                <w:sz w:val="18"/>
                <w:szCs w:val="18"/>
                <w:lang w:val="en-US"/>
              </w:rPr>
            </w:pPr>
            <w:r w:rsidRPr="007709C6">
              <w:rPr>
                <w:i/>
                <w:iCs/>
                <w:sz w:val="18"/>
                <w:szCs w:val="18"/>
                <w:lang w:val="en-US"/>
              </w:rPr>
              <w:t> </w:t>
            </w:r>
          </w:p>
        </w:tc>
        <w:tc>
          <w:tcPr>
            <w:tcW w:w="5206" w:type="dxa"/>
            <w:noWrap/>
            <w:vAlign w:val="center"/>
          </w:tcPr>
          <w:p w14:paraId="6E928E91" w14:textId="77777777" w:rsidR="007709C6" w:rsidRPr="007709C6" w:rsidRDefault="007709C6" w:rsidP="007709C6">
            <w:pPr>
              <w:tabs>
                <w:tab w:val="num" w:pos="360"/>
              </w:tabs>
              <w:jc w:val="center"/>
              <w:rPr>
                <w:i/>
                <w:iCs/>
                <w:sz w:val="18"/>
                <w:szCs w:val="18"/>
                <w:lang w:val="en-US"/>
              </w:rPr>
            </w:pPr>
            <w:r w:rsidRPr="007709C6">
              <w:rPr>
                <w:i/>
                <w:iCs/>
                <w:sz w:val="18"/>
                <w:szCs w:val="18"/>
                <w:lang w:val="en-US"/>
              </w:rPr>
              <w:t> </w:t>
            </w:r>
          </w:p>
        </w:tc>
        <w:tc>
          <w:tcPr>
            <w:tcW w:w="1417" w:type="dxa"/>
            <w:vAlign w:val="center"/>
          </w:tcPr>
          <w:p w14:paraId="077454B4" w14:textId="77777777" w:rsidR="007709C6" w:rsidRPr="007709C6" w:rsidRDefault="007709C6" w:rsidP="007709C6">
            <w:pPr>
              <w:tabs>
                <w:tab w:val="num" w:pos="360"/>
              </w:tabs>
              <w:jc w:val="center"/>
              <w:rPr>
                <w:i/>
                <w:iCs/>
                <w:sz w:val="18"/>
                <w:szCs w:val="18"/>
                <w:lang w:val="en-US"/>
              </w:rPr>
            </w:pPr>
            <w:r w:rsidRPr="007709C6">
              <w:rPr>
                <w:sz w:val="18"/>
                <w:szCs w:val="18"/>
                <w:lang w:val="en-US"/>
              </w:rPr>
              <w:t>0</w:t>
            </w:r>
          </w:p>
        </w:tc>
        <w:tc>
          <w:tcPr>
            <w:tcW w:w="1363" w:type="dxa"/>
            <w:vAlign w:val="center"/>
          </w:tcPr>
          <w:p w14:paraId="14E232F8"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181" w:type="dxa"/>
            <w:vAlign w:val="center"/>
          </w:tcPr>
          <w:p w14:paraId="44CA02B3" w14:textId="77777777" w:rsidR="007709C6" w:rsidRPr="007709C6" w:rsidRDefault="007709C6" w:rsidP="007709C6">
            <w:pPr>
              <w:tabs>
                <w:tab w:val="num" w:pos="360"/>
              </w:tabs>
              <w:rPr>
                <w:sz w:val="18"/>
                <w:szCs w:val="18"/>
                <w:lang w:val="en-US"/>
              </w:rPr>
            </w:pPr>
            <w:r w:rsidRPr="007709C6">
              <w:rPr>
                <w:sz w:val="18"/>
                <w:szCs w:val="18"/>
                <w:lang w:val="en-US"/>
              </w:rPr>
              <w:t> </w:t>
            </w:r>
          </w:p>
        </w:tc>
      </w:tr>
      <w:tr w:rsidR="007709C6" w:rsidRPr="007709C6" w14:paraId="1FE9634B" w14:textId="77777777" w:rsidTr="006D5EE3">
        <w:trPr>
          <w:trHeight w:val="70"/>
        </w:trPr>
        <w:tc>
          <w:tcPr>
            <w:tcW w:w="778" w:type="dxa"/>
            <w:vAlign w:val="center"/>
            <w:hideMark/>
          </w:tcPr>
          <w:p w14:paraId="0018659E" w14:textId="77777777" w:rsidR="007709C6" w:rsidRPr="007709C6" w:rsidRDefault="007709C6" w:rsidP="007709C6">
            <w:pPr>
              <w:tabs>
                <w:tab w:val="num" w:pos="360"/>
              </w:tabs>
              <w:jc w:val="center"/>
              <w:rPr>
                <w:sz w:val="18"/>
                <w:szCs w:val="18"/>
                <w:lang w:val="en-US"/>
              </w:rPr>
            </w:pPr>
            <w:r w:rsidRPr="007709C6">
              <w:rPr>
                <w:sz w:val="18"/>
                <w:szCs w:val="18"/>
                <w:lang w:val="en-US"/>
              </w:rPr>
              <w:t>2.1.16</w:t>
            </w:r>
          </w:p>
        </w:tc>
        <w:tc>
          <w:tcPr>
            <w:tcW w:w="4076" w:type="dxa"/>
            <w:vAlign w:val="center"/>
            <w:hideMark/>
          </w:tcPr>
          <w:p w14:paraId="42FF1446" w14:textId="77777777" w:rsidR="007709C6" w:rsidRPr="007709C6" w:rsidRDefault="007709C6" w:rsidP="007709C6">
            <w:pPr>
              <w:tabs>
                <w:tab w:val="num" w:pos="360"/>
              </w:tabs>
              <w:rPr>
                <w:sz w:val="18"/>
                <w:szCs w:val="18"/>
                <w:lang w:val="en-US"/>
              </w:rPr>
            </w:pPr>
            <w:r w:rsidRPr="007709C6">
              <w:rPr>
                <w:sz w:val="18"/>
                <w:szCs w:val="18"/>
                <w:lang w:val="en-US"/>
              </w:rPr>
              <w:t> </w:t>
            </w:r>
          </w:p>
        </w:tc>
        <w:tc>
          <w:tcPr>
            <w:tcW w:w="5206" w:type="dxa"/>
            <w:noWrap/>
            <w:vAlign w:val="center"/>
          </w:tcPr>
          <w:p w14:paraId="4EB98BE9" w14:textId="77777777" w:rsidR="007709C6" w:rsidRPr="007709C6" w:rsidRDefault="007709C6" w:rsidP="007709C6">
            <w:pPr>
              <w:tabs>
                <w:tab w:val="num" w:pos="360"/>
              </w:tabs>
              <w:jc w:val="center"/>
              <w:rPr>
                <w:sz w:val="18"/>
                <w:szCs w:val="18"/>
                <w:lang w:val="en-US"/>
              </w:rPr>
            </w:pPr>
            <w:r w:rsidRPr="007709C6">
              <w:rPr>
                <w:i/>
                <w:iCs/>
                <w:sz w:val="18"/>
                <w:szCs w:val="18"/>
                <w:lang w:val="en-US"/>
              </w:rPr>
              <w:t> </w:t>
            </w:r>
          </w:p>
        </w:tc>
        <w:tc>
          <w:tcPr>
            <w:tcW w:w="1417" w:type="dxa"/>
            <w:vAlign w:val="center"/>
          </w:tcPr>
          <w:p w14:paraId="3F393FE3" w14:textId="77777777" w:rsidR="007709C6" w:rsidRPr="007709C6" w:rsidRDefault="007709C6" w:rsidP="007709C6">
            <w:pPr>
              <w:tabs>
                <w:tab w:val="num" w:pos="360"/>
              </w:tabs>
              <w:jc w:val="center"/>
              <w:rPr>
                <w:i/>
                <w:iCs/>
                <w:sz w:val="18"/>
                <w:szCs w:val="18"/>
                <w:lang w:val="en-US"/>
              </w:rPr>
            </w:pPr>
            <w:r w:rsidRPr="007709C6">
              <w:rPr>
                <w:sz w:val="18"/>
                <w:szCs w:val="18"/>
                <w:lang w:val="en-US"/>
              </w:rPr>
              <w:t>0</w:t>
            </w:r>
          </w:p>
        </w:tc>
        <w:tc>
          <w:tcPr>
            <w:tcW w:w="1363" w:type="dxa"/>
            <w:vAlign w:val="center"/>
          </w:tcPr>
          <w:p w14:paraId="1254C3EE"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181" w:type="dxa"/>
            <w:vAlign w:val="center"/>
          </w:tcPr>
          <w:p w14:paraId="58ED3A7B" w14:textId="77777777" w:rsidR="007709C6" w:rsidRPr="007709C6" w:rsidRDefault="007709C6" w:rsidP="007709C6">
            <w:pPr>
              <w:tabs>
                <w:tab w:val="num" w:pos="360"/>
              </w:tabs>
              <w:rPr>
                <w:sz w:val="18"/>
                <w:szCs w:val="18"/>
                <w:lang w:val="en-US"/>
              </w:rPr>
            </w:pPr>
            <w:r w:rsidRPr="007709C6">
              <w:rPr>
                <w:sz w:val="18"/>
                <w:szCs w:val="18"/>
                <w:lang w:val="en-US"/>
              </w:rPr>
              <w:t> </w:t>
            </w:r>
          </w:p>
        </w:tc>
      </w:tr>
      <w:tr w:rsidR="007709C6" w:rsidRPr="007709C6" w14:paraId="022DFC68" w14:textId="77777777" w:rsidTr="006D5EE3">
        <w:trPr>
          <w:trHeight w:val="465"/>
        </w:trPr>
        <w:tc>
          <w:tcPr>
            <w:tcW w:w="778" w:type="dxa"/>
            <w:vAlign w:val="center"/>
            <w:hideMark/>
          </w:tcPr>
          <w:p w14:paraId="5792E938" w14:textId="77777777" w:rsidR="007709C6" w:rsidRPr="007709C6" w:rsidRDefault="007709C6" w:rsidP="007709C6">
            <w:pPr>
              <w:tabs>
                <w:tab w:val="num" w:pos="360"/>
              </w:tabs>
              <w:jc w:val="center"/>
              <w:rPr>
                <w:b/>
                <w:bCs/>
                <w:sz w:val="18"/>
                <w:szCs w:val="18"/>
                <w:lang w:val="en-US"/>
              </w:rPr>
            </w:pPr>
            <w:r w:rsidRPr="007709C6">
              <w:rPr>
                <w:b/>
                <w:bCs/>
                <w:sz w:val="18"/>
                <w:szCs w:val="18"/>
                <w:lang w:val="en-US"/>
              </w:rPr>
              <w:t>2.2</w:t>
            </w:r>
          </w:p>
        </w:tc>
        <w:tc>
          <w:tcPr>
            <w:tcW w:w="4076" w:type="dxa"/>
            <w:vAlign w:val="center"/>
            <w:hideMark/>
          </w:tcPr>
          <w:p w14:paraId="3A09F34B" w14:textId="77777777" w:rsidR="007709C6" w:rsidRPr="007709C6" w:rsidRDefault="007709C6" w:rsidP="007709C6">
            <w:pPr>
              <w:tabs>
                <w:tab w:val="num" w:pos="360"/>
              </w:tabs>
              <w:rPr>
                <w:b/>
                <w:bCs/>
                <w:sz w:val="18"/>
                <w:szCs w:val="18"/>
              </w:rPr>
            </w:pPr>
            <w:r w:rsidRPr="007709C6">
              <w:rPr>
                <w:b/>
                <w:bCs/>
                <w:sz w:val="18"/>
                <w:szCs w:val="18"/>
              </w:rPr>
              <w:t>Расходы на услуги независимых лабораторий</w:t>
            </w:r>
          </w:p>
        </w:tc>
        <w:tc>
          <w:tcPr>
            <w:tcW w:w="5206" w:type="dxa"/>
            <w:noWrap/>
            <w:vAlign w:val="center"/>
          </w:tcPr>
          <w:p w14:paraId="2AC757F1" w14:textId="77777777" w:rsidR="007709C6" w:rsidRPr="007709C6" w:rsidRDefault="007709C6" w:rsidP="007709C6">
            <w:pPr>
              <w:tabs>
                <w:tab w:val="num" w:pos="360"/>
              </w:tabs>
              <w:jc w:val="center"/>
              <w:rPr>
                <w:sz w:val="18"/>
                <w:szCs w:val="18"/>
              </w:rPr>
            </w:pPr>
            <w:r w:rsidRPr="007709C6">
              <w:rPr>
                <w:b/>
                <w:bCs/>
                <w:i/>
                <w:iCs/>
                <w:sz w:val="18"/>
                <w:szCs w:val="18"/>
                <w:lang w:val="en-US"/>
              </w:rPr>
              <w:t> </w:t>
            </w:r>
          </w:p>
        </w:tc>
        <w:tc>
          <w:tcPr>
            <w:tcW w:w="1417" w:type="dxa"/>
            <w:vAlign w:val="center"/>
          </w:tcPr>
          <w:p w14:paraId="3C858E45" w14:textId="77777777" w:rsidR="007709C6" w:rsidRPr="007709C6" w:rsidRDefault="007709C6" w:rsidP="007709C6">
            <w:pPr>
              <w:tabs>
                <w:tab w:val="num" w:pos="360"/>
              </w:tabs>
              <w:jc w:val="center"/>
              <w:rPr>
                <w:b/>
                <w:bCs/>
                <w:i/>
                <w:iCs/>
                <w:sz w:val="18"/>
                <w:szCs w:val="18"/>
                <w:lang w:val="en-US"/>
              </w:rPr>
            </w:pPr>
            <w:r w:rsidRPr="007709C6">
              <w:rPr>
                <w:sz w:val="18"/>
                <w:szCs w:val="18"/>
                <w:lang w:val="en-US"/>
              </w:rPr>
              <w:t>1 220</w:t>
            </w:r>
          </w:p>
        </w:tc>
        <w:tc>
          <w:tcPr>
            <w:tcW w:w="1363" w:type="dxa"/>
            <w:vAlign w:val="center"/>
          </w:tcPr>
          <w:p w14:paraId="6AAFBF1C" w14:textId="77777777" w:rsidR="007709C6" w:rsidRPr="007709C6" w:rsidRDefault="007709C6" w:rsidP="007709C6">
            <w:pPr>
              <w:tabs>
                <w:tab w:val="num" w:pos="360"/>
              </w:tabs>
              <w:jc w:val="center"/>
              <w:rPr>
                <w:sz w:val="18"/>
                <w:szCs w:val="18"/>
                <w:lang w:val="en-US"/>
              </w:rPr>
            </w:pPr>
            <w:r w:rsidRPr="007709C6">
              <w:rPr>
                <w:b/>
                <w:bCs/>
                <w:sz w:val="18"/>
                <w:szCs w:val="18"/>
                <w:lang w:val="en-US"/>
              </w:rPr>
              <w:t>1103</w:t>
            </w:r>
          </w:p>
        </w:tc>
        <w:tc>
          <w:tcPr>
            <w:tcW w:w="2181" w:type="dxa"/>
            <w:vAlign w:val="center"/>
          </w:tcPr>
          <w:p w14:paraId="73439166" w14:textId="77777777" w:rsidR="007709C6" w:rsidRPr="007709C6" w:rsidRDefault="007709C6" w:rsidP="007709C6">
            <w:pPr>
              <w:tabs>
                <w:tab w:val="num" w:pos="360"/>
              </w:tabs>
              <w:rPr>
                <w:sz w:val="18"/>
                <w:szCs w:val="18"/>
                <w:lang w:val="en-US"/>
              </w:rPr>
            </w:pPr>
            <w:r w:rsidRPr="007709C6">
              <w:rPr>
                <w:sz w:val="18"/>
                <w:szCs w:val="18"/>
                <w:lang w:val="en-US"/>
              </w:rPr>
              <w:t> </w:t>
            </w:r>
          </w:p>
        </w:tc>
      </w:tr>
      <w:tr w:rsidR="007709C6" w:rsidRPr="007709C6" w14:paraId="62B028F3" w14:textId="77777777" w:rsidTr="006D5EE3">
        <w:trPr>
          <w:trHeight w:val="331"/>
        </w:trPr>
        <w:tc>
          <w:tcPr>
            <w:tcW w:w="778" w:type="dxa"/>
            <w:vAlign w:val="center"/>
            <w:hideMark/>
          </w:tcPr>
          <w:p w14:paraId="3938C91F" w14:textId="77777777" w:rsidR="007709C6" w:rsidRPr="007709C6" w:rsidRDefault="007709C6" w:rsidP="007709C6">
            <w:pPr>
              <w:tabs>
                <w:tab w:val="num" w:pos="360"/>
              </w:tabs>
              <w:jc w:val="center"/>
              <w:rPr>
                <w:sz w:val="18"/>
                <w:szCs w:val="18"/>
                <w:lang w:val="en-US"/>
              </w:rPr>
            </w:pPr>
            <w:r w:rsidRPr="007709C6">
              <w:rPr>
                <w:sz w:val="18"/>
                <w:szCs w:val="18"/>
                <w:lang w:val="en-US"/>
              </w:rPr>
              <w:t>2.2.1</w:t>
            </w:r>
          </w:p>
        </w:tc>
        <w:tc>
          <w:tcPr>
            <w:tcW w:w="4076" w:type="dxa"/>
            <w:vAlign w:val="center"/>
            <w:hideMark/>
          </w:tcPr>
          <w:p w14:paraId="52886B9A" w14:textId="77777777" w:rsidR="007709C6" w:rsidRPr="007709C6" w:rsidRDefault="007709C6" w:rsidP="007709C6">
            <w:pPr>
              <w:tabs>
                <w:tab w:val="num" w:pos="360"/>
              </w:tabs>
              <w:rPr>
                <w:i/>
                <w:iCs/>
                <w:sz w:val="18"/>
                <w:szCs w:val="18"/>
              </w:rPr>
            </w:pPr>
            <w:r w:rsidRPr="007709C6">
              <w:rPr>
                <w:i/>
                <w:iCs/>
                <w:sz w:val="18"/>
                <w:szCs w:val="18"/>
              </w:rPr>
              <w:t>Расходы на услуги лабораторного анализа угля</w:t>
            </w:r>
          </w:p>
        </w:tc>
        <w:tc>
          <w:tcPr>
            <w:tcW w:w="5206" w:type="dxa"/>
            <w:noWrap/>
            <w:vAlign w:val="center"/>
          </w:tcPr>
          <w:p w14:paraId="5694CC69" w14:textId="77777777" w:rsidR="007709C6" w:rsidRPr="007709C6" w:rsidRDefault="007709C6" w:rsidP="007709C6">
            <w:pPr>
              <w:tabs>
                <w:tab w:val="num" w:pos="360"/>
              </w:tabs>
              <w:jc w:val="center"/>
              <w:rPr>
                <w:i/>
                <w:iCs/>
                <w:sz w:val="18"/>
                <w:szCs w:val="18"/>
              </w:rPr>
            </w:pPr>
            <w:r w:rsidRPr="007709C6">
              <w:rPr>
                <w:i/>
                <w:iCs/>
                <w:sz w:val="18"/>
                <w:szCs w:val="18"/>
              </w:rPr>
              <w:t>договор № ТУГРЭС-19/1038 от 25.12.2019г с АО "Сибирский инженерно-аналитический центр"Выписка ЦЗК 99-СГК от 21.12.2022 ЕП от 12.12.2022г., пояснительная записка, сч-ф 2022 с реестром</w:t>
            </w:r>
          </w:p>
        </w:tc>
        <w:tc>
          <w:tcPr>
            <w:tcW w:w="1417" w:type="dxa"/>
            <w:vAlign w:val="center"/>
          </w:tcPr>
          <w:p w14:paraId="2572AD57" w14:textId="77777777" w:rsidR="007709C6" w:rsidRPr="007709C6" w:rsidRDefault="007709C6" w:rsidP="007709C6">
            <w:pPr>
              <w:tabs>
                <w:tab w:val="num" w:pos="360"/>
              </w:tabs>
              <w:jc w:val="center"/>
              <w:rPr>
                <w:i/>
                <w:iCs/>
                <w:sz w:val="18"/>
                <w:szCs w:val="18"/>
                <w:lang w:val="en-US"/>
              </w:rPr>
            </w:pPr>
            <w:r w:rsidRPr="007709C6">
              <w:rPr>
                <w:sz w:val="18"/>
                <w:szCs w:val="18"/>
                <w:lang w:val="en-US"/>
              </w:rPr>
              <w:t>407</w:t>
            </w:r>
          </w:p>
        </w:tc>
        <w:tc>
          <w:tcPr>
            <w:tcW w:w="1363" w:type="dxa"/>
            <w:vAlign w:val="center"/>
          </w:tcPr>
          <w:p w14:paraId="3B70AA3D" w14:textId="77777777" w:rsidR="007709C6" w:rsidRPr="007709C6" w:rsidRDefault="007709C6" w:rsidP="007709C6">
            <w:pPr>
              <w:tabs>
                <w:tab w:val="num" w:pos="360"/>
              </w:tabs>
              <w:jc w:val="center"/>
              <w:rPr>
                <w:sz w:val="18"/>
                <w:szCs w:val="18"/>
                <w:lang w:val="en-US"/>
              </w:rPr>
            </w:pPr>
            <w:r w:rsidRPr="007709C6">
              <w:rPr>
                <w:sz w:val="18"/>
                <w:szCs w:val="18"/>
                <w:lang w:val="en-US"/>
              </w:rPr>
              <w:t>295</w:t>
            </w:r>
          </w:p>
        </w:tc>
        <w:tc>
          <w:tcPr>
            <w:tcW w:w="2181" w:type="dxa"/>
            <w:vAlign w:val="center"/>
          </w:tcPr>
          <w:p w14:paraId="6C3FB282"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60FA711F" w14:textId="77777777" w:rsidTr="006D5EE3">
        <w:trPr>
          <w:trHeight w:val="343"/>
        </w:trPr>
        <w:tc>
          <w:tcPr>
            <w:tcW w:w="778" w:type="dxa"/>
            <w:vAlign w:val="center"/>
            <w:hideMark/>
          </w:tcPr>
          <w:p w14:paraId="1B1FD8B5" w14:textId="77777777" w:rsidR="007709C6" w:rsidRPr="007709C6" w:rsidRDefault="007709C6" w:rsidP="007709C6">
            <w:pPr>
              <w:tabs>
                <w:tab w:val="num" w:pos="360"/>
              </w:tabs>
              <w:jc w:val="center"/>
              <w:rPr>
                <w:sz w:val="18"/>
                <w:szCs w:val="18"/>
                <w:lang w:val="en-US"/>
              </w:rPr>
            </w:pPr>
            <w:r w:rsidRPr="007709C6">
              <w:rPr>
                <w:sz w:val="18"/>
                <w:szCs w:val="18"/>
                <w:lang w:val="en-US"/>
              </w:rPr>
              <w:t>2.2.2</w:t>
            </w:r>
          </w:p>
        </w:tc>
        <w:tc>
          <w:tcPr>
            <w:tcW w:w="4076" w:type="dxa"/>
            <w:vAlign w:val="center"/>
            <w:hideMark/>
          </w:tcPr>
          <w:p w14:paraId="2FC956D8" w14:textId="77777777" w:rsidR="007709C6" w:rsidRPr="007709C6" w:rsidRDefault="007709C6" w:rsidP="007709C6">
            <w:pPr>
              <w:tabs>
                <w:tab w:val="num" w:pos="360"/>
              </w:tabs>
              <w:rPr>
                <w:i/>
                <w:iCs/>
                <w:sz w:val="18"/>
                <w:szCs w:val="18"/>
              </w:rPr>
            </w:pPr>
            <w:r w:rsidRPr="007709C6">
              <w:rPr>
                <w:i/>
                <w:iCs/>
                <w:sz w:val="18"/>
                <w:szCs w:val="18"/>
              </w:rPr>
              <w:t>Лабораторные химические исследования проб воды и почвы</w:t>
            </w:r>
          </w:p>
        </w:tc>
        <w:tc>
          <w:tcPr>
            <w:tcW w:w="5206" w:type="dxa"/>
            <w:noWrap/>
            <w:vAlign w:val="center"/>
          </w:tcPr>
          <w:p w14:paraId="5A15740F" w14:textId="77777777" w:rsidR="007709C6" w:rsidRPr="007709C6" w:rsidRDefault="007709C6" w:rsidP="007709C6">
            <w:pPr>
              <w:tabs>
                <w:tab w:val="num" w:pos="360"/>
              </w:tabs>
              <w:jc w:val="center"/>
              <w:rPr>
                <w:i/>
                <w:iCs/>
                <w:sz w:val="18"/>
                <w:szCs w:val="18"/>
              </w:rPr>
            </w:pPr>
            <w:r w:rsidRPr="007709C6">
              <w:rPr>
                <w:i/>
                <w:iCs/>
                <w:sz w:val="18"/>
                <w:szCs w:val="18"/>
              </w:rPr>
              <w:t>договор № ТУГРЭС-23/669 от 25.01.2023 с  АО "ЗСИЦ", ПЗ, Реестр актов выполненных работ, Выписка из Протокола ЦЗК № 99-СГК от 21.12.2022г.</w:t>
            </w:r>
          </w:p>
        </w:tc>
        <w:tc>
          <w:tcPr>
            <w:tcW w:w="1417" w:type="dxa"/>
            <w:vAlign w:val="center"/>
          </w:tcPr>
          <w:p w14:paraId="04124A41" w14:textId="77777777" w:rsidR="007709C6" w:rsidRPr="007709C6" w:rsidRDefault="007709C6" w:rsidP="007709C6">
            <w:pPr>
              <w:tabs>
                <w:tab w:val="num" w:pos="360"/>
              </w:tabs>
              <w:jc w:val="center"/>
              <w:rPr>
                <w:i/>
                <w:iCs/>
                <w:sz w:val="18"/>
                <w:szCs w:val="18"/>
                <w:lang w:val="en-US"/>
              </w:rPr>
            </w:pPr>
            <w:r w:rsidRPr="007709C6">
              <w:rPr>
                <w:sz w:val="18"/>
                <w:szCs w:val="18"/>
                <w:lang w:val="en-US"/>
              </w:rPr>
              <w:t>17</w:t>
            </w:r>
          </w:p>
        </w:tc>
        <w:tc>
          <w:tcPr>
            <w:tcW w:w="1363" w:type="dxa"/>
            <w:vAlign w:val="center"/>
          </w:tcPr>
          <w:p w14:paraId="4CB75B2E" w14:textId="77777777" w:rsidR="007709C6" w:rsidRPr="007709C6" w:rsidRDefault="007709C6" w:rsidP="007709C6">
            <w:pPr>
              <w:tabs>
                <w:tab w:val="num" w:pos="360"/>
              </w:tabs>
              <w:jc w:val="center"/>
              <w:rPr>
                <w:sz w:val="18"/>
                <w:szCs w:val="18"/>
                <w:lang w:val="en-US"/>
              </w:rPr>
            </w:pPr>
            <w:r w:rsidRPr="007709C6">
              <w:rPr>
                <w:sz w:val="18"/>
                <w:szCs w:val="18"/>
                <w:lang w:val="en-US"/>
              </w:rPr>
              <w:t>17</w:t>
            </w:r>
          </w:p>
        </w:tc>
        <w:tc>
          <w:tcPr>
            <w:tcW w:w="2181" w:type="dxa"/>
            <w:vAlign w:val="center"/>
          </w:tcPr>
          <w:p w14:paraId="3131DD10"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14730081" w14:textId="77777777" w:rsidTr="006D5EE3">
        <w:trPr>
          <w:trHeight w:val="565"/>
        </w:trPr>
        <w:tc>
          <w:tcPr>
            <w:tcW w:w="778" w:type="dxa"/>
            <w:vAlign w:val="center"/>
            <w:hideMark/>
          </w:tcPr>
          <w:p w14:paraId="02D2A8F4" w14:textId="77777777" w:rsidR="007709C6" w:rsidRPr="007709C6" w:rsidRDefault="007709C6" w:rsidP="007709C6">
            <w:pPr>
              <w:tabs>
                <w:tab w:val="num" w:pos="360"/>
              </w:tabs>
              <w:jc w:val="center"/>
              <w:rPr>
                <w:sz w:val="18"/>
                <w:szCs w:val="18"/>
                <w:lang w:val="en-US"/>
              </w:rPr>
            </w:pPr>
            <w:r w:rsidRPr="007709C6">
              <w:rPr>
                <w:sz w:val="18"/>
                <w:szCs w:val="18"/>
                <w:lang w:val="en-US"/>
              </w:rPr>
              <w:t>2.2.3</w:t>
            </w:r>
          </w:p>
        </w:tc>
        <w:tc>
          <w:tcPr>
            <w:tcW w:w="4076" w:type="dxa"/>
            <w:vAlign w:val="center"/>
            <w:hideMark/>
          </w:tcPr>
          <w:p w14:paraId="66A84153" w14:textId="77777777" w:rsidR="007709C6" w:rsidRPr="007709C6" w:rsidRDefault="007709C6" w:rsidP="007709C6">
            <w:pPr>
              <w:tabs>
                <w:tab w:val="num" w:pos="360"/>
              </w:tabs>
              <w:rPr>
                <w:i/>
                <w:iCs/>
                <w:sz w:val="18"/>
                <w:szCs w:val="18"/>
              </w:rPr>
            </w:pPr>
            <w:r w:rsidRPr="007709C6">
              <w:rPr>
                <w:i/>
                <w:iCs/>
                <w:sz w:val="18"/>
                <w:szCs w:val="18"/>
              </w:rPr>
              <w:t>Расходы на  услуги лабораторий химслужбы СибИАЦ</w:t>
            </w:r>
          </w:p>
        </w:tc>
        <w:tc>
          <w:tcPr>
            <w:tcW w:w="5206" w:type="dxa"/>
            <w:noWrap/>
            <w:vAlign w:val="center"/>
          </w:tcPr>
          <w:p w14:paraId="5FDEFF32" w14:textId="77777777" w:rsidR="007709C6" w:rsidRPr="007709C6" w:rsidRDefault="007709C6" w:rsidP="007709C6">
            <w:pPr>
              <w:tabs>
                <w:tab w:val="num" w:pos="360"/>
              </w:tabs>
              <w:jc w:val="center"/>
              <w:rPr>
                <w:i/>
                <w:iCs/>
                <w:sz w:val="18"/>
                <w:szCs w:val="18"/>
              </w:rPr>
            </w:pPr>
            <w:r w:rsidRPr="007709C6">
              <w:rPr>
                <w:i/>
                <w:iCs/>
                <w:sz w:val="18"/>
                <w:szCs w:val="18"/>
              </w:rPr>
              <w:t>договор № ТУГРЭС-19/1038 от 25.12.2019г с АО "Сибирский инженерно-аналитический центр"Выписка ЦЗК 99-СГК от 21.12.2022 ЕП от 12.12.2022г., пояснительная записка, сч-ф 2022 с реестром</w:t>
            </w:r>
          </w:p>
        </w:tc>
        <w:tc>
          <w:tcPr>
            <w:tcW w:w="1417" w:type="dxa"/>
            <w:vAlign w:val="center"/>
          </w:tcPr>
          <w:p w14:paraId="08F0FD2E" w14:textId="77777777" w:rsidR="007709C6" w:rsidRPr="007709C6" w:rsidRDefault="007709C6" w:rsidP="007709C6">
            <w:pPr>
              <w:tabs>
                <w:tab w:val="num" w:pos="360"/>
              </w:tabs>
              <w:jc w:val="center"/>
              <w:rPr>
                <w:i/>
                <w:iCs/>
                <w:sz w:val="18"/>
                <w:szCs w:val="18"/>
                <w:lang w:val="en-US"/>
              </w:rPr>
            </w:pPr>
            <w:r w:rsidRPr="007709C6">
              <w:rPr>
                <w:sz w:val="18"/>
                <w:szCs w:val="18"/>
                <w:lang w:val="en-US"/>
              </w:rPr>
              <w:t>783</w:t>
            </w:r>
          </w:p>
        </w:tc>
        <w:tc>
          <w:tcPr>
            <w:tcW w:w="1363" w:type="dxa"/>
            <w:vAlign w:val="center"/>
          </w:tcPr>
          <w:p w14:paraId="202D8349" w14:textId="77777777" w:rsidR="007709C6" w:rsidRPr="007709C6" w:rsidRDefault="007709C6" w:rsidP="007709C6">
            <w:pPr>
              <w:tabs>
                <w:tab w:val="num" w:pos="360"/>
              </w:tabs>
              <w:jc w:val="center"/>
              <w:rPr>
                <w:sz w:val="18"/>
                <w:szCs w:val="18"/>
                <w:lang w:val="en-US"/>
              </w:rPr>
            </w:pPr>
            <w:r w:rsidRPr="007709C6">
              <w:rPr>
                <w:sz w:val="18"/>
                <w:szCs w:val="18"/>
                <w:lang w:val="en-US"/>
              </w:rPr>
              <w:t>779</w:t>
            </w:r>
          </w:p>
        </w:tc>
        <w:tc>
          <w:tcPr>
            <w:tcW w:w="2181" w:type="dxa"/>
            <w:vAlign w:val="center"/>
          </w:tcPr>
          <w:p w14:paraId="0D125C7E"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646BB050" w14:textId="77777777" w:rsidTr="006D5EE3">
        <w:trPr>
          <w:trHeight w:val="293"/>
        </w:trPr>
        <w:tc>
          <w:tcPr>
            <w:tcW w:w="778" w:type="dxa"/>
            <w:vAlign w:val="center"/>
            <w:hideMark/>
          </w:tcPr>
          <w:p w14:paraId="1AE70738" w14:textId="77777777" w:rsidR="007709C6" w:rsidRPr="007709C6" w:rsidRDefault="007709C6" w:rsidP="007709C6">
            <w:pPr>
              <w:tabs>
                <w:tab w:val="num" w:pos="360"/>
              </w:tabs>
              <w:jc w:val="center"/>
              <w:rPr>
                <w:sz w:val="18"/>
                <w:szCs w:val="18"/>
                <w:lang w:val="en-US"/>
              </w:rPr>
            </w:pPr>
            <w:r w:rsidRPr="007709C6">
              <w:rPr>
                <w:sz w:val="18"/>
                <w:szCs w:val="18"/>
                <w:lang w:val="en-US"/>
              </w:rPr>
              <w:t>2.2.4</w:t>
            </w:r>
          </w:p>
        </w:tc>
        <w:tc>
          <w:tcPr>
            <w:tcW w:w="4076" w:type="dxa"/>
            <w:vAlign w:val="center"/>
            <w:hideMark/>
          </w:tcPr>
          <w:p w14:paraId="2C0CA538" w14:textId="77777777" w:rsidR="007709C6" w:rsidRPr="007709C6" w:rsidRDefault="007709C6" w:rsidP="007709C6">
            <w:pPr>
              <w:tabs>
                <w:tab w:val="num" w:pos="360"/>
              </w:tabs>
              <w:rPr>
                <w:i/>
                <w:iCs/>
                <w:sz w:val="18"/>
                <w:szCs w:val="18"/>
              </w:rPr>
            </w:pPr>
            <w:r w:rsidRPr="007709C6">
              <w:rPr>
                <w:i/>
                <w:iCs/>
                <w:sz w:val="18"/>
                <w:szCs w:val="18"/>
              </w:rPr>
              <w:t>Проведение санитарно-гигиенических бактериалогических исследований воды и почвы  (микробиологические исследование горячей воды)</w:t>
            </w:r>
          </w:p>
        </w:tc>
        <w:tc>
          <w:tcPr>
            <w:tcW w:w="5206" w:type="dxa"/>
            <w:noWrap/>
            <w:vAlign w:val="center"/>
          </w:tcPr>
          <w:p w14:paraId="7C2B1FD2" w14:textId="77777777" w:rsidR="007709C6" w:rsidRPr="007709C6" w:rsidRDefault="007709C6" w:rsidP="007709C6">
            <w:pPr>
              <w:tabs>
                <w:tab w:val="num" w:pos="360"/>
              </w:tabs>
              <w:jc w:val="center"/>
              <w:rPr>
                <w:i/>
                <w:iCs/>
                <w:sz w:val="18"/>
                <w:szCs w:val="18"/>
              </w:rPr>
            </w:pPr>
            <w:r w:rsidRPr="007709C6">
              <w:rPr>
                <w:i/>
                <w:iCs/>
                <w:sz w:val="18"/>
                <w:szCs w:val="18"/>
              </w:rPr>
              <w:t>договор № 342/03д от 13.12.2022г с ФБУЗ "ЦГиЭ в Кемеровской области", ПЗ, Реестр счетов-фактур, Выписка из  Протокола ЦЗК № 10/КФ от 17.01.2023г.</w:t>
            </w:r>
          </w:p>
        </w:tc>
        <w:tc>
          <w:tcPr>
            <w:tcW w:w="1417" w:type="dxa"/>
            <w:vAlign w:val="center"/>
          </w:tcPr>
          <w:p w14:paraId="1D70AA43" w14:textId="77777777" w:rsidR="007709C6" w:rsidRPr="007709C6" w:rsidRDefault="007709C6" w:rsidP="007709C6">
            <w:pPr>
              <w:tabs>
                <w:tab w:val="num" w:pos="360"/>
              </w:tabs>
              <w:jc w:val="center"/>
              <w:rPr>
                <w:i/>
                <w:iCs/>
                <w:sz w:val="18"/>
                <w:szCs w:val="18"/>
                <w:lang w:val="en-US"/>
              </w:rPr>
            </w:pPr>
            <w:r w:rsidRPr="007709C6">
              <w:rPr>
                <w:sz w:val="18"/>
                <w:szCs w:val="18"/>
                <w:lang w:val="en-US"/>
              </w:rPr>
              <w:t>9</w:t>
            </w:r>
          </w:p>
        </w:tc>
        <w:tc>
          <w:tcPr>
            <w:tcW w:w="1363" w:type="dxa"/>
            <w:vAlign w:val="center"/>
          </w:tcPr>
          <w:p w14:paraId="06408045" w14:textId="77777777" w:rsidR="007709C6" w:rsidRPr="007709C6" w:rsidRDefault="007709C6" w:rsidP="007709C6">
            <w:pPr>
              <w:tabs>
                <w:tab w:val="num" w:pos="360"/>
              </w:tabs>
              <w:jc w:val="center"/>
              <w:rPr>
                <w:sz w:val="18"/>
                <w:szCs w:val="18"/>
                <w:lang w:val="en-US"/>
              </w:rPr>
            </w:pPr>
            <w:r w:rsidRPr="007709C6">
              <w:rPr>
                <w:sz w:val="18"/>
                <w:szCs w:val="18"/>
                <w:lang w:val="en-US"/>
              </w:rPr>
              <w:t>9</w:t>
            </w:r>
          </w:p>
        </w:tc>
        <w:tc>
          <w:tcPr>
            <w:tcW w:w="2181" w:type="dxa"/>
            <w:vAlign w:val="center"/>
          </w:tcPr>
          <w:p w14:paraId="738585D2"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3D7760E2" w14:textId="77777777" w:rsidTr="006D5EE3">
        <w:trPr>
          <w:trHeight w:val="1032"/>
        </w:trPr>
        <w:tc>
          <w:tcPr>
            <w:tcW w:w="778" w:type="dxa"/>
            <w:vAlign w:val="center"/>
            <w:hideMark/>
          </w:tcPr>
          <w:p w14:paraId="1257E3FA"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2.2.5</w:t>
            </w:r>
          </w:p>
        </w:tc>
        <w:tc>
          <w:tcPr>
            <w:tcW w:w="4076" w:type="dxa"/>
            <w:vAlign w:val="center"/>
            <w:hideMark/>
          </w:tcPr>
          <w:p w14:paraId="50D1AB69" w14:textId="77777777" w:rsidR="007709C6" w:rsidRPr="007709C6" w:rsidRDefault="007709C6" w:rsidP="007709C6">
            <w:pPr>
              <w:tabs>
                <w:tab w:val="num" w:pos="360"/>
              </w:tabs>
              <w:rPr>
                <w:i/>
                <w:iCs/>
                <w:sz w:val="18"/>
                <w:szCs w:val="18"/>
              </w:rPr>
            </w:pPr>
            <w:r w:rsidRPr="007709C6">
              <w:rPr>
                <w:i/>
                <w:iCs/>
                <w:sz w:val="18"/>
                <w:szCs w:val="18"/>
              </w:rPr>
              <w:t>Услуги по санитарно-вирусологическим, санитарно-бактериологическим, санитарно-гигиеническим исследованиям воды горячего водоснабжения, исходной воды</w:t>
            </w:r>
          </w:p>
        </w:tc>
        <w:tc>
          <w:tcPr>
            <w:tcW w:w="5206" w:type="dxa"/>
            <w:noWrap/>
            <w:vAlign w:val="center"/>
          </w:tcPr>
          <w:p w14:paraId="16A9C0D3" w14:textId="77777777" w:rsidR="007709C6" w:rsidRPr="007709C6" w:rsidRDefault="007709C6" w:rsidP="007709C6">
            <w:pPr>
              <w:tabs>
                <w:tab w:val="num" w:pos="360"/>
              </w:tabs>
              <w:jc w:val="center"/>
              <w:rPr>
                <w:i/>
                <w:iCs/>
                <w:sz w:val="18"/>
                <w:szCs w:val="18"/>
              </w:rPr>
            </w:pPr>
            <w:r w:rsidRPr="007709C6">
              <w:rPr>
                <w:i/>
                <w:iCs/>
                <w:sz w:val="18"/>
                <w:szCs w:val="18"/>
              </w:rPr>
              <w:t>Договор №ТУГРЭС-23/46 от 09.01.2023 г.  с  ФБУЗ «Центр гигиены и эпидемиологии Кемеровской области-Кузбассе»,</w:t>
            </w:r>
            <w:r w:rsidRPr="007709C6">
              <w:rPr>
                <w:i/>
                <w:iCs/>
                <w:sz w:val="18"/>
                <w:szCs w:val="18"/>
              </w:rPr>
              <w:br/>
              <w:t>Пояснительная записка,</w:t>
            </w:r>
            <w:r w:rsidRPr="007709C6">
              <w:rPr>
                <w:i/>
                <w:iCs/>
                <w:sz w:val="18"/>
                <w:szCs w:val="18"/>
              </w:rPr>
              <w:br/>
              <w:t xml:space="preserve"> Счета на оплату за 2022-2023,</w:t>
            </w:r>
            <w:r w:rsidRPr="007709C6">
              <w:rPr>
                <w:i/>
                <w:iCs/>
                <w:sz w:val="18"/>
                <w:szCs w:val="18"/>
              </w:rPr>
              <w:br/>
              <w:t xml:space="preserve">Реестр с-ф. за 2022-2023, </w:t>
            </w:r>
            <w:r w:rsidRPr="007709C6">
              <w:rPr>
                <w:i/>
                <w:iCs/>
                <w:sz w:val="18"/>
                <w:szCs w:val="18"/>
              </w:rPr>
              <w:br/>
              <w:t>Выписка из Протокола ЦЗК № 99-СГК от 21.12.2022г.</w:t>
            </w:r>
          </w:p>
        </w:tc>
        <w:tc>
          <w:tcPr>
            <w:tcW w:w="1417" w:type="dxa"/>
            <w:vAlign w:val="center"/>
          </w:tcPr>
          <w:p w14:paraId="095724CA" w14:textId="77777777" w:rsidR="007709C6" w:rsidRPr="007709C6" w:rsidRDefault="007709C6" w:rsidP="007709C6">
            <w:pPr>
              <w:tabs>
                <w:tab w:val="num" w:pos="360"/>
              </w:tabs>
              <w:jc w:val="center"/>
              <w:rPr>
                <w:i/>
                <w:iCs/>
                <w:sz w:val="18"/>
                <w:szCs w:val="18"/>
                <w:lang w:val="en-US"/>
              </w:rPr>
            </w:pPr>
            <w:r w:rsidRPr="007709C6">
              <w:rPr>
                <w:sz w:val="18"/>
                <w:szCs w:val="18"/>
                <w:lang w:val="en-US"/>
              </w:rPr>
              <w:t>1</w:t>
            </w:r>
          </w:p>
        </w:tc>
        <w:tc>
          <w:tcPr>
            <w:tcW w:w="1363" w:type="dxa"/>
            <w:vAlign w:val="center"/>
          </w:tcPr>
          <w:p w14:paraId="6F2B0D75"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2181" w:type="dxa"/>
            <w:vAlign w:val="center"/>
          </w:tcPr>
          <w:p w14:paraId="61B0248F"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6937F9BF" w14:textId="77777777" w:rsidTr="006D5EE3">
        <w:trPr>
          <w:trHeight w:val="1032"/>
        </w:trPr>
        <w:tc>
          <w:tcPr>
            <w:tcW w:w="778" w:type="dxa"/>
            <w:vAlign w:val="center"/>
            <w:hideMark/>
          </w:tcPr>
          <w:p w14:paraId="27CC9D43" w14:textId="77777777" w:rsidR="007709C6" w:rsidRPr="007709C6" w:rsidRDefault="007709C6" w:rsidP="007709C6">
            <w:pPr>
              <w:tabs>
                <w:tab w:val="num" w:pos="360"/>
              </w:tabs>
              <w:jc w:val="center"/>
              <w:rPr>
                <w:sz w:val="18"/>
                <w:szCs w:val="18"/>
                <w:lang w:val="en-US"/>
              </w:rPr>
            </w:pPr>
            <w:r w:rsidRPr="007709C6">
              <w:rPr>
                <w:sz w:val="18"/>
                <w:szCs w:val="18"/>
                <w:lang w:val="en-US"/>
              </w:rPr>
              <w:t>2.2.6</w:t>
            </w:r>
          </w:p>
        </w:tc>
        <w:tc>
          <w:tcPr>
            <w:tcW w:w="4076" w:type="dxa"/>
            <w:vAlign w:val="center"/>
            <w:hideMark/>
          </w:tcPr>
          <w:p w14:paraId="6FB9E10A" w14:textId="77777777" w:rsidR="007709C6" w:rsidRPr="007709C6" w:rsidRDefault="007709C6" w:rsidP="007709C6">
            <w:pPr>
              <w:tabs>
                <w:tab w:val="num" w:pos="360"/>
              </w:tabs>
              <w:rPr>
                <w:i/>
                <w:iCs/>
                <w:sz w:val="18"/>
                <w:szCs w:val="18"/>
              </w:rPr>
            </w:pPr>
            <w:r w:rsidRPr="007709C6">
              <w:rPr>
                <w:i/>
                <w:iCs/>
                <w:sz w:val="18"/>
                <w:szCs w:val="18"/>
              </w:rPr>
              <w:t>Проведение лаб.исследований проб с помещений здравпункта (смывы)</w:t>
            </w:r>
          </w:p>
        </w:tc>
        <w:tc>
          <w:tcPr>
            <w:tcW w:w="5206" w:type="dxa"/>
            <w:noWrap/>
            <w:vAlign w:val="center"/>
          </w:tcPr>
          <w:p w14:paraId="48FB2455" w14:textId="77777777" w:rsidR="007709C6" w:rsidRPr="007709C6" w:rsidRDefault="007709C6" w:rsidP="007709C6">
            <w:pPr>
              <w:tabs>
                <w:tab w:val="num" w:pos="360"/>
              </w:tabs>
              <w:jc w:val="center"/>
              <w:rPr>
                <w:i/>
                <w:iCs/>
                <w:sz w:val="18"/>
                <w:szCs w:val="18"/>
              </w:rPr>
            </w:pPr>
            <w:r w:rsidRPr="007709C6">
              <w:rPr>
                <w:i/>
                <w:iCs/>
                <w:sz w:val="18"/>
                <w:szCs w:val="18"/>
              </w:rPr>
              <w:t xml:space="preserve">Дог. №62/03Д от 21.01.2022г., договор № ТУГРЭС-23/849 от 19.01.23г. с ФБУЗ "Центр гигиены и эпидемиологии в Кемеровской области", сч-ф 2022 с реестром                             </w:t>
            </w:r>
          </w:p>
        </w:tc>
        <w:tc>
          <w:tcPr>
            <w:tcW w:w="1417" w:type="dxa"/>
            <w:vAlign w:val="center"/>
          </w:tcPr>
          <w:p w14:paraId="65ADB9B4" w14:textId="77777777" w:rsidR="007709C6" w:rsidRPr="007709C6" w:rsidRDefault="007709C6" w:rsidP="007709C6">
            <w:pPr>
              <w:tabs>
                <w:tab w:val="num" w:pos="360"/>
              </w:tabs>
              <w:jc w:val="center"/>
              <w:rPr>
                <w:i/>
                <w:iCs/>
                <w:sz w:val="18"/>
                <w:szCs w:val="18"/>
                <w:lang w:val="en-US"/>
              </w:rPr>
            </w:pPr>
            <w:r w:rsidRPr="007709C6">
              <w:rPr>
                <w:sz w:val="18"/>
                <w:szCs w:val="18"/>
                <w:lang w:val="en-US"/>
              </w:rPr>
              <w:t>1</w:t>
            </w:r>
          </w:p>
        </w:tc>
        <w:tc>
          <w:tcPr>
            <w:tcW w:w="1363" w:type="dxa"/>
            <w:vAlign w:val="center"/>
          </w:tcPr>
          <w:p w14:paraId="54BA0CA6"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2181" w:type="dxa"/>
            <w:vAlign w:val="center"/>
          </w:tcPr>
          <w:p w14:paraId="0084297B"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34667E38" w14:textId="77777777" w:rsidTr="006D5EE3">
        <w:trPr>
          <w:trHeight w:val="1032"/>
        </w:trPr>
        <w:tc>
          <w:tcPr>
            <w:tcW w:w="778" w:type="dxa"/>
            <w:vAlign w:val="center"/>
            <w:hideMark/>
          </w:tcPr>
          <w:p w14:paraId="2374F8B8" w14:textId="77777777" w:rsidR="007709C6" w:rsidRPr="007709C6" w:rsidRDefault="007709C6" w:rsidP="007709C6">
            <w:pPr>
              <w:tabs>
                <w:tab w:val="num" w:pos="360"/>
              </w:tabs>
              <w:jc w:val="center"/>
              <w:rPr>
                <w:sz w:val="18"/>
                <w:szCs w:val="18"/>
                <w:lang w:val="en-US"/>
              </w:rPr>
            </w:pPr>
            <w:r w:rsidRPr="007709C6">
              <w:rPr>
                <w:sz w:val="18"/>
                <w:szCs w:val="18"/>
                <w:lang w:val="en-US"/>
              </w:rPr>
              <w:t>2.2.7</w:t>
            </w:r>
          </w:p>
        </w:tc>
        <w:tc>
          <w:tcPr>
            <w:tcW w:w="4076" w:type="dxa"/>
            <w:vAlign w:val="center"/>
            <w:hideMark/>
          </w:tcPr>
          <w:p w14:paraId="59767219" w14:textId="77777777" w:rsidR="007709C6" w:rsidRPr="007709C6" w:rsidRDefault="007709C6" w:rsidP="007709C6">
            <w:pPr>
              <w:tabs>
                <w:tab w:val="num" w:pos="360"/>
              </w:tabs>
              <w:rPr>
                <w:i/>
                <w:iCs/>
                <w:sz w:val="18"/>
                <w:szCs w:val="18"/>
              </w:rPr>
            </w:pPr>
            <w:r w:rsidRPr="007709C6">
              <w:rPr>
                <w:i/>
                <w:iCs/>
                <w:sz w:val="18"/>
                <w:szCs w:val="18"/>
              </w:rPr>
              <w:t>Отбор проб и проведение анализа огнезащитного состава деревянных конструкций чердачных помещений</w:t>
            </w:r>
          </w:p>
        </w:tc>
        <w:tc>
          <w:tcPr>
            <w:tcW w:w="5206" w:type="dxa"/>
            <w:noWrap/>
            <w:vAlign w:val="center"/>
          </w:tcPr>
          <w:p w14:paraId="30041F52" w14:textId="77777777" w:rsidR="007709C6" w:rsidRPr="007709C6" w:rsidRDefault="007709C6" w:rsidP="007709C6">
            <w:pPr>
              <w:tabs>
                <w:tab w:val="num" w:pos="360"/>
              </w:tabs>
              <w:jc w:val="center"/>
              <w:rPr>
                <w:i/>
                <w:iCs/>
                <w:sz w:val="18"/>
                <w:szCs w:val="18"/>
              </w:rPr>
            </w:pPr>
            <w:r w:rsidRPr="007709C6">
              <w:rPr>
                <w:i/>
                <w:iCs/>
                <w:sz w:val="18"/>
                <w:szCs w:val="18"/>
                <w:lang w:val="en-US"/>
              </w:rPr>
              <w:t> </w:t>
            </w:r>
            <w:r w:rsidRPr="007709C6">
              <w:rPr>
                <w:i/>
                <w:iCs/>
                <w:sz w:val="18"/>
                <w:szCs w:val="18"/>
              </w:rPr>
              <w:t xml:space="preserve"> Общество с ограниченной ответственностью «Атон-Кузбасс», №ТУГРЭС-21/4061 от 30 августа 2021г.                                     Акт выполненных работ 76761 от 04.10.2021г.        Оценка коммерческих предложений от 12.08.2021г.</w:t>
            </w:r>
          </w:p>
        </w:tc>
        <w:tc>
          <w:tcPr>
            <w:tcW w:w="1417" w:type="dxa"/>
            <w:vAlign w:val="center"/>
          </w:tcPr>
          <w:p w14:paraId="29325865" w14:textId="77777777" w:rsidR="007709C6" w:rsidRPr="007709C6" w:rsidRDefault="007709C6" w:rsidP="007709C6">
            <w:pPr>
              <w:tabs>
                <w:tab w:val="num" w:pos="360"/>
              </w:tabs>
              <w:jc w:val="center"/>
              <w:rPr>
                <w:i/>
                <w:iCs/>
                <w:sz w:val="18"/>
                <w:szCs w:val="18"/>
                <w:lang w:val="en-US"/>
              </w:rPr>
            </w:pPr>
            <w:r w:rsidRPr="007709C6">
              <w:rPr>
                <w:sz w:val="18"/>
                <w:szCs w:val="18"/>
                <w:lang w:val="en-US"/>
              </w:rPr>
              <w:t>1</w:t>
            </w:r>
          </w:p>
        </w:tc>
        <w:tc>
          <w:tcPr>
            <w:tcW w:w="1363" w:type="dxa"/>
            <w:vAlign w:val="center"/>
          </w:tcPr>
          <w:p w14:paraId="0B75D8BC"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2181" w:type="dxa"/>
            <w:vAlign w:val="center"/>
          </w:tcPr>
          <w:p w14:paraId="4308670F"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0B8276FC" w14:textId="77777777" w:rsidTr="006D5EE3">
        <w:trPr>
          <w:trHeight w:val="203"/>
        </w:trPr>
        <w:tc>
          <w:tcPr>
            <w:tcW w:w="778" w:type="dxa"/>
            <w:vAlign w:val="center"/>
            <w:hideMark/>
          </w:tcPr>
          <w:p w14:paraId="5B050707" w14:textId="77777777" w:rsidR="007709C6" w:rsidRPr="007709C6" w:rsidRDefault="007709C6" w:rsidP="007709C6">
            <w:pPr>
              <w:tabs>
                <w:tab w:val="num" w:pos="360"/>
              </w:tabs>
              <w:jc w:val="center"/>
              <w:rPr>
                <w:sz w:val="18"/>
                <w:szCs w:val="18"/>
              </w:rPr>
            </w:pPr>
            <w:r w:rsidRPr="007709C6">
              <w:rPr>
                <w:sz w:val="18"/>
                <w:szCs w:val="18"/>
                <w:lang w:val="en-US"/>
              </w:rPr>
              <w:t> </w:t>
            </w:r>
          </w:p>
        </w:tc>
        <w:tc>
          <w:tcPr>
            <w:tcW w:w="4076" w:type="dxa"/>
            <w:vAlign w:val="center"/>
            <w:hideMark/>
          </w:tcPr>
          <w:p w14:paraId="6AEB8BD4" w14:textId="77777777" w:rsidR="007709C6" w:rsidRPr="007709C6" w:rsidRDefault="007709C6" w:rsidP="007709C6">
            <w:pPr>
              <w:tabs>
                <w:tab w:val="num" w:pos="360"/>
              </w:tabs>
              <w:rPr>
                <w:i/>
                <w:iCs/>
                <w:sz w:val="18"/>
                <w:szCs w:val="18"/>
              </w:rPr>
            </w:pPr>
            <w:r w:rsidRPr="007709C6">
              <w:rPr>
                <w:i/>
                <w:iCs/>
                <w:sz w:val="18"/>
                <w:szCs w:val="18"/>
                <w:lang w:val="en-US"/>
              </w:rPr>
              <w:t> </w:t>
            </w:r>
          </w:p>
        </w:tc>
        <w:tc>
          <w:tcPr>
            <w:tcW w:w="5206" w:type="dxa"/>
            <w:noWrap/>
            <w:vAlign w:val="center"/>
          </w:tcPr>
          <w:p w14:paraId="6960409F" w14:textId="77777777" w:rsidR="007709C6" w:rsidRPr="007709C6" w:rsidRDefault="007709C6" w:rsidP="007709C6">
            <w:pPr>
              <w:tabs>
                <w:tab w:val="num" w:pos="360"/>
              </w:tabs>
              <w:jc w:val="center"/>
              <w:rPr>
                <w:sz w:val="18"/>
                <w:szCs w:val="18"/>
              </w:rPr>
            </w:pPr>
            <w:r w:rsidRPr="007709C6">
              <w:rPr>
                <w:i/>
                <w:iCs/>
                <w:sz w:val="18"/>
                <w:szCs w:val="18"/>
                <w:lang w:val="en-US"/>
              </w:rPr>
              <w:t> </w:t>
            </w:r>
          </w:p>
        </w:tc>
        <w:tc>
          <w:tcPr>
            <w:tcW w:w="1417" w:type="dxa"/>
            <w:vAlign w:val="center"/>
          </w:tcPr>
          <w:p w14:paraId="2C9BF04D" w14:textId="77777777" w:rsidR="007709C6" w:rsidRPr="007709C6" w:rsidRDefault="007709C6" w:rsidP="007709C6">
            <w:pPr>
              <w:tabs>
                <w:tab w:val="num" w:pos="360"/>
              </w:tabs>
              <w:jc w:val="center"/>
              <w:rPr>
                <w:i/>
                <w:iCs/>
                <w:sz w:val="18"/>
                <w:szCs w:val="18"/>
              </w:rPr>
            </w:pPr>
          </w:p>
        </w:tc>
        <w:tc>
          <w:tcPr>
            <w:tcW w:w="1363" w:type="dxa"/>
            <w:vAlign w:val="center"/>
          </w:tcPr>
          <w:p w14:paraId="755E79F5" w14:textId="77777777" w:rsidR="007709C6" w:rsidRPr="007709C6" w:rsidRDefault="007709C6" w:rsidP="007709C6">
            <w:pPr>
              <w:tabs>
                <w:tab w:val="num" w:pos="360"/>
              </w:tabs>
              <w:jc w:val="center"/>
              <w:rPr>
                <w:sz w:val="18"/>
                <w:szCs w:val="18"/>
              </w:rPr>
            </w:pPr>
          </w:p>
        </w:tc>
        <w:tc>
          <w:tcPr>
            <w:tcW w:w="2181" w:type="dxa"/>
            <w:vAlign w:val="center"/>
          </w:tcPr>
          <w:p w14:paraId="4479B0DA" w14:textId="77777777" w:rsidR="007709C6" w:rsidRPr="007709C6" w:rsidRDefault="007709C6" w:rsidP="007709C6">
            <w:pPr>
              <w:tabs>
                <w:tab w:val="num" w:pos="360"/>
              </w:tabs>
              <w:rPr>
                <w:sz w:val="18"/>
                <w:szCs w:val="18"/>
              </w:rPr>
            </w:pPr>
            <w:r w:rsidRPr="007709C6">
              <w:rPr>
                <w:sz w:val="18"/>
                <w:szCs w:val="18"/>
                <w:lang w:val="en-US"/>
              </w:rPr>
              <w:t> </w:t>
            </w:r>
          </w:p>
        </w:tc>
      </w:tr>
      <w:tr w:rsidR="007709C6" w:rsidRPr="007709C6" w14:paraId="22D91E26" w14:textId="77777777" w:rsidTr="006D5EE3">
        <w:trPr>
          <w:trHeight w:val="465"/>
        </w:trPr>
        <w:tc>
          <w:tcPr>
            <w:tcW w:w="778" w:type="dxa"/>
            <w:vAlign w:val="center"/>
            <w:hideMark/>
          </w:tcPr>
          <w:p w14:paraId="271B6895" w14:textId="77777777" w:rsidR="007709C6" w:rsidRPr="007709C6" w:rsidRDefault="007709C6" w:rsidP="007709C6">
            <w:pPr>
              <w:tabs>
                <w:tab w:val="num" w:pos="360"/>
              </w:tabs>
              <w:jc w:val="center"/>
              <w:rPr>
                <w:b/>
                <w:bCs/>
                <w:sz w:val="18"/>
                <w:szCs w:val="18"/>
                <w:lang w:val="en-US"/>
              </w:rPr>
            </w:pPr>
            <w:r w:rsidRPr="007709C6">
              <w:rPr>
                <w:b/>
                <w:bCs/>
                <w:sz w:val="18"/>
                <w:szCs w:val="18"/>
                <w:lang w:val="en-US"/>
              </w:rPr>
              <w:t>2.3</w:t>
            </w:r>
          </w:p>
        </w:tc>
        <w:tc>
          <w:tcPr>
            <w:tcW w:w="4076" w:type="dxa"/>
            <w:vAlign w:val="center"/>
            <w:hideMark/>
          </w:tcPr>
          <w:p w14:paraId="6187D719" w14:textId="77777777" w:rsidR="007709C6" w:rsidRPr="007709C6" w:rsidRDefault="007709C6" w:rsidP="007709C6">
            <w:pPr>
              <w:tabs>
                <w:tab w:val="num" w:pos="360"/>
              </w:tabs>
              <w:rPr>
                <w:b/>
                <w:bCs/>
                <w:sz w:val="18"/>
                <w:szCs w:val="18"/>
              </w:rPr>
            </w:pPr>
            <w:r w:rsidRPr="007709C6">
              <w:rPr>
                <w:b/>
                <w:bCs/>
                <w:sz w:val="18"/>
                <w:szCs w:val="18"/>
              </w:rPr>
              <w:t>Расходы на услуги по ТО основных средств</w:t>
            </w:r>
          </w:p>
        </w:tc>
        <w:tc>
          <w:tcPr>
            <w:tcW w:w="5206" w:type="dxa"/>
            <w:noWrap/>
            <w:vAlign w:val="center"/>
          </w:tcPr>
          <w:p w14:paraId="3353B20D" w14:textId="77777777" w:rsidR="007709C6" w:rsidRPr="007709C6" w:rsidRDefault="007709C6" w:rsidP="007709C6">
            <w:pPr>
              <w:tabs>
                <w:tab w:val="num" w:pos="360"/>
              </w:tabs>
              <w:jc w:val="center"/>
              <w:rPr>
                <w:sz w:val="18"/>
                <w:szCs w:val="18"/>
              </w:rPr>
            </w:pPr>
            <w:r w:rsidRPr="007709C6">
              <w:rPr>
                <w:b/>
                <w:bCs/>
                <w:i/>
                <w:iCs/>
                <w:sz w:val="18"/>
                <w:szCs w:val="18"/>
                <w:lang w:val="en-US"/>
              </w:rPr>
              <w:t> </w:t>
            </w:r>
          </w:p>
        </w:tc>
        <w:tc>
          <w:tcPr>
            <w:tcW w:w="1417" w:type="dxa"/>
            <w:vAlign w:val="center"/>
          </w:tcPr>
          <w:p w14:paraId="2CE259A4" w14:textId="77777777" w:rsidR="007709C6" w:rsidRPr="007709C6" w:rsidRDefault="007709C6" w:rsidP="007709C6">
            <w:pPr>
              <w:tabs>
                <w:tab w:val="num" w:pos="360"/>
              </w:tabs>
              <w:jc w:val="center"/>
              <w:rPr>
                <w:b/>
                <w:bCs/>
                <w:i/>
                <w:iCs/>
                <w:sz w:val="18"/>
                <w:szCs w:val="18"/>
                <w:lang w:val="en-US"/>
              </w:rPr>
            </w:pPr>
            <w:r w:rsidRPr="007709C6">
              <w:rPr>
                <w:sz w:val="18"/>
                <w:szCs w:val="18"/>
                <w:lang w:val="en-US"/>
              </w:rPr>
              <w:t>415</w:t>
            </w:r>
          </w:p>
        </w:tc>
        <w:tc>
          <w:tcPr>
            <w:tcW w:w="1363" w:type="dxa"/>
            <w:vAlign w:val="center"/>
          </w:tcPr>
          <w:p w14:paraId="0295B5E8" w14:textId="77777777" w:rsidR="007709C6" w:rsidRPr="007709C6" w:rsidRDefault="007709C6" w:rsidP="007709C6">
            <w:pPr>
              <w:tabs>
                <w:tab w:val="num" w:pos="360"/>
              </w:tabs>
              <w:jc w:val="center"/>
              <w:rPr>
                <w:sz w:val="18"/>
                <w:szCs w:val="18"/>
                <w:lang w:val="en-US"/>
              </w:rPr>
            </w:pPr>
            <w:r w:rsidRPr="007709C6">
              <w:rPr>
                <w:b/>
                <w:bCs/>
                <w:sz w:val="18"/>
                <w:szCs w:val="18"/>
                <w:lang w:val="en-US"/>
              </w:rPr>
              <w:t>352</w:t>
            </w:r>
          </w:p>
        </w:tc>
        <w:tc>
          <w:tcPr>
            <w:tcW w:w="2181" w:type="dxa"/>
            <w:vAlign w:val="center"/>
          </w:tcPr>
          <w:p w14:paraId="44704A24" w14:textId="77777777" w:rsidR="007709C6" w:rsidRPr="007709C6" w:rsidRDefault="007709C6" w:rsidP="007709C6">
            <w:pPr>
              <w:tabs>
                <w:tab w:val="num" w:pos="360"/>
              </w:tabs>
              <w:rPr>
                <w:sz w:val="18"/>
                <w:szCs w:val="18"/>
                <w:lang w:val="en-US"/>
              </w:rPr>
            </w:pPr>
            <w:r w:rsidRPr="007709C6">
              <w:rPr>
                <w:sz w:val="18"/>
                <w:szCs w:val="18"/>
                <w:lang w:val="en-US"/>
              </w:rPr>
              <w:t> </w:t>
            </w:r>
          </w:p>
        </w:tc>
      </w:tr>
      <w:tr w:rsidR="007709C6" w:rsidRPr="007709C6" w14:paraId="16A7AE52" w14:textId="77777777" w:rsidTr="006D5EE3">
        <w:trPr>
          <w:trHeight w:val="1958"/>
        </w:trPr>
        <w:tc>
          <w:tcPr>
            <w:tcW w:w="778" w:type="dxa"/>
            <w:vAlign w:val="center"/>
            <w:hideMark/>
          </w:tcPr>
          <w:p w14:paraId="7E6664D4" w14:textId="77777777" w:rsidR="007709C6" w:rsidRPr="007709C6" w:rsidRDefault="007709C6" w:rsidP="007709C6">
            <w:pPr>
              <w:tabs>
                <w:tab w:val="num" w:pos="360"/>
              </w:tabs>
              <w:jc w:val="center"/>
              <w:rPr>
                <w:sz w:val="18"/>
                <w:szCs w:val="18"/>
                <w:lang w:val="en-US"/>
              </w:rPr>
            </w:pPr>
            <w:r w:rsidRPr="007709C6">
              <w:rPr>
                <w:sz w:val="18"/>
                <w:szCs w:val="18"/>
                <w:lang w:val="en-US"/>
              </w:rPr>
              <w:t>2.3.1.</w:t>
            </w:r>
          </w:p>
        </w:tc>
        <w:tc>
          <w:tcPr>
            <w:tcW w:w="4076" w:type="dxa"/>
            <w:vAlign w:val="center"/>
            <w:hideMark/>
          </w:tcPr>
          <w:p w14:paraId="39370EBB" w14:textId="77777777" w:rsidR="007709C6" w:rsidRPr="007709C6" w:rsidRDefault="007709C6" w:rsidP="007709C6">
            <w:pPr>
              <w:tabs>
                <w:tab w:val="num" w:pos="360"/>
              </w:tabs>
              <w:rPr>
                <w:i/>
                <w:iCs/>
                <w:sz w:val="18"/>
                <w:szCs w:val="18"/>
              </w:rPr>
            </w:pPr>
            <w:r w:rsidRPr="007709C6">
              <w:rPr>
                <w:i/>
                <w:iCs/>
                <w:sz w:val="18"/>
                <w:szCs w:val="18"/>
              </w:rPr>
              <w:t>Плановое техническое обслуживание многофункциональных микропроцессорных активно-реактивных счетчиков электрической энергии</w:t>
            </w:r>
          </w:p>
        </w:tc>
        <w:tc>
          <w:tcPr>
            <w:tcW w:w="5206" w:type="dxa"/>
            <w:noWrap/>
            <w:vAlign w:val="center"/>
          </w:tcPr>
          <w:p w14:paraId="103CDD33" w14:textId="77777777" w:rsidR="007709C6" w:rsidRPr="007709C6" w:rsidRDefault="007709C6" w:rsidP="007709C6">
            <w:pPr>
              <w:tabs>
                <w:tab w:val="num" w:pos="360"/>
              </w:tabs>
              <w:jc w:val="center"/>
              <w:rPr>
                <w:i/>
                <w:iCs/>
                <w:sz w:val="18"/>
                <w:szCs w:val="18"/>
              </w:rPr>
            </w:pPr>
            <w:r w:rsidRPr="007709C6">
              <w:rPr>
                <w:i/>
                <w:iCs/>
                <w:sz w:val="18"/>
                <w:szCs w:val="18"/>
              </w:rPr>
              <w:t>ПАО "Кузбассэнергосбыт", договор № ТУГРЭС-23/109 от 14.02.2023г.,</w:t>
            </w:r>
            <w:r w:rsidRPr="007709C6">
              <w:rPr>
                <w:i/>
                <w:iCs/>
                <w:sz w:val="18"/>
                <w:szCs w:val="18"/>
              </w:rPr>
              <w:br/>
              <w:t>Уведомление о результатах конкурентной процедуры (</w:t>
            </w:r>
            <w:r w:rsidRPr="007709C6">
              <w:rPr>
                <w:i/>
                <w:iCs/>
                <w:sz w:val="18"/>
                <w:szCs w:val="18"/>
                <w:lang w:val="en-US"/>
              </w:rPr>
              <w:t>SRM</w:t>
            </w:r>
            <w:r w:rsidRPr="007709C6">
              <w:rPr>
                <w:i/>
                <w:iCs/>
                <w:sz w:val="18"/>
                <w:szCs w:val="18"/>
              </w:rPr>
              <w:t>)  (2000251431, 31.01.2023),</w:t>
            </w:r>
            <w:r w:rsidRPr="007709C6">
              <w:rPr>
                <w:i/>
                <w:iCs/>
                <w:sz w:val="18"/>
                <w:szCs w:val="18"/>
              </w:rPr>
              <w:br/>
              <w:t>договор № ТУГРЭС-22/723 от 14.02.2022г., Уведомление о результатах конкурентной процедуры (</w:t>
            </w:r>
            <w:r w:rsidRPr="007709C6">
              <w:rPr>
                <w:i/>
                <w:iCs/>
                <w:sz w:val="18"/>
                <w:szCs w:val="18"/>
                <w:lang w:val="en-US"/>
              </w:rPr>
              <w:t>SRM</w:t>
            </w:r>
            <w:r w:rsidRPr="007709C6">
              <w:rPr>
                <w:i/>
                <w:iCs/>
                <w:sz w:val="18"/>
                <w:szCs w:val="18"/>
              </w:rPr>
              <w:t>)  (2000200047, 07.02.2022)</w:t>
            </w:r>
            <w:r w:rsidRPr="007709C6">
              <w:rPr>
                <w:i/>
                <w:iCs/>
                <w:sz w:val="18"/>
                <w:szCs w:val="18"/>
              </w:rPr>
              <w:br/>
              <w:t xml:space="preserve">Реестр СФ (счетчики) 2022, Пояснительная записка по обоснованию услуг (работ) на 2024-2028гг. </w:t>
            </w:r>
          </w:p>
        </w:tc>
        <w:tc>
          <w:tcPr>
            <w:tcW w:w="1417" w:type="dxa"/>
            <w:vAlign w:val="center"/>
          </w:tcPr>
          <w:p w14:paraId="09FEA906" w14:textId="77777777" w:rsidR="007709C6" w:rsidRPr="007709C6" w:rsidRDefault="007709C6" w:rsidP="007709C6">
            <w:pPr>
              <w:tabs>
                <w:tab w:val="num" w:pos="360"/>
              </w:tabs>
              <w:jc w:val="center"/>
              <w:rPr>
                <w:i/>
                <w:iCs/>
                <w:sz w:val="18"/>
                <w:szCs w:val="18"/>
              </w:rPr>
            </w:pPr>
          </w:p>
        </w:tc>
        <w:tc>
          <w:tcPr>
            <w:tcW w:w="1363" w:type="dxa"/>
            <w:vAlign w:val="center"/>
          </w:tcPr>
          <w:p w14:paraId="09A70733" w14:textId="77777777" w:rsidR="007709C6" w:rsidRPr="007709C6" w:rsidRDefault="007709C6" w:rsidP="007709C6">
            <w:pPr>
              <w:tabs>
                <w:tab w:val="num" w:pos="360"/>
              </w:tabs>
              <w:jc w:val="center"/>
              <w:rPr>
                <w:sz w:val="18"/>
                <w:szCs w:val="18"/>
              </w:rPr>
            </w:pPr>
          </w:p>
        </w:tc>
        <w:tc>
          <w:tcPr>
            <w:tcW w:w="2181" w:type="dxa"/>
            <w:vAlign w:val="center"/>
          </w:tcPr>
          <w:p w14:paraId="67CBF5F5" w14:textId="77777777" w:rsidR="007709C6" w:rsidRPr="007709C6" w:rsidRDefault="007709C6" w:rsidP="007709C6">
            <w:pPr>
              <w:tabs>
                <w:tab w:val="num" w:pos="360"/>
              </w:tabs>
              <w:rPr>
                <w:sz w:val="18"/>
                <w:szCs w:val="18"/>
              </w:rPr>
            </w:pPr>
            <w:r w:rsidRPr="007709C6">
              <w:rPr>
                <w:sz w:val="18"/>
                <w:szCs w:val="18"/>
                <w:lang w:val="en-US"/>
              </w:rPr>
              <w:t> </w:t>
            </w:r>
          </w:p>
        </w:tc>
      </w:tr>
      <w:tr w:rsidR="007709C6" w:rsidRPr="007709C6" w14:paraId="493BE4CB" w14:textId="77777777" w:rsidTr="006D5EE3">
        <w:trPr>
          <w:trHeight w:val="465"/>
        </w:trPr>
        <w:tc>
          <w:tcPr>
            <w:tcW w:w="778" w:type="dxa"/>
            <w:vAlign w:val="center"/>
            <w:hideMark/>
          </w:tcPr>
          <w:p w14:paraId="39D72BFF" w14:textId="77777777" w:rsidR="007709C6" w:rsidRPr="007709C6" w:rsidRDefault="007709C6" w:rsidP="007709C6">
            <w:pPr>
              <w:tabs>
                <w:tab w:val="num" w:pos="360"/>
              </w:tabs>
              <w:jc w:val="center"/>
              <w:rPr>
                <w:sz w:val="18"/>
                <w:szCs w:val="18"/>
                <w:lang w:val="en-US"/>
              </w:rPr>
            </w:pPr>
            <w:r w:rsidRPr="007709C6">
              <w:rPr>
                <w:sz w:val="18"/>
                <w:szCs w:val="18"/>
                <w:lang w:val="en-US"/>
              </w:rPr>
              <w:t>2.3.2.</w:t>
            </w:r>
          </w:p>
        </w:tc>
        <w:tc>
          <w:tcPr>
            <w:tcW w:w="4076" w:type="dxa"/>
            <w:vAlign w:val="center"/>
            <w:hideMark/>
          </w:tcPr>
          <w:p w14:paraId="0EBFB5EC" w14:textId="77777777" w:rsidR="007709C6" w:rsidRPr="007709C6" w:rsidRDefault="007709C6" w:rsidP="007709C6">
            <w:pPr>
              <w:tabs>
                <w:tab w:val="num" w:pos="360"/>
              </w:tabs>
              <w:rPr>
                <w:i/>
                <w:iCs/>
                <w:sz w:val="18"/>
                <w:szCs w:val="18"/>
              </w:rPr>
            </w:pPr>
            <w:r w:rsidRPr="007709C6">
              <w:rPr>
                <w:i/>
                <w:iCs/>
                <w:sz w:val="18"/>
                <w:szCs w:val="18"/>
              </w:rPr>
              <w:t>Техобслуживание и поверка ж/д весов ТС-Д-ЖД</w:t>
            </w:r>
          </w:p>
        </w:tc>
        <w:tc>
          <w:tcPr>
            <w:tcW w:w="5206" w:type="dxa"/>
            <w:noWrap/>
            <w:vAlign w:val="center"/>
          </w:tcPr>
          <w:p w14:paraId="6BB2E1DE" w14:textId="77777777" w:rsidR="007709C6" w:rsidRPr="007709C6" w:rsidRDefault="007709C6" w:rsidP="007709C6">
            <w:pPr>
              <w:tabs>
                <w:tab w:val="num" w:pos="360"/>
              </w:tabs>
              <w:jc w:val="center"/>
              <w:rPr>
                <w:i/>
                <w:iCs/>
                <w:sz w:val="18"/>
                <w:szCs w:val="18"/>
              </w:rPr>
            </w:pPr>
            <w:r w:rsidRPr="007709C6">
              <w:rPr>
                <w:i/>
                <w:iCs/>
                <w:sz w:val="18"/>
                <w:szCs w:val="18"/>
              </w:rPr>
              <w:t xml:space="preserve"> ООО "Инженерный центр "АСИ-Междуреченск" без договора, акт №29 от 09.09.2022, ПЗ</w:t>
            </w:r>
          </w:p>
        </w:tc>
        <w:tc>
          <w:tcPr>
            <w:tcW w:w="1417" w:type="dxa"/>
            <w:vAlign w:val="center"/>
          </w:tcPr>
          <w:p w14:paraId="488FF842" w14:textId="77777777" w:rsidR="007709C6" w:rsidRPr="007709C6" w:rsidRDefault="007709C6" w:rsidP="007709C6">
            <w:pPr>
              <w:tabs>
                <w:tab w:val="num" w:pos="360"/>
              </w:tabs>
              <w:jc w:val="center"/>
              <w:rPr>
                <w:i/>
                <w:iCs/>
                <w:sz w:val="18"/>
                <w:szCs w:val="18"/>
                <w:lang w:val="en-US"/>
              </w:rPr>
            </w:pPr>
            <w:r w:rsidRPr="007709C6">
              <w:rPr>
                <w:sz w:val="18"/>
                <w:szCs w:val="18"/>
                <w:lang w:val="en-US"/>
              </w:rPr>
              <w:t>3</w:t>
            </w:r>
          </w:p>
        </w:tc>
        <w:tc>
          <w:tcPr>
            <w:tcW w:w="1363" w:type="dxa"/>
            <w:vAlign w:val="center"/>
          </w:tcPr>
          <w:p w14:paraId="5633EA7F" w14:textId="77777777" w:rsidR="007709C6" w:rsidRPr="007709C6" w:rsidRDefault="007709C6" w:rsidP="007709C6">
            <w:pPr>
              <w:tabs>
                <w:tab w:val="num" w:pos="360"/>
              </w:tabs>
              <w:jc w:val="center"/>
              <w:rPr>
                <w:sz w:val="18"/>
                <w:szCs w:val="18"/>
                <w:lang w:val="en-US"/>
              </w:rPr>
            </w:pPr>
            <w:r w:rsidRPr="007709C6">
              <w:rPr>
                <w:sz w:val="18"/>
                <w:szCs w:val="18"/>
                <w:lang w:val="en-US"/>
              </w:rPr>
              <w:t>3</w:t>
            </w:r>
          </w:p>
        </w:tc>
        <w:tc>
          <w:tcPr>
            <w:tcW w:w="2181" w:type="dxa"/>
            <w:vAlign w:val="center"/>
          </w:tcPr>
          <w:p w14:paraId="20B7E0E8"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4B1546F1" w14:textId="77777777" w:rsidTr="006D5EE3">
        <w:trPr>
          <w:trHeight w:val="743"/>
        </w:trPr>
        <w:tc>
          <w:tcPr>
            <w:tcW w:w="778" w:type="dxa"/>
            <w:vAlign w:val="center"/>
            <w:hideMark/>
          </w:tcPr>
          <w:p w14:paraId="19C528A6" w14:textId="77777777" w:rsidR="007709C6" w:rsidRPr="007709C6" w:rsidRDefault="007709C6" w:rsidP="007709C6">
            <w:pPr>
              <w:tabs>
                <w:tab w:val="num" w:pos="360"/>
              </w:tabs>
              <w:jc w:val="center"/>
              <w:rPr>
                <w:sz w:val="18"/>
                <w:szCs w:val="18"/>
                <w:lang w:val="en-US"/>
              </w:rPr>
            </w:pPr>
            <w:r w:rsidRPr="007709C6">
              <w:rPr>
                <w:sz w:val="18"/>
                <w:szCs w:val="18"/>
                <w:lang w:val="en-US"/>
              </w:rPr>
              <w:t>2.3.3.</w:t>
            </w:r>
          </w:p>
        </w:tc>
        <w:tc>
          <w:tcPr>
            <w:tcW w:w="4076" w:type="dxa"/>
            <w:vAlign w:val="center"/>
            <w:hideMark/>
          </w:tcPr>
          <w:p w14:paraId="3BB5272C" w14:textId="77777777" w:rsidR="007709C6" w:rsidRPr="007709C6" w:rsidRDefault="007709C6" w:rsidP="007709C6">
            <w:pPr>
              <w:tabs>
                <w:tab w:val="num" w:pos="360"/>
              </w:tabs>
              <w:rPr>
                <w:i/>
                <w:iCs/>
                <w:sz w:val="18"/>
                <w:szCs w:val="18"/>
                <w:lang w:val="en-US"/>
              </w:rPr>
            </w:pPr>
            <w:r w:rsidRPr="007709C6">
              <w:rPr>
                <w:i/>
                <w:iCs/>
                <w:sz w:val="18"/>
                <w:szCs w:val="18"/>
                <w:lang w:val="en-US"/>
              </w:rPr>
              <w:t xml:space="preserve">Техническое обслуживание медицинской техники </w:t>
            </w:r>
          </w:p>
        </w:tc>
        <w:tc>
          <w:tcPr>
            <w:tcW w:w="5206" w:type="dxa"/>
            <w:noWrap/>
            <w:vAlign w:val="center"/>
          </w:tcPr>
          <w:p w14:paraId="2FAC85AC" w14:textId="77777777" w:rsidR="007709C6" w:rsidRPr="007709C6" w:rsidRDefault="007709C6" w:rsidP="007709C6">
            <w:pPr>
              <w:tabs>
                <w:tab w:val="num" w:pos="360"/>
              </w:tabs>
              <w:jc w:val="center"/>
              <w:rPr>
                <w:i/>
                <w:iCs/>
                <w:sz w:val="18"/>
                <w:szCs w:val="18"/>
              </w:rPr>
            </w:pPr>
            <w:r w:rsidRPr="007709C6">
              <w:rPr>
                <w:i/>
                <w:iCs/>
                <w:sz w:val="18"/>
                <w:szCs w:val="18"/>
              </w:rPr>
              <w:t xml:space="preserve">Договор №  ТУГРЭС-22/286от 01.02.22г , дог.№  ТУГРЭС-23/220 от 01.02.23г. с ООО "МедСТОР" , сч-ф 2022 с реестром                                 </w:t>
            </w:r>
          </w:p>
        </w:tc>
        <w:tc>
          <w:tcPr>
            <w:tcW w:w="1417" w:type="dxa"/>
            <w:vAlign w:val="center"/>
          </w:tcPr>
          <w:p w14:paraId="0890E44A" w14:textId="77777777" w:rsidR="007709C6" w:rsidRPr="007709C6" w:rsidRDefault="007709C6" w:rsidP="007709C6">
            <w:pPr>
              <w:tabs>
                <w:tab w:val="num" w:pos="360"/>
              </w:tabs>
              <w:jc w:val="center"/>
              <w:rPr>
                <w:i/>
                <w:iCs/>
                <w:sz w:val="18"/>
                <w:szCs w:val="18"/>
                <w:lang w:val="en-US"/>
              </w:rPr>
            </w:pPr>
            <w:r w:rsidRPr="007709C6">
              <w:rPr>
                <w:sz w:val="18"/>
                <w:szCs w:val="18"/>
                <w:lang w:val="en-US"/>
              </w:rPr>
              <w:t>3</w:t>
            </w:r>
          </w:p>
        </w:tc>
        <w:tc>
          <w:tcPr>
            <w:tcW w:w="1363" w:type="dxa"/>
            <w:vAlign w:val="center"/>
          </w:tcPr>
          <w:p w14:paraId="3992A554" w14:textId="77777777" w:rsidR="007709C6" w:rsidRPr="007709C6" w:rsidRDefault="007709C6" w:rsidP="007709C6">
            <w:pPr>
              <w:tabs>
                <w:tab w:val="num" w:pos="360"/>
              </w:tabs>
              <w:jc w:val="center"/>
              <w:rPr>
                <w:sz w:val="18"/>
                <w:szCs w:val="18"/>
                <w:lang w:val="en-US"/>
              </w:rPr>
            </w:pPr>
            <w:r w:rsidRPr="007709C6">
              <w:rPr>
                <w:sz w:val="18"/>
                <w:szCs w:val="18"/>
                <w:lang w:val="en-US"/>
              </w:rPr>
              <w:t>3</w:t>
            </w:r>
          </w:p>
        </w:tc>
        <w:tc>
          <w:tcPr>
            <w:tcW w:w="2181" w:type="dxa"/>
            <w:vAlign w:val="center"/>
          </w:tcPr>
          <w:p w14:paraId="49DD5511"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6E898FCF" w14:textId="77777777" w:rsidTr="006D5EE3">
        <w:trPr>
          <w:trHeight w:val="743"/>
        </w:trPr>
        <w:tc>
          <w:tcPr>
            <w:tcW w:w="778" w:type="dxa"/>
            <w:vAlign w:val="center"/>
            <w:hideMark/>
          </w:tcPr>
          <w:p w14:paraId="0A4F5642" w14:textId="77777777" w:rsidR="007709C6" w:rsidRPr="007709C6" w:rsidRDefault="007709C6" w:rsidP="007709C6">
            <w:pPr>
              <w:tabs>
                <w:tab w:val="num" w:pos="360"/>
              </w:tabs>
              <w:jc w:val="center"/>
              <w:rPr>
                <w:sz w:val="18"/>
                <w:szCs w:val="18"/>
                <w:lang w:val="en-US"/>
              </w:rPr>
            </w:pPr>
            <w:r w:rsidRPr="007709C6">
              <w:rPr>
                <w:sz w:val="18"/>
                <w:szCs w:val="18"/>
                <w:lang w:val="en-US"/>
              </w:rPr>
              <w:t>2.3.4</w:t>
            </w:r>
          </w:p>
        </w:tc>
        <w:tc>
          <w:tcPr>
            <w:tcW w:w="4076" w:type="dxa"/>
            <w:vAlign w:val="center"/>
            <w:hideMark/>
          </w:tcPr>
          <w:p w14:paraId="20ACD920" w14:textId="77777777" w:rsidR="007709C6" w:rsidRPr="007709C6" w:rsidRDefault="007709C6" w:rsidP="007709C6">
            <w:pPr>
              <w:tabs>
                <w:tab w:val="num" w:pos="360"/>
              </w:tabs>
              <w:rPr>
                <w:i/>
                <w:iCs/>
                <w:sz w:val="18"/>
                <w:szCs w:val="18"/>
              </w:rPr>
            </w:pPr>
            <w:r w:rsidRPr="007709C6">
              <w:rPr>
                <w:i/>
                <w:iCs/>
                <w:sz w:val="18"/>
                <w:szCs w:val="18"/>
              </w:rPr>
              <w:t xml:space="preserve">Услуги по обслуживанию холодильной и бытовой техники </w:t>
            </w:r>
          </w:p>
        </w:tc>
        <w:tc>
          <w:tcPr>
            <w:tcW w:w="5206" w:type="dxa"/>
            <w:noWrap/>
            <w:vAlign w:val="center"/>
          </w:tcPr>
          <w:p w14:paraId="22126E7A" w14:textId="77777777" w:rsidR="007709C6" w:rsidRPr="007709C6" w:rsidRDefault="007709C6" w:rsidP="007709C6">
            <w:pPr>
              <w:tabs>
                <w:tab w:val="num" w:pos="360"/>
              </w:tabs>
              <w:jc w:val="center"/>
              <w:rPr>
                <w:i/>
                <w:iCs/>
                <w:sz w:val="18"/>
                <w:szCs w:val="18"/>
              </w:rPr>
            </w:pPr>
            <w:r w:rsidRPr="007709C6">
              <w:rPr>
                <w:i/>
                <w:iCs/>
                <w:sz w:val="18"/>
                <w:szCs w:val="18"/>
              </w:rPr>
              <w:t>ООО"Торговые технологии" ООО"СЕРВИС ПРО"   без договора, сч/ф-ры, реестр сф/ф, пояснительная записка.</w:t>
            </w:r>
          </w:p>
        </w:tc>
        <w:tc>
          <w:tcPr>
            <w:tcW w:w="1417" w:type="dxa"/>
            <w:vAlign w:val="center"/>
          </w:tcPr>
          <w:p w14:paraId="38250D98" w14:textId="77777777" w:rsidR="007709C6" w:rsidRPr="007709C6" w:rsidRDefault="007709C6" w:rsidP="007709C6">
            <w:pPr>
              <w:tabs>
                <w:tab w:val="num" w:pos="360"/>
              </w:tabs>
              <w:jc w:val="center"/>
              <w:rPr>
                <w:i/>
                <w:iCs/>
                <w:sz w:val="18"/>
                <w:szCs w:val="18"/>
                <w:lang w:val="en-US"/>
              </w:rPr>
            </w:pPr>
            <w:r w:rsidRPr="007709C6">
              <w:rPr>
                <w:sz w:val="18"/>
                <w:szCs w:val="18"/>
                <w:lang w:val="en-US"/>
              </w:rPr>
              <w:t>4</w:t>
            </w:r>
          </w:p>
        </w:tc>
        <w:tc>
          <w:tcPr>
            <w:tcW w:w="1363" w:type="dxa"/>
            <w:vAlign w:val="center"/>
          </w:tcPr>
          <w:p w14:paraId="008760CE"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2181" w:type="dxa"/>
            <w:vAlign w:val="center"/>
          </w:tcPr>
          <w:p w14:paraId="6499777B"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01A63368" w14:textId="77777777" w:rsidTr="006D5EE3">
        <w:trPr>
          <w:trHeight w:val="743"/>
        </w:trPr>
        <w:tc>
          <w:tcPr>
            <w:tcW w:w="778" w:type="dxa"/>
            <w:vAlign w:val="center"/>
            <w:hideMark/>
          </w:tcPr>
          <w:p w14:paraId="2E5EF39C"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2.3.5</w:t>
            </w:r>
          </w:p>
        </w:tc>
        <w:tc>
          <w:tcPr>
            <w:tcW w:w="4076" w:type="dxa"/>
            <w:vAlign w:val="center"/>
            <w:hideMark/>
          </w:tcPr>
          <w:p w14:paraId="0BB46172" w14:textId="77777777" w:rsidR="007709C6" w:rsidRPr="007709C6" w:rsidRDefault="007709C6" w:rsidP="007709C6">
            <w:pPr>
              <w:tabs>
                <w:tab w:val="num" w:pos="360"/>
              </w:tabs>
              <w:rPr>
                <w:i/>
                <w:iCs/>
                <w:sz w:val="18"/>
                <w:szCs w:val="18"/>
              </w:rPr>
            </w:pPr>
            <w:r w:rsidRPr="007709C6">
              <w:rPr>
                <w:i/>
                <w:iCs/>
                <w:sz w:val="18"/>
                <w:szCs w:val="18"/>
              </w:rPr>
              <w:t>Предоставление весоповерочного вагона для поверки весов</w:t>
            </w:r>
          </w:p>
        </w:tc>
        <w:tc>
          <w:tcPr>
            <w:tcW w:w="5206" w:type="dxa"/>
            <w:noWrap/>
            <w:vAlign w:val="center"/>
          </w:tcPr>
          <w:p w14:paraId="220B079E" w14:textId="77777777" w:rsidR="007709C6" w:rsidRPr="007709C6" w:rsidRDefault="007709C6" w:rsidP="007709C6">
            <w:pPr>
              <w:tabs>
                <w:tab w:val="num" w:pos="360"/>
              </w:tabs>
              <w:jc w:val="center"/>
              <w:rPr>
                <w:i/>
                <w:iCs/>
                <w:sz w:val="18"/>
                <w:szCs w:val="18"/>
              </w:rPr>
            </w:pPr>
            <w:r w:rsidRPr="007709C6">
              <w:rPr>
                <w:i/>
                <w:iCs/>
                <w:sz w:val="18"/>
                <w:szCs w:val="18"/>
              </w:rPr>
              <w:t>Зап.-Сиб. центр методологии - структ. подразделение ЗСЖД , Договор № 4261888 (ТУГРЭС-21/523) от 29.01.2021г.; ПЗ; ПП № 22264 от 25.08.22г.; Прейскурант цен на 2023г.; Выписка ЦЗК 99-СГК от 21.12.2022 ЕП от 12.12.2022г.</w:t>
            </w:r>
          </w:p>
        </w:tc>
        <w:tc>
          <w:tcPr>
            <w:tcW w:w="1417" w:type="dxa"/>
            <w:vAlign w:val="center"/>
          </w:tcPr>
          <w:p w14:paraId="1C2FEA87" w14:textId="77777777" w:rsidR="007709C6" w:rsidRPr="007709C6" w:rsidRDefault="007709C6" w:rsidP="007709C6">
            <w:pPr>
              <w:tabs>
                <w:tab w:val="num" w:pos="360"/>
              </w:tabs>
              <w:jc w:val="center"/>
              <w:rPr>
                <w:i/>
                <w:iCs/>
                <w:sz w:val="18"/>
                <w:szCs w:val="18"/>
                <w:lang w:val="en-US"/>
              </w:rPr>
            </w:pPr>
            <w:r w:rsidRPr="007709C6">
              <w:rPr>
                <w:sz w:val="18"/>
                <w:szCs w:val="18"/>
                <w:lang w:val="en-US"/>
              </w:rPr>
              <w:t>7</w:t>
            </w:r>
          </w:p>
        </w:tc>
        <w:tc>
          <w:tcPr>
            <w:tcW w:w="1363" w:type="dxa"/>
            <w:vAlign w:val="center"/>
          </w:tcPr>
          <w:p w14:paraId="7545045F" w14:textId="77777777" w:rsidR="007709C6" w:rsidRPr="007709C6" w:rsidRDefault="007709C6" w:rsidP="007709C6">
            <w:pPr>
              <w:tabs>
                <w:tab w:val="num" w:pos="360"/>
              </w:tabs>
              <w:jc w:val="center"/>
              <w:rPr>
                <w:sz w:val="18"/>
                <w:szCs w:val="18"/>
                <w:lang w:val="en-US"/>
              </w:rPr>
            </w:pPr>
            <w:r w:rsidRPr="007709C6">
              <w:rPr>
                <w:sz w:val="18"/>
                <w:szCs w:val="18"/>
                <w:lang w:val="en-US"/>
              </w:rPr>
              <w:t>7</w:t>
            </w:r>
          </w:p>
        </w:tc>
        <w:tc>
          <w:tcPr>
            <w:tcW w:w="2181" w:type="dxa"/>
            <w:vAlign w:val="center"/>
          </w:tcPr>
          <w:p w14:paraId="73C5ADB7"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10D98C23" w14:textId="77777777" w:rsidTr="006D5EE3">
        <w:trPr>
          <w:trHeight w:val="1549"/>
        </w:trPr>
        <w:tc>
          <w:tcPr>
            <w:tcW w:w="778" w:type="dxa"/>
            <w:vAlign w:val="center"/>
            <w:hideMark/>
          </w:tcPr>
          <w:p w14:paraId="600EBBE0" w14:textId="77777777" w:rsidR="007709C6" w:rsidRPr="007709C6" w:rsidRDefault="007709C6" w:rsidP="007709C6">
            <w:pPr>
              <w:tabs>
                <w:tab w:val="num" w:pos="360"/>
              </w:tabs>
              <w:jc w:val="center"/>
              <w:rPr>
                <w:sz w:val="18"/>
                <w:szCs w:val="18"/>
                <w:lang w:val="en-US"/>
              </w:rPr>
            </w:pPr>
            <w:r w:rsidRPr="007709C6">
              <w:rPr>
                <w:sz w:val="18"/>
                <w:szCs w:val="18"/>
                <w:lang w:val="en-US"/>
              </w:rPr>
              <w:t>2.3.6</w:t>
            </w:r>
          </w:p>
        </w:tc>
        <w:tc>
          <w:tcPr>
            <w:tcW w:w="4076" w:type="dxa"/>
            <w:vAlign w:val="center"/>
            <w:hideMark/>
          </w:tcPr>
          <w:p w14:paraId="304A68D4" w14:textId="77777777" w:rsidR="007709C6" w:rsidRPr="007709C6" w:rsidRDefault="007709C6" w:rsidP="007709C6">
            <w:pPr>
              <w:tabs>
                <w:tab w:val="num" w:pos="360"/>
              </w:tabs>
              <w:rPr>
                <w:i/>
                <w:iCs/>
                <w:sz w:val="18"/>
                <w:szCs w:val="18"/>
              </w:rPr>
            </w:pPr>
            <w:r w:rsidRPr="007709C6">
              <w:rPr>
                <w:i/>
                <w:iCs/>
                <w:sz w:val="18"/>
                <w:szCs w:val="18"/>
              </w:rPr>
              <w:t>Техническое обслуживание систем пожарной сигнализации и пожаротушения (СПСП)</w:t>
            </w:r>
          </w:p>
        </w:tc>
        <w:tc>
          <w:tcPr>
            <w:tcW w:w="5206" w:type="dxa"/>
            <w:noWrap/>
            <w:vAlign w:val="center"/>
          </w:tcPr>
          <w:p w14:paraId="31A453E6" w14:textId="77777777" w:rsidR="007709C6" w:rsidRPr="007709C6" w:rsidRDefault="007709C6" w:rsidP="007709C6">
            <w:pPr>
              <w:tabs>
                <w:tab w:val="num" w:pos="360"/>
              </w:tabs>
              <w:jc w:val="center"/>
              <w:rPr>
                <w:i/>
                <w:iCs/>
                <w:sz w:val="18"/>
                <w:szCs w:val="18"/>
              </w:rPr>
            </w:pPr>
            <w:r w:rsidRPr="007709C6">
              <w:rPr>
                <w:i/>
                <w:iCs/>
                <w:sz w:val="18"/>
                <w:szCs w:val="18"/>
              </w:rPr>
              <w:t>ООО "АйТи-Сервис-НК", Договор № ТУГРЭС-22/68 от 11.01.2022г.,</w:t>
            </w:r>
            <w:r w:rsidRPr="007709C6">
              <w:rPr>
                <w:i/>
                <w:iCs/>
                <w:sz w:val="18"/>
                <w:szCs w:val="18"/>
              </w:rPr>
              <w:br/>
              <w:t>Выписка из протокола ЦЗК №342/КФ от 28.12.2021, реестр СФ 2022,с-ф №1322 от 28.12.2022</w:t>
            </w:r>
            <w:r w:rsidRPr="007709C6">
              <w:rPr>
                <w:i/>
                <w:iCs/>
                <w:sz w:val="18"/>
                <w:szCs w:val="18"/>
              </w:rPr>
              <w:br/>
              <w:t xml:space="preserve">Пояснительная записка по обоснованию услуг (работ) на 2024-2028гг. </w:t>
            </w:r>
          </w:p>
        </w:tc>
        <w:tc>
          <w:tcPr>
            <w:tcW w:w="1417" w:type="dxa"/>
            <w:vAlign w:val="center"/>
          </w:tcPr>
          <w:p w14:paraId="083371F4" w14:textId="77777777" w:rsidR="007709C6" w:rsidRPr="007709C6" w:rsidRDefault="007709C6" w:rsidP="007709C6">
            <w:pPr>
              <w:tabs>
                <w:tab w:val="num" w:pos="360"/>
              </w:tabs>
              <w:jc w:val="center"/>
              <w:rPr>
                <w:i/>
                <w:iCs/>
                <w:sz w:val="18"/>
                <w:szCs w:val="18"/>
                <w:lang w:val="en-US"/>
              </w:rPr>
            </w:pPr>
            <w:r w:rsidRPr="007709C6">
              <w:rPr>
                <w:sz w:val="18"/>
                <w:szCs w:val="18"/>
                <w:lang w:val="en-US"/>
              </w:rPr>
              <w:t>71</w:t>
            </w:r>
          </w:p>
        </w:tc>
        <w:tc>
          <w:tcPr>
            <w:tcW w:w="1363" w:type="dxa"/>
            <w:vAlign w:val="center"/>
          </w:tcPr>
          <w:p w14:paraId="38A7577C" w14:textId="77777777" w:rsidR="007709C6" w:rsidRPr="007709C6" w:rsidRDefault="007709C6" w:rsidP="007709C6">
            <w:pPr>
              <w:tabs>
                <w:tab w:val="num" w:pos="360"/>
              </w:tabs>
              <w:jc w:val="center"/>
              <w:rPr>
                <w:sz w:val="18"/>
                <w:szCs w:val="18"/>
                <w:lang w:val="en-US"/>
              </w:rPr>
            </w:pPr>
            <w:r w:rsidRPr="007709C6">
              <w:rPr>
                <w:sz w:val="18"/>
                <w:szCs w:val="18"/>
                <w:lang w:val="en-US"/>
              </w:rPr>
              <w:t>34</w:t>
            </w:r>
          </w:p>
        </w:tc>
        <w:tc>
          <w:tcPr>
            <w:tcW w:w="2181" w:type="dxa"/>
            <w:vAlign w:val="center"/>
          </w:tcPr>
          <w:p w14:paraId="06D41295"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754C78AA" w14:textId="77777777" w:rsidTr="006D5EE3">
        <w:trPr>
          <w:trHeight w:val="743"/>
        </w:trPr>
        <w:tc>
          <w:tcPr>
            <w:tcW w:w="778" w:type="dxa"/>
            <w:vAlign w:val="center"/>
            <w:hideMark/>
          </w:tcPr>
          <w:p w14:paraId="04E1E26D" w14:textId="77777777" w:rsidR="007709C6" w:rsidRPr="007709C6" w:rsidRDefault="007709C6" w:rsidP="007709C6">
            <w:pPr>
              <w:tabs>
                <w:tab w:val="num" w:pos="360"/>
              </w:tabs>
              <w:jc w:val="center"/>
              <w:rPr>
                <w:sz w:val="18"/>
                <w:szCs w:val="18"/>
                <w:lang w:val="en-US"/>
              </w:rPr>
            </w:pPr>
            <w:r w:rsidRPr="007709C6">
              <w:rPr>
                <w:sz w:val="18"/>
                <w:szCs w:val="18"/>
                <w:lang w:val="en-US"/>
              </w:rPr>
              <w:t>2.3.7</w:t>
            </w:r>
          </w:p>
        </w:tc>
        <w:tc>
          <w:tcPr>
            <w:tcW w:w="4076" w:type="dxa"/>
            <w:vAlign w:val="center"/>
            <w:hideMark/>
          </w:tcPr>
          <w:p w14:paraId="68B81C8D" w14:textId="77777777" w:rsidR="007709C6" w:rsidRPr="007709C6" w:rsidRDefault="007709C6" w:rsidP="007709C6">
            <w:pPr>
              <w:tabs>
                <w:tab w:val="num" w:pos="360"/>
              </w:tabs>
              <w:rPr>
                <w:i/>
                <w:iCs/>
                <w:sz w:val="18"/>
                <w:szCs w:val="18"/>
              </w:rPr>
            </w:pPr>
            <w:r w:rsidRPr="007709C6">
              <w:rPr>
                <w:i/>
                <w:iCs/>
                <w:sz w:val="18"/>
                <w:szCs w:val="18"/>
              </w:rPr>
              <w:t xml:space="preserve">Услуги по техническому обслуживанию кулеров </w:t>
            </w:r>
          </w:p>
        </w:tc>
        <w:tc>
          <w:tcPr>
            <w:tcW w:w="5206" w:type="dxa"/>
            <w:noWrap/>
            <w:vAlign w:val="center"/>
          </w:tcPr>
          <w:p w14:paraId="7A2C4CD3" w14:textId="77777777" w:rsidR="007709C6" w:rsidRPr="007709C6" w:rsidRDefault="007709C6" w:rsidP="007709C6">
            <w:pPr>
              <w:tabs>
                <w:tab w:val="num" w:pos="360"/>
              </w:tabs>
              <w:jc w:val="center"/>
              <w:rPr>
                <w:i/>
                <w:iCs/>
                <w:sz w:val="18"/>
                <w:szCs w:val="18"/>
              </w:rPr>
            </w:pPr>
            <w:r w:rsidRPr="007709C6">
              <w:rPr>
                <w:i/>
                <w:iCs/>
                <w:sz w:val="18"/>
                <w:szCs w:val="18"/>
              </w:rPr>
              <w:t>ООО"А-Кулер" (б/договора),  сч/на оплату,реестр счетов, пояснительная записка.</w:t>
            </w:r>
          </w:p>
        </w:tc>
        <w:tc>
          <w:tcPr>
            <w:tcW w:w="1417" w:type="dxa"/>
            <w:vAlign w:val="center"/>
          </w:tcPr>
          <w:p w14:paraId="108C214F" w14:textId="77777777" w:rsidR="007709C6" w:rsidRPr="007709C6" w:rsidRDefault="007709C6" w:rsidP="007709C6">
            <w:pPr>
              <w:tabs>
                <w:tab w:val="num" w:pos="360"/>
              </w:tabs>
              <w:jc w:val="center"/>
              <w:rPr>
                <w:i/>
                <w:iCs/>
                <w:sz w:val="18"/>
                <w:szCs w:val="18"/>
                <w:lang w:val="en-US"/>
              </w:rPr>
            </w:pPr>
            <w:r w:rsidRPr="007709C6">
              <w:rPr>
                <w:sz w:val="18"/>
                <w:szCs w:val="18"/>
                <w:lang w:val="en-US"/>
              </w:rPr>
              <w:t>4</w:t>
            </w:r>
          </w:p>
        </w:tc>
        <w:tc>
          <w:tcPr>
            <w:tcW w:w="1363" w:type="dxa"/>
            <w:vAlign w:val="center"/>
          </w:tcPr>
          <w:p w14:paraId="6AE6817A" w14:textId="77777777" w:rsidR="007709C6" w:rsidRPr="007709C6" w:rsidRDefault="007709C6" w:rsidP="007709C6">
            <w:pPr>
              <w:tabs>
                <w:tab w:val="num" w:pos="360"/>
              </w:tabs>
              <w:jc w:val="center"/>
              <w:rPr>
                <w:sz w:val="18"/>
                <w:szCs w:val="18"/>
                <w:lang w:val="en-US"/>
              </w:rPr>
            </w:pPr>
            <w:r w:rsidRPr="007709C6">
              <w:rPr>
                <w:sz w:val="18"/>
                <w:szCs w:val="18"/>
                <w:lang w:val="en-US"/>
              </w:rPr>
              <w:t>3</w:t>
            </w:r>
          </w:p>
        </w:tc>
        <w:tc>
          <w:tcPr>
            <w:tcW w:w="2181" w:type="dxa"/>
            <w:vAlign w:val="center"/>
          </w:tcPr>
          <w:p w14:paraId="280224DA"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6691A311" w14:textId="77777777" w:rsidTr="006D5EE3">
        <w:trPr>
          <w:trHeight w:val="743"/>
        </w:trPr>
        <w:tc>
          <w:tcPr>
            <w:tcW w:w="778" w:type="dxa"/>
            <w:vAlign w:val="center"/>
            <w:hideMark/>
          </w:tcPr>
          <w:p w14:paraId="11BDF7D0" w14:textId="77777777" w:rsidR="007709C6" w:rsidRPr="007709C6" w:rsidRDefault="007709C6" w:rsidP="007709C6">
            <w:pPr>
              <w:tabs>
                <w:tab w:val="num" w:pos="360"/>
              </w:tabs>
              <w:jc w:val="center"/>
              <w:rPr>
                <w:sz w:val="18"/>
                <w:szCs w:val="18"/>
                <w:lang w:val="en-US"/>
              </w:rPr>
            </w:pPr>
            <w:r w:rsidRPr="007709C6">
              <w:rPr>
                <w:sz w:val="18"/>
                <w:szCs w:val="18"/>
                <w:lang w:val="en-US"/>
              </w:rPr>
              <w:t>2.3.8</w:t>
            </w:r>
          </w:p>
        </w:tc>
        <w:tc>
          <w:tcPr>
            <w:tcW w:w="4076" w:type="dxa"/>
            <w:vAlign w:val="center"/>
            <w:hideMark/>
          </w:tcPr>
          <w:p w14:paraId="3FD8A953" w14:textId="77777777" w:rsidR="007709C6" w:rsidRPr="007709C6" w:rsidRDefault="007709C6" w:rsidP="007709C6">
            <w:pPr>
              <w:tabs>
                <w:tab w:val="num" w:pos="360"/>
              </w:tabs>
              <w:rPr>
                <w:i/>
                <w:iCs/>
                <w:sz w:val="18"/>
                <w:szCs w:val="18"/>
              </w:rPr>
            </w:pPr>
            <w:r w:rsidRPr="007709C6">
              <w:rPr>
                <w:i/>
                <w:iCs/>
                <w:sz w:val="18"/>
                <w:szCs w:val="18"/>
              </w:rPr>
              <w:t>ТО систем аварийного питания узла связи; ТО охраны периметра и СКУД</w:t>
            </w:r>
          </w:p>
        </w:tc>
        <w:tc>
          <w:tcPr>
            <w:tcW w:w="5206" w:type="dxa"/>
            <w:noWrap/>
            <w:vAlign w:val="center"/>
          </w:tcPr>
          <w:p w14:paraId="75E4A8EB" w14:textId="77777777" w:rsidR="007709C6" w:rsidRPr="007709C6" w:rsidRDefault="007709C6" w:rsidP="007709C6">
            <w:pPr>
              <w:tabs>
                <w:tab w:val="num" w:pos="360"/>
              </w:tabs>
              <w:jc w:val="center"/>
              <w:rPr>
                <w:i/>
                <w:iCs/>
                <w:sz w:val="18"/>
                <w:szCs w:val="18"/>
              </w:rPr>
            </w:pPr>
            <w:r w:rsidRPr="007709C6">
              <w:rPr>
                <w:i/>
                <w:iCs/>
                <w:sz w:val="18"/>
                <w:szCs w:val="18"/>
              </w:rPr>
              <w:t xml:space="preserve">ООО "АйТи-Сервис-НК", Договор № ТУГРЭС-22/1973 от 25.04.2022г., Пояснительная записка  по обоснованию услуг (работ) на 2024-2028гг. </w:t>
            </w:r>
          </w:p>
        </w:tc>
        <w:tc>
          <w:tcPr>
            <w:tcW w:w="1417" w:type="dxa"/>
            <w:vAlign w:val="center"/>
          </w:tcPr>
          <w:p w14:paraId="6031426B" w14:textId="77777777" w:rsidR="007709C6" w:rsidRPr="007709C6" w:rsidRDefault="007709C6" w:rsidP="007709C6">
            <w:pPr>
              <w:tabs>
                <w:tab w:val="num" w:pos="360"/>
              </w:tabs>
              <w:jc w:val="center"/>
              <w:rPr>
                <w:i/>
                <w:iCs/>
                <w:sz w:val="18"/>
                <w:szCs w:val="18"/>
                <w:lang w:val="en-US"/>
              </w:rPr>
            </w:pPr>
            <w:r w:rsidRPr="007709C6">
              <w:rPr>
                <w:sz w:val="18"/>
                <w:szCs w:val="18"/>
                <w:lang w:val="en-US"/>
              </w:rPr>
              <w:t>17</w:t>
            </w:r>
          </w:p>
        </w:tc>
        <w:tc>
          <w:tcPr>
            <w:tcW w:w="1363" w:type="dxa"/>
            <w:vAlign w:val="center"/>
          </w:tcPr>
          <w:p w14:paraId="5CCDF73C" w14:textId="77777777" w:rsidR="007709C6" w:rsidRPr="007709C6" w:rsidRDefault="007709C6" w:rsidP="007709C6">
            <w:pPr>
              <w:tabs>
                <w:tab w:val="num" w:pos="360"/>
              </w:tabs>
              <w:jc w:val="center"/>
              <w:rPr>
                <w:sz w:val="18"/>
                <w:szCs w:val="18"/>
                <w:lang w:val="en-US"/>
              </w:rPr>
            </w:pPr>
            <w:r w:rsidRPr="007709C6">
              <w:rPr>
                <w:sz w:val="18"/>
                <w:szCs w:val="18"/>
                <w:lang w:val="en-US"/>
              </w:rPr>
              <w:t>15</w:t>
            </w:r>
          </w:p>
        </w:tc>
        <w:tc>
          <w:tcPr>
            <w:tcW w:w="2181" w:type="dxa"/>
            <w:vAlign w:val="center"/>
          </w:tcPr>
          <w:p w14:paraId="64929601"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6092C135" w14:textId="77777777" w:rsidTr="006D5EE3">
        <w:trPr>
          <w:trHeight w:val="743"/>
        </w:trPr>
        <w:tc>
          <w:tcPr>
            <w:tcW w:w="778" w:type="dxa"/>
            <w:vAlign w:val="center"/>
            <w:hideMark/>
          </w:tcPr>
          <w:p w14:paraId="7C29A2EE" w14:textId="77777777" w:rsidR="007709C6" w:rsidRPr="007709C6" w:rsidRDefault="007709C6" w:rsidP="007709C6">
            <w:pPr>
              <w:tabs>
                <w:tab w:val="num" w:pos="360"/>
              </w:tabs>
              <w:jc w:val="center"/>
              <w:rPr>
                <w:sz w:val="18"/>
                <w:szCs w:val="18"/>
                <w:lang w:val="en-US"/>
              </w:rPr>
            </w:pPr>
            <w:r w:rsidRPr="007709C6">
              <w:rPr>
                <w:sz w:val="18"/>
                <w:szCs w:val="18"/>
                <w:lang w:val="en-US"/>
              </w:rPr>
              <w:t>2.3.9</w:t>
            </w:r>
          </w:p>
        </w:tc>
        <w:tc>
          <w:tcPr>
            <w:tcW w:w="4076" w:type="dxa"/>
            <w:vAlign w:val="center"/>
            <w:hideMark/>
          </w:tcPr>
          <w:p w14:paraId="645C89E8" w14:textId="77777777" w:rsidR="007709C6" w:rsidRPr="007709C6" w:rsidRDefault="007709C6" w:rsidP="007709C6">
            <w:pPr>
              <w:tabs>
                <w:tab w:val="num" w:pos="360"/>
              </w:tabs>
              <w:rPr>
                <w:i/>
                <w:iCs/>
                <w:sz w:val="18"/>
                <w:szCs w:val="18"/>
              </w:rPr>
            </w:pPr>
            <w:r w:rsidRPr="007709C6">
              <w:rPr>
                <w:i/>
                <w:iCs/>
                <w:sz w:val="18"/>
                <w:szCs w:val="18"/>
              </w:rPr>
              <w:t>Услуги по содержанию и обслуживанию ОС (услуги покопийной печати)</w:t>
            </w:r>
          </w:p>
        </w:tc>
        <w:tc>
          <w:tcPr>
            <w:tcW w:w="5206" w:type="dxa"/>
            <w:noWrap/>
            <w:vAlign w:val="center"/>
          </w:tcPr>
          <w:p w14:paraId="4D237674" w14:textId="77777777" w:rsidR="007709C6" w:rsidRPr="007709C6" w:rsidRDefault="007709C6" w:rsidP="007709C6">
            <w:pPr>
              <w:tabs>
                <w:tab w:val="num" w:pos="360"/>
              </w:tabs>
              <w:jc w:val="center"/>
              <w:rPr>
                <w:i/>
                <w:iCs/>
                <w:sz w:val="18"/>
                <w:szCs w:val="18"/>
              </w:rPr>
            </w:pPr>
            <w:r w:rsidRPr="007709C6">
              <w:rPr>
                <w:i/>
                <w:iCs/>
                <w:sz w:val="18"/>
                <w:szCs w:val="18"/>
              </w:rPr>
              <w:t>ООО "ЛантаСервис" дог.№КЭ-21/302 от 25.01.2021г., выписка из Протокола ЦЗК №02-СГК от 15.01.2021, ПЗ</w:t>
            </w:r>
          </w:p>
        </w:tc>
        <w:tc>
          <w:tcPr>
            <w:tcW w:w="1417" w:type="dxa"/>
            <w:vAlign w:val="center"/>
          </w:tcPr>
          <w:p w14:paraId="64840C91" w14:textId="77777777" w:rsidR="007709C6" w:rsidRPr="007709C6" w:rsidRDefault="007709C6" w:rsidP="007709C6">
            <w:pPr>
              <w:tabs>
                <w:tab w:val="num" w:pos="360"/>
              </w:tabs>
              <w:jc w:val="center"/>
              <w:rPr>
                <w:i/>
                <w:iCs/>
                <w:sz w:val="18"/>
                <w:szCs w:val="18"/>
                <w:lang w:val="en-US"/>
              </w:rPr>
            </w:pPr>
            <w:r w:rsidRPr="007709C6">
              <w:rPr>
                <w:sz w:val="18"/>
                <w:szCs w:val="18"/>
                <w:lang w:val="en-US"/>
              </w:rPr>
              <w:t>26</w:t>
            </w:r>
          </w:p>
        </w:tc>
        <w:tc>
          <w:tcPr>
            <w:tcW w:w="1363" w:type="dxa"/>
            <w:vAlign w:val="center"/>
          </w:tcPr>
          <w:p w14:paraId="38E2FB01" w14:textId="77777777" w:rsidR="007709C6" w:rsidRPr="007709C6" w:rsidRDefault="007709C6" w:rsidP="007709C6">
            <w:pPr>
              <w:tabs>
                <w:tab w:val="num" w:pos="360"/>
              </w:tabs>
              <w:jc w:val="center"/>
              <w:rPr>
                <w:sz w:val="18"/>
                <w:szCs w:val="18"/>
                <w:lang w:val="en-US"/>
              </w:rPr>
            </w:pPr>
            <w:r w:rsidRPr="007709C6">
              <w:rPr>
                <w:sz w:val="18"/>
                <w:szCs w:val="18"/>
                <w:lang w:val="en-US"/>
              </w:rPr>
              <w:t>26</w:t>
            </w:r>
          </w:p>
        </w:tc>
        <w:tc>
          <w:tcPr>
            <w:tcW w:w="2181" w:type="dxa"/>
            <w:vAlign w:val="center"/>
          </w:tcPr>
          <w:p w14:paraId="76C43784"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67B0B7D7" w14:textId="77777777" w:rsidTr="006D5EE3">
        <w:trPr>
          <w:trHeight w:val="1192"/>
        </w:trPr>
        <w:tc>
          <w:tcPr>
            <w:tcW w:w="778" w:type="dxa"/>
            <w:vAlign w:val="center"/>
            <w:hideMark/>
          </w:tcPr>
          <w:p w14:paraId="790AEAA3" w14:textId="77777777" w:rsidR="007709C6" w:rsidRPr="007709C6" w:rsidRDefault="007709C6" w:rsidP="007709C6">
            <w:pPr>
              <w:tabs>
                <w:tab w:val="num" w:pos="360"/>
              </w:tabs>
              <w:jc w:val="center"/>
              <w:rPr>
                <w:sz w:val="18"/>
                <w:szCs w:val="18"/>
                <w:lang w:val="en-US"/>
              </w:rPr>
            </w:pPr>
            <w:r w:rsidRPr="007709C6">
              <w:rPr>
                <w:sz w:val="18"/>
                <w:szCs w:val="18"/>
                <w:lang w:val="en-US"/>
              </w:rPr>
              <w:t>2.3.10</w:t>
            </w:r>
          </w:p>
        </w:tc>
        <w:tc>
          <w:tcPr>
            <w:tcW w:w="4076" w:type="dxa"/>
            <w:vAlign w:val="center"/>
            <w:hideMark/>
          </w:tcPr>
          <w:p w14:paraId="32D86DFF" w14:textId="77777777" w:rsidR="007709C6" w:rsidRPr="007709C6" w:rsidRDefault="007709C6" w:rsidP="007709C6">
            <w:pPr>
              <w:tabs>
                <w:tab w:val="num" w:pos="360"/>
              </w:tabs>
              <w:rPr>
                <w:i/>
                <w:iCs/>
                <w:sz w:val="18"/>
                <w:szCs w:val="18"/>
              </w:rPr>
            </w:pPr>
            <w:r w:rsidRPr="007709C6">
              <w:rPr>
                <w:i/>
                <w:iCs/>
                <w:sz w:val="18"/>
                <w:szCs w:val="18"/>
              </w:rPr>
              <w:t>Сервисное сопровождение системы мониторинга переходных режимов (СМПР)</w:t>
            </w:r>
          </w:p>
        </w:tc>
        <w:tc>
          <w:tcPr>
            <w:tcW w:w="5206" w:type="dxa"/>
            <w:noWrap/>
            <w:vAlign w:val="center"/>
          </w:tcPr>
          <w:p w14:paraId="34009000" w14:textId="77777777" w:rsidR="007709C6" w:rsidRPr="007709C6" w:rsidRDefault="007709C6" w:rsidP="007709C6">
            <w:pPr>
              <w:tabs>
                <w:tab w:val="num" w:pos="360"/>
              </w:tabs>
              <w:jc w:val="center"/>
              <w:rPr>
                <w:i/>
                <w:iCs/>
                <w:sz w:val="18"/>
                <w:szCs w:val="18"/>
              </w:rPr>
            </w:pPr>
            <w:r w:rsidRPr="007709C6">
              <w:rPr>
                <w:i/>
                <w:iCs/>
                <w:sz w:val="18"/>
                <w:szCs w:val="18"/>
              </w:rPr>
              <w:t xml:space="preserve">ООО "Прософт-Системы" </w:t>
            </w:r>
            <w:r w:rsidRPr="007709C6">
              <w:rPr>
                <w:i/>
                <w:iCs/>
                <w:sz w:val="18"/>
                <w:szCs w:val="18"/>
              </w:rPr>
              <w:br/>
              <w:t xml:space="preserve">Договор № ТУГРЭС-22/752 от 14.02.2022г. </w:t>
            </w:r>
            <w:r w:rsidRPr="007709C6">
              <w:rPr>
                <w:i/>
                <w:iCs/>
                <w:sz w:val="18"/>
                <w:szCs w:val="18"/>
              </w:rPr>
              <w:br/>
              <w:t>Уведомление о результатах конкурентной процедуры (</w:t>
            </w:r>
            <w:r w:rsidRPr="007709C6">
              <w:rPr>
                <w:i/>
                <w:iCs/>
                <w:sz w:val="18"/>
                <w:szCs w:val="18"/>
                <w:lang w:val="en-US"/>
              </w:rPr>
              <w:t>SRM</w:t>
            </w:r>
            <w:r w:rsidRPr="007709C6">
              <w:rPr>
                <w:i/>
                <w:iCs/>
                <w:sz w:val="18"/>
                <w:szCs w:val="18"/>
              </w:rPr>
              <w:t xml:space="preserve">)  (2000200453, 11.02.2022) </w:t>
            </w:r>
            <w:r w:rsidRPr="007709C6">
              <w:rPr>
                <w:i/>
                <w:iCs/>
                <w:sz w:val="18"/>
                <w:szCs w:val="18"/>
              </w:rPr>
              <w:br/>
              <w:t>Реестр СФ (СМПР) 2022</w:t>
            </w:r>
            <w:r w:rsidRPr="007709C6">
              <w:rPr>
                <w:i/>
                <w:iCs/>
                <w:sz w:val="18"/>
                <w:szCs w:val="18"/>
              </w:rPr>
              <w:br/>
              <w:t xml:space="preserve">Пояснительная записка  по обоснованию услуг (работ) на 2024-2028гг. </w:t>
            </w:r>
          </w:p>
        </w:tc>
        <w:tc>
          <w:tcPr>
            <w:tcW w:w="1417" w:type="dxa"/>
            <w:vAlign w:val="center"/>
          </w:tcPr>
          <w:p w14:paraId="14A12AF7" w14:textId="77777777" w:rsidR="007709C6" w:rsidRPr="007709C6" w:rsidRDefault="007709C6" w:rsidP="007709C6">
            <w:pPr>
              <w:tabs>
                <w:tab w:val="num" w:pos="360"/>
              </w:tabs>
              <w:jc w:val="center"/>
              <w:rPr>
                <w:i/>
                <w:iCs/>
                <w:sz w:val="18"/>
                <w:szCs w:val="18"/>
                <w:lang w:val="en-US"/>
              </w:rPr>
            </w:pPr>
            <w:r w:rsidRPr="007709C6">
              <w:rPr>
                <w:sz w:val="18"/>
                <w:szCs w:val="18"/>
                <w:lang w:val="en-US"/>
              </w:rPr>
              <w:t>26</w:t>
            </w:r>
          </w:p>
        </w:tc>
        <w:tc>
          <w:tcPr>
            <w:tcW w:w="1363" w:type="dxa"/>
            <w:vAlign w:val="center"/>
          </w:tcPr>
          <w:p w14:paraId="05FA0CD7" w14:textId="77777777" w:rsidR="007709C6" w:rsidRPr="007709C6" w:rsidRDefault="007709C6" w:rsidP="007709C6">
            <w:pPr>
              <w:tabs>
                <w:tab w:val="num" w:pos="360"/>
              </w:tabs>
              <w:jc w:val="center"/>
              <w:rPr>
                <w:sz w:val="18"/>
                <w:szCs w:val="18"/>
                <w:lang w:val="en-US"/>
              </w:rPr>
            </w:pPr>
            <w:r w:rsidRPr="007709C6">
              <w:rPr>
                <w:sz w:val="18"/>
                <w:szCs w:val="18"/>
                <w:lang w:val="en-US"/>
              </w:rPr>
              <w:t>26</w:t>
            </w:r>
          </w:p>
        </w:tc>
        <w:tc>
          <w:tcPr>
            <w:tcW w:w="2181" w:type="dxa"/>
            <w:vAlign w:val="center"/>
          </w:tcPr>
          <w:p w14:paraId="64CB560A"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13840C2F" w14:textId="77777777" w:rsidTr="006D5EE3">
        <w:trPr>
          <w:trHeight w:val="960"/>
        </w:trPr>
        <w:tc>
          <w:tcPr>
            <w:tcW w:w="778" w:type="dxa"/>
            <w:vAlign w:val="center"/>
            <w:hideMark/>
          </w:tcPr>
          <w:p w14:paraId="018996C4" w14:textId="77777777" w:rsidR="007709C6" w:rsidRPr="007709C6" w:rsidRDefault="007709C6" w:rsidP="007709C6">
            <w:pPr>
              <w:tabs>
                <w:tab w:val="num" w:pos="360"/>
              </w:tabs>
              <w:jc w:val="center"/>
              <w:rPr>
                <w:sz w:val="18"/>
                <w:szCs w:val="18"/>
                <w:lang w:val="en-US"/>
              </w:rPr>
            </w:pPr>
            <w:r w:rsidRPr="007709C6">
              <w:rPr>
                <w:sz w:val="18"/>
                <w:szCs w:val="18"/>
                <w:lang w:val="en-US"/>
              </w:rPr>
              <w:t>2.3.11</w:t>
            </w:r>
          </w:p>
        </w:tc>
        <w:tc>
          <w:tcPr>
            <w:tcW w:w="4076" w:type="dxa"/>
            <w:vAlign w:val="center"/>
            <w:hideMark/>
          </w:tcPr>
          <w:p w14:paraId="166980A6" w14:textId="77777777" w:rsidR="007709C6" w:rsidRPr="007709C6" w:rsidRDefault="007709C6" w:rsidP="007709C6">
            <w:pPr>
              <w:tabs>
                <w:tab w:val="num" w:pos="360"/>
              </w:tabs>
              <w:rPr>
                <w:i/>
                <w:iCs/>
                <w:sz w:val="18"/>
                <w:szCs w:val="18"/>
              </w:rPr>
            </w:pPr>
            <w:r w:rsidRPr="007709C6">
              <w:rPr>
                <w:i/>
                <w:iCs/>
                <w:sz w:val="18"/>
                <w:szCs w:val="18"/>
              </w:rPr>
              <w:t>Услуги по сервисному обслуживанию и диспетчеризации модулей системы для спутникового мониторинга и контроля транспортных средств (техника ЦТП)</w:t>
            </w:r>
          </w:p>
        </w:tc>
        <w:tc>
          <w:tcPr>
            <w:tcW w:w="5206" w:type="dxa"/>
            <w:noWrap/>
            <w:vAlign w:val="center"/>
          </w:tcPr>
          <w:p w14:paraId="6879108F" w14:textId="77777777" w:rsidR="007709C6" w:rsidRPr="007709C6" w:rsidRDefault="007709C6" w:rsidP="007709C6">
            <w:pPr>
              <w:tabs>
                <w:tab w:val="num" w:pos="360"/>
              </w:tabs>
              <w:jc w:val="center"/>
              <w:rPr>
                <w:i/>
                <w:iCs/>
                <w:sz w:val="18"/>
                <w:szCs w:val="18"/>
              </w:rPr>
            </w:pPr>
            <w:r w:rsidRPr="007709C6">
              <w:rPr>
                <w:i/>
                <w:iCs/>
                <w:sz w:val="18"/>
                <w:szCs w:val="18"/>
              </w:rPr>
              <w:t>ООО "Мониторинг" , Договор сервиса № КЭ-20/10 от 01.01.2020 г.; УПД_2023г.; ПЗ; Прейскурант цен на 2023г.; Выписка ЦЗК 99-СГК от 21.12.2022 ЕП от 12.12.2022г.</w:t>
            </w:r>
          </w:p>
        </w:tc>
        <w:tc>
          <w:tcPr>
            <w:tcW w:w="1417" w:type="dxa"/>
            <w:vAlign w:val="center"/>
          </w:tcPr>
          <w:p w14:paraId="077D2265" w14:textId="77777777" w:rsidR="007709C6" w:rsidRPr="007709C6" w:rsidRDefault="007709C6" w:rsidP="007709C6">
            <w:pPr>
              <w:tabs>
                <w:tab w:val="num" w:pos="360"/>
              </w:tabs>
              <w:jc w:val="center"/>
              <w:rPr>
                <w:i/>
                <w:iCs/>
                <w:sz w:val="18"/>
                <w:szCs w:val="18"/>
                <w:lang w:val="en-US"/>
              </w:rPr>
            </w:pPr>
            <w:r w:rsidRPr="007709C6">
              <w:rPr>
                <w:sz w:val="18"/>
                <w:szCs w:val="18"/>
                <w:lang w:val="en-US"/>
              </w:rPr>
              <w:t>4</w:t>
            </w:r>
          </w:p>
        </w:tc>
        <w:tc>
          <w:tcPr>
            <w:tcW w:w="1363" w:type="dxa"/>
            <w:vAlign w:val="center"/>
          </w:tcPr>
          <w:p w14:paraId="669D2FCA"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2181" w:type="dxa"/>
            <w:vAlign w:val="center"/>
          </w:tcPr>
          <w:p w14:paraId="373F53F1"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2F46634C" w14:textId="77777777" w:rsidTr="006D5EE3">
        <w:trPr>
          <w:trHeight w:val="1152"/>
        </w:trPr>
        <w:tc>
          <w:tcPr>
            <w:tcW w:w="778" w:type="dxa"/>
            <w:vAlign w:val="center"/>
            <w:hideMark/>
          </w:tcPr>
          <w:p w14:paraId="4BD4336D"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2.3.12</w:t>
            </w:r>
          </w:p>
        </w:tc>
        <w:tc>
          <w:tcPr>
            <w:tcW w:w="4076" w:type="dxa"/>
            <w:vAlign w:val="center"/>
            <w:hideMark/>
          </w:tcPr>
          <w:p w14:paraId="26C5B9F6" w14:textId="77777777" w:rsidR="007709C6" w:rsidRPr="007709C6" w:rsidRDefault="007709C6" w:rsidP="007709C6">
            <w:pPr>
              <w:tabs>
                <w:tab w:val="num" w:pos="360"/>
              </w:tabs>
              <w:rPr>
                <w:i/>
                <w:iCs/>
                <w:sz w:val="18"/>
                <w:szCs w:val="18"/>
              </w:rPr>
            </w:pPr>
            <w:r w:rsidRPr="007709C6">
              <w:rPr>
                <w:i/>
                <w:iCs/>
                <w:sz w:val="18"/>
                <w:szCs w:val="18"/>
              </w:rPr>
              <w:t>Услуги по сервисному обслуживанию и диспетчеризации модулей системы для спутникового мониторинга и контроля транспортных средств (техника  АТУ)</w:t>
            </w:r>
          </w:p>
        </w:tc>
        <w:tc>
          <w:tcPr>
            <w:tcW w:w="5206" w:type="dxa"/>
            <w:noWrap/>
            <w:vAlign w:val="center"/>
          </w:tcPr>
          <w:p w14:paraId="0A7BD249" w14:textId="77777777" w:rsidR="007709C6" w:rsidRPr="007709C6" w:rsidRDefault="007709C6" w:rsidP="007709C6">
            <w:pPr>
              <w:tabs>
                <w:tab w:val="num" w:pos="360"/>
              </w:tabs>
              <w:jc w:val="center"/>
              <w:rPr>
                <w:i/>
                <w:iCs/>
                <w:sz w:val="18"/>
                <w:szCs w:val="18"/>
              </w:rPr>
            </w:pPr>
            <w:r w:rsidRPr="007709C6">
              <w:rPr>
                <w:i/>
                <w:iCs/>
                <w:sz w:val="18"/>
                <w:szCs w:val="18"/>
              </w:rPr>
              <w:t>ООО "Мониторинг" , Договор сервиса № КЭ-20/10 от 01.01.2020 г., УПД_2022г.; Пояснительная записка; Прейскурант цен на 2023г.; Выписка ЦЗК 99-СГК от 21.12.2022 ЕП от 12.12.2022г.</w:t>
            </w:r>
          </w:p>
        </w:tc>
        <w:tc>
          <w:tcPr>
            <w:tcW w:w="1417" w:type="dxa"/>
            <w:vAlign w:val="center"/>
          </w:tcPr>
          <w:p w14:paraId="4B3EEBAC" w14:textId="77777777" w:rsidR="007709C6" w:rsidRPr="007709C6" w:rsidRDefault="007709C6" w:rsidP="007709C6">
            <w:pPr>
              <w:tabs>
                <w:tab w:val="num" w:pos="360"/>
              </w:tabs>
              <w:jc w:val="center"/>
              <w:rPr>
                <w:i/>
                <w:iCs/>
                <w:sz w:val="18"/>
                <w:szCs w:val="18"/>
                <w:lang w:val="en-US"/>
              </w:rPr>
            </w:pPr>
            <w:r w:rsidRPr="007709C6">
              <w:rPr>
                <w:sz w:val="18"/>
                <w:szCs w:val="18"/>
                <w:lang w:val="en-US"/>
              </w:rPr>
              <w:t>3</w:t>
            </w:r>
          </w:p>
        </w:tc>
        <w:tc>
          <w:tcPr>
            <w:tcW w:w="1363" w:type="dxa"/>
            <w:vAlign w:val="center"/>
          </w:tcPr>
          <w:p w14:paraId="47E40551" w14:textId="77777777" w:rsidR="007709C6" w:rsidRPr="007709C6" w:rsidRDefault="007709C6" w:rsidP="007709C6">
            <w:pPr>
              <w:tabs>
                <w:tab w:val="num" w:pos="360"/>
              </w:tabs>
              <w:jc w:val="center"/>
              <w:rPr>
                <w:sz w:val="18"/>
                <w:szCs w:val="18"/>
                <w:lang w:val="en-US"/>
              </w:rPr>
            </w:pPr>
            <w:r w:rsidRPr="007709C6">
              <w:rPr>
                <w:sz w:val="18"/>
                <w:szCs w:val="18"/>
                <w:lang w:val="en-US"/>
              </w:rPr>
              <w:t>3</w:t>
            </w:r>
          </w:p>
        </w:tc>
        <w:tc>
          <w:tcPr>
            <w:tcW w:w="2181" w:type="dxa"/>
            <w:vAlign w:val="center"/>
          </w:tcPr>
          <w:p w14:paraId="11ACDA7B"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5524CEA4" w14:textId="77777777" w:rsidTr="006D5EE3">
        <w:trPr>
          <w:trHeight w:val="743"/>
        </w:trPr>
        <w:tc>
          <w:tcPr>
            <w:tcW w:w="778" w:type="dxa"/>
            <w:vAlign w:val="center"/>
            <w:hideMark/>
          </w:tcPr>
          <w:p w14:paraId="3A5C2071" w14:textId="77777777" w:rsidR="007709C6" w:rsidRPr="007709C6" w:rsidRDefault="007709C6" w:rsidP="007709C6">
            <w:pPr>
              <w:tabs>
                <w:tab w:val="num" w:pos="360"/>
              </w:tabs>
              <w:jc w:val="center"/>
              <w:rPr>
                <w:sz w:val="18"/>
                <w:szCs w:val="18"/>
                <w:lang w:val="en-US"/>
              </w:rPr>
            </w:pPr>
            <w:r w:rsidRPr="007709C6">
              <w:rPr>
                <w:sz w:val="18"/>
                <w:szCs w:val="18"/>
                <w:lang w:val="en-US"/>
              </w:rPr>
              <w:t>2.3.13</w:t>
            </w:r>
          </w:p>
        </w:tc>
        <w:tc>
          <w:tcPr>
            <w:tcW w:w="4076" w:type="dxa"/>
            <w:vAlign w:val="center"/>
            <w:hideMark/>
          </w:tcPr>
          <w:p w14:paraId="7B5573FA" w14:textId="77777777" w:rsidR="007709C6" w:rsidRPr="007709C6" w:rsidRDefault="007709C6" w:rsidP="007709C6">
            <w:pPr>
              <w:tabs>
                <w:tab w:val="num" w:pos="360"/>
              </w:tabs>
              <w:rPr>
                <w:i/>
                <w:iCs/>
                <w:sz w:val="18"/>
                <w:szCs w:val="18"/>
                <w:lang w:val="en-US"/>
              </w:rPr>
            </w:pPr>
            <w:r w:rsidRPr="007709C6">
              <w:rPr>
                <w:i/>
                <w:iCs/>
                <w:sz w:val="18"/>
                <w:szCs w:val="18"/>
                <w:lang w:val="en-US"/>
              </w:rPr>
              <w:t>ТО автотранспорта</w:t>
            </w:r>
          </w:p>
        </w:tc>
        <w:tc>
          <w:tcPr>
            <w:tcW w:w="5206" w:type="dxa"/>
            <w:noWrap/>
            <w:vAlign w:val="center"/>
          </w:tcPr>
          <w:p w14:paraId="184F315D" w14:textId="77777777" w:rsidR="007709C6" w:rsidRPr="007709C6" w:rsidRDefault="007709C6" w:rsidP="007709C6">
            <w:pPr>
              <w:tabs>
                <w:tab w:val="num" w:pos="360"/>
              </w:tabs>
              <w:jc w:val="center"/>
              <w:rPr>
                <w:i/>
                <w:iCs/>
                <w:sz w:val="18"/>
                <w:szCs w:val="18"/>
              </w:rPr>
            </w:pPr>
            <w:r w:rsidRPr="007709C6">
              <w:rPr>
                <w:i/>
                <w:iCs/>
                <w:sz w:val="18"/>
                <w:szCs w:val="18"/>
              </w:rPr>
              <w:t>ИП "Кустов Е.И.", ООО "КузнецкАвто",ООО "Кристофер",пояснительная записка ,реестр (акты,сч.ф.,УПД),акты выполненных работ ,сч.ф,УПД 2022 г.</w:t>
            </w:r>
          </w:p>
        </w:tc>
        <w:tc>
          <w:tcPr>
            <w:tcW w:w="1417" w:type="dxa"/>
            <w:vAlign w:val="center"/>
          </w:tcPr>
          <w:p w14:paraId="312573DC" w14:textId="77777777" w:rsidR="007709C6" w:rsidRPr="007709C6" w:rsidRDefault="007709C6" w:rsidP="007709C6">
            <w:pPr>
              <w:tabs>
                <w:tab w:val="num" w:pos="360"/>
              </w:tabs>
              <w:jc w:val="center"/>
              <w:rPr>
                <w:i/>
                <w:iCs/>
                <w:sz w:val="18"/>
                <w:szCs w:val="18"/>
                <w:lang w:val="en-US"/>
              </w:rPr>
            </w:pPr>
            <w:r w:rsidRPr="007709C6">
              <w:rPr>
                <w:sz w:val="18"/>
                <w:szCs w:val="18"/>
                <w:lang w:val="en-US"/>
              </w:rPr>
              <w:t>14</w:t>
            </w:r>
          </w:p>
        </w:tc>
        <w:tc>
          <w:tcPr>
            <w:tcW w:w="1363" w:type="dxa"/>
            <w:vAlign w:val="center"/>
          </w:tcPr>
          <w:p w14:paraId="04DA85CF" w14:textId="77777777" w:rsidR="007709C6" w:rsidRPr="007709C6" w:rsidRDefault="007709C6" w:rsidP="007709C6">
            <w:pPr>
              <w:tabs>
                <w:tab w:val="num" w:pos="360"/>
              </w:tabs>
              <w:jc w:val="center"/>
              <w:rPr>
                <w:sz w:val="18"/>
                <w:szCs w:val="18"/>
                <w:lang w:val="en-US"/>
              </w:rPr>
            </w:pPr>
            <w:r w:rsidRPr="007709C6">
              <w:rPr>
                <w:sz w:val="18"/>
                <w:szCs w:val="18"/>
                <w:lang w:val="en-US"/>
              </w:rPr>
              <w:t>14</w:t>
            </w:r>
          </w:p>
        </w:tc>
        <w:tc>
          <w:tcPr>
            <w:tcW w:w="2181" w:type="dxa"/>
            <w:vAlign w:val="center"/>
          </w:tcPr>
          <w:p w14:paraId="4E4C033B"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4D37A484" w14:textId="77777777" w:rsidTr="006D5EE3">
        <w:trPr>
          <w:trHeight w:val="70"/>
        </w:trPr>
        <w:tc>
          <w:tcPr>
            <w:tcW w:w="778" w:type="dxa"/>
            <w:vAlign w:val="center"/>
            <w:hideMark/>
          </w:tcPr>
          <w:p w14:paraId="00184C1D" w14:textId="77777777" w:rsidR="007709C6" w:rsidRPr="007709C6" w:rsidRDefault="007709C6" w:rsidP="007709C6">
            <w:pPr>
              <w:tabs>
                <w:tab w:val="num" w:pos="360"/>
              </w:tabs>
              <w:jc w:val="center"/>
              <w:rPr>
                <w:sz w:val="18"/>
                <w:szCs w:val="18"/>
                <w:lang w:val="en-US"/>
              </w:rPr>
            </w:pPr>
            <w:r w:rsidRPr="007709C6">
              <w:rPr>
                <w:sz w:val="18"/>
                <w:szCs w:val="18"/>
                <w:lang w:val="en-US"/>
              </w:rPr>
              <w:t>2.3.14</w:t>
            </w:r>
          </w:p>
        </w:tc>
        <w:tc>
          <w:tcPr>
            <w:tcW w:w="4076" w:type="dxa"/>
            <w:vAlign w:val="center"/>
            <w:hideMark/>
          </w:tcPr>
          <w:p w14:paraId="3F2CA28B" w14:textId="77777777" w:rsidR="007709C6" w:rsidRPr="007709C6" w:rsidRDefault="007709C6" w:rsidP="007709C6">
            <w:pPr>
              <w:tabs>
                <w:tab w:val="num" w:pos="360"/>
              </w:tabs>
              <w:rPr>
                <w:i/>
                <w:iCs/>
                <w:sz w:val="18"/>
                <w:szCs w:val="18"/>
                <w:lang w:val="en-US"/>
              </w:rPr>
            </w:pPr>
            <w:r w:rsidRPr="007709C6">
              <w:rPr>
                <w:i/>
                <w:iCs/>
                <w:sz w:val="18"/>
                <w:szCs w:val="18"/>
                <w:lang w:val="en-US"/>
              </w:rPr>
              <w:t>ТО тахографов</w:t>
            </w:r>
          </w:p>
        </w:tc>
        <w:tc>
          <w:tcPr>
            <w:tcW w:w="5206" w:type="dxa"/>
            <w:noWrap/>
            <w:vAlign w:val="center"/>
          </w:tcPr>
          <w:p w14:paraId="2E647635" w14:textId="77777777" w:rsidR="007709C6" w:rsidRPr="007709C6" w:rsidRDefault="007709C6" w:rsidP="007709C6">
            <w:pPr>
              <w:tabs>
                <w:tab w:val="num" w:pos="360"/>
              </w:tabs>
              <w:jc w:val="center"/>
              <w:rPr>
                <w:i/>
                <w:iCs/>
                <w:sz w:val="18"/>
                <w:szCs w:val="18"/>
              </w:rPr>
            </w:pPr>
            <w:r w:rsidRPr="007709C6">
              <w:rPr>
                <w:i/>
                <w:iCs/>
                <w:sz w:val="18"/>
                <w:szCs w:val="18"/>
              </w:rPr>
              <w:t>ООО «Автоскан-Сервис», счета 2022г. с реестром, ПЗ</w:t>
            </w:r>
          </w:p>
        </w:tc>
        <w:tc>
          <w:tcPr>
            <w:tcW w:w="1417" w:type="dxa"/>
            <w:vAlign w:val="center"/>
          </w:tcPr>
          <w:p w14:paraId="5F1789D9" w14:textId="77777777" w:rsidR="007709C6" w:rsidRPr="007709C6" w:rsidRDefault="007709C6" w:rsidP="007709C6">
            <w:pPr>
              <w:tabs>
                <w:tab w:val="num" w:pos="360"/>
              </w:tabs>
              <w:jc w:val="center"/>
              <w:rPr>
                <w:i/>
                <w:iCs/>
                <w:sz w:val="18"/>
                <w:szCs w:val="18"/>
                <w:lang w:val="en-US"/>
              </w:rPr>
            </w:pPr>
            <w:r w:rsidRPr="007709C6">
              <w:rPr>
                <w:sz w:val="18"/>
                <w:szCs w:val="18"/>
                <w:lang w:val="en-US"/>
              </w:rPr>
              <w:t>5</w:t>
            </w:r>
          </w:p>
        </w:tc>
        <w:tc>
          <w:tcPr>
            <w:tcW w:w="1363" w:type="dxa"/>
            <w:vAlign w:val="center"/>
          </w:tcPr>
          <w:p w14:paraId="25102552" w14:textId="77777777" w:rsidR="007709C6" w:rsidRPr="007709C6" w:rsidRDefault="007709C6" w:rsidP="007709C6">
            <w:pPr>
              <w:tabs>
                <w:tab w:val="num" w:pos="360"/>
              </w:tabs>
              <w:jc w:val="center"/>
              <w:rPr>
                <w:sz w:val="18"/>
                <w:szCs w:val="18"/>
                <w:lang w:val="en-US"/>
              </w:rPr>
            </w:pPr>
            <w:r w:rsidRPr="007709C6">
              <w:rPr>
                <w:sz w:val="18"/>
                <w:szCs w:val="18"/>
                <w:lang w:val="en-US"/>
              </w:rPr>
              <w:t>5</w:t>
            </w:r>
          </w:p>
        </w:tc>
        <w:tc>
          <w:tcPr>
            <w:tcW w:w="2181" w:type="dxa"/>
            <w:vAlign w:val="center"/>
          </w:tcPr>
          <w:p w14:paraId="77748C4F"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018A3247" w14:textId="77777777" w:rsidTr="006D5EE3">
        <w:trPr>
          <w:trHeight w:val="992"/>
        </w:trPr>
        <w:tc>
          <w:tcPr>
            <w:tcW w:w="778" w:type="dxa"/>
            <w:vAlign w:val="center"/>
            <w:hideMark/>
          </w:tcPr>
          <w:p w14:paraId="6AAF327E" w14:textId="77777777" w:rsidR="007709C6" w:rsidRPr="007709C6" w:rsidRDefault="007709C6" w:rsidP="007709C6">
            <w:pPr>
              <w:tabs>
                <w:tab w:val="num" w:pos="360"/>
              </w:tabs>
              <w:jc w:val="center"/>
              <w:rPr>
                <w:sz w:val="18"/>
                <w:szCs w:val="18"/>
                <w:lang w:val="en-US"/>
              </w:rPr>
            </w:pPr>
            <w:r w:rsidRPr="007709C6">
              <w:rPr>
                <w:sz w:val="18"/>
                <w:szCs w:val="18"/>
                <w:lang w:val="en-US"/>
              </w:rPr>
              <w:t>2.3.15</w:t>
            </w:r>
          </w:p>
        </w:tc>
        <w:tc>
          <w:tcPr>
            <w:tcW w:w="4076" w:type="dxa"/>
            <w:vAlign w:val="center"/>
            <w:hideMark/>
          </w:tcPr>
          <w:p w14:paraId="5E31041B" w14:textId="77777777" w:rsidR="007709C6" w:rsidRPr="007709C6" w:rsidRDefault="007709C6" w:rsidP="007709C6">
            <w:pPr>
              <w:tabs>
                <w:tab w:val="num" w:pos="360"/>
              </w:tabs>
              <w:rPr>
                <w:i/>
                <w:iCs/>
                <w:sz w:val="18"/>
                <w:szCs w:val="18"/>
              </w:rPr>
            </w:pPr>
            <w:r w:rsidRPr="007709C6">
              <w:rPr>
                <w:i/>
                <w:iCs/>
                <w:sz w:val="18"/>
                <w:szCs w:val="18"/>
              </w:rPr>
              <w:t xml:space="preserve">Проведение технического обслуживания, выполнение регламентных работ и оказание удаленной технической поддержки аппаратуры технологического контроля параметров и защиты энергетических турбоагрегатов «ЛМЗ-97.09С» ТА-4, 5  на Томь – Усинской ГРЭС ОАО «Кузбассэнерго» </w:t>
            </w:r>
          </w:p>
        </w:tc>
        <w:tc>
          <w:tcPr>
            <w:tcW w:w="5206" w:type="dxa"/>
            <w:noWrap/>
            <w:vAlign w:val="center"/>
          </w:tcPr>
          <w:p w14:paraId="19777513" w14:textId="77777777" w:rsidR="007709C6" w:rsidRPr="007709C6" w:rsidRDefault="007709C6" w:rsidP="007709C6">
            <w:pPr>
              <w:tabs>
                <w:tab w:val="num" w:pos="360"/>
              </w:tabs>
              <w:jc w:val="center"/>
              <w:rPr>
                <w:i/>
                <w:iCs/>
                <w:sz w:val="18"/>
                <w:szCs w:val="18"/>
              </w:rPr>
            </w:pPr>
            <w:r w:rsidRPr="007709C6">
              <w:rPr>
                <w:i/>
                <w:iCs/>
                <w:sz w:val="18"/>
                <w:szCs w:val="18"/>
              </w:rPr>
              <w:t>ЗАО «Энергоприбор», договор ТУГРЭС-20/3725 от 25.10.20, Выписка ЗК №297/КФ от 02.11.2020г, счет №58 от 16.12.2020, ПЗ</w:t>
            </w:r>
          </w:p>
        </w:tc>
        <w:tc>
          <w:tcPr>
            <w:tcW w:w="1417" w:type="dxa"/>
            <w:vAlign w:val="center"/>
          </w:tcPr>
          <w:p w14:paraId="16D317A5" w14:textId="77777777" w:rsidR="007709C6" w:rsidRPr="007709C6" w:rsidRDefault="007709C6" w:rsidP="007709C6">
            <w:pPr>
              <w:tabs>
                <w:tab w:val="num" w:pos="360"/>
              </w:tabs>
              <w:jc w:val="center"/>
              <w:rPr>
                <w:i/>
                <w:iCs/>
                <w:sz w:val="18"/>
                <w:szCs w:val="18"/>
                <w:lang w:val="en-US"/>
              </w:rPr>
            </w:pPr>
            <w:r w:rsidRPr="007709C6">
              <w:rPr>
                <w:sz w:val="18"/>
                <w:szCs w:val="18"/>
                <w:lang w:val="en-US"/>
              </w:rPr>
              <w:t>19</w:t>
            </w:r>
          </w:p>
        </w:tc>
        <w:tc>
          <w:tcPr>
            <w:tcW w:w="1363" w:type="dxa"/>
            <w:vAlign w:val="center"/>
          </w:tcPr>
          <w:p w14:paraId="3B3EE231" w14:textId="77777777" w:rsidR="007709C6" w:rsidRPr="007709C6" w:rsidRDefault="007709C6" w:rsidP="007709C6">
            <w:pPr>
              <w:tabs>
                <w:tab w:val="num" w:pos="360"/>
              </w:tabs>
              <w:jc w:val="center"/>
              <w:rPr>
                <w:sz w:val="18"/>
                <w:szCs w:val="18"/>
                <w:lang w:val="en-US"/>
              </w:rPr>
            </w:pPr>
            <w:r w:rsidRPr="007709C6">
              <w:rPr>
                <w:sz w:val="18"/>
                <w:szCs w:val="18"/>
                <w:lang w:val="en-US"/>
              </w:rPr>
              <w:t>19</w:t>
            </w:r>
          </w:p>
        </w:tc>
        <w:tc>
          <w:tcPr>
            <w:tcW w:w="2181" w:type="dxa"/>
            <w:vAlign w:val="center"/>
          </w:tcPr>
          <w:p w14:paraId="7678560D"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79B8421A" w14:textId="77777777" w:rsidTr="006D5EE3">
        <w:trPr>
          <w:trHeight w:val="972"/>
        </w:trPr>
        <w:tc>
          <w:tcPr>
            <w:tcW w:w="778" w:type="dxa"/>
            <w:vAlign w:val="center"/>
            <w:hideMark/>
          </w:tcPr>
          <w:p w14:paraId="2DB78385" w14:textId="77777777" w:rsidR="007709C6" w:rsidRPr="007709C6" w:rsidRDefault="007709C6" w:rsidP="007709C6">
            <w:pPr>
              <w:tabs>
                <w:tab w:val="num" w:pos="360"/>
              </w:tabs>
              <w:jc w:val="center"/>
              <w:rPr>
                <w:sz w:val="18"/>
                <w:szCs w:val="18"/>
                <w:lang w:val="en-US"/>
              </w:rPr>
            </w:pPr>
            <w:r w:rsidRPr="007709C6">
              <w:rPr>
                <w:sz w:val="18"/>
                <w:szCs w:val="18"/>
                <w:lang w:val="en-US"/>
              </w:rPr>
              <w:t>2.3.16</w:t>
            </w:r>
          </w:p>
        </w:tc>
        <w:tc>
          <w:tcPr>
            <w:tcW w:w="4076" w:type="dxa"/>
            <w:vAlign w:val="center"/>
            <w:hideMark/>
          </w:tcPr>
          <w:p w14:paraId="743D41DB" w14:textId="77777777" w:rsidR="007709C6" w:rsidRPr="007709C6" w:rsidRDefault="007709C6" w:rsidP="007709C6">
            <w:pPr>
              <w:tabs>
                <w:tab w:val="num" w:pos="360"/>
              </w:tabs>
              <w:rPr>
                <w:i/>
                <w:iCs/>
                <w:sz w:val="18"/>
                <w:szCs w:val="18"/>
                <w:lang w:val="en-US"/>
              </w:rPr>
            </w:pPr>
            <w:r w:rsidRPr="007709C6">
              <w:rPr>
                <w:i/>
                <w:iCs/>
                <w:sz w:val="18"/>
                <w:szCs w:val="18"/>
              </w:rPr>
              <w:t xml:space="preserve">Проведение технического обслуживания, выполнение регламентных работ и удаленной технической поддержки системы автоматизированного управления паровых турбин К-120-8,8-2М ст. </w:t>
            </w:r>
            <w:r w:rsidRPr="007709C6">
              <w:rPr>
                <w:i/>
                <w:iCs/>
                <w:sz w:val="18"/>
                <w:szCs w:val="18"/>
                <w:lang w:val="en-US"/>
              </w:rPr>
              <w:t xml:space="preserve">№4,№5 на Томь-Усинской ГРЭС ОАО «Кузбассэнерго» </w:t>
            </w:r>
          </w:p>
        </w:tc>
        <w:tc>
          <w:tcPr>
            <w:tcW w:w="5206" w:type="dxa"/>
            <w:noWrap/>
            <w:vAlign w:val="center"/>
          </w:tcPr>
          <w:p w14:paraId="6D147145" w14:textId="77777777" w:rsidR="007709C6" w:rsidRPr="007709C6" w:rsidRDefault="007709C6" w:rsidP="007709C6">
            <w:pPr>
              <w:tabs>
                <w:tab w:val="num" w:pos="360"/>
              </w:tabs>
              <w:jc w:val="center"/>
              <w:rPr>
                <w:i/>
                <w:iCs/>
                <w:sz w:val="18"/>
                <w:szCs w:val="18"/>
              </w:rPr>
            </w:pPr>
            <w:r w:rsidRPr="007709C6">
              <w:rPr>
                <w:i/>
                <w:iCs/>
                <w:sz w:val="18"/>
                <w:szCs w:val="18"/>
                <w:lang w:val="en-US"/>
              </w:rPr>
              <w:t xml:space="preserve"> </w:t>
            </w:r>
            <w:r w:rsidRPr="007709C6">
              <w:rPr>
                <w:i/>
                <w:iCs/>
                <w:sz w:val="18"/>
                <w:szCs w:val="18"/>
              </w:rPr>
              <w:t>«Валмет Автоматизация», Выписка ЗК №312/КФ от 18.11.2020г, счет №201231003,201231004 от 31.12.2020, ПЗ</w:t>
            </w:r>
          </w:p>
        </w:tc>
        <w:tc>
          <w:tcPr>
            <w:tcW w:w="1417" w:type="dxa"/>
            <w:vAlign w:val="center"/>
          </w:tcPr>
          <w:p w14:paraId="444A4C4B" w14:textId="77777777" w:rsidR="007709C6" w:rsidRPr="007709C6" w:rsidRDefault="007709C6" w:rsidP="007709C6">
            <w:pPr>
              <w:tabs>
                <w:tab w:val="num" w:pos="360"/>
              </w:tabs>
              <w:jc w:val="center"/>
              <w:rPr>
                <w:i/>
                <w:iCs/>
                <w:sz w:val="18"/>
                <w:szCs w:val="18"/>
                <w:lang w:val="en-US"/>
              </w:rPr>
            </w:pPr>
            <w:r w:rsidRPr="007709C6">
              <w:rPr>
                <w:sz w:val="18"/>
                <w:szCs w:val="18"/>
                <w:lang w:val="en-US"/>
              </w:rPr>
              <w:t>93</w:t>
            </w:r>
          </w:p>
        </w:tc>
        <w:tc>
          <w:tcPr>
            <w:tcW w:w="1363" w:type="dxa"/>
            <w:vAlign w:val="center"/>
          </w:tcPr>
          <w:p w14:paraId="715DA632" w14:textId="77777777" w:rsidR="007709C6" w:rsidRPr="007709C6" w:rsidRDefault="007709C6" w:rsidP="007709C6">
            <w:pPr>
              <w:tabs>
                <w:tab w:val="num" w:pos="360"/>
              </w:tabs>
              <w:jc w:val="center"/>
              <w:rPr>
                <w:sz w:val="18"/>
                <w:szCs w:val="18"/>
                <w:lang w:val="en-US"/>
              </w:rPr>
            </w:pPr>
            <w:r w:rsidRPr="007709C6">
              <w:rPr>
                <w:sz w:val="18"/>
                <w:szCs w:val="18"/>
                <w:lang w:val="en-US"/>
              </w:rPr>
              <w:t>93</w:t>
            </w:r>
          </w:p>
        </w:tc>
        <w:tc>
          <w:tcPr>
            <w:tcW w:w="2181" w:type="dxa"/>
            <w:vAlign w:val="center"/>
          </w:tcPr>
          <w:p w14:paraId="30BDBAE9"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22E4544F" w14:textId="77777777" w:rsidTr="006D5EE3">
        <w:trPr>
          <w:trHeight w:val="1249"/>
        </w:trPr>
        <w:tc>
          <w:tcPr>
            <w:tcW w:w="778" w:type="dxa"/>
            <w:vAlign w:val="center"/>
            <w:hideMark/>
          </w:tcPr>
          <w:p w14:paraId="2CCCC7E6" w14:textId="77777777" w:rsidR="007709C6" w:rsidRPr="007709C6" w:rsidRDefault="007709C6" w:rsidP="007709C6">
            <w:pPr>
              <w:tabs>
                <w:tab w:val="num" w:pos="360"/>
              </w:tabs>
              <w:jc w:val="center"/>
              <w:rPr>
                <w:sz w:val="18"/>
                <w:szCs w:val="18"/>
                <w:lang w:val="en-US"/>
              </w:rPr>
            </w:pPr>
            <w:r w:rsidRPr="007709C6">
              <w:rPr>
                <w:sz w:val="18"/>
                <w:szCs w:val="18"/>
                <w:lang w:val="en-US"/>
              </w:rPr>
              <w:t>2.3.17</w:t>
            </w:r>
          </w:p>
        </w:tc>
        <w:tc>
          <w:tcPr>
            <w:tcW w:w="4076" w:type="dxa"/>
            <w:vAlign w:val="center"/>
            <w:hideMark/>
          </w:tcPr>
          <w:p w14:paraId="471D7E1F" w14:textId="77777777" w:rsidR="007709C6" w:rsidRPr="007709C6" w:rsidRDefault="007709C6" w:rsidP="007709C6">
            <w:pPr>
              <w:tabs>
                <w:tab w:val="num" w:pos="360"/>
              </w:tabs>
              <w:rPr>
                <w:i/>
                <w:iCs/>
                <w:sz w:val="18"/>
                <w:szCs w:val="18"/>
              </w:rPr>
            </w:pPr>
            <w:r w:rsidRPr="007709C6">
              <w:rPr>
                <w:i/>
                <w:iCs/>
                <w:sz w:val="18"/>
                <w:szCs w:val="18"/>
              </w:rPr>
              <w:t xml:space="preserve">Проведение сервисного обслуживания и удаленной экстренной поддержки программно-технического комплекса управления теплотехническим оборудованием турбоагрегатов №4,№5 на Томь-Усинской ГРЭС ОАО «Кузбассэнерго» </w:t>
            </w:r>
          </w:p>
        </w:tc>
        <w:tc>
          <w:tcPr>
            <w:tcW w:w="5206" w:type="dxa"/>
            <w:noWrap/>
            <w:vAlign w:val="center"/>
          </w:tcPr>
          <w:p w14:paraId="517C549C" w14:textId="77777777" w:rsidR="007709C6" w:rsidRPr="007709C6" w:rsidRDefault="007709C6" w:rsidP="007709C6">
            <w:pPr>
              <w:tabs>
                <w:tab w:val="num" w:pos="360"/>
              </w:tabs>
              <w:jc w:val="center"/>
              <w:rPr>
                <w:i/>
                <w:iCs/>
                <w:sz w:val="18"/>
                <w:szCs w:val="18"/>
                <w:lang w:val="en-US"/>
              </w:rPr>
            </w:pPr>
            <w:r w:rsidRPr="007709C6">
              <w:rPr>
                <w:i/>
                <w:iCs/>
                <w:sz w:val="18"/>
                <w:szCs w:val="18"/>
                <w:lang w:val="en-US"/>
              </w:rPr>
              <w:t>ЗАО «Хоневел», ПЗ</w:t>
            </w:r>
          </w:p>
        </w:tc>
        <w:tc>
          <w:tcPr>
            <w:tcW w:w="1417" w:type="dxa"/>
            <w:vAlign w:val="center"/>
          </w:tcPr>
          <w:p w14:paraId="29C6CD59" w14:textId="77777777" w:rsidR="007709C6" w:rsidRPr="007709C6" w:rsidRDefault="007709C6" w:rsidP="007709C6">
            <w:pPr>
              <w:tabs>
                <w:tab w:val="num" w:pos="360"/>
              </w:tabs>
              <w:jc w:val="center"/>
              <w:rPr>
                <w:i/>
                <w:iCs/>
                <w:sz w:val="18"/>
                <w:szCs w:val="18"/>
                <w:lang w:val="en-US"/>
              </w:rPr>
            </w:pPr>
            <w:r w:rsidRPr="007709C6">
              <w:rPr>
                <w:sz w:val="18"/>
                <w:szCs w:val="18"/>
                <w:lang w:val="en-US"/>
              </w:rPr>
              <w:t>71</w:t>
            </w:r>
          </w:p>
        </w:tc>
        <w:tc>
          <w:tcPr>
            <w:tcW w:w="1363" w:type="dxa"/>
            <w:vAlign w:val="center"/>
          </w:tcPr>
          <w:p w14:paraId="4AC09FA8" w14:textId="77777777" w:rsidR="007709C6" w:rsidRPr="007709C6" w:rsidRDefault="007709C6" w:rsidP="007709C6">
            <w:pPr>
              <w:tabs>
                <w:tab w:val="num" w:pos="360"/>
              </w:tabs>
              <w:jc w:val="center"/>
              <w:rPr>
                <w:sz w:val="18"/>
                <w:szCs w:val="18"/>
                <w:lang w:val="en-US"/>
              </w:rPr>
            </w:pPr>
            <w:r w:rsidRPr="007709C6">
              <w:rPr>
                <w:sz w:val="18"/>
                <w:szCs w:val="18"/>
                <w:lang w:val="en-US"/>
              </w:rPr>
              <w:t>71</w:t>
            </w:r>
          </w:p>
        </w:tc>
        <w:tc>
          <w:tcPr>
            <w:tcW w:w="2181" w:type="dxa"/>
            <w:vAlign w:val="center"/>
          </w:tcPr>
          <w:p w14:paraId="5AB9BF14"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3A7C9EC9" w14:textId="77777777" w:rsidTr="006D5EE3">
        <w:trPr>
          <w:trHeight w:val="972"/>
        </w:trPr>
        <w:tc>
          <w:tcPr>
            <w:tcW w:w="778" w:type="dxa"/>
            <w:vAlign w:val="center"/>
            <w:hideMark/>
          </w:tcPr>
          <w:p w14:paraId="2C831FB6" w14:textId="77777777" w:rsidR="007709C6" w:rsidRPr="007709C6" w:rsidRDefault="007709C6" w:rsidP="007709C6">
            <w:pPr>
              <w:tabs>
                <w:tab w:val="num" w:pos="360"/>
              </w:tabs>
              <w:jc w:val="center"/>
              <w:rPr>
                <w:sz w:val="18"/>
                <w:szCs w:val="18"/>
                <w:lang w:val="en-US"/>
              </w:rPr>
            </w:pPr>
            <w:r w:rsidRPr="007709C6">
              <w:rPr>
                <w:sz w:val="18"/>
                <w:szCs w:val="18"/>
                <w:lang w:val="en-US"/>
              </w:rPr>
              <w:t>2.3.18</w:t>
            </w:r>
          </w:p>
        </w:tc>
        <w:tc>
          <w:tcPr>
            <w:tcW w:w="4076" w:type="dxa"/>
            <w:vAlign w:val="center"/>
            <w:hideMark/>
          </w:tcPr>
          <w:p w14:paraId="3D6447C2" w14:textId="77777777" w:rsidR="007709C6" w:rsidRPr="007709C6" w:rsidRDefault="007709C6" w:rsidP="007709C6">
            <w:pPr>
              <w:tabs>
                <w:tab w:val="num" w:pos="360"/>
              </w:tabs>
              <w:rPr>
                <w:i/>
                <w:iCs/>
                <w:sz w:val="18"/>
                <w:szCs w:val="18"/>
                <w:lang w:val="en-US"/>
              </w:rPr>
            </w:pPr>
            <w:r w:rsidRPr="007709C6">
              <w:rPr>
                <w:i/>
                <w:iCs/>
                <w:sz w:val="18"/>
                <w:szCs w:val="18"/>
              </w:rPr>
              <w:t xml:space="preserve">Проведение технического обслуживания, выполнение регламентных работ и удаленной технической поддержки программно-технического комплекса технологического мониторинга параметров генератора «СТК-ЭР-М» ТА ст. </w:t>
            </w:r>
            <w:r w:rsidRPr="007709C6">
              <w:rPr>
                <w:i/>
                <w:iCs/>
                <w:sz w:val="18"/>
                <w:szCs w:val="18"/>
                <w:lang w:val="en-US"/>
              </w:rPr>
              <w:t xml:space="preserve">№4, №5 на Томь-Усинской ГРЭС ОАО «Кузбассэнерго» </w:t>
            </w:r>
          </w:p>
        </w:tc>
        <w:tc>
          <w:tcPr>
            <w:tcW w:w="5206" w:type="dxa"/>
            <w:noWrap/>
            <w:vAlign w:val="center"/>
          </w:tcPr>
          <w:p w14:paraId="4B21B19F" w14:textId="77777777" w:rsidR="007709C6" w:rsidRPr="007709C6" w:rsidRDefault="007709C6" w:rsidP="007709C6">
            <w:pPr>
              <w:tabs>
                <w:tab w:val="num" w:pos="360"/>
              </w:tabs>
              <w:jc w:val="center"/>
              <w:rPr>
                <w:i/>
                <w:iCs/>
                <w:sz w:val="18"/>
                <w:szCs w:val="18"/>
              </w:rPr>
            </w:pPr>
            <w:r w:rsidRPr="007709C6">
              <w:rPr>
                <w:i/>
                <w:iCs/>
                <w:sz w:val="18"/>
                <w:szCs w:val="18"/>
              </w:rPr>
              <w:t>ООО «Ракурс-инжиниринг», договор № ТУГРЭС-19/783/65с/19 от 08.10.2019,  Выписка ЗК №71/КФ от 8.11.2019г, счет №372 от 17.12.2019, ПЗ</w:t>
            </w:r>
          </w:p>
        </w:tc>
        <w:tc>
          <w:tcPr>
            <w:tcW w:w="1417" w:type="dxa"/>
            <w:vAlign w:val="center"/>
          </w:tcPr>
          <w:p w14:paraId="66A7F9ED" w14:textId="77777777" w:rsidR="007709C6" w:rsidRPr="007709C6" w:rsidRDefault="007709C6" w:rsidP="007709C6">
            <w:pPr>
              <w:tabs>
                <w:tab w:val="num" w:pos="360"/>
              </w:tabs>
              <w:jc w:val="center"/>
              <w:rPr>
                <w:i/>
                <w:iCs/>
                <w:sz w:val="18"/>
                <w:szCs w:val="18"/>
                <w:lang w:val="en-US"/>
              </w:rPr>
            </w:pPr>
            <w:r w:rsidRPr="007709C6">
              <w:rPr>
                <w:sz w:val="18"/>
                <w:szCs w:val="18"/>
                <w:lang w:val="en-US"/>
              </w:rPr>
              <w:t>21</w:t>
            </w:r>
          </w:p>
        </w:tc>
        <w:tc>
          <w:tcPr>
            <w:tcW w:w="1363" w:type="dxa"/>
            <w:vAlign w:val="center"/>
          </w:tcPr>
          <w:p w14:paraId="552BD8C8" w14:textId="77777777" w:rsidR="007709C6" w:rsidRPr="007709C6" w:rsidRDefault="007709C6" w:rsidP="007709C6">
            <w:pPr>
              <w:tabs>
                <w:tab w:val="num" w:pos="360"/>
              </w:tabs>
              <w:jc w:val="center"/>
              <w:rPr>
                <w:sz w:val="18"/>
                <w:szCs w:val="18"/>
                <w:lang w:val="en-US"/>
              </w:rPr>
            </w:pPr>
            <w:r w:rsidRPr="007709C6">
              <w:rPr>
                <w:sz w:val="18"/>
                <w:szCs w:val="18"/>
                <w:lang w:val="en-US"/>
              </w:rPr>
              <w:t>21</w:t>
            </w:r>
          </w:p>
        </w:tc>
        <w:tc>
          <w:tcPr>
            <w:tcW w:w="2181" w:type="dxa"/>
            <w:vAlign w:val="center"/>
          </w:tcPr>
          <w:p w14:paraId="0E2848C6"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6B10E0AF" w14:textId="77777777" w:rsidTr="006D5EE3">
        <w:trPr>
          <w:trHeight w:val="1152"/>
        </w:trPr>
        <w:tc>
          <w:tcPr>
            <w:tcW w:w="778" w:type="dxa"/>
            <w:vAlign w:val="center"/>
            <w:hideMark/>
          </w:tcPr>
          <w:p w14:paraId="59E44A1A"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2.3.19</w:t>
            </w:r>
          </w:p>
        </w:tc>
        <w:tc>
          <w:tcPr>
            <w:tcW w:w="4076" w:type="dxa"/>
            <w:vAlign w:val="center"/>
            <w:hideMark/>
          </w:tcPr>
          <w:p w14:paraId="25FBB36B" w14:textId="77777777" w:rsidR="007709C6" w:rsidRPr="007709C6" w:rsidRDefault="007709C6" w:rsidP="007709C6">
            <w:pPr>
              <w:tabs>
                <w:tab w:val="num" w:pos="360"/>
              </w:tabs>
              <w:rPr>
                <w:i/>
                <w:iCs/>
                <w:sz w:val="18"/>
                <w:szCs w:val="18"/>
              </w:rPr>
            </w:pPr>
            <w:r w:rsidRPr="007709C6">
              <w:rPr>
                <w:i/>
                <w:iCs/>
                <w:sz w:val="18"/>
                <w:szCs w:val="18"/>
              </w:rPr>
              <w:t>Техническое обслуживание и ремонт кондиционеров и вентиляции, замена расходных материалов</w:t>
            </w:r>
          </w:p>
        </w:tc>
        <w:tc>
          <w:tcPr>
            <w:tcW w:w="5206" w:type="dxa"/>
            <w:noWrap/>
            <w:vAlign w:val="center"/>
          </w:tcPr>
          <w:p w14:paraId="441EDFE5" w14:textId="77777777" w:rsidR="007709C6" w:rsidRPr="007709C6" w:rsidRDefault="007709C6" w:rsidP="007709C6">
            <w:pPr>
              <w:tabs>
                <w:tab w:val="num" w:pos="360"/>
              </w:tabs>
              <w:jc w:val="center"/>
              <w:rPr>
                <w:i/>
                <w:iCs/>
                <w:sz w:val="18"/>
                <w:szCs w:val="18"/>
                <w:lang w:val="en-US"/>
              </w:rPr>
            </w:pPr>
            <w:r w:rsidRPr="007709C6">
              <w:rPr>
                <w:i/>
                <w:iCs/>
                <w:sz w:val="18"/>
                <w:szCs w:val="18"/>
                <w:lang w:val="en-US"/>
              </w:rPr>
              <w:t>ПЗ</w:t>
            </w:r>
          </w:p>
        </w:tc>
        <w:tc>
          <w:tcPr>
            <w:tcW w:w="1417" w:type="dxa"/>
            <w:vAlign w:val="center"/>
          </w:tcPr>
          <w:p w14:paraId="6F802DBA" w14:textId="77777777" w:rsidR="007709C6" w:rsidRPr="007709C6" w:rsidRDefault="007709C6" w:rsidP="007709C6">
            <w:pPr>
              <w:tabs>
                <w:tab w:val="num" w:pos="360"/>
              </w:tabs>
              <w:jc w:val="center"/>
              <w:rPr>
                <w:i/>
                <w:iCs/>
                <w:sz w:val="18"/>
                <w:szCs w:val="18"/>
                <w:lang w:val="en-US"/>
              </w:rPr>
            </w:pPr>
            <w:r w:rsidRPr="007709C6">
              <w:rPr>
                <w:sz w:val="18"/>
                <w:szCs w:val="18"/>
                <w:lang w:val="en-US"/>
              </w:rPr>
              <w:t>23</w:t>
            </w:r>
          </w:p>
        </w:tc>
        <w:tc>
          <w:tcPr>
            <w:tcW w:w="1363" w:type="dxa"/>
            <w:vAlign w:val="center"/>
          </w:tcPr>
          <w:p w14:paraId="23673B19"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181" w:type="dxa"/>
            <w:vAlign w:val="center"/>
          </w:tcPr>
          <w:p w14:paraId="4A52F1BE" w14:textId="77777777" w:rsidR="007709C6" w:rsidRPr="007709C6" w:rsidRDefault="007709C6" w:rsidP="007709C6">
            <w:pPr>
              <w:tabs>
                <w:tab w:val="num" w:pos="360"/>
              </w:tabs>
              <w:rPr>
                <w:sz w:val="18"/>
                <w:szCs w:val="18"/>
                <w:lang w:val="en-US"/>
              </w:rPr>
            </w:pPr>
            <w:r w:rsidRPr="007709C6">
              <w:rPr>
                <w:sz w:val="18"/>
                <w:szCs w:val="18"/>
                <w:lang w:val="en-US"/>
              </w:rPr>
              <w:t>Отсутствуют обосновывающие материалы</w:t>
            </w:r>
          </w:p>
        </w:tc>
      </w:tr>
      <w:tr w:rsidR="007709C6" w:rsidRPr="007709C6" w14:paraId="28E2ADD3" w14:textId="77777777" w:rsidTr="006D5EE3">
        <w:trPr>
          <w:trHeight w:val="229"/>
        </w:trPr>
        <w:tc>
          <w:tcPr>
            <w:tcW w:w="778" w:type="dxa"/>
            <w:vAlign w:val="center"/>
            <w:hideMark/>
          </w:tcPr>
          <w:p w14:paraId="0188918A" w14:textId="77777777" w:rsidR="007709C6" w:rsidRPr="007709C6" w:rsidRDefault="007709C6" w:rsidP="007709C6">
            <w:pPr>
              <w:tabs>
                <w:tab w:val="num" w:pos="360"/>
              </w:tabs>
              <w:jc w:val="center"/>
              <w:rPr>
                <w:sz w:val="18"/>
                <w:szCs w:val="18"/>
                <w:lang w:val="en-US"/>
              </w:rPr>
            </w:pPr>
            <w:r w:rsidRPr="007709C6">
              <w:rPr>
                <w:sz w:val="18"/>
                <w:szCs w:val="18"/>
                <w:lang w:val="en-US"/>
              </w:rPr>
              <w:t> </w:t>
            </w:r>
          </w:p>
        </w:tc>
        <w:tc>
          <w:tcPr>
            <w:tcW w:w="4076" w:type="dxa"/>
            <w:vAlign w:val="center"/>
            <w:hideMark/>
          </w:tcPr>
          <w:p w14:paraId="6F440743" w14:textId="77777777" w:rsidR="007709C6" w:rsidRPr="007709C6" w:rsidRDefault="007709C6" w:rsidP="007709C6">
            <w:pPr>
              <w:tabs>
                <w:tab w:val="num" w:pos="360"/>
              </w:tabs>
              <w:rPr>
                <w:sz w:val="18"/>
                <w:szCs w:val="18"/>
                <w:lang w:val="en-US"/>
              </w:rPr>
            </w:pPr>
            <w:r w:rsidRPr="007709C6">
              <w:rPr>
                <w:sz w:val="18"/>
                <w:szCs w:val="18"/>
                <w:lang w:val="en-US"/>
              </w:rPr>
              <w:t> </w:t>
            </w:r>
          </w:p>
        </w:tc>
        <w:tc>
          <w:tcPr>
            <w:tcW w:w="5206" w:type="dxa"/>
            <w:noWrap/>
            <w:vAlign w:val="center"/>
          </w:tcPr>
          <w:p w14:paraId="1FD79505" w14:textId="77777777" w:rsidR="007709C6" w:rsidRPr="007709C6" w:rsidRDefault="007709C6" w:rsidP="007709C6">
            <w:pPr>
              <w:tabs>
                <w:tab w:val="num" w:pos="360"/>
              </w:tabs>
              <w:jc w:val="center"/>
              <w:rPr>
                <w:sz w:val="18"/>
                <w:szCs w:val="18"/>
                <w:lang w:val="en-US"/>
              </w:rPr>
            </w:pPr>
            <w:r w:rsidRPr="007709C6">
              <w:rPr>
                <w:i/>
                <w:iCs/>
                <w:sz w:val="18"/>
                <w:szCs w:val="18"/>
                <w:lang w:val="en-US"/>
              </w:rPr>
              <w:t> </w:t>
            </w:r>
          </w:p>
        </w:tc>
        <w:tc>
          <w:tcPr>
            <w:tcW w:w="1417" w:type="dxa"/>
            <w:vAlign w:val="center"/>
          </w:tcPr>
          <w:p w14:paraId="2C7CB39D" w14:textId="77777777" w:rsidR="007709C6" w:rsidRPr="007709C6" w:rsidRDefault="007709C6" w:rsidP="007709C6">
            <w:pPr>
              <w:tabs>
                <w:tab w:val="num" w:pos="360"/>
              </w:tabs>
              <w:jc w:val="center"/>
              <w:rPr>
                <w:i/>
                <w:iCs/>
                <w:sz w:val="18"/>
                <w:szCs w:val="18"/>
                <w:lang w:val="en-US"/>
              </w:rPr>
            </w:pPr>
          </w:p>
        </w:tc>
        <w:tc>
          <w:tcPr>
            <w:tcW w:w="1363" w:type="dxa"/>
            <w:vAlign w:val="center"/>
          </w:tcPr>
          <w:p w14:paraId="47035CDC" w14:textId="77777777" w:rsidR="007709C6" w:rsidRPr="007709C6" w:rsidRDefault="007709C6" w:rsidP="007709C6">
            <w:pPr>
              <w:tabs>
                <w:tab w:val="num" w:pos="360"/>
              </w:tabs>
              <w:jc w:val="center"/>
              <w:rPr>
                <w:sz w:val="18"/>
                <w:szCs w:val="18"/>
                <w:lang w:val="en-US"/>
              </w:rPr>
            </w:pPr>
          </w:p>
        </w:tc>
        <w:tc>
          <w:tcPr>
            <w:tcW w:w="2181" w:type="dxa"/>
            <w:vAlign w:val="center"/>
          </w:tcPr>
          <w:p w14:paraId="670E410E" w14:textId="77777777" w:rsidR="007709C6" w:rsidRPr="007709C6" w:rsidRDefault="007709C6" w:rsidP="007709C6">
            <w:pPr>
              <w:tabs>
                <w:tab w:val="num" w:pos="360"/>
              </w:tabs>
              <w:rPr>
                <w:sz w:val="18"/>
                <w:szCs w:val="18"/>
                <w:lang w:val="en-US"/>
              </w:rPr>
            </w:pPr>
            <w:r w:rsidRPr="007709C6">
              <w:rPr>
                <w:sz w:val="18"/>
                <w:szCs w:val="18"/>
                <w:lang w:val="en-US"/>
              </w:rPr>
              <w:t> </w:t>
            </w:r>
          </w:p>
        </w:tc>
      </w:tr>
      <w:tr w:rsidR="007709C6" w:rsidRPr="007709C6" w14:paraId="0B511B8A" w14:textId="77777777" w:rsidTr="006D5EE3">
        <w:trPr>
          <w:trHeight w:val="229"/>
        </w:trPr>
        <w:tc>
          <w:tcPr>
            <w:tcW w:w="778" w:type="dxa"/>
            <w:vAlign w:val="center"/>
            <w:hideMark/>
          </w:tcPr>
          <w:p w14:paraId="1B33352C" w14:textId="77777777" w:rsidR="007709C6" w:rsidRPr="007709C6" w:rsidRDefault="007709C6" w:rsidP="007709C6">
            <w:pPr>
              <w:tabs>
                <w:tab w:val="num" w:pos="360"/>
              </w:tabs>
              <w:jc w:val="center"/>
              <w:rPr>
                <w:b/>
                <w:bCs/>
                <w:sz w:val="18"/>
                <w:szCs w:val="18"/>
                <w:lang w:val="en-US"/>
              </w:rPr>
            </w:pPr>
            <w:r w:rsidRPr="007709C6">
              <w:rPr>
                <w:b/>
                <w:bCs/>
                <w:sz w:val="18"/>
                <w:szCs w:val="18"/>
                <w:lang w:val="en-US"/>
              </w:rPr>
              <w:t>2.4</w:t>
            </w:r>
          </w:p>
        </w:tc>
        <w:tc>
          <w:tcPr>
            <w:tcW w:w="4076" w:type="dxa"/>
            <w:vAlign w:val="center"/>
            <w:hideMark/>
          </w:tcPr>
          <w:p w14:paraId="168B9155" w14:textId="77777777" w:rsidR="007709C6" w:rsidRPr="007709C6" w:rsidRDefault="007709C6" w:rsidP="007709C6">
            <w:pPr>
              <w:tabs>
                <w:tab w:val="num" w:pos="360"/>
              </w:tabs>
              <w:rPr>
                <w:b/>
                <w:bCs/>
                <w:sz w:val="18"/>
                <w:szCs w:val="18"/>
              </w:rPr>
            </w:pPr>
            <w:r w:rsidRPr="007709C6">
              <w:rPr>
                <w:b/>
                <w:bCs/>
                <w:sz w:val="18"/>
                <w:szCs w:val="18"/>
              </w:rPr>
              <w:t>Расходы на природоохранные и экологические мероприятия</w:t>
            </w:r>
          </w:p>
        </w:tc>
        <w:tc>
          <w:tcPr>
            <w:tcW w:w="5206" w:type="dxa"/>
            <w:noWrap/>
            <w:vAlign w:val="center"/>
          </w:tcPr>
          <w:p w14:paraId="03533423" w14:textId="77777777" w:rsidR="007709C6" w:rsidRPr="007709C6" w:rsidRDefault="007709C6" w:rsidP="007709C6">
            <w:pPr>
              <w:tabs>
                <w:tab w:val="num" w:pos="360"/>
              </w:tabs>
              <w:jc w:val="center"/>
              <w:rPr>
                <w:sz w:val="18"/>
                <w:szCs w:val="18"/>
              </w:rPr>
            </w:pPr>
            <w:r w:rsidRPr="007709C6">
              <w:rPr>
                <w:b/>
                <w:bCs/>
                <w:i/>
                <w:iCs/>
                <w:sz w:val="18"/>
                <w:szCs w:val="18"/>
                <w:lang w:val="en-US"/>
              </w:rPr>
              <w:t> </w:t>
            </w:r>
          </w:p>
        </w:tc>
        <w:tc>
          <w:tcPr>
            <w:tcW w:w="1417" w:type="dxa"/>
            <w:vAlign w:val="center"/>
          </w:tcPr>
          <w:p w14:paraId="2A03D66B" w14:textId="77777777" w:rsidR="007709C6" w:rsidRPr="007709C6" w:rsidRDefault="007709C6" w:rsidP="007709C6">
            <w:pPr>
              <w:tabs>
                <w:tab w:val="num" w:pos="360"/>
              </w:tabs>
              <w:jc w:val="center"/>
              <w:rPr>
                <w:b/>
                <w:bCs/>
                <w:i/>
                <w:iCs/>
                <w:sz w:val="18"/>
                <w:szCs w:val="18"/>
                <w:lang w:val="en-US"/>
              </w:rPr>
            </w:pPr>
            <w:r w:rsidRPr="007709C6">
              <w:rPr>
                <w:sz w:val="18"/>
                <w:szCs w:val="18"/>
                <w:lang w:val="en-US"/>
              </w:rPr>
              <w:t>282</w:t>
            </w:r>
          </w:p>
        </w:tc>
        <w:tc>
          <w:tcPr>
            <w:tcW w:w="1363" w:type="dxa"/>
            <w:vAlign w:val="center"/>
          </w:tcPr>
          <w:p w14:paraId="70458716" w14:textId="77777777" w:rsidR="007709C6" w:rsidRPr="007709C6" w:rsidRDefault="007709C6" w:rsidP="007709C6">
            <w:pPr>
              <w:tabs>
                <w:tab w:val="num" w:pos="360"/>
              </w:tabs>
              <w:jc w:val="center"/>
              <w:rPr>
                <w:sz w:val="18"/>
                <w:szCs w:val="18"/>
                <w:lang w:val="en-US"/>
              </w:rPr>
            </w:pPr>
            <w:r w:rsidRPr="007709C6">
              <w:rPr>
                <w:sz w:val="18"/>
                <w:szCs w:val="18"/>
                <w:lang w:val="en-US"/>
              </w:rPr>
              <w:t>256</w:t>
            </w:r>
          </w:p>
        </w:tc>
        <w:tc>
          <w:tcPr>
            <w:tcW w:w="2181" w:type="dxa"/>
            <w:vAlign w:val="center"/>
          </w:tcPr>
          <w:p w14:paraId="365C3B06" w14:textId="77777777" w:rsidR="007709C6" w:rsidRPr="007709C6" w:rsidRDefault="007709C6" w:rsidP="007709C6">
            <w:pPr>
              <w:tabs>
                <w:tab w:val="num" w:pos="360"/>
              </w:tabs>
              <w:rPr>
                <w:sz w:val="18"/>
                <w:szCs w:val="18"/>
                <w:lang w:val="en-US"/>
              </w:rPr>
            </w:pPr>
            <w:r w:rsidRPr="007709C6">
              <w:rPr>
                <w:sz w:val="18"/>
                <w:szCs w:val="18"/>
                <w:lang w:val="en-US"/>
              </w:rPr>
              <w:t> </w:t>
            </w:r>
          </w:p>
        </w:tc>
      </w:tr>
      <w:tr w:rsidR="007709C6" w:rsidRPr="007709C6" w14:paraId="68AFF3CF" w14:textId="77777777" w:rsidTr="006D5EE3">
        <w:trPr>
          <w:trHeight w:val="285"/>
        </w:trPr>
        <w:tc>
          <w:tcPr>
            <w:tcW w:w="778" w:type="dxa"/>
            <w:vAlign w:val="center"/>
            <w:hideMark/>
          </w:tcPr>
          <w:p w14:paraId="419A461D" w14:textId="77777777" w:rsidR="007709C6" w:rsidRPr="007709C6" w:rsidRDefault="007709C6" w:rsidP="007709C6">
            <w:pPr>
              <w:tabs>
                <w:tab w:val="num" w:pos="360"/>
              </w:tabs>
              <w:jc w:val="center"/>
              <w:rPr>
                <w:sz w:val="18"/>
                <w:szCs w:val="18"/>
                <w:lang w:val="en-US"/>
              </w:rPr>
            </w:pPr>
            <w:r w:rsidRPr="007709C6">
              <w:rPr>
                <w:sz w:val="18"/>
                <w:szCs w:val="18"/>
                <w:lang w:val="en-US"/>
              </w:rPr>
              <w:t>2.4.1</w:t>
            </w:r>
          </w:p>
        </w:tc>
        <w:tc>
          <w:tcPr>
            <w:tcW w:w="4076" w:type="dxa"/>
            <w:vAlign w:val="center"/>
            <w:hideMark/>
          </w:tcPr>
          <w:p w14:paraId="56809D3A" w14:textId="77777777" w:rsidR="007709C6" w:rsidRPr="007709C6" w:rsidRDefault="007709C6" w:rsidP="007709C6">
            <w:pPr>
              <w:tabs>
                <w:tab w:val="num" w:pos="360"/>
              </w:tabs>
              <w:rPr>
                <w:i/>
                <w:iCs/>
                <w:sz w:val="18"/>
                <w:szCs w:val="18"/>
              </w:rPr>
            </w:pPr>
            <w:r w:rsidRPr="007709C6">
              <w:rPr>
                <w:i/>
                <w:iCs/>
                <w:sz w:val="18"/>
                <w:szCs w:val="18"/>
              </w:rPr>
              <w:t>Санитарно-радиологические исследования золы и шлака в целях соответстсвия санитарным нормам и правилам</w:t>
            </w:r>
          </w:p>
        </w:tc>
        <w:tc>
          <w:tcPr>
            <w:tcW w:w="5206" w:type="dxa"/>
            <w:noWrap/>
            <w:vAlign w:val="center"/>
          </w:tcPr>
          <w:p w14:paraId="1F1C99FB" w14:textId="77777777" w:rsidR="007709C6" w:rsidRPr="007709C6" w:rsidRDefault="007709C6" w:rsidP="007709C6">
            <w:pPr>
              <w:tabs>
                <w:tab w:val="num" w:pos="360"/>
              </w:tabs>
              <w:jc w:val="center"/>
              <w:rPr>
                <w:i/>
                <w:iCs/>
                <w:sz w:val="18"/>
                <w:szCs w:val="18"/>
              </w:rPr>
            </w:pPr>
            <w:r w:rsidRPr="007709C6">
              <w:rPr>
                <w:i/>
                <w:iCs/>
                <w:sz w:val="18"/>
                <w:szCs w:val="18"/>
              </w:rPr>
              <w:t xml:space="preserve"> ООО "СибГеоТоп", пояснительная записка, реестр сч-ф, счет-фактура за 2022 г, счет на оплату № 146 от 04.10.22</w:t>
            </w:r>
          </w:p>
        </w:tc>
        <w:tc>
          <w:tcPr>
            <w:tcW w:w="1417" w:type="dxa"/>
            <w:vAlign w:val="center"/>
          </w:tcPr>
          <w:p w14:paraId="274BF8D8" w14:textId="77777777" w:rsidR="007709C6" w:rsidRPr="007709C6" w:rsidRDefault="007709C6" w:rsidP="007709C6">
            <w:pPr>
              <w:tabs>
                <w:tab w:val="num" w:pos="360"/>
              </w:tabs>
              <w:jc w:val="center"/>
              <w:rPr>
                <w:i/>
                <w:iCs/>
                <w:sz w:val="18"/>
                <w:szCs w:val="18"/>
                <w:lang w:val="en-US"/>
              </w:rPr>
            </w:pPr>
            <w:r w:rsidRPr="007709C6">
              <w:rPr>
                <w:sz w:val="18"/>
                <w:szCs w:val="18"/>
                <w:lang w:val="en-US"/>
              </w:rPr>
              <w:t>0</w:t>
            </w:r>
          </w:p>
        </w:tc>
        <w:tc>
          <w:tcPr>
            <w:tcW w:w="1363" w:type="dxa"/>
            <w:vAlign w:val="center"/>
          </w:tcPr>
          <w:p w14:paraId="289634F6"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181" w:type="dxa"/>
            <w:vAlign w:val="center"/>
          </w:tcPr>
          <w:p w14:paraId="257A8794" w14:textId="77777777" w:rsidR="007709C6" w:rsidRPr="007709C6" w:rsidRDefault="007709C6" w:rsidP="007709C6">
            <w:pPr>
              <w:tabs>
                <w:tab w:val="num" w:pos="360"/>
              </w:tabs>
              <w:rPr>
                <w:sz w:val="18"/>
                <w:szCs w:val="18"/>
                <w:lang w:val="en-US"/>
              </w:rPr>
            </w:pPr>
          </w:p>
        </w:tc>
      </w:tr>
      <w:tr w:rsidR="007709C6" w:rsidRPr="007709C6" w14:paraId="6477C998" w14:textId="77777777" w:rsidTr="006D5EE3">
        <w:trPr>
          <w:trHeight w:val="70"/>
        </w:trPr>
        <w:tc>
          <w:tcPr>
            <w:tcW w:w="778" w:type="dxa"/>
            <w:vAlign w:val="center"/>
            <w:hideMark/>
          </w:tcPr>
          <w:p w14:paraId="41292B22" w14:textId="77777777" w:rsidR="007709C6" w:rsidRPr="007709C6" w:rsidRDefault="007709C6" w:rsidP="007709C6">
            <w:pPr>
              <w:tabs>
                <w:tab w:val="num" w:pos="360"/>
              </w:tabs>
              <w:jc w:val="center"/>
              <w:rPr>
                <w:sz w:val="18"/>
                <w:szCs w:val="18"/>
                <w:lang w:val="en-US"/>
              </w:rPr>
            </w:pPr>
            <w:r w:rsidRPr="007709C6">
              <w:rPr>
                <w:sz w:val="18"/>
                <w:szCs w:val="18"/>
                <w:lang w:val="en-US"/>
              </w:rPr>
              <w:t>2.4.2</w:t>
            </w:r>
          </w:p>
        </w:tc>
        <w:tc>
          <w:tcPr>
            <w:tcW w:w="4076" w:type="dxa"/>
            <w:vAlign w:val="center"/>
            <w:hideMark/>
          </w:tcPr>
          <w:p w14:paraId="63689682" w14:textId="77777777" w:rsidR="007709C6" w:rsidRPr="007709C6" w:rsidRDefault="007709C6" w:rsidP="007709C6">
            <w:pPr>
              <w:tabs>
                <w:tab w:val="num" w:pos="360"/>
              </w:tabs>
              <w:rPr>
                <w:i/>
                <w:iCs/>
                <w:sz w:val="18"/>
                <w:szCs w:val="18"/>
              </w:rPr>
            </w:pPr>
            <w:r w:rsidRPr="007709C6">
              <w:rPr>
                <w:i/>
                <w:iCs/>
                <w:sz w:val="18"/>
                <w:szCs w:val="18"/>
              </w:rPr>
              <w:t>Измерение суммарной альфа-бета активности воды из реки Томь, консультационные, информационные услуги</w:t>
            </w:r>
          </w:p>
        </w:tc>
        <w:tc>
          <w:tcPr>
            <w:tcW w:w="5206" w:type="dxa"/>
            <w:noWrap/>
            <w:vAlign w:val="center"/>
          </w:tcPr>
          <w:p w14:paraId="3E62ED4A" w14:textId="77777777" w:rsidR="007709C6" w:rsidRPr="007709C6" w:rsidRDefault="007709C6" w:rsidP="007709C6">
            <w:pPr>
              <w:tabs>
                <w:tab w:val="num" w:pos="360"/>
              </w:tabs>
              <w:jc w:val="center"/>
              <w:rPr>
                <w:i/>
                <w:iCs/>
                <w:sz w:val="18"/>
                <w:szCs w:val="18"/>
              </w:rPr>
            </w:pPr>
            <w:r w:rsidRPr="007709C6">
              <w:rPr>
                <w:i/>
                <w:iCs/>
                <w:sz w:val="18"/>
                <w:szCs w:val="18"/>
              </w:rPr>
              <w:t xml:space="preserve"> ООО "СибГеоТоп", пояснительная записка, реестр сч-ф, счет-фактура за 2022 г, счет на оплату № 146 от 04.10.22 </w:t>
            </w:r>
          </w:p>
        </w:tc>
        <w:tc>
          <w:tcPr>
            <w:tcW w:w="1417" w:type="dxa"/>
            <w:vAlign w:val="center"/>
          </w:tcPr>
          <w:p w14:paraId="74361795" w14:textId="77777777" w:rsidR="007709C6" w:rsidRPr="007709C6" w:rsidRDefault="007709C6" w:rsidP="007709C6">
            <w:pPr>
              <w:tabs>
                <w:tab w:val="num" w:pos="360"/>
              </w:tabs>
              <w:jc w:val="center"/>
              <w:rPr>
                <w:i/>
                <w:iCs/>
                <w:sz w:val="18"/>
                <w:szCs w:val="18"/>
                <w:lang w:val="en-US"/>
              </w:rPr>
            </w:pPr>
            <w:r w:rsidRPr="007709C6">
              <w:rPr>
                <w:sz w:val="18"/>
                <w:szCs w:val="18"/>
                <w:lang w:val="en-US"/>
              </w:rPr>
              <w:t>0</w:t>
            </w:r>
          </w:p>
        </w:tc>
        <w:tc>
          <w:tcPr>
            <w:tcW w:w="1363" w:type="dxa"/>
            <w:vAlign w:val="center"/>
          </w:tcPr>
          <w:p w14:paraId="5A3397F4"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181" w:type="dxa"/>
            <w:vAlign w:val="center"/>
          </w:tcPr>
          <w:p w14:paraId="085949FB" w14:textId="77777777" w:rsidR="007709C6" w:rsidRPr="007709C6" w:rsidRDefault="007709C6" w:rsidP="007709C6">
            <w:pPr>
              <w:tabs>
                <w:tab w:val="num" w:pos="360"/>
              </w:tabs>
              <w:rPr>
                <w:sz w:val="18"/>
                <w:szCs w:val="18"/>
                <w:lang w:val="en-US"/>
              </w:rPr>
            </w:pPr>
          </w:p>
        </w:tc>
      </w:tr>
      <w:tr w:rsidR="007709C6" w:rsidRPr="007709C6" w14:paraId="43581AA6" w14:textId="77777777" w:rsidTr="006D5EE3">
        <w:trPr>
          <w:trHeight w:val="1069"/>
        </w:trPr>
        <w:tc>
          <w:tcPr>
            <w:tcW w:w="778" w:type="dxa"/>
            <w:vAlign w:val="center"/>
            <w:hideMark/>
          </w:tcPr>
          <w:p w14:paraId="627DBAE3" w14:textId="77777777" w:rsidR="007709C6" w:rsidRPr="007709C6" w:rsidRDefault="007709C6" w:rsidP="007709C6">
            <w:pPr>
              <w:tabs>
                <w:tab w:val="num" w:pos="360"/>
              </w:tabs>
              <w:jc w:val="center"/>
              <w:rPr>
                <w:sz w:val="18"/>
                <w:szCs w:val="18"/>
                <w:lang w:val="en-US"/>
              </w:rPr>
            </w:pPr>
            <w:r w:rsidRPr="007709C6">
              <w:rPr>
                <w:sz w:val="18"/>
                <w:szCs w:val="18"/>
                <w:lang w:val="en-US"/>
              </w:rPr>
              <w:t>2.4.3</w:t>
            </w:r>
          </w:p>
        </w:tc>
        <w:tc>
          <w:tcPr>
            <w:tcW w:w="4076" w:type="dxa"/>
            <w:vAlign w:val="center"/>
            <w:hideMark/>
          </w:tcPr>
          <w:p w14:paraId="0C777B2C" w14:textId="77777777" w:rsidR="007709C6" w:rsidRPr="007709C6" w:rsidRDefault="007709C6" w:rsidP="007709C6">
            <w:pPr>
              <w:tabs>
                <w:tab w:val="num" w:pos="360"/>
              </w:tabs>
              <w:rPr>
                <w:i/>
                <w:iCs/>
                <w:sz w:val="18"/>
                <w:szCs w:val="18"/>
                <w:lang w:val="en-US"/>
              </w:rPr>
            </w:pPr>
            <w:r w:rsidRPr="007709C6">
              <w:rPr>
                <w:i/>
                <w:iCs/>
                <w:sz w:val="18"/>
                <w:szCs w:val="18"/>
                <w:lang w:val="en-US"/>
              </w:rPr>
              <w:t xml:space="preserve">Утилизация отходов классов опасности 3,4 </w:t>
            </w:r>
          </w:p>
        </w:tc>
        <w:tc>
          <w:tcPr>
            <w:tcW w:w="5206" w:type="dxa"/>
            <w:noWrap/>
            <w:vAlign w:val="center"/>
          </w:tcPr>
          <w:p w14:paraId="5EBCFF41" w14:textId="77777777" w:rsidR="007709C6" w:rsidRPr="007709C6" w:rsidRDefault="007709C6" w:rsidP="007709C6">
            <w:pPr>
              <w:tabs>
                <w:tab w:val="num" w:pos="360"/>
              </w:tabs>
              <w:jc w:val="center"/>
              <w:rPr>
                <w:i/>
                <w:iCs/>
                <w:sz w:val="18"/>
                <w:szCs w:val="18"/>
                <w:lang w:val="en-US"/>
              </w:rPr>
            </w:pPr>
            <w:r w:rsidRPr="007709C6">
              <w:rPr>
                <w:i/>
                <w:iCs/>
                <w:sz w:val="18"/>
                <w:szCs w:val="18"/>
              </w:rPr>
              <w:t xml:space="preserve">ООО "Экологический региональный центр"  1.Договор ТУГРЭС-22/1377от 28.03.2022г. 2.Договор ТУГРЭС-23/508 от 25.01.2023   3.Реестр счет-фактур 2022г.  </w:t>
            </w:r>
            <w:r w:rsidRPr="007709C6">
              <w:rPr>
                <w:i/>
                <w:iCs/>
                <w:sz w:val="18"/>
                <w:szCs w:val="18"/>
                <w:lang w:val="en-US"/>
              </w:rPr>
              <w:t>4.Реестр актов 2022г.   5.Пояснительная записка</w:t>
            </w:r>
          </w:p>
        </w:tc>
        <w:tc>
          <w:tcPr>
            <w:tcW w:w="1417" w:type="dxa"/>
            <w:vAlign w:val="center"/>
          </w:tcPr>
          <w:p w14:paraId="13994A44" w14:textId="77777777" w:rsidR="007709C6" w:rsidRPr="007709C6" w:rsidRDefault="007709C6" w:rsidP="007709C6">
            <w:pPr>
              <w:tabs>
                <w:tab w:val="num" w:pos="360"/>
              </w:tabs>
              <w:jc w:val="center"/>
              <w:rPr>
                <w:i/>
                <w:iCs/>
                <w:sz w:val="18"/>
                <w:szCs w:val="18"/>
                <w:lang w:val="en-US"/>
              </w:rPr>
            </w:pPr>
            <w:r w:rsidRPr="007709C6">
              <w:rPr>
                <w:sz w:val="18"/>
                <w:szCs w:val="18"/>
                <w:lang w:val="en-US"/>
              </w:rPr>
              <w:t>18</w:t>
            </w:r>
          </w:p>
        </w:tc>
        <w:tc>
          <w:tcPr>
            <w:tcW w:w="1363" w:type="dxa"/>
            <w:vAlign w:val="center"/>
          </w:tcPr>
          <w:p w14:paraId="7AC2CA85" w14:textId="77777777" w:rsidR="007709C6" w:rsidRPr="007709C6" w:rsidRDefault="007709C6" w:rsidP="007709C6">
            <w:pPr>
              <w:tabs>
                <w:tab w:val="num" w:pos="360"/>
              </w:tabs>
              <w:jc w:val="center"/>
              <w:rPr>
                <w:sz w:val="18"/>
                <w:szCs w:val="18"/>
                <w:lang w:val="en-US"/>
              </w:rPr>
            </w:pPr>
            <w:r w:rsidRPr="007709C6">
              <w:rPr>
                <w:sz w:val="18"/>
                <w:szCs w:val="18"/>
                <w:lang w:val="en-US"/>
              </w:rPr>
              <w:t>18</w:t>
            </w:r>
          </w:p>
        </w:tc>
        <w:tc>
          <w:tcPr>
            <w:tcW w:w="2181" w:type="dxa"/>
            <w:vAlign w:val="center"/>
          </w:tcPr>
          <w:p w14:paraId="1DE05CE2"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492ABCC9" w14:textId="77777777" w:rsidTr="006D5EE3">
        <w:trPr>
          <w:trHeight w:val="1069"/>
        </w:trPr>
        <w:tc>
          <w:tcPr>
            <w:tcW w:w="778" w:type="dxa"/>
            <w:vAlign w:val="center"/>
            <w:hideMark/>
          </w:tcPr>
          <w:p w14:paraId="26033643" w14:textId="77777777" w:rsidR="007709C6" w:rsidRPr="007709C6" w:rsidRDefault="007709C6" w:rsidP="007709C6">
            <w:pPr>
              <w:tabs>
                <w:tab w:val="num" w:pos="360"/>
              </w:tabs>
              <w:jc w:val="center"/>
              <w:rPr>
                <w:sz w:val="18"/>
                <w:szCs w:val="18"/>
                <w:lang w:val="en-US"/>
              </w:rPr>
            </w:pPr>
            <w:r w:rsidRPr="007709C6">
              <w:rPr>
                <w:sz w:val="18"/>
                <w:szCs w:val="18"/>
                <w:lang w:val="en-US"/>
              </w:rPr>
              <w:t>2.4.4</w:t>
            </w:r>
          </w:p>
        </w:tc>
        <w:tc>
          <w:tcPr>
            <w:tcW w:w="4076" w:type="dxa"/>
            <w:vAlign w:val="center"/>
            <w:hideMark/>
          </w:tcPr>
          <w:p w14:paraId="644567A7" w14:textId="77777777" w:rsidR="007709C6" w:rsidRPr="007709C6" w:rsidRDefault="007709C6" w:rsidP="007709C6">
            <w:pPr>
              <w:tabs>
                <w:tab w:val="num" w:pos="360"/>
              </w:tabs>
              <w:rPr>
                <w:i/>
                <w:iCs/>
                <w:sz w:val="18"/>
                <w:szCs w:val="18"/>
              </w:rPr>
            </w:pPr>
            <w:r w:rsidRPr="007709C6">
              <w:rPr>
                <w:i/>
                <w:iCs/>
                <w:sz w:val="18"/>
                <w:szCs w:val="18"/>
              </w:rPr>
              <w:t>Ведение морфометрических наблюдений за водозаборными сооружениями</w:t>
            </w:r>
          </w:p>
        </w:tc>
        <w:tc>
          <w:tcPr>
            <w:tcW w:w="5206" w:type="dxa"/>
            <w:noWrap/>
            <w:vAlign w:val="center"/>
          </w:tcPr>
          <w:p w14:paraId="55A65E2A" w14:textId="77777777" w:rsidR="007709C6" w:rsidRPr="007709C6" w:rsidRDefault="007709C6" w:rsidP="007709C6">
            <w:pPr>
              <w:tabs>
                <w:tab w:val="num" w:pos="360"/>
              </w:tabs>
              <w:jc w:val="center"/>
              <w:rPr>
                <w:i/>
                <w:iCs/>
                <w:sz w:val="18"/>
                <w:szCs w:val="18"/>
              </w:rPr>
            </w:pPr>
            <w:r w:rsidRPr="007709C6">
              <w:rPr>
                <w:i/>
                <w:iCs/>
                <w:sz w:val="18"/>
                <w:szCs w:val="18"/>
              </w:rPr>
              <w:t>ООО "Гидрология", договор № ТУГРЭС-22/816 от 15.02.2022 , ПЗ, Реестр актов выполненных работ</w:t>
            </w:r>
          </w:p>
        </w:tc>
        <w:tc>
          <w:tcPr>
            <w:tcW w:w="1417" w:type="dxa"/>
            <w:vAlign w:val="center"/>
          </w:tcPr>
          <w:p w14:paraId="6A774BB2" w14:textId="77777777" w:rsidR="007709C6" w:rsidRPr="007709C6" w:rsidRDefault="007709C6" w:rsidP="007709C6">
            <w:pPr>
              <w:tabs>
                <w:tab w:val="num" w:pos="360"/>
              </w:tabs>
              <w:jc w:val="center"/>
              <w:rPr>
                <w:i/>
                <w:iCs/>
                <w:sz w:val="18"/>
                <w:szCs w:val="18"/>
                <w:lang w:val="en-US"/>
              </w:rPr>
            </w:pPr>
            <w:r w:rsidRPr="007709C6">
              <w:rPr>
                <w:sz w:val="18"/>
                <w:szCs w:val="18"/>
                <w:lang w:val="en-US"/>
              </w:rPr>
              <w:t>8</w:t>
            </w:r>
          </w:p>
        </w:tc>
        <w:tc>
          <w:tcPr>
            <w:tcW w:w="1363" w:type="dxa"/>
            <w:vAlign w:val="center"/>
          </w:tcPr>
          <w:p w14:paraId="7D9FCEB7" w14:textId="77777777" w:rsidR="007709C6" w:rsidRPr="007709C6" w:rsidRDefault="007709C6" w:rsidP="007709C6">
            <w:pPr>
              <w:tabs>
                <w:tab w:val="num" w:pos="360"/>
              </w:tabs>
              <w:jc w:val="center"/>
              <w:rPr>
                <w:sz w:val="18"/>
                <w:szCs w:val="18"/>
                <w:lang w:val="en-US"/>
              </w:rPr>
            </w:pPr>
            <w:r w:rsidRPr="007709C6">
              <w:rPr>
                <w:sz w:val="18"/>
                <w:szCs w:val="18"/>
                <w:lang w:val="en-US"/>
              </w:rPr>
              <w:t>8</w:t>
            </w:r>
          </w:p>
        </w:tc>
        <w:tc>
          <w:tcPr>
            <w:tcW w:w="2181" w:type="dxa"/>
            <w:vAlign w:val="center"/>
          </w:tcPr>
          <w:p w14:paraId="76CA47A0"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39710838" w14:textId="77777777" w:rsidTr="006D5EE3">
        <w:trPr>
          <w:trHeight w:val="1069"/>
        </w:trPr>
        <w:tc>
          <w:tcPr>
            <w:tcW w:w="778" w:type="dxa"/>
            <w:vAlign w:val="center"/>
            <w:hideMark/>
          </w:tcPr>
          <w:p w14:paraId="07994802" w14:textId="77777777" w:rsidR="007709C6" w:rsidRPr="007709C6" w:rsidRDefault="007709C6" w:rsidP="007709C6">
            <w:pPr>
              <w:tabs>
                <w:tab w:val="num" w:pos="360"/>
              </w:tabs>
              <w:jc w:val="center"/>
              <w:rPr>
                <w:sz w:val="18"/>
                <w:szCs w:val="18"/>
                <w:lang w:val="en-US"/>
              </w:rPr>
            </w:pPr>
            <w:r w:rsidRPr="007709C6">
              <w:rPr>
                <w:sz w:val="18"/>
                <w:szCs w:val="18"/>
                <w:lang w:val="en-US"/>
              </w:rPr>
              <w:t>2.4.5</w:t>
            </w:r>
          </w:p>
        </w:tc>
        <w:tc>
          <w:tcPr>
            <w:tcW w:w="4076" w:type="dxa"/>
            <w:vAlign w:val="center"/>
            <w:hideMark/>
          </w:tcPr>
          <w:p w14:paraId="1E6C382A" w14:textId="77777777" w:rsidR="007709C6" w:rsidRPr="007709C6" w:rsidRDefault="007709C6" w:rsidP="007709C6">
            <w:pPr>
              <w:tabs>
                <w:tab w:val="num" w:pos="360"/>
              </w:tabs>
              <w:rPr>
                <w:i/>
                <w:iCs/>
                <w:sz w:val="18"/>
                <w:szCs w:val="18"/>
              </w:rPr>
            </w:pPr>
            <w:r w:rsidRPr="007709C6">
              <w:rPr>
                <w:i/>
                <w:iCs/>
                <w:sz w:val="18"/>
                <w:szCs w:val="18"/>
              </w:rPr>
              <w:t>Утверждение и согласование фоновых концентраций загрязняющих веществ в р. Томь</w:t>
            </w:r>
          </w:p>
        </w:tc>
        <w:tc>
          <w:tcPr>
            <w:tcW w:w="5206" w:type="dxa"/>
            <w:noWrap/>
            <w:vAlign w:val="center"/>
          </w:tcPr>
          <w:p w14:paraId="38B36904" w14:textId="77777777" w:rsidR="007709C6" w:rsidRPr="007709C6" w:rsidRDefault="007709C6" w:rsidP="007709C6">
            <w:pPr>
              <w:tabs>
                <w:tab w:val="num" w:pos="360"/>
              </w:tabs>
              <w:jc w:val="center"/>
              <w:rPr>
                <w:i/>
                <w:iCs/>
                <w:sz w:val="18"/>
                <w:szCs w:val="18"/>
              </w:rPr>
            </w:pPr>
            <w:r w:rsidRPr="007709C6">
              <w:rPr>
                <w:i/>
                <w:iCs/>
                <w:sz w:val="18"/>
                <w:szCs w:val="18"/>
              </w:rPr>
              <w:t>ООО "ЦГиЭ", договор № ТУГРЭС-20/2142 от 10.07.2020г  , ПЗ, Реестр актов выполненных работ</w:t>
            </w:r>
          </w:p>
        </w:tc>
        <w:tc>
          <w:tcPr>
            <w:tcW w:w="1417" w:type="dxa"/>
            <w:vAlign w:val="center"/>
          </w:tcPr>
          <w:p w14:paraId="55D09C6A" w14:textId="77777777" w:rsidR="007709C6" w:rsidRPr="007709C6" w:rsidRDefault="007709C6" w:rsidP="007709C6">
            <w:pPr>
              <w:tabs>
                <w:tab w:val="num" w:pos="360"/>
              </w:tabs>
              <w:jc w:val="center"/>
              <w:rPr>
                <w:i/>
                <w:iCs/>
                <w:sz w:val="18"/>
                <w:szCs w:val="18"/>
                <w:lang w:val="en-US"/>
              </w:rPr>
            </w:pPr>
            <w:r w:rsidRPr="007709C6">
              <w:rPr>
                <w:sz w:val="18"/>
                <w:szCs w:val="18"/>
                <w:lang w:val="en-US"/>
              </w:rPr>
              <w:t>14</w:t>
            </w:r>
          </w:p>
        </w:tc>
        <w:tc>
          <w:tcPr>
            <w:tcW w:w="1363" w:type="dxa"/>
            <w:vAlign w:val="center"/>
          </w:tcPr>
          <w:p w14:paraId="3F0D5FCE" w14:textId="77777777" w:rsidR="007709C6" w:rsidRPr="007709C6" w:rsidRDefault="007709C6" w:rsidP="007709C6">
            <w:pPr>
              <w:tabs>
                <w:tab w:val="num" w:pos="360"/>
              </w:tabs>
              <w:jc w:val="center"/>
              <w:rPr>
                <w:sz w:val="18"/>
                <w:szCs w:val="18"/>
                <w:lang w:val="en-US"/>
              </w:rPr>
            </w:pPr>
            <w:r w:rsidRPr="007709C6">
              <w:rPr>
                <w:sz w:val="18"/>
                <w:szCs w:val="18"/>
                <w:lang w:val="en-US"/>
              </w:rPr>
              <w:t>14</w:t>
            </w:r>
          </w:p>
        </w:tc>
        <w:tc>
          <w:tcPr>
            <w:tcW w:w="2181" w:type="dxa"/>
            <w:vAlign w:val="center"/>
          </w:tcPr>
          <w:p w14:paraId="7F213EBE"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0065D218" w14:textId="77777777" w:rsidTr="006D5EE3">
        <w:trPr>
          <w:trHeight w:val="1069"/>
        </w:trPr>
        <w:tc>
          <w:tcPr>
            <w:tcW w:w="778" w:type="dxa"/>
            <w:vAlign w:val="center"/>
            <w:hideMark/>
          </w:tcPr>
          <w:p w14:paraId="4055164C" w14:textId="77777777" w:rsidR="007709C6" w:rsidRPr="007709C6" w:rsidRDefault="007709C6" w:rsidP="007709C6">
            <w:pPr>
              <w:tabs>
                <w:tab w:val="num" w:pos="360"/>
              </w:tabs>
              <w:jc w:val="center"/>
              <w:rPr>
                <w:sz w:val="18"/>
                <w:szCs w:val="18"/>
                <w:lang w:val="en-US"/>
              </w:rPr>
            </w:pPr>
            <w:r w:rsidRPr="007709C6">
              <w:rPr>
                <w:sz w:val="18"/>
                <w:szCs w:val="18"/>
                <w:lang w:val="en-US"/>
              </w:rPr>
              <w:t>2.4.6</w:t>
            </w:r>
          </w:p>
        </w:tc>
        <w:tc>
          <w:tcPr>
            <w:tcW w:w="4076" w:type="dxa"/>
            <w:vAlign w:val="center"/>
            <w:hideMark/>
          </w:tcPr>
          <w:p w14:paraId="1B45462A" w14:textId="77777777" w:rsidR="007709C6" w:rsidRPr="007709C6" w:rsidRDefault="007709C6" w:rsidP="007709C6">
            <w:pPr>
              <w:tabs>
                <w:tab w:val="num" w:pos="360"/>
              </w:tabs>
              <w:rPr>
                <w:i/>
                <w:iCs/>
                <w:sz w:val="18"/>
                <w:szCs w:val="18"/>
              </w:rPr>
            </w:pPr>
            <w:r w:rsidRPr="007709C6">
              <w:rPr>
                <w:i/>
                <w:iCs/>
                <w:sz w:val="18"/>
                <w:szCs w:val="18"/>
              </w:rPr>
              <w:t>Выполнение контроля качества атмосферного воздуха на границе санитарно-защитной зоны предприятия и ближайшей жилой застройки</w:t>
            </w:r>
          </w:p>
        </w:tc>
        <w:tc>
          <w:tcPr>
            <w:tcW w:w="5206" w:type="dxa"/>
            <w:noWrap/>
            <w:vAlign w:val="center"/>
          </w:tcPr>
          <w:p w14:paraId="4BA189F5" w14:textId="77777777" w:rsidR="007709C6" w:rsidRPr="007709C6" w:rsidRDefault="007709C6" w:rsidP="007709C6">
            <w:pPr>
              <w:tabs>
                <w:tab w:val="num" w:pos="360"/>
              </w:tabs>
              <w:jc w:val="center"/>
              <w:rPr>
                <w:i/>
                <w:iCs/>
                <w:sz w:val="18"/>
                <w:szCs w:val="18"/>
              </w:rPr>
            </w:pPr>
            <w:r w:rsidRPr="007709C6">
              <w:rPr>
                <w:i/>
                <w:iCs/>
                <w:sz w:val="18"/>
                <w:szCs w:val="18"/>
              </w:rPr>
              <w:t xml:space="preserve">ООО "ЦГиЭ" , Договор № ТУ ГРЭС 23/1069 от 01.03.2023, выписка ЦЗК 99-СГК от 21.12.22, пояснительная записка, реестр актов за 2022 г, акт за 2022 г. </w:t>
            </w:r>
          </w:p>
        </w:tc>
        <w:tc>
          <w:tcPr>
            <w:tcW w:w="1417" w:type="dxa"/>
            <w:vAlign w:val="center"/>
          </w:tcPr>
          <w:p w14:paraId="0F364789" w14:textId="77777777" w:rsidR="007709C6" w:rsidRPr="007709C6" w:rsidRDefault="007709C6" w:rsidP="007709C6">
            <w:pPr>
              <w:tabs>
                <w:tab w:val="num" w:pos="360"/>
              </w:tabs>
              <w:jc w:val="center"/>
              <w:rPr>
                <w:i/>
                <w:iCs/>
                <w:sz w:val="18"/>
                <w:szCs w:val="18"/>
                <w:lang w:val="en-US"/>
              </w:rPr>
            </w:pPr>
            <w:r w:rsidRPr="007709C6">
              <w:rPr>
                <w:sz w:val="18"/>
                <w:szCs w:val="18"/>
                <w:lang w:val="en-US"/>
              </w:rPr>
              <w:t>10</w:t>
            </w:r>
          </w:p>
        </w:tc>
        <w:tc>
          <w:tcPr>
            <w:tcW w:w="1363" w:type="dxa"/>
            <w:vAlign w:val="center"/>
          </w:tcPr>
          <w:p w14:paraId="306309D8" w14:textId="77777777" w:rsidR="007709C6" w:rsidRPr="007709C6" w:rsidRDefault="007709C6" w:rsidP="007709C6">
            <w:pPr>
              <w:tabs>
                <w:tab w:val="num" w:pos="360"/>
              </w:tabs>
              <w:jc w:val="center"/>
              <w:rPr>
                <w:sz w:val="18"/>
                <w:szCs w:val="18"/>
                <w:lang w:val="en-US"/>
              </w:rPr>
            </w:pPr>
            <w:r w:rsidRPr="007709C6">
              <w:rPr>
                <w:sz w:val="18"/>
                <w:szCs w:val="18"/>
                <w:lang w:val="en-US"/>
              </w:rPr>
              <w:t>10</w:t>
            </w:r>
          </w:p>
        </w:tc>
        <w:tc>
          <w:tcPr>
            <w:tcW w:w="2181" w:type="dxa"/>
            <w:vAlign w:val="center"/>
          </w:tcPr>
          <w:p w14:paraId="627D6A59"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46FAA71B" w14:textId="77777777" w:rsidTr="006D5EE3">
        <w:trPr>
          <w:trHeight w:val="1069"/>
        </w:trPr>
        <w:tc>
          <w:tcPr>
            <w:tcW w:w="778" w:type="dxa"/>
            <w:vAlign w:val="center"/>
            <w:hideMark/>
          </w:tcPr>
          <w:p w14:paraId="5D399C90" w14:textId="77777777" w:rsidR="007709C6" w:rsidRPr="007709C6" w:rsidRDefault="007709C6" w:rsidP="007709C6">
            <w:pPr>
              <w:tabs>
                <w:tab w:val="num" w:pos="360"/>
              </w:tabs>
              <w:jc w:val="center"/>
              <w:rPr>
                <w:sz w:val="18"/>
                <w:szCs w:val="18"/>
                <w:lang w:val="en-US"/>
              </w:rPr>
            </w:pPr>
            <w:r w:rsidRPr="007709C6">
              <w:rPr>
                <w:sz w:val="18"/>
                <w:szCs w:val="18"/>
                <w:lang w:val="en-US"/>
              </w:rPr>
              <w:t>2.4.7</w:t>
            </w:r>
          </w:p>
        </w:tc>
        <w:tc>
          <w:tcPr>
            <w:tcW w:w="4076" w:type="dxa"/>
            <w:vAlign w:val="center"/>
            <w:hideMark/>
          </w:tcPr>
          <w:p w14:paraId="063822D9" w14:textId="77777777" w:rsidR="007709C6" w:rsidRPr="007709C6" w:rsidRDefault="007709C6" w:rsidP="007709C6">
            <w:pPr>
              <w:tabs>
                <w:tab w:val="num" w:pos="360"/>
              </w:tabs>
              <w:rPr>
                <w:i/>
                <w:iCs/>
                <w:sz w:val="18"/>
                <w:szCs w:val="18"/>
              </w:rPr>
            </w:pPr>
            <w:r w:rsidRPr="007709C6">
              <w:rPr>
                <w:i/>
                <w:iCs/>
                <w:sz w:val="18"/>
                <w:szCs w:val="18"/>
              </w:rPr>
              <w:t>Услуги по определению эффективности ГОУ (КПД) (газопылеулавливающих) установок.</w:t>
            </w:r>
          </w:p>
        </w:tc>
        <w:tc>
          <w:tcPr>
            <w:tcW w:w="5206" w:type="dxa"/>
            <w:noWrap/>
            <w:vAlign w:val="center"/>
          </w:tcPr>
          <w:p w14:paraId="329D9B3A" w14:textId="77777777" w:rsidR="007709C6" w:rsidRPr="007709C6" w:rsidRDefault="007709C6" w:rsidP="007709C6">
            <w:pPr>
              <w:tabs>
                <w:tab w:val="num" w:pos="360"/>
              </w:tabs>
              <w:jc w:val="center"/>
              <w:rPr>
                <w:i/>
                <w:iCs/>
                <w:sz w:val="18"/>
                <w:szCs w:val="18"/>
              </w:rPr>
            </w:pPr>
            <w:r w:rsidRPr="007709C6">
              <w:rPr>
                <w:i/>
                <w:iCs/>
                <w:sz w:val="18"/>
                <w:szCs w:val="18"/>
              </w:rPr>
              <w:t xml:space="preserve">ООО "ЦГиЭ", Договор № ТУГРЭС-23/1077 от 01.03.2023,  выписка ЦЗК 99-СГК от 21.12.22, пояснительная записка, реестр актов за 2022 г, акт за 2022 г. </w:t>
            </w:r>
          </w:p>
        </w:tc>
        <w:tc>
          <w:tcPr>
            <w:tcW w:w="1417" w:type="dxa"/>
            <w:vAlign w:val="center"/>
          </w:tcPr>
          <w:p w14:paraId="6358C2FB" w14:textId="77777777" w:rsidR="007709C6" w:rsidRPr="007709C6" w:rsidRDefault="007709C6" w:rsidP="007709C6">
            <w:pPr>
              <w:tabs>
                <w:tab w:val="num" w:pos="360"/>
              </w:tabs>
              <w:jc w:val="center"/>
              <w:rPr>
                <w:i/>
                <w:iCs/>
                <w:sz w:val="18"/>
                <w:szCs w:val="18"/>
                <w:lang w:val="en-US"/>
              </w:rPr>
            </w:pPr>
            <w:r w:rsidRPr="007709C6">
              <w:rPr>
                <w:sz w:val="18"/>
                <w:szCs w:val="18"/>
                <w:lang w:val="en-US"/>
              </w:rPr>
              <w:t>14</w:t>
            </w:r>
          </w:p>
        </w:tc>
        <w:tc>
          <w:tcPr>
            <w:tcW w:w="1363" w:type="dxa"/>
            <w:vAlign w:val="center"/>
          </w:tcPr>
          <w:p w14:paraId="5F3CF8E3" w14:textId="77777777" w:rsidR="007709C6" w:rsidRPr="007709C6" w:rsidRDefault="007709C6" w:rsidP="007709C6">
            <w:pPr>
              <w:tabs>
                <w:tab w:val="num" w:pos="360"/>
              </w:tabs>
              <w:jc w:val="center"/>
              <w:rPr>
                <w:sz w:val="18"/>
                <w:szCs w:val="18"/>
                <w:lang w:val="en-US"/>
              </w:rPr>
            </w:pPr>
            <w:r w:rsidRPr="007709C6">
              <w:rPr>
                <w:sz w:val="18"/>
                <w:szCs w:val="18"/>
                <w:lang w:val="en-US"/>
              </w:rPr>
              <w:t>14</w:t>
            </w:r>
          </w:p>
        </w:tc>
        <w:tc>
          <w:tcPr>
            <w:tcW w:w="2181" w:type="dxa"/>
            <w:vAlign w:val="center"/>
          </w:tcPr>
          <w:p w14:paraId="41251746"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08E75266" w14:textId="77777777" w:rsidTr="006D5EE3">
        <w:trPr>
          <w:trHeight w:val="1069"/>
        </w:trPr>
        <w:tc>
          <w:tcPr>
            <w:tcW w:w="778" w:type="dxa"/>
            <w:vAlign w:val="center"/>
            <w:hideMark/>
          </w:tcPr>
          <w:p w14:paraId="18E98603"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2.4.8</w:t>
            </w:r>
          </w:p>
        </w:tc>
        <w:tc>
          <w:tcPr>
            <w:tcW w:w="4076" w:type="dxa"/>
            <w:vAlign w:val="center"/>
            <w:hideMark/>
          </w:tcPr>
          <w:p w14:paraId="51C6D457" w14:textId="77777777" w:rsidR="007709C6" w:rsidRPr="007709C6" w:rsidRDefault="007709C6" w:rsidP="007709C6">
            <w:pPr>
              <w:tabs>
                <w:tab w:val="num" w:pos="360"/>
              </w:tabs>
              <w:rPr>
                <w:i/>
                <w:iCs/>
                <w:sz w:val="18"/>
                <w:szCs w:val="18"/>
              </w:rPr>
            </w:pPr>
            <w:r w:rsidRPr="007709C6">
              <w:rPr>
                <w:i/>
                <w:iCs/>
                <w:sz w:val="18"/>
                <w:szCs w:val="18"/>
              </w:rPr>
              <w:t>Компенсационные мероприятия по искусственному воспроизводству водных биоресурсов</w:t>
            </w:r>
          </w:p>
        </w:tc>
        <w:tc>
          <w:tcPr>
            <w:tcW w:w="5206" w:type="dxa"/>
            <w:noWrap/>
            <w:vAlign w:val="center"/>
          </w:tcPr>
          <w:p w14:paraId="53CCF0BC" w14:textId="77777777" w:rsidR="007709C6" w:rsidRPr="007709C6" w:rsidRDefault="007709C6" w:rsidP="007709C6">
            <w:pPr>
              <w:tabs>
                <w:tab w:val="num" w:pos="360"/>
              </w:tabs>
              <w:jc w:val="center"/>
              <w:rPr>
                <w:i/>
                <w:iCs/>
                <w:sz w:val="18"/>
                <w:szCs w:val="18"/>
              </w:rPr>
            </w:pPr>
            <w:r w:rsidRPr="007709C6">
              <w:rPr>
                <w:i/>
                <w:iCs/>
                <w:sz w:val="18"/>
                <w:szCs w:val="18"/>
              </w:rPr>
              <w:t xml:space="preserve">ООО "Рыбхоз" Договор № ТУГРЭС23/917  от 13.02.2023, выписка ЦЗК 99-СГК от 21.12.22, пояснительная записка, реестр актов за 2022 г, акт за 2022 г. </w:t>
            </w:r>
          </w:p>
        </w:tc>
        <w:tc>
          <w:tcPr>
            <w:tcW w:w="1417" w:type="dxa"/>
            <w:vAlign w:val="center"/>
          </w:tcPr>
          <w:p w14:paraId="783C420C" w14:textId="77777777" w:rsidR="007709C6" w:rsidRPr="007709C6" w:rsidRDefault="007709C6" w:rsidP="007709C6">
            <w:pPr>
              <w:tabs>
                <w:tab w:val="num" w:pos="360"/>
              </w:tabs>
              <w:jc w:val="center"/>
              <w:rPr>
                <w:i/>
                <w:iCs/>
                <w:sz w:val="18"/>
                <w:szCs w:val="18"/>
                <w:lang w:val="en-US"/>
              </w:rPr>
            </w:pPr>
            <w:r w:rsidRPr="007709C6">
              <w:rPr>
                <w:sz w:val="18"/>
                <w:szCs w:val="18"/>
                <w:lang w:val="en-US"/>
              </w:rPr>
              <w:t>116</w:t>
            </w:r>
          </w:p>
        </w:tc>
        <w:tc>
          <w:tcPr>
            <w:tcW w:w="1363" w:type="dxa"/>
            <w:vAlign w:val="center"/>
          </w:tcPr>
          <w:p w14:paraId="3ABEB9D3" w14:textId="77777777" w:rsidR="007709C6" w:rsidRPr="007709C6" w:rsidRDefault="007709C6" w:rsidP="007709C6">
            <w:pPr>
              <w:tabs>
                <w:tab w:val="num" w:pos="360"/>
              </w:tabs>
              <w:jc w:val="center"/>
              <w:rPr>
                <w:sz w:val="18"/>
                <w:szCs w:val="18"/>
                <w:lang w:val="en-US"/>
              </w:rPr>
            </w:pPr>
            <w:r w:rsidRPr="007709C6">
              <w:rPr>
                <w:sz w:val="18"/>
                <w:szCs w:val="18"/>
                <w:lang w:val="en-US"/>
              </w:rPr>
              <w:t>116</w:t>
            </w:r>
          </w:p>
        </w:tc>
        <w:tc>
          <w:tcPr>
            <w:tcW w:w="2181" w:type="dxa"/>
            <w:vAlign w:val="center"/>
          </w:tcPr>
          <w:p w14:paraId="41EBAA0B"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6FC1E5F7" w14:textId="77777777" w:rsidTr="006D5EE3">
        <w:trPr>
          <w:trHeight w:val="1069"/>
        </w:trPr>
        <w:tc>
          <w:tcPr>
            <w:tcW w:w="778" w:type="dxa"/>
            <w:vAlign w:val="center"/>
            <w:hideMark/>
          </w:tcPr>
          <w:p w14:paraId="2D50C3D6" w14:textId="77777777" w:rsidR="007709C6" w:rsidRPr="007709C6" w:rsidRDefault="007709C6" w:rsidP="007709C6">
            <w:pPr>
              <w:tabs>
                <w:tab w:val="num" w:pos="360"/>
              </w:tabs>
              <w:jc w:val="center"/>
              <w:rPr>
                <w:sz w:val="18"/>
                <w:szCs w:val="18"/>
                <w:lang w:val="en-US"/>
              </w:rPr>
            </w:pPr>
            <w:r w:rsidRPr="007709C6">
              <w:rPr>
                <w:sz w:val="18"/>
                <w:szCs w:val="18"/>
                <w:lang w:val="en-US"/>
              </w:rPr>
              <w:t>2.4.9</w:t>
            </w:r>
          </w:p>
        </w:tc>
        <w:tc>
          <w:tcPr>
            <w:tcW w:w="4076" w:type="dxa"/>
            <w:vAlign w:val="center"/>
            <w:hideMark/>
          </w:tcPr>
          <w:p w14:paraId="0E75A5BD" w14:textId="77777777" w:rsidR="007709C6" w:rsidRPr="007709C6" w:rsidRDefault="007709C6" w:rsidP="007709C6">
            <w:pPr>
              <w:tabs>
                <w:tab w:val="num" w:pos="360"/>
              </w:tabs>
              <w:rPr>
                <w:i/>
                <w:iCs/>
                <w:sz w:val="18"/>
                <w:szCs w:val="18"/>
              </w:rPr>
            </w:pPr>
            <w:r w:rsidRPr="007709C6">
              <w:rPr>
                <w:i/>
                <w:iCs/>
                <w:sz w:val="18"/>
                <w:szCs w:val="18"/>
              </w:rPr>
              <w:t>Проведение инструментальных замеров параметров промышленных выбросов на основных источниках ТУ ГРЭС</w:t>
            </w:r>
          </w:p>
        </w:tc>
        <w:tc>
          <w:tcPr>
            <w:tcW w:w="5206" w:type="dxa"/>
            <w:noWrap/>
            <w:vAlign w:val="center"/>
          </w:tcPr>
          <w:p w14:paraId="5263F197" w14:textId="77777777" w:rsidR="007709C6" w:rsidRPr="007709C6" w:rsidRDefault="007709C6" w:rsidP="007709C6">
            <w:pPr>
              <w:tabs>
                <w:tab w:val="num" w:pos="360"/>
              </w:tabs>
              <w:jc w:val="center"/>
              <w:rPr>
                <w:i/>
                <w:iCs/>
                <w:sz w:val="18"/>
                <w:szCs w:val="18"/>
              </w:rPr>
            </w:pPr>
            <w:r w:rsidRPr="007709C6">
              <w:rPr>
                <w:i/>
                <w:iCs/>
                <w:sz w:val="18"/>
                <w:szCs w:val="18"/>
              </w:rPr>
              <w:t xml:space="preserve">ООО "ЦГиЭ", Договор № ТУГРЭС-23/130 от 18.01.2023, выписка ЦЗК 99-СГК от 21.12.22, пояснительная записка, реестр актов за 2022 г, акт за 2022 г. </w:t>
            </w:r>
          </w:p>
        </w:tc>
        <w:tc>
          <w:tcPr>
            <w:tcW w:w="1417" w:type="dxa"/>
            <w:vAlign w:val="center"/>
          </w:tcPr>
          <w:p w14:paraId="5F3814F5" w14:textId="77777777" w:rsidR="007709C6" w:rsidRPr="007709C6" w:rsidRDefault="007709C6" w:rsidP="007709C6">
            <w:pPr>
              <w:tabs>
                <w:tab w:val="num" w:pos="360"/>
              </w:tabs>
              <w:jc w:val="center"/>
              <w:rPr>
                <w:i/>
                <w:iCs/>
                <w:sz w:val="18"/>
                <w:szCs w:val="18"/>
                <w:lang w:val="en-US"/>
              </w:rPr>
            </w:pPr>
            <w:r w:rsidRPr="007709C6">
              <w:rPr>
                <w:sz w:val="18"/>
                <w:szCs w:val="18"/>
                <w:lang w:val="en-US"/>
              </w:rPr>
              <w:t>32</w:t>
            </w:r>
          </w:p>
        </w:tc>
        <w:tc>
          <w:tcPr>
            <w:tcW w:w="1363" w:type="dxa"/>
            <w:vAlign w:val="center"/>
          </w:tcPr>
          <w:p w14:paraId="0588D273" w14:textId="77777777" w:rsidR="007709C6" w:rsidRPr="007709C6" w:rsidRDefault="007709C6" w:rsidP="007709C6">
            <w:pPr>
              <w:tabs>
                <w:tab w:val="num" w:pos="360"/>
              </w:tabs>
              <w:jc w:val="center"/>
              <w:rPr>
                <w:sz w:val="18"/>
                <w:szCs w:val="18"/>
                <w:lang w:val="en-US"/>
              </w:rPr>
            </w:pPr>
            <w:r w:rsidRPr="007709C6">
              <w:rPr>
                <w:sz w:val="18"/>
                <w:szCs w:val="18"/>
                <w:lang w:val="en-US"/>
              </w:rPr>
              <w:t>32</w:t>
            </w:r>
          </w:p>
        </w:tc>
        <w:tc>
          <w:tcPr>
            <w:tcW w:w="2181" w:type="dxa"/>
            <w:vAlign w:val="center"/>
          </w:tcPr>
          <w:p w14:paraId="6CFE3847"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4E38CD5C" w14:textId="77777777" w:rsidTr="006D5EE3">
        <w:trPr>
          <w:trHeight w:val="1069"/>
        </w:trPr>
        <w:tc>
          <w:tcPr>
            <w:tcW w:w="778" w:type="dxa"/>
            <w:vAlign w:val="center"/>
            <w:hideMark/>
          </w:tcPr>
          <w:p w14:paraId="7CA01D67" w14:textId="77777777" w:rsidR="007709C6" w:rsidRPr="007709C6" w:rsidRDefault="007709C6" w:rsidP="007709C6">
            <w:pPr>
              <w:tabs>
                <w:tab w:val="num" w:pos="360"/>
              </w:tabs>
              <w:jc w:val="center"/>
              <w:rPr>
                <w:sz w:val="18"/>
                <w:szCs w:val="18"/>
                <w:lang w:val="en-US"/>
              </w:rPr>
            </w:pPr>
            <w:r w:rsidRPr="007709C6">
              <w:rPr>
                <w:sz w:val="18"/>
                <w:szCs w:val="18"/>
                <w:lang w:val="en-US"/>
              </w:rPr>
              <w:t>2.4.10</w:t>
            </w:r>
          </w:p>
        </w:tc>
        <w:tc>
          <w:tcPr>
            <w:tcW w:w="4076" w:type="dxa"/>
            <w:vAlign w:val="center"/>
            <w:hideMark/>
          </w:tcPr>
          <w:p w14:paraId="2594EF2E" w14:textId="77777777" w:rsidR="007709C6" w:rsidRPr="007709C6" w:rsidRDefault="007709C6" w:rsidP="007709C6">
            <w:pPr>
              <w:tabs>
                <w:tab w:val="num" w:pos="360"/>
              </w:tabs>
              <w:rPr>
                <w:i/>
                <w:iCs/>
                <w:sz w:val="18"/>
                <w:szCs w:val="18"/>
              </w:rPr>
            </w:pPr>
            <w:r w:rsidRPr="007709C6">
              <w:rPr>
                <w:i/>
                <w:iCs/>
                <w:sz w:val="18"/>
                <w:szCs w:val="18"/>
              </w:rPr>
              <w:t>Проведение лабораторных исследований (испытаний), проведение измерений и выдача заключений по результатам проводимых исследований шлака каменноугольного для Томь-Усинской ГРЭС</w:t>
            </w:r>
          </w:p>
        </w:tc>
        <w:tc>
          <w:tcPr>
            <w:tcW w:w="5206" w:type="dxa"/>
            <w:noWrap/>
            <w:vAlign w:val="center"/>
          </w:tcPr>
          <w:p w14:paraId="5DA88DCD" w14:textId="77777777" w:rsidR="007709C6" w:rsidRPr="007709C6" w:rsidRDefault="007709C6" w:rsidP="007709C6">
            <w:pPr>
              <w:tabs>
                <w:tab w:val="num" w:pos="360"/>
              </w:tabs>
              <w:jc w:val="center"/>
              <w:rPr>
                <w:i/>
                <w:iCs/>
                <w:sz w:val="18"/>
                <w:szCs w:val="18"/>
              </w:rPr>
            </w:pPr>
            <w:r w:rsidRPr="007709C6">
              <w:rPr>
                <w:i/>
                <w:iCs/>
                <w:sz w:val="18"/>
                <w:szCs w:val="18"/>
              </w:rPr>
              <w:t>ООО "ГрандСтандарт", Договор № ТУГРЭС 23/1217, отчет об оценке предложений, пояснительная записка</w:t>
            </w:r>
          </w:p>
        </w:tc>
        <w:tc>
          <w:tcPr>
            <w:tcW w:w="1417" w:type="dxa"/>
            <w:vAlign w:val="center"/>
          </w:tcPr>
          <w:p w14:paraId="2654E65D" w14:textId="77777777" w:rsidR="007709C6" w:rsidRPr="007709C6" w:rsidRDefault="007709C6" w:rsidP="007709C6">
            <w:pPr>
              <w:tabs>
                <w:tab w:val="num" w:pos="360"/>
              </w:tabs>
              <w:jc w:val="center"/>
              <w:rPr>
                <w:i/>
                <w:iCs/>
                <w:sz w:val="18"/>
                <w:szCs w:val="18"/>
                <w:lang w:val="en-US"/>
              </w:rPr>
            </w:pPr>
            <w:r w:rsidRPr="007709C6">
              <w:rPr>
                <w:sz w:val="18"/>
                <w:szCs w:val="18"/>
                <w:lang w:val="en-US"/>
              </w:rPr>
              <w:t>14</w:t>
            </w:r>
          </w:p>
        </w:tc>
        <w:tc>
          <w:tcPr>
            <w:tcW w:w="1363" w:type="dxa"/>
            <w:vAlign w:val="center"/>
          </w:tcPr>
          <w:p w14:paraId="22163F0D" w14:textId="77777777" w:rsidR="007709C6" w:rsidRPr="007709C6" w:rsidRDefault="007709C6" w:rsidP="007709C6">
            <w:pPr>
              <w:tabs>
                <w:tab w:val="num" w:pos="360"/>
              </w:tabs>
              <w:jc w:val="center"/>
              <w:rPr>
                <w:sz w:val="18"/>
                <w:szCs w:val="18"/>
                <w:lang w:val="en-US"/>
              </w:rPr>
            </w:pPr>
            <w:r w:rsidRPr="007709C6">
              <w:rPr>
                <w:sz w:val="18"/>
                <w:szCs w:val="18"/>
                <w:lang w:val="en-US"/>
              </w:rPr>
              <w:t>14</w:t>
            </w:r>
          </w:p>
        </w:tc>
        <w:tc>
          <w:tcPr>
            <w:tcW w:w="2181" w:type="dxa"/>
            <w:vAlign w:val="center"/>
          </w:tcPr>
          <w:p w14:paraId="4A7D9137"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47F3D91B" w14:textId="77777777" w:rsidTr="006D5EE3">
        <w:trPr>
          <w:trHeight w:val="1069"/>
        </w:trPr>
        <w:tc>
          <w:tcPr>
            <w:tcW w:w="778" w:type="dxa"/>
            <w:vAlign w:val="center"/>
            <w:hideMark/>
          </w:tcPr>
          <w:p w14:paraId="742B2F37" w14:textId="77777777" w:rsidR="007709C6" w:rsidRPr="007709C6" w:rsidRDefault="007709C6" w:rsidP="007709C6">
            <w:pPr>
              <w:tabs>
                <w:tab w:val="num" w:pos="360"/>
              </w:tabs>
              <w:jc w:val="center"/>
              <w:rPr>
                <w:sz w:val="18"/>
                <w:szCs w:val="18"/>
                <w:lang w:val="en-US"/>
              </w:rPr>
            </w:pPr>
            <w:r w:rsidRPr="007709C6">
              <w:rPr>
                <w:sz w:val="18"/>
                <w:szCs w:val="18"/>
                <w:lang w:val="en-US"/>
              </w:rPr>
              <w:t>2.4.11</w:t>
            </w:r>
          </w:p>
        </w:tc>
        <w:tc>
          <w:tcPr>
            <w:tcW w:w="4076" w:type="dxa"/>
            <w:vAlign w:val="center"/>
            <w:hideMark/>
          </w:tcPr>
          <w:p w14:paraId="37BF474B" w14:textId="77777777" w:rsidR="007709C6" w:rsidRPr="007709C6" w:rsidRDefault="007709C6" w:rsidP="007709C6">
            <w:pPr>
              <w:tabs>
                <w:tab w:val="num" w:pos="360"/>
              </w:tabs>
              <w:rPr>
                <w:i/>
                <w:iCs/>
                <w:sz w:val="18"/>
                <w:szCs w:val="18"/>
              </w:rPr>
            </w:pPr>
            <w:r w:rsidRPr="007709C6">
              <w:rPr>
                <w:i/>
                <w:iCs/>
                <w:sz w:val="18"/>
                <w:szCs w:val="18"/>
              </w:rPr>
              <w:t>Проведение лабораторных исследований (испытаний), проведение измерений и выдача заключений по результатам проводимых исследований ЗШМ  для Томь-Усинской ГРЭС</w:t>
            </w:r>
          </w:p>
        </w:tc>
        <w:tc>
          <w:tcPr>
            <w:tcW w:w="5206" w:type="dxa"/>
            <w:noWrap/>
            <w:vAlign w:val="center"/>
          </w:tcPr>
          <w:p w14:paraId="401EDAE4" w14:textId="77777777" w:rsidR="007709C6" w:rsidRPr="007709C6" w:rsidRDefault="007709C6" w:rsidP="007709C6">
            <w:pPr>
              <w:tabs>
                <w:tab w:val="num" w:pos="360"/>
              </w:tabs>
              <w:jc w:val="center"/>
              <w:rPr>
                <w:i/>
                <w:iCs/>
                <w:sz w:val="18"/>
                <w:szCs w:val="18"/>
              </w:rPr>
            </w:pPr>
            <w:r w:rsidRPr="007709C6">
              <w:rPr>
                <w:i/>
                <w:iCs/>
                <w:sz w:val="18"/>
                <w:szCs w:val="18"/>
              </w:rPr>
              <w:t>ООО ГрандСтандарт Договор № ТУГРЭС 23/1154 от 27.02.2023, отчет об оценке предложений, пояснительная записка</w:t>
            </w:r>
          </w:p>
        </w:tc>
        <w:tc>
          <w:tcPr>
            <w:tcW w:w="1417" w:type="dxa"/>
            <w:vAlign w:val="center"/>
          </w:tcPr>
          <w:p w14:paraId="7AC04413" w14:textId="77777777" w:rsidR="007709C6" w:rsidRPr="007709C6" w:rsidRDefault="007709C6" w:rsidP="007709C6">
            <w:pPr>
              <w:tabs>
                <w:tab w:val="num" w:pos="360"/>
              </w:tabs>
              <w:jc w:val="center"/>
              <w:rPr>
                <w:i/>
                <w:iCs/>
                <w:sz w:val="18"/>
                <w:szCs w:val="18"/>
                <w:lang w:val="en-US"/>
              </w:rPr>
            </w:pPr>
            <w:r w:rsidRPr="007709C6">
              <w:rPr>
                <w:sz w:val="18"/>
                <w:szCs w:val="18"/>
                <w:lang w:val="en-US"/>
              </w:rPr>
              <w:t>14</w:t>
            </w:r>
          </w:p>
        </w:tc>
        <w:tc>
          <w:tcPr>
            <w:tcW w:w="1363" w:type="dxa"/>
            <w:vAlign w:val="center"/>
          </w:tcPr>
          <w:p w14:paraId="3D0098A5" w14:textId="77777777" w:rsidR="007709C6" w:rsidRPr="007709C6" w:rsidRDefault="007709C6" w:rsidP="007709C6">
            <w:pPr>
              <w:tabs>
                <w:tab w:val="num" w:pos="360"/>
              </w:tabs>
              <w:jc w:val="center"/>
              <w:rPr>
                <w:sz w:val="18"/>
                <w:szCs w:val="18"/>
                <w:lang w:val="en-US"/>
              </w:rPr>
            </w:pPr>
            <w:r w:rsidRPr="007709C6">
              <w:rPr>
                <w:sz w:val="18"/>
                <w:szCs w:val="18"/>
                <w:lang w:val="en-US"/>
              </w:rPr>
              <w:t>14</w:t>
            </w:r>
          </w:p>
        </w:tc>
        <w:tc>
          <w:tcPr>
            <w:tcW w:w="2181" w:type="dxa"/>
            <w:vAlign w:val="center"/>
          </w:tcPr>
          <w:p w14:paraId="5AECC2A3"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6A6BD89B" w14:textId="77777777" w:rsidTr="006D5EE3">
        <w:trPr>
          <w:trHeight w:val="1069"/>
        </w:trPr>
        <w:tc>
          <w:tcPr>
            <w:tcW w:w="778" w:type="dxa"/>
            <w:vAlign w:val="center"/>
            <w:hideMark/>
          </w:tcPr>
          <w:p w14:paraId="70DCBE3E" w14:textId="77777777" w:rsidR="007709C6" w:rsidRPr="007709C6" w:rsidRDefault="007709C6" w:rsidP="007709C6">
            <w:pPr>
              <w:tabs>
                <w:tab w:val="num" w:pos="360"/>
              </w:tabs>
              <w:jc w:val="center"/>
              <w:rPr>
                <w:sz w:val="18"/>
                <w:szCs w:val="18"/>
                <w:lang w:val="en-US"/>
              </w:rPr>
            </w:pPr>
            <w:r w:rsidRPr="007709C6">
              <w:rPr>
                <w:sz w:val="18"/>
                <w:szCs w:val="18"/>
                <w:lang w:val="en-US"/>
              </w:rPr>
              <w:t>2.4.12</w:t>
            </w:r>
          </w:p>
        </w:tc>
        <w:tc>
          <w:tcPr>
            <w:tcW w:w="4076" w:type="dxa"/>
            <w:vAlign w:val="center"/>
            <w:hideMark/>
          </w:tcPr>
          <w:p w14:paraId="5F7B3DC4" w14:textId="77777777" w:rsidR="007709C6" w:rsidRPr="007709C6" w:rsidRDefault="007709C6" w:rsidP="007709C6">
            <w:pPr>
              <w:tabs>
                <w:tab w:val="num" w:pos="360"/>
              </w:tabs>
              <w:rPr>
                <w:i/>
                <w:iCs/>
                <w:sz w:val="18"/>
                <w:szCs w:val="18"/>
              </w:rPr>
            </w:pPr>
            <w:r w:rsidRPr="007709C6">
              <w:rPr>
                <w:i/>
                <w:iCs/>
                <w:sz w:val="18"/>
                <w:szCs w:val="18"/>
              </w:rPr>
              <w:t>Транспортирование и утилизация отходов разложения карбида кальция при получении ацетилена для газовой сварки</w:t>
            </w:r>
          </w:p>
        </w:tc>
        <w:tc>
          <w:tcPr>
            <w:tcW w:w="5206" w:type="dxa"/>
            <w:noWrap/>
            <w:vAlign w:val="center"/>
          </w:tcPr>
          <w:p w14:paraId="15FD821D" w14:textId="77777777" w:rsidR="007709C6" w:rsidRPr="007709C6" w:rsidRDefault="007709C6" w:rsidP="007709C6">
            <w:pPr>
              <w:tabs>
                <w:tab w:val="num" w:pos="360"/>
              </w:tabs>
              <w:jc w:val="center"/>
              <w:rPr>
                <w:i/>
                <w:iCs/>
                <w:sz w:val="18"/>
                <w:szCs w:val="18"/>
              </w:rPr>
            </w:pPr>
            <w:r w:rsidRPr="007709C6">
              <w:rPr>
                <w:i/>
                <w:iCs/>
                <w:sz w:val="18"/>
                <w:szCs w:val="18"/>
              </w:rPr>
              <w:t>ООО "САХ", счет на оплату № 689 от 12.12.2022, пояснительная записка, реестр актов, акт за 2022 г.</w:t>
            </w:r>
          </w:p>
        </w:tc>
        <w:tc>
          <w:tcPr>
            <w:tcW w:w="1417" w:type="dxa"/>
            <w:vAlign w:val="center"/>
          </w:tcPr>
          <w:p w14:paraId="39755A51" w14:textId="77777777" w:rsidR="007709C6" w:rsidRPr="007709C6" w:rsidRDefault="007709C6" w:rsidP="007709C6">
            <w:pPr>
              <w:tabs>
                <w:tab w:val="num" w:pos="360"/>
              </w:tabs>
              <w:jc w:val="center"/>
              <w:rPr>
                <w:i/>
                <w:iCs/>
                <w:sz w:val="18"/>
                <w:szCs w:val="18"/>
                <w:lang w:val="en-US"/>
              </w:rPr>
            </w:pPr>
            <w:r w:rsidRPr="007709C6">
              <w:rPr>
                <w:sz w:val="18"/>
                <w:szCs w:val="18"/>
                <w:lang w:val="en-US"/>
              </w:rPr>
              <w:t>4</w:t>
            </w:r>
          </w:p>
        </w:tc>
        <w:tc>
          <w:tcPr>
            <w:tcW w:w="1363" w:type="dxa"/>
            <w:vAlign w:val="center"/>
          </w:tcPr>
          <w:p w14:paraId="6616AFB6"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2181" w:type="dxa"/>
            <w:vAlign w:val="center"/>
          </w:tcPr>
          <w:p w14:paraId="0F5FD49A"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755513BB" w14:textId="77777777" w:rsidTr="006D5EE3">
        <w:trPr>
          <w:trHeight w:val="1069"/>
        </w:trPr>
        <w:tc>
          <w:tcPr>
            <w:tcW w:w="778" w:type="dxa"/>
            <w:vAlign w:val="center"/>
            <w:hideMark/>
          </w:tcPr>
          <w:p w14:paraId="4661A925" w14:textId="77777777" w:rsidR="007709C6" w:rsidRPr="007709C6" w:rsidRDefault="007709C6" w:rsidP="007709C6">
            <w:pPr>
              <w:tabs>
                <w:tab w:val="num" w:pos="360"/>
              </w:tabs>
              <w:jc w:val="center"/>
              <w:rPr>
                <w:sz w:val="18"/>
                <w:szCs w:val="18"/>
                <w:lang w:val="en-US"/>
              </w:rPr>
            </w:pPr>
            <w:r w:rsidRPr="007709C6">
              <w:rPr>
                <w:sz w:val="18"/>
                <w:szCs w:val="18"/>
                <w:lang w:val="en-US"/>
              </w:rPr>
              <w:t>2.4.13</w:t>
            </w:r>
          </w:p>
        </w:tc>
        <w:tc>
          <w:tcPr>
            <w:tcW w:w="4076" w:type="dxa"/>
            <w:vAlign w:val="center"/>
            <w:hideMark/>
          </w:tcPr>
          <w:p w14:paraId="2BA2CD6E" w14:textId="77777777" w:rsidR="007709C6" w:rsidRPr="007709C6" w:rsidRDefault="007709C6" w:rsidP="007709C6">
            <w:pPr>
              <w:tabs>
                <w:tab w:val="num" w:pos="360"/>
              </w:tabs>
              <w:rPr>
                <w:i/>
                <w:iCs/>
                <w:sz w:val="18"/>
                <w:szCs w:val="18"/>
              </w:rPr>
            </w:pPr>
            <w:r w:rsidRPr="007709C6">
              <w:rPr>
                <w:i/>
                <w:iCs/>
                <w:sz w:val="18"/>
                <w:szCs w:val="18"/>
              </w:rPr>
              <w:t>Транспортирование отходов 4-5 классов опасности на площадку для размещения промышленных отходов</w:t>
            </w:r>
          </w:p>
        </w:tc>
        <w:tc>
          <w:tcPr>
            <w:tcW w:w="5206" w:type="dxa"/>
            <w:noWrap/>
            <w:vAlign w:val="center"/>
          </w:tcPr>
          <w:p w14:paraId="1FAFB866" w14:textId="77777777" w:rsidR="007709C6" w:rsidRPr="007709C6" w:rsidRDefault="007709C6" w:rsidP="007709C6">
            <w:pPr>
              <w:tabs>
                <w:tab w:val="num" w:pos="360"/>
              </w:tabs>
              <w:jc w:val="center"/>
              <w:rPr>
                <w:i/>
                <w:iCs/>
                <w:sz w:val="18"/>
                <w:szCs w:val="18"/>
              </w:rPr>
            </w:pPr>
            <w:r w:rsidRPr="007709C6">
              <w:rPr>
                <w:i/>
                <w:iCs/>
                <w:sz w:val="18"/>
                <w:szCs w:val="18"/>
              </w:rPr>
              <w:t xml:space="preserve">ООО "ЭРЦ",пояснительная записка, реестр актов, акты за 2022 г. </w:t>
            </w:r>
          </w:p>
        </w:tc>
        <w:tc>
          <w:tcPr>
            <w:tcW w:w="1417" w:type="dxa"/>
            <w:vAlign w:val="center"/>
          </w:tcPr>
          <w:p w14:paraId="3341E6D0" w14:textId="77777777" w:rsidR="007709C6" w:rsidRPr="007709C6" w:rsidRDefault="007709C6" w:rsidP="007709C6">
            <w:pPr>
              <w:tabs>
                <w:tab w:val="num" w:pos="360"/>
              </w:tabs>
              <w:jc w:val="center"/>
              <w:rPr>
                <w:i/>
                <w:iCs/>
                <w:sz w:val="18"/>
                <w:szCs w:val="18"/>
                <w:lang w:val="en-US"/>
              </w:rPr>
            </w:pPr>
            <w:r w:rsidRPr="007709C6">
              <w:rPr>
                <w:sz w:val="18"/>
                <w:szCs w:val="18"/>
                <w:lang w:val="en-US"/>
              </w:rPr>
              <w:t>12</w:t>
            </w:r>
          </w:p>
        </w:tc>
        <w:tc>
          <w:tcPr>
            <w:tcW w:w="1363" w:type="dxa"/>
            <w:vAlign w:val="center"/>
          </w:tcPr>
          <w:p w14:paraId="02409787" w14:textId="77777777" w:rsidR="007709C6" w:rsidRPr="007709C6" w:rsidRDefault="007709C6" w:rsidP="007709C6">
            <w:pPr>
              <w:tabs>
                <w:tab w:val="num" w:pos="360"/>
              </w:tabs>
              <w:jc w:val="center"/>
              <w:rPr>
                <w:sz w:val="18"/>
                <w:szCs w:val="18"/>
                <w:lang w:val="en-US"/>
              </w:rPr>
            </w:pPr>
            <w:r w:rsidRPr="007709C6">
              <w:rPr>
                <w:sz w:val="18"/>
                <w:szCs w:val="18"/>
                <w:lang w:val="en-US"/>
              </w:rPr>
              <w:t>12</w:t>
            </w:r>
          </w:p>
        </w:tc>
        <w:tc>
          <w:tcPr>
            <w:tcW w:w="2181" w:type="dxa"/>
            <w:vAlign w:val="center"/>
          </w:tcPr>
          <w:p w14:paraId="0301C0FB"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18C24AB0" w14:textId="77777777" w:rsidTr="006D5EE3">
        <w:trPr>
          <w:trHeight w:val="555"/>
        </w:trPr>
        <w:tc>
          <w:tcPr>
            <w:tcW w:w="778" w:type="dxa"/>
            <w:vAlign w:val="center"/>
            <w:hideMark/>
          </w:tcPr>
          <w:p w14:paraId="5BE2E6C3" w14:textId="77777777" w:rsidR="007709C6" w:rsidRPr="007709C6" w:rsidRDefault="007709C6" w:rsidP="007709C6">
            <w:pPr>
              <w:tabs>
                <w:tab w:val="num" w:pos="360"/>
              </w:tabs>
              <w:jc w:val="center"/>
              <w:rPr>
                <w:sz w:val="18"/>
                <w:szCs w:val="18"/>
                <w:lang w:val="en-US"/>
              </w:rPr>
            </w:pPr>
            <w:r w:rsidRPr="007709C6">
              <w:rPr>
                <w:sz w:val="18"/>
                <w:szCs w:val="18"/>
                <w:lang w:val="en-US"/>
              </w:rPr>
              <w:t>2.4.14</w:t>
            </w:r>
          </w:p>
        </w:tc>
        <w:tc>
          <w:tcPr>
            <w:tcW w:w="4076" w:type="dxa"/>
            <w:vAlign w:val="center"/>
            <w:hideMark/>
          </w:tcPr>
          <w:p w14:paraId="2ABBA686" w14:textId="77777777" w:rsidR="007709C6" w:rsidRPr="007709C6" w:rsidRDefault="007709C6" w:rsidP="007709C6">
            <w:pPr>
              <w:tabs>
                <w:tab w:val="num" w:pos="360"/>
              </w:tabs>
              <w:rPr>
                <w:i/>
                <w:iCs/>
                <w:sz w:val="18"/>
                <w:szCs w:val="18"/>
              </w:rPr>
            </w:pPr>
            <w:r w:rsidRPr="007709C6">
              <w:rPr>
                <w:i/>
                <w:iCs/>
                <w:sz w:val="18"/>
                <w:szCs w:val="18"/>
              </w:rPr>
              <w:t>Сопровождение материалов КЭР при согласовании в Южно-Сибирском МРУ Росприроднадзора"</w:t>
            </w:r>
          </w:p>
        </w:tc>
        <w:tc>
          <w:tcPr>
            <w:tcW w:w="5206" w:type="dxa"/>
            <w:noWrap/>
            <w:vAlign w:val="center"/>
          </w:tcPr>
          <w:p w14:paraId="7BF03ACB" w14:textId="77777777" w:rsidR="007709C6" w:rsidRPr="007709C6" w:rsidRDefault="007709C6" w:rsidP="007709C6">
            <w:pPr>
              <w:tabs>
                <w:tab w:val="num" w:pos="360"/>
              </w:tabs>
              <w:jc w:val="center"/>
              <w:rPr>
                <w:i/>
                <w:iCs/>
                <w:sz w:val="18"/>
                <w:szCs w:val="18"/>
                <w:lang w:val="en-US"/>
              </w:rPr>
            </w:pPr>
            <w:r w:rsidRPr="007709C6">
              <w:rPr>
                <w:i/>
                <w:iCs/>
                <w:sz w:val="18"/>
                <w:szCs w:val="18"/>
                <w:lang w:val="en-US"/>
              </w:rPr>
              <w:t>Коммерческое предложение</w:t>
            </w:r>
          </w:p>
        </w:tc>
        <w:tc>
          <w:tcPr>
            <w:tcW w:w="1417" w:type="dxa"/>
            <w:vAlign w:val="center"/>
          </w:tcPr>
          <w:p w14:paraId="4A0C6EF6" w14:textId="77777777" w:rsidR="007709C6" w:rsidRPr="007709C6" w:rsidRDefault="007709C6" w:rsidP="007709C6">
            <w:pPr>
              <w:tabs>
                <w:tab w:val="num" w:pos="360"/>
              </w:tabs>
              <w:jc w:val="center"/>
              <w:rPr>
                <w:i/>
                <w:iCs/>
                <w:sz w:val="18"/>
                <w:szCs w:val="18"/>
                <w:lang w:val="en-US"/>
              </w:rPr>
            </w:pPr>
            <w:r w:rsidRPr="007709C6">
              <w:rPr>
                <w:sz w:val="18"/>
                <w:szCs w:val="18"/>
                <w:lang w:val="en-US"/>
              </w:rPr>
              <w:t>15</w:t>
            </w:r>
          </w:p>
        </w:tc>
        <w:tc>
          <w:tcPr>
            <w:tcW w:w="1363" w:type="dxa"/>
            <w:vAlign w:val="center"/>
          </w:tcPr>
          <w:p w14:paraId="5A09BEE3"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181" w:type="dxa"/>
            <w:vAlign w:val="center"/>
          </w:tcPr>
          <w:p w14:paraId="42ECFD68" w14:textId="77777777" w:rsidR="007709C6" w:rsidRPr="007709C6" w:rsidRDefault="007709C6" w:rsidP="007709C6">
            <w:pPr>
              <w:tabs>
                <w:tab w:val="num" w:pos="360"/>
              </w:tabs>
              <w:rPr>
                <w:sz w:val="18"/>
                <w:szCs w:val="18"/>
              </w:rPr>
            </w:pPr>
            <w:r w:rsidRPr="007709C6">
              <w:rPr>
                <w:sz w:val="18"/>
                <w:szCs w:val="18"/>
              </w:rPr>
              <w:t>Коммерческое предложение не является обоснованием стоимости</w:t>
            </w:r>
          </w:p>
        </w:tc>
      </w:tr>
      <w:tr w:rsidR="007709C6" w:rsidRPr="007709C6" w14:paraId="1EF7CE33" w14:textId="77777777" w:rsidTr="006D5EE3">
        <w:trPr>
          <w:trHeight w:val="218"/>
        </w:trPr>
        <w:tc>
          <w:tcPr>
            <w:tcW w:w="778" w:type="dxa"/>
            <w:vAlign w:val="center"/>
            <w:hideMark/>
          </w:tcPr>
          <w:p w14:paraId="70B7F57C" w14:textId="77777777" w:rsidR="007709C6" w:rsidRPr="007709C6" w:rsidRDefault="007709C6" w:rsidP="007709C6">
            <w:pPr>
              <w:tabs>
                <w:tab w:val="num" w:pos="360"/>
              </w:tabs>
              <w:jc w:val="center"/>
              <w:rPr>
                <w:sz w:val="18"/>
                <w:szCs w:val="18"/>
              </w:rPr>
            </w:pPr>
            <w:r w:rsidRPr="007709C6">
              <w:rPr>
                <w:sz w:val="18"/>
                <w:szCs w:val="18"/>
                <w:lang w:val="en-US"/>
              </w:rPr>
              <w:t> </w:t>
            </w:r>
          </w:p>
        </w:tc>
        <w:tc>
          <w:tcPr>
            <w:tcW w:w="4076" w:type="dxa"/>
            <w:vAlign w:val="center"/>
            <w:hideMark/>
          </w:tcPr>
          <w:p w14:paraId="5C51950D" w14:textId="77777777" w:rsidR="007709C6" w:rsidRPr="007709C6" w:rsidRDefault="007709C6" w:rsidP="007709C6">
            <w:pPr>
              <w:tabs>
                <w:tab w:val="num" w:pos="360"/>
              </w:tabs>
              <w:rPr>
                <w:i/>
                <w:iCs/>
                <w:sz w:val="18"/>
                <w:szCs w:val="18"/>
              </w:rPr>
            </w:pPr>
            <w:r w:rsidRPr="007709C6">
              <w:rPr>
                <w:i/>
                <w:iCs/>
                <w:sz w:val="18"/>
                <w:szCs w:val="18"/>
                <w:lang w:val="en-US"/>
              </w:rPr>
              <w:t> </w:t>
            </w:r>
          </w:p>
        </w:tc>
        <w:tc>
          <w:tcPr>
            <w:tcW w:w="5206" w:type="dxa"/>
            <w:noWrap/>
            <w:vAlign w:val="center"/>
          </w:tcPr>
          <w:p w14:paraId="40CFE911" w14:textId="77777777" w:rsidR="007709C6" w:rsidRPr="007709C6" w:rsidRDefault="007709C6" w:rsidP="007709C6">
            <w:pPr>
              <w:tabs>
                <w:tab w:val="num" w:pos="360"/>
              </w:tabs>
              <w:jc w:val="center"/>
              <w:rPr>
                <w:i/>
                <w:iCs/>
                <w:sz w:val="18"/>
                <w:szCs w:val="18"/>
              </w:rPr>
            </w:pPr>
            <w:r w:rsidRPr="007709C6">
              <w:rPr>
                <w:i/>
                <w:iCs/>
                <w:sz w:val="18"/>
                <w:szCs w:val="18"/>
                <w:lang w:val="en-US"/>
              </w:rPr>
              <w:t> </w:t>
            </w:r>
          </w:p>
        </w:tc>
        <w:tc>
          <w:tcPr>
            <w:tcW w:w="1417" w:type="dxa"/>
            <w:vAlign w:val="center"/>
          </w:tcPr>
          <w:p w14:paraId="032D06BF" w14:textId="77777777" w:rsidR="007709C6" w:rsidRPr="007709C6" w:rsidRDefault="007709C6" w:rsidP="007709C6">
            <w:pPr>
              <w:tabs>
                <w:tab w:val="num" w:pos="360"/>
              </w:tabs>
              <w:jc w:val="center"/>
              <w:rPr>
                <w:i/>
                <w:iCs/>
                <w:sz w:val="18"/>
                <w:szCs w:val="18"/>
                <w:lang w:val="en-US"/>
              </w:rPr>
            </w:pPr>
            <w:r w:rsidRPr="007709C6">
              <w:rPr>
                <w:sz w:val="18"/>
                <w:szCs w:val="18"/>
                <w:lang w:val="en-US"/>
              </w:rPr>
              <w:t>11</w:t>
            </w:r>
          </w:p>
        </w:tc>
        <w:tc>
          <w:tcPr>
            <w:tcW w:w="1363" w:type="dxa"/>
            <w:vAlign w:val="center"/>
          </w:tcPr>
          <w:p w14:paraId="7168917E" w14:textId="77777777" w:rsidR="007709C6" w:rsidRPr="007709C6" w:rsidRDefault="007709C6" w:rsidP="007709C6">
            <w:pPr>
              <w:tabs>
                <w:tab w:val="num" w:pos="360"/>
              </w:tabs>
              <w:jc w:val="center"/>
              <w:rPr>
                <w:sz w:val="18"/>
                <w:szCs w:val="18"/>
                <w:lang w:val="en-US"/>
              </w:rPr>
            </w:pPr>
          </w:p>
        </w:tc>
        <w:tc>
          <w:tcPr>
            <w:tcW w:w="2181" w:type="dxa"/>
            <w:vAlign w:val="center"/>
          </w:tcPr>
          <w:p w14:paraId="53A29340" w14:textId="77777777" w:rsidR="007709C6" w:rsidRPr="007709C6" w:rsidRDefault="007709C6" w:rsidP="007709C6">
            <w:pPr>
              <w:tabs>
                <w:tab w:val="num" w:pos="360"/>
              </w:tabs>
              <w:rPr>
                <w:sz w:val="18"/>
                <w:szCs w:val="18"/>
                <w:lang w:val="en-US"/>
              </w:rPr>
            </w:pPr>
            <w:r w:rsidRPr="007709C6">
              <w:rPr>
                <w:sz w:val="18"/>
                <w:szCs w:val="18"/>
                <w:lang w:val="en-US"/>
              </w:rPr>
              <w:t> </w:t>
            </w:r>
          </w:p>
        </w:tc>
      </w:tr>
      <w:tr w:rsidR="007709C6" w:rsidRPr="007709C6" w14:paraId="66649642" w14:textId="77777777" w:rsidTr="006D5EE3">
        <w:trPr>
          <w:trHeight w:val="570"/>
        </w:trPr>
        <w:tc>
          <w:tcPr>
            <w:tcW w:w="778" w:type="dxa"/>
            <w:vAlign w:val="center"/>
            <w:hideMark/>
          </w:tcPr>
          <w:p w14:paraId="23AE4D1A" w14:textId="77777777" w:rsidR="007709C6" w:rsidRPr="007709C6" w:rsidRDefault="007709C6" w:rsidP="007709C6">
            <w:pPr>
              <w:tabs>
                <w:tab w:val="num" w:pos="360"/>
              </w:tabs>
              <w:jc w:val="center"/>
              <w:rPr>
                <w:b/>
                <w:bCs/>
                <w:sz w:val="18"/>
                <w:szCs w:val="18"/>
                <w:lang w:val="en-US"/>
              </w:rPr>
            </w:pPr>
            <w:r w:rsidRPr="007709C6">
              <w:rPr>
                <w:b/>
                <w:bCs/>
                <w:sz w:val="18"/>
                <w:szCs w:val="18"/>
                <w:lang w:val="en-US"/>
              </w:rPr>
              <w:t>2.5</w:t>
            </w:r>
          </w:p>
        </w:tc>
        <w:tc>
          <w:tcPr>
            <w:tcW w:w="4076" w:type="dxa"/>
            <w:vAlign w:val="center"/>
            <w:hideMark/>
          </w:tcPr>
          <w:p w14:paraId="70D0985D" w14:textId="77777777" w:rsidR="007709C6" w:rsidRPr="007709C6" w:rsidRDefault="007709C6" w:rsidP="007709C6">
            <w:pPr>
              <w:tabs>
                <w:tab w:val="num" w:pos="360"/>
              </w:tabs>
              <w:rPr>
                <w:b/>
                <w:bCs/>
                <w:sz w:val="18"/>
                <w:szCs w:val="18"/>
              </w:rPr>
            </w:pPr>
            <w:r w:rsidRPr="007709C6">
              <w:rPr>
                <w:b/>
                <w:bCs/>
                <w:sz w:val="18"/>
                <w:szCs w:val="18"/>
              </w:rPr>
              <w:t>Расходы на прочие работы и услуги для производства</w:t>
            </w:r>
          </w:p>
        </w:tc>
        <w:tc>
          <w:tcPr>
            <w:tcW w:w="5206" w:type="dxa"/>
            <w:noWrap/>
            <w:vAlign w:val="center"/>
          </w:tcPr>
          <w:p w14:paraId="0D72114A" w14:textId="77777777" w:rsidR="007709C6" w:rsidRPr="007709C6" w:rsidRDefault="007709C6" w:rsidP="007709C6">
            <w:pPr>
              <w:tabs>
                <w:tab w:val="num" w:pos="360"/>
              </w:tabs>
              <w:jc w:val="center"/>
              <w:rPr>
                <w:sz w:val="18"/>
                <w:szCs w:val="18"/>
              </w:rPr>
            </w:pPr>
            <w:r w:rsidRPr="007709C6">
              <w:rPr>
                <w:b/>
                <w:bCs/>
                <w:i/>
                <w:iCs/>
                <w:sz w:val="18"/>
                <w:szCs w:val="18"/>
                <w:lang w:val="en-US"/>
              </w:rPr>
              <w:t> </w:t>
            </w:r>
          </w:p>
        </w:tc>
        <w:tc>
          <w:tcPr>
            <w:tcW w:w="1417" w:type="dxa"/>
            <w:vAlign w:val="center"/>
          </w:tcPr>
          <w:p w14:paraId="6C0DEDC4" w14:textId="77777777" w:rsidR="007709C6" w:rsidRPr="007709C6" w:rsidRDefault="007709C6" w:rsidP="007709C6">
            <w:pPr>
              <w:tabs>
                <w:tab w:val="num" w:pos="360"/>
              </w:tabs>
              <w:jc w:val="center"/>
              <w:rPr>
                <w:b/>
                <w:bCs/>
                <w:i/>
                <w:iCs/>
                <w:sz w:val="18"/>
                <w:szCs w:val="18"/>
                <w:lang w:val="en-US"/>
              </w:rPr>
            </w:pPr>
            <w:r w:rsidRPr="007709C6">
              <w:rPr>
                <w:sz w:val="18"/>
                <w:szCs w:val="18"/>
                <w:lang w:val="en-US"/>
              </w:rPr>
              <w:t>21</w:t>
            </w:r>
          </w:p>
        </w:tc>
        <w:tc>
          <w:tcPr>
            <w:tcW w:w="1363" w:type="dxa"/>
            <w:vAlign w:val="center"/>
          </w:tcPr>
          <w:p w14:paraId="6D6766A5" w14:textId="77777777" w:rsidR="007709C6" w:rsidRPr="007709C6" w:rsidRDefault="007709C6" w:rsidP="007709C6">
            <w:pPr>
              <w:tabs>
                <w:tab w:val="num" w:pos="360"/>
              </w:tabs>
              <w:jc w:val="center"/>
              <w:rPr>
                <w:sz w:val="18"/>
                <w:szCs w:val="18"/>
                <w:lang w:val="en-US"/>
              </w:rPr>
            </w:pPr>
            <w:r w:rsidRPr="007709C6">
              <w:rPr>
                <w:b/>
                <w:bCs/>
                <w:sz w:val="18"/>
                <w:szCs w:val="18"/>
                <w:lang w:val="en-US"/>
              </w:rPr>
              <w:t>21</w:t>
            </w:r>
          </w:p>
        </w:tc>
        <w:tc>
          <w:tcPr>
            <w:tcW w:w="2181" w:type="dxa"/>
            <w:vAlign w:val="center"/>
          </w:tcPr>
          <w:p w14:paraId="32D9BE41" w14:textId="77777777" w:rsidR="007709C6" w:rsidRPr="007709C6" w:rsidRDefault="007709C6" w:rsidP="007709C6">
            <w:pPr>
              <w:tabs>
                <w:tab w:val="num" w:pos="360"/>
              </w:tabs>
              <w:rPr>
                <w:sz w:val="18"/>
                <w:szCs w:val="18"/>
                <w:lang w:val="en-US"/>
              </w:rPr>
            </w:pPr>
            <w:r w:rsidRPr="007709C6">
              <w:rPr>
                <w:sz w:val="18"/>
                <w:szCs w:val="18"/>
                <w:lang w:val="en-US"/>
              </w:rPr>
              <w:t> </w:t>
            </w:r>
          </w:p>
        </w:tc>
      </w:tr>
      <w:tr w:rsidR="007709C6" w:rsidRPr="007709C6" w14:paraId="632D830E" w14:textId="77777777" w:rsidTr="006D5EE3">
        <w:trPr>
          <w:trHeight w:val="900"/>
        </w:trPr>
        <w:tc>
          <w:tcPr>
            <w:tcW w:w="778" w:type="dxa"/>
            <w:vAlign w:val="center"/>
            <w:hideMark/>
          </w:tcPr>
          <w:p w14:paraId="3BE5493A" w14:textId="77777777" w:rsidR="007709C6" w:rsidRPr="007709C6" w:rsidRDefault="007709C6" w:rsidP="007709C6">
            <w:pPr>
              <w:tabs>
                <w:tab w:val="num" w:pos="360"/>
              </w:tabs>
              <w:jc w:val="center"/>
              <w:rPr>
                <w:sz w:val="18"/>
                <w:szCs w:val="18"/>
                <w:lang w:val="en-US"/>
              </w:rPr>
            </w:pPr>
            <w:r w:rsidRPr="007709C6">
              <w:rPr>
                <w:sz w:val="18"/>
                <w:szCs w:val="18"/>
                <w:lang w:val="en-US"/>
              </w:rPr>
              <w:t>2.5.1</w:t>
            </w:r>
          </w:p>
        </w:tc>
        <w:tc>
          <w:tcPr>
            <w:tcW w:w="4076" w:type="dxa"/>
            <w:vAlign w:val="center"/>
            <w:hideMark/>
          </w:tcPr>
          <w:p w14:paraId="66371B72" w14:textId="77777777" w:rsidR="007709C6" w:rsidRPr="007709C6" w:rsidRDefault="007709C6" w:rsidP="007709C6">
            <w:pPr>
              <w:tabs>
                <w:tab w:val="num" w:pos="360"/>
              </w:tabs>
              <w:rPr>
                <w:i/>
                <w:iCs/>
                <w:sz w:val="18"/>
                <w:szCs w:val="18"/>
              </w:rPr>
            </w:pPr>
            <w:r w:rsidRPr="007709C6">
              <w:rPr>
                <w:i/>
                <w:iCs/>
                <w:sz w:val="18"/>
                <w:szCs w:val="18"/>
              </w:rPr>
              <w:t xml:space="preserve">Утилизация ртутьсодержащих устройств (Оказание услуг по обращению с отходами </w:t>
            </w:r>
            <w:r w:rsidRPr="007709C6">
              <w:rPr>
                <w:i/>
                <w:iCs/>
                <w:sz w:val="18"/>
                <w:szCs w:val="18"/>
                <w:lang w:val="en-US"/>
              </w:rPr>
              <w:t>I</w:t>
            </w:r>
            <w:r w:rsidRPr="007709C6">
              <w:rPr>
                <w:i/>
                <w:iCs/>
                <w:sz w:val="18"/>
                <w:szCs w:val="18"/>
              </w:rPr>
              <w:t>-</w:t>
            </w:r>
            <w:r w:rsidRPr="007709C6">
              <w:rPr>
                <w:i/>
                <w:iCs/>
                <w:sz w:val="18"/>
                <w:szCs w:val="18"/>
                <w:lang w:val="en-US"/>
              </w:rPr>
              <w:t>II</w:t>
            </w:r>
            <w:r w:rsidRPr="007709C6">
              <w:rPr>
                <w:i/>
                <w:iCs/>
                <w:sz w:val="18"/>
                <w:szCs w:val="18"/>
              </w:rPr>
              <w:t xml:space="preserve"> классов опасности)</w:t>
            </w:r>
          </w:p>
        </w:tc>
        <w:tc>
          <w:tcPr>
            <w:tcW w:w="5206" w:type="dxa"/>
            <w:noWrap/>
            <w:vAlign w:val="center"/>
          </w:tcPr>
          <w:p w14:paraId="6B24DB66" w14:textId="77777777" w:rsidR="007709C6" w:rsidRPr="007709C6" w:rsidRDefault="007709C6" w:rsidP="007709C6">
            <w:pPr>
              <w:tabs>
                <w:tab w:val="num" w:pos="360"/>
              </w:tabs>
              <w:jc w:val="center"/>
              <w:rPr>
                <w:i/>
                <w:iCs/>
                <w:sz w:val="18"/>
                <w:szCs w:val="18"/>
              </w:rPr>
            </w:pPr>
            <w:r w:rsidRPr="007709C6">
              <w:rPr>
                <w:i/>
                <w:iCs/>
                <w:sz w:val="18"/>
                <w:szCs w:val="18"/>
              </w:rPr>
              <w:t>"ФГУП ФЭО" Договор № 52143 от 17.02.2023, пояснительная записка</w:t>
            </w:r>
          </w:p>
        </w:tc>
        <w:tc>
          <w:tcPr>
            <w:tcW w:w="1417" w:type="dxa"/>
            <w:vAlign w:val="center"/>
          </w:tcPr>
          <w:p w14:paraId="0001C2FB" w14:textId="77777777" w:rsidR="007709C6" w:rsidRPr="007709C6" w:rsidRDefault="007709C6" w:rsidP="007709C6">
            <w:pPr>
              <w:tabs>
                <w:tab w:val="num" w:pos="360"/>
              </w:tabs>
              <w:jc w:val="center"/>
              <w:rPr>
                <w:i/>
                <w:iCs/>
                <w:sz w:val="18"/>
                <w:szCs w:val="18"/>
                <w:lang w:val="en-US"/>
              </w:rPr>
            </w:pPr>
            <w:r w:rsidRPr="007709C6">
              <w:rPr>
                <w:sz w:val="18"/>
                <w:szCs w:val="18"/>
                <w:lang w:val="en-US"/>
              </w:rPr>
              <w:t>0</w:t>
            </w:r>
          </w:p>
        </w:tc>
        <w:tc>
          <w:tcPr>
            <w:tcW w:w="1363" w:type="dxa"/>
            <w:vAlign w:val="center"/>
          </w:tcPr>
          <w:p w14:paraId="5EA1D273"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181" w:type="dxa"/>
            <w:vAlign w:val="center"/>
          </w:tcPr>
          <w:p w14:paraId="0113799F" w14:textId="77777777" w:rsidR="007709C6" w:rsidRPr="007709C6" w:rsidRDefault="007709C6" w:rsidP="007709C6">
            <w:pPr>
              <w:tabs>
                <w:tab w:val="num" w:pos="360"/>
              </w:tabs>
              <w:rPr>
                <w:sz w:val="18"/>
                <w:szCs w:val="18"/>
                <w:lang w:val="en-US"/>
              </w:rPr>
            </w:pPr>
          </w:p>
        </w:tc>
      </w:tr>
      <w:tr w:rsidR="007709C6" w:rsidRPr="007709C6" w14:paraId="5D32A619" w14:textId="77777777" w:rsidTr="006D5EE3">
        <w:trPr>
          <w:trHeight w:val="600"/>
        </w:trPr>
        <w:tc>
          <w:tcPr>
            <w:tcW w:w="778" w:type="dxa"/>
            <w:vAlign w:val="center"/>
            <w:hideMark/>
          </w:tcPr>
          <w:p w14:paraId="64099610"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2.5.2</w:t>
            </w:r>
          </w:p>
        </w:tc>
        <w:tc>
          <w:tcPr>
            <w:tcW w:w="4076" w:type="dxa"/>
            <w:vAlign w:val="center"/>
            <w:hideMark/>
          </w:tcPr>
          <w:p w14:paraId="5ECED148" w14:textId="77777777" w:rsidR="007709C6" w:rsidRPr="007709C6" w:rsidRDefault="007709C6" w:rsidP="007709C6">
            <w:pPr>
              <w:tabs>
                <w:tab w:val="num" w:pos="360"/>
              </w:tabs>
              <w:rPr>
                <w:i/>
                <w:iCs/>
                <w:sz w:val="18"/>
                <w:szCs w:val="18"/>
              </w:rPr>
            </w:pPr>
            <w:r w:rsidRPr="007709C6">
              <w:rPr>
                <w:i/>
                <w:iCs/>
                <w:sz w:val="18"/>
                <w:szCs w:val="18"/>
              </w:rPr>
              <w:t>Утилизация медицинских отходов класса "Б" и "Г"</w:t>
            </w:r>
          </w:p>
        </w:tc>
        <w:tc>
          <w:tcPr>
            <w:tcW w:w="5206" w:type="dxa"/>
            <w:noWrap/>
            <w:vAlign w:val="center"/>
          </w:tcPr>
          <w:p w14:paraId="3F3F9F75" w14:textId="77777777" w:rsidR="007709C6" w:rsidRPr="007709C6" w:rsidRDefault="007709C6" w:rsidP="007709C6">
            <w:pPr>
              <w:tabs>
                <w:tab w:val="num" w:pos="360"/>
              </w:tabs>
              <w:jc w:val="center"/>
              <w:rPr>
                <w:i/>
                <w:iCs/>
                <w:sz w:val="18"/>
                <w:szCs w:val="18"/>
                <w:lang w:val="en-US"/>
              </w:rPr>
            </w:pPr>
            <w:r w:rsidRPr="007709C6">
              <w:rPr>
                <w:i/>
                <w:iCs/>
                <w:sz w:val="18"/>
                <w:szCs w:val="18"/>
              </w:rPr>
              <w:t xml:space="preserve">Договора № ТУГРЭС-23/272 от 01.02.23г.;              № ТУГРЭС-23/274 от 01.02.23г.                                 </w:t>
            </w:r>
            <w:r w:rsidRPr="007709C6">
              <w:rPr>
                <w:i/>
                <w:iCs/>
                <w:sz w:val="18"/>
                <w:szCs w:val="18"/>
                <w:lang w:val="en-US"/>
              </w:rPr>
              <w:t xml:space="preserve">с ООО "Витал-Сервис"                           </w:t>
            </w:r>
          </w:p>
        </w:tc>
        <w:tc>
          <w:tcPr>
            <w:tcW w:w="1417" w:type="dxa"/>
            <w:vAlign w:val="center"/>
          </w:tcPr>
          <w:p w14:paraId="06D51F5A" w14:textId="77777777" w:rsidR="007709C6" w:rsidRPr="007709C6" w:rsidRDefault="007709C6" w:rsidP="007709C6">
            <w:pPr>
              <w:tabs>
                <w:tab w:val="num" w:pos="360"/>
              </w:tabs>
              <w:jc w:val="center"/>
              <w:rPr>
                <w:i/>
                <w:iCs/>
                <w:sz w:val="18"/>
                <w:szCs w:val="18"/>
                <w:lang w:val="en-US"/>
              </w:rPr>
            </w:pPr>
            <w:r w:rsidRPr="007709C6">
              <w:rPr>
                <w:sz w:val="18"/>
                <w:szCs w:val="18"/>
                <w:lang w:val="en-US"/>
              </w:rPr>
              <w:t>1</w:t>
            </w:r>
          </w:p>
        </w:tc>
        <w:tc>
          <w:tcPr>
            <w:tcW w:w="1363" w:type="dxa"/>
            <w:vAlign w:val="center"/>
          </w:tcPr>
          <w:p w14:paraId="39207CFD"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2181" w:type="dxa"/>
            <w:vAlign w:val="center"/>
          </w:tcPr>
          <w:p w14:paraId="2E67BFB7"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5DFAE21F" w14:textId="77777777" w:rsidTr="006D5EE3">
        <w:trPr>
          <w:trHeight w:val="300"/>
        </w:trPr>
        <w:tc>
          <w:tcPr>
            <w:tcW w:w="778" w:type="dxa"/>
            <w:vAlign w:val="center"/>
            <w:hideMark/>
          </w:tcPr>
          <w:p w14:paraId="7B1AE605" w14:textId="77777777" w:rsidR="007709C6" w:rsidRPr="007709C6" w:rsidRDefault="007709C6" w:rsidP="007709C6">
            <w:pPr>
              <w:tabs>
                <w:tab w:val="num" w:pos="360"/>
              </w:tabs>
              <w:jc w:val="center"/>
              <w:rPr>
                <w:sz w:val="18"/>
                <w:szCs w:val="18"/>
                <w:lang w:val="en-US"/>
              </w:rPr>
            </w:pPr>
            <w:r w:rsidRPr="007709C6">
              <w:rPr>
                <w:sz w:val="18"/>
                <w:szCs w:val="18"/>
                <w:lang w:val="en-US"/>
              </w:rPr>
              <w:t>2.5.3</w:t>
            </w:r>
          </w:p>
        </w:tc>
        <w:tc>
          <w:tcPr>
            <w:tcW w:w="4076" w:type="dxa"/>
            <w:vAlign w:val="center"/>
            <w:hideMark/>
          </w:tcPr>
          <w:p w14:paraId="51F73EF5" w14:textId="77777777" w:rsidR="007709C6" w:rsidRPr="007709C6" w:rsidRDefault="007709C6" w:rsidP="007709C6">
            <w:pPr>
              <w:tabs>
                <w:tab w:val="num" w:pos="360"/>
              </w:tabs>
              <w:rPr>
                <w:i/>
                <w:iCs/>
                <w:sz w:val="18"/>
                <w:szCs w:val="18"/>
              </w:rPr>
            </w:pPr>
            <w:r w:rsidRPr="007709C6">
              <w:rPr>
                <w:i/>
                <w:iCs/>
                <w:sz w:val="18"/>
                <w:szCs w:val="18"/>
              </w:rPr>
              <w:t>Услуги по консервации оборудования КТЦ-200</w:t>
            </w:r>
          </w:p>
        </w:tc>
        <w:tc>
          <w:tcPr>
            <w:tcW w:w="5206" w:type="dxa"/>
            <w:noWrap/>
            <w:vAlign w:val="center"/>
          </w:tcPr>
          <w:p w14:paraId="153721A3" w14:textId="77777777" w:rsidR="007709C6" w:rsidRPr="007709C6" w:rsidRDefault="007709C6" w:rsidP="007709C6">
            <w:pPr>
              <w:tabs>
                <w:tab w:val="num" w:pos="360"/>
              </w:tabs>
              <w:jc w:val="center"/>
              <w:rPr>
                <w:i/>
                <w:iCs/>
                <w:sz w:val="18"/>
                <w:szCs w:val="18"/>
              </w:rPr>
            </w:pPr>
            <w:r w:rsidRPr="007709C6">
              <w:rPr>
                <w:i/>
                <w:iCs/>
                <w:sz w:val="18"/>
                <w:szCs w:val="18"/>
              </w:rPr>
              <w:t>Договор №ТУГРЭС-21/3641 от 25.06.2021г. Выписка из протокола ЦЗК №56-КФ от 30.07.2021г.</w:t>
            </w:r>
          </w:p>
        </w:tc>
        <w:tc>
          <w:tcPr>
            <w:tcW w:w="1417" w:type="dxa"/>
            <w:vAlign w:val="center"/>
          </w:tcPr>
          <w:p w14:paraId="7F121B84" w14:textId="77777777" w:rsidR="007709C6" w:rsidRPr="007709C6" w:rsidRDefault="007709C6" w:rsidP="007709C6">
            <w:pPr>
              <w:tabs>
                <w:tab w:val="num" w:pos="360"/>
              </w:tabs>
              <w:jc w:val="center"/>
              <w:rPr>
                <w:i/>
                <w:iCs/>
                <w:sz w:val="18"/>
                <w:szCs w:val="18"/>
                <w:lang w:val="en-US"/>
              </w:rPr>
            </w:pPr>
            <w:r w:rsidRPr="007709C6">
              <w:rPr>
                <w:sz w:val="18"/>
                <w:szCs w:val="18"/>
                <w:lang w:val="en-US"/>
              </w:rPr>
              <w:t>19</w:t>
            </w:r>
          </w:p>
        </w:tc>
        <w:tc>
          <w:tcPr>
            <w:tcW w:w="1363" w:type="dxa"/>
            <w:vAlign w:val="center"/>
          </w:tcPr>
          <w:p w14:paraId="74B684B8" w14:textId="77777777" w:rsidR="007709C6" w:rsidRPr="007709C6" w:rsidRDefault="007709C6" w:rsidP="007709C6">
            <w:pPr>
              <w:tabs>
                <w:tab w:val="num" w:pos="360"/>
              </w:tabs>
              <w:jc w:val="center"/>
              <w:rPr>
                <w:sz w:val="18"/>
                <w:szCs w:val="18"/>
                <w:lang w:val="en-US"/>
              </w:rPr>
            </w:pPr>
            <w:r w:rsidRPr="007709C6">
              <w:rPr>
                <w:sz w:val="18"/>
                <w:szCs w:val="18"/>
                <w:lang w:val="en-US"/>
              </w:rPr>
              <w:t>19</w:t>
            </w:r>
          </w:p>
        </w:tc>
        <w:tc>
          <w:tcPr>
            <w:tcW w:w="2181" w:type="dxa"/>
            <w:vAlign w:val="center"/>
          </w:tcPr>
          <w:p w14:paraId="190E8B18" w14:textId="77777777" w:rsidR="007709C6" w:rsidRPr="007709C6" w:rsidRDefault="007709C6" w:rsidP="007709C6">
            <w:pPr>
              <w:tabs>
                <w:tab w:val="num" w:pos="360"/>
              </w:tabs>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4E94D058" w14:textId="77777777" w:rsidTr="006D5EE3">
        <w:trPr>
          <w:trHeight w:val="300"/>
        </w:trPr>
        <w:tc>
          <w:tcPr>
            <w:tcW w:w="778" w:type="dxa"/>
            <w:vAlign w:val="center"/>
            <w:hideMark/>
          </w:tcPr>
          <w:p w14:paraId="7CC1A742" w14:textId="77777777" w:rsidR="007709C6" w:rsidRPr="007709C6" w:rsidRDefault="007709C6" w:rsidP="007709C6">
            <w:pPr>
              <w:tabs>
                <w:tab w:val="num" w:pos="360"/>
              </w:tabs>
              <w:jc w:val="center"/>
              <w:rPr>
                <w:sz w:val="18"/>
                <w:szCs w:val="18"/>
              </w:rPr>
            </w:pPr>
            <w:r w:rsidRPr="007709C6">
              <w:rPr>
                <w:sz w:val="18"/>
                <w:szCs w:val="18"/>
                <w:lang w:val="en-US"/>
              </w:rPr>
              <w:t> </w:t>
            </w:r>
          </w:p>
        </w:tc>
        <w:tc>
          <w:tcPr>
            <w:tcW w:w="4076" w:type="dxa"/>
            <w:vAlign w:val="center"/>
            <w:hideMark/>
          </w:tcPr>
          <w:p w14:paraId="2C3A93AD" w14:textId="77777777" w:rsidR="007709C6" w:rsidRPr="007709C6" w:rsidRDefault="007709C6" w:rsidP="007709C6">
            <w:pPr>
              <w:tabs>
                <w:tab w:val="num" w:pos="360"/>
              </w:tabs>
              <w:rPr>
                <w:sz w:val="18"/>
                <w:szCs w:val="18"/>
              </w:rPr>
            </w:pPr>
            <w:r w:rsidRPr="007709C6">
              <w:rPr>
                <w:sz w:val="18"/>
                <w:szCs w:val="18"/>
                <w:lang w:val="en-US"/>
              </w:rPr>
              <w:t> </w:t>
            </w:r>
          </w:p>
        </w:tc>
        <w:tc>
          <w:tcPr>
            <w:tcW w:w="5206" w:type="dxa"/>
            <w:noWrap/>
            <w:vAlign w:val="center"/>
          </w:tcPr>
          <w:p w14:paraId="5E4021B2" w14:textId="77777777" w:rsidR="007709C6" w:rsidRPr="007709C6" w:rsidRDefault="007709C6" w:rsidP="007709C6">
            <w:pPr>
              <w:tabs>
                <w:tab w:val="num" w:pos="360"/>
              </w:tabs>
              <w:jc w:val="center"/>
              <w:rPr>
                <w:sz w:val="18"/>
                <w:szCs w:val="18"/>
              </w:rPr>
            </w:pPr>
            <w:r w:rsidRPr="007709C6">
              <w:rPr>
                <w:sz w:val="18"/>
                <w:szCs w:val="18"/>
                <w:lang w:val="en-US"/>
              </w:rPr>
              <w:t> </w:t>
            </w:r>
          </w:p>
        </w:tc>
        <w:tc>
          <w:tcPr>
            <w:tcW w:w="1417" w:type="dxa"/>
            <w:noWrap/>
            <w:vAlign w:val="center"/>
          </w:tcPr>
          <w:p w14:paraId="5D599F4D" w14:textId="77777777" w:rsidR="007709C6" w:rsidRPr="007709C6" w:rsidRDefault="007709C6" w:rsidP="007709C6">
            <w:pPr>
              <w:tabs>
                <w:tab w:val="num" w:pos="360"/>
              </w:tabs>
              <w:jc w:val="center"/>
              <w:rPr>
                <w:sz w:val="18"/>
                <w:szCs w:val="18"/>
              </w:rPr>
            </w:pPr>
          </w:p>
        </w:tc>
        <w:tc>
          <w:tcPr>
            <w:tcW w:w="1363" w:type="dxa"/>
            <w:vAlign w:val="center"/>
          </w:tcPr>
          <w:p w14:paraId="52412D8E" w14:textId="77777777" w:rsidR="007709C6" w:rsidRPr="007709C6" w:rsidRDefault="007709C6" w:rsidP="007709C6">
            <w:pPr>
              <w:tabs>
                <w:tab w:val="num" w:pos="360"/>
              </w:tabs>
              <w:jc w:val="center"/>
              <w:rPr>
                <w:sz w:val="18"/>
                <w:szCs w:val="18"/>
              </w:rPr>
            </w:pPr>
          </w:p>
        </w:tc>
        <w:tc>
          <w:tcPr>
            <w:tcW w:w="2181" w:type="dxa"/>
            <w:vAlign w:val="center"/>
          </w:tcPr>
          <w:p w14:paraId="297D7F99" w14:textId="77777777" w:rsidR="007709C6" w:rsidRPr="007709C6" w:rsidRDefault="007709C6" w:rsidP="007709C6">
            <w:pPr>
              <w:tabs>
                <w:tab w:val="num" w:pos="360"/>
              </w:tabs>
              <w:rPr>
                <w:sz w:val="18"/>
                <w:szCs w:val="18"/>
              </w:rPr>
            </w:pPr>
            <w:r w:rsidRPr="007709C6">
              <w:rPr>
                <w:sz w:val="18"/>
                <w:szCs w:val="18"/>
                <w:lang w:val="en-US"/>
              </w:rPr>
              <w:t> </w:t>
            </w:r>
          </w:p>
        </w:tc>
      </w:tr>
      <w:tr w:rsidR="007709C6" w:rsidRPr="007709C6" w14:paraId="3AE7773D" w14:textId="77777777" w:rsidTr="006D5EE3">
        <w:trPr>
          <w:trHeight w:val="300"/>
        </w:trPr>
        <w:tc>
          <w:tcPr>
            <w:tcW w:w="778" w:type="dxa"/>
            <w:vAlign w:val="center"/>
            <w:hideMark/>
          </w:tcPr>
          <w:p w14:paraId="3E09AFE9" w14:textId="77777777" w:rsidR="007709C6" w:rsidRPr="007709C6" w:rsidRDefault="007709C6" w:rsidP="007709C6">
            <w:pPr>
              <w:tabs>
                <w:tab w:val="num" w:pos="360"/>
              </w:tabs>
              <w:jc w:val="center"/>
              <w:rPr>
                <w:sz w:val="18"/>
                <w:szCs w:val="18"/>
              </w:rPr>
            </w:pPr>
            <w:r w:rsidRPr="007709C6">
              <w:rPr>
                <w:sz w:val="18"/>
                <w:szCs w:val="18"/>
                <w:lang w:val="en-US"/>
              </w:rPr>
              <w:t> </w:t>
            </w:r>
          </w:p>
        </w:tc>
        <w:tc>
          <w:tcPr>
            <w:tcW w:w="4076" w:type="dxa"/>
            <w:vAlign w:val="center"/>
            <w:hideMark/>
          </w:tcPr>
          <w:p w14:paraId="14AE65B9" w14:textId="77777777" w:rsidR="007709C6" w:rsidRPr="007709C6" w:rsidRDefault="007709C6" w:rsidP="007709C6">
            <w:pPr>
              <w:tabs>
                <w:tab w:val="num" w:pos="360"/>
              </w:tabs>
              <w:rPr>
                <w:sz w:val="18"/>
                <w:szCs w:val="18"/>
              </w:rPr>
            </w:pPr>
            <w:r w:rsidRPr="007709C6">
              <w:rPr>
                <w:sz w:val="18"/>
                <w:szCs w:val="18"/>
                <w:lang w:val="en-US"/>
              </w:rPr>
              <w:t> </w:t>
            </w:r>
          </w:p>
        </w:tc>
        <w:tc>
          <w:tcPr>
            <w:tcW w:w="5206" w:type="dxa"/>
            <w:noWrap/>
            <w:vAlign w:val="center"/>
          </w:tcPr>
          <w:p w14:paraId="01812927" w14:textId="77777777" w:rsidR="007709C6" w:rsidRPr="007709C6" w:rsidRDefault="007709C6" w:rsidP="007709C6">
            <w:pPr>
              <w:tabs>
                <w:tab w:val="num" w:pos="360"/>
              </w:tabs>
              <w:jc w:val="center"/>
              <w:rPr>
                <w:sz w:val="18"/>
                <w:szCs w:val="18"/>
              </w:rPr>
            </w:pPr>
            <w:r w:rsidRPr="007709C6">
              <w:rPr>
                <w:sz w:val="18"/>
                <w:szCs w:val="18"/>
                <w:lang w:val="en-US"/>
              </w:rPr>
              <w:t> </w:t>
            </w:r>
          </w:p>
        </w:tc>
        <w:tc>
          <w:tcPr>
            <w:tcW w:w="1417" w:type="dxa"/>
            <w:noWrap/>
            <w:vAlign w:val="center"/>
          </w:tcPr>
          <w:p w14:paraId="53146075" w14:textId="77777777" w:rsidR="007709C6" w:rsidRPr="007709C6" w:rsidRDefault="007709C6" w:rsidP="007709C6">
            <w:pPr>
              <w:tabs>
                <w:tab w:val="num" w:pos="360"/>
              </w:tabs>
              <w:jc w:val="center"/>
              <w:rPr>
                <w:sz w:val="18"/>
                <w:szCs w:val="18"/>
              </w:rPr>
            </w:pPr>
          </w:p>
        </w:tc>
        <w:tc>
          <w:tcPr>
            <w:tcW w:w="1363" w:type="dxa"/>
            <w:vAlign w:val="center"/>
          </w:tcPr>
          <w:p w14:paraId="4FC5578C" w14:textId="77777777" w:rsidR="007709C6" w:rsidRPr="007709C6" w:rsidRDefault="007709C6" w:rsidP="007709C6">
            <w:pPr>
              <w:tabs>
                <w:tab w:val="num" w:pos="360"/>
              </w:tabs>
              <w:jc w:val="center"/>
              <w:rPr>
                <w:sz w:val="18"/>
                <w:szCs w:val="18"/>
              </w:rPr>
            </w:pPr>
          </w:p>
        </w:tc>
        <w:tc>
          <w:tcPr>
            <w:tcW w:w="2181" w:type="dxa"/>
            <w:vAlign w:val="center"/>
          </w:tcPr>
          <w:p w14:paraId="60BC8281" w14:textId="77777777" w:rsidR="007709C6" w:rsidRPr="007709C6" w:rsidRDefault="007709C6" w:rsidP="007709C6">
            <w:pPr>
              <w:tabs>
                <w:tab w:val="num" w:pos="360"/>
              </w:tabs>
              <w:rPr>
                <w:sz w:val="18"/>
                <w:szCs w:val="18"/>
              </w:rPr>
            </w:pPr>
            <w:r w:rsidRPr="007709C6">
              <w:rPr>
                <w:sz w:val="18"/>
                <w:szCs w:val="18"/>
                <w:lang w:val="en-US"/>
              </w:rPr>
              <w:t> </w:t>
            </w:r>
          </w:p>
        </w:tc>
      </w:tr>
      <w:tr w:rsidR="007709C6" w:rsidRPr="007709C6" w14:paraId="2B8ED38D" w14:textId="77777777" w:rsidTr="006D5EE3">
        <w:trPr>
          <w:trHeight w:val="285"/>
        </w:trPr>
        <w:tc>
          <w:tcPr>
            <w:tcW w:w="778" w:type="dxa"/>
            <w:vAlign w:val="center"/>
            <w:hideMark/>
          </w:tcPr>
          <w:p w14:paraId="5CD639F9" w14:textId="77777777" w:rsidR="007709C6" w:rsidRPr="007709C6" w:rsidRDefault="007709C6" w:rsidP="007709C6">
            <w:pPr>
              <w:tabs>
                <w:tab w:val="num" w:pos="360"/>
              </w:tabs>
              <w:jc w:val="center"/>
              <w:rPr>
                <w:b/>
                <w:bCs/>
                <w:sz w:val="18"/>
                <w:szCs w:val="18"/>
              </w:rPr>
            </w:pPr>
            <w:r w:rsidRPr="007709C6">
              <w:rPr>
                <w:b/>
                <w:bCs/>
                <w:sz w:val="18"/>
                <w:szCs w:val="18"/>
                <w:lang w:val="en-US"/>
              </w:rPr>
              <w:t> </w:t>
            </w:r>
          </w:p>
        </w:tc>
        <w:tc>
          <w:tcPr>
            <w:tcW w:w="4076" w:type="dxa"/>
            <w:vAlign w:val="center"/>
            <w:hideMark/>
          </w:tcPr>
          <w:p w14:paraId="217AE4FE" w14:textId="77777777" w:rsidR="007709C6" w:rsidRPr="007709C6" w:rsidRDefault="007709C6" w:rsidP="007709C6">
            <w:pPr>
              <w:tabs>
                <w:tab w:val="num" w:pos="360"/>
              </w:tabs>
              <w:rPr>
                <w:b/>
                <w:bCs/>
                <w:sz w:val="18"/>
                <w:szCs w:val="18"/>
                <w:lang w:val="en-US"/>
              </w:rPr>
            </w:pPr>
            <w:r w:rsidRPr="007709C6">
              <w:rPr>
                <w:b/>
                <w:bCs/>
                <w:sz w:val="18"/>
                <w:szCs w:val="18"/>
                <w:lang w:val="en-US"/>
              </w:rPr>
              <w:t>Итого</w:t>
            </w:r>
          </w:p>
        </w:tc>
        <w:tc>
          <w:tcPr>
            <w:tcW w:w="5206" w:type="dxa"/>
            <w:noWrap/>
            <w:vAlign w:val="center"/>
          </w:tcPr>
          <w:p w14:paraId="02AFAE75" w14:textId="77777777" w:rsidR="007709C6" w:rsidRPr="007709C6" w:rsidRDefault="007709C6" w:rsidP="007709C6">
            <w:pPr>
              <w:tabs>
                <w:tab w:val="num" w:pos="360"/>
              </w:tabs>
              <w:jc w:val="center"/>
              <w:rPr>
                <w:b/>
                <w:bCs/>
                <w:sz w:val="18"/>
                <w:szCs w:val="18"/>
                <w:lang w:val="en-US"/>
              </w:rPr>
            </w:pPr>
            <w:r w:rsidRPr="007709C6">
              <w:rPr>
                <w:b/>
                <w:bCs/>
                <w:sz w:val="18"/>
                <w:szCs w:val="18"/>
                <w:lang w:val="en-US"/>
              </w:rPr>
              <w:t> </w:t>
            </w:r>
          </w:p>
        </w:tc>
        <w:tc>
          <w:tcPr>
            <w:tcW w:w="1417" w:type="dxa"/>
            <w:noWrap/>
            <w:vAlign w:val="center"/>
          </w:tcPr>
          <w:p w14:paraId="28C46B3D" w14:textId="77777777" w:rsidR="007709C6" w:rsidRPr="007709C6" w:rsidRDefault="007709C6" w:rsidP="007709C6">
            <w:pPr>
              <w:tabs>
                <w:tab w:val="num" w:pos="360"/>
              </w:tabs>
              <w:jc w:val="center"/>
              <w:rPr>
                <w:b/>
                <w:bCs/>
                <w:sz w:val="18"/>
                <w:szCs w:val="18"/>
                <w:lang w:val="en-US"/>
              </w:rPr>
            </w:pPr>
            <w:r w:rsidRPr="007709C6">
              <w:rPr>
                <w:b/>
                <w:sz w:val="18"/>
                <w:szCs w:val="18"/>
                <w:lang w:val="en-US"/>
              </w:rPr>
              <w:t>3 271</w:t>
            </w:r>
          </w:p>
        </w:tc>
        <w:tc>
          <w:tcPr>
            <w:tcW w:w="1363" w:type="dxa"/>
            <w:vAlign w:val="center"/>
          </w:tcPr>
          <w:p w14:paraId="1252C780" w14:textId="77777777" w:rsidR="007709C6" w:rsidRPr="007709C6" w:rsidRDefault="007709C6" w:rsidP="007709C6">
            <w:pPr>
              <w:tabs>
                <w:tab w:val="num" w:pos="360"/>
              </w:tabs>
              <w:jc w:val="center"/>
              <w:rPr>
                <w:sz w:val="18"/>
                <w:szCs w:val="18"/>
                <w:lang w:val="en-US"/>
              </w:rPr>
            </w:pPr>
            <w:r w:rsidRPr="007709C6">
              <w:rPr>
                <w:b/>
                <w:bCs/>
                <w:sz w:val="18"/>
                <w:szCs w:val="18"/>
                <w:lang w:val="en-US"/>
              </w:rPr>
              <w:t>3 022</w:t>
            </w:r>
          </w:p>
        </w:tc>
        <w:tc>
          <w:tcPr>
            <w:tcW w:w="2181" w:type="dxa"/>
            <w:vAlign w:val="center"/>
          </w:tcPr>
          <w:p w14:paraId="0CBC36CB" w14:textId="77777777" w:rsidR="007709C6" w:rsidRPr="007709C6" w:rsidRDefault="007709C6" w:rsidP="007709C6">
            <w:pPr>
              <w:tabs>
                <w:tab w:val="num" w:pos="360"/>
              </w:tabs>
              <w:rPr>
                <w:sz w:val="18"/>
                <w:szCs w:val="18"/>
                <w:lang w:val="en-US"/>
              </w:rPr>
            </w:pPr>
            <w:r w:rsidRPr="007709C6">
              <w:rPr>
                <w:b/>
                <w:bCs/>
                <w:sz w:val="18"/>
                <w:szCs w:val="18"/>
                <w:lang w:val="en-US"/>
              </w:rPr>
              <w:t> </w:t>
            </w:r>
          </w:p>
        </w:tc>
      </w:tr>
    </w:tbl>
    <w:p w14:paraId="21569ED8" w14:textId="77777777" w:rsidR="007709C6" w:rsidRPr="007709C6" w:rsidRDefault="007709C6" w:rsidP="007709C6">
      <w:pPr>
        <w:ind w:firstLine="709"/>
        <w:jc w:val="both"/>
        <w:rPr>
          <w:sz w:val="28"/>
          <w:szCs w:val="28"/>
        </w:rPr>
      </w:pPr>
    </w:p>
    <w:p w14:paraId="1318770C" w14:textId="77777777" w:rsidR="007709C6" w:rsidRPr="007709C6" w:rsidRDefault="007709C6" w:rsidP="007709C6">
      <w:pPr>
        <w:ind w:firstLine="709"/>
        <w:jc w:val="both"/>
        <w:rPr>
          <w:sz w:val="28"/>
          <w:szCs w:val="28"/>
        </w:rPr>
      </w:pPr>
    </w:p>
    <w:p w14:paraId="2C9BD224" w14:textId="77777777" w:rsidR="007709C6" w:rsidRPr="007709C6" w:rsidRDefault="007709C6" w:rsidP="007709C6">
      <w:pPr>
        <w:ind w:firstLine="709"/>
        <w:jc w:val="both"/>
        <w:rPr>
          <w:sz w:val="28"/>
          <w:szCs w:val="28"/>
        </w:rPr>
        <w:sectPr w:rsidR="007709C6" w:rsidRPr="007709C6" w:rsidSect="007709C6">
          <w:pgSz w:w="16838" w:h="11906" w:orient="landscape"/>
          <w:pgMar w:top="1701" w:right="1134" w:bottom="567" w:left="1134" w:header="720" w:footer="720" w:gutter="0"/>
          <w:cols w:space="720"/>
          <w:docGrid w:linePitch="326"/>
        </w:sectPr>
      </w:pPr>
    </w:p>
    <w:p w14:paraId="70D96D31" w14:textId="77777777" w:rsidR="007709C6" w:rsidRPr="007709C6" w:rsidRDefault="007709C6" w:rsidP="007709C6">
      <w:pPr>
        <w:keepNext/>
        <w:spacing w:line="360" w:lineRule="auto"/>
        <w:jc w:val="both"/>
        <w:outlineLvl w:val="1"/>
        <w:rPr>
          <w:b/>
          <w:sz w:val="28"/>
          <w:szCs w:val="20"/>
        </w:rPr>
      </w:pPr>
      <w:r w:rsidRPr="007709C6">
        <w:rPr>
          <w:b/>
          <w:sz w:val="28"/>
          <w:szCs w:val="20"/>
        </w:rPr>
        <w:lastRenderedPageBreak/>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по стратегическому управлению организацией и других работ, услуг</w:t>
      </w:r>
    </w:p>
    <w:p w14:paraId="603EE0E4" w14:textId="77777777" w:rsidR="007709C6" w:rsidRPr="007709C6" w:rsidRDefault="007709C6" w:rsidP="007709C6">
      <w:pPr>
        <w:tabs>
          <w:tab w:val="left" w:pos="0"/>
        </w:tabs>
        <w:ind w:firstLine="851"/>
        <w:jc w:val="both"/>
        <w:rPr>
          <w:sz w:val="28"/>
          <w:szCs w:val="28"/>
        </w:rPr>
      </w:pPr>
      <w:r w:rsidRPr="007709C6">
        <w:rPr>
          <w:sz w:val="28"/>
          <w:szCs w:val="28"/>
        </w:rPr>
        <w:t>В данной статье представлены расходы в соответствии со ст.264 НК РФ, которые уменьшают налогооблагаемую прибыль при расчете налога на прибыль.</w:t>
      </w:r>
    </w:p>
    <w:p w14:paraId="674680D7" w14:textId="77777777" w:rsidR="007709C6" w:rsidRPr="007709C6" w:rsidRDefault="007709C6" w:rsidP="007709C6">
      <w:pPr>
        <w:tabs>
          <w:tab w:val="left" w:pos="1134"/>
        </w:tabs>
        <w:ind w:firstLine="709"/>
        <w:jc w:val="both"/>
        <w:rPr>
          <w:sz w:val="28"/>
          <w:szCs w:val="28"/>
        </w:rPr>
      </w:pPr>
      <w:r w:rsidRPr="007709C6">
        <w:rPr>
          <w:sz w:val="28"/>
          <w:szCs w:val="28"/>
        </w:rPr>
        <w:t>Предприятие учитывает по данной статье расходы на связь, коммунальные услуги, услуги охраны (в т.ч. пожарной), расходы на техническую информацию и литературу, расходы на информационные услуги, расходы на охрану труда и прочие расходы.</w:t>
      </w:r>
    </w:p>
    <w:p w14:paraId="16C9952B" w14:textId="77777777" w:rsidR="007709C6" w:rsidRPr="007709C6" w:rsidRDefault="007709C6" w:rsidP="007709C6">
      <w:pPr>
        <w:ind w:firstLine="709"/>
        <w:jc w:val="both"/>
        <w:rPr>
          <w:sz w:val="28"/>
          <w:szCs w:val="28"/>
        </w:rPr>
      </w:pPr>
      <w:r w:rsidRPr="007709C6">
        <w:rPr>
          <w:sz w:val="28"/>
          <w:szCs w:val="28"/>
        </w:rPr>
        <w:t>Предприятие по данной статье предлагает расходы на 2024 год в размере 41 796 тыс. руб.</w:t>
      </w:r>
    </w:p>
    <w:p w14:paraId="4E6C5D06" w14:textId="77777777" w:rsidR="007709C6" w:rsidRPr="007709C6" w:rsidRDefault="007709C6" w:rsidP="007709C6">
      <w:pPr>
        <w:ind w:firstLine="709"/>
        <w:jc w:val="both"/>
        <w:rPr>
          <w:sz w:val="28"/>
          <w:szCs w:val="28"/>
        </w:rPr>
      </w:pPr>
      <w:r w:rsidRPr="007709C6">
        <w:rPr>
          <w:sz w:val="28"/>
          <w:szCs w:val="28"/>
        </w:rPr>
        <w:t>Эксперты, рассмотрев все обосновывающие материалы предлагают в расчете НВВ учесть на 2024 год расходы оплату работ и услуг производственного характера в размере 36 678 тыс. руб. Результаты анализа сведены в таблицу 7.</w:t>
      </w:r>
    </w:p>
    <w:p w14:paraId="2E39972E" w14:textId="77777777" w:rsidR="007709C6" w:rsidRPr="007709C6" w:rsidRDefault="007709C6" w:rsidP="007709C6">
      <w:pPr>
        <w:ind w:firstLine="709"/>
        <w:jc w:val="both"/>
        <w:rPr>
          <w:sz w:val="28"/>
          <w:szCs w:val="28"/>
        </w:rPr>
        <w:sectPr w:rsidR="007709C6" w:rsidRPr="007709C6" w:rsidSect="007709C6">
          <w:pgSz w:w="11906" w:h="16838"/>
          <w:pgMar w:top="1134" w:right="567" w:bottom="1134" w:left="1701" w:header="720" w:footer="720" w:gutter="0"/>
          <w:cols w:space="720"/>
          <w:docGrid w:linePitch="326"/>
        </w:sectPr>
      </w:pPr>
    </w:p>
    <w:p w14:paraId="72699E0B" w14:textId="77777777" w:rsidR="007709C6" w:rsidRPr="007709C6" w:rsidRDefault="007709C6" w:rsidP="007709C6">
      <w:pPr>
        <w:ind w:firstLine="709"/>
        <w:jc w:val="right"/>
        <w:rPr>
          <w:sz w:val="28"/>
          <w:szCs w:val="28"/>
        </w:rPr>
      </w:pPr>
      <w:r w:rsidRPr="007709C6">
        <w:rPr>
          <w:sz w:val="28"/>
          <w:szCs w:val="28"/>
        </w:rPr>
        <w:lastRenderedPageBreak/>
        <w:t>Таблица 7</w:t>
      </w:r>
    </w:p>
    <w:p w14:paraId="58E10022" w14:textId="77777777" w:rsidR="007709C6" w:rsidRPr="007709C6" w:rsidRDefault="007709C6" w:rsidP="007709C6">
      <w:pPr>
        <w:ind w:firstLine="709"/>
        <w:jc w:val="center"/>
        <w:rPr>
          <w:b/>
          <w:sz w:val="28"/>
          <w:szCs w:val="28"/>
        </w:rPr>
      </w:pPr>
      <w:r w:rsidRPr="007709C6">
        <w:rPr>
          <w:b/>
          <w:sz w:val="28"/>
          <w:szCs w:val="28"/>
        </w:rPr>
        <w:t>Расчет расходов на оплату иных работ и услуг, выполняемых по договорам с организациями на 2024 год (производство тепловой энергии)</w:t>
      </w:r>
    </w:p>
    <w:tbl>
      <w:tblPr>
        <w:tblStyle w:val="ae"/>
        <w:tblW w:w="14879" w:type="dxa"/>
        <w:tblLook w:val="04A0" w:firstRow="1" w:lastRow="0" w:firstColumn="1" w:lastColumn="0" w:noHBand="0" w:noVBand="1"/>
      </w:tblPr>
      <w:tblGrid>
        <w:gridCol w:w="711"/>
        <w:gridCol w:w="3962"/>
        <w:gridCol w:w="3827"/>
        <w:gridCol w:w="1843"/>
        <w:gridCol w:w="1701"/>
        <w:gridCol w:w="2835"/>
      </w:tblGrid>
      <w:tr w:rsidR="007709C6" w:rsidRPr="007709C6" w14:paraId="5B6E6674" w14:textId="77777777" w:rsidTr="006D5EE3">
        <w:trPr>
          <w:trHeight w:val="300"/>
          <w:tblHeader/>
        </w:trPr>
        <w:tc>
          <w:tcPr>
            <w:tcW w:w="711" w:type="dxa"/>
            <w:vAlign w:val="center"/>
            <w:hideMark/>
          </w:tcPr>
          <w:p w14:paraId="4ACF072C" w14:textId="77777777" w:rsidR="007709C6" w:rsidRPr="007709C6" w:rsidRDefault="007709C6" w:rsidP="007709C6">
            <w:pPr>
              <w:tabs>
                <w:tab w:val="num" w:pos="360"/>
              </w:tabs>
              <w:jc w:val="center"/>
              <w:rPr>
                <w:sz w:val="18"/>
                <w:szCs w:val="18"/>
                <w:lang w:val="en-US"/>
              </w:rPr>
            </w:pPr>
            <w:r w:rsidRPr="007709C6">
              <w:rPr>
                <w:b/>
                <w:bCs/>
                <w:sz w:val="18"/>
                <w:szCs w:val="18"/>
                <w:lang w:val="en-US"/>
              </w:rPr>
              <w:t>№ п/п</w:t>
            </w:r>
          </w:p>
        </w:tc>
        <w:tc>
          <w:tcPr>
            <w:tcW w:w="3962" w:type="dxa"/>
            <w:vAlign w:val="center"/>
            <w:hideMark/>
          </w:tcPr>
          <w:p w14:paraId="0352EF44" w14:textId="77777777" w:rsidR="007709C6" w:rsidRPr="007709C6" w:rsidRDefault="007709C6" w:rsidP="007709C6">
            <w:pPr>
              <w:tabs>
                <w:tab w:val="num" w:pos="360"/>
              </w:tabs>
              <w:jc w:val="center"/>
              <w:rPr>
                <w:sz w:val="18"/>
                <w:szCs w:val="18"/>
                <w:lang w:val="en-US"/>
              </w:rPr>
            </w:pPr>
            <w:r w:rsidRPr="007709C6">
              <w:rPr>
                <w:b/>
                <w:bCs/>
                <w:sz w:val="18"/>
                <w:szCs w:val="18"/>
                <w:lang w:val="en-US"/>
              </w:rPr>
              <w:t>Наименование</w:t>
            </w:r>
          </w:p>
        </w:tc>
        <w:tc>
          <w:tcPr>
            <w:tcW w:w="3827" w:type="dxa"/>
            <w:vAlign w:val="center"/>
            <w:hideMark/>
          </w:tcPr>
          <w:p w14:paraId="1FB1B3BC" w14:textId="77777777" w:rsidR="007709C6" w:rsidRPr="007709C6" w:rsidRDefault="007709C6" w:rsidP="007709C6">
            <w:pPr>
              <w:tabs>
                <w:tab w:val="num" w:pos="360"/>
              </w:tabs>
              <w:jc w:val="center"/>
              <w:rPr>
                <w:sz w:val="18"/>
                <w:szCs w:val="18"/>
                <w:lang w:val="en-US"/>
              </w:rPr>
            </w:pPr>
            <w:r w:rsidRPr="007709C6">
              <w:rPr>
                <w:b/>
                <w:bCs/>
                <w:sz w:val="18"/>
                <w:szCs w:val="18"/>
                <w:lang w:val="en-US"/>
              </w:rPr>
              <w:t>Обосновывающие документы</w:t>
            </w:r>
          </w:p>
        </w:tc>
        <w:tc>
          <w:tcPr>
            <w:tcW w:w="1843" w:type="dxa"/>
            <w:vAlign w:val="center"/>
          </w:tcPr>
          <w:p w14:paraId="7F48F755" w14:textId="77777777" w:rsidR="007709C6" w:rsidRPr="007709C6" w:rsidRDefault="007709C6" w:rsidP="007709C6">
            <w:pPr>
              <w:tabs>
                <w:tab w:val="num" w:pos="360"/>
              </w:tabs>
              <w:jc w:val="center"/>
              <w:rPr>
                <w:sz w:val="18"/>
                <w:szCs w:val="18"/>
                <w:lang w:val="en-US"/>
              </w:rPr>
            </w:pPr>
            <w:r w:rsidRPr="007709C6">
              <w:rPr>
                <w:b/>
                <w:sz w:val="18"/>
                <w:szCs w:val="18"/>
                <w:lang w:val="en-US"/>
              </w:rPr>
              <w:t>Предложение предприятия</w:t>
            </w:r>
          </w:p>
        </w:tc>
        <w:tc>
          <w:tcPr>
            <w:tcW w:w="1701" w:type="dxa"/>
            <w:vAlign w:val="center"/>
          </w:tcPr>
          <w:p w14:paraId="2D456606" w14:textId="77777777" w:rsidR="007709C6" w:rsidRPr="007709C6" w:rsidRDefault="007709C6" w:rsidP="007709C6">
            <w:pPr>
              <w:tabs>
                <w:tab w:val="num" w:pos="360"/>
              </w:tabs>
              <w:jc w:val="center"/>
              <w:rPr>
                <w:sz w:val="18"/>
                <w:szCs w:val="18"/>
                <w:lang w:val="en-US"/>
              </w:rPr>
            </w:pPr>
            <w:r w:rsidRPr="007709C6">
              <w:rPr>
                <w:b/>
                <w:sz w:val="18"/>
                <w:szCs w:val="18"/>
                <w:lang w:val="en-US"/>
              </w:rPr>
              <w:t>Предложение экспертов</w:t>
            </w:r>
          </w:p>
        </w:tc>
        <w:tc>
          <w:tcPr>
            <w:tcW w:w="2835" w:type="dxa"/>
            <w:vAlign w:val="center"/>
          </w:tcPr>
          <w:p w14:paraId="5A67CE9E" w14:textId="77777777" w:rsidR="007709C6" w:rsidRPr="007709C6" w:rsidRDefault="007709C6" w:rsidP="007709C6">
            <w:pPr>
              <w:tabs>
                <w:tab w:val="num" w:pos="360"/>
              </w:tabs>
              <w:jc w:val="center"/>
              <w:rPr>
                <w:sz w:val="18"/>
                <w:szCs w:val="18"/>
                <w:lang w:val="en-US"/>
              </w:rPr>
            </w:pPr>
            <w:r w:rsidRPr="007709C6">
              <w:rPr>
                <w:b/>
                <w:sz w:val="18"/>
                <w:szCs w:val="18"/>
                <w:lang w:val="en-US"/>
              </w:rPr>
              <w:t>Пояснение</w:t>
            </w:r>
          </w:p>
        </w:tc>
      </w:tr>
      <w:tr w:rsidR="007709C6" w:rsidRPr="007709C6" w14:paraId="5CCBBBF3" w14:textId="77777777" w:rsidTr="006D5EE3">
        <w:trPr>
          <w:trHeight w:val="300"/>
          <w:tblHeader/>
        </w:trPr>
        <w:tc>
          <w:tcPr>
            <w:tcW w:w="711" w:type="dxa"/>
            <w:vAlign w:val="center"/>
          </w:tcPr>
          <w:p w14:paraId="355D4EED" w14:textId="77777777" w:rsidR="007709C6" w:rsidRPr="007709C6" w:rsidRDefault="007709C6" w:rsidP="007709C6">
            <w:pPr>
              <w:tabs>
                <w:tab w:val="num" w:pos="360"/>
              </w:tabs>
              <w:jc w:val="center"/>
              <w:rPr>
                <w:bCs/>
                <w:sz w:val="18"/>
                <w:szCs w:val="18"/>
                <w:lang w:val="en-US"/>
              </w:rPr>
            </w:pPr>
            <w:r w:rsidRPr="007709C6">
              <w:rPr>
                <w:bCs/>
                <w:sz w:val="18"/>
                <w:szCs w:val="18"/>
                <w:lang w:val="en-US"/>
              </w:rPr>
              <w:t>1</w:t>
            </w:r>
          </w:p>
        </w:tc>
        <w:tc>
          <w:tcPr>
            <w:tcW w:w="3962" w:type="dxa"/>
            <w:vAlign w:val="center"/>
          </w:tcPr>
          <w:p w14:paraId="57A9AB52" w14:textId="77777777" w:rsidR="007709C6" w:rsidRPr="007709C6" w:rsidRDefault="007709C6" w:rsidP="007709C6">
            <w:pPr>
              <w:tabs>
                <w:tab w:val="num" w:pos="360"/>
              </w:tabs>
              <w:jc w:val="center"/>
              <w:rPr>
                <w:bCs/>
                <w:sz w:val="18"/>
                <w:szCs w:val="18"/>
                <w:lang w:val="en-US"/>
              </w:rPr>
            </w:pPr>
            <w:r w:rsidRPr="007709C6">
              <w:rPr>
                <w:bCs/>
                <w:sz w:val="18"/>
                <w:szCs w:val="18"/>
                <w:lang w:val="en-US"/>
              </w:rPr>
              <w:t>2</w:t>
            </w:r>
          </w:p>
        </w:tc>
        <w:tc>
          <w:tcPr>
            <w:tcW w:w="3827" w:type="dxa"/>
            <w:vAlign w:val="center"/>
          </w:tcPr>
          <w:p w14:paraId="231E3EBC" w14:textId="77777777" w:rsidR="007709C6" w:rsidRPr="007709C6" w:rsidRDefault="007709C6" w:rsidP="007709C6">
            <w:pPr>
              <w:tabs>
                <w:tab w:val="num" w:pos="360"/>
              </w:tabs>
              <w:jc w:val="center"/>
              <w:rPr>
                <w:bCs/>
                <w:sz w:val="18"/>
                <w:szCs w:val="18"/>
                <w:lang w:val="en-US"/>
              </w:rPr>
            </w:pPr>
            <w:r w:rsidRPr="007709C6">
              <w:rPr>
                <w:bCs/>
                <w:sz w:val="18"/>
                <w:szCs w:val="18"/>
                <w:lang w:val="en-US"/>
              </w:rPr>
              <w:t>3</w:t>
            </w:r>
          </w:p>
        </w:tc>
        <w:tc>
          <w:tcPr>
            <w:tcW w:w="1843" w:type="dxa"/>
            <w:vAlign w:val="center"/>
          </w:tcPr>
          <w:p w14:paraId="5A5972E2"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1701" w:type="dxa"/>
            <w:vAlign w:val="center"/>
          </w:tcPr>
          <w:p w14:paraId="349937F8" w14:textId="77777777" w:rsidR="007709C6" w:rsidRPr="007709C6" w:rsidRDefault="007709C6" w:rsidP="007709C6">
            <w:pPr>
              <w:tabs>
                <w:tab w:val="num" w:pos="360"/>
              </w:tabs>
              <w:jc w:val="center"/>
              <w:rPr>
                <w:sz w:val="18"/>
                <w:szCs w:val="18"/>
                <w:lang w:val="en-US"/>
              </w:rPr>
            </w:pPr>
            <w:r w:rsidRPr="007709C6">
              <w:rPr>
                <w:sz w:val="18"/>
                <w:szCs w:val="18"/>
                <w:lang w:val="en-US"/>
              </w:rPr>
              <w:t>5</w:t>
            </w:r>
          </w:p>
        </w:tc>
        <w:tc>
          <w:tcPr>
            <w:tcW w:w="2835" w:type="dxa"/>
            <w:vAlign w:val="center"/>
          </w:tcPr>
          <w:p w14:paraId="75050633" w14:textId="77777777" w:rsidR="007709C6" w:rsidRPr="007709C6" w:rsidRDefault="007709C6" w:rsidP="007709C6">
            <w:pPr>
              <w:tabs>
                <w:tab w:val="num" w:pos="360"/>
              </w:tabs>
              <w:jc w:val="center"/>
              <w:rPr>
                <w:sz w:val="18"/>
                <w:szCs w:val="18"/>
                <w:lang w:val="en-US"/>
              </w:rPr>
            </w:pPr>
            <w:r w:rsidRPr="007709C6">
              <w:rPr>
                <w:sz w:val="18"/>
                <w:szCs w:val="18"/>
                <w:lang w:val="en-US"/>
              </w:rPr>
              <w:t>6</w:t>
            </w:r>
          </w:p>
        </w:tc>
      </w:tr>
      <w:tr w:rsidR="007709C6" w:rsidRPr="007709C6" w14:paraId="05A79348" w14:textId="77777777" w:rsidTr="006D5EE3">
        <w:trPr>
          <w:trHeight w:val="570"/>
        </w:trPr>
        <w:tc>
          <w:tcPr>
            <w:tcW w:w="711" w:type="dxa"/>
            <w:vAlign w:val="center"/>
            <w:hideMark/>
          </w:tcPr>
          <w:p w14:paraId="0EF64900"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3962" w:type="dxa"/>
            <w:vAlign w:val="center"/>
            <w:hideMark/>
          </w:tcPr>
          <w:p w14:paraId="195B31CF" w14:textId="77777777" w:rsidR="007709C6" w:rsidRPr="007709C6" w:rsidRDefault="007709C6" w:rsidP="007709C6">
            <w:pPr>
              <w:tabs>
                <w:tab w:val="num" w:pos="360"/>
              </w:tabs>
              <w:rPr>
                <w:b/>
                <w:bCs/>
                <w:sz w:val="18"/>
                <w:szCs w:val="18"/>
              </w:rPr>
            </w:pPr>
            <w:r w:rsidRPr="007709C6">
              <w:rPr>
                <w:b/>
                <w:bCs/>
                <w:sz w:val="18"/>
                <w:szCs w:val="18"/>
              </w:rPr>
              <w:t>Услуги провайдеров  и прочие услуги связи, в т.ч.:</w:t>
            </w:r>
          </w:p>
        </w:tc>
        <w:tc>
          <w:tcPr>
            <w:tcW w:w="3827" w:type="dxa"/>
            <w:vAlign w:val="center"/>
          </w:tcPr>
          <w:p w14:paraId="5A929D80" w14:textId="77777777" w:rsidR="007709C6" w:rsidRPr="007709C6" w:rsidRDefault="007709C6" w:rsidP="007709C6">
            <w:pPr>
              <w:tabs>
                <w:tab w:val="num" w:pos="360"/>
              </w:tabs>
              <w:rPr>
                <w:sz w:val="18"/>
                <w:szCs w:val="18"/>
              </w:rPr>
            </w:pPr>
            <w:r w:rsidRPr="007709C6">
              <w:rPr>
                <w:sz w:val="18"/>
                <w:szCs w:val="18"/>
                <w:lang w:val="en-US"/>
              </w:rPr>
              <w:t> </w:t>
            </w:r>
          </w:p>
        </w:tc>
        <w:tc>
          <w:tcPr>
            <w:tcW w:w="1843" w:type="dxa"/>
            <w:vAlign w:val="center"/>
          </w:tcPr>
          <w:p w14:paraId="45B12665" w14:textId="77777777" w:rsidR="007709C6" w:rsidRPr="007709C6" w:rsidRDefault="007709C6" w:rsidP="007709C6">
            <w:pPr>
              <w:tabs>
                <w:tab w:val="num" w:pos="360"/>
              </w:tabs>
              <w:jc w:val="center"/>
              <w:rPr>
                <w:sz w:val="18"/>
                <w:szCs w:val="18"/>
                <w:lang w:val="en-US"/>
              </w:rPr>
            </w:pPr>
            <w:r w:rsidRPr="007709C6">
              <w:rPr>
                <w:sz w:val="18"/>
                <w:szCs w:val="18"/>
                <w:lang w:val="en-US"/>
              </w:rPr>
              <w:t>82</w:t>
            </w:r>
          </w:p>
        </w:tc>
        <w:tc>
          <w:tcPr>
            <w:tcW w:w="1701" w:type="dxa"/>
            <w:vAlign w:val="center"/>
          </w:tcPr>
          <w:p w14:paraId="381AC3F0" w14:textId="77777777" w:rsidR="007709C6" w:rsidRPr="007709C6" w:rsidRDefault="007709C6" w:rsidP="007709C6">
            <w:pPr>
              <w:tabs>
                <w:tab w:val="num" w:pos="360"/>
              </w:tabs>
              <w:jc w:val="center"/>
              <w:rPr>
                <w:sz w:val="18"/>
                <w:szCs w:val="18"/>
                <w:lang w:val="en-US"/>
              </w:rPr>
            </w:pPr>
            <w:r w:rsidRPr="007709C6">
              <w:rPr>
                <w:sz w:val="18"/>
                <w:szCs w:val="18"/>
                <w:lang w:val="en-US"/>
              </w:rPr>
              <w:t>82</w:t>
            </w:r>
          </w:p>
        </w:tc>
        <w:tc>
          <w:tcPr>
            <w:tcW w:w="2835" w:type="dxa"/>
            <w:vMerge w:val="restart"/>
            <w:vAlign w:val="center"/>
          </w:tcPr>
          <w:p w14:paraId="75DBA075"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04D26F68" w14:textId="77777777" w:rsidTr="006D5EE3">
        <w:trPr>
          <w:trHeight w:val="88"/>
        </w:trPr>
        <w:tc>
          <w:tcPr>
            <w:tcW w:w="711" w:type="dxa"/>
            <w:vAlign w:val="center"/>
            <w:hideMark/>
          </w:tcPr>
          <w:p w14:paraId="08C9DE7E" w14:textId="77777777" w:rsidR="007709C6" w:rsidRPr="007709C6" w:rsidRDefault="007709C6" w:rsidP="007709C6">
            <w:pPr>
              <w:tabs>
                <w:tab w:val="num" w:pos="360"/>
              </w:tabs>
              <w:jc w:val="center"/>
              <w:rPr>
                <w:sz w:val="18"/>
                <w:szCs w:val="18"/>
                <w:lang w:val="en-US"/>
              </w:rPr>
            </w:pPr>
            <w:r w:rsidRPr="007709C6">
              <w:rPr>
                <w:sz w:val="18"/>
                <w:szCs w:val="18"/>
                <w:lang w:val="en-US"/>
              </w:rPr>
              <w:t>1.1</w:t>
            </w:r>
          </w:p>
        </w:tc>
        <w:tc>
          <w:tcPr>
            <w:tcW w:w="3962" w:type="dxa"/>
            <w:vAlign w:val="center"/>
            <w:hideMark/>
          </w:tcPr>
          <w:p w14:paraId="43693721" w14:textId="77777777" w:rsidR="007709C6" w:rsidRPr="007709C6" w:rsidRDefault="007709C6" w:rsidP="007709C6">
            <w:pPr>
              <w:tabs>
                <w:tab w:val="num" w:pos="360"/>
              </w:tabs>
              <w:rPr>
                <w:i/>
                <w:iCs/>
                <w:sz w:val="18"/>
                <w:szCs w:val="18"/>
              </w:rPr>
            </w:pPr>
            <w:r w:rsidRPr="007709C6">
              <w:rPr>
                <w:i/>
                <w:iCs/>
                <w:sz w:val="18"/>
                <w:szCs w:val="18"/>
              </w:rPr>
              <w:t xml:space="preserve">Расходы на услуги по использованию каналов связи </w:t>
            </w:r>
          </w:p>
        </w:tc>
        <w:tc>
          <w:tcPr>
            <w:tcW w:w="3827" w:type="dxa"/>
            <w:vAlign w:val="center"/>
          </w:tcPr>
          <w:p w14:paraId="3674BF09" w14:textId="77777777" w:rsidR="007709C6" w:rsidRPr="007709C6" w:rsidRDefault="007709C6" w:rsidP="007709C6">
            <w:pPr>
              <w:tabs>
                <w:tab w:val="num" w:pos="360"/>
              </w:tabs>
              <w:rPr>
                <w:sz w:val="18"/>
                <w:szCs w:val="18"/>
              </w:rPr>
            </w:pPr>
            <w:r w:rsidRPr="007709C6">
              <w:rPr>
                <w:i/>
                <w:iCs/>
                <w:sz w:val="18"/>
                <w:szCs w:val="18"/>
              </w:rPr>
              <w:t>ЗАО "КЭС", дог.23/11 от 01.06.2011, ПЗ</w:t>
            </w:r>
          </w:p>
        </w:tc>
        <w:tc>
          <w:tcPr>
            <w:tcW w:w="1843" w:type="dxa"/>
            <w:vAlign w:val="center"/>
          </w:tcPr>
          <w:p w14:paraId="37D19223" w14:textId="77777777" w:rsidR="007709C6" w:rsidRPr="007709C6" w:rsidRDefault="007709C6" w:rsidP="007709C6">
            <w:pPr>
              <w:tabs>
                <w:tab w:val="num" w:pos="360"/>
              </w:tabs>
              <w:jc w:val="center"/>
              <w:rPr>
                <w:sz w:val="18"/>
                <w:szCs w:val="18"/>
                <w:lang w:val="en-US"/>
              </w:rPr>
            </w:pPr>
            <w:r w:rsidRPr="007709C6">
              <w:rPr>
                <w:sz w:val="18"/>
                <w:szCs w:val="18"/>
                <w:lang w:val="en-US"/>
              </w:rPr>
              <w:t>31</w:t>
            </w:r>
          </w:p>
        </w:tc>
        <w:tc>
          <w:tcPr>
            <w:tcW w:w="1701" w:type="dxa"/>
            <w:vAlign w:val="center"/>
          </w:tcPr>
          <w:p w14:paraId="7DE028B2" w14:textId="77777777" w:rsidR="007709C6" w:rsidRPr="007709C6" w:rsidRDefault="007709C6" w:rsidP="007709C6">
            <w:pPr>
              <w:tabs>
                <w:tab w:val="num" w:pos="360"/>
              </w:tabs>
              <w:jc w:val="center"/>
              <w:rPr>
                <w:sz w:val="18"/>
                <w:szCs w:val="18"/>
                <w:lang w:val="en-US"/>
              </w:rPr>
            </w:pPr>
            <w:r w:rsidRPr="007709C6">
              <w:rPr>
                <w:sz w:val="18"/>
                <w:szCs w:val="18"/>
                <w:lang w:val="en-US"/>
              </w:rPr>
              <w:t>31</w:t>
            </w:r>
          </w:p>
        </w:tc>
        <w:tc>
          <w:tcPr>
            <w:tcW w:w="2835" w:type="dxa"/>
            <w:vMerge/>
            <w:vAlign w:val="center"/>
          </w:tcPr>
          <w:p w14:paraId="1B8628A8" w14:textId="77777777" w:rsidR="007709C6" w:rsidRPr="007709C6" w:rsidRDefault="007709C6" w:rsidP="007709C6">
            <w:pPr>
              <w:tabs>
                <w:tab w:val="num" w:pos="360"/>
              </w:tabs>
              <w:jc w:val="both"/>
              <w:rPr>
                <w:sz w:val="18"/>
                <w:szCs w:val="18"/>
                <w:lang w:val="en-US"/>
              </w:rPr>
            </w:pPr>
          </w:p>
        </w:tc>
      </w:tr>
      <w:tr w:rsidR="007709C6" w:rsidRPr="007709C6" w14:paraId="3A1502FF" w14:textId="77777777" w:rsidTr="006D5EE3">
        <w:trPr>
          <w:trHeight w:val="182"/>
        </w:trPr>
        <w:tc>
          <w:tcPr>
            <w:tcW w:w="711" w:type="dxa"/>
            <w:vAlign w:val="center"/>
            <w:hideMark/>
          </w:tcPr>
          <w:p w14:paraId="18088901" w14:textId="77777777" w:rsidR="007709C6" w:rsidRPr="007709C6" w:rsidRDefault="007709C6" w:rsidP="007709C6">
            <w:pPr>
              <w:tabs>
                <w:tab w:val="num" w:pos="360"/>
              </w:tabs>
              <w:jc w:val="center"/>
              <w:rPr>
                <w:sz w:val="18"/>
                <w:szCs w:val="18"/>
                <w:lang w:val="en-US"/>
              </w:rPr>
            </w:pPr>
            <w:r w:rsidRPr="007709C6">
              <w:rPr>
                <w:sz w:val="18"/>
                <w:szCs w:val="18"/>
                <w:lang w:val="en-US"/>
              </w:rPr>
              <w:t>1.2</w:t>
            </w:r>
          </w:p>
        </w:tc>
        <w:tc>
          <w:tcPr>
            <w:tcW w:w="3962" w:type="dxa"/>
            <w:vAlign w:val="center"/>
            <w:hideMark/>
          </w:tcPr>
          <w:p w14:paraId="1A7CA2E3" w14:textId="77777777" w:rsidR="007709C6" w:rsidRPr="007709C6" w:rsidRDefault="007709C6" w:rsidP="007709C6">
            <w:pPr>
              <w:tabs>
                <w:tab w:val="num" w:pos="360"/>
              </w:tabs>
              <w:rPr>
                <w:i/>
                <w:iCs/>
                <w:sz w:val="18"/>
                <w:szCs w:val="18"/>
              </w:rPr>
            </w:pPr>
            <w:r w:rsidRPr="007709C6">
              <w:rPr>
                <w:i/>
                <w:iCs/>
                <w:sz w:val="18"/>
                <w:szCs w:val="18"/>
              </w:rPr>
              <w:t>Предоставление услуг связи (внутризоновая связь)</w:t>
            </w:r>
          </w:p>
        </w:tc>
        <w:tc>
          <w:tcPr>
            <w:tcW w:w="3827" w:type="dxa"/>
            <w:vAlign w:val="center"/>
          </w:tcPr>
          <w:p w14:paraId="3A81A8CB" w14:textId="77777777" w:rsidR="007709C6" w:rsidRPr="007709C6" w:rsidRDefault="007709C6" w:rsidP="007709C6">
            <w:pPr>
              <w:tabs>
                <w:tab w:val="num" w:pos="360"/>
              </w:tabs>
              <w:rPr>
                <w:sz w:val="18"/>
                <w:szCs w:val="18"/>
              </w:rPr>
            </w:pPr>
            <w:r w:rsidRPr="007709C6">
              <w:rPr>
                <w:i/>
                <w:iCs/>
                <w:sz w:val="18"/>
                <w:szCs w:val="18"/>
              </w:rPr>
              <w:t>ЗАО "КЭС", дог.24/11 от 01.06.2011, ПЗ</w:t>
            </w:r>
          </w:p>
        </w:tc>
        <w:tc>
          <w:tcPr>
            <w:tcW w:w="1843" w:type="dxa"/>
            <w:vAlign w:val="center"/>
          </w:tcPr>
          <w:p w14:paraId="1B3554C8" w14:textId="77777777" w:rsidR="007709C6" w:rsidRPr="007709C6" w:rsidRDefault="007709C6" w:rsidP="007709C6">
            <w:pPr>
              <w:tabs>
                <w:tab w:val="num" w:pos="360"/>
              </w:tabs>
              <w:jc w:val="center"/>
              <w:rPr>
                <w:sz w:val="18"/>
                <w:szCs w:val="18"/>
                <w:lang w:val="en-US"/>
              </w:rPr>
            </w:pPr>
            <w:r w:rsidRPr="007709C6">
              <w:rPr>
                <w:sz w:val="18"/>
                <w:szCs w:val="18"/>
                <w:lang w:val="en-US"/>
              </w:rPr>
              <w:t>43</w:t>
            </w:r>
          </w:p>
        </w:tc>
        <w:tc>
          <w:tcPr>
            <w:tcW w:w="1701" w:type="dxa"/>
            <w:vAlign w:val="center"/>
          </w:tcPr>
          <w:p w14:paraId="680238BF" w14:textId="77777777" w:rsidR="007709C6" w:rsidRPr="007709C6" w:rsidRDefault="007709C6" w:rsidP="007709C6">
            <w:pPr>
              <w:tabs>
                <w:tab w:val="num" w:pos="360"/>
              </w:tabs>
              <w:jc w:val="center"/>
              <w:rPr>
                <w:sz w:val="18"/>
                <w:szCs w:val="18"/>
                <w:lang w:val="en-US"/>
              </w:rPr>
            </w:pPr>
            <w:r w:rsidRPr="007709C6">
              <w:rPr>
                <w:sz w:val="18"/>
                <w:szCs w:val="18"/>
                <w:lang w:val="en-US"/>
              </w:rPr>
              <w:t>43</w:t>
            </w:r>
          </w:p>
        </w:tc>
        <w:tc>
          <w:tcPr>
            <w:tcW w:w="2835" w:type="dxa"/>
            <w:vMerge/>
            <w:vAlign w:val="center"/>
          </w:tcPr>
          <w:p w14:paraId="3847EB27" w14:textId="77777777" w:rsidR="007709C6" w:rsidRPr="007709C6" w:rsidRDefault="007709C6" w:rsidP="007709C6">
            <w:pPr>
              <w:tabs>
                <w:tab w:val="num" w:pos="360"/>
              </w:tabs>
              <w:jc w:val="both"/>
              <w:rPr>
                <w:sz w:val="18"/>
                <w:szCs w:val="18"/>
                <w:lang w:val="en-US"/>
              </w:rPr>
            </w:pPr>
          </w:p>
        </w:tc>
      </w:tr>
      <w:tr w:rsidR="007709C6" w:rsidRPr="007709C6" w14:paraId="1C79BFD3" w14:textId="77777777" w:rsidTr="006D5EE3">
        <w:trPr>
          <w:trHeight w:val="188"/>
        </w:trPr>
        <w:tc>
          <w:tcPr>
            <w:tcW w:w="711" w:type="dxa"/>
            <w:vAlign w:val="center"/>
            <w:hideMark/>
          </w:tcPr>
          <w:p w14:paraId="5320C395" w14:textId="77777777" w:rsidR="007709C6" w:rsidRPr="007709C6" w:rsidRDefault="007709C6" w:rsidP="007709C6">
            <w:pPr>
              <w:tabs>
                <w:tab w:val="num" w:pos="360"/>
              </w:tabs>
              <w:jc w:val="center"/>
              <w:rPr>
                <w:sz w:val="18"/>
                <w:szCs w:val="18"/>
                <w:lang w:val="en-US"/>
              </w:rPr>
            </w:pPr>
            <w:r w:rsidRPr="007709C6">
              <w:rPr>
                <w:sz w:val="18"/>
                <w:szCs w:val="18"/>
                <w:lang w:val="en-US"/>
              </w:rPr>
              <w:t>1.3</w:t>
            </w:r>
          </w:p>
        </w:tc>
        <w:tc>
          <w:tcPr>
            <w:tcW w:w="3962" w:type="dxa"/>
            <w:vAlign w:val="center"/>
            <w:hideMark/>
          </w:tcPr>
          <w:p w14:paraId="2AFC07E4" w14:textId="77777777" w:rsidR="007709C6" w:rsidRPr="007709C6" w:rsidRDefault="007709C6" w:rsidP="007709C6">
            <w:pPr>
              <w:tabs>
                <w:tab w:val="num" w:pos="360"/>
              </w:tabs>
              <w:rPr>
                <w:i/>
                <w:iCs/>
                <w:sz w:val="18"/>
                <w:szCs w:val="18"/>
              </w:rPr>
            </w:pPr>
            <w:r w:rsidRPr="007709C6">
              <w:rPr>
                <w:i/>
                <w:iCs/>
                <w:sz w:val="18"/>
                <w:szCs w:val="18"/>
              </w:rPr>
              <w:t>Расходы на прочие услуги связи (городская связь)</w:t>
            </w:r>
          </w:p>
        </w:tc>
        <w:tc>
          <w:tcPr>
            <w:tcW w:w="3827" w:type="dxa"/>
            <w:vAlign w:val="center"/>
          </w:tcPr>
          <w:p w14:paraId="21C78AB9" w14:textId="77777777" w:rsidR="007709C6" w:rsidRPr="007709C6" w:rsidRDefault="007709C6" w:rsidP="007709C6">
            <w:pPr>
              <w:tabs>
                <w:tab w:val="num" w:pos="360"/>
              </w:tabs>
              <w:rPr>
                <w:sz w:val="18"/>
                <w:szCs w:val="18"/>
              </w:rPr>
            </w:pPr>
            <w:r w:rsidRPr="007709C6">
              <w:rPr>
                <w:i/>
                <w:iCs/>
                <w:sz w:val="18"/>
                <w:szCs w:val="18"/>
              </w:rPr>
              <w:t>, ПЗЗАО "КЭС" дог.25/11 от 01.06.2011, ПЗ</w:t>
            </w:r>
          </w:p>
        </w:tc>
        <w:tc>
          <w:tcPr>
            <w:tcW w:w="1843" w:type="dxa"/>
            <w:vAlign w:val="center"/>
          </w:tcPr>
          <w:p w14:paraId="7F21AD53"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1701" w:type="dxa"/>
            <w:vAlign w:val="center"/>
          </w:tcPr>
          <w:p w14:paraId="4A034C5A"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2835" w:type="dxa"/>
            <w:vMerge/>
            <w:vAlign w:val="center"/>
          </w:tcPr>
          <w:p w14:paraId="7B94F4A1" w14:textId="77777777" w:rsidR="007709C6" w:rsidRPr="007709C6" w:rsidRDefault="007709C6" w:rsidP="007709C6">
            <w:pPr>
              <w:tabs>
                <w:tab w:val="num" w:pos="360"/>
              </w:tabs>
              <w:jc w:val="both"/>
              <w:rPr>
                <w:sz w:val="18"/>
                <w:szCs w:val="18"/>
                <w:lang w:val="en-US"/>
              </w:rPr>
            </w:pPr>
          </w:p>
        </w:tc>
      </w:tr>
      <w:tr w:rsidR="007709C6" w:rsidRPr="007709C6" w14:paraId="5C4E8762" w14:textId="77777777" w:rsidTr="006D5EE3">
        <w:trPr>
          <w:trHeight w:val="70"/>
        </w:trPr>
        <w:tc>
          <w:tcPr>
            <w:tcW w:w="711" w:type="dxa"/>
            <w:vAlign w:val="center"/>
            <w:hideMark/>
          </w:tcPr>
          <w:p w14:paraId="05C0B488" w14:textId="77777777" w:rsidR="007709C6" w:rsidRPr="007709C6" w:rsidRDefault="007709C6" w:rsidP="007709C6">
            <w:pPr>
              <w:tabs>
                <w:tab w:val="num" w:pos="360"/>
              </w:tabs>
              <w:jc w:val="center"/>
              <w:rPr>
                <w:sz w:val="18"/>
                <w:szCs w:val="18"/>
                <w:lang w:val="en-US"/>
              </w:rPr>
            </w:pPr>
            <w:r w:rsidRPr="007709C6">
              <w:rPr>
                <w:sz w:val="18"/>
                <w:szCs w:val="18"/>
                <w:lang w:val="en-US"/>
              </w:rPr>
              <w:t>1.4</w:t>
            </w:r>
          </w:p>
        </w:tc>
        <w:tc>
          <w:tcPr>
            <w:tcW w:w="3962" w:type="dxa"/>
            <w:vAlign w:val="center"/>
            <w:hideMark/>
          </w:tcPr>
          <w:p w14:paraId="4CDA85B2" w14:textId="77777777" w:rsidR="007709C6" w:rsidRPr="007709C6" w:rsidRDefault="007709C6" w:rsidP="007709C6">
            <w:pPr>
              <w:tabs>
                <w:tab w:val="num" w:pos="360"/>
              </w:tabs>
              <w:rPr>
                <w:i/>
                <w:iCs/>
                <w:sz w:val="18"/>
                <w:szCs w:val="18"/>
                <w:lang w:val="en-US"/>
              </w:rPr>
            </w:pPr>
            <w:r w:rsidRPr="007709C6">
              <w:rPr>
                <w:i/>
                <w:iCs/>
                <w:sz w:val="18"/>
                <w:szCs w:val="18"/>
                <w:lang w:val="en-US"/>
              </w:rPr>
              <w:t>Каналы связи</w:t>
            </w:r>
          </w:p>
        </w:tc>
        <w:tc>
          <w:tcPr>
            <w:tcW w:w="3827" w:type="dxa"/>
            <w:vAlign w:val="center"/>
          </w:tcPr>
          <w:p w14:paraId="7647D1A8" w14:textId="77777777" w:rsidR="007709C6" w:rsidRPr="007709C6" w:rsidRDefault="007709C6" w:rsidP="007709C6">
            <w:pPr>
              <w:tabs>
                <w:tab w:val="num" w:pos="360"/>
              </w:tabs>
              <w:rPr>
                <w:sz w:val="18"/>
                <w:szCs w:val="18"/>
              </w:rPr>
            </w:pPr>
            <w:r w:rsidRPr="007709C6">
              <w:rPr>
                <w:i/>
                <w:iCs/>
                <w:sz w:val="18"/>
                <w:szCs w:val="18"/>
              </w:rPr>
              <w:t xml:space="preserve"> ЗАО "КЭС" дог.19/971 от 01.11.2019, ПЗ</w:t>
            </w:r>
          </w:p>
        </w:tc>
        <w:tc>
          <w:tcPr>
            <w:tcW w:w="1843" w:type="dxa"/>
            <w:vAlign w:val="center"/>
          </w:tcPr>
          <w:p w14:paraId="3C430BA0"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1701" w:type="dxa"/>
            <w:vAlign w:val="center"/>
          </w:tcPr>
          <w:p w14:paraId="7321BAAF"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2835" w:type="dxa"/>
            <w:vMerge/>
            <w:vAlign w:val="center"/>
          </w:tcPr>
          <w:p w14:paraId="7003C94D" w14:textId="77777777" w:rsidR="007709C6" w:rsidRPr="007709C6" w:rsidRDefault="007709C6" w:rsidP="007709C6">
            <w:pPr>
              <w:tabs>
                <w:tab w:val="num" w:pos="360"/>
              </w:tabs>
              <w:jc w:val="both"/>
              <w:rPr>
                <w:sz w:val="18"/>
                <w:szCs w:val="18"/>
                <w:lang w:val="en-US"/>
              </w:rPr>
            </w:pPr>
          </w:p>
        </w:tc>
      </w:tr>
      <w:tr w:rsidR="007709C6" w:rsidRPr="007709C6" w14:paraId="72C74F3F" w14:textId="77777777" w:rsidTr="006D5EE3">
        <w:trPr>
          <w:trHeight w:val="112"/>
        </w:trPr>
        <w:tc>
          <w:tcPr>
            <w:tcW w:w="711" w:type="dxa"/>
            <w:vAlign w:val="center"/>
            <w:hideMark/>
          </w:tcPr>
          <w:p w14:paraId="4BAC908B" w14:textId="77777777" w:rsidR="007709C6" w:rsidRPr="007709C6" w:rsidRDefault="007709C6" w:rsidP="007709C6">
            <w:pPr>
              <w:tabs>
                <w:tab w:val="num" w:pos="360"/>
              </w:tabs>
              <w:jc w:val="center"/>
              <w:rPr>
                <w:sz w:val="18"/>
                <w:szCs w:val="18"/>
                <w:lang w:val="en-US"/>
              </w:rPr>
            </w:pPr>
            <w:r w:rsidRPr="007709C6">
              <w:rPr>
                <w:sz w:val="18"/>
                <w:szCs w:val="18"/>
                <w:lang w:val="en-US"/>
              </w:rPr>
              <w:t>1.5</w:t>
            </w:r>
          </w:p>
        </w:tc>
        <w:tc>
          <w:tcPr>
            <w:tcW w:w="3962" w:type="dxa"/>
            <w:vAlign w:val="center"/>
            <w:hideMark/>
          </w:tcPr>
          <w:p w14:paraId="36320B73" w14:textId="77777777" w:rsidR="007709C6" w:rsidRPr="007709C6" w:rsidRDefault="007709C6" w:rsidP="007709C6">
            <w:pPr>
              <w:tabs>
                <w:tab w:val="num" w:pos="360"/>
              </w:tabs>
              <w:rPr>
                <w:i/>
                <w:iCs/>
                <w:sz w:val="18"/>
                <w:szCs w:val="18"/>
                <w:lang w:val="en-US"/>
              </w:rPr>
            </w:pPr>
            <w:r w:rsidRPr="007709C6">
              <w:rPr>
                <w:i/>
                <w:iCs/>
                <w:sz w:val="18"/>
                <w:szCs w:val="18"/>
                <w:lang w:val="en-US"/>
              </w:rPr>
              <w:t xml:space="preserve">Каналы связи </w:t>
            </w:r>
          </w:p>
        </w:tc>
        <w:tc>
          <w:tcPr>
            <w:tcW w:w="3827" w:type="dxa"/>
            <w:vAlign w:val="center"/>
          </w:tcPr>
          <w:p w14:paraId="38EE0448" w14:textId="77777777" w:rsidR="007709C6" w:rsidRPr="007709C6" w:rsidRDefault="007709C6" w:rsidP="007709C6">
            <w:pPr>
              <w:tabs>
                <w:tab w:val="num" w:pos="360"/>
              </w:tabs>
              <w:rPr>
                <w:sz w:val="18"/>
                <w:szCs w:val="18"/>
              </w:rPr>
            </w:pPr>
            <w:r w:rsidRPr="007709C6">
              <w:rPr>
                <w:i/>
                <w:iCs/>
                <w:sz w:val="18"/>
                <w:szCs w:val="18"/>
              </w:rPr>
              <w:t>АО "Зап-Сиб ТрансТелеКом" № КЭ-19/991 от 01.11.2019г., ПЗ</w:t>
            </w:r>
          </w:p>
        </w:tc>
        <w:tc>
          <w:tcPr>
            <w:tcW w:w="1843" w:type="dxa"/>
            <w:vAlign w:val="center"/>
          </w:tcPr>
          <w:p w14:paraId="1E271F44" w14:textId="77777777" w:rsidR="007709C6" w:rsidRPr="007709C6" w:rsidRDefault="007709C6" w:rsidP="007709C6">
            <w:pPr>
              <w:tabs>
                <w:tab w:val="num" w:pos="360"/>
              </w:tabs>
              <w:jc w:val="center"/>
              <w:rPr>
                <w:sz w:val="18"/>
                <w:szCs w:val="18"/>
                <w:lang w:val="en-US"/>
              </w:rPr>
            </w:pPr>
            <w:r w:rsidRPr="007709C6">
              <w:rPr>
                <w:sz w:val="18"/>
                <w:szCs w:val="18"/>
                <w:lang w:val="en-US"/>
              </w:rPr>
              <w:t>3</w:t>
            </w:r>
          </w:p>
        </w:tc>
        <w:tc>
          <w:tcPr>
            <w:tcW w:w="1701" w:type="dxa"/>
            <w:vAlign w:val="center"/>
          </w:tcPr>
          <w:p w14:paraId="5DE736C3" w14:textId="77777777" w:rsidR="007709C6" w:rsidRPr="007709C6" w:rsidRDefault="007709C6" w:rsidP="007709C6">
            <w:pPr>
              <w:tabs>
                <w:tab w:val="num" w:pos="360"/>
              </w:tabs>
              <w:jc w:val="center"/>
              <w:rPr>
                <w:sz w:val="18"/>
                <w:szCs w:val="18"/>
                <w:lang w:val="en-US"/>
              </w:rPr>
            </w:pPr>
            <w:r w:rsidRPr="007709C6">
              <w:rPr>
                <w:sz w:val="18"/>
                <w:szCs w:val="18"/>
                <w:lang w:val="en-US"/>
              </w:rPr>
              <w:t>3</w:t>
            </w:r>
          </w:p>
        </w:tc>
        <w:tc>
          <w:tcPr>
            <w:tcW w:w="2835" w:type="dxa"/>
            <w:vMerge/>
            <w:vAlign w:val="center"/>
          </w:tcPr>
          <w:p w14:paraId="0A2CC67D" w14:textId="77777777" w:rsidR="007709C6" w:rsidRPr="007709C6" w:rsidRDefault="007709C6" w:rsidP="007709C6">
            <w:pPr>
              <w:tabs>
                <w:tab w:val="num" w:pos="360"/>
              </w:tabs>
              <w:jc w:val="both"/>
              <w:rPr>
                <w:sz w:val="18"/>
                <w:szCs w:val="18"/>
                <w:lang w:val="en-US"/>
              </w:rPr>
            </w:pPr>
          </w:p>
        </w:tc>
      </w:tr>
      <w:tr w:rsidR="007709C6" w:rsidRPr="007709C6" w14:paraId="3FE8896E" w14:textId="77777777" w:rsidTr="006D5EE3">
        <w:trPr>
          <w:trHeight w:val="70"/>
        </w:trPr>
        <w:tc>
          <w:tcPr>
            <w:tcW w:w="711" w:type="dxa"/>
            <w:vAlign w:val="center"/>
            <w:hideMark/>
          </w:tcPr>
          <w:p w14:paraId="633819AC" w14:textId="77777777" w:rsidR="007709C6" w:rsidRPr="007709C6" w:rsidRDefault="007709C6" w:rsidP="007709C6">
            <w:pPr>
              <w:tabs>
                <w:tab w:val="num" w:pos="360"/>
              </w:tabs>
              <w:jc w:val="center"/>
              <w:rPr>
                <w:sz w:val="18"/>
                <w:szCs w:val="18"/>
                <w:lang w:val="en-US"/>
              </w:rPr>
            </w:pPr>
            <w:r w:rsidRPr="007709C6">
              <w:rPr>
                <w:sz w:val="18"/>
                <w:szCs w:val="18"/>
                <w:lang w:val="en-US"/>
              </w:rPr>
              <w:t>1.6</w:t>
            </w:r>
          </w:p>
        </w:tc>
        <w:tc>
          <w:tcPr>
            <w:tcW w:w="3962" w:type="dxa"/>
            <w:vAlign w:val="center"/>
            <w:hideMark/>
          </w:tcPr>
          <w:p w14:paraId="7A3DCA00" w14:textId="77777777" w:rsidR="007709C6" w:rsidRPr="007709C6" w:rsidRDefault="007709C6" w:rsidP="007709C6">
            <w:pPr>
              <w:tabs>
                <w:tab w:val="num" w:pos="360"/>
              </w:tabs>
              <w:rPr>
                <w:i/>
                <w:iCs/>
                <w:sz w:val="18"/>
                <w:szCs w:val="18"/>
                <w:lang w:val="en-US"/>
              </w:rPr>
            </w:pPr>
            <w:r w:rsidRPr="007709C6">
              <w:rPr>
                <w:i/>
                <w:iCs/>
                <w:sz w:val="18"/>
                <w:szCs w:val="18"/>
                <w:lang w:val="en-US"/>
              </w:rPr>
              <w:t xml:space="preserve">Междугородняя связь </w:t>
            </w:r>
          </w:p>
        </w:tc>
        <w:tc>
          <w:tcPr>
            <w:tcW w:w="3827" w:type="dxa"/>
            <w:vAlign w:val="center"/>
          </w:tcPr>
          <w:p w14:paraId="2F7B5F22" w14:textId="77777777" w:rsidR="007709C6" w:rsidRPr="007709C6" w:rsidRDefault="007709C6" w:rsidP="007709C6">
            <w:pPr>
              <w:tabs>
                <w:tab w:val="num" w:pos="360"/>
              </w:tabs>
              <w:rPr>
                <w:sz w:val="18"/>
                <w:szCs w:val="18"/>
              </w:rPr>
            </w:pPr>
            <w:r w:rsidRPr="007709C6">
              <w:rPr>
                <w:i/>
                <w:iCs/>
                <w:sz w:val="18"/>
                <w:szCs w:val="18"/>
              </w:rPr>
              <w:t>АО "Компания ТрансТелеКом" № КЕ128499 от 01.07.2011г. , ПЗ</w:t>
            </w:r>
          </w:p>
        </w:tc>
        <w:tc>
          <w:tcPr>
            <w:tcW w:w="1843" w:type="dxa"/>
            <w:vAlign w:val="center"/>
          </w:tcPr>
          <w:p w14:paraId="2AFD5C04"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1701" w:type="dxa"/>
            <w:vAlign w:val="center"/>
          </w:tcPr>
          <w:p w14:paraId="54BFD5ED"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2835" w:type="dxa"/>
            <w:vMerge/>
            <w:vAlign w:val="center"/>
          </w:tcPr>
          <w:p w14:paraId="5E7EC215" w14:textId="77777777" w:rsidR="007709C6" w:rsidRPr="007709C6" w:rsidRDefault="007709C6" w:rsidP="007709C6">
            <w:pPr>
              <w:tabs>
                <w:tab w:val="num" w:pos="360"/>
              </w:tabs>
              <w:jc w:val="both"/>
              <w:rPr>
                <w:sz w:val="18"/>
                <w:szCs w:val="18"/>
                <w:lang w:val="en-US"/>
              </w:rPr>
            </w:pPr>
          </w:p>
        </w:tc>
      </w:tr>
      <w:tr w:rsidR="007709C6" w:rsidRPr="007709C6" w14:paraId="3D890CDF" w14:textId="77777777" w:rsidTr="006D5EE3">
        <w:trPr>
          <w:trHeight w:val="70"/>
        </w:trPr>
        <w:tc>
          <w:tcPr>
            <w:tcW w:w="711" w:type="dxa"/>
            <w:vAlign w:val="center"/>
            <w:hideMark/>
          </w:tcPr>
          <w:p w14:paraId="56ED06B8" w14:textId="77777777" w:rsidR="007709C6" w:rsidRPr="007709C6" w:rsidRDefault="007709C6" w:rsidP="007709C6">
            <w:pPr>
              <w:tabs>
                <w:tab w:val="num" w:pos="360"/>
              </w:tabs>
              <w:jc w:val="center"/>
              <w:rPr>
                <w:sz w:val="18"/>
                <w:szCs w:val="18"/>
                <w:lang w:val="en-US"/>
              </w:rPr>
            </w:pPr>
            <w:r w:rsidRPr="007709C6">
              <w:rPr>
                <w:sz w:val="18"/>
                <w:szCs w:val="18"/>
                <w:lang w:val="en-US"/>
              </w:rPr>
              <w:t>1.7.</w:t>
            </w:r>
          </w:p>
        </w:tc>
        <w:tc>
          <w:tcPr>
            <w:tcW w:w="3962" w:type="dxa"/>
            <w:vAlign w:val="center"/>
            <w:hideMark/>
          </w:tcPr>
          <w:p w14:paraId="5E279ECD" w14:textId="77777777" w:rsidR="007709C6" w:rsidRPr="007709C6" w:rsidRDefault="007709C6" w:rsidP="007709C6">
            <w:pPr>
              <w:tabs>
                <w:tab w:val="num" w:pos="360"/>
              </w:tabs>
              <w:rPr>
                <w:i/>
                <w:iCs/>
                <w:sz w:val="18"/>
                <w:szCs w:val="18"/>
                <w:lang w:val="en-US"/>
              </w:rPr>
            </w:pPr>
            <w:r w:rsidRPr="007709C6">
              <w:rPr>
                <w:i/>
                <w:iCs/>
                <w:sz w:val="18"/>
                <w:szCs w:val="18"/>
                <w:lang w:val="en-US"/>
              </w:rPr>
              <w:t>Связь</w:t>
            </w:r>
          </w:p>
        </w:tc>
        <w:tc>
          <w:tcPr>
            <w:tcW w:w="3827" w:type="dxa"/>
            <w:vAlign w:val="center"/>
          </w:tcPr>
          <w:p w14:paraId="31041622" w14:textId="77777777" w:rsidR="007709C6" w:rsidRPr="007709C6" w:rsidRDefault="007709C6" w:rsidP="007709C6">
            <w:pPr>
              <w:tabs>
                <w:tab w:val="num" w:pos="360"/>
              </w:tabs>
              <w:rPr>
                <w:sz w:val="18"/>
                <w:szCs w:val="18"/>
                <w:lang w:val="en-US"/>
              </w:rPr>
            </w:pPr>
            <w:r w:rsidRPr="007709C6">
              <w:rPr>
                <w:i/>
                <w:iCs/>
                <w:sz w:val="18"/>
                <w:szCs w:val="18"/>
                <w:lang w:val="en-US"/>
              </w:rPr>
              <w:t>Договор МТС ТУГРЭС-23-4316</w:t>
            </w:r>
          </w:p>
        </w:tc>
        <w:tc>
          <w:tcPr>
            <w:tcW w:w="1843" w:type="dxa"/>
            <w:vAlign w:val="center"/>
          </w:tcPr>
          <w:p w14:paraId="04D1F344" w14:textId="77777777" w:rsidR="007709C6" w:rsidRPr="007709C6" w:rsidRDefault="007709C6" w:rsidP="007709C6">
            <w:pPr>
              <w:tabs>
                <w:tab w:val="num" w:pos="360"/>
              </w:tabs>
              <w:jc w:val="center"/>
              <w:rPr>
                <w:sz w:val="18"/>
                <w:szCs w:val="18"/>
                <w:lang w:val="en-US"/>
              </w:rPr>
            </w:pPr>
            <w:r w:rsidRPr="007709C6">
              <w:rPr>
                <w:sz w:val="18"/>
                <w:szCs w:val="18"/>
                <w:lang w:val="en-US"/>
              </w:rPr>
              <w:t>39</w:t>
            </w:r>
          </w:p>
        </w:tc>
        <w:tc>
          <w:tcPr>
            <w:tcW w:w="1701" w:type="dxa"/>
            <w:vAlign w:val="center"/>
          </w:tcPr>
          <w:p w14:paraId="056E342D" w14:textId="77777777" w:rsidR="007709C6" w:rsidRPr="007709C6" w:rsidRDefault="007709C6" w:rsidP="007709C6">
            <w:pPr>
              <w:tabs>
                <w:tab w:val="num" w:pos="360"/>
              </w:tabs>
              <w:jc w:val="center"/>
              <w:rPr>
                <w:sz w:val="18"/>
                <w:szCs w:val="18"/>
                <w:lang w:val="en-US"/>
              </w:rPr>
            </w:pPr>
            <w:r w:rsidRPr="007709C6">
              <w:rPr>
                <w:sz w:val="18"/>
                <w:szCs w:val="18"/>
                <w:lang w:val="en-US"/>
              </w:rPr>
              <w:t>39</w:t>
            </w:r>
          </w:p>
        </w:tc>
        <w:tc>
          <w:tcPr>
            <w:tcW w:w="2835" w:type="dxa"/>
            <w:vMerge/>
            <w:vAlign w:val="center"/>
          </w:tcPr>
          <w:p w14:paraId="6FD445DC" w14:textId="77777777" w:rsidR="007709C6" w:rsidRPr="007709C6" w:rsidRDefault="007709C6" w:rsidP="007709C6">
            <w:pPr>
              <w:tabs>
                <w:tab w:val="num" w:pos="360"/>
              </w:tabs>
              <w:jc w:val="both"/>
              <w:rPr>
                <w:sz w:val="18"/>
                <w:szCs w:val="18"/>
                <w:lang w:val="en-US"/>
              </w:rPr>
            </w:pPr>
          </w:p>
        </w:tc>
      </w:tr>
      <w:tr w:rsidR="007709C6" w:rsidRPr="007709C6" w14:paraId="04236A6C" w14:textId="77777777" w:rsidTr="006D5EE3">
        <w:trPr>
          <w:trHeight w:val="300"/>
        </w:trPr>
        <w:tc>
          <w:tcPr>
            <w:tcW w:w="711" w:type="dxa"/>
            <w:vAlign w:val="center"/>
            <w:hideMark/>
          </w:tcPr>
          <w:p w14:paraId="4DBF9BE8" w14:textId="77777777" w:rsidR="007709C6" w:rsidRPr="007709C6" w:rsidRDefault="007709C6" w:rsidP="007709C6">
            <w:pPr>
              <w:tabs>
                <w:tab w:val="num" w:pos="360"/>
              </w:tabs>
              <w:jc w:val="center"/>
              <w:rPr>
                <w:sz w:val="18"/>
                <w:szCs w:val="18"/>
                <w:lang w:val="en-US"/>
              </w:rPr>
            </w:pPr>
            <w:r w:rsidRPr="007709C6">
              <w:rPr>
                <w:sz w:val="18"/>
                <w:szCs w:val="18"/>
                <w:lang w:val="en-US"/>
              </w:rPr>
              <w:t>2.</w:t>
            </w:r>
          </w:p>
        </w:tc>
        <w:tc>
          <w:tcPr>
            <w:tcW w:w="3962" w:type="dxa"/>
            <w:vAlign w:val="center"/>
            <w:hideMark/>
          </w:tcPr>
          <w:p w14:paraId="4ACCE567" w14:textId="77777777" w:rsidR="007709C6" w:rsidRPr="007709C6" w:rsidRDefault="007709C6" w:rsidP="007709C6">
            <w:pPr>
              <w:tabs>
                <w:tab w:val="num" w:pos="360"/>
              </w:tabs>
              <w:rPr>
                <w:b/>
                <w:bCs/>
                <w:sz w:val="18"/>
                <w:szCs w:val="18"/>
                <w:lang w:val="en-US"/>
              </w:rPr>
            </w:pPr>
            <w:r w:rsidRPr="007709C6">
              <w:rPr>
                <w:b/>
                <w:bCs/>
                <w:sz w:val="18"/>
                <w:szCs w:val="18"/>
                <w:lang w:val="en-US"/>
              </w:rPr>
              <w:t>Расходы на транспортные услуги</w:t>
            </w:r>
          </w:p>
        </w:tc>
        <w:tc>
          <w:tcPr>
            <w:tcW w:w="3827" w:type="dxa"/>
            <w:vAlign w:val="center"/>
          </w:tcPr>
          <w:p w14:paraId="31897D41" w14:textId="77777777" w:rsidR="007709C6" w:rsidRPr="007709C6" w:rsidRDefault="007709C6" w:rsidP="007709C6">
            <w:pPr>
              <w:tabs>
                <w:tab w:val="num" w:pos="360"/>
              </w:tabs>
              <w:rPr>
                <w:sz w:val="18"/>
                <w:szCs w:val="18"/>
                <w:lang w:val="en-US"/>
              </w:rPr>
            </w:pPr>
            <w:r w:rsidRPr="007709C6">
              <w:rPr>
                <w:i/>
                <w:iCs/>
                <w:sz w:val="18"/>
                <w:szCs w:val="18"/>
                <w:lang w:val="en-US"/>
              </w:rPr>
              <w:t> </w:t>
            </w:r>
          </w:p>
        </w:tc>
        <w:tc>
          <w:tcPr>
            <w:tcW w:w="1843" w:type="dxa"/>
            <w:vAlign w:val="center"/>
          </w:tcPr>
          <w:p w14:paraId="0297027B" w14:textId="77777777" w:rsidR="007709C6" w:rsidRPr="007709C6" w:rsidRDefault="007709C6" w:rsidP="007709C6">
            <w:pPr>
              <w:tabs>
                <w:tab w:val="num" w:pos="360"/>
              </w:tabs>
              <w:jc w:val="center"/>
              <w:rPr>
                <w:sz w:val="18"/>
                <w:szCs w:val="18"/>
                <w:lang w:val="en-US"/>
              </w:rPr>
            </w:pPr>
          </w:p>
        </w:tc>
        <w:tc>
          <w:tcPr>
            <w:tcW w:w="1701" w:type="dxa"/>
            <w:vAlign w:val="center"/>
          </w:tcPr>
          <w:p w14:paraId="7646D051" w14:textId="77777777" w:rsidR="007709C6" w:rsidRPr="007709C6" w:rsidRDefault="007709C6" w:rsidP="007709C6">
            <w:pPr>
              <w:tabs>
                <w:tab w:val="num" w:pos="360"/>
              </w:tabs>
              <w:jc w:val="center"/>
              <w:rPr>
                <w:sz w:val="18"/>
                <w:szCs w:val="18"/>
                <w:lang w:val="en-US"/>
              </w:rPr>
            </w:pPr>
          </w:p>
        </w:tc>
        <w:tc>
          <w:tcPr>
            <w:tcW w:w="2835" w:type="dxa"/>
            <w:vAlign w:val="center"/>
          </w:tcPr>
          <w:p w14:paraId="15B2B701"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642705E5" w14:textId="77777777" w:rsidTr="006D5EE3">
        <w:trPr>
          <w:trHeight w:val="300"/>
        </w:trPr>
        <w:tc>
          <w:tcPr>
            <w:tcW w:w="711" w:type="dxa"/>
            <w:vAlign w:val="center"/>
            <w:hideMark/>
          </w:tcPr>
          <w:p w14:paraId="5DB66888" w14:textId="77777777" w:rsidR="007709C6" w:rsidRPr="007709C6" w:rsidRDefault="007709C6" w:rsidP="007709C6">
            <w:pPr>
              <w:tabs>
                <w:tab w:val="num" w:pos="360"/>
              </w:tabs>
              <w:jc w:val="center"/>
              <w:rPr>
                <w:sz w:val="18"/>
                <w:szCs w:val="18"/>
                <w:lang w:val="en-US"/>
              </w:rPr>
            </w:pPr>
            <w:r w:rsidRPr="007709C6">
              <w:rPr>
                <w:sz w:val="18"/>
                <w:szCs w:val="18"/>
                <w:lang w:val="en-US"/>
              </w:rPr>
              <w:t>3.</w:t>
            </w:r>
          </w:p>
        </w:tc>
        <w:tc>
          <w:tcPr>
            <w:tcW w:w="3962" w:type="dxa"/>
            <w:vAlign w:val="center"/>
            <w:hideMark/>
          </w:tcPr>
          <w:p w14:paraId="39D50532" w14:textId="77777777" w:rsidR="007709C6" w:rsidRPr="007709C6" w:rsidRDefault="007709C6" w:rsidP="007709C6">
            <w:pPr>
              <w:tabs>
                <w:tab w:val="num" w:pos="360"/>
              </w:tabs>
              <w:rPr>
                <w:b/>
                <w:bCs/>
                <w:sz w:val="18"/>
                <w:szCs w:val="18"/>
              </w:rPr>
            </w:pPr>
            <w:r w:rsidRPr="007709C6">
              <w:rPr>
                <w:b/>
                <w:bCs/>
                <w:sz w:val="18"/>
                <w:szCs w:val="18"/>
              </w:rPr>
              <w:t>Коммунальные услуги, в том числе</w:t>
            </w:r>
          </w:p>
        </w:tc>
        <w:tc>
          <w:tcPr>
            <w:tcW w:w="3827" w:type="dxa"/>
            <w:vAlign w:val="center"/>
          </w:tcPr>
          <w:p w14:paraId="3C351632" w14:textId="77777777" w:rsidR="007709C6" w:rsidRPr="007709C6" w:rsidRDefault="007709C6" w:rsidP="007709C6">
            <w:pPr>
              <w:tabs>
                <w:tab w:val="num" w:pos="360"/>
              </w:tabs>
              <w:rPr>
                <w:sz w:val="18"/>
                <w:szCs w:val="18"/>
              </w:rPr>
            </w:pPr>
            <w:r w:rsidRPr="007709C6">
              <w:rPr>
                <w:i/>
                <w:iCs/>
                <w:sz w:val="18"/>
                <w:szCs w:val="18"/>
                <w:lang w:val="en-US"/>
              </w:rPr>
              <w:t> </w:t>
            </w:r>
          </w:p>
        </w:tc>
        <w:tc>
          <w:tcPr>
            <w:tcW w:w="1843" w:type="dxa"/>
            <w:vAlign w:val="center"/>
          </w:tcPr>
          <w:p w14:paraId="5BA15D7F" w14:textId="77777777" w:rsidR="007709C6" w:rsidRPr="007709C6" w:rsidRDefault="007709C6" w:rsidP="007709C6">
            <w:pPr>
              <w:tabs>
                <w:tab w:val="num" w:pos="360"/>
              </w:tabs>
              <w:jc w:val="center"/>
              <w:rPr>
                <w:sz w:val="18"/>
                <w:szCs w:val="18"/>
                <w:lang w:val="en-US"/>
              </w:rPr>
            </w:pPr>
            <w:r w:rsidRPr="007709C6">
              <w:rPr>
                <w:sz w:val="18"/>
                <w:szCs w:val="18"/>
                <w:lang w:val="en-US"/>
              </w:rPr>
              <w:t>1 724</w:t>
            </w:r>
          </w:p>
        </w:tc>
        <w:tc>
          <w:tcPr>
            <w:tcW w:w="1701" w:type="dxa"/>
            <w:vAlign w:val="center"/>
          </w:tcPr>
          <w:p w14:paraId="588CA91A" w14:textId="77777777" w:rsidR="007709C6" w:rsidRPr="007709C6" w:rsidRDefault="007709C6" w:rsidP="007709C6">
            <w:pPr>
              <w:tabs>
                <w:tab w:val="num" w:pos="360"/>
              </w:tabs>
              <w:jc w:val="center"/>
              <w:rPr>
                <w:sz w:val="18"/>
                <w:szCs w:val="18"/>
                <w:lang w:val="en-US"/>
              </w:rPr>
            </w:pPr>
            <w:r w:rsidRPr="007709C6">
              <w:rPr>
                <w:sz w:val="18"/>
                <w:szCs w:val="18"/>
                <w:lang w:val="en-US"/>
              </w:rPr>
              <w:t>1 139</w:t>
            </w:r>
          </w:p>
        </w:tc>
        <w:tc>
          <w:tcPr>
            <w:tcW w:w="2835" w:type="dxa"/>
            <w:vAlign w:val="center"/>
          </w:tcPr>
          <w:p w14:paraId="27402DBA"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2E1948DD" w14:textId="77777777" w:rsidTr="006D5EE3">
        <w:trPr>
          <w:trHeight w:val="625"/>
        </w:trPr>
        <w:tc>
          <w:tcPr>
            <w:tcW w:w="711" w:type="dxa"/>
            <w:vAlign w:val="center"/>
            <w:hideMark/>
          </w:tcPr>
          <w:p w14:paraId="481A0D6A" w14:textId="77777777" w:rsidR="007709C6" w:rsidRPr="007709C6" w:rsidRDefault="007709C6" w:rsidP="007709C6">
            <w:pPr>
              <w:tabs>
                <w:tab w:val="num" w:pos="360"/>
              </w:tabs>
              <w:jc w:val="center"/>
              <w:rPr>
                <w:sz w:val="18"/>
                <w:szCs w:val="18"/>
                <w:lang w:val="en-US"/>
              </w:rPr>
            </w:pPr>
            <w:r w:rsidRPr="007709C6">
              <w:rPr>
                <w:sz w:val="18"/>
                <w:szCs w:val="18"/>
                <w:lang w:val="en-US"/>
              </w:rPr>
              <w:t>3.1</w:t>
            </w:r>
          </w:p>
        </w:tc>
        <w:tc>
          <w:tcPr>
            <w:tcW w:w="3962" w:type="dxa"/>
            <w:vAlign w:val="center"/>
            <w:hideMark/>
          </w:tcPr>
          <w:p w14:paraId="2A817293" w14:textId="77777777" w:rsidR="007709C6" w:rsidRPr="007709C6" w:rsidRDefault="007709C6" w:rsidP="007709C6">
            <w:pPr>
              <w:tabs>
                <w:tab w:val="num" w:pos="360"/>
              </w:tabs>
              <w:rPr>
                <w:b/>
                <w:bCs/>
                <w:sz w:val="18"/>
                <w:szCs w:val="18"/>
              </w:rPr>
            </w:pPr>
            <w:r w:rsidRPr="007709C6">
              <w:rPr>
                <w:b/>
                <w:bCs/>
                <w:sz w:val="18"/>
                <w:szCs w:val="18"/>
              </w:rPr>
              <w:t xml:space="preserve"> - холодное водоснабжение и водотведение, в т.ч.:</w:t>
            </w:r>
          </w:p>
        </w:tc>
        <w:tc>
          <w:tcPr>
            <w:tcW w:w="3827" w:type="dxa"/>
            <w:vAlign w:val="center"/>
          </w:tcPr>
          <w:p w14:paraId="43154DCA" w14:textId="77777777" w:rsidR="007709C6" w:rsidRPr="007709C6" w:rsidRDefault="007709C6" w:rsidP="007709C6">
            <w:pPr>
              <w:tabs>
                <w:tab w:val="num" w:pos="360"/>
              </w:tabs>
              <w:rPr>
                <w:sz w:val="18"/>
                <w:szCs w:val="18"/>
              </w:rPr>
            </w:pPr>
            <w:r w:rsidRPr="007709C6">
              <w:rPr>
                <w:i/>
                <w:iCs/>
                <w:sz w:val="18"/>
                <w:szCs w:val="18"/>
              </w:rPr>
              <w:t>МКП МГО "Водоканал" Договор № ТУГРЭС-20/1704 от 01.03.2020, выписка ЦЗК 99-СГК от 21.12.22, реестр счетов-фактур, счета-фактуры, расчет стоимости, пояснительная записка</w:t>
            </w:r>
          </w:p>
        </w:tc>
        <w:tc>
          <w:tcPr>
            <w:tcW w:w="1843" w:type="dxa"/>
            <w:vAlign w:val="center"/>
          </w:tcPr>
          <w:p w14:paraId="235616CD" w14:textId="77777777" w:rsidR="007709C6" w:rsidRPr="007709C6" w:rsidRDefault="007709C6" w:rsidP="007709C6">
            <w:pPr>
              <w:tabs>
                <w:tab w:val="num" w:pos="360"/>
              </w:tabs>
              <w:jc w:val="center"/>
              <w:rPr>
                <w:sz w:val="18"/>
                <w:szCs w:val="18"/>
                <w:lang w:val="en-US"/>
              </w:rPr>
            </w:pPr>
            <w:r w:rsidRPr="007709C6">
              <w:rPr>
                <w:sz w:val="18"/>
                <w:szCs w:val="18"/>
                <w:lang w:val="en-US"/>
              </w:rPr>
              <w:t>574</w:t>
            </w:r>
          </w:p>
        </w:tc>
        <w:tc>
          <w:tcPr>
            <w:tcW w:w="1701" w:type="dxa"/>
            <w:vAlign w:val="center"/>
          </w:tcPr>
          <w:p w14:paraId="38B576D6" w14:textId="77777777" w:rsidR="007709C6" w:rsidRPr="007709C6" w:rsidRDefault="007709C6" w:rsidP="007709C6">
            <w:pPr>
              <w:tabs>
                <w:tab w:val="num" w:pos="360"/>
              </w:tabs>
              <w:jc w:val="center"/>
              <w:rPr>
                <w:sz w:val="18"/>
                <w:szCs w:val="18"/>
                <w:lang w:val="en-US"/>
              </w:rPr>
            </w:pPr>
            <w:r w:rsidRPr="007709C6">
              <w:rPr>
                <w:sz w:val="18"/>
                <w:szCs w:val="18"/>
                <w:lang w:val="en-US"/>
              </w:rPr>
              <w:t>134</w:t>
            </w:r>
          </w:p>
        </w:tc>
        <w:tc>
          <w:tcPr>
            <w:tcW w:w="2835" w:type="dxa"/>
            <w:vAlign w:val="center"/>
          </w:tcPr>
          <w:p w14:paraId="249CCAB5"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2022 года с учетом индексов 1,083 и 1,044 (Водоснабжение; водоотведение, организация сбора и утилизация отходов, деятельность по ликвидации загрязнений) и доли на производство тепловой энергии</w:t>
            </w:r>
          </w:p>
        </w:tc>
      </w:tr>
      <w:tr w:rsidR="007709C6" w:rsidRPr="007709C6" w14:paraId="3A4303DC" w14:textId="77777777" w:rsidTr="006D5EE3">
        <w:trPr>
          <w:trHeight w:val="300"/>
        </w:trPr>
        <w:tc>
          <w:tcPr>
            <w:tcW w:w="711" w:type="dxa"/>
            <w:vAlign w:val="center"/>
            <w:hideMark/>
          </w:tcPr>
          <w:p w14:paraId="1B0D083A" w14:textId="77777777" w:rsidR="007709C6" w:rsidRPr="007709C6" w:rsidRDefault="007709C6" w:rsidP="007709C6">
            <w:pPr>
              <w:tabs>
                <w:tab w:val="num" w:pos="360"/>
              </w:tabs>
              <w:jc w:val="center"/>
              <w:rPr>
                <w:sz w:val="18"/>
                <w:szCs w:val="18"/>
                <w:lang w:val="en-US"/>
              </w:rPr>
            </w:pPr>
            <w:r w:rsidRPr="007709C6">
              <w:rPr>
                <w:sz w:val="18"/>
                <w:szCs w:val="18"/>
                <w:lang w:val="en-US"/>
              </w:rPr>
              <w:t>3.2</w:t>
            </w:r>
          </w:p>
        </w:tc>
        <w:tc>
          <w:tcPr>
            <w:tcW w:w="3962" w:type="dxa"/>
            <w:vAlign w:val="center"/>
            <w:hideMark/>
          </w:tcPr>
          <w:p w14:paraId="5E01468D" w14:textId="77777777" w:rsidR="007709C6" w:rsidRPr="007709C6" w:rsidRDefault="007709C6" w:rsidP="007709C6">
            <w:pPr>
              <w:tabs>
                <w:tab w:val="num" w:pos="360"/>
              </w:tabs>
              <w:rPr>
                <w:b/>
                <w:bCs/>
                <w:sz w:val="18"/>
                <w:szCs w:val="18"/>
                <w:lang w:val="en-US"/>
              </w:rPr>
            </w:pPr>
            <w:r w:rsidRPr="007709C6">
              <w:rPr>
                <w:b/>
                <w:bCs/>
                <w:sz w:val="18"/>
                <w:szCs w:val="18"/>
                <w:lang w:val="en-US"/>
              </w:rPr>
              <w:t xml:space="preserve"> - горячее водоснабжение и отопление</w:t>
            </w:r>
          </w:p>
        </w:tc>
        <w:tc>
          <w:tcPr>
            <w:tcW w:w="3827" w:type="dxa"/>
            <w:vAlign w:val="center"/>
          </w:tcPr>
          <w:p w14:paraId="71FC72E0" w14:textId="77777777" w:rsidR="007709C6" w:rsidRPr="007709C6" w:rsidRDefault="007709C6" w:rsidP="007709C6">
            <w:pPr>
              <w:tabs>
                <w:tab w:val="num" w:pos="360"/>
              </w:tabs>
              <w:rPr>
                <w:sz w:val="18"/>
                <w:szCs w:val="18"/>
                <w:lang w:val="en-US"/>
              </w:rPr>
            </w:pPr>
            <w:r w:rsidRPr="007709C6">
              <w:rPr>
                <w:i/>
                <w:iCs/>
                <w:sz w:val="18"/>
                <w:szCs w:val="18"/>
                <w:lang w:val="en-US"/>
              </w:rPr>
              <w:t> </w:t>
            </w:r>
          </w:p>
        </w:tc>
        <w:tc>
          <w:tcPr>
            <w:tcW w:w="1843" w:type="dxa"/>
            <w:vAlign w:val="center"/>
          </w:tcPr>
          <w:p w14:paraId="7CCFEB8A"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4F8C0A30" w14:textId="77777777" w:rsidR="007709C6" w:rsidRPr="007709C6" w:rsidRDefault="007709C6" w:rsidP="007709C6">
            <w:pPr>
              <w:tabs>
                <w:tab w:val="num" w:pos="360"/>
              </w:tabs>
              <w:jc w:val="center"/>
              <w:rPr>
                <w:sz w:val="18"/>
                <w:szCs w:val="18"/>
                <w:lang w:val="en-US"/>
              </w:rPr>
            </w:pPr>
          </w:p>
        </w:tc>
        <w:tc>
          <w:tcPr>
            <w:tcW w:w="2835" w:type="dxa"/>
            <w:vAlign w:val="center"/>
          </w:tcPr>
          <w:p w14:paraId="4A6FB36C"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1CEB4180" w14:textId="77777777" w:rsidTr="006D5EE3">
        <w:trPr>
          <w:trHeight w:val="570"/>
        </w:trPr>
        <w:tc>
          <w:tcPr>
            <w:tcW w:w="711" w:type="dxa"/>
            <w:vAlign w:val="center"/>
            <w:hideMark/>
          </w:tcPr>
          <w:p w14:paraId="37F7EFA8" w14:textId="77777777" w:rsidR="007709C6" w:rsidRPr="007709C6" w:rsidRDefault="007709C6" w:rsidP="007709C6">
            <w:pPr>
              <w:tabs>
                <w:tab w:val="num" w:pos="360"/>
              </w:tabs>
              <w:jc w:val="center"/>
              <w:rPr>
                <w:sz w:val="18"/>
                <w:szCs w:val="18"/>
                <w:lang w:val="en-US"/>
              </w:rPr>
            </w:pPr>
            <w:r w:rsidRPr="007709C6">
              <w:rPr>
                <w:sz w:val="18"/>
                <w:szCs w:val="18"/>
                <w:lang w:val="en-US"/>
              </w:rPr>
              <w:t>3.3</w:t>
            </w:r>
          </w:p>
        </w:tc>
        <w:tc>
          <w:tcPr>
            <w:tcW w:w="3962" w:type="dxa"/>
            <w:vAlign w:val="center"/>
            <w:hideMark/>
          </w:tcPr>
          <w:p w14:paraId="3DB1C69D" w14:textId="77777777" w:rsidR="007709C6" w:rsidRPr="007709C6" w:rsidRDefault="007709C6" w:rsidP="007709C6">
            <w:pPr>
              <w:tabs>
                <w:tab w:val="num" w:pos="360"/>
              </w:tabs>
              <w:rPr>
                <w:b/>
                <w:bCs/>
                <w:sz w:val="18"/>
                <w:szCs w:val="18"/>
              </w:rPr>
            </w:pPr>
            <w:r w:rsidRPr="007709C6">
              <w:rPr>
                <w:b/>
                <w:bCs/>
                <w:sz w:val="18"/>
                <w:szCs w:val="18"/>
              </w:rPr>
              <w:t xml:space="preserve"> - содержание зданий и производственных помещений, в т.ч. :</w:t>
            </w:r>
          </w:p>
        </w:tc>
        <w:tc>
          <w:tcPr>
            <w:tcW w:w="3827" w:type="dxa"/>
            <w:vAlign w:val="center"/>
          </w:tcPr>
          <w:p w14:paraId="681D52EB" w14:textId="77777777" w:rsidR="007709C6" w:rsidRPr="007709C6" w:rsidRDefault="007709C6" w:rsidP="007709C6">
            <w:pPr>
              <w:tabs>
                <w:tab w:val="num" w:pos="360"/>
              </w:tabs>
              <w:rPr>
                <w:sz w:val="18"/>
                <w:szCs w:val="18"/>
              </w:rPr>
            </w:pPr>
            <w:r w:rsidRPr="007709C6">
              <w:rPr>
                <w:i/>
                <w:iCs/>
                <w:sz w:val="18"/>
                <w:szCs w:val="18"/>
                <w:lang w:val="en-US"/>
              </w:rPr>
              <w:t> </w:t>
            </w:r>
          </w:p>
        </w:tc>
        <w:tc>
          <w:tcPr>
            <w:tcW w:w="1843" w:type="dxa"/>
            <w:vAlign w:val="center"/>
          </w:tcPr>
          <w:p w14:paraId="4802F210" w14:textId="77777777" w:rsidR="007709C6" w:rsidRPr="007709C6" w:rsidRDefault="007709C6" w:rsidP="007709C6">
            <w:pPr>
              <w:tabs>
                <w:tab w:val="num" w:pos="360"/>
              </w:tabs>
              <w:jc w:val="center"/>
              <w:rPr>
                <w:sz w:val="18"/>
                <w:szCs w:val="18"/>
                <w:lang w:val="en-US"/>
              </w:rPr>
            </w:pPr>
            <w:r w:rsidRPr="007709C6">
              <w:rPr>
                <w:sz w:val="18"/>
                <w:szCs w:val="18"/>
                <w:lang w:val="en-US"/>
              </w:rPr>
              <w:t>1 150</w:t>
            </w:r>
          </w:p>
        </w:tc>
        <w:tc>
          <w:tcPr>
            <w:tcW w:w="1701" w:type="dxa"/>
            <w:vAlign w:val="center"/>
          </w:tcPr>
          <w:p w14:paraId="340D30D8" w14:textId="77777777" w:rsidR="007709C6" w:rsidRPr="007709C6" w:rsidRDefault="007709C6" w:rsidP="007709C6">
            <w:pPr>
              <w:tabs>
                <w:tab w:val="num" w:pos="360"/>
              </w:tabs>
              <w:jc w:val="center"/>
              <w:rPr>
                <w:sz w:val="18"/>
                <w:szCs w:val="18"/>
                <w:lang w:val="en-US"/>
              </w:rPr>
            </w:pPr>
            <w:r w:rsidRPr="007709C6">
              <w:rPr>
                <w:b/>
                <w:bCs/>
                <w:sz w:val="18"/>
                <w:szCs w:val="18"/>
                <w:lang w:val="en-US"/>
              </w:rPr>
              <w:t>1 005</w:t>
            </w:r>
          </w:p>
        </w:tc>
        <w:tc>
          <w:tcPr>
            <w:tcW w:w="2835" w:type="dxa"/>
            <w:vAlign w:val="center"/>
          </w:tcPr>
          <w:p w14:paraId="7917B0EC"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10A7B963" w14:textId="77777777" w:rsidTr="006D5EE3">
        <w:trPr>
          <w:trHeight w:val="600"/>
        </w:trPr>
        <w:tc>
          <w:tcPr>
            <w:tcW w:w="711" w:type="dxa"/>
            <w:vAlign w:val="center"/>
            <w:hideMark/>
          </w:tcPr>
          <w:p w14:paraId="083C9768" w14:textId="77777777" w:rsidR="007709C6" w:rsidRPr="007709C6" w:rsidRDefault="007709C6" w:rsidP="007709C6">
            <w:pPr>
              <w:tabs>
                <w:tab w:val="num" w:pos="360"/>
              </w:tabs>
              <w:jc w:val="center"/>
              <w:rPr>
                <w:sz w:val="18"/>
                <w:szCs w:val="18"/>
                <w:lang w:val="en-US"/>
              </w:rPr>
            </w:pPr>
            <w:r w:rsidRPr="007709C6">
              <w:rPr>
                <w:sz w:val="18"/>
                <w:szCs w:val="18"/>
                <w:lang w:val="en-US"/>
              </w:rPr>
              <w:t>3.3.1</w:t>
            </w:r>
          </w:p>
        </w:tc>
        <w:tc>
          <w:tcPr>
            <w:tcW w:w="3962" w:type="dxa"/>
            <w:vAlign w:val="center"/>
            <w:hideMark/>
          </w:tcPr>
          <w:p w14:paraId="17892456" w14:textId="77777777" w:rsidR="007709C6" w:rsidRPr="007709C6" w:rsidRDefault="007709C6" w:rsidP="007709C6">
            <w:pPr>
              <w:tabs>
                <w:tab w:val="num" w:pos="360"/>
              </w:tabs>
              <w:rPr>
                <w:i/>
                <w:iCs/>
                <w:sz w:val="18"/>
                <w:szCs w:val="18"/>
                <w:lang w:val="en-US"/>
              </w:rPr>
            </w:pPr>
            <w:r w:rsidRPr="007709C6">
              <w:rPr>
                <w:i/>
                <w:iCs/>
                <w:sz w:val="18"/>
                <w:szCs w:val="18"/>
                <w:lang w:val="en-US"/>
              </w:rPr>
              <w:t>Уборка помещений</w:t>
            </w:r>
          </w:p>
        </w:tc>
        <w:tc>
          <w:tcPr>
            <w:tcW w:w="3827" w:type="dxa"/>
            <w:vAlign w:val="center"/>
          </w:tcPr>
          <w:p w14:paraId="0343A986" w14:textId="77777777" w:rsidR="007709C6" w:rsidRPr="007709C6" w:rsidRDefault="007709C6" w:rsidP="007709C6">
            <w:pPr>
              <w:tabs>
                <w:tab w:val="num" w:pos="360"/>
              </w:tabs>
              <w:rPr>
                <w:sz w:val="18"/>
                <w:szCs w:val="18"/>
              </w:rPr>
            </w:pPr>
            <w:r w:rsidRPr="007709C6">
              <w:rPr>
                <w:i/>
                <w:iCs/>
                <w:sz w:val="18"/>
                <w:szCs w:val="18"/>
              </w:rPr>
              <w:t>ООО "Импульс Юг", договор № ТУГРЭС-23-13, выписка из протокола ЦЗК 93-СГК ОТ 07.12.2022,сч/на оплату,реестр счетов, пояснительная записка.</w:t>
            </w:r>
          </w:p>
        </w:tc>
        <w:tc>
          <w:tcPr>
            <w:tcW w:w="1843" w:type="dxa"/>
            <w:vAlign w:val="center"/>
          </w:tcPr>
          <w:p w14:paraId="55CB2895" w14:textId="77777777" w:rsidR="007709C6" w:rsidRPr="007709C6" w:rsidRDefault="007709C6" w:rsidP="007709C6">
            <w:pPr>
              <w:tabs>
                <w:tab w:val="num" w:pos="360"/>
              </w:tabs>
              <w:jc w:val="center"/>
              <w:rPr>
                <w:sz w:val="18"/>
                <w:szCs w:val="18"/>
                <w:lang w:val="en-US"/>
              </w:rPr>
            </w:pPr>
            <w:r w:rsidRPr="007709C6">
              <w:rPr>
                <w:sz w:val="18"/>
                <w:szCs w:val="18"/>
                <w:lang w:val="en-US"/>
              </w:rPr>
              <w:t>1 106</w:t>
            </w:r>
          </w:p>
        </w:tc>
        <w:tc>
          <w:tcPr>
            <w:tcW w:w="1701" w:type="dxa"/>
            <w:vAlign w:val="center"/>
          </w:tcPr>
          <w:p w14:paraId="6DE0D118" w14:textId="77777777" w:rsidR="007709C6" w:rsidRPr="007709C6" w:rsidRDefault="007709C6" w:rsidP="007709C6">
            <w:pPr>
              <w:tabs>
                <w:tab w:val="num" w:pos="360"/>
              </w:tabs>
              <w:jc w:val="center"/>
              <w:rPr>
                <w:sz w:val="18"/>
                <w:szCs w:val="18"/>
                <w:lang w:val="en-US"/>
              </w:rPr>
            </w:pPr>
            <w:r w:rsidRPr="007709C6">
              <w:rPr>
                <w:sz w:val="18"/>
                <w:szCs w:val="18"/>
                <w:lang w:val="en-US"/>
              </w:rPr>
              <w:t>965</w:t>
            </w:r>
          </w:p>
        </w:tc>
        <w:tc>
          <w:tcPr>
            <w:tcW w:w="2835" w:type="dxa"/>
            <w:vMerge w:val="restart"/>
            <w:vAlign w:val="center"/>
          </w:tcPr>
          <w:p w14:paraId="64C264F3" w14:textId="77777777" w:rsidR="007709C6" w:rsidRPr="007709C6" w:rsidRDefault="007709C6" w:rsidP="007709C6">
            <w:pPr>
              <w:tabs>
                <w:tab w:val="num" w:pos="360"/>
              </w:tabs>
              <w:jc w:val="both"/>
              <w:rPr>
                <w:sz w:val="18"/>
                <w:szCs w:val="18"/>
              </w:rPr>
            </w:pPr>
            <w:r w:rsidRPr="007709C6">
              <w:rPr>
                <w:sz w:val="18"/>
                <w:szCs w:val="18"/>
              </w:rPr>
              <w:t xml:space="preserve">Расчет произведен исходя из фактических затрат 2022 года с учетом индексов 1,083 и 1,044 (Водоснабжение; водоотведение, </w:t>
            </w:r>
            <w:r w:rsidRPr="007709C6">
              <w:rPr>
                <w:sz w:val="18"/>
                <w:szCs w:val="18"/>
              </w:rPr>
              <w:lastRenderedPageBreak/>
              <w:t>организация сбора и утилизация отходов, деятельность по ликвидации загрязнений) и доли на производство тепловой энергии</w:t>
            </w:r>
          </w:p>
        </w:tc>
      </w:tr>
      <w:tr w:rsidR="007709C6" w:rsidRPr="007709C6" w14:paraId="7BD0D3CC" w14:textId="77777777" w:rsidTr="006D5EE3">
        <w:trPr>
          <w:trHeight w:val="600"/>
        </w:trPr>
        <w:tc>
          <w:tcPr>
            <w:tcW w:w="711" w:type="dxa"/>
            <w:vAlign w:val="center"/>
            <w:hideMark/>
          </w:tcPr>
          <w:p w14:paraId="0D7FCF27"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3.3.2</w:t>
            </w:r>
          </w:p>
        </w:tc>
        <w:tc>
          <w:tcPr>
            <w:tcW w:w="3962" w:type="dxa"/>
            <w:vAlign w:val="center"/>
            <w:hideMark/>
          </w:tcPr>
          <w:p w14:paraId="7B3AC9E1" w14:textId="77777777" w:rsidR="007709C6" w:rsidRPr="007709C6" w:rsidRDefault="007709C6" w:rsidP="007709C6">
            <w:pPr>
              <w:tabs>
                <w:tab w:val="num" w:pos="360"/>
              </w:tabs>
              <w:rPr>
                <w:i/>
                <w:iCs/>
                <w:sz w:val="18"/>
                <w:szCs w:val="18"/>
                <w:lang w:val="en-US"/>
              </w:rPr>
            </w:pPr>
            <w:r w:rsidRPr="007709C6">
              <w:rPr>
                <w:i/>
                <w:iCs/>
                <w:sz w:val="18"/>
                <w:szCs w:val="18"/>
                <w:lang w:val="en-US"/>
              </w:rPr>
              <w:t xml:space="preserve">Вывоз ТБО </w:t>
            </w:r>
          </w:p>
        </w:tc>
        <w:tc>
          <w:tcPr>
            <w:tcW w:w="3827" w:type="dxa"/>
            <w:vAlign w:val="center"/>
          </w:tcPr>
          <w:p w14:paraId="195FBE38" w14:textId="77777777" w:rsidR="007709C6" w:rsidRPr="007709C6" w:rsidRDefault="007709C6" w:rsidP="007709C6">
            <w:pPr>
              <w:tabs>
                <w:tab w:val="num" w:pos="360"/>
              </w:tabs>
              <w:rPr>
                <w:sz w:val="18"/>
                <w:szCs w:val="18"/>
              </w:rPr>
            </w:pPr>
            <w:r w:rsidRPr="007709C6">
              <w:rPr>
                <w:i/>
                <w:iCs/>
                <w:sz w:val="18"/>
                <w:szCs w:val="18"/>
              </w:rPr>
              <w:t>ООО "Эко Тек", договор № ТУГРЭС162839-2022,  Выписка ЦЗК 99-СГК, сч/на оплату,реестр счетов, пояснительная записка.</w:t>
            </w:r>
          </w:p>
        </w:tc>
        <w:tc>
          <w:tcPr>
            <w:tcW w:w="1843" w:type="dxa"/>
            <w:vAlign w:val="center"/>
          </w:tcPr>
          <w:p w14:paraId="09111907" w14:textId="77777777" w:rsidR="007709C6" w:rsidRPr="007709C6" w:rsidRDefault="007709C6" w:rsidP="007709C6">
            <w:pPr>
              <w:tabs>
                <w:tab w:val="num" w:pos="360"/>
              </w:tabs>
              <w:jc w:val="center"/>
              <w:rPr>
                <w:sz w:val="18"/>
                <w:szCs w:val="18"/>
                <w:lang w:val="en-US"/>
              </w:rPr>
            </w:pPr>
            <w:r w:rsidRPr="007709C6">
              <w:rPr>
                <w:sz w:val="18"/>
                <w:szCs w:val="18"/>
                <w:lang w:val="en-US"/>
              </w:rPr>
              <w:t>26</w:t>
            </w:r>
          </w:p>
        </w:tc>
        <w:tc>
          <w:tcPr>
            <w:tcW w:w="1701" w:type="dxa"/>
            <w:vAlign w:val="center"/>
          </w:tcPr>
          <w:p w14:paraId="6FF9DB3C" w14:textId="77777777" w:rsidR="007709C6" w:rsidRPr="007709C6" w:rsidRDefault="007709C6" w:rsidP="007709C6">
            <w:pPr>
              <w:tabs>
                <w:tab w:val="num" w:pos="360"/>
              </w:tabs>
              <w:jc w:val="center"/>
              <w:rPr>
                <w:sz w:val="18"/>
                <w:szCs w:val="18"/>
                <w:lang w:val="en-US"/>
              </w:rPr>
            </w:pPr>
            <w:r w:rsidRPr="007709C6">
              <w:rPr>
                <w:sz w:val="18"/>
                <w:szCs w:val="18"/>
                <w:lang w:val="en-US"/>
              </w:rPr>
              <w:t>23</w:t>
            </w:r>
          </w:p>
        </w:tc>
        <w:tc>
          <w:tcPr>
            <w:tcW w:w="2835" w:type="dxa"/>
            <w:vMerge/>
            <w:vAlign w:val="center"/>
          </w:tcPr>
          <w:p w14:paraId="5F5C87C1" w14:textId="77777777" w:rsidR="007709C6" w:rsidRPr="007709C6" w:rsidRDefault="007709C6" w:rsidP="007709C6">
            <w:pPr>
              <w:tabs>
                <w:tab w:val="num" w:pos="360"/>
              </w:tabs>
              <w:jc w:val="both"/>
              <w:rPr>
                <w:sz w:val="18"/>
                <w:szCs w:val="18"/>
                <w:lang w:val="en-US"/>
              </w:rPr>
            </w:pPr>
          </w:p>
        </w:tc>
      </w:tr>
      <w:tr w:rsidR="007709C6" w:rsidRPr="007709C6" w14:paraId="24E04880" w14:textId="77777777" w:rsidTr="006D5EE3">
        <w:trPr>
          <w:trHeight w:val="600"/>
        </w:trPr>
        <w:tc>
          <w:tcPr>
            <w:tcW w:w="711" w:type="dxa"/>
            <w:vAlign w:val="center"/>
            <w:hideMark/>
          </w:tcPr>
          <w:p w14:paraId="155A2D67" w14:textId="77777777" w:rsidR="007709C6" w:rsidRPr="007709C6" w:rsidRDefault="007709C6" w:rsidP="007709C6">
            <w:pPr>
              <w:tabs>
                <w:tab w:val="num" w:pos="360"/>
              </w:tabs>
              <w:jc w:val="center"/>
              <w:rPr>
                <w:sz w:val="18"/>
                <w:szCs w:val="18"/>
                <w:lang w:val="en-US"/>
              </w:rPr>
            </w:pPr>
            <w:r w:rsidRPr="007709C6">
              <w:rPr>
                <w:sz w:val="18"/>
                <w:szCs w:val="18"/>
                <w:lang w:val="en-US"/>
              </w:rPr>
              <w:t>3.3.3</w:t>
            </w:r>
          </w:p>
        </w:tc>
        <w:tc>
          <w:tcPr>
            <w:tcW w:w="3962" w:type="dxa"/>
            <w:vAlign w:val="center"/>
            <w:hideMark/>
          </w:tcPr>
          <w:p w14:paraId="3F8C784C" w14:textId="77777777" w:rsidR="007709C6" w:rsidRPr="007709C6" w:rsidRDefault="007709C6" w:rsidP="007709C6">
            <w:pPr>
              <w:tabs>
                <w:tab w:val="num" w:pos="360"/>
              </w:tabs>
              <w:rPr>
                <w:i/>
                <w:iCs/>
                <w:sz w:val="18"/>
                <w:szCs w:val="18"/>
              </w:rPr>
            </w:pPr>
            <w:r w:rsidRPr="007709C6">
              <w:rPr>
                <w:i/>
                <w:iCs/>
                <w:sz w:val="18"/>
                <w:szCs w:val="18"/>
              </w:rPr>
              <w:t xml:space="preserve">Услуги по благоустройству территории промплощадки ТУ ГРЭС </w:t>
            </w:r>
          </w:p>
        </w:tc>
        <w:tc>
          <w:tcPr>
            <w:tcW w:w="3827" w:type="dxa"/>
            <w:vAlign w:val="center"/>
          </w:tcPr>
          <w:p w14:paraId="0AEFD813" w14:textId="77777777" w:rsidR="007709C6" w:rsidRPr="007709C6" w:rsidRDefault="007709C6" w:rsidP="007709C6">
            <w:pPr>
              <w:tabs>
                <w:tab w:val="num" w:pos="360"/>
              </w:tabs>
              <w:rPr>
                <w:sz w:val="18"/>
                <w:szCs w:val="18"/>
              </w:rPr>
            </w:pPr>
            <w:r w:rsidRPr="007709C6">
              <w:rPr>
                <w:i/>
                <w:iCs/>
                <w:sz w:val="18"/>
                <w:szCs w:val="18"/>
              </w:rPr>
              <w:t xml:space="preserve">ООО "РАЗМЕТКА" (б/договора)   пояснительная записка,  сч/ф на оплату, реестр счетов  </w:t>
            </w:r>
          </w:p>
        </w:tc>
        <w:tc>
          <w:tcPr>
            <w:tcW w:w="1843" w:type="dxa"/>
            <w:vAlign w:val="center"/>
          </w:tcPr>
          <w:p w14:paraId="2E4109ED" w14:textId="77777777" w:rsidR="007709C6" w:rsidRPr="007709C6" w:rsidRDefault="007709C6" w:rsidP="007709C6">
            <w:pPr>
              <w:tabs>
                <w:tab w:val="num" w:pos="360"/>
              </w:tabs>
              <w:jc w:val="center"/>
              <w:rPr>
                <w:sz w:val="18"/>
                <w:szCs w:val="18"/>
                <w:lang w:val="en-US"/>
              </w:rPr>
            </w:pPr>
            <w:r w:rsidRPr="007709C6">
              <w:rPr>
                <w:sz w:val="18"/>
                <w:szCs w:val="18"/>
                <w:lang w:val="en-US"/>
              </w:rPr>
              <w:t>14</w:t>
            </w:r>
          </w:p>
        </w:tc>
        <w:tc>
          <w:tcPr>
            <w:tcW w:w="1701" w:type="dxa"/>
            <w:vAlign w:val="center"/>
          </w:tcPr>
          <w:p w14:paraId="10268558" w14:textId="77777777" w:rsidR="007709C6" w:rsidRPr="007709C6" w:rsidRDefault="007709C6" w:rsidP="007709C6">
            <w:pPr>
              <w:tabs>
                <w:tab w:val="num" w:pos="360"/>
              </w:tabs>
              <w:jc w:val="center"/>
              <w:rPr>
                <w:sz w:val="18"/>
                <w:szCs w:val="18"/>
                <w:lang w:val="en-US"/>
              </w:rPr>
            </w:pPr>
            <w:r w:rsidRPr="007709C6">
              <w:rPr>
                <w:sz w:val="18"/>
                <w:szCs w:val="18"/>
                <w:lang w:val="en-US"/>
              </w:rPr>
              <w:t>14</w:t>
            </w:r>
          </w:p>
        </w:tc>
        <w:tc>
          <w:tcPr>
            <w:tcW w:w="2835" w:type="dxa"/>
            <w:vAlign w:val="center"/>
          </w:tcPr>
          <w:p w14:paraId="30D635F2"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55323447" w14:textId="77777777" w:rsidTr="006D5EE3">
        <w:trPr>
          <w:trHeight w:val="600"/>
        </w:trPr>
        <w:tc>
          <w:tcPr>
            <w:tcW w:w="711" w:type="dxa"/>
            <w:vAlign w:val="center"/>
            <w:hideMark/>
          </w:tcPr>
          <w:p w14:paraId="4B4A2A32" w14:textId="77777777" w:rsidR="007709C6" w:rsidRPr="007709C6" w:rsidRDefault="007709C6" w:rsidP="007709C6">
            <w:pPr>
              <w:tabs>
                <w:tab w:val="num" w:pos="360"/>
              </w:tabs>
              <w:jc w:val="center"/>
              <w:rPr>
                <w:sz w:val="18"/>
                <w:szCs w:val="18"/>
                <w:lang w:val="en-US"/>
              </w:rPr>
            </w:pPr>
            <w:r w:rsidRPr="007709C6">
              <w:rPr>
                <w:sz w:val="18"/>
                <w:szCs w:val="18"/>
                <w:lang w:val="en-US"/>
              </w:rPr>
              <w:t>3.3.4</w:t>
            </w:r>
          </w:p>
        </w:tc>
        <w:tc>
          <w:tcPr>
            <w:tcW w:w="3962" w:type="dxa"/>
            <w:vAlign w:val="center"/>
            <w:hideMark/>
          </w:tcPr>
          <w:p w14:paraId="774195E1" w14:textId="77777777" w:rsidR="007709C6" w:rsidRPr="007709C6" w:rsidRDefault="007709C6" w:rsidP="007709C6">
            <w:pPr>
              <w:tabs>
                <w:tab w:val="num" w:pos="360"/>
              </w:tabs>
              <w:rPr>
                <w:i/>
                <w:iCs/>
                <w:sz w:val="18"/>
                <w:szCs w:val="18"/>
              </w:rPr>
            </w:pPr>
            <w:r w:rsidRPr="007709C6">
              <w:rPr>
                <w:i/>
                <w:iCs/>
                <w:sz w:val="18"/>
                <w:szCs w:val="18"/>
              </w:rPr>
              <w:t>Услуги по обработке периметра промплощадки от клещей</w:t>
            </w:r>
          </w:p>
        </w:tc>
        <w:tc>
          <w:tcPr>
            <w:tcW w:w="3827" w:type="dxa"/>
            <w:vAlign w:val="center"/>
          </w:tcPr>
          <w:p w14:paraId="2A1FD126" w14:textId="77777777" w:rsidR="007709C6" w:rsidRPr="007709C6" w:rsidRDefault="007709C6" w:rsidP="007709C6">
            <w:pPr>
              <w:tabs>
                <w:tab w:val="num" w:pos="360"/>
              </w:tabs>
              <w:rPr>
                <w:sz w:val="18"/>
                <w:szCs w:val="18"/>
              </w:rPr>
            </w:pPr>
            <w:r w:rsidRPr="007709C6">
              <w:rPr>
                <w:i/>
                <w:iCs/>
                <w:sz w:val="18"/>
                <w:szCs w:val="18"/>
              </w:rPr>
              <w:t>ООО "Кузбасс-дезсервис" (б/договора) сч/на оплату,реестр счетов, пояснительная записка.</w:t>
            </w:r>
          </w:p>
        </w:tc>
        <w:tc>
          <w:tcPr>
            <w:tcW w:w="1843" w:type="dxa"/>
            <w:vAlign w:val="center"/>
          </w:tcPr>
          <w:p w14:paraId="21A774C0"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1701" w:type="dxa"/>
            <w:vAlign w:val="center"/>
          </w:tcPr>
          <w:p w14:paraId="3036AA57" w14:textId="77777777" w:rsidR="007709C6" w:rsidRPr="007709C6" w:rsidRDefault="007709C6" w:rsidP="007709C6">
            <w:pPr>
              <w:tabs>
                <w:tab w:val="num" w:pos="360"/>
              </w:tabs>
              <w:jc w:val="center"/>
              <w:rPr>
                <w:sz w:val="18"/>
                <w:szCs w:val="18"/>
                <w:lang w:val="en-US"/>
              </w:rPr>
            </w:pPr>
            <w:r w:rsidRPr="007709C6">
              <w:rPr>
                <w:sz w:val="18"/>
                <w:szCs w:val="18"/>
                <w:lang w:val="en-US"/>
              </w:rPr>
              <w:t>3</w:t>
            </w:r>
          </w:p>
        </w:tc>
        <w:tc>
          <w:tcPr>
            <w:tcW w:w="2835" w:type="dxa"/>
            <w:vAlign w:val="center"/>
          </w:tcPr>
          <w:p w14:paraId="3C31951C"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34E67F71" w14:textId="77777777" w:rsidTr="006D5EE3">
        <w:trPr>
          <w:trHeight w:val="900"/>
        </w:trPr>
        <w:tc>
          <w:tcPr>
            <w:tcW w:w="711" w:type="dxa"/>
            <w:vAlign w:val="center"/>
            <w:hideMark/>
          </w:tcPr>
          <w:p w14:paraId="020C7139"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3962" w:type="dxa"/>
            <w:vAlign w:val="center"/>
            <w:hideMark/>
          </w:tcPr>
          <w:p w14:paraId="32603AA0" w14:textId="77777777" w:rsidR="007709C6" w:rsidRPr="007709C6" w:rsidRDefault="007709C6" w:rsidP="007709C6">
            <w:pPr>
              <w:tabs>
                <w:tab w:val="num" w:pos="360"/>
              </w:tabs>
              <w:rPr>
                <w:b/>
                <w:bCs/>
                <w:sz w:val="18"/>
                <w:szCs w:val="18"/>
              </w:rPr>
            </w:pPr>
            <w:r w:rsidRPr="007709C6">
              <w:rPr>
                <w:b/>
                <w:bCs/>
                <w:sz w:val="18"/>
                <w:szCs w:val="18"/>
              </w:rPr>
              <w:t>Услуги пожарной охраны (вкл.налог и плату) за пожарную сигнализацию</w:t>
            </w:r>
          </w:p>
        </w:tc>
        <w:tc>
          <w:tcPr>
            <w:tcW w:w="3827" w:type="dxa"/>
            <w:vAlign w:val="center"/>
          </w:tcPr>
          <w:p w14:paraId="30B5D855" w14:textId="77777777" w:rsidR="007709C6" w:rsidRPr="007709C6" w:rsidRDefault="007709C6" w:rsidP="007709C6">
            <w:pPr>
              <w:tabs>
                <w:tab w:val="num" w:pos="360"/>
              </w:tabs>
              <w:rPr>
                <w:sz w:val="18"/>
                <w:szCs w:val="18"/>
              </w:rPr>
            </w:pPr>
            <w:r w:rsidRPr="007709C6">
              <w:rPr>
                <w:i/>
                <w:iCs/>
                <w:sz w:val="18"/>
                <w:szCs w:val="18"/>
              </w:rPr>
              <w:t xml:space="preserve"> Государственное казенное учреждение «Агентство по защите населения и территории Кузбасса», дог.№ТУГРЭС-21/5816 от 22.12.2021г., выписка из Протокола ЦЗК №92-КФ от 08.12.2021,  дог. №ТУГРЭС-22/5396, от 23 декабря 2022г., выписка из Протокола ЦЗК №99-СГК от 21.12.2022, сч-ф за 2022 год с реестром</w:t>
            </w:r>
          </w:p>
        </w:tc>
        <w:tc>
          <w:tcPr>
            <w:tcW w:w="1843" w:type="dxa"/>
            <w:vAlign w:val="center"/>
          </w:tcPr>
          <w:p w14:paraId="4B38F4F1" w14:textId="77777777" w:rsidR="007709C6" w:rsidRPr="007709C6" w:rsidRDefault="007709C6" w:rsidP="007709C6">
            <w:pPr>
              <w:tabs>
                <w:tab w:val="num" w:pos="360"/>
              </w:tabs>
              <w:jc w:val="center"/>
              <w:rPr>
                <w:sz w:val="18"/>
                <w:szCs w:val="18"/>
                <w:lang w:val="en-US"/>
              </w:rPr>
            </w:pPr>
            <w:r w:rsidRPr="007709C6">
              <w:rPr>
                <w:sz w:val="18"/>
                <w:szCs w:val="18"/>
                <w:lang w:val="en-US"/>
              </w:rPr>
              <w:t>265</w:t>
            </w:r>
          </w:p>
        </w:tc>
        <w:tc>
          <w:tcPr>
            <w:tcW w:w="1701" w:type="dxa"/>
            <w:vAlign w:val="center"/>
          </w:tcPr>
          <w:p w14:paraId="6319A700" w14:textId="77777777" w:rsidR="007709C6" w:rsidRPr="007709C6" w:rsidRDefault="007709C6" w:rsidP="007709C6">
            <w:pPr>
              <w:tabs>
                <w:tab w:val="num" w:pos="360"/>
              </w:tabs>
              <w:jc w:val="center"/>
              <w:rPr>
                <w:sz w:val="18"/>
                <w:szCs w:val="18"/>
                <w:lang w:val="en-US"/>
              </w:rPr>
            </w:pPr>
            <w:r w:rsidRPr="007709C6">
              <w:rPr>
                <w:sz w:val="18"/>
                <w:szCs w:val="18"/>
                <w:lang w:val="en-US"/>
              </w:rPr>
              <w:t>265</w:t>
            </w:r>
          </w:p>
        </w:tc>
        <w:tc>
          <w:tcPr>
            <w:tcW w:w="2835" w:type="dxa"/>
            <w:vAlign w:val="center"/>
          </w:tcPr>
          <w:p w14:paraId="6A28A8F4"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78436230" w14:textId="77777777" w:rsidTr="006D5EE3">
        <w:trPr>
          <w:trHeight w:val="300"/>
        </w:trPr>
        <w:tc>
          <w:tcPr>
            <w:tcW w:w="711" w:type="dxa"/>
            <w:vAlign w:val="center"/>
            <w:hideMark/>
          </w:tcPr>
          <w:p w14:paraId="09B3F3FC" w14:textId="77777777" w:rsidR="007709C6" w:rsidRPr="007709C6" w:rsidRDefault="007709C6" w:rsidP="007709C6">
            <w:pPr>
              <w:tabs>
                <w:tab w:val="num" w:pos="360"/>
              </w:tabs>
              <w:jc w:val="center"/>
              <w:rPr>
                <w:sz w:val="18"/>
                <w:szCs w:val="18"/>
                <w:lang w:val="en-US"/>
              </w:rPr>
            </w:pPr>
            <w:r w:rsidRPr="007709C6">
              <w:rPr>
                <w:sz w:val="18"/>
                <w:szCs w:val="18"/>
                <w:lang w:val="en-US"/>
              </w:rPr>
              <w:t>5.</w:t>
            </w:r>
          </w:p>
        </w:tc>
        <w:tc>
          <w:tcPr>
            <w:tcW w:w="3962" w:type="dxa"/>
            <w:vAlign w:val="center"/>
            <w:hideMark/>
          </w:tcPr>
          <w:p w14:paraId="57A3CD88" w14:textId="77777777" w:rsidR="007709C6" w:rsidRPr="007709C6" w:rsidRDefault="007709C6" w:rsidP="007709C6">
            <w:pPr>
              <w:tabs>
                <w:tab w:val="num" w:pos="360"/>
              </w:tabs>
              <w:rPr>
                <w:b/>
                <w:bCs/>
                <w:sz w:val="18"/>
                <w:szCs w:val="18"/>
              </w:rPr>
            </w:pPr>
            <w:r w:rsidRPr="007709C6">
              <w:rPr>
                <w:b/>
                <w:bCs/>
                <w:sz w:val="18"/>
                <w:szCs w:val="18"/>
              </w:rPr>
              <w:t>Услуги ВОХР, в т.ч.:</w:t>
            </w:r>
          </w:p>
        </w:tc>
        <w:tc>
          <w:tcPr>
            <w:tcW w:w="3827" w:type="dxa"/>
            <w:vAlign w:val="center"/>
          </w:tcPr>
          <w:p w14:paraId="4210C315" w14:textId="77777777" w:rsidR="007709C6" w:rsidRPr="007709C6" w:rsidRDefault="007709C6" w:rsidP="007709C6">
            <w:pPr>
              <w:tabs>
                <w:tab w:val="num" w:pos="360"/>
              </w:tabs>
              <w:rPr>
                <w:sz w:val="18"/>
                <w:szCs w:val="18"/>
              </w:rPr>
            </w:pPr>
            <w:r w:rsidRPr="007709C6">
              <w:rPr>
                <w:i/>
                <w:iCs/>
                <w:sz w:val="18"/>
                <w:szCs w:val="18"/>
                <w:lang w:val="en-US"/>
              </w:rPr>
              <w:t> </w:t>
            </w:r>
          </w:p>
        </w:tc>
        <w:tc>
          <w:tcPr>
            <w:tcW w:w="1843" w:type="dxa"/>
            <w:vAlign w:val="center"/>
          </w:tcPr>
          <w:p w14:paraId="1818CCF4" w14:textId="77777777" w:rsidR="007709C6" w:rsidRPr="007709C6" w:rsidRDefault="007709C6" w:rsidP="007709C6">
            <w:pPr>
              <w:tabs>
                <w:tab w:val="num" w:pos="360"/>
              </w:tabs>
              <w:jc w:val="center"/>
              <w:rPr>
                <w:sz w:val="18"/>
                <w:szCs w:val="18"/>
                <w:lang w:val="en-US"/>
              </w:rPr>
            </w:pPr>
            <w:r w:rsidRPr="007709C6">
              <w:rPr>
                <w:sz w:val="18"/>
                <w:szCs w:val="18"/>
                <w:lang w:val="en-US"/>
              </w:rPr>
              <w:t>36</w:t>
            </w:r>
          </w:p>
        </w:tc>
        <w:tc>
          <w:tcPr>
            <w:tcW w:w="1701" w:type="dxa"/>
            <w:vAlign w:val="center"/>
          </w:tcPr>
          <w:p w14:paraId="0A7B7BB2" w14:textId="77777777" w:rsidR="007709C6" w:rsidRPr="007709C6" w:rsidRDefault="007709C6" w:rsidP="007709C6">
            <w:pPr>
              <w:tabs>
                <w:tab w:val="num" w:pos="360"/>
              </w:tabs>
              <w:jc w:val="center"/>
              <w:rPr>
                <w:sz w:val="18"/>
                <w:szCs w:val="18"/>
                <w:lang w:val="en-US"/>
              </w:rPr>
            </w:pPr>
            <w:r w:rsidRPr="007709C6">
              <w:rPr>
                <w:sz w:val="18"/>
                <w:szCs w:val="18"/>
                <w:lang w:val="en-US"/>
              </w:rPr>
              <w:t>36</w:t>
            </w:r>
          </w:p>
        </w:tc>
        <w:tc>
          <w:tcPr>
            <w:tcW w:w="2835" w:type="dxa"/>
            <w:vAlign w:val="center"/>
          </w:tcPr>
          <w:p w14:paraId="3E4500FB"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7F2E0246" w14:textId="77777777" w:rsidTr="006D5EE3">
        <w:trPr>
          <w:trHeight w:val="600"/>
        </w:trPr>
        <w:tc>
          <w:tcPr>
            <w:tcW w:w="711" w:type="dxa"/>
            <w:vAlign w:val="center"/>
            <w:hideMark/>
          </w:tcPr>
          <w:p w14:paraId="4C1AD6CE" w14:textId="77777777" w:rsidR="007709C6" w:rsidRPr="007709C6" w:rsidRDefault="007709C6" w:rsidP="007709C6">
            <w:pPr>
              <w:tabs>
                <w:tab w:val="num" w:pos="360"/>
              </w:tabs>
              <w:jc w:val="center"/>
              <w:rPr>
                <w:sz w:val="18"/>
                <w:szCs w:val="18"/>
                <w:lang w:val="en-US"/>
              </w:rPr>
            </w:pPr>
            <w:r w:rsidRPr="007709C6">
              <w:rPr>
                <w:sz w:val="18"/>
                <w:szCs w:val="18"/>
                <w:lang w:val="en-US"/>
              </w:rPr>
              <w:t>5.1</w:t>
            </w:r>
          </w:p>
        </w:tc>
        <w:tc>
          <w:tcPr>
            <w:tcW w:w="3962" w:type="dxa"/>
            <w:vAlign w:val="center"/>
            <w:hideMark/>
          </w:tcPr>
          <w:p w14:paraId="3CAF70FB" w14:textId="77777777" w:rsidR="007709C6" w:rsidRPr="007709C6" w:rsidRDefault="007709C6" w:rsidP="007709C6">
            <w:pPr>
              <w:tabs>
                <w:tab w:val="num" w:pos="360"/>
              </w:tabs>
              <w:rPr>
                <w:i/>
                <w:iCs/>
                <w:sz w:val="18"/>
                <w:szCs w:val="18"/>
              </w:rPr>
            </w:pPr>
            <w:r w:rsidRPr="007709C6">
              <w:rPr>
                <w:i/>
                <w:iCs/>
                <w:sz w:val="18"/>
                <w:szCs w:val="18"/>
              </w:rPr>
              <w:t>Услуги по физической охране объектов (охрана автоколонны)</w:t>
            </w:r>
          </w:p>
        </w:tc>
        <w:tc>
          <w:tcPr>
            <w:tcW w:w="3827" w:type="dxa"/>
            <w:vAlign w:val="center"/>
          </w:tcPr>
          <w:p w14:paraId="318E2659" w14:textId="77777777" w:rsidR="007709C6" w:rsidRPr="007709C6" w:rsidRDefault="007709C6" w:rsidP="007709C6">
            <w:pPr>
              <w:tabs>
                <w:tab w:val="num" w:pos="360"/>
              </w:tabs>
              <w:rPr>
                <w:sz w:val="18"/>
                <w:szCs w:val="18"/>
              </w:rPr>
            </w:pPr>
            <w:r w:rsidRPr="007709C6">
              <w:rPr>
                <w:i/>
                <w:iCs/>
                <w:sz w:val="18"/>
                <w:szCs w:val="18"/>
              </w:rPr>
              <w:t xml:space="preserve">ООО ЧОП "Пинкертон" ДС №1 от 01.02.2023 к договору №ТУГРЭС-22/183 от 01.02.2022 </w:t>
            </w:r>
          </w:p>
        </w:tc>
        <w:tc>
          <w:tcPr>
            <w:tcW w:w="1843" w:type="dxa"/>
            <w:vAlign w:val="center"/>
          </w:tcPr>
          <w:p w14:paraId="35620404" w14:textId="77777777" w:rsidR="007709C6" w:rsidRPr="007709C6" w:rsidRDefault="007709C6" w:rsidP="007709C6">
            <w:pPr>
              <w:tabs>
                <w:tab w:val="num" w:pos="360"/>
              </w:tabs>
              <w:jc w:val="center"/>
              <w:rPr>
                <w:sz w:val="18"/>
                <w:szCs w:val="18"/>
                <w:lang w:val="en-US"/>
              </w:rPr>
            </w:pPr>
            <w:r w:rsidRPr="007709C6">
              <w:rPr>
                <w:sz w:val="18"/>
                <w:szCs w:val="18"/>
                <w:lang w:val="en-US"/>
              </w:rPr>
              <w:t>36</w:t>
            </w:r>
          </w:p>
        </w:tc>
        <w:tc>
          <w:tcPr>
            <w:tcW w:w="1701" w:type="dxa"/>
            <w:vAlign w:val="center"/>
          </w:tcPr>
          <w:p w14:paraId="0C40E593" w14:textId="77777777" w:rsidR="007709C6" w:rsidRPr="007709C6" w:rsidRDefault="007709C6" w:rsidP="007709C6">
            <w:pPr>
              <w:tabs>
                <w:tab w:val="num" w:pos="360"/>
              </w:tabs>
              <w:jc w:val="center"/>
              <w:rPr>
                <w:sz w:val="18"/>
                <w:szCs w:val="18"/>
                <w:lang w:val="en-US"/>
              </w:rPr>
            </w:pPr>
            <w:r w:rsidRPr="007709C6">
              <w:rPr>
                <w:sz w:val="18"/>
                <w:szCs w:val="18"/>
                <w:lang w:val="en-US"/>
              </w:rPr>
              <w:t>36</w:t>
            </w:r>
          </w:p>
        </w:tc>
        <w:tc>
          <w:tcPr>
            <w:tcW w:w="2835" w:type="dxa"/>
            <w:vAlign w:val="center"/>
          </w:tcPr>
          <w:p w14:paraId="30B3DCE5"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5E43B044" w14:textId="77777777" w:rsidTr="006D5EE3">
        <w:trPr>
          <w:trHeight w:val="300"/>
        </w:trPr>
        <w:tc>
          <w:tcPr>
            <w:tcW w:w="711" w:type="dxa"/>
            <w:vAlign w:val="center"/>
            <w:hideMark/>
          </w:tcPr>
          <w:p w14:paraId="231A2367" w14:textId="77777777" w:rsidR="007709C6" w:rsidRPr="007709C6" w:rsidRDefault="007709C6" w:rsidP="007709C6">
            <w:pPr>
              <w:tabs>
                <w:tab w:val="num" w:pos="360"/>
              </w:tabs>
              <w:jc w:val="center"/>
              <w:rPr>
                <w:sz w:val="18"/>
                <w:szCs w:val="18"/>
                <w:lang w:val="en-US"/>
              </w:rPr>
            </w:pPr>
            <w:r w:rsidRPr="007709C6">
              <w:rPr>
                <w:sz w:val="18"/>
                <w:szCs w:val="18"/>
                <w:lang w:val="en-US"/>
              </w:rPr>
              <w:t>6.</w:t>
            </w:r>
          </w:p>
        </w:tc>
        <w:tc>
          <w:tcPr>
            <w:tcW w:w="3962" w:type="dxa"/>
            <w:vAlign w:val="center"/>
            <w:hideMark/>
          </w:tcPr>
          <w:p w14:paraId="3CCCF684" w14:textId="77777777" w:rsidR="007709C6" w:rsidRPr="007709C6" w:rsidRDefault="007709C6" w:rsidP="007709C6">
            <w:pPr>
              <w:tabs>
                <w:tab w:val="num" w:pos="360"/>
              </w:tabs>
              <w:rPr>
                <w:b/>
                <w:bCs/>
                <w:sz w:val="18"/>
                <w:szCs w:val="18"/>
              </w:rPr>
            </w:pPr>
            <w:r w:rsidRPr="007709C6">
              <w:rPr>
                <w:b/>
                <w:bCs/>
                <w:sz w:val="18"/>
                <w:szCs w:val="18"/>
              </w:rPr>
              <w:t>Услуги охраны МВД, в т.ч.:</w:t>
            </w:r>
          </w:p>
        </w:tc>
        <w:tc>
          <w:tcPr>
            <w:tcW w:w="3827" w:type="dxa"/>
            <w:vAlign w:val="center"/>
          </w:tcPr>
          <w:p w14:paraId="1E1A0677" w14:textId="77777777" w:rsidR="007709C6" w:rsidRPr="007709C6" w:rsidRDefault="007709C6" w:rsidP="007709C6">
            <w:pPr>
              <w:tabs>
                <w:tab w:val="num" w:pos="360"/>
              </w:tabs>
              <w:rPr>
                <w:sz w:val="18"/>
                <w:szCs w:val="18"/>
              </w:rPr>
            </w:pPr>
            <w:r w:rsidRPr="007709C6">
              <w:rPr>
                <w:i/>
                <w:iCs/>
                <w:sz w:val="18"/>
                <w:szCs w:val="18"/>
                <w:lang w:val="en-US"/>
              </w:rPr>
              <w:t> </w:t>
            </w:r>
          </w:p>
        </w:tc>
        <w:tc>
          <w:tcPr>
            <w:tcW w:w="1843" w:type="dxa"/>
            <w:vAlign w:val="center"/>
          </w:tcPr>
          <w:p w14:paraId="6776B4E8" w14:textId="77777777" w:rsidR="007709C6" w:rsidRPr="007709C6" w:rsidRDefault="007709C6" w:rsidP="007709C6">
            <w:pPr>
              <w:tabs>
                <w:tab w:val="num" w:pos="360"/>
              </w:tabs>
              <w:jc w:val="center"/>
              <w:rPr>
                <w:sz w:val="18"/>
                <w:szCs w:val="18"/>
                <w:lang w:val="en-US"/>
              </w:rPr>
            </w:pPr>
            <w:r w:rsidRPr="007709C6">
              <w:rPr>
                <w:sz w:val="18"/>
                <w:szCs w:val="18"/>
                <w:lang w:val="en-US"/>
              </w:rPr>
              <w:t>677</w:t>
            </w:r>
          </w:p>
        </w:tc>
        <w:tc>
          <w:tcPr>
            <w:tcW w:w="1701" w:type="dxa"/>
            <w:vAlign w:val="center"/>
          </w:tcPr>
          <w:p w14:paraId="50071287" w14:textId="77777777" w:rsidR="007709C6" w:rsidRPr="007709C6" w:rsidRDefault="007709C6" w:rsidP="007709C6">
            <w:pPr>
              <w:tabs>
                <w:tab w:val="num" w:pos="360"/>
              </w:tabs>
              <w:jc w:val="center"/>
              <w:rPr>
                <w:sz w:val="18"/>
                <w:szCs w:val="18"/>
                <w:lang w:val="en-US"/>
              </w:rPr>
            </w:pPr>
            <w:r w:rsidRPr="007709C6">
              <w:rPr>
                <w:sz w:val="18"/>
                <w:szCs w:val="18"/>
                <w:lang w:val="en-US"/>
              </w:rPr>
              <w:t>677</w:t>
            </w:r>
          </w:p>
        </w:tc>
        <w:tc>
          <w:tcPr>
            <w:tcW w:w="2835" w:type="dxa"/>
            <w:vAlign w:val="center"/>
          </w:tcPr>
          <w:p w14:paraId="3A5EB49D"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2D69B1EE" w14:textId="77777777" w:rsidTr="006D5EE3">
        <w:trPr>
          <w:trHeight w:val="600"/>
        </w:trPr>
        <w:tc>
          <w:tcPr>
            <w:tcW w:w="711" w:type="dxa"/>
            <w:vAlign w:val="center"/>
            <w:hideMark/>
          </w:tcPr>
          <w:p w14:paraId="65CE1A9C" w14:textId="77777777" w:rsidR="007709C6" w:rsidRPr="007709C6" w:rsidRDefault="007709C6" w:rsidP="007709C6">
            <w:pPr>
              <w:tabs>
                <w:tab w:val="num" w:pos="360"/>
              </w:tabs>
              <w:jc w:val="center"/>
              <w:rPr>
                <w:sz w:val="18"/>
                <w:szCs w:val="18"/>
                <w:lang w:val="en-US"/>
              </w:rPr>
            </w:pPr>
            <w:r w:rsidRPr="007709C6">
              <w:rPr>
                <w:sz w:val="18"/>
                <w:szCs w:val="18"/>
                <w:lang w:val="en-US"/>
              </w:rPr>
              <w:t>6.1</w:t>
            </w:r>
          </w:p>
        </w:tc>
        <w:tc>
          <w:tcPr>
            <w:tcW w:w="3962" w:type="dxa"/>
            <w:vAlign w:val="center"/>
            <w:hideMark/>
          </w:tcPr>
          <w:p w14:paraId="2EDFC0D1" w14:textId="77777777" w:rsidR="007709C6" w:rsidRPr="007709C6" w:rsidRDefault="007709C6" w:rsidP="007709C6">
            <w:pPr>
              <w:tabs>
                <w:tab w:val="num" w:pos="360"/>
              </w:tabs>
              <w:rPr>
                <w:i/>
                <w:iCs/>
                <w:sz w:val="18"/>
                <w:szCs w:val="18"/>
              </w:rPr>
            </w:pPr>
            <w:r w:rsidRPr="007709C6">
              <w:rPr>
                <w:i/>
                <w:iCs/>
                <w:sz w:val="18"/>
                <w:szCs w:val="18"/>
              </w:rPr>
              <w:t>Услуги по физической охране категорированных объектов</w:t>
            </w:r>
          </w:p>
        </w:tc>
        <w:tc>
          <w:tcPr>
            <w:tcW w:w="3827" w:type="dxa"/>
            <w:vAlign w:val="center"/>
          </w:tcPr>
          <w:p w14:paraId="58F4EC37" w14:textId="77777777" w:rsidR="007709C6" w:rsidRPr="007709C6" w:rsidRDefault="007709C6" w:rsidP="007709C6">
            <w:pPr>
              <w:tabs>
                <w:tab w:val="num" w:pos="360"/>
              </w:tabs>
              <w:rPr>
                <w:sz w:val="18"/>
                <w:szCs w:val="18"/>
              </w:rPr>
            </w:pPr>
            <w:r w:rsidRPr="007709C6">
              <w:rPr>
                <w:i/>
                <w:iCs/>
                <w:sz w:val="18"/>
                <w:szCs w:val="18"/>
              </w:rPr>
              <w:t xml:space="preserve">ФГУП "Охрана" Росгвардии по Кемеровской области ДС №2 от 01.01.2023 к договору № ТУ ГРЭС-21/6 от 01.01.2021 </w:t>
            </w:r>
          </w:p>
        </w:tc>
        <w:tc>
          <w:tcPr>
            <w:tcW w:w="1843" w:type="dxa"/>
            <w:vAlign w:val="center"/>
          </w:tcPr>
          <w:p w14:paraId="4716CF19" w14:textId="77777777" w:rsidR="007709C6" w:rsidRPr="007709C6" w:rsidRDefault="007709C6" w:rsidP="007709C6">
            <w:pPr>
              <w:tabs>
                <w:tab w:val="num" w:pos="360"/>
              </w:tabs>
              <w:jc w:val="center"/>
              <w:rPr>
                <w:sz w:val="18"/>
                <w:szCs w:val="18"/>
                <w:lang w:val="en-US"/>
              </w:rPr>
            </w:pPr>
            <w:r w:rsidRPr="007709C6">
              <w:rPr>
                <w:sz w:val="18"/>
                <w:szCs w:val="18"/>
                <w:lang w:val="en-US"/>
              </w:rPr>
              <w:t>675</w:t>
            </w:r>
          </w:p>
        </w:tc>
        <w:tc>
          <w:tcPr>
            <w:tcW w:w="1701" w:type="dxa"/>
            <w:vAlign w:val="center"/>
          </w:tcPr>
          <w:p w14:paraId="5113D91C" w14:textId="77777777" w:rsidR="007709C6" w:rsidRPr="007709C6" w:rsidRDefault="007709C6" w:rsidP="007709C6">
            <w:pPr>
              <w:tabs>
                <w:tab w:val="num" w:pos="360"/>
              </w:tabs>
              <w:jc w:val="center"/>
              <w:rPr>
                <w:sz w:val="18"/>
                <w:szCs w:val="18"/>
                <w:lang w:val="en-US"/>
              </w:rPr>
            </w:pPr>
            <w:r w:rsidRPr="007709C6">
              <w:rPr>
                <w:sz w:val="18"/>
                <w:szCs w:val="18"/>
                <w:lang w:val="en-US"/>
              </w:rPr>
              <w:t>675</w:t>
            </w:r>
          </w:p>
        </w:tc>
        <w:tc>
          <w:tcPr>
            <w:tcW w:w="2835" w:type="dxa"/>
            <w:vAlign w:val="center"/>
          </w:tcPr>
          <w:p w14:paraId="017CD7A6"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59BF2468" w14:textId="77777777" w:rsidTr="006D5EE3">
        <w:trPr>
          <w:trHeight w:val="900"/>
        </w:trPr>
        <w:tc>
          <w:tcPr>
            <w:tcW w:w="711" w:type="dxa"/>
            <w:vAlign w:val="center"/>
            <w:hideMark/>
          </w:tcPr>
          <w:p w14:paraId="4ADBBAE6" w14:textId="77777777" w:rsidR="007709C6" w:rsidRPr="007709C6" w:rsidRDefault="007709C6" w:rsidP="007709C6">
            <w:pPr>
              <w:tabs>
                <w:tab w:val="num" w:pos="360"/>
              </w:tabs>
              <w:jc w:val="center"/>
              <w:rPr>
                <w:sz w:val="18"/>
                <w:szCs w:val="18"/>
                <w:lang w:val="en-US"/>
              </w:rPr>
            </w:pPr>
            <w:r w:rsidRPr="007709C6">
              <w:rPr>
                <w:sz w:val="18"/>
                <w:szCs w:val="18"/>
                <w:lang w:val="en-US"/>
              </w:rPr>
              <w:t>6.2</w:t>
            </w:r>
          </w:p>
        </w:tc>
        <w:tc>
          <w:tcPr>
            <w:tcW w:w="3962" w:type="dxa"/>
            <w:vAlign w:val="center"/>
            <w:hideMark/>
          </w:tcPr>
          <w:p w14:paraId="6A9DDAD0" w14:textId="77777777" w:rsidR="007709C6" w:rsidRPr="007709C6" w:rsidRDefault="007709C6" w:rsidP="007709C6">
            <w:pPr>
              <w:tabs>
                <w:tab w:val="num" w:pos="360"/>
              </w:tabs>
              <w:rPr>
                <w:i/>
                <w:iCs/>
                <w:sz w:val="18"/>
                <w:szCs w:val="18"/>
              </w:rPr>
            </w:pPr>
            <w:r w:rsidRPr="007709C6">
              <w:rPr>
                <w:i/>
                <w:iCs/>
                <w:sz w:val="18"/>
                <w:szCs w:val="18"/>
              </w:rPr>
              <w:t>Услуги по техническому обслуживанию комплекса технических средств охраны на объектах</w:t>
            </w:r>
          </w:p>
        </w:tc>
        <w:tc>
          <w:tcPr>
            <w:tcW w:w="3827" w:type="dxa"/>
            <w:vAlign w:val="center"/>
          </w:tcPr>
          <w:p w14:paraId="44E04A35" w14:textId="77777777" w:rsidR="007709C6" w:rsidRPr="007709C6" w:rsidRDefault="007709C6" w:rsidP="007709C6">
            <w:pPr>
              <w:tabs>
                <w:tab w:val="num" w:pos="360"/>
              </w:tabs>
              <w:rPr>
                <w:sz w:val="18"/>
                <w:szCs w:val="18"/>
              </w:rPr>
            </w:pPr>
            <w:r w:rsidRPr="007709C6">
              <w:rPr>
                <w:i/>
                <w:iCs/>
                <w:sz w:val="18"/>
                <w:szCs w:val="18"/>
              </w:rPr>
              <w:t xml:space="preserve">ФГУП "Охрана" Росгвардии по Кемеровской области ДС от 18.11.2022 к договору № 4642200275 от 01.08.2015 </w:t>
            </w:r>
          </w:p>
        </w:tc>
        <w:tc>
          <w:tcPr>
            <w:tcW w:w="1843" w:type="dxa"/>
            <w:vAlign w:val="center"/>
          </w:tcPr>
          <w:p w14:paraId="6B8BBBA0"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1701" w:type="dxa"/>
            <w:vAlign w:val="center"/>
          </w:tcPr>
          <w:p w14:paraId="6AA9EA4D"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2835" w:type="dxa"/>
            <w:vAlign w:val="center"/>
          </w:tcPr>
          <w:p w14:paraId="138E6B82"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0DF158CE" w14:textId="77777777" w:rsidTr="006D5EE3">
        <w:trPr>
          <w:trHeight w:val="600"/>
        </w:trPr>
        <w:tc>
          <w:tcPr>
            <w:tcW w:w="711" w:type="dxa"/>
            <w:vAlign w:val="center"/>
            <w:hideMark/>
          </w:tcPr>
          <w:p w14:paraId="14E47CE1" w14:textId="77777777" w:rsidR="007709C6" w:rsidRPr="007709C6" w:rsidRDefault="007709C6" w:rsidP="007709C6">
            <w:pPr>
              <w:tabs>
                <w:tab w:val="num" w:pos="360"/>
              </w:tabs>
              <w:jc w:val="center"/>
              <w:rPr>
                <w:sz w:val="18"/>
                <w:szCs w:val="18"/>
                <w:lang w:val="en-US"/>
              </w:rPr>
            </w:pPr>
            <w:r w:rsidRPr="007709C6">
              <w:rPr>
                <w:sz w:val="18"/>
                <w:szCs w:val="18"/>
                <w:lang w:val="en-US"/>
              </w:rPr>
              <w:t>6.3</w:t>
            </w:r>
          </w:p>
        </w:tc>
        <w:tc>
          <w:tcPr>
            <w:tcW w:w="3962" w:type="dxa"/>
            <w:vAlign w:val="center"/>
            <w:hideMark/>
          </w:tcPr>
          <w:p w14:paraId="1C978813" w14:textId="77777777" w:rsidR="007709C6" w:rsidRPr="007709C6" w:rsidRDefault="007709C6" w:rsidP="007709C6">
            <w:pPr>
              <w:tabs>
                <w:tab w:val="num" w:pos="360"/>
              </w:tabs>
              <w:rPr>
                <w:i/>
                <w:iCs/>
                <w:sz w:val="18"/>
                <w:szCs w:val="18"/>
              </w:rPr>
            </w:pPr>
            <w:r w:rsidRPr="007709C6">
              <w:rPr>
                <w:i/>
                <w:iCs/>
                <w:sz w:val="18"/>
                <w:szCs w:val="18"/>
              </w:rPr>
              <w:t>Мониторинг состояния технических средств охраны</w:t>
            </w:r>
          </w:p>
        </w:tc>
        <w:tc>
          <w:tcPr>
            <w:tcW w:w="3827" w:type="dxa"/>
            <w:vAlign w:val="center"/>
          </w:tcPr>
          <w:p w14:paraId="7C4C0D8D" w14:textId="77777777" w:rsidR="007709C6" w:rsidRPr="007709C6" w:rsidRDefault="007709C6" w:rsidP="007709C6">
            <w:pPr>
              <w:tabs>
                <w:tab w:val="num" w:pos="360"/>
              </w:tabs>
              <w:rPr>
                <w:sz w:val="18"/>
                <w:szCs w:val="18"/>
              </w:rPr>
            </w:pPr>
            <w:r w:rsidRPr="007709C6">
              <w:rPr>
                <w:i/>
                <w:iCs/>
                <w:sz w:val="18"/>
                <w:szCs w:val="18"/>
              </w:rPr>
              <w:t>ФГКУ "УВО ВНГ РФ по КО - Кузбассу" Договор № 27. от 01.01.2018 с  (пролонгация)</w:t>
            </w:r>
          </w:p>
        </w:tc>
        <w:tc>
          <w:tcPr>
            <w:tcW w:w="1843" w:type="dxa"/>
            <w:vAlign w:val="center"/>
          </w:tcPr>
          <w:p w14:paraId="0CB0D376"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1701" w:type="dxa"/>
            <w:vAlign w:val="center"/>
          </w:tcPr>
          <w:p w14:paraId="76AD0572"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2835" w:type="dxa"/>
            <w:vAlign w:val="center"/>
          </w:tcPr>
          <w:p w14:paraId="66B6CD5D"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330ACD4A" w14:textId="77777777" w:rsidTr="006D5EE3">
        <w:trPr>
          <w:trHeight w:val="300"/>
        </w:trPr>
        <w:tc>
          <w:tcPr>
            <w:tcW w:w="711" w:type="dxa"/>
            <w:vAlign w:val="center"/>
            <w:hideMark/>
          </w:tcPr>
          <w:p w14:paraId="7EE89F83" w14:textId="77777777" w:rsidR="007709C6" w:rsidRPr="007709C6" w:rsidRDefault="007709C6" w:rsidP="007709C6">
            <w:pPr>
              <w:tabs>
                <w:tab w:val="num" w:pos="360"/>
              </w:tabs>
              <w:jc w:val="center"/>
              <w:rPr>
                <w:sz w:val="18"/>
                <w:szCs w:val="18"/>
                <w:lang w:val="en-US"/>
              </w:rPr>
            </w:pPr>
            <w:r w:rsidRPr="007709C6">
              <w:rPr>
                <w:sz w:val="18"/>
                <w:szCs w:val="18"/>
                <w:lang w:val="en-US"/>
              </w:rPr>
              <w:t>7.</w:t>
            </w:r>
          </w:p>
        </w:tc>
        <w:tc>
          <w:tcPr>
            <w:tcW w:w="3962" w:type="dxa"/>
            <w:vAlign w:val="center"/>
            <w:hideMark/>
          </w:tcPr>
          <w:p w14:paraId="3D3C6C23" w14:textId="77777777" w:rsidR="007709C6" w:rsidRPr="007709C6" w:rsidRDefault="007709C6" w:rsidP="007709C6">
            <w:pPr>
              <w:tabs>
                <w:tab w:val="num" w:pos="360"/>
              </w:tabs>
              <w:rPr>
                <w:b/>
                <w:bCs/>
                <w:sz w:val="18"/>
                <w:szCs w:val="18"/>
                <w:lang w:val="en-US"/>
              </w:rPr>
            </w:pPr>
            <w:r w:rsidRPr="007709C6">
              <w:rPr>
                <w:b/>
                <w:bCs/>
                <w:sz w:val="18"/>
                <w:szCs w:val="18"/>
                <w:lang w:val="en-US"/>
              </w:rPr>
              <w:t>Аудиторские услуги</w:t>
            </w:r>
          </w:p>
        </w:tc>
        <w:tc>
          <w:tcPr>
            <w:tcW w:w="3827" w:type="dxa"/>
            <w:vAlign w:val="center"/>
          </w:tcPr>
          <w:p w14:paraId="520D44D1" w14:textId="77777777" w:rsidR="007709C6" w:rsidRPr="007709C6" w:rsidRDefault="007709C6" w:rsidP="007709C6">
            <w:pPr>
              <w:tabs>
                <w:tab w:val="num" w:pos="360"/>
              </w:tabs>
              <w:rPr>
                <w:sz w:val="18"/>
                <w:szCs w:val="18"/>
                <w:lang w:val="en-US"/>
              </w:rPr>
            </w:pPr>
            <w:r w:rsidRPr="007709C6">
              <w:rPr>
                <w:i/>
                <w:iCs/>
                <w:sz w:val="18"/>
                <w:szCs w:val="18"/>
                <w:lang w:val="en-US"/>
              </w:rPr>
              <w:t> </w:t>
            </w:r>
          </w:p>
        </w:tc>
        <w:tc>
          <w:tcPr>
            <w:tcW w:w="1843" w:type="dxa"/>
            <w:vAlign w:val="center"/>
          </w:tcPr>
          <w:p w14:paraId="6215F86A"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7FE7E953"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7EEF07CA"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48E0EB74" w14:textId="77777777" w:rsidTr="006D5EE3">
        <w:trPr>
          <w:trHeight w:val="600"/>
        </w:trPr>
        <w:tc>
          <w:tcPr>
            <w:tcW w:w="711" w:type="dxa"/>
            <w:vAlign w:val="center"/>
            <w:hideMark/>
          </w:tcPr>
          <w:p w14:paraId="407261EE" w14:textId="77777777" w:rsidR="007709C6" w:rsidRPr="007709C6" w:rsidRDefault="007709C6" w:rsidP="007709C6">
            <w:pPr>
              <w:tabs>
                <w:tab w:val="num" w:pos="360"/>
              </w:tabs>
              <w:jc w:val="center"/>
              <w:rPr>
                <w:sz w:val="18"/>
                <w:szCs w:val="18"/>
                <w:lang w:val="en-US"/>
              </w:rPr>
            </w:pPr>
            <w:r w:rsidRPr="007709C6">
              <w:rPr>
                <w:sz w:val="18"/>
                <w:szCs w:val="18"/>
                <w:lang w:val="en-US"/>
              </w:rPr>
              <w:t>8.</w:t>
            </w:r>
          </w:p>
        </w:tc>
        <w:tc>
          <w:tcPr>
            <w:tcW w:w="3962" w:type="dxa"/>
            <w:vAlign w:val="center"/>
            <w:hideMark/>
          </w:tcPr>
          <w:p w14:paraId="7F23BD53" w14:textId="77777777" w:rsidR="007709C6" w:rsidRPr="007709C6" w:rsidRDefault="007709C6" w:rsidP="007709C6">
            <w:pPr>
              <w:tabs>
                <w:tab w:val="num" w:pos="360"/>
              </w:tabs>
              <w:rPr>
                <w:b/>
                <w:bCs/>
                <w:sz w:val="18"/>
                <w:szCs w:val="18"/>
              </w:rPr>
            </w:pPr>
            <w:r w:rsidRPr="007709C6">
              <w:rPr>
                <w:b/>
                <w:bCs/>
                <w:sz w:val="18"/>
                <w:szCs w:val="18"/>
              </w:rPr>
              <w:t xml:space="preserve">Расходы на литературу и периодические издания </w:t>
            </w:r>
          </w:p>
        </w:tc>
        <w:tc>
          <w:tcPr>
            <w:tcW w:w="3827" w:type="dxa"/>
            <w:vAlign w:val="center"/>
          </w:tcPr>
          <w:p w14:paraId="19231F80" w14:textId="77777777" w:rsidR="007709C6" w:rsidRPr="007709C6" w:rsidRDefault="007709C6" w:rsidP="007709C6">
            <w:pPr>
              <w:tabs>
                <w:tab w:val="num" w:pos="360"/>
              </w:tabs>
              <w:rPr>
                <w:sz w:val="18"/>
                <w:szCs w:val="18"/>
              </w:rPr>
            </w:pPr>
            <w:r w:rsidRPr="007709C6">
              <w:rPr>
                <w:i/>
                <w:iCs/>
                <w:sz w:val="18"/>
                <w:szCs w:val="18"/>
              </w:rPr>
              <w:t xml:space="preserve">ООО "Издательский Дом Информ-Медиа", ООО Издательский Дом "Отраслевые ведомости", ООО "Профессиональное </w:t>
            </w:r>
            <w:r w:rsidRPr="007709C6">
              <w:rPr>
                <w:i/>
                <w:iCs/>
                <w:sz w:val="18"/>
                <w:szCs w:val="18"/>
              </w:rPr>
              <w:lastRenderedPageBreak/>
              <w:t>издательство", ООО Издательство "ПромИнфо" , счета с реестром за 2022 год, ПЗ</w:t>
            </w:r>
          </w:p>
        </w:tc>
        <w:tc>
          <w:tcPr>
            <w:tcW w:w="1843" w:type="dxa"/>
            <w:vAlign w:val="center"/>
          </w:tcPr>
          <w:p w14:paraId="737C3F33"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7</w:t>
            </w:r>
          </w:p>
        </w:tc>
        <w:tc>
          <w:tcPr>
            <w:tcW w:w="1701" w:type="dxa"/>
            <w:vAlign w:val="center"/>
          </w:tcPr>
          <w:p w14:paraId="00916F3B"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2835" w:type="dxa"/>
            <w:vAlign w:val="center"/>
          </w:tcPr>
          <w:p w14:paraId="6664ECE5" w14:textId="77777777" w:rsidR="007709C6" w:rsidRPr="007709C6" w:rsidRDefault="007709C6" w:rsidP="007709C6">
            <w:pPr>
              <w:tabs>
                <w:tab w:val="num" w:pos="360"/>
              </w:tabs>
              <w:jc w:val="both"/>
              <w:rPr>
                <w:sz w:val="18"/>
                <w:szCs w:val="18"/>
              </w:rPr>
            </w:pPr>
            <w:r w:rsidRPr="007709C6">
              <w:rPr>
                <w:sz w:val="18"/>
                <w:szCs w:val="18"/>
              </w:rPr>
              <w:t xml:space="preserve">Расчет произведен исходя из фактических затрат 2022 года с учетом ИПЦ 1,058 и 1,072 и доли </w:t>
            </w:r>
            <w:r w:rsidRPr="007709C6">
              <w:rPr>
                <w:sz w:val="18"/>
                <w:szCs w:val="18"/>
              </w:rPr>
              <w:lastRenderedPageBreak/>
              <w:t>на производство тепловой энергии</w:t>
            </w:r>
          </w:p>
        </w:tc>
      </w:tr>
      <w:tr w:rsidR="007709C6" w:rsidRPr="007709C6" w14:paraId="6A532286" w14:textId="77777777" w:rsidTr="006D5EE3">
        <w:trPr>
          <w:trHeight w:val="600"/>
        </w:trPr>
        <w:tc>
          <w:tcPr>
            <w:tcW w:w="711" w:type="dxa"/>
            <w:vAlign w:val="center"/>
            <w:hideMark/>
          </w:tcPr>
          <w:p w14:paraId="77B59369"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9.</w:t>
            </w:r>
          </w:p>
        </w:tc>
        <w:tc>
          <w:tcPr>
            <w:tcW w:w="3962" w:type="dxa"/>
            <w:vAlign w:val="center"/>
            <w:hideMark/>
          </w:tcPr>
          <w:p w14:paraId="0BE50DEC" w14:textId="77777777" w:rsidR="007709C6" w:rsidRPr="007709C6" w:rsidRDefault="007709C6" w:rsidP="007709C6">
            <w:pPr>
              <w:tabs>
                <w:tab w:val="num" w:pos="360"/>
              </w:tabs>
              <w:rPr>
                <w:b/>
                <w:bCs/>
                <w:sz w:val="18"/>
                <w:szCs w:val="18"/>
              </w:rPr>
            </w:pPr>
            <w:r w:rsidRPr="007709C6">
              <w:rPr>
                <w:b/>
                <w:bCs/>
                <w:sz w:val="18"/>
                <w:szCs w:val="18"/>
              </w:rPr>
              <w:t>Приобретение тех.литературы и тех.информации, в т.ч.:</w:t>
            </w:r>
          </w:p>
        </w:tc>
        <w:tc>
          <w:tcPr>
            <w:tcW w:w="3827" w:type="dxa"/>
            <w:vAlign w:val="center"/>
          </w:tcPr>
          <w:p w14:paraId="6D53C410" w14:textId="77777777" w:rsidR="007709C6" w:rsidRPr="007709C6" w:rsidRDefault="007709C6" w:rsidP="007709C6">
            <w:pPr>
              <w:tabs>
                <w:tab w:val="num" w:pos="360"/>
              </w:tabs>
              <w:rPr>
                <w:sz w:val="18"/>
                <w:szCs w:val="18"/>
              </w:rPr>
            </w:pPr>
            <w:r w:rsidRPr="007709C6">
              <w:rPr>
                <w:i/>
                <w:iCs/>
                <w:sz w:val="18"/>
                <w:szCs w:val="18"/>
              </w:rPr>
              <w:t>ООО "Аскона-Правовой Центр" , ООО "УЦ "Энергорешение", ООО "Издательский Дом "Информ-Медиа" , счета на оплату, реестр счетов за 2022 год, ПЗ</w:t>
            </w:r>
          </w:p>
        </w:tc>
        <w:tc>
          <w:tcPr>
            <w:tcW w:w="1843" w:type="dxa"/>
            <w:vAlign w:val="center"/>
          </w:tcPr>
          <w:p w14:paraId="419595E5" w14:textId="77777777" w:rsidR="007709C6" w:rsidRPr="007709C6" w:rsidRDefault="007709C6" w:rsidP="007709C6">
            <w:pPr>
              <w:tabs>
                <w:tab w:val="num" w:pos="360"/>
              </w:tabs>
              <w:jc w:val="center"/>
              <w:rPr>
                <w:sz w:val="18"/>
                <w:szCs w:val="18"/>
                <w:lang w:val="en-US"/>
              </w:rPr>
            </w:pPr>
            <w:r w:rsidRPr="007709C6">
              <w:rPr>
                <w:sz w:val="18"/>
                <w:szCs w:val="18"/>
                <w:lang w:val="en-US"/>
              </w:rPr>
              <w:t>9</w:t>
            </w:r>
          </w:p>
        </w:tc>
        <w:tc>
          <w:tcPr>
            <w:tcW w:w="1701" w:type="dxa"/>
            <w:vAlign w:val="center"/>
          </w:tcPr>
          <w:p w14:paraId="22A4443D" w14:textId="77777777" w:rsidR="007709C6" w:rsidRPr="007709C6" w:rsidRDefault="007709C6" w:rsidP="007709C6">
            <w:pPr>
              <w:tabs>
                <w:tab w:val="num" w:pos="360"/>
              </w:tabs>
              <w:jc w:val="center"/>
              <w:rPr>
                <w:sz w:val="18"/>
                <w:szCs w:val="18"/>
                <w:lang w:val="en-US"/>
              </w:rPr>
            </w:pPr>
            <w:r w:rsidRPr="007709C6">
              <w:rPr>
                <w:sz w:val="18"/>
                <w:szCs w:val="18"/>
                <w:lang w:val="en-US"/>
              </w:rPr>
              <w:t>9</w:t>
            </w:r>
          </w:p>
        </w:tc>
        <w:tc>
          <w:tcPr>
            <w:tcW w:w="2835" w:type="dxa"/>
            <w:vAlign w:val="center"/>
          </w:tcPr>
          <w:p w14:paraId="12DAAE08"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26892324" w14:textId="77777777" w:rsidTr="006D5EE3">
        <w:trPr>
          <w:trHeight w:val="300"/>
        </w:trPr>
        <w:tc>
          <w:tcPr>
            <w:tcW w:w="711" w:type="dxa"/>
            <w:vAlign w:val="center"/>
            <w:hideMark/>
          </w:tcPr>
          <w:p w14:paraId="126062AC" w14:textId="77777777" w:rsidR="007709C6" w:rsidRPr="007709C6" w:rsidRDefault="007709C6" w:rsidP="007709C6">
            <w:pPr>
              <w:tabs>
                <w:tab w:val="num" w:pos="360"/>
              </w:tabs>
              <w:jc w:val="center"/>
              <w:rPr>
                <w:sz w:val="18"/>
                <w:szCs w:val="18"/>
                <w:lang w:val="en-US"/>
              </w:rPr>
            </w:pPr>
            <w:r w:rsidRPr="007709C6">
              <w:rPr>
                <w:sz w:val="18"/>
                <w:szCs w:val="18"/>
                <w:lang w:val="en-US"/>
              </w:rPr>
              <w:t>10.</w:t>
            </w:r>
          </w:p>
        </w:tc>
        <w:tc>
          <w:tcPr>
            <w:tcW w:w="3962" w:type="dxa"/>
            <w:vAlign w:val="center"/>
            <w:hideMark/>
          </w:tcPr>
          <w:p w14:paraId="16B61ADB" w14:textId="77777777" w:rsidR="007709C6" w:rsidRPr="007709C6" w:rsidRDefault="007709C6" w:rsidP="007709C6">
            <w:pPr>
              <w:tabs>
                <w:tab w:val="num" w:pos="360"/>
              </w:tabs>
              <w:rPr>
                <w:b/>
                <w:bCs/>
                <w:sz w:val="18"/>
                <w:szCs w:val="18"/>
                <w:lang w:val="en-US"/>
              </w:rPr>
            </w:pPr>
            <w:r w:rsidRPr="007709C6">
              <w:rPr>
                <w:b/>
                <w:bCs/>
                <w:sz w:val="18"/>
                <w:szCs w:val="18"/>
                <w:lang w:val="en-US"/>
              </w:rPr>
              <w:t>Расходы на консультационные услуги</w:t>
            </w:r>
          </w:p>
        </w:tc>
        <w:tc>
          <w:tcPr>
            <w:tcW w:w="3827" w:type="dxa"/>
            <w:vAlign w:val="center"/>
          </w:tcPr>
          <w:p w14:paraId="63310A24" w14:textId="77777777" w:rsidR="007709C6" w:rsidRPr="007709C6" w:rsidRDefault="007709C6" w:rsidP="007709C6">
            <w:pPr>
              <w:tabs>
                <w:tab w:val="num" w:pos="360"/>
              </w:tabs>
              <w:rPr>
                <w:sz w:val="18"/>
                <w:szCs w:val="18"/>
                <w:lang w:val="en-US"/>
              </w:rPr>
            </w:pPr>
            <w:r w:rsidRPr="007709C6">
              <w:rPr>
                <w:i/>
                <w:iCs/>
                <w:sz w:val="18"/>
                <w:szCs w:val="18"/>
                <w:lang w:val="en-US"/>
              </w:rPr>
              <w:t> </w:t>
            </w:r>
          </w:p>
        </w:tc>
        <w:tc>
          <w:tcPr>
            <w:tcW w:w="1843" w:type="dxa"/>
            <w:vAlign w:val="center"/>
          </w:tcPr>
          <w:p w14:paraId="6B5EE4F6" w14:textId="77777777" w:rsidR="007709C6" w:rsidRPr="007709C6" w:rsidRDefault="007709C6" w:rsidP="007709C6">
            <w:pPr>
              <w:tabs>
                <w:tab w:val="num" w:pos="360"/>
              </w:tabs>
              <w:jc w:val="center"/>
              <w:rPr>
                <w:sz w:val="18"/>
                <w:szCs w:val="18"/>
                <w:lang w:val="en-US"/>
              </w:rPr>
            </w:pPr>
            <w:r w:rsidRPr="007709C6">
              <w:rPr>
                <w:sz w:val="18"/>
                <w:szCs w:val="18"/>
                <w:lang w:val="en-US"/>
              </w:rPr>
              <w:t>2 262</w:t>
            </w:r>
          </w:p>
        </w:tc>
        <w:tc>
          <w:tcPr>
            <w:tcW w:w="1701" w:type="dxa"/>
            <w:vAlign w:val="center"/>
          </w:tcPr>
          <w:p w14:paraId="3282A20F" w14:textId="77777777" w:rsidR="007709C6" w:rsidRPr="007709C6" w:rsidRDefault="007709C6" w:rsidP="007709C6">
            <w:pPr>
              <w:tabs>
                <w:tab w:val="num" w:pos="360"/>
              </w:tabs>
              <w:jc w:val="center"/>
              <w:rPr>
                <w:sz w:val="18"/>
                <w:szCs w:val="18"/>
                <w:lang w:val="en-US"/>
              </w:rPr>
            </w:pPr>
            <w:r w:rsidRPr="007709C6">
              <w:rPr>
                <w:sz w:val="18"/>
                <w:szCs w:val="18"/>
                <w:lang w:val="en-US"/>
              </w:rPr>
              <w:t>1976</w:t>
            </w:r>
          </w:p>
        </w:tc>
        <w:tc>
          <w:tcPr>
            <w:tcW w:w="2835" w:type="dxa"/>
            <w:vAlign w:val="center"/>
          </w:tcPr>
          <w:p w14:paraId="588FFA7B"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4369628E" w14:textId="77777777" w:rsidTr="006D5EE3">
        <w:trPr>
          <w:trHeight w:val="455"/>
        </w:trPr>
        <w:tc>
          <w:tcPr>
            <w:tcW w:w="711" w:type="dxa"/>
            <w:vAlign w:val="center"/>
            <w:hideMark/>
          </w:tcPr>
          <w:p w14:paraId="7615E97A" w14:textId="77777777" w:rsidR="007709C6" w:rsidRPr="007709C6" w:rsidRDefault="007709C6" w:rsidP="007709C6">
            <w:pPr>
              <w:tabs>
                <w:tab w:val="num" w:pos="360"/>
              </w:tabs>
              <w:jc w:val="center"/>
              <w:rPr>
                <w:sz w:val="18"/>
                <w:szCs w:val="18"/>
                <w:lang w:val="en-US"/>
              </w:rPr>
            </w:pPr>
            <w:r w:rsidRPr="007709C6">
              <w:rPr>
                <w:sz w:val="18"/>
                <w:szCs w:val="18"/>
                <w:lang w:val="en-US"/>
              </w:rPr>
              <w:t>10.1</w:t>
            </w:r>
          </w:p>
        </w:tc>
        <w:tc>
          <w:tcPr>
            <w:tcW w:w="3962" w:type="dxa"/>
            <w:vAlign w:val="center"/>
            <w:hideMark/>
          </w:tcPr>
          <w:p w14:paraId="41AADF83" w14:textId="77777777" w:rsidR="007709C6" w:rsidRPr="007709C6" w:rsidRDefault="007709C6" w:rsidP="007709C6">
            <w:pPr>
              <w:tabs>
                <w:tab w:val="num" w:pos="360"/>
              </w:tabs>
              <w:rPr>
                <w:i/>
                <w:iCs/>
                <w:sz w:val="18"/>
                <w:szCs w:val="18"/>
              </w:rPr>
            </w:pPr>
            <w:r w:rsidRPr="007709C6">
              <w:rPr>
                <w:i/>
                <w:iCs/>
                <w:sz w:val="18"/>
                <w:szCs w:val="18"/>
              </w:rPr>
              <w:t xml:space="preserve">Расходы на услуги по эконом. эксперт. рез-тов деятельности </w:t>
            </w:r>
          </w:p>
        </w:tc>
        <w:tc>
          <w:tcPr>
            <w:tcW w:w="3827" w:type="dxa"/>
            <w:vAlign w:val="center"/>
          </w:tcPr>
          <w:p w14:paraId="534D7789" w14:textId="77777777" w:rsidR="007709C6" w:rsidRPr="007709C6" w:rsidRDefault="007709C6" w:rsidP="007709C6">
            <w:pPr>
              <w:tabs>
                <w:tab w:val="num" w:pos="360"/>
              </w:tabs>
              <w:rPr>
                <w:sz w:val="18"/>
                <w:szCs w:val="18"/>
              </w:rPr>
            </w:pPr>
            <w:r w:rsidRPr="007709C6">
              <w:rPr>
                <w:i/>
                <w:iCs/>
                <w:sz w:val="18"/>
                <w:szCs w:val="18"/>
              </w:rPr>
              <w:t>ОАО "Агентство энергетических экспертиз" дог.№КЭ-22/4337 от 11.2022</w:t>
            </w:r>
          </w:p>
        </w:tc>
        <w:tc>
          <w:tcPr>
            <w:tcW w:w="1843" w:type="dxa"/>
            <w:vAlign w:val="center"/>
          </w:tcPr>
          <w:p w14:paraId="5DEF9F87" w14:textId="77777777" w:rsidR="007709C6" w:rsidRPr="007709C6" w:rsidRDefault="007709C6" w:rsidP="007709C6">
            <w:pPr>
              <w:tabs>
                <w:tab w:val="num" w:pos="360"/>
              </w:tabs>
              <w:jc w:val="center"/>
              <w:rPr>
                <w:sz w:val="18"/>
                <w:szCs w:val="18"/>
                <w:lang w:val="en-US"/>
              </w:rPr>
            </w:pPr>
            <w:r w:rsidRPr="007709C6">
              <w:rPr>
                <w:sz w:val="18"/>
                <w:szCs w:val="18"/>
                <w:lang w:val="en-US"/>
              </w:rPr>
              <w:t>1 541</w:t>
            </w:r>
          </w:p>
        </w:tc>
        <w:tc>
          <w:tcPr>
            <w:tcW w:w="1701" w:type="dxa"/>
            <w:vAlign w:val="center"/>
          </w:tcPr>
          <w:p w14:paraId="4CC7F94D" w14:textId="77777777" w:rsidR="007709C6" w:rsidRPr="007709C6" w:rsidRDefault="007709C6" w:rsidP="007709C6">
            <w:pPr>
              <w:tabs>
                <w:tab w:val="num" w:pos="360"/>
              </w:tabs>
              <w:jc w:val="center"/>
              <w:rPr>
                <w:sz w:val="18"/>
                <w:szCs w:val="18"/>
                <w:lang w:val="en-US"/>
              </w:rPr>
            </w:pPr>
            <w:r w:rsidRPr="007709C6">
              <w:rPr>
                <w:sz w:val="18"/>
                <w:szCs w:val="18"/>
                <w:lang w:val="en-US"/>
              </w:rPr>
              <w:t>1401</w:t>
            </w:r>
          </w:p>
        </w:tc>
        <w:tc>
          <w:tcPr>
            <w:tcW w:w="2835" w:type="dxa"/>
            <w:vAlign w:val="center"/>
          </w:tcPr>
          <w:p w14:paraId="2EB3D118"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3D4B93F4" w14:textId="77777777" w:rsidTr="006D5EE3">
        <w:trPr>
          <w:trHeight w:val="600"/>
        </w:trPr>
        <w:tc>
          <w:tcPr>
            <w:tcW w:w="711" w:type="dxa"/>
            <w:vAlign w:val="center"/>
            <w:hideMark/>
          </w:tcPr>
          <w:p w14:paraId="3CF6BD73" w14:textId="77777777" w:rsidR="007709C6" w:rsidRPr="007709C6" w:rsidRDefault="007709C6" w:rsidP="007709C6">
            <w:pPr>
              <w:tabs>
                <w:tab w:val="num" w:pos="360"/>
              </w:tabs>
              <w:jc w:val="center"/>
              <w:rPr>
                <w:sz w:val="18"/>
                <w:szCs w:val="18"/>
                <w:lang w:val="en-US"/>
              </w:rPr>
            </w:pPr>
            <w:r w:rsidRPr="007709C6">
              <w:rPr>
                <w:sz w:val="18"/>
                <w:szCs w:val="18"/>
                <w:lang w:val="en-US"/>
              </w:rPr>
              <w:t>10.2</w:t>
            </w:r>
          </w:p>
        </w:tc>
        <w:tc>
          <w:tcPr>
            <w:tcW w:w="3962" w:type="dxa"/>
            <w:vAlign w:val="center"/>
            <w:hideMark/>
          </w:tcPr>
          <w:p w14:paraId="60CEB2C7" w14:textId="77777777" w:rsidR="007709C6" w:rsidRPr="007709C6" w:rsidRDefault="007709C6" w:rsidP="007709C6">
            <w:pPr>
              <w:tabs>
                <w:tab w:val="num" w:pos="360"/>
              </w:tabs>
              <w:rPr>
                <w:i/>
                <w:iCs/>
                <w:sz w:val="18"/>
                <w:szCs w:val="18"/>
              </w:rPr>
            </w:pPr>
            <w:r w:rsidRPr="007709C6">
              <w:rPr>
                <w:i/>
                <w:iCs/>
                <w:sz w:val="18"/>
                <w:szCs w:val="18"/>
              </w:rPr>
              <w:t xml:space="preserve">Расходы на консалтинг по бух.учету, кадровому учёту и налогообложению </w:t>
            </w:r>
          </w:p>
        </w:tc>
        <w:tc>
          <w:tcPr>
            <w:tcW w:w="3827" w:type="dxa"/>
            <w:vAlign w:val="center"/>
          </w:tcPr>
          <w:p w14:paraId="74AD5980" w14:textId="77777777" w:rsidR="007709C6" w:rsidRPr="007709C6" w:rsidRDefault="007709C6" w:rsidP="007709C6">
            <w:pPr>
              <w:tabs>
                <w:tab w:val="num" w:pos="360"/>
              </w:tabs>
              <w:rPr>
                <w:sz w:val="18"/>
                <w:szCs w:val="18"/>
              </w:rPr>
            </w:pPr>
            <w:r w:rsidRPr="007709C6">
              <w:rPr>
                <w:i/>
                <w:iCs/>
                <w:sz w:val="18"/>
                <w:szCs w:val="18"/>
              </w:rPr>
              <w:t>ООО Гринфин дог.КЭ-20/609/СУЭК-ГФ-20/38А от 31.03.20 с ДС №1 от 29.05.2020, №2 от 30.07.2020, №3 от 01.2021, №4 от 07.2021, №5 от 03.2022, №6 от 01.06.2022, выписка из протокола комитета по закупкам №2 ООО СГК от 26.05.2022г.</w:t>
            </w:r>
          </w:p>
        </w:tc>
        <w:tc>
          <w:tcPr>
            <w:tcW w:w="1843" w:type="dxa"/>
            <w:vAlign w:val="center"/>
          </w:tcPr>
          <w:p w14:paraId="394F8234" w14:textId="77777777" w:rsidR="007709C6" w:rsidRPr="007709C6" w:rsidRDefault="007709C6" w:rsidP="007709C6">
            <w:pPr>
              <w:tabs>
                <w:tab w:val="num" w:pos="360"/>
              </w:tabs>
              <w:jc w:val="center"/>
              <w:rPr>
                <w:sz w:val="18"/>
                <w:szCs w:val="18"/>
                <w:lang w:val="en-US"/>
              </w:rPr>
            </w:pPr>
            <w:r w:rsidRPr="007709C6">
              <w:rPr>
                <w:sz w:val="18"/>
                <w:szCs w:val="18"/>
                <w:lang w:val="en-US"/>
              </w:rPr>
              <w:t>684</w:t>
            </w:r>
          </w:p>
        </w:tc>
        <w:tc>
          <w:tcPr>
            <w:tcW w:w="1701" w:type="dxa"/>
            <w:vAlign w:val="center"/>
          </w:tcPr>
          <w:p w14:paraId="3A42E4B9" w14:textId="77777777" w:rsidR="007709C6" w:rsidRPr="007709C6" w:rsidRDefault="007709C6" w:rsidP="007709C6">
            <w:pPr>
              <w:tabs>
                <w:tab w:val="num" w:pos="360"/>
              </w:tabs>
              <w:jc w:val="center"/>
              <w:rPr>
                <w:sz w:val="18"/>
                <w:szCs w:val="18"/>
                <w:lang w:val="en-US"/>
              </w:rPr>
            </w:pPr>
            <w:r w:rsidRPr="007709C6">
              <w:rPr>
                <w:sz w:val="18"/>
                <w:szCs w:val="18"/>
                <w:lang w:val="en-US"/>
              </w:rPr>
              <w:t>575</w:t>
            </w:r>
          </w:p>
        </w:tc>
        <w:tc>
          <w:tcPr>
            <w:tcW w:w="2835" w:type="dxa"/>
            <w:vAlign w:val="center"/>
          </w:tcPr>
          <w:p w14:paraId="334D7343"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2023 года с учетом ИПЦ 1,072 и доли на производство тепловой энергии</w:t>
            </w:r>
          </w:p>
        </w:tc>
      </w:tr>
      <w:tr w:rsidR="007709C6" w:rsidRPr="007709C6" w14:paraId="4AFD0404" w14:textId="77777777" w:rsidTr="006D5EE3">
        <w:trPr>
          <w:trHeight w:val="600"/>
        </w:trPr>
        <w:tc>
          <w:tcPr>
            <w:tcW w:w="711" w:type="dxa"/>
            <w:vAlign w:val="center"/>
            <w:hideMark/>
          </w:tcPr>
          <w:p w14:paraId="1777BD7A" w14:textId="77777777" w:rsidR="007709C6" w:rsidRPr="007709C6" w:rsidRDefault="007709C6" w:rsidP="007709C6">
            <w:pPr>
              <w:tabs>
                <w:tab w:val="num" w:pos="360"/>
              </w:tabs>
              <w:jc w:val="center"/>
              <w:rPr>
                <w:sz w:val="18"/>
                <w:szCs w:val="18"/>
                <w:lang w:val="en-US"/>
              </w:rPr>
            </w:pPr>
            <w:r w:rsidRPr="007709C6">
              <w:rPr>
                <w:sz w:val="18"/>
                <w:szCs w:val="18"/>
                <w:lang w:val="en-US"/>
              </w:rPr>
              <w:t>10.3</w:t>
            </w:r>
          </w:p>
        </w:tc>
        <w:tc>
          <w:tcPr>
            <w:tcW w:w="3962" w:type="dxa"/>
            <w:vAlign w:val="center"/>
            <w:hideMark/>
          </w:tcPr>
          <w:p w14:paraId="67ACAFE2" w14:textId="77777777" w:rsidR="007709C6" w:rsidRPr="007709C6" w:rsidRDefault="007709C6" w:rsidP="007709C6">
            <w:pPr>
              <w:tabs>
                <w:tab w:val="num" w:pos="360"/>
              </w:tabs>
              <w:rPr>
                <w:i/>
                <w:iCs/>
                <w:sz w:val="18"/>
                <w:szCs w:val="18"/>
              </w:rPr>
            </w:pPr>
            <w:r w:rsidRPr="007709C6">
              <w:rPr>
                <w:i/>
                <w:iCs/>
                <w:sz w:val="18"/>
                <w:szCs w:val="18"/>
              </w:rPr>
              <w:t xml:space="preserve">Услуги бизнес-консалтинга по обучению основного персонала </w:t>
            </w:r>
          </w:p>
        </w:tc>
        <w:tc>
          <w:tcPr>
            <w:tcW w:w="3827" w:type="dxa"/>
            <w:vAlign w:val="center"/>
          </w:tcPr>
          <w:p w14:paraId="66E464A4" w14:textId="77777777" w:rsidR="007709C6" w:rsidRPr="007709C6" w:rsidRDefault="007709C6" w:rsidP="007709C6">
            <w:pPr>
              <w:tabs>
                <w:tab w:val="num" w:pos="360"/>
              </w:tabs>
              <w:rPr>
                <w:sz w:val="18"/>
                <w:szCs w:val="18"/>
              </w:rPr>
            </w:pPr>
            <w:r w:rsidRPr="007709C6">
              <w:rPr>
                <w:i/>
                <w:iCs/>
                <w:sz w:val="18"/>
                <w:szCs w:val="18"/>
              </w:rPr>
              <w:t>ООО Дженерал Консалтинг, ООО Ермак,    ООО Виват Трейдинг,  ООО Би энд Би, ООО Нордекс, ООО Ти энд Ди групп, пояснительная записка, реестр актов за 2022-23гг., расшифровка расходов</w:t>
            </w:r>
          </w:p>
        </w:tc>
        <w:tc>
          <w:tcPr>
            <w:tcW w:w="1843" w:type="dxa"/>
            <w:vAlign w:val="center"/>
          </w:tcPr>
          <w:p w14:paraId="62F5C4DD" w14:textId="77777777" w:rsidR="007709C6" w:rsidRPr="007709C6" w:rsidRDefault="007709C6" w:rsidP="007709C6">
            <w:pPr>
              <w:tabs>
                <w:tab w:val="num" w:pos="360"/>
              </w:tabs>
              <w:jc w:val="center"/>
              <w:rPr>
                <w:sz w:val="18"/>
                <w:szCs w:val="18"/>
                <w:lang w:val="en-US"/>
              </w:rPr>
            </w:pPr>
            <w:r w:rsidRPr="007709C6">
              <w:rPr>
                <w:sz w:val="18"/>
                <w:szCs w:val="18"/>
                <w:lang w:val="en-US"/>
              </w:rPr>
              <w:t>29</w:t>
            </w:r>
          </w:p>
        </w:tc>
        <w:tc>
          <w:tcPr>
            <w:tcW w:w="1701" w:type="dxa"/>
            <w:vAlign w:val="center"/>
          </w:tcPr>
          <w:p w14:paraId="098E3199"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2F116FDB" w14:textId="77777777" w:rsidR="007709C6" w:rsidRPr="007709C6" w:rsidRDefault="007709C6" w:rsidP="007709C6">
            <w:pPr>
              <w:tabs>
                <w:tab w:val="num" w:pos="360"/>
              </w:tabs>
              <w:jc w:val="both"/>
              <w:rPr>
                <w:sz w:val="18"/>
                <w:szCs w:val="18"/>
                <w:lang w:val="en-US"/>
              </w:rPr>
            </w:pPr>
            <w:r w:rsidRPr="007709C6">
              <w:rPr>
                <w:sz w:val="18"/>
                <w:szCs w:val="18"/>
                <w:lang w:val="en-US"/>
              </w:rPr>
              <w:t>Отсутствует обоснование необходимости</w:t>
            </w:r>
          </w:p>
        </w:tc>
      </w:tr>
      <w:tr w:rsidR="007709C6" w:rsidRPr="007709C6" w14:paraId="19CA2F02" w14:textId="77777777" w:rsidTr="006D5EE3">
        <w:trPr>
          <w:trHeight w:val="600"/>
        </w:trPr>
        <w:tc>
          <w:tcPr>
            <w:tcW w:w="711" w:type="dxa"/>
            <w:vAlign w:val="center"/>
            <w:hideMark/>
          </w:tcPr>
          <w:p w14:paraId="678FF706" w14:textId="77777777" w:rsidR="007709C6" w:rsidRPr="007709C6" w:rsidRDefault="007709C6" w:rsidP="007709C6">
            <w:pPr>
              <w:tabs>
                <w:tab w:val="num" w:pos="360"/>
              </w:tabs>
              <w:jc w:val="center"/>
              <w:rPr>
                <w:sz w:val="18"/>
                <w:szCs w:val="18"/>
                <w:lang w:val="en-US"/>
              </w:rPr>
            </w:pPr>
            <w:r w:rsidRPr="007709C6">
              <w:rPr>
                <w:sz w:val="18"/>
                <w:szCs w:val="18"/>
                <w:lang w:val="en-US"/>
              </w:rPr>
              <w:t>10.4</w:t>
            </w:r>
          </w:p>
        </w:tc>
        <w:tc>
          <w:tcPr>
            <w:tcW w:w="3962" w:type="dxa"/>
            <w:vAlign w:val="center"/>
            <w:hideMark/>
          </w:tcPr>
          <w:p w14:paraId="19049EC3" w14:textId="77777777" w:rsidR="007709C6" w:rsidRPr="007709C6" w:rsidRDefault="007709C6" w:rsidP="007709C6">
            <w:pPr>
              <w:tabs>
                <w:tab w:val="num" w:pos="360"/>
              </w:tabs>
              <w:rPr>
                <w:i/>
                <w:iCs/>
                <w:sz w:val="18"/>
                <w:szCs w:val="18"/>
              </w:rPr>
            </w:pPr>
            <w:r w:rsidRPr="007709C6">
              <w:rPr>
                <w:i/>
                <w:iCs/>
                <w:sz w:val="18"/>
                <w:szCs w:val="18"/>
              </w:rPr>
              <w:t xml:space="preserve">Услуги бизнес-консалтинга по обучению целевого персонала </w:t>
            </w:r>
          </w:p>
        </w:tc>
        <w:tc>
          <w:tcPr>
            <w:tcW w:w="3827" w:type="dxa"/>
            <w:vAlign w:val="center"/>
          </w:tcPr>
          <w:p w14:paraId="614B62CC" w14:textId="77777777" w:rsidR="007709C6" w:rsidRPr="007709C6" w:rsidRDefault="007709C6" w:rsidP="007709C6">
            <w:pPr>
              <w:tabs>
                <w:tab w:val="num" w:pos="360"/>
              </w:tabs>
              <w:rPr>
                <w:sz w:val="18"/>
                <w:szCs w:val="18"/>
              </w:rPr>
            </w:pPr>
            <w:r w:rsidRPr="007709C6">
              <w:rPr>
                <w:i/>
                <w:iCs/>
                <w:sz w:val="18"/>
                <w:szCs w:val="18"/>
              </w:rPr>
              <w:t>ИП Вырвич Е.В.,  ООО Айфаб, Пояснительная записка, расшифровка расходов</w:t>
            </w:r>
          </w:p>
        </w:tc>
        <w:tc>
          <w:tcPr>
            <w:tcW w:w="1843" w:type="dxa"/>
            <w:vAlign w:val="center"/>
          </w:tcPr>
          <w:p w14:paraId="241A22A6" w14:textId="77777777" w:rsidR="007709C6" w:rsidRPr="007709C6" w:rsidRDefault="007709C6" w:rsidP="007709C6">
            <w:pPr>
              <w:tabs>
                <w:tab w:val="num" w:pos="360"/>
              </w:tabs>
              <w:jc w:val="center"/>
              <w:rPr>
                <w:sz w:val="18"/>
                <w:szCs w:val="18"/>
                <w:lang w:val="en-US"/>
              </w:rPr>
            </w:pPr>
            <w:r w:rsidRPr="007709C6">
              <w:rPr>
                <w:sz w:val="18"/>
                <w:szCs w:val="18"/>
                <w:lang w:val="en-US"/>
              </w:rPr>
              <w:t>7</w:t>
            </w:r>
          </w:p>
        </w:tc>
        <w:tc>
          <w:tcPr>
            <w:tcW w:w="1701" w:type="dxa"/>
            <w:vAlign w:val="center"/>
          </w:tcPr>
          <w:p w14:paraId="19AFFB6C"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0F4D0BCB" w14:textId="77777777" w:rsidR="007709C6" w:rsidRPr="007709C6" w:rsidRDefault="007709C6" w:rsidP="007709C6">
            <w:pPr>
              <w:tabs>
                <w:tab w:val="num" w:pos="360"/>
              </w:tabs>
              <w:jc w:val="both"/>
              <w:rPr>
                <w:sz w:val="18"/>
                <w:szCs w:val="18"/>
                <w:lang w:val="en-US"/>
              </w:rPr>
            </w:pPr>
            <w:r w:rsidRPr="007709C6">
              <w:rPr>
                <w:sz w:val="18"/>
                <w:szCs w:val="18"/>
                <w:lang w:val="en-US"/>
              </w:rPr>
              <w:t>Отсутствует обоснование необходимости</w:t>
            </w:r>
          </w:p>
        </w:tc>
      </w:tr>
      <w:tr w:rsidR="007709C6" w:rsidRPr="007709C6" w14:paraId="4BFCB581" w14:textId="77777777" w:rsidTr="006D5EE3">
        <w:trPr>
          <w:trHeight w:val="600"/>
        </w:trPr>
        <w:tc>
          <w:tcPr>
            <w:tcW w:w="711" w:type="dxa"/>
            <w:vAlign w:val="center"/>
            <w:hideMark/>
          </w:tcPr>
          <w:p w14:paraId="7C7A2568" w14:textId="77777777" w:rsidR="007709C6" w:rsidRPr="007709C6" w:rsidRDefault="007709C6" w:rsidP="007709C6">
            <w:pPr>
              <w:tabs>
                <w:tab w:val="num" w:pos="360"/>
              </w:tabs>
              <w:jc w:val="center"/>
              <w:rPr>
                <w:sz w:val="18"/>
                <w:szCs w:val="18"/>
                <w:lang w:val="en-US"/>
              </w:rPr>
            </w:pPr>
            <w:r w:rsidRPr="007709C6">
              <w:rPr>
                <w:sz w:val="18"/>
                <w:szCs w:val="18"/>
                <w:lang w:val="en-US"/>
              </w:rPr>
              <w:t>11.</w:t>
            </w:r>
          </w:p>
        </w:tc>
        <w:tc>
          <w:tcPr>
            <w:tcW w:w="3962" w:type="dxa"/>
            <w:vAlign w:val="center"/>
            <w:hideMark/>
          </w:tcPr>
          <w:p w14:paraId="74FA0422" w14:textId="77777777" w:rsidR="007709C6" w:rsidRPr="007709C6" w:rsidRDefault="007709C6" w:rsidP="007709C6">
            <w:pPr>
              <w:tabs>
                <w:tab w:val="num" w:pos="360"/>
              </w:tabs>
              <w:rPr>
                <w:b/>
                <w:bCs/>
                <w:sz w:val="18"/>
                <w:szCs w:val="18"/>
              </w:rPr>
            </w:pPr>
            <w:r w:rsidRPr="007709C6">
              <w:rPr>
                <w:b/>
                <w:bCs/>
                <w:sz w:val="18"/>
                <w:szCs w:val="18"/>
              </w:rPr>
              <w:t>Расходы на юридические и нотариальные услуги</w:t>
            </w:r>
          </w:p>
        </w:tc>
        <w:tc>
          <w:tcPr>
            <w:tcW w:w="3827" w:type="dxa"/>
            <w:vAlign w:val="center"/>
          </w:tcPr>
          <w:p w14:paraId="367D8835" w14:textId="77777777" w:rsidR="007709C6" w:rsidRPr="007709C6" w:rsidRDefault="007709C6" w:rsidP="007709C6">
            <w:pPr>
              <w:tabs>
                <w:tab w:val="num" w:pos="360"/>
              </w:tabs>
              <w:rPr>
                <w:sz w:val="18"/>
                <w:szCs w:val="18"/>
                <w:lang w:val="en-US"/>
              </w:rPr>
            </w:pPr>
            <w:r w:rsidRPr="007709C6">
              <w:rPr>
                <w:i/>
                <w:iCs/>
                <w:sz w:val="18"/>
                <w:szCs w:val="18"/>
                <w:lang w:val="en-US"/>
              </w:rPr>
              <w:t>ПЗ</w:t>
            </w:r>
          </w:p>
        </w:tc>
        <w:tc>
          <w:tcPr>
            <w:tcW w:w="1843" w:type="dxa"/>
            <w:vAlign w:val="center"/>
          </w:tcPr>
          <w:p w14:paraId="08DF3CD6"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1701" w:type="dxa"/>
            <w:vAlign w:val="center"/>
          </w:tcPr>
          <w:p w14:paraId="772DA093"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2C762881" w14:textId="77777777" w:rsidR="007709C6" w:rsidRPr="007709C6" w:rsidRDefault="007709C6" w:rsidP="007709C6">
            <w:pPr>
              <w:tabs>
                <w:tab w:val="num" w:pos="360"/>
              </w:tabs>
              <w:jc w:val="both"/>
              <w:rPr>
                <w:sz w:val="18"/>
                <w:szCs w:val="18"/>
                <w:lang w:val="en-US"/>
              </w:rPr>
            </w:pPr>
            <w:r w:rsidRPr="007709C6">
              <w:rPr>
                <w:sz w:val="18"/>
                <w:szCs w:val="18"/>
                <w:lang w:val="en-US"/>
              </w:rPr>
              <w:t>Отсутствуют фактические расходы</w:t>
            </w:r>
          </w:p>
        </w:tc>
      </w:tr>
      <w:tr w:rsidR="007709C6" w:rsidRPr="007709C6" w14:paraId="4D85C3B5" w14:textId="77777777" w:rsidTr="006D5EE3">
        <w:trPr>
          <w:trHeight w:val="600"/>
        </w:trPr>
        <w:tc>
          <w:tcPr>
            <w:tcW w:w="711" w:type="dxa"/>
            <w:vAlign w:val="center"/>
            <w:hideMark/>
          </w:tcPr>
          <w:p w14:paraId="38CBEB22" w14:textId="77777777" w:rsidR="007709C6" w:rsidRPr="007709C6" w:rsidRDefault="007709C6" w:rsidP="007709C6">
            <w:pPr>
              <w:tabs>
                <w:tab w:val="num" w:pos="360"/>
              </w:tabs>
              <w:jc w:val="center"/>
              <w:rPr>
                <w:sz w:val="18"/>
                <w:szCs w:val="18"/>
                <w:lang w:val="en-US"/>
              </w:rPr>
            </w:pPr>
            <w:r w:rsidRPr="007709C6">
              <w:rPr>
                <w:sz w:val="18"/>
                <w:szCs w:val="18"/>
                <w:lang w:val="en-US"/>
              </w:rPr>
              <w:t>12.</w:t>
            </w:r>
          </w:p>
        </w:tc>
        <w:tc>
          <w:tcPr>
            <w:tcW w:w="3962" w:type="dxa"/>
            <w:vAlign w:val="center"/>
            <w:hideMark/>
          </w:tcPr>
          <w:p w14:paraId="020845F5" w14:textId="77777777" w:rsidR="007709C6" w:rsidRPr="007709C6" w:rsidRDefault="007709C6" w:rsidP="007709C6">
            <w:pPr>
              <w:tabs>
                <w:tab w:val="num" w:pos="360"/>
              </w:tabs>
              <w:rPr>
                <w:b/>
                <w:bCs/>
                <w:sz w:val="18"/>
                <w:szCs w:val="18"/>
                <w:lang w:val="en-US"/>
              </w:rPr>
            </w:pPr>
            <w:r w:rsidRPr="007709C6">
              <w:rPr>
                <w:b/>
                <w:bCs/>
                <w:sz w:val="18"/>
                <w:szCs w:val="18"/>
                <w:lang w:val="en-US"/>
              </w:rPr>
              <w:t>Представительские расходы</w:t>
            </w:r>
          </w:p>
        </w:tc>
        <w:tc>
          <w:tcPr>
            <w:tcW w:w="3827" w:type="dxa"/>
            <w:vAlign w:val="center"/>
          </w:tcPr>
          <w:p w14:paraId="127069E0" w14:textId="77777777" w:rsidR="007709C6" w:rsidRPr="007709C6" w:rsidRDefault="007709C6" w:rsidP="007709C6">
            <w:pPr>
              <w:tabs>
                <w:tab w:val="num" w:pos="360"/>
              </w:tabs>
              <w:rPr>
                <w:sz w:val="18"/>
                <w:szCs w:val="18"/>
              </w:rPr>
            </w:pPr>
            <w:r w:rsidRPr="007709C6">
              <w:rPr>
                <w:i/>
                <w:iCs/>
                <w:sz w:val="18"/>
                <w:szCs w:val="18"/>
              </w:rPr>
              <w:t>ИП Морозова И.М.   договор № ТУГРЭС-23/22, Выписка ЦЗК 99-СГК от 21.12.2022, сч/ф-ры,  реестр сч/ф, пояснительная записка.</w:t>
            </w:r>
          </w:p>
        </w:tc>
        <w:tc>
          <w:tcPr>
            <w:tcW w:w="1843" w:type="dxa"/>
            <w:vAlign w:val="center"/>
          </w:tcPr>
          <w:p w14:paraId="7D9A6DBF" w14:textId="77777777" w:rsidR="007709C6" w:rsidRPr="007709C6" w:rsidRDefault="007709C6" w:rsidP="007709C6">
            <w:pPr>
              <w:tabs>
                <w:tab w:val="num" w:pos="360"/>
              </w:tabs>
              <w:jc w:val="center"/>
              <w:rPr>
                <w:sz w:val="18"/>
                <w:szCs w:val="18"/>
                <w:lang w:val="en-US"/>
              </w:rPr>
            </w:pPr>
            <w:r w:rsidRPr="007709C6">
              <w:rPr>
                <w:sz w:val="18"/>
                <w:szCs w:val="18"/>
                <w:lang w:val="en-US"/>
              </w:rPr>
              <w:t>5</w:t>
            </w:r>
          </w:p>
        </w:tc>
        <w:tc>
          <w:tcPr>
            <w:tcW w:w="1701" w:type="dxa"/>
            <w:vAlign w:val="center"/>
          </w:tcPr>
          <w:p w14:paraId="28713226" w14:textId="77777777" w:rsidR="007709C6" w:rsidRPr="007709C6" w:rsidRDefault="007709C6" w:rsidP="007709C6">
            <w:pPr>
              <w:tabs>
                <w:tab w:val="num" w:pos="360"/>
              </w:tabs>
              <w:jc w:val="center"/>
              <w:rPr>
                <w:sz w:val="18"/>
                <w:szCs w:val="18"/>
                <w:lang w:val="en-US"/>
              </w:rPr>
            </w:pPr>
            <w:r w:rsidRPr="007709C6">
              <w:rPr>
                <w:sz w:val="18"/>
                <w:szCs w:val="18"/>
                <w:lang w:val="en-US"/>
              </w:rPr>
              <w:t>5</w:t>
            </w:r>
          </w:p>
        </w:tc>
        <w:tc>
          <w:tcPr>
            <w:tcW w:w="2835" w:type="dxa"/>
            <w:vAlign w:val="center"/>
          </w:tcPr>
          <w:p w14:paraId="199D95BA"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5EFB39A4" w14:textId="77777777" w:rsidTr="006D5EE3">
        <w:trPr>
          <w:trHeight w:val="900"/>
        </w:trPr>
        <w:tc>
          <w:tcPr>
            <w:tcW w:w="711" w:type="dxa"/>
            <w:vAlign w:val="center"/>
            <w:hideMark/>
          </w:tcPr>
          <w:p w14:paraId="1FB1C701" w14:textId="77777777" w:rsidR="007709C6" w:rsidRPr="007709C6" w:rsidRDefault="007709C6" w:rsidP="007709C6">
            <w:pPr>
              <w:tabs>
                <w:tab w:val="num" w:pos="360"/>
              </w:tabs>
              <w:jc w:val="center"/>
              <w:rPr>
                <w:sz w:val="18"/>
                <w:szCs w:val="18"/>
                <w:lang w:val="en-US"/>
              </w:rPr>
            </w:pPr>
            <w:r w:rsidRPr="007709C6">
              <w:rPr>
                <w:sz w:val="18"/>
                <w:szCs w:val="18"/>
                <w:lang w:val="en-US"/>
              </w:rPr>
              <w:t>13.</w:t>
            </w:r>
          </w:p>
        </w:tc>
        <w:tc>
          <w:tcPr>
            <w:tcW w:w="3962" w:type="dxa"/>
            <w:vAlign w:val="center"/>
            <w:hideMark/>
          </w:tcPr>
          <w:p w14:paraId="022C3973" w14:textId="77777777" w:rsidR="007709C6" w:rsidRPr="007709C6" w:rsidRDefault="007709C6" w:rsidP="007709C6">
            <w:pPr>
              <w:tabs>
                <w:tab w:val="num" w:pos="360"/>
              </w:tabs>
              <w:rPr>
                <w:b/>
                <w:bCs/>
                <w:sz w:val="18"/>
                <w:szCs w:val="18"/>
              </w:rPr>
            </w:pPr>
            <w:r w:rsidRPr="007709C6">
              <w:rPr>
                <w:b/>
                <w:bCs/>
                <w:sz w:val="18"/>
                <w:szCs w:val="18"/>
              </w:rPr>
              <w:t>Расходы на услуги по управлению, выполнению функций ЕИО</w:t>
            </w:r>
          </w:p>
        </w:tc>
        <w:tc>
          <w:tcPr>
            <w:tcW w:w="3827" w:type="dxa"/>
            <w:vAlign w:val="center"/>
          </w:tcPr>
          <w:p w14:paraId="75A49A36" w14:textId="77777777" w:rsidR="007709C6" w:rsidRPr="007709C6" w:rsidRDefault="007709C6" w:rsidP="007709C6">
            <w:pPr>
              <w:tabs>
                <w:tab w:val="num" w:pos="360"/>
              </w:tabs>
              <w:rPr>
                <w:sz w:val="18"/>
                <w:szCs w:val="18"/>
              </w:rPr>
            </w:pPr>
            <w:r w:rsidRPr="007709C6">
              <w:rPr>
                <w:i/>
                <w:iCs/>
                <w:sz w:val="18"/>
                <w:szCs w:val="18"/>
              </w:rPr>
              <w:t>ООО "СГК" дог. №ГО-19/730/КЭ-19/696 от 15.09.19г. с ДС №1 от 07.07.2020г., №2 от 03.08.2021г., №3 от 20.06.2022г., №4 от 21.09.2022г., выписка из протокола ЦЗК №60-кф от11.09.2019г., протокол заседания Совета директоров №14/14 от 13.09.2019г., выписка из протокола комитета по закупкам №2 ООО СГК от 26.05.2022г.</w:t>
            </w:r>
          </w:p>
        </w:tc>
        <w:tc>
          <w:tcPr>
            <w:tcW w:w="1843" w:type="dxa"/>
            <w:vAlign w:val="center"/>
          </w:tcPr>
          <w:p w14:paraId="46BCF49E" w14:textId="77777777" w:rsidR="007709C6" w:rsidRPr="007709C6" w:rsidRDefault="007709C6" w:rsidP="007709C6">
            <w:pPr>
              <w:tabs>
                <w:tab w:val="num" w:pos="360"/>
              </w:tabs>
              <w:jc w:val="center"/>
              <w:rPr>
                <w:sz w:val="18"/>
                <w:szCs w:val="18"/>
                <w:lang w:val="en-US"/>
              </w:rPr>
            </w:pPr>
            <w:r w:rsidRPr="007709C6">
              <w:rPr>
                <w:sz w:val="18"/>
                <w:szCs w:val="18"/>
                <w:lang w:val="en-US"/>
              </w:rPr>
              <w:t>35 036</w:t>
            </w:r>
          </w:p>
        </w:tc>
        <w:tc>
          <w:tcPr>
            <w:tcW w:w="1701" w:type="dxa"/>
            <w:vAlign w:val="center"/>
          </w:tcPr>
          <w:p w14:paraId="5A012AA3" w14:textId="77777777" w:rsidR="007709C6" w:rsidRPr="007709C6" w:rsidRDefault="007709C6" w:rsidP="007709C6">
            <w:pPr>
              <w:tabs>
                <w:tab w:val="num" w:pos="360"/>
              </w:tabs>
              <w:jc w:val="center"/>
              <w:rPr>
                <w:sz w:val="18"/>
                <w:szCs w:val="18"/>
                <w:lang w:val="en-US"/>
              </w:rPr>
            </w:pPr>
            <w:r w:rsidRPr="007709C6">
              <w:rPr>
                <w:sz w:val="18"/>
                <w:szCs w:val="18"/>
                <w:lang w:val="en-US"/>
              </w:rPr>
              <w:t>31 329</w:t>
            </w:r>
          </w:p>
        </w:tc>
        <w:tc>
          <w:tcPr>
            <w:tcW w:w="2835" w:type="dxa"/>
            <w:vAlign w:val="center"/>
          </w:tcPr>
          <w:p w14:paraId="79CD95DD"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0CF205D1" w14:textId="77777777" w:rsidTr="006D5EE3">
        <w:trPr>
          <w:trHeight w:val="570"/>
        </w:trPr>
        <w:tc>
          <w:tcPr>
            <w:tcW w:w="711" w:type="dxa"/>
            <w:vAlign w:val="center"/>
            <w:hideMark/>
          </w:tcPr>
          <w:p w14:paraId="66DF3A3E"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14.</w:t>
            </w:r>
          </w:p>
        </w:tc>
        <w:tc>
          <w:tcPr>
            <w:tcW w:w="3962" w:type="dxa"/>
            <w:vAlign w:val="center"/>
            <w:hideMark/>
          </w:tcPr>
          <w:p w14:paraId="1CCA4B6B" w14:textId="77777777" w:rsidR="007709C6" w:rsidRPr="007709C6" w:rsidRDefault="007709C6" w:rsidP="007709C6">
            <w:pPr>
              <w:tabs>
                <w:tab w:val="num" w:pos="360"/>
              </w:tabs>
              <w:rPr>
                <w:b/>
                <w:bCs/>
                <w:sz w:val="18"/>
                <w:szCs w:val="18"/>
              </w:rPr>
            </w:pPr>
            <w:r w:rsidRPr="007709C6">
              <w:rPr>
                <w:b/>
                <w:bCs/>
                <w:sz w:val="18"/>
                <w:szCs w:val="18"/>
              </w:rPr>
              <w:t>Расходы на услуги специальной, телеграфной, почтовой и курье</w:t>
            </w:r>
          </w:p>
        </w:tc>
        <w:tc>
          <w:tcPr>
            <w:tcW w:w="3827" w:type="dxa"/>
            <w:vAlign w:val="center"/>
          </w:tcPr>
          <w:p w14:paraId="17BC1B1F" w14:textId="77777777" w:rsidR="007709C6" w:rsidRPr="007709C6" w:rsidRDefault="007709C6" w:rsidP="007709C6">
            <w:pPr>
              <w:tabs>
                <w:tab w:val="num" w:pos="360"/>
              </w:tabs>
              <w:rPr>
                <w:sz w:val="18"/>
                <w:szCs w:val="18"/>
              </w:rPr>
            </w:pPr>
            <w:r w:rsidRPr="007709C6">
              <w:rPr>
                <w:i/>
                <w:iCs/>
                <w:sz w:val="18"/>
                <w:szCs w:val="18"/>
                <w:lang w:val="en-US"/>
              </w:rPr>
              <w:t> </w:t>
            </w:r>
          </w:p>
        </w:tc>
        <w:tc>
          <w:tcPr>
            <w:tcW w:w="1843" w:type="dxa"/>
            <w:vAlign w:val="center"/>
          </w:tcPr>
          <w:p w14:paraId="2669202C" w14:textId="77777777" w:rsidR="007709C6" w:rsidRPr="007709C6" w:rsidRDefault="007709C6" w:rsidP="007709C6">
            <w:pPr>
              <w:tabs>
                <w:tab w:val="num" w:pos="360"/>
              </w:tabs>
              <w:jc w:val="center"/>
              <w:rPr>
                <w:sz w:val="18"/>
                <w:szCs w:val="18"/>
                <w:lang w:val="en-US"/>
              </w:rPr>
            </w:pPr>
            <w:r w:rsidRPr="007709C6">
              <w:rPr>
                <w:sz w:val="18"/>
                <w:szCs w:val="18"/>
                <w:lang w:val="en-US"/>
              </w:rPr>
              <w:t>8</w:t>
            </w:r>
          </w:p>
        </w:tc>
        <w:tc>
          <w:tcPr>
            <w:tcW w:w="1701" w:type="dxa"/>
            <w:vAlign w:val="center"/>
          </w:tcPr>
          <w:p w14:paraId="2A03FC65"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2835" w:type="dxa"/>
            <w:vAlign w:val="center"/>
          </w:tcPr>
          <w:p w14:paraId="75F6824F"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258A80D6" w14:textId="77777777" w:rsidTr="006D5EE3">
        <w:trPr>
          <w:trHeight w:val="600"/>
        </w:trPr>
        <w:tc>
          <w:tcPr>
            <w:tcW w:w="711" w:type="dxa"/>
            <w:vAlign w:val="center"/>
            <w:hideMark/>
          </w:tcPr>
          <w:p w14:paraId="3BD5D2CE" w14:textId="77777777" w:rsidR="007709C6" w:rsidRPr="007709C6" w:rsidRDefault="007709C6" w:rsidP="007709C6">
            <w:pPr>
              <w:tabs>
                <w:tab w:val="num" w:pos="360"/>
              </w:tabs>
              <w:jc w:val="center"/>
              <w:rPr>
                <w:sz w:val="18"/>
                <w:szCs w:val="18"/>
                <w:lang w:val="en-US"/>
              </w:rPr>
            </w:pPr>
            <w:r w:rsidRPr="007709C6">
              <w:rPr>
                <w:sz w:val="18"/>
                <w:szCs w:val="18"/>
                <w:lang w:val="en-US"/>
              </w:rPr>
              <w:t>14.1</w:t>
            </w:r>
          </w:p>
        </w:tc>
        <w:tc>
          <w:tcPr>
            <w:tcW w:w="3962" w:type="dxa"/>
            <w:vAlign w:val="center"/>
            <w:hideMark/>
          </w:tcPr>
          <w:p w14:paraId="1505054D" w14:textId="77777777" w:rsidR="007709C6" w:rsidRPr="007709C6" w:rsidRDefault="007709C6" w:rsidP="007709C6">
            <w:pPr>
              <w:tabs>
                <w:tab w:val="num" w:pos="360"/>
              </w:tabs>
              <w:rPr>
                <w:i/>
                <w:iCs/>
                <w:sz w:val="18"/>
                <w:szCs w:val="18"/>
                <w:lang w:val="en-US"/>
              </w:rPr>
            </w:pPr>
            <w:r w:rsidRPr="007709C6">
              <w:rPr>
                <w:i/>
                <w:iCs/>
                <w:sz w:val="18"/>
                <w:szCs w:val="18"/>
                <w:lang w:val="en-US"/>
              </w:rPr>
              <w:t>Почтовые услуги. Абонирование ящика № 31</w:t>
            </w:r>
          </w:p>
        </w:tc>
        <w:tc>
          <w:tcPr>
            <w:tcW w:w="3827" w:type="dxa"/>
            <w:vAlign w:val="center"/>
          </w:tcPr>
          <w:p w14:paraId="7CA913FD" w14:textId="77777777" w:rsidR="007709C6" w:rsidRPr="007709C6" w:rsidRDefault="007709C6" w:rsidP="007709C6">
            <w:pPr>
              <w:tabs>
                <w:tab w:val="num" w:pos="360"/>
              </w:tabs>
              <w:rPr>
                <w:sz w:val="18"/>
                <w:szCs w:val="18"/>
              </w:rPr>
            </w:pPr>
            <w:r w:rsidRPr="007709C6">
              <w:rPr>
                <w:i/>
                <w:iCs/>
                <w:sz w:val="18"/>
                <w:szCs w:val="18"/>
              </w:rPr>
              <w:t>Договор №  ТУГРЭС-15/246 от 27.11.2015 г. - пролонгация, реестры отправляемой корреспонденции за 2022 год, ПЗ</w:t>
            </w:r>
          </w:p>
        </w:tc>
        <w:tc>
          <w:tcPr>
            <w:tcW w:w="1843" w:type="dxa"/>
            <w:vAlign w:val="center"/>
          </w:tcPr>
          <w:p w14:paraId="7D70D9E0" w14:textId="77777777" w:rsidR="007709C6" w:rsidRPr="007709C6" w:rsidRDefault="007709C6" w:rsidP="007709C6">
            <w:pPr>
              <w:tabs>
                <w:tab w:val="num" w:pos="360"/>
              </w:tabs>
              <w:jc w:val="center"/>
              <w:rPr>
                <w:sz w:val="18"/>
                <w:szCs w:val="18"/>
                <w:lang w:val="en-US"/>
              </w:rPr>
            </w:pPr>
            <w:r w:rsidRPr="007709C6">
              <w:rPr>
                <w:sz w:val="18"/>
                <w:szCs w:val="18"/>
                <w:lang w:val="en-US"/>
              </w:rPr>
              <w:t>7</w:t>
            </w:r>
          </w:p>
        </w:tc>
        <w:tc>
          <w:tcPr>
            <w:tcW w:w="1701" w:type="dxa"/>
            <w:vAlign w:val="center"/>
          </w:tcPr>
          <w:p w14:paraId="6D636813"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2835" w:type="dxa"/>
            <w:vAlign w:val="center"/>
          </w:tcPr>
          <w:p w14:paraId="199C8AEE"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1883D72C" w14:textId="77777777" w:rsidTr="006D5EE3">
        <w:trPr>
          <w:trHeight w:val="482"/>
        </w:trPr>
        <w:tc>
          <w:tcPr>
            <w:tcW w:w="711" w:type="dxa"/>
            <w:vAlign w:val="center"/>
            <w:hideMark/>
          </w:tcPr>
          <w:p w14:paraId="4D7D6A4F" w14:textId="77777777" w:rsidR="007709C6" w:rsidRPr="007709C6" w:rsidRDefault="007709C6" w:rsidP="007709C6">
            <w:pPr>
              <w:tabs>
                <w:tab w:val="num" w:pos="360"/>
              </w:tabs>
              <w:jc w:val="center"/>
              <w:rPr>
                <w:sz w:val="18"/>
                <w:szCs w:val="18"/>
                <w:lang w:val="en-US"/>
              </w:rPr>
            </w:pPr>
            <w:r w:rsidRPr="007709C6">
              <w:rPr>
                <w:sz w:val="18"/>
                <w:szCs w:val="18"/>
                <w:lang w:val="en-US"/>
              </w:rPr>
              <w:t>14.2</w:t>
            </w:r>
          </w:p>
        </w:tc>
        <w:tc>
          <w:tcPr>
            <w:tcW w:w="3962" w:type="dxa"/>
            <w:vAlign w:val="center"/>
            <w:hideMark/>
          </w:tcPr>
          <w:p w14:paraId="5F6426FF" w14:textId="77777777" w:rsidR="007709C6" w:rsidRPr="007709C6" w:rsidRDefault="007709C6" w:rsidP="007709C6">
            <w:pPr>
              <w:tabs>
                <w:tab w:val="num" w:pos="360"/>
              </w:tabs>
              <w:rPr>
                <w:i/>
                <w:iCs/>
                <w:sz w:val="18"/>
                <w:szCs w:val="18"/>
                <w:lang w:val="en-US"/>
              </w:rPr>
            </w:pPr>
            <w:r w:rsidRPr="007709C6">
              <w:rPr>
                <w:i/>
                <w:iCs/>
                <w:sz w:val="18"/>
                <w:szCs w:val="18"/>
              </w:rPr>
              <w:t xml:space="preserve">Оказание услуг специальной связи по приему, обработке, хранению, доставке и вручению отправлений. </w:t>
            </w:r>
            <w:r w:rsidRPr="007709C6">
              <w:rPr>
                <w:i/>
                <w:iCs/>
                <w:sz w:val="18"/>
                <w:szCs w:val="18"/>
                <w:lang w:val="en-US"/>
              </w:rPr>
              <w:t>Услуги по доставке и отправке секретной почты</w:t>
            </w:r>
          </w:p>
        </w:tc>
        <w:tc>
          <w:tcPr>
            <w:tcW w:w="3827" w:type="dxa"/>
            <w:vAlign w:val="center"/>
          </w:tcPr>
          <w:p w14:paraId="2038FDB9" w14:textId="77777777" w:rsidR="007709C6" w:rsidRPr="007709C6" w:rsidRDefault="007709C6" w:rsidP="007709C6">
            <w:pPr>
              <w:tabs>
                <w:tab w:val="num" w:pos="360"/>
              </w:tabs>
              <w:rPr>
                <w:sz w:val="18"/>
                <w:szCs w:val="18"/>
              </w:rPr>
            </w:pPr>
            <w:r w:rsidRPr="007709C6">
              <w:rPr>
                <w:i/>
                <w:iCs/>
                <w:sz w:val="18"/>
                <w:szCs w:val="18"/>
              </w:rPr>
              <w:t>ГЦСС УСС по КО, дог.№КЕМ-228.22 от 06.06.2022г., ПЗ</w:t>
            </w:r>
          </w:p>
        </w:tc>
        <w:tc>
          <w:tcPr>
            <w:tcW w:w="1843" w:type="dxa"/>
            <w:vAlign w:val="center"/>
          </w:tcPr>
          <w:p w14:paraId="456A6A10"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1701" w:type="dxa"/>
            <w:vAlign w:val="center"/>
          </w:tcPr>
          <w:p w14:paraId="1E73C912"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5AF58889" w14:textId="77777777" w:rsidR="007709C6" w:rsidRPr="007709C6" w:rsidRDefault="007709C6" w:rsidP="007709C6">
            <w:pPr>
              <w:tabs>
                <w:tab w:val="num" w:pos="360"/>
              </w:tabs>
              <w:jc w:val="both"/>
              <w:rPr>
                <w:sz w:val="18"/>
                <w:szCs w:val="18"/>
                <w:lang w:val="en-US"/>
              </w:rPr>
            </w:pPr>
            <w:r w:rsidRPr="007709C6">
              <w:rPr>
                <w:sz w:val="18"/>
                <w:szCs w:val="18"/>
                <w:lang w:val="en-US"/>
              </w:rPr>
              <w:t>Отсутствуют фактические расходы</w:t>
            </w:r>
          </w:p>
        </w:tc>
      </w:tr>
      <w:tr w:rsidR="007709C6" w:rsidRPr="007709C6" w14:paraId="640EFE27" w14:textId="77777777" w:rsidTr="006D5EE3">
        <w:trPr>
          <w:trHeight w:val="600"/>
        </w:trPr>
        <w:tc>
          <w:tcPr>
            <w:tcW w:w="711" w:type="dxa"/>
            <w:vAlign w:val="center"/>
            <w:hideMark/>
          </w:tcPr>
          <w:p w14:paraId="14E27FF0" w14:textId="77777777" w:rsidR="007709C6" w:rsidRPr="007709C6" w:rsidRDefault="007709C6" w:rsidP="007709C6">
            <w:pPr>
              <w:tabs>
                <w:tab w:val="num" w:pos="360"/>
              </w:tabs>
              <w:jc w:val="center"/>
              <w:rPr>
                <w:sz w:val="18"/>
                <w:szCs w:val="18"/>
                <w:lang w:val="en-US"/>
              </w:rPr>
            </w:pPr>
            <w:r w:rsidRPr="007709C6">
              <w:rPr>
                <w:sz w:val="18"/>
                <w:szCs w:val="18"/>
                <w:lang w:val="en-US"/>
              </w:rPr>
              <w:t>15.</w:t>
            </w:r>
          </w:p>
        </w:tc>
        <w:tc>
          <w:tcPr>
            <w:tcW w:w="3962" w:type="dxa"/>
            <w:vAlign w:val="center"/>
            <w:hideMark/>
          </w:tcPr>
          <w:p w14:paraId="5052E291" w14:textId="77777777" w:rsidR="007709C6" w:rsidRPr="007709C6" w:rsidRDefault="007709C6" w:rsidP="007709C6">
            <w:pPr>
              <w:tabs>
                <w:tab w:val="num" w:pos="360"/>
              </w:tabs>
              <w:rPr>
                <w:b/>
                <w:bCs/>
                <w:sz w:val="18"/>
                <w:szCs w:val="18"/>
              </w:rPr>
            </w:pPr>
            <w:r w:rsidRPr="007709C6">
              <w:rPr>
                <w:b/>
                <w:bCs/>
                <w:sz w:val="18"/>
                <w:szCs w:val="18"/>
              </w:rPr>
              <w:t>Услуги по независимой оценке имущества</w:t>
            </w:r>
          </w:p>
        </w:tc>
        <w:tc>
          <w:tcPr>
            <w:tcW w:w="3827" w:type="dxa"/>
            <w:vAlign w:val="center"/>
          </w:tcPr>
          <w:p w14:paraId="16CAC05A" w14:textId="77777777" w:rsidR="007709C6" w:rsidRPr="007709C6" w:rsidRDefault="007709C6" w:rsidP="007709C6">
            <w:pPr>
              <w:tabs>
                <w:tab w:val="num" w:pos="360"/>
              </w:tabs>
              <w:rPr>
                <w:sz w:val="18"/>
                <w:szCs w:val="18"/>
                <w:lang w:val="en-US"/>
              </w:rPr>
            </w:pPr>
            <w:r w:rsidRPr="007709C6">
              <w:rPr>
                <w:i/>
                <w:iCs/>
                <w:sz w:val="18"/>
                <w:szCs w:val="18"/>
                <w:lang w:val="en-US"/>
              </w:rPr>
              <w:t>ПЗ</w:t>
            </w:r>
          </w:p>
        </w:tc>
        <w:tc>
          <w:tcPr>
            <w:tcW w:w="1843" w:type="dxa"/>
            <w:vAlign w:val="center"/>
          </w:tcPr>
          <w:p w14:paraId="7B41F0D8" w14:textId="77777777" w:rsidR="007709C6" w:rsidRPr="007709C6" w:rsidRDefault="007709C6" w:rsidP="007709C6">
            <w:pPr>
              <w:tabs>
                <w:tab w:val="num" w:pos="360"/>
              </w:tabs>
              <w:jc w:val="center"/>
              <w:rPr>
                <w:sz w:val="18"/>
                <w:szCs w:val="18"/>
                <w:lang w:val="en-US"/>
              </w:rPr>
            </w:pPr>
            <w:r w:rsidRPr="007709C6">
              <w:rPr>
                <w:sz w:val="18"/>
                <w:szCs w:val="18"/>
                <w:lang w:val="en-US"/>
              </w:rPr>
              <w:t>14</w:t>
            </w:r>
          </w:p>
        </w:tc>
        <w:tc>
          <w:tcPr>
            <w:tcW w:w="1701" w:type="dxa"/>
            <w:vAlign w:val="center"/>
          </w:tcPr>
          <w:p w14:paraId="2BC1787E"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38385483" w14:textId="77777777" w:rsidR="007709C6" w:rsidRPr="007709C6" w:rsidRDefault="007709C6" w:rsidP="007709C6">
            <w:pPr>
              <w:tabs>
                <w:tab w:val="num" w:pos="360"/>
              </w:tabs>
              <w:jc w:val="both"/>
              <w:rPr>
                <w:sz w:val="18"/>
                <w:szCs w:val="18"/>
                <w:lang w:val="en-US"/>
              </w:rPr>
            </w:pPr>
            <w:r w:rsidRPr="007709C6">
              <w:rPr>
                <w:sz w:val="18"/>
                <w:szCs w:val="18"/>
                <w:lang w:val="en-US"/>
              </w:rPr>
              <w:t>Отсутствуют обосновывающие документы</w:t>
            </w:r>
          </w:p>
        </w:tc>
      </w:tr>
      <w:tr w:rsidR="007709C6" w:rsidRPr="007709C6" w14:paraId="65806B84" w14:textId="77777777" w:rsidTr="006D5EE3">
        <w:trPr>
          <w:trHeight w:val="300"/>
        </w:trPr>
        <w:tc>
          <w:tcPr>
            <w:tcW w:w="711" w:type="dxa"/>
            <w:vAlign w:val="center"/>
            <w:hideMark/>
          </w:tcPr>
          <w:p w14:paraId="2E3912D5" w14:textId="77777777" w:rsidR="007709C6" w:rsidRPr="007709C6" w:rsidRDefault="007709C6" w:rsidP="007709C6">
            <w:pPr>
              <w:tabs>
                <w:tab w:val="num" w:pos="360"/>
              </w:tabs>
              <w:jc w:val="center"/>
              <w:rPr>
                <w:sz w:val="18"/>
                <w:szCs w:val="18"/>
                <w:lang w:val="en-US"/>
              </w:rPr>
            </w:pPr>
            <w:r w:rsidRPr="007709C6">
              <w:rPr>
                <w:sz w:val="18"/>
                <w:szCs w:val="18"/>
                <w:lang w:val="en-US"/>
              </w:rPr>
              <w:t>16.</w:t>
            </w:r>
          </w:p>
        </w:tc>
        <w:tc>
          <w:tcPr>
            <w:tcW w:w="3962" w:type="dxa"/>
            <w:vAlign w:val="center"/>
            <w:hideMark/>
          </w:tcPr>
          <w:p w14:paraId="5E944819" w14:textId="77777777" w:rsidR="007709C6" w:rsidRPr="007709C6" w:rsidRDefault="007709C6" w:rsidP="007709C6">
            <w:pPr>
              <w:tabs>
                <w:tab w:val="num" w:pos="360"/>
              </w:tabs>
              <w:rPr>
                <w:b/>
                <w:bCs/>
                <w:sz w:val="18"/>
                <w:szCs w:val="18"/>
              </w:rPr>
            </w:pPr>
            <w:r w:rsidRPr="007709C6">
              <w:rPr>
                <w:b/>
                <w:bCs/>
                <w:sz w:val="18"/>
                <w:szCs w:val="18"/>
              </w:rPr>
              <w:t>Расходы на информационные услуги и ПО</w:t>
            </w:r>
          </w:p>
        </w:tc>
        <w:tc>
          <w:tcPr>
            <w:tcW w:w="3827" w:type="dxa"/>
            <w:vAlign w:val="center"/>
          </w:tcPr>
          <w:p w14:paraId="799ED54C" w14:textId="77777777" w:rsidR="007709C6" w:rsidRPr="007709C6" w:rsidRDefault="007709C6" w:rsidP="007709C6">
            <w:pPr>
              <w:tabs>
                <w:tab w:val="num" w:pos="360"/>
              </w:tabs>
              <w:rPr>
                <w:sz w:val="18"/>
                <w:szCs w:val="18"/>
              </w:rPr>
            </w:pPr>
            <w:r w:rsidRPr="007709C6">
              <w:rPr>
                <w:i/>
                <w:iCs/>
                <w:sz w:val="18"/>
                <w:szCs w:val="18"/>
                <w:lang w:val="en-US"/>
              </w:rPr>
              <w:t> </w:t>
            </w:r>
          </w:p>
        </w:tc>
        <w:tc>
          <w:tcPr>
            <w:tcW w:w="1843" w:type="dxa"/>
            <w:vAlign w:val="center"/>
          </w:tcPr>
          <w:p w14:paraId="5D69CC3A" w14:textId="77777777" w:rsidR="007709C6" w:rsidRPr="007709C6" w:rsidRDefault="007709C6" w:rsidP="007709C6">
            <w:pPr>
              <w:tabs>
                <w:tab w:val="num" w:pos="360"/>
              </w:tabs>
              <w:jc w:val="center"/>
              <w:rPr>
                <w:sz w:val="18"/>
                <w:szCs w:val="18"/>
                <w:lang w:val="en-US"/>
              </w:rPr>
            </w:pPr>
            <w:r w:rsidRPr="007709C6">
              <w:rPr>
                <w:sz w:val="18"/>
                <w:szCs w:val="18"/>
                <w:lang w:val="en-US"/>
              </w:rPr>
              <w:t>977</w:t>
            </w:r>
          </w:p>
        </w:tc>
        <w:tc>
          <w:tcPr>
            <w:tcW w:w="1701" w:type="dxa"/>
            <w:vAlign w:val="center"/>
          </w:tcPr>
          <w:p w14:paraId="3ECCC495" w14:textId="77777777" w:rsidR="007709C6" w:rsidRPr="007709C6" w:rsidRDefault="007709C6" w:rsidP="007709C6">
            <w:pPr>
              <w:tabs>
                <w:tab w:val="num" w:pos="360"/>
              </w:tabs>
              <w:jc w:val="center"/>
              <w:rPr>
                <w:sz w:val="18"/>
                <w:szCs w:val="18"/>
                <w:lang w:val="en-US"/>
              </w:rPr>
            </w:pPr>
            <w:r w:rsidRPr="007709C6">
              <w:rPr>
                <w:sz w:val="18"/>
                <w:szCs w:val="18"/>
                <w:lang w:val="en-US"/>
              </w:rPr>
              <w:t>853</w:t>
            </w:r>
          </w:p>
        </w:tc>
        <w:tc>
          <w:tcPr>
            <w:tcW w:w="2835" w:type="dxa"/>
            <w:vAlign w:val="center"/>
          </w:tcPr>
          <w:p w14:paraId="509E571A"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0EE978B6" w14:textId="77777777" w:rsidTr="006D5EE3">
        <w:trPr>
          <w:trHeight w:val="600"/>
        </w:trPr>
        <w:tc>
          <w:tcPr>
            <w:tcW w:w="711" w:type="dxa"/>
            <w:vAlign w:val="center"/>
            <w:hideMark/>
          </w:tcPr>
          <w:p w14:paraId="0AA99673" w14:textId="77777777" w:rsidR="007709C6" w:rsidRPr="007709C6" w:rsidRDefault="007709C6" w:rsidP="007709C6">
            <w:pPr>
              <w:tabs>
                <w:tab w:val="num" w:pos="360"/>
              </w:tabs>
              <w:jc w:val="center"/>
              <w:rPr>
                <w:sz w:val="18"/>
                <w:szCs w:val="18"/>
                <w:lang w:val="en-US"/>
              </w:rPr>
            </w:pPr>
            <w:r w:rsidRPr="007709C6">
              <w:rPr>
                <w:sz w:val="18"/>
                <w:szCs w:val="18"/>
                <w:lang w:val="en-US"/>
              </w:rPr>
              <w:t>16.1</w:t>
            </w:r>
          </w:p>
        </w:tc>
        <w:tc>
          <w:tcPr>
            <w:tcW w:w="3962" w:type="dxa"/>
            <w:vAlign w:val="center"/>
            <w:hideMark/>
          </w:tcPr>
          <w:p w14:paraId="26FD780B" w14:textId="77777777" w:rsidR="007709C6" w:rsidRPr="007709C6" w:rsidRDefault="007709C6" w:rsidP="007709C6">
            <w:pPr>
              <w:tabs>
                <w:tab w:val="num" w:pos="360"/>
              </w:tabs>
              <w:rPr>
                <w:i/>
                <w:iCs/>
                <w:sz w:val="18"/>
                <w:szCs w:val="18"/>
              </w:rPr>
            </w:pPr>
            <w:r w:rsidRPr="007709C6">
              <w:rPr>
                <w:i/>
                <w:iCs/>
                <w:sz w:val="18"/>
                <w:szCs w:val="18"/>
              </w:rPr>
              <w:t xml:space="preserve">Обслуживание в системе ЭТРАН (ОАО "РЖД") </w:t>
            </w:r>
          </w:p>
        </w:tc>
        <w:tc>
          <w:tcPr>
            <w:tcW w:w="3827" w:type="dxa"/>
            <w:vAlign w:val="center"/>
          </w:tcPr>
          <w:p w14:paraId="64F315A9" w14:textId="77777777" w:rsidR="007709C6" w:rsidRPr="007709C6" w:rsidRDefault="007709C6" w:rsidP="007709C6">
            <w:pPr>
              <w:tabs>
                <w:tab w:val="num" w:pos="360"/>
              </w:tabs>
              <w:rPr>
                <w:sz w:val="18"/>
                <w:szCs w:val="18"/>
              </w:rPr>
            </w:pPr>
            <w:r w:rsidRPr="007709C6">
              <w:rPr>
                <w:i/>
                <w:iCs/>
                <w:sz w:val="18"/>
                <w:szCs w:val="18"/>
              </w:rPr>
              <w:t>ОАО "РЖД" Договор ЕЛС-616/9-К от 09.06.2009г.; ПЗ; ПП №№ 3008/3009 от 10.02.2023г.; Выписка ЦЗК 99-СГК от 21.12.2022 ЕП от 12.12.2022г.</w:t>
            </w:r>
          </w:p>
        </w:tc>
        <w:tc>
          <w:tcPr>
            <w:tcW w:w="1843" w:type="dxa"/>
            <w:vAlign w:val="center"/>
          </w:tcPr>
          <w:p w14:paraId="5C92E22A"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09FB4312"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0748CCE7"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419A30F3" w14:textId="77777777" w:rsidTr="006D5EE3">
        <w:trPr>
          <w:trHeight w:val="600"/>
        </w:trPr>
        <w:tc>
          <w:tcPr>
            <w:tcW w:w="711" w:type="dxa"/>
            <w:vAlign w:val="center"/>
            <w:hideMark/>
          </w:tcPr>
          <w:p w14:paraId="2DC899D6" w14:textId="77777777" w:rsidR="007709C6" w:rsidRPr="007709C6" w:rsidRDefault="007709C6" w:rsidP="007709C6">
            <w:pPr>
              <w:tabs>
                <w:tab w:val="num" w:pos="360"/>
              </w:tabs>
              <w:jc w:val="center"/>
              <w:rPr>
                <w:sz w:val="18"/>
                <w:szCs w:val="18"/>
                <w:lang w:val="en-US"/>
              </w:rPr>
            </w:pPr>
            <w:r w:rsidRPr="007709C6">
              <w:rPr>
                <w:sz w:val="18"/>
                <w:szCs w:val="18"/>
                <w:lang w:val="en-US"/>
              </w:rPr>
              <w:t>16.2</w:t>
            </w:r>
          </w:p>
        </w:tc>
        <w:tc>
          <w:tcPr>
            <w:tcW w:w="3962" w:type="dxa"/>
            <w:vAlign w:val="center"/>
            <w:hideMark/>
          </w:tcPr>
          <w:p w14:paraId="03C277AB" w14:textId="77777777" w:rsidR="007709C6" w:rsidRPr="007709C6" w:rsidRDefault="007709C6" w:rsidP="007709C6">
            <w:pPr>
              <w:tabs>
                <w:tab w:val="num" w:pos="360"/>
              </w:tabs>
              <w:rPr>
                <w:i/>
                <w:iCs/>
                <w:sz w:val="18"/>
                <w:szCs w:val="18"/>
              </w:rPr>
            </w:pPr>
            <w:r w:rsidRPr="007709C6">
              <w:rPr>
                <w:i/>
                <w:iCs/>
                <w:sz w:val="18"/>
                <w:szCs w:val="18"/>
              </w:rPr>
              <w:t>Расходы на содержание ПО СУЭК</w:t>
            </w:r>
          </w:p>
        </w:tc>
        <w:tc>
          <w:tcPr>
            <w:tcW w:w="3827" w:type="dxa"/>
            <w:vAlign w:val="center"/>
          </w:tcPr>
          <w:p w14:paraId="56759531" w14:textId="77777777" w:rsidR="007709C6" w:rsidRPr="007709C6" w:rsidRDefault="007709C6" w:rsidP="007709C6">
            <w:pPr>
              <w:tabs>
                <w:tab w:val="num" w:pos="360"/>
              </w:tabs>
              <w:rPr>
                <w:sz w:val="18"/>
                <w:szCs w:val="18"/>
              </w:rPr>
            </w:pPr>
            <w:r w:rsidRPr="007709C6">
              <w:rPr>
                <w:i/>
                <w:iCs/>
                <w:sz w:val="18"/>
                <w:szCs w:val="18"/>
              </w:rPr>
              <w:t>АО "СУЭК" дог.№КЭ-20/3727 от 19.11.2020 с ДС №2 от 01.2023, выписка из Протокола ЦЗК №74-СГК от 25.09.2020, выписка из Протокола ЦЗК №101-СГК от 28.12.2022</w:t>
            </w:r>
          </w:p>
        </w:tc>
        <w:tc>
          <w:tcPr>
            <w:tcW w:w="1843" w:type="dxa"/>
            <w:vAlign w:val="center"/>
          </w:tcPr>
          <w:p w14:paraId="77E949DF" w14:textId="77777777" w:rsidR="007709C6" w:rsidRPr="007709C6" w:rsidRDefault="007709C6" w:rsidP="007709C6">
            <w:pPr>
              <w:tabs>
                <w:tab w:val="num" w:pos="360"/>
              </w:tabs>
              <w:jc w:val="center"/>
              <w:rPr>
                <w:sz w:val="18"/>
                <w:szCs w:val="18"/>
                <w:lang w:val="en-US"/>
              </w:rPr>
            </w:pPr>
            <w:r w:rsidRPr="007709C6">
              <w:rPr>
                <w:sz w:val="18"/>
                <w:szCs w:val="18"/>
                <w:lang w:val="en-US"/>
              </w:rPr>
              <w:t>924</w:t>
            </w:r>
          </w:p>
        </w:tc>
        <w:tc>
          <w:tcPr>
            <w:tcW w:w="1701" w:type="dxa"/>
            <w:vAlign w:val="center"/>
          </w:tcPr>
          <w:p w14:paraId="4BC3DE61" w14:textId="77777777" w:rsidR="007709C6" w:rsidRPr="007709C6" w:rsidRDefault="007709C6" w:rsidP="007709C6">
            <w:pPr>
              <w:tabs>
                <w:tab w:val="num" w:pos="360"/>
              </w:tabs>
              <w:jc w:val="center"/>
              <w:rPr>
                <w:sz w:val="18"/>
                <w:szCs w:val="18"/>
                <w:lang w:val="en-US"/>
              </w:rPr>
            </w:pPr>
            <w:r w:rsidRPr="007709C6">
              <w:rPr>
                <w:sz w:val="18"/>
                <w:szCs w:val="18"/>
                <w:lang w:val="en-US"/>
              </w:rPr>
              <w:t>801</w:t>
            </w:r>
          </w:p>
        </w:tc>
        <w:tc>
          <w:tcPr>
            <w:tcW w:w="2835" w:type="dxa"/>
            <w:vAlign w:val="center"/>
          </w:tcPr>
          <w:p w14:paraId="34371E82"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03596463" w14:textId="77777777" w:rsidTr="006D5EE3">
        <w:trPr>
          <w:trHeight w:val="1200"/>
        </w:trPr>
        <w:tc>
          <w:tcPr>
            <w:tcW w:w="711" w:type="dxa"/>
            <w:vAlign w:val="center"/>
            <w:hideMark/>
          </w:tcPr>
          <w:p w14:paraId="5354BE4E" w14:textId="77777777" w:rsidR="007709C6" w:rsidRPr="007709C6" w:rsidRDefault="007709C6" w:rsidP="007709C6">
            <w:pPr>
              <w:tabs>
                <w:tab w:val="num" w:pos="360"/>
              </w:tabs>
              <w:jc w:val="center"/>
              <w:rPr>
                <w:sz w:val="18"/>
                <w:szCs w:val="18"/>
                <w:lang w:val="en-US"/>
              </w:rPr>
            </w:pPr>
            <w:r w:rsidRPr="007709C6">
              <w:rPr>
                <w:sz w:val="18"/>
                <w:szCs w:val="18"/>
                <w:lang w:val="en-US"/>
              </w:rPr>
              <w:t>16.3</w:t>
            </w:r>
          </w:p>
        </w:tc>
        <w:tc>
          <w:tcPr>
            <w:tcW w:w="3962" w:type="dxa"/>
            <w:vAlign w:val="center"/>
            <w:hideMark/>
          </w:tcPr>
          <w:p w14:paraId="7515A2FB" w14:textId="77777777" w:rsidR="007709C6" w:rsidRPr="007709C6" w:rsidRDefault="007709C6" w:rsidP="007709C6">
            <w:pPr>
              <w:tabs>
                <w:tab w:val="num" w:pos="360"/>
              </w:tabs>
              <w:rPr>
                <w:i/>
                <w:iCs/>
                <w:sz w:val="18"/>
                <w:szCs w:val="18"/>
              </w:rPr>
            </w:pPr>
            <w:r w:rsidRPr="007709C6">
              <w:rPr>
                <w:i/>
                <w:iCs/>
                <w:sz w:val="18"/>
                <w:szCs w:val="18"/>
              </w:rPr>
              <w:t xml:space="preserve">Техническая поддержка контроллеров телемеханики </w:t>
            </w:r>
            <w:r w:rsidRPr="007709C6">
              <w:rPr>
                <w:i/>
                <w:iCs/>
                <w:sz w:val="18"/>
                <w:szCs w:val="18"/>
                <w:lang w:val="en-US"/>
              </w:rPr>
              <w:t>D</w:t>
            </w:r>
            <w:r w:rsidRPr="007709C6">
              <w:rPr>
                <w:i/>
                <w:iCs/>
                <w:sz w:val="18"/>
                <w:szCs w:val="18"/>
              </w:rPr>
              <w:t>200 и программного обеспечения оперативно-информационного комплекса (ОИК) РСДУ-5</w:t>
            </w:r>
          </w:p>
        </w:tc>
        <w:tc>
          <w:tcPr>
            <w:tcW w:w="3827" w:type="dxa"/>
            <w:vAlign w:val="center"/>
          </w:tcPr>
          <w:p w14:paraId="5A1A5F8F" w14:textId="77777777" w:rsidR="007709C6" w:rsidRPr="007709C6" w:rsidRDefault="007709C6" w:rsidP="007709C6">
            <w:pPr>
              <w:tabs>
                <w:tab w:val="num" w:pos="360"/>
              </w:tabs>
              <w:rPr>
                <w:sz w:val="18"/>
                <w:szCs w:val="18"/>
              </w:rPr>
            </w:pPr>
            <w:r w:rsidRPr="007709C6">
              <w:rPr>
                <w:i/>
                <w:iCs/>
                <w:sz w:val="18"/>
                <w:szCs w:val="18"/>
              </w:rPr>
              <w:t xml:space="preserve">ООО "ЭМА" Договор № КЭ-21/834 от 11.03.21г с доп.соглашениями, Выписка из протокола ЦЗК №99-СГК от 21.12.2022, Реестр СФ (РСДУ) 2022, Пояснительная записка  по обоснованию услуг (работ) на 2024-2028гг. </w:t>
            </w:r>
          </w:p>
        </w:tc>
        <w:tc>
          <w:tcPr>
            <w:tcW w:w="1843" w:type="dxa"/>
            <w:vAlign w:val="center"/>
          </w:tcPr>
          <w:p w14:paraId="40D0CBD6" w14:textId="77777777" w:rsidR="007709C6" w:rsidRPr="007709C6" w:rsidRDefault="007709C6" w:rsidP="007709C6">
            <w:pPr>
              <w:tabs>
                <w:tab w:val="num" w:pos="360"/>
              </w:tabs>
              <w:jc w:val="center"/>
              <w:rPr>
                <w:sz w:val="18"/>
                <w:szCs w:val="18"/>
                <w:lang w:val="en-US"/>
              </w:rPr>
            </w:pPr>
            <w:r w:rsidRPr="007709C6">
              <w:rPr>
                <w:sz w:val="18"/>
                <w:szCs w:val="18"/>
                <w:lang w:val="en-US"/>
              </w:rPr>
              <w:t>38</w:t>
            </w:r>
          </w:p>
        </w:tc>
        <w:tc>
          <w:tcPr>
            <w:tcW w:w="1701" w:type="dxa"/>
            <w:vAlign w:val="center"/>
          </w:tcPr>
          <w:p w14:paraId="2528B73F" w14:textId="77777777" w:rsidR="007709C6" w:rsidRPr="007709C6" w:rsidRDefault="007709C6" w:rsidP="007709C6">
            <w:pPr>
              <w:tabs>
                <w:tab w:val="num" w:pos="360"/>
              </w:tabs>
              <w:jc w:val="center"/>
              <w:rPr>
                <w:sz w:val="18"/>
                <w:szCs w:val="18"/>
                <w:lang w:val="en-US"/>
              </w:rPr>
            </w:pPr>
            <w:r w:rsidRPr="007709C6">
              <w:rPr>
                <w:sz w:val="18"/>
                <w:szCs w:val="18"/>
                <w:lang w:val="en-US"/>
              </w:rPr>
              <w:t>38</w:t>
            </w:r>
          </w:p>
        </w:tc>
        <w:tc>
          <w:tcPr>
            <w:tcW w:w="2835" w:type="dxa"/>
            <w:vAlign w:val="center"/>
          </w:tcPr>
          <w:p w14:paraId="260AB1F2"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1585F3A6" w14:textId="77777777" w:rsidTr="006D5EE3">
        <w:trPr>
          <w:trHeight w:val="600"/>
        </w:trPr>
        <w:tc>
          <w:tcPr>
            <w:tcW w:w="711" w:type="dxa"/>
            <w:vAlign w:val="center"/>
            <w:hideMark/>
          </w:tcPr>
          <w:p w14:paraId="176CEAC8" w14:textId="77777777" w:rsidR="007709C6" w:rsidRPr="007709C6" w:rsidRDefault="007709C6" w:rsidP="007709C6">
            <w:pPr>
              <w:tabs>
                <w:tab w:val="num" w:pos="360"/>
              </w:tabs>
              <w:jc w:val="center"/>
              <w:rPr>
                <w:sz w:val="18"/>
                <w:szCs w:val="18"/>
                <w:lang w:val="en-US"/>
              </w:rPr>
            </w:pPr>
            <w:r w:rsidRPr="007709C6">
              <w:rPr>
                <w:sz w:val="18"/>
                <w:szCs w:val="18"/>
                <w:lang w:val="en-US"/>
              </w:rPr>
              <w:t>16.4</w:t>
            </w:r>
          </w:p>
        </w:tc>
        <w:tc>
          <w:tcPr>
            <w:tcW w:w="3962" w:type="dxa"/>
            <w:vAlign w:val="center"/>
            <w:hideMark/>
          </w:tcPr>
          <w:p w14:paraId="4877B2B4" w14:textId="77777777" w:rsidR="007709C6" w:rsidRPr="007709C6" w:rsidRDefault="007709C6" w:rsidP="007709C6">
            <w:pPr>
              <w:tabs>
                <w:tab w:val="num" w:pos="360"/>
              </w:tabs>
              <w:rPr>
                <w:i/>
                <w:iCs/>
                <w:sz w:val="18"/>
                <w:szCs w:val="18"/>
              </w:rPr>
            </w:pPr>
            <w:r w:rsidRPr="007709C6">
              <w:rPr>
                <w:i/>
                <w:iCs/>
                <w:sz w:val="18"/>
                <w:szCs w:val="18"/>
              </w:rPr>
              <w:t>Предоставление лицензии права на пользование программ для ЭВМ</w:t>
            </w:r>
          </w:p>
        </w:tc>
        <w:tc>
          <w:tcPr>
            <w:tcW w:w="3827" w:type="dxa"/>
            <w:vAlign w:val="center"/>
          </w:tcPr>
          <w:p w14:paraId="330F7823" w14:textId="77777777" w:rsidR="007709C6" w:rsidRPr="007709C6" w:rsidRDefault="007709C6" w:rsidP="007709C6">
            <w:pPr>
              <w:tabs>
                <w:tab w:val="num" w:pos="360"/>
              </w:tabs>
              <w:rPr>
                <w:sz w:val="18"/>
                <w:szCs w:val="18"/>
              </w:rPr>
            </w:pPr>
            <w:r w:rsidRPr="007709C6">
              <w:rPr>
                <w:i/>
                <w:iCs/>
                <w:sz w:val="18"/>
                <w:szCs w:val="18"/>
              </w:rPr>
              <w:t>ООО "Макссофт-24" дог.№КЭ-22/2898 от 18.07.2022, выписка из Протокола ЗК №110 от 29.06.2022, ПЗ</w:t>
            </w:r>
          </w:p>
        </w:tc>
        <w:tc>
          <w:tcPr>
            <w:tcW w:w="1843" w:type="dxa"/>
            <w:vAlign w:val="center"/>
          </w:tcPr>
          <w:p w14:paraId="73809AE6" w14:textId="77777777" w:rsidR="007709C6" w:rsidRPr="007709C6" w:rsidRDefault="007709C6" w:rsidP="007709C6">
            <w:pPr>
              <w:tabs>
                <w:tab w:val="num" w:pos="360"/>
              </w:tabs>
              <w:jc w:val="center"/>
              <w:rPr>
                <w:sz w:val="18"/>
                <w:szCs w:val="18"/>
                <w:lang w:val="en-US"/>
              </w:rPr>
            </w:pPr>
            <w:r w:rsidRPr="007709C6">
              <w:rPr>
                <w:sz w:val="18"/>
                <w:szCs w:val="18"/>
                <w:lang w:val="en-US"/>
              </w:rPr>
              <w:t>6</w:t>
            </w:r>
          </w:p>
        </w:tc>
        <w:tc>
          <w:tcPr>
            <w:tcW w:w="1701" w:type="dxa"/>
            <w:vAlign w:val="center"/>
          </w:tcPr>
          <w:p w14:paraId="27C34EA2" w14:textId="77777777" w:rsidR="007709C6" w:rsidRPr="007709C6" w:rsidRDefault="007709C6" w:rsidP="007709C6">
            <w:pPr>
              <w:tabs>
                <w:tab w:val="num" w:pos="360"/>
              </w:tabs>
              <w:jc w:val="center"/>
              <w:rPr>
                <w:sz w:val="18"/>
                <w:szCs w:val="18"/>
                <w:lang w:val="en-US"/>
              </w:rPr>
            </w:pPr>
            <w:r w:rsidRPr="007709C6">
              <w:rPr>
                <w:sz w:val="18"/>
                <w:szCs w:val="18"/>
                <w:lang w:val="en-US"/>
              </w:rPr>
              <w:t>6</w:t>
            </w:r>
          </w:p>
        </w:tc>
        <w:tc>
          <w:tcPr>
            <w:tcW w:w="2835" w:type="dxa"/>
            <w:vAlign w:val="center"/>
          </w:tcPr>
          <w:p w14:paraId="0AAC780B"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11B7EA1B" w14:textId="77777777" w:rsidTr="006D5EE3">
        <w:trPr>
          <w:trHeight w:val="900"/>
        </w:trPr>
        <w:tc>
          <w:tcPr>
            <w:tcW w:w="711" w:type="dxa"/>
            <w:vAlign w:val="center"/>
            <w:hideMark/>
          </w:tcPr>
          <w:p w14:paraId="4EE0DCE1" w14:textId="77777777" w:rsidR="007709C6" w:rsidRPr="007709C6" w:rsidRDefault="007709C6" w:rsidP="007709C6">
            <w:pPr>
              <w:tabs>
                <w:tab w:val="num" w:pos="360"/>
              </w:tabs>
              <w:jc w:val="center"/>
              <w:rPr>
                <w:sz w:val="18"/>
                <w:szCs w:val="18"/>
                <w:lang w:val="en-US"/>
              </w:rPr>
            </w:pPr>
            <w:r w:rsidRPr="007709C6">
              <w:rPr>
                <w:sz w:val="18"/>
                <w:szCs w:val="18"/>
                <w:lang w:val="en-US"/>
              </w:rPr>
              <w:t>16.5</w:t>
            </w:r>
          </w:p>
        </w:tc>
        <w:tc>
          <w:tcPr>
            <w:tcW w:w="3962" w:type="dxa"/>
            <w:vAlign w:val="center"/>
            <w:hideMark/>
          </w:tcPr>
          <w:p w14:paraId="238678B6" w14:textId="77777777" w:rsidR="007709C6" w:rsidRPr="007709C6" w:rsidRDefault="007709C6" w:rsidP="007709C6">
            <w:pPr>
              <w:tabs>
                <w:tab w:val="num" w:pos="360"/>
              </w:tabs>
              <w:rPr>
                <w:i/>
                <w:iCs/>
                <w:sz w:val="18"/>
                <w:szCs w:val="18"/>
              </w:rPr>
            </w:pPr>
            <w:r w:rsidRPr="007709C6">
              <w:rPr>
                <w:i/>
                <w:iCs/>
                <w:sz w:val="18"/>
                <w:szCs w:val="18"/>
              </w:rPr>
              <w:t>Предоставление прав использования и оказания услуг по сопровождению программного обеспечения</w:t>
            </w:r>
          </w:p>
        </w:tc>
        <w:tc>
          <w:tcPr>
            <w:tcW w:w="3827" w:type="dxa"/>
            <w:vAlign w:val="center"/>
          </w:tcPr>
          <w:p w14:paraId="78D190D7" w14:textId="77777777" w:rsidR="007709C6" w:rsidRPr="007709C6" w:rsidRDefault="007709C6" w:rsidP="007709C6">
            <w:pPr>
              <w:tabs>
                <w:tab w:val="num" w:pos="360"/>
              </w:tabs>
              <w:rPr>
                <w:sz w:val="18"/>
                <w:szCs w:val="18"/>
              </w:rPr>
            </w:pPr>
            <w:r w:rsidRPr="007709C6">
              <w:rPr>
                <w:i/>
                <w:iCs/>
                <w:sz w:val="18"/>
                <w:szCs w:val="18"/>
              </w:rPr>
              <w:t>ООО "ГК ИНФОПРО" дог.№КЭ-22/645, №КЭ-22/4861 от 03.2023г., выписка из Протокола ЗК №123 от 19.07.2022, ПЗ</w:t>
            </w:r>
          </w:p>
        </w:tc>
        <w:tc>
          <w:tcPr>
            <w:tcW w:w="1843" w:type="dxa"/>
            <w:vAlign w:val="center"/>
          </w:tcPr>
          <w:p w14:paraId="1AAE8730" w14:textId="77777777" w:rsidR="007709C6" w:rsidRPr="007709C6" w:rsidRDefault="007709C6" w:rsidP="007709C6">
            <w:pPr>
              <w:tabs>
                <w:tab w:val="num" w:pos="360"/>
              </w:tabs>
              <w:jc w:val="center"/>
              <w:rPr>
                <w:sz w:val="18"/>
                <w:szCs w:val="18"/>
                <w:lang w:val="en-US"/>
              </w:rPr>
            </w:pPr>
            <w:r w:rsidRPr="007709C6">
              <w:rPr>
                <w:sz w:val="18"/>
                <w:szCs w:val="18"/>
                <w:lang w:val="en-US"/>
              </w:rPr>
              <w:t>9</w:t>
            </w:r>
          </w:p>
        </w:tc>
        <w:tc>
          <w:tcPr>
            <w:tcW w:w="1701" w:type="dxa"/>
            <w:vAlign w:val="center"/>
          </w:tcPr>
          <w:p w14:paraId="3484F250" w14:textId="77777777" w:rsidR="007709C6" w:rsidRPr="007709C6" w:rsidRDefault="007709C6" w:rsidP="007709C6">
            <w:pPr>
              <w:tabs>
                <w:tab w:val="num" w:pos="360"/>
              </w:tabs>
              <w:jc w:val="center"/>
              <w:rPr>
                <w:sz w:val="18"/>
                <w:szCs w:val="18"/>
                <w:lang w:val="en-US"/>
              </w:rPr>
            </w:pPr>
            <w:r w:rsidRPr="007709C6">
              <w:rPr>
                <w:sz w:val="18"/>
                <w:szCs w:val="18"/>
                <w:lang w:val="en-US"/>
              </w:rPr>
              <w:t>8</w:t>
            </w:r>
          </w:p>
        </w:tc>
        <w:tc>
          <w:tcPr>
            <w:tcW w:w="2835" w:type="dxa"/>
            <w:vAlign w:val="center"/>
          </w:tcPr>
          <w:p w14:paraId="6B50B18A"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1096B94E" w14:textId="77777777" w:rsidTr="006D5EE3">
        <w:trPr>
          <w:trHeight w:val="300"/>
        </w:trPr>
        <w:tc>
          <w:tcPr>
            <w:tcW w:w="711" w:type="dxa"/>
            <w:vAlign w:val="center"/>
            <w:hideMark/>
          </w:tcPr>
          <w:p w14:paraId="579CC1BC"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16.6</w:t>
            </w:r>
          </w:p>
        </w:tc>
        <w:tc>
          <w:tcPr>
            <w:tcW w:w="3962" w:type="dxa"/>
            <w:vAlign w:val="center"/>
            <w:hideMark/>
          </w:tcPr>
          <w:p w14:paraId="33C11E6B" w14:textId="77777777" w:rsidR="007709C6" w:rsidRPr="007709C6" w:rsidRDefault="007709C6" w:rsidP="007709C6">
            <w:pPr>
              <w:tabs>
                <w:tab w:val="num" w:pos="360"/>
              </w:tabs>
              <w:rPr>
                <w:b/>
                <w:bCs/>
                <w:sz w:val="18"/>
                <w:szCs w:val="18"/>
                <w:lang w:val="en-US"/>
              </w:rPr>
            </w:pPr>
            <w:r w:rsidRPr="007709C6">
              <w:rPr>
                <w:b/>
                <w:bCs/>
                <w:sz w:val="18"/>
                <w:szCs w:val="18"/>
                <w:lang w:val="en-US"/>
              </w:rPr>
              <w:t> </w:t>
            </w:r>
          </w:p>
        </w:tc>
        <w:tc>
          <w:tcPr>
            <w:tcW w:w="3827" w:type="dxa"/>
            <w:vAlign w:val="center"/>
          </w:tcPr>
          <w:p w14:paraId="12B8AF8A" w14:textId="77777777" w:rsidR="007709C6" w:rsidRPr="007709C6" w:rsidRDefault="007709C6" w:rsidP="007709C6">
            <w:pPr>
              <w:tabs>
                <w:tab w:val="num" w:pos="360"/>
              </w:tabs>
              <w:rPr>
                <w:sz w:val="18"/>
                <w:szCs w:val="18"/>
                <w:lang w:val="en-US"/>
              </w:rPr>
            </w:pPr>
            <w:r w:rsidRPr="007709C6">
              <w:rPr>
                <w:i/>
                <w:iCs/>
                <w:sz w:val="18"/>
                <w:szCs w:val="18"/>
                <w:lang w:val="en-US"/>
              </w:rPr>
              <w:t> </w:t>
            </w:r>
          </w:p>
        </w:tc>
        <w:tc>
          <w:tcPr>
            <w:tcW w:w="1843" w:type="dxa"/>
            <w:vAlign w:val="center"/>
          </w:tcPr>
          <w:p w14:paraId="5232EB3E" w14:textId="77777777" w:rsidR="007709C6" w:rsidRPr="007709C6" w:rsidRDefault="007709C6" w:rsidP="007709C6">
            <w:pPr>
              <w:tabs>
                <w:tab w:val="num" w:pos="360"/>
              </w:tabs>
              <w:jc w:val="center"/>
              <w:rPr>
                <w:sz w:val="18"/>
                <w:szCs w:val="18"/>
                <w:lang w:val="en-US"/>
              </w:rPr>
            </w:pPr>
          </w:p>
        </w:tc>
        <w:tc>
          <w:tcPr>
            <w:tcW w:w="1701" w:type="dxa"/>
            <w:vAlign w:val="center"/>
          </w:tcPr>
          <w:p w14:paraId="06778683" w14:textId="77777777" w:rsidR="007709C6" w:rsidRPr="007709C6" w:rsidRDefault="007709C6" w:rsidP="007709C6">
            <w:pPr>
              <w:tabs>
                <w:tab w:val="num" w:pos="360"/>
              </w:tabs>
              <w:jc w:val="center"/>
              <w:rPr>
                <w:sz w:val="18"/>
                <w:szCs w:val="18"/>
                <w:lang w:val="en-US"/>
              </w:rPr>
            </w:pPr>
          </w:p>
        </w:tc>
        <w:tc>
          <w:tcPr>
            <w:tcW w:w="2835" w:type="dxa"/>
            <w:vAlign w:val="center"/>
          </w:tcPr>
          <w:p w14:paraId="32701307"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06E60BF3" w14:textId="77777777" w:rsidTr="006D5EE3">
        <w:trPr>
          <w:trHeight w:val="570"/>
        </w:trPr>
        <w:tc>
          <w:tcPr>
            <w:tcW w:w="711" w:type="dxa"/>
            <w:vAlign w:val="center"/>
            <w:hideMark/>
          </w:tcPr>
          <w:p w14:paraId="014F9CF0" w14:textId="77777777" w:rsidR="007709C6" w:rsidRPr="007709C6" w:rsidRDefault="007709C6" w:rsidP="007709C6">
            <w:pPr>
              <w:tabs>
                <w:tab w:val="num" w:pos="360"/>
              </w:tabs>
              <w:jc w:val="center"/>
              <w:rPr>
                <w:sz w:val="18"/>
                <w:szCs w:val="18"/>
                <w:lang w:val="en-US"/>
              </w:rPr>
            </w:pPr>
            <w:r w:rsidRPr="007709C6">
              <w:rPr>
                <w:sz w:val="18"/>
                <w:szCs w:val="18"/>
                <w:lang w:val="en-US"/>
              </w:rPr>
              <w:t>17.</w:t>
            </w:r>
          </w:p>
        </w:tc>
        <w:tc>
          <w:tcPr>
            <w:tcW w:w="3962" w:type="dxa"/>
            <w:vAlign w:val="center"/>
            <w:hideMark/>
          </w:tcPr>
          <w:p w14:paraId="66444E1F" w14:textId="77777777" w:rsidR="007709C6" w:rsidRPr="007709C6" w:rsidRDefault="007709C6" w:rsidP="007709C6">
            <w:pPr>
              <w:tabs>
                <w:tab w:val="num" w:pos="360"/>
              </w:tabs>
              <w:rPr>
                <w:b/>
                <w:bCs/>
                <w:sz w:val="18"/>
                <w:szCs w:val="18"/>
              </w:rPr>
            </w:pPr>
            <w:r w:rsidRPr="007709C6">
              <w:rPr>
                <w:b/>
                <w:bCs/>
                <w:sz w:val="18"/>
                <w:szCs w:val="18"/>
              </w:rPr>
              <w:t>Услуги геодезической и гидрометеоролог.служб в т.ч.:</w:t>
            </w:r>
          </w:p>
        </w:tc>
        <w:tc>
          <w:tcPr>
            <w:tcW w:w="3827" w:type="dxa"/>
            <w:vAlign w:val="center"/>
          </w:tcPr>
          <w:p w14:paraId="6575D82C" w14:textId="77777777" w:rsidR="007709C6" w:rsidRPr="007709C6" w:rsidRDefault="007709C6" w:rsidP="007709C6">
            <w:pPr>
              <w:tabs>
                <w:tab w:val="num" w:pos="360"/>
              </w:tabs>
              <w:rPr>
                <w:sz w:val="18"/>
                <w:szCs w:val="18"/>
              </w:rPr>
            </w:pPr>
            <w:r w:rsidRPr="007709C6">
              <w:rPr>
                <w:i/>
                <w:iCs/>
                <w:sz w:val="18"/>
                <w:szCs w:val="18"/>
                <w:lang w:val="en-US"/>
              </w:rPr>
              <w:t> </w:t>
            </w:r>
          </w:p>
        </w:tc>
        <w:tc>
          <w:tcPr>
            <w:tcW w:w="1843" w:type="dxa"/>
            <w:vAlign w:val="center"/>
          </w:tcPr>
          <w:p w14:paraId="74F2FE47" w14:textId="77777777" w:rsidR="007709C6" w:rsidRPr="007709C6" w:rsidRDefault="007709C6" w:rsidP="007709C6">
            <w:pPr>
              <w:tabs>
                <w:tab w:val="num" w:pos="360"/>
              </w:tabs>
              <w:jc w:val="center"/>
              <w:rPr>
                <w:sz w:val="18"/>
                <w:szCs w:val="18"/>
                <w:lang w:val="en-US"/>
              </w:rPr>
            </w:pPr>
            <w:r w:rsidRPr="007709C6">
              <w:rPr>
                <w:sz w:val="18"/>
                <w:szCs w:val="18"/>
                <w:lang w:val="en-US"/>
              </w:rPr>
              <w:t>101</w:t>
            </w:r>
          </w:p>
        </w:tc>
        <w:tc>
          <w:tcPr>
            <w:tcW w:w="1701" w:type="dxa"/>
            <w:vAlign w:val="center"/>
          </w:tcPr>
          <w:p w14:paraId="2911D205" w14:textId="77777777" w:rsidR="007709C6" w:rsidRPr="007709C6" w:rsidRDefault="007709C6" w:rsidP="007709C6">
            <w:pPr>
              <w:tabs>
                <w:tab w:val="num" w:pos="360"/>
              </w:tabs>
              <w:jc w:val="center"/>
              <w:rPr>
                <w:sz w:val="18"/>
                <w:szCs w:val="18"/>
                <w:lang w:val="en-US"/>
              </w:rPr>
            </w:pPr>
            <w:r w:rsidRPr="007709C6">
              <w:rPr>
                <w:sz w:val="18"/>
                <w:szCs w:val="18"/>
                <w:lang w:val="en-US"/>
              </w:rPr>
              <w:t>96</w:t>
            </w:r>
          </w:p>
        </w:tc>
        <w:tc>
          <w:tcPr>
            <w:tcW w:w="2835" w:type="dxa"/>
            <w:vAlign w:val="center"/>
          </w:tcPr>
          <w:p w14:paraId="2BB2D6C5"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78A22BB9" w14:textId="77777777" w:rsidTr="006D5EE3">
        <w:trPr>
          <w:trHeight w:val="600"/>
        </w:trPr>
        <w:tc>
          <w:tcPr>
            <w:tcW w:w="711" w:type="dxa"/>
            <w:vAlign w:val="center"/>
            <w:hideMark/>
          </w:tcPr>
          <w:p w14:paraId="42652E96" w14:textId="77777777" w:rsidR="007709C6" w:rsidRPr="007709C6" w:rsidRDefault="007709C6" w:rsidP="007709C6">
            <w:pPr>
              <w:tabs>
                <w:tab w:val="num" w:pos="360"/>
              </w:tabs>
              <w:jc w:val="center"/>
              <w:rPr>
                <w:sz w:val="18"/>
                <w:szCs w:val="18"/>
                <w:lang w:val="en-US"/>
              </w:rPr>
            </w:pPr>
            <w:r w:rsidRPr="007709C6">
              <w:rPr>
                <w:sz w:val="18"/>
                <w:szCs w:val="18"/>
                <w:lang w:val="en-US"/>
              </w:rPr>
              <w:t>17.1</w:t>
            </w:r>
          </w:p>
        </w:tc>
        <w:tc>
          <w:tcPr>
            <w:tcW w:w="3962" w:type="dxa"/>
            <w:vAlign w:val="center"/>
            <w:hideMark/>
          </w:tcPr>
          <w:p w14:paraId="3EB90B02" w14:textId="77777777" w:rsidR="007709C6" w:rsidRPr="007709C6" w:rsidRDefault="007709C6" w:rsidP="007709C6">
            <w:pPr>
              <w:tabs>
                <w:tab w:val="num" w:pos="360"/>
              </w:tabs>
              <w:rPr>
                <w:i/>
                <w:iCs/>
                <w:sz w:val="18"/>
                <w:szCs w:val="18"/>
              </w:rPr>
            </w:pPr>
            <w:r w:rsidRPr="007709C6">
              <w:rPr>
                <w:i/>
                <w:iCs/>
                <w:sz w:val="18"/>
                <w:szCs w:val="18"/>
              </w:rPr>
              <w:t xml:space="preserve">Расходы на постановку земельных участков на кадастровый учёт </w:t>
            </w:r>
          </w:p>
        </w:tc>
        <w:tc>
          <w:tcPr>
            <w:tcW w:w="3827" w:type="dxa"/>
            <w:vAlign w:val="center"/>
          </w:tcPr>
          <w:p w14:paraId="5BE80F63" w14:textId="77777777" w:rsidR="007709C6" w:rsidRPr="007709C6" w:rsidRDefault="007709C6" w:rsidP="007709C6">
            <w:pPr>
              <w:tabs>
                <w:tab w:val="num" w:pos="360"/>
              </w:tabs>
              <w:rPr>
                <w:sz w:val="18"/>
                <w:szCs w:val="18"/>
              </w:rPr>
            </w:pPr>
            <w:r w:rsidRPr="007709C6">
              <w:rPr>
                <w:i/>
                <w:iCs/>
                <w:sz w:val="18"/>
                <w:szCs w:val="18"/>
              </w:rPr>
              <w:t>ООО "ГорБТИ" Договор подряда № ТУГРЭС-23/3404 от 30.06.2023; Договор подряда № ТУГРЭС-23/5980 от 27.11.2023</w:t>
            </w:r>
          </w:p>
        </w:tc>
        <w:tc>
          <w:tcPr>
            <w:tcW w:w="1843" w:type="dxa"/>
            <w:vAlign w:val="center"/>
          </w:tcPr>
          <w:p w14:paraId="70A323A0" w14:textId="77777777" w:rsidR="007709C6" w:rsidRPr="007709C6" w:rsidRDefault="007709C6" w:rsidP="007709C6">
            <w:pPr>
              <w:tabs>
                <w:tab w:val="num" w:pos="360"/>
              </w:tabs>
              <w:jc w:val="center"/>
              <w:rPr>
                <w:sz w:val="18"/>
                <w:szCs w:val="18"/>
                <w:lang w:val="en-US"/>
              </w:rPr>
            </w:pPr>
            <w:r w:rsidRPr="007709C6">
              <w:rPr>
                <w:sz w:val="18"/>
                <w:szCs w:val="18"/>
                <w:lang w:val="en-US"/>
              </w:rPr>
              <w:t>19</w:t>
            </w:r>
          </w:p>
        </w:tc>
        <w:tc>
          <w:tcPr>
            <w:tcW w:w="1701" w:type="dxa"/>
            <w:vAlign w:val="center"/>
          </w:tcPr>
          <w:p w14:paraId="3D9AA916" w14:textId="77777777" w:rsidR="007709C6" w:rsidRPr="007709C6" w:rsidRDefault="007709C6" w:rsidP="007709C6">
            <w:pPr>
              <w:tabs>
                <w:tab w:val="num" w:pos="360"/>
              </w:tabs>
              <w:jc w:val="center"/>
              <w:rPr>
                <w:sz w:val="18"/>
                <w:szCs w:val="18"/>
                <w:lang w:val="en-US"/>
              </w:rPr>
            </w:pPr>
            <w:r w:rsidRPr="007709C6">
              <w:rPr>
                <w:sz w:val="18"/>
                <w:szCs w:val="18"/>
                <w:lang w:val="en-US"/>
              </w:rPr>
              <w:t>15</w:t>
            </w:r>
          </w:p>
        </w:tc>
        <w:tc>
          <w:tcPr>
            <w:tcW w:w="2835" w:type="dxa"/>
            <w:vAlign w:val="center"/>
          </w:tcPr>
          <w:p w14:paraId="7155837C"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2023 года с учетом ИПЦ 1,072 и доли на производство тепловой энергии</w:t>
            </w:r>
          </w:p>
        </w:tc>
      </w:tr>
      <w:tr w:rsidR="007709C6" w:rsidRPr="007709C6" w14:paraId="5743632C" w14:textId="77777777" w:rsidTr="006D5EE3">
        <w:trPr>
          <w:trHeight w:val="937"/>
        </w:trPr>
        <w:tc>
          <w:tcPr>
            <w:tcW w:w="711" w:type="dxa"/>
            <w:vAlign w:val="center"/>
            <w:hideMark/>
          </w:tcPr>
          <w:p w14:paraId="007445D5" w14:textId="77777777" w:rsidR="007709C6" w:rsidRPr="007709C6" w:rsidRDefault="007709C6" w:rsidP="007709C6">
            <w:pPr>
              <w:tabs>
                <w:tab w:val="num" w:pos="360"/>
              </w:tabs>
              <w:jc w:val="center"/>
              <w:rPr>
                <w:sz w:val="18"/>
                <w:szCs w:val="18"/>
                <w:lang w:val="en-US"/>
              </w:rPr>
            </w:pPr>
            <w:r w:rsidRPr="007709C6">
              <w:rPr>
                <w:sz w:val="18"/>
                <w:szCs w:val="18"/>
                <w:lang w:val="en-US"/>
              </w:rPr>
              <w:t>17.2</w:t>
            </w:r>
          </w:p>
        </w:tc>
        <w:tc>
          <w:tcPr>
            <w:tcW w:w="3962" w:type="dxa"/>
            <w:vAlign w:val="center"/>
            <w:hideMark/>
          </w:tcPr>
          <w:p w14:paraId="07A7A5F8" w14:textId="77777777" w:rsidR="007709C6" w:rsidRPr="007709C6" w:rsidRDefault="007709C6" w:rsidP="007709C6">
            <w:pPr>
              <w:tabs>
                <w:tab w:val="num" w:pos="360"/>
              </w:tabs>
              <w:rPr>
                <w:i/>
                <w:iCs/>
                <w:sz w:val="18"/>
                <w:szCs w:val="18"/>
              </w:rPr>
            </w:pPr>
            <w:r w:rsidRPr="007709C6">
              <w:rPr>
                <w:i/>
                <w:iCs/>
                <w:sz w:val="18"/>
                <w:szCs w:val="18"/>
              </w:rPr>
              <w:t>Тахеометрическая съемка склада твердого топлива, планово-высотная съемка подъездных путей ж/д весов и крановых путей подъемных сооружений, топосъемка золоотвала №2</w:t>
            </w:r>
          </w:p>
        </w:tc>
        <w:tc>
          <w:tcPr>
            <w:tcW w:w="3827" w:type="dxa"/>
            <w:vAlign w:val="center"/>
          </w:tcPr>
          <w:p w14:paraId="4596C74D" w14:textId="77777777" w:rsidR="007709C6" w:rsidRPr="007709C6" w:rsidRDefault="007709C6" w:rsidP="007709C6">
            <w:pPr>
              <w:tabs>
                <w:tab w:val="num" w:pos="360"/>
              </w:tabs>
              <w:rPr>
                <w:sz w:val="18"/>
                <w:szCs w:val="18"/>
              </w:rPr>
            </w:pPr>
            <w:r w:rsidRPr="007709C6">
              <w:rPr>
                <w:i/>
                <w:iCs/>
                <w:sz w:val="18"/>
                <w:szCs w:val="18"/>
              </w:rPr>
              <w:t>договор № ТУГРЭС-19/1038 от 25.12.2019г с АО "Сибирский инженерно-аналитический центр"Выписка ЦЗК 99-СГК от 21.12.2022 ЕП от 12.12.2022г., пояснительная записка.</w:t>
            </w:r>
          </w:p>
        </w:tc>
        <w:tc>
          <w:tcPr>
            <w:tcW w:w="1843" w:type="dxa"/>
            <w:vAlign w:val="center"/>
          </w:tcPr>
          <w:p w14:paraId="4468C0C2" w14:textId="77777777" w:rsidR="007709C6" w:rsidRPr="007709C6" w:rsidRDefault="007709C6" w:rsidP="007709C6">
            <w:pPr>
              <w:tabs>
                <w:tab w:val="num" w:pos="360"/>
              </w:tabs>
              <w:jc w:val="center"/>
              <w:rPr>
                <w:sz w:val="18"/>
                <w:szCs w:val="18"/>
                <w:lang w:val="en-US"/>
              </w:rPr>
            </w:pPr>
            <w:r w:rsidRPr="007709C6">
              <w:rPr>
                <w:sz w:val="18"/>
                <w:szCs w:val="18"/>
                <w:lang w:val="en-US"/>
              </w:rPr>
              <w:t>81</w:t>
            </w:r>
          </w:p>
        </w:tc>
        <w:tc>
          <w:tcPr>
            <w:tcW w:w="1701" w:type="dxa"/>
            <w:vAlign w:val="center"/>
          </w:tcPr>
          <w:p w14:paraId="01B7A44D" w14:textId="77777777" w:rsidR="007709C6" w:rsidRPr="007709C6" w:rsidRDefault="007709C6" w:rsidP="007709C6">
            <w:pPr>
              <w:tabs>
                <w:tab w:val="num" w:pos="360"/>
              </w:tabs>
              <w:jc w:val="center"/>
              <w:rPr>
                <w:sz w:val="18"/>
                <w:szCs w:val="18"/>
                <w:lang w:val="en-US"/>
              </w:rPr>
            </w:pPr>
            <w:r w:rsidRPr="007709C6">
              <w:rPr>
                <w:sz w:val="18"/>
                <w:szCs w:val="18"/>
                <w:lang w:val="en-US"/>
              </w:rPr>
              <w:t>81</w:t>
            </w:r>
          </w:p>
        </w:tc>
        <w:tc>
          <w:tcPr>
            <w:tcW w:w="2835" w:type="dxa"/>
            <w:vAlign w:val="center"/>
          </w:tcPr>
          <w:p w14:paraId="7D26DEEF"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4A040306" w14:textId="77777777" w:rsidTr="006D5EE3">
        <w:trPr>
          <w:trHeight w:val="300"/>
        </w:trPr>
        <w:tc>
          <w:tcPr>
            <w:tcW w:w="711" w:type="dxa"/>
            <w:vAlign w:val="center"/>
            <w:hideMark/>
          </w:tcPr>
          <w:p w14:paraId="4F407290" w14:textId="77777777" w:rsidR="007709C6" w:rsidRPr="007709C6" w:rsidRDefault="007709C6" w:rsidP="007709C6">
            <w:pPr>
              <w:tabs>
                <w:tab w:val="num" w:pos="360"/>
              </w:tabs>
              <w:jc w:val="center"/>
              <w:rPr>
                <w:sz w:val="18"/>
                <w:szCs w:val="18"/>
                <w:lang w:val="en-US"/>
              </w:rPr>
            </w:pPr>
            <w:r w:rsidRPr="007709C6">
              <w:rPr>
                <w:sz w:val="18"/>
                <w:szCs w:val="18"/>
                <w:lang w:val="en-US"/>
              </w:rPr>
              <w:t>18.</w:t>
            </w:r>
          </w:p>
        </w:tc>
        <w:tc>
          <w:tcPr>
            <w:tcW w:w="3962" w:type="dxa"/>
            <w:vAlign w:val="center"/>
            <w:hideMark/>
          </w:tcPr>
          <w:p w14:paraId="7677E782" w14:textId="77777777" w:rsidR="007709C6" w:rsidRPr="007709C6" w:rsidRDefault="007709C6" w:rsidP="007709C6">
            <w:pPr>
              <w:tabs>
                <w:tab w:val="num" w:pos="360"/>
              </w:tabs>
              <w:rPr>
                <w:b/>
                <w:bCs/>
                <w:sz w:val="18"/>
                <w:szCs w:val="18"/>
              </w:rPr>
            </w:pPr>
            <w:r w:rsidRPr="007709C6">
              <w:rPr>
                <w:b/>
                <w:bCs/>
                <w:sz w:val="18"/>
                <w:szCs w:val="18"/>
              </w:rPr>
              <w:t>Расходы по охране труда и ТБ, в т.ч:</w:t>
            </w:r>
          </w:p>
        </w:tc>
        <w:tc>
          <w:tcPr>
            <w:tcW w:w="3827" w:type="dxa"/>
            <w:vAlign w:val="center"/>
          </w:tcPr>
          <w:p w14:paraId="70F96753" w14:textId="77777777" w:rsidR="007709C6" w:rsidRPr="007709C6" w:rsidRDefault="007709C6" w:rsidP="007709C6">
            <w:pPr>
              <w:tabs>
                <w:tab w:val="num" w:pos="360"/>
              </w:tabs>
              <w:rPr>
                <w:sz w:val="18"/>
                <w:szCs w:val="18"/>
              </w:rPr>
            </w:pPr>
            <w:r w:rsidRPr="007709C6">
              <w:rPr>
                <w:i/>
                <w:iCs/>
                <w:sz w:val="18"/>
                <w:szCs w:val="18"/>
                <w:lang w:val="en-US"/>
              </w:rPr>
              <w:t> </w:t>
            </w:r>
          </w:p>
        </w:tc>
        <w:tc>
          <w:tcPr>
            <w:tcW w:w="1843" w:type="dxa"/>
            <w:vAlign w:val="center"/>
          </w:tcPr>
          <w:p w14:paraId="2AFDDA28" w14:textId="77777777" w:rsidR="007709C6" w:rsidRPr="007709C6" w:rsidRDefault="007709C6" w:rsidP="007709C6">
            <w:pPr>
              <w:tabs>
                <w:tab w:val="num" w:pos="360"/>
              </w:tabs>
              <w:jc w:val="center"/>
              <w:rPr>
                <w:sz w:val="18"/>
                <w:szCs w:val="18"/>
                <w:lang w:val="en-US"/>
              </w:rPr>
            </w:pPr>
            <w:r w:rsidRPr="007709C6">
              <w:rPr>
                <w:sz w:val="18"/>
                <w:szCs w:val="18"/>
                <w:lang w:val="en-US"/>
              </w:rPr>
              <w:t>321</w:t>
            </w:r>
          </w:p>
        </w:tc>
        <w:tc>
          <w:tcPr>
            <w:tcW w:w="1701" w:type="dxa"/>
            <w:vAlign w:val="center"/>
          </w:tcPr>
          <w:p w14:paraId="67A705DF" w14:textId="77777777" w:rsidR="007709C6" w:rsidRPr="007709C6" w:rsidRDefault="007709C6" w:rsidP="007709C6">
            <w:pPr>
              <w:tabs>
                <w:tab w:val="num" w:pos="360"/>
              </w:tabs>
              <w:jc w:val="center"/>
              <w:rPr>
                <w:sz w:val="18"/>
                <w:szCs w:val="18"/>
                <w:lang w:val="en-US"/>
              </w:rPr>
            </w:pPr>
            <w:r w:rsidRPr="007709C6">
              <w:rPr>
                <w:sz w:val="18"/>
                <w:szCs w:val="18"/>
                <w:lang w:val="en-US"/>
              </w:rPr>
              <w:t>92</w:t>
            </w:r>
          </w:p>
        </w:tc>
        <w:tc>
          <w:tcPr>
            <w:tcW w:w="2835" w:type="dxa"/>
            <w:vAlign w:val="center"/>
          </w:tcPr>
          <w:p w14:paraId="0D9937F2"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71A7E089" w14:textId="77777777" w:rsidTr="006D5EE3">
        <w:trPr>
          <w:trHeight w:val="900"/>
        </w:trPr>
        <w:tc>
          <w:tcPr>
            <w:tcW w:w="711" w:type="dxa"/>
            <w:vAlign w:val="center"/>
            <w:hideMark/>
          </w:tcPr>
          <w:p w14:paraId="16F4DB4B" w14:textId="77777777" w:rsidR="007709C6" w:rsidRPr="007709C6" w:rsidRDefault="007709C6" w:rsidP="007709C6">
            <w:pPr>
              <w:tabs>
                <w:tab w:val="num" w:pos="360"/>
              </w:tabs>
              <w:jc w:val="center"/>
              <w:rPr>
                <w:sz w:val="18"/>
                <w:szCs w:val="18"/>
                <w:lang w:val="en-US"/>
              </w:rPr>
            </w:pPr>
            <w:r w:rsidRPr="007709C6">
              <w:rPr>
                <w:sz w:val="18"/>
                <w:szCs w:val="18"/>
                <w:lang w:val="en-US"/>
              </w:rPr>
              <w:t>18.1</w:t>
            </w:r>
          </w:p>
        </w:tc>
        <w:tc>
          <w:tcPr>
            <w:tcW w:w="3962" w:type="dxa"/>
            <w:vAlign w:val="center"/>
            <w:hideMark/>
          </w:tcPr>
          <w:p w14:paraId="4A8D851E" w14:textId="77777777" w:rsidR="007709C6" w:rsidRPr="007709C6" w:rsidRDefault="007709C6" w:rsidP="007709C6">
            <w:pPr>
              <w:tabs>
                <w:tab w:val="num" w:pos="360"/>
              </w:tabs>
              <w:rPr>
                <w:i/>
                <w:iCs/>
                <w:sz w:val="18"/>
                <w:szCs w:val="18"/>
              </w:rPr>
            </w:pPr>
            <w:r w:rsidRPr="007709C6">
              <w:rPr>
                <w:i/>
                <w:iCs/>
                <w:sz w:val="18"/>
                <w:szCs w:val="18"/>
              </w:rPr>
              <w:t>Услуги по обработке помещений гидрофобизирующим антискользящим раствором</w:t>
            </w:r>
          </w:p>
        </w:tc>
        <w:tc>
          <w:tcPr>
            <w:tcW w:w="3827" w:type="dxa"/>
            <w:vAlign w:val="center"/>
          </w:tcPr>
          <w:p w14:paraId="3238A492" w14:textId="77777777" w:rsidR="007709C6" w:rsidRPr="007709C6" w:rsidRDefault="007709C6" w:rsidP="007709C6">
            <w:pPr>
              <w:tabs>
                <w:tab w:val="num" w:pos="360"/>
              </w:tabs>
              <w:rPr>
                <w:sz w:val="18"/>
                <w:szCs w:val="18"/>
              </w:rPr>
            </w:pPr>
            <w:r w:rsidRPr="007709C6">
              <w:rPr>
                <w:i/>
                <w:iCs/>
                <w:sz w:val="18"/>
                <w:szCs w:val="18"/>
              </w:rPr>
              <w:t xml:space="preserve">ООО "Томьстройремонт"   (б/договора) сч/на оплату, пояснительная записка, реестр счетов  </w:t>
            </w:r>
          </w:p>
        </w:tc>
        <w:tc>
          <w:tcPr>
            <w:tcW w:w="1843" w:type="dxa"/>
            <w:vAlign w:val="center"/>
          </w:tcPr>
          <w:p w14:paraId="420E3241" w14:textId="77777777" w:rsidR="007709C6" w:rsidRPr="007709C6" w:rsidRDefault="007709C6" w:rsidP="007709C6">
            <w:pPr>
              <w:tabs>
                <w:tab w:val="num" w:pos="360"/>
              </w:tabs>
              <w:jc w:val="center"/>
              <w:rPr>
                <w:sz w:val="18"/>
                <w:szCs w:val="18"/>
                <w:lang w:val="en-US"/>
              </w:rPr>
            </w:pPr>
            <w:r w:rsidRPr="007709C6">
              <w:rPr>
                <w:sz w:val="18"/>
                <w:szCs w:val="18"/>
                <w:lang w:val="en-US"/>
              </w:rPr>
              <w:t>9</w:t>
            </w:r>
          </w:p>
        </w:tc>
        <w:tc>
          <w:tcPr>
            <w:tcW w:w="1701" w:type="dxa"/>
            <w:vAlign w:val="center"/>
          </w:tcPr>
          <w:p w14:paraId="35AAD0D0" w14:textId="77777777" w:rsidR="007709C6" w:rsidRPr="007709C6" w:rsidRDefault="007709C6" w:rsidP="007709C6">
            <w:pPr>
              <w:tabs>
                <w:tab w:val="num" w:pos="360"/>
              </w:tabs>
              <w:jc w:val="center"/>
              <w:rPr>
                <w:sz w:val="18"/>
                <w:szCs w:val="18"/>
                <w:lang w:val="en-US"/>
              </w:rPr>
            </w:pPr>
            <w:r w:rsidRPr="007709C6">
              <w:rPr>
                <w:sz w:val="18"/>
                <w:szCs w:val="18"/>
                <w:lang w:val="en-US"/>
              </w:rPr>
              <w:t>9</w:t>
            </w:r>
          </w:p>
        </w:tc>
        <w:tc>
          <w:tcPr>
            <w:tcW w:w="2835" w:type="dxa"/>
            <w:vAlign w:val="center"/>
          </w:tcPr>
          <w:p w14:paraId="7519964C"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75EA2B10" w14:textId="77777777" w:rsidTr="006D5EE3">
        <w:trPr>
          <w:trHeight w:val="900"/>
        </w:trPr>
        <w:tc>
          <w:tcPr>
            <w:tcW w:w="711" w:type="dxa"/>
            <w:vAlign w:val="center"/>
            <w:hideMark/>
          </w:tcPr>
          <w:p w14:paraId="505DDC95" w14:textId="77777777" w:rsidR="007709C6" w:rsidRPr="007709C6" w:rsidRDefault="007709C6" w:rsidP="007709C6">
            <w:pPr>
              <w:tabs>
                <w:tab w:val="num" w:pos="360"/>
              </w:tabs>
              <w:jc w:val="center"/>
              <w:rPr>
                <w:sz w:val="18"/>
                <w:szCs w:val="18"/>
                <w:lang w:val="en-US"/>
              </w:rPr>
            </w:pPr>
            <w:r w:rsidRPr="007709C6">
              <w:rPr>
                <w:sz w:val="18"/>
                <w:szCs w:val="18"/>
                <w:lang w:val="en-US"/>
              </w:rPr>
              <w:t>18.2</w:t>
            </w:r>
          </w:p>
        </w:tc>
        <w:tc>
          <w:tcPr>
            <w:tcW w:w="3962" w:type="dxa"/>
            <w:vAlign w:val="center"/>
            <w:hideMark/>
          </w:tcPr>
          <w:p w14:paraId="3BE420DD" w14:textId="77777777" w:rsidR="007709C6" w:rsidRPr="007709C6" w:rsidRDefault="007709C6" w:rsidP="007709C6">
            <w:pPr>
              <w:tabs>
                <w:tab w:val="num" w:pos="360"/>
              </w:tabs>
              <w:rPr>
                <w:i/>
                <w:iCs/>
                <w:sz w:val="18"/>
                <w:szCs w:val="18"/>
              </w:rPr>
            </w:pPr>
            <w:r w:rsidRPr="007709C6">
              <w:rPr>
                <w:i/>
                <w:iCs/>
                <w:sz w:val="18"/>
                <w:szCs w:val="18"/>
              </w:rPr>
              <w:t xml:space="preserve">Услуги по обработке от </w:t>
            </w:r>
            <w:r w:rsidRPr="007709C6">
              <w:rPr>
                <w:i/>
                <w:iCs/>
                <w:sz w:val="18"/>
                <w:szCs w:val="18"/>
                <w:lang w:val="en-US"/>
              </w:rPr>
              <w:t>COVID</w:t>
            </w:r>
            <w:r w:rsidRPr="007709C6">
              <w:rPr>
                <w:i/>
                <w:iCs/>
                <w:sz w:val="18"/>
                <w:szCs w:val="18"/>
              </w:rPr>
              <w:t>-19 санитарно-бытовых и производственных помещений ТУ ГРЭС</w:t>
            </w:r>
          </w:p>
        </w:tc>
        <w:tc>
          <w:tcPr>
            <w:tcW w:w="3827" w:type="dxa"/>
            <w:vAlign w:val="center"/>
          </w:tcPr>
          <w:p w14:paraId="39CD84DE" w14:textId="77777777" w:rsidR="007709C6" w:rsidRPr="007709C6" w:rsidRDefault="007709C6" w:rsidP="007709C6">
            <w:pPr>
              <w:tabs>
                <w:tab w:val="num" w:pos="360"/>
              </w:tabs>
              <w:rPr>
                <w:sz w:val="18"/>
                <w:szCs w:val="18"/>
              </w:rPr>
            </w:pPr>
            <w:r w:rsidRPr="007709C6">
              <w:rPr>
                <w:i/>
                <w:iCs/>
                <w:sz w:val="18"/>
                <w:szCs w:val="18"/>
              </w:rPr>
              <w:t>ООО "Кузбасс-дезсервис" (б/договора) сч/на оплату,реестр счетов, пояснительная записка.</w:t>
            </w:r>
          </w:p>
        </w:tc>
        <w:tc>
          <w:tcPr>
            <w:tcW w:w="1843" w:type="dxa"/>
            <w:vAlign w:val="center"/>
          </w:tcPr>
          <w:p w14:paraId="1C6F1689" w14:textId="77777777" w:rsidR="007709C6" w:rsidRPr="007709C6" w:rsidRDefault="007709C6" w:rsidP="007709C6">
            <w:pPr>
              <w:tabs>
                <w:tab w:val="num" w:pos="360"/>
              </w:tabs>
              <w:jc w:val="center"/>
              <w:rPr>
                <w:sz w:val="18"/>
                <w:szCs w:val="18"/>
                <w:lang w:val="en-US"/>
              </w:rPr>
            </w:pPr>
            <w:r w:rsidRPr="007709C6">
              <w:rPr>
                <w:sz w:val="18"/>
                <w:szCs w:val="18"/>
                <w:lang w:val="en-US"/>
              </w:rPr>
              <w:t>89</w:t>
            </w:r>
          </w:p>
        </w:tc>
        <w:tc>
          <w:tcPr>
            <w:tcW w:w="1701" w:type="dxa"/>
            <w:vAlign w:val="center"/>
          </w:tcPr>
          <w:p w14:paraId="6CC05019" w14:textId="77777777" w:rsidR="007709C6" w:rsidRPr="007709C6" w:rsidRDefault="007709C6" w:rsidP="007709C6">
            <w:pPr>
              <w:tabs>
                <w:tab w:val="num" w:pos="360"/>
              </w:tabs>
              <w:jc w:val="center"/>
              <w:rPr>
                <w:sz w:val="18"/>
                <w:szCs w:val="18"/>
                <w:lang w:val="en-US"/>
              </w:rPr>
            </w:pPr>
            <w:r w:rsidRPr="007709C6">
              <w:rPr>
                <w:sz w:val="18"/>
                <w:szCs w:val="18"/>
                <w:lang w:val="en-US"/>
              </w:rPr>
              <w:t>13</w:t>
            </w:r>
          </w:p>
        </w:tc>
        <w:tc>
          <w:tcPr>
            <w:tcW w:w="2835" w:type="dxa"/>
            <w:vAlign w:val="center"/>
          </w:tcPr>
          <w:p w14:paraId="28CDB01E"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6AA7802C" w14:textId="77777777" w:rsidTr="006D5EE3">
        <w:trPr>
          <w:trHeight w:val="600"/>
        </w:trPr>
        <w:tc>
          <w:tcPr>
            <w:tcW w:w="711" w:type="dxa"/>
            <w:vAlign w:val="center"/>
            <w:hideMark/>
          </w:tcPr>
          <w:p w14:paraId="3382FF8C" w14:textId="77777777" w:rsidR="007709C6" w:rsidRPr="007709C6" w:rsidRDefault="007709C6" w:rsidP="007709C6">
            <w:pPr>
              <w:tabs>
                <w:tab w:val="num" w:pos="360"/>
              </w:tabs>
              <w:jc w:val="center"/>
              <w:rPr>
                <w:sz w:val="18"/>
                <w:szCs w:val="18"/>
                <w:lang w:val="en-US"/>
              </w:rPr>
            </w:pPr>
            <w:r w:rsidRPr="007709C6">
              <w:rPr>
                <w:sz w:val="18"/>
                <w:szCs w:val="18"/>
                <w:lang w:val="en-US"/>
              </w:rPr>
              <w:t>18.3</w:t>
            </w:r>
          </w:p>
        </w:tc>
        <w:tc>
          <w:tcPr>
            <w:tcW w:w="3962" w:type="dxa"/>
            <w:vAlign w:val="center"/>
            <w:hideMark/>
          </w:tcPr>
          <w:p w14:paraId="439265B7" w14:textId="77777777" w:rsidR="007709C6" w:rsidRPr="007709C6" w:rsidRDefault="007709C6" w:rsidP="007709C6">
            <w:pPr>
              <w:tabs>
                <w:tab w:val="num" w:pos="360"/>
              </w:tabs>
              <w:rPr>
                <w:i/>
                <w:iCs/>
                <w:sz w:val="18"/>
                <w:szCs w:val="18"/>
                <w:lang w:val="en-US"/>
              </w:rPr>
            </w:pPr>
            <w:r w:rsidRPr="007709C6">
              <w:rPr>
                <w:i/>
                <w:iCs/>
                <w:sz w:val="18"/>
                <w:szCs w:val="18"/>
                <w:lang w:val="en-US"/>
              </w:rPr>
              <w:t>Специальная оценка условий труда</w:t>
            </w:r>
          </w:p>
        </w:tc>
        <w:tc>
          <w:tcPr>
            <w:tcW w:w="3827" w:type="dxa"/>
            <w:vAlign w:val="center"/>
          </w:tcPr>
          <w:p w14:paraId="6254FEBC" w14:textId="77777777" w:rsidR="007709C6" w:rsidRPr="007709C6" w:rsidRDefault="007709C6" w:rsidP="007709C6">
            <w:pPr>
              <w:tabs>
                <w:tab w:val="num" w:pos="360"/>
              </w:tabs>
              <w:rPr>
                <w:sz w:val="18"/>
                <w:szCs w:val="18"/>
              </w:rPr>
            </w:pPr>
            <w:r w:rsidRPr="007709C6">
              <w:rPr>
                <w:i/>
                <w:iCs/>
                <w:sz w:val="18"/>
                <w:szCs w:val="18"/>
              </w:rPr>
              <w:t>Общество с ограниченной ответственностью «Атон-Кузбасс», №ТУГРЭС-22/3270, от 18 августа 2022г. Акт выполненных работ №82272 от 30.11.2022г.    Отчет об оценке ценовых предложений от 01.08.2022г.</w:t>
            </w:r>
          </w:p>
        </w:tc>
        <w:tc>
          <w:tcPr>
            <w:tcW w:w="1843" w:type="dxa"/>
            <w:vAlign w:val="center"/>
          </w:tcPr>
          <w:p w14:paraId="71BD69A8"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1701" w:type="dxa"/>
            <w:vAlign w:val="center"/>
          </w:tcPr>
          <w:p w14:paraId="0A8B3970"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2835" w:type="dxa"/>
            <w:vAlign w:val="center"/>
          </w:tcPr>
          <w:p w14:paraId="1A272447"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1DE88E65" w14:textId="77777777" w:rsidTr="006D5EE3">
        <w:trPr>
          <w:trHeight w:val="600"/>
        </w:trPr>
        <w:tc>
          <w:tcPr>
            <w:tcW w:w="711" w:type="dxa"/>
            <w:vAlign w:val="center"/>
            <w:hideMark/>
          </w:tcPr>
          <w:p w14:paraId="36ED03A8" w14:textId="77777777" w:rsidR="007709C6" w:rsidRPr="007709C6" w:rsidRDefault="007709C6" w:rsidP="007709C6">
            <w:pPr>
              <w:tabs>
                <w:tab w:val="num" w:pos="360"/>
              </w:tabs>
              <w:jc w:val="center"/>
              <w:rPr>
                <w:sz w:val="18"/>
                <w:szCs w:val="18"/>
                <w:lang w:val="en-US"/>
              </w:rPr>
            </w:pPr>
            <w:r w:rsidRPr="007709C6">
              <w:rPr>
                <w:sz w:val="18"/>
                <w:szCs w:val="18"/>
                <w:lang w:val="en-US"/>
              </w:rPr>
              <w:t>18.4</w:t>
            </w:r>
          </w:p>
        </w:tc>
        <w:tc>
          <w:tcPr>
            <w:tcW w:w="3962" w:type="dxa"/>
            <w:vAlign w:val="center"/>
            <w:hideMark/>
          </w:tcPr>
          <w:p w14:paraId="3DB21E8C" w14:textId="77777777" w:rsidR="007709C6" w:rsidRPr="007709C6" w:rsidRDefault="007709C6" w:rsidP="007709C6">
            <w:pPr>
              <w:tabs>
                <w:tab w:val="num" w:pos="360"/>
              </w:tabs>
              <w:rPr>
                <w:i/>
                <w:iCs/>
                <w:sz w:val="18"/>
                <w:szCs w:val="18"/>
                <w:lang w:val="en-US"/>
              </w:rPr>
            </w:pPr>
            <w:r w:rsidRPr="007709C6">
              <w:rPr>
                <w:i/>
                <w:iCs/>
                <w:sz w:val="18"/>
                <w:szCs w:val="18"/>
                <w:lang w:val="en-US"/>
              </w:rPr>
              <w:t>Оценка профессиональных рисков</w:t>
            </w:r>
          </w:p>
        </w:tc>
        <w:tc>
          <w:tcPr>
            <w:tcW w:w="3827" w:type="dxa"/>
            <w:vAlign w:val="center"/>
          </w:tcPr>
          <w:p w14:paraId="754AA484" w14:textId="77777777" w:rsidR="007709C6" w:rsidRPr="007709C6" w:rsidRDefault="007709C6" w:rsidP="007709C6">
            <w:pPr>
              <w:tabs>
                <w:tab w:val="num" w:pos="360"/>
              </w:tabs>
              <w:rPr>
                <w:sz w:val="18"/>
                <w:szCs w:val="18"/>
              </w:rPr>
            </w:pPr>
            <w:r w:rsidRPr="007709C6">
              <w:rPr>
                <w:i/>
                <w:iCs/>
                <w:sz w:val="18"/>
                <w:szCs w:val="18"/>
              </w:rPr>
              <w:t xml:space="preserve"> Общество с ограниченной ответственностью ООО «Атон-Кузбасс», №ТУГРЭС-22/3271, 18 августа 2022г.  Акт выполненных работ 82270 от 30.11.2022г.  Отчет по оценке предложений от 01.08.2022г.</w:t>
            </w:r>
          </w:p>
        </w:tc>
        <w:tc>
          <w:tcPr>
            <w:tcW w:w="1843" w:type="dxa"/>
            <w:vAlign w:val="center"/>
          </w:tcPr>
          <w:p w14:paraId="4B965CFB"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1701" w:type="dxa"/>
            <w:vAlign w:val="center"/>
          </w:tcPr>
          <w:p w14:paraId="6279DAEE"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2835" w:type="dxa"/>
            <w:vAlign w:val="center"/>
          </w:tcPr>
          <w:p w14:paraId="77D0BCD1"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588A3B6A" w14:textId="77777777" w:rsidTr="006D5EE3">
        <w:trPr>
          <w:trHeight w:val="828"/>
        </w:trPr>
        <w:tc>
          <w:tcPr>
            <w:tcW w:w="711" w:type="dxa"/>
            <w:vAlign w:val="center"/>
            <w:hideMark/>
          </w:tcPr>
          <w:p w14:paraId="7DAB84E4" w14:textId="77777777" w:rsidR="007709C6" w:rsidRPr="007709C6" w:rsidRDefault="007709C6" w:rsidP="007709C6">
            <w:pPr>
              <w:tabs>
                <w:tab w:val="num" w:pos="360"/>
              </w:tabs>
              <w:jc w:val="center"/>
              <w:rPr>
                <w:sz w:val="18"/>
                <w:szCs w:val="18"/>
                <w:lang w:val="en-US"/>
              </w:rPr>
            </w:pPr>
            <w:r w:rsidRPr="007709C6">
              <w:rPr>
                <w:sz w:val="18"/>
                <w:szCs w:val="18"/>
                <w:lang w:val="en-US"/>
              </w:rPr>
              <w:t>18.5</w:t>
            </w:r>
          </w:p>
        </w:tc>
        <w:tc>
          <w:tcPr>
            <w:tcW w:w="3962" w:type="dxa"/>
            <w:vAlign w:val="center"/>
            <w:hideMark/>
          </w:tcPr>
          <w:p w14:paraId="3816149E" w14:textId="77777777" w:rsidR="007709C6" w:rsidRPr="007709C6" w:rsidRDefault="007709C6" w:rsidP="007709C6">
            <w:pPr>
              <w:tabs>
                <w:tab w:val="num" w:pos="360"/>
              </w:tabs>
              <w:rPr>
                <w:i/>
                <w:iCs/>
                <w:sz w:val="18"/>
                <w:szCs w:val="18"/>
              </w:rPr>
            </w:pPr>
            <w:r w:rsidRPr="007709C6">
              <w:rPr>
                <w:i/>
                <w:iCs/>
                <w:sz w:val="18"/>
                <w:szCs w:val="18"/>
              </w:rPr>
              <w:t xml:space="preserve">Услуги по изготовлению и установке </w:t>
            </w:r>
            <w:r w:rsidRPr="007709C6">
              <w:rPr>
                <w:i/>
                <w:iCs/>
                <w:sz w:val="18"/>
                <w:szCs w:val="18"/>
              </w:rPr>
              <w:br/>
              <w:t>продукции информационного назначения по охране труда, промышленной и пожарной безопасности</w:t>
            </w:r>
          </w:p>
        </w:tc>
        <w:tc>
          <w:tcPr>
            <w:tcW w:w="3827" w:type="dxa"/>
            <w:vAlign w:val="center"/>
          </w:tcPr>
          <w:p w14:paraId="4221B98E" w14:textId="77777777" w:rsidR="007709C6" w:rsidRPr="007709C6" w:rsidRDefault="007709C6" w:rsidP="007709C6">
            <w:pPr>
              <w:tabs>
                <w:tab w:val="num" w:pos="360"/>
              </w:tabs>
              <w:rPr>
                <w:sz w:val="18"/>
                <w:szCs w:val="18"/>
              </w:rPr>
            </w:pPr>
            <w:r w:rsidRPr="007709C6">
              <w:rPr>
                <w:i/>
                <w:iCs/>
                <w:sz w:val="18"/>
                <w:szCs w:val="18"/>
              </w:rPr>
              <w:t>ИП Лебедев,  Акты и счета-факруты за 2022г. с реестром, ПЗ</w:t>
            </w:r>
          </w:p>
        </w:tc>
        <w:tc>
          <w:tcPr>
            <w:tcW w:w="1843" w:type="dxa"/>
            <w:vAlign w:val="center"/>
          </w:tcPr>
          <w:p w14:paraId="22D8535B" w14:textId="77777777" w:rsidR="007709C6" w:rsidRPr="007709C6" w:rsidRDefault="007709C6" w:rsidP="007709C6">
            <w:pPr>
              <w:tabs>
                <w:tab w:val="num" w:pos="360"/>
              </w:tabs>
              <w:jc w:val="center"/>
              <w:rPr>
                <w:sz w:val="18"/>
                <w:szCs w:val="18"/>
                <w:lang w:val="en-US"/>
              </w:rPr>
            </w:pPr>
            <w:r w:rsidRPr="007709C6">
              <w:rPr>
                <w:sz w:val="18"/>
                <w:szCs w:val="18"/>
                <w:lang w:val="en-US"/>
              </w:rPr>
              <w:t>15</w:t>
            </w:r>
          </w:p>
        </w:tc>
        <w:tc>
          <w:tcPr>
            <w:tcW w:w="1701" w:type="dxa"/>
            <w:vAlign w:val="center"/>
          </w:tcPr>
          <w:p w14:paraId="60028A92" w14:textId="77777777" w:rsidR="007709C6" w:rsidRPr="007709C6" w:rsidRDefault="007709C6" w:rsidP="007709C6">
            <w:pPr>
              <w:tabs>
                <w:tab w:val="num" w:pos="360"/>
              </w:tabs>
              <w:jc w:val="center"/>
              <w:rPr>
                <w:sz w:val="18"/>
                <w:szCs w:val="18"/>
                <w:lang w:val="en-US"/>
              </w:rPr>
            </w:pPr>
            <w:r w:rsidRPr="007709C6">
              <w:rPr>
                <w:sz w:val="18"/>
                <w:szCs w:val="18"/>
                <w:lang w:val="en-US"/>
              </w:rPr>
              <w:t>15</w:t>
            </w:r>
          </w:p>
        </w:tc>
        <w:tc>
          <w:tcPr>
            <w:tcW w:w="2835" w:type="dxa"/>
            <w:vAlign w:val="center"/>
          </w:tcPr>
          <w:p w14:paraId="5C8AEBF0"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75E6F34A" w14:textId="77777777" w:rsidTr="006D5EE3">
        <w:trPr>
          <w:trHeight w:val="1111"/>
        </w:trPr>
        <w:tc>
          <w:tcPr>
            <w:tcW w:w="711" w:type="dxa"/>
            <w:vAlign w:val="center"/>
            <w:hideMark/>
          </w:tcPr>
          <w:p w14:paraId="4A163A8F"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18.6</w:t>
            </w:r>
          </w:p>
        </w:tc>
        <w:tc>
          <w:tcPr>
            <w:tcW w:w="3962" w:type="dxa"/>
            <w:vAlign w:val="center"/>
            <w:hideMark/>
          </w:tcPr>
          <w:p w14:paraId="51D14CC0" w14:textId="77777777" w:rsidR="007709C6" w:rsidRPr="007709C6" w:rsidRDefault="007709C6" w:rsidP="007709C6">
            <w:pPr>
              <w:tabs>
                <w:tab w:val="num" w:pos="360"/>
              </w:tabs>
              <w:rPr>
                <w:i/>
                <w:iCs/>
                <w:sz w:val="18"/>
                <w:szCs w:val="18"/>
              </w:rPr>
            </w:pPr>
            <w:r w:rsidRPr="007709C6">
              <w:rPr>
                <w:i/>
                <w:iCs/>
                <w:sz w:val="18"/>
                <w:szCs w:val="18"/>
              </w:rPr>
              <w:t>Проведение обследования производственных подразделений АО «Кузбассэнерго»</w:t>
            </w:r>
            <w:r w:rsidRPr="007709C6">
              <w:rPr>
                <w:i/>
                <w:iCs/>
                <w:sz w:val="18"/>
                <w:szCs w:val="18"/>
              </w:rPr>
              <w:br/>
              <w:t xml:space="preserve"> Томь-Усинской ГРЭС в части в части оснащения их стационарными страховочными системами при работе на высоте</w:t>
            </w:r>
          </w:p>
        </w:tc>
        <w:tc>
          <w:tcPr>
            <w:tcW w:w="3827" w:type="dxa"/>
            <w:vAlign w:val="center"/>
          </w:tcPr>
          <w:p w14:paraId="657A428E" w14:textId="77777777" w:rsidR="007709C6" w:rsidRPr="007709C6" w:rsidRDefault="007709C6" w:rsidP="007709C6">
            <w:pPr>
              <w:tabs>
                <w:tab w:val="num" w:pos="360"/>
              </w:tabs>
              <w:rPr>
                <w:sz w:val="18"/>
                <w:szCs w:val="18"/>
              </w:rPr>
            </w:pPr>
            <w:r w:rsidRPr="007709C6">
              <w:rPr>
                <w:i/>
                <w:iCs/>
                <w:sz w:val="18"/>
                <w:szCs w:val="18"/>
              </w:rPr>
              <w:t>ООО "Кузбасс-Техноавиа", счет-фактура №2294 от 14.03.2022г., ПЗ</w:t>
            </w:r>
          </w:p>
        </w:tc>
        <w:tc>
          <w:tcPr>
            <w:tcW w:w="1843" w:type="dxa"/>
            <w:vAlign w:val="center"/>
          </w:tcPr>
          <w:p w14:paraId="1E583581"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1701" w:type="dxa"/>
            <w:vAlign w:val="center"/>
          </w:tcPr>
          <w:p w14:paraId="39094944"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2835" w:type="dxa"/>
            <w:vAlign w:val="center"/>
          </w:tcPr>
          <w:p w14:paraId="344C8068"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36BA4297" w14:textId="77777777" w:rsidTr="006D5EE3">
        <w:trPr>
          <w:trHeight w:val="900"/>
        </w:trPr>
        <w:tc>
          <w:tcPr>
            <w:tcW w:w="711" w:type="dxa"/>
            <w:vAlign w:val="center"/>
            <w:hideMark/>
          </w:tcPr>
          <w:p w14:paraId="38105219" w14:textId="77777777" w:rsidR="007709C6" w:rsidRPr="007709C6" w:rsidRDefault="007709C6" w:rsidP="007709C6">
            <w:pPr>
              <w:tabs>
                <w:tab w:val="num" w:pos="360"/>
              </w:tabs>
              <w:jc w:val="center"/>
              <w:rPr>
                <w:sz w:val="18"/>
                <w:szCs w:val="18"/>
                <w:lang w:val="en-US"/>
              </w:rPr>
            </w:pPr>
            <w:r w:rsidRPr="007709C6">
              <w:rPr>
                <w:sz w:val="18"/>
                <w:szCs w:val="18"/>
                <w:lang w:val="en-US"/>
              </w:rPr>
              <w:t>18.7</w:t>
            </w:r>
          </w:p>
        </w:tc>
        <w:tc>
          <w:tcPr>
            <w:tcW w:w="3962" w:type="dxa"/>
            <w:vAlign w:val="center"/>
            <w:hideMark/>
          </w:tcPr>
          <w:p w14:paraId="652A586E" w14:textId="77777777" w:rsidR="007709C6" w:rsidRPr="007709C6" w:rsidRDefault="007709C6" w:rsidP="007709C6">
            <w:pPr>
              <w:tabs>
                <w:tab w:val="num" w:pos="360"/>
              </w:tabs>
              <w:rPr>
                <w:i/>
                <w:iCs/>
                <w:sz w:val="18"/>
                <w:szCs w:val="18"/>
                <w:lang w:val="en-US"/>
              </w:rPr>
            </w:pPr>
            <w:r w:rsidRPr="007709C6">
              <w:rPr>
                <w:i/>
                <w:iCs/>
                <w:sz w:val="18"/>
                <w:szCs w:val="18"/>
                <w:lang w:val="en-US"/>
              </w:rPr>
              <w:t>Обеспечение питьевой водой</w:t>
            </w:r>
          </w:p>
        </w:tc>
        <w:tc>
          <w:tcPr>
            <w:tcW w:w="3827" w:type="dxa"/>
            <w:vAlign w:val="center"/>
          </w:tcPr>
          <w:p w14:paraId="248F5B84" w14:textId="77777777" w:rsidR="007709C6" w:rsidRPr="007709C6" w:rsidRDefault="007709C6" w:rsidP="007709C6">
            <w:pPr>
              <w:tabs>
                <w:tab w:val="num" w:pos="360"/>
              </w:tabs>
              <w:rPr>
                <w:sz w:val="18"/>
                <w:szCs w:val="18"/>
                <w:lang w:val="en-US"/>
              </w:rPr>
            </w:pPr>
            <w:r w:rsidRPr="007709C6">
              <w:rPr>
                <w:i/>
                <w:iCs/>
                <w:sz w:val="18"/>
                <w:szCs w:val="18"/>
              </w:rPr>
              <w:t xml:space="preserve">ООО "Ирбис плюс"  1. Договор №090-22/ТУГРЭС 22/2594 от 16.06.2022   2. </w:t>
            </w:r>
            <w:r w:rsidRPr="007709C6">
              <w:rPr>
                <w:i/>
                <w:iCs/>
                <w:sz w:val="18"/>
                <w:szCs w:val="18"/>
                <w:lang w:val="en-US"/>
              </w:rPr>
              <w:t xml:space="preserve">Договор №006-22/ТУГРЭС 21/5966 от 21.12.2021  3. Договор №ТУГРЭС-22/5404 от 12.12.2022   4. Реестр счетов 2022г.  </w:t>
            </w:r>
            <w:r w:rsidRPr="007709C6">
              <w:rPr>
                <w:i/>
                <w:iCs/>
                <w:sz w:val="18"/>
                <w:szCs w:val="18"/>
              </w:rPr>
              <w:t xml:space="preserve">(без договора)  5.Реестр счет-фактур 2022г.  6.Реестр счет-фактур 2023г.   </w:t>
            </w:r>
            <w:r w:rsidRPr="007709C6">
              <w:rPr>
                <w:i/>
                <w:iCs/>
                <w:sz w:val="18"/>
                <w:szCs w:val="18"/>
                <w:lang w:val="en-US"/>
              </w:rPr>
              <w:t>7.Пояснительная записка</w:t>
            </w:r>
          </w:p>
        </w:tc>
        <w:tc>
          <w:tcPr>
            <w:tcW w:w="1843" w:type="dxa"/>
            <w:vAlign w:val="center"/>
          </w:tcPr>
          <w:p w14:paraId="2AB68B7B" w14:textId="77777777" w:rsidR="007709C6" w:rsidRPr="007709C6" w:rsidRDefault="007709C6" w:rsidP="007709C6">
            <w:pPr>
              <w:tabs>
                <w:tab w:val="num" w:pos="360"/>
              </w:tabs>
              <w:jc w:val="center"/>
              <w:rPr>
                <w:sz w:val="18"/>
                <w:szCs w:val="18"/>
                <w:lang w:val="en-US"/>
              </w:rPr>
            </w:pPr>
            <w:r w:rsidRPr="007709C6">
              <w:rPr>
                <w:sz w:val="18"/>
                <w:szCs w:val="18"/>
                <w:lang w:val="en-US"/>
              </w:rPr>
              <w:t>41</w:t>
            </w:r>
          </w:p>
        </w:tc>
        <w:tc>
          <w:tcPr>
            <w:tcW w:w="1701" w:type="dxa"/>
            <w:vAlign w:val="center"/>
          </w:tcPr>
          <w:p w14:paraId="3811ADD3" w14:textId="77777777" w:rsidR="007709C6" w:rsidRPr="007709C6" w:rsidRDefault="007709C6" w:rsidP="007709C6">
            <w:pPr>
              <w:tabs>
                <w:tab w:val="num" w:pos="360"/>
              </w:tabs>
              <w:jc w:val="center"/>
              <w:rPr>
                <w:sz w:val="18"/>
                <w:szCs w:val="18"/>
                <w:lang w:val="en-US"/>
              </w:rPr>
            </w:pPr>
            <w:r w:rsidRPr="007709C6">
              <w:rPr>
                <w:sz w:val="18"/>
                <w:szCs w:val="18"/>
                <w:lang w:val="en-US"/>
              </w:rPr>
              <w:t>41</w:t>
            </w:r>
          </w:p>
        </w:tc>
        <w:tc>
          <w:tcPr>
            <w:tcW w:w="2835" w:type="dxa"/>
            <w:vAlign w:val="center"/>
          </w:tcPr>
          <w:p w14:paraId="19463DB7"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109A1423" w14:textId="77777777" w:rsidTr="006D5EE3">
        <w:trPr>
          <w:trHeight w:val="600"/>
        </w:trPr>
        <w:tc>
          <w:tcPr>
            <w:tcW w:w="711" w:type="dxa"/>
            <w:vAlign w:val="center"/>
            <w:hideMark/>
          </w:tcPr>
          <w:p w14:paraId="22995BAC" w14:textId="77777777" w:rsidR="007709C6" w:rsidRPr="007709C6" w:rsidRDefault="007709C6" w:rsidP="007709C6">
            <w:pPr>
              <w:tabs>
                <w:tab w:val="num" w:pos="360"/>
              </w:tabs>
              <w:jc w:val="center"/>
              <w:rPr>
                <w:sz w:val="18"/>
                <w:szCs w:val="18"/>
                <w:lang w:val="en-US"/>
              </w:rPr>
            </w:pPr>
            <w:r w:rsidRPr="007709C6">
              <w:rPr>
                <w:sz w:val="18"/>
                <w:szCs w:val="18"/>
                <w:lang w:val="en-US"/>
              </w:rPr>
              <w:t>18.8</w:t>
            </w:r>
          </w:p>
        </w:tc>
        <w:tc>
          <w:tcPr>
            <w:tcW w:w="3962" w:type="dxa"/>
            <w:vAlign w:val="center"/>
            <w:hideMark/>
          </w:tcPr>
          <w:p w14:paraId="705E8D87" w14:textId="77777777" w:rsidR="007709C6" w:rsidRPr="007709C6" w:rsidRDefault="007709C6" w:rsidP="007709C6">
            <w:pPr>
              <w:tabs>
                <w:tab w:val="num" w:pos="360"/>
              </w:tabs>
              <w:rPr>
                <w:i/>
                <w:iCs/>
                <w:sz w:val="18"/>
                <w:szCs w:val="18"/>
              </w:rPr>
            </w:pPr>
            <w:r w:rsidRPr="007709C6">
              <w:rPr>
                <w:i/>
                <w:iCs/>
                <w:sz w:val="18"/>
                <w:szCs w:val="18"/>
              </w:rPr>
              <w:t>Техническое освидетельствование и перезарядка огнетушителей</w:t>
            </w:r>
          </w:p>
        </w:tc>
        <w:tc>
          <w:tcPr>
            <w:tcW w:w="3827" w:type="dxa"/>
            <w:vAlign w:val="center"/>
          </w:tcPr>
          <w:p w14:paraId="76686F26" w14:textId="77777777" w:rsidR="007709C6" w:rsidRPr="007709C6" w:rsidRDefault="007709C6" w:rsidP="007709C6">
            <w:pPr>
              <w:tabs>
                <w:tab w:val="num" w:pos="360"/>
              </w:tabs>
              <w:rPr>
                <w:sz w:val="18"/>
                <w:szCs w:val="18"/>
              </w:rPr>
            </w:pPr>
            <w:r w:rsidRPr="007709C6">
              <w:rPr>
                <w:i/>
                <w:iCs/>
                <w:sz w:val="18"/>
                <w:szCs w:val="18"/>
              </w:rPr>
              <w:t>ООО "ЦП И НТП ПИРАНТ-КУЗНЕЦК" без договора, счета-ф и акты с реестром за 2022 год</w:t>
            </w:r>
          </w:p>
        </w:tc>
        <w:tc>
          <w:tcPr>
            <w:tcW w:w="1843" w:type="dxa"/>
            <w:vAlign w:val="center"/>
          </w:tcPr>
          <w:p w14:paraId="1F7CEF6E" w14:textId="77777777" w:rsidR="007709C6" w:rsidRPr="007709C6" w:rsidRDefault="007709C6" w:rsidP="007709C6">
            <w:pPr>
              <w:tabs>
                <w:tab w:val="num" w:pos="360"/>
              </w:tabs>
              <w:jc w:val="center"/>
              <w:rPr>
                <w:sz w:val="18"/>
                <w:szCs w:val="18"/>
                <w:lang w:val="en-US"/>
              </w:rPr>
            </w:pPr>
            <w:r w:rsidRPr="007709C6">
              <w:rPr>
                <w:sz w:val="18"/>
                <w:szCs w:val="18"/>
                <w:lang w:val="en-US"/>
              </w:rPr>
              <w:t>8</w:t>
            </w:r>
          </w:p>
        </w:tc>
        <w:tc>
          <w:tcPr>
            <w:tcW w:w="1701" w:type="dxa"/>
            <w:vAlign w:val="center"/>
          </w:tcPr>
          <w:p w14:paraId="16FA14B9" w14:textId="77777777" w:rsidR="007709C6" w:rsidRPr="007709C6" w:rsidRDefault="007709C6" w:rsidP="007709C6">
            <w:pPr>
              <w:tabs>
                <w:tab w:val="num" w:pos="360"/>
              </w:tabs>
              <w:jc w:val="center"/>
              <w:rPr>
                <w:sz w:val="18"/>
                <w:szCs w:val="18"/>
                <w:lang w:val="en-US"/>
              </w:rPr>
            </w:pPr>
            <w:r w:rsidRPr="007709C6">
              <w:rPr>
                <w:sz w:val="18"/>
                <w:szCs w:val="18"/>
                <w:lang w:val="en-US"/>
              </w:rPr>
              <w:t>8</w:t>
            </w:r>
          </w:p>
        </w:tc>
        <w:tc>
          <w:tcPr>
            <w:tcW w:w="2835" w:type="dxa"/>
            <w:vAlign w:val="center"/>
          </w:tcPr>
          <w:p w14:paraId="12F9B4CF"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5877179D" w14:textId="77777777" w:rsidTr="006D5EE3">
        <w:trPr>
          <w:trHeight w:val="305"/>
        </w:trPr>
        <w:tc>
          <w:tcPr>
            <w:tcW w:w="711" w:type="dxa"/>
            <w:vAlign w:val="center"/>
            <w:hideMark/>
          </w:tcPr>
          <w:p w14:paraId="02033944" w14:textId="77777777" w:rsidR="007709C6" w:rsidRPr="007709C6" w:rsidRDefault="007709C6" w:rsidP="007709C6">
            <w:pPr>
              <w:tabs>
                <w:tab w:val="num" w:pos="360"/>
              </w:tabs>
              <w:jc w:val="center"/>
              <w:rPr>
                <w:sz w:val="18"/>
                <w:szCs w:val="18"/>
                <w:lang w:val="en-US"/>
              </w:rPr>
            </w:pPr>
            <w:r w:rsidRPr="007709C6">
              <w:rPr>
                <w:sz w:val="18"/>
                <w:szCs w:val="18"/>
                <w:lang w:val="en-US"/>
              </w:rPr>
              <w:t>18.9</w:t>
            </w:r>
          </w:p>
        </w:tc>
        <w:tc>
          <w:tcPr>
            <w:tcW w:w="3962" w:type="dxa"/>
            <w:vAlign w:val="center"/>
            <w:hideMark/>
          </w:tcPr>
          <w:p w14:paraId="50B8A22B" w14:textId="77777777" w:rsidR="007709C6" w:rsidRPr="007709C6" w:rsidRDefault="007709C6" w:rsidP="007709C6">
            <w:pPr>
              <w:tabs>
                <w:tab w:val="num" w:pos="360"/>
              </w:tabs>
              <w:rPr>
                <w:i/>
                <w:iCs/>
                <w:sz w:val="18"/>
                <w:szCs w:val="18"/>
                <w:lang w:val="en-US"/>
              </w:rPr>
            </w:pPr>
            <w:r w:rsidRPr="007709C6">
              <w:rPr>
                <w:i/>
                <w:iCs/>
                <w:sz w:val="18"/>
                <w:szCs w:val="18"/>
                <w:lang w:val="en-US"/>
              </w:rPr>
              <w:t xml:space="preserve"> Комплексная безопасность вагоноопрокидывателей</w:t>
            </w:r>
          </w:p>
        </w:tc>
        <w:tc>
          <w:tcPr>
            <w:tcW w:w="3827" w:type="dxa"/>
            <w:vAlign w:val="center"/>
          </w:tcPr>
          <w:p w14:paraId="56323BDD" w14:textId="77777777" w:rsidR="007709C6" w:rsidRPr="007709C6" w:rsidRDefault="007709C6" w:rsidP="007709C6">
            <w:pPr>
              <w:tabs>
                <w:tab w:val="num" w:pos="360"/>
              </w:tabs>
              <w:rPr>
                <w:sz w:val="18"/>
                <w:szCs w:val="18"/>
                <w:lang w:val="en-US"/>
              </w:rPr>
            </w:pPr>
            <w:r w:rsidRPr="007709C6">
              <w:rPr>
                <w:i/>
                <w:iCs/>
                <w:sz w:val="18"/>
                <w:szCs w:val="18"/>
                <w:lang w:val="en-US"/>
              </w:rPr>
              <w:t>ПЗ</w:t>
            </w:r>
          </w:p>
        </w:tc>
        <w:tc>
          <w:tcPr>
            <w:tcW w:w="1843" w:type="dxa"/>
            <w:vAlign w:val="center"/>
          </w:tcPr>
          <w:p w14:paraId="602F81DF" w14:textId="77777777" w:rsidR="007709C6" w:rsidRPr="007709C6" w:rsidRDefault="007709C6" w:rsidP="007709C6">
            <w:pPr>
              <w:tabs>
                <w:tab w:val="num" w:pos="360"/>
              </w:tabs>
              <w:jc w:val="center"/>
              <w:rPr>
                <w:sz w:val="18"/>
                <w:szCs w:val="18"/>
                <w:lang w:val="en-US"/>
              </w:rPr>
            </w:pPr>
            <w:r w:rsidRPr="007709C6">
              <w:rPr>
                <w:sz w:val="18"/>
                <w:szCs w:val="18"/>
                <w:lang w:val="en-US"/>
              </w:rPr>
              <w:t>6</w:t>
            </w:r>
          </w:p>
        </w:tc>
        <w:tc>
          <w:tcPr>
            <w:tcW w:w="1701" w:type="dxa"/>
            <w:vAlign w:val="center"/>
          </w:tcPr>
          <w:p w14:paraId="19963A21"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3340CFF7" w14:textId="77777777" w:rsidR="007709C6" w:rsidRPr="007709C6" w:rsidRDefault="007709C6" w:rsidP="007709C6">
            <w:pPr>
              <w:tabs>
                <w:tab w:val="num" w:pos="360"/>
              </w:tabs>
              <w:jc w:val="both"/>
              <w:rPr>
                <w:sz w:val="18"/>
                <w:szCs w:val="18"/>
                <w:lang w:val="en-US"/>
              </w:rPr>
            </w:pPr>
            <w:r w:rsidRPr="007709C6">
              <w:rPr>
                <w:sz w:val="18"/>
                <w:szCs w:val="18"/>
                <w:lang w:val="en-US"/>
              </w:rPr>
              <w:t>Отсутствуют обосновывающие документы</w:t>
            </w:r>
          </w:p>
        </w:tc>
      </w:tr>
      <w:tr w:rsidR="007709C6" w:rsidRPr="007709C6" w14:paraId="1B33ED87" w14:textId="77777777" w:rsidTr="006D5EE3">
        <w:trPr>
          <w:trHeight w:val="258"/>
        </w:trPr>
        <w:tc>
          <w:tcPr>
            <w:tcW w:w="711" w:type="dxa"/>
            <w:vAlign w:val="center"/>
            <w:hideMark/>
          </w:tcPr>
          <w:p w14:paraId="6BD1B68D" w14:textId="77777777" w:rsidR="007709C6" w:rsidRPr="007709C6" w:rsidRDefault="007709C6" w:rsidP="007709C6">
            <w:pPr>
              <w:tabs>
                <w:tab w:val="num" w:pos="360"/>
              </w:tabs>
              <w:jc w:val="center"/>
              <w:rPr>
                <w:sz w:val="18"/>
                <w:szCs w:val="18"/>
                <w:lang w:val="en-US"/>
              </w:rPr>
            </w:pPr>
            <w:r w:rsidRPr="007709C6">
              <w:rPr>
                <w:sz w:val="18"/>
                <w:szCs w:val="18"/>
                <w:lang w:val="en-US"/>
              </w:rPr>
              <w:t>18.10</w:t>
            </w:r>
          </w:p>
        </w:tc>
        <w:tc>
          <w:tcPr>
            <w:tcW w:w="3962" w:type="dxa"/>
            <w:vAlign w:val="center"/>
            <w:hideMark/>
          </w:tcPr>
          <w:p w14:paraId="67553B3A" w14:textId="77777777" w:rsidR="007709C6" w:rsidRPr="007709C6" w:rsidRDefault="007709C6" w:rsidP="007709C6">
            <w:pPr>
              <w:tabs>
                <w:tab w:val="num" w:pos="360"/>
              </w:tabs>
              <w:rPr>
                <w:i/>
                <w:iCs/>
                <w:sz w:val="18"/>
                <w:szCs w:val="18"/>
                <w:lang w:val="en-US"/>
              </w:rPr>
            </w:pPr>
            <w:r w:rsidRPr="007709C6">
              <w:rPr>
                <w:i/>
                <w:iCs/>
                <w:sz w:val="18"/>
                <w:szCs w:val="18"/>
                <w:lang w:val="en-US"/>
              </w:rPr>
              <w:t>Визуальная безопасность</w:t>
            </w:r>
          </w:p>
        </w:tc>
        <w:tc>
          <w:tcPr>
            <w:tcW w:w="3827" w:type="dxa"/>
            <w:vAlign w:val="center"/>
          </w:tcPr>
          <w:p w14:paraId="4BCE1196" w14:textId="77777777" w:rsidR="007709C6" w:rsidRPr="007709C6" w:rsidRDefault="007709C6" w:rsidP="007709C6">
            <w:pPr>
              <w:tabs>
                <w:tab w:val="num" w:pos="360"/>
              </w:tabs>
              <w:rPr>
                <w:sz w:val="18"/>
                <w:szCs w:val="18"/>
                <w:lang w:val="en-US"/>
              </w:rPr>
            </w:pPr>
            <w:r w:rsidRPr="007709C6">
              <w:rPr>
                <w:i/>
                <w:iCs/>
                <w:sz w:val="18"/>
                <w:szCs w:val="18"/>
                <w:lang w:val="en-US"/>
              </w:rPr>
              <w:t>ПЗ</w:t>
            </w:r>
          </w:p>
        </w:tc>
        <w:tc>
          <w:tcPr>
            <w:tcW w:w="1843" w:type="dxa"/>
            <w:vAlign w:val="center"/>
          </w:tcPr>
          <w:p w14:paraId="3B858873" w14:textId="77777777" w:rsidR="007709C6" w:rsidRPr="007709C6" w:rsidRDefault="007709C6" w:rsidP="007709C6">
            <w:pPr>
              <w:tabs>
                <w:tab w:val="num" w:pos="360"/>
              </w:tabs>
              <w:jc w:val="center"/>
              <w:rPr>
                <w:sz w:val="18"/>
                <w:szCs w:val="18"/>
                <w:lang w:val="en-US"/>
              </w:rPr>
            </w:pPr>
            <w:r w:rsidRPr="007709C6">
              <w:rPr>
                <w:sz w:val="18"/>
                <w:szCs w:val="18"/>
                <w:lang w:val="en-US"/>
              </w:rPr>
              <w:t>148</w:t>
            </w:r>
          </w:p>
        </w:tc>
        <w:tc>
          <w:tcPr>
            <w:tcW w:w="1701" w:type="dxa"/>
            <w:vAlign w:val="center"/>
          </w:tcPr>
          <w:p w14:paraId="0CD07F45"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35AF253A" w14:textId="77777777" w:rsidR="007709C6" w:rsidRPr="007709C6" w:rsidRDefault="007709C6" w:rsidP="007709C6">
            <w:pPr>
              <w:tabs>
                <w:tab w:val="num" w:pos="360"/>
              </w:tabs>
              <w:jc w:val="both"/>
              <w:rPr>
                <w:sz w:val="18"/>
                <w:szCs w:val="18"/>
              </w:rPr>
            </w:pPr>
            <w:r w:rsidRPr="007709C6">
              <w:rPr>
                <w:sz w:val="18"/>
                <w:szCs w:val="18"/>
              </w:rPr>
              <w:t>Отсутствуют обоснование необходимости осуществления мероприятий</w:t>
            </w:r>
          </w:p>
        </w:tc>
      </w:tr>
      <w:tr w:rsidR="007709C6" w:rsidRPr="007709C6" w14:paraId="19AF0D49" w14:textId="77777777" w:rsidTr="006D5EE3">
        <w:trPr>
          <w:trHeight w:val="300"/>
        </w:trPr>
        <w:tc>
          <w:tcPr>
            <w:tcW w:w="711" w:type="dxa"/>
            <w:vAlign w:val="center"/>
            <w:hideMark/>
          </w:tcPr>
          <w:p w14:paraId="322C0426" w14:textId="77777777" w:rsidR="007709C6" w:rsidRPr="007709C6" w:rsidRDefault="007709C6" w:rsidP="007709C6">
            <w:pPr>
              <w:tabs>
                <w:tab w:val="num" w:pos="360"/>
              </w:tabs>
              <w:jc w:val="center"/>
              <w:rPr>
                <w:sz w:val="18"/>
                <w:szCs w:val="18"/>
              </w:rPr>
            </w:pPr>
            <w:r w:rsidRPr="007709C6">
              <w:rPr>
                <w:sz w:val="18"/>
                <w:szCs w:val="18"/>
                <w:lang w:val="en-US"/>
              </w:rPr>
              <w:t> </w:t>
            </w:r>
          </w:p>
        </w:tc>
        <w:tc>
          <w:tcPr>
            <w:tcW w:w="3962" w:type="dxa"/>
            <w:vAlign w:val="center"/>
            <w:hideMark/>
          </w:tcPr>
          <w:p w14:paraId="5DA7F0CE" w14:textId="77777777" w:rsidR="007709C6" w:rsidRPr="007709C6" w:rsidRDefault="007709C6" w:rsidP="007709C6">
            <w:pPr>
              <w:tabs>
                <w:tab w:val="num" w:pos="360"/>
              </w:tabs>
              <w:rPr>
                <w:b/>
                <w:bCs/>
                <w:sz w:val="18"/>
                <w:szCs w:val="18"/>
              </w:rPr>
            </w:pPr>
            <w:r w:rsidRPr="007709C6">
              <w:rPr>
                <w:b/>
                <w:bCs/>
                <w:sz w:val="18"/>
                <w:szCs w:val="18"/>
                <w:lang w:val="en-US"/>
              </w:rPr>
              <w:t> </w:t>
            </w:r>
          </w:p>
        </w:tc>
        <w:tc>
          <w:tcPr>
            <w:tcW w:w="3827" w:type="dxa"/>
            <w:vAlign w:val="center"/>
          </w:tcPr>
          <w:p w14:paraId="0ECE0839" w14:textId="77777777" w:rsidR="007709C6" w:rsidRPr="007709C6" w:rsidRDefault="007709C6" w:rsidP="007709C6">
            <w:pPr>
              <w:tabs>
                <w:tab w:val="num" w:pos="360"/>
              </w:tabs>
              <w:rPr>
                <w:sz w:val="18"/>
                <w:szCs w:val="18"/>
              </w:rPr>
            </w:pPr>
            <w:r w:rsidRPr="007709C6">
              <w:rPr>
                <w:i/>
                <w:iCs/>
                <w:sz w:val="18"/>
                <w:szCs w:val="18"/>
                <w:lang w:val="en-US"/>
              </w:rPr>
              <w:t> </w:t>
            </w:r>
          </w:p>
        </w:tc>
        <w:tc>
          <w:tcPr>
            <w:tcW w:w="1843" w:type="dxa"/>
            <w:vAlign w:val="center"/>
          </w:tcPr>
          <w:p w14:paraId="111E3014"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4E2719AD" w14:textId="77777777" w:rsidR="007709C6" w:rsidRPr="007709C6" w:rsidRDefault="007709C6" w:rsidP="007709C6">
            <w:pPr>
              <w:tabs>
                <w:tab w:val="num" w:pos="360"/>
              </w:tabs>
              <w:jc w:val="center"/>
              <w:rPr>
                <w:sz w:val="18"/>
                <w:szCs w:val="18"/>
                <w:lang w:val="en-US"/>
              </w:rPr>
            </w:pPr>
          </w:p>
        </w:tc>
        <w:tc>
          <w:tcPr>
            <w:tcW w:w="2835" w:type="dxa"/>
            <w:vAlign w:val="center"/>
          </w:tcPr>
          <w:p w14:paraId="4D10D458"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08E324AB" w14:textId="77777777" w:rsidTr="006D5EE3">
        <w:trPr>
          <w:trHeight w:val="570"/>
        </w:trPr>
        <w:tc>
          <w:tcPr>
            <w:tcW w:w="711" w:type="dxa"/>
            <w:vAlign w:val="center"/>
            <w:hideMark/>
          </w:tcPr>
          <w:p w14:paraId="6B9D70C6" w14:textId="77777777" w:rsidR="007709C6" w:rsidRPr="007709C6" w:rsidRDefault="007709C6" w:rsidP="007709C6">
            <w:pPr>
              <w:tabs>
                <w:tab w:val="num" w:pos="360"/>
              </w:tabs>
              <w:jc w:val="center"/>
              <w:rPr>
                <w:sz w:val="18"/>
                <w:szCs w:val="18"/>
                <w:lang w:val="en-US"/>
              </w:rPr>
            </w:pPr>
            <w:r w:rsidRPr="007709C6">
              <w:rPr>
                <w:sz w:val="18"/>
                <w:szCs w:val="18"/>
                <w:lang w:val="en-US"/>
              </w:rPr>
              <w:t>19.</w:t>
            </w:r>
          </w:p>
        </w:tc>
        <w:tc>
          <w:tcPr>
            <w:tcW w:w="3962" w:type="dxa"/>
            <w:vAlign w:val="center"/>
            <w:hideMark/>
          </w:tcPr>
          <w:p w14:paraId="11FC522B" w14:textId="77777777" w:rsidR="007709C6" w:rsidRPr="007709C6" w:rsidRDefault="007709C6" w:rsidP="007709C6">
            <w:pPr>
              <w:tabs>
                <w:tab w:val="num" w:pos="360"/>
              </w:tabs>
              <w:rPr>
                <w:b/>
                <w:bCs/>
                <w:sz w:val="18"/>
                <w:szCs w:val="18"/>
              </w:rPr>
            </w:pPr>
            <w:r w:rsidRPr="007709C6">
              <w:rPr>
                <w:b/>
                <w:bCs/>
                <w:sz w:val="18"/>
                <w:szCs w:val="18"/>
              </w:rPr>
              <w:t>Расходы на медицинские и санитарные мероприятия в т.ч.:</w:t>
            </w:r>
          </w:p>
        </w:tc>
        <w:tc>
          <w:tcPr>
            <w:tcW w:w="3827" w:type="dxa"/>
            <w:vAlign w:val="center"/>
          </w:tcPr>
          <w:p w14:paraId="17E90760" w14:textId="77777777" w:rsidR="007709C6" w:rsidRPr="007709C6" w:rsidRDefault="007709C6" w:rsidP="007709C6">
            <w:pPr>
              <w:tabs>
                <w:tab w:val="num" w:pos="360"/>
              </w:tabs>
              <w:rPr>
                <w:sz w:val="18"/>
                <w:szCs w:val="18"/>
              </w:rPr>
            </w:pPr>
            <w:r w:rsidRPr="007709C6">
              <w:rPr>
                <w:i/>
                <w:iCs/>
                <w:sz w:val="18"/>
                <w:szCs w:val="18"/>
                <w:lang w:val="en-US"/>
              </w:rPr>
              <w:t> </w:t>
            </w:r>
          </w:p>
        </w:tc>
        <w:tc>
          <w:tcPr>
            <w:tcW w:w="1843" w:type="dxa"/>
            <w:vAlign w:val="center"/>
          </w:tcPr>
          <w:p w14:paraId="61CCB9DA" w14:textId="77777777" w:rsidR="007709C6" w:rsidRPr="007709C6" w:rsidRDefault="007709C6" w:rsidP="007709C6">
            <w:pPr>
              <w:tabs>
                <w:tab w:val="num" w:pos="360"/>
              </w:tabs>
              <w:jc w:val="center"/>
              <w:rPr>
                <w:sz w:val="18"/>
                <w:szCs w:val="18"/>
                <w:lang w:val="en-US"/>
              </w:rPr>
            </w:pPr>
            <w:r w:rsidRPr="007709C6">
              <w:rPr>
                <w:sz w:val="18"/>
                <w:szCs w:val="18"/>
                <w:lang w:val="en-US"/>
              </w:rPr>
              <w:t>111</w:t>
            </w:r>
          </w:p>
        </w:tc>
        <w:tc>
          <w:tcPr>
            <w:tcW w:w="1701" w:type="dxa"/>
            <w:vAlign w:val="center"/>
          </w:tcPr>
          <w:p w14:paraId="0602C115" w14:textId="77777777" w:rsidR="007709C6" w:rsidRPr="007709C6" w:rsidRDefault="007709C6" w:rsidP="007709C6">
            <w:pPr>
              <w:tabs>
                <w:tab w:val="num" w:pos="360"/>
              </w:tabs>
              <w:jc w:val="center"/>
              <w:rPr>
                <w:sz w:val="18"/>
                <w:szCs w:val="18"/>
                <w:lang w:val="en-US"/>
              </w:rPr>
            </w:pPr>
            <w:r w:rsidRPr="007709C6">
              <w:rPr>
                <w:sz w:val="18"/>
                <w:szCs w:val="18"/>
                <w:lang w:val="en-US"/>
              </w:rPr>
              <w:t>58</w:t>
            </w:r>
          </w:p>
        </w:tc>
        <w:tc>
          <w:tcPr>
            <w:tcW w:w="2835" w:type="dxa"/>
            <w:vAlign w:val="center"/>
          </w:tcPr>
          <w:p w14:paraId="32B5F0C9"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6CC6577F" w14:textId="77777777" w:rsidTr="006D5EE3">
        <w:trPr>
          <w:trHeight w:val="900"/>
        </w:trPr>
        <w:tc>
          <w:tcPr>
            <w:tcW w:w="711" w:type="dxa"/>
            <w:vAlign w:val="center"/>
            <w:hideMark/>
          </w:tcPr>
          <w:p w14:paraId="0D0258D7" w14:textId="77777777" w:rsidR="007709C6" w:rsidRPr="007709C6" w:rsidRDefault="007709C6" w:rsidP="007709C6">
            <w:pPr>
              <w:tabs>
                <w:tab w:val="num" w:pos="360"/>
              </w:tabs>
              <w:jc w:val="center"/>
              <w:rPr>
                <w:sz w:val="18"/>
                <w:szCs w:val="18"/>
                <w:lang w:val="en-US"/>
              </w:rPr>
            </w:pPr>
            <w:r w:rsidRPr="007709C6">
              <w:rPr>
                <w:sz w:val="18"/>
                <w:szCs w:val="18"/>
                <w:lang w:val="en-US"/>
              </w:rPr>
              <w:t>19.1</w:t>
            </w:r>
          </w:p>
        </w:tc>
        <w:tc>
          <w:tcPr>
            <w:tcW w:w="3962" w:type="dxa"/>
            <w:vAlign w:val="center"/>
            <w:hideMark/>
          </w:tcPr>
          <w:p w14:paraId="2E16E3BC" w14:textId="77777777" w:rsidR="007709C6" w:rsidRPr="007709C6" w:rsidRDefault="007709C6" w:rsidP="007709C6">
            <w:pPr>
              <w:tabs>
                <w:tab w:val="num" w:pos="360"/>
              </w:tabs>
              <w:rPr>
                <w:i/>
                <w:iCs/>
                <w:sz w:val="18"/>
                <w:szCs w:val="18"/>
              </w:rPr>
            </w:pPr>
            <w:r w:rsidRPr="007709C6">
              <w:rPr>
                <w:i/>
                <w:iCs/>
                <w:sz w:val="18"/>
                <w:szCs w:val="18"/>
              </w:rPr>
              <w:t>Услуги по дератизации и дезинсекции санитарно-бытовых и производственных помещений ТУ ГРЭС</w:t>
            </w:r>
          </w:p>
        </w:tc>
        <w:tc>
          <w:tcPr>
            <w:tcW w:w="3827" w:type="dxa"/>
            <w:vAlign w:val="center"/>
          </w:tcPr>
          <w:p w14:paraId="3F2B5C8B" w14:textId="77777777" w:rsidR="007709C6" w:rsidRPr="007709C6" w:rsidRDefault="007709C6" w:rsidP="007709C6">
            <w:pPr>
              <w:tabs>
                <w:tab w:val="num" w:pos="360"/>
              </w:tabs>
              <w:rPr>
                <w:sz w:val="18"/>
                <w:szCs w:val="18"/>
              </w:rPr>
            </w:pPr>
            <w:r w:rsidRPr="007709C6">
              <w:rPr>
                <w:i/>
                <w:iCs/>
                <w:sz w:val="18"/>
                <w:szCs w:val="18"/>
              </w:rPr>
              <w:t>ООО "Кузбасс-дезсервис"   договор № ТУГРЭС-23/5,   сч/ф-ры, реестр сч/ф, пояснительная записка.</w:t>
            </w:r>
          </w:p>
        </w:tc>
        <w:tc>
          <w:tcPr>
            <w:tcW w:w="1843" w:type="dxa"/>
            <w:vAlign w:val="center"/>
          </w:tcPr>
          <w:p w14:paraId="7D8A11A4" w14:textId="77777777" w:rsidR="007709C6" w:rsidRPr="007709C6" w:rsidRDefault="007709C6" w:rsidP="007709C6">
            <w:pPr>
              <w:tabs>
                <w:tab w:val="num" w:pos="360"/>
              </w:tabs>
              <w:jc w:val="center"/>
              <w:rPr>
                <w:sz w:val="18"/>
                <w:szCs w:val="18"/>
                <w:lang w:val="en-US"/>
              </w:rPr>
            </w:pPr>
            <w:r w:rsidRPr="007709C6">
              <w:rPr>
                <w:sz w:val="18"/>
                <w:szCs w:val="18"/>
                <w:lang w:val="en-US"/>
              </w:rPr>
              <w:t>9</w:t>
            </w:r>
          </w:p>
        </w:tc>
        <w:tc>
          <w:tcPr>
            <w:tcW w:w="1701" w:type="dxa"/>
            <w:vAlign w:val="center"/>
          </w:tcPr>
          <w:p w14:paraId="34D3B5EB" w14:textId="77777777" w:rsidR="007709C6" w:rsidRPr="007709C6" w:rsidRDefault="007709C6" w:rsidP="007709C6">
            <w:pPr>
              <w:tabs>
                <w:tab w:val="num" w:pos="360"/>
              </w:tabs>
              <w:jc w:val="center"/>
              <w:rPr>
                <w:sz w:val="18"/>
                <w:szCs w:val="18"/>
                <w:lang w:val="en-US"/>
              </w:rPr>
            </w:pPr>
            <w:r w:rsidRPr="007709C6">
              <w:rPr>
                <w:sz w:val="18"/>
                <w:szCs w:val="18"/>
                <w:lang w:val="en-US"/>
              </w:rPr>
              <w:t>9</w:t>
            </w:r>
          </w:p>
        </w:tc>
        <w:tc>
          <w:tcPr>
            <w:tcW w:w="2835" w:type="dxa"/>
            <w:vAlign w:val="center"/>
          </w:tcPr>
          <w:p w14:paraId="38F6BD3B"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443373E6" w14:textId="77777777" w:rsidTr="006D5EE3">
        <w:trPr>
          <w:trHeight w:val="572"/>
        </w:trPr>
        <w:tc>
          <w:tcPr>
            <w:tcW w:w="711" w:type="dxa"/>
            <w:vAlign w:val="center"/>
            <w:hideMark/>
          </w:tcPr>
          <w:p w14:paraId="1017A5E4" w14:textId="77777777" w:rsidR="007709C6" w:rsidRPr="007709C6" w:rsidRDefault="007709C6" w:rsidP="007709C6">
            <w:pPr>
              <w:tabs>
                <w:tab w:val="num" w:pos="360"/>
              </w:tabs>
              <w:jc w:val="center"/>
              <w:rPr>
                <w:sz w:val="18"/>
                <w:szCs w:val="18"/>
                <w:lang w:val="en-US"/>
              </w:rPr>
            </w:pPr>
            <w:r w:rsidRPr="007709C6">
              <w:rPr>
                <w:sz w:val="18"/>
                <w:szCs w:val="18"/>
                <w:lang w:val="en-US"/>
              </w:rPr>
              <w:t>19.2</w:t>
            </w:r>
          </w:p>
        </w:tc>
        <w:tc>
          <w:tcPr>
            <w:tcW w:w="3962" w:type="dxa"/>
            <w:vAlign w:val="center"/>
            <w:hideMark/>
          </w:tcPr>
          <w:p w14:paraId="7643CDF4" w14:textId="77777777" w:rsidR="007709C6" w:rsidRPr="007709C6" w:rsidRDefault="007709C6" w:rsidP="007709C6">
            <w:pPr>
              <w:tabs>
                <w:tab w:val="num" w:pos="360"/>
              </w:tabs>
              <w:rPr>
                <w:i/>
                <w:iCs/>
                <w:sz w:val="18"/>
                <w:szCs w:val="18"/>
              </w:rPr>
            </w:pPr>
            <w:r w:rsidRPr="007709C6">
              <w:rPr>
                <w:i/>
                <w:iCs/>
                <w:sz w:val="18"/>
                <w:szCs w:val="18"/>
              </w:rPr>
              <w:t>Проведение медицинских осмотров, включая программу "Здоровье сотрудников"</w:t>
            </w:r>
          </w:p>
        </w:tc>
        <w:tc>
          <w:tcPr>
            <w:tcW w:w="3827" w:type="dxa"/>
            <w:vAlign w:val="center"/>
          </w:tcPr>
          <w:p w14:paraId="2240F756" w14:textId="77777777" w:rsidR="007709C6" w:rsidRPr="007709C6" w:rsidRDefault="007709C6" w:rsidP="007709C6">
            <w:pPr>
              <w:tabs>
                <w:tab w:val="num" w:pos="360"/>
              </w:tabs>
              <w:rPr>
                <w:sz w:val="18"/>
                <w:szCs w:val="18"/>
              </w:rPr>
            </w:pPr>
            <w:r w:rsidRPr="007709C6">
              <w:rPr>
                <w:i/>
                <w:iCs/>
                <w:sz w:val="18"/>
                <w:szCs w:val="18"/>
              </w:rPr>
              <w:t>ООО "Медгарант", ГБУЗ "Мысковская городская больница" (без договора), счета, реестр за 2022 год, выгрузка факта из САП, ПЗ</w:t>
            </w:r>
          </w:p>
        </w:tc>
        <w:tc>
          <w:tcPr>
            <w:tcW w:w="1843" w:type="dxa"/>
            <w:vAlign w:val="center"/>
          </w:tcPr>
          <w:p w14:paraId="315D7516" w14:textId="77777777" w:rsidR="007709C6" w:rsidRPr="007709C6" w:rsidRDefault="007709C6" w:rsidP="007709C6">
            <w:pPr>
              <w:tabs>
                <w:tab w:val="num" w:pos="360"/>
              </w:tabs>
              <w:jc w:val="center"/>
              <w:rPr>
                <w:sz w:val="18"/>
                <w:szCs w:val="18"/>
                <w:lang w:val="en-US"/>
              </w:rPr>
            </w:pPr>
            <w:r w:rsidRPr="007709C6">
              <w:rPr>
                <w:sz w:val="18"/>
                <w:szCs w:val="18"/>
                <w:lang w:val="en-US"/>
              </w:rPr>
              <w:t>102</w:t>
            </w:r>
          </w:p>
        </w:tc>
        <w:tc>
          <w:tcPr>
            <w:tcW w:w="1701" w:type="dxa"/>
            <w:vAlign w:val="center"/>
          </w:tcPr>
          <w:p w14:paraId="69619479" w14:textId="77777777" w:rsidR="007709C6" w:rsidRPr="007709C6" w:rsidRDefault="007709C6" w:rsidP="007709C6">
            <w:pPr>
              <w:tabs>
                <w:tab w:val="num" w:pos="360"/>
              </w:tabs>
              <w:jc w:val="center"/>
              <w:rPr>
                <w:sz w:val="18"/>
                <w:szCs w:val="18"/>
                <w:lang w:val="en-US"/>
              </w:rPr>
            </w:pPr>
            <w:r w:rsidRPr="007709C6">
              <w:rPr>
                <w:sz w:val="18"/>
                <w:szCs w:val="18"/>
                <w:lang w:val="en-US"/>
              </w:rPr>
              <w:t>49</w:t>
            </w:r>
          </w:p>
        </w:tc>
        <w:tc>
          <w:tcPr>
            <w:tcW w:w="2835" w:type="dxa"/>
            <w:vAlign w:val="center"/>
          </w:tcPr>
          <w:p w14:paraId="5F89CABC"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046A7214" w14:textId="77777777" w:rsidTr="006D5EE3">
        <w:trPr>
          <w:trHeight w:val="300"/>
        </w:trPr>
        <w:tc>
          <w:tcPr>
            <w:tcW w:w="711" w:type="dxa"/>
            <w:vAlign w:val="center"/>
            <w:hideMark/>
          </w:tcPr>
          <w:p w14:paraId="04F22416" w14:textId="77777777" w:rsidR="007709C6" w:rsidRPr="007709C6" w:rsidRDefault="007709C6" w:rsidP="007709C6">
            <w:pPr>
              <w:tabs>
                <w:tab w:val="num" w:pos="360"/>
              </w:tabs>
              <w:jc w:val="center"/>
              <w:rPr>
                <w:sz w:val="18"/>
                <w:szCs w:val="18"/>
              </w:rPr>
            </w:pPr>
            <w:r w:rsidRPr="007709C6">
              <w:rPr>
                <w:sz w:val="18"/>
                <w:szCs w:val="18"/>
                <w:lang w:val="en-US"/>
              </w:rPr>
              <w:t> </w:t>
            </w:r>
          </w:p>
        </w:tc>
        <w:tc>
          <w:tcPr>
            <w:tcW w:w="3962" w:type="dxa"/>
            <w:vAlign w:val="center"/>
            <w:hideMark/>
          </w:tcPr>
          <w:p w14:paraId="585F1830" w14:textId="77777777" w:rsidR="007709C6" w:rsidRPr="007709C6" w:rsidRDefault="007709C6" w:rsidP="007709C6">
            <w:pPr>
              <w:tabs>
                <w:tab w:val="num" w:pos="360"/>
              </w:tabs>
              <w:rPr>
                <w:b/>
                <w:bCs/>
                <w:sz w:val="18"/>
                <w:szCs w:val="18"/>
              </w:rPr>
            </w:pPr>
            <w:r w:rsidRPr="007709C6">
              <w:rPr>
                <w:b/>
                <w:bCs/>
                <w:sz w:val="18"/>
                <w:szCs w:val="18"/>
                <w:lang w:val="en-US"/>
              </w:rPr>
              <w:t> </w:t>
            </w:r>
          </w:p>
        </w:tc>
        <w:tc>
          <w:tcPr>
            <w:tcW w:w="3827" w:type="dxa"/>
            <w:vAlign w:val="center"/>
          </w:tcPr>
          <w:p w14:paraId="532FCC1E" w14:textId="77777777" w:rsidR="007709C6" w:rsidRPr="007709C6" w:rsidRDefault="007709C6" w:rsidP="007709C6">
            <w:pPr>
              <w:tabs>
                <w:tab w:val="num" w:pos="360"/>
              </w:tabs>
              <w:rPr>
                <w:sz w:val="18"/>
                <w:szCs w:val="18"/>
              </w:rPr>
            </w:pPr>
            <w:r w:rsidRPr="007709C6">
              <w:rPr>
                <w:i/>
                <w:iCs/>
                <w:sz w:val="18"/>
                <w:szCs w:val="18"/>
                <w:lang w:val="en-US"/>
              </w:rPr>
              <w:t> </w:t>
            </w:r>
          </w:p>
        </w:tc>
        <w:tc>
          <w:tcPr>
            <w:tcW w:w="1843" w:type="dxa"/>
            <w:vAlign w:val="center"/>
          </w:tcPr>
          <w:p w14:paraId="6BB67D34"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52EE19B8" w14:textId="77777777" w:rsidR="007709C6" w:rsidRPr="007709C6" w:rsidRDefault="007709C6" w:rsidP="007709C6">
            <w:pPr>
              <w:tabs>
                <w:tab w:val="num" w:pos="360"/>
              </w:tabs>
              <w:jc w:val="center"/>
              <w:rPr>
                <w:sz w:val="18"/>
                <w:szCs w:val="18"/>
                <w:lang w:val="en-US"/>
              </w:rPr>
            </w:pPr>
          </w:p>
        </w:tc>
        <w:tc>
          <w:tcPr>
            <w:tcW w:w="2835" w:type="dxa"/>
            <w:vAlign w:val="center"/>
          </w:tcPr>
          <w:p w14:paraId="135D7BFE"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010BF11A" w14:textId="77777777" w:rsidTr="006D5EE3">
        <w:trPr>
          <w:trHeight w:val="570"/>
        </w:trPr>
        <w:tc>
          <w:tcPr>
            <w:tcW w:w="711" w:type="dxa"/>
            <w:vAlign w:val="center"/>
            <w:hideMark/>
          </w:tcPr>
          <w:p w14:paraId="02A72297" w14:textId="77777777" w:rsidR="007709C6" w:rsidRPr="007709C6" w:rsidRDefault="007709C6" w:rsidP="007709C6">
            <w:pPr>
              <w:tabs>
                <w:tab w:val="num" w:pos="360"/>
              </w:tabs>
              <w:jc w:val="center"/>
              <w:rPr>
                <w:sz w:val="18"/>
                <w:szCs w:val="18"/>
                <w:lang w:val="en-US"/>
              </w:rPr>
            </w:pPr>
            <w:r w:rsidRPr="007709C6">
              <w:rPr>
                <w:sz w:val="18"/>
                <w:szCs w:val="18"/>
                <w:lang w:val="en-US"/>
              </w:rPr>
              <w:t>20.</w:t>
            </w:r>
          </w:p>
        </w:tc>
        <w:tc>
          <w:tcPr>
            <w:tcW w:w="3962" w:type="dxa"/>
            <w:vAlign w:val="center"/>
            <w:hideMark/>
          </w:tcPr>
          <w:p w14:paraId="60E6AC9B" w14:textId="77777777" w:rsidR="007709C6" w:rsidRPr="007709C6" w:rsidRDefault="007709C6" w:rsidP="007709C6">
            <w:pPr>
              <w:tabs>
                <w:tab w:val="num" w:pos="360"/>
              </w:tabs>
              <w:rPr>
                <w:b/>
                <w:bCs/>
                <w:sz w:val="18"/>
                <w:szCs w:val="18"/>
              </w:rPr>
            </w:pPr>
            <w:r w:rsidRPr="007709C6">
              <w:rPr>
                <w:b/>
                <w:bCs/>
                <w:sz w:val="18"/>
                <w:szCs w:val="18"/>
              </w:rPr>
              <w:t>Расходы услуги по подбору и оценке персонала</w:t>
            </w:r>
          </w:p>
        </w:tc>
        <w:tc>
          <w:tcPr>
            <w:tcW w:w="3827" w:type="dxa"/>
            <w:vAlign w:val="center"/>
          </w:tcPr>
          <w:p w14:paraId="0C78A788" w14:textId="77777777" w:rsidR="007709C6" w:rsidRPr="007709C6" w:rsidRDefault="007709C6" w:rsidP="007709C6">
            <w:pPr>
              <w:tabs>
                <w:tab w:val="num" w:pos="360"/>
              </w:tabs>
              <w:rPr>
                <w:sz w:val="18"/>
                <w:szCs w:val="18"/>
              </w:rPr>
            </w:pPr>
            <w:r w:rsidRPr="007709C6">
              <w:rPr>
                <w:i/>
                <w:iCs/>
                <w:sz w:val="18"/>
                <w:szCs w:val="18"/>
                <w:lang w:val="en-US"/>
              </w:rPr>
              <w:t> </w:t>
            </w:r>
          </w:p>
        </w:tc>
        <w:tc>
          <w:tcPr>
            <w:tcW w:w="1843" w:type="dxa"/>
            <w:vAlign w:val="center"/>
          </w:tcPr>
          <w:p w14:paraId="0BBFC222"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56874EE4" w14:textId="77777777" w:rsidR="007709C6" w:rsidRPr="007709C6" w:rsidRDefault="007709C6" w:rsidP="007709C6">
            <w:pPr>
              <w:tabs>
                <w:tab w:val="num" w:pos="360"/>
              </w:tabs>
              <w:jc w:val="center"/>
              <w:rPr>
                <w:sz w:val="18"/>
                <w:szCs w:val="18"/>
                <w:lang w:val="en-US"/>
              </w:rPr>
            </w:pPr>
          </w:p>
        </w:tc>
        <w:tc>
          <w:tcPr>
            <w:tcW w:w="2835" w:type="dxa"/>
            <w:vAlign w:val="center"/>
          </w:tcPr>
          <w:p w14:paraId="1FEA780B"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3BC769FD" w14:textId="77777777" w:rsidTr="006D5EE3">
        <w:trPr>
          <w:trHeight w:val="300"/>
        </w:trPr>
        <w:tc>
          <w:tcPr>
            <w:tcW w:w="711" w:type="dxa"/>
            <w:vAlign w:val="center"/>
            <w:hideMark/>
          </w:tcPr>
          <w:p w14:paraId="422D2147" w14:textId="77777777" w:rsidR="007709C6" w:rsidRPr="007709C6" w:rsidRDefault="007709C6" w:rsidP="007709C6">
            <w:pPr>
              <w:tabs>
                <w:tab w:val="num" w:pos="360"/>
              </w:tabs>
              <w:jc w:val="center"/>
              <w:rPr>
                <w:sz w:val="18"/>
                <w:szCs w:val="18"/>
                <w:lang w:val="en-US"/>
              </w:rPr>
            </w:pPr>
            <w:r w:rsidRPr="007709C6">
              <w:rPr>
                <w:sz w:val="18"/>
                <w:szCs w:val="18"/>
                <w:lang w:val="en-US"/>
              </w:rPr>
              <w:t>21.</w:t>
            </w:r>
          </w:p>
        </w:tc>
        <w:tc>
          <w:tcPr>
            <w:tcW w:w="3962" w:type="dxa"/>
            <w:vAlign w:val="center"/>
            <w:hideMark/>
          </w:tcPr>
          <w:p w14:paraId="5862686D" w14:textId="77777777" w:rsidR="007709C6" w:rsidRPr="007709C6" w:rsidRDefault="007709C6" w:rsidP="007709C6">
            <w:pPr>
              <w:tabs>
                <w:tab w:val="num" w:pos="360"/>
              </w:tabs>
              <w:rPr>
                <w:b/>
                <w:bCs/>
                <w:sz w:val="18"/>
                <w:szCs w:val="18"/>
                <w:lang w:val="en-US"/>
              </w:rPr>
            </w:pPr>
            <w:r w:rsidRPr="007709C6">
              <w:rPr>
                <w:b/>
                <w:bCs/>
                <w:sz w:val="18"/>
                <w:szCs w:val="18"/>
                <w:lang w:val="en-US"/>
              </w:rPr>
              <w:t>Спецпитание</w:t>
            </w:r>
          </w:p>
        </w:tc>
        <w:tc>
          <w:tcPr>
            <w:tcW w:w="3827" w:type="dxa"/>
            <w:vAlign w:val="center"/>
          </w:tcPr>
          <w:p w14:paraId="524CF56A" w14:textId="77777777" w:rsidR="007709C6" w:rsidRPr="007709C6" w:rsidRDefault="007709C6" w:rsidP="007709C6">
            <w:pPr>
              <w:tabs>
                <w:tab w:val="num" w:pos="360"/>
              </w:tabs>
              <w:rPr>
                <w:sz w:val="18"/>
                <w:szCs w:val="18"/>
                <w:lang w:val="en-US"/>
              </w:rPr>
            </w:pPr>
            <w:r w:rsidRPr="007709C6">
              <w:rPr>
                <w:i/>
                <w:iCs/>
                <w:sz w:val="18"/>
                <w:szCs w:val="18"/>
                <w:lang w:val="en-US"/>
              </w:rPr>
              <w:t> </w:t>
            </w:r>
          </w:p>
        </w:tc>
        <w:tc>
          <w:tcPr>
            <w:tcW w:w="1843" w:type="dxa"/>
            <w:vAlign w:val="center"/>
          </w:tcPr>
          <w:p w14:paraId="6D6FB8D9" w14:textId="77777777" w:rsidR="007709C6" w:rsidRPr="007709C6" w:rsidRDefault="007709C6" w:rsidP="007709C6">
            <w:pPr>
              <w:tabs>
                <w:tab w:val="num" w:pos="360"/>
              </w:tabs>
              <w:jc w:val="center"/>
              <w:rPr>
                <w:sz w:val="18"/>
                <w:szCs w:val="18"/>
                <w:lang w:val="en-US"/>
              </w:rPr>
            </w:pPr>
            <w:r w:rsidRPr="007709C6">
              <w:rPr>
                <w:sz w:val="18"/>
                <w:szCs w:val="18"/>
                <w:lang w:val="en-US"/>
              </w:rPr>
              <w:t>54</w:t>
            </w:r>
          </w:p>
        </w:tc>
        <w:tc>
          <w:tcPr>
            <w:tcW w:w="1701" w:type="dxa"/>
            <w:vAlign w:val="center"/>
          </w:tcPr>
          <w:p w14:paraId="721358C3" w14:textId="77777777" w:rsidR="007709C6" w:rsidRPr="007709C6" w:rsidRDefault="007709C6" w:rsidP="007709C6">
            <w:pPr>
              <w:tabs>
                <w:tab w:val="num" w:pos="360"/>
              </w:tabs>
              <w:jc w:val="center"/>
              <w:rPr>
                <w:sz w:val="18"/>
                <w:szCs w:val="18"/>
                <w:lang w:val="en-US"/>
              </w:rPr>
            </w:pPr>
            <w:r w:rsidRPr="007709C6">
              <w:rPr>
                <w:sz w:val="18"/>
                <w:szCs w:val="18"/>
                <w:lang w:val="en-US"/>
              </w:rPr>
              <w:t>54</w:t>
            </w:r>
          </w:p>
        </w:tc>
        <w:tc>
          <w:tcPr>
            <w:tcW w:w="2835" w:type="dxa"/>
            <w:vAlign w:val="center"/>
          </w:tcPr>
          <w:p w14:paraId="6B411B76"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30227A62" w14:textId="77777777" w:rsidTr="006D5EE3">
        <w:trPr>
          <w:trHeight w:val="686"/>
        </w:trPr>
        <w:tc>
          <w:tcPr>
            <w:tcW w:w="711" w:type="dxa"/>
            <w:vAlign w:val="center"/>
            <w:hideMark/>
          </w:tcPr>
          <w:p w14:paraId="6C39ECF1"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21.1</w:t>
            </w:r>
          </w:p>
        </w:tc>
        <w:tc>
          <w:tcPr>
            <w:tcW w:w="3962" w:type="dxa"/>
            <w:vAlign w:val="center"/>
            <w:hideMark/>
          </w:tcPr>
          <w:p w14:paraId="0543D82F" w14:textId="77777777" w:rsidR="007709C6" w:rsidRPr="007709C6" w:rsidRDefault="007709C6" w:rsidP="007709C6">
            <w:pPr>
              <w:tabs>
                <w:tab w:val="num" w:pos="360"/>
              </w:tabs>
              <w:rPr>
                <w:i/>
                <w:iCs/>
                <w:sz w:val="18"/>
                <w:szCs w:val="18"/>
              </w:rPr>
            </w:pPr>
            <w:r w:rsidRPr="007709C6">
              <w:rPr>
                <w:i/>
                <w:iCs/>
                <w:sz w:val="18"/>
                <w:szCs w:val="18"/>
              </w:rPr>
              <w:t>Услуги по обеспечению персонала Томь_Усинской ГРЭС ОА "Кузбассэнерго", занятого на работах с вредными условиями труда спец. молоком и другими равноценными продуктами</w:t>
            </w:r>
          </w:p>
        </w:tc>
        <w:tc>
          <w:tcPr>
            <w:tcW w:w="3827" w:type="dxa"/>
            <w:vAlign w:val="center"/>
          </w:tcPr>
          <w:p w14:paraId="16C935A7" w14:textId="77777777" w:rsidR="007709C6" w:rsidRPr="007709C6" w:rsidRDefault="007709C6" w:rsidP="007709C6">
            <w:pPr>
              <w:tabs>
                <w:tab w:val="num" w:pos="360"/>
              </w:tabs>
              <w:rPr>
                <w:sz w:val="18"/>
                <w:szCs w:val="18"/>
              </w:rPr>
            </w:pPr>
            <w:r w:rsidRPr="007709C6">
              <w:rPr>
                <w:i/>
                <w:iCs/>
                <w:sz w:val="18"/>
                <w:szCs w:val="18"/>
              </w:rPr>
              <w:t>ИП Морозова И.М.  дог.№ ТУГРЭС-23/20,  Выписка ЦЗК 99-СГК от 21.12.2022, пояснительная записка, реестр сч/ф, сч/ф-ры.</w:t>
            </w:r>
          </w:p>
        </w:tc>
        <w:tc>
          <w:tcPr>
            <w:tcW w:w="1843" w:type="dxa"/>
            <w:vAlign w:val="center"/>
          </w:tcPr>
          <w:p w14:paraId="401C1272" w14:textId="77777777" w:rsidR="007709C6" w:rsidRPr="007709C6" w:rsidRDefault="007709C6" w:rsidP="007709C6">
            <w:pPr>
              <w:tabs>
                <w:tab w:val="num" w:pos="360"/>
              </w:tabs>
              <w:jc w:val="center"/>
              <w:rPr>
                <w:sz w:val="18"/>
                <w:szCs w:val="18"/>
                <w:lang w:val="en-US"/>
              </w:rPr>
            </w:pPr>
            <w:r w:rsidRPr="007709C6">
              <w:rPr>
                <w:sz w:val="18"/>
                <w:szCs w:val="18"/>
                <w:lang w:val="en-US"/>
              </w:rPr>
              <w:t>37</w:t>
            </w:r>
          </w:p>
        </w:tc>
        <w:tc>
          <w:tcPr>
            <w:tcW w:w="1701" w:type="dxa"/>
            <w:vAlign w:val="center"/>
          </w:tcPr>
          <w:p w14:paraId="0FFC83E5" w14:textId="77777777" w:rsidR="007709C6" w:rsidRPr="007709C6" w:rsidRDefault="007709C6" w:rsidP="007709C6">
            <w:pPr>
              <w:tabs>
                <w:tab w:val="num" w:pos="360"/>
              </w:tabs>
              <w:jc w:val="center"/>
              <w:rPr>
                <w:sz w:val="18"/>
                <w:szCs w:val="18"/>
                <w:lang w:val="en-US"/>
              </w:rPr>
            </w:pPr>
            <w:r w:rsidRPr="007709C6">
              <w:rPr>
                <w:sz w:val="18"/>
                <w:szCs w:val="18"/>
                <w:lang w:val="en-US"/>
              </w:rPr>
              <w:t>37</w:t>
            </w:r>
          </w:p>
        </w:tc>
        <w:tc>
          <w:tcPr>
            <w:tcW w:w="2835" w:type="dxa"/>
            <w:vAlign w:val="center"/>
          </w:tcPr>
          <w:p w14:paraId="655CB1EB"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67E04CA9" w14:textId="77777777" w:rsidTr="006D5EE3">
        <w:trPr>
          <w:trHeight w:val="332"/>
        </w:trPr>
        <w:tc>
          <w:tcPr>
            <w:tcW w:w="711" w:type="dxa"/>
            <w:vAlign w:val="center"/>
            <w:hideMark/>
          </w:tcPr>
          <w:p w14:paraId="35BDDEAA" w14:textId="77777777" w:rsidR="007709C6" w:rsidRPr="007709C6" w:rsidRDefault="007709C6" w:rsidP="007709C6">
            <w:pPr>
              <w:tabs>
                <w:tab w:val="num" w:pos="360"/>
              </w:tabs>
              <w:jc w:val="center"/>
              <w:rPr>
                <w:sz w:val="18"/>
                <w:szCs w:val="18"/>
                <w:lang w:val="en-US"/>
              </w:rPr>
            </w:pPr>
            <w:r w:rsidRPr="007709C6">
              <w:rPr>
                <w:sz w:val="18"/>
                <w:szCs w:val="18"/>
                <w:lang w:val="en-US"/>
              </w:rPr>
              <w:t>21.2</w:t>
            </w:r>
          </w:p>
        </w:tc>
        <w:tc>
          <w:tcPr>
            <w:tcW w:w="3962" w:type="dxa"/>
            <w:vAlign w:val="center"/>
            <w:hideMark/>
          </w:tcPr>
          <w:p w14:paraId="5013EA29" w14:textId="77777777" w:rsidR="007709C6" w:rsidRPr="007709C6" w:rsidRDefault="007709C6" w:rsidP="007709C6">
            <w:pPr>
              <w:tabs>
                <w:tab w:val="num" w:pos="360"/>
              </w:tabs>
              <w:rPr>
                <w:i/>
                <w:iCs/>
                <w:sz w:val="18"/>
                <w:szCs w:val="18"/>
              </w:rPr>
            </w:pPr>
            <w:r w:rsidRPr="007709C6">
              <w:rPr>
                <w:i/>
                <w:iCs/>
                <w:sz w:val="18"/>
                <w:szCs w:val="18"/>
              </w:rPr>
              <w:t>Услуги по организации питания дневного и вахтенного персонала с доставкой обедов на рабочие места на территории ТУ ГРЭС</w:t>
            </w:r>
          </w:p>
        </w:tc>
        <w:tc>
          <w:tcPr>
            <w:tcW w:w="3827" w:type="dxa"/>
            <w:vAlign w:val="center"/>
          </w:tcPr>
          <w:p w14:paraId="270B0EE6" w14:textId="77777777" w:rsidR="007709C6" w:rsidRPr="007709C6" w:rsidRDefault="007709C6" w:rsidP="007709C6">
            <w:pPr>
              <w:tabs>
                <w:tab w:val="num" w:pos="360"/>
              </w:tabs>
              <w:rPr>
                <w:sz w:val="18"/>
                <w:szCs w:val="18"/>
              </w:rPr>
            </w:pPr>
            <w:r w:rsidRPr="007709C6">
              <w:rPr>
                <w:i/>
                <w:iCs/>
                <w:sz w:val="18"/>
                <w:szCs w:val="18"/>
              </w:rPr>
              <w:t>ИП Морозова И.М.  договор № ТУГРЭС-23/21,  Выписка ЦЗК 99-СГК от 21.12.2022,  сч/ф-ры, реестр сч/ф, пояснительная записка.</w:t>
            </w:r>
          </w:p>
        </w:tc>
        <w:tc>
          <w:tcPr>
            <w:tcW w:w="1843" w:type="dxa"/>
            <w:vAlign w:val="center"/>
          </w:tcPr>
          <w:p w14:paraId="6E474586" w14:textId="77777777" w:rsidR="007709C6" w:rsidRPr="007709C6" w:rsidRDefault="007709C6" w:rsidP="007709C6">
            <w:pPr>
              <w:tabs>
                <w:tab w:val="num" w:pos="360"/>
              </w:tabs>
              <w:jc w:val="center"/>
              <w:rPr>
                <w:sz w:val="18"/>
                <w:szCs w:val="18"/>
                <w:lang w:val="en-US"/>
              </w:rPr>
            </w:pPr>
            <w:r w:rsidRPr="007709C6">
              <w:rPr>
                <w:sz w:val="18"/>
                <w:szCs w:val="18"/>
                <w:lang w:val="en-US"/>
              </w:rPr>
              <w:t>18</w:t>
            </w:r>
          </w:p>
        </w:tc>
        <w:tc>
          <w:tcPr>
            <w:tcW w:w="1701" w:type="dxa"/>
            <w:vAlign w:val="center"/>
          </w:tcPr>
          <w:p w14:paraId="3F4319D2" w14:textId="77777777" w:rsidR="007709C6" w:rsidRPr="007709C6" w:rsidRDefault="007709C6" w:rsidP="007709C6">
            <w:pPr>
              <w:tabs>
                <w:tab w:val="num" w:pos="360"/>
              </w:tabs>
              <w:jc w:val="center"/>
              <w:rPr>
                <w:sz w:val="18"/>
                <w:szCs w:val="18"/>
                <w:lang w:val="en-US"/>
              </w:rPr>
            </w:pPr>
            <w:r w:rsidRPr="007709C6">
              <w:rPr>
                <w:sz w:val="18"/>
                <w:szCs w:val="18"/>
                <w:lang w:val="en-US"/>
              </w:rPr>
              <w:t>18</w:t>
            </w:r>
          </w:p>
        </w:tc>
        <w:tc>
          <w:tcPr>
            <w:tcW w:w="2835" w:type="dxa"/>
            <w:vAlign w:val="center"/>
          </w:tcPr>
          <w:p w14:paraId="0C4255C0"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2E8B3384" w14:textId="77777777" w:rsidTr="006D5EE3">
        <w:trPr>
          <w:trHeight w:val="300"/>
        </w:trPr>
        <w:tc>
          <w:tcPr>
            <w:tcW w:w="711" w:type="dxa"/>
            <w:vAlign w:val="center"/>
            <w:hideMark/>
          </w:tcPr>
          <w:p w14:paraId="22E9EC27" w14:textId="77777777" w:rsidR="007709C6" w:rsidRPr="007709C6" w:rsidRDefault="007709C6" w:rsidP="007709C6">
            <w:pPr>
              <w:tabs>
                <w:tab w:val="num" w:pos="360"/>
              </w:tabs>
              <w:jc w:val="center"/>
              <w:rPr>
                <w:sz w:val="18"/>
                <w:szCs w:val="18"/>
              </w:rPr>
            </w:pPr>
            <w:r w:rsidRPr="007709C6">
              <w:rPr>
                <w:sz w:val="18"/>
                <w:szCs w:val="18"/>
                <w:lang w:val="en-US"/>
              </w:rPr>
              <w:t> </w:t>
            </w:r>
          </w:p>
        </w:tc>
        <w:tc>
          <w:tcPr>
            <w:tcW w:w="3962" w:type="dxa"/>
            <w:vAlign w:val="center"/>
            <w:hideMark/>
          </w:tcPr>
          <w:p w14:paraId="03155835" w14:textId="77777777" w:rsidR="007709C6" w:rsidRPr="007709C6" w:rsidRDefault="007709C6" w:rsidP="007709C6">
            <w:pPr>
              <w:tabs>
                <w:tab w:val="num" w:pos="360"/>
              </w:tabs>
              <w:rPr>
                <w:b/>
                <w:bCs/>
                <w:sz w:val="18"/>
                <w:szCs w:val="18"/>
              </w:rPr>
            </w:pPr>
            <w:r w:rsidRPr="007709C6">
              <w:rPr>
                <w:b/>
                <w:bCs/>
                <w:sz w:val="18"/>
                <w:szCs w:val="18"/>
                <w:lang w:val="en-US"/>
              </w:rPr>
              <w:t> </w:t>
            </w:r>
          </w:p>
        </w:tc>
        <w:tc>
          <w:tcPr>
            <w:tcW w:w="3827" w:type="dxa"/>
            <w:vAlign w:val="center"/>
          </w:tcPr>
          <w:p w14:paraId="64E59A08" w14:textId="77777777" w:rsidR="007709C6" w:rsidRPr="007709C6" w:rsidRDefault="007709C6" w:rsidP="007709C6">
            <w:pPr>
              <w:tabs>
                <w:tab w:val="num" w:pos="360"/>
              </w:tabs>
              <w:rPr>
                <w:sz w:val="18"/>
                <w:szCs w:val="18"/>
              </w:rPr>
            </w:pPr>
            <w:r w:rsidRPr="007709C6">
              <w:rPr>
                <w:i/>
                <w:iCs/>
                <w:sz w:val="18"/>
                <w:szCs w:val="18"/>
                <w:lang w:val="en-US"/>
              </w:rPr>
              <w:t> </w:t>
            </w:r>
          </w:p>
        </w:tc>
        <w:tc>
          <w:tcPr>
            <w:tcW w:w="1843" w:type="dxa"/>
            <w:vAlign w:val="center"/>
          </w:tcPr>
          <w:p w14:paraId="57530843" w14:textId="77777777" w:rsidR="007709C6" w:rsidRPr="007709C6" w:rsidRDefault="007709C6" w:rsidP="007709C6">
            <w:pPr>
              <w:tabs>
                <w:tab w:val="num" w:pos="360"/>
              </w:tabs>
              <w:jc w:val="center"/>
              <w:rPr>
                <w:sz w:val="18"/>
                <w:szCs w:val="18"/>
              </w:rPr>
            </w:pPr>
          </w:p>
        </w:tc>
        <w:tc>
          <w:tcPr>
            <w:tcW w:w="1701" w:type="dxa"/>
            <w:vAlign w:val="center"/>
          </w:tcPr>
          <w:p w14:paraId="2770DDA4" w14:textId="77777777" w:rsidR="007709C6" w:rsidRPr="007709C6" w:rsidRDefault="007709C6" w:rsidP="007709C6">
            <w:pPr>
              <w:tabs>
                <w:tab w:val="num" w:pos="360"/>
              </w:tabs>
              <w:jc w:val="center"/>
              <w:rPr>
                <w:sz w:val="18"/>
                <w:szCs w:val="18"/>
              </w:rPr>
            </w:pPr>
          </w:p>
        </w:tc>
        <w:tc>
          <w:tcPr>
            <w:tcW w:w="2835" w:type="dxa"/>
            <w:vAlign w:val="center"/>
          </w:tcPr>
          <w:p w14:paraId="2FF39440" w14:textId="77777777" w:rsidR="007709C6" w:rsidRPr="007709C6" w:rsidRDefault="007709C6" w:rsidP="007709C6">
            <w:pPr>
              <w:tabs>
                <w:tab w:val="num" w:pos="360"/>
              </w:tabs>
              <w:jc w:val="both"/>
              <w:rPr>
                <w:sz w:val="18"/>
                <w:szCs w:val="18"/>
              </w:rPr>
            </w:pPr>
            <w:r w:rsidRPr="007709C6">
              <w:rPr>
                <w:sz w:val="18"/>
                <w:szCs w:val="18"/>
                <w:lang w:val="en-US"/>
              </w:rPr>
              <w:t> </w:t>
            </w:r>
          </w:p>
        </w:tc>
      </w:tr>
      <w:tr w:rsidR="007709C6" w:rsidRPr="007709C6" w14:paraId="32F751C7" w14:textId="77777777" w:rsidTr="006D5EE3">
        <w:trPr>
          <w:trHeight w:val="300"/>
        </w:trPr>
        <w:tc>
          <w:tcPr>
            <w:tcW w:w="711" w:type="dxa"/>
            <w:vAlign w:val="center"/>
            <w:hideMark/>
          </w:tcPr>
          <w:p w14:paraId="2D4427BF" w14:textId="77777777" w:rsidR="007709C6" w:rsidRPr="007709C6" w:rsidRDefault="007709C6" w:rsidP="007709C6">
            <w:pPr>
              <w:tabs>
                <w:tab w:val="num" w:pos="360"/>
              </w:tabs>
              <w:jc w:val="center"/>
              <w:rPr>
                <w:sz w:val="18"/>
                <w:szCs w:val="18"/>
                <w:lang w:val="en-US"/>
              </w:rPr>
            </w:pPr>
            <w:r w:rsidRPr="007709C6">
              <w:rPr>
                <w:sz w:val="18"/>
                <w:szCs w:val="18"/>
                <w:lang w:val="en-US"/>
              </w:rPr>
              <w:t>22.</w:t>
            </w:r>
          </w:p>
        </w:tc>
        <w:tc>
          <w:tcPr>
            <w:tcW w:w="3962" w:type="dxa"/>
            <w:vAlign w:val="center"/>
            <w:hideMark/>
          </w:tcPr>
          <w:p w14:paraId="2AB5873B" w14:textId="77777777" w:rsidR="007709C6" w:rsidRPr="007709C6" w:rsidRDefault="007709C6" w:rsidP="007709C6">
            <w:pPr>
              <w:tabs>
                <w:tab w:val="num" w:pos="360"/>
              </w:tabs>
              <w:rPr>
                <w:b/>
                <w:bCs/>
                <w:sz w:val="18"/>
                <w:szCs w:val="18"/>
                <w:lang w:val="en-US"/>
              </w:rPr>
            </w:pPr>
            <w:r w:rsidRPr="007709C6">
              <w:rPr>
                <w:b/>
                <w:bCs/>
                <w:sz w:val="18"/>
                <w:szCs w:val="18"/>
                <w:lang w:val="en-US"/>
              </w:rPr>
              <w:t>Прочие (расшифровать)</w:t>
            </w:r>
          </w:p>
        </w:tc>
        <w:tc>
          <w:tcPr>
            <w:tcW w:w="3827" w:type="dxa"/>
            <w:vAlign w:val="center"/>
          </w:tcPr>
          <w:p w14:paraId="1111A8CB" w14:textId="77777777" w:rsidR="007709C6" w:rsidRPr="007709C6" w:rsidRDefault="007709C6" w:rsidP="007709C6">
            <w:pPr>
              <w:tabs>
                <w:tab w:val="num" w:pos="360"/>
              </w:tabs>
              <w:rPr>
                <w:sz w:val="18"/>
                <w:szCs w:val="18"/>
                <w:lang w:val="en-US"/>
              </w:rPr>
            </w:pPr>
            <w:r w:rsidRPr="007709C6">
              <w:rPr>
                <w:i/>
                <w:iCs/>
                <w:sz w:val="18"/>
                <w:szCs w:val="18"/>
                <w:lang w:val="en-US"/>
              </w:rPr>
              <w:t> </w:t>
            </w:r>
          </w:p>
        </w:tc>
        <w:tc>
          <w:tcPr>
            <w:tcW w:w="1843" w:type="dxa"/>
            <w:vAlign w:val="center"/>
          </w:tcPr>
          <w:p w14:paraId="6D853CB9" w14:textId="77777777" w:rsidR="007709C6" w:rsidRPr="007709C6" w:rsidRDefault="007709C6" w:rsidP="007709C6">
            <w:pPr>
              <w:tabs>
                <w:tab w:val="num" w:pos="360"/>
              </w:tabs>
              <w:jc w:val="center"/>
              <w:rPr>
                <w:sz w:val="18"/>
                <w:szCs w:val="18"/>
                <w:lang w:val="en-US"/>
              </w:rPr>
            </w:pPr>
            <w:r w:rsidRPr="007709C6">
              <w:rPr>
                <w:sz w:val="18"/>
                <w:szCs w:val="18"/>
                <w:lang w:val="en-US"/>
              </w:rPr>
              <w:t>105</w:t>
            </w:r>
          </w:p>
        </w:tc>
        <w:tc>
          <w:tcPr>
            <w:tcW w:w="1701" w:type="dxa"/>
            <w:vAlign w:val="center"/>
          </w:tcPr>
          <w:p w14:paraId="2B778244" w14:textId="77777777" w:rsidR="007709C6" w:rsidRPr="007709C6" w:rsidRDefault="007709C6" w:rsidP="007709C6">
            <w:pPr>
              <w:tabs>
                <w:tab w:val="num" w:pos="360"/>
              </w:tabs>
              <w:jc w:val="center"/>
              <w:rPr>
                <w:sz w:val="18"/>
                <w:szCs w:val="18"/>
                <w:lang w:val="en-US"/>
              </w:rPr>
            </w:pPr>
          </w:p>
        </w:tc>
        <w:tc>
          <w:tcPr>
            <w:tcW w:w="2835" w:type="dxa"/>
            <w:vAlign w:val="center"/>
          </w:tcPr>
          <w:p w14:paraId="22CD2453"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40412AED" w14:textId="77777777" w:rsidTr="006D5EE3">
        <w:trPr>
          <w:trHeight w:val="300"/>
        </w:trPr>
        <w:tc>
          <w:tcPr>
            <w:tcW w:w="711" w:type="dxa"/>
            <w:vAlign w:val="center"/>
            <w:hideMark/>
          </w:tcPr>
          <w:p w14:paraId="55092006" w14:textId="77777777" w:rsidR="007709C6" w:rsidRPr="007709C6" w:rsidRDefault="007709C6" w:rsidP="007709C6">
            <w:pPr>
              <w:tabs>
                <w:tab w:val="num" w:pos="360"/>
              </w:tabs>
              <w:jc w:val="center"/>
              <w:rPr>
                <w:sz w:val="18"/>
                <w:szCs w:val="18"/>
                <w:lang w:val="en-US"/>
              </w:rPr>
            </w:pPr>
            <w:r w:rsidRPr="007709C6">
              <w:rPr>
                <w:sz w:val="18"/>
                <w:szCs w:val="18"/>
                <w:lang w:val="en-US"/>
              </w:rPr>
              <w:t>22.1</w:t>
            </w:r>
          </w:p>
        </w:tc>
        <w:tc>
          <w:tcPr>
            <w:tcW w:w="3962" w:type="dxa"/>
            <w:vAlign w:val="center"/>
            <w:hideMark/>
          </w:tcPr>
          <w:p w14:paraId="5A1E7320" w14:textId="77777777" w:rsidR="007709C6" w:rsidRPr="007709C6" w:rsidRDefault="007709C6" w:rsidP="007709C6">
            <w:pPr>
              <w:tabs>
                <w:tab w:val="num" w:pos="360"/>
              </w:tabs>
              <w:rPr>
                <w:i/>
                <w:iCs/>
                <w:sz w:val="18"/>
                <w:szCs w:val="18"/>
              </w:rPr>
            </w:pPr>
            <w:r w:rsidRPr="007709C6">
              <w:rPr>
                <w:i/>
                <w:iCs/>
                <w:sz w:val="18"/>
                <w:szCs w:val="18"/>
              </w:rPr>
              <w:t>Расходы на услуги агента по сбыту ТЭ</w:t>
            </w:r>
          </w:p>
        </w:tc>
        <w:tc>
          <w:tcPr>
            <w:tcW w:w="3827" w:type="dxa"/>
            <w:vAlign w:val="center"/>
          </w:tcPr>
          <w:p w14:paraId="5D337082" w14:textId="77777777" w:rsidR="007709C6" w:rsidRPr="007709C6" w:rsidRDefault="007709C6" w:rsidP="007709C6">
            <w:pPr>
              <w:tabs>
                <w:tab w:val="num" w:pos="360"/>
              </w:tabs>
              <w:rPr>
                <w:sz w:val="18"/>
                <w:szCs w:val="18"/>
              </w:rPr>
            </w:pPr>
            <w:r w:rsidRPr="007709C6">
              <w:rPr>
                <w:i/>
                <w:iCs/>
                <w:sz w:val="18"/>
                <w:szCs w:val="18"/>
              </w:rPr>
              <w:t>ООО "Сибирская теплосбытовая компания", договор № СТК-15/2 от 16.03.2015г., сч-ф за 2022,2023гг. с реестром</w:t>
            </w:r>
          </w:p>
        </w:tc>
        <w:tc>
          <w:tcPr>
            <w:tcW w:w="1843" w:type="dxa"/>
            <w:vAlign w:val="center"/>
          </w:tcPr>
          <w:p w14:paraId="19701BEC" w14:textId="77777777" w:rsidR="007709C6" w:rsidRPr="007709C6" w:rsidRDefault="007709C6" w:rsidP="007709C6">
            <w:pPr>
              <w:tabs>
                <w:tab w:val="num" w:pos="360"/>
              </w:tabs>
              <w:jc w:val="center"/>
              <w:rPr>
                <w:sz w:val="18"/>
                <w:szCs w:val="18"/>
              </w:rPr>
            </w:pPr>
          </w:p>
        </w:tc>
        <w:tc>
          <w:tcPr>
            <w:tcW w:w="1701" w:type="dxa"/>
            <w:vAlign w:val="center"/>
          </w:tcPr>
          <w:p w14:paraId="7CEBE766"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01193CE1"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58E6E336" w14:textId="77777777" w:rsidTr="006D5EE3">
        <w:trPr>
          <w:trHeight w:val="585"/>
        </w:trPr>
        <w:tc>
          <w:tcPr>
            <w:tcW w:w="711" w:type="dxa"/>
            <w:vAlign w:val="center"/>
            <w:hideMark/>
          </w:tcPr>
          <w:p w14:paraId="1F189FDE" w14:textId="77777777" w:rsidR="007709C6" w:rsidRPr="007709C6" w:rsidRDefault="007709C6" w:rsidP="007709C6">
            <w:pPr>
              <w:tabs>
                <w:tab w:val="num" w:pos="360"/>
              </w:tabs>
              <w:jc w:val="center"/>
              <w:rPr>
                <w:sz w:val="18"/>
                <w:szCs w:val="18"/>
                <w:lang w:val="en-US"/>
              </w:rPr>
            </w:pPr>
            <w:r w:rsidRPr="007709C6">
              <w:rPr>
                <w:sz w:val="18"/>
                <w:szCs w:val="18"/>
                <w:lang w:val="en-US"/>
              </w:rPr>
              <w:t>22.2</w:t>
            </w:r>
          </w:p>
        </w:tc>
        <w:tc>
          <w:tcPr>
            <w:tcW w:w="3962" w:type="dxa"/>
            <w:vAlign w:val="center"/>
            <w:hideMark/>
          </w:tcPr>
          <w:p w14:paraId="0EB9B775" w14:textId="77777777" w:rsidR="007709C6" w:rsidRPr="007709C6" w:rsidRDefault="007709C6" w:rsidP="007709C6">
            <w:pPr>
              <w:tabs>
                <w:tab w:val="num" w:pos="360"/>
              </w:tabs>
              <w:rPr>
                <w:i/>
                <w:iCs/>
                <w:sz w:val="18"/>
                <w:szCs w:val="18"/>
              </w:rPr>
            </w:pPr>
            <w:r w:rsidRPr="007709C6">
              <w:rPr>
                <w:i/>
                <w:iCs/>
                <w:sz w:val="18"/>
                <w:szCs w:val="18"/>
              </w:rPr>
              <w:t xml:space="preserve">Оказание услуг по предупреждению, локализации и ликвидации аварийных разливов нефти и нефтепродуктов взрывопожароопасных и аварийно химически опасных веществ (абонентское обслуживание) </w:t>
            </w:r>
          </w:p>
        </w:tc>
        <w:tc>
          <w:tcPr>
            <w:tcW w:w="3827" w:type="dxa"/>
            <w:vAlign w:val="center"/>
          </w:tcPr>
          <w:p w14:paraId="05BFB2A3" w14:textId="77777777" w:rsidR="007709C6" w:rsidRPr="007709C6" w:rsidRDefault="007709C6" w:rsidP="007709C6">
            <w:pPr>
              <w:tabs>
                <w:tab w:val="num" w:pos="360"/>
              </w:tabs>
              <w:rPr>
                <w:sz w:val="18"/>
                <w:szCs w:val="18"/>
              </w:rPr>
            </w:pPr>
            <w:r w:rsidRPr="007709C6">
              <w:rPr>
                <w:i/>
                <w:iCs/>
                <w:sz w:val="18"/>
                <w:szCs w:val="18"/>
              </w:rPr>
              <w:t>ООО"СЭБ" дог.№46/21-АСФ от 01.01.2022, дог.№07/23-АСФ от 02.11.2022, письмо ООО "СЭБ" об увеличении ст-ти, ПЗ, сч-ф 2022 с реестром</w:t>
            </w:r>
          </w:p>
        </w:tc>
        <w:tc>
          <w:tcPr>
            <w:tcW w:w="1843" w:type="dxa"/>
            <w:vAlign w:val="center"/>
          </w:tcPr>
          <w:p w14:paraId="2634D45C" w14:textId="77777777" w:rsidR="007709C6" w:rsidRPr="007709C6" w:rsidRDefault="007709C6" w:rsidP="007709C6">
            <w:pPr>
              <w:tabs>
                <w:tab w:val="num" w:pos="360"/>
              </w:tabs>
              <w:jc w:val="center"/>
              <w:rPr>
                <w:sz w:val="18"/>
                <w:szCs w:val="18"/>
                <w:lang w:val="en-US"/>
              </w:rPr>
            </w:pPr>
            <w:r w:rsidRPr="007709C6">
              <w:rPr>
                <w:sz w:val="18"/>
                <w:szCs w:val="18"/>
                <w:lang w:val="en-US"/>
              </w:rPr>
              <w:t>23</w:t>
            </w:r>
          </w:p>
        </w:tc>
        <w:tc>
          <w:tcPr>
            <w:tcW w:w="1701" w:type="dxa"/>
            <w:vAlign w:val="center"/>
          </w:tcPr>
          <w:p w14:paraId="53C3894A" w14:textId="77777777" w:rsidR="007709C6" w:rsidRPr="007709C6" w:rsidRDefault="007709C6" w:rsidP="007709C6">
            <w:pPr>
              <w:tabs>
                <w:tab w:val="num" w:pos="360"/>
              </w:tabs>
              <w:jc w:val="center"/>
              <w:rPr>
                <w:sz w:val="18"/>
                <w:szCs w:val="18"/>
                <w:lang w:val="en-US"/>
              </w:rPr>
            </w:pPr>
            <w:r w:rsidRPr="007709C6">
              <w:rPr>
                <w:sz w:val="18"/>
                <w:szCs w:val="18"/>
                <w:lang w:val="en-US"/>
              </w:rPr>
              <w:t>14</w:t>
            </w:r>
          </w:p>
        </w:tc>
        <w:tc>
          <w:tcPr>
            <w:tcW w:w="2835" w:type="dxa"/>
            <w:vAlign w:val="center"/>
          </w:tcPr>
          <w:p w14:paraId="0F76BABF"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45A84A3A" w14:textId="77777777" w:rsidTr="006D5EE3">
        <w:trPr>
          <w:trHeight w:val="600"/>
        </w:trPr>
        <w:tc>
          <w:tcPr>
            <w:tcW w:w="711" w:type="dxa"/>
            <w:vAlign w:val="center"/>
            <w:hideMark/>
          </w:tcPr>
          <w:p w14:paraId="2CA786CE" w14:textId="77777777" w:rsidR="007709C6" w:rsidRPr="007709C6" w:rsidRDefault="007709C6" w:rsidP="007709C6">
            <w:pPr>
              <w:tabs>
                <w:tab w:val="num" w:pos="360"/>
              </w:tabs>
              <w:jc w:val="center"/>
              <w:rPr>
                <w:sz w:val="18"/>
                <w:szCs w:val="18"/>
                <w:lang w:val="en-US"/>
              </w:rPr>
            </w:pPr>
            <w:r w:rsidRPr="007709C6">
              <w:rPr>
                <w:sz w:val="18"/>
                <w:szCs w:val="18"/>
                <w:lang w:val="en-US"/>
              </w:rPr>
              <w:t>22.3</w:t>
            </w:r>
          </w:p>
        </w:tc>
        <w:tc>
          <w:tcPr>
            <w:tcW w:w="3962" w:type="dxa"/>
            <w:vAlign w:val="center"/>
            <w:hideMark/>
          </w:tcPr>
          <w:p w14:paraId="31EB4DCD" w14:textId="77777777" w:rsidR="007709C6" w:rsidRPr="007709C6" w:rsidRDefault="007709C6" w:rsidP="007709C6">
            <w:pPr>
              <w:tabs>
                <w:tab w:val="num" w:pos="360"/>
              </w:tabs>
              <w:rPr>
                <w:i/>
                <w:iCs/>
                <w:sz w:val="18"/>
                <w:szCs w:val="18"/>
              </w:rPr>
            </w:pPr>
            <w:r w:rsidRPr="007709C6">
              <w:rPr>
                <w:i/>
                <w:iCs/>
                <w:sz w:val="18"/>
                <w:szCs w:val="18"/>
              </w:rPr>
              <w:t>Оказание возмездных услуг по изготовлению наглядной агитации по вопросам ГО и ЧС</w:t>
            </w:r>
          </w:p>
        </w:tc>
        <w:tc>
          <w:tcPr>
            <w:tcW w:w="3827" w:type="dxa"/>
            <w:vAlign w:val="center"/>
          </w:tcPr>
          <w:p w14:paraId="2B147775" w14:textId="77777777" w:rsidR="007709C6" w:rsidRPr="007709C6" w:rsidRDefault="007709C6" w:rsidP="007709C6">
            <w:pPr>
              <w:tabs>
                <w:tab w:val="num" w:pos="360"/>
              </w:tabs>
              <w:rPr>
                <w:sz w:val="18"/>
                <w:szCs w:val="18"/>
              </w:rPr>
            </w:pPr>
            <w:r w:rsidRPr="007709C6">
              <w:rPr>
                <w:i/>
                <w:iCs/>
                <w:sz w:val="18"/>
                <w:szCs w:val="18"/>
              </w:rPr>
              <w:t xml:space="preserve">ИП Лебедев (б/договора)  сч/на оплату за 2022г., пояснительная записка                                                      </w:t>
            </w:r>
          </w:p>
        </w:tc>
        <w:tc>
          <w:tcPr>
            <w:tcW w:w="1843" w:type="dxa"/>
            <w:vAlign w:val="center"/>
          </w:tcPr>
          <w:p w14:paraId="4B379001" w14:textId="77777777" w:rsidR="007709C6" w:rsidRPr="007709C6" w:rsidRDefault="007709C6" w:rsidP="007709C6">
            <w:pPr>
              <w:tabs>
                <w:tab w:val="num" w:pos="360"/>
              </w:tabs>
              <w:jc w:val="center"/>
              <w:rPr>
                <w:sz w:val="18"/>
                <w:szCs w:val="18"/>
                <w:lang w:val="en-US"/>
              </w:rPr>
            </w:pPr>
            <w:r w:rsidRPr="007709C6">
              <w:rPr>
                <w:sz w:val="18"/>
                <w:szCs w:val="18"/>
                <w:lang w:val="en-US"/>
              </w:rPr>
              <w:t>3</w:t>
            </w:r>
          </w:p>
        </w:tc>
        <w:tc>
          <w:tcPr>
            <w:tcW w:w="1701" w:type="dxa"/>
            <w:vAlign w:val="center"/>
          </w:tcPr>
          <w:p w14:paraId="2D9C61A9" w14:textId="77777777" w:rsidR="007709C6" w:rsidRPr="007709C6" w:rsidRDefault="007709C6" w:rsidP="007709C6">
            <w:pPr>
              <w:tabs>
                <w:tab w:val="num" w:pos="360"/>
              </w:tabs>
              <w:jc w:val="center"/>
              <w:rPr>
                <w:sz w:val="18"/>
                <w:szCs w:val="18"/>
                <w:lang w:val="en-US"/>
              </w:rPr>
            </w:pPr>
            <w:r w:rsidRPr="007709C6">
              <w:rPr>
                <w:sz w:val="18"/>
                <w:szCs w:val="18"/>
                <w:lang w:val="en-US"/>
              </w:rPr>
              <w:t>3</w:t>
            </w:r>
          </w:p>
        </w:tc>
        <w:tc>
          <w:tcPr>
            <w:tcW w:w="2835" w:type="dxa"/>
            <w:vAlign w:val="center"/>
          </w:tcPr>
          <w:p w14:paraId="635B6E6D"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6FE64C9E" w14:textId="77777777" w:rsidTr="006D5EE3">
        <w:trPr>
          <w:trHeight w:val="467"/>
        </w:trPr>
        <w:tc>
          <w:tcPr>
            <w:tcW w:w="711" w:type="dxa"/>
            <w:vAlign w:val="center"/>
            <w:hideMark/>
          </w:tcPr>
          <w:p w14:paraId="64346BDC" w14:textId="77777777" w:rsidR="007709C6" w:rsidRPr="007709C6" w:rsidRDefault="007709C6" w:rsidP="007709C6">
            <w:pPr>
              <w:tabs>
                <w:tab w:val="num" w:pos="360"/>
              </w:tabs>
              <w:jc w:val="center"/>
              <w:rPr>
                <w:sz w:val="18"/>
                <w:szCs w:val="18"/>
                <w:lang w:val="en-US"/>
              </w:rPr>
            </w:pPr>
            <w:r w:rsidRPr="007709C6">
              <w:rPr>
                <w:sz w:val="18"/>
                <w:szCs w:val="18"/>
                <w:lang w:val="en-US"/>
              </w:rPr>
              <w:t>22.4</w:t>
            </w:r>
          </w:p>
        </w:tc>
        <w:tc>
          <w:tcPr>
            <w:tcW w:w="3962" w:type="dxa"/>
            <w:vAlign w:val="center"/>
            <w:hideMark/>
          </w:tcPr>
          <w:p w14:paraId="4A1ABA20" w14:textId="77777777" w:rsidR="007709C6" w:rsidRPr="007709C6" w:rsidRDefault="007709C6" w:rsidP="007709C6">
            <w:pPr>
              <w:tabs>
                <w:tab w:val="num" w:pos="360"/>
              </w:tabs>
              <w:rPr>
                <w:i/>
                <w:iCs/>
                <w:sz w:val="18"/>
                <w:szCs w:val="18"/>
              </w:rPr>
            </w:pPr>
            <w:r w:rsidRPr="007709C6">
              <w:rPr>
                <w:i/>
                <w:iCs/>
                <w:sz w:val="18"/>
                <w:szCs w:val="18"/>
              </w:rPr>
              <w:t>Проверка специального секретного компьютера. Ежегодно заключается договор услуги.</w:t>
            </w:r>
          </w:p>
        </w:tc>
        <w:tc>
          <w:tcPr>
            <w:tcW w:w="3827" w:type="dxa"/>
            <w:vAlign w:val="center"/>
          </w:tcPr>
          <w:p w14:paraId="7E634A58" w14:textId="77777777" w:rsidR="007709C6" w:rsidRPr="007709C6" w:rsidRDefault="007709C6" w:rsidP="007709C6">
            <w:pPr>
              <w:tabs>
                <w:tab w:val="num" w:pos="360"/>
              </w:tabs>
              <w:rPr>
                <w:sz w:val="18"/>
                <w:szCs w:val="18"/>
              </w:rPr>
            </w:pPr>
            <w:r w:rsidRPr="007709C6">
              <w:rPr>
                <w:i/>
                <w:iCs/>
                <w:sz w:val="18"/>
                <w:szCs w:val="18"/>
              </w:rPr>
              <w:t>ФГУП "НПП"Гамма", счет, ПЗ</w:t>
            </w:r>
          </w:p>
        </w:tc>
        <w:tc>
          <w:tcPr>
            <w:tcW w:w="1843" w:type="dxa"/>
            <w:vAlign w:val="center"/>
          </w:tcPr>
          <w:p w14:paraId="42280150" w14:textId="77777777" w:rsidR="007709C6" w:rsidRPr="007709C6" w:rsidRDefault="007709C6" w:rsidP="007709C6">
            <w:pPr>
              <w:tabs>
                <w:tab w:val="num" w:pos="360"/>
              </w:tabs>
              <w:jc w:val="center"/>
              <w:rPr>
                <w:sz w:val="18"/>
                <w:szCs w:val="18"/>
                <w:lang w:val="en-US"/>
              </w:rPr>
            </w:pPr>
            <w:r w:rsidRPr="007709C6">
              <w:rPr>
                <w:sz w:val="18"/>
                <w:szCs w:val="18"/>
                <w:lang w:val="en-US"/>
              </w:rPr>
              <w:t>2</w:t>
            </w:r>
          </w:p>
        </w:tc>
        <w:tc>
          <w:tcPr>
            <w:tcW w:w="1701" w:type="dxa"/>
            <w:vAlign w:val="center"/>
          </w:tcPr>
          <w:p w14:paraId="13C730E8"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5BABFBC3"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23F60907" w14:textId="77777777" w:rsidTr="006D5EE3">
        <w:trPr>
          <w:trHeight w:val="695"/>
        </w:trPr>
        <w:tc>
          <w:tcPr>
            <w:tcW w:w="711" w:type="dxa"/>
            <w:vAlign w:val="center"/>
            <w:hideMark/>
          </w:tcPr>
          <w:p w14:paraId="71162F00" w14:textId="77777777" w:rsidR="007709C6" w:rsidRPr="007709C6" w:rsidRDefault="007709C6" w:rsidP="007709C6">
            <w:pPr>
              <w:tabs>
                <w:tab w:val="num" w:pos="360"/>
              </w:tabs>
              <w:jc w:val="center"/>
              <w:rPr>
                <w:sz w:val="18"/>
                <w:szCs w:val="18"/>
                <w:lang w:val="en-US"/>
              </w:rPr>
            </w:pPr>
            <w:r w:rsidRPr="007709C6">
              <w:rPr>
                <w:sz w:val="18"/>
                <w:szCs w:val="18"/>
                <w:lang w:val="en-US"/>
              </w:rPr>
              <w:t>22.5</w:t>
            </w:r>
          </w:p>
        </w:tc>
        <w:tc>
          <w:tcPr>
            <w:tcW w:w="3962" w:type="dxa"/>
            <w:vAlign w:val="center"/>
            <w:hideMark/>
          </w:tcPr>
          <w:p w14:paraId="7B15F886" w14:textId="77777777" w:rsidR="007709C6" w:rsidRPr="007709C6" w:rsidRDefault="007709C6" w:rsidP="007709C6">
            <w:pPr>
              <w:tabs>
                <w:tab w:val="num" w:pos="360"/>
              </w:tabs>
              <w:rPr>
                <w:i/>
                <w:iCs/>
                <w:sz w:val="18"/>
                <w:szCs w:val="18"/>
              </w:rPr>
            </w:pPr>
            <w:r w:rsidRPr="007709C6">
              <w:rPr>
                <w:i/>
                <w:iCs/>
                <w:sz w:val="18"/>
                <w:szCs w:val="18"/>
              </w:rPr>
              <w:t>Оказание услуг по методическому сопровождению к аттестации АСФ Заказчика в аттестационных комиссиях Минэнерго России</w:t>
            </w:r>
          </w:p>
        </w:tc>
        <w:tc>
          <w:tcPr>
            <w:tcW w:w="3827" w:type="dxa"/>
            <w:vAlign w:val="center"/>
          </w:tcPr>
          <w:p w14:paraId="14EC31AE" w14:textId="77777777" w:rsidR="007709C6" w:rsidRPr="007709C6" w:rsidRDefault="007709C6" w:rsidP="007709C6">
            <w:pPr>
              <w:tabs>
                <w:tab w:val="num" w:pos="360"/>
              </w:tabs>
              <w:rPr>
                <w:sz w:val="18"/>
                <w:szCs w:val="18"/>
                <w:lang w:val="en-US"/>
              </w:rPr>
            </w:pPr>
            <w:r w:rsidRPr="007709C6">
              <w:rPr>
                <w:i/>
                <w:iCs/>
                <w:sz w:val="18"/>
                <w:szCs w:val="18"/>
                <w:lang w:val="en-US"/>
              </w:rPr>
              <w:t>ПЗ</w:t>
            </w:r>
          </w:p>
        </w:tc>
        <w:tc>
          <w:tcPr>
            <w:tcW w:w="1843" w:type="dxa"/>
            <w:vAlign w:val="center"/>
          </w:tcPr>
          <w:p w14:paraId="443AA392" w14:textId="77777777" w:rsidR="007709C6" w:rsidRPr="007709C6" w:rsidRDefault="007709C6" w:rsidP="007709C6">
            <w:pPr>
              <w:tabs>
                <w:tab w:val="num" w:pos="360"/>
              </w:tabs>
              <w:jc w:val="center"/>
              <w:rPr>
                <w:sz w:val="18"/>
                <w:szCs w:val="18"/>
                <w:lang w:val="en-US"/>
              </w:rPr>
            </w:pPr>
            <w:r w:rsidRPr="007709C6">
              <w:rPr>
                <w:sz w:val="18"/>
                <w:szCs w:val="18"/>
                <w:lang w:val="en-US"/>
              </w:rPr>
              <w:t>12</w:t>
            </w:r>
          </w:p>
        </w:tc>
        <w:tc>
          <w:tcPr>
            <w:tcW w:w="1701" w:type="dxa"/>
            <w:vAlign w:val="center"/>
          </w:tcPr>
          <w:p w14:paraId="18A1FD32" w14:textId="77777777" w:rsidR="007709C6" w:rsidRPr="007709C6" w:rsidRDefault="007709C6" w:rsidP="007709C6">
            <w:pPr>
              <w:tabs>
                <w:tab w:val="num" w:pos="360"/>
              </w:tabs>
              <w:jc w:val="center"/>
              <w:rPr>
                <w:sz w:val="18"/>
                <w:szCs w:val="18"/>
                <w:lang w:val="en-US"/>
              </w:rPr>
            </w:pPr>
            <w:r w:rsidRPr="007709C6">
              <w:rPr>
                <w:sz w:val="18"/>
                <w:szCs w:val="18"/>
                <w:lang w:val="en-US"/>
              </w:rPr>
              <w:t>5</w:t>
            </w:r>
          </w:p>
        </w:tc>
        <w:tc>
          <w:tcPr>
            <w:tcW w:w="2835" w:type="dxa"/>
            <w:vAlign w:val="center"/>
          </w:tcPr>
          <w:p w14:paraId="197B22E2"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 а также периодичности проведения аттестации 1 раз в 3 года</w:t>
            </w:r>
          </w:p>
        </w:tc>
      </w:tr>
      <w:tr w:rsidR="007709C6" w:rsidRPr="007709C6" w14:paraId="69DFA353" w14:textId="77777777" w:rsidTr="006D5EE3">
        <w:trPr>
          <w:trHeight w:val="600"/>
        </w:trPr>
        <w:tc>
          <w:tcPr>
            <w:tcW w:w="711" w:type="dxa"/>
            <w:vAlign w:val="center"/>
            <w:hideMark/>
          </w:tcPr>
          <w:p w14:paraId="30C50B9D" w14:textId="77777777" w:rsidR="007709C6" w:rsidRPr="007709C6" w:rsidRDefault="007709C6" w:rsidP="007709C6">
            <w:pPr>
              <w:tabs>
                <w:tab w:val="num" w:pos="360"/>
              </w:tabs>
              <w:jc w:val="center"/>
              <w:rPr>
                <w:sz w:val="18"/>
                <w:szCs w:val="18"/>
                <w:lang w:val="en-US"/>
              </w:rPr>
            </w:pPr>
            <w:r w:rsidRPr="007709C6">
              <w:rPr>
                <w:sz w:val="18"/>
                <w:szCs w:val="18"/>
                <w:lang w:val="en-US"/>
              </w:rPr>
              <w:t>22.6</w:t>
            </w:r>
          </w:p>
        </w:tc>
        <w:tc>
          <w:tcPr>
            <w:tcW w:w="3962" w:type="dxa"/>
            <w:vAlign w:val="center"/>
            <w:hideMark/>
          </w:tcPr>
          <w:p w14:paraId="125B571C" w14:textId="77777777" w:rsidR="007709C6" w:rsidRPr="007709C6" w:rsidRDefault="007709C6" w:rsidP="007709C6">
            <w:pPr>
              <w:tabs>
                <w:tab w:val="num" w:pos="360"/>
              </w:tabs>
              <w:rPr>
                <w:i/>
                <w:iCs/>
                <w:sz w:val="18"/>
                <w:szCs w:val="18"/>
                <w:lang w:val="en-US"/>
              </w:rPr>
            </w:pPr>
            <w:r w:rsidRPr="007709C6">
              <w:rPr>
                <w:i/>
                <w:iCs/>
                <w:sz w:val="18"/>
                <w:szCs w:val="18"/>
                <w:lang w:val="en-US"/>
              </w:rPr>
              <w:t>Услуги, связанные с ГО</w:t>
            </w:r>
          </w:p>
        </w:tc>
        <w:tc>
          <w:tcPr>
            <w:tcW w:w="3827" w:type="dxa"/>
            <w:vAlign w:val="center"/>
          </w:tcPr>
          <w:p w14:paraId="5529952D" w14:textId="77777777" w:rsidR="007709C6" w:rsidRPr="007709C6" w:rsidRDefault="007709C6" w:rsidP="007709C6">
            <w:pPr>
              <w:tabs>
                <w:tab w:val="num" w:pos="360"/>
              </w:tabs>
              <w:rPr>
                <w:sz w:val="18"/>
                <w:szCs w:val="18"/>
              </w:rPr>
            </w:pPr>
            <w:r w:rsidRPr="007709C6">
              <w:rPr>
                <w:i/>
                <w:iCs/>
                <w:sz w:val="18"/>
                <w:szCs w:val="18"/>
              </w:rPr>
              <w:t>ООО"ИППБ", ООО"СИБСПЕЦЭНЕРГО" по счетам, ПЗ</w:t>
            </w:r>
          </w:p>
        </w:tc>
        <w:tc>
          <w:tcPr>
            <w:tcW w:w="1843" w:type="dxa"/>
            <w:vAlign w:val="center"/>
          </w:tcPr>
          <w:p w14:paraId="374CCE8B" w14:textId="77777777" w:rsidR="007709C6" w:rsidRPr="007709C6" w:rsidRDefault="007709C6" w:rsidP="007709C6">
            <w:pPr>
              <w:tabs>
                <w:tab w:val="num" w:pos="360"/>
              </w:tabs>
              <w:jc w:val="center"/>
              <w:rPr>
                <w:sz w:val="18"/>
                <w:szCs w:val="18"/>
                <w:lang w:val="en-US"/>
              </w:rPr>
            </w:pPr>
            <w:r w:rsidRPr="007709C6">
              <w:rPr>
                <w:sz w:val="18"/>
                <w:szCs w:val="18"/>
                <w:lang w:val="en-US"/>
              </w:rPr>
              <w:t>21</w:t>
            </w:r>
          </w:p>
        </w:tc>
        <w:tc>
          <w:tcPr>
            <w:tcW w:w="1701" w:type="dxa"/>
            <w:vAlign w:val="center"/>
          </w:tcPr>
          <w:p w14:paraId="189C7341" w14:textId="77777777" w:rsidR="007709C6" w:rsidRPr="007709C6" w:rsidRDefault="007709C6" w:rsidP="007709C6">
            <w:pPr>
              <w:tabs>
                <w:tab w:val="num" w:pos="360"/>
              </w:tabs>
              <w:jc w:val="center"/>
              <w:rPr>
                <w:sz w:val="18"/>
                <w:szCs w:val="18"/>
                <w:lang w:val="en-US"/>
              </w:rPr>
            </w:pPr>
            <w:r w:rsidRPr="007709C6">
              <w:rPr>
                <w:sz w:val="18"/>
                <w:szCs w:val="18"/>
                <w:lang w:val="en-US"/>
              </w:rPr>
              <w:t>11</w:t>
            </w:r>
          </w:p>
        </w:tc>
        <w:tc>
          <w:tcPr>
            <w:tcW w:w="2835" w:type="dxa"/>
            <w:vAlign w:val="center"/>
          </w:tcPr>
          <w:p w14:paraId="44FE4666" w14:textId="77777777" w:rsidR="007709C6" w:rsidRPr="007709C6" w:rsidRDefault="007709C6" w:rsidP="007709C6">
            <w:pPr>
              <w:tabs>
                <w:tab w:val="num" w:pos="360"/>
              </w:tabs>
              <w:jc w:val="both"/>
              <w:rPr>
                <w:sz w:val="18"/>
                <w:szCs w:val="18"/>
              </w:rPr>
            </w:pPr>
            <w:r w:rsidRPr="007709C6">
              <w:rPr>
                <w:sz w:val="18"/>
                <w:szCs w:val="18"/>
              </w:rPr>
              <w:t>Расчет произведен исходя из фактических затрат 2022 года с учетом ИПЦ 1,058 и 1,072 и доли на производство тепловой энергии</w:t>
            </w:r>
          </w:p>
        </w:tc>
      </w:tr>
      <w:tr w:rsidR="007709C6" w:rsidRPr="007709C6" w14:paraId="478DE646" w14:textId="77777777" w:rsidTr="006D5EE3">
        <w:trPr>
          <w:trHeight w:val="600"/>
        </w:trPr>
        <w:tc>
          <w:tcPr>
            <w:tcW w:w="711" w:type="dxa"/>
            <w:vAlign w:val="center"/>
            <w:hideMark/>
          </w:tcPr>
          <w:p w14:paraId="4389930D" w14:textId="77777777" w:rsidR="007709C6" w:rsidRPr="007709C6" w:rsidRDefault="007709C6" w:rsidP="007709C6">
            <w:pPr>
              <w:tabs>
                <w:tab w:val="num" w:pos="360"/>
              </w:tabs>
              <w:jc w:val="center"/>
              <w:rPr>
                <w:sz w:val="18"/>
                <w:szCs w:val="18"/>
                <w:lang w:val="en-US"/>
              </w:rPr>
            </w:pPr>
            <w:r w:rsidRPr="007709C6">
              <w:rPr>
                <w:sz w:val="18"/>
                <w:szCs w:val="18"/>
                <w:lang w:val="en-US"/>
              </w:rPr>
              <w:t>22.7</w:t>
            </w:r>
          </w:p>
        </w:tc>
        <w:tc>
          <w:tcPr>
            <w:tcW w:w="3962" w:type="dxa"/>
            <w:vAlign w:val="center"/>
            <w:hideMark/>
          </w:tcPr>
          <w:p w14:paraId="0FDB22C8" w14:textId="77777777" w:rsidR="007709C6" w:rsidRPr="007709C6" w:rsidRDefault="007709C6" w:rsidP="007709C6">
            <w:pPr>
              <w:tabs>
                <w:tab w:val="num" w:pos="360"/>
              </w:tabs>
              <w:rPr>
                <w:i/>
                <w:iCs/>
                <w:sz w:val="18"/>
                <w:szCs w:val="18"/>
              </w:rPr>
            </w:pPr>
            <w:r w:rsidRPr="007709C6">
              <w:rPr>
                <w:i/>
                <w:iCs/>
                <w:sz w:val="18"/>
                <w:szCs w:val="18"/>
              </w:rPr>
              <w:t>Услуги по проведению технического осмотра транспортных средств ЦТП</w:t>
            </w:r>
          </w:p>
        </w:tc>
        <w:tc>
          <w:tcPr>
            <w:tcW w:w="3827" w:type="dxa"/>
            <w:vAlign w:val="center"/>
          </w:tcPr>
          <w:p w14:paraId="64D209F4" w14:textId="77777777" w:rsidR="007709C6" w:rsidRPr="007709C6" w:rsidRDefault="007709C6" w:rsidP="007709C6">
            <w:pPr>
              <w:tabs>
                <w:tab w:val="num" w:pos="360"/>
              </w:tabs>
              <w:rPr>
                <w:sz w:val="18"/>
                <w:szCs w:val="18"/>
              </w:rPr>
            </w:pPr>
            <w:r w:rsidRPr="007709C6">
              <w:rPr>
                <w:i/>
                <w:iCs/>
                <w:sz w:val="18"/>
                <w:szCs w:val="18"/>
              </w:rPr>
              <w:t xml:space="preserve">Управление гостехнадзора г. Кемерово; без договора; ПЗ; ПП № 7805 от 07.04.2023г.; </w:t>
            </w:r>
            <w:r w:rsidRPr="007709C6">
              <w:rPr>
                <w:i/>
                <w:iCs/>
                <w:sz w:val="18"/>
                <w:szCs w:val="18"/>
              </w:rPr>
              <w:lastRenderedPageBreak/>
              <w:t>Прил. о размерах ставкок сборов гостехнадзора</w:t>
            </w:r>
          </w:p>
        </w:tc>
        <w:tc>
          <w:tcPr>
            <w:tcW w:w="1843" w:type="dxa"/>
            <w:vAlign w:val="center"/>
          </w:tcPr>
          <w:p w14:paraId="68D4B16D"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0</w:t>
            </w:r>
          </w:p>
        </w:tc>
        <w:tc>
          <w:tcPr>
            <w:tcW w:w="1701" w:type="dxa"/>
            <w:vAlign w:val="center"/>
          </w:tcPr>
          <w:p w14:paraId="42A78FFE"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314BE49B"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5AFC5FA6" w14:textId="77777777" w:rsidTr="006D5EE3">
        <w:trPr>
          <w:trHeight w:val="600"/>
        </w:trPr>
        <w:tc>
          <w:tcPr>
            <w:tcW w:w="711" w:type="dxa"/>
            <w:vAlign w:val="center"/>
            <w:hideMark/>
          </w:tcPr>
          <w:p w14:paraId="29C7EEB6" w14:textId="77777777" w:rsidR="007709C6" w:rsidRPr="007709C6" w:rsidRDefault="007709C6" w:rsidP="007709C6">
            <w:pPr>
              <w:tabs>
                <w:tab w:val="num" w:pos="360"/>
              </w:tabs>
              <w:jc w:val="center"/>
              <w:rPr>
                <w:sz w:val="18"/>
                <w:szCs w:val="18"/>
                <w:lang w:val="en-US"/>
              </w:rPr>
            </w:pPr>
            <w:r w:rsidRPr="007709C6">
              <w:rPr>
                <w:sz w:val="18"/>
                <w:szCs w:val="18"/>
                <w:lang w:val="en-US"/>
              </w:rPr>
              <w:t>22.8</w:t>
            </w:r>
          </w:p>
        </w:tc>
        <w:tc>
          <w:tcPr>
            <w:tcW w:w="3962" w:type="dxa"/>
            <w:vAlign w:val="center"/>
            <w:hideMark/>
          </w:tcPr>
          <w:p w14:paraId="761D8971" w14:textId="77777777" w:rsidR="007709C6" w:rsidRPr="007709C6" w:rsidRDefault="007709C6" w:rsidP="007709C6">
            <w:pPr>
              <w:tabs>
                <w:tab w:val="num" w:pos="360"/>
              </w:tabs>
              <w:rPr>
                <w:i/>
                <w:iCs/>
                <w:sz w:val="18"/>
                <w:szCs w:val="18"/>
              </w:rPr>
            </w:pPr>
            <w:r w:rsidRPr="007709C6">
              <w:rPr>
                <w:i/>
                <w:iCs/>
                <w:sz w:val="18"/>
                <w:szCs w:val="18"/>
              </w:rPr>
              <w:t>Услуги по проведению технического осмотра транспортных средств АТУ</w:t>
            </w:r>
          </w:p>
        </w:tc>
        <w:tc>
          <w:tcPr>
            <w:tcW w:w="3827" w:type="dxa"/>
            <w:vAlign w:val="center"/>
          </w:tcPr>
          <w:p w14:paraId="662E9F45" w14:textId="77777777" w:rsidR="007709C6" w:rsidRPr="007709C6" w:rsidRDefault="007709C6" w:rsidP="007709C6">
            <w:pPr>
              <w:tabs>
                <w:tab w:val="num" w:pos="360"/>
              </w:tabs>
              <w:rPr>
                <w:sz w:val="18"/>
                <w:szCs w:val="18"/>
              </w:rPr>
            </w:pPr>
            <w:r w:rsidRPr="007709C6">
              <w:rPr>
                <w:i/>
                <w:iCs/>
                <w:sz w:val="18"/>
                <w:szCs w:val="18"/>
              </w:rPr>
              <w:t>ООО "Эксперт-плюс",ИП "Зинченко А. С.",пояснительная записка,реестр актов,акты выполненных работ 2022 г.</w:t>
            </w:r>
          </w:p>
        </w:tc>
        <w:tc>
          <w:tcPr>
            <w:tcW w:w="1843" w:type="dxa"/>
            <w:vAlign w:val="center"/>
          </w:tcPr>
          <w:p w14:paraId="25A11793" w14:textId="77777777" w:rsidR="007709C6" w:rsidRPr="007709C6" w:rsidRDefault="007709C6" w:rsidP="007709C6">
            <w:pPr>
              <w:tabs>
                <w:tab w:val="num" w:pos="360"/>
              </w:tabs>
              <w:jc w:val="center"/>
              <w:rPr>
                <w:sz w:val="18"/>
                <w:szCs w:val="18"/>
                <w:lang w:val="en-US"/>
              </w:rPr>
            </w:pPr>
            <w:r w:rsidRPr="007709C6">
              <w:rPr>
                <w:sz w:val="18"/>
                <w:szCs w:val="18"/>
                <w:lang w:val="en-US"/>
              </w:rPr>
              <w:t>2</w:t>
            </w:r>
          </w:p>
        </w:tc>
        <w:tc>
          <w:tcPr>
            <w:tcW w:w="1701" w:type="dxa"/>
            <w:vAlign w:val="center"/>
          </w:tcPr>
          <w:p w14:paraId="30121F65" w14:textId="77777777" w:rsidR="007709C6" w:rsidRPr="007709C6" w:rsidRDefault="007709C6" w:rsidP="007709C6">
            <w:pPr>
              <w:tabs>
                <w:tab w:val="num" w:pos="360"/>
              </w:tabs>
              <w:jc w:val="center"/>
              <w:rPr>
                <w:sz w:val="18"/>
                <w:szCs w:val="18"/>
                <w:lang w:val="en-US"/>
              </w:rPr>
            </w:pPr>
            <w:r w:rsidRPr="007709C6">
              <w:rPr>
                <w:sz w:val="18"/>
                <w:szCs w:val="18"/>
                <w:lang w:val="en-US"/>
              </w:rPr>
              <w:t>2</w:t>
            </w:r>
          </w:p>
        </w:tc>
        <w:tc>
          <w:tcPr>
            <w:tcW w:w="2835" w:type="dxa"/>
            <w:vAlign w:val="center"/>
          </w:tcPr>
          <w:p w14:paraId="424B39FC"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20660BEB" w14:textId="77777777" w:rsidTr="006D5EE3">
        <w:trPr>
          <w:trHeight w:val="900"/>
        </w:trPr>
        <w:tc>
          <w:tcPr>
            <w:tcW w:w="711" w:type="dxa"/>
            <w:vAlign w:val="center"/>
            <w:hideMark/>
          </w:tcPr>
          <w:p w14:paraId="1EEE3AC0" w14:textId="77777777" w:rsidR="007709C6" w:rsidRPr="007709C6" w:rsidRDefault="007709C6" w:rsidP="007709C6">
            <w:pPr>
              <w:tabs>
                <w:tab w:val="num" w:pos="360"/>
              </w:tabs>
              <w:jc w:val="center"/>
              <w:rPr>
                <w:sz w:val="18"/>
                <w:szCs w:val="18"/>
                <w:lang w:val="en-US"/>
              </w:rPr>
            </w:pPr>
            <w:r w:rsidRPr="007709C6">
              <w:rPr>
                <w:sz w:val="18"/>
                <w:szCs w:val="18"/>
                <w:lang w:val="en-US"/>
              </w:rPr>
              <w:t>22.9</w:t>
            </w:r>
          </w:p>
        </w:tc>
        <w:tc>
          <w:tcPr>
            <w:tcW w:w="3962" w:type="dxa"/>
            <w:vAlign w:val="center"/>
            <w:hideMark/>
          </w:tcPr>
          <w:p w14:paraId="34508A41" w14:textId="77777777" w:rsidR="007709C6" w:rsidRPr="007709C6" w:rsidRDefault="007709C6" w:rsidP="007709C6">
            <w:pPr>
              <w:tabs>
                <w:tab w:val="num" w:pos="360"/>
              </w:tabs>
              <w:rPr>
                <w:i/>
                <w:iCs/>
                <w:sz w:val="18"/>
                <w:szCs w:val="18"/>
              </w:rPr>
            </w:pPr>
            <w:r w:rsidRPr="007709C6">
              <w:rPr>
                <w:i/>
                <w:iCs/>
                <w:sz w:val="18"/>
                <w:szCs w:val="18"/>
              </w:rPr>
              <w:t>Изготовление, установка и обслуживание схем, планов, знаков, стендов, надписей и прочих средств</w:t>
            </w:r>
          </w:p>
        </w:tc>
        <w:tc>
          <w:tcPr>
            <w:tcW w:w="3827" w:type="dxa"/>
            <w:vAlign w:val="center"/>
          </w:tcPr>
          <w:p w14:paraId="10D4A36D" w14:textId="77777777" w:rsidR="007709C6" w:rsidRPr="007709C6" w:rsidRDefault="007709C6" w:rsidP="007709C6">
            <w:pPr>
              <w:tabs>
                <w:tab w:val="num" w:pos="360"/>
              </w:tabs>
              <w:rPr>
                <w:sz w:val="18"/>
                <w:szCs w:val="18"/>
              </w:rPr>
            </w:pPr>
            <w:r w:rsidRPr="007709C6">
              <w:rPr>
                <w:i/>
                <w:iCs/>
                <w:sz w:val="18"/>
                <w:szCs w:val="18"/>
              </w:rPr>
              <w:t xml:space="preserve">ИП Лебедев (б/договора)  сч/на оплату за 2022г., реестр счетов,  пояснительная записка                                                      </w:t>
            </w:r>
          </w:p>
        </w:tc>
        <w:tc>
          <w:tcPr>
            <w:tcW w:w="1843" w:type="dxa"/>
            <w:vAlign w:val="center"/>
          </w:tcPr>
          <w:p w14:paraId="488E4ED6" w14:textId="77777777" w:rsidR="007709C6" w:rsidRPr="007709C6" w:rsidRDefault="007709C6" w:rsidP="007709C6">
            <w:pPr>
              <w:tabs>
                <w:tab w:val="num" w:pos="360"/>
              </w:tabs>
              <w:jc w:val="center"/>
              <w:rPr>
                <w:sz w:val="18"/>
                <w:szCs w:val="18"/>
                <w:lang w:val="en-US"/>
              </w:rPr>
            </w:pPr>
            <w:r w:rsidRPr="007709C6">
              <w:rPr>
                <w:sz w:val="18"/>
                <w:szCs w:val="18"/>
                <w:lang w:val="en-US"/>
              </w:rPr>
              <w:t>9</w:t>
            </w:r>
          </w:p>
        </w:tc>
        <w:tc>
          <w:tcPr>
            <w:tcW w:w="1701" w:type="dxa"/>
            <w:vAlign w:val="center"/>
          </w:tcPr>
          <w:p w14:paraId="1673311A" w14:textId="77777777" w:rsidR="007709C6" w:rsidRPr="007709C6" w:rsidRDefault="007709C6" w:rsidP="007709C6">
            <w:pPr>
              <w:tabs>
                <w:tab w:val="num" w:pos="360"/>
              </w:tabs>
              <w:jc w:val="center"/>
              <w:rPr>
                <w:sz w:val="18"/>
                <w:szCs w:val="18"/>
                <w:lang w:val="en-US"/>
              </w:rPr>
            </w:pPr>
            <w:r w:rsidRPr="007709C6">
              <w:rPr>
                <w:sz w:val="18"/>
                <w:szCs w:val="18"/>
                <w:lang w:val="en-US"/>
              </w:rPr>
              <w:t>9</w:t>
            </w:r>
          </w:p>
        </w:tc>
        <w:tc>
          <w:tcPr>
            <w:tcW w:w="2835" w:type="dxa"/>
            <w:vAlign w:val="center"/>
          </w:tcPr>
          <w:p w14:paraId="5C2F5F40" w14:textId="77777777" w:rsidR="007709C6" w:rsidRPr="007709C6" w:rsidRDefault="007709C6" w:rsidP="007709C6">
            <w:pPr>
              <w:tabs>
                <w:tab w:val="num" w:pos="360"/>
              </w:tabs>
              <w:jc w:val="both"/>
              <w:rPr>
                <w:sz w:val="18"/>
                <w:szCs w:val="18"/>
              </w:rPr>
            </w:pPr>
            <w:r w:rsidRPr="007709C6">
              <w:rPr>
                <w:sz w:val="18"/>
                <w:szCs w:val="18"/>
              </w:rPr>
              <w:t>По предложению предприятия, с учетом и доли на производство тепловой энергии</w:t>
            </w:r>
          </w:p>
        </w:tc>
      </w:tr>
      <w:tr w:rsidR="007709C6" w:rsidRPr="007709C6" w14:paraId="5EDF83BB" w14:textId="77777777" w:rsidTr="006D5EE3">
        <w:trPr>
          <w:trHeight w:val="600"/>
        </w:trPr>
        <w:tc>
          <w:tcPr>
            <w:tcW w:w="711" w:type="dxa"/>
            <w:vAlign w:val="center"/>
            <w:hideMark/>
          </w:tcPr>
          <w:p w14:paraId="05E3FEE8" w14:textId="77777777" w:rsidR="007709C6" w:rsidRPr="007709C6" w:rsidRDefault="007709C6" w:rsidP="007709C6">
            <w:pPr>
              <w:tabs>
                <w:tab w:val="num" w:pos="360"/>
              </w:tabs>
              <w:jc w:val="center"/>
              <w:rPr>
                <w:sz w:val="18"/>
                <w:szCs w:val="18"/>
                <w:lang w:val="en-US"/>
              </w:rPr>
            </w:pPr>
            <w:r w:rsidRPr="007709C6">
              <w:rPr>
                <w:sz w:val="18"/>
                <w:szCs w:val="18"/>
                <w:lang w:val="en-US"/>
              </w:rPr>
              <w:t>22.10</w:t>
            </w:r>
          </w:p>
        </w:tc>
        <w:tc>
          <w:tcPr>
            <w:tcW w:w="3962" w:type="dxa"/>
            <w:vAlign w:val="center"/>
            <w:hideMark/>
          </w:tcPr>
          <w:p w14:paraId="16B6B72B" w14:textId="77777777" w:rsidR="007709C6" w:rsidRPr="007709C6" w:rsidRDefault="007709C6" w:rsidP="007709C6">
            <w:pPr>
              <w:tabs>
                <w:tab w:val="num" w:pos="360"/>
              </w:tabs>
              <w:rPr>
                <w:i/>
                <w:iCs/>
                <w:sz w:val="18"/>
                <w:szCs w:val="18"/>
              </w:rPr>
            </w:pPr>
            <w:r w:rsidRPr="007709C6">
              <w:rPr>
                <w:i/>
                <w:iCs/>
                <w:sz w:val="18"/>
                <w:szCs w:val="18"/>
              </w:rPr>
              <w:t xml:space="preserve">Расходы на постановку ЗУ на кадастровый учет </w:t>
            </w:r>
          </w:p>
        </w:tc>
        <w:tc>
          <w:tcPr>
            <w:tcW w:w="3827" w:type="dxa"/>
            <w:vAlign w:val="center"/>
          </w:tcPr>
          <w:p w14:paraId="7A9D9887" w14:textId="77777777" w:rsidR="007709C6" w:rsidRPr="007709C6" w:rsidRDefault="007709C6" w:rsidP="007709C6">
            <w:pPr>
              <w:tabs>
                <w:tab w:val="num" w:pos="360"/>
              </w:tabs>
              <w:rPr>
                <w:sz w:val="18"/>
                <w:szCs w:val="18"/>
              </w:rPr>
            </w:pPr>
            <w:r w:rsidRPr="007709C6">
              <w:rPr>
                <w:sz w:val="18"/>
                <w:szCs w:val="18"/>
                <w:lang w:val="en-US"/>
              </w:rPr>
              <w:t> </w:t>
            </w:r>
          </w:p>
        </w:tc>
        <w:tc>
          <w:tcPr>
            <w:tcW w:w="1843" w:type="dxa"/>
            <w:vAlign w:val="center"/>
          </w:tcPr>
          <w:p w14:paraId="0AF15DD2" w14:textId="77777777" w:rsidR="007709C6" w:rsidRPr="007709C6" w:rsidRDefault="007709C6" w:rsidP="007709C6">
            <w:pPr>
              <w:tabs>
                <w:tab w:val="num" w:pos="360"/>
              </w:tabs>
              <w:jc w:val="center"/>
              <w:rPr>
                <w:sz w:val="18"/>
                <w:szCs w:val="18"/>
                <w:lang w:val="en-US"/>
              </w:rPr>
            </w:pPr>
            <w:r w:rsidRPr="007709C6">
              <w:rPr>
                <w:sz w:val="18"/>
                <w:szCs w:val="18"/>
                <w:lang w:val="en-US"/>
              </w:rPr>
              <w:t>19</w:t>
            </w:r>
          </w:p>
        </w:tc>
        <w:tc>
          <w:tcPr>
            <w:tcW w:w="1701" w:type="dxa"/>
            <w:vAlign w:val="center"/>
          </w:tcPr>
          <w:p w14:paraId="68A8EE9E"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33D71F7B" w14:textId="77777777" w:rsidR="007709C6" w:rsidRPr="007709C6" w:rsidRDefault="007709C6" w:rsidP="007709C6">
            <w:pPr>
              <w:tabs>
                <w:tab w:val="num" w:pos="360"/>
              </w:tabs>
              <w:jc w:val="both"/>
              <w:rPr>
                <w:sz w:val="18"/>
                <w:szCs w:val="18"/>
                <w:lang w:val="en-US"/>
              </w:rPr>
            </w:pPr>
            <w:r w:rsidRPr="007709C6">
              <w:rPr>
                <w:sz w:val="18"/>
                <w:szCs w:val="18"/>
                <w:lang w:val="en-US"/>
              </w:rPr>
              <w:t>Отсутствует обоснование размера расходов</w:t>
            </w:r>
          </w:p>
        </w:tc>
      </w:tr>
      <w:tr w:rsidR="007709C6" w:rsidRPr="007709C6" w14:paraId="58F6B965" w14:textId="77777777" w:rsidTr="006D5EE3">
        <w:trPr>
          <w:trHeight w:val="600"/>
        </w:trPr>
        <w:tc>
          <w:tcPr>
            <w:tcW w:w="711" w:type="dxa"/>
            <w:vAlign w:val="center"/>
            <w:hideMark/>
          </w:tcPr>
          <w:p w14:paraId="3FCD72CD" w14:textId="77777777" w:rsidR="007709C6" w:rsidRPr="007709C6" w:rsidRDefault="007709C6" w:rsidP="007709C6">
            <w:pPr>
              <w:tabs>
                <w:tab w:val="num" w:pos="360"/>
              </w:tabs>
              <w:jc w:val="center"/>
              <w:rPr>
                <w:sz w:val="18"/>
                <w:szCs w:val="18"/>
                <w:lang w:val="en-US"/>
              </w:rPr>
            </w:pPr>
            <w:r w:rsidRPr="007709C6">
              <w:rPr>
                <w:sz w:val="18"/>
                <w:szCs w:val="18"/>
                <w:lang w:val="en-US"/>
              </w:rPr>
              <w:t>22.11</w:t>
            </w:r>
          </w:p>
        </w:tc>
        <w:tc>
          <w:tcPr>
            <w:tcW w:w="3962" w:type="dxa"/>
            <w:vAlign w:val="center"/>
            <w:hideMark/>
          </w:tcPr>
          <w:p w14:paraId="47BA0275" w14:textId="77777777" w:rsidR="007709C6" w:rsidRPr="007709C6" w:rsidRDefault="007709C6" w:rsidP="007709C6">
            <w:pPr>
              <w:tabs>
                <w:tab w:val="num" w:pos="360"/>
              </w:tabs>
              <w:rPr>
                <w:i/>
                <w:iCs/>
                <w:sz w:val="18"/>
                <w:szCs w:val="18"/>
              </w:rPr>
            </w:pPr>
            <w:r w:rsidRPr="007709C6">
              <w:rPr>
                <w:i/>
                <w:iCs/>
                <w:sz w:val="18"/>
                <w:szCs w:val="18"/>
              </w:rPr>
              <w:t>Расходы на независимую оценку ЗУ</w:t>
            </w:r>
          </w:p>
        </w:tc>
        <w:tc>
          <w:tcPr>
            <w:tcW w:w="3827" w:type="dxa"/>
            <w:vAlign w:val="center"/>
          </w:tcPr>
          <w:p w14:paraId="45FD1021" w14:textId="77777777" w:rsidR="007709C6" w:rsidRPr="007709C6" w:rsidRDefault="007709C6" w:rsidP="007709C6">
            <w:pPr>
              <w:tabs>
                <w:tab w:val="num" w:pos="360"/>
              </w:tabs>
              <w:rPr>
                <w:sz w:val="18"/>
                <w:szCs w:val="18"/>
              </w:rPr>
            </w:pPr>
            <w:r w:rsidRPr="007709C6">
              <w:rPr>
                <w:sz w:val="18"/>
                <w:szCs w:val="18"/>
                <w:lang w:val="en-US"/>
              </w:rPr>
              <w:t> </w:t>
            </w:r>
          </w:p>
        </w:tc>
        <w:tc>
          <w:tcPr>
            <w:tcW w:w="1843" w:type="dxa"/>
            <w:vAlign w:val="center"/>
          </w:tcPr>
          <w:p w14:paraId="1860A2B9" w14:textId="77777777" w:rsidR="007709C6" w:rsidRPr="007709C6" w:rsidRDefault="007709C6" w:rsidP="007709C6">
            <w:pPr>
              <w:tabs>
                <w:tab w:val="num" w:pos="360"/>
              </w:tabs>
              <w:jc w:val="center"/>
              <w:rPr>
                <w:sz w:val="18"/>
                <w:szCs w:val="18"/>
                <w:lang w:val="en-US"/>
              </w:rPr>
            </w:pPr>
            <w:r w:rsidRPr="007709C6">
              <w:rPr>
                <w:sz w:val="18"/>
                <w:szCs w:val="18"/>
                <w:lang w:val="en-US"/>
              </w:rPr>
              <w:t>14</w:t>
            </w:r>
          </w:p>
        </w:tc>
        <w:tc>
          <w:tcPr>
            <w:tcW w:w="1701" w:type="dxa"/>
            <w:vAlign w:val="center"/>
          </w:tcPr>
          <w:p w14:paraId="4E4F59CA"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55347844" w14:textId="77777777" w:rsidR="007709C6" w:rsidRPr="007709C6" w:rsidRDefault="007709C6" w:rsidP="007709C6">
            <w:pPr>
              <w:tabs>
                <w:tab w:val="num" w:pos="360"/>
              </w:tabs>
              <w:jc w:val="both"/>
              <w:rPr>
                <w:sz w:val="18"/>
                <w:szCs w:val="18"/>
                <w:lang w:val="en-US"/>
              </w:rPr>
            </w:pPr>
            <w:r w:rsidRPr="007709C6">
              <w:rPr>
                <w:sz w:val="18"/>
                <w:szCs w:val="18"/>
                <w:lang w:val="en-US"/>
              </w:rPr>
              <w:t>Отсутствует обоснование размера расходов</w:t>
            </w:r>
          </w:p>
        </w:tc>
      </w:tr>
      <w:tr w:rsidR="007709C6" w:rsidRPr="007709C6" w14:paraId="388178D2" w14:textId="77777777" w:rsidTr="006D5EE3">
        <w:trPr>
          <w:trHeight w:val="300"/>
        </w:trPr>
        <w:tc>
          <w:tcPr>
            <w:tcW w:w="711" w:type="dxa"/>
            <w:vAlign w:val="center"/>
            <w:hideMark/>
          </w:tcPr>
          <w:p w14:paraId="0C3338BA" w14:textId="77777777" w:rsidR="007709C6" w:rsidRPr="007709C6" w:rsidRDefault="007709C6" w:rsidP="007709C6">
            <w:pPr>
              <w:tabs>
                <w:tab w:val="num" w:pos="360"/>
              </w:tabs>
              <w:jc w:val="center"/>
              <w:rPr>
                <w:sz w:val="18"/>
                <w:szCs w:val="18"/>
                <w:lang w:val="en-US"/>
              </w:rPr>
            </w:pPr>
            <w:r w:rsidRPr="007709C6">
              <w:rPr>
                <w:sz w:val="18"/>
                <w:szCs w:val="18"/>
                <w:lang w:val="en-US"/>
              </w:rPr>
              <w:t> </w:t>
            </w:r>
          </w:p>
        </w:tc>
        <w:tc>
          <w:tcPr>
            <w:tcW w:w="3962" w:type="dxa"/>
            <w:vAlign w:val="center"/>
            <w:hideMark/>
          </w:tcPr>
          <w:p w14:paraId="2413F3AA" w14:textId="77777777" w:rsidR="007709C6" w:rsidRPr="007709C6" w:rsidRDefault="007709C6" w:rsidP="007709C6">
            <w:pPr>
              <w:tabs>
                <w:tab w:val="num" w:pos="360"/>
              </w:tabs>
              <w:rPr>
                <w:i/>
                <w:iCs/>
                <w:sz w:val="18"/>
                <w:szCs w:val="18"/>
                <w:lang w:val="en-US"/>
              </w:rPr>
            </w:pPr>
            <w:r w:rsidRPr="007709C6">
              <w:rPr>
                <w:i/>
                <w:iCs/>
                <w:sz w:val="18"/>
                <w:szCs w:val="18"/>
                <w:lang w:val="en-US"/>
              </w:rPr>
              <w:t> </w:t>
            </w:r>
          </w:p>
        </w:tc>
        <w:tc>
          <w:tcPr>
            <w:tcW w:w="3827" w:type="dxa"/>
            <w:vAlign w:val="center"/>
          </w:tcPr>
          <w:p w14:paraId="2C778E29" w14:textId="77777777" w:rsidR="007709C6" w:rsidRPr="007709C6" w:rsidRDefault="007709C6" w:rsidP="007709C6">
            <w:pPr>
              <w:tabs>
                <w:tab w:val="num" w:pos="360"/>
              </w:tabs>
              <w:rPr>
                <w:sz w:val="18"/>
                <w:szCs w:val="18"/>
                <w:lang w:val="en-US"/>
              </w:rPr>
            </w:pPr>
            <w:r w:rsidRPr="007709C6">
              <w:rPr>
                <w:sz w:val="18"/>
                <w:szCs w:val="18"/>
                <w:lang w:val="en-US"/>
              </w:rPr>
              <w:t> </w:t>
            </w:r>
          </w:p>
        </w:tc>
        <w:tc>
          <w:tcPr>
            <w:tcW w:w="1843" w:type="dxa"/>
            <w:vAlign w:val="center"/>
          </w:tcPr>
          <w:p w14:paraId="019586BA" w14:textId="77777777" w:rsidR="007709C6" w:rsidRPr="007709C6" w:rsidRDefault="007709C6" w:rsidP="007709C6">
            <w:pPr>
              <w:tabs>
                <w:tab w:val="num" w:pos="360"/>
              </w:tabs>
              <w:jc w:val="center"/>
              <w:rPr>
                <w:sz w:val="18"/>
                <w:szCs w:val="18"/>
                <w:lang w:val="en-US"/>
              </w:rPr>
            </w:pPr>
          </w:p>
        </w:tc>
        <w:tc>
          <w:tcPr>
            <w:tcW w:w="1701" w:type="dxa"/>
            <w:vAlign w:val="center"/>
          </w:tcPr>
          <w:p w14:paraId="605E3A27" w14:textId="77777777" w:rsidR="007709C6" w:rsidRPr="007709C6" w:rsidRDefault="007709C6" w:rsidP="007709C6">
            <w:pPr>
              <w:tabs>
                <w:tab w:val="num" w:pos="360"/>
              </w:tabs>
              <w:jc w:val="center"/>
              <w:rPr>
                <w:sz w:val="18"/>
                <w:szCs w:val="18"/>
                <w:lang w:val="en-US"/>
              </w:rPr>
            </w:pPr>
          </w:p>
        </w:tc>
        <w:tc>
          <w:tcPr>
            <w:tcW w:w="2835" w:type="dxa"/>
            <w:vAlign w:val="center"/>
          </w:tcPr>
          <w:p w14:paraId="19E9C6EF"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701A8D54" w14:textId="77777777" w:rsidTr="006D5EE3">
        <w:trPr>
          <w:trHeight w:val="300"/>
        </w:trPr>
        <w:tc>
          <w:tcPr>
            <w:tcW w:w="711" w:type="dxa"/>
            <w:vAlign w:val="center"/>
            <w:hideMark/>
          </w:tcPr>
          <w:p w14:paraId="5A04DA64" w14:textId="77777777" w:rsidR="007709C6" w:rsidRPr="007709C6" w:rsidRDefault="007709C6" w:rsidP="007709C6">
            <w:pPr>
              <w:tabs>
                <w:tab w:val="num" w:pos="360"/>
              </w:tabs>
              <w:jc w:val="center"/>
              <w:rPr>
                <w:sz w:val="18"/>
                <w:szCs w:val="18"/>
                <w:lang w:val="en-US"/>
              </w:rPr>
            </w:pPr>
            <w:r w:rsidRPr="007709C6">
              <w:rPr>
                <w:sz w:val="18"/>
                <w:szCs w:val="18"/>
                <w:lang w:val="en-US"/>
              </w:rPr>
              <w:t> </w:t>
            </w:r>
          </w:p>
        </w:tc>
        <w:tc>
          <w:tcPr>
            <w:tcW w:w="3962" w:type="dxa"/>
            <w:vAlign w:val="center"/>
            <w:hideMark/>
          </w:tcPr>
          <w:p w14:paraId="073B20D3" w14:textId="77777777" w:rsidR="007709C6" w:rsidRPr="007709C6" w:rsidRDefault="007709C6" w:rsidP="007709C6">
            <w:pPr>
              <w:tabs>
                <w:tab w:val="num" w:pos="360"/>
              </w:tabs>
              <w:rPr>
                <w:b/>
                <w:bCs/>
                <w:sz w:val="18"/>
                <w:szCs w:val="18"/>
                <w:lang w:val="en-US"/>
              </w:rPr>
            </w:pPr>
            <w:r w:rsidRPr="007709C6">
              <w:rPr>
                <w:b/>
                <w:bCs/>
                <w:sz w:val="18"/>
                <w:szCs w:val="18"/>
                <w:lang w:val="en-US"/>
              </w:rPr>
              <w:t> </w:t>
            </w:r>
          </w:p>
        </w:tc>
        <w:tc>
          <w:tcPr>
            <w:tcW w:w="3827" w:type="dxa"/>
            <w:vAlign w:val="center"/>
          </w:tcPr>
          <w:p w14:paraId="0266E0C0" w14:textId="77777777" w:rsidR="007709C6" w:rsidRPr="007709C6" w:rsidRDefault="007709C6" w:rsidP="007709C6">
            <w:pPr>
              <w:tabs>
                <w:tab w:val="num" w:pos="360"/>
              </w:tabs>
              <w:rPr>
                <w:sz w:val="18"/>
                <w:szCs w:val="18"/>
                <w:lang w:val="en-US"/>
              </w:rPr>
            </w:pPr>
            <w:r w:rsidRPr="007709C6">
              <w:rPr>
                <w:sz w:val="18"/>
                <w:szCs w:val="18"/>
                <w:lang w:val="en-US"/>
              </w:rPr>
              <w:t> </w:t>
            </w:r>
          </w:p>
        </w:tc>
        <w:tc>
          <w:tcPr>
            <w:tcW w:w="1843" w:type="dxa"/>
            <w:vAlign w:val="center"/>
          </w:tcPr>
          <w:p w14:paraId="3FC8CBAA" w14:textId="77777777" w:rsidR="007709C6" w:rsidRPr="007709C6" w:rsidRDefault="007709C6" w:rsidP="007709C6">
            <w:pPr>
              <w:tabs>
                <w:tab w:val="num" w:pos="360"/>
              </w:tabs>
              <w:jc w:val="center"/>
              <w:rPr>
                <w:sz w:val="18"/>
                <w:szCs w:val="18"/>
                <w:lang w:val="en-US"/>
              </w:rPr>
            </w:pPr>
          </w:p>
        </w:tc>
        <w:tc>
          <w:tcPr>
            <w:tcW w:w="1701" w:type="dxa"/>
            <w:vAlign w:val="center"/>
          </w:tcPr>
          <w:p w14:paraId="153A0F28" w14:textId="77777777" w:rsidR="007709C6" w:rsidRPr="007709C6" w:rsidRDefault="007709C6" w:rsidP="007709C6">
            <w:pPr>
              <w:tabs>
                <w:tab w:val="num" w:pos="360"/>
              </w:tabs>
              <w:jc w:val="center"/>
              <w:rPr>
                <w:sz w:val="18"/>
                <w:szCs w:val="18"/>
                <w:lang w:val="en-US"/>
              </w:rPr>
            </w:pPr>
          </w:p>
        </w:tc>
        <w:tc>
          <w:tcPr>
            <w:tcW w:w="2835" w:type="dxa"/>
            <w:vAlign w:val="center"/>
          </w:tcPr>
          <w:p w14:paraId="6F642634"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r w:rsidR="007709C6" w:rsidRPr="007709C6" w14:paraId="4996448E" w14:textId="77777777" w:rsidTr="006D5EE3">
        <w:trPr>
          <w:trHeight w:val="300"/>
        </w:trPr>
        <w:tc>
          <w:tcPr>
            <w:tcW w:w="711" w:type="dxa"/>
            <w:vAlign w:val="center"/>
            <w:hideMark/>
          </w:tcPr>
          <w:p w14:paraId="45ACB3D8" w14:textId="77777777" w:rsidR="007709C6" w:rsidRPr="007709C6" w:rsidRDefault="007709C6" w:rsidP="007709C6">
            <w:pPr>
              <w:tabs>
                <w:tab w:val="num" w:pos="360"/>
              </w:tabs>
              <w:jc w:val="center"/>
              <w:rPr>
                <w:sz w:val="18"/>
                <w:szCs w:val="18"/>
                <w:lang w:val="en-US"/>
              </w:rPr>
            </w:pPr>
            <w:r w:rsidRPr="007709C6">
              <w:rPr>
                <w:sz w:val="18"/>
                <w:szCs w:val="18"/>
                <w:lang w:val="en-US"/>
              </w:rPr>
              <w:t> </w:t>
            </w:r>
          </w:p>
        </w:tc>
        <w:tc>
          <w:tcPr>
            <w:tcW w:w="3962" w:type="dxa"/>
            <w:vAlign w:val="center"/>
            <w:hideMark/>
          </w:tcPr>
          <w:p w14:paraId="0D7C47B4" w14:textId="77777777" w:rsidR="007709C6" w:rsidRPr="007709C6" w:rsidRDefault="007709C6" w:rsidP="007709C6">
            <w:pPr>
              <w:tabs>
                <w:tab w:val="num" w:pos="360"/>
              </w:tabs>
              <w:rPr>
                <w:b/>
                <w:bCs/>
                <w:sz w:val="18"/>
                <w:szCs w:val="18"/>
                <w:lang w:val="en-US"/>
              </w:rPr>
            </w:pPr>
            <w:r w:rsidRPr="007709C6">
              <w:rPr>
                <w:b/>
                <w:bCs/>
                <w:sz w:val="18"/>
                <w:szCs w:val="18"/>
                <w:lang w:val="en-US"/>
              </w:rPr>
              <w:t xml:space="preserve">И Т О Г О </w:t>
            </w:r>
          </w:p>
        </w:tc>
        <w:tc>
          <w:tcPr>
            <w:tcW w:w="3827" w:type="dxa"/>
            <w:vAlign w:val="center"/>
          </w:tcPr>
          <w:p w14:paraId="73D77CE2" w14:textId="77777777" w:rsidR="007709C6" w:rsidRPr="007709C6" w:rsidRDefault="007709C6" w:rsidP="007709C6">
            <w:pPr>
              <w:tabs>
                <w:tab w:val="num" w:pos="360"/>
              </w:tabs>
              <w:rPr>
                <w:b/>
                <w:sz w:val="18"/>
                <w:szCs w:val="18"/>
                <w:lang w:val="en-US"/>
              </w:rPr>
            </w:pPr>
            <w:r w:rsidRPr="007709C6">
              <w:rPr>
                <w:b/>
                <w:sz w:val="18"/>
                <w:szCs w:val="18"/>
                <w:lang w:val="en-US"/>
              </w:rPr>
              <w:t> </w:t>
            </w:r>
          </w:p>
        </w:tc>
        <w:tc>
          <w:tcPr>
            <w:tcW w:w="1843" w:type="dxa"/>
            <w:vAlign w:val="center"/>
          </w:tcPr>
          <w:p w14:paraId="2CDEE8A8" w14:textId="77777777" w:rsidR="007709C6" w:rsidRPr="007709C6" w:rsidRDefault="007709C6" w:rsidP="007709C6">
            <w:pPr>
              <w:tabs>
                <w:tab w:val="num" w:pos="360"/>
              </w:tabs>
              <w:jc w:val="center"/>
              <w:rPr>
                <w:b/>
                <w:sz w:val="18"/>
                <w:szCs w:val="18"/>
                <w:lang w:val="en-US"/>
              </w:rPr>
            </w:pPr>
            <w:r w:rsidRPr="007709C6">
              <w:rPr>
                <w:b/>
                <w:sz w:val="18"/>
                <w:szCs w:val="18"/>
                <w:lang w:val="en-US"/>
              </w:rPr>
              <w:t>41 796</w:t>
            </w:r>
          </w:p>
        </w:tc>
        <w:tc>
          <w:tcPr>
            <w:tcW w:w="1701" w:type="dxa"/>
            <w:vAlign w:val="center"/>
          </w:tcPr>
          <w:p w14:paraId="7E9046ED" w14:textId="77777777" w:rsidR="007709C6" w:rsidRPr="007709C6" w:rsidRDefault="007709C6" w:rsidP="007709C6">
            <w:pPr>
              <w:tabs>
                <w:tab w:val="num" w:pos="360"/>
              </w:tabs>
              <w:jc w:val="center"/>
              <w:rPr>
                <w:b/>
                <w:sz w:val="18"/>
                <w:szCs w:val="18"/>
                <w:lang w:val="en-US"/>
              </w:rPr>
            </w:pPr>
            <w:r w:rsidRPr="007709C6">
              <w:rPr>
                <w:b/>
                <w:sz w:val="18"/>
                <w:szCs w:val="18"/>
                <w:lang w:val="en-US"/>
              </w:rPr>
              <w:t>36 678</w:t>
            </w:r>
          </w:p>
        </w:tc>
        <w:tc>
          <w:tcPr>
            <w:tcW w:w="2835" w:type="dxa"/>
            <w:vAlign w:val="center"/>
          </w:tcPr>
          <w:p w14:paraId="7FFDE063" w14:textId="77777777" w:rsidR="007709C6" w:rsidRPr="007709C6" w:rsidRDefault="007709C6" w:rsidP="007709C6">
            <w:pPr>
              <w:tabs>
                <w:tab w:val="num" w:pos="360"/>
              </w:tabs>
              <w:jc w:val="both"/>
              <w:rPr>
                <w:sz w:val="18"/>
                <w:szCs w:val="18"/>
                <w:lang w:val="en-US"/>
              </w:rPr>
            </w:pPr>
            <w:r w:rsidRPr="007709C6">
              <w:rPr>
                <w:sz w:val="18"/>
                <w:szCs w:val="18"/>
                <w:lang w:val="en-US"/>
              </w:rPr>
              <w:t> </w:t>
            </w:r>
          </w:p>
        </w:tc>
      </w:tr>
    </w:tbl>
    <w:p w14:paraId="24D0C88A" w14:textId="77777777" w:rsidR="007709C6" w:rsidRPr="007709C6" w:rsidRDefault="007709C6" w:rsidP="007709C6">
      <w:pPr>
        <w:ind w:firstLine="709"/>
        <w:jc w:val="both"/>
        <w:rPr>
          <w:sz w:val="28"/>
          <w:szCs w:val="28"/>
        </w:rPr>
      </w:pPr>
    </w:p>
    <w:p w14:paraId="78AA1E83" w14:textId="77777777" w:rsidR="007709C6" w:rsidRPr="007709C6" w:rsidRDefault="007709C6" w:rsidP="007709C6">
      <w:pPr>
        <w:ind w:firstLine="709"/>
        <w:jc w:val="both"/>
        <w:rPr>
          <w:sz w:val="28"/>
          <w:szCs w:val="28"/>
        </w:rPr>
      </w:pPr>
    </w:p>
    <w:p w14:paraId="31617343" w14:textId="77777777" w:rsidR="007709C6" w:rsidRPr="007709C6" w:rsidRDefault="007709C6" w:rsidP="007709C6">
      <w:pPr>
        <w:ind w:firstLine="709"/>
        <w:jc w:val="both"/>
        <w:rPr>
          <w:sz w:val="28"/>
          <w:szCs w:val="28"/>
        </w:rPr>
      </w:pPr>
    </w:p>
    <w:p w14:paraId="028FABEF" w14:textId="77777777" w:rsidR="007709C6" w:rsidRPr="007709C6" w:rsidRDefault="007709C6" w:rsidP="007709C6">
      <w:pPr>
        <w:ind w:firstLine="709"/>
        <w:jc w:val="both"/>
        <w:rPr>
          <w:sz w:val="28"/>
          <w:szCs w:val="28"/>
        </w:rPr>
        <w:sectPr w:rsidR="007709C6" w:rsidRPr="007709C6" w:rsidSect="007709C6">
          <w:pgSz w:w="16838" w:h="11906" w:orient="landscape"/>
          <w:pgMar w:top="1701" w:right="1134" w:bottom="567" w:left="1134" w:header="720" w:footer="720" w:gutter="0"/>
          <w:cols w:space="720"/>
          <w:docGrid w:linePitch="326"/>
        </w:sectPr>
      </w:pPr>
    </w:p>
    <w:p w14:paraId="5CC39417" w14:textId="77777777" w:rsidR="007709C6" w:rsidRPr="007709C6" w:rsidRDefault="007709C6" w:rsidP="007709C6">
      <w:pPr>
        <w:keepNext/>
        <w:spacing w:line="360" w:lineRule="auto"/>
        <w:jc w:val="center"/>
        <w:outlineLvl w:val="1"/>
        <w:rPr>
          <w:b/>
          <w:sz w:val="28"/>
          <w:szCs w:val="20"/>
        </w:rPr>
      </w:pPr>
      <w:r w:rsidRPr="007709C6">
        <w:rPr>
          <w:b/>
          <w:sz w:val="28"/>
          <w:szCs w:val="20"/>
        </w:rPr>
        <w:lastRenderedPageBreak/>
        <w:t>Расходы на служебные командировки</w:t>
      </w:r>
    </w:p>
    <w:p w14:paraId="56150CE6" w14:textId="77777777" w:rsidR="007709C6" w:rsidRPr="007709C6" w:rsidRDefault="007709C6" w:rsidP="007709C6">
      <w:pPr>
        <w:tabs>
          <w:tab w:val="left" w:pos="0"/>
        </w:tabs>
        <w:ind w:firstLine="851"/>
        <w:jc w:val="both"/>
        <w:rPr>
          <w:sz w:val="28"/>
          <w:szCs w:val="28"/>
        </w:rPr>
      </w:pPr>
      <w:r w:rsidRPr="007709C6">
        <w:rPr>
          <w:sz w:val="28"/>
          <w:szCs w:val="28"/>
        </w:rPr>
        <w:t xml:space="preserve">Данные расходы согласно п.12 ст.264 НК РФ относятся к прочим расходам, связанным с производством и реализацией, и включают в себя: </w:t>
      </w:r>
    </w:p>
    <w:p w14:paraId="009CBC89" w14:textId="77777777" w:rsidR="007709C6" w:rsidRPr="007709C6" w:rsidRDefault="007709C6" w:rsidP="007709C6">
      <w:pPr>
        <w:tabs>
          <w:tab w:val="left" w:pos="0"/>
        </w:tabs>
        <w:ind w:firstLine="851"/>
        <w:jc w:val="both"/>
        <w:rPr>
          <w:sz w:val="28"/>
          <w:szCs w:val="28"/>
        </w:rPr>
      </w:pPr>
      <w:r w:rsidRPr="007709C6">
        <w:rPr>
          <w:sz w:val="28"/>
          <w:szCs w:val="28"/>
        </w:rPr>
        <w:t>- проезд работника к месту командировки и обратно к месту постоянной работы;</w:t>
      </w:r>
    </w:p>
    <w:p w14:paraId="17F9733E" w14:textId="77777777" w:rsidR="007709C6" w:rsidRPr="007709C6" w:rsidRDefault="007709C6" w:rsidP="007709C6">
      <w:pPr>
        <w:tabs>
          <w:tab w:val="left" w:pos="0"/>
        </w:tabs>
        <w:ind w:firstLine="851"/>
        <w:jc w:val="both"/>
        <w:rPr>
          <w:sz w:val="28"/>
          <w:szCs w:val="28"/>
        </w:rPr>
      </w:pPr>
      <w:r w:rsidRPr="007709C6">
        <w:rPr>
          <w:sz w:val="28"/>
          <w:szCs w:val="28"/>
        </w:rPr>
        <w:t>- наем жилого помещения, также подлежит возмещению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14:paraId="57C6D017" w14:textId="77777777" w:rsidR="007709C6" w:rsidRPr="007709C6" w:rsidRDefault="007709C6" w:rsidP="007709C6">
      <w:pPr>
        <w:tabs>
          <w:tab w:val="left" w:pos="0"/>
        </w:tabs>
        <w:ind w:firstLine="851"/>
        <w:jc w:val="both"/>
        <w:rPr>
          <w:sz w:val="28"/>
          <w:szCs w:val="28"/>
        </w:rPr>
      </w:pPr>
      <w:r w:rsidRPr="007709C6">
        <w:rPr>
          <w:sz w:val="28"/>
          <w:szCs w:val="28"/>
        </w:rPr>
        <w:t>- суточные или полевое довольствие;</w:t>
      </w:r>
    </w:p>
    <w:p w14:paraId="0129DB0A" w14:textId="77777777" w:rsidR="007709C6" w:rsidRPr="007709C6" w:rsidRDefault="007709C6" w:rsidP="007709C6">
      <w:pPr>
        <w:tabs>
          <w:tab w:val="left" w:pos="0"/>
        </w:tabs>
        <w:ind w:firstLine="851"/>
        <w:jc w:val="both"/>
        <w:rPr>
          <w:sz w:val="28"/>
          <w:szCs w:val="28"/>
        </w:rPr>
      </w:pPr>
      <w:r w:rsidRPr="007709C6">
        <w:rPr>
          <w:sz w:val="28"/>
          <w:szCs w:val="28"/>
        </w:rPr>
        <w:t>- оформление и выдачу виз, паспортов, ваучеров, приглашений и иных аналогичных документов;</w:t>
      </w:r>
    </w:p>
    <w:p w14:paraId="3DC4ADCE" w14:textId="77777777" w:rsidR="007709C6" w:rsidRPr="007709C6" w:rsidRDefault="007709C6" w:rsidP="007709C6">
      <w:pPr>
        <w:tabs>
          <w:tab w:val="left" w:pos="0"/>
        </w:tabs>
        <w:ind w:firstLine="851"/>
        <w:jc w:val="both"/>
        <w:rPr>
          <w:sz w:val="28"/>
          <w:szCs w:val="28"/>
        </w:rPr>
      </w:pPr>
      <w:r w:rsidRPr="007709C6">
        <w:rPr>
          <w:sz w:val="28"/>
          <w:szCs w:val="28"/>
        </w:rPr>
        <w:t>- 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14:paraId="3D4C80E5" w14:textId="77777777" w:rsidR="007709C6" w:rsidRPr="007709C6" w:rsidRDefault="007709C6" w:rsidP="007709C6">
      <w:pPr>
        <w:tabs>
          <w:tab w:val="left" w:pos="0"/>
        </w:tabs>
        <w:ind w:firstLine="851"/>
        <w:jc w:val="both"/>
        <w:rPr>
          <w:sz w:val="28"/>
          <w:szCs w:val="28"/>
        </w:rPr>
      </w:pPr>
      <w:r w:rsidRPr="007709C6">
        <w:rPr>
          <w:sz w:val="28"/>
          <w:szCs w:val="28"/>
        </w:rPr>
        <w:t>По данной статье предприятие планирует расходы на производство тепловой энергии на 2024 год в размере 337 тыс. руб.</w:t>
      </w:r>
    </w:p>
    <w:p w14:paraId="3AF993F4" w14:textId="77777777" w:rsidR="007709C6" w:rsidRPr="007709C6" w:rsidRDefault="007709C6" w:rsidP="007709C6">
      <w:pPr>
        <w:tabs>
          <w:tab w:val="left" w:pos="0"/>
        </w:tabs>
        <w:ind w:firstLine="851"/>
        <w:jc w:val="both"/>
        <w:rPr>
          <w:sz w:val="28"/>
          <w:szCs w:val="28"/>
        </w:rPr>
      </w:pPr>
      <w:r w:rsidRPr="007709C6">
        <w:rPr>
          <w:sz w:val="28"/>
          <w:szCs w:val="28"/>
        </w:rPr>
        <w:t>Рассмотрев все обосновывающие материалы, эксперты предлагают учесть при расчете НВВ на 2024 год сумму в размере 47 тыс. руб. Расчет произведен исходя из фактических затрат 2022 года с учетом ИПЦ 1,058 и 1,072 и доли на производство тепловой энергии (1 314 * 1,058 *1,072 *0,0314 = 47).</w:t>
      </w:r>
    </w:p>
    <w:p w14:paraId="13ADCB6A" w14:textId="77777777" w:rsidR="007709C6" w:rsidRPr="007709C6" w:rsidRDefault="007709C6" w:rsidP="007709C6">
      <w:pPr>
        <w:ind w:firstLine="709"/>
        <w:jc w:val="both"/>
        <w:rPr>
          <w:sz w:val="28"/>
          <w:szCs w:val="28"/>
        </w:rPr>
      </w:pPr>
    </w:p>
    <w:p w14:paraId="0D6157D6" w14:textId="77777777" w:rsidR="007709C6" w:rsidRPr="007709C6" w:rsidRDefault="007709C6" w:rsidP="007709C6">
      <w:pPr>
        <w:keepNext/>
        <w:spacing w:line="360" w:lineRule="auto"/>
        <w:jc w:val="center"/>
        <w:outlineLvl w:val="1"/>
        <w:rPr>
          <w:b/>
          <w:sz w:val="28"/>
          <w:szCs w:val="20"/>
        </w:rPr>
      </w:pPr>
      <w:r w:rsidRPr="007709C6">
        <w:rPr>
          <w:b/>
          <w:sz w:val="28"/>
          <w:szCs w:val="20"/>
        </w:rPr>
        <w:t>Расходы на обучение персонала</w:t>
      </w:r>
    </w:p>
    <w:p w14:paraId="6A73544D" w14:textId="77777777" w:rsidR="007709C6" w:rsidRPr="007709C6" w:rsidRDefault="007709C6" w:rsidP="007709C6">
      <w:pPr>
        <w:tabs>
          <w:tab w:val="left" w:pos="0"/>
        </w:tabs>
        <w:ind w:firstLine="851"/>
        <w:jc w:val="both"/>
        <w:rPr>
          <w:sz w:val="28"/>
          <w:szCs w:val="28"/>
        </w:rPr>
      </w:pPr>
      <w:r w:rsidRPr="007709C6">
        <w:rPr>
          <w:sz w:val="28"/>
          <w:szCs w:val="28"/>
        </w:rPr>
        <w:t xml:space="preserve">Данные расходы согласно п.23 ст.264 НК РФ относятся к прочим расходам, связанным с производством и реализацией. </w:t>
      </w:r>
    </w:p>
    <w:p w14:paraId="65760A94" w14:textId="77777777" w:rsidR="007709C6" w:rsidRPr="007709C6" w:rsidRDefault="007709C6" w:rsidP="007709C6">
      <w:pPr>
        <w:tabs>
          <w:tab w:val="left" w:pos="0"/>
        </w:tabs>
        <w:ind w:firstLine="851"/>
        <w:jc w:val="both"/>
        <w:rPr>
          <w:sz w:val="28"/>
          <w:szCs w:val="28"/>
        </w:rPr>
      </w:pPr>
      <w:r w:rsidRPr="007709C6">
        <w:rPr>
          <w:sz w:val="28"/>
          <w:szCs w:val="28"/>
        </w:rPr>
        <w:t>По данной статье предприятие планирует расходы на производство тепловой энергии на 2024 год в размере 253 тыс. руб.</w:t>
      </w:r>
    </w:p>
    <w:p w14:paraId="7C80AC39" w14:textId="77777777" w:rsidR="007709C6" w:rsidRPr="007709C6" w:rsidRDefault="007709C6" w:rsidP="007709C6">
      <w:pPr>
        <w:tabs>
          <w:tab w:val="left" w:pos="0"/>
        </w:tabs>
        <w:ind w:firstLine="851"/>
        <w:jc w:val="both"/>
        <w:rPr>
          <w:sz w:val="28"/>
          <w:szCs w:val="28"/>
        </w:rPr>
      </w:pPr>
      <w:r w:rsidRPr="007709C6">
        <w:rPr>
          <w:sz w:val="28"/>
          <w:szCs w:val="28"/>
        </w:rPr>
        <w:t>В качестве обоснования представлены следующие документы:</w:t>
      </w:r>
    </w:p>
    <w:p w14:paraId="6F5C0C74" w14:textId="77777777" w:rsidR="007709C6" w:rsidRPr="007709C6" w:rsidRDefault="007709C6" w:rsidP="007709C6">
      <w:pPr>
        <w:tabs>
          <w:tab w:val="left" w:pos="0"/>
        </w:tabs>
        <w:ind w:firstLine="851"/>
        <w:jc w:val="both"/>
        <w:rPr>
          <w:sz w:val="28"/>
          <w:szCs w:val="28"/>
        </w:rPr>
      </w:pPr>
      <w:r w:rsidRPr="007709C6">
        <w:rPr>
          <w:sz w:val="28"/>
          <w:szCs w:val="28"/>
        </w:rPr>
        <w:t>Договор № ТУГРЭС-23/44/КЭЦ-23/6.</w:t>
      </w:r>
    </w:p>
    <w:p w14:paraId="3956A0D2" w14:textId="77777777" w:rsidR="007709C6" w:rsidRPr="007709C6" w:rsidRDefault="007709C6" w:rsidP="007709C6">
      <w:pPr>
        <w:tabs>
          <w:tab w:val="left" w:pos="0"/>
        </w:tabs>
        <w:ind w:firstLine="851"/>
        <w:jc w:val="both"/>
        <w:rPr>
          <w:sz w:val="28"/>
          <w:szCs w:val="28"/>
        </w:rPr>
      </w:pPr>
      <w:r w:rsidRPr="007709C6">
        <w:rPr>
          <w:sz w:val="28"/>
          <w:szCs w:val="28"/>
        </w:rPr>
        <w:t>Договор № ТУГРЭС – 22/5522 от 22.12.2022.</w:t>
      </w:r>
    </w:p>
    <w:p w14:paraId="4B647AAB" w14:textId="77777777" w:rsidR="007709C6" w:rsidRPr="007709C6" w:rsidRDefault="007709C6" w:rsidP="007709C6">
      <w:pPr>
        <w:tabs>
          <w:tab w:val="left" w:pos="0"/>
        </w:tabs>
        <w:ind w:firstLine="851"/>
        <w:jc w:val="both"/>
        <w:rPr>
          <w:sz w:val="28"/>
          <w:szCs w:val="28"/>
        </w:rPr>
      </w:pPr>
      <w:r w:rsidRPr="007709C6">
        <w:rPr>
          <w:sz w:val="28"/>
          <w:szCs w:val="28"/>
        </w:rPr>
        <w:t>Реестр оказанных платных образовательных услуг за 2022 год.</w:t>
      </w:r>
    </w:p>
    <w:p w14:paraId="68C2DEEA" w14:textId="77777777" w:rsidR="007709C6" w:rsidRPr="007709C6" w:rsidRDefault="007709C6" w:rsidP="007709C6">
      <w:pPr>
        <w:tabs>
          <w:tab w:val="left" w:pos="0"/>
        </w:tabs>
        <w:ind w:firstLine="851"/>
        <w:jc w:val="both"/>
        <w:rPr>
          <w:sz w:val="28"/>
          <w:szCs w:val="28"/>
        </w:rPr>
      </w:pPr>
      <w:r w:rsidRPr="007709C6">
        <w:rPr>
          <w:sz w:val="28"/>
          <w:szCs w:val="28"/>
        </w:rPr>
        <w:t>Счета-фактуры.</w:t>
      </w:r>
    </w:p>
    <w:p w14:paraId="16EEAD53" w14:textId="77777777" w:rsidR="007709C6" w:rsidRPr="007709C6" w:rsidRDefault="007709C6" w:rsidP="007709C6">
      <w:pPr>
        <w:tabs>
          <w:tab w:val="left" w:pos="0"/>
        </w:tabs>
        <w:ind w:firstLine="851"/>
        <w:jc w:val="both"/>
        <w:rPr>
          <w:sz w:val="28"/>
          <w:szCs w:val="28"/>
        </w:rPr>
      </w:pPr>
      <w:r w:rsidRPr="007709C6">
        <w:rPr>
          <w:sz w:val="28"/>
          <w:szCs w:val="28"/>
        </w:rPr>
        <w:t>Рассмотрев все обосновывающие материалы, эксперты предлагают учесть при расчете НВВ на 2024 год сумму в размере 169 тыс. руб. Расчет произведен исходя из фактических затрат 2022 года с учетом ИПЦ 1,058 и 1,072 и доли на производство тепловой энергии (4 758 * 1,058 *1,072 *0,0314 = 169).</w:t>
      </w:r>
    </w:p>
    <w:p w14:paraId="5D7BF55C" w14:textId="77777777" w:rsidR="007709C6" w:rsidRPr="007709C6" w:rsidRDefault="007709C6" w:rsidP="007709C6">
      <w:pPr>
        <w:ind w:firstLine="709"/>
        <w:jc w:val="both"/>
        <w:rPr>
          <w:sz w:val="28"/>
          <w:szCs w:val="28"/>
        </w:rPr>
      </w:pPr>
    </w:p>
    <w:p w14:paraId="7780AAB4" w14:textId="77777777" w:rsidR="007709C6" w:rsidRPr="007709C6" w:rsidRDefault="007709C6" w:rsidP="007709C6">
      <w:pPr>
        <w:keepNext/>
        <w:spacing w:line="360" w:lineRule="auto"/>
        <w:jc w:val="both"/>
        <w:outlineLvl w:val="1"/>
        <w:rPr>
          <w:b/>
          <w:sz w:val="28"/>
          <w:szCs w:val="20"/>
        </w:rPr>
      </w:pPr>
      <w:r w:rsidRPr="007709C6">
        <w:rPr>
          <w:b/>
          <w:sz w:val="28"/>
          <w:szCs w:val="20"/>
        </w:rPr>
        <w:t>Другие расходы</w:t>
      </w:r>
    </w:p>
    <w:p w14:paraId="1E21A4E4" w14:textId="77777777" w:rsidR="007709C6" w:rsidRPr="007709C6" w:rsidRDefault="007709C6" w:rsidP="007709C6">
      <w:pPr>
        <w:tabs>
          <w:tab w:val="left" w:pos="0"/>
        </w:tabs>
        <w:ind w:firstLine="851"/>
        <w:jc w:val="both"/>
        <w:rPr>
          <w:sz w:val="28"/>
          <w:szCs w:val="28"/>
        </w:rPr>
      </w:pPr>
      <w:r w:rsidRPr="007709C6">
        <w:rPr>
          <w:sz w:val="28"/>
          <w:szCs w:val="28"/>
        </w:rPr>
        <w:t>Предприятием заявлены расходы по данной статье в размере 48 294 тыс. руб.</w:t>
      </w:r>
    </w:p>
    <w:p w14:paraId="0BBF8F14" w14:textId="77777777" w:rsidR="007709C6" w:rsidRPr="007709C6" w:rsidRDefault="007709C6" w:rsidP="007709C6">
      <w:pPr>
        <w:tabs>
          <w:tab w:val="left" w:pos="0"/>
        </w:tabs>
        <w:ind w:firstLine="851"/>
        <w:jc w:val="both"/>
        <w:rPr>
          <w:sz w:val="28"/>
          <w:szCs w:val="28"/>
        </w:rPr>
      </w:pPr>
      <w:r w:rsidRPr="007709C6">
        <w:rPr>
          <w:sz w:val="28"/>
          <w:szCs w:val="28"/>
        </w:rPr>
        <w:lastRenderedPageBreak/>
        <w:t>Предприятие учитывает по данной статье расходы на услуги банка, резерв на рекультивацию, а также прочие расходы (ведение реестра акционеров, нотариальные услуги, госпошлину, убытки прошлых лет, прочие).</w:t>
      </w:r>
    </w:p>
    <w:p w14:paraId="4EE0BA59" w14:textId="77777777" w:rsidR="007709C6" w:rsidRPr="007709C6" w:rsidRDefault="007709C6" w:rsidP="007709C6">
      <w:pPr>
        <w:ind w:firstLine="851"/>
        <w:jc w:val="both"/>
        <w:rPr>
          <w:sz w:val="28"/>
          <w:szCs w:val="28"/>
        </w:rPr>
      </w:pPr>
      <w:r w:rsidRPr="007709C6">
        <w:rPr>
          <w:sz w:val="28"/>
          <w:szCs w:val="28"/>
        </w:rPr>
        <w:t>В качестве обоснования представлены следующие документы.</w:t>
      </w:r>
    </w:p>
    <w:p w14:paraId="1E59B822" w14:textId="77777777" w:rsidR="007709C6" w:rsidRPr="007709C6" w:rsidRDefault="007709C6" w:rsidP="007709C6">
      <w:pPr>
        <w:ind w:firstLine="851"/>
        <w:jc w:val="both"/>
        <w:rPr>
          <w:sz w:val="28"/>
          <w:szCs w:val="28"/>
        </w:rPr>
      </w:pPr>
      <w:r w:rsidRPr="007709C6">
        <w:rPr>
          <w:sz w:val="28"/>
          <w:szCs w:val="28"/>
        </w:rPr>
        <w:t>Расчет резерва на рекультивацию.</w:t>
      </w:r>
    </w:p>
    <w:p w14:paraId="72F9B4FC" w14:textId="77777777" w:rsidR="007709C6" w:rsidRPr="007709C6" w:rsidRDefault="007709C6" w:rsidP="007709C6">
      <w:pPr>
        <w:ind w:firstLine="851"/>
        <w:jc w:val="both"/>
        <w:rPr>
          <w:sz w:val="28"/>
          <w:szCs w:val="28"/>
        </w:rPr>
      </w:pPr>
      <w:r w:rsidRPr="007709C6">
        <w:rPr>
          <w:sz w:val="28"/>
          <w:szCs w:val="28"/>
        </w:rPr>
        <w:t>Расчет расходов на услуги банков с приложением тарифов банков.</w:t>
      </w:r>
    </w:p>
    <w:p w14:paraId="70A11012" w14:textId="77777777" w:rsidR="007709C6" w:rsidRPr="007709C6" w:rsidRDefault="007709C6" w:rsidP="007709C6">
      <w:pPr>
        <w:ind w:firstLine="851"/>
        <w:jc w:val="both"/>
        <w:rPr>
          <w:sz w:val="28"/>
          <w:szCs w:val="28"/>
        </w:rPr>
      </w:pPr>
      <w:r w:rsidRPr="007709C6">
        <w:rPr>
          <w:sz w:val="28"/>
          <w:szCs w:val="28"/>
        </w:rPr>
        <w:t>Договор № 705/ДКТ-ДИ от 04.02.2016.</w:t>
      </w:r>
    </w:p>
    <w:p w14:paraId="6DF26B5C" w14:textId="77777777" w:rsidR="007709C6" w:rsidRPr="007709C6" w:rsidRDefault="007709C6" w:rsidP="007709C6">
      <w:pPr>
        <w:ind w:firstLine="851"/>
        <w:jc w:val="both"/>
        <w:rPr>
          <w:sz w:val="28"/>
          <w:szCs w:val="28"/>
        </w:rPr>
      </w:pPr>
      <w:r w:rsidRPr="007709C6">
        <w:rPr>
          <w:sz w:val="28"/>
          <w:szCs w:val="28"/>
        </w:rPr>
        <w:t>Договор № 101230/КЭЭ от 30.12.2010 с дополнительными соглашениями.</w:t>
      </w:r>
    </w:p>
    <w:p w14:paraId="080DAD20" w14:textId="77777777" w:rsidR="007709C6" w:rsidRPr="007709C6" w:rsidRDefault="007709C6" w:rsidP="007709C6">
      <w:pPr>
        <w:ind w:firstLine="851"/>
        <w:jc w:val="both"/>
        <w:rPr>
          <w:sz w:val="28"/>
          <w:szCs w:val="28"/>
        </w:rPr>
      </w:pPr>
      <w:r w:rsidRPr="007709C6">
        <w:rPr>
          <w:sz w:val="28"/>
          <w:szCs w:val="28"/>
        </w:rPr>
        <w:t>Счет-фактуры.</w:t>
      </w:r>
    </w:p>
    <w:p w14:paraId="0FB74C1E" w14:textId="77777777" w:rsidR="007709C6" w:rsidRPr="007709C6" w:rsidRDefault="007709C6" w:rsidP="007709C6">
      <w:pPr>
        <w:ind w:firstLine="851"/>
        <w:jc w:val="both"/>
        <w:rPr>
          <w:sz w:val="28"/>
          <w:szCs w:val="28"/>
        </w:rPr>
      </w:pPr>
      <w:r w:rsidRPr="007709C6">
        <w:rPr>
          <w:sz w:val="28"/>
          <w:szCs w:val="28"/>
        </w:rPr>
        <w:t>Пояснительная записка по размеру госпошлины.</w:t>
      </w:r>
    </w:p>
    <w:p w14:paraId="05EFC3D0" w14:textId="77777777" w:rsidR="007709C6" w:rsidRPr="007709C6" w:rsidRDefault="007709C6" w:rsidP="007709C6">
      <w:pPr>
        <w:ind w:firstLine="851"/>
        <w:jc w:val="both"/>
        <w:rPr>
          <w:sz w:val="28"/>
          <w:szCs w:val="28"/>
        </w:rPr>
      </w:pPr>
      <w:r w:rsidRPr="007709C6">
        <w:rPr>
          <w:sz w:val="28"/>
          <w:szCs w:val="28"/>
        </w:rPr>
        <w:t>Эксперты предлагают учесть при расчете НВВ на тепловую энергию в размере 24 тыс. руб., согласно представленному расчету на услуги банка.</w:t>
      </w:r>
    </w:p>
    <w:p w14:paraId="5A37BCC8" w14:textId="77777777" w:rsidR="007709C6" w:rsidRPr="007709C6" w:rsidRDefault="007709C6" w:rsidP="007709C6">
      <w:pPr>
        <w:ind w:firstLine="851"/>
        <w:jc w:val="both"/>
        <w:rPr>
          <w:sz w:val="28"/>
          <w:szCs w:val="28"/>
        </w:rPr>
      </w:pPr>
      <w:r w:rsidRPr="007709C6">
        <w:rPr>
          <w:sz w:val="28"/>
          <w:szCs w:val="28"/>
        </w:rPr>
        <w:t>Расходы в размере 48 270 тыс. руб. предлагается исключить из НВВ в виду отсутствия обоснования производственной необходимости.</w:t>
      </w:r>
    </w:p>
    <w:p w14:paraId="275223AB" w14:textId="77777777" w:rsidR="007709C6" w:rsidRPr="007709C6" w:rsidRDefault="007709C6" w:rsidP="007709C6">
      <w:pPr>
        <w:ind w:firstLine="851"/>
        <w:jc w:val="both"/>
        <w:rPr>
          <w:sz w:val="28"/>
          <w:szCs w:val="28"/>
        </w:rPr>
      </w:pPr>
    </w:p>
    <w:p w14:paraId="152F16E3" w14:textId="77777777" w:rsidR="007709C6" w:rsidRPr="007709C6" w:rsidRDefault="007709C6" w:rsidP="007709C6">
      <w:pPr>
        <w:tabs>
          <w:tab w:val="left" w:pos="426"/>
        </w:tabs>
        <w:ind w:firstLine="851"/>
        <w:jc w:val="both"/>
        <w:rPr>
          <w:sz w:val="28"/>
          <w:szCs w:val="28"/>
        </w:rPr>
      </w:pPr>
      <w:r w:rsidRPr="007709C6">
        <w:rPr>
          <w:sz w:val="28"/>
          <w:szCs w:val="28"/>
        </w:rPr>
        <w:t>Базовый уровень операционных расходов на 2024 год (рассчитанный методом экономически обоснованных расходов) составил 79 295 тыс. руб.</w:t>
      </w:r>
    </w:p>
    <w:p w14:paraId="4A8DCC0B" w14:textId="77777777" w:rsidR="007709C6" w:rsidRPr="007709C6" w:rsidRDefault="007709C6" w:rsidP="007709C6">
      <w:pPr>
        <w:tabs>
          <w:tab w:val="left" w:pos="426"/>
        </w:tabs>
        <w:ind w:firstLine="851"/>
        <w:jc w:val="both"/>
        <w:rPr>
          <w:sz w:val="28"/>
          <w:szCs w:val="28"/>
        </w:rPr>
      </w:pPr>
      <w:r w:rsidRPr="007709C6">
        <w:rPr>
          <w:sz w:val="28"/>
          <w:szCs w:val="28"/>
        </w:rPr>
        <w:t>Базовый уровень операционных расходов приведен в таблице 8.</w:t>
      </w:r>
    </w:p>
    <w:p w14:paraId="3CD9AA12" w14:textId="77777777" w:rsidR="007709C6" w:rsidRPr="007709C6" w:rsidRDefault="007709C6" w:rsidP="007709C6">
      <w:pPr>
        <w:ind w:firstLine="709"/>
        <w:jc w:val="both"/>
        <w:rPr>
          <w:sz w:val="28"/>
          <w:szCs w:val="28"/>
        </w:rPr>
      </w:pPr>
    </w:p>
    <w:p w14:paraId="055E59D9" w14:textId="77777777" w:rsidR="007709C6" w:rsidRPr="007709C6" w:rsidRDefault="007709C6" w:rsidP="007709C6">
      <w:pPr>
        <w:spacing w:line="360" w:lineRule="auto"/>
        <w:ind w:left="720" w:right="-143"/>
        <w:jc w:val="right"/>
        <w:rPr>
          <w:sz w:val="28"/>
          <w:szCs w:val="28"/>
        </w:rPr>
      </w:pPr>
      <w:r w:rsidRPr="007709C6">
        <w:rPr>
          <w:sz w:val="28"/>
          <w:szCs w:val="28"/>
        </w:rPr>
        <w:t>Таблица 8</w:t>
      </w:r>
    </w:p>
    <w:p w14:paraId="0FA97D20" w14:textId="77777777" w:rsidR="007709C6" w:rsidRPr="007709C6" w:rsidRDefault="007709C6" w:rsidP="007709C6">
      <w:pPr>
        <w:ind w:firstLine="851"/>
        <w:jc w:val="center"/>
        <w:rPr>
          <w:b/>
          <w:sz w:val="28"/>
          <w:szCs w:val="28"/>
        </w:rPr>
      </w:pPr>
      <w:r w:rsidRPr="007709C6">
        <w:rPr>
          <w:b/>
          <w:sz w:val="28"/>
          <w:szCs w:val="28"/>
        </w:rPr>
        <w:t xml:space="preserve">Определение операционных (подконтрольных) расходов на 2024 год </w:t>
      </w:r>
    </w:p>
    <w:p w14:paraId="7431FD4D" w14:textId="77777777" w:rsidR="007709C6" w:rsidRPr="007709C6" w:rsidRDefault="007709C6" w:rsidP="007709C6">
      <w:pPr>
        <w:ind w:firstLine="851"/>
        <w:jc w:val="center"/>
        <w:rPr>
          <w:sz w:val="28"/>
          <w:szCs w:val="28"/>
        </w:rPr>
      </w:pPr>
      <w:r w:rsidRPr="007709C6">
        <w:rPr>
          <w:b/>
          <w:sz w:val="28"/>
          <w:szCs w:val="28"/>
        </w:rPr>
        <w:t>АО «Кузбассэнерго» ТУГРЭС (базовый уровень операционных расходов)</w:t>
      </w:r>
      <w:r w:rsidRPr="007709C6">
        <w:rPr>
          <w:sz w:val="28"/>
          <w:szCs w:val="28"/>
        </w:rPr>
        <w:t xml:space="preserve"> </w:t>
      </w:r>
    </w:p>
    <w:p w14:paraId="3CCF7A85" w14:textId="77777777" w:rsidR="007709C6" w:rsidRPr="007709C6" w:rsidRDefault="007709C6" w:rsidP="007709C6">
      <w:pPr>
        <w:ind w:firstLine="851"/>
        <w:jc w:val="center"/>
        <w:rPr>
          <w:sz w:val="28"/>
          <w:szCs w:val="28"/>
        </w:rPr>
      </w:pPr>
      <w:r w:rsidRPr="007709C6">
        <w:rPr>
          <w:sz w:val="28"/>
          <w:szCs w:val="28"/>
        </w:rPr>
        <w:t>(приложение 5.1 к Методическим указаниям)</w:t>
      </w:r>
    </w:p>
    <w:p w14:paraId="7E9C0A6B" w14:textId="77777777" w:rsidR="007709C6" w:rsidRPr="007709C6" w:rsidRDefault="007709C6" w:rsidP="007709C6">
      <w:pPr>
        <w:ind w:firstLine="851"/>
        <w:jc w:val="right"/>
        <w:rPr>
          <w:sz w:val="28"/>
          <w:szCs w:val="28"/>
        </w:rPr>
      </w:pPr>
      <w:r w:rsidRPr="007709C6">
        <w:rPr>
          <w:sz w:val="28"/>
          <w:szCs w:val="28"/>
        </w:rPr>
        <w:t>тыс. руб.</w:t>
      </w:r>
    </w:p>
    <w:tbl>
      <w:tblPr>
        <w:tblW w:w="9776" w:type="dxa"/>
        <w:tblInd w:w="113" w:type="dxa"/>
        <w:tblLook w:val="04A0" w:firstRow="1" w:lastRow="0" w:firstColumn="1" w:lastColumn="0" w:noHBand="0" w:noVBand="1"/>
      </w:tblPr>
      <w:tblGrid>
        <w:gridCol w:w="562"/>
        <w:gridCol w:w="5387"/>
        <w:gridCol w:w="1843"/>
        <w:gridCol w:w="1984"/>
      </w:tblGrid>
      <w:tr w:rsidR="007709C6" w:rsidRPr="007709C6" w14:paraId="4262A9C2" w14:textId="77777777" w:rsidTr="006D5EE3">
        <w:trPr>
          <w:trHeight w:val="363"/>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9D5D" w14:textId="77777777" w:rsidR="007709C6" w:rsidRPr="007709C6" w:rsidRDefault="007709C6" w:rsidP="007709C6">
            <w:pPr>
              <w:jc w:val="center"/>
              <w:rPr>
                <w:sz w:val="22"/>
                <w:szCs w:val="22"/>
              </w:rPr>
            </w:pPr>
            <w:r w:rsidRPr="007709C6">
              <w:rPr>
                <w:sz w:val="22"/>
                <w:szCs w:val="22"/>
              </w:rPr>
              <w:t>№</w:t>
            </w:r>
            <w:r w:rsidRPr="007709C6">
              <w:rPr>
                <w:sz w:val="22"/>
                <w:szCs w:val="22"/>
              </w:rPr>
              <w:br/>
              <w:t>п/п</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3C9C13D" w14:textId="77777777" w:rsidR="007709C6" w:rsidRPr="007709C6" w:rsidRDefault="007709C6" w:rsidP="007709C6">
            <w:pPr>
              <w:jc w:val="center"/>
              <w:rPr>
                <w:sz w:val="22"/>
                <w:szCs w:val="22"/>
              </w:rPr>
            </w:pPr>
            <w:r w:rsidRPr="007709C6">
              <w:rPr>
                <w:sz w:val="22"/>
                <w:szCs w:val="22"/>
              </w:rPr>
              <w:t>Наименование расхода</w:t>
            </w:r>
          </w:p>
        </w:tc>
        <w:tc>
          <w:tcPr>
            <w:tcW w:w="1843" w:type="dxa"/>
            <w:tcBorders>
              <w:top w:val="single" w:sz="4" w:space="0" w:color="auto"/>
              <w:left w:val="single" w:sz="4" w:space="0" w:color="auto"/>
              <w:bottom w:val="single" w:sz="4" w:space="0" w:color="auto"/>
              <w:right w:val="single" w:sz="4" w:space="0" w:color="auto"/>
            </w:tcBorders>
            <w:vAlign w:val="center"/>
          </w:tcPr>
          <w:p w14:paraId="7E0733CC" w14:textId="77777777" w:rsidR="007709C6" w:rsidRPr="007709C6" w:rsidRDefault="007709C6" w:rsidP="007709C6">
            <w:pPr>
              <w:jc w:val="center"/>
              <w:rPr>
                <w:sz w:val="22"/>
                <w:szCs w:val="22"/>
              </w:rPr>
            </w:pPr>
            <w:r w:rsidRPr="007709C6">
              <w:rPr>
                <w:sz w:val="22"/>
                <w:szCs w:val="22"/>
              </w:rPr>
              <w:t>Предложение предприятия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5B15DD" w14:textId="77777777" w:rsidR="007709C6" w:rsidRPr="007709C6" w:rsidRDefault="007709C6" w:rsidP="007709C6">
            <w:pPr>
              <w:jc w:val="center"/>
              <w:rPr>
                <w:sz w:val="22"/>
                <w:szCs w:val="22"/>
              </w:rPr>
            </w:pPr>
            <w:r w:rsidRPr="007709C6">
              <w:rPr>
                <w:sz w:val="22"/>
                <w:szCs w:val="22"/>
              </w:rPr>
              <w:t xml:space="preserve">Предложение экспертов </w:t>
            </w:r>
          </w:p>
        </w:tc>
      </w:tr>
      <w:tr w:rsidR="007709C6" w:rsidRPr="007709C6" w14:paraId="3E26143B"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755A9" w14:textId="77777777" w:rsidR="007709C6" w:rsidRPr="007709C6" w:rsidRDefault="007709C6" w:rsidP="007709C6">
            <w:pPr>
              <w:jc w:val="center"/>
              <w:rPr>
                <w:sz w:val="22"/>
                <w:szCs w:val="22"/>
              </w:rPr>
            </w:pPr>
            <w:r w:rsidRPr="007709C6">
              <w:rPr>
                <w:sz w:val="22"/>
                <w:szCs w:val="22"/>
              </w:rPr>
              <w:t>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E1A99" w14:textId="77777777" w:rsidR="007709C6" w:rsidRPr="007709C6" w:rsidRDefault="007709C6" w:rsidP="007709C6">
            <w:pPr>
              <w:rPr>
                <w:sz w:val="22"/>
                <w:szCs w:val="22"/>
              </w:rPr>
            </w:pPr>
            <w:r w:rsidRPr="007709C6">
              <w:rPr>
                <w:sz w:val="22"/>
                <w:szCs w:val="22"/>
              </w:rPr>
              <w:t>Расходы на приобретение сырья и материалов</w:t>
            </w:r>
          </w:p>
        </w:tc>
        <w:tc>
          <w:tcPr>
            <w:tcW w:w="1843" w:type="dxa"/>
            <w:tcBorders>
              <w:top w:val="single" w:sz="4" w:space="0" w:color="auto"/>
              <w:left w:val="single" w:sz="4" w:space="0" w:color="auto"/>
              <w:bottom w:val="single" w:sz="4" w:space="0" w:color="auto"/>
              <w:right w:val="single" w:sz="4" w:space="0" w:color="auto"/>
            </w:tcBorders>
            <w:vAlign w:val="center"/>
          </w:tcPr>
          <w:p w14:paraId="298F3022" w14:textId="77777777" w:rsidR="007709C6" w:rsidRPr="007709C6" w:rsidRDefault="007709C6" w:rsidP="007709C6">
            <w:pPr>
              <w:jc w:val="center"/>
              <w:rPr>
                <w:sz w:val="22"/>
                <w:szCs w:val="22"/>
              </w:rPr>
            </w:pPr>
            <w:r w:rsidRPr="007709C6">
              <w:rPr>
                <w:sz w:val="22"/>
                <w:szCs w:val="22"/>
              </w:rPr>
              <w:t>2 652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645F1" w14:textId="77777777" w:rsidR="007709C6" w:rsidRPr="007709C6" w:rsidRDefault="007709C6" w:rsidP="007709C6">
            <w:pPr>
              <w:jc w:val="center"/>
              <w:rPr>
                <w:sz w:val="22"/>
                <w:szCs w:val="22"/>
              </w:rPr>
            </w:pPr>
            <w:r w:rsidRPr="007709C6">
              <w:rPr>
                <w:sz w:val="22"/>
                <w:szCs w:val="22"/>
              </w:rPr>
              <w:t>1 996</w:t>
            </w:r>
          </w:p>
        </w:tc>
      </w:tr>
      <w:tr w:rsidR="007709C6" w:rsidRPr="007709C6" w14:paraId="22742C0B"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2E1A4" w14:textId="77777777" w:rsidR="007709C6" w:rsidRPr="007709C6" w:rsidRDefault="007709C6" w:rsidP="007709C6">
            <w:pPr>
              <w:jc w:val="center"/>
              <w:rPr>
                <w:sz w:val="22"/>
                <w:szCs w:val="22"/>
              </w:rPr>
            </w:pPr>
            <w:r w:rsidRPr="007709C6">
              <w:rPr>
                <w:sz w:val="22"/>
                <w:szCs w:val="22"/>
              </w:rPr>
              <w:t>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731FB" w14:textId="77777777" w:rsidR="007709C6" w:rsidRPr="007709C6" w:rsidRDefault="007709C6" w:rsidP="007709C6">
            <w:pPr>
              <w:rPr>
                <w:sz w:val="22"/>
                <w:szCs w:val="22"/>
              </w:rPr>
            </w:pPr>
            <w:r w:rsidRPr="007709C6">
              <w:rPr>
                <w:sz w:val="22"/>
                <w:szCs w:val="22"/>
              </w:rPr>
              <w:t>Расходы на ремонт основных средств</w:t>
            </w:r>
          </w:p>
        </w:tc>
        <w:tc>
          <w:tcPr>
            <w:tcW w:w="1843" w:type="dxa"/>
            <w:tcBorders>
              <w:top w:val="single" w:sz="4" w:space="0" w:color="auto"/>
              <w:left w:val="single" w:sz="4" w:space="0" w:color="auto"/>
              <w:bottom w:val="single" w:sz="4" w:space="0" w:color="auto"/>
              <w:right w:val="single" w:sz="4" w:space="0" w:color="auto"/>
            </w:tcBorders>
            <w:vAlign w:val="center"/>
          </w:tcPr>
          <w:p w14:paraId="55456F7B" w14:textId="77777777" w:rsidR="007709C6" w:rsidRPr="007709C6" w:rsidRDefault="007709C6" w:rsidP="007709C6">
            <w:pPr>
              <w:jc w:val="center"/>
              <w:rPr>
                <w:sz w:val="22"/>
                <w:szCs w:val="22"/>
              </w:rPr>
            </w:pPr>
            <w:r w:rsidRPr="007709C6">
              <w:rPr>
                <w:sz w:val="22"/>
                <w:szCs w:val="22"/>
              </w:rPr>
              <w:t>28 519</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63D2A0EA" w14:textId="77777777" w:rsidR="007709C6" w:rsidRPr="007709C6" w:rsidRDefault="007709C6" w:rsidP="007709C6">
            <w:pPr>
              <w:jc w:val="center"/>
              <w:rPr>
                <w:sz w:val="22"/>
                <w:szCs w:val="22"/>
              </w:rPr>
            </w:pPr>
            <w:r w:rsidRPr="007709C6">
              <w:rPr>
                <w:sz w:val="22"/>
                <w:szCs w:val="22"/>
              </w:rPr>
              <w:t>28 519</w:t>
            </w:r>
          </w:p>
        </w:tc>
      </w:tr>
      <w:tr w:rsidR="007709C6" w:rsidRPr="007709C6" w14:paraId="3C35239A"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A5F36" w14:textId="77777777" w:rsidR="007709C6" w:rsidRPr="007709C6" w:rsidRDefault="007709C6" w:rsidP="007709C6">
            <w:pPr>
              <w:jc w:val="center"/>
              <w:rPr>
                <w:sz w:val="22"/>
                <w:szCs w:val="22"/>
              </w:rPr>
            </w:pPr>
            <w:r w:rsidRPr="007709C6">
              <w:rPr>
                <w:sz w:val="22"/>
                <w:szCs w:val="22"/>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383D1" w14:textId="77777777" w:rsidR="007709C6" w:rsidRPr="007709C6" w:rsidRDefault="007709C6" w:rsidP="007709C6">
            <w:pPr>
              <w:rPr>
                <w:sz w:val="22"/>
                <w:szCs w:val="22"/>
              </w:rPr>
            </w:pPr>
            <w:r w:rsidRPr="007709C6">
              <w:rPr>
                <w:sz w:val="22"/>
                <w:szCs w:val="22"/>
              </w:rPr>
              <w:t>Расходы на оплату труда</w:t>
            </w:r>
          </w:p>
        </w:tc>
        <w:tc>
          <w:tcPr>
            <w:tcW w:w="1843" w:type="dxa"/>
            <w:tcBorders>
              <w:top w:val="single" w:sz="4" w:space="0" w:color="auto"/>
              <w:left w:val="single" w:sz="4" w:space="0" w:color="auto"/>
              <w:bottom w:val="single" w:sz="4" w:space="0" w:color="auto"/>
              <w:right w:val="single" w:sz="4" w:space="0" w:color="auto"/>
            </w:tcBorders>
            <w:vAlign w:val="center"/>
          </w:tcPr>
          <w:p w14:paraId="7CD4C3A9" w14:textId="77777777" w:rsidR="007709C6" w:rsidRPr="007709C6" w:rsidRDefault="007709C6" w:rsidP="007709C6">
            <w:pPr>
              <w:jc w:val="center"/>
              <w:rPr>
                <w:sz w:val="22"/>
                <w:szCs w:val="22"/>
              </w:rPr>
            </w:pPr>
            <w:r w:rsidRPr="007709C6">
              <w:rPr>
                <w:sz w:val="22"/>
                <w:szCs w:val="22"/>
              </w:rPr>
              <w:t>17 100</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09632954" w14:textId="77777777" w:rsidR="007709C6" w:rsidRPr="007709C6" w:rsidRDefault="007709C6" w:rsidP="007709C6">
            <w:pPr>
              <w:jc w:val="center"/>
              <w:rPr>
                <w:sz w:val="22"/>
                <w:szCs w:val="22"/>
              </w:rPr>
            </w:pPr>
            <w:r w:rsidRPr="007709C6">
              <w:rPr>
                <w:sz w:val="22"/>
                <w:szCs w:val="22"/>
              </w:rPr>
              <w:t>8 840</w:t>
            </w:r>
          </w:p>
        </w:tc>
      </w:tr>
      <w:tr w:rsidR="007709C6" w:rsidRPr="007709C6" w14:paraId="1B074460"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3AB9A" w14:textId="77777777" w:rsidR="007709C6" w:rsidRPr="007709C6" w:rsidRDefault="007709C6" w:rsidP="007709C6">
            <w:pPr>
              <w:jc w:val="center"/>
              <w:rPr>
                <w:sz w:val="22"/>
                <w:szCs w:val="22"/>
              </w:rPr>
            </w:pPr>
            <w:r w:rsidRPr="007709C6">
              <w:rPr>
                <w:sz w:val="22"/>
                <w:szCs w:val="22"/>
              </w:rPr>
              <w:t>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B18EC" w14:textId="77777777" w:rsidR="007709C6" w:rsidRPr="007709C6" w:rsidRDefault="007709C6" w:rsidP="007709C6">
            <w:pPr>
              <w:rPr>
                <w:sz w:val="22"/>
                <w:szCs w:val="22"/>
              </w:rPr>
            </w:pPr>
            <w:r w:rsidRPr="007709C6">
              <w:rPr>
                <w:sz w:val="22"/>
                <w:szCs w:val="22"/>
              </w:rPr>
              <w:t>Расходы на оплату работ и услуг производственного характера, выполняемых по договорам со сторонними организациями</w:t>
            </w:r>
          </w:p>
        </w:tc>
        <w:tc>
          <w:tcPr>
            <w:tcW w:w="1843" w:type="dxa"/>
            <w:tcBorders>
              <w:top w:val="single" w:sz="4" w:space="0" w:color="auto"/>
              <w:left w:val="single" w:sz="4" w:space="0" w:color="auto"/>
              <w:bottom w:val="single" w:sz="4" w:space="0" w:color="auto"/>
              <w:right w:val="single" w:sz="4" w:space="0" w:color="auto"/>
            </w:tcBorders>
            <w:vAlign w:val="center"/>
          </w:tcPr>
          <w:p w14:paraId="3DF7F7BE" w14:textId="77777777" w:rsidR="007709C6" w:rsidRPr="007709C6" w:rsidRDefault="007709C6" w:rsidP="007709C6">
            <w:pPr>
              <w:jc w:val="center"/>
              <w:rPr>
                <w:sz w:val="22"/>
                <w:szCs w:val="22"/>
              </w:rPr>
            </w:pPr>
            <w:r w:rsidRPr="007709C6">
              <w:rPr>
                <w:sz w:val="22"/>
                <w:szCs w:val="22"/>
              </w:rPr>
              <w:t>3 271</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6CE7FDFA" w14:textId="77777777" w:rsidR="007709C6" w:rsidRPr="007709C6" w:rsidRDefault="007709C6" w:rsidP="007709C6">
            <w:pPr>
              <w:jc w:val="center"/>
              <w:rPr>
                <w:sz w:val="22"/>
                <w:szCs w:val="22"/>
              </w:rPr>
            </w:pPr>
            <w:r w:rsidRPr="007709C6">
              <w:rPr>
                <w:sz w:val="22"/>
                <w:szCs w:val="22"/>
              </w:rPr>
              <w:t>3 022</w:t>
            </w:r>
          </w:p>
        </w:tc>
      </w:tr>
      <w:tr w:rsidR="007709C6" w:rsidRPr="007709C6" w14:paraId="4B5B4D09"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6E7BA" w14:textId="77777777" w:rsidR="007709C6" w:rsidRPr="007709C6" w:rsidRDefault="007709C6" w:rsidP="007709C6">
            <w:pPr>
              <w:jc w:val="center"/>
              <w:rPr>
                <w:sz w:val="22"/>
                <w:szCs w:val="22"/>
              </w:rPr>
            </w:pPr>
            <w:r w:rsidRPr="007709C6">
              <w:rPr>
                <w:sz w:val="22"/>
                <w:szCs w:val="22"/>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47DAC" w14:textId="77777777" w:rsidR="007709C6" w:rsidRPr="007709C6" w:rsidRDefault="007709C6" w:rsidP="007709C6">
            <w:pPr>
              <w:rPr>
                <w:sz w:val="22"/>
                <w:szCs w:val="22"/>
              </w:rPr>
            </w:pPr>
            <w:r w:rsidRPr="007709C6">
              <w:rPr>
                <w:sz w:val="22"/>
                <w:szCs w:val="22"/>
              </w:rPr>
              <w:t>Расходы на оплату иных работ и услуг, выполняемых по договорам с организациями, включая:</w:t>
            </w:r>
          </w:p>
        </w:tc>
        <w:tc>
          <w:tcPr>
            <w:tcW w:w="1843" w:type="dxa"/>
            <w:tcBorders>
              <w:top w:val="single" w:sz="4" w:space="0" w:color="auto"/>
              <w:left w:val="single" w:sz="4" w:space="0" w:color="auto"/>
              <w:bottom w:val="single" w:sz="4" w:space="0" w:color="auto"/>
              <w:right w:val="single" w:sz="4" w:space="0" w:color="auto"/>
            </w:tcBorders>
            <w:vAlign w:val="center"/>
          </w:tcPr>
          <w:p w14:paraId="28D604AE" w14:textId="77777777" w:rsidR="007709C6" w:rsidRPr="007709C6" w:rsidRDefault="007709C6" w:rsidP="007709C6">
            <w:pPr>
              <w:jc w:val="center"/>
              <w:rPr>
                <w:sz w:val="22"/>
                <w:szCs w:val="22"/>
              </w:rPr>
            </w:pPr>
            <w:r w:rsidRPr="007709C6">
              <w:rPr>
                <w:sz w:val="22"/>
                <w:szCs w:val="22"/>
              </w:rPr>
              <w:t>41 796</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357E5A4F" w14:textId="77777777" w:rsidR="007709C6" w:rsidRPr="007709C6" w:rsidRDefault="007709C6" w:rsidP="007709C6">
            <w:pPr>
              <w:jc w:val="center"/>
              <w:rPr>
                <w:sz w:val="22"/>
                <w:szCs w:val="22"/>
              </w:rPr>
            </w:pPr>
            <w:r w:rsidRPr="007709C6">
              <w:rPr>
                <w:sz w:val="22"/>
                <w:szCs w:val="22"/>
              </w:rPr>
              <w:t>36 678</w:t>
            </w:r>
          </w:p>
        </w:tc>
      </w:tr>
      <w:tr w:rsidR="007709C6" w:rsidRPr="007709C6" w14:paraId="167A849E"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71EED" w14:textId="77777777" w:rsidR="007709C6" w:rsidRPr="007709C6" w:rsidRDefault="007709C6" w:rsidP="007709C6">
            <w:pPr>
              <w:jc w:val="center"/>
              <w:rPr>
                <w:sz w:val="22"/>
                <w:szCs w:val="22"/>
              </w:rPr>
            </w:pPr>
            <w:r w:rsidRPr="007709C6">
              <w:rPr>
                <w:sz w:val="22"/>
                <w:szCs w:val="22"/>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A169C" w14:textId="77777777" w:rsidR="007709C6" w:rsidRPr="007709C6" w:rsidRDefault="007709C6" w:rsidP="007709C6">
            <w:pPr>
              <w:rPr>
                <w:sz w:val="22"/>
                <w:szCs w:val="22"/>
              </w:rPr>
            </w:pPr>
            <w:r w:rsidRPr="007709C6">
              <w:rPr>
                <w:sz w:val="22"/>
                <w:szCs w:val="22"/>
              </w:rPr>
              <w:t>Расходы на служебные командировки</w:t>
            </w:r>
          </w:p>
        </w:tc>
        <w:tc>
          <w:tcPr>
            <w:tcW w:w="1843" w:type="dxa"/>
            <w:tcBorders>
              <w:top w:val="single" w:sz="4" w:space="0" w:color="auto"/>
              <w:left w:val="single" w:sz="4" w:space="0" w:color="auto"/>
              <w:bottom w:val="single" w:sz="4" w:space="0" w:color="auto"/>
              <w:right w:val="single" w:sz="4" w:space="0" w:color="auto"/>
            </w:tcBorders>
            <w:vAlign w:val="center"/>
          </w:tcPr>
          <w:p w14:paraId="31220E1A" w14:textId="77777777" w:rsidR="007709C6" w:rsidRPr="007709C6" w:rsidRDefault="007709C6" w:rsidP="007709C6">
            <w:pPr>
              <w:jc w:val="center"/>
              <w:rPr>
                <w:sz w:val="22"/>
                <w:szCs w:val="22"/>
              </w:rPr>
            </w:pPr>
            <w:r w:rsidRPr="007709C6">
              <w:rPr>
                <w:sz w:val="22"/>
                <w:szCs w:val="22"/>
              </w:rPr>
              <w:t>337</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0283D477" w14:textId="77777777" w:rsidR="007709C6" w:rsidRPr="007709C6" w:rsidRDefault="007709C6" w:rsidP="007709C6">
            <w:pPr>
              <w:jc w:val="center"/>
              <w:rPr>
                <w:sz w:val="22"/>
                <w:szCs w:val="22"/>
              </w:rPr>
            </w:pPr>
            <w:r w:rsidRPr="007709C6">
              <w:rPr>
                <w:sz w:val="22"/>
                <w:szCs w:val="22"/>
              </w:rPr>
              <w:t>47</w:t>
            </w:r>
          </w:p>
        </w:tc>
      </w:tr>
      <w:tr w:rsidR="007709C6" w:rsidRPr="007709C6" w14:paraId="2D8DF8CC"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E5B64" w14:textId="77777777" w:rsidR="007709C6" w:rsidRPr="007709C6" w:rsidRDefault="007709C6" w:rsidP="007709C6">
            <w:pPr>
              <w:jc w:val="center"/>
              <w:rPr>
                <w:sz w:val="22"/>
                <w:szCs w:val="22"/>
              </w:rPr>
            </w:pPr>
            <w:r w:rsidRPr="007709C6">
              <w:rPr>
                <w:sz w:val="22"/>
                <w:szCs w:val="22"/>
              </w:rPr>
              <w:t>7</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512CC" w14:textId="77777777" w:rsidR="007709C6" w:rsidRPr="007709C6" w:rsidRDefault="007709C6" w:rsidP="007709C6">
            <w:pPr>
              <w:rPr>
                <w:sz w:val="22"/>
                <w:szCs w:val="22"/>
              </w:rPr>
            </w:pPr>
            <w:r w:rsidRPr="007709C6">
              <w:rPr>
                <w:sz w:val="22"/>
                <w:szCs w:val="22"/>
              </w:rPr>
              <w:t>Расходы на обучение персонала</w:t>
            </w:r>
          </w:p>
        </w:tc>
        <w:tc>
          <w:tcPr>
            <w:tcW w:w="1843" w:type="dxa"/>
            <w:tcBorders>
              <w:top w:val="single" w:sz="4" w:space="0" w:color="auto"/>
              <w:left w:val="single" w:sz="4" w:space="0" w:color="auto"/>
              <w:bottom w:val="single" w:sz="4" w:space="0" w:color="auto"/>
              <w:right w:val="single" w:sz="4" w:space="0" w:color="auto"/>
            </w:tcBorders>
            <w:vAlign w:val="center"/>
          </w:tcPr>
          <w:p w14:paraId="18EF0589" w14:textId="77777777" w:rsidR="007709C6" w:rsidRPr="007709C6" w:rsidRDefault="007709C6" w:rsidP="007709C6">
            <w:pPr>
              <w:jc w:val="center"/>
              <w:rPr>
                <w:sz w:val="22"/>
                <w:szCs w:val="22"/>
              </w:rPr>
            </w:pPr>
            <w:r w:rsidRPr="007709C6">
              <w:rPr>
                <w:sz w:val="22"/>
                <w:szCs w:val="22"/>
              </w:rPr>
              <w:t>253</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24B42220" w14:textId="77777777" w:rsidR="007709C6" w:rsidRPr="007709C6" w:rsidRDefault="007709C6" w:rsidP="007709C6">
            <w:pPr>
              <w:jc w:val="center"/>
              <w:rPr>
                <w:sz w:val="22"/>
                <w:szCs w:val="22"/>
              </w:rPr>
            </w:pPr>
            <w:r w:rsidRPr="007709C6">
              <w:rPr>
                <w:sz w:val="22"/>
                <w:szCs w:val="22"/>
              </w:rPr>
              <w:t>169</w:t>
            </w:r>
          </w:p>
        </w:tc>
      </w:tr>
      <w:tr w:rsidR="007709C6" w:rsidRPr="007709C6" w14:paraId="7FC1977F"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E756A" w14:textId="77777777" w:rsidR="007709C6" w:rsidRPr="007709C6" w:rsidRDefault="007709C6" w:rsidP="007709C6">
            <w:pPr>
              <w:jc w:val="center"/>
              <w:rPr>
                <w:sz w:val="22"/>
                <w:szCs w:val="22"/>
              </w:rPr>
            </w:pPr>
            <w:r w:rsidRPr="007709C6">
              <w:rPr>
                <w:sz w:val="22"/>
                <w:szCs w:val="22"/>
              </w:rPr>
              <w:t>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B2C0B" w14:textId="77777777" w:rsidR="007709C6" w:rsidRPr="007709C6" w:rsidRDefault="007709C6" w:rsidP="007709C6">
            <w:pPr>
              <w:rPr>
                <w:sz w:val="22"/>
                <w:szCs w:val="22"/>
              </w:rPr>
            </w:pPr>
            <w:r w:rsidRPr="007709C6">
              <w:rPr>
                <w:sz w:val="22"/>
                <w:szCs w:val="22"/>
              </w:rPr>
              <w:t>Лизинговый платеж</w:t>
            </w:r>
          </w:p>
        </w:tc>
        <w:tc>
          <w:tcPr>
            <w:tcW w:w="1843" w:type="dxa"/>
            <w:tcBorders>
              <w:top w:val="single" w:sz="4" w:space="0" w:color="auto"/>
              <w:left w:val="single" w:sz="4" w:space="0" w:color="auto"/>
              <w:bottom w:val="single" w:sz="4" w:space="0" w:color="auto"/>
              <w:right w:val="single" w:sz="4" w:space="0" w:color="auto"/>
            </w:tcBorders>
            <w:vAlign w:val="center"/>
          </w:tcPr>
          <w:p w14:paraId="27154EE1" w14:textId="77777777" w:rsidR="007709C6" w:rsidRPr="007709C6" w:rsidRDefault="007709C6" w:rsidP="007709C6">
            <w:pPr>
              <w:jc w:val="center"/>
              <w:rPr>
                <w:sz w:val="22"/>
                <w:szCs w:val="22"/>
              </w:rPr>
            </w:pPr>
            <w:r w:rsidRPr="007709C6">
              <w:rPr>
                <w:sz w:val="22"/>
                <w:szCs w:val="22"/>
              </w:rPr>
              <w:t>0</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777FE002" w14:textId="77777777" w:rsidR="007709C6" w:rsidRPr="007709C6" w:rsidRDefault="007709C6" w:rsidP="007709C6">
            <w:pPr>
              <w:jc w:val="center"/>
              <w:rPr>
                <w:sz w:val="22"/>
                <w:szCs w:val="22"/>
              </w:rPr>
            </w:pPr>
            <w:r w:rsidRPr="007709C6">
              <w:rPr>
                <w:sz w:val="22"/>
                <w:szCs w:val="22"/>
              </w:rPr>
              <w:t>0</w:t>
            </w:r>
          </w:p>
        </w:tc>
      </w:tr>
      <w:tr w:rsidR="007709C6" w:rsidRPr="007709C6" w14:paraId="7E1A3DAB"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DDD32" w14:textId="77777777" w:rsidR="007709C6" w:rsidRPr="007709C6" w:rsidRDefault="007709C6" w:rsidP="007709C6">
            <w:pPr>
              <w:jc w:val="center"/>
              <w:rPr>
                <w:sz w:val="22"/>
                <w:szCs w:val="22"/>
              </w:rPr>
            </w:pPr>
            <w:r w:rsidRPr="007709C6">
              <w:rPr>
                <w:sz w:val="22"/>
                <w:szCs w:val="22"/>
              </w:rPr>
              <w:t>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B9CF6" w14:textId="77777777" w:rsidR="007709C6" w:rsidRPr="007709C6" w:rsidRDefault="007709C6" w:rsidP="007709C6">
            <w:pPr>
              <w:rPr>
                <w:sz w:val="22"/>
                <w:szCs w:val="22"/>
              </w:rPr>
            </w:pPr>
            <w:r w:rsidRPr="007709C6">
              <w:rPr>
                <w:sz w:val="22"/>
                <w:szCs w:val="22"/>
              </w:rPr>
              <w:t>Арендная плата</w:t>
            </w:r>
          </w:p>
        </w:tc>
        <w:tc>
          <w:tcPr>
            <w:tcW w:w="1843" w:type="dxa"/>
            <w:tcBorders>
              <w:top w:val="single" w:sz="4" w:space="0" w:color="auto"/>
              <w:left w:val="single" w:sz="4" w:space="0" w:color="auto"/>
              <w:bottom w:val="single" w:sz="4" w:space="0" w:color="auto"/>
              <w:right w:val="single" w:sz="4" w:space="0" w:color="auto"/>
            </w:tcBorders>
            <w:vAlign w:val="center"/>
          </w:tcPr>
          <w:p w14:paraId="13413C06" w14:textId="77777777" w:rsidR="007709C6" w:rsidRPr="007709C6" w:rsidRDefault="007709C6" w:rsidP="007709C6">
            <w:pPr>
              <w:jc w:val="center"/>
              <w:rPr>
                <w:sz w:val="22"/>
                <w:szCs w:val="22"/>
              </w:rPr>
            </w:pPr>
            <w:r w:rsidRPr="007709C6">
              <w:rPr>
                <w:sz w:val="22"/>
                <w:szCs w:val="22"/>
              </w:rPr>
              <w:t>0</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8A85D90" w14:textId="77777777" w:rsidR="007709C6" w:rsidRPr="007709C6" w:rsidRDefault="007709C6" w:rsidP="007709C6">
            <w:pPr>
              <w:jc w:val="center"/>
              <w:rPr>
                <w:sz w:val="22"/>
                <w:szCs w:val="22"/>
              </w:rPr>
            </w:pPr>
            <w:r w:rsidRPr="007709C6">
              <w:rPr>
                <w:sz w:val="22"/>
                <w:szCs w:val="22"/>
              </w:rPr>
              <w:t>0</w:t>
            </w:r>
          </w:p>
        </w:tc>
      </w:tr>
      <w:tr w:rsidR="007709C6" w:rsidRPr="007709C6" w14:paraId="5DB0B52C"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CB996" w14:textId="77777777" w:rsidR="007709C6" w:rsidRPr="007709C6" w:rsidRDefault="007709C6" w:rsidP="007709C6">
            <w:pPr>
              <w:jc w:val="center"/>
              <w:rPr>
                <w:sz w:val="22"/>
                <w:szCs w:val="22"/>
              </w:rPr>
            </w:pPr>
            <w:r w:rsidRPr="007709C6">
              <w:rPr>
                <w:sz w:val="22"/>
                <w:szCs w:val="22"/>
              </w:rPr>
              <w:t>10</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8A20F" w14:textId="77777777" w:rsidR="007709C6" w:rsidRPr="007709C6" w:rsidRDefault="007709C6" w:rsidP="007709C6">
            <w:pPr>
              <w:rPr>
                <w:sz w:val="22"/>
                <w:szCs w:val="22"/>
              </w:rPr>
            </w:pPr>
            <w:r w:rsidRPr="007709C6">
              <w:rPr>
                <w:sz w:val="22"/>
                <w:szCs w:val="22"/>
              </w:rPr>
              <w:t>Другие расходы</w:t>
            </w:r>
          </w:p>
        </w:tc>
        <w:tc>
          <w:tcPr>
            <w:tcW w:w="1843" w:type="dxa"/>
            <w:tcBorders>
              <w:top w:val="single" w:sz="4" w:space="0" w:color="auto"/>
              <w:left w:val="single" w:sz="4" w:space="0" w:color="auto"/>
              <w:bottom w:val="single" w:sz="4" w:space="0" w:color="auto"/>
              <w:right w:val="single" w:sz="4" w:space="0" w:color="auto"/>
            </w:tcBorders>
            <w:vAlign w:val="center"/>
          </w:tcPr>
          <w:p w14:paraId="2FDDE8E0" w14:textId="77777777" w:rsidR="007709C6" w:rsidRPr="007709C6" w:rsidRDefault="007709C6" w:rsidP="007709C6">
            <w:pPr>
              <w:jc w:val="center"/>
              <w:rPr>
                <w:sz w:val="22"/>
                <w:szCs w:val="22"/>
              </w:rPr>
            </w:pPr>
            <w:r w:rsidRPr="007709C6">
              <w:rPr>
                <w:sz w:val="22"/>
                <w:szCs w:val="22"/>
              </w:rPr>
              <w:t>48 294</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6F3BA187" w14:textId="77777777" w:rsidR="007709C6" w:rsidRPr="007709C6" w:rsidRDefault="007709C6" w:rsidP="007709C6">
            <w:pPr>
              <w:jc w:val="center"/>
              <w:rPr>
                <w:sz w:val="22"/>
                <w:szCs w:val="22"/>
              </w:rPr>
            </w:pPr>
            <w:r w:rsidRPr="007709C6">
              <w:rPr>
                <w:sz w:val="22"/>
                <w:szCs w:val="22"/>
              </w:rPr>
              <w:t>24</w:t>
            </w:r>
          </w:p>
        </w:tc>
      </w:tr>
      <w:tr w:rsidR="007709C6" w:rsidRPr="007709C6" w14:paraId="0FF7C2E8"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34002" w14:textId="77777777" w:rsidR="007709C6" w:rsidRPr="007709C6" w:rsidRDefault="007709C6" w:rsidP="007709C6">
            <w:pPr>
              <w:jc w:val="center"/>
              <w:rPr>
                <w:b/>
                <w:sz w:val="22"/>
                <w:szCs w:val="22"/>
              </w:rPr>
            </w:pPr>
            <w:r w:rsidRPr="007709C6">
              <w:rPr>
                <w:b/>
                <w:sz w:val="22"/>
                <w:szCs w:val="22"/>
              </w:rPr>
              <w:t> </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B8390" w14:textId="77777777" w:rsidR="007709C6" w:rsidRPr="007709C6" w:rsidRDefault="007709C6" w:rsidP="007709C6">
            <w:pPr>
              <w:rPr>
                <w:b/>
                <w:sz w:val="22"/>
                <w:szCs w:val="22"/>
              </w:rPr>
            </w:pPr>
            <w:r w:rsidRPr="007709C6">
              <w:rPr>
                <w:b/>
                <w:sz w:val="22"/>
                <w:szCs w:val="22"/>
              </w:rPr>
              <w:t>ИТОГО базовый уровень операционных расходов</w:t>
            </w:r>
          </w:p>
        </w:tc>
        <w:tc>
          <w:tcPr>
            <w:tcW w:w="1843" w:type="dxa"/>
            <w:tcBorders>
              <w:top w:val="single" w:sz="4" w:space="0" w:color="auto"/>
              <w:left w:val="single" w:sz="4" w:space="0" w:color="auto"/>
              <w:bottom w:val="single" w:sz="4" w:space="0" w:color="auto"/>
              <w:right w:val="single" w:sz="4" w:space="0" w:color="auto"/>
            </w:tcBorders>
            <w:vAlign w:val="center"/>
          </w:tcPr>
          <w:p w14:paraId="5FD3084C" w14:textId="77777777" w:rsidR="007709C6" w:rsidRPr="007709C6" w:rsidRDefault="007709C6" w:rsidP="007709C6">
            <w:pPr>
              <w:jc w:val="center"/>
              <w:rPr>
                <w:b/>
                <w:sz w:val="22"/>
                <w:szCs w:val="22"/>
              </w:rPr>
            </w:pPr>
            <w:r w:rsidRPr="007709C6">
              <w:rPr>
                <w:b/>
                <w:sz w:val="22"/>
                <w:szCs w:val="22"/>
              </w:rPr>
              <w:t>142 222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23569" w14:textId="77777777" w:rsidR="007709C6" w:rsidRPr="007709C6" w:rsidRDefault="007709C6" w:rsidP="007709C6">
            <w:pPr>
              <w:jc w:val="center"/>
              <w:rPr>
                <w:b/>
                <w:sz w:val="22"/>
                <w:szCs w:val="22"/>
              </w:rPr>
            </w:pPr>
            <w:r w:rsidRPr="007709C6">
              <w:rPr>
                <w:b/>
                <w:sz w:val="22"/>
                <w:szCs w:val="22"/>
              </w:rPr>
              <w:t>79 295</w:t>
            </w:r>
          </w:p>
        </w:tc>
      </w:tr>
    </w:tbl>
    <w:p w14:paraId="2EFCF5E1" w14:textId="77777777" w:rsidR="007709C6" w:rsidRPr="007709C6" w:rsidRDefault="007709C6" w:rsidP="007709C6">
      <w:pPr>
        <w:tabs>
          <w:tab w:val="left" w:pos="426"/>
        </w:tabs>
        <w:spacing w:line="360" w:lineRule="auto"/>
        <w:ind w:firstLine="851"/>
        <w:jc w:val="both"/>
        <w:rPr>
          <w:sz w:val="28"/>
          <w:szCs w:val="28"/>
        </w:rPr>
      </w:pPr>
    </w:p>
    <w:p w14:paraId="39718A09" w14:textId="77777777" w:rsidR="007709C6" w:rsidRPr="007709C6" w:rsidRDefault="007709C6" w:rsidP="007709C6">
      <w:pPr>
        <w:tabs>
          <w:tab w:val="left" w:pos="426"/>
        </w:tabs>
        <w:ind w:firstLine="709"/>
        <w:jc w:val="both"/>
        <w:rPr>
          <w:rFonts w:eastAsia="Calibri"/>
          <w:sz w:val="28"/>
          <w:szCs w:val="28"/>
        </w:rPr>
      </w:pPr>
      <w:r w:rsidRPr="007709C6">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w:t>
      </w:r>
      <w:r w:rsidRPr="007709C6">
        <w:rPr>
          <w:sz w:val="28"/>
          <w:szCs w:val="28"/>
        </w:rPr>
        <w:lastRenderedPageBreak/>
        <w:t xml:space="preserve">указаний по расчету регулируемых цен (тарифов) в сфере теплоснабжения», </w:t>
      </w:r>
      <w:r w:rsidRPr="007709C6">
        <w:rPr>
          <w:rFonts w:eastAsia="Calibri"/>
          <w:sz w:val="28"/>
          <w:szCs w:val="28"/>
        </w:rPr>
        <w:t>операционные (подконтрольные) расходы рассчитываются по формуле:</w:t>
      </w:r>
    </w:p>
    <w:p w14:paraId="53C9582E" w14:textId="77777777" w:rsidR="007709C6" w:rsidRPr="007709C6" w:rsidRDefault="007709C6" w:rsidP="007709C6">
      <w:pPr>
        <w:rPr>
          <w:rFonts w:eastAsia="Calibri"/>
        </w:rPr>
      </w:pPr>
    </w:p>
    <w:p w14:paraId="6E48BF8A" w14:textId="77777777" w:rsidR="007709C6" w:rsidRPr="007709C6" w:rsidRDefault="007709C6" w:rsidP="007709C6">
      <w:pPr>
        <w:autoSpaceDE w:val="0"/>
        <w:autoSpaceDN w:val="0"/>
        <w:adjustRightInd w:val="0"/>
        <w:rPr>
          <w:rFonts w:eastAsia="Calibri"/>
          <w:sz w:val="28"/>
          <w:szCs w:val="28"/>
        </w:rPr>
      </w:pPr>
      <w:r w:rsidRPr="007709C6">
        <w:rPr>
          <w:rFonts w:eastAsia="Calibri"/>
          <w:noProof/>
          <w:position w:val="-33"/>
          <w:sz w:val="28"/>
          <w:szCs w:val="28"/>
        </w:rPr>
        <w:drawing>
          <wp:inline distT="0" distB="0" distL="0" distR="0" wp14:anchorId="3A10EF8F" wp14:editId="36C320EF">
            <wp:extent cx="5991225" cy="600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7709C6">
        <w:rPr>
          <w:rFonts w:eastAsia="Calibri"/>
          <w:sz w:val="28"/>
          <w:szCs w:val="28"/>
        </w:rPr>
        <w:t xml:space="preserve"> где:</w:t>
      </w:r>
    </w:p>
    <w:p w14:paraId="77E9015F" w14:textId="77777777" w:rsidR="007709C6" w:rsidRPr="007709C6" w:rsidRDefault="007709C6" w:rsidP="007709C6">
      <w:pPr>
        <w:autoSpaceDE w:val="0"/>
        <w:autoSpaceDN w:val="0"/>
        <w:adjustRightInd w:val="0"/>
        <w:spacing w:before="280"/>
        <w:ind w:firstLine="709"/>
        <w:jc w:val="both"/>
        <w:rPr>
          <w:rFonts w:eastAsia="Calibri"/>
          <w:sz w:val="28"/>
          <w:szCs w:val="28"/>
        </w:rPr>
      </w:pPr>
      <w:r w:rsidRPr="007709C6">
        <w:rPr>
          <w:rFonts w:eastAsia="Calibri"/>
          <w:sz w:val="28"/>
          <w:szCs w:val="28"/>
        </w:rPr>
        <w:t>ОР</w:t>
      </w:r>
      <w:r w:rsidRPr="007709C6">
        <w:rPr>
          <w:rFonts w:eastAsia="Calibri"/>
          <w:sz w:val="28"/>
          <w:szCs w:val="28"/>
          <w:vertAlign w:val="subscript"/>
        </w:rPr>
        <w:t>i</w:t>
      </w:r>
      <w:r w:rsidRPr="007709C6">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7709C6">
        <w:rPr>
          <w:rFonts w:eastAsia="Calibri"/>
          <w:sz w:val="28"/>
          <w:szCs w:val="28"/>
        </w:rPr>
        <w:br/>
        <w:t xml:space="preserve">с </w:t>
      </w:r>
      <w:hyperlink r:id="rId11" w:history="1">
        <w:r w:rsidRPr="007709C6">
          <w:rPr>
            <w:rFonts w:eastAsia="Calibri"/>
            <w:sz w:val="28"/>
            <w:szCs w:val="28"/>
          </w:rPr>
          <w:t>пунктом 37</w:t>
        </w:r>
      </w:hyperlink>
      <w:r w:rsidRPr="007709C6">
        <w:rPr>
          <w:rFonts w:eastAsia="Calibri"/>
          <w:sz w:val="28"/>
          <w:szCs w:val="28"/>
        </w:rPr>
        <w:t xml:space="preserve"> Методических указаний, тыс. руб.;</w:t>
      </w:r>
    </w:p>
    <w:p w14:paraId="40E69D9C" w14:textId="77777777" w:rsidR="007709C6" w:rsidRPr="007709C6" w:rsidRDefault="007709C6" w:rsidP="007709C6">
      <w:pPr>
        <w:autoSpaceDE w:val="0"/>
        <w:autoSpaceDN w:val="0"/>
        <w:adjustRightInd w:val="0"/>
        <w:spacing w:before="280"/>
        <w:ind w:firstLine="709"/>
        <w:jc w:val="both"/>
        <w:rPr>
          <w:rFonts w:eastAsia="Calibri"/>
          <w:sz w:val="28"/>
          <w:szCs w:val="28"/>
        </w:rPr>
      </w:pPr>
      <w:r w:rsidRPr="007709C6">
        <w:rPr>
          <w:rFonts w:eastAsia="Calibri"/>
          <w:sz w:val="28"/>
          <w:szCs w:val="28"/>
        </w:rPr>
        <w:t xml:space="preserve">ИОР - индекс эффективности операционных расходов, выраженный </w:t>
      </w:r>
      <w:r w:rsidRPr="007709C6">
        <w:rPr>
          <w:rFonts w:eastAsia="Calibri"/>
          <w:sz w:val="28"/>
          <w:szCs w:val="28"/>
        </w:rPr>
        <w:br/>
        <w:t>в процентах;</w:t>
      </w:r>
    </w:p>
    <w:p w14:paraId="6A394C80" w14:textId="77777777" w:rsidR="007709C6" w:rsidRPr="007709C6" w:rsidRDefault="007709C6" w:rsidP="007709C6">
      <w:pPr>
        <w:autoSpaceDE w:val="0"/>
        <w:autoSpaceDN w:val="0"/>
        <w:adjustRightInd w:val="0"/>
        <w:spacing w:before="280"/>
        <w:ind w:firstLine="709"/>
        <w:jc w:val="both"/>
        <w:rPr>
          <w:rFonts w:eastAsia="Calibri"/>
          <w:sz w:val="28"/>
          <w:szCs w:val="28"/>
        </w:rPr>
      </w:pPr>
      <w:r w:rsidRPr="007709C6">
        <w:rPr>
          <w:rFonts w:eastAsia="Calibri"/>
          <w:sz w:val="28"/>
          <w:szCs w:val="28"/>
        </w:rPr>
        <w:t>ИПЦ</w:t>
      </w:r>
      <w:r w:rsidRPr="007709C6">
        <w:rPr>
          <w:rFonts w:eastAsia="Calibri"/>
          <w:sz w:val="28"/>
          <w:szCs w:val="28"/>
          <w:vertAlign w:val="subscript"/>
        </w:rPr>
        <w:t>i</w:t>
      </w:r>
      <w:r w:rsidRPr="007709C6">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338BABE" w14:textId="77777777" w:rsidR="007709C6" w:rsidRPr="007709C6" w:rsidRDefault="007709C6" w:rsidP="007709C6">
      <w:pPr>
        <w:autoSpaceDE w:val="0"/>
        <w:autoSpaceDN w:val="0"/>
        <w:adjustRightInd w:val="0"/>
        <w:spacing w:before="280"/>
        <w:ind w:firstLine="709"/>
        <w:jc w:val="both"/>
        <w:rPr>
          <w:rFonts w:eastAsia="Calibri"/>
          <w:sz w:val="28"/>
          <w:szCs w:val="28"/>
        </w:rPr>
      </w:pPr>
      <w:r w:rsidRPr="007709C6">
        <w:rPr>
          <w:rFonts w:eastAsia="Calibri"/>
          <w:sz w:val="28"/>
          <w:szCs w:val="28"/>
        </w:rPr>
        <w:t>К</w:t>
      </w:r>
      <w:r w:rsidRPr="007709C6">
        <w:rPr>
          <w:rFonts w:eastAsia="Calibri"/>
          <w:sz w:val="28"/>
          <w:szCs w:val="28"/>
          <w:vertAlign w:val="subscript"/>
        </w:rPr>
        <w:t>эл</w:t>
      </w:r>
      <w:r w:rsidRPr="007709C6">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260E89C" w14:textId="77777777" w:rsidR="007709C6" w:rsidRPr="007709C6" w:rsidRDefault="007709C6" w:rsidP="007709C6">
      <w:pPr>
        <w:autoSpaceDE w:val="0"/>
        <w:autoSpaceDN w:val="0"/>
        <w:adjustRightInd w:val="0"/>
        <w:spacing w:before="280"/>
        <w:ind w:firstLine="709"/>
        <w:jc w:val="both"/>
        <w:rPr>
          <w:rFonts w:eastAsia="Calibri"/>
          <w:sz w:val="28"/>
          <w:szCs w:val="28"/>
        </w:rPr>
      </w:pPr>
      <w:r w:rsidRPr="007709C6">
        <w:rPr>
          <w:rFonts w:eastAsia="Calibri"/>
          <w:sz w:val="28"/>
          <w:szCs w:val="28"/>
        </w:rPr>
        <w:t>ИКА</w:t>
      </w:r>
      <w:r w:rsidRPr="007709C6">
        <w:rPr>
          <w:rFonts w:eastAsia="Calibri"/>
          <w:sz w:val="28"/>
          <w:szCs w:val="28"/>
          <w:vertAlign w:val="subscript"/>
        </w:rPr>
        <w:t>i</w:t>
      </w:r>
      <w:r w:rsidRPr="007709C6">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7AC87D7D" w14:textId="77777777" w:rsidR="007709C6" w:rsidRPr="007709C6" w:rsidRDefault="007709C6" w:rsidP="007709C6">
      <w:pPr>
        <w:autoSpaceDE w:val="0"/>
        <w:autoSpaceDN w:val="0"/>
        <w:adjustRightInd w:val="0"/>
        <w:ind w:firstLine="709"/>
        <w:jc w:val="both"/>
        <w:rPr>
          <w:sz w:val="28"/>
          <w:szCs w:val="28"/>
        </w:rPr>
      </w:pPr>
    </w:p>
    <w:p w14:paraId="788315EC" w14:textId="77777777" w:rsidR="007709C6" w:rsidRPr="007709C6" w:rsidRDefault="007709C6" w:rsidP="007709C6">
      <w:pPr>
        <w:autoSpaceDE w:val="0"/>
        <w:autoSpaceDN w:val="0"/>
        <w:adjustRightInd w:val="0"/>
        <w:ind w:firstLine="709"/>
        <w:jc w:val="both"/>
        <w:rPr>
          <w:rFonts w:eastAsia="Calibri"/>
          <w:sz w:val="28"/>
          <w:szCs w:val="28"/>
        </w:rPr>
      </w:pPr>
      <w:r w:rsidRPr="007709C6">
        <w:rPr>
          <w:sz w:val="28"/>
          <w:szCs w:val="28"/>
        </w:rPr>
        <w:t xml:space="preserve">В соответствии с пунктом 38 Методических указаний, </w:t>
      </w:r>
      <w:r w:rsidRPr="007709C6">
        <w:rPr>
          <w:rFonts w:eastAsia="Calibri"/>
          <w:sz w:val="28"/>
          <w:szCs w:val="28"/>
        </w:rPr>
        <w:t xml:space="preserve">индекс изменения количества активов рассчитывается в отношении деятельности </w:t>
      </w:r>
      <w:r w:rsidRPr="007709C6">
        <w:rPr>
          <w:rFonts w:eastAsia="Calibri"/>
          <w:sz w:val="28"/>
          <w:szCs w:val="28"/>
        </w:rPr>
        <w:br/>
        <w:t xml:space="preserve">по передаче тепловой энергии, теплоносителя по </w:t>
      </w:r>
      <w:hyperlink w:anchor="Par4" w:history="1">
        <w:r w:rsidRPr="007709C6">
          <w:rPr>
            <w:rFonts w:eastAsia="Calibri"/>
            <w:sz w:val="28"/>
            <w:szCs w:val="28"/>
          </w:rPr>
          <w:t>формуле:</w:t>
        </w:r>
      </w:hyperlink>
    </w:p>
    <w:p w14:paraId="57ED0621" w14:textId="77777777" w:rsidR="007709C6" w:rsidRPr="007709C6" w:rsidRDefault="007709C6" w:rsidP="007709C6">
      <w:pPr>
        <w:rPr>
          <w:rFonts w:eastAsia="Calibri"/>
        </w:rPr>
      </w:pPr>
    </w:p>
    <w:p w14:paraId="3B110285" w14:textId="77777777" w:rsidR="007709C6" w:rsidRPr="007709C6" w:rsidRDefault="007709C6" w:rsidP="007709C6">
      <w:pPr>
        <w:autoSpaceDE w:val="0"/>
        <w:autoSpaceDN w:val="0"/>
        <w:adjustRightInd w:val="0"/>
        <w:ind w:firstLine="709"/>
        <w:jc w:val="center"/>
        <w:rPr>
          <w:rFonts w:eastAsia="Calibri"/>
          <w:sz w:val="28"/>
          <w:szCs w:val="28"/>
        </w:rPr>
      </w:pPr>
      <w:bookmarkStart w:id="8" w:name="Par4"/>
      <w:bookmarkEnd w:id="8"/>
      <w:r w:rsidRPr="007709C6">
        <w:rPr>
          <w:rFonts w:eastAsia="Calibri"/>
          <w:noProof/>
          <w:position w:val="-33"/>
          <w:sz w:val="28"/>
          <w:szCs w:val="28"/>
        </w:rPr>
        <w:drawing>
          <wp:inline distT="0" distB="0" distL="0" distR="0" wp14:anchorId="76D33E72" wp14:editId="210FA283">
            <wp:extent cx="1952625" cy="600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7709C6">
        <w:rPr>
          <w:rFonts w:eastAsia="Calibri"/>
          <w:sz w:val="28"/>
          <w:szCs w:val="28"/>
        </w:rPr>
        <w:t xml:space="preserve">, </w:t>
      </w:r>
    </w:p>
    <w:p w14:paraId="169A7CB0" w14:textId="77777777" w:rsidR="007709C6" w:rsidRPr="007709C6" w:rsidRDefault="007709C6" w:rsidP="007709C6">
      <w:pPr>
        <w:autoSpaceDE w:val="0"/>
        <w:autoSpaceDN w:val="0"/>
        <w:adjustRightInd w:val="0"/>
        <w:spacing w:before="280"/>
        <w:ind w:firstLine="709"/>
        <w:jc w:val="both"/>
        <w:rPr>
          <w:rFonts w:eastAsia="Calibri"/>
          <w:sz w:val="28"/>
          <w:szCs w:val="28"/>
        </w:rPr>
      </w:pPr>
      <w:r w:rsidRPr="007709C6">
        <w:rPr>
          <w:rFonts w:eastAsia="Calibri"/>
          <w:sz w:val="28"/>
          <w:szCs w:val="28"/>
        </w:rPr>
        <w:t xml:space="preserve">в отношении деятельности по производству тепловой энергии (мощности) по </w:t>
      </w:r>
      <w:hyperlink w:anchor="Par6" w:history="1">
        <w:r w:rsidRPr="007709C6">
          <w:rPr>
            <w:rFonts w:eastAsia="Calibri"/>
            <w:sz w:val="28"/>
            <w:szCs w:val="28"/>
          </w:rPr>
          <w:t>формуле:</w:t>
        </w:r>
      </w:hyperlink>
    </w:p>
    <w:p w14:paraId="3FAE33A5" w14:textId="77777777" w:rsidR="007709C6" w:rsidRPr="007709C6" w:rsidRDefault="007709C6" w:rsidP="007709C6">
      <w:pPr>
        <w:autoSpaceDE w:val="0"/>
        <w:autoSpaceDN w:val="0"/>
        <w:adjustRightInd w:val="0"/>
        <w:ind w:firstLine="709"/>
        <w:jc w:val="center"/>
        <w:rPr>
          <w:rFonts w:eastAsia="Calibri"/>
          <w:sz w:val="28"/>
          <w:szCs w:val="28"/>
        </w:rPr>
      </w:pPr>
      <w:bookmarkStart w:id="9" w:name="Par6"/>
      <w:bookmarkEnd w:id="9"/>
      <w:r w:rsidRPr="007709C6">
        <w:rPr>
          <w:rFonts w:eastAsia="Calibri"/>
          <w:noProof/>
          <w:position w:val="-33"/>
          <w:sz w:val="28"/>
          <w:szCs w:val="28"/>
        </w:rPr>
        <w:drawing>
          <wp:inline distT="0" distB="0" distL="0" distR="0" wp14:anchorId="6FDA423F" wp14:editId="232C4FBE">
            <wp:extent cx="1666875" cy="6000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7709C6">
        <w:rPr>
          <w:rFonts w:eastAsia="Calibri"/>
          <w:sz w:val="28"/>
          <w:szCs w:val="28"/>
        </w:rPr>
        <w:t>,</w:t>
      </w:r>
    </w:p>
    <w:p w14:paraId="19001444" w14:textId="77777777" w:rsidR="007709C6" w:rsidRPr="007709C6" w:rsidRDefault="007709C6" w:rsidP="007709C6">
      <w:pPr>
        <w:autoSpaceDE w:val="0"/>
        <w:autoSpaceDN w:val="0"/>
        <w:adjustRightInd w:val="0"/>
        <w:ind w:firstLine="709"/>
        <w:jc w:val="both"/>
        <w:rPr>
          <w:rFonts w:eastAsia="Calibri"/>
          <w:sz w:val="28"/>
          <w:szCs w:val="28"/>
        </w:rPr>
      </w:pPr>
      <w:r w:rsidRPr="007709C6">
        <w:rPr>
          <w:rFonts w:eastAsia="Calibri"/>
          <w:sz w:val="28"/>
          <w:szCs w:val="28"/>
        </w:rPr>
        <w:t>где:</w:t>
      </w:r>
    </w:p>
    <w:p w14:paraId="33162795" w14:textId="77777777" w:rsidR="007709C6" w:rsidRPr="007709C6" w:rsidRDefault="007709C6" w:rsidP="007709C6">
      <w:pPr>
        <w:autoSpaceDE w:val="0"/>
        <w:autoSpaceDN w:val="0"/>
        <w:adjustRightInd w:val="0"/>
        <w:spacing w:before="280"/>
        <w:ind w:firstLine="709"/>
        <w:jc w:val="both"/>
        <w:rPr>
          <w:rFonts w:eastAsia="Calibri"/>
          <w:sz w:val="28"/>
          <w:szCs w:val="28"/>
        </w:rPr>
      </w:pPr>
      <w:r w:rsidRPr="007709C6">
        <w:rPr>
          <w:rFonts w:eastAsia="Calibri"/>
          <w:sz w:val="28"/>
          <w:szCs w:val="28"/>
        </w:rPr>
        <w:t>УЕ</w:t>
      </w:r>
      <w:r w:rsidRPr="007709C6">
        <w:rPr>
          <w:rFonts w:eastAsia="Calibri"/>
          <w:sz w:val="28"/>
          <w:szCs w:val="28"/>
          <w:vertAlign w:val="subscript"/>
        </w:rPr>
        <w:t>i</w:t>
      </w:r>
      <w:r w:rsidRPr="007709C6">
        <w:rPr>
          <w:rFonts w:eastAsia="Calibri"/>
          <w:sz w:val="28"/>
          <w:szCs w:val="28"/>
        </w:rPr>
        <w:t>, УЕ</w:t>
      </w:r>
      <w:r w:rsidRPr="007709C6">
        <w:rPr>
          <w:rFonts w:eastAsia="Calibri"/>
          <w:sz w:val="28"/>
          <w:szCs w:val="28"/>
          <w:vertAlign w:val="subscript"/>
        </w:rPr>
        <w:t>i-1</w:t>
      </w:r>
      <w:r w:rsidRPr="007709C6">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w:t>
      </w:r>
      <w:r w:rsidRPr="007709C6">
        <w:rPr>
          <w:rFonts w:eastAsia="Calibri"/>
          <w:sz w:val="28"/>
          <w:szCs w:val="28"/>
        </w:rPr>
        <w:lastRenderedPageBreak/>
        <w:t xml:space="preserve">регулирования в соответствии с </w:t>
      </w:r>
      <w:hyperlink r:id="rId14" w:history="1">
        <w:r w:rsidRPr="007709C6">
          <w:rPr>
            <w:rFonts w:eastAsia="Calibri"/>
            <w:sz w:val="28"/>
            <w:szCs w:val="28"/>
          </w:rPr>
          <w:t>приложением 2</w:t>
        </w:r>
      </w:hyperlink>
      <w:r w:rsidRPr="007709C6">
        <w:rPr>
          <w:rFonts w:eastAsia="Calibri"/>
          <w:sz w:val="28"/>
          <w:szCs w:val="28"/>
        </w:rPr>
        <w:t xml:space="preserve"> к Методическим указаниям </w:t>
      </w:r>
      <w:r w:rsidRPr="007709C6">
        <w:rPr>
          <w:rFonts w:eastAsia="Calibri"/>
          <w:sz w:val="28"/>
          <w:szCs w:val="28"/>
        </w:rPr>
        <w:br/>
        <w:t xml:space="preserve">с учетом активов, фактически введенных в эксплуатацию, </w:t>
      </w:r>
      <w:r w:rsidRPr="007709C6">
        <w:rPr>
          <w:rFonts w:eastAsia="Calibri"/>
          <w:sz w:val="28"/>
          <w:szCs w:val="28"/>
        </w:rPr>
        <w:br/>
        <w:t xml:space="preserve">и активов, использование которых планируется начать в i-м, (i-1)-м году </w:t>
      </w:r>
      <w:r w:rsidRPr="007709C6">
        <w:rPr>
          <w:rFonts w:eastAsia="Calibri"/>
          <w:sz w:val="28"/>
          <w:szCs w:val="28"/>
        </w:rPr>
        <w:br/>
        <w:t>в соответствии с утвержденной инвестиционной программой;</w:t>
      </w:r>
    </w:p>
    <w:p w14:paraId="73F93F6A" w14:textId="77777777" w:rsidR="007709C6" w:rsidRPr="007709C6" w:rsidRDefault="007709C6" w:rsidP="007709C6">
      <w:pPr>
        <w:autoSpaceDE w:val="0"/>
        <w:autoSpaceDN w:val="0"/>
        <w:adjustRightInd w:val="0"/>
        <w:spacing w:before="280"/>
        <w:ind w:firstLine="709"/>
        <w:jc w:val="both"/>
        <w:rPr>
          <w:sz w:val="28"/>
          <w:szCs w:val="28"/>
        </w:rPr>
      </w:pPr>
      <w:r w:rsidRPr="007709C6">
        <w:rPr>
          <w:rFonts w:eastAsia="Calibri"/>
          <w:sz w:val="28"/>
          <w:szCs w:val="28"/>
        </w:rPr>
        <w:t>р</w:t>
      </w:r>
      <w:r w:rsidRPr="007709C6">
        <w:rPr>
          <w:rFonts w:eastAsia="Calibri"/>
          <w:sz w:val="28"/>
          <w:szCs w:val="28"/>
          <w:vertAlign w:val="subscript"/>
        </w:rPr>
        <w:t>i</w:t>
      </w:r>
      <w:r w:rsidRPr="007709C6">
        <w:rPr>
          <w:rFonts w:eastAsia="Calibri"/>
          <w:sz w:val="28"/>
          <w:szCs w:val="28"/>
        </w:rPr>
        <w:t>, р</w:t>
      </w:r>
      <w:r w:rsidRPr="007709C6">
        <w:rPr>
          <w:rFonts w:eastAsia="Calibri"/>
          <w:sz w:val="28"/>
          <w:szCs w:val="28"/>
          <w:vertAlign w:val="subscript"/>
        </w:rPr>
        <w:t>i-1</w:t>
      </w:r>
      <w:r w:rsidRPr="007709C6">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7709C6">
        <w:rPr>
          <w:sz w:val="28"/>
          <w:szCs w:val="28"/>
        </w:rPr>
        <w:t>Расчет операционных расходов на услуги по передаче тепловой энергии на каждый год долгосрочного периода регулирования приведен в таблице 9.</w:t>
      </w:r>
    </w:p>
    <w:p w14:paraId="3C02BFDE" w14:textId="77777777" w:rsidR="007709C6" w:rsidRPr="007709C6" w:rsidRDefault="007709C6" w:rsidP="007709C6">
      <w:pPr>
        <w:ind w:left="720" w:right="-144"/>
        <w:jc w:val="right"/>
        <w:rPr>
          <w:sz w:val="28"/>
          <w:szCs w:val="28"/>
        </w:rPr>
      </w:pPr>
      <w:r w:rsidRPr="007709C6">
        <w:rPr>
          <w:sz w:val="28"/>
          <w:szCs w:val="28"/>
        </w:rPr>
        <w:t>Таблица 9</w:t>
      </w:r>
    </w:p>
    <w:p w14:paraId="508772F3" w14:textId="77777777" w:rsidR="007709C6" w:rsidRPr="007709C6" w:rsidRDefault="007709C6" w:rsidP="007709C6">
      <w:pPr>
        <w:jc w:val="center"/>
        <w:rPr>
          <w:b/>
          <w:sz w:val="28"/>
        </w:rPr>
      </w:pPr>
      <w:r w:rsidRPr="007709C6">
        <w:rPr>
          <w:b/>
          <w:sz w:val="28"/>
        </w:rPr>
        <w:t>Расчёт операционных (подконтрольных) расходов на каждый год долгосрочного периода регулирования</w:t>
      </w:r>
    </w:p>
    <w:p w14:paraId="7751C32B" w14:textId="77777777" w:rsidR="007709C6" w:rsidRPr="007709C6" w:rsidRDefault="007709C6" w:rsidP="007709C6">
      <w:pPr>
        <w:jc w:val="center"/>
        <w:rPr>
          <w:sz w:val="28"/>
        </w:rPr>
      </w:pPr>
      <w:r w:rsidRPr="007709C6">
        <w:rPr>
          <w:sz w:val="28"/>
        </w:rPr>
        <w:t>(приложение 5.2 к Методическим указаниям)</w:t>
      </w:r>
    </w:p>
    <w:p w14:paraId="16B9423C" w14:textId="77777777" w:rsidR="007709C6" w:rsidRPr="007709C6" w:rsidRDefault="007709C6" w:rsidP="007709C6">
      <w:pPr>
        <w:spacing w:line="360" w:lineRule="auto"/>
        <w:jc w:val="both"/>
        <w:rPr>
          <w:sz w:val="28"/>
          <w:szCs w:val="28"/>
        </w:rPr>
      </w:pPr>
    </w:p>
    <w:tbl>
      <w:tblPr>
        <w:tblW w:w="9572" w:type="dxa"/>
        <w:jc w:val="center"/>
        <w:tblLook w:val="04A0" w:firstRow="1" w:lastRow="0" w:firstColumn="1" w:lastColumn="0" w:noHBand="0" w:noVBand="1"/>
      </w:tblPr>
      <w:tblGrid>
        <w:gridCol w:w="554"/>
        <w:gridCol w:w="2555"/>
        <w:gridCol w:w="886"/>
        <w:gridCol w:w="1095"/>
        <w:gridCol w:w="1114"/>
        <w:gridCol w:w="1134"/>
        <w:gridCol w:w="1134"/>
        <w:gridCol w:w="1100"/>
      </w:tblGrid>
      <w:tr w:rsidR="007709C6" w:rsidRPr="007709C6" w14:paraId="2E432BF3" w14:textId="77777777" w:rsidTr="006D5EE3">
        <w:trPr>
          <w:trHeight w:val="375"/>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EA3C7" w14:textId="77777777" w:rsidR="007709C6" w:rsidRPr="007709C6" w:rsidRDefault="007709C6" w:rsidP="007709C6">
            <w:pPr>
              <w:jc w:val="center"/>
            </w:pPr>
            <w:r w:rsidRPr="007709C6">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DFB0A" w14:textId="77777777" w:rsidR="007709C6" w:rsidRPr="007709C6" w:rsidRDefault="007709C6" w:rsidP="007709C6">
            <w:pPr>
              <w:jc w:val="center"/>
            </w:pPr>
            <w:r w:rsidRPr="007709C6">
              <w:t>Параметры расчета расходов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457C5" w14:textId="77777777" w:rsidR="007709C6" w:rsidRPr="007709C6" w:rsidRDefault="007709C6" w:rsidP="007709C6">
            <w:pPr>
              <w:ind w:left="-131" w:right="-187"/>
              <w:jc w:val="center"/>
            </w:pPr>
            <w:r w:rsidRPr="007709C6">
              <w:t>Ед. изм.</w:t>
            </w:r>
          </w:p>
        </w:tc>
        <w:tc>
          <w:tcPr>
            <w:tcW w:w="5577" w:type="dxa"/>
            <w:gridSpan w:val="5"/>
            <w:tcBorders>
              <w:top w:val="single" w:sz="4" w:space="0" w:color="auto"/>
              <w:left w:val="nil"/>
              <w:bottom w:val="single" w:sz="4" w:space="0" w:color="auto"/>
              <w:right w:val="single" w:sz="4" w:space="0" w:color="auto"/>
            </w:tcBorders>
            <w:shd w:val="clear" w:color="auto" w:fill="auto"/>
            <w:vAlign w:val="center"/>
            <w:hideMark/>
          </w:tcPr>
          <w:p w14:paraId="41C7EFB1" w14:textId="77777777" w:rsidR="007709C6" w:rsidRPr="007709C6" w:rsidRDefault="007709C6" w:rsidP="007709C6">
            <w:pPr>
              <w:jc w:val="center"/>
            </w:pPr>
            <w:r w:rsidRPr="007709C6">
              <w:t>Предложение экспертов</w:t>
            </w:r>
          </w:p>
        </w:tc>
      </w:tr>
      <w:tr w:rsidR="007709C6" w:rsidRPr="007709C6" w14:paraId="4A6AFF9D" w14:textId="77777777" w:rsidTr="006D5EE3">
        <w:trPr>
          <w:trHeight w:val="375"/>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61F9CA2A" w14:textId="77777777" w:rsidR="007709C6" w:rsidRPr="007709C6" w:rsidRDefault="007709C6" w:rsidP="007709C6"/>
        </w:tc>
        <w:tc>
          <w:tcPr>
            <w:tcW w:w="2555" w:type="dxa"/>
            <w:vMerge/>
            <w:tcBorders>
              <w:top w:val="single" w:sz="4" w:space="0" w:color="auto"/>
              <w:left w:val="single" w:sz="4" w:space="0" w:color="auto"/>
              <w:bottom w:val="single" w:sz="4" w:space="0" w:color="auto"/>
              <w:right w:val="single" w:sz="4" w:space="0" w:color="auto"/>
            </w:tcBorders>
            <w:vAlign w:val="center"/>
            <w:hideMark/>
          </w:tcPr>
          <w:p w14:paraId="46CD92A3" w14:textId="77777777" w:rsidR="007709C6" w:rsidRPr="007709C6" w:rsidRDefault="007709C6" w:rsidP="007709C6"/>
        </w:tc>
        <w:tc>
          <w:tcPr>
            <w:tcW w:w="886" w:type="dxa"/>
            <w:vMerge/>
            <w:tcBorders>
              <w:top w:val="single" w:sz="4" w:space="0" w:color="auto"/>
              <w:left w:val="single" w:sz="4" w:space="0" w:color="auto"/>
              <w:bottom w:val="single" w:sz="4" w:space="0" w:color="auto"/>
              <w:right w:val="single" w:sz="4" w:space="0" w:color="auto"/>
            </w:tcBorders>
            <w:vAlign w:val="center"/>
            <w:hideMark/>
          </w:tcPr>
          <w:p w14:paraId="577F47D6" w14:textId="77777777" w:rsidR="007709C6" w:rsidRPr="007709C6" w:rsidRDefault="007709C6" w:rsidP="007709C6"/>
        </w:tc>
        <w:tc>
          <w:tcPr>
            <w:tcW w:w="1095" w:type="dxa"/>
            <w:tcBorders>
              <w:top w:val="nil"/>
              <w:left w:val="nil"/>
              <w:bottom w:val="single" w:sz="4" w:space="0" w:color="auto"/>
              <w:right w:val="single" w:sz="4" w:space="0" w:color="auto"/>
            </w:tcBorders>
            <w:shd w:val="clear" w:color="auto" w:fill="auto"/>
            <w:vAlign w:val="center"/>
            <w:hideMark/>
          </w:tcPr>
          <w:p w14:paraId="48F3C7AA" w14:textId="77777777" w:rsidR="007709C6" w:rsidRPr="007709C6" w:rsidRDefault="007709C6" w:rsidP="007709C6">
            <w:pPr>
              <w:jc w:val="center"/>
            </w:pPr>
            <w:r w:rsidRPr="007709C6">
              <w:t xml:space="preserve">2024 </w:t>
            </w:r>
          </w:p>
        </w:tc>
        <w:tc>
          <w:tcPr>
            <w:tcW w:w="1114" w:type="dxa"/>
            <w:tcBorders>
              <w:top w:val="nil"/>
              <w:left w:val="nil"/>
              <w:bottom w:val="single" w:sz="4" w:space="0" w:color="auto"/>
              <w:right w:val="single" w:sz="4" w:space="0" w:color="auto"/>
            </w:tcBorders>
            <w:shd w:val="clear" w:color="auto" w:fill="auto"/>
            <w:vAlign w:val="center"/>
            <w:hideMark/>
          </w:tcPr>
          <w:p w14:paraId="4B3FA650" w14:textId="77777777" w:rsidR="007709C6" w:rsidRPr="007709C6" w:rsidRDefault="007709C6" w:rsidP="007709C6">
            <w:pPr>
              <w:jc w:val="center"/>
            </w:pPr>
            <w:r w:rsidRPr="007709C6">
              <w:t>2025</w:t>
            </w:r>
          </w:p>
        </w:tc>
        <w:tc>
          <w:tcPr>
            <w:tcW w:w="1134" w:type="dxa"/>
            <w:tcBorders>
              <w:top w:val="nil"/>
              <w:left w:val="nil"/>
              <w:bottom w:val="single" w:sz="4" w:space="0" w:color="auto"/>
              <w:right w:val="single" w:sz="4" w:space="0" w:color="auto"/>
            </w:tcBorders>
            <w:shd w:val="clear" w:color="auto" w:fill="auto"/>
            <w:vAlign w:val="center"/>
            <w:hideMark/>
          </w:tcPr>
          <w:p w14:paraId="63DC37EE" w14:textId="77777777" w:rsidR="007709C6" w:rsidRPr="007709C6" w:rsidRDefault="007709C6" w:rsidP="007709C6">
            <w:pPr>
              <w:jc w:val="center"/>
            </w:pPr>
            <w:r w:rsidRPr="007709C6">
              <w:t xml:space="preserve">2026 </w:t>
            </w:r>
          </w:p>
        </w:tc>
        <w:tc>
          <w:tcPr>
            <w:tcW w:w="1134" w:type="dxa"/>
            <w:tcBorders>
              <w:top w:val="nil"/>
              <w:left w:val="nil"/>
              <w:bottom w:val="single" w:sz="4" w:space="0" w:color="auto"/>
              <w:right w:val="single" w:sz="4" w:space="0" w:color="auto"/>
            </w:tcBorders>
            <w:vAlign w:val="center"/>
          </w:tcPr>
          <w:p w14:paraId="125AA2BF" w14:textId="77777777" w:rsidR="007709C6" w:rsidRPr="007709C6" w:rsidRDefault="007709C6" w:rsidP="007709C6">
            <w:pPr>
              <w:jc w:val="center"/>
            </w:pPr>
            <w:r w:rsidRPr="007709C6">
              <w:t>2027</w:t>
            </w:r>
          </w:p>
        </w:tc>
        <w:tc>
          <w:tcPr>
            <w:tcW w:w="1100" w:type="dxa"/>
            <w:tcBorders>
              <w:top w:val="nil"/>
              <w:left w:val="nil"/>
              <w:bottom w:val="single" w:sz="4" w:space="0" w:color="auto"/>
              <w:right w:val="single" w:sz="4" w:space="0" w:color="auto"/>
            </w:tcBorders>
            <w:vAlign w:val="center"/>
          </w:tcPr>
          <w:p w14:paraId="3A222179" w14:textId="77777777" w:rsidR="007709C6" w:rsidRPr="007709C6" w:rsidRDefault="007709C6" w:rsidP="007709C6">
            <w:pPr>
              <w:jc w:val="center"/>
            </w:pPr>
            <w:r w:rsidRPr="007709C6">
              <w:t>2028</w:t>
            </w:r>
          </w:p>
        </w:tc>
      </w:tr>
      <w:tr w:rsidR="007709C6" w:rsidRPr="007709C6" w14:paraId="7CFB7F6A" w14:textId="77777777" w:rsidTr="006D5EE3">
        <w:trPr>
          <w:trHeight w:val="75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05DD1004" w14:textId="77777777" w:rsidR="007709C6" w:rsidRPr="007709C6" w:rsidRDefault="007709C6" w:rsidP="007709C6">
            <w:pPr>
              <w:jc w:val="center"/>
            </w:pPr>
            <w:r w:rsidRPr="007709C6">
              <w:t>1</w:t>
            </w:r>
          </w:p>
        </w:tc>
        <w:tc>
          <w:tcPr>
            <w:tcW w:w="2555" w:type="dxa"/>
            <w:tcBorders>
              <w:top w:val="nil"/>
              <w:left w:val="nil"/>
              <w:bottom w:val="single" w:sz="4" w:space="0" w:color="auto"/>
              <w:right w:val="single" w:sz="4" w:space="0" w:color="auto"/>
            </w:tcBorders>
            <w:shd w:val="clear" w:color="auto" w:fill="auto"/>
            <w:vAlign w:val="center"/>
            <w:hideMark/>
          </w:tcPr>
          <w:p w14:paraId="0CBC2519" w14:textId="77777777" w:rsidR="007709C6" w:rsidRPr="007709C6" w:rsidRDefault="007709C6" w:rsidP="007709C6">
            <w:r w:rsidRPr="007709C6">
              <w:t>Индекс потребительских цен на расчетный период регулирования (ИПЦ)</w:t>
            </w:r>
          </w:p>
        </w:tc>
        <w:tc>
          <w:tcPr>
            <w:tcW w:w="886" w:type="dxa"/>
            <w:tcBorders>
              <w:top w:val="nil"/>
              <w:left w:val="nil"/>
              <w:bottom w:val="single" w:sz="4" w:space="0" w:color="auto"/>
              <w:right w:val="single" w:sz="4" w:space="0" w:color="auto"/>
            </w:tcBorders>
            <w:shd w:val="clear" w:color="auto" w:fill="auto"/>
            <w:vAlign w:val="center"/>
            <w:hideMark/>
          </w:tcPr>
          <w:p w14:paraId="28E7FA0A" w14:textId="77777777" w:rsidR="007709C6" w:rsidRPr="007709C6" w:rsidRDefault="007709C6" w:rsidP="007709C6">
            <w:pPr>
              <w:jc w:val="center"/>
            </w:pPr>
            <w:r w:rsidRPr="007709C6">
              <w:t> </w:t>
            </w:r>
          </w:p>
        </w:tc>
        <w:tc>
          <w:tcPr>
            <w:tcW w:w="1095" w:type="dxa"/>
            <w:tcBorders>
              <w:top w:val="nil"/>
              <w:left w:val="nil"/>
              <w:bottom w:val="single" w:sz="4" w:space="0" w:color="auto"/>
              <w:right w:val="single" w:sz="4" w:space="0" w:color="auto"/>
            </w:tcBorders>
            <w:shd w:val="clear" w:color="auto" w:fill="auto"/>
            <w:vAlign w:val="center"/>
          </w:tcPr>
          <w:p w14:paraId="66700FD2" w14:textId="77777777" w:rsidR="007709C6" w:rsidRPr="007709C6" w:rsidRDefault="007709C6" w:rsidP="007709C6">
            <w:pPr>
              <w:jc w:val="center"/>
            </w:pPr>
          </w:p>
        </w:tc>
        <w:tc>
          <w:tcPr>
            <w:tcW w:w="1114" w:type="dxa"/>
            <w:tcBorders>
              <w:top w:val="nil"/>
              <w:left w:val="nil"/>
              <w:bottom w:val="single" w:sz="4" w:space="0" w:color="auto"/>
              <w:right w:val="single" w:sz="4" w:space="0" w:color="auto"/>
            </w:tcBorders>
            <w:shd w:val="clear" w:color="auto" w:fill="auto"/>
            <w:vAlign w:val="center"/>
          </w:tcPr>
          <w:p w14:paraId="741BE259" w14:textId="77777777" w:rsidR="007709C6" w:rsidRPr="007709C6" w:rsidRDefault="007709C6" w:rsidP="007709C6">
            <w:pPr>
              <w:jc w:val="center"/>
            </w:pPr>
            <w:r w:rsidRPr="007709C6">
              <w:t>1,042</w:t>
            </w:r>
          </w:p>
        </w:tc>
        <w:tc>
          <w:tcPr>
            <w:tcW w:w="1134" w:type="dxa"/>
            <w:tcBorders>
              <w:top w:val="nil"/>
              <w:left w:val="nil"/>
              <w:bottom w:val="single" w:sz="4" w:space="0" w:color="auto"/>
              <w:right w:val="single" w:sz="4" w:space="0" w:color="auto"/>
            </w:tcBorders>
            <w:shd w:val="clear" w:color="auto" w:fill="auto"/>
            <w:vAlign w:val="center"/>
          </w:tcPr>
          <w:p w14:paraId="6CC76238" w14:textId="77777777" w:rsidR="007709C6" w:rsidRPr="007709C6" w:rsidRDefault="007709C6" w:rsidP="007709C6">
            <w:pPr>
              <w:jc w:val="center"/>
            </w:pPr>
            <w:r w:rsidRPr="007709C6">
              <w:t>1,04</w:t>
            </w:r>
          </w:p>
        </w:tc>
        <w:tc>
          <w:tcPr>
            <w:tcW w:w="1134" w:type="dxa"/>
            <w:tcBorders>
              <w:top w:val="nil"/>
              <w:left w:val="nil"/>
              <w:bottom w:val="single" w:sz="4" w:space="0" w:color="auto"/>
              <w:right w:val="single" w:sz="4" w:space="0" w:color="auto"/>
            </w:tcBorders>
            <w:vAlign w:val="center"/>
          </w:tcPr>
          <w:p w14:paraId="38100225" w14:textId="77777777" w:rsidR="007709C6" w:rsidRPr="007709C6" w:rsidRDefault="007709C6" w:rsidP="007709C6">
            <w:pPr>
              <w:jc w:val="center"/>
            </w:pPr>
            <w:r w:rsidRPr="007709C6">
              <w:t>1,04</w:t>
            </w:r>
          </w:p>
        </w:tc>
        <w:tc>
          <w:tcPr>
            <w:tcW w:w="1100" w:type="dxa"/>
            <w:tcBorders>
              <w:top w:val="nil"/>
              <w:left w:val="nil"/>
              <w:bottom w:val="single" w:sz="4" w:space="0" w:color="auto"/>
              <w:right w:val="single" w:sz="4" w:space="0" w:color="auto"/>
            </w:tcBorders>
            <w:vAlign w:val="center"/>
          </w:tcPr>
          <w:p w14:paraId="592F0C66" w14:textId="77777777" w:rsidR="007709C6" w:rsidRPr="007709C6" w:rsidRDefault="007709C6" w:rsidP="007709C6">
            <w:pPr>
              <w:jc w:val="center"/>
            </w:pPr>
            <w:r w:rsidRPr="007709C6">
              <w:t>1,04</w:t>
            </w:r>
          </w:p>
        </w:tc>
      </w:tr>
      <w:tr w:rsidR="007709C6" w:rsidRPr="007709C6" w14:paraId="6AEC86BE"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407F5" w14:textId="77777777" w:rsidR="007709C6" w:rsidRPr="007709C6" w:rsidRDefault="007709C6" w:rsidP="007709C6">
            <w:pPr>
              <w:jc w:val="center"/>
            </w:pPr>
            <w:r w:rsidRPr="007709C6">
              <w:t>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4DC224FC" w14:textId="77777777" w:rsidR="007709C6" w:rsidRPr="007709C6" w:rsidRDefault="007709C6" w:rsidP="007709C6">
            <w:r w:rsidRPr="007709C6">
              <w:t>Индекс эффективности операционных расходов (ИР)</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2C11AF5D" w14:textId="77777777" w:rsidR="007709C6" w:rsidRPr="007709C6" w:rsidRDefault="007709C6" w:rsidP="007709C6">
            <w:pPr>
              <w:jc w:val="center"/>
            </w:pPr>
            <w:r w:rsidRPr="007709C6">
              <w:t>%</w:t>
            </w:r>
          </w:p>
        </w:tc>
        <w:tc>
          <w:tcPr>
            <w:tcW w:w="1095" w:type="dxa"/>
            <w:tcBorders>
              <w:top w:val="single" w:sz="4" w:space="0" w:color="auto"/>
              <w:left w:val="nil"/>
              <w:bottom w:val="single" w:sz="4" w:space="0" w:color="auto"/>
              <w:right w:val="single" w:sz="4" w:space="0" w:color="auto"/>
            </w:tcBorders>
            <w:shd w:val="clear" w:color="auto" w:fill="auto"/>
            <w:vAlign w:val="center"/>
          </w:tcPr>
          <w:p w14:paraId="3D815821" w14:textId="77777777" w:rsidR="007709C6" w:rsidRPr="007709C6" w:rsidRDefault="007709C6" w:rsidP="007709C6">
            <w:pPr>
              <w:jc w:val="center"/>
            </w:pPr>
          </w:p>
        </w:tc>
        <w:tc>
          <w:tcPr>
            <w:tcW w:w="1114" w:type="dxa"/>
            <w:tcBorders>
              <w:top w:val="single" w:sz="4" w:space="0" w:color="auto"/>
              <w:left w:val="nil"/>
              <w:bottom w:val="single" w:sz="4" w:space="0" w:color="auto"/>
              <w:right w:val="single" w:sz="4" w:space="0" w:color="auto"/>
            </w:tcBorders>
            <w:shd w:val="clear" w:color="auto" w:fill="auto"/>
            <w:vAlign w:val="center"/>
          </w:tcPr>
          <w:p w14:paraId="261EBF8F" w14:textId="77777777" w:rsidR="007709C6" w:rsidRPr="007709C6" w:rsidRDefault="007709C6" w:rsidP="007709C6">
            <w:pPr>
              <w:jc w:val="center"/>
            </w:pPr>
            <w:r w:rsidRPr="007709C6">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A79510" w14:textId="77777777" w:rsidR="007709C6" w:rsidRPr="007709C6" w:rsidRDefault="007709C6" w:rsidP="007709C6">
            <w:pPr>
              <w:jc w:val="center"/>
            </w:pPr>
            <w:r w:rsidRPr="007709C6">
              <w:t>1%</w:t>
            </w:r>
          </w:p>
        </w:tc>
        <w:tc>
          <w:tcPr>
            <w:tcW w:w="1134" w:type="dxa"/>
            <w:tcBorders>
              <w:top w:val="single" w:sz="4" w:space="0" w:color="auto"/>
              <w:left w:val="nil"/>
              <w:bottom w:val="single" w:sz="4" w:space="0" w:color="auto"/>
              <w:right w:val="single" w:sz="4" w:space="0" w:color="auto"/>
            </w:tcBorders>
            <w:vAlign w:val="center"/>
          </w:tcPr>
          <w:p w14:paraId="2C0E3E90" w14:textId="77777777" w:rsidR="007709C6" w:rsidRPr="007709C6" w:rsidRDefault="007709C6" w:rsidP="007709C6">
            <w:pPr>
              <w:jc w:val="center"/>
            </w:pPr>
            <w:r w:rsidRPr="007709C6">
              <w:t>1%</w:t>
            </w:r>
          </w:p>
        </w:tc>
        <w:tc>
          <w:tcPr>
            <w:tcW w:w="1100" w:type="dxa"/>
            <w:tcBorders>
              <w:top w:val="single" w:sz="4" w:space="0" w:color="auto"/>
              <w:left w:val="nil"/>
              <w:bottom w:val="single" w:sz="4" w:space="0" w:color="auto"/>
              <w:right w:val="single" w:sz="4" w:space="0" w:color="auto"/>
            </w:tcBorders>
            <w:vAlign w:val="center"/>
          </w:tcPr>
          <w:p w14:paraId="3982D32F" w14:textId="77777777" w:rsidR="007709C6" w:rsidRPr="007709C6" w:rsidRDefault="007709C6" w:rsidP="007709C6">
            <w:pPr>
              <w:jc w:val="center"/>
            </w:pPr>
            <w:r w:rsidRPr="007709C6">
              <w:t>1%</w:t>
            </w:r>
          </w:p>
        </w:tc>
      </w:tr>
      <w:tr w:rsidR="007709C6" w:rsidRPr="007709C6" w14:paraId="0411260F" w14:textId="77777777" w:rsidTr="006D5EE3">
        <w:trPr>
          <w:trHeight w:val="37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0EFA0A9B" w14:textId="77777777" w:rsidR="007709C6" w:rsidRPr="007709C6" w:rsidRDefault="007709C6" w:rsidP="007709C6">
            <w:pPr>
              <w:jc w:val="center"/>
            </w:pPr>
            <w:r w:rsidRPr="007709C6">
              <w:t>3</w:t>
            </w:r>
          </w:p>
        </w:tc>
        <w:tc>
          <w:tcPr>
            <w:tcW w:w="2555" w:type="dxa"/>
            <w:tcBorders>
              <w:top w:val="nil"/>
              <w:left w:val="nil"/>
              <w:bottom w:val="single" w:sz="4" w:space="0" w:color="auto"/>
              <w:right w:val="single" w:sz="4" w:space="0" w:color="auto"/>
            </w:tcBorders>
            <w:shd w:val="clear" w:color="auto" w:fill="auto"/>
            <w:vAlign w:val="center"/>
            <w:hideMark/>
          </w:tcPr>
          <w:p w14:paraId="29759F39" w14:textId="77777777" w:rsidR="007709C6" w:rsidRPr="007709C6" w:rsidRDefault="007709C6" w:rsidP="007709C6">
            <w:r w:rsidRPr="007709C6">
              <w:t>Индекс изменения количества активов (ИКА)</w:t>
            </w:r>
          </w:p>
        </w:tc>
        <w:tc>
          <w:tcPr>
            <w:tcW w:w="886" w:type="dxa"/>
            <w:tcBorders>
              <w:top w:val="nil"/>
              <w:left w:val="nil"/>
              <w:bottom w:val="single" w:sz="4" w:space="0" w:color="auto"/>
              <w:right w:val="single" w:sz="4" w:space="0" w:color="auto"/>
            </w:tcBorders>
            <w:shd w:val="clear" w:color="auto" w:fill="auto"/>
            <w:vAlign w:val="center"/>
            <w:hideMark/>
          </w:tcPr>
          <w:p w14:paraId="206A090D" w14:textId="77777777" w:rsidR="007709C6" w:rsidRPr="007709C6" w:rsidRDefault="007709C6" w:rsidP="007709C6">
            <w:pPr>
              <w:jc w:val="center"/>
            </w:pPr>
            <w:r w:rsidRPr="007709C6">
              <w:t> </w:t>
            </w:r>
          </w:p>
        </w:tc>
        <w:tc>
          <w:tcPr>
            <w:tcW w:w="1095" w:type="dxa"/>
            <w:tcBorders>
              <w:top w:val="nil"/>
              <w:left w:val="nil"/>
              <w:bottom w:val="single" w:sz="4" w:space="0" w:color="auto"/>
              <w:right w:val="single" w:sz="4" w:space="0" w:color="auto"/>
            </w:tcBorders>
            <w:shd w:val="clear" w:color="auto" w:fill="auto"/>
            <w:vAlign w:val="center"/>
          </w:tcPr>
          <w:p w14:paraId="1EEA0C2B" w14:textId="77777777" w:rsidR="007709C6" w:rsidRPr="007709C6" w:rsidRDefault="007709C6" w:rsidP="007709C6">
            <w:pPr>
              <w:jc w:val="center"/>
            </w:pPr>
          </w:p>
        </w:tc>
        <w:tc>
          <w:tcPr>
            <w:tcW w:w="1114" w:type="dxa"/>
            <w:tcBorders>
              <w:top w:val="nil"/>
              <w:left w:val="nil"/>
              <w:bottom w:val="single" w:sz="4" w:space="0" w:color="auto"/>
              <w:right w:val="single" w:sz="4" w:space="0" w:color="auto"/>
            </w:tcBorders>
            <w:shd w:val="clear" w:color="auto" w:fill="auto"/>
            <w:vAlign w:val="center"/>
          </w:tcPr>
          <w:p w14:paraId="13E19C4C" w14:textId="77777777" w:rsidR="007709C6" w:rsidRPr="007709C6" w:rsidRDefault="007709C6" w:rsidP="007709C6">
            <w:pPr>
              <w:jc w:val="center"/>
            </w:pPr>
            <w:r w:rsidRPr="007709C6">
              <w:t>0</w:t>
            </w:r>
          </w:p>
        </w:tc>
        <w:tc>
          <w:tcPr>
            <w:tcW w:w="1134" w:type="dxa"/>
            <w:tcBorders>
              <w:top w:val="nil"/>
              <w:left w:val="nil"/>
              <w:bottom w:val="single" w:sz="4" w:space="0" w:color="auto"/>
              <w:right w:val="single" w:sz="4" w:space="0" w:color="auto"/>
            </w:tcBorders>
            <w:shd w:val="clear" w:color="auto" w:fill="auto"/>
            <w:vAlign w:val="center"/>
          </w:tcPr>
          <w:p w14:paraId="5135DECF" w14:textId="77777777" w:rsidR="007709C6" w:rsidRPr="007709C6" w:rsidRDefault="007709C6" w:rsidP="007709C6">
            <w:pPr>
              <w:jc w:val="center"/>
            </w:pPr>
            <w:r w:rsidRPr="007709C6">
              <w:t>0</w:t>
            </w:r>
          </w:p>
        </w:tc>
        <w:tc>
          <w:tcPr>
            <w:tcW w:w="1134" w:type="dxa"/>
            <w:tcBorders>
              <w:top w:val="nil"/>
              <w:left w:val="nil"/>
              <w:bottom w:val="single" w:sz="4" w:space="0" w:color="auto"/>
              <w:right w:val="single" w:sz="4" w:space="0" w:color="auto"/>
            </w:tcBorders>
            <w:vAlign w:val="center"/>
          </w:tcPr>
          <w:p w14:paraId="1AB184D1" w14:textId="77777777" w:rsidR="007709C6" w:rsidRPr="007709C6" w:rsidRDefault="007709C6" w:rsidP="007709C6">
            <w:pPr>
              <w:jc w:val="center"/>
            </w:pPr>
            <w:r w:rsidRPr="007709C6">
              <w:t>0</w:t>
            </w:r>
          </w:p>
        </w:tc>
        <w:tc>
          <w:tcPr>
            <w:tcW w:w="1100" w:type="dxa"/>
            <w:tcBorders>
              <w:top w:val="nil"/>
              <w:left w:val="nil"/>
              <w:bottom w:val="single" w:sz="4" w:space="0" w:color="auto"/>
              <w:right w:val="single" w:sz="4" w:space="0" w:color="auto"/>
            </w:tcBorders>
            <w:vAlign w:val="center"/>
          </w:tcPr>
          <w:p w14:paraId="274102B2" w14:textId="77777777" w:rsidR="007709C6" w:rsidRPr="007709C6" w:rsidRDefault="007709C6" w:rsidP="007709C6">
            <w:pPr>
              <w:jc w:val="center"/>
            </w:pPr>
            <w:r w:rsidRPr="007709C6">
              <w:t>0</w:t>
            </w:r>
          </w:p>
        </w:tc>
      </w:tr>
      <w:tr w:rsidR="007709C6" w:rsidRPr="007709C6" w14:paraId="560D77FE" w14:textId="77777777" w:rsidTr="006D5EE3">
        <w:trPr>
          <w:trHeight w:val="112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DB430" w14:textId="77777777" w:rsidR="007709C6" w:rsidRPr="007709C6" w:rsidRDefault="007709C6" w:rsidP="007709C6">
            <w:pPr>
              <w:jc w:val="center"/>
            </w:pPr>
            <w:r w:rsidRPr="007709C6">
              <w:t>3.1</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5A266BC1" w14:textId="77777777" w:rsidR="007709C6" w:rsidRPr="007709C6" w:rsidRDefault="007709C6" w:rsidP="007709C6">
            <w:r w:rsidRPr="007709C6">
              <w:t>количество условных единиц, относящихся к активам, необходимым для осуществления регулируемой деятельности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0F00AE8C" w14:textId="77777777" w:rsidR="007709C6" w:rsidRPr="007709C6" w:rsidRDefault="007709C6" w:rsidP="007709C6">
            <w:pPr>
              <w:jc w:val="center"/>
            </w:pPr>
            <w:r w:rsidRPr="007709C6">
              <w:t>у.е.</w:t>
            </w:r>
          </w:p>
        </w:tc>
        <w:tc>
          <w:tcPr>
            <w:tcW w:w="1095" w:type="dxa"/>
            <w:tcBorders>
              <w:top w:val="single" w:sz="4" w:space="0" w:color="auto"/>
              <w:left w:val="nil"/>
              <w:bottom w:val="single" w:sz="4" w:space="0" w:color="auto"/>
              <w:right w:val="single" w:sz="4" w:space="0" w:color="auto"/>
            </w:tcBorders>
            <w:shd w:val="clear" w:color="auto" w:fill="auto"/>
            <w:vAlign w:val="center"/>
          </w:tcPr>
          <w:p w14:paraId="2834E5C3" w14:textId="77777777" w:rsidR="007709C6" w:rsidRPr="007709C6" w:rsidRDefault="007709C6" w:rsidP="007709C6">
            <w:pPr>
              <w:jc w:val="center"/>
            </w:pPr>
            <w:r w:rsidRPr="007709C6">
              <w:t>0</w:t>
            </w:r>
          </w:p>
        </w:tc>
        <w:tc>
          <w:tcPr>
            <w:tcW w:w="1114" w:type="dxa"/>
            <w:tcBorders>
              <w:top w:val="single" w:sz="4" w:space="0" w:color="auto"/>
              <w:left w:val="nil"/>
              <w:bottom w:val="single" w:sz="4" w:space="0" w:color="auto"/>
              <w:right w:val="single" w:sz="4" w:space="0" w:color="auto"/>
            </w:tcBorders>
            <w:shd w:val="clear" w:color="auto" w:fill="auto"/>
            <w:vAlign w:val="center"/>
          </w:tcPr>
          <w:p w14:paraId="105F2676" w14:textId="77777777" w:rsidR="007709C6" w:rsidRPr="007709C6" w:rsidRDefault="007709C6" w:rsidP="007709C6">
            <w:pPr>
              <w:jc w:val="center"/>
            </w:pPr>
            <w:r w:rsidRPr="007709C6">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532E52" w14:textId="77777777" w:rsidR="007709C6" w:rsidRPr="007709C6" w:rsidRDefault="007709C6" w:rsidP="007709C6">
            <w:pPr>
              <w:jc w:val="center"/>
            </w:pPr>
            <w:r w:rsidRPr="007709C6">
              <w:t>0</w:t>
            </w:r>
          </w:p>
        </w:tc>
        <w:tc>
          <w:tcPr>
            <w:tcW w:w="1134" w:type="dxa"/>
            <w:tcBorders>
              <w:top w:val="single" w:sz="4" w:space="0" w:color="auto"/>
              <w:left w:val="nil"/>
              <w:bottom w:val="single" w:sz="4" w:space="0" w:color="auto"/>
              <w:right w:val="single" w:sz="4" w:space="0" w:color="auto"/>
            </w:tcBorders>
            <w:vAlign w:val="center"/>
          </w:tcPr>
          <w:p w14:paraId="6B24D521" w14:textId="77777777" w:rsidR="007709C6" w:rsidRPr="007709C6" w:rsidRDefault="007709C6" w:rsidP="007709C6">
            <w:pPr>
              <w:jc w:val="center"/>
            </w:pPr>
            <w:r w:rsidRPr="007709C6">
              <w:t>0</w:t>
            </w:r>
          </w:p>
        </w:tc>
        <w:tc>
          <w:tcPr>
            <w:tcW w:w="1100" w:type="dxa"/>
            <w:tcBorders>
              <w:top w:val="single" w:sz="4" w:space="0" w:color="auto"/>
              <w:left w:val="nil"/>
              <w:bottom w:val="single" w:sz="4" w:space="0" w:color="auto"/>
              <w:right w:val="single" w:sz="4" w:space="0" w:color="auto"/>
            </w:tcBorders>
            <w:vAlign w:val="center"/>
          </w:tcPr>
          <w:p w14:paraId="7F114EEB" w14:textId="77777777" w:rsidR="007709C6" w:rsidRPr="007709C6" w:rsidRDefault="007709C6" w:rsidP="007709C6">
            <w:pPr>
              <w:jc w:val="center"/>
            </w:pPr>
            <w:r w:rsidRPr="007709C6">
              <w:t>0</w:t>
            </w:r>
          </w:p>
        </w:tc>
      </w:tr>
      <w:tr w:rsidR="007709C6" w:rsidRPr="007709C6" w14:paraId="7E739A54" w14:textId="77777777" w:rsidTr="006D5EE3">
        <w:trPr>
          <w:trHeight w:val="750"/>
          <w:jc w:val="center"/>
        </w:trPr>
        <w:tc>
          <w:tcPr>
            <w:tcW w:w="554" w:type="dxa"/>
            <w:tcBorders>
              <w:top w:val="single" w:sz="4" w:space="0" w:color="auto"/>
              <w:left w:val="single" w:sz="4" w:space="0" w:color="auto"/>
              <w:right w:val="single" w:sz="4" w:space="0" w:color="auto"/>
            </w:tcBorders>
            <w:shd w:val="clear" w:color="auto" w:fill="auto"/>
            <w:vAlign w:val="center"/>
            <w:hideMark/>
          </w:tcPr>
          <w:p w14:paraId="5DC13765" w14:textId="77777777" w:rsidR="007709C6" w:rsidRPr="007709C6" w:rsidRDefault="007709C6" w:rsidP="007709C6">
            <w:pPr>
              <w:jc w:val="center"/>
            </w:pPr>
            <w:r w:rsidRPr="007709C6">
              <w:t>3.2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5876FBA6" w14:textId="77777777" w:rsidR="007709C6" w:rsidRPr="007709C6" w:rsidRDefault="007709C6" w:rsidP="007709C6">
            <w:r w:rsidRPr="007709C6">
              <w:t>установленная тепловая мощность источника тепловой энергии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67A106F7" w14:textId="77777777" w:rsidR="007709C6" w:rsidRPr="007709C6" w:rsidRDefault="007709C6" w:rsidP="007709C6">
            <w:pPr>
              <w:jc w:val="center"/>
            </w:pPr>
            <w:r w:rsidRPr="007709C6">
              <w:t>Гкал/ч</w:t>
            </w:r>
          </w:p>
        </w:tc>
        <w:tc>
          <w:tcPr>
            <w:tcW w:w="1095" w:type="dxa"/>
            <w:tcBorders>
              <w:top w:val="single" w:sz="4" w:space="0" w:color="auto"/>
              <w:left w:val="nil"/>
              <w:bottom w:val="single" w:sz="4" w:space="0" w:color="auto"/>
              <w:right w:val="single" w:sz="4" w:space="0" w:color="auto"/>
            </w:tcBorders>
            <w:shd w:val="clear" w:color="auto" w:fill="auto"/>
            <w:vAlign w:val="center"/>
          </w:tcPr>
          <w:p w14:paraId="27950EA5" w14:textId="77777777" w:rsidR="007709C6" w:rsidRPr="007709C6" w:rsidRDefault="007709C6" w:rsidP="007709C6">
            <w:pPr>
              <w:jc w:val="center"/>
            </w:pPr>
            <w:r w:rsidRPr="007709C6">
              <w:t>194</w:t>
            </w:r>
          </w:p>
        </w:tc>
        <w:tc>
          <w:tcPr>
            <w:tcW w:w="1114" w:type="dxa"/>
            <w:tcBorders>
              <w:top w:val="single" w:sz="4" w:space="0" w:color="auto"/>
              <w:left w:val="nil"/>
              <w:bottom w:val="single" w:sz="4" w:space="0" w:color="auto"/>
              <w:right w:val="single" w:sz="4" w:space="0" w:color="auto"/>
            </w:tcBorders>
            <w:shd w:val="clear" w:color="auto" w:fill="auto"/>
            <w:vAlign w:val="center"/>
          </w:tcPr>
          <w:p w14:paraId="1C5F8C69" w14:textId="77777777" w:rsidR="007709C6" w:rsidRPr="007709C6" w:rsidRDefault="007709C6" w:rsidP="007709C6">
            <w:pPr>
              <w:jc w:val="center"/>
            </w:pPr>
            <w:r w:rsidRPr="007709C6">
              <w:t>194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9A6207" w14:textId="77777777" w:rsidR="007709C6" w:rsidRPr="007709C6" w:rsidRDefault="007709C6" w:rsidP="007709C6">
            <w:pPr>
              <w:jc w:val="center"/>
            </w:pPr>
            <w:r w:rsidRPr="007709C6">
              <w:t>194</w:t>
            </w:r>
          </w:p>
        </w:tc>
        <w:tc>
          <w:tcPr>
            <w:tcW w:w="1134" w:type="dxa"/>
            <w:tcBorders>
              <w:top w:val="single" w:sz="4" w:space="0" w:color="auto"/>
              <w:left w:val="nil"/>
              <w:bottom w:val="single" w:sz="4" w:space="0" w:color="auto"/>
              <w:right w:val="single" w:sz="4" w:space="0" w:color="auto"/>
            </w:tcBorders>
            <w:vAlign w:val="center"/>
          </w:tcPr>
          <w:p w14:paraId="75AF5DC3" w14:textId="77777777" w:rsidR="007709C6" w:rsidRPr="007709C6" w:rsidRDefault="007709C6" w:rsidP="007709C6">
            <w:pPr>
              <w:jc w:val="center"/>
            </w:pPr>
            <w:r w:rsidRPr="007709C6">
              <w:t>194</w:t>
            </w:r>
          </w:p>
        </w:tc>
        <w:tc>
          <w:tcPr>
            <w:tcW w:w="1100" w:type="dxa"/>
            <w:tcBorders>
              <w:top w:val="single" w:sz="4" w:space="0" w:color="auto"/>
              <w:left w:val="nil"/>
              <w:bottom w:val="single" w:sz="4" w:space="0" w:color="auto"/>
              <w:right w:val="single" w:sz="4" w:space="0" w:color="auto"/>
            </w:tcBorders>
            <w:vAlign w:val="center"/>
          </w:tcPr>
          <w:p w14:paraId="63ACFD05" w14:textId="77777777" w:rsidR="007709C6" w:rsidRPr="007709C6" w:rsidRDefault="007709C6" w:rsidP="007709C6">
            <w:pPr>
              <w:jc w:val="center"/>
            </w:pPr>
            <w:r w:rsidRPr="007709C6">
              <w:t>194</w:t>
            </w:r>
          </w:p>
        </w:tc>
      </w:tr>
      <w:tr w:rsidR="007709C6" w:rsidRPr="007709C6" w14:paraId="5EC0A0C8" w14:textId="77777777" w:rsidTr="006D5EE3">
        <w:trPr>
          <w:trHeight w:val="780"/>
          <w:jc w:val="center"/>
        </w:trPr>
        <w:tc>
          <w:tcPr>
            <w:tcW w:w="554" w:type="dxa"/>
            <w:tcBorders>
              <w:left w:val="single" w:sz="4" w:space="0" w:color="auto"/>
              <w:bottom w:val="single" w:sz="4" w:space="0" w:color="auto"/>
              <w:right w:val="single" w:sz="4" w:space="0" w:color="auto"/>
            </w:tcBorders>
            <w:shd w:val="clear" w:color="auto" w:fill="auto"/>
            <w:vAlign w:val="center"/>
            <w:hideMark/>
          </w:tcPr>
          <w:p w14:paraId="33F48FD6" w14:textId="77777777" w:rsidR="007709C6" w:rsidRPr="007709C6" w:rsidRDefault="007709C6" w:rsidP="007709C6">
            <w:pPr>
              <w:jc w:val="center"/>
            </w:pPr>
            <w:r w:rsidRPr="007709C6">
              <w:t>4</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483EE061" w14:textId="77777777" w:rsidR="007709C6" w:rsidRPr="007709C6" w:rsidRDefault="007709C6" w:rsidP="007709C6">
            <w:r w:rsidRPr="007709C6">
              <w:t>Коэффициент эластичности затрат по росту активов (К</w:t>
            </w:r>
            <w:r w:rsidRPr="007709C6">
              <w:rPr>
                <w:vertAlign w:val="subscript"/>
              </w:rPr>
              <w:t>эл</w:t>
            </w:r>
            <w:r w:rsidRPr="007709C6">
              <w: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2F32C8B3" w14:textId="77777777" w:rsidR="007709C6" w:rsidRPr="007709C6" w:rsidRDefault="007709C6" w:rsidP="007709C6">
            <w:pPr>
              <w:jc w:val="center"/>
            </w:pPr>
            <w:r w:rsidRPr="007709C6">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4A4A3E3D" w14:textId="77777777" w:rsidR="007709C6" w:rsidRPr="007709C6" w:rsidRDefault="007709C6" w:rsidP="007709C6">
            <w:pPr>
              <w:jc w:val="center"/>
            </w:pPr>
          </w:p>
        </w:tc>
        <w:tc>
          <w:tcPr>
            <w:tcW w:w="1114" w:type="dxa"/>
            <w:tcBorders>
              <w:top w:val="single" w:sz="4" w:space="0" w:color="auto"/>
              <w:left w:val="nil"/>
              <w:bottom w:val="single" w:sz="4" w:space="0" w:color="auto"/>
              <w:right w:val="single" w:sz="4" w:space="0" w:color="auto"/>
            </w:tcBorders>
            <w:shd w:val="clear" w:color="auto" w:fill="auto"/>
            <w:vAlign w:val="center"/>
          </w:tcPr>
          <w:p w14:paraId="1D428161" w14:textId="77777777" w:rsidR="007709C6" w:rsidRPr="007709C6" w:rsidRDefault="007709C6" w:rsidP="007709C6">
            <w:pPr>
              <w:jc w:val="center"/>
            </w:pPr>
            <w:r w:rsidRPr="007709C6">
              <w:t>0,75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6A2A33" w14:textId="77777777" w:rsidR="007709C6" w:rsidRPr="007709C6" w:rsidRDefault="007709C6" w:rsidP="007709C6">
            <w:pPr>
              <w:jc w:val="center"/>
            </w:pPr>
            <w:r w:rsidRPr="007709C6">
              <w:t>0,75</w:t>
            </w:r>
          </w:p>
        </w:tc>
        <w:tc>
          <w:tcPr>
            <w:tcW w:w="1134" w:type="dxa"/>
            <w:tcBorders>
              <w:top w:val="single" w:sz="4" w:space="0" w:color="auto"/>
              <w:left w:val="nil"/>
              <w:bottom w:val="single" w:sz="4" w:space="0" w:color="auto"/>
              <w:right w:val="single" w:sz="4" w:space="0" w:color="auto"/>
            </w:tcBorders>
            <w:vAlign w:val="center"/>
          </w:tcPr>
          <w:p w14:paraId="52E1B6B3" w14:textId="77777777" w:rsidR="007709C6" w:rsidRPr="007709C6" w:rsidRDefault="007709C6" w:rsidP="007709C6">
            <w:pPr>
              <w:jc w:val="center"/>
            </w:pPr>
            <w:r w:rsidRPr="007709C6">
              <w:t>0,75</w:t>
            </w:r>
          </w:p>
        </w:tc>
        <w:tc>
          <w:tcPr>
            <w:tcW w:w="1100" w:type="dxa"/>
            <w:tcBorders>
              <w:top w:val="single" w:sz="4" w:space="0" w:color="auto"/>
              <w:left w:val="nil"/>
              <w:bottom w:val="single" w:sz="4" w:space="0" w:color="auto"/>
              <w:right w:val="single" w:sz="4" w:space="0" w:color="auto"/>
            </w:tcBorders>
            <w:vAlign w:val="center"/>
          </w:tcPr>
          <w:p w14:paraId="382AD881" w14:textId="77777777" w:rsidR="007709C6" w:rsidRPr="007709C6" w:rsidRDefault="007709C6" w:rsidP="007709C6">
            <w:pPr>
              <w:jc w:val="center"/>
            </w:pPr>
            <w:r w:rsidRPr="007709C6">
              <w:t>0,75</w:t>
            </w:r>
          </w:p>
        </w:tc>
      </w:tr>
      <w:tr w:rsidR="007709C6" w:rsidRPr="007709C6" w14:paraId="09128103"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50348" w14:textId="77777777" w:rsidR="007709C6" w:rsidRPr="007709C6" w:rsidRDefault="007709C6" w:rsidP="007709C6">
            <w:pPr>
              <w:jc w:val="center"/>
            </w:pPr>
            <w:r w:rsidRPr="007709C6">
              <w:t>5</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52BBA6D7" w14:textId="77777777" w:rsidR="007709C6" w:rsidRPr="007709C6" w:rsidRDefault="007709C6" w:rsidP="007709C6">
            <w:r w:rsidRPr="007709C6">
              <w:t>Операционные (подконтрольные)</w:t>
            </w:r>
            <w:r w:rsidRPr="007709C6">
              <w:br/>
              <w:t>расходы</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03FC5D1A" w14:textId="77777777" w:rsidR="007709C6" w:rsidRPr="007709C6" w:rsidRDefault="007709C6" w:rsidP="007709C6">
            <w:pPr>
              <w:ind w:left="-131" w:right="-45"/>
              <w:jc w:val="center"/>
            </w:pPr>
            <w:r w:rsidRPr="007709C6">
              <w:t>тыс. руб.</w:t>
            </w:r>
          </w:p>
        </w:tc>
        <w:tc>
          <w:tcPr>
            <w:tcW w:w="1095" w:type="dxa"/>
            <w:tcBorders>
              <w:top w:val="single" w:sz="4" w:space="0" w:color="auto"/>
              <w:left w:val="nil"/>
              <w:bottom w:val="single" w:sz="4" w:space="0" w:color="auto"/>
              <w:right w:val="single" w:sz="4" w:space="0" w:color="auto"/>
            </w:tcBorders>
            <w:shd w:val="clear" w:color="auto" w:fill="auto"/>
            <w:vAlign w:val="center"/>
          </w:tcPr>
          <w:p w14:paraId="038C5D81" w14:textId="77777777" w:rsidR="007709C6" w:rsidRPr="007709C6" w:rsidRDefault="007709C6" w:rsidP="007709C6">
            <w:pPr>
              <w:jc w:val="center"/>
            </w:pPr>
            <w:r w:rsidRPr="007709C6">
              <w:t>79 295</w:t>
            </w:r>
          </w:p>
        </w:tc>
        <w:tc>
          <w:tcPr>
            <w:tcW w:w="1114" w:type="dxa"/>
            <w:tcBorders>
              <w:top w:val="single" w:sz="4" w:space="0" w:color="auto"/>
              <w:left w:val="nil"/>
              <w:bottom w:val="single" w:sz="4" w:space="0" w:color="auto"/>
              <w:right w:val="single" w:sz="4" w:space="0" w:color="auto"/>
            </w:tcBorders>
            <w:shd w:val="clear" w:color="auto" w:fill="auto"/>
            <w:vAlign w:val="center"/>
          </w:tcPr>
          <w:p w14:paraId="3AEBD409" w14:textId="77777777" w:rsidR="007709C6" w:rsidRPr="007709C6" w:rsidRDefault="007709C6" w:rsidP="007709C6">
            <w:pPr>
              <w:jc w:val="center"/>
            </w:pPr>
            <w:r w:rsidRPr="007709C6">
              <w:t>81 799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3243A0" w14:textId="77777777" w:rsidR="007709C6" w:rsidRPr="007709C6" w:rsidRDefault="007709C6" w:rsidP="007709C6">
            <w:pPr>
              <w:jc w:val="center"/>
            </w:pPr>
            <w:r w:rsidRPr="007709C6">
              <w:t>84 220</w:t>
            </w:r>
          </w:p>
        </w:tc>
        <w:tc>
          <w:tcPr>
            <w:tcW w:w="1134" w:type="dxa"/>
            <w:tcBorders>
              <w:top w:val="single" w:sz="4" w:space="0" w:color="auto"/>
              <w:left w:val="nil"/>
              <w:bottom w:val="single" w:sz="4" w:space="0" w:color="auto"/>
              <w:right w:val="single" w:sz="4" w:space="0" w:color="auto"/>
            </w:tcBorders>
            <w:vAlign w:val="center"/>
          </w:tcPr>
          <w:p w14:paraId="17590940" w14:textId="77777777" w:rsidR="007709C6" w:rsidRPr="007709C6" w:rsidRDefault="007709C6" w:rsidP="007709C6">
            <w:pPr>
              <w:jc w:val="center"/>
            </w:pPr>
            <w:r w:rsidRPr="007709C6">
              <w:t>86 713</w:t>
            </w:r>
          </w:p>
        </w:tc>
        <w:tc>
          <w:tcPr>
            <w:tcW w:w="1100" w:type="dxa"/>
            <w:tcBorders>
              <w:top w:val="single" w:sz="4" w:space="0" w:color="auto"/>
              <w:left w:val="nil"/>
              <w:bottom w:val="single" w:sz="4" w:space="0" w:color="auto"/>
              <w:right w:val="single" w:sz="4" w:space="0" w:color="auto"/>
            </w:tcBorders>
            <w:vAlign w:val="center"/>
          </w:tcPr>
          <w:p w14:paraId="4DC49199" w14:textId="77777777" w:rsidR="007709C6" w:rsidRPr="007709C6" w:rsidRDefault="007709C6" w:rsidP="007709C6">
            <w:pPr>
              <w:jc w:val="center"/>
            </w:pPr>
            <w:r w:rsidRPr="007709C6">
              <w:t>89 280</w:t>
            </w:r>
          </w:p>
        </w:tc>
      </w:tr>
    </w:tbl>
    <w:p w14:paraId="25EC0F2E" w14:textId="77777777" w:rsidR="007709C6" w:rsidRPr="007709C6" w:rsidRDefault="007709C6" w:rsidP="007709C6">
      <w:pPr>
        <w:keepNext/>
        <w:spacing w:line="360" w:lineRule="auto"/>
        <w:jc w:val="center"/>
        <w:outlineLvl w:val="1"/>
        <w:rPr>
          <w:b/>
          <w:sz w:val="28"/>
          <w:szCs w:val="20"/>
        </w:rPr>
      </w:pPr>
      <w:bookmarkStart w:id="10" w:name="_Toc24010573"/>
      <w:r w:rsidRPr="007709C6">
        <w:rPr>
          <w:b/>
          <w:sz w:val="28"/>
          <w:szCs w:val="20"/>
        </w:rPr>
        <w:lastRenderedPageBreak/>
        <w:t>Индекс эффективности операционных расходов</w:t>
      </w:r>
      <w:bookmarkEnd w:id="10"/>
      <w:r w:rsidRPr="007709C6">
        <w:rPr>
          <w:b/>
          <w:sz w:val="28"/>
          <w:szCs w:val="20"/>
        </w:rPr>
        <w:t xml:space="preserve"> </w:t>
      </w:r>
    </w:p>
    <w:p w14:paraId="6C0F2F4D" w14:textId="77777777" w:rsidR="007709C6" w:rsidRPr="007709C6" w:rsidRDefault="007709C6" w:rsidP="007709C6">
      <w:pPr>
        <w:ind w:firstLine="709"/>
        <w:jc w:val="both"/>
        <w:rPr>
          <w:sz w:val="28"/>
          <w:szCs w:val="28"/>
        </w:rPr>
      </w:pPr>
    </w:p>
    <w:p w14:paraId="1D9683C7" w14:textId="77777777" w:rsidR="007709C6" w:rsidRPr="007709C6" w:rsidRDefault="007709C6" w:rsidP="007709C6">
      <w:pPr>
        <w:ind w:firstLine="709"/>
        <w:jc w:val="both"/>
        <w:rPr>
          <w:sz w:val="28"/>
          <w:szCs w:val="28"/>
        </w:rPr>
      </w:pPr>
      <w:r w:rsidRPr="007709C6">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324A24DD" w14:textId="77777777" w:rsidR="007709C6" w:rsidRPr="007709C6" w:rsidRDefault="007709C6" w:rsidP="007709C6">
      <w:pPr>
        <w:ind w:firstLine="709"/>
        <w:jc w:val="both"/>
        <w:rPr>
          <w:sz w:val="28"/>
          <w:szCs w:val="28"/>
        </w:rPr>
      </w:pPr>
      <w:r w:rsidRPr="007709C6">
        <w:rPr>
          <w:sz w:val="28"/>
          <w:szCs w:val="28"/>
        </w:rPr>
        <w:t xml:space="preserve">Согласно Приложению 1 к Методическим указаниям индекс эффективности операционных расходов для </w:t>
      </w:r>
      <w:r w:rsidRPr="007709C6">
        <w:rPr>
          <w:bCs/>
          <w:iCs/>
          <w:sz w:val="28"/>
          <w:szCs w:val="28"/>
        </w:rPr>
        <w:t xml:space="preserve">АО «Кузбассэнерго» </w:t>
      </w:r>
      <w:r w:rsidRPr="007709C6">
        <w:rPr>
          <w:sz w:val="28"/>
          <w:szCs w:val="28"/>
        </w:rPr>
        <w:t>устанавливается в размере 1%.</w:t>
      </w:r>
    </w:p>
    <w:p w14:paraId="6174F545" w14:textId="77777777" w:rsidR="007709C6" w:rsidRPr="007709C6" w:rsidRDefault="007709C6" w:rsidP="007709C6">
      <w:pPr>
        <w:ind w:firstLine="709"/>
        <w:jc w:val="both"/>
        <w:rPr>
          <w:sz w:val="28"/>
          <w:szCs w:val="28"/>
        </w:rPr>
      </w:pPr>
    </w:p>
    <w:p w14:paraId="5EF240BD" w14:textId="77777777" w:rsidR="007709C6" w:rsidRPr="007709C6" w:rsidRDefault="007709C6" w:rsidP="007709C6">
      <w:pPr>
        <w:keepNext/>
        <w:spacing w:line="360" w:lineRule="auto"/>
        <w:jc w:val="center"/>
        <w:outlineLvl w:val="1"/>
        <w:rPr>
          <w:b/>
          <w:sz w:val="28"/>
          <w:szCs w:val="20"/>
        </w:rPr>
      </w:pPr>
      <w:bookmarkStart w:id="11" w:name="_Toc24010574"/>
      <w:r w:rsidRPr="007709C6">
        <w:rPr>
          <w:b/>
          <w:sz w:val="28"/>
          <w:szCs w:val="20"/>
        </w:rPr>
        <w:t>Нормативный уровень прибыли</w:t>
      </w:r>
      <w:bookmarkEnd w:id="11"/>
    </w:p>
    <w:p w14:paraId="0EAA895A" w14:textId="77777777" w:rsidR="007709C6" w:rsidRPr="007709C6" w:rsidRDefault="007709C6" w:rsidP="007709C6">
      <w:pPr>
        <w:ind w:firstLine="851"/>
        <w:jc w:val="both"/>
        <w:rPr>
          <w:sz w:val="28"/>
          <w:szCs w:val="28"/>
        </w:rPr>
      </w:pPr>
    </w:p>
    <w:p w14:paraId="3F63EA62" w14:textId="77777777" w:rsidR="007709C6" w:rsidRPr="007709C6" w:rsidRDefault="007709C6" w:rsidP="007709C6">
      <w:pPr>
        <w:ind w:firstLine="709"/>
        <w:jc w:val="both"/>
        <w:rPr>
          <w:sz w:val="28"/>
          <w:szCs w:val="28"/>
        </w:rPr>
      </w:pPr>
      <w:r w:rsidRPr="007709C6">
        <w:rPr>
          <w:sz w:val="28"/>
          <w:szCs w:val="28"/>
        </w:rPr>
        <w:t xml:space="preserve">Нормативная прибыль, определяется в соответствии с пунктом </w:t>
      </w:r>
      <w:r w:rsidRPr="007709C6">
        <w:rPr>
          <w:sz w:val="28"/>
          <w:szCs w:val="28"/>
        </w:rPr>
        <w:br/>
        <w:t>41 Методических указаний.</w:t>
      </w:r>
    </w:p>
    <w:p w14:paraId="77237D47" w14:textId="77777777" w:rsidR="007709C6" w:rsidRPr="007709C6" w:rsidRDefault="007709C6" w:rsidP="007709C6">
      <w:pPr>
        <w:ind w:firstLine="709"/>
        <w:jc w:val="both"/>
        <w:rPr>
          <w:sz w:val="28"/>
          <w:szCs w:val="28"/>
        </w:rPr>
      </w:pPr>
      <w:r w:rsidRPr="007709C6">
        <w:rPr>
          <w:sz w:val="28"/>
          <w:szCs w:val="28"/>
        </w:rPr>
        <w:t xml:space="preserve">В отношении объектов, находящихся в государственной </w:t>
      </w:r>
      <w:r w:rsidRPr="007709C6">
        <w:rPr>
          <w:sz w:val="28"/>
          <w:szCs w:val="28"/>
        </w:rPr>
        <w:b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7709C6">
        <w:rPr>
          <w:sz w:val="28"/>
          <w:szCs w:val="28"/>
        </w:rPr>
        <w:br/>
        <w:t xml:space="preserve">не ранее 1 января 2014 г., нормативная прибыль определяется </w:t>
      </w:r>
      <w:r w:rsidRPr="007709C6">
        <w:rPr>
          <w:sz w:val="28"/>
          <w:szCs w:val="28"/>
        </w:rPr>
        <w:br/>
        <w:t>по формуле:</w:t>
      </w:r>
    </w:p>
    <w:p w14:paraId="2789F82B" w14:textId="77777777" w:rsidR="007709C6" w:rsidRPr="007709C6" w:rsidRDefault="007709C6" w:rsidP="007709C6">
      <w:pPr>
        <w:ind w:firstLine="709"/>
        <w:jc w:val="center"/>
        <w:rPr>
          <w:sz w:val="28"/>
          <w:szCs w:val="28"/>
        </w:rPr>
      </w:pPr>
      <w:r w:rsidRPr="007709C6">
        <w:rPr>
          <w:rFonts w:eastAsia="Calibri"/>
          <w:noProof/>
          <w:position w:val="-62"/>
        </w:rPr>
        <w:drawing>
          <wp:inline distT="0" distB="0" distL="0" distR="0" wp14:anchorId="75FBF261" wp14:editId="5D8E6295">
            <wp:extent cx="2457450" cy="9239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73024855" w14:textId="77777777" w:rsidR="007709C6" w:rsidRPr="007709C6" w:rsidRDefault="007709C6" w:rsidP="007709C6">
      <w:pPr>
        <w:autoSpaceDE w:val="0"/>
        <w:autoSpaceDN w:val="0"/>
        <w:adjustRightInd w:val="0"/>
        <w:ind w:firstLine="709"/>
        <w:jc w:val="both"/>
        <w:rPr>
          <w:rFonts w:eastAsia="Calibri"/>
          <w:sz w:val="28"/>
          <w:szCs w:val="28"/>
        </w:rPr>
      </w:pPr>
      <w:r w:rsidRPr="007709C6">
        <w:rPr>
          <w:rFonts w:eastAsia="Calibri"/>
          <w:sz w:val="28"/>
          <w:szCs w:val="28"/>
        </w:rPr>
        <w:t>где:</w:t>
      </w:r>
    </w:p>
    <w:p w14:paraId="399DE65B" w14:textId="77777777" w:rsidR="007709C6" w:rsidRPr="007709C6" w:rsidRDefault="007709C6" w:rsidP="007709C6">
      <w:pPr>
        <w:autoSpaceDE w:val="0"/>
        <w:autoSpaceDN w:val="0"/>
        <w:adjustRightInd w:val="0"/>
        <w:ind w:firstLine="709"/>
        <w:jc w:val="both"/>
        <w:rPr>
          <w:rFonts w:eastAsia="Calibri"/>
          <w:sz w:val="28"/>
          <w:szCs w:val="28"/>
        </w:rPr>
      </w:pPr>
      <w:r w:rsidRPr="007709C6">
        <w:rPr>
          <w:rFonts w:eastAsia="Calibri"/>
          <w:noProof/>
          <w:position w:val="-12"/>
          <w:sz w:val="28"/>
          <w:szCs w:val="28"/>
        </w:rPr>
        <w:drawing>
          <wp:inline distT="0" distB="0" distL="0" distR="0" wp14:anchorId="3A68C4F9" wp14:editId="60594BF0">
            <wp:extent cx="514350" cy="342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7709C6">
        <w:rPr>
          <w:rFonts w:eastAsia="Calibri"/>
          <w:sz w:val="28"/>
          <w:szCs w:val="28"/>
        </w:rPr>
        <w:t xml:space="preserve"> - нормативный уровень прибыли, установленный на i-й год </w:t>
      </w:r>
      <w:r w:rsidRPr="007709C6">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7709C6">
        <w:rPr>
          <w:rFonts w:eastAsia="Calibri"/>
          <w:sz w:val="28"/>
          <w:szCs w:val="28"/>
        </w:rPr>
        <w:br/>
        <w:t xml:space="preserve">в осуществлении инвестиций, предусмотренных инвестиционной программой регулируемой организации, в номинальном выражении после уплаты налога </w:t>
      </w:r>
      <w:r w:rsidRPr="007709C6">
        <w:rPr>
          <w:rFonts w:eastAsia="Calibri"/>
          <w:sz w:val="28"/>
          <w:szCs w:val="28"/>
        </w:rPr>
        <w:br/>
        <w:t>на прибыль;</w:t>
      </w:r>
    </w:p>
    <w:p w14:paraId="799B0619" w14:textId="77777777" w:rsidR="007709C6" w:rsidRPr="007709C6" w:rsidRDefault="007709C6" w:rsidP="007709C6">
      <w:pPr>
        <w:autoSpaceDE w:val="0"/>
        <w:autoSpaceDN w:val="0"/>
        <w:adjustRightInd w:val="0"/>
        <w:spacing w:before="280"/>
        <w:ind w:firstLine="709"/>
        <w:jc w:val="both"/>
        <w:rPr>
          <w:rFonts w:eastAsia="Calibri"/>
          <w:sz w:val="28"/>
          <w:szCs w:val="28"/>
        </w:rPr>
      </w:pPr>
      <w:r w:rsidRPr="007709C6">
        <w:rPr>
          <w:rFonts w:eastAsia="Calibri"/>
          <w:noProof/>
          <w:position w:val="-12"/>
          <w:sz w:val="28"/>
          <w:szCs w:val="28"/>
        </w:rPr>
        <w:drawing>
          <wp:inline distT="0" distB="0" distL="0" distR="0" wp14:anchorId="5CC31AF7" wp14:editId="43EE5B55">
            <wp:extent cx="676275" cy="34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7709C6">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7709C6">
        <w:rPr>
          <w:rFonts w:eastAsia="Calibri"/>
          <w:sz w:val="28"/>
          <w:szCs w:val="28"/>
        </w:rPr>
        <w:br/>
        <w:t>на прибыль, тыс. руб.;</w:t>
      </w:r>
    </w:p>
    <w:p w14:paraId="4B45F381" w14:textId="77777777" w:rsidR="007709C6" w:rsidRPr="007709C6" w:rsidRDefault="007709C6" w:rsidP="007709C6">
      <w:pPr>
        <w:autoSpaceDE w:val="0"/>
        <w:autoSpaceDN w:val="0"/>
        <w:adjustRightInd w:val="0"/>
        <w:spacing w:before="280"/>
        <w:ind w:firstLine="709"/>
        <w:jc w:val="both"/>
        <w:rPr>
          <w:rFonts w:eastAsia="Calibri"/>
          <w:sz w:val="28"/>
          <w:szCs w:val="28"/>
        </w:rPr>
      </w:pPr>
      <w:r w:rsidRPr="007709C6">
        <w:rPr>
          <w:rFonts w:eastAsia="Calibri"/>
          <w:noProof/>
          <w:position w:val="-12"/>
          <w:sz w:val="28"/>
          <w:szCs w:val="28"/>
        </w:rPr>
        <w:lastRenderedPageBreak/>
        <w:drawing>
          <wp:inline distT="0" distB="0" distL="0" distR="0" wp14:anchorId="2A32B169" wp14:editId="75CCC156">
            <wp:extent cx="26670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7709C6">
        <w:rPr>
          <w:rFonts w:eastAsia="Calibri"/>
          <w:sz w:val="28"/>
          <w:szCs w:val="28"/>
        </w:rPr>
        <w:t xml:space="preserve"> - ставка налога на прибыль организаций в i-м году, определенная </w:t>
      </w:r>
      <w:r w:rsidRPr="007709C6">
        <w:rPr>
          <w:rFonts w:eastAsia="Calibri"/>
          <w:sz w:val="28"/>
          <w:szCs w:val="28"/>
        </w:rPr>
        <w:br/>
        <w:t>в соответствии с налоговым законодательством Российской Федерации.</w:t>
      </w:r>
    </w:p>
    <w:p w14:paraId="559B709B" w14:textId="77777777" w:rsidR="007709C6" w:rsidRPr="007709C6" w:rsidRDefault="007709C6" w:rsidP="007709C6">
      <w:pPr>
        <w:autoSpaceDE w:val="0"/>
        <w:autoSpaceDN w:val="0"/>
        <w:adjustRightInd w:val="0"/>
        <w:ind w:firstLine="709"/>
        <w:jc w:val="both"/>
        <w:rPr>
          <w:rFonts w:eastAsia="Calibri"/>
          <w:sz w:val="28"/>
          <w:szCs w:val="28"/>
        </w:rPr>
      </w:pPr>
      <w:r w:rsidRPr="007709C6">
        <w:rPr>
          <w:rFonts w:eastAsia="Calibri"/>
          <w:sz w:val="28"/>
          <w:szCs w:val="28"/>
        </w:rPr>
        <w:t xml:space="preserve">В иных случаях нормативная прибыль определяется в соответствии </w:t>
      </w:r>
      <w:r w:rsidRPr="007709C6">
        <w:rPr>
          <w:rFonts w:eastAsia="Calibri"/>
          <w:sz w:val="28"/>
          <w:szCs w:val="28"/>
        </w:rPr>
        <w:br/>
        <w:t>с формулой:</w:t>
      </w:r>
    </w:p>
    <w:p w14:paraId="473BD4DB" w14:textId="77777777" w:rsidR="007709C6" w:rsidRPr="007709C6" w:rsidRDefault="007709C6" w:rsidP="007709C6">
      <w:pPr>
        <w:autoSpaceDE w:val="0"/>
        <w:autoSpaceDN w:val="0"/>
        <w:adjustRightInd w:val="0"/>
        <w:ind w:firstLine="709"/>
        <w:jc w:val="both"/>
        <w:rPr>
          <w:rFonts w:eastAsia="Calibri"/>
          <w:sz w:val="28"/>
          <w:szCs w:val="28"/>
        </w:rPr>
      </w:pPr>
    </w:p>
    <w:p w14:paraId="5D61BAA3" w14:textId="77777777" w:rsidR="007709C6" w:rsidRPr="007709C6" w:rsidRDefault="007709C6" w:rsidP="007709C6">
      <w:pPr>
        <w:autoSpaceDE w:val="0"/>
        <w:autoSpaceDN w:val="0"/>
        <w:adjustRightInd w:val="0"/>
        <w:ind w:firstLine="709"/>
        <w:jc w:val="center"/>
        <w:rPr>
          <w:rFonts w:eastAsia="Calibri"/>
        </w:rPr>
      </w:pPr>
      <w:r w:rsidRPr="007709C6">
        <w:rPr>
          <w:rFonts w:eastAsia="Calibri"/>
          <w:noProof/>
          <w:position w:val="-12"/>
        </w:rPr>
        <w:drawing>
          <wp:inline distT="0" distB="0" distL="0" distR="0" wp14:anchorId="4B220949" wp14:editId="73CB17E6">
            <wp:extent cx="2047875" cy="342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0941DA55" w14:textId="77777777" w:rsidR="007709C6" w:rsidRPr="007709C6" w:rsidRDefault="007709C6" w:rsidP="007709C6">
      <w:pPr>
        <w:autoSpaceDE w:val="0"/>
        <w:autoSpaceDN w:val="0"/>
        <w:adjustRightInd w:val="0"/>
        <w:ind w:firstLine="709"/>
        <w:jc w:val="both"/>
        <w:rPr>
          <w:rFonts w:eastAsia="Calibri"/>
        </w:rPr>
      </w:pPr>
    </w:p>
    <w:p w14:paraId="3E619D8F" w14:textId="77777777" w:rsidR="007709C6" w:rsidRPr="007709C6" w:rsidRDefault="007709C6" w:rsidP="007709C6">
      <w:pPr>
        <w:autoSpaceDE w:val="0"/>
        <w:autoSpaceDN w:val="0"/>
        <w:adjustRightInd w:val="0"/>
        <w:ind w:firstLine="709"/>
        <w:jc w:val="both"/>
        <w:rPr>
          <w:rFonts w:eastAsia="Calibri"/>
          <w:sz w:val="28"/>
          <w:szCs w:val="28"/>
        </w:rPr>
      </w:pPr>
      <w:r w:rsidRPr="007709C6">
        <w:rPr>
          <w:rFonts w:eastAsia="Calibri"/>
          <w:sz w:val="28"/>
          <w:szCs w:val="28"/>
        </w:rPr>
        <w:t>где:</w:t>
      </w:r>
    </w:p>
    <w:p w14:paraId="41E65702" w14:textId="77777777" w:rsidR="007709C6" w:rsidRPr="007709C6" w:rsidRDefault="007709C6" w:rsidP="007709C6">
      <w:pPr>
        <w:autoSpaceDE w:val="0"/>
        <w:autoSpaceDN w:val="0"/>
        <w:adjustRightInd w:val="0"/>
        <w:ind w:firstLine="709"/>
        <w:jc w:val="both"/>
        <w:rPr>
          <w:rFonts w:eastAsia="Calibri"/>
          <w:sz w:val="28"/>
          <w:szCs w:val="28"/>
        </w:rPr>
      </w:pPr>
      <w:r w:rsidRPr="007709C6">
        <w:rPr>
          <w:rFonts w:eastAsia="Calibri"/>
          <w:sz w:val="28"/>
          <w:szCs w:val="28"/>
        </w:rPr>
        <w:t>КВ</w:t>
      </w:r>
      <w:r w:rsidRPr="007709C6">
        <w:rPr>
          <w:rFonts w:eastAsia="Calibri"/>
          <w:sz w:val="28"/>
          <w:szCs w:val="28"/>
          <w:vertAlign w:val="subscript"/>
        </w:rPr>
        <w:t>i</w:t>
      </w:r>
      <w:r w:rsidRPr="007709C6">
        <w:rPr>
          <w:rFonts w:eastAsia="Calibri"/>
          <w:sz w:val="28"/>
          <w:szCs w:val="28"/>
        </w:rPr>
        <w:t xml:space="preserve"> - расходы на капитальные вложения (инвестиции), определяемые </w:t>
      </w:r>
      <w:r w:rsidRPr="007709C6">
        <w:rPr>
          <w:rFonts w:eastAsia="Calibri"/>
          <w:sz w:val="28"/>
          <w:szCs w:val="28"/>
        </w:rPr>
        <w:br/>
        <w:t xml:space="preserve">в соответствии с инвестиционными программами в размере, предусмотренном утвержденной инвестиционной программой такой организации </w:t>
      </w:r>
      <w:r w:rsidRPr="007709C6">
        <w:rPr>
          <w:rFonts w:eastAsia="Calibri"/>
          <w:sz w:val="28"/>
          <w:szCs w:val="28"/>
        </w:rPr>
        <w:br/>
        <w:t xml:space="preserve">на соответствующий год ее действия с учетом источников финансирования, определенных инвестиционной программой, </w:t>
      </w:r>
      <w:r w:rsidRPr="007709C6">
        <w:rPr>
          <w:rFonts w:eastAsia="Calibri"/>
          <w:sz w:val="28"/>
          <w:szCs w:val="28"/>
        </w:rPr>
        <w:br/>
        <w:t xml:space="preserve">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w:t>
      </w:r>
      <w:r w:rsidRPr="007709C6">
        <w:rPr>
          <w:rFonts w:eastAsia="Calibri"/>
          <w:sz w:val="28"/>
          <w:szCs w:val="28"/>
        </w:rPr>
        <w:br/>
        <w:t xml:space="preserve">на погашение и обслуживание заемных средств, привлекаемых </w:t>
      </w:r>
      <w:r w:rsidRPr="007709C6">
        <w:rPr>
          <w:rFonts w:eastAsia="Calibri"/>
          <w:sz w:val="28"/>
          <w:szCs w:val="28"/>
        </w:rPr>
        <w:br/>
        <w:t>на реализацию мероприятий инвестиционной программы;</w:t>
      </w:r>
    </w:p>
    <w:p w14:paraId="3CA4BC52" w14:textId="77777777" w:rsidR="007709C6" w:rsidRPr="007709C6" w:rsidRDefault="007709C6" w:rsidP="007709C6">
      <w:pPr>
        <w:autoSpaceDE w:val="0"/>
        <w:autoSpaceDN w:val="0"/>
        <w:adjustRightInd w:val="0"/>
        <w:spacing w:before="280"/>
        <w:ind w:firstLine="709"/>
        <w:jc w:val="both"/>
        <w:rPr>
          <w:rFonts w:eastAsia="Calibri"/>
          <w:sz w:val="28"/>
          <w:szCs w:val="28"/>
        </w:rPr>
      </w:pPr>
      <w:r w:rsidRPr="007709C6">
        <w:rPr>
          <w:rFonts w:eastAsia="Calibri"/>
          <w:noProof/>
          <w:position w:val="-12"/>
          <w:sz w:val="28"/>
          <w:szCs w:val="28"/>
        </w:rPr>
        <w:drawing>
          <wp:inline distT="0" distB="0" distL="0" distR="0" wp14:anchorId="5160BF5A" wp14:editId="0799AFA6">
            <wp:extent cx="51435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7709C6">
        <w:rPr>
          <w:rFonts w:eastAsia="Calibri"/>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sidRPr="007709C6">
        <w:rPr>
          <w:rFonts w:eastAsia="Calibri"/>
          <w:sz w:val="28"/>
          <w:szCs w:val="28"/>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7709C6">
        <w:rPr>
          <w:rFonts w:eastAsia="Calibri"/>
          <w:sz w:val="28"/>
          <w:szCs w:val="28"/>
        </w:rPr>
        <w:b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21" w:history="1">
        <w:r w:rsidRPr="007709C6">
          <w:rPr>
            <w:rFonts w:eastAsia="Calibri"/>
            <w:sz w:val="28"/>
            <w:szCs w:val="28"/>
          </w:rPr>
          <w:t>пункта 13</w:t>
        </w:r>
      </w:hyperlink>
      <w:r w:rsidRPr="007709C6">
        <w:rPr>
          <w:rFonts w:eastAsia="Calibri"/>
          <w:sz w:val="28"/>
          <w:szCs w:val="28"/>
        </w:rPr>
        <w:t xml:space="preserve"> Основ ценообразования, тыс. руб.;</w:t>
      </w:r>
    </w:p>
    <w:p w14:paraId="16D97267" w14:textId="77777777" w:rsidR="007709C6" w:rsidRPr="007709C6" w:rsidRDefault="007709C6" w:rsidP="007709C6">
      <w:pPr>
        <w:autoSpaceDE w:val="0"/>
        <w:autoSpaceDN w:val="0"/>
        <w:adjustRightInd w:val="0"/>
        <w:spacing w:before="280"/>
        <w:ind w:firstLine="709"/>
        <w:jc w:val="both"/>
        <w:rPr>
          <w:rFonts w:eastAsia="Calibri"/>
          <w:sz w:val="28"/>
          <w:szCs w:val="28"/>
        </w:rPr>
      </w:pPr>
      <w:r w:rsidRPr="007709C6">
        <w:rPr>
          <w:rFonts w:eastAsia="Calibri"/>
          <w:sz w:val="28"/>
          <w:szCs w:val="28"/>
        </w:rPr>
        <w:t>КД</w:t>
      </w:r>
      <w:r w:rsidRPr="007709C6">
        <w:rPr>
          <w:rFonts w:eastAsia="Calibri"/>
          <w:sz w:val="28"/>
          <w:szCs w:val="28"/>
          <w:vertAlign w:val="subscript"/>
        </w:rPr>
        <w:t>i</w:t>
      </w:r>
      <w:r w:rsidRPr="007709C6">
        <w:rPr>
          <w:rFonts w:eastAsia="Calibri"/>
          <w:sz w:val="28"/>
          <w:szCs w:val="28"/>
        </w:rPr>
        <w:t xml:space="preserve"> - экономически обоснованные расходы на выплаты, предусмотренные коллективными договорами, не учитываемые </w:t>
      </w:r>
      <w:r w:rsidRPr="007709C6">
        <w:rPr>
          <w:rFonts w:eastAsia="Calibri"/>
          <w:sz w:val="28"/>
          <w:szCs w:val="28"/>
        </w:rPr>
        <w:br/>
        <w:t xml:space="preserve">при определении налоговой базы налога на прибыль (расходов, относимых </w:t>
      </w:r>
      <w:r w:rsidRPr="007709C6">
        <w:rPr>
          <w:rFonts w:eastAsia="Calibri"/>
          <w:sz w:val="28"/>
          <w:szCs w:val="28"/>
        </w:rPr>
        <w:br/>
        <w:t xml:space="preserve">на прибыль после налогообложения) в соответствии с Налоговым </w:t>
      </w:r>
      <w:hyperlink r:id="rId22" w:history="1">
        <w:r w:rsidRPr="007709C6">
          <w:rPr>
            <w:rFonts w:eastAsia="Calibri"/>
            <w:sz w:val="28"/>
            <w:szCs w:val="28"/>
          </w:rPr>
          <w:t>кодексом</w:t>
        </w:r>
      </w:hyperlink>
      <w:r w:rsidRPr="007709C6">
        <w:rPr>
          <w:rFonts w:eastAsia="Calibri"/>
          <w:sz w:val="28"/>
          <w:szCs w:val="28"/>
        </w:rPr>
        <w:t xml:space="preserve"> Российской Федерации, тыс. руб.</w:t>
      </w:r>
    </w:p>
    <w:p w14:paraId="2F06A060" w14:textId="77777777" w:rsidR="007709C6" w:rsidRPr="007709C6" w:rsidRDefault="007709C6" w:rsidP="007709C6">
      <w:pPr>
        <w:autoSpaceDE w:val="0"/>
        <w:autoSpaceDN w:val="0"/>
        <w:adjustRightInd w:val="0"/>
        <w:ind w:firstLine="709"/>
        <w:jc w:val="both"/>
        <w:rPr>
          <w:rFonts w:eastAsia="Calibri"/>
          <w:sz w:val="28"/>
          <w:szCs w:val="28"/>
        </w:rPr>
      </w:pPr>
    </w:p>
    <w:p w14:paraId="2C435D3D" w14:textId="77777777" w:rsidR="007709C6" w:rsidRPr="007709C6" w:rsidRDefault="007709C6" w:rsidP="007709C6">
      <w:pPr>
        <w:ind w:firstLine="709"/>
        <w:jc w:val="both"/>
        <w:rPr>
          <w:rFonts w:eastAsia="Calibri"/>
          <w:sz w:val="28"/>
          <w:szCs w:val="28"/>
        </w:rPr>
      </w:pPr>
      <w:r w:rsidRPr="007709C6">
        <w:rPr>
          <w:rFonts w:eastAsia="Calibri"/>
          <w:sz w:val="28"/>
          <w:szCs w:val="28"/>
        </w:rPr>
        <w:t xml:space="preserve">В данном случае регулируемая организация обслуживает частный </w:t>
      </w:r>
      <w:r w:rsidRPr="007709C6">
        <w:rPr>
          <w:rFonts w:eastAsia="Calibri"/>
          <w:sz w:val="28"/>
          <w:szCs w:val="28"/>
        </w:rPr>
        <w:br/>
        <w:t xml:space="preserve">(не государственный) теплосетевой комплекс, соответственно </w:t>
      </w:r>
      <w:r w:rsidRPr="007709C6">
        <w:rPr>
          <w:rFonts w:eastAsia="Calibri"/>
          <w:sz w:val="28"/>
          <w:szCs w:val="28"/>
        </w:rPr>
        <w:br/>
        <w:t>к ней применяется формула:</w:t>
      </w:r>
    </w:p>
    <w:p w14:paraId="2F5CC940" w14:textId="77777777" w:rsidR="007709C6" w:rsidRPr="007709C6" w:rsidRDefault="007709C6" w:rsidP="007709C6">
      <w:pPr>
        <w:ind w:firstLine="709"/>
        <w:jc w:val="both"/>
        <w:rPr>
          <w:rFonts w:eastAsia="Calibri"/>
          <w:sz w:val="28"/>
          <w:szCs w:val="28"/>
        </w:rPr>
      </w:pPr>
      <w:r w:rsidRPr="007709C6">
        <w:rPr>
          <w:rFonts w:eastAsia="Calibri"/>
          <w:noProof/>
          <w:position w:val="-12"/>
        </w:rPr>
        <w:drawing>
          <wp:inline distT="0" distB="0" distL="0" distR="0" wp14:anchorId="2DF41F84" wp14:editId="0969C4E0">
            <wp:extent cx="2047875" cy="342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7709C6">
        <w:rPr>
          <w:rFonts w:eastAsia="Calibri"/>
          <w:position w:val="-12"/>
        </w:rPr>
        <w:t>.</w:t>
      </w:r>
    </w:p>
    <w:p w14:paraId="15A158CC" w14:textId="77777777" w:rsidR="007709C6" w:rsidRPr="007709C6" w:rsidRDefault="007709C6" w:rsidP="007709C6">
      <w:pPr>
        <w:tabs>
          <w:tab w:val="left" w:pos="1890"/>
        </w:tabs>
        <w:ind w:firstLine="709"/>
        <w:jc w:val="both"/>
        <w:rPr>
          <w:sz w:val="28"/>
        </w:rPr>
      </w:pPr>
      <w:r w:rsidRPr="007709C6">
        <w:rPr>
          <w:sz w:val="28"/>
        </w:rPr>
        <w:t>Предприятием не заявлены расходы по данной статье.</w:t>
      </w:r>
    </w:p>
    <w:p w14:paraId="69D83497" w14:textId="77777777" w:rsidR="007709C6" w:rsidRPr="007709C6" w:rsidRDefault="007709C6" w:rsidP="007709C6">
      <w:pPr>
        <w:tabs>
          <w:tab w:val="left" w:pos="426"/>
        </w:tabs>
        <w:spacing w:line="360" w:lineRule="auto"/>
        <w:ind w:firstLine="851"/>
        <w:jc w:val="both"/>
        <w:rPr>
          <w:sz w:val="28"/>
          <w:szCs w:val="28"/>
        </w:rPr>
      </w:pPr>
    </w:p>
    <w:p w14:paraId="266684AF" w14:textId="77777777" w:rsidR="007709C6" w:rsidRPr="007709C6" w:rsidRDefault="007709C6" w:rsidP="007709C6">
      <w:pPr>
        <w:rPr>
          <w:b/>
          <w:sz w:val="28"/>
        </w:rPr>
      </w:pPr>
      <w:bookmarkStart w:id="12" w:name="_Toc532463822"/>
      <w:bookmarkStart w:id="13" w:name="_Toc58825349"/>
      <w:r w:rsidRPr="007709C6">
        <w:rPr>
          <w:sz w:val="28"/>
        </w:rPr>
        <w:br w:type="page"/>
      </w:r>
    </w:p>
    <w:p w14:paraId="45FD02C5" w14:textId="77777777" w:rsidR="007709C6" w:rsidRPr="007709C6" w:rsidRDefault="007709C6" w:rsidP="007709C6">
      <w:pPr>
        <w:keepNext/>
        <w:spacing w:line="360" w:lineRule="auto"/>
        <w:jc w:val="center"/>
        <w:outlineLvl w:val="1"/>
        <w:rPr>
          <w:b/>
          <w:sz w:val="28"/>
          <w:szCs w:val="20"/>
        </w:rPr>
      </w:pPr>
      <w:r w:rsidRPr="007709C6">
        <w:rPr>
          <w:b/>
          <w:sz w:val="28"/>
          <w:szCs w:val="20"/>
        </w:rPr>
        <w:lastRenderedPageBreak/>
        <w:t>Неподконтрольные расходы</w:t>
      </w:r>
      <w:bookmarkEnd w:id="12"/>
      <w:bookmarkEnd w:id="13"/>
    </w:p>
    <w:p w14:paraId="16600733" w14:textId="77777777" w:rsidR="007709C6" w:rsidRPr="007709C6" w:rsidRDefault="007709C6" w:rsidP="007709C6">
      <w:pPr>
        <w:ind w:firstLine="851"/>
        <w:jc w:val="both"/>
        <w:rPr>
          <w:sz w:val="28"/>
          <w:szCs w:val="28"/>
        </w:rPr>
      </w:pPr>
    </w:p>
    <w:p w14:paraId="7D00FBE0" w14:textId="77777777" w:rsidR="007709C6" w:rsidRPr="007709C6" w:rsidRDefault="007709C6" w:rsidP="007709C6">
      <w:pPr>
        <w:keepNext/>
        <w:spacing w:line="360" w:lineRule="auto"/>
        <w:jc w:val="both"/>
        <w:outlineLvl w:val="1"/>
        <w:rPr>
          <w:b/>
          <w:sz w:val="28"/>
          <w:szCs w:val="20"/>
        </w:rPr>
      </w:pPr>
      <w:bookmarkStart w:id="14" w:name="_Toc532463823"/>
      <w:bookmarkStart w:id="15" w:name="_Toc58825350"/>
      <w:r w:rsidRPr="007709C6">
        <w:rPr>
          <w:b/>
          <w:sz w:val="28"/>
          <w:szCs w:val="20"/>
        </w:rPr>
        <w:t>Расходы на оплату услуг, оказываемых организациями, осуществляющими регулируемые виды деятельности</w:t>
      </w:r>
      <w:bookmarkEnd w:id="14"/>
      <w:bookmarkEnd w:id="15"/>
    </w:p>
    <w:p w14:paraId="29CBC41A" w14:textId="77777777" w:rsidR="007709C6" w:rsidRPr="007709C6" w:rsidRDefault="007709C6" w:rsidP="007709C6">
      <w:pPr>
        <w:ind w:firstLine="851"/>
        <w:jc w:val="both"/>
        <w:rPr>
          <w:sz w:val="28"/>
          <w:szCs w:val="28"/>
        </w:rPr>
      </w:pPr>
      <w:r w:rsidRPr="007709C6">
        <w:rPr>
          <w:sz w:val="28"/>
          <w:szCs w:val="28"/>
        </w:rPr>
        <w:t>Данные расходы рассчитываются в соответствии с пунктами 28 и 31 Основ ценообразования. Предприятием не заявлены расходы на производство тепловой энергии по статье.</w:t>
      </w:r>
    </w:p>
    <w:p w14:paraId="092ED983" w14:textId="77777777" w:rsidR="007709C6" w:rsidRPr="007709C6" w:rsidRDefault="007709C6" w:rsidP="007709C6">
      <w:pPr>
        <w:ind w:firstLine="851"/>
        <w:jc w:val="both"/>
        <w:rPr>
          <w:sz w:val="28"/>
          <w:szCs w:val="28"/>
        </w:rPr>
      </w:pPr>
    </w:p>
    <w:p w14:paraId="655B35AD" w14:textId="77777777" w:rsidR="007709C6" w:rsidRPr="007709C6" w:rsidRDefault="007709C6" w:rsidP="007709C6">
      <w:pPr>
        <w:keepNext/>
        <w:spacing w:line="360" w:lineRule="auto"/>
        <w:jc w:val="center"/>
        <w:outlineLvl w:val="1"/>
        <w:rPr>
          <w:b/>
          <w:sz w:val="28"/>
          <w:szCs w:val="20"/>
        </w:rPr>
      </w:pPr>
      <w:bookmarkStart w:id="16" w:name="_Toc532463824"/>
      <w:bookmarkStart w:id="17" w:name="_Toc58825351"/>
      <w:r w:rsidRPr="007709C6">
        <w:rPr>
          <w:b/>
          <w:sz w:val="28"/>
          <w:szCs w:val="20"/>
        </w:rPr>
        <w:t>Концессионная плата</w:t>
      </w:r>
      <w:bookmarkEnd w:id="16"/>
      <w:bookmarkEnd w:id="17"/>
      <w:r w:rsidRPr="007709C6">
        <w:rPr>
          <w:b/>
          <w:sz w:val="28"/>
          <w:szCs w:val="20"/>
        </w:rPr>
        <w:t xml:space="preserve"> </w:t>
      </w:r>
    </w:p>
    <w:p w14:paraId="77272BCD" w14:textId="77777777" w:rsidR="007709C6" w:rsidRPr="007709C6" w:rsidRDefault="007709C6" w:rsidP="007709C6">
      <w:pPr>
        <w:ind w:firstLine="851"/>
        <w:jc w:val="both"/>
        <w:rPr>
          <w:sz w:val="28"/>
          <w:szCs w:val="28"/>
        </w:rPr>
      </w:pPr>
      <w:r w:rsidRPr="007709C6">
        <w:rPr>
          <w:sz w:val="28"/>
          <w:szCs w:val="28"/>
        </w:rPr>
        <w:t>Концессионная плата рассчитывается с учетом пункта 45 Основ ценообразования.</w:t>
      </w:r>
    </w:p>
    <w:p w14:paraId="34C83E46" w14:textId="77777777" w:rsidR="007709C6" w:rsidRPr="007709C6" w:rsidRDefault="007709C6" w:rsidP="007709C6">
      <w:pPr>
        <w:ind w:firstLine="851"/>
        <w:jc w:val="both"/>
        <w:rPr>
          <w:sz w:val="28"/>
          <w:szCs w:val="28"/>
        </w:rPr>
      </w:pPr>
      <w:r w:rsidRPr="007709C6">
        <w:rPr>
          <w:sz w:val="28"/>
          <w:szCs w:val="28"/>
        </w:rPr>
        <w:t>Предприятием не заявлены расходы по статье.</w:t>
      </w:r>
    </w:p>
    <w:p w14:paraId="0109E55D" w14:textId="77777777" w:rsidR="007709C6" w:rsidRPr="007709C6" w:rsidRDefault="007709C6" w:rsidP="007709C6">
      <w:pPr>
        <w:ind w:firstLine="851"/>
        <w:jc w:val="both"/>
        <w:rPr>
          <w:sz w:val="28"/>
          <w:szCs w:val="28"/>
        </w:rPr>
      </w:pPr>
    </w:p>
    <w:p w14:paraId="73B0E3C5" w14:textId="77777777" w:rsidR="007709C6" w:rsidRPr="007709C6" w:rsidRDefault="007709C6" w:rsidP="007709C6">
      <w:pPr>
        <w:keepNext/>
        <w:spacing w:line="360" w:lineRule="auto"/>
        <w:jc w:val="center"/>
        <w:outlineLvl w:val="1"/>
        <w:rPr>
          <w:b/>
          <w:sz w:val="28"/>
          <w:szCs w:val="20"/>
        </w:rPr>
      </w:pPr>
      <w:bookmarkStart w:id="18" w:name="_Toc532463825"/>
      <w:bookmarkStart w:id="19" w:name="_Toc58825352"/>
      <w:r w:rsidRPr="007709C6">
        <w:rPr>
          <w:b/>
          <w:sz w:val="28"/>
          <w:szCs w:val="20"/>
        </w:rPr>
        <w:t>Арендная плата</w:t>
      </w:r>
      <w:bookmarkEnd w:id="18"/>
      <w:bookmarkEnd w:id="19"/>
    </w:p>
    <w:p w14:paraId="641EE53E" w14:textId="77777777" w:rsidR="007709C6" w:rsidRPr="007709C6" w:rsidRDefault="007709C6" w:rsidP="007709C6">
      <w:pPr>
        <w:ind w:firstLine="851"/>
        <w:jc w:val="both"/>
        <w:rPr>
          <w:sz w:val="28"/>
          <w:szCs w:val="28"/>
        </w:rPr>
      </w:pPr>
      <w:r w:rsidRPr="007709C6">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104D5777" w14:textId="77777777" w:rsidR="007709C6" w:rsidRPr="007709C6" w:rsidRDefault="007709C6" w:rsidP="007709C6">
      <w:pPr>
        <w:ind w:firstLine="851"/>
        <w:jc w:val="both"/>
        <w:rPr>
          <w:sz w:val="28"/>
          <w:szCs w:val="28"/>
        </w:rPr>
      </w:pPr>
      <w:r w:rsidRPr="007709C6">
        <w:rPr>
          <w:sz w:val="28"/>
          <w:szCs w:val="28"/>
        </w:rPr>
        <w:t>Предприятие по данной статье учитывает расходы на аренду копировально-множительной техники.</w:t>
      </w:r>
    </w:p>
    <w:p w14:paraId="02211ED7" w14:textId="77777777" w:rsidR="007709C6" w:rsidRPr="007709C6" w:rsidRDefault="007709C6" w:rsidP="007709C6">
      <w:pPr>
        <w:ind w:firstLine="851"/>
        <w:jc w:val="both"/>
        <w:rPr>
          <w:sz w:val="28"/>
          <w:szCs w:val="28"/>
        </w:rPr>
      </w:pPr>
      <w:r w:rsidRPr="007709C6">
        <w:rPr>
          <w:sz w:val="28"/>
          <w:szCs w:val="28"/>
        </w:rPr>
        <w:t>Предприятие заявляет расходы по статье на 2024 год в размере 11 тыс. руб.</w:t>
      </w:r>
    </w:p>
    <w:p w14:paraId="4BA8D0D5" w14:textId="77777777" w:rsidR="007709C6" w:rsidRPr="007709C6" w:rsidRDefault="007709C6" w:rsidP="007709C6">
      <w:pPr>
        <w:ind w:firstLine="851"/>
        <w:jc w:val="both"/>
        <w:rPr>
          <w:sz w:val="28"/>
          <w:szCs w:val="28"/>
        </w:rPr>
      </w:pPr>
      <w:r w:rsidRPr="007709C6">
        <w:rPr>
          <w:sz w:val="28"/>
          <w:szCs w:val="28"/>
        </w:rPr>
        <w:t>В качестве обоснования представлен договор на оказание возмездных услуг № КЭ-21/302 от 25.01.2021 ООО «ЛантаСервис» с актами выполненных работ.</w:t>
      </w:r>
    </w:p>
    <w:p w14:paraId="26605419" w14:textId="77777777" w:rsidR="007709C6" w:rsidRPr="007709C6" w:rsidRDefault="007709C6" w:rsidP="007709C6">
      <w:pPr>
        <w:ind w:firstLine="851"/>
        <w:jc w:val="both"/>
        <w:rPr>
          <w:sz w:val="28"/>
          <w:szCs w:val="28"/>
        </w:rPr>
      </w:pPr>
      <w:r w:rsidRPr="007709C6">
        <w:rPr>
          <w:sz w:val="28"/>
          <w:szCs w:val="28"/>
        </w:rPr>
        <w:t>Так как в представленных материалах отсутствует расчет затрат согласно п. 45 Основ ценообразования, экспертами предлагается исключить расходы на 2024 год в полном объеме.</w:t>
      </w:r>
    </w:p>
    <w:p w14:paraId="58870FF5" w14:textId="77777777" w:rsidR="007709C6" w:rsidRPr="007709C6" w:rsidRDefault="007709C6" w:rsidP="007709C6">
      <w:pPr>
        <w:ind w:firstLine="851"/>
        <w:jc w:val="both"/>
        <w:rPr>
          <w:sz w:val="28"/>
          <w:szCs w:val="28"/>
        </w:rPr>
      </w:pPr>
    </w:p>
    <w:p w14:paraId="507C11C7" w14:textId="77777777" w:rsidR="007709C6" w:rsidRPr="007709C6" w:rsidRDefault="007709C6" w:rsidP="007709C6">
      <w:pPr>
        <w:keepNext/>
        <w:spacing w:line="360" w:lineRule="auto"/>
        <w:jc w:val="both"/>
        <w:outlineLvl w:val="1"/>
        <w:rPr>
          <w:b/>
          <w:sz w:val="28"/>
          <w:szCs w:val="20"/>
        </w:rPr>
      </w:pPr>
      <w:bookmarkStart w:id="20" w:name="_Toc532463826"/>
      <w:bookmarkStart w:id="21" w:name="_Toc58825353"/>
      <w:r w:rsidRPr="007709C6">
        <w:rPr>
          <w:b/>
          <w:sz w:val="28"/>
          <w:szCs w:val="20"/>
        </w:rPr>
        <w:t>Расходы на уплату налогов, сборов и других обязательных платежей</w:t>
      </w:r>
      <w:bookmarkEnd w:id="20"/>
      <w:bookmarkEnd w:id="21"/>
    </w:p>
    <w:p w14:paraId="42C2EF16" w14:textId="77777777" w:rsidR="007709C6" w:rsidRPr="007709C6" w:rsidRDefault="007709C6" w:rsidP="007709C6">
      <w:pPr>
        <w:keepNext/>
        <w:spacing w:line="360" w:lineRule="auto"/>
        <w:jc w:val="both"/>
        <w:outlineLvl w:val="1"/>
        <w:rPr>
          <w:i/>
          <w:sz w:val="28"/>
          <w:szCs w:val="20"/>
        </w:rPr>
      </w:pPr>
      <w:bookmarkStart w:id="22" w:name="_Toc532463827"/>
      <w:bookmarkStart w:id="23" w:name="_Toc58825354"/>
      <w:r w:rsidRPr="007709C6">
        <w:rPr>
          <w:i/>
          <w:sz w:val="28"/>
          <w:szCs w:val="20"/>
        </w:rPr>
        <w:t>Плата за выбросы и сбросы загрязняющих веществ в окружающую среду</w:t>
      </w:r>
      <w:bookmarkEnd w:id="22"/>
      <w:bookmarkEnd w:id="23"/>
      <w:r w:rsidRPr="007709C6">
        <w:rPr>
          <w:i/>
          <w:sz w:val="28"/>
          <w:szCs w:val="20"/>
        </w:rPr>
        <w:t xml:space="preserve"> </w:t>
      </w:r>
    </w:p>
    <w:p w14:paraId="4B5AF921" w14:textId="77777777" w:rsidR="007709C6" w:rsidRPr="007709C6" w:rsidRDefault="007709C6" w:rsidP="007709C6">
      <w:pPr>
        <w:ind w:firstLine="851"/>
        <w:jc w:val="both"/>
        <w:rPr>
          <w:sz w:val="28"/>
          <w:szCs w:val="28"/>
        </w:rPr>
      </w:pPr>
      <w:r w:rsidRPr="007709C6">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7C145488" w14:textId="77777777" w:rsidR="007709C6" w:rsidRPr="007709C6" w:rsidRDefault="007709C6" w:rsidP="007709C6">
      <w:pPr>
        <w:ind w:firstLine="851"/>
        <w:jc w:val="both"/>
        <w:rPr>
          <w:sz w:val="28"/>
          <w:szCs w:val="28"/>
        </w:rPr>
      </w:pPr>
      <w:r w:rsidRPr="007709C6">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32FBD4AD" w14:textId="77777777" w:rsidR="007709C6" w:rsidRPr="007709C6" w:rsidRDefault="007709C6" w:rsidP="007709C6">
      <w:pPr>
        <w:ind w:firstLine="851"/>
        <w:jc w:val="both"/>
        <w:rPr>
          <w:sz w:val="28"/>
          <w:szCs w:val="28"/>
        </w:rPr>
      </w:pPr>
      <w:r w:rsidRPr="007709C6">
        <w:rPr>
          <w:sz w:val="28"/>
          <w:szCs w:val="28"/>
        </w:rPr>
        <w:t>Законодательство предусматривает взимание платы за следующие виды вредного воздействия на окружающую среду:</w:t>
      </w:r>
    </w:p>
    <w:p w14:paraId="021AC0A7" w14:textId="77777777" w:rsidR="007709C6" w:rsidRPr="007709C6" w:rsidRDefault="007709C6" w:rsidP="007709C6">
      <w:pPr>
        <w:ind w:firstLine="851"/>
        <w:jc w:val="both"/>
        <w:rPr>
          <w:sz w:val="28"/>
          <w:szCs w:val="28"/>
        </w:rPr>
      </w:pPr>
      <w:r w:rsidRPr="007709C6">
        <w:rPr>
          <w:sz w:val="28"/>
          <w:szCs w:val="28"/>
        </w:rPr>
        <w:t>1) выброс в атмосферу загрязняющих веществ от стационарных и передвижных источников;</w:t>
      </w:r>
    </w:p>
    <w:p w14:paraId="575D64F0" w14:textId="77777777" w:rsidR="007709C6" w:rsidRPr="007709C6" w:rsidRDefault="007709C6" w:rsidP="007709C6">
      <w:pPr>
        <w:ind w:firstLine="851"/>
        <w:jc w:val="both"/>
        <w:rPr>
          <w:sz w:val="28"/>
          <w:szCs w:val="28"/>
        </w:rPr>
      </w:pPr>
      <w:r w:rsidRPr="007709C6">
        <w:rPr>
          <w:sz w:val="28"/>
          <w:szCs w:val="28"/>
        </w:rPr>
        <w:lastRenderedPageBreak/>
        <w:t>2) сброс загрязняющих веществ в поверхностные и подземные водные объекты;</w:t>
      </w:r>
    </w:p>
    <w:p w14:paraId="34F633B7" w14:textId="77777777" w:rsidR="007709C6" w:rsidRPr="007709C6" w:rsidRDefault="007709C6" w:rsidP="007709C6">
      <w:pPr>
        <w:ind w:firstLine="851"/>
        <w:jc w:val="both"/>
        <w:rPr>
          <w:sz w:val="28"/>
          <w:szCs w:val="28"/>
        </w:rPr>
      </w:pPr>
      <w:r w:rsidRPr="007709C6">
        <w:rPr>
          <w:sz w:val="28"/>
          <w:szCs w:val="28"/>
        </w:rPr>
        <w:t>3) размещение отходов;</w:t>
      </w:r>
    </w:p>
    <w:p w14:paraId="642ACCDE" w14:textId="77777777" w:rsidR="007709C6" w:rsidRPr="007709C6" w:rsidRDefault="007709C6" w:rsidP="007709C6">
      <w:pPr>
        <w:ind w:firstLine="851"/>
        <w:jc w:val="both"/>
        <w:rPr>
          <w:sz w:val="28"/>
          <w:szCs w:val="28"/>
        </w:rPr>
      </w:pPr>
      <w:r w:rsidRPr="007709C6">
        <w:rPr>
          <w:sz w:val="28"/>
          <w:szCs w:val="28"/>
        </w:rPr>
        <w:t>4) другие виды вредного воздействия (шум, вибрация, электромагнитные и радиационные воздействия и т.п.).</w:t>
      </w:r>
    </w:p>
    <w:p w14:paraId="5902553C" w14:textId="77777777" w:rsidR="007709C6" w:rsidRPr="007709C6" w:rsidRDefault="007709C6" w:rsidP="007709C6">
      <w:pPr>
        <w:ind w:firstLine="851"/>
        <w:jc w:val="both"/>
        <w:rPr>
          <w:sz w:val="28"/>
          <w:szCs w:val="28"/>
        </w:rPr>
      </w:pPr>
      <w:r w:rsidRPr="007709C6">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№344).</w:t>
      </w:r>
    </w:p>
    <w:p w14:paraId="498CD0EA" w14:textId="77777777" w:rsidR="007709C6" w:rsidRPr="007709C6" w:rsidRDefault="007709C6" w:rsidP="007709C6">
      <w:pPr>
        <w:ind w:firstLine="851"/>
        <w:jc w:val="both"/>
        <w:rPr>
          <w:sz w:val="28"/>
          <w:szCs w:val="28"/>
        </w:rPr>
      </w:pPr>
      <w:r w:rsidRPr="007709C6">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3A376CFC" w14:textId="77777777" w:rsidR="007709C6" w:rsidRPr="007709C6" w:rsidRDefault="007709C6" w:rsidP="007709C6">
      <w:pPr>
        <w:ind w:firstLine="851"/>
        <w:jc w:val="both"/>
        <w:rPr>
          <w:sz w:val="28"/>
          <w:szCs w:val="28"/>
        </w:rPr>
      </w:pPr>
      <w:r w:rsidRPr="007709C6">
        <w:rPr>
          <w:sz w:val="28"/>
          <w:szCs w:val="28"/>
        </w:rPr>
        <w:t>Предприятие планирует по данной статье расходы на производство тепловой энергии на 2024 год в размере 180 тыс. руб.</w:t>
      </w:r>
    </w:p>
    <w:p w14:paraId="7B5CE06D" w14:textId="77777777" w:rsidR="007709C6" w:rsidRPr="007709C6" w:rsidRDefault="007709C6" w:rsidP="007709C6">
      <w:pPr>
        <w:ind w:firstLine="851"/>
        <w:jc w:val="both"/>
        <w:rPr>
          <w:sz w:val="28"/>
          <w:szCs w:val="28"/>
        </w:rPr>
      </w:pPr>
      <w:r w:rsidRPr="007709C6">
        <w:rPr>
          <w:sz w:val="28"/>
          <w:szCs w:val="28"/>
        </w:rPr>
        <w:t>Предприятием предоставлены декларации о плате за негативное воздействие на окружающую среду за 2022 год, расчеты на 2024 год.</w:t>
      </w:r>
    </w:p>
    <w:p w14:paraId="351AB07B" w14:textId="77777777" w:rsidR="007709C6" w:rsidRPr="007709C6" w:rsidRDefault="007709C6" w:rsidP="007709C6">
      <w:pPr>
        <w:ind w:firstLine="851"/>
        <w:jc w:val="both"/>
        <w:rPr>
          <w:sz w:val="28"/>
          <w:szCs w:val="28"/>
        </w:rPr>
      </w:pPr>
      <w:r w:rsidRPr="007709C6">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5BF13453" w14:textId="77777777" w:rsidR="007709C6" w:rsidRPr="007709C6" w:rsidRDefault="007709C6" w:rsidP="007709C6">
      <w:pPr>
        <w:tabs>
          <w:tab w:val="left" w:pos="1890"/>
        </w:tabs>
        <w:ind w:firstLine="851"/>
        <w:jc w:val="both"/>
        <w:rPr>
          <w:sz w:val="28"/>
          <w:szCs w:val="28"/>
        </w:rPr>
      </w:pPr>
      <w:r w:rsidRPr="007709C6">
        <w:rPr>
          <w:sz w:val="28"/>
          <w:szCs w:val="28"/>
        </w:rPr>
        <w:t>На основании представленных материалов эксперты предлагают к включению в НВВ на производство тепловой энергии на 2024 год в размере 124 тыс. руб. – исходя из фактического размера платы за выбросы в атмосферу в пределах предельно допустимых выбросов и платы за размещение отходов в 2024 году.</w:t>
      </w:r>
    </w:p>
    <w:p w14:paraId="4F714598" w14:textId="77777777" w:rsidR="007709C6" w:rsidRPr="007709C6" w:rsidRDefault="007709C6" w:rsidP="007709C6">
      <w:pPr>
        <w:tabs>
          <w:tab w:val="left" w:pos="1890"/>
        </w:tabs>
        <w:ind w:firstLine="851"/>
        <w:jc w:val="both"/>
        <w:rPr>
          <w:sz w:val="28"/>
          <w:szCs w:val="28"/>
        </w:rPr>
      </w:pPr>
      <w:r w:rsidRPr="007709C6">
        <w:rPr>
          <w:sz w:val="28"/>
          <w:szCs w:val="28"/>
        </w:rPr>
        <w:t>Корректировка предложения предприятия составила 56 тыс. руб. и обусловлена исключением платы за выбросы и сбросы сверх установленных лимитов.</w:t>
      </w:r>
    </w:p>
    <w:p w14:paraId="4787B235" w14:textId="77777777" w:rsidR="007709C6" w:rsidRPr="007709C6" w:rsidRDefault="007709C6" w:rsidP="007709C6">
      <w:pPr>
        <w:ind w:firstLine="709"/>
        <w:jc w:val="both"/>
        <w:rPr>
          <w:sz w:val="28"/>
          <w:szCs w:val="28"/>
        </w:rPr>
      </w:pPr>
    </w:p>
    <w:p w14:paraId="3BCC7ADD" w14:textId="77777777" w:rsidR="007709C6" w:rsidRPr="007709C6" w:rsidRDefault="007709C6" w:rsidP="007709C6">
      <w:pPr>
        <w:keepNext/>
        <w:spacing w:line="360" w:lineRule="auto"/>
        <w:jc w:val="center"/>
        <w:outlineLvl w:val="1"/>
        <w:rPr>
          <w:i/>
          <w:sz w:val="28"/>
          <w:szCs w:val="20"/>
        </w:rPr>
      </w:pPr>
      <w:r w:rsidRPr="007709C6">
        <w:rPr>
          <w:i/>
          <w:sz w:val="28"/>
          <w:szCs w:val="20"/>
        </w:rPr>
        <w:t>Расходы на страхование</w:t>
      </w:r>
    </w:p>
    <w:p w14:paraId="2E92416F" w14:textId="77777777" w:rsidR="007709C6" w:rsidRPr="007709C6" w:rsidRDefault="007709C6" w:rsidP="007709C6">
      <w:pPr>
        <w:ind w:firstLine="851"/>
        <w:jc w:val="both"/>
        <w:rPr>
          <w:sz w:val="28"/>
          <w:szCs w:val="28"/>
        </w:rPr>
      </w:pPr>
      <w:r w:rsidRPr="007709C6">
        <w:rPr>
          <w:sz w:val="28"/>
          <w:szCs w:val="28"/>
        </w:rPr>
        <w:t>Предприятие учитывает в данной статье расходы на:</w:t>
      </w:r>
    </w:p>
    <w:p w14:paraId="3BE50E4D" w14:textId="77777777" w:rsidR="007709C6" w:rsidRPr="007709C6" w:rsidRDefault="007709C6" w:rsidP="007709C6">
      <w:pPr>
        <w:ind w:firstLine="851"/>
        <w:jc w:val="both"/>
        <w:rPr>
          <w:sz w:val="28"/>
          <w:szCs w:val="28"/>
        </w:rPr>
      </w:pPr>
      <w:r w:rsidRPr="007709C6">
        <w:rPr>
          <w:sz w:val="28"/>
          <w:szCs w:val="28"/>
        </w:rPr>
        <w:t>- страхование гражданской ответственности владельца опасного объекта за причинение вреда в результате аварии на опасном объекте;</w:t>
      </w:r>
    </w:p>
    <w:p w14:paraId="5D6264AE" w14:textId="77777777" w:rsidR="007709C6" w:rsidRPr="007709C6" w:rsidRDefault="007709C6" w:rsidP="007709C6">
      <w:pPr>
        <w:ind w:firstLine="851"/>
        <w:jc w:val="both"/>
        <w:rPr>
          <w:sz w:val="28"/>
          <w:szCs w:val="28"/>
        </w:rPr>
      </w:pPr>
      <w:r w:rsidRPr="007709C6">
        <w:rPr>
          <w:sz w:val="28"/>
          <w:szCs w:val="28"/>
        </w:rPr>
        <w:t>- страхование гражданской ответственности владельцев транспортных средств;</w:t>
      </w:r>
    </w:p>
    <w:p w14:paraId="22BD56B5" w14:textId="77777777" w:rsidR="007709C6" w:rsidRPr="007709C6" w:rsidRDefault="007709C6" w:rsidP="007709C6">
      <w:pPr>
        <w:ind w:firstLine="851"/>
        <w:jc w:val="both"/>
        <w:rPr>
          <w:sz w:val="28"/>
          <w:szCs w:val="28"/>
        </w:rPr>
      </w:pPr>
      <w:r w:rsidRPr="007709C6">
        <w:rPr>
          <w:sz w:val="28"/>
          <w:szCs w:val="28"/>
        </w:rPr>
        <w:t>- коллективное добровольное медицинское страхование;</w:t>
      </w:r>
    </w:p>
    <w:p w14:paraId="54B41C05" w14:textId="77777777" w:rsidR="007709C6" w:rsidRPr="007709C6" w:rsidRDefault="007709C6" w:rsidP="007709C6">
      <w:pPr>
        <w:ind w:firstLine="851"/>
        <w:jc w:val="both"/>
        <w:rPr>
          <w:sz w:val="28"/>
          <w:szCs w:val="28"/>
        </w:rPr>
      </w:pPr>
      <w:r w:rsidRPr="007709C6">
        <w:rPr>
          <w:sz w:val="28"/>
          <w:szCs w:val="28"/>
        </w:rPr>
        <w:t>- страхование сотрудников от несчастного случая на производстве;</w:t>
      </w:r>
    </w:p>
    <w:p w14:paraId="1CA3C37C" w14:textId="77777777" w:rsidR="007709C6" w:rsidRPr="007709C6" w:rsidRDefault="007709C6" w:rsidP="007709C6">
      <w:pPr>
        <w:ind w:firstLine="851"/>
        <w:jc w:val="both"/>
        <w:rPr>
          <w:sz w:val="28"/>
          <w:szCs w:val="28"/>
        </w:rPr>
      </w:pPr>
      <w:r w:rsidRPr="007709C6">
        <w:rPr>
          <w:sz w:val="28"/>
          <w:szCs w:val="28"/>
        </w:rPr>
        <w:t>- страхование имущества предприятия.</w:t>
      </w:r>
    </w:p>
    <w:p w14:paraId="518F3374" w14:textId="77777777" w:rsidR="007709C6" w:rsidRPr="007709C6" w:rsidRDefault="007709C6" w:rsidP="007709C6">
      <w:pPr>
        <w:ind w:firstLine="851"/>
        <w:jc w:val="both"/>
        <w:rPr>
          <w:sz w:val="28"/>
          <w:szCs w:val="28"/>
        </w:rPr>
      </w:pPr>
      <w:r w:rsidRPr="007709C6">
        <w:rPr>
          <w:sz w:val="28"/>
          <w:szCs w:val="28"/>
        </w:rPr>
        <w:t>Предприятием представлены:</w:t>
      </w:r>
    </w:p>
    <w:p w14:paraId="7DB5C6F3" w14:textId="77777777" w:rsidR="007709C6" w:rsidRPr="007709C6" w:rsidRDefault="007709C6" w:rsidP="007709C6">
      <w:pPr>
        <w:ind w:firstLine="851"/>
        <w:jc w:val="both"/>
        <w:rPr>
          <w:sz w:val="28"/>
          <w:szCs w:val="28"/>
        </w:rPr>
      </w:pPr>
      <w:r w:rsidRPr="007709C6">
        <w:rPr>
          <w:sz w:val="28"/>
          <w:szCs w:val="28"/>
        </w:rPr>
        <w:t>Договор № 8691</w:t>
      </w:r>
      <w:r w:rsidRPr="007709C6">
        <w:rPr>
          <w:sz w:val="28"/>
          <w:szCs w:val="28"/>
          <w:lang w:val="en-US"/>
        </w:rPr>
        <w:t>F</w:t>
      </w:r>
      <w:r w:rsidRPr="007709C6">
        <w:rPr>
          <w:sz w:val="28"/>
          <w:szCs w:val="28"/>
        </w:rPr>
        <w:t>/906/00141/22 от 25.03.2022 страхования гражданской ответственности членов СРО.</w:t>
      </w:r>
    </w:p>
    <w:p w14:paraId="419E4200" w14:textId="77777777" w:rsidR="007709C6" w:rsidRPr="007709C6" w:rsidRDefault="007709C6" w:rsidP="007709C6">
      <w:pPr>
        <w:ind w:firstLine="851"/>
        <w:jc w:val="both"/>
        <w:rPr>
          <w:sz w:val="28"/>
          <w:szCs w:val="28"/>
        </w:rPr>
      </w:pPr>
      <w:r w:rsidRPr="007709C6">
        <w:rPr>
          <w:sz w:val="28"/>
          <w:szCs w:val="28"/>
        </w:rPr>
        <w:t xml:space="preserve">Договор № 4522 </w:t>
      </w:r>
      <w:r w:rsidRPr="007709C6">
        <w:rPr>
          <w:sz w:val="28"/>
          <w:szCs w:val="28"/>
          <w:lang w:val="en-US"/>
        </w:rPr>
        <w:t>GP</w:t>
      </w:r>
      <w:r w:rsidRPr="007709C6">
        <w:rPr>
          <w:sz w:val="28"/>
          <w:szCs w:val="28"/>
        </w:rPr>
        <w:t xml:space="preserve"> 0022 </w:t>
      </w:r>
      <w:r w:rsidRPr="007709C6">
        <w:rPr>
          <w:sz w:val="28"/>
          <w:szCs w:val="28"/>
          <w:lang w:val="en-US"/>
        </w:rPr>
        <w:t>HK</w:t>
      </w:r>
      <w:r w:rsidRPr="007709C6">
        <w:rPr>
          <w:sz w:val="28"/>
          <w:szCs w:val="28"/>
        </w:rPr>
        <w:t xml:space="preserve"> от 09.12.2022 обязательного страхования гражданской ответственности перевозчика за причинение вреда жизни, здоровью, имуществу пассажиров.</w:t>
      </w:r>
    </w:p>
    <w:p w14:paraId="6F56DF3A" w14:textId="77777777" w:rsidR="007709C6" w:rsidRPr="007709C6" w:rsidRDefault="007709C6" w:rsidP="007709C6">
      <w:pPr>
        <w:ind w:firstLine="851"/>
        <w:jc w:val="both"/>
        <w:rPr>
          <w:sz w:val="28"/>
          <w:szCs w:val="28"/>
        </w:rPr>
      </w:pPr>
      <w:r w:rsidRPr="007709C6">
        <w:rPr>
          <w:sz w:val="28"/>
          <w:szCs w:val="28"/>
        </w:rPr>
        <w:lastRenderedPageBreak/>
        <w:t>Договор № 19/22-МЖД от 17.03.2022 коллективного страхования от несчастных случаев и болезней.</w:t>
      </w:r>
    </w:p>
    <w:p w14:paraId="72BE9D1E" w14:textId="77777777" w:rsidR="007709C6" w:rsidRPr="007709C6" w:rsidRDefault="007709C6" w:rsidP="007709C6">
      <w:pPr>
        <w:ind w:firstLine="851"/>
        <w:jc w:val="both"/>
        <w:rPr>
          <w:sz w:val="28"/>
          <w:szCs w:val="28"/>
        </w:rPr>
      </w:pPr>
      <w:r w:rsidRPr="007709C6">
        <w:rPr>
          <w:sz w:val="28"/>
          <w:szCs w:val="28"/>
        </w:rPr>
        <w:t xml:space="preserve">Договор № 4523 </w:t>
      </w:r>
      <w:r w:rsidRPr="007709C6">
        <w:rPr>
          <w:sz w:val="28"/>
          <w:szCs w:val="28"/>
          <w:lang w:val="en-US"/>
        </w:rPr>
        <w:t>NL</w:t>
      </w:r>
      <w:r w:rsidRPr="007709C6">
        <w:rPr>
          <w:sz w:val="28"/>
          <w:szCs w:val="28"/>
        </w:rPr>
        <w:t xml:space="preserve"> 0048 от 22.03.2023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w:t>
      </w:r>
    </w:p>
    <w:p w14:paraId="159E7B37" w14:textId="77777777" w:rsidR="007709C6" w:rsidRPr="007709C6" w:rsidRDefault="007709C6" w:rsidP="007709C6">
      <w:pPr>
        <w:ind w:firstLine="851"/>
        <w:jc w:val="both"/>
        <w:rPr>
          <w:sz w:val="28"/>
          <w:szCs w:val="28"/>
        </w:rPr>
      </w:pPr>
      <w:r w:rsidRPr="007709C6">
        <w:rPr>
          <w:sz w:val="28"/>
          <w:szCs w:val="28"/>
        </w:rPr>
        <w:t>Договор № 22 РТК 0391 от 23.12.2022 страхования имущества, поломок машин и оборудования и убытков от перерывов в производственной деятельности.</w:t>
      </w:r>
    </w:p>
    <w:p w14:paraId="7BE9B56F" w14:textId="77777777" w:rsidR="007709C6" w:rsidRPr="007709C6" w:rsidRDefault="007709C6" w:rsidP="007709C6">
      <w:pPr>
        <w:ind w:firstLine="851"/>
        <w:jc w:val="both"/>
        <w:rPr>
          <w:sz w:val="28"/>
          <w:szCs w:val="28"/>
        </w:rPr>
      </w:pPr>
      <w:r w:rsidRPr="007709C6">
        <w:rPr>
          <w:sz w:val="28"/>
          <w:szCs w:val="28"/>
        </w:rPr>
        <w:t>Договор № ТУГРЭС-21/3255 от 21.06.2021 обязательного страхования гражданской ответственности владельца транспортных средств.</w:t>
      </w:r>
    </w:p>
    <w:p w14:paraId="4FE255F7" w14:textId="77777777" w:rsidR="007709C6" w:rsidRPr="007709C6" w:rsidRDefault="007709C6" w:rsidP="007709C6">
      <w:pPr>
        <w:ind w:firstLine="851"/>
        <w:jc w:val="both"/>
        <w:rPr>
          <w:sz w:val="28"/>
          <w:szCs w:val="28"/>
        </w:rPr>
      </w:pPr>
      <w:r w:rsidRPr="007709C6">
        <w:rPr>
          <w:sz w:val="28"/>
          <w:szCs w:val="28"/>
        </w:rPr>
        <w:t>Страховые полисы; закупочная документация; счета на оплату.</w:t>
      </w:r>
    </w:p>
    <w:p w14:paraId="3908BB46" w14:textId="77777777" w:rsidR="007709C6" w:rsidRPr="007709C6" w:rsidRDefault="007709C6" w:rsidP="007709C6">
      <w:pPr>
        <w:ind w:firstLine="851"/>
        <w:jc w:val="both"/>
        <w:rPr>
          <w:sz w:val="28"/>
          <w:szCs w:val="28"/>
        </w:rPr>
      </w:pPr>
      <w:r w:rsidRPr="007709C6">
        <w:rPr>
          <w:sz w:val="28"/>
          <w:szCs w:val="28"/>
        </w:rPr>
        <w:t>Эксперты отмечают, что учет затрат на добровольное страхование не предусмотрено положениями Основ ценообразования.</w:t>
      </w:r>
    </w:p>
    <w:p w14:paraId="1F053E67" w14:textId="77777777" w:rsidR="007709C6" w:rsidRPr="007709C6" w:rsidRDefault="007709C6" w:rsidP="007709C6">
      <w:pPr>
        <w:ind w:firstLine="851"/>
        <w:jc w:val="both"/>
        <w:rPr>
          <w:sz w:val="28"/>
          <w:szCs w:val="28"/>
        </w:rPr>
      </w:pPr>
      <w:r w:rsidRPr="007709C6">
        <w:rPr>
          <w:sz w:val="28"/>
          <w:szCs w:val="28"/>
        </w:rPr>
        <w:t>Проанализировав представленные материалы, эксперты предлагают включить в НВВ на производство тепловой энергии на 2024 год расходы в размере 18 тыс. руб., исходя из факта расходов на страхование за 2022 год (расходы на страхование гражданской ответственности владельца опасного объекта за причинение вреда в результате аварии на опасном объекте и расходы на обязательное страхование гражданской ответственности владельцев транспортных средств) и % распределения затрат между видами деятельности.</w:t>
      </w:r>
    </w:p>
    <w:p w14:paraId="2737C452" w14:textId="77777777" w:rsidR="007709C6" w:rsidRPr="007709C6" w:rsidRDefault="007709C6" w:rsidP="007709C6">
      <w:pPr>
        <w:ind w:firstLine="709"/>
        <w:jc w:val="both"/>
        <w:rPr>
          <w:sz w:val="28"/>
          <w:szCs w:val="28"/>
        </w:rPr>
      </w:pPr>
    </w:p>
    <w:p w14:paraId="21733B88" w14:textId="77777777" w:rsidR="007709C6" w:rsidRPr="007709C6" w:rsidRDefault="007709C6" w:rsidP="007709C6">
      <w:pPr>
        <w:keepNext/>
        <w:spacing w:line="360" w:lineRule="auto"/>
        <w:jc w:val="center"/>
        <w:outlineLvl w:val="1"/>
        <w:rPr>
          <w:i/>
          <w:sz w:val="28"/>
          <w:szCs w:val="20"/>
        </w:rPr>
      </w:pPr>
      <w:bookmarkStart w:id="24" w:name="_Toc532463829"/>
      <w:bookmarkStart w:id="25" w:name="_Toc58825356"/>
      <w:r w:rsidRPr="007709C6">
        <w:rPr>
          <w:i/>
          <w:sz w:val="28"/>
          <w:szCs w:val="20"/>
        </w:rPr>
        <w:t>Иные расходы</w:t>
      </w:r>
      <w:bookmarkEnd w:id="24"/>
      <w:bookmarkEnd w:id="25"/>
    </w:p>
    <w:p w14:paraId="5CBF9DA8" w14:textId="77777777" w:rsidR="007709C6" w:rsidRPr="007709C6" w:rsidRDefault="007709C6" w:rsidP="007709C6">
      <w:pPr>
        <w:ind w:firstLine="851"/>
        <w:jc w:val="both"/>
        <w:rPr>
          <w:sz w:val="28"/>
          <w:szCs w:val="28"/>
        </w:rPr>
      </w:pPr>
      <w:r w:rsidRPr="007709C6">
        <w:rPr>
          <w:sz w:val="28"/>
          <w:szCs w:val="28"/>
        </w:rPr>
        <w:t>По данной статье в состав расходов на регулируемую деятельность АО «Кузбассэнерго» включает расходы по оплате налогов: налог на имущество, земельный налог и арендная плата за землю, транспортный налог, водный налог и прочие налоги (госпошлина).</w:t>
      </w:r>
    </w:p>
    <w:p w14:paraId="3E101A49" w14:textId="77777777" w:rsidR="007709C6" w:rsidRPr="007709C6" w:rsidRDefault="007709C6" w:rsidP="007709C6">
      <w:pPr>
        <w:ind w:firstLine="851"/>
        <w:jc w:val="both"/>
        <w:rPr>
          <w:sz w:val="28"/>
          <w:szCs w:val="28"/>
        </w:rPr>
      </w:pPr>
      <w:r w:rsidRPr="007709C6">
        <w:rPr>
          <w:sz w:val="28"/>
          <w:szCs w:val="28"/>
        </w:rPr>
        <w:t>В качестве обоснования представлены декларации за 2022 год, подтверждение факта по налогам за 2022 год и расчеты на 2024 год (по всем налогам и платежам).</w:t>
      </w:r>
    </w:p>
    <w:p w14:paraId="0ACD3DB6" w14:textId="77777777" w:rsidR="007709C6" w:rsidRPr="007709C6" w:rsidRDefault="007709C6" w:rsidP="007709C6">
      <w:pPr>
        <w:ind w:firstLine="851"/>
        <w:jc w:val="both"/>
        <w:rPr>
          <w:sz w:val="28"/>
          <w:szCs w:val="28"/>
        </w:rPr>
      </w:pPr>
    </w:p>
    <w:p w14:paraId="7EC524C3" w14:textId="77777777" w:rsidR="007709C6" w:rsidRPr="007709C6" w:rsidRDefault="007709C6" w:rsidP="007709C6">
      <w:pPr>
        <w:keepNext/>
        <w:spacing w:line="360" w:lineRule="auto"/>
        <w:jc w:val="center"/>
        <w:outlineLvl w:val="1"/>
        <w:rPr>
          <w:sz w:val="28"/>
          <w:szCs w:val="20"/>
        </w:rPr>
      </w:pPr>
      <w:bookmarkStart w:id="26" w:name="_Toc532283227"/>
      <w:bookmarkStart w:id="27" w:name="_Toc532463830"/>
      <w:bookmarkStart w:id="28" w:name="_Toc58825357"/>
      <w:r w:rsidRPr="007709C6">
        <w:rPr>
          <w:sz w:val="28"/>
          <w:szCs w:val="20"/>
        </w:rPr>
        <w:t>Налог на имущество</w:t>
      </w:r>
      <w:bookmarkEnd w:id="26"/>
      <w:bookmarkEnd w:id="27"/>
      <w:bookmarkEnd w:id="28"/>
    </w:p>
    <w:p w14:paraId="6C204F23" w14:textId="77777777" w:rsidR="007709C6" w:rsidRPr="007709C6" w:rsidRDefault="007709C6" w:rsidP="007709C6">
      <w:pPr>
        <w:ind w:firstLine="851"/>
        <w:jc w:val="both"/>
        <w:rPr>
          <w:sz w:val="28"/>
          <w:szCs w:val="28"/>
        </w:rPr>
      </w:pPr>
      <w:r w:rsidRPr="007709C6">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2E88ED20" w14:textId="77777777" w:rsidR="007709C6" w:rsidRPr="007709C6" w:rsidRDefault="007709C6" w:rsidP="007709C6">
      <w:pPr>
        <w:ind w:firstLine="851"/>
        <w:jc w:val="both"/>
        <w:rPr>
          <w:sz w:val="28"/>
          <w:szCs w:val="28"/>
        </w:rPr>
      </w:pPr>
      <w:r w:rsidRPr="007709C6">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55FD9E65" w14:textId="77777777" w:rsidR="007709C6" w:rsidRPr="007709C6" w:rsidRDefault="007709C6" w:rsidP="007709C6">
      <w:pPr>
        <w:ind w:firstLine="851"/>
        <w:jc w:val="both"/>
        <w:rPr>
          <w:sz w:val="28"/>
          <w:szCs w:val="28"/>
        </w:rPr>
      </w:pPr>
      <w:r w:rsidRPr="007709C6">
        <w:rPr>
          <w:sz w:val="28"/>
          <w:szCs w:val="28"/>
        </w:rPr>
        <w:t>По данной статье предприятие предлагает расходы на 2024 год в сумме 3 767 тыс. руб.</w:t>
      </w:r>
    </w:p>
    <w:p w14:paraId="7DB26440" w14:textId="77777777" w:rsidR="007709C6" w:rsidRPr="007709C6" w:rsidRDefault="007709C6" w:rsidP="007709C6">
      <w:pPr>
        <w:ind w:firstLine="851"/>
        <w:jc w:val="both"/>
        <w:rPr>
          <w:sz w:val="28"/>
          <w:szCs w:val="28"/>
        </w:rPr>
      </w:pPr>
      <w:r w:rsidRPr="007709C6">
        <w:rPr>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и % распределения затрат между видами деятельности, экспертами предлагается учесть по данной статье на 2024 год 1 675 тыс. руб.</w:t>
      </w:r>
    </w:p>
    <w:p w14:paraId="3FBCEA1B" w14:textId="77777777" w:rsidR="007709C6" w:rsidRPr="007709C6" w:rsidRDefault="007709C6" w:rsidP="007709C6">
      <w:pPr>
        <w:ind w:firstLine="851"/>
        <w:jc w:val="both"/>
        <w:rPr>
          <w:sz w:val="28"/>
          <w:szCs w:val="28"/>
        </w:rPr>
      </w:pPr>
    </w:p>
    <w:p w14:paraId="4D6DD537" w14:textId="77777777" w:rsidR="007709C6" w:rsidRPr="007709C6" w:rsidRDefault="007709C6" w:rsidP="007709C6">
      <w:pPr>
        <w:keepNext/>
        <w:spacing w:line="360" w:lineRule="auto"/>
        <w:jc w:val="center"/>
        <w:outlineLvl w:val="1"/>
        <w:rPr>
          <w:sz w:val="28"/>
          <w:szCs w:val="20"/>
        </w:rPr>
      </w:pPr>
      <w:bookmarkStart w:id="29" w:name="_Toc532283228"/>
      <w:bookmarkStart w:id="30" w:name="_Toc532463831"/>
      <w:bookmarkStart w:id="31" w:name="_Toc58825358"/>
      <w:r w:rsidRPr="007709C6">
        <w:rPr>
          <w:sz w:val="28"/>
          <w:szCs w:val="20"/>
        </w:rPr>
        <w:t>Земельные платежи</w:t>
      </w:r>
      <w:bookmarkEnd w:id="29"/>
      <w:bookmarkEnd w:id="30"/>
      <w:bookmarkEnd w:id="31"/>
    </w:p>
    <w:p w14:paraId="09997CCB" w14:textId="77777777" w:rsidR="007709C6" w:rsidRPr="007709C6" w:rsidRDefault="007709C6" w:rsidP="007709C6">
      <w:pPr>
        <w:ind w:firstLine="851"/>
        <w:jc w:val="both"/>
        <w:rPr>
          <w:sz w:val="28"/>
          <w:szCs w:val="28"/>
        </w:rPr>
      </w:pPr>
      <w:r w:rsidRPr="007709C6">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60553B1B" w14:textId="77777777" w:rsidR="007709C6" w:rsidRPr="007709C6" w:rsidRDefault="007709C6" w:rsidP="007709C6">
      <w:pPr>
        <w:ind w:firstLine="851"/>
        <w:jc w:val="both"/>
        <w:rPr>
          <w:sz w:val="28"/>
          <w:szCs w:val="28"/>
        </w:rPr>
      </w:pPr>
      <w:r w:rsidRPr="007709C6">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40C95FF6" w14:textId="77777777" w:rsidR="007709C6" w:rsidRPr="007709C6" w:rsidRDefault="007709C6" w:rsidP="007709C6">
      <w:pPr>
        <w:ind w:firstLine="851"/>
        <w:jc w:val="both"/>
        <w:rPr>
          <w:sz w:val="28"/>
          <w:szCs w:val="28"/>
        </w:rPr>
      </w:pPr>
      <w:r w:rsidRPr="007709C6">
        <w:rPr>
          <w:sz w:val="28"/>
          <w:szCs w:val="28"/>
        </w:rPr>
        <w:t>По данной статье предприятием заявлены расходы на 2024 год в сумме 2 026 тыс. руб.</w:t>
      </w:r>
    </w:p>
    <w:p w14:paraId="08734274" w14:textId="77777777" w:rsidR="007709C6" w:rsidRPr="007709C6" w:rsidRDefault="007709C6" w:rsidP="007709C6">
      <w:pPr>
        <w:ind w:firstLine="851"/>
        <w:jc w:val="both"/>
        <w:rPr>
          <w:sz w:val="28"/>
          <w:szCs w:val="28"/>
        </w:rPr>
      </w:pPr>
      <w:r w:rsidRPr="007709C6">
        <w:rPr>
          <w:sz w:val="28"/>
          <w:szCs w:val="28"/>
        </w:rPr>
        <w:t>В качестве обосновывающих документов представлены:</w:t>
      </w:r>
    </w:p>
    <w:p w14:paraId="48C906B3" w14:textId="77777777" w:rsidR="007709C6" w:rsidRPr="007709C6" w:rsidRDefault="007709C6" w:rsidP="007709C6">
      <w:pPr>
        <w:ind w:firstLine="851"/>
        <w:jc w:val="both"/>
        <w:rPr>
          <w:sz w:val="28"/>
          <w:szCs w:val="28"/>
        </w:rPr>
      </w:pPr>
      <w:r w:rsidRPr="007709C6">
        <w:rPr>
          <w:sz w:val="28"/>
          <w:szCs w:val="28"/>
        </w:rPr>
        <w:t>- налоговая декларация по земельному налогу за 2022 год;</w:t>
      </w:r>
    </w:p>
    <w:p w14:paraId="6312E175" w14:textId="77777777" w:rsidR="007709C6" w:rsidRPr="007709C6" w:rsidRDefault="007709C6" w:rsidP="007709C6">
      <w:pPr>
        <w:ind w:firstLine="851"/>
        <w:jc w:val="both"/>
        <w:rPr>
          <w:sz w:val="28"/>
          <w:szCs w:val="28"/>
        </w:rPr>
      </w:pPr>
      <w:r w:rsidRPr="007709C6">
        <w:rPr>
          <w:sz w:val="28"/>
          <w:szCs w:val="28"/>
        </w:rPr>
        <w:t>- сведения о кадастровой стоимости объектов недвижимости.</w:t>
      </w:r>
    </w:p>
    <w:p w14:paraId="66603CF0" w14:textId="77777777" w:rsidR="007709C6" w:rsidRPr="007709C6" w:rsidRDefault="007709C6" w:rsidP="007709C6">
      <w:pPr>
        <w:ind w:firstLine="851"/>
        <w:jc w:val="both"/>
        <w:rPr>
          <w:sz w:val="28"/>
          <w:szCs w:val="28"/>
        </w:rPr>
      </w:pPr>
      <w:r w:rsidRPr="007709C6">
        <w:rPr>
          <w:sz w:val="28"/>
          <w:szCs w:val="28"/>
        </w:rPr>
        <w:t>Проанализировав представленные документы, эксперты предлагают включить затраты на уплату налогов исходя из факта за 2022 год, т.е. 265 тыс. руб.</w:t>
      </w:r>
    </w:p>
    <w:p w14:paraId="150EB18F" w14:textId="77777777" w:rsidR="007709C6" w:rsidRPr="007709C6" w:rsidRDefault="007709C6" w:rsidP="007709C6">
      <w:pPr>
        <w:ind w:firstLine="851"/>
        <w:jc w:val="both"/>
        <w:rPr>
          <w:sz w:val="28"/>
          <w:szCs w:val="28"/>
        </w:rPr>
      </w:pPr>
    </w:p>
    <w:p w14:paraId="6FBE83C7" w14:textId="77777777" w:rsidR="007709C6" w:rsidRPr="007709C6" w:rsidRDefault="007709C6" w:rsidP="007709C6">
      <w:pPr>
        <w:keepNext/>
        <w:spacing w:line="360" w:lineRule="auto"/>
        <w:jc w:val="center"/>
        <w:outlineLvl w:val="1"/>
        <w:rPr>
          <w:sz w:val="28"/>
          <w:szCs w:val="20"/>
        </w:rPr>
      </w:pPr>
      <w:bookmarkStart w:id="32" w:name="_Toc532283229"/>
      <w:bookmarkStart w:id="33" w:name="_Toc532463832"/>
      <w:bookmarkStart w:id="34" w:name="_Toc58825359"/>
      <w:r w:rsidRPr="007709C6">
        <w:rPr>
          <w:sz w:val="28"/>
          <w:szCs w:val="20"/>
        </w:rPr>
        <w:t>Транспортный налог</w:t>
      </w:r>
      <w:bookmarkEnd w:id="32"/>
      <w:bookmarkEnd w:id="33"/>
      <w:bookmarkEnd w:id="34"/>
    </w:p>
    <w:p w14:paraId="7AD25869" w14:textId="77777777" w:rsidR="007709C6" w:rsidRPr="007709C6" w:rsidRDefault="007709C6" w:rsidP="007709C6">
      <w:pPr>
        <w:ind w:firstLine="851"/>
        <w:jc w:val="both"/>
        <w:rPr>
          <w:sz w:val="28"/>
          <w:szCs w:val="28"/>
        </w:rPr>
      </w:pPr>
      <w:r w:rsidRPr="007709C6">
        <w:rPr>
          <w:sz w:val="28"/>
          <w:szCs w:val="28"/>
        </w:rPr>
        <w:t>Транспортный налог на территории рассчитывается и взымается на основании закона Кемеровской области от 28.11.2002 № 95-ОЗ.</w:t>
      </w:r>
    </w:p>
    <w:p w14:paraId="72969C5E" w14:textId="77777777" w:rsidR="007709C6" w:rsidRPr="007709C6" w:rsidRDefault="007709C6" w:rsidP="007709C6">
      <w:pPr>
        <w:ind w:firstLine="851"/>
        <w:jc w:val="both"/>
        <w:rPr>
          <w:sz w:val="28"/>
          <w:szCs w:val="28"/>
        </w:rPr>
      </w:pPr>
      <w:r w:rsidRPr="007709C6">
        <w:rPr>
          <w:sz w:val="28"/>
          <w:szCs w:val="28"/>
        </w:rPr>
        <w:t>По данной статье предприятие предлагает расходы на 2024 год в сумме 7 тыс. руб.</w:t>
      </w:r>
    </w:p>
    <w:p w14:paraId="16F9B577" w14:textId="77777777" w:rsidR="007709C6" w:rsidRPr="007709C6" w:rsidRDefault="007709C6" w:rsidP="007709C6">
      <w:pPr>
        <w:ind w:firstLine="851"/>
        <w:jc w:val="both"/>
        <w:rPr>
          <w:sz w:val="28"/>
          <w:szCs w:val="28"/>
        </w:rPr>
      </w:pPr>
      <w:r w:rsidRPr="007709C6">
        <w:rPr>
          <w:sz w:val="28"/>
          <w:szCs w:val="28"/>
        </w:rPr>
        <w:t>По данной статье представлены налоговая декларация по транспортному налогу за 2022 год и пояснительная записка.</w:t>
      </w:r>
    </w:p>
    <w:p w14:paraId="04B35EB1" w14:textId="77777777" w:rsidR="007709C6" w:rsidRPr="007709C6" w:rsidRDefault="007709C6" w:rsidP="007709C6">
      <w:pPr>
        <w:ind w:firstLine="851"/>
        <w:jc w:val="both"/>
        <w:rPr>
          <w:sz w:val="28"/>
          <w:szCs w:val="28"/>
        </w:rPr>
      </w:pPr>
      <w:r w:rsidRPr="007709C6">
        <w:rPr>
          <w:sz w:val="28"/>
          <w:szCs w:val="28"/>
        </w:rPr>
        <w:t>Эксперты предлагают включить затраты на уплату налогов исходя из факта 2022 года в размере 7 тыс. руб.</w:t>
      </w:r>
    </w:p>
    <w:p w14:paraId="70445236" w14:textId="77777777" w:rsidR="007709C6" w:rsidRPr="007709C6" w:rsidRDefault="007709C6" w:rsidP="007709C6">
      <w:pPr>
        <w:ind w:firstLine="851"/>
        <w:jc w:val="both"/>
        <w:rPr>
          <w:sz w:val="28"/>
          <w:szCs w:val="28"/>
        </w:rPr>
      </w:pPr>
    </w:p>
    <w:p w14:paraId="0812DE60" w14:textId="77777777" w:rsidR="007709C6" w:rsidRPr="007709C6" w:rsidRDefault="007709C6" w:rsidP="007709C6">
      <w:pPr>
        <w:keepNext/>
        <w:spacing w:line="360" w:lineRule="auto"/>
        <w:jc w:val="center"/>
        <w:outlineLvl w:val="1"/>
        <w:rPr>
          <w:sz w:val="28"/>
          <w:szCs w:val="20"/>
        </w:rPr>
      </w:pPr>
      <w:bookmarkStart w:id="35" w:name="_Toc532283230"/>
      <w:bookmarkStart w:id="36" w:name="_Toc532463833"/>
      <w:bookmarkStart w:id="37" w:name="_Toc58825360"/>
      <w:r w:rsidRPr="007709C6">
        <w:rPr>
          <w:sz w:val="28"/>
          <w:szCs w:val="20"/>
        </w:rPr>
        <w:lastRenderedPageBreak/>
        <w:t>Водный налог</w:t>
      </w:r>
      <w:bookmarkEnd w:id="35"/>
      <w:bookmarkEnd w:id="36"/>
      <w:bookmarkEnd w:id="37"/>
    </w:p>
    <w:p w14:paraId="56E9CCFC" w14:textId="77777777" w:rsidR="007709C6" w:rsidRPr="007709C6" w:rsidRDefault="007709C6" w:rsidP="007709C6">
      <w:pPr>
        <w:tabs>
          <w:tab w:val="left" w:pos="1890"/>
        </w:tabs>
        <w:ind w:firstLine="851"/>
        <w:jc w:val="both"/>
        <w:rPr>
          <w:sz w:val="28"/>
          <w:szCs w:val="28"/>
        </w:rPr>
      </w:pPr>
      <w:r w:rsidRPr="007709C6">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6269BDA8" w14:textId="77777777" w:rsidR="007709C6" w:rsidRPr="007709C6" w:rsidRDefault="007709C6" w:rsidP="007709C6">
      <w:pPr>
        <w:ind w:firstLine="851"/>
        <w:jc w:val="both"/>
        <w:rPr>
          <w:sz w:val="28"/>
          <w:szCs w:val="28"/>
        </w:rPr>
      </w:pPr>
      <w:r w:rsidRPr="007709C6">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2024 год в размере 4,05 к ставке, утвержденной на 2015 год согласно главе 25.2 Налогового Кодекса.</w:t>
      </w:r>
    </w:p>
    <w:p w14:paraId="0D9DB545" w14:textId="77777777" w:rsidR="007709C6" w:rsidRPr="007709C6" w:rsidRDefault="007709C6" w:rsidP="007709C6">
      <w:pPr>
        <w:ind w:firstLine="851"/>
        <w:jc w:val="both"/>
        <w:rPr>
          <w:sz w:val="28"/>
          <w:szCs w:val="28"/>
        </w:rPr>
      </w:pPr>
      <w:r w:rsidRPr="007709C6">
        <w:rPr>
          <w:sz w:val="28"/>
          <w:szCs w:val="28"/>
        </w:rPr>
        <w:t xml:space="preserve">Расходы по водному налогу, отнесенные на производство тепловой энергии, планируются предприятием в размере 20 891 тыс. руб. </w:t>
      </w:r>
    </w:p>
    <w:p w14:paraId="763FC65E" w14:textId="77777777" w:rsidR="007709C6" w:rsidRPr="007709C6" w:rsidRDefault="007709C6" w:rsidP="007709C6">
      <w:pPr>
        <w:ind w:firstLine="851"/>
        <w:jc w:val="both"/>
        <w:rPr>
          <w:sz w:val="28"/>
          <w:szCs w:val="28"/>
        </w:rPr>
      </w:pPr>
      <w:r w:rsidRPr="007709C6">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представленные материалы:</w:t>
      </w:r>
    </w:p>
    <w:p w14:paraId="07AA0E18" w14:textId="77777777" w:rsidR="007709C6" w:rsidRPr="007709C6" w:rsidRDefault="007709C6" w:rsidP="007709C6">
      <w:pPr>
        <w:ind w:firstLine="851"/>
        <w:jc w:val="both"/>
        <w:rPr>
          <w:sz w:val="28"/>
          <w:szCs w:val="28"/>
        </w:rPr>
      </w:pPr>
      <w:r w:rsidRPr="007709C6">
        <w:rPr>
          <w:sz w:val="28"/>
          <w:szCs w:val="28"/>
        </w:rPr>
        <w:t>- договор водопользования № 42-13.01.03.002-Р-ДХИО-С-2020-02962/00 от 30.11.2020;</w:t>
      </w:r>
    </w:p>
    <w:p w14:paraId="21EB71A2" w14:textId="77777777" w:rsidR="007709C6" w:rsidRPr="007709C6" w:rsidRDefault="007709C6" w:rsidP="007709C6">
      <w:pPr>
        <w:ind w:firstLine="851"/>
        <w:jc w:val="both"/>
        <w:rPr>
          <w:sz w:val="28"/>
          <w:szCs w:val="28"/>
        </w:rPr>
      </w:pPr>
      <w:r w:rsidRPr="007709C6">
        <w:rPr>
          <w:sz w:val="28"/>
          <w:szCs w:val="28"/>
        </w:rPr>
        <w:t>- форма № 2-ТП (водохоз) за 2022 год;</w:t>
      </w:r>
    </w:p>
    <w:p w14:paraId="60730F31" w14:textId="77777777" w:rsidR="007709C6" w:rsidRPr="007709C6" w:rsidRDefault="007709C6" w:rsidP="007709C6">
      <w:pPr>
        <w:ind w:firstLine="851"/>
        <w:jc w:val="both"/>
        <w:rPr>
          <w:sz w:val="28"/>
          <w:szCs w:val="28"/>
        </w:rPr>
      </w:pPr>
      <w:r w:rsidRPr="007709C6">
        <w:rPr>
          <w:sz w:val="28"/>
          <w:szCs w:val="28"/>
        </w:rPr>
        <w:t>- платежные поручения за 2022 год;</w:t>
      </w:r>
    </w:p>
    <w:p w14:paraId="391AC59C" w14:textId="77777777" w:rsidR="007709C6" w:rsidRPr="007709C6" w:rsidRDefault="007709C6" w:rsidP="007709C6">
      <w:pPr>
        <w:ind w:firstLine="851"/>
        <w:jc w:val="both"/>
        <w:rPr>
          <w:sz w:val="28"/>
          <w:szCs w:val="28"/>
        </w:rPr>
      </w:pPr>
      <w:r w:rsidRPr="007709C6">
        <w:rPr>
          <w:sz w:val="28"/>
          <w:szCs w:val="28"/>
        </w:rPr>
        <w:t>- расчет платы по договору водопользования.</w:t>
      </w:r>
    </w:p>
    <w:p w14:paraId="531BC059" w14:textId="77777777" w:rsidR="007709C6" w:rsidRPr="007709C6" w:rsidRDefault="007709C6" w:rsidP="007709C6">
      <w:pPr>
        <w:ind w:firstLine="851"/>
        <w:jc w:val="both"/>
        <w:rPr>
          <w:sz w:val="28"/>
          <w:szCs w:val="28"/>
        </w:rPr>
      </w:pPr>
      <w:r w:rsidRPr="007709C6">
        <w:rPr>
          <w:sz w:val="28"/>
          <w:szCs w:val="28"/>
        </w:rPr>
        <w:t>Эксперты предлагают включить в НВВ расходы в размере 20 891 тыс. руб., согласно представленного расчета на 2024 год.</w:t>
      </w:r>
    </w:p>
    <w:p w14:paraId="6AAEE587" w14:textId="77777777" w:rsidR="007709C6" w:rsidRPr="007709C6" w:rsidRDefault="007709C6" w:rsidP="007709C6">
      <w:pPr>
        <w:ind w:firstLine="851"/>
        <w:jc w:val="both"/>
        <w:rPr>
          <w:sz w:val="28"/>
          <w:szCs w:val="28"/>
        </w:rPr>
      </w:pPr>
    </w:p>
    <w:p w14:paraId="52A86C05" w14:textId="77777777" w:rsidR="007709C6" w:rsidRPr="007709C6" w:rsidRDefault="007709C6" w:rsidP="007709C6">
      <w:pPr>
        <w:keepNext/>
        <w:spacing w:line="360" w:lineRule="auto"/>
        <w:jc w:val="center"/>
        <w:outlineLvl w:val="1"/>
        <w:rPr>
          <w:sz w:val="28"/>
          <w:szCs w:val="20"/>
        </w:rPr>
      </w:pPr>
      <w:r w:rsidRPr="007709C6">
        <w:rPr>
          <w:sz w:val="28"/>
          <w:szCs w:val="20"/>
        </w:rPr>
        <w:t>Прочие налоги</w:t>
      </w:r>
    </w:p>
    <w:p w14:paraId="2244DEF3" w14:textId="77777777" w:rsidR="007709C6" w:rsidRPr="007709C6" w:rsidRDefault="007709C6" w:rsidP="007709C6">
      <w:pPr>
        <w:ind w:firstLine="851"/>
        <w:jc w:val="both"/>
        <w:rPr>
          <w:sz w:val="28"/>
          <w:szCs w:val="28"/>
        </w:rPr>
      </w:pPr>
      <w:r w:rsidRPr="007709C6">
        <w:rPr>
          <w:sz w:val="28"/>
          <w:szCs w:val="28"/>
        </w:rPr>
        <w:t>По данной статье предприятие учитывает расходы на оплату госпошлины за удостоверение об аттестации. Расходы планируются предприятием в размере 8 тыс. руб. В качестве обоснования представлены платежные поручения по оплате госпошлины за 2022 год.</w:t>
      </w:r>
    </w:p>
    <w:p w14:paraId="4729CFAB" w14:textId="77777777" w:rsidR="007709C6" w:rsidRPr="007709C6" w:rsidRDefault="007709C6" w:rsidP="007709C6">
      <w:pPr>
        <w:ind w:firstLine="851"/>
        <w:jc w:val="both"/>
        <w:rPr>
          <w:sz w:val="28"/>
          <w:szCs w:val="28"/>
        </w:rPr>
      </w:pPr>
      <w:r w:rsidRPr="007709C6">
        <w:rPr>
          <w:sz w:val="28"/>
          <w:szCs w:val="28"/>
        </w:rPr>
        <w:t>Эксперты предлагают исключить расходы в полном объеме в связи с отсутствием обоснования указанных расходов на 2024 год.</w:t>
      </w:r>
    </w:p>
    <w:p w14:paraId="2A10A039" w14:textId="77777777" w:rsidR="007709C6" w:rsidRPr="007709C6" w:rsidRDefault="007709C6" w:rsidP="007709C6">
      <w:pPr>
        <w:ind w:firstLine="851"/>
        <w:jc w:val="both"/>
        <w:rPr>
          <w:sz w:val="28"/>
          <w:szCs w:val="28"/>
        </w:rPr>
      </w:pPr>
    </w:p>
    <w:p w14:paraId="5ADF8106" w14:textId="77777777" w:rsidR="007709C6" w:rsidRPr="007709C6" w:rsidRDefault="007709C6" w:rsidP="007709C6">
      <w:pPr>
        <w:keepNext/>
        <w:spacing w:line="360" w:lineRule="auto"/>
        <w:jc w:val="both"/>
        <w:outlineLvl w:val="1"/>
        <w:rPr>
          <w:b/>
          <w:sz w:val="28"/>
          <w:szCs w:val="20"/>
        </w:rPr>
      </w:pPr>
      <w:bookmarkStart w:id="38" w:name="_Toc532463834"/>
      <w:bookmarkStart w:id="39" w:name="_Toc58825361"/>
      <w:r w:rsidRPr="007709C6">
        <w:rPr>
          <w:b/>
          <w:sz w:val="28"/>
          <w:szCs w:val="20"/>
        </w:rPr>
        <w:t>Отчисления на социальные нужды</w:t>
      </w:r>
      <w:bookmarkEnd w:id="38"/>
      <w:bookmarkEnd w:id="39"/>
    </w:p>
    <w:p w14:paraId="4B65A69C" w14:textId="77777777" w:rsidR="007709C6" w:rsidRPr="007709C6" w:rsidRDefault="007709C6" w:rsidP="007709C6">
      <w:pPr>
        <w:ind w:firstLine="851"/>
        <w:jc w:val="both"/>
        <w:rPr>
          <w:sz w:val="28"/>
          <w:szCs w:val="28"/>
        </w:rPr>
      </w:pPr>
      <w:r w:rsidRPr="007709C6">
        <w:rPr>
          <w:sz w:val="28"/>
          <w:szCs w:val="28"/>
        </w:rPr>
        <w:t>В расходы по статье «Отчисления на социальные нужды» включаются:</w:t>
      </w:r>
    </w:p>
    <w:p w14:paraId="15B589F0" w14:textId="77777777" w:rsidR="007709C6" w:rsidRPr="007709C6" w:rsidRDefault="007709C6" w:rsidP="007709C6">
      <w:pPr>
        <w:ind w:firstLine="851"/>
        <w:jc w:val="both"/>
        <w:rPr>
          <w:sz w:val="28"/>
          <w:szCs w:val="28"/>
        </w:rPr>
      </w:pPr>
      <w:r w:rsidRPr="007709C6">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707978CD" w14:textId="77777777" w:rsidR="007709C6" w:rsidRPr="007709C6" w:rsidRDefault="007709C6" w:rsidP="007709C6">
      <w:pPr>
        <w:ind w:firstLine="851"/>
        <w:jc w:val="both"/>
        <w:rPr>
          <w:sz w:val="28"/>
          <w:szCs w:val="28"/>
        </w:rPr>
      </w:pPr>
      <w:r w:rsidRPr="007709C6">
        <w:rPr>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w:t>
      </w:r>
      <w:r w:rsidRPr="007709C6">
        <w:rPr>
          <w:sz w:val="28"/>
          <w:szCs w:val="28"/>
        </w:rPr>
        <w:lastRenderedPageBreak/>
        <w:t>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7F1C4EA6" w14:textId="77777777" w:rsidR="007709C6" w:rsidRPr="007709C6" w:rsidRDefault="007709C6" w:rsidP="007709C6">
      <w:pPr>
        <w:ind w:firstLine="851"/>
        <w:jc w:val="both"/>
        <w:rPr>
          <w:sz w:val="28"/>
          <w:szCs w:val="28"/>
        </w:rPr>
      </w:pPr>
      <w:r w:rsidRPr="007709C6">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7C023202" w14:textId="77777777" w:rsidR="007709C6" w:rsidRPr="007709C6" w:rsidRDefault="007709C6" w:rsidP="007709C6">
      <w:pPr>
        <w:ind w:firstLine="851"/>
        <w:jc w:val="both"/>
        <w:rPr>
          <w:sz w:val="28"/>
          <w:szCs w:val="28"/>
        </w:rPr>
      </w:pPr>
      <w:r w:rsidRPr="007709C6">
        <w:rPr>
          <w:sz w:val="28"/>
          <w:szCs w:val="28"/>
        </w:rPr>
        <w:t>Предприятием заявлены отчисления на социальные нужды с заработной платы обслуживающего персонала на 2024 год, расходы в размере 5 164 тыс. руб.</w:t>
      </w:r>
    </w:p>
    <w:p w14:paraId="7B4572BB" w14:textId="77777777" w:rsidR="007709C6" w:rsidRPr="007709C6" w:rsidRDefault="007709C6" w:rsidP="007709C6">
      <w:pPr>
        <w:ind w:firstLine="851"/>
        <w:jc w:val="both"/>
        <w:rPr>
          <w:sz w:val="28"/>
          <w:szCs w:val="28"/>
        </w:rPr>
      </w:pPr>
      <w:r w:rsidRPr="007709C6">
        <w:rPr>
          <w:sz w:val="28"/>
          <w:szCs w:val="28"/>
        </w:rPr>
        <w:t>На основании планового фонда оплаты труда, эксперты рассчитали величину затрат по данной статье на 2024 год, относимую на производство тепловой энергии: 2 670 тыс. руб. = 8 804 * 0,302.</w:t>
      </w:r>
    </w:p>
    <w:p w14:paraId="324F6173" w14:textId="77777777" w:rsidR="007709C6" w:rsidRPr="007709C6" w:rsidRDefault="007709C6" w:rsidP="007709C6">
      <w:pPr>
        <w:tabs>
          <w:tab w:val="left" w:pos="0"/>
        </w:tabs>
        <w:ind w:firstLine="851"/>
        <w:jc w:val="both"/>
        <w:rPr>
          <w:sz w:val="28"/>
          <w:szCs w:val="28"/>
        </w:rPr>
      </w:pPr>
      <w:r w:rsidRPr="007709C6">
        <w:rPr>
          <w:sz w:val="28"/>
          <w:szCs w:val="28"/>
        </w:rPr>
        <w:t>Корректировка в сторону снижения – 2 494 тыс. руб., что связано с размером ФОТ, учитываемого экспертами в НВВ на 2024 год.</w:t>
      </w:r>
    </w:p>
    <w:p w14:paraId="2A5A59D0" w14:textId="77777777" w:rsidR="007709C6" w:rsidRPr="007709C6" w:rsidRDefault="007709C6" w:rsidP="007709C6">
      <w:pPr>
        <w:ind w:firstLine="851"/>
        <w:jc w:val="both"/>
        <w:rPr>
          <w:sz w:val="28"/>
          <w:szCs w:val="28"/>
        </w:rPr>
      </w:pPr>
    </w:p>
    <w:p w14:paraId="67343CA7" w14:textId="77777777" w:rsidR="007709C6" w:rsidRPr="007709C6" w:rsidRDefault="007709C6" w:rsidP="007709C6">
      <w:pPr>
        <w:keepNext/>
        <w:spacing w:line="360" w:lineRule="auto"/>
        <w:jc w:val="both"/>
        <w:outlineLvl w:val="1"/>
        <w:rPr>
          <w:b/>
          <w:sz w:val="28"/>
          <w:szCs w:val="20"/>
        </w:rPr>
      </w:pPr>
      <w:bookmarkStart w:id="40" w:name="_Toc532463835"/>
      <w:bookmarkStart w:id="41" w:name="_Toc58825362"/>
      <w:r w:rsidRPr="007709C6">
        <w:rPr>
          <w:b/>
          <w:sz w:val="28"/>
          <w:szCs w:val="20"/>
        </w:rPr>
        <w:t>Амортизация основных средств и нематериальных активов</w:t>
      </w:r>
      <w:bookmarkEnd w:id="40"/>
      <w:bookmarkEnd w:id="41"/>
    </w:p>
    <w:p w14:paraId="5A07C66E" w14:textId="77777777" w:rsidR="007709C6" w:rsidRPr="007709C6" w:rsidRDefault="007709C6" w:rsidP="007709C6">
      <w:pPr>
        <w:ind w:firstLine="851"/>
        <w:jc w:val="both"/>
        <w:rPr>
          <w:sz w:val="28"/>
          <w:szCs w:val="28"/>
        </w:rPr>
      </w:pPr>
      <w:r w:rsidRPr="007709C6">
        <w:rPr>
          <w:sz w:val="28"/>
          <w:szCs w:val="28"/>
        </w:rPr>
        <w:t>К основным средствам активы относятся при одновременном выполнении ряда условий, а именно:</w:t>
      </w:r>
    </w:p>
    <w:p w14:paraId="77545C26" w14:textId="77777777" w:rsidR="007709C6" w:rsidRPr="007709C6" w:rsidRDefault="007709C6" w:rsidP="007709C6">
      <w:pPr>
        <w:ind w:firstLine="851"/>
        <w:jc w:val="both"/>
        <w:rPr>
          <w:sz w:val="28"/>
          <w:szCs w:val="28"/>
        </w:rPr>
      </w:pPr>
      <w:r w:rsidRPr="007709C6">
        <w:rPr>
          <w:sz w:val="28"/>
          <w:szCs w:val="28"/>
        </w:rPr>
        <w:t>- использование в производственной деятельности или для управленческих нужд;</w:t>
      </w:r>
    </w:p>
    <w:p w14:paraId="7A60171C" w14:textId="77777777" w:rsidR="007709C6" w:rsidRPr="007709C6" w:rsidRDefault="007709C6" w:rsidP="007709C6">
      <w:pPr>
        <w:ind w:firstLine="851"/>
        <w:jc w:val="both"/>
        <w:rPr>
          <w:sz w:val="28"/>
          <w:szCs w:val="28"/>
        </w:rPr>
      </w:pPr>
      <w:r w:rsidRPr="007709C6">
        <w:rPr>
          <w:sz w:val="28"/>
          <w:szCs w:val="28"/>
        </w:rPr>
        <w:t>- использование более 12 месяцев;</w:t>
      </w:r>
    </w:p>
    <w:p w14:paraId="5363905F" w14:textId="77777777" w:rsidR="007709C6" w:rsidRPr="007709C6" w:rsidRDefault="007709C6" w:rsidP="007709C6">
      <w:pPr>
        <w:ind w:firstLine="851"/>
        <w:jc w:val="both"/>
        <w:rPr>
          <w:sz w:val="28"/>
          <w:szCs w:val="28"/>
        </w:rPr>
      </w:pPr>
      <w:r w:rsidRPr="007709C6">
        <w:rPr>
          <w:sz w:val="28"/>
          <w:szCs w:val="28"/>
        </w:rPr>
        <w:t>- способность приносить доход;</w:t>
      </w:r>
    </w:p>
    <w:p w14:paraId="2DA66873" w14:textId="77777777" w:rsidR="007709C6" w:rsidRPr="007709C6" w:rsidRDefault="007709C6" w:rsidP="007709C6">
      <w:pPr>
        <w:ind w:firstLine="851"/>
        <w:jc w:val="both"/>
        <w:rPr>
          <w:sz w:val="28"/>
          <w:szCs w:val="28"/>
        </w:rPr>
      </w:pPr>
      <w:r w:rsidRPr="007709C6">
        <w:rPr>
          <w:sz w:val="28"/>
          <w:szCs w:val="28"/>
        </w:rPr>
        <w:t>- если не планируется дальнейшая перепродажа.</w:t>
      </w:r>
    </w:p>
    <w:p w14:paraId="6401D8BF" w14:textId="77777777" w:rsidR="007709C6" w:rsidRPr="007709C6" w:rsidRDefault="007709C6" w:rsidP="007709C6">
      <w:pPr>
        <w:ind w:firstLine="851"/>
        <w:jc w:val="both"/>
        <w:rPr>
          <w:sz w:val="28"/>
          <w:szCs w:val="28"/>
        </w:rPr>
      </w:pPr>
      <w:r w:rsidRPr="007709C6">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35E4F07A" w14:textId="77777777" w:rsidR="007709C6" w:rsidRPr="007709C6" w:rsidRDefault="007709C6" w:rsidP="007709C6">
      <w:pPr>
        <w:ind w:firstLine="851"/>
        <w:jc w:val="both"/>
        <w:rPr>
          <w:sz w:val="28"/>
          <w:szCs w:val="28"/>
        </w:rPr>
      </w:pPr>
      <w:r w:rsidRPr="007709C6">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AEA5109" w14:textId="77777777" w:rsidR="007709C6" w:rsidRPr="007709C6" w:rsidRDefault="007709C6" w:rsidP="007709C6">
      <w:pPr>
        <w:ind w:firstLine="851"/>
        <w:jc w:val="both"/>
        <w:rPr>
          <w:sz w:val="28"/>
          <w:szCs w:val="28"/>
        </w:rPr>
      </w:pPr>
      <w:r w:rsidRPr="007709C6">
        <w:rPr>
          <w:sz w:val="28"/>
          <w:szCs w:val="28"/>
        </w:rPr>
        <w:t>Представлен расчет на форме 4.10, факт начисления амортизации за 2022 год, статистические формы №11 за 2022 год, инвентарные карточки.</w:t>
      </w:r>
    </w:p>
    <w:p w14:paraId="7A33A281" w14:textId="77777777" w:rsidR="007709C6" w:rsidRPr="007709C6" w:rsidRDefault="007709C6" w:rsidP="007709C6">
      <w:pPr>
        <w:ind w:firstLine="851"/>
        <w:jc w:val="both"/>
        <w:rPr>
          <w:sz w:val="28"/>
          <w:szCs w:val="28"/>
        </w:rPr>
      </w:pPr>
      <w:r w:rsidRPr="007709C6">
        <w:rPr>
          <w:sz w:val="28"/>
          <w:szCs w:val="28"/>
        </w:rPr>
        <w:t>Предприятие планирует на 2024 год амортизацию в размере 8 620 тыс. руб.</w:t>
      </w:r>
    </w:p>
    <w:p w14:paraId="29EE1FB5" w14:textId="77777777" w:rsidR="007709C6" w:rsidRPr="007709C6" w:rsidRDefault="007709C6" w:rsidP="007709C6">
      <w:pPr>
        <w:ind w:firstLine="851"/>
        <w:jc w:val="both"/>
        <w:rPr>
          <w:sz w:val="28"/>
          <w:szCs w:val="28"/>
        </w:rPr>
      </w:pPr>
      <w:r w:rsidRPr="007709C6">
        <w:rPr>
          <w:sz w:val="28"/>
          <w:szCs w:val="28"/>
        </w:rPr>
        <w:t xml:space="preserve">На основании представленных материалов эксперты рассчитали величину плановой амортизации на 2024 год: (61 410 тыс. руб. (амортизация зданий) + 71 994 тыс. руб. (амортизация сооружений) + 390 789 тыс. руб. </w:t>
      </w:r>
      <w:r w:rsidRPr="007709C6">
        <w:rPr>
          <w:sz w:val="28"/>
          <w:szCs w:val="28"/>
        </w:rPr>
        <w:lastRenderedPageBreak/>
        <w:t>(амортизация машин и оборудования) + 1 530 тыс. руб. (амортизация транспортных средств) + 451 тыс. руб. (амортизация производственного инвентаря) + 9 366 тыс. руб. (амортизация прочих производственных фондов) * 9,87 % (процент распределения затрат пропорционально условно-постоянным расходам) = 5 286 тыс. руб. (на производство тепловой энергии).</w:t>
      </w:r>
    </w:p>
    <w:p w14:paraId="2F432B83" w14:textId="77777777" w:rsidR="007709C6" w:rsidRPr="007709C6" w:rsidRDefault="007709C6" w:rsidP="007709C6">
      <w:pPr>
        <w:ind w:firstLine="851"/>
        <w:jc w:val="both"/>
        <w:rPr>
          <w:sz w:val="28"/>
          <w:szCs w:val="28"/>
        </w:rPr>
      </w:pPr>
      <w:r w:rsidRPr="007709C6">
        <w:rPr>
          <w:sz w:val="28"/>
          <w:szCs w:val="28"/>
        </w:rPr>
        <w:t>Корректировка в сторону снижения относительно предложения предприятия составила 26 947 тыс. руб.</w:t>
      </w:r>
    </w:p>
    <w:p w14:paraId="3EE90261" w14:textId="77777777" w:rsidR="007709C6" w:rsidRPr="007709C6" w:rsidRDefault="007709C6" w:rsidP="007709C6">
      <w:pPr>
        <w:ind w:firstLine="851"/>
        <w:jc w:val="both"/>
        <w:rPr>
          <w:sz w:val="28"/>
          <w:szCs w:val="28"/>
        </w:rPr>
      </w:pPr>
    </w:p>
    <w:p w14:paraId="0C0D0926" w14:textId="77777777" w:rsidR="007709C6" w:rsidRPr="007709C6" w:rsidRDefault="007709C6" w:rsidP="007709C6">
      <w:pPr>
        <w:keepNext/>
        <w:spacing w:line="360" w:lineRule="auto"/>
        <w:jc w:val="both"/>
        <w:outlineLvl w:val="1"/>
        <w:rPr>
          <w:b/>
          <w:sz w:val="28"/>
          <w:szCs w:val="20"/>
        </w:rPr>
      </w:pPr>
      <w:bookmarkStart w:id="42" w:name="_Toc532463836"/>
      <w:bookmarkStart w:id="43" w:name="_Toc58825363"/>
      <w:r w:rsidRPr="007709C6">
        <w:rPr>
          <w:b/>
          <w:sz w:val="28"/>
          <w:szCs w:val="20"/>
        </w:rPr>
        <w:t>Расходы на выплаты по договорам займа и кредитным договорам, включая проценты по ним</w:t>
      </w:r>
      <w:bookmarkEnd w:id="42"/>
      <w:bookmarkEnd w:id="43"/>
    </w:p>
    <w:p w14:paraId="6B24BC56" w14:textId="77777777" w:rsidR="007709C6" w:rsidRPr="007709C6" w:rsidRDefault="007709C6" w:rsidP="007709C6">
      <w:pPr>
        <w:tabs>
          <w:tab w:val="left" w:pos="0"/>
        </w:tabs>
        <w:ind w:firstLine="851"/>
        <w:jc w:val="both"/>
        <w:rPr>
          <w:sz w:val="28"/>
          <w:szCs w:val="28"/>
        </w:rPr>
      </w:pPr>
      <w:r w:rsidRPr="007709C6">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7B5A1EA8" w14:textId="77777777" w:rsidR="007709C6" w:rsidRPr="007709C6" w:rsidRDefault="007709C6" w:rsidP="007709C6">
      <w:pPr>
        <w:tabs>
          <w:tab w:val="left" w:pos="0"/>
        </w:tabs>
        <w:ind w:firstLine="851"/>
        <w:jc w:val="both"/>
        <w:rPr>
          <w:sz w:val="28"/>
          <w:szCs w:val="28"/>
        </w:rPr>
      </w:pPr>
      <w:r w:rsidRPr="007709C6">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4B571721" w14:textId="77777777" w:rsidR="007709C6" w:rsidRPr="007709C6" w:rsidRDefault="007709C6" w:rsidP="007709C6">
      <w:pPr>
        <w:tabs>
          <w:tab w:val="left" w:pos="0"/>
        </w:tabs>
        <w:ind w:firstLine="851"/>
        <w:jc w:val="both"/>
        <w:rPr>
          <w:sz w:val="28"/>
          <w:szCs w:val="28"/>
        </w:rPr>
      </w:pPr>
      <w:r w:rsidRPr="007709C6">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2022 год.</w:t>
      </w:r>
    </w:p>
    <w:p w14:paraId="671F2FD1" w14:textId="77777777" w:rsidR="007709C6" w:rsidRPr="007709C6" w:rsidRDefault="007709C6" w:rsidP="007709C6">
      <w:pPr>
        <w:ind w:firstLine="851"/>
        <w:jc w:val="both"/>
        <w:rPr>
          <w:sz w:val="28"/>
          <w:szCs w:val="28"/>
        </w:rPr>
      </w:pPr>
      <w:r w:rsidRPr="007709C6">
        <w:rPr>
          <w:sz w:val="28"/>
          <w:szCs w:val="28"/>
        </w:rPr>
        <w:t>Предприятие планирует на 2024 год затраты на проценты по кредитам в размере 21 242 тыс. руб.</w:t>
      </w:r>
    </w:p>
    <w:p w14:paraId="327A552B" w14:textId="77777777" w:rsidR="007709C6" w:rsidRPr="007709C6" w:rsidRDefault="007709C6" w:rsidP="007709C6">
      <w:pPr>
        <w:tabs>
          <w:tab w:val="left" w:pos="0"/>
        </w:tabs>
        <w:ind w:firstLine="851"/>
        <w:jc w:val="both"/>
        <w:rPr>
          <w:sz w:val="28"/>
          <w:szCs w:val="28"/>
        </w:rPr>
      </w:pPr>
      <w:r w:rsidRPr="007709C6">
        <w:rPr>
          <w:sz w:val="28"/>
          <w:szCs w:val="28"/>
        </w:rPr>
        <w:t xml:space="preserve">Эксперты предлагают не включать данные расходы, а учесть фактические проценты при рассмотрении корректировки НВВ по результатам 2024 года (при формировании НВВ на 2026 год). </w:t>
      </w:r>
    </w:p>
    <w:p w14:paraId="1A223036" w14:textId="77777777" w:rsidR="007709C6" w:rsidRPr="007709C6" w:rsidRDefault="007709C6" w:rsidP="007709C6">
      <w:pPr>
        <w:tabs>
          <w:tab w:val="left" w:pos="0"/>
        </w:tabs>
        <w:ind w:firstLine="851"/>
        <w:jc w:val="both"/>
        <w:rPr>
          <w:sz w:val="28"/>
          <w:szCs w:val="28"/>
        </w:rPr>
      </w:pPr>
    </w:p>
    <w:p w14:paraId="2CA03613" w14:textId="77777777" w:rsidR="007709C6" w:rsidRPr="007709C6" w:rsidRDefault="007709C6" w:rsidP="007709C6">
      <w:pPr>
        <w:keepNext/>
        <w:spacing w:line="360" w:lineRule="auto"/>
        <w:jc w:val="both"/>
        <w:outlineLvl w:val="1"/>
        <w:rPr>
          <w:b/>
          <w:sz w:val="28"/>
          <w:szCs w:val="20"/>
        </w:rPr>
      </w:pPr>
      <w:r w:rsidRPr="007709C6">
        <w:rPr>
          <w:b/>
          <w:sz w:val="28"/>
          <w:szCs w:val="20"/>
        </w:rPr>
        <w:t>Расходы, связанные с созданием нормативных запасов топлива</w:t>
      </w:r>
    </w:p>
    <w:p w14:paraId="1947420F" w14:textId="77777777" w:rsidR="007709C6" w:rsidRPr="007709C6" w:rsidRDefault="007709C6" w:rsidP="007709C6">
      <w:pPr>
        <w:ind w:firstLine="851"/>
        <w:jc w:val="both"/>
        <w:rPr>
          <w:sz w:val="28"/>
          <w:szCs w:val="28"/>
        </w:rPr>
      </w:pPr>
      <w:r w:rsidRPr="007709C6">
        <w:rPr>
          <w:sz w:val="28"/>
          <w:szCs w:val="28"/>
        </w:rPr>
        <w:t>Предприятием заявлены расходы по статье в размере 5 311 тыс. руб. Эксперты предлагают расходы исключить в полном объеме, так как указанная статье не используется при методе долгосрочной индексации тарифов.</w:t>
      </w:r>
    </w:p>
    <w:p w14:paraId="5DBDF40B" w14:textId="77777777" w:rsidR="007709C6" w:rsidRPr="007709C6" w:rsidRDefault="007709C6" w:rsidP="007709C6">
      <w:pPr>
        <w:tabs>
          <w:tab w:val="left" w:pos="0"/>
        </w:tabs>
        <w:ind w:firstLine="851"/>
        <w:jc w:val="both"/>
        <w:rPr>
          <w:sz w:val="28"/>
          <w:szCs w:val="28"/>
        </w:rPr>
      </w:pPr>
    </w:p>
    <w:p w14:paraId="5B48257B" w14:textId="77777777" w:rsidR="007709C6" w:rsidRPr="007709C6" w:rsidRDefault="007709C6" w:rsidP="007709C6">
      <w:pPr>
        <w:keepNext/>
        <w:spacing w:line="360" w:lineRule="auto"/>
        <w:jc w:val="both"/>
        <w:outlineLvl w:val="1"/>
        <w:rPr>
          <w:b/>
          <w:sz w:val="28"/>
          <w:szCs w:val="20"/>
        </w:rPr>
      </w:pPr>
      <w:bookmarkStart w:id="44" w:name="_Toc532463838"/>
      <w:bookmarkStart w:id="45" w:name="_Toc58825365"/>
      <w:r w:rsidRPr="007709C6">
        <w:rPr>
          <w:b/>
          <w:sz w:val="28"/>
          <w:szCs w:val="20"/>
        </w:rPr>
        <w:t>Налог на прибыль</w:t>
      </w:r>
      <w:bookmarkEnd w:id="44"/>
      <w:bookmarkEnd w:id="45"/>
    </w:p>
    <w:p w14:paraId="79D2D791" w14:textId="77777777" w:rsidR="007709C6" w:rsidRPr="007709C6" w:rsidRDefault="007709C6" w:rsidP="007709C6">
      <w:pPr>
        <w:tabs>
          <w:tab w:val="left" w:pos="0"/>
        </w:tabs>
        <w:ind w:firstLine="851"/>
        <w:jc w:val="both"/>
        <w:rPr>
          <w:sz w:val="28"/>
          <w:szCs w:val="28"/>
        </w:rPr>
      </w:pPr>
      <w:r w:rsidRPr="007709C6">
        <w:rPr>
          <w:sz w:val="28"/>
          <w:szCs w:val="28"/>
        </w:rPr>
        <w:t>Расходы по уплате налога на прибыль предусмотрены главой 25 Налогового Кодекса РФ, а также Методическими указания, и на 2024 год должны быть учтены в необходимой валовой выручке предприятия в размере 20 % от налогооблагаемой базы по налогу на прибыль.</w:t>
      </w:r>
    </w:p>
    <w:p w14:paraId="28A4C77E" w14:textId="77777777" w:rsidR="007709C6" w:rsidRPr="007709C6" w:rsidRDefault="007709C6" w:rsidP="007709C6">
      <w:pPr>
        <w:tabs>
          <w:tab w:val="left" w:pos="0"/>
        </w:tabs>
        <w:ind w:firstLine="851"/>
        <w:jc w:val="both"/>
        <w:rPr>
          <w:sz w:val="28"/>
          <w:szCs w:val="28"/>
        </w:rPr>
      </w:pPr>
      <w:r w:rsidRPr="007709C6">
        <w:rPr>
          <w:sz w:val="28"/>
          <w:szCs w:val="28"/>
        </w:rPr>
        <w:t>Предприятием заявлены расходы по статье на уровне 4 003 тыс. руб.</w:t>
      </w:r>
    </w:p>
    <w:p w14:paraId="54860351" w14:textId="77777777" w:rsidR="007709C6" w:rsidRPr="007709C6" w:rsidRDefault="007709C6" w:rsidP="007709C6">
      <w:pPr>
        <w:tabs>
          <w:tab w:val="left" w:pos="0"/>
        </w:tabs>
        <w:ind w:firstLine="851"/>
        <w:jc w:val="both"/>
        <w:rPr>
          <w:sz w:val="28"/>
          <w:szCs w:val="28"/>
        </w:rPr>
      </w:pPr>
      <w:r w:rsidRPr="007709C6">
        <w:rPr>
          <w:sz w:val="28"/>
          <w:szCs w:val="28"/>
        </w:rPr>
        <w:t>В связи с корректировкой расходов, входящих в налогооблагаемую базу, налог на прибыль по расчетам экспертов составит 37 тыс. руб. (149/80*20)</w:t>
      </w:r>
    </w:p>
    <w:p w14:paraId="343A0C66" w14:textId="77777777" w:rsidR="007709C6" w:rsidRPr="007709C6" w:rsidRDefault="007709C6" w:rsidP="007709C6">
      <w:pPr>
        <w:ind w:firstLine="709"/>
        <w:jc w:val="both"/>
        <w:rPr>
          <w:sz w:val="28"/>
          <w:szCs w:val="28"/>
        </w:rPr>
      </w:pPr>
    </w:p>
    <w:p w14:paraId="31FA73F5" w14:textId="77777777" w:rsidR="007709C6" w:rsidRPr="007709C6" w:rsidRDefault="007709C6" w:rsidP="007709C6">
      <w:pPr>
        <w:keepNext/>
        <w:spacing w:line="360" w:lineRule="auto"/>
        <w:jc w:val="both"/>
        <w:outlineLvl w:val="1"/>
        <w:rPr>
          <w:b/>
          <w:sz w:val="28"/>
          <w:szCs w:val="20"/>
        </w:rPr>
      </w:pPr>
      <w:r w:rsidRPr="007709C6">
        <w:rPr>
          <w:b/>
          <w:sz w:val="28"/>
          <w:szCs w:val="20"/>
        </w:rPr>
        <w:lastRenderedPageBreak/>
        <w:t>Экономия, определенная в прошедшем долгосрочном периоде регулирования и подлежащая учету в текущем долгосрочном периоде регулирования</w:t>
      </w:r>
    </w:p>
    <w:p w14:paraId="703F3BBE" w14:textId="77777777" w:rsidR="007709C6" w:rsidRPr="007709C6" w:rsidRDefault="007709C6" w:rsidP="007709C6">
      <w:pPr>
        <w:ind w:firstLine="851"/>
        <w:jc w:val="both"/>
        <w:rPr>
          <w:sz w:val="28"/>
          <w:szCs w:val="28"/>
        </w:rPr>
      </w:pPr>
      <w:r w:rsidRPr="007709C6">
        <w:rPr>
          <w:sz w:val="28"/>
          <w:szCs w:val="28"/>
        </w:rPr>
        <w:t xml:space="preserve">Данная величина определяется как достигнутая регулируемой организацией в предыдущем долгосрочном периоде регулирования и подлежит включению в необходимую валовую выручку очередного долгосрочного периода регулирования (в соответствии с пунктами 43 - 48 Методических указаний). </w:t>
      </w:r>
    </w:p>
    <w:p w14:paraId="44E3DBA3" w14:textId="77777777" w:rsidR="007709C6" w:rsidRPr="007709C6" w:rsidRDefault="007709C6" w:rsidP="007709C6">
      <w:pPr>
        <w:tabs>
          <w:tab w:val="left" w:pos="0"/>
        </w:tabs>
        <w:ind w:firstLine="851"/>
        <w:jc w:val="both"/>
        <w:rPr>
          <w:sz w:val="28"/>
          <w:szCs w:val="28"/>
        </w:rPr>
      </w:pPr>
      <w:r w:rsidRPr="007709C6">
        <w:rPr>
          <w:sz w:val="28"/>
          <w:szCs w:val="28"/>
        </w:rPr>
        <w:t>Предприятием заявлены расходы по статье в размере 30 787 тыс. руб.</w:t>
      </w:r>
    </w:p>
    <w:p w14:paraId="746DE08A" w14:textId="77777777" w:rsidR="007709C6" w:rsidRPr="007709C6" w:rsidRDefault="007709C6" w:rsidP="007709C6">
      <w:pPr>
        <w:tabs>
          <w:tab w:val="left" w:pos="0"/>
        </w:tabs>
        <w:ind w:firstLine="851"/>
        <w:jc w:val="both"/>
        <w:rPr>
          <w:sz w:val="28"/>
          <w:szCs w:val="28"/>
        </w:rPr>
      </w:pPr>
      <w:r w:rsidRPr="007709C6">
        <w:rPr>
          <w:sz w:val="28"/>
          <w:szCs w:val="28"/>
        </w:rPr>
        <w:t>Так как предприятием не представлена информация о мероприятиях, приведших к экономии, предлагается расходы по данной статье исключить в полном объеме.</w:t>
      </w:r>
    </w:p>
    <w:p w14:paraId="364C16A7" w14:textId="77777777" w:rsidR="007709C6" w:rsidRPr="007709C6" w:rsidRDefault="007709C6" w:rsidP="007709C6">
      <w:pPr>
        <w:tabs>
          <w:tab w:val="left" w:pos="0"/>
        </w:tabs>
        <w:ind w:firstLine="851"/>
        <w:jc w:val="both"/>
        <w:rPr>
          <w:sz w:val="28"/>
          <w:szCs w:val="28"/>
        </w:rPr>
      </w:pPr>
    </w:p>
    <w:p w14:paraId="200DDCB6" w14:textId="77777777" w:rsidR="007709C6" w:rsidRPr="007709C6" w:rsidRDefault="007709C6" w:rsidP="007709C6">
      <w:pPr>
        <w:tabs>
          <w:tab w:val="left" w:pos="0"/>
        </w:tabs>
        <w:ind w:firstLine="851"/>
        <w:jc w:val="both"/>
        <w:rPr>
          <w:sz w:val="28"/>
          <w:szCs w:val="28"/>
        </w:rPr>
      </w:pPr>
      <w:r w:rsidRPr="007709C6">
        <w:rPr>
          <w:sz w:val="28"/>
          <w:szCs w:val="28"/>
        </w:rPr>
        <w:t>Итого, сумма неподконтрольных расходов, подлежащая включению в необходимую валовую выручку на производство тепловой энергии на 2024 году, по мнению экспертов, составит 30 978 тыс. руб. Реестр неподконтрольных расходов представлен в таблице 10.</w:t>
      </w:r>
    </w:p>
    <w:p w14:paraId="4ED8F600" w14:textId="77777777" w:rsidR="007709C6" w:rsidRPr="007709C6" w:rsidRDefault="007709C6" w:rsidP="007709C6">
      <w:pPr>
        <w:ind w:firstLine="709"/>
        <w:jc w:val="both"/>
        <w:rPr>
          <w:sz w:val="28"/>
          <w:szCs w:val="28"/>
        </w:rPr>
      </w:pPr>
    </w:p>
    <w:p w14:paraId="74624D91" w14:textId="77777777" w:rsidR="007709C6" w:rsidRPr="007709C6" w:rsidRDefault="007709C6" w:rsidP="007709C6">
      <w:pPr>
        <w:ind w:firstLine="709"/>
        <w:jc w:val="both"/>
        <w:rPr>
          <w:sz w:val="28"/>
          <w:szCs w:val="28"/>
        </w:rPr>
        <w:sectPr w:rsidR="007709C6" w:rsidRPr="007709C6" w:rsidSect="007709C6">
          <w:pgSz w:w="11906" w:h="16838"/>
          <w:pgMar w:top="1134" w:right="567" w:bottom="1134" w:left="1701" w:header="720" w:footer="720" w:gutter="0"/>
          <w:cols w:space="720"/>
          <w:docGrid w:linePitch="326"/>
        </w:sectPr>
      </w:pPr>
    </w:p>
    <w:p w14:paraId="7A469F45" w14:textId="77777777" w:rsidR="007709C6" w:rsidRPr="007709C6" w:rsidRDefault="007709C6" w:rsidP="007709C6">
      <w:pPr>
        <w:ind w:left="720" w:right="-142"/>
        <w:jc w:val="right"/>
        <w:rPr>
          <w:sz w:val="28"/>
          <w:szCs w:val="28"/>
        </w:rPr>
      </w:pPr>
      <w:r w:rsidRPr="007709C6">
        <w:rPr>
          <w:sz w:val="28"/>
          <w:szCs w:val="28"/>
        </w:rPr>
        <w:lastRenderedPageBreak/>
        <w:t>Таблица 10</w:t>
      </w:r>
    </w:p>
    <w:p w14:paraId="025913FB" w14:textId="77777777" w:rsidR="007709C6" w:rsidRPr="007709C6" w:rsidRDefault="007709C6" w:rsidP="007709C6">
      <w:pPr>
        <w:ind w:left="709"/>
        <w:jc w:val="center"/>
        <w:rPr>
          <w:sz w:val="28"/>
          <w:szCs w:val="28"/>
        </w:rPr>
      </w:pPr>
      <w:r w:rsidRPr="007709C6">
        <w:rPr>
          <w:b/>
          <w:sz w:val="28"/>
          <w:szCs w:val="28"/>
        </w:rPr>
        <w:t xml:space="preserve">Реестр неподконтрольных расходов АО «Кузбассэнерго» ТУ ГРЭС (производство тепловой энергии) </w:t>
      </w:r>
      <w:r w:rsidRPr="007709C6">
        <w:rPr>
          <w:sz w:val="28"/>
          <w:szCs w:val="28"/>
        </w:rPr>
        <w:t>(приложение 5.3 к Методическим указаниям)</w:t>
      </w:r>
    </w:p>
    <w:p w14:paraId="2E6025AE" w14:textId="77777777" w:rsidR="007709C6" w:rsidRPr="007709C6" w:rsidRDefault="007709C6" w:rsidP="007709C6">
      <w:pPr>
        <w:tabs>
          <w:tab w:val="left" w:pos="426"/>
        </w:tabs>
        <w:ind w:right="394" w:firstLine="851"/>
        <w:jc w:val="right"/>
        <w:rPr>
          <w:sz w:val="28"/>
          <w:szCs w:val="28"/>
        </w:rPr>
      </w:pPr>
      <w:r w:rsidRPr="007709C6">
        <w:rPr>
          <w:sz w:val="28"/>
          <w:szCs w:val="28"/>
        </w:rPr>
        <w:t>тыс. руб.</w:t>
      </w:r>
    </w:p>
    <w:tbl>
      <w:tblPr>
        <w:tblW w:w="139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8842"/>
        <w:gridCol w:w="2026"/>
        <w:gridCol w:w="2026"/>
      </w:tblGrid>
      <w:tr w:rsidR="007709C6" w:rsidRPr="007709C6" w14:paraId="47D30D2A" w14:textId="77777777" w:rsidTr="006D5EE3">
        <w:trPr>
          <w:trHeight w:val="715"/>
          <w:tblHeader/>
        </w:trPr>
        <w:tc>
          <w:tcPr>
            <w:tcW w:w="1071" w:type="dxa"/>
            <w:tcBorders>
              <w:top w:val="single" w:sz="4" w:space="0" w:color="auto"/>
            </w:tcBorders>
            <w:shd w:val="clear" w:color="auto" w:fill="auto"/>
            <w:vAlign w:val="center"/>
            <w:hideMark/>
          </w:tcPr>
          <w:p w14:paraId="39923F1C" w14:textId="77777777" w:rsidR="007709C6" w:rsidRPr="007709C6" w:rsidRDefault="007709C6" w:rsidP="007709C6">
            <w:pPr>
              <w:jc w:val="center"/>
              <w:rPr>
                <w:sz w:val="22"/>
                <w:szCs w:val="22"/>
              </w:rPr>
            </w:pPr>
            <w:r w:rsidRPr="007709C6">
              <w:rPr>
                <w:sz w:val="22"/>
                <w:szCs w:val="22"/>
              </w:rPr>
              <w:t>№ п/п</w:t>
            </w:r>
          </w:p>
        </w:tc>
        <w:tc>
          <w:tcPr>
            <w:tcW w:w="8842" w:type="dxa"/>
            <w:tcBorders>
              <w:top w:val="single" w:sz="4" w:space="0" w:color="auto"/>
            </w:tcBorders>
            <w:shd w:val="clear" w:color="auto" w:fill="auto"/>
            <w:vAlign w:val="center"/>
            <w:hideMark/>
          </w:tcPr>
          <w:p w14:paraId="3A8BD6CF" w14:textId="77777777" w:rsidR="007709C6" w:rsidRPr="007709C6" w:rsidRDefault="007709C6" w:rsidP="007709C6">
            <w:pPr>
              <w:jc w:val="center"/>
              <w:rPr>
                <w:sz w:val="22"/>
                <w:szCs w:val="22"/>
              </w:rPr>
            </w:pPr>
            <w:r w:rsidRPr="007709C6">
              <w:rPr>
                <w:sz w:val="22"/>
                <w:szCs w:val="22"/>
              </w:rPr>
              <w:t>Наименование расхода</w:t>
            </w:r>
          </w:p>
        </w:tc>
        <w:tc>
          <w:tcPr>
            <w:tcW w:w="2026" w:type="dxa"/>
            <w:tcBorders>
              <w:top w:val="single" w:sz="4" w:space="0" w:color="auto"/>
            </w:tcBorders>
            <w:vAlign w:val="center"/>
          </w:tcPr>
          <w:p w14:paraId="21BCA189" w14:textId="77777777" w:rsidR="007709C6" w:rsidRPr="007709C6" w:rsidRDefault="007709C6" w:rsidP="007709C6">
            <w:pPr>
              <w:jc w:val="center"/>
              <w:rPr>
                <w:sz w:val="22"/>
                <w:szCs w:val="22"/>
              </w:rPr>
            </w:pPr>
            <w:r w:rsidRPr="007709C6">
              <w:rPr>
                <w:sz w:val="22"/>
                <w:szCs w:val="22"/>
              </w:rPr>
              <w:t>Предложение предприятия на 2024</w:t>
            </w:r>
          </w:p>
        </w:tc>
        <w:tc>
          <w:tcPr>
            <w:tcW w:w="2026" w:type="dxa"/>
            <w:tcBorders>
              <w:top w:val="single" w:sz="4" w:space="0" w:color="auto"/>
            </w:tcBorders>
            <w:vAlign w:val="center"/>
          </w:tcPr>
          <w:p w14:paraId="5C8DD28B" w14:textId="77777777" w:rsidR="007709C6" w:rsidRPr="007709C6" w:rsidRDefault="007709C6" w:rsidP="007709C6">
            <w:pPr>
              <w:jc w:val="center"/>
              <w:rPr>
                <w:sz w:val="22"/>
                <w:szCs w:val="22"/>
              </w:rPr>
            </w:pPr>
            <w:r w:rsidRPr="007709C6">
              <w:rPr>
                <w:sz w:val="22"/>
                <w:szCs w:val="22"/>
              </w:rPr>
              <w:t>Предложение экспертов на 2024</w:t>
            </w:r>
          </w:p>
        </w:tc>
      </w:tr>
      <w:tr w:rsidR="007709C6" w:rsidRPr="007709C6" w14:paraId="098BAC9E" w14:textId="77777777" w:rsidTr="006D5EE3">
        <w:trPr>
          <w:trHeight w:val="359"/>
        </w:trPr>
        <w:tc>
          <w:tcPr>
            <w:tcW w:w="1071" w:type="dxa"/>
            <w:shd w:val="clear" w:color="auto" w:fill="auto"/>
            <w:noWrap/>
            <w:vAlign w:val="center"/>
            <w:hideMark/>
          </w:tcPr>
          <w:p w14:paraId="06ACE8F7" w14:textId="77777777" w:rsidR="007709C6" w:rsidRPr="007709C6" w:rsidRDefault="007709C6" w:rsidP="007709C6">
            <w:pPr>
              <w:jc w:val="center"/>
              <w:rPr>
                <w:sz w:val="22"/>
                <w:szCs w:val="22"/>
              </w:rPr>
            </w:pPr>
            <w:r w:rsidRPr="007709C6">
              <w:rPr>
                <w:sz w:val="22"/>
                <w:szCs w:val="22"/>
              </w:rPr>
              <w:t>1.1</w:t>
            </w:r>
          </w:p>
        </w:tc>
        <w:tc>
          <w:tcPr>
            <w:tcW w:w="8842" w:type="dxa"/>
            <w:shd w:val="clear" w:color="auto" w:fill="auto"/>
            <w:vAlign w:val="center"/>
            <w:hideMark/>
          </w:tcPr>
          <w:p w14:paraId="32720401" w14:textId="77777777" w:rsidR="007709C6" w:rsidRPr="007709C6" w:rsidRDefault="007709C6" w:rsidP="007709C6">
            <w:pPr>
              <w:rPr>
                <w:sz w:val="22"/>
                <w:szCs w:val="22"/>
              </w:rPr>
            </w:pPr>
            <w:r w:rsidRPr="007709C6">
              <w:rPr>
                <w:sz w:val="22"/>
                <w:szCs w:val="22"/>
              </w:rPr>
              <w:t>Расходы на оплату услуг, оказываемых организациями, осуществляющими регулируемые виды деятельности</w:t>
            </w:r>
          </w:p>
        </w:tc>
        <w:tc>
          <w:tcPr>
            <w:tcW w:w="2026" w:type="dxa"/>
            <w:shd w:val="clear" w:color="auto" w:fill="auto"/>
            <w:noWrap/>
            <w:vAlign w:val="center"/>
          </w:tcPr>
          <w:p w14:paraId="5B105DA6" w14:textId="77777777" w:rsidR="007709C6" w:rsidRPr="007709C6" w:rsidRDefault="007709C6" w:rsidP="007709C6">
            <w:pPr>
              <w:jc w:val="center"/>
            </w:pPr>
            <w:r w:rsidRPr="007709C6">
              <w:t>0</w:t>
            </w:r>
          </w:p>
        </w:tc>
        <w:tc>
          <w:tcPr>
            <w:tcW w:w="2026" w:type="dxa"/>
            <w:vAlign w:val="center"/>
          </w:tcPr>
          <w:p w14:paraId="1DE5877E" w14:textId="77777777" w:rsidR="007709C6" w:rsidRPr="007709C6" w:rsidRDefault="007709C6" w:rsidP="007709C6">
            <w:pPr>
              <w:jc w:val="center"/>
            </w:pPr>
            <w:r w:rsidRPr="007709C6">
              <w:t>0</w:t>
            </w:r>
          </w:p>
        </w:tc>
      </w:tr>
      <w:tr w:rsidR="007709C6" w:rsidRPr="007709C6" w14:paraId="12B76FD2" w14:textId="77777777" w:rsidTr="006D5EE3">
        <w:trPr>
          <w:trHeight w:val="143"/>
        </w:trPr>
        <w:tc>
          <w:tcPr>
            <w:tcW w:w="1071" w:type="dxa"/>
            <w:shd w:val="clear" w:color="auto" w:fill="auto"/>
            <w:noWrap/>
            <w:vAlign w:val="center"/>
            <w:hideMark/>
          </w:tcPr>
          <w:p w14:paraId="4E69D395" w14:textId="77777777" w:rsidR="007709C6" w:rsidRPr="007709C6" w:rsidRDefault="007709C6" w:rsidP="007709C6">
            <w:pPr>
              <w:jc w:val="center"/>
              <w:rPr>
                <w:sz w:val="22"/>
                <w:szCs w:val="22"/>
              </w:rPr>
            </w:pPr>
            <w:r w:rsidRPr="007709C6">
              <w:rPr>
                <w:sz w:val="22"/>
                <w:szCs w:val="22"/>
              </w:rPr>
              <w:t>1.2</w:t>
            </w:r>
          </w:p>
        </w:tc>
        <w:tc>
          <w:tcPr>
            <w:tcW w:w="8842" w:type="dxa"/>
            <w:shd w:val="clear" w:color="auto" w:fill="auto"/>
            <w:noWrap/>
            <w:vAlign w:val="center"/>
            <w:hideMark/>
          </w:tcPr>
          <w:p w14:paraId="4CE6DF15" w14:textId="77777777" w:rsidR="007709C6" w:rsidRPr="007709C6" w:rsidRDefault="007709C6" w:rsidP="007709C6">
            <w:pPr>
              <w:rPr>
                <w:sz w:val="22"/>
                <w:szCs w:val="22"/>
              </w:rPr>
            </w:pPr>
            <w:r w:rsidRPr="007709C6">
              <w:rPr>
                <w:sz w:val="22"/>
                <w:szCs w:val="22"/>
              </w:rPr>
              <w:t>Арендная плата</w:t>
            </w:r>
          </w:p>
        </w:tc>
        <w:tc>
          <w:tcPr>
            <w:tcW w:w="2026" w:type="dxa"/>
            <w:shd w:val="clear" w:color="auto" w:fill="auto"/>
            <w:noWrap/>
            <w:vAlign w:val="center"/>
          </w:tcPr>
          <w:p w14:paraId="50090E4E" w14:textId="77777777" w:rsidR="007709C6" w:rsidRPr="007709C6" w:rsidRDefault="007709C6" w:rsidP="007709C6">
            <w:pPr>
              <w:jc w:val="center"/>
            </w:pPr>
            <w:r w:rsidRPr="007709C6">
              <w:t>11</w:t>
            </w:r>
          </w:p>
        </w:tc>
        <w:tc>
          <w:tcPr>
            <w:tcW w:w="2026" w:type="dxa"/>
            <w:vAlign w:val="center"/>
          </w:tcPr>
          <w:p w14:paraId="0676B2D6" w14:textId="77777777" w:rsidR="007709C6" w:rsidRPr="007709C6" w:rsidRDefault="007709C6" w:rsidP="007709C6">
            <w:pPr>
              <w:jc w:val="center"/>
            </w:pPr>
            <w:r w:rsidRPr="007709C6">
              <w:t>0</w:t>
            </w:r>
          </w:p>
        </w:tc>
      </w:tr>
      <w:tr w:rsidR="007709C6" w:rsidRPr="007709C6" w14:paraId="7A1D2319" w14:textId="77777777" w:rsidTr="006D5EE3">
        <w:trPr>
          <w:trHeight w:val="273"/>
        </w:trPr>
        <w:tc>
          <w:tcPr>
            <w:tcW w:w="1071" w:type="dxa"/>
            <w:shd w:val="clear" w:color="auto" w:fill="auto"/>
            <w:noWrap/>
            <w:vAlign w:val="center"/>
            <w:hideMark/>
          </w:tcPr>
          <w:p w14:paraId="224987FC" w14:textId="77777777" w:rsidR="007709C6" w:rsidRPr="007709C6" w:rsidRDefault="007709C6" w:rsidP="007709C6">
            <w:pPr>
              <w:jc w:val="center"/>
              <w:rPr>
                <w:sz w:val="22"/>
                <w:szCs w:val="22"/>
              </w:rPr>
            </w:pPr>
            <w:r w:rsidRPr="007709C6">
              <w:rPr>
                <w:sz w:val="22"/>
                <w:szCs w:val="22"/>
              </w:rPr>
              <w:t>1.3</w:t>
            </w:r>
          </w:p>
        </w:tc>
        <w:tc>
          <w:tcPr>
            <w:tcW w:w="8842" w:type="dxa"/>
            <w:shd w:val="clear" w:color="auto" w:fill="auto"/>
            <w:noWrap/>
            <w:vAlign w:val="center"/>
            <w:hideMark/>
          </w:tcPr>
          <w:p w14:paraId="79F286F7" w14:textId="77777777" w:rsidR="007709C6" w:rsidRPr="007709C6" w:rsidRDefault="007709C6" w:rsidP="007709C6">
            <w:pPr>
              <w:rPr>
                <w:sz w:val="22"/>
                <w:szCs w:val="22"/>
              </w:rPr>
            </w:pPr>
            <w:r w:rsidRPr="007709C6">
              <w:rPr>
                <w:sz w:val="22"/>
                <w:szCs w:val="22"/>
              </w:rPr>
              <w:t>Концессионная плата</w:t>
            </w:r>
          </w:p>
        </w:tc>
        <w:tc>
          <w:tcPr>
            <w:tcW w:w="2026" w:type="dxa"/>
            <w:shd w:val="clear" w:color="auto" w:fill="auto"/>
            <w:noWrap/>
            <w:vAlign w:val="center"/>
          </w:tcPr>
          <w:p w14:paraId="6830A950" w14:textId="77777777" w:rsidR="007709C6" w:rsidRPr="007709C6" w:rsidRDefault="007709C6" w:rsidP="007709C6">
            <w:pPr>
              <w:jc w:val="center"/>
            </w:pPr>
            <w:r w:rsidRPr="007709C6">
              <w:t>0</w:t>
            </w:r>
          </w:p>
        </w:tc>
        <w:tc>
          <w:tcPr>
            <w:tcW w:w="2026" w:type="dxa"/>
            <w:vAlign w:val="center"/>
          </w:tcPr>
          <w:p w14:paraId="2DDC5E5F" w14:textId="77777777" w:rsidR="007709C6" w:rsidRPr="007709C6" w:rsidRDefault="007709C6" w:rsidP="007709C6">
            <w:pPr>
              <w:jc w:val="center"/>
            </w:pPr>
            <w:r w:rsidRPr="007709C6">
              <w:t>0</w:t>
            </w:r>
          </w:p>
        </w:tc>
      </w:tr>
      <w:tr w:rsidR="007709C6" w:rsidRPr="007709C6" w14:paraId="7699290E" w14:textId="77777777" w:rsidTr="006D5EE3">
        <w:trPr>
          <w:trHeight w:val="105"/>
        </w:trPr>
        <w:tc>
          <w:tcPr>
            <w:tcW w:w="1071" w:type="dxa"/>
            <w:shd w:val="clear" w:color="auto" w:fill="auto"/>
            <w:noWrap/>
            <w:vAlign w:val="center"/>
            <w:hideMark/>
          </w:tcPr>
          <w:p w14:paraId="4AD865F3" w14:textId="77777777" w:rsidR="007709C6" w:rsidRPr="007709C6" w:rsidRDefault="007709C6" w:rsidP="007709C6">
            <w:pPr>
              <w:jc w:val="center"/>
              <w:rPr>
                <w:sz w:val="22"/>
                <w:szCs w:val="22"/>
              </w:rPr>
            </w:pPr>
            <w:r w:rsidRPr="007709C6">
              <w:rPr>
                <w:sz w:val="22"/>
                <w:szCs w:val="22"/>
              </w:rPr>
              <w:t>1.4</w:t>
            </w:r>
          </w:p>
        </w:tc>
        <w:tc>
          <w:tcPr>
            <w:tcW w:w="8842" w:type="dxa"/>
            <w:shd w:val="clear" w:color="auto" w:fill="auto"/>
            <w:vAlign w:val="center"/>
            <w:hideMark/>
          </w:tcPr>
          <w:p w14:paraId="6ACBFC75" w14:textId="77777777" w:rsidR="007709C6" w:rsidRPr="007709C6" w:rsidRDefault="007709C6" w:rsidP="007709C6">
            <w:pPr>
              <w:rPr>
                <w:sz w:val="22"/>
                <w:szCs w:val="22"/>
              </w:rPr>
            </w:pPr>
            <w:r w:rsidRPr="007709C6">
              <w:rPr>
                <w:sz w:val="22"/>
                <w:szCs w:val="22"/>
              </w:rPr>
              <w:t>Расходы на уплату налогов, сборов и других обязательных платежей, в том числе:</w:t>
            </w:r>
          </w:p>
        </w:tc>
        <w:tc>
          <w:tcPr>
            <w:tcW w:w="2026" w:type="dxa"/>
            <w:shd w:val="clear" w:color="auto" w:fill="auto"/>
            <w:noWrap/>
            <w:vAlign w:val="center"/>
          </w:tcPr>
          <w:p w14:paraId="2EA104E6" w14:textId="77777777" w:rsidR="007709C6" w:rsidRPr="007709C6" w:rsidRDefault="007709C6" w:rsidP="007709C6">
            <w:pPr>
              <w:jc w:val="center"/>
            </w:pPr>
            <w:r w:rsidRPr="007709C6">
              <w:t>26 908</w:t>
            </w:r>
          </w:p>
        </w:tc>
        <w:tc>
          <w:tcPr>
            <w:tcW w:w="2026" w:type="dxa"/>
            <w:vAlign w:val="center"/>
          </w:tcPr>
          <w:p w14:paraId="7245B0B6" w14:textId="77777777" w:rsidR="007709C6" w:rsidRPr="007709C6" w:rsidRDefault="007709C6" w:rsidP="007709C6">
            <w:pPr>
              <w:jc w:val="center"/>
            </w:pPr>
            <w:r w:rsidRPr="007709C6">
              <w:t>22 985</w:t>
            </w:r>
          </w:p>
        </w:tc>
      </w:tr>
      <w:tr w:rsidR="007709C6" w:rsidRPr="007709C6" w14:paraId="5AF67D2E" w14:textId="77777777" w:rsidTr="006D5EE3">
        <w:trPr>
          <w:trHeight w:val="372"/>
        </w:trPr>
        <w:tc>
          <w:tcPr>
            <w:tcW w:w="1071" w:type="dxa"/>
            <w:shd w:val="clear" w:color="auto" w:fill="auto"/>
            <w:noWrap/>
            <w:vAlign w:val="center"/>
            <w:hideMark/>
          </w:tcPr>
          <w:p w14:paraId="6CC8F080" w14:textId="77777777" w:rsidR="007709C6" w:rsidRPr="007709C6" w:rsidRDefault="007709C6" w:rsidP="007709C6">
            <w:pPr>
              <w:jc w:val="center"/>
              <w:rPr>
                <w:sz w:val="22"/>
                <w:szCs w:val="22"/>
              </w:rPr>
            </w:pPr>
            <w:r w:rsidRPr="007709C6">
              <w:rPr>
                <w:sz w:val="22"/>
                <w:szCs w:val="22"/>
              </w:rPr>
              <w:t>1.4.1</w:t>
            </w:r>
          </w:p>
        </w:tc>
        <w:tc>
          <w:tcPr>
            <w:tcW w:w="8842" w:type="dxa"/>
            <w:shd w:val="clear" w:color="auto" w:fill="auto"/>
            <w:vAlign w:val="center"/>
            <w:hideMark/>
          </w:tcPr>
          <w:p w14:paraId="73BF466C" w14:textId="77777777" w:rsidR="007709C6" w:rsidRPr="007709C6" w:rsidRDefault="007709C6" w:rsidP="007709C6">
            <w:pPr>
              <w:rPr>
                <w:sz w:val="22"/>
                <w:szCs w:val="22"/>
              </w:rPr>
            </w:pPr>
            <w:r w:rsidRPr="007709C6">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26" w:type="dxa"/>
            <w:shd w:val="clear" w:color="auto" w:fill="auto"/>
            <w:noWrap/>
            <w:vAlign w:val="center"/>
          </w:tcPr>
          <w:p w14:paraId="0BFD9B0B" w14:textId="77777777" w:rsidR="007709C6" w:rsidRPr="007709C6" w:rsidRDefault="007709C6" w:rsidP="007709C6">
            <w:pPr>
              <w:jc w:val="center"/>
            </w:pPr>
            <w:r w:rsidRPr="007709C6">
              <w:t>180</w:t>
            </w:r>
          </w:p>
        </w:tc>
        <w:tc>
          <w:tcPr>
            <w:tcW w:w="2026" w:type="dxa"/>
            <w:vAlign w:val="center"/>
          </w:tcPr>
          <w:p w14:paraId="1B31A793" w14:textId="77777777" w:rsidR="007709C6" w:rsidRPr="007709C6" w:rsidRDefault="007709C6" w:rsidP="007709C6">
            <w:pPr>
              <w:jc w:val="center"/>
            </w:pPr>
            <w:r w:rsidRPr="007709C6">
              <w:t>124</w:t>
            </w:r>
          </w:p>
        </w:tc>
      </w:tr>
      <w:tr w:rsidR="007709C6" w:rsidRPr="007709C6" w14:paraId="5A72CA35" w14:textId="77777777" w:rsidTr="006D5EE3">
        <w:trPr>
          <w:trHeight w:val="69"/>
        </w:trPr>
        <w:tc>
          <w:tcPr>
            <w:tcW w:w="1071" w:type="dxa"/>
            <w:shd w:val="clear" w:color="auto" w:fill="auto"/>
            <w:noWrap/>
            <w:vAlign w:val="center"/>
            <w:hideMark/>
          </w:tcPr>
          <w:p w14:paraId="3D2D3231" w14:textId="77777777" w:rsidR="007709C6" w:rsidRPr="007709C6" w:rsidRDefault="007709C6" w:rsidP="007709C6">
            <w:pPr>
              <w:jc w:val="center"/>
              <w:rPr>
                <w:sz w:val="22"/>
                <w:szCs w:val="22"/>
              </w:rPr>
            </w:pPr>
            <w:r w:rsidRPr="007709C6">
              <w:rPr>
                <w:sz w:val="22"/>
                <w:szCs w:val="22"/>
              </w:rPr>
              <w:t>1.4.2</w:t>
            </w:r>
          </w:p>
        </w:tc>
        <w:tc>
          <w:tcPr>
            <w:tcW w:w="8842" w:type="dxa"/>
            <w:shd w:val="clear" w:color="auto" w:fill="auto"/>
            <w:vAlign w:val="center"/>
            <w:hideMark/>
          </w:tcPr>
          <w:p w14:paraId="09EB4B89" w14:textId="77777777" w:rsidR="007709C6" w:rsidRPr="007709C6" w:rsidRDefault="007709C6" w:rsidP="007709C6">
            <w:pPr>
              <w:rPr>
                <w:sz w:val="22"/>
                <w:szCs w:val="22"/>
              </w:rPr>
            </w:pPr>
            <w:r w:rsidRPr="007709C6">
              <w:rPr>
                <w:sz w:val="22"/>
                <w:szCs w:val="22"/>
              </w:rPr>
              <w:t>расходы на обязательное страхование</w:t>
            </w:r>
          </w:p>
        </w:tc>
        <w:tc>
          <w:tcPr>
            <w:tcW w:w="2026" w:type="dxa"/>
            <w:shd w:val="clear" w:color="auto" w:fill="auto"/>
            <w:noWrap/>
            <w:vAlign w:val="center"/>
          </w:tcPr>
          <w:p w14:paraId="22BD700F" w14:textId="77777777" w:rsidR="007709C6" w:rsidRPr="007709C6" w:rsidRDefault="007709C6" w:rsidP="007709C6">
            <w:pPr>
              <w:jc w:val="center"/>
            </w:pPr>
            <w:r w:rsidRPr="007709C6">
              <w:t>29</w:t>
            </w:r>
          </w:p>
        </w:tc>
        <w:tc>
          <w:tcPr>
            <w:tcW w:w="2026" w:type="dxa"/>
            <w:vAlign w:val="center"/>
          </w:tcPr>
          <w:p w14:paraId="5880A625" w14:textId="77777777" w:rsidR="007709C6" w:rsidRPr="007709C6" w:rsidRDefault="007709C6" w:rsidP="007709C6">
            <w:pPr>
              <w:jc w:val="center"/>
            </w:pPr>
            <w:r w:rsidRPr="007709C6">
              <w:t>23</w:t>
            </w:r>
          </w:p>
        </w:tc>
      </w:tr>
      <w:tr w:rsidR="007709C6" w:rsidRPr="007709C6" w14:paraId="0419ED38" w14:textId="77777777" w:rsidTr="006D5EE3">
        <w:trPr>
          <w:trHeight w:val="198"/>
        </w:trPr>
        <w:tc>
          <w:tcPr>
            <w:tcW w:w="1071" w:type="dxa"/>
            <w:shd w:val="clear" w:color="auto" w:fill="auto"/>
            <w:noWrap/>
            <w:vAlign w:val="center"/>
            <w:hideMark/>
          </w:tcPr>
          <w:p w14:paraId="00C43B42" w14:textId="77777777" w:rsidR="007709C6" w:rsidRPr="007709C6" w:rsidRDefault="007709C6" w:rsidP="007709C6">
            <w:pPr>
              <w:jc w:val="center"/>
              <w:rPr>
                <w:sz w:val="22"/>
                <w:szCs w:val="22"/>
              </w:rPr>
            </w:pPr>
            <w:r w:rsidRPr="007709C6">
              <w:rPr>
                <w:sz w:val="22"/>
                <w:szCs w:val="22"/>
              </w:rPr>
              <w:t>1.4.3</w:t>
            </w:r>
          </w:p>
        </w:tc>
        <w:tc>
          <w:tcPr>
            <w:tcW w:w="8842" w:type="dxa"/>
            <w:shd w:val="clear" w:color="auto" w:fill="auto"/>
            <w:noWrap/>
            <w:vAlign w:val="center"/>
            <w:hideMark/>
          </w:tcPr>
          <w:p w14:paraId="03220AF4" w14:textId="77777777" w:rsidR="007709C6" w:rsidRPr="007709C6" w:rsidRDefault="007709C6" w:rsidP="007709C6">
            <w:pPr>
              <w:rPr>
                <w:sz w:val="22"/>
                <w:szCs w:val="22"/>
              </w:rPr>
            </w:pPr>
            <w:r w:rsidRPr="007709C6">
              <w:rPr>
                <w:sz w:val="22"/>
                <w:szCs w:val="22"/>
              </w:rPr>
              <w:t>иные расходы</w:t>
            </w:r>
          </w:p>
        </w:tc>
        <w:tc>
          <w:tcPr>
            <w:tcW w:w="2026" w:type="dxa"/>
            <w:shd w:val="clear" w:color="auto" w:fill="auto"/>
            <w:noWrap/>
            <w:vAlign w:val="center"/>
          </w:tcPr>
          <w:p w14:paraId="4C0ADA0E" w14:textId="77777777" w:rsidR="007709C6" w:rsidRPr="007709C6" w:rsidRDefault="007709C6" w:rsidP="007709C6">
            <w:pPr>
              <w:jc w:val="center"/>
            </w:pPr>
            <w:r w:rsidRPr="007709C6">
              <w:t>26 699</w:t>
            </w:r>
          </w:p>
        </w:tc>
        <w:tc>
          <w:tcPr>
            <w:tcW w:w="2026" w:type="dxa"/>
            <w:vAlign w:val="center"/>
          </w:tcPr>
          <w:p w14:paraId="575C1EE4" w14:textId="77777777" w:rsidR="007709C6" w:rsidRPr="007709C6" w:rsidRDefault="007709C6" w:rsidP="007709C6">
            <w:pPr>
              <w:jc w:val="center"/>
            </w:pPr>
            <w:r w:rsidRPr="007709C6">
              <w:t>22 838</w:t>
            </w:r>
          </w:p>
        </w:tc>
      </w:tr>
      <w:tr w:rsidR="007709C6" w:rsidRPr="007709C6" w14:paraId="28C51606" w14:textId="77777777" w:rsidTr="006D5EE3">
        <w:trPr>
          <w:trHeight w:val="202"/>
        </w:trPr>
        <w:tc>
          <w:tcPr>
            <w:tcW w:w="1071" w:type="dxa"/>
            <w:shd w:val="clear" w:color="auto" w:fill="auto"/>
            <w:noWrap/>
            <w:vAlign w:val="center"/>
            <w:hideMark/>
          </w:tcPr>
          <w:p w14:paraId="71AE2F65" w14:textId="77777777" w:rsidR="007709C6" w:rsidRPr="007709C6" w:rsidRDefault="007709C6" w:rsidP="007709C6">
            <w:pPr>
              <w:jc w:val="center"/>
              <w:rPr>
                <w:sz w:val="22"/>
                <w:szCs w:val="22"/>
              </w:rPr>
            </w:pPr>
            <w:r w:rsidRPr="007709C6">
              <w:rPr>
                <w:sz w:val="22"/>
                <w:szCs w:val="22"/>
              </w:rPr>
              <w:t>1.5</w:t>
            </w:r>
          </w:p>
        </w:tc>
        <w:tc>
          <w:tcPr>
            <w:tcW w:w="8842" w:type="dxa"/>
            <w:shd w:val="clear" w:color="auto" w:fill="auto"/>
            <w:vAlign w:val="center"/>
            <w:hideMark/>
          </w:tcPr>
          <w:p w14:paraId="425D1C6B" w14:textId="77777777" w:rsidR="007709C6" w:rsidRPr="007709C6" w:rsidRDefault="007709C6" w:rsidP="007709C6">
            <w:pPr>
              <w:rPr>
                <w:sz w:val="22"/>
                <w:szCs w:val="22"/>
              </w:rPr>
            </w:pPr>
            <w:r w:rsidRPr="007709C6">
              <w:rPr>
                <w:sz w:val="22"/>
                <w:szCs w:val="22"/>
              </w:rPr>
              <w:t>Отчисления на социальные нужды</w:t>
            </w:r>
          </w:p>
        </w:tc>
        <w:tc>
          <w:tcPr>
            <w:tcW w:w="2026" w:type="dxa"/>
            <w:shd w:val="clear" w:color="auto" w:fill="auto"/>
            <w:noWrap/>
            <w:vAlign w:val="center"/>
          </w:tcPr>
          <w:p w14:paraId="09180FEA" w14:textId="77777777" w:rsidR="007709C6" w:rsidRPr="007709C6" w:rsidRDefault="007709C6" w:rsidP="007709C6">
            <w:pPr>
              <w:jc w:val="center"/>
            </w:pPr>
            <w:r w:rsidRPr="007709C6">
              <w:t>5 164</w:t>
            </w:r>
          </w:p>
        </w:tc>
        <w:tc>
          <w:tcPr>
            <w:tcW w:w="2026" w:type="dxa"/>
            <w:vAlign w:val="center"/>
          </w:tcPr>
          <w:p w14:paraId="7B272BB7" w14:textId="77777777" w:rsidR="007709C6" w:rsidRPr="007709C6" w:rsidRDefault="007709C6" w:rsidP="007709C6">
            <w:pPr>
              <w:jc w:val="center"/>
            </w:pPr>
            <w:r w:rsidRPr="007709C6">
              <w:t>2 670</w:t>
            </w:r>
          </w:p>
        </w:tc>
      </w:tr>
      <w:tr w:rsidR="007709C6" w:rsidRPr="007709C6" w14:paraId="3E0F327A" w14:textId="77777777" w:rsidTr="006D5EE3">
        <w:trPr>
          <w:trHeight w:val="331"/>
        </w:trPr>
        <w:tc>
          <w:tcPr>
            <w:tcW w:w="1071" w:type="dxa"/>
            <w:shd w:val="clear" w:color="auto" w:fill="auto"/>
            <w:noWrap/>
            <w:vAlign w:val="center"/>
            <w:hideMark/>
          </w:tcPr>
          <w:p w14:paraId="2BEAB87A" w14:textId="77777777" w:rsidR="007709C6" w:rsidRPr="007709C6" w:rsidRDefault="007709C6" w:rsidP="007709C6">
            <w:pPr>
              <w:jc w:val="center"/>
              <w:rPr>
                <w:sz w:val="22"/>
                <w:szCs w:val="22"/>
              </w:rPr>
            </w:pPr>
            <w:r w:rsidRPr="007709C6">
              <w:rPr>
                <w:sz w:val="22"/>
                <w:szCs w:val="22"/>
              </w:rPr>
              <w:t>1.6</w:t>
            </w:r>
          </w:p>
        </w:tc>
        <w:tc>
          <w:tcPr>
            <w:tcW w:w="8842" w:type="dxa"/>
            <w:shd w:val="clear" w:color="auto" w:fill="auto"/>
            <w:vAlign w:val="center"/>
            <w:hideMark/>
          </w:tcPr>
          <w:p w14:paraId="66B3E10E" w14:textId="77777777" w:rsidR="007709C6" w:rsidRPr="007709C6" w:rsidRDefault="007709C6" w:rsidP="007709C6">
            <w:pPr>
              <w:rPr>
                <w:sz w:val="22"/>
                <w:szCs w:val="22"/>
              </w:rPr>
            </w:pPr>
            <w:r w:rsidRPr="007709C6">
              <w:rPr>
                <w:sz w:val="22"/>
                <w:szCs w:val="22"/>
              </w:rPr>
              <w:t>Расходы по сомнительным долгам</w:t>
            </w:r>
          </w:p>
        </w:tc>
        <w:tc>
          <w:tcPr>
            <w:tcW w:w="2026" w:type="dxa"/>
            <w:shd w:val="clear" w:color="auto" w:fill="auto"/>
            <w:noWrap/>
            <w:vAlign w:val="center"/>
          </w:tcPr>
          <w:p w14:paraId="1DCDD3E5" w14:textId="77777777" w:rsidR="007709C6" w:rsidRPr="007709C6" w:rsidRDefault="007709C6" w:rsidP="007709C6">
            <w:pPr>
              <w:jc w:val="center"/>
            </w:pPr>
            <w:r w:rsidRPr="007709C6">
              <w:t>0</w:t>
            </w:r>
          </w:p>
        </w:tc>
        <w:tc>
          <w:tcPr>
            <w:tcW w:w="2026" w:type="dxa"/>
            <w:vAlign w:val="center"/>
          </w:tcPr>
          <w:p w14:paraId="7C46AAB1" w14:textId="77777777" w:rsidR="007709C6" w:rsidRPr="007709C6" w:rsidRDefault="007709C6" w:rsidP="007709C6">
            <w:pPr>
              <w:jc w:val="center"/>
            </w:pPr>
            <w:r w:rsidRPr="007709C6">
              <w:t>0</w:t>
            </w:r>
          </w:p>
        </w:tc>
      </w:tr>
      <w:tr w:rsidR="007709C6" w:rsidRPr="007709C6" w14:paraId="749ED174" w14:textId="77777777" w:rsidTr="006D5EE3">
        <w:trPr>
          <w:trHeight w:val="279"/>
        </w:trPr>
        <w:tc>
          <w:tcPr>
            <w:tcW w:w="1071" w:type="dxa"/>
            <w:shd w:val="clear" w:color="auto" w:fill="auto"/>
            <w:noWrap/>
            <w:vAlign w:val="center"/>
            <w:hideMark/>
          </w:tcPr>
          <w:p w14:paraId="681034A1" w14:textId="77777777" w:rsidR="007709C6" w:rsidRPr="007709C6" w:rsidRDefault="007709C6" w:rsidP="007709C6">
            <w:pPr>
              <w:jc w:val="center"/>
              <w:rPr>
                <w:sz w:val="22"/>
                <w:szCs w:val="22"/>
              </w:rPr>
            </w:pPr>
            <w:r w:rsidRPr="007709C6">
              <w:rPr>
                <w:sz w:val="22"/>
                <w:szCs w:val="22"/>
              </w:rPr>
              <w:t>1.7</w:t>
            </w:r>
          </w:p>
        </w:tc>
        <w:tc>
          <w:tcPr>
            <w:tcW w:w="8842" w:type="dxa"/>
            <w:shd w:val="clear" w:color="auto" w:fill="auto"/>
            <w:vAlign w:val="center"/>
            <w:hideMark/>
          </w:tcPr>
          <w:p w14:paraId="50BFFB2D" w14:textId="77777777" w:rsidR="007709C6" w:rsidRPr="007709C6" w:rsidRDefault="007709C6" w:rsidP="007709C6">
            <w:pPr>
              <w:rPr>
                <w:sz w:val="22"/>
                <w:szCs w:val="22"/>
              </w:rPr>
            </w:pPr>
            <w:r w:rsidRPr="007709C6">
              <w:rPr>
                <w:sz w:val="22"/>
                <w:szCs w:val="22"/>
              </w:rPr>
              <w:t>Амортизация основных средств и нематериальных активов</w:t>
            </w:r>
          </w:p>
        </w:tc>
        <w:tc>
          <w:tcPr>
            <w:tcW w:w="2026" w:type="dxa"/>
            <w:shd w:val="clear" w:color="auto" w:fill="auto"/>
            <w:noWrap/>
            <w:vAlign w:val="center"/>
          </w:tcPr>
          <w:p w14:paraId="7013BC65" w14:textId="77777777" w:rsidR="007709C6" w:rsidRPr="007709C6" w:rsidRDefault="007709C6" w:rsidP="007709C6">
            <w:pPr>
              <w:jc w:val="center"/>
            </w:pPr>
            <w:r w:rsidRPr="007709C6">
              <w:t>8 620</w:t>
            </w:r>
          </w:p>
        </w:tc>
        <w:tc>
          <w:tcPr>
            <w:tcW w:w="2026" w:type="dxa"/>
            <w:vAlign w:val="center"/>
          </w:tcPr>
          <w:p w14:paraId="402F60BC" w14:textId="77777777" w:rsidR="007709C6" w:rsidRPr="007709C6" w:rsidRDefault="007709C6" w:rsidP="007709C6">
            <w:pPr>
              <w:jc w:val="center"/>
            </w:pPr>
            <w:r w:rsidRPr="007709C6">
              <w:t>5 286</w:t>
            </w:r>
          </w:p>
        </w:tc>
      </w:tr>
      <w:tr w:rsidR="007709C6" w:rsidRPr="007709C6" w14:paraId="4C9B35A2" w14:textId="77777777" w:rsidTr="006D5EE3">
        <w:trPr>
          <w:trHeight w:val="567"/>
        </w:trPr>
        <w:tc>
          <w:tcPr>
            <w:tcW w:w="1071" w:type="dxa"/>
            <w:shd w:val="clear" w:color="auto" w:fill="auto"/>
            <w:noWrap/>
            <w:vAlign w:val="center"/>
            <w:hideMark/>
          </w:tcPr>
          <w:p w14:paraId="0BD64216" w14:textId="77777777" w:rsidR="007709C6" w:rsidRPr="007709C6" w:rsidRDefault="007709C6" w:rsidP="007709C6">
            <w:pPr>
              <w:jc w:val="center"/>
              <w:rPr>
                <w:sz w:val="22"/>
                <w:szCs w:val="22"/>
              </w:rPr>
            </w:pPr>
            <w:r w:rsidRPr="007709C6">
              <w:rPr>
                <w:sz w:val="22"/>
                <w:szCs w:val="22"/>
              </w:rPr>
              <w:t>1.8</w:t>
            </w:r>
          </w:p>
        </w:tc>
        <w:tc>
          <w:tcPr>
            <w:tcW w:w="8842" w:type="dxa"/>
            <w:shd w:val="clear" w:color="auto" w:fill="auto"/>
            <w:noWrap/>
            <w:vAlign w:val="center"/>
            <w:hideMark/>
          </w:tcPr>
          <w:p w14:paraId="35B1EBAF" w14:textId="77777777" w:rsidR="007709C6" w:rsidRPr="007709C6" w:rsidRDefault="007709C6" w:rsidP="007709C6">
            <w:pPr>
              <w:rPr>
                <w:sz w:val="22"/>
                <w:szCs w:val="22"/>
              </w:rPr>
            </w:pPr>
            <w:r w:rsidRPr="007709C6">
              <w:rPr>
                <w:sz w:val="22"/>
                <w:szCs w:val="22"/>
              </w:rPr>
              <w:t>Расходы на выплаты по договорам займа и кредитным договорам, включая проценты по ним</w:t>
            </w:r>
          </w:p>
        </w:tc>
        <w:tc>
          <w:tcPr>
            <w:tcW w:w="2026" w:type="dxa"/>
            <w:shd w:val="clear" w:color="auto" w:fill="auto"/>
            <w:noWrap/>
            <w:vAlign w:val="center"/>
          </w:tcPr>
          <w:p w14:paraId="05AB5A11" w14:textId="77777777" w:rsidR="007709C6" w:rsidRPr="007709C6" w:rsidRDefault="007709C6" w:rsidP="007709C6">
            <w:pPr>
              <w:jc w:val="center"/>
            </w:pPr>
            <w:r w:rsidRPr="007709C6">
              <w:t>21 242</w:t>
            </w:r>
          </w:p>
        </w:tc>
        <w:tc>
          <w:tcPr>
            <w:tcW w:w="2026" w:type="dxa"/>
            <w:vAlign w:val="center"/>
          </w:tcPr>
          <w:p w14:paraId="19AAE837" w14:textId="77777777" w:rsidR="007709C6" w:rsidRPr="007709C6" w:rsidRDefault="007709C6" w:rsidP="007709C6">
            <w:pPr>
              <w:jc w:val="center"/>
            </w:pPr>
            <w:r w:rsidRPr="007709C6">
              <w:t>0</w:t>
            </w:r>
          </w:p>
        </w:tc>
      </w:tr>
      <w:tr w:rsidR="007709C6" w:rsidRPr="007709C6" w14:paraId="79F591DF" w14:textId="77777777" w:rsidTr="006D5EE3">
        <w:trPr>
          <w:trHeight w:val="567"/>
        </w:trPr>
        <w:tc>
          <w:tcPr>
            <w:tcW w:w="1071" w:type="dxa"/>
            <w:shd w:val="clear" w:color="auto" w:fill="auto"/>
            <w:noWrap/>
            <w:vAlign w:val="center"/>
          </w:tcPr>
          <w:p w14:paraId="796575C5" w14:textId="77777777" w:rsidR="007709C6" w:rsidRPr="007709C6" w:rsidRDefault="007709C6" w:rsidP="007709C6">
            <w:pPr>
              <w:jc w:val="center"/>
              <w:rPr>
                <w:sz w:val="22"/>
                <w:szCs w:val="22"/>
              </w:rPr>
            </w:pPr>
            <w:r w:rsidRPr="007709C6">
              <w:rPr>
                <w:sz w:val="22"/>
                <w:szCs w:val="22"/>
              </w:rPr>
              <w:t>1.9</w:t>
            </w:r>
          </w:p>
        </w:tc>
        <w:tc>
          <w:tcPr>
            <w:tcW w:w="8842" w:type="dxa"/>
            <w:shd w:val="clear" w:color="auto" w:fill="auto"/>
            <w:noWrap/>
            <w:vAlign w:val="center"/>
          </w:tcPr>
          <w:p w14:paraId="4463F250" w14:textId="77777777" w:rsidR="007709C6" w:rsidRPr="007709C6" w:rsidRDefault="007709C6" w:rsidP="007709C6">
            <w:r w:rsidRPr="007709C6">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2026" w:type="dxa"/>
            <w:shd w:val="clear" w:color="auto" w:fill="auto"/>
            <w:noWrap/>
            <w:vAlign w:val="center"/>
          </w:tcPr>
          <w:p w14:paraId="4953C8B2" w14:textId="77777777" w:rsidR="007709C6" w:rsidRPr="007709C6" w:rsidRDefault="007709C6" w:rsidP="007709C6">
            <w:pPr>
              <w:jc w:val="center"/>
            </w:pPr>
            <w:r w:rsidRPr="007709C6">
              <w:t>5 311</w:t>
            </w:r>
          </w:p>
        </w:tc>
        <w:tc>
          <w:tcPr>
            <w:tcW w:w="2026" w:type="dxa"/>
            <w:vAlign w:val="center"/>
          </w:tcPr>
          <w:p w14:paraId="2E472224" w14:textId="77777777" w:rsidR="007709C6" w:rsidRPr="007709C6" w:rsidRDefault="007709C6" w:rsidP="007709C6">
            <w:pPr>
              <w:jc w:val="center"/>
            </w:pPr>
            <w:r w:rsidRPr="007709C6">
              <w:t>0</w:t>
            </w:r>
          </w:p>
        </w:tc>
      </w:tr>
      <w:tr w:rsidR="007709C6" w:rsidRPr="007709C6" w14:paraId="2734896F" w14:textId="77777777" w:rsidTr="006D5EE3">
        <w:trPr>
          <w:trHeight w:val="352"/>
        </w:trPr>
        <w:tc>
          <w:tcPr>
            <w:tcW w:w="1071" w:type="dxa"/>
            <w:shd w:val="clear" w:color="auto" w:fill="auto"/>
            <w:noWrap/>
            <w:vAlign w:val="center"/>
            <w:hideMark/>
          </w:tcPr>
          <w:p w14:paraId="5CEA0D33" w14:textId="77777777" w:rsidR="007709C6" w:rsidRPr="007709C6" w:rsidRDefault="007709C6" w:rsidP="007709C6">
            <w:pPr>
              <w:jc w:val="center"/>
              <w:rPr>
                <w:sz w:val="22"/>
                <w:szCs w:val="22"/>
              </w:rPr>
            </w:pPr>
          </w:p>
        </w:tc>
        <w:tc>
          <w:tcPr>
            <w:tcW w:w="8842" w:type="dxa"/>
            <w:shd w:val="clear" w:color="auto" w:fill="auto"/>
            <w:noWrap/>
            <w:vAlign w:val="center"/>
            <w:hideMark/>
          </w:tcPr>
          <w:p w14:paraId="1A093AAA" w14:textId="77777777" w:rsidR="007709C6" w:rsidRPr="007709C6" w:rsidRDefault="007709C6" w:rsidP="007709C6">
            <w:pPr>
              <w:rPr>
                <w:sz w:val="22"/>
                <w:szCs w:val="22"/>
              </w:rPr>
            </w:pPr>
            <w:r w:rsidRPr="007709C6">
              <w:rPr>
                <w:sz w:val="22"/>
                <w:szCs w:val="22"/>
              </w:rPr>
              <w:t>ИТОГО</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6F1C5D21" w14:textId="77777777" w:rsidR="007709C6" w:rsidRPr="007709C6" w:rsidRDefault="007709C6" w:rsidP="007709C6">
            <w:pPr>
              <w:jc w:val="center"/>
            </w:pPr>
            <w:r w:rsidRPr="007709C6">
              <w:t>67 256</w:t>
            </w:r>
          </w:p>
        </w:tc>
        <w:tc>
          <w:tcPr>
            <w:tcW w:w="2026" w:type="dxa"/>
            <w:tcBorders>
              <w:top w:val="single" w:sz="4" w:space="0" w:color="auto"/>
              <w:left w:val="nil"/>
              <w:bottom w:val="single" w:sz="4" w:space="0" w:color="auto"/>
              <w:right w:val="single" w:sz="4" w:space="0" w:color="auto"/>
            </w:tcBorders>
            <w:shd w:val="clear" w:color="auto" w:fill="auto"/>
            <w:vAlign w:val="center"/>
          </w:tcPr>
          <w:p w14:paraId="2E2D9EDE" w14:textId="77777777" w:rsidR="007709C6" w:rsidRPr="007709C6" w:rsidRDefault="007709C6" w:rsidP="007709C6">
            <w:pPr>
              <w:jc w:val="center"/>
            </w:pPr>
            <w:r w:rsidRPr="007709C6">
              <w:t>30 941</w:t>
            </w:r>
          </w:p>
        </w:tc>
      </w:tr>
      <w:tr w:rsidR="007709C6" w:rsidRPr="007709C6" w14:paraId="2E99A88E" w14:textId="77777777" w:rsidTr="006D5EE3">
        <w:trPr>
          <w:trHeight w:val="352"/>
        </w:trPr>
        <w:tc>
          <w:tcPr>
            <w:tcW w:w="1071" w:type="dxa"/>
            <w:shd w:val="clear" w:color="auto" w:fill="auto"/>
            <w:noWrap/>
            <w:vAlign w:val="center"/>
            <w:hideMark/>
          </w:tcPr>
          <w:p w14:paraId="2589388C" w14:textId="77777777" w:rsidR="007709C6" w:rsidRPr="007709C6" w:rsidRDefault="007709C6" w:rsidP="007709C6">
            <w:pPr>
              <w:jc w:val="center"/>
              <w:rPr>
                <w:sz w:val="22"/>
                <w:szCs w:val="22"/>
              </w:rPr>
            </w:pPr>
            <w:r w:rsidRPr="007709C6">
              <w:rPr>
                <w:sz w:val="22"/>
                <w:szCs w:val="22"/>
              </w:rPr>
              <w:t>2</w:t>
            </w:r>
          </w:p>
        </w:tc>
        <w:tc>
          <w:tcPr>
            <w:tcW w:w="8842" w:type="dxa"/>
            <w:shd w:val="clear" w:color="auto" w:fill="auto"/>
            <w:noWrap/>
            <w:vAlign w:val="center"/>
            <w:hideMark/>
          </w:tcPr>
          <w:p w14:paraId="1C4B28CE" w14:textId="77777777" w:rsidR="007709C6" w:rsidRPr="007709C6" w:rsidRDefault="007709C6" w:rsidP="007709C6">
            <w:pPr>
              <w:rPr>
                <w:sz w:val="22"/>
                <w:szCs w:val="22"/>
              </w:rPr>
            </w:pPr>
            <w:r w:rsidRPr="007709C6">
              <w:rPr>
                <w:sz w:val="22"/>
                <w:szCs w:val="22"/>
              </w:rPr>
              <w:t>Налог на прибыль</w:t>
            </w:r>
          </w:p>
        </w:tc>
        <w:tc>
          <w:tcPr>
            <w:tcW w:w="2026" w:type="dxa"/>
            <w:tcBorders>
              <w:top w:val="nil"/>
              <w:left w:val="nil"/>
              <w:bottom w:val="single" w:sz="4" w:space="0" w:color="auto"/>
              <w:right w:val="single" w:sz="4" w:space="0" w:color="auto"/>
            </w:tcBorders>
            <w:shd w:val="clear" w:color="auto" w:fill="auto"/>
            <w:noWrap/>
            <w:vAlign w:val="center"/>
          </w:tcPr>
          <w:p w14:paraId="0A69276D" w14:textId="77777777" w:rsidR="007709C6" w:rsidRPr="007709C6" w:rsidRDefault="007709C6" w:rsidP="007709C6">
            <w:pPr>
              <w:jc w:val="center"/>
            </w:pPr>
            <w:r w:rsidRPr="007709C6">
              <w:t>4 003</w:t>
            </w:r>
          </w:p>
        </w:tc>
        <w:tc>
          <w:tcPr>
            <w:tcW w:w="2026" w:type="dxa"/>
            <w:tcBorders>
              <w:top w:val="nil"/>
              <w:left w:val="nil"/>
              <w:bottom w:val="single" w:sz="4" w:space="0" w:color="auto"/>
              <w:right w:val="single" w:sz="4" w:space="0" w:color="auto"/>
            </w:tcBorders>
            <w:shd w:val="clear" w:color="auto" w:fill="auto"/>
            <w:vAlign w:val="center"/>
          </w:tcPr>
          <w:p w14:paraId="7F1A4A19" w14:textId="77777777" w:rsidR="007709C6" w:rsidRPr="007709C6" w:rsidRDefault="007709C6" w:rsidP="007709C6">
            <w:pPr>
              <w:jc w:val="center"/>
            </w:pPr>
            <w:r w:rsidRPr="007709C6">
              <w:t>37</w:t>
            </w:r>
          </w:p>
        </w:tc>
      </w:tr>
      <w:tr w:rsidR="007709C6" w:rsidRPr="007709C6" w14:paraId="6B653B82" w14:textId="77777777" w:rsidTr="006D5EE3">
        <w:trPr>
          <w:trHeight w:val="259"/>
        </w:trPr>
        <w:tc>
          <w:tcPr>
            <w:tcW w:w="1071" w:type="dxa"/>
            <w:shd w:val="clear" w:color="auto" w:fill="auto"/>
            <w:noWrap/>
            <w:vAlign w:val="center"/>
            <w:hideMark/>
          </w:tcPr>
          <w:p w14:paraId="57E412A5" w14:textId="77777777" w:rsidR="007709C6" w:rsidRPr="007709C6" w:rsidRDefault="007709C6" w:rsidP="007709C6">
            <w:pPr>
              <w:jc w:val="center"/>
              <w:rPr>
                <w:sz w:val="22"/>
                <w:szCs w:val="22"/>
              </w:rPr>
            </w:pPr>
            <w:r w:rsidRPr="007709C6">
              <w:rPr>
                <w:sz w:val="22"/>
                <w:szCs w:val="22"/>
              </w:rPr>
              <w:t>3</w:t>
            </w:r>
          </w:p>
        </w:tc>
        <w:tc>
          <w:tcPr>
            <w:tcW w:w="8842" w:type="dxa"/>
            <w:shd w:val="clear" w:color="auto" w:fill="auto"/>
            <w:noWrap/>
            <w:vAlign w:val="center"/>
            <w:hideMark/>
          </w:tcPr>
          <w:p w14:paraId="63AC3395" w14:textId="77777777" w:rsidR="007709C6" w:rsidRPr="007709C6" w:rsidRDefault="007709C6" w:rsidP="007709C6">
            <w:pPr>
              <w:rPr>
                <w:sz w:val="22"/>
                <w:szCs w:val="22"/>
              </w:rPr>
            </w:pPr>
            <w:r w:rsidRPr="007709C6">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26" w:type="dxa"/>
            <w:tcBorders>
              <w:top w:val="nil"/>
              <w:left w:val="single" w:sz="4" w:space="0" w:color="auto"/>
              <w:bottom w:val="single" w:sz="4" w:space="0" w:color="auto"/>
              <w:right w:val="single" w:sz="4" w:space="0" w:color="auto"/>
            </w:tcBorders>
            <w:shd w:val="clear" w:color="auto" w:fill="auto"/>
            <w:noWrap/>
            <w:vAlign w:val="center"/>
          </w:tcPr>
          <w:p w14:paraId="6043CDB1" w14:textId="77777777" w:rsidR="007709C6" w:rsidRPr="007709C6" w:rsidRDefault="007709C6" w:rsidP="007709C6">
            <w:pPr>
              <w:jc w:val="center"/>
            </w:pPr>
            <w:r w:rsidRPr="007709C6">
              <w:t>30 787</w:t>
            </w:r>
          </w:p>
        </w:tc>
        <w:tc>
          <w:tcPr>
            <w:tcW w:w="2026" w:type="dxa"/>
            <w:tcBorders>
              <w:top w:val="nil"/>
              <w:left w:val="single" w:sz="4" w:space="0" w:color="auto"/>
              <w:bottom w:val="single" w:sz="4" w:space="0" w:color="auto"/>
              <w:right w:val="single" w:sz="4" w:space="0" w:color="auto"/>
            </w:tcBorders>
            <w:shd w:val="clear" w:color="auto" w:fill="auto"/>
            <w:vAlign w:val="center"/>
          </w:tcPr>
          <w:p w14:paraId="2436F517" w14:textId="77777777" w:rsidR="007709C6" w:rsidRPr="007709C6" w:rsidRDefault="007709C6" w:rsidP="007709C6">
            <w:pPr>
              <w:jc w:val="center"/>
            </w:pPr>
            <w:r w:rsidRPr="007709C6">
              <w:t>0</w:t>
            </w:r>
          </w:p>
        </w:tc>
      </w:tr>
      <w:tr w:rsidR="007709C6" w:rsidRPr="007709C6" w14:paraId="212416C8" w14:textId="77777777" w:rsidTr="006D5EE3">
        <w:trPr>
          <w:trHeight w:val="96"/>
        </w:trPr>
        <w:tc>
          <w:tcPr>
            <w:tcW w:w="1071" w:type="dxa"/>
            <w:shd w:val="clear" w:color="auto" w:fill="auto"/>
            <w:noWrap/>
            <w:vAlign w:val="center"/>
            <w:hideMark/>
          </w:tcPr>
          <w:p w14:paraId="25A8E75C" w14:textId="77777777" w:rsidR="007709C6" w:rsidRPr="007709C6" w:rsidRDefault="007709C6" w:rsidP="007709C6">
            <w:pPr>
              <w:jc w:val="center"/>
              <w:rPr>
                <w:b/>
                <w:sz w:val="22"/>
                <w:szCs w:val="22"/>
              </w:rPr>
            </w:pPr>
            <w:r w:rsidRPr="007709C6">
              <w:rPr>
                <w:b/>
                <w:sz w:val="22"/>
                <w:szCs w:val="22"/>
              </w:rPr>
              <w:t>4</w:t>
            </w:r>
          </w:p>
        </w:tc>
        <w:tc>
          <w:tcPr>
            <w:tcW w:w="8842" w:type="dxa"/>
            <w:shd w:val="clear" w:color="auto" w:fill="auto"/>
            <w:vAlign w:val="center"/>
            <w:hideMark/>
          </w:tcPr>
          <w:p w14:paraId="5BC07515" w14:textId="77777777" w:rsidR="007709C6" w:rsidRPr="007709C6" w:rsidRDefault="007709C6" w:rsidP="007709C6">
            <w:pPr>
              <w:rPr>
                <w:b/>
                <w:sz w:val="22"/>
                <w:szCs w:val="22"/>
              </w:rPr>
            </w:pPr>
            <w:r w:rsidRPr="007709C6">
              <w:rPr>
                <w:b/>
                <w:sz w:val="22"/>
                <w:szCs w:val="22"/>
              </w:rPr>
              <w:t>Итого неподконтрольных расходов</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01589D78" w14:textId="77777777" w:rsidR="007709C6" w:rsidRPr="007709C6" w:rsidRDefault="007709C6" w:rsidP="007709C6">
            <w:pPr>
              <w:jc w:val="center"/>
              <w:rPr>
                <w:b/>
              </w:rPr>
            </w:pPr>
            <w:r w:rsidRPr="007709C6">
              <w:rPr>
                <w:b/>
              </w:rPr>
              <w:t>102 046</w:t>
            </w:r>
          </w:p>
        </w:tc>
        <w:tc>
          <w:tcPr>
            <w:tcW w:w="2026" w:type="dxa"/>
            <w:tcBorders>
              <w:top w:val="single" w:sz="4" w:space="0" w:color="auto"/>
              <w:left w:val="nil"/>
              <w:bottom w:val="single" w:sz="4" w:space="0" w:color="auto"/>
              <w:right w:val="single" w:sz="4" w:space="0" w:color="auto"/>
            </w:tcBorders>
            <w:shd w:val="clear" w:color="auto" w:fill="auto"/>
            <w:vAlign w:val="center"/>
          </w:tcPr>
          <w:p w14:paraId="3F9DBB38" w14:textId="77777777" w:rsidR="007709C6" w:rsidRPr="007709C6" w:rsidRDefault="007709C6" w:rsidP="007709C6">
            <w:pPr>
              <w:jc w:val="center"/>
              <w:rPr>
                <w:b/>
              </w:rPr>
            </w:pPr>
            <w:r w:rsidRPr="007709C6">
              <w:rPr>
                <w:b/>
              </w:rPr>
              <w:t>30 978</w:t>
            </w:r>
          </w:p>
        </w:tc>
      </w:tr>
    </w:tbl>
    <w:p w14:paraId="008AC7E2" w14:textId="77777777" w:rsidR="007709C6" w:rsidRPr="007709C6" w:rsidRDefault="007709C6" w:rsidP="007709C6">
      <w:pPr>
        <w:ind w:firstLine="709"/>
        <w:jc w:val="both"/>
        <w:rPr>
          <w:sz w:val="28"/>
          <w:szCs w:val="28"/>
        </w:rPr>
      </w:pPr>
    </w:p>
    <w:p w14:paraId="6722D8AE" w14:textId="77777777" w:rsidR="007709C6" w:rsidRPr="007709C6" w:rsidRDefault="007709C6" w:rsidP="007709C6">
      <w:pPr>
        <w:ind w:firstLine="709"/>
        <w:jc w:val="both"/>
        <w:rPr>
          <w:sz w:val="28"/>
          <w:szCs w:val="28"/>
        </w:rPr>
        <w:sectPr w:rsidR="007709C6" w:rsidRPr="007709C6" w:rsidSect="007709C6">
          <w:pgSz w:w="16838" w:h="11906" w:orient="landscape"/>
          <w:pgMar w:top="1701" w:right="1134" w:bottom="567" w:left="1134" w:header="720" w:footer="720" w:gutter="0"/>
          <w:cols w:space="720"/>
          <w:docGrid w:linePitch="326"/>
        </w:sectPr>
      </w:pPr>
    </w:p>
    <w:p w14:paraId="3EDF722A" w14:textId="77777777" w:rsidR="007709C6" w:rsidRPr="007709C6" w:rsidRDefault="007709C6" w:rsidP="007709C6">
      <w:pPr>
        <w:keepNext/>
        <w:spacing w:line="360" w:lineRule="auto"/>
        <w:jc w:val="center"/>
        <w:outlineLvl w:val="1"/>
        <w:rPr>
          <w:b/>
          <w:sz w:val="28"/>
          <w:szCs w:val="20"/>
        </w:rPr>
      </w:pPr>
      <w:bookmarkStart w:id="46" w:name="_Toc58948806"/>
      <w:r w:rsidRPr="007709C6">
        <w:rPr>
          <w:b/>
          <w:sz w:val="28"/>
          <w:szCs w:val="20"/>
        </w:rPr>
        <w:lastRenderedPageBreak/>
        <w:t>Расчет расходов на приобретение энергетических ресурсов, холодной воды. теплоносителя</w:t>
      </w:r>
      <w:bookmarkEnd w:id="46"/>
    </w:p>
    <w:p w14:paraId="1D2B8A3B" w14:textId="77777777" w:rsidR="007709C6" w:rsidRPr="007709C6" w:rsidRDefault="007709C6" w:rsidP="007709C6">
      <w:pPr>
        <w:ind w:firstLine="851"/>
        <w:jc w:val="both"/>
        <w:rPr>
          <w:sz w:val="28"/>
          <w:szCs w:val="28"/>
        </w:rPr>
      </w:pPr>
      <w:r w:rsidRPr="007709C6">
        <w:rPr>
          <w:sz w:val="28"/>
          <w:szCs w:val="28"/>
        </w:rPr>
        <w:t>Стоимость топлива и электроэнергии определяется в соответствии с п. 28 Основ ценообразования.</w:t>
      </w:r>
    </w:p>
    <w:p w14:paraId="2A62AC29" w14:textId="77777777" w:rsidR="007709C6" w:rsidRPr="007709C6" w:rsidRDefault="007709C6" w:rsidP="007709C6">
      <w:pPr>
        <w:ind w:firstLine="851"/>
        <w:jc w:val="both"/>
        <w:rPr>
          <w:sz w:val="28"/>
          <w:szCs w:val="28"/>
        </w:rPr>
      </w:pPr>
    </w:p>
    <w:p w14:paraId="2673799D" w14:textId="77777777" w:rsidR="007709C6" w:rsidRPr="007709C6" w:rsidRDefault="007709C6" w:rsidP="007709C6">
      <w:pPr>
        <w:keepNext/>
        <w:spacing w:line="360" w:lineRule="auto"/>
        <w:jc w:val="both"/>
        <w:outlineLvl w:val="1"/>
        <w:rPr>
          <w:b/>
          <w:sz w:val="28"/>
          <w:szCs w:val="20"/>
        </w:rPr>
      </w:pPr>
      <w:bookmarkStart w:id="47" w:name="_Toc58948807"/>
      <w:r w:rsidRPr="007709C6">
        <w:rPr>
          <w:b/>
          <w:sz w:val="28"/>
          <w:szCs w:val="20"/>
        </w:rPr>
        <w:t>Расходы на топливо</w:t>
      </w:r>
      <w:bookmarkEnd w:id="47"/>
    </w:p>
    <w:p w14:paraId="370D31E9" w14:textId="77777777" w:rsidR="007709C6" w:rsidRPr="007709C6" w:rsidRDefault="007709C6" w:rsidP="007709C6">
      <w:pPr>
        <w:ind w:firstLine="851"/>
        <w:jc w:val="both"/>
        <w:rPr>
          <w:sz w:val="28"/>
          <w:szCs w:val="28"/>
        </w:rPr>
      </w:pPr>
      <w:r w:rsidRPr="007709C6">
        <w:rPr>
          <w:sz w:val="28"/>
          <w:szCs w:val="28"/>
        </w:rPr>
        <w:t>Экспертами были приняты удельные расходы условного топлива на производство электрической и тепловой энергии в соответствии с приказом Минэнерго России от 13.11.2020 № 1001 и составляющими:</w:t>
      </w:r>
    </w:p>
    <w:p w14:paraId="10408220" w14:textId="77777777" w:rsidR="007709C6" w:rsidRPr="007709C6" w:rsidRDefault="007709C6" w:rsidP="007709C6">
      <w:pPr>
        <w:ind w:firstLine="851"/>
        <w:jc w:val="both"/>
        <w:rPr>
          <w:sz w:val="28"/>
          <w:szCs w:val="28"/>
        </w:rPr>
      </w:pPr>
      <w:r w:rsidRPr="007709C6">
        <w:rPr>
          <w:sz w:val="28"/>
          <w:szCs w:val="28"/>
        </w:rPr>
        <w:t>- 376,8 г у.т./кВтч на отпущенную электрическую энергию (Бл. ст. № 1-3, 6-9);</w:t>
      </w:r>
    </w:p>
    <w:p w14:paraId="15CCCE3C" w14:textId="77777777" w:rsidR="007709C6" w:rsidRPr="007709C6" w:rsidRDefault="007709C6" w:rsidP="007709C6">
      <w:pPr>
        <w:ind w:firstLine="851"/>
        <w:jc w:val="both"/>
        <w:rPr>
          <w:sz w:val="28"/>
          <w:szCs w:val="28"/>
        </w:rPr>
      </w:pPr>
      <w:r w:rsidRPr="007709C6">
        <w:rPr>
          <w:sz w:val="28"/>
          <w:szCs w:val="28"/>
        </w:rPr>
        <w:t>- 389,3 г у.т./кВтч на отпущенную электрическую энергию (Бл. ст. № 4);</w:t>
      </w:r>
    </w:p>
    <w:p w14:paraId="6D1087A5" w14:textId="77777777" w:rsidR="007709C6" w:rsidRPr="007709C6" w:rsidRDefault="007709C6" w:rsidP="007709C6">
      <w:pPr>
        <w:ind w:firstLine="851"/>
        <w:jc w:val="both"/>
        <w:rPr>
          <w:sz w:val="28"/>
          <w:szCs w:val="28"/>
        </w:rPr>
      </w:pPr>
      <w:r w:rsidRPr="007709C6">
        <w:rPr>
          <w:sz w:val="28"/>
          <w:szCs w:val="28"/>
        </w:rPr>
        <w:t>- 391,4 г у.т./кВтч на отпущенную электрическую энергию (Бл. ст. № 5);</w:t>
      </w:r>
    </w:p>
    <w:p w14:paraId="2E30B975" w14:textId="77777777" w:rsidR="007709C6" w:rsidRPr="007709C6" w:rsidRDefault="007709C6" w:rsidP="007709C6">
      <w:pPr>
        <w:ind w:firstLine="851"/>
        <w:jc w:val="both"/>
        <w:rPr>
          <w:sz w:val="28"/>
          <w:szCs w:val="28"/>
        </w:rPr>
      </w:pPr>
      <w:r w:rsidRPr="007709C6">
        <w:rPr>
          <w:sz w:val="28"/>
          <w:szCs w:val="28"/>
        </w:rPr>
        <w:t>- 182,5 кг у.т./Гкал на отпущенную тепловую энергию (Бл. ст. № 1-3, 6-9).</w:t>
      </w:r>
    </w:p>
    <w:p w14:paraId="1E47825E" w14:textId="77777777" w:rsidR="007709C6" w:rsidRPr="007709C6" w:rsidRDefault="007709C6" w:rsidP="007709C6">
      <w:pPr>
        <w:ind w:firstLine="851"/>
        <w:jc w:val="both"/>
        <w:rPr>
          <w:sz w:val="28"/>
          <w:szCs w:val="28"/>
        </w:rPr>
      </w:pPr>
      <w:r w:rsidRPr="007709C6">
        <w:rPr>
          <w:sz w:val="28"/>
          <w:szCs w:val="28"/>
        </w:rPr>
        <w:t>В целом по Томь-Усинской ГРЭС нормативы составят:</w:t>
      </w:r>
    </w:p>
    <w:p w14:paraId="386100DA" w14:textId="77777777" w:rsidR="007709C6" w:rsidRPr="007709C6" w:rsidRDefault="007709C6" w:rsidP="007709C6">
      <w:pPr>
        <w:ind w:firstLine="851"/>
        <w:jc w:val="both"/>
        <w:rPr>
          <w:sz w:val="28"/>
          <w:szCs w:val="28"/>
        </w:rPr>
      </w:pPr>
      <w:r w:rsidRPr="007709C6">
        <w:rPr>
          <w:sz w:val="28"/>
          <w:szCs w:val="28"/>
        </w:rPr>
        <w:t>- 377,81 г у.т./кВтч на отпущенную электрическую энергию;</w:t>
      </w:r>
    </w:p>
    <w:p w14:paraId="7C6A8794" w14:textId="77777777" w:rsidR="007709C6" w:rsidRPr="007709C6" w:rsidRDefault="007709C6" w:rsidP="007709C6">
      <w:pPr>
        <w:ind w:firstLine="851"/>
        <w:jc w:val="both"/>
        <w:rPr>
          <w:sz w:val="28"/>
          <w:szCs w:val="28"/>
        </w:rPr>
      </w:pPr>
      <w:r w:rsidRPr="007709C6">
        <w:rPr>
          <w:sz w:val="28"/>
          <w:szCs w:val="28"/>
        </w:rPr>
        <w:t>- 182,50 кг у.т./Гкал на отпущенную тепловую энергию.</w:t>
      </w:r>
    </w:p>
    <w:p w14:paraId="1DE0378C" w14:textId="77777777" w:rsidR="007709C6" w:rsidRPr="007709C6" w:rsidRDefault="007709C6" w:rsidP="007709C6">
      <w:pPr>
        <w:ind w:firstLine="851"/>
        <w:jc w:val="both"/>
        <w:rPr>
          <w:sz w:val="28"/>
          <w:szCs w:val="28"/>
        </w:rPr>
      </w:pPr>
      <w:r w:rsidRPr="007709C6">
        <w:rPr>
          <w:sz w:val="28"/>
          <w:szCs w:val="28"/>
        </w:rPr>
        <w:t>Структура топлива принимается на уровне факта 2022 года:</w:t>
      </w:r>
    </w:p>
    <w:p w14:paraId="3DBFB639" w14:textId="77777777" w:rsidR="007709C6" w:rsidRPr="007709C6" w:rsidRDefault="007709C6" w:rsidP="007709C6">
      <w:pPr>
        <w:ind w:firstLine="851"/>
        <w:jc w:val="both"/>
        <w:rPr>
          <w:sz w:val="28"/>
          <w:szCs w:val="28"/>
        </w:rPr>
      </w:pPr>
      <w:r w:rsidRPr="007709C6">
        <w:rPr>
          <w:sz w:val="28"/>
          <w:szCs w:val="28"/>
        </w:rPr>
        <w:t>уголь – 99,63%;</w:t>
      </w:r>
    </w:p>
    <w:p w14:paraId="7EBE83AB" w14:textId="77777777" w:rsidR="007709C6" w:rsidRPr="007709C6" w:rsidRDefault="007709C6" w:rsidP="007709C6">
      <w:pPr>
        <w:ind w:firstLine="851"/>
        <w:jc w:val="both"/>
        <w:rPr>
          <w:sz w:val="28"/>
          <w:szCs w:val="28"/>
        </w:rPr>
      </w:pPr>
      <w:r w:rsidRPr="007709C6">
        <w:rPr>
          <w:sz w:val="28"/>
          <w:szCs w:val="28"/>
        </w:rPr>
        <w:t>мазут – 0,37%.</w:t>
      </w:r>
    </w:p>
    <w:p w14:paraId="6DCE2497" w14:textId="77777777" w:rsidR="007709C6" w:rsidRPr="007709C6" w:rsidRDefault="007709C6" w:rsidP="007709C6">
      <w:pPr>
        <w:ind w:firstLine="851"/>
        <w:jc w:val="both"/>
        <w:rPr>
          <w:sz w:val="28"/>
          <w:szCs w:val="28"/>
        </w:rPr>
      </w:pPr>
      <w:r w:rsidRPr="007709C6">
        <w:rPr>
          <w:sz w:val="28"/>
          <w:szCs w:val="28"/>
        </w:rPr>
        <w:t>Калорийность по видам топлива принята на уровне факта 2022 года:</w:t>
      </w:r>
    </w:p>
    <w:p w14:paraId="185E9D3C" w14:textId="77777777" w:rsidR="007709C6" w:rsidRPr="007709C6" w:rsidRDefault="007709C6" w:rsidP="007709C6">
      <w:pPr>
        <w:ind w:firstLine="851"/>
        <w:jc w:val="both"/>
        <w:rPr>
          <w:sz w:val="28"/>
          <w:szCs w:val="28"/>
        </w:rPr>
      </w:pPr>
      <w:r w:rsidRPr="007709C6">
        <w:rPr>
          <w:sz w:val="28"/>
          <w:szCs w:val="28"/>
        </w:rPr>
        <w:t>-уголь – 4 910 ккал/кг;</w:t>
      </w:r>
    </w:p>
    <w:p w14:paraId="00C2BB53" w14:textId="77777777" w:rsidR="007709C6" w:rsidRPr="007709C6" w:rsidRDefault="007709C6" w:rsidP="007709C6">
      <w:pPr>
        <w:ind w:firstLine="851"/>
        <w:jc w:val="both"/>
        <w:rPr>
          <w:sz w:val="28"/>
          <w:szCs w:val="28"/>
        </w:rPr>
      </w:pPr>
      <w:r w:rsidRPr="007709C6">
        <w:rPr>
          <w:sz w:val="28"/>
          <w:szCs w:val="28"/>
        </w:rPr>
        <w:t>-мазут – 9 856 ккал/кг.</w:t>
      </w:r>
    </w:p>
    <w:p w14:paraId="49991F4A" w14:textId="77777777" w:rsidR="007709C6" w:rsidRPr="007709C6" w:rsidRDefault="007709C6" w:rsidP="007709C6">
      <w:pPr>
        <w:ind w:firstLine="851"/>
        <w:jc w:val="both"/>
        <w:rPr>
          <w:sz w:val="28"/>
          <w:szCs w:val="28"/>
        </w:rPr>
      </w:pPr>
      <w:r w:rsidRPr="007709C6">
        <w:rPr>
          <w:sz w:val="28"/>
          <w:szCs w:val="28"/>
        </w:rPr>
        <w:t>Поставщиком угля является АО «СУЭК» (договор №КЭ-21_4231 от 24.09.2021). Поставщиком мазута является ПАО «НК «Роснефть» (договор поставки № 100022/06274Д от 21.11.2022.). Услуги ППЖТ оказываются ООО «Мечел-Транс» (договор Р-043/12 от 19.07.2012).</w:t>
      </w:r>
    </w:p>
    <w:p w14:paraId="1252464F" w14:textId="77777777" w:rsidR="007709C6" w:rsidRPr="007709C6" w:rsidRDefault="007709C6" w:rsidP="007709C6">
      <w:pPr>
        <w:ind w:firstLine="851"/>
        <w:jc w:val="both"/>
        <w:rPr>
          <w:sz w:val="28"/>
          <w:szCs w:val="28"/>
        </w:rPr>
      </w:pPr>
      <w:r w:rsidRPr="007709C6">
        <w:rPr>
          <w:sz w:val="28"/>
          <w:szCs w:val="28"/>
        </w:rPr>
        <w:t>При расчете экономически обоснованных цен по видам топлива, на 2024 год использовались следующие индексы-дефляторы, опубликованные на сайте Минэкономразвития России 22.09.2023:</w:t>
      </w:r>
    </w:p>
    <w:p w14:paraId="795FFD44" w14:textId="77777777" w:rsidR="007709C6" w:rsidRPr="007709C6" w:rsidRDefault="007709C6" w:rsidP="007709C6">
      <w:pPr>
        <w:ind w:firstLine="851"/>
        <w:jc w:val="both"/>
        <w:rPr>
          <w:sz w:val="28"/>
          <w:szCs w:val="28"/>
        </w:rPr>
      </w:pPr>
      <w:r w:rsidRPr="007709C6">
        <w:rPr>
          <w:sz w:val="28"/>
          <w:szCs w:val="28"/>
        </w:rPr>
        <w:t>- 1,077 для мазута к фактической средневзвешенной цене за 2023 год;</w:t>
      </w:r>
    </w:p>
    <w:p w14:paraId="72841F39" w14:textId="77777777" w:rsidR="007709C6" w:rsidRPr="007709C6" w:rsidRDefault="007709C6" w:rsidP="007709C6">
      <w:pPr>
        <w:ind w:firstLine="851"/>
        <w:jc w:val="both"/>
        <w:rPr>
          <w:sz w:val="28"/>
          <w:szCs w:val="28"/>
        </w:rPr>
      </w:pPr>
      <w:r w:rsidRPr="007709C6">
        <w:rPr>
          <w:sz w:val="28"/>
          <w:szCs w:val="28"/>
        </w:rPr>
        <w:t>- 1,09 и 1,061 для грузоперевозок, к фактически сложившимся затратам на услуги ППЖТ за 2022 год;</w:t>
      </w:r>
    </w:p>
    <w:p w14:paraId="51AEC1EC" w14:textId="77777777" w:rsidR="007709C6" w:rsidRPr="007709C6" w:rsidRDefault="007709C6" w:rsidP="007709C6">
      <w:pPr>
        <w:ind w:firstLine="851"/>
        <w:jc w:val="both"/>
        <w:rPr>
          <w:sz w:val="28"/>
          <w:szCs w:val="28"/>
        </w:rPr>
      </w:pPr>
      <w:r w:rsidRPr="007709C6">
        <w:rPr>
          <w:sz w:val="28"/>
          <w:szCs w:val="28"/>
        </w:rPr>
        <w:t>- 1,061 для грузоперевозок, к фактически сложившимся затратам на услуги доставки топочного мазута за 2023 год;</w:t>
      </w:r>
    </w:p>
    <w:p w14:paraId="38524A16" w14:textId="77777777" w:rsidR="007709C6" w:rsidRPr="007709C6" w:rsidRDefault="007709C6" w:rsidP="007709C6">
      <w:pPr>
        <w:ind w:firstLine="851"/>
        <w:jc w:val="both"/>
        <w:rPr>
          <w:sz w:val="28"/>
          <w:szCs w:val="28"/>
        </w:rPr>
      </w:pPr>
      <w:r w:rsidRPr="007709C6">
        <w:rPr>
          <w:sz w:val="28"/>
          <w:szCs w:val="28"/>
        </w:rPr>
        <w:t>Цена на уголь на 2024 год принята по договору с СУЭК от 24.09.2021 № КЭ-21. Договор заключен по результатам закупки 32110573738 (https://zakupki.gov.ru/epz/order/notice/notice223/common-info.html?noticeInfoId=13020660).</w:t>
      </w:r>
    </w:p>
    <w:p w14:paraId="47F0EF2E" w14:textId="77777777" w:rsidR="007709C6" w:rsidRPr="007709C6" w:rsidRDefault="007709C6" w:rsidP="007709C6">
      <w:pPr>
        <w:ind w:firstLine="851"/>
        <w:jc w:val="both"/>
        <w:rPr>
          <w:sz w:val="28"/>
          <w:szCs w:val="28"/>
        </w:rPr>
      </w:pPr>
      <w:r w:rsidRPr="007709C6">
        <w:rPr>
          <w:sz w:val="28"/>
          <w:szCs w:val="28"/>
        </w:rPr>
        <w:t xml:space="preserve">Предлагается принять расходы на топливо в размере 124 454 тыс. руб. </w:t>
      </w:r>
    </w:p>
    <w:p w14:paraId="0114929A" w14:textId="77777777" w:rsidR="007709C6" w:rsidRPr="007709C6" w:rsidRDefault="007709C6" w:rsidP="007709C6">
      <w:pPr>
        <w:ind w:firstLine="851"/>
        <w:jc w:val="both"/>
        <w:rPr>
          <w:sz w:val="28"/>
          <w:szCs w:val="28"/>
        </w:rPr>
      </w:pPr>
      <w:r w:rsidRPr="007709C6">
        <w:rPr>
          <w:sz w:val="28"/>
          <w:szCs w:val="28"/>
        </w:rPr>
        <w:t>Расчет расходов на топливо представлен в таблице 11.</w:t>
      </w:r>
    </w:p>
    <w:p w14:paraId="0D48DE16" w14:textId="77777777" w:rsidR="007709C6" w:rsidRPr="007709C6" w:rsidRDefault="007709C6" w:rsidP="007709C6">
      <w:pPr>
        <w:rPr>
          <w:sz w:val="28"/>
          <w:szCs w:val="28"/>
        </w:rPr>
      </w:pPr>
      <w:r w:rsidRPr="007709C6">
        <w:rPr>
          <w:sz w:val="28"/>
          <w:szCs w:val="28"/>
        </w:rPr>
        <w:br w:type="page"/>
      </w:r>
    </w:p>
    <w:p w14:paraId="3F7CB80D" w14:textId="77777777" w:rsidR="007709C6" w:rsidRPr="007709C6" w:rsidRDefault="007709C6" w:rsidP="007709C6">
      <w:pPr>
        <w:ind w:firstLine="851"/>
        <w:jc w:val="right"/>
        <w:rPr>
          <w:sz w:val="28"/>
          <w:szCs w:val="28"/>
        </w:rPr>
      </w:pPr>
      <w:r w:rsidRPr="007709C6">
        <w:rPr>
          <w:sz w:val="28"/>
          <w:szCs w:val="28"/>
        </w:rPr>
        <w:lastRenderedPageBreak/>
        <w:t>Таблица 11</w:t>
      </w:r>
    </w:p>
    <w:p w14:paraId="2EADA9B2" w14:textId="77777777" w:rsidR="007709C6" w:rsidRPr="007709C6" w:rsidRDefault="007709C6" w:rsidP="007709C6">
      <w:pPr>
        <w:tabs>
          <w:tab w:val="left" w:pos="1890"/>
        </w:tabs>
        <w:rPr>
          <w:b/>
          <w:sz w:val="28"/>
          <w:szCs w:val="28"/>
        </w:rPr>
      </w:pPr>
      <w:r w:rsidRPr="007709C6">
        <w:rPr>
          <w:b/>
          <w:sz w:val="28"/>
          <w:szCs w:val="28"/>
        </w:rPr>
        <w:t>Расчет расхода топлива (физические показатели) Томь-Усинская ГРЭС</w:t>
      </w:r>
    </w:p>
    <w:tbl>
      <w:tblPr>
        <w:tblW w:w="993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3"/>
        <w:gridCol w:w="271"/>
        <w:gridCol w:w="4919"/>
        <w:gridCol w:w="1418"/>
        <w:gridCol w:w="1134"/>
        <w:gridCol w:w="1323"/>
      </w:tblGrid>
      <w:tr w:rsidR="007709C6" w:rsidRPr="007709C6" w14:paraId="5A27636F" w14:textId="77777777" w:rsidTr="006D5EE3">
        <w:trPr>
          <w:trHeight w:val="20"/>
          <w:tblHeader/>
        </w:trPr>
        <w:tc>
          <w:tcPr>
            <w:tcW w:w="873" w:type="dxa"/>
            <w:shd w:val="clear" w:color="auto" w:fill="FFFFFF"/>
            <w:tcMar>
              <w:left w:w="28" w:type="dxa"/>
              <w:right w:w="28" w:type="dxa"/>
            </w:tcMar>
            <w:vAlign w:val="center"/>
            <w:hideMark/>
          </w:tcPr>
          <w:p w14:paraId="5753E116" w14:textId="77777777" w:rsidR="007709C6" w:rsidRPr="007709C6" w:rsidRDefault="007709C6" w:rsidP="007709C6">
            <w:pPr>
              <w:jc w:val="center"/>
              <w:rPr>
                <w:sz w:val="20"/>
              </w:rPr>
            </w:pPr>
            <w:r w:rsidRPr="007709C6">
              <w:rPr>
                <w:sz w:val="20"/>
              </w:rPr>
              <w:t>№ п/п</w:t>
            </w:r>
          </w:p>
        </w:tc>
        <w:tc>
          <w:tcPr>
            <w:tcW w:w="5190" w:type="dxa"/>
            <w:gridSpan w:val="2"/>
            <w:shd w:val="clear" w:color="auto" w:fill="FFFFFF"/>
            <w:tcMar>
              <w:left w:w="28" w:type="dxa"/>
              <w:right w:w="28" w:type="dxa"/>
            </w:tcMar>
            <w:vAlign w:val="center"/>
            <w:hideMark/>
          </w:tcPr>
          <w:p w14:paraId="47EEF783" w14:textId="77777777" w:rsidR="007709C6" w:rsidRPr="007709C6" w:rsidRDefault="007709C6" w:rsidP="007709C6">
            <w:pPr>
              <w:jc w:val="center"/>
              <w:rPr>
                <w:sz w:val="20"/>
              </w:rPr>
            </w:pPr>
            <w:r w:rsidRPr="007709C6">
              <w:rPr>
                <w:sz w:val="20"/>
              </w:rPr>
              <w:t>Показатели</w:t>
            </w:r>
          </w:p>
        </w:tc>
        <w:tc>
          <w:tcPr>
            <w:tcW w:w="1418" w:type="dxa"/>
            <w:shd w:val="clear" w:color="auto" w:fill="FFFFFF"/>
            <w:tcMar>
              <w:left w:w="28" w:type="dxa"/>
              <w:right w:w="28" w:type="dxa"/>
            </w:tcMar>
            <w:vAlign w:val="center"/>
            <w:hideMark/>
          </w:tcPr>
          <w:p w14:paraId="359A335C" w14:textId="77777777" w:rsidR="007709C6" w:rsidRPr="007709C6" w:rsidRDefault="007709C6" w:rsidP="007709C6">
            <w:pPr>
              <w:jc w:val="center"/>
              <w:rPr>
                <w:sz w:val="20"/>
              </w:rPr>
            </w:pPr>
            <w:r w:rsidRPr="007709C6">
              <w:rPr>
                <w:sz w:val="20"/>
              </w:rPr>
              <w:t>Единица измерения</w:t>
            </w:r>
          </w:p>
        </w:tc>
        <w:tc>
          <w:tcPr>
            <w:tcW w:w="1134" w:type="dxa"/>
            <w:shd w:val="clear" w:color="auto" w:fill="FFFFFF"/>
            <w:tcMar>
              <w:left w:w="28" w:type="dxa"/>
              <w:right w:w="28" w:type="dxa"/>
            </w:tcMar>
            <w:vAlign w:val="center"/>
          </w:tcPr>
          <w:p w14:paraId="77B110EF" w14:textId="77777777" w:rsidR="007709C6" w:rsidRPr="007709C6" w:rsidRDefault="007709C6" w:rsidP="007709C6">
            <w:pPr>
              <w:jc w:val="center"/>
              <w:rPr>
                <w:sz w:val="20"/>
              </w:rPr>
            </w:pPr>
            <w:r w:rsidRPr="007709C6">
              <w:rPr>
                <w:sz w:val="20"/>
              </w:rPr>
              <w:t>Базовый период 2023</w:t>
            </w:r>
          </w:p>
        </w:tc>
        <w:tc>
          <w:tcPr>
            <w:tcW w:w="1323" w:type="dxa"/>
            <w:shd w:val="clear" w:color="auto" w:fill="FFFFFF"/>
            <w:tcMar>
              <w:left w:w="28" w:type="dxa"/>
              <w:right w:w="28" w:type="dxa"/>
            </w:tcMar>
            <w:vAlign w:val="center"/>
          </w:tcPr>
          <w:p w14:paraId="5EE389B9" w14:textId="77777777" w:rsidR="007709C6" w:rsidRPr="007709C6" w:rsidRDefault="007709C6" w:rsidP="007709C6">
            <w:pPr>
              <w:jc w:val="center"/>
              <w:rPr>
                <w:sz w:val="20"/>
              </w:rPr>
            </w:pPr>
            <w:r w:rsidRPr="007709C6">
              <w:rPr>
                <w:sz w:val="20"/>
              </w:rPr>
              <w:t>Предложение экспертов на 2024</w:t>
            </w:r>
          </w:p>
        </w:tc>
      </w:tr>
      <w:tr w:rsidR="007709C6" w:rsidRPr="007709C6" w14:paraId="54EB3097" w14:textId="77777777" w:rsidTr="006D5EE3">
        <w:trPr>
          <w:trHeight w:val="20"/>
        </w:trPr>
        <w:tc>
          <w:tcPr>
            <w:tcW w:w="873" w:type="dxa"/>
            <w:shd w:val="clear" w:color="auto" w:fill="FFFFFF"/>
            <w:noWrap/>
            <w:tcMar>
              <w:left w:w="28" w:type="dxa"/>
              <w:right w:w="28" w:type="dxa"/>
            </w:tcMar>
            <w:hideMark/>
          </w:tcPr>
          <w:p w14:paraId="341E8260" w14:textId="77777777" w:rsidR="007709C6" w:rsidRPr="007709C6" w:rsidRDefault="007709C6" w:rsidP="007709C6">
            <w:pPr>
              <w:jc w:val="center"/>
              <w:rPr>
                <w:sz w:val="20"/>
              </w:rPr>
            </w:pPr>
            <w:r w:rsidRPr="007709C6">
              <w:rPr>
                <w:sz w:val="20"/>
              </w:rPr>
              <w:t>1</w:t>
            </w:r>
          </w:p>
        </w:tc>
        <w:tc>
          <w:tcPr>
            <w:tcW w:w="271" w:type="dxa"/>
            <w:shd w:val="clear" w:color="auto" w:fill="FFFFFF"/>
            <w:noWrap/>
            <w:tcMar>
              <w:left w:w="28" w:type="dxa"/>
              <w:right w:w="28" w:type="dxa"/>
            </w:tcMar>
            <w:hideMark/>
          </w:tcPr>
          <w:p w14:paraId="117C69AE"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CEEF2A7" w14:textId="77777777" w:rsidR="007709C6" w:rsidRPr="007709C6" w:rsidRDefault="007709C6" w:rsidP="007709C6">
            <w:pPr>
              <w:rPr>
                <w:sz w:val="20"/>
              </w:rPr>
            </w:pPr>
            <w:r w:rsidRPr="007709C6">
              <w:rPr>
                <w:sz w:val="20"/>
              </w:rPr>
              <w:t>Выработка электроэнергии, всего</w:t>
            </w:r>
          </w:p>
        </w:tc>
        <w:tc>
          <w:tcPr>
            <w:tcW w:w="1418" w:type="dxa"/>
            <w:shd w:val="clear" w:color="auto" w:fill="FFFFFF"/>
            <w:noWrap/>
            <w:tcMar>
              <w:left w:w="28" w:type="dxa"/>
              <w:right w:w="28" w:type="dxa"/>
            </w:tcMar>
            <w:hideMark/>
          </w:tcPr>
          <w:p w14:paraId="25DFE495" w14:textId="77777777" w:rsidR="007709C6" w:rsidRPr="007709C6" w:rsidRDefault="007709C6" w:rsidP="007709C6">
            <w:pPr>
              <w:jc w:val="center"/>
              <w:rPr>
                <w:sz w:val="20"/>
              </w:rPr>
            </w:pPr>
            <w:r w:rsidRPr="007709C6">
              <w:rPr>
                <w:sz w:val="20"/>
              </w:rPr>
              <w:t>млн. кВтч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95101F8" w14:textId="77777777" w:rsidR="007709C6" w:rsidRPr="007709C6" w:rsidRDefault="007709C6" w:rsidP="007709C6">
            <w:pPr>
              <w:jc w:val="center"/>
              <w:rPr>
                <w:sz w:val="20"/>
              </w:rPr>
            </w:pPr>
            <w:r w:rsidRPr="007709C6">
              <w:rPr>
                <w:sz w:val="20"/>
              </w:rPr>
              <w:t>6094,41</w:t>
            </w:r>
          </w:p>
        </w:tc>
        <w:tc>
          <w:tcPr>
            <w:tcW w:w="1323"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3C558C4" w14:textId="77777777" w:rsidR="007709C6" w:rsidRPr="007709C6" w:rsidRDefault="007709C6" w:rsidP="007709C6">
            <w:pPr>
              <w:jc w:val="center"/>
              <w:rPr>
                <w:sz w:val="20"/>
              </w:rPr>
            </w:pPr>
            <w:r w:rsidRPr="007709C6">
              <w:rPr>
                <w:sz w:val="20"/>
              </w:rPr>
              <w:t>4319,71</w:t>
            </w:r>
          </w:p>
        </w:tc>
      </w:tr>
      <w:tr w:rsidR="007709C6" w:rsidRPr="007709C6" w14:paraId="6B7F8AC4" w14:textId="77777777" w:rsidTr="006D5EE3">
        <w:trPr>
          <w:trHeight w:val="20"/>
        </w:trPr>
        <w:tc>
          <w:tcPr>
            <w:tcW w:w="873" w:type="dxa"/>
            <w:shd w:val="clear" w:color="auto" w:fill="FFFFFF"/>
            <w:noWrap/>
            <w:tcMar>
              <w:left w:w="28" w:type="dxa"/>
              <w:right w:w="28" w:type="dxa"/>
            </w:tcMar>
            <w:hideMark/>
          </w:tcPr>
          <w:p w14:paraId="5DB40571" w14:textId="77777777" w:rsidR="007709C6" w:rsidRPr="007709C6" w:rsidRDefault="007709C6" w:rsidP="007709C6">
            <w:pPr>
              <w:jc w:val="center"/>
              <w:rPr>
                <w:sz w:val="20"/>
              </w:rPr>
            </w:pPr>
            <w:r w:rsidRPr="007709C6">
              <w:rPr>
                <w:sz w:val="20"/>
              </w:rPr>
              <w:t>2</w:t>
            </w:r>
          </w:p>
        </w:tc>
        <w:tc>
          <w:tcPr>
            <w:tcW w:w="271" w:type="dxa"/>
            <w:shd w:val="clear" w:color="auto" w:fill="FFFFFF"/>
            <w:noWrap/>
            <w:tcMar>
              <w:left w:w="28" w:type="dxa"/>
              <w:right w:w="28" w:type="dxa"/>
            </w:tcMar>
            <w:hideMark/>
          </w:tcPr>
          <w:p w14:paraId="5E41B22A"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95CE79A" w14:textId="77777777" w:rsidR="007709C6" w:rsidRPr="007709C6" w:rsidRDefault="007709C6" w:rsidP="007709C6">
            <w:pPr>
              <w:rPr>
                <w:sz w:val="20"/>
              </w:rPr>
            </w:pPr>
            <w:r w:rsidRPr="007709C6">
              <w:rPr>
                <w:sz w:val="20"/>
              </w:rPr>
              <w:t>Расход электроэнергии на собственные нужды:</w:t>
            </w:r>
          </w:p>
        </w:tc>
        <w:tc>
          <w:tcPr>
            <w:tcW w:w="1418" w:type="dxa"/>
            <w:shd w:val="clear" w:color="auto" w:fill="FFFFFF"/>
            <w:noWrap/>
            <w:tcMar>
              <w:left w:w="28" w:type="dxa"/>
              <w:right w:w="28" w:type="dxa"/>
            </w:tcMar>
            <w:hideMark/>
          </w:tcPr>
          <w:p w14:paraId="1C2DB978" w14:textId="77777777" w:rsidR="007709C6" w:rsidRPr="007709C6" w:rsidRDefault="007709C6" w:rsidP="007709C6">
            <w:pPr>
              <w:jc w:val="center"/>
              <w:rPr>
                <w:sz w:val="20"/>
              </w:rPr>
            </w:pPr>
            <w:r w:rsidRPr="007709C6">
              <w:rPr>
                <w:sz w:val="20"/>
              </w:rPr>
              <w:t>млн. 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130DEC0" w14:textId="77777777" w:rsidR="007709C6" w:rsidRPr="007709C6" w:rsidRDefault="007709C6" w:rsidP="007709C6">
            <w:pPr>
              <w:jc w:val="center"/>
              <w:rPr>
                <w:sz w:val="20"/>
              </w:rPr>
            </w:pPr>
            <w:r w:rsidRPr="007709C6">
              <w:rPr>
                <w:sz w:val="20"/>
              </w:rPr>
              <w:t>527,76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ADE4164" w14:textId="77777777" w:rsidR="007709C6" w:rsidRPr="007709C6" w:rsidRDefault="007709C6" w:rsidP="007709C6">
            <w:pPr>
              <w:jc w:val="center"/>
              <w:rPr>
                <w:sz w:val="20"/>
              </w:rPr>
            </w:pPr>
            <w:r w:rsidRPr="007709C6">
              <w:rPr>
                <w:sz w:val="20"/>
              </w:rPr>
              <w:t>400,90</w:t>
            </w:r>
          </w:p>
        </w:tc>
      </w:tr>
      <w:tr w:rsidR="007709C6" w:rsidRPr="007709C6" w14:paraId="13486EEE" w14:textId="77777777" w:rsidTr="006D5EE3">
        <w:trPr>
          <w:trHeight w:val="20"/>
        </w:trPr>
        <w:tc>
          <w:tcPr>
            <w:tcW w:w="873" w:type="dxa"/>
            <w:shd w:val="clear" w:color="auto" w:fill="FFFFFF"/>
            <w:noWrap/>
            <w:tcMar>
              <w:left w:w="28" w:type="dxa"/>
              <w:right w:w="28" w:type="dxa"/>
            </w:tcMar>
            <w:hideMark/>
          </w:tcPr>
          <w:p w14:paraId="16FB81B5" w14:textId="77777777" w:rsidR="007709C6" w:rsidRPr="007709C6" w:rsidRDefault="007709C6" w:rsidP="007709C6">
            <w:pPr>
              <w:jc w:val="center"/>
              <w:rPr>
                <w:sz w:val="20"/>
              </w:rPr>
            </w:pPr>
            <w:r w:rsidRPr="007709C6">
              <w:rPr>
                <w:sz w:val="20"/>
              </w:rPr>
              <w:t>2.1</w:t>
            </w:r>
          </w:p>
        </w:tc>
        <w:tc>
          <w:tcPr>
            <w:tcW w:w="271" w:type="dxa"/>
            <w:shd w:val="clear" w:color="auto" w:fill="FFFFFF"/>
            <w:noWrap/>
            <w:tcMar>
              <w:left w:w="28" w:type="dxa"/>
              <w:right w:w="28" w:type="dxa"/>
            </w:tcMar>
            <w:hideMark/>
          </w:tcPr>
          <w:p w14:paraId="49ABC403"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D8B76F6" w14:textId="77777777" w:rsidR="007709C6" w:rsidRPr="007709C6" w:rsidRDefault="007709C6" w:rsidP="007709C6">
            <w:pPr>
              <w:ind w:firstLineChars="100" w:firstLine="200"/>
              <w:rPr>
                <w:sz w:val="20"/>
              </w:rPr>
            </w:pPr>
            <w:r w:rsidRPr="007709C6">
              <w:rPr>
                <w:sz w:val="20"/>
              </w:rPr>
              <w:t>на производство электроэнергии</w:t>
            </w:r>
          </w:p>
        </w:tc>
        <w:tc>
          <w:tcPr>
            <w:tcW w:w="1418" w:type="dxa"/>
            <w:shd w:val="clear" w:color="auto" w:fill="FFFFFF"/>
            <w:noWrap/>
            <w:tcMar>
              <w:left w:w="28" w:type="dxa"/>
              <w:right w:w="28" w:type="dxa"/>
            </w:tcMar>
            <w:hideMark/>
          </w:tcPr>
          <w:p w14:paraId="4A5FAD55" w14:textId="77777777" w:rsidR="007709C6" w:rsidRPr="007709C6" w:rsidRDefault="007709C6" w:rsidP="007709C6">
            <w:pPr>
              <w:jc w:val="center"/>
              <w:rPr>
                <w:sz w:val="20"/>
              </w:rPr>
            </w:pPr>
            <w:r w:rsidRPr="007709C6">
              <w:rPr>
                <w:sz w:val="20"/>
              </w:rPr>
              <w:t>млн. 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3897A48" w14:textId="77777777" w:rsidR="007709C6" w:rsidRPr="007709C6" w:rsidRDefault="007709C6" w:rsidP="007709C6">
            <w:pPr>
              <w:jc w:val="center"/>
              <w:rPr>
                <w:sz w:val="20"/>
              </w:rPr>
            </w:pPr>
            <w:r w:rsidRPr="007709C6">
              <w:rPr>
                <w:sz w:val="20"/>
              </w:rPr>
              <w:t>512,47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C250547" w14:textId="77777777" w:rsidR="007709C6" w:rsidRPr="007709C6" w:rsidRDefault="007709C6" w:rsidP="007709C6">
            <w:pPr>
              <w:jc w:val="center"/>
              <w:rPr>
                <w:sz w:val="20"/>
              </w:rPr>
            </w:pPr>
            <w:r w:rsidRPr="007709C6">
              <w:rPr>
                <w:sz w:val="20"/>
              </w:rPr>
              <w:t>385,60</w:t>
            </w:r>
          </w:p>
        </w:tc>
      </w:tr>
      <w:tr w:rsidR="007709C6" w:rsidRPr="007709C6" w14:paraId="6189A06C" w14:textId="77777777" w:rsidTr="006D5EE3">
        <w:trPr>
          <w:trHeight w:val="20"/>
        </w:trPr>
        <w:tc>
          <w:tcPr>
            <w:tcW w:w="873" w:type="dxa"/>
            <w:shd w:val="clear" w:color="auto" w:fill="FFFFFF"/>
            <w:noWrap/>
            <w:tcMar>
              <w:left w:w="28" w:type="dxa"/>
              <w:right w:w="28" w:type="dxa"/>
            </w:tcMar>
            <w:hideMark/>
          </w:tcPr>
          <w:p w14:paraId="5CD456C8" w14:textId="77777777" w:rsidR="007709C6" w:rsidRPr="007709C6" w:rsidRDefault="007709C6" w:rsidP="007709C6">
            <w:pPr>
              <w:jc w:val="center"/>
              <w:rPr>
                <w:sz w:val="20"/>
              </w:rPr>
            </w:pPr>
            <w:r w:rsidRPr="007709C6">
              <w:rPr>
                <w:sz w:val="20"/>
              </w:rPr>
              <w:t>3.1.1</w:t>
            </w:r>
          </w:p>
        </w:tc>
        <w:tc>
          <w:tcPr>
            <w:tcW w:w="271" w:type="dxa"/>
            <w:shd w:val="clear" w:color="auto" w:fill="FFFFFF"/>
            <w:noWrap/>
            <w:tcMar>
              <w:left w:w="28" w:type="dxa"/>
              <w:right w:w="28" w:type="dxa"/>
            </w:tcMar>
            <w:hideMark/>
          </w:tcPr>
          <w:p w14:paraId="59122AF2"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9065C29" w14:textId="77777777" w:rsidR="007709C6" w:rsidRPr="007709C6" w:rsidRDefault="007709C6" w:rsidP="007709C6">
            <w:pPr>
              <w:ind w:firstLineChars="200" w:firstLine="400"/>
              <w:rPr>
                <w:sz w:val="20"/>
              </w:rPr>
            </w:pPr>
            <w:r w:rsidRPr="007709C6">
              <w:rPr>
                <w:sz w:val="20"/>
              </w:rPr>
              <w:t>то же в % к выработке электроэнергии</w:t>
            </w:r>
          </w:p>
        </w:tc>
        <w:tc>
          <w:tcPr>
            <w:tcW w:w="1418" w:type="dxa"/>
            <w:shd w:val="clear" w:color="auto" w:fill="FFFFFF"/>
            <w:noWrap/>
            <w:tcMar>
              <w:left w:w="28" w:type="dxa"/>
              <w:right w:w="28" w:type="dxa"/>
            </w:tcMar>
            <w:hideMark/>
          </w:tcPr>
          <w:p w14:paraId="740A46FD"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9525DA8" w14:textId="77777777" w:rsidR="007709C6" w:rsidRPr="007709C6" w:rsidRDefault="007709C6" w:rsidP="007709C6">
            <w:pPr>
              <w:jc w:val="center"/>
              <w:rPr>
                <w:sz w:val="20"/>
              </w:rPr>
            </w:pPr>
            <w:r w:rsidRPr="007709C6">
              <w:rPr>
                <w:sz w:val="20"/>
              </w:rPr>
              <w:t>8,41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7DFD8B5" w14:textId="77777777" w:rsidR="007709C6" w:rsidRPr="007709C6" w:rsidRDefault="007709C6" w:rsidP="007709C6">
            <w:pPr>
              <w:jc w:val="center"/>
              <w:rPr>
                <w:sz w:val="20"/>
              </w:rPr>
            </w:pPr>
            <w:r w:rsidRPr="007709C6">
              <w:rPr>
                <w:sz w:val="20"/>
              </w:rPr>
              <w:t>8,93</w:t>
            </w:r>
          </w:p>
        </w:tc>
      </w:tr>
      <w:tr w:rsidR="007709C6" w:rsidRPr="007709C6" w14:paraId="135AF635" w14:textId="77777777" w:rsidTr="006D5EE3">
        <w:trPr>
          <w:trHeight w:val="20"/>
        </w:trPr>
        <w:tc>
          <w:tcPr>
            <w:tcW w:w="873" w:type="dxa"/>
            <w:shd w:val="clear" w:color="auto" w:fill="FFFFFF"/>
            <w:noWrap/>
            <w:tcMar>
              <w:left w:w="28" w:type="dxa"/>
              <w:right w:w="28" w:type="dxa"/>
            </w:tcMar>
            <w:hideMark/>
          </w:tcPr>
          <w:p w14:paraId="77DC350F" w14:textId="77777777" w:rsidR="007709C6" w:rsidRPr="007709C6" w:rsidRDefault="007709C6" w:rsidP="007709C6">
            <w:pPr>
              <w:jc w:val="center"/>
              <w:rPr>
                <w:sz w:val="20"/>
              </w:rPr>
            </w:pPr>
            <w:r w:rsidRPr="007709C6">
              <w:rPr>
                <w:sz w:val="20"/>
              </w:rPr>
              <w:t>2.2</w:t>
            </w:r>
          </w:p>
        </w:tc>
        <w:tc>
          <w:tcPr>
            <w:tcW w:w="271" w:type="dxa"/>
            <w:shd w:val="clear" w:color="auto" w:fill="FFFFFF"/>
            <w:noWrap/>
            <w:tcMar>
              <w:left w:w="28" w:type="dxa"/>
              <w:right w:w="28" w:type="dxa"/>
            </w:tcMar>
            <w:hideMark/>
          </w:tcPr>
          <w:p w14:paraId="55EC7AE2"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C330272" w14:textId="77777777" w:rsidR="007709C6" w:rsidRPr="007709C6" w:rsidRDefault="007709C6" w:rsidP="007709C6">
            <w:pPr>
              <w:ind w:firstLineChars="100" w:firstLine="200"/>
              <w:rPr>
                <w:sz w:val="20"/>
              </w:rPr>
            </w:pPr>
            <w:r w:rsidRPr="007709C6">
              <w:rPr>
                <w:sz w:val="20"/>
              </w:rPr>
              <w:t>на производство тепловой энергии</w:t>
            </w:r>
          </w:p>
        </w:tc>
        <w:tc>
          <w:tcPr>
            <w:tcW w:w="1418" w:type="dxa"/>
            <w:shd w:val="clear" w:color="auto" w:fill="FFFFFF"/>
            <w:noWrap/>
            <w:tcMar>
              <w:left w:w="28" w:type="dxa"/>
              <w:right w:w="28" w:type="dxa"/>
            </w:tcMar>
            <w:hideMark/>
          </w:tcPr>
          <w:p w14:paraId="7BF1C127" w14:textId="77777777" w:rsidR="007709C6" w:rsidRPr="007709C6" w:rsidRDefault="007709C6" w:rsidP="007709C6">
            <w:pPr>
              <w:jc w:val="center"/>
              <w:rPr>
                <w:sz w:val="20"/>
              </w:rPr>
            </w:pPr>
            <w:r w:rsidRPr="007709C6">
              <w:rPr>
                <w:sz w:val="20"/>
              </w:rPr>
              <w:t>млн. 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48BEB2F" w14:textId="77777777" w:rsidR="007709C6" w:rsidRPr="007709C6" w:rsidRDefault="007709C6" w:rsidP="007709C6">
            <w:pPr>
              <w:jc w:val="center"/>
              <w:rPr>
                <w:sz w:val="20"/>
              </w:rPr>
            </w:pPr>
            <w:r w:rsidRPr="007709C6">
              <w:rPr>
                <w:sz w:val="20"/>
              </w:rPr>
              <w:t>15,29</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6CA20DA" w14:textId="77777777" w:rsidR="007709C6" w:rsidRPr="007709C6" w:rsidRDefault="007709C6" w:rsidP="007709C6">
            <w:pPr>
              <w:jc w:val="center"/>
              <w:rPr>
                <w:sz w:val="20"/>
              </w:rPr>
            </w:pPr>
            <w:r w:rsidRPr="007709C6">
              <w:rPr>
                <w:sz w:val="20"/>
              </w:rPr>
              <w:t>15,30</w:t>
            </w:r>
          </w:p>
        </w:tc>
      </w:tr>
      <w:tr w:rsidR="007709C6" w:rsidRPr="007709C6" w14:paraId="4512D134" w14:textId="77777777" w:rsidTr="006D5EE3">
        <w:trPr>
          <w:trHeight w:val="20"/>
        </w:trPr>
        <w:tc>
          <w:tcPr>
            <w:tcW w:w="873" w:type="dxa"/>
            <w:shd w:val="clear" w:color="auto" w:fill="FFFFFF"/>
            <w:noWrap/>
            <w:tcMar>
              <w:left w:w="28" w:type="dxa"/>
              <w:right w:w="28" w:type="dxa"/>
            </w:tcMar>
            <w:hideMark/>
          </w:tcPr>
          <w:p w14:paraId="23A40CC6" w14:textId="77777777" w:rsidR="007709C6" w:rsidRPr="007709C6" w:rsidRDefault="007709C6" w:rsidP="007709C6">
            <w:pPr>
              <w:jc w:val="center"/>
              <w:rPr>
                <w:sz w:val="20"/>
              </w:rPr>
            </w:pPr>
            <w:r w:rsidRPr="007709C6">
              <w:rPr>
                <w:sz w:val="20"/>
              </w:rPr>
              <w:t>3.2.1</w:t>
            </w:r>
          </w:p>
        </w:tc>
        <w:tc>
          <w:tcPr>
            <w:tcW w:w="271" w:type="dxa"/>
            <w:shd w:val="clear" w:color="auto" w:fill="FFFFFF"/>
            <w:noWrap/>
            <w:tcMar>
              <w:left w:w="28" w:type="dxa"/>
              <w:right w:w="28" w:type="dxa"/>
            </w:tcMar>
            <w:hideMark/>
          </w:tcPr>
          <w:p w14:paraId="678AC046"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0FF2E0C" w14:textId="77777777" w:rsidR="007709C6" w:rsidRPr="007709C6" w:rsidRDefault="007709C6" w:rsidP="007709C6">
            <w:pPr>
              <w:ind w:firstLineChars="200" w:firstLine="400"/>
              <w:rPr>
                <w:sz w:val="20"/>
              </w:rPr>
            </w:pPr>
            <w:r w:rsidRPr="007709C6">
              <w:rPr>
                <w:sz w:val="20"/>
              </w:rPr>
              <w:t>то же в кВтч/Гкал</w:t>
            </w:r>
          </w:p>
        </w:tc>
        <w:tc>
          <w:tcPr>
            <w:tcW w:w="1418" w:type="dxa"/>
            <w:shd w:val="clear" w:color="auto" w:fill="FFFFFF"/>
            <w:noWrap/>
            <w:tcMar>
              <w:left w:w="28" w:type="dxa"/>
              <w:right w:w="28" w:type="dxa"/>
            </w:tcMar>
            <w:hideMark/>
          </w:tcPr>
          <w:p w14:paraId="68965C6C" w14:textId="77777777" w:rsidR="007709C6" w:rsidRPr="007709C6" w:rsidRDefault="007709C6" w:rsidP="007709C6">
            <w:pPr>
              <w:jc w:val="center"/>
              <w:rPr>
                <w:sz w:val="20"/>
              </w:rPr>
            </w:pPr>
            <w:r w:rsidRPr="007709C6">
              <w:rPr>
                <w:sz w:val="20"/>
              </w:rPr>
              <w:t>кВтч/Гкал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B6481CF" w14:textId="77777777" w:rsidR="007709C6" w:rsidRPr="007709C6" w:rsidRDefault="007709C6" w:rsidP="007709C6">
            <w:pPr>
              <w:jc w:val="center"/>
              <w:rPr>
                <w:sz w:val="20"/>
              </w:rPr>
            </w:pPr>
            <w:r w:rsidRPr="007709C6">
              <w:rPr>
                <w:sz w:val="20"/>
              </w:rPr>
              <w:t>0,06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9D4D598" w14:textId="77777777" w:rsidR="007709C6" w:rsidRPr="007709C6" w:rsidRDefault="007709C6" w:rsidP="007709C6">
            <w:pPr>
              <w:jc w:val="center"/>
              <w:rPr>
                <w:sz w:val="20"/>
              </w:rPr>
            </w:pPr>
            <w:r w:rsidRPr="007709C6">
              <w:rPr>
                <w:sz w:val="20"/>
              </w:rPr>
              <w:t>0,06</w:t>
            </w:r>
          </w:p>
        </w:tc>
      </w:tr>
      <w:tr w:rsidR="007709C6" w:rsidRPr="007709C6" w14:paraId="2B594704" w14:textId="77777777" w:rsidTr="006D5EE3">
        <w:trPr>
          <w:trHeight w:val="20"/>
        </w:trPr>
        <w:tc>
          <w:tcPr>
            <w:tcW w:w="873" w:type="dxa"/>
            <w:shd w:val="clear" w:color="auto" w:fill="FFFFFF"/>
            <w:noWrap/>
            <w:tcMar>
              <w:left w:w="28" w:type="dxa"/>
              <w:right w:w="28" w:type="dxa"/>
            </w:tcMar>
            <w:hideMark/>
          </w:tcPr>
          <w:p w14:paraId="7DF09F70" w14:textId="77777777" w:rsidR="007709C6" w:rsidRPr="007709C6" w:rsidRDefault="007709C6" w:rsidP="007709C6">
            <w:pPr>
              <w:jc w:val="center"/>
              <w:rPr>
                <w:sz w:val="20"/>
              </w:rPr>
            </w:pPr>
            <w:r w:rsidRPr="007709C6">
              <w:rPr>
                <w:sz w:val="20"/>
              </w:rPr>
              <w:t>3</w:t>
            </w:r>
          </w:p>
        </w:tc>
        <w:tc>
          <w:tcPr>
            <w:tcW w:w="271" w:type="dxa"/>
            <w:shd w:val="clear" w:color="auto" w:fill="FFFFFF"/>
            <w:noWrap/>
            <w:tcMar>
              <w:left w:w="28" w:type="dxa"/>
              <w:right w:w="28" w:type="dxa"/>
            </w:tcMar>
            <w:hideMark/>
          </w:tcPr>
          <w:p w14:paraId="13218CF1"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928B9C5" w14:textId="77777777" w:rsidR="007709C6" w:rsidRPr="007709C6" w:rsidRDefault="007709C6" w:rsidP="007709C6">
            <w:pPr>
              <w:rPr>
                <w:sz w:val="20"/>
              </w:rPr>
            </w:pPr>
            <w:r w:rsidRPr="007709C6">
              <w:rPr>
                <w:sz w:val="20"/>
              </w:rPr>
              <w:t>Отпуск электроэнергии с шин</w:t>
            </w:r>
          </w:p>
        </w:tc>
        <w:tc>
          <w:tcPr>
            <w:tcW w:w="1418" w:type="dxa"/>
            <w:shd w:val="clear" w:color="auto" w:fill="FFFFFF"/>
            <w:noWrap/>
            <w:tcMar>
              <w:left w:w="28" w:type="dxa"/>
              <w:right w:w="28" w:type="dxa"/>
            </w:tcMar>
            <w:hideMark/>
          </w:tcPr>
          <w:p w14:paraId="7A6B613A" w14:textId="77777777" w:rsidR="007709C6" w:rsidRPr="007709C6" w:rsidRDefault="007709C6" w:rsidP="007709C6">
            <w:pPr>
              <w:jc w:val="center"/>
              <w:rPr>
                <w:sz w:val="20"/>
              </w:rPr>
            </w:pPr>
            <w:r w:rsidRPr="007709C6">
              <w:rPr>
                <w:sz w:val="20"/>
              </w:rPr>
              <w:t>млн. 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47DE3C9" w14:textId="77777777" w:rsidR="007709C6" w:rsidRPr="007709C6" w:rsidRDefault="007709C6" w:rsidP="007709C6">
            <w:pPr>
              <w:jc w:val="center"/>
              <w:rPr>
                <w:sz w:val="20"/>
              </w:rPr>
            </w:pPr>
            <w:r w:rsidRPr="007709C6">
              <w:rPr>
                <w:sz w:val="20"/>
              </w:rPr>
              <w:t>5566,65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C985748" w14:textId="77777777" w:rsidR="007709C6" w:rsidRPr="007709C6" w:rsidRDefault="007709C6" w:rsidP="007709C6">
            <w:pPr>
              <w:jc w:val="center"/>
              <w:rPr>
                <w:sz w:val="20"/>
              </w:rPr>
            </w:pPr>
            <w:r w:rsidRPr="007709C6">
              <w:rPr>
                <w:sz w:val="20"/>
              </w:rPr>
              <w:t>3918,81</w:t>
            </w:r>
          </w:p>
        </w:tc>
      </w:tr>
      <w:tr w:rsidR="007709C6" w:rsidRPr="007709C6" w14:paraId="1EECB047" w14:textId="77777777" w:rsidTr="006D5EE3">
        <w:trPr>
          <w:trHeight w:val="20"/>
        </w:trPr>
        <w:tc>
          <w:tcPr>
            <w:tcW w:w="873" w:type="dxa"/>
            <w:shd w:val="clear" w:color="auto" w:fill="FFFFFF"/>
            <w:noWrap/>
            <w:tcMar>
              <w:left w:w="28" w:type="dxa"/>
              <w:right w:w="28" w:type="dxa"/>
            </w:tcMar>
            <w:hideMark/>
          </w:tcPr>
          <w:p w14:paraId="1B0620A0" w14:textId="77777777" w:rsidR="007709C6" w:rsidRPr="007709C6" w:rsidRDefault="007709C6" w:rsidP="007709C6">
            <w:pPr>
              <w:jc w:val="center"/>
              <w:rPr>
                <w:sz w:val="20"/>
              </w:rPr>
            </w:pPr>
            <w:r w:rsidRPr="007709C6">
              <w:rPr>
                <w:sz w:val="20"/>
              </w:rPr>
              <w:t>4</w:t>
            </w:r>
          </w:p>
        </w:tc>
        <w:tc>
          <w:tcPr>
            <w:tcW w:w="271" w:type="dxa"/>
            <w:shd w:val="clear" w:color="auto" w:fill="FFFFFF"/>
            <w:noWrap/>
            <w:tcMar>
              <w:left w:w="28" w:type="dxa"/>
              <w:right w:w="28" w:type="dxa"/>
            </w:tcMar>
            <w:hideMark/>
          </w:tcPr>
          <w:p w14:paraId="551E4821"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5C20810" w14:textId="77777777" w:rsidR="007709C6" w:rsidRPr="007709C6" w:rsidRDefault="007709C6" w:rsidP="007709C6">
            <w:pPr>
              <w:rPr>
                <w:sz w:val="20"/>
              </w:rPr>
            </w:pPr>
            <w:r w:rsidRPr="007709C6">
              <w:rPr>
                <w:sz w:val="20"/>
              </w:rPr>
              <w:t>Расход электроэнергии на производственные</w:t>
            </w:r>
            <w:r w:rsidRPr="007709C6">
              <w:rPr>
                <w:sz w:val="20"/>
              </w:rPr>
              <w:br/>
              <w:t>и хозяйственные нужды</w:t>
            </w:r>
          </w:p>
        </w:tc>
        <w:tc>
          <w:tcPr>
            <w:tcW w:w="1418" w:type="dxa"/>
            <w:shd w:val="clear" w:color="auto" w:fill="FFFFFF"/>
            <w:noWrap/>
            <w:tcMar>
              <w:left w:w="28" w:type="dxa"/>
              <w:right w:w="28" w:type="dxa"/>
            </w:tcMar>
            <w:hideMark/>
          </w:tcPr>
          <w:p w14:paraId="7FBBFAC4" w14:textId="77777777" w:rsidR="007709C6" w:rsidRPr="007709C6" w:rsidRDefault="007709C6" w:rsidP="007709C6">
            <w:pPr>
              <w:jc w:val="center"/>
              <w:rPr>
                <w:sz w:val="20"/>
              </w:rPr>
            </w:pPr>
            <w:r w:rsidRPr="007709C6">
              <w:rPr>
                <w:sz w:val="20"/>
              </w:rPr>
              <w:t>млн. 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99030CE" w14:textId="77777777" w:rsidR="007709C6" w:rsidRPr="007709C6" w:rsidRDefault="007709C6" w:rsidP="007709C6">
            <w:pPr>
              <w:jc w:val="center"/>
              <w:rPr>
                <w:sz w:val="20"/>
              </w:rPr>
            </w:pPr>
            <w:r w:rsidRPr="007709C6">
              <w:rPr>
                <w:sz w:val="20"/>
              </w:rPr>
              <w:t>2,48</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BAD3590" w14:textId="77777777" w:rsidR="007709C6" w:rsidRPr="007709C6" w:rsidRDefault="007709C6" w:rsidP="007709C6">
            <w:pPr>
              <w:jc w:val="center"/>
              <w:rPr>
                <w:sz w:val="20"/>
              </w:rPr>
            </w:pPr>
            <w:r w:rsidRPr="007709C6">
              <w:rPr>
                <w:sz w:val="20"/>
              </w:rPr>
              <w:t>2,63</w:t>
            </w:r>
          </w:p>
        </w:tc>
      </w:tr>
      <w:tr w:rsidR="007709C6" w:rsidRPr="007709C6" w14:paraId="25D2B674" w14:textId="77777777" w:rsidTr="006D5EE3">
        <w:trPr>
          <w:trHeight w:val="20"/>
        </w:trPr>
        <w:tc>
          <w:tcPr>
            <w:tcW w:w="873" w:type="dxa"/>
            <w:shd w:val="clear" w:color="auto" w:fill="FFFFFF"/>
            <w:noWrap/>
            <w:tcMar>
              <w:left w:w="28" w:type="dxa"/>
              <w:right w:w="28" w:type="dxa"/>
            </w:tcMar>
            <w:hideMark/>
          </w:tcPr>
          <w:p w14:paraId="79335AE6" w14:textId="77777777" w:rsidR="007709C6" w:rsidRPr="007709C6" w:rsidRDefault="007709C6" w:rsidP="007709C6">
            <w:pPr>
              <w:jc w:val="center"/>
              <w:rPr>
                <w:sz w:val="20"/>
              </w:rPr>
            </w:pPr>
            <w:r w:rsidRPr="007709C6">
              <w:rPr>
                <w:sz w:val="20"/>
              </w:rPr>
              <w:t>4.1</w:t>
            </w:r>
          </w:p>
        </w:tc>
        <w:tc>
          <w:tcPr>
            <w:tcW w:w="271" w:type="dxa"/>
            <w:shd w:val="clear" w:color="auto" w:fill="FFFFFF"/>
            <w:noWrap/>
            <w:tcMar>
              <w:left w:w="28" w:type="dxa"/>
              <w:right w:w="28" w:type="dxa"/>
            </w:tcMar>
            <w:hideMark/>
          </w:tcPr>
          <w:p w14:paraId="423311DB"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C40D267" w14:textId="77777777" w:rsidR="007709C6" w:rsidRPr="007709C6" w:rsidRDefault="007709C6" w:rsidP="007709C6">
            <w:pPr>
              <w:ind w:firstLineChars="100" w:firstLine="200"/>
              <w:rPr>
                <w:sz w:val="20"/>
              </w:rPr>
            </w:pPr>
            <w:r w:rsidRPr="007709C6">
              <w:rPr>
                <w:sz w:val="20"/>
              </w:rPr>
              <w:t>то же в % к отпуску с шин</w:t>
            </w:r>
          </w:p>
        </w:tc>
        <w:tc>
          <w:tcPr>
            <w:tcW w:w="1418" w:type="dxa"/>
            <w:shd w:val="clear" w:color="auto" w:fill="FFFFFF"/>
            <w:noWrap/>
            <w:tcMar>
              <w:left w:w="28" w:type="dxa"/>
              <w:right w:w="28" w:type="dxa"/>
            </w:tcMar>
            <w:hideMark/>
          </w:tcPr>
          <w:p w14:paraId="1DD49D13"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09AABB6" w14:textId="77777777" w:rsidR="007709C6" w:rsidRPr="007709C6" w:rsidRDefault="007709C6" w:rsidP="007709C6">
            <w:pPr>
              <w:jc w:val="center"/>
              <w:rPr>
                <w:sz w:val="20"/>
              </w:rPr>
            </w:pPr>
            <w:r w:rsidRPr="007709C6">
              <w:rPr>
                <w:sz w:val="20"/>
              </w:rPr>
              <w:t>0,04</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8BA155F" w14:textId="77777777" w:rsidR="007709C6" w:rsidRPr="007709C6" w:rsidRDefault="007709C6" w:rsidP="007709C6">
            <w:pPr>
              <w:jc w:val="center"/>
              <w:rPr>
                <w:sz w:val="20"/>
              </w:rPr>
            </w:pPr>
            <w:r w:rsidRPr="007709C6">
              <w:rPr>
                <w:sz w:val="20"/>
              </w:rPr>
              <w:t>0,07</w:t>
            </w:r>
          </w:p>
        </w:tc>
      </w:tr>
      <w:tr w:rsidR="007709C6" w:rsidRPr="007709C6" w14:paraId="1FC50A8C" w14:textId="77777777" w:rsidTr="006D5EE3">
        <w:trPr>
          <w:trHeight w:val="20"/>
        </w:trPr>
        <w:tc>
          <w:tcPr>
            <w:tcW w:w="873" w:type="dxa"/>
            <w:shd w:val="clear" w:color="auto" w:fill="FFFFFF"/>
            <w:noWrap/>
            <w:tcMar>
              <w:left w:w="28" w:type="dxa"/>
              <w:right w:w="28" w:type="dxa"/>
            </w:tcMar>
            <w:hideMark/>
          </w:tcPr>
          <w:p w14:paraId="1FAE5663" w14:textId="77777777" w:rsidR="007709C6" w:rsidRPr="007709C6" w:rsidRDefault="007709C6" w:rsidP="007709C6">
            <w:pPr>
              <w:jc w:val="center"/>
              <w:rPr>
                <w:sz w:val="20"/>
              </w:rPr>
            </w:pPr>
            <w:r w:rsidRPr="007709C6">
              <w:rPr>
                <w:sz w:val="20"/>
              </w:rPr>
              <w:t>5</w:t>
            </w:r>
          </w:p>
        </w:tc>
        <w:tc>
          <w:tcPr>
            <w:tcW w:w="271" w:type="dxa"/>
            <w:shd w:val="clear" w:color="auto" w:fill="FFFFFF"/>
            <w:noWrap/>
            <w:tcMar>
              <w:left w:w="28" w:type="dxa"/>
              <w:right w:w="28" w:type="dxa"/>
            </w:tcMar>
            <w:hideMark/>
          </w:tcPr>
          <w:p w14:paraId="7E34CA0F"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A38A732" w14:textId="77777777" w:rsidR="007709C6" w:rsidRPr="007709C6" w:rsidRDefault="007709C6" w:rsidP="007709C6">
            <w:pPr>
              <w:rPr>
                <w:sz w:val="20"/>
              </w:rPr>
            </w:pPr>
            <w:r w:rsidRPr="007709C6">
              <w:rPr>
                <w:sz w:val="20"/>
              </w:rPr>
              <w:t>Расход электроэнергии на потери в трансформаторах</w:t>
            </w:r>
          </w:p>
        </w:tc>
        <w:tc>
          <w:tcPr>
            <w:tcW w:w="1418" w:type="dxa"/>
            <w:shd w:val="clear" w:color="auto" w:fill="FFFFFF"/>
            <w:noWrap/>
            <w:tcMar>
              <w:left w:w="28" w:type="dxa"/>
              <w:right w:w="28" w:type="dxa"/>
            </w:tcMar>
            <w:hideMark/>
          </w:tcPr>
          <w:p w14:paraId="7A730BD7" w14:textId="77777777" w:rsidR="007709C6" w:rsidRPr="007709C6" w:rsidRDefault="007709C6" w:rsidP="007709C6">
            <w:pPr>
              <w:jc w:val="center"/>
              <w:rPr>
                <w:sz w:val="20"/>
              </w:rPr>
            </w:pPr>
            <w:r w:rsidRPr="007709C6">
              <w:rPr>
                <w:sz w:val="20"/>
              </w:rPr>
              <w:t>млн. 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A9A3FC7" w14:textId="77777777" w:rsidR="007709C6" w:rsidRPr="007709C6" w:rsidRDefault="007709C6" w:rsidP="007709C6">
            <w:pPr>
              <w:jc w:val="center"/>
              <w:rPr>
                <w:sz w:val="20"/>
              </w:rPr>
            </w:pPr>
            <w:r w:rsidRPr="007709C6">
              <w:rPr>
                <w:sz w:val="20"/>
              </w:rPr>
              <w:t>36,13</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A8D74C1" w14:textId="77777777" w:rsidR="007709C6" w:rsidRPr="007709C6" w:rsidRDefault="007709C6" w:rsidP="007709C6">
            <w:pPr>
              <w:jc w:val="center"/>
              <w:rPr>
                <w:sz w:val="20"/>
              </w:rPr>
            </w:pPr>
            <w:r w:rsidRPr="007709C6">
              <w:rPr>
                <w:sz w:val="20"/>
              </w:rPr>
              <w:t>24,67</w:t>
            </w:r>
          </w:p>
        </w:tc>
      </w:tr>
      <w:tr w:rsidR="007709C6" w:rsidRPr="007709C6" w14:paraId="4916006E" w14:textId="77777777" w:rsidTr="006D5EE3">
        <w:trPr>
          <w:trHeight w:val="20"/>
        </w:trPr>
        <w:tc>
          <w:tcPr>
            <w:tcW w:w="873" w:type="dxa"/>
            <w:shd w:val="clear" w:color="auto" w:fill="FFFFFF"/>
            <w:noWrap/>
            <w:tcMar>
              <w:left w:w="28" w:type="dxa"/>
              <w:right w:w="28" w:type="dxa"/>
            </w:tcMar>
            <w:hideMark/>
          </w:tcPr>
          <w:p w14:paraId="65326F34" w14:textId="77777777" w:rsidR="007709C6" w:rsidRPr="007709C6" w:rsidRDefault="007709C6" w:rsidP="007709C6">
            <w:pPr>
              <w:jc w:val="center"/>
              <w:rPr>
                <w:sz w:val="20"/>
              </w:rPr>
            </w:pPr>
            <w:r w:rsidRPr="007709C6">
              <w:rPr>
                <w:sz w:val="20"/>
              </w:rPr>
              <w:t>5.1</w:t>
            </w:r>
          </w:p>
        </w:tc>
        <w:tc>
          <w:tcPr>
            <w:tcW w:w="271" w:type="dxa"/>
            <w:shd w:val="clear" w:color="auto" w:fill="FFFFFF"/>
            <w:noWrap/>
            <w:tcMar>
              <w:left w:w="28" w:type="dxa"/>
              <w:right w:w="28" w:type="dxa"/>
            </w:tcMar>
            <w:hideMark/>
          </w:tcPr>
          <w:p w14:paraId="5AE10FA1"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721895B" w14:textId="77777777" w:rsidR="007709C6" w:rsidRPr="007709C6" w:rsidRDefault="007709C6" w:rsidP="007709C6">
            <w:pPr>
              <w:ind w:firstLineChars="100" w:firstLine="200"/>
              <w:rPr>
                <w:sz w:val="20"/>
              </w:rPr>
            </w:pPr>
            <w:r w:rsidRPr="007709C6">
              <w:rPr>
                <w:sz w:val="20"/>
              </w:rPr>
              <w:t>то же в % к отпуску с шин</w:t>
            </w:r>
          </w:p>
        </w:tc>
        <w:tc>
          <w:tcPr>
            <w:tcW w:w="1418" w:type="dxa"/>
            <w:shd w:val="clear" w:color="auto" w:fill="FFFFFF"/>
            <w:noWrap/>
            <w:tcMar>
              <w:left w:w="28" w:type="dxa"/>
              <w:right w:w="28" w:type="dxa"/>
            </w:tcMar>
            <w:hideMark/>
          </w:tcPr>
          <w:p w14:paraId="2C9F10D2"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D551AEF" w14:textId="77777777" w:rsidR="007709C6" w:rsidRPr="007709C6" w:rsidRDefault="007709C6" w:rsidP="007709C6">
            <w:pPr>
              <w:jc w:val="center"/>
              <w:rPr>
                <w:sz w:val="20"/>
              </w:rPr>
            </w:pPr>
            <w:r w:rsidRPr="007709C6">
              <w:rPr>
                <w:sz w:val="20"/>
              </w:rPr>
              <w:t>0,65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4F72A13" w14:textId="77777777" w:rsidR="007709C6" w:rsidRPr="007709C6" w:rsidRDefault="007709C6" w:rsidP="007709C6">
            <w:pPr>
              <w:jc w:val="center"/>
              <w:rPr>
                <w:sz w:val="20"/>
              </w:rPr>
            </w:pPr>
            <w:r w:rsidRPr="007709C6">
              <w:rPr>
                <w:sz w:val="20"/>
              </w:rPr>
              <w:t>0,63</w:t>
            </w:r>
          </w:p>
        </w:tc>
      </w:tr>
      <w:tr w:rsidR="007709C6" w:rsidRPr="007709C6" w14:paraId="23BD4BDB" w14:textId="77777777" w:rsidTr="006D5EE3">
        <w:trPr>
          <w:trHeight w:val="20"/>
        </w:trPr>
        <w:tc>
          <w:tcPr>
            <w:tcW w:w="873" w:type="dxa"/>
            <w:shd w:val="clear" w:color="auto" w:fill="FFFFFF"/>
            <w:noWrap/>
            <w:tcMar>
              <w:left w:w="28" w:type="dxa"/>
              <w:right w:w="28" w:type="dxa"/>
            </w:tcMar>
            <w:hideMark/>
          </w:tcPr>
          <w:p w14:paraId="6C1B5A98" w14:textId="77777777" w:rsidR="007709C6" w:rsidRPr="007709C6" w:rsidRDefault="007709C6" w:rsidP="007709C6">
            <w:pPr>
              <w:jc w:val="center"/>
              <w:rPr>
                <w:sz w:val="20"/>
              </w:rPr>
            </w:pPr>
            <w:r w:rsidRPr="007709C6">
              <w:rPr>
                <w:sz w:val="20"/>
              </w:rPr>
              <w:t>6</w:t>
            </w:r>
          </w:p>
        </w:tc>
        <w:tc>
          <w:tcPr>
            <w:tcW w:w="271" w:type="dxa"/>
            <w:shd w:val="clear" w:color="auto" w:fill="FFFFFF"/>
            <w:noWrap/>
            <w:tcMar>
              <w:left w:w="28" w:type="dxa"/>
              <w:right w:w="28" w:type="dxa"/>
            </w:tcMar>
            <w:hideMark/>
          </w:tcPr>
          <w:p w14:paraId="706F62DD"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C30BCFB" w14:textId="77777777" w:rsidR="007709C6" w:rsidRPr="007709C6" w:rsidRDefault="007709C6" w:rsidP="007709C6">
            <w:pPr>
              <w:rPr>
                <w:sz w:val="20"/>
              </w:rPr>
            </w:pPr>
            <w:r w:rsidRPr="007709C6">
              <w:rPr>
                <w:sz w:val="20"/>
              </w:rPr>
              <w:t>Полезный отпуск электроэнергии в сеть</w:t>
            </w:r>
          </w:p>
        </w:tc>
        <w:tc>
          <w:tcPr>
            <w:tcW w:w="1418" w:type="dxa"/>
            <w:shd w:val="clear" w:color="auto" w:fill="FFFFFF"/>
            <w:noWrap/>
            <w:tcMar>
              <w:left w:w="28" w:type="dxa"/>
              <w:right w:w="28" w:type="dxa"/>
            </w:tcMar>
            <w:hideMark/>
          </w:tcPr>
          <w:p w14:paraId="74CEDD65" w14:textId="77777777" w:rsidR="007709C6" w:rsidRPr="007709C6" w:rsidRDefault="007709C6" w:rsidP="007709C6">
            <w:pPr>
              <w:jc w:val="center"/>
              <w:rPr>
                <w:sz w:val="20"/>
              </w:rPr>
            </w:pPr>
            <w:r w:rsidRPr="007709C6">
              <w:rPr>
                <w:sz w:val="20"/>
              </w:rPr>
              <w:t>млн. 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F106167" w14:textId="77777777" w:rsidR="007709C6" w:rsidRPr="007709C6" w:rsidRDefault="007709C6" w:rsidP="007709C6">
            <w:pPr>
              <w:jc w:val="center"/>
              <w:rPr>
                <w:sz w:val="20"/>
              </w:rPr>
            </w:pPr>
            <w:r w:rsidRPr="007709C6">
              <w:rPr>
                <w:sz w:val="20"/>
              </w:rPr>
              <w:t>5528,04</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275940B" w14:textId="77777777" w:rsidR="007709C6" w:rsidRPr="007709C6" w:rsidRDefault="007709C6" w:rsidP="007709C6">
            <w:pPr>
              <w:jc w:val="center"/>
              <w:rPr>
                <w:sz w:val="20"/>
              </w:rPr>
            </w:pPr>
            <w:r w:rsidRPr="007709C6">
              <w:rPr>
                <w:sz w:val="20"/>
              </w:rPr>
              <w:t>3891,51</w:t>
            </w:r>
          </w:p>
        </w:tc>
      </w:tr>
      <w:tr w:rsidR="007709C6" w:rsidRPr="007709C6" w14:paraId="758D8B79" w14:textId="77777777" w:rsidTr="006D5EE3">
        <w:trPr>
          <w:trHeight w:val="20"/>
        </w:trPr>
        <w:tc>
          <w:tcPr>
            <w:tcW w:w="873" w:type="dxa"/>
            <w:shd w:val="clear" w:color="auto" w:fill="FFFFFF"/>
            <w:noWrap/>
            <w:tcMar>
              <w:left w:w="28" w:type="dxa"/>
              <w:right w:w="28" w:type="dxa"/>
            </w:tcMar>
            <w:hideMark/>
          </w:tcPr>
          <w:p w14:paraId="3013CCBA" w14:textId="77777777" w:rsidR="007709C6" w:rsidRPr="007709C6" w:rsidRDefault="007709C6" w:rsidP="007709C6">
            <w:pPr>
              <w:jc w:val="center"/>
              <w:rPr>
                <w:sz w:val="20"/>
              </w:rPr>
            </w:pPr>
            <w:r w:rsidRPr="007709C6">
              <w:rPr>
                <w:sz w:val="20"/>
              </w:rPr>
              <w:t>7</w:t>
            </w:r>
          </w:p>
        </w:tc>
        <w:tc>
          <w:tcPr>
            <w:tcW w:w="271" w:type="dxa"/>
            <w:shd w:val="clear" w:color="auto" w:fill="FFFFFF"/>
            <w:noWrap/>
            <w:tcMar>
              <w:left w:w="28" w:type="dxa"/>
              <w:right w:w="28" w:type="dxa"/>
            </w:tcMar>
            <w:hideMark/>
          </w:tcPr>
          <w:p w14:paraId="02A1CFF2"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4B31843" w14:textId="77777777" w:rsidR="007709C6" w:rsidRPr="007709C6" w:rsidRDefault="007709C6" w:rsidP="007709C6">
            <w:pPr>
              <w:rPr>
                <w:sz w:val="20"/>
              </w:rPr>
            </w:pPr>
            <w:r w:rsidRPr="007709C6">
              <w:rPr>
                <w:sz w:val="20"/>
              </w:rPr>
              <w:t>Отпуск тепловой энергии, поставляемой с коллекторов источника тепловой энергии</w:t>
            </w:r>
          </w:p>
        </w:tc>
        <w:tc>
          <w:tcPr>
            <w:tcW w:w="1418" w:type="dxa"/>
            <w:shd w:val="clear" w:color="auto" w:fill="FFFFFF"/>
            <w:noWrap/>
            <w:tcMar>
              <w:left w:w="28" w:type="dxa"/>
              <w:right w:w="28" w:type="dxa"/>
            </w:tcMar>
            <w:hideMark/>
          </w:tcPr>
          <w:p w14:paraId="35B66F4D" w14:textId="77777777" w:rsidR="007709C6" w:rsidRPr="007709C6" w:rsidRDefault="007709C6" w:rsidP="007709C6">
            <w:pPr>
              <w:jc w:val="center"/>
              <w:rPr>
                <w:sz w:val="20"/>
              </w:rPr>
            </w:pPr>
            <w:r w:rsidRPr="007709C6">
              <w:rPr>
                <w:sz w:val="20"/>
              </w:rPr>
              <w:t>тыс. 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2D8A6DA" w14:textId="77777777" w:rsidR="007709C6" w:rsidRPr="007709C6" w:rsidRDefault="007709C6" w:rsidP="007709C6">
            <w:pPr>
              <w:jc w:val="center"/>
              <w:rPr>
                <w:sz w:val="20"/>
              </w:rPr>
            </w:pPr>
            <w:r w:rsidRPr="007709C6">
              <w:rPr>
                <w:sz w:val="20"/>
              </w:rPr>
              <w:t>260,69</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C85D6C8" w14:textId="77777777" w:rsidR="007709C6" w:rsidRPr="007709C6" w:rsidRDefault="007709C6" w:rsidP="007709C6">
            <w:pPr>
              <w:jc w:val="center"/>
              <w:rPr>
                <w:sz w:val="20"/>
              </w:rPr>
            </w:pPr>
            <w:r w:rsidRPr="007709C6">
              <w:rPr>
                <w:sz w:val="20"/>
              </w:rPr>
              <w:t>263,28</w:t>
            </w:r>
          </w:p>
        </w:tc>
      </w:tr>
      <w:tr w:rsidR="007709C6" w:rsidRPr="007709C6" w14:paraId="67F039E1" w14:textId="77777777" w:rsidTr="006D5EE3">
        <w:trPr>
          <w:trHeight w:val="20"/>
        </w:trPr>
        <w:tc>
          <w:tcPr>
            <w:tcW w:w="873" w:type="dxa"/>
            <w:shd w:val="clear" w:color="auto" w:fill="FFFFFF"/>
            <w:noWrap/>
            <w:tcMar>
              <w:left w:w="28" w:type="dxa"/>
              <w:right w:w="28" w:type="dxa"/>
            </w:tcMar>
            <w:hideMark/>
          </w:tcPr>
          <w:p w14:paraId="522C9279" w14:textId="77777777" w:rsidR="007709C6" w:rsidRPr="007709C6" w:rsidRDefault="007709C6" w:rsidP="007709C6">
            <w:pPr>
              <w:jc w:val="center"/>
              <w:rPr>
                <w:sz w:val="20"/>
              </w:rPr>
            </w:pPr>
            <w:r w:rsidRPr="007709C6">
              <w:rPr>
                <w:sz w:val="20"/>
              </w:rPr>
              <w:t>8</w:t>
            </w:r>
          </w:p>
        </w:tc>
        <w:tc>
          <w:tcPr>
            <w:tcW w:w="271" w:type="dxa"/>
            <w:shd w:val="clear" w:color="auto" w:fill="FFFFFF"/>
            <w:noWrap/>
            <w:tcMar>
              <w:left w:w="28" w:type="dxa"/>
              <w:right w:w="28" w:type="dxa"/>
            </w:tcMar>
            <w:hideMark/>
          </w:tcPr>
          <w:p w14:paraId="12FC0CFE"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A8B285D" w14:textId="77777777" w:rsidR="007709C6" w:rsidRPr="007709C6" w:rsidRDefault="007709C6" w:rsidP="007709C6">
            <w:pPr>
              <w:rPr>
                <w:sz w:val="20"/>
              </w:rPr>
            </w:pPr>
            <w:r w:rsidRPr="007709C6">
              <w:rPr>
                <w:sz w:val="20"/>
              </w:rPr>
              <w:t>Расход теплоэнергии на хозяйственные нужды:</w:t>
            </w:r>
          </w:p>
        </w:tc>
        <w:tc>
          <w:tcPr>
            <w:tcW w:w="1418" w:type="dxa"/>
            <w:shd w:val="clear" w:color="auto" w:fill="FFFFFF"/>
            <w:noWrap/>
            <w:tcMar>
              <w:left w:w="28" w:type="dxa"/>
              <w:right w:w="28" w:type="dxa"/>
            </w:tcMar>
            <w:hideMark/>
          </w:tcPr>
          <w:p w14:paraId="77986B8C" w14:textId="77777777" w:rsidR="007709C6" w:rsidRPr="007709C6" w:rsidRDefault="007709C6" w:rsidP="007709C6">
            <w:pPr>
              <w:jc w:val="center"/>
              <w:rPr>
                <w:sz w:val="20"/>
              </w:rPr>
            </w:pPr>
            <w:r w:rsidRPr="007709C6">
              <w:rPr>
                <w:sz w:val="20"/>
              </w:rPr>
              <w:t>тыс. 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D62CC0D" w14:textId="77777777" w:rsidR="007709C6" w:rsidRPr="007709C6" w:rsidRDefault="007709C6" w:rsidP="007709C6">
            <w:pPr>
              <w:jc w:val="center"/>
              <w:rPr>
                <w:sz w:val="20"/>
              </w:rPr>
            </w:pPr>
            <w:r w:rsidRPr="007709C6">
              <w:rPr>
                <w:sz w:val="20"/>
              </w:rPr>
              <w:t>6,00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23AE1AB" w14:textId="77777777" w:rsidR="007709C6" w:rsidRPr="007709C6" w:rsidRDefault="007709C6" w:rsidP="007709C6">
            <w:pPr>
              <w:jc w:val="center"/>
              <w:rPr>
                <w:sz w:val="20"/>
              </w:rPr>
            </w:pPr>
            <w:r w:rsidRPr="007709C6">
              <w:rPr>
                <w:sz w:val="20"/>
              </w:rPr>
              <w:t>6,13</w:t>
            </w:r>
          </w:p>
        </w:tc>
      </w:tr>
      <w:tr w:rsidR="007709C6" w:rsidRPr="007709C6" w14:paraId="51FDF196" w14:textId="77777777" w:rsidTr="006D5EE3">
        <w:trPr>
          <w:trHeight w:val="20"/>
        </w:trPr>
        <w:tc>
          <w:tcPr>
            <w:tcW w:w="873" w:type="dxa"/>
            <w:shd w:val="clear" w:color="auto" w:fill="FFFFFF"/>
            <w:noWrap/>
            <w:tcMar>
              <w:left w:w="28" w:type="dxa"/>
              <w:right w:w="28" w:type="dxa"/>
            </w:tcMar>
            <w:hideMark/>
          </w:tcPr>
          <w:p w14:paraId="05E96800" w14:textId="77777777" w:rsidR="007709C6" w:rsidRPr="007709C6" w:rsidRDefault="007709C6" w:rsidP="007709C6">
            <w:pPr>
              <w:jc w:val="center"/>
              <w:rPr>
                <w:sz w:val="20"/>
              </w:rPr>
            </w:pPr>
            <w:r w:rsidRPr="007709C6">
              <w:rPr>
                <w:sz w:val="20"/>
              </w:rPr>
              <w:t>8.1</w:t>
            </w:r>
          </w:p>
        </w:tc>
        <w:tc>
          <w:tcPr>
            <w:tcW w:w="271" w:type="dxa"/>
            <w:shd w:val="clear" w:color="auto" w:fill="FFFFFF"/>
            <w:noWrap/>
            <w:tcMar>
              <w:left w:w="28" w:type="dxa"/>
              <w:right w:w="28" w:type="dxa"/>
            </w:tcMar>
            <w:hideMark/>
          </w:tcPr>
          <w:p w14:paraId="664773C2"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E30B650" w14:textId="77777777" w:rsidR="007709C6" w:rsidRPr="007709C6" w:rsidRDefault="007709C6" w:rsidP="007709C6">
            <w:pPr>
              <w:ind w:firstLineChars="100" w:firstLine="200"/>
              <w:rPr>
                <w:sz w:val="20"/>
              </w:rPr>
            </w:pPr>
            <w:r w:rsidRPr="007709C6">
              <w:rPr>
                <w:sz w:val="20"/>
              </w:rPr>
              <w:t>то же в % к отпуску теплоэнергии</w:t>
            </w:r>
          </w:p>
        </w:tc>
        <w:tc>
          <w:tcPr>
            <w:tcW w:w="1418" w:type="dxa"/>
            <w:shd w:val="clear" w:color="auto" w:fill="FFFFFF"/>
            <w:noWrap/>
            <w:tcMar>
              <w:left w:w="28" w:type="dxa"/>
              <w:right w:w="28" w:type="dxa"/>
            </w:tcMar>
            <w:hideMark/>
          </w:tcPr>
          <w:p w14:paraId="0DCEF6EE"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7E3B019" w14:textId="77777777" w:rsidR="007709C6" w:rsidRPr="007709C6" w:rsidRDefault="007709C6" w:rsidP="007709C6">
            <w:pPr>
              <w:jc w:val="center"/>
              <w:rPr>
                <w:sz w:val="20"/>
              </w:rPr>
            </w:pPr>
            <w:r w:rsidRPr="007709C6">
              <w:rPr>
                <w:sz w:val="20"/>
              </w:rPr>
              <w:t>2,30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4E78C4B" w14:textId="77777777" w:rsidR="007709C6" w:rsidRPr="007709C6" w:rsidRDefault="007709C6" w:rsidP="007709C6">
            <w:pPr>
              <w:jc w:val="center"/>
              <w:rPr>
                <w:sz w:val="20"/>
              </w:rPr>
            </w:pPr>
            <w:r w:rsidRPr="007709C6">
              <w:rPr>
                <w:sz w:val="20"/>
              </w:rPr>
              <w:t>2,33</w:t>
            </w:r>
          </w:p>
        </w:tc>
      </w:tr>
      <w:tr w:rsidR="007709C6" w:rsidRPr="007709C6" w14:paraId="13D5CFCB" w14:textId="77777777" w:rsidTr="006D5EE3">
        <w:trPr>
          <w:trHeight w:val="20"/>
        </w:trPr>
        <w:tc>
          <w:tcPr>
            <w:tcW w:w="873" w:type="dxa"/>
            <w:shd w:val="clear" w:color="auto" w:fill="FFFFFF"/>
            <w:noWrap/>
            <w:tcMar>
              <w:left w:w="28" w:type="dxa"/>
              <w:right w:w="28" w:type="dxa"/>
            </w:tcMar>
            <w:hideMark/>
          </w:tcPr>
          <w:p w14:paraId="1629E741" w14:textId="77777777" w:rsidR="007709C6" w:rsidRPr="007709C6" w:rsidRDefault="007709C6" w:rsidP="007709C6">
            <w:pPr>
              <w:jc w:val="center"/>
              <w:rPr>
                <w:sz w:val="20"/>
              </w:rPr>
            </w:pPr>
            <w:r w:rsidRPr="007709C6">
              <w:rPr>
                <w:sz w:val="20"/>
              </w:rPr>
              <w:t>9</w:t>
            </w:r>
          </w:p>
        </w:tc>
        <w:tc>
          <w:tcPr>
            <w:tcW w:w="271" w:type="dxa"/>
            <w:shd w:val="clear" w:color="auto" w:fill="FFFFFF"/>
            <w:noWrap/>
            <w:tcMar>
              <w:left w:w="28" w:type="dxa"/>
              <w:right w:w="28" w:type="dxa"/>
            </w:tcMar>
            <w:hideMark/>
          </w:tcPr>
          <w:p w14:paraId="60996155"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737E6F9" w14:textId="77777777" w:rsidR="007709C6" w:rsidRPr="007709C6" w:rsidRDefault="007709C6" w:rsidP="007709C6">
            <w:pPr>
              <w:rPr>
                <w:sz w:val="20"/>
              </w:rPr>
            </w:pPr>
            <w:r w:rsidRPr="007709C6">
              <w:rPr>
                <w:sz w:val="20"/>
              </w:rPr>
              <w:t>Отпуск тепловой энергии от источника тепловой энергии (полезный отпуск)</w:t>
            </w:r>
          </w:p>
        </w:tc>
        <w:tc>
          <w:tcPr>
            <w:tcW w:w="1418" w:type="dxa"/>
            <w:shd w:val="clear" w:color="auto" w:fill="FFFFFF"/>
            <w:noWrap/>
            <w:tcMar>
              <w:left w:w="28" w:type="dxa"/>
              <w:right w:w="28" w:type="dxa"/>
            </w:tcMar>
            <w:hideMark/>
          </w:tcPr>
          <w:p w14:paraId="36A4CA48" w14:textId="77777777" w:rsidR="007709C6" w:rsidRPr="007709C6" w:rsidRDefault="007709C6" w:rsidP="007709C6">
            <w:pPr>
              <w:jc w:val="center"/>
              <w:rPr>
                <w:sz w:val="20"/>
              </w:rPr>
            </w:pPr>
            <w:r w:rsidRPr="007709C6">
              <w:rPr>
                <w:sz w:val="20"/>
              </w:rPr>
              <w:t>тыс. 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AF0EE51" w14:textId="77777777" w:rsidR="007709C6" w:rsidRPr="007709C6" w:rsidRDefault="007709C6" w:rsidP="007709C6">
            <w:pPr>
              <w:jc w:val="center"/>
              <w:rPr>
                <w:sz w:val="20"/>
              </w:rPr>
            </w:pPr>
            <w:r w:rsidRPr="007709C6">
              <w:rPr>
                <w:sz w:val="20"/>
              </w:rPr>
              <w:t>254,69</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7F3822D" w14:textId="77777777" w:rsidR="007709C6" w:rsidRPr="007709C6" w:rsidRDefault="007709C6" w:rsidP="007709C6">
            <w:pPr>
              <w:jc w:val="center"/>
              <w:rPr>
                <w:sz w:val="20"/>
              </w:rPr>
            </w:pPr>
            <w:r w:rsidRPr="007709C6">
              <w:rPr>
                <w:sz w:val="20"/>
              </w:rPr>
              <w:t>257,15</w:t>
            </w:r>
          </w:p>
        </w:tc>
      </w:tr>
      <w:tr w:rsidR="007709C6" w:rsidRPr="007709C6" w14:paraId="5C619DCD" w14:textId="77777777" w:rsidTr="006D5EE3">
        <w:trPr>
          <w:trHeight w:val="20"/>
        </w:trPr>
        <w:tc>
          <w:tcPr>
            <w:tcW w:w="873" w:type="dxa"/>
            <w:shd w:val="clear" w:color="auto" w:fill="FFFFFF"/>
            <w:noWrap/>
            <w:tcMar>
              <w:left w:w="28" w:type="dxa"/>
              <w:right w:w="28" w:type="dxa"/>
            </w:tcMar>
            <w:hideMark/>
          </w:tcPr>
          <w:p w14:paraId="0C915140" w14:textId="77777777" w:rsidR="007709C6" w:rsidRPr="007709C6" w:rsidRDefault="007709C6" w:rsidP="007709C6">
            <w:pPr>
              <w:jc w:val="center"/>
              <w:rPr>
                <w:sz w:val="20"/>
              </w:rPr>
            </w:pPr>
            <w:r w:rsidRPr="007709C6">
              <w:rPr>
                <w:sz w:val="20"/>
              </w:rPr>
              <w:t>10</w:t>
            </w:r>
          </w:p>
        </w:tc>
        <w:tc>
          <w:tcPr>
            <w:tcW w:w="271" w:type="dxa"/>
            <w:shd w:val="clear" w:color="auto" w:fill="FFFFFF"/>
            <w:noWrap/>
            <w:tcMar>
              <w:left w:w="28" w:type="dxa"/>
              <w:right w:w="28" w:type="dxa"/>
            </w:tcMar>
            <w:hideMark/>
          </w:tcPr>
          <w:p w14:paraId="3DE6C810"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995D00C" w14:textId="77777777" w:rsidR="007709C6" w:rsidRPr="007709C6" w:rsidRDefault="007709C6" w:rsidP="007709C6">
            <w:pPr>
              <w:rPr>
                <w:sz w:val="20"/>
              </w:rPr>
            </w:pPr>
            <w:r w:rsidRPr="007709C6">
              <w:rPr>
                <w:sz w:val="20"/>
              </w:rPr>
              <w:t>Отпуск электроэнергии с шин</w:t>
            </w:r>
          </w:p>
        </w:tc>
        <w:tc>
          <w:tcPr>
            <w:tcW w:w="1418" w:type="dxa"/>
            <w:shd w:val="clear" w:color="auto" w:fill="FFFFFF"/>
            <w:noWrap/>
            <w:tcMar>
              <w:left w:w="28" w:type="dxa"/>
              <w:right w:w="28" w:type="dxa"/>
            </w:tcMar>
            <w:hideMark/>
          </w:tcPr>
          <w:p w14:paraId="635B4C13" w14:textId="77777777" w:rsidR="007709C6" w:rsidRPr="007709C6" w:rsidRDefault="007709C6" w:rsidP="007709C6">
            <w:pPr>
              <w:jc w:val="center"/>
              <w:rPr>
                <w:sz w:val="20"/>
              </w:rPr>
            </w:pPr>
            <w:r w:rsidRPr="007709C6">
              <w:rPr>
                <w:sz w:val="20"/>
              </w:rPr>
              <w:t>млн. 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0826E70" w14:textId="77777777" w:rsidR="007709C6" w:rsidRPr="007709C6" w:rsidRDefault="007709C6" w:rsidP="007709C6">
            <w:pPr>
              <w:jc w:val="center"/>
              <w:rPr>
                <w:sz w:val="20"/>
              </w:rPr>
            </w:pPr>
            <w:r w:rsidRPr="007709C6">
              <w:rPr>
                <w:sz w:val="20"/>
              </w:rPr>
              <w:t>5566,65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6D389FD" w14:textId="77777777" w:rsidR="007709C6" w:rsidRPr="007709C6" w:rsidRDefault="007709C6" w:rsidP="007709C6">
            <w:pPr>
              <w:jc w:val="center"/>
              <w:rPr>
                <w:sz w:val="20"/>
              </w:rPr>
            </w:pPr>
            <w:r w:rsidRPr="007709C6">
              <w:rPr>
                <w:sz w:val="20"/>
              </w:rPr>
              <w:t>3918,81</w:t>
            </w:r>
          </w:p>
        </w:tc>
      </w:tr>
      <w:tr w:rsidR="007709C6" w:rsidRPr="007709C6" w14:paraId="0B58748D" w14:textId="77777777" w:rsidTr="006D5EE3">
        <w:trPr>
          <w:trHeight w:val="20"/>
        </w:trPr>
        <w:tc>
          <w:tcPr>
            <w:tcW w:w="873" w:type="dxa"/>
            <w:shd w:val="clear" w:color="auto" w:fill="FFFFFF"/>
            <w:noWrap/>
            <w:tcMar>
              <w:left w:w="28" w:type="dxa"/>
              <w:right w:w="28" w:type="dxa"/>
            </w:tcMar>
            <w:hideMark/>
          </w:tcPr>
          <w:p w14:paraId="27EFBB15" w14:textId="77777777" w:rsidR="007709C6" w:rsidRPr="007709C6" w:rsidRDefault="007709C6" w:rsidP="007709C6">
            <w:pPr>
              <w:jc w:val="center"/>
              <w:rPr>
                <w:sz w:val="20"/>
              </w:rPr>
            </w:pPr>
            <w:r w:rsidRPr="007709C6">
              <w:rPr>
                <w:sz w:val="20"/>
              </w:rPr>
              <w:t>11</w:t>
            </w:r>
          </w:p>
        </w:tc>
        <w:tc>
          <w:tcPr>
            <w:tcW w:w="271" w:type="dxa"/>
            <w:shd w:val="clear" w:color="auto" w:fill="FFFFFF"/>
            <w:noWrap/>
            <w:tcMar>
              <w:left w:w="28" w:type="dxa"/>
              <w:right w:w="28" w:type="dxa"/>
            </w:tcMar>
            <w:hideMark/>
          </w:tcPr>
          <w:p w14:paraId="32E8E6E7"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BEEF054" w14:textId="77777777" w:rsidR="007709C6" w:rsidRPr="007709C6" w:rsidRDefault="007709C6" w:rsidP="007709C6">
            <w:pPr>
              <w:rPr>
                <w:sz w:val="20"/>
              </w:rPr>
            </w:pPr>
            <w:r w:rsidRPr="007709C6">
              <w:rPr>
                <w:sz w:val="20"/>
              </w:rPr>
              <w:t>Нормативный удельный расход условного топлива на производство электроэнергии</w:t>
            </w:r>
          </w:p>
        </w:tc>
        <w:tc>
          <w:tcPr>
            <w:tcW w:w="1418" w:type="dxa"/>
            <w:shd w:val="clear" w:color="auto" w:fill="FFFFFF"/>
            <w:noWrap/>
            <w:tcMar>
              <w:left w:w="28" w:type="dxa"/>
              <w:right w:w="28" w:type="dxa"/>
            </w:tcMar>
            <w:hideMark/>
          </w:tcPr>
          <w:p w14:paraId="08869A24" w14:textId="77777777" w:rsidR="007709C6" w:rsidRPr="007709C6" w:rsidRDefault="007709C6" w:rsidP="007709C6">
            <w:pPr>
              <w:jc w:val="center"/>
              <w:rPr>
                <w:sz w:val="20"/>
              </w:rPr>
            </w:pPr>
            <w:r w:rsidRPr="007709C6">
              <w:rPr>
                <w:sz w:val="20"/>
              </w:rPr>
              <w:t>г/кВтч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ED3FF77" w14:textId="77777777" w:rsidR="007709C6" w:rsidRPr="007709C6" w:rsidRDefault="007709C6" w:rsidP="007709C6">
            <w:pPr>
              <w:jc w:val="center"/>
              <w:rPr>
                <w:sz w:val="20"/>
              </w:rPr>
            </w:pPr>
            <w:r w:rsidRPr="007709C6">
              <w:rPr>
                <w:sz w:val="20"/>
              </w:rPr>
              <w:t>377,45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5FC4E67" w14:textId="77777777" w:rsidR="007709C6" w:rsidRPr="007709C6" w:rsidRDefault="007709C6" w:rsidP="007709C6">
            <w:pPr>
              <w:jc w:val="center"/>
              <w:rPr>
                <w:sz w:val="20"/>
              </w:rPr>
            </w:pPr>
            <w:r w:rsidRPr="007709C6">
              <w:rPr>
                <w:sz w:val="20"/>
              </w:rPr>
              <w:t>377,81</w:t>
            </w:r>
          </w:p>
        </w:tc>
      </w:tr>
      <w:tr w:rsidR="007709C6" w:rsidRPr="007709C6" w14:paraId="3373ACA8" w14:textId="77777777" w:rsidTr="006D5EE3">
        <w:trPr>
          <w:trHeight w:val="20"/>
        </w:trPr>
        <w:tc>
          <w:tcPr>
            <w:tcW w:w="873" w:type="dxa"/>
            <w:shd w:val="clear" w:color="auto" w:fill="FFFFFF"/>
            <w:noWrap/>
            <w:tcMar>
              <w:left w:w="28" w:type="dxa"/>
              <w:right w:w="28" w:type="dxa"/>
            </w:tcMar>
            <w:hideMark/>
          </w:tcPr>
          <w:p w14:paraId="5B7C025D" w14:textId="77777777" w:rsidR="007709C6" w:rsidRPr="007709C6" w:rsidRDefault="007709C6" w:rsidP="007709C6">
            <w:pPr>
              <w:jc w:val="center"/>
              <w:rPr>
                <w:sz w:val="20"/>
              </w:rPr>
            </w:pPr>
            <w:r w:rsidRPr="007709C6">
              <w:rPr>
                <w:sz w:val="20"/>
              </w:rPr>
              <w:t>12</w:t>
            </w:r>
          </w:p>
        </w:tc>
        <w:tc>
          <w:tcPr>
            <w:tcW w:w="271" w:type="dxa"/>
            <w:shd w:val="clear" w:color="auto" w:fill="FFFFFF"/>
            <w:noWrap/>
            <w:tcMar>
              <w:left w:w="28" w:type="dxa"/>
              <w:right w:w="28" w:type="dxa"/>
            </w:tcMar>
            <w:hideMark/>
          </w:tcPr>
          <w:p w14:paraId="3F738C04"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ECF5450" w14:textId="77777777" w:rsidR="007709C6" w:rsidRPr="007709C6" w:rsidRDefault="007709C6" w:rsidP="007709C6">
            <w:pPr>
              <w:rPr>
                <w:sz w:val="20"/>
              </w:rPr>
            </w:pPr>
            <w:r w:rsidRPr="007709C6">
              <w:rPr>
                <w:sz w:val="20"/>
              </w:rPr>
              <w:t>Расход условного топлива на производство электроэнергии</w:t>
            </w:r>
          </w:p>
        </w:tc>
        <w:tc>
          <w:tcPr>
            <w:tcW w:w="1418" w:type="dxa"/>
            <w:shd w:val="clear" w:color="auto" w:fill="FFFFFF"/>
            <w:noWrap/>
            <w:tcMar>
              <w:left w:w="28" w:type="dxa"/>
              <w:right w:w="28" w:type="dxa"/>
            </w:tcMar>
            <w:hideMark/>
          </w:tcPr>
          <w:p w14:paraId="02E25942" w14:textId="77777777" w:rsidR="007709C6" w:rsidRPr="007709C6" w:rsidRDefault="007709C6" w:rsidP="007709C6">
            <w:pPr>
              <w:jc w:val="center"/>
              <w:rPr>
                <w:sz w:val="20"/>
              </w:rPr>
            </w:pPr>
            <w:r w:rsidRPr="007709C6">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086E46F" w14:textId="77777777" w:rsidR="007709C6" w:rsidRPr="007709C6" w:rsidRDefault="007709C6" w:rsidP="007709C6">
            <w:pPr>
              <w:jc w:val="center"/>
              <w:rPr>
                <w:sz w:val="20"/>
              </w:rPr>
            </w:pPr>
            <w:r w:rsidRPr="007709C6">
              <w:rPr>
                <w:sz w:val="20"/>
              </w:rPr>
              <w:t>2101,11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1F65DA8" w14:textId="77777777" w:rsidR="007709C6" w:rsidRPr="007709C6" w:rsidRDefault="007709C6" w:rsidP="007709C6">
            <w:pPr>
              <w:jc w:val="center"/>
              <w:rPr>
                <w:sz w:val="20"/>
              </w:rPr>
            </w:pPr>
            <w:r w:rsidRPr="007709C6">
              <w:rPr>
                <w:sz w:val="20"/>
              </w:rPr>
              <w:t>1480,56</w:t>
            </w:r>
          </w:p>
        </w:tc>
      </w:tr>
      <w:tr w:rsidR="007709C6" w:rsidRPr="007709C6" w14:paraId="2DEF6936" w14:textId="77777777" w:rsidTr="006D5EE3">
        <w:trPr>
          <w:trHeight w:val="20"/>
        </w:trPr>
        <w:tc>
          <w:tcPr>
            <w:tcW w:w="873" w:type="dxa"/>
            <w:shd w:val="clear" w:color="auto" w:fill="FFFFFF"/>
            <w:noWrap/>
            <w:tcMar>
              <w:left w:w="28" w:type="dxa"/>
              <w:right w:w="28" w:type="dxa"/>
            </w:tcMar>
            <w:hideMark/>
          </w:tcPr>
          <w:p w14:paraId="77B36C77" w14:textId="77777777" w:rsidR="007709C6" w:rsidRPr="007709C6" w:rsidRDefault="007709C6" w:rsidP="007709C6">
            <w:pPr>
              <w:jc w:val="center"/>
              <w:rPr>
                <w:sz w:val="20"/>
              </w:rPr>
            </w:pPr>
            <w:r w:rsidRPr="007709C6">
              <w:rPr>
                <w:sz w:val="20"/>
              </w:rPr>
              <w:t>13</w:t>
            </w:r>
          </w:p>
        </w:tc>
        <w:tc>
          <w:tcPr>
            <w:tcW w:w="271" w:type="dxa"/>
            <w:shd w:val="clear" w:color="auto" w:fill="FFFFFF"/>
            <w:noWrap/>
            <w:tcMar>
              <w:left w:w="28" w:type="dxa"/>
              <w:right w:w="28" w:type="dxa"/>
            </w:tcMar>
            <w:hideMark/>
          </w:tcPr>
          <w:p w14:paraId="3954FD5A"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C8843BC" w14:textId="77777777" w:rsidR="007709C6" w:rsidRPr="007709C6" w:rsidRDefault="007709C6" w:rsidP="007709C6">
            <w:pPr>
              <w:rPr>
                <w:sz w:val="20"/>
              </w:rPr>
            </w:pPr>
            <w:r w:rsidRPr="007709C6">
              <w:rPr>
                <w:sz w:val="20"/>
              </w:rPr>
              <w:t>Отпуск тепловой энергии, поставляемой с коллекторов источника тепловой энергии</w:t>
            </w:r>
          </w:p>
        </w:tc>
        <w:tc>
          <w:tcPr>
            <w:tcW w:w="1418" w:type="dxa"/>
            <w:shd w:val="clear" w:color="auto" w:fill="FFFFFF"/>
            <w:noWrap/>
            <w:tcMar>
              <w:left w:w="28" w:type="dxa"/>
              <w:right w:w="28" w:type="dxa"/>
            </w:tcMar>
            <w:hideMark/>
          </w:tcPr>
          <w:p w14:paraId="629B3533" w14:textId="77777777" w:rsidR="007709C6" w:rsidRPr="007709C6" w:rsidRDefault="007709C6" w:rsidP="007709C6">
            <w:pPr>
              <w:jc w:val="center"/>
              <w:rPr>
                <w:sz w:val="20"/>
              </w:rPr>
            </w:pPr>
            <w:r w:rsidRPr="007709C6">
              <w:rPr>
                <w:sz w:val="20"/>
              </w:rPr>
              <w:t>тыс. 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754BE50" w14:textId="77777777" w:rsidR="007709C6" w:rsidRPr="007709C6" w:rsidRDefault="007709C6" w:rsidP="007709C6">
            <w:pPr>
              <w:jc w:val="center"/>
              <w:rPr>
                <w:sz w:val="20"/>
              </w:rPr>
            </w:pPr>
            <w:r w:rsidRPr="007709C6">
              <w:rPr>
                <w:sz w:val="20"/>
              </w:rPr>
              <w:t>260,69</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9160CA2" w14:textId="77777777" w:rsidR="007709C6" w:rsidRPr="007709C6" w:rsidRDefault="007709C6" w:rsidP="007709C6">
            <w:pPr>
              <w:jc w:val="center"/>
              <w:rPr>
                <w:sz w:val="20"/>
              </w:rPr>
            </w:pPr>
            <w:r w:rsidRPr="007709C6">
              <w:rPr>
                <w:sz w:val="20"/>
              </w:rPr>
              <w:t>263,28</w:t>
            </w:r>
          </w:p>
        </w:tc>
      </w:tr>
      <w:tr w:rsidR="007709C6" w:rsidRPr="007709C6" w14:paraId="7BA466FD" w14:textId="77777777" w:rsidTr="006D5EE3">
        <w:trPr>
          <w:trHeight w:val="20"/>
        </w:trPr>
        <w:tc>
          <w:tcPr>
            <w:tcW w:w="873" w:type="dxa"/>
            <w:shd w:val="clear" w:color="auto" w:fill="FFFFFF"/>
            <w:noWrap/>
            <w:tcMar>
              <w:left w:w="28" w:type="dxa"/>
              <w:right w:w="28" w:type="dxa"/>
            </w:tcMar>
            <w:hideMark/>
          </w:tcPr>
          <w:p w14:paraId="54A40599" w14:textId="77777777" w:rsidR="007709C6" w:rsidRPr="007709C6" w:rsidRDefault="007709C6" w:rsidP="007709C6">
            <w:pPr>
              <w:jc w:val="center"/>
              <w:rPr>
                <w:sz w:val="20"/>
              </w:rPr>
            </w:pPr>
            <w:r w:rsidRPr="007709C6">
              <w:rPr>
                <w:sz w:val="20"/>
              </w:rPr>
              <w:t>14</w:t>
            </w:r>
          </w:p>
        </w:tc>
        <w:tc>
          <w:tcPr>
            <w:tcW w:w="271" w:type="dxa"/>
            <w:shd w:val="clear" w:color="auto" w:fill="FFFFFF"/>
            <w:noWrap/>
            <w:tcMar>
              <w:left w:w="28" w:type="dxa"/>
              <w:right w:w="28" w:type="dxa"/>
            </w:tcMar>
            <w:hideMark/>
          </w:tcPr>
          <w:p w14:paraId="33779546"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DA67E57" w14:textId="77777777" w:rsidR="007709C6" w:rsidRPr="007709C6" w:rsidRDefault="007709C6" w:rsidP="007709C6">
            <w:pPr>
              <w:rPr>
                <w:sz w:val="20"/>
              </w:rPr>
            </w:pPr>
            <w:r w:rsidRPr="007709C6">
              <w:rPr>
                <w:sz w:val="20"/>
              </w:rPr>
              <w:t>Нормативный удельный расход условного топлива на производство тепловой энергии</w:t>
            </w:r>
          </w:p>
        </w:tc>
        <w:tc>
          <w:tcPr>
            <w:tcW w:w="1418" w:type="dxa"/>
            <w:shd w:val="clear" w:color="auto" w:fill="FFFFFF"/>
            <w:noWrap/>
            <w:tcMar>
              <w:left w:w="28" w:type="dxa"/>
              <w:right w:w="28" w:type="dxa"/>
            </w:tcMar>
            <w:hideMark/>
          </w:tcPr>
          <w:p w14:paraId="47499643" w14:textId="77777777" w:rsidR="007709C6" w:rsidRPr="007709C6" w:rsidRDefault="007709C6" w:rsidP="007709C6">
            <w:pPr>
              <w:jc w:val="center"/>
              <w:rPr>
                <w:sz w:val="20"/>
              </w:rPr>
            </w:pPr>
            <w:r w:rsidRPr="007709C6">
              <w:rPr>
                <w:sz w:val="20"/>
              </w:rPr>
              <w:t>кг/Гкал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D166D31" w14:textId="77777777" w:rsidR="007709C6" w:rsidRPr="007709C6" w:rsidRDefault="007709C6" w:rsidP="007709C6">
            <w:pPr>
              <w:jc w:val="center"/>
              <w:rPr>
                <w:sz w:val="20"/>
              </w:rPr>
            </w:pPr>
            <w:r w:rsidRPr="007709C6">
              <w:rPr>
                <w:sz w:val="20"/>
              </w:rPr>
              <w:t>182,50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067DD60" w14:textId="77777777" w:rsidR="007709C6" w:rsidRPr="007709C6" w:rsidRDefault="007709C6" w:rsidP="007709C6">
            <w:pPr>
              <w:jc w:val="center"/>
              <w:rPr>
                <w:sz w:val="20"/>
              </w:rPr>
            </w:pPr>
            <w:r w:rsidRPr="007709C6">
              <w:rPr>
                <w:sz w:val="20"/>
              </w:rPr>
              <w:t>182,50</w:t>
            </w:r>
          </w:p>
        </w:tc>
      </w:tr>
      <w:tr w:rsidR="007709C6" w:rsidRPr="007709C6" w14:paraId="3DB88351" w14:textId="77777777" w:rsidTr="006D5EE3">
        <w:trPr>
          <w:trHeight w:val="20"/>
        </w:trPr>
        <w:tc>
          <w:tcPr>
            <w:tcW w:w="873" w:type="dxa"/>
            <w:shd w:val="clear" w:color="auto" w:fill="FFFFFF"/>
            <w:noWrap/>
            <w:tcMar>
              <w:left w:w="28" w:type="dxa"/>
              <w:right w:w="28" w:type="dxa"/>
            </w:tcMar>
            <w:hideMark/>
          </w:tcPr>
          <w:p w14:paraId="6D10042C" w14:textId="77777777" w:rsidR="007709C6" w:rsidRPr="007709C6" w:rsidRDefault="007709C6" w:rsidP="007709C6">
            <w:pPr>
              <w:jc w:val="center"/>
              <w:rPr>
                <w:sz w:val="20"/>
              </w:rPr>
            </w:pPr>
            <w:r w:rsidRPr="007709C6">
              <w:rPr>
                <w:sz w:val="20"/>
              </w:rPr>
              <w:t>15</w:t>
            </w:r>
          </w:p>
        </w:tc>
        <w:tc>
          <w:tcPr>
            <w:tcW w:w="271" w:type="dxa"/>
            <w:shd w:val="clear" w:color="auto" w:fill="FFFFFF"/>
            <w:noWrap/>
            <w:tcMar>
              <w:left w:w="28" w:type="dxa"/>
              <w:right w:w="28" w:type="dxa"/>
            </w:tcMar>
            <w:hideMark/>
          </w:tcPr>
          <w:p w14:paraId="1A7D0D63"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A775D1D" w14:textId="77777777" w:rsidR="007709C6" w:rsidRPr="007709C6" w:rsidRDefault="007709C6" w:rsidP="007709C6">
            <w:pPr>
              <w:rPr>
                <w:sz w:val="20"/>
              </w:rPr>
            </w:pPr>
            <w:r w:rsidRPr="007709C6">
              <w:rPr>
                <w:sz w:val="20"/>
              </w:rPr>
              <w:t>Итого расход условного топлива на производство тепловой энергии</w:t>
            </w:r>
          </w:p>
        </w:tc>
        <w:tc>
          <w:tcPr>
            <w:tcW w:w="1418" w:type="dxa"/>
            <w:shd w:val="clear" w:color="auto" w:fill="FFFFFF"/>
            <w:noWrap/>
            <w:tcMar>
              <w:left w:w="28" w:type="dxa"/>
              <w:right w:w="28" w:type="dxa"/>
            </w:tcMar>
            <w:hideMark/>
          </w:tcPr>
          <w:p w14:paraId="603C0CAE" w14:textId="77777777" w:rsidR="007709C6" w:rsidRPr="007709C6" w:rsidRDefault="007709C6" w:rsidP="007709C6">
            <w:pPr>
              <w:jc w:val="center"/>
              <w:rPr>
                <w:sz w:val="20"/>
              </w:rPr>
            </w:pPr>
            <w:r w:rsidRPr="007709C6">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ABF65AB" w14:textId="77777777" w:rsidR="007709C6" w:rsidRPr="007709C6" w:rsidRDefault="007709C6" w:rsidP="007709C6">
            <w:pPr>
              <w:jc w:val="center"/>
              <w:rPr>
                <w:sz w:val="20"/>
              </w:rPr>
            </w:pPr>
            <w:r w:rsidRPr="007709C6">
              <w:rPr>
                <w:sz w:val="20"/>
              </w:rPr>
              <w:t>47,58</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BAC57FF" w14:textId="77777777" w:rsidR="007709C6" w:rsidRPr="007709C6" w:rsidRDefault="007709C6" w:rsidP="007709C6">
            <w:pPr>
              <w:jc w:val="center"/>
              <w:rPr>
                <w:sz w:val="20"/>
              </w:rPr>
            </w:pPr>
            <w:r w:rsidRPr="007709C6">
              <w:rPr>
                <w:sz w:val="20"/>
              </w:rPr>
              <w:t>48,05</w:t>
            </w:r>
          </w:p>
        </w:tc>
      </w:tr>
      <w:tr w:rsidR="007709C6" w:rsidRPr="007709C6" w14:paraId="73753F85" w14:textId="77777777" w:rsidTr="006D5EE3">
        <w:trPr>
          <w:trHeight w:val="20"/>
        </w:trPr>
        <w:tc>
          <w:tcPr>
            <w:tcW w:w="873" w:type="dxa"/>
            <w:shd w:val="clear" w:color="auto" w:fill="FFFFFF"/>
            <w:noWrap/>
            <w:tcMar>
              <w:left w:w="28" w:type="dxa"/>
              <w:right w:w="28" w:type="dxa"/>
            </w:tcMar>
            <w:hideMark/>
          </w:tcPr>
          <w:p w14:paraId="6A927E4F" w14:textId="77777777" w:rsidR="007709C6" w:rsidRPr="007709C6" w:rsidRDefault="007709C6" w:rsidP="007709C6">
            <w:pPr>
              <w:jc w:val="center"/>
              <w:rPr>
                <w:sz w:val="20"/>
              </w:rPr>
            </w:pPr>
            <w:r w:rsidRPr="007709C6">
              <w:rPr>
                <w:sz w:val="20"/>
              </w:rPr>
              <w:t>16</w:t>
            </w:r>
          </w:p>
        </w:tc>
        <w:tc>
          <w:tcPr>
            <w:tcW w:w="271" w:type="dxa"/>
            <w:shd w:val="clear" w:color="auto" w:fill="FFFFFF"/>
            <w:noWrap/>
            <w:tcMar>
              <w:left w:w="28" w:type="dxa"/>
              <w:right w:w="28" w:type="dxa"/>
            </w:tcMar>
            <w:hideMark/>
          </w:tcPr>
          <w:p w14:paraId="11048C45"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685F84C" w14:textId="77777777" w:rsidR="007709C6" w:rsidRPr="007709C6" w:rsidRDefault="007709C6" w:rsidP="007709C6">
            <w:pPr>
              <w:rPr>
                <w:sz w:val="20"/>
              </w:rPr>
            </w:pPr>
            <w:r w:rsidRPr="007709C6">
              <w:rPr>
                <w:sz w:val="20"/>
              </w:rPr>
              <w:t>Расход т у.т., всего</w:t>
            </w:r>
          </w:p>
        </w:tc>
        <w:tc>
          <w:tcPr>
            <w:tcW w:w="1418" w:type="dxa"/>
            <w:shd w:val="clear" w:color="auto" w:fill="FFFFFF"/>
            <w:noWrap/>
            <w:tcMar>
              <w:left w:w="28" w:type="dxa"/>
              <w:right w:w="28" w:type="dxa"/>
            </w:tcMar>
            <w:hideMark/>
          </w:tcPr>
          <w:p w14:paraId="0C937585" w14:textId="77777777" w:rsidR="007709C6" w:rsidRPr="007709C6" w:rsidRDefault="007709C6" w:rsidP="007709C6">
            <w:pPr>
              <w:jc w:val="center"/>
              <w:rPr>
                <w:sz w:val="20"/>
              </w:rPr>
            </w:pPr>
            <w:r w:rsidRPr="007709C6">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010372D" w14:textId="77777777" w:rsidR="007709C6" w:rsidRPr="007709C6" w:rsidRDefault="007709C6" w:rsidP="007709C6">
            <w:pPr>
              <w:jc w:val="center"/>
              <w:rPr>
                <w:sz w:val="20"/>
              </w:rPr>
            </w:pPr>
            <w:r w:rsidRPr="007709C6">
              <w:rPr>
                <w:sz w:val="20"/>
              </w:rPr>
              <w:t>2148,68</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921743D" w14:textId="77777777" w:rsidR="007709C6" w:rsidRPr="007709C6" w:rsidRDefault="007709C6" w:rsidP="007709C6">
            <w:pPr>
              <w:jc w:val="center"/>
              <w:rPr>
                <w:sz w:val="20"/>
              </w:rPr>
            </w:pPr>
            <w:r w:rsidRPr="007709C6">
              <w:rPr>
                <w:sz w:val="20"/>
              </w:rPr>
              <w:t>1528,61</w:t>
            </w:r>
          </w:p>
        </w:tc>
      </w:tr>
      <w:tr w:rsidR="007709C6" w:rsidRPr="007709C6" w14:paraId="04CDD25A" w14:textId="77777777" w:rsidTr="006D5EE3">
        <w:trPr>
          <w:trHeight w:val="20"/>
        </w:trPr>
        <w:tc>
          <w:tcPr>
            <w:tcW w:w="873" w:type="dxa"/>
            <w:shd w:val="clear" w:color="auto" w:fill="FFFFFF"/>
            <w:noWrap/>
            <w:tcMar>
              <w:left w:w="28" w:type="dxa"/>
              <w:right w:w="28" w:type="dxa"/>
            </w:tcMar>
            <w:hideMark/>
          </w:tcPr>
          <w:p w14:paraId="7412B8B7" w14:textId="77777777" w:rsidR="007709C6" w:rsidRPr="007709C6" w:rsidRDefault="007709C6" w:rsidP="007709C6">
            <w:pPr>
              <w:jc w:val="center"/>
              <w:rPr>
                <w:sz w:val="20"/>
              </w:rPr>
            </w:pPr>
            <w:r w:rsidRPr="007709C6">
              <w:rPr>
                <w:sz w:val="20"/>
              </w:rPr>
              <w:t>17</w:t>
            </w:r>
          </w:p>
        </w:tc>
        <w:tc>
          <w:tcPr>
            <w:tcW w:w="271" w:type="dxa"/>
            <w:shd w:val="clear" w:color="auto" w:fill="FFFFFF"/>
            <w:noWrap/>
            <w:tcMar>
              <w:left w:w="28" w:type="dxa"/>
              <w:right w:w="28" w:type="dxa"/>
            </w:tcMar>
            <w:hideMark/>
          </w:tcPr>
          <w:p w14:paraId="0D4537CC"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37A5591" w14:textId="77777777" w:rsidR="007709C6" w:rsidRPr="007709C6" w:rsidRDefault="007709C6" w:rsidP="007709C6">
            <w:pPr>
              <w:rPr>
                <w:sz w:val="20"/>
              </w:rPr>
            </w:pPr>
            <w:r w:rsidRPr="007709C6">
              <w:rPr>
                <w:sz w:val="20"/>
              </w:rPr>
              <w:t>Удельный вес расхода топлива на производство тепловой энергии (п. 15/п. 16)</w:t>
            </w:r>
          </w:p>
        </w:tc>
        <w:tc>
          <w:tcPr>
            <w:tcW w:w="1418" w:type="dxa"/>
            <w:shd w:val="clear" w:color="auto" w:fill="FFFFFF"/>
            <w:noWrap/>
            <w:tcMar>
              <w:left w:w="28" w:type="dxa"/>
              <w:right w:w="28" w:type="dxa"/>
            </w:tcMar>
            <w:hideMark/>
          </w:tcPr>
          <w:p w14:paraId="773167F3"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D6DD209" w14:textId="77777777" w:rsidR="007709C6" w:rsidRPr="007709C6" w:rsidRDefault="007709C6" w:rsidP="007709C6">
            <w:pPr>
              <w:jc w:val="center"/>
              <w:rPr>
                <w:sz w:val="20"/>
              </w:rPr>
            </w:pPr>
            <w:r w:rsidRPr="007709C6">
              <w:rPr>
                <w:sz w:val="20"/>
              </w:rPr>
              <w:t>2,21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91F6761" w14:textId="77777777" w:rsidR="007709C6" w:rsidRPr="007709C6" w:rsidRDefault="007709C6" w:rsidP="007709C6">
            <w:pPr>
              <w:jc w:val="center"/>
              <w:rPr>
                <w:sz w:val="20"/>
              </w:rPr>
            </w:pPr>
            <w:r w:rsidRPr="007709C6">
              <w:rPr>
                <w:sz w:val="20"/>
              </w:rPr>
              <w:t>3,14</w:t>
            </w:r>
          </w:p>
        </w:tc>
      </w:tr>
      <w:tr w:rsidR="007709C6" w:rsidRPr="007709C6" w14:paraId="35E7CD21" w14:textId="77777777" w:rsidTr="006D5EE3">
        <w:trPr>
          <w:trHeight w:val="20"/>
        </w:trPr>
        <w:tc>
          <w:tcPr>
            <w:tcW w:w="873" w:type="dxa"/>
            <w:shd w:val="clear" w:color="auto" w:fill="FFFFFF"/>
            <w:noWrap/>
            <w:tcMar>
              <w:left w:w="28" w:type="dxa"/>
              <w:right w:w="28" w:type="dxa"/>
            </w:tcMar>
            <w:hideMark/>
          </w:tcPr>
          <w:p w14:paraId="670B7F90" w14:textId="77777777" w:rsidR="007709C6" w:rsidRPr="007709C6" w:rsidRDefault="007709C6" w:rsidP="007709C6">
            <w:pPr>
              <w:jc w:val="center"/>
              <w:rPr>
                <w:sz w:val="20"/>
              </w:rPr>
            </w:pPr>
            <w:r w:rsidRPr="007709C6">
              <w:rPr>
                <w:sz w:val="20"/>
              </w:rPr>
              <w:t>18</w:t>
            </w:r>
          </w:p>
        </w:tc>
        <w:tc>
          <w:tcPr>
            <w:tcW w:w="271" w:type="dxa"/>
            <w:shd w:val="clear" w:color="auto" w:fill="FFFFFF"/>
            <w:noWrap/>
            <w:tcMar>
              <w:left w:w="28" w:type="dxa"/>
              <w:right w:w="28" w:type="dxa"/>
            </w:tcMar>
            <w:hideMark/>
          </w:tcPr>
          <w:p w14:paraId="3F29B258"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DABBD8D" w14:textId="77777777" w:rsidR="007709C6" w:rsidRPr="007709C6" w:rsidRDefault="007709C6" w:rsidP="007709C6">
            <w:pPr>
              <w:rPr>
                <w:sz w:val="20"/>
              </w:rPr>
            </w:pPr>
            <w:r w:rsidRPr="007709C6">
              <w:rPr>
                <w:sz w:val="20"/>
              </w:rPr>
              <w:t>Расход условного топлива</w:t>
            </w:r>
          </w:p>
        </w:tc>
        <w:tc>
          <w:tcPr>
            <w:tcW w:w="1418" w:type="dxa"/>
            <w:shd w:val="clear" w:color="auto" w:fill="FFFFFF"/>
            <w:noWrap/>
            <w:tcMar>
              <w:left w:w="28" w:type="dxa"/>
              <w:right w:w="28" w:type="dxa"/>
            </w:tcMar>
            <w:hideMark/>
          </w:tcPr>
          <w:p w14:paraId="00938D10" w14:textId="77777777" w:rsidR="007709C6" w:rsidRPr="007709C6" w:rsidRDefault="007709C6" w:rsidP="007709C6">
            <w:pPr>
              <w:jc w:val="center"/>
              <w:rPr>
                <w:sz w:val="20"/>
              </w:rPr>
            </w:pPr>
            <w:r w:rsidRPr="007709C6">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7975330" w14:textId="77777777" w:rsidR="007709C6" w:rsidRPr="007709C6" w:rsidRDefault="007709C6" w:rsidP="007709C6">
            <w:pPr>
              <w:jc w:val="center"/>
              <w:rPr>
                <w:sz w:val="20"/>
              </w:rPr>
            </w:pPr>
            <w:r w:rsidRPr="007709C6">
              <w:rPr>
                <w:sz w:val="20"/>
              </w:rPr>
              <w:t>2148,68</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35F3101" w14:textId="77777777" w:rsidR="007709C6" w:rsidRPr="007709C6" w:rsidRDefault="007709C6" w:rsidP="007709C6">
            <w:pPr>
              <w:jc w:val="center"/>
              <w:rPr>
                <w:sz w:val="20"/>
              </w:rPr>
            </w:pPr>
            <w:r w:rsidRPr="007709C6">
              <w:rPr>
                <w:sz w:val="20"/>
              </w:rPr>
              <w:t>1528,61</w:t>
            </w:r>
          </w:p>
        </w:tc>
      </w:tr>
      <w:tr w:rsidR="007709C6" w:rsidRPr="007709C6" w14:paraId="7483BFCF" w14:textId="77777777" w:rsidTr="006D5EE3">
        <w:trPr>
          <w:trHeight w:val="20"/>
        </w:trPr>
        <w:tc>
          <w:tcPr>
            <w:tcW w:w="873" w:type="dxa"/>
            <w:shd w:val="clear" w:color="auto" w:fill="FFFFFF"/>
            <w:noWrap/>
            <w:tcMar>
              <w:left w:w="28" w:type="dxa"/>
              <w:right w:w="28" w:type="dxa"/>
            </w:tcMar>
            <w:hideMark/>
          </w:tcPr>
          <w:p w14:paraId="18B535B2" w14:textId="77777777" w:rsidR="007709C6" w:rsidRPr="007709C6" w:rsidRDefault="007709C6" w:rsidP="007709C6">
            <w:pPr>
              <w:jc w:val="center"/>
              <w:rPr>
                <w:sz w:val="20"/>
              </w:rPr>
            </w:pPr>
            <w:r w:rsidRPr="007709C6">
              <w:rPr>
                <w:sz w:val="20"/>
              </w:rPr>
              <w:t>18.1</w:t>
            </w:r>
          </w:p>
        </w:tc>
        <w:tc>
          <w:tcPr>
            <w:tcW w:w="271" w:type="dxa"/>
            <w:shd w:val="clear" w:color="auto" w:fill="FFFFFF"/>
            <w:noWrap/>
            <w:tcMar>
              <w:left w:w="28" w:type="dxa"/>
              <w:right w:w="28" w:type="dxa"/>
            </w:tcMar>
            <w:hideMark/>
          </w:tcPr>
          <w:p w14:paraId="7AD9A4CF"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A948D6B" w14:textId="77777777" w:rsidR="007709C6" w:rsidRPr="007709C6" w:rsidRDefault="007709C6" w:rsidP="007709C6">
            <w:pPr>
              <w:ind w:firstLineChars="100" w:firstLine="200"/>
              <w:rPr>
                <w:sz w:val="20"/>
              </w:rPr>
            </w:pPr>
            <w:r w:rsidRPr="007709C6">
              <w:rPr>
                <w:sz w:val="20"/>
              </w:rPr>
              <w:t>уголь всего, в том числе:</w:t>
            </w:r>
          </w:p>
        </w:tc>
        <w:tc>
          <w:tcPr>
            <w:tcW w:w="1418" w:type="dxa"/>
            <w:shd w:val="clear" w:color="auto" w:fill="FFFFFF"/>
            <w:noWrap/>
            <w:tcMar>
              <w:left w:w="28" w:type="dxa"/>
              <w:right w:w="28" w:type="dxa"/>
            </w:tcMar>
            <w:hideMark/>
          </w:tcPr>
          <w:p w14:paraId="0001EADC" w14:textId="77777777" w:rsidR="007709C6" w:rsidRPr="007709C6" w:rsidRDefault="007709C6" w:rsidP="007709C6">
            <w:pPr>
              <w:jc w:val="center"/>
              <w:rPr>
                <w:sz w:val="20"/>
              </w:rPr>
            </w:pPr>
            <w:r w:rsidRPr="007709C6">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49BBB1C" w14:textId="77777777" w:rsidR="007709C6" w:rsidRPr="007709C6" w:rsidRDefault="007709C6" w:rsidP="007709C6">
            <w:pPr>
              <w:jc w:val="center"/>
              <w:rPr>
                <w:sz w:val="20"/>
              </w:rPr>
            </w:pPr>
            <w:r w:rsidRPr="007709C6">
              <w:rPr>
                <w:sz w:val="20"/>
              </w:rPr>
              <w:t>2140,02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565FC10" w14:textId="77777777" w:rsidR="007709C6" w:rsidRPr="007709C6" w:rsidRDefault="007709C6" w:rsidP="007709C6">
            <w:pPr>
              <w:jc w:val="center"/>
              <w:rPr>
                <w:sz w:val="20"/>
              </w:rPr>
            </w:pPr>
            <w:r w:rsidRPr="007709C6">
              <w:rPr>
                <w:sz w:val="20"/>
              </w:rPr>
              <w:t>1522,95</w:t>
            </w:r>
          </w:p>
        </w:tc>
      </w:tr>
      <w:tr w:rsidR="007709C6" w:rsidRPr="007709C6" w14:paraId="5A0C889F" w14:textId="77777777" w:rsidTr="006D5EE3">
        <w:trPr>
          <w:trHeight w:val="20"/>
        </w:trPr>
        <w:tc>
          <w:tcPr>
            <w:tcW w:w="873" w:type="dxa"/>
            <w:shd w:val="clear" w:color="auto" w:fill="FFFFFF"/>
            <w:noWrap/>
            <w:tcMar>
              <w:left w:w="28" w:type="dxa"/>
              <w:right w:w="28" w:type="dxa"/>
            </w:tcMar>
            <w:hideMark/>
          </w:tcPr>
          <w:p w14:paraId="7D626BC5" w14:textId="77777777" w:rsidR="007709C6" w:rsidRPr="007709C6" w:rsidRDefault="007709C6" w:rsidP="007709C6">
            <w:pPr>
              <w:jc w:val="center"/>
              <w:rPr>
                <w:sz w:val="20"/>
              </w:rPr>
            </w:pPr>
            <w:r w:rsidRPr="007709C6">
              <w:rPr>
                <w:sz w:val="20"/>
              </w:rPr>
              <w:t> </w:t>
            </w:r>
          </w:p>
        </w:tc>
        <w:tc>
          <w:tcPr>
            <w:tcW w:w="271" w:type="dxa"/>
            <w:shd w:val="clear" w:color="auto" w:fill="FFFFFF"/>
            <w:noWrap/>
            <w:tcMar>
              <w:left w:w="28" w:type="dxa"/>
              <w:right w:w="28" w:type="dxa"/>
            </w:tcMar>
            <w:hideMark/>
          </w:tcPr>
          <w:p w14:paraId="43CD6345"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9662DE7" w14:textId="77777777" w:rsidR="007709C6" w:rsidRPr="007709C6" w:rsidRDefault="007709C6" w:rsidP="007709C6">
            <w:pPr>
              <w:rPr>
                <w:sz w:val="20"/>
              </w:rPr>
            </w:pPr>
            <w:r w:rsidRPr="007709C6">
              <w:rPr>
                <w:sz w:val="20"/>
              </w:rPr>
              <w:t> </w:t>
            </w:r>
          </w:p>
        </w:tc>
        <w:tc>
          <w:tcPr>
            <w:tcW w:w="1418" w:type="dxa"/>
            <w:shd w:val="clear" w:color="auto" w:fill="FFFFFF"/>
            <w:noWrap/>
            <w:tcMar>
              <w:left w:w="28" w:type="dxa"/>
              <w:right w:w="28" w:type="dxa"/>
            </w:tcMar>
            <w:hideMark/>
          </w:tcPr>
          <w:p w14:paraId="1FFBB69C"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6994149"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06A535B" w14:textId="77777777" w:rsidR="007709C6" w:rsidRPr="007709C6" w:rsidRDefault="007709C6" w:rsidP="007709C6">
            <w:pPr>
              <w:jc w:val="center"/>
              <w:rPr>
                <w:sz w:val="20"/>
              </w:rPr>
            </w:pPr>
          </w:p>
        </w:tc>
      </w:tr>
      <w:tr w:rsidR="007709C6" w:rsidRPr="007709C6" w14:paraId="3243B944" w14:textId="77777777" w:rsidTr="006D5EE3">
        <w:trPr>
          <w:trHeight w:val="20"/>
        </w:trPr>
        <w:tc>
          <w:tcPr>
            <w:tcW w:w="873" w:type="dxa"/>
            <w:shd w:val="clear" w:color="auto" w:fill="FFFFFF"/>
            <w:noWrap/>
            <w:tcMar>
              <w:left w:w="28" w:type="dxa"/>
              <w:right w:w="28" w:type="dxa"/>
            </w:tcMar>
            <w:hideMark/>
          </w:tcPr>
          <w:p w14:paraId="2DE22F4D" w14:textId="77777777" w:rsidR="007709C6" w:rsidRPr="007709C6" w:rsidRDefault="007709C6" w:rsidP="007709C6">
            <w:pPr>
              <w:jc w:val="center"/>
              <w:rPr>
                <w:sz w:val="20"/>
              </w:rPr>
            </w:pPr>
            <w:r w:rsidRPr="007709C6">
              <w:rPr>
                <w:sz w:val="20"/>
              </w:rPr>
              <w:t>18.2</w:t>
            </w:r>
          </w:p>
        </w:tc>
        <w:tc>
          <w:tcPr>
            <w:tcW w:w="271" w:type="dxa"/>
            <w:shd w:val="clear" w:color="auto" w:fill="FFFFFF"/>
            <w:noWrap/>
            <w:tcMar>
              <w:left w:w="28" w:type="dxa"/>
              <w:right w:w="28" w:type="dxa"/>
            </w:tcMar>
            <w:hideMark/>
          </w:tcPr>
          <w:p w14:paraId="593D7A42"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688154A" w14:textId="77777777" w:rsidR="007709C6" w:rsidRPr="007709C6" w:rsidRDefault="007709C6" w:rsidP="007709C6">
            <w:pPr>
              <w:ind w:firstLineChars="100" w:firstLine="200"/>
              <w:rPr>
                <w:sz w:val="20"/>
              </w:rPr>
            </w:pPr>
            <w:r w:rsidRPr="007709C6">
              <w:rPr>
                <w:sz w:val="20"/>
              </w:rPr>
              <w:t>мазут</w:t>
            </w:r>
          </w:p>
        </w:tc>
        <w:tc>
          <w:tcPr>
            <w:tcW w:w="1418" w:type="dxa"/>
            <w:shd w:val="clear" w:color="auto" w:fill="FFFFFF"/>
            <w:noWrap/>
            <w:tcMar>
              <w:left w:w="28" w:type="dxa"/>
              <w:right w:w="28" w:type="dxa"/>
            </w:tcMar>
            <w:hideMark/>
          </w:tcPr>
          <w:p w14:paraId="4DA56D28" w14:textId="77777777" w:rsidR="007709C6" w:rsidRPr="007709C6" w:rsidRDefault="007709C6" w:rsidP="007709C6">
            <w:pPr>
              <w:jc w:val="center"/>
              <w:rPr>
                <w:sz w:val="20"/>
              </w:rPr>
            </w:pPr>
            <w:r w:rsidRPr="007709C6">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E5976FD" w14:textId="77777777" w:rsidR="007709C6" w:rsidRPr="007709C6" w:rsidRDefault="007709C6" w:rsidP="007709C6">
            <w:pPr>
              <w:jc w:val="center"/>
              <w:rPr>
                <w:sz w:val="20"/>
              </w:rPr>
            </w:pPr>
            <w:r w:rsidRPr="007709C6">
              <w:rPr>
                <w:sz w:val="20"/>
              </w:rPr>
              <w:t>8,66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936B17C" w14:textId="77777777" w:rsidR="007709C6" w:rsidRPr="007709C6" w:rsidRDefault="007709C6" w:rsidP="007709C6">
            <w:pPr>
              <w:jc w:val="center"/>
              <w:rPr>
                <w:sz w:val="20"/>
              </w:rPr>
            </w:pPr>
            <w:r w:rsidRPr="007709C6">
              <w:rPr>
                <w:sz w:val="20"/>
              </w:rPr>
              <w:t>5,66</w:t>
            </w:r>
          </w:p>
        </w:tc>
      </w:tr>
      <w:tr w:rsidR="007709C6" w:rsidRPr="007709C6" w14:paraId="7716AE74" w14:textId="77777777" w:rsidTr="006D5EE3">
        <w:trPr>
          <w:trHeight w:val="20"/>
        </w:trPr>
        <w:tc>
          <w:tcPr>
            <w:tcW w:w="873" w:type="dxa"/>
            <w:shd w:val="clear" w:color="auto" w:fill="FFFFFF"/>
            <w:noWrap/>
            <w:tcMar>
              <w:left w:w="28" w:type="dxa"/>
              <w:right w:w="28" w:type="dxa"/>
            </w:tcMar>
            <w:hideMark/>
          </w:tcPr>
          <w:p w14:paraId="6B2729A9" w14:textId="77777777" w:rsidR="007709C6" w:rsidRPr="007709C6" w:rsidRDefault="007709C6" w:rsidP="007709C6">
            <w:pPr>
              <w:jc w:val="center"/>
              <w:rPr>
                <w:sz w:val="20"/>
              </w:rPr>
            </w:pPr>
            <w:r w:rsidRPr="007709C6">
              <w:rPr>
                <w:sz w:val="20"/>
              </w:rPr>
              <w:t>18.3</w:t>
            </w:r>
          </w:p>
        </w:tc>
        <w:tc>
          <w:tcPr>
            <w:tcW w:w="271" w:type="dxa"/>
            <w:shd w:val="clear" w:color="auto" w:fill="FFFFFF"/>
            <w:noWrap/>
            <w:tcMar>
              <w:left w:w="28" w:type="dxa"/>
              <w:right w:w="28" w:type="dxa"/>
            </w:tcMar>
            <w:hideMark/>
          </w:tcPr>
          <w:p w14:paraId="58762EEE"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8F34816" w14:textId="77777777" w:rsidR="007709C6" w:rsidRPr="007709C6" w:rsidRDefault="007709C6" w:rsidP="007709C6">
            <w:pPr>
              <w:ind w:firstLineChars="100" w:firstLine="200"/>
              <w:rPr>
                <w:sz w:val="20"/>
              </w:rPr>
            </w:pPr>
            <w:r w:rsidRPr="007709C6">
              <w:rPr>
                <w:sz w:val="20"/>
              </w:rPr>
              <w:t>газ всего, в том числе:</w:t>
            </w:r>
          </w:p>
        </w:tc>
        <w:tc>
          <w:tcPr>
            <w:tcW w:w="1418" w:type="dxa"/>
            <w:shd w:val="clear" w:color="auto" w:fill="FFFFFF"/>
            <w:noWrap/>
            <w:tcMar>
              <w:left w:w="28" w:type="dxa"/>
              <w:right w:w="28" w:type="dxa"/>
            </w:tcMar>
            <w:hideMark/>
          </w:tcPr>
          <w:p w14:paraId="382155D9" w14:textId="77777777" w:rsidR="007709C6" w:rsidRPr="007709C6" w:rsidRDefault="007709C6" w:rsidP="007709C6">
            <w:pPr>
              <w:jc w:val="center"/>
              <w:rPr>
                <w:sz w:val="20"/>
              </w:rPr>
            </w:pPr>
            <w:r w:rsidRPr="007709C6">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1E74836"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0CA2C6A" w14:textId="77777777" w:rsidR="007709C6" w:rsidRPr="007709C6" w:rsidRDefault="007709C6" w:rsidP="007709C6">
            <w:pPr>
              <w:jc w:val="center"/>
              <w:rPr>
                <w:sz w:val="20"/>
              </w:rPr>
            </w:pPr>
            <w:r w:rsidRPr="007709C6">
              <w:rPr>
                <w:sz w:val="20"/>
              </w:rPr>
              <w:t>0,00</w:t>
            </w:r>
          </w:p>
        </w:tc>
      </w:tr>
      <w:tr w:rsidR="007709C6" w:rsidRPr="007709C6" w14:paraId="6BE81FAB" w14:textId="77777777" w:rsidTr="006D5EE3">
        <w:trPr>
          <w:trHeight w:val="20"/>
        </w:trPr>
        <w:tc>
          <w:tcPr>
            <w:tcW w:w="873" w:type="dxa"/>
            <w:shd w:val="clear" w:color="auto" w:fill="FFFFFF"/>
            <w:noWrap/>
            <w:tcMar>
              <w:left w:w="28" w:type="dxa"/>
              <w:right w:w="28" w:type="dxa"/>
            </w:tcMar>
            <w:hideMark/>
          </w:tcPr>
          <w:p w14:paraId="3C2F9113" w14:textId="77777777" w:rsidR="007709C6" w:rsidRPr="007709C6" w:rsidRDefault="007709C6" w:rsidP="007709C6">
            <w:pPr>
              <w:jc w:val="center"/>
              <w:rPr>
                <w:sz w:val="20"/>
              </w:rPr>
            </w:pPr>
            <w:r w:rsidRPr="007709C6">
              <w:rPr>
                <w:sz w:val="20"/>
              </w:rPr>
              <w:t>18.3.1</w:t>
            </w:r>
          </w:p>
        </w:tc>
        <w:tc>
          <w:tcPr>
            <w:tcW w:w="271" w:type="dxa"/>
            <w:shd w:val="clear" w:color="auto" w:fill="FFFFFF"/>
            <w:noWrap/>
            <w:tcMar>
              <w:left w:w="28" w:type="dxa"/>
              <w:right w:w="28" w:type="dxa"/>
            </w:tcMar>
            <w:hideMark/>
          </w:tcPr>
          <w:p w14:paraId="07DD6657"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3ABC250" w14:textId="77777777" w:rsidR="007709C6" w:rsidRPr="007709C6" w:rsidRDefault="007709C6" w:rsidP="007709C6">
            <w:pPr>
              <w:ind w:firstLineChars="200" w:firstLine="400"/>
              <w:rPr>
                <w:sz w:val="20"/>
              </w:rPr>
            </w:pPr>
            <w:r w:rsidRPr="007709C6">
              <w:rPr>
                <w:sz w:val="20"/>
              </w:rPr>
              <w:t>газ лимитный</w:t>
            </w:r>
          </w:p>
        </w:tc>
        <w:tc>
          <w:tcPr>
            <w:tcW w:w="1418" w:type="dxa"/>
            <w:shd w:val="clear" w:color="auto" w:fill="FFFFFF"/>
            <w:noWrap/>
            <w:tcMar>
              <w:left w:w="28" w:type="dxa"/>
              <w:right w:w="28" w:type="dxa"/>
            </w:tcMar>
            <w:hideMark/>
          </w:tcPr>
          <w:p w14:paraId="7F4A656E" w14:textId="77777777" w:rsidR="007709C6" w:rsidRPr="007709C6" w:rsidRDefault="007709C6" w:rsidP="007709C6">
            <w:pPr>
              <w:jc w:val="center"/>
              <w:rPr>
                <w:sz w:val="20"/>
              </w:rPr>
            </w:pPr>
            <w:r w:rsidRPr="007709C6">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4221C27"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B9EF34A" w14:textId="77777777" w:rsidR="007709C6" w:rsidRPr="007709C6" w:rsidRDefault="007709C6" w:rsidP="007709C6">
            <w:pPr>
              <w:jc w:val="center"/>
              <w:rPr>
                <w:sz w:val="20"/>
              </w:rPr>
            </w:pPr>
            <w:r w:rsidRPr="007709C6">
              <w:rPr>
                <w:sz w:val="20"/>
              </w:rPr>
              <w:t>0,00</w:t>
            </w:r>
          </w:p>
        </w:tc>
      </w:tr>
      <w:tr w:rsidR="007709C6" w:rsidRPr="007709C6" w14:paraId="047304EB" w14:textId="77777777" w:rsidTr="006D5EE3">
        <w:trPr>
          <w:trHeight w:val="20"/>
        </w:trPr>
        <w:tc>
          <w:tcPr>
            <w:tcW w:w="873" w:type="dxa"/>
            <w:shd w:val="clear" w:color="auto" w:fill="FFFFFF"/>
            <w:noWrap/>
            <w:tcMar>
              <w:left w:w="28" w:type="dxa"/>
              <w:right w:w="28" w:type="dxa"/>
            </w:tcMar>
            <w:hideMark/>
          </w:tcPr>
          <w:p w14:paraId="4313CF65" w14:textId="77777777" w:rsidR="007709C6" w:rsidRPr="007709C6" w:rsidRDefault="007709C6" w:rsidP="007709C6">
            <w:pPr>
              <w:jc w:val="center"/>
              <w:rPr>
                <w:sz w:val="20"/>
              </w:rPr>
            </w:pPr>
            <w:r w:rsidRPr="007709C6">
              <w:rPr>
                <w:sz w:val="20"/>
              </w:rPr>
              <w:t>18.3.2</w:t>
            </w:r>
          </w:p>
        </w:tc>
        <w:tc>
          <w:tcPr>
            <w:tcW w:w="271" w:type="dxa"/>
            <w:shd w:val="clear" w:color="auto" w:fill="FFFFFF"/>
            <w:noWrap/>
            <w:tcMar>
              <w:left w:w="28" w:type="dxa"/>
              <w:right w:w="28" w:type="dxa"/>
            </w:tcMar>
            <w:hideMark/>
          </w:tcPr>
          <w:p w14:paraId="6A081B4C"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40C28FF" w14:textId="77777777" w:rsidR="007709C6" w:rsidRPr="007709C6" w:rsidRDefault="007709C6" w:rsidP="007709C6">
            <w:pPr>
              <w:ind w:firstLineChars="200" w:firstLine="400"/>
              <w:rPr>
                <w:sz w:val="20"/>
              </w:rPr>
            </w:pPr>
            <w:r w:rsidRPr="007709C6">
              <w:rPr>
                <w:sz w:val="20"/>
              </w:rPr>
              <w:t>газ сверхлимитный</w:t>
            </w:r>
          </w:p>
        </w:tc>
        <w:tc>
          <w:tcPr>
            <w:tcW w:w="1418" w:type="dxa"/>
            <w:shd w:val="clear" w:color="auto" w:fill="FFFFFF"/>
            <w:noWrap/>
            <w:tcMar>
              <w:left w:w="28" w:type="dxa"/>
              <w:right w:w="28" w:type="dxa"/>
            </w:tcMar>
            <w:hideMark/>
          </w:tcPr>
          <w:p w14:paraId="718D982C" w14:textId="77777777" w:rsidR="007709C6" w:rsidRPr="007709C6" w:rsidRDefault="007709C6" w:rsidP="007709C6">
            <w:pPr>
              <w:jc w:val="center"/>
              <w:rPr>
                <w:sz w:val="20"/>
              </w:rPr>
            </w:pPr>
            <w:r w:rsidRPr="007709C6">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013D282"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37FAF3F" w14:textId="77777777" w:rsidR="007709C6" w:rsidRPr="007709C6" w:rsidRDefault="007709C6" w:rsidP="007709C6">
            <w:pPr>
              <w:jc w:val="center"/>
              <w:rPr>
                <w:sz w:val="20"/>
              </w:rPr>
            </w:pPr>
            <w:r w:rsidRPr="007709C6">
              <w:rPr>
                <w:sz w:val="20"/>
              </w:rPr>
              <w:t>0,00</w:t>
            </w:r>
          </w:p>
        </w:tc>
      </w:tr>
      <w:tr w:rsidR="007709C6" w:rsidRPr="007709C6" w14:paraId="2344DAF6" w14:textId="77777777" w:rsidTr="006D5EE3">
        <w:trPr>
          <w:trHeight w:val="20"/>
        </w:trPr>
        <w:tc>
          <w:tcPr>
            <w:tcW w:w="873" w:type="dxa"/>
            <w:shd w:val="clear" w:color="auto" w:fill="FFFFFF"/>
            <w:noWrap/>
            <w:tcMar>
              <w:left w:w="28" w:type="dxa"/>
              <w:right w:w="28" w:type="dxa"/>
            </w:tcMar>
            <w:hideMark/>
          </w:tcPr>
          <w:p w14:paraId="4B9056C1" w14:textId="77777777" w:rsidR="007709C6" w:rsidRPr="007709C6" w:rsidRDefault="007709C6" w:rsidP="007709C6">
            <w:pPr>
              <w:jc w:val="center"/>
              <w:rPr>
                <w:sz w:val="20"/>
              </w:rPr>
            </w:pPr>
            <w:r w:rsidRPr="007709C6">
              <w:rPr>
                <w:sz w:val="20"/>
              </w:rPr>
              <w:t>18.3.3</w:t>
            </w:r>
          </w:p>
        </w:tc>
        <w:tc>
          <w:tcPr>
            <w:tcW w:w="271" w:type="dxa"/>
            <w:shd w:val="clear" w:color="auto" w:fill="FFFFFF"/>
            <w:noWrap/>
            <w:tcMar>
              <w:left w:w="28" w:type="dxa"/>
              <w:right w:w="28" w:type="dxa"/>
            </w:tcMar>
            <w:hideMark/>
          </w:tcPr>
          <w:p w14:paraId="7B5D0A78"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B678E10" w14:textId="77777777" w:rsidR="007709C6" w:rsidRPr="007709C6" w:rsidRDefault="007709C6" w:rsidP="007709C6">
            <w:pPr>
              <w:ind w:firstLineChars="200" w:firstLine="400"/>
              <w:rPr>
                <w:sz w:val="20"/>
              </w:rPr>
            </w:pPr>
            <w:r w:rsidRPr="007709C6">
              <w:rPr>
                <w:sz w:val="20"/>
              </w:rPr>
              <w:t>газ коммерческий</w:t>
            </w:r>
          </w:p>
        </w:tc>
        <w:tc>
          <w:tcPr>
            <w:tcW w:w="1418" w:type="dxa"/>
            <w:shd w:val="clear" w:color="auto" w:fill="FFFFFF"/>
            <w:noWrap/>
            <w:tcMar>
              <w:left w:w="28" w:type="dxa"/>
              <w:right w:w="28" w:type="dxa"/>
            </w:tcMar>
            <w:hideMark/>
          </w:tcPr>
          <w:p w14:paraId="0EC1C805" w14:textId="77777777" w:rsidR="007709C6" w:rsidRPr="007709C6" w:rsidRDefault="007709C6" w:rsidP="007709C6">
            <w:pPr>
              <w:jc w:val="center"/>
              <w:rPr>
                <w:sz w:val="20"/>
              </w:rPr>
            </w:pPr>
            <w:r w:rsidRPr="007709C6">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B2310E1"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B4B4FE5" w14:textId="77777777" w:rsidR="007709C6" w:rsidRPr="007709C6" w:rsidRDefault="007709C6" w:rsidP="007709C6">
            <w:pPr>
              <w:jc w:val="center"/>
              <w:rPr>
                <w:sz w:val="20"/>
              </w:rPr>
            </w:pPr>
            <w:r w:rsidRPr="007709C6">
              <w:rPr>
                <w:sz w:val="20"/>
              </w:rPr>
              <w:t>0,00</w:t>
            </w:r>
          </w:p>
        </w:tc>
      </w:tr>
      <w:tr w:rsidR="007709C6" w:rsidRPr="007709C6" w14:paraId="45982A37" w14:textId="77777777" w:rsidTr="006D5EE3">
        <w:trPr>
          <w:trHeight w:val="20"/>
        </w:trPr>
        <w:tc>
          <w:tcPr>
            <w:tcW w:w="873" w:type="dxa"/>
            <w:shd w:val="clear" w:color="auto" w:fill="FFFFFF"/>
            <w:noWrap/>
            <w:tcMar>
              <w:left w:w="28" w:type="dxa"/>
              <w:right w:w="28" w:type="dxa"/>
            </w:tcMar>
            <w:hideMark/>
          </w:tcPr>
          <w:p w14:paraId="2390CFE2" w14:textId="77777777" w:rsidR="007709C6" w:rsidRPr="007709C6" w:rsidRDefault="007709C6" w:rsidP="007709C6">
            <w:pPr>
              <w:jc w:val="center"/>
              <w:rPr>
                <w:sz w:val="20"/>
              </w:rPr>
            </w:pPr>
            <w:r w:rsidRPr="007709C6">
              <w:rPr>
                <w:sz w:val="20"/>
              </w:rPr>
              <w:t>18.4</w:t>
            </w:r>
          </w:p>
        </w:tc>
        <w:tc>
          <w:tcPr>
            <w:tcW w:w="271" w:type="dxa"/>
            <w:shd w:val="clear" w:color="auto" w:fill="FFFFFF"/>
            <w:noWrap/>
            <w:tcMar>
              <w:left w:w="28" w:type="dxa"/>
              <w:right w:w="28" w:type="dxa"/>
            </w:tcMar>
            <w:hideMark/>
          </w:tcPr>
          <w:p w14:paraId="0583D3A4"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D5AF972" w14:textId="77777777" w:rsidR="007709C6" w:rsidRPr="007709C6" w:rsidRDefault="007709C6" w:rsidP="007709C6">
            <w:pPr>
              <w:ind w:firstLineChars="100" w:firstLine="200"/>
              <w:rPr>
                <w:sz w:val="20"/>
              </w:rPr>
            </w:pPr>
            <w:r w:rsidRPr="007709C6">
              <w:rPr>
                <w:sz w:val="20"/>
              </w:rPr>
              <w:t>др. виды топлива</w:t>
            </w:r>
          </w:p>
        </w:tc>
        <w:tc>
          <w:tcPr>
            <w:tcW w:w="1418" w:type="dxa"/>
            <w:shd w:val="clear" w:color="auto" w:fill="FFFFFF"/>
            <w:noWrap/>
            <w:tcMar>
              <w:left w:w="28" w:type="dxa"/>
              <w:right w:w="28" w:type="dxa"/>
            </w:tcMar>
            <w:hideMark/>
          </w:tcPr>
          <w:p w14:paraId="16204D1A" w14:textId="77777777" w:rsidR="007709C6" w:rsidRPr="007709C6" w:rsidRDefault="007709C6" w:rsidP="007709C6">
            <w:pPr>
              <w:jc w:val="center"/>
              <w:rPr>
                <w:sz w:val="20"/>
              </w:rPr>
            </w:pPr>
            <w:r w:rsidRPr="007709C6">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03AAB3F"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5C870B2" w14:textId="77777777" w:rsidR="007709C6" w:rsidRPr="007709C6" w:rsidRDefault="007709C6" w:rsidP="007709C6">
            <w:pPr>
              <w:jc w:val="center"/>
              <w:rPr>
                <w:sz w:val="20"/>
              </w:rPr>
            </w:pPr>
            <w:r w:rsidRPr="007709C6">
              <w:rPr>
                <w:sz w:val="20"/>
              </w:rPr>
              <w:t>0,00</w:t>
            </w:r>
          </w:p>
        </w:tc>
      </w:tr>
      <w:tr w:rsidR="007709C6" w:rsidRPr="007709C6" w14:paraId="6254851E" w14:textId="77777777" w:rsidTr="006D5EE3">
        <w:trPr>
          <w:trHeight w:val="20"/>
        </w:trPr>
        <w:tc>
          <w:tcPr>
            <w:tcW w:w="873" w:type="dxa"/>
            <w:shd w:val="clear" w:color="auto" w:fill="FFFFFF"/>
            <w:noWrap/>
            <w:tcMar>
              <w:left w:w="28" w:type="dxa"/>
              <w:right w:w="28" w:type="dxa"/>
            </w:tcMar>
            <w:hideMark/>
          </w:tcPr>
          <w:p w14:paraId="799859BE" w14:textId="77777777" w:rsidR="007709C6" w:rsidRPr="007709C6" w:rsidRDefault="007709C6" w:rsidP="007709C6">
            <w:pPr>
              <w:jc w:val="center"/>
              <w:rPr>
                <w:sz w:val="20"/>
              </w:rPr>
            </w:pPr>
            <w:r w:rsidRPr="007709C6">
              <w:rPr>
                <w:sz w:val="20"/>
              </w:rPr>
              <w:t>18.4.1</w:t>
            </w:r>
          </w:p>
        </w:tc>
        <w:tc>
          <w:tcPr>
            <w:tcW w:w="271" w:type="dxa"/>
            <w:shd w:val="clear" w:color="auto" w:fill="FFFFFF"/>
            <w:noWrap/>
            <w:tcMar>
              <w:left w:w="28" w:type="dxa"/>
              <w:right w:w="28" w:type="dxa"/>
            </w:tcMar>
            <w:hideMark/>
          </w:tcPr>
          <w:p w14:paraId="64B7BF17"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82AB2F0" w14:textId="77777777" w:rsidR="007709C6" w:rsidRPr="007709C6" w:rsidRDefault="007709C6" w:rsidP="007709C6">
            <w:pPr>
              <w:ind w:firstLineChars="200" w:firstLine="400"/>
              <w:rPr>
                <w:sz w:val="20"/>
              </w:rPr>
            </w:pPr>
            <w:r w:rsidRPr="007709C6">
              <w:rPr>
                <w:sz w:val="20"/>
              </w:rPr>
              <w:t>Газ доменный</w:t>
            </w:r>
          </w:p>
        </w:tc>
        <w:tc>
          <w:tcPr>
            <w:tcW w:w="1418" w:type="dxa"/>
            <w:shd w:val="clear" w:color="auto" w:fill="FFFFFF"/>
            <w:noWrap/>
            <w:tcMar>
              <w:left w:w="28" w:type="dxa"/>
              <w:right w:w="28" w:type="dxa"/>
            </w:tcMar>
            <w:hideMark/>
          </w:tcPr>
          <w:p w14:paraId="191F9C5F" w14:textId="77777777" w:rsidR="007709C6" w:rsidRPr="007709C6" w:rsidRDefault="007709C6" w:rsidP="007709C6">
            <w:pPr>
              <w:jc w:val="center"/>
              <w:rPr>
                <w:sz w:val="20"/>
              </w:rPr>
            </w:pPr>
            <w:r w:rsidRPr="007709C6">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CBEB3AA"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AFF61B6" w14:textId="77777777" w:rsidR="007709C6" w:rsidRPr="007709C6" w:rsidRDefault="007709C6" w:rsidP="007709C6">
            <w:pPr>
              <w:jc w:val="center"/>
              <w:rPr>
                <w:sz w:val="20"/>
              </w:rPr>
            </w:pPr>
            <w:r w:rsidRPr="007709C6">
              <w:rPr>
                <w:sz w:val="20"/>
              </w:rPr>
              <w:t>0,00</w:t>
            </w:r>
          </w:p>
        </w:tc>
      </w:tr>
      <w:tr w:rsidR="007709C6" w:rsidRPr="007709C6" w14:paraId="4EF23771" w14:textId="77777777" w:rsidTr="006D5EE3">
        <w:trPr>
          <w:trHeight w:val="20"/>
        </w:trPr>
        <w:tc>
          <w:tcPr>
            <w:tcW w:w="873" w:type="dxa"/>
            <w:shd w:val="clear" w:color="auto" w:fill="FFFFFF"/>
            <w:noWrap/>
            <w:tcMar>
              <w:left w:w="28" w:type="dxa"/>
              <w:right w:w="28" w:type="dxa"/>
            </w:tcMar>
            <w:hideMark/>
          </w:tcPr>
          <w:p w14:paraId="5F83AF6E" w14:textId="77777777" w:rsidR="007709C6" w:rsidRPr="007709C6" w:rsidRDefault="007709C6" w:rsidP="007709C6">
            <w:pPr>
              <w:jc w:val="center"/>
              <w:rPr>
                <w:sz w:val="20"/>
              </w:rPr>
            </w:pPr>
            <w:r w:rsidRPr="007709C6">
              <w:rPr>
                <w:sz w:val="20"/>
              </w:rPr>
              <w:t>18.4.2</w:t>
            </w:r>
          </w:p>
        </w:tc>
        <w:tc>
          <w:tcPr>
            <w:tcW w:w="271" w:type="dxa"/>
            <w:shd w:val="clear" w:color="auto" w:fill="FFFFFF"/>
            <w:noWrap/>
            <w:tcMar>
              <w:left w:w="28" w:type="dxa"/>
              <w:right w:w="28" w:type="dxa"/>
            </w:tcMar>
            <w:hideMark/>
          </w:tcPr>
          <w:p w14:paraId="59EDFF81"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A6FCAF6" w14:textId="77777777" w:rsidR="007709C6" w:rsidRPr="007709C6" w:rsidRDefault="007709C6" w:rsidP="007709C6">
            <w:pPr>
              <w:ind w:firstLineChars="200" w:firstLine="400"/>
              <w:rPr>
                <w:sz w:val="20"/>
              </w:rPr>
            </w:pPr>
            <w:r w:rsidRPr="007709C6">
              <w:rPr>
                <w:sz w:val="20"/>
              </w:rPr>
              <w:t>Газ коксовый</w:t>
            </w:r>
          </w:p>
        </w:tc>
        <w:tc>
          <w:tcPr>
            <w:tcW w:w="1418" w:type="dxa"/>
            <w:shd w:val="clear" w:color="auto" w:fill="FFFFFF"/>
            <w:noWrap/>
            <w:tcMar>
              <w:left w:w="28" w:type="dxa"/>
              <w:right w:w="28" w:type="dxa"/>
            </w:tcMar>
            <w:hideMark/>
          </w:tcPr>
          <w:p w14:paraId="4DCA03B4" w14:textId="77777777" w:rsidR="007709C6" w:rsidRPr="007709C6" w:rsidRDefault="007709C6" w:rsidP="007709C6">
            <w:pPr>
              <w:jc w:val="center"/>
              <w:rPr>
                <w:sz w:val="20"/>
              </w:rPr>
            </w:pPr>
            <w:r w:rsidRPr="007709C6">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9FCDD0A"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4B8C1DE" w14:textId="77777777" w:rsidR="007709C6" w:rsidRPr="007709C6" w:rsidRDefault="007709C6" w:rsidP="007709C6">
            <w:pPr>
              <w:jc w:val="center"/>
              <w:rPr>
                <w:sz w:val="20"/>
              </w:rPr>
            </w:pPr>
            <w:r w:rsidRPr="007709C6">
              <w:rPr>
                <w:sz w:val="20"/>
              </w:rPr>
              <w:t>0,00</w:t>
            </w:r>
          </w:p>
        </w:tc>
      </w:tr>
      <w:tr w:rsidR="007709C6" w:rsidRPr="007709C6" w14:paraId="025C27D1" w14:textId="77777777" w:rsidTr="006D5EE3">
        <w:trPr>
          <w:trHeight w:val="20"/>
        </w:trPr>
        <w:tc>
          <w:tcPr>
            <w:tcW w:w="873" w:type="dxa"/>
            <w:shd w:val="clear" w:color="auto" w:fill="FFFFFF"/>
            <w:noWrap/>
            <w:tcMar>
              <w:left w:w="28" w:type="dxa"/>
              <w:right w:w="28" w:type="dxa"/>
            </w:tcMar>
            <w:hideMark/>
          </w:tcPr>
          <w:p w14:paraId="3D45C311" w14:textId="77777777" w:rsidR="007709C6" w:rsidRPr="007709C6" w:rsidRDefault="007709C6" w:rsidP="007709C6">
            <w:pPr>
              <w:jc w:val="center"/>
              <w:rPr>
                <w:sz w:val="20"/>
              </w:rPr>
            </w:pPr>
            <w:r w:rsidRPr="007709C6">
              <w:rPr>
                <w:sz w:val="20"/>
              </w:rPr>
              <w:t>18.5</w:t>
            </w:r>
          </w:p>
        </w:tc>
        <w:tc>
          <w:tcPr>
            <w:tcW w:w="271" w:type="dxa"/>
            <w:shd w:val="clear" w:color="auto" w:fill="FFFFFF"/>
            <w:noWrap/>
            <w:tcMar>
              <w:left w:w="28" w:type="dxa"/>
              <w:right w:w="28" w:type="dxa"/>
            </w:tcMar>
            <w:hideMark/>
          </w:tcPr>
          <w:p w14:paraId="385934EC"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1502217" w14:textId="77777777" w:rsidR="007709C6" w:rsidRPr="007709C6" w:rsidRDefault="007709C6" w:rsidP="007709C6">
            <w:pPr>
              <w:ind w:firstLineChars="100" w:firstLine="200"/>
              <w:rPr>
                <w:sz w:val="20"/>
              </w:rPr>
            </w:pPr>
            <w:r w:rsidRPr="007709C6">
              <w:rPr>
                <w:sz w:val="20"/>
              </w:rPr>
              <w:t>на производство тепловой энергии</w:t>
            </w:r>
          </w:p>
        </w:tc>
        <w:tc>
          <w:tcPr>
            <w:tcW w:w="1418" w:type="dxa"/>
            <w:shd w:val="clear" w:color="auto" w:fill="FFFFFF"/>
            <w:noWrap/>
            <w:tcMar>
              <w:left w:w="28" w:type="dxa"/>
              <w:right w:w="28" w:type="dxa"/>
            </w:tcMar>
            <w:hideMark/>
          </w:tcPr>
          <w:p w14:paraId="0A38BCD4" w14:textId="77777777" w:rsidR="007709C6" w:rsidRPr="007709C6" w:rsidRDefault="007709C6" w:rsidP="007709C6">
            <w:pPr>
              <w:jc w:val="center"/>
              <w:rPr>
                <w:sz w:val="20"/>
              </w:rPr>
            </w:pPr>
            <w:r w:rsidRPr="007709C6">
              <w:rPr>
                <w:sz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DB0B6C8" w14:textId="77777777" w:rsidR="007709C6" w:rsidRPr="007709C6" w:rsidRDefault="007709C6" w:rsidP="007709C6">
            <w:pPr>
              <w:jc w:val="center"/>
              <w:rPr>
                <w:sz w:val="20"/>
              </w:rPr>
            </w:pPr>
            <w:r w:rsidRPr="007709C6">
              <w:rPr>
                <w:sz w:val="20"/>
              </w:rPr>
              <w:t>47,58</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F60DF1D" w14:textId="77777777" w:rsidR="007709C6" w:rsidRPr="007709C6" w:rsidRDefault="007709C6" w:rsidP="007709C6">
            <w:pPr>
              <w:jc w:val="center"/>
              <w:rPr>
                <w:sz w:val="20"/>
              </w:rPr>
            </w:pPr>
            <w:r w:rsidRPr="007709C6">
              <w:rPr>
                <w:sz w:val="20"/>
              </w:rPr>
              <w:t>48,05</w:t>
            </w:r>
          </w:p>
        </w:tc>
      </w:tr>
      <w:tr w:rsidR="007709C6" w:rsidRPr="007709C6" w14:paraId="775ED1F5" w14:textId="77777777" w:rsidTr="006D5EE3">
        <w:trPr>
          <w:trHeight w:val="20"/>
        </w:trPr>
        <w:tc>
          <w:tcPr>
            <w:tcW w:w="873" w:type="dxa"/>
            <w:shd w:val="clear" w:color="auto" w:fill="FFFFFF"/>
            <w:noWrap/>
            <w:tcMar>
              <w:left w:w="28" w:type="dxa"/>
              <w:right w:w="28" w:type="dxa"/>
            </w:tcMar>
            <w:hideMark/>
          </w:tcPr>
          <w:p w14:paraId="24702CF5" w14:textId="77777777" w:rsidR="007709C6" w:rsidRPr="007709C6" w:rsidRDefault="007709C6" w:rsidP="007709C6">
            <w:pPr>
              <w:jc w:val="center"/>
              <w:rPr>
                <w:sz w:val="20"/>
              </w:rPr>
            </w:pPr>
            <w:r w:rsidRPr="007709C6">
              <w:rPr>
                <w:sz w:val="20"/>
              </w:rPr>
              <w:t>19</w:t>
            </w:r>
          </w:p>
        </w:tc>
        <w:tc>
          <w:tcPr>
            <w:tcW w:w="271" w:type="dxa"/>
            <w:shd w:val="clear" w:color="auto" w:fill="FFFFFF"/>
            <w:noWrap/>
            <w:tcMar>
              <w:left w:w="28" w:type="dxa"/>
              <w:right w:w="28" w:type="dxa"/>
            </w:tcMar>
            <w:hideMark/>
          </w:tcPr>
          <w:p w14:paraId="7E79770A"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4D8A8C8" w14:textId="77777777" w:rsidR="007709C6" w:rsidRPr="007709C6" w:rsidRDefault="007709C6" w:rsidP="007709C6">
            <w:pPr>
              <w:rPr>
                <w:sz w:val="20"/>
              </w:rPr>
            </w:pPr>
            <w:r w:rsidRPr="007709C6">
              <w:rPr>
                <w:sz w:val="20"/>
              </w:rPr>
              <w:t>Доля</w:t>
            </w:r>
          </w:p>
        </w:tc>
        <w:tc>
          <w:tcPr>
            <w:tcW w:w="1418" w:type="dxa"/>
            <w:shd w:val="clear" w:color="auto" w:fill="FFFFFF"/>
            <w:noWrap/>
            <w:tcMar>
              <w:left w:w="28" w:type="dxa"/>
              <w:right w:w="28" w:type="dxa"/>
            </w:tcMar>
            <w:hideMark/>
          </w:tcPr>
          <w:p w14:paraId="56CFB4BB"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9554CFC" w14:textId="77777777" w:rsidR="007709C6" w:rsidRPr="007709C6" w:rsidRDefault="007709C6" w:rsidP="007709C6">
            <w:pPr>
              <w:jc w:val="center"/>
              <w:rPr>
                <w:sz w:val="20"/>
              </w:rPr>
            </w:pPr>
            <w:r w:rsidRPr="007709C6">
              <w:rPr>
                <w:sz w:val="20"/>
              </w:rPr>
              <w:t>100,00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87764B1" w14:textId="77777777" w:rsidR="007709C6" w:rsidRPr="007709C6" w:rsidRDefault="007709C6" w:rsidP="007709C6">
            <w:pPr>
              <w:jc w:val="center"/>
              <w:rPr>
                <w:sz w:val="20"/>
              </w:rPr>
            </w:pPr>
            <w:r w:rsidRPr="007709C6">
              <w:rPr>
                <w:sz w:val="20"/>
              </w:rPr>
              <w:t>100,00</w:t>
            </w:r>
          </w:p>
        </w:tc>
      </w:tr>
      <w:tr w:rsidR="007709C6" w:rsidRPr="007709C6" w14:paraId="54F43184" w14:textId="77777777" w:rsidTr="006D5EE3">
        <w:trPr>
          <w:trHeight w:val="20"/>
        </w:trPr>
        <w:tc>
          <w:tcPr>
            <w:tcW w:w="873" w:type="dxa"/>
            <w:shd w:val="clear" w:color="auto" w:fill="FFFFFF"/>
            <w:noWrap/>
            <w:tcMar>
              <w:left w:w="28" w:type="dxa"/>
              <w:right w:w="28" w:type="dxa"/>
            </w:tcMar>
            <w:hideMark/>
          </w:tcPr>
          <w:p w14:paraId="0BA9A748" w14:textId="77777777" w:rsidR="007709C6" w:rsidRPr="007709C6" w:rsidRDefault="007709C6" w:rsidP="007709C6">
            <w:pPr>
              <w:jc w:val="center"/>
              <w:rPr>
                <w:sz w:val="20"/>
              </w:rPr>
            </w:pPr>
            <w:r w:rsidRPr="007709C6">
              <w:rPr>
                <w:sz w:val="20"/>
              </w:rPr>
              <w:t>19.1</w:t>
            </w:r>
          </w:p>
        </w:tc>
        <w:tc>
          <w:tcPr>
            <w:tcW w:w="271" w:type="dxa"/>
            <w:shd w:val="clear" w:color="auto" w:fill="FFFFFF"/>
            <w:noWrap/>
            <w:tcMar>
              <w:left w:w="28" w:type="dxa"/>
              <w:right w:w="28" w:type="dxa"/>
            </w:tcMar>
            <w:hideMark/>
          </w:tcPr>
          <w:p w14:paraId="068331A1"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2139100" w14:textId="77777777" w:rsidR="007709C6" w:rsidRPr="007709C6" w:rsidRDefault="007709C6" w:rsidP="007709C6">
            <w:pPr>
              <w:ind w:firstLineChars="100" w:firstLine="200"/>
              <w:rPr>
                <w:sz w:val="20"/>
              </w:rPr>
            </w:pPr>
            <w:r w:rsidRPr="007709C6">
              <w:rPr>
                <w:sz w:val="20"/>
              </w:rPr>
              <w:t>уголь всего, в том числе:</w:t>
            </w:r>
          </w:p>
        </w:tc>
        <w:tc>
          <w:tcPr>
            <w:tcW w:w="1418" w:type="dxa"/>
            <w:shd w:val="clear" w:color="auto" w:fill="FFFFFF"/>
            <w:noWrap/>
            <w:tcMar>
              <w:left w:w="28" w:type="dxa"/>
              <w:right w:w="28" w:type="dxa"/>
            </w:tcMar>
            <w:hideMark/>
          </w:tcPr>
          <w:p w14:paraId="73AEB0F2"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FC72F2D" w14:textId="77777777" w:rsidR="007709C6" w:rsidRPr="007709C6" w:rsidRDefault="007709C6" w:rsidP="007709C6">
            <w:pPr>
              <w:jc w:val="center"/>
              <w:rPr>
                <w:sz w:val="20"/>
              </w:rPr>
            </w:pPr>
            <w:r w:rsidRPr="007709C6">
              <w:rPr>
                <w:sz w:val="20"/>
              </w:rPr>
              <w:t>99,60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7697D2E" w14:textId="77777777" w:rsidR="007709C6" w:rsidRPr="007709C6" w:rsidRDefault="007709C6" w:rsidP="007709C6">
            <w:pPr>
              <w:jc w:val="center"/>
              <w:rPr>
                <w:sz w:val="20"/>
              </w:rPr>
            </w:pPr>
            <w:r w:rsidRPr="007709C6">
              <w:rPr>
                <w:sz w:val="20"/>
              </w:rPr>
              <w:t>99,63</w:t>
            </w:r>
          </w:p>
        </w:tc>
      </w:tr>
      <w:tr w:rsidR="007709C6" w:rsidRPr="007709C6" w14:paraId="04D0C5C0" w14:textId="77777777" w:rsidTr="006D5EE3">
        <w:trPr>
          <w:trHeight w:val="20"/>
        </w:trPr>
        <w:tc>
          <w:tcPr>
            <w:tcW w:w="873" w:type="dxa"/>
            <w:shd w:val="clear" w:color="auto" w:fill="FFFFFF"/>
            <w:noWrap/>
            <w:tcMar>
              <w:left w:w="28" w:type="dxa"/>
              <w:right w:w="28" w:type="dxa"/>
            </w:tcMar>
            <w:hideMark/>
          </w:tcPr>
          <w:p w14:paraId="371C6CB2" w14:textId="77777777" w:rsidR="007709C6" w:rsidRPr="007709C6" w:rsidRDefault="007709C6" w:rsidP="007709C6">
            <w:pPr>
              <w:jc w:val="center"/>
              <w:rPr>
                <w:sz w:val="20"/>
              </w:rPr>
            </w:pPr>
            <w:r w:rsidRPr="007709C6">
              <w:rPr>
                <w:sz w:val="20"/>
              </w:rPr>
              <w:t> </w:t>
            </w:r>
          </w:p>
        </w:tc>
        <w:tc>
          <w:tcPr>
            <w:tcW w:w="271" w:type="dxa"/>
            <w:shd w:val="clear" w:color="auto" w:fill="FFFFFF"/>
            <w:noWrap/>
            <w:tcMar>
              <w:left w:w="28" w:type="dxa"/>
              <w:right w:w="28" w:type="dxa"/>
            </w:tcMar>
            <w:hideMark/>
          </w:tcPr>
          <w:p w14:paraId="5882B70A"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9B4D453" w14:textId="77777777" w:rsidR="007709C6" w:rsidRPr="007709C6" w:rsidRDefault="007709C6" w:rsidP="007709C6">
            <w:pPr>
              <w:rPr>
                <w:sz w:val="20"/>
              </w:rPr>
            </w:pPr>
            <w:r w:rsidRPr="007709C6">
              <w:rPr>
                <w:sz w:val="20"/>
              </w:rPr>
              <w:t> </w:t>
            </w:r>
          </w:p>
        </w:tc>
        <w:tc>
          <w:tcPr>
            <w:tcW w:w="1418" w:type="dxa"/>
            <w:shd w:val="clear" w:color="auto" w:fill="FFFFFF"/>
            <w:noWrap/>
            <w:tcMar>
              <w:left w:w="28" w:type="dxa"/>
              <w:right w:w="28" w:type="dxa"/>
            </w:tcMar>
            <w:hideMark/>
          </w:tcPr>
          <w:p w14:paraId="194237E4"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C66E119"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1D6498F" w14:textId="77777777" w:rsidR="007709C6" w:rsidRPr="007709C6" w:rsidRDefault="007709C6" w:rsidP="007709C6">
            <w:pPr>
              <w:jc w:val="center"/>
              <w:rPr>
                <w:sz w:val="20"/>
              </w:rPr>
            </w:pPr>
          </w:p>
        </w:tc>
      </w:tr>
      <w:tr w:rsidR="007709C6" w:rsidRPr="007709C6" w14:paraId="5D81D134" w14:textId="77777777" w:rsidTr="006D5EE3">
        <w:trPr>
          <w:trHeight w:val="20"/>
        </w:trPr>
        <w:tc>
          <w:tcPr>
            <w:tcW w:w="873" w:type="dxa"/>
            <w:shd w:val="clear" w:color="auto" w:fill="FFFFFF"/>
            <w:noWrap/>
            <w:tcMar>
              <w:left w:w="28" w:type="dxa"/>
              <w:right w:w="28" w:type="dxa"/>
            </w:tcMar>
            <w:hideMark/>
          </w:tcPr>
          <w:p w14:paraId="583EFF36" w14:textId="77777777" w:rsidR="007709C6" w:rsidRPr="007709C6" w:rsidRDefault="007709C6" w:rsidP="007709C6">
            <w:pPr>
              <w:jc w:val="center"/>
              <w:rPr>
                <w:sz w:val="20"/>
              </w:rPr>
            </w:pPr>
            <w:r w:rsidRPr="007709C6">
              <w:rPr>
                <w:sz w:val="20"/>
              </w:rPr>
              <w:t>19.2</w:t>
            </w:r>
          </w:p>
        </w:tc>
        <w:tc>
          <w:tcPr>
            <w:tcW w:w="271" w:type="dxa"/>
            <w:shd w:val="clear" w:color="auto" w:fill="FFFFFF"/>
            <w:noWrap/>
            <w:tcMar>
              <w:left w:w="28" w:type="dxa"/>
              <w:right w:w="28" w:type="dxa"/>
            </w:tcMar>
            <w:hideMark/>
          </w:tcPr>
          <w:p w14:paraId="03D197C2"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AB7987D" w14:textId="77777777" w:rsidR="007709C6" w:rsidRPr="007709C6" w:rsidRDefault="007709C6" w:rsidP="007709C6">
            <w:pPr>
              <w:ind w:firstLineChars="100" w:firstLine="200"/>
              <w:rPr>
                <w:sz w:val="20"/>
              </w:rPr>
            </w:pPr>
            <w:r w:rsidRPr="007709C6">
              <w:rPr>
                <w:sz w:val="20"/>
              </w:rPr>
              <w:t>мазут</w:t>
            </w:r>
          </w:p>
        </w:tc>
        <w:tc>
          <w:tcPr>
            <w:tcW w:w="1418" w:type="dxa"/>
            <w:shd w:val="clear" w:color="auto" w:fill="FFFFFF"/>
            <w:noWrap/>
            <w:tcMar>
              <w:left w:w="28" w:type="dxa"/>
              <w:right w:w="28" w:type="dxa"/>
            </w:tcMar>
            <w:hideMark/>
          </w:tcPr>
          <w:p w14:paraId="1061B0EE"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ECD52CF" w14:textId="77777777" w:rsidR="007709C6" w:rsidRPr="007709C6" w:rsidRDefault="007709C6" w:rsidP="007709C6">
            <w:pPr>
              <w:jc w:val="center"/>
              <w:rPr>
                <w:sz w:val="20"/>
              </w:rPr>
            </w:pPr>
            <w:r w:rsidRPr="007709C6">
              <w:rPr>
                <w:sz w:val="20"/>
              </w:rPr>
              <w:t>0,40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5EE9973" w14:textId="77777777" w:rsidR="007709C6" w:rsidRPr="007709C6" w:rsidRDefault="007709C6" w:rsidP="007709C6">
            <w:pPr>
              <w:jc w:val="center"/>
              <w:rPr>
                <w:sz w:val="20"/>
              </w:rPr>
            </w:pPr>
            <w:r w:rsidRPr="007709C6">
              <w:rPr>
                <w:sz w:val="20"/>
              </w:rPr>
              <w:t>0,37</w:t>
            </w:r>
          </w:p>
        </w:tc>
      </w:tr>
      <w:tr w:rsidR="007709C6" w:rsidRPr="007709C6" w14:paraId="1CEF2E06" w14:textId="77777777" w:rsidTr="006D5EE3">
        <w:trPr>
          <w:trHeight w:val="20"/>
        </w:trPr>
        <w:tc>
          <w:tcPr>
            <w:tcW w:w="873" w:type="dxa"/>
            <w:shd w:val="clear" w:color="auto" w:fill="FFFFFF"/>
            <w:noWrap/>
            <w:tcMar>
              <w:left w:w="28" w:type="dxa"/>
              <w:right w:w="28" w:type="dxa"/>
            </w:tcMar>
            <w:hideMark/>
          </w:tcPr>
          <w:p w14:paraId="58439E9E" w14:textId="77777777" w:rsidR="007709C6" w:rsidRPr="007709C6" w:rsidRDefault="007709C6" w:rsidP="007709C6">
            <w:pPr>
              <w:jc w:val="center"/>
              <w:rPr>
                <w:sz w:val="20"/>
              </w:rPr>
            </w:pPr>
            <w:r w:rsidRPr="007709C6">
              <w:rPr>
                <w:sz w:val="20"/>
              </w:rPr>
              <w:t>19.3</w:t>
            </w:r>
          </w:p>
        </w:tc>
        <w:tc>
          <w:tcPr>
            <w:tcW w:w="271" w:type="dxa"/>
            <w:shd w:val="clear" w:color="auto" w:fill="FFFFFF"/>
            <w:noWrap/>
            <w:tcMar>
              <w:left w:w="28" w:type="dxa"/>
              <w:right w:w="28" w:type="dxa"/>
            </w:tcMar>
            <w:hideMark/>
          </w:tcPr>
          <w:p w14:paraId="3528EE5D"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E4D2CE3" w14:textId="77777777" w:rsidR="007709C6" w:rsidRPr="007709C6" w:rsidRDefault="007709C6" w:rsidP="007709C6">
            <w:pPr>
              <w:ind w:firstLineChars="100" w:firstLine="200"/>
              <w:rPr>
                <w:sz w:val="20"/>
              </w:rPr>
            </w:pPr>
            <w:r w:rsidRPr="007709C6">
              <w:rPr>
                <w:sz w:val="20"/>
              </w:rPr>
              <w:t>газ всего, в том числе:</w:t>
            </w:r>
          </w:p>
        </w:tc>
        <w:tc>
          <w:tcPr>
            <w:tcW w:w="1418" w:type="dxa"/>
            <w:shd w:val="clear" w:color="auto" w:fill="FFFFFF"/>
            <w:noWrap/>
            <w:tcMar>
              <w:left w:w="28" w:type="dxa"/>
              <w:right w:w="28" w:type="dxa"/>
            </w:tcMar>
            <w:hideMark/>
          </w:tcPr>
          <w:p w14:paraId="71C00F20"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01138D5"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FBE271B" w14:textId="77777777" w:rsidR="007709C6" w:rsidRPr="007709C6" w:rsidRDefault="007709C6" w:rsidP="007709C6">
            <w:pPr>
              <w:jc w:val="center"/>
              <w:rPr>
                <w:sz w:val="20"/>
              </w:rPr>
            </w:pPr>
            <w:r w:rsidRPr="007709C6">
              <w:rPr>
                <w:sz w:val="20"/>
              </w:rPr>
              <w:t>0,00</w:t>
            </w:r>
          </w:p>
        </w:tc>
      </w:tr>
      <w:tr w:rsidR="007709C6" w:rsidRPr="007709C6" w14:paraId="58B08EE1" w14:textId="77777777" w:rsidTr="006D5EE3">
        <w:trPr>
          <w:trHeight w:val="20"/>
        </w:trPr>
        <w:tc>
          <w:tcPr>
            <w:tcW w:w="873" w:type="dxa"/>
            <w:shd w:val="clear" w:color="auto" w:fill="FFFFFF"/>
            <w:noWrap/>
            <w:tcMar>
              <w:left w:w="28" w:type="dxa"/>
              <w:right w:w="28" w:type="dxa"/>
            </w:tcMar>
            <w:hideMark/>
          </w:tcPr>
          <w:p w14:paraId="1EC54F48" w14:textId="77777777" w:rsidR="007709C6" w:rsidRPr="007709C6" w:rsidRDefault="007709C6" w:rsidP="007709C6">
            <w:pPr>
              <w:jc w:val="center"/>
              <w:rPr>
                <w:sz w:val="20"/>
              </w:rPr>
            </w:pPr>
            <w:r w:rsidRPr="007709C6">
              <w:rPr>
                <w:sz w:val="20"/>
              </w:rPr>
              <w:t>19.3.1</w:t>
            </w:r>
          </w:p>
        </w:tc>
        <w:tc>
          <w:tcPr>
            <w:tcW w:w="271" w:type="dxa"/>
            <w:shd w:val="clear" w:color="auto" w:fill="FFFFFF"/>
            <w:noWrap/>
            <w:tcMar>
              <w:left w:w="28" w:type="dxa"/>
              <w:right w:w="28" w:type="dxa"/>
            </w:tcMar>
            <w:hideMark/>
          </w:tcPr>
          <w:p w14:paraId="127F525A"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9870E54" w14:textId="77777777" w:rsidR="007709C6" w:rsidRPr="007709C6" w:rsidRDefault="007709C6" w:rsidP="007709C6">
            <w:pPr>
              <w:ind w:firstLineChars="200" w:firstLine="400"/>
              <w:rPr>
                <w:sz w:val="20"/>
              </w:rPr>
            </w:pPr>
            <w:r w:rsidRPr="007709C6">
              <w:rPr>
                <w:sz w:val="20"/>
              </w:rPr>
              <w:t>газ лимитный</w:t>
            </w:r>
          </w:p>
        </w:tc>
        <w:tc>
          <w:tcPr>
            <w:tcW w:w="1418" w:type="dxa"/>
            <w:shd w:val="clear" w:color="auto" w:fill="FFFFFF"/>
            <w:noWrap/>
            <w:tcMar>
              <w:left w:w="28" w:type="dxa"/>
              <w:right w:w="28" w:type="dxa"/>
            </w:tcMar>
            <w:hideMark/>
          </w:tcPr>
          <w:p w14:paraId="0D3D78DF"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A52BA03"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2B6C501" w14:textId="77777777" w:rsidR="007709C6" w:rsidRPr="007709C6" w:rsidRDefault="007709C6" w:rsidP="007709C6">
            <w:pPr>
              <w:jc w:val="center"/>
              <w:rPr>
                <w:sz w:val="20"/>
              </w:rPr>
            </w:pPr>
            <w:r w:rsidRPr="007709C6">
              <w:rPr>
                <w:sz w:val="20"/>
              </w:rPr>
              <w:t>0,00</w:t>
            </w:r>
          </w:p>
        </w:tc>
      </w:tr>
      <w:tr w:rsidR="007709C6" w:rsidRPr="007709C6" w14:paraId="7455320D" w14:textId="77777777" w:rsidTr="006D5EE3">
        <w:trPr>
          <w:trHeight w:val="20"/>
        </w:trPr>
        <w:tc>
          <w:tcPr>
            <w:tcW w:w="873" w:type="dxa"/>
            <w:shd w:val="clear" w:color="auto" w:fill="FFFFFF"/>
            <w:noWrap/>
            <w:tcMar>
              <w:left w:w="28" w:type="dxa"/>
              <w:right w:w="28" w:type="dxa"/>
            </w:tcMar>
            <w:hideMark/>
          </w:tcPr>
          <w:p w14:paraId="08662D93" w14:textId="77777777" w:rsidR="007709C6" w:rsidRPr="007709C6" w:rsidRDefault="007709C6" w:rsidP="007709C6">
            <w:pPr>
              <w:jc w:val="center"/>
              <w:rPr>
                <w:sz w:val="20"/>
              </w:rPr>
            </w:pPr>
            <w:r w:rsidRPr="007709C6">
              <w:rPr>
                <w:sz w:val="20"/>
              </w:rPr>
              <w:t>19.3.2</w:t>
            </w:r>
          </w:p>
        </w:tc>
        <w:tc>
          <w:tcPr>
            <w:tcW w:w="271" w:type="dxa"/>
            <w:shd w:val="clear" w:color="auto" w:fill="FFFFFF"/>
            <w:noWrap/>
            <w:tcMar>
              <w:left w:w="28" w:type="dxa"/>
              <w:right w:w="28" w:type="dxa"/>
            </w:tcMar>
            <w:hideMark/>
          </w:tcPr>
          <w:p w14:paraId="52EF2017"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AAEFB55" w14:textId="77777777" w:rsidR="007709C6" w:rsidRPr="007709C6" w:rsidRDefault="007709C6" w:rsidP="007709C6">
            <w:pPr>
              <w:ind w:firstLineChars="200" w:firstLine="400"/>
              <w:rPr>
                <w:sz w:val="20"/>
              </w:rPr>
            </w:pPr>
            <w:r w:rsidRPr="007709C6">
              <w:rPr>
                <w:sz w:val="20"/>
              </w:rPr>
              <w:t>газ сверхлимитный</w:t>
            </w:r>
          </w:p>
        </w:tc>
        <w:tc>
          <w:tcPr>
            <w:tcW w:w="1418" w:type="dxa"/>
            <w:shd w:val="clear" w:color="auto" w:fill="FFFFFF"/>
            <w:noWrap/>
            <w:tcMar>
              <w:left w:w="28" w:type="dxa"/>
              <w:right w:w="28" w:type="dxa"/>
            </w:tcMar>
            <w:hideMark/>
          </w:tcPr>
          <w:p w14:paraId="65ECB1B6"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46A780C"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38C3189" w14:textId="77777777" w:rsidR="007709C6" w:rsidRPr="007709C6" w:rsidRDefault="007709C6" w:rsidP="007709C6">
            <w:pPr>
              <w:jc w:val="center"/>
              <w:rPr>
                <w:sz w:val="20"/>
              </w:rPr>
            </w:pPr>
            <w:r w:rsidRPr="007709C6">
              <w:rPr>
                <w:sz w:val="20"/>
              </w:rPr>
              <w:t>0,00</w:t>
            </w:r>
          </w:p>
        </w:tc>
      </w:tr>
      <w:tr w:rsidR="007709C6" w:rsidRPr="007709C6" w14:paraId="6366A08E" w14:textId="77777777" w:rsidTr="006D5EE3">
        <w:trPr>
          <w:trHeight w:val="20"/>
        </w:trPr>
        <w:tc>
          <w:tcPr>
            <w:tcW w:w="873" w:type="dxa"/>
            <w:shd w:val="clear" w:color="auto" w:fill="FFFFFF"/>
            <w:noWrap/>
            <w:tcMar>
              <w:left w:w="28" w:type="dxa"/>
              <w:right w:w="28" w:type="dxa"/>
            </w:tcMar>
            <w:hideMark/>
          </w:tcPr>
          <w:p w14:paraId="036E2266" w14:textId="77777777" w:rsidR="007709C6" w:rsidRPr="007709C6" w:rsidRDefault="007709C6" w:rsidP="007709C6">
            <w:pPr>
              <w:jc w:val="center"/>
              <w:rPr>
                <w:sz w:val="20"/>
              </w:rPr>
            </w:pPr>
            <w:r w:rsidRPr="007709C6">
              <w:rPr>
                <w:sz w:val="20"/>
              </w:rPr>
              <w:t>19.3.3</w:t>
            </w:r>
          </w:p>
        </w:tc>
        <w:tc>
          <w:tcPr>
            <w:tcW w:w="271" w:type="dxa"/>
            <w:shd w:val="clear" w:color="auto" w:fill="FFFFFF"/>
            <w:noWrap/>
            <w:tcMar>
              <w:left w:w="28" w:type="dxa"/>
              <w:right w:w="28" w:type="dxa"/>
            </w:tcMar>
            <w:hideMark/>
          </w:tcPr>
          <w:p w14:paraId="332A5854"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A8B6DF9" w14:textId="77777777" w:rsidR="007709C6" w:rsidRPr="007709C6" w:rsidRDefault="007709C6" w:rsidP="007709C6">
            <w:pPr>
              <w:ind w:firstLineChars="200" w:firstLine="400"/>
              <w:rPr>
                <w:sz w:val="20"/>
              </w:rPr>
            </w:pPr>
            <w:r w:rsidRPr="007709C6">
              <w:rPr>
                <w:sz w:val="20"/>
              </w:rPr>
              <w:t>газ коммерческий</w:t>
            </w:r>
          </w:p>
        </w:tc>
        <w:tc>
          <w:tcPr>
            <w:tcW w:w="1418" w:type="dxa"/>
            <w:shd w:val="clear" w:color="auto" w:fill="FFFFFF"/>
            <w:noWrap/>
            <w:tcMar>
              <w:left w:w="28" w:type="dxa"/>
              <w:right w:w="28" w:type="dxa"/>
            </w:tcMar>
            <w:hideMark/>
          </w:tcPr>
          <w:p w14:paraId="5206D308"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ADAB132"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2CCBC74" w14:textId="77777777" w:rsidR="007709C6" w:rsidRPr="007709C6" w:rsidRDefault="007709C6" w:rsidP="007709C6">
            <w:pPr>
              <w:jc w:val="center"/>
              <w:rPr>
                <w:sz w:val="20"/>
              </w:rPr>
            </w:pPr>
            <w:r w:rsidRPr="007709C6">
              <w:rPr>
                <w:sz w:val="20"/>
              </w:rPr>
              <w:t>0,00</w:t>
            </w:r>
          </w:p>
        </w:tc>
      </w:tr>
      <w:tr w:rsidR="007709C6" w:rsidRPr="007709C6" w14:paraId="08863025" w14:textId="77777777" w:rsidTr="006D5EE3">
        <w:trPr>
          <w:trHeight w:val="20"/>
        </w:trPr>
        <w:tc>
          <w:tcPr>
            <w:tcW w:w="873" w:type="dxa"/>
            <w:shd w:val="clear" w:color="auto" w:fill="FFFFFF"/>
            <w:noWrap/>
            <w:tcMar>
              <w:left w:w="28" w:type="dxa"/>
              <w:right w:w="28" w:type="dxa"/>
            </w:tcMar>
            <w:hideMark/>
          </w:tcPr>
          <w:p w14:paraId="732A4F6F" w14:textId="77777777" w:rsidR="007709C6" w:rsidRPr="007709C6" w:rsidRDefault="007709C6" w:rsidP="007709C6">
            <w:pPr>
              <w:jc w:val="center"/>
              <w:rPr>
                <w:sz w:val="20"/>
              </w:rPr>
            </w:pPr>
            <w:r w:rsidRPr="007709C6">
              <w:rPr>
                <w:sz w:val="20"/>
              </w:rPr>
              <w:t>19.4</w:t>
            </w:r>
          </w:p>
        </w:tc>
        <w:tc>
          <w:tcPr>
            <w:tcW w:w="271" w:type="dxa"/>
            <w:shd w:val="clear" w:color="auto" w:fill="FFFFFF"/>
            <w:noWrap/>
            <w:tcMar>
              <w:left w:w="28" w:type="dxa"/>
              <w:right w:w="28" w:type="dxa"/>
            </w:tcMar>
            <w:hideMark/>
          </w:tcPr>
          <w:p w14:paraId="39364C16"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311BE15" w14:textId="77777777" w:rsidR="007709C6" w:rsidRPr="007709C6" w:rsidRDefault="007709C6" w:rsidP="007709C6">
            <w:pPr>
              <w:ind w:firstLineChars="100" w:firstLine="200"/>
              <w:rPr>
                <w:sz w:val="20"/>
              </w:rPr>
            </w:pPr>
            <w:r w:rsidRPr="007709C6">
              <w:rPr>
                <w:sz w:val="20"/>
              </w:rPr>
              <w:t>др. виды топлива</w:t>
            </w:r>
          </w:p>
        </w:tc>
        <w:tc>
          <w:tcPr>
            <w:tcW w:w="1418" w:type="dxa"/>
            <w:shd w:val="clear" w:color="auto" w:fill="FFFFFF"/>
            <w:noWrap/>
            <w:tcMar>
              <w:left w:w="28" w:type="dxa"/>
              <w:right w:w="28" w:type="dxa"/>
            </w:tcMar>
            <w:hideMark/>
          </w:tcPr>
          <w:p w14:paraId="0AB62085"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80A4F95"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E9BC2A0" w14:textId="77777777" w:rsidR="007709C6" w:rsidRPr="007709C6" w:rsidRDefault="007709C6" w:rsidP="007709C6">
            <w:pPr>
              <w:jc w:val="center"/>
              <w:rPr>
                <w:sz w:val="20"/>
              </w:rPr>
            </w:pPr>
            <w:r w:rsidRPr="007709C6">
              <w:rPr>
                <w:sz w:val="20"/>
              </w:rPr>
              <w:t>0,00</w:t>
            </w:r>
          </w:p>
        </w:tc>
      </w:tr>
      <w:tr w:rsidR="007709C6" w:rsidRPr="007709C6" w14:paraId="5724F445" w14:textId="77777777" w:rsidTr="006D5EE3">
        <w:trPr>
          <w:trHeight w:val="20"/>
        </w:trPr>
        <w:tc>
          <w:tcPr>
            <w:tcW w:w="873" w:type="dxa"/>
            <w:shd w:val="clear" w:color="auto" w:fill="FFFFFF"/>
            <w:noWrap/>
            <w:tcMar>
              <w:left w:w="28" w:type="dxa"/>
              <w:right w:w="28" w:type="dxa"/>
            </w:tcMar>
            <w:hideMark/>
          </w:tcPr>
          <w:p w14:paraId="1EF1C1E0" w14:textId="77777777" w:rsidR="007709C6" w:rsidRPr="007709C6" w:rsidRDefault="007709C6" w:rsidP="007709C6">
            <w:pPr>
              <w:jc w:val="center"/>
              <w:rPr>
                <w:sz w:val="20"/>
              </w:rPr>
            </w:pPr>
            <w:r w:rsidRPr="007709C6">
              <w:rPr>
                <w:sz w:val="20"/>
              </w:rPr>
              <w:lastRenderedPageBreak/>
              <w:t>19.4.1</w:t>
            </w:r>
          </w:p>
        </w:tc>
        <w:tc>
          <w:tcPr>
            <w:tcW w:w="271" w:type="dxa"/>
            <w:shd w:val="clear" w:color="auto" w:fill="FFFFFF"/>
            <w:noWrap/>
            <w:tcMar>
              <w:left w:w="28" w:type="dxa"/>
              <w:right w:w="28" w:type="dxa"/>
            </w:tcMar>
            <w:hideMark/>
          </w:tcPr>
          <w:p w14:paraId="3BA77E53"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3A608BA" w14:textId="77777777" w:rsidR="007709C6" w:rsidRPr="007709C6" w:rsidRDefault="007709C6" w:rsidP="007709C6">
            <w:pPr>
              <w:ind w:firstLineChars="200" w:firstLine="400"/>
              <w:rPr>
                <w:sz w:val="20"/>
              </w:rPr>
            </w:pPr>
            <w:r w:rsidRPr="007709C6">
              <w:rPr>
                <w:sz w:val="20"/>
              </w:rPr>
              <w:t>Газ доменный</w:t>
            </w:r>
          </w:p>
        </w:tc>
        <w:tc>
          <w:tcPr>
            <w:tcW w:w="1418" w:type="dxa"/>
            <w:shd w:val="clear" w:color="auto" w:fill="FFFFFF"/>
            <w:noWrap/>
            <w:tcMar>
              <w:left w:w="28" w:type="dxa"/>
              <w:right w:w="28" w:type="dxa"/>
            </w:tcMar>
            <w:hideMark/>
          </w:tcPr>
          <w:p w14:paraId="33A9817E"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8D981EA"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B5997E5" w14:textId="77777777" w:rsidR="007709C6" w:rsidRPr="007709C6" w:rsidRDefault="007709C6" w:rsidP="007709C6">
            <w:pPr>
              <w:jc w:val="center"/>
              <w:rPr>
                <w:sz w:val="20"/>
              </w:rPr>
            </w:pPr>
            <w:r w:rsidRPr="007709C6">
              <w:rPr>
                <w:sz w:val="20"/>
              </w:rPr>
              <w:t>0,00</w:t>
            </w:r>
          </w:p>
        </w:tc>
      </w:tr>
      <w:tr w:rsidR="007709C6" w:rsidRPr="007709C6" w14:paraId="3B530D4A" w14:textId="77777777" w:rsidTr="006D5EE3">
        <w:trPr>
          <w:trHeight w:val="20"/>
        </w:trPr>
        <w:tc>
          <w:tcPr>
            <w:tcW w:w="873" w:type="dxa"/>
            <w:shd w:val="clear" w:color="auto" w:fill="FFFFFF"/>
            <w:noWrap/>
            <w:tcMar>
              <w:left w:w="28" w:type="dxa"/>
              <w:right w:w="28" w:type="dxa"/>
            </w:tcMar>
            <w:hideMark/>
          </w:tcPr>
          <w:p w14:paraId="3FBBF13B" w14:textId="77777777" w:rsidR="007709C6" w:rsidRPr="007709C6" w:rsidRDefault="007709C6" w:rsidP="007709C6">
            <w:pPr>
              <w:jc w:val="center"/>
              <w:rPr>
                <w:sz w:val="20"/>
              </w:rPr>
            </w:pPr>
            <w:r w:rsidRPr="007709C6">
              <w:rPr>
                <w:sz w:val="20"/>
              </w:rPr>
              <w:t>19.4.2</w:t>
            </w:r>
          </w:p>
        </w:tc>
        <w:tc>
          <w:tcPr>
            <w:tcW w:w="271" w:type="dxa"/>
            <w:shd w:val="clear" w:color="auto" w:fill="FFFFFF"/>
            <w:noWrap/>
            <w:tcMar>
              <w:left w:w="28" w:type="dxa"/>
              <w:right w:w="28" w:type="dxa"/>
            </w:tcMar>
            <w:hideMark/>
          </w:tcPr>
          <w:p w14:paraId="28222912"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18E59B3" w14:textId="77777777" w:rsidR="007709C6" w:rsidRPr="007709C6" w:rsidRDefault="007709C6" w:rsidP="007709C6">
            <w:pPr>
              <w:ind w:firstLineChars="200" w:firstLine="400"/>
              <w:rPr>
                <w:sz w:val="20"/>
              </w:rPr>
            </w:pPr>
            <w:r w:rsidRPr="007709C6">
              <w:rPr>
                <w:sz w:val="20"/>
              </w:rPr>
              <w:t>Газ коксовый</w:t>
            </w:r>
          </w:p>
        </w:tc>
        <w:tc>
          <w:tcPr>
            <w:tcW w:w="1418" w:type="dxa"/>
            <w:shd w:val="clear" w:color="auto" w:fill="FFFFFF"/>
            <w:noWrap/>
            <w:tcMar>
              <w:left w:w="28" w:type="dxa"/>
              <w:right w:w="28" w:type="dxa"/>
            </w:tcMar>
            <w:hideMark/>
          </w:tcPr>
          <w:p w14:paraId="0D1410C8"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5D47995"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3493A6B" w14:textId="77777777" w:rsidR="007709C6" w:rsidRPr="007709C6" w:rsidRDefault="007709C6" w:rsidP="007709C6">
            <w:pPr>
              <w:jc w:val="center"/>
              <w:rPr>
                <w:sz w:val="20"/>
              </w:rPr>
            </w:pPr>
            <w:r w:rsidRPr="007709C6">
              <w:rPr>
                <w:sz w:val="20"/>
              </w:rPr>
              <w:t>0,00</w:t>
            </w:r>
          </w:p>
        </w:tc>
      </w:tr>
      <w:tr w:rsidR="007709C6" w:rsidRPr="007709C6" w14:paraId="04FBB06F" w14:textId="77777777" w:rsidTr="006D5EE3">
        <w:trPr>
          <w:trHeight w:val="20"/>
        </w:trPr>
        <w:tc>
          <w:tcPr>
            <w:tcW w:w="873" w:type="dxa"/>
            <w:shd w:val="clear" w:color="auto" w:fill="FFFFFF"/>
            <w:noWrap/>
            <w:tcMar>
              <w:left w:w="28" w:type="dxa"/>
              <w:right w:w="28" w:type="dxa"/>
            </w:tcMar>
            <w:hideMark/>
          </w:tcPr>
          <w:p w14:paraId="7C31915E" w14:textId="77777777" w:rsidR="007709C6" w:rsidRPr="007709C6" w:rsidRDefault="007709C6" w:rsidP="007709C6">
            <w:pPr>
              <w:jc w:val="center"/>
              <w:rPr>
                <w:sz w:val="20"/>
              </w:rPr>
            </w:pPr>
            <w:r w:rsidRPr="007709C6">
              <w:rPr>
                <w:sz w:val="20"/>
              </w:rPr>
              <w:t>20</w:t>
            </w:r>
          </w:p>
        </w:tc>
        <w:tc>
          <w:tcPr>
            <w:tcW w:w="271" w:type="dxa"/>
            <w:shd w:val="clear" w:color="auto" w:fill="FFFFFF"/>
            <w:noWrap/>
            <w:tcMar>
              <w:left w:w="28" w:type="dxa"/>
              <w:right w:w="28" w:type="dxa"/>
            </w:tcMar>
            <w:hideMark/>
          </w:tcPr>
          <w:p w14:paraId="14A2B9EA"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1C2F5BD" w14:textId="77777777" w:rsidR="007709C6" w:rsidRPr="007709C6" w:rsidRDefault="007709C6" w:rsidP="007709C6">
            <w:pPr>
              <w:rPr>
                <w:sz w:val="20"/>
              </w:rPr>
            </w:pPr>
            <w:r w:rsidRPr="007709C6">
              <w:rPr>
                <w:sz w:val="20"/>
              </w:rPr>
              <w:t>Переводной коэффициент</w:t>
            </w:r>
          </w:p>
        </w:tc>
        <w:tc>
          <w:tcPr>
            <w:tcW w:w="1418" w:type="dxa"/>
            <w:shd w:val="clear" w:color="auto" w:fill="FFFFFF"/>
            <w:noWrap/>
            <w:tcMar>
              <w:left w:w="28" w:type="dxa"/>
              <w:right w:w="28" w:type="dxa"/>
            </w:tcMar>
            <w:hideMark/>
          </w:tcPr>
          <w:p w14:paraId="6F5A222F"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FDE4CB3"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E3150F6" w14:textId="77777777" w:rsidR="007709C6" w:rsidRPr="007709C6" w:rsidRDefault="007709C6" w:rsidP="007709C6">
            <w:pPr>
              <w:jc w:val="center"/>
              <w:rPr>
                <w:sz w:val="20"/>
              </w:rPr>
            </w:pPr>
          </w:p>
        </w:tc>
      </w:tr>
      <w:tr w:rsidR="007709C6" w:rsidRPr="007709C6" w14:paraId="69F38721" w14:textId="77777777" w:rsidTr="006D5EE3">
        <w:trPr>
          <w:trHeight w:val="20"/>
        </w:trPr>
        <w:tc>
          <w:tcPr>
            <w:tcW w:w="873" w:type="dxa"/>
            <w:shd w:val="clear" w:color="auto" w:fill="FFFFFF"/>
            <w:noWrap/>
            <w:tcMar>
              <w:left w:w="28" w:type="dxa"/>
              <w:right w:w="28" w:type="dxa"/>
            </w:tcMar>
            <w:hideMark/>
          </w:tcPr>
          <w:p w14:paraId="46AC353E" w14:textId="77777777" w:rsidR="007709C6" w:rsidRPr="007709C6" w:rsidRDefault="007709C6" w:rsidP="007709C6">
            <w:pPr>
              <w:jc w:val="center"/>
              <w:rPr>
                <w:sz w:val="20"/>
              </w:rPr>
            </w:pPr>
            <w:r w:rsidRPr="007709C6">
              <w:rPr>
                <w:sz w:val="20"/>
              </w:rPr>
              <w:t>20.1</w:t>
            </w:r>
          </w:p>
        </w:tc>
        <w:tc>
          <w:tcPr>
            <w:tcW w:w="271" w:type="dxa"/>
            <w:shd w:val="clear" w:color="auto" w:fill="FFFFFF"/>
            <w:noWrap/>
            <w:tcMar>
              <w:left w:w="28" w:type="dxa"/>
              <w:right w:w="28" w:type="dxa"/>
            </w:tcMar>
            <w:hideMark/>
          </w:tcPr>
          <w:p w14:paraId="578357B9"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4C949FE" w14:textId="77777777" w:rsidR="007709C6" w:rsidRPr="007709C6" w:rsidRDefault="007709C6" w:rsidP="007709C6">
            <w:pPr>
              <w:ind w:firstLineChars="100" w:firstLine="200"/>
              <w:rPr>
                <w:sz w:val="20"/>
              </w:rPr>
            </w:pPr>
            <w:r w:rsidRPr="007709C6">
              <w:rPr>
                <w:sz w:val="20"/>
              </w:rPr>
              <w:t>уголь всего, в том числе:</w:t>
            </w:r>
          </w:p>
        </w:tc>
        <w:tc>
          <w:tcPr>
            <w:tcW w:w="1418" w:type="dxa"/>
            <w:shd w:val="clear" w:color="auto" w:fill="FFFFFF"/>
            <w:noWrap/>
            <w:tcMar>
              <w:left w:w="28" w:type="dxa"/>
              <w:right w:w="28" w:type="dxa"/>
            </w:tcMar>
            <w:hideMark/>
          </w:tcPr>
          <w:p w14:paraId="192883CC"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254D983" w14:textId="77777777" w:rsidR="007709C6" w:rsidRPr="007709C6" w:rsidRDefault="007709C6" w:rsidP="007709C6">
            <w:pPr>
              <w:jc w:val="center"/>
              <w:rPr>
                <w:sz w:val="20"/>
              </w:rPr>
            </w:pPr>
            <w:r w:rsidRPr="007709C6">
              <w:rPr>
                <w:sz w:val="20"/>
              </w:rPr>
              <w:t>0,72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C295D77" w14:textId="77777777" w:rsidR="007709C6" w:rsidRPr="007709C6" w:rsidRDefault="007709C6" w:rsidP="007709C6">
            <w:pPr>
              <w:jc w:val="center"/>
              <w:rPr>
                <w:sz w:val="20"/>
              </w:rPr>
            </w:pPr>
            <w:r w:rsidRPr="007709C6">
              <w:rPr>
                <w:sz w:val="20"/>
              </w:rPr>
              <w:t>0,70</w:t>
            </w:r>
          </w:p>
        </w:tc>
      </w:tr>
      <w:tr w:rsidR="007709C6" w:rsidRPr="007709C6" w14:paraId="07455A6E" w14:textId="77777777" w:rsidTr="006D5EE3">
        <w:trPr>
          <w:trHeight w:val="20"/>
        </w:trPr>
        <w:tc>
          <w:tcPr>
            <w:tcW w:w="873" w:type="dxa"/>
            <w:shd w:val="clear" w:color="auto" w:fill="FFFFFF"/>
            <w:noWrap/>
            <w:tcMar>
              <w:left w:w="28" w:type="dxa"/>
              <w:right w:w="28" w:type="dxa"/>
            </w:tcMar>
            <w:hideMark/>
          </w:tcPr>
          <w:p w14:paraId="3E93E238" w14:textId="77777777" w:rsidR="007709C6" w:rsidRPr="007709C6" w:rsidRDefault="007709C6" w:rsidP="007709C6">
            <w:pPr>
              <w:jc w:val="center"/>
              <w:rPr>
                <w:sz w:val="20"/>
              </w:rPr>
            </w:pPr>
            <w:r w:rsidRPr="007709C6">
              <w:rPr>
                <w:sz w:val="20"/>
              </w:rPr>
              <w:t> </w:t>
            </w:r>
          </w:p>
        </w:tc>
        <w:tc>
          <w:tcPr>
            <w:tcW w:w="271" w:type="dxa"/>
            <w:shd w:val="clear" w:color="auto" w:fill="FFFFFF"/>
            <w:noWrap/>
            <w:tcMar>
              <w:left w:w="28" w:type="dxa"/>
              <w:right w:w="28" w:type="dxa"/>
            </w:tcMar>
            <w:hideMark/>
          </w:tcPr>
          <w:p w14:paraId="4A5A4108"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37D9CB6" w14:textId="77777777" w:rsidR="007709C6" w:rsidRPr="007709C6" w:rsidRDefault="007709C6" w:rsidP="007709C6">
            <w:pPr>
              <w:rPr>
                <w:sz w:val="20"/>
              </w:rPr>
            </w:pPr>
            <w:r w:rsidRPr="007709C6">
              <w:rPr>
                <w:sz w:val="20"/>
              </w:rPr>
              <w:t> </w:t>
            </w:r>
          </w:p>
        </w:tc>
        <w:tc>
          <w:tcPr>
            <w:tcW w:w="1418" w:type="dxa"/>
            <w:shd w:val="clear" w:color="auto" w:fill="FFFFFF"/>
            <w:noWrap/>
            <w:tcMar>
              <w:left w:w="28" w:type="dxa"/>
              <w:right w:w="28" w:type="dxa"/>
            </w:tcMar>
            <w:hideMark/>
          </w:tcPr>
          <w:p w14:paraId="04F1AC91"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675DDDD"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2CD410D" w14:textId="77777777" w:rsidR="007709C6" w:rsidRPr="007709C6" w:rsidRDefault="007709C6" w:rsidP="007709C6">
            <w:pPr>
              <w:jc w:val="center"/>
              <w:rPr>
                <w:sz w:val="20"/>
              </w:rPr>
            </w:pPr>
          </w:p>
        </w:tc>
      </w:tr>
      <w:tr w:rsidR="007709C6" w:rsidRPr="007709C6" w14:paraId="7BD6D3C0" w14:textId="77777777" w:rsidTr="006D5EE3">
        <w:trPr>
          <w:trHeight w:val="20"/>
        </w:trPr>
        <w:tc>
          <w:tcPr>
            <w:tcW w:w="873" w:type="dxa"/>
            <w:shd w:val="clear" w:color="auto" w:fill="FFFFFF"/>
            <w:noWrap/>
            <w:tcMar>
              <w:left w:w="28" w:type="dxa"/>
              <w:right w:w="28" w:type="dxa"/>
            </w:tcMar>
            <w:hideMark/>
          </w:tcPr>
          <w:p w14:paraId="0AAAE51D" w14:textId="77777777" w:rsidR="007709C6" w:rsidRPr="007709C6" w:rsidRDefault="007709C6" w:rsidP="007709C6">
            <w:pPr>
              <w:jc w:val="center"/>
              <w:rPr>
                <w:sz w:val="20"/>
              </w:rPr>
            </w:pPr>
            <w:r w:rsidRPr="007709C6">
              <w:rPr>
                <w:sz w:val="20"/>
              </w:rPr>
              <w:t>20.2</w:t>
            </w:r>
          </w:p>
        </w:tc>
        <w:tc>
          <w:tcPr>
            <w:tcW w:w="271" w:type="dxa"/>
            <w:shd w:val="clear" w:color="auto" w:fill="FFFFFF"/>
            <w:noWrap/>
            <w:tcMar>
              <w:left w:w="28" w:type="dxa"/>
              <w:right w:w="28" w:type="dxa"/>
            </w:tcMar>
            <w:hideMark/>
          </w:tcPr>
          <w:p w14:paraId="59243105"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C798274" w14:textId="77777777" w:rsidR="007709C6" w:rsidRPr="007709C6" w:rsidRDefault="007709C6" w:rsidP="007709C6">
            <w:pPr>
              <w:ind w:firstLineChars="100" w:firstLine="200"/>
              <w:rPr>
                <w:sz w:val="20"/>
              </w:rPr>
            </w:pPr>
            <w:r w:rsidRPr="007709C6">
              <w:rPr>
                <w:sz w:val="20"/>
              </w:rPr>
              <w:t>мазут</w:t>
            </w:r>
          </w:p>
        </w:tc>
        <w:tc>
          <w:tcPr>
            <w:tcW w:w="1418" w:type="dxa"/>
            <w:shd w:val="clear" w:color="auto" w:fill="FFFFFF"/>
            <w:noWrap/>
            <w:tcMar>
              <w:left w:w="28" w:type="dxa"/>
              <w:right w:w="28" w:type="dxa"/>
            </w:tcMar>
            <w:hideMark/>
          </w:tcPr>
          <w:p w14:paraId="3C8E7CB9"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153A437" w14:textId="77777777" w:rsidR="007709C6" w:rsidRPr="007709C6" w:rsidRDefault="007709C6" w:rsidP="007709C6">
            <w:pPr>
              <w:jc w:val="center"/>
              <w:rPr>
                <w:sz w:val="20"/>
              </w:rPr>
            </w:pPr>
            <w:r w:rsidRPr="007709C6">
              <w:rPr>
                <w:sz w:val="20"/>
              </w:rPr>
              <w:t>1,39</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0CFB81C" w14:textId="77777777" w:rsidR="007709C6" w:rsidRPr="007709C6" w:rsidRDefault="007709C6" w:rsidP="007709C6">
            <w:pPr>
              <w:jc w:val="center"/>
              <w:rPr>
                <w:sz w:val="20"/>
              </w:rPr>
            </w:pPr>
            <w:r w:rsidRPr="007709C6">
              <w:rPr>
                <w:sz w:val="20"/>
              </w:rPr>
              <w:t>1,41</w:t>
            </w:r>
          </w:p>
        </w:tc>
      </w:tr>
      <w:tr w:rsidR="007709C6" w:rsidRPr="007709C6" w14:paraId="0177A4D2" w14:textId="77777777" w:rsidTr="006D5EE3">
        <w:trPr>
          <w:trHeight w:val="20"/>
        </w:trPr>
        <w:tc>
          <w:tcPr>
            <w:tcW w:w="873" w:type="dxa"/>
            <w:shd w:val="clear" w:color="auto" w:fill="FFFFFF"/>
            <w:noWrap/>
            <w:tcMar>
              <w:left w:w="28" w:type="dxa"/>
              <w:right w:w="28" w:type="dxa"/>
            </w:tcMar>
            <w:hideMark/>
          </w:tcPr>
          <w:p w14:paraId="7B8654D2" w14:textId="77777777" w:rsidR="007709C6" w:rsidRPr="007709C6" w:rsidRDefault="007709C6" w:rsidP="007709C6">
            <w:pPr>
              <w:jc w:val="center"/>
              <w:rPr>
                <w:sz w:val="20"/>
              </w:rPr>
            </w:pPr>
            <w:r w:rsidRPr="007709C6">
              <w:rPr>
                <w:sz w:val="20"/>
              </w:rPr>
              <w:t>20.3</w:t>
            </w:r>
          </w:p>
        </w:tc>
        <w:tc>
          <w:tcPr>
            <w:tcW w:w="271" w:type="dxa"/>
            <w:shd w:val="clear" w:color="auto" w:fill="FFFFFF"/>
            <w:noWrap/>
            <w:tcMar>
              <w:left w:w="28" w:type="dxa"/>
              <w:right w:w="28" w:type="dxa"/>
            </w:tcMar>
            <w:hideMark/>
          </w:tcPr>
          <w:p w14:paraId="6B710807"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A4DEB9A" w14:textId="77777777" w:rsidR="007709C6" w:rsidRPr="007709C6" w:rsidRDefault="007709C6" w:rsidP="007709C6">
            <w:pPr>
              <w:ind w:firstLineChars="100" w:firstLine="200"/>
              <w:rPr>
                <w:sz w:val="20"/>
              </w:rPr>
            </w:pPr>
            <w:r w:rsidRPr="007709C6">
              <w:rPr>
                <w:sz w:val="20"/>
              </w:rPr>
              <w:t>газ всего, в том числе:</w:t>
            </w:r>
          </w:p>
        </w:tc>
        <w:tc>
          <w:tcPr>
            <w:tcW w:w="1418" w:type="dxa"/>
            <w:shd w:val="clear" w:color="auto" w:fill="FFFFFF"/>
            <w:noWrap/>
            <w:tcMar>
              <w:left w:w="28" w:type="dxa"/>
              <w:right w:w="28" w:type="dxa"/>
            </w:tcMar>
            <w:hideMark/>
          </w:tcPr>
          <w:p w14:paraId="4A5464E9"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2B0230D"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A3D6C7C" w14:textId="77777777" w:rsidR="007709C6" w:rsidRPr="007709C6" w:rsidRDefault="007709C6" w:rsidP="007709C6">
            <w:pPr>
              <w:jc w:val="center"/>
              <w:rPr>
                <w:sz w:val="20"/>
              </w:rPr>
            </w:pPr>
            <w:r w:rsidRPr="007709C6">
              <w:rPr>
                <w:sz w:val="20"/>
              </w:rPr>
              <w:t>0,00</w:t>
            </w:r>
          </w:p>
        </w:tc>
      </w:tr>
      <w:tr w:rsidR="007709C6" w:rsidRPr="007709C6" w14:paraId="692DFF73" w14:textId="77777777" w:rsidTr="006D5EE3">
        <w:trPr>
          <w:trHeight w:val="20"/>
        </w:trPr>
        <w:tc>
          <w:tcPr>
            <w:tcW w:w="873" w:type="dxa"/>
            <w:shd w:val="clear" w:color="auto" w:fill="FFFFFF"/>
            <w:noWrap/>
            <w:tcMar>
              <w:left w:w="28" w:type="dxa"/>
              <w:right w:w="28" w:type="dxa"/>
            </w:tcMar>
            <w:hideMark/>
          </w:tcPr>
          <w:p w14:paraId="65FAC29C" w14:textId="77777777" w:rsidR="007709C6" w:rsidRPr="007709C6" w:rsidRDefault="007709C6" w:rsidP="007709C6">
            <w:pPr>
              <w:jc w:val="center"/>
              <w:rPr>
                <w:sz w:val="20"/>
              </w:rPr>
            </w:pPr>
            <w:r w:rsidRPr="007709C6">
              <w:rPr>
                <w:sz w:val="20"/>
              </w:rPr>
              <w:t>20.3.1</w:t>
            </w:r>
          </w:p>
        </w:tc>
        <w:tc>
          <w:tcPr>
            <w:tcW w:w="271" w:type="dxa"/>
            <w:shd w:val="clear" w:color="auto" w:fill="FFFFFF"/>
            <w:noWrap/>
            <w:tcMar>
              <w:left w:w="28" w:type="dxa"/>
              <w:right w:w="28" w:type="dxa"/>
            </w:tcMar>
            <w:hideMark/>
          </w:tcPr>
          <w:p w14:paraId="6008CEF6"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CF89513" w14:textId="77777777" w:rsidR="007709C6" w:rsidRPr="007709C6" w:rsidRDefault="007709C6" w:rsidP="007709C6">
            <w:pPr>
              <w:ind w:firstLineChars="200" w:firstLine="400"/>
              <w:rPr>
                <w:sz w:val="20"/>
              </w:rPr>
            </w:pPr>
            <w:r w:rsidRPr="007709C6">
              <w:rPr>
                <w:sz w:val="20"/>
              </w:rPr>
              <w:t>газ лимитный</w:t>
            </w:r>
          </w:p>
        </w:tc>
        <w:tc>
          <w:tcPr>
            <w:tcW w:w="1418" w:type="dxa"/>
            <w:shd w:val="clear" w:color="auto" w:fill="FFFFFF"/>
            <w:noWrap/>
            <w:tcMar>
              <w:left w:w="28" w:type="dxa"/>
              <w:right w:w="28" w:type="dxa"/>
            </w:tcMar>
            <w:hideMark/>
          </w:tcPr>
          <w:p w14:paraId="777BCE58"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3A7FB01"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E554B13" w14:textId="77777777" w:rsidR="007709C6" w:rsidRPr="007709C6" w:rsidRDefault="007709C6" w:rsidP="007709C6">
            <w:pPr>
              <w:jc w:val="center"/>
              <w:rPr>
                <w:sz w:val="20"/>
              </w:rPr>
            </w:pPr>
          </w:p>
        </w:tc>
      </w:tr>
      <w:tr w:rsidR="007709C6" w:rsidRPr="007709C6" w14:paraId="1D8340EC" w14:textId="77777777" w:rsidTr="006D5EE3">
        <w:trPr>
          <w:trHeight w:val="20"/>
        </w:trPr>
        <w:tc>
          <w:tcPr>
            <w:tcW w:w="873" w:type="dxa"/>
            <w:shd w:val="clear" w:color="auto" w:fill="FFFFFF"/>
            <w:noWrap/>
            <w:tcMar>
              <w:left w:w="28" w:type="dxa"/>
              <w:right w:w="28" w:type="dxa"/>
            </w:tcMar>
            <w:hideMark/>
          </w:tcPr>
          <w:p w14:paraId="24ADE008" w14:textId="77777777" w:rsidR="007709C6" w:rsidRPr="007709C6" w:rsidRDefault="007709C6" w:rsidP="007709C6">
            <w:pPr>
              <w:jc w:val="center"/>
              <w:rPr>
                <w:sz w:val="20"/>
              </w:rPr>
            </w:pPr>
            <w:r w:rsidRPr="007709C6">
              <w:rPr>
                <w:sz w:val="20"/>
              </w:rPr>
              <w:t>20.3.2</w:t>
            </w:r>
          </w:p>
        </w:tc>
        <w:tc>
          <w:tcPr>
            <w:tcW w:w="271" w:type="dxa"/>
            <w:shd w:val="clear" w:color="auto" w:fill="FFFFFF"/>
            <w:noWrap/>
            <w:tcMar>
              <w:left w:w="28" w:type="dxa"/>
              <w:right w:w="28" w:type="dxa"/>
            </w:tcMar>
            <w:hideMark/>
          </w:tcPr>
          <w:p w14:paraId="3D78530C"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C16B96B" w14:textId="77777777" w:rsidR="007709C6" w:rsidRPr="007709C6" w:rsidRDefault="007709C6" w:rsidP="007709C6">
            <w:pPr>
              <w:ind w:firstLineChars="200" w:firstLine="400"/>
              <w:rPr>
                <w:sz w:val="20"/>
              </w:rPr>
            </w:pPr>
            <w:r w:rsidRPr="007709C6">
              <w:rPr>
                <w:sz w:val="20"/>
              </w:rPr>
              <w:t>газ сверхлимитный</w:t>
            </w:r>
          </w:p>
        </w:tc>
        <w:tc>
          <w:tcPr>
            <w:tcW w:w="1418" w:type="dxa"/>
            <w:shd w:val="clear" w:color="auto" w:fill="FFFFFF"/>
            <w:noWrap/>
            <w:tcMar>
              <w:left w:w="28" w:type="dxa"/>
              <w:right w:w="28" w:type="dxa"/>
            </w:tcMar>
            <w:hideMark/>
          </w:tcPr>
          <w:p w14:paraId="1ED41158"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8AA1DC8"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1456011" w14:textId="77777777" w:rsidR="007709C6" w:rsidRPr="007709C6" w:rsidRDefault="007709C6" w:rsidP="007709C6">
            <w:pPr>
              <w:jc w:val="center"/>
              <w:rPr>
                <w:sz w:val="20"/>
              </w:rPr>
            </w:pPr>
          </w:p>
        </w:tc>
      </w:tr>
      <w:tr w:rsidR="007709C6" w:rsidRPr="007709C6" w14:paraId="6C6CA300" w14:textId="77777777" w:rsidTr="006D5EE3">
        <w:trPr>
          <w:trHeight w:val="20"/>
        </w:trPr>
        <w:tc>
          <w:tcPr>
            <w:tcW w:w="873" w:type="dxa"/>
            <w:shd w:val="clear" w:color="auto" w:fill="FFFFFF"/>
            <w:noWrap/>
            <w:tcMar>
              <w:left w:w="28" w:type="dxa"/>
              <w:right w:w="28" w:type="dxa"/>
            </w:tcMar>
            <w:hideMark/>
          </w:tcPr>
          <w:p w14:paraId="4F5E61EB" w14:textId="77777777" w:rsidR="007709C6" w:rsidRPr="007709C6" w:rsidRDefault="007709C6" w:rsidP="007709C6">
            <w:pPr>
              <w:jc w:val="center"/>
              <w:rPr>
                <w:sz w:val="20"/>
              </w:rPr>
            </w:pPr>
            <w:r w:rsidRPr="007709C6">
              <w:rPr>
                <w:sz w:val="20"/>
              </w:rPr>
              <w:t>20.3.3</w:t>
            </w:r>
          </w:p>
        </w:tc>
        <w:tc>
          <w:tcPr>
            <w:tcW w:w="271" w:type="dxa"/>
            <w:shd w:val="clear" w:color="auto" w:fill="FFFFFF"/>
            <w:noWrap/>
            <w:tcMar>
              <w:left w:w="28" w:type="dxa"/>
              <w:right w:w="28" w:type="dxa"/>
            </w:tcMar>
            <w:hideMark/>
          </w:tcPr>
          <w:p w14:paraId="72DF5972"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D776BE3" w14:textId="77777777" w:rsidR="007709C6" w:rsidRPr="007709C6" w:rsidRDefault="007709C6" w:rsidP="007709C6">
            <w:pPr>
              <w:ind w:firstLineChars="200" w:firstLine="400"/>
              <w:rPr>
                <w:sz w:val="20"/>
              </w:rPr>
            </w:pPr>
            <w:r w:rsidRPr="007709C6">
              <w:rPr>
                <w:sz w:val="20"/>
              </w:rPr>
              <w:t>газ коммерческий</w:t>
            </w:r>
          </w:p>
        </w:tc>
        <w:tc>
          <w:tcPr>
            <w:tcW w:w="1418" w:type="dxa"/>
            <w:shd w:val="clear" w:color="auto" w:fill="FFFFFF"/>
            <w:noWrap/>
            <w:tcMar>
              <w:left w:w="28" w:type="dxa"/>
              <w:right w:w="28" w:type="dxa"/>
            </w:tcMar>
            <w:hideMark/>
          </w:tcPr>
          <w:p w14:paraId="6972DEDF"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6DCF124"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51BF402" w14:textId="77777777" w:rsidR="007709C6" w:rsidRPr="007709C6" w:rsidRDefault="007709C6" w:rsidP="007709C6">
            <w:pPr>
              <w:jc w:val="center"/>
              <w:rPr>
                <w:sz w:val="20"/>
              </w:rPr>
            </w:pPr>
          </w:p>
        </w:tc>
      </w:tr>
      <w:tr w:rsidR="007709C6" w:rsidRPr="007709C6" w14:paraId="135768B8" w14:textId="77777777" w:rsidTr="006D5EE3">
        <w:trPr>
          <w:trHeight w:val="20"/>
        </w:trPr>
        <w:tc>
          <w:tcPr>
            <w:tcW w:w="873" w:type="dxa"/>
            <w:shd w:val="clear" w:color="auto" w:fill="FFFFFF"/>
            <w:noWrap/>
            <w:tcMar>
              <w:left w:w="28" w:type="dxa"/>
              <w:right w:w="28" w:type="dxa"/>
            </w:tcMar>
            <w:hideMark/>
          </w:tcPr>
          <w:p w14:paraId="1EB632A2" w14:textId="77777777" w:rsidR="007709C6" w:rsidRPr="007709C6" w:rsidRDefault="007709C6" w:rsidP="007709C6">
            <w:pPr>
              <w:jc w:val="center"/>
              <w:rPr>
                <w:sz w:val="20"/>
              </w:rPr>
            </w:pPr>
            <w:r w:rsidRPr="007709C6">
              <w:rPr>
                <w:sz w:val="20"/>
              </w:rPr>
              <w:t>20.4</w:t>
            </w:r>
          </w:p>
        </w:tc>
        <w:tc>
          <w:tcPr>
            <w:tcW w:w="271" w:type="dxa"/>
            <w:shd w:val="clear" w:color="auto" w:fill="FFFFFF"/>
            <w:noWrap/>
            <w:tcMar>
              <w:left w:w="28" w:type="dxa"/>
              <w:right w:w="28" w:type="dxa"/>
            </w:tcMar>
            <w:hideMark/>
          </w:tcPr>
          <w:p w14:paraId="4EC13F9A"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6B1CD1C" w14:textId="77777777" w:rsidR="007709C6" w:rsidRPr="007709C6" w:rsidRDefault="007709C6" w:rsidP="007709C6">
            <w:pPr>
              <w:ind w:firstLineChars="100" w:firstLine="200"/>
              <w:rPr>
                <w:sz w:val="20"/>
              </w:rPr>
            </w:pPr>
            <w:r w:rsidRPr="007709C6">
              <w:rPr>
                <w:sz w:val="20"/>
              </w:rPr>
              <w:t>др. виды топлива</w:t>
            </w:r>
          </w:p>
        </w:tc>
        <w:tc>
          <w:tcPr>
            <w:tcW w:w="1418" w:type="dxa"/>
            <w:shd w:val="clear" w:color="auto" w:fill="FFFFFF"/>
            <w:noWrap/>
            <w:tcMar>
              <w:left w:w="28" w:type="dxa"/>
              <w:right w:w="28" w:type="dxa"/>
            </w:tcMar>
            <w:hideMark/>
          </w:tcPr>
          <w:p w14:paraId="4E16A707"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6129B0C"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2D2FD98" w14:textId="77777777" w:rsidR="007709C6" w:rsidRPr="007709C6" w:rsidRDefault="007709C6" w:rsidP="007709C6">
            <w:pPr>
              <w:jc w:val="center"/>
              <w:rPr>
                <w:sz w:val="20"/>
              </w:rPr>
            </w:pPr>
            <w:r w:rsidRPr="007709C6">
              <w:rPr>
                <w:sz w:val="20"/>
              </w:rPr>
              <w:t>0,00</w:t>
            </w:r>
          </w:p>
        </w:tc>
      </w:tr>
      <w:tr w:rsidR="007709C6" w:rsidRPr="007709C6" w14:paraId="67F98ADA" w14:textId="77777777" w:rsidTr="006D5EE3">
        <w:trPr>
          <w:trHeight w:val="20"/>
        </w:trPr>
        <w:tc>
          <w:tcPr>
            <w:tcW w:w="873" w:type="dxa"/>
            <w:shd w:val="clear" w:color="auto" w:fill="FFFFFF"/>
            <w:noWrap/>
            <w:tcMar>
              <w:left w:w="28" w:type="dxa"/>
              <w:right w:w="28" w:type="dxa"/>
            </w:tcMar>
            <w:hideMark/>
          </w:tcPr>
          <w:p w14:paraId="1B590CAC" w14:textId="77777777" w:rsidR="007709C6" w:rsidRPr="007709C6" w:rsidRDefault="007709C6" w:rsidP="007709C6">
            <w:pPr>
              <w:jc w:val="center"/>
              <w:rPr>
                <w:sz w:val="20"/>
              </w:rPr>
            </w:pPr>
            <w:r w:rsidRPr="007709C6">
              <w:rPr>
                <w:sz w:val="20"/>
              </w:rPr>
              <w:t>20.4.1</w:t>
            </w:r>
          </w:p>
        </w:tc>
        <w:tc>
          <w:tcPr>
            <w:tcW w:w="271" w:type="dxa"/>
            <w:shd w:val="clear" w:color="auto" w:fill="FFFFFF"/>
            <w:noWrap/>
            <w:tcMar>
              <w:left w:w="28" w:type="dxa"/>
              <w:right w:w="28" w:type="dxa"/>
            </w:tcMar>
            <w:hideMark/>
          </w:tcPr>
          <w:p w14:paraId="4247F44E"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D743BA9" w14:textId="77777777" w:rsidR="007709C6" w:rsidRPr="007709C6" w:rsidRDefault="007709C6" w:rsidP="007709C6">
            <w:pPr>
              <w:ind w:firstLineChars="200" w:firstLine="400"/>
              <w:rPr>
                <w:sz w:val="20"/>
              </w:rPr>
            </w:pPr>
            <w:r w:rsidRPr="007709C6">
              <w:rPr>
                <w:sz w:val="20"/>
              </w:rPr>
              <w:t>Газ доменный</w:t>
            </w:r>
          </w:p>
        </w:tc>
        <w:tc>
          <w:tcPr>
            <w:tcW w:w="1418" w:type="dxa"/>
            <w:shd w:val="clear" w:color="auto" w:fill="FFFFFF"/>
            <w:noWrap/>
            <w:tcMar>
              <w:left w:w="28" w:type="dxa"/>
              <w:right w:w="28" w:type="dxa"/>
            </w:tcMar>
            <w:hideMark/>
          </w:tcPr>
          <w:p w14:paraId="4F21AEBE" w14:textId="77777777" w:rsidR="007709C6" w:rsidRPr="007709C6" w:rsidRDefault="007709C6" w:rsidP="007709C6">
            <w:pPr>
              <w:jc w:val="center"/>
              <w:rPr>
                <w:sz w:val="20"/>
              </w:rPr>
            </w:pPr>
            <w:r w:rsidRPr="007709C6">
              <w:rPr>
                <w:sz w:val="20"/>
              </w:rPr>
              <w:t> </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5A397B86"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A44AEFA" w14:textId="77777777" w:rsidR="007709C6" w:rsidRPr="007709C6" w:rsidRDefault="007709C6" w:rsidP="007709C6">
            <w:pPr>
              <w:jc w:val="center"/>
              <w:rPr>
                <w:sz w:val="20"/>
              </w:rPr>
            </w:pPr>
          </w:p>
        </w:tc>
      </w:tr>
      <w:tr w:rsidR="007709C6" w:rsidRPr="007709C6" w14:paraId="39850B55" w14:textId="77777777" w:rsidTr="006D5EE3">
        <w:trPr>
          <w:trHeight w:val="20"/>
        </w:trPr>
        <w:tc>
          <w:tcPr>
            <w:tcW w:w="873" w:type="dxa"/>
            <w:shd w:val="clear" w:color="auto" w:fill="FFFFFF"/>
            <w:noWrap/>
            <w:tcMar>
              <w:left w:w="28" w:type="dxa"/>
              <w:right w:w="28" w:type="dxa"/>
            </w:tcMar>
            <w:hideMark/>
          </w:tcPr>
          <w:p w14:paraId="6B50CBD2" w14:textId="77777777" w:rsidR="007709C6" w:rsidRPr="007709C6" w:rsidRDefault="007709C6" w:rsidP="007709C6">
            <w:pPr>
              <w:jc w:val="center"/>
              <w:rPr>
                <w:sz w:val="20"/>
              </w:rPr>
            </w:pPr>
            <w:r w:rsidRPr="007709C6">
              <w:rPr>
                <w:sz w:val="20"/>
              </w:rPr>
              <w:t>20.4.2</w:t>
            </w:r>
          </w:p>
        </w:tc>
        <w:tc>
          <w:tcPr>
            <w:tcW w:w="271" w:type="dxa"/>
            <w:shd w:val="clear" w:color="auto" w:fill="FFFFFF"/>
            <w:noWrap/>
            <w:tcMar>
              <w:left w:w="28" w:type="dxa"/>
              <w:right w:w="28" w:type="dxa"/>
            </w:tcMar>
            <w:hideMark/>
          </w:tcPr>
          <w:p w14:paraId="15A83672"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13D7054" w14:textId="77777777" w:rsidR="007709C6" w:rsidRPr="007709C6" w:rsidRDefault="007709C6" w:rsidP="007709C6">
            <w:pPr>
              <w:ind w:firstLineChars="200" w:firstLine="400"/>
              <w:rPr>
                <w:sz w:val="20"/>
              </w:rPr>
            </w:pPr>
            <w:r w:rsidRPr="007709C6">
              <w:rPr>
                <w:sz w:val="20"/>
              </w:rPr>
              <w:t>Газ коксовый</w:t>
            </w:r>
          </w:p>
        </w:tc>
        <w:tc>
          <w:tcPr>
            <w:tcW w:w="1418" w:type="dxa"/>
            <w:shd w:val="clear" w:color="auto" w:fill="FFFFFF"/>
            <w:noWrap/>
            <w:tcMar>
              <w:left w:w="28" w:type="dxa"/>
              <w:right w:w="28" w:type="dxa"/>
            </w:tcMar>
            <w:hideMark/>
          </w:tcPr>
          <w:p w14:paraId="5D0B3A34" w14:textId="77777777" w:rsidR="007709C6" w:rsidRPr="007709C6" w:rsidRDefault="007709C6" w:rsidP="007709C6">
            <w:pPr>
              <w:jc w:val="center"/>
              <w:rPr>
                <w:sz w:val="20"/>
              </w:rPr>
            </w:pPr>
            <w:r w:rsidRPr="007709C6">
              <w:rPr>
                <w:sz w:val="20"/>
              </w:rPr>
              <w:t> </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12C4C81E"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23DD79B" w14:textId="77777777" w:rsidR="007709C6" w:rsidRPr="007709C6" w:rsidRDefault="007709C6" w:rsidP="007709C6">
            <w:pPr>
              <w:jc w:val="center"/>
              <w:rPr>
                <w:sz w:val="20"/>
              </w:rPr>
            </w:pPr>
          </w:p>
        </w:tc>
      </w:tr>
      <w:tr w:rsidR="007709C6" w:rsidRPr="007709C6" w14:paraId="1B6B4E2C" w14:textId="77777777" w:rsidTr="006D5EE3">
        <w:trPr>
          <w:trHeight w:val="20"/>
        </w:trPr>
        <w:tc>
          <w:tcPr>
            <w:tcW w:w="873" w:type="dxa"/>
            <w:shd w:val="clear" w:color="auto" w:fill="FFFFFF"/>
            <w:noWrap/>
            <w:tcMar>
              <w:left w:w="28" w:type="dxa"/>
              <w:right w:w="28" w:type="dxa"/>
            </w:tcMar>
            <w:hideMark/>
          </w:tcPr>
          <w:p w14:paraId="4010944B" w14:textId="77777777" w:rsidR="007709C6" w:rsidRPr="007709C6" w:rsidRDefault="007709C6" w:rsidP="007709C6">
            <w:pPr>
              <w:jc w:val="center"/>
              <w:rPr>
                <w:sz w:val="20"/>
              </w:rPr>
            </w:pPr>
            <w:r w:rsidRPr="007709C6">
              <w:rPr>
                <w:sz w:val="20"/>
              </w:rPr>
              <w:t>21</w:t>
            </w:r>
          </w:p>
        </w:tc>
        <w:tc>
          <w:tcPr>
            <w:tcW w:w="271" w:type="dxa"/>
            <w:shd w:val="clear" w:color="auto" w:fill="FFFFFF"/>
            <w:noWrap/>
            <w:tcMar>
              <w:left w:w="28" w:type="dxa"/>
              <w:right w:w="28" w:type="dxa"/>
            </w:tcMar>
            <w:hideMark/>
          </w:tcPr>
          <w:p w14:paraId="5715E7F9"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E71166B" w14:textId="77777777" w:rsidR="007709C6" w:rsidRPr="007709C6" w:rsidRDefault="007709C6" w:rsidP="007709C6">
            <w:pPr>
              <w:rPr>
                <w:sz w:val="20"/>
              </w:rPr>
            </w:pPr>
            <w:r w:rsidRPr="007709C6">
              <w:rPr>
                <w:sz w:val="20"/>
              </w:rPr>
              <w:t>Расход натурального топлива</w:t>
            </w:r>
          </w:p>
        </w:tc>
        <w:tc>
          <w:tcPr>
            <w:tcW w:w="1418" w:type="dxa"/>
            <w:shd w:val="clear" w:color="auto" w:fill="FFFFFF"/>
            <w:noWrap/>
            <w:tcMar>
              <w:left w:w="28" w:type="dxa"/>
              <w:right w:w="28" w:type="dxa"/>
            </w:tcMar>
            <w:hideMark/>
          </w:tcPr>
          <w:p w14:paraId="5375F457"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F2B95FA"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62598FE" w14:textId="77777777" w:rsidR="007709C6" w:rsidRPr="007709C6" w:rsidRDefault="007709C6" w:rsidP="007709C6">
            <w:pPr>
              <w:jc w:val="center"/>
              <w:rPr>
                <w:sz w:val="20"/>
              </w:rPr>
            </w:pPr>
          </w:p>
        </w:tc>
      </w:tr>
      <w:tr w:rsidR="007709C6" w:rsidRPr="007709C6" w14:paraId="4D188A76" w14:textId="77777777" w:rsidTr="006D5EE3">
        <w:trPr>
          <w:trHeight w:val="20"/>
        </w:trPr>
        <w:tc>
          <w:tcPr>
            <w:tcW w:w="873" w:type="dxa"/>
            <w:shd w:val="clear" w:color="auto" w:fill="FFFFFF"/>
            <w:noWrap/>
            <w:tcMar>
              <w:left w:w="28" w:type="dxa"/>
              <w:right w:w="28" w:type="dxa"/>
            </w:tcMar>
            <w:hideMark/>
          </w:tcPr>
          <w:p w14:paraId="7EA2B83C" w14:textId="77777777" w:rsidR="007709C6" w:rsidRPr="007709C6" w:rsidRDefault="007709C6" w:rsidP="007709C6">
            <w:pPr>
              <w:jc w:val="center"/>
              <w:rPr>
                <w:sz w:val="20"/>
              </w:rPr>
            </w:pPr>
            <w:r w:rsidRPr="007709C6">
              <w:rPr>
                <w:sz w:val="20"/>
              </w:rPr>
              <w:t>21.1</w:t>
            </w:r>
          </w:p>
        </w:tc>
        <w:tc>
          <w:tcPr>
            <w:tcW w:w="271" w:type="dxa"/>
            <w:shd w:val="clear" w:color="auto" w:fill="FFFFFF"/>
            <w:noWrap/>
            <w:tcMar>
              <w:left w:w="28" w:type="dxa"/>
              <w:right w:w="28" w:type="dxa"/>
            </w:tcMar>
            <w:hideMark/>
          </w:tcPr>
          <w:p w14:paraId="4382D639"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D612F70" w14:textId="77777777" w:rsidR="007709C6" w:rsidRPr="007709C6" w:rsidRDefault="007709C6" w:rsidP="007709C6">
            <w:pPr>
              <w:ind w:firstLineChars="100" w:firstLine="200"/>
              <w:rPr>
                <w:sz w:val="20"/>
              </w:rPr>
            </w:pPr>
            <w:r w:rsidRPr="007709C6">
              <w:rPr>
                <w:sz w:val="20"/>
              </w:rPr>
              <w:t>уголь всего, в том числе:</w:t>
            </w:r>
          </w:p>
        </w:tc>
        <w:tc>
          <w:tcPr>
            <w:tcW w:w="1418" w:type="dxa"/>
            <w:shd w:val="clear" w:color="auto" w:fill="FFFFFF"/>
            <w:noWrap/>
            <w:tcMar>
              <w:left w:w="28" w:type="dxa"/>
              <w:right w:w="28" w:type="dxa"/>
            </w:tcMar>
            <w:hideMark/>
          </w:tcPr>
          <w:p w14:paraId="64659049" w14:textId="77777777" w:rsidR="007709C6" w:rsidRPr="007709C6" w:rsidRDefault="007709C6" w:rsidP="007709C6">
            <w:pPr>
              <w:jc w:val="center"/>
              <w:rPr>
                <w:sz w:val="20"/>
              </w:rPr>
            </w:pPr>
            <w:r w:rsidRPr="007709C6">
              <w:rPr>
                <w:sz w:val="20"/>
              </w:rPr>
              <w:t>тыс. 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75D2DFE" w14:textId="77777777" w:rsidR="007709C6" w:rsidRPr="007709C6" w:rsidRDefault="007709C6" w:rsidP="007709C6">
            <w:pPr>
              <w:jc w:val="center"/>
              <w:rPr>
                <w:sz w:val="20"/>
              </w:rPr>
            </w:pPr>
            <w:r w:rsidRPr="007709C6">
              <w:rPr>
                <w:sz w:val="20"/>
              </w:rPr>
              <w:t>2972,25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CBA2B36" w14:textId="77777777" w:rsidR="007709C6" w:rsidRPr="007709C6" w:rsidRDefault="007709C6" w:rsidP="007709C6">
            <w:pPr>
              <w:jc w:val="center"/>
              <w:rPr>
                <w:sz w:val="20"/>
              </w:rPr>
            </w:pPr>
            <w:r w:rsidRPr="007709C6">
              <w:rPr>
                <w:sz w:val="20"/>
              </w:rPr>
              <w:t>2171,21</w:t>
            </w:r>
          </w:p>
        </w:tc>
      </w:tr>
      <w:tr w:rsidR="007709C6" w:rsidRPr="007709C6" w14:paraId="44221828" w14:textId="77777777" w:rsidTr="006D5EE3">
        <w:trPr>
          <w:trHeight w:val="20"/>
        </w:trPr>
        <w:tc>
          <w:tcPr>
            <w:tcW w:w="873" w:type="dxa"/>
            <w:shd w:val="clear" w:color="auto" w:fill="FFFFFF"/>
            <w:noWrap/>
            <w:tcMar>
              <w:left w:w="28" w:type="dxa"/>
              <w:right w:w="28" w:type="dxa"/>
            </w:tcMar>
            <w:hideMark/>
          </w:tcPr>
          <w:p w14:paraId="4184B486" w14:textId="77777777" w:rsidR="007709C6" w:rsidRPr="007709C6" w:rsidRDefault="007709C6" w:rsidP="007709C6">
            <w:pPr>
              <w:jc w:val="center"/>
              <w:rPr>
                <w:sz w:val="20"/>
              </w:rPr>
            </w:pPr>
            <w:r w:rsidRPr="007709C6">
              <w:rPr>
                <w:sz w:val="20"/>
              </w:rPr>
              <w:t> </w:t>
            </w:r>
          </w:p>
        </w:tc>
        <w:tc>
          <w:tcPr>
            <w:tcW w:w="271" w:type="dxa"/>
            <w:shd w:val="clear" w:color="auto" w:fill="FFFFFF"/>
            <w:noWrap/>
            <w:tcMar>
              <w:left w:w="28" w:type="dxa"/>
              <w:right w:w="28" w:type="dxa"/>
            </w:tcMar>
            <w:hideMark/>
          </w:tcPr>
          <w:p w14:paraId="1B0E427D"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D1965AB" w14:textId="77777777" w:rsidR="007709C6" w:rsidRPr="007709C6" w:rsidRDefault="007709C6" w:rsidP="007709C6">
            <w:pPr>
              <w:rPr>
                <w:sz w:val="20"/>
              </w:rPr>
            </w:pPr>
            <w:r w:rsidRPr="007709C6">
              <w:rPr>
                <w:sz w:val="20"/>
              </w:rPr>
              <w:t> </w:t>
            </w:r>
          </w:p>
        </w:tc>
        <w:tc>
          <w:tcPr>
            <w:tcW w:w="1418" w:type="dxa"/>
            <w:shd w:val="clear" w:color="auto" w:fill="FFFFFF"/>
            <w:noWrap/>
            <w:tcMar>
              <w:left w:w="28" w:type="dxa"/>
              <w:right w:w="28" w:type="dxa"/>
            </w:tcMar>
            <w:hideMark/>
          </w:tcPr>
          <w:p w14:paraId="225E03B3"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BC0B4CF"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AE52750" w14:textId="77777777" w:rsidR="007709C6" w:rsidRPr="007709C6" w:rsidRDefault="007709C6" w:rsidP="007709C6">
            <w:pPr>
              <w:jc w:val="center"/>
              <w:rPr>
                <w:sz w:val="20"/>
              </w:rPr>
            </w:pPr>
          </w:p>
        </w:tc>
      </w:tr>
      <w:tr w:rsidR="007709C6" w:rsidRPr="007709C6" w14:paraId="60D19EE8" w14:textId="77777777" w:rsidTr="006D5EE3">
        <w:trPr>
          <w:trHeight w:val="20"/>
        </w:trPr>
        <w:tc>
          <w:tcPr>
            <w:tcW w:w="873" w:type="dxa"/>
            <w:shd w:val="clear" w:color="auto" w:fill="FFFFFF"/>
            <w:noWrap/>
            <w:tcMar>
              <w:left w:w="28" w:type="dxa"/>
              <w:right w:w="28" w:type="dxa"/>
            </w:tcMar>
            <w:hideMark/>
          </w:tcPr>
          <w:p w14:paraId="6B05862D" w14:textId="77777777" w:rsidR="007709C6" w:rsidRPr="007709C6" w:rsidRDefault="007709C6" w:rsidP="007709C6">
            <w:pPr>
              <w:jc w:val="center"/>
              <w:rPr>
                <w:sz w:val="20"/>
              </w:rPr>
            </w:pPr>
            <w:r w:rsidRPr="007709C6">
              <w:rPr>
                <w:sz w:val="20"/>
              </w:rPr>
              <w:t>21.2</w:t>
            </w:r>
          </w:p>
        </w:tc>
        <w:tc>
          <w:tcPr>
            <w:tcW w:w="271" w:type="dxa"/>
            <w:shd w:val="clear" w:color="auto" w:fill="FFFFFF"/>
            <w:noWrap/>
            <w:tcMar>
              <w:left w:w="28" w:type="dxa"/>
              <w:right w:w="28" w:type="dxa"/>
            </w:tcMar>
            <w:hideMark/>
          </w:tcPr>
          <w:p w14:paraId="4DF96FC5"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541C97B" w14:textId="77777777" w:rsidR="007709C6" w:rsidRPr="007709C6" w:rsidRDefault="007709C6" w:rsidP="007709C6">
            <w:pPr>
              <w:ind w:firstLineChars="100" w:firstLine="200"/>
              <w:rPr>
                <w:sz w:val="20"/>
              </w:rPr>
            </w:pPr>
            <w:r w:rsidRPr="007709C6">
              <w:rPr>
                <w:sz w:val="20"/>
              </w:rPr>
              <w:t>мазут</w:t>
            </w:r>
          </w:p>
        </w:tc>
        <w:tc>
          <w:tcPr>
            <w:tcW w:w="1418" w:type="dxa"/>
            <w:shd w:val="clear" w:color="auto" w:fill="FFFFFF"/>
            <w:noWrap/>
            <w:tcMar>
              <w:left w:w="28" w:type="dxa"/>
              <w:right w:w="28" w:type="dxa"/>
            </w:tcMar>
            <w:hideMark/>
          </w:tcPr>
          <w:p w14:paraId="77DB699E" w14:textId="77777777" w:rsidR="007709C6" w:rsidRPr="007709C6" w:rsidRDefault="007709C6" w:rsidP="007709C6">
            <w:pPr>
              <w:jc w:val="center"/>
              <w:rPr>
                <w:sz w:val="20"/>
              </w:rPr>
            </w:pPr>
            <w:r w:rsidRPr="007709C6">
              <w:rPr>
                <w:sz w:val="20"/>
              </w:rPr>
              <w:t>тыс. 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76FCF01" w14:textId="77777777" w:rsidR="007709C6" w:rsidRPr="007709C6" w:rsidRDefault="007709C6" w:rsidP="007709C6">
            <w:pPr>
              <w:jc w:val="center"/>
              <w:rPr>
                <w:sz w:val="20"/>
              </w:rPr>
            </w:pPr>
            <w:r w:rsidRPr="007709C6">
              <w:rPr>
                <w:sz w:val="20"/>
              </w:rPr>
              <w:t>6,24</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76535E6" w14:textId="77777777" w:rsidR="007709C6" w:rsidRPr="007709C6" w:rsidRDefault="007709C6" w:rsidP="007709C6">
            <w:pPr>
              <w:jc w:val="center"/>
              <w:rPr>
                <w:sz w:val="20"/>
              </w:rPr>
            </w:pPr>
            <w:r w:rsidRPr="007709C6">
              <w:rPr>
                <w:sz w:val="20"/>
              </w:rPr>
              <w:t>4,02</w:t>
            </w:r>
          </w:p>
        </w:tc>
      </w:tr>
      <w:tr w:rsidR="007709C6" w:rsidRPr="007709C6" w14:paraId="4FBFF510" w14:textId="77777777" w:rsidTr="006D5EE3">
        <w:trPr>
          <w:trHeight w:val="20"/>
        </w:trPr>
        <w:tc>
          <w:tcPr>
            <w:tcW w:w="873" w:type="dxa"/>
            <w:shd w:val="clear" w:color="auto" w:fill="FFFFFF"/>
            <w:noWrap/>
            <w:tcMar>
              <w:left w:w="28" w:type="dxa"/>
              <w:right w:w="28" w:type="dxa"/>
            </w:tcMar>
            <w:hideMark/>
          </w:tcPr>
          <w:p w14:paraId="64CA08C4" w14:textId="77777777" w:rsidR="007709C6" w:rsidRPr="007709C6" w:rsidRDefault="007709C6" w:rsidP="007709C6">
            <w:pPr>
              <w:jc w:val="center"/>
              <w:rPr>
                <w:sz w:val="20"/>
              </w:rPr>
            </w:pPr>
            <w:r w:rsidRPr="007709C6">
              <w:rPr>
                <w:sz w:val="20"/>
              </w:rPr>
              <w:t>21.3</w:t>
            </w:r>
          </w:p>
        </w:tc>
        <w:tc>
          <w:tcPr>
            <w:tcW w:w="271" w:type="dxa"/>
            <w:shd w:val="clear" w:color="auto" w:fill="FFFFFF"/>
            <w:noWrap/>
            <w:tcMar>
              <w:left w:w="28" w:type="dxa"/>
              <w:right w:w="28" w:type="dxa"/>
            </w:tcMar>
            <w:hideMark/>
          </w:tcPr>
          <w:p w14:paraId="35BF22EB"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0AB5170" w14:textId="77777777" w:rsidR="007709C6" w:rsidRPr="007709C6" w:rsidRDefault="007709C6" w:rsidP="007709C6">
            <w:pPr>
              <w:ind w:firstLineChars="100" w:firstLine="200"/>
              <w:rPr>
                <w:sz w:val="20"/>
              </w:rPr>
            </w:pPr>
            <w:r w:rsidRPr="007709C6">
              <w:rPr>
                <w:sz w:val="20"/>
              </w:rPr>
              <w:t>газ всего, в том числе:</w:t>
            </w:r>
          </w:p>
        </w:tc>
        <w:tc>
          <w:tcPr>
            <w:tcW w:w="1418" w:type="dxa"/>
            <w:shd w:val="clear" w:color="auto" w:fill="FFFFFF"/>
            <w:noWrap/>
            <w:tcMar>
              <w:left w:w="28" w:type="dxa"/>
              <w:right w:w="28" w:type="dxa"/>
            </w:tcMar>
            <w:hideMark/>
          </w:tcPr>
          <w:p w14:paraId="475FF4C7" w14:textId="77777777" w:rsidR="007709C6" w:rsidRPr="007709C6" w:rsidRDefault="007709C6" w:rsidP="007709C6">
            <w:pPr>
              <w:jc w:val="center"/>
              <w:rPr>
                <w:sz w:val="20"/>
              </w:rPr>
            </w:pPr>
            <w:r w:rsidRPr="007709C6">
              <w:rPr>
                <w:sz w:val="20"/>
              </w:rPr>
              <w:t>млн. куб. м</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73E4DE3"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C3EC95E" w14:textId="77777777" w:rsidR="007709C6" w:rsidRPr="007709C6" w:rsidRDefault="007709C6" w:rsidP="007709C6">
            <w:pPr>
              <w:jc w:val="center"/>
              <w:rPr>
                <w:sz w:val="20"/>
              </w:rPr>
            </w:pPr>
            <w:r w:rsidRPr="007709C6">
              <w:rPr>
                <w:sz w:val="20"/>
              </w:rPr>
              <w:t>0,00</w:t>
            </w:r>
          </w:p>
        </w:tc>
      </w:tr>
      <w:tr w:rsidR="007709C6" w:rsidRPr="007709C6" w14:paraId="6FD90615" w14:textId="77777777" w:rsidTr="006D5EE3">
        <w:trPr>
          <w:trHeight w:val="20"/>
        </w:trPr>
        <w:tc>
          <w:tcPr>
            <w:tcW w:w="873" w:type="dxa"/>
            <w:shd w:val="clear" w:color="auto" w:fill="FFFFFF"/>
            <w:noWrap/>
            <w:tcMar>
              <w:left w:w="28" w:type="dxa"/>
              <w:right w:w="28" w:type="dxa"/>
            </w:tcMar>
            <w:hideMark/>
          </w:tcPr>
          <w:p w14:paraId="12293F75" w14:textId="77777777" w:rsidR="007709C6" w:rsidRPr="007709C6" w:rsidRDefault="007709C6" w:rsidP="007709C6">
            <w:pPr>
              <w:jc w:val="center"/>
              <w:rPr>
                <w:sz w:val="20"/>
              </w:rPr>
            </w:pPr>
            <w:r w:rsidRPr="007709C6">
              <w:rPr>
                <w:sz w:val="20"/>
              </w:rPr>
              <w:t>21.3.1</w:t>
            </w:r>
          </w:p>
        </w:tc>
        <w:tc>
          <w:tcPr>
            <w:tcW w:w="271" w:type="dxa"/>
            <w:shd w:val="clear" w:color="auto" w:fill="FFFFFF"/>
            <w:noWrap/>
            <w:tcMar>
              <w:left w:w="28" w:type="dxa"/>
              <w:right w:w="28" w:type="dxa"/>
            </w:tcMar>
            <w:hideMark/>
          </w:tcPr>
          <w:p w14:paraId="53741A68"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825FCBF" w14:textId="77777777" w:rsidR="007709C6" w:rsidRPr="007709C6" w:rsidRDefault="007709C6" w:rsidP="007709C6">
            <w:pPr>
              <w:ind w:firstLineChars="200" w:firstLine="400"/>
              <w:rPr>
                <w:sz w:val="20"/>
              </w:rPr>
            </w:pPr>
            <w:r w:rsidRPr="007709C6">
              <w:rPr>
                <w:sz w:val="20"/>
              </w:rPr>
              <w:t>газ лимитный</w:t>
            </w:r>
          </w:p>
        </w:tc>
        <w:tc>
          <w:tcPr>
            <w:tcW w:w="1418" w:type="dxa"/>
            <w:shd w:val="clear" w:color="auto" w:fill="FFFFFF"/>
            <w:noWrap/>
            <w:tcMar>
              <w:left w:w="28" w:type="dxa"/>
              <w:right w:w="28" w:type="dxa"/>
            </w:tcMar>
            <w:hideMark/>
          </w:tcPr>
          <w:p w14:paraId="545DF39E" w14:textId="77777777" w:rsidR="007709C6" w:rsidRPr="007709C6" w:rsidRDefault="007709C6" w:rsidP="007709C6">
            <w:pPr>
              <w:jc w:val="center"/>
              <w:rPr>
                <w:sz w:val="20"/>
              </w:rPr>
            </w:pPr>
            <w:r w:rsidRPr="007709C6">
              <w:rPr>
                <w:sz w:val="20"/>
              </w:rPr>
              <w:t>млн. куб. м</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357D223"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B25451B" w14:textId="77777777" w:rsidR="007709C6" w:rsidRPr="007709C6" w:rsidRDefault="007709C6" w:rsidP="007709C6">
            <w:pPr>
              <w:jc w:val="center"/>
              <w:rPr>
                <w:sz w:val="20"/>
              </w:rPr>
            </w:pPr>
            <w:r w:rsidRPr="007709C6">
              <w:rPr>
                <w:sz w:val="20"/>
              </w:rPr>
              <w:t>0,00</w:t>
            </w:r>
          </w:p>
        </w:tc>
      </w:tr>
      <w:tr w:rsidR="007709C6" w:rsidRPr="007709C6" w14:paraId="5117A08D" w14:textId="77777777" w:rsidTr="006D5EE3">
        <w:trPr>
          <w:trHeight w:val="20"/>
        </w:trPr>
        <w:tc>
          <w:tcPr>
            <w:tcW w:w="873" w:type="dxa"/>
            <w:shd w:val="clear" w:color="auto" w:fill="FFFFFF"/>
            <w:noWrap/>
            <w:tcMar>
              <w:left w:w="28" w:type="dxa"/>
              <w:right w:w="28" w:type="dxa"/>
            </w:tcMar>
            <w:hideMark/>
          </w:tcPr>
          <w:p w14:paraId="73CB3555" w14:textId="77777777" w:rsidR="007709C6" w:rsidRPr="007709C6" w:rsidRDefault="007709C6" w:rsidP="007709C6">
            <w:pPr>
              <w:jc w:val="center"/>
              <w:rPr>
                <w:sz w:val="20"/>
              </w:rPr>
            </w:pPr>
            <w:r w:rsidRPr="007709C6">
              <w:rPr>
                <w:sz w:val="20"/>
              </w:rPr>
              <w:t>21.3.2</w:t>
            </w:r>
          </w:p>
        </w:tc>
        <w:tc>
          <w:tcPr>
            <w:tcW w:w="271" w:type="dxa"/>
            <w:shd w:val="clear" w:color="auto" w:fill="FFFFFF"/>
            <w:noWrap/>
            <w:tcMar>
              <w:left w:w="28" w:type="dxa"/>
              <w:right w:w="28" w:type="dxa"/>
            </w:tcMar>
            <w:hideMark/>
          </w:tcPr>
          <w:p w14:paraId="55C9F8AF"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05646B0" w14:textId="77777777" w:rsidR="007709C6" w:rsidRPr="007709C6" w:rsidRDefault="007709C6" w:rsidP="007709C6">
            <w:pPr>
              <w:ind w:firstLineChars="200" w:firstLine="400"/>
              <w:rPr>
                <w:sz w:val="20"/>
              </w:rPr>
            </w:pPr>
            <w:r w:rsidRPr="007709C6">
              <w:rPr>
                <w:sz w:val="20"/>
              </w:rPr>
              <w:t>газ сверхлимитный</w:t>
            </w:r>
          </w:p>
        </w:tc>
        <w:tc>
          <w:tcPr>
            <w:tcW w:w="1418" w:type="dxa"/>
            <w:shd w:val="clear" w:color="auto" w:fill="FFFFFF"/>
            <w:noWrap/>
            <w:tcMar>
              <w:left w:w="28" w:type="dxa"/>
              <w:right w:w="28" w:type="dxa"/>
            </w:tcMar>
            <w:hideMark/>
          </w:tcPr>
          <w:p w14:paraId="48E2A41B" w14:textId="77777777" w:rsidR="007709C6" w:rsidRPr="007709C6" w:rsidRDefault="007709C6" w:rsidP="007709C6">
            <w:pPr>
              <w:jc w:val="center"/>
              <w:rPr>
                <w:sz w:val="20"/>
              </w:rPr>
            </w:pPr>
            <w:r w:rsidRPr="007709C6">
              <w:rPr>
                <w:sz w:val="20"/>
              </w:rPr>
              <w:t>млн. куб. м</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9BE754D"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AA6EE7A" w14:textId="77777777" w:rsidR="007709C6" w:rsidRPr="007709C6" w:rsidRDefault="007709C6" w:rsidP="007709C6">
            <w:pPr>
              <w:jc w:val="center"/>
              <w:rPr>
                <w:sz w:val="20"/>
              </w:rPr>
            </w:pPr>
            <w:r w:rsidRPr="007709C6">
              <w:rPr>
                <w:sz w:val="20"/>
              </w:rPr>
              <w:t>0,00</w:t>
            </w:r>
          </w:p>
        </w:tc>
      </w:tr>
      <w:tr w:rsidR="007709C6" w:rsidRPr="007709C6" w14:paraId="452FF728" w14:textId="77777777" w:rsidTr="006D5EE3">
        <w:trPr>
          <w:trHeight w:val="20"/>
        </w:trPr>
        <w:tc>
          <w:tcPr>
            <w:tcW w:w="873" w:type="dxa"/>
            <w:shd w:val="clear" w:color="auto" w:fill="FFFFFF"/>
            <w:noWrap/>
            <w:tcMar>
              <w:left w:w="28" w:type="dxa"/>
              <w:right w:w="28" w:type="dxa"/>
            </w:tcMar>
            <w:hideMark/>
          </w:tcPr>
          <w:p w14:paraId="12772016" w14:textId="77777777" w:rsidR="007709C6" w:rsidRPr="007709C6" w:rsidRDefault="007709C6" w:rsidP="007709C6">
            <w:pPr>
              <w:jc w:val="center"/>
              <w:rPr>
                <w:sz w:val="20"/>
              </w:rPr>
            </w:pPr>
            <w:r w:rsidRPr="007709C6">
              <w:rPr>
                <w:sz w:val="20"/>
              </w:rPr>
              <w:t>21.3.3</w:t>
            </w:r>
          </w:p>
        </w:tc>
        <w:tc>
          <w:tcPr>
            <w:tcW w:w="271" w:type="dxa"/>
            <w:shd w:val="clear" w:color="auto" w:fill="FFFFFF"/>
            <w:noWrap/>
            <w:tcMar>
              <w:left w:w="28" w:type="dxa"/>
              <w:right w:w="28" w:type="dxa"/>
            </w:tcMar>
            <w:hideMark/>
          </w:tcPr>
          <w:p w14:paraId="7F169DD1"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1B1531D" w14:textId="77777777" w:rsidR="007709C6" w:rsidRPr="007709C6" w:rsidRDefault="007709C6" w:rsidP="007709C6">
            <w:pPr>
              <w:ind w:firstLineChars="200" w:firstLine="400"/>
              <w:rPr>
                <w:sz w:val="20"/>
              </w:rPr>
            </w:pPr>
            <w:r w:rsidRPr="007709C6">
              <w:rPr>
                <w:sz w:val="20"/>
              </w:rPr>
              <w:t>газ коммерческий</w:t>
            </w:r>
          </w:p>
        </w:tc>
        <w:tc>
          <w:tcPr>
            <w:tcW w:w="1418" w:type="dxa"/>
            <w:shd w:val="clear" w:color="auto" w:fill="FFFFFF"/>
            <w:noWrap/>
            <w:tcMar>
              <w:left w:w="28" w:type="dxa"/>
              <w:right w:w="28" w:type="dxa"/>
            </w:tcMar>
            <w:hideMark/>
          </w:tcPr>
          <w:p w14:paraId="2ACE4080" w14:textId="77777777" w:rsidR="007709C6" w:rsidRPr="007709C6" w:rsidRDefault="007709C6" w:rsidP="007709C6">
            <w:pPr>
              <w:jc w:val="center"/>
              <w:rPr>
                <w:sz w:val="20"/>
              </w:rPr>
            </w:pPr>
            <w:r w:rsidRPr="007709C6">
              <w:rPr>
                <w:sz w:val="20"/>
              </w:rPr>
              <w:t>млн. куб. м</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58D347C"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523458C" w14:textId="77777777" w:rsidR="007709C6" w:rsidRPr="007709C6" w:rsidRDefault="007709C6" w:rsidP="007709C6">
            <w:pPr>
              <w:jc w:val="center"/>
              <w:rPr>
                <w:sz w:val="20"/>
              </w:rPr>
            </w:pPr>
            <w:r w:rsidRPr="007709C6">
              <w:rPr>
                <w:sz w:val="20"/>
              </w:rPr>
              <w:t>0,00</w:t>
            </w:r>
          </w:p>
        </w:tc>
      </w:tr>
      <w:tr w:rsidR="007709C6" w:rsidRPr="007709C6" w14:paraId="2484A52D" w14:textId="77777777" w:rsidTr="006D5EE3">
        <w:trPr>
          <w:trHeight w:val="20"/>
        </w:trPr>
        <w:tc>
          <w:tcPr>
            <w:tcW w:w="873" w:type="dxa"/>
            <w:shd w:val="clear" w:color="auto" w:fill="FFFFFF"/>
            <w:noWrap/>
            <w:tcMar>
              <w:left w:w="28" w:type="dxa"/>
              <w:right w:w="28" w:type="dxa"/>
            </w:tcMar>
            <w:hideMark/>
          </w:tcPr>
          <w:p w14:paraId="5C299791" w14:textId="77777777" w:rsidR="007709C6" w:rsidRPr="007709C6" w:rsidRDefault="007709C6" w:rsidP="007709C6">
            <w:pPr>
              <w:jc w:val="center"/>
              <w:rPr>
                <w:sz w:val="20"/>
              </w:rPr>
            </w:pPr>
            <w:r w:rsidRPr="007709C6">
              <w:rPr>
                <w:sz w:val="20"/>
              </w:rPr>
              <w:t>21.4</w:t>
            </w:r>
          </w:p>
        </w:tc>
        <w:tc>
          <w:tcPr>
            <w:tcW w:w="271" w:type="dxa"/>
            <w:shd w:val="clear" w:color="auto" w:fill="FFFFFF"/>
            <w:noWrap/>
            <w:tcMar>
              <w:left w:w="28" w:type="dxa"/>
              <w:right w:w="28" w:type="dxa"/>
            </w:tcMar>
            <w:hideMark/>
          </w:tcPr>
          <w:p w14:paraId="42A86DF1"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28E8F57" w14:textId="77777777" w:rsidR="007709C6" w:rsidRPr="007709C6" w:rsidRDefault="007709C6" w:rsidP="007709C6">
            <w:pPr>
              <w:ind w:firstLineChars="100" w:firstLine="200"/>
              <w:rPr>
                <w:sz w:val="20"/>
              </w:rPr>
            </w:pPr>
            <w:r w:rsidRPr="007709C6">
              <w:rPr>
                <w:sz w:val="20"/>
              </w:rPr>
              <w:t>др. виды топлива</w:t>
            </w:r>
          </w:p>
        </w:tc>
        <w:tc>
          <w:tcPr>
            <w:tcW w:w="1418" w:type="dxa"/>
            <w:shd w:val="clear" w:color="auto" w:fill="FFFFFF"/>
            <w:noWrap/>
            <w:tcMar>
              <w:left w:w="28" w:type="dxa"/>
              <w:right w:w="28" w:type="dxa"/>
            </w:tcMar>
            <w:hideMark/>
          </w:tcPr>
          <w:p w14:paraId="421DDFD0" w14:textId="77777777" w:rsidR="007709C6" w:rsidRPr="007709C6" w:rsidRDefault="007709C6" w:rsidP="007709C6">
            <w:pPr>
              <w:jc w:val="center"/>
              <w:rPr>
                <w:sz w:val="20"/>
              </w:rPr>
            </w:pPr>
            <w:r w:rsidRPr="007709C6">
              <w:rPr>
                <w:sz w:val="20"/>
              </w:rPr>
              <w:t>тыс. 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F1FF4EC"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803CAB7" w14:textId="77777777" w:rsidR="007709C6" w:rsidRPr="007709C6" w:rsidRDefault="007709C6" w:rsidP="007709C6">
            <w:pPr>
              <w:jc w:val="center"/>
              <w:rPr>
                <w:sz w:val="20"/>
              </w:rPr>
            </w:pPr>
            <w:r w:rsidRPr="007709C6">
              <w:rPr>
                <w:sz w:val="20"/>
              </w:rPr>
              <w:t>0,00</w:t>
            </w:r>
          </w:p>
        </w:tc>
      </w:tr>
      <w:tr w:rsidR="007709C6" w:rsidRPr="007709C6" w14:paraId="4330EB70" w14:textId="77777777" w:rsidTr="006D5EE3">
        <w:trPr>
          <w:trHeight w:val="20"/>
        </w:trPr>
        <w:tc>
          <w:tcPr>
            <w:tcW w:w="873" w:type="dxa"/>
            <w:shd w:val="clear" w:color="auto" w:fill="FFFFFF"/>
            <w:noWrap/>
            <w:tcMar>
              <w:left w:w="28" w:type="dxa"/>
              <w:right w:w="28" w:type="dxa"/>
            </w:tcMar>
            <w:hideMark/>
          </w:tcPr>
          <w:p w14:paraId="0FC168E5" w14:textId="77777777" w:rsidR="007709C6" w:rsidRPr="007709C6" w:rsidRDefault="007709C6" w:rsidP="007709C6">
            <w:pPr>
              <w:jc w:val="center"/>
              <w:rPr>
                <w:sz w:val="20"/>
              </w:rPr>
            </w:pPr>
            <w:r w:rsidRPr="007709C6">
              <w:rPr>
                <w:sz w:val="20"/>
              </w:rPr>
              <w:t>21.4.1</w:t>
            </w:r>
          </w:p>
        </w:tc>
        <w:tc>
          <w:tcPr>
            <w:tcW w:w="271" w:type="dxa"/>
            <w:shd w:val="clear" w:color="auto" w:fill="FFFFFF"/>
            <w:noWrap/>
            <w:tcMar>
              <w:left w:w="28" w:type="dxa"/>
              <w:right w:w="28" w:type="dxa"/>
            </w:tcMar>
            <w:hideMark/>
          </w:tcPr>
          <w:p w14:paraId="09E1DFDA"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9556CB0" w14:textId="77777777" w:rsidR="007709C6" w:rsidRPr="007709C6" w:rsidRDefault="007709C6" w:rsidP="007709C6">
            <w:pPr>
              <w:ind w:firstLineChars="200" w:firstLine="400"/>
              <w:rPr>
                <w:sz w:val="20"/>
              </w:rPr>
            </w:pPr>
            <w:r w:rsidRPr="007709C6">
              <w:rPr>
                <w:sz w:val="20"/>
              </w:rPr>
              <w:t>Газ доменный</w:t>
            </w:r>
          </w:p>
        </w:tc>
        <w:tc>
          <w:tcPr>
            <w:tcW w:w="1418" w:type="dxa"/>
            <w:shd w:val="clear" w:color="auto" w:fill="FFFFFF"/>
            <w:noWrap/>
            <w:tcMar>
              <w:left w:w="28" w:type="dxa"/>
              <w:right w:w="28" w:type="dxa"/>
            </w:tcMar>
            <w:hideMark/>
          </w:tcPr>
          <w:p w14:paraId="1D376226" w14:textId="77777777" w:rsidR="007709C6" w:rsidRPr="007709C6" w:rsidRDefault="007709C6" w:rsidP="007709C6">
            <w:pPr>
              <w:jc w:val="center"/>
              <w:rPr>
                <w:sz w:val="20"/>
              </w:rPr>
            </w:pPr>
            <w:r w:rsidRPr="007709C6">
              <w:rPr>
                <w:sz w:val="20"/>
              </w:rPr>
              <w:t>тыс. 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0BD06D8"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EBC91C5" w14:textId="77777777" w:rsidR="007709C6" w:rsidRPr="007709C6" w:rsidRDefault="007709C6" w:rsidP="007709C6">
            <w:pPr>
              <w:jc w:val="center"/>
              <w:rPr>
                <w:sz w:val="20"/>
              </w:rPr>
            </w:pPr>
            <w:r w:rsidRPr="007709C6">
              <w:rPr>
                <w:sz w:val="20"/>
              </w:rPr>
              <w:t>0,00</w:t>
            </w:r>
          </w:p>
        </w:tc>
      </w:tr>
      <w:tr w:rsidR="007709C6" w:rsidRPr="007709C6" w14:paraId="58D913D8" w14:textId="77777777" w:rsidTr="006D5EE3">
        <w:trPr>
          <w:trHeight w:val="20"/>
        </w:trPr>
        <w:tc>
          <w:tcPr>
            <w:tcW w:w="873" w:type="dxa"/>
            <w:shd w:val="clear" w:color="auto" w:fill="FFFFFF"/>
            <w:noWrap/>
            <w:tcMar>
              <w:left w:w="28" w:type="dxa"/>
              <w:right w:w="28" w:type="dxa"/>
            </w:tcMar>
            <w:hideMark/>
          </w:tcPr>
          <w:p w14:paraId="46C4FC5B" w14:textId="77777777" w:rsidR="007709C6" w:rsidRPr="007709C6" w:rsidRDefault="007709C6" w:rsidP="007709C6">
            <w:pPr>
              <w:jc w:val="center"/>
              <w:rPr>
                <w:sz w:val="20"/>
              </w:rPr>
            </w:pPr>
            <w:r w:rsidRPr="007709C6">
              <w:rPr>
                <w:sz w:val="20"/>
              </w:rPr>
              <w:t>21.4.2</w:t>
            </w:r>
          </w:p>
        </w:tc>
        <w:tc>
          <w:tcPr>
            <w:tcW w:w="271" w:type="dxa"/>
            <w:shd w:val="clear" w:color="auto" w:fill="FFFFFF"/>
            <w:noWrap/>
            <w:tcMar>
              <w:left w:w="28" w:type="dxa"/>
              <w:right w:w="28" w:type="dxa"/>
            </w:tcMar>
            <w:hideMark/>
          </w:tcPr>
          <w:p w14:paraId="0E1212A4"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661E06A" w14:textId="77777777" w:rsidR="007709C6" w:rsidRPr="007709C6" w:rsidRDefault="007709C6" w:rsidP="007709C6">
            <w:pPr>
              <w:ind w:firstLineChars="200" w:firstLine="400"/>
              <w:rPr>
                <w:sz w:val="20"/>
              </w:rPr>
            </w:pPr>
            <w:r w:rsidRPr="007709C6">
              <w:rPr>
                <w:sz w:val="20"/>
              </w:rPr>
              <w:t>Газ коксовый</w:t>
            </w:r>
          </w:p>
        </w:tc>
        <w:tc>
          <w:tcPr>
            <w:tcW w:w="1418" w:type="dxa"/>
            <w:shd w:val="clear" w:color="auto" w:fill="FFFFFF"/>
            <w:noWrap/>
            <w:tcMar>
              <w:left w:w="28" w:type="dxa"/>
              <w:right w:w="28" w:type="dxa"/>
            </w:tcMar>
            <w:hideMark/>
          </w:tcPr>
          <w:p w14:paraId="53EB1D3F" w14:textId="77777777" w:rsidR="007709C6" w:rsidRPr="007709C6" w:rsidRDefault="007709C6" w:rsidP="007709C6">
            <w:pPr>
              <w:jc w:val="center"/>
              <w:rPr>
                <w:sz w:val="20"/>
              </w:rPr>
            </w:pPr>
            <w:r w:rsidRPr="007709C6">
              <w:rPr>
                <w:sz w:val="20"/>
              </w:rPr>
              <w:t>тыс. 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DCDD273"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C0F7A70" w14:textId="77777777" w:rsidR="007709C6" w:rsidRPr="007709C6" w:rsidRDefault="007709C6" w:rsidP="007709C6">
            <w:pPr>
              <w:jc w:val="center"/>
              <w:rPr>
                <w:sz w:val="20"/>
              </w:rPr>
            </w:pPr>
            <w:r w:rsidRPr="007709C6">
              <w:rPr>
                <w:sz w:val="20"/>
              </w:rPr>
              <w:t>0,00</w:t>
            </w:r>
          </w:p>
        </w:tc>
      </w:tr>
      <w:tr w:rsidR="007709C6" w:rsidRPr="007709C6" w14:paraId="094A3F57" w14:textId="77777777" w:rsidTr="006D5EE3">
        <w:trPr>
          <w:trHeight w:val="20"/>
        </w:trPr>
        <w:tc>
          <w:tcPr>
            <w:tcW w:w="873" w:type="dxa"/>
            <w:shd w:val="clear" w:color="auto" w:fill="FFFFFF"/>
            <w:noWrap/>
            <w:tcMar>
              <w:left w:w="28" w:type="dxa"/>
              <w:right w:w="28" w:type="dxa"/>
            </w:tcMar>
            <w:hideMark/>
          </w:tcPr>
          <w:p w14:paraId="1ADB3AA9" w14:textId="77777777" w:rsidR="007709C6" w:rsidRPr="007709C6" w:rsidRDefault="007709C6" w:rsidP="007709C6">
            <w:pPr>
              <w:jc w:val="center"/>
              <w:rPr>
                <w:sz w:val="20"/>
              </w:rPr>
            </w:pPr>
            <w:r w:rsidRPr="007709C6">
              <w:rPr>
                <w:sz w:val="20"/>
              </w:rPr>
              <w:t>22</w:t>
            </w:r>
          </w:p>
        </w:tc>
        <w:tc>
          <w:tcPr>
            <w:tcW w:w="271" w:type="dxa"/>
            <w:shd w:val="clear" w:color="auto" w:fill="FFFFFF"/>
            <w:noWrap/>
            <w:tcMar>
              <w:left w:w="28" w:type="dxa"/>
              <w:right w:w="28" w:type="dxa"/>
            </w:tcMar>
            <w:hideMark/>
          </w:tcPr>
          <w:p w14:paraId="67661C2A"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3536EFE" w14:textId="77777777" w:rsidR="007709C6" w:rsidRPr="007709C6" w:rsidRDefault="007709C6" w:rsidP="007709C6">
            <w:pPr>
              <w:rPr>
                <w:sz w:val="20"/>
              </w:rPr>
            </w:pPr>
            <w:r w:rsidRPr="007709C6">
              <w:rPr>
                <w:sz w:val="20"/>
              </w:rPr>
              <w:t>Индекс роста цен натурального топлива</w:t>
            </w:r>
          </w:p>
        </w:tc>
        <w:tc>
          <w:tcPr>
            <w:tcW w:w="1418" w:type="dxa"/>
            <w:shd w:val="clear" w:color="auto" w:fill="FFFFFF"/>
            <w:noWrap/>
            <w:tcMar>
              <w:left w:w="28" w:type="dxa"/>
              <w:right w:w="28" w:type="dxa"/>
            </w:tcMar>
            <w:hideMark/>
          </w:tcPr>
          <w:p w14:paraId="42D5EA27"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384B8E1"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5B559FE" w14:textId="77777777" w:rsidR="007709C6" w:rsidRPr="007709C6" w:rsidRDefault="007709C6" w:rsidP="007709C6">
            <w:pPr>
              <w:jc w:val="center"/>
              <w:rPr>
                <w:sz w:val="20"/>
              </w:rPr>
            </w:pPr>
          </w:p>
        </w:tc>
      </w:tr>
      <w:tr w:rsidR="007709C6" w:rsidRPr="007709C6" w14:paraId="0212AD79" w14:textId="77777777" w:rsidTr="006D5EE3">
        <w:trPr>
          <w:trHeight w:val="20"/>
        </w:trPr>
        <w:tc>
          <w:tcPr>
            <w:tcW w:w="873" w:type="dxa"/>
            <w:shd w:val="clear" w:color="auto" w:fill="FFFFFF"/>
            <w:noWrap/>
            <w:tcMar>
              <w:left w:w="28" w:type="dxa"/>
              <w:right w:w="28" w:type="dxa"/>
            </w:tcMar>
            <w:hideMark/>
          </w:tcPr>
          <w:p w14:paraId="006CACD3" w14:textId="77777777" w:rsidR="007709C6" w:rsidRPr="007709C6" w:rsidRDefault="007709C6" w:rsidP="007709C6">
            <w:pPr>
              <w:jc w:val="center"/>
              <w:rPr>
                <w:sz w:val="20"/>
              </w:rPr>
            </w:pPr>
            <w:r w:rsidRPr="007709C6">
              <w:rPr>
                <w:sz w:val="20"/>
              </w:rPr>
              <w:t>23</w:t>
            </w:r>
          </w:p>
        </w:tc>
        <w:tc>
          <w:tcPr>
            <w:tcW w:w="271" w:type="dxa"/>
            <w:shd w:val="clear" w:color="auto" w:fill="FFFFFF"/>
            <w:noWrap/>
            <w:tcMar>
              <w:left w:w="28" w:type="dxa"/>
              <w:right w:w="28" w:type="dxa"/>
            </w:tcMar>
            <w:hideMark/>
          </w:tcPr>
          <w:p w14:paraId="642EC150"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0BB0FC6" w14:textId="77777777" w:rsidR="007709C6" w:rsidRPr="007709C6" w:rsidRDefault="007709C6" w:rsidP="007709C6">
            <w:pPr>
              <w:rPr>
                <w:sz w:val="20"/>
              </w:rPr>
            </w:pPr>
            <w:r w:rsidRPr="007709C6">
              <w:rPr>
                <w:sz w:val="20"/>
              </w:rPr>
              <w:t>Цена натурального топлива</w:t>
            </w:r>
          </w:p>
        </w:tc>
        <w:tc>
          <w:tcPr>
            <w:tcW w:w="1418" w:type="dxa"/>
            <w:shd w:val="clear" w:color="auto" w:fill="FFFFFF"/>
            <w:noWrap/>
            <w:tcMar>
              <w:left w:w="28" w:type="dxa"/>
              <w:right w:w="28" w:type="dxa"/>
            </w:tcMar>
            <w:hideMark/>
          </w:tcPr>
          <w:p w14:paraId="535911F2"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B1243DD"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6C22BAF" w14:textId="77777777" w:rsidR="007709C6" w:rsidRPr="007709C6" w:rsidRDefault="007709C6" w:rsidP="007709C6">
            <w:pPr>
              <w:jc w:val="center"/>
              <w:rPr>
                <w:sz w:val="20"/>
              </w:rPr>
            </w:pPr>
          </w:p>
        </w:tc>
      </w:tr>
      <w:tr w:rsidR="007709C6" w:rsidRPr="007709C6" w14:paraId="125F3776" w14:textId="77777777" w:rsidTr="006D5EE3">
        <w:trPr>
          <w:trHeight w:val="20"/>
        </w:trPr>
        <w:tc>
          <w:tcPr>
            <w:tcW w:w="873" w:type="dxa"/>
            <w:shd w:val="clear" w:color="auto" w:fill="FFFFFF"/>
            <w:noWrap/>
            <w:tcMar>
              <w:left w:w="28" w:type="dxa"/>
              <w:right w:w="28" w:type="dxa"/>
            </w:tcMar>
            <w:hideMark/>
          </w:tcPr>
          <w:p w14:paraId="2195A6B8" w14:textId="77777777" w:rsidR="007709C6" w:rsidRPr="007709C6" w:rsidRDefault="007709C6" w:rsidP="007709C6">
            <w:pPr>
              <w:jc w:val="center"/>
              <w:rPr>
                <w:sz w:val="20"/>
              </w:rPr>
            </w:pPr>
            <w:r w:rsidRPr="007709C6">
              <w:rPr>
                <w:sz w:val="20"/>
              </w:rPr>
              <w:t>23.1</w:t>
            </w:r>
          </w:p>
        </w:tc>
        <w:tc>
          <w:tcPr>
            <w:tcW w:w="271" w:type="dxa"/>
            <w:shd w:val="clear" w:color="auto" w:fill="FFFFFF"/>
            <w:noWrap/>
            <w:tcMar>
              <w:left w:w="28" w:type="dxa"/>
              <w:right w:w="28" w:type="dxa"/>
            </w:tcMar>
            <w:hideMark/>
          </w:tcPr>
          <w:p w14:paraId="05299753"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79EF14B" w14:textId="77777777" w:rsidR="007709C6" w:rsidRPr="007709C6" w:rsidRDefault="007709C6" w:rsidP="007709C6">
            <w:pPr>
              <w:ind w:firstLineChars="100" w:firstLine="200"/>
              <w:rPr>
                <w:sz w:val="20"/>
              </w:rPr>
            </w:pPr>
            <w:r w:rsidRPr="007709C6">
              <w:rPr>
                <w:sz w:val="20"/>
              </w:rPr>
              <w:t>уголь всего, в том числе:</w:t>
            </w:r>
          </w:p>
        </w:tc>
        <w:tc>
          <w:tcPr>
            <w:tcW w:w="1418" w:type="dxa"/>
            <w:shd w:val="clear" w:color="auto" w:fill="FFFFFF"/>
            <w:noWrap/>
            <w:tcMar>
              <w:left w:w="28" w:type="dxa"/>
              <w:right w:w="28" w:type="dxa"/>
            </w:tcMar>
            <w:hideMark/>
          </w:tcPr>
          <w:p w14:paraId="179B8F2F" w14:textId="77777777" w:rsidR="007709C6" w:rsidRPr="007709C6" w:rsidRDefault="007709C6" w:rsidP="007709C6">
            <w:pPr>
              <w:jc w:val="center"/>
              <w:rPr>
                <w:sz w:val="20"/>
              </w:rPr>
            </w:pPr>
            <w:r w:rsidRPr="007709C6">
              <w:rPr>
                <w:sz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5D0B5BF" w14:textId="77777777" w:rsidR="007709C6" w:rsidRPr="007709C6" w:rsidRDefault="007709C6" w:rsidP="007709C6">
            <w:pPr>
              <w:jc w:val="center"/>
              <w:rPr>
                <w:sz w:val="20"/>
              </w:rPr>
            </w:pPr>
            <w:r w:rsidRPr="007709C6">
              <w:rPr>
                <w:sz w:val="20"/>
              </w:rPr>
              <w:t>1707,67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2D938A6" w14:textId="77777777" w:rsidR="007709C6" w:rsidRPr="007709C6" w:rsidRDefault="007709C6" w:rsidP="007709C6">
            <w:pPr>
              <w:jc w:val="center"/>
              <w:rPr>
                <w:sz w:val="20"/>
              </w:rPr>
            </w:pPr>
            <w:r w:rsidRPr="007709C6">
              <w:rPr>
                <w:sz w:val="20"/>
              </w:rPr>
              <w:t>1746,42</w:t>
            </w:r>
          </w:p>
        </w:tc>
      </w:tr>
      <w:tr w:rsidR="007709C6" w:rsidRPr="007709C6" w14:paraId="3322756A" w14:textId="77777777" w:rsidTr="006D5EE3">
        <w:trPr>
          <w:trHeight w:val="20"/>
        </w:trPr>
        <w:tc>
          <w:tcPr>
            <w:tcW w:w="873" w:type="dxa"/>
            <w:shd w:val="clear" w:color="auto" w:fill="FFFFFF"/>
            <w:noWrap/>
            <w:tcMar>
              <w:left w:w="28" w:type="dxa"/>
              <w:right w:w="28" w:type="dxa"/>
            </w:tcMar>
            <w:hideMark/>
          </w:tcPr>
          <w:p w14:paraId="69DF66C8" w14:textId="77777777" w:rsidR="007709C6" w:rsidRPr="007709C6" w:rsidRDefault="007709C6" w:rsidP="007709C6">
            <w:pPr>
              <w:jc w:val="center"/>
              <w:rPr>
                <w:sz w:val="20"/>
              </w:rPr>
            </w:pPr>
            <w:r w:rsidRPr="007709C6">
              <w:rPr>
                <w:sz w:val="20"/>
              </w:rPr>
              <w:t> </w:t>
            </w:r>
          </w:p>
        </w:tc>
        <w:tc>
          <w:tcPr>
            <w:tcW w:w="271" w:type="dxa"/>
            <w:shd w:val="clear" w:color="auto" w:fill="FFFFFF"/>
            <w:noWrap/>
            <w:tcMar>
              <w:left w:w="28" w:type="dxa"/>
              <w:right w:w="28" w:type="dxa"/>
            </w:tcMar>
            <w:hideMark/>
          </w:tcPr>
          <w:p w14:paraId="3A76FA59"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16EED32" w14:textId="77777777" w:rsidR="007709C6" w:rsidRPr="007709C6" w:rsidRDefault="007709C6" w:rsidP="007709C6">
            <w:pPr>
              <w:rPr>
                <w:sz w:val="20"/>
              </w:rPr>
            </w:pPr>
            <w:r w:rsidRPr="007709C6">
              <w:rPr>
                <w:sz w:val="20"/>
              </w:rPr>
              <w:t> </w:t>
            </w:r>
          </w:p>
        </w:tc>
        <w:tc>
          <w:tcPr>
            <w:tcW w:w="1418" w:type="dxa"/>
            <w:shd w:val="clear" w:color="auto" w:fill="FFFFFF"/>
            <w:noWrap/>
            <w:tcMar>
              <w:left w:w="28" w:type="dxa"/>
              <w:right w:w="28" w:type="dxa"/>
            </w:tcMar>
            <w:hideMark/>
          </w:tcPr>
          <w:p w14:paraId="178E47DF"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867EC09"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5D6F92F" w14:textId="77777777" w:rsidR="007709C6" w:rsidRPr="007709C6" w:rsidRDefault="007709C6" w:rsidP="007709C6">
            <w:pPr>
              <w:jc w:val="center"/>
              <w:rPr>
                <w:sz w:val="20"/>
              </w:rPr>
            </w:pPr>
          </w:p>
        </w:tc>
      </w:tr>
      <w:tr w:rsidR="007709C6" w:rsidRPr="007709C6" w14:paraId="0C867E2A" w14:textId="77777777" w:rsidTr="006D5EE3">
        <w:trPr>
          <w:trHeight w:val="20"/>
        </w:trPr>
        <w:tc>
          <w:tcPr>
            <w:tcW w:w="873" w:type="dxa"/>
            <w:shd w:val="clear" w:color="auto" w:fill="FFFFFF"/>
            <w:noWrap/>
            <w:tcMar>
              <w:left w:w="28" w:type="dxa"/>
              <w:right w:w="28" w:type="dxa"/>
            </w:tcMar>
            <w:hideMark/>
          </w:tcPr>
          <w:p w14:paraId="4BFF2837" w14:textId="77777777" w:rsidR="007709C6" w:rsidRPr="007709C6" w:rsidRDefault="007709C6" w:rsidP="007709C6">
            <w:pPr>
              <w:jc w:val="center"/>
              <w:rPr>
                <w:sz w:val="20"/>
              </w:rPr>
            </w:pPr>
            <w:r w:rsidRPr="007709C6">
              <w:rPr>
                <w:sz w:val="20"/>
              </w:rPr>
              <w:t>23.2</w:t>
            </w:r>
          </w:p>
        </w:tc>
        <w:tc>
          <w:tcPr>
            <w:tcW w:w="271" w:type="dxa"/>
            <w:shd w:val="clear" w:color="auto" w:fill="FFFFFF"/>
            <w:noWrap/>
            <w:tcMar>
              <w:left w:w="28" w:type="dxa"/>
              <w:right w:w="28" w:type="dxa"/>
            </w:tcMar>
            <w:hideMark/>
          </w:tcPr>
          <w:p w14:paraId="16B6B57A"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A5CC795" w14:textId="77777777" w:rsidR="007709C6" w:rsidRPr="007709C6" w:rsidRDefault="007709C6" w:rsidP="007709C6">
            <w:pPr>
              <w:ind w:firstLineChars="100" w:firstLine="200"/>
              <w:rPr>
                <w:sz w:val="20"/>
              </w:rPr>
            </w:pPr>
            <w:r w:rsidRPr="007709C6">
              <w:rPr>
                <w:sz w:val="20"/>
              </w:rPr>
              <w:t>мазут</w:t>
            </w:r>
          </w:p>
        </w:tc>
        <w:tc>
          <w:tcPr>
            <w:tcW w:w="1418" w:type="dxa"/>
            <w:shd w:val="clear" w:color="auto" w:fill="FFFFFF"/>
            <w:noWrap/>
            <w:tcMar>
              <w:left w:w="28" w:type="dxa"/>
              <w:right w:w="28" w:type="dxa"/>
            </w:tcMar>
            <w:hideMark/>
          </w:tcPr>
          <w:p w14:paraId="54619D28" w14:textId="77777777" w:rsidR="007709C6" w:rsidRPr="007709C6" w:rsidRDefault="007709C6" w:rsidP="007709C6">
            <w:pPr>
              <w:jc w:val="center"/>
              <w:rPr>
                <w:sz w:val="20"/>
              </w:rPr>
            </w:pPr>
            <w:r w:rsidRPr="007709C6">
              <w:rPr>
                <w:sz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FD6F574" w14:textId="77777777" w:rsidR="007709C6" w:rsidRPr="007709C6" w:rsidRDefault="007709C6" w:rsidP="007709C6">
            <w:pPr>
              <w:jc w:val="center"/>
              <w:rPr>
                <w:sz w:val="20"/>
              </w:rPr>
            </w:pPr>
            <w:r w:rsidRPr="007709C6">
              <w:rPr>
                <w:sz w:val="20"/>
              </w:rPr>
              <w:t>18755,16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4932886" w14:textId="77777777" w:rsidR="007709C6" w:rsidRPr="007709C6" w:rsidRDefault="007709C6" w:rsidP="007709C6">
            <w:pPr>
              <w:jc w:val="center"/>
              <w:rPr>
                <w:sz w:val="20"/>
              </w:rPr>
            </w:pPr>
            <w:r w:rsidRPr="007709C6">
              <w:rPr>
                <w:sz w:val="20"/>
              </w:rPr>
              <w:t>16140,51</w:t>
            </w:r>
          </w:p>
        </w:tc>
      </w:tr>
      <w:tr w:rsidR="007709C6" w:rsidRPr="007709C6" w14:paraId="5749D779" w14:textId="77777777" w:rsidTr="006D5EE3">
        <w:trPr>
          <w:trHeight w:val="20"/>
        </w:trPr>
        <w:tc>
          <w:tcPr>
            <w:tcW w:w="873" w:type="dxa"/>
            <w:shd w:val="clear" w:color="auto" w:fill="FFFFFF"/>
            <w:noWrap/>
            <w:tcMar>
              <w:left w:w="28" w:type="dxa"/>
              <w:right w:w="28" w:type="dxa"/>
            </w:tcMar>
            <w:hideMark/>
          </w:tcPr>
          <w:p w14:paraId="1EA2D0CD" w14:textId="77777777" w:rsidR="007709C6" w:rsidRPr="007709C6" w:rsidRDefault="007709C6" w:rsidP="007709C6">
            <w:pPr>
              <w:jc w:val="center"/>
              <w:rPr>
                <w:sz w:val="20"/>
              </w:rPr>
            </w:pPr>
            <w:r w:rsidRPr="007709C6">
              <w:rPr>
                <w:sz w:val="20"/>
              </w:rPr>
              <w:t>23.3</w:t>
            </w:r>
          </w:p>
        </w:tc>
        <w:tc>
          <w:tcPr>
            <w:tcW w:w="271" w:type="dxa"/>
            <w:shd w:val="clear" w:color="auto" w:fill="FFFFFF"/>
            <w:noWrap/>
            <w:tcMar>
              <w:left w:w="28" w:type="dxa"/>
              <w:right w:w="28" w:type="dxa"/>
            </w:tcMar>
            <w:hideMark/>
          </w:tcPr>
          <w:p w14:paraId="6730FD25"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D6C68E1" w14:textId="77777777" w:rsidR="007709C6" w:rsidRPr="007709C6" w:rsidRDefault="007709C6" w:rsidP="007709C6">
            <w:pPr>
              <w:ind w:firstLineChars="100" w:firstLine="200"/>
              <w:rPr>
                <w:sz w:val="20"/>
              </w:rPr>
            </w:pPr>
            <w:r w:rsidRPr="007709C6">
              <w:rPr>
                <w:sz w:val="20"/>
              </w:rPr>
              <w:t>газ всего, в том числе:</w:t>
            </w:r>
          </w:p>
        </w:tc>
        <w:tc>
          <w:tcPr>
            <w:tcW w:w="1418" w:type="dxa"/>
            <w:shd w:val="clear" w:color="auto" w:fill="FFFFFF"/>
            <w:tcMar>
              <w:left w:w="28" w:type="dxa"/>
              <w:right w:w="28" w:type="dxa"/>
            </w:tcMar>
            <w:hideMark/>
          </w:tcPr>
          <w:p w14:paraId="230063EB" w14:textId="77777777" w:rsidR="007709C6" w:rsidRPr="007709C6" w:rsidRDefault="007709C6" w:rsidP="007709C6">
            <w:pPr>
              <w:jc w:val="center"/>
              <w:rPr>
                <w:sz w:val="20"/>
              </w:rPr>
            </w:pPr>
            <w:r w:rsidRPr="007709C6">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61060297"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E9E3AFD" w14:textId="77777777" w:rsidR="007709C6" w:rsidRPr="007709C6" w:rsidRDefault="007709C6" w:rsidP="007709C6">
            <w:pPr>
              <w:jc w:val="center"/>
              <w:rPr>
                <w:sz w:val="20"/>
              </w:rPr>
            </w:pPr>
            <w:r w:rsidRPr="007709C6">
              <w:rPr>
                <w:sz w:val="20"/>
              </w:rPr>
              <w:t>0,00</w:t>
            </w:r>
          </w:p>
        </w:tc>
      </w:tr>
      <w:tr w:rsidR="007709C6" w:rsidRPr="007709C6" w14:paraId="2A5D7F64" w14:textId="77777777" w:rsidTr="006D5EE3">
        <w:trPr>
          <w:trHeight w:val="20"/>
        </w:trPr>
        <w:tc>
          <w:tcPr>
            <w:tcW w:w="873" w:type="dxa"/>
            <w:shd w:val="clear" w:color="auto" w:fill="FFFFFF"/>
            <w:noWrap/>
            <w:tcMar>
              <w:left w:w="28" w:type="dxa"/>
              <w:right w:w="28" w:type="dxa"/>
            </w:tcMar>
            <w:hideMark/>
          </w:tcPr>
          <w:p w14:paraId="46DC1572" w14:textId="77777777" w:rsidR="007709C6" w:rsidRPr="007709C6" w:rsidRDefault="007709C6" w:rsidP="007709C6">
            <w:pPr>
              <w:jc w:val="center"/>
              <w:rPr>
                <w:sz w:val="20"/>
              </w:rPr>
            </w:pPr>
            <w:r w:rsidRPr="007709C6">
              <w:rPr>
                <w:sz w:val="20"/>
              </w:rPr>
              <w:t>23.3.1</w:t>
            </w:r>
          </w:p>
        </w:tc>
        <w:tc>
          <w:tcPr>
            <w:tcW w:w="271" w:type="dxa"/>
            <w:shd w:val="clear" w:color="auto" w:fill="FFFFFF"/>
            <w:noWrap/>
            <w:tcMar>
              <w:left w:w="28" w:type="dxa"/>
              <w:right w:w="28" w:type="dxa"/>
            </w:tcMar>
            <w:hideMark/>
          </w:tcPr>
          <w:p w14:paraId="042FA41D"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2B79D04" w14:textId="77777777" w:rsidR="007709C6" w:rsidRPr="007709C6" w:rsidRDefault="007709C6" w:rsidP="007709C6">
            <w:pPr>
              <w:ind w:firstLineChars="200" w:firstLine="400"/>
              <w:rPr>
                <w:sz w:val="20"/>
              </w:rPr>
            </w:pPr>
            <w:r w:rsidRPr="007709C6">
              <w:rPr>
                <w:sz w:val="20"/>
              </w:rPr>
              <w:t>газ лимитный</w:t>
            </w:r>
          </w:p>
        </w:tc>
        <w:tc>
          <w:tcPr>
            <w:tcW w:w="1418" w:type="dxa"/>
            <w:shd w:val="clear" w:color="auto" w:fill="FFFFFF"/>
            <w:tcMar>
              <w:left w:w="28" w:type="dxa"/>
              <w:right w:w="28" w:type="dxa"/>
            </w:tcMar>
            <w:hideMark/>
          </w:tcPr>
          <w:p w14:paraId="490F69EF" w14:textId="77777777" w:rsidR="007709C6" w:rsidRPr="007709C6" w:rsidRDefault="007709C6" w:rsidP="007709C6">
            <w:pPr>
              <w:jc w:val="center"/>
              <w:rPr>
                <w:sz w:val="20"/>
              </w:rPr>
            </w:pPr>
            <w:r w:rsidRPr="007709C6">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6F5FDA9A"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B522B8C" w14:textId="77777777" w:rsidR="007709C6" w:rsidRPr="007709C6" w:rsidRDefault="007709C6" w:rsidP="007709C6">
            <w:pPr>
              <w:jc w:val="center"/>
              <w:rPr>
                <w:sz w:val="20"/>
              </w:rPr>
            </w:pPr>
          </w:p>
        </w:tc>
      </w:tr>
      <w:tr w:rsidR="007709C6" w:rsidRPr="007709C6" w14:paraId="5AA591EE" w14:textId="77777777" w:rsidTr="006D5EE3">
        <w:trPr>
          <w:trHeight w:val="20"/>
        </w:trPr>
        <w:tc>
          <w:tcPr>
            <w:tcW w:w="873" w:type="dxa"/>
            <w:shd w:val="clear" w:color="auto" w:fill="FFFFFF"/>
            <w:noWrap/>
            <w:tcMar>
              <w:left w:w="28" w:type="dxa"/>
              <w:right w:w="28" w:type="dxa"/>
            </w:tcMar>
            <w:hideMark/>
          </w:tcPr>
          <w:p w14:paraId="5FECD786" w14:textId="77777777" w:rsidR="007709C6" w:rsidRPr="007709C6" w:rsidRDefault="007709C6" w:rsidP="007709C6">
            <w:pPr>
              <w:jc w:val="center"/>
              <w:rPr>
                <w:sz w:val="20"/>
              </w:rPr>
            </w:pPr>
            <w:r w:rsidRPr="007709C6">
              <w:rPr>
                <w:sz w:val="20"/>
              </w:rPr>
              <w:t>23.3.2</w:t>
            </w:r>
          </w:p>
        </w:tc>
        <w:tc>
          <w:tcPr>
            <w:tcW w:w="271" w:type="dxa"/>
            <w:shd w:val="clear" w:color="auto" w:fill="FFFFFF"/>
            <w:noWrap/>
            <w:tcMar>
              <w:left w:w="28" w:type="dxa"/>
              <w:right w:w="28" w:type="dxa"/>
            </w:tcMar>
            <w:hideMark/>
          </w:tcPr>
          <w:p w14:paraId="1C15125D"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F6E35BA" w14:textId="77777777" w:rsidR="007709C6" w:rsidRPr="007709C6" w:rsidRDefault="007709C6" w:rsidP="007709C6">
            <w:pPr>
              <w:ind w:firstLineChars="200" w:firstLine="400"/>
              <w:rPr>
                <w:sz w:val="20"/>
              </w:rPr>
            </w:pPr>
            <w:r w:rsidRPr="007709C6">
              <w:rPr>
                <w:sz w:val="20"/>
              </w:rPr>
              <w:t>газ сверхлимитный</w:t>
            </w:r>
          </w:p>
        </w:tc>
        <w:tc>
          <w:tcPr>
            <w:tcW w:w="1418" w:type="dxa"/>
            <w:shd w:val="clear" w:color="auto" w:fill="FFFFFF"/>
            <w:tcMar>
              <w:left w:w="28" w:type="dxa"/>
              <w:right w:w="28" w:type="dxa"/>
            </w:tcMar>
            <w:hideMark/>
          </w:tcPr>
          <w:p w14:paraId="72100665" w14:textId="77777777" w:rsidR="007709C6" w:rsidRPr="007709C6" w:rsidRDefault="007709C6" w:rsidP="007709C6">
            <w:pPr>
              <w:jc w:val="center"/>
              <w:rPr>
                <w:sz w:val="20"/>
              </w:rPr>
            </w:pPr>
            <w:r w:rsidRPr="007709C6">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6BD24B32"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D9BBCC3" w14:textId="77777777" w:rsidR="007709C6" w:rsidRPr="007709C6" w:rsidRDefault="007709C6" w:rsidP="007709C6">
            <w:pPr>
              <w:jc w:val="center"/>
              <w:rPr>
                <w:sz w:val="20"/>
              </w:rPr>
            </w:pPr>
          </w:p>
        </w:tc>
      </w:tr>
      <w:tr w:rsidR="007709C6" w:rsidRPr="007709C6" w14:paraId="0FAF6B3D" w14:textId="77777777" w:rsidTr="006D5EE3">
        <w:trPr>
          <w:trHeight w:val="20"/>
        </w:trPr>
        <w:tc>
          <w:tcPr>
            <w:tcW w:w="873" w:type="dxa"/>
            <w:shd w:val="clear" w:color="auto" w:fill="FFFFFF"/>
            <w:noWrap/>
            <w:tcMar>
              <w:left w:w="28" w:type="dxa"/>
              <w:right w:w="28" w:type="dxa"/>
            </w:tcMar>
            <w:hideMark/>
          </w:tcPr>
          <w:p w14:paraId="1CDC3280" w14:textId="77777777" w:rsidR="007709C6" w:rsidRPr="007709C6" w:rsidRDefault="007709C6" w:rsidP="007709C6">
            <w:pPr>
              <w:jc w:val="center"/>
              <w:rPr>
                <w:sz w:val="20"/>
              </w:rPr>
            </w:pPr>
            <w:r w:rsidRPr="007709C6">
              <w:rPr>
                <w:sz w:val="20"/>
              </w:rPr>
              <w:t>23.3.3</w:t>
            </w:r>
          </w:p>
        </w:tc>
        <w:tc>
          <w:tcPr>
            <w:tcW w:w="271" w:type="dxa"/>
            <w:shd w:val="clear" w:color="auto" w:fill="FFFFFF"/>
            <w:noWrap/>
            <w:tcMar>
              <w:left w:w="28" w:type="dxa"/>
              <w:right w:w="28" w:type="dxa"/>
            </w:tcMar>
            <w:hideMark/>
          </w:tcPr>
          <w:p w14:paraId="468A2693"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CF6B995" w14:textId="77777777" w:rsidR="007709C6" w:rsidRPr="007709C6" w:rsidRDefault="007709C6" w:rsidP="007709C6">
            <w:pPr>
              <w:ind w:firstLineChars="200" w:firstLine="400"/>
              <w:rPr>
                <w:sz w:val="20"/>
              </w:rPr>
            </w:pPr>
            <w:r w:rsidRPr="007709C6">
              <w:rPr>
                <w:sz w:val="20"/>
              </w:rPr>
              <w:t>газ коммерческий</w:t>
            </w:r>
          </w:p>
        </w:tc>
        <w:tc>
          <w:tcPr>
            <w:tcW w:w="1418" w:type="dxa"/>
            <w:shd w:val="clear" w:color="auto" w:fill="FFFFFF"/>
            <w:tcMar>
              <w:left w:w="28" w:type="dxa"/>
              <w:right w:w="28" w:type="dxa"/>
            </w:tcMar>
            <w:hideMark/>
          </w:tcPr>
          <w:p w14:paraId="603A5D59" w14:textId="77777777" w:rsidR="007709C6" w:rsidRPr="007709C6" w:rsidRDefault="007709C6" w:rsidP="007709C6">
            <w:pPr>
              <w:jc w:val="center"/>
              <w:rPr>
                <w:sz w:val="20"/>
              </w:rPr>
            </w:pPr>
            <w:r w:rsidRPr="007709C6">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3A1BFF77"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F2453CB" w14:textId="77777777" w:rsidR="007709C6" w:rsidRPr="007709C6" w:rsidRDefault="007709C6" w:rsidP="007709C6">
            <w:pPr>
              <w:jc w:val="center"/>
              <w:rPr>
                <w:sz w:val="20"/>
              </w:rPr>
            </w:pPr>
          </w:p>
        </w:tc>
      </w:tr>
      <w:tr w:rsidR="007709C6" w:rsidRPr="007709C6" w14:paraId="3E0580DC" w14:textId="77777777" w:rsidTr="006D5EE3">
        <w:trPr>
          <w:trHeight w:val="20"/>
        </w:trPr>
        <w:tc>
          <w:tcPr>
            <w:tcW w:w="873" w:type="dxa"/>
            <w:shd w:val="clear" w:color="auto" w:fill="FFFFFF"/>
            <w:noWrap/>
            <w:tcMar>
              <w:left w:w="28" w:type="dxa"/>
              <w:right w:w="28" w:type="dxa"/>
            </w:tcMar>
            <w:hideMark/>
          </w:tcPr>
          <w:p w14:paraId="57B1CA7E" w14:textId="77777777" w:rsidR="007709C6" w:rsidRPr="007709C6" w:rsidRDefault="007709C6" w:rsidP="007709C6">
            <w:pPr>
              <w:jc w:val="center"/>
              <w:rPr>
                <w:sz w:val="20"/>
              </w:rPr>
            </w:pPr>
            <w:r w:rsidRPr="007709C6">
              <w:rPr>
                <w:sz w:val="20"/>
              </w:rPr>
              <w:t>23.4</w:t>
            </w:r>
          </w:p>
        </w:tc>
        <w:tc>
          <w:tcPr>
            <w:tcW w:w="271" w:type="dxa"/>
            <w:shd w:val="clear" w:color="auto" w:fill="FFFFFF"/>
            <w:noWrap/>
            <w:tcMar>
              <w:left w:w="28" w:type="dxa"/>
              <w:right w:w="28" w:type="dxa"/>
            </w:tcMar>
            <w:hideMark/>
          </w:tcPr>
          <w:p w14:paraId="5AB21A9D"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DB3E6E0" w14:textId="77777777" w:rsidR="007709C6" w:rsidRPr="007709C6" w:rsidRDefault="007709C6" w:rsidP="007709C6">
            <w:pPr>
              <w:ind w:firstLineChars="100" w:firstLine="200"/>
              <w:rPr>
                <w:sz w:val="20"/>
              </w:rPr>
            </w:pPr>
            <w:r w:rsidRPr="007709C6">
              <w:rPr>
                <w:sz w:val="20"/>
              </w:rPr>
              <w:t>др. виды топлива</w:t>
            </w:r>
          </w:p>
        </w:tc>
        <w:tc>
          <w:tcPr>
            <w:tcW w:w="1418" w:type="dxa"/>
            <w:shd w:val="clear" w:color="auto" w:fill="FFFFFF"/>
            <w:noWrap/>
            <w:tcMar>
              <w:left w:w="28" w:type="dxa"/>
              <w:right w:w="28" w:type="dxa"/>
            </w:tcMar>
            <w:hideMark/>
          </w:tcPr>
          <w:p w14:paraId="79AD2A83" w14:textId="77777777" w:rsidR="007709C6" w:rsidRPr="007709C6" w:rsidRDefault="007709C6" w:rsidP="007709C6">
            <w:pPr>
              <w:jc w:val="center"/>
              <w:rPr>
                <w:sz w:val="20"/>
              </w:rPr>
            </w:pPr>
            <w:r w:rsidRPr="007709C6">
              <w:rPr>
                <w:sz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344EFA3"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6A9E010" w14:textId="77777777" w:rsidR="007709C6" w:rsidRPr="007709C6" w:rsidRDefault="007709C6" w:rsidP="007709C6">
            <w:pPr>
              <w:jc w:val="center"/>
              <w:rPr>
                <w:sz w:val="20"/>
              </w:rPr>
            </w:pPr>
            <w:r w:rsidRPr="007709C6">
              <w:rPr>
                <w:sz w:val="20"/>
              </w:rPr>
              <w:t>0,00</w:t>
            </w:r>
          </w:p>
        </w:tc>
      </w:tr>
      <w:tr w:rsidR="007709C6" w:rsidRPr="007709C6" w14:paraId="12FA8564" w14:textId="77777777" w:rsidTr="006D5EE3">
        <w:trPr>
          <w:trHeight w:val="20"/>
        </w:trPr>
        <w:tc>
          <w:tcPr>
            <w:tcW w:w="873" w:type="dxa"/>
            <w:shd w:val="clear" w:color="auto" w:fill="FFFFFF"/>
            <w:noWrap/>
            <w:tcMar>
              <w:left w:w="28" w:type="dxa"/>
              <w:right w:w="28" w:type="dxa"/>
            </w:tcMar>
            <w:hideMark/>
          </w:tcPr>
          <w:p w14:paraId="742D477C" w14:textId="77777777" w:rsidR="007709C6" w:rsidRPr="007709C6" w:rsidRDefault="007709C6" w:rsidP="007709C6">
            <w:pPr>
              <w:jc w:val="center"/>
              <w:rPr>
                <w:sz w:val="20"/>
              </w:rPr>
            </w:pPr>
            <w:r w:rsidRPr="007709C6">
              <w:rPr>
                <w:sz w:val="20"/>
              </w:rPr>
              <w:t>23.4.1</w:t>
            </w:r>
          </w:p>
        </w:tc>
        <w:tc>
          <w:tcPr>
            <w:tcW w:w="271" w:type="dxa"/>
            <w:shd w:val="clear" w:color="auto" w:fill="FFFFFF"/>
            <w:noWrap/>
            <w:tcMar>
              <w:left w:w="28" w:type="dxa"/>
              <w:right w:w="28" w:type="dxa"/>
            </w:tcMar>
            <w:hideMark/>
          </w:tcPr>
          <w:p w14:paraId="081C4D39"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0CB29D9" w14:textId="77777777" w:rsidR="007709C6" w:rsidRPr="007709C6" w:rsidRDefault="007709C6" w:rsidP="007709C6">
            <w:pPr>
              <w:ind w:firstLineChars="200" w:firstLine="400"/>
              <w:rPr>
                <w:sz w:val="20"/>
              </w:rPr>
            </w:pPr>
            <w:r w:rsidRPr="007709C6">
              <w:rPr>
                <w:sz w:val="20"/>
              </w:rPr>
              <w:t>Газ доменный</w:t>
            </w:r>
          </w:p>
        </w:tc>
        <w:tc>
          <w:tcPr>
            <w:tcW w:w="1418" w:type="dxa"/>
            <w:shd w:val="clear" w:color="auto" w:fill="FFFFFF"/>
            <w:noWrap/>
            <w:tcMar>
              <w:left w:w="28" w:type="dxa"/>
              <w:right w:w="28" w:type="dxa"/>
            </w:tcMar>
            <w:hideMark/>
          </w:tcPr>
          <w:p w14:paraId="4D112EC4" w14:textId="77777777" w:rsidR="007709C6" w:rsidRPr="007709C6" w:rsidRDefault="007709C6" w:rsidP="007709C6">
            <w:pPr>
              <w:jc w:val="center"/>
              <w:rPr>
                <w:sz w:val="20"/>
              </w:rPr>
            </w:pPr>
            <w:r w:rsidRPr="007709C6">
              <w:rPr>
                <w:sz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73BF33D"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1EF436D" w14:textId="77777777" w:rsidR="007709C6" w:rsidRPr="007709C6" w:rsidRDefault="007709C6" w:rsidP="007709C6">
            <w:pPr>
              <w:jc w:val="center"/>
              <w:rPr>
                <w:sz w:val="20"/>
              </w:rPr>
            </w:pPr>
          </w:p>
        </w:tc>
      </w:tr>
      <w:tr w:rsidR="007709C6" w:rsidRPr="007709C6" w14:paraId="451E4FAB" w14:textId="77777777" w:rsidTr="006D5EE3">
        <w:trPr>
          <w:trHeight w:val="20"/>
        </w:trPr>
        <w:tc>
          <w:tcPr>
            <w:tcW w:w="873" w:type="dxa"/>
            <w:shd w:val="clear" w:color="auto" w:fill="FFFFFF"/>
            <w:noWrap/>
            <w:tcMar>
              <w:left w:w="28" w:type="dxa"/>
              <w:right w:w="28" w:type="dxa"/>
            </w:tcMar>
            <w:hideMark/>
          </w:tcPr>
          <w:p w14:paraId="2FDC0A2C" w14:textId="77777777" w:rsidR="007709C6" w:rsidRPr="007709C6" w:rsidRDefault="007709C6" w:rsidP="007709C6">
            <w:pPr>
              <w:jc w:val="center"/>
              <w:rPr>
                <w:sz w:val="20"/>
              </w:rPr>
            </w:pPr>
            <w:r w:rsidRPr="007709C6">
              <w:rPr>
                <w:sz w:val="20"/>
              </w:rPr>
              <w:t>23.4.1</w:t>
            </w:r>
          </w:p>
        </w:tc>
        <w:tc>
          <w:tcPr>
            <w:tcW w:w="271" w:type="dxa"/>
            <w:shd w:val="clear" w:color="auto" w:fill="FFFFFF"/>
            <w:noWrap/>
            <w:tcMar>
              <w:left w:w="28" w:type="dxa"/>
              <w:right w:w="28" w:type="dxa"/>
            </w:tcMar>
            <w:hideMark/>
          </w:tcPr>
          <w:p w14:paraId="277F0058"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E3CF8F3" w14:textId="77777777" w:rsidR="007709C6" w:rsidRPr="007709C6" w:rsidRDefault="007709C6" w:rsidP="007709C6">
            <w:pPr>
              <w:ind w:firstLineChars="200" w:firstLine="400"/>
              <w:rPr>
                <w:sz w:val="20"/>
              </w:rPr>
            </w:pPr>
            <w:r w:rsidRPr="007709C6">
              <w:rPr>
                <w:sz w:val="20"/>
              </w:rPr>
              <w:t>Газ коксовый</w:t>
            </w:r>
          </w:p>
        </w:tc>
        <w:tc>
          <w:tcPr>
            <w:tcW w:w="1418" w:type="dxa"/>
            <w:shd w:val="clear" w:color="auto" w:fill="FFFFFF"/>
            <w:noWrap/>
            <w:tcMar>
              <w:left w:w="28" w:type="dxa"/>
              <w:right w:w="28" w:type="dxa"/>
            </w:tcMar>
            <w:hideMark/>
          </w:tcPr>
          <w:p w14:paraId="142758F9" w14:textId="77777777" w:rsidR="007709C6" w:rsidRPr="007709C6" w:rsidRDefault="007709C6" w:rsidP="007709C6">
            <w:pPr>
              <w:jc w:val="center"/>
              <w:rPr>
                <w:sz w:val="20"/>
              </w:rPr>
            </w:pPr>
            <w:r w:rsidRPr="007709C6">
              <w:rPr>
                <w:sz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48D0201"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092A705" w14:textId="77777777" w:rsidR="007709C6" w:rsidRPr="007709C6" w:rsidRDefault="007709C6" w:rsidP="007709C6">
            <w:pPr>
              <w:jc w:val="center"/>
              <w:rPr>
                <w:sz w:val="20"/>
              </w:rPr>
            </w:pPr>
          </w:p>
        </w:tc>
      </w:tr>
      <w:tr w:rsidR="007709C6" w:rsidRPr="007709C6" w14:paraId="28C57332" w14:textId="77777777" w:rsidTr="006D5EE3">
        <w:trPr>
          <w:trHeight w:val="20"/>
        </w:trPr>
        <w:tc>
          <w:tcPr>
            <w:tcW w:w="873" w:type="dxa"/>
            <w:shd w:val="clear" w:color="auto" w:fill="FFFFFF"/>
            <w:noWrap/>
            <w:tcMar>
              <w:left w:w="28" w:type="dxa"/>
              <w:right w:w="28" w:type="dxa"/>
            </w:tcMar>
            <w:hideMark/>
          </w:tcPr>
          <w:p w14:paraId="36E33FD8" w14:textId="77777777" w:rsidR="007709C6" w:rsidRPr="007709C6" w:rsidRDefault="007709C6" w:rsidP="007709C6">
            <w:pPr>
              <w:jc w:val="center"/>
              <w:rPr>
                <w:sz w:val="20"/>
              </w:rPr>
            </w:pPr>
            <w:r w:rsidRPr="007709C6">
              <w:rPr>
                <w:sz w:val="20"/>
              </w:rPr>
              <w:t>24</w:t>
            </w:r>
          </w:p>
        </w:tc>
        <w:tc>
          <w:tcPr>
            <w:tcW w:w="271" w:type="dxa"/>
            <w:shd w:val="clear" w:color="auto" w:fill="FFFFFF"/>
            <w:noWrap/>
            <w:tcMar>
              <w:left w:w="28" w:type="dxa"/>
              <w:right w:w="28" w:type="dxa"/>
            </w:tcMar>
            <w:hideMark/>
          </w:tcPr>
          <w:p w14:paraId="47150A73"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D3EB479" w14:textId="77777777" w:rsidR="007709C6" w:rsidRPr="007709C6" w:rsidRDefault="007709C6" w:rsidP="007709C6">
            <w:pPr>
              <w:rPr>
                <w:sz w:val="20"/>
              </w:rPr>
            </w:pPr>
            <w:r w:rsidRPr="007709C6">
              <w:rPr>
                <w:sz w:val="20"/>
              </w:rPr>
              <w:t>Стоимость натурального топлива</w:t>
            </w:r>
          </w:p>
        </w:tc>
        <w:tc>
          <w:tcPr>
            <w:tcW w:w="1418" w:type="dxa"/>
            <w:shd w:val="clear" w:color="auto" w:fill="FFFFFF"/>
            <w:noWrap/>
            <w:tcMar>
              <w:left w:w="28" w:type="dxa"/>
              <w:right w:w="28" w:type="dxa"/>
            </w:tcMar>
            <w:hideMark/>
          </w:tcPr>
          <w:p w14:paraId="399E3F81"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6F6FE86" w14:textId="77777777" w:rsidR="007709C6" w:rsidRPr="007709C6" w:rsidRDefault="007709C6" w:rsidP="007709C6">
            <w:pPr>
              <w:jc w:val="center"/>
              <w:rPr>
                <w:sz w:val="20"/>
              </w:rPr>
            </w:pPr>
            <w:r w:rsidRPr="007709C6">
              <w:rPr>
                <w:sz w:val="20"/>
              </w:rPr>
              <w:t>5192575,43</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C8F192B" w14:textId="77777777" w:rsidR="007709C6" w:rsidRPr="007709C6" w:rsidRDefault="007709C6" w:rsidP="007709C6">
            <w:pPr>
              <w:jc w:val="center"/>
              <w:rPr>
                <w:sz w:val="20"/>
              </w:rPr>
            </w:pPr>
            <w:r w:rsidRPr="007709C6">
              <w:rPr>
                <w:sz w:val="20"/>
              </w:rPr>
              <w:t>3856680,42</w:t>
            </w:r>
          </w:p>
        </w:tc>
      </w:tr>
      <w:tr w:rsidR="007709C6" w:rsidRPr="007709C6" w14:paraId="09345FDD" w14:textId="77777777" w:rsidTr="006D5EE3">
        <w:trPr>
          <w:trHeight w:val="20"/>
        </w:trPr>
        <w:tc>
          <w:tcPr>
            <w:tcW w:w="873" w:type="dxa"/>
            <w:shd w:val="clear" w:color="auto" w:fill="FFFFFF"/>
            <w:noWrap/>
            <w:tcMar>
              <w:left w:w="28" w:type="dxa"/>
              <w:right w:w="28" w:type="dxa"/>
            </w:tcMar>
            <w:hideMark/>
          </w:tcPr>
          <w:p w14:paraId="39E10035" w14:textId="77777777" w:rsidR="007709C6" w:rsidRPr="007709C6" w:rsidRDefault="007709C6" w:rsidP="007709C6">
            <w:pPr>
              <w:jc w:val="center"/>
              <w:rPr>
                <w:sz w:val="20"/>
              </w:rPr>
            </w:pPr>
            <w:r w:rsidRPr="007709C6">
              <w:rPr>
                <w:sz w:val="20"/>
              </w:rPr>
              <w:t>24.1</w:t>
            </w:r>
          </w:p>
        </w:tc>
        <w:tc>
          <w:tcPr>
            <w:tcW w:w="271" w:type="dxa"/>
            <w:shd w:val="clear" w:color="auto" w:fill="FFFFFF"/>
            <w:noWrap/>
            <w:tcMar>
              <w:left w:w="28" w:type="dxa"/>
              <w:right w:w="28" w:type="dxa"/>
            </w:tcMar>
            <w:hideMark/>
          </w:tcPr>
          <w:p w14:paraId="07D1D031"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72CA099" w14:textId="77777777" w:rsidR="007709C6" w:rsidRPr="007709C6" w:rsidRDefault="007709C6" w:rsidP="007709C6">
            <w:pPr>
              <w:ind w:firstLineChars="100" w:firstLine="200"/>
              <w:rPr>
                <w:sz w:val="20"/>
              </w:rPr>
            </w:pPr>
            <w:r w:rsidRPr="007709C6">
              <w:rPr>
                <w:sz w:val="20"/>
              </w:rPr>
              <w:t>уголь всего, в том числе:</w:t>
            </w:r>
          </w:p>
        </w:tc>
        <w:tc>
          <w:tcPr>
            <w:tcW w:w="1418" w:type="dxa"/>
            <w:shd w:val="clear" w:color="auto" w:fill="FFFFFF"/>
            <w:noWrap/>
            <w:tcMar>
              <w:left w:w="28" w:type="dxa"/>
              <w:right w:w="28" w:type="dxa"/>
            </w:tcMar>
            <w:hideMark/>
          </w:tcPr>
          <w:p w14:paraId="2619DB49"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8FE40DB" w14:textId="77777777" w:rsidR="007709C6" w:rsidRPr="007709C6" w:rsidRDefault="007709C6" w:rsidP="007709C6">
            <w:pPr>
              <w:jc w:val="center"/>
              <w:rPr>
                <w:sz w:val="20"/>
              </w:rPr>
            </w:pPr>
            <w:r w:rsidRPr="007709C6">
              <w:rPr>
                <w:sz w:val="20"/>
              </w:rPr>
              <w:t>5075631,12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D0AFA62" w14:textId="77777777" w:rsidR="007709C6" w:rsidRPr="007709C6" w:rsidRDefault="007709C6" w:rsidP="007709C6">
            <w:pPr>
              <w:jc w:val="center"/>
              <w:rPr>
                <w:sz w:val="20"/>
              </w:rPr>
            </w:pPr>
            <w:r w:rsidRPr="007709C6">
              <w:rPr>
                <w:sz w:val="20"/>
              </w:rPr>
              <w:t>3791845,09</w:t>
            </w:r>
          </w:p>
        </w:tc>
      </w:tr>
      <w:tr w:rsidR="007709C6" w:rsidRPr="007709C6" w14:paraId="61934702" w14:textId="77777777" w:rsidTr="006D5EE3">
        <w:trPr>
          <w:trHeight w:val="20"/>
        </w:trPr>
        <w:tc>
          <w:tcPr>
            <w:tcW w:w="873" w:type="dxa"/>
            <w:shd w:val="clear" w:color="auto" w:fill="FFFFFF"/>
            <w:noWrap/>
            <w:tcMar>
              <w:left w:w="28" w:type="dxa"/>
              <w:right w:w="28" w:type="dxa"/>
            </w:tcMar>
            <w:hideMark/>
          </w:tcPr>
          <w:p w14:paraId="394E6818" w14:textId="77777777" w:rsidR="007709C6" w:rsidRPr="007709C6" w:rsidRDefault="007709C6" w:rsidP="007709C6">
            <w:pPr>
              <w:jc w:val="center"/>
              <w:rPr>
                <w:sz w:val="20"/>
              </w:rPr>
            </w:pPr>
            <w:r w:rsidRPr="007709C6">
              <w:rPr>
                <w:sz w:val="20"/>
              </w:rPr>
              <w:t> </w:t>
            </w:r>
          </w:p>
        </w:tc>
        <w:tc>
          <w:tcPr>
            <w:tcW w:w="271" w:type="dxa"/>
            <w:shd w:val="clear" w:color="auto" w:fill="FFFFFF"/>
            <w:noWrap/>
            <w:tcMar>
              <w:left w:w="28" w:type="dxa"/>
              <w:right w:w="28" w:type="dxa"/>
            </w:tcMar>
            <w:hideMark/>
          </w:tcPr>
          <w:p w14:paraId="0FFC2D26"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85CC8C5" w14:textId="77777777" w:rsidR="007709C6" w:rsidRPr="007709C6" w:rsidRDefault="007709C6" w:rsidP="007709C6">
            <w:pPr>
              <w:rPr>
                <w:sz w:val="20"/>
              </w:rPr>
            </w:pPr>
            <w:r w:rsidRPr="007709C6">
              <w:rPr>
                <w:sz w:val="20"/>
              </w:rPr>
              <w:t> </w:t>
            </w:r>
          </w:p>
        </w:tc>
        <w:tc>
          <w:tcPr>
            <w:tcW w:w="1418" w:type="dxa"/>
            <w:shd w:val="clear" w:color="auto" w:fill="FFFFFF"/>
            <w:noWrap/>
            <w:tcMar>
              <w:left w:w="28" w:type="dxa"/>
              <w:right w:w="28" w:type="dxa"/>
            </w:tcMar>
            <w:hideMark/>
          </w:tcPr>
          <w:p w14:paraId="7A8F0FB8"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D5B0419"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7B90F79" w14:textId="77777777" w:rsidR="007709C6" w:rsidRPr="007709C6" w:rsidRDefault="007709C6" w:rsidP="007709C6">
            <w:pPr>
              <w:jc w:val="center"/>
              <w:rPr>
                <w:sz w:val="20"/>
              </w:rPr>
            </w:pPr>
          </w:p>
        </w:tc>
      </w:tr>
      <w:tr w:rsidR="007709C6" w:rsidRPr="007709C6" w14:paraId="3AB589F9" w14:textId="77777777" w:rsidTr="006D5EE3">
        <w:trPr>
          <w:trHeight w:val="20"/>
        </w:trPr>
        <w:tc>
          <w:tcPr>
            <w:tcW w:w="873" w:type="dxa"/>
            <w:shd w:val="clear" w:color="auto" w:fill="FFFFFF"/>
            <w:noWrap/>
            <w:tcMar>
              <w:left w:w="28" w:type="dxa"/>
              <w:right w:w="28" w:type="dxa"/>
            </w:tcMar>
            <w:hideMark/>
          </w:tcPr>
          <w:p w14:paraId="6A17FE73" w14:textId="77777777" w:rsidR="007709C6" w:rsidRPr="007709C6" w:rsidRDefault="007709C6" w:rsidP="007709C6">
            <w:pPr>
              <w:jc w:val="center"/>
              <w:rPr>
                <w:sz w:val="20"/>
              </w:rPr>
            </w:pPr>
            <w:r w:rsidRPr="007709C6">
              <w:rPr>
                <w:sz w:val="20"/>
              </w:rPr>
              <w:t>24.2</w:t>
            </w:r>
          </w:p>
        </w:tc>
        <w:tc>
          <w:tcPr>
            <w:tcW w:w="271" w:type="dxa"/>
            <w:shd w:val="clear" w:color="auto" w:fill="FFFFFF"/>
            <w:noWrap/>
            <w:tcMar>
              <w:left w:w="28" w:type="dxa"/>
              <w:right w:w="28" w:type="dxa"/>
            </w:tcMar>
            <w:hideMark/>
          </w:tcPr>
          <w:p w14:paraId="3589831B"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77769EA" w14:textId="77777777" w:rsidR="007709C6" w:rsidRPr="007709C6" w:rsidRDefault="007709C6" w:rsidP="007709C6">
            <w:pPr>
              <w:ind w:firstLineChars="100" w:firstLine="200"/>
              <w:rPr>
                <w:sz w:val="20"/>
              </w:rPr>
            </w:pPr>
            <w:r w:rsidRPr="007709C6">
              <w:rPr>
                <w:sz w:val="20"/>
              </w:rPr>
              <w:t>мазут</w:t>
            </w:r>
          </w:p>
        </w:tc>
        <w:tc>
          <w:tcPr>
            <w:tcW w:w="1418" w:type="dxa"/>
            <w:shd w:val="clear" w:color="auto" w:fill="FFFFFF"/>
            <w:noWrap/>
            <w:tcMar>
              <w:left w:w="28" w:type="dxa"/>
              <w:right w:w="28" w:type="dxa"/>
            </w:tcMar>
            <w:hideMark/>
          </w:tcPr>
          <w:p w14:paraId="3B271E4F"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6C2908B" w14:textId="77777777" w:rsidR="007709C6" w:rsidRPr="007709C6" w:rsidRDefault="007709C6" w:rsidP="007709C6">
            <w:pPr>
              <w:jc w:val="center"/>
              <w:rPr>
                <w:sz w:val="20"/>
              </w:rPr>
            </w:pPr>
            <w:r w:rsidRPr="007709C6">
              <w:rPr>
                <w:sz w:val="20"/>
              </w:rPr>
              <w:t>116944,31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1300826" w14:textId="77777777" w:rsidR="007709C6" w:rsidRPr="007709C6" w:rsidRDefault="007709C6" w:rsidP="007709C6">
            <w:pPr>
              <w:jc w:val="center"/>
              <w:rPr>
                <w:sz w:val="20"/>
              </w:rPr>
            </w:pPr>
            <w:r w:rsidRPr="007709C6">
              <w:rPr>
                <w:sz w:val="20"/>
              </w:rPr>
              <w:t>64835,33</w:t>
            </w:r>
          </w:p>
        </w:tc>
      </w:tr>
      <w:tr w:rsidR="007709C6" w:rsidRPr="007709C6" w14:paraId="4941E007" w14:textId="77777777" w:rsidTr="006D5EE3">
        <w:trPr>
          <w:trHeight w:val="20"/>
        </w:trPr>
        <w:tc>
          <w:tcPr>
            <w:tcW w:w="873" w:type="dxa"/>
            <w:shd w:val="clear" w:color="auto" w:fill="FFFFFF"/>
            <w:noWrap/>
            <w:tcMar>
              <w:left w:w="28" w:type="dxa"/>
              <w:right w:w="28" w:type="dxa"/>
            </w:tcMar>
            <w:hideMark/>
          </w:tcPr>
          <w:p w14:paraId="617AEC13" w14:textId="77777777" w:rsidR="007709C6" w:rsidRPr="007709C6" w:rsidRDefault="007709C6" w:rsidP="007709C6">
            <w:pPr>
              <w:jc w:val="center"/>
              <w:rPr>
                <w:sz w:val="20"/>
              </w:rPr>
            </w:pPr>
            <w:r w:rsidRPr="007709C6">
              <w:rPr>
                <w:sz w:val="20"/>
              </w:rPr>
              <w:t>24.3</w:t>
            </w:r>
          </w:p>
        </w:tc>
        <w:tc>
          <w:tcPr>
            <w:tcW w:w="271" w:type="dxa"/>
            <w:shd w:val="clear" w:color="auto" w:fill="FFFFFF"/>
            <w:noWrap/>
            <w:tcMar>
              <w:left w:w="28" w:type="dxa"/>
              <w:right w:w="28" w:type="dxa"/>
            </w:tcMar>
            <w:hideMark/>
          </w:tcPr>
          <w:p w14:paraId="43BF6DD8"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1E5C240" w14:textId="77777777" w:rsidR="007709C6" w:rsidRPr="007709C6" w:rsidRDefault="007709C6" w:rsidP="007709C6">
            <w:pPr>
              <w:ind w:firstLineChars="100" w:firstLine="200"/>
              <w:rPr>
                <w:sz w:val="20"/>
              </w:rPr>
            </w:pPr>
            <w:r w:rsidRPr="007709C6">
              <w:rPr>
                <w:sz w:val="20"/>
              </w:rPr>
              <w:t>газ всего, в том числе:</w:t>
            </w:r>
          </w:p>
        </w:tc>
        <w:tc>
          <w:tcPr>
            <w:tcW w:w="1418" w:type="dxa"/>
            <w:shd w:val="clear" w:color="auto" w:fill="FFFFFF"/>
            <w:noWrap/>
            <w:tcMar>
              <w:left w:w="28" w:type="dxa"/>
              <w:right w:w="28" w:type="dxa"/>
            </w:tcMar>
            <w:hideMark/>
          </w:tcPr>
          <w:p w14:paraId="0659CF5F"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E7512E1"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C621163" w14:textId="77777777" w:rsidR="007709C6" w:rsidRPr="007709C6" w:rsidRDefault="007709C6" w:rsidP="007709C6">
            <w:pPr>
              <w:jc w:val="center"/>
              <w:rPr>
                <w:sz w:val="20"/>
              </w:rPr>
            </w:pPr>
            <w:r w:rsidRPr="007709C6">
              <w:rPr>
                <w:sz w:val="20"/>
              </w:rPr>
              <w:t>0,00</w:t>
            </w:r>
          </w:p>
        </w:tc>
      </w:tr>
      <w:tr w:rsidR="007709C6" w:rsidRPr="007709C6" w14:paraId="0CA9BBC8" w14:textId="77777777" w:rsidTr="006D5EE3">
        <w:trPr>
          <w:trHeight w:val="20"/>
        </w:trPr>
        <w:tc>
          <w:tcPr>
            <w:tcW w:w="873" w:type="dxa"/>
            <w:shd w:val="clear" w:color="auto" w:fill="FFFFFF"/>
            <w:noWrap/>
            <w:tcMar>
              <w:left w:w="28" w:type="dxa"/>
              <w:right w:w="28" w:type="dxa"/>
            </w:tcMar>
            <w:hideMark/>
          </w:tcPr>
          <w:p w14:paraId="7F3C36F1" w14:textId="77777777" w:rsidR="007709C6" w:rsidRPr="007709C6" w:rsidRDefault="007709C6" w:rsidP="007709C6">
            <w:pPr>
              <w:jc w:val="center"/>
              <w:rPr>
                <w:sz w:val="20"/>
              </w:rPr>
            </w:pPr>
            <w:r w:rsidRPr="007709C6">
              <w:rPr>
                <w:sz w:val="20"/>
              </w:rPr>
              <w:t>24.3.1</w:t>
            </w:r>
          </w:p>
        </w:tc>
        <w:tc>
          <w:tcPr>
            <w:tcW w:w="271" w:type="dxa"/>
            <w:shd w:val="clear" w:color="auto" w:fill="FFFFFF"/>
            <w:noWrap/>
            <w:tcMar>
              <w:left w:w="28" w:type="dxa"/>
              <w:right w:w="28" w:type="dxa"/>
            </w:tcMar>
            <w:hideMark/>
          </w:tcPr>
          <w:p w14:paraId="4414C9EA"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C92F457" w14:textId="77777777" w:rsidR="007709C6" w:rsidRPr="007709C6" w:rsidRDefault="007709C6" w:rsidP="007709C6">
            <w:pPr>
              <w:ind w:firstLineChars="200" w:firstLine="400"/>
              <w:rPr>
                <w:sz w:val="20"/>
              </w:rPr>
            </w:pPr>
            <w:r w:rsidRPr="007709C6">
              <w:rPr>
                <w:sz w:val="20"/>
              </w:rPr>
              <w:t>газ лимитный</w:t>
            </w:r>
          </w:p>
        </w:tc>
        <w:tc>
          <w:tcPr>
            <w:tcW w:w="1418" w:type="dxa"/>
            <w:shd w:val="clear" w:color="auto" w:fill="FFFFFF"/>
            <w:noWrap/>
            <w:tcMar>
              <w:left w:w="28" w:type="dxa"/>
              <w:right w:w="28" w:type="dxa"/>
            </w:tcMar>
            <w:hideMark/>
          </w:tcPr>
          <w:p w14:paraId="5CB4A1BE"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8ADE4D8"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230FEBE" w14:textId="77777777" w:rsidR="007709C6" w:rsidRPr="007709C6" w:rsidRDefault="007709C6" w:rsidP="007709C6">
            <w:pPr>
              <w:jc w:val="center"/>
              <w:rPr>
                <w:sz w:val="20"/>
              </w:rPr>
            </w:pPr>
            <w:r w:rsidRPr="007709C6">
              <w:rPr>
                <w:sz w:val="20"/>
              </w:rPr>
              <w:t>0,00</w:t>
            </w:r>
          </w:p>
        </w:tc>
      </w:tr>
      <w:tr w:rsidR="007709C6" w:rsidRPr="007709C6" w14:paraId="1E551A98" w14:textId="77777777" w:rsidTr="006D5EE3">
        <w:trPr>
          <w:trHeight w:val="20"/>
        </w:trPr>
        <w:tc>
          <w:tcPr>
            <w:tcW w:w="873" w:type="dxa"/>
            <w:shd w:val="clear" w:color="auto" w:fill="FFFFFF"/>
            <w:noWrap/>
            <w:tcMar>
              <w:left w:w="28" w:type="dxa"/>
              <w:right w:w="28" w:type="dxa"/>
            </w:tcMar>
            <w:hideMark/>
          </w:tcPr>
          <w:p w14:paraId="6695ABB0" w14:textId="77777777" w:rsidR="007709C6" w:rsidRPr="007709C6" w:rsidRDefault="007709C6" w:rsidP="007709C6">
            <w:pPr>
              <w:jc w:val="center"/>
              <w:rPr>
                <w:sz w:val="20"/>
              </w:rPr>
            </w:pPr>
            <w:r w:rsidRPr="007709C6">
              <w:rPr>
                <w:sz w:val="20"/>
              </w:rPr>
              <w:t>24.3.2</w:t>
            </w:r>
          </w:p>
        </w:tc>
        <w:tc>
          <w:tcPr>
            <w:tcW w:w="271" w:type="dxa"/>
            <w:shd w:val="clear" w:color="auto" w:fill="FFFFFF"/>
            <w:noWrap/>
            <w:tcMar>
              <w:left w:w="28" w:type="dxa"/>
              <w:right w:w="28" w:type="dxa"/>
            </w:tcMar>
            <w:hideMark/>
          </w:tcPr>
          <w:p w14:paraId="16E87C72"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FFADE67" w14:textId="77777777" w:rsidR="007709C6" w:rsidRPr="007709C6" w:rsidRDefault="007709C6" w:rsidP="007709C6">
            <w:pPr>
              <w:ind w:firstLineChars="200" w:firstLine="400"/>
              <w:rPr>
                <w:sz w:val="20"/>
              </w:rPr>
            </w:pPr>
            <w:r w:rsidRPr="007709C6">
              <w:rPr>
                <w:sz w:val="20"/>
              </w:rPr>
              <w:t>газ сверхлимитный</w:t>
            </w:r>
          </w:p>
        </w:tc>
        <w:tc>
          <w:tcPr>
            <w:tcW w:w="1418" w:type="dxa"/>
            <w:shd w:val="clear" w:color="auto" w:fill="FFFFFF"/>
            <w:noWrap/>
            <w:tcMar>
              <w:left w:w="28" w:type="dxa"/>
              <w:right w:w="28" w:type="dxa"/>
            </w:tcMar>
            <w:hideMark/>
          </w:tcPr>
          <w:p w14:paraId="06331014"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FFC9013"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7302DAD" w14:textId="77777777" w:rsidR="007709C6" w:rsidRPr="007709C6" w:rsidRDefault="007709C6" w:rsidP="007709C6">
            <w:pPr>
              <w:jc w:val="center"/>
              <w:rPr>
                <w:sz w:val="20"/>
              </w:rPr>
            </w:pPr>
            <w:r w:rsidRPr="007709C6">
              <w:rPr>
                <w:sz w:val="20"/>
              </w:rPr>
              <w:t>0,00</w:t>
            </w:r>
          </w:p>
        </w:tc>
      </w:tr>
      <w:tr w:rsidR="007709C6" w:rsidRPr="007709C6" w14:paraId="21CF921D" w14:textId="77777777" w:rsidTr="006D5EE3">
        <w:trPr>
          <w:trHeight w:val="20"/>
        </w:trPr>
        <w:tc>
          <w:tcPr>
            <w:tcW w:w="873" w:type="dxa"/>
            <w:shd w:val="clear" w:color="auto" w:fill="FFFFFF"/>
            <w:noWrap/>
            <w:tcMar>
              <w:left w:w="28" w:type="dxa"/>
              <w:right w:w="28" w:type="dxa"/>
            </w:tcMar>
            <w:hideMark/>
          </w:tcPr>
          <w:p w14:paraId="41E9FD67" w14:textId="77777777" w:rsidR="007709C6" w:rsidRPr="007709C6" w:rsidRDefault="007709C6" w:rsidP="007709C6">
            <w:pPr>
              <w:jc w:val="center"/>
              <w:rPr>
                <w:sz w:val="20"/>
              </w:rPr>
            </w:pPr>
            <w:r w:rsidRPr="007709C6">
              <w:rPr>
                <w:sz w:val="20"/>
              </w:rPr>
              <w:t>24.3.3</w:t>
            </w:r>
          </w:p>
        </w:tc>
        <w:tc>
          <w:tcPr>
            <w:tcW w:w="271" w:type="dxa"/>
            <w:shd w:val="clear" w:color="auto" w:fill="FFFFFF"/>
            <w:noWrap/>
            <w:tcMar>
              <w:left w:w="28" w:type="dxa"/>
              <w:right w:w="28" w:type="dxa"/>
            </w:tcMar>
            <w:hideMark/>
          </w:tcPr>
          <w:p w14:paraId="48AB3D7F"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C630C3F" w14:textId="77777777" w:rsidR="007709C6" w:rsidRPr="007709C6" w:rsidRDefault="007709C6" w:rsidP="007709C6">
            <w:pPr>
              <w:ind w:firstLineChars="200" w:firstLine="400"/>
              <w:rPr>
                <w:sz w:val="20"/>
              </w:rPr>
            </w:pPr>
            <w:r w:rsidRPr="007709C6">
              <w:rPr>
                <w:sz w:val="20"/>
              </w:rPr>
              <w:t>газ коммерческий</w:t>
            </w:r>
          </w:p>
        </w:tc>
        <w:tc>
          <w:tcPr>
            <w:tcW w:w="1418" w:type="dxa"/>
            <w:shd w:val="clear" w:color="auto" w:fill="FFFFFF"/>
            <w:noWrap/>
            <w:tcMar>
              <w:left w:w="28" w:type="dxa"/>
              <w:right w:w="28" w:type="dxa"/>
            </w:tcMar>
            <w:hideMark/>
          </w:tcPr>
          <w:p w14:paraId="2ED9C84C"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3E5C560"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0D1F5CD" w14:textId="77777777" w:rsidR="007709C6" w:rsidRPr="007709C6" w:rsidRDefault="007709C6" w:rsidP="007709C6">
            <w:pPr>
              <w:jc w:val="center"/>
              <w:rPr>
                <w:sz w:val="20"/>
              </w:rPr>
            </w:pPr>
            <w:r w:rsidRPr="007709C6">
              <w:rPr>
                <w:sz w:val="20"/>
              </w:rPr>
              <w:t>0,00</w:t>
            </w:r>
          </w:p>
        </w:tc>
      </w:tr>
      <w:tr w:rsidR="007709C6" w:rsidRPr="007709C6" w14:paraId="75722432" w14:textId="77777777" w:rsidTr="006D5EE3">
        <w:trPr>
          <w:trHeight w:val="20"/>
        </w:trPr>
        <w:tc>
          <w:tcPr>
            <w:tcW w:w="873" w:type="dxa"/>
            <w:shd w:val="clear" w:color="auto" w:fill="FFFFFF"/>
            <w:noWrap/>
            <w:tcMar>
              <w:left w:w="28" w:type="dxa"/>
              <w:right w:w="28" w:type="dxa"/>
            </w:tcMar>
            <w:hideMark/>
          </w:tcPr>
          <w:p w14:paraId="332537CE" w14:textId="77777777" w:rsidR="007709C6" w:rsidRPr="007709C6" w:rsidRDefault="007709C6" w:rsidP="007709C6">
            <w:pPr>
              <w:jc w:val="center"/>
              <w:rPr>
                <w:sz w:val="20"/>
              </w:rPr>
            </w:pPr>
            <w:r w:rsidRPr="007709C6">
              <w:rPr>
                <w:sz w:val="20"/>
              </w:rPr>
              <w:t>24.4</w:t>
            </w:r>
          </w:p>
        </w:tc>
        <w:tc>
          <w:tcPr>
            <w:tcW w:w="271" w:type="dxa"/>
            <w:shd w:val="clear" w:color="auto" w:fill="FFFFFF"/>
            <w:noWrap/>
            <w:tcMar>
              <w:left w:w="28" w:type="dxa"/>
              <w:right w:w="28" w:type="dxa"/>
            </w:tcMar>
            <w:hideMark/>
          </w:tcPr>
          <w:p w14:paraId="35DAA870"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07C98EC" w14:textId="77777777" w:rsidR="007709C6" w:rsidRPr="007709C6" w:rsidRDefault="007709C6" w:rsidP="007709C6">
            <w:pPr>
              <w:ind w:firstLineChars="100" w:firstLine="200"/>
              <w:rPr>
                <w:sz w:val="20"/>
              </w:rPr>
            </w:pPr>
            <w:r w:rsidRPr="007709C6">
              <w:rPr>
                <w:sz w:val="20"/>
              </w:rPr>
              <w:t>др. виды топлива</w:t>
            </w:r>
          </w:p>
        </w:tc>
        <w:tc>
          <w:tcPr>
            <w:tcW w:w="1418" w:type="dxa"/>
            <w:shd w:val="clear" w:color="auto" w:fill="FFFFFF"/>
            <w:noWrap/>
            <w:tcMar>
              <w:left w:w="28" w:type="dxa"/>
              <w:right w:w="28" w:type="dxa"/>
            </w:tcMar>
            <w:hideMark/>
          </w:tcPr>
          <w:p w14:paraId="67034D1B"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4B1E791"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80D6896" w14:textId="77777777" w:rsidR="007709C6" w:rsidRPr="007709C6" w:rsidRDefault="007709C6" w:rsidP="007709C6">
            <w:pPr>
              <w:jc w:val="center"/>
              <w:rPr>
                <w:sz w:val="20"/>
              </w:rPr>
            </w:pPr>
            <w:r w:rsidRPr="007709C6">
              <w:rPr>
                <w:sz w:val="20"/>
              </w:rPr>
              <w:t>0,00</w:t>
            </w:r>
          </w:p>
        </w:tc>
      </w:tr>
      <w:tr w:rsidR="007709C6" w:rsidRPr="007709C6" w14:paraId="7AA55519" w14:textId="77777777" w:rsidTr="006D5EE3">
        <w:trPr>
          <w:trHeight w:val="20"/>
        </w:trPr>
        <w:tc>
          <w:tcPr>
            <w:tcW w:w="873" w:type="dxa"/>
            <w:shd w:val="clear" w:color="auto" w:fill="FFFFFF"/>
            <w:noWrap/>
            <w:tcMar>
              <w:left w:w="28" w:type="dxa"/>
              <w:right w:w="28" w:type="dxa"/>
            </w:tcMar>
            <w:hideMark/>
          </w:tcPr>
          <w:p w14:paraId="36E38CF9" w14:textId="77777777" w:rsidR="007709C6" w:rsidRPr="007709C6" w:rsidRDefault="007709C6" w:rsidP="007709C6">
            <w:pPr>
              <w:jc w:val="center"/>
              <w:rPr>
                <w:sz w:val="20"/>
              </w:rPr>
            </w:pPr>
            <w:r w:rsidRPr="007709C6">
              <w:rPr>
                <w:sz w:val="20"/>
              </w:rPr>
              <w:t>24.4.1</w:t>
            </w:r>
          </w:p>
        </w:tc>
        <w:tc>
          <w:tcPr>
            <w:tcW w:w="271" w:type="dxa"/>
            <w:shd w:val="clear" w:color="auto" w:fill="FFFFFF"/>
            <w:noWrap/>
            <w:tcMar>
              <w:left w:w="28" w:type="dxa"/>
              <w:right w:w="28" w:type="dxa"/>
            </w:tcMar>
            <w:hideMark/>
          </w:tcPr>
          <w:p w14:paraId="52A3FB35"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7E8F66B" w14:textId="77777777" w:rsidR="007709C6" w:rsidRPr="007709C6" w:rsidRDefault="007709C6" w:rsidP="007709C6">
            <w:pPr>
              <w:ind w:firstLineChars="200" w:firstLine="400"/>
              <w:rPr>
                <w:sz w:val="20"/>
              </w:rPr>
            </w:pPr>
            <w:r w:rsidRPr="007709C6">
              <w:rPr>
                <w:sz w:val="20"/>
              </w:rPr>
              <w:t>Газ доменный</w:t>
            </w:r>
          </w:p>
        </w:tc>
        <w:tc>
          <w:tcPr>
            <w:tcW w:w="1418" w:type="dxa"/>
            <w:shd w:val="clear" w:color="auto" w:fill="FFFFFF"/>
            <w:noWrap/>
            <w:tcMar>
              <w:left w:w="28" w:type="dxa"/>
              <w:right w:w="28" w:type="dxa"/>
            </w:tcMar>
            <w:hideMark/>
          </w:tcPr>
          <w:p w14:paraId="3F4262BA"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0D25D26"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14C6401" w14:textId="77777777" w:rsidR="007709C6" w:rsidRPr="007709C6" w:rsidRDefault="007709C6" w:rsidP="007709C6">
            <w:pPr>
              <w:jc w:val="center"/>
              <w:rPr>
                <w:sz w:val="20"/>
              </w:rPr>
            </w:pPr>
            <w:r w:rsidRPr="007709C6">
              <w:rPr>
                <w:sz w:val="20"/>
              </w:rPr>
              <w:t>0,00</w:t>
            </w:r>
          </w:p>
        </w:tc>
      </w:tr>
      <w:tr w:rsidR="007709C6" w:rsidRPr="007709C6" w14:paraId="7204C28F" w14:textId="77777777" w:rsidTr="006D5EE3">
        <w:trPr>
          <w:trHeight w:val="20"/>
        </w:trPr>
        <w:tc>
          <w:tcPr>
            <w:tcW w:w="873" w:type="dxa"/>
            <w:shd w:val="clear" w:color="auto" w:fill="FFFFFF"/>
            <w:noWrap/>
            <w:tcMar>
              <w:left w:w="28" w:type="dxa"/>
              <w:right w:w="28" w:type="dxa"/>
            </w:tcMar>
            <w:hideMark/>
          </w:tcPr>
          <w:p w14:paraId="33BE9F03" w14:textId="77777777" w:rsidR="007709C6" w:rsidRPr="007709C6" w:rsidRDefault="007709C6" w:rsidP="007709C6">
            <w:pPr>
              <w:jc w:val="center"/>
              <w:rPr>
                <w:sz w:val="20"/>
              </w:rPr>
            </w:pPr>
            <w:r w:rsidRPr="007709C6">
              <w:rPr>
                <w:sz w:val="20"/>
              </w:rPr>
              <w:t>24.4.2</w:t>
            </w:r>
          </w:p>
        </w:tc>
        <w:tc>
          <w:tcPr>
            <w:tcW w:w="271" w:type="dxa"/>
            <w:shd w:val="clear" w:color="auto" w:fill="FFFFFF"/>
            <w:noWrap/>
            <w:tcMar>
              <w:left w:w="28" w:type="dxa"/>
              <w:right w:w="28" w:type="dxa"/>
            </w:tcMar>
            <w:hideMark/>
          </w:tcPr>
          <w:p w14:paraId="32E7048A"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3A602CA" w14:textId="77777777" w:rsidR="007709C6" w:rsidRPr="007709C6" w:rsidRDefault="007709C6" w:rsidP="007709C6">
            <w:pPr>
              <w:ind w:firstLineChars="200" w:firstLine="400"/>
              <w:rPr>
                <w:sz w:val="20"/>
              </w:rPr>
            </w:pPr>
            <w:r w:rsidRPr="007709C6">
              <w:rPr>
                <w:sz w:val="20"/>
              </w:rPr>
              <w:t>Газ коксовый</w:t>
            </w:r>
          </w:p>
        </w:tc>
        <w:tc>
          <w:tcPr>
            <w:tcW w:w="1418" w:type="dxa"/>
            <w:shd w:val="clear" w:color="auto" w:fill="FFFFFF"/>
            <w:noWrap/>
            <w:tcMar>
              <w:left w:w="28" w:type="dxa"/>
              <w:right w:w="28" w:type="dxa"/>
            </w:tcMar>
            <w:hideMark/>
          </w:tcPr>
          <w:p w14:paraId="72C5E55C"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CFCDC6E"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BA131E9" w14:textId="77777777" w:rsidR="007709C6" w:rsidRPr="007709C6" w:rsidRDefault="007709C6" w:rsidP="007709C6">
            <w:pPr>
              <w:jc w:val="center"/>
              <w:rPr>
                <w:sz w:val="20"/>
              </w:rPr>
            </w:pPr>
            <w:r w:rsidRPr="007709C6">
              <w:rPr>
                <w:sz w:val="20"/>
              </w:rPr>
              <w:t>0,00</w:t>
            </w:r>
          </w:p>
        </w:tc>
      </w:tr>
      <w:tr w:rsidR="007709C6" w:rsidRPr="007709C6" w14:paraId="02E09481" w14:textId="77777777" w:rsidTr="006D5EE3">
        <w:trPr>
          <w:trHeight w:val="20"/>
        </w:trPr>
        <w:tc>
          <w:tcPr>
            <w:tcW w:w="873" w:type="dxa"/>
            <w:shd w:val="clear" w:color="auto" w:fill="FFFFFF"/>
            <w:noWrap/>
            <w:tcMar>
              <w:left w:w="28" w:type="dxa"/>
              <w:right w:w="28" w:type="dxa"/>
            </w:tcMar>
            <w:hideMark/>
          </w:tcPr>
          <w:p w14:paraId="3BA8DF29" w14:textId="77777777" w:rsidR="007709C6" w:rsidRPr="007709C6" w:rsidRDefault="007709C6" w:rsidP="007709C6">
            <w:pPr>
              <w:jc w:val="center"/>
              <w:rPr>
                <w:sz w:val="20"/>
              </w:rPr>
            </w:pPr>
            <w:r w:rsidRPr="007709C6">
              <w:rPr>
                <w:sz w:val="20"/>
              </w:rPr>
              <w:t>24.5</w:t>
            </w:r>
          </w:p>
        </w:tc>
        <w:tc>
          <w:tcPr>
            <w:tcW w:w="271" w:type="dxa"/>
            <w:shd w:val="clear" w:color="auto" w:fill="FFFFFF"/>
            <w:noWrap/>
            <w:tcMar>
              <w:left w:w="28" w:type="dxa"/>
              <w:right w:w="28" w:type="dxa"/>
            </w:tcMar>
            <w:hideMark/>
          </w:tcPr>
          <w:p w14:paraId="5886016F"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7F1DB7D" w14:textId="77777777" w:rsidR="007709C6" w:rsidRPr="007709C6" w:rsidRDefault="007709C6" w:rsidP="007709C6">
            <w:pPr>
              <w:ind w:firstLineChars="100" w:firstLine="200"/>
              <w:rPr>
                <w:sz w:val="20"/>
              </w:rPr>
            </w:pPr>
            <w:r w:rsidRPr="007709C6">
              <w:rPr>
                <w:sz w:val="20"/>
              </w:rPr>
              <w:t>на производство тепловой энергии</w:t>
            </w:r>
          </w:p>
        </w:tc>
        <w:tc>
          <w:tcPr>
            <w:tcW w:w="1418" w:type="dxa"/>
            <w:shd w:val="clear" w:color="auto" w:fill="FFFFFF"/>
            <w:noWrap/>
            <w:tcMar>
              <w:left w:w="28" w:type="dxa"/>
              <w:right w:w="28" w:type="dxa"/>
            </w:tcMar>
            <w:hideMark/>
          </w:tcPr>
          <w:p w14:paraId="047E0DED"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2E8E375" w14:textId="77777777" w:rsidR="007709C6" w:rsidRPr="007709C6" w:rsidRDefault="007709C6" w:rsidP="007709C6">
            <w:pPr>
              <w:jc w:val="center"/>
              <w:rPr>
                <w:sz w:val="20"/>
              </w:rPr>
            </w:pPr>
            <w:r w:rsidRPr="007709C6">
              <w:rPr>
                <w:sz w:val="20"/>
              </w:rPr>
              <w:t>114973,41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B6AFFB4" w14:textId="77777777" w:rsidR="007709C6" w:rsidRPr="007709C6" w:rsidRDefault="007709C6" w:rsidP="007709C6">
            <w:pPr>
              <w:jc w:val="center"/>
              <w:rPr>
                <w:sz w:val="20"/>
              </w:rPr>
            </w:pPr>
            <w:r w:rsidRPr="007709C6">
              <w:rPr>
                <w:sz w:val="20"/>
              </w:rPr>
              <w:t>121226,92</w:t>
            </w:r>
          </w:p>
        </w:tc>
      </w:tr>
      <w:tr w:rsidR="007709C6" w:rsidRPr="007709C6" w14:paraId="54AAD7FC" w14:textId="77777777" w:rsidTr="006D5EE3">
        <w:trPr>
          <w:trHeight w:val="20"/>
        </w:trPr>
        <w:tc>
          <w:tcPr>
            <w:tcW w:w="873" w:type="dxa"/>
            <w:shd w:val="clear" w:color="auto" w:fill="FFFFFF"/>
            <w:noWrap/>
            <w:tcMar>
              <w:left w:w="28" w:type="dxa"/>
              <w:right w:w="28" w:type="dxa"/>
            </w:tcMar>
            <w:hideMark/>
          </w:tcPr>
          <w:p w14:paraId="7CADD2EE" w14:textId="77777777" w:rsidR="007709C6" w:rsidRPr="007709C6" w:rsidRDefault="007709C6" w:rsidP="007709C6">
            <w:pPr>
              <w:jc w:val="center"/>
              <w:rPr>
                <w:sz w:val="20"/>
              </w:rPr>
            </w:pPr>
            <w:r w:rsidRPr="007709C6">
              <w:rPr>
                <w:sz w:val="20"/>
              </w:rPr>
              <w:t>25</w:t>
            </w:r>
          </w:p>
        </w:tc>
        <w:tc>
          <w:tcPr>
            <w:tcW w:w="271" w:type="dxa"/>
            <w:shd w:val="clear" w:color="auto" w:fill="FFFFFF"/>
            <w:noWrap/>
            <w:tcMar>
              <w:left w:w="28" w:type="dxa"/>
              <w:right w:w="28" w:type="dxa"/>
            </w:tcMar>
            <w:hideMark/>
          </w:tcPr>
          <w:p w14:paraId="3381EBE6"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A43B5A4" w14:textId="77777777" w:rsidR="007709C6" w:rsidRPr="007709C6" w:rsidRDefault="007709C6" w:rsidP="007709C6">
            <w:pPr>
              <w:rPr>
                <w:sz w:val="20"/>
              </w:rPr>
            </w:pPr>
            <w:r w:rsidRPr="007709C6">
              <w:rPr>
                <w:sz w:val="20"/>
              </w:rPr>
              <w:t>Стоимость натурального топлива на производство тепловой энергии по видам топлива</w:t>
            </w:r>
          </w:p>
        </w:tc>
        <w:tc>
          <w:tcPr>
            <w:tcW w:w="1418" w:type="dxa"/>
            <w:shd w:val="clear" w:color="auto" w:fill="FFFFFF"/>
            <w:noWrap/>
            <w:tcMar>
              <w:left w:w="28" w:type="dxa"/>
              <w:right w:w="28" w:type="dxa"/>
            </w:tcMar>
            <w:hideMark/>
          </w:tcPr>
          <w:p w14:paraId="329C1B50"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9D09186" w14:textId="77777777" w:rsidR="007709C6" w:rsidRPr="007709C6" w:rsidRDefault="007709C6" w:rsidP="007709C6">
            <w:pPr>
              <w:jc w:val="center"/>
              <w:rPr>
                <w:sz w:val="20"/>
              </w:rPr>
            </w:pPr>
            <w:r w:rsidRPr="007709C6">
              <w:rPr>
                <w:sz w:val="20"/>
              </w:rPr>
              <w:t>114973,41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16B83C4" w14:textId="77777777" w:rsidR="007709C6" w:rsidRPr="007709C6" w:rsidRDefault="007709C6" w:rsidP="007709C6">
            <w:pPr>
              <w:jc w:val="center"/>
              <w:rPr>
                <w:sz w:val="20"/>
              </w:rPr>
            </w:pPr>
            <w:r w:rsidRPr="007709C6">
              <w:rPr>
                <w:sz w:val="20"/>
              </w:rPr>
              <w:t>121226,92</w:t>
            </w:r>
          </w:p>
        </w:tc>
      </w:tr>
      <w:tr w:rsidR="007709C6" w:rsidRPr="007709C6" w14:paraId="5F243D28" w14:textId="77777777" w:rsidTr="006D5EE3">
        <w:trPr>
          <w:trHeight w:val="20"/>
        </w:trPr>
        <w:tc>
          <w:tcPr>
            <w:tcW w:w="873" w:type="dxa"/>
            <w:shd w:val="clear" w:color="auto" w:fill="FFFFFF"/>
            <w:noWrap/>
            <w:tcMar>
              <w:left w:w="28" w:type="dxa"/>
              <w:right w:w="28" w:type="dxa"/>
            </w:tcMar>
            <w:hideMark/>
          </w:tcPr>
          <w:p w14:paraId="392CB9F6" w14:textId="77777777" w:rsidR="007709C6" w:rsidRPr="007709C6" w:rsidRDefault="007709C6" w:rsidP="007709C6">
            <w:pPr>
              <w:jc w:val="center"/>
              <w:rPr>
                <w:sz w:val="20"/>
              </w:rPr>
            </w:pPr>
            <w:r w:rsidRPr="007709C6">
              <w:rPr>
                <w:sz w:val="20"/>
              </w:rPr>
              <w:t>25.1</w:t>
            </w:r>
          </w:p>
        </w:tc>
        <w:tc>
          <w:tcPr>
            <w:tcW w:w="271" w:type="dxa"/>
            <w:shd w:val="clear" w:color="auto" w:fill="FFFFFF"/>
            <w:noWrap/>
            <w:tcMar>
              <w:left w:w="28" w:type="dxa"/>
              <w:right w:w="28" w:type="dxa"/>
            </w:tcMar>
            <w:hideMark/>
          </w:tcPr>
          <w:p w14:paraId="03E6DCED"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AB6194F" w14:textId="77777777" w:rsidR="007709C6" w:rsidRPr="007709C6" w:rsidRDefault="007709C6" w:rsidP="007709C6">
            <w:pPr>
              <w:ind w:firstLineChars="100" w:firstLine="200"/>
              <w:rPr>
                <w:sz w:val="20"/>
              </w:rPr>
            </w:pPr>
            <w:r w:rsidRPr="007709C6">
              <w:rPr>
                <w:sz w:val="20"/>
              </w:rPr>
              <w:t>уголь всего, в том числе:</w:t>
            </w:r>
          </w:p>
        </w:tc>
        <w:tc>
          <w:tcPr>
            <w:tcW w:w="1418" w:type="dxa"/>
            <w:shd w:val="clear" w:color="auto" w:fill="FFFFFF"/>
            <w:noWrap/>
            <w:tcMar>
              <w:left w:w="28" w:type="dxa"/>
              <w:right w:w="28" w:type="dxa"/>
            </w:tcMar>
            <w:hideMark/>
          </w:tcPr>
          <w:p w14:paraId="46F5C1CB"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D185745" w14:textId="77777777" w:rsidR="007709C6" w:rsidRPr="007709C6" w:rsidRDefault="007709C6" w:rsidP="007709C6">
            <w:pPr>
              <w:jc w:val="center"/>
              <w:rPr>
                <w:sz w:val="20"/>
              </w:rPr>
            </w:pPr>
            <w:r w:rsidRPr="007709C6">
              <w:rPr>
                <w:sz w:val="20"/>
              </w:rPr>
              <w:t>112384,05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9D8D9B2" w14:textId="77777777" w:rsidR="007709C6" w:rsidRPr="007709C6" w:rsidRDefault="007709C6" w:rsidP="007709C6">
            <w:pPr>
              <w:jc w:val="center"/>
              <w:rPr>
                <w:sz w:val="20"/>
              </w:rPr>
            </w:pPr>
            <w:r w:rsidRPr="007709C6">
              <w:rPr>
                <w:sz w:val="20"/>
              </w:rPr>
              <w:t>119188,96</w:t>
            </w:r>
          </w:p>
        </w:tc>
      </w:tr>
      <w:tr w:rsidR="007709C6" w:rsidRPr="007709C6" w14:paraId="09DBEC22" w14:textId="77777777" w:rsidTr="006D5EE3">
        <w:trPr>
          <w:trHeight w:val="20"/>
        </w:trPr>
        <w:tc>
          <w:tcPr>
            <w:tcW w:w="873" w:type="dxa"/>
            <w:shd w:val="clear" w:color="auto" w:fill="FFFFFF"/>
            <w:noWrap/>
            <w:tcMar>
              <w:left w:w="28" w:type="dxa"/>
              <w:right w:w="28" w:type="dxa"/>
            </w:tcMar>
            <w:hideMark/>
          </w:tcPr>
          <w:p w14:paraId="0C4B09EA" w14:textId="77777777" w:rsidR="007709C6" w:rsidRPr="007709C6" w:rsidRDefault="007709C6" w:rsidP="007709C6">
            <w:pPr>
              <w:jc w:val="center"/>
              <w:rPr>
                <w:sz w:val="20"/>
              </w:rPr>
            </w:pPr>
            <w:r w:rsidRPr="007709C6">
              <w:rPr>
                <w:sz w:val="20"/>
              </w:rPr>
              <w:t> </w:t>
            </w:r>
          </w:p>
        </w:tc>
        <w:tc>
          <w:tcPr>
            <w:tcW w:w="271" w:type="dxa"/>
            <w:shd w:val="clear" w:color="auto" w:fill="FFFFFF"/>
            <w:noWrap/>
            <w:tcMar>
              <w:left w:w="28" w:type="dxa"/>
              <w:right w:w="28" w:type="dxa"/>
            </w:tcMar>
            <w:hideMark/>
          </w:tcPr>
          <w:p w14:paraId="35C81C71"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8F7EB00" w14:textId="77777777" w:rsidR="007709C6" w:rsidRPr="007709C6" w:rsidRDefault="007709C6" w:rsidP="007709C6">
            <w:pPr>
              <w:rPr>
                <w:sz w:val="20"/>
              </w:rPr>
            </w:pPr>
            <w:r w:rsidRPr="007709C6">
              <w:rPr>
                <w:sz w:val="20"/>
              </w:rPr>
              <w:t> </w:t>
            </w:r>
          </w:p>
        </w:tc>
        <w:tc>
          <w:tcPr>
            <w:tcW w:w="1418" w:type="dxa"/>
            <w:shd w:val="clear" w:color="auto" w:fill="FFFFFF"/>
            <w:noWrap/>
            <w:tcMar>
              <w:left w:w="28" w:type="dxa"/>
              <w:right w:w="28" w:type="dxa"/>
            </w:tcMar>
            <w:hideMark/>
          </w:tcPr>
          <w:p w14:paraId="39FF3192"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E1D8E53"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EE9C94A" w14:textId="77777777" w:rsidR="007709C6" w:rsidRPr="007709C6" w:rsidRDefault="007709C6" w:rsidP="007709C6">
            <w:pPr>
              <w:jc w:val="center"/>
              <w:rPr>
                <w:sz w:val="20"/>
              </w:rPr>
            </w:pPr>
          </w:p>
        </w:tc>
      </w:tr>
      <w:tr w:rsidR="007709C6" w:rsidRPr="007709C6" w14:paraId="6DBF6050" w14:textId="77777777" w:rsidTr="006D5EE3">
        <w:trPr>
          <w:trHeight w:val="20"/>
        </w:trPr>
        <w:tc>
          <w:tcPr>
            <w:tcW w:w="873" w:type="dxa"/>
            <w:shd w:val="clear" w:color="auto" w:fill="FFFFFF"/>
            <w:noWrap/>
            <w:tcMar>
              <w:left w:w="28" w:type="dxa"/>
              <w:right w:w="28" w:type="dxa"/>
            </w:tcMar>
            <w:hideMark/>
          </w:tcPr>
          <w:p w14:paraId="54FE9C6E" w14:textId="77777777" w:rsidR="007709C6" w:rsidRPr="007709C6" w:rsidRDefault="007709C6" w:rsidP="007709C6">
            <w:pPr>
              <w:jc w:val="center"/>
              <w:rPr>
                <w:sz w:val="20"/>
              </w:rPr>
            </w:pPr>
            <w:r w:rsidRPr="007709C6">
              <w:rPr>
                <w:sz w:val="20"/>
              </w:rPr>
              <w:t> </w:t>
            </w:r>
          </w:p>
        </w:tc>
        <w:tc>
          <w:tcPr>
            <w:tcW w:w="271" w:type="dxa"/>
            <w:shd w:val="clear" w:color="auto" w:fill="FFFFFF"/>
            <w:noWrap/>
            <w:tcMar>
              <w:left w:w="28" w:type="dxa"/>
              <w:right w:w="28" w:type="dxa"/>
            </w:tcMar>
            <w:hideMark/>
          </w:tcPr>
          <w:p w14:paraId="46C41E1F"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CC47642" w14:textId="77777777" w:rsidR="007709C6" w:rsidRPr="007709C6" w:rsidRDefault="007709C6" w:rsidP="007709C6">
            <w:pPr>
              <w:ind w:firstLineChars="100" w:firstLine="200"/>
              <w:rPr>
                <w:sz w:val="20"/>
              </w:rPr>
            </w:pPr>
            <w:r w:rsidRPr="007709C6">
              <w:rPr>
                <w:sz w:val="20"/>
              </w:rPr>
              <w:t>мазут</w:t>
            </w:r>
          </w:p>
        </w:tc>
        <w:tc>
          <w:tcPr>
            <w:tcW w:w="1418" w:type="dxa"/>
            <w:shd w:val="clear" w:color="auto" w:fill="FFFFFF"/>
            <w:noWrap/>
            <w:tcMar>
              <w:left w:w="28" w:type="dxa"/>
              <w:right w:w="28" w:type="dxa"/>
            </w:tcMar>
            <w:hideMark/>
          </w:tcPr>
          <w:p w14:paraId="47F9AA80"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00ED953" w14:textId="77777777" w:rsidR="007709C6" w:rsidRPr="007709C6" w:rsidRDefault="007709C6" w:rsidP="007709C6">
            <w:pPr>
              <w:jc w:val="center"/>
              <w:rPr>
                <w:sz w:val="20"/>
              </w:rPr>
            </w:pPr>
            <w:r w:rsidRPr="007709C6">
              <w:rPr>
                <w:sz w:val="20"/>
              </w:rPr>
              <w:t>2589,37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4B42369" w14:textId="77777777" w:rsidR="007709C6" w:rsidRPr="007709C6" w:rsidRDefault="007709C6" w:rsidP="007709C6">
            <w:pPr>
              <w:jc w:val="center"/>
              <w:rPr>
                <w:sz w:val="20"/>
              </w:rPr>
            </w:pPr>
            <w:r w:rsidRPr="007709C6">
              <w:rPr>
                <w:sz w:val="20"/>
              </w:rPr>
              <w:t>2037,97</w:t>
            </w:r>
          </w:p>
        </w:tc>
      </w:tr>
      <w:tr w:rsidR="007709C6" w:rsidRPr="007709C6" w14:paraId="632F883D" w14:textId="77777777" w:rsidTr="006D5EE3">
        <w:trPr>
          <w:trHeight w:val="20"/>
        </w:trPr>
        <w:tc>
          <w:tcPr>
            <w:tcW w:w="873" w:type="dxa"/>
            <w:shd w:val="clear" w:color="auto" w:fill="FFFFFF"/>
            <w:noWrap/>
            <w:tcMar>
              <w:left w:w="28" w:type="dxa"/>
              <w:right w:w="28" w:type="dxa"/>
            </w:tcMar>
            <w:hideMark/>
          </w:tcPr>
          <w:p w14:paraId="61DECFDA" w14:textId="77777777" w:rsidR="007709C6" w:rsidRPr="007709C6" w:rsidRDefault="007709C6" w:rsidP="007709C6">
            <w:pPr>
              <w:jc w:val="center"/>
              <w:rPr>
                <w:sz w:val="20"/>
              </w:rPr>
            </w:pPr>
            <w:r w:rsidRPr="007709C6">
              <w:rPr>
                <w:sz w:val="20"/>
              </w:rPr>
              <w:t>25.2</w:t>
            </w:r>
          </w:p>
        </w:tc>
        <w:tc>
          <w:tcPr>
            <w:tcW w:w="271" w:type="dxa"/>
            <w:shd w:val="clear" w:color="auto" w:fill="FFFFFF"/>
            <w:noWrap/>
            <w:tcMar>
              <w:left w:w="28" w:type="dxa"/>
              <w:right w:w="28" w:type="dxa"/>
            </w:tcMar>
            <w:hideMark/>
          </w:tcPr>
          <w:p w14:paraId="3BD8C286"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5AB70D7" w14:textId="77777777" w:rsidR="007709C6" w:rsidRPr="007709C6" w:rsidRDefault="007709C6" w:rsidP="007709C6">
            <w:pPr>
              <w:ind w:firstLineChars="100" w:firstLine="200"/>
              <w:rPr>
                <w:sz w:val="20"/>
              </w:rPr>
            </w:pPr>
            <w:r w:rsidRPr="007709C6">
              <w:rPr>
                <w:sz w:val="20"/>
              </w:rPr>
              <w:t>газ всего, в том числе:</w:t>
            </w:r>
          </w:p>
        </w:tc>
        <w:tc>
          <w:tcPr>
            <w:tcW w:w="1418" w:type="dxa"/>
            <w:shd w:val="clear" w:color="auto" w:fill="FFFFFF"/>
            <w:noWrap/>
            <w:tcMar>
              <w:left w:w="28" w:type="dxa"/>
              <w:right w:w="28" w:type="dxa"/>
            </w:tcMar>
            <w:hideMark/>
          </w:tcPr>
          <w:p w14:paraId="1D1499A3"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A56B82A"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BE3F4B5" w14:textId="77777777" w:rsidR="007709C6" w:rsidRPr="007709C6" w:rsidRDefault="007709C6" w:rsidP="007709C6">
            <w:pPr>
              <w:jc w:val="center"/>
              <w:rPr>
                <w:sz w:val="20"/>
              </w:rPr>
            </w:pPr>
            <w:r w:rsidRPr="007709C6">
              <w:rPr>
                <w:sz w:val="20"/>
              </w:rPr>
              <w:t>0,00</w:t>
            </w:r>
          </w:p>
        </w:tc>
      </w:tr>
      <w:tr w:rsidR="007709C6" w:rsidRPr="007709C6" w14:paraId="42067FCA" w14:textId="77777777" w:rsidTr="006D5EE3">
        <w:trPr>
          <w:trHeight w:val="20"/>
        </w:trPr>
        <w:tc>
          <w:tcPr>
            <w:tcW w:w="873" w:type="dxa"/>
            <w:shd w:val="clear" w:color="auto" w:fill="FFFFFF"/>
            <w:noWrap/>
            <w:tcMar>
              <w:left w:w="28" w:type="dxa"/>
              <w:right w:w="28" w:type="dxa"/>
            </w:tcMar>
            <w:hideMark/>
          </w:tcPr>
          <w:p w14:paraId="318A66C0" w14:textId="77777777" w:rsidR="007709C6" w:rsidRPr="007709C6" w:rsidRDefault="007709C6" w:rsidP="007709C6">
            <w:pPr>
              <w:jc w:val="center"/>
              <w:rPr>
                <w:sz w:val="20"/>
              </w:rPr>
            </w:pPr>
            <w:r w:rsidRPr="007709C6">
              <w:rPr>
                <w:sz w:val="20"/>
              </w:rPr>
              <w:t>25.3</w:t>
            </w:r>
          </w:p>
        </w:tc>
        <w:tc>
          <w:tcPr>
            <w:tcW w:w="271" w:type="dxa"/>
            <w:shd w:val="clear" w:color="auto" w:fill="FFFFFF"/>
            <w:noWrap/>
            <w:tcMar>
              <w:left w:w="28" w:type="dxa"/>
              <w:right w:w="28" w:type="dxa"/>
            </w:tcMar>
            <w:hideMark/>
          </w:tcPr>
          <w:p w14:paraId="25949E61"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18CC5C8" w14:textId="77777777" w:rsidR="007709C6" w:rsidRPr="007709C6" w:rsidRDefault="007709C6" w:rsidP="007709C6">
            <w:pPr>
              <w:ind w:firstLineChars="200" w:firstLine="400"/>
              <w:rPr>
                <w:sz w:val="20"/>
              </w:rPr>
            </w:pPr>
            <w:r w:rsidRPr="007709C6">
              <w:rPr>
                <w:sz w:val="20"/>
              </w:rPr>
              <w:t>газ лимитный</w:t>
            </w:r>
          </w:p>
        </w:tc>
        <w:tc>
          <w:tcPr>
            <w:tcW w:w="1418" w:type="dxa"/>
            <w:shd w:val="clear" w:color="auto" w:fill="FFFFFF"/>
            <w:noWrap/>
            <w:tcMar>
              <w:left w:w="28" w:type="dxa"/>
              <w:right w:w="28" w:type="dxa"/>
            </w:tcMar>
            <w:hideMark/>
          </w:tcPr>
          <w:p w14:paraId="208C5BA1"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3A3FE63"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5630013" w14:textId="77777777" w:rsidR="007709C6" w:rsidRPr="007709C6" w:rsidRDefault="007709C6" w:rsidP="007709C6">
            <w:pPr>
              <w:jc w:val="center"/>
              <w:rPr>
                <w:sz w:val="20"/>
              </w:rPr>
            </w:pPr>
            <w:r w:rsidRPr="007709C6">
              <w:rPr>
                <w:sz w:val="20"/>
              </w:rPr>
              <w:t>0,00</w:t>
            </w:r>
          </w:p>
        </w:tc>
      </w:tr>
      <w:tr w:rsidR="007709C6" w:rsidRPr="007709C6" w14:paraId="41022548" w14:textId="77777777" w:rsidTr="006D5EE3">
        <w:trPr>
          <w:trHeight w:val="20"/>
        </w:trPr>
        <w:tc>
          <w:tcPr>
            <w:tcW w:w="873" w:type="dxa"/>
            <w:shd w:val="clear" w:color="auto" w:fill="FFFFFF"/>
            <w:noWrap/>
            <w:tcMar>
              <w:left w:w="28" w:type="dxa"/>
              <w:right w:w="28" w:type="dxa"/>
            </w:tcMar>
            <w:hideMark/>
          </w:tcPr>
          <w:p w14:paraId="0E614CA4" w14:textId="77777777" w:rsidR="007709C6" w:rsidRPr="007709C6" w:rsidRDefault="007709C6" w:rsidP="007709C6">
            <w:pPr>
              <w:jc w:val="center"/>
              <w:rPr>
                <w:sz w:val="20"/>
              </w:rPr>
            </w:pPr>
            <w:r w:rsidRPr="007709C6">
              <w:rPr>
                <w:sz w:val="20"/>
              </w:rPr>
              <w:t>25.3.1</w:t>
            </w:r>
          </w:p>
        </w:tc>
        <w:tc>
          <w:tcPr>
            <w:tcW w:w="271" w:type="dxa"/>
            <w:shd w:val="clear" w:color="auto" w:fill="FFFFFF"/>
            <w:noWrap/>
            <w:tcMar>
              <w:left w:w="28" w:type="dxa"/>
              <w:right w:w="28" w:type="dxa"/>
            </w:tcMar>
            <w:hideMark/>
          </w:tcPr>
          <w:p w14:paraId="45C5E467"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3D81F6E" w14:textId="77777777" w:rsidR="007709C6" w:rsidRPr="007709C6" w:rsidRDefault="007709C6" w:rsidP="007709C6">
            <w:pPr>
              <w:ind w:firstLineChars="200" w:firstLine="400"/>
              <w:rPr>
                <w:sz w:val="20"/>
              </w:rPr>
            </w:pPr>
            <w:r w:rsidRPr="007709C6">
              <w:rPr>
                <w:sz w:val="20"/>
              </w:rPr>
              <w:t>газ сверхлимитный</w:t>
            </w:r>
          </w:p>
        </w:tc>
        <w:tc>
          <w:tcPr>
            <w:tcW w:w="1418" w:type="dxa"/>
            <w:shd w:val="clear" w:color="auto" w:fill="FFFFFF"/>
            <w:noWrap/>
            <w:tcMar>
              <w:left w:w="28" w:type="dxa"/>
              <w:right w:w="28" w:type="dxa"/>
            </w:tcMar>
            <w:hideMark/>
          </w:tcPr>
          <w:p w14:paraId="253A9AE6"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4553E86"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54C73C4" w14:textId="77777777" w:rsidR="007709C6" w:rsidRPr="007709C6" w:rsidRDefault="007709C6" w:rsidP="007709C6">
            <w:pPr>
              <w:jc w:val="center"/>
              <w:rPr>
                <w:sz w:val="20"/>
              </w:rPr>
            </w:pPr>
            <w:r w:rsidRPr="007709C6">
              <w:rPr>
                <w:sz w:val="20"/>
              </w:rPr>
              <w:t>0,00</w:t>
            </w:r>
          </w:p>
        </w:tc>
      </w:tr>
      <w:tr w:rsidR="007709C6" w:rsidRPr="007709C6" w14:paraId="4F0F29F6" w14:textId="77777777" w:rsidTr="006D5EE3">
        <w:trPr>
          <w:trHeight w:val="20"/>
        </w:trPr>
        <w:tc>
          <w:tcPr>
            <w:tcW w:w="873" w:type="dxa"/>
            <w:shd w:val="clear" w:color="auto" w:fill="FFFFFF"/>
            <w:noWrap/>
            <w:tcMar>
              <w:left w:w="28" w:type="dxa"/>
              <w:right w:w="28" w:type="dxa"/>
            </w:tcMar>
            <w:hideMark/>
          </w:tcPr>
          <w:p w14:paraId="0A5D1766" w14:textId="77777777" w:rsidR="007709C6" w:rsidRPr="007709C6" w:rsidRDefault="007709C6" w:rsidP="007709C6">
            <w:pPr>
              <w:jc w:val="center"/>
              <w:rPr>
                <w:sz w:val="20"/>
              </w:rPr>
            </w:pPr>
            <w:r w:rsidRPr="007709C6">
              <w:rPr>
                <w:sz w:val="20"/>
              </w:rPr>
              <w:t>25.3.2</w:t>
            </w:r>
          </w:p>
        </w:tc>
        <w:tc>
          <w:tcPr>
            <w:tcW w:w="271" w:type="dxa"/>
            <w:shd w:val="clear" w:color="auto" w:fill="FFFFFF"/>
            <w:noWrap/>
            <w:tcMar>
              <w:left w:w="28" w:type="dxa"/>
              <w:right w:w="28" w:type="dxa"/>
            </w:tcMar>
            <w:hideMark/>
          </w:tcPr>
          <w:p w14:paraId="3057482C"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F788898" w14:textId="77777777" w:rsidR="007709C6" w:rsidRPr="007709C6" w:rsidRDefault="007709C6" w:rsidP="007709C6">
            <w:pPr>
              <w:ind w:firstLineChars="200" w:firstLine="400"/>
              <w:rPr>
                <w:sz w:val="20"/>
              </w:rPr>
            </w:pPr>
            <w:r w:rsidRPr="007709C6">
              <w:rPr>
                <w:sz w:val="20"/>
              </w:rPr>
              <w:t>газ коммерческий</w:t>
            </w:r>
          </w:p>
        </w:tc>
        <w:tc>
          <w:tcPr>
            <w:tcW w:w="1418" w:type="dxa"/>
            <w:shd w:val="clear" w:color="auto" w:fill="FFFFFF"/>
            <w:noWrap/>
            <w:tcMar>
              <w:left w:w="28" w:type="dxa"/>
              <w:right w:w="28" w:type="dxa"/>
            </w:tcMar>
            <w:hideMark/>
          </w:tcPr>
          <w:p w14:paraId="6E1CE311"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53FF7B0"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20E0628" w14:textId="77777777" w:rsidR="007709C6" w:rsidRPr="007709C6" w:rsidRDefault="007709C6" w:rsidP="007709C6">
            <w:pPr>
              <w:jc w:val="center"/>
              <w:rPr>
                <w:sz w:val="20"/>
              </w:rPr>
            </w:pPr>
            <w:r w:rsidRPr="007709C6">
              <w:rPr>
                <w:sz w:val="20"/>
              </w:rPr>
              <w:t>0,00</w:t>
            </w:r>
          </w:p>
        </w:tc>
      </w:tr>
      <w:tr w:rsidR="007709C6" w:rsidRPr="007709C6" w14:paraId="0245B275" w14:textId="77777777" w:rsidTr="006D5EE3">
        <w:trPr>
          <w:trHeight w:val="20"/>
        </w:trPr>
        <w:tc>
          <w:tcPr>
            <w:tcW w:w="873" w:type="dxa"/>
            <w:shd w:val="clear" w:color="auto" w:fill="FFFFFF"/>
            <w:noWrap/>
            <w:tcMar>
              <w:left w:w="28" w:type="dxa"/>
              <w:right w:w="28" w:type="dxa"/>
            </w:tcMar>
            <w:hideMark/>
          </w:tcPr>
          <w:p w14:paraId="13C99EC2" w14:textId="77777777" w:rsidR="007709C6" w:rsidRPr="007709C6" w:rsidRDefault="007709C6" w:rsidP="007709C6">
            <w:pPr>
              <w:jc w:val="center"/>
              <w:rPr>
                <w:sz w:val="20"/>
              </w:rPr>
            </w:pPr>
            <w:r w:rsidRPr="007709C6">
              <w:rPr>
                <w:sz w:val="20"/>
              </w:rPr>
              <w:lastRenderedPageBreak/>
              <w:t>25.4</w:t>
            </w:r>
          </w:p>
        </w:tc>
        <w:tc>
          <w:tcPr>
            <w:tcW w:w="271" w:type="dxa"/>
            <w:shd w:val="clear" w:color="auto" w:fill="FFFFFF"/>
            <w:noWrap/>
            <w:tcMar>
              <w:left w:w="28" w:type="dxa"/>
              <w:right w:w="28" w:type="dxa"/>
            </w:tcMar>
            <w:hideMark/>
          </w:tcPr>
          <w:p w14:paraId="38DC2A88"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15863C4" w14:textId="77777777" w:rsidR="007709C6" w:rsidRPr="007709C6" w:rsidRDefault="007709C6" w:rsidP="007709C6">
            <w:pPr>
              <w:ind w:firstLineChars="100" w:firstLine="200"/>
              <w:rPr>
                <w:sz w:val="20"/>
              </w:rPr>
            </w:pPr>
            <w:r w:rsidRPr="007709C6">
              <w:rPr>
                <w:sz w:val="20"/>
              </w:rPr>
              <w:t>др. виды топлива</w:t>
            </w:r>
          </w:p>
        </w:tc>
        <w:tc>
          <w:tcPr>
            <w:tcW w:w="1418" w:type="dxa"/>
            <w:shd w:val="clear" w:color="auto" w:fill="FFFFFF"/>
            <w:noWrap/>
            <w:tcMar>
              <w:left w:w="28" w:type="dxa"/>
              <w:right w:w="28" w:type="dxa"/>
            </w:tcMar>
            <w:hideMark/>
          </w:tcPr>
          <w:p w14:paraId="66F85787"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042C3A9"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C5920A1" w14:textId="77777777" w:rsidR="007709C6" w:rsidRPr="007709C6" w:rsidRDefault="007709C6" w:rsidP="007709C6">
            <w:pPr>
              <w:jc w:val="center"/>
              <w:rPr>
                <w:sz w:val="20"/>
              </w:rPr>
            </w:pPr>
            <w:r w:rsidRPr="007709C6">
              <w:rPr>
                <w:sz w:val="20"/>
              </w:rPr>
              <w:t>0,00</w:t>
            </w:r>
          </w:p>
        </w:tc>
      </w:tr>
      <w:tr w:rsidR="007709C6" w:rsidRPr="007709C6" w14:paraId="6ED35444" w14:textId="77777777" w:rsidTr="006D5EE3">
        <w:trPr>
          <w:trHeight w:val="20"/>
        </w:trPr>
        <w:tc>
          <w:tcPr>
            <w:tcW w:w="873" w:type="dxa"/>
            <w:shd w:val="clear" w:color="auto" w:fill="FFFFFF"/>
            <w:noWrap/>
            <w:tcMar>
              <w:left w:w="28" w:type="dxa"/>
              <w:right w:w="28" w:type="dxa"/>
            </w:tcMar>
            <w:hideMark/>
          </w:tcPr>
          <w:p w14:paraId="46DBF09F" w14:textId="77777777" w:rsidR="007709C6" w:rsidRPr="007709C6" w:rsidRDefault="007709C6" w:rsidP="007709C6">
            <w:pPr>
              <w:jc w:val="center"/>
              <w:rPr>
                <w:sz w:val="20"/>
              </w:rPr>
            </w:pPr>
            <w:r w:rsidRPr="007709C6">
              <w:rPr>
                <w:sz w:val="20"/>
              </w:rPr>
              <w:t>25.4.1</w:t>
            </w:r>
          </w:p>
        </w:tc>
        <w:tc>
          <w:tcPr>
            <w:tcW w:w="271" w:type="dxa"/>
            <w:shd w:val="clear" w:color="auto" w:fill="FFFFFF"/>
            <w:noWrap/>
            <w:tcMar>
              <w:left w:w="28" w:type="dxa"/>
              <w:right w:w="28" w:type="dxa"/>
            </w:tcMar>
            <w:hideMark/>
          </w:tcPr>
          <w:p w14:paraId="7EAACD7D"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99A416C" w14:textId="77777777" w:rsidR="007709C6" w:rsidRPr="007709C6" w:rsidRDefault="007709C6" w:rsidP="007709C6">
            <w:pPr>
              <w:ind w:firstLineChars="200" w:firstLine="400"/>
              <w:rPr>
                <w:sz w:val="20"/>
              </w:rPr>
            </w:pPr>
            <w:r w:rsidRPr="007709C6">
              <w:rPr>
                <w:sz w:val="20"/>
              </w:rPr>
              <w:t>Газ доменный</w:t>
            </w:r>
          </w:p>
        </w:tc>
        <w:tc>
          <w:tcPr>
            <w:tcW w:w="1418" w:type="dxa"/>
            <w:shd w:val="clear" w:color="auto" w:fill="FFFFFF"/>
            <w:noWrap/>
            <w:tcMar>
              <w:left w:w="28" w:type="dxa"/>
              <w:right w:w="28" w:type="dxa"/>
            </w:tcMar>
            <w:hideMark/>
          </w:tcPr>
          <w:p w14:paraId="2DCCC6BE"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3F14044"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93B30FD" w14:textId="77777777" w:rsidR="007709C6" w:rsidRPr="007709C6" w:rsidRDefault="007709C6" w:rsidP="007709C6">
            <w:pPr>
              <w:jc w:val="center"/>
              <w:rPr>
                <w:sz w:val="20"/>
              </w:rPr>
            </w:pPr>
            <w:r w:rsidRPr="007709C6">
              <w:rPr>
                <w:sz w:val="20"/>
              </w:rPr>
              <w:t>0,00</w:t>
            </w:r>
          </w:p>
        </w:tc>
      </w:tr>
      <w:tr w:rsidR="007709C6" w:rsidRPr="007709C6" w14:paraId="4249D7D8" w14:textId="77777777" w:rsidTr="006D5EE3">
        <w:trPr>
          <w:trHeight w:val="20"/>
        </w:trPr>
        <w:tc>
          <w:tcPr>
            <w:tcW w:w="873" w:type="dxa"/>
            <w:shd w:val="clear" w:color="auto" w:fill="FFFFFF"/>
            <w:noWrap/>
            <w:tcMar>
              <w:left w:w="28" w:type="dxa"/>
              <w:right w:w="28" w:type="dxa"/>
            </w:tcMar>
            <w:hideMark/>
          </w:tcPr>
          <w:p w14:paraId="3C54A65F" w14:textId="77777777" w:rsidR="007709C6" w:rsidRPr="007709C6" w:rsidRDefault="007709C6" w:rsidP="007709C6">
            <w:pPr>
              <w:jc w:val="center"/>
              <w:rPr>
                <w:sz w:val="20"/>
              </w:rPr>
            </w:pPr>
            <w:r w:rsidRPr="007709C6">
              <w:rPr>
                <w:sz w:val="20"/>
              </w:rPr>
              <w:t>25.4.2</w:t>
            </w:r>
          </w:p>
        </w:tc>
        <w:tc>
          <w:tcPr>
            <w:tcW w:w="271" w:type="dxa"/>
            <w:shd w:val="clear" w:color="auto" w:fill="FFFFFF"/>
            <w:noWrap/>
            <w:tcMar>
              <w:left w:w="28" w:type="dxa"/>
              <w:right w:w="28" w:type="dxa"/>
            </w:tcMar>
            <w:hideMark/>
          </w:tcPr>
          <w:p w14:paraId="167F531F"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DA4801D" w14:textId="77777777" w:rsidR="007709C6" w:rsidRPr="007709C6" w:rsidRDefault="007709C6" w:rsidP="007709C6">
            <w:pPr>
              <w:ind w:firstLineChars="200" w:firstLine="400"/>
              <w:rPr>
                <w:sz w:val="20"/>
              </w:rPr>
            </w:pPr>
            <w:r w:rsidRPr="007709C6">
              <w:rPr>
                <w:sz w:val="20"/>
              </w:rPr>
              <w:t>Газ коксовый</w:t>
            </w:r>
          </w:p>
        </w:tc>
        <w:tc>
          <w:tcPr>
            <w:tcW w:w="1418" w:type="dxa"/>
            <w:shd w:val="clear" w:color="auto" w:fill="FFFFFF"/>
            <w:noWrap/>
            <w:tcMar>
              <w:left w:w="28" w:type="dxa"/>
              <w:right w:w="28" w:type="dxa"/>
            </w:tcMar>
            <w:hideMark/>
          </w:tcPr>
          <w:p w14:paraId="1AD3A6B0"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4AE72B9"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373F34D" w14:textId="77777777" w:rsidR="007709C6" w:rsidRPr="007709C6" w:rsidRDefault="007709C6" w:rsidP="007709C6">
            <w:pPr>
              <w:jc w:val="center"/>
              <w:rPr>
                <w:sz w:val="20"/>
              </w:rPr>
            </w:pPr>
            <w:r w:rsidRPr="007709C6">
              <w:rPr>
                <w:sz w:val="20"/>
              </w:rPr>
              <w:t>0,00</w:t>
            </w:r>
          </w:p>
        </w:tc>
      </w:tr>
      <w:tr w:rsidR="007709C6" w:rsidRPr="007709C6" w14:paraId="757E5740" w14:textId="77777777" w:rsidTr="006D5EE3">
        <w:trPr>
          <w:trHeight w:val="20"/>
        </w:trPr>
        <w:tc>
          <w:tcPr>
            <w:tcW w:w="873" w:type="dxa"/>
            <w:shd w:val="clear" w:color="auto" w:fill="FFFFFF"/>
            <w:noWrap/>
            <w:tcMar>
              <w:left w:w="28" w:type="dxa"/>
              <w:right w:w="28" w:type="dxa"/>
            </w:tcMar>
            <w:hideMark/>
          </w:tcPr>
          <w:p w14:paraId="25EA5183" w14:textId="77777777" w:rsidR="007709C6" w:rsidRPr="007709C6" w:rsidRDefault="007709C6" w:rsidP="007709C6">
            <w:pPr>
              <w:jc w:val="center"/>
              <w:rPr>
                <w:sz w:val="20"/>
              </w:rPr>
            </w:pPr>
            <w:r w:rsidRPr="007709C6">
              <w:rPr>
                <w:sz w:val="20"/>
              </w:rPr>
              <w:t>26</w:t>
            </w:r>
          </w:p>
        </w:tc>
        <w:tc>
          <w:tcPr>
            <w:tcW w:w="271" w:type="dxa"/>
            <w:shd w:val="clear" w:color="auto" w:fill="FFFFFF"/>
            <w:noWrap/>
            <w:tcMar>
              <w:left w:w="28" w:type="dxa"/>
              <w:right w:w="28" w:type="dxa"/>
            </w:tcMar>
            <w:hideMark/>
          </w:tcPr>
          <w:p w14:paraId="2945D27A"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6A85B86" w14:textId="77777777" w:rsidR="007709C6" w:rsidRPr="007709C6" w:rsidRDefault="007709C6" w:rsidP="007709C6">
            <w:pPr>
              <w:rPr>
                <w:sz w:val="20"/>
              </w:rPr>
            </w:pPr>
            <w:r w:rsidRPr="007709C6">
              <w:rPr>
                <w:sz w:val="20"/>
              </w:rPr>
              <w:t>Индекс роста тарифа ж/д перевозки/тарифа ГРО, ПССУ</w:t>
            </w:r>
          </w:p>
        </w:tc>
        <w:tc>
          <w:tcPr>
            <w:tcW w:w="1418" w:type="dxa"/>
            <w:shd w:val="clear" w:color="auto" w:fill="FFFFFF"/>
            <w:noWrap/>
            <w:tcMar>
              <w:left w:w="28" w:type="dxa"/>
              <w:right w:w="28" w:type="dxa"/>
            </w:tcMar>
            <w:hideMark/>
          </w:tcPr>
          <w:p w14:paraId="33CC0F47"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672EA57"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194D362" w14:textId="77777777" w:rsidR="007709C6" w:rsidRPr="007709C6" w:rsidRDefault="007709C6" w:rsidP="007709C6">
            <w:pPr>
              <w:jc w:val="center"/>
              <w:rPr>
                <w:sz w:val="20"/>
              </w:rPr>
            </w:pPr>
          </w:p>
        </w:tc>
      </w:tr>
      <w:tr w:rsidR="007709C6" w:rsidRPr="007709C6" w14:paraId="64EFEEFA" w14:textId="77777777" w:rsidTr="006D5EE3">
        <w:trPr>
          <w:trHeight w:val="20"/>
        </w:trPr>
        <w:tc>
          <w:tcPr>
            <w:tcW w:w="873" w:type="dxa"/>
            <w:shd w:val="clear" w:color="auto" w:fill="FFFFFF"/>
            <w:noWrap/>
            <w:tcMar>
              <w:left w:w="28" w:type="dxa"/>
              <w:right w:w="28" w:type="dxa"/>
            </w:tcMar>
            <w:hideMark/>
          </w:tcPr>
          <w:p w14:paraId="0AE62DCF" w14:textId="77777777" w:rsidR="007709C6" w:rsidRPr="007709C6" w:rsidRDefault="007709C6" w:rsidP="007709C6">
            <w:pPr>
              <w:jc w:val="center"/>
              <w:rPr>
                <w:sz w:val="20"/>
              </w:rPr>
            </w:pPr>
            <w:r w:rsidRPr="007709C6">
              <w:rPr>
                <w:sz w:val="20"/>
              </w:rPr>
              <w:t>26.1</w:t>
            </w:r>
          </w:p>
        </w:tc>
        <w:tc>
          <w:tcPr>
            <w:tcW w:w="271" w:type="dxa"/>
            <w:shd w:val="clear" w:color="auto" w:fill="FFFFFF"/>
            <w:noWrap/>
            <w:tcMar>
              <w:left w:w="28" w:type="dxa"/>
              <w:right w:w="28" w:type="dxa"/>
            </w:tcMar>
            <w:hideMark/>
          </w:tcPr>
          <w:p w14:paraId="3B7825E8"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B53089B" w14:textId="77777777" w:rsidR="007709C6" w:rsidRPr="007709C6" w:rsidRDefault="007709C6" w:rsidP="007709C6">
            <w:pPr>
              <w:ind w:firstLineChars="100" w:firstLine="200"/>
              <w:rPr>
                <w:sz w:val="20"/>
              </w:rPr>
            </w:pPr>
            <w:r w:rsidRPr="007709C6">
              <w:rPr>
                <w:sz w:val="20"/>
              </w:rPr>
              <w:t>уголь всего, в том числе:</w:t>
            </w:r>
          </w:p>
        </w:tc>
        <w:tc>
          <w:tcPr>
            <w:tcW w:w="1418" w:type="dxa"/>
            <w:shd w:val="clear" w:color="auto" w:fill="FFFFFF"/>
            <w:noWrap/>
            <w:tcMar>
              <w:left w:w="28" w:type="dxa"/>
              <w:right w:w="28" w:type="dxa"/>
            </w:tcMar>
            <w:hideMark/>
          </w:tcPr>
          <w:p w14:paraId="0B7DD530"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56852B9"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E3A7D91" w14:textId="77777777" w:rsidR="007709C6" w:rsidRPr="007709C6" w:rsidRDefault="007709C6" w:rsidP="007709C6">
            <w:pPr>
              <w:jc w:val="center"/>
              <w:rPr>
                <w:sz w:val="20"/>
              </w:rPr>
            </w:pPr>
          </w:p>
        </w:tc>
      </w:tr>
      <w:tr w:rsidR="007709C6" w:rsidRPr="007709C6" w14:paraId="29D9B473" w14:textId="77777777" w:rsidTr="006D5EE3">
        <w:trPr>
          <w:trHeight w:val="20"/>
        </w:trPr>
        <w:tc>
          <w:tcPr>
            <w:tcW w:w="873" w:type="dxa"/>
            <w:shd w:val="clear" w:color="auto" w:fill="FFFFFF"/>
            <w:noWrap/>
            <w:tcMar>
              <w:left w:w="28" w:type="dxa"/>
              <w:right w:w="28" w:type="dxa"/>
            </w:tcMar>
            <w:hideMark/>
          </w:tcPr>
          <w:p w14:paraId="63AFDBB6" w14:textId="77777777" w:rsidR="007709C6" w:rsidRPr="007709C6" w:rsidRDefault="007709C6" w:rsidP="007709C6">
            <w:pPr>
              <w:jc w:val="center"/>
              <w:rPr>
                <w:sz w:val="20"/>
              </w:rPr>
            </w:pPr>
            <w:r w:rsidRPr="007709C6">
              <w:rPr>
                <w:sz w:val="20"/>
              </w:rPr>
              <w:t> </w:t>
            </w:r>
          </w:p>
        </w:tc>
        <w:tc>
          <w:tcPr>
            <w:tcW w:w="271" w:type="dxa"/>
            <w:shd w:val="clear" w:color="auto" w:fill="FFFFFF"/>
            <w:noWrap/>
            <w:tcMar>
              <w:left w:w="28" w:type="dxa"/>
              <w:right w:w="28" w:type="dxa"/>
            </w:tcMar>
            <w:hideMark/>
          </w:tcPr>
          <w:p w14:paraId="6C8CCEB9"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0E387D7" w14:textId="77777777" w:rsidR="007709C6" w:rsidRPr="007709C6" w:rsidRDefault="007709C6" w:rsidP="007709C6">
            <w:pPr>
              <w:rPr>
                <w:sz w:val="20"/>
              </w:rPr>
            </w:pPr>
            <w:r w:rsidRPr="007709C6">
              <w:rPr>
                <w:sz w:val="20"/>
              </w:rPr>
              <w:t> </w:t>
            </w:r>
          </w:p>
        </w:tc>
        <w:tc>
          <w:tcPr>
            <w:tcW w:w="1418" w:type="dxa"/>
            <w:shd w:val="clear" w:color="auto" w:fill="FFFFFF"/>
            <w:noWrap/>
            <w:tcMar>
              <w:left w:w="28" w:type="dxa"/>
              <w:right w:w="28" w:type="dxa"/>
            </w:tcMar>
            <w:hideMark/>
          </w:tcPr>
          <w:p w14:paraId="63DF2E07"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3F5A42E"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1A81FD4" w14:textId="77777777" w:rsidR="007709C6" w:rsidRPr="007709C6" w:rsidRDefault="007709C6" w:rsidP="007709C6">
            <w:pPr>
              <w:jc w:val="center"/>
              <w:rPr>
                <w:sz w:val="20"/>
              </w:rPr>
            </w:pPr>
          </w:p>
        </w:tc>
      </w:tr>
      <w:tr w:rsidR="007709C6" w:rsidRPr="007709C6" w14:paraId="5B1EBBCA" w14:textId="77777777" w:rsidTr="006D5EE3">
        <w:trPr>
          <w:trHeight w:val="20"/>
        </w:trPr>
        <w:tc>
          <w:tcPr>
            <w:tcW w:w="873" w:type="dxa"/>
            <w:shd w:val="clear" w:color="auto" w:fill="FFFFFF"/>
            <w:noWrap/>
            <w:tcMar>
              <w:left w:w="28" w:type="dxa"/>
              <w:right w:w="28" w:type="dxa"/>
            </w:tcMar>
            <w:hideMark/>
          </w:tcPr>
          <w:p w14:paraId="1FEC6E9B" w14:textId="77777777" w:rsidR="007709C6" w:rsidRPr="007709C6" w:rsidRDefault="007709C6" w:rsidP="007709C6">
            <w:pPr>
              <w:jc w:val="center"/>
              <w:rPr>
                <w:sz w:val="20"/>
              </w:rPr>
            </w:pPr>
            <w:r w:rsidRPr="007709C6">
              <w:rPr>
                <w:sz w:val="20"/>
              </w:rPr>
              <w:t>26.2</w:t>
            </w:r>
          </w:p>
        </w:tc>
        <w:tc>
          <w:tcPr>
            <w:tcW w:w="271" w:type="dxa"/>
            <w:shd w:val="clear" w:color="auto" w:fill="FFFFFF"/>
            <w:noWrap/>
            <w:tcMar>
              <w:left w:w="28" w:type="dxa"/>
              <w:right w:w="28" w:type="dxa"/>
            </w:tcMar>
            <w:hideMark/>
          </w:tcPr>
          <w:p w14:paraId="4C5BF295"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E761E25" w14:textId="77777777" w:rsidR="007709C6" w:rsidRPr="007709C6" w:rsidRDefault="007709C6" w:rsidP="007709C6">
            <w:pPr>
              <w:ind w:firstLineChars="100" w:firstLine="200"/>
              <w:rPr>
                <w:sz w:val="20"/>
              </w:rPr>
            </w:pPr>
            <w:r w:rsidRPr="007709C6">
              <w:rPr>
                <w:sz w:val="20"/>
              </w:rPr>
              <w:t>мазут</w:t>
            </w:r>
          </w:p>
        </w:tc>
        <w:tc>
          <w:tcPr>
            <w:tcW w:w="1418" w:type="dxa"/>
            <w:shd w:val="clear" w:color="auto" w:fill="FFFFFF"/>
            <w:noWrap/>
            <w:tcMar>
              <w:left w:w="28" w:type="dxa"/>
              <w:right w:w="28" w:type="dxa"/>
            </w:tcMar>
            <w:hideMark/>
          </w:tcPr>
          <w:p w14:paraId="146F7C10"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3F726CA"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B97D6F9" w14:textId="77777777" w:rsidR="007709C6" w:rsidRPr="007709C6" w:rsidRDefault="007709C6" w:rsidP="007709C6">
            <w:pPr>
              <w:jc w:val="center"/>
              <w:rPr>
                <w:sz w:val="20"/>
              </w:rPr>
            </w:pPr>
          </w:p>
        </w:tc>
      </w:tr>
      <w:tr w:rsidR="007709C6" w:rsidRPr="007709C6" w14:paraId="04C97352" w14:textId="77777777" w:rsidTr="006D5EE3">
        <w:trPr>
          <w:trHeight w:val="20"/>
        </w:trPr>
        <w:tc>
          <w:tcPr>
            <w:tcW w:w="873" w:type="dxa"/>
            <w:shd w:val="clear" w:color="auto" w:fill="FFFFFF"/>
            <w:noWrap/>
            <w:tcMar>
              <w:left w:w="28" w:type="dxa"/>
              <w:right w:w="28" w:type="dxa"/>
            </w:tcMar>
            <w:hideMark/>
          </w:tcPr>
          <w:p w14:paraId="45170A1A" w14:textId="77777777" w:rsidR="007709C6" w:rsidRPr="007709C6" w:rsidRDefault="007709C6" w:rsidP="007709C6">
            <w:pPr>
              <w:jc w:val="center"/>
              <w:rPr>
                <w:sz w:val="20"/>
              </w:rPr>
            </w:pPr>
            <w:r w:rsidRPr="007709C6">
              <w:rPr>
                <w:sz w:val="20"/>
              </w:rPr>
              <w:t>26.3</w:t>
            </w:r>
          </w:p>
        </w:tc>
        <w:tc>
          <w:tcPr>
            <w:tcW w:w="271" w:type="dxa"/>
            <w:shd w:val="clear" w:color="auto" w:fill="FFFFFF"/>
            <w:noWrap/>
            <w:tcMar>
              <w:left w:w="28" w:type="dxa"/>
              <w:right w:w="28" w:type="dxa"/>
            </w:tcMar>
            <w:hideMark/>
          </w:tcPr>
          <w:p w14:paraId="1FEB597E"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2D50CA5" w14:textId="77777777" w:rsidR="007709C6" w:rsidRPr="007709C6" w:rsidRDefault="007709C6" w:rsidP="007709C6">
            <w:pPr>
              <w:ind w:firstLineChars="100" w:firstLine="200"/>
              <w:rPr>
                <w:sz w:val="20"/>
              </w:rPr>
            </w:pPr>
            <w:r w:rsidRPr="007709C6">
              <w:rPr>
                <w:sz w:val="20"/>
              </w:rPr>
              <w:t>газ всего, в том числе:</w:t>
            </w:r>
          </w:p>
        </w:tc>
        <w:tc>
          <w:tcPr>
            <w:tcW w:w="1418" w:type="dxa"/>
            <w:shd w:val="clear" w:color="auto" w:fill="FFFFFF"/>
            <w:noWrap/>
            <w:tcMar>
              <w:left w:w="28" w:type="dxa"/>
              <w:right w:w="28" w:type="dxa"/>
            </w:tcMar>
            <w:hideMark/>
          </w:tcPr>
          <w:p w14:paraId="6252CF8F"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DF194F1"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7EB9BEB" w14:textId="77777777" w:rsidR="007709C6" w:rsidRPr="007709C6" w:rsidRDefault="007709C6" w:rsidP="007709C6">
            <w:pPr>
              <w:jc w:val="center"/>
              <w:rPr>
                <w:sz w:val="20"/>
              </w:rPr>
            </w:pPr>
          </w:p>
        </w:tc>
      </w:tr>
      <w:tr w:rsidR="007709C6" w:rsidRPr="007709C6" w14:paraId="6C0F4B6D" w14:textId="77777777" w:rsidTr="006D5EE3">
        <w:trPr>
          <w:trHeight w:val="20"/>
        </w:trPr>
        <w:tc>
          <w:tcPr>
            <w:tcW w:w="873" w:type="dxa"/>
            <w:shd w:val="clear" w:color="auto" w:fill="FFFFFF"/>
            <w:noWrap/>
            <w:tcMar>
              <w:left w:w="28" w:type="dxa"/>
              <w:right w:w="28" w:type="dxa"/>
            </w:tcMar>
            <w:hideMark/>
          </w:tcPr>
          <w:p w14:paraId="3F59C850" w14:textId="77777777" w:rsidR="007709C6" w:rsidRPr="007709C6" w:rsidRDefault="007709C6" w:rsidP="007709C6">
            <w:pPr>
              <w:jc w:val="center"/>
              <w:rPr>
                <w:sz w:val="20"/>
              </w:rPr>
            </w:pPr>
            <w:r w:rsidRPr="007709C6">
              <w:rPr>
                <w:sz w:val="20"/>
              </w:rPr>
              <w:t>26.3.1</w:t>
            </w:r>
          </w:p>
        </w:tc>
        <w:tc>
          <w:tcPr>
            <w:tcW w:w="271" w:type="dxa"/>
            <w:shd w:val="clear" w:color="auto" w:fill="FFFFFF"/>
            <w:noWrap/>
            <w:tcMar>
              <w:left w:w="28" w:type="dxa"/>
              <w:right w:w="28" w:type="dxa"/>
            </w:tcMar>
            <w:hideMark/>
          </w:tcPr>
          <w:p w14:paraId="72666F63"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ECC305C" w14:textId="77777777" w:rsidR="007709C6" w:rsidRPr="007709C6" w:rsidRDefault="007709C6" w:rsidP="007709C6">
            <w:pPr>
              <w:ind w:firstLineChars="200" w:firstLine="400"/>
              <w:rPr>
                <w:sz w:val="20"/>
              </w:rPr>
            </w:pPr>
            <w:r w:rsidRPr="007709C6">
              <w:rPr>
                <w:sz w:val="20"/>
              </w:rPr>
              <w:t>газ лимитный</w:t>
            </w:r>
          </w:p>
        </w:tc>
        <w:tc>
          <w:tcPr>
            <w:tcW w:w="1418" w:type="dxa"/>
            <w:shd w:val="clear" w:color="auto" w:fill="FFFFFF"/>
            <w:noWrap/>
            <w:tcMar>
              <w:left w:w="28" w:type="dxa"/>
              <w:right w:w="28" w:type="dxa"/>
            </w:tcMar>
            <w:hideMark/>
          </w:tcPr>
          <w:p w14:paraId="5A681BF4"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7053402"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DA91ECC" w14:textId="77777777" w:rsidR="007709C6" w:rsidRPr="007709C6" w:rsidRDefault="007709C6" w:rsidP="007709C6">
            <w:pPr>
              <w:jc w:val="center"/>
              <w:rPr>
                <w:sz w:val="20"/>
              </w:rPr>
            </w:pPr>
          </w:p>
        </w:tc>
      </w:tr>
      <w:tr w:rsidR="007709C6" w:rsidRPr="007709C6" w14:paraId="1C0E6203" w14:textId="77777777" w:rsidTr="006D5EE3">
        <w:trPr>
          <w:trHeight w:val="20"/>
        </w:trPr>
        <w:tc>
          <w:tcPr>
            <w:tcW w:w="873" w:type="dxa"/>
            <w:shd w:val="clear" w:color="auto" w:fill="FFFFFF"/>
            <w:noWrap/>
            <w:tcMar>
              <w:left w:w="28" w:type="dxa"/>
              <w:right w:w="28" w:type="dxa"/>
            </w:tcMar>
            <w:hideMark/>
          </w:tcPr>
          <w:p w14:paraId="21CD9434" w14:textId="77777777" w:rsidR="007709C6" w:rsidRPr="007709C6" w:rsidRDefault="007709C6" w:rsidP="007709C6">
            <w:pPr>
              <w:jc w:val="center"/>
              <w:rPr>
                <w:sz w:val="20"/>
              </w:rPr>
            </w:pPr>
            <w:r w:rsidRPr="007709C6">
              <w:rPr>
                <w:sz w:val="20"/>
              </w:rPr>
              <w:t>26.3.2</w:t>
            </w:r>
          </w:p>
        </w:tc>
        <w:tc>
          <w:tcPr>
            <w:tcW w:w="271" w:type="dxa"/>
            <w:shd w:val="clear" w:color="auto" w:fill="FFFFFF"/>
            <w:noWrap/>
            <w:tcMar>
              <w:left w:w="28" w:type="dxa"/>
              <w:right w:w="28" w:type="dxa"/>
            </w:tcMar>
            <w:hideMark/>
          </w:tcPr>
          <w:p w14:paraId="66BB4F41"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ADC4B94" w14:textId="77777777" w:rsidR="007709C6" w:rsidRPr="007709C6" w:rsidRDefault="007709C6" w:rsidP="007709C6">
            <w:pPr>
              <w:ind w:firstLineChars="200" w:firstLine="400"/>
              <w:rPr>
                <w:sz w:val="20"/>
              </w:rPr>
            </w:pPr>
            <w:r w:rsidRPr="007709C6">
              <w:rPr>
                <w:sz w:val="20"/>
              </w:rPr>
              <w:t>газ сверхлимитный</w:t>
            </w:r>
          </w:p>
        </w:tc>
        <w:tc>
          <w:tcPr>
            <w:tcW w:w="1418" w:type="dxa"/>
            <w:shd w:val="clear" w:color="auto" w:fill="FFFFFF"/>
            <w:noWrap/>
            <w:tcMar>
              <w:left w:w="28" w:type="dxa"/>
              <w:right w:w="28" w:type="dxa"/>
            </w:tcMar>
            <w:hideMark/>
          </w:tcPr>
          <w:p w14:paraId="304C33E0"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66EDA4F"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5BA02E9" w14:textId="77777777" w:rsidR="007709C6" w:rsidRPr="007709C6" w:rsidRDefault="007709C6" w:rsidP="007709C6">
            <w:pPr>
              <w:jc w:val="center"/>
              <w:rPr>
                <w:sz w:val="20"/>
              </w:rPr>
            </w:pPr>
          </w:p>
        </w:tc>
      </w:tr>
      <w:tr w:rsidR="007709C6" w:rsidRPr="007709C6" w14:paraId="5584FA2B" w14:textId="77777777" w:rsidTr="006D5EE3">
        <w:trPr>
          <w:trHeight w:val="20"/>
        </w:trPr>
        <w:tc>
          <w:tcPr>
            <w:tcW w:w="873" w:type="dxa"/>
            <w:shd w:val="clear" w:color="auto" w:fill="FFFFFF"/>
            <w:noWrap/>
            <w:tcMar>
              <w:left w:w="28" w:type="dxa"/>
              <w:right w:w="28" w:type="dxa"/>
            </w:tcMar>
            <w:hideMark/>
          </w:tcPr>
          <w:p w14:paraId="6ED2DDDC" w14:textId="77777777" w:rsidR="007709C6" w:rsidRPr="007709C6" w:rsidRDefault="007709C6" w:rsidP="007709C6">
            <w:pPr>
              <w:jc w:val="center"/>
              <w:rPr>
                <w:sz w:val="20"/>
              </w:rPr>
            </w:pPr>
            <w:r w:rsidRPr="007709C6">
              <w:rPr>
                <w:sz w:val="20"/>
              </w:rPr>
              <w:t>26.3.3</w:t>
            </w:r>
          </w:p>
        </w:tc>
        <w:tc>
          <w:tcPr>
            <w:tcW w:w="271" w:type="dxa"/>
            <w:shd w:val="clear" w:color="auto" w:fill="FFFFFF"/>
            <w:noWrap/>
            <w:tcMar>
              <w:left w:w="28" w:type="dxa"/>
              <w:right w:w="28" w:type="dxa"/>
            </w:tcMar>
            <w:hideMark/>
          </w:tcPr>
          <w:p w14:paraId="2A9639C8"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033870B" w14:textId="77777777" w:rsidR="007709C6" w:rsidRPr="007709C6" w:rsidRDefault="007709C6" w:rsidP="007709C6">
            <w:pPr>
              <w:ind w:firstLineChars="200" w:firstLine="400"/>
              <w:rPr>
                <w:sz w:val="20"/>
              </w:rPr>
            </w:pPr>
            <w:r w:rsidRPr="007709C6">
              <w:rPr>
                <w:sz w:val="20"/>
              </w:rPr>
              <w:t>газ коммерческий</w:t>
            </w:r>
          </w:p>
        </w:tc>
        <w:tc>
          <w:tcPr>
            <w:tcW w:w="1418" w:type="dxa"/>
            <w:shd w:val="clear" w:color="auto" w:fill="FFFFFF"/>
            <w:noWrap/>
            <w:tcMar>
              <w:left w:w="28" w:type="dxa"/>
              <w:right w:w="28" w:type="dxa"/>
            </w:tcMar>
            <w:hideMark/>
          </w:tcPr>
          <w:p w14:paraId="33D0A596"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66D373E"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6ED37DE" w14:textId="77777777" w:rsidR="007709C6" w:rsidRPr="007709C6" w:rsidRDefault="007709C6" w:rsidP="007709C6">
            <w:pPr>
              <w:jc w:val="center"/>
              <w:rPr>
                <w:sz w:val="20"/>
              </w:rPr>
            </w:pPr>
          </w:p>
        </w:tc>
      </w:tr>
      <w:tr w:rsidR="007709C6" w:rsidRPr="007709C6" w14:paraId="12E6E7B2" w14:textId="77777777" w:rsidTr="006D5EE3">
        <w:trPr>
          <w:trHeight w:val="20"/>
        </w:trPr>
        <w:tc>
          <w:tcPr>
            <w:tcW w:w="873" w:type="dxa"/>
            <w:shd w:val="clear" w:color="auto" w:fill="FFFFFF"/>
            <w:noWrap/>
            <w:tcMar>
              <w:left w:w="28" w:type="dxa"/>
              <w:right w:w="28" w:type="dxa"/>
            </w:tcMar>
            <w:hideMark/>
          </w:tcPr>
          <w:p w14:paraId="697E1823" w14:textId="77777777" w:rsidR="007709C6" w:rsidRPr="007709C6" w:rsidRDefault="007709C6" w:rsidP="007709C6">
            <w:pPr>
              <w:jc w:val="center"/>
              <w:rPr>
                <w:sz w:val="20"/>
              </w:rPr>
            </w:pPr>
            <w:r w:rsidRPr="007709C6">
              <w:rPr>
                <w:sz w:val="20"/>
              </w:rPr>
              <w:t>26.4</w:t>
            </w:r>
          </w:p>
        </w:tc>
        <w:tc>
          <w:tcPr>
            <w:tcW w:w="271" w:type="dxa"/>
            <w:shd w:val="clear" w:color="auto" w:fill="FFFFFF"/>
            <w:noWrap/>
            <w:tcMar>
              <w:left w:w="28" w:type="dxa"/>
              <w:right w:w="28" w:type="dxa"/>
            </w:tcMar>
            <w:hideMark/>
          </w:tcPr>
          <w:p w14:paraId="2570F2B9"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91C6E48" w14:textId="77777777" w:rsidR="007709C6" w:rsidRPr="007709C6" w:rsidRDefault="007709C6" w:rsidP="007709C6">
            <w:pPr>
              <w:ind w:firstLineChars="100" w:firstLine="200"/>
              <w:rPr>
                <w:sz w:val="20"/>
              </w:rPr>
            </w:pPr>
            <w:r w:rsidRPr="007709C6">
              <w:rPr>
                <w:sz w:val="20"/>
              </w:rPr>
              <w:t>др. виды топлива</w:t>
            </w:r>
          </w:p>
        </w:tc>
        <w:tc>
          <w:tcPr>
            <w:tcW w:w="1418" w:type="dxa"/>
            <w:shd w:val="clear" w:color="auto" w:fill="FFFFFF"/>
            <w:noWrap/>
            <w:tcMar>
              <w:left w:w="28" w:type="dxa"/>
              <w:right w:w="28" w:type="dxa"/>
            </w:tcMar>
            <w:hideMark/>
          </w:tcPr>
          <w:p w14:paraId="52BFC082" w14:textId="77777777" w:rsidR="007709C6" w:rsidRPr="007709C6" w:rsidRDefault="007709C6" w:rsidP="007709C6">
            <w:pPr>
              <w:jc w:val="center"/>
              <w:rPr>
                <w:sz w:val="20"/>
              </w:rPr>
            </w:pPr>
            <w:r w:rsidRPr="007709C6">
              <w:rPr>
                <w:sz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1491AEA"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C9A34C3" w14:textId="77777777" w:rsidR="007709C6" w:rsidRPr="007709C6" w:rsidRDefault="007709C6" w:rsidP="007709C6">
            <w:pPr>
              <w:jc w:val="center"/>
              <w:rPr>
                <w:sz w:val="20"/>
              </w:rPr>
            </w:pPr>
          </w:p>
        </w:tc>
      </w:tr>
      <w:tr w:rsidR="007709C6" w:rsidRPr="007709C6" w14:paraId="3DC3030F" w14:textId="77777777" w:rsidTr="006D5EE3">
        <w:trPr>
          <w:trHeight w:val="20"/>
        </w:trPr>
        <w:tc>
          <w:tcPr>
            <w:tcW w:w="873" w:type="dxa"/>
            <w:shd w:val="clear" w:color="auto" w:fill="FFFFFF"/>
            <w:noWrap/>
            <w:tcMar>
              <w:left w:w="28" w:type="dxa"/>
              <w:right w:w="28" w:type="dxa"/>
            </w:tcMar>
            <w:hideMark/>
          </w:tcPr>
          <w:p w14:paraId="3F535CC0" w14:textId="77777777" w:rsidR="007709C6" w:rsidRPr="007709C6" w:rsidRDefault="007709C6" w:rsidP="007709C6">
            <w:pPr>
              <w:jc w:val="center"/>
              <w:rPr>
                <w:sz w:val="20"/>
              </w:rPr>
            </w:pPr>
            <w:r w:rsidRPr="007709C6">
              <w:rPr>
                <w:sz w:val="20"/>
              </w:rPr>
              <w:t>27</w:t>
            </w:r>
          </w:p>
        </w:tc>
        <w:tc>
          <w:tcPr>
            <w:tcW w:w="271" w:type="dxa"/>
            <w:shd w:val="clear" w:color="auto" w:fill="FFFFFF"/>
            <w:noWrap/>
            <w:tcMar>
              <w:left w:w="28" w:type="dxa"/>
              <w:right w:w="28" w:type="dxa"/>
            </w:tcMar>
            <w:hideMark/>
          </w:tcPr>
          <w:p w14:paraId="7C19F75B"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B335473" w14:textId="77777777" w:rsidR="007709C6" w:rsidRPr="007709C6" w:rsidRDefault="007709C6" w:rsidP="007709C6">
            <w:pPr>
              <w:rPr>
                <w:sz w:val="20"/>
              </w:rPr>
            </w:pPr>
            <w:r w:rsidRPr="007709C6">
              <w:rPr>
                <w:sz w:val="20"/>
              </w:rPr>
              <w:t>Тариф ж/д перевозки/тариф ГРО, ПССУ</w:t>
            </w:r>
          </w:p>
        </w:tc>
        <w:tc>
          <w:tcPr>
            <w:tcW w:w="1418" w:type="dxa"/>
            <w:shd w:val="clear" w:color="auto" w:fill="FFFFFF"/>
            <w:noWrap/>
            <w:tcMar>
              <w:left w:w="28" w:type="dxa"/>
              <w:right w:w="28" w:type="dxa"/>
            </w:tcMar>
            <w:hideMark/>
          </w:tcPr>
          <w:p w14:paraId="4B3B72F4"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2B5D6CD"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4FE6058" w14:textId="77777777" w:rsidR="007709C6" w:rsidRPr="007709C6" w:rsidRDefault="007709C6" w:rsidP="007709C6">
            <w:pPr>
              <w:jc w:val="center"/>
              <w:rPr>
                <w:sz w:val="20"/>
              </w:rPr>
            </w:pPr>
          </w:p>
        </w:tc>
      </w:tr>
      <w:tr w:rsidR="007709C6" w:rsidRPr="007709C6" w14:paraId="7C788E35" w14:textId="77777777" w:rsidTr="006D5EE3">
        <w:trPr>
          <w:trHeight w:val="20"/>
        </w:trPr>
        <w:tc>
          <w:tcPr>
            <w:tcW w:w="873" w:type="dxa"/>
            <w:shd w:val="clear" w:color="auto" w:fill="FFFFFF"/>
            <w:noWrap/>
            <w:tcMar>
              <w:left w:w="28" w:type="dxa"/>
              <w:right w:w="28" w:type="dxa"/>
            </w:tcMar>
            <w:hideMark/>
          </w:tcPr>
          <w:p w14:paraId="7D593049" w14:textId="77777777" w:rsidR="007709C6" w:rsidRPr="007709C6" w:rsidRDefault="007709C6" w:rsidP="007709C6">
            <w:pPr>
              <w:jc w:val="center"/>
              <w:rPr>
                <w:sz w:val="20"/>
              </w:rPr>
            </w:pPr>
            <w:r w:rsidRPr="007709C6">
              <w:rPr>
                <w:sz w:val="20"/>
              </w:rPr>
              <w:t>27.1</w:t>
            </w:r>
          </w:p>
        </w:tc>
        <w:tc>
          <w:tcPr>
            <w:tcW w:w="271" w:type="dxa"/>
            <w:shd w:val="clear" w:color="auto" w:fill="FFFFFF"/>
            <w:noWrap/>
            <w:tcMar>
              <w:left w:w="28" w:type="dxa"/>
              <w:right w:w="28" w:type="dxa"/>
            </w:tcMar>
            <w:hideMark/>
          </w:tcPr>
          <w:p w14:paraId="619E588E"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2B81921" w14:textId="77777777" w:rsidR="007709C6" w:rsidRPr="007709C6" w:rsidRDefault="007709C6" w:rsidP="007709C6">
            <w:pPr>
              <w:ind w:firstLineChars="100" w:firstLine="200"/>
              <w:rPr>
                <w:sz w:val="20"/>
              </w:rPr>
            </w:pPr>
            <w:r w:rsidRPr="007709C6">
              <w:rPr>
                <w:sz w:val="20"/>
              </w:rPr>
              <w:t>уголь всего, в том числе:</w:t>
            </w:r>
          </w:p>
        </w:tc>
        <w:tc>
          <w:tcPr>
            <w:tcW w:w="1418" w:type="dxa"/>
            <w:shd w:val="clear" w:color="auto" w:fill="FFFFFF"/>
            <w:noWrap/>
            <w:tcMar>
              <w:left w:w="28" w:type="dxa"/>
              <w:right w:w="28" w:type="dxa"/>
            </w:tcMar>
            <w:hideMark/>
          </w:tcPr>
          <w:p w14:paraId="3BA8BCCA" w14:textId="77777777" w:rsidR="007709C6" w:rsidRPr="007709C6" w:rsidRDefault="007709C6" w:rsidP="007709C6">
            <w:pPr>
              <w:jc w:val="center"/>
              <w:rPr>
                <w:sz w:val="20"/>
              </w:rPr>
            </w:pPr>
            <w:r w:rsidRPr="007709C6">
              <w:rPr>
                <w:sz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35F54E4" w14:textId="77777777" w:rsidR="007709C6" w:rsidRPr="007709C6" w:rsidRDefault="007709C6" w:rsidP="007709C6">
            <w:pPr>
              <w:jc w:val="center"/>
              <w:rPr>
                <w:sz w:val="20"/>
              </w:rPr>
            </w:pPr>
            <w:r w:rsidRPr="007709C6">
              <w:rPr>
                <w:sz w:val="20"/>
              </w:rPr>
              <w:t>37,54</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B48A1EC" w14:textId="77777777" w:rsidR="007709C6" w:rsidRPr="007709C6" w:rsidRDefault="007709C6" w:rsidP="007709C6">
            <w:pPr>
              <w:jc w:val="center"/>
              <w:rPr>
                <w:sz w:val="20"/>
              </w:rPr>
            </w:pPr>
            <w:r w:rsidRPr="007709C6">
              <w:rPr>
                <w:sz w:val="20"/>
              </w:rPr>
              <w:t>45,14</w:t>
            </w:r>
          </w:p>
        </w:tc>
      </w:tr>
      <w:tr w:rsidR="007709C6" w:rsidRPr="007709C6" w14:paraId="158307A7" w14:textId="77777777" w:rsidTr="006D5EE3">
        <w:trPr>
          <w:trHeight w:val="20"/>
        </w:trPr>
        <w:tc>
          <w:tcPr>
            <w:tcW w:w="873" w:type="dxa"/>
            <w:shd w:val="clear" w:color="auto" w:fill="FFFFFF"/>
            <w:noWrap/>
            <w:tcMar>
              <w:left w:w="28" w:type="dxa"/>
              <w:right w:w="28" w:type="dxa"/>
            </w:tcMar>
            <w:hideMark/>
          </w:tcPr>
          <w:p w14:paraId="37F47F4A" w14:textId="77777777" w:rsidR="007709C6" w:rsidRPr="007709C6" w:rsidRDefault="007709C6" w:rsidP="007709C6">
            <w:pPr>
              <w:jc w:val="center"/>
              <w:rPr>
                <w:sz w:val="20"/>
              </w:rPr>
            </w:pPr>
            <w:r w:rsidRPr="007709C6">
              <w:rPr>
                <w:sz w:val="20"/>
              </w:rPr>
              <w:t> </w:t>
            </w:r>
          </w:p>
        </w:tc>
        <w:tc>
          <w:tcPr>
            <w:tcW w:w="271" w:type="dxa"/>
            <w:shd w:val="clear" w:color="auto" w:fill="FFFFFF"/>
            <w:noWrap/>
            <w:tcMar>
              <w:left w:w="28" w:type="dxa"/>
              <w:right w:w="28" w:type="dxa"/>
            </w:tcMar>
            <w:hideMark/>
          </w:tcPr>
          <w:p w14:paraId="39C4136C"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229F266" w14:textId="77777777" w:rsidR="007709C6" w:rsidRPr="007709C6" w:rsidRDefault="007709C6" w:rsidP="007709C6">
            <w:pPr>
              <w:rPr>
                <w:sz w:val="20"/>
              </w:rPr>
            </w:pPr>
            <w:r w:rsidRPr="007709C6">
              <w:rPr>
                <w:sz w:val="20"/>
              </w:rPr>
              <w:t> </w:t>
            </w:r>
          </w:p>
        </w:tc>
        <w:tc>
          <w:tcPr>
            <w:tcW w:w="1418" w:type="dxa"/>
            <w:shd w:val="clear" w:color="auto" w:fill="FFFFFF"/>
            <w:noWrap/>
            <w:tcMar>
              <w:left w:w="28" w:type="dxa"/>
              <w:right w:w="28" w:type="dxa"/>
            </w:tcMar>
            <w:hideMark/>
          </w:tcPr>
          <w:p w14:paraId="0E44F692"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6B3E568"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E747A42" w14:textId="77777777" w:rsidR="007709C6" w:rsidRPr="007709C6" w:rsidRDefault="007709C6" w:rsidP="007709C6">
            <w:pPr>
              <w:jc w:val="center"/>
              <w:rPr>
                <w:sz w:val="20"/>
              </w:rPr>
            </w:pPr>
          </w:p>
        </w:tc>
      </w:tr>
      <w:tr w:rsidR="007709C6" w:rsidRPr="007709C6" w14:paraId="7B6557EE" w14:textId="77777777" w:rsidTr="006D5EE3">
        <w:trPr>
          <w:trHeight w:val="20"/>
        </w:trPr>
        <w:tc>
          <w:tcPr>
            <w:tcW w:w="873" w:type="dxa"/>
            <w:shd w:val="clear" w:color="auto" w:fill="FFFFFF"/>
            <w:noWrap/>
            <w:tcMar>
              <w:left w:w="28" w:type="dxa"/>
              <w:right w:w="28" w:type="dxa"/>
            </w:tcMar>
            <w:hideMark/>
          </w:tcPr>
          <w:p w14:paraId="5EC944B1" w14:textId="77777777" w:rsidR="007709C6" w:rsidRPr="007709C6" w:rsidRDefault="007709C6" w:rsidP="007709C6">
            <w:pPr>
              <w:jc w:val="center"/>
              <w:rPr>
                <w:sz w:val="20"/>
              </w:rPr>
            </w:pPr>
            <w:r w:rsidRPr="007709C6">
              <w:rPr>
                <w:sz w:val="20"/>
              </w:rPr>
              <w:t>27.2</w:t>
            </w:r>
          </w:p>
        </w:tc>
        <w:tc>
          <w:tcPr>
            <w:tcW w:w="271" w:type="dxa"/>
            <w:shd w:val="clear" w:color="auto" w:fill="FFFFFF"/>
            <w:noWrap/>
            <w:tcMar>
              <w:left w:w="28" w:type="dxa"/>
              <w:right w:w="28" w:type="dxa"/>
            </w:tcMar>
            <w:hideMark/>
          </w:tcPr>
          <w:p w14:paraId="6A5D2EE3"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3DCAC95" w14:textId="77777777" w:rsidR="007709C6" w:rsidRPr="007709C6" w:rsidRDefault="007709C6" w:rsidP="007709C6">
            <w:pPr>
              <w:ind w:firstLineChars="100" w:firstLine="200"/>
              <w:rPr>
                <w:sz w:val="20"/>
              </w:rPr>
            </w:pPr>
            <w:r w:rsidRPr="007709C6">
              <w:rPr>
                <w:sz w:val="20"/>
              </w:rPr>
              <w:t>мазут</w:t>
            </w:r>
          </w:p>
        </w:tc>
        <w:tc>
          <w:tcPr>
            <w:tcW w:w="1418" w:type="dxa"/>
            <w:shd w:val="clear" w:color="auto" w:fill="FFFFFF"/>
            <w:noWrap/>
            <w:tcMar>
              <w:left w:w="28" w:type="dxa"/>
              <w:right w:w="28" w:type="dxa"/>
            </w:tcMar>
            <w:hideMark/>
          </w:tcPr>
          <w:p w14:paraId="13D59C1C" w14:textId="77777777" w:rsidR="007709C6" w:rsidRPr="007709C6" w:rsidRDefault="007709C6" w:rsidP="007709C6">
            <w:pPr>
              <w:jc w:val="center"/>
              <w:rPr>
                <w:sz w:val="20"/>
              </w:rPr>
            </w:pPr>
            <w:r w:rsidRPr="007709C6">
              <w:rPr>
                <w:sz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4D298B2"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E3892D3" w14:textId="77777777" w:rsidR="007709C6" w:rsidRPr="007709C6" w:rsidRDefault="007709C6" w:rsidP="007709C6">
            <w:pPr>
              <w:jc w:val="center"/>
              <w:rPr>
                <w:sz w:val="20"/>
              </w:rPr>
            </w:pPr>
            <w:r w:rsidRPr="007709C6">
              <w:rPr>
                <w:sz w:val="20"/>
              </w:rPr>
              <w:t>1166,39</w:t>
            </w:r>
          </w:p>
        </w:tc>
      </w:tr>
      <w:tr w:rsidR="007709C6" w:rsidRPr="007709C6" w14:paraId="462E749A" w14:textId="77777777" w:rsidTr="006D5EE3">
        <w:trPr>
          <w:trHeight w:val="20"/>
        </w:trPr>
        <w:tc>
          <w:tcPr>
            <w:tcW w:w="873" w:type="dxa"/>
            <w:shd w:val="clear" w:color="auto" w:fill="FFFFFF"/>
            <w:noWrap/>
            <w:tcMar>
              <w:left w:w="28" w:type="dxa"/>
              <w:right w:w="28" w:type="dxa"/>
            </w:tcMar>
            <w:hideMark/>
          </w:tcPr>
          <w:p w14:paraId="79EB36E6" w14:textId="77777777" w:rsidR="007709C6" w:rsidRPr="007709C6" w:rsidRDefault="007709C6" w:rsidP="007709C6">
            <w:pPr>
              <w:jc w:val="center"/>
              <w:rPr>
                <w:sz w:val="20"/>
              </w:rPr>
            </w:pPr>
            <w:r w:rsidRPr="007709C6">
              <w:rPr>
                <w:sz w:val="20"/>
              </w:rPr>
              <w:t>27.3</w:t>
            </w:r>
          </w:p>
        </w:tc>
        <w:tc>
          <w:tcPr>
            <w:tcW w:w="271" w:type="dxa"/>
            <w:shd w:val="clear" w:color="auto" w:fill="FFFFFF"/>
            <w:noWrap/>
            <w:tcMar>
              <w:left w:w="28" w:type="dxa"/>
              <w:right w:w="28" w:type="dxa"/>
            </w:tcMar>
            <w:hideMark/>
          </w:tcPr>
          <w:p w14:paraId="4FA6160E"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1A904B5" w14:textId="77777777" w:rsidR="007709C6" w:rsidRPr="007709C6" w:rsidRDefault="007709C6" w:rsidP="007709C6">
            <w:pPr>
              <w:ind w:firstLineChars="100" w:firstLine="200"/>
              <w:rPr>
                <w:sz w:val="20"/>
              </w:rPr>
            </w:pPr>
            <w:r w:rsidRPr="007709C6">
              <w:rPr>
                <w:sz w:val="20"/>
              </w:rPr>
              <w:t>газ всего, в том числе:</w:t>
            </w:r>
          </w:p>
        </w:tc>
        <w:tc>
          <w:tcPr>
            <w:tcW w:w="1418" w:type="dxa"/>
            <w:shd w:val="clear" w:color="auto" w:fill="FFFFFF"/>
            <w:tcMar>
              <w:left w:w="28" w:type="dxa"/>
              <w:right w:w="28" w:type="dxa"/>
            </w:tcMar>
            <w:hideMark/>
          </w:tcPr>
          <w:p w14:paraId="3C2663A1" w14:textId="77777777" w:rsidR="007709C6" w:rsidRPr="007709C6" w:rsidRDefault="007709C6" w:rsidP="007709C6">
            <w:pPr>
              <w:jc w:val="center"/>
              <w:rPr>
                <w:sz w:val="20"/>
              </w:rPr>
            </w:pPr>
            <w:r w:rsidRPr="007709C6">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27C8E318"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0BCCDC2" w14:textId="77777777" w:rsidR="007709C6" w:rsidRPr="007709C6" w:rsidRDefault="007709C6" w:rsidP="007709C6">
            <w:pPr>
              <w:jc w:val="center"/>
              <w:rPr>
                <w:sz w:val="20"/>
              </w:rPr>
            </w:pPr>
            <w:r w:rsidRPr="007709C6">
              <w:rPr>
                <w:sz w:val="20"/>
              </w:rPr>
              <w:t>0,00</w:t>
            </w:r>
          </w:p>
        </w:tc>
      </w:tr>
      <w:tr w:rsidR="007709C6" w:rsidRPr="007709C6" w14:paraId="65A11FE1" w14:textId="77777777" w:rsidTr="006D5EE3">
        <w:trPr>
          <w:trHeight w:val="20"/>
        </w:trPr>
        <w:tc>
          <w:tcPr>
            <w:tcW w:w="873" w:type="dxa"/>
            <w:shd w:val="clear" w:color="auto" w:fill="FFFFFF"/>
            <w:noWrap/>
            <w:tcMar>
              <w:left w:w="28" w:type="dxa"/>
              <w:right w:w="28" w:type="dxa"/>
            </w:tcMar>
            <w:hideMark/>
          </w:tcPr>
          <w:p w14:paraId="7F3C0BB6" w14:textId="77777777" w:rsidR="007709C6" w:rsidRPr="007709C6" w:rsidRDefault="007709C6" w:rsidP="007709C6">
            <w:pPr>
              <w:jc w:val="center"/>
              <w:rPr>
                <w:sz w:val="20"/>
              </w:rPr>
            </w:pPr>
            <w:r w:rsidRPr="007709C6">
              <w:rPr>
                <w:sz w:val="20"/>
              </w:rPr>
              <w:t>27.3.1</w:t>
            </w:r>
          </w:p>
        </w:tc>
        <w:tc>
          <w:tcPr>
            <w:tcW w:w="271" w:type="dxa"/>
            <w:shd w:val="clear" w:color="auto" w:fill="FFFFFF"/>
            <w:noWrap/>
            <w:tcMar>
              <w:left w:w="28" w:type="dxa"/>
              <w:right w:w="28" w:type="dxa"/>
            </w:tcMar>
            <w:hideMark/>
          </w:tcPr>
          <w:p w14:paraId="3D9A482B"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2CF679F" w14:textId="77777777" w:rsidR="007709C6" w:rsidRPr="007709C6" w:rsidRDefault="007709C6" w:rsidP="007709C6">
            <w:pPr>
              <w:ind w:firstLineChars="200" w:firstLine="400"/>
              <w:rPr>
                <w:sz w:val="20"/>
              </w:rPr>
            </w:pPr>
            <w:r w:rsidRPr="007709C6">
              <w:rPr>
                <w:sz w:val="20"/>
              </w:rPr>
              <w:t>газ лимитный</w:t>
            </w:r>
          </w:p>
        </w:tc>
        <w:tc>
          <w:tcPr>
            <w:tcW w:w="1418" w:type="dxa"/>
            <w:shd w:val="clear" w:color="auto" w:fill="FFFFFF"/>
            <w:tcMar>
              <w:left w:w="28" w:type="dxa"/>
              <w:right w:w="28" w:type="dxa"/>
            </w:tcMar>
            <w:hideMark/>
          </w:tcPr>
          <w:p w14:paraId="49C71BF9" w14:textId="77777777" w:rsidR="007709C6" w:rsidRPr="007709C6" w:rsidRDefault="007709C6" w:rsidP="007709C6">
            <w:pPr>
              <w:jc w:val="center"/>
              <w:rPr>
                <w:sz w:val="20"/>
              </w:rPr>
            </w:pPr>
            <w:r w:rsidRPr="007709C6">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7688F7CB"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F972CDD" w14:textId="77777777" w:rsidR="007709C6" w:rsidRPr="007709C6" w:rsidRDefault="007709C6" w:rsidP="007709C6">
            <w:pPr>
              <w:jc w:val="center"/>
              <w:rPr>
                <w:sz w:val="20"/>
              </w:rPr>
            </w:pPr>
          </w:p>
        </w:tc>
      </w:tr>
      <w:tr w:rsidR="007709C6" w:rsidRPr="007709C6" w14:paraId="4F92FE04" w14:textId="77777777" w:rsidTr="006D5EE3">
        <w:trPr>
          <w:trHeight w:val="20"/>
        </w:trPr>
        <w:tc>
          <w:tcPr>
            <w:tcW w:w="873" w:type="dxa"/>
            <w:shd w:val="clear" w:color="auto" w:fill="FFFFFF"/>
            <w:noWrap/>
            <w:tcMar>
              <w:left w:w="28" w:type="dxa"/>
              <w:right w:w="28" w:type="dxa"/>
            </w:tcMar>
            <w:hideMark/>
          </w:tcPr>
          <w:p w14:paraId="7150F5D8" w14:textId="77777777" w:rsidR="007709C6" w:rsidRPr="007709C6" w:rsidRDefault="007709C6" w:rsidP="007709C6">
            <w:pPr>
              <w:jc w:val="center"/>
              <w:rPr>
                <w:sz w:val="20"/>
              </w:rPr>
            </w:pPr>
            <w:r w:rsidRPr="007709C6">
              <w:rPr>
                <w:sz w:val="20"/>
              </w:rPr>
              <w:t>27.3.2</w:t>
            </w:r>
          </w:p>
        </w:tc>
        <w:tc>
          <w:tcPr>
            <w:tcW w:w="271" w:type="dxa"/>
            <w:shd w:val="clear" w:color="auto" w:fill="FFFFFF"/>
            <w:noWrap/>
            <w:tcMar>
              <w:left w:w="28" w:type="dxa"/>
              <w:right w:w="28" w:type="dxa"/>
            </w:tcMar>
            <w:hideMark/>
          </w:tcPr>
          <w:p w14:paraId="49F44A04"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BC860AF" w14:textId="77777777" w:rsidR="007709C6" w:rsidRPr="007709C6" w:rsidRDefault="007709C6" w:rsidP="007709C6">
            <w:pPr>
              <w:ind w:firstLineChars="200" w:firstLine="400"/>
              <w:rPr>
                <w:sz w:val="20"/>
              </w:rPr>
            </w:pPr>
            <w:r w:rsidRPr="007709C6">
              <w:rPr>
                <w:sz w:val="20"/>
              </w:rPr>
              <w:t>газ сверхлимитный</w:t>
            </w:r>
          </w:p>
        </w:tc>
        <w:tc>
          <w:tcPr>
            <w:tcW w:w="1418" w:type="dxa"/>
            <w:shd w:val="clear" w:color="auto" w:fill="FFFFFF"/>
            <w:tcMar>
              <w:left w:w="28" w:type="dxa"/>
              <w:right w:w="28" w:type="dxa"/>
            </w:tcMar>
            <w:hideMark/>
          </w:tcPr>
          <w:p w14:paraId="1131DC43" w14:textId="77777777" w:rsidR="007709C6" w:rsidRPr="007709C6" w:rsidRDefault="007709C6" w:rsidP="007709C6">
            <w:pPr>
              <w:jc w:val="center"/>
              <w:rPr>
                <w:sz w:val="20"/>
              </w:rPr>
            </w:pPr>
            <w:r w:rsidRPr="007709C6">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40DBC324"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9DA1CE3" w14:textId="77777777" w:rsidR="007709C6" w:rsidRPr="007709C6" w:rsidRDefault="007709C6" w:rsidP="007709C6">
            <w:pPr>
              <w:jc w:val="center"/>
              <w:rPr>
                <w:sz w:val="20"/>
              </w:rPr>
            </w:pPr>
          </w:p>
        </w:tc>
      </w:tr>
      <w:tr w:rsidR="007709C6" w:rsidRPr="007709C6" w14:paraId="5023507D" w14:textId="77777777" w:rsidTr="006D5EE3">
        <w:trPr>
          <w:trHeight w:val="20"/>
        </w:trPr>
        <w:tc>
          <w:tcPr>
            <w:tcW w:w="873" w:type="dxa"/>
            <w:shd w:val="clear" w:color="auto" w:fill="FFFFFF"/>
            <w:noWrap/>
            <w:tcMar>
              <w:left w:w="28" w:type="dxa"/>
              <w:right w:w="28" w:type="dxa"/>
            </w:tcMar>
            <w:hideMark/>
          </w:tcPr>
          <w:p w14:paraId="5527B937" w14:textId="77777777" w:rsidR="007709C6" w:rsidRPr="007709C6" w:rsidRDefault="007709C6" w:rsidP="007709C6">
            <w:pPr>
              <w:jc w:val="center"/>
              <w:rPr>
                <w:sz w:val="20"/>
              </w:rPr>
            </w:pPr>
            <w:r w:rsidRPr="007709C6">
              <w:rPr>
                <w:sz w:val="20"/>
              </w:rPr>
              <w:t>27.3.3</w:t>
            </w:r>
          </w:p>
        </w:tc>
        <w:tc>
          <w:tcPr>
            <w:tcW w:w="271" w:type="dxa"/>
            <w:shd w:val="clear" w:color="auto" w:fill="FFFFFF"/>
            <w:noWrap/>
            <w:tcMar>
              <w:left w:w="28" w:type="dxa"/>
              <w:right w:w="28" w:type="dxa"/>
            </w:tcMar>
            <w:hideMark/>
          </w:tcPr>
          <w:p w14:paraId="6FF9640B"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D7FFDDF" w14:textId="77777777" w:rsidR="007709C6" w:rsidRPr="007709C6" w:rsidRDefault="007709C6" w:rsidP="007709C6">
            <w:pPr>
              <w:ind w:firstLineChars="200" w:firstLine="400"/>
              <w:rPr>
                <w:sz w:val="20"/>
              </w:rPr>
            </w:pPr>
            <w:r w:rsidRPr="007709C6">
              <w:rPr>
                <w:sz w:val="20"/>
              </w:rPr>
              <w:t>газ коммерческий</w:t>
            </w:r>
          </w:p>
        </w:tc>
        <w:tc>
          <w:tcPr>
            <w:tcW w:w="1418" w:type="dxa"/>
            <w:shd w:val="clear" w:color="auto" w:fill="FFFFFF"/>
            <w:tcMar>
              <w:left w:w="28" w:type="dxa"/>
              <w:right w:w="28" w:type="dxa"/>
            </w:tcMar>
            <w:hideMark/>
          </w:tcPr>
          <w:p w14:paraId="423B21DD" w14:textId="77777777" w:rsidR="007709C6" w:rsidRPr="007709C6" w:rsidRDefault="007709C6" w:rsidP="007709C6">
            <w:pPr>
              <w:jc w:val="center"/>
              <w:rPr>
                <w:sz w:val="20"/>
              </w:rPr>
            </w:pPr>
            <w:r w:rsidRPr="007709C6">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718EEA8E"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2C95089" w14:textId="77777777" w:rsidR="007709C6" w:rsidRPr="007709C6" w:rsidRDefault="007709C6" w:rsidP="007709C6">
            <w:pPr>
              <w:jc w:val="center"/>
              <w:rPr>
                <w:sz w:val="20"/>
              </w:rPr>
            </w:pPr>
          </w:p>
        </w:tc>
      </w:tr>
      <w:tr w:rsidR="007709C6" w:rsidRPr="007709C6" w14:paraId="147ACA6F" w14:textId="77777777" w:rsidTr="006D5EE3">
        <w:trPr>
          <w:trHeight w:val="20"/>
        </w:trPr>
        <w:tc>
          <w:tcPr>
            <w:tcW w:w="873" w:type="dxa"/>
            <w:shd w:val="clear" w:color="auto" w:fill="FFFFFF"/>
            <w:noWrap/>
            <w:tcMar>
              <w:left w:w="28" w:type="dxa"/>
              <w:right w:w="28" w:type="dxa"/>
            </w:tcMar>
            <w:hideMark/>
          </w:tcPr>
          <w:p w14:paraId="75D3B881" w14:textId="77777777" w:rsidR="007709C6" w:rsidRPr="007709C6" w:rsidRDefault="007709C6" w:rsidP="007709C6">
            <w:pPr>
              <w:jc w:val="center"/>
              <w:rPr>
                <w:sz w:val="20"/>
              </w:rPr>
            </w:pPr>
            <w:r w:rsidRPr="007709C6">
              <w:rPr>
                <w:sz w:val="20"/>
              </w:rPr>
              <w:t>27.4</w:t>
            </w:r>
          </w:p>
        </w:tc>
        <w:tc>
          <w:tcPr>
            <w:tcW w:w="271" w:type="dxa"/>
            <w:shd w:val="clear" w:color="auto" w:fill="FFFFFF"/>
            <w:noWrap/>
            <w:tcMar>
              <w:left w:w="28" w:type="dxa"/>
              <w:right w:w="28" w:type="dxa"/>
            </w:tcMar>
            <w:hideMark/>
          </w:tcPr>
          <w:p w14:paraId="565A18AF"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971DA19" w14:textId="77777777" w:rsidR="007709C6" w:rsidRPr="007709C6" w:rsidRDefault="007709C6" w:rsidP="007709C6">
            <w:pPr>
              <w:ind w:firstLineChars="100" w:firstLine="200"/>
              <w:rPr>
                <w:sz w:val="20"/>
              </w:rPr>
            </w:pPr>
            <w:r w:rsidRPr="007709C6">
              <w:rPr>
                <w:sz w:val="20"/>
              </w:rPr>
              <w:t>др. виды топлива</w:t>
            </w:r>
          </w:p>
        </w:tc>
        <w:tc>
          <w:tcPr>
            <w:tcW w:w="1418" w:type="dxa"/>
            <w:shd w:val="clear" w:color="auto" w:fill="FFFFFF"/>
            <w:noWrap/>
            <w:tcMar>
              <w:left w:w="28" w:type="dxa"/>
              <w:right w:w="28" w:type="dxa"/>
            </w:tcMar>
            <w:hideMark/>
          </w:tcPr>
          <w:p w14:paraId="7FC8D9D4" w14:textId="77777777" w:rsidR="007709C6" w:rsidRPr="007709C6" w:rsidRDefault="007709C6" w:rsidP="007709C6">
            <w:pPr>
              <w:jc w:val="center"/>
              <w:rPr>
                <w:sz w:val="20"/>
              </w:rPr>
            </w:pPr>
            <w:r w:rsidRPr="007709C6">
              <w:rPr>
                <w:sz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75997AB"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31C6C7D" w14:textId="77777777" w:rsidR="007709C6" w:rsidRPr="007709C6" w:rsidRDefault="007709C6" w:rsidP="007709C6">
            <w:pPr>
              <w:jc w:val="center"/>
              <w:rPr>
                <w:sz w:val="20"/>
              </w:rPr>
            </w:pPr>
            <w:r w:rsidRPr="007709C6">
              <w:rPr>
                <w:sz w:val="20"/>
              </w:rPr>
              <w:t>0,00</w:t>
            </w:r>
          </w:p>
        </w:tc>
      </w:tr>
      <w:tr w:rsidR="007709C6" w:rsidRPr="007709C6" w14:paraId="20039FA8" w14:textId="77777777" w:rsidTr="006D5EE3">
        <w:trPr>
          <w:trHeight w:val="20"/>
        </w:trPr>
        <w:tc>
          <w:tcPr>
            <w:tcW w:w="873" w:type="dxa"/>
            <w:shd w:val="clear" w:color="auto" w:fill="FFFFFF"/>
            <w:noWrap/>
            <w:tcMar>
              <w:left w:w="28" w:type="dxa"/>
              <w:right w:w="28" w:type="dxa"/>
            </w:tcMar>
            <w:hideMark/>
          </w:tcPr>
          <w:p w14:paraId="45B4C1B1" w14:textId="77777777" w:rsidR="007709C6" w:rsidRPr="007709C6" w:rsidRDefault="007709C6" w:rsidP="007709C6">
            <w:pPr>
              <w:jc w:val="center"/>
              <w:rPr>
                <w:sz w:val="20"/>
              </w:rPr>
            </w:pPr>
            <w:r w:rsidRPr="007709C6">
              <w:rPr>
                <w:sz w:val="20"/>
              </w:rPr>
              <w:t>27.4.1</w:t>
            </w:r>
          </w:p>
        </w:tc>
        <w:tc>
          <w:tcPr>
            <w:tcW w:w="271" w:type="dxa"/>
            <w:shd w:val="clear" w:color="auto" w:fill="FFFFFF"/>
            <w:noWrap/>
            <w:tcMar>
              <w:left w:w="28" w:type="dxa"/>
              <w:right w:w="28" w:type="dxa"/>
            </w:tcMar>
            <w:hideMark/>
          </w:tcPr>
          <w:p w14:paraId="42777413"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BACCF65" w14:textId="77777777" w:rsidR="007709C6" w:rsidRPr="007709C6" w:rsidRDefault="007709C6" w:rsidP="007709C6">
            <w:pPr>
              <w:ind w:firstLineChars="200" w:firstLine="400"/>
              <w:rPr>
                <w:sz w:val="20"/>
              </w:rPr>
            </w:pPr>
            <w:r w:rsidRPr="007709C6">
              <w:rPr>
                <w:sz w:val="20"/>
              </w:rPr>
              <w:t>Газ доменный</w:t>
            </w:r>
          </w:p>
        </w:tc>
        <w:tc>
          <w:tcPr>
            <w:tcW w:w="1418" w:type="dxa"/>
            <w:shd w:val="clear" w:color="auto" w:fill="FFFFFF"/>
            <w:noWrap/>
            <w:tcMar>
              <w:left w:w="28" w:type="dxa"/>
              <w:right w:w="28" w:type="dxa"/>
            </w:tcMar>
            <w:hideMark/>
          </w:tcPr>
          <w:p w14:paraId="2F9D555F" w14:textId="77777777" w:rsidR="007709C6" w:rsidRPr="007709C6" w:rsidRDefault="007709C6" w:rsidP="007709C6">
            <w:pPr>
              <w:jc w:val="center"/>
              <w:rPr>
                <w:sz w:val="20"/>
              </w:rPr>
            </w:pPr>
            <w:r w:rsidRPr="007709C6">
              <w:rPr>
                <w:sz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1E0E4C5"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BB52970" w14:textId="77777777" w:rsidR="007709C6" w:rsidRPr="007709C6" w:rsidRDefault="007709C6" w:rsidP="007709C6">
            <w:pPr>
              <w:jc w:val="center"/>
              <w:rPr>
                <w:sz w:val="20"/>
              </w:rPr>
            </w:pPr>
          </w:p>
        </w:tc>
      </w:tr>
      <w:tr w:rsidR="007709C6" w:rsidRPr="007709C6" w14:paraId="585935DF" w14:textId="77777777" w:rsidTr="006D5EE3">
        <w:trPr>
          <w:trHeight w:val="20"/>
        </w:trPr>
        <w:tc>
          <w:tcPr>
            <w:tcW w:w="873" w:type="dxa"/>
            <w:shd w:val="clear" w:color="auto" w:fill="FFFFFF"/>
            <w:noWrap/>
            <w:tcMar>
              <w:left w:w="28" w:type="dxa"/>
              <w:right w:w="28" w:type="dxa"/>
            </w:tcMar>
            <w:hideMark/>
          </w:tcPr>
          <w:p w14:paraId="4610AE26" w14:textId="77777777" w:rsidR="007709C6" w:rsidRPr="007709C6" w:rsidRDefault="007709C6" w:rsidP="007709C6">
            <w:pPr>
              <w:jc w:val="center"/>
              <w:rPr>
                <w:sz w:val="20"/>
              </w:rPr>
            </w:pPr>
            <w:r w:rsidRPr="007709C6">
              <w:rPr>
                <w:sz w:val="20"/>
              </w:rPr>
              <w:t>27.4.2</w:t>
            </w:r>
          </w:p>
        </w:tc>
        <w:tc>
          <w:tcPr>
            <w:tcW w:w="271" w:type="dxa"/>
            <w:shd w:val="clear" w:color="auto" w:fill="FFFFFF"/>
            <w:noWrap/>
            <w:tcMar>
              <w:left w:w="28" w:type="dxa"/>
              <w:right w:w="28" w:type="dxa"/>
            </w:tcMar>
            <w:hideMark/>
          </w:tcPr>
          <w:p w14:paraId="08F5B18A"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4A8A46B" w14:textId="77777777" w:rsidR="007709C6" w:rsidRPr="007709C6" w:rsidRDefault="007709C6" w:rsidP="007709C6">
            <w:pPr>
              <w:ind w:firstLineChars="200" w:firstLine="400"/>
              <w:rPr>
                <w:sz w:val="20"/>
              </w:rPr>
            </w:pPr>
            <w:r w:rsidRPr="007709C6">
              <w:rPr>
                <w:sz w:val="20"/>
              </w:rPr>
              <w:t>Газ коксовый</w:t>
            </w:r>
          </w:p>
        </w:tc>
        <w:tc>
          <w:tcPr>
            <w:tcW w:w="1418" w:type="dxa"/>
            <w:shd w:val="clear" w:color="auto" w:fill="FFFFFF"/>
            <w:noWrap/>
            <w:tcMar>
              <w:left w:w="28" w:type="dxa"/>
              <w:right w:w="28" w:type="dxa"/>
            </w:tcMar>
            <w:hideMark/>
          </w:tcPr>
          <w:p w14:paraId="64B879EE" w14:textId="77777777" w:rsidR="007709C6" w:rsidRPr="007709C6" w:rsidRDefault="007709C6" w:rsidP="007709C6">
            <w:pPr>
              <w:jc w:val="center"/>
              <w:rPr>
                <w:sz w:val="20"/>
              </w:rPr>
            </w:pPr>
            <w:r w:rsidRPr="007709C6">
              <w:rPr>
                <w:sz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42A903B"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FEBE912" w14:textId="77777777" w:rsidR="007709C6" w:rsidRPr="007709C6" w:rsidRDefault="007709C6" w:rsidP="007709C6">
            <w:pPr>
              <w:jc w:val="center"/>
              <w:rPr>
                <w:sz w:val="20"/>
              </w:rPr>
            </w:pPr>
          </w:p>
        </w:tc>
      </w:tr>
      <w:tr w:rsidR="007709C6" w:rsidRPr="007709C6" w14:paraId="774B881D" w14:textId="77777777" w:rsidTr="006D5EE3">
        <w:trPr>
          <w:trHeight w:val="20"/>
        </w:trPr>
        <w:tc>
          <w:tcPr>
            <w:tcW w:w="873" w:type="dxa"/>
            <w:shd w:val="clear" w:color="auto" w:fill="FFFFFF"/>
            <w:noWrap/>
            <w:tcMar>
              <w:left w:w="28" w:type="dxa"/>
              <w:right w:w="28" w:type="dxa"/>
            </w:tcMar>
            <w:hideMark/>
          </w:tcPr>
          <w:p w14:paraId="7174A026" w14:textId="77777777" w:rsidR="007709C6" w:rsidRPr="007709C6" w:rsidRDefault="007709C6" w:rsidP="007709C6">
            <w:pPr>
              <w:jc w:val="center"/>
              <w:rPr>
                <w:sz w:val="20"/>
              </w:rPr>
            </w:pPr>
            <w:r w:rsidRPr="007709C6">
              <w:rPr>
                <w:sz w:val="20"/>
              </w:rPr>
              <w:t>28</w:t>
            </w:r>
          </w:p>
        </w:tc>
        <w:tc>
          <w:tcPr>
            <w:tcW w:w="271" w:type="dxa"/>
            <w:shd w:val="clear" w:color="auto" w:fill="FFFFFF"/>
            <w:noWrap/>
            <w:tcMar>
              <w:left w:w="28" w:type="dxa"/>
              <w:right w:w="28" w:type="dxa"/>
            </w:tcMar>
            <w:hideMark/>
          </w:tcPr>
          <w:p w14:paraId="2230C07A"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354C6BC" w14:textId="77777777" w:rsidR="007709C6" w:rsidRPr="007709C6" w:rsidRDefault="007709C6" w:rsidP="007709C6">
            <w:pPr>
              <w:rPr>
                <w:sz w:val="20"/>
              </w:rPr>
            </w:pPr>
            <w:r w:rsidRPr="007709C6">
              <w:rPr>
                <w:sz w:val="20"/>
              </w:rPr>
              <w:t>Стоимость ж/д перевозки</w:t>
            </w:r>
          </w:p>
        </w:tc>
        <w:tc>
          <w:tcPr>
            <w:tcW w:w="1418" w:type="dxa"/>
            <w:shd w:val="clear" w:color="auto" w:fill="FFFFFF"/>
            <w:noWrap/>
            <w:tcMar>
              <w:left w:w="28" w:type="dxa"/>
              <w:right w:w="28" w:type="dxa"/>
            </w:tcMar>
            <w:hideMark/>
          </w:tcPr>
          <w:p w14:paraId="2658FFE7"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F5E0015" w14:textId="77777777" w:rsidR="007709C6" w:rsidRPr="007709C6" w:rsidRDefault="007709C6" w:rsidP="007709C6">
            <w:pPr>
              <w:jc w:val="center"/>
              <w:rPr>
                <w:sz w:val="20"/>
              </w:rPr>
            </w:pPr>
            <w:r w:rsidRPr="007709C6">
              <w:rPr>
                <w:sz w:val="20"/>
              </w:rPr>
              <w:t>111589,65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4360431" w14:textId="77777777" w:rsidR="007709C6" w:rsidRPr="007709C6" w:rsidRDefault="007709C6" w:rsidP="007709C6">
            <w:pPr>
              <w:jc w:val="center"/>
              <w:rPr>
                <w:sz w:val="20"/>
              </w:rPr>
            </w:pPr>
            <w:r w:rsidRPr="007709C6">
              <w:rPr>
                <w:sz w:val="20"/>
              </w:rPr>
              <w:t>102688,99</w:t>
            </w:r>
          </w:p>
        </w:tc>
      </w:tr>
      <w:tr w:rsidR="007709C6" w:rsidRPr="007709C6" w14:paraId="0B223C29" w14:textId="77777777" w:rsidTr="006D5EE3">
        <w:trPr>
          <w:trHeight w:val="20"/>
        </w:trPr>
        <w:tc>
          <w:tcPr>
            <w:tcW w:w="873" w:type="dxa"/>
            <w:shd w:val="clear" w:color="auto" w:fill="FFFFFF"/>
            <w:noWrap/>
            <w:tcMar>
              <w:left w:w="28" w:type="dxa"/>
              <w:right w:w="28" w:type="dxa"/>
            </w:tcMar>
            <w:hideMark/>
          </w:tcPr>
          <w:p w14:paraId="27B1C935" w14:textId="77777777" w:rsidR="007709C6" w:rsidRPr="007709C6" w:rsidRDefault="007709C6" w:rsidP="007709C6">
            <w:pPr>
              <w:jc w:val="center"/>
              <w:rPr>
                <w:sz w:val="20"/>
              </w:rPr>
            </w:pPr>
            <w:r w:rsidRPr="007709C6">
              <w:rPr>
                <w:sz w:val="20"/>
              </w:rPr>
              <w:t>28.1</w:t>
            </w:r>
          </w:p>
        </w:tc>
        <w:tc>
          <w:tcPr>
            <w:tcW w:w="271" w:type="dxa"/>
            <w:shd w:val="clear" w:color="auto" w:fill="FFFFFF"/>
            <w:noWrap/>
            <w:tcMar>
              <w:left w:w="28" w:type="dxa"/>
              <w:right w:w="28" w:type="dxa"/>
            </w:tcMar>
            <w:hideMark/>
          </w:tcPr>
          <w:p w14:paraId="6A80B5B7"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6C827E9" w14:textId="77777777" w:rsidR="007709C6" w:rsidRPr="007709C6" w:rsidRDefault="007709C6" w:rsidP="007709C6">
            <w:pPr>
              <w:ind w:firstLineChars="100" w:firstLine="200"/>
              <w:rPr>
                <w:sz w:val="20"/>
              </w:rPr>
            </w:pPr>
            <w:r w:rsidRPr="007709C6">
              <w:rPr>
                <w:sz w:val="20"/>
              </w:rPr>
              <w:t>уголь всего, в том числе:</w:t>
            </w:r>
          </w:p>
        </w:tc>
        <w:tc>
          <w:tcPr>
            <w:tcW w:w="1418" w:type="dxa"/>
            <w:shd w:val="clear" w:color="auto" w:fill="FFFFFF"/>
            <w:noWrap/>
            <w:tcMar>
              <w:left w:w="28" w:type="dxa"/>
              <w:right w:w="28" w:type="dxa"/>
            </w:tcMar>
            <w:hideMark/>
          </w:tcPr>
          <w:p w14:paraId="27B00E35"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81DC4B2" w14:textId="77777777" w:rsidR="007709C6" w:rsidRPr="007709C6" w:rsidRDefault="007709C6" w:rsidP="007709C6">
            <w:pPr>
              <w:jc w:val="center"/>
              <w:rPr>
                <w:sz w:val="20"/>
              </w:rPr>
            </w:pPr>
            <w:r w:rsidRPr="007709C6">
              <w:rPr>
                <w:sz w:val="20"/>
              </w:rPr>
              <w:t>111589,65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90FB868" w14:textId="77777777" w:rsidR="007709C6" w:rsidRPr="007709C6" w:rsidRDefault="007709C6" w:rsidP="007709C6">
            <w:pPr>
              <w:jc w:val="center"/>
              <w:rPr>
                <w:sz w:val="20"/>
              </w:rPr>
            </w:pPr>
            <w:r w:rsidRPr="007709C6">
              <w:rPr>
                <w:sz w:val="20"/>
              </w:rPr>
              <w:t>98003,69</w:t>
            </w:r>
          </w:p>
        </w:tc>
      </w:tr>
      <w:tr w:rsidR="007709C6" w:rsidRPr="007709C6" w14:paraId="41FBC537" w14:textId="77777777" w:rsidTr="006D5EE3">
        <w:trPr>
          <w:trHeight w:val="20"/>
        </w:trPr>
        <w:tc>
          <w:tcPr>
            <w:tcW w:w="873" w:type="dxa"/>
            <w:shd w:val="clear" w:color="auto" w:fill="FFFFFF"/>
            <w:noWrap/>
            <w:tcMar>
              <w:left w:w="28" w:type="dxa"/>
              <w:right w:w="28" w:type="dxa"/>
            </w:tcMar>
            <w:hideMark/>
          </w:tcPr>
          <w:p w14:paraId="3B6AA439" w14:textId="77777777" w:rsidR="007709C6" w:rsidRPr="007709C6" w:rsidRDefault="007709C6" w:rsidP="007709C6">
            <w:pPr>
              <w:jc w:val="center"/>
              <w:rPr>
                <w:sz w:val="20"/>
              </w:rPr>
            </w:pPr>
            <w:r w:rsidRPr="007709C6">
              <w:rPr>
                <w:sz w:val="20"/>
              </w:rPr>
              <w:t> </w:t>
            </w:r>
          </w:p>
        </w:tc>
        <w:tc>
          <w:tcPr>
            <w:tcW w:w="271" w:type="dxa"/>
            <w:shd w:val="clear" w:color="auto" w:fill="FFFFFF"/>
            <w:noWrap/>
            <w:tcMar>
              <w:left w:w="28" w:type="dxa"/>
              <w:right w:w="28" w:type="dxa"/>
            </w:tcMar>
            <w:hideMark/>
          </w:tcPr>
          <w:p w14:paraId="052AE272"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93DEAAE" w14:textId="77777777" w:rsidR="007709C6" w:rsidRPr="007709C6" w:rsidRDefault="007709C6" w:rsidP="007709C6">
            <w:pPr>
              <w:rPr>
                <w:sz w:val="20"/>
              </w:rPr>
            </w:pPr>
            <w:r w:rsidRPr="007709C6">
              <w:rPr>
                <w:sz w:val="20"/>
              </w:rPr>
              <w:t> </w:t>
            </w:r>
          </w:p>
        </w:tc>
        <w:tc>
          <w:tcPr>
            <w:tcW w:w="1418" w:type="dxa"/>
            <w:shd w:val="clear" w:color="auto" w:fill="FFFFFF"/>
            <w:noWrap/>
            <w:tcMar>
              <w:left w:w="28" w:type="dxa"/>
              <w:right w:w="28" w:type="dxa"/>
            </w:tcMar>
            <w:hideMark/>
          </w:tcPr>
          <w:p w14:paraId="3761090D"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0A50A85"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6915F23" w14:textId="77777777" w:rsidR="007709C6" w:rsidRPr="007709C6" w:rsidRDefault="007709C6" w:rsidP="007709C6">
            <w:pPr>
              <w:jc w:val="center"/>
              <w:rPr>
                <w:sz w:val="20"/>
              </w:rPr>
            </w:pPr>
          </w:p>
        </w:tc>
      </w:tr>
      <w:tr w:rsidR="007709C6" w:rsidRPr="007709C6" w14:paraId="7BF6C230" w14:textId="77777777" w:rsidTr="006D5EE3">
        <w:trPr>
          <w:trHeight w:val="20"/>
        </w:trPr>
        <w:tc>
          <w:tcPr>
            <w:tcW w:w="873" w:type="dxa"/>
            <w:shd w:val="clear" w:color="auto" w:fill="FFFFFF"/>
            <w:noWrap/>
            <w:tcMar>
              <w:left w:w="28" w:type="dxa"/>
              <w:right w:w="28" w:type="dxa"/>
            </w:tcMar>
            <w:hideMark/>
          </w:tcPr>
          <w:p w14:paraId="72C9A06D" w14:textId="77777777" w:rsidR="007709C6" w:rsidRPr="007709C6" w:rsidRDefault="007709C6" w:rsidP="007709C6">
            <w:pPr>
              <w:jc w:val="center"/>
              <w:rPr>
                <w:sz w:val="20"/>
              </w:rPr>
            </w:pPr>
            <w:r w:rsidRPr="007709C6">
              <w:rPr>
                <w:sz w:val="20"/>
              </w:rPr>
              <w:t>28.2</w:t>
            </w:r>
          </w:p>
        </w:tc>
        <w:tc>
          <w:tcPr>
            <w:tcW w:w="271" w:type="dxa"/>
            <w:shd w:val="clear" w:color="auto" w:fill="FFFFFF"/>
            <w:noWrap/>
            <w:tcMar>
              <w:left w:w="28" w:type="dxa"/>
              <w:right w:w="28" w:type="dxa"/>
            </w:tcMar>
            <w:hideMark/>
          </w:tcPr>
          <w:p w14:paraId="3C1C6072"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7ACD027" w14:textId="77777777" w:rsidR="007709C6" w:rsidRPr="007709C6" w:rsidRDefault="007709C6" w:rsidP="007709C6">
            <w:pPr>
              <w:ind w:firstLineChars="100" w:firstLine="200"/>
              <w:rPr>
                <w:sz w:val="20"/>
              </w:rPr>
            </w:pPr>
            <w:r w:rsidRPr="007709C6">
              <w:rPr>
                <w:sz w:val="20"/>
              </w:rPr>
              <w:t>мазут</w:t>
            </w:r>
          </w:p>
        </w:tc>
        <w:tc>
          <w:tcPr>
            <w:tcW w:w="1418" w:type="dxa"/>
            <w:shd w:val="clear" w:color="auto" w:fill="FFFFFF"/>
            <w:noWrap/>
            <w:tcMar>
              <w:left w:w="28" w:type="dxa"/>
              <w:right w:w="28" w:type="dxa"/>
            </w:tcMar>
            <w:hideMark/>
          </w:tcPr>
          <w:p w14:paraId="2BBA40BC"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3523A99"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49ED24E" w14:textId="77777777" w:rsidR="007709C6" w:rsidRPr="007709C6" w:rsidRDefault="007709C6" w:rsidP="007709C6">
            <w:pPr>
              <w:jc w:val="center"/>
              <w:rPr>
                <w:sz w:val="20"/>
              </w:rPr>
            </w:pPr>
            <w:r w:rsidRPr="007709C6">
              <w:rPr>
                <w:sz w:val="20"/>
              </w:rPr>
              <w:t>4685,30</w:t>
            </w:r>
          </w:p>
        </w:tc>
      </w:tr>
      <w:tr w:rsidR="007709C6" w:rsidRPr="007709C6" w14:paraId="1C8A4A42" w14:textId="77777777" w:rsidTr="006D5EE3">
        <w:trPr>
          <w:trHeight w:val="20"/>
        </w:trPr>
        <w:tc>
          <w:tcPr>
            <w:tcW w:w="873" w:type="dxa"/>
            <w:shd w:val="clear" w:color="auto" w:fill="FFFFFF"/>
            <w:noWrap/>
            <w:tcMar>
              <w:left w:w="28" w:type="dxa"/>
              <w:right w:w="28" w:type="dxa"/>
            </w:tcMar>
            <w:hideMark/>
          </w:tcPr>
          <w:p w14:paraId="4484B30F" w14:textId="77777777" w:rsidR="007709C6" w:rsidRPr="007709C6" w:rsidRDefault="007709C6" w:rsidP="007709C6">
            <w:pPr>
              <w:jc w:val="center"/>
              <w:rPr>
                <w:sz w:val="20"/>
              </w:rPr>
            </w:pPr>
            <w:r w:rsidRPr="007709C6">
              <w:rPr>
                <w:sz w:val="20"/>
              </w:rPr>
              <w:t>28.3</w:t>
            </w:r>
          </w:p>
        </w:tc>
        <w:tc>
          <w:tcPr>
            <w:tcW w:w="271" w:type="dxa"/>
            <w:shd w:val="clear" w:color="auto" w:fill="FFFFFF"/>
            <w:noWrap/>
            <w:tcMar>
              <w:left w:w="28" w:type="dxa"/>
              <w:right w:w="28" w:type="dxa"/>
            </w:tcMar>
            <w:hideMark/>
          </w:tcPr>
          <w:p w14:paraId="31D61799"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D54178E" w14:textId="77777777" w:rsidR="007709C6" w:rsidRPr="007709C6" w:rsidRDefault="007709C6" w:rsidP="007709C6">
            <w:pPr>
              <w:ind w:firstLineChars="100" w:firstLine="200"/>
              <w:rPr>
                <w:sz w:val="20"/>
              </w:rPr>
            </w:pPr>
            <w:r w:rsidRPr="007709C6">
              <w:rPr>
                <w:sz w:val="20"/>
              </w:rPr>
              <w:t>газ всего, в том числе:</w:t>
            </w:r>
          </w:p>
        </w:tc>
        <w:tc>
          <w:tcPr>
            <w:tcW w:w="1418" w:type="dxa"/>
            <w:shd w:val="clear" w:color="auto" w:fill="FFFFFF"/>
            <w:noWrap/>
            <w:tcMar>
              <w:left w:w="28" w:type="dxa"/>
              <w:right w:w="28" w:type="dxa"/>
            </w:tcMar>
            <w:hideMark/>
          </w:tcPr>
          <w:p w14:paraId="1E188DA9"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EFF559A"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483BA2F" w14:textId="77777777" w:rsidR="007709C6" w:rsidRPr="007709C6" w:rsidRDefault="007709C6" w:rsidP="007709C6">
            <w:pPr>
              <w:jc w:val="center"/>
              <w:rPr>
                <w:sz w:val="20"/>
              </w:rPr>
            </w:pPr>
            <w:r w:rsidRPr="007709C6">
              <w:rPr>
                <w:sz w:val="20"/>
              </w:rPr>
              <w:t>0,00</w:t>
            </w:r>
          </w:p>
        </w:tc>
      </w:tr>
      <w:tr w:rsidR="007709C6" w:rsidRPr="007709C6" w14:paraId="19FD835F" w14:textId="77777777" w:rsidTr="006D5EE3">
        <w:trPr>
          <w:trHeight w:val="20"/>
        </w:trPr>
        <w:tc>
          <w:tcPr>
            <w:tcW w:w="873" w:type="dxa"/>
            <w:shd w:val="clear" w:color="auto" w:fill="FFFFFF"/>
            <w:noWrap/>
            <w:tcMar>
              <w:left w:w="28" w:type="dxa"/>
              <w:right w:w="28" w:type="dxa"/>
            </w:tcMar>
            <w:hideMark/>
          </w:tcPr>
          <w:p w14:paraId="004F8DC3" w14:textId="77777777" w:rsidR="007709C6" w:rsidRPr="007709C6" w:rsidRDefault="007709C6" w:rsidP="007709C6">
            <w:pPr>
              <w:jc w:val="center"/>
              <w:rPr>
                <w:sz w:val="20"/>
              </w:rPr>
            </w:pPr>
            <w:r w:rsidRPr="007709C6">
              <w:rPr>
                <w:sz w:val="20"/>
              </w:rPr>
              <w:t>28.3.1</w:t>
            </w:r>
          </w:p>
        </w:tc>
        <w:tc>
          <w:tcPr>
            <w:tcW w:w="271" w:type="dxa"/>
            <w:shd w:val="clear" w:color="auto" w:fill="FFFFFF"/>
            <w:noWrap/>
            <w:tcMar>
              <w:left w:w="28" w:type="dxa"/>
              <w:right w:w="28" w:type="dxa"/>
            </w:tcMar>
            <w:hideMark/>
          </w:tcPr>
          <w:p w14:paraId="06FE25C5"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EFBA552" w14:textId="77777777" w:rsidR="007709C6" w:rsidRPr="007709C6" w:rsidRDefault="007709C6" w:rsidP="007709C6">
            <w:pPr>
              <w:ind w:firstLineChars="200" w:firstLine="400"/>
              <w:rPr>
                <w:sz w:val="20"/>
              </w:rPr>
            </w:pPr>
            <w:r w:rsidRPr="007709C6">
              <w:rPr>
                <w:sz w:val="20"/>
              </w:rPr>
              <w:t>газ лимитный</w:t>
            </w:r>
          </w:p>
        </w:tc>
        <w:tc>
          <w:tcPr>
            <w:tcW w:w="1418" w:type="dxa"/>
            <w:shd w:val="clear" w:color="auto" w:fill="FFFFFF"/>
            <w:noWrap/>
            <w:tcMar>
              <w:left w:w="28" w:type="dxa"/>
              <w:right w:w="28" w:type="dxa"/>
            </w:tcMar>
            <w:hideMark/>
          </w:tcPr>
          <w:p w14:paraId="77023030"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9FFAA8F"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03EF302" w14:textId="77777777" w:rsidR="007709C6" w:rsidRPr="007709C6" w:rsidRDefault="007709C6" w:rsidP="007709C6">
            <w:pPr>
              <w:jc w:val="center"/>
              <w:rPr>
                <w:sz w:val="20"/>
              </w:rPr>
            </w:pPr>
            <w:r w:rsidRPr="007709C6">
              <w:rPr>
                <w:sz w:val="20"/>
              </w:rPr>
              <w:t>0,00</w:t>
            </w:r>
          </w:p>
        </w:tc>
      </w:tr>
      <w:tr w:rsidR="007709C6" w:rsidRPr="007709C6" w14:paraId="04DE59CC" w14:textId="77777777" w:rsidTr="006D5EE3">
        <w:trPr>
          <w:trHeight w:val="20"/>
        </w:trPr>
        <w:tc>
          <w:tcPr>
            <w:tcW w:w="873" w:type="dxa"/>
            <w:shd w:val="clear" w:color="auto" w:fill="FFFFFF"/>
            <w:noWrap/>
            <w:tcMar>
              <w:left w:w="28" w:type="dxa"/>
              <w:right w:w="28" w:type="dxa"/>
            </w:tcMar>
            <w:hideMark/>
          </w:tcPr>
          <w:p w14:paraId="2DA59FB7" w14:textId="77777777" w:rsidR="007709C6" w:rsidRPr="007709C6" w:rsidRDefault="007709C6" w:rsidP="007709C6">
            <w:pPr>
              <w:jc w:val="center"/>
              <w:rPr>
                <w:sz w:val="20"/>
              </w:rPr>
            </w:pPr>
            <w:r w:rsidRPr="007709C6">
              <w:rPr>
                <w:sz w:val="20"/>
              </w:rPr>
              <w:t>28.3.2</w:t>
            </w:r>
          </w:p>
        </w:tc>
        <w:tc>
          <w:tcPr>
            <w:tcW w:w="271" w:type="dxa"/>
            <w:shd w:val="clear" w:color="auto" w:fill="FFFFFF"/>
            <w:noWrap/>
            <w:tcMar>
              <w:left w:w="28" w:type="dxa"/>
              <w:right w:w="28" w:type="dxa"/>
            </w:tcMar>
            <w:hideMark/>
          </w:tcPr>
          <w:p w14:paraId="45ECFEE8"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FFBD270" w14:textId="77777777" w:rsidR="007709C6" w:rsidRPr="007709C6" w:rsidRDefault="007709C6" w:rsidP="007709C6">
            <w:pPr>
              <w:ind w:firstLineChars="200" w:firstLine="400"/>
              <w:rPr>
                <w:sz w:val="20"/>
              </w:rPr>
            </w:pPr>
            <w:r w:rsidRPr="007709C6">
              <w:rPr>
                <w:sz w:val="20"/>
              </w:rPr>
              <w:t>газ сверхлимитный</w:t>
            </w:r>
          </w:p>
        </w:tc>
        <w:tc>
          <w:tcPr>
            <w:tcW w:w="1418" w:type="dxa"/>
            <w:shd w:val="clear" w:color="auto" w:fill="FFFFFF"/>
            <w:noWrap/>
            <w:tcMar>
              <w:left w:w="28" w:type="dxa"/>
              <w:right w:w="28" w:type="dxa"/>
            </w:tcMar>
            <w:hideMark/>
          </w:tcPr>
          <w:p w14:paraId="6AC4E974"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F3CEE05"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F83F86D" w14:textId="77777777" w:rsidR="007709C6" w:rsidRPr="007709C6" w:rsidRDefault="007709C6" w:rsidP="007709C6">
            <w:pPr>
              <w:jc w:val="center"/>
              <w:rPr>
                <w:sz w:val="20"/>
              </w:rPr>
            </w:pPr>
            <w:r w:rsidRPr="007709C6">
              <w:rPr>
                <w:sz w:val="20"/>
              </w:rPr>
              <w:t>0,00</w:t>
            </w:r>
          </w:p>
        </w:tc>
      </w:tr>
      <w:tr w:rsidR="007709C6" w:rsidRPr="007709C6" w14:paraId="563817C1" w14:textId="77777777" w:rsidTr="006D5EE3">
        <w:trPr>
          <w:trHeight w:val="20"/>
        </w:trPr>
        <w:tc>
          <w:tcPr>
            <w:tcW w:w="873" w:type="dxa"/>
            <w:shd w:val="clear" w:color="auto" w:fill="FFFFFF"/>
            <w:noWrap/>
            <w:tcMar>
              <w:left w:w="28" w:type="dxa"/>
              <w:right w:w="28" w:type="dxa"/>
            </w:tcMar>
            <w:hideMark/>
          </w:tcPr>
          <w:p w14:paraId="6127A5AC" w14:textId="77777777" w:rsidR="007709C6" w:rsidRPr="007709C6" w:rsidRDefault="007709C6" w:rsidP="007709C6">
            <w:pPr>
              <w:jc w:val="center"/>
              <w:rPr>
                <w:sz w:val="20"/>
              </w:rPr>
            </w:pPr>
            <w:r w:rsidRPr="007709C6">
              <w:rPr>
                <w:sz w:val="20"/>
              </w:rPr>
              <w:t>28.3.3</w:t>
            </w:r>
          </w:p>
        </w:tc>
        <w:tc>
          <w:tcPr>
            <w:tcW w:w="271" w:type="dxa"/>
            <w:shd w:val="clear" w:color="auto" w:fill="FFFFFF"/>
            <w:noWrap/>
            <w:tcMar>
              <w:left w:w="28" w:type="dxa"/>
              <w:right w:w="28" w:type="dxa"/>
            </w:tcMar>
            <w:hideMark/>
          </w:tcPr>
          <w:p w14:paraId="490BAB06"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FACE277" w14:textId="77777777" w:rsidR="007709C6" w:rsidRPr="007709C6" w:rsidRDefault="007709C6" w:rsidP="007709C6">
            <w:pPr>
              <w:ind w:firstLineChars="200" w:firstLine="400"/>
              <w:rPr>
                <w:sz w:val="20"/>
              </w:rPr>
            </w:pPr>
            <w:r w:rsidRPr="007709C6">
              <w:rPr>
                <w:sz w:val="20"/>
              </w:rPr>
              <w:t>газ коммерческий</w:t>
            </w:r>
          </w:p>
        </w:tc>
        <w:tc>
          <w:tcPr>
            <w:tcW w:w="1418" w:type="dxa"/>
            <w:shd w:val="clear" w:color="auto" w:fill="FFFFFF"/>
            <w:noWrap/>
            <w:tcMar>
              <w:left w:w="28" w:type="dxa"/>
              <w:right w:w="28" w:type="dxa"/>
            </w:tcMar>
            <w:hideMark/>
          </w:tcPr>
          <w:p w14:paraId="0678CE8B"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3985FC5"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79EE806" w14:textId="77777777" w:rsidR="007709C6" w:rsidRPr="007709C6" w:rsidRDefault="007709C6" w:rsidP="007709C6">
            <w:pPr>
              <w:jc w:val="center"/>
              <w:rPr>
                <w:sz w:val="20"/>
              </w:rPr>
            </w:pPr>
            <w:r w:rsidRPr="007709C6">
              <w:rPr>
                <w:sz w:val="20"/>
              </w:rPr>
              <w:t>0,00</w:t>
            </w:r>
          </w:p>
        </w:tc>
      </w:tr>
      <w:tr w:rsidR="007709C6" w:rsidRPr="007709C6" w14:paraId="1FFC9AE4" w14:textId="77777777" w:rsidTr="006D5EE3">
        <w:trPr>
          <w:trHeight w:val="20"/>
        </w:trPr>
        <w:tc>
          <w:tcPr>
            <w:tcW w:w="873" w:type="dxa"/>
            <w:shd w:val="clear" w:color="auto" w:fill="FFFFFF"/>
            <w:noWrap/>
            <w:tcMar>
              <w:left w:w="28" w:type="dxa"/>
              <w:right w:w="28" w:type="dxa"/>
            </w:tcMar>
            <w:hideMark/>
          </w:tcPr>
          <w:p w14:paraId="40F41E55" w14:textId="77777777" w:rsidR="007709C6" w:rsidRPr="007709C6" w:rsidRDefault="007709C6" w:rsidP="007709C6">
            <w:pPr>
              <w:jc w:val="center"/>
              <w:rPr>
                <w:sz w:val="20"/>
              </w:rPr>
            </w:pPr>
            <w:r w:rsidRPr="007709C6">
              <w:rPr>
                <w:sz w:val="20"/>
              </w:rPr>
              <w:t>28.4</w:t>
            </w:r>
          </w:p>
        </w:tc>
        <w:tc>
          <w:tcPr>
            <w:tcW w:w="271" w:type="dxa"/>
            <w:shd w:val="clear" w:color="auto" w:fill="FFFFFF"/>
            <w:noWrap/>
            <w:tcMar>
              <w:left w:w="28" w:type="dxa"/>
              <w:right w:w="28" w:type="dxa"/>
            </w:tcMar>
            <w:hideMark/>
          </w:tcPr>
          <w:p w14:paraId="703C66D6"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8421647" w14:textId="77777777" w:rsidR="007709C6" w:rsidRPr="007709C6" w:rsidRDefault="007709C6" w:rsidP="007709C6">
            <w:pPr>
              <w:ind w:firstLineChars="100" w:firstLine="200"/>
              <w:rPr>
                <w:sz w:val="20"/>
              </w:rPr>
            </w:pPr>
            <w:r w:rsidRPr="007709C6">
              <w:rPr>
                <w:sz w:val="20"/>
              </w:rPr>
              <w:t>др. виды топлива</w:t>
            </w:r>
          </w:p>
        </w:tc>
        <w:tc>
          <w:tcPr>
            <w:tcW w:w="1418" w:type="dxa"/>
            <w:shd w:val="clear" w:color="auto" w:fill="FFFFFF"/>
            <w:noWrap/>
            <w:tcMar>
              <w:left w:w="28" w:type="dxa"/>
              <w:right w:w="28" w:type="dxa"/>
            </w:tcMar>
            <w:hideMark/>
          </w:tcPr>
          <w:p w14:paraId="7A5D896A"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16DAFBA"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7FB551B" w14:textId="77777777" w:rsidR="007709C6" w:rsidRPr="007709C6" w:rsidRDefault="007709C6" w:rsidP="007709C6">
            <w:pPr>
              <w:jc w:val="center"/>
              <w:rPr>
                <w:sz w:val="20"/>
              </w:rPr>
            </w:pPr>
            <w:r w:rsidRPr="007709C6">
              <w:rPr>
                <w:sz w:val="20"/>
              </w:rPr>
              <w:t>0,00</w:t>
            </w:r>
          </w:p>
        </w:tc>
      </w:tr>
      <w:tr w:rsidR="007709C6" w:rsidRPr="007709C6" w14:paraId="167DA1D3" w14:textId="77777777" w:rsidTr="006D5EE3">
        <w:trPr>
          <w:trHeight w:val="20"/>
        </w:trPr>
        <w:tc>
          <w:tcPr>
            <w:tcW w:w="873" w:type="dxa"/>
            <w:shd w:val="clear" w:color="auto" w:fill="FFFFFF"/>
            <w:noWrap/>
            <w:tcMar>
              <w:left w:w="28" w:type="dxa"/>
              <w:right w:w="28" w:type="dxa"/>
            </w:tcMar>
            <w:hideMark/>
          </w:tcPr>
          <w:p w14:paraId="38CEEB81" w14:textId="77777777" w:rsidR="007709C6" w:rsidRPr="007709C6" w:rsidRDefault="007709C6" w:rsidP="007709C6">
            <w:pPr>
              <w:jc w:val="center"/>
              <w:rPr>
                <w:sz w:val="20"/>
              </w:rPr>
            </w:pPr>
            <w:r w:rsidRPr="007709C6">
              <w:rPr>
                <w:sz w:val="20"/>
              </w:rPr>
              <w:t>28.4.1</w:t>
            </w:r>
          </w:p>
        </w:tc>
        <w:tc>
          <w:tcPr>
            <w:tcW w:w="271" w:type="dxa"/>
            <w:shd w:val="clear" w:color="auto" w:fill="FFFFFF"/>
            <w:noWrap/>
            <w:tcMar>
              <w:left w:w="28" w:type="dxa"/>
              <w:right w:w="28" w:type="dxa"/>
            </w:tcMar>
            <w:hideMark/>
          </w:tcPr>
          <w:p w14:paraId="752D830F"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E09D66D" w14:textId="77777777" w:rsidR="007709C6" w:rsidRPr="007709C6" w:rsidRDefault="007709C6" w:rsidP="007709C6">
            <w:pPr>
              <w:ind w:firstLineChars="200" w:firstLine="400"/>
              <w:rPr>
                <w:sz w:val="20"/>
              </w:rPr>
            </w:pPr>
            <w:r w:rsidRPr="007709C6">
              <w:rPr>
                <w:sz w:val="20"/>
              </w:rPr>
              <w:t>Газ доменный</w:t>
            </w:r>
          </w:p>
        </w:tc>
        <w:tc>
          <w:tcPr>
            <w:tcW w:w="1418" w:type="dxa"/>
            <w:shd w:val="clear" w:color="auto" w:fill="FFFFFF"/>
            <w:noWrap/>
            <w:tcMar>
              <w:left w:w="28" w:type="dxa"/>
              <w:right w:w="28" w:type="dxa"/>
            </w:tcMar>
            <w:hideMark/>
          </w:tcPr>
          <w:p w14:paraId="0A73F6BB"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DCD2366"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1D3D41F" w14:textId="77777777" w:rsidR="007709C6" w:rsidRPr="007709C6" w:rsidRDefault="007709C6" w:rsidP="007709C6">
            <w:pPr>
              <w:jc w:val="center"/>
              <w:rPr>
                <w:sz w:val="20"/>
              </w:rPr>
            </w:pPr>
            <w:r w:rsidRPr="007709C6">
              <w:rPr>
                <w:sz w:val="20"/>
              </w:rPr>
              <w:t>0,00</w:t>
            </w:r>
          </w:p>
        </w:tc>
      </w:tr>
      <w:tr w:rsidR="007709C6" w:rsidRPr="007709C6" w14:paraId="626F9E53" w14:textId="77777777" w:rsidTr="006D5EE3">
        <w:trPr>
          <w:trHeight w:val="20"/>
        </w:trPr>
        <w:tc>
          <w:tcPr>
            <w:tcW w:w="873" w:type="dxa"/>
            <w:shd w:val="clear" w:color="auto" w:fill="FFFFFF"/>
            <w:noWrap/>
            <w:tcMar>
              <w:left w:w="28" w:type="dxa"/>
              <w:right w:w="28" w:type="dxa"/>
            </w:tcMar>
            <w:hideMark/>
          </w:tcPr>
          <w:p w14:paraId="6CB5D917" w14:textId="77777777" w:rsidR="007709C6" w:rsidRPr="007709C6" w:rsidRDefault="007709C6" w:rsidP="007709C6">
            <w:pPr>
              <w:jc w:val="center"/>
              <w:rPr>
                <w:sz w:val="20"/>
              </w:rPr>
            </w:pPr>
            <w:r w:rsidRPr="007709C6">
              <w:rPr>
                <w:sz w:val="20"/>
              </w:rPr>
              <w:t>28.4.2</w:t>
            </w:r>
          </w:p>
        </w:tc>
        <w:tc>
          <w:tcPr>
            <w:tcW w:w="271" w:type="dxa"/>
            <w:shd w:val="clear" w:color="auto" w:fill="FFFFFF"/>
            <w:noWrap/>
            <w:tcMar>
              <w:left w:w="28" w:type="dxa"/>
              <w:right w:w="28" w:type="dxa"/>
            </w:tcMar>
            <w:hideMark/>
          </w:tcPr>
          <w:p w14:paraId="17564576"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3B38E51" w14:textId="77777777" w:rsidR="007709C6" w:rsidRPr="007709C6" w:rsidRDefault="007709C6" w:rsidP="007709C6">
            <w:pPr>
              <w:ind w:firstLineChars="200" w:firstLine="400"/>
              <w:rPr>
                <w:sz w:val="20"/>
              </w:rPr>
            </w:pPr>
            <w:r w:rsidRPr="007709C6">
              <w:rPr>
                <w:sz w:val="20"/>
              </w:rPr>
              <w:t>Газ коксовый</w:t>
            </w:r>
          </w:p>
        </w:tc>
        <w:tc>
          <w:tcPr>
            <w:tcW w:w="1418" w:type="dxa"/>
            <w:shd w:val="clear" w:color="auto" w:fill="FFFFFF"/>
            <w:noWrap/>
            <w:tcMar>
              <w:left w:w="28" w:type="dxa"/>
              <w:right w:w="28" w:type="dxa"/>
            </w:tcMar>
            <w:hideMark/>
          </w:tcPr>
          <w:p w14:paraId="7A679A14"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38EFD9A"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FA40564" w14:textId="77777777" w:rsidR="007709C6" w:rsidRPr="007709C6" w:rsidRDefault="007709C6" w:rsidP="007709C6">
            <w:pPr>
              <w:jc w:val="center"/>
              <w:rPr>
                <w:sz w:val="20"/>
              </w:rPr>
            </w:pPr>
            <w:r w:rsidRPr="007709C6">
              <w:rPr>
                <w:sz w:val="20"/>
              </w:rPr>
              <w:t>0,00</w:t>
            </w:r>
          </w:p>
        </w:tc>
      </w:tr>
      <w:tr w:rsidR="007709C6" w:rsidRPr="007709C6" w14:paraId="47964B60" w14:textId="77777777" w:rsidTr="006D5EE3">
        <w:trPr>
          <w:trHeight w:val="20"/>
        </w:trPr>
        <w:tc>
          <w:tcPr>
            <w:tcW w:w="873" w:type="dxa"/>
            <w:shd w:val="clear" w:color="auto" w:fill="FFFFFF"/>
            <w:noWrap/>
            <w:tcMar>
              <w:left w:w="28" w:type="dxa"/>
              <w:right w:w="28" w:type="dxa"/>
            </w:tcMar>
            <w:hideMark/>
          </w:tcPr>
          <w:p w14:paraId="6F19BD8D" w14:textId="77777777" w:rsidR="007709C6" w:rsidRPr="007709C6" w:rsidRDefault="007709C6" w:rsidP="007709C6">
            <w:pPr>
              <w:jc w:val="center"/>
              <w:rPr>
                <w:sz w:val="20"/>
              </w:rPr>
            </w:pPr>
            <w:r w:rsidRPr="007709C6">
              <w:rPr>
                <w:sz w:val="20"/>
              </w:rPr>
              <w:t>28.5</w:t>
            </w:r>
          </w:p>
        </w:tc>
        <w:tc>
          <w:tcPr>
            <w:tcW w:w="271" w:type="dxa"/>
            <w:shd w:val="clear" w:color="auto" w:fill="FFFFFF"/>
            <w:noWrap/>
            <w:tcMar>
              <w:left w:w="28" w:type="dxa"/>
              <w:right w:w="28" w:type="dxa"/>
            </w:tcMar>
            <w:hideMark/>
          </w:tcPr>
          <w:p w14:paraId="4989BD89"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4391F97" w14:textId="77777777" w:rsidR="007709C6" w:rsidRPr="007709C6" w:rsidRDefault="007709C6" w:rsidP="007709C6">
            <w:pPr>
              <w:ind w:firstLineChars="100" w:firstLine="200"/>
              <w:rPr>
                <w:sz w:val="20"/>
              </w:rPr>
            </w:pPr>
            <w:r w:rsidRPr="007709C6">
              <w:rPr>
                <w:sz w:val="20"/>
              </w:rPr>
              <w:t>на производство тепловой энергии</w:t>
            </w:r>
          </w:p>
        </w:tc>
        <w:tc>
          <w:tcPr>
            <w:tcW w:w="1418" w:type="dxa"/>
            <w:shd w:val="clear" w:color="auto" w:fill="FFFFFF"/>
            <w:noWrap/>
            <w:tcMar>
              <w:left w:w="28" w:type="dxa"/>
              <w:right w:w="28" w:type="dxa"/>
            </w:tcMar>
            <w:hideMark/>
          </w:tcPr>
          <w:p w14:paraId="5E7DB022"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6DADEBF" w14:textId="77777777" w:rsidR="007709C6" w:rsidRPr="007709C6" w:rsidRDefault="007709C6" w:rsidP="007709C6">
            <w:pPr>
              <w:jc w:val="center"/>
              <w:rPr>
                <w:sz w:val="20"/>
              </w:rPr>
            </w:pPr>
            <w:r w:rsidRPr="007709C6">
              <w:rPr>
                <w:sz w:val="20"/>
              </w:rPr>
              <w:t>2470,81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5A0096B" w14:textId="77777777" w:rsidR="007709C6" w:rsidRPr="007709C6" w:rsidRDefault="007709C6" w:rsidP="007709C6">
            <w:pPr>
              <w:jc w:val="center"/>
              <w:rPr>
                <w:sz w:val="20"/>
              </w:rPr>
            </w:pPr>
            <w:r w:rsidRPr="007709C6">
              <w:rPr>
                <w:sz w:val="20"/>
              </w:rPr>
              <w:t>3227,82</w:t>
            </w:r>
          </w:p>
        </w:tc>
      </w:tr>
      <w:tr w:rsidR="007709C6" w:rsidRPr="007709C6" w14:paraId="2848F81A" w14:textId="77777777" w:rsidTr="006D5EE3">
        <w:trPr>
          <w:trHeight w:val="20"/>
        </w:trPr>
        <w:tc>
          <w:tcPr>
            <w:tcW w:w="873" w:type="dxa"/>
            <w:shd w:val="clear" w:color="auto" w:fill="FFFFFF"/>
            <w:noWrap/>
            <w:tcMar>
              <w:left w:w="28" w:type="dxa"/>
              <w:right w:w="28" w:type="dxa"/>
            </w:tcMar>
            <w:hideMark/>
          </w:tcPr>
          <w:p w14:paraId="6BD6853A" w14:textId="77777777" w:rsidR="007709C6" w:rsidRPr="007709C6" w:rsidRDefault="007709C6" w:rsidP="007709C6">
            <w:pPr>
              <w:jc w:val="center"/>
              <w:rPr>
                <w:sz w:val="20"/>
              </w:rPr>
            </w:pPr>
            <w:r w:rsidRPr="007709C6">
              <w:rPr>
                <w:sz w:val="20"/>
              </w:rPr>
              <w:t>29</w:t>
            </w:r>
          </w:p>
        </w:tc>
        <w:tc>
          <w:tcPr>
            <w:tcW w:w="271" w:type="dxa"/>
            <w:shd w:val="clear" w:color="auto" w:fill="FFFFFF"/>
            <w:noWrap/>
            <w:tcMar>
              <w:left w:w="28" w:type="dxa"/>
              <w:right w:w="28" w:type="dxa"/>
            </w:tcMar>
            <w:hideMark/>
          </w:tcPr>
          <w:p w14:paraId="1FC1FCBB"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00952BE" w14:textId="77777777" w:rsidR="007709C6" w:rsidRPr="007709C6" w:rsidRDefault="007709C6" w:rsidP="007709C6">
            <w:pPr>
              <w:rPr>
                <w:sz w:val="20"/>
              </w:rPr>
            </w:pPr>
            <w:r w:rsidRPr="007709C6">
              <w:rPr>
                <w:sz w:val="20"/>
              </w:rPr>
              <w:t>Стоимость ж/д перевозки на производство тепловой энергии по видам топлива</w:t>
            </w:r>
          </w:p>
        </w:tc>
        <w:tc>
          <w:tcPr>
            <w:tcW w:w="1418" w:type="dxa"/>
            <w:shd w:val="clear" w:color="auto" w:fill="FFFFFF"/>
            <w:noWrap/>
            <w:tcMar>
              <w:left w:w="28" w:type="dxa"/>
              <w:right w:w="28" w:type="dxa"/>
            </w:tcMar>
            <w:hideMark/>
          </w:tcPr>
          <w:p w14:paraId="30B847CC"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8A731DB" w14:textId="77777777" w:rsidR="007709C6" w:rsidRPr="007709C6" w:rsidRDefault="007709C6" w:rsidP="007709C6">
            <w:pPr>
              <w:jc w:val="center"/>
              <w:rPr>
                <w:sz w:val="20"/>
              </w:rPr>
            </w:pPr>
            <w:r w:rsidRPr="007709C6">
              <w:rPr>
                <w:sz w:val="20"/>
              </w:rPr>
              <w:t>2470,81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13062BF" w14:textId="77777777" w:rsidR="007709C6" w:rsidRPr="007709C6" w:rsidRDefault="007709C6" w:rsidP="007709C6">
            <w:pPr>
              <w:jc w:val="center"/>
              <w:rPr>
                <w:sz w:val="20"/>
              </w:rPr>
            </w:pPr>
            <w:r w:rsidRPr="007709C6">
              <w:rPr>
                <w:sz w:val="20"/>
              </w:rPr>
              <w:t>3227,82</w:t>
            </w:r>
          </w:p>
        </w:tc>
      </w:tr>
      <w:tr w:rsidR="007709C6" w:rsidRPr="007709C6" w14:paraId="7E518125" w14:textId="77777777" w:rsidTr="006D5EE3">
        <w:trPr>
          <w:trHeight w:val="20"/>
        </w:trPr>
        <w:tc>
          <w:tcPr>
            <w:tcW w:w="873" w:type="dxa"/>
            <w:shd w:val="clear" w:color="auto" w:fill="FFFFFF"/>
            <w:noWrap/>
            <w:tcMar>
              <w:left w:w="28" w:type="dxa"/>
              <w:right w:w="28" w:type="dxa"/>
            </w:tcMar>
            <w:hideMark/>
          </w:tcPr>
          <w:p w14:paraId="1262D890" w14:textId="77777777" w:rsidR="007709C6" w:rsidRPr="007709C6" w:rsidRDefault="007709C6" w:rsidP="007709C6">
            <w:pPr>
              <w:jc w:val="center"/>
              <w:rPr>
                <w:sz w:val="20"/>
              </w:rPr>
            </w:pPr>
            <w:r w:rsidRPr="007709C6">
              <w:rPr>
                <w:sz w:val="20"/>
              </w:rPr>
              <w:t>29.1</w:t>
            </w:r>
          </w:p>
        </w:tc>
        <w:tc>
          <w:tcPr>
            <w:tcW w:w="271" w:type="dxa"/>
            <w:shd w:val="clear" w:color="auto" w:fill="FFFFFF"/>
            <w:noWrap/>
            <w:tcMar>
              <w:left w:w="28" w:type="dxa"/>
              <w:right w:w="28" w:type="dxa"/>
            </w:tcMar>
            <w:hideMark/>
          </w:tcPr>
          <w:p w14:paraId="751ABAFD"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D848255" w14:textId="77777777" w:rsidR="007709C6" w:rsidRPr="007709C6" w:rsidRDefault="007709C6" w:rsidP="007709C6">
            <w:pPr>
              <w:ind w:firstLineChars="100" w:firstLine="200"/>
              <w:rPr>
                <w:sz w:val="20"/>
              </w:rPr>
            </w:pPr>
            <w:r w:rsidRPr="007709C6">
              <w:rPr>
                <w:sz w:val="20"/>
              </w:rPr>
              <w:t>уголь всего, в том числе:</w:t>
            </w:r>
          </w:p>
        </w:tc>
        <w:tc>
          <w:tcPr>
            <w:tcW w:w="1418" w:type="dxa"/>
            <w:shd w:val="clear" w:color="auto" w:fill="FFFFFF"/>
            <w:noWrap/>
            <w:tcMar>
              <w:left w:w="28" w:type="dxa"/>
              <w:right w:w="28" w:type="dxa"/>
            </w:tcMar>
            <w:hideMark/>
          </w:tcPr>
          <w:p w14:paraId="7F88CB9F"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DF87D4F" w14:textId="77777777" w:rsidR="007709C6" w:rsidRPr="007709C6" w:rsidRDefault="007709C6" w:rsidP="007709C6">
            <w:pPr>
              <w:jc w:val="center"/>
              <w:rPr>
                <w:sz w:val="20"/>
              </w:rPr>
            </w:pPr>
            <w:r w:rsidRPr="007709C6">
              <w:rPr>
                <w:sz w:val="20"/>
              </w:rPr>
              <w:t>2470,81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0EC24EE" w14:textId="77777777" w:rsidR="007709C6" w:rsidRPr="007709C6" w:rsidRDefault="007709C6" w:rsidP="007709C6">
            <w:pPr>
              <w:jc w:val="center"/>
              <w:rPr>
                <w:sz w:val="20"/>
              </w:rPr>
            </w:pPr>
            <w:r w:rsidRPr="007709C6">
              <w:rPr>
                <w:sz w:val="20"/>
              </w:rPr>
              <w:t>3080,55</w:t>
            </w:r>
          </w:p>
        </w:tc>
      </w:tr>
      <w:tr w:rsidR="007709C6" w:rsidRPr="007709C6" w14:paraId="1C2037FC" w14:textId="77777777" w:rsidTr="006D5EE3">
        <w:trPr>
          <w:trHeight w:val="20"/>
        </w:trPr>
        <w:tc>
          <w:tcPr>
            <w:tcW w:w="873" w:type="dxa"/>
            <w:shd w:val="clear" w:color="auto" w:fill="FFFFFF"/>
            <w:noWrap/>
            <w:tcMar>
              <w:left w:w="28" w:type="dxa"/>
              <w:right w:w="28" w:type="dxa"/>
            </w:tcMar>
            <w:hideMark/>
          </w:tcPr>
          <w:p w14:paraId="17D45B9C" w14:textId="77777777" w:rsidR="007709C6" w:rsidRPr="007709C6" w:rsidRDefault="007709C6" w:rsidP="007709C6">
            <w:pPr>
              <w:jc w:val="center"/>
              <w:rPr>
                <w:sz w:val="20"/>
              </w:rPr>
            </w:pPr>
            <w:r w:rsidRPr="007709C6">
              <w:rPr>
                <w:sz w:val="20"/>
              </w:rPr>
              <w:t> </w:t>
            </w:r>
          </w:p>
        </w:tc>
        <w:tc>
          <w:tcPr>
            <w:tcW w:w="271" w:type="dxa"/>
            <w:shd w:val="clear" w:color="auto" w:fill="FFFFFF"/>
            <w:noWrap/>
            <w:tcMar>
              <w:left w:w="28" w:type="dxa"/>
              <w:right w:w="28" w:type="dxa"/>
            </w:tcMar>
            <w:hideMark/>
          </w:tcPr>
          <w:p w14:paraId="48CB35BB"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6D91A68" w14:textId="77777777" w:rsidR="007709C6" w:rsidRPr="007709C6" w:rsidRDefault="007709C6" w:rsidP="007709C6">
            <w:pPr>
              <w:rPr>
                <w:sz w:val="20"/>
              </w:rPr>
            </w:pPr>
            <w:r w:rsidRPr="007709C6">
              <w:rPr>
                <w:sz w:val="20"/>
              </w:rPr>
              <w:t> </w:t>
            </w:r>
          </w:p>
        </w:tc>
        <w:tc>
          <w:tcPr>
            <w:tcW w:w="1418" w:type="dxa"/>
            <w:shd w:val="clear" w:color="auto" w:fill="FFFFFF"/>
            <w:noWrap/>
            <w:tcMar>
              <w:left w:w="28" w:type="dxa"/>
              <w:right w:w="28" w:type="dxa"/>
            </w:tcMar>
            <w:hideMark/>
          </w:tcPr>
          <w:p w14:paraId="41D6C898"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7DA4DA0"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CE0EE3C" w14:textId="77777777" w:rsidR="007709C6" w:rsidRPr="007709C6" w:rsidRDefault="007709C6" w:rsidP="007709C6">
            <w:pPr>
              <w:jc w:val="center"/>
              <w:rPr>
                <w:sz w:val="20"/>
              </w:rPr>
            </w:pPr>
          </w:p>
        </w:tc>
      </w:tr>
      <w:tr w:rsidR="007709C6" w:rsidRPr="007709C6" w14:paraId="5059A200" w14:textId="77777777" w:rsidTr="006D5EE3">
        <w:trPr>
          <w:trHeight w:val="20"/>
        </w:trPr>
        <w:tc>
          <w:tcPr>
            <w:tcW w:w="873" w:type="dxa"/>
            <w:shd w:val="clear" w:color="auto" w:fill="FFFFFF"/>
            <w:noWrap/>
            <w:tcMar>
              <w:left w:w="28" w:type="dxa"/>
              <w:right w:w="28" w:type="dxa"/>
            </w:tcMar>
            <w:hideMark/>
          </w:tcPr>
          <w:p w14:paraId="1B107D44" w14:textId="77777777" w:rsidR="007709C6" w:rsidRPr="007709C6" w:rsidRDefault="007709C6" w:rsidP="007709C6">
            <w:pPr>
              <w:jc w:val="center"/>
              <w:rPr>
                <w:sz w:val="20"/>
              </w:rPr>
            </w:pPr>
            <w:r w:rsidRPr="007709C6">
              <w:rPr>
                <w:sz w:val="20"/>
              </w:rPr>
              <w:t>29.2</w:t>
            </w:r>
          </w:p>
        </w:tc>
        <w:tc>
          <w:tcPr>
            <w:tcW w:w="271" w:type="dxa"/>
            <w:shd w:val="clear" w:color="auto" w:fill="FFFFFF"/>
            <w:noWrap/>
            <w:tcMar>
              <w:left w:w="28" w:type="dxa"/>
              <w:right w:w="28" w:type="dxa"/>
            </w:tcMar>
            <w:hideMark/>
          </w:tcPr>
          <w:p w14:paraId="62A24E73"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7A88D30" w14:textId="77777777" w:rsidR="007709C6" w:rsidRPr="007709C6" w:rsidRDefault="007709C6" w:rsidP="007709C6">
            <w:pPr>
              <w:ind w:firstLineChars="100" w:firstLine="200"/>
              <w:rPr>
                <w:sz w:val="20"/>
              </w:rPr>
            </w:pPr>
            <w:r w:rsidRPr="007709C6">
              <w:rPr>
                <w:sz w:val="20"/>
              </w:rPr>
              <w:t>мазут</w:t>
            </w:r>
          </w:p>
        </w:tc>
        <w:tc>
          <w:tcPr>
            <w:tcW w:w="1418" w:type="dxa"/>
            <w:shd w:val="clear" w:color="auto" w:fill="FFFFFF"/>
            <w:noWrap/>
            <w:tcMar>
              <w:left w:w="28" w:type="dxa"/>
              <w:right w:w="28" w:type="dxa"/>
            </w:tcMar>
            <w:hideMark/>
          </w:tcPr>
          <w:p w14:paraId="683D2421"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CA000F3"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1512086" w14:textId="77777777" w:rsidR="007709C6" w:rsidRPr="007709C6" w:rsidRDefault="007709C6" w:rsidP="007709C6">
            <w:pPr>
              <w:jc w:val="center"/>
              <w:rPr>
                <w:sz w:val="20"/>
              </w:rPr>
            </w:pPr>
            <w:r w:rsidRPr="007709C6">
              <w:rPr>
                <w:sz w:val="20"/>
              </w:rPr>
              <w:t>147,27</w:t>
            </w:r>
          </w:p>
        </w:tc>
      </w:tr>
      <w:tr w:rsidR="007709C6" w:rsidRPr="007709C6" w14:paraId="5E1099AE" w14:textId="77777777" w:rsidTr="006D5EE3">
        <w:trPr>
          <w:trHeight w:val="20"/>
        </w:trPr>
        <w:tc>
          <w:tcPr>
            <w:tcW w:w="873" w:type="dxa"/>
            <w:shd w:val="clear" w:color="auto" w:fill="FFFFFF"/>
            <w:noWrap/>
            <w:tcMar>
              <w:left w:w="28" w:type="dxa"/>
              <w:right w:w="28" w:type="dxa"/>
            </w:tcMar>
            <w:hideMark/>
          </w:tcPr>
          <w:p w14:paraId="19A8B471" w14:textId="77777777" w:rsidR="007709C6" w:rsidRPr="007709C6" w:rsidRDefault="007709C6" w:rsidP="007709C6">
            <w:pPr>
              <w:jc w:val="center"/>
              <w:rPr>
                <w:sz w:val="20"/>
              </w:rPr>
            </w:pPr>
            <w:r w:rsidRPr="007709C6">
              <w:rPr>
                <w:sz w:val="20"/>
              </w:rPr>
              <w:t>29.3</w:t>
            </w:r>
          </w:p>
        </w:tc>
        <w:tc>
          <w:tcPr>
            <w:tcW w:w="271" w:type="dxa"/>
            <w:shd w:val="clear" w:color="auto" w:fill="FFFFFF"/>
            <w:noWrap/>
            <w:tcMar>
              <w:left w:w="28" w:type="dxa"/>
              <w:right w:w="28" w:type="dxa"/>
            </w:tcMar>
            <w:hideMark/>
          </w:tcPr>
          <w:p w14:paraId="781F0FBD"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AABCACE" w14:textId="77777777" w:rsidR="007709C6" w:rsidRPr="007709C6" w:rsidRDefault="007709C6" w:rsidP="007709C6">
            <w:pPr>
              <w:ind w:firstLineChars="100" w:firstLine="200"/>
              <w:rPr>
                <w:sz w:val="20"/>
              </w:rPr>
            </w:pPr>
            <w:r w:rsidRPr="007709C6">
              <w:rPr>
                <w:sz w:val="20"/>
              </w:rPr>
              <w:t>газ всего, в том числе:</w:t>
            </w:r>
          </w:p>
        </w:tc>
        <w:tc>
          <w:tcPr>
            <w:tcW w:w="1418" w:type="dxa"/>
            <w:shd w:val="clear" w:color="auto" w:fill="FFFFFF"/>
            <w:noWrap/>
            <w:tcMar>
              <w:left w:w="28" w:type="dxa"/>
              <w:right w:w="28" w:type="dxa"/>
            </w:tcMar>
            <w:hideMark/>
          </w:tcPr>
          <w:p w14:paraId="0B903880"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6D43D0C"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736D832" w14:textId="77777777" w:rsidR="007709C6" w:rsidRPr="007709C6" w:rsidRDefault="007709C6" w:rsidP="007709C6">
            <w:pPr>
              <w:jc w:val="center"/>
              <w:rPr>
                <w:sz w:val="20"/>
              </w:rPr>
            </w:pPr>
            <w:r w:rsidRPr="007709C6">
              <w:rPr>
                <w:sz w:val="20"/>
              </w:rPr>
              <w:t>0,00</w:t>
            </w:r>
          </w:p>
        </w:tc>
      </w:tr>
      <w:tr w:rsidR="007709C6" w:rsidRPr="007709C6" w14:paraId="04545092" w14:textId="77777777" w:rsidTr="006D5EE3">
        <w:trPr>
          <w:trHeight w:val="20"/>
        </w:trPr>
        <w:tc>
          <w:tcPr>
            <w:tcW w:w="873" w:type="dxa"/>
            <w:shd w:val="clear" w:color="auto" w:fill="FFFFFF"/>
            <w:noWrap/>
            <w:tcMar>
              <w:left w:w="28" w:type="dxa"/>
              <w:right w:w="28" w:type="dxa"/>
            </w:tcMar>
            <w:hideMark/>
          </w:tcPr>
          <w:p w14:paraId="3DE485CC" w14:textId="77777777" w:rsidR="007709C6" w:rsidRPr="007709C6" w:rsidRDefault="007709C6" w:rsidP="007709C6">
            <w:pPr>
              <w:jc w:val="center"/>
              <w:rPr>
                <w:sz w:val="20"/>
              </w:rPr>
            </w:pPr>
            <w:r w:rsidRPr="007709C6">
              <w:rPr>
                <w:sz w:val="20"/>
              </w:rPr>
              <w:t>29.3.1</w:t>
            </w:r>
          </w:p>
        </w:tc>
        <w:tc>
          <w:tcPr>
            <w:tcW w:w="271" w:type="dxa"/>
            <w:shd w:val="clear" w:color="auto" w:fill="FFFFFF"/>
            <w:noWrap/>
            <w:tcMar>
              <w:left w:w="28" w:type="dxa"/>
              <w:right w:w="28" w:type="dxa"/>
            </w:tcMar>
            <w:hideMark/>
          </w:tcPr>
          <w:p w14:paraId="02EDB7EF"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4B5F09C" w14:textId="77777777" w:rsidR="007709C6" w:rsidRPr="007709C6" w:rsidRDefault="007709C6" w:rsidP="007709C6">
            <w:pPr>
              <w:ind w:firstLineChars="200" w:firstLine="400"/>
              <w:rPr>
                <w:sz w:val="20"/>
              </w:rPr>
            </w:pPr>
            <w:r w:rsidRPr="007709C6">
              <w:rPr>
                <w:sz w:val="20"/>
              </w:rPr>
              <w:t>газ лимитный</w:t>
            </w:r>
          </w:p>
        </w:tc>
        <w:tc>
          <w:tcPr>
            <w:tcW w:w="1418" w:type="dxa"/>
            <w:shd w:val="clear" w:color="auto" w:fill="FFFFFF"/>
            <w:noWrap/>
            <w:tcMar>
              <w:left w:w="28" w:type="dxa"/>
              <w:right w:w="28" w:type="dxa"/>
            </w:tcMar>
            <w:hideMark/>
          </w:tcPr>
          <w:p w14:paraId="02DC9800"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3BFDDD6"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2AE5088" w14:textId="77777777" w:rsidR="007709C6" w:rsidRPr="007709C6" w:rsidRDefault="007709C6" w:rsidP="007709C6">
            <w:pPr>
              <w:jc w:val="center"/>
              <w:rPr>
                <w:sz w:val="20"/>
              </w:rPr>
            </w:pPr>
            <w:r w:rsidRPr="007709C6">
              <w:rPr>
                <w:sz w:val="20"/>
              </w:rPr>
              <w:t>0,00</w:t>
            </w:r>
          </w:p>
        </w:tc>
      </w:tr>
      <w:tr w:rsidR="007709C6" w:rsidRPr="007709C6" w14:paraId="43381064" w14:textId="77777777" w:rsidTr="006D5EE3">
        <w:trPr>
          <w:trHeight w:val="20"/>
        </w:trPr>
        <w:tc>
          <w:tcPr>
            <w:tcW w:w="873" w:type="dxa"/>
            <w:shd w:val="clear" w:color="auto" w:fill="FFFFFF"/>
            <w:noWrap/>
            <w:tcMar>
              <w:left w:w="28" w:type="dxa"/>
              <w:right w:w="28" w:type="dxa"/>
            </w:tcMar>
            <w:hideMark/>
          </w:tcPr>
          <w:p w14:paraId="31A39861" w14:textId="77777777" w:rsidR="007709C6" w:rsidRPr="007709C6" w:rsidRDefault="007709C6" w:rsidP="007709C6">
            <w:pPr>
              <w:jc w:val="center"/>
              <w:rPr>
                <w:sz w:val="20"/>
              </w:rPr>
            </w:pPr>
            <w:r w:rsidRPr="007709C6">
              <w:rPr>
                <w:sz w:val="20"/>
              </w:rPr>
              <w:t>29.3.2</w:t>
            </w:r>
          </w:p>
        </w:tc>
        <w:tc>
          <w:tcPr>
            <w:tcW w:w="271" w:type="dxa"/>
            <w:shd w:val="clear" w:color="auto" w:fill="FFFFFF"/>
            <w:noWrap/>
            <w:tcMar>
              <w:left w:w="28" w:type="dxa"/>
              <w:right w:w="28" w:type="dxa"/>
            </w:tcMar>
            <w:hideMark/>
          </w:tcPr>
          <w:p w14:paraId="6C198293"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9B32A3B" w14:textId="77777777" w:rsidR="007709C6" w:rsidRPr="007709C6" w:rsidRDefault="007709C6" w:rsidP="007709C6">
            <w:pPr>
              <w:ind w:firstLineChars="200" w:firstLine="400"/>
              <w:rPr>
                <w:sz w:val="20"/>
              </w:rPr>
            </w:pPr>
            <w:r w:rsidRPr="007709C6">
              <w:rPr>
                <w:sz w:val="20"/>
              </w:rPr>
              <w:t>газ сверхлимитный</w:t>
            </w:r>
          </w:p>
        </w:tc>
        <w:tc>
          <w:tcPr>
            <w:tcW w:w="1418" w:type="dxa"/>
            <w:shd w:val="clear" w:color="auto" w:fill="FFFFFF"/>
            <w:noWrap/>
            <w:tcMar>
              <w:left w:w="28" w:type="dxa"/>
              <w:right w:w="28" w:type="dxa"/>
            </w:tcMar>
            <w:hideMark/>
          </w:tcPr>
          <w:p w14:paraId="5967D167"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ED9508E"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1F44641" w14:textId="77777777" w:rsidR="007709C6" w:rsidRPr="007709C6" w:rsidRDefault="007709C6" w:rsidP="007709C6">
            <w:pPr>
              <w:jc w:val="center"/>
              <w:rPr>
                <w:sz w:val="20"/>
              </w:rPr>
            </w:pPr>
            <w:r w:rsidRPr="007709C6">
              <w:rPr>
                <w:sz w:val="20"/>
              </w:rPr>
              <w:t>0,00</w:t>
            </w:r>
          </w:p>
        </w:tc>
      </w:tr>
      <w:tr w:rsidR="007709C6" w:rsidRPr="007709C6" w14:paraId="3F3CCAD9" w14:textId="77777777" w:rsidTr="006D5EE3">
        <w:trPr>
          <w:trHeight w:val="20"/>
        </w:trPr>
        <w:tc>
          <w:tcPr>
            <w:tcW w:w="873" w:type="dxa"/>
            <w:shd w:val="clear" w:color="auto" w:fill="FFFFFF"/>
            <w:noWrap/>
            <w:tcMar>
              <w:left w:w="28" w:type="dxa"/>
              <w:right w:w="28" w:type="dxa"/>
            </w:tcMar>
            <w:hideMark/>
          </w:tcPr>
          <w:p w14:paraId="58D9B201" w14:textId="77777777" w:rsidR="007709C6" w:rsidRPr="007709C6" w:rsidRDefault="007709C6" w:rsidP="007709C6">
            <w:pPr>
              <w:jc w:val="center"/>
              <w:rPr>
                <w:sz w:val="20"/>
              </w:rPr>
            </w:pPr>
            <w:r w:rsidRPr="007709C6">
              <w:rPr>
                <w:sz w:val="20"/>
              </w:rPr>
              <w:t>29.3.3</w:t>
            </w:r>
          </w:p>
        </w:tc>
        <w:tc>
          <w:tcPr>
            <w:tcW w:w="271" w:type="dxa"/>
            <w:shd w:val="clear" w:color="auto" w:fill="FFFFFF"/>
            <w:noWrap/>
            <w:tcMar>
              <w:left w:w="28" w:type="dxa"/>
              <w:right w:w="28" w:type="dxa"/>
            </w:tcMar>
            <w:hideMark/>
          </w:tcPr>
          <w:p w14:paraId="328EBCDC"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8F01E5D" w14:textId="77777777" w:rsidR="007709C6" w:rsidRPr="007709C6" w:rsidRDefault="007709C6" w:rsidP="007709C6">
            <w:pPr>
              <w:ind w:firstLineChars="200" w:firstLine="400"/>
              <w:rPr>
                <w:sz w:val="20"/>
              </w:rPr>
            </w:pPr>
            <w:r w:rsidRPr="007709C6">
              <w:rPr>
                <w:sz w:val="20"/>
              </w:rPr>
              <w:t>газ коммерческий</w:t>
            </w:r>
          </w:p>
        </w:tc>
        <w:tc>
          <w:tcPr>
            <w:tcW w:w="1418" w:type="dxa"/>
            <w:shd w:val="clear" w:color="auto" w:fill="FFFFFF"/>
            <w:noWrap/>
            <w:tcMar>
              <w:left w:w="28" w:type="dxa"/>
              <w:right w:w="28" w:type="dxa"/>
            </w:tcMar>
            <w:hideMark/>
          </w:tcPr>
          <w:p w14:paraId="1EC9927B"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605311B"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039AA09" w14:textId="77777777" w:rsidR="007709C6" w:rsidRPr="007709C6" w:rsidRDefault="007709C6" w:rsidP="007709C6">
            <w:pPr>
              <w:jc w:val="center"/>
              <w:rPr>
                <w:sz w:val="20"/>
              </w:rPr>
            </w:pPr>
            <w:r w:rsidRPr="007709C6">
              <w:rPr>
                <w:sz w:val="20"/>
              </w:rPr>
              <w:t>0,00</w:t>
            </w:r>
          </w:p>
        </w:tc>
      </w:tr>
      <w:tr w:rsidR="007709C6" w:rsidRPr="007709C6" w14:paraId="51BD221C" w14:textId="77777777" w:rsidTr="006D5EE3">
        <w:trPr>
          <w:trHeight w:val="20"/>
        </w:trPr>
        <w:tc>
          <w:tcPr>
            <w:tcW w:w="873" w:type="dxa"/>
            <w:shd w:val="clear" w:color="auto" w:fill="FFFFFF"/>
            <w:noWrap/>
            <w:tcMar>
              <w:left w:w="28" w:type="dxa"/>
              <w:right w:w="28" w:type="dxa"/>
            </w:tcMar>
            <w:hideMark/>
          </w:tcPr>
          <w:p w14:paraId="1A3ECDCA" w14:textId="77777777" w:rsidR="007709C6" w:rsidRPr="007709C6" w:rsidRDefault="007709C6" w:rsidP="007709C6">
            <w:pPr>
              <w:jc w:val="center"/>
              <w:rPr>
                <w:sz w:val="20"/>
              </w:rPr>
            </w:pPr>
            <w:r w:rsidRPr="007709C6">
              <w:rPr>
                <w:sz w:val="20"/>
              </w:rPr>
              <w:t>29.4</w:t>
            </w:r>
          </w:p>
        </w:tc>
        <w:tc>
          <w:tcPr>
            <w:tcW w:w="271" w:type="dxa"/>
            <w:shd w:val="clear" w:color="auto" w:fill="FFFFFF"/>
            <w:noWrap/>
            <w:tcMar>
              <w:left w:w="28" w:type="dxa"/>
              <w:right w:w="28" w:type="dxa"/>
            </w:tcMar>
            <w:hideMark/>
          </w:tcPr>
          <w:p w14:paraId="76696FE8"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5F719F5" w14:textId="77777777" w:rsidR="007709C6" w:rsidRPr="007709C6" w:rsidRDefault="007709C6" w:rsidP="007709C6">
            <w:pPr>
              <w:ind w:firstLineChars="100" w:firstLine="200"/>
              <w:rPr>
                <w:sz w:val="20"/>
              </w:rPr>
            </w:pPr>
            <w:r w:rsidRPr="007709C6">
              <w:rPr>
                <w:sz w:val="20"/>
              </w:rPr>
              <w:t>др. виды топлива</w:t>
            </w:r>
          </w:p>
        </w:tc>
        <w:tc>
          <w:tcPr>
            <w:tcW w:w="1418" w:type="dxa"/>
            <w:shd w:val="clear" w:color="auto" w:fill="FFFFFF"/>
            <w:noWrap/>
            <w:tcMar>
              <w:left w:w="28" w:type="dxa"/>
              <w:right w:w="28" w:type="dxa"/>
            </w:tcMar>
            <w:hideMark/>
          </w:tcPr>
          <w:p w14:paraId="33AB9D74"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9C42FA0"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663E7B6" w14:textId="77777777" w:rsidR="007709C6" w:rsidRPr="007709C6" w:rsidRDefault="007709C6" w:rsidP="007709C6">
            <w:pPr>
              <w:jc w:val="center"/>
              <w:rPr>
                <w:sz w:val="20"/>
              </w:rPr>
            </w:pPr>
            <w:r w:rsidRPr="007709C6">
              <w:rPr>
                <w:sz w:val="20"/>
              </w:rPr>
              <w:t>0,00</w:t>
            </w:r>
          </w:p>
        </w:tc>
      </w:tr>
      <w:tr w:rsidR="007709C6" w:rsidRPr="007709C6" w14:paraId="363F67BE" w14:textId="77777777" w:rsidTr="006D5EE3">
        <w:trPr>
          <w:trHeight w:val="20"/>
        </w:trPr>
        <w:tc>
          <w:tcPr>
            <w:tcW w:w="873" w:type="dxa"/>
            <w:shd w:val="clear" w:color="auto" w:fill="FFFFFF"/>
            <w:noWrap/>
            <w:tcMar>
              <w:left w:w="28" w:type="dxa"/>
              <w:right w:w="28" w:type="dxa"/>
            </w:tcMar>
            <w:hideMark/>
          </w:tcPr>
          <w:p w14:paraId="5FD262B6" w14:textId="77777777" w:rsidR="007709C6" w:rsidRPr="007709C6" w:rsidRDefault="007709C6" w:rsidP="007709C6">
            <w:pPr>
              <w:jc w:val="center"/>
              <w:rPr>
                <w:sz w:val="20"/>
              </w:rPr>
            </w:pPr>
            <w:r w:rsidRPr="007709C6">
              <w:rPr>
                <w:sz w:val="20"/>
              </w:rPr>
              <w:t>29.4.1</w:t>
            </w:r>
          </w:p>
        </w:tc>
        <w:tc>
          <w:tcPr>
            <w:tcW w:w="271" w:type="dxa"/>
            <w:shd w:val="clear" w:color="auto" w:fill="FFFFFF"/>
            <w:noWrap/>
            <w:tcMar>
              <w:left w:w="28" w:type="dxa"/>
              <w:right w:w="28" w:type="dxa"/>
            </w:tcMar>
            <w:hideMark/>
          </w:tcPr>
          <w:p w14:paraId="2521D874"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E79A90B" w14:textId="77777777" w:rsidR="007709C6" w:rsidRPr="007709C6" w:rsidRDefault="007709C6" w:rsidP="007709C6">
            <w:pPr>
              <w:ind w:firstLineChars="200" w:firstLine="400"/>
              <w:rPr>
                <w:sz w:val="20"/>
              </w:rPr>
            </w:pPr>
            <w:r w:rsidRPr="007709C6">
              <w:rPr>
                <w:sz w:val="20"/>
              </w:rPr>
              <w:t>Газ доменный</w:t>
            </w:r>
          </w:p>
        </w:tc>
        <w:tc>
          <w:tcPr>
            <w:tcW w:w="1418" w:type="dxa"/>
            <w:shd w:val="clear" w:color="auto" w:fill="FFFFFF"/>
            <w:noWrap/>
            <w:tcMar>
              <w:left w:w="28" w:type="dxa"/>
              <w:right w:w="28" w:type="dxa"/>
            </w:tcMar>
            <w:hideMark/>
          </w:tcPr>
          <w:p w14:paraId="3C56C8BD"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85FC7E9"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D8519E6" w14:textId="77777777" w:rsidR="007709C6" w:rsidRPr="007709C6" w:rsidRDefault="007709C6" w:rsidP="007709C6">
            <w:pPr>
              <w:jc w:val="center"/>
              <w:rPr>
                <w:sz w:val="20"/>
              </w:rPr>
            </w:pPr>
            <w:r w:rsidRPr="007709C6">
              <w:rPr>
                <w:sz w:val="20"/>
              </w:rPr>
              <w:t>0,00</w:t>
            </w:r>
          </w:p>
        </w:tc>
      </w:tr>
      <w:tr w:rsidR="007709C6" w:rsidRPr="007709C6" w14:paraId="0456E763" w14:textId="77777777" w:rsidTr="006D5EE3">
        <w:trPr>
          <w:trHeight w:val="20"/>
        </w:trPr>
        <w:tc>
          <w:tcPr>
            <w:tcW w:w="873" w:type="dxa"/>
            <w:shd w:val="clear" w:color="auto" w:fill="FFFFFF"/>
            <w:noWrap/>
            <w:tcMar>
              <w:left w:w="28" w:type="dxa"/>
              <w:right w:w="28" w:type="dxa"/>
            </w:tcMar>
            <w:hideMark/>
          </w:tcPr>
          <w:p w14:paraId="397BC009" w14:textId="77777777" w:rsidR="007709C6" w:rsidRPr="007709C6" w:rsidRDefault="007709C6" w:rsidP="007709C6">
            <w:pPr>
              <w:jc w:val="center"/>
              <w:rPr>
                <w:sz w:val="20"/>
              </w:rPr>
            </w:pPr>
            <w:r w:rsidRPr="007709C6">
              <w:rPr>
                <w:sz w:val="20"/>
              </w:rPr>
              <w:t>29.4.2</w:t>
            </w:r>
          </w:p>
        </w:tc>
        <w:tc>
          <w:tcPr>
            <w:tcW w:w="271" w:type="dxa"/>
            <w:shd w:val="clear" w:color="auto" w:fill="FFFFFF"/>
            <w:noWrap/>
            <w:tcMar>
              <w:left w:w="28" w:type="dxa"/>
              <w:right w:w="28" w:type="dxa"/>
            </w:tcMar>
            <w:hideMark/>
          </w:tcPr>
          <w:p w14:paraId="5B82F535"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A05C739" w14:textId="77777777" w:rsidR="007709C6" w:rsidRPr="007709C6" w:rsidRDefault="007709C6" w:rsidP="007709C6">
            <w:pPr>
              <w:ind w:firstLineChars="200" w:firstLine="400"/>
              <w:rPr>
                <w:sz w:val="20"/>
              </w:rPr>
            </w:pPr>
            <w:r w:rsidRPr="007709C6">
              <w:rPr>
                <w:sz w:val="20"/>
              </w:rPr>
              <w:t>Газ коксовый</w:t>
            </w:r>
          </w:p>
        </w:tc>
        <w:tc>
          <w:tcPr>
            <w:tcW w:w="1418" w:type="dxa"/>
            <w:shd w:val="clear" w:color="auto" w:fill="FFFFFF"/>
            <w:noWrap/>
            <w:tcMar>
              <w:left w:w="28" w:type="dxa"/>
              <w:right w:w="28" w:type="dxa"/>
            </w:tcMar>
            <w:hideMark/>
          </w:tcPr>
          <w:p w14:paraId="5AB8AECC"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A16A0D2"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1249AE3" w14:textId="77777777" w:rsidR="007709C6" w:rsidRPr="007709C6" w:rsidRDefault="007709C6" w:rsidP="007709C6">
            <w:pPr>
              <w:jc w:val="center"/>
              <w:rPr>
                <w:sz w:val="20"/>
              </w:rPr>
            </w:pPr>
            <w:r w:rsidRPr="007709C6">
              <w:rPr>
                <w:sz w:val="20"/>
              </w:rPr>
              <w:t>0,00</w:t>
            </w:r>
          </w:p>
        </w:tc>
      </w:tr>
      <w:tr w:rsidR="007709C6" w:rsidRPr="007709C6" w14:paraId="7333621E" w14:textId="77777777" w:rsidTr="006D5EE3">
        <w:trPr>
          <w:trHeight w:val="20"/>
        </w:trPr>
        <w:tc>
          <w:tcPr>
            <w:tcW w:w="873" w:type="dxa"/>
            <w:shd w:val="clear" w:color="auto" w:fill="FFFFFF"/>
            <w:noWrap/>
            <w:tcMar>
              <w:left w:w="28" w:type="dxa"/>
              <w:right w:w="28" w:type="dxa"/>
            </w:tcMar>
            <w:hideMark/>
          </w:tcPr>
          <w:p w14:paraId="14F76A2E" w14:textId="77777777" w:rsidR="007709C6" w:rsidRPr="007709C6" w:rsidRDefault="007709C6" w:rsidP="007709C6">
            <w:pPr>
              <w:jc w:val="center"/>
              <w:rPr>
                <w:sz w:val="20"/>
              </w:rPr>
            </w:pPr>
            <w:r w:rsidRPr="007709C6">
              <w:rPr>
                <w:sz w:val="20"/>
              </w:rPr>
              <w:t>30</w:t>
            </w:r>
          </w:p>
        </w:tc>
        <w:tc>
          <w:tcPr>
            <w:tcW w:w="271" w:type="dxa"/>
            <w:shd w:val="clear" w:color="auto" w:fill="FFFFFF"/>
            <w:noWrap/>
            <w:tcMar>
              <w:left w:w="28" w:type="dxa"/>
              <w:right w:w="28" w:type="dxa"/>
            </w:tcMar>
            <w:hideMark/>
          </w:tcPr>
          <w:p w14:paraId="72B11670"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EB6BB94" w14:textId="77777777" w:rsidR="007709C6" w:rsidRPr="007709C6" w:rsidRDefault="007709C6" w:rsidP="007709C6">
            <w:pPr>
              <w:rPr>
                <w:sz w:val="20"/>
              </w:rPr>
            </w:pPr>
            <w:r w:rsidRPr="007709C6">
              <w:rPr>
                <w:sz w:val="20"/>
              </w:rPr>
              <w:t>Стоимость натурального топлива с учетом перевозки</w:t>
            </w:r>
          </w:p>
        </w:tc>
        <w:tc>
          <w:tcPr>
            <w:tcW w:w="1418" w:type="dxa"/>
            <w:shd w:val="clear" w:color="auto" w:fill="FFFFFF"/>
            <w:noWrap/>
            <w:tcMar>
              <w:left w:w="28" w:type="dxa"/>
              <w:right w:w="28" w:type="dxa"/>
            </w:tcMar>
            <w:hideMark/>
          </w:tcPr>
          <w:p w14:paraId="1346DE08"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0C09467" w14:textId="77777777" w:rsidR="007709C6" w:rsidRPr="007709C6" w:rsidRDefault="007709C6" w:rsidP="007709C6">
            <w:pPr>
              <w:jc w:val="center"/>
              <w:rPr>
                <w:sz w:val="20"/>
              </w:rPr>
            </w:pPr>
            <w:r w:rsidRPr="007709C6">
              <w:rPr>
                <w:sz w:val="20"/>
              </w:rPr>
              <w:t>5304165,09</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709EF70" w14:textId="77777777" w:rsidR="007709C6" w:rsidRPr="007709C6" w:rsidRDefault="007709C6" w:rsidP="007709C6">
            <w:pPr>
              <w:jc w:val="center"/>
              <w:rPr>
                <w:sz w:val="20"/>
              </w:rPr>
            </w:pPr>
            <w:r w:rsidRPr="007709C6">
              <w:rPr>
                <w:sz w:val="20"/>
              </w:rPr>
              <w:t>3959369,42</w:t>
            </w:r>
          </w:p>
        </w:tc>
      </w:tr>
      <w:tr w:rsidR="007709C6" w:rsidRPr="007709C6" w14:paraId="6877CA4D" w14:textId="77777777" w:rsidTr="006D5EE3">
        <w:trPr>
          <w:trHeight w:val="20"/>
        </w:trPr>
        <w:tc>
          <w:tcPr>
            <w:tcW w:w="873" w:type="dxa"/>
            <w:shd w:val="clear" w:color="auto" w:fill="FFFFFF"/>
            <w:noWrap/>
            <w:tcMar>
              <w:left w:w="28" w:type="dxa"/>
              <w:right w:w="28" w:type="dxa"/>
            </w:tcMar>
            <w:hideMark/>
          </w:tcPr>
          <w:p w14:paraId="15480F37" w14:textId="77777777" w:rsidR="007709C6" w:rsidRPr="007709C6" w:rsidRDefault="007709C6" w:rsidP="007709C6">
            <w:pPr>
              <w:jc w:val="center"/>
              <w:rPr>
                <w:sz w:val="20"/>
              </w:rPr>
            </w:pPr>
            <w:r w:rsidRPr="007709C6">
              <w:rPr>
                <w:sz w:val="20"/>
              </w:rPr>
              <w:t>30.1</w:t>
            </w:r>
          </w:p>
        </w:tc>
        <w:tc>
          <w:tcPr>
            <w:tcW w:w="271" w:type="dxa"/>
            <w:shd w:val="clear" w:color="auto" w:fill="FFFFFF"/>
            <w:noWrap/>
            <w:tcMar>
              <w:left w:w="28" w:type="dxa"/>
              <w:right w:w="28" w:type="dxa"/>
            </w:tcMar>
            <w:hideMark/>
          </w:tcPr>
          <w:p w14:paraId="087C5D44"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612BA98" w14:textId="77777777" w:rsidR="007709C6" w:rsidRPr="007709C6" w:rsidRDefault="007709C6" w:rsidP="007709C6">
            <w:pPr>
              <w:ind w:firstLineChars="100" w:firstLine="200"/>
              <w:rPr>
                <w:sz w:val="20"/>
              </w:rPr>
            </w:pPr>
            <w:r w:rsidRPr="007709C6">
              <w:rPr>
                <w:sz w:val="20"/>
              </w:rPr>
              <w:t>уголь всего, в том числе:</w:t>
            </w:r>
          </w:p>
        </w:tc>
        <w:tc>
          <w:tcPr>
            <w:tcW w:w="1418" w:type="dxa"/>
            <w:shd w:val="clear" w:color="auto" w:fill="FFFFFF"/>
            <w:noWrap/>
            <w:tcMar>
              <w:left w:w="28" w:type="dxa"/>
              <w:right w:w="28" w:type="dxa"/>
            </w:tcMar>
            <w:hideMark/>
          </w:tcPr>
          <w:p w14:paraId="378D183C"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AE7866C" w14:textId="77777777" w:rsidR="007709C6" w:rsidRPr="007709C6" w:rsidRDefault="007709C6" w:rsidP="007709C6">
            <w:pPr>
              <w:jc w:val="center"/>
              <w:rPr>
                <w:sz w:val="20"/>
              </w:rPr>
            </w:pPr>
            <w:r w:rsidRPr="007709C6">
              <w:rPr>
                <w:sz w:val="20"/>
              </w:rPr>
              <w:t>5187220,77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F1CA1CB" w14:textId="77777777" w:rsidR="007709C6" w:rsidRPr="007709C6" w:rsidRDefault="007709C6" w:rsidP="007709C6">
            <w:pPr>
              <w:jc w:val="center"/>
              <w:rPr>
                <w:sz w:val="20"/>
              </w:rPr>
            </w:pPr>
            <w:r w:rsidRPr="007709C6">
              <w:rPr>
                <w:sz w:val="20"/>
              </w:rPr>
              <w:t>3889848,78</w:t>
            </w:r>
          </w:p>
        </w:tc>
      </w:tr>
      <w:tr w:rsidR="007709C6" w:rsidRPr="007709C6" w14:paraId="6520E0A9" w14:textId="77777777" w:rsidTr="006D5EE3">
        <w:trPr>
          <w:trHeight w:val="20"/>
        </w:trPr>
        <w:tc>
          <w:tcPr>
            <w:tcW w:w="873" w:type="dxa"/>
            <w:shd w:val="clear" w:color="auto" w:fill="FFFFFF"/>
            <w:noWrap/>
            <w:tcMar>
              <w:left w:w="28" w:type="dxa"/>
              <w:right w:w="28" w:type="dxa"/>
            </w:tcMar>
            <w:hideMark/>
          </w:tcPr>
          <w:p w14:paraId="5698D8D8" w14:textId="77777777" w:rsidR="007709C6" w:rsidRPr="007709C6" w:rsidRDefault="007709C6" w:rsidP="007709C6">
            <w:pPr>
              <w:jc w:val="center"/>
              <w:rPr>
                <w:sz w:val="20"/>
              </w:rPr>
            </w:pPr>
            <w:r w:rsidRPr="007709C6">
              <w:rPr>
                <w:sz w:val="20"/>
              </w:rPr>
              <w:t> </w:t>
            </w:r>
          </w:p>
        </w:tc>
        <w:tc>
          <w:tcPr>
            <w:tcW w:w="271" w:type="dxa"/>
            <w:shd w:val="clear" w:color="auto" w:fill="FFFFFF"/>
            <w:noWrap/>
            <w:tcMar>
              <w:left w:w="28" w:type="dxa"/>
              <w:right w:w="28" w:type="dxa"/>
            </w:tcMar>
            <w:hideMark/>
          </w:tcPr>
          <w:p w14:paraId="40C3AD63"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DDF7D6B" w14:textId="77777777" w:rsidR="007709C6" w:rsidRPr="007709C6" w:rsidRDefault="007709C6" w:rsidP="007709C6">
            <w:pPr>
              <w:rPr>
                <w:sz w:val="20"/>
              </w:rPr>
            </w:pPr>
            <w:r w:rsidRPr="007709C6">
              <w:rPr>
                <w:sz w:val="20"/>
              </w:rPr>
              <w:t> </w:t>
            </w:r>
          </w:p>
        </w:tc>
        <w:tc>
          <w:tcPr>
            <w:tcW w:w="1418" w:type="dxa"/>
            <w:shd w:val="clear" w:color="auto" w:fill="FFFFFF"/>
            <w:noWrap/>
            <w:tcMar>
              <w:left w:w="28" w:type="dxa"/>
              <w:right w:w="28" w:type="dxa"/>
            </w:tcMar>
            <w:hideMark/>
          </w:tcPr>
          <w:p w14:paraId="71DB2C2A"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03A2D3D"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2E638E1" w14:textId="77777777" w:rsidR="007709C6" w:rsidRPr="007709C6" w:rsidRDefault="007709C6" w:rsidP="007709C6">
            <w:pPr>
              <w:jc w:val="center"/>
              <w:rPr>
                <w:sz w:val="20"/>
              </w:rPr>
            </w:pPr>
          </w:p>
        </w:tc>
      </w:tr>
      <w:tr w:rsidR="007709C6" w:rsidRPr="007709C6" w14:paraId="3A4B0E8E" w14:textId="77777777" w:rsidTr="006D5EE3">
        <w:trPr>
          <w:trHeight w:val="20"/>
        </w:trPr>
        <w:tc>
          <w:tcPr>
            <w:tcW w:w="873" w:type="dxa"/>
            <w:shd w:val="clear" w:color="auto" w:fill="FFFFFF"/>
            <w:noWrap/>
            <w:tcMar>
              <w:left w:w="28" w:type="dxa"/>
              <w:right w:w="28" w:type="dxa"/>
            </w:tcMar>
            <w:hideMark/>
          </w:tcPr>
          <w:p w14:paraId="3957A237" w14:textId="77777777" w:rsidR="007709C6" w:rsidRPr="007709C6" w:rsidRDefault="007709C6" w:rsidP="007709C6">
            <w:pPr>
              <w:jc w:val="center"/>
              <w:rPr>
                <w:sz w:val="20"/>
              </w:rPr>
            </w:pPr>
            <w:r w:rsidRPr="007709C6">
              <w:rPr>
                <w:sz w:val="20"/>
              </w:rPr>
              <w:t>30.2</w:t>
            </w:r>
          </w:p>
        </w:tc>
        <w:tc>
          <w:tcPr>
            <w:tcW w:w="271" w:type="dxa"/>
            <w:shd w:val="clear" w:color="auto" w:fill="FFFFFF"/>
            <w:noWrap/>
            <w:tcMar>
              <w:left w:w="28" w:type="dxa"/>
              <w:right w:w="28" w:type="dxa"/>
            </w:tcMar>
            <w:hideMark/>
          </w:tcPr>
          <w:p w14:paraId="71F6E441"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79F8E5F" w14:textId="77777777" w:rsidR="007709C6" w:rsidRPr="007709C6" w:rsidRDefault="007709C6" w:rsidP="007709C6">
            <w:pPr>
              <w:ind w:firstLineChars="100" w:firstLine="200"/>
              <w:rPr>
                <w:sz w:val="20"/>
              </w:rPr>
            </w:pPr>
            <w:r w:rsidRPr="007709C6">
              <w:rPr>
                <w:sz w:val="20"/>
              </w:rPr>
              <w:t>мазут</w:t>
            </w:r>
          </w:p>
        </w:tc>
        <w:tc>
          <w:tcPr>
            <w:tcW w:w="1418" w:type="dxa"/>
            <w:shd w:val="clear" w:color="auto" w:fill="FFFFFF"/>
            <w:noWrap/>
            <w:tcMar>
              <w:left w:w="28" w:type="dxa"/>
              <w:right w:w="28" w:type="dxa"/>
            </w:tcMar>
            <w:hideMark/>
          </w:tcPr>
          <w:p w14:paraId="2F25969F"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0102FDF" w14:textId="77777777" w:rsidR="007709C6" w:rsidRPr="007709C6" w:rsidRDefault="007709C6" w:rsidP="007709C6">
            <w:pPr>
              <w:jc w:val="center"/>
              <w:rPr>
                <w:sz w:val="20"/>
              </w:rPr>
            </w:pPr>
            <w:r w:rsidRPr="007709C6">
              <w:rPr>
                <w:sz w:val="20"/>
              </w:rPr>
              <w:t>116944,31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8095D40" w14:textId="77777777" w:rsidR="007709C6" w:rsidRPr="007709C6" w:rsidRDefault="007709C6" w:rsidP="007709C6">
            <w:pPr>
              <w:jc w:val="center"/>
              <w:rPr>
                <w:sz w:val="20"/>
              </w:rPr>
            </w:pPr>
            <w:r w:rsidRPr="007709C6">
              <w:rPr>
                <w:sz w:val="20"/>
              </w:rPr>
              <w:t>69520,64</w:t>
            </w:r>
          </w:p>
        </w:tc>
      </w:tr>
      <w:tr w:rsidR="007709C6" w:rsidRPr="007709C6" w14:paraId="38F595F8" w14:textId="77777777" w:rsidTr="006D5EE3">
        <w:trPr>
          <w:trHeight w:val="20"/>
        </w:trPr>
        <w:tc>
          <w:tcPr>
            <w:tcW w:w="873" w:type="dxa"/>
            <w:shd w:val="clear" w:color="auto" w:fill="FFFFFF"/>
            <w:noWrap/>
            <w:tcMar>
              <w:left w:w="28" w:type="dxa"/>
              <w:right w:w="28" w:type="dxa"/>
            </w:tcMar>
            <w:hideMark/>
          </w:tcPr>
          <w:p w14:paraId="6C7A412A" w14:textId="77777777" w:rsidR="007709C6" w:rsidRPr="007709C6" w:rsidRDefault="007709C6" w:rsidP="007709C6">
            <w:pPr>
              <w:jc w:val="center"/>
              <w:rPr>
                <w:sz w:val="20"/>
              </w:rPr>
            </w:pPr>
            <w:r w:rsidRPr="007709C6">
              <w:rPr>
                <w:sz w:val="20"/>
              </w:rPr>
              <w:t>30.3</w:t>
            </w:r>
          </w:p>
        </w:tc>
        <w:tc>
          <w:tcPr>
            <w:tcW w:w="271" w:type="dxa"/>
            <w:shd w:val="clear" w:color="auto" w:fill="FFFFFF"/>
            <w:noWrap/>
            <w:tcMar>
              <w:left w:w="28" w:type="dxa"/>
              <w:right w:w="28" w:type="dxa"/>
            </w:tcMar>
            <w:hideMark/>
          </w:tcPr>
          <w:p w14:paraId="2922D175"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7CA503E" w14:textId="77777777" w:rsidR="007709C6" w:rsidRPr="007709C6" w:rsidRDefault="007709C6" w:rsidP="007709C6">
            <w:pPr>
              <w:ind w:firstLineChars="100" w:firstLine="200"/>
              <w:rPr>
                <w:sz w:val="20"/>
              </w:rPr>
            </w:pPr>
            <w:r w:rsidRPr="007709C6">
              <w:rPr>
                <w:sz w:val="20"/>
              </w:rPr>
              <w:t>газ всего, в том числе:</w:t>
            </w:r>
          </w:p>
        </w:tc>
        <w:tc>
          <w:tcPr>
            <w:tcW w:w="1418" w:type="dxa"/>
            <w:shd w:val="clear" w:color="auto" w:fill="FFFFFF"/>
            <w:noWrap/>
            <w:tcMar>
              <w:left w:w="28" w:type="dxa"/>
              <w:right w:w="28" w:type="dxa"/>
            </w:tcMar>
            <w:hideMark/>
          </w:tcPr>
          <w:p w14:paraId="67753316"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635C7A9"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8394AC1" w14:textId="77777777" w:rsidR="007709C6" w:rsidRPr="007709C6" w:rsidRDefault="007709C6" w:rsidP="007709C6">
            <w:pPr>
              <w:jc w:val="center"/>
              <w:rPr>
                <w:sz w:val="20"/>
              </w:rPr>
            </w:pPr>
            <w:r w:rsidRPr="007709C6">
              <w:rPr>
                <w:sz w:val="20"/>
              </w:rPr>
              <w:t>0,00</w:t>
            </w:r>
          </w:p>
        </w:tc>
      </w:tr>
      <w:tr w:rsidR="007709C6" w:rsidRPr="007709C6" w14:paraId="043922E1" w14:textId="77777777" w:rsidTr="006D5EE3">
        <w:trPr>
          <w:trHeight w:val="20"/>
        </w:trPr>
        <w:tc>
          <w:tcPr>
            <w:tcW w:w="873" w:type="dxa"/>
            <w:shd w:val="clear" w:color="auto" w:fill="FFFFFF"/>
            <w:noWrap/>
            <w:tcMar>
              <w:left w:w="28" w:type="dxa"/>
              <w:right w:w="28" w:type="dxa"/>
            </w:tcMar>
            <w:hideMark/>
          </w:tcPr>
          <w:p w14:paraId="40872C5A" w14:textId="77777777" w:rsidR="007709C6" w:rsidRPr="007709C6" w:rsidRDefault="007709C6" w:rsidP="007709C6">
            <w:pPr>
              <w:jc w:val="center"/>
              <w:rPr>
                <w:sz w:val="20"/>
              </w:rPr>
            </w:pPr>
            <w:r w:rsidRPr="007709C6">
              <w:rPr>
                <w:sz w:val="20"/>
              </w:rPr>
              <w:t>30.3.1</w:t>
            </w:r>
          </w:p>
        </w:tc>
        <w:tc>
          <w:tcPr>
            <w:tcW w:w="271" w:type="dxa"/>
            <w:shd w:val="clear" w:color="auto" w:fill="FFFFFF"/>
            <w:noWrap/>
            <w:tcMar>
              <w:left w:w="28" w:type="dxa"/>
              <w:right w:w="28" w:type="dxa"/>
            </w:tcMar>
            <w:hideMark/>
          </w:tcPr>
          <w:p w14:paraId="1CBD49B2"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4C0F2B4" w14:textId="77777777" w:rsidR="007709C6" w:rsidRPr="007709C6" w:rsidRDefault="007709C6" w:rsidP="007709C6">
            <w:pPr>
              <w:ind w:firstLineChars="200" w:firstLine="400"/>
              <w:rPr>
                <w:sz w:val="20"/>
              </w:rPr>
            </w:pPr>
            <w:r w:rsidRPr="007709C6">
              <w:rPr>
                <w:sz w:val="20"/>
              </w:rPr>
              <w:t>газ лимитный</w:t>
            </w:r>
          </w:p>
        </w:tc>
        <w:tc>
          <w:tcPr>
            <w:tcW w:w="1418" w:type="dxa"/>
            <w:shd w:val="clear" w:color="auto" w:fill="FFFFFF"/>
            <w:noWrap/>
            <w:tcMar>
              <w:left w:w="28" w:type="dxa"/>
              <w:right w:w="28" w:type="dxa"/>
            </w:tcMar>
            <w:hideMark/>
          </w:tcPr>
          <w:p w14:paraId="192BB058"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C18E85A"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2968A02" w14:textId="77777777" w:rsidR="007709C6" w:rsidRPr="007709C6" w:rsidRDefault="007709C6" w:rsidP="007709C6">
            <w:pPr>
              <w:jc w:val="center"/>
              <w:rPr>
                <w:sz w:val="20"/>
              </w:rPr>
            </w:pPr>
            <w:r w:rsidRPr="007709C6">
              <w:rPr>
                <w:sz w:val="20"/>
              </w:rPr>
              <w:t>0,00</w:t>
            </w:r>
          </w:p>
        </w:tc>
      </w:tr>
      <w:tr w:rsidR="007709C6" w:rsidRPr="007709C6" w14:paraId="65BB1BFA" w14:textId="77777777" w:rsidTr="006D5EE3">
        <w:trPr>
          <w:trHeight w:val="20"/>
        </w:trPr>
        <w:tc>
          <w:tcPr>
            <w:tcW w:w="873" w:type="dxa"/>
            <w:shd w:val="clear" w:color="auto" w:fill="FFFFFF"/>
            <w:noWrap/>
            <w:tcMar>
              <w:left w:w="28" w:type="dxa"/>
              <w:right w:w="28" w:type="dxa"/>
            </w:tcMar>
            <w:hideMark/>
          </w:tcPr>
          <w:p w14:paraId="1EFBD567" w14:textId="77777777" w:rsidR="007709C6" w:rsidRPr="007709C6" w:rsidRDefault="007709C6" w:rsidP="007709C6">
            <w:pPr>
              <w:jc w:val="center"/>
              <w:rPr>
                <w:sz w:val="20"/>
              </w:rPr>
            </w:pPr>
            <w:r w:rsidRPr="007709C6">
              <w:rPr>
                <w:sz w:val="20"/>
              </w:rPr>
              <w:t>30.3.2</w:t>
            </w:r>
          </w:p>
        </w:tc>
        <w:tc>
          <w:tcPr>
            <w:tcW w:w="271" w:type="dxa"/>
            <w:shd w:val="clear" w:color="auto" w:fill="FFFFFF"/>
            <w:noWrap/>
            <w:tcMar>
              <w:left w:w="28" w:type="dxa"/>
              <w:right w:w="28" w:type="dxa"/>
            </w:tcMar>
            <w:hideMark/>
          </w:tcPr>
          <w:p w14:paraId="3E3684B8"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C8E5871" w14:textId="77777777" w:rsidR="007709C6" w:rsidRPr="007709C6" w:rsidRDefault="007709C6" w:rsidP="007709C6">
            <w:pPr>
              <w:ind w:firstLineChars="200" w:firstLine="400"/>
              <w:rPr>
                <w:sz w:val="20"/>
              </w:rPr>
            </w:pPr>
            <w:r w:rsidRPr="007709C6">
              <w:rPr>
                <w:sz w:val="20"/>
              </w:rPr>
              <w:t>газ сверхлимитный</w:t>
            </w:r>
          </w:p>
        </w:tc>
        <w:tc>
          <w:tcPr>
            <w:tcW w:w="1418" w:type="dxa"/>
            <w:shd w:val="clear" w:color="auto" w:fill="FFFFFF"/>
            <w:noWrap/>
            <w:tcMar>
              <w:left w:w="28" w:type="dxa"/>
              <w:right w:w="28" w:type="dxa"/>
            </w:tcMar>
            <w:hideMark/>
          </w:tcPr>
          <w:p w14:paraId="0BE3B97A"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A4F294E"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9F060B8" w14:textId="77777777" w:rsidR="007709C6" w:rsidRPr="007709C6" w:rsidRDefault="007709C6" w:rsidP="007709C6">
            <w:pPr>
              <w:jc w:val="center"/>
              <w:rPr>
                <w:sz w:val="20"/>
              </w:rPr>
            </w:pPr>
            <w:r w:rsidRPr="007709C6">
              <w:rPr>
                <w:sz w:val="20"/>
              </w:rPr>
              <w:t>0,00</w:t>
            </w:r>
          </w:p>
        </w:tc>
      </w:tr>
      <w:tr w:rsidR="007709C6" w:rsidRPr="007709C6" w14:paraId="47AA68BE" w14:textId="77777777" w:rsidTr="006D5EE3">
        <w:trPr>
          <w:trHeight w:val="20"/>
        </w:trPr>
        <w:tc>
          <w:tcPr>
            <w:tcW w:w="873" w:type="dxa"/>
            <w:shd w:val="clear" w:color="auto" w:fill="FFFFFF"/>
            <w:noWrap/>
            <w:tcMar>
              <w:left w:w="28" w:type="dxa"/>
              <w:right w:w="28" w:type="dxa"/>
            </w:tcMar>
            <w:hideMark/>
          </w:tcPr>
          <w:p w14:paraId="562D3B4F" w14:textId="77777777" w:rsidR="007709C6" w:rsidRPr="007709C6" w:rsidRDefault="007709C6" w:rsidP="007709C6">
            <w:pPr>
              <w:jc w:val="center"/>
              <w:rPr>
                <w:sz w:val="20"/>
              </w:rPr>
            </w:pPr>
            <w:r w:rsidRPr="007709C6">
              <w:rPr>
                <w:sz w:val="20"/>
              </w:rPr>
              <w:t>30.3.3</w:t>
            </w:r>
          </w:p>
        </w:tc>
        <w:tc>
          <w:tcPr>
            <w:tcW w:w="271" w:type="dxa"/>
            <w:shd w:val="clear" w:color="auto" w:fill="FFFFFF"/>
            <w:noWrap/>
            <w:tcMar>
              <w:left w:w="28" w:type="dxa"/>
              <w:right w:w="28" w:type="dxa"/>
            </w:tcMar>
            <w:hideMark/>
          </w:tcPr>
          <w:p w14:paraId="20491859"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F37CF39" w14:textId="77777777" w:rsidR="007709C6" w:rsidRPr="007709C6" w:rsidRDefault="007709C6" w:rsidP="007709C6">
            <w:pPr>
              <w:ind w:firstLineChars="200" w:firstLine="400"/>
              <w:rPr>
                <w:sz w:val="20"/>
              </w:rPr>
            </w:pPr>
            <w:r w:rsidRPr="007709C6">
              <w:rPr>
                <w:sz w:val="20"/>
              </w:rPr>
              <w:t>газ коммерческий</w:t>
            </w:r>
          </w:p>
        </w:tc>
        <w:tc>
          <w:tcPr>
            <w:tcW w:w="1418" w:type="dxa"/>
            <w:shd w:val="clear" w:color="auto" w:fill="FFFFFF"/>
            <w:noWrap/>
            <w:tcMar>
              <w:left w:w="28" w:type="dxa"/>
              <w:right w:w="28" w:type="dxa"/>
            </w:tcMar>
            <w:hideMark/>
          </w:tcPr>
          <w:p w14:paraId="0B157CBA"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25E95D4"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1A6D0F1" w14:textId="77777777" w:rsidR="007709C6" w:rsidRPr="007709C6" w:rsidRDefault="007709C6" w:rsidP="007709C6">
            <w:pPr>
              <w:jc w:val="center"/>
              <w:rPr>
                <w:sz w:val="20"/>
              </w:rPr>
            </w:pPr>
            <w:r w:rsidRPr="007709C6">
              <w:rPr>
                <w:sz w:val="20"/>
              </w:rPr>
              <w:t>0,00</w:t>
            </w:r>
          </w:p>
        </w:tc>
      </w:tr>
      <w:tr w:rsidR="007709C6" w:rsidRPr="007709C6" w14:paraId="0136B2D8" w14:textId="77777777" w:rsidTr="006D5EE3">
        <w:trPr>
          <w:trHeight w:val="20"/>
        </w:trPr>
        <w:tc>
          <w:tcPr>
            <w:tcW w:w="873" w:type="dxa"/>
            <w:shd w:val="clear" w:color="auto" w:fill="FFFFFF"/>
            <w:noWrap/>
            <w:tcMar>
              <w:left w:w="28" w:type="dxa"/>
              <w:right w:w="28" w:type="dxa"/>
            </w:tcMar>
            <w:hideMark/>
          </w:tcPr>
          <w:p w14:paraId="6F812DE4" w14:textId="77777777" w:rsidR="007709C6" w:rsidRPr="007709C6" w:rsidRDefault="007709C6" w:rsidP="007709C6">
            <w:pPr>
              <w:jc w:val="center"/>
              <w:rPr>
                <w:sz w:val="20"/>
              </w:rPr>
            </w:pPr>
            <w:r w:rsidRPr="007709C6">
              <w:rPr>
                <w:sz w:val="20"/>
              </w:rPr>
              <w:t>30.4</w:t>
            </w:r>
          </w:p>
        </w:tc>
        <w:tc>
          <w:tcPr>
            <w:tcW w:w="271" w:type="dxa"/>
            <w:shd w:val="clear" w:color="auto" w:fill="FFFFFF"/>
            <w:noWrap/>
            <w:tcMar>
              <w:left w:w="28" w:type="dxa"/>
              <w:right w:w="28" w:type="dxa"/>
            </w:tcMar>
            <w:hideMark/>
          </w:tcPr>
          <w:p w14:paraId="49CA811C"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8C7DD9E" w14:textId="77777777" w:rsidR="007709C6" w:rsidRPr="007709C6" w:rsidRDefault="007709C6" w:rsidP="007709C6">
            <w:pPr>
              <w:ind w:firstLineChars="100" w:firstLine="200"/>
              <w:rPr>
                <w:sz w:val="20"/>
              </w:rPr>
            </w:pPr>
            <w:r w:rsidRPr="007709C6">
              <w:rPr>
                <w:sz w:val="20"/>
              </w:rPr>
              <w:t>др. виды топлива</w:t>
            </w:r>
          </w:p>
        </w:tc>
        <w:tc>
          <w:tcPr>
            <w:tcW w:w="1418" w:type="dxa"/>
            <w:shd w:val="clear" w:color="auto" w:fill="FFFFFF"/>
            <w:noWrap/>
            <w:tcMar>
              <w:left w:w="28" w:type="dxa"/>
              <w:right w:w="28" w:type="dxa"/>
            </w:tcMar>
            <w:hideMark/>
          </w:tcPr>
          <w:p w14:paraId="268DFD6C"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03FD800"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C4E4195" w14:textId="77777777" w:rsidR="007709C6" w:rsidRPr="007709C6" w:rsidRDefault="007709C6" w:rsidP="007709C6">
            <w:pPr>
              <w:jc w:val="center"/>
              <w:rPr>
                <w:sz w:val="20"/>
              </w:rPr>
            </w:pPr>
            <w:r w:rsidRPr="007709C6">
              <w:rPr>
                <w:sz w:val="20"/>
              </w:rPr>
              <w:t>0,00</w:t>
            </w:r>
          </w:p>
        </w:tc>
      </w:tr>
      <w:tr w:rsidR="007709C6" w:rsidRPr="007709C6" w14:paraId="5E27B56B" w14:textId="77777777" w:rsidTr="006D5EE3">
        <w:trPr>
          <w:trHeight w:val="20"/>
        </w:trPr>
        <w:tc>
          <w:tcPr>
            <w:tcW w:w="873" w:type="dxa"/>
            <w:shd w:val="clear" w:color="auto" w:fill="FFFFFF"/>
            <w:noWrap/>
            <w:tcMar>
              <w:left w:w="28" w:type="dxa"/>
              <w:right w:w="28" w:type="dxa"/>
            </w:tcMar>
            <w:hideMark/>
          </w:tcPr>
          <w:p w14:paraId="2A77C769" w14:textId="77777777" w:rsidR="007709C6" w:rsidRPr="007709C6" w:rsidRDefault="007709C6" w:rsidP="007709C6">
            <w:pPr>
              <w:jc w:val="center"/>
              <w:rPr>
                <w:sz w:val="20"/>
              </w:rPr>
            </w:pPr>
            <w:r w:rsidRPr="007709C6">
              <w:rPr>
                <w:sz w:val="20"/>
              </w:rPr>
              <w:t>30.4.1</w:t>
            </w:r>
          </w:p>
        </w:tc>
        <w:tc>
          <w:tcPr>
            <w:tcW w:w="271" w:type="dxa"/>
            <w:shd w:val="clear" w:color="auto" w:fill="FFFFFF"/>
            <w:noWrap/>
            <w:tcMar>
              <w:left w:w="28" w:type="dxa"/>
              <w:right w:w="28" w:type="dxa"/>
            </w:tcMar>
            <w:hideMark/>
          </w:tcPr>
          <w:p w14:paraId="5029D0CD"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F3C1CA7" w14:textId="77777777" w:rsidR="007709C6" w:rsidRPr="007709C6" w:rsidRDefault="007709C6" w:rsidP="007709C6">
            <w:pPr>
              <w:ind w:firstLineChars="200" w:firstLine="400"/>
              <w:rPr>
                <w:sz w:val="20"/>
              </w:rPr>
            </w:pPr>
            <w:r w:rsidRPr="007709C6">
              <w:rPr>
                <w:sz w:val="20"/>
              </w:rPr>
              <w:t>Газ доменный</w:t>
            </w:r>
          </w:p>
        </w:tc>
        <w:tc>
          <w:tcPr>
            <w:tcW w:w="1418" w:type="dxa"/>
            <w:shd w:val="clear" w:color="auto" w:fill="FFFFFF"/>
            <w:noWrap/>
            <w:tcMar>
              <w:left w:w="28" w:type="dxa"/>
              <w:right w:w="28" w:type="dxa"/>
            </w:tcMar>
            <w:hideMark/>
          </w:tcPr>
          <w:p w14:paraId="70242275"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54AE302"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4F38AFC" w14:textId="77777777" w:rsidR="007709C6" w:rsidRPr="007709C6" w:rsidRDefault="007709C6" w:rsidP="007709C6">
            <w:pPr>
              <w:jc w:val="center"/>
              <w:rPr>
                <w:sz w:val="20"/>
              </w:rPr>
            </w:pPr>
            <w:r w:rsidRPr="007709C6">
              <w:rPr>
                <w:sz w:val="20"/>
              </w:rPr>
              <w:t>0,00</w:t>
            </w:r>
          </w:p>
        </w:tc>
      </w:tr>
      <w:tr w:rsidR="007709C6" w:rsidRPr="007709C6" w14:paraId="64A0769F" w14:textId="77777777" w:rsidTr="006D5EE3">
        <w:trPr>
          <w:trHeight w:val="20"/>
        </w:trPr>
        <w:tc>
          <w:tcPr>
            <w:tcW w:w="873" w:type="dxa"/>
            <w:shd w:val="clear" w:color="auto" w:fill="FFFFFF"/>
            <w:noWrap/>
            <w:tcMar>
              <w:left w:w="28" w:type="dxa"/>
              <w:right w:w="28" w:type="dxa"/>
            </w:tcMar>
            <w:hideMark/>
          </w:tcPr>
          <w:p w14:paraId="3467BBD7" w14:textId="77777777" w:rsidR="007709C6" w:rsidRPr="007709C6" w:rsidRDefault="007709C6" w:rsidP="007709C6">
            <w:pPr>
              <w:jc w:val="center"/>
              <w:rPr>
                <w:sz w:val="20"/>
              </w:rPr>
            </w:pPr>
            <w:r w:rsidRPr="007709C6">
              <w:rPr>
                <w:sz w:val="20"/>
              </w:rPr>
              <w:lastRenderedPageBreak/>
              <w:t>30.4.2</w:t>
            </w:r>
          </w:p>
        </w:tc>
        <w:tc>
          <w:tcPr>
            <w:tcW w:w="271" w:type="dxa"/>
            <w:shd w:val="clear" w:color="auto" w:fill="FFFFFF"/>
            <w:noWrap/>
            <w:tcMar>
              <w:left w:w="28" w:type="dxa"/>
              <w:right w:w="28" w:type="dxa"/>
            </w:tcMar>
            <w:hideMark/>
          </w:tcPr>
          <w:p w14:paraId="0A9DE526"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66CA590" w14:textId="77777777" w:rsidR="007709C6" w:rsidRPr="007709C6" w:rsidRDefault="007709C6" w:rsidP="007709C6">
            <w:pPr>
              <w:ind w:firstLineChars="200" w:firstLine="400"/>
              <w:rPr>
                <w:sz w:val="20"/>
              </w:rPr>
            </w:pPr>
            <w:r w:rsidRPr="007709C6">
              <w:rPr>
                <w:sz w:val="20"/>
              </w:rPr>
              <w:t>Газ коксовый</w:t>
            </w:r>
          </w:p>
        </w:tc>
        <w:tc>
          <w:tcPr>
            <w:tcW w:w="1418" w:type="dxa"/>
            <w:shd w:val="clear" w:color="auto" w:fill="FFFFFF"/>
            <w:noWrap/>
            <w:tcMar>
              <w:left w:w="28" w:type="dxa"/>
              <w:right w:w="28" w:type="dxa"/>
            </w:tcMar>
            <w:hideMark/>
          </w:tcPr>
          <w:p w14:paraId="71187F71"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3DE1519"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9DC5473" w14:textId="77777777" w:rsidR="007709C6" w:rsidRPr="007709C6" w:rsidRDefault="007709C6" w:rsidP="007709C6">
            <w:pPr>
              <w:jc w:val="center"/>
              <w:rPr>
                <w:sz w:val="20"/>
              </w:rPr>
            </w:pPr>
            <w:r w:rsidRPr="007709C6">
              <w:rPr>
                <w:sz w:val="20"/>
              </w:rPr>
              <w:t>0,00</w:t>
            </w:r>
          </w:p>
        </w:tc>
      </w:tr>
      <w:tr w:rsidR="007709C6" w:rsidRPr="007709C6" w14:paraId="6A7A1537" w14:textId="77777777" w:rsidTr="006D5EE3">
        <w:trPr>
          <w:trHeight w:val="20"/>
        </w:trPr>
        <w:tc>
          <w:tcPr>
            <w:tcW w:w="873" w:type="dxa"/>
            <w:shd w:val="clear" w:color="auto" w:fill="FFFFFF"/>
            <w:noWrap/>
            <w:tcMar>
              <w:left w:w="28" w:type="dxa"/>
              <w:right w:w="28" w:type="dxa"/>
            </w:tcMar>
            <w:hideMark/>
          </w:tcPr>
          <w:p w14:paraId="7AF3B076" w14:textId="77777777" w:rsidR="007709C6" w:rsidRPr="007709C6" w:rsidRDefault="007709C6" w:rsidP="007709C6">
            <w:pPr>
              <w:jc w:val="center"/>
              <w:rPr>
                <w:sz w:val="20"/>
              </w:rPr>
            </w:pPr>
            <w:r w:rsidRPr="007709C6">
              <w:rPr>
                <w:sz w:val="20"/>
              </w:rPr>
              <w:t>30.5</w:t>
            </w:r>
          </w:p>
        </w:tc>
        <w:tc>
          <w:tcPr>
            <w:tcW w:w="271" w:type="dxa"/>
            <w:shd w:val="clear" w:color="auto" w:fill="FFFFFF"/>
            <w:noWrap/>
            <w:tcMar>
              <w:left w:w="28" w:type="dxa"/>
              <w:right w:w="28" w:type="dxa"/>
            </w:tcMar>
            <w:hideMark/>
          </w:tcPr>
          <w:p w14:paraId="71C5A4FC"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6575D25" w14:textId="77777777" w:rsidR="007709C6" w:rsidRPr="007709C6" w:rsidRDefault="007709C6" w:rsidP="007709C6">
            <w:pPr>
              <w:ind w:firstLineChars="100" w:firstLine="200"/>
              <w:rPr>
                <w:sz w:val="20"/>
              </w:rPr>
            </w:pPr>
            <w:r w:rsidRPr="007709C6">
              <w:rPr>
                <w:sz w:val="20"/>
              </w:rPr>
              <w:t>на производство тепловой энергии</w:t>
            </w:r>
          </w:p>
        </w:tc>
        <w:tc>
          <w:tcPr>
            <w:tcW w:w="1418" w:type="dxa"/>
            <w:shd w:val="clear" w:color="auto" w:fill="FFFFFF"/>
            <w:noWrap/>
            <w:tcMar>
              <w:left w:w="28" w:type="dxa"/>
              <w:right w:w="28" w:type="dxa"/>
            </w:tcMar>
            <w:hideMark/>
          </w:tcPr>
          <w:p w14:paraId="209D2930" w14:textId="77777777" w:rsidR="007709C6" w:rsidRPr="007709C6" w:rsidRDefault="007709C6" w:rsidP="007709C6">
            <w:pPr>
              <w:jc w:val="center"/>
              <w:rPr>
                <w:sz w:val="20"/>
              </w:rPr>
            </w:pPr>
            <w:r w:rsidRPr="007709C6">
              <w:rPr>
                <w:sz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841DA9F" w14:textId="77777777" w:rsidR="007709C6" w:rsidRPr="007709C6" w:rsidRDefault="007709C6" w:rsidP="007709C6">
            <w:pPr>
              <w:jc w:val="center"/>
              <w:rPr>
                <w:sz w:val="20"/>
              </w:rPr>
            </w:pPr>
            <w:r w:rsidRPr="007709C6">
              <w:rPr>
                <w:sz w:val="20"/>
              </w:rPr>
              <w:t>117444,22</w:t>
            </w:r>
          </w:p>
        </w:tc>
        <w:tc>
          <w:tcPr>
            <w:tcW w:w="1323" w:type="dxa"/>
            <w:tcBorders>
              <w:top w:val="single" w:sz="4" w:space="0" w:color="auto"/>
              <w:left w:val="nil"/>
              <w:bottom w:val="single" w:sz="4" w:space="0" w:color="auto"/>
              <w:right w:val="single" w:sz="4" w:space="0" w:color="auto"/>
            </w:tcBorders>
            <w:shd w:val="clear" w:color="000000" w:fill="FFFFFF"/>
            <w:tcMar>
              <w:left w:w="28" w:type="dxa"/>
              <w:right w:w="28" w:type="dxa"/>
            </w:tcMar>
          </w:tcPr>
          <w:p w14:paraId="216CEAD8" w14:textId="77777777" w:rsidR="007709C6" w:rsidRPr="007709C6" w:rsidRDefault="007709C6" w:rsidP="007709C6">
            <w:pPr>
              <w:jc w:val="center"/>
              <w:rPr>
                <w:sz w:val="20"/>
              </w:rPr>
            </w:pPr>
            <w:r w:rsidRPr="007709C6">
              <w:rPr>
                <w:sz w:val="20"/>
              </w:rPr>
              <w:t>124454,74</w:t>
            </w:r>
          </w:p>
        </w:tc>
      </w:tr>
      <w:tr w:rsidR="007709C6" w:rsidRPr="007709C6" w14:paraId="7C724A26" w14:textId="77777777" w:rsidTr="006D5EE3">
        <w:trPr>
          <w:trHeight w:val="20"/>
        </w:trPr>
        <w:tc>
          <w:tcPr>
            <w:tcW w:w="873" w:type="dxa"/>
            <w:shd w:val="clear" w:color="auto" w:fill="FFFFFF"/>
            <w:noWrap/>
            <w:tcMar>
              <w:left w:w="28" w:type="dxa"/>
              <w:right w:w="28" w:type="dxa"/>
            </w:tcMar>
            <w:hideMark/>
          </w:tcPr>
          <w:p w14:paraId="688CDA63" w14:textId="77777777" w:rsidR="007709C6" w:rsidRPr="007709C6" w:rsidRDefault="007709C6" w:rsidP="007709C6">
            <w:pPr>
              <w:jc w:val="center"/>
              <w:rPr>
                <w:sz w:val="20"/>
              </w:rPr>
            </w:pPr>
            <w:r w:rsidRPr="007709C6">
              <w:rPr>
                <w:sz w:val="20"/>
              </w:rPr>
              <w:t>31</w:t>
            </w:r>
          </w:p>
        </w:tc>
        <w:tc>
          <w:tcPr>
            <w:tcW w:w="271" w:type="dxa"/>
            <w:shd w:val="clear" w:color="auto" w:fill="FFFFFF"/>
            <w:noWrap/>
            <w:tcMar>
              <w:left w:w="28" w:type="dxa"/>
              <w:right w:w="28" w:type="dxa"/>
            </w:tcMar>
            <w:hideMark/>
          </w:tcPr>
          <w:p w14:paraId="7EA2E805"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AAC02C6" w14:textId="77777777" w:rsidR="007709C6" w:rsidRPr="007709C6" w:rsidRDefault="007709C6" w:rsidP="007709C6">
            <w:pPr>
              <w:rPr>
                <w:sz w:val="20"/>
              </w:rPr>
            </w:pPr>
            <w:r w:rsidRPr="007709C6">
              <w:rPr>
                <w:sz w:val="20"/>
              </w:rPr>
              <w:t>Цена условного топлива с учетом перевозки</w:t>
            </w:r>
          </w:p>
        </w:tc>
        <w:tc>
          <w:tcPr>
            <w:tcW w:w="1418" w:type="dxa"/>
            <w:shd w:val="clear" w:color="auto" w:fill="FFFFFF"/>
            <w:noWrap/>
            <w:tcMar>
              <w:left w:w="28" w:type="dxa"/>
              <w:right w:w="28" w:type="dxa"/>
            </w:tcMar>
            <w:hideMark/>
          </w:tcPr>
          <w:p w14:paraId="43F3429E" w14:textId="77777777" w:rsidR="007709C6" w:rsidRPr="007709C6" w:rsidRDefault="007709C6" w:rsidP="007709C6">
            <w:pPr>
              <w:jc w:val="center"/>
              <w:rPr>
                <w:sz w:val="20"/>
              </w:rPr>
            </w:pPr>
            <w:r w:rsidRPr="007709C6">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64F7552" w14:textId="77777777" w:rsidR="007709C6" w:rsidRPr="007709C6" w:rsidRDefault="007709C6" w:rsidP="007709C6">
            <w:pPr>
              <w:jc w:val="center"/>
              <w:rPr>
                <w:sz w:val="20"/>
              </w:rPr>
            </w:pPr>
            <w:r w:rsidRPr="007709C6">
              <w:rPr>
                <w:sz w:val="20"/>
              </w:rPr>
              <w:t>2468,56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154C766" w14:textId="77777777" w:rsidR="007709C6" w:rsidRPr="007709C6" w:rsidRDefault="007709C6" w:rsidP="007709C6">
            <w:pPr>
              <w:jc w:val="center"/>
              <w:rPr>
                <w:sz w:val="20"/>
              </w:rPr>
            </w:pPr>
            <w:r w:rsidRPr="007709C6">
              <w:rPr>
                <w:sz w:val="20"/>
              </w:rPr>
              <w:t>2590,18</w:t>
            </w:r>
          </w:p>
        </w:tc>
      </w:tr>
      <w:tr w:rsidR="007709C6" w:rsidRPr="007709C6" w14:paraId="6AF3AA84" w14:textId="77777777" w:rsidTr="006D5EE3">
        <w:trPr>
          <w:trHeight w:val="20"/>
        </w:trPr>
        <w:tc>
          <w:tcPr>
            <w:tcW w:w="873" w:type="dxa"/>
            <w:shd w:val="clear" w:color="auto" w:fill="FFFFFF"/>
            <w:noWrap/>
            <w:tcMar>
              <w:left w:w="28" w:type="dxa"/>
              <w:right w:w="28" w:type="dxa"/>
            </w:tcMar>
            <w:hideMark/>
          </w:tcPr>
          <w:p w14:paraId="4793998D" w14:textId="77777777" w:rsidR="007709C6" w:rsidRPr="007709C6" w:rsidRDefault="007709C6" w:rsidP="007709C6">
            <w:pPr>
              <w:jc w:val="center"/>
              <w:rPr>
                <w:sz w:val="20"/>
              </w:rPr>
            </w:pPr>
            <w:r w:rsidRPr="007709C6">
              <w:rPr>
                <w:sz w:val="20"/>
              </w:rPr>
              <w:t>31.1</w:t>
            </w:r>
          </w:p>
        </w:tc>
        <w:tc>
          <w:tcPr>
            <w:tcW w:w="271" w:type="dxa"/>
            <w:shd w:val="clear" w:color="auto" w:fill="FFFFFF"/>
            <w:noWrap/>
            <w:tcMar>
              <w:left w:w="28" w:type="dxa"/>
              <w:right w:w="28" w:type="dxa"/>
            </w:tcMar>
            <w:hideMark/>
          </w:tcPr>
          <w:p w14:paraId="047698E8"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4D4B839" w14:textId="77777777" w:rsidR="007709C6" w:rsidRPr="007709C6" w:rsidRDefault="007709C6" w:rsidP="007709C6">
            <w:pPr>
              <w:ind w:firstLineChars="100" w:firstLine="200"/>
              <w:rPr>
                <w:sz w:val="20"/>
              </w:rPr>
            </w:pPr>
            <w:r w:rsidRPr="007709C6">
              <w:rPr>
                <w:sz w:val="20"/>
              </w:rPr>
              <w:t>уголь всего, в том числе:</w:t>
            </w:r>
          </w:p>
        </w:tc>
        <w:tc>
          <w:tcPr>
            <w:tcW w:w="1418" w:type="dxa"/>
            <w:shd w:val="clear" w:color="auto" w:fill="FFFFFF"/>
            <w:noWrap/>
            <w:tcMar>
              <w:left w:w="28" w:type="dxa"/>
              <w:right w:w="28" w:type="dxa"/>
            </w:tcMar>
            <w:hideMark/>
          </w:tcPr>
          <w:p w14:paraId="7FAC4888" w14:textId="77777777" w:rsidR="007709C6" w:rsidRPr="007709C6" w:rsidRDefault="007709C6" w:rsidP="007709C6">
            <w:pPr>
              <w:jc w:val="center"/>
              <w:rPr>
                <w:sz w:val="20"/>
              </w:rPr>
            </w:pPr>
            <w:r w:rsidRPr="007709C6">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F6783D8" w14:textId="77777777" w:rsidR="007709C6" w:rsidRPr="007709C6" w:rsidRDefault="007709C6" w:rsidP="007709C6">
            <w:pPr>
              <w:jc w:val="center"/>
              <w:rPr>
                <w:sz w:val="20"/>
              </w:rPr>
            </w:pPr>
            <w:r w:rsidRPr="007709C6">
              <w:rPr>
                <w:sz w:val="20"/>
              </w:rPr>
              <w:t>2423,91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139A174" w14:textId="77777777" w:rsidR="007709C6" w:rsidRPr="007709C6" w:rsidRDefault="007709C6" w:rsidP="007709C6">
            <w:pPr>
              <w:jc w:val="center"/>
              <w:rPr>
                <w:sz w:val="20"/>
              </w:rPr>
            </w:pPr>
            <w:r w:rsidRPr="007709C6">
              <w:rPr>
                <w:sz w:val="20"/>
              </w:rPr>
              <w:t>2554,16</w:t>
            </w:r>
          </w:p>
        </w:tc>
      </w:tr>
      <w:tr w:rsidR="007709C6" w:rsidRPr="007709C6" w14:paraId="3818B3BE" w14:textId="77777777" w:rsidTr="006D5EE3">
        <w:trPr>
          <w:trHeight w:val="20"/>
        </w:trPr>
        <w:tc>
          <w:tcPr>
            <w:tcW w:w="873" w:type="dxa"/>
            <w:shd w:val="clear" w:color="auto" w:fill="FFFFFF"/>
            <w:noWrap/>
            <w:tcMar>
              <w:left w:w="28" w:type="dxa"/>
              <w:right w:w="28" w:type="dxa"/>
            </w:tcMar>
            <w:hideMark/>
          </w:tcPr>
          <w:p w14:paraId="20E17FD1" w14:textId="77777777" w:rsidR="007709C6" w:rsidRPr="007709C6" w:rsidRDefault="007709C6" w:rsidP="007709C6">
            <w:pPr>
              <w:jc w:val="center"/>
              <w:rPr>
                <w:sz w:val="20"/>
              </w:rPr>
            </w:pPr>
            <w:r w:rsidRPr="007709C6">
              <w:rPr>
                <w:sz w:val="20"/>
              </w:rPr>
              <w:t> </w:t>
            </w:r>
          </w:p>
        </w:tc>
        <w:tc>
          <w:tcPr>
            <w:tcW w:w="271" w:type="dxa"/>
            <w:shd w:val="clear" w:color="auto" w:fill="FFFFFF"/>
            <w:noWrap/>
            <w:tcMar>
              <w:left w:w="28" w:type="dxa"/>
              <w:right w:w="28" w:type="dxa"/>
            </w:tcMar>
            <w:hideMark/>
          </w:tcPr>
          <w:p w14:paraId="05F14421"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3CF593E" w14:textId="77777777" w:rsidR="007709C6" w:rsidRPr="007709C6" w:rsidRDefault="007709C6" w:rsidP="007709C6">
            <w:pPr>
              <w:rPr>
                <w:sz w:val="20"/>
              </w:rPr>
            </w:pPr>
            <w:r w:rsidRPr="007709C6">
              <w:rPr>
                <w:sz w:val="20"/>
              </w:rPr>
              <w:t> </w:t>
            </w:r>
          </w:p>
        </w:tc>
        <w:tc>
          <w:tcPr>
            <w:tcW w:w="1418" w:type="dxa"/>
            <w:shd w:val="clear" w:color="auto" w:fill="FFFFFF"/>
            <w:noWrap/>
            <w:tcMar>
              <w:left w:w="28" w:type="dxa"/>
              <w:right w:w="28" w:type="dxa"/>
            </w:tcMar>
            <w:hideMark/>
          </w:tcPr>
          <w:p w14:paraId="149F5C4B"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0A468A3"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E4F0250" w14:textId="77777777" w:rsidR="007709C6" w:rsidRPr="007709C6" w:rsidRDefault="007709C6" w:rsidP="007709C6">
            <w:pPr>
              <w:jc w:val="center"/>
              <w:rPr>
                <w:sz w:val="20"/>
              </w:rPr>
            </w:pPr>
          </w:p>
        </w:tc>
      </w:tr>
      <w:tr w:rsidR="007709C6" w:rsidRPr="007709C6" w14:paraId="55F0C2E0" w14:textId="77777777" w:rsidTr="006D5EE3">
        <w:trPr>
          <w:trHeight w:val="20"/>
        </w:trPr>
        <w:tc>
          <w:tcPr>
            <w:tcW w:w="873" w:type="dxa"/>
            <w:shd w:val="clear" w:color="auto" w:fill="FFFFFF"/>
            <w:noWrap/>
            <w:tcMar>
              <w:left w:w="28" w:type="dxa"/>
              <w:right w:w="28" w:type="dxa"/>
            </w:tcMar>
            <w:hideMark/>
          </w:tcPr>
          <w:p w14:paraId="26B46375" w14:textId="77777777" w:rsidR="007709C6" w:rsidRPr="007709C6" w:rsidRDefault="007709C6" w:rsidP="007709C6">
            <w:pPr>
              <w:jc w:val="center"/>
              <w:rPr>
                <w:sz w:val="20"/>
              </w:rPr>
            </w:pPr>
            <w:r w:rsidRPr="007709C6">
              <w:rPr>
                <w:sz w:val="20"/>
              </w:rPr>
              <w:t>31.2</w:t>
            </w:r>
          </w:p>
        </w:tc>
        <w:tc>
          <w:tcPr>
            <w:tcW w:w="271" w:type="dxa"/>
            <w:shd w:val="clear" w:color="auto" w:fill="FFFFFF"/>
            <w:noWrap/>
            <w:tcMar>
              <w:left w:w="28" w:type="dxa"/>
              <w:right w:w="28" w:type="dxa"/>
            </w:tcMar>
            <w:hideMark/>
          </w:tcPr>
          <w:p w14:paraId="71583467"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FDF3666" w14:textId="77777777" w:rsidR="007709C6" w:rsidRPr="007709C6" w:rsidRDefault="007709C6" w:rsidP="007709C6">
            <w:pPr>
              <w:ind w:firstLineChars="100" w:firstLine="200"/>
              <w:rPr>
                <w:sz w:val="20"/>
              </w:rPr>
            </w:pPr>
            <w:r w:rsidRPr="007709C6">
              <w:rPr>
                <w:sz w:val="20"/>
              </w:rPr>
              <w:t>мазут</w:t>
            </w:r>
          </w:p>
        </w:tc>
        <w:tc>
          <w:tcPr>
            <w:tcW w:w="1418" w:type="dxa"/>
            <w:shd w:val="clear" w:color="auto" w:fill="FFFFFF"/>
            <w:noWrap/>
            <w:tcMar>
              <w:left w:w="28" w:type="dxa"/>
              <w:right w:w="28" w:type="dxa"/>
            </w:tcMar>
            <w:hideMark/>
          </w:tcPr>
          <w:p w14:paraId="1136BEF3" w14:textId="77777777" w:rsidR="007709C6" w:rsidRPr="007709C6" w:rsidRDefault="007709C6" w:rsidP="007709C6">
            <w:pPr>
              <w:jc w:val="center"/>
              <w:rPr>
                <w:sz w:val="20"/>
              </w:rPr>
            </w:pPr>
            <w:r w:rsidRPr="007709C6">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C482639" w14:textId="77777777" w:rsidR="007709C6" w:rsidRPr="007709C6" w:rsidRDefault="007709C6" w:rsidP="007709C6">
            <w:pPr>
              <w:jc w:val="center"/>
              <w:rPr>
                <w:sz w:val="20"/>
              </w:rPr>
            </w:pPr>
            <w:r w:rsidRPr="007709C6">
              <w:rPr>
                <w:sz w:val="20"/>
              </w:rPr>
              <w:t>13501,86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6EF5084" w14:textId="77777777" w:rsidR="007709C6" w:rsidRPr="007709C6" w:rsidRDefault="007709C6" w:rsidP="007709C6">
            <w:pPr>
              <w:jc w:val="center"/>
              <w:rPr>
                <w:sz w:val="20"/>
              </w:rPr>
            </w:pPr>
            <w:r w:rsidRPr="007709C6">
              <w:rPr>
                <w:sz w:val="20"/>
              </w:rPr>
              <w:t>12291,83</w:t>
            </w:r>
          </w:p>
        </w:tc>
      </w:tr>
      <w:tr w:rsidR="007709C6" w:rsidRPr="007709C6" w14:paraId="6B172AAE" w14:textId="77777777" w:rsidTr="006D5EE3">
        <w:trPr>
          <w:trHeight w:val="20"/>
        </w:trPr>
        <w:tc>
          <w:tcPr>
            <w:tcW w:w="873" w:type="dxa"/>
            <w:shd w:val="clear" w:color="auto" w:fill="FFFFFF"/>
            <w:noWrap/>
            <w:tcMar>
              <w:left w:w="28" w:type="dxa"/>
              <w:right w:w="28" w:type="dxa"/>
            </w:tcMar>
            <w:hideMark/>
          </w:tcPr>
          <w:p w14:paraId="1070ED03" w14:textId="77777777" w:rsidR="007709C6" w:rsidRPr="007709C6" w:rsidRDefault="007709C6" w:rsidP="007709C6">
            <w:pPr>
              <w:jc w:val="center"/>
              <w:rPr>
                <w:sz w:val="20"/>
              </w:rPr>
            </w:pPr>
            <w:r w:rsidRPr="007709C6">
              <w:rPr>
                <w:sz w:val="20"/>
              </w:rPr>
              <w:t>31.3</w:t>
            </w:r>
          </w:p>
        </w:tc>
        <w:tc>
          <w:tcPr>
            <w:tcW w:w="271" w:type="dxa"/>
            <w:shd w:val="clear" w:color="auto" w:fill="FFFFFF"/>
            <w:noWrap/>
            <w:tcMar>
              <w:left w:w="28" w:type="dxa"/>
              <w:right w:w="28" w:type="dxa"/>
            </w:tcMar>
            <w:hideMark/>
          </w:tcPr>
          <w:p w14:paraId="57413334"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B5624AF" w14:textId="77777777" w:rsidR="007709C6" w:rsidRPr="007709C6" w:rsidRDefault="007709C6" w:rsidP="007709C6">
            <w:pPr>
              <w:ind w:firstLineChars="100" w:firstLine="200"/>
              <w:rPr>
                <w:sz w:val="20"/>
              </w:rPr>
            </w:pPr>
            <w:r w:rsidRPr="007709C6">
              <w:rPr>
                <w:sz w:val="20"/>
              </w:rPr>
              <w:t>газ всего, в том числе:</w:t>
            </w:r>
          </w:p>
        </w:tc>
        <w:tc>
          <w:tcPr>
            <w:tcW w:w="1418" w:type="dxa"/>
            <w:shd w:val="clear" w:color="auto" w:fill="FFFFFF"/>
            <w:noWrap/>
            <w:tcMar>
              <w:left w:w="28" w:type="dxa"/>
              <w:right w:w="28" w:type="dxa"/>
            </w:tcMar>
            <w:hideMark/>
          </w:tcPr>
          <w:p w14:paraId="32CA42C3" w14:textId="77777777" w:rsidR="007709C6" w:rsidRPr="007709C6" w:rsidRDefault="007709C6" w:rsidP="007709C6">
            <w:pPr>
              <w:jc w:val="center"/>
              <w:rPr>
                <w:sz w:val="20"/>
              </w:rPr>
            </w:pPr>
            <w:r w:rsidRPr="007709C6">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4700FFB"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A21BB32" w14:textId="77777777" w:rsidR="007709C6" w:rsidRPr="007709C6" w:rsidRDefault="007709C6" w:rsidP="007709C6">
            <w:pPr>
              <w:jc w:val="center"/>
              <w:rPr>
                <w:sz w:val="20"/>
              </w:rPr>
            </w:pPr>
            <w:r w:rsidRPr="007709C6">
              <w:rPr>
                <w:sz w:val="20"/>
              </w:rPr>
              <w:t>0,00</w:t>
            </w:r>
          </w:p>
        </w:tc>
      </w:tr>
      <w:tr w:rsidR="007709C6" w:rsidRPr="007709C6" w14:paraId="2CBDD1ED" w14:textId="77777777" w:rsidTr="006D5EE3">
        <w:trPr>
          <w:trHeight w:val="20"/>
        </w:trPr>
        <w:tc>
          <w:tcPr>
            <w:tcW w:w="873" w:type="dxa"/>
            <w:shd w:val="clear" w:color="auto" w:fill="FFFFFF"/>
            <w:noWrap/>
            <w:tcMar>
              <w:left w:w="28" w:type="dxa"/>
              <w:right w:w="28" w:type="dxa"/>
            </w:tcMar>
            <w:hideMark/>
          </w:tcPr>
          <w:p w14:paraId="72CD33EB" w14:textId="77777777" w:rsidR="007709C6" w:rsidRPr="007709C6" w:rsidRDefault="007709C6" w:rsidP="007709C6">
            <w:pPr>
              <w:jc w:val="center"/>
              <w:rPr>
                <w:sz w:val="20"/>
              </w:rPr>
            </w:pPr>
            <w:r w:rsidRPr="007709C6">
              <w:rPr>
                <w:sz w:val="20"/>
              </w:rPr>
              <w:t>31.3.1</w:t>
            </w:r>
          </w:p>
        </w:tc>
        <w:tc>
          <w:tcPr>
            <w:tcW w:w="271" w:type="dxa"/>
            <w:shd w:val="clear" w:color="auto" w:fill="FFFFFF"/>
            <w:noWrap/>
            <w:tcMar>
              <w:left w:w="28" w:type="dxa"/>
              <w:right w:w="28" w:type="dxa"/>
            </w:tcMar>
            <w:hideMark/>
          </w:tcPr>
          <w:p w14:paraId="454DAEFD"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03EFA0C" w14:textId="77777777" w:rsidR="007709C6" w:rsidRPr="007709C6" w:rsidRDefault="007709C6" w:rsidP="007709C6">
            <w:pPr>
              <w:ind w:firstLineChars="200" w:firstLine="400"/>
              <w:rPr>
                <w:sz w:val="20"/>
              </w:rPr>
            </w:pPr>
            <w:r w:rsidRPr="007709C6">
              <w:rPr>
                <w:sz w:val="20"/>
              </w:rPr>
              <w:t>газ лимитный</w:t>
            </w:r>
          </w:p>
        </w:tc>
        <w:tc>
          <w:tcPr>
            <w:tcW w:w="1418" w:type="dxa"/>
            <w:shd w:val="clear" w:color="auto" w:fill="FFFFFF"/>
            <w:noWrap/>
            <w:tcMar>
              <w:left w:w="28" w:type="dxa"/>
              <w:right w:w="28" w:type="dxa"/>
            </w:tcMar>
            <w:hideMark/>
          </w:tcPr>
          <w:p w14:paraId="1B0B8BE8" w14:textId="77777777" w:rsidR="007709C6" w:rsidRPr="007709C6" w:rsidRDefault="007709C6" w:rsidP="007709C6">
            <w:pPr>
              <w:jc w:val="center"/>
              <w:rPr>
                <w:sz w:val="20"/>
              </w:rPr>
            </w:pPr>
            <w:r w:rsidRPr="007709C6">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5030C30"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0F75D2A" w14:textId="77777777" w:rsidR="007709C6" w:rsidRPr="007709C6" w:rsidRDefault="007709C6" w:rsidP="007709C6">
            <w:pPr>
              <w:jc w:val="center"/>
              <w:rPr>
                <w:sz w:val="20"/>
              </w:rPr>
            </w:pPr>
            <w:r w:rsidRPr="007709C6">
              <w:rPr>
                <w:sz w:val="20"/>
              </w:rPr>
              <w:t>0,00</w:t>
            </w:r>
          </w:p>
        </w:tc>
      </w:tr>
      <w:tr w:rsidR="007709C6" w:rsidRPr="007709C6" w14:paraId="18236769" w14:textId="77777777" w:rsidTr="006D5EE3">
        <w:trPr>
          <w:trHeight w:val="20"/>
        </w:trPr>
        <w:tc>
          <w:tcPr>
            <w:tcW w:w="873" w:type="dxa"/>
            <w:shd w:val="clear" w:color="auto" w:fill="FFFFFF"/>
            <w:noWrap/>
            <w:tcMar>
              <w:left w:w="28" w:type="dxa"/>
              <w:right w:w="28" w:type="dxa"/>
            </w:tcMar>
            <w:hideMark/>
          </w:tcPr>
          <w:p w14:paraId="092B3763" w14:textId="77777777" w:rsidR="007709C6" w:rsidRPr="007709C6" w:rsidRDefault="007709C6" w:rsidP="007709C6">
            <w:pPr>
              <w:jc w:val="center"/>
              <w:rPr>
                <w:sz w:val="20"/>
              </w:rPr>
            </w:pPr>
            <w:r w:rsidRPr="007709C6">
              <w:rPr>
                <w:sz w:val="20"/>
              </w:rPr>
              <w:t>31.3.2</w:t>
            </w:r>
          </w:p>
        </w:tc>
        <w:tc>
          <w:tcPr>
            <w:tcW w:w="271" w:type="dxa"/>
            <w:shd w:val="clear" w:color="auto" w:fill="FFFFFF"/>
            <w:noWrap/>
            <w:tcMar>
              <w:left w:w="28" w:type="dxa"/>
              <w:right w:w="28" w:type="dxa"/>
            </w:tcMar>
            <w:hideMark/>
          </w:tcPr>
          <w:p w14:paraId="59F8781D"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2C24DA00" w14:textId="77777777" w:rsidR="007709C6" w:rsidRPr="007709C6" w:rsidRDefault="007709C6" w:rsidP="007709C6">
            <w:pPr>
              <w:ind w:firstLineChars="200" w:firstLine="400"/>
              <w:rPr>
                <w:sz w:val="20"/>
              </w:rPr>
            </w:pPr>
            <w:r w:rsidRPr="007709C6">
              <w:rPr>
                <w:sz w:val="20"/>
              </w:rPr>
              <w:t>газ сверхлимитный</w:t>
            </w:r>
          </w:p>
        </w:tc>
        <w:tc>
          <w:tcPr>
            <w:tcW w:w="1418" w:type="dxa"/>
            <w:shd w:val="clear" w:color="auto" w:fill="FFFFFF"/>
            <w:noWrap/>
            <w:tcMar>
              <w:left w:w="28" w:type="dxa"/>
              <w:right w:w="28" w:type="dxa"/>
            </w:tcMar>
            <w:hideMark/>
          </w:tcPr>
          <w:p w14:paraId="1CCBEB8C" w14:textId="77777777" w:rsidR="007709C6" w:rsidRPr="007709C6" w:rsidRDefault="007709C6" w:rsidP="007709C6">
            <w:pPr>
              <w:jc w:val="center"/>
              <w:rPr>
                <w:sz w:val="20"/>
              </w:rPr>
            </w:pPr>
            <w:r w:rsidRPr="007709C6">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6182084"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6A44CCE" w14:textId="77777777" w:rsidR="007709C6" w:rsidRPr="007709C6" w:rsidRDefault="007709C6" w:rsidP="007709C6">
            <w:pPr>
              <w:jc w:val="center"/>
              <w:rPr>
                <w:sz w:val="20"/>
              </w:rPr>
            </w:pPr>
            <w:r w:rsidRPr="007709C6">
              <w:rPr>
                <w:sz w:val="20"/>
              </w:rPr>
              <w:t>0,00</w:t>
            </w:r>
          </w:p>
        </w:tc>
      </w:tr>
      <w:tr w:rsidR="007709C6" w:rsidRPr="007709C6" w14:paraId="6C67F54E" w14:textId="77777777" w:rsidTr="006D5EE3">
        <w:trPr>
          <w:trHeight w:val="20"/>
        </w:trPr>
        <w:tc>
          <w:tcPr>
            <w:tcW w:w="873" w:type="dxa"/>
            <w:shd w:val="clear" w:color="auto" w:fill="FFFFFF"/>
            <w:noWrap/>
            <w:tcMar>
              <w:left w:w="28" w:type="dxa"/>
              <w:right w:w="28" w:type="dxa"/>
            </w:tcMar>
            <w:hideMark/>
          </w:tcPr>
          <w:p w14:paraId="2142E244" w14:textId="77777777" w:rsidR="007709C6" w:rsidRPr="007709C6" w:rsidRDefault="007709C6" w:rsidP="007709C6">
            <w:pPr>
              <w:jc w:val="center"/>
              <w:rPr>
                <w:sz w:val="20"/>
              </w:rPr>
            </w:pPr>
            <w:r w:rsidRPr="007709C6">
              <w:rPr>
                <w:sz w:val="20"/>
              </w:rPr>
              <w:t>31.3.3</w:t>
            </w:r>
          </w:p>
        </w:tc>
        <w:tc>
          <w:tcPr>
            <w:tcW w:w="271" w:type="dxa"/>
            <w:shd w:val="clear" w:color="auto" w:fill="FFFFFF"/>
            <w:noWrap/>
            <w:tcMar>
              <w:left w:w="28" w:type="dxa"/>
              <w:right w:w="28" w:type="dxa"/>
            </w:tcMar>
            <w:hideMark/>
          </w:tcPr>
          <w:p w14:paraId="1DEF0A3F"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668C78F" w14:textId="77777777" w:rsidR="007709C6" w:rsidRPr="007709C6" w:rsidRDefault="007709C6" w:rsidP="007709C6">
            <w:pPr>
              <w:ind w:firstLineChars="200" w:firstLine="400"/>
              <w:rPr>
                <w:sz w:val="20"/>
              </w:rPr>
            </w:pPr>
            <w:r w:rsidRPr="007709C6">
              <w:rPr>
                <w:sz w:val="20"/>
              </w:rPr>
              <w:t>газ коммерческий</w:t>
            </w:r>
          </w:p>
        </w:tc>
        <w:tc>
          <w:tcPr>
            <w:tcW w:w="1418" w:type="dxa"/>
            <w:shd w:val="clear" w:color="auto" w:fill="FFFFFF"/>
            <w:noWrap/>
            <w:tcMar>
              <w:left w:w="28" w:type="dxa"/>
              <w:right w:w="28" w:type="dxa"/>
            </w:tcMar>
            <w:hideMark/>
          </w:tcPr>
          <w:p w14:paraId="2CBCAD64" w14:textId="77777777" w:rsidR="007709C6" w:rsidRPr="007709C6" w:rsidRDefault="007709C6" w:rsidP="007709C6">
            <w:pPr>
              <w:jc w:val="center"/>
              <w:rPr>
                <w:sz w:val="20"/>
              </w:rPr>
            </w:pPr>
            <w:r w:rsidRPr="007709C6">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D54934B"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0A38668" w14:textId="77777777" w:rsidR="007709C6" w:rsidRPr="007709C6" w:rsidRDefault="007709C6" w:rsidP="007709C6">
            <w:pPr>
              <w:jc w:val="center"/>
              <w:rPr>
                <w:sz w:val="20"/>
              </w:rPr>
            </w:pPr>
            <w:r w:rsidRPr="007709C6">
              <w:rPr>
                <w:sz w:val="20"/>
              </w:rPr>
              <w:t>0,00</w:t>
            </w:r>
          </w:p>
        </w:tc>
      </w:tr>
      <w:tr w:rsidR="007709C6" w:rsidRPr="007709C6" w14:paraId="6DCE3243" w14:textId="77777777" w:rsidTr="006D5EE3">
        <w:trPr>
          <w:trHeight w:val="20"/>
        </w:trPr>
        <w:tc>
          <w:tcPr>
            <w:tcW w:w="873" w:type="dxa"/>
            <w:shd w:val="clear" w:color="auto" w:fill="FFFFFF"/>
            <w:noWrap/>
            <w:tcMar>
              <w:left w:w="28" w:type="dxa"/>
              <w:right w:w="28" w:type="dxa"/>
            </w:tcMar>
            <w:hideMark/>
          </w:tcPr>
          <w:p w14:paraId="6B3AB402" w14:textId="77777777" w:rsidR="007709C6" w:rsidRPr="007709C6" w:rsidRDefault="007709C6" w:rsidP="007709C6">
            <w:pPr>
              <w:jc w:val="center"/>
              <w:rPr>
                <w:sz w:val="20"/>
              </w:rPr>
            </w:pPr>
            <w:r w:rsidRPr="007709C6">
              <w:rPr>
                <w:sz w:val="20"/>
              </w:rPr>
              <w:t>31.4</w:t>
            </w:r>
          </w:p>
        </w:tc>
        <w:tc>
          <w:tcPr>
            <w:tcW w:w="271" w:type="dxa"/>
            <w:shd w:val="clear" w:color="auto" w:fill="FFFFFF"/>
            <w:noWrap/>
            <w:tcMar>
              <w:left w:w="28" w:type="dxa"/>
              <w:right w:w="28" w:type="dxa"/>
            </w:tcMar>
            <w:hideMark/>
          </w:tcPr>
          <w:p w14:paraId="4618A889"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B067AB1" w14:textId="77777777" w:rsidR="007709C6" w:rsidRPr="007709C6" w:rsidRDefault="007709C6" w:rsidP="007709C6">
            <w:pPr>
              <w:ind w:firstLineChars="100" w:firstLine="200"/>
              <w:rPr>
                <w:sz w:val="20"/>
              </w:rPr>
            </w:pPr>
            <w:r w:rsidRPr="007709C6">
              <w:rPr>
                <w:sz w:val="20"/>
              </w:rPr>
              <w:t>др. виды топлива</w:t>
            </w:r>
          </w:p>
        </w:tc>
        <w:tc>
          <w:tcPr>
            <w:tcW w:w="1418" w:type="dxa"/>
            <w:shd w:val="clear" w:color="auto" w:fill="FFFFFF"/>
            <w:noWrap/>
            <w:tcMar>
              <w:left w:w="28" w:type="dxa"/>
              <w:right w:w="28" w:type="dxa"/>
            </w:tcMar>
            <w:hideMark/>
          </w:tcPr>
          <w:p w14:paraId="029DB9DD" w14:textId="77777777" w:rsidR="007709C6" w:rsidRPr="007709C6" w:rsidRDefault="007709C6" w:rsidP="007709C6">
            <w:pPr>
              <w:jc w:val="center"/>
              <w:rPr>
                <w:sz w:val="20"/>
              </w:rPr>
            </w:pPr>
            <w:r w:rsidRPr="007709C6">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7EFF36D"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B5A99E1" w14:textId="77777777" w:rsidR="007709C6" w:rsidRPr="007709C6" w:rsidRDefault="007709C6" w:rsidP="007709C6">
            <w:pPr>
              <w:jc w:val="center"/>
              <w:rPr>
                <w:sz w:val="20"/>
              </w:rPr>
            </w:pPr>
            <w:r w:rsidRPr="007709C6">
              <w:rPr>
                <w:sz w:val="20"/>
              </w:rPr>
              <w:t>0,00</w:t>
            </w:r>
          </w:p>
        </w:tc>
      </w:tr>
      <w:tr w:rsidR="007709C6" w:rsidRPr="007709C6" w14:paraId="461AE95D" w14:textId="77777777" w:rsidTr="006D5EE3">
        <w:trPr>
          <w:trHeight w:val="20"/>
        </w:trPr>
        <w:tc>
          <w:tcPr>
            <w:tcW w:w="873" w:type="dxa"/>
            <w:shd w:val="clear" w:color="auto" w:fill="FFFFFF"/>
            <w:noWrap/>
            <w:tcMar>
              <w:left w:w="28" w:type="dxa"/>
              <w:right w:w="28" w:type="dxa"/>
            </w:tcMar>
            <w:hideMark/>
          </w:tcPr>
          <w:p w14:paraId="1A6B3944" w14:textId="77777777" w:rsidR="007709C6" w:rsidRPr="007709C6" w:rsidRDefault="007709C6" w:rsidP="007709C6">
            <w:pPr>
              <w:jc w:val="center"/>
              <w:rPr>
                <w:sz w:val="20"/>
              </w:rPr>
            </w:pPr>
            <w:r w:rsidRPr="007709C6">
              <w:rPr>
                <w:sz w:val="20"/>
              </w:rPr>
              <w:t>31.4.1</w:t>
            </w:r>
          </w:p>
        </w:tc>
        <w:tc>
          <w:tcPr>
            <w:tcW w:w="271" w:type="dxa"/>
            <w:shd w:val="clear" w:color="auto" w:fill="FFFFFF"/>
            <w:noWrap/>
            <w:tcMar>
              <w:left w:w="28" w:type="dxa"/>
              <w:right w:w="28" w:type="dxa"/>
            </w:tcMar>
            <w:hideMark/>
          </w:tcPr>
          <w:p w14:paraId="1E80A22C"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7DA3BDD" w14:textId="77777777" w:rsidR="007709C6" w:rsidRPr="007709C6" w:rsidRDefault="007709C6" w:rsidP="007709C6">
            <w:pPr>
              <w:ind w:firstLineChars="200" w:firstLine="400"/>
              <w:rPr>
                <w:sz w:val="20"/>
              </w:rPr>
            </w:pPr>
            <w:r w:rsidRPr="007709C6">
              <w:rPr>
                <w:sz w:val="20"/>
              </w:rPr>
              <w:t>Газ доменный</w:t>
            </w:r>
          </w:p>
        </w:tc>
        <w:tc>
          <w:tcPr>
            <w:tcW w:w="1418" w:type="dxa"/>
            <w:shd w:val="clear" w:color="auto" w:fill="FFFFFF"/>
            <w:noWrap/>
            <w:tcMar>
              <w:left w:w="28" w:type="dxa"/>
              <w:right w:w="28" w:type="dxa"/>
            </w:tcMar>
            <w:hideMark/>
          </w:tcPr>
          <w:p w14:paraId="1A376AE0" w14:textId="77777777" w:rsidR="007709C6" w:rsidRPr="007709C6" w:rsidRDefault="007709C6" w:rsidP="007709C6">
            <w:pPr>
              <w:jc w:val="center"/>
              <w:rPr>
                <w:sz w:val="20"/>
              </w:rPr>
            </w:pPr>
            <w:r w:rsidRPr="007709C6">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B0BC1D4"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D17D388" w14:textId="77777777" w:rsidR="007709C6" w:rsidRPr="007709C6" w:rsidRDefault="007709C6" w:rsidP="007709C6">
            <w:pPr>
              <w:jc w:val="center"/>
              <w:rPr>
                <w:sz w:val="20"/>
              </w:rPr>
            </w:pPr>
            <w:r w:rsidRPr="007709C6">
              <w:rPr>
                <w:sz w:val="20"/>
              </w:rPr>
              <w:t>0,00</w:t>
            </w:r>
          </w:p>
        </w:tc>
      </w:tr>
      <w:tr w:rsidR="007709C6" w:rsidRPr="007709C6" w14:paraId="6D73B972" w14:textId="77777777" w:rsidTr="006D5EE3">
        <w:trPr>
          <w:trHeight w:val="20"/>
        </w:trPr>
        <w:tc>
          <w:tcPr>
            <w:tcW w:w="873" w:type="dxa"/>
            <w:shd w:val="clear" w:color="auto" w:fill="FFFFFF"/>
            <w:noWrap/>
            <w:tcMar>
              <w:left w:w="28" w:type="dxa"/>
              <w:right w:w="28" w:type="dxa"/>
            </w:tcMar>
            <w:hideMark/>
          </w:tcPr>
          <w:p w14:paraId="1177706D" w14:textId="77777777" w:rsidR="007709C6" w:rsidRPr="007709C6" w:rsidRDefault="007709C6" w:rsidP="007709C6">
            <w:pPr>
              <w:jc w:val="center"/>
              <w:rPr>
                <w:sz w:val="20"/>
              </w:rPr>
            </w:pPr>
            <w:r w:rsidRPr="007709C6">
              <w:rPr>
                <w:sz w:val="20"/>
              </w:rPr>
              <w:t>31.4.2</w:t>
            </w:r>
          </w:p>
        </w:tc>
        <w:tc>
          <w:tcPr>
            <w:tcW w:w="271" w:type="dxa"/>
            <w:shd w:val="clear" w:color="auto" w:fill="FFFFFF"/>
            <w:noWrap/>
            <w:tcMar>
              <w:left w:w="28" w:type="dxa"/>
              <w:right w:w="28" w:type="dxa"/>
            </w:tcMar>
            <w:hideMark/>
          </w:tcPr>
          <w:p w14:paraId="2E20BEB2"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394075E0" w14:textId="77777777" w:rsidR="007709C6" w:rsidRPr="007709C6" w:rsidRDefault="007709C6" w:rsidP="007709C6">
            <w:pPr>
              <w:ind w:firstLineChars="200" w:firstLine="400"/>
              <w:rPr>
                <w:sz w:val="20"/>
              </w:rPr>
            </w:pPr>
            <w:r w:rsidRPr="007709C6">
              <w:rPr>
                <w:sz w:val="20"/>
              </w:rPr>
              <w:t>Газ коксовый</w:t>
            </w:r>
          </w:p>
        </w:tc>
        <w:tc>
          <w:tcPr>
            <w:tcW w:w="1418" w:type="dxa"/>
            <w:shd w:val="clear" w:color="auto" w:fill="FFFFFF"/>
            <w:noWrap/>
            <w:tcMar>
              <w:left w:w="28" w:type="dxa"/>
              <w:right w:w="28" w:type="dxa"/>
            </w:tcMar>
            <w:hideMark/>
          </w:tcPr>
          <w:p w14:paraId="78F6E997" w14:textId="77777777" w:rsidR="007709C6" w:rsidRPr="007709C6" w:rsidRDefault="007709C6" w:rsidP="007709C6">
            <w:pPr>
              <w:jc w:val="center"/>
              <w:rPr>
                <w:sz w:val="20"/>
              </w:rPr>
            </w:pPr>
            <w:r w:rsidRPr="007709C6">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36C302E"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88124F5" w14:textId="77777777" w:rsidR="007709C6" w:rsidRPr="007709C6" w:rsidRDefault="007709C6" w:rsidP="007709C6">
            <w:pPr>
              <w:jc w:val="center"/>
              <w:rPr>
                <w:sz w:val="20"/>
              </w:rPr>
            </w:pPr>
            <w:r w:rsidRPr="007709C6">
              <w:rPr>
                <w:sz w:val="20"/>
              </w:rPr>
              <w:t>0,00</w:t>
            </w:r>
          </w:p>
        </w:tc>
      </w:tr>
      <w:tr w:rsidR="007709C6" w:rsidRPr="007709C6" w14:paraId="72885FE2" w14:textId="77777777" w:rsidTr="006D5EE3">
        <w:trPr>
          <w:trHeight w:val="20"/>
        </w:trPr>
        <w:tc>
          <w:tcPr>
            <w:tcW w:w="873" w:type="dxa"/>
            <w:shd w:val="clear" w:color="auto" w:fill="FFFFFF"/>
            <w:noWrap/>
            <w:tcMar>
              <w:left w:w="28" w:type="dxa"/>
              <w:right w:w="28" w:type="dxa"/>
            </w:tcMar>
            <w:hideMark/>
          </w:tcPr>
          <w:p w14:paraId="0B9E4094" w14:textId="77777777" w:rsidR="007709C6" w:rsidRPr="007709C6" w:rsidRDefault="007709C6" w:rsidP="007709C6">
            <w:pPr>
              <w:jc w:val="center"/>
              <w:rPr>
                <w:sz w:val="20"/>
              </w:rPr>
            </w:pPr>
            <w:r w:rsidRPr="007709C6">
              <w:rPr>
                <w:sz w:val="20"/>
              </w:rPr>
              <w:t>31.5</w:t>
            </w:r>
          </w:p>
        </w:tc>
        <w:tc>
          <w:tcPr>
            <w:tcW w:w="271" w:type="dxa"/>
            <w:shd w:val="clear" w:color="auto" w:fill="FFFFFF"/>
            <w:noWrap/>
            <w:tcMar>
              <w:left w:w="28" w:type="dxa"/>
              <w:right w:w="28" w:type="dxa"/>
            </w:tcMar>
            <w:hideMark/>
          </w:tcPr>
          <w:p w14:paraId="51203279"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B3D3B73" w14:textId="77777777" w:rsidR="007709C6" w:rsidRPr="007709C6" w:rsidRDefault="007709C6" w:rsidP="007709C6">
            <w:pPr>
              <w:ind w:firstLineChars="100" w:firstLine="200"/>
              <w:rPr>
                <w:sz w:val="20"/>
              </w:rPr>
            </w:pPr>
            <w:r w:rsidRPr="007709C6">
              <w:rPr>
                <w:sz w:val="20"/>
              </w:rPr>
              <w:t>на производство тепловой энергии</w:t>
            </w:r>
          </w:p>
        </w:tc>
        <w:tc>
          <w:tcPr>
            <w:tcW w:w="1418" w:type="dxa"/>
            <w:shd w:val="clear" w:color="auto" w:fill="FFFFFF"/>
            <w:noWrap/>
            <w:tcMar>
              <w:left w:w="28" w:type="dxa"/>
              <w:right w:w="28" w:type="dxa"/>
            </w:tcMar>
            <w:hideMark/>
          </w:tcPr>
          <w:p w14:paraId="571E8F68" w14:textId="77777777" w:rsidR="007709C6" w:rsidRPr="007709C6" w:rsidRDefault="007709C6" w:rsidP="007709C6">
            <w:pPr>
              <w:jc w:val="center"/>
              <w:rPr>
                <w:sz w:val="20"/>
              </w:rPr>
            </w:pPr>
            <w:r w:rsidRPr="007709C6">
              <w:rPr>
                <w:sz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A706072" w14:textId="77777777" w:rsidR="007709C6" w:rsidRPr="007709C6" w:rsidRDefault="007709C6" w:rsidP="007709C6">
            <w:pPr>
              <w:jc w:val="center"/>
              <w:rPr>
                <w:sz w:val="20"/>
              </w:rPr>
            </w:pPr>
            <w:r w:rsidRPr="007709C6">
              <w:rPr>
                <w:sz w:val="20"/>
              </w:rPr>
              <w:t>2468,56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430E32F" w14:textId="77777777" w:rsidR="007709C6" w:rsidRPr="007709C6" w:rsidRDefault="007709C6" w:rsidP="007709C6">
            <w:pPr>
              <w:jc w:val="center"/>
              <w:rPr>
                <w:sz w:val="20"/>
              </w:rPr>
            </w:pPr>
            <w:r w:rsidRPr="007709C6">
              <w:rPr>
                <w:sz w:val="20"/>
              </w:rPr>
              <w:t>2590,18</w:t>
            </w:r>
          </w:p>
        </w:tc>
      </w:tr>
      <w:tr w:rsidR="007709C6" w:rsidRPr="007709C6" w14:paraId="1F354D1A" w14:textId="77777777" w:rsidTr="006D5EE3">
        <w:trPr>
          <w:trHeight w:val="20"/>
        </w:trPr>
        <w:tc>
          <w:tcPr>
            <w:tcW w:w="873" w:type="dxa"/>
            <w:shd w:val="clear" w:color="auto" w:fill="FFFFFF"/>
            <w:noWrap/>
            <w:tcMar>
              <w:left w:w="28" w:type="dxa"/>
              <w:right w:w="28" w:type="dxa"/>
            </w:tcMar>
            <w:hideMark/>
          </w:tcPr>
          <w:p w14:paraId="74D34AD3" w14:textId="77777777" w:rsidR="007709C6" w:rsidRPr="007709C6" w:rsidRDefault="007709C6" w:rsidP="007709C6">
            <w:pPr>
              <w:jc w:val="center"/>
              <w:rPr>
                <w:sz w:val="20"/>
              </w:rPr>
            </w:pPr>
            <w:r w:rsidRPr="007709C6">
              <w:rPr>
                <w:sz w:val="20"/>
              </w:rPr>
              <w:t>32</w:t>
            </w:r>
          </w:p>
        </w:tc>
        <w:tc>
          <w:tcPr>
            <w:tcW w:w="271" w:type="dxa"/>
            <w:shd w:val="clear" w:color="auto" w:fill="FFFFFF"/>
            <w:noWrap/>
            <w:tcMar>
              <w:left w:w="28" w:type="dxa"/>
              <w:right w:w="28" w:type="dxa"/>
            </w:tcMar>
            <w:hideMark/>
          </w:tcPr>
          <w:p w14:paraId="68EA65E1"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35351DE" w14:textId="77777777" w:rsidR="007709C6" w:rsidRPr="007709C6" w:rsidRDefault="007709C6" w:rsidP="007709C6">
            <w:pPr>
              <w:rPr>
                <w:sz w:val="20"/>
              </w:rPr>
            </w:pPr>
            <w:r w:rsidRPr="007709C6">
              <w:rPr>
                <w:sz w:val="20"/>
              </w:rPr>
              <w:t>Цена натурального топлива с учетом перевозки</w:t>
            </w:r>
          </w:p>
        </w:tc>
        <w:tc>
          <w:tcPr>
            <w:tcW w:w="1418" w:type="dxa"/>
            <w:shd w:val="clear" w:color="auto" w:fill="FFFFFF"/>
            <w:noWrap/>
            <w:tcMar>
              <w:left w:w="28" w:type="dxa"/>
              <w:right w:w="28" w:type="dxa"/>
            </w:tcMar>
            <w:hideMark/>
          </w:tcPr>
          <w:p w14:paraId="2E785F0E"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AE378C6"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39D28DB" w14:textId="77777777" w:rsidR="007709C6" w:rsidRPr="007709C6" w:rsidRDefault="007709C6" w:rsidP="007709C6">
            <w:pPr>
              <w:jc w:val="center"/>
              <w:rPr>
                <w:sz w:val="20"/>
              </w:rPr>
            </w:pPr>
          </w:p>
        </w:tc>
      </w:tr>
      <w:tr w:rsidR="007709C6" w:rsidRPr="007709C6" w14:paraId="6F2A8F65" w14:textId="77777777" w:rsidTr="006D5EE3">
        <w:trPr>
          <w:trHeight w:val="20"/>
        </w:trPr>
        <w:tc>
          <w:tcPr>
            <w:tcW w:w="873" w:type="dxa"/>
            <w:shd w:val="clear" w:color="auto" w:fill="FFFFFF"/>
            <w:noWrap/>
            <w:tcMar>
              <w:left w:w="28" w:type="dxa"/>
              <w:right w:w="28" w:type="dxa"/>
            </w:tcMar>
            <w:hideMark/>
          </w:tcPr>
          <w:p w14:paraId="5ADB955E" w14:textId="77777777" w:rsidR="007709C6" w:rsidRPr="007709C6" w:rsidRDefault="007709C6" w:rsidP="007709C6">
            <w:pPr>
              <w:jc w:val="center"/>
              <w:rPr>
                <w:sz w:val="20"/>
              </w:rPr>
            </w:pPr>
            <w:r w:rsidRPr="007709C6">
              <w:rPr>
                <w:sz w:val="20"/>
              </w:rPr>
              <w:t>32.1</w:t>
            </w:r>
          </w:p>
        </w:tc>
        <w:tc>
          <w:tcPr>
            <w:tcW w:w="271" w:type="dxa"/>
            <w:shd w:val="clear" w:color="auto" w:fill="FFFFFF"/>
            <w:noWrap/>
            <w:tcMar>
              <w:left w:w="28" w:type="dxa"/>
              <w:right w:w="28" w:type="dxa"/>
            </w:tcMar>
            <w:hideMark/>
          </w:tcPr>
          <w:p w14:paraId="34FE1675"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2B06225" w14:textId="77777777" w:rsidR="007709C6" w:rsidRPr="007709C6" w:rsidRDefault="007709C6" w:rsidP="007709C6">
            <w:pPr>
              <w:ind w:firstLineChars="100" w:firstLine="200"/>
              <w:rPr>
                <w:sz w:val="20"/>
              </w:rPr>
            </w:pPr>
            <w:r w:rsidRPr="007709C6">
              <w:rPr>
                <w:sz w:val="20"/>
              </w:rPr>
              <w:t>уголь всего, в том числе:</w:t>
            </w:r>
          </w:p>
        </w:tc>
        <w:tc>
          <w:tcPr>
            <w:tcW w:w="1418" w:type="dxa"/>
            <w:shd w:val="clear" w:color="auto" w:fill="FFFFFF"/>
            <w:noWrap/>
            <w:tcMar>
              <w:left w:w="28" w:type="dxa"/>
              <w:right w:w="28" w:type="dxa"/>
            </w:tcMar>
            <w:hideMark/>
          </w:tcPr>
          <w:p w14:paraId="13B1DE8A" w14:textId="77777777" w:rsidR="007709C6" w:rsidRPr="007709C6" w:rsidRDefault="007709C6" w:rsidP="007709C6">
            <w:pPr>
              <w:jc w:val="center"/>
              <w:rPr>
                <w:sz w:val="20"/>
              </w:rPr>
            </w:pPr>
            <w:r w:rsidRPr="007709C6">
              <w:rPr>
                <w:sz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9B31758" w14:textId="77777777" w:rsidR="007709C6" w:rsidRPr="007709C6" w:rsidRDefault="007709C6" w:rsidP="007709C6">
            <w:pPr>
              <w:jc w:val="center"/>
              <w:rPr>
                <w:sz w:val="20"/>
              </w:rPr>
            </w:pPr>
            <w:r w:rsidRPr="007709C6">
              <w:rPr>
                <w:sz w:val="20"/>
              </w:rPr>
              <w:t>1745,21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693622F" w14:textId="77777777" w:rsidR="007709C6" w:rsidRPr="007709C6" w:rsidRDefault="007709C6" w:rsidP="007709C6">
            <w:pPr>
              <w:jc w:val="center"/>
              <w:rPr>
                <w:sz w:val="20"/>
              </w:rPr>
            </w:pPr>
            <w:r w:rsidRPr="007709C6">
              <w:rPr>
                <w:sz w:val="20"/>
              </w:rPr>
              <w:t>1791,56</w:t>
            </w:r>
          </w:p>
        </w:tc>
      </w:tr>
      <w:tr w:rsidR="007709C6" w:rsidRPr="007709C6" w14:paraId="16DBED80" w14:textId="77777777" w:rsidTr="006D5EE3">
        <w:trPr>
          <w:trHeight w:val="20"/>
        </w:trPr>
        <w:tc>
          <w:tcPr>
            <w:tcW w:w="873" w:type="dxa"/>
            <w:shd w:val="clear" w:color="auto" w:fill="FFFFFF"/>
            <w:noWrap/>
            <w:tcMar>
              <w:left w:w="28" w:type="dxa"/>
              <w:right w:w="28" w:type="dxa"/>
            </w:tcMar>
            <w:hideMark/>
          </w:tcPr>
          <w:p w14:paraId="4ECC0C3A" w14:textId="77777777" w:rsidR="007709C6" w:rsidRPr="007709C6" w:rsidRDefault="007709C6" w:rsidP="007709C6">
            <w:pPr>
              <w:jc w:val="center"/>
              <w:rPr>
                <w:sz w:val="20"/>
              </w:rPr>
            </w:pPr>
            <w:r w:rsidRPr="007709C6">
              <w:rPr>
                <w:sz w:val="20"/>
              </w:rPr>
              <w:t> </w:t>
            </w:r>
          </w:p>
        </w:tc>
        <w:tc>
          <w:tcPr>
            <w:tcW w:w="271" w:type="dxa"/>
            <w:shd w:val="clear" w:color="auto" w:fill="FFFFFF"/>
            <w:noWrap/>
            <w:tcMar>
              <w:left w:w="28" w:type="dxa"/>
              <w:right w:w="28" w:type="dxa"/>
            </w:tcMar>
            <w:hideMark/>
          </w:tcPr>
          <w:p w14:paraId="04FDF4B3"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DA13286" w14:textId="77777777" w:rsidR="007709C6" w:rsidRPr="007709C6" w:rsidRDefault="007709C6" w:rsidP="007709C6">
            <w:pPr>
              <w:rPr>
                <w:sz w:val="20"/>
              </w:rPr>
            </w:pPr>
            <w:r w:rsidRPr="007709C6">
              <w:rPr>
                <w:sz w:val="20"/>
              </w:rPr>
              <w:t> </w:t>
            </w:r>
          </w:p>
        </w:tc>
        <w:tc>
          <w:tcPr>
            <w:tcW w:w="1418" w:type="dxa"/>
            <w:shd w:val="clear" w:color="auto" w:fill="FFFFFF"/>
            <w:noWrap/>
            <w:tcMar>
              <w:left w:w="28" w:type="dxa"/>
              <w:right w:w="28" w:type="dxa"/>
            </w:tcMar>
            <w:hideMark/>
          </w:tcPr>
          <w:p w14:paraId="4C1BFAB2" w14:textId="77777777" w:rsidR="007709C6" w:rsidRPr="007709C6" w:rsidRDefault="007709C6" w:rsidP="007709C6">
            <w:pPr>
              <w:jc w:val="center"/>
              <w:rPr>
                <w:sz w:val="20"/>
              </w:rPr>
            </w:pPr>
            <w:r w:rsidRPr="007709C6">
              <w:rPr>
                <w:sz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86D6B75" w14:textId="77777777" w:rsidR="007709C6" w:rsidRPr="007709C6" w:rsidRDefault="007709C6" w:rsidP="007709C6">
            <w:pPr>
              <w:jc w:val="center"/>
              <w:rPr>
                <w:sz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8C05DD1" w14:textId="77777777" w:rsidR="007709C6" w:rsidRPr="007709C6" w:rsidRDefault="007709C6" w:rsidP="007709C6">
            <w:pPr>
              <w:jc w:val="center"/>
              <w:rPr>
                <w:sz w:val="20"/>
              </w:rPr>
            </w:pPr>
          </w:p>
        </w:tc>
      </w:tr>
      <w:tr w:rsidR="007709C6" w:rsidRPr="007709C6" w14:paraId="6F9337F1" w14:textId="77777777" w:rsidTr="006D5EE3">
        <w:trPr>
          <w:trHeight w:val="20"/>
        </w:trPr>
        <w:tc>
          <w:tcPr>
            <w:tcW w:w="873" w:type="dxa"/>
            <w:shd w:val="clear" w:color="auto" w:fill="FFFFFF"/>
            <w:noWrap/>
            <w:tcMar>
              <w:left w:w="28" w:type="dxa"/>
              <w:right w:w="28" w:type="dxa"/>
            </w:tcMar>
            <w:hideMark/>
          </w:tcPr>
          <w:p w14:paraId="0E33016C" w14:textId="77777777" w:rsidR="007709C6" w:rsidRPr="007709C6" w:rsidRDefault="007709C6" w:rsidP="007709C6">
            <w:pPr>
              <w:jc w:val="center"/>
              <w:rPr>
                <w:sz w:val="20"/>
              </w:rPr>
            </w:pPr>
            <w:r w:rsidRPr="007709C6">
              <w:rPr>
                <w:sz w:val="20"/>
              </w:rPr>
              <w:t>32.2</w:t>
            </w:r>
          </w:p>
        </w:tc>
        <w:tc>
          <w:tcPr>
            <w:tcW w:w="271" w:type="dxa"/>
            <w:shd w:val="clear" w:color="auto" w:fill="FFFFFF"/>
            <w:noWrap/>
            <w:tcMar>
              <w:left w:w="28" w:type="dxa"/>
              <w:right w:w="28" w:type="dxa"/>
            </w:tcMar>
            <w:hideMark/>
          </w:tcPr>
          <w:p w14:paraId="55CA4F5E"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4D53BFC2" w14:textId="77777777" w:rsidR="007709C6" w:rsidRPr="007709C6" w:rsidRDefault="007709C6" w:rsidP="007709C6">
            <w:pPr>
              <w:ind w:firstLineChars="100" w:firstLine="200"/>
              <w:rPr>
                <w:sz w:val="20"/>
              </w:rPr>
            </w:pPr>
            <w:r w:rsidRPr="007709C6">
              <w:rPr>
                <w:sz w:val="20"/>
              </w:rPr>
              <w:t>мазут</w:t>
            </w:r>
          </w:p>
        </w:tc>
        <w:tc>
          <w:tcPr>
            <w:tcW w:w="1418" w:type="dxa"/>
            <w:shd w:val="clear" w:color="auto" w:fill="FFFFFF"/>
            <w:noWrap/>
            <w:tcMar>
              <w:left w:w="28" w:type="dxa"/>
              <w:right w:w="28" w:type="dxa"/>
            </w:tcMar>
            <w:hideMark/>
          </w:tcPr>
          <w:p w14:paraId="20F063EC" w14:textId="77777777" w:rsidR="007709C6" w:rsidRPr="007709C6" w:rsidRDefault="007709C6" w:rsidP="007709C6">
            <w:pPr>
              <w:jc w:val="center"/>
              <w:rPr>
                <w:sz w:val="20"/>
              </w:rPr>
            </w:pPr>
            <w:r w:rsidRPr="007709C6">
              <w:rPr>
                <w:sz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1362489" w14:textId="77777777" w:rsidR="007709C6" w:rsidRPr="007709C6" w:rsidRDefault="007709C6" w:rsidP="007709C6">
            <w:pPr>
              <w:jc w:val="center"/>
              <w:rPr>
                <w:sz w:val="20"/>
              </w:rPr>
            </w:pPr>
            <w:r w:rsidRPr="007709C6">
              <w:rPr>
                <w:sz w:val="20"/>
              </w:rPr>
              <w:t>18755,16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5246067" w14:textId="77777777" w:rsidR="007709C6" w:rsidRPr="007709C6" w:rsidRDefault="007709C6" w:rsidP="007709C6">
            <w:pPr>
              <w:jc w:val="center"/>
              <w:rPr>
                <w:sz w:val="20"/>
              </w:rPr>
            </w:pPr>
            <w:r w:rsidRPr="007709C6">
              <w:rPr>
                <w:sz w:val="20"/>
              </w:rPr>
              <w:t>17306,90</w:t>
            </w:r>
          </w:p>
        </w:tc>
      </w:tr>
      <w:tr w:rsidR="007709C6" w:rsidRPr="007709C6" w14:paraId="2D2BAFEE" w14:textId="77777777" w:rsidTr="006D5EE3">
        <w:trPr>
          <w:trHeight w:val="20"/>
        </w:trPr>
        <w:tc>
          <w:tcPr>
            <w:tcW w:w="873" w:type="dxa"/>
            <w:shd w:val="clear" w:color="auto" w:fill="FFFFFF"/>
            <w:noWrap/>
            <w:tcMar>
              <w:left w:w="28" w:type="dxa"/>
              <w:right w:w="28" w:type="dxa"/>
            </w:tcMar>
            <w:hideMark/>
          </w:tcPr>
          <w:p w14:paraId="7DD6014C" w14:textId="77777777" w:rsidR="007709C6" w:rsidRPr="007709C6" w:rsidRDefault="007709C6" w:rsidP="007709C6">
            <w:pPr>
              <w:jc w:val="center"/>
              <w:rPr>
                <w:sz w:val="20"/>
              </w:rPr>
            </w:pPr>
            <w:r w:rsidRPr="007709C6">
              <w:rPr>
                <w:sz w:val="20"/>
              </w:rPr>
              <w:t>32.3</w:t>
            </w:r>
          </w:p>
        </w:tc>
        <w:tc>
          <w:tcPr>
            <w:tcW w:w="271" w:type="dxa"/>
            <w:shd w:val="clear" w:color="auto" w:fill="FFFFFF"/>
            <w:noWrap/>
            <w:tcMar>
              <w:left w:w="28" w:type="dxa"/>
              <w:right w:w="28" w:type="dxa"/>
            </w:tcMar>
            <w:hideMark/>
          </w:tcPr>
          <w:p w14:paraId="15FCBE6B"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C21C173" w14:textId="77777777" w:rsidR="007709C6" w:rsidRPr="007709C6" w:rsidRDefault="007709C6" w:rsidP="007709C6">
            <w:pPr>
              <w:ind w:firstLineChars="100" w:firstLine="200"/>
              <w:rPr>
                <w:sz w:val="20"/>
              </w:rPr>
            </w:pPr>
            <w:r w:rsidRPr="007709C6">
              <w:rPr>
                <w:sz w:val="20"/>
              </w:rPr>
              <w:t>газ всего, в том числе:</w:t>
            </w:r>
          </w:p>
        </w:tc>
        <w:tc>
          <w:tcPr>
            <w:tcW w:w="1418" w:type="dxa"/>
            <w:shd w:val="clear" w:color="auto" w:fill="FFFFFF"/>
            <w:tcMar>
              <w:left w:w="28" w:type="dxa"/>
              <w:right w:w="28" w:type="dxa"/>
            </w:tcMar>
            <w:hideMark/>
          </w:tcPr>
          <w:p w14:paraId="5607238E" w14:textId="77777777" w:rsidR="007709C6" w:rsidRPr="007709C6" w:rsidRDefault="007709C6" w:rsidP="007709C6">
            <w:pPr>
              <w:jc w:val="center"/>
              <w:rPr>
                <w:sz w:val="20"/>
              </w:rPr>
            </w:pPr>
            <w:r w:rsidRPr="007709C6">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6AEBE310"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672CCE7" w14:textId="77777777" w:rsidR="007709C6" w:rsidRPr="007709C6" w:rsidRDefault="007709C6" w:rsidP="007709C6">
            <w:pPr>
              <w:jc w:val="center"/>
              <w:rPr>
                <w:sz w:val="20"/>
              </w:rPr>
            </w:pPr>
            <w:r w:rsidRPr="007709C6">
              <w:rPr>
                <w:sz w:val="20"/>
              </w:rPr>
              <w:t>0,00</w:t>
            </w:r>
          </w:p>
        </w:tc>
      </w:tr>
      <w:tr w:rsidR="007709C6" w:rsidRPr="007709C6" w14:paraId="09C43AAC" w14:textId="77777777" w:rsidTr="006D5EE3">
        <w:trPr>
          <w:trHeight w:val="20"/>
        </w:trPr>
        <w:tc>
          <w:tcPr>
            <w:tcW w:w="873" w:type="dxa"/>
            <w:shd w:val="clear" w:color="auto" w:fill="FFFFFF"/>
            <w:noWrap/>
            <w:tcMar>
              <w:left w:w="28" w:type="dxa"/>
              <w:right w:w="28" w:type="dxa"/>
            </w:tcMar>
            <w:hideMark/>
          </w:tcPr>
          <w:p w14:paraId="00091A9A" w14:textId="77777777" w:rsidR="007709C6" w:rsidRPr="007709C6" w:rsidRDefault="007709C6" w:rsidP="007709C6">
            <w:pPr>
              <w:jc w:val="center"/>
              <w:rPr>
                <w:sz w:val="20"/>
              </w:rPr>
            </w:pPr>
            <w:r w:rsidRPr="007709C6">
              <w:rPr>
                <w:sz w:val="20"/>
              </w:rPr>
              <w:t>32.3.1</w:t>
            </w:r>
          </w:p>
        </w:tc>
        <w:tc>
          <w:tcPr>
            <w:tcW w:w="271" w:type="dxa"/>
            <w:shd w:val="clear" w:color="auto" w:fill="FFFFFF"/>
            <w:noWrap/>
            <w:tcMar>
              <w:left w:w="28" w:type="dxa"/>
              <w:right w:w="28" w:type="dxa"/>
            </w:tcMar>
            <w:hideMark/>
          </w:tcPr>
          <w:p w14:paraId="784E30F3"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AB8E485" w14:textId="77777777" w:rsidR="007709C6" w:rsidRPr="007709C6" w:rsidRDefault="007709C6" w:rsidP="007709C6">
            <w:pPr>
              <w:ind w:firstLineChars="200" w:firstLine="400"/>
              <w:rPr>
                <w:sz w:val="20"/>
              </w:rPr>
            </w:pPr>
            <w:r w:rsidRPr="007709C6">
              <w:rPr>
                <w:sz w:val="20"/>
              </w:rPr>
              <w:t>газ лимитный</w:t>
            </w:r>
          </w:p>
        </w:tc>
        <w:tc>
          <w:tcPr>
            <w:tcW w:w="1418" w:type="dxa"/>
            <w:shd w:val="clear" w:color="auto" w:fill="FFFFFF"/>
            <w:tcMar>
              <w:left w:w="28" w:type="dxa"/>
              <w:right w:w="28" w:type="dxa"/>
            </w:tcMar>
            <w:hideMark/>
          </w:tcPr>
          <w:p w14:paraId="5223AEBD" w14:textId="77777777" w:rsidR="007709C6" w:rsidRPr="007709C6" w:rsidRDefault="007709C6" w:rsidP="007709C6">
            <w:pPr>
              <w:jc w:val="center"/>
              <w:rPr>
                <w:sz w:val="20"/>
              </w:rPr>
            </w:pPr>
            <w:r w:rsidRPr="007709C6">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3DF35C21"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C22452A" w14:textId="77777777" w:rsidR="007709C6" w:rsidRPr="007709C6" w:rsidRDefault="007709C6" w:rsidP="007709C6">
            <w:pPr>
              <w:jc w:val="center"/>
              <w:rPr>
                <w:sz w:val="20"/>
              </w:rPr>
            </w:pPr>
            <w:r w:rsidRPr="007709C6">
              <w:rPr>
                <w:sz w:val="20"/>
              </w:rPr>
              <w:t>0,00</w:t>
            </w:r>
          </w:p>
        </w:tc>
      </w:tr>
      <w:tr w:rsidR="007709C6" w:rsidRPr="007709C6" w14:paraId="2742D8F8" w14:textId="77777777" w:rsidTr="006D5EE3">
        <w:trPr>
          <w:trHeight w:val="20"/>
        </w:trPr>
        <w:tc>
          <w:tcPr>
            <w:tcW w:w="873" w:type="dxa"/>
            <w:shd w:val="clear" w:color="auto" w:fill="FFFFFF"/>
            <w:noWrap/>
            <w:tcMar>
              <w:left w:w="28" w:type="dxa"/>
              <w:right w:w="28" w:type="dxa"/>
            </w:tcMar>
            <w:hideMark/>
          </w:tcPr>
          <w:p w14:paraId="480B86DD" w14:textId="77777777" w:rsidR="007709C6" w:rsidRPr="007709C6" w:rsidRDefault="007709C6" w:rsidP="007709C6">
            <w:pPr>
              <w:jc w:val="center"/>
              <w:rPr>
                <w:sz w:val="20"/>
              </w:rPr>
            </w:pPr>
            <w:r w:rsidRPr="007709C6">
              <w:rPr>
                <w:sz w:val="20"/>
              </w:rPr>
              <w:t>32.3.2</w:t>
            </w:r>
          </w:p>
        </w:tc>
        <w:tc>
          <w:tcPr>
            <w:tcW w:w="271" w:type="dxa"/>
            <w:shd w:val="clear" w:color="auto" w:fill="FFFFFF"/>
            <w:noWrap/>
            <w:tcMar>
              <w:left w:w="28" w:type="dxa"/>
              <w:right w:w="28" w:type="dxa"/>
            </w:tcMar>
            <w:hideMark/>
          </w:tcPr>
          <w:p w14:paraId="7D41B6D4"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5D0FEE75" w14:textId="77777777" w:rsidR="007709C6" w:rsidRPr="007709C6" w:rsidRDefault="007709C6" w:rsidP="007709C6">
            <w:pPr>
              <w:ind w:firstLineChars="200" w:firstLine="400"/>
              <w:rPr>
                <w:sz w:val="20"/>
              </w:rPr>
            </w:pPr>
            <w:r w:rsidRPr="007709C6">
              <w:rPr>
                <w:sz w:val="20"/>
              </w:rPr>
              <w:t>газ сверхлимитный</w:t>
            </w:r>
          </w:p>
        </w:tc>
        <w:tc>
          <w:tcPr>
            <w:tcW w:w="1418" w:type="dxa"/>
            <w:shd w:val="clear" w:color="auto" w:fill="FFFFFF"/>
            <w:tcMar>
              <w:left w:w="28" w:type="dxa"/>
              <w:right w:w="28" w:type="dxa"/>
            </w:tcMar>
            <w:hideMark/>
          </w:tcPr>
          <w:p w14:paraId="473BD9B1" w14:textId="77777777" w:rsidR="007709C6" w:rsidRPr="007709C6" w:rsidRDefault="007709C6" w:rsidP="007709C6">
            <w:pPr>
              <w:jc w:val="center"/>
              <w:rPr>
                <w:sz w:val="20"/>
              </w:rPr>
            </w:pPr>
            <w:r w:rsidRPr="007709C6">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5E1B3750"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525D400" w14:textId="77777777" w:rsidR="007709C6" w:rsidRPr="007709C6" w:rsidRDefault="007709C6" w:rsidP="007709C6">
            <w:pPr>
              <w:jc w:val="center"/>
              <w:rPr>
                <w:sz w:val="20"/>
              </w:rPr>
            </w:pPr>
            <w:r w:rsidRPr="007709C6">
              <w:rPr>
                <w:sz w:val="20"/>
              </w:rPr>
              <w:t>0,00</w:t>
            </w:r>
          </w:p>
        </w:tc>
      </w:tr>
      <w:tr w:rsidR="007709C6" w:rsidRPr="007709C6" w14:paraId="5CF3A4D2" w14:textId="77777777" w:rsidTr="006D5EE3">
        <w:trPr>
          <w:trHeight w:val="20"/>
        </w:trPr>
        <w:tc>
          <w:tcPr>
            <w:tcW w:w="873" w:type="dxa"/>
            <w:shd w:val="clear" w:color="auto" w:fill="FFFFFF"/>
            <w:noWrap/>
            <w:tcMar>
              <w:left w:w="28" w:type="dxa"/>
              <w:right w:w="28" w:type="dxa"/>
            </w:tcMar>
            <w:hideMark/>
          </w:tcPr>
          <w:p w14:paraId="4A8A7B2F" w14:textId="77777777" w:rsidR="007709C6" w:rsidRPr="007709C6" w:rsidRDefault="007709C6" w:rsidP="007709C6">
            <w:pPr>
              <w:jc w:val="center"/>
              <w:rPr>
                <w:sz w:val="20"/>
              </w:rPr>
            </w:pPr>
            <w:r w:rsidRPr="007709C6">
              <w:rPr>
                <w:sz w:val="20"/>
              </w:rPr>
              <w:t>32.3.3</w:t>
            </w:r>
          </w:p>
        </w:tc>
        <w:tc>
          <w:tcPr>
            <w:tcW w:w="271" w:type="dxa"/>
            <w:shd w:val="clear" w:color="auto" w:fill="FFFFFF"/>
            <w:noWrap/>
            <w:tcMar>
              <w:left w:w="28" w:type="dxa"/>
              <w:right w:w="28" w:type="dxa"/>
            </w:tcMar>
            <w:hideMark/>
          </w:tcPr>
          <w:p w14:paraId="3DA492CA"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6DA02B9E" w14:textId="77777777" w:rsidR="007709C6" w:rsidRPr="007709C6" w:rsidRDefault="007709C6" w:rsidP="007709C6">
            <w:pPr>
              <w:ind w:firstLineChars="200" w:firstLine="400"/>
              <w:rPr>
                <w:sz w:val="20"/>
              </w:rPr>
            </w:pPr>
            <w:r w:rsidRPr="007709C6">
              <w:rPr>
                <w:sz w:val="20"/>
              </w:rPr>
              <w:t>газ коммерческий</w:t>
            </w:r>
          </w:p>
        </w:tc>
        <w:tc>
          <w:tcPr>
            <w:tcW w:w="1418" w:type="dxa"/>
            <w:shd w:val="clear" w:color="auto" w:fill="FFFFFF"/>
            <w:tcMar>
              <w:left w:w="28" w:type="dxa"/>
              <w:right w:w="28" w:type="dxa"/>
            </w:tcMar>
            <w:hideMark/>
          </w:tcPr>
          <w:p w14:paraId="34B63D3E" w14:textId="77777777" w:rsidR="007709C6" w:rsidRPr="007709C6" w:rsidRDefault="007709C6" w:rsidP="007709C6">
            <w:pPr>
              <w:jc w:val="center"/>
              <w:rPr>
                <w:sz w:val="20"/>
              </w:rPr>
            </w:pPr>
            <w:r w:rsidRPr="007709C6">
              <w:rPr>
                <w:sz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4E583C47"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A0D57F2" w14:textId="77777777" w:rsidR="007709C6" w:rsidRPr="007709C6" w:rsidRDefault="007709C6" w:rsidP="007709C6">
            <w:pPr>
              <w:jc w:val="center"/>
              <w:rPr>
                <w:sz w:val="20"/>
              </w:rPr>
            </w:pPr>
            <w:r w:rsidRPr="007709C6">
              <w:rPr>
                <w:sz w:val="20"/>
              </w:rPr>
              <w:t>0,00</w:t>
            </w:r>
          </w:p>
        </w:tc>
      </w:tr>
      <w:tr w:rsidR="007709C6" w:rsidRPr="007709C6" w14:paraId="696EA095" w14:textId="77777777" w:rsidTr="006D5EE3">
        <w:trPr>
          <w:trHeight w:val="20"/>
        </w:trPr>
        <w:tc>
          <w:tcPr>
            <w:tcW w:w="873" w:type="dxa"/>
            <w:shd w:val="clear" w:color="auto" w:fill="FFFFFF"/>
            <w:noWrap/>
            <w:tcMar>
              <w:left w:w="28" w:type="dxa"/>
              <w:right w:w="28" w:type="dxa"/>
            </w:tcMar>
            <w:hideMark/>
          </w:tcPr>
          <w:p w14:paraId="0A06F830" w14:textId="77777777" w:rsidR="007709C6" w:rsidRPr="007709C6" w:rsidRDefault="007709C6" w:rsidP="007709C6">
            <w:pPr>
              <w:jc w:val="center"/>
              <w:rPr>
                <w:sz w:val="20"/>
              </w:rPr>
            </w:pPr>
            <w:r w:rsidRPr="007709C6">
              <w:rPr>
                <w:sz w:val="20"/>
              </w:rPr>
              <w:t>32.4</w:t>
            </w:r>
          </w:p>
        </w:tc>
        <w:tc>
          <w:tcPr>
            <w:tcW w:w="271" w:type="dxa"/>
            <w:shd w:val="clear" w:color="auto" w:fill="FFFFFF"/>
            <w:noWrap/>
            <w:tcMar>
              <w:left w:w="28" w:type="dxa"/>
              <w:right w:w="28" w:type="dxa"/>
            </w:tcMar>
            <w:hideMark/>
          </w:tcPr>
          <w:p w14:paraId="486C127E"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750E496E" w14:textId="77777777" w:rsidR="007709C6" w:rsidRPr="007709C6" w:rsidRDefault="007709C6" w:rsidP="007709C6">
            <w:pPr>
              <w:ind w:firstLineChars="100" w:firstLine="200"/>
              <w:rPr>
                <w:sz w:val="20"/>
              </w:rPr>
            </w:pPr>
            <w:r w:rsidRPr="007709C6">
              <w:rPr>
                <w:sz w:val="20"/>
              </w:rPr>
              <w:t>др. виды топлива</w:t>
            </w:r>
          </w:p>
        </w:tc>
        <w:tc>
          <w:tcPr>
            <w:tcW w:w="1418" w:type="dxa"/>
            <w:shd w:val="clear" w:color="auto" w:fill="FFFFFF"/>
            <w:noWrap/>
            <w:tcMar>
              <w:left w:w="28" w:type="dxa"/>
              <w:right w:w="28" w:type="dxa"/>
            </w:tcMar>
            <w:hideMark/>
          </w:tcPr>
          <w:p w14:paraId="4024031D" w14:textId="77777777" w:rsidR="007709C6" w:rsidRPr="007709C6" w:rsidRDefault="007709C6" w:rsidP="007709C6">
            <w:pPr>
              <w:jc w:val="center"/>
              <w:rPr>
                <w:sz w:val="20"/>
              </w:rPr>
            </w:pPr>
            <w:r w:rsidRPr="007709C6">
              <w:rPr>
                <w:sz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09836A4"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A7519E1" w14:textId="77777777" w:rsidR="007709C6" w:rsidRPr="007709C6" w:rsidRDefault="007709C6" w:rsidP="007709C6">
            <w:pPr>
              <w:jc w:val="center"/>
              <w:rPr>
                <w:sz w:val="20"/>
              </w:rPr>
            </w:pPr>
            <w:r w:rsidRPr="007709C6">
              <w:rPr>
                <w:sz w:val="20"/>
              </w:rPr>
              <w:t>0,00</w:t>
            </w:r>
          </w:p>
        </w:tc>
      </w:tr>
      <w:tr w:rsidR="007709C6" w:rsidRPr="007709C6" w14:paraId="2E8579B3" w14:textId="77777777" w:rsidTr="006D5EE3">
        <w:trPr>
          <w:trHeight w:val="20"/>
        </w:trPr>
        <w:tc>
          <w:tcPr>
            <w:tcW w:w="873" w:type="dxa"/>
            <w:shd w:val="clear" w:color="auto" w:fill="FFFFFF"/>
            <w:noWrap/>
            <w:tcMar>
              <w:left w:w="28" w:type="dxa"/>
              <w:right w:w="28" w:type="dxa"/>
            </w:tcMar>
            <w:hideMark/>
          </w:tcPr>
          <w:p w14:paraId="541357C8" w14:textId="77777777" w:rsidR="007709C6" w:rsidRPr="007709C6" w:rsidRDefault="007709C6" w:rsidP="007709C6">
            <w:pPr>
              <w:jc w:val="center"/>
              <w:rPr>
                <w:sz w:val="20"/>
              </w:rPr>
            </w:pPr>
            <w:r w:rsidRPr="007709C6">
              <w:rPr>
                <w:sz w:val="20"/>
              </w:rPr>
              <w:t>32.4.1</w:t>
            </w:r>
          </w:p>
        </w:tc>
        <w:tc>
          <w:tcPr>
            <w:tcW w:w="271" w:type="dxa"/>
            <w:shd w:val="clear" w:color="auto" w:fill="FFFFFF"/>
            <w:noWrap/>
            <w:tcMar>
              <w:left w:w="28" w:type="dxa"/>
              <w:right w:w="28" w:type="dxa"/>
            </w:tcMar>
            <w:hideMark/>
          </w:tcPr>
          <w:p w14:paraId="051B83D4"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0B9D0C46" w14:textId="77777777" w:rsidR="007709C6" w:rsidRPr="007709C6" w:rsidRDefault="007709C6" w:rsidP="007709C6">
            <w:pPr>
              <w:ind w:firstLineChars="200" w:firstLine="400"/>
              <w:rPr>
                <w:sz w:val="20"/>
              </w:rPr>
            </w:pPr>
            <w:r w:rsidRPr="007709C6">
              <w:rPr>
                <w:sz w:val="20"/>
              </w:rPr>
              <w:t>Газ доменный</w:t>
            </w:r>
          </w:p>
        </w:tc>
        <w:tc>
          <w:tcPr>
            <w:tcW w:w="1418" w:type="dxa"/>
            <w:shd w:val="clear" w:color="auto" w:fill="FFFFFF"/>
            <w:noWrap/>
            <w:tcMar>
              <w:left w:w="28" w:type="dxa"/>
              <w:right w:w="28" w:type="dxa"/>
            </w:tcMar>
            <w:hideMark/>
          </w:tcPr>
          <w:p w14:paraId="22EC8C02" w14:textId="77777777" w:rsidR="007709C6" w:rsidRPr="007709C6" w:rsidRDefault="007709C6" w:rsidP="007709C6">
            <w:pPr>
              <w:jc w:val="center"/>
              <w:rPr>
                <w:sz w:val="20"/>
              </w:rPr>
            </w:pPr>
            <w:r w:rsidRPr="007709C6">
              <w:rPr>
                <w:sz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7C3F381"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3618057" w14:textId="77777777" w:rsidR="007709C6" w:rsidRPr="007709C6" w:rsidRDefault="007709C6" w:rsidP="007709C6">
            <w:pPr>
              <w:jc w:val="center"/>
              <w:rPr>
                <w:sz w:val="20"/>
              </w:rPr>
            </w:pPr>
            <w:r w:rsidRPr="007709C6">
              <w:rPr>
                <w:sz w:val="20"/>
              </w:rPr>
              <w:t>0,00</w:t>
            </w:r>
          </w:p>
        </w:tc>
      </w:tr>
      <w:tr w:rsidR="007709C6" w:rsidRPr="007709C6" w14:paraId="64C12211" w14:textId="77777777" w:rsidTr="006D5EE3">
        <w:trPr>
          <w:trHeight w:val="20"/>
        </w:trPr>
        <w:tc>
          <w:tcPr>
            <w:tcW w:w="873" w:type="dxa"/>
            <w:shd w:val="clear" w:color="auto" w:fill="FFFFFF"/>
            <w:noWrap/>
            <w:tcMar>
              <w:left w:w="28" w:type="dxa"/>
              <w:right w:w="28" w:type="dxa"/>
            </w:tcMar>
            <w:hideMark/>
          </w:tcPr>
          <w:p w14:paraId="519A97AD" w14:textId="77777777" w:rsidR="007709C6" w:rsidRPr="007709C6" w:rsidRDefault="007709C6" w:rsidP="007709C6">
            <w:pPr>
              <w:jc w:val="center"/>
              <w:rPr>
                <w:sz w:val="20"/>
              </w:rPr>
            </w:pPr>
            <w:r w:rsidRPr="007709C6">
              <w:rPr>
                <w:sz w:val="20"/>
              </w:rPr>
              <w:t>32.4.2</w:t>
            </w:r>
          </w:p>
        </w:tc>
        <w:tc>
          <w:tcPr>
            <w:tcW w:w="271" w:type="dxa"/>
            <w:shd w:val="clear" w:color="auto" w:fill="FFFFFF"/>
            <w:noWrap/>
            <w:tcMar>
              <w:left w:w="28" w:type="dxa"/>
              <w:right w:w="28" w:type="dxa"/>
            </w:tcMar>
            <w:hideMark/>
          </w:tcPr>
          <w:p w14:paraId="32B9A4E9"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6F8490D" w14:textId="77777777" w:rsidR="007709C6" w:rsidRPr="007709C6" w:rsidRDefault="007709C6" w:rsidP="007709C6">
            <w:pPr>
              <w:ind w:firstLineChars="200" w:firstLine="400"/>
              <w:rPr>
                <w:sz w:val="20"/>
              </w:rPr>
            </w:pPr>
            <w:r w:rsidRPr="007709C6">
              <w:rPr>
                <w:sz w:val="20"/>
              </w:rPr>
              <w:t>Газ коксовый</w:t>
            </w:r>
          </w:p>
        </w:tc>
        <w:tc>
          <w:tcPr>
            <w:tcW w:w="1418" w:type="dxa"/>
            <w:shd w:val="clear" w:color="auto" w:fill="FFFFFF"/>
            <w:noWrap/>
            <w:tcMar>
              <w:left w:w="28" w:type="dxa"/>
              <w:right w:w="28" w:type="dxa"/>
            </w:tcMar>
            <w:hideMark/>
          </w:tcPr>
          <w:p w14:paraId="4E17395C" w14:textId="77777777" w:rsidR="007709C6" w:rsidRPr="007709C6" w:rsidRDefault="007709C6" w:rsidP="007709C6">
            <w:pPr>
              <w:jc w:val="center"/>
              <w:rPr>
                <w:sz w:val="20"/>
              </w:rPr>
            </w:pPr>
            <w:r w:rsidRPr="007709C6">
              <w:rPr>
                <w:sz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C005CC1" w14:textId="77777777" w:rsidR="007709C6" w:rsidRPr="007709C6" w:rsidRDefault="007709C6" w:rsidP="007709C6">
            <w:pPr>
              <w:jc w:val="center"/>
              <w:rPr>
                <w:sz w:val="20"/>
              </w:rPr>
            </w:pPr>
            <w:r w:rsidRPr="007709C6">
              <w:rPr>
                <w:sz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4F34C40" w14:textId="77777777" w:rsidR="007709C6" w:rsidRPr="007709C6" w:rsidRDefault="007709C6" w:rsidP="007709C6">
            <w:pPr>
              <w:jc w:val="center"/>
              <w:rPr>
                <w:sz w:val="20"/>
              </w:rPr>
            </w:pPr>
            <w:r w:rsidRPr="007709C6">
              <w:rPr>
                <w:sz w:val="20"/>
              </w:rPr>
              <w:t>0,00</w:t>
            </w:r>
          </w:p>
        </w:tc>
      </w:tr>
      <w:tr w:rsidR="007709C6" w:rsidRPr="007709C6" w14:paraId="04757BC4" w14:textId="77777777" w:rsidTr="006D5EE3">
        <w:trPr>
          <w:trHeight w:val="20"/>
        </w:trPr>
        <w:tc>
          <w:tcPr>
            <w:tcW w:w="873" w:type="dxa"/>
            <w:shd w:val="clear" w:color="auto" w:fill="FFFFFF"/>
            <w:noWrap/>
            <w:tcMar>
              <w:left w:w="28" w:type="dxa"/>
              <w:right w:w="28" w:type="dxa"/>
            </w:tcMar>
            <w:hideMark/>
          </w:tcPr>
          <w:p w14:paraId="6044D8D0" w14:textId="77777777" w:rsidR="007709C6" w:rsidRPr="007709C6" w:rsidRDefault="007709C6" w:rsidP="007709C6">
            <w:pPr>
              <w:jc w:val="center"/>
              <w:rPr>
                <w:sz w:val="20"/>
              </w:rPr>
            </w:pPr>
            <w:r w:rsidRPr="007709C6">
              <w:rPr>
                <w:sz w:val="20"/>
              </w:rPr>
              <w:t>33</w:t>
            </w:r>
          </w:p>
        </w:tc>
        <w:tc>
          <w:tcPr>
            <w:tcW w:w="271" w:type="dxa"/>
            <w:shd w:val="clear" w:color="auto" w:fill="FFFFFF"/>
            <w:noWrap/>
            <w:tcMar>
              <w:left w:w="28" w:type="dxa"/>
              <w:right w:w="28" w:type="dxa"/>
            </w:tcMar>
            <w:hideMark/>
          </w:tcPr>
          <w:p w14:paraId="4C3EA051" w14:textId="77777777" w:rsidR="007709C6" w:rsidRPr="007709C6" w:rsidRDefault="007709C6" w:rsidP="007709C6">
            <w:pPr>
              <w:rPr>
                <w:sz w:val="20"/>
              </w:rPr>
            </w:pPr>
            <w:r w:rsidRPr="007709C6">
              <w:rPr>
                <w:sz w:val="20"/>
              </w:rPr>
              <w:t> </w:t>
            </w:r>
          </w:p>
        </w:tc>
        <w:tc>
          <w:tcPr>
            <w:tcW w:w="4919" w:type="dxa"/>
            <w:shd w:val="clear" w:color="auto" w:fill="FFFFFF"/>
            <w:tcMar>
              <w:left w:w="28" w:type="dxa"/>
              <w:right w:w="28" w:type="dxa"/>
            </w:tcMar>
            <w:hideMark/>
          </w:tcPr>
          <w:p w14:paraId="19992DD4" w14:textId="77777777" w:rsidR="007709C6" w:rsidRPr="007709C6" w:rsidRDefault="007709C6" w:rsidP="007709C6">
            <w:pPr>
              <w:rPr>
                <w:sz w:val="20"/>
              </w:rPr>
            </w:pPr>
            <w:r w:rsidRPr="007709C6">
              <w:rPr>
                <w:sz w:val="20"/>
              </w:rPr>
              <w:t>Топливная составляющая тарифа</w:t>
            </w:r>
          </w:p>
        </w:tc>
        <w:tc>
          <w:tcPr>
            <w:tcW w:w="1418" w:type="dxa"/>
            <w:shd w:val="clear" w:color="auto" w:fill="FFFFFF"/>
            <w:noWrap/>
            <w:tcMar>
              <w:left w:w="28" w:type="dxa"/>
              <w:right w:w="28" w:type="dxa"/>
            </w:tcMar>
            <w:hideMark/>
          </w:tcPr>
          <w:p w14:paraId="247FCECC" w14:textId="77777777" w:rsidR="007709C6" w:rsidRPr="007709C6" w:rsidRDefault="007709C6" w:rsidP="007709C6">
            <w:pPr>
              <w:jc w:val="center"/>
              <w:rPr>
                <w:sz w:val="20"/>
              </w:rPr>
            </w:pPr>
            <w:r w:rsidRPr="007709C6">
              <w:rPr>
                <w:sz w:val="20"/>
              </w:rPr>
              <w:t>руб./Гкал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62D251A" w14:textId="77777777" w:rsidR="007709C6" w:rsidRPr="007709C6" w:rsidRDefault="007709C6" w:rsidP="007709C6">
            <w:pPr>
              <w:jc w:val="center"/>
              <w:rPr>
                <w:sz w:val="20"/>
              </w:rPr>
            </w:pPr>
            <w:r w:rsidRPr="007709C6">
              <w:rPr>
                <w:sz w:val="20"/>
              </w:rPr>
              <w:t>461,13</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CF52ABE" w14:textId="77777777" w:rsidR="007709C6" w:rsidRPr="007709C6" w:rsidRDefault="007709C6" w:rsidP="007709C6">
            <w:pPr>
              <w:jc w:val="center"/>
              <w:rPr>
                <w:sz w:val="20"/>
              </w:rPr>
            </w:pPr>
            <w:r w:rsidRPr="007709C6">
              <w:rPr>
                <w:sz w:val="20"/>
              </w:rPr>
              <w:t>483,98</w:t>
            </w:r>
          </w:p>
        </w:tc>
      </w:tr>
    </w:tbl>
    <w:p w14:paraId="2A19BF48" w14:textId="77777777" w:rsidR="007709C6" w:rsidRPr="007709C6" w:rsidRDefault="007709C6" w:rsidP="007709C6">
      <w:pPr>
        <w:keepNext/>
        <w:spacing w:line="360" w:lineRule="auto"/>
        <w:jc w:val="both"/>
        <w:outlineLvl w:val="1"/>
        <w:rPr>
          <w:b/>
          <w:sz w:val="28"/>
          <w:szCs w:val="20"/>
        </w:rPr>
      </w:pPr>
      <w:bookmarkStart w:id="48" w:name="_Toc58948808"/>
    </w:p>
    <w:p w14:paraId="38CC0606" w14:textId="77777777" w:rsidR="007709C6" w:rsidRPr="007709C6" w:rsidRDefault="007709C6" w:rsidP="007709C6">
      <w:pPr>
        <w:keepNext/>
        <w:spacing w:line="360" w:lineRule="auto"/>
        <w:jc w:val="both"/>
        <w:outlineLvl w:val="1"/>
        <w:rPr>
          <w:b/>
          <w:sz w:val="28"/>
          <w:szCs w:val="20"/>
        </w:rPr>
      </w:pPr>
      <w:r w:rsidRPr="007709C6">
        <w:rPr>
          <w:b/>
          <w:sz w:val="28"/>
          <w:szCs w:val="20"/>
        </w:rPr>
        <w:t>Расходы на электроэнергию</w:t>
      </w:r>
      <w:bookmarkEnd w:id="48"/>
    </w:p>
    <w:p w14:paraId="060FD7FE" w14:textId="77777777" w:rsidR="007709C6" w:rsidRPr="007709C6" w:rsidRDefault="007709C6" w:rsidP="007709C6">
      <w:pPr>
        <w:tabs>
          <w:tab w:val="left" w:pos="1890"/>
        </w:tabs>
        <w:ind w:firstLine="709"/>
        <w:jc w:val="both"/>
        <w:rPr>
          <w:sz w:val="28"/>
          <w:szCs w:val="28"/>
        </w:rPr>
      </w:pPr>
      <w:r w:rsidRPr="007709C6">
        <w:rPr>
          <w:sz w:val="28"/>
          <w:szCs w:val="28"/>
        </w:rPr>
        <w:t xml:space="preserve">По данной статье предприятием планируются расходы в размере </w:t>
      </w:r>
      <w:r w:rsidRPr="007709C6">
        <w:rPr>
          <w:sz w:val="28"/>
          <w:szCs w:val="28"/>
        </w:rPr>
        <w:br/>
        <w:t xml:space="preserve">389 тыс. руб. </w:t>
      </w:r>
    </w:p>
    <w:p w14:paraId="28DDED83" w14:textId="77777777" w:rsidR="007709C6" w:rsidRPr="007709C6" w:rsidRDefault="007709C6" w:rsidP="007709C6">
      <w:pPr>
        <w:tabs>
          <w:tab w:val="left" w:pos="1890"/>
        </w:tabs>
        <w:ind w:firstLine="709"/>
        <w:jc w:val="both"/>
        <w:rPr>
          <w:sz w:val="28"/>
          <w:szCs w:val="28"/>
        </w:rPr>
      </w:pPr>
      <w:r w:rsidRPr="007709C6">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64ED83F1" w14:textId="77777777" w:rsidR="007709C6" w:rsidRPr="007709C6" w:rsidRDefault="007709C6" w:rsidP="007709C6">
      <w:pPr>
        <w:tabs>
          <w:tab w:val="left" w:pos="1890"/>
        </w:tabs>
        <w:ind w:firstLine="709"/>
        <w:jc w:val="both"/>
        <w:rPr>
          <w:sz w:val="28"/>
          <w:szCs w:val="28"/>
        </w:rPr>
      </w:pPr>
      <w:r w:rsidRPr="007709C6">
        <w:rPr>
          <w:sz w:val="28"/>
          <w:szCs w:val="28"/>
        </w:rPr>
        <w:t xml:space="preserve">Предприятием представлены счет-фактуры на приобретаемую энергию от ПАО «Кузбассэнергосбыт», с указанием цен и количества энергии, приобретенной в 2022 году.  </w:t>
      </w:r>
    </w:p>
    <w:p w14:paraId="06EBAE17" w14:textId="77777777" w:rsidR="007709C6" w:rsidRPr="007709C6" w:rsidRDefault="007709C6" w:rsidP="007709C6">
      <w:pPr>
        <w:tabs>
          <w:tab w:val="left" w:pos="1890"/>
        </w:tabs>
        <w:ind w:firstLine="709"/>
        <w:jc w:val="both"/>
        <w:rPr>
          <w:sz w:val="28"/>
          <w:szCs w:val="28"/>
        </w:rPr>
      </w:pPr>
      <w:r w:rsidRPr="007709C6">
        <w:rPr>
          <w:sz w:val="28"/>
          <w:szCs w:val="28"/>
        </w:rPr>
        <w:t>Объем электрической энергии принят экспертами в размере 5 188 кВтч (на уровне факта 2022 года, с учетом процента распределения условного топлива между тепловой и электрической энергии в размере 3,14%). Плановая цена приобретения электрической энергии на 2024 год составляет: 6,85 руб./кВтч (цена приобретения электрической энергии за 2022 год) × 1,120 (ИЦП на обеспечение электрической энергией 2023/2022) × 1,056 (ИЦП на обеспечение электрической энергией 2024/2023) = 8,10 руб./кВтч.</w:t>
      </w:r>
    </w:p>
    <w:p w14:paraId="1A824D4C" w14:textId="77777777" w:rsidR="007709C6" w:rsidRPr="007709C6" w:rsidRDefault="007709C6" w:rsidP="007709C6">
      <w:pPr>
        <w:tabs>
          <w:tab w:val="left" w:pos="1890"/>
        </w:tabs>
        <w:ind w:firstLine="709"/>
        <w:jc w:val="both"/>
        <w:rPr>
          <w:sz w:val="28"/>
          <w:szCs w:val="28"/>
        </w:rPr>
      </w:pPr>
      <w:r w:rsidRPr="007709C6">
        <w:rPr>
          <w:sz w:val="28"/>
          <w:szCs w:val="28"/>
        </w:rPr>
        <w:t>Расчет расходов на электроэнергию представлен в таблица 12.</w:t>
      </w:r>
    </w:p>
    <w:p w14:paraId="13DC2525" w14:textId="77777777" w:rsidR="007709C6" w:rsidRPr="007709C6" w:rsidRDefault="007709C6" w:rsidP="007709C6">
      <w:pPr>
        <w:tabs>
          <w:tab w:val="left" w:pos="1890"/>
        </w:tabs>
        <w:ind w:firstLine="709"/>
        <w:jc w:val="both"/>
        <w:rPr>
          <w:sz w:val="28"/>
          <w:szCs w:val="28"/>
        </w:rPr>
      </w:pPr>
      <w:r w:rsidRPr="007709C6">
        <w:rPr>
          <w:sz w:val="28"/>
          <w:szCs w:val="28"/>
        </w:rPr>
        <w:t>Корректировка предложения предприятия на 2024 год в сторону снижения составила 347 тыс. руб.</w:t>
      </w:r>
    </w:p>
    <w:p w14:paraId="7F89A952" w14:textId="77777777" w:rsidR="007709C6" w:rsidRPr="007709C6" w:rsidRDefault="007709C6" w:rsidP="007709C6">
      <w:pPr>
        <w:tabs>
          <w:tab w:val="left" w:pos="1890"/>
        </w:tabs>
        <w:ind w:firstLine="709"/>
        <w:jc w:val="both"/>
        <w:rPr>
          <w:sz w:val="28"/>
          <w:szCs w:val="28"/>
        </w:rPr>
      </w:pPr>
    </w:p>
    <w:p w14:paraId="5F31A76C" w14:textId="77777777" w:rsidR="007709C6" w:rsidRPr="007709C6" w:rsidRDefault="007709C6" w:rsidP="007709C6">
      <w:pPr>
        <w:rPr>
          <w:sz w:val="28"/>
          <w:szCs w:val="28"/>
        </w:rPr>
      </w:pPr>
      <w:r w:rsidRPr="007709C6">
        <w:rPr>
          <w:sz w:val="28"/>
          <w:szCs w:val="28"/>
        </w:rPr>
        <w:br w:type="page"/>
      </w:r>
    </w:p>
    <w:p w14:paraId="0EF0C529" w14:textId="77777777" w:rsidR="007709C6" w:rsidRPr="007709C6" w:rsidRDefault="007709C6" w:rsidP="007709C6">
      <w:pPr>
        <w:ind w:left="7655" w:right="-142"/>
        <w:jc w:val="right"/>
        <w:rPr>
          <w:sz w:val="28"/>
          <w:szCs w:val="28"/>
        </w:rPr>
      </w:pPr>
      <w:r w:rsidRPr="007709C6">
        <w:rPr>
          <w:sz w:val="28"/>
          <w:szCs w:val="28"/>
        </w:rPr>
        <w:lastRenderedPageBreak/>
        <w:t>Таблица 12</w:t>
      </w:r>
    </w:p>
    <w:p w14:paraId="45C87116" w14:textId="77777777" w:rsidR="007709C6" w:rsidRPr="007709C6" w:rsidRDefault="007709C6" w:rsidP="007709C6">
      <w:pPr>
        <w:ind w:firstLine="851"/>
        <w:jc w:val="center"/>
        <w:rPr>
          <w:b/>
          <w:sz w:val="28"/>
          <w:szCs w:val="28"/>
        </w:rPr>
      </w:pPr>
      <w:r w:rsidRPr="007709C6">
        <w:rPr>
          <w:b/>
          <w:sz w:val="28"/>
          <w:szCs w:val="28"/>
        </w:rPr>
        <w:t xml:space="preserve">Расходы на электрическую энергию (физические показатели) </w:t>
      </w:r>
    </w:p>
    <w:p w14:paraId="35A745DD" w14:textId="77777777" w:rsidR="007709C6" w:rsidRPr="007709C6" w:rsidRDefault="007709C6" w:rsidP="007709C6">
      <w:pPr>
        <w:ind w:firstLine="851"/>
        <w:jc w:val="center"/>
        <w:rPr>
          <w:b/>
          <w:sz w:val="28"/>
          <w:szCs w:val="28"/>
        </w:rPr>
      </w:pPr>
      <w:r w:rsidRPr="007709C6">
        <w:rPr>
          <w:b/>
          <w:sz w:val="28"/>
          <w:szCs w:val="28"/>
        </w:rPr>
        <w:t>АО «Кузбассэнерго»</w:t>
      </w:r>
    </w:p>
    <w:tbl>
      <w:tblPr>
        <w:tblW w:w="9605" w:type="dxa"/>
        <w:tblInd w:w="108" w:type="dxa"/>
        <w:tblLook w:val="04A0" w:firstRow="1" w:lastRow="0" w:firstColumn="1" w:lastColumn="0" w:noHBand="0" w:noVBand="1"/>
      </w:tblPr>
      <w:tblGrid>
        <w:gridCol w:w="567"/>
        <w:gridCol w:w="3261"/>
        <w:gridCol w:w="1352"/>
        <w:gridCol w:w="1355"/>
        <w:gridCol w:w="1720"/>
        <w:gridCol w:w="1350"/>
      </w:tblGrid>
      <w:tr w:rsidR="007709C6" w:rsidRPr="007709C6" w14:paraId="61057DB7" w14:textId="77777777" w:rsidTr="006D5EE3">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00633" w14:textId="77777777" w:rsidR="007709C6" w:rsidRPr="007709C6" w:rsidRDefault="007709C6" w:rsidP="007709C6">
            <w:pPr>
              <w:jc w:val="center"/>
              <w:rPr>
                <w:sz w:val="22"/>
                <w:szCs w:val="22"/>
              </w:rPr>
            </w:pPr>
            <w:r w:rsidRPr="007709C6">
              <w:rPr>
                <w:sz w:val="22"/>
                <w:szCs w:val="22"/>
              </w:rPr>
              <w:t>№ п/п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66AC757" w14:textId="77777777" w:rsidR="007709C6" w:rsidRPr="007709C6" w:rsidRDefault="007709C6" w:rsidP="007709C6">
            <w:pPr>
              <w:rPr>
                <w:sz w:val="22"/>
                <w:szCs w:val="22"/>
              </w:rPr>
            </w:pPr>
            <w:r w:rsidRPr="007709C6">
              <w:rPr>
                <w:sz w:val="22"/>
                <w:szCs w:val="22"/>
              </w:rPr>
              <w:t>Наименование поставщика</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296E3557" w14:textId="77777777" w:rsidR="007709C6" w:rsidRPr="007709C6" w:rsidRDefault="007709C6" w:rsidP="007709C6">
            <w:pPr>
              <w:jc w:val="center"/>
              <w:rPr>
                <w:sz w:val="22"/>
                <w:szCs w:val="22"/>
              </w:rPr>
            </w:pPr>
            <w:r w:rsidRPr="007709C6">
              <w:rPr>
                <w:sz w:val="22"/>
                <w:szCs w:val="22"/>
              </w:rPr>
              <w:t>Объем покупной энергии, кВтч</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04011131" w14:textId="77777777" w:rsidR="007709C6" w:rsidRPr="007709C6" w:rsidRDefault="007709C6" w:rsidP="007709C6">
            <w:pPr>
              <w:jc w:val="center"/>
              <w:rPr>
                <w:sz w:val="22"/>
                <w:szCs w:val="22"/>
              </w:rPr>
            </w:pPr>
            <w:r w:rsidRPr="007709C6">
              <w:rPr>
                <w:sz w:val="22"/>
                <w:szCs w:val="22"/>
              </w:rPr>
              <w:t>Расчетная мощность, тыс. кВт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7FD3C53" w14:textId="77777777" w:rsidR="007709C6" w:rsidRPr="007709C6" w:rsidRDefault="007709C6" w:rsidP="007709C6">
            <w:pPr>
              <w:jc w:val="center"/>
              <w:rPr>
                <w:sz w:val="22"/>
                <w:szCs w:val="22"/>
              </w:rPr>
            </w:pPr>
            <w:r w:rsidRPr="007709C6">
              <w:rPr>
                <w:sz w:val="22"/>
                <w:szCs w:val="22"/>
              </w:rPr>
              <w:t>Тариф одноставочный, руб./тыс.кВтч</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900067C" w14:textId="77777777" w:rsidR="007709C6" w:rsidRPr="007709C6" w:rsidRDefault="007709C6" w:rsidP="007709C6">
            <w:pPr>
              <w:jc w:val="center"/>
              <w:rPr>
                <w:sz w:val="22"/>
                <w:szCs w:val="22"/>
              </w:rPr>
            </w:pPr>
            <w:r w:rsidRPr="007709C6">
              <w:rPr>
                <w:sz w:val="22"/>
                <w:szCs w:val="22"/>
              </w:rPr>
              <w:t>Затраты на покупку, тыс. руб.</w:t>
            </w:r>
          </w:p>
        </w:tc>
      </w:tr>
      <w:tr w:rsidR="007709C6" w:rsidRPr="007709C6" w14:paraId="72013F96" w14:textId="77777777" w:rsidTr="006D5EE3">
        <w:trPr>
          <w:trHeight w:val="315"/>
        </w:trPr>
        <w:tc>
          <w:tcPr>
            <w:tcW w:w="96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B4B7F0" w14:textId="77777777" w:rsidR="007709C6" w:rsidRPr="007709C6" w:rsidRDefault="007709C6" w:rsidP="007709C6">
            <w:pPr>
              <w:jc w:val="center"/>
              <w:rPr>
                <w:b/>
                <w:bCs/>
              </w:rPr>
            </w:pPr>
            <w:bookmarkStart w:id="49" w:name="_Hlk531347878"/>
            <w:r w:rsidRPr="007709C6">
              <w:rPr>
                <w:b/>
                <w:bCs/>
              </w:rPr>
              <w:t>Томь-Усинская ГРЭС</w:t>
            </w:r>
          </w:p>
        </w:tc>
      </w:tr>
      <w:tr w:rsidR="007709C6" w:rsidRPr="007709C6" w14:paraId="7F1DDBA2" w14:textId="77777777" w:rsidTr="006D5EE3">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F14FAF" w14:textId="77777777" w:rsidR="007709C6" w:rsidRPr="007709C6" w:rsidRDefault="007709C6" w:rsidP="007709C6">
            <w:pPr>
              <w:jc w:val="center"/>
            </w:pPr>
            <w:r w:rsidRPr="007709C6">
              <w:t>1</w:t>
            </w:r>
          </w:p>
        </w:tc>
        <w:tc>
          <w:tcPr>
            <w:tcW w:w="3261" w:type="dxa"/>
            <w:tcBorders>
              <w:top w:val="nil"/>
              <w:left w:val="nil"/>
              <w:bottom w:val="single" w:sz="4" w:space="0" w:color="auto"/>
              <w:right w:val="single" w:sz="4" w:space="0" w:color="auto"/>
            </w:tcBorders>
            <w:shd w:val="clear" w:color="auto" w:fill="auto"/>
            <w:vAlign w:val="center"/>
            <w:hideMark/>
          </w:tcPr>
          <w:p w14:paraId="288ABF86" w14:textId="77777777" w:rsidR="007709C6" w:rsidRPr="007709C6" w:rsidRDefault="007709C6" w:rsidP="007709C6">
            <w:r w:rsidRPr="007709C6">
              <w:t xml:space="preserve">ПАО «Кузбассэнергосбыт» </w:t>
            </w:r>
          </w:p>
        </w:tc>
        <w:tc>
          <w:tcPr>
            <w:tcW w:w="1352" w:type="dxa"/>
            <w:tcBorders>
              <w:top w:val="nil"/>
              <w:left w:val="nil"/>
              <w:bottom w:val="single" w:sz="4" w:space="0" w:color="auto"/>
              <w:right w:val="single" w:sz="4" w:space="0" w:color="auto"/>
            </w:tcBorders>
            <w:shd w:val="clear" w:color="auto" w:fill="auto"/>
            <w:vAlign w:val="center"/>
            <w:hideMark/>
          </w:tcPr>
          <w:p w14:paraId="6DE22E13" w14:textId="77777777" w:rsidR="007709C6" w:rsidRPr="007709C6" w:rsidRDefault="007709C6" w:rsidP="007709C6">
            <w:pPr>
              <w:jc w:val="center"/>
            </w:pPr>
            <w:r w:rsidRPr="007709C6">
              <w:t>5 188</w:t>
            </w:r>
          </w:p>
        </w:tc>
        <w:tc>
          <w:tcPr>
            <w:tcW w:w="1355" w:type="dxa"/>
            <w:tcBorders>
              <w:top w:val="nil"/>
              <w:left w:val="nil"/>
              <w:bottom w:val="single" w:sz="4" w:space="0" w:color="auto"/>
              <w:right w:val="single" w:sz="4" w:space="0" w:color="auto"/>
            </w:tcBorders>
            <w:shd w:val="clear" w:color="auto" w:fill="auto"/>
            <w:vAlign w:val="center"/>
            <w:hideMark/>
          </w:tcPr>
          <w:p w14:paraId="190E8A29" w14:textId="77777777" w:rsidR="007709C6" w:rsidRPr="007709C6" w:rsidRDefault="007709C6" w:rsidP="007709C6">
            <w:pPr>
              <w:jc w:val="center"/>
            </w:pPr>
            <w:r w:rsidRPr="007709C6">
              <w:t>0,00</w:t>
            </w:r>
          </w:p>
        </w:tc>
        <w:tc>
          <w:tcPr>
            <w:tcW w:w="1720" w:type="dxa"/>
            <w:tcBorders>
              <w:top w:val="nil"/>
              <w:left w:val="nil"/>
              <w:bottom w:val="single" w:sz="4" w:space="0" w:color="auto"/>
              <w:right w:val="single" w:sz="4" w:space="0" w:color="auto"/>
            </w:tcBorders>
            <w:shd w:val="clear" w:color="auto" w:fill="auto"/>
            <w:vAlign w:val="center"/>
            <w:hideMark/>
          </w:tcPr>
          <w:p w14:paraId="5DD71917" w14:textId="77777777" w:rsidR="007709C6" w:rsidRPr="007709C6" w:rsidRDefault="007709C6" w:rsidP="007709C6">
            <w:pPr>
              <w:jc w:val="center"/>
            </w:pPr>
            <w:r w:rsidRPr="007709C6">
              <w:t>8 100</w:t>
            </w:r>
          </w:p>
        </w:tc>
        <w:bookmarkEnd w:id="49"/>
        <w:tc>
          <w:tcPr>
            <w:tcW w:w="1350" w:type="dxa"/>
            <w:tcBorders>
              <w:top w:val="nil"/>
              <w:left w:val="nil"/>
              <w:bottom w:val="single" w:sz="4" w:space="0" w:color="auto"/>
              <w:right w:val="single" w:sz="4" w:space="0" w:color="auto"/>
            </w:tcBorders>
            <w:shd w:val="clear" w:color="auto" w:fill="auto"/>
            <w:vAlign w:val="center"/>
            <w:hideMark/>
          </w:tcPr>
          <w:p w14:paraId="1FEA6B2A" w14:textId="77777777" w:rsidR="007709C6" w:rsidRPr="007709C6" w:rsidRDefault="007709C6" w:rsidP="007709C6">
            <w:pPr>
              <w:jc w:val="center"/>
              <w:rPr>
                <w:bCs/>
              </w:rPr>
            </w:pPr>
            <w:r w:rsidRPr="007709C6">
              <w:rPr>
                <w:bCs/>
              </w:rPr>
              <w:t>42</w:t>
            </w:r>
          </w:p>
        </w:tc>
      </w:tr>
    </w:tbl>
    <w:p w14:paraId="377FCA97" w14:textId="77777777" w:rsidR="007709C6" w:rsidRPr="007709C6" w:rsidRDefault="007709C6" w:rsidP="007709C6">
      <w:pPr>
        <w:ind w:firstLine="851"/>
        <w:jc w:val="both"/>
        <w:rPr>
          <w:sz w:val="28"/>
          <w:szCs w:val="28"/>
        </w:rPr>
      </w:pPr>
    </w:p>
    <w:p w14:paraId="3C8BDCB2" w14:textId="77777777" w:rsidR="007709C6" w:rsidRPr="007709C6" w:rsidRDefault="007709C6" w:rsidP="007709C6">
      <w:pPr>
        <w:keepNext/>
        <w:spacing w:line="360" w:lineRule="auto"/>
        <w:jc w:val="both"/>
        <w:outlineLvl w:val="1"/>
        <w:rPr>
          <w:b/>
          <w:sz w:val="28"/>
          <w:szCs w:val="20"/>
        </w:rPr>
      </w:pPr>
      <w:bookmarkStart w:id="50" w:name="_Toc58948809"/>
      <w:r w:rsidRPr="007709C6">
        <w:rPr>
          <w:b/>
          <w:sz w:val="28"/>
          <w:szCs w:val="20"/>
        </w:rPr>
        <w:t>Расходы на холодную воду</w:t>
      </w:r>
      <w:bookmarkEnd w:id="50"/>
    </w:p>
    <w:p w14:paraId="5C9E6A56" w14:textId="77777777" w:rsidR="007709C6" w:rsidRPr="007709C6" w:rsidRDefault="007709C6" w:rsidP="007709C6">
      <w:pPr>
        <w:ind w:firstLine="851"/>
        <w:jc w:val="both"/>
        <w:rPr>
          <w:sz w:val="28"/>
          <w:szCs w:val="28"/>
        </w:rPr>
      </w:pPr>
      <w:r w:rsidRPr="007709C6">
        <w:rPr>
          <w:sz w:val="28"/>
          <w:szCs w:val="28"/>
        </w:rPr>
        <w:t>Предприятием не заявлены расходы по статье. Расходы по данной статье не заявлялись.</w:t>
      </w:r>
    </w:p>
    <w:p w14:paraId="44623EA2" w14:textId="77777777" w:rsidR="007709C6" w:rsidRPr="007709C6" w:rsidRDefault="007709C6" w:rsidP="007709C6">
      <w:pPr>
        <w:ind w:firstLine="851"/>
        <w:jc w:val="both"/>
        <w:rPr>
          <w:sz w:val="28"/>
          <w:szCs w:val="28"/>
        </w:rPr>
      </w:pPr>
    </w:p>
    <w:p w14:paraId="08099B15" w14:textId="77777777" w:rsidR="007709C6" w:rsidRPr="007709C6" w:rsidRDefault="007709C6" w:rsidP="007709C6">
      <w:pPr>
        <w:keepNext/>
        <w:spacing w:line="360" w:lineRule="auto"/>
        <w:jc w:val="both"/>
        <w:outlineLvl w:val="1"/>
        <w:rPr>
          <w:b/>
          <w:sz w:val="28"/>
          <w:szCs w:val="20"/>
        </w:rPr>
      </w:pPr>
      <w:bookmarkStart w:id="51" w:name="_Toc58948810"/>
      <w:r w:rsidRPr="007709C6">
        <w:rPr>
          <w:b/>
          <w:sz w:val="28"/>
          <w:szCs w:val="20"/>
        </w:rPr>
        <w:t>Расходы на теплоноситель</w:t>
      </w:r>
      <w:bookmarkEnd w:id="51"/>
    </w:p>
    <w:p w14:paraId="738F1A04" w14:textId="77777777" w:rsidR="007709C6" w:rsidRPr="007709C6" w:rsidRDefault="007709C6" w:rsidP="007709C6">
      <w:pPr>
        <w:ind w:firstLine="851"/>
        <w:jc w:val="both"/>
        <w:rPr>
          <w:sz w:val="28"/>
          <w:szCs w:val="28"/>
        </w:rPr>
      </w:pPr>
      <w:r w:rsidRPr="007709C6">
        <w:rPr>
          <w:sz w:val="28"/>
          <w:szCs w:val="28"/>
        </w:rPr>
        <w:t>Расходы по данной статье не заявлялись.</w:t>
      </w:r>
    </w:p>
    <w:p w14:paraId="53E5FDCB" w14:textId="77777777" w:rsidR="007709C6" w:rsidRPr="007709C6" w:rsidRDefault="007709C6" w:rsidP="007709C6">
      <w:pPr>
        <w:ind w:firstLine="851"/>
        <w:jc w:val="both"/>
        <w:rPr>
          <w:sz w:val="28"/>
          <w:szCs w:val="28"/>
        </w:rPr>
      </w:pPr>
    </w:p>
    <w:p w14:paraId="394635C7" w14:textId="77777777" w:rsidR="007709C6" w:rsidRPr="007709C6" w:rsidRDefault="007709C6" w:rsidP="007709C6">
      <w:pPr>
        <w:ind w:firstLine="851"/>
        <w:jc w:val="both"/>
        <w:rPr>
          <w:sz w:val="28"/>
          <w:szCs w:val="28"/>
        </w:rPr>
      </w:pPr>
      <w:r w:rsidRPr="007709C6">
        <w:rPr>
          <w:sz w:val="28"/>
          <w:szCs w:val="28"/>
        </w:rPr>
        <w:t>Общая величина расходов на приобретение энергетических ресурсов приведена в таблице 13.</w:t>
      </w:r>
    </w:p>
    <w:p w14:paraId="5589F5BF" w14:textId="77777777" w:rsidR="007709C6" w:rsidRPr="007709C6" w:rsidRDefault="007709C6" w:rsidP="007709C6">
      <w:pPr>
        <w:ind w:left="7371" w:right="-1"/>
        <w:jc w:val="right"/>
        <w:rPr>
          <w:sz w:val="28"/>
          <w:szCs w:val="28"/>
        </w:rPr>
      </w:pPr>
      <w:r w:rsidRPr="007709C6">
        <w:rPr>
          <w:sz w:val="28"/>
          <w:szCs w:val="28"/>
        </w:rPr>
        <w:t>Таблица 13</w:t>
      </w:r>
    </w:p>
    <w:p w14:paraId="28A59427" w14:textId="77777777" w:rsidR="007709C6" w:rsidRPr="007709C6" w:rsidRDefault="007709C6" w:rsidP="007709C6">
      <w:pPr>
        <w:jc w:val="center"/>
        <w:rPr>
          <w:sz w:val="28"/>
          <w:szCs w:val="28"/>
        </w:rPr>
      </w:pPr>
      <w:r w:rsidRPr="007709C6">
        <w:rPr>
          <w:rFonts w:eastAsia="Calibri"/>
          <w:b/>
          <w:bCs/>
          <w:sz w:val="28"/>
          <w:szCs w:val="28"/>
          <w:lang w:eastAsia="en-US"/>
        </w:rPr>
        <w:t xml:space="preserve">Реестр расходов на приобретение энергетических ресурсов, холодной воды и теплоносителя для Томь-Усинской ГРЭС </w:t>
      </w:r>
      <w:r w:rsidRPr="007709C6">
        <w:rPr>
          <w:sz w:val="28"/>
          <w:szCs w:val="28"/>
        </w:rPr>
        <w:t>(Приложение 5.4 к Методическим указаниям)</w:t>
      </w:r>
    </w:p>
    <w:p w14:paraId="733167FE" w14:textId="77777777" w:rsidR="007709C6" w:rsidRPr="007709C6" w:rsidRDefault="007709C6" w:rsidP="007709C6">
      <w:pPr>
        <w:ind w:firstLine="851"/>
        <w:jc w:val="right"/>
        <w:rPr>
          <w:sz w:val="28"/>
          <w:szCs w:val="28"/>
        </w:rPr>
      </w:pPr>
      <w:r w:rsidRPr="007709C6">
        <w:rPr>
          <w:sz w:val="28"/>
          <w:szCs w:val="28"/>
        </w:rPr>
        <w:t>тыс.руб.</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618"/>
        <w:gridCol w:w="2106"/>
        <w:gridCol w:w="1853"/>
      </w:tblGrid>
      <w:tr w:rsidR="007709C6" w:rsidRPr="007709C6" w14:paraId="2CC51D8E" w14:textId="77777777" w:rsidTr="006D5EE3">
        <w:trPr>
          <w:trHeight w:val="458"/>
        </w:trPr>
        <w:tc>
          <w:tcPr>
            <w:tcW w:w="661" w:type="dxa"/>
            <w:vMerge w:val="restart"/>
            <w:tcBorders>
              <w:top w:val="single" w:sz="4" w:space="0" w:color="auto"/>
            </w:tcBorders>
            <w:shd w:val="clear" w:color="auto" w:fill="auto"/>
            <w:vAlign w:val="center"/>
            <w:hideMark/>
          </w:tcPr>
          <w:p w14:paraId="496F7495" w14:textId="77777777" w:rsidR="007709C6" w:rsidRPr="007709C6" w:rsidRDefault="007709C6" w:rsidP="007709C6">
            <w:pPr>
              <w:jc w:val="center"/>
            </w:pPr>
            <w:r w:rsidRPr="007709C6">
              <w:t>№ п/п</w:t>
            </w:r>
          </w:p>
        </w:tc>
        <w:tc>
          <w:tcPr>
            <w:tcW w:w="4618" w:type="dxa"/>
            <w:vMerge w:val="restart"/>
            <w:tcBorders>
              <w:top w:val="single" w:sz="4" w:space="0" w:color="auto"/>
            </w:tcBorders>
            <w:shd w:val="clear" w:color="auto" w:fill="auto"/>
            <w:vAlign w:val="center"/>
            <w:hideMark/>
          </w:tcPr>
          <w:p w14:paraId="53D854F7" w14:textId="77777777" w:rsidR="007709C6" w:rsidRPr="007709C6" w:rsidRDefault="007709C6" w:rsidP="007709C6">
            <w:pPr>
              <w:jc w:val="center"/>
            </w:pPr>
            <w:r w:rsidRPr="007709C6">
              <w:t>Наименование ресурса</w:t>
            </w:r>
          </w:p>
        </w:tc>
        <w:tc>
          <w:tcPr>
            <w:tcW w:w="2106" w:type="dxa"/>
            <w:vMerge w:val="restart"/>
            <w:tcBorders>
              <w:top w:val="single" w:sz="4" w:space="0" w:color="auto"/>
            </w:tcBorders>
            <w:vAlign w:val="center"/>
          </w:tcPr>
          <w:p w14:paraId="2D406398" w14:textId="77777777" w:rsidR="007709C6" w:rsidRPr="007709C6" w:rsidRDefault="007709C6" w:rsidP="007709C6">
            <w:pPr>
              <w:jc w:val="center"/>
            </w:pPr>
            <w:r w:rsidRPr="007709C6">
              <w:t>Предложения предприятия на 2024 год</w:t>
            </w:r>
          </w:p>
        </w:tc>
        <w:tc>
          <w:tcPr>
            <w:tcW w:w="1853" w:type="dxa"/>
            <w:vMerge w:val="restart"/>
            <w:tcBorders>
              <w:top w:val="single" w:sz="4" w:space="0" w:color="auto"/>
            </w:tcBorders>
            <w:vAlign w:val="center"/>
          </w:tcPr>
          <w:p w14:paraId="1A398C39" w14:textId="77777777" w:rsidR="007709C6" w:rsidRPr="007709C6" w:rsidRDefault="007709C6" w:rsidP="007709C6">
            <w:pPr>
              <w:jc w:val="center"/>
            </w:pPr>
            <w:r w:rsidRPr="007709C6">
              <w:t>Предложения экспертов на 2024 год</w:t>
            </w:r>
          </w:p>
        </w:tc>
      </w:tr>
      <w:tr w:rsidR="007709C6" w:rsidRPr="007709C6" w14:paraId="03FB794F" w14:textId="77777777" w:rsidTr="006D5EE3">
        <w:trPr>
          <w:trHeight w:val="458"/>
        </w:trPr>
        <w:tc>
          <w:tcPr>
            <w:tcW w:w="661" w:type="dxa"/>
            <w:vMerge/>
            <w:shd w:val="clear" w:color="auto" w:fill="auto"/>
            <w:vAlign w:val="center"/>
            <w:hideMark/>
          </w:tcPr>
          <w:p w14:paraId="210BA8EE" w14:textId="77777777" w:rsidR="007709C6" w:rsidRPr="007709C6" w:rsidRDefault="007709C6" w:rsidP="007709C6">
            <w:pPr>
              <w:jc w:val="center"/>
            </w:pPr>
          </w:p>
        </w:tc>
        <w:tc>
          <w:tcPr>
            <w:tcW w:w="4618" w:type="dxa"/>
            <w:vMerge/>
            <w:shd w:val="clear" w:color="auto" w:fill="auto"/>
            <w:vAlign w:val="center"/>
            <w:hideMark/>
          </w:tcPr>
          <w:p w14:paraId="575C6BDB" w14:textId="77777777" w:rsidR="007709C6" w:rsidRPr="007709C6" w:rsidRDefault="007709C6" w:rsidP="007709C6">
            <w:pPr>
              <w:jc w:val="center"/>
            </w:pPr>
          </w:p>
        </w:tc>
        <w:tc>
          <w:tcPr>
            <w:tcW w:w="2106" w:type="dxa"/>
            <w:vMerge/>
            <w:shd w:val="clear" w:color="auto" w:fill="auto"/>
            <w:vAlign w:val="center"/>
            <w:hideMark/>
          </w:tcPr>
          <w:p w14:paraId="0FA28FA5" w14:textId="77777777" w:rsidR="007709C6" w:rsidRPr="007709C6" w:rsidRDefault="007709C6" w:rsidP="007709C6">
            <w:pPr>
              <w:jc w:val="center"/>
            </w:pPr>
          </w:p>
        </w:tc>
        <w:tc>
          <w:tcPr>
            <w:tcW w:w="1853" w:type="dxa"/>
            <w:vMerge/>
            <w:vAlign w:val="center"/>
          </w:tcPr>
          <w:p w14:paraId="6A6D73AC" w14:textId="77777777" w:rsidR="007709C6" w:rsidRPr="007709C6" w:rsidRDefault="007709C6" w:rsidP="007709C6">
            <w:pPr>
              <w:jc w:val="center"/>
            </w:pPr>
          </w:p>
        </w:tc>
      </w:tr>
      <w:tr w:rsidR="007709C6" w:rsidRPr="007709C6" w14:paraId="5A444A77" w14:textId="77777777" w:rsidTr="006D5EE3">
        <w:trPr>
          <w:trHeight w:val="360"/>
        </w:trPr>
        <w:tc>
          <w:tcPr>
            <w:tcW w:w="661" w:type="dxa"/>
            <w:shd w:val="clear" w:color="auto" w:fill="auto"/>
            <w:vAlign w:val="center"/>
            <w:hideMark/>
          </w:tcPr>
          <w:p w14:paraId="61698DC9" w14:textId="77777777" w:rsidR="007709C6" w:rsidRPr="007709C6" w:rsidRDefault="007709C6" w:rsidP="007709C6">
            <w:pPr>
              <w:jc w:val="center"/>
            </w:pPr>
            <w:r w:rsidRPr="007709C6">
              <w:t>1</w:t>
            </w:r>
          </w:p>
        </w:tc>
        <w:tc>
          <w:tcPr>
            <w:tcW w:w="4618" w:type="dxa"/>
            <w:shd w:val="clear" w:color="auto" w:fill="auto"/>
            <w:vAlign w:val="center"/>
            <w:hideMark/>
          </w:tcPr>
          <w:p w14:paraId="297139CD" w14:textId="77777777" w:rsidR="007709C6" w:rsidRPr="007709C6" w:rsidRDefault="007709C6" w:rsidP="007709C6">
            <w:r w:rsidRPr="007709C6">
              <w:t>Расходы на топливо</w:t>
            </w:r>
          </w:p>
        </w:tc>
        <w:tc>
          <w:tcPr>
            <w:tcW w:w="2106" w:type="dxa"/>
            <w:shd w:val="clear" w:color="auto" w:fill="auto"/>
            <w:vAlign w:val="center"/>
          </w:tcPr>
          <w:p w14:paraId="77C348E2" w14:textId="77777777" w:rsidR="007709C6" w:rsidRPr="007709C6" w:rsidRDefault="007709C6" w:rsidP="007709C6">
            <w:pPr>
              <w:jc w:val="center"/>
            </w:pPr>
            <w:r w:rsidRPr="007709C6">
              <w:t>131 169</w:t>
            </w:r>
          </w:p>
        </w:tc>
        <w:tc>
          <w:tcPr>
            <w:tcW w:w="1853" w:type="dxa"/>
            <w:vAlign w:val="center"/>
          </w:tcPr>
          <w:p w14:paraId="19CFF705" w14:textId="77777777" w:rsidR="007709C6" w:rsidRPr="007709C6" w:rsidRDefault="007709C6" w:rsidP="007709C6">
            <w:pPr>
              <w:jc w:val="center"/>
            </w:pPr>
            <w:r w:rsidRPr="007709C6">
              <w:t>124 455</w:t>
            </w:r>
          </w:p>
        </w:tc>
      </w:tr>
      <w:tr w:rsidR="007709C6" w:rsidRPr="007709C6" w14:paraId="58A62942" w14:textId="77777777" w:rsidTr="006D5EE3">
        <w:trPr>
          <w:trHeight w:val="237"/>
        </w:trPr>
        <w:tc>
          <w:tcPr>
            <w:tcW w:w="661" w:type="dxa"/>
            <w:shd w:val="clear" w:color="auto" w:fill="auto"/>
            <w:vAlign w:val="center"/>
            <w:hideMark/>
          </w:tcPr>
          <w:p w14:paraId="08E9944C" w14:textId="77777777" w:rsidR="007709C6" w:rsidRPr="007709C6" w:rsidRDefault="007709C6" w:rsidP="007709C6">
            <w:pPr>
              <w:jc w:val="center"/>
            </w:pPr>
            <w:r w:rsidRPr="007709C6">
              <w:t>2</w:t>
            </w:r>
          </w:p>
        </w:tc>
        <w:tc>
          <w:tcPr>
            <w:tcW w:w="4618" w:type="dxa"/>
            <w:shd w:val="clear" w:color="auto" w:fill="auto"/>
            <w:vAlign w:val="center"/>
            <w:hideMark/>
          </w:tcPr>
          <w:p w14:paraId="03EACBA7" w14:textId="77777777" w:rsidR="007709C6" w:rsidRPr="007709C6" w:rsidRDefault="007709C6" w:rsidP="007709C6">
            <w:r w:rsidRPr="007709C6">
              <w:t>Расходы на электрическую энергию</w:t>
            </w:r>
          </w:p>
        </w:tc>
        <w:tc>
          <w:tcPr>
            <w:tcW w:w="2106" w:type="dxa"/>
            <w:shd w:val="clear" w:color="auto" w:fill="auto"/>
            <w:vAlign w:val="center"/>
          </w:tcPr>
          <w:p w14:paraId="6193874E" w14:textId="77777777" w:rsidR="007709C6" w:rsidRPr="007709C6" w:rsidRDefault="007709C6" w:rsidP="007709C6">
            <w:pPr>
              <w:jc w:val="center"/>
            </w:pPr>
            <w:r w:rsidRPr="007709C6">
              <w:t>389</w:t>
            </w:r>
          </w:p>
        </w:tc>
        <w:tc>
          <w:tcPr>
            <w:tcW w:w="1853" w:type="dxa"/>
            <w:vAlign w:val="center"/>
          </w:tcPr>
          <w:p w14:paraId="73BA99AB" w14:textId="77777777" w:rsidR="007709C6" w:rsidRPr="007709C6" w:rsidRDefault="007709C6" w:rsidP="007709C6">
            <w:pPr>
              <w:jc w:val="center"/>
            </w:pPr>
            <w:r w:rsidRPr="007709C6">
              <w:t>42</w:t>
            </w:r>
          </w:p>
        </w:tc>
      </w:tr>
      <w:tr w:rsidR="007709C6" w:rsidRPr="007709C6" w14:paraId="314CB56E" w14:textId="77777777" w:rsidTr="006D5EE3">
        <w:trPr>
          <w:trHeight w:val="360"/>
        </w:trPr>
        <w:tc>
          <w:tcPr>
            <w:tcW w:w="661" w:type="dxa"/>
            <w:shd w:val="clear" w:color="auto" w:fill="auto"/>
            <w:vAlign w:val="center"/>
            <w:hideMark/>
          </w:tcPr>
          <w:p w14:paraId="7989B7CB" w14:textId="77777777" w:rsidR="007709C6" w:rsidRPr="007709C6" w:rsidRDefault="007709C6" w:rsidP="007709C6">
            <w:pPr>
              <w:jc w:val="center"/>
            </w:pPr>
            <w:r w:rsidRPr="007709C6">
              <w:t>3</w:t>
            </w:r>
          </w:p>
        </w:tc>
        <w:tc>
          <w:tcPr>
            <w:tcW w:w="4618" w:type="dxa"/>
            <w:shd w:val="clear" w:color="auto" w:fill="auto"/>
            <w:vAlign w:val="center"/>
            <w:hideMark/>
          </w:tcPr>
          <w:p w14:paraId="335CD963" w14:textId="77777777" w:rsidR="007709C6" w:rsidRPr="007709C6" w:rsidRDefault="007709C6" w:rsidP="007709C6">
            <w:r w:rsidRPr="007709C6">
              <w:t>Расходы на тепловую энергию</w:t>
            </w:r>
          </w:p>
        </w:tc>
        <w:tc>
          <w:tcPr>
            <w:tcW w:w="2106" w:type="dxa"/>
            <w:shd w:val="clear" w:color="auto" w:fill="auto"/>
            <w:vAlign w:val="center"/>
          </w:tcPr>
          <w:p w14:paraId="0C0C8183" w14:textId="77777777" w:rsidR="007709C6" w:rsidRPr="007709C6" w:rsidRDefault="007709C6" w:rsidP="007709C6">
            <w:pPr>
              <w:jc w:val="center"/>
            </w:pPr>
            <w:r w:rsidRPr="007709C6">
              <w:t>0</w:t>
            </w:r>
          </w:p>
        </w:tc>
        <w:tc>
          <w:tcPr>
            <w:tcW w:w="1853" w:type="dxa"/>
            <w:vAlign w:val="center"/>
          </w:tcPr>
          <w:p w14:paraId="56D12A32" w14:textId="77777777" w:rsidR="007709C6" w:rsidRPr="007709C6" w:rsidRDefault="007709C6" w:rsidP="007709C6">
            <w:pPr>
              <w:jc w:val="center"/>
            </w:pPr>
            <w:r w:rsidRPr="007709C6">
              <w:t>0</w:t>
            </w:r>
          </w:p>
        </w:tc>
      </w:tr>
      <w:tr w:rsidR="007709C6" w:rsidRPr="007709C6" w14:paraId="3240EBB0" w14:textId="77777777" w:rsidTr="006D5EE3">
        <w:trPr>
          <w:trHeight w:val="360"/>
        </w:trPr>
        <w:tc>
          <w:tcPr>
            <w:tcW w:w="661" w:type="dxa"/>
            <w:shd w:val="clear" w:color="auto" w:fill="auto"/>
            <w:vAlign w:val="center"/>
            <w:hideMark/>
          </w:tcPr>
          <w:p w14:paraId="66D8FAB3" w14:textId="77777777" w:rsidR="007709C6" w:rsidRPr="007709C6" w:rsidRDefault="007709C6" w:rsidP="007709C6">
            <w:pPr>
              <w:jc w:val="center"/>
            </w:pPr>
            <w:r w:rsidRPr="007709C6">
              <w:t>4</w:t>
            </w:r>
          </w:p>
        </w:tc>
        <w:tc>
          <w:tcPr>
            <w:tcW w:w="4618" w:type="dxa"/>
            <w:shd w:val="clear" w:color="auto" w:fill="auto"/>
            <w:vAlign w:val="center"/>
            <w:hideMark/>
          </w:tcPr>
          <w:p w14:paraId="2D1698A5" w14:textId="77777777" w:rsidR="007709C6" w:rsidRPr="007709C6" w:rsidRDefault="007709C6" w:rsidP="007709C6">
            <w:r w:rsidRPr="007709C6">
              <w:t>Расходы на холодную воду</w:t>
            </w:r>
          </w:p>
        </w:tc>
        <w:tc>
          <w:tcPr>
            <w:tcW w:w="2106" w:type="dxa"/>
            <w:shd w:val="clear" w:color="auto" w:fill="auto"/>
            <w:vAlign w:val="center"/>
          </w:tcPr>
          <w:p w14:paraId="56EAAFD5" w14:textId="77777777" w:rsidR="007709C6" w:rsidRPr="007709C6" w:rsidRDefault="007709C6" w:rsidP="007709C6">
            <w:pPr>
              <w:jc w:val="center"/>
            </w:pPr>
            <w:r w:rsidRPr="007709C6">
              <w:t>0</w:t>
            </w:r>
          </w:p>
        </w:tc>
        <w:tc>
          <w:tcPr>
            <w:tcW w:w="1853" w:type="dxa"/>
            <w:vAlign w:val="center"/>
          </w:tcPr>
          <w:p w14:paraId="04685992" w14:textId="77777777" w:rsidR="007709C6" w:rsidRPr="007709C6" w:rsidRDefault="007709C6" w:rsidP="007709C6">
            <w:pPr>
              <w:jc w:val="center"/>
            </w:pPr>
            <w:r w:rsidRPr="007709C6">
              <w:t>0</w:t>
            </w:r>
          </w:p>
        </w:tc>
      </w:tr>
      <w:tr w:rsidR="007709C6" w:rsidRPr="007709C6" w14:paraId="5ACB9347" w14:textId="77777777" w:rsidTr="006D5EE3">
        <w:trPr>
          <w:trHeight w:val="360"/>
        </w:trPr>
        <w:tc>
          <w:tcPr>
            <w:tcW w:w="661" w:type="dxa"/>
            <w:shd w:val="clear" w:color="auto" w:fill="auto"/>
            <w:vAlign w:val="center"/>
            <w:hideMark/>
          </w:tcPr>
          <w:p w14:paraId="7F9E9ADF" w14:textId="77777777" w:rsidR="007709C6" w:rsidRPr="007709C6" w:rsidRDefault="007709C6" w:rsidP="007709C6">
            <w:pPr>
              <w:jc w:val="center"/>
            </w:pPr>
            <w:r w:rsidRPr="007709C6">
              <w:t>5</w:t>
            </w:r>
          </w:p>
        </w:tc>
        <w:tc>
          <w:tcPr>
            <w:tcW w:w="4618" w:type="dxa"/>
            <w:shd w:val="clear" w:color="auto" w:fill="auto"/>
            <w:vAlign w:val="center"/>
            <w:hideMark/>
          </w:tcPr>
          <w:p w14:paraId="02A85859" w14:textId="77777777" w:rsidR="007709C6" w:rsidRPr="007709C6" w:rsidRDefault="007709C6" w:rsidP="007709C6">
            <w:r w:rsidRPr="007709C6">
              <w:t>Расходы на теплоноситель</w:t>
            </w:r>
          </w:p>
        </w:tc>
        <w:tc>
          <w:tcPr>
            <w:tcW w:w="2106" w:type="dxa"/>
            <w:shd w:val="clear" w:color="auto" w:fill="auto"/>
            <w:vAlign w:val="center"/>
          </w:tcPr>
          <w:p w14:paraId="0F520136" w14:textId="77777777" w:rsidR="007709C6" w:rsidRPr="007709C6" w:rsidRDefault="007709C6" w:rsidP="007709C6">
            <w:pPr>
              <w:jc w:val="center"/>
            </w:pPr>
            <w:r w:rsidRPr="007709C6">
              <w:t>0</w:t>
            </w:r>
          </w:p>
        </w:tc>
        <w:tc>
          <w:tcPr>
            <w:tcW w:w="1853" w:type="dxa"/>
            <w:vAlign w:val="center"/>
          </w:tcPr>
          <w:p w14:paraId="580534E8" w14:textId="77777777" w:rsidR="007709C6" w:rsidRPr="007709C6" w:rsidRDefault="007709C6" w:rsidP="007709C6">
            <w:pPr>
              <w:jc w:val="center"/>
            </w:pPr>
            <w:r w:rsidRPr="007709C6">
              <w:t>0</w:t>
            </w:r>
          </w:p>
        </w:tc>
      </w:tr>
      <w:tr w:rsidR="007709C6" w:rsidRPr="007709C6" w14:paraId="72DE0947" w14:textId="77777777" w:rsidTr="006D5EE3">
        <w:trPr>
          <w:trHeight w:val="360"/>
        </w:trPr>
        <w:tc>
          <w:tcPr>
            <w:tcW w:w="661" w:type="dxa"/>
            <w:shd w:val="clear" w:color="auto" w:fill="auto"/>
            <w:vAlign w:val="center"/>
            <w:hideMark/>
          </w:tcPr>
          <w:p w14:paraId="4EDDF351" w14:textId="77777777" w:rsidR="007709C6" w:rsidRPr="007709C6" w:rsidRDefault="007709C6" w:rsidP="007709C6">
            <w:pPr>
              <w:jc w:val="center"/>
              <w:rPr>
                <w:b/>
              </w:rPr>
            </w:pPr>
            <w:r w:rsidRPr="007709C6">
              <w:rPr>
                <w:b/>
              </w:rPr>
              <w:t>6</w:t>
            </w:r>
          </w:p>
        </w:tc>
        <w:tc>
          <w:tcPr>
            <w:tcW w:w="4618" w:type="dxa"/>
            <w:shd w:val="clear" w:color="auto" w:fill="auto"/>
            <w:vAlign w:val="center"/>
            <w:hideMark/>
          </w:tcPr>
          <w:p w14:paraId="33CC532D" w14:textId="77777777" w:rsidR="007709C6" w:rsidRPr="007709C6" w:rsidRDefault="007709C6" w:rsidP="007709C6">
            <w:pPr>
              <w:rPr>
                <w:b/>
              </w:rPr>
            </w:pPr>
            <w:r w:rsidRPr="007709C6">
              <w:rPr>
                <w:b/>
              </w:rPr>
              <w:t>ИТОГО</w:t>
            </w:r>
          </w:p>
        </w:tc>
        <w:tc>
          <w:tcPr>
            <w:tcW w:w="2106" w:type="dxa"/>
            <w:shd w:val="clear" w:color="auto" w:fill="auto"/>
            <w:vAlign w:val="center"/>
          </w:tcPr>
          <w:p w14:paraId="409FBCA4" w14:textId="77777777" w:rsidR="007709C6" w:rsidRPr="007709C6" w:rsidRDefault="007709C6" w:rsidP="007709C6">
            <w:pPr>
              <w:jc w:val="center"/>
              <w:rPr>
                <w:b/>
              </w:rPr>
            </w:pPr>
            <w:r w:rsidRPr="007709C6">
              <w:t>131 558</w:t>
            </w:r>
          </w:p>
        </w:tc>
        <w:tc>
          <w:tcPr>
            <w:tcW w:w="1853" w:type="dxa"/>
            <w:vAlign w:val="center"/>
          </w:tcPr>
          <w:p w14:paraId="4B14AA82" w14:textId="77777777" w:rsidR="007709C6" w:rsidRPr="007709C6" w:rsidRDefault="007709C6" w:rsidP="007709C6">
            <w:pPr>
              <w:jc w:val="center"/>
              <w:rPr>
                <w:b/>
              </w:rPr>
            </w:pPr>
            <w:r w:rsidRPr="007709C6">
              <w:t>124 497</w:t>
            </w:r>
          </w:p>
        </w:tc>
      </w:tr>
    </w:tbl>
    <w:p w14:paraId="4B16D0A5" w14:textId="77777777" w:rsidR="007709C6" w:rsidRPr="007709C6" w:rsidRDefault="007709C6" w:rsidP="007709C6">
      <w:pPr>
        <w:ind w:firstLine="851"/>
        <w:jc w:val="center"/>
        <w:rPr>
          <w:b/>
          <w:sz w:val="28"/>
          <w:szCs w:val="28"/>
        </w:rPr>
        <w:sectPr w:rsidR="007709C6" w:rsidRPr="007709C6" w:rsidSect="007709C6">
          <w:pgSz w:w="11906" w:h="16838"/>
          <w:pgMar w:top="1134" w:right="567" w:bottom="1134" w:left="1701" w:header="720" w:footer="720" w:gutter="0"/>
          <w:cols w:space="720"/>
          <w:docGrid w:linePitch="326"/>
        </w:sectPr>
      </w:pPr>
    </w:p>
    <w:p w14:paraId="454F1A7D" w14:textId="77777777" w:rsidR="007709C6" w:rsidRPr="007709C6" w:rsidRDefault="007709C6" w:rsidP="007709C6">
      <w:pPr>
        <w:keepNext/>
        <w:spacing w:line="360" w:lineRule="auto"/>
        <w:jc w:val="center"/>
        <w:outlineLvl w:val="1"/>
        <w:rPr>
          <w:b/>
          <w:sz w:val="28"/>
          <w:szCs w:val="20"/>
        </w:rPr>
      </w:pPr>
      <w:bookmarkStart w:id="52" w:name="_Toc25850376"/>
      <w:bookmarkStart w:id="53" w:name="_Toc58948811"/>
      <w:r w:rsidRPr="007709C6">
        <w:rPr>
          <w:b/>
          <w:sz w:val="28"/>
          <w:szCs w:val="20"/>
        </w:rPr>
        <w:lastRenderedPageBreak/>
        <w:t>Нормативный уровень прибыли</w:t>
      </w:r>
      <w:bookmarkEnd w:id="52"/>
      <w:bookmarkEnd w:id="53"/>
    </w:p>
    <w:p w14:paraId="06B8115E" w14:textId="77777777" w:rsidR="007709C6" w:rsidRPr="007709C6" w:rsidRDefault="007709C6" w:rsidP="007709C6">
      <w:pPr>
        <w:ind w:firstLine="851"/>
        <w:jc w:val="both"/>
        <w:rPr>
          <w:sz w:val="28"/>
          <w:szCs w:val="28"/>
        </w:rPr>
      </w:pPr>
    </w:p>
    <w:p w14:paraId="5E7F0276" w14:textId="77777777" w:rsidR="007709C6" w:rsidRPr="007709C6" w:rsidRDefault="007709C6" w:rsidP="007709C6">
      <w:pPr>
        <w:tabs>
          <w:tab w:val="left" w:pos="1890"/>
        </w:tabs>
        <w:ind w:firstLine="720"/>
        <w:jc w:val="both"/>
        <w:rPr>
          <w:sz w:val="28"/>
          <w:szCs w:val="28"/>
        </w:rPr>
      </w:pPr>
      <w:r w:rsidRPr="007709C6">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498E555D" w14:textId="77777777" w:rsidR="007709C6" w:rsidRPr="007709C6" w:rsidRDefault="007709C6" w:rsidP="007709C6">
      <w:pPr>
        <w:tabs>
          <w:tab w:val="left" w:pos="1890"/>
        </w:tabs>
        <w:ind w:firstLine="851"/>
        <w:jc w:val="both"/>
        <w:rPr>
          <w:sz w:val="28"/>
          <w:szCs w:val="28"/>
        </w:rPr>
      </w:pPr>
      <w:r w:rsidRPr="007709C6">
        <w:rPr>
          <w:sz w:val="28"/>
          <w:szCs w:val="28"/>
        </w:rPr>
        <w:t>По данной статье предприятием планируются расходы в размере 307 тыс. руб.</w:t>
      </w:r>
    </w:p>
    <w:p w14:paraId="746DAB39" w14:textId="77777777" w:rsidR="007709C6" w:rsidRPr="007709C6" w:rsidRDefault="007709C6" w:rsidP="007709C6">
      <w:pPr>
        <w:ind w:firstLine="851"/>
        <w:jc w:val="both"/>
        <w:rPr>
          <w:sz w:val="28"/>
          <w:szCs w:val="28"/>
        </w:rPr>
      </w:pPr>
      <w:r w:rsidRPr="007709C6">
        <w:rPr>
          <w:sz w:val="28"/>
          <w:szCs w:val="28"/>
        </w:rPr>
        <w:t>Предприятие представило в подтверждение имеющихся расходов следующие документы: Коллективный договор, расчеты на 2024 год, факт выплат за 2022 год (калькуляции, пояснительные записки, выгрузки из бухгалтерских программ).</w:t>
      </w:r>
    </w:p>
    <w:p w14:paraId="2E4E8CC3" w14:textId="77777777" w:rsidR="007709C6" w:rsidRPr="007709C6" w:rsidRDefault="007709C6" w:rsidP="007709C6">
      <w:pPr>
        <w:tabs>
          <w:tab w:val="left" w:pos="1890"/>
        </w:tabs>
        <w:ind w:firstLine="851"/>
        <w:jc w:val="both"/>
        <w:rPr>
          <w:sz w:val="28"/>
          <w:szCs w:val="28"/>
        </w:rPr>
      </w:pPr>
      <w:r w:rsidRPr="007709C6">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социальные расходы из прибыли Томь-Усинской ГРЭС в соответствии с коллективным договором.</w:t>
      </w:r>
    </w:p>
    <w:p w14:paraId="167AF3C7" w14:textId="77777777" w:rsidR="007709C6" w:rsidRPr="007709C6" w:rsidRDefault="007709C6" w:rsidP="007709C6">
      <w:pPr>
        <w:tabs>
          <w:tab w:val="left" w:pos="1890"/>
        </w:tabs>
        <w:ind w:firstLine="851"/>
        <w:jc w:val="both"/>
        <w:rPr>
          <w:sz w:val="28"/>
          <w:szCs w:val="28"/>
        </w:rPr>
      </w:pPr>
      <w:r w:rsidRPr="007709C6">
        <w:rPr>
          <w:sz w:val="28"/>
          <w:szCs w:val="28"/>
        </w:rPr>
        <w:t>С учетом фактических расходов за 2022 год, эксперты рассчитали экономически обоснованную величину социальных расходов из прибыли по коллективному договору, относимую на производство тепловой энергии – 149 тыс. руб.</w:t>
      </w:r>
    </w:p>
    <w:p w14:paraId="05E6D218" w14:textId="77777777" w:rsidR="007709C6" w:rsidRPr="007709C6" w:rsidRDefault="007709C6" w:rsidP="007709C6">
      <w:pPr>
        <w:ind w:firstLine="851"/>
        <w:jc w:val="both"/>
        <w:rPr>
          <w:sz w:val="28"/>
          <w:szCs w:val="28"/>
        </w:rPr>
      </w:pPr>
      <w:r w:rsidRPr="007709C6">
        <w:rPr>
          <w:sz w:val="28"/>
          <w:szCs w:val="28"/>
        </w:rPr>
        <w:t>Расшифровки представлены в таблице 14.</w:t>
      </w:r>
    </w:p>
    <w:p w14:paraId="03168A0F" w14:textId="77777777" w:rsidR="007709C6" w:rsidRPr="007709C6" w:rsidRDefault="007709C6" w:rsidP="007709C6">
      <w:pPr>
        <w:ind w:firstLine="851"/>
        <w:jc w:val="both"/>
        <w:rPr>
          <w:sz w:val="28"/>
          <w:szCs w:val="28"/>
        </w:rPr>
      </w:pPr>
    </w:p>
    <w:p w14:paraId="12BB22CA" w14:textId="77777777" w:rsidR="007709C6" w:rsidRPr="007709C6" w:rsidRDefault="007709C6" w:rsidP="007709C6">
      <w:pPr>
        <w:ind w:firstLine="851"/>
        <w:jc w:val="both"/>
        <w:rPr>
          <w:sz w:val="28"/>
          <w:szCs w:val="28"/>
        </w:rPr>
        <w:sectPr w:rsidR="007709C6" w:rsidRPr="007709C6" w:rsidSect="007709C6">
          <w:pgSz w:w="11906" w:h="16838"/>
          <w:pgMar w:top="1134" w:right="567" w:bottom="1134" w:left="1701" w:header="720" w:footer="720" w:gutter="0"/>
          <w:cols w:space="720"/>
          <w:docGrid w:linePitch="326"/>
        </w:sectPr>
      </w:pPr>
    </w:p>
    <w:p w14:paraId="303261D9" w14:textId="77777777" w:rsidR="007709C6" w:rsidRPr="007709C6" w:rsidRDefault="007709C6" w:rsidP="007709C6">
      <w:pPr>
        <w:ind w:left="720" w:right="-142"/>
        <w:jc w:val="right"/>
        <w:rPr>
          <w:sz w:val="28"/>
          <w:szCs w:val="28"/>
        </w:rPr>
      </w:pPr>
      <w:r w:rsidRPr="007709C6">
        <w:rPr>
          <w:sz w:val="28"/>
          <w:szCs w:val="28"/>
        </w:rPr>
        <w:lastRenderedPageBreak/>
        <w:t>Таблица 14</w:t>
      </w:r>
    </w:p>
    <w:p w14:paraId="17E090BC" w14:textId="77777777" w:rsidR="007709C6" w:rsidRPr="007709C6" w:rsidRDefault="007709C6" w:rsidP="007709C6">
      <w:pPr>
        <w:ind w:firstLine="851"/>
        <w:jc w:val="center"/>
        <w:rPr>
          <w:b/>
          <w:sz w:val="28"/>
          <w:szCs w:val="28"/>
        </w:rPr>
      </w:pPr>
      <w:r w:rsidRPr="007709C6">
        <w:rPr>
          <w:b/>
          <w:sz w:val="28"/>
          <w:szCs w:val="28"/>
        </w:rPr>
        <w:t>Выплаты социального характера Томь-Усинская ГРЭС на 2024 год</w:t>
      </w:r>
    </w:p>
    <w:p w14:paraId="1D1D3A0A" w14:textId="77777777" w:rsidR="007709C6" w:rsidRPr="007709C6" w:rsidRDefault="007709C6" w:rsidP="007709C6">
      <w:pPr>
        <w:ind w:firstLine="851"/>
        <w:jc w:val="right"/>
        <w:rPr>
          <w:sz w:val="28"/>
          <w:szCs w:val="28"/>
        </w:rPr>
      </w:pPr>
      <w:r w:rsidRPr="007709C6">
        <w:rPr>
          <w:sz w:val="28"/>
          <w:szCs w:val="28"/>
        </w:rPr>
        <w:t>тыс. руб.</w:t>
      </w:r>
    </w:p>
    <w:tbl>
      <w:tblPr>
        <w:tblStyle w:val="ae"/>
        <w:tblW w:w="14826" w:type="dxa"/>
        <w:tblLook w:val="04A0" w:firstRow="1" w:lastRow="0" w:firstColumn="1" w:lastColumn="0" w:noHBand="0" w:noVBand="1"/>
      </w:tblPr>
      <w:tblGrid>
        <w:gridCol w:w="706"/>
        <w:gridCol w:w="7109"/>
        <w:gridCol w:w="1562"/>
        <w:gridCol w:w="1565"/>
        <w:gridCol w:w="3884"/>
      </w:tblGrid>
      <w:tr w:rsidR="007709C6" w:rsidRPr="007709C6" w14:paraId="327667BE" w14:textId="77777777" w:rsidTr="006D5EE3">
        <w:trPr>
          <w:trHeight w:val="261"/>
          <w:tblHeader/>
        </w:trPr>
        <w:tc>
          <w:tcPr>
            <w:tcW w:w="706" w:type="dxa"/>
            <w:vAlign w:val="center"/>
          </w:tcPr>
          <w:p w14:paraId="05485EE3" w14:textId="77777777" w:rsidR="007709C6" w:rsidRPr="007709C6" w:rsidRDefault="007709C6" w:rsidP="007709C6">
            <w:pPr>
              <w:tabs>
                <w:tab w:val="num" w:pos="360"/>
              </w:tabs>
              <w:jc w:val="center"/>
              <w:rPr>
                <w:b/>
                <w:sz w:val="20"/>
                <w:lang w:val="en-US"/>
              </w:rPr>
            </w:pPr>
            <w:r w:rsidRPr="007709C6">
              <w:rPr>
                <w:b/>
                <w:sz w:val="20"/>
                <w:lang w:val="en-US"/>
              </w:rPr>
              <w:t>№</w:t>
            </w:r>
          </w:p>
        </w:tc>
        <w:tc>
          <w:tcPr>
            <w:tcW w:w="7109" w:type="dxa"/>
            <w:vAlign w:val="center"/>
          </w:tcPr>
          <w:p w14:paraId="446CE85B" w14:textId="77777777" w:rsidR="007709C6" w:rsidRPr="007709C6" w:rsidRDefault="007709C6" w:rsidP="007709C6">
            <w:pPr>
              <w:tabs>
                <w:tab w:val="num" w:pos="360"/>
              </w:tabs>
              <w:jc w:val="center"/>
              <w:rPr>
                <w:b/>
                <w:sz w:val="20"/>
                <w:lang w:val="en-US"/>
              </w:rPr>
            </w:pPr>
            <w:r w:rsidRPr="007709C6">
              <w:rPr>
                <w:b/>
                <w:sz w:val="20"/>
                <w:lang w:val="en-US"/>
              </w:rPr>
              <w:t>Наименование показателя</w:t>
            </w:r>
          </w:p>
        </w:tc>
        <w:tc>
          <w:tcPr>
            <w:tcW w:w="1562" w:type="dxa"/>
            <w:vAlign w:val="center"/>
          </w:tcPr>
          <w:p w14:paraId="211AC640" w14:textId="77777777" w:rsidR="007709C6" w:rsidRPr="007709C6" w:rsidRDefault="007709C6" w:rsidP="007709C6">
            <w:pPr>
              <w:tabs>
                <w:tab w:val="num" w:pos="360"/>
              </w:tabs>
              <w:jc w:val="center"/>
              <w:rPr>
                <w:b/>
                <w:sz w:val="20"/>
                <w:lang w:val="en-US"/>
              </w:rPr>
            </w:pPr>
            <w:r w:rsidRPr="007709C6">
              <w:rPr>
                <w:b/>
                <w:sz w:val="20"/>
                <w:lang w:val="en-US"/>
              </w:rPr>
              <w:t>Утверждено на 2023</w:t>
            </w:r>
          </w:p>
        </w:tc>
        <w:tc>
          <w:tcPr>
            <w:tcW w:w="1565" w:type="dxa"/>
            <w:vAlign w:val="center"/>
          </w:tcPr>
          <w:p w14:paraId="1B343AE7" w14:textId="77777777" w:rsidR="007709C6" w:rsidRPr="007709C6" w:rsidRDefault="007709C6" w:rsidP="007709C6">
            <w:pPr>
              <w:tabs>
                <w:tab w:val="num" w:pos="360"/>
              </w:tabs>
              <w:jc w:val="center"/>
              <w:rPr>
                <w:b/>
                <w:sz w:val="20"/>
                <w:lang w:val="en-US"/>
              </w:rPr>
            </w:pPr>
            <w:r w:rsidRPr="007709C6">
              <w:rPr>
                <w:b/>
                <w:sz w:val="20"/>
                <w:lang w:val="en-US"/>
              </w:rPr>
              <w:t>Предложение экспертов на 2024</w:t>
            </w:r>
          </w:p>
        </w:tc>
        <w:tc>
          <w:tcPr>
            <w:tcW w:w="3884" w:type="dxa"/>
            <w:vAlign w:val="center"/>
          </w:tcPr>
          <w:p w14:paraId="3DC4657E" w14:textId="77777777" w:rsidR="007709C6" w:rsidRPr="007709C6" w:rsidRDefault="007709C6" w:rsidP="007709C6">
            <w:pPr>
              <w:tabs>
                <w:tab w:val="num" w:pos="360"/>
              </w:tabs>
              <w:jc w:val="center"/>
              <w:rPr>
                <w:b/>
                <w:sz w:val="20"/>
                <w:lang w:val="en-US"/>
              </w:rPr>
            </w:pPr>
            <w:r w:rsidRPr="007709C6">
              <w:rPr>
                <w:b/>
                <w:sz w:val="20"/>
                <w:lang w:val="en-US"/>
              </w:rPr>
              <w:t>Примечание</w:t>
            </w:r>
          </w:p>
        </w:tc>
      </w:tr>
      <w:tr w:rsidR="007709C6" w:rsidRPr="007709C6" w14:paraId="0935D36F" w14:textId="77777777" w:rsidTr="006D5EE3">
        <w:trPr>
          <w:trHeight w:val="261"/>
        </w:trPr>
        <w:tc>
          <w:tcPr>
            <w:tcW w:w="706" w:type="dxa"/>
          </w:tcPr>
          <w:p w14:paraId="0376BD1E" w14:textId="77777777" w:rsidR="007709C6" w:rsidRPr="007709C6" w:rsidRDefault="007709C6" w:rsidP="007709C6">
            <w:pPr>
              <w:tabs>
                <w:tab w:val="num" w:pos="360"/>
              </w:tabs>
              <w:rPr>
                <w:sz w:val="20"/>
                <w:lang w:val="en-US"/>
              </w:rPr>
            </w:pPr>
            <w:r w:rsidRPr="007709C6">
              <w:rPr>
                <w:sz w:val="20"/>
                <w:lang w:val="en-US"/>
              </w:rPr>
              <w:t>1</w:t>
            </w:r>
          </w:p>
        </w:tc>
        <w:tc>
          <w:tcPr>
            <w:tcW w:w="7109" w:type="dxa"/>
          </w:tcPr>
          <w:p w14:paraId="7D41DA3F" w14:textId="77777777" w:rsidR="007709C6" w:rsidRPr="007709C6" w:rsidRDefault="007709C6" w:rsidP="007709C6">
            <w:pPr>
              <w:tabs>
                <w:tab w:val="num" w:pos="360"/>
              </w:tabs>
              <w:rPr>
                <w:sz w:val="20"/>
                <w:lang w:val="en-US"/>
              </w:rPr>
            </w:pPr>
            <w:r w:rsidRPr="007709C6">
              <w:rPr>
                <w:sz w:val="20"/>
                <w:lang w:val="en-US"/>
              </w:rPr>
              <w:t>Материальная помощь работникам</w:t>
            </w:r>
          </w:p>
        </w:tc>
        <w:tc>
          <w:tcPr>
            <w:tcW w:w="1562" w:type="dxa"/>
          </w:tcPr>
          <w:p w14:paraId="625EA57C" w14:textId="77777777" w:rsidR="007709C6" w:rsidRPr="007709C6" w:rsidRDefault="007709C6" w:rsidP="007709C6">
            <w:pPr>
              <w:tabs>
                <w:tab w:val="num" w:pos="360"/>
              </w:tabs>
              <w:jc w:val="center"/>
              <w:rPr>
                <w:sz w:val="20"/>
                <w:lang w:val="en-US"/>
              </w:rPr>
            </w:pPr>
            <w:r w:rsidRPr="007709C6">
              <w:rPr>
                <w:sz w:val="20"/>
                <w:lang w:val="en-US"/>
              </w:rPr>
              <w:t>25</w:t>
            </w:r>
          </w:p>
        </w:tc>
        <w:tc>
          <w:tcPr>
            <w:tcW w:w="1565" w:type="dxa"/>
          </w:tcPr>
          <w:p w14:paraId="63FF76F6" w14:textId="77777777" w:rsidR="007709C6" w:rsidRPr="007709C6" w:rsidRDefault="007709C6" w:rsidP="007709C6">
            <w:pPr>
              <w:tabs>
                <w:tab w:val="num" w:pos="360"/>
              </w:tabs>
              <w:jc w:val="center"/>
              <w:rPr>
                <w:sz w:val="20"/>
                <w:lang w:val="en-US"/>
              </w:rPr>
            </w:pPr>
            <w:r w:rsidRPr="007709C6">
              <w:rPr>
                <w:sz w:val="20"/>
                <w:lang w:val="en-US"/>
              </w:rPr>
              <w:t>10</w:t>
            </w:r>
          </w:p>
        </w:tc>
        <w:tc>
          <w:tcPr>
            <w:tcW w:w="3884" w:type="dxa"/>
          </w:tcPr>
          <w:p w14:paraId="5A83B14E" w14:textId="77777777" w:rsidR="007709C6" w:rsidRPr="007709C6" w:rsidRDefault="007709C6" w:rsidP="007709C6">
            <w:pPr>
              <w:tabs>
                <w:tab w:val="num" w:pos="360"/>
              </w:tabs>
              <w:rPr>
                <w:sz w:val="20"/>
                <w:lang w:val="en-US"/>
              </w:rPr>
            </w:pPr>
            <w:r w:rsidRPr="007709C6">
              <w:rPr>
                <w:sz w:val="20"/>
                <w:lang w:val="en-US"/>
              </w:rPr>
              <w:t>п. 7.3. КД, п. 7.2. КД, п. 7.12. КД</w:t>
            </w:r>
          </w:p>
        </w:tc>
      </w:tr>
      <w:tr w:rsidR="007709C6" w:rsidRPr="007709C6" w14:paraId="7089641E" w14:textId="77777777" w:rsidTr="006D5EE3">
        <w:trPr>
          <w:trHeight w:val="524"/>
        </w:trPr>
        <w:tc>
          <w:tcPr>
            <w:tcW w:w="706" w:type="dxa"/>
            <w:hideMark/>
          </w:tcPr>
          <w:p w14:paraId="70FCF17C" w14:textId="77777777" w:rsidR="007709C6" w:rsidRPr="007709C6" w:rsidRDefault="007709C6" w:rsidP="007709C6">
            <w:pPr>
              <w:tabs>
                <w:tab w:val="num" w:pos="360"/>
              </w:tabs>
              <w:rPr>
                <w:sz w:val="20"/>
                <w:lang w:val="en-US"/>
              </w:rPr>
            </w:pPr>
            <w:r w:rsidRPr="007709C6">
              <w:rPr>
                <w:sz w:val="20"/>
                <w:lang w:val="en-US"/>
              </w:rPr>
              <w:t>2</w:t>
            </w:r>
          </w:p>
        </w:tc>
        <w:tc>
          <w:tcPr>
            <w:tcW w:w="7109" w:type="dxa"/>
            <w:hideMark/>
          </w:tcPr>
          <w:p w14:paraId="32C909AD" w14:textId="77777777" w:rsidR="007709C6" w:rsidRPr="007709C6" w:rsidRDefault="007709C6" w:rsidP="007709C6">
            <w:pPr>
              <w:tabs>
                <w:tab w:val="num" w:pos="360"/>
              </w:tabs>
              <w:rPr>
                <w:sz w:val="20"/>
              </w:rPr>
            </w:pPr>
            <w:r w:rsidRPr="007709C6">
              <w:rPr>
                <w:sz w:val="20"/>
              </w:rPr>
              <w:t>Материальная помощь/подарки/поощрения неработающим пенсионерам, в т.ч.:</w:t>
            </w:r>
          </w:p>
        </w:tc>
        <w:tc>
          <w:tcPr>
            <w:tcW w:w="1562" w:type="dxa"/>
          </w:tcPr>
          <w:p w14:paraId="6584ED6A" w14:textId="77777777" w:rsidR="007709C6" w:rsidRPr="007709C6" w:rsidRDefault="007709C6" w:rsidP="007709C6">
            <w:pPr>
              <w:tabs>
                <w:tab w:val="num" w:pos="360"/>
              </w:tabs>
              <w:jc w:val="center"/>
              <w:rPr>
                <w:iCs/>
                <w:sz w:val="20"/>
                <w:lang w:val="en-US"/>
              </w:rPr>
            </w:pPr>
            <w:r w:rsidRPr="007709C6">
              <w:rPr>
                <w:sz w:val="20"/>
                <w:lang w:val="en-US"/>
              </w:rPr>
              <w:t>58</w:t>
            </w:r>
          </w:p>
        </w:tc>
        <w:tc>
          <w:tcPr>
            <w:tcW w:w="1565" w:type="dxa"/>
          </w:tcPr>
          <w:p w14:paraId="3794E4DC" w14:textId="77777777" w:rsidR="007709C6" w:rsidRPr="007709C6" w:rsidRDefault="007709C6" w:rsidP="007709C6">
            <w:pPr>
              <w:tabs>
                <w:tab w:val="num" w:pos="360"/>
              </w:tabs>
              <w:jc w:val="center"/>
              <w:rPr>
                <w:iCs/>
                <w:sz w:val="20"/>
                <w:lang w:val="en-US"/>
              </w:rPr>
            </w:pPr>
            <w:r w:rsidRPr="007709C6">
              <w:rPr>
                <w:sz w:val="20"/>
                <w:lang w:val="en-US"/>
              </w:rPr>
              <w:t>0</w:t>
            </w:r>
          </w:p>
        </w:tc>
        <w:tc>
          <w:tcPr>
            <w:tcW w:w="3884" w:type="dxa"/>
          </w:tcPr>
          <w:p w14:paraId="661C8E3B" w14:textId="77777777" w:rsidR="007709C6" w:rsidRPr="007709C6" w:rsidRDefault="007709C6" w:rsidP="007709C6">
            <w:pPr>
              <w:tabs>
                <w:tab w:val="num" w:pos="360"/>
              </w:tabs>
              <w:rPr>
                <w:iCs/>
                <w:sz w:val="20"/>
              </w:rPr>
            </w:pPr>
            <w:r w:rsidRPr="007709C6">
              <w:rPr>
                <w:sz w:val="20"/>
              </w:rPr>
              <w:t>Противоречит Основам ценообразования (Представление Прокуратуры КО от 05.04.2021 № 7/3-13-2021)</w:t>
            </w:r>
          </w:p>
        </w:tc>
      </w:tr>
      <w:tr w:rsidR="007709C6" w:rsidRPr="007709C6" w14:paraId="7FE484B2" w14:textId="77777777" w:rsidTr="006D5EE3">
        <w:trPr>
          <w:trHeight w:val="152"/>
        </w:trPr>
        <w:tc>
          <w:tcPr>
            <w:tcW w:w="706" w:type="dxa"/>
            <w:hideMark/>
          </w:tcPr>
          <w:p w14:paraId="61D2C84F" w14:textId="77777777" w:rsidR="007709C6" w:rsidRPr="007709C6" w:rsidRDefault="007709C6" w:rsidP="007709C6">
            <w:pPr>
              <w:tabs>
                <w:tab w:val="num" w:pos="360"/>
              </w:tabs>
              <w:rPr>
                <w:sz w:val="20"/>
                <w:lang w:val="en-US"/>
              </w:rPr>
            </w:pPr>
            <w:r w:rsidRPr="007709C6">
              <w:rPr>
                <w:sz w:val="20"/>
                <w:lang w:val="en-US"/>
              </w:rPr>
              <w:t>3.</w:t>
            </w:r>
          </w:p>
        </w:tc>
        <w:tc>
          <w:tcPr>
            <w:tcW w:w="7109" w:type="dxa"/>
            <w:hideMark/>
          </w:tcPr>
          <w:p w14:paraId="6E5B70D0" w14:textId="77777777" w:rsidR="007709C6" w:rsidRPr="007709C6" w:rsidRDefault="007709C6" w:rsidP="007709C6">
            <w:pPr>
              <w:tabs>
                <w:tab w:val="num" w:pos="360"/>
              </w:tabs>
              <w:rPr>
                <w:sz w:val="20"/>
                <w:lang w:val="en-US"/>
              </w:rPr>
            </w:pPr>
            <w:r w:rsidRPr="007709C6">
              <w:rPr>
                <w:sz w:val="20"/>
              </w:rPr>
              <w:t xml:space="preserve">Премии (наградные выплаты) к юбилейным датам и Дню </w:t>
            </w:r>
            <w:r w:rsidRPr="007709C6">
              <w:rPr>
                <w:sz w:val="20"/>
                <w:lang w:val="en-US"/>
              </w:rPr>
              <w:t>Энергетика</w:t>
            </w:r>
          </w:p>
        </w:tc>
        <w:tc>
          <w:tcPr>
            <w:tcW w:w="1562" w:type="dxa"/>
          </w:tcPr>
          <w:p w14:paraId="4503CDE7" w14:textId="77777777" w:rsidR="007709C6" w:rsidRPr="007709C6" w:rsidRDefault="007709C6" w:rsidP="007709C6">
            <w:pPr>
              <w:tabs>
                <w:tab w:val="num" w:pos="360"/>
              </w:tabs>
              <w:jc w:val="center"/>
              <w:rPr>
                <w:iCs/>
                <w:sz w:val="20"/>
                <w:lang w:val="en-US"/>
              </w:rPr>
            </w:pPr>
            <w:r w:rsidRPr="007709C6">
              <w:rPr>
                <w:sz w:val="20"/>
                <w:lang w:val="en-US"/>
              </w:rPr>
              <w:t>12</w:t>
            </w:r>
          </w:p>
        </w:tc>
        <w:tc>
          <w:tcPr>
            <w:tcW w:w="1565" w:type="dxa"/>
          </w:tcPr>
          <w:p w14:paraId="3DFEF7F3" w14:textId="77777777" w:rsidR="007709C6" w:rsidRPr="007709C6" w:rsidRDefault="007709C6" w:rsidP="007709C6">
            <w:pPr>
              <w:tabs>
                <w:tab w:val="num" w:pos="360"/>
              </w:tabs>
              <w:jc w:val="center"/>
              <w:rPr>
                <w:iCs/>
                <w:sz w:val="20"/>
                <w:lang w:val="en-US"/>
              </w:rPr>
            </w:pPr>
            <w:r w:rsidRPr="007709C6">
              <w:rPr>
                <w:sz w:val="20"/>
                <w:lang w:val="en-US"/>
              </w:rPr>
              <w:t>12</w:t>
            </w:r>
          </w:p>
        </w:tc>
        <w:tc>
          <w:tcPr>
            <w:tcW w:w="3884" w:type="dxa"/>
          </w:tcPr>
          <w:p w14:paraId="797B07BB" w14:textId="77777777" w:rsidR="007709C6" w:rsidRPr="007709C6" w:rsidRDefault="007709C6" w:rsidP="007709C6">
            <w:pPr>
              <w:tabs>
                <w:tab w:val="num" w:pos="360"/>
              </w:tabs>
              <w:rPr>
                <w:iCs/>
                <w:sz w:val="20"/>
                <w:lang w:val="en-US"/>
              </w:rPr>
            </w:pPr>
            <w:r w:rsidRPr="007709C6">
              <w:rPr>
                <w:sz w:val="20"/>
                <w:lang w:val="en-US"/>
              </w:rPr>
              <w:t>п. 8.1.7. КД</w:t>
            </w:r>
          </w:p>
        </w:tc>
      </w:tr>
      <w:tr w:rsidR="007709C6" w:rsidRPr="007709C6" w14:paraId="1B68BF44" w14:textId="77777777" w:rsidTr="006D5EE3">
        <w:trPr>
          <w:trHeight w:val="261"/>
        </w:trPr>
        <w:tc>
          <w:tcPr>
            <w:tcW w:w="706" w:type="dxa"/>
            <w:hideMark/>
          </w:tcPr>
          <w:p w14:paraId="7CC392ED" w14:textId="77777777" w:rsidR="007709C6" w:rsidRPr="007709C6" w:rsidRDefault="007709C6" w:rsidP="007709C6">
            <w:pPr>
              <w:tabs>
                <w:tab w:val="num" w:pos="360"/>
              </w:tabs>
              <w:rPr>
                <w:sz w:val="20"/>
                <w:lang w:val="en-US"/>
              </w:rPr>
            </w:pPr>
            <w:r w:rsidRPr="007709C6">
              <w:rPr>
                <w:sz w:val="20"/>
                <w:lang w:val="en-US"/>
              </w:rPr>
              <w:t>4.</w:t>
            </w:r>
          </w:p>
        </w:tc>
        <w:tc>
          <w:tcPr>
            <w:tcW w:w="7109" w:type="dxa"/>
            <w:hideMark/>
          </w:tcPr>
          <w:p w14:paraId="75E88E72" w14:textId="77777777" w:rsidR="007709C6" w:rsidRPr="007709C6" w:rsidRDefault="007709C6" w:rsidP="007709C6">
            <w:pPr>
              <w:tabs>
                <w:tab w:val="num" w:pos="360"/>
              </w:tabs>
              <w:rPr>
                <w:sz w:val="20"/>
                <w:lang w:val="en-US"/>
              </w:rPr>
            </w:pPr>
            <w:r w:rsidRPr="007709C6">
              <w:rPr>
                <w:sz w:val="20"/>
                <w:lang w:val="en-US"/>
              </w:rPr>
              <w:t>Детские новогодние подарки</w:t>
            </w:r>
          </w:p>
        </w:tc>
        <w:tc>
          <w:tcPr>
            <w:tcW w:w="1562" w:type="dxa"/>
          </w:tcPr>
          <w:p w14:paraId="75ADB175" w14:textId="77777777" w:rsidR="007709C6" w:rsidRPr="007709C6" w:rsidRDefault="007709C6" w:rsidP="007709C6">
            <w:pPr>
              <w:tabs>
                <w:tab w:val="num" w:pos="360"/>
              </w:tabs>
              <w:jc w:val="center"/>
              <w:rPr>
                <w:iCs/>
                <w:sz w:val="20"/>
                <w:lang w:val="en-US"/>
              </w:rPr>
            </w:pPr>
            <w:r w:rsidRPr="007709C6">
              <w:rPr>
                <w:sz w:val="20"/>
                <w:lang w:val="en-US"/>
              </w:rPr>
              <w:t>14</w:t>
            </w:r>
          </w:p>
        </w:tc>
        <w:tc>
          <w:tcPr>
            <w:tcW w:w="1565" w:type="dxa"/>
          </w:tcPr>
          <w:p w14:paraId="237DD40F" w14:textId="77777777" w:rsidR="007709C6" w:rsidRPr="007709C6" w:rsidRDefault="007709C6" w:rsidP="007709C6">
            <w:pPr>
              <w:tabs>
                <w:tab w:val="num" w:pos="360"/>
              </w:tabs>
              <w:jc w:val="center"/>
              <w:rPr>
                <w:iCs/>
                <w:sz w:val="20"/>
                <w:lang w:val="en-US"/>
              </w:rPr>
            </w:pPr>
            <w:r w:rsidRPr="007709C6">
              <w:rPr>
                <w:sz w:val="20"/>
                <w:lang w:val="en-US"/>
              </w:rPr>
              <w:t>0</w:t>
            </w:r>
          </w:p>
        </w:tc>
        <w:tc>
          <w:tcPr>
            <w:tcW w:w="3884" w:type="dxa"/>
          </w:tcPr>
          <w:p w14:paraId="2D3D1559" w14:textId="77777777" w:rsidR="007709C6" w:rsidRPr="007709C6" w:rsidRDefault="007709C6" w:rsidP="007709C6">
            <w:pPr>
              <w:tabs>
                <w:tab w:val="num" w:pos="360"/>
              </w:tabs>
              <w:rPr>
                <w:iCs/>
                <w:sz w:val="20"/>
              </w:rPr>
            </w:pPr>
            <w:r w:rsidRPr="007709C6">
              <w:rPr>
                <w:sz w:val="20"/>
              </w:rPr>
              <w:t>Противоречит Основам ценообразования (Представление Прокуратуры КО от 05.04.2021 № 7/3-13-2021)</w:t>
            </w:r>
          </w:p>
        </w:tc>
      </w:tr>
      <w:tr w:rsidR="007709C6" w:rsidRPr="007709C6" w14:paraId="567FD0A0" w14:textId="77777777" w:rsidTr="006D5EE3">
        <w:trPr>
          <w:trHeight w:val="244"/>
        </w:trPr>
        <w:tc>
          <w:tcPr>
            <w:tcW w:w="706" w:type="dxa"/>
            <w:hideMark/>
          </w:tcPr>
          <w:p w14:paraId="1C7E5591" w14:textId="77777777" w:rsidR="007709C6" w:rsidRPr="007709C6" w:rsidRDefault="007709C6" w:rsidP="007709C6">
            <w:pPr>
              <w:tabs>
                <w:tab w:val="num" w:pos="360"/>
              </w:tabs>
              <w:rPr>
                <w:sz w:val="20"/>
                <w:lang w:val="en-US"/>
              </w:rPr>
            </w:pPr>
            <w:r w:rsidRPr="007709C6">
              <w:rPr>
                <w:sz w:val="20"/>
                <w:lang w:val="en-US"/>
              </w:rPr>
              <w:t>5.</w:t>
            </w:r>
          </w:p>
        </w:tc>
        <w:tc>
          <w:tcPr>
            <w:tcW w:w="7109" w:type="dxa"/>
            <w:hideMark/>
          </w:tcPr>
          <w:p w14:paraId="35A5688E" w14:textId="77777777" w:rsidR="007709C6" w:rsidRPr="007709C6" w:rsidRDefault="007709C6" w:rsidP="007709C6">
            <w:pPr>
              <w:tabs>
                <w:tab w:val="num" w:pos="360"/>
              </w:tabs>
              <w:rPr>
                <w:sz w:val="20"/>
              </w:rPr>
            </w:pPr>
            <w:r w:rsidRPr="007709C6">
              <w:rPr>
                <w:sz w:val="20"/>
              </w:rPr>
              <w:t>Компенсационные выплаты (по регрессному иску, выплаты детям погибших сотрудников, доплата к трудовой пенсии по инвалидности бывшим работникам)</w:t>
            </w:r>
          </w:p>
        </w:tc>
        <w:tc>
          <w:tcPr>
            <w:tcW w:w="1562" w:type="dxa"/>
          </w:tcPr>
          <w:p w14:paraId="25A8D100" w14:textId="77777777" w:rsidR="007709C6" w:rsidRPr="007709C6" w:rsidRDefault="007709C6" w:rsidP="007709C6">
            <w:pPr>
              <w:tabs>
                <w:tab w:val="num" w:pos="360"/>
              </w:tabs>
              <w:jc w:val="center"/>
              <w:rPr>
                <w:sz w:val="20"/>
                <w:lang w:val="en-US"/>
              </w:rPr>
            </w:pPr>
            <w:r w:rsidRPr="007709C6">
              <w:rPr>
                <w:sz w:val="20"/>
                <w:lang w:val="en-US"/>
              </w:rPr>
              <w:t>3</w:t>
            </w:r>
          </w:p>
        </w:tc>
        <w:tc>
          <w:tcPr>
            <w:tcW w:w="1565" w:type="dxa"/>
          </w:tcPr>
          <w:p w14:paraId="5866B66E" w14:textId="77777777" w:rsidR="007709C6" w:rsidRPr="007709C6" w:rsidRDefault="007709C6" w:rsidP="007709C6">
            <w:pPr>
              <w:tabs>
                <w:tab w:val="num" w:pos="360"/>
              </w:tabs>
              <w:jc w:val="center"/>
              <w:rPr>
                <w:sz w:val="20"/>
                <w:lang w:val="en-US"/>
              </w:rPr>
            </w:pPr>
            <w:r w:rsidRPr="007709C6">
              <w:rPr>
                <w:sz w:val="20"/>
                <w:lang w:val="en-US"/>
              </w:rPr>
              <w:t>3</w:t>
            </w:r>
          </w:p>
        </w:tc>
        <w:tc>
          <w:tcPr>
            <w:tcW w:w="3884" w:type="dxa"/>
          </w:tcPr>
          <w:p w14:paraId="77717419" w14:textId="77777777" w:rsidR="007709C6" w:rsidRPr="007709C6" w:rsidRDefault="007709C6" w:rsidP="007709C6">
            <w:pPr>
              <w:tabs>
                <w:tab w:val="num" w:pos="360"/>
              </w:tabs>
              <w:rPr>
                <w:sz w:val="20"/>
                <w:lang w:val="en-US"/>
              </w:rPr>
            </w:pPr>
          </w:p>
        </w:tc>
      </w:tr>
      <w:tr w:rsidR="007709C6" w:rsidRPr="007709C6" w14:paraId="099B7301" w14:textId="77777777" w:rsidTr="006D5EE3">
        <w:trPr>
          <w:trHeight w:val="261"/>
        </w:trPr>
        <w:tc>
          <w:tcPr>
            <w:tcW w:w="706" w:type="dxa"/>
            <w:hideMark/>
          </w:tcPr>
          <w:p w14:paraId="0073798C" w14:textId="77777777" w:rsidR="007709C6" w:rsidRPr="007709C6" w:rsidRDefault="007709C6" w:rsidP="007709C6">
            <w:pPr>
              <w:tabs>
                <w:tab w:val="num" w:pos="360"/>
              </w:tabs>
              <w:rPr>
                <w:sz w:val="20"/>
                <w:lang w:val="en-US"/>
              </w:rPr>
            </w:pPr>
            <w:r w:rsidRPr="007709C6">
              <w:rPr>
                <w:sz w:val="20"/>
                <w:lang w:val="en-US"/>
              </w:rPr>
              <w:t>6.</w:t>
            </w:r>
          </w:p>
        </w:tc>
        <w:tc>
          <w:tcPr>
            <w:tcW w:w="7109" w:type="dxa"/>
            <w:hideMark/>
          </w:tcPr>
          <w:p w14:paraId="690AA727" w14:textId="77777777" w:rsidR="007709C6" w:rsidRPr="007709C6" w:rsidRDefault="007709C6" w:rsidP="007709C6">
            <w:pPr>
              <w:tabs>
                <w:tab w:val="num" w:pos="360"/>
              </w:tabs>
              <w:rPr>
                <w:sz w:val="20"/>
                <w:lang w:val="en-US"/>
              </w:rPr>
            </w:pPr>
            <w:r w:rsidRPr="007709C6">
              <w:rPr>
                <w:sz w:val="20"/>
                <w:lang w:val="en-US"/>
              </w:rPr>
              <w:t>Страховые взносы с выплат</w:t>
            </w:r>
          </w:p>
        </w:tc>
        <w:tc>
          <w:tcPr>
            <w:tcW w:w="1562" w:type="dxa"/>
          </w:tcPr>
          <w:p w14:paraId="58BB8552" w14:textId="77777777" w:rsidR="007709C6" w:rsidRPr="007709C6" w:rsidRDefault="007709C6" w:rsidP="007709C6">
            <w:pPr>
              <w:tabs>
                <w:tab w:val="num" w:pos="360"/>
              </w:tabs>
              <w:jc w:val="center"/>
              <w:rPr>
                <w:sz w:val="20"/>
                <w:lang w:val="en-US"/>
              </w:rPr>
            </w:pPr>
            <w:r w:rsidRPr="007709C6">
              <w:rPr>
                <w:sz w:val="20"/>
                <w:lang w:val="en-US"/>
              </w:rPr>
              <w:t>20</w:t>
            </w:r>
          </w:p>
        </w:tc>
        <w:tc>
          <w:tcPr>
            <w:tcW w:w="1565" w:type="dxa"/>
          </w:tcPr>
          <w:p w14:paraId="2CF66D49" w14:textId="77777777" w:rsidR="007709C6" w:rsidRPr="007709C6" w:rsidRDefault="007709C6" w:rsidP="007709C6">
            <w:pPr>
              <w:tabs>
                <w:tab w:val="num" w:pos="360"/>
              </w:tabs>
              <w:jc w:val="center"/>
              <w:rPr>
                <w:sz w:val="20"/>
                <w:lang w:val="en-US"/>
              </w:rPr>
            </w:pPr>
            <w:r w:rsidRPr="007709C6">
              <w:rPr>
                <w:sz w:val="20"/>
                <w:lang w:val="en-US"/>
              </w:rPr>
              <w:t>20</w:t>
            </w:r>
          </w:p>
        </w:tc>
        <w:tc>
          <w:tcPr>
            <w:tcW w:w="3884" w:type="dxa"/>
          </w:tcPr>
          <w:p w14:paraId="04CB62D7" w14:textId="77777777" w:rsidR="007709C6" w:rsidRPr="007709C6" w:rsidRDefault="007709C6" w:rsidP="007709C6">
            <w:pPr>
              <w:tabs>
                <w:tab w:val="num" w:pos="360"/>
              </w:tabs>
              <w:rPr>
                <w:sz w:val="20"/>
                <w:lang w:val="en-US"/>
              </w:rPr>
            </w:pPr>
            <w:r w:rsidRPr="007709C6">
              <w:rPr>
                <w:sz w:val="20"/>
                <w:lang w:val="en-US"/>
              </w:rPr>
              <w:t>Статья 425. Налогового кодекса РФ</w:t>
            </w:r>
          </w:p>
        </w:tc>
      </w:tr>
      <w:tr w:rsidR="007709C6" w:rsidRPr="007709C6" w14:paraId="5EDAFD7D" w14:textId="77777777" w:rsidTr="006D5EE3">
        <w:trPr>
          <w:trHeight w:val="261"/>
        </w:trPr>
        <w:tc>
          <w:tcPr>
            <w:tcW w:w="706" w:type="dxa"/>
            <w:hideMark/>
          </w:tcPr>
          <w:p w14:paraId="2B9796E0" w14:textId="77777777" w:rsidR="007709C6" w:rsidRPr="007709C6" w:rsidRDefault="007709C6" w:rsidP="007709C6">
            <w:pPr>
              <w:tabs>
                <w:tab w:val="num" w:pos="360"/>
              </w:tabs>
              <w:rPr>
                <w:sz w:val="20"/>
                <w:lang w:val="en-US"/>
              </w:rPr>
            </w:pPr>
            <w:r w:rsidRPr="007709C6">
              <w:rPr>
                <w:sz w:val="20"/>
                <w:lang w:val="en-US"/>
              </w:rPr>
              <w:t>7.</w:t>
            </w:r>
          </w:p>
        </w:tc>
        <w:tc>
          <w:tcPr>
            <w:tcW w:w="7109" w:type="dxa"/>
            <w:hideMark/>
          </w:tcPr>
          <w:p w14:paraId="7183DAFA" w14:textId="77777777" w:rsidR="007709C6" w:rsidRPr="007709C6" w:rsidRDefault="007709C6" w:rsidP="007709C6">
            <w:pPr>
              <w:tabs>
                <w:tab w:val="num" w:pos="360"/>
              </w:tabs>
              <w:rPr>
                <w:sz w:val="20"/>
              </w:rPr>
            </w:pPr>
            <w:r w:rsidRPr="007709C6">
              <w:rPr>
                <w:sz w:val="20"/>
              </w:rPr>
              <w:t>Оплата дополнительных отпусков по КД</w:t>
            </w:r>
          </w:p>
        </w:tc>
        <w:tc>
          <w:tcPr>
            <w:tcW w:w="1562" w:type="dxa"/>
          </w:tcPr>
          <w:p w14:paraId="6A748D39" w14:textId="77777777" w:rsidR="007709C6" w:rsidRPr="007709C6" w:rsidRDefault="007709C6" w:rsidP="007709C6">
            <w:pPr>
              <w:tabs>
                <w:tab w:val="num" w:pos="360"/>
              </w:tabs>
              <w:jc w:val="center"/>
              <w:rPr>
                <w:iCs/>
                <w:sz w:val="20"/>
                <w:lang w:val="en-US"/>
              </w:rPr>
            </w:pPr>
            <w:r w:rsidRPr="007709C6">
              <w:rPr>
                <w:sz w:val="20"/>
                <w:lang w:val="en-US"/>
              </w:rPr>
              <w:t>3</w:t>
            </w:r>
          </w:p>
        </w:tc>
        <w:tc>
          <w:tcPr>
            <w:tcW w:w="1565" w:type="dxa"/>
          </w:tcPr>
          <w:p w14:paraId="145AACD6" w14:textId="77777777" w:rsidR="007709C6" w:rsidRPr="007709C6" w:rsidRDefault="007709C6" w:rsidP="007709C6">
            <w:pPr>
              <w:tabs>
                <w:tab w:val="num" w:pos="360"/>
              </w:tabs>
              <w:jc w:val="center"/>
              <w:rPr>
                <w:iCs/>
                <w:sz w:val="20"/>
                <w:lang w:val="en-US"/>
              </w:rPr>
            </w:pPr>
            <w:r w:rsidRPr="007709C6">
              <w:rPr>
                <w:sz w:val="20"/>
                <w:lang w:val="en-US"/>
              </w:rPr>
              <w:t>3</w:t>
            </w:r>
          </w:p>
        </w:tc>
        <w:tc>
          <w:tcPr>
            <w:tcW w:w="3884" w:type="dxa"/>
          </w:tcPr>
          <w:p w14:paraId="75A53B25" w14:textId="77777777" w:rsidR="007709C6" w:rsidRPr="007709C6" w:rsidRDefault="007709C6" w:rsidP="007709C6">
            <w:pPr>
              <w:tabs>
                <w:tab w:val="num" w:pos="360"/>
              </w:tabs>
              <w:rPr>
                <w:iCs/>
                <w:sz w:val="20"/>
                <w:lang w:val="en-US"/>
              </w:rPr>
            </w:pPr>
            <w:r w:rsidRPr="007709C6">
              <w:rPr>
                <w:sz w:val="20"/>
                <w:lang w:val="en-US"/>
              </w:rPr>
              <w:t>п. 7.13. КД</w:t>
            </w:r>
          </w:p>
        </w:tc>
      </w:tr>
      <w:tr w:rsidR="007709C6" w:rsidRPr="007709C6" w14:paraId="1C0F7224" w14:textId="77777777" w:rsidTr="006D5EE3">
        <w:trPr>
          <w:trHeight w:val="70"/>
        </w:trPr>
        <w:tc>
          <w:tcPr>
            <w:tcW w:w="706" w:type="dxa"/>
            <w:hideMark/>
          </w:tcPr>
          <w:p w14:paraId="123B98C7" w14:textId="77777777" w:rsidR="007709C6" w:rsidRPr="007709C6" w:rsidRDefault="007709C6" w:rsidP="007709C6">
            <w:pPr>
              <w:tabs>
                <w:tab w:val="num" w:pos="360"/>
              </w:tabs>
              <w:rPr>
                <w:sz w:val="20"/>
                <w:lang w:val="en-US"/>
              </w:rPr>
            </w:pPr>
            <w:r w:rsidRPr="007709C6">
              <w:rPr>
                <w:sz w:val="20"/>
                <w:lang w:val="en-US"/>
              </w:rPr>
              <w:t>8.</w:t>
            </w:r>
          </w:p>
        </w:tc>
        <w:tc>
          <w:tcPr>
            <w:tcW w:w="7109" w:type="dxa"/>
            <w:hideMark/>
          </w:tcPr>
          <w:p w14:paraId="1360C125" w14:textId="77777777" w:rsidR="007709C6" w:rsidRPr="007709C6" w:rsidRDefault="007709C6" w:rsidP="007709C6">
            <w:pPr>
              <w:tabs>
                <w:tab w:val="num" w:pos="360"/>
              </w:tabs>
              <w:rPr>
                <w:sz w:val="20"/>
              </w:rPr>
            </w:pPr>
            <w:r w:rsidRPr="007709C6">
              <w:rPr>
                <w:sz w:val="20"/>
              </w:rPr>
              <w:t>Финансирование расходов Электропрофсоюза (0,3 % от ФОТ+ прочие расходы)</w:t>
            </w:r>
          </w:p>
        </w:tc>
        <w:tc>
          <w:tcPr>
            <w:tcW w:w="1562" w:type="dxa"/>
          </w:tcPr>
          <w:p w14:paraId="01DE5A6C" w14:textId="77777777" w:rsidR="007709C6" w:rsidRPr="007709C6" w:rsidRDefault="007709C6" w:rsidP="007709C6">
            <w:pPr>
              <w:tabs>
                <w:tab w:val="num" w:pos="360"/>
              </w:tabs>
              <w:jc w:val="center"/>
              <w:rPr>
                <w:iCs/>
                <w:sz w:val="20"/>
                <w:lang w:val="en-US"/>
              </w:rPr>
            </w:pPr>
            <w:r w:rsidRPr="007709C6">
              <w:rPr>
                <w:sz w:val="20"/>
                <w:lang w:val="en-US"/>
              </w:rPr>
              <w:t>101</w:t>
            </w:r>
          </w:p>
        </w:tc>
        <w:tc>
          <w:tcPr>
            <w:tcW w:w="1565" w:type="dxa"/>
          </w:tcPr>
          <w:p w14:paraId="4A3F9AA1" w14:textId="77777777" w:rsidR="007709C6" w:rsidRPr="007709C6" w:rsidRDefault="007709C6" w:rsidP="007709C6">
            <w:pPr>
              <w:tabs>
                <w:tab w:val="num" w:pos="360"/>
              </w:tabs>
              <w:jc w:val="center"/>
              <w:rPr>
                <w:iCs/>
                <w:sz w:val="20"/>
                <w:lang w:val="en-US"/>
              </w:rPr>
            </w:pPr>
            <w:r w:rsidRPr="007709C6">
              <w:rPr>
                <w:sz w:val="20"/>
                <w:lang w:val="en-US"/>
              </w:rPr>
              <w:t>101</w:t>
            </w:r>
          </w:p>
        </w:tc>
        <w:tc>
          <w:tcPr>
            <w:tcW w:w="3884" w:type="dxa"/>
          </w:tcPr>
          <w:p w14:paraId="051BF194" w14:textId="77777777" w:rsidR="007709C6" w:rsidRPr="007709C6" w:rsidRDefault="007709C6" w:rsidP="007709C6">
            <w:pPr>
              <w:tabs>
                <w:tab w:val="num" w:pos="360"/>
              </w:tabs>
              <w:rPr>
                <w:iCs/>
                <w:sz w:val="20"/>
                <w:lang w:val="en-US"/>
              </w:rPr>
            </w:pPr>
            <w:r w:rsidRPr="007709C6">
              <w:rPr>
                <w:sz w:val="20"/>
                <w:lang w:val="en-US"/>
              </w:rPr>
              <w:t>п. 8.2.5 КД</w:t>
            </w:r>
          </w:p>
        </w:tc>
      </w:tr>
      <w:tr w:rsidR="007709C6" w:rsidRPr="007709C6" w14:paraId="21543456" w14:textId="77777777" w:rsidTr="006D5EE3">
        <w:trPr>
          <w:trHeight w:val="524"/>
        </w:trPr>
        <w:tc>
          <w:tcPr>
            <w:tcW w:w="706" w:type="dxa"/>
            <w:hideMark/>
          </w:tcPr>
          <w:p w14:paraId="179A8B79" w14:textId="77777777" w:rsidR="007709C6" w:rsidRPr="007709C6" w:rsidRDefault="007709C6" w:rsidP="007709C6">
            <w:pPr>
              <w:tabs>
                <w:tab w:val="num" w:pos="360"/>
              </w:tabs>
              <w:rPr>
                <w:sz w:val="20"/>
                <w:lang w:val="en-US"/>
              </w:rPr>
            </w:pPr>
            <w:r w:rsidRPr="007709C6">
              <w:rPr>
                <w:sz w:val="20"/>
                <w:lang w:val="en-US"/>
              </w:rPr>
              <w:t>9.</w:t>
            </w:r>
          </w:p>
        </w:tc>
        <w:tc>
          <w:tcPr>
            <w:tcW w:w="7109" w:type="dxa"/>
            <w:hideMark/>
          </w:tcPr>
          <w:p w14:paraId="1EE563DF" w14:textId="77777777" w:rsidR="007709C6" w:rsidRPr="007709C6" w:rsidRDefault="007709C6" w:rsidP="007709C6">
            <w:pPr>
              <w:tabs>
                <w:tab w:val="num" w:pos="360"/>
              </w:tabs>
              <w:rPr>
                <w:sz w:val="20"/>
              </w:rPr>
            </w:pPr>
            <w:r w:rsidRPr="007709C6">
              <w:rPr>
                <w:sz w:val="20"/>
              </w:rPr>
              <w:t>Расходы на культурно-спортивные мероприятия для работников, в.т.ч.:</w:t>
            </w:r>
          </w:p>
        </w:tc>
        <w:tc>
          <w:tcPr>
            <w:tcW w:w="1562" w:type="dxa"/>
          </w:tcPr>
          <w:p w14:paraId="61351D5A" w14:textId="77777777" w:rsidR="007709C6" w:rsidRPr="007709C6" w:rsidRDefault="007709C6" w:rsidP="007709C6">
            <w:pPr>
              <w:tabs>
                <w:tab w:val="num" w:pos="360"/>
              </w:tabs>
              <w:jc w:val="center"/>
              <w:rPr>
                <w:iCs/>
                <w:sz w:val="20"/>
                <w:lang w:val="en-US"/>
              </w:rPr>
            </w:pPr>
            <w:r w:rsidRPr="007709C6">
              <w:rPr>
                <w:sz w:val="20"/>
                <w:lang w:val="en-US"/>
              </w:rPr>
              <w:t>30</w:t>
            </w:r>
          </w:p>
        </w:tc>
        <w:tc>
          <w:tcPr>
            <w:tcW w:w="1565" w:type="dxa"/>
          </w:tcPr>
          <w:p w14:paraId="4DB40081" w14:textId="77777777" w:rsidR="007709C6" w:rsidRPr="007709C6" w:rsidRDefault="007709C6" w:rsidP="007709C6">
            <w:pPr>
              <w:tabs>
                <w:tab w:val="num" w:pos="360"/>
              </w:tabs>
              <w:jc w:val="center"/>
              <w:rPr>
                <w:iCs/>
                <w:sz w:val="20"/>
                <w:lang w:val="en-US"/>
              </w:rPr>
            </w:pPr>
            <w:r w:rsidRPr="007709C6">
              <w:rPr>
                <w:sz w:val="20"/>
                <w:lang w:val="en-US"/>
              </w:rPr>
              <w:t>0</w:t>
            </w:r>
          </w:p>
        </w:tc>
        <w:tc>
          <w:tcPr>
            <w:tcW w:w="3884" w:type="dxa"/>
          </w:tcPr>
          <w:p w14:paraId="0D84238B" w14:textId="77777777" w:rsidR="007709C6" w:rsidRPr="007709C6" w:rsidRDefault="007709C6" w:rsidP="007709C6">
            <w:pPr>
              <w:tabs>
                <w:tab w:val="num" w:pos="360"/>
              </w:tabs>
              <w:rPr>
                <w:iCs/>
                <w:sz w:val="20"/>
              </w:rPr>
            </w:pPr>
            <w:r w:rsidRPr="007709C6">
              <w:rPr>
                <w:sz w:val="20"/>
              </w:rPr>
              <w:t>Противоречит Основам ценообразования (Представление Прокуратуры КО от 05.04.2021 № 7/3-13-2021)</w:t>
            </w:r>
          </w:p>
        </w:tc>
      </w:tr>
      <w:tr w:rsidR="007709C6" w:rsidRPr="007709C6" w14:paraId="3E11E8A1" w14:textId="77777777" w:rsidTr="006D5EE3">
        <w:trPr>
          <w:trHeight w:val="261"/>
        </w:trPr>
        <w:tc>
          <w:tcPr>
            <w:tcW w:w="706" w:type="dxa"/>
            <w:hideMark/>
          </w:tcPr>
          <w:p w14:paraId="36687A7E" w14:textId="77777777" w:rsidR="007709C6" w:rsidRPr="007709C6" w:rsidRDefault="007709C6" w:rsidP="007709C6">
            <w:pPr>
              <w:tabs>
                <w:tab w:val="num" w:pos="360"/>
              </w:tabs>
              <w:rPr>
                <w:sz w:val="20"/>
                <w:lang w:val="en-US"/>
              </w:rPr>
            </w:pPr>
            <w:r w:rsidRPr="007709C6">
              <w:rPr>
                <w:sz w:val="20"/>
                <w:lang w:val="en-US"/>
              </w:rPr>
              <w:t>10.</w:t>
            </w:r>
          </w:p>
        </w:tc>
        <w:tc>
          <w:tcPr>
            <w:tcW w:w="7109" w:type="dxa"/>
            <w:hideMark/>
          </w:tcPr>
          <w:p w14:paraId="613016E7" w14:textId="77777777" w:rsidR="007709C6" w:rsidRPr="007709C6" w:rsidRDefault="007709C6" w:rsidP="007709C6">
            <w:pPr>
              <w:tabs>
                <w:tab w:val="num" w:pos="360"/>
              </w:tabs>
              <w:rPr>
                <w:sz w:val="20"/>
              </w:rPr>
            </w:pPr>
            <w:r w:rsidRPr="007709C6">
              <w:rPr>
                <w:sz w:val="20"/>
              </w:rPr>
              <w:t>Затраты на медобслуживание неработающих пенсионеров</w:t>
            </w:r>
          </w:p>
        </w:tc>
        <w:tc>
          <w:tcPr>
            <w:tcW w:w="1562" w:type="dxa"/>
          </w:tcPr>
          <w:p w14:paraId="0CEB81AD" w14:textId="77777777" w:rsidR="007709C6" w:rsidRPr="007709C6" w:rsidRDefault="007709C6" w:rsidP="007709C6">
            <w:pPr>
              <w:tabs>
                <w:tab w:val="num" w:pos="360"/>
              </w:tabs>
              <w:jc w:val="center"/>
              <w:rPr>
                <w:iCs/>
                <w:sz w:val="20"/>
                <w:lang w:val="en-US"/>
              </w:rPr>
            </w:pPr>
            <w:r w:rsidRPr="007709C6">
              <w:rPr>
                <w:sz w:val="20"/>
                <w:lang w:val="en-US"/>
              </w:rPr>
              <w:t>7</w:t>
            </w:r>
          </w:p>
        </w:tc>
        <w:tc>
          <w:tcPr>
            <w:tcW w:w="1565" w:type="dxa"/>
          </w:tcPr>
          <w:p w14:paraId="41DA7096" w14:textId="77777777" w:rsidR="007709C6" w:rsidRPr="007709C6" w:rsidRDefault="007709C6" w:rsidP="007709C6">
            <w:pPr>
              <w:tabs>
                <w:tab w:val="num" w:pos="360"/>
              </w:tabs>
              <w:jc w:val="center"/>
              <w:rPr>
                <w:iCs/>
                <w:sz w:val="20"/>
                <w:lang w:val="en-US"/>
              </w:rPr>
            </w:pPr>
            <w:r w:rsidRPr="007709C6">
              <w:rPr>
                <w:sz w:val="20"/>
                <w:lang w:val="en-US"/>
              </w:rPr>
              <w:t>0</w:t>
            </w:r>
          </w:p>
        </w:tc>
        <w:tc>
          <w:tcPr>
            <w:tcW w:w="3884" w:type="dxa"/>
          </w:tcPr>
          <w:p w14:paraId="741E00CF" w14:textId="77777777" w:rsidR="007709C6" w:rsidRPr="007709C6" w:rsidRDefault="007709C6" w:rsidP="007709C6">
            <w:pPr>
              <w:tabs>
                <w:tab w:val="num" w:pos="360"/>
              </w:tabs>
              <w:rPr>
                <w:iCs/>
                <w:sz w:val="20"/>
              </w:rPr>
            </w:pPr>
            <w:r w:rsidRPr="007709C6">
              <w:rPr>
                <w:iCs/>
                <w:sz w:val="20"/>
              </w:rPr>
              <w:t>Противоречит Основам ценообразования (Представление Прокуратуры КО от 05.04.2021 № 7/3-13-2021)</w:t>
            </w:r>
          </w:p>
        </w:tc>
      </w:tr>
      <w:tr w:rsidR="007709C6" w:rsidRPr="007709C6" w14:paraId="6D7A131C" w14:textId="77777777" w:rsidTr="006D5EE3">
        <w:trPr>
          <w:trHeight w:val="524"/>
        </w:trPr>
        <w:tc>
          <w:tcPr>
            <w:tcW w:w="706" w:type="dxa"/>
            <w:hideMark/>
          </w:tcPr>
          <w:p w14:paraId="501643D3" w14:textId="77777777" w:rsidR="007709C6" w:rsidRPr="007709C6" w:rsidRDefault="007709C6" w:rsidP="007709C6">
            <w:pPr>
              <w:tabs>
                <w:tab w:val="num" w:pos="360"/>
              </w:tabs>
              <w:rPr>
                <w:sz w:val="20"/>
                <w:lang w:val="en-US"/>
              </w:rPr>
            </w:pPr>
            <w:r w:rsidRPr="007709C6">
              <w:rPr>
                <w:sz w:val="20"/>
                <w:lang w:val="en-US"/>
              </w:rPr>
              <w:t>11.</w:t>
            </w:r>
          </w:p>
        </w:tc>
        <w:tc>
          <w:tcPr>
            <w:tcW w:w="7109" w:type="dxa"/>
            <w:hideMark/>
          </w:tcPr>
          <w:p w14:paraId="0134DF9B" w14:textId="77777777" w:rsidR="007709C6" w:rsidRPr="007709C6" w:rsidRDefault="007709C6" w:rsidP="007709C6">
            <w:pPr>
              <w:tabs>
                <w:tab w:val="num" w:pos="360"/>
              </w:tabs>
              <w:rPr>
                <w:sz w:val="20"/>
              </w:rPr>
            </w:pPr>
            <w:r w:rsidRPr="007709C6">
              <w:rPr>
                <w:sz w:val="20"/>
              </w:rPr>
              <w:t>Оздоровление детей и реабилитационно-восстановительное лечение для работников (путевки)</w:t>
            </w:r>
          </w:p>
        </w:tc>
        <w:tc>
          <w:tcPr>
            <w:tcW w:w="1562" w:type="dxa"/>
          </w:tcPr>
          <w:p w14:paraId="6472EAA3" w14:textId="77777777" w:rsidR="007709C6" w:rsidRPr="007709C6" w:rsidRDefault="007709C6" w:rsidP="007709C6">
            <w:pPr>
              <w:tabs>
                <w:tab w:val="num" w:pos="360"/>
              </w:tabs>
              <w:jc w:val="center"/>
              <w:rPr>
                <w:iCs/>
                <w:sz w:val="20"/>
                <w:lang w:val="en-US"/>
              </w:rPr>
            </w:pPr>
            <w:r w:rsidRPr="007709C6">
              <w:rPr>
                <w:sz w:val="20"/>
                <w:lang w:val="en-US"/>
              </w:rPr>
              <w:t>16</w:t>
            </w:r>
          </w:p>
        </w:tc>
        <w:tc>
          <w:tcPr>
            <w:tcW w:w="1565" w:type="dxa"/>
          </w:tcPr>
          <w:p w14:paraId="27A06B4D" w14:textId="77777777" w:rsidR="007709C6" w:rsidRPr="007709C6" w:rsidRDefault="007709C6" w:rsidP="007709C6">
            <w:pPr>
              <w:tabs>
                <w:tab w:val="num" w:pos="360"/>
              </w:tabs>
              <w:jc w:val="center"/>
              <w:rPr>
                <w:iCs/>
                <w:sz w:val="20"/>
                <w:lang w:val="en-US"/>
              </w:rPr>
            </w:pPr>
            <w:r w:rsidRPr="007709C6">
              <w:rPr>
                <w:sz w:val="20"/>
                <w:lang w:val="en-US"/>
              </w:rPr>
              <w:t>0</w:t>
            </w:r>
          </w:p>
        </w:tc>
        <w:tc>
          <w:tcPr>
            <w:tcW w:w="3884" w:type="dxa"/>
          </w:tcPr>
          <w:p w14:paraId="5041201F" w14:textId="77777777" w:rsidR="007709C6" w:rsidRPr="007709C6" w:rsidRDefault="007709C6" w:rsidP="007709C6">
            <w:pPr>
              <w:tabs>
                <w:tab w:val="num" w:pos="360"/>
              </w:tabs>
              <w:rPr>
                <w:iCs/>
                <w:sz w:val="20"/>
              </w:rPr>
            </w:pPr>
            <w:r w:rsidRPr="007709C6">
              <w:rPr>
                <w:sz w:val="20"/>
              </w:rPr>
              <w:t>Противоречит Основам ценообразования (Представление Прокуратуры КО от 05.04.2021 № 7/3-13-2021)</w:t>
            </w:r>
          </w:p>
        </w:tc>
      </w:tr>
      <w:tr w:rsidR="007709C6" w:rsidRPr="007709C6" w14:paraId="1A1D1804" w14:textId="77777777" w:rsidTr="006D5EE3">
        <w:trPr>
          <w:trHeight w:val="88"/>
        </w:trPr>
        <w:tc>
          <w:tcPr>
            <w:tcW w:w="706" w:type="dxa"/>
            <w:hideMark/>
          </w:tcPr>
          <w:p w14:paraId="7F3C0ECE" w14:textId="77777777" w:rsidR="007709C6" w:rsidRPr="007709C6" w:rsidRDefault="007709C6" w:rsidP="007709C6">
            <w:pPr>
              <w:tabs>
                <w:tab w:val="num" w:pos="360"/>
              </w:tabs>
              <w:rPr>
                <w:sz w:val="20"/>
                <w:lang w:val="en-US"/>
              </w:rPr>
            </w:pPr>
            <w:r w:rsidRPr="007709C6">
              <w:rPr>
                <w:sz w:val="20"/>
                <w:lang w:val="en-US"/>
              </w:rPr>
              <w:t>12.</w:t>
            </w:r>
          </w:p>
        </w:tc>
        <w:tc>
          <w:tcPr>
            <w:tcW w:w="7109" w:type="dxa"/>
            <w:hideMark/>
          </w:tcPr>
          <w:p w14:paraId="3E10FBEF" w14:textId="77777777" w:rsidR="007709C6" w:rsidRPr="007709C6" w:rsidRDefault="007709C6" w:rsidP="007709C6">
            <w:pPr>
              <w:tabs>
                <w:tab w:val="num" w:pos="360"/>
              </w:tabs>
              <w:rPr>
                <w:sz w:val="20"/>
              </w:rPr>
            </w:pPr>
            <w:r w:rsidRPr="007709C6">
              <w:rPr>
                <w:sz w:val="20"/>
              </w:rPr>
              <w:t>Оплата по среднему за выполнение общественных обязанностей в интересах коллектива по КД</w:t>
            </w:r>
          </w:p>
        </w:tc>
        <w:tc>
          <w:tcPr>
            <w:tcW w:w="1562" w:type="dxa"/>
          </w:tcPr>
          <w:p w14:paraId="2C9DC67C" w14:textId="77777777" w:rsidR="007709C6" w:rsidRPr="007709C6" w:rsidRDefault="007709C6" w:rsidP="007709C6">
            <w:pPr>
              <w:tabs>
                <w:tab w:val="num" w:pos="360"/>
              </w:tabs>
              <w:jc w:val="center"/>
              <w:rPr>
                <w:sz w:val="20"/>
                <w:lang w:val="en-US"/>
              </w:rPr>
            </w:pPr>
            <w:r w:rsidRPr="007709C6">
              <w:rPr>
                <w:sz w:val="20"/>
                <w:lang w:val="en-US"/>
              </w:rPr>
              <w:t>0</w:t>
            </w:r>
          </w:p>
        </w:tc>
        <w:tc>
          <w:tcPr>
            <w:tcW w:w="1565" w:type="dxa"/>
          </w:tcPr>
          <w:p w14:paraId="3BD4418A" w14:textId="77777777" w:rsidR="007709C6" w:rsidRPr="007709C6" w:rsidRDefault="007709C6" w:rsidP="007709C6">
            <w:pPr>
              <w:tabs>
                <w:tab w:val="num" w:pos="360"/>
              </w:tabs>
              <w:jc w:val="center"/>
              <w:rPr>
                <w:sz w:val="20"/>
                <w:lang w:val="en-US"/>
              </w:rPr>
            </w:pPr>
            <w:r w:rsidRPr="007709C6">
              <w:rPr>
                <w:sz w:val="20"/>
                <w:lang w:val="en-US"/>
              </w:rPr>
              <w:t>0</w:t>
            </w:r>
          </w:p>
        </w:tc>
        <w:tc>
          <w:tcPr>
            <w:tcW w:w="3884" w:type="dxa"/>
          </w:tcPr>
          <w:p w14:paraId="58E31157" w14:textId="77777777" w:rsidR="007709C6" w:rsidRPr="007709C6" w:rsidRDefault="007709C6" w:rsidP="007709C6">
            <w:pPr>
              <w:tabs>
                <w:tab w:val="num" w:pos="360"/>
              </w:tabs>
              <w:rPr>
                <w:sz w:val="20"/>
                <w:lang w:val="en-US"/>
              </w:rPr>
            </w:pPr>
            <w:r w:rsidRPr="007709C6">
              <w:rPr>
                <w:sz w:val="20"/>
                <w:lang w:val="en-US"/>
              </w:rPr>
              <w:t xml:space="preserve"> </w:t>
            </w:r>
          </w:p>
        </w:tc>
      </w:tr>
      <w:tr w:rsidR="007709C6" w:rsidRPr="007709C6" w14:paraId="487012FA" w14:textId="77777777" w:rsidTr="006D5EE3">
        <w:trPr>
          <w:trHeight w:val="261"/>
        </w:trPr>
        <w:tc>
          <w:tcPr>
            <w:tcW w:w="706" w:type="dxa"/>
            <w:hideMark/>
          </w:tcPr>
          <w:p w14:paraId="692F0A06" w14:textId="77777777" w:rsidR="007709C6" w:rsidRPr="007709C6" w:rsidRDefault="007709C6" w:rsidP="007709C6">
            <w:pPr>
              <w:tabs>
                <w:tab w:val="num" w:pos="360"/>
              </w:tabs>
              <w:rPr>
                <w:sz w:val="20"/>
                <w:lang w:val="en-US"/>
              </w:rPr>
            </w:pPr>
            <w:r w:rsidRPr="007709C6">
              <w:rPr>
                <w:sz w:val="20"/>
                <w:lang w:val="en-US"/>
              </w:rPr>
              <w:t>13.</w:t>
            </w:r>
          </w:p>
        </w:tc>
        <w:tc>
          <w:tcPr>
            <w:tcW w:w="7109" w:type="dxa"/>
            <w:hideMark/>
          </w:tcPr>
          <w:p w14:paraId="4CA06757" w14:textId="77777777" w:rsidR="007709C6" w:rsidRPr="007709C6" w:rsidRDefault="007709C6" w:rsidP="007709C6">
            <w:pPr>
              <w:tabs>
                <w:tab w:val="num" w:pos="360"/>
              </w:tabs>
              <w:rPr>
                <w:sz w:val="20"/>
                <w:lang w:val="en-US"/>
              </w:rPr>
            </w:pPr>
            <w:r w:rsidRPr="007709C6">
              <w:rPr>
                <w:sz w:val="20"/>
                <w:lang w:val="en-US"/>
              </w:rPr>
              <w:t>Специальная стипендия (хозстипендиаты)</w:t>
            </w:r>
          </w:p>
        </w:tc>
        <w:tc>
          <w:tcPr>
            <w:tcW w:w="1562" w:type="dxa"/>
          </w:tcPr>
          <w:p w14:paraId="40A9424E" w14:textId="77777777" w:rsidR="007709C6" w:rsidRPr="007709C6" w:rsidRDefault="007709C6" w:rsidP="007709C6">
            <w:pPr>
              <w:tabs>
                <w:tab w:val="num" w:pos="360"/>
              </w:tabs>
              <w:jc w:val="center"/>
              <w:rPr>
                <w:sz w:val="20"/>
                <w:lang w:val="en-US"/>
              </w:rPr>
            </w:pPr>
            <w:r w:rsidRPr="007709C6">
              <w:rPr>
                <w:sz w:val="20"/>
                <w:lang w:val="en-US"/>
              </w:rPr>
              <w:t>18</w:t>
            </w:r>
          </w:p>
        </w:tc>
        <w:tc>
          <w:tcPr>
            <w:tcW w:w="1565" w:type="dxa"/>
          </w:tcPr>
          <w:p w14:paraId="3861920A" w14:textId="77777777" w:rsidR="007709C6" w:rsidRPr="007709C6" w:rsidRDefault="007709C6" w:rsidP="007709C6">
            <w:pPr>
              <w:tabs>
                <w:tab w:val="num" w:pos="360"/>
              </w:tabs>
              <w:jc w:val="center"/>
              <w:rPr>
                <w:sz w:val="20"/>
                <w:lang w:val="en-US"/>
              </w:rPr>
            </w:pPr>
            <w:r w:rsidRPr="007709C6">
              <w:rPr>
                <w:sz w:val="20"/>
                <w:lang w:val="en-US"/>
              </w:rPr>
              <w:t>0</w:t>
            </w:r>
          </w:p>
        </w:tc>
        <w:tc>
          <w:tcPr>
            <w:tcW w:w="3884" w:type="dxa"/>
          </w:tcPr>
          <w:p w14:paraId="122C4C19" w14:textId="77777777" w:rsidR="007709C6" w:rsidRPr="007709C6" w:rsidRDefault="007709C6" w:rsidP="007709C6">
            <w:pPr>
              <w:tabs>
                <w:tab w:val="num" w:pos="360"/>
              </w:tabs>
              <w:rPr>
                <w:sz w:val="20"/>
              </w:rPr>
            </w:pPr>
            <w:r w:rsidRPr="007709C6">
              <w:rPr>
                <w:sz w:val="20"/>
              </w:rPr>
              <w:t>Противоречит Основам ценообразования (Представление Прокуратуры КО от 05.04.2021 № 7/3-13-2021)</w:t>
            </w:r>
          </w:p>
        </w:tc>
      </w:tr>
      <w:tr w:rsidR="007709C6" w:rsidRPr="007709C6" w14:paraId="301E659F" w14:textId="77777777" w:rsidTr="006D5EE3">
        <w:trPr>
          <w:trHeight w:val="70"/>
        </w:trPr>
        <w:tc>
          <w:tcPr>
            <w:tcW w:w="706" w:type="dxa"/>
            <w:hideMark/>
          </w:tcPr>
          <w:p w14:paraId="0E94EDFF" w14:textId="77777777" w:rsidR="007709C6" w:rsidRPr="007709C6" w:rsidRDefault="007709C6" w:rsidP="007709C6">
            <w:pPr>
              <w:tabs>
                <w:tab w:val="num" w:pos="360"/>
              </w:tabs>
              <w:rPr>
                <w:sz w:val="20"/>
                <w:lang w:val="en-US"/>
              </w:rPr>
            </w:pPr>
            <w:r w:rsidRPr="007709C6">
              <w:rPr>
                <w:sz w:val="20"/>
                <w:lang w:val="en-US"/>
              </w:rPr>
              <w:t>14.</w:t>
            </w:r>
          </w:p>
        </w:tc>
        <w:tc>
          <w:tcPr>
            <w:tcW w:w="7109" w:type="dxa"/>
            <w:hideMark/>
          </w:tcPr>
          <w:p w14:paraId="027AF5B4" w14:textId="77777777" w:rsidR="007709C6" w:rsidRPr="007709C6" w:rsidRDefault="007709C6" w:rsidP="007709C6">
            <w:pPr>
              <w:tabs>
                <w:tab w:val="num" w:pos="360"/>
              </w:tabs>
              <w:rPr>
                <w:sz w:val="20"/>
              </w:rPr>
            </w:pPr>
            <w:r w:rsidRPr="007709C6">
              <w:rPr>
                <w:sz w:val="20"/>
              </w:rPr>
              <w:t>Денежная компенсация за нарушение сроков выплаты заработной платы</w:t>
            </w:r>
          </w:p>
        </w:tc>
        <w:tc>
          <w:tcPr>
            <w:tcW w:w="1562" w:type="dxa"/>
          </w:tcPr>
          <w:p w14:paraId="4230B85B" w14:textId="77777777" w:rsidR="007709C6" w:rsidRPr="007709C6" w:rsidRDefault="007709C6" w:rsidP="007709C6">
            <w:pPr>
              <w:tabs>
                <w:tab w:val="num" w:pos="360"/>
              </w:tabs>
              <w:jc w:val="center"/>
              <w:rPr>
                <w:sz w:val="20"/>
                <w:lang w:val="en-US"/>
              </w:rPr>
            </w:pPr>
            <w:r w:rsidRPr="007709C6">
              <w:rPr>
                <w:sz w:val="20"/>
                <w:lang w:val="en-US"/>
              </w:rPr>
              <w:t>0</w:t>
            </w:r>
          </w:p>
        </w:tc>
        <w:tc>
          <w:tcPr>
            <w:tcW w:w="1565" w:type="dxa"/>
          </w:tcPr>
          <w:p w14:paraId="621D5D37" w14:textId="77777777" w:rsidR="007709C6" w:rsidRPr="007709C6" w:rsidRDefault="007709C6" w:rsidP="007709C6">
            <w:pPr>
              <w:tabs>
                <w:tab w:val="num" w:pos="360"/>
              </w:tabs>
              <w:jc w:val="center"/>
              <w:rPr>
                <w:sz w:val="20"/>
                <w:lang w:val="en-US"/>
              </w:rPr>
            </w:pPr>
            <w:r w:rsidRPr="007709C6">
              <w:rPr>
                <w:sz w:val="20"/>
                <w:lang w:val="en-US"/>
              </w:rPr>
              <w:t>0</w:t>
            </w:r>
          </w:p>
        </w:tc>
        <w:tc>
          <w:tcPr>
            <w:tcW w:w="3884" w:type="dxa"/>
          </w:tcPr>
          <w:p w14:paraId="1B8DF5E0" w14:textId="77777777" w:rsidR="007709C6" w:rsidRPr="007709C6" w:rsidRDefault="007709C6" w:rsidP="007709C6">
            <w:pPr>
              <w:tabs>
                <w:tab w:val="num" w:pos="360"/>
              </w:tabs>
              <w:rPr>
                <w:sz w:val="20"/>
                <w:lang w:val="en-US"/>
              </w:rPr>
            </w:pPr>
            <w:r w:rsidRPr="007709C6">
              <w:rPr>
                <w:sz w:val="20"/>
                <w:lang w:val="en-US"/>
              </w:rPr>
              <w:t xml:space="preserve"> </w:t>
            </w:r>
          </w:p>
        </w:tc>
      </w:tr>
      <w:tr w:rsidR="007709C6" w:rsidRPr="007709C6" w14:paraId="54293C06" w14:textId="77777777" w:rsidTr="006D5EE3">
        <w:trPr>
          <w:trHeight w:val="261"/>
        </w:trPr>
        <w:tc>
          <w:tcPr>
            <w:tcW w:w="706" w:type="dxa"/>
            <w:noWrap/>
            <w:hideMark/>
          </w:tcPr>
          <w:p w14:paraId="192D5709" w14:textId="77777777" w:rsidR="007709C6" w:rsidRPr="007709C6" w:rsidRDefault="007709C6" w:rsidP="007709C6">
            <w:pPr>
              <w:tabs>
                <w:tab w:val="num" w:pos="360"/>
              </w:tabs>
              <w:rPr>
                <w:sz w:val="20"/>
                <w:lang w:val="en-US"/>
              </w:rPr>
            </w:pPr>
            <w:r w:rsidRPr="007709C6">
              <w:rPr>
                <w:sz w:val="20"/>
                <w:lang w:val="en-US"/>
              </w:rPr>
              <w:t> </w:t>
            </w:r>
          </w:p>
        </w:tc>
        <w:tc>
          <w:tcPr>
            <w:tcW w:w="7109" w:type="dxa"/>
            <w:hideMark/>
          </w:tcPr>
          <w:p w14:paraId="7B70B8AD" w14:textId="77777777" w:rsidR="007709C6" w:rsidRPr="007709C6" w:rsidRDefault="007709C6" w:rsidP="007709C6">
            <w:pPr>
              <w:tabs>
                <w:tab w:val="num" w:pos="360"/>
              </w:tabs>
              <w:rPr>
                <w:b/>
                <w:bCs/>
                <w:sz w:val="20"/>
                <w:lang w:val="en-US"/>
              </w:rPr>
            </w:pPr>
            <w:r w:rsidRPr="007709C6">
              <w:rPr>
                <w:b/>
                <w:bCs/>
                <w:sz w:val="20"/>
                <w:lang w:val="en-US"/>
              </w:rPr>
              <w:t>Итого</w:t>
            </w:r>
          </w:p>
        </w:tc>
        <w:tc>
          <w:tcPr>
            <w:tcW w:w="1562" w:type="dxa"/>
          </w:tcPr>
          <w:p w14:paraId="2E69BED5" w14:textId="77777777" w:rsidR="007709C6" w:rsidRPr="007709C6" w:rsidRDefault="007709C6" w:rsidP="007709C6">
            <w:pPr>
              <w:tabs>
                <w:tab w:val="num" w:pos="360"/>
              </w:tabs>
              <w:jc w:val="center"/>
              <w:rPr>
                <w:b/>
                <w:sz w:val="20"/>
                <w:lang w:val="en-US"/>
              </w:rPr>
            </w:pPr>
            <w:r w:rsidRPr="007709C6">
              <w:rPr>
                <w:b/>
                <w:sz w:val="20"/>
                <w:lang w:val="en-US"/>
              </w:rPr>
              <w:t>307</w:t>
            </w:r>
          </w:p>
        </w:tc>
        <w:tc>
          <w:tcPr>
            <w:tcW w:w="1565" w:type="dxa"/>
            <w:noWrap/>
          </w:tcPr>
          <w:p w14:paraId="29CAC021" w14:textId="77777777" w:rsidR="007709C6" w:rsidRPr="007709C6" w:rsidRDefault="007709C6" w:rsidP="007709C6">
            <w:pPr>
              <w:tabs>
                <w:tab w:val="num" w:pos="360"/>
              </w:tabs>
              <w:jc w:val="center"/>
              <w:rPr>
                <w:b/>
                <w:sz w:val="20"/>
                <w:lang w:val="en-US"/>
              </w:rPr>
            </w:pPr>
            <w:r w:rsidRPr="007709C6">
              <w:rPr>
                <w:b/>
                <w:sz w:val="20"/>
                <w:lang w:val="en-US"/>
              </w:rPr>
              <w:t>149</w:t>
            </w:r>
          </w:p>
        </w:tc>
        <w:tc>
          <w:tcPr>
            <w:tcW w:w="3884" w:type="dxa"/>
          </w:tcPr>
          <w:p w14:paraId="62398827" w14:textId="77777777" w:rsidR="007709C6" w:rsidRPr="007709C6" w:rsidRDefault="007709C6" w:rsidP="007709C6">
            <w:pPr>
              <w:tabs>
                <w:tab w:val="num" w:pos="360"/>
              </w:tabs>
              <w:rPr>
                <w:sz w:val="20"/>
                <w:lang w:val="en-US"/>
              </w:rPr>
            </w:pPr>
          </w:p>
        </w:tc>
      </w:tr>
    </w:tbl>
    <w:p w14:paraId="4CF095AF" w14:textId="77777777" w:rsidR="007709C6" w:rsidRPr="007709C6" w:rsidRDefault="007709C6" w:rsidP="007709C6">
      <w:pPr>
        <w:ind w:firstLine="851"/>
        <w:jc w:val="right"/>
        <w:rPr>
          <w:sz w:val="28"/>
          <w:szCs w:val="28"/>
        </w:rPr>
      </w:pPr>
      <w:r w:rsidRPr="007709C6">
        <w:rPr>
          <w:sz w:val="28"/>
          <w:szCs w:val="28"/>
        </w:rPr>
        <w:t xml:space="preserve"> </w:t>
      </w:r>
    </w:p>
    <w:p w14:paraId="44AB3CCE" w14:textId="77777777" w:rsidR="007709C6" w:rsidRPr="007709C6" w:rsidRDefault="007709C6" w:rsidP="007709C6">
      <w:pPr>
        <w:jc w:val="both"/>
        <w:rPr>
          <w:sz w:val="6"/>
          <w:szCs w:val="6"/>
        </w:rPr>
      </w:pPr>
    </w:p>
    <w:p w14:paraId="784889B1" w14:textId="77777777" w:rsidR="007709C6" w:rsidRPr="007709C6" w:rsidRDefault="007709C6" w:rsidP="007709C6">
      <w:pPr>
        <w:sectPr w:rsidR="007709C6" w:rsidRPr="007709C6" w:rsidSect="007709C6">
          <w:pgSz w:w="16838" w:h="11906" w:orient="landscape"/>
          <w:pgMar w:top="1701" w:right="1134" w:bottom="567" w:left="1134" w:header="708" w:footer="708" w:gutter="0"/>
          <w:cols w:space="708"/>
          <w:docGrid w:linePitch="360"/>
        </w:sectPr>
      </w:pPr>
    </w:p>
    <w:p w14:paraId="11D749DC" w14:textId="77777777" w:rsidR="007709C6" w:rsidRPr="007709C6" w:rsidRDefault="007709C6" w:rsidP="007709C6">
      <w:pPr>
        <w:keepNext/>
        <w:spacing w:line="360" w:lineRule="auto"/>
        <w:jc w:val="center"/>
        <w:outlineLvl w:val="1"/>
        <w:rPr>
          <w:b/>
          <w:sz w:val="28"/>
          <w:szCs w:val="20"/>
        </w:rPr>
      </w:pPr>
      <w:bookmarkStart w:id="54" w:name="_Toc58948812"/>
      <w:r w:rsidRPr="007709C6">
        <w:rPr>
          <w:b/>
          <w:sz w:val="28"/>
          <w:szCs w:val="20"/>
        </w:rPr>
        <w:lastRenderedPageBreak/>
        <w:t>Расчетная предпринимательская прибыль</w:t>
      </w:r>
      <w:bookmarkEnd w:id="54"/>
    </w:p>
    <w:p w14:paraId="0B392875" w14:textId="77777777" w:rsidR="007709C6" w:rsidRPr="007709C6" w:rsidRDefault="007709C6" w:rsidP="007709C6">
      <w:pPr>
        <w:ind w:firstLine="851"/>
        <w:jc w:val="both"/>
        <w:rPr>
          <w:sz w:val="28"/>
          <w:szCs w:val="28"/>
        </w:rPr>
      </w:pPr>
      <w:r w:rsidRPr="007709C6">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2AD1D870" w14:textId="77777777" w:rsidR="007709C6" w:rsidRPr="007709C6" w:rsidRDefault="007709C6" w:rsidP="007709C6">
      <w:pPr>
        <w:ind w:firstLine="851"/>
        <w:jc w:val="both"/>
        <w:rPr>
          <w:sz w:val="28"/>
          <w:szCs w:val="28"/>
        </w:rPr>
      </w:pPr>
      <w:r w:rsidRPr="007709C6">
        <w:rPr>
          <w:sz w:val="28"/>
          <w:szCs w:val="28"/>
        </w:rPr>
        <w:t>Эксперты, рассчитав в соответствии с вышеуказанными требованиями расчетную предпринимательскую прибыль предлагают включить в НВВ Томь-Усинской ГРЭС на производство тепловой энергии на 2024 год 5 514 тыс. руб.</w:t>
      </w:r>
    </w:p>
    <w:p w14:paraId="4F69028D" w14:textId="77777777" w:rsidR="007709C6" w:rsidRPr="007709C6" w:rsidRDefault="007709C6" w:rsidP="007709C6">
      <w:pPr>
        <w:tabs>
          <w:tab w:val="left" w:pos="1890"/>
        </w:tabs>
        <w:ind w:firstLine="851"/>
        <w:jc w:val="both"/>
        <w:rPr>
          <w:sz w:val="28"/>
          <w:szCs w:val="28"/>
        </w:rPr>
      </w:pPr>
      <w:r w:rsidRPr="007709C6">
        <w:rPr>
          <w:sz w:val="28"/>
          <w:szCs w:val="28"/>
        </w:rPr>
        <w:t>Расчет: (79 295 тыс. руб. (операционные расходы) + 22 985 тыс. руб. (расходы на уплату налогов, сборов, и других обязательных платежей) + 2 670 тыс. руб. (отчисления на социальные нужды) + 5 286 тыс. руб. (амортизация основных средств и нематериальных активов) + 42 тыс. руб. (расходы на электрическую энергию)) × 5% = 5 514 тыс. руб. (на производство тепловой энергии).</w:t>
      </w:r>
    </w:p>
    <w:p w14:paraId="0A93A81A" w14:textId="77777777" w:rsidR="007709C6" w:rsidRPr="007709C6" w:rsidRDefault="007709C6" w:rsidP="007709C6">
      <w:pPr>
        <w:ind w:firstLine="851"/>
        <w:jc w:val="both"/>
        <w:rPr>
          <w:sz w:val="28"/>
          <w:szCs w:val="28"/>
        </w:rPr>
      </w:pPr>
    </w:p>
    <w:p w14:paraId="5DA4AEDB" w14:textId="77777777" w:rsidR="007709C6" w:rsidRPr="007709C6" w:rsidRDefault="007709C6" w:rsidP="007709C6">
      <w:pPr>
        <w:keepNext/>
        <w:spacing w:line="360" w:lineRule="auto"/>
        <w:jc w:val="center"/>
        <w:outlineLvl w:val="1"/>
        <w:rPr>
          <w:b/>
          <w:sz w:val="28"/>
          <w:szCs w:val="20"/>
        </w:rPr>
      </w:pPr>
      <w:bookmarkStart w:id="55" w:name="_Toc58948813"/>
      <w:r w:rsidRPr="007709C6">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55"/>
    </w:p>
    <w:p w14:paraId="11D4F75B" w14:textId="77777777" w:rsidR="007709C6" w:rsidRPr="007709C6" w:rsidRDefault="007709C6" w:rsidP="007709C6">
      <w:pPr>
        <w:ind w:firstLine="851"/>
        <w:jc w:val="both"/>
        <w:rPr>
          <w:sz w:val="28"/>
          <w:szCs w:val="28"/>
        </w:rPr>
      </w:pPr>
      <w:r w:rsidRPr="007709C6">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22211D6" w14:textId="77777777" w:rsidR="007709C6" w:rsidRPr="007709C6" w:rsidRDefault="007709C6" w:rsidP="007709C6">
      <w:pPr>
        <w:ind w:firstLine="851"/>
        <w:jc w:val="both"/>
        <w:rPr>
          <w:sz w:val="28"/>
          <w:szCs w:val="28"/>
        </w:rPr>
      </w:pPr>
      <w:r w:rsidRPr="007709C6">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01305EC" w14:textId="77777777" w:rsidR="007709C6" w:rsidRPr="007709C6" w:rsidRDefault="007709C6" w:rsidP="007709C6">
      <w:pPr>
        <w:autoSpaceDE w:val="0"/>
        <w:autoSpaceDN w:val="0"/>
        <w:adjustRightInd w:val="0"/>
        <w:ind w:firstLine="851"/>
        <w:jc w:val="center"/>
        <w:rPr>
          <w:rFonts w:eastAsia="Calibri"/>
          <w:sz w:val="28"/>
          <w:szCs w:val="28"/>
        </w:rPr>
      </w:pPr>
      <w:r w:rsidRPr="007709C6">
        <w:rPr>
          <w:rFonts w:eastAsia="Calibri"/>
          <w:noProof/>
          <w:position w:val="-12"/>
          <w:sz w:val="28"/>
          <w:szCs w:val="28"/>
        </w:rPr>
        <w:drawing>
          <wp:inline distT="0" distB="0" distL="0" distR="0" wp14:anchorId="39B28883" wp14:editId="112BD9D7">
            <wp:extent cx="2286000" cy="3657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7709C6">
        <w:rPr>
          <w:rFonts w:eastAsia="Calibri"/>
          <w:sz w:val="28"/>
          <w:szCs w:val="28"/>
        </w:rPr>
        <w:t xml:space="preserve"> (тыс. руб.), (22)</w:t>
      </w:r>
    </w:p>
    <w:p w14:paraId="54D71E00" w14:textId="77777777" w:rsidR="007709C6" w:rsidRPr="007709C6" w:rsidRDefault="007709C6" w:rsidP="007709C6">
      <w:pPr>
        <w:ind w:firstLine="851"/>
        <w:jc w:val="both"/>
        <w:rPr>
          <w:sz w:val="28"/>
          <w:szCs w:val="28"/>
        </w:rPr>
      </w:pPr>
      <w:r w:rsidRPr="007709C6">
        <w:rPr>
          <w:sz w:val="28"/>
          <w:szCs w:val="28"/>
        </w:rPr>
        <w:t>где:</w:t>
      </w:r>
    </w:p>
    <w:p w14:paraId="5BA6DC16" w14:textId="77777777" w:rsidR="007709C6" w:rsidRPr="007709C6" w:rsidRDefault="007709C6" w:rsidP="007709C6">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7709C6">
        <w:rPr>
          <w:sz w:val="28"/>
          <w:szCs w:val="28"/>
        </w:rPr>
        <w:t>- размер корректировки необходимой валовой выручки по результатам (i-2)-го года;</w:t>
      </w:r>
    </w:p>
    <w:p w14:paraId="2B561C06" w14:textId="77777777" w:rsidR="007709C6" w:rsidRPr="007709C6" w:rsidRDefault="007709C6" w:rsidP="007709C6">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7709C6">
        <w:rPr>
          <w:sz w:val="28"/>
          <w:szCs w:val="28"/>
        </w:rPr>
        <w:t xml:space="preserve">- фактическая величина необходимой валовой выручки </w:t>
      </w:r>
      <w:r w:rsidRPr="007709C6">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7709C6">
        <w:rPr>
          <w:sz w:val="28"/>
          <w:szCs w:val="28"/>
        </w:rPr>
        <w:br/>
        <w:t xml:space="preserve">в соответствии с </w:t>
      </w:r>
      <w:hyperlink r:id="rId24" w:history="1">
        <w:r w:rsidRPr="007709C6">
          <w:rPr>
            <w:sz w:val="28"/>
            <w:szCs w:val="28"/>
          </w:rPr>
          <w:t>пунктом 55</w:t>
        </w:r>
      </w:hyperlink>
      <w:r w:rsidRPr="007709C6">
        <w:rPr>
          <w:sz w:val="28"/>
          <w:szCs w:val="28"/>
        </w:rPr>
        <w:t xml:space="preserve"> настоящих Методических указаний;</w:t>
      </w:r>
    </w:p>
    <w:p w14:paraId="217DD877" w14:textId="77777777" w:rsidR="007709C6" w:rsidRPr="007709C6" w:rsidRDefault="007709C6" w:rsidP="007709C6">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7709C6">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25" w:history="1">
        <w:r w:rsidRPr="007709C6">
          <w:rPr>
            <w:sz w:val="28"/>
            <w:szCs w:val="28"/>
          </w:rPr>
          <w:t>главой IX</w:t>
        </w:r>
      </w:hyperlink>
      <w:r w:rsidRPr="007709C6">
        <w:rPr>
          <w:sz w:val="28"/>
          <w:szCs w:val="28"/>
        </w:rPr>
        <w:t xml:space="preserve"> настоящих Методических указаний на (i-2)-й год, без учета уровня собираемости платежей.</w:t>
      </w:r>
    </w:p>
    <w:p w14:paraId="73E60F3D" w14:textId="77777777" w:rsidR="007709C6" w:rsidRPr="007709C6" w:rsidRDefault="007709C6" w:rsidP="007709C6">
      <w:pPr>
        <w:ind w:firstLine="851"/>
        <w:jc w:val="both"/>
        <w:rPr>
          <w:sz w:val="28"/>
          <w:szCs w:val="28"/>
          <w:lang w:eastAsia="en-US"/>
        </w:rPr>
      </w:pPr>
      <w:r w:rsidRPr="007709C6">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BE39856" w14:textId="77777777" w:rsidR="007709C6" w:rsidRPr="007709C6" w:rsidRDefault="007709C6" w:rsidP="007709C6">
      <w:pPr>
        <w:ind w:firstLine="851"/>
        <w:jc w:val="both"/>
        <w:rPr>
          <w:sz w:val="28"/>
          <w:szCs w:val="28"/>
          <w:lang w:eastAsia="en-US"/>
        </w:rPr>
      </w:pPr>
      <w:r w:rsidRPr="007709C6">
        <w:rPr>
          <w:sz w:val="28"/>
          <w:szCs w:val="28"/>
          <w:lang w:eastAsia="en-US"/>
        </w:rPr>
        <w:t>В расчет фактической необходимой валовой выручки, согласно Методическим указаниям, включаются:</w:t>
      </w:r>
    </w:p>
    <w:p w14:paraId="4557FAC7" w14:textId="77777777" w:rsidR="007709C6" w:rsidRPr="007709C6" w:rsidRDefault="007709C6" w:rsidP="007709C6">
      <w:pPr>
        <w:ind w:firstLine="851"/>
        <w:jc w:val="both"/>
        <w:rPr>
          <w:sz w:val="28"/>
          <w:szCs w:val="28"/>
          <w:lang w:eastAsia="en-US"/>
        </w:rPr>
      </w:pPr>
      <w:r w:rsidRPr="007709C6">
        <w:rPr>
          <w:sz w:val="28"/>
          <w:szCs w:val="28"/>
          <w:lang w:eastAsia="en-US"/>
        </w:rPr>
        <w:t>- операционные расходы, рассчитываемые по формуле:</w:t>
      </w:r>
    </w:p>
    <w:p w14:paraId="5B3C6E78" w14:textId="77777777" w:rsidR="007709C6" w:rsidRPr="007709C6" w:rsidRDefault="007709C6" w:rsidP="007709C6">
      <w:pPr>
        <w:ind w:right="-142"/>
        <w:jc w:val="both"/>
        <w:rPr>
          <w:sz w:val="28"/>
          <w:szCs w:val="28"/>
          <w:lang w:eastAsia="en-US"/>
        </w:rPr>
      </w:pPr>
      <w:r w:rsidRPr="007709C6">
        <w:rPr>
          <w:noProof/>
          <w:position w:val="-32"/>
          <w:sz w:val="28"/>
          <w:szCs w:val="28"/>
        </w:rPr>
        <w:drawing>
          <wp:inline distT="0" distB="0" distL="0" distR="0" wp14:anchorId="5A50D52F" wp14:editId="6A0F623C">
            <wp:extent cx="5852160" cy="548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7709C6">
        <w:rPr>
          <w:position w:val="-32"/>
          <w:sz w:val="28"/>
          <w:szCs w:val="28"/>
        </w:rPr>
        <w:t>;</w:t>
      </w:r>
    </w:p>
    <w:p w14:paraId="3866EB0E" w14:textId="77777777" w:rsidR="007709C6" w:rsidRPr="007709C6" w:rsidRDefault="007709C6" w:rsidP="007709C6">
      <w:pPr>
        <w:ind w:firstLine="851"/>
        <w:jc w:val="both"/>
        <w:rPr>
          <w:sz w:val="28"/>
          <w:szCs w:val="28"/>
          <w:lang w:eastAsia="en-US"/>
        </w:rPr>
      </w:pPr>
      <w:r w:rsidRPr="007709C6">
        <w:rPr>
          <w:sz w:val="28"/>
          <w:szCs w:val="28"/>
          <w:lang w:eastAsia="en-US"/>
        </w:rPr>
        <w:t>- неподконтрольные расходы на основании документально подтвержденных, имевших место фактических расходов;</w:t>
      </w:r>
    </w:p>
    <w:p w14:paraId="5F543C6B" w14:textId="77777777" w:rsidR="007709C6" w:rsidRPr="007709C6" w:rsidRDefault="007709C6" w:rsidP="007709C6">
      <w:pPr>
        <w:ind w:firstLine="851"/>
        <w:jc w:val="both"/>
        <w:rPr>
          <w:sz w:val="28"/>
          <w:szCs w:val="28"/>
          <w:lang w:eastAsia="en-US"/>
        </w:rPr>
      </w:pPr>
      <w:r w:rsidRPr="007709C6">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3D9EC7E3" w14:textId="77777777" w:rsidR="007709C6" w:rsidRPr="007709C6" w:rsidRDefault="007709C6" w:rsidP="007709C6">
      <w:pPr>
        <w:ind w:firstLine="851"/>
        <w:jc w:val="both"/>
        <w:rPr>
          <w:sz w:val="28"/>
          <w:szCs w:val="28"/>
          <w:lang w:eastAsia="en-US"/>
        </w:rPr>
      </w:pPr>
      <w:r w:rsidRPr="007709C6">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7709C6">
        <w:rPr>
          <w:sz w:val="28"/>
          <w:szCs w:val="28"/>
          <w:lang w:eastAsia="en-US"/>
        </w:rPr>
        <w:br/>
        <w:t>и фактической цены условного топлива;</w:t>
      </w:r>
    </w:p>
    <w:p w14:paraId="0F672257" w14:textId="77777777" w:rsidR="007709C6" w:rsidRPr="007709C6" w:rsidRDefault="007709C6" w:rsidP="007709C6">
      <w:pPr>
        <w:ind w:firstLine="851"/>
        <w:jc w:val="both"/>
        <w:rPr>
          <w:position w:val="-68"/>
          <w:sz w:val="28"/>
          <w:szCs w:val="28"/>
        </w:rPr>
      </w:pPr>
      <w:r w:rsidRPr="007709C6">
        <w:rPr>
          <w:sz w:val="28"/>
          <w:szCs w:val="28"/>
          <w:lang w:eastAsia="en-US"/>
        </w:rPr>
        <w:t>- фактическая нормативная прибыль.</w:t>
      </w:r>
    </w:p>
    <w:p w14:paraId="029D130A" w14:textId="77777777" w:rsidR="007709C6" w:rsidRPr="007709C6" w:rsidRDefault="007709C6" w:rsidP="007709C6">
      <w:pPr>
        <w:ind w:firstLine="851"/>
        <w:jc w:val="both"/>
        <w:rPr>
          <w:sz w:val="28"/>
          <w:szCs w:val="28"/>
        </w:rPr>
      </w:pPr>
      <w:r w:rsidRPr="007709C6">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5EF01948" w14:textId="77777777" w:rsidR="007709C6" w:rsidRPr="007709C6" w:rsidRDefault="007709C6" w:rsidP="007709C6">
      <w:pPr>
        <w:ind w:firstLine="851"/>
        <w:jc w:val="both"/>
        <w:rPr>
          <w:sz w:val="28"/>
          <w:szCs w:val="28"/>
        </w:rPr>
      </w:pPr>
    </w:p>
    <w:p w14:paraId="3C06D745" w14:textId="77777777" w:rsidR="007709C6" w:rsidRPr="007709C6" w:rsidRDefault="007709C6" w:rsidP="007709C6">
      <w:pPr>
        <w:ind w:firstLine="709"/>
        <w:jc w:val="both"/>
        <w:rPr>
          <w:sz w:val="28"/>
          <w:szCs w:val="28"/>
          <w:lang w:eastAsia="en-US"/>
        </w:rPr>
      </w:pPr>
      <w:r w:rsidRPr="007709C6">
        <w:rPr>
          <w:sz w:val="28"/>
          <w:szCs w:val="28"/>
          <w:lang w:eastAsia="en-US"/>
        </w:rPr>
        <w:t>Расчет операционных расходов за 2022 год представлен в таблице 15.</w:t>
      </w:r>
    </w:p>
    <w:p w14:paraId="6D7D4310" w14:textId="77777777" w:rsidR="007709C6" w:rsidRPr="007709C6" w:rsidRDefault="007709C6" w:rsidP="007709C6">
      <w:pPr>
        <w:rPr>
          <w:sz w:val="28"/>
          <w:szCs w:val="28"/>
          <w:lang w:eastAsia="en-US"/>
        </w:rPr>
      </w:pPr>
      <w:r w:rsidRPr="007709C6">
        <w:rPr>
          <w:sz w:val="28"/>
          <w:szCs w:val="28"/>
          <w:lang w:eastAsia="en-US"/>
        </w:rPr>
        <w:br w:type="page"/>
      </w:r>
    </w:p>
    <w:p w14:paraId="7982A436" w14:textId="77777777" w:rsidR="007709C6" w:rsidRPr="007709C6" w:rsidRDefault="007709C6" w:rsidP="007709C6">
      <w:pPr>
        <w:ind w:firstLine="851"/>
        <w:jc w:val="right"/>
        <w:rPr>
          <w:sz w:val="28"/>
          <w:szCs w:val="28"/>
          <w:lang w:eastAsia="en-US"/>
        </w:rPr>
      </w:pPr>
      <w:r w:rsidRPr="007709C6">
        <w:rPr>
          <w:sz w:val="28"/>
          <w:szCs w:val="28"/>
          <w:lang w:eastAsia="en-US"/>
        </w:rPr>
        <w:lastRenderedPageBreak/>
        <w:t>Таблица 15</w:t>
      </w:r>
    </w:p>
    <w:p w14:paraId="23E29EEF" w14:textId="77777777" w:rsidR="007709C6" w:rsidRPr="007709C6" w:rsidRDefault="007709C6" w:rsidP="007709C6">
      <w:pPr>
        <w:ind w:firstLine="851"/>
        <w:jc w:val="center"/>
        <w:rPr>
          <w:sz w:val="28"/>
          <w:szCs w:val="28"/>
          <w:lang w:eastAsia="en-US"/>
        </w:rPr>
      </w:pPr>
      <w:r w:rsidRPr="007709C6">
        <w:rPr>
          <w:sz w:val="28"/>
          <w:szCs w:val="28"/>
          <w:lang w:eastAsia="en-US"/>
        </w:rPr>
        <w:t>Расчет операционных расходов за 2022 год</w:t>
      </w:r>
    </w:p>
    <w:p w14:paraId="47F7FF48" w14:textId="77777777" w:rsidR="007709C6" w:rsidRPr="007709C6" w:rsidRDefault="007709C6" w:rsidP="007709C6">
      <w:pPr>
        <w:ind w:firstLine="851"/>
        <w:jc w:val="center"/>
        <w:rPr>
          <w:sz w:val="28"/>
          <w:szCs w:val="28"/>
          <w:lang w:eastAsia="en-US"/>
        </w:rPr>
      </w:pPr>
    </w:p>
    <w:tbl>
      <w:tblPr>
        <w:tblW w:w="9805" w:type="dxa"/>
        <w:tblInd w:w="113" w:type="dxa"/>
        <w:tblLayout w:type="fixed"/>
        <w:tblLook w:val="04A0" w:firstRow="1" w:lastRow="0" w:firstColumn="1" w:lastColumn="0" w:noHBand="0" w:noVBand="1"/>
      </w:tblPr>
      <w:tblGrid>
        <w:gridCol w:w="423"/>
        <w:gridCol w:w="3586"/>
        <w:gridCol w:w="702"/>
        <w:gridCol w:w="1144"/>
        <w:gridCol w:w="1296"/>
        <w:gridCol w:w="1372"/>
        <w:gridCol w:w="1282"/>
      </w:tblGrid>
      <w:tr w:rsidR="007709C6" w:rsidRPr="007709C6" w14:paraId="0B1F9819" w14:textId="77777777" w:rsidTr="006D5EE3">
        <w:trPr>
          <w:trHeight w:val="292"/>
          <w:tblHead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093970" w14:textId="77777777" w:rsidR="007709C6" w:rsidRPr="007709C6" w:rsidRDefault="007709C6" w:rsidP="007709C6">
            <w:pPr>
              <w:jc w:val="center"/>
            </w:pPr>
            <w:r w:rsidRPr="007709C6">
              <w:t>№ п/п</w:t>
            </w:r>
          </w:p>
        </w:tc>
        <w:tc>
          <w:tcPr>
            <w:tcW w:w="3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ED2DB7" w14:textId="77777777" w:rsidR="007709C6" w:rsidRPr="007709C6" w:rsidRDefault="007709C6" w:rsidP="007709C6">
            <w:pPr>
              <w:jc w:val="center"/>
            </w:pPr>
            <w:r w:rsidRPr="007709C6">
              <w:t>Параметры расчета расходов</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FFAFE1" w14:textId="77777777" w:rsidR="007709C6" w:rsidRPr="007709C6" w:rsidRDefault="007709C6" w:rsidP="007709C6">
            <w:pPr>
              <w:jc w:val="center"/>
            </w:pPr>
            <w:r w:rsidRPr="007709C6">
              <w:t>Ед.изм.</w:t>
            </w:r>
          </w:p>
        </w:tc>
        <w:tc>
          <w:tcPr>
            <w:tcW w:w="5094" w:type="dxa"/>
            <w:gridSpan w:val="4"/>
            <w:tcBorders>
              <w:top w:val="single" w:sz="4" w:space="0" w:color="auto"/>
              <w:left w:val="nil"/>
              <w:bottom w:val="single" w:sz="4" w:space="0" w:color="auto"/>
              <w:right w:val="single" w:sz="4" w:space="0" w:color="000000"/>
            </w:tcBorders>
            <w:shd w:val="clear" w:color="auto" w:fill="auto"/>
            <w:vAlign w:val="center"/>
            <w:hideMark/>
          </w:tcPr>
          <w:p w14:paraId="090B21E2" w14:textId="77777777" w:rsidR="007709C6" w:rsidRPr="007709C6" w:rsidRDefault="007709C6" w:rsidP="007709C6">
            <w:pPr>
              <w:jc w:val="center"/>
            </w:pPr>
            <w:r w:rsidRPr="007709C6">
              <w:t>Предложение экспертов</w:t>
            </w:r>
          </w:p>
        </w:tc>
      </w:tr>
      <w:tr w:rsidR="007709C6" w:rsidRPr="007709C6" w14:paraId="20BA4FE7" w14:textId="77777777" w:rsidTr="006D5EE3">
        <w:trPr>
          <w:trHeight w:val="292"/>
          <w:tblHeader/>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561AA503" w14:textId="77777777" w:rsidR="007709C6" w:rsidRPr="007709C6" w:rsidRDefault="007709C6" w:rsidP="007709C6"/>
        </w:tc>
        <w:tc>
          <w:tcPr>
            <w:tcW w:w="3586" w:type="dxa"/>
            <w:vMerge/>
            <w:tcBorders>
              <w:top w:val="single" w:sz="4" w:space="0" w:color="auto"/>
              <w:left w:val="single" w:sz="4" w:space="0" w:color="auto"/>
              <w:bottom w:val="single" w:sz="4" w:space="0" w:color="auto"/>
              <w:right w:val="single" w:sz="4" w:space="0" w:color="auto"/>
            </w:tcBorders>
            <w:vAlign w:val="center"/>
            <w:hideMark/>
          </w:tcPr>
          <w:p w14:paraId="57394B31" w14:textId="77777777" w:rsidR="007709C6" w:rsidRPr="007709C6" w:rsidRDefault="007709C6" w:rsidP="007709C6"/>
        </w:tc>
        <w:tc>
          <w:tcPr>
            <w:tcW w:w="702" w:type="dxa"/>
            <w:vMerge/>
            <w:tcBorders>
              <w:top w:val="single" w:sz="4" w:space="0" w:color="auto"/>
              <w:left w:val="single" w:sz="4" w:space="0" w:color="auto"/>
              <w:bottom w:val="single" w:sz="4" w:space="0" w:color="auto"/>
              <w:right w:val="single" w:sz="4" w:space="0" w:color="auto"/>
            </w:tcBorders>
            <w:vAlign w:val="center"/>
            <w:hideMark/>
          </w:tcPr>
          <w:p w14:paraId="4C066E3E" w14:textId="77777777" w:rsidR="007709C6" w:rsidRPr="007709C6" w:rsidRDefault="007709C6" w:rsidP="007709C6"/>
        </w:tc>
        <w:tc>
          <w:tcPr>
            <w:tcW w:w="1144" w:type="dxa"/>
            <w:tcBorders>
              <w:top w:val="nil"/>
              <w:left w:val="nil"/>
              <w:bottom w:val="single" w:sz="4" w:space="0" w:color="auto"/>
              <w:right w:val="single" w:sz="4" w:space="0" w:color="auto"/>
            </w:tcBorders>
            <w:shd w:val="clear" w:color="auto" w:fill="auto"/>
            <w:vAlign w:val="center"/>
            <w:hideMark/>
          </w:tcPr>
          <w:p w14:paraId="2DC01964" w14:textId="77777777" w:rsidR="007709C6" w:rsidRPr="007709C6" w:rsidRDefault="007709C6" w:rsidP="007709C6">
            <w:pPr>
              <w:jc w:val="center"/>
            </w:pPr>
            <w:r w:rsidRPr="007709C6">
              <w:t>2019</w:t>
            </w:r>
          </w:p>
        </w:tc>
        <w:tc>
          <w:tcPr>
            <w:tcW w:w="1296" w:type="dxa"/>
            <w:tcBorders>
              <w:top w:val="nil"/>
              <w:left w:val="nil"/>
              <w:bottom w:val="single" w:sz="4" w:space="0" w:color="auto"/>
              <w:right w:val="single" w:sz="4" w:space="0" w:color="auto"/>
            </w:tcBorders>
            <w:shd w:val="clear" w:color="auto" w:fill="auto"/>
            <w:vAlign w:val="center"/>
            <w:hideMark/>
          </w:tcPr>
          <w:p w14:paraId="3D9AD524" w14:textId="77777777" w:rsidR="007709C6" w:rsidRPr="007709C6" w:rsidRDefault="007709C6" w:rsidP="007709C6">
            <w:pPr>
              <w:jc w:val="center"/>
            </w:pPr>
            <w:r w:rsidRPr="007709C6">
              <w:t>2020</w:t>
            </w:r>
          </w:p>
        </w:tc>
        <w:tc>
          <w:tcPr>
            <w:tcW w:w="1372" w:type="dxa"/>
            <w:tcBorders>
              <w:top w:val="nil"/>
              <w:left w:val="nil"/>
              <w:bottom w:val="single" w:sz="4" w:space="0" w:color="auto"/>
              <w:right w:val="single" w:sz="4" w:space="0" w:color="auto"/>
            </w:tcBorders>
            <w:vAlign w:val="center"/>
          </w:tcPr>
          <w:p w14:paraId="77EF8850" w14:textId="77777777" w:rsidR="007709C6" w:rsidRPr="007709C6" w:rsidRDefault="007709C6" w:rsidP="007709C6">
            <w:pPr>
              <w:jc w:val="center"/>
            </w:pPr>
            <w:r w:rsidRPr="007709C6">
              <w:t>2021</w:t>
            </w:r>
          </w:p>
        </w:tc>
        <w:tc>
          <w:tcPr>
            <w:tcW w:w="1282" w:type="dxa"/>
            <w:tcBorders>
              <w:top w:val="nil"/>
              <w:left w:val="nil"/>
              <w:bottom w:val="single" w:sz="4" w:space="0" w:color="auto"/>
              <w:right w:val="single" w:sz="4" w:space="0" w:color="auto"/>
            </w:tcBorders>
            <w:vAlign w:val="center"/>
          </w:tcPr>
          <w:p w14:paraId="3B4D54C8" w14:textId="77777777" w:rsidR="007709C6" w:rsidRPr="007709C6" w:rsidRDefault="007709C6" w:rsidP="007709C6">
            <w:pPr>
              <w:jc w:val="center"/>
            </w:pPr>
            <w:r w:rsidRPr="007709C6">
              <w:t>2022</w:t>
            </w:r>
          </w:p>
        </w:tc>
      </w:tr>
      <w:tr w:rsidR="007709C6" w:rsidRPr="007709C6" w14:paraId="5127903C"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26982331" w14:textId="77777777" w:rsidR="007709C6" w:rsidRPr="007709C6" w:rsidRDefault="007709C6" w:rsidP="007709C6">
            <w:pPr>
              <w:jc w:val="center"/>
            </w:pPr>
            <w:r w:rsidRPr="007709C6">
              <w:t>1</w:t>
            </w:r>
          </w:p>
        </w:tc>
        <w:tc>
          <w:tcPr>
            <w:tcW w:w="3586" w:type="dxa"/>
            <w:tcBorders>
              <w:top w:val="nil"/>
              <w:left w:val="nil"/>
              <w:bottom w:val="single" w:sz="4" w:space="0" w:color="auto"/>
              <w:right w:val="single" w:sz="4" w:space="0" w:color="auto"/>
            </w:tcBorders>
            <w:shd w:val="clear" w:color="auto" w:fill="auto"/>
            <w:vAlign w:val="center"/>
            <w:hideMark/>
          </w:tcPr>
          <w:p w14:paraId="358AD336" w14:textId="77777777" w:rsidR="007709C6" w:rsidRPr="007709C6" w:rsidRDefault="007709C6" w:rsidP="007709C6">
            <w:r w:rsidRPr="007709C6">
              <w:t>Индекс потребительских цен на расчетный период регулирования (ИПЦ)</w:t>
            </w:r>
          </w:p>
        </w:tc>
        <w:tc>
          <w:tcPr>
            <w:tcW w:w="702" w:type="dxa"/>
            <w:tcBorders>
              <w:top w:val="nil"/>
              <w:left w:val="nil"/>
              <w:bottom w:val="single" w:sz="4" w:space="0" w:color="auto"/>
              <w:right w:val="single" w:sz="4" w:space="0" w:color="auto"/>
            </w:tcBorders>
            <w:shd w:val="clear" w:color="auto" w:fill="auto"/>
            <w:vAlign w:val="center"/>
            <w:hideMark/>
          </w:tcPr>
          <w:p w14:paraId="29D5923D" w14:textId="77777777" w:rsidR="007709C6" w:rsidRPr="007709C6" w:rsidRDefault="007709C6" w:rsidP="007709C6">
            <w:pPr>
              <w:jc w:val="center"/>
            </w:pPr>
            <w:r w:rsidRPr="007709C6">
              <w:t> </w:t>
            </w:r>
          </w:p>
        </w:tc>
        <w:tc>
          <w:tcPr>
            <w:tcW w:w="1144" w:type="dxa"/>
            <w:tcBorders>
              <w:top w:val="nil"/>
              <w:left w:val="nil"/>
              <w:bottom w:val="single" w:sz="4" w:space="0" w:color="auto"/>
              <w:right w:val="single" w:sz="4" w:space="0" w:color="auto"/>
            </w:tcBorders>
            <w:shd w:val="clear" w:color="auto" w:fill="auto"/>
            <w:vAlign w:val="center"/>
            <w:hideMark/>
          </w:tcPr>
          <w:p w14:paraId="0157FCEA" w14:textId="77777777" w:rsidR="007709C6" w:rsidRPr="007709C6" w:rsidRDefault="007709C6" w:rsidP="007709C6">
            <w:pPr>
              <w:jc w:val="center"/>
            </w:pPr>
          </w:p>
        </w:tc>
        <w:tc>
          <w:tcPr>
            <w:tcW w:w="1296" w:type="dxa"/>
            <w:tcBorders>
              <w:top w:val="nil"/>
              <w:left w:val="nil"/>
              <w:bottom w:val="single" w:sz="4" w:space="0" w:color="auto"/>
              <w:right w:val="single" w:sz="4" w:space="0" w:color="auto"/>
            </w:tcBorders>
            <w:shd w:val="clear" w:color="auto" w:fill="auto"/>
            <w:vAlign w:val="center"/>
            <w:hideMark/>
          </w:tcPr>
          <w:p w14:paraId="278E4CD0" w14:textId="77777777" w:rsidR="007709C6" w:rsidRPr="007709C6" w:rsidRDefault="007709C6" w:rsidP="007709C6">
            <w:pPr>
              <w:jc w:val="center"/>
            </w:pPr>
            <w:r w:rsidRPr="007709C6">
              <w:t>1,034</w:t>
            </w:r>
          </w:p>
        </w:tc>
        <w:tc>
          <w:tcPr>
            <w:tcW w:w="1372" w:type="dxa"/>
            <w:tcBorders>
              <w:top w:val="nil"/>
              <w:left w:val="nil"/>
              <w:bottom w:val="single" w:sz="4" w:space="0" w:color="auto"/>
              <w:right w:val="single" w:sz="4" w:space="0" w:color="auto"/>
            </w:tcBorders>
            <w:vAlign w:val="center"/>
          </w:tcPr>
          <w:p w14:paraId="19259D0F" w14:textId="77777777" w:rsidR="007709C6" w:rsidRPr="007709C6" w:rsidRDefault="007709C6" w:rsidP="007709C6">
            <w:pPr>
              <w:jc w:val="center"/>
            </w:pPr>
            <w:r w:rsidRPr="007709C6">
              <w:t>1,067</w:t>
            </w:r>
          </w:p>
        </w:tc>
        <w:tc>
          <w:tcPr>
            <w:tcW w:w="1282" w:type="dxa"/>
            <w:tcBorders>
              <w:top w:val="nil"/>
              <w:left w:val="nil"/>
              <w:bottom w:val="single" w:sz="4" w:space="0" w:color="auto"/>
              <w:right w:val="single" w:sz="4" w:space="0" w:color="auto"/>
            </w:tcBorders>
            <w:vAlign w:val="center"/>
          </w:tcPr>
          <w:p w14:paraId="53071117" w14:textId="77777777" w:rsidR="007709C6" w:rsidRPr="007709C6" w:rsidRDefault="007709C6" w:rsidP="007709C6">
            <w:pPr>
              <w:jc w:val="center"/>
            </w:pPr>
            <w:r w:rsidRPr="007709C6">
              <w:t>1,138</w:t>
            </w:r>
          </w:p>
        </w:tc>
      </w:tr>
      <w:tr w:rsidR="007709C6" w:rsidRPr="007709C6" w14:paraId="6EA4AD4A"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75D52D1A" w14:textId="77777777" w:rsidR="007709C6" w:rsidRPr="007709C6" w:rsidRDefault="007709C6" w:rsidP="007709C6">
            <w:pPr>
              <w:jc w:val="center"/>
            </w:pPr>
            <w:r w:rsidRPr="007709C6">
              <w:t>2</w:t>
            </w:r>
          </w:p>
        </w:tc>
        <w:tc>
          <w:tcPr>
            <w:tcW w:w="3586" w:type="dxa"/>
            <w:tcBorders>
              <w:top w:val="nil"/>
              <w:left w:val="nil"/>
              <w:bottom w:val="single" w:sz="4" w:space="0" w:color="auto"/>
              <w:right w:val="single" w:sz="4" w:space="0" w:color="auto"/>
            </w:tcBorders>
            <w:shd w:val="clear" w:color="auto" w:fill="auto"/>
            <w:vAlign w:val="center"/>
            <w:hideMark/>
          </w:tcPr>
          <w:p w14:paraId="0E304073" w14:textId="77777777" w:rsidR="007709C6" w:rsidRPr="007709C6" w:rsidRDefault="007709C6" w:rsidP="007709C6">
            <w:r w:rsidRPr="007709C6">
              <w:t>Индекс эффективности операционных расходов (ИР)</w:t>
            </w:r>
          </w:p>
        </w:tc>
        <w:tc>
          <w:tcPr>
            <w:tcW w:w="702" w:type="dxa"/>
            <w:tcBorders>
              <w:top w:val="nil"/>
              <w:left w:val="nil"/>
              <w:bottom w:val="single" w:sz="4" w:space="0" w:color="auto"/>
              <w:right w:val="single" w:sz="4" w:space="0" w:color="auto"/>
            </w:tcBorders>
            <w:shd w:val="clear" w:color="auto" w:fill="auto"/>
            <w:vAlign w:val="center"/>
            <w:hideMark/>
          </w:tcPr>
          <w:p w14:paraId="6C2534F2" w14:textId="77777777" w:rsidR="007709C6" w:rsidRPr="007709C6" w:rsidRDefault="007709C6" w:rsidP="007709C6">
            <w:pPr>
              <w:jc w:val="center"/>
            </w:pPr>
            <w:r w:rsidRPr="007709C6">
              <w:t>%</w:t>
            </w:r>
          </w:p>
        </w:tc>
        <w:tc>
          <w:tcPr>
            <w:tcW w:w="1144" w:type="dxa"/>
            <w:tcBorders>
              <w:top w:val="nil"/>
              <w:left w:val="nil"/>
              <w:bottom w:val="single" w:sz="4" w:space="0" w:color="auto"/>
              <w:right w:val="single" w:sz="4" w:space="0" w:color="auto"/>
            </w:tcBorders>
            <w:shd w:val="clear" w:color="auto" w:fill="auto"/>
            <w:vAlign w:val="center"/>
            <w:hideMark/>
          </w:tcPr>
          <w:p w14:paraId="6A6D1874" w14:textId="77777777" w:rsidR="007709C6" w:rsidRPr="007709C6" w:rsidRDefault="007709C6" w:rsidP="007709C6">
            <w:pPr>
              <w:jc w:val="center"/>
            </w:pPr>
          </w:p>
        </w:tc>
        <w:tc>
          <w:tcPr>
            <w:tcW w:w="1296" w:type="dxa"/>
            <w:tcBorders>
              <w:top w:val="nil"/>
              <w:left w:val="nil"/>
              <w:bottom w:val="single" w:sz="4" w:space="0" w:color="auto"/>
              <w:right w:val="single" w:sz="4" w:space="0" w:color="auto"/>
            </w:tcBorders>
            <w:shd w:val="clear" w:color="auto" w:fill="auto"/>
            <w:vAlign w:val="center"/>
            <w:hideMark/>
          </w:tcPr>
          <w:p w14:paraId="765013BF" w14:textId="77777777" w:rsidR="007709C6" w:rsidRPr="007709C6" w:rsidRDefault="007709C6" w:rsidP="007709C6">
            <w:pPr>
              <w:jc w:val="center"/>
            </w:pPr>
            <w:r w:rsidRPr="007709C6">
              <w:t>1%</w:t>
            </w:r>
          </w:p>
        </w:tc>
        <w:tc>
          <w:tcPr>
            <w:tcW w:w="1372" w:type="dxa"/>
            <w:tcBorders>
              <w:top w:val="nil"/>
              <w:left w:val="nil"/>
              <w:bottom w:val="single" w:sz="4" w:space="0" w:color="auto"/>
              <w:right w:val="single" w:sz="4" w:space="0" w:color="auto"/>
            </w:tcBorders>
            <w:vAlign w:val="center"/>
          </w:tcPr>
          <w:p w14:paraId="79127F05" w14:textId="77777777" w:rsidR="007709C6" w:rsidRPr="007709C6" w:rsidRDefault="007709C6" w:rsidP="007709C6">
            <w:pPr>
              <w:jc w:val="center"/>
            </w:pPr>
            <w:r w:rsidRPr="007709C6">
              <w:t>1%</w:t>
            </w:r>
          </w:p>
        </w:tc>
        <w:tc>
          <w:tcPr>
            <w:tcW w:w="1282" w:type="dxa"/>
            <w:tcBorders>
              <w:top w:val="nil"/>
              <w:left w:val="nil"/>
              <w:bottom w:val="single" w:sz="4" w:space="0" w:color="auto"/>
              <w:right w:val="single" w:sz="4" w:space="0" w:color="auto"/>
            </w:tcBorders>
            <w:vAlign w:val="center"/>
          </w:tcPr>
          <w:p w14:paraId="559FCDBD" w14:textId="77777777" w:rsidR="007709C6" w:rsidRPr="007709C6" w:rsidRDefault="007709C6" w:rsidP="007709C6">
            <w:pPr>
              <w:jc w:val="center"/>
            </w:pPr>
            <w:r w:rsidRPr="007709C6">
              <w:t>1%</w:t>
            </w:r>
          </w:p>
        </w:tc>
      </w:tr>
      <w:tr w:rsidR="007709C6" w:rsidRPr="007709C6" w14:paraId="54A1B535"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3E98E3B9" w14:textId="77777777" w:rsidR="007709C6" w:rsidRPr="007709C6" w:rsidRDefault="007709C6" w:rsidP="007709C6">
            <w:pPr>
              <w:jc w:val="center"/>
            </w:pPr>
            <w:r w:rsidRPr="007709C6">
              <w:t>3</w:t>
            </w:r>
          </w:p>
        </w:tc>
        <w:tc>
          <w:tcPr>
            <w:tcW w:w="3586" w:type="dxa"/>
            <w:tcBorders>
              <w:top w:val="nil"/>
              <w:left w:val="nil"/>
              <w:bottom w:val="single" w:sz="4" w:space="0" w:color="auto"/>
              <w:right w:val="single" w:sz="4" w:space="0" w:color="auto"/>
            </w:tcBorders>
            <w:shd w:val="clear" w:color="auto" w:fill="auto"/>
            <w:vAlign w:val="center"/>
            <w:hideMark/>
          </w:tcPr>
          <w:p w14:paraId="0A650328" w14:textId="77777777" w:rsidR="007709C6" w:rsidRPr="007709C6" w:rsidRDefault="007709C6" w:rsidP="007709C6">
            <w:r w:rsidRPr="007709C6">
              <w:t>Индекс изменения количества активов (ИКА)</w:t>
            </w:r>
          </w:p>
        </w:tc>
        <w:tc>
          <w:tcPr>
            <w:tcW w:w="702" w:type="dxa"/>
            <w:tcBorders>
              <w:top w:val="nil"/>
              <w:left w:val="nil"/>
              <w:bottom w:val="single" w:sz="4" w:space="0" w:color="auto"/>
              <w:right w:val="single" w:sz="4" w:space="0" w:color="auto"/>
            </w:tcBorders>
            <w:shd w:val="clear" w:color="auto" w:fill="auto"/>
            <w:vAlign w:val="center"/>
            <w:hideMark/>
          </w:tcPr>
          <w:p w14:paraId="6036CBED" w14:textId="77777777" w:rsidR="007709C6" w:rsidRPr="007709C6" w:rsidRDefault="007709C6" w:rsidP="007709C6">
            <w:pPr>
              <w:jc w:val="center"/>
            </w:pPr>
            <w:r w:rsidRPr="007709C6">
              <w:t> </w:t>
            </w:r>
          </w:p>
        </w:tc>
        <w:tc>
          <w:tcPr>
            <w:tcW w:w="1144" w:type="dxa"/>
            <w:tcBorders>
              <w:top w:val="nil"/>
              <w:left w:val="nil"/>
              <w:bottom w:val="single" w:sz="4" w:space="0" w:color="auto"/>
              <w:right w:val="single" w:sz="4" w:space="0" w:color="auto"/>
            </w:tcBorders>
            <w:shd w:val="clear" w:color="auto" w:fill="auto"/>
            <w:vAlign w:val="center"/>
            <w:hideMark/>
          </w:tcPr>
          <w:p w14:paraId="313A3E5B" w14:textId="77777777" w:rsidR="007709C6" w:rsidRPr="007709C6" w:rsidRDefault="007709C6" w:rsidP="007709C6">
            <w:pPr>
              <w:jc w:val="center"/>
            </w:pPr>
          </w:p>
        </w:tc>
        <w:tc>
          <w:tcPr>
            <w:tcW w:w="1296" w:type="dxa"/>
            <w:tcBorders>
              <w:top w:val="nil"/>
              <w:left w:val="nil"/>
              <w:bottom w:val="single" w:sz="4" w:space="0" w:color="auto"/>
              <w:right w:val="single" w:sz="4" w:space="0" w:color="auto"/>
            </w:tcBorders>
            <w:shd w:val="clear" w:color="auto" w:fill="auto"/>
            <w:vAlign w:val="center"/>
            <w:hideMark/>
          </w:tcPr>
          <w:p w14:paraId="2276FB2F" w14:textId="77777777" w:rsidR="007709C6" w:rsidRPr="007709C6" w:rsidRDefault="007709C6" w:rsidP="007709C6">
            <w:pPr>
              <w:jc w:val="center"/>
            </w:pPr>
            <w:r w:rsidRPr="007709C6">
              <w:t>0</w:t>
            </w:r>
          </w:p>
        </w:tc>
        <w:tc>
          <w:tcPr>
            <w:tcW w:w="1372" w:type="dxa"/>
            <w:tcBorders>
              <w:top w:val="nil"/>
              <w:left w:val="nil"/>
              <w:bottom w:val="single" w:sz="4" w:space="0" w:color="auto"/>
              <w:right w:val="single" w:sz="4" w:space="0" w:color="auto"/>
            </w:tcBorders>
            <w:vAlign w:val="center"/>
          </w:tcPr>
          <w:p w14:paraId="498EF08C" w14:textId="77777777" w:rsidR="007709C6" w:rsidRPr="007709C6" w:rsidRDefault="007709C6" w:rsidP="007709C6">
            <w:pPr>
              <w:jc w:val="center"/>
            </w:pPr>
            <w:r w:rsidRPr="007709C6">
              <w:t>0</w:t>
            </w:r>
          </w:p>
        </w:tc>
        <w:tc>
          <w:tcPr>
            <w:tcW w:w="1282" w:type="dxa"/>
            <w:tcBorders>
              <w:top w:val="nil"/>
              <w:left w:val="nil"/>
              <w:bottom w:val="single" w:sz="4" w:space="0" w:color="auto"/>
              <w:right w:val="single" w:sz="4" w:space="0" w:color="auto"/>
            </w:tcBorders>
            <w:vAlign w:val="center"/>
          </w:tcPr>
          <w:p w14:paraId="0BAF06BA" w14:textId="77777777" w:rsidR="007709C6" w:rsidRPr="007709C6" w:rsidRDefault="007709C6" w:rsidP="007709C6">
            <w:pPr>
              <w:jc w:val="center"/>
            </w:pPr>
            <w:r w:rsidRPr="007709C6">
              <w:t>0</w:t>
            </w:r>
          </w:p>
        </w:tc>
      </w:tr>
      <w:tr w:rsidR="007709C6" w:rsidRPr="007709C6" w14:paraId="1C103303" w14:textId="77777777" w:rsidTr="006D5EE3">
        <w:trPr>
          <w:trHeight w:val="517"/>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5AB18F77" w14:textId="77777777" w:rsidR="007709C6" w:rsidRPr="007709C6" w:rsidRDefault="007709C6" w:rsidP="007709C6">
            <w:pPr>
              <w:jc w:val="center"/>
            </w:pPr>
            <w:r w:rsidRPr="007709C6">
              <w:t>3.1</w:t>
            </w:r>
          </w:p>
        </w:tc>
        <w:tc>
          <w:tcPr>
            <w:tcW w:w="3586" w:type="dxa"/>
            <w:tcBorders>
              <w:top w:val="nil"/>
              <w:left w:val="nil"/>
              <w:bottom w:val="single" w:sz="4" w:space="0" w:color="auto"/>
              <w:right w:val="single" w:sz="4" w:space="0" w:color="auto"/>
            </w:tcBorders>
            <w:shd w:val="clear" w:color="auto" w:fill="auto"/>
            <w:vAlign w:val="center"/>
            <w:hideMark/>
          </w:tcPr>
          <w:p w14:paraId="68D9A092" w14:textId="77777777" w:rsidR="007709C6" w:rsidRPr="007709C6" w:rsidRDefault="007709C6" w:rsidP="007709C6">
            <w:r w:rsidRPr="007709C6">
              <w:t>количество условных единиц, относящихся к активам, необходимым для осуществления регулируемой деятельности</w:t>
            </w:r>
          </w:p>
        </w:tc>
        <w:tc>
          <w:tcPr>
            <w:tcW w:w="702" w:type="dxa"/>
            <w:tcBorders>
              <w:top w:val="nil"/>
              <w:left w:val="nil"/>
              <w:bottom w:val="single" w:sz="4" w:space="0" w:color="auto"/>
              <w:right w:val="single" w:sz="4" w:space="0" w:color="auto"/>
            </w:tcBorders>
            <w:shd w:val="clear" w:color="auto" w:fill="auto"/>
            <w:vAlign w:val="center"/>
            <w:hideMark/>
          </w:tcPr>
          <w:p w14:paraId="7FF1E0CB" w14:textId="77777777" w:rsidR="007709C6" w:rsidRPr="007709C6" w:rsidRDefault="007709C6" w:rsidP="007709C6">
            <w:pPr>
              <w:jc w:val="center"/>
            </w:pPr>
            <w:r w:rsidRPr="007709C6">
              <w:t>у.е.</w:t>
            </w:r>
          </w:p>
        </w:tc>
        <w:tc>
          <w:tcPr>
            <w:tcW w:w="1144" w:type="dxa"/>
            <w:tcBorders>
              <w:top w:val="nil"/>
              <w:left w:val="nil"/>
              <w:bottom w:val="single" w:sz="4" w:space="0" w:color="auto"/>
              <w:right w:val="single" w:sz="4" w:space="0" w:color="auto"/>
            </w:tcBorders>
            <w:shd w:val="clear" w:color="auto" w:fill="auto"/>
            <w:vAlign w:val="center"/>
            <w:hideMark/>
          </w:tcPr>
          <w:p w14:paraId="7D49D131" w14:textId="77777777" w:rsidR="007709C6" w:rsidRPr="007709C6" w:rsidRDefault="007709C6" w:rsidP="007709C6">
            <w:pPr>
              <w:jc w:val="center"/>
            </w:pPr>
            <w:r w:rsidRPr="007709C6">
              <w:t>-</w:t>
            </w:r>
          </w:p>
        </w:tc>
        <w:tc>
          <w:tcPr>
            <w:tcW w:w="1296" w:type="dxa"/>
            <w:tcBorders>
              <w:top w:val="nil"/>
              <w:left w:val="nil"/>
              <w:bottom w:val="single" w:sz="4" w:space="0" w:color="auto"/>
              <w:right w:val="single" w:sz="4" w:space="0" w:color="auto"/>
            </w:tcBorders>
            <w:shd w:val="clear" w:color="auto" w:fill="auto"/>
            <w:vAlign w:val="center"/>
            <w:hideMark/>
          </w:tcPr>
          <w:p w14:paraId="13EB31F9" w14:textId="77777777" w:rsidR="007709C6" w:rsidRPr="007709C6" w:rsidRDefault="007709C6" w:rsidP="007709C6">
            <w:pPr>
              <w:jc w:val="center"/>
            </w:pPr>
            <w:r w:rsidRPr="007709C6">
              <w:t>-</w:t>
            </w:r>
          </w:p>
        </w:tc>
        <w:tc>
          <w:tcPr>
            <w:tcW w:w="1372" w:type="dxa"/>
            <w:tcBorders>
              <w:top w:val="nil"/>
              <w:left w:val="nil"/>
              <w:bottom w:val="single" w:sz="4" w:space="0" w:color="auto"/>
              <w:right w:val="single" w:sz="4" w:space="0" w:color="auto"/>
            </w:tcBorders>
            <w:vAlign w:val="center"/>
          </w:tcPr>
          <w:p w14:paraId="40E8E9F6" w14:textId="77777777" w:rsidR="007709C6" w:rsidRPr="007709C6" w:rsidRDefault="007709C6" w:rsidP="007709C6">
            <w:pPr>
              <w:jc w:val="center"/>
            </w:pPr>
            <w:r w:rsidRPr="007709C6">
              <w:t>-</w:t>
            </w:r>
          </w:p>
        </w:tc>
        <w:tc>
          <w:tcPr>
            <w:tcW w:w="1282" w:type="dxa"/>
            <w:tcBorders>
              <w:top w:val="nil"/>
              <w:left w:val="nil"/>
              <w:bottom w:val="single" w:sz="4" w:space="0" w:color="auto"/>
              <w:right w:val="single" w:sz="4" w:space="0" w:color="auto"/>
            </w:tcBorders>
            <w:vAlign w:val="center"/>
          </w:tcPr>
          <w:p w14:paraId="4264474D" w14:textId="77777777" w:rsidR="007709C6" w:rsidRPr="007709C6" w:rsidRDefault="007709C6" w:rsidP="007709C6">
            <w:pPr>
              <w:jc w:val="center"/>
            </w:pPr>
            <w:r w:rsidRPr="007709C6">
              <w:t>-</w:t>
            </w:r>
          </w:p>
        </w:tc>
      </w:tr>
      <w:tr w:rsidR="007709C6" w:rsidRPr="007709C6" w14:paraId="0659F9EB"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3481ABFE" w14:textId="77777777" w:rsidR="007709C6" w:rsidRPr="007709C6" w:rsidRDefault="007709C6" w:rsidP="007709C6">
            <w:pPr>
              <w:jc w:val="center"/>
            </w:pPr>
            <w:r w:rsidRPr="007709C6">
              <w:t>3.2</w:t>
            </w:r>
          </w:p>
        </w:tc>
        <w:tc>
          <w:tcPr>
            <w:tcW w:w="3586" w:type="dxa"/>
            <w:tcBorders>
              <w:top w:val="nil"/>
              <w:left w:val="nil"/>
              <w:bottom w:val="single" w:sz="4" w:space="0" w:color="auto"/>
              <w:right w:val="single" w:sz="4" w:space="0" w:color="auto"/>
            </w:tcBorders>
            <w:shd w:val="clear" w:color="auto" w:fill="auto"/>
            <w:vAlign w:val="center"/>
            <w:hideMark/>
          </w:tcPr>
          <w:p w14:paraId="6DB00810" w14:textId="77777777" w:rsidR="007709C6" w:rsidRPr="007709C6" w:rsidRDefault="007709C6" w:rsidP="007709C6">
            <w:r w:rsidRPr="007709C6">
              <w:t>установленная тепловая мощность источника тепловой энергии</w:t>
            </w:r>
          </w:p>
        </w:tc>
        <w:tc>
          <w:tcPr>
            <w:tcW w:w="702" w:type="dxa"/>
            <w:tcBorders>
              <w:top w:val="nil"/>
              <w:left w:val="nil"/>
              <w:bottom w:val="single" w:sz="4" w:space="0" w:color="auto"/>
              <w:right w:val="single" w:sz="4" w:space="0" w:color="auto"/>
            </w:tcBorders>
            <w:shd w:val="clear" w:color="auto" w:fill="auto"/>
            <w:vAlign w:val="center"/>
            <w:hideMark/>
          </w:tcPr>
          <w:p w14:paraId="15323105" w14:textId="77777777" w:rsidR="007709C6" w:rsidRPr="007709C6" w:rsidRDefault="007709C6" w:rsidP="007709C6">
            <w:pPr>
              <w:jc w:val="center"/>
            </w:pPr>
            <w:r w:rsidRPr="007709C6">
              <w:t>Гкал/ч</w:t>
            </w:r>
          </w:p>
        </w:tc>
        <w:tc>
          <w:tcPr>
            <w:tcW w:w="1144" w:type="dxa"/>
            <w:tcBorders>
              <w:top w:val="nil"/>
              <w:left w:val="nil"/>
              <w:bottom w:val="single" w:sz="4" w:space="0" w:color="auto"/>
              <w:right w:val="single" w:sz="4" w:space="0" w:color="auto"/>
            </w:tcBorders>
            <w:shd w:val="clear" w:color="auto" w:fill="auto"/>
            <w:vAlign w:val="center"/>
            <w:hideMark/>
          </w:tcPr>
          <w:p w14:paraId="418F532D" w14:textId="77777777" w:rsidR="007709C6" w:rsidRPr="007709C6" w:rsidRDefault="007709C6" w:rsidP="007709C6">
            <w:pPr>
              <w:jc w:val="center"/>
            </w:pPr>
            <w:r w:rsidRPr="007709C6">
              <w:t>-</w:t>
            </w:r>
          </w:p>
        </w:tc>
        <w:tc>
          <w:tcPr>
            <w:tcW w:w="1296" w:type="dxa"/>
            <w:tcBorders>
              <w:top w:val="nil"/>
              <w:left w:val="nil"/>
              <w:bottom w:val="single" w:sz="4" w:space="0" w:color="auto"/>
              <w:right w:val="single" w:sz="4" w:space="0" w:color="auto"/>
            </w:tcBorders>
            <w:shd w:val="clear" w:color="auto" w:fill="auto"/>
            <w:vAlign w:val="center"/>
            <w:hideMark/>
          </w:tcPr>
          <w:p w14:paraId="3276AE54" w14:textId="77777777" w:rsidR="007709C6" w:rsidRPr="007709C6" w:rsidRDefault="007709C6" w:rsidP="007709C6">
            <w:pPr>
              <w:jc w:val="center"/>
            </w:pPr>
            <w:r w:rsidRPr="007709C6">
              <w:t>-</w:t>
            </w:r>
          </w:p>
        </w:tc>
        <w:tc>
          <w:tcPr>
            <w:tcW w:w="1372" w:type="dxa"/>
            <w:tcBorders>
              <w:top w:val="nil"/>
              <w:left w:val="nil"/>
              <w:bottom w:val="single" w:sz="4" w:space="0" w:color="auto"/>
              <w:right w:val="single" w:sz="4" w:space="0" w:color="auto"/>
            </w:tcBorders>
            <w:vAlign w:val="center"/>
          </w:tcPr>
          <w:p w14:paraId="0E0AA336" w14:textId="77777777" w:rsidR="007709C6" w:rsidRPr="007709C6" w:rsidRDefault="007709C6" w:rsidP="007709C6">
            <w:pPr>
              <w:jc w:val="center"/>
            </w:pPr>
            <w:r w:rsidRPr="007709C6">
              <w:t>-</w:t>
            </w:r>
          </w:p>
        </w:tc>
        <w:tc>
          <w:tcPr>
            <w:tcW w:w="1282" w:type="dxa"/>
            <w:tcBorders>
              <w:top w:val="nil"/>
              <w:left w:val="nil"/>
              <w:bottom w:val="single" w:sz="4" w:space="0" w:color="auto"/>
              <w:right w:val="single" w:sz="4" w:space="0" w:color="auto"/>
            </w:tcBorders>
            <w:vAlign w:val="center"/>
          </w:tcPr>
          <w:p w14:paraId="49240829" w14:textId="77777777" w:rsidR="007709C6" w:rsidRPr="007709C6" w:rsidRDefault="007709C6" w:rsidP="007709C6">
            <w:pPr>
              <w:jc w:val="center"/>
            </w:pPr>
            <w:r w:rsidRPr="007709C6">
              <w:t>-</w:t>
            </w:r>
          </w:p>
        </w:tc>
      </w:tr>
      <w:tr w:rsidR="007709C6" w:rsidRPr="007709C6" w14:paraId="11180700"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44D56ADC" w14:textId="77777777" w:rsidR="007709C6" w:rsidRPr="007709C6" w:rsidRDefault="007709C6" w:rsidP="007709C6">
            <w:pPr>
              <w:jc w:val="center"/>
            </w:pPr>
            <w:r w:rsidRPr="007709C6">
              <w:t>4</w:t>
            </w:r>
          </w:p>
        </w:tc>
        <w:tc>
          <w:tcPr>
            <w:tcW w:w="3586" w:type="dxa"/>
            <w:tcBorders>
              <w:top w:val="nil"/>
              <w:left w:val="nil"/>
              <w:bottom w:val="single" w:sz="4" w:space="0" w:color="auto"/>
              <w:right w:val="single" w:sz="4" w:space="0" w:color="auto"/>
            </w:tcBorders>
            <w:shd w:val="clear" w:color="auto" w:fill="auto"/>
            <w:vAlign w:val="center"/>
            <w:hideMark/>
          </w:tcPr>
          <w:p w14:paraId="4A71667E" w14:textId="77777777" w:rsidR="007709C6" w:rsidRPr="007709C6" w:rsidRDefault="007709C6" w:rsidP="007709C6">
            <w:r w:rsidRPr="007709C6">
              <w:t>Коэффициент эластичности затрат по росту активов (К</w:t>
            </w:r>
            <w:r w:rsidRPr="007709C6">
              <w:rPr>
                <w:vertAlign w:val="subscript"/>
              </w:rPr>
              <w:t>эл</w:t>
            </w:r>
            <w:r w:rsidRPr="007709C6">
              <w:t>)</w:t>
            </w:r>
          </w:p>
        </w:tc>
        <w:tc>
          <w:tcPr>
            <w:tcW w:w="702" w:type="dxa"/>
            <w:tcBorders>
              <w:top w:val="nil"/>
              <w:left w:val="nil"/>
              <w:bottom w:val="single" w:sz="4" w:space="0" w:color="auto"/>
              <w:right w:val="single" w:sz="4" w:space="0" w:color="auto"/>
            </w:tcBorders>
            <w:shd w:val="clear" w:color="auto" w:fill="auto"/>
            <w:vAlign w:val="center"/>
            <w:hideMark/>
          </w:tcPr>
          <w:p w14:paraId="7B75D12D" w14:textId="77777777" w:rsidR="007709C6" w:rsidRPr="007709C6" w:rsidRDefault="007709C6" w:rsidP="007709C6">
            <w:pPr>
              <w:jc w:val="center"/>
            </w:pPr>
            <w:r w:rsidRPr="007709C6">
              <w:t> </w:t>
            </w:r>
          </w:p>
        </w:tc>
        <w:tc>
          <w:tcPr>
            <w:tcW w:w="1144" w:type="dxa"/>
            <w:tcBorders>
              <w:top w:val="nil"/>
              <w:left w:val="nil"/>
              <w:bottom w:val="single" w:sz="4" w:space="0" w:color="auto"/>
              <w:right w:val="single" w:sz="4" w:space="0" w:color="auto"/>
            </w:tcBorders>
            <w:shd w:val="clear" w:color="auto" w:fill="auto"/>
            <w:vAlign w:val="center"/>
            <w:hideMark/>
          </w:tcPr>
          <w:p w14:paraId="71E6B0A4" w14:textId="77777777" w:rsidR="007709C6" w:rsidRPr="007709C6" w:rsidRDefault="007709C6" w:rsidP="007709C6">
            <w:pPr>
              <w:jc w:val="center"/>
            </w:pPr>
          </w:p>
        </w:tc>
        <w:tc>
          <w:tcPr>
            <w:tcW w:w="1296" w:type="dxa"/>
            <w:tcBorders>
              <w:top w:val="nil"/>
              <w:left w:val="nil"/>
              <w:bottom w:val="single" w:sz="4" w:space="0" w:color="auto"/>
              <w:right w:val="single" w:sz="4" w:space="0" w:color="auto"/>
            </w:tcBorders>
            <w:shd w:val="clear" w:color="auto" w:fill="auto"/>
            <w:vAlign w:val="center"/>
            <w:hideMark/>
          </w:tcPr>
          <w:p w14:paraId="3A13892D" w14:textId="77777777" w:rsidR="007709C6" w:rsidRPr="007709C6" w:rsidRDefault="007709C6" w:rsidP="007709C6">
            <w:pPr>
              <w:jc w:val="center"/>
            </w:pPr>
            <w:r w:rsidRPr="007709C6">
              <w:t>0,75</w:t>
            </w:r>
          </w:p>
        </w:tc>
        <w:tc>
          <w:tcPr>
            <w:tcW w:w="1372" w:type="dxa"/>
            <w:tcBorders>
              <w:top w:val="nil"/>
              <w:left w:val="nil"/>
              <w:bottom w:val="single" w:sz="4" w:space="0" w:color="auto"/>
              <w:right w:val="single" w:sz="4" w:space="0" w:color="auto"/>
            </w:tcBorders>
            <w:vAlign w:val="center"/>
          </w:tcPr>
          <w:p w14:paraId="1A825818" w14:textId="77777777" w:rsidR="007709C6" w:rsidRPr="007709C6" w:rsidRDefault="007709C6" w:rsidP="007709C6">
            <w:pPr>
              <w:jc w:val="center"/>
            </w:pPr>
            <w:r w:rsidRPr="007709C6">
              <w:t>0,75</w:t>
            </w:r>
          </w:p>
        </w:tc>
        <w:tc>
          <w:tcPr>
            <w:tcW w:w="1282" w:type="dxa"/>
            <w:tcBorders>
              <w:top w:val="nil"/>
              <w:left w:val="nil"/>
              <w:bottom w:val="single" w:sz="4" w:space="0" w:color="auto"/>
              <w:right w:val="single" w:sz="4" w:space="0" w:color="auto"/>
            </w:tcBorders>
            <w:vAlign w:val="center"/>
          </w:tcPr>
          <w:p w14:paraId="157A54E8" w14:textId="77777777" w:rsidR="007709C6" w:rsidRPr="007709C6" w:rsidRDefault="007709C6" w:rsidP="007709C6">
            <w:pPr>
              <w:jc w:val="center"/>
            </w:pPr>
            <w:r w:rsidRPr="007709C6">
              <w:t>0,75</w:t>
            </w:r>
          </w:p>
        </w:tc>
      </w:tr>
      <w:tr w:rsidR="007709C6" w:rsidRPr="007709C6" w14:paraId="38B8BF4F" w14:textId="77777777" w:rsidTr="006D5EE3">
        <w:trPr>
          <w:trHeight w:val="517"/>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61D13FBF" w14:textId="77777777" w:rsidR="007709C6" w:rsidRPr="007709C6" w:rsidRDefault="007709C6" w:rsidP="007709C6">
            <w:pPr>
              <w:jc w:val="center"/>
            </w:pPr>
            <w:r w:rsidRPr="007709C6">
              <w:t>5</w:t>
            </w:r>
          </w:p>
        </w:tc>
        <w:tc>
          <w:tcPr>
            <w:tcW w:w="3586" w:type="dxa"/>
            <w:tcBorders>
              <w:top w:val="nil"/>
              <w:left w:val="nil"/>
              <w:bottom w:val="single" w:sz="4" w:space="0" w:color="auto"/>
              <w:right w:val="single" w:sz="4" w:space="0" w:color="auto"/>
            </w:tcBorders>
            <w:shd w:val="clear" w:color="auto" w:fill="auto"/>
            <w:vAlign w:val="center"/>
            <w:hideMark/>
          </w:tcPr>
          <w:p w14:paraId="33877DCB" w14:textId="77777777" w:rsidR="007709C6" w:rsidRPr="007709C6" w:rsidRDefault="007709C6" w:rsidP="007709C6">
            <w:r w:rsidRPr="007709C6">
              <w:t>Операционные (подконтрольные)</w:t>
            </w:r>
            <w:r w:rsidRPr="007709C6">
              <w:br/>
              <w:t>расходы</w:t>
            </w:r>
          </w:p>
        </w:tc>
        <w:tc>
          <w:tcPr>
            <w:tcW w:w="702" w:type="dxa"/>
            <w:tcBorders>
              <w:top w:val="nil"/>
              <w:left w:val="nil"/>
              <w:bottom w:val="single" w:sz="4" w:space="0" w:color="auto"/>
              <w:right w:val="single" w:sz="4" w:space="0" w:color="auto"/>
            </w:tcBorders>
            <w:shd w:val="clear" w:color="auto" w:fill="auto"/>
            <w:vAlign w:val="center"/>
            <w:hideMark/>
          </w:tcPr>
          <w:p w14:paraId="6FF1B4CD" w14:textId="77777777" w:rsidR="007709C6" w:rsidRPr="007709C6" w:rsidRDefault="007709C6" w:rsidP="007709C6">
            <w:pPr>
              <w:jc w:val="center"/>
            </w:pPr>
            <w:r w:rsidRPr="007709C6">
              <w:t>тыс. руб.</w:t>
            </w:r>
          </w:p>
        </w:tc>
        <w:tc>
          <w:tcPr>
            <w:tcW w:w="1144" w:type="dxa"/>
            <w:tcBorders>
              <w:top w:val="nil"/>
              <w:left w:val="nil"/>
              <w:bottom w:val="single" w:sz="4" w:space="0" w:color="auto"/>
              <w:right w:val="single" w:sz="4" w:space="0" w:color="auto"/>
            </w:tcBorders>
            <w:shd w:val="clear" w:color="auto" w:fill="auto"/>
            <w:vAlign w:val="center"/>
          </w:tcPr>
          <w:p w14:paraId="26B2176F" w14:textId="77777777" w:rsidR="007709C6" w:rsidRPr="007709C6" w:rsidRDefault="007709C6" w:rsidP="007709C6">
            <w:pPr>
              <w:jc w:val="center"/>
            </w:pPr>
            <w:r w:rsidRPr="007709C6">
              <w:t>59 641</w:t>
            </w:r>
          </w:p>
        </w:tc>
        <w:tc>
          <w:tcPr>
            <w:tcW w:w="1296" w:type="dxa"/>
            <w:tcBorders>
              <w:top w:val="nil"/>
              <w:left w:val="nil"/>
              <w:bottom w:val="single" w:sz="4" w:space="0" w:color="auto"/>
              <w:right w:val="single" w:sz="4" w:space="0" w:color="auto"/>
            </w:tcBorders>
            <w:shd w:val="clear" w:color="auto" w:fill="auto"/>
            <w:vAlign w:val="center"/>
          </w:tcPr>
          <w:p w14:paraId="1939B3A6" w14:textId="77777777" w:rsidR="007709C6" w:rsidRPr="007709C6" w:rsidRDefault="007709C6" w:rsidP="007709C6">
            <w:pPr>
              <w:ind w:left="-101" w:right="-110"/>
              <w:jc w:val="center"/>
            </w:pPr>
            <w:r w:rsidRPr="007709C6">
              <w:t>61 052</w:t>
            </w:r>
          </w:p>
        </w:tc>
        <w:tc>
          <w:tcPr>
            <w:tcW w:w="1372" w:type="dxa"/>
            <w:tcBorders>
              <w:top w:val="nil"/>
              <w:left w:val="nil"/>
              <w:bottom w:val="single" w:sz="4" w:space="0" w:color="auto"/>
              <w:right w:val="single" w:sz="4" w:space="0" w:color="auto"/>
            </w:tcBorders>
            <w:vAlign w:val="center"/>
          </w:tcPr>
          <w:p w14:paraId="55ADB53B" w14:textId="77777777" w:rsidR="007709C6" w:rsidRPr="007709C6" w:rsidRDefault="007709C6" w:rsidP="007709C6">
            <w:pPr>
              <w:ind w:left="-101" w:right="-110"/>
              <w:jc w:val="center"/>
            </w:pPr>
            <w:r w:rsidRPr="007709C6">
              <w:t>64 491</w:t>
            </w:r>
          </w:p>
        </w:tc>
        <w:tc>
          <w:tcPr>
            <w:tcW w:w="1282" w:type="dxa"/>
            <w:tcBorders>
              <w:top w:val="nil"/>
              <w:left w:val="nil"/>
              <w:bottom w:val="single" w:sz="4" w:space="0" w:color="auto"/>
              <w:right w:val="single" w:sz="4" w:space="0" w:color="auto"/>
            </w:tcBorders>
            <w:vAlign w:val="center"/>
          </w:tcPr>
          <w:p w14:paraId="040E6EAE" w14:textId="77777777" w:rsidR="007709C6" w:rsidRPr="007709C6" w:rsidRDefault="007709C6" w:rsidP="007709C6">
            <w:pPr>
              <w:ind w:left="-101" w:right="-110"/>
              <w:jc w:val="center"/>
            </w:pPr>
            <w:r w:rsidRPr="007709C6">
              <w:t>72 657</w:t>
            </w:r>
          </w:p>
        </w:tc>
      </w:tr>
    </w:tbl>
    <w:p w14:paraId="22901916" w14:textId="77777777" w:rsidR="007709C6" w:rsidRPr="007709C6" w:rsidRDefault="007709C6" w:rsidP="007709C6">
      <w:pPr>
        <w:ind w:firstLine="851"/>
        <w:jc w:val="both"/>
        <w:rPr>
          <w:sz w:val="28"/>
          <w:szCs w:val="28"/>
        </w:rPr>
      </w:pPr>
    </w:p>
    <w:p w14:paraId="0D1F1D3D" w14:textId="77777777" w:rsidR="007709C6" w:rsidRPr="007709C6" w:rsidRDefault="007709C6" w:rsidP="007709C6">
      <w:pPr>
        <w:ind w:firstLine="851"/>
        <w:jc w:val="both"/>
        <w:rPr>
          <w:sz w:val="28"/>
          <w:szCs w:val="28"/>
        </w:rPr>
      </w:pPr>
      <w:r w:rsidRPr="007709C6">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7DB16222" w14:textId="77777777" w:rsidR="007709C6" w:rsidRPr="007709C6" w:rsidRDefault="007709C6" w:rsidP="007709C6">
      <w:pPr>
        <w:ind w:firstLine="851"/>
        <w:jc w:val="both"/>
        <w:rPr>
          <w:sz w:val="28"/>
          <w:szCs w:val="28"/>
        </w:rPr>
      </w:pPr>
      <w:r w:rsidRPr="007709C6">
        <w:rPr>
          <w:sz w:val="28"/>
          <w:szCs w:val="28"/>
        </w:rPr>
        <w:t>Плата за выбросы и сбросы загрязняющих веществ в окружающую среду, размещение отходов учтены в пределах установленных нормативов и лимитов.</w:t>
      </w:r>
    </w:p>
    <w:p w14:paraId="190E9C4E" w14:textId="77777777" w:rsidR="007709C6" w:rsidRPr="007709C6" w:rsidRDefault="007709C6" w:rsidP="007709C6">
      <w:pPr>
        <w:ind w:firstLine="851"/>
        <w:jc w:val="both"/>
        <w:rPr>
          <w:sz w:val="28"/>
          <w:szCs w:val="28"/>
        </w:rPr>
      </w:pPr>
      <w:r w:rsidRPr="007709C6">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7709C6">
        <w:rPr>
          <w:sz w:val="28"/>
          <w:szCs w:val="28"/>
          <w:lang w:val="en-US"/>
        </w:rPr>
        <w:t>SAP</w:t>
      </w:r>
      <w:r w:rsidRPr="007709C6">
        <w:rPr>
          <w:sz w:val="28"/>
          <w:szCs w:val="28"/>
        </w:rPr>
        <w:t xml:space="preserve"> </w:t>
      </w:r>
      <w:r w:rsidRPr="007709C6">
        <w:rPr>
          <w:sz w:val="28"/>
          <w:szCs w:val="28"/>
          <w:lang w:val="en-US"/>
        </w:rPr>
        <w:t>ERP</w:t>
      </w:r>
      <w:r w:rsidRPr="007709C6">
        <w:rPr>
          <w:sz w:val="28"/>
          <w:szCs w:val="28"/>
        </w:rPr>
        <w:t>, представленными договорами и полисами.</w:t>
      </w:r>
    </w:p>
    <w:p w14:paraId="608F09D1" w14:textId="77777777" w:rsidR="007709C6" w:rsidRPr="007709C6" w:rsidRDefault="007709C6" w:rsidP="007709C6">
      <w:pPr>
        <w:ind w:firstLine="851"/>
        <w:jc w:val="both"/>
        <w:rPr>
          <w:sz w:val="28"/>
          <w:szCs w:val="28"/>
        </w:rPr>
      </w:pPr>
      <w:r w:rsidRPr="007709C6">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7709C6">
        <w:rPr>
          <w:sz w:val="28"/>
          <w:szCs w:val="28"/>
          <w:lang w:val="en-US"/>
        </w:rPr>
        <w:t>SAP</w:t>
      </w:r>
      <w:r w:rsidRPr="007709C6">
        <w:rPr>
          <w:sz w:val="28"/>
          <w:szCs w:val="28"/>
        </w:rPr>
        <w:t xml:space="preserve"> </w:t>
      </w:r>
      <w:r w:rsidRPr="007709C6">
        <w:rPr>
          <w:sz w:val="28"/>
          <w:szCs w:val="28"/>
          <w:lang w:val="en-US"/>
        </w:rPr>
        <w:t>ERP</w:t>
      </w:r>
      <w:r w:rsidRPr="007709C6">
        <w:rPr>
          <w:sz w:val="28"/>
          <w:szCs w:val="28"/>
        </w:rPr>
        <w:t>.</w:t>
      </w:r>
    </w:p>
    <w:p w14:paraId="6A787A94" w14:textId="77777777" w:rsidR="007709C6" w:rsidRPr="007709C6" w:rsidRDefault="007709C6" w:rsidP="007709C6">
      <w:pPr>
        <w:ind w:firstLine="851"/>
        <w:jc w:val="both"/>
        <w:rPr>
          <w:sz w:val="28"/>
          <w:szCs w:val="28"/>
        </w:rPr>
      </w:pPr>
      <w:r w:rsidRPr="007709C6">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2B036FEF" w14:textId="77777777" w:rsidR="007709C6" w:rsidRPr="007709C6" w:rsidRDefault="007709C6" w:rsidP="007709C6">
      <w:pPr>
        <w:ind w:firstLine="851"/>
        <w:jc w:val="both"/>
        <w:rPr>
          <w:sz w:val="28"/>
          <w:szCs w:val="28"/>
        </w:rPr>
      </w:pPr>
      <w:r w:rsidRPr="007709C6">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2022 год по видам деятельности, статистической формой № С-1 за 2022 год, выгрузкой из учетной системы </w:t>
      </w:r>
      <w:r w:rsidRPr="007709C6">
        <w:rPr>
          <w:sz w:val="28"/>
          <w:szCs w:val="28"/>
          <w:lang w:val="en-US"/>
        </w:rPr>
        <w:t>SAP</w:t>
      </w:r>
      <w:r w:rsidRPr="007709C6">
        <w:rPr>
          <w:sz w:val="28"/>
          <w:szCs w:val="28"/>
        </w:rPr>
        <w:t xml:space="preserve"> </w:t>
      </w:r>
      <w:r w:rsidRPr="007709C6">
        <w:rPr>
          <w:sz w:val="28"/>
          <w:szCs w:val="28"/>
          <w:lang w:val="en-US"/>
        </w:rPr>
        <w:t>ERP</w:t>
      </w:r>
      <w:r w:rsidRPr="007709C6">
        <w:rPr>
          <w:sz w:val="28"/>
          <w:szCs w:val="28"/>
        </w:rPr>
        <w:t>.</w:t>
      </w:r>
    </w:p>
    <w:p w14:paraId="3DE9FA71" w14:textId="77777777" w:rsidR="007709C6" w:rsidRPr="007709C6" w:rsidRDefault="007709C6" w:rsidP="007709C6">
      <w:pPr>
        <w:ind w:firstLine="851"/>
        <w:jc w:val="both"/>
        <w:rPr>
          <w:sz w:val="28"/>
          <w:szCs w:val="28"/>
        </w:rPr>
      </w:pPr>
      <w:r w:rsidRPr="007709C6">
        <w:rPr>
          <w:sz w:val="28"/>
          <w:szCs w:val="28"/>
        </w:rPr>
        <w:lastRenderedPageBreak/>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7709C6">
        <w:rPr>
          <w:sz w:val="28"/>
          <w:szCs w:val="28"/>
          <w:lang w:val="en-US"/>
        </w:rPr>
        <w:t>SAP</w:t>
      </w:r>
      <w:r w:rsidRPr="007709C6">
        <w:rPr>
          <w:sz w:val="28"/>
          <w:szCs w:val="28"/>
        </w:rPr>
        <w:t xml:space="preserve"> </w:t>
      </w:r>
      <w:r w:rsidRPr="007709C6">
        <w:rPr>
          <w:sz w:val="28"/>
          <w:szCs w:val="28"/>
          <w:lang w:val="en-US"/>
        </w:rPr>
        <w:t>ERP</w:t>
      </w:r>
      <w:r w:rsidRPr="007709C6">
        <w:rPr>
          <w:sz w:val="28"/>
          <w:szCs w:val="28"/>
        </w:rPr>
        <w:t>. Экспертами учтены расходы на выплату по договорам займа в отношении приобретения топлива.</w:t>
      </w:r>
    </w:p>
    <w:p w14:paraId="543999FD" w14:textId="77777777" w:rsidR="007709C6" w:rsidRPr="007709C6" w:rsidRDefault="007709C6" w:rsidP="007709C6">
      <w:pPr>
        <w:ind w:firstLine="851"/>
        <w:jc w:val="both"/>
        <w:rPr>
          <w:sz w:val="28"/>
          <w:szCs w:val="28"/>
        </w:rPr>
      </w:pPr>
      <w:r w:rsidRPr="007709C6">
        <w:rPr>
          <w:sz w:val="28"/>
          <w:szCs w:val="28"/>
        </w:rPr>
        <w:t>Размер расходов по уплате налога на прибыль рассчитан экспертами на основании подтвержденной прибыли предприятия.</w:t>
      </w:r>
    </w:p>
    <w:p w14:paraId="40D5700D" w14:textId="77777777" w:rsidR="007709C6" w:rsidRPr="007709C6" w:rsidRDefault="007709C6" w:rsidP="007709C6">
      <w:pPr>
        <w:ind w:firstLine="851"/>
        <w:jc w:val="both"/>
        <w:rPr>
          <w:sz w:val="28"/>
          <w:szCs w:val="28"/>
        </w:rPr>
      </w:pPr>
      <w:r w:rsidRPr="007709C6">
        <w:rPr>
          <w:sz w:val="28"/>
          <w:szCs w:val="28"/>
        </w:rPr>
        <w:t>Данные расходы признаются экспертами документально подтвержденными и экономически обоснованными.</w:t>
      </w:r>
    </w:p>
    <w:p w14:paraId="57388733" w14:textId="77777777" w:rsidR="007709C6" w:rsidRPr="007709C6" w:rsidRDefault="007709C6" w:rsidP="007709C6">
      <w:pPr>
        <w:ind w:firstLine="851"/>
        <w:jc w:val="both"/>
        <w:rPr>
          <w:sz w:val="28"/>
          <w:szCs w:val="28"/>
          <w:lang w:eastAsia="en-US"/>
        </w:rPr>
      </w:pPr>
      <w:r w:rsidRPr="007709C6">
        <w:rPr>
          <w:sz w:val="28"/>
          <w:szCs w:val="28"/>
        </w:rPr>
        <w:t>Расчет неподконтрольных расходов приведен в таблице 16.</w:t>
      </w:r>
    </w:p>
    <w:p w14:paraId="2EA79F9F" w14:textId="77777777" w:rsidR="007709C6" w:rsidRPr="007709C6" w:rsidRDefault="007709C6" w:rsidP="007709C6">
      <w:pPr>
        <w:ind w:firstLine="851"/>
        <w:jc w:val="both"/>
        <w:rPr>
          <w:sz w:val="28"/>
          <w:szCs w:val="28"/>
          <w:lang w:eastAsia="en-US"/>
        </w:rPr>
      </w:pPr>
    </w:p>
    <w:p w14:paraId="6FA36668" w14:textId="77777777" w:rsidR="007709C6" w:rsidRPr="007709C6" w:rsidRDefault="007709C6" w:rsidP="007709C6">
      <w:pPr>
        <w:tabs>
          <w:tab w:val="left" w:pos="1890"/>
        </w:tabs>
        <w:ind w:left="1080" w:right="-1"/>
        <w:jc w:val="right"/>
        <w:rPr>
          <w:sz w:val="28"/>
          <w:szCs w:val="28"/>
          <w:lang w:eastAsia="en-US"/>
        </w:rPr>
      </w:pPr>
      <w:r w:rsidRPr="007709C6">
        <w:rPr>
          <w:sz w:val="28"/>
          <w:szCs w:val="28"/>
          <w:lang w:eastAsia="en-US"/>
        </w:rPr>
        <w:t>Таблица 16</w:t>
      </w:r>
    </w:p>
    <w:p w14:paraId="6A9CA734" w14:textId="77777777" w:rsidR="007709C6" w:rsidRPr="007709C6" w:rsidRDefault="007709C6" w:rsidP="007709C6">
      <w:pPr>
        <w:ind w:left="-142"/>
        <w:jc w:val="center"/>
        <w:rPr>
          <w:b/>
          <w:sz w:val="28"/>
          <w:szCs w:val="28"/>
        </w:rPr>
      </w:pPr>
      <w:r w:rsidRPr="007709C6">
        <w:rPr>
          <w:b/>
          <w:sz w:val="28"/>
          <w:szCs w:val="28"/>
        </w:rPr>
        <w:t>Фактические неподконтрольные расходы Томь-Усинской ГРЭС за 2022 год</w:t>
      </w:r>
    </w:p>
    <w:p w14:paraId="16C766CF" w14:textId="77777777" w:rsidR="007709C6" w:rsidRPr="007709C6" w:rsidRDefault="007709C6" w:rsidP="007709C6">
      <w:pPr>
        <w:jc w:val="right"/>
        <w:rPr>
          <w:sz w:val="28"/>
          <w:szCs w:val="28"/>
        </w:rPr>
      </w:pPr>
      <w:r w:rsidRPr="007709C6">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7709C6" w:rsidRPr="007709C6" w14:paraId="4086A0E3" w14:textId="77777777" w:rsidTr="006D5EE3">
        <w:trPr>
          <w:trHeight w:val="417"/>
          <w:tblHeader/>
          <w:jc w:val="center"/>
        </w:trPr>
        <w:tc>
          <w:tcPr>
            <w:tcW w:w="817" w:type="dxa"/>
            <w:shd w:val="clear" w:color="auto" w:fill="auto"/>
            <w:vAlign w:val="center"/>
            <w:hideMark/>
          </w:tcPr>
          <w:p w14:paraId="7ABFE2C5" w14:textId="77777777" w:rsidR="007709C6" w:rsidRPr="007709C6" w:rsidRDefault="007709C6" w:rsidP="007709C6">
            <w:pPr>
              <w:jc w:val="center"/>
            </w:pPr>
            <w:r w:rsidRPr="007709C6">
              <w:t>№</w:t>
            </w:r>
            <w:r w:rsidRPr="007709C6">
              <w:br/>
              <w:t>п. п.</w:t>
            </w:r>
          </w:p>
        </w:tc>
        <w:tc>
          <w:tcPr>
            <w:tcW w:w="6980" w:type="dxa"/>
            <w:shd w:val="clear" w:color="auto" w:fill="auto"/>
            <w:noWrap/>
            <w:vAlign w:val="center"/>
            <w:hideMark/>
          </w:tcPr>
          <w:p w14:paraId="2E6B9C06" w14:textId="77777777" w:rsidR="007709C6" w:rsidRPr="007709C6" w:rsidRDefault="007709C6" w:rsidP="007709C6">
            <w:pPr>
              <w:jc w:val="center"/>
            </w:pPr>
            <w:r w:rsidRPr="007709C6">
              <w:t>Показатель</w:t>
            </w:r>
          </w:p>
        </w:tc>
        <w:tc>
          <w:tcPr>
            <w:tcW w:w="2009" w:type="dxa"/>
            <w:shd w:val="clear" w:color="auto" w:fill="auto"/>
            <w:vAlign w:val="center"/>
          </w:tcPr>
          <w:p w14:paraId="714D60C7" w14:textId="77777777" w:rsidR="007709C6" w:rsidRPr="007709C6" w:rsidRDefault="007709C6" w:rsidP="007709C6">
            <w:pPr>
              <w:jc w:val="center"/>
            </w:pPr>
            <w:r w:rsidRPr="007709C6">
              <w:t>Факт за 2022 год (по оценке экспертов)</w:t>
            </w:r>
          </w:p>
        </w:tc>
      </w:tr>
      <w:tr w:rsidR="007709C6" w:rsidRPr="007709C6" w14:paraId="61D76DAA" w14:textId="77777777" w:rsidTr="006D5EE3">
        <w:trPr>
          <w:trHeight w:val="525"/>
          <w:jc w:val="center"/>
        </w:trPr>
        <w:tc>
          <w:tcPr>
            <w:tcW w:w="817" w:type="dxa"/>
            <w:shd w:val="clear" w:color="auto" w:fill="auto"/>
            <w:noWrap/>
            <w:vAlign w:val="center"/>
            <w:hideMark/>
          </w:tcPr>
          <w:p w14:paraId="07D70234" w14:textId="77777777" w:rsidR="007709C6" w:rsidRPr="007709C6" w:rsidRDefault="007709C6" w:rsidP="007709C6">
            <w:pPr>
              <w:jc w:val="center"/>
            </w:pPr>
            <w:r w:rsidRPr="007709C6">
              <w:t>1.1</w:t>
            </w:r>
          </w:p>
        </w:tc>
        <w:tc>
          <w:tcPr>
            <w:tcW w:w="6980" w:type="dxa"/>
            <w:shd w:val="clear" w:color="auto" w:fill="auto"/>
            <w:vAlign w:val="center"/>
            <w:hideMark/>
          </w:tcPr>
          <w:p w14:paraId="5E7C4148" w14:textId="77777777" w:rsidR="007709C6" w:rsidRPr="007709C6" w:rsidRDefault="007709C6" w:rsidP="007709C6">
            <w:r w:rsidRPr="007709C6">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5FE1506E" w14:textId="77777777" w:rsidR="007709C6" w:rsidRPr="007709C6" w:rsidRDefault="007709C6" w:rsidP="007709C6">
            <w:pPr>
              <w:jc w:val="center"/>
            </w:pPr>
            <w:r w:rsidRPr="007709C6">
              <w:t>0</w:t>
            </w:r>
          </w:p>
        </w:tc>
      </w:tr>
      <w:tr w:rsidR="007709C6" w:rsidRPr="007709C6" w14:paraId="3B3C3BCE" w14:textId="77777777" w:rsidTr="006D5EE3">
        <w:trPr>
          <w:trHeight w:val="300"/>
          <w:jc w:val="center"/>
        </w:trPr>
        <w:tc>
          <w:tcPr>
            <w:tcW w:w="817" w:type="dxa"/>
            <w:shd w:val="clear" w:color="auto" w:fill="auto"/>
            <w:noWrap/>
            <w:vAlign w:val="center"/>
            <w:hideMark/>
          </w:tcPr>
          <w:p w14:paraId="20970D91" w14:textId="77777777" w:rsidR="007709C6" w:rsidRPr="007709C6" w:rsidRDefault="007709C6" w:rsidP="007709C6">
            <w:pPr>
              <w:jc w:val="center"/>
            </w:pPr>
            <w:r w:rsidRPr="007709C6">
              <w:t>1.2</w:t>
            </w:r>
          </w:p>
        </w:tc>
        <w:tc>
          <w:tcPr>
            <w:tcW w:w="6980" w:type="dxa"/>
            <w:shd w:val="clear" w:color="auto" w:fill="auto"/>
            <w:noWrap/>
            <w:vAlign w:val="center"/>
            <w:hideMark/>
          </w:tcPr>
          <w:p w14:paraId="5DF04259" w14:textId="77777777" w:rsidR="007709C6" w:rsidRPr="007709C6" w:rsidRDefault="007709C6" w:rsidP="007709C6">
            <w:r w:rsidRPr="007709C6">
              <w:t>Арендная плата</w:t>
            </w:r>
          </w:p>
        </w:tc>
        <w:tc>
          <w:tcPr>
            <w:tcW w:w="2009" w:type="dxa"/>
            <w:shd w:val="clear" w:color="auto" w:fill="auto"/>
            <w:vAlign w:val="center"/>
          </w:tcPr>
          <w:p w14:paraId="652E45E4" w14:textId="77777777" w:rsidR="007709C6" w:rsidRPr="007709C6" w:rsidRDefault="007709C6" w:rsidP="007709C6">
            <w:pPr>
              <w:jc w:val="center"/>
            </w:pPr>
            <w:r w:rsidRPr="007709C6">
              <w:t>0</w:t>
            </w:r>
          </w:p>
        </w:tc>
      </w:tr>
      <w:tr w:rsidR="007709C6" w:rsidRPr="007709C6" w14:paraId="69C60332" w14:textId="77777777" w:rsidTr="006D5EE3">
        <w:trPr>
          <w:trHeight w:val="300"/>
          <w:jc w:val="center"/>
        </w:trPr>
        <w:tc>
          <w:tcPr>
            <w:tcW w:w="817" w:type="dxa"/>
            <w:shd w:val="clear" w:color="auto" w:fill="auto"/>
            <w:noWrap/>
            <w:vAlign w:val="center"/>
            <w:hideMark/>
          </w:tcPr>
          <w:p w14:paraId="10CF30F8" w14:textId="77777777" w:rsidR="007709C6" w:rsidRPr="007709C6" w:rsidRDefault="007709C6" w:rsidP="007709C6">
            <w:pPr>
              <w:jc w:val="center"/>
            </w:pPr>
            <w:r w:rsidRPr="007709C6">
              <w:t>1.3</w:t>
            </w:r>
          </w:p>
        </w:tc>
        <w:tc>
          <w:tcPr>
            <w:tcW w:w="6980" w:type="dxa"/>
            <w:shd w:val="clear" w:color="auto" w:fill="auto"/>
            <w:noWrap/>
            <w:vAlign w:val="center"/>
            <w:hideMark/>
          </w:tcPr>
          <w:p w14:paraId="7796597B" w14:textId="77777777" w:rsidR="007709C6" w:rsidRPr="007709C6" w:rsidRDefault="007709C6" w:rsidP="007709C6">
            <w:r w:rsidRPr="007709C6">
              <w:t>Концессионная плата</w:t>
            </w:r>
          </w:p>
        </w:tc>
        <w:tc>
          <w:tcPr>
            <w:tcW w:w="2009" w:type="dxa"/>
            <w:shd w:val="clear" w:color="auto" w:fill="auto"/>
            <w:vAlign w:val="center"/>
          </w:tcPr>
          <w:p w14:paraId="5DF3B726" w14:textId="77777777" w:rsidR="007709C6" w:rsidRPr="007709C6" w:rsidRDefault="007709C6" w:rsidP="007709C6">
            <w:pPr>
              <w:jc w:val="center"/>
            </w:pPr>
            <w:r w:rsidRPr="007709C6">
              <w:t>0</w:t>
            </w:r>
          </w:p>
        </w:tc>
      </w:tr>
      <w:tr w:rsidR="007709C6" w:rsidRPr="007709C6" w14:paraId="15E84B61" w14:textId="77777777" w:rsidTr="006D5EE3">
        <w:trPr>
          <w:trHeight w:val="513"/>
          <w:jc w:val="center"/>
        </w:trPr>
        <w:tc>
          <w:tcPr>
            <w:tcW w:w="817" w:type="dxa"/>
            <w:shd w:val="clear" w:color="auto" w:fill="auto"/>
            <w:noWrap/>
            <w:vAlign w:val="center"/>
            <w:hideMark/>
          </w:tcPr>
          <w:p w14:paraId="6C757F8F" w14:textId="77777777" w:rsidR="007709C6" w:rsidRPr="007709C6" w:rsidRDefault="007709C6" w:rsidP="007709C6">
            <w:pPr>
              <w:jc w:val="center"/>
            </w:pPr>
            <w:r w:rsidRPr="007709C6">
              <w:t>1.4</w:t>
            </w:r>
          </w:p>
        </w:tc>
        <w:tc>
          <w:tcPr>
            <w:tcW w:w="6980" w:type="dxa"/>
            <w:shd w:val="clear" w:color="auto" w:fill="auto"/>
            <w:vAlign w:val="center"/>
            <w:hideMark/>
          </w:tcPr>
          <w:p w14:paraId="72AB8E74" w14:textId="77777777" w:rsidR="007709C6" w:rsidRPr="007709C6" w:rsidRDefault="007709C6" w:rsidP="007709C6">
            <w:r w:rsidRPr="007709C6">
              <w:t>Расходы на уплату налогов, сборов и других обязательных платежей, в том числе:</w:t>
            </w:r>
          </w:p>
        </w:tc>
        <w:tc>
          <w:tcPr>
            <w:tcW w:w="2009" w:type="dxa"/>
            <w:shd w:val="clear" w:color="auto" w:fill="auto"/>
            <w:vAlign w:val="center"/>
          </w:tcPr>
          <w:p w14:paraId="3A84DB92" w14:textId="77777777" w:rsidR="007709C6" w:rsidRPr="007709C6" w:rsidRDefault="007709C6" w:rsidP="007709C6">
            <w:pPr>
              <w:jc w:val="center"/>
            </w:pPr>
            <w:r w:rsidRPr="007709C6">
              <w:t>12 378</w:t>
            </w:r>
          </w:p>
        </w:tc>
      </w:tr>
      <w:tr w:rsidR="007709C6" w:rsidRPr="007709C6" w14:paraId="41E2F9C5" w14:textId="77777777" w:rsidTr="006D5EE3">
        <w:trPr>
          <w:trHeight w:val="832"/>
          <w:jc w:val="center"/>
        </w:trPr>
        <w:tc>
          <w:tcPr>
            <w:tcW w:w="817" w:type="dxa"/>
            <w:shd w:val="clear" w:color="auto" w:fill="auto"/>
            <w:noWrap/>
            <w:vAlign w:val="center"/>
            <w:hideMark/>
          </w:tcPr>
          <w:p w14:paraId="0BA08BD4" w14:textId="77777777" w:rsidR="007709C6" w:rsidRPr="007709C6" w:rsidRDefault="007709C6" w:rsidP="007709C6">
            <w:pPr>
              <w:jc w:val="center"/>
            </w:pPr>
            <w:r w:rsidRPr="007709C6">
              <w:t>1.4.1</w:t>
            </w:r>
          </w:p>
        </w:tc>
        <w:tc>
          <w:tcPr>
            <w:tcW w:w="6980" w:type="dxa"/>
            <w:shd w:val="clear" w:color="auto" w:fill="auto"/>
            <w:vAlign w:val="center"/>
            <w:hideMark/>
          </w:tcPr>
          <w:p w14:paraId="2920F159" w14:textId="77777777" w:rsidR="007709C6" w:rsidRPr="007709C6" w:rsidRDefault="007709C6" w:rsidP="007709C6">
            <w:r w:rsidRPr="007709C6">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6FD7B90C" w14:textId="77777777" w:rsidR="007709C6" w:rsidRPr="007709C6" w:rsidRDefault="007709C6" w:rsidP="007709C6">
            <w:pPr>
              <w:jc w:val="center"/>
            </w:pPr>
            <w:r w:rsidRPr="007709C6">
              <w:t>124</w:t>
            </w:r>
          </w:p>
        </w:tc>
      </w:tr>
      <w:tr w:rsidR="007709C6" w:rsidRPr="007709C6" w14:paraId="0C3E5717" w14:textId="77777777" w:rsidTr="006D5EE3">
        <w:trPr>
          <w:trHeight w:val="136"/>
          <w:jc w:val="center"/>
        </w:trPr>
        <w:tc>
          <w:tcPr>
            <w:tcW w:w="817" w:type="dxa"/>
            <w:shd w:val="clear" w:color="auto" w:fill="auto"/>
            <w:noWrap/>
            <w:vAlign w:val="center"/>
            <w:hideMark/>
          </w:tcPr>
          <w:p w14:paraId="3B94D082" w14:textId="77777777" w:rsidR="007709C6" w:rsidRPr="007709C6" w:rsidRDefault="007709C6" w:rsidP="007709C6">
            <w:pPr>
              <w:jc w:val="center"/>
            </w:pPr>
            <w:r w:rsidRPr="007709C6">
              <w:t>1.4.2</w:t>
            </w:r>
          </w:p>
        </w:tc>
        <w:tc>
          <w:tcPr>
            <w:tcW w:w="6980" w:type="dxa"/>
            <w:shd w:val="clear" w:color="auto" w:fill="auto"/>
            <w:vAlign w:val="center"/>
            <w:hideMark/>
          </w:tcPr>
          <w:p w14:paraId="570FF22D" w14:textId="77777777" w:rsidR="007709C6" w:rsidRPr="007709C6" w:rsidRDefault="007709C6" w:rsidP="007709C6">
            <w:r w:rsidRPr="007709C6">
              <w:t>расходы на обязательное страхование</w:t>
            </w:r>
          </w:p>
        </w:tc>
        <w:tc>
          <w:tcPr>
            <w:tcW w:w="2009" w:type="dxa"/>
            <w:shd w:val="clear" w:color="auto" w:fill="auto"/>
            <w:vAlign w:val="center"/>
          </w:tcPr>
          <w:p w14:paraId="19CA9838" w14:textId="77777777" w:rsidR="007709C6" w:rsidRPr="007709C6" w:rsidRDefault="007709C6" w:rsidP="007709C6">
            <w:pPr>
              <w:jc w:val="center"/>
            </w:pPr>
            <w:r w:rsidRPr="007709C6">
              <w:t>23</w:t>
            </w:r>
          </w:p>
        </w:tc>
      </w:tr>
      <w:tr w:rsidR="007709C6" w:rsidRPr="007709C6" w14:paraId="478291F0" w14:textId="77777777" w:rsidTr="006D5EE3">
        <w:trPr>
          <w:trHeight w:val="355"/>
          <w:jc w:val="center"/>
        </w:trPr>
        <w:tc>
          <w:tcPr>
            <w:tcW w:w="817" w:type="dxa"/>
            <w:shd w:val="clear" w:color="auto" w:fill="auto"/>
            <w:noWrap/>
            <w:vAlign w:val="center"/>
            <w:hideMark/>
          </w:tcPr>
          <w:p w14:paraId="4E9FD06A" w14:textId="77777777" w:rsidR="007709C6" w:rsidRPr="007709C6" w:rsidRDefault="007709C6" w:rsidP="007709C6">
            <w:pPr>
              <w:jc w:val="center"/>
            </w:pPr>
            <w:r w:rsidRPr="007709C6">
              <w:t>1.4.3</w:t>
            </w:r>
          </w:p>
        </w:tc>
        <w:tc>
          <w:tcPr>
            <w:tcW w:w="6980" w:type="dxa"/>
            <w:shd w:val="clear" w:color="auto" w:fill="auto"/>
            <w:noWrap/>
            <w:vAlign w:val="center"/>
            <w:hideMark/>
          </w:tcPr>
          <w:p w14:paraId="640B6226" w14:textId="77777777" w:rsidR="007709C6" w:rsidRPr="007709C6" w:rsidRDefault="007709C6" w:rsidP="007709C6">
            <w:r w:rsidRPr="007709C6">
              <w:t xml:space="preserve">иные расходы </w:t>
            </w:r>
          </w:p>
        </w:tc>
        <w:tc>
          <w:tcPr>
            <w:tcW w:w="2009" w:type="dxa"/>
            <w:shd w:val="clear" w:color="auto" w:fill="auto"/>
            <w:vAlign w:val="center"/>
          </w:tcPr>
          <w:p w14:paraId="23C13E5F" w14:textId="77777777" w:rsidR="007709C6" w:rsidRPr="007709C6" w:rsidRDefault="007709C6" w:rsidP="007709C6">
            <w:pPr>
              <w:jc w:val="center"/>
            </w:pPr>
            <w:r w:rsidRPr="007709C6">
              <w:t>12 231</w:t>
            </w:r>
          </w:p>
        </w:tc>
      </w:tr>
      <w:tr w:rsidR="007709C6" w:rsidRPr="007709C6" w14:paraId="1DCEF9B4" w14:textId="77777777" w:rsidTr="006D5EE3">
        <w:trPr>
          <w:trHeight w:val="355"/>
          <w:jc w:val="center"/>
        </w:trPr>
        <w:tc>
          <w:tcPr>
            <w:tcW w:w="817" w:type="dxa"/>
            <w:shd w:val="clear" w:color="auto" w:fill="auto"/>
            <w:noWrap/>
            <w:vAlign w:val="center"/>
          </w:tcPr>
          <w:p w14:paraId="77256C57" w14:textId="77777777" w:rsidR="007709C6" w:rsidRPr="007709C6" w:rsidRDefault="007709C6" w:rsidP="007709C6">
            <w:pPr>
              <w:jc w:val="center"/>
            </w:pPr>
          </w:p>
        </w:tc>
        <w:tc>
          <w:tcPr>
            <w:tcW w:w="6980" w:type="dxa"/>
            <w:shd w:val="clear" w:color="auto" w:fill="auto"/>
            <w:noWrap/>
          </w:tcPr>
          <w:p w14:paraId="71BA42BC" w14:textId="77777777" w:rsidR="007709C6" w:rsidRPr="007709C6" w:rsidRDefault="007709C6" w:rsidP="007709C6">
            <w:r w:rsidRPr="007709C6">
              <w:t xml:space="preserve">- налог на имущество организаций            </w:t>
            </w:r>
          </w:p>
        </w:tc>
        <w:tc>
          <w:tcPr>
            <w:tcW w:w="2009" w:type="dxa"/>
            <w:shd w:val="clear" w:color="auto" w:fill="auto"/>
            <w:vAlign w:val="center"/>
          </w:tcPr>
          <w:p w14:paraId="119F0D54" w14:textId="77777777" w:rsidR="007709C6" w:rsidRPr="007709C6" w:rsidRDefault="007709C6" w:rsidP="007709C6">
            <w:pPr>
              <w:jc w:val="center"/>
            </w:pPr>
            <w:r w:rsidRPr="007709C6">
              <w:t>1 675</w:t>
            </w:r>
          </w:p>
        </w:tc>
      </w:tr>
      <w:tr w:rsidR="007709C6" w:rsidRPr="007709C6" w14:paraId="3961A04F" w14:textId="77777777" w:rsidTr="006D5EE3">
        <w:trPr>
          <w:trHeight w:val="355"/>
          <w:jc w:val="center"/>
        </w:trPr>
        <w:tc>
          <w:tcPr>
            <w:tcW w:w="817" w:type="dxa"/>
            <w:shd w:val="clear" w:color="auto" w:fill="auto"/>
            <w:noWrap/>
            <w:vAlign w:val="center"/>
          </w:tcPr>
          <w:p w14:paraId="284E2BFC" w14:textId="77777777" w:rsidR="007709C6" w:rsidRPr="007709C6" w:rsidRDefault="007709C6" w:rsidP="007709C6">
            <w:pPr>
              <w:jc w:val="center"/>
            </w:pPr>
          </w:p>
        </w:tc>
        <w:tc>
          <w:tcPr>
            <w:tcW w:w="6980" w:type="dxa"/>
            <w:shd w:val="clear" w:color="auto" w:fill="auto"/>
            <w:noWrap/>
          </w:tcPr>
          <w:p w14:paraId="59FA21DC" w14:textId="77777777" w:rsidR="007709C6" w:rsidRPr="007709C6" w:rsidRDefault="007709C6" w:rsidP="007709C6">
            <w:r w:rsidRPr="007709C6">
              <w:t xml:space="preserve">- земельный налог                           </w:t>
            </w:r>
          </w:p>
        </w:tc>
        <w:tc>
          <w:tcPr>
            <w:tcW w:w="2009" w:type="dxa"/>
            <w:shd w:val="clear" w:color="auto" w:fill="auto"/>
            <w:vAlign w:val="center"/>
          </w:tcPr>
          <w:p w14:paraId="6BF1E16A" w14:textId="77777777" w:rsidR="007709C6" w:rsidRPr="007709C6" w:rsidRDefault="007709C6" w:rsidP="007709C6">
            <w:pPr>
              <w:jc w:val="center"/>
            </w:pPr>
            <w:r w:rsidRPr="007709C6">
              <w:t>265</w:t>
            </w:r>
          </w:p>
        </w:tc>
      </w:tr>
      <w:tr w:rsidR="007709C6" w:rsidRPr="007709C6" w14:paraId="5A62B72E" w14:textId="77777777" w:rsidTr="006D5EE3">
        <w:trPr>
          <w:trHeight w:val="355"/>
          <w:jc w:val="center"/>
        </w:trPr>
        <w:tc>
          <w:tcPr>
            <w:tcW w:w="817" w:type="dxa"/>
            <w:shd w:val="clear" w:color="auto" w:fill="auto"/>
            <w:noWrap/>
            <w:vAlign w:val="center"/>
          </w:tcPr>
          <w:p w14:paraId="714FD9D4" w14:textId="77777777" w:rsidR="007709C6" w:rsidRPr="007709C6" w:rsidRDefault="007709C6" w:rsidP="007709C6">
            <w:pPr>
              <w:jc w:val="center"/>
            </w:pPr>
          </w:p>
        </w:tc>
        <w:tc>
          <w:tcPr>
            <w:tcW w:w="6980" w:type="dxa"/>
            <w:shd w:val="clear" w:color="auto" w:fill="auto"/>
            <w:noWrap/>
          </w:tcPr>
          <w:p w14:paraId="1F647FC5" w14:textId="77777777" w:rsidR="007709C6" w:rsidRPr="007709C6" w:rsidRDefault="007709C6" w:rsidP="007709C6">
            <w:r w:rsidRPr="007709C6">
              <w:t xml:space="preserve">- транспортный налог                        </w:t>
            </w:r>
          </w:p>
        </w:tc>
        <w:tc>
          <w:tcPr>
            <w:tcW w:w="2009" w:type="dxa"/>
            <w:shd w:val="clear" w:color="auto" w:fill="auto"/>
            <w:vAlign w:val="center"/>
          </w:tcPr>
          <w:p w14:paraId="6D8675D1" w14:textId="77777777" w:rsidR="007709C6" w:rsidRPr="007709C6" w:rsidRDefault="007709C6" w:rsidP="007709C6">
            <w:pPr>
              <w:jc w:val="center"/>
            </w:pPr>
            <w:r w:rsidRPr="007709C6">
              <w:t>7</w:t>
            </w:r>
          </w:p>
        </w:tc>
      </w:tr>
      <w:tr w:rsidR="007709C6" w:rsidRPr="007709C6" w14:paraId="18D3C769" w14:textId="77777777" w:rsidTr="006D5EE3">
        <w:trPr>
          <w:trHeight w:val="355"/>
          <w:jc w:val="center"/>
        </w:trPr>
        <w:tc>
          <w:tcPr>
            <w:tcW w:w="817" w:type="dxa"/>
            <w:shd w:val="clear" w:color="auto" w:fill="auto"/>
            <w:noWrap/>
            <w:vAlign w:val="center"/>
          </w:tcPr>
          <w:p w14:paraId="181A3B0D" w14:textId="77777777" w:rsidR="007709C6" w:rsidRPr="007709C6" w:rsidRDefault="007709C6" w:rsidP="007709C6">
            <w:pPr>
              <w:jc w:val="center"/>
            </w:pPr>
          </w:p>
        </w:tc>
        <w:tc>
          <w:tcPr>
            <w:tcW w:w="6980" w:type="dxa"/>
            <w:shd w:val="clear" w:color="auto" w:fill="auto"/>
            <w:noWrap/>
          </w:tcPr>
          <w:p w14:paraId="4158254F" w14:textId="77777777" w:rsidR="007709C6" w:rsidRPr="007709C6" w:rsidRDefault="007709C6" w:rsidP="007709C6">
            <w:r w:rsidRPr="007709C6">
              <w:t xml:space="preserve">- водный налог                              </w:t>
            </w:r>
          </w:p>
        </w:tc>
        <w:tc>
          <w:tcPr>
            <w:tcW w:w="2009" w:type="dxa"/>
            <w:shd w:val="clear" w:color="auto" w:fill="auto"/>
            <w:vAlign w:val="center"/>
          </w:tcPr>
          <w:p w14:paraId="6D9C1B64" w14:textId="77777777" w:rsidR="007709C6" w:rsidRPr="007709C6" w:rsidRDefault="007709C6" w:rsidP="007709C6">
            <w:pPr>
              <w:jc w:val="center"/>
            </w:pPr>
            <w:r w:rsidRPr="007709C6">
              <w:t>10 284</w:t>
            </w:r>
          </w:p>
        </w:tc>
      </w:tr>
      <w:tr w:rsidR="007709C6" w:rsidRPr="007709C6" w14:paraId="2492EB70" w14:textId="77777777" w:rsidTr="006D5EE3">
        <w:trPr>
          <w:trHeight w:val="355"/>
          <w:jc w:val="center"/>
        </w:trPr>
        <w:tc>
          <w:tcPr>
            <w:tcW w:w="817" w:type="dxa"/>
            <w:shd w:val="clear" w:color="auto" w:fill="auto"/>
            <w:noWrap/>
            <w:vAlign w:val="center"/>
          </w:tcPr>
          <w:p w14:paraId="0F95D932" w14:textId="77777777" w:rsidR="007709C6" w:rsidRPr="007709C6" w:rsidRDefault="007709C6" w:rsidP="007709C6">
            <w:pPr>
              <w:jc w:val="center"/>
            </w:pPr>
          </w:p>
        </w:tc>
        <w:tc>
          <w:tcPr>
            <w:tcW w:w="6980" w:type="dxa"/>
            <w:shd w:val="clear" w:color="auto" w:fill="auto"/>
            <w:noWrap/>
          </w:tcPr>
          <w:p w14:paraId="02BA02AC" w14:textId="77777777" w:rsidR="007709C6" w:rsidRPr="007709C6" w:rsidRDefault="007709C6" w:rsidP="007709C6">
            <w:r w:rsidRPr="007709C6">
              <w:t xml:space="preserve">- прочие налоги                             </w:t>
            </w:r>
          </w:p>
        </w:tc>
        <w:tc>
          <w:tcPr>
            <w:tcW w:w="2009" w:type="dxa"/>
            <w:shd w:val="clear" w:color="auto" w:fill="auto"/>
            <w:vAlign w:val="center"/>
          </w:tcPr>
          <w:p w14:paraId="35053A1B" w14:textId="77777777" w:rsidR="007709C6" w:rsidRPr="007709C6" w:rsidRDefault="007709C6" w:rsidP="007709C6">
            <w:pPr>
              <w:jc w:val="center"/>
            </w:pPr>
            <w:r w:rsidRPr="007709C6">
              <w:t>0</w:t>
            </w:r>
          </w:p>
        </w:tc>
      </w:tr>
      <w:tr w:rsidR="007709C6" w:rsidRPr="007709C6" w14:paraId="31CF5453" w14:textId="77777777" w:rsidTr="006D5EE3">
        <w:trPr>
          <w:trHeight w:val="212"/>
          <w:jc w:val="center"/>
        </w:trPr>
        <w:tc>
          <w:tcPr>
            <w:tcW w:w="817" w:type="dxa"/>
            <w:shd w:val="clear" w:color="auto" w:fill="auto"/>
            <w:noWrap/>
            <w:vAlign w:val="center"/>
            <w:hideMark/>
          </w:tcPr>
          <w:p w14:paraId="335EF910" w14:textId="77777777" w:rsidR="007709C6" w:rsidRPr="007709C6" w:rsidRDefault="007709C6" w:rsidP="007709C6">
            <w:pPr>
              <w:jc w:val="center"/>
            </w:pPr>
            <w:r w:rsidRPr="007709C6">
              <w:t>1.5</w:t>
            </w:r>
          </w:p>
        </w:tc>
        <w:tc>
          <w:tcPr>
            <w:tcW w:w="6980" w:type="dxa"/>
            <w:shd w:val="clear" w:color="auto" w:fill="auto"/>
            <w:vAlign w:val="center"/>
            <w:hideMark/>
          </w:tcPr>
          <w:p w14:paraId="5D859854" w14:textId="77777777" w:rsidR="007709C6" w:rsidRPr="007709C6" w:rsidRDefault="007709C6" w:rsidP="007709C6">
            <w:r w:rsidRPr="007709C6">
              <w:t>Отчисления на социальные нужды</w:t>
            </w:r>
          </w:p>
        </w:tc>
        <w:tc>
          <w:tcPr>
            <w:tcW w:w="2009" w:type="dxa"/>
            <w:shd w:val="clear" w:color="auto" w:fill="auto"/>
            <w:vAlign w:val="center"/>
          </w:tcPr>
          <w:p w14:paraId="6931AD39" w14:textId="77777777" w:rsidR="007709C6" w:rsidRPr="007709C6" w:rsidRDefault="007709C6" w:rsidP="007709C6">
            <w:pPr>
              <w:jc w:val="center"/>
            </w:pPr>
            <w:r w:rsidRPr="007709C6">
              <w:t>2 063</w:t>
            </w:r>
          </w:p>
        </w:tc>
      </w:tr>
      <w:tr w:rsidR="007709C6" w:rsidRPr="007709C6" w14:paraId="22CB820B" w14:textId="77777777" w:rsidTr="006D5EE3">
        <w:trPr>
          <w:trHeight w:val="306"/>
          <w:jc w:val="center"/>
        </w:trPr>
        <w:tc>
          <w:tcPr>
            <w:tcW w:w="817" w:type="dxa"/>
            <w:shd w:val="clear" w:color="auto" w:fill="auto"/>
            <w:noWrap/>
            <w:vAlign w:val="center"/>
            <w:hideMark/>
          </w:tcPr>
          <w:p w14:paraId="79E2CE37" w14:textId="77777777" w:rsidR="007709C6" w:rsidRPr="007709C6" w:rsidRDefault="007709C6" w:rsidP="007709C6">
            <w:pPr>
              <w:jc w:val="center"/>
            </w:pPr>
            <w:r w:rsidRPr="007709C6">
              <w:t>1.6</w:t>
            </w:r>
          </w:p>
        </w:tc>
        <w:tc>
          <w:tcPr>
            <w:tcW w:w="6980" w:type="dxa"/>
            <w:shd w:val="clear" w:color="auto" w:fill="auto"/>
            <w:vAlign w:val="center"/>
            <w:hideMark/>
          </w:tcPr>
          <w:p w14:paraId="0D0DFA90" w14:textId="77777777" w:rsidR="007709C6" w:rsidRPr="007709C6" w:rsidRDefault="007709C6" w:rsidP="007709C6">
            <w:r w:rsidRPr="007709C6">
              <w:t>Расходы по сомнительным долгам</w:t>
            </w:r>
          </w:p>
        </w:tc>
        <w:tc>
          <w:tcPr>
            <w:tcW w:w="2009" w:type="dxa"/>
            <w:shd w:val="clear" w:color="auto" w:fill="auto"/>
            <w:vAlign w:val="center"/>
          </w:tcPr>
          <w:p w14:paraId="6C520D0C" w14:textId="77777777" w:rsidR="007709C6" w:rsidRPr="007709C6" w:rsidRDefault="007709C6" w:rsidP="007709C6">
            <w:pPr>
              <w:jc w:val="center"/>
            </w:pPr>
            <w:r w:rsidRPr="007709C6">
              <w:t>0</w:t>
            </w:r>
          </w:p>
        </w:tc>
      </w:tr>
      <w:tr w:rsidR="007709C6" w:rsidRPr="007709C6" w14:paraId="2DB77EA9" w14:textId="77777777" w:rsidTr="006D5EE3">
        <w:trPr>
          <w:trHeight w:val="244"/>
          <w:jc w:val="center"/>
        </w:trPr>
        <w:tc>
          <w:tcPr>
            <w:tcW w:w="817" w:type="dxa"/>
            <w:shd w:val="clear" w:color="auto" w:fill="auto"/>
            <w:noWrap/>
            <w:vAlign w:val="center"/>
            <w:hideMark/>
          </w:tcPr>
          <w:p w14:paraId="74489D0F" w14:textId="77777777" w:rsidR="007709C6" w:rsidRPr="007709C6" w:rsidRDefault="007709C6" w:rsidP="007709C6">
            <w:pPr>
              <w:jc w:val="center"/>
            </w:pPr>
            <w:r w:rsidRPr="007709C6">
              <w:t>1.7</w:t>
            </w:r>
          </w:p>
        </w:tc>
        <w:tc>
          <w:tcPr>
            <w:tcW w:w="6980" w:type="dxa"/>
            <w:shd w:val="clear" w:color="auto" w:fill="auto"/>
            <w:vAlign w:val="center"/>
            <w:hideMark/>
          </w:tcPr>
          <w:p w14:paraId="20BE4A14" w14:textId="77777777" w:rsidR="007709C6" w:rsidRPr="007709C6" w:rsidRDefault="007709C6" w:rsidP="007709C6">
            <w:r w:rsidRPr="007709C6">
              <w:t>Амортизация основных средств и нематериальных активов</w:t>
            </w:r>
          </w:p>
        </w:tc>
        <w:tc>
          <w:tcPr>
            <w:tcW w:w="2009" w:type="dxa"/>
            <w:shd w:val="clear" w:color="auto" w:fill="auto"/>
            <w:vAlign w:val="center"/>
          </w:tcPr>
          <w:p w14:paraId="3F2C9E08" w14:textId="77777777" w:rsidR="007709C6" w:rsidRPr="007709C6" w:rsidRDefault="007709C6" w:rsidP="007709C6">
            <w:pPr>
              <w:jc w:val="center"/>
            </w:pPr>
            <w:r w:rsidRPr="007709C6">
              <w:t>5 286</w:t>
            </w:r>
          </w:p>
        </w:tc>
      </w:tr>
      <w:tr w:rsidR="007709C6" w:rsidRPr="007709C6" w14:paraId="7F899960" w14:textId="77777777" w:rsidTr="006D5EE3">
        <w:trPr>
          <w:trHeight w:val="425"/>
          <w:jc w:val="center"/>
        </w:trPr>
        <w:tc>
          <w:tcPr>
            <w:tcW w:w="817" w:type="dxa"/>
            <w:shd w:val="clear" w:color="auto" w:fill="auto"/>
            <w:noWrap/>
            <w:vAlign w:val="center"/>
            <w:hideMark/>
          </w:tcPr>
          <w:p w14:paraId="7382E67E" w14:textId="77777777" w:rsidR="007709C6" w:rsidRPr="007709C6" w:rsidRDefault="007709C6" w:rsidP="007709C6">
            <w:pPr>
              <w:jc w:val="center"/>
            </w:pPr>
            <w:r w:rsidRPr="007709C6">
              <w:t>1.8</w:t>
            </w:r>
          </w:p>
        </w:tc>
        <w:tc>
          <w:tcPr>
            <w:tcW w:w="6980" w:type="dxa"/>
            <w:shd w:val="clear" w:color="auto" w:fill="auto"/>
            <w:vAlign w:val="center"/>
            <w:hideMark/>
          </w:tcPr>
          <w:p w14:paraId="7FD16C73" w14:textId="77777777" w:rsidR="007709C6" w:rsidRPr="007709C6" w:rsidRDefault="007709C6" w:rsidP="007709C6">
            <w:r w:rsidRPr="007709C6">
              <w:t>Расходы на выплаты по договорам займа и кредитным договорам, включая проценты по ним</w:t>
            </w:r>
          </w:p>
        </w:tc>
        <w:tc>
          <w:tcPr>
            <w:tcW w:w="2009" w:type="dxa"/>
            <w:shd w:val="clear" w:color="auto" w:fill="auto"/>
            <w:vAlign w:val="center"/>
          </w:tcPr>
          <w:p w14:paraId="203A8193" w14:textId="77777777" w:rsidR="007709C6" w:rsidRPr="007709C6" w:rsidRDefault="007709C6" w:rsidP="007709C6">
            <w:pPr>
              <w:jc w:val="center"/>
            </w:pPr>
            <w:r w:rsidRPr="007709C6">
              <w:t>13 964</w:t>
            </w:r>
          </w:p>
        </w:tc>
      </w:tr>
      <w:tr w:rsidR="007709C6" w:rsidRPr="007709C6" w14:paraId="01827B8E" w14:textId="77777777" w:rsidTr="006D5EE3">
        <w:trPr>
          <w:trHeight w:val="300"/>
          <w:jc w:val="center"/>
        </w:trPr>
        <w:tc>
          <w:tcPr>
            <w:tcW w:w="817" w:type="dxa"/>
            <w:shd w:val="clear" w:color="auto" w:fill="auto"/>
            <w:noWrap/>
            <w:vAlign w:val="center"/>
            <w:hideMark/>
          </w:tcPr>
          <w:p w14:paraId="5CCDE1D2" w14:textId="77777777" w:rsidR="007709C6" w:rsidRPr="007709C6" w:rsidRDefault="007709C6" w:rsidP="007709C6">
            <w:pPr>
              <w:jc w:val="center"/>
            </w:pPr>
          </w:p>
        </w:tc>
        <w:tc>
          <w:tcPr>
            <w:tcW w:w="6980" w:type="dxa"/>
            <w:shd w:val="clear" w:color="auto" w:fill="auto"/>
            <w:noWrap/>
            <w:vAlign w:val="center"/>
            <w:hideMark/>
          </w:tcPr>
          <w:p w14:paraId="615D2F7F" w14:textId="77777777" w:rsidR="007709C6" w:rsidRPr="007709C6" w:rsidRDefault="007709C6" w:rsidP="007709C6">
            <w:r w:rsidRPr="007709C6">
              <w:t>ИТОГО</w:t>
            </w:r>
          </w:p>
        </w:tc>
        <w:tc>
          <w:tcPr>
            <w:tcW w:w="2009" w:type="dxa"/>
            <w:shd w:val="clear" w:color="auto" w:fill="auto"/>
            <w:vAlign w:val="center"/>
          </w:tcPr>
          <w:p w14:paraId="4EF3FECA" w14:textId="77777777" w:rsidR="007709C6" w:rsidRPr="007709C6" w:rsidRDefault="007709C6" w:rsidP="007709C6">
            <w:pPr>
              <w:jc w:val="center"/>
            </w:pPr>
            <w:r w:rsidRPr="007709C6">
              <w:t>33 691</w:t>
            </w:r>
          </w:p>
        </w:tc>
      </w:tr>
      <w:tr w:rsidR="007709C6" w:rsidRPr="007709C6" w14:paraId="2716A360" w14:textId="77777777" w:rsidTr="006D5EE3">
        <w:trPr>
          <w:trHeight w:val="100"/>
          <w:jc w:val="center"/>
        </w:trPr>
        <w:tc>
          <w:tcPr>
            <w:tcW w:w="817" w:type="dxa"/>
            <w:shd w:val="clear" w:color="auto" w:fill="auto"/>
            <w:noWrap/>
            <w:vAlign w:val="center"/>
            <w:hideMark/>
          </w:tcPr>
          <w:p w14:paraId="05CAA6D8" w14:textId="77777777" w:rsidR="007709C6" w:rsidRPr="007709C6" w:rsidRDefault="007709C6" w:rsidP="007709C6">
            <w:pPr>
              <w:jc w:val="center"/>
            </w:pPr>
            <w:r w:rsidRPr="007709C6">
              <w:t>2</w:t>
            </w:r>
          </w:p>
        </w:tc>
        <w:tc>
          <w:tcPr>
            <w:tcW w:w="6980" w:type="dxa"/>
            <w:shd w:val="clear" w:color="auto" w:fill="auto"/>
            <w:noWrap/>
            <w:vAlign w:val="center"/>
            <w:hideMark/>
          </w:tcPr>
          <w:p w14:paraId="4A6F5F0C" w14:textId="77777777" w:rsidR="007709C6" w:rsidRPr="007709C6" w:rsidRDefault="007709C6" w:rsidP="007709C6">
            <w:r w:rsidRPr="007709C6">
              <w:t>Налог на прибыль</w:t>
            </w:r>
          </w:p>
        </w:tc>
        <w:tc>
          <w:tcPr>
            <w:tcW w:w="2009" w:type="dxa"/>
            <w:shd w:val="clear" w:color="auto" w:fill="auto"/>
            <w:vAlign w:val="center"/>
          </w:tcPr>
          <w:p w14:paraId="2D9E25A3" w14:textId="77777777" w:rsidR="007709C6" w:rsidRPr="007709C6" w:rsidRDefault="007709C6" w:rsidP="007709C6">
            <w:pPr>
              <w:jc w:val="center"/>
            </w:pPr>
            <w:r w:rsidRPr="007709C6">
              <w:t>38</w:t>
            </w:r>
          </w:p>
        </w:tc>
      </w:tr>
      <w:tr w:rsidR="007709C6" w:rsidRPr="007709C6" w14:paraId="61460249" w14:textId="77777777" w:rsidTr="006D5EE3">
        <w:trPr>
          <w:trHeight w:val="527"/>
          <w:jc w:val="center"/>
        </w:trPr>
        <w:tc>
          <w:tcPr>
            <w:tcW w:w="817" w:type="dxa"/>
            <w:shd w:val="clear" w:color="auto" w:fill="auto"/>
            <w:noWrap/>
            <w:vAlign w:val="center"/>
            <w:hideMark/>
          </w:tcPr>
          <w:p w14:paraId="2A866674" w14:textId="77777777" w:rsidR="007709C6" w:rsidRPr="007709C6" w:rsidRDefault="007709C6" w:rsidP="007709C6">
            <w:pPr>
              <w:jc w:val="center"/>
            </w:pPr>
            <w:r w:rsidRPr="007709C6">
              <w:t>3</w:t>
            </w:r>
          </w:p>
        </w:tc>
        <w:tc>
          <w:tcPr>
            <w:tcW w:w="6980" w:type="dxa"/>
            <w:shd w:val="clear" w:color="auto" w:fill="auto"/>
            <w:vAlign w:val="center"/>
            <w:hideMark/>
          </w:tcPr>
          <w:p w14:paraId="01153C0C" w14:textId="77777777" w:rsidR="007709C6" w:rsidRPr="007709C6" w:rsidRDefault="007709C6" w:rsidP="007709C6">
            <w:r w:rsidRPr="007709C6">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26AD4BE9" w14:textId="77777777" w:rsidR="007709C6" w:rsidRPr="007709C6" w:rsidRDefault="007709C6" w:rsidP="007709C6">
            <w:pPr>
              <w:jc w:val="center"/>
            </w:pPr>
            <w:r w:rsidRPr="007709C6">
              <w:t>0</w:t>
            </w:r>
          </w:p>
        </w:tc>
      </w:tr>
      <w:tr w:rsidR="007709C6" w:rsidRPr="007709C6" w14:paraId="1C757736" w14:textId="77777777" w:rsidTr="006D5EE3">
        <w:trPr>
          <w:trHeight w:val="410"/>
          <w:jc w:val="center"/>
        </w:trPr>
        <w:tc>
          <w:tcPr>
            <w:tcW w:w="817" w:type="dxa"/>
            <w:shd w:val="clear" w:color="auto" w:fill="auto"/>
            <w:noWrap/>
            <w:vAlign w:val="center"/>
            <w:hideMark/>
          </w:tcPr>
          <w:p w14:paraId="55D28B4A" w14:textId="77777777" w:rsidR="007709C6" w:rsidRPr="007709C6" w:rsidRDefault="007709C6" w:rsidP="007709C6">
            <w:pPr>
              <w:jc w:val="center"/>
              <w:rPr>
                <w:b/>
              </w:rPr>
            </w:pPr>
            <w:r w:rsidRPr="007709C6">
              <w:rPr>
                <w:b/>
              </w:rPr>
              <w:t>4</w:t>
            </w:r>
          </w:p>
        </w:tc>
        <w:tc>
          <w:tcPr>
            <w:tcW w:w="6980" w:type="dxa"/>
            <w:shd w:val="clear" w:color="auto" w:fill="auto"/>
            <w:vAlign w:val="center"/>
            <w:hideMark/>
          </w:tcPr>
          <w:p w14:paraId="09367319" w14:textId="77777777" w:rsidR="007709C6" w:rsidRPr="007709C6" w:rsidRDefault="007709C6" w:rsidP="007709C6">
            <w:pPr>
              <w:rPr>
                <w:b/>
              </w:rPr>
            </w:pPr>
            <w:r w:rsidRPr="007709C6">
              <w:rPr>
                <w:b/>
              </w:rPr>
              <w:t>Итого неподконтрольных расходов</w:t>
            </w:r>
          </w:p>
        </w:tc>
        <w:tc>
          <w:tcPr>
            <w:tcW w:w="2009" w:type="dxa"/>
            <w:shd w:val="clear" w:color="auto" w:fill="auto"/>
            <w:vAlign w:val="center"/>
          </w:tcPr>
          <w:p w14:paraId="08EA3810" w14:textId="77777777" w:rsidR="007709C6" w:rsidRPr="007709C6" w:rsidRDefault="007709C6" w:rsidP="007709C6">
            <w:pPr>
              <w:jc w:val="center"/>
              <w:rPr>
                <w:b/>
              </w:rPr>
            </w:pPr>
            <w:r w:rsidRPr="007709C6">
              <w:rPr>
                <w:b/>
              </w:rPr>
              <w:t>33 729</w:t>
            </w:r>
          </w:p>
        </w:tc>
      </w:tr>
    </w:tbl>
    <w:p w14:paraId="616B0B56" w14:textId="77777777" w:rsidR="007709C6" w:rsidRPr="007709C6" w:rsidRDefault="007709C6" w:rsidP="007709C6">
      <w:pPr>
        <w:ind w:firstLine="851"/>
        <w:jc w:val="both"/>
        <w:rPr>
          <w:sz w:val="28"/>
          <w:szCs w:val="28"/>
        </w:rPr>
      </w:pPr>
      <w:r w:rsidRPr="007709C6">
        <w:rPr>
          <w:sz w:val="28"/>
          <w:szCs w:val="28"/>
        </w:rPr>
        <w:lastRenderedPageBreak/>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629ECF56" w14:textId="77777777" w:rsidR="007709C6" w:rsidRPr="007709C6" w:rsidRDefault="007709C6" w:rsidP="007709C6">
      <w:pPr>
        <w:ind w:firstLine="851"/>
        <w:jc w:val="both"/>
        <w:rPr>
          <w:sz w:val="28"/>
          <w:szCs w:val="28"/>
        </w:rPr>
      </w:pPr>
      <w:r w:rsidRPr="007709C6">
        <w:rPr>
          <w:sz w:val="28"/>
          <w:szCs w:val="28"/>
        </w:rPr>
        <w:t>Расходы на топливо определены,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01850211" w14:textId="77777777" w:rsidR="007709C6" w:rsidRPr="007709C6" w:rsidRDefault="007709C6" w:rsidP="007709C6">
      <w:pPr>
        <w:ind w:firstLine="851"/>
        <w:jc w:val="both"/>
        <w:rPr>
          <w:sz w:val="28"/>
          <w:szCs w:val="28"/>
        </w:rPr>
      </w:pPr>
      <w:r w:rsidRPr="007709C6">
        <w:rPr>
          <w:sz w:val="28"/>
          <w:szCs w:val="28"/>
        </w:rPr>
        <w:t>По расчетам экспертов, фактические расходы на приобретение энергетических ресурсов, холодной воды, теплоносителя в 2022 году, в целях настоящей статьи, составят 131 558 тыс. руб.</w:t>
      </w:r>
    </w:p>
    <w:p w14:paraId="66AD0843" w14:textId="77777777" w:rsidR="007709C6" w:rsidRPr="007709C6" w:rsidRDefault="007709C6" w:rsidP="007709C6">
      <w:pPr>
        <w:ind w:firstLine="720"/>
        <w:jc w:val="both"/>
        <w:rPr>
          <w:sz w:val="28"/>
          <w:szCs w:val="28"/>
          <w:lang w:eastAsia="en-US"/>
        </w:rPr>
      </w:pPr>
      <w:r w:rsidRPr="007709C6">
        <w:rPr>
          <w:sz w:val="28"/>
          <w:szCs w:val="28"/>
        </w:rPr>
        <w:t>Реестр расходов на приобретение энергетических ресурсов, холодной воды и теплоносителя для производства тепловой энергии представлен в таблице 17.</w:t>
      </w:r>
    </w:p>
    <w:p w14:paraId="1722D420" w14:textId="77777777" w:rsidR="007709C6" w:rsidRPr="007709C6" w:rsidRDefault="007709C6" w:rsidP="007709C6">
      <w:pPr>
        <w:tabs>
          <w:tab w:val="left" w:pos="1890"/>
        </w:tabs>
        <w:ind w:left="1080" w:right="-1"/>
        <w:jc w:val="right"/>
        <w:rPr>
          <w:sz w:val="28"/>
          <w:szCs w:val="28"/>
        </w:rPr>
      </w:pPr>
      <w:r w:rsidRPr="007709C6">
        <w:rPr>
          <w:sz w:val="28"/>
          <w:szCs w:val="28"/>
        </w:rPr>
        <w:t>Таблица 17</w:t>
      </w:r>
    </w:p>
    <w:p w14:paraId="2E309024" w14:textId="77777777" w:rsidR="007709C6" w:rsidRPr="007709C6" w:rsidRDefault="007709C6" w:rsidP="007709C6">
      <w:pPr>
        <w:ind w:left="-142"/>
        <w:jc w:val="center"/>
        <w:rPr>
          <w:b/>
          <w:sz w:val="28"/>
          <w:szCs w:val="28"/>
        </w:rPr>
      </w:pPr>
      <w:bookmarkStart w:id="56" w:name="_Toc470509583"/>
      <w:bookmarkStart w:id="57" w:name="_Toc21094929"/>
      <w:r w:rsidRPr="007709C6">
        <w:rPr>
          <w:b/>
          <w:sz w:val="28"/>
          <w:szCs w:val="28"/>
        </w:rPr>
        <w:t>Реестр расходов на приобретение энергетических ресурсов, холодной воды и теплоносителя для производства тепловой энергии</w:t>
      </w:r>
      <w:bookmarkEnd w:id="56"/>
      <w:bookmarkEnd w:id="57"/>
    </w:p>
    <w:p w14:paraId="1816779E" w14:textId="77777777" w:rsidR="007709C6" w:rsidRPr="007709C6" w:rsidRDefault="007709C6" w:rsidP="007709C6">
      <w:pPr>
        <w:jc w:val="right"/>
        <w:rPr>
          <w:sz w:val="28"/>
          <w:szCs w:val="28"/>
        </w:rPr>
      </w:pPr>
      <w:r w:rsidRPr="007709C6">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900"/>
        <w:gridCol w:w="2079"/>
      </w:tblGrid>
      <w:tr w:rsidR="007709C6" w:rsidRPr="007709C6" w14:paraId="2BB9E5CC" w14:textId="77777777" w:rsidTr="006D5EE3">
        <w:trPr>
          <w:trHeight w:val="483"/>
        </w:trPr>
        <w:tc>
          <w:tcPr>
            <w:tcW w:w="649" w:type="dxa"/>
            <w:vMerge w:val="restart"/>
            <w:shd w:val="clear" w:color="auto" w:fill="auto"/>
            <w:vAlign w:val="center"/>
            <w:hideMark/>
          </w:tcPr>
          <w:p w14:paraId="30F7A744" w14:textId="77777777" w:rsidR="007709C6" w:rsidRPr="007709C6" w:rsidRDefault="007709C6" w:rsidP="007709C6">
            <w:pPr>
              <w:jc w:val="center"/>
            </w:pPr>
            <w:r w:rsidRPr="007709C6">
              <w:t>№ п/п</w:t>
            </w:r>
          </w:p>
        </w:tc>
        <w:tc>
          <w:tcPr>
            <w:tcW w:w="6900" w:type="dxa"/>
            <w:vMerge w:val="restart"/>
            <w:shd w:val="clear" w:color="auto" w:fill="auto"/>
            <w:vAlign w:val="center"/>
            <w:hideMark/>
          </w:tcPr>
          <w:p w14:paraId="27D89E64" w14:textId="77777777" w:rsidR="007709C6" w:rsidRPr="007709C6" w:rsidRDefault="007709C6" w:rsidP="007709C6">
            <w:pPr>
              <w:jc w:val="center"/>
            </w:pPr>
            <w:r w:rsidRPr="007709C6">
              <w:t>Наименование ресурса</w:t>
            </w:r>
          </w:p>
        </w:tc>
        <w:tc>
          <w:tcPr>
            <w:tcW w:w="2079" w:type="dxa"/>
            <w:vMerge w:val="restart"/>
            <w:shd w:val="clear" w:color="auto" w:fill="auto"/>
            <w:vAlign w:val="center"/>
            <w:hideMark/>
          </w:tcPr>
          <w:p w14:paraId="3C412F21" w14:textId="77777777" w:rsidR="007709C6" w:rsidRPr="007709C6" w:rsidRDefault="007709C6" w:rsidP="007709C6">
            <w:pPr>
              <w:jc w:val="center"/>
            </w:pPr>
            <w:r w:rsidRPr="007709C6">
              <w:t>Факт 2022 года</w:t>
            </w:r>
          </w:p>
        </w:tc>
      </w:tr>
      <w:tr w:rsidR="007709C6" w:rsidRPr="007709C6" w14:paraId="28A8C318" w14:textId="77777777" w:rsidTr="006D5EE3">
        <w:trPr>
          <w:trHeight w:val="458"/>
        </w:trPr>
        <w:tc>
          <w:tcPr>
            <w:tcW w:w="649" w:type="dxa"/>
            <w:vMerge/>
            <w:shd w:val="clear" w:color="auto" w:fill="auto"/>
            <w:hideMark/>
          </w:tcPr>
          <w:p w14:paraId="15B190AA" w14:textId="77777777" w:rsidR="007709C6" w:rsidRPr="007709C6" w:rsidRDefault="007709C6" w:rsidP="007709C6">
            <w:pPr>
              <w:jc w:val="both"/>
            </w:pPr>
          </w:p>
        </w:tc>
        <w:tc>
          <w:tcPr>
            <w:tcW w:w="6900" w:type="dxa"/>
            <w:vMerge/>
            <w:shd w:val="clear" w:color="auto" w:fill="auto"/>
            <w:hideMark/>
          </w:tcPr>
          <w:p w14:paraId="58077D28" w14:textId="77777777" w:rsidR="007709C6" w:rsidRPr="007709C6" w:rsidRDefault="007709C6" w:rsidP="007709C6">
            <w:pPr>
              <w:jc w:val="both"/>
            </w:pPr>
          </w:p>
        </w:tc>
        <w:tc>
          <w:tcPr>
            <w:tcW w:w="2079" w:type="dxa"/>
            <w:vMerge/>
            <w:shd w:val="clear" w:color="auto" w:fill="auto"/>
            <w:hideMark/>
          </w:tcPr>
          <w:p w14:paraId="32595899" w14:textId="77777777" w:rsidR="007709C6" w:rsidRPr="007709C6" w:rsidRDefault="007709C6" w:rsidP="007709C6">
            <w:pPr>
              <w:jc w:val="both"/>
            </w:pPr>
          </w:p>
        </w:tc>
      </w:tr>
      <w:tr w:rsidR="007709C6" w:rsidRPr="007709C6" w14:paraId="3F6C02B1" w14:textId="77777777" w:rsidTr="006D5EE3">
        <w:trPr>
          <w:trHeight w:val="353"/>
        </w:trPr>
        <w:tc>
          <w:tcPr>
            <w:tcW w:w="649" w:type="dxa"/>
            <w:shd w:val="clear" w:color="auto" w:fill="auto"/>
            <w:vAlign w:val="center"/>
            <w:hideMark/>
          </w:tcPr>
          <w:p w14:paraId="6D513D91" w14:textId="77777777" w:rsidR="007709C6" w:rsidRPr="007709C6" w:rsidRDefault="007709C6" w:rsidP="007709C6">
            <w:pPr>
              <w:jc w:val="center"/>
            </w:pPr>
            <w:r w:rsidRPr="007709C6">
              <w:t>1</w:t>
            </w:r>
          </w:p>
        </w:tc>
        <w:tc>
          <w:tcPr>
            <w:tcW w:w="6900" w:type="dxa"/>
            <w:shd w:val="clear" w:color="auto" w:fill="auto"/>
            <w:vAlign w:val="center"/>
            <w:hideMark/>
          </w:tcPr>
          <w:p w14:paraId="60B3D950" w14:textId="77777777" w:rsidR="007709C6" w:rsidRPr="007709C6" w:rsidRDefault="007709C6" w:rsidP="007709C6">
            <w:r w:rsidRPr="007709C6">
              <w:t>Расходы на топливо</w:t>
            </w:r>
          </w:p>
        </w:tc>
        <w:tc>
          <w:tcPr>
            <w:tcW w:w="2079" w:type="dxa"/>
            <w:shd w:val="clear" w:color="auto" w:fill="auto"/>
          </w:tcPr>
          <w:p w14:paraId="6EA4B2CB" w14:textId="77777777" w:rsidR="007709C6" w:rsidRPr="007709C6" w:rsidRDefault="007709C6" w:rsidP="007709C6">
            <w:pPr>
              <w:jc w:val="center"/>
            </w:pPr>
            <w:r w:rsidRPr="007709C6">
              <w:t>131 443</w:t>
            </w:r>
          </w:p>
        </w:tc>
      </w:tr>
      <w:tr w:rsidR="007709C6" w:rsidRPr="007709C6" w14:paraId="436769A9" w14:textId="77777777" w:rsidTr="006D5EE3">
        <w:trPr>
          <w:trHeight w:val="353"/>
        </w:trPr>
        <w:tc>
          <w:tcPr>
            <w:tcW w:w="649" w:type="dxa"/>
            <w:shd w:val="clear" w:color="auto" w:fill="auto"/>
            <w:vAlign w:val="center"/>
            <w:hideMark/>
          </w:tcPr>
          <w:p w14:paraId="2DB01E56" w14:textId="77777777" w:rsidR="007709C6" w:rsidRPr="007709C6" w:rsidRDefault="007709C6" w:rsidP="007709C6">
            <w:pPr>
              <w:jc w:val="center"/>
            </w:pPr>
            <w:r w:rsidRPr="007709C6">
              <w:t>2</w:t>
            </w:r>
          </w:p>
        </w:tc>
        <w:tc>
          <w:tcPr>
            <w:tcW w:w="6900" w:type="dxa"/>
            <w:shd w:val="clear" w:color="auto" w:fill="auto"/>
            <w:vAlign w:val="center"/>
            <w:hideMark/>
          </w:tcPr>
          <w:p w14:paraId="5888A182" w14:textId="77777777" w:rsidR="007709C6" w:rsidRPr="007709C6" w:rsidRDefault="007709C6" w:rsidP="007709C6">
            <w:r w:rsidRPr="007709C6">
              <w:t>Расходы на электрическую энергию</w:t>
            </w:r>
          </w:p>
        </w:tc>
        <w:tc>
          <w:tcPr>
            <w:tcW w:w="2079" w:type="dxa"/>
            <w:shd w:val="clear" w:color="auto" w:fill="auto"/>
          </w:tcPr>
          <w:p w14:paraId="0CA8D105" w14:textId="77777777" w:rsidR="007709C6" w:rsidRPr="007709C6" w:rsidRDefault="007709C6" w:rsidP="007709C6">
            <w:pPr>
              <w:jc w:val="center"/>
            </w:pPr>
            <w:r w:rsidRPr="007709C6">
              <w:t>115</w:t>
            </w:r>
          </w:p>
        </w:tc>
      </w:tr>
      <w:tr w:rsidR="007709C6" w:rsidRPr="007709C6" w14:paraId="32E701CC" w14:textId="77777777" w:rsidTr="006D5EE3">
        <w:trPr>
          <w:trHeight w:val="353"/>
        </w:trPr>
        <w:tc>
          <w:tcPr>
            <w:tcW w:w="649" w:type="dxa"/>
            <w:shd w:val="clear" w:color="auto" w:fill="auto"/>
            <w:vAlign w:val="center"/>
            <w:hideMark/>
          </w:tcPr>
          <w:p w14:paraId="714D3EC0" w14:textId="77777777" w:rsidR="007709C6" w:rsidRPr="007709C6" w:rsidRDefault="007709C6" w:rsidP="007709C6">
            <w:pPr>
              <w:jc w:val="center"/>
            </w:pPr>
            <w:r w:rsidRPr="007709C6">
              <w:t>3</w:t>
            </w:r>
          </w:p>
        </w:tc>
        <w:tc>
          <w:tcPr>
            <w:tcW w:w="6900" w:type="dxa"/>
            <w:shd w:val="clear" w:color="auto" w:fill="auto"/>
            <w:vAlign w:val="center"/>
            <w:hideMark/>
          </w:tcPr>
          <w:p w14:paraId="3B6D3B18" w14:textId="77777777" w:rsidR="007709C6" w:rsidRPr="007709C6" w:rsidRDefault="007709C6" w:rsidP="007709C6">
            <w:r w:rsidRPr="007709C6">
              <w:t>Расходы на тепловую энергию</w:t>
            </w:r>
          </w:p>
        </w:tc>
        <w:tc>
          <w:tcPr>
            <w:tcW w:w="2079" w:type="dxa"/>
            <w:shd w:val="clear" w:color="auto" w:fill="auto"/>
          </w:tcPr>
          <w:p w14:paraId="6880DE8F" w14:textId="77777777" w:rsidR="007709C6" w:rsidRPr="007709C6" w:rsidRDefault="007709C6" w:rsidP="007709C6">
            <w:pPr>
              <w:jc w:val="center"/>
            </w:pPr>
            <w:r w:rsidRPr="007709C6">
              <w:t>0</w:t>
            </w:r>
          </w:p>
        </w:tc>
      </w:tr>
      <w:tr w:rsidR="007709C6" w:rsidRPr="007709C6" w14:paraId="10895623" w14:textId="77777777" w:rsidTr="006D5EE3">
        <w:trPr>
          <w:trHeight w:val="353"/>
        </w:trPr>
        <w:tc>
          <w:tcPr>
            <w:tcW w:w="649" w:type="dxa"/>
            <w:shd w:val="clear" w:color="auto" w:fill="auto"/>
            <w:vAlign w:val="center"/>
            <w:hideMark/>
          </w:tcPr>
          <w:p w14:paraId="633CAD86" w14:textId="77777777" w:rsidR="007709C6" w:rsidRPr="007709C6" w:rsidRDefault="007709C6" w:rsidP="007709C6">
            <w:pPr>
              <w:jc w:val="center"/>
            </w:pPr>
            <w:r w:rsidRPr="007709C6">
              <w:t>4</w:t>
            </w:r>
          </w:p>
        </w:tc>
        <w:tc>
          <w:tcPr>
            <w:tcW w:w="6900" w:type="dxa"/>
            <w:shd w:val="clear" w:color="auto" w:fill="auto"/>
            <w:vAlign w:val="center"/>
            <w:hideMark/>
          </w:tcPr>
          <w:p w14:paraId="29D9D349" w14:textId="77777777" w:rsidR="007709C6" w:rsidRPr="007709C6" w:rsidRDefault="007709C6" w:rsidP="007709C6">
            <w:r w:rsidRPr="007709C6">
              <w:t>Расходы на холодную воду</w:t>
            </w:r>
          </w:p>
        </w:tc>
        <w:tc>
          <w:tcPr>
            <w:tcW w:w="2079" w:type="dxa"/>
            <w:shd w:val="clear" w:color="auto" w:fill="auto"/>
          </w:tcPr>
          <w:p w14:paraId="248B56B0" w14:textId="77777777" w:rsidR="007709C6" w:rsidRPr="007709C6" w:rsidRDefault="007709C6" w:rsidP="007709C6">
            <w:pPr>
              <w:jc w:val="center"/>
            </w:pPr>
            <w:r w:rsidRPr="007709C6">
              <w:t>0</w:t>
            </w:r>
          </w:p>
        </w:tc>
      </w:tr>
      <w:tr w:rsidR="007709C6" w:rsidRPr="007709C6" w14:paraId="54066C7C" w14:textId="77777777" w:rsidTr="006D5EE3">
        <w:trPr>
          <w:trHeight w:val="353"/>
        </w:trPr>
        <w:tc>
          <w:tcPr>
            <w:tcW w:w="649" w:type="dxa"/>
            <w:shd w:val="clear" w:color="auto" w:fill="auto"/>
            <w:vAlign w:val="center"/>
            <w:hideMark/>
          </w:tcPr>
          <w:p w14:paraId="7FBA3907" w14:textId="77777777" w:rsidR="007709C6" w:rsidRPr="007709C6" w:rsidRDefault="007709C6" w:rsidP="007709C6">
            <w:pPr>
              <w:jc w:val="center"/>
            </w:pPr>
            <w:r w:rsidRPr="007709C6">
              <w:t>5</w:t>
            </w:r>
          </w:p>
        </w:tc>
        <w:tc>
          <w:tcPr>
            <w:tcW w:w="6900" w:type="dxa"/>
            <w:shd w:val="clear" w:color="auto" w:fill="auto"/>
            <w:vAlign w:val="center"/>
            <w:hideMark/>
          </w:tcPr>
          <w:p w14:paraId="262ACA37" w14:textId="77777777" w:rsidR="007709C6" w:rsidRPr="007709C6" w:rsidRDefault="007709C6" w:rsidP="007709C6">
            <w:r w:rsidRPr="007709C6">
              <w:t>Расходы на теплоноситель</w:t>
            </w:r>
          </w:p>
        </w:tc>
        <w:tc>
          <w:tcPr>
            <w:tcW w:w="2079" w:type="dxa"/>
            <w:shd w:val="clear" w:color="auto" w:fill="auto"/>
          </w:tcPr>
          <w:p w14:paraId="529C5F72" w14:textId="77777777" w:rsidR="007709C6" w:rsidRPr="007709C6" w:rsidRDefault="007709C6" w:rsidP="007709C6">
            <w:pPr>
              <w:jc w:val="center"/>
            </w:pPr>
            <w:r w:rsidRPr="007709C6">
              <w:t>0</w:t>
            </w:r>
          </w:p>
        </w:tc>
      </w:tr>
      <w:tr w:rsidR="007709C6" w:rsidRPr="007709C6" w14:paraId="53CEF55A" w14:textId="77777777" w:rsidTr="006D5EE3">
        <w:trPr>
          <w:trHeight w:val="353"/>
        </w:trPr>
        <w:tc>
          <w:tcPr>
            <w:tcW w:w="649" w:type="dxa"/>
            <w:shd w:val="clear" w:color="auto" w:fill="auto"/>
            <w:vAlign w:val="center"/>
            <w:hideMark/>
          </w:tcPr>
          <w:p w14:paraId="157CA33F" w14:textId="77777777" w:rsidR="007709C6" w:rsidRPr="007709C6" w:rsidRDefault="007709C6" w:rsidP="007709C6">
            <w:pPr>
              <w:jc w:val="center"/>
              <w:rPr>
                <w:sz w:val="28"/>
                <w:szCs w:val="28"/>
              </w:rPr>
            </w:pPr>
            <w:r w:rsidRPr="007709C6">
              <w:rPr>
                <w:sz w:val="28"/>
                <w:szCs w:val="28"/>
              </w:rPr>
              <w:t>6</w:t>
            </w:r>
          </w:p>
        </w:tc>
        <w:tc>
          <w:tcPr>
            <w:tcW w:w="6900" w:type="dxa"/>
            <w:shd w:val="clear" w:color="auto" w:fill="auto"/>
            <w:vAlign w:val="center"/>
            <w:hideMark/>
          </w:tcPr>
          <w:p w14:paraId="698F6553" w14:textId="77777777" w:rsidR="007709C6" w:rsidRPr="007709C6" w:rsidRDefault="007709C6" w:rsidP="007709C6">
            <w:pPr>
              <w:rPr>
                <w:sz w:val="28"/>
                <w:szCs w:val="28"/>
              </w:rPr>
            </w:pPr>
            <w:r w:rsidRPr="007709C6">
              <w:rPr>
                <w:sz w:val="28"/>
                <w:szCs w:val="28"/>
              </w:rPr>
              <w:t>ИТОГО</w:t>
            </w:r>
          </w:p>
        </w:tc>
        <w:tc>
          <w:tcPr>
            <w:tcW w:w="2079" w:type="dxa"/>
            <w:shd w:val="clear" w:color="auto" w:fill="auto"/>
          </w:tcPr>
          <w:p w14:paraId="3D2F1F42" w14:textId="77777777" w:rsidR="007709C6" w:rsidRPr="007709C6" w:rsidRDefault="007709C6" w:rsidP="007709C6">
            <w:pPr>
              <w:jc w:val="center"/>
              <w:rPr>
                <w:sz w:val="28"/>
                <w:szCs w:val="28"/>
              </w:rPr>
            </w:pPr>
            <w:r w:rsidRPr="007709C6">
              <w:t>131 558</w:t>
            </w:r>
          </w:p>
        </w:tc>
      </w:tr>
    </w:tbl>
    <w:p w14:paraId="45A75762" w14:textId="77777777" w:rsidR="007709C6" w:rsidRPr="007709C6" w:rsidRDefault="007709C6" w:rsidP="007709C6">
      <w:pPr>
        <w:rPr>
          <w:sz w:val="28"/>
          <w:szCs w:val="28"/>
        </w:rPr>
      </w:pPr>
    </w:p>
    <w:p w14:paraId="3FD034B3" w14:textId="77777777" w:rsidR="007709C6" w:rsidRPr="007709C6" w:rsidRDefault="007709C6" w:rsidP="007709C6">
      <w:pPr>
        <w:ind w:firstLine="851"/>
        <w:jc w:val="both"/>
        <w:rPr>
          <w:sz w:val="28"/>
          <w:szCs w:val="28"/>
        </w:rPr>
      </w:pPr>
      <w:r w:rsidRPr="007709C6">
        <w:rPr>
          <w:sz w:val="28"/>
          <w:szCs w:val="28"/>
        </w:rPr>
        <w:t>Фактическая прибыль, рассчитываемая по формуле:</w:t>
      </w:r>
    </w:p>
    <w:p w14:paraId="318298A9" w14:textId="77777777" w:rsidR="007709C6" w:rsidRPr="007709C6" w:rsidRDefault="007709C6" w:rsidP="007709C6">
      <w:pPr>
        <w:ind w:firstLine="851"/>
        <w:jc w:val="both"/>
        <w:rPr>
          <w:rFonts w:eastAsia="Calibri"/>
        </w:rPr>
      </w:pPr>
      <w:r w:rsidRPr="007709C6">
        <w:rPr>
          <w:rFonts w:eastAsia="Calibri"/>
          <w:noProof/>
          <w:position w:val="-12"/>
        </w:rPr>
        <w:drawing>
          <wp:inline distT="0" distB="0" distL="0" distR="0" wp14:anchorId="6B3882CB" wp14:editId="71FE8E45">
            <wp:extent cx="2047875" cy="3429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7709C6">
        <w:rPr>
          <w:rFonts w:eastAsia="Calibri"/>
        </w:rPr>
        <w:t>,</w:t>
      </w:r>
    </w:p>
    <w:p w14:paraId="7A2758DE" w14:textId="77777777" w:rsidR="007709C6" w:rsidRPr="007709C6" w:rsidRDefault="007709C6" w:rsidP="007709C6">
      <w:pPr>
        <w:ind w:firstLine="851"/>
        <w:jc w:val="both"/>
        <w:rPr>
          <w:sz w:val="28"/>
          <w:szCs w:val="28"/>
        </w:rPr>
      </w:pPr>
      <w:r w:rsidRPr="007709C6">
        <w:rPr>
          <w:sz w:val="28"/>
          <w:szCs w:val="28"/>
        </w:rPr>
        <w:t>где:</w:t>
      </w:r>
    </w:p>
    <w:p w14:paraId="528935CF" w14:textId="77777777" w:rsidR="007709C6" w:rsidRPr="007709C6" w:rsidRDefault="007709C6" w:rsidP="007709C6">
      <w:pPr>
        <w:ind w:firstLine="851"/>
        <w:jc w:val="both"/>
        <w:rPr>
          <w:sz w:val="28"/>
          <w:szCs w:val="28"/>
        </w:rPr>
      </w:pPr>
      <w:r w:rsidRPr="007709C6">
        <w:rPr>
          <w:sz w:val="28"/>
          <w:szCs w:val="28"/>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74E21519" w14:textId="77777777" w:rsidR="007709C6" w:rsidRPr="007709C6" w:rsidRDefault="007709C6" w:rsidP="007709C6">
      <w:pPr>
        <w:ind w:firstLine="851"/>
        <w:jc w:val="both"/>
        <w:rPr>
          <w:sz w:val="28"/>
          <w:szCs w:val="28"/>
        </w:rPr>
      </w:pPr>
      <w:r w:rsidRPr="007709C6">
        <w:rPr>
          <w:noProof/>
          <w:sz w:val="28"/>
          <w:szCs w:val="28"/>
        </w:rPr>
        <w:lastRenderedPageBreak/>
        <w:drawing>
          <wp:inline distT="0" distB="0" distL="0" distR="0" wp14:anchorId="4DA4D5E4" wp14:editId="47AE6A2A">
            <wp:extent cx="514350" cy="3429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7709C6">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27" w:history="1">
        <w:r w:rsidRPr="007709C6">
          <w:rPr>
            <w:sz w:val="28"/>
            <w:szCs w:val="28"/>
          </w:rPr>
          <w:t>пункта 13</w:t>
        </w:r>
      </w:hyperlink>
      <w:r w:rsidRPr="007709C6">
        <w:rPr>
          <w:sz w:val="28"/>
          <w:szCs w:val="28"/>
        </w:rPr>
        <w:t xml:space="preserve"> Основ ценообразования, тыс. руб.;</w:t>
      </w:r>
    </w:p>
    <w:p w14:paraId="20504430" w14:textId="77777777" w:rsidR="007709C6" w:rsidRPr="007709C6" w:rsidRDefault="007709C6" w:rsidP="007709C6">
      <w:pPr>
        <w:ind w:firstLine="851"/>
        <w:jc w:val="both"/>
        <w:rPr>
          <w:sz w:val="28"/>
          <w:szCs w:val="28"/>
        </w:rPr>
      </w:pPr>
      <w:r w:rsidRPr="007709C6">
        <w:rPr>
          <w:sz w:val="28"/>
          <w:szCs w:val="28"/>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8" w:history="1">
        <w:r w:rsidRPr="007709C6">
          <w:rPr>
            <w:sz w:val="28"/>
            <w:szCs w:val="28"/>
          </w:rPr>
          <w:t>кодексом</w:t>
        </w:r>
      </w:hyperlink>
      <w:r w:rsidRPr="007709C6">
        <w:rPr>
          <w:sz w:val="28"/>
          <w:szCs w:val="28"/>
        </w:rPr>
        <w:t xml:space="preserve"> Российской Федерации, тыс. руб.</w:t>
      </w:r>
    </w:p>
    <w:p w14:paraId="4254B2B0" w14:textId="77777777" w:rsidR="007709C6" w:rsidRPr="007709C6" w:rsidRDefault="007709C6" w:rsidP="007709C6">
      <w:pPr>
        <w:ind w:firstLine="851"/>
        <w:jc w:val="both"/>
        <w:rPr>
          <w:sz w:val="28"/>
          <w:szCs w:val="28"/>
        </w:rPr>
      </w:pPr>
      <w:r w:rsidRPr="007709C6">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коллективными договором и произведенных в 2022 году, и отнесенная на производство тепловой энергии, составляет 153 тыс. руб.</w:t>
      </w:r>
    </w:p>
    <w:p w14:paraId="4657EE31" w14:textId="77777777" w:rsidR="007709C6" w:rsidRPr="007709C6" w:rsidRDefault="007709C6" w:rsidP="007709C6">
      <w:pPr>
        <w:ind w:firstLine="851"/>
        <w:jc w:val="both"/>
        <w:rPr>
          <w:sz w:val="28"/>
          <w:szCs w:val="28"/>
        </w:rPr>
      </w:pPr>
    </w:p>
    <w:p w14:paraId="3659A8FD" w14:textId="77777777" w:rsidR="007709C6" w:rsidRPr="007709C6" w:rsidRDefault="007709C6" w:rsidP="007709C6">
      <w:pPr>
        <w:ind w:firstLine="851"/>
        <w:jc w:val="both"/>
        <w:rPr>
          <w:sz w:val="28"/>
          <w:szCs w:val="28"/>
        </w:rPr>
      </w:pPr>
      <w:r w:rsidRPr="007709C6">
        <w:rPr>
          <w:sz w:val="28"/>
          <w:szCs w:val="28"/>
        </w:rPr>
        <w:t>По результатам анализа всех статей, экспертами определена фактическая необходимая валовая выручка, которая за 2022 год составила 249 915 тыс. руб.</w:t>
      </w:r>
    </w:p>
    <w:p w14:paraId="28B4CDED" w14:textId="77777777" w:rsidR="007709C6" w:rsidRPr="007709C6" w:rsidRDefault="007709C6" w:rsidP="007709C6">
      <w:pPr>
        <w:ind w:firstLine="851"/>
        <w:jc w:val="both"/>
        <w:rPr>
          <w:sz w:val="28"/>
          <w:szCs w:val="28"/>
        </w:rPr>
      </w:pPr>
      <w:r w:rsidRPr="007709C6">
        <w:rPr>
          <w:sz w:val="28"/>
          <w:szCs w:val="28"/>
        </w:rPr>
        <w:t>Товарная выручка от реализации услуг по производству тепловой энергии за 2022 год, рассчитанная исходя из фактических объемов отпуска тепловой энергии, и утвержденных тарифов на 2022 год, составила 211 511тыс. руб.</w:t>
      </w:r>
    </w:p>
    <w:p w14:paraId="3B4CB2AC" w14:textId="77777777" w:rsidR="007709C6" w:rsidRPr="007709C6" w:rsidRDefault="007709C6" w:rsidP="007709C6">
      <w:pPr>
        <w:ind w:firstLine="851"/>
        <w:jc w:val="both"/>
        <w:rPr>
          <w:sz w:val="28"/>
          <w:szCs w:val="28"/>
        </w:rPr>
      </w:pPr>
      <w:r w:rsidRPr="007709C6">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38 404 тыс. руб.</w:t>
      </w:r>
    </w:p>
    <w:p w14:paraId="086F4575" w14:textId="77777777" w:rsidR="007709C6" w:rsidRPr="007709C6" w:rsidRDefault="007709C6" w:rsidP="007709C6">
      <w:pPr>
        <w:tabs>
          <w:tab w:val="left" w:pos="1890"/>
        </w:tabs>
        <w:ind w:firstLine="851"/>
        <w:jc w:val="both"/>
        <w:rPr>
          <w:sz w:val="28"/>
          <w:szCs w:val="28"/>
          <w:lang w:eastAsia="en-US"/>
        </w:rPr>
        <w:sectPr w:rsidR="007709C6" w:rsidRPr="007709C6" w:rsidSect="007709C6">
          <w:pgSz w:w="11906" w:h="16838"/>
          <w:pgMar w:top="1134" w:right="567" w:bottom="1134" w:left="1701" w:header="720" w:footer="720" w:gutter="0"/>
          <w:cols w:space="720"/>
          <w:docGrid w:linePitch="326"/>
        </w:sectPr>
      </w:pPr>
      <w:r w:rsidRPr="007709C6">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тепловой энергии за 2022 год представлен в таблице 18.</w:t>
      </w:r>
    </w:p>
    <w:p w14:paraId="2FC84C3B" w14:textId="77777777" w:rsidR="007709C6" w:rsidRPr="007709C6" w:rsidRDefault="007709C6" w:rsidP="007709C6">
      <w:pPr>
        <w:tabs>
          <w:tab w:val="left" w:pos="1890"/>
        </w:tabs>
        <w:ind w:left="1440" w:right="-1"/>
        <w:jc w:val="right"/>
        <w:rPr>
          <w:sz w:val="28"/>
          <w:szCs w:val="28"/>
        </w:rPr>
      </w:pPr>
      <w:r w:rsidRPr="007709C6">
        <w:rPr>
          <w:sz w:val="28"/>
          <w:szCs w:val="28"/>
        </w:rPr>
        <w:lastRenderedPageBreak/>
        <w:t>Таблица 18</w:t>
      </w:r>
    </w:p>
    <w:p w14:paraId="32214C26" w14:textId="77777777" w:rsidR="007709C6" w:rsidRPr="007709C6" w:rsidRDefault="007709C6" w:rsidP="007709C6">
      <w:pPr>
        <w:jc w:val="center"/>
        <w:rPr>
          <w:b/>
          <w:sz w:val="28"/>
          <w:szCs w:val="28"/>
        </w:rPr>
      </w:pPr>
      <w:bookmarkStart w:id="58" w:name="_Toc500323253"/>
      <w:bookmarkStart w:id="59" w:name="_Toc531854406"/>
      <w:bookmarkStart w:id="60" w:name="_Toc532896290"/>
      <w:r w:rsidRPr="007709C6">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58"/>
      <w:bookmarkEnd w:id="59"/>
      <w:bookmarkEnd w:id="60"/>
    </w:p>
    <w:p w14:paraId="42732A0B" w14:textId="77777777" w:rsidR="007709C6" w:rsidRPr="007709C6" w:rsidRDefault="007709C6" w:rsidP="007709C6">
      <w:pPr>
        <w:jc w:val="right"/>
        <w:rPr>
          <w:sz w:val="28"/>
          <w:szCs w:val="28"/>
        </w:rPr>
      </w:pPr>
      <w:r w:rsidRPr="007709C6">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7709C6" w:rsidRPr="007709C6" w14:paraId="4885FB36" w14:textId="77777777" w:rsidTr="006D5EE3">
        <w:trPr>
          <w:trHeight w:val="483"/>
        </w:trPr>
        <w:tc>
          <w:tcPr>
            <w:tcW w:w="641" w:type="dxa"/>
            <w:vMerge w:val="restart"/>
            <w:shd w:val="clear" w:color="auto" w:fill="auto"/>
            <w:vAlign w:val="center"/>
            <w:hideMark/>
          </w:tcPr>
          <w:p w14:paraId="5720B279" w14:textId="77777777" w:rsidR="007709C6" w:rsidRPr="007709C6" w:rsidRDefault="007709C6" w:rsidP="007709C6">
            <w:pPr>
              <w:jc w:val="center"/>
            </w:pPr>
            <w:r w:rsidRPr="007709C6">
              <w:t>№ п/п</w:t>
            </w:r>
          </w:p>
        </w:tc>
        <w:tc>
          <w:tcPr>
            <w:tcW w:w="7028" w:type="dxa"/>
            <w:vMerge w:val="restart"/>
            <w:shd w:val="clear" w:color="auto" w:fill="auto"/>
            <w:vAlign w:val="center"/>
            <w:hideMark/>
          </w:tcPr>
          <w:p w14:paraId="1C6BBAEE" w14:textId="77777777" w:rsidR="007709C6" w:rsidRPr="007709C6" w:rsidRDefault="007709C6" w:rsidP="007709C6">
            <w:pPr>
              <w:jc w:val="center"/>
            </w:pPr>
            <w:r w:rsidRPr="007709C6">
              <w:t>Наименование расхода</w:t>
            </w:r>
          </w:p>
        </w:tc>
        <w:tc>
          <w:tcPr>
            <w:tcW w:w="1959" w:type="dxa"/>
            <w:vMerge w:val="restart"/>
            <w:shd w:val="clear" w:color="auto" w:fill="auto"/>
            <w:vAlign w:val="center"/>
            <w:hideMark/>
          </w:tcPr>
          <w:p w14:paraId="6BEEF04F" w14:textId="77777777" w:rsidR="007709C6" w:rsidRPr="007709C6" w:rsidRDefault="007709C6" w:rsidP="007709C6">
            <w:pPr>
              <w:jc w:val="center"/>
            </w:pPr>
            <w:r w:rsidRPr="007709C6">
              <w:t>Факт 2022 года</w:t>
            </w:r>
          </w:p>
        </w:tc>
      </w:tr>
      <w:tr w:rsidR="007709C6" w:rsidRPr="007709C6" w14:paraId="342FF4EE" w14:textId="77777777" w:rsidTr="006D5EE3">
        <w:trPr>
          <w:trHeight w:val="458"/>
        </w:trPr>
        <w:tc>
          <w:tcPr>
            <w:tcW w:w="641" w:type="dxa"/>
            <w:vMerge/>
            <w:shd w:val="clear" w:color="auto" w:fill="auto"/>
            <w:vAlign w:val="center"/>
            <w:hideMark/>
          </w:tcPr>
          <w:p w14:paraId="570331D7" w14:textId="77777777" w:rsidR="007709C6" w:rsidRPr="007709C6" w:rsidRDefault="007709C6" w:rsidP="007709C6">
            <w:pPr>
              <w:jc w:val="center"/>
            </w:pPr>
          </w:p>
        </w:tc>
        <w:tc>
          <w:tcPr>
            <w:tcW w:w="7028" w:type="dxa"/>
            <w:vMerge/>
            <w:shd w:val="clear" w:color="auto" w:fill="auto"/>
            <w:vAlign w:val="center"/>
            <w:hideMark/>
          </w:tcPr>
          <w:p w14:paraId="309BDC2C" w14:textId="77777777" w:rsidR="007709C6" w:rsidRPr="007709C6" w:rsidRDefault="007709C6" w:rsidP="007709C6">
            <w:pPr>
              <w:jc w:val="center"/>
            </w:pPr>
          </w:p>
        </w:tc>
        <w:tc>
          <w:tcPr>
            <w:tcW w:w="1959" w:type="dxa"/>
            <w:vMerge/>
            <w:shd w:val="clear" w:color="auto" w:fill="auto"/>
            <w:vAlign w:val="center"/>
            <w:hideMark/>
          </w:tcPr>
          <w:p w14:paraId="665A605E" w14:textId="77777777" w:rsidR="007709C6" w:rsidRPr="007709C6" w:rsidRDefault="007709C6" w:rsidP="007709C6">
            <w:pPr>
              <w:jc w:val="center"/>
            </w:pPr>
          </w:p>
        </w:tc>
      </w:tr>
      <w:tr w:rsidR="007709C6" w:rsidRPr="007709C6" w14:paraId="71EAA829" w14:textId="77777777" w:rsidTr="006D5EE3">
        <w:trPr>
          <w:trHeight w:val="360"/>
        </w:trPr>
        <w:tc>
          <w:tcPr>
            <w:tcW w:w="641" w:type="dxa"/>
            <w:shd w:val="clear" w:color="auto" w:fill="auto"/>
            <w:vAlign w:val="center"/>
            <w:hideMark/>
          </w:tcPr>
          <w:p w14:paraId="2ED40ED3" w14:textId="77777777" w:rsidR="007709C6" w:rsidRPr="007709C6" w:rsidRDefault="007709C6" w:rsidP="007709C6">
            <w:pPr>
              <w:jc w:val="center"/>
            </w:pPr>
            <w:r w:rsidRPr="007709C6">
              <w:t>1</w:t>
            </w:r>
          </w:p>
        </w:tc>
        <w:tc>
          <w:tcPr>
            <w:tcW w:w="7028" w:type="dxa"/>
            <w:shd w:val="clear" w:color="auto" w:fill="auto"/>
            <w:vAlign w:val="center"/>
            <w:hideMark/>
          </w:tcPr>
          <w:p w14:paraId="18498F9E" w14:textId="77777777" w:rsidR="007709C6" w:rsidRPr="007709C6" w:rsidRDefault="007709C6" w:rsidP="007709C6">
            <w:r w:rsidRPr="007709C6">
              <w:t>Операционные (подконтрольные) расходы</w:t>
            </w:r>
          </w:p>
        </w:tc>
        <w:tc>
          <w:tcPr>
            <w:tcW w:w="1959" w:type="dxa"/>
            <w:shd w:val="clear" w:color="auto" w:fill="auto"/>
            <w:vAlign w:val="center"/>
          </w:tcPr>
          <w:p w14:paraId="59176781" w14:textId="77777777" w:rsidR="007709C6" w:rsidRPr="007709C6" w:rsidRDefault="007709C6" w:rsidP="007709C6">
            <w:pPr>
              <w:jc w:val="center"/>
            </w:pPr>
            <w:r w:rsidRPr="007709C6">
              <w:t>72 657</w:t>
            </w:r>
          </w:p>
        </w:tc>
      </w:tr>
      <w:tr w:rsidR="007709C6" w:rsidRPr="007709C6" w14:paraId="62BBFEC2" w14:textId="77777777" w:rsidTr="006D5EE3">
        <w:trPr>
          <w:trHeight w:val="360"/>
        </w:trPr>
        <w:tc>
          <w:tcPr>
            <w:tcW w:w="641" w:type="dxa"/>
            <w:shd w:val="clear" w:color="auto" w:fill="auto"/>
            <w:vAlign w:val="center"/>
            <w:hideMark/>
          </w:tcPr>
          <w:p w14:paraId="5242271A" w14:textId="77777777" w:rsidR="007709C6" w:rsidRPr="007709C6" w:rsidRDefault="007709C6" w:rsidP="007709C6">
            <w:pPr>
              <w:jc w:val="center"/>
            </w:pPr>
            <w:r w:rsidRPr="007709C6">
              <w:t>2</w:t>
            </w:r>
          </w:p>
        </w:tc>
        <w:tc>
          <w:tcPr>
            <w:tcW w:w="7028" w:type="dxa"/>
            <w:shd w:val="clear" w:color="auto" w:fill="auto"/>
            <w:vAlign w:val="center"/>
            <w:hideMark/>
          </w:tcPr>
          <w:p w14:paraId="4EE2F42D" w14:textId="77777777" w:rsidR="007709C6" w:rsidRPr="007709C6" w:rsidRDefault="007709C6" w:rsidP="007709C6">
            <w:r w:rsidRPr="007709C6">
              <w:t>Неподконтрольные расходы</w:t>
            </w:r>
          </w:p>
        </w:tc>
        <w:tc>
          <w:tcPr>
            <w:tcW w:w="1959" w:type="dxa"/>
            <w:shd w:val="clear" w:color="auto" w:fill="auto"/>
            <w:vAlign w:val="center"/>
          </w:tcPr>
          <w:p w14:paraId="73BE331E" w14:textId="77777777" w:rsidR="007709C6" w:rsidRPr="007709C6" w:rsidRDefault="007709C6" w:rsidP="007709C6">
            <w:pPr>
              <w:jc w:val="center"/>
            </w:pPr>
            <w:r w:rsidRPr="007709C6">
              <w:t>33 729</w:t>
            </w:r>
          </w:p>
        </w:tc>
      </w:tr>
      <w:tr w:rsidR="007709C6" w:rsidRPr="007709C6" w14:paraId="1C439DF8" w14:textId="77777777" w:rsidTr="006D5EE3">
        <w:trPr>
          <w:trHeight w:val="665"/>
        </w:trPr>
        <w:tc>
          <w:tcPr>
            <w:tcW w:w="641" w:type="dxa"/>
            <w:shd w:val="clear" w:color="auto" w:fill="auto"/>
            <w:vAlign w:val="center"/>
            <w:hideMark/>
          </w:tcPr>
          <w:p w14:paraId="612931DD" w14:textId="77777777" w:rsidR="007709C6" w:rsidRPr="007709C6" w:rsidRDefault="007709C6" w:rsidP="007709C6">
            <w:pPr>
              <w:jc w:val="center"/>
            </w:pPr>
            <w:r w:rsidRPr="007709C6">
              <w:t>3</w:t>
            </w:r>
          </w:p>
        </w:tc>
        <w:tc>
          <w:tcPr>
            <w:tcW w:w="7028" w:type="dxa"/>
            <w:shd w:val="clear" w:color="auto" w:fill="auto"/>
            <w:vAlign w:val="center"/>
            <w:hideMark/>
          </w:tcPr>
          <w:p w14:paraId="046ADFE1" w14:textId="77777777" w:rsidR="007709C6" w:rsidRPr="007709C6" w:rsidRDefault="007709C6" w:rsidP="007709C6">
            <w:r w:rsidRPr="007709C6">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131B6021" w14:textId="77777777" w:rsidR="007709C6" w:rsidRPr="007709C6" w:rsidRDefault="007709C6" w:rsidP="007709C6">
            <w:pPr>
              <w:jc w:val="center"/>
            </w:pPr>
            <w:r w:rsidRPr="007709C6">
              <w:t>131 558</w:t>
            </w:r>
          </w:p>
        </w:tc>
      </w:tr>
      <w:tr w:rsidR="007709C6" w:rsidRPr="007709C6" w14:paraId="67FA3F82" w14:textId="77777777" w:rsidTr="006D5EE3">
        <w:trPr>
          <w:trHeight w:val="360"/>
        </w:trPr>
        <w:tc>
          <w:tcPr>
            <w:tcW w:w="641" w:type="dxa"/>
            <w:shd w:val="clear" w:color="auto" w:fill="auto"/>
            <w:vAlign w:val="center"/>
            <w:hideMark/>
          </w:tcPr>
          <w:p w14:paraId="690FED9C" w14:textId="77777777" w:rsidR="007709C6" w:rsidRPr="007709C6" w:rsidRDefault="007709C6" w:rsidP="007709C6">
            <w:pPr>
              <w:jc w:val="center"/>
            </w:pPr>
            <w:r w:rsidRPr="007709C6">
              <w:t>4</w:t>
            </w:r>
          </w:p>
        </w:tc>
        <w:tc>
          <w:tcPr>
            <w:tcW w:w="7028" w:type="dxa"/>
            <w:shd w:val="clear" w:color="auto" w:fill="auto"/>
            <w:vAlign w:val="center"/>
            <w:hideMark/>
          </w:tcPr>
          <w:p w14:paraId="231B748E" w14:textId="77777777" w:rsidR="007709C6" w:rsidRPr="007709C6" w:rsidRDefault="007709C6" w:rsidP="007709C6">
            <w:r w:rsidRPr="007709C6">
              <w:t>Прибыль</w:t>
            </w:r>
          </w:p>
        </w:tc>
        <w:tc>
          <w:tcPr>
            <w:tcW w:w="1959" w:type="dxa"/>
            <w:shd w:val="clear" w:color="auto" w:fill="auto"/>
            <w:vAlign w:val="center"/>
          </w:tcPr>
          <w:p w14:paraId="6F53413A" w14:textId="77777777" w:rsidR="007709C6" w:rsidRPr="007709C6" w:rsidRDefault="007709C6" w:rsidP="007709C6">
            <w:pPr>
              <w:jc w:val="center"/>
            </w:pPr>
            <w:r w:rsidRPr="007709C6">
              <w:t>153</w:t>
            </w:r>
          </w:p>
        </w:tc>
      </w:tr>
      <w:tr w:rsidR="007709C6" w:rsidRPr="007709C6" w14:paraId="21BF4490" w14:textId="77777777" w:rsidTr="006D5EE3">
        <w:trPr>
          <w:trHeight w:val="351"/>
        </w:trPr>
        <w:tc>
          <w:tcPr>
            <w:tcW w:w="641" w:type="dxa"/>
            <w:shd w:val="clear" w:color="auto" w:fill="auto"/>
            <w:vAlign w:val="center"/>
            <w:hideMark/>
          </w:tcPr>
          <w:p w14:paraId="06635EBB" w14:textId="77777777" w:rsidR="007709C6" w:rsidRPr="007709C6" w:rsidRDefault="007709C6" w:rsidP="007709C6">
            <w:pPr>
              <w:jc w:val="center"/>
            </w:pPr>
            <w:r w:rsidRPr="007709C6">
              <w:t>5</w:t>
            </w:r>
          </w:p>
        </w:tc>
        <w:tc>
          <w:tcPr>
            <w:tcW w:w="7028" w:type="dxa"/>
            <w:shd w:val="clear" w:color="auto" w:fill="auto"/>
            <w:vAlign w:val="center"/>
            <w:hideMark/>
          </w:tcPr>
          <w:p w14:paraId="2D35F31E" w14:textId="77777777" w:rsidR="007709C6" w:rsidRPr="007709C6" w:rsidRDefault="007709C6" w:rsidP="007709C6">
            <w:r w:rsidRPr="007709C6">
              <w:t>Расчетная предпринимательская прибыль</w:t>
            </w:r>
          </w:p>
        </w:tc>
        <w:tc>
          <w:tcPr>
            <w:tcW w:w="1959" w:type="dxa"/>
            <w:shd w:val="clear" w:color="auto" w:fill="auto"/>
            <w:vAlign w:val="center"/>
          </w:tcPr>
          <w:p w14:paraId="09BC8ECF" w14:textId="77777777" w:rsidR="007709C6" w:rsidRPr="007709C6" w:rsidRDefault="007709C6" w:rsidP="007709C6">
            <w:pPr>
              <w:jc w:val="center"/>
            </w:pPr>
            <w:r w:rsidRPr="007709C6">
              <w:t>4 174</w:t>
            </w:r>
          </w:p>
        </w:tc>
      </w:tr>
      <w:tr w:rsidR="007709C6" w:rsidRPr="007709C6" w14:paraId="0B799233" w14:textId="77777777" w:rsidTr="006D5EE3">
        <w:trPr>
          <w:trHeight w:val="360"/>
        </w:trPr>
        <w:tc>
          <w:tcPr>
            <w:tcW w:w="641" w:type="dxa"/>
            <w:shd w:val="clear" w:color="auto" w:fill="auto"/>
            <w:vAlign w:val="center"/>
            <w:hideMark/>
          </w:tcPr>
          <w:p w14:paraId="41B605FB" w14:textId="77777777" w:rsidR="007709C6" w:rsidRPr="007709C6" w:rsidRDefault="007709C6" w:rsidP="007709C6">
            <w:pPr>
              <w:jc w:val="center"/>
            </w:pPr>
            <w:r w:rsidRPr="007709C6">
              <w:t>6</w:t>
            </w:r>
          </w:p>
        </w:tc>
        <w:tc>
          <w:tcPr>
            <w:tcW w:w="7028" w:type="dxa"/>
            <w:shd w:val="clear" w:color="auto" w:fill="auto"/>
            <w:vAlign w:val="center"/>
            <w:hideMark/>
          </w:tcPr>
          <w:p w14:paraId="7F103476" w14:textId="77777777" w:rsidR="007709C6" w:rsidRPr="007709C6" w:rsidRDefault="007709C6" w:rsidP="007709C6">
            <w:r w:rsidRPr="007709C6">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2BB9A19B" w14:textId="77777777" w:rsidR="007709C6" w:rsidRPr="007709C6" w:rsidRDefault="007709C6" w:rsidP="007709C6">
            <w:pPr>
              <w:jc w:val="center"/>
            </w:pPr>
            <w:r w:rsidRPr="007709C6">
              <w:t>0</w:t>
            </w:r>
          </w:p>
        </w:tc>
      </w:tr>
      <w:tr w:rsidR="007709C6" w:rsidRPr="007709C6" w14:paraId="0C85DFE4" w14:textId="77777777" w:rsidTr="006D5EE3">
        <w:trPr>
          <w:trHeight w:val="993"/>
        </w:trPr>
        <w:tc>
          <w:tcPr>
            <w:tcW w:w="641" w:type="dxa"/>
            <w:shd w:val="clear" w:color="auto" w:fill="auto"/>
            <w:vAlign w:val="center"/>
            <w:hideMark/>
          </w:tcPr>
          <w:p w14:paraId="51EA6EAA" w14:textId="77777777" w:rsidR="007709C6" w:rsidRPr="007709C6" w:rsidRDefault="007709C6" w:rsidP="007709C6">
            <w:pPr>
              <w:jc w:val="center"/>
            </w:pPr>
            <w:r w:rsidRPr="007709C6">
              <w:t>7</w:t>
            </w:r>
          </w:p>
        </w:tc>
        <w:tc>
          <w:tcPr>
            <w:tcW w:w="7028" w:type="dxa"/>
            <w:shd w:val="clear" w:color="auto" w:fill="auto"/>
            <w:vAlign w:val="center"/>
            <w:hideMark/>
          </w:tcPr>
          <w:p w14:paraId="29A45C2E" w14:textId="77777777" w:rsidR="007709C6" w:rsidRPr="007709C6" w:rsidRDefault="007709C6" w:rsidP="007709C6">
            <w:r w:rsidRPr="007709C6">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2171242F" w14:textId="77777777" w:rsidR="007709C6" w:rsidRPr="007709C6" w:rsidRDefault="007709C6" w:rsidP="007709C6">
            <w:pPr>
              <w:jc w:val="center"/>
            </w:pPr>
            <w:r w:rsidRPr="007709C6">
              <w:t>7 644</w:t>
            </w:r>
          </w:p>
        </w:tc>
      </w:tr>
      <w:tr w:rsidR="007709C6" w:rsidRPr="007709C6" w14:paraId="1D41AEA5" w14:textId="77777777" w:rsidTr="006D5EE3">
        <w:trPr>
          <w:trHeight w:val="401"/>
        </w:trPr>
        <w:tc>
          <w:tcPr>
            <w:tcW w:w="641" w:type="dxa"/>
            <w:shd w:val="clear" w:color="auto" w:fill="auto"/>
            <w:vAlign w:val="center"/>
            <w:hideMark/>
          </w:tcPr>
          <w:p w14:paraId="06EAE5E1" w14:textId="77777777" w:rsidR="007709C6" w:rsidRPr="007709C6" w:rsidRDefault="007709C6" w:rsidP="007709C6">
            <w:pPr>
              <w:jc w:val="center"/>
            </w:pPr>
            <w:r w:rsidRPr="007709C6">
              <w:t>8</w:t>
            </w:r>
          </w:p>
        </w:tc>
        <w:tc>
          <w:tcPr>
            <w:tcW w:w="7028" w:type="dxa"/>
            <w:shd w:val="clear" w:color="auto" w:fill="auto"/>
            <w:vAlign w:val="center"/>
            <w:hideMark/>
          </w:tcPr>
          <w:p w14:paraId="7C81971E" w14:textId="77777777" w:rsidR="007709C6" w:rsidRPr="007709C6" w:rsidRDefault="007709C6" w:rsidP="007709C6">
            <w:r w:rsidRPr="007709C6">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128F4473" w14:textId="77777777" w:rsidR="007709C6" w:rsidRPr="007709C6" w:rsidRDefault="007709C6" w:rsidP="007709C6">
            <w:pPr>
              <w:jc w:val="center"/>
            </w:pPr>
            <w:r w:rsidRPr="007709C6">
              <w:t>0</w:t>
            </w:r>
          </w:p>
        </w:tc>
      </w:tr>
      <w:tr w:rsidR="007709C6" w:rsidRPr="007709C6" w14:paraId="7BBC7DB8" w14:textId="77777777" w:rsidTr="006D5EE3">
        <w:trPr>
          <w:trHeight w:val="720"/>
        </w:trPr>
        <w:tc>
          <w:tcPr>
            <w:tcW w:w="641" w:type="dxa"/>
            <w:shd w:val="clear" w:color="auto" w:fill="auto"/>
            <w:vAlign w:val="center"/>
            <w:hideMark/>
          </w:tcPr>
          <w:p w14:paraId="7BD5B2A0" w14:textId="77777777" w:rsidR="007709C6" w:rsidRPr="007709C6" w:rsidRDefault="007709C6" w:rsidP="007709C6">
            <w:pPr>
              <w:jc w:val="center"/>
            </w:pPr>
            <w:r w:rsidRPr="007709C6">
              <w:t>9</w:t>
            </w:r>
          </w:p>
        </w:tc>
        <w:tc>
          <w:tcPr>
            <w:tcW w:w="7028" w:type="dxa"/>
            <w:shd w:val="clear" w:color="auto" w:fill="auto"/>
            <w:vAlign w:val="center"/>
            <w:hideMark/>
          </w:tcPr>
          <w:p w14:paraId="5032974A" w14:textId="77777777" w:rsidR="007709C6" w:rsidRPr="007709C6" w:rsidRDefault="007709C6" w:rsidP="007709C6">
            <w:r w:rsidRPr="007709C6">
              <w:t>Корректировка НВВ в связи с изменением (неисполнением) инвестиционной программы</w:t>
            </w:r>
          </w:p>
        </w:tc>
        <w:tc>
          <w:tcPr>
            <w:tcW w:w="1959" w:type="dxa"/>
            <w:shd w:val="clear" w:color="auto" w:fill="auto"/>
            <w:vAlign w:val="center"/>
          </w:tcPr>
          <w:p w14:paraId="3FE2D2C4" w14:textId="77777777" w:rsidR="007709C6" w:rsidRPr="007709C6" w:rsidRDefault="007709C6" w:rsidP="007709C6">
            <w:pPr>
              <w:jc w:val="center"/>
            </w:pPr>
            <w:r w:rsidRPr="007709C6">
              <w:t>0</w:t>
            </w:r>
          </w:p>
        </w:tc>
      </w:tr>
      <w:tr w:rsidR="007709C6" w:rsidRPr="007709C6" w14:paraId="047F6660" w14:textId="77777777" w:rsidTr="006D5EE3">
        <w:trPr>
          <w:trHeight w:val="698"/>
        </w:trPr>
        <w:tc>
          <w:tcPr>
            <w:tcW w:w="641" w:type="dxa"/>
            <w:shd w:val="clear" w:color="auto" w:fill="auto"/>
            <w:vAlign w:val="center"/>
            <w:hideMark/>
          </w:tcPr>
          <w:p w14:paraId="092FF7DB" w14:textId="77777777" w:rsidR="007709C6" w:rsidRPr="007709C6" w:rsidRDefault="007709C6" w:rsidP="007709C6">
            <w:pPr>
              <w:jc w:val="center"/>
            </w:pPr>
            <w:r w:rsidRPr="007709C6">
              <w:t>10</w:t>
            </w:r>
          </w:p>
        </w:tc>
        <w:tc>
          <w:tcPr>
            <w:tcW w:w="7028" w:type="dxa"/>
            <w:shd w:val="clear" w:color="auto" w:fill="auto"/>
            <w:vAlign w:val="center"/>
            <w:hideMark/>
          </w:tcPr>
          <w:p w14:paraId="1044315A" w14:textId="77777777" w:rsidR="007709C6" w:rsidRPr="007709C6" w:rsidRDefault="007709C6" w:rsidP="007709C6">
            <w:r w:rsidRPr="007709C6">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2326044B" w14:textId="77777777" w:rsidR="007709C6" w:rsidRPr="007709C6" w:rsidRDefault="007709C6" w:rsidP="007709C6">
            <w:pPr>
              <w:jc w:val="center"/>
            </w:pPr>
            <w:r w:rsidRPr="007709C6">
              <w:t>0</w:t>
            </w:r>
          </w:p>
        </w:tc>
      </w:tr>
      <w:tr w:rsidR="007709C6" w:rsidRPr="007709C6" w14:paraId="6B4E7AD9" w14:textId="77777777" w:rsidTr="006D5EE3">
        <w:trPr>
          <w:trHeight w:val="360"/>
        </w:trPr>
        <w:tc>
          <w:tcPr>
            <w:tcW w:w="641" w:type="dxa"/>
            <w:shd w:val="clear" w:color="auto" w:fill="auto"/>
            <w:vAlign w:val="center"/>
          </w:tcPr>
          <w:p w14:paraId="26871C09" w14:textId="77777777" w:rsidR="007709C6" w:rsidRPr="007709C6" w:rsidRDefault="007709C6" w:rsidP="007709C6">
            <w:pPr>
              <w:jc w:val="center"/>
            </w:pPr>
            <w:r w:rsidRPr="007709C6">
              <w:t>11</w:t>
            </w:r>
          </w:p>
        </w:tc>
        <w:tc>
          <w:tcPr>
            <w:tcW w:w="7028" w:type="dxa"/>
            <w:shd w:val="clear" w:color="auto" w:fill="auto"/>
            <w:vAlign w:val="center"/>
          </w:tcPr>
          <w:p w14:paraId="284B50B9" w14:textId="77777777" w:rsidR="007709C6" w:rsidRPr="007709C6" w:rsidRDefault="007709C6" w:rsidP="007709C6">
            <w:pPr>
              <w:autoSpaceDE w:val="0"/>
              <w:autoSpaceDN w:val="0"/>
              <w:adjustRightInd w:val="0"/>
              <w:jc w:val="both"/>
            </w:pPr>
            <w:r w:rsidRPr="007709C6">
              <w:t>ИТОГО необходимая валовая выручка:</w:t>
            </w:r>
          </w:p>
        </w:tc>
        <w:tc>
          <w:tcPr>
            <w:tcW w:w="1959" w:type="dxa"/>
            <w:shd w:val="clear" w:color="auto" w:fill="auto"/>
            <w:vAlign w:val="center"/>
          </w:tcPr>
          <w:p w14:paraId="6C649FAC" w14:textId="77777777" w:rsidR="007709C6" w:rsidRPr="007709C6" w:rsidRDefault="007709C6" w:rsidP="007709C6">
            <w:pPr>
              <w:jc w:val="center"/>
            </w:pPr>
            <w:r w:rsidRPr="007709C6">
              <w:t>249 915</w:t>
            </w:r>
          </w:p>
        </w:tc>
      </w:tr>
      <w:tr w:rsidR="007709C6" w:rsidRPr="007709C6" w14:paraId="3404AE6B" w14:textId="77777777" w:rsidTr="006D5EE3">
        <w:trPr>
          <w:trHeight w:val="360"/>
        </w:trPr>
        <w:tc>
          <w:tcPr>
            <w:tcW w:w="641" w:type="dxa"/>
            <w:shd w:val="clear" w:color="auto" w:fill="auto"/>
            <w:vAlign w:val="center"/>
          </w:tcPr>
          <w:p w14:paraId="3CCBD04B" w14:textId="77777777" w:rsidR="007709C6" w:rsidRPr="007709C6" w:rsidRDefault="007709C6" w:rsidP="007709C6">
            <w:pPr>
              <w:jc w:val="center"/>
            </w:pPr>
            <w:r w:rsidRPr="007709C6">
              <w:t>12</w:t>
            </w:r>
          </w:p>
        </w:tc>
        <w:tc>
          <w:tcPr>
            <w:tcW w:w="7028" w:type="dxa"/>
            <w:shd w:val="clear" w:color="auto" w:fill="auto"/>
            <w:vAlign w:val="center"/>
          </w:tcPr>
          <w:p w14:paraId="720291A7" w14:textId="77777777" w:rsidR="007709C6" w:rsidRPr="007709C6" w:rsidRDefault="007709C6" w:rsidP="007709C6">
            <w:pPr>
              <w:autoSpaceDE w:val="0"/>
              <w:autoSpaceDN w:val="0"/>
              <w:adjustRightInd w:val="0"/>
              <w:jc w:val="both"/>
            </w:pPr>
            <w:r w:rsidRPr="007709C6">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679AADA6" w14:textId="77777777" w:rsidR="007709C6" w:rsidRPr="007709C6" w:rsidRDefault="007709C6" w:rsidP="007709C6">
            <w:pPr>
              <w:jc w:val="center"/>
            </w:pPr>
            <w:r w:rsidRPr="007709C6">
              <w:t>0</w:t>
            </w:r>
          </w:p>
        </w:tc>
      </w:tr>
      <w:tr w:rsidR="007709C6" w:rsidRPr="007709C6" w14:paraId="4B168D38" w14:textId="77777777" w:rsidTr="006D5EE3">
        <w:trPr>
          <w:trHeight w:val="360"/>
        </w:trPr>
        <w:tc>
          <w:tcPr>
            <w:tcW w:w="641" w:type="dxa"/>
            <w:shd w:val="clear" w:color="auto" w:fill="auto"/>
            <w:vAlign w:val="center"/>
          </w:tcPr>
          <w:p w14:paraId="32A4150A" w14:textId="77777777" w:rsidR="007709C6" w:rsidRPr="007709C6" w:rsidRDefault="007709C6" w:rsidP="007709C6">
            <w:pPr>
              <w:jc w:val="center"/>
            </w:pPr>
            <w:r w:rsidRPr="007709C6">
              <w:t>13</w:t>
            </w:r>
          </w:p>
        </w:tc>
        <w:tc>
          <w:tcPr>
            <w:tcW w:w="7028" w:type="dxa"/>
            <w:shd w:val="clear" w:color="auto" w:fill="auto"/>
            <w:vAlign w:val="center"/>
          </w:tcPr>
          <w:p w14:paraId="5BC7F620" w14:textId="77777777" w:rsidR="007709C6" w:rsidRPr="007709C6" w:rsidRDefault="007709C6" w:rsidP="007709C6">
            <w:pPr>
              <w:autoSpaceDE w:val="0"/>
              <w:autoSpaceDN w:val="0"/>
              <w:adjustRightInd w:val="0"/>
              <w:jc w:val="both"/>
            </w:pPr>
            <w:r w:rsidRPr="007709C6">
              <w:t>Итого НВВ</w:t>
            </w:r>
          </w:p>
        </w:tc>
        <w:tc>
          <w:tcPr>
            <w:tcW w:w="1959" w:type="dxa"/>
            <w:shd w:val="clear" w:color="auto" w:fill="auto"/>
            <w:vAlign w:val="center"/>
          </w:tcPr>
          <w:p w14:paraId="213A0D22" w14:textId="77777777" w:rsidR="007709C6" w:rsidRPr="007709C6" w:rsidRDefault="007709C6" w:rsidP="007709C6">
            <w:pPr>
              <w:jc w:val="center"/>
            </w:pPr>
            <w:r w:rsidRPr="007709C6">
              <w:t>249 915</w:t>
            </w:r>
          </w:p>
        </w:tc>
      </w:tr>
      <w:tr w:rsidR="007709C6" w:rsidRPr="007709C6" w14:paraId="4806451A" w14:textId="77777777" w:rsidTr="006D5EE3">
        <w:trPr>
          <w:trHeight w:val="360"/>
        </w:trPr>
        <w:tc>
          <w:tcPr>
            <w:tcW w:w="641" w:type="dxa"/>
            <w:shd w:val="clear" w:color="auto" w:fill="auto"/>
            <w:vAlign w:val="center"/>
          </w:tcPr>
          <w:p w14:paraId="3B347C34" w14:textId="77777777" w:rsidR="007709C6" w:rsidRPr="007709C6" w:rsidRDefault="007709C6" w:rsidP="007709C6">
            <w:pPr>
              <w:jc w:val="center"/>
            </w:pPr>
            <w:r w:rsidRPr="007709C6">
              <w:t>14</w:t>
            </w:r>
          </w:p>
        </w:tc>
        <w:tc>
          <w:tcPr>
            <w:tcW w:w="7028" w:type="dxa"/>
            <w:shd w:val="clear" w:color="auto" w:fill="auto"/>
            <w:vAlign w:val="center"/>
          </w:tcPr>
          <w:p w14:paraId="678DAF14" w14:textId="77777777" w:rsidR="007709C6" w:rsidRPr="007709C6" w:rsidRDefault="007709C6" w:rsidP="007709C6">
            <w:pPr>
              <w:autoSpaceDE w:val="0"/>
              <w:autoSpaceDN w:val="0"/>
              <w:adjustRightInd w:val="0"/>
              <w:jc w:val="both"/>
            </w:pPr>
            <w:r w:rsidRPr="007709C6">
              <w:t>Товарная выручка</w:t>
            </w:r>
          </w:p>
        </w:tc>
        <w:tc>
          <w:tcPr>
            <w:tcW w:w="1959" w:type="dxa"/>
            <w:shd w:val="clear" w:color="auto" w:fill="auto"/>
            <w:vAlign w:val="center"/>
          </w:tcPr>
          <w:p w14:paraId="41828A73" w14:textId="77777777" w:rsidR="007709C6" w:rsidRPr="007709C6" w:rsidRDefault="007709C6" w:rsidP="007709C6">
            <w:pPr>
              <w:jc w:val="center"/>
            </w:pPr>
            <w:r w:rsidRPr="007709C6">
              <w:t>211 511</w:t>
            </w:r>
          </w:p>
        </w:tc>
      </w:tr>
      <w:tr w:rsidR="007709C6" w:rsidRPr="007709C6" w14:paraId="299FB71C" w14:textId="77777777" w:rsidTr="006D5EE3">
        <w:trPr>
          <w:trHeight w:val="360"/>
        </w:trPr>
        <w:tc>
          <w:tcPr>
            <w:tcW w:w="641" w:type="dxa"/>
            <w:shd w:val="clear" w:color="auto" w:fill="auto"/>
            <w:vAlign w:val="center"/>
          </w:tcPr>
          <w:p w14:paraId="3395E2CB" w14:textId="77777777" w:rsidR="007709C6" w:rsidRPr="007709C6" w:rsidRDefault="007709C6" w:rsidP="007709C6">
            <w:pPr>
              <w:jc w:val="center"/>
              <w:rPr>
                <w:b/>
              </w:rPr>
            </w:pPr>
            <w:r w:rsidRPr="007709C6">
              <w:rPr>
                <w:b/>
              </w:rPr>
              <w:t>15</w:t>
            </w:r>
          </w:p>
        </w:tc>
        <w:tc>
          <w:tcPr>
            <w:tcW w:w="7028" w:type="dxa"/>
            <w:shd w:val="clear" w:color="auto" w:fill="auto"/>
            <w:vAlign w:val="center"/>
          </w:tcPr>
          <w:p w14:paraId="182A5240" w14:textId="77777777" w:rsidR="007709C6" w:rsidRPr="007709C6" w:rsidRDefault="007709C6" w:rsidP="007709C6">
            <w:pPr>
              <w:rPr>
                <w:b/>
              </w:rPr>
            </w:pPr>
            <w:r w:rsidRPr="007709C6">
              <w:rPr>
                <w:b/>
              </w:rPr>
              <w:t>Корректировка НВВ по результатам 2022 года</w:t>
            </w:r>
          </w:p>
        </w:tc>
        <w:tc>
          <w:tcPr>
            <w:tcW w:w="1959" w:type="dxa"/>
            <w:shd w:val="clear" w:color="auto" w:fill="auto"/>
            <w:vAlign w:val="center"/>
          </w:tcPr>
          <w:p w14:paraId="2AA22630" w14:textId="77777777" w:rsidR="007709C6" w:rsidRPr="007709C6" w:rsidRDefault="007709C6" w:rsidP="007709C6">
            <w:pPr>
              <w:jc w:val="center"/>
              <w:rPr>
                <w:b/>
              </w:rPr>
            </w:pPr>
            <w:r w:rsidRPr="007709C6">
              <w:rPr>
                <w:b/>
              </w:rPr>
              <w:t>38 404</w:t>
            </w:r>
          </w:p>
        </w:tc>
      </w:tr>
    </w:tbl>
    <w:p w14:paraId="6F40856F" w14:textId="77777777" w:rsidR="007709C6" w:rsidRPr="007709C6" w:rsidRDefault="007709C6" w:rsidP="007709C6">
      <w:pPr>
        <w:ind w:firstLine="851"/>
        <w:jc w:val="both"/>
        <w:rPr>
          <w:sz w:val="28"/>
          <w:szCs w:val="28"/>
        </w:rPr>
      </w:pPr>
    </w:p>
    <w:p w14:paraId="194BF27B" w14:textId="77777777" w:rsidR="007709C6" w:rsidRPr="007709C6" w:rsidRDefault="007709C6" w:rsidP="007709C6">
      <w:pPr>
        <w:ind w:firstLine="851"/>
        <w:jc w:val="both"/>
        <w:rPr>
          <w:sz w:val="28"/>
          <w:szCs w:val="28"/>
        </w:rPr>
      </w:pPr>
      <w:r w:rsidRPr="007709C6">
        <w:rPr>
          <w:sz w:val="28"/>
          <w:szCs w:val="28"/>
        </w:rPr>
        <w:t>Рассчитанный размер корректировки, в соответствии с пунктом 51 Методических указаний подлежит умножению на ИПЦ 1,058 (2023/2022) и 1,072 (2024/2023), опубликованные на сайте Минэкономразвития России 22.09.2023. Таким образом, в плановую необходимую валовую выручку на тепловую энергию на 2024 год необходимо включить 43 557 тыс. руб.</w:t>
      </w:r>
    </w:p>
    <w:p w14:paraId="11A2159A" w14:textId="77777777" w:rsidR="007709C6" w:rsidRPr="007709C6" w:rsidRDefault="007709C6" w:rsidP="007709C6">
      <w:pPr>
        <w:ind w:firstLine="851"/>
        <w:jc w:val="both"/>
        <w:rPr>
          <w:sz w:val="28"/>
          <w:szCs w:val="28"/>
        </w:rPr>
      </w:pPr>
    </w:p>
    <w:p w14:paraId="12238246" w14:textId="77777777" w:rsidR="007709C6" w:rsidRPr="007709C6" w:rsidRDefault="007709C6" w:rsidP="007709C6">
      <w:pPr>
        <w:keepNext/>
        <w:spacing w:line="360" w:lineRule="auto"/>
        <w:jc w:val="center"/>
        <w:outlineLvl w:val="1"/>
        <w:rPr>
          <w:b/>
          <w:sz w:val="28"/>
          <w:szCs w:val="20"/>
        </w:rPr>
      </w:pPr>
      <w:bookmarkStart w:id="61" w:name="_Toc58948814"/>
      <w:r w:rsidRPr="007709C6">
        <w:rPr>
          <w:b/>
          <w:sz w:val="28"/>
          <w:szCs w:val="20"/>
        </w:rPr>
        <w:lastRenderedPageBreak/>
        <w:t>Необходимая валовая выручка</w:t>
      </w:r>
      <w:bookmarkEnd w:id="61"/>
    </w:p>
    <w:p w14:paraId="77497C49" w14:textId="77777777" w:rsidR="007709C6" w:rsidRPr="007709C6" w:rsidRDefault="007709C6" w:rsidP="007709C6">
      <w:pPr>
        <w:ind w:firstLine="851"/>
        <w:jc w:val="both"/>
        <w:rPr>
          <w:sz w:val="28"/>
          <w:szCs w:val="28"/>
        </w:rPr>
        <w:sectPr w:rsidR="007709C6" w:rsidRPr="007709C6" w:rsidSect="007709C6">
          <w:pgSz w:w="11906" w:h="16838"/>
          <w:pgMar w:top="1134" w:right="567" w:bottom="1134" w:left="1701" w:header="720" w:footer="720" w:gutter="0"/>
          <w:cols w:space="720"/>
          <w:docGrid w:linePitch="326"/>
        </w:sectPr>
      </w:pPr>
      <w:r w:rsidRPr="007709C6">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19.</w:t>
      </w:r>
    </w:p>
    <w:p w14:paraId="5931F9F3" w14:textId="77777777" w:rsidR="007709C6" w:rsidRPr="007709C6" w:rsidRDefault="007709C6" w:rsidP="007709C6">
      <w:pPr>
        <w:jc w:val="right"/>
        <w:rPr>
          <w:rFonts w:eastAsia="Calibri"/>
          <w:bCs/>
          <w:sz w:val="28"/>
          <w:szCs w:val="28"/>
          <w:lang w:eastAsia="en-US"/>
        </w:rPr>
      </w:pPr>
      <w:r w:rsidRPr="007709C6">
        <w:rPr>
          <w:rFonts w:eastAsia="Calibri"/>
          <w:bCs/>
          <w:sz w:val="28"/>
          <w:szCs w:val="28"/>
          <w:lang w:eastAsia="en-US"/>
        </w:rPr>
        <w:lastRenderedPageBreak/>
        <w:t>Таблица 19</w:t>
      </w:r>
    </w:p>
    <w:p w14:paraId="6D4EBBD0" w14:textId="77777777" w:rsidR="007709C6" w:rsidRPr="007709C6" w:rsidRDefault="007709C6" w:rsidP="007709C6">
      <w:pPr>
        <w:jc w:val="center"/>
        <w:rPr>
          <w:sz w:val="28"/>
          <w:szCs w:val="28"/>
        </w:rPr>
      </w:pPr>
      <w:r w:rsidRPr="007709C6">
        <w:rPr>
          <w:rFonts w:eastAsia="Calibri"/>
          <w:b/>
          <w:bCs/>
          <w:sz w:val="28"/>
          <w:szCs w:val="28"/>
          <w:lang w:eastAsia="en-US"/>
        </w:rPr>
        <w:t xml:space="preserve">Расчет необходимой валовой выручки на производство тепловой энергии методом индексации установленных тарифов АО «Кузбассэнерго» ТУ ГРЭС (производство тепловой энергии) </w:t>
      </w:r>
    </w:p>
    <w:p w14:paraId="008800EB" w14:textId="77777777" w:rsidR="007709C6" w:rsidRPr="007709C6" w:rsidRDefault="007709C6" w:rsidP="007709C6">
      <w:pPr>
        <w:ind w:right="111" w:firstLine="851"/>
        <w:jc w:val="right"/>
      </w:pPr>
      <w:r w:rsidRPr="007709C6">
        <w:t>тыс. руб.</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081"/>
        <w:gridCol w:w="1598"/>
        <w:gridCol w:w="1490"/>
        <w:gridCol w:w="1490"/>
        <w:gridCol w:w="1490"/>
        <w:gridCol w:w="1490"/>
        <w:gridCol w:w="1490"/>
      </w:tblGrid>
      <w:tr w:rsidR="007709C6" w:rsidRPr="007709C6" w14:paraId="160CC382" w14:textId="77777777" w:rsidTr="006D5EE3">
        <w:trPr>
          <w:trHeight w:val="310"/>
          <w:tblHeader/>
        </w:trPr>
        <w:tc>
          <w:tcPr>
            <w:tcW w:w="554" w:type="dxa"/>
            <w:vMerge w:val="restart"/>
            <w:tcBorders>
              <w:top w:val="single" w:sz="4" w:space="0" w:color="auto"/>
            </w:tcBorders>
            <w:shd w:val="clear" w:color="auto" w:fill="auto"/>
            <w:vAlign w:val="center"/>
            <w:hideMark/>
          </w:tcPr>
          <w:p w14:paraId="7C97EFA4" w14:textId="77777777" w:rsidR="007709C6" w:rsidRPr="007709C6" w:rsidRDefault="007709C6" w:rsidP="007709C6">
            <w:pPr>
              <w:jc w:val="center"/>
              <w:rPr>
                <w:sz w:val="20"/>
              </w:rPr>
            </w:pPr>
            <w:r w:rsidRPr="007709C6">
              <w:rPr>
                <w:sz w:val="20"/>
              </w:rPr>
              <w:t>№ п/п</w:t>
            </w:r>
          </w:p>
        </w:tc>
        <w:tc>
          <w:tcPr>
            <w:tcW w:w="5081" w:type="dxa"/>
            <w:vMerge w:val="restart"/>
            <w:tcBorders>
              <w:top w:val="single" w:sz="4" w:space="0" w:color="auto"/>
            </w:tcBorders>
            <w:shd w:val="clear" w:color="auto" w:fill="auto"/>
            <w:vAlign w:val="center"/>
            <w:hideMark/>
          </w:tcPr>
          <w:p w14:paraId="6BD1503A" w14:textId="77777777" w:rsidR="007709C6" w:rsidRPr="007709C6" w:rsidRDefault="007709C6" w:rsidP="007709C6">
            <w:pPr>
              <w:jc w:val="center"/>
              <w:rPr>
                <w:sz w:val="20"/>
              </w:rPr>
            </w:pPr>
            <w:r w:rsidRPr="007709C6">
              <w:rPr>
                <w:sz w:val="20"/>
              </w:rPr>
              <w:t>Наименование расхода</w:t>
            </w:r>
          </w:p>
        </w:tc>
        <w:tc>
          <w:tcPr>
            <w:tcW w:w="1598" w:type="dxa"/>
            <w:vMerge w:val="restart"/>
            <w:tcBorders>
              <w:top w:val="single" w:sz="4" w:space="0" w:color="auto"/>
            </w:tcBorders>
            <w:vAlign w:val="center"/>
          </w:tcPr>
          <w:p w14:paraId="57FFAACB" w14:textId="77777777" w:rsidR="007709C6" w:rsidRPr="007709C6" w:rsidRDefault="007709C6" w:rsidP="007709C6">
            <w:pPr>
              <w:jc w:val="center"/>
              <w:rPr>
                <w:sz w:val="20"/>
              </w:rPr>
            </w:pPr>
            <w:r w:rsidRPr="007709C6">
              <w:rPr>
                <w:sz w:val="20"/>
              </w:rPr>
              <w:t>Предложение предприятия на 2024</w:t>
            </w:r>
          </w:p>
        </w:tc>
        <w:tc>
          <w:tcPr>
            <w:tcW w:w="7450" w:type="dxa"/>
            <w:gridSpan w:val="5"/>
            <w:tcBorders>
              <w:top w:val="single" w:sz="4" w:space="0" w:color="auto"/>
            </w:tcBorders>
            <w:vAlign w:val="center"/>
          </w:tcPr>
          <w:p w14:paraId="064812FA" w14:textId="77777777" w:rsidR="007709C6" w:rsidRPr="007709C6" w:rsidRDefault="007709C6" w:rsidP="007709C6">
            <w:pPr>
              <w:jc w:val="center"/>
              <w:rPr>
                <w:sz w:val="20"/>
              </w:rPr>
            </w:pPr>
            <w:r w:rsidRPr="007709C6">
              <w:rPr>
                <w:sz w:val="20"/>
              </w:rPr>
              <w:t>Предложение экспертов</w:t>
            </w:r>
          </w:p>
        </w:tc>
      </w:tr>
      <w:tr w:rsidR="007709C6" w:rsidRPr="007709C6" w14:paraId="2A31B5F1" w14:textId="77777777" w:rsidTr="006D5EE3">
        <w:trPr>
          <w:trHeight w:val="373"/>
          <w:tblHeader/>
        </w:trPr>
        <w:tc>
          <w:tcPr>
            <w:tcW w:w="554" w:type="dxa"/>
            <w:vMerge/>
            <w:shd w:val="clear" w:color="auto" w:fill="auto"/>
            <w:vAlign w:val="center"/>
            <w:hideMark/>
          </w:tcPr>
          <w:p w14:paraId="02B51F08" w14:textId="77777777" w:rsidR="007709C6" w:rsidRPr="007709C6" w:rsidRDefault="007709C6" w:rsidP="007709C6">
            <w:pPr>
              <w:jc w:val="center"/>
              <w:rPr>
                <w:sz w:val="20"/>
              </w:rPr>
            </w:pPr>
          </w:p>
        </w:tc>
        <w:tc>
          <w:tcPr>
            <w:tcW w:w="5081" w:type="dxa"/>
            <w:vMerge/>
            <w:shd w:val="clear" w:color="auto" w:fill="auto"/>
            <w:vAlign w:val="center"/>
            <w:hideMark/>
          </w:tcPr>
          <w:p w14:paraId="79743059" w14:textId="77777777" w:rsidR="007709C6" w:rsidRPr="007709C6" w:rsidRDefault="007709C6" w:rsidP="007709C6">
            <w:pPr>
              <w:jc w:val="center"/>
              <w:rPr>
                <w:sz w:val="20"/>
              </w:rPr>
            </w:pPr>
          </w:p>
        </w:tc>
        <w:tc>
          <w:tcPr>
            <w:tcW w:w="1598" w:type="dxa"/>
            <w:vMerge/>
            <w:shd w:val="clear" w:color="auto" w:fill="auto"/>
            <w:vAlign w:val="center"/>
            <w:hideMark/>
          </w:tcPr>
          <w:p w14:paraId="796FBA3F" w14:textId="77777777" w:rsidR="007709C6" w:rsidRPr="007709C6" w:rsidRDefault="007709C6" w:rsidP="007709C6">
            <w:pPr>
              <w:jc w:val="center"/>
              <w:rPr>
                <w:sz w:val="20"/>
              </w:rPr>
            </w:pPr>
          </w:p>
        </w:tc>
        <w:tc>
          <w:tcPr>
            <w:tcW w:w="1490" w:type="dxa"/>
            <w:vAlign w:val="center"/>
          </w:tcPr>
          <w:p w14:paraId="4E48F3A7" w14:textId="77777777" w:rsidR="007709C6" w:rsidRPr="007709C6" w:rsidRDefault="007709C6" w:rsidP="007709C6">
            <w:pPr>
              <w:jc w:val="center"/>
              <w:rPr>
                <w:sz w:val="20"/>
              </w:rPr>
            </w:pPr>
            <w:r w:rsidRPr="007709C6">
              <w:rPr>
                <w:sz w:val="20"/>
              </w:rPr>
              <w:t>2024</w:t>
            </w:r>
          </w:p>
        </w:tc>
        <w:tc>
          <w:tcPr>
            <w:tcW w:w="1490" w:type="dxa"/>
            <w:vAlign w:val="center"/>
          </w:tcPr>
          <w:p w14:paraId="5FB835BE" w14:textId="77777777" w:rsidR="007709C6" w:rsidRPr="007709C6" w:rsidRDefault="007709C6" w:rsidP="007709C6">
            <w:pPr>
              <w:jc w:val="center"/>
              <w:rPr>
                <w:sz w:val="20"/>
              </w:rPr>
            </w:pPr>
            <w:r w:rsidRPr="007709C6">
              <w:rPr>
                <w:sz w:val="20"/>
              </w:rPr>
              <w:t>2025</w:t>
            </w:r>
          </w:p>
        </w:tc>
        <w:tc>
          <w:tcPr>
            <w:tcW w:w="1490" w:type="dxa"/>
            <w:vAlign w:val="center"/>
          </w:tcPr>
          <w:p w14:paraId="38F29F54" w14:textId="77777777" w:rsidR="007709C6" w:rsidRPr="007709C6" w:rsidRDefault="007709C6" w:rsidP="007709C6">
            <w:pPr>
              <w:jc w:val="center"/>
              <w:rPr>
                <w:sz w:val="20"/>
              </w:rPr>
            </w:pPr>
            <w:r w:rsidRPr="007709C6">
              <w:rPr>
                <w:sz w:val="20"/>
              </w:rPr>
              <w:t>2026</w:t>
            </w:r>
          </w:p>
        </w:tc>
        <w:tc>
          <w:tcPr>
            <w:tcW w:w="1490" w:type="dxa"/>
            <w:vAlign w:val="center"/>
          </w:tcPr>
          <w:p w14:paraId="4ED7232B" w14:textId="77777777" w:rsidR="007709C6" w:rsidRPr="007709C6" w:rsidRDefault="007709C6" w:rsidP="007709C6">
            <w:pPr>
              <w:jc w:val="center"/>
              <w:rPr>
                <w:sz w:val="20"/>
              </w:rPr>
            </w:pPr>
            <w:r w:rsidRPr="007709C6">
              <w:rPr>
                <w:sz w:val="20"/>
              </w:rPr>
              <w:t>2027</w:t>
            </w:r>
          </w:p>
        </w:tc>
        <w:tc>
          <w:tcPr>
            <w:tcW w:w="1490" w:type="dxa"/>
            <w:vAlign w:val="center"/>
          </w:tcPr>
          <w:p w14:paraId="2E6D17AB" w14:textId="77777777" w:rsidR="007709C6" w:rsidRPr="007709C6" w:rsidRDefault="007709C6" w:rsidP="007709C6">
            <w:pPr>
              <w:jc w:val="center"/>
              <w:rPr>
                <w:sz w:val="20"/>
              </w:rPr>
            </w:pPr>
            <w:r w:rsidRPr="007709C6">
              <w:rPr>
                <w:sz w:val="20"/>
              </w:rPr>
              <w:t>2028</w:t>
            </w:r>
          </w:p>
        </w:tc>
      </w:tr>
      <w:tr w:rsidR="007709C6" w:rsidRPr="007709C6" w14:paraId="0682B3FA" w14:textId="77777777" w:rsidTr="006D5EE3">
        <w:trPr>
          <w:trHeight w:val="289"/>
        </w:trPr>
        <w:tc>
          <w:tcPr>
            <w:tcW w:w="554" w:type="dxa"/>
            <w:shd w:val="clear" w:color="auto" w:fill="auto"/>
            <w:vAlign w:val="center"/>
            <w:hideMark/>
          </w:tcPr>
          <w:p w14:paraId="501DA894" w14:textId="77777777" w:rsidR="007709C6" w:rsidRPr="007709C6" w:rsidRDefault="007709C6" w:rsidP="007709C6">
            <w:pPr>
              <w:jc w:val="center"/>
              <w:rPr>
                <w:sz w:val="20"/>
              </w:rPr>
            </w:pPr>
            <w:r w:rsidRPr="007709C6">
              <w:rPr>
                <w:sz w:val="20"/>
              </w:rPr>
              <w:t>1</w:t>
            </w:r>
          </w:p>
        </w:tc>
        <w:tc>
          <w:tcPr>
            <w:tcW w:w="5081" w:type="dxa"/>
            <w:shd w:val="clear" w:color="auto" w:fill="auto"/>
            <w:vAlign w:val="center"/>
            <w:hideMark/>
          </w:tcPr>
          <w:p w14:paraId="1CD9214A" w14:textId="77777777" w:rsidR="007709C6" w:rsidRPr="007709C6" w:rsidRDefault="007709C6" w:rsidP="007709C6">
            <w:pPr>
              <w:rPr>
                <w:sz w:val="20"/>
              </w:rPr>
            </w:pPr>
            <w:r w:rsidRPr="007709C6">
              <w:rPr>
                <w:sz w:val="20"/>
              </w:rPr>
              <w:t>Операционные (подконтрольные) расходы</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50DEE075" w14:textId="77777777" w:rsidR="007709C6" w:rsidRPr="007709C6" w:rsidRDefault="007709C6" w:rsidP="007709C6">
            <w:pPr>
              <w:jc w:val="center"/>
              <w:rPr>
                <w:sz w:val="20"/>
              </w:rPr>
            </w:pPr>
            <w:r w:rsidRPr="007709C6">
              <w:rPr>
                <w:sz w:val="20"/>
              </w:rPr>
              <w:t>142 222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155DAC6" w14:textId="77777777" w:rsidR="007709C6" w:rsidRPr="007709C6" w:rsidRDefault="007709C6" w:rsidP="007709C6">
            <w:pPr>
              <w:jc w:val="center"/>
              <w:rPr>
                <w:sz w:val="20"/>
              </w:rPr>
            </w:pPr>
            <w:r w:rsidRPr="007709C6">
              <w:rPr>
                <w:sz w:val="20"/>
              </w:rPr>
              <w:t>79 295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5B6917B" w14:textId="77777777" w:rsidR="007709C6" w:rsidRPr="007709C6" w:rsidRDefault="007709C6" w:rsidP="007709C6">
            <w:pPr>
              <w:jc w:val="center"/>
              <w:rPr>
                <w:sz w:val="20"/>
              </w:rPr>
            </w:pPr>
            <w:r w:rsidRPr="007709C6">
              <w:rPr>
                <w:sz w:val="20"/>
              </w:rPr>
              <w:t>81 799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7F7F452" w14:textId="77777777" w:rsidR="007709C6" w:rsidRPr="007709C6" w:rsidRDefault="007709C6" w:rsidP="007709C6">
            <w:pPr>
              <w:jc w:val="center"/>
              <w:rPr>
                <w:sz w:val="20"/>
              </w:rPr>
            </w:pPr>
            <w:r w:rsidRPr="007709C6">
              <w:rPr>
                <w:sz w:val="20"/>
              </w:rPr>
              <w:t>84 220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E64E96C" w14:textId="77777777" w:rsidR="007709C6" w:rsidRPr="007709C6" w:rsidRDefault="007709C6" w:rsidP="007709C6">
            <w:pPr>
              <w:jc w:val="center"/>
              <w:rPr>
                <w:sz w:val="20"/>
              </w:rPr>
            </w:pPr>
            <w:r w:rsidRPr="007709C6">
              <w:rPr>
                <w:sz w:val="20"/>
              </w:rPr>
              <w:t>86 713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05BA2D5" w14:textId="77777777" w:rsidR="007709C6" w:rsidRPr="007709C6" w:rsidRDefault="007709C6" w:rsidP="007709C6">
            <w:pPr>
              <w:jc w:val="center"/>
              <w:rPr>
                <w:sz w:val="20"/>
              </w:rPr>
            </w:pPr>
            <w:r w:rsidRPr="007709C6">
              <w:rPr>
                <w:sz w:val="20"/>
              </w:rPr>
              <w:t>89 280</w:t>
            </w:r>
          </w:p>
        </w:tc>
      </w:tr>
      <w:tr w:rsidR="007709C6" w:rsidRPr="007709C6" w14:paraId="73FDA2B9" w14:textId="77777777" w:rsidTr="006D5EE3">
        <w:trPr>
          <w:trHeight w:val="265"/>
        </w:trPr>
        <w:tc>
          <w:tcPr>
            <w:tcW w:w="554" w:type="dxa"/>
            <w:shd w:val="clear" w:color="auto" w:fill="auto"/>
            <w:vAlign w:val="center"/>
            <w:hideMark/>
          </w:tcPr>
          <w:p w14:paraId="5F3F3531" w14:textId="77777777" w:rsidR="007709C6" w:rsidRPr="007709C6" w:rsidRDefault="007709C6" w:rsidP="007709C6">
            <w:pPr>
              <w:jc w:val="center"/>
              <w:rPr>
                <w:sz w:val="20"/>
              </w:rPr>
            </w:pPr>
            <w:r w:rsidRPr="007709C6">
              <w:rPr>
                <w:sz w:val="20"/>
              </w:rPr>
              <w:t>2</w:t>
            </w:r>
          </w:p>
        </w:tc>
        <w:tc>
          <w:tcPr>
            <w:tcW w:w="5081" w:type="dxa"/>
            <w:shd w:val="clear" w:color="auto" w:fill="auto"/>
            <w:vAlign w:val="center"/>
            <w:hideMark/>
          </w:tcPr>
          <w:p w14:paraId="16E87B8F" w14:textId="77777777" w:rsidR="007709C6" w:rsidRPr="007709C6" w:rsidRDefault="007709C6" w:rsidP="007709C6">
            <w:pPr>
              <w:rPr>
                <w:sz w:val="20"/>
              </w:rPr>
            </w:pPr>
            <w:r w:rsidRPr="007709C6">
              <w:rPr>
                <w:sz w:val="20"/>
              </w:rPr>
              <w:t>Неподконтрольные расходы</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6FD8DFDC" w14:textId="77777777" w:rsidR="007709C6" w:rsidRPr="007709C6" w:rsidRDefault="007709C6" w:rsidP="007709C6">
            <w:pPr>
              <w:jc w:val="center"/>
              <w:rPr>
                <w:sz w:val="20"/>
              </w:rPr>
            </w:pPr>
            <w:r w:rsidRPr="007709C6">
              <w:rPr>
                <w:sz w:val="20"/>
              </w:rPr>
              <w:t>102 046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E10DCA0" w14:textId="77777777" w:rsidR="007709C6" w:rsidRPr="007709C6" w:rsidRDefault="007709C6" w:rsidP="007709C6">
            <w:pPr>
              <w:jc w:val="center"/>
              <w:rPr>
                <w:sz w:val="20"/>
              </w:rPr>
            </w:pPr>
            <w:r w:rsidRPr="007709C6">
              <w:rPr>
                <w:sz w:val="20"/>
              </w:rPr>
              <w:t>30 978</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7ECE0EF" w14:textId="77777777" w:rsidR="007709C6" w:rsidRPr="007709C6" w:rsidRDefault="007709C6" w:rsidP="007709C6">
            <w:pPr>
              <w:jc w:val="center"/>
              <w:rPr>
                <w:sz w:val="20"/>
              </w:rPr>
            </w:pPr>
            <w:r w:rsidRPr="007709C6">
              <w:rPr>
                <w:sz w:val="20"/>
              </w:rPr>
              <w:t>32 274</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57DFF92" w14:textId="77777777" w:rsidR="007709C6" w:rsidRPr="007709C6" w:rsidRDefault="007709C6" w:rsidP="007709C6">
            <w:pPr>
              <w:jc w:val="center"/>
              <w:rPr>
                <w:sz w:val="20"/>
              </w:rPr>
            </w:pPr>
            <w:r w:rsidRPr="007709C6">
              <w:rPr>
                <w:sz w:val="20"/>
              </w:rPr>
              <w:t>33 560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DC28091" w14:textId="77777777" w:rsidR="007709C6" w:rsidRPr="007709C6" w:rsidRDefault="007709C6" w:rsidP="007709C6">
            <w:pPr>
              <w:jc w:val="center"/>
              <w:rPr>
                <w:sz w:val="20"/>
              </w:rPr>
            </w:pPr>
            <w:r w:rsidRPr="007709C6">
              <w:rPr>
                <w:sz w:val="20"/>
              </w:rPr>
              <w:t>34 897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9CB36AF" w14:textId="77777777" w:rsidR="007709C6" w:rsidRPr="007709C6" w:rsidRDefault="007709C6" w:rsidP="007709C6">
            <w:pPr>
              <w:jc w:val="center"/>
              <w:rPr>
                <w:sz w:val="20"/>
              </w:rPr>
            </w:pPr>
            <w:r w:rsidRPr="007709C6">
              <w:rPr>
                <w:sz w:val="20"/>
              </w:rPr>
              <w:t>36 288</w:t>
            </w:r>
          </w:p>
        </w:tc>
      </w:tr>
      <w:tr w:rsidR="007709C6" w:rsidRPr="007709C6" w14:paraId="031307A7" w14:textId="77777777" w:rsidTr="006D5EE3">
        <w:trPr>
          <w:trHeight w:val="269"/>
        </w:trPr>
        <w:tc>
          <w:tcPr>
            <w:tcW w:w="554" w:type="dxa"/>
            <w:shd w:val="clear" w:color="auto" w:fill="auto"/>
            <w:vAlign w:val="center"/>
            <w:hideMark/>
          </w:tcPr>
          <w:p w14:paraId="64589A87" w14:textId="77777777" w:rsidR="007709C6" w:rsidRPr="007709C6" w:rsidRDefault="007709C6" w:rsidP="007709C6">
            <w:pPr>
              <w:jc w:val="center"/>
              <w:rPr>
                <w:sz w:val="20"/>
              </w:rPr>
            </w:pPr>
            <w:r w:rsidRPr="007709C6">
              <w:rPr>
                <w:sz w:val="20"/>
              </w:rPr>
              <w:t>3</w:t>
            </w:r>
          </w:p>
        </w:tc>
        <w:tc>
          <w:tcPr>
            <w:tcW w:w="5081" w:type="dxa"/>
            <w:shd w:val="clear" w:color="auto" w:fill="auto"/>
            <w:vAlign w:val="center"/>
            <w:hideMark/>
          </w:tcPr>
          <w:p w14:paraId="362D08AE" w14:textId="77777777" w:rsidR="007709C6" w:rsidRPr="007709C6" w:rsidRDefault="007709C6" w:rsidP="007709C6">
            <w:pPr>
              <w:rPr>
                <w:sz w:val="20"/>
              </w:rPr>
            </w:pPr>
            <w:r w:rsidRPr="007709C6">
              <w:rPr>
                <w:sz w:val="20"/>
              </w:rPr>
              <w:t>Расходы на приобретение (производство) энергетических ресурсов, холодной воды и теплоносителя</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78B2DAAB" w14:textId="77777777" w:rsidR="007709C6" w:rsidRPr="007709C6" w:rsidRDefault="007709C6" w:rsidP="007709C6">
            <w:pPr>
              <w:jc w:val="center"/>
              <w:rPr>
                <w:sz w:val="20"/>
              </w:rPr>
            </w:pPr>
            <w:r w:rsidRPr="007709C6">
              <w:rPr>
                <w:sz w:val="20"/>
              </w:rPr>
              <w:t>131 558</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07BBBB3" w14:textId="77777777" w:rsidR="007709C6" w:rsidRPr="007709C6" w:rsidRDefault="007709C6" w:rsidP="007709C6">
            <w:pPr>
              <w:jc w:val="center"/>
              <w:rPr>
                <w:sz w:val="20"/>
              </w:rPr>
            </w:pPr>
            <w:r w:rsidRPr="007709C6">
              <w:rPr>
                <w:sz w:val="20"/>
              </w:rPr>
              <w:t>124 497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5DC72F5" w14:textId="77777777" w:rsidR="007709C6" w:rsidRPr="007709C6" w:rsidRDefault="007709C6" w:rsidP="007709C6">
            <w:pPr>
              <w:jc w:val="center"/>
              <w:rPr>
                <w:sz w:val="20"/>
              </w:rPr>
            </w:pPr>
            <w:r w:rsidRPr="007709C6">
              <w:rPr>
                <w:sz w:val="20"/>
              </w:rPr>
              <w:t>129 726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532EBF0" w14:textId="77777777" w:rsidR="007709C6" w:rsidRPr="007709C6" w:rsidRDefault="007709C6" w:rsidP="007709C6">
            <w:pPr>
              <w:jc w:val="center"/>
              <w:rPr>
                <w:sz w:val="20"/>
              </w:rPr>
            </w:pPr>
            <w:r w:rsidRPr="007709C6">
              <w:rPr>
                <w:sz w:val="20"/>
              </w:rPr>
              <w:t>134 915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D920760" w14:textId="77777777" w:rsidR="007709C6" w:rsidRPr="007709C6" w:rsidRDefault="007709C6" w:rsidP="007709C6">
            <w:pPr>
              <w:jc w:val="center"/>
              <w:rPr>
                <w:sz w:val="20"/>
              </w:rPr>
            </w:pPr>
            <w:r w:rsidRPr="007709C6">
              <w:rPr>
                <w:sz w:val="20"/>
              </w:rPr>
              <w:t>140 312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631E460" w14:textId="77777777" w:rsidR="007709C6" w:rsidRPr="007709C6" w:rsidRDefault="007709C6" w:rsidP="007709C6">
            <w:pPr>
              <w:jc w:val="center"/>
              <w:rPr>
                <w:sz w:val="20"/>
              </w:rPr>
            </w:pPr>
            <w:r w:rsidRPr="007709C6">
              <w:rPr>
                <w:sz w:val="20"/>
              </w:rPr>
              <w:t>145 924</w:t>
            </w:r>
          </w:p>
        </w:tc>
      </w:tr>
      <w:tr w:rsidR="007709C6" w:rsidRPr="007709C6" w14:paraId="605F771C" w14:textId="77777777" w:rsidTr="006D5EE3">
        <w:trPr>
          <w:trHeight w:val="72"/>
        </w:trPr>
        <w:tc>
          <w:tcPr>
            <w:tcW w:w="554" w:type="dxa"/>
            <w:shd w:val="clear" w:color="auto" w:fill="auto"/>
            <w:vAlign w:val="center"/>
            <w:hideMark/>
          </w:tcPr>
          <w:p w14:paraId="0C193DCE" w14:textId="77777777" w:rsidR="007709C6" w:rsidRPr="007709C6" w:rsidRDefault="007709C6" w:rsidP="007709C6">
            <w:pPr>
              <w:jc w:val="center"/>
              <w:rPr>
                <w:sz w:val="20"/>
              </w:rPr>
            </w:pPr>
            <w:r w:rsidRPr="007709C6">
              <w:rPr>
                <w:sz w:val="20"/>
              </w:rPr>
              <w:t>4</w:t>
            </w:r>
          </w:p>
        </w:tc>
        <w:tc>
          <w:tcPr>
            <w:tcW w:w="5081" w:type="dxa"/>
            <w:shd w:val="clear" w:color="auto" w:fill="auto"/>
            <w:vAlign w:val="center"/>
            <w:hideMark/>
          </w:tcPr>
          <w:p w14:paraId="3F64BACA" w14:textId="77777777" w:rsidR="007709C6" w:rsidRPr="007709C6" w:rsidRDefault="007709C6" w:rsidP="007709C6">
            <w:pPr>
              <w:rPr>
                <w:sz w:val="20"/>
              </w:rPr>
            </w:pPr>
            <w:r w:rsidRPr="007709C6">
              <w:rPr>
                <w:sz w:val="20"/>
              </w:rPr>
              <w:t>Нормативная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165EB5A3" w14:textId="77777777" w:rsidR="007709C6" w:rsidRPr="007709C6" w:rsidRDefault="007709C6" w:rsidP="007709C6">
            <w:pPr>
              <w:jc w:val="center"/>
              <w:rPr>
                <w:sz w:val="20"/>
              </w:rPr>
            </w:pPr>
            <w:r w:rsidRPr="007709C6">
              <w:rPr>
                <w:sz w:val="20"/>
              </w:rPr>
              <w:t>307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A6AE5BD" w14:textId="77777777" w:rsidR="007709C6" w:rsidRPr="007709C6" w:rsidRDefault="007709C6" w:rsidP="007709C6">
            <w:pPr>
              <w:jc w:val="center"/>
              <w:rPr>
                <w:sz w:val="20"/>
              </w:rPr>
            </w:pPr>
            <w:r w:rsidRPr="007709C6">
              <w:rPr>
                <w:sz w:val="20"/>
              </w:rPr>
              <w:t>149</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1FC4DFE" w14:textId="77777777" w:rsidR="007709C6" w:rsidRPr="007709C6" w:rsidRDefault="007709C6" w:rsidP="007709C6">
            <w:pPr>
              <w:jc w:val="center"/>
              <w:rPr>
                <w:sz w:val="20"/>
              </w:rPr>
            </w:pPr>
            <w:r w:rsidRPr="007709C6">
              <w:rPr>
                <w:sz w:val="20"/>
              </w:rPr>
              <w:t>155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748C3F1" w14:textId="77777777" w:rsidR="007709C6" w:rsidRPr="007709C6" w:rsidRDefault="007709C6" w:rsidP="007709C6">
            <w:pPr>
              <w:jc w:val="center"/>
              <w:rPr>
                <w:sz w:val="20"/>
              </w:rPr>
            </w:pPr>
            <w:r w:rsidRPr="007709C6">
              <w:rPr>
                <w:sz w:val="20"/>
              </w:rPr>
              <w:t>161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D91D702" w14:textId="77777777" w:rsidR="007709C6" w:rsidRPr="007709C6" w:rsidRDefault="007709C6" w:rsidP="007709C6">
            <w:pPr>
              <w:jc w:val="center"/>
              <w:rPr>
                <w:sz w:val="20"/>
              </w:rPr>
            </w:pPr>
            <w:r w:rsidRPr="007709C6">
              <w:rPr>
                <w:sz w:val="20"/>
              </w:rPr>
              <w:t>168</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EF24C21" w14:textId="77777777" w:rsidR="007709C6" w:rsidRPr="007709C6" w:rsidRDefault="007709C6" w:rsidP="007709C6">
            <w:pPr>
              <w:jc w:val="center"/>
              <w:rPr>
                <w:sz w:val="20"/>
              </w:rPr>
            </w:pPr>
            <w:r w:rsidRPr="007709C6">
              <w:rPr>
                <w:sz w:val="20"/>
              </w:rPr>
              <w:t>175</w:t>
            </w:r>
          </w:p>
        </w:tc>
      </w:tr>
      <w:tr w:rsidR="007709C6" w:rsidRPr="007709C6" w14:paraId="5F6000E1" w14:textId="77777777" w:rsidTr="006D5EE3">
        <w:trPr>
          <w:trHeight w:val="72"/>
        </w:trPr>
        <w:tc>
          <w:tcPr>
            <w:tcW w:w="554" w:type="dxa"/>
            <w:shd w:val="clear" w:color="auto" w:fill="auto"/>
            <w:vAlign w:val="center"/>
          </w:tcPr>
          <w:p w14:paraId="49696761" w14:textId="77777777" w:rsidR="007709C6" w:rsidRPr="007709C6" w:rsidRDefault="007709C6" w:rsidP="007709C6">
            <w:pPr>
              <w:jc w:val="center"/>
              <w:rPr>
                <w:sz w:val="20"/>
              </w:rPr>
            </w:pPr>
            <w:r w:rsidRPr="007709C6">
              <w:rPr>
                <w:sz w:val="20"/>
              </w:rPr>
              <w:t>5</w:t>
            </w:r>
          </w:p>
        </w:tc>
        <w:tc>
          <w:tcPr>
            <w:tcW w:w="5081" w:type="dxa"/>
            <w:shd w:val="clear" w:color="auto" w:fill="auto"/>
            <w:vAlign w:val="center"/>
          </w:tcPr>
          <w:p w14:paraId="6BAFD7E4" w14:textId="77777777" w:rsidR="007709C6" w:rsidRPr="007709C6" w:rsidRDefault="007709C6" w:rsidP="007709C6">
            <w:pPr>
              <w:rPr>
                <w:sz w:val="20"/>
              </w:rPr>
            </w:pPr>
            <w:r w:rsidRPr="007709C6">
              <w:rPr>
                <w:sz w:val="20"/>
              </w:rPr>
              <w:t>Расчетная предпринимательская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53FA35FF" w14:textId="77777777" w:rsidR="007709C6" w:rsidRPr="007709C6" w:rsidRDefault="007709C6" w:rsidP="007709C6">
            <w:pPr>
              <w:jc w:val="center"/>
              <w:rPr>
                <w:sz w:val="20"/>
              </w:rPr>
            </w:pPr>
            <w:r w:rsidRPr="007709C6">
              <w:rPr>
                <w:sz w:val="20"/>
              </w:rPr>
              <w:t>15 705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0F64E54" w14:textId="77777777" w:rsidR="007709C6" w:rsidRPr="007709C6" w:rsidRDefault="007709C6" w:rsidP="007709C6">
            <w:pPr>
              <w:jc w:val="center"/>
              <w:rPr>
                <w:sz w:val="20"/>
              </w:rPr>
            </w:pPr>
            <w:r w:rsidRPr="007709C6">
              <w:rPr>
                <w:sz w:val="20"/>
              </w:rPr>
              <w:t>5 514</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427CC6D" w14:textId="77777777" w:rsidR="007709C6" w:rsidRPr="007709C6" w:rsidRDefault="007709C6" w:rsidP="007709C6">
            <w:pPr>
              <w:jc w:val="center"/>
              <w:rPr>
                <w:sz w:val="20"/>
              </w:rPr>
            </w:pPr>
            <w:r w:rsidRPr="007709C6">
              <w:rPr>
                <w:sz w:val="20"/>
              </w:rPr>
              <w:t>5 704</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5DA3841" w14:textId="77777777" w:rsidR="007709C6" w:rsidRPr="007709C6" w:rsidRDefault="007709C6" w:rsidP="007709C6">
            <w:pPr>
              <w:jc w:val="center"/>
              <w:rPr>
                <w:sz w:val="20"/>
              </w:rPr>
            </w:pPr>
            <w:r w:rsidRPr="007709C6">
              <w:rPr>
                <w:sz w:val="20"/>
              </w:rPr>
              <w:t>5 889</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FACFA77" w14:textId="77777777" w:rsidR="007709C6" w:rsidRPr="007709C6" w:rsidRDefault="007709C6" w:rsidP="007709C6">
            <w:pPr>
              <w:jc w:val="center"/>
              <w:rPr>
                <w:sz w:val="20"/>
              </w:rPr>
            </w:pPr>
            <w:r w:rsidRPr="007709C6">
              <w:rPr>
                <w:sz w:val="20"/>
              </w:rPr>
              <w:t>6 081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A1193CE" w14:textId="77777777" w:rsidR="007709C6" w:rsidRPr="007709C6" w:rsidRDefault="007709C6" w:rsidP="007709C6">
            <w:pPr>
              <w:jc w:val="center"/>
              <w:rPr>
                <w:sz w:val="20"/>
              </w:rPr>
            </w:pPr>
            <w:r w:rsidRPr="007709C6">
              <w:rPr>
                <w:sz w:val="20"/>
              </w:rPr>
              <w:t>6 279</w:t>
            </w:r>
          </w:p>
        </w:tc>
      </w:tr>
      <w:tr w:rsidR="007709C6" w:rsidRPr="007709C6" w14:paraId="387438F9" w14:textId="77777777" w:rsidTr="006D5EE3">
        <w:trPr>
          <w:trHeight w:val="271"/>
        </w:trPr>
        <w:tc>
          <w:tcPr>
            <w:tcW w:w="554" w:type="dxa"/>
            <w:shd w:val="clear" w:color="auto" w:fill="auto"/>
            <w:vAlign w:val="center"/>
            <w:hideMark/>
          </w:tcPr>
          <w:p w14:paraId="010E96AD" w14:textId="77777777" w:rsidR="007709C6" w:rsidRPr="007709C6" w:rsidRDefault="007709C6" w:rsidP="007709C6">
            <w:pPr>
              <w:jc w:val="center"/>
              <w:rPr>
                <w:sz w:val="20"/>
              </w:rPr>
            </w:pPr>
            <w:r w:rsidRPr="007709C6">
              <w:rPr>
                <w:sz w:val="20"/>
              </w:rPr>
              <w:t>6</w:t>
            </w:r>
          </w:p>
        </w:tc>
        <w:tc>
          <w:tcPr>
            <w:tcW w:w="5081" w:type="dxa"/>
            <w:shd w:val="clear" w:color="auto" w:fill="auto"/>
            <w:vAlign w:val="center"/>
            <w:hideMark/>
          </w:tcPr>
          <w:p w14:paraId="27B723A5" w14:textId="77777777" w:rsidR="007709C6" w:rsidRPr="007709C6" w:rsidRDefault="007709C6" w:rsidP="007709C6">
            <w:pPr>
              <w:rPr>
                <w:sz w:val="20"/>
              </w:rPr>
            </w:pPr>
            <w:r w:rsidRPr="007709C6">
              <w:rPr>
                <w:sz w:val="20"/>
              </w:rPr>
              <w:t>Результаты деятельности до перехода к регулированию цен (тарифов) на основе долгосрочных параметров регулирования</w:t>
            </w:r>
          </w:p>
        </w:tc>
        <w:tc>
          <w:tcPr>
            <w:tcW w:w="1598" w:type="dxa"/>
            <w:shd w:val="clear" w:color="auto" w:fill="auto"/>
            <w:vAlign w:val="center"/>
          </w:tcPr>
          <w:p w14:paraId="37DF3EA5" w14:textId="77777777" w:rsidR="007709C6" w:rsidRPr="007709C6" w:rsidRDefault="007709C6" w:rsidP="007709C6">
            <w:pPr>
              <w:jc w:val="center"/>
              <w:rPr>
                <w:sz w:val="20"/>
              </w:rPr>
            </w:pPr>
            <w:r w:rsidRPr="007709C6">
              <w:rPr>
                <w:sz w:val="20"/>
              </w:rPr>
              <w:t>8 317</w:t>
            </w:r>
          </w:p>
        </w:tc>
        <w:tc>
          <w:tcPr>
            <w:tcW w:w="1490" w:type="dxa"/>
            <w:vAlign w:val="center"/>
          </w:tcPr>
          <w:p w14:paraId="0A730CC9" w14:textId="77777777" w:rsidR="007709C6" w:rsidRPr="007709C6" w:rsidRDefault="007709C6" w:rsidP="007709C6">
            <w:pPr>
              <w:jc w:val="center"/>
              <w:rPr>
                <w:sz w:val="20"/>
              </w:rPr>
            </w:pPr>
            <w:r w:rsidRPr="007709C6">
              <w:rPr>
                <w:sz w:val="20"/>
              </w:rPr>
              <w:t>0</w:t>
            </w:r>
          </w:p>
        </w:tc>
        <w:tc>
          <w:tcPr>
            <w:tcW w:w="1490" w:type="dxa"/>
            <w:vAlign w:val="center"/>
          </w:tcPr>
          <w:p w14:paraId="7ABE25BA" w14:textId="77777777" w:rsidR="007709C6" w:rsidRPr="007709C6" w:rsidRDefault="007709C6" w:rsidP="007709C6">
            <w:pPr>
              <w:jc w:val="center"/>
              <w:rPr>
                <w:sz w:val="20"/>
              </w:rPr>
            </w:pPr>
            <w:r w:rsidRPr="007709C6">
              <w:rPr>
                <w:sz w:val="20"/>
              </w:rPr>
              <w:t>0</w:t>
            </w:r>
          </w:p>
        </w:tc>
        <w:tc>
          <w:tcPr>
            <w:tcW w:w="1490" w:type="dxa"/>
            <w:vAlign w:val="center"/>
          </w:tcPr>
          <w:p w14:paraId="6BBA3EF0" w14:textId="77777777" w:rsidR="007709C6" w:rsidRPr="007709C6" w:rsidRDefault="007709C6" w:rsidP="007709C6">
            <w:pPr>
              <w:jc w:val="center"/>
              <w:rPr>
                <w:sz w:val="20"/>
              </w:rPr>
            </w:pPr>
            <w:r w:rsidRPr="007709C6">
              <w:rPr>
                <w:sz w:val="20"/>
              </w:rPr>
              <w:t>0</w:t>
            </w:r>
          </w:p>
        </w:tc>
        <w:tc>
          <w:tcPr>
            <w:tcW w:w="1490" w:type="dxa"/>
            <w:vAlign w:val="center"/>
          </w:tcPr>
          <w:p w14:paraId="630D6C74" w14:textId="77777777" w:rsidR="007709C6" w:rsidRPr="007709C6" w:rsidRDefault="007709C6" w:rsidP="007709C6">
            <w:pPr>
              <w:jc w:val="center"/>
              <w:rPr>
                <w:sz w:val="20"/>
              </w:rPr>
            </w:pPr>
            <w:r w:rsidRPr="007709C6">
              <w:rPr>
                <w:sz w:val="20"/>
              </w:rPr>
              <w:t>0</w:t>
            </w:r>
          </w:p>
        </w:tc>
        <w:tc>
          <w:tcPr>
            <w:tcW w:w="1490" w:type="dxa"/>
            <w:vAlign w:val="center"/>
          </w:tcPr>
          <w:p w14:paraId="1506944E" w14:textId="77777777" w:rsidR="007709C6" w:rsidRPr="007709C6" w:rsidRDefault="007709C6" w:rsidP="007709C6">
            <w:pPr>
              <w:jc w:val="center"/>
              <w:rPr>
                <w:sz w:val="20"/>
              </w:rPr>
            </w:pPr>
            <w:r w:rsidRPr="007709C6">
              <w:rPr>
                <w:sz w:val="20"/>
              </w:rPr>
              <w:t>0</w:t>
            </w:r>
          </w:p>
        </w:tc>
      </w:tr>
      <w:tr w:rsidR="007709C6" w:rsidRPr="007709C6" w14:paraId="2C072E1C" w14:textId="77777777" w:rsidTr="006D5EE3">
        <w:trPr>
          <w:trHeight w:val="72"/>
        </w:trPr>
        <w:tc>
          <w:tcPr>
            <w:tcW w:w="554" w:type="dxa"/>
            <w:shd w:val="clear" w:color="auto" w:fill="auto"/>
            <w:vAlign w:val="center"/>
            <w:hideMark/>
          </w:tcPr>
          <w:p w14:paraId="5DBA6A9E" w14:textId="77777777" w:rsidR="007709C6" w:rsidRPr="007709C6" w:rsidRDefault="007709C6" w:rsidP="007709C6">
            <w:pPr>
              <w:jc w:val="center"/>
              <w:rPr>
                <w:sz w:val="20"/>
              </w:rPr>
            </w:pPr>
            <w:r w:rsidRPr="007709C6">
              <w:rPr>
                <w:sz w:val="20"/>
              </w:rPr>
              <w:t>7</w:t>
            </w:r>
          </w:p>
        </w:tc>
        <w:tc>
          <w:tcPr>
            <w:tcW w:w="5081" w:type="dxa"/>
            <w:shd w:val="clear" w:color="auto" w:fill="auto"/>
            <w:vAlign w:val="center"/>
            <w:hideMark/>
          </w:tcPr>
          <w:p w14:paraId="53991826" w14:textId="77777777" w:rsidR="007709C6" w:rsidRPr="007709C6" w:rsidRDefault="007709C6" w:rsidP="007709C6">
            <w:pPr>
              <w:rPr>
                <w:sz w:val="20"/>
              </w:rPr>
            </w:pPr>
            <w:r w:rsidRPr="007709C6">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8" w:type="dxa"/>
            <w:shd w:val="clear" w:color="auto" w:fill="auto"/>
            <w:vAlign w:val="center"/>
          </w:tcPr>
          <w:p w14:paraId="33404119" w14:textId="77777777" w:rsidR="007709C6" w:rsidRPr="007709C6" w:rsidRDefault="007709C6" w:rsidP="007709C6">
            <w:pPr>
              <w:jc w:val="center"/>
              <w:rPr>
                <w:sz w:val="20"/>
              </w:rPr>
            </w:pPr>
            <w:r w:rsidRPr="007709C6">
              <w:rPr>
                <w:sz w:val="20"/>
              </w:rPr>
              <w:t>78 811</w:t>
            </w:r>
          </w:p>
        </w:tc>
        <w:tc>
          <w:tcPr>
            <w:tcW w:w="1490" w:type="dxa"/>
            <w:vAlign w:val="center"/>
          </w:tcPr>
          <w:p w14:paraId="430E2703" w14:textId="77777777" w:rsidR="007709C6" w:rsidRPr="007709C6" w:rsidRDefault="007709C6" w:rsidP="007709C6">
            <w:pPr>
              <w:jc w:val="center"/>
              <w:rPr>
                <w:sz w:val="20"/>
              </w:rPr>
            </w:pPr>
            <w:r w:rsidRPr="007709C6">
              <w:rPr>
                <w:sz w:val="20"/>
              </w:rPr>
              <w:t>43 557</w:t>
            </w:r>
          </w:p>
        </w:tc>
        <w:tc>
          <w:tcPr>
            <w:tcW w:w="1490" w:type="dxa"/>
            <w:vAlign w:val="center"/>
          </w:tcPr>
          <w:p w14:paraId="10FB6A25" w14:textId="77777777" w:rsidR="007709C6" w:rsidRPr="007709C6" w:rsidRDefault="007709C6" w:rsidP="007709C6">
            <w:pPr>
              <w:jc w:val="center"/>
              <w:rPr>
                <w:sz w:val="20"/>
              </w:rPr>
            </w:pPr>
            <w:r w:rsidRPr="007709C6">
              <w:rPr>
                <w:sz w:val="20"/>
              </w:rPr>
              <w:t>0</w:t>
            </w:r>
          </w:p>
        </w:tc>
        <w:tc>
          <w:tcPr>
            <w:tcW w:w="1490" w:type="dxa"/>
            <w:vAlign w:val="center"/>
          </w:tcPr>
          <w:p w14:paraId="1823CEEE" w14:textId="77777777" w:rsidR="007709C6" w:rsidRPr="007709C6" w:rsidRDefault="007709C6" w:rsidP="007709C6">
            <w:pPr>
              <w:jc w:val="center"/>
              <w:rPr>
                <w:sz w:val="20"/>
              </w:rPr>
            </w:pPr>
            <w:r w:rsidRPr="007709C6">
              <w:rPr>
                <w:sz w:val="20"/>
              </w:rPr>
              <w:t>0</w:t>
            </w:r>
          </w:p>
        </w:tc>
        <w:tc>
          <w:tcPr>
            <w:tcW w:w="1490" w:type="dxa"/>
            <w:vAlign w:val="center"/>
          </w:tcPr>
          <w:p w14:paraId="30C650DC" w14:textId="77777777" w:rsidR="007709C6" w:rsidRPr="007709C6" w:rsidRDefault="007709C6" w:rsidP="007709C6">
            <w:pPr>
              <w:jc w:val="center"/>
              <w:rPr>
                <w:sz w:val="20"/>
              </w:rPr>
            </w:pPr>
            <w:r w:rsidRPr="007709C6">
              <w:rPr>
                <w:sz w:val="20"/>
              </w:rPr>
              <w:t>0</w:t>
            </w:r>
          </w:p>
        </w:tc>
        <w:tc>
          <w:tcPr>
            <w:tcW w:w="1490" w:type="dxa"/>
            <w:vAlign w:val="center"/>
          </w:tcPr>
          <w:p w14:paraId="4318DDF1" w14:textId="77777777" w:rsidR="007709C6" w:rsidRPr="007709C6" w:rsidRDefault="007709C6" w:rsidP="007709C6">
            <w:pPr>
              <w:jc w:val="center"/>
              <w:rPr>
                <w:sz w:val="20"/>
              </w:rPr>
            </w:pPr>
            <w:r w:rsidRPr="007709C6">
              <w:rPr>
                <w:sz w:val="20"/>
              </w:rPr>
              <w:t>0</w:t>
            </w:r>
          </w:p>
        </w:tc>
      </w:tr>
      <w:tr w:rsidR="007709C6" w:rsidRPr="007709C6" w14:paraId="285218E0" w14:textId="77777777" w:rsidTr="006D5EE3">
        <w:trPr>
          <w:trHeight w:val="72"/>
        </w:trPr>
        <w:tc>
          <w:tcPr>
            <w:tcW w:w="554" w:type="dxa"/>
            <w:shd w:val="clear" w:color="auto" w:fill="auto"/>
            <w:vAlign w:val="center"/>
            <w:hideMark/>
          </w:tcPr>
          <w:p w14:paraId="2A80AD8F" w14:textId="77777777" w:rsidR="007709C6" w:rsidRPr="007709C6" w:rsidRDefault="007709C6" w:rsidP="007709C6">
            <w:pPr>
              <w:jc w:val="center"/>
              <w:rPr>
                <w:sz w:val="20"/>
              </w:rPr>
            </w:pPr>
            <w:r w:rsidRPr="007709C6">
              <w:rPr>
                <w:sz w:val="20"/>
              </w:rPr>
              <w:t>8</w:t>
            </w:r>
          </w:p>
        </w:tc>
        <w:tc>
          <w:tcPr>
            <w:tcW w:w="5081" w:type="dxa"/>
            <w:shd w:val="clear" w:color="auto" w:fill="auto"/>
            <w:vAlign w:val="center"/>
            <w:hideMark/>
          </w:tcPr>
          <w:p w14:paraId="258F0212" w14:textId="77777777" w:rsidR="007709C6" w:rsidRPr="007709C6" w:rsidRDefault="007709C6" w:rsidP="007709C6">
            <w:pPr>
              <w:rPr>
                <w:sz w:val="20"/>
              </w:rPr>
            </w:pPr>
            <w:r w:rsidRPr="007709C6">
              <w:rPr>
                <w:sz w:val="20"/>
              </w:rPr>
              <w:t>Корректировка с учетом надежности и качества реализуемых товаров (оказываемых услуг), подлежащая учету в НВВ</w:t>
            </w:r>
          </w:p>
        </w:tc>
        <w:tc>
          <w:tcPr>
            <w:tcW w:w="1598" w:type="dxa"/>
            <w:shd w:val="clear" w:color="auto" w:fill="auto"/>
            <w:vAlign w:val="center"/>
          </w:tcPr>
          <w:p w14:paraId="7A4F2C13" w14:textId="77777777" w:rsidR="007709C6" w:rsidRPr="007709C6" w:rsidRDefault="007709C6" w:rsidP="007709C6">
            <w:pPr>
              <w:jc w:val="center"/>
              <w:rPr>
                <w:sz w:val="20"/>
              </w:rPr>
            </w:pPr>
            <w:r w:rsidRPr="007709C6">
              <w:rPr>
                <w:sz w:val="20"/>
              </w:rPr>
              <w:t>0</w:t>
            </w:r>
          </w:p>
        </w:tc>
        <w:tc>
          <w:tcPr>
            <w:tcW w:w="1490" w:type="dxa"/>
            <w:vAlign w:val="center"/>
          </w:tcPr>
          <w:p w14:paraId="4A5AD64E" w14:textId="77777777" w:rsidR="007709C6" w:rsidRPr="007709C6" w:rsidRDefault="007709C6" w:rsidP="007709C6">
            <w:pPr>
              <w:jc w:val="center"/>
              <w:rPr>
                <w:sz w:val="20"/>
              </w:rPr>
            </w:pPr>
            <w:r w:rsidRPr="007709C6">
              <w:rPr>
                <w:sz w:val="20"/>
              </w:rPr>
              <w:t>0</w:t>
            </w:r>
          </w:p>
        </w:tc>
        <w:tc>
          <w:tcPr>
            <w:tcW w:w="1490" w:type="dxa"/>
            <w:vAlign w:val="center"/>
          </w:tcPr>
          <w:p w14:paraId="19DC3C7D" w14:textId="77777777" w:rsidR="007709C6" w:rsidRPr="007709C6" w:rsidRDefault="007709C6" w:rsidP="007709C6">
            <w:pPr>
              <w:jc w:val="center"/>
              <w:rPr>
                <w:sz w:val="20"/>
              </w:rPr>
            </w:pPr>
            <w:r w:rsidRPr="007709C6">
              <w:rPr>
                <w:sz w:val="20"/>
              </w:rPr>
              <w:t>0</w:t>
            </w:r>
          </w:p>
        </w:tc>
        <w:tc>
          <w:tcPr>
            <w:tcW w:w="1490" w:type="dxa"/>
            <w:vAlign w:val="center"/>
          </w:tcPr>
          <w:p w14:paraId="31094C32" w14:textId="77777777" w:rsidR="007709C6" w:rsidRPr="007709C6" w:rsidRDefault="007709C6" w:rsidP="007709C6">
            <w:pPr>
              <w:jc w:val="center"/>
              <w:rPr>
                <w:sz w:val="20"/>
              </w:rPr>
            </w:pPr>
            <w:r w:rsidRPr="007709C6">
              <w:rPr>
                <w:sz w:val="20"/>
              </w:rPr>
              <w:t>0</w:t>
            </w:r>
          </w:p>
        </w:tc>
        <w:tc>
          <w:tcPr>
            <w:tcW w:w="1490" w:type="dxa"/>
            <w:vAlign w:val="center"/>
          </w:tcPr>
          <w:p w14:paraId="4CBCEA43" w14:textId="77777777" w:rsidR="007709C6" w:rsidRPr="007709C6" w:rsidRDefault="007709C6" w:rsidP="007709C6">
            <w:pPr>
              <w:jc w:val="center"/>
              <w:rPr>
                <w:sz w:val="20"/>
              </w:rPr>
            </w:pPr>
            <w:r w:rsidRPr="007709C6">
              <w:rPr>
                <w:sz w:val="20"/>
              </w:rPr>
              <w:t>0</w:t>
            </w:r>
          </w:p>
        </w:tc>
        <w:tc>
          <w:tcPr>
            <w:tcW w:w="1490" w:type="dxa"/>
            <w:vAlign w:val="center"/>
          </w:tcPr>
          <w:p w14:paraId="0673ECDA" w14:textId="77777777" w:rsidR="007709C6" w:rsidRPr="007709C6" w:rsidRDefault="007709C6" w:rsidP="007709C6">
            <w:pPr>
              <w:jc w:val="center"/>
              <w:rPr>
                <w:sz w:val="20"/>
              </w:rPr>
            </w:pPr>
            <w:r w:rsidRPr="007709C6">
              <w:rPr>
                <w:sz w:val="20"/>
              </w:rPr>
              <w:t>0</w:t>
            </w:r>
          </w:p>
        </w:tc>
      </w:tr>
      <w:tr w:rsidR="007709C6" w:rsidRPr="007709C6" w14:paraId="15CB6852" w14:textId="77777777" w:rsidTr="006D5EE3">
        <w:trPr>
          <w:trHeight w:val="72"/>
        </w:trPr>
        <w:tc>
          <w:tcPr>
            <w:tcW w:w="554" w:type="dxa"/>
            <w:shd w:val="clear" w:color="auto" w:fill="auto"/>
            <w:vAlign w:val="center"/>
            <w:hideMark/>
          </w:tcPr>
          <w:p w14:paraId="70910D42" w14:textId="77777777" w:rsidR="007709C6" w:rsidRPr="007709C6" w:rsidRDefault="007709C6" w:rsidP="007709C6">
            <w:pPr>
              <w:jc w:val="center"/>
              <w:rPr>
                <w:sz w:val="20"/>
              </w:rPr>
            </w:pPr>
            <w:r w:rsidRPr="007709C6">
              <w:rPr>
                <w:sz w:val="20"/>
              </w:rPr>
              <w:t>9</w:t>
            </w:r>
          </w:p>
        </w:tc>
        <w:tc>
          <w:tcPr>
            <w:tcW w:w="5081" w:type="dxa"/>
            <w:shd w:val="clear" w:color="auto" w:fill="auto"/>
            <w:vAlign w:val="center"/>
            <w:hideMark/>
          </w:tcPr>
          <w:p w14:paraId="07B68C8C" w14:textId="77777777" w:rsidR="007709C6" w:rsidRPr="007709C6" w:rsidRDefault="007709C6" w:rsidP="007709C6">
            <w:pPr>
              <w:rPr>
                <w:sz w:val="20"/>
              </w:rPr>
            </w:pPr>
            <w:r w:rsidRPr="007709C6">
              <w:rPr>
                <w:sz w:val="20"/>
              </w:rPr>
              <w:t>Корректировка НВВ в связи с изменением (неисполнением) инвестиционной программы</w:t>
            </w:r>
          </w:p>
        </w:tc>
        <w:tc>
          <w:tcPr>
            <w:tcW w:w="1598" w:type="dxa"/>
            <w:shd w:val="clear" w:color="auto" w:fill="auto"/>
            <w:vAlign w:val="center"/>
          </w:tcPr>
          <w:p w14:paraId="013A9C2C" w14:textId="77777777" w:rsidR="007709C6" w:rsidRPr="007709C6" w:rsidRDefault="007709C6" w:rsidP="007709C6">
            <w:pPr>
              <w:jc w:val="center"/>
              <w:rPr>
                <w:sz w:val="20"/>
              </w:rPr>
            </w:pPr>
            <w:r w:rsidRPr="007709C6">
              <w:rPr>
                <w:sz w:val="20"/>
              </w:rPr>
              <w:t>0</w:t>
            </w:r>
          </w:p>
        </w:tc>
        <w:tc>
          <w:tcPr>
            <w:tcW w:w="1490" w:type="dxa"/>
            <w:vAlign w:val="center"/>
          </w:tcPr>
          <w:p w14:paraId="4085F822" w14:textId="77777777" w:rsidR="007709C6" w:rsidRPr="007709C6" w:rsidRDefault="007709C6" w:rsidP="007709C6">
            <w:pPr>
              <w:jc w:val="center"/>
              <w:rPr>
                <w:sz w:val="20"/>
              </w:rPr>
            </w:pPr>
            <w:r w:rsidRPr="007709C6">
              <w:rPr>
                <w:sz w:val="20"/>
              </w:rPr>
              <w:t>0</w:t>
            </w:r>
          </w:p>
        </w:tc>
        <w:tc>
          <w:tcPr>
            <w:tcW w:w="1490" w:type="dxa"/>
            <w:vAlign w:val="center"/>
          </w:tcPr>
          <w:p w14:paraId="6E8D1A60" w14:textId="77777777" w:rsidR="007709C6" w:rsidRPr="007709C6" w:rsidRDefault="007709C6" w:rsidP="007709C6">
            <w:pPr>
              <w:jc w:val="center"/>
              <w:rPr>
                <w:sz w:val="20"/>
              </w:rPr>
            </w:pPr>
            <w:r w:rsidRPr="007709C6">
              <w:rPr>
                <w:sz w:val="20"/>
              </w:rPr>
              <w:t>0</w:t>
            </w:r>
          </w:p>
        </w:tc>
        <w:tc>
          <w:tcPr>
            <w:tcW w:w="1490" w:type="dxa"/>
            <w:vAlign w:val="center"/>
          </w:tcPr>
          <w:p w14:paraId="3639BB01" w14:textId="77777777" w:rsidR="007709C6" w:rsidRPr="007709C6" w:rsidRDefault="007709C6" w:rsidP="007709C6">
            <w:pPr>
              <w:jc w:val="center"/>
              <w:rPr>
                <w:sz w:val="20"/>
              </w:rPr>
            </w:pPr>
            <w:r w:rsidRPr="007709C6">
              <w:rPr>
                <w:sz w:val="20"/>
              </w:rPr>
              <w:t>0</w:t>
            </w:r>
          </w:p>
        </w:tc>
        <w:tc>
          <w:tcPr>
            <w:tcW w:w="1490" w:type="dxa"/>
            <w:vAlign w:val="center"/>
          </w:tcPr>
          <w:p w14:paraId="5FC7DF04" w14:textId="77777777" w:rsidR="007709C6" w:rsidRPr="007709C6" w:rsidRDefault="007709C6" w:rsidP="007709C6">
            <w:pPr>
              <w:jc w:val="center"/>
              <w:rPr>
                <w:sz w:val="20"/>
              </w:rPr>
            </w:pPr>
            <w:r w:rsidRPr="007709C6">
              <w:rPr>
                <w:sz w:val="20"/>
              </w:rPr>
              <w:t>0</w:t>
            </w:r>
          </w:p>
        </w:tc>
        <w:tc>
          <w:tcPr>
            <w:tcW w:w="1490" w:type="dxa"/>
            <w:vAlign w:val="center"/>
          </w:tcPr>
          <w:p w14:paraId="11C38B80" w14:textId="77777777" w:rsidR="007709C6" w:rsidRPr="007709C6" w:rsidRDefault="007709C6" w:rsidP="007709C6">
            <w:pPr>
              <w:jc w:val="center"/>
              <w:rPr>
                <w:sz w:val="20"/>
              </w:rPr>
            </w:pPr>
            <w:r w:rsidRPr="007709C6">
              <w:rPr>
                <w:sz w:val="20"/>
              </w:rPr>
              <w:t>0</w:t>
            </w:r>
          </w:p>
        </w:tc>
      </w:tr>
      <w:tr w:rsidR="007709C6" w:rsidRPr="007709C6" w14:paraId="601B318C" w14:textId="77777777" w:rsidTr="006D5EE3">
        <w:trPr>
          <w:trHeight w:val="506"/>
        </w:trPr>
        <w:tc>
          <w:tcPr>
            <w:tcW w:w="554" w:type="dxa"/>
            <w:shd w:val="clear" w:color="auto" w:fill="auto"/>
            <w:vAlign w:val="center"/>
            <w:hideMark/>
          </w:tcPr>
          <w:p w14:paraId="376DDBD2" w14:textId="77777777" w:rsidR="007709C6" w:rsidRPr="007709C6" w:rsidRDefault="007709C6" w:rsidP="007709C6">
            <w:pPr>
              <w:jc w:val="center"/>
              <w:rPr>
                <w:sz w:val="20"/>
              </w:rPr>
            </w:pPr>
            <w:r w:rsidRPr="007709C6">
              <w:rPr>
                <w:sz w:val="20"/>
              </w:rPr>
              <w:t>10</w:t>
            </w:r>
          </w:p>
        </w:tc>
        <w:tc>
          <w:tcPr>
            <w:tcW w:w="5081" w:type="dxa"/>
            <w:shd w:val="clear" w:color="auto" w:fill="auto"/>
            <w:vAlign w:val="center"/>
            <w:hideMark/>
          </w:tcPr>
          <w:p w14:paraId="0C96CC74" w14:textId="77777777" w:rsidR="007709C6" w:rsidRPr="007709C6" w:rsidRDefault="007709C6" w:rsidP="007709C6">
            <w:pPr>
              <w:rPr>
                <w:sz w:val="20"/>
              </w:rPr>
            </w:pPr>
            <w:r w:rsidRPr="007709C6">
              <w:rPr>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8" w:type="dxa"/>
            <w:shd w:val="clear" w:color="auto" w:fill="auto"/>
            <w:vAlign w:val="center"/>
          </w:tcPr>
          <w:p w14:paraId="102E245B" w14:textId="77777777" w:rsidR="007709C6" w:rsidRPr="007709C6" w:rsidRDefault="007709C6" w:rsidP="007709C6">
            <w:pPr>
              <w:jc w:val="center"/>
              <w:rPr>
                <w:sz w:val="20"/>
              </w:rPr>
            </w:pPr>
            <w:r w:rsidRPr="007709C6">
              <w:rPr>
                <w:sz w:val="20"/>
              </w:rPr>
              <w:t>0</w:t>
            </w:r>
          </w:p>
        </w:tc>
        <w:tc>
          <w:tcPr>
            <w:tcW w:w="1490" w:type="dxa"/>
            <w:vAlign w:val="center"/>
          </w:tcPr>
          <w:p w14:paraId="553582F6" w14:textId="77777777" w:rsidR="007709C6" w:rsidRPr="007709C6" w:rsidRDefault="007709C6" w:rsidP="007709C6">
            <w:pPr>
              <w:jc w:val="center"/>
              <w:rPr>
                <w:sz w:val="20"/>
              </w:rPr>
            </w:pPr>
            <w:r w:rsidRPr="007709C6">
              <w:rPr>
                <w:sz w:val="20"/>
              </w:rPr>
              <w:t>0</w:t>
            </w:r>
          </w:p>
        </w:tc>
        <w:tc>
          <w:tcPr>
            <w:tcW w:w="1490" w:type="dxa"/>
            <w:vAlign w:val="center"/>
          </w:tcPr>
          <w:p w14:paraId="00EDF149" w14:textId="77777777" w:rsidR="007709C6" w:rsidRPr="007709C6" w:rsidRDefault="007709C6" w:rsidP="007709C6">
            <w:pPr>
              <w:jc w:val="center"/>
              <w:rPr>
                <w:sz w:val="20"/>
              </w:rPr>
            </w:pPr>
            <w:r w:rsidRPr="007709C6">
              <w:rPr>
                <w:sz w:val="20"/>
              </w:rPr>
              <w:t>0</w:t>
            </w:r>
          </w:p>
        </w:tc>
        <w:tc>
          <w:tcPr>
            <w:tcW w:w="1490" w:type="dxa"/>
            <w:vAlign w:val="center"/>
          </w:tcPr>
          <w:p w14:paraId="434E2FCC" w14:textId="77777777" w:rsidR="007709C6" w:rsidRPr="007709C6" w:rsidRDefault="007709C6" w:rsidP="007709C6">
            <w:pPr>
              <w:jc w:val="center"/>
              <w:rPr>
                <w:sz w:val="20"/>
              </w:rPr>
            </w:pPr>
            <w:r w:rsidRPr="007709C6">
              <w:rPr>
                <w:sz w:val="20"/>
              </w:rPr>
              <w:t>0</w:t>
            </w:r>
          </w:p>
        </w:tc>
        <w:tc>
          <w:tcPr>
            <w:tcW w:w="1490" w:type="dxa"/>
            <w:vAlign w:val="center"/>
          </w:tcPr>
          <w:p w14:paraId="298C7A61" w14:textId="77777777" w:rsidR="007709C6" w:rsidRPr="007709C6" w:rsidRDefault="007709C6" w:rsidP="007709C6">
            <w:pPr>
              <w:jc w:val="center"/>
              <w:rPr>
                <w:sz w:val="20"/>
              </w:rPr>
            </w:pPr>
            <w:r w:rsidRPr="007709C6">
              <w:rPr>
                <w:sz w:val="20"/>
              </w:rPr>
              <w:t>0</w:t>
            </w:r>
          </w:p>
        </w:tc>
        <w:tc>
          <w:tcPr>
            <w:tcW w:w="1490" w:type="dxa"/>
            <w:vAlign w:val="center"/>
          </w:tcPr>
          <w:p w14:paraId="0D3FB54E" w14:textId="77777777" w:rsidR="007709C6" w:rsidRPr="007709C6" w:rsidRDefault="007709C6" w:rsidP="007709C6">
            <w:pPr>
              <w:jc w:val="center"/>
              <w:rPr>
                <w:sz w:val="20"/>
              </w:rPr>
            </w:pPr>
            <w:r w:rsidRPr="007709C6">
              <w:rPr>
                <w:sz w:val="20"/>
              </w:rPr>
              <w:t>0</w:t>
            </w:r>
          </w:p>
        </w:tc>
      </w:tr>
      <w:tr w:rsidR="007709C6" w:rsidRPr="007709C6" w14:paraId="0A209710" w14:textId="77777777" w:rsidTr="006D5EE3">
        <w:trPr>
          <w:trHeight w:val="381"/>
        </w:trPr>
        <w:tc>
          <w:tcPr>
            <w:tcW w:w="554" w:type="dxa"/>
            <w:shd w:val="clear" w:color="auto" w:fill="auto"/>
            <w:vAlign w:val="center"/>
            <w:hideMark/>
          </w:tcPr>
          <w:p w14:paraId="0E48BB41" w14:textId="77777777" w:rsidR="007709C6" w:rsidRPr="007709C6" w:rsidRDefault="007709C6" w:rsidP="007709C6">
            <w:pPr>
              <w:jc w:val="center"/>
              <w:rPr>
                <w:sz w:val="20"/>
              </w:rPr>
            </w:pPr>
            <w:r w:rsidRPr="007709C6">
              <w:rPr>
                <w:sz w:val="20"/>
              </w:rPr>
              <w:t>11</w:t>
            </w:r>
          </w:p>
        </w:tc>
        <w:tc>
          <w:tcPr>
            <w:tcW w:w="5081" w:type="dxa"/>
            <w:shd w:val="clear" w:color="auto" w:fill="auto"/>
            <w:vAlign w:val="center"/>
            <w:hideMark/>
          </w:tcPr>
          <w:p w14:paraId="1744559A" w14:textId="77777777" w:rsidR="007709C6" w:rsidRPr="007709C6" w:rsidRDefault="007709C6" w:rsidP="007709C6">
            <w:pPr>
              <w:rPr>
                <w:sz w:val="20"/>
              </w:rPr>
            </w:pPr>
            <w:r w:rsidRPr="007709C6">
              <w:rPr>
                <w:sz w:val="20"/>
              </w:rPr>
              <w:t>ИТОГО необходимая валовая выручка</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3394B622" w14:textId="77777777" w:rsidR="007709C6" w:rsidRPr="007709C6" w:rsidRDefault="007709C6" w:rsidP="007709C6">
            <w:pPr>
              <w:jc w:val="center"/>
              <w:rPr>
                <w:sz w:val="20"/>
              </w:rPr>
            </w:pPr>
            <w:r w:rsidRPr="007709C6">
              <w:rPr>
                <w:sz w:val="20"/>
              </w:rPr>
              <w:t>478 966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B1C113D" w14:textId="77777777" w:rsidR="007709C6" w:rsidRPr="007709C6" w:rsidRDefault="007709C6" w:rsidP="007709C6">
            <w:pPr>
              <w:jc w:val="center"/>
              <w:rPr>
                <w:sz w:val="20"/>
              </w:rPr>
            </w:pPr>
            <w:r w:rsidRPr="007709C6">
              <w:rPr>
                <w:sz w:val="20"/>
              </w:rPr>
              <w:t>283 990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ECE37AA" w14:textId="77777777" w:rsidR="007709C6" w:rsidRPr="007709C6" w:rsidRDefault="007709C6" w:rsidP="007709C6">
            <w:pPr>
              <w:jc w:val="center"/>
              <w:rPr>
                <w:sz w:val="20"/>
              </w:rPr>
            </w:pPr>
            <w:r w:rsidRPr="007709C6">
              <w:rPr>
                <w:sz w:val="20"/>
              </w:rPr>
              <w:t>249 658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83A3AD1" w14:textId="77777777" w:rsidR="007709C6" w:rsidRPr="007709C6" w:rsidRDefault="007709C6" w:rsidP="007709C6">
            <w:pPr>
              <w:jc w:val="center"/>
              <w:rPr>
                <w:sz w:val="20"/>
              </w:rPr>
            </w:pPr>
            <w:r w:rsidRPr="007709C6">
              <w:rPr>
                <w:sz w:val="20"/>
              </w:rPr>
              <w:t>258 745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CEF3766" w14:textId="77777777" w:rsidR="007709C6" w:rsidRPr="007709C6" w:rsidRDefault="007709C6" w:rsidP="007709C6">
            <w:pPr>
              <w:jc w:val="center"/>
              <w:rPr>
                <w:sz w:val="20"/>
              </w:rPr>
            </w:pPr>
            <w:r w:rsidRPr="007709C6">
              <w:rPr>
                <w:sz w:val="20"/>
              </w:rPr>
              <w:t>268 171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02D04DD" w14:textId="77777777" w:rsidR="007709C6" w:rsidRPr="007709C6" w:rsidRDefault="007709C6" w:rsidP="007709C6">
            <w:pPr>
              <w:jc w:val="center"/>
              <w:rPr>
                <w:sz w:val="20"/>
              </w:rPr>
            </w:pPr>
            <w:r w:rsidRPr="007709C6">
              <w:rPr>
                <w:sz w:val="20"/>
              </w:rPr>
              <w:t>277 946</w:t>
            </w:r>
          </w:p>
        </w:tc>
      </w:tr>
      <w:tr w:rsidR="007709C6" w:rsidRPr="007709C6" w14:paraId="007ECCB7" w14:textId="77777777" w:rsidTr="006D5EE3">
        <w:trPr>
          <w:trHeight w:val="381"/>
        </w:trPr>
        <w:tc>
          <w:tcPr>
            <w:tcW w:w="554" w:type="dxa"/>
            <w:shd w:val="clear" w:color="auto" w:fill="auto"/>
            <w:vAlign w:val="center"/>
          </w:tcPr>
          <w:p w14:paraId="1F4FEF32" w14:textId="77777777" w:rsidR="007709C6" w:rsidRPr="007709C6" w:rsidRDefault="007709C6" w:rsidP="007709C6">
            <w:pPr>
              <w:jc w:val="center"/>
              <w:rPr>
                <w:sz w:val="20"/>
              </w:rPr>
            </w:pPr>
          </w:p>
        </w:tc>
        <w:tc>
          <w:tcPr>
            <w:tcW w:w="5081" w:type="dxa"/>
            <w:shd w:val="clear" w:color="auto" w:fill="auto"/>
            <w:vAlign w:val="center"/>
          </w:tcPr>
          <w:p w14:paraId="58981559" w14:textId="77777777" w:rsidR="007709C6" w:rsidRPr="007709C6" w:rsidRDefault="007709C6" w:rsidP="007709C6">
            <w:pPr>
              <w:rPr>
                <w:sz w:val="20"/>
              </w:rPr>
            </w:pPr>
            <w:r w:rsidRPr="007709C6">
              <w:rPr>
                <w:sz w:val="20"/>
              </w:rPr>
              <w:t>Корректировка, связанная с соблюдением статьи 3 Федерального закона от 27.07.2010 № 190-ФЗ «О теплоснабжении»</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5D77DC69" w14:textId="77777777" w:rsidR="007709C6" w:rsidRPr="007709C6" w:rsidRDefault="007709C6" w:rsidP="007709C6">
            <w:pPr>
              <w:jc w:val="center"/>
              <w:rPr>
                <w:sz w:val="20"/>
              </w:rPr>
            </w:pPr>
            <w:r w:rsidRPr="007709C6">
              <w:rPr>
                <w:sz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A4F8342" w14:textId="77777777" w:rsidR="007709C6" w:rsidRPr="007709C6" w:rsidRDefault="007709C6" w:rsidP="007709C6">
            <w:pPr>
              <w:jc w:val="center"/>
              <w:rPr>
                <w:sz w:val="20"/>
              </w:rPr>
            </w:pPr>
            <w:r w:rsidRPr="007709C6">
              <w:rPr>
                <w:sz w:val="20"/>
              </w:rPr>
              <w:t>-49 191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76B5005" w14:textId="77777777" w:rsidR="007709C6" w:rsidRPr="007709C6" w:rsidRDefault="007709C6" w:rsidP="007709C6">
            <w:pPr>
              <w:jc w:val="center"/>
              <w:rPr>
                <w:sz w:val="20"/>
              </w:rPr>
            </w:pPr>
            <w:r w:rsidRPr="007709C6">
              <w:rPr>
                <w:sz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AE9AFE0" w14:textId="77777777" w:rsidR="007709C6" w:rsidRPr="007709C6" w:rsidRDefault="007709C6" w:rsidP="007709C6">
            <w:pPr>
              <w:jc w:val="center"/>
              <w:rPr>
                <w:sz w:val="20"/>
              </w:rPr>
            </w:pPr>
            <w:r w:rsidRPr="007709C6">
              <w:rPr>
                <w:sz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20CF8F8" w14:textId="77777777" w:rsidR="007709C6" w:rsidRPr="007709C6" w:rsidRDefault="007709C6" w:rsidP="007709C6">
            <w:pPr>
              <w:jc w:val="center"/>
              <w:rPr>
                <w:sz w:val="20"/>
              </w:rPr>
            </w:pPr>
            <w:r w:rsidRPr="007709C6">
              <w:rPr>
                <w:sz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6B81EB5" w14:textId="77777777" w:rsidR="007709C6" w:rsidRPr="007709C6" w:rsidRDefault="007709C6" w:rsidP="007709C6">
            <w:pPr>
              <w:jc w:val="center"/>
              <w:rPr>
                <w:sz w:val="20"/>
              </w:rPr>
            </w:pPr>
            <w:r w:rsidRPr="007709C6">
              <w:rPr>
                <w:sz w:val="20"/>
              </w:rPr>
              <w:t>0</w:t>
            </w:r>
          </w:p>
        </w:tc>
      </w:tr>
      <w:tr w:rsidR="007709C6" w:rsidRPr="007709C6" w14:paraId="0C5950A4" w14:textId="77777777" w:rsidTr="006D5EE3">
        <w:trPr>
          <w:trHeight w:val="381"/>
        </w:trPr>
        <w:tc>
          <w:tcPr>
            <w:tcW w:w="554" w:type="dxa"/>
            <w:shd w:val="clear" w:color="auto" w:fill="auto"/>
            <w:vAlign w:val="center"/>
          </w:tcPr>
          <w:p w14:paraId="1B803C7C" w14:textId="77777777" w:rsidR="007709C6" w:rsidRPr="007709C6" w:rsidRDefault="007709C6" w:rsidP="007709C6">
            <w:pPr>
              <w:jc w:val="center"/>
              <w:rPr>
                <w:b/>
                <w:sz w:val="20"/>
              </w:rPr>
            </w:pPr>
            <w:r w:rsidRPr="007709C6">
              <w:rPr>
                <w:b/>
                <w:sz w:val="20"/>
              </w:rPr>
              <w:t>12</w:t>
            </w:r>
          </w:p>
        </w:tc>
        <w:tc>
          <w:tcPr>
            <w:tcW w:w="5081" w:type="dxa"/>
            <w:shd w:val="clear" w:color="auto" w:fill="auto"/>
            <w:vAlign w:val="center"/>
          </w:tcPr>
          <w:p w14:paraId="219D16C6" w14:textId="77777777" w:rsidR="007709C6" w:rsidRPr="007709C6" w:rsidRDefault="007709C6" w:rsidP="007709C6">
            <w:pPr>
              <w:rPr>
                <w:b/>
                <w:sz w:val="20"/>
              </w:rPr>
            </w:pPr>
            <w:r w:rsidRPr="007709C6">
              <w:rPr>
                <w:b/>
                <w:sz w:val="20"/>
              </w:rPr>
              <w:t>Товарная выручка по регулируемым договорам</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227F71FA" w14:textId="77777777" w:rsidR="007709C6" w:rsidRPr="007709C6" w:rsidRDefault="007709C6" w:rsidP="007709C6">
            <w:pPr>
              <w:jc w:val="center"/>
              <w:rPr>
                <w:b/>
                <w:sz w:val="20"/>
              </w:rPr>
            </w:pPr>
            <w:r w:rsidRPr="007709C6">
              <w:rPr>
                <w:b/>
                <w:sz w:val="20"/>
              </w:rPr>
              <w:t>478 966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E443CF5" w14:textId="77777777" w:rsidR="007709C6" w:rsidRPr="007709C6" w:rsidRDefault="007709C6" w:rsidP="007709C6">
            <w:pPr>
              <w:jc w:val="center"/>
              <w:rPr>
                <w:b/>
                <w:sz w:val="20"/>
              </w:rPr>
            </w:pPr>
            <w:r w:rsidRPr="007709C6">
              <w:rPr>
                <w:b/>
                <w:sz w:val="20"/>
              </w:rPr>
              <w:t>234 799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AE33684" w14:textId="77777777" w:rsidR="007709C6" w:rsidRPr="007709C6" w:rsidRDefault="007709C6" w:rsidP="007709C6">
            <w:pPr>
              <w:jc w:val="center"/>
              <w:rPr>
                <w:b/>
                <w:sz w:val="20"/>
              </w:rPr>
            </w:pPr>
            <w:r w:rsidRPr="007709C6">
              <w:rPr>
                <w:b/>
                <w:sz w:val="20"/>
              </w:rPr>
              <w:t>249 658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9AF4E4B" w14:textId="77777777" w:rsidR="007709C6" w:rsidRPr="007709C6" w:rsidRDefault="007709C6" w:rsidP="007709C6">
            <w:pPr>
              <w:jc w:val="center"/>
              <w:rPr>
                <w:b/>
                <w:sz w:val="20"/>
              </w:rPr>
            </w:pPr>
            <w:r w:rsidRPr="007709C6">
              <w:rPr>
                <w:b/>
                <w:sz w:val="20"/>
              </w:rPr>
              <w:t>258 745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55B5781" w14:textId="77777777" w:rsidR="007709C6" w:rsidRPr="007709C6" w:rsidRDefault="007709C6" w:rsidP="007709C6">
            <w:pPr>
              <w:jc w:val="center"/>
              <w:rPr>
                <w:b/>
                <w:sz w:val="20"/>
              </w:rPr>
            </w:pPr>
            <w:r w:rsidRPr="007709C6">
              <w:rPr>
                <w:b/>
                <w:sz w:val="20"/>
              </w:rPr>
              <w:t>268 171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C38DBE9" w14:textId="77777777" w:rsidR="007709C6" w:rsidRPr="007709C6" w:rsidRDefault="007709C6" w:rsidP="007709C6">
            <w:pPr>
              <w:jc w:val="center"/>
              <w:rPr>
                <w:b/>
                <w:sz w:val="20"/>
              </w:rPr>
            </w:pPr>
            <w:r w:rsidRPr="007709C6">
              <w:rPr>
                <w:b/>
                <w:sz w:val="20"/>
              </w:rPr>
              <w:t>277 946</w:t>
            </w:r>
          </w:p>
        </w:tc>
      </w:tr>
    </w:tbl>
    <w:p w14:paraId="597752A2" w14:textId="77777777" w:rsidR="007709C6" w:rsidRPr="007709C6" w:rsidRDefault="007709C6" w:rsidP="007709C6">
      <w:pPr>
        <w:ind w:firstLine="851"/>
        <w:jc w:val="both"/>
        <w:rPr>
          <w:sz w:val="28"/>
          <w:szCs w:val="28"/>
        </w:rPr>
      </w:pPr>
    </w:p>
    <w:p w14:paraId="51A9ED63" w14:textId="77777777" w:rsidR="007709C6" w:rsidRPr="007709C6" w:rsidRDefault="007709C6" w:rsidP="007709C6">
      <w:pPr>
        <w:ind w:firstLine="851"/>
        <w:jc w:val="both"/>
        <w:rPr>
          <w:sz w:val="28"/>
          <w:szCs w:val="28"/>
        </w:rPr>
        <w:sectPr w:rsidR="007709C6" w:rsidRPr="007709C6" w:rsidSect="007709C6">
          <w:pgSz w:w="16838" w:h="11906" w:orient="landscape"/>
          <w:pgMar w:top="1701" w:right="1134" w:bottom="567" w:left="1134" w:header="720" w:footer="720" w:gutter="0"/>
          <w:cols w:space="720"/>
          <w:docGrid w:linePitch="326"/>
        </w:sectPr>
      </w:pPr>
    </w:p>
    <w:p w14:paraId="7F04D550" w14:textId="77777777" w:rsidR="007709C6" w:rsidRPr="007709C6" w:rsidRDefault="007709C6" w:rsidP="007709C6">
      <w:pPr>
        <w:keepNext/>
        <w:spacing w:line="360" w:lineRule="auto"/>
        <w:jc w:val="center"/>
        <w:outlineLvl w:val="1"/>
        <w:rPr>
          <w:b/>
          <w:sz w:val="28"/>
          <w:szCs w:val="20"/>
        </w:rPr>
      </w:pPr>
      <w:bookmarkStart w:id="62" w:name="_Toc58948815"/>
      <w:r w:rsidRPr="007709C6">
        <w:rPr>
          <w:b/>
          <w:sz w:val="28"/>
          <w:szCs w:val="20"/>
        </w:rPr>
        <w:lastRenderedPageBreak/>
        <w:t>Расчет тарифов на производство тепловой энергии</w:t>
      </w:r>
      <w:bookmarkEnd w:id="62"/>
    </w:p>
    <w:p w14:paraId="777862E8" w14:textId="77777777" w:rsidR="007709C6" w:rsidRPr="007709C6" w:rsidRDefault="007709C6" w:rsidP="007709C6">
      <w:pPr>
        <w:ind w:firstLine="851"/>
        <w:jc w:val="both"/>
        <w:rPr>
          <w:sz w:val="28"/>
          <w:szCs w:val="28"/>
        </w:rPr>
      </w:pPr>
    </w:p>
    <w:p w14:paraId="6077606E" w14:textId="77777777" w:rsidR="007709C6" w:rsidRPr="007709C6" w:rsidRDefault="007709C6" w:rsidP="007709C6">
      <w:pPr>
        <w:ind w:firstLine="851"/>
        <w:jc w:val="both"/>
        <w:rPr>
          <w:sz w:val="28"/>
          <w:szCs w:val="28"/>
        </w:rPr>
      </w:pPr>
      <w:r w:rsidRPr="007709C6">
        <w:rPr>
          <w:sz w:val="28"/>
          <w:szCs w:val="28"/>
        </w:rPr>
        <w:t>Расчет тарифов на производство тепловой энергии, реализуемой с коллекторов, рассчитанных на основании необходимой валовой выручки на 2024-2028 годы, представлен в таблице 20.</w:t>
      </w:r>
    </w:p>
    <w:p w14:paraId="5EBB496E" w14:textId="77777777" w:rsidR="007709C6" w:rsidRPr="007709C6" w:rsidRDefault="007709C6" w:rsidP="007709C6">
      <w:pPr>
        <w:ind w:left="720" w:right="-142"/>
        <w:jc w:val="right"/>
        <w:rPr>
          <w:sz w:val="28"/>
          <w:szCs w:val="28"/>
        </w:rPr>
      </w:pPr>
      <w:r w:rsidRPr="007709C6">
        <w:rPr>
          <w:sz w:val="28"/>
          <w:szCs w:val="28"/>
        </w:rPr>
        <w:t>Таблица 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6"/>
        <w:gridCol w:w="1342"/>
        <w:gridCol w:w="1507"/>
        <w:gridCol w:w="1509"/>
        <w:gridCol w:w="1509"/>
        <w:gridCol w:w="1515"/>
      </w:tblGrid>
      <w:tr w:rsidR="007709C6" w:rsidRPr="007709C6" w14:paraId="6E8D832F" w14:textId="77777777" w:rsidTr="006D5EE3">
        <w:trPr>
          <w:trHeight w:val="360"/>
          <w:jc w:val="center"/>
        </w:trPr>
        <w:tc>
          <w:tcPr>
            <w:tcW w:w="5000" w:type="pct"/>
            <w:gridSpan w:val="7"/>
            <w:tcBorders>
              <w:top w:val="nil"/>
              <w:left w:val="nil"/>
              <w:bottom w:val="single" w:sz="4" w:space="0" w:color="auto"/>
              <w:right w:val="nil"/>
            </w:tcBorders>
            <w:vAlign w:val="center"/>
          </w:tcPr>
          <w:p w14:paraId="51FCE943" w14:textId="77777777" w:rsidR="007709C6" w:rsidRPr="007709C6" w:rsidRDefault="007709C6" w:rsidP="007709C6">
            <w:pPr>
              <w:rPr>
                <w:b/>
                <w:sz w:val="28"/>
                <w:szCs w:val="28"/>
              </w:rPr>
            </w:pPr>
            <w:r w:rsidRPr="007709C6">
              <w:rPr>
                <w:b/>
                <w:sz w:val="28"/>
                <w:szCs w:val="28"/>
              </w:rPr>
              <w:t>Томь-Усинская ГРЭС ТЭЦ (с коллекторов)</w:t>
            </w:r>
          </w:p>
        </w:tc>
      </w:tr>
      <w:tr w:rsidR="007709C6" w:rsidRPr="007709C6" w14:paraId="2B1C5584" w14:textId="77777777" w:rsidTr="006D5EE3">
        <w:trPr>
          <w:trHeight w:val="360"/>
          <w:jc w:val="center"/>
        </w:trPr>
        <w:tc>
          <w:tcPr>
            <w:tcW w:w="280" w:type="pct"/>
            <w:vMerge w:val="restart"/>
            <w:tcBorders>
              <w:top w:val="single" w:sz="4" w:space="0" w:color="auto"/>
            </w:tcBorders>
            <w:shd w:val="clear" w:color="auto" w:fill="auto"/>
            <w:vAlign w:val="center"/>
          </w:tcPr>
          <w:p w14:paraId="45EE85BB" w14:textId="77777777" w:rsidR="007709C6" w:rsidRPr="007709C6" w:rsidRDefault="007709C6" w:rsidP="007709C6">
            <w:pPr>
              <w:jc w:val="center"/>
            </w:pPr>
            <w:r w:rsidRPr="007709C6">
              <w:t>№ п/п</w:t>
            </w:r>
          </w:p>
        </w:tc>
        <w:tc>
          <w:tcPr>
            <w:tcW w:w="890" w:type="pct"/>
            <w:vMerge w:val="restart"/>
            <w:tcBorders>
              <w:top w:val="single" w:sz="4" w:space="0" w:color="auto"/>
            </w:tcBorders>
            <w:shd w:val="clear" w:color="auto" w:fill="auto"/>
            <w:vAlign w:val="center"/>
          </w:tcPr>
          <w:p w14:paraId="6A8D20E3" w14:textId="77777777" w:rsidR="007709C6" w:rsidRPr="007709C6" w:rsidRDefault="007709C6" w:rsidP="007709C6">
            <w:pPr>
              <w:jc w:val="center"/>
            </w:pPr>
            <w:r w:rsidRPr="007709C6">
              <w:t>Наименование показателя</w:t>
            </w:r>
          </w:p>
        </w:tc>
        <w:tc>
          <w:tcPr>
            <w:tcW w:w="3830" w:type="pct"/>
            <w:gridSpan w:val="5"/>
            <w:tcBorders>
              <w:top w:val="single" w:sz="4" w:space="0" w:color="auto"/>
            </w:tcBorders>
            <w:vAlign w:val="center"/>
          </w:tcPr>
          <w:p w14:paraId="43338905" w14:textId="77777777" w:rsidR="007709C6" w:rsidRPr="007709C6" w:rsidRDefault="007709C6" w:rsidP="007709C6">
            <w:pPr>
              <w:jc w:val="center"/>
            </w:pPr>
            <w:r w:rsidRPr="007709C6">
              <w:t>Предложение экспертов</w:t>
            </w:r>
          </w:p>
        </w:tc>
      </w:tr>
      <w:tr w:rsidR="007709C6" w:rsidRPr="007709C6" w14:paraId="4A7676CD" w14:textId="77777777" w:rsidTr="006D5EE3">
        <w:trPr>
          <w:trHeight w:val="360"/>
          <w:jc w:val="center"/>
        </w:trPr>
        <w:tc>
          <w:tcPr>
            <w:tcW w:w="280" w:type="pct"/>
            <w:vMerge/>
            <w:shd w:val="clear" w:color="auto" w:fill="auto"/>
            <w:vAlign w:val="center"/>
          </w:tcPr>
          <w:p w14:paraId="7909747A" w14:textId="77777777" w:rsidR="007709C6" w:rsidRPr="007709C6" w:rsidRDefault="007709C6" w:rsidP="007709C6">
            <w:pPr>
              <w:jc w:val="center"/>
            </w:pPr>
          </w:p>
        </w:tc>
        <w:tc>
          <w:tcPr>
            <w:tcW w:w="890" w:type="pct"/>
            <w:vMerge/>
            <w:shd w:val="clear" w:color="auto" w:fill="auto"/>
            <w:vAlign w:val="center"/>
          </w:tcPr>
          <w:p w14:paraId="7AC6701E" w14:textId="77777777" w:rsidR="007709C6" w:rsidRPr="007709C6" w:rsidRDefault="007709C6" w:rsidP="007709C6">
            <w:pPr>
              <w:jc w:val="center"/>
            </w:pPr>
          </w:p>
        </w:tc>
        <w:tc>
          <w:tcPr>
            <w:tcW w:w="696" w:type="pct"/>
            <w:vAlign w:val="center"/>
          </w:tcPr>
          <w:p w14:paraId="29C81C38" w14:textId="77777777" w:rsidR="007709C6" w:rsidRPr="007709C6" w:rsidRDefault="007709C6" w:rsidP="007709C6">
            <w:pPr>
              <w:jc w:val="center"/>
            </w:pPr>
            <w:r w:rsidRPr="007709C6">
              <w:t>2024</w:t>
            </w:r>
          </w:p>
        </w:tc>
        <w:tc>
          <w:tcPr>
            <w:tcW w:w="782" w:type="pct"/>
            <w:vAlign w:val="center"/>
          </w:tcPr>
          <w:p w14:paraId="7CEF6AC7" w14:textId="77777777" w:rsidR="007709C6" w:rsidRPr="007709C6" w:rsidRDefault="007709C6" w:rsidP="007709C6">
            <w:pPr>
              <w:jc w:val="center"/>
            </w:pPr>
            <w:r w:rsidRPr="007709C6">
              <w:t>2025</w:t>
            </w:r>
          </w:p>
        </w:tc>
        <w:tc>
          <w:tcPr>
            <w:tcW w:w="783" w:type="pct"/>
            <w:shd w:val="clear" w:color="auto" w:fill="auto"/>
            <w:vAlign w:val="center"/>
          </w:tcPr>
          <w:p w14:paraId="07E05DB7" w14:textId="77777777" w:rsidR="007709C6" w:rsidRPr="007709C6" w:rsidRDefault="007709C6" w:rsidP="007709C6">
            <w:pPr>
              <w:jc w:val="center"/>
            </w:pPr>
            <w:r w:rsidRPr="007709C6">
              <w:t>2026</w:t>
            </w:r>
          </w:p>
        </w:tc>
        <w:tc>
          <w:tcPr>
            <w:tcW w:w="783" w:type="pct"/>
            <w:shd w:val="clear" w:color="auto" w:fill="auto"/>
            <w:vAlign w:val="center"/>
          </w:tcPr>
          <w:p w14:paraId="4577EE0D" w14:textId="77777777" w:rsidR="007709C6" w:rsidRPr="007709C6" w:rsidRDefault="007709C6" w:rsidP="007709C6">
            <w:pPr>
              <w:jc w:val="center"/>
            </w:pPr>
            <w:r w:rsidRPr="007709C6">
              <w:t>2027</w:t>
            </w:r>
          </w:p>
        </w:tc>
        <w:tc>
          <w:tcPr>
            <w:tcW w:w="786" w:type="pct"/>
            <w:shd w:val="clear" w:color="auto" w:fill="auto"/>
            <w:vAlign w:val="center"/>
          </w:tcPr>
          <w:p w14:paraId="24F447E2" w14:textId="77777777" w:rsidR="007709C6" w:rsidRPr="007709C6" w:rsidRDefault="007709C6" w:rsidP="007709C6">
            <w:pPr>
              <w:jc w:val="center"/>
            </w:pPr>
            <w:r w:rsidRPr="007709C6">
              <w:t>2028</w:t>
            </w:r>
          </w:p>
        </w:tc>
      </w:tr>
      <w:tr w:rsidR="007709C6" w:rsidRPr="007709C6" w14:paraId="497F0740" w14:textId="77777777" w:rsidTr="006D5EE3">
        <w:trPr>
          <w:trHeight w:val="360"/>
          <w:jc w:val="center"/>
        </w:trPr>
        <w:tc>
          <w:tcPr>
            <w:tcW w:w="280" w:type="pct"/>
            <w:shd w:val="clear" w:color="auto" w:fill="auto"/>
            <w:vAlign w:val="center"/>
          </w:tcPr>
          <w:p w14:paraId="3DB87E2D" w14:textId="77777777" w:rsidR="007709C6" w:rsidRPr="007709C6" w:rsidRDefault="007709C6" w:rsidP="007709C6">
            <w:pPr>
              <w:jc w:val="center"/>
              <w:rPr>
                <w:szCs w:val="28"/>
              </w:rPr>
            </w:pPr>
            <w:r w:rsidRPr="007709C6">
              <w:rPr>
                <w:szCs w:val="28"/>
              </w:rPr>
              <w:t>1</w:t>
            </w:r>
          </w:p>
        </w:tc>
        <w:tc>
          <w:tcPr>
            <w:tcW w:w="890" w:type="pct"/>
            <w:shd w:val="clear" w:color="auto" w:fill="auto"/>
            <w:vAlign w:val="center"/>
          </w:tcPr>
          <w:p w14:paraId="69CD46CF" w14:textId="77777777" w:rsidR="007709C6" w:rsidRPr="007709C6" w:rsidRDefault="007709C6" w:rsidP="007709C6">
            <w:pPr>
              <w:jc w:val="both"/>
              <w:rPr>
                <w:szCs w:val="28"/>
              </w:rPr>
            </w:pPr>
            <w:r w:rsidRPr="007709C6">
              <w:rPr>
                <w:szCs w:val="28"/>
              </w:rPr>
              <w:t>НВВ, тыс.руб.</w:t>
            </w:r>
          </w:p>
        </w:tc>
        <w:tc>
          <w:tcPr>
            <w:tcW w:w="696" w:type="pct"/>
            <w:vAlign w:val="center"/>
          </w:tcPr>
          <w:p w14:paraId="03225177" w14:textId="77777777" w:rsidR="007709C6" w:rsidRPr="007709C6" w:rsidRDefault="007709C6" w:rsidP="007709C6">
            <w:pPr>
              <w:jc w:val="center"/>
            </w:pPr>
            <w:r w:rsidRPr="007709C6">
              <w:t>234 799</w:t>
            </w:r>
          </w:p>
        </w:tc>
        <w:tc>
          <w:tcPr>
            <w:tcW w:w="782" w:type="pct"/>
            <w:tcBorders>
              <w:top w:val="single" w:sz="4" w:space="0" w:color="auto"/>
              <w:left w:val="single" w:sz="4" w:space="0" w:color="auto"/>
              <w:bottom w:val="single" w:sz="4" w:space="0" w:color="auto"/>
              <w:right w:val="single" w:sz="4" w:space="0" w:color="auto"/>
            </w:tcBorders>
            <w:shd w:val="clear" w:color="000000" w:fill="FFFFFF"/>
            <w:vAlign w:val="center"/>
          </w:tcPr>
          <w:p w14:paraId="569BE2AC" w14:textId="77777777" w:rsidR="007709C6" w:rsidRPr="007709C6" w:rsidRDefault="007709C6" w:rsidP="007709C6">
            <w:pPr>
              <w:jc w:val="center"/>
            </w:pPr>
            <w:r w:rsidRPr="007709C6">
              <w:t>249 658</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3553D347" w14:textId="77777777" w:rsidR="007709C6" w:rsidRPr="007709C6" w:rsidRDefault="007709C6" w:rsidP="007709C6">
            <w:pPr>
              <w:jc w:val="center"/>
            </w:pPr>
            <w:r w:rsidRPr="007709C6">
              <w:t>258 745</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6BDD1FC2" w14:textId="77777777" w:rsidR="007709C6" w:rsidRPr="007709C6" w:rsidRDefault="007709C6" w:rsidP="007709C6">
            <w:pPr>
              <w:jc w:val="center"/>
            </w:pPr>
            <w:r w:rsidRPr="007709C6">
              <w:t>268 171</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tcPr>
          <w:p w14:paraId="1D1854EF" w14:textId="77777777" w:rsidR="007709C6" w:rsidRPr="007709C6" w:rsidRDefault="007709C6" w:rsidP="007709C6">
            <w:pPr>
              <w:jc w:val="center"/>
            </w:pPr>
            <w:r w:rsidRPr="007709C6">
              <w:t>277 946</w:t>
            </w:r>
          </w:p>
        </w:tc>
      </w:tr>
      <w:tr w:rsidR="007709C6" w:rsidRPr="007709C6" w14:paraId="43E4F24A" w14:textId="77777777" w:rsidTr="006D5EE3">
        <w:trPr>
          <w:trHeight w:val="360"/>
          <w:jc w:val="center"/>
        </w:trPr>
        <w:tc>
          <w:tcPr>
            <w:tcW w:w="280" w:type="pct"/>
            <w:shd w:val="clear" w:color="auto" w:fill="auto"/>
            <w:vAlign w:val="center"/>
            <w:hideMark/>
          </w:tcPr>
          <w:p w14:paraId="29460575" w14:textId="77777777" w:rsidR="007709C6" w:rsidRPr="007709C6" w:rsidRDefault="007709C6" w:rsidP="007709C6">
            <w:pPr>
              <w:jc w:val="center"/>
              <w:rPr>
                <w:szCs w:val="28"/>
              </w:rPr>
            </w:pPr>
            <w:r w:rsidRPr="007709C6">
              <w:rPr>
                <w:szCs w:val="28"/>
              </w:rPr>
              <w:t>2</w:t>
            </w:r>
          </w:p>
        </w:tc>
        <w:tc>
          <w:tcPr>
            <w:tcW w:w="890" w:type="pct"/>
            <w:shd w:val="clear" w:color="auto" w:fill="auto"/>
            <w:vAlign w:val="center"/>
            <w:hideMark/>
          </w:tcPr>
          <w:p w14:paraId="7E4C1FDC" w14:textId="77777777" w:rsidR="007709C6" w:rsidRPr="007709C6" w:rsidRDefault="007709C6" w:rsidP="007709C6">
            <w:pPr>
              <w:jc w:val="both"/>
              <w:rPr>
                <w:szCs w:val="28"/>
              </w:rPr>
            </w:pPr>
            <w:r w:rsidRPr="007709C6">
              <w:rPr>
                <w:szCs w:val="28"/>
              </w:rPr>
              <w:t>Полезный отпуск, тыс.Гкал</w:t>
            </w:r>
          </w:p>
        </w:tc>
        <w:tc>
          <w:tcPr>
            <w:tcW w:w="696" w:type="pct"/>
            <w:vAlign w:val="center"/>
          </w:tcPr>
          <w:p w14:paraId="496F2A44" w14:textId="77777777" w:rsidR="007709C6" w:rsidRPr="007709C6" w:rsidRDefault="007709C6" w:rsidP="007709C6">
            <w:pPr>
              <w:jc w:val="center"/>
            </w:pPr>
            <w:r w:rsidRPr="007709C6">
              <w:t>257,155</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48B5498B" w14:textId="77777777" w:rsidR="007709C6" w:rsidRPr="007709C6" w:rsidRDefault="007709C6" w:rsidP="007709C6">
            <w:pPr>
              <w:jc w:val="center"/>
            </w:pPr>
            <w:r w:rsidRPr="007709C6">
              <w:t>257,155</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DD34757" w14:textId="77777777" w:rsidR="007709C6" w:rsidRPr="007709C6" w:rsidRDefault="007709C6" w:rsidP="007709C6">
            <w:pPr>
              <w:jc w:val="center"/>
            </w:pPr>
            <w:r w:rsidRPr="007709C6">
              <w:t>257,155</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D64B962" w14:textId="77777777" w:rsidR="007709C6" w:rsidRPr="007709C6" w:rsidRDefault="007709C6" w:rsidP="007709C6">
            <w:pPr>
              <w:jc w:val="center"/>
            </w:pPr>
            <w:r w:rsidRPr="007709C6">
              <w:t>257,155</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7C28CA47" w14:textId="77777777" w:rsidR="007709C6" w:rsidRPr="007709C6" w:rsidRDefault="007709C6" w:rsidP="007709C6">
            <w:pPr>
              <w:jc w:val="center"/>
            </w:pPr>
            <w:r w:rsidRPr="007709C6">
              <w:t>257,155</w:t>
            </w:r>
          </w:p>
        </w:tc>
      </w:tr>
      <w:tr w:rsidR="007709C6" w:rsidRPr="007709C6" w14:paraId="4D599CF7" w14:textId="77777777" w:rsidTr="006D5EE3">
        <w:trPr>
          <w:trHeight w:val="375"/>
          <w:jc w:val="center"/>
        </w:trPr>
        <w:tc>
          <w:tcPr>
            <w:tcW w:w="280" w:type="pct"/>
            <w:shd w:val="clear" w:color="auto" w:fill="auto"/>
            <w:vAlign w:val="center"/>
            <w:hideMark/>
          </w:tcPr>
          <w:p w14:paraId="412FDB52" w14:textId="77777777" w:rsidR="007709C6" w:rsidRPr="007709C6" w:rsidRDefault="007709C6" w:rsidP="007709C6">
            <w:pPr>
              <w:jc w:val="center"/>
              <w:rPr>
                <w:szCs w:val="28"/>
              </w:rPr>
            </w:pPr>
            <w:r w:rsidRPr="007709C6">
              <w:rPr>
                <w:szCs w:val="28"/>
              </w:rPr>
              <w:t>2.1</w:t>
            </w:r>
          </w:p>
        </w:tc>
        <w:tc>
          <w:tcPr>
            <w:tcW w:w="890" w:type="pct"/>
            <w:shd w:val="clear" w:color="auto" w:fill="auto"/>
            <w:vAlign w:val="center"/>
            <w:hideMark/>
          </w:tcPr>
          <w:p w14:paraId="63FDBBD8" w14:textId="77777777" w:rsidR="007709C6" w:rsidRPr="007709C6" w:rsidRDefault="007709C6" w:rsidP="007709C6">
            <w:pPr>
              <w:jc w:val="both"/>
              <w:rPr>
                <w:iCs/>
                <w:szCs w:val="28"/>
              </w:rPr>
            </w:pPr>
            <w:r w:rsidRPr="007709C6">
              <w:rPr>
                <w:iCs/>
                <w:szCs w:val="28"/>
              </w:rPr>
              <w:t>1 полугодие</w:t>
            </w:r>
          </w:p>
        </w:tc>
        <w:tc>
          <w:tcPr>
            <w:tcW w:w="696" w:type="pct"/>
            <w:vAlign w:val="center"/>
          </w:tcPr>
          <w:p w14:paraId="181C2C41" w14:textId="77777777" w:rsidR="007709C6" w:rsidRPr="007709C6" w:rsidRDefault="007709C6" w:rsidP="007709C6">
            <w:pPr>
              <w:jc w:val="center"/>
            </w:pPr>
            <w:r w:rsidRPr="007709C6">
              <w:t>145,414</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0BDA8AD7" w14:textId="77777777" w:rsidR="007709C6" w:rsidRPr="007709C6" w:rsidRDefault="007709C6" w:rsidP="007709C6">
            <w:pPr>
              <w:jc w:val="center"/>
            </w:pPr>
            <w:r w:rsidRPr="007709C6">
              <w:t>145,414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A0D09AF" w14:textId="77777777" w:rsidR="007709C6" w:rsidRPr="007709C6" w:rsidRDefault="007709C6" w:rsidP="007709C6">
            <w:pPr>
              <w:jc w:val="center"/>
            </w:pPr>
            <w:r w:rsidRPr="007709C6">
              <w:t>145,414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1396587" w14:textId="77777777" w:rsidR="007709C6" w:rsidRPr="007709C6" w:rsidRDefault="007709C6" w:rsidP="007709C6">
            <w:pPr>
              <w:jc w:val="center"/>
            </w:pPr>
            <w:r w:rsidRPr="007709C6">
              <w:t>145,414</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51F8B58C" w14:textId="77777777" w:rsidR="007709C6" w:rsidRPr="007709C6" w:rsidRDefault="007709C6" w:rsidP="007709C6">
            <w:pPr>
              <w:jc w:val="center"/>
            </w:pPr>
            <w:r w:rsidRPr="007709C6">
              <w:t>145,414</w:t>
            </w:r>
          </w:p>
        </w:tc>
      </w:tr>
      <w:tr w:rsidR="007709C6" w:rsidRPr="007709C6" w14:paraId="10014AAC" w14:textId="77777777" w:rsidTr="006D5EE3">
        <w:trPr>
          <w:trHeight w:val="375"/>
          <w:jc w:val="center"/>
        </w:trPr>
        <w:tc>
          <w:tcPr>
            <w:tcW w:w="280" w:type="pct"/>
            <w:shd w:val="clear" w:color="auto" w:fill="auto"/>
            <w:vAlign w:val="center"/>
            <w:hideMark/>
          </w:tcPr>
          <w:p w14:paraId="01E79929" w14:textId="77777777" w:rsidR="007709C6" w:rsidRPr="007709C6" w:rsidRDefault="007709C6" w:rsidP="007709C6">
            <w:pPr>
              <w:jc w:val="center"/>
              <w:rPr>
                <w:szCs w:val="28"/>
              </w:rPr>
            </w:pPr>
            <w:r w:rsidRPr="007709C6">
              <w:rPr>
                <w:szCs w:val="28"/>
              </w:rPr>
              <w:t>2.2</w:t>
            </w:r>
          </w:p>
        </w:tc>
        <w:tc>
          <w:tcPr>
            <w:tcW w:w="890" w:type="pct"/>
            <w:shd w:val="clear" w:color="auto" w:fill="auto"/>
            <w:vAlign w:val="center"/>
            <w:hideMark/>
          </w:tcPr>
          <w:p w14:paraId="2CEB5CD0" w14:textId="77777777" w:rsidR="007709C6" w:rsidRPr="007709C6" w:rsidRDefault="007709C6" w:rsidP="007709C6">
            <w:pPr>
              <w:jc w:val="both"/>
              <w:rPr>
                <w:iCs/>
                <w:szCs w:val="28"/>
              </w:rPr>
            </w:pPr>
            <w:r w:rsidRPr="007709C6">
              <w:rPr>
                <w:iCs/>
                <w:szCs w:val="28"/>
              </w:rPr>
              <w:t>2 полугодие</w:t>
            </w:r>
          </w:p>
        </w:tc>
        <w:tc>
          <w:tcPr>
            <w:tcW w:w="696" w:type="pct"/>
            <w:vAlign w:val="center"/>
          </w:tcPr>
          <w:p w14:paraId="5C5463C4" w14:textId="77777777" w:rsidR="007709C6" w:rsidRPr="007709C6" w:rsidRDefault="007709C6" w:rsidP="007709C6">
            <w:pPr>
              <w:jc w:val="center"/>
            </w:pPr>
            <w:r w:rsidRPr="007709C6">
              <w:t>111,741</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2C843CA2" w14:textId="77777777" w:rsidR="007709C6" w:rsidRPr="007709C6" w:rsidRDefault="007709C6" w:rsidP="007709C6">
            <w:pPr>
              <w:jc w:val="center"/>
            </w:pPr>
            <w:r w:rsidRPr="007709C6">
              <w:t>111,741</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816D1F0" w14:textId="77777777" w:rsidR="007709C6" w:rsidRPr="007709C6" w:rsidRDefault="007709C6" w:rsidP="007709C6">
            <w:pPr>
              <w:jc w:val="center"/>
            </w:pPr>
            <w:r w:rsidRPr="007709C6">
              <w:t>111,741</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E80E224" w14:textId="77777777" w:rsidR="007709C6" w:rsidRPr="007709C6" w:rsidRDefault="007709C6" w:rsidP="007709C6">
            <w:pPr>
              <w:jc w:val="center"/>
            </w:pPr>
            <w:r w:rsidRPr="007709C6">
              <w:t>111,741</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417065E1" w14:textId="77777777" w:rsidR="007709C6" w:rsidRPr="007709C6" w:rsidRDefault="007709C6" w:rsidP="007709C6">
            <w:pPr>
              <w:jc w:val="center"/>
            </w:pPr>
            <w:r w:rsidRPr="007709C6">
              <w:t>111,741</w:t>
            </w:r>
          </w:p>
        </w:tc>
      </w:tr>
      <w:tr w:rsidR="007709C6" w:rsidRPr="007709C6" w14:paraId="44372952" w14:textId="77777777" w:rsidTr="006D5EE3">
        <w:trPr>
          <w:trHeight w:val="360"/>
          <w:jc w:val="center"/>
        </w:trPr>
        <w:tc>
          <w:tcPr>
            <w:tcW w:w="280" w:type="pct"/>
            <w:shd w:val="clear" w:color="auto" w:fill="auto"/>
            <w:vAlign w:val="center"/>
            <w:hideMark/>
          </w:tcPr>
          <w:p w14:paraId="1C9A6B79" w14:textId="77777777" w:rsidR="007709C6" w:rsidRPr="007709C6" w:rsidRDefault="007709C6" w:rsidP="007709C6">
            <w:pPr>
              <w:jc w:val="center"/>
              <w:rPr>
                <w:szCs w:val="28"/>
              </w:rPr>
            </w:pPr>
            <w:r w:rsidRPr="007709C6">
              <w:rPr>
                <w:szCs w:val="28"/>
              </w:rPr>
              <w:t>3</w:t>
            </w:r>
          </w:p>
        </w:tc>
        <w:tc>
          <w:tcPr>
            <w:tcW w:w="890" w:type="pct"/>
            <w:shd w:val="clear" w:color="auto" w:fill="auto"/>
            <w:vAlign w:val="center"/>
            <w:hideMark/>
          </w:tcPr>
          <w:p w14:paraId="6B19C344" w14:textId="77777777" w:rsidR="007709C6" w:rsidRPr="007709C6" w:rsidRDefault="007709C6" w:rsidP="007709C6">
            <w:pPr>
              <w:jc w:val="both"/>
              <w:rPr>
                <w:szCs w:val="28"/>
              </w:rPr>
            </w:pPr>
            <w:r w:rsidRPr="007709C6">
              <w:rPr>
                <w:szCs w:val="28"/>
              </w:rPr>
              <w:t>Тариф, руб./Гкал</w:t>
            </w:r>
          </w:p>
        </w:tc>
        <w:tc>
          <w:tcPr>
            <w:tcW w:w="696" w:type="pct"/>
            <w:tcBorders>
              <w:top w:val="single" w:sz="4" w:space="0" w:color="auto"/>
              <w:left w:val="single" w:sz="4" w:space="0" w:color="auto"/>
              <w:bottom w:val="single" w:sz="4" w:space="0" w:color="auto"/>
              <w:right w:val="single" w:sz="4" w:space="0" w:color="auto"/>
            </w:tcBorders>
            <w:shd w:val="clear" w:color="000000" w:fill="FFFFFF"/>
            <w:vAlign w:val="center"/>
          </w:tcPr>
          <w:p w14:paraId="5664FE63" w14:textId="77777777" w:rsidR="007709C6" w:rsidRPr="007709C6" w:rsidRDefault="007709C6" w:rsidP="007709C6">
            <w:pPr>
              <w:jc w:val="center"/>
            </w:pPr>
          </w:p>
        </w:tc>
        <w:tc>
          <w:tcPr>
            <w:tcW w:w="782" w:type="pct"/>
            <w:tcBorders>
              <w:top w:val="nil"/>
              <w:left w:val="single" w:sz="4" w:space="0" w:color="auto"/>
              <w:bottom w:val="single" w:sz="4" w:space="0" w:color="auto"/>
              <w:right w:val="single" w:sz="4" w:space="0" w:color="auto"/>
            </w:tcBorders>
            <w:shd w:val="clear" w:color="000000" w:fill="FFFFFF"/>
            <w:vAlign w:val="center"/>
          </w:tcPr>
          <w:p w14:paraId="7B801160" w14:textId="77777777" w:rsidR="007709C6" w:rsidRPr="007709C6" w:rsidRDefault="007709C6" w:rsidP="007709C6">
            <w:pPr>
              <w:jc w:val="cente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7B2781EA" w14:textId="77777777" w:rsidR="007709C6" w:rsidRPr="007709C6" w:rsidRDefault="007709C6" w:rsidP="007709C6">
            <w:pPr>
              <w:jc w:val="cente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35AFD988" w14:textId="77777777" w:rsidR="007709C6" w:rsidRPr="007709C6" w:rsidRDefault="007709C6" w:rsidP="007709C6">
            <w:pPr>
              <w:jc w:val="center"/>
            </w:pPr>
          </w:p>
        </w:tc>
        <w:tc>
          <w:tcPr>
            <w:tcW w:w="786" w:type="pct"/>
            <w:tcBorders>
              <w:top w:val="nil"/>
              <w:left w:val="single" w:sz="4" w:space="0" w:color="auto"/>
              <w:bottom w:val="single" w:sz="4" w:space="0" w:color="auto"/>
              <w:right w:val="single" w:sz="4" w:space="0" w:color="auto"/>
            </w:tcBorders>
            <w:shd w:val="clear" w:color="000000" w:fill="FFFFFF"/>
            <w:vAlign w:val="center"/>
          </w:tcPr>
          <w:p w14:paraId="3639030F" w14:textId="77777777" w:rsidR="007709C6" w:rsidRPr="007709C6" w:rsidRDefault="007709C6" w:rsidP="007709C6">
            <w:pPr>
              <w:jc w:val="center"/>
            </w:pPr>
          </w:p>
        </w:tc>
      </w:tr>
      <w:tr w:rsidR="007709C6" w:rsidRPr="007709C6" w14:paraId="4B7917C4" w14:textId="77777777" w:rsidTr="006D5EE3">
        <w:trPr>
          <w:trHeight w:val="375"/>
          <w:jc w:val="center"/>
        </w:trPr>
        <w:tc>
          <w:tcPr>
            <w:tcW w:w="280" w:type="pct"/>
            <w:shd w:val="clear" w:color="auto" w:fill="auto"/>
            <w:vAlign w:val="center"/>
            <w:hideMark/>
          </w:tcPr>
          <w:p w14:paraId="13390496" w14:textId="77777777" w:rsidR="007709C6" w:rsidRPr="007709C6" w:rsidRDefault="007709C6" w:rsidP="007709C6">
            <w:pPr>
              <w:jc w:val="center"/>
              <w:rPr>
                <w:szCs w:val="28"/>
              </w:rPr>
            </w:pPr>
            <w:r w:rsidRPr="007709C6">
              <w:rPr>
                <w:szCs w:val="28"/>
              </w:rPr>
              <w:t>3.1</w:t>
            </w:r>
          </w:p>
        </w:tc>
        <w:tc>
          <w:tcPr>
            <w:tcW w:w="890" w:type="pct"/>
            <w:shd w:val="clear" w:color="auto" w:fill="auto"/>
            <w:vAlign w:val="center"/>
            <w:hideMark/>
          </w:tcPr>
          <w:p w14:paraId="0D71A126" w14:textId="77777777" w:rsidR="007709C6" w:rsidRPr="007709C6" w:rsidRDefault="007709C6" w:rsidP="007709C6">
            <w:pPr>
              <w:jc w:val="both"/>
              <w:rPr>
                <w:iCs/>
                <w:szCs w:val="28"/>
              </w:rPr>
            </w:pPr>
            <w:r w:rsidRPr="007709C6">
              <w:rPr>
                <w:iCs/>
                <w:szCs w:val="28"/>
              </w:rPr>
              <w:t>с 1 января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5B3FDA30" w14:textId="77777777" w:rsidR="007709C6" w:rsidRPr="007709C6" w:rsidRDefault="007709C6" w:rsidP="007709C6">
            <w:pPr>
              <w:jc w:val="center"/>
            </w:pPr>
            <w:r w:rsidRPr="007709C6">
              <w:t>876,50</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3BA243CC" w14:textId="77777777" w:rsidR="007709C6" w:rsidRPr="007709C6" w:rsidRDefault="007709C6" w:rsidP="007709C6">
            <w:pPr>
              <w:jc w:val="center"/>
            </w:pPr>
            <w:r w:rsidRPr="007709C6">
              <w:t>960,64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B0FB336" w14:textId="77777777" w:rsidR="007709C6" w:rsidRPr="007709C6" w:rsidRDefault="007709C6" w:rsidP="007709C6">
            <w:pPr>
              <w:jc w:val="center"/>
            </w:pPr>
            <w:r w:rsidRPr="007709C6">
              <w:t>984,13</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045B111D" w14:textId="77777777" w:rsidR="007709C6" w:rsidRPr="007709C6" w:rsidRDefault="007709C6" w:rsidP="007709C6">
            <w:pPr>
              <w:jc w:val="center"/>
            </w:pPr>
            <w:r w:rsidRPr="007709C6">
              <w:t>1 034,88</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34AC27A1" w14:textId="77777777" w:rsidR="007709C6" w:rsidRPr="007709C6" w:rsidRDefault="007709C6" w:rsidP="007709C6">
            <w:pPr>
              <w:jc w:val="center"/>
            </w:pPr>
            <w:r w:rsidRPr="007709C6">
              <w:t>1053,19</w:t>
            </w:r>
          </w:p>
        </w:tc>
      </w:tr>
      <w:tr w:rsidR="007709C6" w:rsidRPr="007709C6" w14:paraId="0AF77110" w14:textId="77777777" w:rsidTr="006D5EE3">
        <w:trPr>
          <w:trHeight w:val="375"/>
          <w:jc w:val="center"/>
        </w:trPr>
        <w:tc>
          <w:tcPr>
            <w:tcW w:w="280" w:type="pct"/>
            <w:shd w:val="clear" w:color="auto" w:fill="auto"/>
            <w:vAlign w:val="center"/>
            <w:hideMark/>
          </w:tcPr>
          <w:p w14:paraId="7F919098" w14:textId="77777777" w:rsidR="007709C6" w:rsidRPr="007709C6" w:rsidRDefault="007709C6" w:rsidP="007709C6">
            <w:pPr>
              <w:jc w:val="center"/>
              <w:rPr>
                <w:szCs w:val="28"/>
              </w:rPr>
            </w:pPr>
            <w:r w:rsidRPr="007709C6">
              <w:rPr>
                <w:szCs w:val="28"/>
              </w:rPr>
              <w:t>3.2</w:t>
            </w:r>
          </w:p>
        </w:tc>
        <w:tc>
          <w:tcPr>
            <w:tcW w:w="890" w:type="pct"/>
            <w:shd w:val="clear" w:color="auto" w:fill="auto"/>
            <w:vAlign w:val="center"/>
            <w:hideMark/>
          </w:tcPr>
          <w:p w14:paraId="0E65019F" w14:textId="77777777" w:rsidR="007709C6" w:rsidRPr="007709C6" w:rsidRDefault="007709C6" w:rsidP="007709C6">
            <w:pPr>
              <w:jc w:val="both"/>
              <w:rPr>
                <w:iCs/>
                <w:szCs w:val="28"/>
              </w:rPr>
            </w:pPr>
            <w:r w:rsidRPr="007709C6">
              <w:rPr>
                <w:iCs/>
                <w:szCs w:val="28"/>
              </w:rPr>
              <w:t>с 1 июля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53FBE18A" w14:textId="77777777" w:rsidR="007709C6" w:rsidRPr="007709C6" w:rsidRDefault="007709C6" w:rsidP="007709C6">
            <w:pPr>
              <w:jc w:val="center"/>
            </w:pPr>
            <w:r w:rsidRPr="007709C6">
              <w:t>960,64</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01084E7E" w14:textId="77777777" w:rsidR="007709C6" w:rsidRPr="007709C6" w:rsidRDefault="007709C6" w:rsidP="007709C6">
            <w:pPr>
              <w:jc w:val="center"/>
            </w:pPr>
            <w:r w:rsidRPr="007709C6">
              <w:t>984,13</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36B7E5B5" w14:textId="77777777" w:rsidR="007709C6" w:rsidRPr="007709C6" w:rsidRDefault="007709C6" w:rsidP="007709C6">
            <w:pPr>
              <w:jc w:val="center"/>
            </w:pPr>
            <w:r w:rsidRPr="007709C6">
              <w:t>1 034,88</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7F4117E" w14:textId="77777777" w:rsidR="007709C6" w:rsidRPr="007709C6" w:rsidRDefault="007709C6" w:rsidP="007709C6">
            <w:pPr>
              <w:jc w:val="center"/>
            </w:pPr>
            <w:r w:rsidRPr="007709C6">
              <w:t>1 053,19</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794FF1AD" w14:textId="77777777" w:rsidR="007709C6" w:rsidRPr="007709C6" w:rsidRDefault="007709C6" w:rsidP="007709C6">
            <w:pPr>
              <w:jc w:val="center"/>
            </w:pPr>
            <w:r w:rsidRPr="007709C6">
              <w:t>1 116,84</w:t>
            </w:r>
          </w:p>
        </w:tc>
      </w:tr>
      <w:tr w:rsidR="007709C6" w:rsidRPr="007709C6" w14:paraId="03B273CA" w14:textId="77777777" w:rsidTr="006D5EE3">
        <w:trPr>
          <w:trHeight w:val="375"/>
          <w:jc w:val="center"/>
        </w:trPr>
        <w:tc>
          <w:tcPr>
            <w:tcW w:w="280" w:type="pct"/>
            <w:shd w:val="clear" w:color="auto" w:fill="auto"/>
            <w:vAlign w:val="center"/>
            <w:hideMark/>
          </w:tcPr>
          <w:p w14:paraId="51B925FD" w14:textId="77777777" w:rsidR="007709C6" w:rsidRPr="007709C6" w:rsidRDefault="007709C6" w:rsidP="007709C6">
            <w:pPr>
              <w:jc w:val="center"/>
              <w:rPr>
                <w:szCs w:val="28"/>
              </w:rPr>
            </w:pPr>
            <w:r w:rsidRPr="007709C6">
              <w:rPr>
                <w:szCs w:val="28"/>
              </w:rPr>
              <w:t>4</w:t>
            </w:r>
          </w:p>
        </w:tc>
        <w:tc>
          <w:tcPr>
            <w:tcW w:w="890" w:type="pct"/>
            <w:shd w:val="clear" w:color="auto" w:fill="auto"/>
            <w:vAlign w:val="center"/>
            <w:hideMark/>
          </w:tcPr>
          <w:p w14:paraId="46F33712" w14:textId="77777777" w:rsidR="007709C6" w:rsidRPr="007709C6" w:rsidRDefault="007709C6" w:rsidP="007709C6">
            <w:pPr>
              <w:jc w:val="both"/>
              <w:rPr>
                <w:iCs/>
                <w:szCs w:val="28"/>
              </w:rPr>
            </w:pPr>
            <w:r w:rsidRPr="007709C6">
              <w:rPr>
                <w:iCs/>
                <w:szCs w:val="28"/>
              </w:rPr>
              <w:t>Рост с 1 июля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7B949769" w14:textId="77777777" w:rsidR="007709C6" w:rsidRPr="007709C6" w:rsidRDefault="007709C6" w:rsidP="007709C6">
            <w:pPr>
              <w:jc w:val="center"/>
            </w:pPr>
            <w:r w:rsidRPr="007709C6">
              <w:t>9,60%</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0E818A3D" w14:textId="77777777" w:rsidR="007709C6" w:rsidRPr="007709C6" w:rsidRDefault="007709C6" w:rsidP="007709C6">
            <w:pPr>
              <w:jc w:val="center"/>
            </w:pPr>
            <w:r w:rsidRPr="007709C6">
              <w:t>2,45%</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AA0F9A3" w14:textId="77777777" w:rsidR="007709C6" w:rsidRPr="007709C6" w:rsidRDefault="007709C6" w:rsidP="007709C6">
            <w:pPr>
              <w:jc w:val="center"/>
            </w:pPr>
            <w:r w:rsidRPr="007709C6">
              <w:t>5,16%</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2C95B3E3" w14:textId="77777777" w:rsidR="007709C6" w:rsidRPr="007709C6" w:rsidRDefault="007709C6" w:rsidP="007709C6">
            <w:pPr>
              <w:jc w:val="center"/>
            </w:pPr>
            <w:r w:rsidRPr="007709C6">
              <w:t>1,77%</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0622E4DC" w14:textId="77777777" w:rsidR="007709C6" w:rsidRPr="007709C6" w:rsidRDefault="007709C6" w:rsidP="007709C6">
            <w:pPr>
              <w:jc w:val="center"/>
            </w:pPr>
            <w:r w:rsidRPr="007709C6">
              <w:t>6,04%</w:t>
            </w:r>
          </w:p>
        </w:tc>
      </w:tr>
    </w:tbl>
    <w:p w14:paraId="7010B1C5" w14:textId="77777777" w:rsidR="007709C6" w:rsidRPr="007709C6" w:rsidRDefault="007709C6" w:rsidP="007709C6">
      <w:pPr>
        <w:ind w:firstLine="851"/>
        <w:jc w:val="both"/>
        <w:rPr>
          <w:sz w:val="28"/>
          <w:szCs w:val="28"/>
        </w:rPr>
      </w:pPr>
    </w:p>
    <w:p w14:paraId="4B80C4E8" w14:textId="77777777" w:rsidR="007709C6" w:rsidRPr="007709C6" w:rsidRDefault="007709C6" w:rsidP="007709C6">
      <w:pPr>
        <w:ind w:firstLine="851"/>
        <w:jc w:val="both"/>
        <w:rPr>
          <w:sz w:val="28"/>
          <w:szCs w:val="28"/>
        </w:rPr>
        <w:sectPr w:rsidR="007709C6" w:rsidRPr="007709C6" w:rsidSect="007709C6">
          <w:pgSz w:w="11906" w:h="16838"/>
          <w:pgMar w:top="1134" w:right="567" w:bottom="1134" w:left="1701" w:header="720" w:footer="720" w:gutter="0"/>
          <w:cols w:space="720"/>
          <w:docGrid w:linePitch="326"/>
        </w:sectPr>
      </w:pPr>
    </w:p>
    <w:p w14:paraId="260ED951" w14:textId="77777777" w:rsidR="007709C6" w:rsidRPr="007709C6" w:rsidRDefault="007709C6" w:rsidP="007709C6">
      <w:pPr>
        <w:keepNext/>
        <w:keepLines/>
        <w:numPr>
          <w:ilvl w:val="0"/>
          <w:numId w:val="4"/>
        </w:numPr>
        <w:tabs>
          <w:tab w:val="left" w:pos="567"/>
          <w:tab w:val="num" w:pos="9782"/>
        </w:tabs>
        <w:spacing w:before="240" w:line="256" w:lineRule="auto"/>
        <w:ind w:left="0" w:hanging="12"/>
        <w:jc w:val="both"/>
        <w:outlineLvl w:val="0"/>
        <w:rPr>
          <w:rFonts w:asciiTheme="majorHAnsi" w:eastAsiaTheme="majorEastAsia" w:hAnsiTheme="majorHAnsi" w:cstheme="majorBidi"/>
          <w:sz w:val="28"/>
          <w:szCs w:val="28"/>
          <w:lang w:eastAsia="en-US"/>
        </w:rPr>
      </w:pPr>
      <w:r w:rsidRPr="007709C6">
        <w:rPr>
          <w:rFonts w:asciiTheme="majorHAnsi" w:eastAsiaTheme="majorEastAsia" w:hAnsiTheme="majorHAnsi" w:cstheme="majorBidi"/>
          <w:sz w:val="28"/>
          <w:szCs w:val="28"/>
          <w:lang w:eastAsia="en-US"/>
        </w:rPr>
        <w:lastRenderedPageBreak/>
        <w:t>ОПРЕДЕЛЕНИЕ ДОЛГОСРОЧНЫХ И ПРОГНОЗНЫХ ПАРАМЕТРОВ РЕГУЛИРОВАНИЯ НА ПРОИЗВОДСТВО ТЕПЛОНОСИТЕЛЯ АО «КУЗБАССЭНЕРГО» ТУ ГРЭС</w:t>
      </w:r>
    </w:p>
    <w:p w14:paraId="22B3B485" w14:textId="77777777" w:rsidR="007709C6" w:rsidRPr="007709C6" w:rsidRDefault="007709C6" w:rsidP="007709C6"/>
    <w:p w14:paraId="63211FB7" w14:textId="77777777" w:rsidR="007709C6" w:rsidRPr="007709C6" w:rsidRDefault="007709C6" w:rsidP="007709C6">
      <w:pPr>
        <w:ind w:firstLine="851"/>
        <w:jc w:val="both"/>
        <w:rPr>
          <w:sz w:val="28"/>
          <w:szCs w:val="28"/>
        </w:rPr>
      </w:pPr>
      <w:bookmarkStart w:id="63" w:name="_Toc437504490"/>
      <w:r w:rsidRPr="007709C6">
        <w:rPr>
          <w:sz w:val="28"/>
          <w:szCs w:val="28"/>
        </w:rPr>
        <w:t>При расчете НВВ и тарифов на производство теплоносителя на 2024-2028 годы по статьям затрат использовалась нормативная документации, описанная в расчетах статей расходов при формировании НВВ и тарифов по тепловой энергии.</w:t>
      </w:r>
    </w:p>
    <w:p w14:paraId="08CAA1AD" w14:textId="77777777" w:rsidR="007709C6" w:rsidRPr="007709C6" w:rsidRDefault="007709C6" w:rsidP="007709C6">
      <w:pPr>
        <w:widowControl w:val="0"/>
        <w:autoSpaceDE w:val="0"/>
        <w:autoSpaceDN w:val="0"/>
        <w:ind w:firstLine="709"/>
        <w:jc w:val="both"/>
        <w:rPr>
          <w:sz w:val="28"/>
          <w:szCs w:val="28"/>
        </w:rPr>
      </w:pPr>
    </w:p>
    <w:p w14:paraId="60A9166E" w14:textId="77777777" w:rsidR="007709C6" w:rsidRPr="007709C6" w:rsidRDefault="007709C6" w:rsidP="007709C6">
      <w:pPr>
        <w:keepNext/>
        <w:spacing w:line="360" w:lineRule="auto"/>
        <w:jc w:val="center"/>
        <w:outlineLvl w:val="1"/>
        <w:rPr>
          <w:b/>
          <w:sz w:val="28"/>
          <w:szCs w:val="20"/>
        </w:rPr>
      </w:pPr>
      <w:bookmarkStart w:id="64" w:name="_Toc437504504"/>
      <w:bookmarkStart w:id="65" w:name="_Toc58948817"/>
      <w:r w:rsidRPr="007709C6">
        <w:rPr>
          <w:b/>
          <w:sz w:val="28"/>
          <w:szCs w:val="20"/>
        </w:rPr>
        <w:t>Расчетный объем отпуска теплоносителя</w:t>
      </w:r>
      <w:bookmarkEnd w:id="64"/>
      <w:bookmarkEnd w:id="65"/>
    </w:p>
    <w:p w14:paraId="51CE56B9" w14:textId="77777777" w:rsidR="007709C6" w:rsidRPr="007709C6" w:rsidRDefault="007709C6" w:rsidP="007709C6">
      <w:pPr>
        <w:ind w:firstLine="851"/>
        <w:jc w:val="both"/>
        <w:rPr>
          <w:sz w:val="28"/>
          <w:szCs w:val="28"/>
        </w:rPr>
      </w:pPr>
      <w:r w:rsidRPr="007709C6">
        <w:rPr>
          <w:sz w:val="28"/>
          <w:szCs w:val="28"/>
        </w:rPr>
        <w:t>При формировании расходов и объемов по теплоносителю (химочищенной воды) необходимо пользоваться законодательством в сфере теплоснабжения.</w:t>
      </w:r>
    </w:p>
    <w:p w14:paraId="73E1CC19" w14:textId="77777777" w:rsidR="007709C6" w:rsidRPr="007709C6" w:rsidRDefault="007709C6" w:rsidP="007709C6">
      <w:pPr>
        <w:ind w:firstLine="851"/>
        <w:jc w:val="both"/>
        <w:rPr>
          <w:sz w:val="28"/>
          <w:szCs w:val="28"/>
        </w:rPr>
      </w:pPr>
      <w:r w:rsidRPr="007709C6">
        <w:rPr>
          <w:sz w:val="28"/>
          <w:szCs w:val="28"/>
        </w:rPr>
        <w:t xml:space="preserve">Согласно п.22 Основ ценообразования и п.9 Методических указаний объём отпуска определяется на основании актуализированной схемы теплоснабжения. В случае ее отсутствия – с учетом фактического полезного отпуска за последний отчетный год и динамики полезного отпуска за последние 3 года. </w:t>
      </w:r>
    </w:p>
    <w:p w14:paraId="385FD391" w14:textId="77777777" w:rsidR="007709C6" w:rsidRPr="007709C6" w:rsidRDefault="007709C6" w:rsidP="007709C6">
      <w:pPr>
        <w:ind w:firstLine="851"/>
        <w:jc w:val="both"/>
        <w:rPr>
          <w:sz w:val="28"/>
          <w:szCs w:val="28"/>
        </w:rPr>
      </w:pPr>
      <w:r w:rsidRPr="007709C6">
        <w:rPr>
          <w:sz w:val="28"/>
          <w:szCs w:val="28"/>
        </w:rPr>
        <w:t>Предложение предприятия превышает среднегодовой отпуск за 2020-2022 годы с учетом динамики. Экспертами предлагается учесть, отпуск в сеть химочищенной воды на 2024 год в размере 738,843 тыс. куб. м – исходя предложения предприятия.</w:t>
      </w:r>
    </w:p>
    <w:p w14:paraId="4F443E83" w14:textId="77777777" w:rsidR="007709C6" w:rsidRPr="007709C6" w:rsidRDefault="007709C6" w:rsidP="007709C6">
      <w:pPr>
        <w:ind w:firstLine="851"/>
        <w:jc w:val="both"/>
        <w:rPr>
          <w:sz w:val="28"/>
          <w:szCs w:val="28"/>
        </w:rPr>
      </w:pPr>
    </w:p>
    <w:p w14:paraId="081F0375" w14:textId="77777777" w:rsidR="007709C6" w:rsidRPr="007709C6" w:rsidRDefault="007709C6" w:rsidP="007709C6">
      <w:pPr>
        <w:keepNext/>
        <w:spacing w:line="360" w:lineRule="auto"/>
        <w:jc w:val="center"/>
        <w:outlineLvl w:val="1"/>
        <w:rPr>
          <w:b/>
          <w:sz w:val="28"/>
          <w:szCs w:val="20"/>
        </w:rPr>
      </w:pPr>
      <w:r w:rsidRPr="007709C6">
        <w:rPr>
          <w:b/>
          <w:sz w:val="28"/>
          <w:szCs w:val="20"/>
        </w:rPr>
        <w:t xml:space="preserve">Расходы на сырье и материалы </w:t>
      </w:r>
    </w:p>
    <w:p w14:paraId="28D44725" w14:textId="77777777" w:rsidR="007709C6" w:rsidRPr="007709C6" w:rsidRDefault="007709C6" w:rsidP="007709C6">
      <w:pPr>
        <w:tabs>
          <w:tab w:val="left" w:pos="1890"/>
        </w:tabs>
        <w:ind w:firstLine="709"/>
        <w:jc w:val="both"/>
        <w:rPr>
          <w:sz w:val="28"/>
        </w:rPr>
      </w:pPr>
      <w:r w:rsidRPr="007709C6">
        <w:rPr>
          <w:sz w:val="28"/>
        </w:rPr>
        <w:t>По статье «расходы на сырье и материалы» на производство теплоносителя, предприятие представило расчеты потребностей в товарно-материальных ценностях на 2024 год (ГСМ, инструменты, спецодежда, химреагенты и др.), а также договоры на поставку сырья и материалов, спецификации и счет-фактуры и закупочную документацию для подтверждения цены.</w:t>
      </w:r>
    </w:p>
    <w:p w14:paraId="72BA0D49" w14:textId="77777777" w:rsidR="007709C6" w:rsidRPr="007709C6" w:rsidRDefault="007709C6" w:rsidP="007709C6">
      <w:pPr>
        <w:tabs>
          <w:tab w:val="left" w:pos="1890"/>
        </w:tabs>
        <w:ind w:firstLine="709"/>
        <w:jc w:val="both"/>
        <w:rPr>
          <w:sz w:val="28"/>
        </w:rPr>
      </w:pPr>
      <w:r w:rsidRPr="007709C6">
        <w:rPr>
          <w:sz w:val="28"/>
          <w:szCs w:val="28"/>
        </w:rPr>
        <w:t>Предприятием заявлены расходы по статье в размере</w:t>
      </w:r>
      <w:r w:rsidRPr="007709C6">
        <w:rPr>
          <w:sz w:val="28"/>
        </w:rPr>
        <w:br/>
        <w:t>в размере 1 926 тыс. руб.</w:t>
      </w:r>
    </w:p>
    <w:p w14:paraId="669CA839" w14:textId="77777777" w:rsidR="007709C6" w:rsidRPr="007709C6" w:rsidRDefault="007709C6" w:rsidP="007709C6">
      <w:pPr>
        <w:tabs>
          <w:tab w:val="left" w:pos="1890"/>
        </w:tabs>
        <w:ind w:firstLine="709"/>
        <w:jc w:val="both"/>
        <w:rPr>
          <w:sz w:val="28"/>
        </w:rPr>
      </w:pPr>
      <w:r w:rsidRPr="007709C6">
        <w:rPr>
          <w:sz w:val="28"/>
        </w:rPr>
        <w:t>Эксперты проанализировали все представленные документы. Результаты расчетов сведены в таблицу 21.</w:t>
      </w:r>
    </w:p>
    <w:p w14:paraId="22EE728B" w14:textId="77777777" w:rsidR="007709C6" w:rsidRPr="007709C6" w:rsidRDefault="007709C6" w:rsidP="007709C6">
      <w:pPr>
        <w:rPr>
          <w:sz w:val="28"/>
          <w:szCs w:val="28"/>
        </w:rPr>
      </w:pPr>
    </w:p>
    <w:p w14:paraId="30ACFE30" w14:textId="77777777" w:rsidR="007709C6" w:rsidRPr="007709C6" w:rsidRDefault="007709C6" w:rsidP="007709C6">
      <w:pPr>
        <w:jc w:val="right"/>
        <w:rPr>
          <w:sz w:val="28"/>
          <w:szCs w:val="28"/>
        </w:rPr>
      </w:pPr>
      <w:r w:rsidRPr="007709C6">
        <w:rPr>
          <w:sz w:val="28"/>
          <w:szCs w:val="28"/>
        </w:rPr>
        <w:t>Таблица 21</w:t>
      </w:r>
    </w:p>
    <w:p w14:paraId="77A03A0C" w14:textId="77777777" w:rsidR="007709C6" w:rsidRPr="007709C6" w:rsidRDefault="007709C6" w:rsidP="007709C6">
      <w:pPr>
        <w:ind w:firstLine="709"/>
        <w:jc w:val="center"/>
        <w:rPr>
          <w:b/>
          <w:sz w:val="28"/>
          <w:szCs w:val="28"/>
        </w:rPr>
      </w:pPr>
      <w:r w:rsidRPr="007709C6">
        <w:rPr>
          <w:b/>
          <w:sz w:val="28"/>
          <w:szCs w:val="28"/>
        </w:rPr>
        <w:t>Расчет затрат на сырье и материалы на 2024 год</w:t>
      </w:r>
    </w:p>
    <w:p w14:paraId="58DFCA8E" w14:textId="77777777" w:rsidR="007709C6" w:rsidRPr="007709C6" w:rsidRDefault="007709C6" w:rsidP="007709C6">
      <w:pPr>
        <w:ind w:firstLine="709"/>
        <w:jc w:val="center"/>
        <w:rPr>
          <w:b/>
          <w:sz w:val="28"/>
          <w:szCs w:val="28"/>
        </w:rPr>
      </w:pPr>
      <w:r w:rsidRPr="007709C6">
        <w:rPr>
          <w:b/>
          <w:sz w:val="28"/>
          <w:szCs w:val="28"/>
        </w:rPr>
        <w:t>(производство теплоносителя)</w:t>
      </w:r>
    </w:p>
    <w:p w14:paraId="1C6A8E84" w14:textId="77777777" w:rsidR="007709C6" w:rsidRPr="007709C6" w:rsidRDefault="007709C6" w:rsidP="007709C6">
      <w:pPr>
        <w:ind w:firstLine="709"/>
        <w:jc w:val="right"/>
        <w:rPr>
          <w:sz w:val="28"/>
          <w:szCs w:val="28"/>
        </w:rPr>
      </w:pPr>
      <w:r w:rsidRPr="007709C6">
        <w:rPr>
          <w:sz w:val="28"/>
          <w:szCs w:val="28"/>
        </w:rPr>
        <w:t>Тыс. руб.</w:t>
      </w:r>
    </w:p>
    <w:tbl>
      <w:tblPr>
        <w:tblStyle w:val="ae"/>
        <w:tblW w:w="9493" w:type="dxa"/>
        <w:tblLayout w:type="fixed"/>
        <w:tblLook w:val="04A0" w:firstRow="1" w:lastRow="0" w:firstColumn="1" w:lastColumn="0" w:noHBand="0" w:noVBand="1"/>
      </w:tblPr>
      <w:tblGrid>
        <w:gridCol w:w="719"/>
        <w:gridCol w:w="1970"/>
        <w:gridCol w:w="1559"/>
        <w:gridCol w:w="1559"/>
        <w:gridCol w:w="3686"/>
      </w:tblGrid>
      <w:tr w:rsidR="007709C6" w:rsidRPr="007709C6" w14:paraId="48A5649F" w14:textId="77777777" w:rsidTr="006D5EE3">
        <w:trPr>
          <w:trHeight w:val="621"/>
          <w:tblHeader/>
        </w:trPr>
        <w:tc>
          <w:tcPr>
            <w:tcW w:w="719" w:type="dxa"/>
            <w:vAlign w:val="center"/>
            <w:hideMark/>
          </w:tcPr>
          <w:p w14:paraId="3EEA2B21" w14:textId="77777777" w:rsidR="007709C6" w:rsidRPr="007709C6" w:rsidRDefault="007709C6" w:rsidP="007709C6">
            <w:pPr>
              <w:tabs>
                <w:tab w:val="num" w:pos="360"/>
              </w:tabs>
              <w:ind w:firstLine="22"/>
              <w:jc w:val="center"/>
              <w:rPr>
                <w:b/>
                <w:bCs/>
                <w:sz w:val="20"/>
                <w:lang w:val="en-US"/>
              </w:rPr>
            </w:pPr>
            <w:r w:rsidRPr="007709C6">
              <w:rPr>
                <w:b/>
                <w:bCs/>
                <w:sz w:val="20"/>
                <w:lang w:val="en-US"/>
              </w:rPr>
              <w:lastRenderedPageBreak/>
              <w:t>№ п/п</w:t>
            </w:r>
          </w:p>
        </w:tc>
        <w:tc>
          <w:tcPr>
            <w:tcW w:w="1970" w:type="dxa"/>
            <w:vAlign w:val="center"/>
            <w:hideMark/>
          </w:tcPr>
          <w:p w14:paraId="38856E46" w14:textId="77777777" w:rsidR="007709C6" w:rsidRPr="007709C6" w:rsidRDefault="007709C6" w:rsidP="007709C6">
            <w:pPr>
              <w:tabs>
                <w:tab w:val="num" w:pos="360"/>
              </w:tabs>
              <w:ind w:firstLine="22"/>
              <w:jc w:val="center"/>
              <w:rPr>
                <w:b/>
                <w:bCs/>
                <w:sz w:val="20"/>
                <w:lang w:val="en-US"/>
              </w:rPr>
            </w:pPr>
            <w:r w:rsidRPr="007709C6">
              <w:rPr>
                <w:b/>
                <w:bCs/>
                <w:sz w:val="20"/>
                <w:lang w:val="en-US"/>
              </w:rPr>
              <w:t>Показатели</w:t>
            </w:r>
          </w:p>
        </w:tc>
        <w:tc>
          <w:tcPr>
            <w:tcW w:w="1559" w:type="dxa"/>
            <w:vAlign w:val="center"/>
          </w:tcPr>
          <w:p w14:paraId="71E452BC" w14:textId="77777777" w:rsidR="007709C6" w:rsidRPr="007709C6" w:rsidRDefault="007709C6" w:rsidP="007709C6">
            <w:pPr>
              <w:tabs>
                <w:tab w:val="num" w:pos="360"/>
              </w:tabs>
              <w:ind w:firstLine="22"/>
              <w:jc w:val="center"/>
              <w:rPr>
                <w:sz w:val="20"/>
                <w:lang w:val="en-US"/>
              </w:rPr>
            </w:pPr>
            <w:r w:rsidRPr="007709C6">
              <w:rPr>
                <w:b/>
                <w:bCs/>
                <w:sz w:val="20"/>
                <w:lang w:val="en-US"/>
              </w:rPr>
              <w:t>Предложение предприятия</w:t>
            </w:r>
          </w:p>
        </w:tc>
        <w:tc>
          <w:tcPr>
            <w:tcW w:w="1559" w:type="dxa"/>
            <w:vAlign w:val="center"/>
          </w:tcPr>
          <w:p w14:paraId="5F46F84C" w14:textId="77777777" w:rsidR="007709C6" w:rsidRPr="007709C6" w:rsidRDefault="007709C6" w:rsidP="007709C6">
            <w:pPr>
              <w:tabs>
                <w:tab w:val="num" w:pos="360"/>
              </w:tabs>
              <w:ind w:firstLine="22"/>
              <w:jc w:val="center"/>
              <w:rPr>
                <w:sz w:val="20"/>
                <w:lang w:val="en-US"/>
              </w:rPr>
            </w:pPr>
            <w:r w:rsidRPr="007709C6">
              <w:rPr>
                <w:b/>
                <w:bCs/>
                <w:sz w:val="20"/>
                <w:lang w:val="en-US"/>
              </w:rPr>
              <w:t>Предложение экспертов</w:t>
            </w:r>
          </w:p>
        </w:tc>
        <w:tc>
          <w:tcPr>
            <w:tcW w:w="3686" w:type="dxa"/>
            <w:vAlign w:val="center"/>
          </w:tcPr>
          <w:p w14:paraId="40B05B25" w14:textId="77777777" w:rsidR="007709C6" w:rsidRPr="007709C6" w:rsidRDefault="007709C6" w:rsidP="007709C6">
            <w:pPr>
              <w:tabs>
                <w:tab w:val="num" w:pos="360"/>
              </w:tabs>
              <w:ind w:firstLine="22"/>
              <w:jc w:val="center"/>
              <w:rPr>
                <w:b/>
                <w:bCs/>
                <w:sz w:val="20"/>
                <w:lang w:val="en-US"/>
              </w:rPr>
            </w:pPr>
            <w:r w:rsidRPr="007709C6">
              <w:rPr>
                <w:b/>
                <w:bCs/>
                <w:sz w:val="20"/>
                <w:lang w:val="en-US"/>
              </w:rPr>
              <w:t>Пояснение</w:t>
            </w:r>
          </w:p>
        </w:tc>
      </w:tr>
      <w:tr w:rsidR="007709C6" w:rsidRPr="007709C6" w14:paraId="7FED02FE" w14:textId="77777777" w:rsidTr="006D5EE3">
        <w:trPr>
          <w:trHeight w:val="287"/>
          <w:tblHeader/>
        </w:trPr>
        <w:tc>
          <w:tcPr>
            <w:tcW w:w="719" w:type="dxa"/>
            <w:vAlign w:val="center"/>
          </w:tcPr>
          <w:p w14:paraId="0C11FADC" w14:textId="77777777" w:rsidR="007709C6" w:rsidRPr="007709C6" w:rsidRDefault="007709C6" w:rsidP="007709C6">
            <w:pPr>
              <w:tabs>
                <w:tab w:val="num" w:pos="360"/>
              </w:tabs>
              <w:ind w:firstLine="22"/>
              <w:jc w:val="center"/>
              <w:rPr>
                <w:b/>
                <w:bCs/>
                <w:sz w:val="20"/>
                <w:lang w:val="en-US"/>
              </w:rPr>
            </w:pPr>
            <w:r w:rsidRPr="007709C6">
              <w:rPr>
                <w:b/>
                <w:bCs/>
                <w:sz w:val="20"/>
                <w:lang w:val="en-US"/>
              </w:rPr>
              <w:t>1</w:t>
            </w:r>
          </w:p>
        </w:tc>
        <w:tc>
          <w:tcPr>
            <w:tcW w:w="1970" w:type="dxa"/>
            <w:vAlign w:val="center"/>
          </w:tcPr>
          <w:p w14:paraId="28D18E42" w14:textId="77777777" w:rsidR="007709C6" w:rsidRPr="007709C6" w:rsidRDefault="007709C6" w:rsidP="007709C6">
            <w:pPr>
              <w:tabs>
                <w:tab w:val="num" w:pos="360"/>
              </w:tabs>
              <w:ind w:firstLine="22"/>
              <w:jc w:val="center"/>
              <w:rPr>
                <w:b/>
                <w:bCs/>
                <w:sz w:val="20"/>
                <w:lang w:val="en-US"/>
              </w:rPr>
            </w:pPr>
            <w:r w:rsidRPr="007709C6">
              <w:rPr>
                <w:b/>
                <w:bCs/>
                <w:sz w:val="20"/>
                <w:lang w:val="en-US"/>
              </w:rPr>
              <w:t>2</w:t>
            </w:r>
          </w:p>
        </w:tc>
        <w:tc>
          <w:tcPr>
            <w:tcW w:w="1559" w:type="dxa"/>
            <w:vAlign w:val="center"/>
          </w:tcPr>
          <w:p w14:paraId="0A4B46A2" w14:textId="77777777" w:rsidR="007709C6" w:rsidRPr="007709C6" w:rsidRDefault="007709C6" w:rsidP="007709C6">
            <w:pPr>
              <w:tabs>
                <w:tab w:val="num" w:pos="360"/>
              </w:tabs>
              <w:ind w:firstLine="22"/>
              <w:jc w:val="center"/>
              <w:rPr>
                <w:b/>
                <w:bCs/>
                <w:sz w:val="20"/>
                <w:lang w:val="en-US"/>
              </w:rPr>
            </w:pPr>
            <w:r w:rsidRPr="007709C6">
              <w:rPr>
                <w:b/>
                <w:bCs/>
                <w:sz w:val="20"/>
                <w:lang w:val="en-US"/>
              </w:rPr>
              <w:t>3</w:t>
            </w:r>
          </w:p>
        </w:tc>
        <w:tc>
          <w:tcPr>
            <w:tcW w:w="1559" w:type="dxa"/>
            <w:vAlign w:val="center"/>
          </w:tcPr>
          <w:p w14:paraId="04E1615D" w14:textId="77777777" w:rsidR="007709C6" w:rsidRPr="007709C6" w:rsidRDefault="007709C6" w:rsidP="007709C6">
            <w:pPr>
              <w:tabs>
                <w:tab w:val="num" w:pos="360"/>
              </w:tabs>
              <w:ind w:firstLine="22"/>
              <w:jc w:val="center"/>
              <w:rPr>
                <w:b/>
                <w:bCs/>
                <w:sz w:val="20"/>
                <w:lang w:val="en-US"/>
              </w:rPr>
            </w:pPr>
            <w:r w:rsidRPr="007709C6">
              <w:rPr>
                <w:b/>
                <w:bCs/>
                <w:sz w:val="20"/>
                <w:lang w:val="en-US"/>
              </w:rPr>
              <w:t>4</w:t>
            </w:r>
          </w:p>
        </w:tc>
        <w:tc>
          <w:tcPr>
            <w:tcW w:w="3686" w:type="dxa"/>
            <w:vAlign w:val="center"/>
          </w:tcPr>
          <w:p w14:paraId="5560DC37" w14:textId="77777777" w:rsidR="007709C6" w:rsidRPr="007709C6" w:rsidRDefault="007709C6" w:rsidP="007709C6">
            <w:pPr>
              <w:tabs>
                <w:tab w:val="num" w:pos="360"/>
              </w:tabs>
              <w:ind w:firstLine="22"/>
              <w:jc w:val="center"/>
              <w:rPr>
                <w:b/>
                <w:bCs/>
                <w:sz w:val="20"/>
                <w:lang w:val="en-US"/>
              </w:rPr>
            </w:pPr>
            <w:r w:rsidRPr="007709C6">
              <w:rPr>
                <w:b/>
                <w:bCs/>
                <w:sz w:val="20"/>
                <w:lang w:val="en-US"/>
              </w:rPr>
              <w:t>5</w:t>
            </w:r>
          </w:p>
        </w:tc>
      </w:tr>
      <w:tr w:rsidR="007709C6" w:rsidRPr="007709C6" w14:paraId="2A767135" w14:textId="77777777" w:rsidTr="006D5EE3">
        <w:trPr>
          <w:trHeight w:val="446"/>
        </w:trPr>
        <w:tc>
          <w:tcPr>
            <w:tcW w:w="719" w:type="dxa"/>
            <w:vAlign w:val="center"/>
            <w:hideMark/>
          </w:tcPr>
          <w:p w14:paraId="4298C262" w14:textId="77777777" w:rsidR="007709C6" w:rsidRPr="007709C6" w:rsidRDefault="007709C6" w:rsidP="007709C6">
            <w:pPr>
              <w:tabs>
                <w:tab w:val="num" w:pos="360"/>
              </w:tabs>
              <w:ind w:firstLine="22"/>
              <w:jc w:val="both"/>
              <w:rPr>
                <w:b/>
                <w:bCs/>
                <w:sz w:val="20"/>
                <w:lang w:val="en-US"/>
              </w:rPr>
            </w:pPr>
            <w:r w:rsidRPr="007709C6">
              <w:rPr>
                <w:b/>
                <w:bCs/>
                <w:sz w:val="20"/>
                <w:lang w:val="en-US"/>
              </w:rPr>
              <w:t>1</w:t>
            </w:r>
          </w:p>
        </w:tc>
        <w:tc>
          <w:tcPr>
            <w:tcW w:w="1970" w:type="dxa"/>
            <w:vAlign w:val="center"/>
            <w:hideMark/>
          </w:tcPr>
          <w:p w14:paraId="79660A08" w14:textId="77777777" w:rsidR="007709C6" w:rsidRPr="007709C6" w:rsidRDefault="007709C6" w:rsidP="007709C6">
            <w:pPr>
              <w:tabs>
                <w:tab w:val="num" w:pos="360"/>
              </w:tabs>
              <w:ind w:firstLine="22"/>
              <w:jc w:val="both"/>
              <w:rPr>
                <w:b/>
                <w:bCs/>
                <w:sz w:val="20"/>
                <w:lang w:val="en-US"/>
              </w:rPr>
            </w:pPr>
            <w:r w:rsidRPr="007709C6">
              <w:rPr>
                <w:b/>
                <w:bCs/>
                <w:sz w:val="20"/>
                <w:lang w:val="en-US"/>
              </w:rPr>
              <w:t>Химреагенты, химреактивы, всего:</w:t>
            </w:r>
          </w:p>
        </w:tc>
        <w:tc>
          <w:tcPr>
            <w:tcW w:w="1559" w:type="dxa"/>
            <w:vAlign w:val="center"/>
          </w:tcPr>
          <w:p w14:paraId="5A9BCC57" w14:textId="77777777" w:rsidR="007709C6" w:rsidRPr="007709C6" w:rsidRDefault="007709C6" w:rsidP="007709C6">
            <w:pPr>
              <w:tabs>
                <w:tab w:val="num" w:pos="360"/>
              </w:tabs>
              <w:ind w:firstLine="22"/>
              <w:jc w:val="center"/>
              <w:rPr>
                <w:sz w:val="20"/>
                <w:lang w:val="en-US"/>
              </w:rPr>
            </w:pPr>
            <w:r w:rsidRPr="007709C6">
              <w:rPr>
                <w:sz w:val="20"/>
                <w:lang w:val="en-US"/>
              </w:rPr>
              <w:t>1 926</w:t>
            </w:r>
          </w:p>
        </w:tc>
        <w:tc>
          <w:tcPr>
            <w:tcW w:w="1559" w:type="dxa"/>
            <w:vAlign w:val="center"/>
          </w:tcPr>
          <w:p w14:paraId="25FB1420" w14:textId="77777777" w:rsidR="007709C6" w:rsidRPr="007709C6" w:rsidRDefault="007709C6" w:rsidP="007709C6">
            <w:pPr>
              <w:tabs>
                <w:tab w:val="num" w:pos="360"/>
              </w:tabs>
              <w:ind w:firstLine="22"/>
              <w:jc w:val="center"/>
              <w:rPr>
                <w:sz w:val="20"/>
                <w:lang w:val="en-US"/>
              </w:rPr>
            </w:pPr>
            <w:r w:rsidRPr="007709C6">
              <w:rPr>
                <w:sz w:val="20"/>
                <w:lang w:val="en-US"/>
              </w:rPr>
              <w:t>1 139</w:t>
            </w:r>
          </w:p>
        </w:tc>
        <w:tc>
          <w:tcPr>
            <w:tcW w:w="3686" w:type="dxa"/>
            <w:vAlign w:val="center"/>
          </w:tcPr>
          <w:p w14:paraId="2C3FE665" w14:textId="77777777" w:rsidR="007709C6" w:rsidRPr="007709C6" w:rsidRDefault="007709C6" w:rsidP="007709C6">
            <w:pPr>
              <w:tabs>
                <w:tab w:val="num" w:pos="360"/>
              </w:tabs>
              <w:ind w:firstLine="22"/>
              <w:jc w:val="both"/>
              <w:rPr>
                <w:b/>
                <w:bCs/>
                <w:sz w:val="20"/>
                <w:lang w:val="en-US"/>
              </w:rPr>
            </w:pPr>
          </w:p>
        </w:tc>
      </w:tr>
      <w:tr w:rsidR="007709C6" w:rsidRPr="007709C6" w14:paraId="793A3B30" w14:textId="77777777" w:rsidTr="006D5EE3">
        <w:trPr>
          <w:trHeight w:val="653"/>
        </w:trPr>
        <w:tc>
          <w:tcPr>
            <w:tcW w:w="719" w:type="dxa"/>
            <w:noWrap/>
            <w:vAlign w:val="center"/>
            <w:hideMark/>
          </w:tcPr>
          <w:p w14:paraId="1CE1C0CB" w14:textId="77777777" w:rsidR="007709C6" w:rsidRPr="007709C6" w:rsidRDefault="007709C6" w:rsidP="007709C6">
            <w:pPr>
              <w:tabs>
                <w:tab w:val="num" w:pos="360"/>
              </w:tabs>
              <w:ind w:firstLine="22"/>
              <w:jc w:val="both"/>
              <w:rPr>
                <w:sz w:val="20"/>
                <w:lang w:val="en-US"/>
              </w:rPr>
            </w:pPr>
            <w:r w:rsidRPr="007709C6">
              <w:rPr>
                <w:sz w:val="20"/>
                <w:lang w:val="en-US"/>
              </w:rPr>
              <w:t>1.1.</w:t>
            </w:r>
          </w:p>
        </w:tc>
        <w:tc>
          <w:tcPr>
            <w:tcW w:w="1970" w:type="dxa"/>
            <w:noWrap/>
            <w:vAlign w:val="center"/>
            <w:hideMark/>
          </w:tcPr>
          <w:p w14:paraId="1BADEA9D" w14:textId="77777777" w:rsidR="007709C6" w:rsidRPr="007709C6" w:rsidRDefault="007709C6" w:rsidP="007709C6">
            <w:pPr>
              <w:tabs>
                <w:tab w:val="num" w:pos="360"/>
              </w:tabs>
              <w:ind w:firstLine="22"/>
              <w:jc w:val="both"/>
              <w:rPr>
                <w:sz w:val="20"/>
                <w:lang w:val="en-US"/>
              </w:rPr>
            </w:pPr>
            <w:r w:rsidRPr="007709C6">
              <w:rPr>
                <w:sz w:val="20"/>
                <w:lang w:val="en-US"/>
              </w:rPr>
              <w:t>Аммиачная вода</w:t>
            </w:r>
          </w:p>
        </w:tc>
        <w:tc>
          <w:tcPr>
            <w:tcW w:w="1559" w:type="dxa"/>
            <w:vAlign w:val="center"/>
          </w:tcPr>
          <w:p w14:paraId="7A0E4BB8" w14:textId="77777777" w:rsidR="007709C6" w:rsidRPr="007709C6" w:rsidRDefault="007709C6" w:rsidP="007709C6">
            <w:pPr>
              <w:tabs>
                <w:tab w:val="num" w:pos="360"/>
              </w:tabs>
              <w:ind w:firstLine="22"/>
              <w:jc w:val="center"/>
              <w:rPr>
                <w:sz w:val="20"/>
                <w:lang w:val="en-US"/>
              </w:rPr>
            </w:pPr>
            <w:r w:rsidRPr="007709C6">
              <w:rPr>
                <w:sz w:val="20"/>
                <w:lang w:val="en-US"/>
              </w:rPr>
              <w:t>99</w:t>
            </w:r>
          </w:p>
        </w:tc>
        <w:tc>
          <w:tcPr>
            <w:tcW w:w="1559" w:type="dxa"/>
            <w:vAlign w:val="center"/>
          </w:tcPr>
          <w:p w14:paraId="117BC503" w14:textId="77777777" w:rsidR="007709C6" w:rsidRPr="007709C6" w:rsidRDefault="007709C6" w:rsidP="007709C6">
            <w:pPr>
              <w:tabs>
                <w:tab w:val="num" w:pos="360"/>
              </w:tabs>
              <w:ind w:firstLine="22"/>
              <w:jc w:val="center"/>
              <w:rPr>
                <w:sz w:val="20"/>
                <w:lang w:val="en-US"/>
              </w:rPr>
            </w:pPr>
            <w:r w:rsidRPr="007709C6">
              <w:rPr>
                <w:sz w:val="20"/>
                <w:lang w:val="en-US"/>
              </w:rPr>
              <w:t>69</w:t>
            </w:r>
          </w:p>
        </w:tc>
        <w:tc>
          <w:tcPr>
            <w:tcW w:w="3686" w:type="dxa"/>
            <w:vAlign w:val="center"/>
          </w:tcPr>
          <w:p w14:paraId="5441BE9C" w14:textId="77777777" w:rsidR="007709C6" w:rsidRPr="007709C6" w:rsidRDefault="007709C6" w:rsidP="007709C6">
            <w:pPr>
              <w:tabs>
                <w:tab w:val="num" w:pos="360"/>
              </w:tabs>
              <w:ind w:firstLine="22"/>
              <w:jc w:val="both"/>
              <w:rPr>
                <w:sz w:val="20"/>
              </w:rPr>
            </w:pPr>
            <w:r w:rsidRPr="007709C6">
              <w:rPr>
                <w:sz w:val="20"/>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7709C6" w:rsidRPr="007709C6" w14:paraId="22DC5171" w14:textId="77777777" w:rsidTr="006D5EE3">
        <w:trPr>
          <w:trHeight w:val="334"/>
        </w:trPr>
        <w:tc>
          <w:tcPr>
            <w:tcW w:w="719" w:type="dxa"/>
            <w:noWrap/>
            <w:vAlign w:val="center"/>
            <w:hideMark/>
          </w:tcPr>
          <w:p w14:paraId="49FD9C72" w14:textId="77777777" w:rsidR="007709C6" w:rsidRPr="007709C6" w:rsidRDefault="007709C6" w:rsidP="007709C6">
            <w:pPr>
              <w:tabs>
                <w:tab w:val="num" w:pos="360"/>
              </w:tabs>
              <w:ind w:firstLine="22"/>
              <w:jc w:val="both"/>
              <w:rPr>
                <w:sz w:val="20"/>
                <w:lang w:val="en-US"/>
              </w:rPr>
            </w:pPr>
            <w:r w:rsidRPr="007709C6">
              <w:rPr>
                <w:sz w:val="20"/>
                <w:lang w:val="en-US"/>
              </w:rPr>
              <w:t>1.2.</w:t>
            </w:r>
          </w:p>
        </w:tc>
        <w:tc>
          <w:tcPr>
            <w:tcW w:w="1970" w:type="dxa"/>
            <w:noWrap/>
            <w:vAlign w:val="center"/>
            <w:hideMark/>
          </w:tcPr>
          <w:p w14:paraId="21678C92" w14:textId="77777777" w:rsidR="007709C6" w:rsidRPr="007709C6" w:rsidRDefault="007709C6" w:rsidP="007709C6">
            <w:pPr>
              <w:tabs>
                <w:tab w:val="num" w:pos="360"/>
              </w:tabs>
              <w:ind w:firstLine="22"/>
              <w:jc w:val="both"/>
              <w:rPr>
                <w:sz w:val="20"/>
              </w:rPr>
            </w:pPr>
            <w:r w:rsidRPr="007709C6">
              <w:rPr>
                <w:sz w:val="20"/>
              </w:rPr>
              <w:t>Смола ионнообменная, в том числе:</w:t>
            </w:r>
          </w:p>
        </w:tc>
        <w:tc>
          <w:tcPr>
            <w:tcW w:w="1559" w:type="dxa"/>
            <w:vAlign w:val="center"/>
          </w:tcPr>
          <w:p w14:paraId="1C8877A3" w14:textId="77777777" w:rsidR="007709C6" w:rsidRPr="007709C6" w:rsidRDefault="007709C6" w:rsidP="007709C6">
            <w:pPr>
              <w:tabs>
                <w:tab w:val="num" w:pos="360"/>
              </w:tabs>
              <w:ind w:firstLine="22"/>
              <w:jc w:val="center"/>
              <w:rPr>
                <w:sz w:val="20"/>
                <w:lang w:val="en-US"/>
              </w:rPr>
            </w:pPr>
            <w:r w:rsidRPr="007709C6">
              <w:rPr>
                <w:sz w:val="20"/>
                <w:lang w:val="en-US"/>
              </w:rPr>
              <w:t>583</w:t>
            </w:r>
          </w:p>
        </w:tc>
        <w:tc>
          <w:tcPr>
            <w:tcW w:w="1559" w:type="dxa"/>
            <w:vAlign w:val="center"/>
          </w:tcPr>
          <w:p w14:paraId="3A625D57" w14:textId="77777777" w:rsidR="007709C6" w:rsidRPr="007709C6" w:rsidRDefault="007709C6" w:rsidP="007709C6">
            <w:pPr>
              <w:tabs>
                <w:tab w:val="num" w:pos="360"/>
              </w:tabs>
              <w:ind w:firstLine="22"/>
              <w:jc w:val="center"/>
              <w:rPr>
                <w:sz w:val="20"/>
                <w:lang w:val="en-US"/>
              </w:rPr>
            </w:pPr>
            <w:r w:rsidRPr="007709C6">
              <w:rPr>
                <w:sz w:val="20"/>
                <w:lang w:val="en-US"/>
              </w:rPr>
              <w:t>302</w:t>
            </w:r>
          </w:p>
        </w:tc>
        <w:tc>
          <w:tcPr>
            <w:tcW w:w="3686" w:type="dxa"/>
            <w:vAlign w:val="center"/>
          </w:tcPr>
          <w:p w14:paraId="6AA3A420" w14:textId="77777777" w:rsidR="007709C6" w:rsidRPr="007709C6" w:rsidRDefault="007709C6" w:rsidP="007709C6">
            <w:pPr>
              <w:tabs>
                <w:tab w:val="num" w:pos="360"/>
              </w:tabs>
              <w:ind w:firstLine="22"/>
              <w:jc w:val="both"/>
              <w:rPr>
                <w:sz w:val="20"/>
                <w:lang w:val="en-US"/>
              </w:rPr>
            </w:pPr>
          </w:p>
        </w:tc>
      </w:tr>
      <w:tr w:rsidR="007709C6" w:rsidRPr="007709C6" w14:paraId="0E14D680" w14:textId="77777777" w:rsidTr="006D5EE3">
        <w:trPr>
          <w:trHeight w:val="597"/>
        </w:trPr>
        <w:tc>
          <w:tcPr>
            <w:tcW w:w="719" w:type="dxa"/>
            <w:noWrap/>
            <w:vAlign w:val="center"/>
          </w:tcPr>
          <w:p w14:paraId="792D3284" w14:textId="77777777" w:rsidR="007709C6" w:rsidRPr="007709C6" w:rsidRDefault="007709C6" w:rsidP="007709C6">
            <w:pPr>
              <w:tabs>
                <w:tab w:val="num" w:pos="360"/>
              </w:tabs>
              <w:ind w:firstLine="22"/>
              <w:jc w:val="both"/>
              <w:rPr>
                <w:sz w:val="20"/>
                <w:lang w:val="en-US"/>
              </w:rPr>
            </w:pPr>
          </w:p>
        </w:tc>
        <w:tc>
          <w:tcPr>
            <w:tcW w:w="1970" w:type="dxa"/>
            <w:noWrap/>
            <w:vAlign w:val="center"/>
          </w:tcPr>
          <w:p w14:paraId="55F7E352" w14:textId="77777777" w:rsidR="007709C6" w:rsidRPr="007709C6" w:rsidRDefault="007709C6" w:rsidP="007709C6">
            <w:pPr>
              <w:tabs>
                <w:tab w:val="num" w:pos="360"/>
              </w:tabs>
              <w:ind w:firstLine="22"/>
              <w:jc w:val="both"/>
              <w:rPr>
                <w:i/>
                <w:sz w:val="20"/>
                <w:lang w:val="en-US"/>
              </w:rPr>
            </w:pPr>
            <w:r w:rsidRPr="007709C6">
              <w:rPr>
                <w:i/>
                <w:sz w:val="20"/>
                <w:lang w:val="en-US"/>
              </w:rPr>
              <w:t>Анионит AB-17-8</w:t>
            </w:r>
          </w:p>
        </w:tc>
        <w:tc>
          <w:tcPr>
            <w:tcW w:w="1559" w:type="dxa"/>
            <w:vAlign w:val="center"/>
          </w:tcPr>
          <w:p w14:paraId="21D893E3" w14:textId="77777777" w:rsidR="007709C6" w:rsidRPr="007709C6" w:rsidRDefault="007709C6" w:rsidP="007709C6">
            <w:pPr>
              <w:tabs>
                <w:tab w:val="num" w:pos="360"/>
              </w:tabs>
              <w:ind w:firstLine="22"/>
              <w:jc w:val="center"/>
              <w:rPr>
                <w:sz w:val="20"/>
                <w:lang w:val="en-US"/>
              </w:rPr>
            </w:pPr>
            <w:r w:rsidRPr="007709C6">
              <w:rPr>
                <w:sz w:val="20"/>
                <w:lang w:val="en-US"/>
              </w:rPr>
              <w:t>341</w:t>
            </w:r>
          </w:p>
        </w:tc>
        <w:tc>
          <w:tcPr>
            <w:tcW w:w="1559" w:type="dxa"/>
            <w:vAlign w:val="center"/>
          </w:tcPr>
          <w:p w14:paraId="0CAE2FCE" w14:textId="77777777" w:rsidR="007709C6" w:rsidRPr="007709C6" w:rsidRDefault="007709C6" w:rsidP="007709C6">
            <w:pPr>
              <w:tabs>
                <w:tab w:val="num" w:pos="360"/>
              </w:tabs>
              <w:ind w:firstLine="22"/>
              <w:jc w:val="center"/>
              <w:rPr>
                <w:sz w:val="20"/>
                <w:lang w:val="en-US"/>
              </w:rPr>
            </w:pPr>
            <w:r w:rsidRPr="007709C6">
              <w:rPr>
                <w:sz w:val="20"/>
                <w:lang w:val="en-US"/>
              </w:rPr>
              <w:t>178</w:t>
            </w:r>
          </w:p>
        </w:tc>
        <w:tc>
          <w:tcPr>
            <w:tcW w:w="3686" w:type="dxa"/>
            <w:vMerge w:val="restart"/>
            <w:vAlign w:val="center"/>
          </w:tcPr>
          <w:p w14:paraId="116C9821" w14:textId="77777777" w:rsidR="007709C6" w:rsidRPr="007709C6" w:rsidRDefault="007709C6" w:rsidP="007709C6">
            <w:pPr>
              <w:tabs>
                <w:tab w:val="num" w:pos="360"/>
              </w:tabs>
              <w:ind w:firstLine="22"/>
              <w:jc w:val="both"/>
              <w:rPr>
                <w:sz w:val="20"/>
              </w:rPr>
            </w:pPr>
            <w:r w:rsidRPr="007709C6">
              <w:rPr>
                <w:sz w:val="20"/>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7709C6" w:rsidRPr="007709C6" w14:paraId="2C168A81" w14:textId="77777777" w:rsidTr="006D5EE3">
        <w:trPr>
          <w:trHeight w:val="334"/>
        </w:trPr>
        <w:tc>
          <w:tcPr>
            <w:tcW w:w="719" w:type="dxa"/>
            <w:noWrap/>
            <w:vAlign w:val="center"/>
            <w:hideMark/>
          </w:tcPr>
          <w:p w14:paraId="50759BEE" w14:textId="77777777" w:rsidR="007709C6" w:rsidRPr="007709C6" w:rsidRDefault="007709C6" w:rsidP="007709C6">
            <w:pPr>
              <w:tabs>
                <w:tab w:val="num" w:pos="360"/>
              </w:tabs>
              <w:ind w:firstLine="22"/>
              <w:jc w:val="both"/>
              <w:rPr>
                <w:i/>
                <w:iCs/>
                <w:sz w:val="20"/>
              </w:rPr>
            </w:pPr>
            <w:r w:rsidRPr="007709C6">
              <w:rPr>
                <w:i/>
                <w:iCs/>
                <w:sz w:val="20"/>
                <w:lang w:val="en-US"/>
              </w:rPr>
              <w:t> </w:t>
            </w:r>
          </w:p>
        </w:tc>
        <w:tc>
          <w:tcPr>
            <w:tcW w:w="1970" w:type="dxa"/>
            <w:vAlign w:val="center"/>
          </w:tcPr>
          <w:p w14:paraId="4AEBD27A" w14:textId="77777777" w:rsidR="007709C6" w:rsidRPr="007709C6" w:rsidRDefault="007709C6" w:rsidP="007709C6">
            <w:pPr>
              <w:tabs>
                <w:tab w:val="num" w:pos="360"/>
              </w:tabs>
              <w:ind w:firstLine="22"/>
              <w:jc w:val="both"/>
              <w:rPr>
                <w:i/>
                <w:iCs/>
                <w:sz w:val="20"/>
                <w:lang w:val="en-US"/>
              </w:rPr>
            </w:pPr>
            <w:r w:rsidRPr="007709C6">
              <w:rPr>
                <w:i/>
                <w:iCs/>
                <w:sz w:val="20"/>
                <w:lang w:val="en-US"/>
              </w:rPr>
              <w:t>Катионит КУ-2-8</w:t>
            </w:r>
          </w:p>
        </w:tc>
        <w:tc>
          <w:tcPr>
            <w:tcW w:w="1559" w:type="dxa"/>
            <w:vAlign w:val="center"/>
          </w:tcPr>
          <w:p w14:paraId="53F66411" w14:textId="77777777" w:rsidR="007709C6" w:rsidRPr="007709C6" w:rsidRDefault="007709C6" w:rsidP="007709C6">
            <w:pPr>
              <w:tabs>
                <w:tab w:val="num" w:pos="360"/>
              </w:tabs>
              <w:ind w:firstLine="22"/>
              <w:jc w:val="center"/>
              <w:rPr>
                <w:sz w:val="20"/>
                <w:lang w:val="en-US"/>
              </w:rPr>
            </w:pPr>
            <w:r w:rsidRPr="007709C6">
              <w:rPr>
                <w:sz w:val="20"/>
                <w:lang w:val="en-US"/>
              </w:rPr>
              <w:t>242</w:t>
            </w:r>
          </w:p>
        </w:tc>
        <w:tc>
          <w:tcPr>
            <w:tcW w:w="1559" w:type="dxa"/>
            <w:vAlign w:val="center"/>
          </w:tcPr>
          <w:p w14:paraId="2E69C089" w14:textId="77777777" w:rsidR="007709C6" w:rsidRPr="007709C6" w:rsidRDefault="007709C6" w:rsidP="007709C6">
            <w:pPr>
              <w:tabs>
                <w:tab w:val="num" w:pos="360"/>
              </w:tabs>
              <w:ind w:firstLine="22"/>
              <w:jc w:val="center"/>
              <w:rPr>
                <w:sz w:val="20"/>
                <w:lang w:val="en-US"/>
              </w:rPr>
            </w:pPr>
            <w:r w:rsidRPr="007709C6">
              <w:rPr>
                <w:sz w:val="20"/>
                <w:lang w:val="en-US"/>
              </w:rPr>
              <w:t>124</w:t>
            </w:r>
          </w:p>
        </w:tc>
        <w:tc>
          <w:tcPr>
            <w:tcW w:w="3686" w:type="dxa"/>
            <w:vMerge/>
            <w:vAlign w:val="center"/>
          </w:tcPr>
          <w:p w14:paraId="2A0C11E0" w14:textId="77777777" w:rsidR="007709C6" w:rsidRPr="007709C6" w:rsidRDefault="007709C6" w:rsidP="007709C6">
            <w:pPr>
              <w:tabs>
                <w:tab w:val="num" w:pos="360"/>
              </w:tabs>
              <w:ind w:firstLine="22"/>
              <w:jc w:val="both"/>
              <w:rPr>
                <w:i/>
                <w:iCs/>
                <w:sz w:val="20"/>
                <w:lang w:val="en-US"/>
              </w:rPr>
            </w:pPr>
          </w:p>
        </w:tc>
      </w:tr>
      <w:tr w:rsidR="007709C6" w:rsidRPr="007709C6" w14:paraId="375143A6" w14:textId="77777777" w:rsidTr="006D5EE3">
        <w:trPr>
          <w:trHeight w:val="334"/>
        </w:trPr>
        <w:tc>
          <w:tcPr>
            <w:tcW w:w="719" w:type="dxa"/>
            <w:noWrap/>
            <w:vAlign w:val="center"/>
            <w:hideMark/>
          </w:tcPr>
          <w:p w14:paraId="77CC3F51" w14:textId="77777777" w:rsidR="007709C6" w:rsidRPr="007709C6" w:rsidRDefault="007709C6" w:rsidP="007709C6">
            <w:pPr>
              <w:tabs>
                <w:tab w:val="num" w:pos="360"/>
              </w:tabs>
              <w:ind w:firstLine="22"/>
              <w:jc w:val="both"/>
              <w:rPr>
                <w:sz w:val="20"/>
                <w:lang w:val="en-US"/>
              </w:rPr>
            </w:pPr>
            <w:r w:rsidRPr="007709C6">
              <w:rPr>
                <w:sz w:val="20"/>
                <w:lang w:val="en-US"/>
              </w:rPr>
              <w:t>1.3.</w:t>
            </w:r>
          </w:p>
        </w:tc>
        <w:tc>
          <w:tcPr>
            <w:tcW w:w="1970" w:type="dxa"/>
            <w:vAlign w:val="center"/>
            <w:hideMark/>
          </w:tcPr>
          <w:p w14:paraId="71A5F910" w14:textId="77777777" w:rsidR="007709C6" w:rsidRPr="007709C6" w:rsidRDefault="007709C6" w:rsidP="007709C6">
            <w:pPr>
              <w:tabs>
                <w:tab w:val="num" w:pos="360"/>
              </w:tabs>
              <w:ind w:firstLine="22"/>
              <w:jc w:val="both"/>
              <w:rPr>
                <w:sz w:val="20"/>
                <w:lang w:val="en-US"/>
              </w:rPr>
            </w:pPr>
            <w:r w:rsidRPr="007709C6">
              <w:rPr>
                <w:sz w:val="20"/>
                <w:lang w:val="en-US"/>
              </w:rPr>
              <w:t>Гидразин-гидрат</w:t>
            </w:r>
          </w:p>
        </w:tc>
        <w:tc>
          <w:tcPr>
            <w:tcW w:w="1559" w:type="dxa"/>
            <w:vAlign w:val="center"/>
          </w:tcPr>
          <w:p w14:paraId="0750D7B9" w14:textId="77777777" w:rsidR="007709C6" w:rsidRPr="007709C6" w:rsidRDefault="007709C6" w:rsidP="007709C6">
            <w:pPr>
              <w:tabs>
                <w:tab w:val="num" w:pos="360"/>
              </w:tabs>
              <w:ind w:firstLine="22"/>
              <w:jc w:val="center"/>
              <w:rPr>
                <w:sz w:val="20"/>
                <w:lang w:val="en-US"/>
              </w:rPr>
            </w:pPr>
            <w:r w:rsidRPr="007709C6">
              <w:rPr>
                <w:sz w:val="20"/>
                <w:lang w:val="en-US"/>
              </w:rPr>
              <w:t>20</w:t>
            </w:r>
          </w:p>
        </w:tc>
        <w:tc>
          <w:tcPr>
            <w:tcW w:w="1559" w:type="dxa"/>
            <w:vAlign w:val="center"/>
          </w:tcPr>
          <w:p w14:paraId="43707FE4" w14:textId="77777777" w:rsidR="007709C6" w:rsidRPr="007709C6" w:rsidRDefault="007709C6" w:rsidP="007709C6">
            <w:pPr>
              <w:tabs>
                <w:tab w:val="num" w:pos="360"/>
              </w:tabs>
              <w:ind w:firstLine="22"/>
              <w:jc w:val="center"/>
              <w:rPr>
                <w:sz w:val="20"/>
                <w:lang w:val="en-US"/>
              </w:rPr>
            </w:pPr>
            <w:r w:rsidRPr="007709C6">
              <w:rPr>
                <w:sz w:val="20"/>
                <w:lang w:val="en-US"/>
              </w:rPr>
              <w:t>15</w:t>
            </w:r>
          </w:p>
        </w:tc>
        <w:tc>
          <w:tcPr>
            <w:tcW w:w="3686" w:type="dxa"/>
            <w:vAlign w:val="center"/>
          </w:tcPr>
          <w:p w14:paraId="4DE723B2" w14:textId="77777777" w:rsidR="007709C6" w:rsidRPr="007709C6" w:rsidRDefault="007709C6" w:rsidP="007709C6">
            <w:pPr>
              <w:tabs>
                <w:tab w:val="num" w:pos="360"/>
              </w:tabs>
              <w:ind w:firstLine="22"/>
              <w:jc w:val="both"/>
              <w:rPr>
                <w:sz w:val="20"/>
              </w:rPr>
            </w:pPr>
            <w:r w:rsidRPr="007709C6">
              <w:rPr>
                <w:sz w:val="20"/>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7709C6" w:rsidRPr="007709C6" w14:paraId="1DF23A4B" w14:textId="77777777" w:rsidTr="006D5EE3">
        <w:trPr>
          <w:trHeight w:val="70"/>
        </w:trPr>
        <w:tc>
          <w:tcPr>
            <w:tcW w:w="719" w:type="dxa"/>
            <w:noWrap/>
            <w:vAlign w:val="center"/>
            <w:hideMark/>
          </w:tcPr>
          <w:p w14:paraId="439D04EE" w14:textId="77777777" w:rsidR="007709C6" w:rsidRPr="007709C6" w:rsidRDefault="007709C6" w:rsidP="007709C6">
            <w:pPr>
              <w:tabs>
                <w:tab w:val="num" w:pos="360"/>
              </w:tabs>
              <w:ind w:firstLine="22"/>
              <w:jc w:val="both"/>
              <w:rPr>
                <w:sz w:val="20"/>
                <w:lang w:val="en-US"/>
              </w:rPr>
            </w:pPr>
            <w:r w:rsidRPr="007709C6">
              <w:rPr>
                <w:sz w:val="20"/>
                <w:lang w:val="en-US"/>
              </w:rPr>
              <w:t>1.4.</w:t>
            </w:r>
          </w:p>
        </w:tc>
        <w:tc>
          <w:tcPr>
            <w:tcW w:w="1970" w:type="dxa"/>
            <w:noWrap/>
            <w:vAlign w:val="center"/>
            <w:hideMark/>
          </w:tcPr>
          <w:p w14:paraId="79D2FF31" w14:textId="77777777" w:rsidR="007709C6" w:rsidRPr="007709C6" w:rsidRDefault="007709C6" w:rsidP="007709C6">
            <w:pPr>
              <w:tabs>
                <w:tab w:val="num" w:pos="360"/>
              </w:tabs>
              <w:ind w:firstLine="22"/>
              <w:jc w:val="both"/>
              <w:rPr>
                <w:sz w:val="20"/>
                <w:lang w:val="en-US"/>
              </w:rPr>
            </w:pPr>
            <w:r w:rsidRPr="007709C6">
              <w:rPr>
                <w:sz w:val="20"/>
                <w:lang w:val="en-US"/>
              </w:rPr>
              <w:t>Антрацит</w:t>
            </w:r>
          </w:p>
        </w:tc>
        <w:tc>
          <w:tcPr>
            <w:tcW w:w="1559" w:type="dxa"/>
            <w:vAlign w:val="center"/>
          </w:tcPr>
          <w:p w14:paraId="2E94E7BF" w14:textId="77777777" w:rsidR="007709C6" w:rsidRPr="007709C6" w:rsidRDefault="007709C6" w:rsidP="007709C6">
            <w:pPr>
              <w:tabs>
                <w:tab w:val="num" w:pos="360"/>
              </w:tabs>
              <w:ind w:firstLine="22"/>
              <w:jc w:val="center"/>
              <w:rPr>
                <w:sz w:val="20"/>
                <w:lang w:val="en-US"/>
              </w:rPr>
            </w:pPr>
            <w:r w:rsidRPr="007709C6">
              <w:rPr>
                <w:sz w:val="20"/>
                <w:lang w:val="en-US"/>
              </w:rPr>
              <w:t>0</w:t>
            </w:r>
          </w:p>
        </w:tc>
        <w:tc>
          <w:tcPr>
            <w:tcW w:w="1559" w:type="dxa"/>
            <w:vAlign w:val="center"/>
          </w:tcPr>
          <w:p w14:paraId="218B686D" w14:textId="77777777" w:rsidR="007709C6" w:rsidRPr="007709C6" w:rsidRDefault="007709C6" w:rsidP="007709C6">
            <w:pPr>
              <w:tabs>
                <w:tab w:val="num" w:pos="360"/>
              </w:tabs>
              <w:ind w:firstLine="22"/>
              <w:jc w:val="center"/>
              <w:rPr>
                <w:sz w:val="20"/>
                <w:lang w:val="en-US"/>
              </w:rPr>
            </w:pPr>
            <w:r w:rsidRPr="007709C6">
              <w:rPr>
                <w:sz w:val="20"/>
                <w:lang w:val="en-US"/>
              </w:rPr>
              <w:t>0</w:t>
            </w:r>
          </w:p>
        </w:tc>
        <w:tc>
          <w:tcPr>
            <w:tcW w:w="3686" w:type="dxa"/>
            <w:vAlign w:val="center"/>
          </w:tcPr>
          <w:p w14:paraId="7C31CF7F" w14:textId="77777777" w:rsidR="007709C6" w:rsidRPr="007709C6" w:rsidRDefault="007709C6" w:rsidP="007709C6">
            <w:pPr>
              <w:tabs>
                <w:tab w:val="num" w:pos="360"/>
              </w:tabs>
              <w:ind w:firstLine="22"/>
              <w:jc w:val="both"/>
              <w:rPr>
                <w:sz w:val="20"/>
                <w:lang w:val="en-US"/>
              </w:rPr>
            </w:pPr>
          </w:p>
        </w:tc>
      </w:tr>
      <w:tr w:rsidR="007709C6" w:rsidRPr="007709C6" w14:paraId="1E284490" w14:textId="77777777" w:rsidTr="006D5EE3">
        <w:trPr>
          <w:trHeight w:val="653"/>
        </w:trPr>
        <w:tc>
          <w:tcPr>
            <w:tcW w:w="719" w:type="dxa"/>
            <w:noWrap/>
            <w:vAlign w:val="center"/>
            <w:hideMark/>
          </w:tcPr>
          <w:p w14:paraId="70B30C29" w14:textId="77777777" w:rsidR="007709C6" w:rsidRPr="007709C6" w:rsidRDefault="007709C6" w:rsidP="007709C6">
            <w:pPr>
              <w:tabs>
                <w:tab w:val="num" w:pos="360"/>
              </w:tabs>
              <w:ind w:firstLine="22"/>
              <w:jc w:val="both"/>
              <w:rPr>
                <w:sz w:val="20"/>
                <w:lang w:val="en-US"/>
              </w:rPr>
            </w:pPr>
            <w:r w:rsidRPr="007709C6">
              <w:rPr>
                <w:sz w:val="20"/>
                <w:lang w:val="en-US"/>
              </w:rPr>
              <w:t>1.5.</w:t>
            </w:r>
          </w:p>
        </w:tc>
        <w:tc>
          <w:tcPr>
            <w:tcW w:w="1970" w:type="dxa"/>
            <w:noWrap/>
            <w:vAlign w:val="center"/>
            <w:hideMark/>
          </w:tcPr>
          <w:p w14:paraId="1FE67496" w14:textId="77777777" w:rsidR="007709C6" w:rsidRPr="007709C6" w:rsidRDefault="007709C6" w:rsidP="007709C6">
            <w:pPr>
              <w:tabs>
                <w:tab w:val="num" w:pos="360"/>
              </w:tabs>
              <w:ind w:firstLine="22"/>
              <w:jc w:val="both"/>
              <w:rPr>
                <w:sz w:val="20"/>
                <w:lang w:val="en-US"/>
              </w:rPr>
            </w:pPr>
            <w:r w:rsidRPr="007709C6">
              <w:rPr>
                <w:sz w:val="20"/>
                <w:lang w:val="en-US"/>
              </w:rPr>
              <w:t>Коагулянт (алюм сернокисл)</w:t>
            </w:r>
          </w:p>
        </w:tc>
        <w:tc>
          <w:tcPr>
            <w:tcW w:w="1559" w:type="dxa"/>
            <w:vAlign w:val="center"/>
          </w:tcPr>
          <w:p w14:paraId="67136359" w14:textId="77777777" w:rsidR="007709C6" w:rsidRPr="007709C6" w:rsidRDefault="007709C6" w:rsidP="007709C6">
            <w:pPr>
              <w:tabs>
                <w:tab w:val="num" w:pos="360"/>
              </w:tabs>
              <w:ind w:firstLine="22"/>
              <w:jc w:val="center"/>
              <w:rPr>
                <w:sz w:val="20"/>
                <w:lang w:val="en-US"/>
              </w:rPr>
            </w:pPr>
            <w:r w:rsidRPr="007709C6">
              <w:rPr>
                <w:sz w:val="20"/>
                <w:lang w:val="en-US"/>
              </w:rPr>
              <w:t>372</w:t>
            </w:r>
          </w:p>
        </w:tc>
        <w:tc>
          <w:tcPr>
            <w:tcW w:w="1559" w:type="dxa"/>
            <w:vAlign w:val="center"/>
          </w:tcPr>
          <w:p w14:paraId="6DD74AC2" w14:textId="77777777" w:rsidR="007709C6" w:rsidRPr="007709C6" w:rsidRDefault="007709C6" w:rsidP="007709C6">
            <w:pPr>
              <w:tabs>
                <w:tab w:val="num" w:pos="360"/>
              </w:tabs>
              <w:ind w:firstLine="22"/>
              <w:jc w:val="center"/>
              <w:rPr>
                <w:sz w:val="20"/>
                <w:lang w:val="en-US"/>
              </w:rPr>
            </w:pPr>
            <w:r w:rsidRPr="007709C6">
              <w:rPr>
                <w:sz w:val="20"/>
                <w:lang w:val="en-US"/>
              </w:rPr>
              <w:t>203</w:t>
            </w:r>
          </w:p>
        </w:tc>
        <w:tc>
          <w:tcPr>
            <w:tcW w:w="3686" w:type="dxa"/>
            <w:vAlign w:val="center"/>
          </w:tcPr>
          <w:p w14:paraId="775BF739" w14:textId="77777777" w:rsidR="007709C6" w:rsidRPr="007709C6" w:rsidRDefault="007709C6" w:rsidP="007709C6">
            <w:pPr>
              <w:tabs>
                <w:tab w:val="num" w:pos="360"/>
              </w:tabs>
              <w:ind w:firstLine="22"/>
              <w:jc w:val="both"/>
              <w:rPr>
                <w:sz w:val="20"/>
              </w:rPr>
            </w:pPr>
            <w:r w:rsidRPr="007709C6">
              <w:rPr>
                <w:sz w:val="20"/>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7709C6" w:rsidRPr="007709C6" w14:paraId="758CEC1F" w14:textId="77777777" w:rsidTr="006D5EE3">
        <w:trPr>
          <w:trHeight w:val="70"/>
        </w:trPr>
        <w:tc>
          <w:tcPr>
            <w:tcW w:w="719" w:type="dxa"/>
            <w:noWrap/>
            <w:vAlign w:val="center"/>
            <w:hideMark/>
          </w:tcPr>
          <w:p w14:paraId="09DB0FB9" w14:textId="77777777" w:rsidR="007709C6" w:rsidRPr="007709C6" w:rsidRDefault="007709C6" w:rsidP="007709C6">
            <w:pPr>
              <w:tabs>
                <w:tab w:val="num" w:pos="360"/>
              </w:tabs>
              <w:ind w:firstLine="22"/>
              <w:jc w:val="both"/>
              <w:rPr>
                <w:sz w:val="20"/>
                <w:lang w:val="en-US"/>
              </w:rPr>
            </w:pPr>
            <w:r w:rsidRPr="007709C6">
              <w:rPr>
                <w:sz w:val="20"/>
                <w:lang w:val="en-US"/>
              </w:rPr>
              <w:t>1.6.</w:t>
            </w:r>
          </w:p>
        </w:tc>
        <w:tc>
          <w:tcPr>
            <w:tcW w:w="1970" w:type="dxa"/>
            <w:noWrap/>
            <w:vAlign w:val="center"/>
            <w:hideMark/>
          </w:tcPr>
          <w:p w14:paraId="33F6E3A8" w14:textId="77777777" w:rsidR="007709C6" w:rsidRPr="007709C6" w:rsidRDefault="007709C6" w:rsidP="007709C6">
            <w:pPr>
              <w:tabs>
                <w:tab w:val="num" w:pos="360"/>
              </w:tabs>
              <w:ind w:firstLine="22"/>
              <w:jc w:val="both"/>
              <w:rPr>
                <w:sz w:val="20"/>
                <w:lang w:val="en-US"/>
              </w:rPr>
            </w:pPr>
            <w:r w:rsidRPr="007709C6">
              <w:rPr>
                <w:sz w:val="20"/>
                <w:lang w:val="en-US"/>
              </w:rPr>
              <w:t>Соль поваренная</w:t>
            </w:r>
          </w:p>
        </w:tc>
        <w:tc>
          <w:tcPr>
            <w:tcW w:w="1559" w:type="dxa"/>
            <w:vAlign w:val="center"/>
          </w:tcPr>
          <w:p w14:paraId="21886765" w14:textId="77777777" w:rsidR="007709C6" w:rsidRPr="007709C6" w:rsidRDefault="007709C6" w:rsidP="007709C6">
            <w:pPr>
              <w:tabs>
                <w:tab w:val="num" w:pos="360"/>
              </w:tabs>
              <w:ind w:firstLine="22"/>
              <w:jc w:val="center"/>
              <w:rPr>
                <w:sz w:val="20"/>
                <w:lang w:val="en-US"/>
              </w:rPr>
            </w:pPr>
            <w:r w:rsidRPr="007709C6">
              <w:rPr>
                <w:sz w:val="20"/>
                <w:lang w:val="en-US"/>
              </w:rPr>
              <w:t>0</w:t>
            </w:r>
          </w:p>
        </w:tc>
        <w:tc>
          <w:tcPr>
            <w:tcW w:w="1559" w:type="dxa"/>
            <w:vAlign w:val="center"/>
          </w:tcPr>
          <w:p w14:paraId="08F34C7C" w14:textId="77777777" w:rsidR="007709C6" w:rsidRPr="007709C6" w:rsidRDefault="007709C6" w:rsidP="007709C6">
            <w:pPr>
              <w:tabs>
                <w:tab w:val="num" w:pos="360"/>
              </w:tabs>
              <w:ind w:firstLine="22"/>
              <w:jc w:val="center"/>
              <w:rPr>
                <w:sz w:val="20"/>
                <w:lang w:val="en-US"/>
              </w:rPr>
            </w:pPr>
            <w:r w:rsidRPr="007709C6">
              <w:rPr>
                <w:sz w:val="20"/>
                <w:lang w:val="en-US"/>
              </w:rPr>
              <w:t>0</w:t>
            </w:r>
          </w:p>
        </w:tc>
        <w:tc>
          <w:tcPr>
            <w:tcW w:w="3686" w:type="dxa"/>
            <w:vAlign w:val="center"/>
          </w:tcPr>
          <w:p w14:paraId="78C9ECC3" w14:textId="77777777" w:rsidR="007709C6" w:rsidRPr="007709C6" w:rsidRDefault="007709C6" w:rsidP="007709C6">
            <w:pPr>
              <w:tabs>
                <w:tab w:val="num" w:pos="360"/>
              </w:tabs>
              <w:ind w:firstLine="22"/>
              <w:jc w:val="both"/>
              <w:rPr>
                <w:sz w:val="20"/>
                <w:lang w:val="en-US"/>
              </w:rPr>
            </w:pPr>
          </w:p>
        </w:tc>
      </w:tr>
      <w:tr w:rsidR="007709C6" w:rsidRPr="007709C6" w14:paraId="6CEF3F16" w14:textId="77777777" w:rsidTr="006D5EE3">
        <w:trPr>
          <w:trHeight w:val="334"/>
        </w:trPr>
        <w:tc>
          <w:tcPr>
            <w:tcW w:w="719" w:type="dxa"/>
            <w:noWrap/>
            <w:vAlign w:val="center"/>
            <w:hideMark/>
          </w:tcPr>
          <w:p w14:paraId="3A4B680F" w14:textId="77777777" w:rsidR="007709C6" w:rsidRPr="007709C6" w:rsidRDefault="007709C6" w:rsidP="007709C6">
            <w:pPr>
              <w:tabs>
                <w:tab w:val="num" w:pos="360"/>
              </w:tabs>
              <w:ind w:firstLine="22"/>
              <w:jc w:val="both"/>
              <w:rPr>
                <w:sz w:val="20"/>
                <w:lang w:val="en-US"/>
              </w:rPr>
            </w:pPr>
            <w:r w:rsidRPr="007709C6">
              <w:rPr>
                <w:sz w:val="20"/>
                <w:lang w:val="en-US"/>
              </w:rPr>
              <w:t>1.7.</w:t>
            </w:r>
          </w:p>
        </w:tc>
        <w:tc>
          <w:tcPr>
            <w:tcW w:w="1970" w:type="dxa"/>
            <w:vAlign w:val="center"/>
            <w:hideMark/>
          </w:tcPr>
          <w:p w14:paraId="79E3D898" w14:textId="77777777" w:rsidR="007709C6" w:rsidRPr="007709C6" w:rsidRDefault="007709C6" w:rsidP="007709C6">
            <w:pPr>
              <w:tabs>
                <w:tab w:val="num" w:pos="360"/>
              </w:tabs>
              <w:ind w:firstLine="22"/>
              <w:jc w:val="both"/>
              <w:rPr>
                <w:sz w:val="20"/>
                <w:lang w:val="en-US"/>
              </w:rPr>
            </w:pPr>
            <w:r w:rsidRPr="007709C6">
              <w:rPr>
                <w:sz w:val="20"/>
                <w:lang w:val="en-US"/>
              </w:rPr>
              <w:t>Кислота соляная</w:t>
            </w:r>
          </w:p>
        </w:tc>
        <w:tc>
          <w:tcPr>
            <w:tcW w:w="1559" w:type="dxa"/>
            <w:vAlign w:val="center"/>
          </w:tcPr>
          <w:p w14:paraId="34F9348F" w14:textId="77777777" w:rsidR="007709C6" w:rsidRPr="007709C6" w:rsidRDefault="007709C6" w:rsidP="007709C6">
            <w:pPr>
              <w:tabs>
                <w:tab w:val="num" w:pos="360"/>
              </w:tabs>
              <w:ind w:firstLine="22"/>
              <w:jc w:val="center"/>
              <w:rPr>
                <w:sz w:val="20"/>
                <w:lang w:val="en-US"/>
              </w:rPr>
            </w:pPr>
            <w:r w:rsidRPr="007709C6">
              <w:rPr>
                <w:sz w:val="20"/>
                <w:lang w:val="en-US"/>
              </w:rPr>
              <w:t>0</w:t>
            </w:r>
          </w:p>
        </w:tc>
        <w:tc>
          <w:tcPr>
            <w:tcW w:w="1559" w:type="dxa"/>
            <w:vAlign w:val="center"/>
          </w:tcPr>
          <w:p w14:paraId="576216CF" w14:textId="77777777" w:rsidR="007709C6" w:rsidRPr="007709C6" w:rsidRDefault="007709C6" w:rsidP="007709C6">
            <w:pPr>
              <w:tabs>
                <w:tab w:val="num" w:pos="360"/>
              </w:tabs>
              <w:ind w:firstLine="22"/>
              <w:jc w:val="center"/>
              <w:rPr>
                <w:sz w:val="20"/>
                <w:lang w:val="en-US"/>
              </w:rPr>
            </w:pPr>
            <w:r w:rsidRPr="007709C6">
              <w:rPr>
                <w:sz w:val="20"/>
                <w:lang w:val="en-US"/>
              </w:rPr>
              <w:t>0</w:t>
            </w:r>
          </w:p>
        </w:tc>
        <w:tc>
          <w:tcPr>
            <w:tcW w:w="3686" w:type="dxa"/>
            <w:vAlign w:val="center"/>
          </w:tcPr>
          <w:p w14:paraId="6911DA44" w14:textId="77777777" w:rsidR="007709C6" w:rsidRPr="007709C6" w:rsidRDefault="007709C6" w:rsidP="007709C6">
            <w:pPr>
              <w:tabs>
                <w:tab w:val="num" w:pos="360"/>
              </w:tabs>
              <w:ind w:firstLine="22"/>
              <w:jc w:val="both"/>
              <w:rPr>
                <w:sz w:val="20"/>
                <w:lang w:val="en-US"/>
              </w:rPr>
            </w:pPr>
          </w:p>
        </w:tc>
      </w:tr>
      <w:tr w:rsidR="007709C6" w:rsidRPr="007709C6" w14:paraId="41596712" w14:textId="77777777" w:rsidTr="006D5EE3">
        <w:trPr>
          <w:trHeight w:val="653"/>
        </w:trPr>
        <w:tc>
          <w:tcPr>
            <w:tcW w:w="719" w:type="dxa"/>
            <w:noWrap/>
            <w:vAlign w:val="center"/>
            <w:hideMark/>
          </w:tcPr>
          <w:p w14:paraId="31542DC6" w14:textId="77777777" w:rsidR="007709C6" w:rsidRPr="007709C6" w:rsidRDefault="007709C6" w:rsidP="007709C6">
            <w:pPr>
              <w:tabs>
                <w:tab w:val="num" w:pos="360"/>
              </w:tabs>
              <w:ind w:firstLine="22"/>
              <w:jc w:val="both"/>
              <w:rPr>
                <w:sz w:val="20"/>
                <w:lang w:val="en-US"/>
              </w:rPr>
            </w:pPr>
            <w:r w:rsidRPr="007709C6">
              <w:rPr>
                <w:sz w:val="20"/>
                <w:lang w:val="en-US"/>
              </w:rPr>
              <w:t>1.8.</w:t>
            </w:r>
          </w:p>
        </w:tc>
        <w:tc>
          <w:tcPr>
            <w:tcW w:w="1970" w:type="dxa"/>
            <w:noWrap/>
            <w:vAlign w:val="center"/>
            <w:hideMark/>
          </w:tcPr>
          <w:p w14:paraId="056CC54C" w14:textId="77777777" w:rsidR="007709C6" w:rsidRPr="007709C6" w:rsidRDefault="007709C6" w:rsidP="007709C6">
            <w:pPr>
              <w:tabs>
                <w:tab w:val="num" w:pos="360"/>
              </w:tabs>
              <w:ind w:firstLine="22"/>
              <w:jc w:val="both"/>
              <w:rPr>
                <w:sz w:val="20"/>
                <w:lang w:val="en-US"/>
              </w:rPr>
            </w:pPr>
            <w:r w:rsidRPr="007709C6">
              <w:rPr>
                <w:sz w:val="20"/>
                <w:lang w:val="en-US"/>
              </w:rPr>
              <w:t xml:space="preserve">Кислота серная </w:t>
            </w:r>
          </w:p>
        </w:tc>
        <w:tc>
          <w:tcPr>
            <w:tcW w:w="1559" w:type="dxa"/>
            <w:vAlign w:val="center"/>
          </w:tcPr>
          <w:p w14:paraId="38D9A936" w14:textId="77777777" w:rsidR="007709C6" w:rsidRPr="007709C6" w:rsidRDefault="007709C6" w:rsidP="007709C6">
            <w:pPr>
              <w:tabs>
                <w:tab w:val="num" w:pos="360"/>
              </w:tabs>
              <w:ind w:firstLine="22"/>
              <w:jc w:val="center"/>
              <w:rPr>
                <w:sz w:val="20"/>
                <w:lang w:val="en-US"/>
              </w:rPr>
            </w:pPr>
            <w:r w:rsidRPr="007709C6">
              <w:rPr>
                <w:sz w:val="20"/>
                <w:lang w:val="en-US"/>
              </w:rPr>
              <w:t>200</w:t>
            </w:r>
          </w:p>
        </w:tc>
        <w:tc>
          <w:tcPr>
            <w:tcW w:w="1559" w:type="dxa"/>
            <w:vAlign w:val="center"/>
          </w:tcPr>
          <w:p w14:paraId="113D43BA" w14:textId="77777777" w:rsidR="007709C6" w:rsidRPr="007709C6" w:rsidRDefault="007709C6" w:rsidP="007709C6">
            <w:pPr>
              <w:tabs>
                <w:tab w:val="num" w:pos="360"/>
              </w:tabs>
              <w:ind w:firstLine="22"/>
              <w:jc w:val="center"/>
              <w:rPr>
                <w:sz w:val="20"/>
                <w:lang w:val="en-US"/>
              </w:rPr>
            </w:pPr>
            <w:r w:rsidRPr="007709C6">
              <w:rPr>
                <w:sz w:val="20"/>
                <w:lang w:val="en-US"/>
              </w:rPr>
              <w:t>129</w:t>
            </w:r>
          </w:p>
        </w:tc>
        <w:tc>
          <w:tcPr>
            <w:tcW w:w="3686" w:type="dxa"/>
            <w:vAlign w:val="center"/>
          </w:tcPr>
          <w:p w14:paraId="765BF881" w14:textId="77777777" w:rsidR="007709C6" w:rsidRPr="007709C6" w:rsidRDefault="007709C6" w:rsidP="007709C6">
            <w:pPr>
              <w:tabs>
                <w:tab w:val="num" w:pos="360"/>
              </w:tabs>
              <w:ind w:firstLine="22"/>
              <w:jc w:val="both"/>
              <w:rPr>
                <w:sz w:val="20"/>
              </w:rPr>
            </w:pPr>
            <w:r w:rsidRPr="007709C6">
              <w:rPr>
                <w:sz w:val="20"/>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7709C6" w:rsidRPr="007709C6" w14:paraId="3DEBB575" w14:textId="77777777" w:rsidTr="006D5EE3">
        <w:trPr>
          <w:trHeight w:val="653"/>
        </w:trPr>
        <w:tc>
          <w:tcPr>
            <w:tcW w:w="719" w:type="dxa"/>
            <w:noWrap/>
            <w:vAlign w:val="center"/>
            <w:hideMark/>
          </w:tcPr>
          <w:p w14:paraId="1DD40145" w14:textId="77777777" w:rsidR="007709C6" w:rsidRPr="007709C6" w:rsidRDefault="007709C6" w:rsidP="007709C6">
            <w:pPr>
              <w:tabs>
                <w:tab w:val="num" w:pos="360"/>
              </w:tabs>
              <w:ind w:firstLine="22"/>
              <w:jc w:val="both"/>
              <w:rPr>
                <w:sz w:val="20"/>
                <w:lang w:val="en-US"/>
              </w:rPr>
            </w:pPr>
            <w:r w:rsidRPr="007709C6">
              <w:rPr>
                <w:sz w:val="20"/>
                <w:lang w:val="en-US"/>
              </w:rPr>
              <w:t>1.9.</w:t>
            </w:r>
          </w:p>
        </w:tc>
        <w:tc>
          <w:tcPr>
            <w:tcW w:w="1970" w:type="dxa"/>
            <w:noWrap/>
            <w:vAlign w:val="center"/>
            <w:hideMark/>
          </w:tcPr>
          <w:p w14:paraId="694184D6" w14:textId="77777777" w:rsidR="007709C6" w:rsidRPr="007709C6" w:rsidRDefault="007709C6" w:rsidP="007709C6">
            <w:pPr>
              <w:tabs>
                <w:tab w:val="num" w:pos="360"/>
              </w:tabs>
              <w:ind w:firstLine="22"/>
              <w:jc w:val="both"/>
              <w:rPr>
                <w:sz w:val="20"/>
                <w:lang w:val="en-US"/>
              </w:rPr>
            </w:pPr>
            <w:r w:rsidRPr="007709C6">
              <w:rPr>
                <w:sz w:val="20"/>
                <w:lang w:val="en-US"/>
              </w:rPr>
              <w:t>Щелочь (натр едкий)</w:t>
            </w:r>
          </w:p>
        </w:tc>
        <w:tc>
          <w:tcPr>
            <w:tcW w:w="1559" w:type="dxa"/>
            <w:vAlign w:val="center"/>
          </w:tcPr>
          <w:p w14:paraId="1191FE9B" w14:textId="77777777" w:rsidR="007709C6" w:rsidRPr="007709C6" w:rsidRDefault="007709C6" w:rsidP="007709C6">
            <w:pPr>
              <w:tabs>
                <w:tab w:val="num" w:pos="360"/>
              </w:tabs>
              <w:ind w:firstLine="22"/>
              <w:jc w:val="center"/>
              <w:rPr>
                <w:sz w:val="20"/>
                <w:lang w:val="en-US"/>
              </w:rPr>
            </w:pPr>
            <w:r w:rsidRPr="007709C6">
              <w:rPr>
                <w:sz w:val="20"/>
                <w:lang w:val="en-US"/>
              </w:rPr>
              <w:t>553</w:t>
            </w:r>
          </w:p>
        </w:tc>
        <w:tc>
          <w:tcPr>
            <w:tcW w:w="1559" w:type="dxa"/>
            <w:vAlign w:val="center"/>
          </w:tcPr>
          <w:p w14:paraId="28E13343" w14:textId="77777777" w:rsidR="007709C6" w:rsidRPr="007709C6" w:rsidRDefault="007709C6" w:rsidP="007709C6">
            <w:pPr>
              <w:tabs>
                <w:tab w:val="num" w:pos="360"/>
              </w:tabs>
              <w:ind w:firstLine="22"/>
              <w:jc w:val="center"/>
              <w:rPr>
                <w:sz w:val="20"/>
                <w:lang w:val="en-US"/>
              </w:rPr>
            </w:pPr>
            <w:r w:rsidRPr="007709C6">
              <w:rPr>
                <w:sz w:val="20"/>
                <w:lang w:val="en-US"/>
              </w:rPr>
              <w:t>345</w:t>
            </w:r>
          </w:p>
        </w:tc>
        <w:tc>
          <w:tcPr>
            <w:tcW w:w="3686" w:type="dxa"/>
            <w:vAlign w:val="center"/>
          </w:tcPr>
          <w:p w14:paraId="62785898" w14:textId="77777777" w:rsidR="007709C6" w:rsidRPr="007709C6" w:rsidRDefault="007709C6" w:rsidP="007709C6">
            <w:pPr>
              <w:tabs>
                <w:tab w:val="num" w:pos="360"/>
              </w:tabs>
              <w:ind w:firstLine="22"/>
              <w:jc w:val="both"/>
              <w:rPr>
                <w:sz w:val="20"/>
              </w:rPr>
            </w:pPr>
            <w:r w:rsidRPr="007709C6">
              <w:rPr>
                <w:sz w:val="20"/>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7709C6" w:rsidRPr="007709C6" w14:paraId="54B4A540" w14:textId="77777777" w:rsidTr="006D5EE3">
        <w:trPr>
          <w:trHeight w:val="653"/>
        </w:trPr>
        <w:tc>
          <w:tcPr>
            <w:tcW w:w="719" w:type="dxa"/>
            <w:noWrap/>
            <w:vAlign w:val="center"/>
            <w:hideMark/>
          </w:tcPr>
          <w:p w14:paraId="169D151C" w14:textId="77777777" w:rsidR="007709C6" w:rsidRPr="007709C6" w:rsidRDefault="007709C6" w:rsidP="007709C6">
            <w:pPr>
              <w:tabs>
                <w:tab w:val="num" w:pos="360"/>
              </w:tabs>
              <w:ind w:firstLine="22"/>
              <w:jc w:val="both"/>
              <w:rPr>
                <w:sz w:val="20"/>
                <w:lang w:val="en-US"/>
              </w:rPr>
            </w:pPr>
            <w:r w:rsidRPr="007709C6">
              <w:rPr>
                <w:sz w:val="20"/>
                <w:lang w:val="en-US"/>
              </w:rPr>
              <w:t>1.10.</w:t>
            </w:r>
          </w:p>
        </w:tc>
        <w:tc>
          <w:tcPr>
            <w:tcW w:w="1970" w:type="dxa"/>
            <w:vAlign w:val="center"/>
            <w:hideMark/>
          </w:tcPr>
          <w:p w14:paraId="233F9137" w14:textId="77777777" w:rsidR="007709C6" w:rsidRPr="007709C6" w:rsidRDefault="007709C6" w:rsidP="007709C6">
            <w:pPr>
              <w:tabs>
                <w:tab w:val="num" w:pos="360"/>
              </w:tabs>
              <w:ind w:firstLine="22"/>
              <w:jc w:val="both"/>
              <w:rPr>
                <w:sz w:val="20"/>
                <w:lang w:val="en-US"/>
              </w:rPr>
            </w:pPr>
            <w:r w:rsidRPr="007709C6">
              <w:rPr>
                <w:sz w:val="20"/>
                <w:lang w:val="en-US"/>
              </w:rPr>
              <w:t>Фосфаты (тринатрийфосфат)</w:t>
            </w:r>
          </w:p>
        </w:tc>
        <w:tc>
          <w:tcPr>
            <w:tcW w:w="1559" w:type="dxa"/>
            <w:vAlign w:val="center"/>
          </w:tcPr>
          <w:p w14:paraId="58B2ADBE" w14:textId="77777777" w:rsidR="007709C6" w:rsidRPr="007709C6" w:rsidRDefault="007709C6" w:rsidP="007709C6">
            <w:pPr>
              <w:tabs>
                <w:tab w:val="num" w:pos="360"/>
              </w:tabs>
              <w:ind w:firstLine="22"/>
              <w:jc w:val="center"/>
              <w:rPr>
                <w:sz w:val="20"/>
                <w:lang w:val="en-US"/>
              </w:rPr>
            </w:pPr>
            <w:r w:rsidRPr="007709C6">
              <w:rPr>
                <w:sz w:val="20"/>
                <w:lang w:val="en-US"/>
              </w:rPr>
              <w:t>55</w:t>
            </w:r>
          </w:p>
        </w:tc>
        <w:tc>
          <w:tcPr>
            <w:tcW w:w="1559" w:type="dxa"/>
            <w:vAlign w:val="center"/>
          </w:tcPr>
          <w:p w14:paraId="59C025CB" w14:textId="77777777" w:rsidR="007709C6" w:rsidRPr="007709C6" w:rsidRDefault="007709C6" w:rsidP="007709C6">
            <w:pPr>
              <w:tabs>
                <w:tab w:val="num" w:pos="360"/>
              </w:tabs>
              <w:ind w:firstLine="22"/>
              <w:jc w:val="center"/>
              <w:rPr>
                <w:sz w:val="20"/>
                <w:lang w:val="en-US"/>
              </w:rPr>
            </w:pPr>
            <w:r w:rsidRPr="007709C6">
              <w:rPr>
                <w:sz w:val="20"/>
                <w:lang w:val="en-US"/>
              </w:rPr>
              <w:t>43</w:t>
            </w:r>
          </w:p>
        </w:tc>
        <w:tc>
          <w:tcPr>
            <w:tcW w:w="3686" w:type="dxa"/>
            <w:vAlign w:val="center"/>
          </w:tcPr>
          <w:p w14:paraId="3B76B96F" w14:textId="77777777" w:rsidR="007709C6" w:rsidRPr="007709C6" w:rsidRDefault="007709C6" w:rsidP="007709C6">
            <w:pPr>
              <w:tabs>
                <w:tab w:val="num" w:pos="360"/>
              </w:tabs>
              <w:ind w:firstLine="22"/>
              <w:jc w:val="both"/>
              <w:rPr>
                <w:sz w:val="20"/>
              </w:rPr>
            </w:pPr>
            <w:r w:rsidRPr="007709C6">
              <w:rPr>
                <w:sz w:val="20"/>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7709C6" w:rsidRPr="007709C6" w14:paraId="52591CCA" w14:textId="77777777" w:rsidTr="006D5EE3">
        <w:trPr>
          <w:trHeight w:val="334"/>
        </w:trPr>
        <w:tc>
          <w:tcPr>
            <w:tcW w:w="719" w:type="dxa"/>
            <w:noWrap/>
            <w:vAlign w:val="center"/>
            <w:hideMark/>
          </w:tcPr>
          <w:p w14:paraId="31345E7E" w14:textId="77777777" w:rsidR="007709C6" w:rsidRPr="007709C6" w:rsidRDefault="007709C6" w:rsidP="007709C6">
            <w:pPr>
              <w:tabs>
                <w:tab w:val="num" w:pos="360"/>
              </w:tabs>
              <w:ind w:firstLine="22"/>
              <w:jc w:val="both"/>
              <w:rPr>
                <w:sz w:val="20"/>
                <w:lang w:val="en-US"/>
              </w:rPr>
            </w:pPr>
            <w:r w:rsidRPr="007709C6">
              <w:rPr>
                <w:sz w:val="20"/>
                <w:lang w:val="en-US"/>
              </w:rPr>
              <w:t>1.11.</w:t>
            </w:r>
          </w:p>
        </w:tc>
        <w:tc>
          <w:tcPr>
            <w:tcW w:w="1970" w:type="dxa"/>
            <w:noWrap/>
            <w:vAlign w:val="center"/>
            <w:hideMark/>
          </w:tcPr>
          <w:p w14:paraId="4119E43C" w14:textId="77777777" w:rsidR="007709C6" w:rsidRPr="007709C6" w:rsidRDefault="007709C6" w:rsidP="007709C6">
            <w:pPr>
              <w:tabs>
                <w:tab w:val="num" w:pos="360"/>
              </w:tabs>
              <w:ind w:firstLine="22"/>
              <w:jc w:val="both"/>
              <w:rPr>
                <w:sz w:val="20"/>
                <w:lang w:val="en-US"/>
              </w:rPr>
            </w:pPr>
            <w:r w:rsidRPr="007709C6">
              <w:rPr>
                <w:sz w:val="20"/>
                <w:lang w:val="en-US"/>
              </w:rPr>
              <w:t>Прочие</w:t>
            </w:r>
          </w:p>
        </w:tc>
        <w:tc>
          <w:tcPr>
            <w:tcW w:w="1559" w:type="dxa"/>
            <w:vAlign w:val="center"/>
          </w:tcPr>
          <w:p w14:paraId="1955B12F" w14:textId="77777777" w:rsidR="007709C6" w:rsidRPr="007709C6" w:rsidRDefault="007709C6" w:rsidP="007709C6">
            <w:pPr>
              <w:tabs>
                <w:tab w:val="num" w:pos="360"/>
              </w:tabs>
              <w:ind w:firstLine="22"/>
              <w:jc w:val="center"/>
              <w:rPr>
                <w:sz w:val="20"/>
                <w:lang w:val="en-US"/>
              </w:rPr>
            </w:pPr>
            <w:r w:rsidRPr="007709C6">
              <w:rPr>
                <w:sz w:val="20"/>
                <w:lang w:val="en-US"/>
              </w:rPr>
              <w:t>44</w:t>
            </w:r>
          </w:p>
        </w:tc>
        <w:tc>
          <w:tcPr>
            <w:tcW w:w="1559" w:type="dxa"/>
            <w:vAlign w:val="center"/>
          </w:tcPr>
          <w:p w14:paraId="077B1452" w14:textId="77777777" w:rsidR="007709C6" w:rsidRPr="007709C6" w:rsidRDefault="007709C6" w:rsidP="007709C6">
            <w:pPr>
              <w:tabs>
                <w:tab w:val="num" w:pos="360"/>
              </w:tabs>
              <w:ind w:firstLine="22"/>
              <w:jc w:val="center"/>
              <w:rPr>
                <w:sz w:val="20"/>
                <w:lang w:val="en-US"/>
              </w:rPr>
            </w:pPr>
            <w:r w:rsidRPr="007709C6">
              <w:rPr>
                <w:sz w:val="20"/>
                <w:lang w:val="en-US"/>
              </w:rPr>
              <w:t>33</w:t>
            </w:r>
          </w:p>
        </w:tc>
        <w:tc>
          <w:tcPr>
            <w:tcW w:w="3686" w:type="dxa"/>
            <w:vAlign w:val="center"/>
          </w:tcPr>
          <w:p w14:paraId="17C742C4" w14:textId="77777777" w:rsidR="007709C6" w:rsidRPr="007709C6" w:rsidRDefault="007709C6" w:rsidP="007709C6">
            <w:pPr>
              <w:tabs>
                <w:tab w:val="num" w:pos="360"/>
              </w:tabs>
              <w:ind w:firstLine="22"/>
              <w:jc w:val="both"/>
              <w:rPr>
                <w:sz w:val="20"/>
              </w:rPr>
            </w:pPr>
            <w:r w:rsidRPr="007709C6">
              <w:rPr>
                <w:sz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w:t>
            </w:r>
          </w:p>
        </w:tc>
      </w:tr>
      <w:tr w:rsidR="007709C6" w:rsidRPr="007709C6" w14:paraId="2DA60686" w14:textId="77777777" w:rsidTr="006D5EE3">
        <w:trPr>
          <w:trHeight w:val="718"/>
        </w:trPr>
        <w:tc>
          <w:tcPr>
            <w:tcW w:w="719" w:type="dxa"/>
            <w:noWrap/>
            <w:vAlign w:val="center"/>
            <w:hideMark/>
          </w:tcPr>
          <w:p w14:paraId="3FB24514" w14:textId="77777777" w:rsidR="007709C6" w:rsidRPr="007709C6" w:rsidRDefault="007709C6" w:rsidP="007709C6">
            <w:pPr>
              <w:tabs>
                <w:tab w:val="num" w:pos="360"/>
              </w:tabs>
              <w:ind w:firstLine="22"/>
              <w:jc w:val="both"/>
              <w:rPr>
                <w:b/>
                <w:bCs/>
                <w:sz w:val="20"/>
              </w:rPr>
            </w:pPr>
            <w:r w:rsidRPr="007709C6">
              <w:rPr>
                <w:b/>
                <w:bCs/>
                <w:sz w:val="20"/>
                <w:lang w:val="en-US"/>
              </w:rPr>
              <w:t> </w:t>
            </w:r>
          </w:p>
        </w:tc>
        <w:tc>
          <w:tcPr>
            <w:tcW w:w="1970" w:type="dxa"/>
            <w:vAlign w:val="center"/>
            <w:hideMark/>
          </w:tcPr>
          <w:p w14:paraId="3510E5FC" w14:textId="77777777" w:rsidR="007709C6" w:rsidRPr="007709C6" w:rsidRDefault="007709C6" w:rsidP="007709C6">
            <w:pPr>
              <w:tabs>
                <w:tab w:val="num" w:pos="360"/>
              </w:tabs>
              <w:ind w:firstLine="22"/>
              <w:jc w:val="both"/>
              <w:rPr>
                <w:b/>
                <w:bCs/>
                <w:sz w:val="20"/>
              </w:rPr>
            </w:pPr>
            <w:r w:rsidRPr="007709C6">
              <w:rPr>
                <w:b/>
                <w:bCs/>
                <w:sz w:val="20"/>
              </w:rPr>
              <w:t>Всего затраты на эксплуатационные материалы</w:t>
            </w:r>
          </w:p>
        </w:tc>
        <w:tc>
          <w:tcPr>
            <w:tcW w:w="1559" w:type="dxa"/>
            <w:vAlign w:val="center"/>
          </w:tcPr>
          <w:p w14:paraId="6453C697" w14:textId="77777777" w:rsidR="007709C6" w:rsidRPr="007709C6" w:rsidRDefault="007709C6" w:rsidP="007709C6">
            <w:pPr>
              <w:tabs>
                <w:tab w:val="num" w:pos="360"/>
              </w:tabs>
              <w:ind w:firstLine="22"/>
              <w:jc w:val="center"/>
              <w:rPr>
                <w:b/>
                <w:sz w:val="20"/>
                <w:lang w:val="en-US"/>
              </w:rPr>
            </w:pPr>
            <w:r w:rsidRPr="007709C6">
              <w:rPr>
                <w:b/>
                <w:sz w:val="20"/>
                <w:lang w:val="en-US"/>
              </w:rPr>
              <w:t>1 926</w:t>
            </w:r>
          </w:p>
        </w:tc>
        <w:tc>
          <w:tcPr>
            <w:tcW w:w="1559" w:type="dxa"/>
            <w:vAlign w:val="center"/>
          </w:tcPr>
          <w:p w14:paraId="7CF68B15" w14:textId="77777777" w:rsidR="007709C6" w:rsidRPr="007709C6" w:rsidRDefault="007709C6" w:rsidP="007709C6">
            <w:pPr>
              <w:tabs>
                <w:tab w:val="num" w:pos="360"/>
              </w:tabs>
              <w:ind w:firstLine="22"/>
              <w:jc w:val="center"/>
              <w:rPr>
                <w:b/>
                <w:sz w:val="20"/>
                <w:lang w:val="en-US"/>
              </w:rPr>
            </w:pPr>
            <w:r w:rsidRPr="007709C6">
              <w:rPr>
                <w:b/>
                <w:sz w:val="20"/>
                <w:lang w:val="en-US"/>
              </w:rPr>
              <w:t>1 139</w:t>
            </w:r>
          </w:p>
        </w:tc>
        <w:tc>
          <w:tcPr>
            <w:tcW w:w="3686" w:type="dxa"/>
            <w:vAlign w:val="center"/>
          </w:tcPr>
          <w:p w14:paraId="1942AAFA" w14:textId="77777777" w:rsidR="007709C6" w:rsidRPr="007709C6" w:rsidRDefault="007709C6" w:rsidP="007709C6">
            <w:pPr>
              <w:tabs>
                <w:tab w:val="num" w:pos="360"/>
              </w:tabs>
              <w:ind w:firstLine="22"/>
              <w:jc w:val="both"/>
              <w:rPr>
                <w:b/>
                <w:bCs/>
                <w:sz w:val="20"/>
                <w:lang w:val="en-US"/>
              </w:rPr>
            </w:pPr>
          </w:p>
        </w:tc>
      </w:tr>
    </w:tbl>
    <w:p w14:paraId="55550404" w14:textId="77777777" w:rsidR="007709C6" w:rsidRPr="007709C6" w:rsidRDefault="007709C6" w:rsidP="007709C6">
      <w:pPr>
        <w:ind w:firstLine="709"/>
        <w:jc w:val="both"/>
        <w:rPr>
          <w:sz w:val="28"/>
          <w:szCs w:val="28"/>
        </w:rPr>
      </w:pPr>
    </w:p>
    <w:p w14:paraId="3987F647" w14:textId="77777777" w:rsidR="007709C6" w:rsidRPr="007709C6" w:rsidRDefault="007709C6" w:rsidP="007709C6">
      <w:pPr>
        <w:ind w:firstLine="709"/>
        <w:jc w:val="both"/>
        <w:rPr>
          <w:sz w:val="28"/>
          <w:szCs w:val="28"/>
        </w:rPr>
      </w:pPr>
      <w:r w:rsidRPr="007709C6">
        <w:rPr>
          <w:sz w:val="28"/>
          <w:szCs w:val="28"/>
        </w:rPr>
        <w:lastRenderedPageBreak/>
        <w:t>Таким образом, экспертами предлагается учесть расходы по данной статье в размере 1 139 тыс. руб. Корректировка в сторону снижения составила 787 тыс. руб.</w:t>
      </w:r>
    </w:p>
    <w:p w14:paraId="2FFFE00E" w14:textId="77777777" w:rsidR="007709C6" w:rsidRPr="007709C6" w:rsidRDefault="007709C6" w:rsidP="007709C6">
      <w:pPr>
        <w:ind w:firstLine="851"/>
        <w:jc w:val="both"/>
        <w:rPr>
          <w:sz w:val="28"/>
          <w:szCs w:val="28"/>
        </w:rPr>
      </w:pPr>
    </w:p>
    <w:p w14:paraId="06433FE6" w14:textId="77777777" w:rsidR="007709C6" w:rsidRPr="007709C6" w:rsidRDefault="007709C6" w:rsidP="007709C6">
      <w:pPr>
        <w:keepNext/>
        <w:spacing w:line="360" w:lineRule="auto"/>
        <w:jc w:val="center"/>
        <w:outlineLvl w:val="1"/>
        <w:rPr>
          <w:b/>
          <w:sz w:val="28"/>
          <w:szCs w:val="20"/>
        </w:rPr>
      </w:pPr>
      <w:r w:rsidRPr="007709C6">
        <w:rPr>
          <w:b/>
          <w:sz w:val="28"/>
          <w:szCs w:val="20"/>
        </w:rPr>
        <w:t>Расходы на ремонт основных средств</w:t>
      </w:r>
    </w:p>
    <w:p w14:paraId="5CF7009E" w14:textId="77777777" w:rsidR="007709C6" w:rsidRPr="007709C6" w:rsidRDefault="007709C6" w:rsidP="007709C6">
      <w:pPr>
        <w:ind w:firstLine="851"/>
        <w:jc w:val="both"/>
        <w:rPr>
          <w:sz w:val="28"/>
          <w:szCs w:val="28"/>
        </w:rPr>
      </w:pPr>
      <w:r w:rsidRPr="007709C6">
        <w:rPr>
          <w:sz w:val="28"/>
          <w:szCs w:val="28"/>
        </w:rPr>
        <w:t>Расходы на ремонт описаны в разделе «Определение долгосрочных и прогнозных параметров регулирования на производство тепловой энергии».</w:t>
      </w:r>
    </w:p>
    <w:p w14:paraId="0ADF91BB" w14:textId="77777777" w:rsidR="007709C6" w:rsidRPr="007709C6" w:rsidRDefault="007709C6" w:rsidP="007709C6">
      <w:pPr>
        <w:ind w:firstLine="851"/>
        <w:jc w:val="both"/>
        <w:rPr>
          <w:sz w:val="28"/>
          <w:szCs w:val="28"/>
        </w:rPr>
      </w:pPr>
      <w:r w:rsidRPr="007709C6">
        <w:rPr>
          <w:sz w:val="28"/>
          <w:szCs w:val="28"/>
        </w:rPr>
        <w:t>Эксперты предлагают учесть расходы по статье на 2024 год в размере 1 658 тыс. руб.</w:t>
      </w:r>
    </w:p>
    <w:p w14:paraId="3DE66EBA" w14:textId="77777777" w:rsidR="007709C6" w:rsidRPr="007709C6" w:rsidRDefault="007709C6" w:rsidP="007709C6">
      <w:pPr>
        <w:ind w:firstLine="851"/>
        <w:jc w:val="both"/>
        <w:rPr>
          <w:sz w:val="28"/>
          <w:szCs w:val="28"/>
        </w:rPr>
      </w:pPr>
    </w:p>
    <w:p w14:paraId="4C32AD76" w14:textId="77777777" w:rsidR="007709C6" w:rsidRPr="007709C6" w:rsidRDefault="007709C6" w:rsidP="007709C6">
      <w:pPr>
        <w:keepNext/>
        <w:spacing w:line="360" w:lineRule="auto"/>
        <w:jc w:val="center"/>
        <w:outlineLvl w:val="1"/>
        <w:rPr>
          <w:b/>
          <w:sz w:val="28"/>
          <w:szCs w:val="20"/>
        </w:rPr>
      </w:pPr>
      <w:r w:rsidRPr="007709C6">
        <w:rPr>
          <w:b/>
          <w:sz w:val="28"/>
          <w:szCs w:val="20"/>
        </w:rPr>
        <w:t>Расходы на оплату труда</w:t>
      </w:r>
    </w:p>
    <w:p w14:paraId="4F35642E" w14:textId="77777777" w:rsidR="007709C6" w:rsidRPr="007709C6" w:rsidRDefault="007709C6" w:rsidP="007709C6">
      <w:pPr>
        <w:ind w:firstLine="709"/>
        <w:jc w:val="both"/>
        <w:rPr>
          <w:snapToGrid w:val="0"/>
          <w:sz w:val="28"/>
          <w:szCs w:val="28"/>
        </w:rPr>
      </w:pPr>
      <w:r w:rsidRPr="007709C6">
        <w:rPr>
          <w:snapToGrid w:val="0"/>
          <w:sz w:val="28"/>
          <w:szCs w:val="28"/>
        </w:rPr>
        <w:t>По данной статье предприятием планируются расходы на производство теплоносителя на 2024 год в размере 4 618 тыс. руб.</w:t>
      </w:r>
    </w:p>
    <w:p w14:paraId="4E510A28"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 xml:space="preserve">В качестве обоснования затрат по данной статье были представлены расчеты в виде Приложения 4.9. Методических указаний, формы №П-4 «Сведения о численности, заработной плате и движении работников» за 2022 год, штатное расписание по станции, Коллективный договор. </w:t>
      </w:r>
    </w:p>
    <w:p w14:paraId="15FF8B62"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 xml:space="preserve">Эксперты проанализировали все представленные в качестве обоснования документы. </w:t>
      </w:r>
    </w:p>
    <w:p w14:paraId="0792E2D5"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Для расчета среднемесячной оплаты труда на 1 работника эксперты предлагают воспользоваться показателем среднего размера заработной платы за январь-сентябрь 2023 год для организаций, занимающихся обеспечением электрической энергией, газом и паром (https://kemerovostat.gks.ru) Кемеровской области – Кузбассу – 57 263 руб./мес., и применить ИПЦ на 2024 год – 107,2%, опубликованный 22.09.2023 на сайте Минэкономразвития. Таким образом, среднемесячная заработная плата на 2024 год составит 61 385,94 руб./мес.</w:t>
      </w:r>
    </w:p>
    <w:p w14:paraId="2914A9A5"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Эксперты предлагают учесть численность по производству тепла в размере 6 человек. Таким образом, фонд оплаты труда на 2024 год сформирован экспертами на уровне 4 420 тыс. руб. (61 385,94 руб./мес. * 12 мес. * 6) = 4 420 тыс. руб.</w:t>
      </w:r>
    </w:p>
    <w:p w14:paraId="18BCF57C"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Эксперты предлагают включить в расчет НВВ расходы на оплату труда на 2024 год на уровне 4 420 тыс. руб.</w:t>
      </w:r>
    </w:p>
    <w:p w14:paraId="24226805"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Корректировка предложения предприятия в сторону снижения составила 198 тыс. руб., обусловлена корректировкой размера среднемесячной оплаты труда.</w:t>
      </w:r>
    </w:p>
    <w:p w14:paraId="56FD56B7" w14:textId="77777777" w:rsidR="007709C6" w:rsidRPr="007709C6" w:rsidRDefault="007709C6" w:rsidP="007709C6">
      <w:pPr>
        <w:ind w:firstLine="851"/>
        <w:jc w:val="both"/>
        <w:rPr>
          <w:sz w:val="28"/>
          <w:szCs w:val="28"/>
        </w:rPr>
      </w:pPr>
    </w:p>
    <w:p w14:paraId="4FF48E96" w14:textId="77777777" w:rsidR="007709C6" w:rsidRPr="007709C6" w:rsidRDefault="007709C6" w:rsidP="007709C6">
      <w:pPr>
        <w:tabs>
          <w:tab w:val="left" w:pos="426"/>
        </w:tabs>
        <w:ind w:firstLine="851"/>
        <w:jc w:val="both"/>
        <w:rPr>
          <w:sz w:val="28"/>
          <w:szCs w:val="28"/>
        </w:rPr>
      </w:pPr>
      <w:r w:rsidRPr="007709C6">
        <w:rPr>
          <w:sz w:val="28"/>
          <w:szCs w:val="28"/>
        </w:rPr>
        <w:t>Базовый уровень операционных расходов на 2024 год (рассчитанный методом экономически обоснованных расходов) составил 7 217 тыс. руб.</w:t>
      </w:r>
    </w:p>
    <w:p w14:paraId="740EDDBE" w14:textId="77777777" w:rsidR="007709C6" w:rsidRPr="007709C6" w:rsidRDefault="007709C6" w:rsidP="007709C6">
      <w:pPr>
        <w:tabs>
          <w:tab w:val="left" w:pos="426"/>
        </w:tabs>
        <w:ind w:firstLine="851"/>
        <w:jc w:val="both"/>
        <w:rPr>
          <w:sz w:val="28"/>
          <w:szCs w:val="28"/>
        </w:rPr>
      </w:pPr>
      <w:r w:rsidRPr="007709C6">
        <w:rPr>
          <w:sz w:val="28"/>
          <w:szCs w:val="28"/>
        </w:rPr>
        <w:t>Базовый уровень операционных расходов приведен в таблице 22.</w:t>
      </w:r>
    </w:p>
    <w:p w14:paraId="795DA646" w14:textId="77777777" w:rsidR="007709C6" w:rsidRPr="007709C6" w:rsidRDefault="007709C6" w:rsidP="007709C6">
      <w:pPr>
        <w:ind w:firstLine="851"/>
        <w:jc w:val="both"/>
        <w:rPr>
          <w:sz w:val="28"/>
          <w:szCs w:val="28"/>
        </w:rPr>
      </w:pPr>
    </w:p>
    <w:p w14:paraId="18C0CD22" w14:textId="77777777" w:rsidR="007709C6" w:rsidRPr="007709C6" w:rsidRDefault="007709C6" w:rsidP="007709C6">
      <w:pPr>
        <w:rPr>
          <w:sz w:val="28"/>
          <w:szCs w:val="28"/>
        </w:rPr>
      </w:pPr>
      <w:r w:rsidRPr="007709C6">
        <w:rPr>
          <w:sz w:val="28"/>
          <w:szCs w:val="28"/>
        </w:rPr>
        <w:br w:type="page"/>
      </w:r>
    </w:p>
    <w:p w14:paraId="378A5503" w14:textId="77777777" w:rsidR="007709C6" w:rsidRPr="007709C6" w:rsidRDefault="007709C6" w:rsidP="007709C6">
      <w:pPr>
        <w:spacing w:line="360" w:lineRule="auto"/>
        <w:ind w:left="720" w:right="-143"/>
        <w:jc w:val="right"/>
        <w:rPr>
          <w:sz w:val="28"/>
          <w:szCs w:val="28"/>
        </w:rPr>
      </w:pPr>
      <w:r w:rsidRPr="007709C6">
        <w:rPr>
          <w:sz w:val="28"/>
          <w:szCs w:val="28"/>
        </w:rPr>
        <w:lastRenderedPageBreak/>
        <w:t>Таблица 22</w:t>
      </w:r>
    </w:p>
    <w:p w14:paraId="50EC2EC1" w14:textId="77777777" w:rsidR="007709C6" w:rsidRPr="007709C6" w:rsidRDefault="007709C6" w:rsidP="007709C6">
      <w:pPr>
        <w:ind w:firstLine="851"/>
        <w:jc w:val="center"/>
        <w:rPr>
          <w:b/>
          <w:sz w:val="28"/>
          <w:szCs w:val="28"/>
        </w:rPr>
      </w:pPr>
      <w:r w:rsidRPr="007709C6">
        <w:rPr>
          <w:b/>
          <w:sz w:val="28"/>
          <w:szCs w:val="28"/>
        </w:rPr>
        <w:t xml:space="preserve">Определение операционных (подконтрольных) расходов на 2024 год </w:t>
      </w:r>
    </w:p>
    <w:p w14:paraId="0FCA73B7" w14:textId="77777777" w:rsidR="007709C6" w:rsidRPr="007709C6" w:rsidRDefault="007709C6" w:rsidP="007709C6">
      <w:pPr>
        <w:ind w:firstLine="851"/>
        <w:jc w:val="center"/>
        <w:rPr>
          <w:sz w:val="28"/>
          <w:szCs w:val="28"/>
        </w:rPr>
      </w:pPr>
      <w:r w:rsidRPr="007709C6">
        <w:rPr>
          <w:b/>
          <w:sz w:val="28"/>
          <w:szCs w:val="28"/>
        </w:rPr>
        <w:t>ТУ ГРЭС (базовый уровень операционных расходов)</w:t>
      </w:r>
      <w:r w:rsidRPr="007709C6">
        <w:rPr>
          <w:sz w:val="28"/>
          <w:szCs w:val="28"/>
        </w:rPr>
        <w:t xml:space="preserve"> </w:t>
      </w:r>
    </w:p>
    <w:p w14:paraId="64C5DF89" w14:textId="77777777" w:rsidR="007709C6" w:rsidRPr="007709C6" w:rsidRDefault="007709C6" w:rsidP="007709C6">
      <w:pPr>
        <w:ind w:firstLine="851"/>
        <w:jc w:val="center"/>
        <w:rPr>
          <w:sz w:val="28"/>
          <w:szCs w:val="28"/>
        </w:rPr>
      </w:pPr>
      <w:r w:rsidRPr="007709C6">
        <w:rPr>
          <w:sz w:val="28"/>
          <w:szCs w:val="28"/>
        </w:rPr>
        <w:t>(приложение 5.1 к Методическим указаниям)</w:t>
      </w:r>
    </w:p>
    <w:p w14:paraId="161D837B" w14:textId="77777777" w:rsidR="007709C6" w:rsidRPr="007709C6" w:rsidRDefault="007709C6" w:rsidP="007709C6">
      <w:pPr>
        <w:ind w:firstLine="851"/>
        <w:jc w:val="right"/>
        <w:rPr>
          <w:sz w:val="28"/>
          <w:szCs w:val="28"/>
        </w:rPr>
      </w:pPr>
      <w:r w:rsidRPr="007709C6">
        <w:rPr>
          <w:sz w:val="28"/>
          <w:szCs w:val="28"/>
        </w:rPr>
        <w:t>тыс. руб.</w:t>
      </w:r>
    </w:p>
    <w:tbl>
      <w:tblPr>
        <w:tblW w:w="9521" w:type="dxa"/>
        <w:tblInd w:w="113" w:type="dxa"/>
        <w:tblLook w:val="04A0" w:firstRow="1" w:lastRow="0" w:firstColumn="1" w:lastColumn="0" w:noHBand="0" w:noVBand="1"/>
      </w:tblPr>
      <w:tblGrid>
        <w:gridCol w:w="562"/>
        <w:gridCol w:w="5387"/>
        <w:gridCol w:w="1843"/>
        <w:gridCol w:w="1729"/>
      </w:tblGrid>
      <w:tr w:rsidR="007709C6" w:rsidRPr="007709C6" w14:paraId="6F1056E1" w14:textId="77777777" w:rsidTr="006D5EE3">
        <w:trPr>
          <w:trHeight w:val="363"/>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9D111" w14:textId="77777777" w:rsidR="007709C6" w:rsidRPr="007709C6" w:rsidRDefault="007709C6" w:rsidP="007709C6">
            <w:pPr>
              <w:jc w:val="center"/>
              <w:rPr>
                <w:sz w:val="22"/>
                <w:szCs w:val="22"/>
              </w:rPr>
            </w:pPr>
            <w:r w:rsidRPr="007709C6">
              <w:rPr>
                <w:sz w:val="22"/>
                <w:szCs w:val="22"/>
              </w:rPr>
              <w:t>№</w:t>
            </w:r>
            <w:r w:rsidRPr="007709C6">
              <w:rPr>
                <w:sz w:val="22"/>
                <w:szCs w:val="22"/>
              </w:rPr>
              <w:br/>
              <w:t>п/п</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7BE6224F" w14:textId="77777777" w:rsidR="007709C6" w:rsidRPr="007709C6" w:rsidRDefault="007709C6" w:rsidP="007709C6">
            <w:pPr>
              <w:jc w:val="center"/>
              <w:rPr>
                <w:sz w:val="22"/>
                <w:szCs w:val="22"/>
              </w:rPr>
            </w:pPr>
            <w:r w:rsidRPr="007709C6">
              <w:rPr>
                <w:sz w:val="22"/>
                <w:szCs w:val="22"/>
              </w:rPr>
              <w:t>Наименование расхода</w:t>
            </w:r>
          </w:p>
        </w:tc>
        <w:tc>
          <w:tcPr>
            <w:tcW w:w="1843" w:type="dxa"/>
            <w:tcBorders>
              <w:top w:val="single" w:sz="4" w:space="0" w:color="auto"/>
              <w:left w:val="single" w:sz="4" w:space="0" w:color="auto"/>
              <w:bottom w:val="single" w:sz="4" w:space="0" w:color="auto"/>
              <w:right w:val="single" w:sz="4" w:space="0" w:color="auto"/>
            </w:tcBorders>
            <w:vAlign w:val="center"/>
          </w:tcPr>
          <w:p w14:paraId="46BF2630" w14:textId="77777777" w:rsidR="007709C6" w:rsidRPr="007709C6" w:rsidRDefault="007709C6" w:rsidP="007709C6">
            <w:pPr>
              <w:jc w:val="center"/>
              <w:rPr>
                <w:sz w:val="22"/>
                <w:szCs w:val="22"/>
              </w:rPr>
            </w:pPr>
            <w:r w:rsidRPr="007709C6">
              <w:rPr>
                <w:sz w:val="22"/>
                <w:szCs w:val="22"/>
              </w:rPr>
              <w:t>Предложение предприятия</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2E28D216" w14:textId="77777777" w:rsidR="007709C6" w:rsidRPr="007709C6" w:rsidRDefault="007709C6" w:rsidP="007709C6">
            <w:pPr>
              <w:jc w:val="center"/>
              <w:rPr>
                <w:sz w:val="22"/>
                <w:szCs w:val="22"/>
              </w:rPr>
            </w:pPr>
            <w:r w:rsidRPr="007709C6">
              <w:rPr>
                <w:sz w:val="22"/>
                <w:szCs w:val="22"/>
              </w:rPr>
              <w:t xml:space="preserve">Предложение экспертов </w:t>
            </w:r>
          </w:p>
        </w:tc>
      </w:tr>
      <w:tr w:rsidR="007709C6" w:rsidRPr="007709C6" w14:paraId="2FC1318E"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1DB1D" w14:textId="77777777" w:rsidR="007709C6" w:rsidRPr="007709C6" w:rsidRDefault="007709C6" w:rsidP="007709C6">
            <w:pPr>
              <w:jc w:val="center"/>
              <w:rPr>
                <w:sz w:val="22"/>
                <w:szCs w:val="22"/>
              </w:rPr>
            </w:pPr>
            <w:r w:rsidRPr="007709C6">
              <w:rPr>
                <w:sz w:val="22"/>
                <w:szCs w:val="22"/>
              </w:rPr>
              <w:t>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FDE98" w14:textId="77777777" w:rsidR="007709C6" w:rsidRPr="007709C6" w:rsidRDefault="007709C6" w:rsidP="007709C6">
            <w:pPr>
              <w:rPr>
                <w:sz w:val="22"/>
                <w:szCs w:val="22"/>
              </w:rPr>
            </w:pPr>
            <w:r w:rsidRPr="007709C6">
              <w:rPr>
                <w:sz w:val="22"/>
                <w:szCs w:val="22"/>
              </w:rPr>
              <w:t>Расходы на приобретение сырья и материалов</w:t>
            </w:r>
          </w:p>
        </w:tc>
        <w:tc>
          <w:tcPr>
            <w:tcW w:w="1843" w:type="dxa"/>
            <w:tcBorders>
              <w:top w:val="single" w:sz="4" w:space="0" w:color="auto"/>
              <w:left w:val="single" w:sz="4" w:space="0" w:color="auto"/>
              <w:bottom w:val="single" w:sz="4" w:space="0" w:color="auto"/>
              <w:right w:val="single" w:sz="4" w:space="0" w:color="auto"/>
            </w:tcBorders>
          </w:tcPr>
          <w:p w14:paraId="372B5F1C" w14:textId="77777777" w:rsidR="007709C6" w:rsidRPr="007709C6" w:rsidRDefault="007709C6" w:rsidP="007709C6">
            <w:pPr>
              <w:jc w:val="center"/>
              <w:rPr>
                <w:sz w:val="22"/>
                <w:szCs w:val="22"/>
              </w:rPr>
            </w:pPr>
            <w:r w:rsidRPr="007709C6">
              <w:rPr>
                <w:sz w:val="22"/>
                <w:szCs w:val="22"/>
              </w:rPr>
              <w:t>1 926</w:t>
            </w:r>
          </w:p>
        </w:tc>
        <w:tc>
          <w:tcPr>
            <w:tcW w:w="1729" w:type="dxa"/>
            <w:tcBorders>
              <w:top w:val="single" w:sz="4" w:space="0" w:color="auto"/>
              <w:left w:val="single" w:sz="4" w:space="0" w:color="auto"/>
              <w:bottom w:val="single" w:sz="4" w:space="0" w:color="auto"/>
              <w:right w:val="single" w:sz="4" w:space="0" w:color="auto"/>
            </w:tcBorders>
            <w:shd w:val="clear" w:color="auto" w:fill="auto"/>
            <w:noWrap/>
          </w:tcPr>
          <w:p w14:paraId="15EC929C" w14:textId="77777777" w:rsidR="007709C6" w:rsidRPr="007709C6" w:rsidRDefault="007709C6" w:rsidP="007709C6">
            <w:pPr>
              <w:jc w:val="center"/>
              <w:rPr>
                <w:sz w:val="22"/>
                <w:szCs w:val="22"/>
              </w:rPr>
            </w:pPr>
            <w:r w:rsidRPr="007709C6">
              <w:rPr>
                <w:sz w:val="22"/>
                <w:szCs w:val="22"/>
              </w:rPr>
              <w:t>1 139</w:t>
            </w:r>
          </w:p>
        </w:tc>
      </w:tr>
      <w:tr w:rsidR="007709C6" w:rsidRPr="007709C6" w14:paraId="489276F4"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6E7FC" w14:textId="77777777" w:rsidR="007709C6" w:rsidRPr="007709C6" w:rsidRDefault="007709C6" w:rsidP="007709C6">
            <w:pPr>
              <w:jc w:val="center"/>
              <w:rPr>
                <w:sz w:val="22"/>
                <w:szCs w:val="22"/>
              </w:rPr>
            </w:pPr>
            <w:r w:rsidRPr="007709C6">
              <w:rPr>
                <w:sz w:val="22"/>
                <w:szCs w:val="22"/>
              </w:rPr>
              <w:t>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E6864" w14:textId="77777777" w:rsidR="007709C6" w:rsidRPr="007709C6" w:rsidRDefault="007709C6" w:rsidP="007709C6">
            <w:pPr>
              <w:rPr>
                <w:sz w:val="22"/>
                <w:szCs w:val="22"/>
              </w:rPr>
            </w:pPr>
            <w:r w:rsidRPr="007709C6">
              <w:rPr>
                <w:sz w:val="22"/>
                <w:szCs w:val="22"/>
              </w:rPr>
              <w:t>Расходы на ремонт основных средств</w:t>
            </w:r>
          </w:p>
        </w:tc>
        <w:tc>
          <w:tcPr>
            <w:tcW w:w="1843" w:type="dxa"/>
            <w:tcBorders>
              <w:top w:val="single" w:sz="4" w:space="0" w:color="auto"/>
              <w:left w:val="single" w:sz="4" w:space="0" w:color="auto"/>
              <w:bottom w:val="single" w:sz="4" w:space="0" w:color="auto"/>
              <w:right w:val="single" w:sz="4" w:space="0" w:color="auto"/>
            </w:tcBorders>
          </w:tcPr>
          <w:p w14:paraId="1C07A6DD" w14:textId="77777777" w:rsidR="007709C6" w:rsidRPr="007709C6" w:rsidRDefault="007709C6" w:rsidP="007709C6">
            <w:pPr>
              <w:jc w:val="center"/>
              <w:rPr>
                <w:sz w:val="22"/>
                <w:szCs w:val="22"/>
              </w:rPr>
            </w:pPr>
            <w:r w:rsidRPr="007709C6">
              <w:rPr>
                <w:sz w:val="22"/>
                <w:szCs w:val="22"/>
              </w:rPr>
              <w:t>1 658</w:t>
            </w:r>
          </w:p>
        </w:tc>
        <w:tc>
          <w:tcPr>
            <w:tcW w:w="1729" w:type="dxa"/>
            <w:tcBorders>
              <w:top w:val="nil"/>
              <w:left w:val="single" w:sz="4" w:space="0" w:color="auto"/>
              <w:bottom w:val="single" w:sz="4" w:space="0" w:color="auto"/>
              <w:right w:val="single" w:sz="4" w:space="0" w:color="auto"/>
            </w:tcBorders>
            <w:shd w:val="clear" w:color="auto" w:fill="auto"/>
            <w:noWrap/>
          </w:tcPr>
          <w:p w14:paraId="6C991A4A" w14:textId="77777777" w:rsidR="007709C6" w:rsidRPr="007709C6" w:rsidRDefault="007709C6" w:rsidP="007709C6">
            <w:pPr>
              <w:jc w:val="center"/>
              <w:rPr>
                <w:sz w:val="22"/>
                <w:szCs w:val="22"/>
              </w:rPr>
            </w:pPr>
            <w:r w:rsidRPr="007709C6">
              <w:rPr>
                <w:sz w:val="22"/>
                <w:szCs w:val="22"/>
              </w:rPr>
              <w:t>1 658</w:t>
            </w:r>
          </w:p>
        </w:tc>
      </w:tr>
      <w:tr w:rsidR="007709C6" w:rsidRPr="007709C6" w14:paraId="029D7E42"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A4209" w14:textId="77777777" w:rsidR="007709C6" w:rsidRPr="007709C6" w:rsidRDefault="007709C6" w:rsidP="007709C6">
            <w:pPr>
              <w:jc w:val="center"/>
              <w:rPr>
                <w:sz w:val="22"/>
                <w:szCs w:val="22"/>
              </w:rPr>
            </w:pPr>
            <w:r w:rsidRPr="007709C6">
              <w:rPr>
                <w:sz w:val="22"/>
                <w:szCs w:val="22"/>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43379" w14:textId="77777777" w:rsidR="007709C6" w:rsidRPr="007709C6" w:rsidRDefault="007709C6" w:rsidP="007709C6">
            <w:pPr>
              <w:rPr>
                <w:sz w:val="22"/>
                <w:szCs w:val="22"/>
              </w:rPr>
            </w:pPr>
            <w:r w:rsidRPr="007709C6">
              <w:rPr>
                <w:sz w:val="22"/>
                <w:szCs w:val="22"/>
              </w:rPr>
              <w:t>Расходы на оплату труда</w:t>
            </w:r>
          </w:p>
        </w:tc>
        <w:tc>
          <w:tcPr>
            <w:tcW w:w="1843" w:type="dxa"/>
            <w:tcBorders>
              <w:top w:val="single" w:sz="4" w:space="0" w:color="auto"/>
              <w:left w:val="single" w:sz="4" w:space="0" w:color="auto"/>
              <w:bottom w:val="single" w:sz="4" w:space="0" w:color="auto"/>
              <w:right w:val="single" w:sz="4" w:space="0" w:color="auto"/>
            </w:tcBorders>
          </w:tcPr>
          <w:p w14:paraId="1167B1DB" w14:textId="77777777" w:rsidR="007709C6" w:rsidRPr="007709C6" w:rsidRDefault="007709C6" w:rsidP="007709C6">
            <w:pPr>
              <w:jc w:val="center"/>
              <w:rPr>
                <w:sz w:val="22"/>
                <w:szCs w:val="22"/>
              </w:rPr>
            </w:pPr>
            <w:r w:rsidRPr="007709C6">
              <w:rPr>
                <w:sz w:val="22"/>
                <w:szCs w:val="22"/>
              </w:rPr>
              <w:t>4 618</w:t>
            </w:r>
          </w:p>
        </w:tc>
        <w:tc>
          <w:tcPr>
            <w:tcW w:w="1729" w:type="dxa"/>
            <w:tcBorders>
              <w:top w:val="nil"/>
              <w:left w:val="single" w:sz="4" w:space="0" w:color="auto"/>
              <w:bottom w:val="single" w:sz="4" w:space="0" w:color="auto"/>
              <w:right w:val="single" w:sz="4" w:space="0" w:color="auto"/>
            </w:tcBorders>
            <w:shd w:val="clear" w:color="auto" w:fill="auto"/>
            <w:noWrap/>
          </w:tcPr>
          <w:p w14:paraId="521ECCA4" w14:textId="77777777" w:rsidR="007709C6" w:rsidRPr="007709C6" w:rsidRDefault="007709C6" w:rsidP="007709C6">
            <w:pPr>
              <w:jc w:val="center"/>
              <w:rPr>
                <w:sz w:val="22"/>
                <w:szCs w:val="22"/>
              </w:rPr>
            </w:pPr>
            <w:r w:rsidRPr="007709C6">
              <w:rPr>
                <w:sz w:val="22"/>
                <w:szCs w:val="22"/>
              </w:rPr>
              <w:t>4 420</w:t>
            </w:r>
          </w:p>
        </w:tc>
      </w:tr>
      <w:tr w:rsidR="007709C6" w:rsidRPr="007709C6" w14:paraId="150B3655"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152CF" w14:textId="77777777" w:rsidR="007709C6" w:rsidRPr="007709C6" w:rsidRDefault="007709C6" w:rsidP="007709C6">
            <w:pPr>
              <w:jc w:val="center"/>
              <w:rPr>
                <w:sz w:val="22"/>
                <w:szCs w:val="22"/>
              </w:rPr>
            </w:pPr>
            <w:r w:rsidRPr="007709C6">
              <w:rPr>
                <w:sz w:val="22"/>
                <w:szCs w:val="22"/>
              </w:rPr>
              <w:t>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2CF2E" w14:textId="77777777" w:rsidR="007709C6" w:rsidRPr="007709C6" w:rsidRDefault="007709C6" w:rsidP="007709C6">
            <w:pPr>
              <w:rPr>
                <w:sz w:val="22"/>
                <w:szCs w:val="22"/>
              </w:rPr>
            </w:pPr>
            <w:r w:rsidRPr="007709C6">
              <w:rPr>
                <w:sz w:val="22"/>
                <w:szCs w:val="22"/>
              </w:rPr>
              <w:t>Расходы на оплату работ и услуг производственного характера, выполняемых по договорам со сторонними организациями</w:t>
            </w:r>
          </w:p>
        </w:tc>
        <w:tc>
          <w:tcPr>
            <w:tcW w:w="1843" w:type="dxa"/>
            <w:tcBorders>
              <w:top w:val="single" w:sz="4" w:space="0" w:color="auto"/>
              <w:left w:val="single" w:sz="4" w:space="0" w:color="auto"/>
              <w:bottom w:val="single" w:sz="4" w:space="0" w:color="auto"/>
              <w:right w:val="single" w:sz="4" w:space="0" w:color="auto"/>
            </w:tcBorders>
            <w:vAlign w:val="center"/>
          </w:tcPr>
          <w:p w14:paraId="5262EB8E" w14:textId="77777777" w:rsidR="007709C6" w:rsidRPr="007709C6" w:rsidRDefault="007709C6" w:rsidP="007709C6">
            <w:pPr>
              <w:jc w:val="center"/>
              <w:rPr>
                <w:sz w:val="22"/>
                <w:szCs w:val="22"/>
              </w:rPr>
            </w:pPr>
            <w:r w:rsidRPr="007709C6">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37F38A3E" w14:textId="77777777" w:rsidR="007709C6" w:rsidRPr="007709C6" w:rsidRDefault="007709C6" w:rsidP="007709C6">
            <w:pPr>
              <w:jc w:val="center"/>
              <w:rPr>
                <w:sz w:val="22"/>
                <w:szCs w:val="22"/>
              </w:rPr>
            </w:pPr>
            <w:r w:rsidRPr="007709C6">
              <w:rPr>
                <w:sz w:val="22"/>
                <w:szCs w:val="22"/>
              </w:rPr>
              <w:t>0</w:t>
            </w:r>
          </w:p>
        </w:tc>
      </w:tr>
      <w:tr w:rsidR="007709C6" w:rsidRPr="007709C6" w14:paraId="0B327721"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00B21" w14:textId="77777777" w:rsidR="007709C6" w:rsidRPr="007709C6" w:rsidRDefault="007709C6" w:rsidP="007709C6">
            <w:pPr>
              <w:jc w:val="center"/>
              <w:rPr>
                <w:sz w:val="22"/>
                <w:szCs w:val="22"/>
              </w:rPr>
            </w:pPr>
            <w:r w:rsidRPr="007709C6">
              <w:rPr>
                <w:sz w:val="22"/>
                <w:szCs w:val="22"/>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7F04A" w14:textId="77777777" w:rsidR="007709C6" w:rsidRPr="007709C6" w:rsidRDefault="007709C6" w:rsidP="007709C6">
            <w:pPr>
              <w:rPr>
                <w:sz w:val="22"/>
                <w:szCs w:val="22"/>
              </w:rPr>
            </w:pPr>
            <w:r w:rsidRPr="007709C6">
              <w:rPr>
                <w:sz w:val="22"/>
                <w:szCs w:val="22"/>
              </w:rPr>
              <w:t>Расходы на оплату иных работ и услуг, выполняемых по договорам с организациями, включая:</w:t>
            </w:r>
          </w:p>
        </w:tc>
        <w:tc>
          <w:tcPr>
            <w:tcW w:w="1843" w:type="dxa"/>
            <w:tcBorders>
              <w:top w:val="single" w:sz="4" w:space="0" w:color="auto"/>
              <w:left w:val="single" w:sz="4" w:space="0" w:color="auto"/>
              <w:bottom w:val="single" w:sz="4" w:space="0" w:color="auto"/>
              <w:right w:val="single" w:sz="4" w:space="0" w:color="auto"/>
            </w:tcBorders>
            <w:vAlign w:val="center"/>
          </w:tcPr>
          <w:p w14:paraId="273A3807" w14:textId="77777777" w:rsidR="007709C6" w:rsidRPr="007709C6" w:rsidRDefault="007709C6" w:rsidP="007709C6">
            <w:pPr>
              <w:jc w:val="center"/>
              <w:rPr>
                <w:sz w:val="22"/>
                <w:szCs w:val="22"/>
              </w:rPr>
            </w:pPr>
            <w:r w:rsidRPr="007709C6">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7F8422A8" w14:textId="77777777" w:rsidR="007709C6" w:rsidRPr="007709C6" w:rsidRDefault="007709C6" w:rsidP="007709C6">
            <w:pPr>
              <w:jc w:val="center"/>
              <w:rPr>
                <w:sz w:val="22"/>
                <w:szCs w:val="22"/>
              </w:rPr>
            </w:pPr>
            <w:r w:rsidRPr="007709C6">
              <w:rPr>
                <w:sz w:val="22"/>
                <w:szCs w:val="22"/>
              </w:rPr>
              <w:t>0</w:t>
            </w:r>
          </w:p>
        </w:tc>
      </w:tr>
      <w:tr w:rsidR="007709C6" w:rsidRPr="007709C6" w14:paraId="2F5906AB"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0D647" w14:textId="77777777" w:rsidR="007709C6" w:rsidRPr="007709C6" w:rsidRDefault="007709C6" w:rsidP="007709C6">
            <w:pPr>
              <w:jc w:val="center"/>
              <w:rPr>
                <w:sz w:val="22"/>
                <w:szCs w:val="22"/>
              </w:rPr>
            </w:pPr>
            <w:r w:rsidRPr="007709C6">
              <w:rPr>
                <w:sz w:val="22"/>
                <w:szCs w:val="22"/>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9187D" w14:textId="77777777" w:rsidR="007709C6" w:rsidRPr="007709C6" w:rsidRDefault="007709C6" w:rsidP="007709C6">
            <w:pPr>
              <w:rPr>
                <w:sz w:val="22"/>
                <w:szCs w:val="22"/>
              </w:rPr>
            </w:pPr>
            <w:r w:rsidRPr="007709C6">
              <w:rPr>
                <w:sz w:val="22"/>
                <w:szCs w:val="22"/>
              </w:rPr>
              <w:t>Расходы на служебные командировки</w:t>
            </w:r>
          </w:p>
        </w:tc>
        <w:tc>
          <w:tcPr>
            <w:tcW w:w="1843" w:type="dxa"/>
            <w:tcBorders>
              <w:top w:val="single" w:sz="4" w:space="0" w:color="auto"/>
              <w:left w:val="single" w:sz="4" w:space="0" w:color="auto"/>
              <w:bottom w:val="single" w:sz="4" w:space="0" w:color="auto"/>
              <w:right w:val="single" w:sz="4" w:space="0" w:color="auto"/>
            </w:tcBorders>
            <w:vAlign w:val="center"/>
          </w:tcPr>
          <w:p w14:paraId="092D642E" w14:textId="77777777" w:rsidR="007709C6" w:rsidRPr="007709C6" w:rsidRDefault="007709C6" w:rsidP="007709C6">
            <w:pPr>
              <w:jc w:val="center"/>
              <w:rPr>
                <w:sz w:val="22"/>
                <w:szCs w:val="22"/>
              </w:rPr>
            </w:pPr>
            <w:r w:rsidRPr="007709C6">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2D68FA59" w14:textId="77777777" w:rsidR="007709C6" w:rsidRPr="007709C6" w:rsidRDefault="007709C6" w:rsidP="007709C6">
            <w:pPr>
              <w:jc w:val="center"/>
              <w:rPr>
                <w:sz w:val="22"/>
                <w:szCs w:val="22"/>
              </w:rPr>
            </w:pPr>
            <w:r w:rsidRPr="007709C6">
              <w:rPr>
                <w:sz w:val="22"/>
                <w:szCs w:val="22"/>
              </w:rPr>
              <w:t>0</w:t>
            </w:r>
          </w:p>
        </w:tc>
      </w:tr>
      <w:tr w:rsidR="007709C6" w:rsidRPr="007709C6" w14:paraId="2E3AF634"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19BE7" w14:textId="77777777" w:rsidR="007709C6" w:rsidRPr="007709C6" w:rsidRDefault="007709C6" w:rsidP="007709C6">
            <w:pPr>
              <w:jc w:val="center"/>
              <w:rPr>
                <w:sz w:val="22"/>
                <w:szCs w:val="22"/>
              </w:rPr>
            </w:pPr>
            <w:r w:rsidRPr="007709C6">
              <w:rPr>
                <w:sz w:val="22"/>
                <w:szCs w:val="22"/>
              </w:rPr>
              <w:t>7</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68EDD" w14:textId="77777777" w:rsidR="007709C6" w:rsidRPr="007709C6" w:rsidRDefault="007709C6" w:rsidP="007709C6">
            <w:pPr>
              <w:rPr>
                <w:sz w:val="22"/>
                <w:szCs w:val="22"/>
              </w:rPr>
            </w:pPr>
            <w:r w:rsidRPr="007709C6">
              <w:rPr>
                <w:sz w:val="22"/>
                <w:szCs w:val="22"/>
              </w:rPr>
              <w:t>Расходы на обучение персонала</w:t>
            </w:r>
          </w:p>
        </w:tc>
        <w:tc>
          <w:tcPr>
            <w:tcW w:w="1843" w:type="dxa"/>
            <w:tcBorders>
              <w:top w:val="single" w:sz="4" w:space="0" w:color="auto"/>
              <w:left w:val="single" w:sz="4" w:space="0" w:color="auto"/>
              <w:bottom w:val="single" w:sz="4" w:space="0" w:color="auto"/>
              <w:right w:val="single" w:sz="4" w:space="0" w:color="auto"/>
            </w:tcBorders>
            <w:vAlign w:val="center"/>
          </w:tcPr>
          <w:p w14:paraId="6CC372A0" w14:textId="77777777" w:rsidR="007709C6" w:rsidRPr="007709C6" w:rsidRDefault="007709C6" w:rsidP="007709C6">
            <w:pPr>
              <w:jc w:val="center"/>
              <w:rPr>
                <w:sz w:val="22"/>
                <w:szCs w:val="22"/>
              </w:rPr>
            </w:pPr>
            <w:r w:rsidRPr="007709C6">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211142C3" w14:textId="77777777" w:rsidR="007709C6" w:rsidRPr="007709C6" w:rsidRDefault="007709C6" w:rsidP="007709C6">
            <w:pPr>
              <w:jc w:val="center"/>
              <w:rPr>
                <w:sz w:val="22"/>
                <w:szCs w:val="22"/>
              </w:rPr>
            </w:pPr>
            <w:r w:rsidRPr="007709C6">
              <w:rPr>
                <w:sz w:val="22"/>
                <w:szCs w:val="22"/>
              </w:rPr>
              <w:t>0</w:t>
            </w:r>
          </w:p>
        </w:tc>
      </w:tr>
      <w:tr w:rsidR="007709C6" w:rsidRPr="007709C6" w14:paraId="7BC41228"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3E7AF" w14:textId="77777777" w:rsidR="007709C6" w:rsidRPr="007709C6" w:rsidRDefault="007709C6" w:rsidP="007709C6">
            <w:pPr>
              <w:jc w:val="center"/>
              <w:rPr>
                <w:sz w:val="22"/>
                <w:szCs w:val="22"/>
              </w:rPr>
            </w:pPr>
            <w:r w:rsidRPr="007709C6">
              <w:rPr>
                <w:sz w:val="22"/>
                <w:szCs w:val="22"/>
              </w:rPr>
              <w:t>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BE04A" w14:textId="77777777" w:rsidR="007709C6" w:rsidRPr="007709C6" w:rsidRDefault="007709C6" w:rsidP="007709C6">
            <w:pPr>
              <w:rPr>
                <w:sz w:val="22"/>
                <w:szCs w:val="22"/>
              </w:rPr>
            </w:pPr>
            <w:r w:rsidRPr="007709C6">
              <w:rPr>
                <w:sz w:val="22"/>
                <w:szCs w:val="22"/>
              </w:rPr>
              <w:t>Лизинговый платеж</w:t>
            </w:r>
          </w:p>
        </w:tc>
        <w:tc>
          <w:tcPr>
            <w:tcW w:w="1843" w:type="dxa"/>
            <w:tcBorders>
              <w:top w:val="single" w:sz="4" w:space="0" w:color="auto"/>
              <w:left w:val="single" w:sz="4" w:space="0" w:color="auto"/>
              <w:bottom w:val="single" w:sz="4" w:space="0" w:color="auto"/>
              <w:right w:val="single" w:sz="4" w:space="0" w:color="auto"/>
            </w:tcBorders>
            <w:vAlign w:val="center"/>
          </w:tcPr>
          <w:p w14:paraId="1D386E2C" w14:textId="77777777" w:rsidR="007709C6" w:rsidRPr="007709C6" w:rsidRDefault="007709C6" w:rsidP="007709C6">
            <w:pPr>
              <w:jc w:val="center"/>
              <w:rPr>
                <w:sz w:val="22"/>
                <w:szCs w:val="22"/>
              </w:rPr>
            </w:pPr>
            <w:r w:rsidRPr="007709C6">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18E7480E" w14:textId="77777777" w:rsidR="007709C6" w:rsidRPr="007709C6" w:rsidRDefault="007709C6" w:rsidP="007709C6">
            <w:pPr>
              <w:jc w:val="center"/>
              <w:rPr>
                <w:sz w:val="22"/>
                <w:szCs w:val="22"/>
              </w:rPr>
            </w:pPr>
            <w:r w:rsidRPr="007709C6">
              <w:rPr>
                <w:sz w:val="22"/>
                <w:szCs w:val="22"/>
              </w:rPr>
              <w:t>0</w:t>
            </w:r>
          </w:p>
        </w:tc>
      </w:tr>
      <w:tr w:rsidR="007709C6" w:rsidRPr="007709C6" w14:paraId="5C54AA90"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976E7" w14:textId="77777777" w:rsidR="007709C6" w:rsidRPr="007709C6" w:rsidRDefault="007709C6" w:rsidP="007709C6">
            <w:pPr>
              <w:jc w:val="center"/>
              <w:rPr>
                <w:sz w:val="22"/>
                <w:szCs w:val="22"/>
              </w:rPr>
            </w:pPr>
            <w:r w:rsidRPr="007709C6">
              <w:rPr>
                <w:sz w:val="22"/>
                <w:szCs w:val="22"/>
              </w:rPr>
              <w:t>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344D3" w14:textId="77777777" w:rsidR="007709C6" w:rsidRPr="007709C6" w:rsidRDefault="007709C6" w:rsidP="007709C6">
            <w:pPr>
              <w:rPr>
                <w:sz w:val="22"/>
                <w:szCs w:val="22"/>
              </w:rPr>
            </w:pPr>
            <w:r w:rsidRPr="007709C6">
              <w:rPr>
                <w:sz w:val="22"/>
                <w:szCs w:val="22"/>
              </w:rPr>
              <w:t>Арендная плата</w:t>
            </w:r>
          </w:p>
        </w:tc>
        <w:tc>
          <w:tcPr>
            <w:tcW w:w="1843" w:type="dxa"/>
            <w:tcBorders>
              <w:top w:val="single" w:sz="4" w:space="0" w:color="auto"/>
              <w:left w:val="single" w:sz="4" w:space="0" w:color="auto"/>
              <w:bottom w:val="single" w:sz="4" w:space="0" w:color="auto"/>
              <w:right w:val="single" w:sz="4" w:space="0" w:color="auto"/>
            </w:tcBorders>
            <w:vAlign w:val="center"/>
          </w:tcPr>
          <w:p w14:paraId="41842260" w14:textId="77777777" w:rsidR="007709C6" w:rsidRPr="007709C6" w:rsidRDefault="007709C6" w:rsidP="007709C6">
            <w:pPr>
              <w:jc w:val="center"/>
              <w:rPr>
                <w:sz w:val="22"/>
                <w:szCs w:val="22"/>
              </w:rPr>
            </w:pPr>
            <w:r w:rsidRPr="007709C6">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0527A0E8" w14:textId="77777777" w:rsidR="007709C6" w:rsidRPr="007709C6" w:rsidRDefault="007709C6" w:rsidP="007709C6">
            <w:pPr>
              <w:jc w:val="center"/>
              <w:rPr>
                <w:sz w:val="22"/>
                <w:szCs w:val="22"/>
              </w:rPr>
            </w:pPr>
            <w:r w:rsidRPr="007709C6">
              <w:rPr>
                <w:sz w:val="22"/>
                <w:szCs w:val="22"/>
              </w:rPr>
              <w:t>0</w:t>
            </w:r>
          </w:p>
        </w:tc>
      </w:tr>
      <w:tr w:rsidR="007709C6" w:rsidRPr="007709C6" w14:paraId="5B4164FE"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03EB0" w14:textId="77777777" w:rsidR="007709C6" w:rsidRPr="007709C6" w:rsidRDefault="007709C6" w:rsidP="007709C6">
            <w:pPr>
              <w:jc w:val="center"/>
              <w:rPr>
                <w:sz w:val="22"/>
                <w:szCs w:val="22"/>
              </w:rPr>
            </w:pPr>
            <w:r w:rsidRPr="007709C6">
              <w:rPr>
                <w:sz w:val="22"/>
                <w:szCs w:val="22"/>
              </w:rPr>
              <w:t>10</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1C0C0" w14:textId="77777777" w:rsidR="007709C6" w:rsidRPr="007709C6" w:rsidRDefault="007709C6" w:rsidP="007709C6">
            <w:pPr>
              <w:rPr>
                <w:sz w:val="22"/>
                <w:szCs w:val="22"/>
              </w:rPr>
            </w:pPr>
            <w:r w:rsidRPr="007709C6">
              <w:rPr>
                <w:sz w:val="22"/>
                <w:szCs w:val="22"/>
              </w:rPr>
              <w:t>Другие расходы</w:t>
            </w:r>
          </w:p>
        </w:tc>
        <w:tc>
          <w:tcPr>
            <w:tcW w:w="1843" w:type="dxa"/>
            <w:tcBorders>
              <w:top w:val="single" w:sz="4" w:space="0" w:color="auto"/>
              <w:left w:val="single" w:sz="4" w:space="0" w:color="auto"/>
              <w:bottom w:val="single" w:sz="4" w:space="0" w:color="auto"/>
              <w:right w:val="single" w:sz="4" w:space="0" w:color="auto"/>
            </w:tcBorders>
            <w:vAlign w:val="center"/>
          </w:tcPr>
          <w:p w14:paraId="231C6549" w14:textId="77777777" w:rsidR="007709C6" w:rsidRPr="007709C6" w:rsidRDefault="007709C6" w:rsidP="007709C6">
            <w:pPr>
              <w:jc w:val="center"/>
              <w:rPr>
                <w:sz w:val="22"/>
                <w:szCs w:val="22"/>
              </w:rPr>
            </w:pPr>
            <w:r w:rsidRPr="007709C6">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13666BC7" w14:textId="77777777" w:rsidR="007709C6" w:rsidRPr="007709C6" w:rsidRDefault="007709C6" w:rsidP="007709C6">
            <w:pPr>
              <w:jc w:val="center"/>
              <w:rPr>
                <w:sz w:val="22"/>
                <w:szCs w:val="22"/>
              </w:rPr>
            </w:pPr>
            <w:r w:rsidRPr="007709C6">
              <w:rPr>
                <w:sz w:val="22"/>
                <w:szCs w:val="22"/>
              </w:rPr>
              <w:t>0</w:t>
            </w:r>
          </w:p>
        </w:tc>
      </w:tr>
      <w:tr w:rsidR="007709C6" w:rsidRPr="007709C6" w14:paraId="3AFFB41A"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C4AD9" w14:textId="77777777" w:rsidR="007709C6" w:rsidRPr="007709C6" w:rsidRDefault="007709C6" w:rsidP="007709C6">
            <w:pPr>
              <w:jc w:val="center"/>
              <w:rPr>
                <w:b/>
                <w:sz w:val="22"/>
                <w:szCs w:val="22"/>
              </w:rPr>
            </w:pPr>
            <w:r w:rsidRPr="007709C6">
              <w:rPr>
                <w:b/>
                <w:sz w:val="22"/>
                <w:szCs w:val="22"/>
              </w:rPr>
              <w:t> </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05A39" w14:textId="77777777" w:rsidR="007709C6" w:rsidRPr="007709C6" w:rsidRDefault="007709C6" w:rsidP="007709C6">
            <w:pPr>
              <w:rPr>
                <w:b/>
                <w:sz w:val="22"/>
                <w:szCs w:val="22"/>
              </w:rPr>
            </w:pPr>
            <w:r w:rsidRPr="007709C6">
              <w:rPr>
                <w:b/>
                <w:sz w:val="22"/>
                <w:szCs w:val="22"/>
              </w:rPr>
              <w:t>ИТОГО базовый уровень операционных расходов</w:t>
            </w:r>
          </w:p>
        </w:tc>
        <w:tc>
          <w:tcPr>
            <w:tcW w:w="1843" w:type="dxa"/>
            <w:tcBorders>
              <w:top w:val="single" w:sz="4" w:space="0" w:color="auto"/>
              <w:left w:val="single" w:sz="4" w:space="0" w:color="auto"/>
              <w:bottom w:val="single" w:sz="4" w:space="0" w:color="auto"/>
              <w:right w:val="single" w:sz="4" w:space="0" w:color="auto"/>
            </w:tcBorders>
          </w:tcPr>
          <w:p w14:paraId="09720C0F" w14:textId="77777777" w:rsidR="007709C6" w:rsidRPr="007709C6" w:rsidRDefault="007709C6" w:rsidP="007709C6">
            <w:pPr>
              <w:jc w:val="center"/>
              <w:rPr>
                <w:b/>
                <w:sz w:val="22"/>
                <w:szCs w:val="22"/>
              </w:rPr>
            </w:pPr>
            <w:r w:rsidRPr="007709C6">
              <w:rPr>
                <w:b/>
                <w:sz w:val="22"/>
                <w:szCs w:val="22"/>
              </w:rPr>
              <w:t>8 202</w:t>
            </w:r>
          </w:p>
        </w:tc>
        <w:tc>
          <w:tcPr>
            <w:tcW w:w="1729" w:type="dxa"/>
            <w:tcBorders>
              <w:top w:val="single" w:sz="4" w:space="0" w:color="auto"/>
              <w:left w:val="single" w:sz="4" w:space="0" w:color="auto"/>
              <w:bottom w:val="single" w:sz="4" w:space="0" w:color="auto"/>
              <w:right w:val="single" w:sz="4" w:space="0" w:color="auto"/>
            </w:tcBorders>
            <w:shd w:val="clear" w:color="auto" w:fill="auto"/>
            <w:noWrap/>
          </w:tcPr>
          <w:p w14:paraId="77455CA2" w14:textId="77777777" w:rsidR="007709C6" w:rsidRPr="007709C6" w:rsidRDefault="007709C6" w:rsidP="007709C6">
            <w:pPr>
              <w:jc w:val="center"/>
              <w:rPr>
                <w:b/>
                <w:sz w:val="22"/>
                <w:szCs w:val="22"/>
              </w:rPr>
            </w:pPr>
            <w:r w:rsidRPr="007709C6">
              <w:rPr>
                <w:b/>
                <w:sz w:val="22"/>
                <w:szCs w:val="22"/>
              </w:rPr>
              <w:t>7 217</w:t>
            </w:r>
          </w:p>
        </w:tc>
      </w:tr>
    </w:tbl>
    <w:p w14:paraId="7EAD3005" w14:textId="77777777" w:rsidR="007709C6" w:rsidRPr="007709C6" w:rsidRDefault="007709C6" w:rsidP="007709C6">
      <w:pPr>
        <w:ind w:firstLine="851"/>
        <w:jc w:val="both"/>
        <w:rPr>
          <w:sz w:val="28"/>
          <w:szCs w:val="28"/>
        </w:rPr>
      </w:pPr>
    </w:p>
    <w:p w14:paraId="55182334" w14:textId="77777777" w:rsidR="007709C6" w:rsidRPr="007709C6" w:rsidRDefault="007709C6" w:rsidP="007709C6">
      <w:pPr>
        <w:ind w:left="720" w:right="-1"/>
        <w:jc w:val="right"/>
        <w:rPr>
          <w:sz w:val="28"/>
          <w:szCs w:val="28"/>
        </w:rPr>
      </w:pPr>
      <w:r w:rsidRPr="007709C6">
        <w:rPr>
          <w:sz w:val="28"/>
          <w:szCs w:val="28"/>
        </w:rPr>
        <w:t>Таблица 23</w:t>
      </w:r>
    </w:p>
    <w:p w14:paraId="1A0B779B" w14:textId="77777777" w:rsidR="007709C6" w:rsidRPr="007709C6" w:rsidRDefault="007709C6" w:rsidP="007709C6">
      <w:pPr>
        <w:jc w:val="center"/>
        <w:rPr>
          <w:b/>
          <w:sz w:val="28"/>
        </w:rPr>
      </w:pPr>
      <w:r w:rsidRPr="007709C6">
        <w:rPr>
          <w:b/>
          <w:sz w:val="28"/>
        </w:rPr>
        <w:t>Расчёт операционных (подконтрольных) расходов на каждый год долгосрочного периода регулирования</w:t>
      </w:r>
    </w:p>
    <w:p w14:paraId="44F8367F" w14:textId="77777777" w:rsidR="007709C6" w:rsidRPr="007709C6" w:rsidRDefault="007709C6" w:rsidP="007709C6">
      <w:pPr>
        <w:jc w:val="center"/>
        <w:rPr>
          <w:sz w:val="28"/>
        </w:rPr>
      </w:pPr>
      <w:r w:rsidRPr="007709C6">
        <w:rPr>
          <w:sz w:val="28"/>
        </w:rPr>
        <w:t>(приложение 5.2 к Методическим указаниям)</w:t>
      </w:r>
    </w:p>
    <w:tbl>
      <w:tblPr>
        <w:tblW w:w="9572" w:type="dxa"/>
        <w:jc w:val="center"/>
        <w:tblLook w:val="04A0" w:firstRow="1" w:lastRow="0" w:firstColumn="1" w:lastColumn="0" w:noHBand="0" w:noVBand="1"/>
      </w:tblPr>
      <w:tblGrid>
        <w:gridCol w:w="554"/>
        <w:gridCol w:w="2555"/>
        <w:gridCol w:w="886"/>
        <w:gridCol w:w="1095"/>
        <w:gridCol w:w="1114"/>
        <w:gridCol w:w="1134"/>
        <w:gridCol w:w="1134"/>
        <w:gridCol w:w="1100"/>
      </w:tblGrid>
      <w:tr w:rsidR="007709C6" w:rsidRPr="007709C6" w14:paraId="797CF340" w14:textId="77777777" w:rsidTr="006D5EE3">
        <w:trPr>
          <w:trHeight w:val="375"/>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F8107" w14:textId="77777777" w:rsidR="007709C6" w:rsidRPr="007709C6" w:rsidRDefault="007709C6" w:rsidP="007709C6">
            <w:pPr>
              <w:jc w:val="center"/>
              <w:rPr>
                <w:sz w:val="18"/>
                <w:szCs w:val="18"/>
              </w:rPr>
            </w:pPr>
            <w:r w:rsidRPr="007709C6">
              <w:rPr>
                <w:sz w:val="18"/>
                <w:szCs w:val="18"/>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15A9AE" w14:textId="77777777" w:rsidR="007709C6" w:rsidRPr="007709C6" w:rsidRDefault="007709C6" w:rsidP="007709C6">
            <w:pPr>
              <w:jc w:val="center"/>
              <w:rPr>
                <w:sz w:val="18"/>
                <w:szCs w:val="18"/>
              </w:rPr>
            </w:pPr>
            <w:r w:rsidRPr="007709C6">
              <w:rPr>
                <w:sz w:val="18"/>
                <w:szCs w:val="18"/>
              </w:rPr>
              <w:t>Параметры расчета расходов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B64A1" w14:textId="77777777" w:rsidR="007709C6" w:rsidRPr="007709C6" w:rsidRDefault="007709C6" w:rsidP="007709C6">
            <w:pPr>
              <w:ind w:left="-131" w:right="-187"/>
              <w:jc w:val="center"/>
              <w:rPr>
                <w:sz w:val="18"/>
                <w:szCs w:val="18"/>
              </w:rPr>
            </w:pPr>
            <w:r w:rsidRPr="007709C6">
              <w:rPr>
                <w:sz w:val="18"/>
                <w:szCs w:val="18"/>
              </w:rPr>
              <w:t>Ед. изм.</w:t>
            </w:r>
          </w:p>
        </w:tc>
        <w:tc>
          <w:tcPr>
            <w:tcW w:w="5577" w:type="dxa"/>
            <w:gridSpan w:val="5"/>
            <w:tcBorders>
              <w:top w:val="single" w:sz="4" w:space="0" w:color="auto"/>
              <w:left w:val="nil"/>
              <w:bottom w:val="single" w:sz="4" w:space="0" w:color="auto"/>
              <w:right w:val="single" w:sz="4" w:space="0" w:color="auto"/>
            </w:tcBorders>
            <w:shd w:val="clear" w:color="auto" w:fill="auto"/>
            <w:vAlign w:val="center"/>
            <w:hideMark/>
          </w:tcPr>
          <w:p w14:paraId="59F079C9" w14:textId="77777777" w:rsidR="007709C6" w:rsidRPr="007709C6" w:rsidRDefault="007709C6" w:rsidP="007709C6">
            <w:pPr>
              <w:jc w:val="center"/>
              <w:rPr>
                <w:sz w:val="18"/>
                <w:szCs w:val="18"/>
              </w:rPr>
            </w:pPr>
            <w:r w:rsidRPr="007709C6">
              <w:rPr>
                <w:sz w:val="18"/>
                <w:szCs w:val="18"/>
              </w:rPr>
              <w:t>Предложение экспертов</w:t>
            </w:r>
          </w:p>
        </w:tc>
      </w:tr>
      <w:tr w:rsidR="007709C6" w:rsidRPr="007709C6" w14:paraId="61045F10" w14:textId="77777777" w:rsidTr="006D5EE3">
        <w:trPr>
          <w:trHeight w:val="375"/>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498CD948" w14:textId="77777777" w:rsidR="007709C6" w:rsidRPr="007709C6" w:rsidRDefault="007709C6" w:rsidP="007709C6">
            <w:pPr>
              <w:rPr>
                <w:sz w:val="18"/>
                <w:szCs w:val="18"/>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3B7882E3" w14:textId="77777777" w:rsidR="007709C6" w:rsidRPr="007709C6" w:rsidRDefault="007709C6" w:rsidP="007709C6">
            <w:pPr>
              <w:rPr>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9420F3D" w14:textId="77777777" w:rsidR="007709C6" w:rsidRPr="007709C6" w:rsidRDefault="007709C6" w:rsidP="007709C6">
            <w:pPr>
              <w:rPr>
                <w:sz w:val="18"/>
                <w:szCs w:val="18"/>
              </w:rPr>
            </w:pPr>
          </w:p>
        </w:tc>
        <w:tc>
          <w:tcPr>
            <w:tcW w:w="1095" w:type="dxa"/>
            <w:tcBorders>
              <w:top w:val="nil"/>
              <w:left w:val="nil"/>
              <w:bottom w:val="single" w:sz="4" w:space="0" w:color="auto"/>
              <w:right w:val="single" w:sz="4" w:space="0" w:color="auto"/>
            </w:tcBorders>
            <w:shd w:val="clear" w:color="auto" w:fill="auto"/>
            <w:vAlign w:val="center"/>
            <w:hideMark/>
          </w:tcPr>
          <w:p w14:paraId="164F69A9" w14:textId="77777777" w:rsidR="007709C6" w:rsidRPr="007709C6" w:rsidRDefault="007709C6" w:rsidP="007709C6">
            <w:pPr>
              <w:jc w:val="center"/>
              <w:rPr>
                <w:sz w:val="18"/>
                <w:szCs w:val="18"/>
              </w:rPr>
            </w:pPr>
            <w:r w:rsidRPr="007709C6">
              <w:rPr>
                <w:sz w:val="18"/>
                <w:szCs w:val="18"/>
              </w:rPr>
              <w:t xml:space="preserve">2024 </w:t>
            </w:r>
          </w:p>
        </w:tc>
        <w:tc>
          <w:tcPr>
            <w:tcW w:w="1114" w:type="dxa"/>
            <w:tcBorders>
              <w:top w:val="nil"/>
              <w:left w:val="nil"/>
              <w:bottom w:val="single" w:sz="4" w:space="0" w:color="auto"/>
              <w:right w:val="single" w:sz="4" w:space="0" w:color="auto"/>
            </w:tcBorders>
            <w:shd w:val="clear" w:color="auto" w:fill="auto"/>
            <w:vAlign w:val="center"/>
            <w:hideMark/>
          </w:tcPr>
          <w:p w14:paraId="7F952B58" w14:textId="77777777" w:rsidR="007709C6" w:rsidRPr="007709C6" w:rsidRDefault="007709C6" w:rsidP="007709C6">
            <w:pPr>
              <w:jc w:val="center"/>
              <w:rPr>
                <w:sz w:val="18"/>
                <w:szCs w:val="18"/>
              </w:rPr>
            </w:pPr>
            <w:r w:rsidRPr="007709C6">
              <w:rPr>
                <w:sz w:val="18"/>
                <w:szCs w:val="18"/>
              </w:rPr>
              <w:t>2025</w:t>
            </w:r>
          </w:p>
        </w:tc>
        <w:tc>
          <w:tcPr>
            <w:tcW w:w="1134" w:type="dxa"/>
            <w:tcBorders>
              <w:top w:val="nil"/>
              <w:left w:val="nil"/>
              <w:bottom w:val="single" w:sz="4" w:space="0" w:color="auto"/>
              <w:right w:val="single" w:sz="4" w:space="0" w:color="auto"/>
            </w:tcBorders>
            <w:shd w:val="clear" w:color="auto" w:fill="auto"/>
            <w:vAlign w:val="center"/>
            <w:hideMark/>
          </w:tcPr>
          <w:p w14:paraId="18ACBC97" w14:textId="77777777" w:rsidR="007709C6" w:rsidRPr="007709C6" w:rsidRDefault="007709C6" w:rsidP="007709C6">
            <w:pPr>
              <w:jc w:val="center"/>
              <w:rPr>
                <w:sz w:val="18"/>
                <w:szCs w:val="18"/>
              </w:rPr>
            </w:pPr>
            <w:r w:rsidRPr="007709C6">
              <w:rPr>
                <w:sz w:val="18"/>
                <w:szCs w:val="18"/>
              </w:rPr>
              <w:t xml:space="preserve">2026 </w:t>
            </w:r>
          </w:p>
        </w:tc>
        <w:tc>
          <w:tcPr>
            <w:tcW w:w="1134" w:type="dxa"/>
            <w:tcBorders>
              <w:top w:val="nil"/>
              <w:left w:val="nil"/>
              <w:bottom w:val="single" w:sz="4" w:space="0" w:color="auto"/>
              <w:right w:val="single" w:sz="4" w:space="0" w:color="auto"/>
            </w:tcBorders>
            <w:vAlign w:val="center"/>
          </w:tcPr>
          <w:p w14:paraId="35CBBCCE" w14:textId="77777777" w:rsidR="007709C6" w:rsidRPr="007709C6" w:rsidRDefault="007709C6" w:rsidP="007709C6">
            <w:pPr>
              <w:jc w:val="center"/>
              <w:rPr>
                <w:sz w:val="18"/>
                <w:szCs w:val="18"/>
              </w:rPr>
            </w:pPr>
            <w:r w:rsidRPr="007709C6">
              <w:rPr>
                <w:sz w:val="18"/>
                <w:szCs w:val="18"/>
              </w:rPr>
              <w:t>2027</w:t>
            </w:r>
          </w:p>
        </w:tc>
        <w:tc>
          <w:tcPr>
            <w:tcW w:w="1100" w:type="dxa"/>
            <w:tcBorders>
              <w:top w:val="nil"/>
              <w:left w:val="nil"/>
              <w:bottom w:val="single" w:sz="4" w:space="0" w:color="auto"/>
              <w:right w:val="single" w:sz="4" w:space="0" w:color="auto"/>
            </w:tcBorders>
            <w:vAlign w:val="center"/>
          </w:tcPr>
          <w:p w14:paraId="6416FD68" w14:textId="77777777" w:rsidR="007709C6" w:rsidRPr="007709C6" w:rsidRDefault="007709C6" w:rsidP="007709C6">
            <w:pPr>
              <w:jc w:val="center"/>
              <w:rPr>
                <w:sz w:val="18"/>
                <w:szCs w:val="18"/>
              </w:rPr>
            </w:pPr>
            <w:r w:rsidRPr="007709C6">
              <w:rPr>
                <w:sz w:val="18"/>
                <w:szCs w:val="18"/>
              </w:rPr>
              <w:t>2028</w:t>
            </w:r>
          </w:p>
        </w:tc>
      </w:tr>
      <w:tr w:rsidR="007709C6" w:rsidRPr="007709C6" w14:paraId="1E42B643" w14:textId="77777777" w:rsidTr="006D5EE3">
        <w:trPr>
          <w:trHeight w:val="75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7FBFD24F" w14:textId="77777777" w:rsidR="007709C6" w:rsidRPr="007709C6" w:rsidRDefault="007709C6" w:rsidP="007709C6">
            <w:pPr>
              <w:jc w:val="center"/>
              <w:rPr>
                <w:sz w:val="18"/>
                <w:szCs w:val="18"/>
              </w:rPr>
            </w:pPr>
            <w:r w:rsidRPr="007709C6">
              <w:rPr>
                <w:sz w:val="18"/>
                <w:szCs w:val="18"/>
              </w:rPr>
              <w:t>1</w:t>
            </w:r>
          </w:p>
        </w:tc>
        <w:tc>
          <w:tcPr>
            <w:tcW w:w="2555" w:type="dxa"/>
            <w:tcBorders>
              <w:top w:val="nil"/>
              <w:left w:val="nil"/>
              <w:bottom w:val="single" w:sz="4" w:space="0" w:color="auto"/>
              <w:right w:val="single" w:sz="4" w:space="0" w:color="auto"/>
            </w:tcBorders>
            <w:shd w:val="clear" w:color="auto" w:fill="auto"/>
            <w:vAlign w:val="center"/>
            <w:hideMark/>
          </w:tcPr>
          <w:p w14:paraId="7CF4174F" w14:textId="77777777" w:rsidR="007709C6" w:rsidRPr="007709C6" w:rsidRDefault="007709C6" w:rsidP="007709C6">
            <w:pPr>
              <w:rPr>
                <w:sz w:val="18"/>
                <w:szCs w:val="18"/>
              </w:rPr>
            </w:pPr>
            <w:r w:rsidRPr="007709C6">
              <w:rPr>
                <w:sz w:val="18"/>
                <w:szCs w:val="18"/>
              </w:rPr>
              <w:t>Индекс потребительских цен на расчетный период регулирования (ИПЦ)</w:t>
            </w:r>
          </w:p>
        </w:tc>
        <w:tc>
          <w:tcPr>
            <w:tcW w:w="886" w:type="dxa"/>
            <w:tcBorders>
              <w:top w:val="nil"/>
              <w:left w:val="nil"/>
              <w:bottom w:val="single" w:sz="4" w:space="0" w:color="auto"/>
              <w:right w:val="single" w:sz="4" w:space="0" w:color="auto"/>
            </w:tcBorders>
            <w:shd w:val="clear" w:color="auto" w:fill="auto"/>
            <w:vAlign w:val="center"/>
            <w:hideMark/>
          </w:tcPr>
          <w:p w14:paraId="3B2F2038" w14:textId="77777777" w:rsidR="007709C6" w:rsidRPr="007709C6" w:rsidRDefault="007709C6" w:rsidP="007709C6">
            <w:pPr>
              <w:jc w:val="center"/>
              <w:rPr>
                <w:sz w:val="18"/>
                <w:szCs w:val="18"/>
              </w:rPr>
            </w:pPr>
            <w:r w:rsidRPr="007709C6">
              <w:rPr>
                <w:sz w:val="18"/>
                <w:szCs w:val="18"/>
              </w:rPr>
              <w:t> </w:t>
            </w:r>
          </w:p>
        </w:tc>
        <w:tc>
          <w:tcPr>
            <w:tcW w:w="1095" w:type="dxa"/>
            <w:tcBorders>
              <w:top w:val="nil"/>
              <w:left w:val="nil"/>
              <w:bottom w:val="single" w:sz="4" w:space="0" w:color="auto"/>
              <w:right w:val="single" w:sz="4" w:space="0" w:color="auto"/>
            </w:tcBorders>
            <w:shd w:val="clear" w:color="auto" w:fill="auto"/>
            <w:vAlign w:val="center"/>
          </w:tcPr>
          <w:p w14:paraId="19F3DB30" w14:textId="77777777" w:rsidR="007709C6" w:rsidRPr="007709C6" w:rsidRDefault="007709C6" w:rsidP="007709C6">
            <w:pPr>
              <w:jc w:val="center"/>
              <w:rPr>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3B2C87EB" w14:textId="77777777" w:rsidR="007709C6" w:rsidRPr="007709C6" w:rsidRDefault="007709C6" w:rsidP="007709C6">
            <w:pPr>
              <w:jc w:val="center"/>
              <w:rPr>
                <w:sz w:val="18"/>
                <w:szCs w:val="18"/>
              </w:rPr>
            </w:pPr>
            <w:r w:rsidRPr="007709C6">
              <w:rPr>
                <w:sz w:val="18"/>
                <w:szCs w:val="18"/>
              </w:rPr>
              <w:t>1,042</w:t>
            </w:r>
          </w:p>
        </w:tc>
        <w:tc>
          <w:tcPr>
            <w:tcW w:w="1134" w:type="dxa"/>
            <w:tcBorders>
              <w:top w:val="nil"/>
              <w:left w:val="nil"/>
              <w:bottom w:val="single" w:sz="4" w:space="0" w:color="auto"/>
              <w:right w:val="single" w:sz="4" w:space="0" w:color="auto"/>
            </w:tcBorders>
            <w:shd w:val="clear" w:color="auto" w:fill="auto"/>
            <w:vAlign w:val="center"/>
          </w:tcPr>
          <w:p w14:paraId="36672727" w14:textId="77777777" w:rsidR="007709C6" w:rsidRPr="007709C6" w:rsidRDefault="007709C6" w:rsidP="007709C6">
            <w:pPr>
              <w:jc w:val="center"/>
              <w:rPr>
                <w:sz w:val="18"/>
                <w:szCs w:val="18"/>
              </w:rPr>
            </w:pPr>
            <w:r w:rsidRPr="007709C6">
              <w:rPr>
                <w:sz w:val="18"/>
                <w:szCs w:val="18"/>
              </w:rPr>
              <w:t>1,04</w:t>
            </w:r>
          </w:p>
        </w:tc>
        <w:tc>
          <w:tcPr>
            <w:tcW w:w="1134" w:type="dxa"/>
            <w:tcBorders>
              <w:top w:val="nil"/>
              <w:left w:val="nil"/>
              <w:bottom w:val="single" w:sz="4" w:space="0" w:color="auto"/>
              <w:right w:val="single" w:sz="4" w:space="0" w:color="auto"/>
            </w:tcBorders>
            <w:vAlign w:val="center"/>
          </w:tcPr>
          <w:p w14:paraId="2E55C269" w14:textId="77777777" w:rsidR="007709C6" w:rsidRPr="007709C6" w:rsidRDefault="007709C6" w:rsidP="007709C6">
            <w:pPr>
              <w:jc w:val="center"/>
              <w:rPr>
                <w:sz w:val="18"/>
                <w:szCs w:val="18"/>
              </w:rPr>
            </w:pPr>
            <w:r w:rsidRPr="007709C6">
              <w:rPr>
                <w:sz w:val="18"/>
                <w:szCs w:val="18"/>
              </w:rPr>
              <w:t>1,04</w:t>
            </w:r>
          </w:p>
        </w:tc>
        <w:tc>
          <w:tcPr>
            <w:tcW w:w="1100" w:type="dxa"/>
            <w:tcBorders>
              <w:top w:val="nil"/>
              <w:left w:val="nil"/>
              <w:bottom w:val="single" w:sz="4" w:space="0" w:color="auto"/>
              <w:right w:val="single" w:sz="4" w:space="0" w:color="auto"/>
            </w:tcBorders>
            <w:vAlign w:val="center"/>
          </w:tcPr>
          <w:p w14:paraId="2B0FF550" w14:textId="77777777" w:rsidR="007709C6" w:rsidRPr="007709C6" w:rsidRDefault="007709C6" w:rsidP="007709C6">
            <w:pPr>
              <w:jc w:val="center"/>
              <w:rPr>
                <w:sz w:val="18"/>
                <w:szCs w:val="18"/>
              </w:rPr>
            </w:pPr>
            <w:r w:rsidRPr="007709C6">
              <w:rPr>
                <w:sz w:val="18"/>
                <w:szCs w:val="18"/>
              </w:rPr>
              <w:t>1,04</w:t>
            </w:r>
          </w:p>
        </w:tc>
      </w:tr>
      <w:tr w:rsidR="007709C6" w:rsidRPr="007709C6" w14:paraId="3050750C"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6E4A9" w14:textId="77777777" w:rsidR="007709C6" w:rsidRPr="007709C6" w:rsidRDefault="007709C6" w:rsidP="007709C6">
            <w:pPr>
              <w:jc w:val="center"/>
              <w:rPr>
                <w:sz w:val="18"/>
                <w:szCs w:val="18"/>
              </w:rPr>
            </w:pPr>
            <w:r w:rsidRPr="007709C6">
              <w:rPr>
                <w:sz w:val="18"/>
                <w:szCs w:val="18"/>
              </w:rPr>
              <w:t>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208EE357" w14:textId="77777777" w:rsidR="007709C6" w:rsidRPr="007709C6" w:rsidRDefault="007709C6" w:rsidP="007709C6">
            <w:pPr>
              <w:rPr>
                <w:sz w:val="18"/>
                <w:szCs w:val="18"/>
              </w:rPr>
            </w:pPr>
            <w:r w:rsidRPr="007709C6">
              <w:rPr>
                <w:sz w:val="18"/>
                <w:szCs w:val="18"/>
              </w:rPr>
              <w:t>Индекс эффективности операционных расходов (ИР)</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24B44013" w14:textId="77777777" w:rsidR="007709C6" w:rsidRPr="007709C6" w:rsidRDefault="007709C6" w:rsidP="007709C6">
            <w:pPr>
              <w:jc w:val="center"/>
              <w:rPr>
                <w:sz w:val="18"/>
                <w:szCs w:val="18"/>
              </w:rPr>
            </w:pPr>
            <w:r w:rsidRPr="007709C6">
              <w:rPr>
                <w:sz w:val="18"/>
                <w:szCs w:val="18"/>
              </w:rPr>
              <w:t>%</w:t>
            </w:r>
          </w:p>
        </w:tc>
        <w:tc>
          <w:tcPr>
            <w:tcW w:w="1095" w:type="dxa"/>
            <w:tcBorders>
              <w:top w:val="single" w:sz="4" w:space="0" w:color="auto"/>
              <w:left w:val="nil"/>
              <w:bottom w:val="single" w:sz="4" w:space="0" w:color="auto"/>
              <w:right w:val="single" w:sz="4" w:space="0" w:color="auto"/>
            </w:tcBorders>
            <w:shd w:val="clear" w:color="auto" w:fill="auto"/>
            <w:vAlign w:val="center"/>
          </w:tcPr>
          <w:p w14:paraId="320AD4FF" w14:textId="77777777" w:rsidR="007709C6" w:rsidRPr="007709C6" w:rsidRDefault="007709C6" w:rsidP="007709C6">
            <w:pPr>
              <w:jc w:val="center"/>
              <w:rPr>
                <w:sz w:val="18"/>
                <w:szCs w:val="18"/>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649A0809" w14:textId="77777777" w:rsidR="007709C6" w:rsidRPr="007709C6" w:rsidRDefault="007709C6" w:rsidP="007709C6">
            <w:pPr>
              <w:jc w:val="center"/>
              <w:rPr>
                <w:sz w:val="18"/>
                <w:szCs w:val="18"/>
              </w:rPr>
            </w:pPr>
            <w:r w:rsidRPr="007709C6">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333377" w14:textId="77777777" w:rsidR="007709C6" w:rsidRPr="007709C6" w:rsidRDefault="007709C6" w:rsidP="007709C6">
            <w:pPr>
              <w:jc w:val="center"/>
              <w:rPr>
                <w:sz w:val="18"/>
                <w:szCs w:val="18"/>
              </w:rPr>
            </w:pPr>
            <w:r w:rsidRPr="007709C6">
              <w:rPr>
                <w:sz w:val="18"/>
                <w:szCs w:val="18"/>
              </w:rPr>
              <w:t>1%</w:t>
            </w:r>
          </w:p>
        </w:tc>
        <w:tc>
          <w:tcPr>
            <w:tcW w:w="1134" w:type="dxa"/>
            <w:tcBorders>
              <w:top w:val="single" w:sz="4" w:space="0" w:color="auto"/>
              <w:left w:val="nil"/>
              <w:bottom w:val="single" w:sz="4" w:space="0" w:color="auto"/>
              <w:right w:val="single" w:sz="4" w:space="0" w:color="auto"/>
            </w:tcBorders>
            <w:vAlign w:val="center"/>
          </w:tcPr>
          <w:p w14:paraId="3B4A08D0" w14:textId="77777777" w:rsidR="007709C6" w:rsidRPr="007709C6" w:rsidRDefault="007709C6" w:rsidP="007709C6">
            <w:pPr>
              <w:jc w:val="center"/>
              <w:rPr>
                <w:sz w:val="18"/>
                <w:szCs w:val="18"/>
              </w:rPr>
            </w:pPr>
            <w:r w:rsidRPr="007709C6">
              <w:rPr>
                <w:sz w:val="18"/>
                <w:szCs w:val="18"/>
              </w:rPr>
              <w:t>1%</w:t>
            </w:r>
          </w:p>
        </w:tc>
        <w:tc>
          <w:tcPr>
            <w:tcW w:w="1100" w:type="dxa"/>
            <w:tcBorders>
              <w:top w:val="single" w:sz="4" w:space="0" w:color="auto"/>
              <w:left w:val="nil"/>
              <w:bottom w:val="single" w:sz="4" w:space="0" w:color="auto"/>
              <w:right w:val="single" w:sz="4" w:space="0" w:color="auto"/>
            </w:tcBorders>
            <w:vAlign w:val="center"/>
          </w:tcPr>
          <w:p w14:paraId="2240F053" w14:textId="77777777" w:rsidR="007709C6" w:rsidRPr="007709C6" w:rsidRDefault="007709C6" w:rsidP="007709C6">
            <w:pPr>
              <w:jc w:val="center"/>
              <w:rPr>
                <w:sz w:val="18"/>
                <w:szCs w:val="18"/>
              </w:rPr>
            </w:pPr>
            <w:r w:rsidRPr="007709C6">
              <w:rPr>
                <w:sz w:val="18"/>
                <w:szCs w:val="18"/>
              </w:rPr>
              <w:t>1%</w:t>
            </w:r>
          </w:p>
        </w:tc>
      </w:tr>
      <w:tr w:rsidR="007709C6" w:rsidRPr="007709C6" w14:paraId="07DE685E" w14:textId="77777777" w:rsidTr="006D5EE3">
        <w:trPr>
          <w:trHeight w:val="37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9A71F7C" w14:textId="77777777" w:rsidR="007709C6" w:rsidRPr="007709C6" w:rsidRDefault="007709C6" w:rsidP="007709C6">
            <w:pPr>
              <w:jc w:val="center"/>
              <w:rPr>
                <w:sz w:val="18"/>
                <w:szCs w:val="18"/>
              </w:rPr>
            </w:pPr>
            <w:r w:rsidRPr="007709C6">
              <w:rPr>
                <w:sz w:val="18"/>
                <w:szCs w:val="18"/>
              </w:rPr>
              <w:t>3</w:t>
            </w:r>
          </w:p>
        </w:tc>
        <w:tc>
          <w:tcPr>
            <w:tcW w:w="2555" w:type="dxa"/>
            <w:tcBorders>
              <w:top w:val="nil"/>
              <w:left w:val="nil"/>
              <w:bottom w:val="single" w:sz="4" w:space="0" w:color="auto"/>
              <w:right w:val="single" w:sz="4" w:space="0" w:color="auto"/>
            </w:tcBorders>
            <w:shd w:val="clear" w:color="auto" w:fill="auto"/>
            <w:vAlign w:val="center"/>
            <w:hideMark/>
          </w:tcPr>
          <w:p w14:paraId="3B6F8E85" w14:textId="77777777" w:rsidR="007709C6" w:rsidRPr="007709C6" w:rsidRDefault="007709C6" w:rsidP="007709C6">
            <w:pPr>
              <w:rPr>
                <w:sz w:val="18"/>
                <w:szCs w:val="18"/>
              </w:rPr>
            </w:pPr>
            <w:r w:rsidRPr="007709C6">
              <w:rPr>
                <w:sz w:val="18"/>
                <w:szCs w:val="18"/>
              </w:rPr>
              <w:t>Индекс изменения количества активов (ИКА)</w:t>
            </w:r>
          </w:p>
        </w:tc>
        <w:tc>
          <w:tcPr>
            <w:tcW w:w="886" w:type="dxa"/>
            <w:tcBorders>
              <w:top w:val="nil"/>
              <w:left w:val="nil"/>
              <w:bottom w:val="single" w:sz="4" w:space="0" w:color="auto"/>
              <w:right w:val="single" w:sz="4" w:space="0" w:color="auto"/>
            </w:tcBorders>
            <w:shd w:val="clear" w:color="auto" w:fill="auto"/>
            <w:vAlign w:val="center"/>
            <w:hideMark/>
          </w:tcPr>
          <w:p w14:paraId="41BB602E" w14:textId="77777777" w:rsidR="007709C6" w:rsidRPr="007709C6" w:rsidRDefault="007709C6" w:rsidP="007709C6">
            <w:pPr>
              <w:jc w:val="center"/>
              <w:rPr>
                <w:sz w:val="18"/>
                <w:szCs w:val="18"/>
              </w:rPr>
            </w:pPr>
            <w:r w:rsidRPr="007709C6">
              <w:rPr>
                <w:sz w:val="18"/>
                <w:szCs w:val="18"/>
              </w:rPr>
              <w:t> </w:t>
            </w:r>
          </w:p>
        </w:tc>
        <w:tc>
          <w:tcPr>
            <w:tcW w:w="1095" w:type="dxa"/>
            <w:tcBorders>
              <w:top w:val="nil"/>
              <w:left w:val="nil"/>
              <w:bottom w:val="single" w:sz="4" w:space="0" w:color="auto"/>
              <w:right w:val="single" w:sz="4" w:space="0" w:color="auto"/>
            </w:tcBorders>
            <w:shd w:val="clear" w:color="auto" w:fill="auto"/>
            <w:vAlign w:val="center"/>
          </w:tcPr>
          <w:p w14:paraId="4C6592B6" w14:textId="77777777" w:rsidR="007709C6" w:rsidRPr="007709C6" w:rsidRDefault="007709C6" w:rsidP="007709C6">
            <w:pPr>
              <w:jc w:val="center"/>
              <w:rPr>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6FBA2D53" w14:textId="77777777" w:rsidR="007709C6" w:rsidRPr="007709C6" w:rsidRDefault="007709C6" w:rsidP="007709C6">
            <w:pPr>
              <w:jc w:val="center"/>
              <w:rPr>
                <w:sz w:val="18"/>
                <w:szCs w:val="18"/>
              </w:rPr>
            </w:pPr>
            <w:r w:rsidRPr="007709C6">
              <w:rPr>
                <w:sz w:val="18"/>
                <w:szCs w:val="18"/>
              </w:rPr>
              <w:t>0</w:t>
            </w:r>
          </w:p>
        </w:tc>
        <w:tc>
          <w:tcPr>
            <w:tcW w:w="1134" w:type="dxa"/>
            <w:tcBorders>
              <w:top w:val="nil"/>
              <w:left w:val="nil"/>
              <w:bottom w:val="single" w:sz="4" w:space="0" w:color="auto"/>
              <w:right w:val="single" w:sz="4" w:space="0" w:color="auto"/>
            </w:tcBorders>
            <w:shd w:val="clear" w:color="auto" w:fill="auto"/>
            <w:vAlign w:val="center"/>
          </w:tcPr>
          <w:p w14:paraId="5469C7DB" w14:textId="77777777" w:rsidR="007709C6" w:rsidRPr="007709C6" w:rsidRDefault="007709C6" w:rsidP="007709C6">
            <w:pPr>
              <w:jc w:val="center"/>
              <w:rPr>
                <w:sz w:val="18"/>
                <w:szCs w:val="18"/>
              </w:rPr>
            </w:pPr>
            <w:r w:rsidRPr="007709C6">
              <w:rPr>
                <w:sz w:val="18"/>
                <w:szCs w:val="18"/>
              </w:rPr>
              <w:t>0</w:t>
            </w:r>
          </w:p>
        </w:tc>
        <w:tc>
          <w:tcPr>
            <w:tcW w:w="1134" w:type="dxa"/>
            <w:tcBorders>
              <w:top w:val="nil"/>
              <w:left w:val="nil"/>
              <w:bottom w:val="single" w:sz="4" w:space="0" w:color="auto"/>
              <w:right w:val="single" w:sz="4" w:space="0" w:color="auto"/>
            </w:tcBorders>
            <w:vAlign w:val="center"/>
          </w:tcPr>
          <w:p w14:paraId="7924FC64" w14:textId="77777777" w:rsidR="007709C6" w:rsidRPr="007709C6" w:rsidRDefault="007709C6" w:rsidP="007709C6">
            <w:pPr>
              <w:jc w:val="center"/>
              <w:rPr>
                <w:sz w:val="18"/>
                <w:szCs w:val="18"/>
              </w:rPr>
            </w:pPr>
          </w:p>
        </w:tc>
        <w:tc>
          <w:tcPr>
            <w:tcW w:w="1100" w:type="dxa"/>
            <w:tcBorders>
              <w:top w:val="nil"/>
              <w:left w:val="nil"/>
              <w:bottom w:val="single" w:sz="4" w:space="0" w:color="auto"/>
              <w:right w:val="single" w:sz="4" w:space="0" w:color="auto"/>
            </w:tcBorders>
            <w:vAlign w:val="center"/>
          </w:tcPr>
          <w:p w14:paraId="1AF36E62" w14:textId="77777777" w:rsidR="007709C6" w:rsidRPr="007709C6" w:rsidRDefault="007709C6" w:rsidP="007709C6">
            <w:pPr>
              <w:jc w:val="center"/>
              <w:rPr>
                <w:sz w:val="18"/>
                <w:szCs w:val="18"/>
              </w:rPr>
            </w:pPr>
            <w:r w:rsidRPr="007709C6">
              <w:rPr>
                <w:sz w:val="18"/>
                <w:szCs w:val="18"/>
              </w:rPr>
              <w:t>0</w:t>
            </w:r>
          </w:p>
        </w:tc>
      </w:tr>
      <w:tr w:rsidR="007709C6" w:rsidRPr="007709C6" w14:paraId="2FAB6495" w14:textId="77777777" w:rsidTr="006D5EE3">
        <w:trPr>
          <w:trHeight w:val="112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68B8D" w14:textId="77777777" w:rsidR="007709C6" w:rsidRPr="007709C6" w:rsidRDefault="007709C6" w:rsidP="007709C6">
            <w:pPr>
              <w:jc w:val="center"/>
              <w:rPr>
                <w:sz w:val="18"/>
                <w:szCs w:val="18"/>
              </w:rPr>
            </w:pPr>
            <w:r w:rsidRPr="007709C6">
              <w:rPr>
                <w:sz w:val="18"/>
                <w:szCs w:val="18"/>
              </w:rPr>
              <w:t>3.1</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6534A345" w14:textId="77777777" w:rsidR="007709C6" w:rsidRPr="007709C6" w:rsidRDefault="007709C6" w:rsidP="007709C6">
            <w:pPr>
              <w:rPr>
                <w:sz w:val="18"/>
                <w:szCs w:val="18"/>
              </w:rPr>
            </w:pPr>
            <w:r w:rsidRPr="007709C6">
              <w:rPr>
                <w:sz w:val="18"/>
                <w:szCs w:val="18"/>
              </w:rPr>
              <w:t>количество условных единиц, относящихся к активам, необходимым для осуществления регулируемой деятельности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2F68826E" w14:textId="77777777" w:rsidR="007709C6" w:rsidRPr="007709C6" w:rsidRDefault="007709C6" w:rsidP="007709C6">
            <w:pPr>
              <w:jc w:val="center"/>
              <w:rPr>
                <w:sz w:val="18"/>
                <w:szCs w:val="18"/>
              </w:rPr>
            </w:pPr>
            <w:r w:rsidRPr="007709C6">
              <w:rPr>
                <w:sz w:val="18"/>
                <w:szCs w:val="18"/>
              </w:rPr>
              <w:t>у.е.</w:t>
            </w:r>
          </w:p>
        </w:tc>
        <w:tc>
          <w:tcPr>
            <w:tcW w:w="1095" w:type="dxa"/>
            <w:tcBorders>
              <w:top w:val="single" w:sz="4" w:space="0" w:color="auto"/>
              <w:left w:val="nil"/>
              <w:bottom w:val="single" w:sz="4" w:space="0" w:color="auto"/>
              <w:right w:val="single" w:sz="4" w:space="0" w:color="auto"/>
            </w:tcBorders>
            <w:shd w:val="clear" w:color="auto" w:fill="auto"/>
            <w:vAlign w:val="center"/>
          </w:tcPr>
          <w:p w14:paraId="5760932C" w14:textId="77777777" w:rsidR="007709C6" w:rsidRPr="007709C6" w:rsidRDefault="007709C6" w:rsidP="007709C6">
            <w:pPr>
              <w:jc w:val="center"/>
              <w:rPr>
                <w:sz w:val="18"/>
                <w:szCs w:val="18"/>
              </w:rPr>
            </w:pPr>
            <w:r w:rsidRPr="007709C6">
              <w:rPr>
                <w:sz w:val="18"/>
                <w:szCs w:val="18"/>
              </w:rPr>
              <w:t>0</w:t>
            </w:r>
          </w:p>
        </w:tc>
        <w:tc>
          <w:tcPr>
            <w:tcW w:w="1114" w:type="dxa"/>
            <w:tcBorders>
              <w:top w:val="single" w:sz="4" w:space="0" w:color="auto"/>
              <w:left w:val="nil"/>
              <w:bottom w:val="single" w:sz="4" w:space="0" w:color="auto"/>
              <w:right w:val="single" w:sz="4" w:space="0" w:color="auto"/>
            </w:tcBorders>
            <w:shd w:val="clear" w:color="auto" w:fill="auto"/>
            <w:vAlign w:val="center"/>
          </w:tcPr>
          <w:p w14:paraId="2EFAD754" w14:textId="77777777" w:rsidR="007709C6" w:rsidRPr="007709C6" w:rsidRDefault="007709C6" w:rsidP="007709C6">
            <w:pPr>
              <w:jc w:val="center"/>
              <w:rPr>
                <w:sz w:val="18"/>
                <w:szCs w:val="18"/>
              </w:rPr>
            </w:pPr>
            <w:r w:rsidRPr="007709C6">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236AE9" w14:textId="77777777" w:rsidR="007709C6" w:rsidRPr="007709C6" w:rsidRDefault="007709C6" w:rsidP="007709C6">
            <w:pPr>
              <w:jc w:val="center"/>
              <w:rPr>
                <w:sz w:val="18"/>
                <w:szCs w:val="18"/>
              </w:rPr>
            </w:pPr>
            <w:r w:rsidRPr="007709C6">
              <w:rPr>
                <w:sz w:val="18"/>
                <w:szCs w:val="18"/>
              </w:rPr>
              <w:t>0</w:t>
            </w:r>
          </w:p>
        </w:tc>
        <w:tc>
          <w:tcPr>
            <w:tcW w:w="1134" w:type="dxa"/>
            <w:tcBorders>
              <w:top w:val="single" w:sz="4" w:space="0" w:color="auto"/>
              <w:left w:val="nil"/>
              <w:bottom w:val="single" w:sz="4" w:space="0" w:color="auto"/>
              <w:right w:val="single" w:sz="4" w:space="0" w:color="auto"/>
            </w:tcBorders>
            <w:vAlign w:val="center"/>
          </w:tcPr>
          <w:p w14:paraId="31C94BBB" w14:textId="77777777" w:rsidR="007709C6" w:rsidRPr="007709C6" w:rsidRDefault="007709C6" w:rsidP="007709C6">
            <w:pPr>
              <w:jc w:val="center"/>
              <w:rPr>
                <w:sz w:val="18"/>
                <w:szCs w:val="18"/>
              </w:rPr>
            </w:pPr>
            <w:r w:rsidRPr="007709C6">
              <w:rPr>
                <w:sz w:val="18"/>
                <w:szCs w:val="18"/>
              </w:rPr>
              <w:t>0</w:t>
            </w:r>
          </w:p>
        </w:tc>
        <w:tc>
          <w:tcPr>
            <w:tcW w:w="1100" w:type="dxa"/>
            <w:tcBorders>
              <w:top w:val="single" w:sz="4" w:space="0" w:color="auto"/>
              <w:left w:val="nil"/>
              <w:bottom w:val="single" w:sz="4" w:space="0" w:color="auto"/>
              <w:right w:val="single" w:sz="4" w:space="0" w:color="auto"/>
            </w:tcBorders>
            <w:vAlign w:val="center"/>
          </w:tcPr>
          <w:p w14:paraId="126B0BAB" w14:textId="77777777" w:rsidR="007709C6" w:rsidRPr="007709C6" w:rsidRDefault="007709C6" w:rsidP="007709C6">
            <w:pPr>
              <w:jc w:val="center"/>
              <w:rPr>
                <w:sz w:val="18"/>
                <w:szCs w:val="18"/>
              </w:rPr>
            </w:pPr>
            <w:r w:rsidRPr="007709C6">
              <w:rPr>
                <w:sz w:val="18"/>
                <w:szCs w:val="18"/>
              </w:rPr>
              <w:t>0</w:t>
            </w:r>
          </w:p>
        </w:tc>
      </w:tr>
      <w:tr w:rsidR="007709C6" w:rsidRPr="007709C6" w14:paraId="62D40AD9" w14:textId="77777777" w:rsidTr="006D5EE3">
        <w:trPr>
          <w:trHeight w:val="750"/>
          <w:jc w:val="center"/>
        </w:trPr>
        <w:tc>
          <w:tcPr>
            <w:tcW w:w="554" w:type="dxa"/>
            <w:tcBorders>
              <w:top w:val="single" w:sz="4" w:space="0" w:color="auto"/>
              <w:left w:val="single" w:sz="4" w:space="0" w:color="auto"/>
              <w:right w:val="single" w:sz="4" w:space="0" w:color="auto"/>
            </w:tcBorders>
            <w:shd w:val="clear" w:color="auto" w:fill="auto"/>
            <w:vAlign w:val="center"/>
            <w:hideMark/>
          </w:tcPr>
          <w:p w14:paraId="5D3E6A37" w14:textId="77777777" w:rsidR="007709C6" w:rsidRPr="007709C6" w:rsidRDefault="007709C6" w:rsidP="007709C6">
            <w:pPr>
              <w:jc w:val="center"/>
              <w:rPr>
                <w:sz w:val="18"/>
                <w:szCs w:val="18"/>
              </w:rPr>
            </w:pPr>
            <w:r w:rsidRPr="007709C6">
              <w:rPr>
                <w:sz w:val="18"/>
                <w:szCs w:val="18"/>
              </w:rPr>
              <w:t>3.2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3E7DA1C3" w14:textId="77777777" w:rsidR="007709C6" w:rsidRPr="007709C6" w:rsidRDefault="007709C6" w:rsidP="007709C6">
            <w:pPr>
              <w:rPr>
                <w:sz w:val="18"/>
                <w:szCs w:val="18"/>
              </w:rPr>
            </w:pPr>
            <w:r w:rsidRPr="007709C6">
              <w:rPr>
                <w:sz w:val="18"/>
                <w:szCs w:val="18"/>
              </w:rPr>
              <w:t>установленная тепловая мощность источника тепловой энергии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74B39140" w14:textId="77777777" w:rsidR="007709C6" w:rsidRPr="007709C6" w:rsidRDefault="007709C6" w:rsidP="007709C6">
            <w:pPr>
              <w:jc w:val="center"/>
              <w:rPr>
                <w:sz w:val="18"/>
                <w:szCs w:val="18"/>
              </w:rPr>
            </w:pPr>
            <w:r w:rsidRPr="007709C6">
              <w:rPr>
                <w:sz w:val="18"/>
                <w:szCs w:val="18"/>
              </w:rPr>
              <w:t>Гкал/ч</w:t>
            </w:r>
          </w:p>
        </w:tc>
        <w:tc>
          <w:tcPr>
            <w:tcW w:w="1095" w:type="dxa"/>
            <w:tcBorders>
              <w:top w:val="single" w:sz="4" w:space="0" w:color="auto"/>
              <w:left w:val="nil"/>
              <w:bottom w:val="single" w:sz="4" w:space="0" w:color="auto"/>
              <w:right w:val="single" w:sz="4" w:space="0" w:color="auto"/>
            </w:tcBorders>
            <w:shd w:val="clear" w:color="auto" w:fill="auto"/>
            <w:vAlign w:val="center"/>
          </w:tcPr>
          <w:p w14:paraId="27D8352B" w14:textId="77777777" w:rsidR="007709C6" w:rsidRPr="007709C6" w:rsidRDefault="007709C6" w:rsidP="007709C6">
            <w:pPr>
              <w:jc w:val="center"/>
              <w:rPr>
                <w:sz w:val="18"/>
                <w:szCs w:val="18"/>
              </w:rPr>
            </w:pPr>
            <w:r w:rsidRPr="007709C6">
              <w:rPr>
                <w:sz w:val="18"/>
                <w:szCs w:val="18"/>
              </w:rPr>
              <w:t>194</w:t>
            </w:r>
          </w:p>
        </w:tc>
        <w:tc>
          <w:tcPr>
            <w:tcW w:w="1114" w:type="dxa"/>
            <w:tcBorders>
              <w:top w:val="single" w:sz="4" w:space="0" w:color="auto"/>
              <w:left w:val="nil"/>
              <w:bottom w:val="single" w:sz="4" w:space="0" w:color="auto"/>
              <w:right w:val="single" w:sz="4" w:space="0" w:color="auto"/>
            </w:tcBorders>
            <w:shd w:val="clear" w:color="auto" w:fill="auto"/>
            <w:vAlign w:val="center"/>
          </w:tcPr>
          <w:p w14:paraId="2C7C8245" w14:textId="77777777" w:rsidR="007709C6" w:rsidRPr="007709C6" w:rsidRDefault="007709C6" w:rsidP="007709C6">
            <w:pPr>
              <w:jc w:val="center"/>
              <w:rPr>
                <w:sz w:val="18"/>
                <w:szCs w:val="18"/>
              </w:rPr>
            </w:pPr>
            <w:r w:rsidRPr="007709C6">
              <w:rPr>
                <w:sz w:val="18"/>
                <w:szCs w:val="18"/>
              </w:rPr>
              <w:t>194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9E6E21" w14:textId="77777777" w:rsidR="007709C6" w:rsidRPr="007709C6" w:rsidRDefault="007709C6" w:rsidP="007709C6">
            <w:pPr>
              <w:jc w:val="center"/>
              <w:rPr>
                <w:sz w:val="18"/>
                <w:szCs w:val="18"/>
              </w:rPr>
            </w:pPr>
            <w:r w:rsidRPr="007709C6">
              <w:rPr>
                <w:sz w:val="18"/>
                <w:szCs w:val="18"/>
              </w:rPr>
              <w:t>194</w:t>
            </w:r>
          </w:p>
        </w:tc>
        <w:tc>
          <w:tcPr>
            <w:tcW w:w="1134" w:type="dxa"/>
            <w:tcBorders>
              <w:top w:val="single" w:sz="4" w:space="0" w:color="auto"/>
              <w:left w:val="nil"/>
              <w:bottom w:val="single" w:sz="4" w:space="0" w:color="auto"/>
              <w:right w:val="single" w:sz="4" w:space="0" w:color="auto"/>
            </w:tcBorders>
            <w:vAlign w:val="center"/>
          </w:tcPr>
          <w:p w14:paraId="3BF3B265" w14:textId="77777777" w:rsidR="007709C6" w:rsidRPr="007709C6" w:rsidRDefault="007709C6" w:rsidP="007709C6">
            <w:pPr>
              <w:jc w:val="center"/>
              <w:rPr>
                <w:sz w:val="18"/>
                <w:szCs w:val="18"/>
              </w:rPr>
            </w:pPr>
            <w:r w:rsidRPr="007709C6">
              <w:rPr>
                <w:sz w:val="18"/>
                <w:szCs w:val="18"/>
              </w:rPr>
              <w:t>194</w:t>
            </w:r>
          </w:p>
        </w:tc>
        <w:tc>
          <w:tcPr>
            <w:tcW w:w="1100" w:type="dxa"/>
            <w:tcBorders>
              <w:top w:val="single" w:sz="4" w:space="0" w:color="auto"/>
              <w:left w:val="nil"/>
              <w:bottom w:val="single" w:sz="4" w:space="0" w:color="auto"/>
              <w:right w:val="single" w:sz="4" w:space="0" w:color="auto"/>
            </w:tcBorders>
            <w:vAlign w:val="center"/>
          </w:tcPr>
          <w:p w14:paraId="0F0F8E55" w14:textId="77777777" w:rsidR="007709C6" w:rsidRPr="007709C6" w:rsidRDefault="007709C6" w:rsidP="007709C6">
            <w:pPr>
              <w:jc w:val="center"/>
              <w:rPr>
                <w:sz w:val="18"/>
                <w:szCs w:val="18"/>
              </w:rPr>
            </w:pPr>
            <w:r w:rsidRPr="007709C6">
              <w:rPr>
                <w:sz w:val="18"/>
                <w:szCs w:val="18"/>
              </w:rPr>
              <w:t>194</w:t>
            </w:r>
          </w:p>
        </w:tc>
      </w:tr>
      <w:tr w:rsidR="007709C6" w:rsidRPr="007709C6" w14:paraId="032D23CB" w14:textId="77777777" w:rsidTr="006D5EE3">
        <w:trPr>
          <w:trHeight w:val="780"/>
          <w:jc w:val="center"/>
        </w:trPr>
        <w:tc>
          <w:tcPr>
            <w:tcW w:w="554" w:type="dxa"/>
            <w:tcBorders>
              <w:left w:val="single" w:sz="4" w:space="0" w:color="auto"/>
              <w:bottom w:val="single" w:sz="4" w:space="0" w:color="auto"/>
              <w:right w:val="single" w:sz="4" w:space="0" w:color="auto"/>
            </w:tcBorders>
            <w:shd w:val="clear" w:color="auto" w:fill="auto"/>
            <w:vAlign w:val="center"/>
            <w:hideMark/>
          </w:tcPr>
          <w:p w14:paraId="7BB11AF8" w14:textId="77777777" w:rsidR="007709C6" w:rsidRPr="007709C6" w:rsidRDefault="007709C6" w:rsidP="007709C6">
            <w:pPr>
              <w:jc w:val="center"/>
              <w:rPr>
                <w:sz w:val="18"/>
                <w:szCs w:val="18"/>
              </w:rPr>
            </w:pPr>
            <w:r w:rsidRPr="007709C6">
              <w:rPr>
                <w:sz w:val="18"/>
                <w:szCs w:val="18"/>
              </w:rPr>
              <w:t>4</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54648AC3" w14:textId="77777777" w:rsidR="007709C6" w:rsidRPr="007709C6" w:rsidRDefault="007709C6" w:rsidP="007709C6">
            <w:pPr>
              <w:rPr>
                <w:sz w:val="18"/>
                <w:szCs w:val="18"/>
              </w:rPr>
            </w:pPr>
            <w:r w:rsidRPr="007709C6">
              <w:rPr>
                <w:sz w:val="18"/>
                <w:szCs w:val="18"/>
              </w:rPr>
              <w:t>Коэффициент эластичности затрат по росту активов (К</w:t>
            </w:r>
            <w:r w:rsidRPr="007709C6">
              <w:rPr>
                <w:sz w:val="18"/>
                <w:szCs w:val="18"/>
                <w:vertAlign w:val="subscript"/>
              </w:rPr>
              <w:t>эл</w:t>
            </w:r>
            <w:r w:rsidRPr="007709C6">
              <w:rPr>
                <w:sz w:val="18"/>
                <w:szCs w:val="18"/>
              </w:rPr>
              <w: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302C3F9F" w14:textId="77777777" w:rsidR="007709C6" w:rsidRPr="007709C6" w:rsidRDefault="007709C6" w:rsidP="007709C6">
            <w:pPr>
              <w:jc w:val="center"/>
              <w:rPr>
                <w:sz w:val="18"/>
                <w:szCs w:val="18"/>
              </w:rPr>
            </w:pPr>
            <w:r w:rsidRPr="007709C6">
              <w:rPr>
                <w:sz w:val="18"/>
                <w:szCs w:val="18"/>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2C917601" w14:textId="77777777" w:rsidR="007709C6" w:rsidRPr="007709C6" w:rsidRDefault="007709C6" w:rsidP="007709C6">
            <w:pPr>
              <w:jc w:val="center"/>
              <w:rPr>
                <w:sz w:val="18"/>
                <w:szCs w:val="18"/>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6368C387" w14:textId="77777777" w:rsidR="007709C6" w:rsidRPr="007709C6" w:rsidRDefault="007709C6" w:rsidP="007709C6">
            <w:pPr>
              <w:jc w:val="center"/>
              <w:rPr>
                <w:sz w:val="18"/>
                <w:szCs w:val="18"/>
              </w:rPr>
            </w:pPr>
            <w:r w:rsidRPr="007709C6">
              <w:rPr>
                <w:sz w:val="18"/>
                <w:szCs w:val="18"/>
              </w:rPr>
              <w:t>0,75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21F09A" w14:textId="77777777" w:rsidR="007709C6" w:rsidRPr="007709C6" w:rsidRDefault="007709C6" w:rsidP="007709C6">
            <w:pPr>
              <w:jc w:val="center"/>
              <w:rPr>
                <w:sz w:val="18"/>
                <w:szCs w:val="18"/>
              </w:rPr>
            </w:pPr>
            <w:r w:rsidRPr="007709C6">
              <w:rPr>
                <w:sz w:val="18"/>
                <w:szCs w:val="18"/>
              </w:rPr>
              <w:t>0,75</w:t>
            </w:r>
          </w:p>
        </w:tc>
        <w:tc>
          <w:tcPr>
            <w:tcW w:w="1134" w:type="dxa"/>
            <w:tcBorders>
              <w:top w:val="single" w:sz="4" w:space="0" w:color="auto"/>
              <w:left w:val="nil"/>
              <w:bottom w:val="single" w:sz="4" w:space="0" w:color="auto"/>
              <w:right w:val="single" w:sz="4" w:space="0" w:color="auto"/>
            </w:tcBorders>
            <w:vAlign w:val="center"/>
          </w:tcPr>
          <w:p w14:paraId="421826A0" w14:textId="77777777" w:rsidR="007709C6" w:rsidRPr="007709C6" w:rsidRDefault="007709C6" w:rsidP="007709C6">
            <w:pPr>
              <w:jc w:val="center"/>
              <w:rPr>
                <w:sz w:val="18"/>
                <w:szCs w:val="18"/>
              </w:rPr>
            </w:pPr>
            <w:r w:rsidRPr="007709C6">
              <w:rPr>
                <w:sz w:val="18"/>
                <w:szCs w:val="18"/>
              </w:rPr>
              <w:t>0,75</w:t>
            </w:r>
          </w:p>
        </w:tc>
        <w:tc>
          <w:tcPr>
            <w:tcW w:w="1100" w:type="dxa"/>
            <w:tcBorders>
              <w:top w:val="single" w:sz="4" w:space="0" w:color="auto"/>
              <w:left w:val="nil"/>
              <w:bottom w:val="single" w:sz="4" w:space="0" w:color="auto"/>
              <w:right w:val="single" w:sz="4" w:space="0" w:color="auto"/>
            </w:tcBorders>
            <w:vAlign w:val="center"/>
          </w:tcPr>
          <w:p w14:paraId="338EAA6F" w14:textId="77777777" w:rsidR="007709C6" w:rsidRPr="007709C6" w:rsidRDefault="007709C6" w:rsidP="007709C6">
            <w:pPr>
              <w:jc w:val="center"/>
              <w:rPr>
                <w:sz w:val="18"/>
                <w:szCs w:val="18"/>
              </w:rPr>
            </w:pPr>
            <w:r w:rsidRPr="007709C6">
              <w:rPr>
                <w:sz w:val="18"/>
                <w:szCs w:val="18"/>
              </w:rPr>
              <w:t>0,75</w:t>
            </w:r>
          </w:p>
        </w:tc>
      </w:tr>
      <w:tr w:rsidR="007709C6" w:rsidRPr="007709C6" w14:paraId="0915E743"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2D073" w14:textId="77777777" w:rsidR="007709C6" w:rsidRPr="007709C6" w:rsidRDefault="007709C6" w:rsidP="007709C6">
            <w:pPr>
              <w:jc w:val="center"/>
              <w:rPr>
                <w:sz w:val="18"/>
                <w:szCs w:val="18"/>
              </w:rPr>
            </w:pPr>
            <w:r w:rsidRPr="007709C6">
              <w:rPr>
                <w:sz w:val="18"/>
                <w:szCs w:val="18"/>
              </w:rPr>
              <w:t>5</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4DC3C457" w14:textId="77777777" w:rsidR="007709C6" w:rsidRPr="007709C6" w:rsidRDefault="007709C6" w:rsidP="007709C6">
            <w:pPr>
              <w:rPr>
                <w:sz w:val="18"/>
                <w:szCs w:val="18"/>
              </w:rPr>
            </w:pPr>
            <w:r w:rsidRPr="007709C6">
              <w:rPr>
                <w:sz w:val="18"/>
                <w:szCs w:val="18"/>
              </w:rPr>
              <w:t>Операционные (подконтрольные)</w:t>
            </w:r>
            <w:r w:rsidRPr="007709C6">
              <w:rPr>
                <w:sz w:val="18"/>
                <w:szCs w:val="18"/>
              </w:rPr>
              <w:br/>
              <w:t>расходы</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6A50120C" w14:textId="77777777" w:rsidR="007709C6" w:rsidRPr="007709C6" w:rsidRDefault="007709C6" w:rsidP="007709C6">
            <w:pPr>
              <w:ind w:left="-131" w:right="-45"/>
              <w:jc w:val="center"/>
              <w:rPr>
                <w:sz w:val="18"/>
                <w:szCs w:val="18"/>
              </w:rPr>
            </w:pPr>
            <w:r w:rsidRPr="007709C6">
              <w:rPr>
                <w:sz w:val="18"/>
                <w:szCs w:val="18"/>
              </w:rPr>
              <w:t>тыс. руб.</w:t>
            </w:r>
          </w:p>
        </w:tc>
        <w:tc>
          <w:tcPr>
            <w:tcW w:w="1095" w:type="dxa"/>
            <w:tcBorders>
              <w:top w:val="single" w:sz="4" w:space="0" w:color="auto"/>
              <w:left w:val="nil"/>
              <w:bottom w:val="single" w:sz="4" w:space="0" w:color="auto"/>
              <w:right w:val="single" w:sz="4" w:space="0" w:color="auto"/>
            </w:tcBorders>
            <w:shd w:val="clear" w:color="auto" w:fill="auto"/>
            <w:vAlign w:val="center"/>
          </w:tcPr>
          <w:p w14:paraId="1CD14B66" w14:textId="77777777" w:rsidR="007709C6" w:rsidRPr="007709C6" w:rsidRDefault="007709C6" w:rsidP="007709C6">
            <w:pPr>
              <w:jc w:val="center"/>
              <w:rPr>
                <w:sz w:val="18"/>
                <w:szCs w:val="18"/>
              </w:rPr>
            </w:pPr>
            <w:r w:rsidRPr="007709C6">
              <w:rPr>
                <w:sz w:val="18"/>
                <w:szCs w:val="18"/>
              </w:rPr>
              <w:t>7 217</w:t>
            </w:r>
          </w:p>
        </w:tc>
        <w:tc>
          <w:tcPr>
            <w:tcW w:w="1114" w:type="dxa"/>
            <w:tcBorders>
              <w:top w:val="single" w:sz="4" w:space="0" w:color="auto"/>
              <w:left w:val="nil"/>
              <w:bottom w:val="single" w:sz="4" w:space="0" w:color="auto"/>
              <w:right w:val="single" w:sz="4" w:space="0" w:color="auto"/>
            </w:tcBorders>
            <w:shd w:val="clear" w:color="auto" w:fill="auto"/>
            <w:vAlign w:val="center"/>
          </w:tcPr>
          <w:p w14:paraId="24465742" w14:textId="77777777" w:rsidR="007709C6" w:rsidRPr="007709C6" w:rsidRDefault="007709C6" w:rsidP="007709C6">
            <w:pPr>
              <w:jc w:val="center"/>
              <w:rPr>
                <w:sz w:val="18"/>
                <w:szCs w:val="18"/>
              </w:rPr>
            </w:pPr>
            <w:r w:rsidRPr="007709C6">
              <w:rPr>
                <w:sz w:val="18"/>
                <w:szCs w:val="18"/>
              </w:rPr>
              <w:t>7 445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8E323A" w14:textId="77777777" w:rsidR="007709C6" w:rsidRPr="007709C6" w:rsidRDefault="007709C6" w:rsidP="007709C6">
            <w:pPr>
              <w:jc w:val="center"/>
              <w:rPr>
                <w:sz w:val="18"/>
                <w:szCs w:val="18"/>
              </w:rPr>
            </w:pPr>
            <w:r w:rsidRPr="007709C6">
              <w:rPr>
                <w:sz w:val="18"/>
                <w:szCs w:val="18"/>
              </w:rPr>
              <w:t>7 665</w:t>
            </w:r>
          </w:p>
        </w:tc>
        <w:tc>
          <w:tcPr>
            <w:tcW w:w="1134" w:type="dxa"/>
            <w:tcBorders>
              <w:top w:val="single" w:sz="4" w:space="0" w:color="auto"/>
              <w:left w:val="nil"/>
              <w:bottom w:val="single" w:sz="4" w:space="0" w:color="auto"/>
              <w:right w:val="single" w:sz="4" w:space="0" w:color="auto"/>
            </w:tcBorders>
            <w:vAlign w:val="center"/>
          </w:tcPr>
          <w:p w14:paraId="1F29BE34" w14:textId="77777777" w:rsidR="007709C6" w:rsidRPr="007709C6" w:rsidRDefault="007709C6" w:rsidP="007709C6">
            <w:pPr>
              <w:jc w:val="center"/>
              <w:rPr>
                <w:sz w:val="18"/>
                <w:szCs w:val="18"/>
              </w:rPr>
            </w:pPr>
            <w:r w:rsidRPr="007709C6">
              <w:rPr>
                <w:sz w:val="18"/>
                <w:szCs w:val="18"/>
              </w:rPr>
              <w:t>7 892</w:t>
            </w:r>
          </w:p>
        </w:tc>
        <w:tc>
          <w:tcPr>
            <w:tcW w:w="1100" w:type="dxa"/>
            <w:tcBorders>
              <w:top w:val="single" w:sz="4" w:space="0" w:color="auto"/>
              <w:left w:val="nil"/>
              <w:bottom w:val="single" w:sz="4" w:space="0" w:color="auto"/>
              <w:right w:val="single" w:sz="4" w:space="0" w:color="auto"/>
            </w:tcBorders>
            <w:vAlign w:val="center"/>
          </w:tcPr>
          <w:p w14:paraId="1F729048" w14:textId="77777777" w:rsidR="007709C6" w:rsidRPr="007709C6" w:rsidRDefault="007709C6" w:rsidP="007709C6">
            <w:pPr>
              <w:jc w:val="center"/>
              <w:rPr>
                <w:sz w:val="18"/>
                <w:szCs w:val="18"/>
              </w:rPr>
            </w:pPr>
            <w:r w:rsidRPr="007709C6">
              <w:rPr>
                <w:sz w:val="18"/>
                <w:szCs w:val="18"/>
              </w:rPr>
              <w:t>8 126</w:t>
            </w:r>
          </w:p>
        </w:tc>
      </w:tr>
    </w:tbl>
    <w:p w14:paraId="2855A54C" w14:textId="77777777" w:rsidR="007709C6" w:rsidRPr="007709C6" w:rsidRDefault="007709C6" w:rsidP="007709C6">
      <w:pPr>
        <w:keepNext/>
        <w:spacing w:line="360" w:lineRule="auto"/>
        <w:jc w:val="center"/>
        <w:outlineLvl w:val="1"/>
        <w:rPr>
          <w:b/>
          <w:sz w:val="28"/>
          <w:szCs w:val="20"/>
        </w:rPr>
      </w:pPr>
      <w:r w:rsidRPr="007709C6">
        <w:rPr>
          <w:b/>
          <w:sz w:val="28"/>
          <w:szCs w:val="20"/>
        </w:rPr>
        <w:lastRenderedPageBreak/>
        <w:t>Неподконтрольные расходы</w:t>
      </w:r>
    </w:p>
    <w:p w14:paraId="78B311AC" w14:textId="77777777" w:rsidR="007709C6" w:rsidRPr="007709C6" w:rsidRDefault="007709C6" w:rsidP="007709C6">
      <w:pPr>
        <w:ind w:firstLine="851"/>
        <w:jc w:val="both"/>
        <w:rPr>
          <w:sz w:val="28"/>
          <w:szCs w:val="28"/>
        </w:rPr>
      </w:pPr>
    </w:p>
    <w:p w14:paraId="08B9F51D" w14:textId="77777777" w:rsidR="007709C6" w:rsidRPr="007709C6" w:rsidRDefault="007709C6" w:rsidP="007709C6">
      <w:pPr>
        <w:keepNext/>
        <w:spacing w:line="360" w:lineRule="auto"/>
        <w:jc w:val="both"/>
        <w:outlineLvl w:val="1"/>
        <w:rPr>
          <w:b/>
          <w:sz w:val="28"/>
          <w:szCs w:val="20"/>
        </w:rPr>
      </w:pPr>
      <w:r w:rsidRPr="007709C6">
        <w:rPr>
          <w:b/>
          <w:sz w:val="28"/>
          <w:szCs w:val="20"/>
        </w:rPr>
        <w:t>Расходы на оплату услуг, оказываемых организациями, осуществляющими регулируемые виды деятельности</w:t>
      </w:r>
    </w:p>
    <w:p w14:paraId="60FD164D" w14:textId="77777777" w:rsidR="007709C6" w:rsidRPr="007709C6" w:rsidRDefault="007709C6" w:rsidP="007709C6">
      <w:pPr>
        <w:ind w:firstLine="851"/>
        <w:jc w:val="both"/>
        <w:rPr>
          <w:sz w:val="28"/>
          <w:szCs w:val="28"/>
        </w:rPr>
      </w:pPr>
      <w:r w:rsidRPr="007709C6">
        <w:rPr>
          <w:sz w:val="28"/>
          <w:szCs w:val="28"/>
        </w:rPr>
        <w:t>Данные расходы рассчитываются в соответствии с пунктами 28 и 31 Основ ценообразования. Предприятием не заявлены расходы на производство теплоносителя по статье.</w:t>
      </w:r>
    </w:p>
    <w:p w14:paraId="684D6DB9" w14:textId="77777777" w:rsidR="007709C6" w:rsidRPr="007709C6" w:rsidRDefault="007709C6" w:rsidP="007709C6">
      <w:pPr>
        <w:ind w:firstLine="851"/>
        <w:jc w:val="both"/>
        <w:rPr>
          <w:sz w:val="28"/>
          <w:szCs w:val="28"/>
        </w:rPr>
      </w:pPr>
    </w:p>
    <w:p w14:paraId="7D7745AB" w14:textId="77777777" w:rsidR="007709C6" w:rsidRPr="007709C6" w:rsidRDefault="007709C6" w:rsidP="007709C6">
      <w:pPr>
        <w:keepNext/>
        <w:spacing w:line="360" w:lineRule="auto"/>
        <w:jc w:val="center"/>
        <w:outlineLvl w:val="1"/>
        <w:rPr>
          <w:b/>
          <w:sz w:val="28"/>
          <w:szCs w:val="20"/>
        </w:rPr>
      </w:pPr>
      <w:r w:rsidRPr="007709C6">
        <w:rPr>
          <w:b/>
          <w:sz w:val="28"/>
          <w:szCs w:val="20"/>
        </w:rPr>
        <w:t xml:space="preserve">Концессионная плата </w:t>
      </w:r>
    </w:p>
    <w:p w14:paraId="63B8ADCD" w14:textId="77777777" w:rsidR="007709C6" w:rsidRPr="007709C6" w:rsidRDefault="007709C6" w:rsidP="007709C6">
      <w:pPr>
        <w:ind w:firstLine="851"/>
        <w:jc w:val="both"/>
        <w:rPr>
          <w:sz w:val="28"/>
          <w:szCs w:val="28"/>
        </w:rPr>
      </w:pPr>
      <w:r w:rsidRPr="007709C6">
        <w:rPr>
          <w:sz w:val="28"/>
          <w:szCs w:val="28"/>
        </w:rPr>
        <w:t>Концессионная плата рассчитывается с учетом пункта 45 Основ ценообразования.</w:t>
      </w:r>
    </w:p>
    <w:p w14:paraId="3EF074E7" w14:textId="77777777" w:rsidR="007709C6" w:rsidRPr="007709C6" w:rsidRDefault="007709C6" w:rsidP="007709C6">
      <w:pPr>
        <w:ind w:firstLine="851"/>
        <w:jc w:val="both"/>
        <w:rPr>
          <w:sz w:val="28"/>
          <w:szCs w:val="28"/>
        </w:rPr>
      </w:pPr>
      <w:r w:rsidRPr="007709C6">
        <w:rPr>
          <w:sz w:val="28"/>
          <w:szCs w:val="28"/>
        </w:rPr>
        <w:t>Предприятием не заявлены расходы по статье.</w:t>
      </w:r>
    </w:p>
    <w:p w14:paraId="29C19D2F" w14:textId="77777777" w:rsidR="007709C6" w:rsidRPr="007709C6" w:rsidRDefault="007709C6" w:rsidP="007709C6">
      <w:pPr>
        <w:ind w:firstLine="851"/>
        <w:jc w:val="both"/>
        <w:rPr>
          <w:sz w:val="28"/>
          <w:szCs w:val="28"/>
        </w:rPr>
      </w:pPr>
    </w:p>
    <w:p w14:paraId="03B7D0B2" w14:textId="77777777" w:rsidR="007709C6" w:rsidRPr="007709C6" w:rsidRDefault="007709C6" w:rsidP="007709C6">
      <w:pPr>
        <w:keepNext/>
        <w:spacing w:line="360" w:lineRule="auto"/>
        <w:jc w:val="center"/>
        <w:outlineLvl w:val="1"/>
        <w:rPr>
          <w:b/>
          <w:sz w:val="28"/>
          <w:szCs w:val="20"/>
        </w:rPr>
      </w:pPr>
      <w:r w:rsidRPr="007709C6">
        <w:rPr>
          <w:b/>
          <w:sz w:val="28"/>
          <w:szCs w:val="20"/>
        </w:rPr>
        <w:t>Арендная плата</w:t>
      </w:r>
    </w:p>
    <w:p w14:paraId="3DCDEE1E" w14:textId="77777777" w:rsidR="007709C6" w:rsidRPr="007709C6" w:rsidRDefault="007709C6" w:rsidP="007709C6">
      <w:pPr>
        <w:ind w:firstLine="851"/>
        <w:jc w:val="both"/>
        <w:rPr>
          <w:sz w:val="28"/>
          <w:szCs w:val="28"/>
        </w:rPr>
      </w:pPr>
      <w:r w:rsidRPr="007709C6">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2034CA3E" w14:textId="77777777" w:rsidR="007709C6" w:rsidRPr="007709C6" w:rsidRDefault="007709C6" w:rsidP="007709C6">
      <w:pPr>
        <w:ind w:firstLine="851"/>
        <w:jc w:val="both"/>
        <w:rPr>
          <w:sz w:val="28"/>
          <w:szCs w:val="28"/>
        </w:rPr>
      </w:pPr>
      <w:r w:rsidRPr="007709C6">
        <w:rPr>
          <w:sz w:val="28"/>
          <w:szCs w:val="28"/>
        </w:rPr>
        <w:t>Предприятием не заявлены расходы по статье.</w:t>
      </w:r>
    </w:p>
    <w:p w14:paraId="243F8218" w14:textId="77777777" w:rsidR="007709C6" w:rsidRPr="007709C6" w:rsidRDefault="007709C6" w:rsidP="007709C6">
      <w:pPr>
        <w:ind w:firstLine="851"/>
        <w:jc w:val="both"/>
        <w:rPr>
          <w:sz w:val="28"/>
          <w:szCs w:val="28"/>
        </w:rPr>
      </w:pPr>
    </w:p>
    <w:p w14:paraId="336E96D4" w14:textId="77777777" w:rsidR="007709C6" w:rsidRPr="007709C6" w:rsidRDefault="007709C6" w:rsidP="007709C6">
      <w:pPr>
        <w:keepNext/>
        <w:spacing w:line="360" w:lineRule="auto"/>
        <w:jc w:val="both"/>
        <w:outlineLvl w:val="1"/>
        <w:rPr>
          <w:b/>
          <w:sz w:val="28"/>
          <w:szCs w:val="20"/>
        </w:rPr>
      </w:pPr>
      <w:r w:rsidRPr="007709C6">
        <w:rPr>
          <w:b/>
          <w:sz w:val="28"/>
          <w:szCs w:val="20"/>
        </w:rPr>
        <w:t>Расходы на уплату налогов, сборов и других обязательных платежей</w:t>
      </w:r>
    </w:p>
    <w:p w14:paraId="349D2120" w14:textId="77777777" w:rsidR="007709C6" w:rsidRPr="007709C6" w:rsidRDefault="007709C6" w:rsidP="007709C6">
      <w:pPr>
        <w:keepNext/>
        <w:spacing w:line="360" w:lineRule="auto"/>
        <w:jc w:val="both"/>
        <w:outlineLvl w:val="1"/>
        <w:rPr>
          <w:i/>
          <w:sz w:val="28"/>
          <w:szCs w:val="20"/>
        </w:rPr>
      </w:pPr>
      <w:r w:rsidRPr="007709C6">
        <w:rPr>
          <w:i/>
          <w:sz w:val="28"/>
          <w:szCs w:val="20"/>
        </w:rPr>
        <w:t xml:space="preserve">Плата за выбросы и сбросы загрязняющих веществ в окружающую среду </w:t>
      </w:r>
    </w:p>
    <w:p w14:paraId="0B0CA7DD" w14:textId="77777777" w:rsidR="007709C6" w:rsidRPr="007709C6" w:rsidRDefault="007709C6" w:rsidP="007709C6">
      <w:pPr>
        <w:ind w:firstLine="851"/>
        <w:jc w:val="both"/>
        <w:rPr>
          <w:sz w:val="28"/>
          <w:szCs w:val="28"/>
        </w:rPr>
      </w:pPr>
      <w:r w:rsidRPr="007709C6">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7F907796" w14:textId="77777777" w:rsidR="007709C6" w:rsidRPr="007709C6" w:rsidRDefault="007709C6" w:rsidP="007709C6">
      <w:pPr>
        <w:ind w:firstLine="851"/>
        <w:jc w:val="both"/>
        <w:rPr>
          <w:sz w:val="28"/>
          <w:szCs w:val="28"/>
        </w:rPr>
      </w:pPr>
      <w:r w:rsidRPr="007709C6">
        <w:rPr>
          <w:sz w:val="28"/>
          <w:szCs w:val="28"/>
        </w:rPr>
        <w:t>Предприятием не заявлены расходы по статье.</w:t>
      </w:r>
    </w:p>
    <w:p w14:paraId="6448BF6F" w14:textId="77777777" w:rsidR="007709C6" w:rsidRPr="007709C6" w:rsidRDefault="007709C6" w:rsidP="007709C6">
      <w:pPr>
        <w:ind w:firstLine="709"/>
        <w:jc w:val="both"/>
        <w:rPr>
          <w:sz w:val="28"/>
          <w:szCs w:val="28"/>
        </w:rPr>
      </w:pPr>
    </w:p>
    <w:p w14:paraId="55E4EE99" w14:textId="77777777" w:rsidR="007709C6" w:rsidRPr="007709C6" w:rsidRDefault="007709C6" w:rsidP="007709C6">
      <w:pPr>
        <w:keepNext/>
        <w:spacing w:line="360" w:lineRule="auto"/>
        <w:jc w:val="center"/>
        <w:outlineLvl w:val="1"/>
        <w:rPr>
          <w:i/>
          <w:sz w:val="28"/>
          <w:szCs w:val="20"/>
        </w:rPr>
      </w:pPr>
      <w:r w:rsidRPr="007709C6">
        <w:rPr>
          <w:i/>
          <w:sz w:val="28"/>
          <w:szCs w:val="20"/>
        </w:rPr>
        <w:t>Расходы на страхование</w:t>
      </w:r>
    </w:p>
    <w:p w14:paraId="4AA2454A" w14:textId="77777777" w:rsidR="007709C6" w:rsidRPr="007709C6" w:rsidRDefault="007709C6" w:rsidP="007709C6">
      <w:pPr>
        <w:ind w:firstLine="851"/>
        <w:jc w:val="both"/>
        <w:rPr>
          <w:sz w:val="28"/>
          <w:szCs w:val="28"/>
        </w:rPr>
      </w:pPr>
      <w:r w:rsidRPr="007709C6">
        <w:rPr>
          <w:sz w:val="28"/>
          <w:szCs w:val="28"/>
        </w:rPr>
        <w:t>Предприятием не заявлены расходы по статье.</w:t>
      </w:r>
    </w:p>
    <w:p w14:paraId="4E48FC54" w14:textId="77777777" w:rsidR="007709C6" w:rsidRPr="007709C6" w:rsidRDefault="007709C6" w:rsidP="007709C6">
      <w:pPr>
        <w:ind w:firstLine="709"/>
        <w:jc w:val="both"/>
        <w:rPr>
          <w:sz w:val="28"/>
          <w:szCs w:val="28"/>
        </w:rPr>
      </w:pPr>
    </w:p>
    <w:p w14:paraId="6104F130" w14:textId="77777777" w:rsidR="007709C6" w:rsidRPr="007709C6" w:rsidRDefault="007709C6" w:rsidP="007709C6">
      <w:pPr>
        <w:keepNext/>
        <w:spacing w:line="360" w:lineRule="auto"/>
        <w:jc w:val="center"/>
        <w:outlineLvl w:val="1"/>
        <w:rPr>
          <w:i/>
          <w:sz w:val="28"/>
          <w:szCs w:val="20"/>
        </w:rPr>
      </w:pPr>
      <w:r w:rsidRPr="007709C6">
        <w:rPr>
          <w:i/>
          <w:sz w:val="28"/>
          <w:szCs w:val="20"/>
        </w:rPr>
        <w:t>Иные расходы</w:t>
      </w:r>
    </w:p>
    <w:p w14:paraId="15A5B401" w14:textId="77777777" w:rsidR="007709C6" w:rsidRPr="007709C6" w:rsidRDefault="007709C6" w:rsidP="007709C6">
      <w:pPr>
        <w:ind w:firstLine="851"/>
        <w:jc w:val="both"/>
        <w:rPr>
          <w:sz w:val="28"/>
          <w:szCs w:val="28"/>
        </w:rPr>
      </w:pPr>
      <w:r w:rsidRPr="007709C6">
        <w:rPr>
          <w:sz w:val="28"/>
          <w:szCs w:val="28"/>
        </w:rPr>
        <w:t>По данной статье в состав расходов на регулируемую деятельность АО «Кузбассэнерго» включает расходы по оплате налогов: налог на имущество, водный налог.</w:t>
      </w:r>
    </w:p>
    <w:p w14:paraId="10F73D9E" w14:textId="77777777" w:rsidR="007709C6" w:rsidRPr="007709C6" w:rsidRDefault="007709C6" w:rsidP="007709C6">
      <w:pPr>
        <w:ind w:firstLine="851"/>
        <w:jc w:val="both"/>
        <w:rPr>
          <w:sz w:val="28"/>
          <w:szCs w:val="28"/>
        </w:rPr>
      </w:pPr>
      <w:r w:rsidRPr="007709C6">
        <w:rPr>
          <w:sz w:val="28"/>
          <w:szCs w:val="28"/>
        </w:rPr>
        <w:t>В качестве обоснования представлены декларации за 2022 год, подтверждение факта по налогам за 2022 год и расчеты на 2024 год (по всем налогам и платежам).</w:t>
      </w:r>
    </w:p>
    <w:p w14:paraId="7803932A" w14:textId="77777777" w:rsidR="007709C6" w:rsidRPr="007709C6" w:rsidRDefault="007709C6" w:rsidP="007709C6">
      <w:pPr>
        <w:ind w:firstLine="851"/>
        <w:jc w:val="both"/>
        <w:rPr>
          <w:sz w:val="28"/>
          <w:szCs w:val="28"/>
        </w:rPr>
      </w:pPr>
    </w:p>
    <w:p w14:paraId="3C319803" w14:textId="77777777" w:rsidR="007709C6" w:rsidRPr="007709C6" w:rsidRDefault="007709C6" w:rsidP="007709C6">
      <w:pPr>
        <w:keepNext/>
        <w:spacing w:line="360" w:lineRule="auto"/>
        <w:jc w:val="center"/>
        <w:outlineLvl w:val="1"/>
        <w:rPr>
          <w:sz w:val="28"/>
          <w:szCs w:val="20"/>
        </w:rPr>
      </w:pPr>
      <w:r w:rsidRPr="007709C6">
        <w:rPr>
          <w:sz w:val="28"/>
          <w:szCs w:val="20"/>
        </w:rPr>
        <w:lastRenderedPageBreak/>
        <w:t>Налог на имущество</w:t>
      </w:r>
    </w:p>
    <w:p w14:paraId="55A17857" w14:textId="77777777" w:rsidR="007709C6" w:rsidRPr="007709C6" w:rsidRDefault="007709C6" w:rsidP="007709C6">
      <w:pPr>
        <w:ind w:firstLine="851"/>
        <w:jc w:val="both"/>
        <w:rPr>
          <w:sz w:val="28"/>
          <w:szCs w:val="28"/>
        </w:rPr>
      </w:pPr>
      <w:r w:rsidRPr="007709C6">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2E9285DC" w14:textId="77777777" w:rsidR="007709C6" w:rsidRPr="007709C6" w:rsidRDefault="007709C6" w:rsidP="007709C6">
      <w:pPr>
        <w:ind w:firstLine="851"/>
        <w:jc w:val="both"/>
        <w:rPr>
          <w:sz w:val="28"/>
          <w:szCs w:val="28"/>
        </w:rPr>
      </w:pPr>
      <w:r w:rsidRPr="007709C6">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4626241C" w14:textId="77777777" w:rsidR="007709C6" w:rsidRPr="007709C6" w:rsidRDefault="007709C6" w:rsidP="007709C6">
      <w:pPr>
        <w:ind w:firstLine="851"/>
        <w:jc w:val="both"/>
        <w:rPr>
          <w:sz w:val="28"/>
          <w:szCs w:val="28"/>
        </w:rPr>
      </w:pPr>
      <w:r w:rsidRPr="007709C6">
        <w:rPr>
          <w:sz w:val="28"/>
          <w:szCs w:val="28"/>
        </w:rPr>
        <w:t>По данной статье предприятие предлагает расходы на 2024 год в сумме 189 тыс. руб.</w:t>
      </w:r>
    </w:p>
    <w:p w14:paraId="4044222F" w14:textId="77777777" w:rsidR="007709C6" w:rsidRPr="007709C6" w:rsidRDefault="007709C6" w:rsidP="007709C6">
      <w:pPr>
        <w:ind w:firstLine="851"/>
        <w:jc w:val="both"/>
        <w:rPr>
          <w:sz w:val="28"/>
          <w:szCs w:val="28"/>
        </w:rPr>
      </w:pPr>
      <w:r w:rsidRPr="007709C6">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экспертами предлагается учесть по данной статье на 2024 год 176 тыс. руб.</w:t>
      </w:r>
    </w:p>
    <w:p w14:paraId="10E04104" w14:textId="77777777" w:rsidR="007709C6" w:rsidRPr="007709C6" w:rsidRDefault="007709C6" w:rsidP="007709C6">
      <w:pPr>
        <w:ind w:firstLine="851"/>
        <w:jc w:val="both"/>
        <w:rPr>
          <w:sz w:val="28"/>
          <w:szCs w:val="28"/>
        </w:rPr>
      </w:pPr>
    </w:p>
    <w:p w14:paraId="062AE510" w14:textId="77777777" w:rsidR="007709C6" w:rsidRPr="007709C6" w:rsidRDefault="007709C6" w:rsidP="007709C6">
      <w:pPr>
        <w:keepNext/>
        <w:spacing w:line="360" w:lineRule="auto"/>
        <w:jc w:val="center"/>
        <w:outlineLvl w:val="1"/>
        <w:rPr>
          <w:sz w:val="28"/>
          <w:szCs w:val="20"/>
        </w:rPr>
      </w:pPr>
      <w:r w:rsidRPr="007709C6">
        <w:rPr>
          <w:sz w:val="28"/>
          <w:szCs w:val="20"/>
        </w:rPr>
        <w:t>Водный налог</w:t>
      </w:r>
    </w:p>
    <w:p w14:paraId="36A2498A" w14:textId="77777777" w:rsidR="007709C6" w:rsidRPr="007709C6" w:rsidRDefault="007709C6" w:rsidP="007709C6">
      <w:pPr>
        <w:tabs>
          <w:tab w:val="left" w:pos="1890"/>
        </w:tabs>
        <w:ind w:firstLine="851"/>
        <w:jc w:val="both"/>
        <w:rPr>
          <w:sz w:val="28"/>
          <w:szCs w:val="28"/>
        </w:rPr>
      </w:pPr>
      <w:r w:rsidRPr="007709C6">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0AEC0BDA" w14:textId="77777777" w:rsidR="007709C6" w:rsidRPr="007709C6" w:rsidRDefault="007709C6" w:rsidP="007709C6">
      <w:pPr>
        <w:ind w:firstLine="851"/>
        <w:jc w:val="both"/>
        <w:rPr>
          <w:sz w:val="28"/>
          <w:szCs w:val="28"/>
        </w:rPr>
      </w:pPr>
      <w:r w:rsidRPr="007709C6">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2024 год в размере 4,05 к ставке, утвержденной на 2015 год согласно главе 25.2 Налогового Кодекса.</w:t>
      </w:r>
    </w:p>
    <w:p w14:paraId="1C8F6012" w14:textId="77777777" w:rsidR="007709C6" w:rsidRPr="007709C6" w:rsidRDefault="007709C6" w:rsidP="007709C6">
      <w:pPr>
        <w:ind w:firstLine="851"/>
        <w:jc w:val="both"/>
        <w:rPr>
          <w:sz w:val="28"/>
          <w:szCs w:val="28"/>
        </w:rPr>
      </w:pPr>
      <w:r w:rsidRPr="007709C6">
        <w:rPr>
          <w:sz w:val="28"/>
          <w:szCs w:val="28"/>
        </w:rPr>
        <w:t xml:space="preserve">Расходы по водному налогу, отнесенные на производство теплоносителя, планируются предприятием в размере 809 тыс. руб. </w:t>
      </w:r>
    </w:p>
    <w:p w14:paraId="43655D05" w14:textId="77777777" w:rsidR="007709C6" w:rsidRPr="007709C6" w:rsidRDefault="007709C6" w:rsidP="007709C6">
      <w:pPr>
        <w:ind w:firstLine="851"/>
        <w:jc w:val="both"/>
        <w:rPr>
          <w:sz w:val="28"/>
          <w:szCs w:val="28"/>
        </w:rPr>
      </w:pPr>
      <w:r w:rsidRPr="007709C6">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представленные материалы:</w:t>
      </w:r>
    </w:p>
    <w:p w14:paraId="22AE516D" w14:textId="77777777" w:rsidR="007709C6" w:rsidRPr="007709C6" w:rsidRDefault="007709C6" w:rsidP="007709C6">
      <w:pPr>
        <w:ind w:firstLine="851"/>
        <w:jc w:val="both"/>
        <w:rPr>
          <w:sz w:val="28"/>
          <w:szCs w:val="28"/>
        </w:rPr>
      </w:pPr>
      <w:r w:rsidRPr="007709C6">
        <w:rPr>
          <w:sz w:val="28"/>
          <w:szCs w:val="28"/>
        </w:rPr>
        <w:t>- договор водопользования № 42-13.01.03.002-Р-ДХИО-С-2020-02962/00 от 30.11.2020;</w:t>
      </w:r>
    </w:p>
    <w:p w14:paraId="14767673" w14:textId="77777777" w:rsidR="007709C6" w:rsidRPr="007709C6" w:rsidRDefault="007709C6" w:rsidP="007709C6">
      <w:pPr>
        <w:ind w:firstLine="851"/>
        <w:jc w:val="both"/>
        <w:rPr>
          <w:sz w:val="28"/>
          <w:szCs w:val="28"/>
        </w:rPr>
      </w:pPr>
      <w:r w:rsidRPr="007709C6">
        <w:rPr>
          <w:sz w:val="28"/>
          <w:szCs w:val="28"/>
        </w:rPr>
        <w:t>- форма № 2-ТП (водохоз) за 2022 год;</w:t>
      </w:r>
    </w:p>
    <w:p w14:paraId="1FAAE7EE" w14:textId="77777777" w:rsidR="007709C6" w:rsidRPr="007709C6" w:rsidRDefault="007709C6" w:rsidP="007709C6">
      <w:pPr>
        <w:ind w:firstLine="851"/>
        <w:jc w:val="both"/>
        <w:rPr>
          <w:sz w:val="28"/>
          <w:szCs w:val="28"/>
        </w:rPr>
      </w:pPr>
      <w:r w:rsidRPr="007709C6">
        <w:rPr>
          <w:sz w:val="28"/>
          <w:szCs w:val="28"/>
        </w:rPr>
        <w:t>- платежные поручения за 2022 год;</w:t>
      </w:r>
    </w:p>
    <w:p w14:paraId="7A905A3E" w14:textId="77777777" w:rsidR="007709C6" w:rsidRPr="007709C6" w:rsidRDefault="007709C6" w:rsidP="007709C6">
      <w:pPr>
        <w:ind w:firstLine="851"/>
        <w:jc w:val="both"/>
        <w:rPr>
          <w:sz w:val="28"/>
          <w:szCs w:val="28"/>
        </w:rPr>
      </w:pPr>
      <w:r w:rsidRPr="007709C6">
        <w:rPr>
          <w:sz w:val="28"/>
          <w:szCs w:val="28"/>
        </w:rPr>
        <w:t>- расчет платы по договору водопользования.</w:t>
      </w:r>
    </w:p>
    <w:p w14:paraId="0EE2F2FD" w14:textId="77777777" w:rsidR="007709C6" w:rsidRPr="007709C6" w:rsidRDefault="007709C6" w:rsidP="007709C6">
      <w:pPr>
        <w:ind w:firstLine="851"/>
        <w:jc w:val="both"/>
        <w:rPr>
          <w:sz w:val="28"/>
          <w:szCs w:val="28"/>
        </w:rPr>
      </w:pPr>
      <w:r w:rsidRPr="007709C6">
        <w:rPr>
          <w:sz w:val="28"/>
          <w:szCs w:val="28"/>
        </w:rPr>
        <w:t>Эксперты предлагают включить в НВВ расходы в размере 578 тыс. руб., принимая во внимание сложившиеся расходы по факту 2022 года, с учетом повышающего коэффициента 4,05, указанного выше.</w:t>
      </w:r>
    </w:p>
    <w:p w14:paraId="33908E21" w14:textId="77777777" w:rsidR="007709C6" w:rsidRPr="007709C6" w:rsidRDefault="007709C6" w:rsidP="007709C6">
      <w:pPr>
        <w:ind w:firstLine="851"/>
        <w:jc w:val="both"/>
        <w:rPr>
          <w:sz w:val="28"/>
          <w:szCs w:val="28"/>
        </w:rPr>
      </w:pPr>
    </w:p>
    <w:p w14:paraId="4BA966FF" w14:textId="77777777" w:rsidR="007709C6" w:rsidRPr="007709C6" w:rsidRDefault="007709C6" w:rsidP="007709C6">
      <w:pPr>
        <w:keepNext/>
        <w:spacing w:line="360" w:lineRule="auto"/>
        <w:jc w:val="both"/>
        <w:outlineLvl w:val="1"/>
        <w:rPr>
          <w:b/>
          <w:sz w:val="28"/>
          <w:szCs w:val="20"/>
        </w:rPr>
      </w:pPr>
      <w:r w:rsidRPr="007709C6">
        <w:rPr>
          <w:b/>
          <w:sz w:val="28"/>
          <w:szCs w:val="20"/>
        </w:rPr>
        <w:lastRenderedPageBreak/>
        <w:t>Отчисления на социальные нужды</w:t>
      </w:r>
    </w:p>
    <w:p w14:paraId="3CE12AC4" w14:textId="77777777" w:rsidR="007709C6" w:rsidRPr="007709C6" w:rsidRDefault="007709C6" w:rsidP="007709C6">
      <w:pPr>
        <w:ind w:firstLine="851"/>
        <w:jc w:val="both"/>
        <w:rPr>
          <w:sz w:val="28"/>
          <w:szCs w:val="28"/>
        </w:rPr>
      </w:pPr>
      <w:r w:rsidRPr="007709C6">
        <w:rPr>
          <w:sz w:val="28"/>
          <w:szCs w:val="28"/>
        </w:rPr>
        <w:t>В расходы по статье «Отчисления на социальные нужды» включаются:</w:t>
      </w:r>
    </w:p>
    <w:p w14:paraId="25326AC9" w14:textId="77777777" w:rsidR="007709C6" w:rsidRPr="007709C6" w:rsidRDefault="007709C6" w:rsidP="007709C6">
      <w:pPr>
        <w:ind w:firstLine="851"/>
        <w:jc w:val="both"/>
        <w:rPr>
          <w:sz w:val="28"/>
          <w:szCs w:val="28"/>
        </w:rPr>
      </w:pPr>
      <w:r w:rsidRPr="007709C6">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1A3762BC" w14:textId="77777777" w:rsidR="007709C6" w:rsidRPr="007709C6" w:rsidRDefault="007709C6" w:rsidP="007709C6">
      <w:pPr>
        <w:ind w:firstLine="851"/>
        <w:jc w:val="both"/>
        <w:rPr>
          <w:sz w:val="28"/>
          <w:szCs w:val="28"/>
        </w:rPr>
      </w:pPr>
      <w:r w:rsidRPr="007709C6">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59D3853C" w14:textId="77777777" w:rsidR="007709C6" w:rsidRPr="007709C6" w:rsidRDefault="007709C6" w:rsidP="007709C6">
      <w:pPr>
        <w:ind w:firstLine="851"/>
        <w:jc w:val="both"/>
        <w:rPr>
          <w:sz w:val="28"/>
          <w:szCs w:val="28"/>
        </w:rPr>
      </w:pPr>
      <w:r w:rsidRPr="007709C6">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2AB3ED1" w14:textId="77777777" w:rsidR="007709C6" w:rsidRPr="007709C6" w:rsidRDefault="007709C6" w:rsidP="007709C6">
      <w:pPr>
        <w:ind w:firstLine="851"/>
        <w:jc w:val="both"/>
        <w:rPr>
          <w:sz w:val="28"/>
          <w:szCs w:val="28"/>
        </w:rPr>
      </w:pPr>
      <w:r w:rsidRPr="007709C6">
        <w:rPr>
          <w:sz w:val="28"/>
          <w:szCs w:val="28"/>
        </w:rPr>
        <w:t>Предприятием заявлены отчисления на социальные нужды с заработной платы обслуживающего персонала на 2024 год, расходы в размере 1 395 тыс. руб.</w:t>
      </w:r>
    </w:p>
    <w:p w14:paraId="1E95A09C" w14:textId="77777777" w:rsidR="007709C6" w:rsidRPr="007709C6" w:rsidRDefault="007709C6" w:rsidP="007709C6">
      <w:pPr>
        <w:ind w:firstLine="851"/>
        <w:jc w:val="both"/>
        <w:rPr>
          <w:sz w:val="28"/>
          <w:szCs w:val="28"/>
        </w:rPr>
      </w:pPr>
      <w:r w:rsidRPr="007709C6">
        <w:rPr>
          <w:sz w:val="28"/>
          <w:szCs w:val="28"/>
        </w:rPr>
        <w:t>На основании планового фонда оплаты труда, эксперты рассчитали величину затрат по данной статье на 2024 год, относимую на производство теплоносителя: 1 335 тыс. руб. = 4 420 * 0,302.</w:t>
      </w:r>
    </w:p>
    <w:p w14:paraId="6D3F3B7D" w14:textId="77777777" w:rsidR="007709C6" w:rsidRPr="007709C6" w:rsidRDefault="007709C6" w:rsidP="007709C6">
      <w:pPr>
        <w:tabs>
          <w:tab w:val="left" w:pos="0"/>
        </w:tabs>
        <w:ind w:firstLine="851"/>
        <w:jc w:val="both"/>
        <w:rPr>
          <w:sz w:val="28"/>
          <w:szCs w:val="28"/>
        </w:rPr>
      </w:pPr>
      <w:r w:rsidRPr="007709C6">
        <w:rPr>
          <w:sz w:val="28"/>
          <w:szCs w:val="28"/>
        </w:rPr>
        <w:t>Корректировка в сторону снижения – 60 тыс. руб., что связано с размером ФОТ, учитываемого экспертами в НВВ на 2024 год.</w:t>
      </w:r>
    </w:p>
    <w:p w14:paraId="2DDA1ACE" w14:textId="77777777" w:rsidR="007709C6" w:rsidRPr="007709C6" w:rsidRDefault="007709C6" w:rsidP="007709C6">
      <w:pPr>
        <w:ind w:firstLine="851"/>
        <w:jc w:val="both"/>
        <w:rPr>
          <w:sz w:val="28"/>
          <w:szCs w:val="28"/>
        </w:rPr>
      </w:pPr>
    </w:p>
    <w:p w14:paraId="234315FF" w14:textId="77777777" w:rsidR="007709C6" w:rsidRPr="007709C6" w:rsidRDefault="007709C6" w:rsidP="007709C6">
      <w:pPr>
        <w:keepNext/>
        <w:spacing w:line="360" w:lineRule="auto"/>
        <w:jc w:val="both"/>
        <w:outlineLvl w:val="1"/>
        <w:rPr>
          <w:b/>
          <w:sz w:val="28"/>
          <w:szCs w:val="20"/>
        </w:rPr>
      </w:pPr>
      <w:r w:rsidRPr="007709C6">
        <w:rPr>
          <w:b/>
          <w:sz w:val="28"/>
          <w:szCs w:val="20"/>
        </w:rPr>
        <w:t>Амортизация основных средств и нематериальных активов</w:t>
      </w:r>
    </w:p>
    <w:p w14:paraId="5FAFA436" w14:textId="77777777" w:rsidR="007709C6" w:rsidRPr="007709C6" w:rsidRDefault="007709C6" w:rsidP="007709C6">
      <w:pPr>
        <w:ind w:firstLine="851"/>
        <w:jc w:val="both"/>
        <w:rPr>
          <w:sz w:val="28"/>
          <w:szCs w:val="28"/>
        </w:rPr>
      </w:pPr>
      <w:r w:rsidRPr="007709C6">
        <w:rPr>
          <w:sz w:val="28"/>
          <w:szCs w:val="28"/>
        </w:rPr>
        <w:t>К основным средствам активы относятся при одновременном выполнении ряда условий, а именно:</w:t>
      </w:r>
    </w:p>
    <w:p w14:paraId="703B9DE1" w14:textId="77777777" w:rsidR="007709C6" w:rsidRPr="007709C6" w:rsidRDefault="007709C6" w:rsidP="007709C6">
      <w:pPr>
        <w:ind w:firstLine="851"/>
        <w:jc w:val="both"/>
        <w:rPr>
          <w:sz w:val="28"/>
          <w:szCs w:val="28"/>
        </w:rPr>
      </w:pPr>
      <w:r w:rsidRPr="007709C6">
        <w:rPr>
          <w:sz w:val="28"/>
          <w:szCs w:val="28"/>
        </w:rPr>
        <w:t>- использование в производственной деятельности или для управленческих нужд;</w:t>
      </w:r>
    </w:p>
    <w:p w14:paraId="3A24C104" w14:textId="77777777" w:rsidR="007709C6" w:rsidRPr="007709C6" w:rsidRDefault="007709C6" w:rsidP="007709C6">
      <w:pPr>
        <w:ind w:firstLine="851"/>
        <w:jc w:val="both"/>
        <w:rPr>
          <w:sz w:val="28"/>
          <w:szCs w:val="28"/>
        </w:rPr>
      </w:pPr>
      <w:r w:rsidRPr="007709C6">
        <w:rPr>
          <w:sz w:val="28"/>
          <w:szCs w:val="28"/>
        </w:rPr>
        <w:t>- использование более 12 месяцев;</w:t>
      </w:r>
    </w:p>
    <w:p w14:paraId="2F0D8F18" w14:textId="77777777" w:rsidR="007709C6" w:rsidRPr="007709C6" w:rsidRDefault="007709C6" w:rsidP="007709C6">
      <w:pPr>
        <w:ind w:firstLine="851"/>
        <w:jc w:val="both"/>
        <w:rPr>
          <w:sz w:val="28"/>
          <w:szCs w:val="28"/>
        </w:rPr>
      </w:pPr>
      <w:r w:rsidRPr="007709C6">
        <w:rPr>
          <w:sz w:val="28"/>
          <w:szCs w:val="28"/>
        </w:rPr>
        <w:t>- способность приносить доход;</w:t>
      </w:r>
    </w:p>
    <w:p w14:paraId="363760FD" w14:textId="77777777" w:rsidR="007709C6" w:rsidRPr="007709C6" w:rsidRDefault="007709C6" w:rsidP="007709C6">
      <w:pPr>
        <w:ind w:firstLine="851"/>
        <w:jc w:val="both"/>
        <w:rPr>
          <w:sz w:val="28"/>
          <w:szCs w:val="28"/>
        </w:rPr>
      </w:pPr>
      <w:r w:rsidRPr="007709C6">
        <w:rPr>
          <w:sz w:val="28"/>
          <w:szCs w:val="28"/>
        </w:rPr>
        <w:t>- если не планируется дальнейшая перепродажа.</w:t>
      </w:r>
    </w:p>
    <w:p w14:paraId="05909884" w14:textId="77777777" w:rsidR="007709C6" w:rsidRPr="007709C6" w:rsidRDefault="007709C6" w:rsidP="007709C6">
      <w:pPr>
        <w:ind w:firstLine="851"/>
        <w:jc w:val="both"/>
        <w:rPr>
          <w:sz w:val="28"/>
          <w:szCs w:val="28"/>
        </w:rPr>
      </w:pPr>
      <w:r w:rsidRPr="007709C6">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1737A1D3" w14:textId="77777777" w:rsidR="007709C6" w:rsidRPr="007709C6" w:rsidRDefault="007709C6" w:rsidP="007709C6">
      <w:pPr>
        <w:ind w:firstLine="851"/>
        <w:jc w:val="both"/>
        <w:rPr>
          <w:sz w:val="28"/>
          <w:szCs w:val="28"/>
        </w:rPr>
      </w:pPr>
      <w:r w:rsidRPr="007709C6">
        <w:rPr>
          <w:sz w:val="28"/>
          <w:szCs w:val="28"/>
        </w:rPr>
        <w:lastRenderedPageBreak/>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C47D306" w14:textId="77777777" w:rsidR="007709C6" w:rsidRPr="007709C6" w:rsidRDefault="007709C6" w:rsidP="007709C6">
      <w:pPr>
        <w:ind w:firstLine="851"/>
        <w:jc w:val="both"/>
        <w:rPr>
          <w:sz w:val="28"/>
          <w:szCs w:val="28"/>
        </w:rPr>
      </w:pPr>
      <w:r w:rsidRPr="007709C6">
        <w:rPr>
          <w:sz w:val="28"/>
          <w:szCs w:val="28"/>
        </w:rPr>
        <w:t>Представлен расчет на форме 4.10, факт начисления амортизации за 2022 год, статистические формы №11 за 2022 год, инвентарные карточки.</w:t>
      </w:r>
    </w:p>
    <w:p w14:paraId="7A776FEF" w14:textId="77777777" w:rsidR="007709C6" w:rsidRPr="007709C6" w:rsidRDefault="007709C6" w:rsidP="007709C6">
      <w:pPr>
        <w:ind w:firstLine="851"/>
        <w:jc w:val="both"/>
        <w:rPr>
          <w:sz w:val="28"/>
          <w:szCs w:val="28"/>
        </w:rPr>
      </w:pPr>
      <w:r w:rsidRPr="007709C6">
        <w:rPr>
          <w:sz w:val="28"/>
          <w:szCs w:val="28"/>
        </w:rPr>
        <w:t>Предприятие планирует на 2024 год амортизацию в размере 699 тыс. руб.</w:t>
      </w:r>
    </w:p>
    <w:p w14:paraId="530E0D19" w14:textId="77777777" w:rsidR="007709C6" w:rsidRPr="007709C6" w:rsidRDefault="007709C6" w:rsidP="007709C6">
      <w:pPr>
        <w:ind w:firstLine="851"/>
        <w:jc w:val="both"/>
        <w:rPr>
          <w:sz w:val="28"/>
          <w:szCs w:val="28"/>
        </w:rPr>
      </w:pPr>
      <w:r w:rsidRPr="007709C6">
        <w:rPr>
          <w:sz w:val="28"/>
          <w:szCs w:val="28"/>
        </w:rPr>
        <w:t>На основании представленных материалов эксперты рассчитали величину плановой амортизации на 2024 год: (61 410 тыс. руб. (амортизация зданий) + 71 994 тыс. руб. (амортизация сооружений) + 390 789 тыс. руб. (амортизация машин и оборудования) + 1 530 тыс. руб. (амортизация транспортных средств) + 451 тыс. руб. (амортизация производственного инвентаря) + 9 366 тыс. руб. (амортизация прочих производственных фондов) * 0,0896 % (процент распределения затрат пропорционально условно-постоянным расходам) = 480 тыс. руб. (на производство теплоносителя).</w:t>
      </w:r>
    </w:p>
    <w:p w14:paraId="5D1959DD" w14:textId="77777777" w:rsidR="007709C6" w:rsidRPr="007709C6" w:rsidRDefault="007709C6" w:rsidP="007709C6">
      <w:pPr>
        <w:ind w:firstLine="851"/>
        <w:jc w:val="both"/>
        <w:rPr>
          <w:sz w:val="28"/>
          <w:szCs w:val="28"/>
        </w:rPr>
      </w:pPr>
    </w:p>
    <w:p w14:paraId="30994EB3" w14:textId="77777777" w:rsidR="007709C6" w:rsidRPr="007709C6" w:rsidRDefault="007709C6" w:rsidP="007709C6">
      <w:pPr>
        <w:keepNext/>
        <w:spacing w:line="360" w:lineRule="auto"/>
        <w:jc w:val="both"/>
        <w:outlineLvl w:val="1"/>
        <w:rPr>
          <w:b/>
          <w:sz w:val="28"/>
          <w:szCs w:val="20"/>
        </w:rPr>
      </w:pPr>
      <w:r w:rsidRPr="007709C6">
        <w:rPr>
          <w:b/>
          <w:sz w:val="28"/>
          <w:szCs w:val="20"/>
        </w:rPr>
        <w:t>Налог на прибыль</w:t>
      </w:r>
    </w:p>
    <w:p w14:paraId="046CF396" w14:textId="77777777" w:rsidR="007709C6" w:rsidRPr="007709C6" w:rsidRDefault="007709C6" w:rsidP="007709C6">
      <w:pPr>
        <w:tabs>
          <w:tab w:val="left" w:pos="0"/>
        </w:tabs>
        <w:ind w:firstLine="851"/>
        <w:jc w:val="both"/>
        <w:rPr>
          <w:sz w:val="28"/>
          <w:szCs w:val="28"/>
        </w:rPr>
      </w:pPr>
      <w:r w:rsidRPr="007709C6">
        <w:rPr>
          <w:sz w:val="28"/>
          <w:szCs w:val="28"/>
        </w:rPr>
        <w:t>Расходы по уплате налога на прибыль предусмотрены главой 25 Налогового Кодекса РФ, а также Методическими указания, и на 2024 год должны быть учтены в необходимой валовой выручке предприятия в размере 20 % от налогооблагаемой базы по налогу на прибыль.</w:t>
      </w:r>
    </w:p>
    <w:p w14:paraId="62C96AB3" w14:textId="77777777" w:rsidR="007709C6" w:rsidRPr="007709C6" w:rsidRDefault="007709C6" w:rsidP="007709C6">
      <w:pPr>
        <w:tabs>
          <w:tab w:val="left" w:pos="0"/>
        </w:tabs>
        <w:ind w:firstLine="851"/>
        <w:jc w:val="both"/>
        <w:rPr>
          <w:sz w:val="28"/>
          <w:szCs w:val="28"/>
        </w:rPr>
      </w:pPr>
      <w:r w:rsidRPr="007709C6">
        <w:rPr>
          <w:sz w:val="28"/>
          <w:szCs w:val="28"/>
        </w:rPr>
        <w:t>Предприятием заявлены расходы по статье на уровне 141 тыс. руб.</w:t>
      </w:r>
    </w:p>
    <w:p w14:paraId="640F517B" w14:textId="77777777" w:rsidR="007709C6" w:rsidRPr="007709C6" w:rsidRDefault="007709C6" w:rsidP="007709C6">
      <w:pPr>
        <w:tabs>
          <w:tab w:val="left" w:pos="0"/>
        </w:tabs>
        <w:ind w:firstLine="851"/>
        <w:jc w:val="both"/>
        <w:rPr>
          <w:sz w:val="28"/>
          <w:szCs w:val="28"/>
        </w:rPr>
      </w:pPr>
      <w:r w:rsidRPr="007709C6">
        <w:rPr>
          <w:sz w:val="28"/>
          <w:szCs w:val="28"/>
        </w:rPr>
        <w:t>В связи с отсутствием расходов, входящих в налогооблагаемую базу, налог на прибыль предлагается исключить в полном объеме.</w:t>
      </w:r>
    </w:p>
    <w:p w14:paraId="3AB5D093" w14:textId="77777777" w:rsidR="007709C6" w:rsidRPr="007709C6" w:rsidRDefault="007709C6" w:rsidP="007709C6">
      <w:pPr>
        <w:tabs>
          <w:tab w:val="left" w:pos="0"/>
        </w:tabs>
        <w:ind w:firstLine="851"/>
        <w:jc w:val="both"/>
        <w:rPr>
          <w:sz w:val="28"/>
          <w:szCs w:val="28"/>
        </w:rPr>
      </w:pPr>
    </w:p>
    <w:p w14:paraId="6C0F58AA" w14:textId="77777777" w:rsidR="007709C6" w:rsidRPr="007709C6" w:rsidRDefault="007709C6" w:rsidP="007709C6">
      <w:pPr>
        <w:tabs>
          <w:tab w:val="left" w:pos="0"/>
        </w:tabs>
        <w:ind w:firstLine="851"/>
        <w:jc w:val="both"/>
        <w:rPr>
          <w:sz w:val="28"/>
          <w:szCs w:val="28"/>
        </w:rPr>
      </w:pPr>
      <w:r w:rsidRPr="007709C6">
        <w:rPr>
          <w:sz w:val="28"/>
          <w:szCs w:val="28"/>
        </w:rPr>
        <w:t>Итого, сумма неподконтрольных расходов, подлежащая включению в необходимую валовую выручку на производство теплоносителя на 2024 году, по мнению экспертов, составит 2 569 тыс. руб. Реестр неподконтрольных расходов представлен в таблице 24.</w:t>
      </w:r>
    </w:p>
    <w:p w14:paraId="23C9539E" w14:textId="77777777" w:rsidR="007709C6" w:rsidRPr="007709C6" w:rsidRDefault="007709C6" w:rsidP="007709C6">
      <w:pPr>
        <w:ind w:firstLine="851"/>
        <w:jc w:val="both"/>
        <w:rPr>
          <w:sz w:val="28"/>
          <w:szCs w:val="28"/>
        </w:rPr>
      </w:pPr>
    </w:p>
    <w:p w14:paraId="7D999090" w14:textId="77777777" w:rsidR="007709C6" w:rsidRPr="007709C6" w:rsidRDefault="007709C6" w:rsidP="007709C6">
      <w:pPr>
        <w:ind w:firstLine="851"/>
        <w:jc w:val="both"/>
        <w:rPr>
          <w:sz w:val="28"/>
          <w:szCs w:val="28"/>
        </w:rPr>
        <w:sectPr w:rsidR="007709C6" w:rsidRPr="007709C6" w:rsidSect="007709C6">
          <w:pgSz w:w="11906" w:h="16838"/>
          <w:pgMar w:top="1134" w:right="567" w:bottom="1134" w:left="1701" w:header="720" w:footer="720" w:gutter="0"/>
          <w:cols w:space="720"/>
          <w:docGrid w:linePitch="326"/>
        </w:sectPr>
      </w:pPr>
    </w:p>
    <w:p w14:paraId="074BDF0D" w14:textId="77777777" w:rsidR="007709C6" w:rsidRPr="007709C6" w:rsidRDefault="007709C6" w:rsidP="007709C6">
      <w:pPr>
        <w:ind w:firstLine="851"/>
        <w:jc w:val="both"/>
        <w:rPr>
          <w:sz w:val="28"/>
          <w:szCs w:val="28"/>
        </w:rPr>
      </w:pPr>
    </w:p>
    <w:p w14:paraId="04B89738" w14:textId="77777777" w:rsidR="007709C6" w:rsidRPr="007709C6" w:rsidRDefault="007709C6" w:rsidP="007709C6">
      <w:pPr>
        <w:ind w:left="720" w:right="-142"/>
        <w:jc w:val="right"/>
        <w:rPr>
          <w:sz w:val="28"/>
          <w:szCs w:val="28"/>
        </w:rPr>
      </w:pPr>
      <w:r w:rsidRPr="007709C6">
        <w:rPr>
          <w:sz w:val="28"/>
          <w:szCs w:val="28"/>
        </w:rPr>
        <w:t>Таблица 24</w:t>
      </w:r>
    </w:p>
    <w:p w14:paraId="388DFA3D" w14:textId="77777777" w:rsidR="007709C6" w:rsidRPr="007709C6" w:rsidRDefault="007709C6" w:rsidP="007709C6">
      <w:pPr>
        <w:ind w:left="709"/>
        <w:jc w:val="center"/>
        <w:rPr>
          <w:sz w:val="28"/>
          <w:szCs w:val="28"/>
        </w:rPr>
      </w:pPr>
      <w:r w:rsidRPr="007709C6">
        <w:rPr>
          <w:b/>
          <w:sz w:val="28"/>
          <w:szCs w:val="28"/>
        </w:rPr>
        <w:t>Реестр неподконтрольных расходов АО «Кузбассэнерго» ТУ ГРЭС (производство теплоносителя)</w:t>
      </w:r>
    </w:p>
    <w:p w14:paraId="39C5C729" w14:textId="77777777" w:rsidR="007709C6" w:rsidRPr="007709C6" w:rsidRDefault="007709C6" w:rsidP="007709C6">
      <w:pPr>
        <w:tabs>
          <w:tab w:val="left" w:pos="426"/>
        </w:tabs>
        <w:ind w:right="394" w:firstLine="851"/>
        <w:jc w:val="right"/>
        <w:rPr>
          <w:sz w:val="28"/>
          <w:szCs w:val="28"/>
        </w:rPr>
      </w:pPr>
      <w:r w:rsidRPr="007709C6">
        <w:rPr>
          <w:sz w:val="28"/>
          <w:szCs w:val="28"/>
        </w:rPr>
        <w:t>тыс. руб.</w:t>
      </w:r>
    </w:p>
    <w:tbl>
      <w:tblPr>
        <w:tblW w:w="142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7865"/>
        <w:gridCol w:w="1803"/>
        <w:gridCol w:w="1803"/>
        <w:gridCol w:w="1803"/>
      </w:tblGrid>
      <w:tr w:rsidR="007709C6" w:rsidRPr="007709C6" w14:paraId="60E5D5F6" w14:textId="77777777" w:rsidTr="006D5EE3">
        <w:trPr>
          <w:trHeight w:val="714"/>
          <w:tblHeader/>
        </w:trPr>
        <w:tc>
          <w:tcPr>
            <w:tcW w:w="953" w:type="dxa"/>
            <w:tcBorders>
              <w:top w:val="single" w:sz="4" w:space="0" w:color="auto"/>
            </w:tcBorders>
            <w:shd w:val="clear" w:color="auto" w:fill="auto"/>
            <w:vAlign w:val="center"/>
            <w:hideMark/>
          </w:tcPr>
          <w:p w14:paraId="737630EE" w14:textId="77777777" w:rsidR="007709C6" w:rsidRPr="007709C6" w:rsidRDefault="007709C6" w:rsidP="007709C6">
            <w:pPr>
              <w:jc w:val="center"/>
              <w:rPr>
                <w:sz w:val="22"/>
                <w:szCs w:val="22"/>
              </w:rPr>
            </w:pPr>
            <w:r w:rsidRPr="007709C6">
              <w:rPr>
                <w:sz w:val="22"/>
                <w:szCs w:val="22"/>
              </w:rPr>
              <w:t>№ п/п</w:t>
            </w:r>
          </w:p>
        </w:tc>
        <w:tc>
          <w:tcPr>
            <w:tcW w:w="7865" w:type="dxa"/>
            <w:tcBorders>
              <w:top w:val="single" w:sz="4" w:space="0" w:color="auto"/>
            </w:tcBorders>
            <w:shd w:val="clear" w:color="auto" w:fill="auto"/>
            <w:vAlign w:val="center"/>
            <w:hideMark/>
          </w:tcPr>
          <w:p w14:paraId="18400DC7" w14:textId="77777777" w:rsidR="007709C6" w:rsidRPr="007709C6" w:rsidRDefault="007709C6" w:rsidP="007709C6">
            <w:pPr>
              <w:jc w:val="center"/>
              <w:rPr>
                <w:sz w:val="22"/>
                <w:szCs w:val="22"/>
              </w:rPr>
            </w:pPr>
            <w:r w:rsidRPr="007709C6">
              <w:rPr>
                <w:sz w:val="22"/>
                <w:szCs w:val="22"/>
              </w:rPr>
              <w:t>Наименование расхода</w:t>
            </w:r>
          </w:p>
        </w:tc>
        <w:tc>
          <w:tcPr>
            <w:tcW w:w="1803" w:type="dxa"/>
            <w:tcBorders>
              <w:top w:val="single" w:sz="4" w:space="0" w:color="auto"/>
            </w:tcBorders>
            <w:vAlign w:val="center"/>
          </w:tcPr>
          <w:p w14:paraId="6C5D53BF" w14:textId="77777777" w:rsidR="007709C6" w:rsidRPr="007709C6" w:rsidRDefault="007709C6" w:rsidP="007709C6">
            <w:pPr>
              <w:jc w:val="center"/>
              <w:rPr>
                <w:sz w:val="22"/>
                <w:szCs w:val="22"/>
              </w:rPr>
            </w:pPr>
            <w:r w:rsidRPr="007709C6">
              <w:rPr>
                <w:sz w:val="22"/>
                <w:szCs w:val="22"/>
              </w:rPr>
              <w:t>Утверждено на 2023</w:t>
            </w:r>
          </w:p>
        </w:tc>
        <w:tc>
          <w:tcPr>
            <w:tcW w:w="1803" w:type="dxa"/>
            <w:tcBorders>
              <w:top w:val="single" w:sz="4" w:space="0" w:color="auto"/>
            </w:tcBorders>
            <w:vAlign w:val="center"/>
          </w:tcPr>
          <w:p w14:paraId="5362B907" w14:textId="77777777" w:rsidR="007709C6" w:rsidRPr="007709C6" w:rsidRDefault="007709C6" w:rsidP="007709C6">
            <w:pPr>
              <w:jc w:val="center"/>
              <w:rPr>
                <w:sz w:val="22"/>
                <w:szCs w:val="22"/>
              </w:rPr>
            </w:pPr>
            <w:r w:rsidRPr="007709C6">
              <w:rPr>
                <w:sz w:val="22"/>
                <w:szCs w:val="22"/>
              </w:rPr>
              <w:t>Предложение предприятия на 2024</w:t>
            </w:r>
          </w:p>
        </w:tc>
        <w:tc>
          <w:tcPr>
            <w:tcW w:w="1803" w:type="dxa"/>
            <w:tcBorders>
              <w:top w:val="single" w:sz="4" w:space="0" w:color="auto"/>
            </w:tcBorders>
            <w:vAlign w:val="center"/>
          </w:tcPr>
          <w:p w14:paraId="0D611817" w14:textId="77777777" w:rsidR="007709C6" w:rsidRPr="007709C6" w:rsidRDefault="007709C6" w:rsidP="007709C6">
            <w:pPr>
              <w:jc w:val="center"/>
              <w:rPr>
                <w:sz w:val="22"/>
                <w:szCs w:val="22"/>
              </w:rPr>
            </w:pPr>
            <w:r w:rsidRPr="007709C6">
              <w:rPr>
                <w:sz w:val="22"/>
                <w:szCs w:val="22"/>
              </w:rPr>
              <w:t>Предложение экспертов на 2024</w:t>
            </w:r>
          </w:p>
        </w:tc>
      </w:tr>
      <w:tr w:rsidR="007709C6" w:rsidRPr="007709C6" w14:paraId="66A8F1D4" w14:textId="77777777" w:rsidTr="006D5EE3">
        <w:trPr>
          <w:trHeight w:val="359"/>
        </w:trPr>
        <w:tc>
          <w:tcPr>
            <w:tcW w:w="953" w:type="dxa"/>
            <w:shd w:val="clear" w:color="auto" w:fill="auto"/>
            <w:noWrap/>
            <w:vAlign w:val="center"/>
            <w:hideMark/>
          </w:tcPr>
          <w:p w14:paraId="6C4E33A1" w14:textId="77777777" w:rsidR="007709C6" w:rsidRPr="007709C6" w:rsidRDefault="007709C6" w:rsidP="007709C6">
            <w:pPr>
              <w:jc w:val="center"/>
              <w:rPr>
                <w:sz w:val="22"/>
                <w:szCs w:val="22"/>
              </w:rPr>
            </w:pPr>
            <w:r w:rsidRPr="007709C6">
              <w:rPr>
                <w:sz w:val="22"/>
                <w:szCs w:val="22"/>
              </w:rPr>
              <w:t>1.1</w:t>
            </w:r>
          </w:p>
        </w:tc>
        <w:tc>
          <w:tcPr>
            <w:tcW w:w="7865" w:type="dxa"/>
            <w:shd w:val="clear" w:color="auto" w:fill="auto"/>
            <w:vAlign w:val="center"/>
            <w:hideMark/>
          </w:tcPr>
          <w:p w14:paraId="0F1F8B99" w14:textId="77777777" w:rsidR="007709C6" w:rsidRPr="007709C6" w:rsidRDefault="007709C6" w:rsidP="007709C6">
            <w:pPr>
              <w:rPr>
                <w:sz w:val="22"/>
                <w:szCs w:val="22"/>
              </w:rPr>
            </w:pPr>
            <w:r w:rsidRPr="007709C6">
              <w:rPr>
                <w:sz w:val="22"/>
                <w:szCs w:val="22"/>
              </w:rPr>
              <w:t>Расходы на оплату услуг, оказываемых организациями, осуществляющими регулируемые виды деятельности</w:t>
            </w:r>
          </w:p>
        </w:tc>
        <w:tc>
          <w:tcPr>
            <w:tcW w:w="1803" w:type="dxa"/>
            <w:shd w:val="clear" w:color="auto" w:fill="auto"/>
            <w:noWrap/>
            <w:vAlign w:val="center"/>
          </w:tcPr>
          <w:p w14:paraId="483B1378" w14:textId="77777777" w:rsidR="007709C6" w:rsidRPr="007709C6" w:rsidRDefault="007709C6" w:rsidP="007709C6">
            <w:pPr>
              <w:jc w:val="center"/>
            </w:pPr>
            <w:r w:rsidRPr="007709C6">
              <w:t>0</w:t>
            </w:r>
          </w:p>
        </w:tc>
        <w:tc>
          <w:tcPr>
            <w:tcW w:w="1803" w:type="dxa"/>
            <w:shd w:val="clear" w:color="auto" w:fill="auto"/>
            <w:noWrap/>
            <w:vAlign w:val="center"/>
          </w:tcPr>
          <w:p w14:paraId="1D66C6DA" w14:textId="77777777" w:rsidR="007709C6" w:rsidRPr="007709C6" w:rsidRDefault="007709C6" w:rsidP="007709C6">
            <w:pPr>
              <w:jc w:val="center"/>
            </w:pPr>
            <w:r w:rsidRPr="007709C6">
              <w:t>0</w:t>
            </w:r>
          </w:p>
        </w:tc>
        <w:tc>
          <w:tcPr>
            <w:tcW w:w="1803" w:type="dxa"/>
            <w:vAlign w:val="center"/>
          </w:tcPr>
          <w:p w14:paraId="0AE74E06" w14:textId="77777777" w:rsidR="007709C6" w:rsidRPr="007709C6" w:rsidRDefault="007709C6" w:rsidP="007709C6">
            <w:pPr>
              <w:jc w:val="center"/>
            </w:pPr>
            <w:r w:rsidRPr="007709C6">
              <w:t>0</w:t>
            </w:r>
          </w:p>
        </w:tc>
      </w:tr>
      <w:tr w:rsidR="007709C6" w:rsidRPr="007709C6" w14:paraId="4F455489" w14:textId="77777777" w:rsidTr="006D5EE3">
        <w:trPr>
          <w:trHeight w:val="143"/>
        </w:trPr>
        <w:tc>
          <w:tcPr>
            <w:tcW w:w="953" w:type="dxa"/>
            <w:shd w:val="clear" w:color="auto" w:fill="auto"/>
            <w:noWrap/>
            <w:vAlign w:val="center"/>
            <w:hideMark/>
          </w:tcPr>
          <w:p w14:paraId="7A522DF3" w14:textId="77777777" w:rsidR="007709C6" w:rsidRPr="007709C6" w:rsidRDefault="007709C6" w:rsidP="007709C6">
            <w:pPr>
              <w:jc w:val="center"/>
              <w:rPr>
                <w:sz w:val="22"/>
                <w:szCs w:val="22"/>
              </w:rPr>
            </w:pPr>
            <w:r w:rsidRPr="007709C6">
              <w:rPr>
                <w:sz w:val="22"/>
                <w:szCs w:val="22"/>
              </w:rPr>
              <w:t>1.2</w:t>
            </w:r>
          </w:p>
        </w:tc>
        <w:tc>
          <w:tcPr>
            <w:tcW w:w="7865" w:type="dxa"/>
            <w:shd w:val="clear" w:color="auto" w:fill="auto"/>
            <w:noWrap/>
            <w:vAlign w:val="center"/>
            <w:hideMark/>
          </w:tcPr>
          <w:p w14:paraId="3DB9BE9C" w14:textId="77777777" w:rsidR="007709C6" w:rsidRPr="007709C6" w:rsidRDefault="007709C6" w:rsidP="007709C6">
            <w:pPr>
              <w:rPr>
                <w:sz w:val="22"/>
                <w:szCs w:val="22"/>
              </w:rPr>
            </w:pPr>
            <w:r w:rsidRPr="007709C6">
              <w:rPr>
                <w:sz w:val="22"/>
                <w:szCs w:val="22"/>
              </w:rPr>
              <w:t>Арендная плата</w:t>
            </w:r>
          </w:p>
        </w:tc>
        <w:tc>
          <w:tcPr>
            <w:tcW w:w="1803" w:type="dxa"/>
            <w:shd w:val="clear" w:color="auto" w:fill="auto"/>
            <w:noWrap/>
            <w:vAlign w:val="center"/>
          </w:tcPr>
          <w:p w14:paraId="19D23FEA" w14:textId="77777777" w:rsidR="007709C6" w:rsidRPr="007709C6" w:rsidRDefault="007709C6" w:rsidP="007709C6">
            <w:pPr>
              <w:jc w:val="center"/>
            </w:pPr>
            <w:r w:rsidRPr="007709C6">
              <w:t>0</w:t>
            </w:r>
          </w:p>
        </w:tc>
        <w:tc>
          <w:tcPr>
            <w:tcW w:w="1803" w:type="dxa"/>
            <w:shd w:val="clear" w:color="auto" w:fill="auto"/>
            <w:noWrap/>
            <w:vAlign w:val="center"/>
          </w:tcPr>
          <w:p w14:paraId="31EAB44C" w14:textId="77777777" w:rsidR="007709C6" w:rsidRPr="007709C6" w:rsidRDefault="007709C6" w:rsidP="007709C6">
            <w:pPr>
              <w:jc w:val="center"/>
            </w:pPr>
            <w:r w:rsidRPr="007709C6">
              <w:t>0</w:t>
            </w:r>
          </w:p>
        </w:tc>
        <w:tc>
          <w:tcPr>
            <w:tcW w:w="1803" w:type="dxa"/>
            <w:vAlign w:val="center"/>
          </w:tcPr>
          <w:p w14:paraId="14139B9B" w14:textId="77777777" w:rsidR="007709C6" w:rsidRPr="007709C6" w:rsidRDefault="007709C6" w:rsidP="007709C6">
            <w:pPr>
              <w:jc w:val="center"/>
            </w:pPr>
            <w:r w:rsidRPr="007709C6">
              <w:t>0</w:t>
            </w:r>
          </w:p>
        </w:tc>
      </w:tr>
      <w:tr w:rsidR="007709C6" w:rsidRPr="007709C6" w14:paraId="541838D6" w14:textId="77777777" w:rsidTr="006D5EE3">
        <w:trPr>
          <w:trHeight w:val="273"/>
        </w:trPr>
        <w:tc>
          <w:tcPr>
            <w:tcW w:w="953" w:type="dxa"/>
            <w:shd w:val="clear" w:color="auto" w:fill="auto"/>
            <w:noWrap/>
            <w:vAlign w:val="center"/>
            <w:hideMark/>
          </w:tcPr>
          <w:p w14:paraId="31C8F3B2" w14:textId="77777777" w:rsidR="007709C6" w:rsidRPr="007709C6" w:rsidRDefault="007709C6" w:rsidP="007709C6">
            <w:pPr>
              <w:jc w:val="center"/>
              <w:rPr>
                <w:sz w:val="22"/>
                <w:szCs w:val="22"/>
              </w:rPr>
            </w:pPr>
            <w:r w:rsidRPr="007709C6">
              <w:rPr>
                <w:sz w:val="22"/>
                <w:szCs w:val="22"/>
              </w:rPr>
              <w:t>1.3</w:t>
            </w:r>
          </w:p>
        </w:tc>
        <w:tc>
          <w:tcPr>
            <w:tcW w:w="7865" w:type="dxa"/>
            <w:shd w:val="clear" w:color="auto" w:fill="auto"/>
            <w:noWrap/>
            <w:vAlign w:val="center"/>
            <w:hideMark/>
          </w:tcPr>
          <w:p w14:paraId="0539CB09" w14:textId="77777777" w:rsidR="007709C6" w:rsidRPr="007709C6" w:rsidRDefault="007709C6" w:rsidP="007709C6">
            <w:pPr>
              <w:rPr>
                <w:sz w:val="22"/>
                <w:szCs w:val="22"/>
              </w:rPr>
            </w:pPr>
            <w:r w:rsidRPr="007709C6">
              <w:rPr>
                <w:sz w:val="22"/>
                <w:szCs w:val="22"/>
              </w:rPr>
              <w:t>Концессионная плата</w:t>
            </w:r>
          </w:p>
        </w:tc>
        <w:tc>
          <w:tcPr>
            <w:tcW w:w="1803" w:type="dxa"/>
            <w:shd w:val="clear" w:color="auto" w:fill="auto"/>
            <w:noWrap/>
            <w:vAlign w:val="center"/>
          </w:tcPr>
          <w:p w14:paraId="152EC3CE" w14:textId="77777777" w:rsidR="007709C6" w:rsidRPr="007709C6" w:rsidRDefault="007709C6" w:rsidP="007709C6">
            <w:pPr>
              <w:jc w:val="center"/>
            </w:pPr>
            <w:r w:rsidRPr="007709C6">
              <w:t>0</w:t>
            </w:r>
          </w:p>
        </w:tc>
        <w:tc>
          <w:tcPr>
            <w:tcW w:w="1803" w:type="dxa"/>
            <w:shd w:val="clear" w:color="auto" w:fill="auto"/>
            <w:noWrap/>
            <w:vAlign w:val="center"/>
          </w:tcPr>
          <w:p w14:paraId="3E1A7DC4" w14:textId="77777777" w:rsidR="007709C6" w:rsidRPr="007709C6" w:rsidRDefault="007709C6" w:rsidP="007709C6">
            <w:pPr>
              <w:jc w:val="center"/>
            </w:pPr>
            <w:r w:rsidRPr="007709C6">
              <w:t>0</w:t>
            </w:r>
          </w:p>
        </w:tc>
        <w:tc>
          <w:tcPr>
            <w:tcW w:w="1803" w:type="dxa"/>
            <w:vAlign w:val="center"/>
          </w:tcPr>
          <w:p w14:paraId="1957B06E" w14:textId="77777777" w:rsidR="007709C6" w:rsidRPr="007709C6" w:rsidRDefault="007709C6" w:rsidP="007709C6">
            <w:pPr>
              <w:jc w:val="center"/>
            </w:pPr>
            <w:r w:rsidRPr="007709C6">
              <w:t>0</w:t>
            </w:r>
          </w:p>
        </w:tc>
      </w:tr>
      <w:tr w:rsidR="007709C6" w:rsidRPr="007709C6" w14:paraId="0D638E8C" w14:textId="77777777" w:rsidTr="006D5EE3">
        <w:trPr>
          <w:trHeight w:val="105"/>
        </w:trPr>
        <w:tc>
          <w:tcPr>
            <w:tcW w:w="953" w:type="dxa"/>
            <w:shd w:val="clear" w:color="auto" w:fill="auto"/>
            <w:noWrap/>
            <w:vAlign w:val="center"/>
            <w:hideMark/>
          </w:tcPr>
          <w:p w14:paraId="40495185" w14:textId="77777777" w:rsidR="007709C6" w:rsidRPr="007709C6" w:rsidRDefault="007709C6" w:rsidP="007709C6">
            <w:pPr>
              <w:jc w:val="center"/>
              <w:rPr>
                <w:sz w:val="22"/>
                <w:szCs w:val="22"/>
              </w:rPr>
            </w:pPr>
            <w:r w:rsidRPr="007709C6">
              <w:rPr>
                <w:sz w:val="22"/>
                <w:szCs w:val="22"/>
              </w:rPr>
              <w:t>1.4</w:t>
            </w:r>
          </w:p>
        </w:tc>
        <w:tc>
          <w:tcPr>
            <w:tcW w:w="7865" w:type="dxa"/>
            <w:shd w:val="clear" w:color="auto" w:fill="auto"/>
            <w:vAlign w:val="center"/>
            <w:hideMark/>
          </w:tcPr>
          <w:p w14:paraId="57C924BF" w14:textId="77777777" w:rsidR="007709C6" w:rsidRPr="007709C6" w:rsidRDefault="007709C6" w:rsidP="007709C6">
            <w:pPr>
              <w:rPr>
                <w:sz w:val="22"/>
                <w:szCs w:val="22"/>
              </w:rPr>
            </w:pPr>
            <w:r w:rsidRPr="007709C6">
              <w:rPr>
                <w:sz w:val="22"/>
                <w:szCs w:val="22"/>
              </w:rPr>
              <w:t>Расходы на уплату налогов, сборов и других обязательных платежей, в том числе:</w:t>
            </w:r>
          </w:p>
        </w:tc>
        <w:tc>
          <w:tcPr>
            <w:tcW w:w="1803" w:type="dxa"/>
            <w:shd w:val="clear" w:color="auto" w:fill="auto"/>
            <w:noWrap/>
            <w:vAlign w:val="center"/>
          </w:tcPr>
          <w:p w14:paraId="5A938D86" w14:textId="77777777" w:rsidR="007709C6" w:rsidRPr="007709C6" w:rsidRDefault="007709C6" w:rsidP="007709C6">
            <w:pPr>
              <w:jc w:val="center"/>
            </w:pPr>
            <w:r w:rsidRPr="007709C6">
              <w:t>922</w:t>
            </w:r>
          </w:p>
        </w:tc>
        <w:tc>
          <w:tcPr>
            <w:tcW w:w="1803" w:type="dxa"/>
            <w:shd w:val="clear" w:color="auto" w:fill="auto"/>
            <w:noWrap/>
            <w:vAlign w:val="center"/>
          </w:tcPr>
          <w:p w14:paraId="69A93B39" w14:textId="77777777" w:rsidR="007709C6" w:rsidRPr="007709C6" w:rsidRDefault="007709C6" w:rsidP="007709C6">
            <w:pPr>
              <w:jc w:val="center"/>
            </w:pPr>
            <w:r w:rsidRPr="007709C6">
              <w:t>998</w:t>
            </w:r>
          </w:p>
        </w:tc>
        <w:tc>
          <w:tcPr>
            <w:tcW w:w="1803" w:type="dxa"/>
            <w:vAlign w:val="center"/>
          </w:tcPr>
          <w:p w14:paraId="1C51E8FA" w14:textId="77777777" w:rsidR="007709C6" w:rsidRPr="007709C6" w:rsidRDefault="007709C6" w:rsidP="007709C6">
            <w:pPr>
              <w:jc w:val="center"/>
            </w:pPr>
            <w:r w:rsidRPr="007709C6">
              <w:t>754</w:t>
            </w:r>
          </w:p>
        </w:tc>
      </w:tr>
      <w:tr w:rsidR="007709C6" w:rsidRPr="007709C6" w14:paraId="68B855C9" w14:textId="77777777" w:rsidTr="006D5EE3">
        <w:trPr>
          <w:trHeight w:val="372"/>
        </w:trPr>
        <w:tc>
          <w:tcPr>
            <w:tcW w:w="953" w:type="dxa"/>
            <w:shd w:val="clear" w:color="auto" w:fill="auto"/>
            <w:noWrap/>
            <w:vAlign w:val="center"/>
            <w:hideMark/>
          </w:tcPr>
          <w:p w14:paraId="3F604E87" w14:textId="77777777" w:rsidR="007709C6" w:rsidRPr="007709C6" w:rsidRDefault="007709C6" w:rsidP="007709C6">
            <w:pPr>
              <w:jc w:val="center"/>
              <w:rPr>
                <w:sz w:val="22"/>
                <w:szCs w:val="22"/>
              </w:rPr>
            </w:pPr>
            <w:r w:rsidRPr="007709C6">
              <w:rPr>
                <w:sz w:val="22"/>
                <w:szCs w:val="22"/>
              </w:rPr>
              <w:t>1.4.1</w:t>
            </w:r>
          </w:p>
        </w:tc>
        <w:tc>
          <w:tcPr>
            <w:tcW w:w="7865" w:type="dxa"/>
            <w:shd w:val="clear" w:color="auto" w:fill="auto"/>
            <w:vAlign w:val="center"/>
            <w:hideMark/>
          </w:tcPr>
          <w:p w14:paraId="6CB15753" w14:textId="77777777" w:rsidR="007709C6" w:rsidRPr="007709C6" w:rsidRDefault="007709C6" w:rsidP="007709C6">
            <w:pPr>
              <w:rPr>
                <w:sz w:val="22"/>
                <w:szCs w:val="22"/>
              </w:rPr>
            </w:pPr>
            <w:r w:rsidRPr="007709C6">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803" w:type="dxa"/>
            <w:shd w:val="clear" w:color="auto" w:fill="auto"/>
            <w:noWrap/>
            <w:vAlign w:val="center"/>
          </w:tcPr>
          <w:p w14:paraId="6A6FF386" w14:textId="77777777" w:rsidR="007709C6" w:rsidRPr="007709C6" w:rsidRDefault="007709C6" w:rsidP="007709C6">
            <w:pPr>
              <w:jc w:val="center"/>
            </w:pPr>
            <w:r w:rsidRPr="007709C6">
              <w:t>0</w:t>
            </w:r>
          </w:p>
        </w:tc>
        <w:tc>
          <w:tcPr>
            <w:tcW w:w="1803" w:type="dxa"/>
            <w:shd w:val="clear" w:color="auto" w:fill="auto"/>
            <w:noWrap/>
            <w:vAlign w:val="center"/>
          </w:tcPr>
          <w:p w14:paraId="63DE5CEE" w14:textId="77777777" w:rsidR="007709C6" w:rsidRPr="007709C6" w:rsidRDefault="007709C6" w:rsidP="007709C6">
            <w:pPr>
              <w:jc w:val="center"/>
            </w:pPr>
            <w:r w:rsidRPr="007709C6">
              <w:t>0</w:t>
            </w:r>
          </w:p>
        </w:tc>
        <w:tc>
          <w:tcPr>
            <w:tcW w:w="1803" w:type="dxa"/>
            <w:vAlign w:val="center"/>
          </w:tcPr>
          <w:p w14:paraId="649FFCF6" w14:textId="77777777" w:rsidR="007709C6" w:rsidRPr="007709C6" w:rsidRDefault="007709C6" w:rsidP="007709C6">
            <w:pPr>
              <w:jc w:val="center"/>
            </w:pPr>
            <w:r w:rsidRPr="007709C6">
              <w:t>0</w:t>
            </w:r>
          </w:p>
        </w:tc>
      </w:tr>
      <w:tr w:rsidR="007709C6" w:rsidRPr="007709C6" w14:paraId="3D80CB29" w14:textId="77777777" w:rsidTr="006D5EE3">
        <w:trPr>
          <w:trHeight w:val="69"/>
        </w:trPr>
        <w:tc>
          <w:tcPr>
            <w:tcW w:w="953" w:type="dxa"/>
            <w:shd w:val="clear" w:color="auto" w:fill="auto"/>
            <w:noWrap/>
            <w:vAlign w:val="center"/>
            <w:hideMark/>
          </w:tcPr>
          <w:p w14:paraId="02BFF9DB" w14:textId="77777777" w:rsidR="007709C6" w:rsidRPr="007709C6" w:rsidRDefault="007709C6" w:rsidP="007709C6">
            <w:pPr>
              <w:jc w:val="center"/>
              <w:rPr>
                <w:sz w:val="22"/>
                <w:szCs w:val="22"/>
              </w:rPr>
            </w:pPr>
            <w:r w:rsidRPr="007709C6">
              <w:rPr>
                <w:sz w:val="22"/>
                <w:szCs w:val="22"/>
              </w:rPr>
              <w:t>1.4.2</w:t>
            </w:r>
          </w:p>
        </w:tc>
        <w:tc>
          <w:tcPr>
            <w:tcW w:w="7865" w:type="dxa"/>
            <w:shd w:val="clear" w:color="auto" w:fill="auto"/>
            <w:vAlign w:val="center"/>
            <w:hideMark/>
          </w:tcPr>
          <w:p w14:paraId="19E10760" w14:textId="77777777" w:rsidR="007709C6" w:rsidRPr="007709C6" w:rsidRDefault="007709C6" w:rsidP="007709C6">
            <w:pPr>
              <w:rPr>
                <w:sz w:val="22"/>
                <w:szCs w:val="22"/>
              </w:rPr>
            </w:pPr>
            <w:r w:rsidRPr="007709C6">
              <w:rPr>
                <w:sz w:val="22"/>
                <w:szCs w:val="22"/>
              </w:rPr>
              <w:t>расходы на обязательное страхование</w:t>
            </w:r>
          </w:p>
        </w:tc>
        <w:tc>
          <w:tcPr>
            <w:tcW w:w="1803" w:type="dxa"/>
            <w:shd w:val="clear" w:color="auto" w:fill="auto"/>
            <w:noWrap/>
            <w:vAlign w:val="center"/>
          </w:tcPr>
          <w:p w14:paraId="68E4A5EC" w14:textId="77777777" w:rsidR="007709C6" w:rsidRPr="007709C6" w:rsidRDefault="007709C6" w:rsidP="007709C6">
            <w:pPr>
              <w:jc w:val="center"/>
            </w:pPr>
            <w:r w:rsidRPr="007709C6">
              <w:t>0</w:t>
            </w:r>
          </w:p>
        </w:tc>
        <w:tc>
          <w:tcPr>
            <w:tcW w:w="1803" w:type="dxa"/>
            <w:shd w:val="clear" w:color="auto" w:fill="auto"/>
            <w:noWrap/>
            <w:vAlign w:val="center"/>
          </w:tcPr>
          <w:p w14:paraId="26BE3A7C" w14:textId="77777777" w:rsidR="007709C6" w:rsidRPr="007709C6" w:rsidRDefault="007709C6" w:rsidP="007709C6">
            <w:pPr>
              <w:jc w:val="center"/>
            </w:pPr>
            <w:r w:rsidRPr="007709C6">
              <w:t>0</w:t>
            </w:r>
          </w:p>
        </w:tc>
        <w:tc>
          <w:tcPr>
            <w:tcW w:w="1803" w:type="dxa"/>
            <w:vAlign w:val="center"/>
          </w:tcPr>
          <w:p w14:paraId="6AD6622A" w14:textId="77777777" w:rsidR="007709C6" w:rsidRPr="007709C6" w:rsidRDefault="007709C6" w:rsidP="007709C6">
            <w:pPr>
              <w:jc w:val="center"/>
            </w:pPr>
            <w:r w:rsidRPr="007709C6">
              <w:t>0</w:t>
            </w:r>
          </w:p>
        </w:tc>
      </w:tr>
      <w:tr w:rsidR="007709C6" w:rsidRPr="007709C6" w14:paraId="64B3DA8D" w14:textId="77777777" w:rsidTr="006D5EE3">
        <w:trPr>
          <w:trHeight w:val="198"/>
        </w:trPr>
        <w:tc>
          <w:tcPr>
            <w:tcW w:w="953" w:type="dxa"/>
            <w:shd w:val="clear" w:color="auto" w:fill="auto"/>
            <w:noWrap/>
            <w:vAlign w:val="center"/>
            <w:hideMark/>
          </w:tcPr>
          <w:p w14:paraId="10FEBEF0" w14:textId="77777777" w:rsidR="007709C6" w:rsidRPr="007709C6" w:rsidRDefault="007709C6" w:rsidP="007709C6">
            <w:pPr>
              <w:jc w:val="center"/>
              <w:rPr>
                <w:sz w:val="22"/>
                <w:szCs w:val="22"/>
              </w:rPr>
            </w:pPr>
            <w:r w:rsidRPr="007709C6">
              <w:rPr>
                <w:sz w:val="22"/>
                <w:szCs w:val="22"/>
              </w:rPr>
              <w:t>1.4.3</w:t>
            </w:r>
          </w:p>
        </w:tc>
        <w:tc>
          <w:tcPr>
            <w:tcW w:w="7865" w:type="dxa"/>
            <w:shd w:val="clear" w:color="auto" w:fill="auto"/>
            <w:noWrap/>
            <w:vAlign w:val="center"/>
            <w:hideMark/>
          </w:tcPr>
          <w:p w14:paraId="17EFA4E7" w14:textId="77777777" w:rsidR="007709C6" w:rsidRPr="007709C6" w:rsidRDefault="007709C6" w:rsidP="007709C6">
            <w:pPr>
              <w:rPr>
                <w:sz w:val="22"/>
                <w:szCs w:val="22"/>
              </w:rPr>
            </w:pPr>
            <w:r w:rsidRPr="007709C6">
              <w:rPr>
                <w:sz w:val="22"/>
                <w:szCs w:val="22"/>
              </w:rPr>
              <w:t>иные расходы</w:t>
            </w:r>
          </w:p>
        </w:tc>
        <w:tc>
          <w:tcPr>
            <w:tcW w:w="1803" w:type="dxa"/>
            <w:shd w:val="clear" w:color="auto" w:fill="auto"/>
            <w:noWrap/>
            <w:vAlign w:val="center"/>
          </w:tcPr>
          <w:p w14:paraId="5F95EFBB" w14:textId="77777777" w:rsidR="007709C6" w:rsidRPr="007709C6" w:rsidRDefault="007709C6" w:rsidP="007709C6">
            <w:pPr>
              <w:jc w:val="center"/>
            </w:pPr>
            <w:r w:rsidRPr="007709C6">
              <w:t>922</w:t>
            </w:r>
          </w:p>
        </w:tc>
        <w:tc>
          <w:tcPr>
            <w:tcW w:w="1803" w:type="dxa"/>
            <w:shd w:val="clear" w:color="auto" w:fill="auto"/>
            <w:noWrap/>
            <w:vAlign w:val="center"/>
          </w:tcPr>
          <w:p w14:paraId="161AD385" w14:textId="77777777" w:rsidR="007709C6" w:rsidRPr="007709C6" w:rsidRDefault="007709C6" w:rsidP="007709C6">
            <w:pPr>
              <w:jc w:val="center"/>
            </w:pPr>
            <w:r w:rsidRPr="007709C6">
              <w:t>998</w:t>
            </w:r>
          </w:p>
        </w:tc>
        <w:tc>
          <w:tcPr>
            <w:tcW w:w="1803" w:type="dxa"/>
            <w:vAlign w:val="center"/>
          </w:tcPr>
          <w:p w14:paraId="1E314F17" w14:textId="77777777" w:rsidR="007709C6" w:rsidRPr="007709C6" w:rsidRDefault="007709C6" w:rsidP="007709C6">
            <w:pPr>
              <w:jc w:val="center"/>
            </w:pPr>
            <w:r w:rsidRPr="007709C6">
              <w:t>754</w:t>
            </w:r>
          </w:p>
        </w:tc>
      </w:tr>
      <w:tr w:rsidR="007709C6" w:rsidRPr="007709C6" w14:paraId="1316889A" w14:textId="77777777" w:rsidTr="006D5EE3">
        <w:trPr>
          <w:trHeight w:val="202"/>
        </w:trPr>
        <w:tc>
          <w:tcPr>
            <w:tcW w:w="953" w:type="dxa"/>
            <w:shd w:val="clear" w:color="auto" w:fill="auto"/>
            <w:noWrap/>
            <w:vAlign w:val="center"/>
            <w:hideMark/>
          </w:tcPr>
          <w:p w14:paraId="62D45213" w14:textId="77777777" w:rsidR="007709C6" w:rsidRPr="007709C6" w:rsidRDefault="007709C6" w:rsidP="007709C6">
            <w:pPr>
              <w:jc w:val="center"/>
              <w:rPr>
                <w:sz w:val="22"/>
                <w:szCs w:val="22"/>
              </w:rPr>
            </w:pPr>
            <w:r w:rsidRPr="007709C6">
              <w:rPr>
                <w:sz w:val="22"/>
                <w:szCs w:val="22"/>
              </w:rPr>
              <w:t>1.5</w:t>
            </w:r>
          </w:p>
        </w:tc>
        <w:tc>
          <w:tcPr>
            <w:tcW w:w="7865" w:type="dxa"/>
            <w:shd w:val="clear" w:color="auto" w:fill="auto"/>
            <w:vAlign w:val="center"/>
            <w:hideMark/>
          </w:tcPr>
          <w:p w14:paraId="065D909A" w14:textId="77777777" w:rsidR="007709C6" w:rsidRPr="007709C6" w:rsidRDefault="007709C6" w:rsidP="007709C6">
            <w:pPr>
              <w:rPr>
                <w:sz w:val="22"/>
                <w:szCs w:val="22"/>
              </w:rPr>
            </w:pPr>
            <w:r w:rsidRPr="007709C6">
              <w:rPr>
                <w:sz w:val="22"/>
                <w:szCs w:val="22"/>
              </w:rPr>
              <w:t>Отчисления на социальные нужды</w:t>
            </w:r>
          </w:p>
        </w:tc>
        <w:tc>
          <w:tcPr>
            <w:tcW w:w="1803" w:type="dxa"/>
            <w:shd w:val="clear" w:color="auto" w:fill="auto"/>
            <w:noWrap/>
            <w:vAlign w:val="center"/>
          </w:tcPr>
          <w:p w14:paraId="4E81146C" w14:textId="77777777" w:rsidR="007709C6" w:rsidRPr="007709C6" w:rsidRDefault="007709C6" w:rsidP="007709C6">
            <w:pPr>
              <w:jc w:val="center"/>
            </w:pPr>
            <w:r w:rsidRPr="007709C6">
              <w:t>857</w:t>
            </w:r>
          </w:p>
        </w:tc>
        <w:tc>
          <w:tcPr>
            <w:tcW w:w="1803" w:type="dxa"/>
            <w:shd w:val="clear" w:color="auto" w:fill="auto"/>
            <w:noWrap/>
            <w:vAlign w:val="center"/>
          </w:tcPr>
          <w:p w14:paraId="48F96114" w14:textId="77777777" w:rsidR="007709C6" w:rsidRPr="007709C6" w:rsidRDefault="007709C6" w:rsidP="007709C6">
            <w:pPr>
              <w:jc w:val="center"/>
            </w:pPr>
            <w:r w:rsidRPr="007709C6">
              <w:t>1 395</w:t>
            </w:r>
          </w:p>
        </w:tc>
        <w:tc>
          <w:tcPr>
            <w:tcW w:w="1803" w:type="dxa"/>
            <w:vAlign w:val="center"/>
          </w:tcPr>
          <w:p w14:paraId="220E210C" w14:textId="77777777" w:rsidR="007709C6" w:rsidRPr="007709C6" w:rsidRDefault="007709C6" w:rsidP="007709C6">
            <w:pPr>
              <w:jc w:val="center"/>
            </w:pPr>
            <w:r w:rsidRPr="007709C6">
              <w:t>1 335</w:t>
            </w:r>
          </w:p>
        </w:tc>
      </w:tr>
      <w:tr w:rsidR="007709C6" w:rsidRPr="007709C6" w14:paraId="2D5AF165" w14:textId="77777777" w:rsidTr="006D5EE3">
        <w:trPr>
          <w:trHeight w:val="331"/>
        </w:trPr>
        <w:tc>
          <w:tcPr>
            <w:tcW w:w="953" w:type="dxa"/>
            <w:shd w:val="clear" w:color="auto" w:fill="auto"/>
            <w:noWrap/>
            <w:vAlign w:val="center"/>
            <w:hideMark/>
          </w:tcPr>
          <w:p w14:paraId="62833B1C" w14:textId="77777777" w:rsidR="007709C6" w:rsidRPr="007709C6" w:rsidRDefault="007709C6" w:rsidP="007709C6">
            <w:pPr>
              <w:jc w:val="center"/>
              <w:rPr>
                <w:sz w:val="22"/>
                <w:szCs w:val="22"/>
              </w:rPr>
            </w:pPr>
            <w:r w:rsidRPr="007709C6">
              <w:rPr>
                <w:sz w:val="22"/>
                <w:szCs w:val="22"/>
              </w:rPr>
              <w:t>1.6</w:t>
            </w:r>
          </w:p>
        </w:tc>
        <w:tc>
          <w:tcPr>
            <w:tcW w:w="7865" w:type="dxa"/>
            <w:shd w:val="clear" w:color="auto" w:fill="auto"/>
            <w:vAlign w:val="center"/>
            <w:hideMark/>
          </w:tcPr>
          <w:p w14:paraId="5F7F7FBB" w14:textId="77777777" w:rsidR="007709C6" w:rsidRPr="007709C6" w:rsidRDefault="007709C6" w:rsidP="007709C6">
            <w:pPr>
              <w:rPr>
                <w:sz w:val="22"/>
                <w:szCs w:val="22"/>
              </w:rPr>
            </w:pPr>
            <w:r w:rsidRPr="007709C6">
              <w:rPr>
                <w:sz w:val="22"/>
                <w:szCs w:val="22"/>
              </w:rPr>
              <w:t>Расходы по сомнительным долгам</w:t>
            </w:r>
          </w:p>
        </w:tc>
        <w:tc>
          <w:tcPr>
            <w:tcW w:w="1803" w:type="dxa"/>
            <w:shd w:val="clear" w:color="auto" w:fill="auto"/>
            <w:noWrap/>
            <w:vAlign w:val="center"/>
          </w:tcPr>
          <w:p w14:paraId="39540B9D" w14:textId="77777777" w:rsidR="007709C6" w:rsidRPr="007709C6" w:rsidRDefault="007709C6" w:rsidP="007709C6">
            <w:pPr>
              <w:jc w:val="center"/>
            </w:pPr>
            <w:r w:rsidRPr="007709C6">
              <w:t>0</w:t>
            </w:r>
          </w:p>
        </w:tc>
        <w:tc>
          <w:tcPr>
            <w:tcW w:w="1803" w:type="dxa"/>
            <w:shd w:val="clear" w:color="auto" w:fill="auto"/>
            <w:noWrap/>
            <w:vAlign w:val="center"/>
          </w:tcPr>
          <w:p w14:paraId="684E6857" w14:textId="77777777" w:rsidR="007709C6" w:rsidRPr="007709C6" w:rsidRDefault="007709C6" w:rsidP="007709C6">
            <w:pPr>
              <w:jc w:val="center"/>
            </w:pPr>
            <w:r w:rsidRPr="007709C6">
              <w:t>0</w:t>
            </w:r>
          </w:p>
        </w:tc>
        <w:tc>
          <w:tcPr>
            <w:tcW w:w="1803" w:type="dxa"/>
            <w:vAlign w:val="center"/>
          </w:tcPr>
          <w:p w14:paraId="2305B76F" w14:textId="77777777" w:rsidR="007709C6" w:rsidRPr="007709C6" w:rsidRDefault="007709C6" w:rsidP="007709C6">
            <w:pPr>
              <w:jc w:val="center"/>
            </w:pPr>
            <w:r w:rsidRPr="007709C6">
              <w:t>0</w:t>
            </w:r>
          </w:p>
        </w:tc>
      </w:tr>
      <w:tr w:rsidR="007709C6" w:rsidRPr="007709C6" w14:paraId="5E213F32" w14:textId="77777777" w:rsidTr="006D5EE3">
        <w:trPr>
          <w:trHeight w:val="279"/>
        </w:trPr>
        <w:tc>
          <w:tcPr>
            <w:tcW w:w="953" w:type="dxa"/>
            <w:shd w:val="clear" w:color="auto" w:fill="auto"/>
            <w:noWrap/>
            <w:vAlign w:val="center"/>
            <w:hideMark/>
          </w:tcPr>
          <w:p w14:paraId="14EB81E4" w14:textId="77777777" w:rsidR="007709C6" w:rsidRPr="007709C6" w:rsidRDefault="007709C6" w:rsidP="007709C6">
            <w:pPr>
              <w:jc w:val="center"/>
              <w:rPr>
                <w:sz w:val="22"/>
                <w:szCs w:val="22"/>
              </w:rPr>
            </w:pPr>
            <w:r w:rsidRPr="007709C6">
              <w:rPr>
                <w:sz w:val="22"/>
                <w:szCs w:val="22"/>
              </w:rPr>
              <w:t>1.7</w:t>
            </w:r>
          </w:p>
        </w:tc>
        <w:tc>
          <w:tcPr>
            <w:tcW w:w="7865" w:type="dxa"/>
            <w:shd w:val="clear" w:color="auto" w:fill="auto"/>
            <w:vAlign w:val="center"/>
            <w:hideMark/>
          </w:tcPr>
          <w:p w14:paraId="29E2C545" w14:textId="77777777" w:rsidR="007709C6" w:rsidRPr="007709C6" w:rsidRDefault="007709C6" w:rsidP="007709C6">
            <w:pPr>
              <w:rPr>
                <w:sz w:val="22"/>
                <w:szCs w:val="22"/>
              </w:rPr>
            </w:pPr>
            <w:r w:rsidRPr="007709C6">
              <w:rPr>
                <w:sz w:val="22"/>
                <w:szCs w:val="22"/>
              </w:rPr>
              <w:t>Амортизация основных средств и нематериальных активов</w:t>
            </w:r>
          </w:p>
        </w:tc>
        <w:tc>
          <w:tcPr>
            <w:tcW w:w="1803" w:type="dxa"/>
            <w:shd w:val="clear" w:color="auto" w:fill="auto"/>
            <w:noWrap/>
            <w:vAlign w:val="center"/>
          </w:tcPr>
          <w:p w14:paraId="7BB6BFCE" w14:textId="77777777" w:rsidR="007709C6" w:rsidRPr="007709C6" w:rsidRDefault="007709C6" w:rsidP="007709C6">
            <w:pPr>
              <w:jc w:val="center"/>
            </w:pPr>
            <w:r w:rsidRPr="007709C6">
              <w:t>522</w:t>
            </w:r>
          </w:p>
        </w:tc>
        <w:tc>
          <w:tcPr>
            <w:tcW w:w="1803" w:type="dxa"/>
            <w:shd w:val="clear" w:color="auto" w:fill="auto"/>
            <w:noWrap/>
            <w:vAlign w:val="center"/>
          </w:tcPr>
          <w:p w14:paraId="2CE93693" w14:textId="77777777" w:rsidR="007709C6" w:rsidRPr="007709C6" w:rsidRDefault="007709C6" w:rsidP="007709C6">
            <w:pPr>
              <w:jc w:val="center"/>
            </w:pPr>
            <w:r w:rsidRPr="007709C6">
              <w:t>699</w:t>
            </w:r>
          </w:p>
        </w:tc>
        <w:tc>
          <w:tcPr>
            <w:tcW w:w="1803" w:type="dxa"/>
            <w:vAlign w:val="center"/>
          </w:tcPr>
          <w:p w14:paraId="09DF7F3F" w14:textId="77777777" w:rsidR="007709C6" w:rsidRPr="007709C6" w:rsidRDefault="007709C6" w:rsidP="007709C6">
            <w:pPr>
              <w:jc w:val="center"/>
            </w:pPr>
            <w:r w:rsidRPr="007709C6">
              <w:t>480</w:t>
            </w:r>
          </w:p>
        </w:tc>
      </w:tr>
      <w:tr w:rsidR="007709C6" w:rsidRPr="007709C6" w14:paraId="1CD30941" w14:textId="77777777" w:rsidTr="006D5EE3">
        <w:trPr>
          <w:trHeight w:val="566"/>
        </w:trPr>
        <w:tc>
          <w:tcPr>
            <w:tcW w:w="953" w:type="dxa"/>
            <w:shd w:val="clear" w:color="auto" w:fill="auto"/>
            <w:noWrap/>
            <w:vAlign w:val="center"/>
            <w:hideMark/>
          </w:tcPr>
          <w:p w14:paraId="3C823A8E" w14:textId="77777777" w:rsidR="007709C6" w:rsidRPr="007709C6" w:rsidRDefault="007709C6" w:rsidP="007709C6">
            <w:pPr>
              <w:jc w:val="center"/>
              <w:rPr>
                <w:sz w:val="22"/>
                <w:szCs w:val="22"/>
              </w:rPr>
            </w:pPr>
            <w:r w:rsidRPr="007709C6">
              <w:rPr>
                <w:sz w:val="22"/>
                <w:szCs w:val="22"/>
              </w:rPr>
              <w:t>1.8</w:t>
            </w:r>
          </w:p>
        </w:tc>
        <w:tc>
          <w:tcPr>
            <w:tcW w:w="7865" w:type="dxa"/>
            <w:shd w:val="clear" w:color="auto" w:fill="auto"/>
            <w:noWrap/>
            <w:vAlign w:val="center"/>
            <w:hideMark/>
          </w:tcPr>
          <w:p w14:paraId="6B0D27CF" w14:textId="77777777" w:rsidR="007709C6" w:rsidRPr="007709C6" w:rsidRDefault="007709C6" w:rsidP="007709C6">
            <w:pPr>
              <w:rPr>
                <w:sz w:val="22"/>
                <w:szCs w:val="22"/>
              </w:rPr>
            </w:pPr>
            <w:r w:rsidRPr="007709C6">
              <w:rPr>
                <w:sz w:val="22"/>
                <w:szCs w:val="22"/>
              </w:rPr>
              <w:t>Расходы на выплаты по договорам займа и кредитным договорам, включая проценты по ним</w:t>
            </w:r>
          </w:p>
        </w:tc>
        <w:tc>
          <w:tcPr>
            <w:tcW w:w="1803" w:type="dxa"/>
            <w:shd w:val="clear" w:color="auto" w:fill="auto"/>
            <w:noWrap/>
            <w:vAlign w:val="center"/>
          </w:tcPr>
          <w:p w14:paraId="72BD2250" w14:textId="77777777" w:rsidR="007709C6" w:rsidRPr="007709C6" w:rsidRDefault="007709C6" w:rsidP="007709C6">
            <w:pPr>
              <w:jc w:val="center"/>
            </w:pPr>
            <w:r w:rsidRPr="007709C6">
              <w:t>0</w:t>
            </w:r>
          </w:p>
        </w:tc>
        <w:tc>
          <w:tcPr>
            <w:tcW w:w="1803" w:type="dxa"/>
            <w:shd w:val="clear" w:color="auto" w:fill="auto"/>
            <w:noWrap/>
            <w:vAlign w:val="center"/>
          </w:tcPr>
          <w:p w14:paraId="5CDA497A" w14:textId="77777777" w:rsidR="007709C6" w:rsidRPr="007709C6" w:rsidRDefault="007709C6" w:rsidP="007709C6">
            <w:pPr>
              <w:jc w:val="center"/>
            </w:pPr>
            <w:r w:rsidRPr="007709C6">
              <w:t>0</w:t>
            </w:r>
          </w:p>
        </w:tc>
        <w:tc>
          <w:tcPr>
            <w:tcW w:w="1803" w:type="dxa"/>
            <w:vAlign w:val="center"/>
          </w:tcPr>
          <w:p w14:paraId="3D41B53F" w14:textId="77777777" w:rsidR="007709C6" w:rsidRPr="007709C6" w:rsidRDefault="007709C6" w:rsidP="007709C6">
            <w:pPr>
              <w:jc w:val="center"/>
            </w:pPr>
            <w:r w:rsidRPr="007709C6">
              <w:t>0</w:t>
            </w:r>
          </w:p>
        </w:tc>
      </w:tr>
      <w:tr w:rsidR="007709C6" w:rsidRPr="007709C6" w14:paraId="5631F25A" w14:textId="77777777" w:rsidTr="006D5EE3">
        <w:trPr>
          <w:trHeight w:val="566"/>
        </w:trPr>
        <w:tc>
          <w:tcPr>
            <w:tcW w:w="953" w:type="dxa"/>
            <w:shd w:val="clear" w:color="auto" w:fill="auto"/>
            <w:noWrap/>
            <w:vAlign w:val="center"/>
          </w:tcPr>
          <w:p w14:paraId="6716D482" w14:textId="77777777" w:rsidR="007709C6" w:rsidRPr="007709C6" w:rsidRDefault="007709C6" w:rsidP="007709C6">
            <w:pPr>
              <w:jc w:val="center"/>
              <w:rPr>
                <w:sz w:val="22"/>
                <w:szCs w:val="22"/>
              </w:rPr>
            </w:pPr>
            <w:r w:rsidRPr="007709C6">
              <w:rPr>
                <w:sz w:val="22"/>
                <w:szCs w:val="22"/>
              </w:rPr>
              <w:t>1.9</w:t>
            </w:r>
          </w:p>
        </w:tc>
        <w:tc>
          <w:tcPr>
            <w:tcW w:w="7865" w:type="dxa"/>
            <w:shd w:val="clear" w:color="auto" w:fill="auto"/>
            <w:noWrap/>
            <w:vAlign w:val="center"/>
          </w:tcPr>
          <w:p w14:paraId="71E36D85" w14:textId="77777777" w:rsidR="007709C6" w:rsidRPr="007709C6" w:rsidRDefault="007709C6" w:rsidP="007709C6">
            <w:r w:rsidRPr="007709C6">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803" w:type="dxa"/>
            <w:shd w:val="clear" w:color="auto" w:fill="auto"/>
            <w:noWrap/>
            <w:vAlign w:val="center"/>
          </w:tcPr>
          <w:p w14:paraId="3CED6F8B" w14:textId="77777777" w:rsidR="007709C6" w:rsidRPr="007709C6" w:rsidRDefault="007709C6" w:rsidP="007709C6">
            <w:pPr>
              <w:jc w:val="center"/>
            </w:pPr>
            <w:r w:rsidRPr="007709C6">
              <w:t>0</w:t>
            </w:r>
          </w:p>
        </w:tc>
        <w:tc>
          <w:tcPr>
            <w:tcW w:w="1803" w:type="dxa"/>
            <w:shd w:val="clear" w:color="auto" w:fill="auto"/>
            <w:noWrap/>
            <w:vAlign w:val="center"/>
          </w:tcPr>
          <w:p w14:paraId="7BDCF472" w14:textId="77777777" w:rsidR="007709C6" w:rsidRPr="007709C6" w:rsidRDefault="007709C6" w:rsidP="007709C6">
            <w:pPr>
              <w:jc w:val="center"/>
            </w:pPr>
            <w:r w:rsidRPr="007709C6">
              <w:t>0</w:t>
            </w:r>
          </w:p>
        </w:tc>
        <w:tc>
          <w:tcPr>
            <w:tcW w:w="1803" w:type="dxa"/>
            <w:vAlign w:val="center"/>
          </w:tcPr>
          <w:p w14:paraId="669AA828" w14:textId="77777777" w:rsidR="007709C6" w:rsidRPr="007709C6" w:rsidRDefault="007709C6" w:rsidP="007709C6">
            <w:pPr>
              <w:jc w:val="center"/>
            </w:pPr>
            <w:r w:rsidRPr="007709C6">
              <w:t>0</w:t>
            </w:r>
          </w:p>
        </w:tc>
      </w:tr>
      <w:tr w:rsidR="007709C6" w:rsidRPr="007709C6" w14:paraId="45D12677" w14:textId="77777777" w:rsidTr="006D5EE3">
        <w:trPr>
          <w:trHeight w:val="352"/>
        </w:trPr>
        <w:tc>
          <w:tcPr>
            <w:tcW w:w="953" w:type="dxa"/>
            <w:shd w:val="clear" w:color="auto" w:fill="auto"/>
            <w:noWrap/>
            <w:vAlign w:val="center"/>
            <w:hideMark/>
          </w:tcPr>
          <w:p w14:paraId="552B4F25" w14:textId="77777777" w:rsidR="007709C6" w:rsidRPr="007709C6" w:rsidRDefault="007709C6" w:rsidP="007709C6">
            <w:pPr>
              <w:jc w:val="center"/>
              <w:rPr>
                <w:sz w:val="22"/>
                <w:szCs w:val="22"/>
              </w:rPr>
            </w:pPr>
          </w:p>
        </w:tc>
        <w:tc>
          <w:tcPr>
            <w:tcW w:w="7865" w:type="dxa"/>
            <w:shd w:val="clear" w:color="auto" w:fill="auto"/>
            <w:noWrap/>
            <w:vAlign w:val="center"/>
            <w:hideMark/>
          </w:tcPr>
          <w:p w14:paraId="79882038" w14:textId="77777777" w:rsidR="007709C6" w:rsidRPr="007709C6" w:rsidRDefault="007709C6" w:rsidP="007709C6">
            <w:pPr>
              <w:rPr>
                <w:sz w:val="22"/>
                <w:szCs w:val="22"/>
              </w:rPr>
            </w:pPr>
            <w:r w:rsidRPr="007709C6">
              <w:rPr>
                <w:sz w:val="22"/>
                <w:szCs w:val="22"/>
              </w:rPr>
              <w:t>ИТОГО</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9061E" w14:textId="77777777" w:rsidR="007709C6" w:rsidRPr="007709C6" w:rsidRDefault="007709C6" w:rsidP="007709C6">
            <w:pPr>
              <w:jc w:val="center"/>
            </w:pPr>
            <w:r w:rsidRPr="007709C6">
              <w:t>2 301</w:t>
            </w: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6A7C9DD0" w14:textId="77777777" w:rsidR="007709C6" w:rsidRPr="007709C6" w:rsidRDefault="007709C6" w:rsidP="007709C6">
            <w:pPr>
              <w:jc w:val="center"/>
            </w:pPr>
            <w:r w:rsidRPr="007709C6">
              <w:t>3 092</w:t>
            </w:r>
          </w:p>
        </w:tc>
        <w:tc>
          <w:tcPr>
            <w:tcW w:w="1803" w:type="dxa"/>
            <w:tcBorders>
              <w:top w:val="single" w:sz="4" w:space="0" w:color="auto"/>
              <w:left w:val="nil"/>
              <w:bottom w:val="single" w:sz="4" w:space="0" w:color="auto"/>
              <w:right w:val="single" w:sz="4" w:space="0" w:color="auto"/>
            </w:tcBorders>
            <w:shd w:val="clear" w:color="auto" w:fill="auto"/>
            <w:vAlign w:val="center"/>
          </w:tcPr>
          <w:p w14:paraId="49BF2A93" w14:textId="77777777" w:rsidR="007709C6" w:rsidRPr="007709C6" w:rsidRDefault="007709C6" w:rsidP="007709C6">
            <w:pPr>
              <w:jc w:val="center"/>
            </w:pPr>
            <w:r w:rsidRPr="007709C6">
              <w:t>2 569</w:t>
            </w:r>
          </w:p>
        </w:tc>
      </w:tr>
      <w:tr w:rsidR="007709C6" w:rsidRPr="007709C6" w14:paraId="4D941FF1" w14:textId="77777777" w:rsidTr="006D5EE3">
        <w:trPr>
          <w:trHeight w:val="352"/>
        </w:trPr>
        <w:tc>
          <w:tcPr>
            <w:tcW w:w="953" w:type="dxa"/>
            <w:shd w:val="clear" w:color="auto" w:fill="auto"/>
            <w:noWrap/>
            <w:vAlign w:val="center"/>
            <w:hideMark/>
          </w:tcPr>
          <w:p w14:paraId="03BD6DA3" w14:textId="77777777" w:rsidR="007709C6" w:rsidRPr="007709C6" w:rsidRDefault="007709C6" w:rsidP="007709C6">
            <w:pPr>
              <w:jc w:val="center"/>
              <w:rPr>
                <w:sz w:val="22"/>
                <w:szCs w:val="22"/>
              </w:rPr>
            </w:pPr>
            <w:r w:rsidRPr="007709C6">
              <w:rPr>
                <w:sz w:val="22"/>
                <w:szCs w:val="22"/>
              </w:rPr>
              <w:t>2</w:t>
            </w:r>
          </w:p>
        </w:tc>
        <w:tc>
          <w:tcPr>
            <w:tcW w:w="7865" w:type="dxa"/>
            <w:shd w:val="clear" w:color="auto" w:fill="auto"/>
            <w:noWrap/>
            <w:vAlign w:val="center"/>
            <w:hideMark/>
          </w:tcPr>
          <w:p w14:paraId="1523C7DB" w14:textId="77777777" w:rsidR="007709C6" w:rsidRPr="007709C6" w:rsidRDefault="007709C6" w:rsidP="007709C6">
            <w:pPr>
              <w:rPr>
                <w:sz w:val="22"/>
                <w:szCs w:val="22"/>
              </w:rPr>
            </w:pPr>
            <w:r w:rsidRPr="007709C6">
              <w:rPr>
                <w:sz w:val="22"/>
                <w:szCs w:val="22"/>
              </w:rPr>
              <w:t>Налог на прибыль</w:t>
            </w:r>
          </w:p>
        </w:tc>
        <w:tc>
          <w:tcPr>
            <w:tcW w:w="1803" w:type="dxa"/>
            <w:tcBorders>
              <w:top w:val="nil"/>
              <w:left w:val="single" w:sz="4" w:space="0" w:color="auto"/>
              <w:bottom w:val="single" w:sz="4" w:space="0" w:color="auto"/>
              <w:right w:val="single" w:sz="4" w:space="0" w:color="auto"/>
            </w:tcBorders>
            <w:shd w:val="clear" w:color="auto" w:fill="auto"/>
            <w:noWrap/>
            <w:vAlign w:val="center"/>
          </w:tcPr>
          <w:p w14:paraId="18B6D488" w14:textId="77777777" w:rsidR="007709C6" w:rsidRPr="007709C6" w:rsidRDefault="007709C6" w:rsidP="007709C6">
            <w:pPr>
              <w:jc w:val="center"/>
            </w:pPr>
            <w:r w:rsidRPr="007709C6">
              <w:t>0</w:t>
            </w:r>
          </w:p>
        </w:tc>
        <w:tc>
          <w:tcPr>
            <w:tcW w:w="1803" w:type="dxa"/>
            <w:tcBorders>
              <w:top w:val="nil"/>
              <w:left w:val="nil"/>
              <w:bottom w:val="single" w:sz="4" w:space="0" w:color="auto"/>
              <w:right w:val="single" w:sz="4" w:space="0" w:color="auto"/>
            </w:tcBorders>
            <w:shd w:val="clear" w:color="auto" w:fill="auto"/>
            <w:noWrap/>
            <w:vAlign w:val="center"/>
          </w:tcPr>
          <w:p w14:paraId="3904332F" w14:textId="77777777" w:rsidR="007709C6" w:rsidRPr="007709C6" w:rsidRDefault="007709C6" w:rsidP="007709C6">
            <w:pPr>
              <w:jc w:val="center"/>
            </w:pPr>
            <w:r w:rsidRPr="007709C6">
              <w:t>141</w:t>
            </w:r>
          </w:p>
        </w:tc>
        <w:tc>
          <w:tcPr>
            <w:tcW w:w="1803" w:type="dxa"/>
            <w:tcBorders>
              <w:top w:val="nil"/>
              <w:left w:val="nil"/>
              <w:bottom w:val="single" w:sz="4" w:space="0" w:color="auto"/>
              <w:right w:val="single" w:sz="4" w:space="0" w:color="auto"/>
            </w:tcBorders>
            <w:shd w:val="clear" w:color="auto" w:fill="auto"/>
            <w:vAlign w:val="center"/>
          </w:tcPr>
          <w:p w14:paraId="712C5A61" w14:textId="77777777" w:rsidR="007709C6" w:rsidRPr="007709C6" w:rsidRDefault="007709C6" w:rsidP="007709C6">
            <w:pPr>
              <w:jc w:val="center"/>
            </w:pPr>
            <w:r w:rsidRPr="007709C6">
              <w:t>0</w:t>
            </w:r>
          </w:p>
        </w:tc>
      </w:tr>
      <w:tr w:rsidR="007709C6" w:rsidRPr="007709C6" w14:paraId="2A8E2D99" w14:textId="77777777" w:rsidTr="006D5EE3">
        <w:trPr>
          <w:trHeight w:val="259"/>
        </w:trPr>
        <w:tc>
          <w:tcPr>
            <w:tcW w:w="953" w:type="dxa"/>
            <w:shd w:val="clear" w:color="auto" w:fill="auto"/>
            <w:noWrap/>
            <w:vAlign w:val="center"/>
            <w:hideMark/>
          </w:tcPr>
          <w:p w14:paraId="469A3F2F" w14:textId="77777777" w:rsidR="007709C6" w:rsidRPr="007709C6" w:rsidRDefault="007709C6" w:rsidP="007709C6">
            <w:pPr>
              <w:jc w:val="center"/>
              <w:rPr>
                <w:sz w:val="22"/>
                <w:szCs w:val="22"/>
              </w:rPr>
            </w:pPr>
            <w:r w:rsidRPr="007709C6">
              <w:rPr>
                <w:sz w:val="22"/>
                <w:szCs w:val="22"/>
              </w:rPr>
              <w:t>3</w:t>
            </w:r>
          </w:p>
        </w:tc>
        <w:tc>
          <w:tcPr>
            <w:tcW w:w="7865" w:type="dxa"/>
            <w:shd w:val="clear" w:color="auto" w:fill="auto"/>
            <w:noWrap/>
            <w:vAlign w:val="center"/>
            <w:hideMark/>
          </w:tcPr>
          <w:p w14:paraId="2676D7BA" w14:textId="77777777" w:rsidR="007709C6" w:rsidRPr="007709C6" w:rsidRDefault="007709C6" w:rsidP="007709C6">
            <w:pPr>
              <w:rPr>
                <w:sz w:val="22"/>
                <w:szCs w:val="22"/>
              </w:rPr>
            </w:pPr>
            <w:r w:rsidRPr="007709C6">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803" w:type="dxa"/>
            <w:tcBorders>
              <w:top w:val="nil"/>
              <w:left w:val="single" w:sz="4" w:space="0" w:color="auto"/>
              <w:bottom w:val="single" w:sz="4" w:space="0" w:color="auto"/>
              <w:right w:val="single" w:sz="4" w:space="0" w:color="auto"/>
            </w:tcBorders>
            <w:shd w:val="clear" w:color="auto" w:fill="auto"/>
            <w:noWrap/>
            <w:vAlign w:val="center"/>
          </w:tcPr>
          <w:p w14:paraId="383EB265" w14:textId="77777777" w:rsidR="007709C6" w:rsidRPr="007709C6" w:rsidRDefault="007709C6" w:rsidP="007709C6">
            <w:pPr>
              <w:jc w:val="center"/>
            </w:pPr>
            <w:r w:rsidRPr="007709C6">
              <w:t>0</w:t>
            </w:r>
          </w:p>
        </w:tc>
        <w:tc>
          <w:tcPr>
            <w:tcW w:w="1803" w:type="dxa"/>
            <w:tcBorders>
              <w:top w:val="nil"/>
              <w:left w:val="single" w:sz="4" w:space="0" w:color="auto"/>
              <w:bottom w:val="single" w:sz="4" w:space="0" w:color="auto"/>
              <w:right w:val="single" w:sz="4" w:space="0" w:color="auto"/>
            </w:tcBorders>
            <w:shd w:val="clear" w:color="auto" w:fill="auto"/>
            <w:noWrap/>
            <w:vAlign w:val="center"/>
          </w:tcPr>
          <w:p w14:paraId="584E8C87" w14:textId="77777777" w:rsidR="007709C6" w:rsidRPr="007709C6" w:rsidRDefault="007709C6" w:rsidP="007709C6">
            <w:pPr>
              <w:jc w:val="center"/>
            </w:pPr>
            <w:r w:rsidRPr="007709C6">
              <w:t>0</w:t>
            </w:r>
          </w:p>
        </w:tc>
        <w:tc>
          <w:tcPr>
            <w:tcW w:w="1803" w:type="dxa"/>
            <w:tcBorders>
              <w:top w:val="nil"/>
              <w:left w:val="single" w:sz="4" w:space="0" w:color="auto"/>
              <w:bottom w:val="single" w:sz="4" w:space="0" w:color="auto"/>
              <w:right w:val="single" w:sz="4" w:space="0" w:color="auto"/>
            </w:tcBorders>
            <w:shd w:val="clear" w:color="auto" w:fill="auto"/>
            <w:vAlign w:val="center"/>
          </w:tcPr>
          <w:p w14:paraId="58720DF4" w14:textId="77777777" w:rsidR="007709C6" w:rsidRPr="007709C6" w:rsidRDefault="007709C6" w:rsidP="007709C6">
            <w:pPr>
              <w:jc w:val="center"/>
            </w:pPr>
            <w:r w:rsidRPr="007709C6">
              <w:t>0</w:t>
            </w:r>
          </w:p>
        </w:tc>
      </w:tr>
      <w:tr w:rsidR="007709C6" w:rsidRPr="007709C6" w14:paraId="2B6683DA" w14:textId="77777777" w:rsidTr="006D5EE3">
        <w:trPr>
          <w:trHeight w:val="96"/>
        </w:trPr>
        <w:tc>
          <w:tcPr>
            <w:tcW w:w="953" w:type="dxa"/>
            <w:shd w:val="clear" w:color="auto" w:fill="auto"/>
            <w:noWrap/>
            <w:vAlign w:val="center"/>
            <w:hideMark/>
          </w:tcPr>
          <w:p w14:paraId="2B7805E6" w14:textId="77777777" w:rsidR="007709C6" w:rsidRPr="007709C6" w:rsidRDefault="007709C6" w:rsidP="007709C6">
            <w:pPr>
              <w:jc w:val="center"/>
              <w:rPr>
                <w:b/>
                <w:sz w:val="22"/>
                <w:szCs w:val="22"/>
              </w:rPr>
            </w:pPr>
            <w:r w:rsidRPr="007709C6">
              <w:rPr>
                <w:b/>
                <w:sz w:val="22"/>
                <w:szCs w:val="22"/>
              </w:rPr>
              <w:t>4</w:t>
            </w:r>
          </w:p>
        </w:tc>
        <w:tc>
          <w:tcPr>
            <w:tcW w:w="7865" w:type="dxa"/>
            <w:shd w:val="clear" w:color="auto" w:fill="auto"/>
            <w:vAlign w:val="center"/>
            <w:hideMark/>
          </w:tcPr>
          <w:p w14:paraId="36870EB0" w14:textId="77777777" w:rsidR="007709C6" w:rsidRPr="007709C6" w:rsidRDefault="007709C6" w:rsidP="007709C6">
            <w:pPr>
              <w:rPr>
                <w:b/>
                <w:sz w:val="22"/>
                <w:szCs w:val="22"/>
              </w:rPr>
            </w:pPr>
            <w:r w:rsidRPr="007709C6">
              <w:rPr>
                <w:b/>
                <w:sz w:val="22"/>
                <w:szCs w:val="22"/>
              </w:rPr>
              <w:t>Итого неподконтрольных расходов</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B505F" w14:textId="77777777" w:rsidR="007709C6" w:rsidRPr="007709C6" w:rsidRDefault="007709C6" w:rsidP="007709C6">
            <w:pPr>
              <w:jc w:val="center"/>
              <w:rPr>
                <w:b/>
              </w:rPr>
            </w:pPr>
            <w:r w:rsidRPr="007709C6">
              <w:rPr>
                <w:b/>
              </w:rPr>
              <w:t>2 301</w:t>
            </w: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425755EE" w14:textId="77777777" w:rsidR="007709C6" w:rsidRPr="007709C6" w:rsidRDefault="007709C6" w:rsidP="007709C6">
            <w:pPr>
              <w:jc w:val="center"/>
              <w:rPr>
                <w:b/>
              </w:rPr>
            </w:pPr>
            <w:r w:rsidRPr="007709C6">
              <w:rPr>
                <w:b/>
              </w:rPr>
              <w:t>3 233</w:t>
            </w:r>
          </w:p>
        </w:tc>
        <w:tc>
          <w:tcPr>
            <w:tcW w:w="1803" w:type="dxa"/>
            <w:tcBorders>
              <w:top w:val="single" w:sz="4" w:space="0" w:color="auto"/>
              <w:left w:val="nil"/>
              <w:bottom w:val="single" w:sz="4" w:space="0" w:color="auto"/>
              <w:right w:val="single" w:sz="4" w:space="0" w:color="auto"/>
            </w:tcBorders>
            <w:shd w:val="clear" w:color="auto" w:fill="auto"/>
            <w:vAlign w:val="center"/>
          </w:tcPr>
          <w:p w14:paraId="2B886A66" w14:textId="77777777" w:rsidR="007709C6" w:rsidRPr="007709C6" w:rsidRDefault="007709C6" w:rsidP="007709C6">
            <w:pPr>
              <w:jc w:val="center"/>
              <w:rPr>
                <w:b/>
              </w:rPr>
            </w:pPr>
            <w:r w:rsidRPr="007709C6">
              <w:rPr>
                <w:b/>
              </w:rPr>
              <w:t>2 569</w:t>
            </w:r>
          </w:p>
        </w:tc>
      </w:tr>
    </w:tbl>
    <w:p w14:paraId="16DD0FE6" w14:textId="77777777" w:rsidR="007709C6" w:rsidRPr="007709C6" w:rsidRDefault="007709C6" w:rsidP="007709C6">
      <w:pPr>
        <w:jc w:val="both"/>
        <w:rPr>
          <w:b/>
          <w:sz w:val="4"/>
          <w:szCs w:val="4"/>
        </w:rPr>
      </w:pPr>
    </w:p>
    <w:p w14:paraId="39B7ABE5" w14:textId="77777777" w:rsidR="007709C6" w:rsidRPr="007709C6" w:rsidRDefault="007709C6" w:rsidP="007709C6">
      <w:pPr>
        <w:jc w:val="both"/>
        <w:rPr>
          <w:b/>
          <w:sz w:val="4"/>
          <w:szCs w:val="4"/>
        </w:rPr>
      </w:pPr>
    </w:p>
    <w:p w14:paraId="564A32A7" w14:textId="77777777" w:rsidR="007709C6" w:rsidRPr="007709C6" w:rsidRDefault="007709C6" w:rsidP="007709C6">
      <w:pPr>
        <w:ind w:firstLine="851"/>
        <w:jc w:val="both"/>
        <w:rPr>
          <w:sz w:val="28"/>
          <w:szCs w:val="28"/>
        </w:rPr>
      </w:pPr>
    </w:p>
    <w:p w14:paraId="77860EED" w14:textId="77777777" w:rsidR="007709C6" w:rsidRPr="007709C6" w:rsidRDefault="007709C6" w:rsidP="007709C6">
      <w:pPr>
        <w:ind w:firstLine="851"/>
        <w:jc w:val="both"/>
        <w:rPr>
          <w:sz w:val="28"/>
          <w:szCs w:val="28"/>
        </w:rPr>
        <w:sectPr w:rsidR="007709C6" w:rsidRPr="007709C6" w:rsidSect="007709C6">
          <w:pgSz w:w="16838" w:h="11906" w:orient="landscape"/>
          <w:pgMar w:top="1701" w:right="1134" w:bottom="567" w:left="1134" w:header="720" w:footer="720" w:gutter="0"/>
          <w:cols w:space="720"/>
          <w:docGrid w:linePitch="326"/>
        </w:sectPr>
      </w:pPr>
    </w:p>
    <w:p w14:paraId="6CF78744" w14:textId="77777777" w:rsidR="007709C6" w:rsidRPr="007709C6" w:rsidRDefault="007709C6" w:rsidP="007709C6">
      <w:pPr>
        <w:keepNext/>
        <w:spacing w:line="360" w:lineRule="auto"/>
        <w:jc w:val="center"/>
        <w:outlineLvl w:val="1"/>
        <w:rPr>
          <w:b/>
          <w:sz w:val="28"/>
          <w:szCs w:val="20"/>
        </w:rPr>
      </w:pPr>
      <w:bookmarkStart w:id="66" w:name="_Toc58948833"/>
      <w:bookmarkEnd w:id="63"/>
      <w:r w:rsidRPr="007709C6">
        <w:rPr>
          <w:b/>
          <w:sz w:val="28"/>
          <w:szCs w:val="20"/>
        </w:rPr>
        <w:lastRenderedPageBreak/>
        <w:t>Расчетная предпринимательская прибыль</w:t>
      </w:r>
      <w:bookmarkEnd w:id="66"/>
    </w:p>
    <w:p w14:paraId="6F0D2E91" w14:textId="77777777" w:rsidR="007709C6" w:rsidRPr="007709C6" w:rsidRDefault="007709C6" w:rsidP="007709C6">
      <w:pPr>
        <w:ind w:firstLine="851"/>
        <w:jc w:val="both"/>
        <w:rPr>
          <w:sz w:val="28"/>
          <w:szCs w:val="28"/>
        </w:rPr>
      </w:pPr>
      <w:r w:rsidRPr="007709C6">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7C05C0C" w14:textId="77777777" w:rsidR="007709C6" w:rsidRPr="007709C6" w:rsidRDefault="007709C6" w:rsidP="007709C6">
      <w:pPr>
        <w:ind w:firstLine="851"/>
        <w:jc w:val="both"/>
        <w:rPr>
          <w:sz w:val="28"/>
          <w:szCs w:val="28"/>
        </w:rPr>
      </w:pPr>
      <w:r w:rsidRPr="007709C6">
        <w:rPr>
          <w:sz w:val="28"/>
          <w:szCs w:val="28"/>
        </w:rPr>
        <w:t>Эксперты, рассчитав в соответствии с вышеуказанными требованиями расчетную предпринимательскую прибыль предлагают включить в НВВ Томь-Усинской ГРЭС на 2024 год 489 тыс. руб.</w:t>
      </w:r>
    </w:p>
    <w:p w14:paraId="59981D70" w14:textId="77777777" w:rsidR="007709C6" w:rsidRPr="007709C6" w:rsidRDefault="007709C6" w:rsidP="007709C6">
      <w:pPr>
        <w:tabs>
          <w:tab w:val="left" w:pos="1890"/>
        </w:tabs>
        <w:ind w:firstLine="851"/>
        <w:jc w:val="both"/>
        <w:rPr>
          <w:sz w:val="28"/>
          <w:szCs w:val="28"/>
        </w:rPr>
      </w:pPr>
      <w:r w:rsidRPr="007709C6">
        <w:rPr>
          <w:sz w:val="28"/>
          <w:szCs w:val="28"/>
        </w:rPr>
        <w:t>Расчет: (7 217 тыс. руб. (операционные расходы) + 754 тыс. руб. (расходы на уплату налогов, сборов, и других обязательных платежей) + 1 335 тыс. руб. (отчисления на социальные нужды) + 480 тыс. руб. (амортизация основных средств и нематериальных активов)) × 5% = 489 тыс. руб. (на производство теплоносителя).</w:t>
      </w:r>
    </w:p>
    <w:p w14:paraId="3BAE2CCD" w14:textId="77777777" w:rsidR="007709C6" w:rsidRPr="007709C6" w:rsidRDefault="007709C6" w:rsidP="007709C6">
      <w:pPr>
        <w:tabs>
          <w:tab w:val="left" w:pos="1890"/>
        </w:tabs>
        <w:ind w:firstLine="851"/>
        <w:jc w:val="both"/>
        <w:rPr>
          <w:sz w:val="28"/>
          <w:szCs w:val="28"/>
        </w:rPr>
      </w:pPr>
    </w:p>
    <w:p w14:paraId="23F98985" w14:textId="77777777" w:rsidR="007709C6" w:rsidRPr="007709C6" w:rsidRDefault="007709C6" w:rsidP="007709C6">
      <w:pPr>
        <w:keepNext/>
        <w:spacing w:line="360" w:lineRule="auto"/>
        <w:jc w:val="both"/>
        <w:outlineLvl w:val="1"/>
        <w:rPr>
          <w:b/>
          <w:sz w:val="28"/>
          <w:szCs w:val="20"/>
        </w:rPr>
      </w:pPr>
      <w:bookmarkStart w:id="67" w:name="_Toc58948834"/>
      <w:r w:rsidRPr="007709C6">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67"/>
    </w:p>
    <w:p w14:paraId="371D6D03" w14:textId="77777777" w:rsidR="007709C6" w:rsidRPr="007709C6" w:rsidRDefault="007709C6" w:rsidP="007709C6">
      <w:pPr>
        <w:ind w:firstLine="851"/>
        <w:jc w:val="both"/>
        <w:rPr>
          <w:sz w:val="28"/>
          <w:szCs w:val="28"/>
        </w:rPr>
      </w:pPr>
    </w:p>
    <w:p w14:paraId="7EEBE0AE" w14:textId="77777777" w:rsidR="007709C6" w:rsidRPr="007709C6" w:rsidRDefault="007709C6" w:rsidP="007709C6">
      <w:pPr>
        <w:ind w:firstLine="851"/>
        <w:jc w:val="both"/>
        <w:rPr>
          <w:sz w:val="28"/>
          <w:szCs w:val="28"/>
        </w:rPr>
      </w:pPr>
      <w:r w:rsidRPr="007709C6">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3A177630" w14:textId="77777777" w:rsidR="007709C6" w:rsidRPr="007709C6" w:rsidRDefault="007709C6" w:rsidP="007709C6">
      <w:pPr>
        <w:ind w:firstLine="709"/>
        <w:jc w:val="both"/>
        <w:rPr>
          <w:sz w:val="28"/>
          <w:szCs w:val="28"/>
          <w:lang w:eastAsia="en-US"/>
        </w:rPr>
      </w:pPr>
      <w:r w:rsidRPr="007709C6">
        <w:rPr>
          <w:sz w:val="28"/>
          <w:szCs w:val="28"/>
          <w:lang w:eastAsia="en-US"/>
        </w:rPr>
        <w:t>Расчет операционных расходов за 2022 год представлен в таблице 25.</w:t>
      </w:r>
    </w:p>
    <w:p w14:paraId="311DD665" w14:textId="77777777" w:rsidR="007709C6" w:rsidRPr="007709C6" w:rsidRDefault="007709C6" w:rsidP="007709C6">
      <w:pPr>
        <w:rPr>
          <w:sz w:val="28"/>
          <w:szCs w:val="28"/>
          <w:lang w:eastAsia="en-US"/>
        </w:rPr>
      </w:pPr>
      <w:r w:rsidRPr="007709C6">
        <w:rPr>
          <w:sz w:val="28"/>
          <w:szCs w:val="28"/>
          <w:lang w:eastAsia="en-US"/>
        </w:rPr>
        <w:br w:type="page"/>
      </w:r>
    </w:p>
    <w:p w14:paraId="60B6BB0E" w14:textId="77777777" w:rsidR="007709C6" w:rsidRPr="007709C6" w:rsidRDefault="007709C6" w:rsidP="007709C6">
      <w:pPr>
        <w:ind w:firstLine="851"/>
        <w:jc w:val="right"/>
        <w:rPr>
          <w:sz w:val="28"/>
          <w:szCs w:val="28"/>
          <w:lang w:eastAsia="en-US"/>
        </w:rPr>
      </w:pPr>
      <w:r w:rsidRPr="007709C6">
        <w:rPr>
          <w:sz w:val="28"/>
          <w:szCs w:val="28"/>
          <w:lang w:eastAsia="en-US"/>
        </w:rPr>
        <w:lastRenderedPageBreak/>
        <w:t>Таблица 25</w:t>
      </w:r>
    </w:p>
    <w:p w14:paraId="5D32E42C" w14:textId="77777777" w:rsidR="007709C6" w:rsidRPr="007709C6" w:rsidRDefault="007709C6" w:rsidP="007709C6">
      <w:pPr>
        <w:ind w:firstLine="851"/>
        <w:jc w:val="center"/>
        <w:rPr>
          <w:b/>
          <w:sz w:val="28"/>
          <w:szCs w:val="28"/>
          <w:lang w:eastAsia="en-US"/>
        </w:rPr>
      </w:pPr>
      <w:r w:rsidRPr="007709C6">
        <w:rPr>
          <w:b/>
          <w:sz w:val="28"/>
          <w:szCs w:val="28"/>
          <w:lang w:eastAsia="en-US"/>
        </w:rPr>
        <w:t>Расчет операционных расходов за 2022 год</w:t>
      </w:r>
    </w:p>
    <w:p w14:paraId="04684EE5" w14:textId="77777777" w:rsidR="007709C6" w:rsidRPr="007709C6" w:rsidRDefault="007709C6" w:rsidP="007709C6">
      <w:pPr>
        <w:ind w:firstLine="851"/>
        <w:jc w:val="center"/>
        <w:rPr>
          <w:sz w:val="28"/>
          <w:szCs w:val="28"/>
          <w:lang w:eastAsia="en-US"/>
        </w:rPr>
      </w:pPr>
    </w:p>
    <w:tbl>
      <w:tblPr>
        <w:tblW w:w="9380" w:type="dxa"/>
        <w:tblInd w:w="113" w:type="dxa"/>
        <w:tblLayout w:type="fixed"/>
        <w:tblLook w:val="04A0" w:firstRow="1" w:lastRow="0" w:firstColumn="1" w:lastColumn="0" w:noHBand="0" w:noVBand="1"/>
      </w:tblPr>
      <w:tblGrid>
        <w:gridCol w:w="412"/>
        <w:gridCol w:w="3492"/>
        <w:gridCol w:w="910"/>
        <w:gridCol w:w="1134"/>
        <w:gridCol w:w="1261"/>
        <w:gridCol w:w="1091"/>
        <w:gridCol w:w="1080"/>
      </w:tblGrid>
      <w:tr w:rsidR="007709C6" w:rsidRPr="007709C6" w14:paraId="45EB2D06" w14:textId="77777777" w:rsidTr="006D5EE3">
        <w:trPr>
          <w:trHeight w:val="320"/>
          <w:tblHeader/>
        </w:trPr>
        <w:tc>
          <w:tcPr>
            <w:tcW w:w="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751AD" w14:textId="77777777" w:rsidR="007709C6" w:rsidRPr="007709C6" w:rsidRDefault="007709C6" w:rsidP="007709C6">
            <w:pPr>
              <w:jc w:val="center"/>
            </w:pPr>
            <w:r w:rsidRPr="007709C6">
              <w:t>№ п/п</w:t>
            </w:r>
          </w:p>
        </w:tc>
        <w:tc>
          <w:tcPr>
            <w:tcW w:w="3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53350" w14:textId="77777777" w:rsidR="007709C6" w:rsidRPr="007709C6" w:rsidRDefault="007709C6" w:rsidP="007709C6">
            <w:pPr>
              <w:jc w:val="center"/>
            </w:pPr>
            <w:r w:rsidRPr="007709C6">
              <w:t>Параметры расчета расходов</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E5941" w14:textId="77777777" w:rsidR="007709C6" w:rsidRPr="007709C6" w:rsidRDefault="007709C6" w:rsidP="007709C6">
            <w:pPr>
              <w:jc w:val="center"/>
            </w:pPr>
            <w:r w:rsidRPr="007709C6">
              <w:t>Ед.изм.</w:t>
            </w:r>
          </w:p>
        </w:tc>
        <w:tc>
          <w:tcPr>
            <w:tcW w:w="4566" w:type="dxa"/>
            <w:gridSpan w:val="4"/>
            <w:tcBorders>
              <w:top w:val="single" w:sz="4" w:space="0" w:color="auto"/>
              <w:left w:val="nil"/>
              <w:bottom w:val="single" w:sz="4" w:space="0" w:color="auto"/>
              <w:right w:val="single" w:sz="4" w:space="0" w:color="000000"/>
            </w:tcBorders>
            <w:shd w:val="clear" w:color="auto" w:fill="auto"/>
            <w:vAlign w:val="center"/>
            <w:hideMark/>
          </w:tcPr>
          <w:p w14:paraId="3B73009C" w14:textId="77777777" w:rsidR="007709C6" w:rsidRPr="007709C6" w:rsidRDefault="007709C6" w:rsidP="007709C6">
            <w:pPr>
              <w:jc w:val="center"/>
            </w:pPr>
            <w:r w:rsidRPr="007709C6">
              <w:t>Предложение экспертов</w:t>
            </w:r>
          </w:p>
        </w:tc>
      </w:tr>
      <w:tr w:rsidR="007709C6" w:rsidRPr="007709C6" w14:paraId="73956512" w14:textId="77777777" w:rsidTr="006D5EE3">
        <w:trPr>
          <w:trHeight w:val="320"/>
          <w:tblHeader/>
        </w:trPr>
        <w:tc>
          <w:tcPr>
            <w:tcW w:w="412" w:type="dxa"/>
            <w:vMerge/>
            <w:tcBorders>
              <w:top w:val="single" w:sz="4" w:space="0" w:color="auto"/>
              <w:left w:val="single" w:sz="4" w:space="0" w:color="auto"/>
              <w:bottom w:val="single" w:sz="4" w:space="0" w:color="auto"/>
              <w:right w:val="single" w:sz="4" w:space="0" w:color="auto"/>
            </w:tcBorders>
            <w:vAlign w:val="center"/>
            <w:hideMark/>
          </w:tcPr>
          <w:p w14:paraId="6A2B1C8A" w14:textId="77777777" w:rsidR="007709C6" w:rsidRPr="007709C6" w:rsidRDefault="007709C6" w:rsidP="007709C6"/>
        </w:tc>
        <w:tc>
          <w:tcPr>
            <w:tcW w:w="3492" w:type="dxa"/>
            <w:vMerge/>
            <w:tcBorders>
              <w:top w:val="single" w:sz="4" w:space="0" w:color="auto"/>
              <w:left w:val="single" w:sz="4" w:space="0" w:color="auto"/>
              <w:bottom w:val="single" w:sz="4" w:space="0" w:color="auto"/>
              <w:right w:val="single" w:sz="4" w:space="0" w:color="auto"/>
            </w:tcBorders>
            <w:vAlign w:val="center"/>
            <w:hideMark/>
          </w:tcPr>
          <w:p w14:paraId="12F2C06A" w14:textId="77777777" w:rsidR="007709C6" w:rsidRPr="007709C6" w:rsidRDefault="007709C6" w:rsidP="007709C6"/>
        </w:tc>
        <w:tc>
          <w:tcPr>
            <w:tcW w:w="910" w:type="dxa"/>
            <w:vMerge/>
            <w:tcBorders>
              <w:top w:val="single" w:sz="4" w:space="0" w:color="auto"/>
              <w:left w:val="single" w:sz="4" w:space="0" w:color="auto"/>
              <w:bottom w:val="single" w:sz="4" w:space="0" w:color="auto"/>
              <w:right w:val="single" w:sz="4" w:space="0" w:color="auto"/>
            </w:tcBorders>
            <w:vAlign w:val="center"/>
            <w:hideMark/>
          </w:tcPr>
          <w:p w14:paraId="05CC53AA" w14:textId="77777777" w:rsidR="007709C6" w:rsidRPr="007709C6" w:rsidRDefault="007709C6" w:rsidP="007709C6"/>
        </w:tc>
        <w:tc>
          <w:tcPr>
            <w:tcW w:w="1134" w:type="dxa"/>
            <w:tcBorders>
              <w:top w:val="nil"/>
              <w:left w:val="nil"/>
              <w:bottom w:val="single" w:sz="4" w:space="0" w:color="auto"/>
              <w:right w:val="single" w:sz="4" w:space="0" w:color="auto"/>
            </w:tcBorders>
            <w:shd w:val="clear" w:color="auto" w:fill="auto"/>
            <w:vAlign w:val="center"/>
            <w:hideMark/>
          </w:tcPr>
          <w:p w14:paraId="0AB25A3B" w14:textId="77777777" w:rsidR="007709C6" w:rsidRPr="007709C6" w:rsidRDefault="007709C6" w:rsidP="007709C6">
            <w:pPr>
              <w:jc w:val="center"/>
            </w:pPr>
            <w:r w:rsidRPr="007709C6">
              <w:t>2019</w:t>
            </w:r>
          </w:p>
        </w:tc>
        <w:tc>
          <w:tcPr>
            <w:tcW w:w="1261" w:type="dxa"/>
            <w:tcBorders>
              <w:top w:val="nil"/>
              <w:left w:val="nil"/>
              <w:bottom w:val="single" w:sz="4" w:space="0" w:color="auto"/>
              <w:right w:val="single" w:sz="4" w:space="0" w:color="auto"/>
            </w:tcBorders>
            <w:shd w:val="clear" w:color="auto" w:fill="auto"/>
            <w:vAlign w:val="center"/>
            <w:hideMark/>
          </w:tcPr>
          <w:p w14:paraId="773C491F" w14:textId="77777777" w:rsidR="007709C6" w:rsidRPr="007709C6" w:rsidRDefault="007709C6" w:rsidP="007709C6">
            <w:pPr>
              <w:jc w:val="center"/>
            </w:pPr>
            <w:r w:rsidRPr="007709C6">
              <w:t>2020</w:t>
            </w:r>
          </w:p>
        </w:tc>
        <w:tc>
          <w:tcPr>
            <w:tcW w:w="1091" w:type="dxa"/>
            <w:tcBorders>
              <w:top w:val="nil"/>
              <w:left w:val="nil"/>
              <w:bottom w:val="single" w:sz="4" w:space="0" w:color="auto"/>
              <w:right w:val="single" w:sz="4" w:space="0" w:color="auto"/>
            </w:tcBorders>
            <w:vAlign w:val="center"/>
          </w:tcPr>
          <w:p w14:paraId="5ECE133C" w14:textId="77777777" w:rsidR="007709C6" w:rsidRPr="007709C6" w:rsidRDefault="007709C6" w:rsidP="007709C6">
            <w:pPr>
              <w:jc w:val="center"/>
            </w:pPr>
            <w:r w:rsidRPr="007709C6">
              <w:t>2021</w:t>
            </w:r>
          </w:p>
        </w:tc>
        <w:tc>
          <w:tcPr>
            <w:tcW w:w="1080" w:type="dxa"/>
            <w:tcBorders>
              <w:top w:val="nil"/>
              <w:left w:val="nil"/>
              <w:bottom w:val="single" w:sz="4" w:space="0" w:color="auto"/>
              <w:right w:val="single" w:sz="4" w:space="0" w:color="auto"/>
            </w:tcBorders>
            <w:vAlign w:val="center"/>
          </w:tcPr>
          <w:p w14:paraId="22C4D112" w14:textId="77777777" w:rsidR="007709C6" w:rsidRPr="007709C6" w:rsidRDefault="007709C6" w:rsidP="007709C6">
            <w:pPr>
              <w:jc w:val="center"/>
            </w:pPr>
            <w:r w:rsidRPr="007709C6">
              <w:t>2022</w:t>
            </w:r>
          </w:p>
        </w:tc>
      </w:tr>
      <w:tr w:rsidR="007709C6" w:rsidRPr="007709C6" w14:paraId="517F2977" w14:textId="77777777" w:rsidTr="006D5EE3">
        <w:trPr>
          <w:trHeight w:val="320"/>
        </w:trPr>
        <w:tc>
          <w:tcPr>
            <w:tcW w:w="412" w:type="dxa"/>
            <w:tcBorders>
              <w:top w:val="nil"/>
              <w:left w:val="single" w:sz="4" w:space="0" w:color="auto"/>
              <w:bottom w:val="single" w:sz="4" w:space="0" w:color="auto"/>
              <w:right w:val="single" w:sz="4" w:space="0" w:color="auto"/>
            </w:tcBorders>
            <w:shd w:val="clear" w:color="auto" w:fill="auto"/>
            <w:vAlign w:val="center"/>
            <w:hideMark/>
          </w:tcPr>
          <w:p w14:paraId="455352F5" w14:textId="77777777" w:rsidR="007709C6" w:rsidRPr="007709C6" w:rsidRDefault="007709C6" w:rsidP="007709C6">
            <w:pPr>
              <w:jc w:val="center"/>
            </w:pPr>
            <w:r w:rsidRPr="007709C6">
              <w:t>1</w:t>
            </w:r>
          </w:p>
        </w:tc>
        <w:tc>
          <w:tcPr>
            <w:tcW w:w="3492" w:type="dxa"/>
            <w:tcBorders>
              <w:top w:val="nil"/>
              <w:left w:val="nil"/>
              <w:bottom w:val="single" w:sz="4" w:space="0" w:color="auto"/>
              <w:right w:val="single" w:sz="4" w:space="0" w:color="auto"/>
            </w:tcBorders>
            <w:shd w:val="clear" w:color="auto" w:fill="auto"/>
            <w:vAlign w:val="center"/>
            <w:hideMark/>
          </w:tcPr>
          <w:p w14:paraId="28A25EBE" w14:textId="77777777" w:rsidR="007709C6" w:rsidRPr="007709C6" w:rsidRDefault="007709C6" w:rsidP="007709C6">
            <w:r w:rsidRPr="007709C6">
              <w:t>Индекс потребительских цен на расчетный период регулирования (ИПЦ)</w:t>
            </w:r>
          </w:p>
        </w:tc>
        <w:tc>
          <w:tcPr>
            <w:tcW w:w="910" w:type="dxa"/>
            <w:tcBorders>
              <w:top w:val="nil"/>
              <w:left w:val="nil"/>
              <w:bottom w:val="single" w:sz="4" w:space="0" w:color="auto"/>
              <w:right w:val="single" w:sz="4" w:space="0" w:color="auto"/>
            </w:tcBorders>
            <w:shd w:val="clear" w:color="auto" w:fill="auto"/>
            <w:vAlign w:val="center"/>
            <w:hideMark/>
          </w:tcPr>
          <w:p w14:paraId="78195B6A" w14:textId="77777777" w:rsidR="007709C6" w:rsidRPr="007709C6" w:rsidRDefault="007709C6" w:rsidP="007709C6">
            <w:pPr>
              <w:jc w:val="center"/>
            </w:pPr>
            <w:r w:rsidRPr="007709C6">
              <w:t> </w:t>
            </w:r>
          </w:p>
        </w:tc>
        <w:tc>
          <w:tcPr>
            <w:tcW w:w="1134" w:type="dxa"/>
            <w:tcBorders>
              <w:top w:val="nil"/>
              <w:left w:val="nil"/>
              <w:bottom w:val="single" w:sz="4" w:space="0" w:color="auto"/>
              <w:right w:val="single" w:sz="4" w:space="0" w:color="auto"/>
            </w:tcBorders>
            <w:shd w:val="clear" w:color="auto" w:fill="auto"/>
            <w:vAlign w:val="center"/>
            <w:hideMark/>
          </w:tcPr>
          <w:p w14:paraId="7FD4DAC7" w14:textId="77777777" w:rsidR="007709C6" w:rsidRPr="007709C6" w:rsidRDefault="007709C6" w:rsidP="007709C6">
            <w:pPr>
              <w:jc w:val="center"/>
            </w:pPr>
          </w:p>
        </w:tc>
        <w:tc>
          <w:tcPr>
            <w:tcW w:w="1261" w:type="dxa"/>
            <w:tcBorders>
              <w:top w:val="nil"/>
              <w:left w:val="nil"/>
              <w:bottom w:val="single" w:sz="4" w:space="0" w:color="auto"/>
              <w:right w:val="single" w:sz="4" w:space="0" w:color="auto"/>
            </w:tcBorders>
            <w:shd w:val="clear" w:color="auto" w:fill="auto"/>
            <w:vAlign w:val="center"/>
            <w:hideMark/>
          </w:tcPr>
          <w:p w14:paraId="23DA0C71" w14:textId="77777777" w:rsidR="007709C6" w:rsidRPr="007709C6" w:rsidRDefault="007709C6" w:rsidP="007709C6">
            <w:pPr>
              <w:jc w:val="center"/>
            </w:pPr>
            <w:r w:rsidRPr="007709C6">
              <w:t>1,034</w:t>
            </w:r>
          </w:p>
        </w:tc>
        <w:tc>
          <w:tcPr>
            <w:tcW w:w="1091" w:type="dxa"/>
            <w:tcBorders>
              <w:top w:val="nil"/>
              <w:left w:val="nil"/>
              <w:bottom w:val="single" w:sz="4" w:space="0" w:color="auto"/>
              <w:right w:val="single" w:sz="4" w:space="0" w:color="auto"/>
            </w:tcBorders>
            <w:vAlign w:val="center"/>
          </w:tcPr>
          <w:p w14:paraId="7F1C002C" w14:textId="77777777" w:rsidR="007709C6" w:rsidRPr="007709C6" w:rsidRDefault="007709C6" w:rsidP="007709C6">
            <w:pPr>
              <w:jc w:val="center"/>
            </w:pPr>
            <w:r w:rsidRPr="007709C6">
              <w:t>1,067</w:t>
            </w:r>
          </w:p>
        </w:tc>
        <w:tc>
          <w:tcPr>
            <w:tcW w:w="1080" w:type="dxa"/>
            <w:tcBorders>
              <w:top w:val="nil"/>
              <w:left w:val="nil"/>
              <w:bottom w:val="single" w:sz="4" w:space="0" w:color="auto"/>
              <w:right w:val="single" w:sz="4" w:space="0" w:color="auto"/>
            </w:tcBorders>
            <w:vAlign w:val="center"/>
          </w:tcPr>
          <w:p w14:paraId="703F8FDE" w14:textId="77777777" w:rsidR="007709C6" w:rsidRPr="007709C6" w:rsidRDefault="007709C6" w:rsidP="007709C6">
            <w:pPr>
              <w:jc w:val="center"/>
            </w:pPr>
            <w:r w:rsidRPr="007709C6">
              <w:t>1,138</w:t>
            </w:r>
          </w:p>
        </w:tc>
      </w:tr>
      <w:tr w:rsidR="007709C6" w:rsidRPr="007709C6" w14:paraId="62FAFFA2" w14:textId="77777777" w:rsidTr="006D5EE3">
        <w:trPr>
          <w:trHeight w:val="320"/>
        </w:trPr>
        <w:tc>
          <w:tcPr>
            <w:tcW w:w="412" w:type="dxa"/>
            <w:tcBorders>
              <w:top w:val="nil"/>
              <w:left w:val="single" w:sz="4" w:space="0" w:color="auto"/>
              <w:bottom w:val="single" w:sz="4" w:space="0" w:color="auto"/>
              <w:right w:val="single" w:sz="4" w:space="0" w:color="auto"/>
            </w:tcBorders>
            <w:shd w:val="clear" w:color="auto" w:fill="auto"/>
            <w:vAlign w:val="center"/>
            <w:hideMark/>
          </w:tcPr>
          <w:p w14:paraId="166690C7" w14:textId="77777777" w:rsidR="007709C6" w:rsidRPr="007709C6" w:rsidRDefault="007709C6" w:rsidP="007709C6">
            <w:pPr>
              <w:jc w:val="center"/>
            </w:pPr>
            <w:r w:rsidRPr="007709C6">
              <w:t>2</w:t>
            </w:r>
          </w:p>
        </w:tc>
        <w:tc>
          <w:tcPr>
            <w:tcW w:w="3492" w:type="dxa"/>
            <w:tcBorders>
              <w:top w:val="nil"/>
              <w:left w:val="nil"/>
              <w:bottom w:val="single" w:sz="4" w:space="0" w:color="auto"/>
              <w:right w:val="single" w:sz="4" w:space="0" w:color="auto"/>
            </w:tcBorders>
            <w:shd w:val="clear" w:color="auto" w:fill="auto"/>
            <w:vAlign w:val="center"/>
            <w:hideMark/>
          </w:tcPr>
          <w:p w14:paraId="77CCCDE6" w14:textId="77777777" w:rsidR="007709C6" w:rsidRPr="007709C6" w:rsidRDefault="007709C6" w:rsidP="007709C6">
            <w:r w:rsidRPr="007709C6">
              <w:t>Индекс эффективности операционных расходов (ИР)</w:t>
            </w:r>
          </w:p>
        </w:tc>
        <w:tc>
          <w:tcPr>
            <w:tcW w:w="910" w:type="dxa"/>
            <w:tcBorders>
              <w:top w:val="nil"/>
              <w:left w:val="nil"/>
              <w:bottom w:val="single" w:sz="4" w:space="0" w:color="auto"/>
              <w:right w:val="single" w:sz="4" w:space="0" w:color="auto"/>
            </w:tcBorders>
            <w:shd w:val="clear" w:color="auto" w:fill="auto"/>
            <w:vAlign w:val="center"/>
            <w:hideMark/>
          </w:tcPr>
          <w:p w14:paraId="0703E5D2" w14:textId="77777777" w:rsidR="007709C6" w:rsidRPr="007709C6" w:rsidRDefault="007709C6" w:rsidP="007709C6">
            <w:pPr>
              <w:jc w:val="center"/>
            </w:pPr>
            <w:r w:rsidRPr="007709C6">
              <w:t>%</w:t>
            </w:r>
          </w:p>
        </w:tc>
        <w:tc>
          <w:tcPr>
            <w:tcW w:w="1134" w:type="dxa"/>
            <w:tcBorders>
              <w:top w:val="nil"/>
              <w:left w:val="nil"/>
              <w:bottom w:val="single" w:sz="4" w:space="0" w:color="auto"/>
              <w:right w:val="single" w:sz="4" w:space="0" w:color="auto"/>
            </w:tcBorders>
            <w:shd w:val="clear" w:color="auto" w:fill="auto"/>
            <w:vAlign w:val="center"/>
            <w:hideMark/>
          </w:tcPr>
          <w:p w14:paraId="3B94671B" w14:textId="77777777" w:rsidR="007709C6" w:rsidRPr="007709C6" w:rsidRDefault="007709C6" w:rsidP="007709C6">
            <w:pPr>
              <w:jc w:val="center"/>
            </w:pPr>
          </w:p>
        </w:tc>
        <w:tc>
          <w:tcPr>
            <w:tcW w:w="1261" w:type="dxa"/>
            <w:tcBorders>
              <w:top w:val="nil"/>
              <w:left w:val="nil"/>
              <w:bottom w:val="single" w:sz="4" w:space="0" w:color="auto"/>
              <w:right w:val="single" w:sz="4" w:space="0" w:color="auto"/>
            </w:tcBorders>
            <w:shd w:val="clear" w:color="auto" w:fill="auto"/>
            <w:vAlign w:val="center"/>
            <w:hideMark/>
          </w:tcPr>
          <w:p w14:paraId="47444B07" w14:textId="77777777" w:rsidR="007709C6" w:rsidRPr="007709C6" w:rsidRDefault="007709C6" w:rsidP="007709C6">
            <w:pPr>
              <w:jc w:val="center"/>
            </w:pPr>
            <w:r w:rsidRPr="007709C6">
              <w:t>1%</w:t>
            </w:r>
          </w:p>
        </w:tc>
        <w:tc>
          <w:tcPr>
            <w:tcW w:w="1091" w:type="dxa"/>
            <w:tcBorders>
              <w:top w:val="nil"/>
              <w:left w:val="nil"/>
              <w:bottom w:val="single" w:sz="4" w:space="0" w:color="auto"/>
              <w:right w:val="single" w:sz="4" w:space="0" w:color="auto"/>
            </w:tcBorders>
            <w:vAlign w:val="center"/>
          </w:tcPr>
          <w:p w14:paraId="21FF2BAE" w14:textId="77777777" w:rsidR="007709C6" w:rsidRPr="007709C6" w:rsidRDefault="007709C6" w:rsidP="007709C6">
            <w:pPr>
              <w:jc w:val="center"/>
            </w:pPr>
            <w:r w:rsidRPr="007709C6">
              <w:t>1%</w:t>
            </w:r>
          </w:p>
        </w:tc>
        <w:tc>
          <w:tcPr>
            <w:tcW w:w="1080" w:type="dxa"/>
            <w:tcBorders>
              <w:top w:val="nil"/>
              <w:left w:val="nil"/>
              <w:bottom w:val="single" w:sz="4" w:space="0" w:color="auto"/>
              <w:right w:val="single" w:sz="4" w:space="0" w:color="auto"/>
            </w:tcBorders>
            <w:vAlign w:val="center"/>
          </w:tcPr>
          <w:p w14:paraId="553B6769" w14:textId="77777777" w:rsidR="007709C6" w:rsidRPr="007709C6" w:rsidRDefault="007709C6" w:rsidP="007709C6">
            <w:pPr>
              <w:jc w:val="center"/>
            </w:pPr>
            <w:r w:rsidRPr="007709C6">
              <w:t>1%</w:t>
            </w:r>
          </w:p>
        </w:tc>
      </w:tr>
      <w:tr w:rsidR="007709C6" w:rsidRPr="007709C6" w14:paraId="1BCEDAB3" w14:textId="77777777" w:rsidTr="006D5EE3">
        <w:trPr>
          <w:trHeight w:val="320"/>
        </w:trPr>
        <w:tc>
          <w:tcPr>
            <w:tcW w:w="412" w:type="dxa"/>
            <w:tcBorders>
              <w:top w:val="nil"/>
              <w:left w:val="single" w:sz="4" w:space="0" w:color="auto"/>
              <w:bottom w:val="single" w:sz="4" w:space="0" w:color="auto"/>
              <w:right w:val="single" w:sz="4" w:space="0" w:color="auto"/>
            </w:tcBorders>
            <w:shd w:val="clear" w:color="auto" w:fill="auto"/>
            <w:vAlign w:val="center"/>
            <w:hideMark/>
          </w:tcPr>
          <w:p w14:paraId="522DD78C" w14:textId="77777777" w:rsidR="007709C6" w:rsidRPr="007709C6" w:rsidRDefault="007709C6" w:rsidP="007709C6">
            <w:pPr>
              <w:jc w:val="center"/>
            </w:pPr>
            <w:r w:rsidRPr="007709C6">
              <w:t>3</w:t>
            </w:r>
          </w:p>
        </w:tc>
        <w:tc>
          <w:tcPr>
            <w:tcW w:w="3492" w:type="dxa"/>
            <w:tcBorders>
              <w:top w:val="nil"/>
              <w:left w:val="nil"/>
              <w:bottom w:val="single" w:sz="4" w:space="0" w:color="auto"/>
              <w:right w:val="single" w:sz="4" w:space="0" w:color="auto"/>
            </w:tcBorders>
            <w:shd w:val="clear" w:color="auto" w:fill="auto"/>
            <w:vAlign w:val="center"/>
            <w:hideMark/>
          </w:tcPr>
          <w:p w14:paraId="43B2ECB4" w14:textId="77777777" w:rsidR="007709C6" w:rsidRPr="007709C6" w:rsidRDefault="007709C6" w:rsidP="007709C6">
            <w:r w:rsidRPr="007709C6">
              <w:t>Индекс изменения количества активов (ИКА)</w:t>
            </w:r>
          </w:p>
        </w:tc>
        <w:tc>
          <w:tcPr>
            <w:tcW w:w="910" w:type="dxa"/>
            <w:tcBorders>
              <w:top w:val="nil"/>
              <w:left w:val="nil"/>
              <w:bottom w:val="single" w:sz="4" w:space="0" w:color="auto"/>
              <w:right w:val="single" w:sz="4" w:space="0" w:color="auto"/>
            </w:tcBorders>
            <w:shd w:val="clear" w:color="auto" w:fill="auto"/>
            <w:vAlign w:val="center"/>
            <w:hideMark/>
          </w:tcPr>
          <w:p w14:paraId="422F7CDF" w14:textId="77777777" w:rsidR="007709C6" w:rsidRPr="007709C6" w:rsidRDefault="007709C6" w:rsidP="007709C6">
            <w:pPr>
              <w:jc w:val="center"/>
            </w:pPr>
            <w:r w:rsidRPr="007709C6">
              <w:t> </w:t>
            </w:r>
          </w:p>
        </w:tc>
        <w:tc>
          <w:tcPr>
            <w:tcW w:w="1134" w:type="dxa"/>
            <w:tcBorders>
              <w:top w:val="nil"/>
              <w:left w:val="nil"/>
              <w:bottom w:val="single" w:sz="4" w:space="0" w:color="auto"/>
              <w:right w:val="single" w:sz="4" w:space="0" w:color="auto"/>
            </w:tcBorders>
            <w:shd w:val="clear" w:color="auto" w:fill="auto"/>
            <w:vAlign w:val="center"/>
            <w:hideMark/>
          </w:tcPr>
          <w:p w14:paraId="32D65BCB" w14:textId="77777777" w:rsidR="007709C6" w:rsidRPr="007709C6" w:rsidRDefault="007709C6" w:rsidP="007709C6">
            <w:pPr>
              <w:jc w:val="center"/>
            </w:pPr>
          </w:p>
        </w:tc>
        <w:tc>
          <w:tcPr>
            <w:tcW w:w="1261" w:type="dxa"/>
            <w:tcBorders>
              <w:top w:val="nil"/>
              <w:left w:val="nil"/>
              <w:bottom w:val="single" w:sz="4" w:space="0" w:color="auto"/>
              <w:right w:val="single" w:sz="4" w:space="0" w:color="auto"/>
            </w:tcBorders>
            <w:shd w:val="clear" w:color="auto" w:fill="auto"/>
            <w:vAlign w:val="center"/>
            <w:hideMark/>
          </w:tcPr>
          <w:p w14:paraId="648C39FC" w14:textId="77777777" w:rsidR="007709C6" w:rsidRPr="007709C6" w:rsidRDefault="007709C6" w:rsidP="007709C6">
            <w:pPr>
              <w:jc w:val="center"/>
            </w:pPr>
            <w:r w:rsidRPr="007709C6">
              <w:t>0</w:t>
            </w:r>
          </w:p>
        </w:tc>
        <w:tc>
          <w:tcPr>
            <w:tcW w:w="1091" w:type="dxa"/>
            <w:tcBorders>
              <w:top w:val="nil"/>
              <w:left w:val="nil"/>
              <w:bottom w:val="single" w:sz="4" w:space="0" w:color="auto"/>
              <w:right w:val="single" w:sz="4" w:space="0" w:color="auto"/>
            </w:tcBorders>
            <w:vAlign w:val="center"/>
          </w:tcPr>
          <w:p w14:paraId="72995E12" w14:textId="77777777" w:rsidR="007709C6" w:rsidRPr="007709C6" w:rsidRDefault="007709C6" w:rsidP="007709C6">
            <w:pPr>
              <w:jc w:val="center"/>
            </w:pPr>
            <w:r w:rsidRPr="007709C6">
              <w:t>0</w:t>
            </w:r>
          </w:p>
        </w:tc>
        <w:tc>
          <w:tcPr>
            <w:tcW w:w="1080" w:type="dxa"/>
            <w:tcBorders>
              <w:top w:val="nil"/>
              <w:left w:val="nil"/>
              <w:bottom w:val="single" w:sz="4" w:space="0" w:color="auto"/>
              <w:right w:val="single" w:sz="4" w:space="0" w:color="auto"/>
            </w:tcBorders>
            <w:vAlign w:val="center"/>
          </w:tcPr>
          <w:p w14:paraId="00BADD77" w14:textId="77777777" w:rsidR="007709C6" w:rsidRPr="007709C6" w:rsidRDefault="007709C6" w:rsidP="007709C6">
            <w:pPr>
              <w:jc w:val="center"/>
            </w:pPr>
            <w:r w:rsidRPr="007709C6">
              <w:t>0</w:t>
            </w:r>
          </w:p>
        </w:tc>
      </w:tr>
      <w:tr w:rsidR="007709C6" w:rsidRPr="007709C6" w14:paraId="1BAA7029" w14:textId="77777777" w:rsidTr="006D5EE3">
        <w:trPr>
          <w:trHeight w:val="566"/>
        </w:trPr>
        <w:tc>
          <w:tcPr>
            <w:tcW w:w="412" w:type="dxa"/>
            <w:tcBorders>
              <w:top w:val="nil"/>
              <w:left w:val="single" w:sz="4" w:space="0" w:color="auto"/>
              <w:bottom w:val="single" w:sz="4" w:space="0" w:color="auto"/>
              <w:right w:val="single" w:sz="4" w:space="0" w:color="auto"/>
            </w:tcBorders>
            <w:shd w:val="clear" w:color="auto" w:fill="auto"/>
            <w:vAlign w:val="center"/>
            <w:hideMark/>
          </w:tcPr>
          <w:p w14:paraId="69A8CEE8" w14:textId="77777777" w:rsidR="007709C6" w:rsidRPr="007709C6" w:rsidRDefault="007709C6" w:rsidP="007709C6">
            <w:pPr>
              <w:jc w:val="center"/>
            </w:pPr>
            <w:r w:rsidRPr="007709C6">
              <w:t>3.1</w:t>
            </w:r>
          </w:p>
        </w:tc>
        <w:tc>
          <w:tcPr>
            <w:tcW w:w="3492" w:type="dxa"/>
            <w:tcBorders>
              <w:top w:val="nil"/>
              <w:left w:val="nil"/>
              <w:bottom w:val="single" w:sz="4" w:space="0" w:color="auto"/>
              <w:right w:val="single" w:sz="4" w:space="0" w:color="auto"/>
            </w:tcBorders>
            <w:shd w:val="clear" w:color="auto" w:fill="auto"/>
            <w:vAlign w:val="center"/>
            <w:hideMark/>
          </w:tcPr>
          <w:p w14:paraId="0C16835F" w14:textId="77777777" w:rsidR="007709C6" w:rsidRPr="007709C6" w:rsidRDefault="007709C6" w:rsidP="007709C6">
            <w:r w:rsidRPr="007709C6">
              <w:t>количество условных единиц, относящихся к активам, необходимым для осуществления регулируемой деятельности</w:t>
            </w:r>
          </w:p>
        </w:tc>
        <w:tc>
          <w:tcPr>
            <w:tcW w:w="910" w:type="dxa"/>
            <w:tcBorders>
              <w:top w:val="nil"/>
              <w:left w:val="nil"/>
              <w:bottom w:val="single" w:sz="4" w:space="0" w:color="auto"/>
              <w:right w:val="single" w:sz="4" w:space="0" w:color="auto"/>
            </w:tcBorders>
            <w:shd w:val="clear" w:color="auto" w:fill="auto"/>
            <w:vAlign w:val="center"/>
            <w:hideMark/>
          </w:tcPr>
          <w:p w14:paraId="56BA90A7" w14:textId="77777777" w:rsidR="007709C6" w:rsidRPr="007709C6" w:rsidRDefault="007709C6" w:rsidP="007709C6">
            <w:pPr>
              <w:jc w:val="center"/>
            </w:pPr>
            <w:r w:rsidRPr="007709C6">
              <w:t>у.е.</w:t>
            </w:r>
          </w:p>
        </w:tc>
        <w:tc>
          <w:tcPr>
            <w:tcW w:w="1134" w:type="dxa"/>
            <w:tcBorders>
              <w:top w:val="nil"/>
              <w:left w:val="nil"/>
              <w:bottom w:val="single" w:sz="4" w:space="0" w:color="auto"/>
              <w:right w:val="single" w:sz="4" w:space="0" w:color="auto"/>
            </w:tcBorders>
            <w:shd w:val="clear" w:color="auto" w:fill="auto"/>
            <w:vAlign w:val="center"/>
            <w:hideMark/>
          </w:tcPr>
          <w:p w14:paraId="4E4C38E6" w14:textId="77777777" w:rsidR="007709C6" w:rsidRPr="007709C6" w:rsidRDefault="007709C6" w:rsidP="007709C6">
            <w:pPr>
              <w:jc w:val="center"/>
            </w:pPr>
            <w:r w:rsidRPr="007709C6">
              <w:t>-</w:t>
            </w:r>
          </w:p>
        </w:tc>
        <w:tc>
          <w:tcPr>
            <w:tcW w:w="1261" w:type="dxa"/>
            <w:tcBorders>
              <w:top w:val="nil"/>
              <w:left w:val="nil"/>
              <w:bottom w:val="single" w:sz="4" w:space="0" w:color="auto"/>
              <w:right w:val="single" w:sz="4" w:space="0" w:color="auto"/>
            </w:tcBorders>
            <w:shd w:val="clear" w:color="auto" w:fill="auto"/>
            <w:vAlign w:val="center"/>
            <w:hideMark/>
          </w:tcPr>
          <w:p w14:paraId="5D2FAE6A" w14:textId="77777777" w:rsidR="007709C6" w:rsidRPr="007709C6" w:rsidRDefault="007709C6" w:rsidP="007709C6">
            <w:pPr>
              <w:jc w:val="center"/>
            </w:pPr>
            <w:r w:rsidRPr="007709C6">
              <w:t>-</w:t>
            </w:r>
          </w:p>
        </w:tc>
        <w:tc>
          <w:tcPr>
            <w:tcW w:w="1091" w:type="dxa"/>
            <w:tcBorders>
              <w:top w:val="nil"/>
              <w:left w:val="nil"/>
              <w:bottom w:val="single" w:sz="4" w:space="0" w:color="auto"/>
              <w:right w:val="single" w:sz="4" w:space="0" w:color="auto"/>
            </w:tcBorders>
            <w:vAlign w:val="center"/>
          </w:tcPr>
          <w:p w14:paraId="0942F0B4" w14:textId="77777777" w:rsidR="007709C6" w:rsidRPr="007709C6" w:rsidRDefault="007709C6" w:rsidP="007709C6">
            <w:pPr>
              <w:jc w:val="center"/>
            </w:pPr>
            <w:r w:rsidRPr="007709C6">
              <w:t>-</w:t>
            </w:r>
          </w:p>
        </w:tc>
        <w:tc>
          <w:tcPr>
            <w:tcW w:w="1080" w:type="dxa"/>
            <w:tcBorders>
              <w:top w:val="nil"/>
              <w:left w:val="nil"/>
              <w:bottom w:val="single" w:sz="4" w:space="0" w:color="auto"/>
              <w:right w:val="single" w:sz="4" w:space="0" w:color="auto"/>
            </w:tcBorders>
            <w:vAlign w:val="center"/>
          </w:tcPr>
          <w:p w14:paraId="6818D4D9" w14:textId="77777777" w:rsidR="007709C6" w:rsidRPr="007709C6" w:rsidRDefault="007709C6" w:rsidP="007709C6">
            <w:pPr>
              <w:jc w:val="center"/>
            </w:pPr>
            <w:r w:rsidRPr="007709C6">
              <w:t>-</w:t>
            </w:r>
          </w:p>
        </w:tc>
      </w:tr>
      <w:tr w:rsidR="007709C6" w:rsidRPr="007709C6" w14:paraId="22F7C91D" w14:textId="77777777" w:rsidTr="006D5EE3">
        <w:trPr>
          <w:trHeight w:val="320"/>
        </w:trPr>
        <w:tc>
          <w:tcPr>
            <w:tcW w:w="412" w:type="dxa"/>
            <w:tcBorders>
              <w:top w:val="nil"/>
              <w:left w:val="single" w:sz="4" w:space="0" w:color="auto"/>
              <w:bottom w:val="single" w:sz="4" w:space="0" w:color="auto"/>
              <w:right w:val="single" w:sz="4" w:space="0" w:color="auto"/>
            </w:tcBorders>
            <w:shd w:val="clear" w:color="auto" w:fill="auto"/>
            <w:vAlign w:val="center"/>
            <w:hideMark/>
          </w:tcPr>
          <w:p w14:paraId="749D9AE0" w14:textId="77777777" w:rsidR="007709C6" w:rsidRPr="007709C6" w:rsidRDefault="007709C6" w:rsidP="007709C6">
            <w:pPr>
              <w:jc w:val="center"/>
            </w:pPr>
            <w:r w:rsidRPr="007709C6">
              <w:t>3.2</w:t>
            </w:r>
          </w:p>
        </w:tc>
        <w:tc>
          <w:tcPr>
            <w:tcW w:w="3492" w:type="dxa"/>
            <w:tcBorders>
              <w:top w:val="nil"/>
              <w:left w:val="nil"/>
              <w:bottom w:val="single" w:sz="4" w:space="0" w:color="auto"/>
              <w:right w:val="single" w:sz="4" w:space="0" w:color="auto"/>
            </w:tcBorders>
            <w:shd w:val="clear" w:color="auto" w:fill="auto"/>
            <w:vAlign w:val="center"/>
            <w:hideMark/>
          </w:tcPr>
          <w:p w14:paraId="5D4B763D" w14:textId="77777777" w:rsidR="007709C6" w:rsidRPr="007709C6" w:rsidRDefault="007709C6" w:rsidP="007709C6">
            <w:r w:rsidRPr="007709C6">
              <w:t>установленная тепловая мощность источника тепловой энергии</w:t>
            </w:r>
          </w:p>
        </w:tc>
        <w:tc>
          <w:tcPr>
            <w:tcW w:w="910" w:type="dxa"/>
            <w:tcBorders>
              <w:top w:val="nil"/>
              <w:left w:val="nil"/>
              <w:bottom w:val="single" w:sz="4" w:space="0" w:color="auto"/>
              <w:right w:val="single" w:sz="4" w:space="0" w:color="auto"/>
            </w:tcBorders>
            <w:shd w:val="clear" w:color="auto" w:fill="auto"/>
            <w:vAlign w:val="center"/>
            <w:hideMark/>
          </w:tcPr>
          <w:p w14:paraId="3303ED89" w14:textId="77777777" w:rsidR="007709C6" w:rsidRPr="007709C6" w:rsidRDefault="007709C6" w:rsidP="007709C6">
            <w:pPr>
              <w:jc w:val="center"/>
            </w:pPr>
            <w:r w:rsidRPr="007709C6">
              <w:t>Гкал/ч</w:t>
            </w:r>
          </w:p>
        </w:tc>
        <w:tc>
          <w:tcPr>
            <w:tcW w:w="1134" w:type="dxa"/>
            <w:tcBorders>
              <w:top w:val="nil"/>
              <w:left w:val="nil"/>
              <w:bottom w:val="single" w:sz="4" w:space="0" w:color="auto"/>
              <w:right w:val="single" w:sz="4" w:space="0" w:color="auto"/>
            </w:tcBorders>
            <w:shd w:val="clear" w:color="auto" w:fill="auto"/>
            <w:vAlign w:val="center"/>
            <w:hideMark/>
          </w:tcPr>
          <w:p w14:paraId="38BC5F69" w14:textId="77777777" w:rsidR="007709C6" w:rsidRPr="007709C6" w:rsidRDefault="007709C6" w:rsidP="007709C6">
            <w:pPr>
              <w:jc w:val="center"/>
            </w:pPr>
            <w:r w:rsidRPr="007709C6">
              <w:t>-</w:t>
            </w:r>
          </w:p>
        </w:tc>
        <w:tc>
          <w:tcPr>
            <w:tcW w:w="1261" w:type="dxa"/>
            <w:tcBorders>
              <w:top w:val="nil"/>
              <w:left w:val="nil"/>
              <w:bottom w:val="single" w:sz="4" w:space="0" w:color="auto"/>
              <w:right w:val="single" w:sz="4" w:space="0" w:color="auto"/>
            </w:tcBorders>
            <w:shd w:val="clear" w:color="auto" w:fill="auto"/>
            <w:vAlign w:val="center"/>
            <w:hideMark/>
          </w:tcPr>
          <w:p w14:paraId="2DA5134A" w14:textId="77777777" w:rsidR="007709C6" w:rsidRPr="007709C6" w:rsidRDefault="007709C6" w:rsidP="007709C6">
            <w:pPr>
              <w:jc w:val="center"/>
            </w:pPr>
            <w:r w:rsidRPr="007709C6">
              <w:t>-</w:t>
            </w:r>
          </w:p>
        </w:tc>
        <w:tc>
          <w:tcPr>
            <w:tcW w:w="1091" w:type="dxa"/>
            <w:tcBorders>
              <w:top w:val="nil"/>
              <w:left w:val="nil"/>
              <w:bottom w:val="single" w:sz="4" w:space="0" w:color="auto"/>
              <w:right w:val="single" w:sz="4" w:space="0" w:color="auto"/>
            </w:tcBorders>
            <w:vAlign w:val="center"/>
          </w:tcPr>
          <w:p w14:paraId="30E1D70C" w14:textId="77777777" w:rsidR="007709C6" w:rsidRPr="007709C6" w:rsidRDefault="007709C6" w:rsidP="007709C6">
            <w:pPr>
              <w:jc w:val="center"/>
            </w:pPr>
            <w:r w:rsidRPr="007709C6">
              <w:t>-</w:t>
            </w:r>
          </w:p>
        </w:tc>
        <w:tc>
          <w:tcPr>
            <w:tcW w:w="1080" w:type="dxa"/>
            <w:tcBorders>
              <w:top w:val="nil"/>
              <w:left w:val="nil"/>
              <w:bottom w:val="single" w:sz="4" w:space="0" w:color="auto"/>
              <w:right w:val="single" w:sz="4" w:space="0" w:color="auto"/>
            </w:tcBorders>
            <w:vAlign w:val="center"/>
          </w:tcPr>
          <w:p w14:paraId="6303C70A" w14:textId="77777777" w:rsidR="007709C6" w:rsidRPr="007709C6" w:rsidRDefault="007709C6" w:rsidP="007709C6">
            <w:pPr>
              <w:jc w:val="center"/>
            </w:pPr>
            <w:r w:rsidRPr="007709C6">
              <w:t>-</w:t>
            </w:r>
          </w:p>
        </w:tc>
      </w:tr>
      <w:tr w:rsidR="007709C6" w:rsidRPr="007709C6" w14:paraId="3D133FA9" w14:textId="77777777" w:rsidTr="006D5EE3">
        <w:trPr>
          <w:trHeight w:val="320"/>
        </w:trPr>
        <w:tc>
          <w:tcPr>
            <w:tcW w:w="412" w:type="dxa"/>
            <w:tcBorders>
              <w:top w:val="nil"/>
              <w:left w:val="single" w:sz="4" w:space="0" w:color="auto"/>
              <w:bottom w:val="single" w:sz="4" w:space="0" w:color="auto"/>
              <w:right w:val="single" w:sz="4" w:space="0" w:color="auto"/>
            </w:tcBorders>
            <w:shd w:val="clear" w:color="auto" w:fill="auto"/>
            <w:vAlign w:val="center"/>
            <w:hideMark/>
          </w:tcPr>
          <w:p w14:paraId="16EB2864" w14:textId="77777777" w:rsidR="007709C6" w:rsidRPr="007709C6" w:rsidRDefault="007709C6" w:rsidP="007709C6">
            <w:pPr>
              <w:jc w:val="center"/>
            </w:pPr>
            <w:r w:rsidRPr="007709C6">
              <w:t>4</w:t>
            </w:r>
          </w:p>
        </w:tc>
        <w:tc>
          <w:tcPr>
            <w:tcW w:w="3492" w:type="dxa"/>
            <w:tcBorders>
              <w:top w:val="nil"/>
              <w:left w:val="nil"/>
              <w:bottom w:val="single" w:sz="4" w:space="0" w:color="auto"/>
              <w:right w:val="single" w:sz="4" w:space="0" w:color="auto"/>
            </w:tcBorders>
            <w:shd w:val="clear" w:color="auto" w:fill="auto"/>
            <w:vAlign w:val="center"/>
            <w:hideMark/>
          </w:tcPr>
          <w:p w14:paraId="56794969" w14:textId="77777777" w:rsidR="007709C6" w:rsidRPr="007709C6" w:rsidRDefault="007709C6" w:rsidP="007709C6">
            <w:r w:rsidRPr="007709C6">
              <w:t>Коэффициент эластичности затрат по росту активов (К</w:t>
            </w:r>
            <w:r w:rsidRPr="007709C6">
              <w:rPr>
                <w:vertAlign w:val="subscript"/>
              </w:rPr>
              <w:t>эл</w:t>
            </w:r>
            <w:r w:rsidRPr="007709C6">
              <w:t>)</w:t>
            </w:r>
          </w:p>
        </w:tc>
        <w:tc>
          <w:tcPr>
            <w:tcW w:w="910" w:type="dxa"/>
            <w:tcBorders>
              <w:top w:val="nil"/>
              <w:left w:val="nil"/>
              <w:bottom w:val="single" w:sz="4" w:space="0" w:color="auto"/>
              <w:right w:val="single" w:sz="4" w:space="0" w:color="auto"/>
            </w:tcBorders>
            <w:shd w:val="clear" w:color="auto" w:fill="auto"/>
            <w:vAlign w:val="center"/>
            <w:hideMark/>
          </w:tcPr>
          <w:p w14:paraId="06022D1F" w14:textId="77777777" w:rsidR="007709C6" w:rsidRPr="007709C6" w:rsidRDefault="007709C6" w:rsidP="007709C6">
            <w:pPr>
              <w:jc w:val="center"/>
            </w:pPr>
            <w:r w:rsidRPr="007709C6">
              <w:t> </w:t>
            </w:r>
          </w:p>
        </w:tc>
        <w:tc>
          <w:tcPr>
            <w:tcW w:w="1134" w:type="dxa"/>
            <w:tcBorders>
              <w:top w:val="nil"/>
              <w:left w:val="nil"/>
              <w:bottom w:val="single" w:sz="4" w:space="0" w:color="auto"/>
              <w:right w:val="single" w:sz="4" w:space="0" w:color="auto"/>
            </w:tcBorders>
            <w:shd w:val="clear" w:color="auto" w:fill="auto"/>
            <w:vAlign w:val="center"/>
            <w:hideMark/>
          </w:tcPr>
          <w:p w14:paraId="1C89A7ED" w14:textId="77777777" w:rsidR="007709C6" w:rsidRPr="007709C6" w:rsidRDefault="007709C6" w:rsidP="007709C6">
            <w:pPr>
              <w:jc w:val="center"/>
            </w:pPr>
          </w:p>
        </w:tc>
        <w:tc>
          <w:tcPr>
            <w:tcW w:w="1261" w:type="dxa"/>
            <w:tcBorders>
              <w:top w:val="nil"/>
              <w:left w:val="nil"/>
              <w:bottom w:val="single" w:sz="4" w:space="0" w:color="auto"/>
              <w:right w:val="single" w:sz="4" w:space="0" w:color="auto"/>
            </w:tcBorders>
            <w:shd w:val="clear" w:color="auto" w:fill="auto"/>
            <w:vAlign w:val="center"/>
            <w:hideMark/>
          </w:tcPr>
          <w:p w14:paraId="67FBE246" w14:textId="77777777" w:rsidR="007709C6" w:rsidRPr="007709C6" w:rsidRDefault="007709C6" w:rsidP="007709C6">
            <w:pPr>
              <w:jc w:val="center"/>
            </w:pPr>
            <w:r w:rsidRPr="007709C6">
              <w:t>0,75</w:t>
            </w:r>
          </w:p>
        </w:tc>
        <w:tc>
          <w:tcPr>
            <w:tcW w:w="1091" w:type="dxa"/>
            <w:tcBorders>
              <w:top w:val="nil"/>
              <w:left w:val="nil"/>
              <w:bottom w:val="single" w:sz="4" w:space="0" w:color="auto"/>
              <w:right w:val="single" w:sz="4" w:space="0" w:color="auto"/>
            </w:tcBorders>
            <w:vAlign w:val="center"/>
          </w:tcPr>
          <w:p w14:paraId="45247397" w14:textId="77777777" w:rsidR="007709C6" w:rsidRPr="007709C6" w:rsidRDefault="007709C6" w:rsidP="007709C6">
            <w:pPr>
              <w:jc w:val="center"/>
            </w:pPr>
            <w:r w:rsidRPr="007709C6">
              <w:t>0,75</w:t>
            </w:r>
          </w:p>
        </w:tc>
        <w:tc>
          <w:tcPr>
            <w:tcW w:w="1080" w:type="dxa"/>
            <w:tcBorders>
              <w:top w:val="nil"/>
              <w:left w:val="nil"/>
              <w:bottom w:val="single" w:sz="4" w:space="0" w:color="auto"/>
              <w:right w:val="single" w:sz="4" w:space="0" w:color="auto"/>
            </w:tcBorders>
            <w:vAlign w:val="center"/>
          </w:tcPr>
          <w:p w14:paraId="227351BB" w14:textId="77777777" w:rsidR="007709C6" w:rsidRPr="007709C6" w:rsidRDefault="007709C6" w:rsidP="007709C6">
            <w:pPr>
              <w:jc w:val="center"/>
            </w:pPr>
            <w:r w:rsidRPr="007709C6">
              <w:t>0,75</w:t>
            </w:r>
          </w:p>
        </w:tc>
      </w:tr>
      <w:tr w:rsidR="007709C6" w:rsidRPr="007709C6" w14:paraId="234A0654" w14:textId="77777777" w:rsidTr="006D5EE3">
        <w:trPr>
          <w:trHeight w:val="566"/>
        </w:trPr>
        <w:tc>
          <w:tcPr>
            <w:tcW w:w="412" w:type="dxa"/>
            <w:tcBorders>
              <w:top w:val="nil"/>
              <w:left w:val="single" w:sz="4" w:space="0" w:color="auto"/>
              <w:bottom w:val="single" w:sz="4" w:space="0" w:color="auto"/>
              <w:right w:val="single" w:sz="4" w:space="0" w:color="auto"/>
            </w:tcBorders>
            <w:shd w:val="clear" w:color="auto" w:fill="auto"/>
            <w:vAlign w:val="center"/>
            <w:hideMark/>
          </w:tcPr>
          <w:p w14:paraId="267E103C" w14:textId="77777777" w:rsidR="007709C6" w:rsidRPr="007709C6" w:rsidRDefault="007709C6" w:rsidP="007709C6">
            <w:pPr>
              <w:jc w:val="center"/>
            </w:pPr>
            <w:r w:rsidRPr="007709C6">
              <w:t>5</w:t>
            </w:r>
          </w:p>
        </w:tc>
        <w:tc>
          <w:tcPr>
            <w:tcW w:w="3492" w:type="dxa"/>
            <w:tcBorders>
              <w:top w:val="nil"/>
              <w:left w:val="nil"/>
              <w:bottom w:val="single" w:sz="4" w:space="0" w:color="auto"/>
              <w:right w:val="single" w:sz="4" w:space="0" w:color="auto"/>
            </w:tcBorders>
            <w:shd w:val="clear" w:color="auto" w:fill="auto"/>
            <w:vAlign w:val="center"/>
            <w:hideMark/>
          </w:tcPr>
          <w:p w14:paraId="4D419F78" w14:textId="77777777" w:rsidR="007709C6" w:rsidRPr="007709C6" w:rsidRDefault="007709C6" w:rsidP="007709C6">
            <w:r w:rsidRPr="007709C6">
              <w:t>Операционные (подконтрольные)</w:t>
            </w:r>
            <w:r w:rsidRPr="007709C6">
              <w:br/>
              <w:t>расходы</w:t>
            </w:r>
          </w:p>
        </w:tc>
        <w:tc>
          <w:tcPr>
            <w:tcW w:w="910" w:type="dxa"/>
            <w:tcBorders>
              <w:top w:val="nil"/>
              <w:left w:val="nil"/>
              <w:bottom w:val="single" w:sz="4" w:space="0" w:color="auto"/>
              <w:right w:val="single" w:sz="4" w:space="0" w:color="auto"/>
            </w:tcBorders>
            <w:shd w:val="clear" w:color="auto" w:fill="auto"/>
            <w:vAlign w:val="center"/>
            <w:hideMark/>
          </w:tcPr>
          <w:p w14:paraId="698F97FB" w14:textId="77777777" w:rsidR="007709C6" w:rsidRPr="007709C6" w:rsidRDefault="007709C6" w:rsidP="007709C6">
            <w:pPr>
              <w:jc w:val="center"/>
            </w:pPr>
            <w:r w:rsidRPr="007709C6">
              <w:t>тыс. руб.</w:t>
            </w:r>
          </w:p>
        </w:tc>
        <w:tc>
          <w:tcPr>
            <w:tcW w:w="1134" w:type="dxa"/>
            <w:tcBorders>
              <w:top w:val="nil"/>
              <w:left w:val="nil"/>
              <w:bottom w:val="single" w:sz="4" w:space="0" w:color="auto"/>
              <w:right w:val="single" w:sz="4" w:space="0" w:color="auto"/>
            </w:tcBorders>
            <w:shd w:val="clear" w:color="auto" w:fill="auto"/>
            <w:vAlign w:val="center"/>
          </w:tcPr>
          <w:p w14:paraId="44C66CC6" w14:textId="77777777" w:rsidR="007709C6" w:rsidRPr="007709C6" w:rsidRDefault="007709C6" w:rsidP="007709C6">
            <w:pPr>
              <w:jc w:val="center"/>
            </w:pPr>
            <w:r w:rsidRPr="007709C6">
              <w:t>5 336</w:t>
            </w:r>
          </w:p>
        </w:tc>
        <w:tc>
          <w:tcPr>
            <w:tcW w:w="1261" w:type="dxa"/>
            <w:tcBorders>
              <w:top w:val="nil"/>
              <w:left w:val="nil"/>
              <w:bottom w:val="single" w:sz="4" w:space="0" w:color="auto"/>
              <w:right w:val="single" w:sz="4" w:space="0" w:color="auto"/>
            </w:tcBorders>
            <w:shd w:val="clear" w:color="auto" w:fill="auto"/>
            <w:vAlign w:val="center"/>
          </w:tcPr>
          <w:p w14:paraId="0B47B3B0" w14:textId="77777777" w:rsidR="007709C6" w:rsidRPr="007709C6" w:rsidRDefault="007709C6" w:rsidP="007709C6">
            <w:pPr>
              <w:ind w:left="-101" w:right="-110"/>
              <w:jc w:val="center"/>
            </w:pPr>
            <w:r w:rsidRPr="007709C6">
              <w:t>5 462</w:t>
            </w:r>
          </w:p>
        </w:tc>
        <w:tc>
          <w:tcPr>
            <w:tcW w:w="1091" w:type="dxa"/>
            <w:tcBorders>
              <w:top w:val="nil"/>
              <w:left w:val="nil"/>
              <w:bottom w:val="single" w:sz="4" w:space="0" w:color="auto"/>
              <w:right w:val="single" w:sz="4" w:space="0" w:color="auto"/>
            </w:tcBorders>
            <w:vAlign w:val="center"/>
          </w:tcPr>
          <w:p w14:paraId="58C50C8D" w14:textId="77777777" w:rsidR="007709C6" w:rsidRPr="007709C6" w:rsidRDefault="007709C6" w:rsidP="007709C6">
            <w:pPr>
              <w:ind w:left="-101" w:right="-110"/>
              <w:jc w:val="center"/>
            </w:pPr>
            <w:r w:rsidRPr="007709C6">
              <w:t>5 770</w:t>
            </w:r>
          </w:p>
        </w:tc>
        <w:tc>
          <w:tcPr>
            <w:tcW w:w="1080" w:type="dxa"/>
            <w:tcBorders>
              <w:top w:val="nil"/>
              <w:left w:val="nil"/>
              <w:bottom w:val="single" w:sz="4" w:space="0" w:color="auto"/>
              <w:right w:val="single" w:sz="4" w:space="0" w:color="auto"/>
            </w:tcBorders>
            <w:vAlign w:val="center"/>
          </w:tcPr>
          <w:p w14:paraId="1A7F5E1C" w14:textId="77777777" w:rsidR="007709C6" w:rsidRPr="007709C6" w:rsidRDefault="007709C6" w:rsidP="007709C6">
            <w:pPr>
              <w:ind w:left="-101" w:right="-110"/>
              <w:jc w:val="center"/>
            </w:pPr>
            <w:r w:rsidRPr="007709C6">
              <w:t>6 501</w:t>
            </w:r>
          </w:p>
        </w:tc>
      </w:tr>
    </w:tbl>
    <w:p w14:paraId="69E19A28" w14:textId="77777777" w:rsidR="007709C6" w:rsidRPr="007709C6" w:rsidRDefault="007709C6" w:rsidP="007709C6">
      <w:pPr>
        <w:ind w:firstLine="851"/>
        <w:jc w:val="both"/>
        <w:rPr>
          <w:sz w:val="28"/>
          <w:szCs w:val="28"/>
        </w:rPr>
      </w:pPr>
    </w:p>
    <w:p w14:paraId="0EE3E1FA" w14:textId="77777777" w:rsidR="007709C6" w:rsidRPr="007709C6" w:rsidRDefault="007709C6" w:rsidP="007709C6">
      <w:pPr>
        <w:ind w:firstLine="851"/>
        <w:jc w:val="both"/>
        <w:rPr>
          <w:sz w:val="28"/>
          <w:szCs w:val="28"/>
        </w:rPr>
      </w:pPr>
      <w:r w:rsidRPr="007709C6">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5760E772" w14:textId="77777777" w:rsidR="007709C6" w:rsidRPr="007709C6" w:rsidRDefault="007709C6" w:rsidP="007709C6">
      <w:pPr>
        <w:ind w:firstLine="851"/>
        <w:jc w:val="both"/>
        <w:rPr>
          <w:sz w:val="28"/>
          <w:szCs w:val="28"/>
        </w:rPr>
      </w:pPr>
      <w:r w:rsidRPr="007709C6">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7709C6">
        <w:rPr>
          <w:sz w:val="28"/>
          <w:szCs w:val="28"/>
          <w:lang w:val="en-US"/>
        </w:rPr>
        <w:t>SAP</w:t>
      </w:r>
      <w:r w:rsidRPr="007709C6">
        <w:rPr>
          <w:sz w:val="28"/>
          <w:szCs w:val="28"/>
        </w:rPr>
        <w:t xml:space="preserve"> </w:t>
      </w:r>
      <w:r w:rsidRPr="007709C6">
        <w:rPr>
          <w:sz w:val="28"/>
          <w:szCs w:val="28"/>
          <w:lang w:val="en-US"/>
        </w:rPr>
        <w:t>ERP</w:t>
      </w:r>
      <w:r w:rsidRPr="007709C6">
        <w:rPr>
          <w:sz w:val="28"/>
          <w:szCs w:val="28"/>
        </w:rPr>
        <w:t>.</w:t>
      </w:r>
    </w:p>
    <w:p w14:paraId="3B9BE006" w14:textId="77777777" w:rsidR="007709C6" w:rsidRPr="007709C6" w:rsidRDefault="007709C6" w:rsidP="007709C6">
      <w:pPr>
        <w:ind w:firstLine="851"/>
        <w:jc w:val="both"/>
        <w:rPr>
          <w:sz w:val="28"/>
          <w:szCs w:val="28"/>
        </w:rPr>
      </w:pPr>
      <w:r w:rsidRPr="007709C6">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65EE1753" w14:textId="77777777" w:rsidR="007709C6" w:rsidRPr="007709C6" w:rsidRDefault="007709C6" w:rsidP="007709C6">
      <w:pPr>
        <w:ind w:firstLine="851"/>
        <w:jc w:val="both"/>
        <w:rPr>
          <w:sz w:val="28"/>
          <w:szCs w:val="28"/>
        </w:rPr>
      </w:pPr>
      <w:r w:rsidRPr="007709C6">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2022 год по видам деятельности, статистической формой № С-1 за 2022 год, выгрузкой из учетной системы </w:t>
      </w:r>
      <w:r w:rsidRPr="007709C6">
        <w:rPr>
          <w:sz w:val="28"/>
          <w:szCs w:val="28"/>
          <w:lang w:val="en-US"/>
        </w:rPr>
        <w:t>SAP</w:t>
      </w:r>
      <w:r w:rsidRPr="007709C6">
        <w:rPr>
          <w:sz w:val="28"/>
          <w:szCs w:val="28"/>
        </w:rPr>
        <w:t xml:space="preserve"> </w:t>
      </w:r>
      <w:r w:rsidRPr="007709C6">
        <w:rPr>
          <w:sz w:val="28"/>
          <w:szCs w:val="28"/>
          <w:lang w:val="en-US"/>
        </w:rPr>
        <w:t>ERP</w:t>
      </w:r>
      <w:r w:rsidRPr="007709C6">
        <w:rPr>
          <w:sz w:val="28"/>
          <w:szCs w:val="28"/>
        </w:rPr>
        <w:t>.</w:t>
      </w:r>
    </w:p>
    <w:p w14:paraId="7A01C07D" w14:textId="77777777" w:rsidR="007709C6" w:rsidRPr="007709C6" w:rsidRDefault="007709C6" w:rsidP="007709C6">
      <w:pPr>
        <w:ind w:firstLine="851"/>
        <w:jc w:val="both"/>
        <w:rPr>
          <w:sz w:val="28"/>
          <w:szCs w:val="28"/>
        </w:rPr>
      </w:pPr>
      <w:r w:rsidRPr="007709C6">
        <w:rPr>
          <w:sz w:val="28"/>
          <w:szCs w:val="28"/>
        </w:rPr>
        <w:t>Данные расходы признаются экспертами документально подтвержденными и экономически обоснованными.</w:t>
      </w:r>
    </w:p>
    <w:p w14:paraId="3042667C" w14:textId="77777777" w:rsidR="007709C6" w:rsidRPr="007709C6" w:rsidRDefault="007709C6" w:rsidP="007709C6">
      <w:pPr>
        <w:ind w:firstLine="851"/>
        <w:jc w:val="both"/>
        <w:rPr>
          <w:sz w:val="28"/>
          <w:szCs w:val="28"/>
          <w:lang w:eastAsia="en-US"/>
        </w:rPr>
      </w:pPr>
      <w:r w:rsidRPr="007709C6">
        <w:rPr>
          <w:sz w:val="28"/>
          <w:szCs w:val="28"/>
        </w:rPr>
        <w:t>Расчет неподконтрольных расходов приведен в таблице 26.</w:t>
      </w:r>
    </w:p>
    <w:p w14:paraId="7E626C40" w14:textId="77777777" w:rsidR="007709C6" w:rsidRPr="007709C6" w:rsidRDefault="007709C6" w:rsidP="007709C6">
      <w:pPr>
        <w:rPr>
          <w:sz w:val="28"/>
          <w:szCs w:val="28"/>
          <w:lang w:eastAsia="en-US"/>
        </w:rPr>
      </w:pPr>
      <w:r w:rsidRPr="007709C6">
        <w:rPr>
          <w:sz w:val="28"/>
          <w:szCs w:val="28"/>
          <w:lang w:eastAsia="en-US"/>
        </w:rPr>
        <w:br w:type="page"/>
      </w:r>
    </w:p>
    <w:p w14:paraId="20DFBED9" w14:textId="77777777" w:rsidR="007709C6" w:rsidRPr="007709C6" w:rsidRDefault="007709C6" w:rsidP="007709C6">
      <w:pPr>
        <w:tabs>
          <w:tab w:val="left" w:pos="1890"/>
        </w:tabs>
        <w:ind w:left="1080" w:right="-1"/>
        <w:jc w:val="right"/>
        <w:rPr>
          <w:sz w:val="28"/>
          <w:szCs w:val="28"/>
          <w:lang w:eastAsia="en-US"/>
        </w:rPr>
      </w:pPr>
      <w:r w:rsidRPr="007709C6">
        <w:rPr>
          <w:sz w:val="28"/>
          <w:szCs w:val="28"/>
          <w:lang w:eastAsia="en-US"/>
        </w:rPr>
        <w:lastRenderedPageBreak/>
        <w:t>Таблица 26</w:t>
      </w:r>
    </w:p>
    <w:p w14:paraId="42A95E61" w14:textId="77777777" w:rsidR="007709C6" w:rsidRPr="007709C6" w:rsidRDefault="007709C6" w:rsidP="007709C6">
      <w:pPr>
        <w:ind w:left="-142"/>
        <w:jc w:val="center"/>
        <w:rPr>
          <w:b/>
          <w:sz w:val="28"/>
          <w:szCs w:val="28"/>
        </w:rPr>
      </w:pPr>
      <w:r w:rsidRPr="007709C6">
        <w:rPr>
          <w:b/>
          <w:sz w:val="28"/>
          <w:szCs w:val="28"/>
        </w:rPr>
        <w:t>Фактические неподконтрольные расходы Томь-Усинской ГРЭС на производство теплоносителя за 2022 год</w:t>
      </w:r>
    </w:p>
    <w:p w14:paraId="76967704" w14:textId="77777777" w:rsidR="007709C6" w:rsidRPr="007709C6" w:rsidRDefault="007709C6" w:rsidP="007709C6">
      <w:pPr>
        <w:jc w:val="right"/>
        <w:rPr>
          <w:sz w:val="28"/>
          <w:szCs w:val="28"/>
        </w:rPr>
      </w:pPr>
      <w:r w:rsidRPr="007709C6">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7709C6" w:rsidRPr="007709C6" w14:paraId="3FBCEDFD" w14:textId="77777777" w:rsidTr="006D5EE3">
        <w:trPr>
          <w:trHeight w:val="417"/>
          <w:tblHeader/>
          <w:jc w:val="center"/>
        </w:trPr>
        <w:tc>
          <w:tcPr>
            <w:tcW w:w="817" w:type="dxa"/>
            <w:shd w:val="clear" w:color="auto" w:fill="auto"/>
            <w:vAlign w:val="center"/>
            <w:hideMark/>
          </w:tcPr>
          <w:p w14:paraId="0560D51C" w14:textId="77777777" w:rsidR="007709C6" w:rsidRPr="007709C6" w:rsidRDefault="007709C6" w:rsidP="007709C6">
            <w:pPr>
              <w:jc w:val="center"/>
            </w:pPr>
            <w:r w:rsidRPr="007709C6">
              <w:t>№</w:t>
            </w:r>
            <w:r w:rsidRPr="007709C6">
              <w:br/>
              <w:t>п. п.</w:t>
            </w:r>
          </w:p>
        </w:tc>
        <w:tc>
          <w:tcPr>
            <w:tcW w:w="6980" w:type="dxa"/>
            <w:shd w:val="clear" w:color="auto" w:fill="auto"/>
            <w:noWrap/>
            <w:vAlign w:val="center"/>
            <w:hideMark/>
          </w:tcPr>
          <w:p w14:paraId="6EDC4200" w14:textId="77777777" w:rsidR="007709C6" w:rsidRPr="007709C6" w:rsidRDefault="007709C6" w:rsidP="007709C6">
            <w:pPr>
              <w:jc w:val="center"/>
            </w:pPr>
            <w:r w:rsidRPr="007709C6">
              <w:t>Показатель</w:t>
            </w:r>
          </w:p>
        </w:tc>
        <w:tc>
          <w:tcPr>
            <w:tcW w:w="2009" w:type="dxa"/>
            <w:shd w:val="clear" w:color="auto" w:fill="auto"/>
            <w:vAlign w:val="center"/>
          </w:tcPr>
          <w:p w14:paraId="12DCE7FF" w14:textId="77777777" w:rsidR="007709C6" w:rsidRPr="007709C6" w:rsidRDefault="007709C6" w:rsidP="007709C6">
            <w:pPr>
              <w:jc w:val="center"/>
            </w:pPr>
            <w:r w:rsidRPr="007709C6">
              <w:t>Факт за 2022 год (по оценке экспертов)</w:t>
            </w:r>
          </w:p>
        </w:tc>
      </w:tr>
      <w:tr w:rsidR="007709C6" w:rsidRPr="007709C6" w14:paraId="25F444E2" w14:textId="77777777" w:rsidTr="006D5EE3">
        <w:trPr>
          <w:trHeight w:val="525"/>
          <w:jc w:val="center"/>
        </w:trPr>
        <w:tc>
          <w:tcPr>
            <w:tcW w:w="817" w:type="dxa"/>
            <w:shd w:val="clear" w:color="auto" w:fill="auto"/>
            <w:noWrap/>
            <w:vAlign w:val="center"/>
            <w:hideMark/>
          </w:tcPr>
          <w:p w14:paraId="4E02E045" w14:textId="77777777" w:rsidR="007709C6" w:rsidRPr="007709C6" w:rsidRDefault="007709C6" w:rsidP="007709C6">
            <w:pPr>
              <w:jc w:val="center"/>
            </w:pPr>
            <w:r w:rsidRPr="007709C6">
              <w:t>1.1</w:t>
            </w:r>
          </w:p>
        </w:tc>
        <w:tc>
          <w:tcPr>
            <w:tcW w:w="6980" w:type="dxa"/>
            <w:shd w:val="clear" w:color="auto" w:fill="auto"/>
            <w:vAlign w:val="center"/>
            <w:hideMark/>
          </w:tcPr>
          <w:p w14:paraId="5F629D58" w14:textId="77777777" w:rsidR="007709C6" w:rsidRPr="007709C6" w:rsidRDefault="007709C6" w:rsidP="007709C6">
            <w:r w:rsidRPr="007709C6">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653B107C" w14:textId="77777777" w:rsidR="007709C6" w:rsidRPr="007709C6" w:rsidRDefault="007709C6" w:rsidP="007709C6">
            <w:pPr>
              <w:jc w:val="center"/>
            </w:pPr>
            <w:r w:rsidRPr="007709C6">
              <w:t>0</w:t>
            </w:r>
          </w:p>
        </w:tc>
      </w:tr>
      <w:tr w:rsidR="007709C6" w:rsidRPr="007709C6" w14:paraId="0A2C488C" w14:textId="77777777" w:rsidTr="006D5EE3">
        <w:trPr>
          <w:trHeight w:val="300"/>
          <w:jc w:val="center"/>
        </w:trPr>
        <w:tc>
          <w:tcPr>
            <w:tcW w:w="817" w:type="dxa"/>
            <w:shd w:val="clear" w:color="auto" w:fill="auto"/>
            <w:noWrap/>
            <w:vAlign w:val="center"/>
            <w:hideMark/>
          </w:tcPr>
          <w:p w14:paraId="270351CB" w14:textId="77777777" w:rsidR="007709C6" w:rsidRPr="007709C6" w:rsidRDefault="007709C6" w:rsidP="007709C6">
            <w:pPr>
              <w:jc w:val="center"/>
            </w:pPr>
            <w:r w:rsidRPr="007709C6">
              <w:t>1.2</w:t>
            </w:r>
          </w:p>
        </w:tc>
        <w:tc>
          <w:tcPr>
            <w:tcW w:w="6980" w:type="dxa"/>
            <w:shd w:val="clear" w:color="auto" w:fill="auto"/>
            <w:noWrap/>
            <w:vAlign w:val="center"/>
            <w:hideMark/>
          </w:tcPr>
          <w:p w14:paraId="45659B5B" w14:textId="77777777" w:rsidR="007709C6" w:rsidRPr="007709C6" w:rsidRDefault="007709C6" w:rsidP="007709C6">
            <w:r w:rsidRPr="007709C6">
              <w:t>Арендная плата</w:t>
            </w:r>
          </w:p>
        </w:tc>
        <w:tc>
          <w:tcPr>
            <w:tcW w:w="2009" w:type="dxa"/>
            <w:shd w:val="clear" w:color="auto" w:fill="auto"/>
            <w:vAlign w:val="center"/>
          </w:tcPr>
          <w:p w14:paraId="6605DE41" w14:textId="77777777" w:rsidR="007709C6" w:rsidRPr="007709C6" w:rsidRDefault="007709C6" w:rsidP="007709C6">
            <w:pPr>
              <w:jc w:val="center"/>
            </w:pPr>
            <w:r w:rsidRPr="007709C6">
              <w:t>0</w:t>
            </w:r>
          </w:p>
        </w:tc>
      </w:tr>
      <w:tr w:rsidR="007709C6" w:rsidRPr="007709C6" w14:paraId="58A8A903" w14:textId="77777777" w:rsidTr="006D5EE3">
        <w:trPr>
          <w:trHeight w:val="300"/>
          <w:jc w:val="center"/>
        </w:trPr>
        <w:tc>
          <w:tcPr>
            <w:tcW w:w="817" w:type="dxa"/>
            <w:shd w:val="clear" w:color="auto" w:fill="auto"/>
            <w:noWrap/>
            <w:vAlign w:val="center"/>
            <w:hideMark/>
          </w:tcPr>
          <w:p w14:paraId="5FE7C9AC" w14:textId="77777777" w:rsidR="007709C6" w:rsidRPr="007709C6" w:rsidRDefault="007709C6" w:rsidP="007709C6">
            <w:pPr>
              <w:jc w:val="center"/>
            </w:pPr>
            <w:r w:rsidRPr="007709C6">
              <w:t>1.3</w:t>
            </w:r>
          </w:p>
        </w:tc>
        <w:tc>
          <w:tcPr>
            <w:tcW w:w="6980" w:type="dxa"/>
            <w:shd w:val="clear" w:color="auto" w:fill="auto"/>
            <w:noWrap/>
            <w:vAlign w:val="center"/>
            <w:hideMark/>
          </w:tcPr>
          <w:p w14:paraId="5A30A8C5" w14:textId="77777777" w:rsidR="007709C6" w:rsidRPr="007709C6" w:rsidRDefault="007709C6" w:rsidP="007709C6">
            <w:r w:rsidRPr="007709C6">
              <w:t>Концессионная плата</w:t>
            </w:r>
          </w:p>
        </w:tc>
        <w:tc>
          <w:tcPr>
            <w:tcW w:w="2009" w:type="dxa"/>
            <w:shd w:val="clear" w:color="auto" w:fill="auto"/>
            <w:vAlign w:val="center"/>
          </w:tcPr>
          <w:p w14:paraId="17C76CE1" w14:textId="77777777" w:rsidR="007709C6" w:rsidRPr="007709C6" w:rsidRDefault="007709C6" w:rsidP="007709C6">
            <w:pPr>
              <w:jc w:val="center"/>
            </w:pPr>
            <w:r w:rsidRPr="007709C6">
              <w:t>0</w:t>
            </w:r>
          </w:p>
        </w:tc>
      </w:tr>
      <w:tr w:rsidR="007709C6" w:rsidRPr="007709C6" w14:paraId="26C02475" w14:textId="77777777" w:rsidTr="006D5EE3">
        <w:trPr>
          <w:trHeight w:val="513"/>
          <w:jc w:val="center"/>
        </w:trPr>
        <w:tc>
          <w:tcPr>
            <w:tcW w:w="817" w:type="dxa"/>
            <w:shd w:val="clear" w:color="auto" w:fill="auto"/>
            <w:noWrap/>
            <w:vAlign w:val="center"/>
            <w:hideMark/>
          </w:tcPr>
          <w:p w14:paraId="5968B78C" w14:textId="77777777" w:rsidR="007709C6" w:rsidRPr="007709C6" w:rsidRDefault="007709C6" w:rsidP="007709C6">
            <w:pPr>
              <w:jc w:val="center"/>
            </w:pPr>
            <w:r w:rsidRPr="007709C6">
              <w:t>1.4</w:t>
            </w:r>
          </w:p>
        </w:tc>
        <w:tc>
          <w:tcPr>
            <w:tcW w:w="6980" w:type="dxa"/>
            <w:shd w:val="clear" w:color="auto" w:fill="auto"/>
            <w:vAlign w:val="center"/>
            <w:hideMark/>
          </w:tcPr>
          <w:p w14:paraId="21565F6F" w14:textId="77777777" w:rsidR="007709C6" w:rsidRPr="007709C6" w:rsidRDefault="007709C6" w:rsidP="007709C6">
            <w:r w:rsidRPr="007709C6">
              <w:t>Расходы на уплату налогов, сборов и других обязательных платежей, в том числе:</w:t>
            </w:r>
          </w:p>
        </w:tc>
        <w:tc>
          <w:tcPr>
            <w:tcW w:w="2009" w:type="dxa"/>
            <w:shd w:val="clear" w:color="auto" w:fill="auto"/>
            <w:vAlign w:val="center"/>
          </w:tcPr>
          <w:p w14:paraId="0997FC8B" w14:textId="77777777" w:rsidR="007709C6" w:rsidRPr="007709C6" w:rsidRDefault="007709C6" w:rsidP="007709C6">
            <w:pPr>
              <w:jc w:val="center"/>
            </w:pPr>
            <w:r w:rsidRPr="007709C6">
              <w:t>613</w:t>
            </w:r>
          </w:p>
        </w:tc>
      </w:tr>
      <w:tr w:rsidR="007709C6" w:rsidRPr="007709C6" w14:paraId="1106E12A" w14:textId="77777777" w:rsidTr="006D5EE3">
        <w:trPr>
          <w:trHeight w:val="832"/>
          <w:jc w:val="center"/>
        </w:trPr>
        <w:tc>
          <w:tcPr>
            <w:tcW w:w="817" w:type="dxa"/>
            <w:shd w:val="clear" w:color="auto" w:fill="auto"/>
            <w:noWrap/>
            <w:vAlign w:val="center"/>
            <w:hideMark/>
          </w:tcPr>
          <w:p w14:paraId="34436CAE" w14:textId="77777777" w:rsidR="007709C6" w:rsidRPr="007709C6" w:rsidRDefault="007709C6" w:rsidP="007709C6">
            <w:pPr>
              <w:jc w:val="center"/>
            </w:pPr>
            <w:r w:rsidRPr="007709C6">
              <w:t>1.4.1</w:t>
            </w:r>
          </w:p>
        </w:tc>
        <w:tc>
          <w:tcPr>
            <w:tcW w:w="6980" w:type="dxa"/>
            <w:shd w:val="clear" w:color="auto" w:fill="auto"/>
            <w:vAlign w:val="center"/>
            <w:hideMark/>
          </w:tcPr>
          <w:p w14:paraId="19AD1054" w14:textId="77777777" w:rsidR="007709C6" w:rsidRPr="007709C6" w:rsidRDefault="007709C6" w:rsidP="007709C6">
            <w:r w:rsidRPr="007709C6">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1F581413" w14:textId="77777777" w:rsidR="007709C6" w:rsidRPr="007709C6" w:rsidRDefault="007709C6" w:rsidP="007709C6">
            <w:pPr>
              <w:jc w:val="center"/>
            </w:pPr>
            <w:r w:rsidRPr="007709C6">
              <w:t>0</w:t>
            </w:r>
          </w:p>
        </w:tc>
      </w:tr>
      <w:tr w:rsidR="007709C6" w:rsidRPr="007709C6" w14:paraId="6617E78B" w14:textId="77777777" w:rsidTr="006D5EE3">
        <w:trPr>
          <w:trHeight w:val="136"/>
          <w:jc w:val="center"/>
        </w:trPr>
        <w:tc>
          <w:tcPr>
            <w:tcW w:w="817" w:type="dxa"/>
            <w:shd w:val="clear" w:color="auto" w:fill="auto"/>
            <w:noWrap/>
            <w:vAlign w:val="center"/>
            <w:hideMark/>
          </w:tcPr>
          <w:p w14:paraId="4FF8CDF1" w14:textId="77777777" w:rsidR="007709C6" w:rsidRPr="007709C6" w:rsidRDefault="007709C6" w:rsidP="007709C6">
            <w:pPr>
              <w:jc w:val="center"/>
            </w:pPr>
            <w:r w:rsidRPr="007709C6">
              <w:t>1.4.2</w:t>
            </w:r>
          </w:p>
        </w:tc>
        <w:tc>
          <w:tcPr>
            <w:tcW w:w="6980" w:type="dxa"/>
            <w:shd w:val="clear" w:color="auto" w:fill="auto"/>
            <w:vAlign w:val="center"/>
            <w:hideMark/>
          </w:tcPr>
          <w:p w14:paraId="17016D8C" w14:textId="77777777" w:rsidR="007709C6" w:rsidRPr="007709C6" w:rsidRDefault="007709C6" w:rsidP="007709C6">
            <w:r w:rsidRPr="007709C6">
              <w:t>расходы на обязательное страхование</w:t>
            </w:r>
          </w:p>
        </w:tc>
        <w:tc>
          <w:tcPr>
            <w:tcW w:w="2009" w:type="dxa"/>
            <w:shd w:val="clear" w:color="auto" w:fill="auto"/>
            <w:vAlign w:val="center"/>
          </w:tcPr>
          <w:p w14:paraId="2CD442EA" w14:textId="77777777" w:rsidR="007709C6" w:rsidRPr="007709C6" w:rsidRDefault="007709C6" w:rsidP="007709C6">
            <w:pPr>
              <w:jc w:val="center"/>
            </w:pPr>
            <w:r w:rsidRPr="007709C6">
              <w:t>0</w:t>
            </w:r>
          </w:p>
        </w:tc>
      </w:tr>
      <w:tr w:rsidR="007709C6" w:rsidRPr="007709C6" w14:paraId="6527BC24" w14:textId="77777777" w:rsidTr="006D5EE3">
        <w:trPr>
          <w:trHeight w:val="355"/>
          <w:jc w:val="center"/>
        </w:trPr>
        <w:tc>
          <w:tcPr>
            <w:tcW w:w="817" w:type="dxa"/>
            <w:shd w:val="clear" w:color="auto" w:fill="auto"/>
            <w:noWrap/>
            <w:vAlign w:val="center"/>
            <w:hideMark/>
          </w:tcPr>
          <w:p w14:paraId="3E1AA5D9" w14:textId="77777777" w:rsidR="007709C6" w:rsidRPr="007709C6" w:rsidRDefault="007709C6" w:rsidP="007709C6">
            <w:pPr>
              <w:jc w:val="center"/>
            </w:pPr>
            <w:r w:rsidRPr="007709C6">
              <w:t>1.4.3</w:t>
            </w:r>
          </w:p>
        </w:tc>
        <w:tc>
          <w:tcPr>
            <w:tcW w:w="6980" w:type="dxa"/>
            <w:shd w:val="clear" w:color="auto" w:fill="auto"/>
            <w:noWrap/>
            <w:vAlign w:val="center"/>
            <w:hideMark/>
          </w:tcPr>
          <w:p w14:paraId="1F595452" w14:textId="77777777" w:rsidR="007709C6" w:rsidRPr="007709C6" w:rsidRDefault="007709C6" w:rsidP="007709C6">
            <w:r w:rsidRPr="007709C6">
              <w:t xml:space="preserve">иные расходы </w:t>
            </w:r>
          </w:p>
        </w:tc>
        <w:tc>
          <w:tcPr>
            <w:tcW w:w="2009" w:type="dxa"/>
            <w:shd w:val="clear" w:color="auto" w:fill="auto"/>
            <w:vAlign w:val="center"/>
          </w:tcPr>
          <w:p w14:paraId="41048323" w14:textId="77777777" w:rsidR="007709C6" w:rsidRPr="007709C6" w:rsidRDefault="007709C6" w:rsidP="007709C6">
            <w:pPr>
              <w:jc w:val="center"/>
            </w:pPr>
            <w:r w:rsidRPr="007709C6">
              <w:t>613</w:t>
            </w:r>
          </w:p>
        </w:tc>
      </w:tr>
      <w:tr w:rsidR="007709C6" w:rsidRPr="007709C6" w14:paraId="0FAA199F" w14:textId="77777777" w:rsidTr="006D5EE3">
        <w:trPr>
          <w:trHeight w:val="355"/>
          <w:jc w:val="center"/>
        </w:trPr>
        <w:tc>
          <w:tcPr>
            <w:tcW w:w="817" w:type="dxa"/>
            <w:shd w:val="clear" w:color="auto" w:fill="auto"/>
            <w:noWrap/>
            <w:vAlign w:val="center"/>
          </w:tcPr>
          <w:p w14:paraId="40699688" w14:textId="77777777" w:rsidR="007709C6" w:rsidRPr="007709C6" w:rsidRDefault="007709C6" w:rsidP="007709C6">
            <w:pPr>
              <w:jc w:val="center"/>
            </w:pPr>
          </w:p>
        </w:tc>
        <w:tc>
          <w:tcPr>
            <w:tcW w:w="6980" w:type="dxa"/>
            <w:shd w:val="clear" w:color="auto" w:fill="auto"/>
            <w:noWrap/>
          </w:tcPr>
          <w:p w14:paraId="2DC0B700" w14:textId="77777777" w:rsidR="007709C6" w:rsidRPr="007709C6" w:rsidRDefault="007709C6" w:rsidP="007709C6">
            <w:r w:rsidRPr="007709C6">
              <w:t xml:space="preserve">- налог на имущество организаций            </w:t>
            </w:r>
          </w:p>
        </w:tc>
        <w:tc>
          <w:tcPr>
            <w:tcW w:w="2009" w:type="dxa"/>
            <w:shd w:val="clear" w:color="auto" w:fill="auto"/>
            <w:vAlign w:val="center"/>
          </w:tcPr>
          <w:p w14:paraId="55393B70" w14:textId="77777777" w:rsidR="007709C6" w:rsidRPr="007709C6" w:rsidRDefault="007709C6" w:rsidP="007709C6">
            <w:pPr>
              <w:jc w:val="center"/>
            </w:pPr>
            <w:r w:rsidRPr="007709C6">
              <w:t>176</w:t>
            </w:r>
          </w:p>
        </w:tc>
      </w:tr>
      <w:tr w:rsidR="007709C6" w:rsidRPr="007709C6" w14:paraId="3F74CAC4" w14:textId="77777777" w:rsidTr="006D5EE3">
        <w:trPr>
          <w:trHeight w:val="355"/>
          <w:jc w:val="center"/>
        </w:trPr>
        <w:tc>
          <w:tcPr>
            <w:tcW w:w="817" w:type="dxa"/>
            <w:shd w:val="clear" w:color="auto" w:fill="auto"/>
            <w:noWrap/>
            <w:vAlign w:val="center"/>
          </w:tcPr>
          <w:p w14:paraId="0BA5ABC0" w14:textId="77777777" w:rsidR="007709C6" w:rsidRPr="007709C6" w:rsidRDefault="007709C6" w:rsidP="007709C6">
            <w:pPr>
              <w:jc w:val="center"/>
            </w:pPr>
          </w:p>
        </w:tc>
        <w:tc>
          <w:tcPr>
            <w:tcW w:w="6980" w:type="dxa"/>
            <w:shd w:val="clear" w:color="auto" w:fill="auto"/>
            <w:noWrap/>
          </w:tcPr>
          <w:p w14:paraId="6DBAA70F" w14:textId="77777777" w:rsidR="007709C6" w:rsidRPr="007709C6" w:rsidRDefault="007709C6" w:rsidP="007709C6">
            <w:r w:rsidRPr="007709C6">
              <w:t xml:space="preserve">- земельный налог                           </w:t>
            </w:r>
          </w:p>
        </w:tc>
        <w:tc>
          <w:tcPr>
            <w:tcW w:w="2009" w:type="dxa"/>
            <w:shd w:val="clear" w:color="auto" w:fill="auto"/>
            <w:vAlign w:val="center"/>
          </w:tcPr>
          <w:p w14:paraId="2CA7E123" w14:textId="77777777" w:rsidR="007709C6" w:rsidRPr="007709C6" w:rsidRDefault="007709C6" w:rsidP="007709C6">
            <w:pPr>
              <w:jc w:val="center"/>
            </w:pPr>
            <w:r w:rsidRPr="007709C6">
              <w:t>0</w:t>
            </w:r>
          </w:p>
        </w:tc>
      </w:tr>
      <w:tr w:rsidR="007709C6" w:rsidRPr="007709C6" w14:paraId="7EEC846F" w14:textId="77777777" w:rsidTr="006D5EE3">
        <w:trPr>
          <w:trHeight w:val="355"/>
          <w:jc w:val="center"/>
        </w:trPr>
        <w:tc>
          <w:tcPr>
            <w:tcW w:w="817" w:type="dxa"/>
            <w:shd w:val="clear" w:color="auto" w:fill="auto"/>
            <w:noWrap/>
            <w:vAlign w:val="center"/>
          </w:tcPr>
          <w:p w14:paraId="7E938CE1" w14:textId="77777777" w:rsidR="007709C6" w:rsidRPr="007709C6" w:rsidRDefault="007709C6" w:rsidP="007709C6">
            <w:pPr>
              <w:jc w:val="center"/>
            </w:pPr>
          </w:p>
        </w:tc>
        <w:tc>
          <w:tcPr>
            <w:tcW w:w="6980" w:type="dxa"/>
            <w:shd w:val="clear" w:color="auto" w:fill="auto"/>
            <w:noWrap/>
          </w:tcPr>
          <w:p w14:paraId="7D907F1B" w14:textId="77777777" w:rsidR="007709C6" w:rsidRPr="007709C6" w:rsidRDefault="007709C6" w:rsidP="007709C6">
            <w:r w:rsidRPr="007709C6">
              <w:t xml:space="preserve">- транспортный налог                        </w:t>
            </w:r>
          </w:p>
        </w:tc>
        <w:tc>
          <w:tcPr>
            <w:tcW w:w="2009" w:type="dxa"/>
            <w:shd w:val="clear" w:color="auto" w:fill="auto"/>
            <w:vAlign w:val="center"/>
          </w:tcPr>
          <w:p w14:paraId="2B693A40" w14:textId="77777777" w:rsidR="007709C6" w:rsidRPr="007709C6" w:rsidRDefault="007709C6" w:rsidP="007709C6">
            <w:pPr>
              <w:jc w:val="center"/>
            </w:pPr>
            <w:r w:rsidRPr="007709C6">
              <w:t>0</w:t>
            </w:r>
          </w:p>
        </w:tc>
      </w:tr>
      <w:tr w:rsidR="007709C6" w:rsidRPr="007709C6" w14:paraId="75D8BA1D" w14:textId="77777777" w:rsidTr="006D5EE3">
        <w:trPr>
          <w:trHeight w:val="355"/>
          <w:jc w:val="center"/>
        </w:trPr>
        <w:tc>
          <w:tcPr>
            <w:tcW w:w="817" w:type="dxa"/>
            <w:shd w:val="clear" w:color="auto" w:fill="auto"/>
            <w:noWrap/>
            <w:vAlign w:val="center"/>
          </w:tcPr>
          <w:p w14:paraId="52A198B3" w14:textId="77777777" w:rsidR="007709C6" w:rsidRPr="007709C6" w:rsidRDefault="007709C6" w:rsidP="007709C6">
            <w:pPr>
              <w:jc w:val="center"/>
            </w:pPr>
          </w:p>
        </w:tc>
        <w:tc>
          <w:tcPr>
            <w:tcW w:w="6980" w:type="dxa"/>
            <w:shd w:val="clear" w:color="auto" w:fill="auto"/>
            <w:noWrap/>
          </w:tcPr>
          <w:p w14:paraId="1C6BE6F8" w14:textId="77777777" w:rsidR="007709C6" w:rsidRPr="007709C6" w:rsidRDefault="007709C6" w:rsidP="007709C6">
            <w:r w:rsidRPr="007709C6">
              <w:t xml:space="preserve">- водный налог                              </w:t>
            </w:r>
          </w:p>
        </w:tc>
        <w:tc>
          <w:tcPr>
            <w:tcW w:w="2009" w:type="dxa"/>
            <w:shd w:val="clear" w:color="auto" w:fill="auto"/>
            <w:vAlign w:val="center"/>
          </w:tcPr>
          <w:p w14:paraId="728866B2" w14:textId="77777777" w:rsidR="007709C6" w:rsidRPr="007709C6" w:rsidRDefault="007709C6" w:rsidP="007709C6">
            <w:pPr>
              <w:jc w:val="center"/>
            </w:pPr>
            <w:r w:rsidRPr="007709C6">
              <w:t>437</w:t>
            </w:r>
          </w:p>
        </w:tc>
      </w:tr>
      <w:tr w:rsidR="007709C6" w:rsidRPr="007709C6" w14:paraId="537E8058" w14:textId="77777777" w:rsidTr="006D5EE3">
        <w:trPr>
          <w:trHeight w:val="355"/>
          <w:jc w:val="center"/>
        </w:trPr>
        <w:tc>
          <w:tcPr>
            <w:tcW w:w="817" w:type="dxa"/>
            <w:shd w:val="clear" w:color="auto" w:fill="auto"/>
            <w:noWrap/>
            <w:vAlign w:val="center"/>
          </w:tcPr>
          <w:p w14:paraId="1668E9B1" w14:textId="77777777" w:rsidR="007709C6" w:rsidRPr="007709C6" w:rsidRDefault="007709C6" w:rsidP="007709C6">
            <w:pPr>
              <w:jc w:val="center"/>
            </w:pPr>
          </w:p>
        </w:tc>
        <w:tc>
          <w:tcPr>
            <w:tcW w:w="6980" w:type="dxa"/>
            <w:shd w:val="clear" w:color="auto" w:fill="auto"/>
            <w:noWrap/>
          </w:tcPr>
          <w:p w14:paraId="51D9E837" w14:textId="77777777" w:rsidR="007709C6" w:rsidRPr="007709C6" w:rsidRDefault="007709C6" w:rsidP="007709C6">
            <w:r w:rsidRPr="007709C6">
              <w:t xml:space="preserve">- прочие налоги                             </w:t>
            </w:r>
          </w:p>
        </w:tc>
        <w:tc>
          <w:tcPr>
            <w:tcW w:w="2009" w:type="dxa"/>
            <w:shd w:val="clear" w:color="auto" w:fill="auto"/>
            <w:vAlign w:val="center"/>
          </w:tcPr>
          <w:p w14:paraId="2FAE79AC" w14:textId="77777777" w:rsidR="007709C6" w:rsidRPr="007709C6" w:rsidRDefault="007709C6" w:rsidP="007709C6">
            <w:pPr>
              <w:jc w:val="center"/>
            </w:pPr>
            <w:r w:rsidRPr="007709C6">
              <w:t>0</w:t>
            </w:r>
          </w:p>
        </w:tc>
      </w:tr>
      <w:tr w:rsidR="007709C6" w:rsidRPr="007709C6" w14:paraId="14B50D25" w14:textId="77777777" w:rsidTr="006D5EE3">
        <w:trPr>
          <w:trHeight w:val="212"/>
          <w:jc w:val="center"/>
        </w:trPr>
        <w:tc>
          <w:tcPr>
            <w:tcW w:w="817" w:type="dxa"/>
            <w:shd w:val="clear" w:color="auto" w:fill="auto"/>
            <w:noWrap/>
            <w:vAlign w:val="center"/>
            <w:hideMark/>
          </w:tcPr>
          <w:p w14:paraId="370E8709" w14:textId="77777777" w:rsidR="007709C6" w:rsidRPr="007709C6" w:rsidRDefault="007709C6" w:rsidP="007709C6">
            <w:pPr>
              <w:jc w:val="center"/>
            </w:pPr>
            <w:r w:rsidRPr="007709C6">
              <w:t>1.5</w:t>
            </w:r>
          </w:p>
        </w:tc>
        <w:tc>
          <w:tcPr>
            <w:tcW w:w="6980" w:type="dxa"/>
            <w:shd w:val="clear" w:color="auto" w:fill="auto"/>
            <w:vAlign w:val="center"/>
            <w:hideMark/>
          </w:tcPr>
          <w:p w14:paraId="435F40A8" w14:textId="77777777" w:rsidR="007709C6" w:rsidRPr="007709C6" w:rsidRDefault="007709C6" w:rsidP="007709C6">
            <w:r w:rsidRPr="007709C6">
              <w:t>Отчисления на социальные нужды</w:t>
            </w:r>
          </w:p>
        </w:tc>
        <w:tc>
          <w:tcPr>
            <w:tcW w:w="2009" w:type="dxa"/>
            <w:shd w:val="clear" w:color="auto" w:fill="auto"/>
            <w:vAlign w:val="center"/>
          </w:tcPr>
          <w:p w14:paraId="38404573" w14:textId="77777777" w:rsidR="007709C6" w:rsidRPr="007709C6" w:rsidRDefault="007709C6" w:rsidP="007709C6">
            <w:pPr>
              <w:jc w:val="center"/>
            </w:pPr>
            <w:r w:rsidRPr="007709C6">
              <w:t>921</w:t>
            </w:r>
          </w:p>
        </w:tc>
      </w:tr>
      <w:tr w:rsidR="007709C6" w:rsidRPr="007709C6" w14:paraId="0FE469B3" w14:textId="77777777" w:rsidTr="006D5EE3">
        <w:trPr>
          <w:trHeight w:val="306"/>
          <w:jc w:val="center"/>
        </w:trPr>
        <w:tc>
          <w:tcPr>
            <w:tcW w:w="817" w:type="dxa"/>
            <w:shd w:val="clear" w:color="auto" w:fill="auto"/>
            <w:noWrap/>
            <w:vAlign w:val="center"/>
            <w:hideMark/>
          </w:tcPr>
          <w:p w14:paraId="00C5F90C" w14:textId="77777777" w:rsidR="007709C6" w:rsidRPr="007709C6" w:rsidRDefault="007709C6" w:rsidP="007709C6">
            <w:pPr>
              <w:jc w:val="center"/>
            </w:pPr>
            <w:r w:rsidRPr="007709C6">
              <w:t>1.6</w:t>
            </w:r>
          </w:p>
        </w:tc>
        <w:tc>
          <w:tcPr>
            <w:tcW w:w="6980" w:type="dxa"/>
            <w:shd w:val="clear" w:color="auto" w:fill="auto"/>
            <w:vAlign w:val="center"/>
            <w:hideMark/>
          </w:tcPr>
          <w:p w14:paraId="45EFE21A" w14:textId="77777777" w:rsidR="007709C6" w:rsidRPr="007709C6" w:rsidRDefault="007709C6" w:rsidP="007709C6">
            <w:r w:rsidRPr="007709C6">
              <w:t>Расходы по сомнительным долгам</w:t>
            </w:r>
          </w:p>
        </w:tc>
        <w:tc>
          <w:tcPr>
            <w:tcW w:w="2009" w:type="dxa"/>
            <w:shd w:val="clear" w:color="auto" w:fill="auto"/>
            <w:vAlign w:val="center"/>
          </w:tcPr>
          <w:p w14:paraId="1EC1E7C0" w14:textId="77777777" w:rsidR="007709C6" w:rsidRPr="007709C6" w:rsidRDefault="007709C6" w:rsidP="007709C6">
            <w:pPr>
              <w:jc w:val="center"/>
            </w:pPr>
            <w:r w:rsidRPr="007709C6">
              <w:t>0</w:t>
            </w:r>
          </w:p>
        </w:tc>
      </w:tr>
      <w:tr w:rsidR="007709C6" w:rsidRPr="007709C6" w14:paraId="763AE1FC" w14:textId="77777777" w:rsidTr="006D5EE3">
        <w:trPr>
          <w:trHeight w:val="244"/>
          <w:jc w:val="center"/>
        </w:trPr>
        <w:tc>
          <w:tcPr>
            <w:tcW w:w="817" w:type="dxa"/>
            <w:shd w:val="clear" w:color="auto" w:fill="auto"/>
            <w:noWrap/>
            <w:vAlign w:val="center"/>
            <w:hideMark/>
          </w:tcPr>
          <w:p w14:paraId="48B7AD4D" w14:textId="77777777" w:rsidR="007709C6" w:rsidRPr="007709C6" w:rsidRDefault="007709C6" w:rsidP="007709C6">
            <w:pPr>
              <w:jc w:val="center"/>
            </w:pPr>
            <w:r w:rsidRPr="007709C6">
              <w:t>1.7</w:t>
            </w:r>
          </w:p>
        </w:tc>
        <w:tc>
          <w:tcPr>
            <w:tcW w:w="6980" w:type="dxa"/>
            <w:shd w:val="clear" w:color="auto" w:fill="auto"/>
            <w:vAlign w:val="center"/>
            <w:hideMark/>
          </w:tcPr>
          <w:p w14:paraId="4980426E" w14:textId="77777777" w:rsidR="007709C6" w:rsidRPr="007709C6" w:rsidRDefault="007709C6" w:rsidP="007709C6">
            <w:r w:rsidRPr="007709C6">
              <w:t>Амортизация основных средств и нематериальных активов</w:t>
            </w:r>
          </w:p>
        </w:tc>
        <w:tc>
          <w:tcPr>
            <w:tcW w:w="2009" w:type="dxa"/>
            <w:shd w:val="clear" w:color="auto" w:fill="auto"/>
            <w:vAlign w:val="center"/>
          </w:tcPr>
          <w:p w14:paraId="58815F89" w14:textId="77777777" w:rsidR="007709C6" w:rsidRPr="007709C6" w:rsidRDefault="007709C6" w:rsidP="007709C6">
            <w:pPr>
              <w:jc w:val="center"/>
            </w:pPr>
            <w:r w:rsidRPr="007709C6">
              <w:t>480</w:t>
            </w:r>
          </w:p>
        </w:tc>
      </w:tr>
      <w:tr w:rsidR="007709C6" w:rsidRPr="007709C6" w14:paraId="602CAE08" w14:textId="77777777" w:rsidTr="006D5EE3">
        <w:trPr>
          <w:trHeight w:val="425"/>
          <w:jc w:val="center"/>
        </w:trPr>
        <w:tc>
          <w:tcPr>
            <w:tcW w:w="817" w:type="dxa"/>
            <w:shd w:val="clear" w:color="auto" w:fill="auto"/>
            <w:noWrap/>
            <w:vAlign w:val="center"/>
            <w:hideMark/>
          </w:tcPr>
          <w:p w14:paraId="4BFC6ADF" w14:textId="77777777" w:rsidR="007709C6" w:rsidRPr="007709C6" w:rsidRDefault="007709C6" w:rsidP="007709C6">
            <w:pPr>
              <w:jc w:val="center"/>
            </w:pPr>
            <w:r w:rsidRPr="007709C6">
              <w:t>1.8</w:t>
            </w:r>
          </w:p>
        </w:tc>
        <w:tc>
          <w:tcPr>
            <w:tcW w:w="6980" w:type="dxa"/>
            <w:shd w:val="clear" w:color="auto" w:fill="auto"/>
            <w:vAlign w:val="center"/>
            <w:hideMark/>
          </w:tcPr>
          <w:p w14:paraId="2D9CBD43" w14:textId="77777777" w:rsidR="007709C6" w:rsidRPr="007709C6" w:rsidRDefault="007709C6" w:rsidP="007709C6">
            <w:r w:rsidRPr="007709C6">
              <w:t>Расходы на выплаты по договорам займа и кредитным договорам, включая проценты по ним</w:t>
            </w:r>
          </w:p>
        </w:tc>
        <w:tc>
          <w:tcPr>
            <w:tcW w:w="2009" w:type="dxa"/>
            <w:shd w:val="clear" w:color="auto" w:fill="auto"/>
            <w:vAlign w:val="center"/>
          </w:tcPr>
          <w:p w14:paraId="71157B6B" w14:textId="77777777" w:rsidR="007709C6" w:rsidRPr="007709C6" w:rsidRDefault="007709C6" w:rsidP="007709C6">
            <w:pPr>
              <w:jc w:val="center"/>
            </w:pPr>
            <w:r w:rsidRPr="007709C6">
              <w:t>0</w:t>
            </w:r>
          </w:p>
        </w:tc>
      </w:tr>
      <w:tr w:rsidR="007709C6" w:rsidRPr="007709C6" w14:paraId="01E1CFF9" w14:textId="77777777" w:rsidTr="006D5EE3">
        <w:trPr>
          <w:trHeight w:val="300"/>
          <w:jc w:val="center"/>
        </w:trPr>
        <w:tc>
          <w:tcPr>
            <w:tcW w:w="817" w:type="dxa"/>
            <w:shd w:val="clear" w:color="auto" w:fill="auto"/>
            <w:noWrap/>
            <w:vAlign w:val="center"/>
            <w:hideMark/>
          </w:tcPr>
          <w:p w14:paraId="2D1D53FB" w14:textId="77777777" w:rsidR="007709C6" w:rsidRPr="007709C6" w:rsidRDefault="007709C6" w:rsidP="007709C6">
            <w:pPr>
              <w:jc w:val="center"/>
            </w:pPr>
          </w:p>
        </w:tc>
        <w:tc>
          <w:tcPr>
            <w:tcW w:w="6980" w:type="dxa"/>
            <w:shd w:val="clear" w:color="auto" w:fill="auto"/>
            <w:noWrap/>
            <w:vAlign w:val="center"/>
            <w:hideMark/>
          </w:tcPr>
          <w:p w14:paraId="592B8D50" w14:textId="77777777" w:rsidR="007709C6" w:rsidRPr="007709C6" w:rsidRDefault="007709C6" w:rsidP="007709C6">
            <w:r w:rsidRPr="007709C6">
              <w:t>ИТОГО</w:t>
            </w:r>
          </w:p>
        </w:tc>
        <w:tc>
          <w:tcPr>
            <w:tcW w:w="2009" w:type="dxa"/>
            <w:shd w:val="clear" w:color="auto" w:fill="auto"/>
            <w:vAlign w:val="center"/>
          </w:tcPr>
          <w:p w14:paraId="76D91AB0" w14:textId="77777777" w:rsidR="007709C6" w:rsidRPr="007709C6" w:rsidRDefault="007709C6" w:rsidP="007709C6">
            <w:pPr>
              <w:jc w:val="center"/>
            </w:pPr>
            <w:r w:rsidRPr="007709C6">
              <w:t>2 014</w:t>
            </w:r>
          </w:p>
        </w:tc>
      </w:tr>
      <w:tr w:rsidR="007709C6" w:rsidRPr="007709C6" w14:paraId="05900D18" w14:textId="77777777" w:rsidTr="006D5EE3">
        <w:trPr>
          <w:trHeight w:val="100"/>
          <w:jc w:val="center"/>
        </w:trPr>
        <w:tc>
          <w:tcPr>
            <w:tcW w:w="817" w:type="dxa"/>
            <w:shd w:val="clear" w:color="auto" w:fill="auto"/>
            <w:noWrap/>
            <w:vAlign w:val="center"/>
            <w:hideMark/>
          </w:tcPr>
          <w:p w14:paraId="4EF424A6" w14:textId="77777777" w:rsidR="007709C6" w:rsidRPr="007709C6" w:rsidRDefault="007709C6" w:rsidP="007709C6">
            <w:pPr>
              <w:jc w:val="center"/>
            </w:pPr>
            <w:r w:rsidRPr="007709C6">
              <w:t>2</w:t>
            </w:r>
          </w:p>
        </w:tc>
        <w:tc>
          <w:tcPr>
            <w:tcW w:w="6980" w:type="dxa"/>
            <w:shd w:val="clear" w:color="auto" w:fill="auto"/>
            <w:noWrap/>
            <w:vAlign w:val="center"/>
            <w:hideMark/>
          </w:tcPr>
          <w:p w14:paraId="072EE00F" w14:textId="77777777" w:rsidR="007709C6" w:rsidRPr="007709C6" w:rsidRDefault="007709C6" w:rsidP="007709C6">
            <w:r w:rsidRPr="007709C6">
              <w:t>Налог на прибыль</w:t>
            </w:r>
          </w:p>
        </w:tc>
        <w:tc>
          <w:tcPr>
            <w:tcW w:w="2009" w:type="dxa"/>
            <w:shd w:val="clear" w:color="auto" w:fill="auto"/>
            <w:vAlign w:val="center"/>
          </w:tcPr>
          <w:p w14:paraId="2C564B35" w14:textId="77777777" w:rsidR="007709C6" w:rsidRPr="007709C6" w:rsidRDefault="007709C6" w:rsidP="007709C6">
            <w:pPr>
              <w:jc w:val="center"/>
            </w:pPr>
            <w:r w:rsidRPr="007709C6">
              <w:t>0</w:t>
            </w:r>
          </w:p>
        </w:tc>
      </w:tr>
      <w:tr w:rsidR="007709C6" w:rsidRPr="007709C6" w14:paraId="371DF20E" w14:textId="77777777" w:rsidTr="006D5EE3">
        <w:trPr>
          <w:trHeight w:val="527"/>
          <w:jc w:val="center"/>
        </w:trPr>
        <w:tc>
          <w:tcPr>
            <w:tcW w:w="817" w:type="dxa"/>
            <w:shd w:val="clear" w:color="auto" w:fill="auto"/>
            <w:noWrap/>
            <w:vAlign w:val="center"/>
            <w:hideMark/>
          </w:tcPr>
          <w:p w14:paraId="02530739" w14:textId="77777777" w:rsidR="007709C6" w:rsidRPr="007709C6" w:rsidRDefault="007709C6" w:rsidP="007709C6">
            <w:pPr>
              <w:jc w:val="center"/>
            </w:pPr>
            <w:r w:rsidRPr="007709C6">
              <w:t>3</w:t>
            </w:r>
          </w:p>
        </w:tc>
        <w:tc>
          <w:tcPr>
            <w:tcW w:w="6980" w:type="dxa"/>
            <w:shd w:val="clear" w:color="auto" w:fill="auto"/>
            <w:vAlign w:val="center"/>
            <w:hideMark/>
          </w:tcPr>
          <w:p w14:paraId="4648BD58" w14:textId="77777777" w:rsidR="007709C6" w:rsidRPr="007709C6" w:rsidRDefault="007709C6" w:rsidP="007709C6">
            <w:r w:rsidRPr="007709C6">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6F94B62E" w14:textId="77777777" w:rsidR="007709C6" w:rsidRPr="007709C6" w:rsidRDefault="007709C6" w:rsidP="007709C6">
            <w:pPr>
              <w:jc w:val="center"/>
            </w:pPr>
            <w:r w:rsidRPr="007709C6">
              <w:t>0</w:t>
            </w:r>
          </w:p>
        </w:tc>
      </w:tr>
      <w:tr w:rsidR="007709C6" w:rsidRPr="007709C6" w14:paraId="287C2C1F" w14:textId="77777777" w:rsidTr="006D5EE3">
        <w:trPr>
          <w:trHeight w:val="425"/>
          <w:jc w:val="center"/>
        </w:trPr>
        <w:tc>
          <w:tcPr>
            <w:tcW w:w="817" w:type="dxa"/>
            <w:shd w:val="clear" w:color="auto" w:fill="auto"/>
            <w:noWrap/>
            <w:vAlign w:val="center"/>
            <w:hideMark/>
          </w:tcPr>
          <w:p w14:paraId="12DBD9EE" w14:textId="77777777" w:rsidR="007709C6" w:rsidRPr="007709C6" w:rsidRDefault="007709C6" w:rsidP="007709C6">
            <w:pPr>
              <w:jc w:val="center"/>
              <w:rPr>
                <w:b/>
              </w:rPr>
            </w:pPr>
            <w:r w:rsidRPr="007709C6">
              <w:rPr>
                <w:b/>
              </w:rPr>
              <w:t>4</w:t>
            </w:r>
          </w:p>
        </w:tc>
        <w:tc>
          <w:tcPr>
            <w:tcW w:w="6980" w:type="dxa"/>
            <w:shd w:val="clear" w:color="auto" w:fill="auto"/>
            <w:vAlign w:val="center"/>
            <w:hideMark/>
          </w:tcPr>
          <w:p w14:paraId="174446F2" w14:textId="77777777" w:rsidR="007709C6" w:rsidRPr="007709C6" w:rsidRDefault="007709C6" w:rsidP="007709C6">
            <w:pPr>
              <w:rPr>
                <w:b/>
              </w:rPr>
            </w:pPr>
            <w:r w:rsidRPr="007709C6">
              <w:rPr>
                <w:b/>
              </w:rPr>
              <w:t>Итого неподконтрольных расходов</w:t>
            </w:r>
          </w:p>
        </w:tc>
        <w:tc>
          <w:tcPr>
            <w:tcW w:w="2009" w:type="dxa"/>
            <w:shd w:val="clear" w:color="auto" w:fill="auto"/>
            <w:vAlign w:val="center"/>
          </w:tcPr>
          <w:p w14:paraId="31627055" w14:textId="77777777" w:rsidR="007709C6" w:rsidRPr="007709C6" w:rsidRDefault="007709C6" w:rsidP="007709C6">
            <w:pPr>
              <w:jc w:val="center"/>
              <w:rPr>
                <w:b/>
              </w:rPr>
            </w:pPr>
            <w:r w:rsidRPr="007709C6">
              <w:rPr>
                <w:b/>
              </w:rPr>
              <w:t>2 014</w:t>
            </w:r>
          </w:p>
        </w:tc>
      </w:tr>
    </w:tbl>
    <w:p w14:paraId="3EB5606D" w14:textId="77777777" w:rsidR="007709C6" w:rsidRPr="007709C6" w:rsidRDefault="007709C6" w:rsidP="007709C6">
      <w:pPr>
        <w:rPr>
          <w:lang w:eastAsia="en-US"/>
        </w:rPr>
      </w:pPr>
    </w:p>
    <w:p w14:paraId="4F411428" w14:textId="77777777" w:rsidR="007709C6" w:rsidRPr="007709C6" w:rsidRDefault="007709C6" w:rsidP="007709C6">
      <w:pPr>
        <w:ind w:firstLine="851"/>
        <w:jc w:val="both"/>
        <w:rPr>
          <w:sz w:val="28"/>
          <w:szCs w:val="28"/>
        </w:rPr>
      </w:pPr>
      <w:r w:rsidRPr="007709C6">
        <w:rPr>
          <w:sz w:val="28"/>
          <w:szCs w:val="28"/>
        </w:rPr>
        <w:t>По результатам анализа всех статей, экспертами определена фактическая необходимая валовая выручка, которая за 2022 год составила 8 930 тыс. руб.</w:t>
      </w:r>
    </w:p>
    <w:p w14:paraId="0EAF2537" w14:textId="77777777" w:rsidR="007709C6" w:rsidRPr="007709C6" w:rsidRDefault="007709C6" w:rsidP="007709C6">
      <w:pPr>
        <w:ind w:firstLine="851"/>
        <w:jc w:val="both"/>
        <w:rPr>
          <w:sz w:val="28"/>
          <w:szCs w:val="28"/>
        </w:rPr>
      </w:pPr>
      <w:r w:rsidRPr="007709C6">
        <w:rPr>
          <w:sz w:val="28"/>
          <w:szCs w:val="28"/>
        </w:rPr>
        <w:t>Товарная выручка от реализации услуг по производству теплоносителя за 2022 год, рассчитанная исходя из фактических объемов отпуска теплоносителя, и утвержденных тарифов на 2022 год, составила 7 058 тыс. руб.</w:t>
      </w:r>
    </w:p>
    <w:p w14:paraId="70336AEC" w14:textId="77777777" w:rsidR="007709C6" w:rsidRPr="007709C6" w:rsidRDefault="007709C6" w:rsidP="007709C6">
      <w:pPr>
        <w:ind w:firstLine="851"/>
        <w:jc w:val="both"/>
        <w:rPr>
          <w:sz w:val="28"/>
          <w:szCs w:val="28"/>
        </w:rPr>
      </w:pPr>
      <w:r w:rsidRPr="007709C6">
        <w:rPr>
          <w:sz w:val="28"/>
          <w:szCs w:val="28"/>
        </w:rPr>
        <w:t>Размер корректировки с целью учета отклонений фактических значений параметров расчета тарифов от значений, учтённых при установлении тарифов составляет 1 872 тыс. руб.</w:t>
      </w:r>
    </w:p>
    <w:p w14:paraId="7F99C58F" w14:textId="77777777" w:rsidR="007709C6" w:rsidRPr="007709C6" w:rsidRDefault="007709C6" w:rsidP="007709C6">
      <w:pPr>
        <w:tabs>
          <w:tab w:val="left" w:pos="1890"/>
        </w:tabs>
        <w:ind w:firstLine="851"/>
        <w:jc w:val="both"/>
        <w:rPr>
          <w:sz w:val="28"/>
          <w:szCs w:val="28"/>
          <w:lang w:eastAsia="en-US"/>
        </w:rPr>
      </w:pPr>
      <w:r w:rsidRPr="007709C6">
        <w:rPr>
          <w:sz w:val="28"/>
          <w:szCs w:val="28"/>
          <w:lang w:eastAsia="en-US"/>
        </w:rPr>
        <w:lastRenderedPageBreak/>
        <w:t>Сводный расчет фактической необходимой валовой выручки методом индексации установленных тарифов на производство теплоносителя за 2022 год представлен в таблице 27.</w:t>
      </w:r>
    </w:p>
    <w:p w14:paraId="493CF975" w14:textId="77777777" w:rsidR="007709C6" w:rsidRPr="007709C6" w:rsidRDefault="007709C6" w:rsidP="007709C6">
      <w:pPr>
        <w:tabs>
          <w:tab w:val="left" w:pos="1890"/>
        </w:tabs>
        <w:ind w:left="1440" w:right="-1"/>
        <w:jc w:val="right"/>
        <w:rPr>
          <w:sz w:val="28"/>
          <w:szCs w:val="28"/>
        </w:rPr>
      </w:pPr>
      <w:r w:rsidRPr="007709C6">
        <w:rPr>
          <w:sz w:val="28"/>
          <w:szCs w:val="28"/>
        </w:rPr>
        <w:t>Таблица 27</w:t>
      </w:r>
    </w:p>
    <w:p w14:paraId="433AD6BE" w14:textId="77777777" w:rsidR="007709C6" w:rsidRPr="007709C6" w:rsidRDefault="007709C6" w:rsidP="007709C6">
      <w:pPr>
        <w:jc w:val="center"/>
        <w:rPr>
          <w:b/>
          <w:sz w:val="28"/>
          <w:szCs w:val="28"/>
        </w:rPr>
      </w:pPr>
      <w:r w:rsidRPr="007709C6">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434D1DAD" w14:textId="77777777" w:rsidR="007709C6" w:rsidRPr="007709C6" w:rsidRDefault="007709C6" w:rsidP="007709C6">
      <w:pPr>
        <w:jc w:val="right"/>
        <w:rPr>
          <w:sz w:val="28"/>
          <w:szCs w:val="28"/>
        </w:rPr>
      </w:pPr>
      <w:r w:rsidRPr="007709C6">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7709C6" w:rsidRPr="007709C6" w14:paraId="4397E5B9" w14:textId="77777777" w:rsidTr="006D5EE3">
        <w:trPr>
          <w:trHeight w:val="483"/>
        </w:trPr>
        <w:tc>
          <w:tcPr>
            <w:tcW w:w="641" w:type="dxa"/>
            <w:vMerge w:val="restart"/>
            <w:shd w:val="clear" w:color="auto" w:fill="auto"/>
            <w:vAlign w:val="center"/>
            <w:hideMark/>
          </w:tcPr>
          <w:p w14:paraId="007849D9" w14:textId="77777777" w:rsidR="007709C6" w:rsidRPr="007709C6" w:rsidRDefault="007709C6" w:rsidP="007709C6">
            <w:pPr>
              <w:jc w:val="center"/>
            </w:pPr>
            <w:r w:rsidRPr="007709C6">
              <w:t>№ п/п</w:t>
            </w:r>
          </w:p>
        </w:tc>
        <w:tc>
          <w:tcPr>
            <w:tcW w:w="7028" w:type="dxa"/>
            <w:vMerge w:val="restart"/>
            <w:shd w:val="clear" w:color="auto" w:fill="auto"/>
            <w:vAlign w:val="center"/>
            <w:hideMark/>
          </w:tcPr>
          <w:p w14:paraId="21B5AEB3" w14:textId="77777777" w:rsidR="007709C6" w:rsidRPr="007709C6" w:rsidRDefault="007709C6" w:rsidP="007709C6">
            <w:pPr>
              <w:jc w:val="center"/>
            </w:pPr>
            <w:r w:rsidRPr="007709C6">
              <w:t>Наименование расхода</w:t>
            </w:r>
          </w:p>
        </w:tc>
        <w:tc>
          <w:tcPr>
            <w:tcW w:w="1959" w:type="dxa"/>
            <w:vMerge w:val="restart"/>
            <w:shd w:val="clear" w:color="auto" w:fill="auto"/>
            <w:vAlign w:val="center"/>
            <w:hideMark/>
          </w:tcPr>
          <w:p w14:paraId="51FBCA97" w14:textId="77777777" w:rsidR="007709C6" w:rsidRPr="007709C6" w:rsidRDefault="007709C6" w:rsidP="007709C6">
            <w:pPr>
              <w:jc w:val="center"/>
            </w:pPr>
            <w:r w:rsidRPr="007709C6">
              <w:t>Факт 2022 года</w:t>
            </w:r>
          </w:p>
        </w:tc>
      </w:tr>
      <w:tr w:rsidR="007709C6" w:rsidRPr="007709C6" w14:paraId="656A51E1" w14:textId="77777777" w:rsidTr="006D5EE3">
        <w:trPr>
          <w:trHeight w:val="458"/>
        </w:trPr>
        <w:tc>
          <w:tcPr>
            <w:tcW w:w="641" w:type="dxa"/>
            <w:vMerge/>
            <w:shd w:val="clear" w:color="auto" w:fill="auto"/>
            <w:vAlign w:val="center"/>
            <w:hideMark/>
          </w:tcPr>
          <w:p w14:paraId="3554CAB7" w14:textId="77777777" w:rsidR="007709C6" w:rsidRPr="007709C6" w:rsidRDefault="007709C6" w:rsidP="007709C6">
            <w:pPr>
              <w:jc w:val="center"/>
            </w:pPr>
          </w:p>
        </w:tc>
        <w:tc>
          <w:tcPr>
            <w:tcW w:w="7028" w:type="dxa"/>
            <w:vMerge/>
            <w:shd w:val="clear" w:color="auto" w:fill="auto"/>
            <w:vAlign w:val="center"/>
            <w:hideMark/>
          </w:tcPr>
          <w:p w14:paraId="10F1A686" w14:textId="77777777" w:rsidR="007709C6" w:rsidRPr="007709C6" w:rsidRDefault="007709C6" w:rsidP="007709C6">
            <w:pPr>
              <w:jc w:val="center"/>
            </w:pPr>
          </w:p>
        </w:tc>
        <w:tc>
          <w:tcPr>
            <w:tcW w:w="1959" w:type="dxa"/>
            <w:vMerge/>
            <w:shd w:val="clear" w:color="auto" w:fill="auto"/>
            <w:vAlign w:val="center"/>
            <w:hideMark/>
          </w:tcPr>
          <w:p w14:paraId="218E2691" w14:textId="77777777" w:rsidR="007709C6" w:rsidRPr="007709C6" w:rsidRDefault="007709C6" w:rsidP="007709C6">
            <w:pPr>
              <w:jc w:val="center"/>
            </w:pPr>
          </w:p>
        </w:tc>
      </w:tr>
      <w:tr w:rsidR="007709C6" w:rsidRPr="007709C6" w14:paraId="6CD714B2" w14:textId="77777777" w:rsidTr="006D5EE3">
        <w:trPr>
          <w:trHeight w:val="360"/>
        </w:trPr>
        <w:tc>
          <w:tcPr>
            <w:tcW w:w="641" w:type="dxa"/>
            <w:shd w:val="clear" w:color="auto" w:fill="auto"/>
            <w:vAlign w:val="center"/>
            <w:hideMark/>
          </w:tcPr>
          <w:p w14:paraId="3AD41056" w14:textId="77777777" w:rsidR="007709C6" w:rsidRPr="007709C6" w:rsidRDefault="007709C6" w:rsidP="007709C6">
            <w:pPr>
              <w:jc w:val="center"/>
            </w:pPr>
            <w:r w:rsidRPr="007709C6">
              <w:t>1</w:t>
            </w:r>
          </w:p>
        </w:tc>
        <w:tc>
          <w:tcPr>
            <w:tcW w:w="7028" w:type="dxa"/>
            <w:shd w:val="clear" w:color="auto" w:fill="auto"/>
            <w:vAlign w:val="center"/>
            <w:hideMark/>
          </w:tcPr>
          <w:p w14:paraId="748386C9" w14:textId="77777777" w:rsidR="007709C6" w:rsidRPr="007709C6" w:rsidRDefault="007709C6" w:rsidP="007709C6">
            <w:r w:rsidRPr="007709C6">
              <w:t>Операционные (подконтрольные) расходы</w:t>
            </w:r>
          </w:p>
        </w:tc>
        <w:tc>
          <w:tcPr>
            <w:tcW w:w="1959" w:type="dxa"/>
            <w:shd w:val="clear" w:color="auto" w:fill="auto"/>
            <w:vAlign w:val="center"/>
          </w:tcPr>
          <w:p w14:paraId="74D6BB29" w14:textId="77777777" w:rsidR="007709C6" w:rsidRPr="007709C6" w:rsidRDefault="007709C6" w:rsidP="007709C6">
            <w:pPr>
              <w:jc w:val="center"/>
            </w:pPr>
            <w:r w:rsidRPr="007709C6">
              <w:t>6 501</w:t>
            </w:r>
          </w:p>
        </w:tc>
      </w:tr>
      <w:tr w:rsidR="007709C6" w:rsidRPr="007709C6" w14:paraId="133B3B29" w14:textId="77777777" w:rsidTr="006D5EE3">
        <w:trPr>
          <w:trHeight w:val="360"/>
        </w:trPr>
        <w:tc>
          <w:tcPr>
            <w:tcW w:w="641" w:type="dxa"/>
            <w:shd w:val="clear" w:color="auto" w:fill="auto"/>
            <w:vAlign w:val="center"/>
            <w:hideMark/>
          </w:tcPr>
          <w:p w14:paraId="1241D3CC" w14:textId="77777777" w:rsidR="007709C6" w:rsidRPr="007709C6" w:rsidRDefault="007709C6" w:rsidP="007709C6">
            <w:pPr>
              <w:jc w:val="center"/>
            </w:pPr>
            <w:r w:rsidRPr="007709C6">
              <w:t>2</w:t>
            </w:r>
          </w:p>
        </w:tc>
        <w:tc>
          <w:tcPr>
            <w:tcW w:w="7028" w:type="dxa"/>
            <w:shd w:val="clear" w:color="auto" w:fill="auto"/>
            <w:vAlign w:val="center"/>
            <w:hideMark/>
          </w:tcPr>
          <w:p w14:paraId="0266F894" w14:textId="77777777" w:rsidR="007709C6" w:rsidRPr="007709C6" w:rsidRDefault="007709C6" w:rsidP="007709C6">
            <w:r w:rsidRPr="007709C6">
              <w:t>Неподконтрольные расходы</w:t>
            </w:r>
          </w:p>
        </w:tc>
        <w:tc>
          <w:tcPr>
            <w:tcW w:w="1959" w:type="dxa"/>
            <w:shd w:val="clear" w:color="auto" w:fill="auto"/>
            <w:vAlign w:val="center"/>
          </w:tcPr>
          <w:p w14:paraId="435AF379" w14:textId="77777777" w:rsidR="007709C6" w:rsidRPr="007709C6" w:rsidRDefault="007709C6" w:rsidP="007709C6">
            <w:pPr>
              <w:jc w:val="center"/>
            </w:pPr>
            <w:r w:rsidRPr="007709C6">
              <w:t>2 014</w:t>
            </w:r>
          </w:p>
        </w:tc>
      </w:tr>
      <w:tr w:rsidR="007709C6" w:rsidRPr="007709C6" w14:paraId="5B8449DB" w14:textId="77777777" w:rsidTr="006D5EE3">
        <w:trPr>
          <w:trHeight w:val="665"/>
        </w:trPr>
        <w:tc>
          <w:tcPr>
            <w:tcW w:w="641" w:type="dxa"/>
            <w:shd w:val="clear" w:color="auto" w:fill="auto"/>
            <w:vAlign w:val="center"/>
            <w:hideMark/>
          </w:tcPr>
          <w:p w14:paraId="625941F9" w14:textId="77777777" w:rsidR="007709C6" w:rsidRPr="007709C6" w:rsidRDefault="007709C6" w:rsidP="007709C6">
            <w:pPr>
              <w:jc w:val="center"/>
            </w:pPr>
            <w:r w:rsidRPr="007709C6">
              <w:t>3</w:t>
            </w:r>
          </w:p>
        </w:tc>
        <w:tc>
          <w:tcPr>
            <w:tcW w:w="7028" w:type="dxa"/>
            <w:shd w:val="clear" w:color="auto" w:fill="auto"/>
            <w:vAlign w:val="center"/>
            <w:hideMark/>
          </w:tcPr>
          <w:p w14:paraId="1544E27F" w14:textId="77777777" w:rsidR="007709C6" w:rsidRPr="007709C6" w:rsidRDefault="007709C6" w:rsidP="007709C6">
            <w:r w:rsidRPr="007709C6">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0EB1F157" w14:textId="77777777" w:rsidR="007709C6" w:rsidRPr="007709C6" w:rsidRDefault="007709C6" w:rsidP="007709C6">
            <w:pPr>
              <w:jc w:val="center"/>
            </w:pPr>
            <w:r w:rsidRPr="007709C6">
              <w:t>0</w:t>
            </w:r>
          </w:p>
        </w:tc>
      </w:tr>
      <w:tr w:rsidR="007709C6" w:rsidRPr="007709C6" w14:paraId="4266767A" w14:textId="77777777" w:rsidTr="006D5EE3">
        <w:trPr>
          <w:trHeight w:val="360"/>
        </w:trPr>
        <w:tc>
          <w:tcPr>
            <w:tcW w:w="641" w:type="dxa"/>
            <w:shd w:val="clear" w:color="auto" w:fill="auto"/>
            <w:vAlign w:val="center"/>
            <w:hideMark/>
          </w:tcPr>
          <w:p w14:paraId="7D1239AF" w14:textId="77777777" w:rsidR="007709C6" w:rsidRPr="007709C6" w:rsidRDefault="007709C6" w:rsidP="007709C6">
            <w:pPr>
              <w:jc w:val="center"/>
            </w:pPr>
            <w:r w:rsidRPr="007709C6">
              <w:t>4</w:t>
            </w:r>
          </w:p>
        </w:tc>
        <w:tc>
          <w:tcPr>
            <w:tcW w:w="7028" w:type="dxa"/>
            <w:shd w:val="clear" w:color="auto" w:fill="auto"/>
            <w:vAlign w:val="center"/>
            <w:hideMark/>
          </w:tcPr>
          <w:p w14:paraId="3F3BFAB1" w14:textId="77777777" w:rsidR="007709C6" w:rsidRPr="007709C6" w:rsidRDefault="007709C6" w:rsidP="007709C6">
            <w:r w:rsidRPr="007709C6">
              <w:t>Прибыль</w:t>
            </w:r>
          </w:p>
        </w:tc>
        <w:tc>
          <w:tcPr>
            <w:tcW w:w="1959" w:type="dxa"/>
            <w:shd w:val="clear" w:color="auto" w:fill="auto"/>
            <w:vAlign w:val="center"/>
          </w:tcPr>
          <w:p w14:paraId="7B0D258C" w14:textId="77777777" w:rsidR="007709C6" w:rsidRPr="007709C6" w:rsidRDefault="007709C6" w:rsidP="007709C6">
            <w:pPr>
              <w:jc w:val="center"/>
            </w:pPr>
            <w:r w:rsidRPr="007709C6">
              <w:t>0</w:t>
            </w:r>
          </w:p>
        </w:tc>
      </w:tr>
      <w:tr w:rsidR="007709C6" w:rsidRPr="007709C6" w14:paraId="35604833" w14:textId="77777777" w:rsidTr="006D5EE3">
        <w:trPr>
          <w:trHeight w:val="351"/>
        </w:trPr>
        <w:tc>
          <w:tcPr>
            <w:tcW w:w="641" w:type="dxa"/>
            <w:shd w:val="clear" w:color="auto" w:fill="auto"/>
            <w:vAlign w:val="center"/>
            <w:hideMark/>
          </w:tcPr>
          <w:p w14:paraId="6FDC01A8" w14:textId="77777777" w:rsidR="007709C6" w:rsidRPr="007709C6" w:rsidRDefault="007709C6" w:rsidP="007709C6">
            <w:pPr>
              <w:jc w:val="center"/>
            </w:pPr>
            <w:r w:rsidRPr="007709C6">
              <w:t>5</w:t>
            </w:r>
          </w:p>
        </w:tc>
        <w:tc>
          <w:tcPr>
            <w:tcW w:w="7028" w:type="dxa"/>
            <w:shd w:val="clear" w:color="auto" w:fill="auto"/>
            <w:vAlign w:val="center"/>
            <w:hideMark/>
          </w:tcPr>
          <w:p w14:paraId="663873FA" w14:textId="77777777" w:rsidR="007709C6" w:rsidRPr="007709C6" w:rsidRDefault="007709C6" w:rsidP="007709C6">
            <w:r w:rsidRPr="007709C6">
              <w:t>Расчетная предпринимательская прибыль</w:t>
            </w:r>
          </w:p>
        </w:tc>
        <w:tc>
          <w:tcPr>
            <w:tcW w:w="1959" w:type="dxa"/>
            <w:shd w:val="clear" w:color="auto" w:fill="auto"/>
            <w:vAlign w:val="center"/>
          </w:tcPr>
          <w:p w14:paraId="1EC63808" w14:textId="77777777" w:rsidR="007709C6" w:rsidRPr="007709C6" w:rsidRDefault="007709C6" w:rsidP="007709C6">
            <w:pPr>
              <w:jc w:val="center"/>
            </w:pPr>
            <w:r w:rsidRPr="007709C6">
              <w:t>382</w:t>
            </w:r>
          </w:p>
        </w:tc>
      </w:tr>
      <w:tr w:rsidR="007709C6" w:rsidRPr="007709C6" w14:paraId="7E8EE00A" w14:textId="77777777" w:rsidTr="006D5EE3">
        <w:trPr>
          <w:trHeight w:val="360"/>
        </w:trPr>
        <w:tc>
          <w:tcPr>
            <w:tcW w:w="641" w:type="dxa"/>
            <w:shd w:val="clear" w:color="auto" w:fill="auto"/>
            <w:vAlign w:val="center"/>
            <w:hideMark/>
          </w:tcPr>
          <w:p w14:paraId="49BE9655" w14:textId="77777777" w:rsidR="007709C6" w:rsidRPr="007709C6" w:rsidRDefault="007709C6" w:rsidP="007709C6">
            <w:pPr>
              <w:jc w:val="center"/>
            </w:pPr>
            <w:r w:rsidRPr="007709C6">
              <w:t>6</w:t>
            </w:r>
          </w:p>
        </w:tc>
        <w:tc>
          <w:tcPr>
            <w:tcW w:w="7028" w:type="dxa"/>
            <w:shd w:val="clear" w:color="auto" w:fill="auto"/>
            <w:vAlign w:val="center"/>
            <w:hideMark/>
          </w:tcPr>
          <w:p w14:paraId="2F9A117F" w14:textId="77777777" w:rsidR="007709C6" w:rsidRPr="007709C6" w:rsidRDefault="007709C6" w:rsidP="007709C6">
            <w:r w:rsidRPr="007709C6">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449E0E14" w14:textId="77777777" w:rsidR="007709C6" w:rsidRPr="007709C6" w:rsidRDefault="007709C6" w:rsidP="007709C6">
            <w:pPr>
              <w:jc w:val="center"/>
            </w:pPr>
            <w:r w:rsidRPr="007709C6">
              <w:t>0</w:t>
            </w:r>
          </w:p>
        </w:tc>
      </w:tr>
      <w:tr w:rsidR="007709C6" w:rsidRPr="007709C6" w14:paraId="2816B177" w14:textId="77777777" w:rsidTr="006D5EE3">
        <w:trPr>
          <w:trHeight w:val="993"/>
        </w:trPr>
        <w:tc>
          <w:tcPr>
            <w:tcW w:w="641" w:type="dxa"/>
            <w:shd w:val="clear" w:color="auto" w:fill="auto"/>
            <w:vAlign w:val="center"/>
            <w:hideMark/>
          </w:tcPr>
          <w:p w14:paraId="4A35EA7A" w14:textId="77777777" w:rsidR="007709C6" w:rsidRPr="007709C6" w:rsidRDefault="007709C6" w:rsidP="007709C6">
            <w:pPr>
              <w:jc w:val="center"/>
            </w:pPr>
            <w:r w:rsidRPr="007709C6">
              <w:t>7</w:t>
            </w:r>
          </w:p>
        </w:tc>
        <w:tc>
          <w:tcPr>
            <w:tcW w:w="7028" w:type="dxa"/>
            <w:shd w:val="clear" w:color="auto" w:fill="auto"/>
            <w:vAlign w:val="center"/>
            <w:hideMark/>
          </w:tcPr>
          <w:p w14:paraId="11711421" w14:textId="77777777" w:rsidR="007709C6" w:rsidRPr="007709C6" w:rsidRDefault="007709C6" w:rsidP="007709C6">
            <w:r w:rsidRPr="007709C6">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3A1DE63E" w14:textId="77777777" w:rsidR="007709C6" w:rsidRPr="007709C6" w:rsidRDefault="007709C6" w:rsidP="007709C6">
            <w:pPr>
              <w:jc w:val="center"/>
            </w:pPr>
            <w:r w:rsidRPr="007709C6">
              <w:t>468</w:t>
            </w:r>
          </w:p>
        </w:tc>
      </w:tr>
      <w:tr w:rsidR="007709C6" w:rsidRPr="007709C6" w14:paraId="5F353F32" w14:textId="77777777" w:rsidTr="006D5EE3">
        <w:trPr>
          <w:trHeight w:val="401"/>
        </w:trPr>
        <w:tc>
          <w:tcPr>
            <w:tcW w:w="641" w:type="dxa"/>
            <w:shd w:val="clear" w:color="auto" w:fill="auto"/>
            <w:vAlign w:val="center"/>
            <w:hideMark/>
          </w:tcPr>
          <w:p w14:paraId="09A2ED03" w14:textId="77777777" w:rsidR="007709C6" w:rsidRPr="007709C6" w:rsidRDefault="007709C6" w:rsidP="007709C6">
            <w:pPr>
              <w:jc w:val="center"/>
            </w:pPr>
            <w:r w:rsidRPr="007709C6">
              <w:t>8</w:t>
            </w:r>
          </w:p>
        </w:tc>
        <w:tc>
          <w:tcPr>
            <w:tcW w:w="7028" w:type="dxa"/>
            <w:shd w:val="clear" w:color="auto" w:fill="auto"/>
            <w:vAlign w:val="center"/>
            <w:hideMark/>
          </w:tcPr>
          <w:p w14:paraId="4A6B4A35" w14:textId="77777777" w:rsidR="007709C6" w:rsidRPr="007709C6" w:rsidRDefault="007709C6" w:rsidP="007709C6">
            <w:r w:rsidRPr="007709C6">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110A9CFD" w14:textId="77777777" w:rsidR="007709C6" w:rsidRPr="007709C6" w:rsidRDefault="007709C6" w:rsidP="007709C6">
            <w:pPr>
              <w:jc w:val="center"/>
            </w:pPr>
            <w:r w:rsidRPr="007709C6">
              <w:t>0</w:t>
            </w:r>
          </w:p>
        </w:tc>
      </w:tr>
      <w:tr w:rsidR="007709C6" w:rsidRPr="007709C6" w14:paraId="6BC9A356" w14:textId="77777777" w:rsidTr="006D5EE3">
        <w:trPr>
          <w:trHeight w:val="720"/>
        </w:trPr>
        <w:tc>
          <w:tcPr>
            <w:tcW w:w="641" w:type="dxa"/>
            <w:shd w:val="clear" w:color="auto" w:fill="auto"/>
            <w:vAlign w:val="center"/>
            <w:hideMark/>
          </w:tcPr>
          <w:p w14:paraId="18C63E3A" w14:textId="77777777" w:rsidR="007709C6" w:rsidRPr="007709C6" w:rsidRDefault="007709C6" w:rsidP="007709C6">
            <w:pPr>
              <w:jc w:val="center"/>
            </w:pPr>
            <w:r w:rsidRPr="007709C6">
              <w:t>9</w:t>
            </w:r>
          </w:p>
        </w:tc>
        <w:tc>
          <w:tcPr>
            <w:tcW w:w="7028" w:type="dxa"/>
            <w:shd w:val="clear" w:color="auto" w:fill="auto"/>
            <w:vAlign w:val="center"/>
            <w:hideMark/>
          </w:tcPr>
          <w:p w14:paraId="084E017A" w14:textId="77777777" w:rsidR="007709C6" w:rsidRPr="007709C6" w:rsidRDefault="007709C6" w:rsidP="007709C6">
            <w:r w:rsidRPr="007709C6">
              <w:t>Корректировка НВВ в связи с изменением (неисполнением) инвестиционной программы</w:t>
            </w:r>
          </w:p>
        </w:tc>
        <w:tc>
          <w:tcPr>
            <w:tcW w:w="1959" w:type="dxa"/>
            <w:shd w:val="clear" w:color="auto" w:fill="auto"/>
            <w:vAlign w:val="center"/>
          </w:tcPr>
          <w:p w14:paraId="339B66F5" w14:textId="77777777" w:rsidR="007709C6" w:rsidRPr="007709C6" w:rsidRDefault="007709C6" w:rsidP="007709C6">
            <w:pPr>
              <w:jc w:val="center"/>
            </w:pPr>
            <w:r w:rsidRPr="007709C6">
              <w:t>0</w:t>
            </w:r>
          </w:p>
        </w:tc>
      </w:tr>
      <w:tr w:rsidR="007709C6" w:rsidRPr="007709C6" w14:paraId="301732F7" w14:textId="77777777" w:rsidTr="006D5EE3">
        <w:trPr>
          <w:trHeight w:val="698"/>
        </w:trPr>
        <w:tc>
          <w:tcPr>
            <w:tcW w:w="641" w:type="dxa"/>
            <w:shd w:val="clear" w:color="auto" w:fill="auto"/>
            <w:vAlign w:val="center"/>
            <w:hideMark/>
          </w:tcPr>
          <w:p w14:paraId="318C0E62" w14:textId="77777777" w:rsidR="007709C6" w:rsidRPr="007709C6" w:rsidRDefault="007709C6" w:rsidP="007709C6">
            <w:pPr>
              <w:jc w:val="center"/>
            </w:pPr>
            <w:r w:rsidRPr="007709C6">
              <w:t>10</w:t>
            </w:r>
          </w:p>
        </w:tc>
        <w:tc>
          <w:tcPr>
            <w:tcW w:w="7028" w:type="dxa"/>
            <w:shd w:val="clear" w:color="auto" w:fill="auto"/>
            <w:vAlign w:val="center"/>
            <w:hideMark/>
          </w:tcPr>
          <w:p w14:paraId="65108E0E" w14:textId="77777777" w:rsidR="007709C6" w:rsidRPr="007709C6" w:rsidRDefault="007709C6" w:rsidP="007709C6">
            <w:r w:rsidRPr="007709C6">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vAlign w:val="center"/>
          </w:tcPr>
          <w:p w14:paraId="4726A1BA" w14:textId="77777777" w:rsidR="007709C6" w:rsidRPr="007709C6" w:rsidRDefault="007709C6" w:rsidP="007709C6">
            <w:pPr>
              <w:jc w:val="center"/>
            </w:pPr>
            <w:r w:rsidRPr="007709C6">
              <w:t>0</w:t>
            </w:r>
          </w:p>
        </w:tc>
      </w:tr>
      <w:tr w:rsidR="007709C6" w:rsidRPr="007709C6" w14:paraId="62E54672" w14:textId="77777777" w:rsidTr="006D5EE3">
        <w:trPr>
          <w:trHeight w:val="360"/>
        </w:trPr>
        <w:tc>
          <w:tcPr>
            <w:tcW w:w="641" w:type="dxa"/>
            <w:shd w:val="clear" w:color="auto" w:fill="auto"/>
            <w:vAlign w:val="center"/>
          </w:tcPr>
          <w:p w14:paraId="050AF1C5" w14:textId="77777777" w:rsidR="007709C6" w:rsidRPr="007709C6" w:rsidRDefault="007709C6" w:rsidP="007709C6">
            <w:pPr>
              <w:jc w:val="center"/>
            </w:pPr>
            <w:r w:rsidRPr="007709C6">
              <w:t>11</w:t>
            </w:r>
          </w:p>
        </w:tc>
        <w:tc>
          <w:tcPr>
            <w:tcW w:w="7028" w:type="dxa"/>
            <w:shd w:val="clear" w:color="auto" w:fill="auto"/>
            <w:vAlign w:val="center"/>
          </w:tcPr>
          <w:p w14:paraId="0FE9C359" w14:textId="77777777" w:rsidR="007709C6" w:rsidRPr="007709C6" w:rsidRDefault="007709C6" w:rsidP="007709C6">
            <w:pPr>
              <w:autoSpaceDE w:val="0"/>
              <w:autoSpaceDN w:val="0"/>
              <w:adjustRightInd w:val="0"/>
              <w:jc w:val="both"/>
            </w:pPr>
            <w:r w:rsidRPr="007709C6">
              <w:t>ИТОГО необходимая валовая выручка:</w:t>
            </w:r>
          </w:p>
        </w:tc>
        <w:tc>
          <w:tcPr>
            <w:tcW w:w="1959" w:type="dxa"/>
            <w:shd w:val="clear" w:color="auto" w:fill="auto"/>
            <w:vAlign w:val="center"/>
          </w:tcPr>
          <w:p w14:paraId="15F7EA54" w14:textId="77777777" w:rsidR="007709C6" w:rsidRPr="007709C6" w:rsidRDefault="007709C6" w:rsidP="007709C6">
            <w:pPr>
              <w:jc w:val="center"/>
            </w:pPr>
            <w:r w:rsidRPr="007709C6">
              <w:t>9 365</w:t>
            </w:r>
          </w:p>
        </w:tc>
      </w:tr>
      <w:tr w:rsidR="007709C6" w:rsidRPr="007709C6" w14:paraId="035C49C3" w14:textId="77777777" w:rsidTr="006D5EE3">
        <w:trPr>
          <w:trHeight w:val="360"/>
        </w:trPr>
        <w:tc>
          <w:tcPr>
            <w:tcW w:w="641" w:type="dxa"/>
            <w:shd w:val="clear" w:color="auto" w:fill="auto"/>
            <w:vAlign w:val="center"/>
          </w:tcPr>
          <w:p w14:paraId="10CC6A85" w14:textId="77777777" w:rsidR="007709C6" w:rsidRPr="007709C6" w:rsidRDefault="007709C6" w:rsidP="007709C6">
            <w:pPr>
              <w:jc w:val="center"/>
            </w:pPr>
            <w:r w:rsidRPr="007709C6">
              <w:t>12</w:t>
            </w:r>
          </w:p>
        </w:tc>
        <w:tc>
          <w:tcPr>
            <w:tcW w:w="7028" w:type="dxa"/>
            <w:shd w:val="clear" w:color="auto" w:fill="auto"/>
            <w:vAlign w:val="center"/>
          </w:tcPr>
          <w:p w14:paraId="0D1F2166" w14:textId="77777777" w:rsidR="007709C6" w:rsidRPr="007709C6" w:rsidRDefault="007709C6" w:rsidP="007709C6">
            <w:pPr>
              <w:autoSpaceDE w:val="0"/>
              <w:autoSpaceDN w:val="0"/>
              <w:adjustRightInd w:val="0"/>
              <w:jc w:val="both"/>
            </w:pPr>
            <w:r w:rsidRPr="007709C6">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7E50F88E" w14:textId="77777777" w:rsidR="007709C6" w:rsidRPr="007709C6" w:rsidRDefault="007709C6" w:rsidP="007709C6">
            <w:pPr>
              <w:jc w:val="center"/>
            </w:pPr>
            <w:r w:rsidRPr="007709C6">
              <w:t>-435</w:t>
            </w:r>
          </w:p>
        </w:tc>
      </w:tr>
      <w:tr w:rsidR="007709C6" w:rsidRPr="007709C6" w14:paraId="3E1DC268" w14:textId="77777777" w:rsidTr="006D5EE3">
        <w:trPr>
          <w:trHeight w:val="360"/>
        </w:trPr>
        <w:tc>
          <w:tcPr>
            <w:tcW w:w="641" w:type="dxa"/>
            <w:shd w:val="clear" w:color="auto" w:fill="auto"/>
            <w:vAlign w:val="center"/>
          </w:tcPr>
          <w:p w14:paraId="06868028" w14:textId="77777777" w:rsidR="007709C6" w:rsidRPr="007709C6" w:rsidRDefault="007709C6" w:rsidP="007709C6">
            <w:pPr>
              <w:jc w:val="center"/>
            </w:pPr>
            <w:r w:rsidRPr="007709C6">
              <w:t>13</w:t>
            </w:r>
          </w:p>
        </w:tc>
        <w:tc>
          <w:tcPr>
            <w:tcW w:w="7028" w:type="dxa"/>
            <w:shd w:val="clear" w:color="auto" w:fill="auto"/>
            <w:vAlign w:val="center"/>
          </w:tcPr>
          <w:p w14:paraId="70EF287D" w14:textId="77777777" w:rsidR="007709C6" w:rsidRPr="007709C6" w:rsidRDefault="007709C6" w:rsidP="007709C6">
            <w:pPr>
              <w:autoSpaceDE w:val="0"/>
              <w:autoSpaceDN w:val="0"/>
              <w:adjustRightInd w:val="0"/>
              <w:jc w:val="both"/>
            </w:pPr>
            <w:r w:rsidRPr="007709C6">
              <w:t>Итого НВВ</w:t>
            </w:r>
          </w:p>
        </w:tc>
        <w:tc>
          <w:tcPr>
            <w:tcW w:w="1959" w:type="dxa"/>
            <w:shd w:val="clear" w:color="auto" w:fill="auto"/>
            <w:vAlign w:val="center"/>
          </w:tcPr>
          <w:p w14:paraId="21F138D3" w14:textId="77777777" w:rsidR="007709C6" w:rsidRPr="007709C6" w:rsidRDefault="007709C6" w:rsidP="007709C6">
            <w:pPr>
              <w:jc w:val="center"/>
            </w:pPr>
            <w:r w:rsidRPr="007709C6">
              <w:t>8 930</w:t>
            </w:r>
          </w:p>
        </w:tc>
      </w:tr>
      <w:tr w:rsidR="007709C6" w:rsidRPr="007709C6" w14:paraId="16300E32" w14:textId="77777777" w:rsidTr="006D5EE3">
        <w:trPr>
          <w:trHeight w:val="360"/>
        </w:trPr>
        <w:tc>
          <w:tcPr>
            <w:tcW w:w="641" w:type="dxa"/>
            <w:shd w:val="clear" w:color="auto" w:fill="auto"/>
            <w:vAlign w:val="center"/>
          </w:tcPr>
          <w:p w14:paraId="16B7DBC3" w14:textId="77777777" w:rsidR="007709C6" w:rsidRPr="007709C6" w:rsidRDefault="007709C6" w:rsidP="007709C6">
            <w:pPr>
              <w:jc w:val="center"/>
            </w:pPr>
            <w:r w:rsidRPr="007709C6">
              <w:t>14</w:t>
            </w:r>
          </w:p>
        </w:tc>
        <w:tc>
          <w:tcPr>
            <w:tcW w:w="7028" w:type="dxa"/>
            <w:shd w:val="clear" w:color="auto" w:fill="auto"/>
            <w:vAlign w:val="center"/>
          </w:tcPr>
          <w:p w14:paraId="2676825C" w14:textId="77777777" w:rsidR="007709C6" w:rsidRPr="007709C6" w:rsidRDefault="007709C6" w:rsidP="007709C6">
            <w:pPr>
              <w:autoSpaceDE w:val="0"/>
              <w:autoSpaceDN w:val="0"/>
              <w:adjustRightInd w:val="0"/>
              <w:jc w:val="both"/>
            </w:pPr>
            <w:r w:rsidRPr="007709C6">
              <w:t>Товарная выручка</w:t>
            </w:r>
          </w:p>
        </w:tc>
        <w:tc>
          <w:tcPr>
            <w:tcW w:w="1959" w:type="dxa"/>
            <w:shd w:val="clear" w:color="auto" w:fill="auto"/>
            <w:vAlign w:val="center"/>
          </w:tcPr>
          <w:p w14:paraId="2B73D7F1" w14:textId="77777777" w:rsidR="007709C6" w:rsidRPr="007709C6" w:rsidRDefault="007709C6" w:rsidP="007709C6">
            <w:pPr>
              <w:jc w:val="center"/>
            </w:pPr>
            <w:r w:rsidRPr="007709C6">
              <w:t>7 058</w:t>
            </w:r>
          </w:p>
        </w:tc>
      </w:tr>
      <w:tr w:rsidR="007709C6" w:rsidRPr="007709C6" w14:paraId="004A71AE" w14:textId="77777777" w:rsidTr="006D5EE3">
        <w:trPr>
          <w:trHeight w:val="360"/>
        </w:trPr>
        <w:tc>
          <w:tcPr>
            <w:tcW w:w="641" w:type="dxa"/>
            <w:shd w:val="clear" w:color="auto" w:fill="auto"/>
            <w:vAlign w:val="center"/>
          </w:tcPr>
          <w:p w14:paraId="4C9D5F3E" w14:textId="77777777" w:rsidR="007709C6" w:rsidRPr="007709C6" w:rsidRDefault="007709C6" w:rsidP="007709C6">
            <w:pPr>
              <w:jc w:val="center"/>
              <w:rPr>
                <w:b/>
              </w:rPr>
            </w:pPr>
            <w:r w:rsidRPr="007709C6">
              <w:rPr>
                <w:b/>
              </w:rPr>
              <w:t>15</w:t>
            </w:r>
          </w:p>
        </w:tc>
        <w:tc>
          <w:tcPr>
            <w:tcW w:w="7028" w:type="dxa"/>
            <w:shd w:val="clear" w:color="auto" w:fill="auto"/>
            <w:vAlign w:val="center"/>
          </w:tcPr>
          <w:p w14:paraId="4C5BA783" w14:textId="77777777" w:rsidR="007709C6" w:rsidRPr="007709C6" w:rsidRDefault="007709C6" w:rsidP="007709C6">
            <w:pPr>
              <w:rPr>
                <w:b/>
              </w:rPr>
            </w:pPr>
            <w:r w:rsidRPr="007709C6">
              <w:rPr>
                <w:b/>
              </w:rPr>
              <w:t>Корректировка НВВ по результатам 2022 года</w:t>
            </w:r>
          </w:p>
        </w:tc>
        <w:tc>
          <w:tcPr>
            <w:tcW w:w="1959" w:type="dxa"/>
            <w:shd w:val="clear" w:color="auto" w:fill="auto"/>
            <w:vAlign w:val="center"/>
          </w:tcPr>
          <w:p w14:paraId="73362C32" w14:textId="77777777" w:rsidR="007709C6" w:rsidRPr="007709C6" w:rsidRDefault="007709C6" w:rsidP="007709C6">
            <w:pPr>
              <w:jc w:val="center"/>
              <w:rPr>
                <w:b/>
              </w:rPr>
            </w:pPr>
            <w:r w:rsidRPr="007709C6">
              <w:t xml:space="preserve">1 872 </w:t>
            </w:r>
          </w:p>
        </w:tc>
      </w:tr>
    </w:tbl>
    <w:p w14:paraId="42F7C8E6" w14:textId="77777777" w:rsidR="007709C6" w:rsidRPr="007709C6" w:rsidRDefault="007709C6" w:rsidP="007709C6">
      <w:pPr>
        <w:ind w:firstLine="709"/>
        <w:rPr>
          <w:sz w:val="28"/>
          <w:szCs w:val="28"/>
          <w:lang w:eastAsia="en-US"/>
        </w:rPr>
      </w:pPr>
    </w:p>
    <w:p w14:paraId="36E2EB3C" w14:textId="77777777" w:rsidR="007709C6" w:rsidRPr="007709C6" w:rsidRDefault="007709C6" w:rsidP="007709C6">
      <w:pPr>
        <w:ind w:firstLine="851"/>
        <w:jc w:val="both"/>
        <w:rPr>
          <w:sz w:val="28"/>
          <w:szCs w:val="28"/>
        </w:rPr>
      </w:pPr>
      <w:r w:rsidRPr="007709C6">
        <w:rPr>
          <w:sz w:val="28"/>
          <w:szCs w:val="28"/>
        </w:rPr>
        <w:t>Рассчитанный размер корректировки, в соответствии с пунктом 51 Методических указаний подлежит умножению на ИПЦ 1,058 (2023/2022) и 1,072 (2024/2023), опубликованные на сайте Минэкономразвития России 22.09.2023. Таким образом, в плановую необходимую валовую выручку на теплоноситель на 2024 год необходимо включить 25 434 тыс. руб.</w:t>
      </w:r>
    </w:p>
    <w:p w14:paraId="3A673031" w14:textId="77777777" w:rsidR="007709C6" w:rsidRPr="007709C6" w:rsidRDefault="007709C6" w:rsidP="007709C6">
      <w:pPr>
        <w:ind w:firstLine="851"/>
        <w:jc w:val="both"/>
        <w:rPr>
          <w:sz w:val="28"/>
          <w:szCs w:val="28"/>
        </w:rPr>
      </w:pPr>
    </w:p>
    <w:p w14:paraId="23B0A803" w14:textId="77777777" w:rsidR="007709C6" w:rsidRPr="007709C6" w:rsidRDefault="007709C6" w:rsidP="007709C6">
      <w:pPr>
        <w:keepNext/>
        <w:spacing w:line="360" w:lineRule="auto"/>
        <w:jc w:val="center"/>
        <w:outlineLvl w:val="1"/>
        <w:rPr>
          <w:b/>
          <w:sz w:val="28"/>
          <w:szCs w:val="20"/>
        </w:rPr>
      </w:pPr>
      <w:bookmarkStart w:id="68" w:name="_Toc437504512"/>
      <w:bookmarkStart w:id="69" w:name="_Toc58948835"/>
      <w:r w:rsidRPr="007709C6">
        <w:rPr>
          <w:b/>
          <w:sz w:val="28"/>
          <w:szCs w:val="20"/>
        </w:rPr>
        <w:lastRenderedPageBreak/>
        <w:t>Необходимая валовая выручка</w:t>
      </w:r>
      <w:bookmarkEnd w:id="68"/>
      <w:bookmarkEnd w:id="69"/>
    </w:p>
    <w:p w14:paraId="4B2A3742" w14:textId="77777777" w:rsidR="007709C6" w:rsidRPr="007709C6" w:rsidRDefault="007709C6" w:rsidP="007709C6">
      <w:pPr>
        <w:ind w:firstLine="851"/>
        <w:jc w:val="both"/>
        <w:rPr>
          <w:sz w:val="28"/>
          <w:szCs w:val="28"/>
        </w:rPr>
        <w:sectPr w:rsidR="007709C6" w:rsidRPr="007709C6" w:rsidSect="007709C6">
          <w:pgSz w:w="11906" w:h="16838"/>
          <w:pgMar w:top="1134" w:right="567" w:bottom="1134" w:left="1701" w:header="720" w:footer="720" w:gutter="0"/>
          <w:cols w:space="720"/>
          <w:docGrid w:linePitch="326"/>
        </w:sectPr>
      </w:pPr>
      <w:r w:rsidRPr="007709C6">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28.</w:t>
      </w:r>
    </w:p>
    <w:p w14:paraId="2D96B359" w14:textId="77777777" w:rsidR="007709C6" w:rsidRPr="007709C6" w:rsidRDefault="007709C6" w:rsidP="007709C6">
      <w:pPr>
        <w:ind w:left="7938" w:right="-1"/>
        <w:jc w:val="right"/>
        <w:rPr>
          <w:sz w:val="28"/>
          <w:szCs w:val="28"/>
        </w:rPr>
      </w:pPr>
      <w:r w:rsidRPr="007709C6">
        <w:rPr>
          <w:sz w:val="28"/>
          <w:szCs w:val="28"/>
        </w:rPr>
        <w:lastRenderedPageBreak/>
        <w:t>Таблица 28</w:t>
      </w:r>
    </w:p>
    <w:p w14:paraId="096B250B" w14:textId="77777777" w:rsidR="007709C6" w:rsidRPr="007709C6" w:rsidRDefault="007709C6" w:rsidP="007709C6">
      <w:pPr>
        <w:jc w:val="center"/>
        <w:rPr>
          <w:sz w:val="28"/>
          <w:szCs w:val="28"/>
        </w:rPr>
      </w:pPr>
      <w:r w:rsidRPr="007709C6">
        <w:rPr>
          <w:rFonts w:eastAsia="Calibri"/>
          <w:b/>
          <w:bCs/>
          <w:sz w:val="28"/>
          <w:szCs w:val="28"/>
          <w:lang w:eastAsia="en-US"/>
        </w:rPr>
        <w:t xml:space="preserve">Расчет необходимой валовой выручки на производство теплоносителя методом индексации установленных тарифов АО «Кузбассэнерго» ТУ ГРЭС </w:t>
      </w:r>
      <w:r w:rsidRPr="007709C6">
        <w:rPr>
          <w:sz w:val="28"/>
          <w:szCs w:val="28"/>
        </w:rPr>
        <w:t>(Приложение 5.9 к Методическим указаниям)</w:t>
      </w:r>
    </w:p>
    <w:p w14:paraId="6E78C3F3" w14:textId="77777777" w:rsidR="007709C6" w:rsidRPr="007709C6" w:rsidRDefault="007709C6" w:rsidP="007709C6">
      <w:pPr>
        <w:ind w:right="-31" w:firstLine="851"/>
        <w:jc w:val="right"/>
        <w:rPr>
          <w:sz w:val="28"/>
          <w:szCs w:val="28"/>
        </w:rPr>
      </w:pPr>
      <w:r w:rsidRPr="007709C6">
        <w:rPr>
          <w:sz w:val="28"/>
          <w:szCs w:val="28"/>
        </w:rPr>
        <w:t>тыс. руб.</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081"/>
        <w:gridCol w:w="1598"/>
        <w:gridCol w:w="1490"/>
        <w:gridCol w:w="1490"/>
        <w:gridCol w:w="1490"/>
        <w:gridCol w:w="1490"/>
        <w:gridCol w:w="1490"/>
      </w:tblGrid>
      <w:tr w:rsidR="007709C6" w:rsidRPr="007709C6" w14:paraId="17A9D65F" w14:textId="77777777" w:rsidTr="006D5EE3">
        <w:trPr>
          <w:trHeight w:val="310"/>
          <w:tblHeader/>
        </w:trPr>
        <w:tc>
          <w:tcPr>
            <w:tcW w:w="554" w:type="dxa"/>
            <w:vMerge w:val="restart"/>
            <w:tcBorders>
              <w:top w:val="single" w:sz="4" w:space="0" w:color="auto"/>
            </w:tcBorders>
            <w:shd w:val="clear" w:color="auto" w:fill="auto"/>
            <w:vAlign w:val="center"/>
            <w:hideMark/>
          </w:tcPr>
          <w:p w14:paraId="2A0240E2" w14:textId="77777777" w:rsidR="007709C6" w:rsidRPr="007709C6" w:rsidRDefault="007709C6" w:rsidP="007709C6">
            <w:pPr>
              <w:jc w:val="center"/>
              <w:rPr>
                <w:sz w:val="20"/>
              </w:rPr>
            </w:pPr>
            <w:r w:rsidRPr="007709C6">
              <w:rPr>
                <w:sz w:val="20"/>
              </w:rPr>
              <w:t>№ п/п</w:t>
            </w:r>
          </w:p>
        </w:tc>
        <w:tc>
          <w:tcPr>
            <w:tcW w:w="5081" w:type="dxa"/>
            <w:vMerge w:val="restart"/>
            <w:tcBorders>
              <w:top w:val="single" w:sz="4" w:space="0" w:color="auto"/>
            </w:tcBorders>
            <w:shd w:val="clear" w:color="auto" w:fill="auto"/>
            <w:vAlign w:val="center"/>
            <w:hideMark/>
          </w:tcPr>
          <w:p w14:paraId="337FDE77" w14:textId="77777777" w:rsidR="007709C6" w:rsidRPr="007709C6" w:rsidRDefault="007709C6" w:rsidP="007709C6">
            <w:pPr>
              <w:jc w:val="center"/>
              <w:rPr>
                <w:sz w:val="20"/>
              </w:rPr>
            </w:pPr>
            <w:r w:rsidRPr="007709C6">
              <w:rPr>
                <w:sz w:val="20"/>
              </w:rPr>
              <w:t>Наименование расхода</w:t>
            </w:r>
          </w:p>
        </w:tc>
        <w:tc>
          <w:tcPr>
            <w:tcW w:w="1598" w:type="dxa"/>
            <w:vMerge w:val="restart"/>
            <w:tcBorders>
              <w:top w:val="single" w:sz="4" w:space="0" w:color="auto"/>
            </w:tcBorders>
            <w:vAlign w:val="center"/>
          </w:tcPr>
          <w:p w14:paraId="4B865631" w14:textId="77777777" w:rsidR="007709C6" w:rsidRPr="007709C6" w:rsidRDefault="007709C6" w:rsidP="007709C6">
            <w:pPr>
              <w:jc w:val="center"/>
              <w:rPr>
                <w:sz w:val="20"/>
              </w:rPr>
            </w:pPr>
            <w:r w:rsidRPr="007709C6">
              <w:rPr>
                <w:sz w:val="20"/>
              </w:rPr>
              <w:t>Предложение предприятия на 2024</w:t>
            </w:r>
          </w:p>
        </w:tc>
        <w:tc>
          <w:tcPr>
            <w:tcW w:w="7450" w:type="dxa"/>
            <w:gridSpan w:val="5"/>
            <w:tcBorders>
              <w:top w:val="single" w:sz="4" w:space="0" w:color="auto"/>
            </w:tcBorders>
            <w:vAlign w:val="center"/>
          </w:tcPr>
          <w:p w14:paraId="7BA58345" w14:textId="77777777" w:rsidR="007709C6" w:rsidRPr="007709C6" w:rsidRDefault="007709C6" w:rsidP="007709C6">
            <w:pPr>
              <w:jc w:val="center"/>
              <w:rPr>
                <w:sz w:val="20"/>
              </w:rPr>
            </w:pPr>
            <w:r w:rsidRPr="007709C6">
              <w:rPr>
                <w:sz w:val="20"/>
              </w:rPr>
              <w:t>Предложение экспертов</w:t>
            </w:r>
          </w:p>
        </w:tc>
      </w:tr>
      <w:tr w:rsidR="007709C6" w:rsidRPr="007709C6" w14:paraId="43B5E8A8" w14:textId="77777777" w:rsidTr="006D5EE3">
        <w:trPr>
          <w:trHeight w:val="373"/>
          <w:tblHeader/>
        </w:trPr>
        <w:tc>
          <w:tcPr>
            <w:tcW w:w="554" w:type="dxa"/>
            <w:vMerge/>
            <w:shd w:val="clear" w:color="auto" w:fill="auto"/>
            <w:vAlign w:val="center"/>
            <w:hideMark/>
          </w:tcPr>
          <w:p w14:paraId="6991A7FE" w14:textId="77777777" w:rsidR="007709C6" w:rsidRPr="007709C6" w:rsidRDefault="007709C6" w:rsidP="007709C6">
            <w:pPr>
              <w:jc w:val="center"/>
              <w:rPr>
                <w:sz w:val="20"/>
              </w:rPr>
            </w:pPr>
          </w:p>
        </w:tc>
        <w:tc>
          <w:tcPr>
            <w:tcW w:w="5081" w:type="dxa"/>
            <w:vMerge/>
            <w:shd w:val="clear" w:color="auto" w:fill="auto"/>
            <w:vAlign w:val="center"/>
            <w:hideMark/>
          </w:tcPr>
          <w:p w14:paraId="13E69EEE" w14:textId="77777777" w:rsidR="007709C6" w:rsidRPr="007709C6" w:rsidRDefault="007709C6" w:rsidP="007709C6">
            <w:pPr>
              <w:jc w:val="center"/>
              <w:rPr>
                <w:sz w:val="20"/>
              </w:rPr>
            </w:pPr>
          </w:p>
        </w:tc>
        <w:tc>
          <w:tcPr>
            <w:tcW w:w="1598" w:type="dxa"/>
            <w:vMerge/>
            <w:shd w:val="clear" w:color="auto" w:fill="auto"/>
            <w:vAlign w:val="center"/>
            <w:hideMark/>
          </w:tcPr>
          <w:p w14:paraId="116BDA45" w14:textId="77777777" w:rsidR="007709C6" w:rsidRPr="007709C6" w:rsidRDefault="007709C6" w:rsidP="007709C6">
            <w:pPr>
              <w:jc w:val="center"/>
              <w:rPr>
                <w:sz w:val="20"/>
              </w:rPr>
            </w:pPr>
          </w:p>
        </w:tc>
        <w:tc>
          <w:tcPr>
            <w:tcW w:w="1490" w:type="dxa"/>
            <w:vAlign w:val="center"/>
          </w:tcPr>
          <w:p w14:paraId="71A13951" w14:textId="77777777" w:rsidR="007709C6" w:rsidRPr="007709C6" w:rsidRDefault="007709C6" w:rsidP="007709C6">
            <w:pPr>
              <w:jc w:val="center"/>
              <w:rPr>
                <w:sz w:val="20"/>
              </w:rPr>
            </w:pPr>
            <w:r w:rsidRPr="007709C6">
              <w:rPr>
                <w:sz w:val="20"/>
              </w:rPr>
              <w:t>2024</w:t>
            </w:r>
          </w:p>
        </w:tc>
        <w:tc>
          <w:tcPr>
            <w:tcW w:w="1490" w:type="dxa"/>
            <w:vAlign w:val="center"/>
          </w:tcPr>
          <w:p w14:paraId="5120D7BA" w14:textId="77777777" w:rsidR="007709C6" w:rsidRPr="007709C6" w:rsidRDefault="007709C6" w:rsidP="007709C6">
            <w:pPr>
              <w:jc w:val="center"/>
              <w:rPr>
                <w:sz w:val="20"/>
              </w:rPr>
            </w:pPr>
            <w:r w:rsidRPr="007709C6">
              <w:rPr>
                <w:sz w:val="20"/>
              </w:rPr>
              <w:t>2025</w:t>
            </w:r>
          </w:p>
        </w:tc>
        <w:tc>
          <w:tcPr>
            <w:tcW w:w="1490" w:type="dxa"/>
            <w:vAlign w:val="center"/>
          </w:tcPr>
          <w:p w14:paraId="7400EBC9" w14:textId="77777777" w:rsidR="007709C6" w:rsidRPr="007709C6" w:rsidRDefault="007709C6" w:rsidP="007709C6">
            <w:pPr>
              <w:jc w:val="center"/>
              <w:rPr>
                <w:sz w:val="20"/>
              </w:rPr>
            </w:pPr>
            <w:r w:rsidRPr="007709C6">
              <w:rPr>
                <w:sz w:val="20"/>
              </w:rPr>
              <w:t>2026</w:t>
            </w:r>
          </w:p>
        </w:tc>
        <w:tc>
          <w:tcPr>
            <w:tcW w:w="1490" w:type="dxa"/>
            <w:vAlign w:val="center"/>
          </w:tcPr>
          <w:p w14:paraId="62626977" w14:textId="77777777" w:rsidR="007709C6" w:rsidRPr="007709C6" w:rsidRDefault="007709C6" w:rsidP="007709C6">
            <w:pPr>
              <w:jc w:val="center"/>
              <w:rPr>
                <w:sz w:val="20"/>
              </w:rPr>
            </w:pPr>
            <w:r w:rsidRPr="007709C6">
              <w:rPr>
                <w:sz w:val="20"/>
              </w:rPr>
              <w:t>2027</w:t>
            </w:r>
          </w:p>
        </w:tc>
        <w:tc>
          <w:tcPr>
            <w:tcW w:w="1490" w:type="dxa"/>
            <w:vAlign w:val="center"/>
          </w:tcPr>
          <w:p w14:paraId="7474E659" w14:textId="77777777" w:rsidR="007709C6" w:rsidRPr="007709C6" w:rsidRDefault="007709C6" w:rsidP="007709C6">
            <w:pPr>
              <w:jc w:val="center"/>
              <w:rPr>
                <w:sz w:val="20"/>
              </w:rPr>
            </w:pPr>
            <w:r w:rsidRPr="007709C6">
              <w:rPr>
                <w:sz w:val="20"/>
              </w:rPr>
              <w:t>2028</w:t>
            </w:r>
          </w:p>
        </w:tc>
      </w:tr>
      <w:tr w:rsidR="007709C6" w:rsidRPr="007709C6" w14:paraId="5C38DD2F" w14:textId="77777777" w:rsidTr="006D5EE3">
        <w:trPr>
          <w:trHeight w:val="289"/>
        </w:trPr>
        <w:tc>
          <w:tcPr>
            <w:tcW w:w="554" w:type="dxa"/>
            <w:shd w:val="clear" w:color="auto" w:fill="auto"/>
            <w:vAlign w:val="center"/>
            <w:hideMark/>
          </w:tcPr>
          <w:p w14:paraId="34AB467B" w14:textId="77777777" w:rsidR="007709C6" w:rsidRPr="007709C6" w:rsidRDefault="007709C6" w:rsidP="007709C6">
            <w:pPr>
              <w:jc w:val="center"/>
              <w:rPr>
                <w:sz w:val="20"/>
              </w:rPr>
            </w:pPr>
            <w:r w:rsidRPr="007709C6">
              <w:rPr>
                <w:sz w:val="20"/>
              </w:rPr>
              <w:t>1</w:t>
            </w:r>
          </w:p>
        </w:tc>
        <w:tc>
          <w:tcPr>
            <w:tcW w:w="5081" w:type="dxa"/>
            <w:shd w:val="clear" w:color="auto" w:fill="auto"/>
            <w:vAlign w:val="center"/>
            <w:hideMark/>
          </w:tcPr>
          <w:p w14:paraId="29BBA12B" w14:textId="77777777" w:rsidR="007709C6" w:rsidRPr="007709C6" w:rsidRDefault="007709C6" w:rsidP="007709C6">
            <w:pPr>
              <w:rPr>
                <w:sz w:val="20"/>
              </w:rPr>
            </w:pPr>
            <w:r w:rsidRPr="007709C6">
              <w:rPr>
                <w:sz w:val="20"/>
              </w:rPr>
              <w:t>Операционные (подконтрольные) расходы</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1E22C936" w14:textId="77777777" w:rsidR="007709C6" w:rsidRPr="007709C6" w:rsidRDefault="007709C6" w:rsidP="007709C6">
            <w:pPr>
              <w:jc w:val="center"/>
              <w:rPr>
                <w:sz w:val="20"/>
              </w:rPr>
            </w:pPr>
            <w:r w:rsidRPr="007709C6">
              <w:rPr>
                <w:sz w:val="20"/>
              </w:rPr>
              <w:t>8 202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78DE73F" w14:textId="77777777" w:rsidR="007709C6" w:rsidRPr="007709C6" w:rsidRDefault="007709C6" w:rsidP="007709C6">
            <w:pPr>
              <w:jc w:val="center"/>
              <w:rPr>
                <w:sz w:val="20"/>
              </w:rPr>
            </w:pPr>
            <w:r w:rsidRPr="007709C6">
              <w:rPr>
                <w:sz w:val="20"/>
              </w:rPr>
              <w:t>7 217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9ED326D" w14:textId="77777777" w:rsidR="007709C6" w:rsidRPr="007709C6" w:rsidRDefault="007709C6" w:rsidP="007709C6">
            <w:pPr>
              <w:jc w:val="center"/>
              <w:rPr>
                <w:sz w:val="20"/>
              </w:rPr>
            </w:pPr>
            <w:r w:rsidRPr="007709C6">
              <w:rPr>
                <w:sz w:val="20"/>
              </w:rPr>
              <w:t>7 445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BB477EE" w14:textId="77777777" w:rsidR="007709C6" w:rsidRPr="007709C6" w:rsidRDefault="007709C6" w:rsidP="007709C6">
            <w:pPr>
              <w:jc w:val="center"/>
              <w:rPr>
                <w:sz w:val="20"/>
              </w:rPr>
            </w:pPr>
            <w:r w:rsidRPr="007709C6">
              <w:rPr>
                <w:sz w:val="20"/>
              </w:rPr>
              <w:t>7 665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569DAB9" w14:textId="77777777" w:rsidR="007709C6" w:rsidRPr="007709C6" w:rsidRDefault="007709C6" w:rsidP="007709C6">
            <w:pPr>
              <w:jc w:val="center"/>
              <w:rPr>
                <w:sz w:val="20"/>
              </w:rPr>
            </w:pPr>
            <w:r w:rsidRPr="007709C6">
              <w:rPr>
                <w:sz w:val="20"/>
              </w:rPr>
              <w:t>7 892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8F8CF63" w14:textId="77777777" w:rsidR="007709C6" w:rsidRPr="007709C6" w:rsidRDefault="007709C6" w:rsidP="007709C6">
            <w:pPr>
              <w:jc w:val="center"/>
              <w:rPr>
                <w:sz w:val="20"/>
              </w:rPr>
            </w:pPr>
            <w:r w:rsidRPr="007709C6">
              <w:rPr>
                <w:sz w:val="20"/>
              </w:rPr>
              <w:t>8 126</w:t>
            </w:r>
          </w:p>
        </w:tc>
      </w:tr>
      <w:tr w:rsidR="007709C6" w:rsidRPr="007709C6" w14:paraId="35D0CBCF" w14:textId="77777777" w:rsidTr="006D5EE3">
        <w:trPr>
          <w:trHeight w:val="265"/>
        </w:trPr>
        <w:tc>
          <w:tcPr>
            <w:tcW w:w="554" w:type="dxa"/>
            <w:shd w:val="clear" w:color="auto" w:fill="auto"/>
            <w:vAlign w:val="center"/>
            <w:hideMark/>
          </w:tcPr>
          <w:p w14:paraId="0C8A3436" w14:textId="77777777" w:rsidR="007709C6" w:rsidRPr="007709C6" w:rsidRDefault="007709C6" w:rsidP="007709C6">
            <w:pPr>
              <w:jc w:val="center"/>
              <w:rPr>
                <w:sz w:val="20"/>
              </w:rPr>
            </w:pPr>
            <w:r w:rsidRPr="007709C6">
              <w:rPr>
                <w:sz w:val="20"/>
              </w:rPr>
              <w:t>2</w:t>
            </w:r>
          </w:p>
        </w:tc>
        <w:tc>
          <w:tcPr>
            <w:tcW w:w="5081" w:type="dxa"/>
            <w:shd w:val="clear" w:color="auto" w:fill="auto"/>
            <w:vAlign w:val="center"/>
            <w:hideMark/>
          </w:tcPr>
          <w:p w14:paraId="2D01B0D1" w14:textId="77777777" w:rsidR="007709C6" w:rsidRPr="007709C6" w:rsidRDefault="007709C6" w:rsidP="007709C6">
            <w:pPr>
              <w:rPr>
                <w:sz w:val="20"/>
              </w:rPr>
            </w:pPr>
            <w:r w:rsidRPr="007709C6">
              <w:rPr>
                <w:sz w:val="20"/>
              </w:rPr>
              <w:t>Неподконтрольные расходы</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34E91A6B" w14:textId="77777777" w:rsidR="007709C6" w:rsidRPr="007709C6" w:rsidRDefault="007709C6" w:rsidP="007709C6">
            <w:pPr>
              <w:jc w:val="center"/>
              <w:rPr>
                <w:sz w:val="20"/>
              </w:rPr>
            </w:pPr>
            <w:r w:rsidRPr="007709C6">
              <w:rPr>
                <w:sz w:val="20"/>
              </w:rPr>
              <w:t>3 233</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DA74233" w14:textId="77777777" w:rsidR="007709C6" w:rsidRPr="007709C6" w:rsidRDefault="007709C6" w:rsidP="007709C6">
            <w:pPr>
              <w:jc w:val="center"/>
              <w:rPr>
                <w:sz w:val="20"/>
              </w:rPr>
            </w:pPr>
            <w:r w:rsidRPr="007709C6">
              <w:rPr>
                <w:sz w:val="20"/>
              </w:rPr>
              <w:t>2 569</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4A39BBC" w14:textId="77777777" w:rsidR="007709C6" w:rsidRPr="007709C6" w:rsidRDefault="007709C6" w:rsidP="007709C6">
            <w:pPr>
              <w:jc w:val="center"/>
              <w:rPr>
                <w:sz w:val="20"/>
              </w:rPr>
            </w:pPr>
            <w:r w:rsidRPr="007709C6">
              <w:rPr>
                <w:sz w:val="20"/>
              </w:rPr>
              <w:t>2 677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39A42DA" w14:textId="77777777" w:rsidR="007709C6" w:rsidRPr="007709C6" w:rsidRDefault="007709C6" w:rsidP="007709C6">
            <w:pPr>
              <w:jc w:val="center"/>
              <w:rPr>
                <w:sz w:val="20"/>
              </w:rPr>
            </w:pPr>
            <w:r w:rsidRPr="007709C6">
              <w:rPr>
                <w:sz w:val="20"/>
              </w:rPr>
              <w:t>2 784</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00390F1" w14:textId="77777777" w:rsidR="007709C6" w:rsidRPr="007709C6" w:rsidRDefault="007709C6" w:rsidP="007709C6">
            <w:pPr>
              <w:jc w:val="center"/>
              <w:rPr>
                <w:sz w:val="20"/>
              </w:rPr>
            </w:pPr>
            <w:r w:rsidRPr="007709C6">
              <w:rPr>
                <w:sz w:val="20"/>
              </w:rPr>
              <w:t>2 895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3DC4F09" w14:textId="77777777" w:rsidR="007709C6" w:rsidRPr="007709C6" w:rsidRDefault="007709C6" w:rsidP="007709C6">
            <w:pPr>
              <w:jc w:val="center"/>
              <w:rPr>
                <w:sz w:val="20"/>
              </w:rPr>
            </w:pPr>
            <w:r w:rsidRPr="007709C6">
              <w:rPr>
                <w:sz w:val="20"/>
              </w:rPr>
              <w:t>3 011</w:t>
            </w:r>
          </w:p>
        </w:tc>
      </w:tr>
      <w:tr w:rsidR="007709C6" w:rsidRPr="007709C6" w14:paraId="0AE245AF" w14:textId="77777777" w:rsidTr="006D5EE3">
        <w:trPr>
          <w:trHeight w:val="269"/>
        </w:trPr>
        <w:tc>
          <w:tcPr>
            <w:tcW w:w="554" w:type="dxa"/>
            <w:shd w:val="clear" w:color="auto" w:fill="auto"/>
            <w:vAlign w:val="center"/>
            <w:hideMark/>
          </w:tcPr>
          <w:p w14:paraId="26279F3D" w14:textId="77777777" w:rsidR="007709C6" w:rsidRPr="007709C6" w:rsidRDefault="007709C6" w:rsidP="007709C6">
            <w:pPr>
              <w:jc w:val="center"/>
              <w:rPr>
                <w:sz w:val="20"/>
              </w:rPr>
            </w:pPr>
            <w:r w:rsidRPr="007709C6">
              <w:rPr>
                <w:sz w:val="20"/>
              </w:rPr>
              <w:t>3</w:t>
            </w:r>
          </w:p>
        </w:tc>
        <w:tc>
          <w:tcPr>
            <w:tcW w:w="5081" w:type="dxa"/>
            <w:shd w:val="clear" w:color="auto" w:fill="auto"/>
            <w:vAlign w:val="center"/>
            <w:hideMark/>
          </w:tcPr>
          <w:p w14:paraId="5914B53C" w14:textId="77777777" w:rsidR="007709C6" w:rsidRPr="007709C6" w:rsidRDefault="007709C6" w:rsidP="007709C6">
            <w:pPr>
              <w:rPr>
                <w:sz w:val="20"/>
              </w:rPr>
            </w:pPr>
            <w:r w:rsidRPr="007709C6">
              <w:rPr>
                <w:sz w:val="20"/>
              </w:rPr>
              <w:t>Расходы на приобретение (производство) энергетических ресурсов, холодной воды и теплоносителя</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0A79A2FB" w14:textId="77777777" w:rsidR="007709C6" w:rsidRPr="007709C6" w:rsidRDefault="007709C6" w:rsidP="007709C6">
            <w:pPr>
              <w:jc w:val="center"/>
              <w:rPr>
                <w:sz w:val="20"/>
              </w:rPr>
            </w:pPr>
            <w:r w:rsidRPr="007709C6">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76E2509" w14:textId="77777777" w:rsidR="007709C6" w:rsidRPr="007709C6" w:rsidRDefault="007709C6" w:rsidP="007709C6">
            <w:pPr>
              <w:jc w:val="center"/>
              <w:rPr>
                <w:sz w:val="20"/>
              </w:rPr>
            </w:pPr>
            <w:r w:rsidRPr="007709C6">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78FD0C4" w14:textId="77777777" w:rsidR="007709C6" w:rsidRPr="007709C6" w:rsidRDefault="007709C6" w:rsidP="007709C6">
            <w:pPr>
              <w:jc w:val="center"/>
              <w:rPr>
                <w:sz w:val="20"/>
              </w:rPr>
            </w:pPr>
            <w:r w:rsidRPr="007709C6">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348CAD7" w14:textId="77777777" w:rsidR="007709C6" w:rsidRPr="007709C6" w:rsidRDefault="007709C6" w:rsidP="007709C6">
            <w:pPr>
              <w:jc w:val="center"/>
              <w:rPr>
                <w:sz w:val="20"/>
              </w:rPr>
            </w:pPr>
            <w:r w:rsidRPr="007709C6">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A9A7990" w14:textId="77777777" w:rsidR="007709C6" w:rsidRPr="007709C6" w:rsidRDefault="007709C6" w:rsidP="007709C6">
            <w:pPr>
              <w:jc w:val="center"/>
              <w:rPr>
                <w:sz w:val="20"/>
              </w:rPr>
            </w:pPr>
            <w:r w:rsidRPr="007709C6">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33672E2" w14:textId="77777777" w:rsidR="007709C6" w:rsidRPr="007709C6" w:rsidRDefault="007709C6" w:rsidP="007709C6">
            <w:pPr>
              <w:jc w:val="center"/>
              <w:rPr>
                <w:sz w:val="20"/>
              </w:rPr>
            </w:pPr>
            <w:r w:rsidRPr="007709C6">
              <w:rPr>
                <w:sz w:val="20"/>
              </w:rPr>
              <w:t>0</w:t>
            </w:r>
          </w:p>
        </w:tc>
      </w:tr>
      <w:tr w:rsidR="007709C6" w:rsidRPr="007709C6" w14:paraId="2659DE12" w14:textId="77777777" w:rsidTr="006D5EE3">
        <w:trPr>
          <w:trHeight w:val="72"/>
        </w:trPr>
        <w:tc>
          <w:tcPr>
            <w:tcW w:w="554" w:type="dxa"/>
            <w:shd w:val="clear" w:color="auto" w:fill="auto"/>
            <w:vAlign w:val="center"/>
            <w:hideMark/>
          </w:tcPr>
          <w:p w14:paraId="25980E89" w14:textId="77777777" w:rsidR="007709C6" w:rsidRPr="007709C6" w:rsidRDefault="007709C6" w:rsidP="007709C6">
            <w:pPr>
              <w:jc w:val="center"/>
              <w:rPr>
                <w:sz w:val="20"/>
              </w:rPr>
            </w:pPr>
            <w:r w:rsidRPr="007709C6">
              <w:rPr>
                <w:sz w:val="20"/>
              </w:rPr>
              <w:t>4</w:t>
            </w:r>
          </w:p>
        </w:tc>
        <w:tc>
          <w:tcPr>
            <w:tcW w:w="5081" w:type="dxa"/>
            <w:shd w:val="clear" w:color="auto" w:fill="auto"/>
            <w:vAlign w:val="center"/>
            <w:hideMark/>
          </w:tcPr>
          <w:p w14:paraId="55726DF1" w14:textId="77777777" w:rsidR="007709C6" w:rsidRPr="007709C6" w:rsidRDefault="007709C6" w:rsidP="007709C6">
            <w:pPr>
              <w:rPr>
                <w:sz w:val="20"/>
              </w:rPr>
            </w:pPr>
            <w:r w:rsidRPr="007709C6">
              <w:rPr>
                <w:sz w:val="20"/>
              </w:rPr>
              <w:t>Нормативная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21F09E07" w14:textId="77777777" w:rsidR="007709C6" w:rsidRPr="007709C6" w:rsidRDefault="007709C6" w:rsidP="007709C6">
            <w:pPr>
              <w:jc w:val="center"/>
              <w:rPr>
                <w:sz w:val="20"/>
              </w:rPr>
            </w:pPr>
            <w:r w:rsidRPr="007709C6">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6EB4677" w14:textId="77777777" w:rsidR="007709C6" w:rsidRPr="007709C6" w:rsidRDefault="007709C6" w:rsidP="007709C6">
            <w:pPr>
              <w:jc w:val="center"/>
              <w:rPr>
                <w:sz w:val="20"/>
              </w:rPr>
            </w:pPr>
          </w:p>
        </w:tc>
        <w:tc>
          <w:tcPr>
            <w:tcW w:w="1490" w:type="dxa"/>
            <w:tcBorders>
              <w:top w:val="nil"/>
              <w:left w:val="single" w:sz="4" w:space="0" w:color="auto"/>
              <w:bottom w:val="single" w:sz="4" w:space="0" w:color="auto"/>
              <w:right w:val="single" w:sz="4" w:space="0" w:color="auto"/>
            </w:tcBorders>
            <w:shd w:val="clear" w:color="000000" w:fill="FFFFFF"/>
            <w:vAlign w:val="center"/>
          </w:tcPr>
          <w:p w14:paraId="2AFB077E" w14:textId="77777777" w:rsidR="007709C6" w:rsidRPr="007709C6" w:rsidRDefault="007709C6" w:rsidP="007709C6">
            <w:pPr>
              <w:jc w:val="center"/>
              <w:rPr>
                <w:sz w:val="20"/>
              </w:rPr>
            </w:pPr>
            <w:r w:rsidRPr="007709C6">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B5B3274" w14:textId="77777777" w:rsidR="007709C6" w:rsidRPr="007709C6" w:rsidRDefault="007709C6" w:rsidP="007709C6">
            <w:pPr>
              <w:jc w:val="center"/>
              <w:rPr>
                <w:sz w:val="20"/>
              </w:rPr>
            </w:pPr>
            <w:r w:rsidRPr="007709C6">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4AB897E" w14:textId="77777777" w:rsidR="007709C6" w:rsidRPr="007709C6" w:rsidRDefault="007709C6" w:rsidP="007709C6">
            <w:pPr>
              <w:jc w:val="center"/>
              <w:rPr>
                <w:sz w:val="20"/>
              </w:rPr>
            </w:pPr>
            <w:r w:rsidRPr="007709C6">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3C6A2A1" w14:textId="77777777" w:rsidR="007709C6" w:rsidRPr="007709C6" w:rsidRDefault="007709C6" w:rsidP="007709C6">
            <w:pPr>
              <w:jc w:val="center"/>
              <w:rPr>
                <w:sz w:val="20"/>
              </w:rPr>
            </w:pPr>
            <w:r w:rsidRPr="007709C6">
              <w:rPr>
                <w:sz w:val="20"/>
              </w:rPr>
              <w:t>0</w:t>
            </w:r>
          </w:p>
        </w:tc>
      </w:tr>
      <w:tr w:rsidR="007709C6" w:rsidRPr="007709C6" w14:paraId="1EA67D3E" w14:textId="77777777" w:rsidTr="006D5EE3">
        <w:trPr>
          <w:trHeight w:val="72"/>
        </w:trPr>
        <w:tc>
          <w:tcPr>
            <w:tcW w:w="554" w:type="dxa"/>
            <w:shd w:val="clear" w:color="auto" w:fill="auto"/>
            <w:vAlign w:val="center"/>
          </w:tcPr>
          <w:p w14:paraId="60A91B73" w14:textId="77777777" w:rsidR="007709C6" w:rsidRPr="007709C6" w:rsidRDefault="007709C6" w:rsidP="007709C6">
            <w:pPr>
              <w:jc w:val="center"/>
              <w:rPr>
                <w:sz w:val="20"/>
              </w:rPr>
            </w:pPr>
            <w:r w:rsidRPr="007709C6">
              <w:rPr>
                <w:sz w:val="20"/>
              </w:rPr>
              <w:t>5</w:t>
            </w:r>
          </w:p>
        </w:tc>
        <w:tc>
          <w:tcPr>
            <w:tcW w:w="5081" w:type="dxa"/>
            <w:shd w:val="clear" w:color="auto" w:fill="auto"/>
            <w:vAlign w:val="center"/>
          </w:tcPr>
          <w:p w14:paraId="528EEC7C" w14:textId="77777777" w:rsidR="007709C6" w:rsidRPr="007709C6" w:rsidRDefault="007709C6" w:rsidP="007709C6">
            <w:pPr>
              <w:rPr>
                <w:sz w:val="20"/>
              </w:rPr>
            </w:pPr>
            <w:r w:rsidRPr="007709C6">
              <w:rPr>
                <w:sz w:val="20"/>
              </w:rPr>
              <w:t>Расчетная предпринимательская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5013257E" w14:textId="77777777" w:rsidR="007709C6" w:rsidRPr="007709C6" w:rsidRDefault="007709C6" w:rsidP="007709C6">
            <w:pPr>
              <w:jc w:val="center"/>
              <w:rPr>
                <w:sz w:val="20"/>
              </w:rPr>
            </w:pPr>
            <w:r w:rsidRPr="007709C6">
              <w:rPr>
                <w:sz w:val="20"/>
              </w:rPr>
              <w:t>565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9922174" w14:textId="77777777" w:rsidR="007709C6" w:rsidRPr="007709C6" w:rsidRDefault="007709C6" w:rsidP="007709C6">
            <w:pPr>
              <w:jc w:val="center"/>
              <w:rPr>
                <w:sz w:val="20"/>
              </w:rPr>
            </w:pPr>
            <w:r w:rsidRPr="007709C6">
              <w:rPr>
                <w:sz w:val="20"/>
              </w:rPr>
              <w:t>489</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61A07FA" w14:textId="77777777" w:rsidR="007709C6" w:rsidRPr="007709C6" w:rsidRDefault="007709C6" w:rsidP="007709C6">
            <w:pPr>
              <w:jc w:val="center"/>
              <w:rPr>
                <w:sz w:val="20"/>
              </w:rPr>
            </w:pPr>
            <w:r w:rsidRPr="007709C6">
              <w:rPr>
                <w:sz w:val="20"/>
              </w:rPr>
              <w:t>506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FB0DB6F" w14:textId="77777777" w:rsidR="007709C6" w:rsidRPr="007709C6" w:rsidRDefault="007709C6" w:rsidP="007709C6">
            <w:pPr>
              <w:jc w:val="center"/>
              <w:rPr>
                <w:sz w:val="20"/>
              </w:rPr>
            </w:pPr>
            <w:r w:rsidRPr="007709C6">
              <w:rPr>
                <w:sz w:val="20"/>
              </w:rPr>
              <w:t>522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EDF1474" w14:textId="77777777" w:rsidR="007709C6" w:rsidRPr="007709C6" w:rsidRDefault="007709C6" w:rsidP="007709C6">
            <w:pPr>
              <w:jc w:val="center"/>
              <w:rPr>
                <w:sz w:val="20"/>
              </w:rPr>
            </w:pPr>
            <w:r w:rsidRPr="007709C6">
              <w:rPr>
                <w:sz w:val="20"/>
              </w:rPr>
              <w:t>539</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F208BF7" w14:textId="77777777" w:rsidR="007709C6" w:rsidRPr="007709C6" w:rsidRDefault="007709C6" w:rsidP="007709C6">
            <w:pPr>
              <w:jc w:val="center"/>
              <w:rPr>
                <w:sz w:val="20"/>
              </w:rPr>
            </w:pPr>
            <w:r w:rsidRPr="007709C6">
              <w:rPr>
                <w:sz w:val="20"/>
              </w:rPr>
              <w:t>557</w:t>
            </w:r>
          </w:p>
        </w:tc>
      </w:tr>
      <w:tr w:rsidR="007709C6" w:rsidRPr="007709C6" w14:paraId="45F3C0AA" w14:textId="77777777" w:rsidTr="006D5EE3">
        <w:trPr>
          <w:trHeight w:val="271"/>
        </w:trPr>
        <w:tc>
          <w:tcPr>
            <w:tcW w:w="554" w:type="dxa"/>
            <w:shd w:val="clear" w:color="auto" w:fill="auto"/>
            <w:vAlign w:val="center"/>
            <w:hideMark/>
          </w:tcPr>
          <w:p w14:paraId="741F6666" w14:textId="77777777" w:rsidR="007709C6" w:rsidRPr="007709C6" w:rsidRDefault="007709C6" w:rsidP="007709C6">
            <w:pPr>
              <w:jc w:val="center"/>
              <w:rPr>
                <w:sz w:val="20"/>
              </w:rPr>
            </w:pPr>
            <w:r w:rsidRPr="007709C6">
              <w:rPr>
                <w:sz w:val="20"/>
              </w:rPr>
              <w:t>6</w:t>
            </w:r>
          </w:p>
        </w:tc>
        <w:tc>
          <w:tcPr>
            <w:tcW w:w="5081" w:type="dxa"/>
            <w:shd w:val="clear" w:color="auto" w:fill="auto"/>
            <w:vAlign w:val="center"/>
            <w:hideMark/>
          </w:tcPr>
          <w:p w14:paraId="73A83DB4" w14:textId="77777777" w:rsidR="007709C6" w:rsidRPr="007709C6" w:rsidRDefault="007709C6" w:rsidP="007709C6">
            <w:pPr>
              <w:rPr>
                <w:sz w:val="20"/>
              </w:rPr>
            </w:pPr>
            <w:r w:rsidRPr="007709C6">
              <w:rPr>
                <w:sz w:val="20"/>
              </w:rPr>
              <w:t>Результаты деятельности до перехода к регулированию цен (тарифов) на основе долгосрочных параметров регулирования</w:t>
            </w:r>
          </w:p>
        </w:tc>
        <w:tc>
          <w:tcPr>
            <w:tcW w:w="1598" w:type="dxa"/>
            <w:shd w:val="clear" w:color="auto" w:fill="auto"/>
            <w:vAlign w:val="center"/>
          </w:tcPr>
          <w:p w14:paraId="18541CE7" w14:textId="77777777" w:rsidR="007709C6" w:rsidRPr="007709C6" w:rsidRDefault="007709C6" w:rsidP="007709C6">
            <w:pPr>
              <w:jc w:val="center"/>
              <w:rPr>
                <w:sz w:val="20"/>
              </w:rPr>
            </w:pPr>
            <w:r w:rsidRPr="007709C6">
              <w:rPr>
                <w:sz w:val="20"/>
              </w:rPr>
              <w:t>0</w:t>
            </w:r>
          </w:p>
        </w:tc>
        <w:tc>
          <w:tcPr>
            <w:tcW w:w="1490" w:type="dxa"/>
            <w:vAlign w:val="center"/>
          </w:tcPr>
          <w:p w14:paraId="6DE57CCB" w14:textId="77777777" w:rsidR="007709C6" w:rsidRPr="007709C6" w:rsidRDefault="007709C6" w:rsidP="007709C6">
            <w:pPr>
              <w:jc w:val="center"/>
              <w:rPr>
                <w:sz w:val="20"/>
              </w:rPr>
            </w:pPr>
            <w:r w:rsidRPr="007709C6">
              <w:rPr>
                <w:sz w:val="20"/>
              </w:rPr>
              <w:t>0</w:t>
            </w:r>
          </w:p>
        </w:tc>
        <w:tc>
          <w:tcPr>
            <w:tcW w:w="1490" w:type="dxa"/>
            <w:vAlign w:val="center"/>
          </w:tcPr>
          <w:p w14:paraId="17F15E67" w14:textId="77777777" w:rsidR="007709C6" w:rsidRPr="007709C6" w:rsidRDefault="007709C6" w:rsidP="007709C6">
            <w:pPr>
              <w:jc w:val="center"/>
              <w:rPr>
                <w:sz w:val="20"/>
              </w:rPr>
            </w:pPr>
            <w:r w:rsidRPr="007709C6">
              <w:rPr>
                <w:sz w:val="20"/>
              </w:rPr>
              <w:t>0</w:t>
            </w:r>
          </w:p>
        </w:tc>
        <w:tc>
          <w:tcPr>
            <w:tcW w:w="1490" w:type="dxa"/>
            <w:vAlign w:val="center"/>
          </w:tcPr>
          <w:p w14:paraId="21BF4334" w14:textId="77777777" w:rsidR="007709C6" w:rsidRPr="007709C6" w:rsidRDefault="007709C6" w:rsidP="007709C6">
            <w:pPr>
              <w:jc w:val="center"/>
              <w:rPr>
                <w:sz w:val="20"/>
              </w:rPr>
            </w:pPr>
            <w:r w:rsidRPr="007709C6">
              <w:rPr>
                <w:sz w:val="20"/>
              </w:rPr>
              <w:t>0</w:t>
            </w:r>
          </w:p>
        </w:tc>
        <w:tc>
          <w:tcPr>
            <w:tcW w:w="1490" w:type="dxa"/>
            <w:vAlign w:val="center"/>
          </w:tcPr>
          <w:p w14:paraId="4181D4B1" w14:textId="77777777" w:rsidR="007709C6" w:rsidRPr="007709C6" w:rsidRDefault="007709C6" w:rsidP="007709C6">
            <w:pPr>
              <w:jc w:val="center"/>
              <w:rPr>
                <w:sz w:val="20"/>
              </w:rPr>
            </w:pPr>
            <w:r w:rsidRPr="007709C6">
              <w:rPr>
                <w:sz w:val="20"/>
              </w:rPr>
              <w:t>0</w:t>
            </w:r>
          </w:p>
        </w:tc>
        <w:tc>
          <w:tcPr>
            <w:tcW w:w="1490" w:type="dxa"/>
            <w:vAlign w:val="center"/>
          </w:tcPr>
          <w:p w14:paraId="2CC969FC" w14:textId="77777777" w:rsidR="007709C6" w:rsidRPr="007709C6" w:rsidRDefault="007709C6" w:rsidP="007709C6">
            <w:pPr>
              <w:jc w:val="center"/>
              <w:rPr>
                <w:sz w:val="20"/>
              </w:rPr>
            </w:pPr>
            <w:r w:rsidRPr="007709C6">
              <w:rPr>
                <w:sz w:val="20"/>
              </w:rPr>
              <w:t>0</w:t>
            </w:r>
          </w:p>
        </w:tc>
      </w:tr>
      <w:tr w:rsidR="007709C6" w:rsidRPr="007709C6" w14:paraId="0B9CF84A" w14:textId="77777777" w:rsidTr="006D5EE3">
        <w:trPr>
          <w:trHeight w:val="72"/>
        </w:trPr>
        <w:tc>
          <w:tcPr>
            <w:tcW w:w="554" w:type="dxa"/>
            <w:shd w:val="clear" w:color="auto" w:fill="auto"/>
            <w:vAlign w:val="center"/>
            <w:hideMark/>
          </w:tcPr>
          <w:p w14:paraId="3333049D" w14:textId="77777777" w:rsidR="007709C6" w:rsidRPr="007709C6" w:rsidRDefault="007709C6" w:rsidP="007709C6">
            <w:pPr>
              <w:jc w:val="center"/>
              <w:rPr>
                <w:sz w:val="20"/>
              </w:rPr>
            </w:pPr>
            <w:r w:rsidRPr="007709C6">
              <w:rPr>
                <w:sz w:val="20"/>
              </w:rPr>
              <w:t>7</w:t>
            </w:r>
          </w:p>
        </w:tc>
        <w:tc>
          <w:tcPr>
            <w:tcW w:w="5081" w:type="dxa"/>
            <w:shd w:val="clear" w:color="auto" w:fill="auto"/>
            <w:vAlign w:val="center"/>
            <w:hideMark/>
          </w:tcPr>
          <w:p w14:paraId="4744C01E" w14:textId="77777777" w:rsidR="007709C6" w:rsidRPr="007709C6" w:rsidRDefault="007709C6" w:rsidP="007709C6">
            <w:pPr>
              <w:rPr>
                <w:sz w:val="20"/>
              </w:rPr>
            </w:pPr>
            <w:r w:rsidRPr="007709C6">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8" w:type="dxa"/>
            <w:shd w:val="clear" w:color="auto" w:fill="auto"/>
            <w:vAlign w:val="center"/>
          </w:tcPr>
          <w:p w14:paraId="338B2ADF" w14:textId="77777777" w:rsidR="007709C6" w:rsidRPr="007709C6" w:rsidRDefault="007709C6" w:rsidP="007709C6">
            <w:pPr>
              <w:jc w:val="center"/>
              <w:rPr>
                <w:sz w:val="20"/>
              </w:rPr>
            </w:pPr>
            <w:r w:rsidRPr="007709C6">
              <w:rPr>
                <w:sz w:val="20"/>
              </w:rPr>
              <w:t>2 101</w:t>
            </w:r>
          </w:p>
        </w:tc>
        <w:tc>
          <w:tcPr>
            <w:tcW w:w="1490" w:type="dxa"/>
            <w:vAlign w:val="center"/>
          </w:tcPr>
          <w:p w14:paraId="7CF87D08" w14:textId="77777777" w:rsidR="007709C6" w:rsidRPr="007709C6" w:rsidRDefault="007709C6" w:rsidP="007709C6">
            <w:pPr>
              <w:jc w:val="center"/>
              <w:rPr>
                <w:sz w:val="20"/>
              </w:rPr>
            </w:pPr>
            <w:r w:rsidRPr="007709C6">
              <w:rPr>
                <w:sz w:val="20"/>
              </w:rPr>
              <w:t>2 123</w:t>
            </w:r>
          </w:p>
        </w:tc>
        <w:tc>
          <w:tcPr>
            <w:tcW w:w="1490" w:type="dxa"/>
            <w:vAlign w:val="center"/>
          </w:tcPr>
          <w:p w14:paraId="63E19BCF" w14:textId="77777777" w:rsidR="007709C6" w:rsidRPr="007709C6" w:rsidRDefault="007709C6" w:rsidP="007709C6">
            <w:pPr>
              <w:jc w:val="center"/>
              <w:rPr>
                <w:sz w:val="20"/>
              </w:rPr>
            </w:pPr>
            <w:r w:rsidRPr="007709C6">
              <w:rPr>
                <w:sz w:val="20"/>
              </w:rPr>
              <w:t>0</w:t>
            </w:r>
          </w:p>
        </w:tc>
        <w:tc>
          <w:tcPr>
            <w:tcW w:w="1490" w:type="dxa"/>
            <w:vAlign w:val="center"/>
          </w:tcPr>
          <w:p w14:paraId="6123306F" w14:textId="77777777" w:rsidR="007709C6" w:rsidRPr="007709C6" w:rsidRDefault="007709C6" w:rsidP="007709C6">
            <w:pPr>
              <w:jc w:val="center"/>
              <w:rPr>
                <w:sz w:val="20"/>
              </w:rPr>
            </w:pPr>
            <w:r w:rsidRPr="007709C6">
              <w:rPr>
                <w:sz w:val="20"/>
              </w:rPr>
              <w:t>0</w:t>
            </w:r>
          </w:p>
        </w:tc>
        <w:tc>
          <w:tcPr>
            <w:tcW w:w="1490" w:type="dxa"/>
            <w:vAlign w:val="center"/>
          </w:tcPr>
          <w:p w14:paraId="1E06032B" w14:textId="77777777" w:rsidR="007709C6" w:rsidRPr="007709C6" w:rsidRDefault="007709C6" w:rsidP="007709C6">
            <w:pPr>
              <w:jc w:val="center"/>
              <w:rPr>
                <w:sz w:val="20"/>
              </w:rPr>
            </w:pPr>
            <w:r w:rsidRPr="007709C6">
              <w:rPr>
                <w:sz w:val="20"/>
              </w:rPr>
              <w:t>0</w:t>
            </w:r>
          </w:p>
        </w:tc>
        <w:tc>
          <w:tcPr>
            <w:tcW w:w="1490" w:type="dxa"/>
            <w:vAlign w:val="center"/>
          </w:tcPr>
          <w:p w14:paraId="67B45139" w14:textId="77777777" w:rsidR="007709C6" w:rsidRPr="007709C6" w:rsidRDefault="007709C6" w:rsidP="007709C6">
            <w:pPr>
              <w:jc w:val="center"/>
              <w:rPr>
                <w:sz w:val="20"/>
              </w:rPr>
            </w:pPr>
            <w:r w:rsidRPr="007709C6">
              <w:rPr>
                <w:sz w:val="20"/>
              </w:rPr>
              <w:t>0</w:t>
            </w:r>
          </w:p>
        </w:tc>
      </w:tr>
      <w:tr w:rsidR="007709C6" w:rsidRPr="007709C6" w14:paraId="509EA227" w14:textId="77777777" w:rsidTr="006D5EE3">
        <w:trPr>
          <w:trHeight w:val="72"/>
        </w:trPr>
        <w:tc>
          <w:tcPr>
            <w:tcW w:w="554" w:type="dxa"/>
            <w:shd w:val="clear" w:color="auto" w:fill="auto"/>
            <w:vAlign w:val="center"/>
            <w:hideMark/>
          </w:tcPr>
          <w:p w14:paraId="1FEDD6AC" w14:textId="77777777" w:rsidR="007709C6" w:rsidRPr="007709C6" w:rsidRDefault="007709C6" w:rsidP="007709C6">
            <w:pPr>
              <w:jc w:val="center"/>
              <w:rPr>
                <w:sz w:val="20"/>
              </w:rPr>
            </w:pPr>
            <w:r w:rsidRPr="007709C6">
              <w:rPr>
                <w:sz w:val="20"/>
              </w:rPr>
              <w:t>8</w:t>
            </w:r>
          </w:p>
        </w:tc>
        <w:tc>
          <w:tcPr>
            <w:tcW w:w="5081" w:type="dxa"/>
            <w:shd w:val="clear" w:color="auto" w:fill="auto"/>
            <w:vAlign w:val="center"/>
            <w:hideMark/>
          </w:tcPr>
          <w:p w14:paraId="02514946" w14:textId="77777777" w:rsidR="007709C6" w:rsidRPr="007709C6" w:rsidRDefault="007709C6" w:rsidP="007709C6">
            <w:pPr>
              <w:rPr>
                <w:sz w:val="20"/>
              </w:rPr>
            </w:pPr>
            <w:r w:rsidRPr="007709C6">
              <w:rPr>
                <w:sz w:val="20"/>
              </w:rPr>
              <w:t>Корректировка с учетом надежности и качества реализуемых товаров (оказываемых услуг), подлежащая учету в НВВ</w:t>
            </w:r>
          </w:p>
        </w:tc>
        <w:tc>
          <w:tcPr>
            <w:tcW w:w="1598" w:type="dxa"/>
            <w:shd w:val="clear" w:color="auto" w:fill="auto"/>
            <w:vAlign w:val="center"/>
          </w:tcPr>
          <w:p w14:paraId="0374AC2B" w14:textId="77777777" w:rsidR="007709C6" w:rsidRPr="007709C6" w:rsidRDefault="007709C6" w:rsidP="007709C6">
            <w:pPr>
              <w:jc w:val="center"/>
              <w:rPr>
                <w:sz w:val="20"/>
              </w:rPr>
            </w:pPr>
            <w:r w:rsidRPr="007709C6">
              <w:rPr>
                <w:sz w:val="20"/>
              </w:rPr>
              <w:t>0</w:t>
            </w:r>
          </w:p>
        </w:tc>
        <w:tc>
          <w:tcPr>
            <w:tcW w:w="1490" w:type="dxa"/>
            <w:vAlign w:val="center"/>
          </w:tcPr>
          <w:p w14:paraId="2DFDA7C5" w14:textId="77777777" w:rsidR="007709C6" w:rsidRPr="007709C6" w:rsidRDefault="007709C6" w:rsidP="007709C6">
            <w:pPr>
              <w:jc w:val="center"/>
              <w:rPr>
                <w:sz w:val="20"/>
              </w:rPr>
            </w:pPr>
            <w:r w:rsidRPr="007709C6">
              <w:rPr>
                <w:sz w:val="20"/>
              </w:rPr>
              <w:t>0</w:t>
            </w:r>
          </w:p>
        </w:tc>
        <w:tc>
          <w:tcPr>
            <w:tcW w:w="1490" w:type="dxa"/>
            <w:vAlign w:val="center"/>
          </w:tcPr>
          <w:p w14:paraId="7719F93C" w14:textId="77777777" w:rsidR="007709C6" w:rsidRPr="007709C6" w:rsidRDefault="007709C6" w:rsidP="007709C6">
            <w:pPr>
              <w:jc w:val="center"/>
              <w:rPr>
                <w:sz w:val="20"/>
              </w:rPr>
            </w:pPr>
            <w:r w:rsidRPr="007709C6">
              <w:rPr>
                <w:sz w:val="20"/>
              </w:rPr>
              <w:t>0</w:t>
            </w:r>
          </w:p>
        </w:tc>
        <w:tc>
          <w:tcPr>
            <w:tcW w:w="1490" w:type="dxa"/>
            <w:vAlign w:val="center"/>
          </w:tcPr>
          <w:p w14:paraId="3A7B6B18" w14:textId="77777777" w:rsidR="007709C6" w:rsidRPr="007709C6" w:rsidRDefault="007709C6" w:rsidP="007709C6">
            <w:pPr>
              <w:jc w:val="center"/>
              <w:rPr>
                <w:sz w:val="20"/>
              </w:rPr>
            </w:pPr>
            <w:r w:rsidRPr="007709C6">
              <w:rPr>
                <w:sz w:val="20"/>
              </w:rPr>
              <w:t>0</w:t>
            </w:r>
          </w:p>
        </w:tc>
        <w:tc>
          <w:tcPr>
            <w:tcW w:w="1490" w:type="dxa"/>
            <w:vAlign w:val="center"/>
          </w:tcPr>
          <w:p w14:paraId="2BC8565B" w14:textId="77777777" w:rsidR="007709C6" w:rsidRPr="007709C6" w:rsidRDefault="007709C6" w:rsidP="007709C6">
            <w:pPr>
              <w:jc w:val="center"/>
              <w:rPr>
                <w:sz w:val="20"/>
              </w:rPr>
            </w:pPr>
            <w:r w:rsidRPr="007709C6">
              <w:rPr>
                <w:sz w:val="20"/>
              </w:rPr>
              <w:t>0</w:t>
            </w:r>
          </w:p>
        </w:tc>
        <w:tc>
          <w:tcPr>
            <w:tcW w:w="1490" w:type="dxa"/>
            <w:vAlign w:val="center"/>
          </w:tcPr>
          <w:p w14:paraId="3FA5A458" w14:textId="77777777" w:rsidR="007709C6" w:rsidRPr="007709C6" w:rsidRDefault="007709C6" w:rsidP="007709C6">
            <w:pPr>
              <w:jc w:val="center"/>
              <w:rPr>
                <w:sz w:val="20"/>
              </w:rPr>
            </w:pPr>
            <w:r w:rsidRPr="007709C6">
              <w:rPr>
                <w:sz w:val="20"/>
              </w:rPr>
              <w:t>0</w:t>
            </w:r>
          </w:p>
        </w:tc>
      </w:tr>
      <w:tr w:rsidR="007709C6" w:rsidRPr="007709C6" w14:paraId="046B15F0" w14:textId="77777777" w:rsidTr="006D5EE3">
        <w:trPr>
          <w:trHeight w:val="72"/>
        </w:trPr>
        <w:tc>
          <w:tcPr>
            <w:tcW w:w="554" w:type="dxa"/>
            <w:shd w:val="clear" w:color="auto" w:fill="auto"/>
            <w:vAlign w:val="center"/>
            <w:hideMark/>
          </w:tcPr>
          <w:p w14:paraId="70BF985E" w14:textId="77777777" w:rsidR="007709C6" w:rsidRPr="007709C6" w:rsidRDefault="007709C6" w:rsidP="007709C6">
            <w:pPr>
              <w:jc w:val="center"/>
              <w:rPr>
                <w:sz w:val="20"/>
              </w:rPr>
            </w:pPr>
            <w:r w:rsidRPr="007709C6">
              <w:rPr>
                <w:sz w:val="20"/>
              </w:rPr>
              <w:t>9</w:t>
            </w:r>
          </w:p>
        </w:tc>
        <w:tc>
          <w:tcPr>
            <w:tcW w:w="5081" w:type="dxa"/>
            <w:shd w:val="clear" w:color="auto" w:fill="auto"/>
            <w:vAlign w:val="center"/>
            <w:hideMark/>
          </w:tcPr>
          <w:p w14:paraId="01454510" w14:textId="77777777" w:rsidR="007709C6" w:rsidRPr="007709C6" w:rsidRDefault="007709C6" w:rsidP="007709C6">
            <w:pPr>
              <w:rPr>
                <w:sz w:val="20"/>
              </w:rPr>
            </w:pPr>
            <w:r w:rsidRPr="007709C6">
              <w:rPr>
                <w:sz w:val="20"/>
              </w:rPr>
              <w:t>Корректировка НВВ в связи с изменением (неисполнением) инвестиционной программы</w:t>
            </w:r>
          </w:p>
        </w:tc>
        <w:tc>
          <w:tcPr>
            <w:tcW w:w="1598" w:type="dxa"/>
            <w:shd w:val="clear" w:color="auto" w:fill="auto"/>
            <w:vAlign w:val="center"/>
          </w:tcPr>
          <w:p w14:paraId="5977347A" w14:textId="77777777" w:rsidR="007709C6" w:rsidRPr="007709C6" w:rsidRDefault="007709C6" w:rsidP="007709C6">
            <w:pPr>
              <w:jc w:val="center"/>
              <w:rPr>
                <w:sz w:val="20"/>
              </w:rPr>
            </w:pPr>
            <w:r w:rsidRPr="007709C6">
              <w:rPr>
                <w:sz w:val="20"/>
              </w:rPr>
              <w:t>0</w:t>
            </w:r>
          </w:p>
        </w:tc>
        <w:tc>
          <w:tcPr>
            <w:tcW w:w="1490" w:type="dxa"/>
            <w:vAlign w:val="center"/>
          </w:tcPr>
          <w:p w14:paraId="4D2518F8" w14:textId="77777777" w:rsidR="007709C6" w:rsidRPr="007709C6" w:rsidRDefault="007709C6" w:rsidP="007709C6">
            <w:pPr>
              <w:jc w:val="center"/>
              <w:rPr>
                <w:sz w:val="20"/>
              </w:rPr>
            </w:pPr>
            <w:r w:rsidRPr="007709C6">
              <w:rPr>
                <w:sz w:val="20"/>
              </w:rPr>
              <w:t>0</w:t>
            </w:r>
          </w:p>
        </w:tc>
        <w:tc>
          <w:tcPr>
            <w:tcW w:w="1490" w:type="dxa"/>
            <w:vAlign w:val="center"/>
          </w:tcPr>
          <w:p w14:paraId="233BAF92" w14:textId="77777777" w:rsidR="007709C6" w:rsidRPr="007709C6" w:rsidRDefault="007709C6" w:rsidP="007709C6">
            <w:pPr>
              <w:jc w:val="center"/>
              <w:rPr>
                <w:sz w:val="20"/>
              </w:rPr>
            </w:pPr>
            <w:r w:rsidRPr="007709C6">
              <w:rPr>
                <w:sz w:val="20"/>
              </w:rPr>
              <w:t>0</w:t>
            </w:r>
          </w:p>
        </w:tc>
        <w:tc>
          <w:tcPr>
            <w:tcW w:w="1490" w:type="dxa"/>
            <w:vAlign w:val="center"/>
          </w:tcPr>
          <w:p w14:paraId="43CB46D6" w14:textId="77777777" w:rsidR="007709C6" w:rsidRPr="007709C6" w:rsidRDefault="007709C6" w:rsidP="007709C6">
            <w:pPr>
              <w:jc w:val="center"/>
              <w:rPr>
                <w:sz w:val="20"/>
              </w:rPr>
            </w:pPr>
            <w:r w:rsidRPr="007709C6">
              <w:rPr>
                <w:sz w:val="20"/>
              </w:rPr>
              <w:t>0</w:t>
            </w:r>
          </w:p>
        </w:tc>
        <w:tc>
          <w:tcPr>
            <w:tcW w:w="1490" w:type="dxa"/>
            <w:vAlign w:val="center"/>
          </w:tcPr>
          <w:p w14:paraId="68694E91" w14:textId="77777777" w:rsidR="007709C6" w:rsidRPr="007709C6" w:rsidRDefault="007709C6" w:rsidP="007709C6">
            <w:pPr>
              <w:jc w:val="center"/>
              <w:rPr>
                <w:sz w:val="20"/>
              </w:rPr>
            </w:pPr>
            <w:r w:rsidRPr="007709C6">
              <w:rPr>
                <w:sz w:val="20"/>
              </w:rPr>
              <w:t>0</w:t>
            </w:r>
          </w:p>
        </w:tc>
        <w:tc>
          <w:tcPr>
            <w:tcW w:w="1490" w:type="dxa"/>
            <w:vAlign w:val="center"/>
          </w:tcPr>
          <w:p w14:paraId="2AF7EDD0" w14:textId="77777777" w:rsidR="007709C6" w:rsidRPr="007709C6" w:rsidRDefault="007709C6" w:rsidP="007709C6">
            <w:pPr>
              <w:jc w:val="center"/>
              <w:rPr>
                <w:sz w:val="20"/>
              </w:rPr>
            </w:pPr>
            <w:r w:rsidRPr="007709C6">
              <w:rPr>
                <w:sz w:val="20"/>
              </w:rPr>
              <w:t>0</w:t>
            </w:r>
          </w:p>
        </w:tc>
      </w:tr>
      <w:tr w:rsidR="007709C6" w:rsidRPr="007709C6" w14:paraId="27211340" w14:textId="77777777" w:rsidTr="006D5EE3">
        <w:trPr>
          <w:trHeight w:val="506"/>
        </w:trPr>
        <w:tc>
          <w:tcPr>
            <w:tcW w:w="554" w:type="dxa"/>
            <w:shd w:val="clear" w:color="auto" w:fill="auto"/>
            <w:vAlign w:val="center"/>
            <w:hideMark/>
          </w:tcPr>
          <w:p w14:paraId="1B3555B5" w14:textId="77777777" w:rsidR="007709C6" w:rsidRPr="007709C6" w:rsidRDefault="007709C6" w:rsidP="007709C6">
            <w:pPr>
              <w:jc w:val="center"/>
              <w:rPr>
                <w:sz w:val="20"/>
              </w:rPr>
            </w:pPr>
            <w:r w:rsidRPr="007709C6">
              <w:rPr>
                <w:sz w:val="20"/>
              </w:rPr>
              <w:t>10</w:t>
            </w:r>
          </w:p>
        </w:tc>
        <w:tc>
          <w:tcPr>
            <w:tcW w:w="5081" w:type="dxa"/>
            <w:shd w:val="clear" w:color="auto" w:fill="auto"/>
            <w:vAlign w:val="center"/>
            <w:hideMark/>
          </w:tcPr>
          <w:p w14:paraId="6825B919" w14:textId="77777777" w:rsidR="007709C6" w:rsidRPr="007709C6" w:rsidRDefault="007709C6" w:rsidP="007709C6">
            <w:pPr>
              <w:rPr>
                <w:sz w:val="20"/>
              </w:rPr>
            </w:pPr>
            <w:r w:rsidRPr="007709C6">
              <w:rPr>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8" w:type="dxa"/>
            <w:shd w:val="clear" w:color="auto" w:fill="auto"/>
            <w:vAlign w:val="center"/>
          </w:tcPr>
          <w:p w14:paraId="0A3AE4B4" w14:textId="77777777" w:rsidR="007709C6" w:rsidRPr="007709C6" w:rsidRDefault="007709C6" w:rsidP="007709C6">
            <w:pPr>
              <w:jc w:val="center"/>
              <w:rPr>
                <w:sz w:val="20"/>
              </w:rPr>
            </w:pPr>
            <w:r w:rsidRPr="007709C6">
              <w:rPr>
                <w:sz w:val="20"/>
              </w:rPr>
              <w:t>0</w:t>
            </w:r>
          </w:p>
        </w:tc>
        <w:tc>
          <w:tcPr>
            <w:tcW w:w="1490" w:type="dxa"/>
            <w:vAlign w:val="center"/>
          </w:tcPr>
          <w:p w14:paraId="10648118" w14:textId="77777777" w:rsidR="007709C6" w:rsidRPr="007709C6" w:rsidRDefault="007709C6" w:rsidP="007709C6">
            <w:pPr>
              <w:jc w:val="center"/>
              <w:rPr>
                <w:sz w:val="20"/>
              </w:rPr>
            </w:pPr>
            <w:r w:rsidRPr="007709C6">
              <w:rPr>
                <w:sz w:val="20"/>
              </w:rPr>
              <w:t>0</w:t>
            </w:r>
          </w:p>
        </w:tc>
        <w:tc>
          <w:tcPr>
            <w:tcW w:w="1490" w:type="dxa"/>
            <w:vAlign w:val="center"/>
          </w:tcPr>
          <w:p w14:paraId="7AB935EE" w14:textId="77777777" w:rsidR="007709C6" w:rsidRPr="007709C6" w:rsidRDefault="007709C6" w:rsidP="007709C6">
            <w:pPr>
              <w:jc w:val="center"/>
              <w:rPr>
                <w:sz w:val="20"/>
              </w:rPr>
            </w:pPr>
            <w:r w:rsidRPr="007709C6">
              <w:rPr>
                <w:sz w:val="20"/>
              </w:rPr>
              <w:t>0</w:t>
            </w:r>
          </w:p>
        </w:tc>
        <w:tc>
          <w:tcPr>
            <w:tcW w:w="1490" w:type="dxa"/>
            <w:vAlign w:val="center"/>
          </w:tcPr>
          <w:p w14:paraId="2E56DEDA" w14:textId="77777777" w:rsidR="007709C6" w:rsidRPr="007709C6" w:rsidRDefault="007709C6" w:rsidP="007709C6">
            <w:pPr>
              <w:jc w:val="center"/>
              <w:rPr>
                <w:sz w:val="20"/>
              </w:rPr>
            </w:pPr>
            <w:r w:rsidRPr="007709C6">
              <w:rPr>
                <w:sz w:val="20"/>
              </w:rPr>
              <w:t>0</w:t>
            </w:r>
          </w:p>
        </w:tc>
        <w:tc>
          <w:tcPr>
            <w:tcW w:w="1490" w:type="dxa"/>
            <w:vAlign w:val="center"/>
          </w:tcPr>
          <w:p w14:paraId="55B0208B" w14:textId="77777777" w:rsidR="007709C6" w:rsidRPr="007709C6" w:rsidRDefault="007709C6" w:rsidP="007709C6">
            <w:pPr>
              <w:jc w:val="center"/>
              <w:rPr>
                <w:sz w:val="20"/>
              </w:rPr>
            </w:pPr>
            <w:r w:rsidRPr="007709C6">
              <w:rPr>
                <w:sz w:val="20"/>
              </w:rPr>
              <w:t>0</w:t>
            </w:r>
          </w:p>
        </w:tc>
        <w:tc>
          <w:tcPr>
            <w:tcW w:w="1490" w:type="dxa"/>
            <w:vAlign w:val="center"/>
          </w:tcPr>
          <w:p w14:paraId="60DD5C0C" w14:textId="77777777" w:rsidR="007709C6" w:rsidRPr="007709C6" w:rsidRDefault="007709C6" w:rsidP="007709C6">
            <w:pPr>
              <w:jc w:val="center"/>
              <w:rPr>
                <w:sz w:val="20"/>
              </w:rPr>
            </w:pPr>
            <w:r w:rsidRPr="007709C6">
              <w:rPr>
                <w:sz w:val="20"/>
              </w:rPr>
              <w:t>0</w:t>
            </w:r>
          </w:p>
        </w:tc>
      </w:tr>
      <w:tr w:rsidR="007709C6" w:rsidRPr="007709C6" w14:paraId="200CDC7C" w14:textId="77777777" w:rsidTr="006D5EE3">
        <w:trPr>
          <w:trHeight w:val="381"/>
        </w:trPr>
        <w:tc>
          <w:tcPr>
            <w:tcW w:w="554" w:type="dxa"/>
            <w:shd w:val="clear" w:color="auto" w:fill="auto"/>
            <w:vAlign w:val="center"/>
            <w:hideMark/>
          </w:tcPr>
          <w:p w14:paraId="3AEC3E64" w14:textId="77777777" w:rsidR="007709C6" w:rsidRPr="007709C6" w:rsidRDefault="007709C6" w:rsidP="007709C6">
            <w:pPr>
              <w:jc w:val="center"/>
              <w:rPr>
                <w:sz w:val="20"/>
              </w:rPr>
            </w:pPr>
            <w:r w:rsidRPr="007709C6">
              <w:rPr>
                <w:sz w:val="20"/>
              </w:rPr>
              <w:t>11</w:t>
            </w:r>
          </w:p>
        </w:tc>
        <w:tc>
          <w:tcPr>
            <w:tcW w:w="5081" w:type="dxa"/>
            <w:shd w:val="clear" w:color="auto" w:fill="auto"/>
            <w:vAlign w:val="center"/>
            <w:hideMark/>
          </w:tcPr>
          <w:p w14:paraId="14224864" w14:textId="77777777" w:rsidR="007709C6" w:rsidRPr="007709C6" w:rsidRDefault="007709C6" w:rsidP="007709C6">
            <w:pPr>
              <w:rPr>
                <w:sz w:val="20"/>
              </w:rPr>
            </w:pPr>
            <w:r w:rsidRPr="007709C6">
              <w:rPr>
                <w:sz w:val="20"/>
              </w:rPr>
              <w:t>ИТОГО необходимая валовая выручка, в том числе:</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023FD170" w14:textId="77777777" w:rsidR="007709C6" w:rsidRPr="007709C6" w:rsidRDefault="007709C6" w:rsidP="007709C6">
            <w:pPr>
              <w:jc w:val="center"/>
              <w:rPr>
                <w:sz w:val="20"/>
              </w:rPr>
            </w:pPr>
            <w:r w:rsidRPr="007709C6">
              <w:rPr>
                <w:sz w:val="20"/>
              </w:rPr>
              <w:t>14 101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5527680" w14:textId="77777777" w:rsidR="007709C6" w:rsidRPr="007709C6" w:rsidRDefault="007709C6" w:rsidP="007709C6">
            <w:pPr>
              <w:jc w:val="center"/>
              <w:rPr>
                <w:sz w:val="20"/>
              </w:rPr>
            </w:pPr>
            <w:r w:rsidRPr="007709C6">
              <w:rPr>
                <w:sz w:val="20"/>
              </w:rPr>
              <w:t>12 398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798EAEA" w14:textId="77777777" w:rsidR="007709C6" w:rsidRPr="007709C6" w:rsidRDefault="007709C6" w:rsidP="007709C6">
            <w:pPr>
              <w:jc w:val="center"/>
              <w:rPr>
                <w:sz w:val="20"/>
              </w:rPr>
            </w:pPr>
            <w:r w:rsidRPr="007709C6">
              <w:rPr>
                <w:sz w:val="20"/>
              </w:rPr>
              <w:t>10 628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078D865" w14:textId="77777777" w:rsidR="007709C6" w:rsidRPr="007709C6" w:rsidRDefault="007709C6" w:rsidP="007709C6">
            <w:pPr>
              <w:jc w:val="center"/>
              <w:rPr>
                <w:sz w:val="20"/>
              </w:rPr>
            </w:pPr>
            <w:r w:rsidRPr="007709C6">
              <w:rPr>
                <w:sz w:val="20"/>
              </w:rPr>
              <w:t>10 971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71255D0" w14:textId="77777777" w:rsidR="007709C6" w:rsidRPr="007709C6" w:rsidRDefault="007709C6" w:rsidP="007709C6">
            <w:pPr>
              <w:jc w:val="center"/>
              <w:rPr>
                <w:sz w:val="20"/>
              </w:rPr>
            </w:pPr>
            <w:r w:rsidRPr="007709C6">
              <w:rPr>
                <w:sz w:val="20"/>
              </w:rPr>
              <w:t>11 326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572CC1B" w14:textId="77777777" w:rsidR="007709C6" w:rsidRPr="007709C6" w:rsidRDefault="007709C6" w:rsidP="007709C6">
            <w:pPr>
              <w:jc w:val="center"/>
              <w:rPr>
                <w:sz w:val="20"/>
              </w:rPr>
            </w:pPr>
            <w:r w:rsidRPr="007709C6">
              <w:rPr>
                <w:sz w:val="20"/>
              </w:rPr>
              <w:t>11 694</w:t>
            </w:r>
          </w:p>
        </w:tc>
      </w:tr>
      <w:tr w:rsidR="007709C6" w:rsidRPr="007709C6" w14:paraId="58388700" w14:textId="77777777" w:rsidTr="006D5EE3">
        <w:trPr>
          <w:trHeight w:val="381"/>
        </w:trPr>
        <w:tc>
          <w:tcPr>
            <w:tcW w:w="554" w:type="dxa"/>
            <w:shd w:val="clear" w:color="auto" w:fill="auto"/>
            <w:vAlign w:val="center"/>
          </w:tcPr>
          <w:p w14:paraId="28734F20" w14:textId="77777777" w:rsidR="007709C6" w:rsidRPr="007709C6" w:rsidRDefault="007709C6" w:rsidP="007709C6">
            <w:pPr>
              <w:jc w:val="center"/>
              <w:rPr>
                <w:sz w:val="20"/>
              </w:rPr>
            </w:pPr>
            <w:r w:rsidRPr="007709C6">
              <w:rPr>
                <w:sz w:val="20"/>
              </w:rPr>
              <w:t>12</w:t>
            </w:r>
          </w:p>
        </w:tc>
        <w:tc>
          <w:tcPr>
            <w:tcW w:w="5081" w:type="dxa"/>
            <w:shd w:val="clear" w:color="auto" w:fill="auto"/>
            <w:vAlign w:val="center"/>
          </w:tcPr>
          <w:p w14:paraId="6AAF3C70" w14:textId="77777777" w:rsidR="007709C6" w:rsidRPr="007709C6" w:rsidRDefault="007709C6" w:rsidP="007709C6">
            <w:pPr>
              <w:rPr>
                <w:sz w:val="20"/>
              </w:rPr>
            </w:pPr>
            <w:r w:rsidRPr="007709C6">
              <w:rPr>
                <w:sz w:val="20"/>
              </w:rPr>
              <w:t>Корректировка, связанная с соблюдением статьи 3 Федерального закона от 27.07.2010 № 190-ФЗ «О теплоснабжении»</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5FAE8F45" w14:textId="77777777" w:rsidR="007709C6" w:rsidRPr="007709C6" w:rsidRDefault="007709C6" w:rsidP="007709C6">
            <w:pPr>
              <w:jc w:val="center"/>
              <w:rPr>
                <w:sz w:val="20"/>
              </w:rPr>
            </w:pPr>
            <w:r w:rsidRPr="007709C6">
              <w:rPr>
                <w:sz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6BB2A33" w14:textId="77777777" w:rsidR="007709C6" w:rsidRPr="007709C6" w:rsidRDefault="007709C6" w:rsidP="007709C6">
            <w:pPr>
              <w:jc w:val="center"/>
              <w:rPr>
                <w:sz w:val="20"/>
              </w:rPr>
            </w:pPr>
            <w:r w:rsidRPr="007709C6">
              <w:rPr>
                <w:sz w:val="20"/>
              </w:rPr>
              <w:t>-3 239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54EC218" w14:textId="77777777" w:rsidR="007709C6" w:rsidRPr="007709C6" w:rsidRDefault="007709C6" w:rsidP="007709C6">
            <w:pPr>
              <w:jc w:val="center"/>
              <w:rPr>
                <w:sz w:val="20"/>
              </w:rPr>
            </w:pPr>
            <w:r w:rsidRPr="007709C6">
              <w:rPr>
                <w:sz w:val="20"/>
              </w:rPr>
              <w:t>-800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978C4D9" w14:textId="77777777" w:rsidR="007709C6" w:rsidRPr="007709C6" w:rsidRDefault="007709C6" w:rsidP="007709C6">
            <w:pPr>
              <w:jc w:val="center"/>
              <w:rPr>
                <w:sz w:val="20"/>
              </w:rPr>
            </w:pPr>
            <w:r w:rsidRPr="007709C6">
              <w:rPr>
                <w:sz w:val="20"/>
              </w:rPr>
              <w:t>-200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9248029" w14:textId="77777777" w:rsidR="007709C6" w:rsidRPr="007709C6" w:rsidRDefault="007709C6" w:rsidP="007709C6">
            <w:pPr>
              <w:jc w:val="center"/>
              <w:rPr>
                <w:sz w:val="20"/>
              </w:rPr>
            </w:pPr>
            <w:r w:rsidRPr="007709C6">
              <w:rPr>
                <w:sz w:val="20"/>
              </w:rPr>
              <w:t>1 000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855A21A" w14:textId="77777777" w:rsidR="007709C6" w:rsidRPr="007709C6" w:rsidRDefault="007709C6" w:rsidP="007709C6">
            <w:pPr>
              <w:jc w:val="center"/>
              <w:rPr>
                <w:sz w:val="20"/>
              </w:rPr>
            </w:pPr>
            <w:r w:rsidRPr="007709C6">
              <w:rPr>
                <w:sz w:val="20"/>
              </w:rPr>
              <w:t>3 239</w:t>
            </w:r>
          </w:p>
        </w:tc>
      </w:tr>
      <w:tr w:rsidR="007709C6" w:rsidRPr="007709C6" w14:paraId="7D28A151" w14:textId="77777777" w:rsidTr="006D5EE3">
        <w:trPr>
          <w:trHeight w:val="381"/>
        </w:trPr>
        <w:tc>
          <w:tcPr>
            <w:tcW w:w="554" w:type="dxa"/>
            <w:shd w:val="clear" w:color="auto" w:fill="auto"/>
            <w:vAlign w:val="center"/>
          </w:tcPr>
          <w:p w14:paraId="0B9FF6C0" w14:textId="77777777" w:rsidR="007709C6" w:rsidRPr="007709C6" w:rsidRDefault="007709C6" w:rsidP="007709C6">
            <w:pPr>
              <w:jc w:val="center"/>
              <w:rPr>
                <w:b/>
                <w:sz w:val="20"/>
              </w:rPr>
            </w:pPr>
            <w:r w:rsidRPr="007709C6">
              <w:rPr>
                <w:b/>
                <w:sz w:val="20"/>
              </w:rPr>
              <w:t>13</w:t>
            </w:r>
          </w:p>
        </w:tc>
        <w:tc>
          <w:tcPr>
            <w:tcW w:w="5081" w:type="dxa"/>
            <w:shd w:val="clear" w:color="auto" w:fill="auto"/>
            <w:vAlign w:val="center"/>
          </w:tcPr>
          <w:p w14:paraId="12C9DEDF" w14:textId="77777777" w:rsidR="007709C6" w:rsidRPr="007709C6" w:rsidRDefault="007709C6" w:rsidP="007709C6">
            <w:pPr>
              <w:rPr>
                <w:b/>
                <w:sz w:val="20"/>
              </w:rPr>
            </w:pPr>
            <w:r w:rsidRPr="007709C6">
              <w:rPr>
                <w:b/>
                <w:sz w:val="20"/>
              </w:rPr>
              <w:t>НВВ</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6577D08D" w14:textId="77777777" w:rsidR="007709C6" w:rsidRPr="007709C6" w:rsidRDefault="007709C6" w:rsidP="007709C6">
            <w:pPr>
              <w:jc w:val="center"/>
              <w:rPr>
                <w:b/>
                <w:sz w:val="20"/>
              </w:rPr>
            </w:pPr>
            <w:r w:rsidRPr="007709C6">
              <w:rPr>
                <w:b/>
                <w:sz w:val="20"/>
              </w:rPr>
              <w:t>14 101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0888C43" w14:textId="77777777" w:rsidR="007709C6" w:rsidRPr="007709C6" w:rsidRDefault="007709C6" w:rsidP="007709C6">
            <w:pPr>
              <w:jc w:val="center"/>
              <w:rPr>
                <w:b/>
                <w:sz w:val="20"/>
              </w:rPr>
            </w:pPr>
            <w:r w:rsidRPr="007709C6">
              <w:rPr>
                <w:b/>
                <w:sz w:val="20"/>
              </w:rPr>
              <w:t>9 159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179B46A" w14:textId="77777777" w:rsidR="007709C6" w:rsidRPr="007709C6" w:rsidRDefault="007709C6" w:rsidP="007709C6">
            <w:pPr>
              <w:jc w:val="center"/>
              <w:rPr>
                <w:b/>
                <w:sz w:val="20"/>
              </w:rPr>
            </w:pPr>
            <w:r w:rsidRPr="007709C6">
              <w:rPr>
                <w:b/>
                <w:sz w:val="20"/>
              </w:rPr>
              <w:t>9 828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50B2AB0" w14:textId="77777777" w:rsidR="007709C6" w:rsidRPr="007709C6" w:rsidRDefault="007709C6" w:rsidP="007709C6">
            <w:pPr>
              <w:jc w:val="center"/>
              <w:rPr>
                <w:b/>
                <w:sz w:val="20"/>
              </w:rPr>
            </w:pPr>
            <w:r w:rsidRPr="007709C6">
              <w:rPr>
                <w:b/>
                <w:sz w:val="20"/>
              </w:rPr>
              <w:t>10 771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8717628" w14:textId="77777777" w:rsidR="007709C6" w:rsidRPr="007709C6" w:rsidRDefault="007709C6" w:rsidP="007709C6">
            <w:pPr>
              <w:jc w:val="center"/>
              <w:rPr>
                <w:b/>
                <w:sz w:val="20"/>
              </w:rPr>
            </w:pPr>
            <w:r w:rsidRPr="007709C6">
              <w:rPr>
                <w:b/>
                <w:sz w:val="20"/>
              </w:rPr>
              <w:t>12 326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3CEBCAB" w14:textId="77777777" w:rsidR="007709C6" w:rsidRPr="007709C6" w:rsidRDefault="007709C6" w:rsidP="007709C6">
            <w:pPr>
              <w:jc w:val="center"/>
              <w:rPr>
                <w:b/>
                <w:sz w:val="20"/>
              </w:rPr>
            </w:pPr>
            <w:r w:rsidRPr="007709C6">
              <w:rPr>
                <w:b/>
                <w:sz w:val="20"/>
              </w:rPr>
              <w:t>14 933</w:t>
            </w:r>
          </w:p>
        </w:tc>
      </w:tr>
    </w:tbl>
    <w:p w14:paraId="1AC19F48" w14:textId="77777777" w:rsidR="007709C6" w:rsidRPr="007709C6" w:rsidRDefault="007709C6" w:rsidP="007709C6">
      <w:pPr>
        <w:ind w:firstLine="851"/>
        <w:jc w:val="both"/>
        <w:rPr>
          <w:sz w:val="28"/>
          <w:szCs w:val="28"/>
        </w:rPr>
      </w:pPr>
    </w:p>
    <w:p w14:paraId="11085491" w14:textId="77777777" w:rsidR="007709C6" w:rsidRPr="007709C6" w:rsidRDefault="007709C6" w:rsidP="007709C6">
      <w:pPr>
        <w:ind w:firstLine="851"/>
        <w:jc w:val="both"/>
        <w:rPr>
          <w:sz w:val="28"/>
          <w:szCs w:val="28"/>
        </w:rPr>
        <w:sectPr w:rsidR="007709C6" w:rsidRPr="007709C6" w:rsidSect="007709C6">
          <w:pgSz w:w="16838" w:h="11906" w:orient="landscape"/>
          <w:pgMar w:top="1701" w:right="1134" w:bottom="567" w:left="1134" w:header="720" w:footer="720" w:gutter="0"/>
          <w:cols w:space="720"/>
          <w:docGrid w:linePitch="326"/>
        </w:sectPr>
      </w:pPr>
    </w:p>
    <w:p w14:paraId="07A0F620" w14:textId="77777777" w:rsidR="007709C6" w:rsidRPr="007709C6" w:rsidRDefault="007709C6" w:rsidP="007709C6">
      <w:pPr>
        <w:keepNext/>
        <w:spacing w:line="360" w:lineRule="auto"/>
        <w:jc w:val="center"/>
        <w:outlineLvl w:val="1"/>
        <w:rPr>
          <w:b/>
          <w:sz w:val="28"/>
          <w:szCs w:val="20"/>
        </w:rPr>
      </w:pPr>
      <w:bookmarkStart w:id="70" w:name="_Toc58948836"/>
      <w:r w:rsidRPr="007709C6">
        <w:rPr>
          <w:b/>
          <w:sz w:val="28"/>
          <w:szCs w:val="20"/>
        </w:rPr>
        <w:lastRenderedPageBreak/>
        <w:t>Расчет тарифов на теплоноситель (химочищенную воду)</w:t>
      </w:r>
      <w:bookmarkEnd w:id="70"/>
    </w:p>
    <w:p w14:paraId="450EECFC" w14:textId="77777777" w:rsidR="007709C6" w:rsidRPr="007709C6" w:rsidRDefault="007709C6" w:rsidP="007709C6">
      <w:pPr>
        <w:ind w:left="9858" w:right="-142"/>
        <w:rPr>
          <w:sz w:val="28"/>
          <w:szCs w:val="28"/>
        </w:rPr>
      </w:pPr>
    </w:p>
    <w:p w14:paraId="68A664B3" w14:textId="77777777" w:rsidR="007709C6" w:rsidRPr="007709C6" w:rsidRDefault="007709C6" w:rsidP="007709C6">
      <w:pPr>
        <w:ind w:firstLine="851"/>
        <w:jc w:val="both"/>
        <w:rPr>
          <w:sz w:val="28"/>
          <w:szCs w:val="28"/>
        </w:rPr>
      </w:pPr>
      <w:r w:rsidRPr="007709C6">
        <w:rPr>
          <w:sz w:val="28"/>
          <w:szCs w:val="28"/>
        </w:rPr>
        <w:t>Расчет тарифов на производство теплоносителя, рассчитанных на основании необходимой валовой выручки на 2024-2028 годы, представлен в таблице 29.</w:t>
      </w:r>
    </w:p>
    <w:p w14:paraId="5272091C" w14:textId="77777777" w:rsidR="007709C6" w:rsidRPr="007709C6" w:rsidRDefault="007709C6" w:rsidP="007709C6">
      <w:pPr>
        <w:ind w:left="7797" w:right="140"/>
        <w:jc w:val="right"/>
        <w:rPr>
          <w:sz w:val="28"/>
          <w:szCs w:val="28"/>
        </w:rPr>
      </w:pPr>
      <w:r w:rsidRPr="007709C6">
        <w:rPr>
          <w:sz w:val="28"/>
          <w:szCs w:val="28"/>
        </w:rPr>
        <w:t>Таблица 29</w:t>
      </w:r>
    </w:p>
    <w:p w14:paraId="7BD44817" w14:textId="77777777" w:rsidR="007709C6" w:rsidRPr="007709C6" w:rsidRDefault="007709C6" w:rsidP="007709C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6"/>
        <w:gridCol w:w="1342"/>
        <w:gridCol w:w="1507"/>
        <w:gridCol w:w="1509"/>
        <w:gridCol w:w="1509"/>
        <w:gridCol w:w="1515"/>
      </w:tblGrid>
      <w:tr w:rsidR="007709C6" w:rsidRPr="007709C6" w14:paraId="0CD92652" w14:textId="77777777" w:rsidTr="006D5EE3">
        <w:trPr>
          <w:trHeight w:val="360"/>
          <w:jc w:val="center"/>
        </w:trPr>
        <w:tc>
          <w:tcPr>
            <w:tcW w:w="5000" w:type="pct"/>
            <w:gridSpan w:val="7"/>
            <w:tcBorders>
              <w:top w:val="nil"/>
              <w:left w:val="nil"/>
              <w:bottom w:val="single" w:sz="4" w:space="0" w:color="auto"/>
              <w:right w:val="nil"/>
            </w:tcBorders>
            <w:vAlign w:val="center"/>
          </w:tcPr>
          <w:p w14:paraId="19DEA127" w14:textId="77777777" w:rsidR="007709C6" w:rsidRPr="007709C6" w:rsidRDefault="007709C6" w:rsidP="007709C6">
            <w:pPr>
              <w:rPr>
                <w:b/>
                <w:sz w:val="28"/>
                <w:szCs w:val="28"/>
              </w:rPr>
            </w:pPr>
            <w:r w:rsidRPr="007709C6">
              <w:rPr>
                <w:b/>
                <w:sz w:val="28"/>
                <w:szCs w:val="28"/>
              </w:rPr>
              <w:t>Томь-Усинская ГРЭС (теплоноситель)</w:t>
            </w:r>
          </w:p>
        </w:tc>
      </w:tr>
      <w:tr w:rsidR="007709C6" w:rsidRPr="007709C6" w14:paraId="0FEBF1FF" w14:textId="77777777" w:rsidTr="006D5EE3">
        <w:trPr>
          <w:trHeight w:val="360"/>
          <w:jc w:val="center"/>
        </w:trPr>
        <w:tc>
          <w:tcPr>
            <w:tcW w:w="280" w:type="pct"/>
            <w:vMerge w:val="restart"/>
            <w:tcBorders>
              <w:top w:val="single" w:sz="4" w:space="0" w:color="auto"/>
            </w:tcBorders>
            <w:shd w:val="clear" w:color="auto" w:fill="auto"/>
            <w:vAlign w:val="center"/>
          </w:tcPr>
          <w:p w14:paraId="019FC068" w14:textId="77777777" w:rsidR="007709C6" w:rsidRPr="007709C6" w:rsidRDefault="007709C6" w:rsidP="007709C6">
            <w:pPr>
              <w:jc w:val="center"/>
            </w:pPr>
            <w:r w:rsidRPr="007709C6">
              <w:t>№ п/п</w:t>
            </w:r>
          </w:p>
        </w:tc>
        <w:tc>
          <w:tcPr>
            <w:tcW w:w="890" w:type="pct"/>
            <w:vMerge w:val="restart"/>
            <w:tcBorders>
              <w:top w:val="single" w:sz="4" w:space="0" w:color="auto"/>
            </w:tcBorders>
            <w:shd w:val="clear" w:color="auto" w:fill="auto"/>
            <w:vAlign w:val="center"/>
          </w:tcPr>
          <w:p w14:paraId="68A4F420" w14:textId="77777777" w:rsidR="007709C6" w:rsidRPr="007709C6" w:rsidRDefault="007709C6" w:rsidP="007709C6">
            <w:pPr>
              <w:jc w:val="center"/>
            </w:pPr>
            <w:r w:rsidRPr="007709C6">
              <w:t>Наименование показателя</w:t>
            </w:r>
          </w:p>
        </w:tc>
        <w:tc>
          <w:tcPr>
            <w:tcW w:w="3830" w:type="pct"/>
            <w:gridSpan w:val="5"/>
            <w:tcBorders>
              <w:top w:val="single" w:sz="4" w:space="0" w:color="auto"/>
            </w:tcBorders>
            <w:vAlign w:val="center"/>
          </w:tcPr>
          <w:p w14:paraId="1B365F1F" w14:textId="77777777" w:rsidR="007709C6" w:rsidRPr="007709C6" w:rsidRDefault="007709C6" w:rsidP="007709C6">
            <w:pPr>
              <w:jc w:val="center"/>
            </w:pPr>
            <w:r w:rsidRPr="007709C6">
              <w:t>Предложение экспертов</w:t>
            </w:r>
          </w:p>
        </w:tc>
      </w:tr>
      <w:tr w:rsidR="007709C6" w:rsidRPr="007709C6" w14:paraId="7E430850" w14:textId="77777777" w:rsidTr="006D5EE3">
        <w:trPr>
          <w:trHeight w:val="360"/>
          <w:jc w:val="center"/>
        </w:trPr>
        <w:tc>
          <w:tcPr>
            <w:tcW w:w="280" w:type="pct"/>
            <w:vMerge/>
            <w:shd w:val="clear" w:color="auto" w:fill="auto"/>
            <w:vAlign w:val="center"/>
          </w:tcPr>
          <w:p w14:paraId="69AF6CEC" w14:textId="77777777" w:rsidR="007709C6" w:rsidRPr="007709C6" w:rsidRDefault="007709C6" w:rsidP="007709C6">
            <w:pPr>
              <w:jc w:val="center"/>
            </w:pPr>
          </w:p>
        </w:tc>
        <w:tc>
          <w:tcPr>
            <w:tcW w:w="890" w:type="pct"/>
            <w:vMerge/>
            <w:shd w:val="clear" w:color="auto" w:fill="auto"/>
            <w:vAlign w:val="center"/>
          </w:tcPr>
          <w:p w14:paraId="09F276CD" w14:textId="77777777" w:rsidR="007709C6" w:rsidRPr="007709C6" w:rsidRDefault="007709C6" w:rsidP="007709C6">
            <w:pPr>
              <w:jc w:val="center"/>
            </w:pPr>
          </w:p>
        </w:tc>
        <w:tc>
          <w:tcPr>
            <w:tcW w:w="696" w:type="pct"/>
            <w:vAlign w:val="center"/>
          </w:tcPr>
          <w:p w14:paraId="35C43A84" w14:textId="77777777" w:rsidR="007709C6" w:rsidRPr="007709C6" w:rsidRDefault="007709C6" w:rsidP="007709C6">
            <w:pPr>
              <w:jc w:val="center"/>
            </w:pPr>
            <w:r w:rsidRPr="007709C6">
              <w:t>2024</w:t>
            </w:r>
          </w:p>
        </w:tc>
        <w:tc>
          <w:tcPr>
            <w:tcW w:w="782" w:type="pct"/>
            <w:vAlign w:val="center"/>
          </w:tcPr>
          <w:p w14:paraId="44059B97" w14:textId="77777777" w:rsidR="007709C6" w:rsidRPr="007709C6" w:rsidRDefault="007709C6" w:rsidP="007709C6">
            <w:pPr>
              <w:jc w:val="center"/>
            </w:pPr>
            <w:r w:rsidRPr="007709C6">
              <w:t>2025</w:t>
            </w:r>
          </w:p>
        </w:tc>
        <w:tc>
          <w:tcPr>
            <w:tcW w:w="783" w:type="pct"/>
            <w:shd w:val="clear" w:color="auto" w:fill="auto"/>
            <w:vAlign w:val="center"/>
          </w:tcPr>
          <w:p w14:paraId="262ECE31" w14:textId="77777777" w:rsidR="007709C6" w:rsidRPr="007709C6" w:rsidRDefault="007709C6" w:rsidP="007709C6">
            <w:pPr>
              <w:jc w:val="center"/>
            </w:pPr>
            <w:r w:rsidRPr="007709C6">
              <w:t>2026</w:t>
            </w:r>
          </w:p>
        </w:tc>
        <w:tc>
          <w:tcPr>
            <w:tcW w:w="783" w:type="pct"/>
            <w:shd w:val="clear" w:color="auto" w:fill="auto"/>
            <w:vAlign w:val="center"/>
          </w:tcPr>
          <w:p w14:paraId="6CA8FB93" w14:textId="77777777" w:rsidR="007709C6" w:rsidRPr="007709C6" w:rsidRDefault="007709C6" w:rsidP="007709C6">
            <w:pPr>
              <w:jc w:val="center"/>
            </w:pPr>
            <w:r w:rsidRPr="007709C6">
              <w:t>2027</w:t>
            </w:r>
          </w:p>
        </w:tc>
        <w:tc>
          <w:tcPr>
            <w:tcW w:w="786" w:type="pct"/>
            <w:shd w:val="clear" w:color="auto" w:fill="auto"/>
            <w:vAlign w:val="center"/>
          </w:tcPr>
          <w:p w14:paraId="29C82513" w14:textId="77777777" w:rsidR="007709C6" w:rsidRPr="007709C6" w:rsidRDefault="007709C6" w:rsidP="007709C6">
            <w:pPr>
              <w:jc w:val="center"/>
            </w:pPr>
            <w:r w:rsidRPr="007709C6">
              <w:t>2028</w:t>
            </w:r>
          </w:p>
        </w:tc>
      </w:tr>
      <w:tr w:rsidR="007709C6" w:rsidRPr="007709C6" w14:paraId="5F1047D1" w14:textId="77777777" w:rsidTr="006D5EE3">
        <w:trPr>
          <w:trHeight w:val="360"/>
          <w:jc w:val="center"/>
        </w:trPr>
        <w:tc>
          <w:tcPr>
            <w:tcW w:w="280" w:type="pct"/>
            <w:shd w:val="clear" w:color="auto" w:fill="auto"/>
            <w:vAlign w:val="center"/>
          </w:tcPr>
          <w:p w14:paraId="6CA2F107" w14:textId="77777777" w:rsidR="007709C6" w:rsidRPr="007709C6" w:rsidRDefault="007709C6" w:rsidP="007709C6">
            <w:pPr>
              <w:jc w:val="center"/>
              <w:rPr>
                <w:szCs w:val="28"/>
              </w:rPr>
            </w:pPr>
            <w:r w:rsidRPr="007709C6">
              <w:rPr>
                <w:szCs w:val="28"/>
              </w:rPr>
              <w:t>1</w:t>
            </w:r>
          </w:p>
        </w:tc>
        <w:tc>
          <w:tcPr>
            <w:tcW w:w="890" w:type="pct"/>
            <w:shd w:val="clear" w:color="auto" w:fill="auto"/>
            <w:vAlign w:val="center"/>
          </w:tcPr>
          <w:p w14:paraId="42057F12" w14:textId="77777777" w:rsidR="007709C6" w:rsidRPr="007709C6" w:rsidRDefault="007709C6" w:rsidP="007709C6">
            <w:pPr>
              <w:jc w:val="both"/>
              <w:rPr>
                <w:szCs w:val="28"/>
              </w:rPr>
            </w:pPr>
            <w:r w:rsidRPr="007709C6">
              <w:rPr>
                <w:szCs w:val="28"/>
              </w:rPr>
              <w:t>НВВ, тыс.руб.</w:t>
            </w:r>
          </w:p>
        </w:tc>
        <w:tc>
          <w:tcPr>
            <w:tcW w:w="696" w:type="pct"/>
            <w:vAlign w:val="center"/>
          </w:tcPr>
          <w:p w14:paraId="67E8B42C" w14:textId="77777777" w:rsidR="007709C6" w:rsidRPr="007709C6" w:rsidRDefault="007709C6" w:rsidP="007709C6">
            <w:pPr>
              <w:jc w:val="center"/>
            </w:pPr>
            <w:r w:rsidRPr="007709C6">
              <w:t>9 159</w:t>
            </w:r>
          </w:p>
        </w:tc>
        <w:tc>
          <w:tcPr>
            <w:tcW w:w="782" w:type="pct"/>
            <w:tcBorders>
              <w:top w:val="single" w:sz="4" w:space="0" w:color="auto"/>
              <w:left w:val="single" w:sz="4" w:space="0" w:color="auto"/>
              <w:bottom w:val="single" w:sz="4" w:space="0" w:color="auto"/>
              <w:right w:val="single" w:sz="4" w:space="0" w:color="auto"/>
            </w:tcBorders>
            <w:shd w:val="clear" w:color="000000" w:fill="FFFFFF"/>
            <w:vAlign w:val="center"/>
          </w:tcPr>
          <w:p w14:paraId="6554E5A2" w14:textId="77777777" w:rsidR="007709C6" w:rsidRPr="007709C6" w:rsidRDefault="007709C6" w:rsidP="007709C6">
            <w:pPr>
              <w:jc w:val="center"/>
            </w:pPr>
            <w:r w:rsidRPr="007709C6">
              <w:t>9 828</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04FA560A" w14:textId="77777777" w:rsidR="007709C6" w:rsidRPr="007709C6" w:rsidRDefault="007709C6" w:rsidP="007709C6">
            <w:pPr>
              <w:jc w:val="center"/>
            </w:pPr>
            <w:r w:rsidRPr="007709C6">
              <w:t>10 771</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12C37D7A" w14:textId="77777777" w:rsidR="007709C6" w:rsidRPr="007709C6" w:rsidRDefault="007709C6" w:rsidP="007709C6">
            <w:pPr>
              <w:jc w:val="center"/>
            </w:pPr>
            <w:r w:rsidRPr="007709C6">
              <w:t>12 326</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tcPr>
          <w:p w14:paraId="70B15B81" w14:textId="77777777" w:rsidR="007709C6" w:rsidRPr="007709C6" w:rsidRDefault="007709C6" w:rsidP="007709C6">
            <w:pPr>
              <w:jc w:val="center"/>
            </w:pPr>
            <w:r w:rsidRPr="007709C6">
              <w:t>14 933</w:t>
            </w:r>
          </w:p>
        </w:tc>
      </w:tr>
      <w:tr w:rsidR="007709C6" w:rsidRPr="007709C6" w14:paraId="1A01FB2F" w14:textId="77777777" w:rsidTr="006D5EE3">
        <w:trPr>
          <w:trHeight w:val="360"/>
          <w:jc w:val="center"/>
        </w:trPr>
        <w:tc>
          <w:tcPr>
            <w:tcW w:w="280" w:type="pct"/>
            <w:shd w:val="clear" w:color="auto" w:fill="auto"/>
            <w:vAlign w:val="center"/>
            <w:hideMark/>
          </w:tcPr>
          <w:p w14:paraId="0EA002C2" w14:textId="77777777" w:rsidR="007709C6" w:rsidRPr="007709C6" w:rsidRDefault="007709C6" w:rsidP="007709C6">
            <w:pPr>
              <w:jc w:val="center"/>
              <w:rPr>
                <w:szCs w:val="28"/>
              </w:rPr>
            </w:pPr>
            <w:r w:rsidRPr="007709C6">
              <w:rPr>
                <w:szCs w:val="28"/>
              </w:rPr>
              <w:t>2</w:t>
            </w:r>
          </w:p>
        </w:tc>
        <w:tc>
          <w:tcPr>
            <w:tcW w:w="890" w:type="pct"/>
            <w:shd w:val="clear" w:color="auto" w:fill="auto"/>
            <w:vAlign w:val="center"/>
            <w:hideMark/>
          </w:tcPr>
          <w:p w14:paraId="2B967A2F" w14:textId="77777777" w:rsidR="007709C6" w:rsidRPr="007709C6" w:rsidRDefault="007709C6" w:rsidP="007709C6">
            <w:pPr>
              <w:jc w:val="both"/>
              <w:rPr>
                <w:szCs w:val="28"/>
              </w:rPr>
            </w:pPr>
            <w:r w:rsidRPr="007709C6">
              <w:rPr>
                <w:szCs w:val="28"/>
              </w:rPr>
              <w:t>Полезный отпуск, тыс.куб.м.</w:t>
            </w:r>
          </w:p>
        </w:tc>
        <w:tc>
          <w:tcPr>
            <w:tcW w:w="696" w:type="pct"/>
            <w:vAlign w:val="center"/>
          </w:tcPr>
          <w:p w14:paraId="46DA2F45" w14:textId="77777777" w:rsidR="007709C6" w:rsidRPr="007709C6" w:rsidRDefault="007709C6" w:rsidP="007709C6">
            <w:pPr>
              <w:jc w:val="center"/>
            </w:pPr>
            <w:r w:rsidRPr="007709C6">
              <w:t>738,843</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3B544DDF" w14:textId="77777777" w:rsidR="007709C6" w:rsidRPr="007709C6" w:rsidRDefault="007709C6" w:rsidP="007709C6">
            <w:pPr>
              <w:jc w:val="center"/>
            </w:pPr>
            <w:r w:rsidRPr="007709C6">
              <w:t>738,843</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2C3C3BC1" w14:textId="77777777" w:rsidR="007709C6" w:rsidRPr="007709C6" w:rsidRDefault="007709C6" w:rsidP="007709C6">
            <w:pPr>
              <w:jc w:val="center"/>
            </w:pPr>
            <w:r w:rsidRPr="007709C6">
              <w:t>738,843</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DCD297E" w14:textId="77777777" w:rsidR="007709C6" w:rsidRPr="007709C6" w:rsidRDefault="007709C6" w:rsidP="007709C6">
            <w:pPr>
              <w:jc w:val="center"/>
            </w:pPr>
            <w:r w:rsidRPr="007709C6">
              <w:t>738,843</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62BD7A19" w14:textId="77777777" w:rsidR="007709C6" w:rsidRPr="007709C6" w:rsidRDefault="007709C6" w:rsidP="007709C6">
            <w:pPr>
              <w:jc w:val="center"/>
            </w:pPr>
            <w:r w:rsidRPr="007709C6">
              <w:t>738,843</w:t>
            </w:r>
          </w:p>
        </w:tc>
      </w:tr>
      <w:tr w:rsidR="007709C6" w:rsidRPr="007709C6" w14:paraId="4E416CF9" w14:textId="77777777" w:rsidTr="006D5EE3">
        <w:trPr>
          <w:trHeight w:val="375"/>
          <w:jc w:val="center"/>
        </w:trPr>
        <w:tc>
          <w:tcPr>
            <w:tcW w:w="280" w:type="pct"/>
            <w:shd w:val="clear" w:color="auto" w:fill="auto"/>
            <w:vAlign w:val="center"/>
            <w:hideMark/>
          </w:tcPr>
          <w:p w14:paraId="590DF557" w14:textId="77777777" w:rsidR="007709C6" w:rsidRPr="007709C6" w:rsidRDefault="007709C6" w:rsidP="007709C6">
            <w:pPr>
              <w:jc w:val="center"/>
              <w:rPr>
                <w:szCs w:val="28"/>
              </w:rPr>
            </w:pPr>
            <w:r w:rsidRPr="007709C6">
              <w:rPr>
                <w:szCs w:val="28"/>
              </w:rPr>
              <w:t>2.1</w:t>
            </w:r>
          </w:p>
        </w:tc>
        <w:tc>
          <w:tcPr>
            <w:tcW w:w="890" w:type="pct"/>
            <w:shd w:val="clear" w:color="auto" w:fill="auto"/>
            <w:vAlign w:val="center"/>
            <w:hideMark/>
          </w:tcPr>
          <w:p w14:paraId="0789FE73" w14:textId="77777777" w:rsidR="007709C6" w:rsidRPr="007709C6" w:rsidRDefault="007709C6" w:rsidP="007709C6">
            <w:pPr>
              <w:jc w:val="both"/>
              <w:rPr>
                <w:iCs/>
                <w:szCs w:val="28"/>
              </w:rPr>
            </w:pPr>
            <w:r w:rsidRPr="007709C6">
              <w:rPr>
                <w:iCs/>
                <w:szCs w:val="28"/>
              </w:rPr>
              <w:t>1 полугодие</w:t>
            </w:r>
          </w:p>
        </w:tc>
        <w:tc>
          <w:tcPr>
            <w:tcW w:w="696" w:type="pct"/>
            <w:vAlign w:val="center"/>
          </w:tcPr>
          <w:p w14:paraId="53F32E35" w14:textId="77777777" w:rsidR="007709C6" w:rsidRPr="007709C6" w:rsidRDefault="007709C6" w:rsidP="007709C6">
            <w:pPr>
              <w:jc w:val="center"/>
            </w:pPr>
            <w:r w:rsidRPr="007709C6">
              <w:t>370,389</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33409C71" w14:textId="77777777" w:rsidR="007709C6" w:rsidRPr="007709C6" w:rsidRDefault="007709C6" w:rsidP="007709C6">
            <w:pPr>
              <w:jc w:val="center"/>
            </w:pPr>
            <w:r w:rsidRPr="007709C6">
              <w:t>370,389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0BE7830" w14:textId="77777777" w:rsidR="007709C6" w:rsidRPr="007709C6" w:rsidRDefault="007709C6" w:rsidP="007709C6">
            <w:pPr>
              <w:jc w:val="center"/>
            </w:pPr>
            <w:r w:rsidRPr="007709C6">
              <w:t>370,389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36159AD0" w14:textId="77777777" w:rsidR="007709C6" w:rsidRPr="007709C6" w:rsidRDefault="007709C6" w:rsidP="007709C6">
            <w:pPr>
              <w:jc w:val="center"/>
            </w:pPr>
            <w:r w:rsidRPr="007709C6">
              <w:t>370,389</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75E0DB13" w14:textId="77777777" w:rsidR="007709C6" w:rsidRPr="007709C6" w:rsidRDefault="007709C6" w:rsidP="007709C6">
            <w:pPr>
              <w:jc w:val="center"/>
            </w:pPr>
            <w:r w:rsidRPr="007709C6">
              <w:t>370,389</w:t>
            </w:r>
          </w:p>
        </w:tc>
      </w:tr>
      <w:tr w:rsidR="007709C6" w:rsidRPr="007709C6" w14:paraId="7AFD5E43" w14:textId="77777777" w:rsidTr="006D5EE3">
        <w:trPr>
          <w:trHeight w:val="375"/>
          <w:jc w:val="center"/>
        </w:trPr>
        <w:tc>
          <w:tcPr>
            <w:tcW w:w="280" w:type="pct"/>
            <w:shd w:val="clear" w:color="auto" w:fill="auto"/>
            <w:vAlign w:val="center"/>
            <w:hideMark/>
          </w:tcPr>
          <w:p w14:paraId="3EFE7D13" w14:textId="77777777" w:rsidR="007709C6" w:rsidRPr="007709C6" w:rsidRDefault="007709C6" w:rsidP="007709C6">
            <w:pPr>
              <w:jc w:val="center"/>
              <w:rPr>
                <w:szCs w:val="28"/>
              </w:rPr>
            </w:pPr>
            <w:r w:rsidRPr="007709C6">
              <w:rPr>
                <w:szCs w:val="28"/>
              </w:rPr>
              <w:t>2.2</w:t>
            </w:r>
          </w:p>
        </w:tc>
        <w:tc>
          <w:tcPr>
            <w:tcW w:w="890" w:type="pct"/>
            <w:shd w:val="clear" w:color="auto" w:fill="auto"/>
            <w:vAlign w:val="center"/>
            <w:hideMark/>
          </w:tcPr>
          <w:p w14:paraId="44111BF7" w14:textId="77777777" w:rsidR="007709C6" w:rsidRPr="007709C6" w:rsidRDefault="007709C6" w:rsidP="007709C6">
            <w:pPr>
              <w:jc w:val="both"/>
              <w:rPr>
                <w:iCs/>
                <w:szCs w:val="28"/>
              </w:rPr>
            </w:pPr>
            <w:r w:rsidRPr="007709C6">
              <w:rPr>
                <w:iCs/>
                <w:szCs w:val="28"/>
              </w:rPr>
              <w:t>2 полугодие</w:t>
            </w:r>
          </w:p>
        </w:tc>
        <w:tc>
          <w:tcPr>
            <w:tcW w:w="696" w:type="pct"/>
            <w:vAlign w:val="center"/>
          </w:tcPr>
          <w:p w14:paraId="5F6AB94E" w14:textId="77777777" w:rsidR="007709C6" w:rsidRPr="007709C6" w:rsidRDefault="007709C6" w:rsidP="007709C6">
            <w:pPr>
              <w:jc w:val="center"/>
            </w:pPr>
            <w:r w:rsidRPr="007709C6">
              <w:t>368,454</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1C53D8BA" w14:textId="77777777" w:rsidR="007709C6" w:rsidRPr="007709C6" w:rsidRDefault="007709C6" w:rsidP="007709C6">
            <w:pPr>
              <w:jc w:val="center"/>
            </w:pPr>
            <w:r w:rsidRPr="007709C6">
              <w:t>368,454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7AE26EB" w14:textId="77777777" w:rsidR="007709C6" w:rsidRPr="007709C6" w:rsidRDefault="007709C6" w:rsidP="007709C6">
            <w:pPr>
              <w:jc w:val="center"/>
            </w:pPr>
            <w:r w:rsidRPr="007709C6">
              <w:t>368,454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F17ECEC" w14:textId="77777777" w:rsidR="007709C6" w:rsidRPr="007709C6" w:rsidRDefault="007709C6" w:rsidP="007709C6">
            <w:pPr>
              <w:jc w:val="center"/>
            </w:pPr>
            <w:r w:rsidRPr="007709C6">
              <w:t>368,454</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63E8F49F" w14:textId="77777777" w:rsidR="007709C6" w:rsidRPr="007709C6" w:rsidRDefault="007709C6" w:rsidP="007709C6">
            <w:pPr>
              <w:jc w:val="center"/>
            </w:pPr>
            <w:r w:rsidRPr="007709C6">
              <w:t>368,454</w:t>
            </w:r>
          </w:p>
        </w:tc>
      </w:tr>
      <w:tr w:rsidR="007709C6" w:rsidRPr="007709C6" w14:paraId="19277A44" w14:textId="77777777" w:rsidTr="006D5EE3">
        <w:trPr>
          <w:trHeight w:val="360"/>
          <w:jc w:val="center"/>
        </w:trPr>
        <w:tc>
          <w:tcPr>
            <w:tcW w:w="280" w:type="pct"/>
            <w:shd w:val="clear" w:color="auto" w:fill="auto"/>
            <w:vAlign w:val="center"/>
            <w:hideMark/>
          </w:tcPr>
          <w:p w14:paraId="65161CC2" w14:textId="77777777" w:rsidR="007709C6" w:rsidRPr="007709C6" w:rsidRDefault="007709C6" w:rsidP="007709C6">
            <w:pPr>
              <w:jc w:val="center"/>
              <w:rPr>
                <w:szCs w:val="28"/>
              </w:rPr>
            </w:pPr>
            <w:r w:rsidRPr="007709C6">
              <w:rPr>
                <w:szCs w:val="28"/>
              </w:rPr>
              <w:t>3</w:t>
            </w:r>
          </w:p>
        </w:tc>
        <w:tc>
          <w:tcPr>
            <w:tcW w:w="890" w:type="pct"/>
            <w:shd w:val="clear" w:color="auto" w:fill="auto"/>
            <w:vAlign w:val="center"/>
            <w:hideMark/>
          </w:tcPr>
          <w:p w14:paraId="1C5A3863" w14:textId="77777777" w:rsidR="007709C6" w:rsidRPr="007709C6" w:rsidRDefault="007709C6" w:rsidP="007709C6">
            <w:pPr>
              <w:jc w:val="both"/>
              <w:rPr>
                <w:szCs w:val="28"/>
              </w:rPr>
            </w:pPr>
            <w:r w:rsidRPr="007709C6">
              <w:rPr>
                <w:szCs w:val="28"/>
              </w:rPr>
              <w:t>Тариф, руб./куб.м</w:t>
            </w:r>
          </w:p>
        </w:tc>
        <w:tc>
          <w:tcPr>
            <w:tcW w:w="696" w:type="pct"/>
            <w:tcBorders>
              <w:top w:val="single" w:sz="4" w:space="0" w:color="auto"/>
              <w:left w:val="single" w:sz="4" w:space="0" w:color="auto"/>
              <w:bottom w:val="single" w:sz="4" w:space="0" w:color="auto"/>
              <w:right w:val="single" w:sz="4" w:space="0" w:color="auto"/>
            </w:tcBorders>
            <w:shd w:val="clear" w:color="000000" w:fill="FFFFFF"/>
            <w:vAlign w:val="center"/>
          </w:tcPr>
          <w:p w14:paraId="4C31F5BF" w14:textId="77777777" w:rsidR="007709C6" w:rsidRPr="007709C6" w:rsidRDefault="007709C6" w:rsidP="007709C6">
            <w:pPr>
              <w:jc w:val="center"/>
            </w:pPr>
          </w:p>
        </w:tc>
        <w:tc>
          <w:tcPr>
            <w:tcW w:w="782" w:type="pct"/>
            <w:tcBorders>
              <w:top w:val="nil"/>
              <w:left w:val="single" w:sz="4" w:space="0" w:color="auto"/>
              <w:bottom w:val="single" w:sz="4" w:space="0" w:color="auto"/>
              <w:right w:val="single" w:sz="4" w:space="0" w:color="auto"/>
            </w:tcBorders>
            <w:shd w:val="clear" w:color="000000" w:fill="FFFFFF"/>
            <w:vAlign w:val="center"/>
          </w:tcPr>
          <w:p w14:paraId="33AD7AAD" w14:textId="77777777" w:rsidR="007709C6" w:rsidRPr="007709C6" w:rsidRDefault="007709C6" w:rsidP="007709C6">
            <w:pPr>
              <w:jc w:val="cente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214813F8" w14:textId="77777777" w:rsidR="007709C6" w:rsidRPr="007709C6" w:rsidRDefault="007709C6" w:rsidP="007709C6">
            <w:pPr>
              <w:jc w:val="cente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6532D1C1" w14:textId="77777777" w:rsidR="007709C6" w:rsidRPr="007709C6" w:rsidRDefault="007709C6" w:rsidP="007709C6">
            <w:pPr>
              <w:jc w:val="center"/>
            </w:pPr>
          </w:p>
        </w:tc>
        <w:tc>
          <w:tcPr>
            <w:tcW w:w="786" w:type="pct"/>
            <w:tcBorders>
              <w:top w:val="nil"/>
              <w:left w:val="single" w:sz="4" w:space="0" w:color="auto"/>
              <w:bottom w:val="single" w:sz="4" w:space="0" w:color="auto"/>
              <w:right w:val="single" w:sz="4" w:space="0" w:color="auto"/>
            </w:tcBorders>
            <w:shd w:val="clear" w:color="000000" w:fill="FFFFFF"/>
            <w:vAlign w:val="center"/>
          </w:tcPr>
          <w:p w14:paraId="69A5CFF3" w14:textId="77777777" w:rsidR="007709C6" w:rsidRPr="007709C6" w:rsidRDefault="007709C6" w:rsidP="007709C6">
            <w:pPr>
              <w:jc w:val="center"/>
            </w:pPr>
          </w:p>
        </w:tc>
      </w:tr>
      <w:tr w:rsidR="007709C6" w:rsidRPr="007709C6" w14:paraId="1709B1CE" w14:textId="77777777" w:rsidTr="006D5EE3">
        <w:trPr>
          <w:trHeight w:val="375"/>
          <w:jc w:val="center"/>
        </w:trPr>
        <w:tc>
          <w:tcPr>
            <w:tcW w:w="280" w:type="pct"/>
            <w:shd w:val="clear" w:color="auto" w:fill="auto"/>
            <w:vAlign w:val="center"/>
            <w:hideMark/>
          </w:tcPr>
          <w:p w14:paraId="1A8A4624" w14:textId="77777777" w:rsidR="007709C6" w:rsidRPr="007709C6" w:rsidRDefault="007709C6" w:rsidP="007709C6">
            <w:pPr>
              <w:jc w:val="center"/>
              <w:rPr>
                <w:szCs w:val="28"/>
              </w:rPr>
            </w:pPr>
            <w:r w:rsidRPr="007709C6">
              <w:rPr>
                <w:szCs w:val="28"/>
              </w:rPr>
              <w:t>3.1</w:t>
            </w:r>
          </w:p>
        </w:tc>
        <w:tc>
          <w:tcPr>
            <w:tcW w:w="890" w:type="pct"/>
            <w:shd w:val="clear" w:color="auto" w:fill="auto"/>
            <w:vAlign w:val="center"/>
            <w:hideMark/>
          </w:tcPr>
          <w:p w14:paraId="45B198D6" w14:textId="77777777" w:rsidR="007709C6" w:rsidRPr="007709C6" w:rsidRDefault="007709C6" w:rsidP="007709C6">
            <w:pPr>
              <w:jc w:val="both"/>
              <w:rPr>
                <w:iCs/>
                <w:szCs w:val="28"/>
              </w:rPr>
            </w:pPr>
            <w:r w:rsidRPr="007709C6">
              <w:rPr>
                <w:iCs/>
                <w:szCs w:val="28"/>
              </w:rPr>
              <w:t>с 1 января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494127B4" w14:textId="77777777" w:rsidR="007709C6" w:rsidRPr="007709C6" w:rsidRDefault="007709C6" w:rsidP="007709C6">
            <w:pPr>
              <w:jc w:val="center"/>
            </w:pPr>
            <w:r w:rsidRPr="007709C6">
              <w:t>11,83</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639CF5B0" w14:textId="77777777" w:rsidR="007709C6" w:rsidRPr="007709C6" w:rsidRDefault="007709C6" w:rsidP="007709C6">
            <w:pPr>
              <w:jc w:val="center"/>
            </w:pPr>
            <w:r w:rsidRPr="007709C6">
              <w:t>12,97</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78A3DDA" w14:textId="77777777" w:rsidR="007709C6" w:rsidRPr="007709C6" w:rsidRDefault="007709C6" w:rsidP="007709C6">
            <w:pPr>
              <w:jc w:val="center"/>
            </w:pPr>
            <w:r w:rsidRPr="007709C6">
              <w:t>13,64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2D7390AA" w14:textId="77777777" w:rsidR="007709C6" w:rsidRPr="007709C6" w:rsidRDefault="007709C6" w:rsidP="007709C6">
            <w:pPr>
              <w:jc w:val="center"/>
            </w:pPr>
            <w:r w:rsidRPr="007709C6">
              <w:t>15,52</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458193A3" w14:textId="77777777" w:rsidR="007709C6" w:rsidRPr="007709C6" w:rsidRDefault="007709C6" w:rsidP="007709C6">
            <w:pPr>
              <w:jc w:val="center"/>
            </w:pPr>
            <w:r w:rsidRPr="007709C6">
              <w:t>17,85</w:t>
            </w:r>
          </w:p>
        </w:tc>
      </w:tr>
      <w:tr w:rsidR="007709C6" w:rsidRPr="007709C6" w14:paraId="0CFFED20" w14:textId="77777777" w:rsidTr="006D5EE3">
        <w:trPr>
          <w:trHeight w:val="375"/>
          <w:jc w:val="center"/>
        </w:trPr>
        <w:tc>
          <w:tcPr>
            <w:tcW w:w="280" w:type="pct"/>
            <w:shd w:val="clear" w:color="auto" w:fill="auto"/>
            <w:vAlign w:val="center"/>
            <w:hideMark/>
          </w:tcPr>
          <w:p w14:paraId="69F6DA4A" w14:textId="77777777" w:rsidR="007709C6" w:rsidRPr="007709C6" w:rsidRDefault="007709C6" w:rsidP="007709C6">
            <w:pPr>
              <w:jc w:val="center"/>
              <w:rPr>
                <w:szCs w:val="28"/>
              </w:rPr>
            </w:pPr>
            <w:r w:rsidRPr="007709C6">
              <w:rPr>
                <w:szCs w:val="28"/>
              </w:rPr>
              <w:t>3.2</w:t>
            </w:r>
          </w:p>
        </w:tc>
        <w:tc>
          <w:tcPr>
            <w:tcW w:w="890" w:type="pct"/>
            <w:shd w:val="clear" w:color="auto" w:fill="auto"/>
            <w:vAlign w:val="center"/>
            <w:hideMark/>
          </w:tcPr>
          <w:p w14:paraId="3E213A66" w14:textId="77777777" w:rsidR="007709C6" w:rsidRPr="007709C6" w:rsidRDefault="007709C6" w:rsidP="007709C6">
            <w:pPr>
              <w:jc w:val="both"/>
              <w:rPr>
                <w:iCs/>
                <w:szCs w:val="28"/>
              </w:rPr>
            </w:pPr>
            <w:r w:rsidRPr="007709C6">
              <w:rPr>
                <w:iCs/>
                <w:szCs w:val="28"/>
              </w:rPr>
              <w:t>с 1 июля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1BCA3C04" w14:textId="77777777" w:rsidR="007709C6" w:rsidRPr="007709C6" w:rsidRDefault="007709C6" w:rsidP="007709C6">
            <w:pPr>
              <w:jc w:val="center"/>
            </w:pPr>
            <w:r w:rsidRPr="007709C6">
              <w:t>12,97</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386D1A94" w14:textId="77777777" w:rsidR="007709C6" w:rsidRPr="007709C6" w:rsidRDefault="007709C6" w:rsidP="007709C6">
            <w:pPr>
              <w:jc w:val="center"/>
            </w:pPr>
            <w:r w:rsidRPr="007709C6">
              <w:t>13,64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CA1714A" w14:textId="77777777" w:rsidR="007709C6" w:rsidRPr="007709C6" w:rsidRDefault="007709C6" w:rsidP="007709C6">
            <w:pPr>
              <w:jc w:val="center"/>
            </w:pPr>
            <w:r w:rsidRPr="007709C6">
              <w:t>15,52</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883EF55" w14:textId="77777777" w:rsidR="007709C6" w:rsidRPr="007709C6" w:rsidRDefault="007709C6" w:rsidP="007709C6">
            <w:pPr>
              <w:jc w:val="center"/>
            </w:pPr>
            <w:r w:rsidRPr="007709C6">
              <w:t>17,85</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28818CB6" w14:textId="77777777" w:rsidR="007709C6" w:rsidRPr="007709C6" w:rsidRDefault="007709C6" w:rsidP="007709C6">
            <w:pPr>
              <w:jc w:val="center"/>
            </w:pPr>
            <w:r w:rsidRPr="007709C6">
              <w:t>22,59</w:t>
            </w:r>
          </w:p>
        </w:tc>
      </w:tr>
      <w:tr w:rsidR="007709C6" w:rsidRPr="007709C6" w14:paraId="777663C8" w14:textId="77777777" w:rsidTr="006D5EE3">
        <w:trPr>
          <w:trHeight w:val="375"/>
          <w:jc w:val="center"/>
        </w:trPr>
        <w:tc>
          <w:tcPr>
            <w:tcW w:w="280" w:type="pct"/>
            <w:shd w:val="clear" w:color="auto" w:fill="auto"/>
            <w:vAlign w:val="center"/>
            <w:hideMark/>
          </w:tcPr>
          <w:p w14:paraId="51389148" w14:textId="77777777" w:rsidR="007709C6" w:rsidRPr="007709C6" w:rsidRDefault="007709C6" w:rsidP="007709C6">
            <w:pPr>
              <w:jc w:val="center"/>
              <w:rPr>
                <w:szCs w:val="28"/>
              </w:rPr>
            </w:pPr>
            <w:r w:rsidRPr="007709C6">
              <w:rPr>
                <w:szCs w:val="28"/>
              </w:rPr>
              <w:t>4</w:t>
            </w:r>
          </w:p>
        </w:tc>
        <w:tc>
          <w:tcPr>
            <w:tcW w:w="890" w:type="pct"/>
            <w:shd w:val="clear" w:color="auto" w:fill="auto"/>
            <w:vAlign w:val="center"/>
            <w:hideMark/>
          </w:tcPr>
          <w:p w14:paraId="022A5AE4" w14:textId="77777777" w:rsidR="007709C6" w:rsidRPr="007709C6" w:rsidRDefault="007709C6" w:rsidP="007709C6">
            <w:pPr>
              <w:jc w:val="both"/>
              <w:rPr>
                <w:iCs/>
                <w:szCs w:val="28"/>
              </w:rPr>
            </w:pPr>
            <w:r w:rsidRPr="007709C6">
              <w:rPr>
                <w:iCs/>
                <w:szCs w:val="28"/>
              </w:rPr>
              <w:t>Рост с 1 июля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2DED873D" w14:textId="77777777" w:rsidR="007709C6" w:rsidRPr="007709C6" w:rsidRDefault="007709C6" w:rsidP="007709C6">
            <w:pPr>
              <w:jc w:val="center"/>
            </w:pPr>
            <w:r w:rsidRPr="007709C6">
              <w:t>9,64%</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0C6A01A9" w14:textId="77777777" w:rsidR="007709C6" w:rsidRPr="007709C6" w:rsidRDefault="007709C6" w:rsidP="007709C6">
            <w:pPr>
              <w:jc w:val="center"/>
            </w:pPr>
            <w:r w:rsidRPr="007709C6">
              <w:t>5,17%</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9CE7A59" w14:textId="77777777" w:rsidR="007709C6" w:rsidRPr="007709C6" w:rsidRDefault="007709C6" w:rsidP="007709C6">
            <w:pPr>
              <w:jc w:val="center"/>
            </w:pPr>
            <w:r w:rsidRPr="007709C6">
              <w:t>13,78%</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1388CE2" w14:textId="77777777" w:rsidR="007709C6" w:rsidRPr="007709C6" w:rsidRDefault="007709C6" w:rsidP="007709C6">
            <w:pPr>
              <w:jc w:val="center"/>
            </w:pPr>
            <w:r w:rsidRPr="007709C6">
              <w:t>15,01%</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5181B129" w14:textId="77777777" w:rsidR="007709C6" w:rsidRPr="007709C6" w:rsidRDefault="007709C6" w:rsidP="007709C6">
            <w:pPr>
              <w:jc w:val="center"/>
            </w:pPr>
            <w:r w:rsidRPr="007709C6">
              <w:t>26,55%</w:t>
            </w:r>
          </w:p>
        </w:tc>
      </w:tr>
    </w:tbl>
    <w:p w14:paraId="13DEF375" w14:textId="77777777" w:rsidR="007709C6" w:rsidRPr="007709C6" w:rsidRDefault="007709C6" w:rsidP="007709C6"/>
    <w:p w14:paraId="6B2E9675" w14:textId="77777777" w:rsidR="007709C6" w:rsidRPr="007709C6" w:rsidRDefault="007709C6" w:rsidP="007709C6"/>
    <w:p w14:paraId="754F073A" w14:textId="77777777" w:rsidR="007709C6" w:rsidRPr="007709C6" w:rsidRDefault="007709C6" w:rsidP="007709C6">
      <w:pPr>
        <w:sectPr w:rsidR="007709C6" w:rsidRPr="007709C6" w:rsidSect="007709C6">
          <w:pgSz w:w="11906" w:h="16838"/>
          <w:pgMar w:top="1134" w:right="567" w:bottom="1134" w:left="1701" w:header="720" w:footer="720" w:gutter="0"/>
          <w:cols w:space="720"/>
          <w:docGrid w:linePitch="326"/>
        </w:sectPr>
      </w:pPr>
    </w:p>
    <w:p w14:paraId="73D53EAB" w14:textId="77777777" w:rsidR="007709C6" w:rsidRPr="007709C6" w:rsidRDefault="007709C6" w:rsidP="007709C6">
      <w:pPr>
        <w:keepNext/>
        <w:keepLines/>
        <w:numPr>
          <w:ilvl w:val="0"/>
          <w:numId w:val="4"/>
        </w:numPr>
        <w:tabs>
          <w:tab w:val="left" w:pos="567"/>
          <w:tab w:val="num" w:pos="9782"/>
        </w:tabs>
        <w:spacing w:before="240" w:line="256" w:lineRule="auto"/>
        <w:ind w:left="0" w:hanging="12"/>
        <w:jc w:val="both"/>
        <w:outlineLvl w:val="0"/>
        <w:rPr>
          <w:rFonts w:asciiTheme="majorHAnsi" w:eastAsiaTheme="majorEastAsia" w:hAnsiTheme="majorHAnsi" w:cstheme="majorBidi"/>
          <w:sz w:val="32"/>
          <w:szCs w:val="32"/>
          <w:lang w:eastAsia="en-US"/>
        </w:rPr>
      </w:pPr>
      <w:bookmarkStart w:id="71" w:name="_Toc25850382"/>
      <w:bookmarkStart w:id="72" w:name="_Toc58948837"/>
      <w:r w:rsidRPr="007709C6">
        <w:rPr>
          <w:rFonts w:asciiTheme="majorHAnsi" w:eastAsiaTheme="majorEastAsia" w:hAnsiTheme="majorHAnsi" w:cstheme="majorBidi"/>
          <w:sz w:val="28"/>
          <w:szCs w:val="28"/>
          <w:lang w:eastAsia="en-US"/>
        </w:rPr>
        <w:lastRenderedPageBreak/>
        <w:t>ОПРЕДЕЛЕНИЕ ДОЛГОСРОЧНЫХ И ПРОГНОЗНЫХ ПАРАМЕТРОВ РЕГУЛИРОВАНИЯ НА ПЕРЕДАЧУ ТЕПЛОВОЙ ЭНЕРГИИ АО «КУЗБАССЭНЕРГО»</w:t>
      </w:r>
    </w:p>
    <w:p w14:paraId="56D21709" w14:textId="77777777" w:rsidR="007709C6" w:rsidRPr="007709C6" w:rsidRDefault="007709C6" w:rsidP="007709C6">
      <w:pPr>
        <w:ind w:firstLine="851"/>
        <w:jc w:val="both"/>
        <w:rPr>
          <w:sz w:val="28"/>
          <w:szCs w:val="28"/>
        </w:rPr>
      </w:pPr>
    </w:p>
    <w:p w14:paraId="54CAAA48" w14:textId="77777777" w:rsidR="007709C6" w:rsidRPr="007709C6" w:rsidRDefault="007709C6" w:rsidP="007709C6">
      <w:pPr>
        <w:ind w:firstLine="851"/>
        <w:jc w:val="both"/>
        <w:rPr>
          <w:sz w:val="28"/>
          <w:szCs w:val="28"/>
        </w:rPr>
      </w:pPr>
      <w:r w:rsidRPr="007709C6">
        <w:rPr>
          <w:sz w:val="28"/>
          <w:szCs w:val="28"/>
        </w:rPr>
        <w:t>При расчете НВВ на передачу тепловой энергии в 2024-2028 годы по статьям затрат использовалась нормативная документации, описанная в расчетах статей расходов при формировании НВВ и тарифов по тепловой энергии.</w:t>
      </w:r>
    </w:p>
    <w:p w14:paraId="7DF36937" w14:textId="77777777" w:rsidR="007709C6" w:rsidRPr="007709C6" w:rsidRDefault="007709C6" w:rsidP="007709C6">
      <w:pPr>
        <w:ind w:firstLine="851"/>
        <w:jc w:val="both"/>
        <w:rPr>
          <w:sz w:val="28"/>
          <w:szCs w:val="28"/>
        </w:rPr>
      </w:pPr>
    </w:p>
    <w:p w14:paraId="7E1853BE" w14:textId="77777777" w:rsidR="007709C6" w:rsidRPr="007709C6" w:rsidRDefault="007709C6" w:rsidP="007709C6">
      <w:pPr>
        <w:keepNext/>
        <w:spacing w:line="360" w:lineRule="auto"/>
        <w:jc w:val="center"/>
        <w:outlineLvl w:val="1"/>
        <w:rPr>
          <w:b/>
          <w:sz w:val="28"/>
          <w:szCs w:val="20"/>
        </w:rPr>
      </w:pPr>
      <w:bookmarkStart w:id="73" w:name="_Toc58683119"/>
      <w:r w:rsidRPr="007709C6">
        <w:rPr>
          <w:b/>
          <w:sz w:val="28"/>
          <w:szCs w:val="20"/>
        </w:rPr>
        <w:t>Баланс передачи тепловой энергии</w:t>
      </w:r>
      <w:bookmarkEnd w:id="73"/>
    </w:p>
    <w:p w14:paraId="0651AE77" w14:textId="77777777" w:rsidR="007709C6" w:rsidRPr="007709C6" w:rsidRDefault="007709C6" w:rsidP="007709C6">
      <w:pPr>
        <w:tabs>
          <w:tab w:val="left" w:pos="0"/>
        </w:tabs>
        <w:ind w:firstLine="851"/>
        <w:jc w:val="both"/>
        <w:rPr>
          <w:sz w:val="28"/>
          <w:szCs w:val="28"/>
        </w:rPr>
      </w:pPr>
    </w:p>
    <w:p w14:paraId="069ECA40" w14:textId="77777777" w:rsidR="007709C6" w:rsidRPr="007709C6" w:rsidRDefault="007709C6" w:rsidP="007709C6">
      <w:pPr>
        <w:ind w:firstLine="851"/>
        <w:jc w:val="both"/>
        <w:rPr>
          <w:sz w:val="28"/>
          <w:szCs w:val="28"/>
        </w:rPr>
      </w:pPr>
      <w:r w:rsidRPr="007709C6">
        <w:rPr>
          <w:sz w:val="28"/>
          <w:szCs w:val="28"/>
        </w:rPr>
        <w:t>В схеме теплоснабжения г. Мыски информация по теплосетевым организациям отсутствует.</w:t>
      </w:r>
    </w:p>
    <w:p w14:paraId="14C1A383" w14:textId="77777777" w:rsidR="007709C6" w:rsidRPr="007709C6" w:rsidRDefault="007709C6" w:rsidP="007709C6">
      <w:pPr>
        <w:ind w:firstLine="851"/>
        <w:jc w:val="both"/>
        <w:rPr>
          <w:sz w:val="28"/>
          <w:szCs w:val="28"/>
        </w:rPr>
      </w:pPr>
      <w:r w:rsidRPr="007709C6">
        <w:rPr>
          <w:sz w:val="28"/>
          <w:szCs w:val="28"/>
        </w:rPr>
        <w:t xml:space="preserve">Объем поступления тепловой энергии в сеть сформирован как отпуск от Томь-Усинской ГРЭС за вычетом объемов потребителей на коллекторах. </w:t>
      </w:r>
    </w:p>
    <w:p w14:paraId="63AA9D26" w14:textId="77777777" w:rsidR="007709C6" w:rsidRPr="007709C6" w:rsidRDefault="007709C6" w:rsidP="007709C6">
      <w:pPr>
        <w:ind w:firstLine="851"/>
        <w:jc w:val="both"/>
        <w:rPr>
          <w:sz w:val="28"/>
          <w:szCs w:val="28"/>
        </w:rPr>
      </w:pPr>
      <w:r w:rsidRPr="007709C6">
        <w:rPr>
          <w:sz w:val="28"/>
          <w:szCs w:val="28"/>
        </w:rPr>
        <w:t xml:space="preserve">Нормативы потерь тепловой энергии утверждены постановлением РЭК Кузбасса </w:t>
      </w:r>
      <w:bookmarkStart w:id="74" w:name="_Hlk531853373"/>
      <w:r w:rsidRPr="007709C6">
        <w:rPr>
          <w:sz w:val="28"/>
          <w:szCs w:val="28"/>
        </w:rPr>
        <w:t xml:space="preserve">от 17.10.2023 № </w:t>
      </w:r>
      <w:bookmarkEnd w:id="74"/>
      <w:r w:rsidRPr="007709C6">
        <w:rPr>
          <w:sz w:val="28"/>
          <w:szCs w:val="28"/>
        </w:rPr>
        <w:t>175 «Об утверждении нормативов технологических потерь при передаче тепловой энергии, теплоносителя по тепловым сетям регулируемых организаций на 2024 год», в соответствии с которым величина потерь составляет 42,716 тыс. Гкал.</w:t>
      </w:r>
    </w:p>
    <w:p w14:paraId="235B9C5D" w14:textId="77777777" w:rsidR="007709C6" w:rsidRPr="007709C6" w:rsidRDefault="007709C6" w:rsidP="007709C6">
      <w:pPr>
        <w:ind w:firstLine="851"/>
        <w:jc w:val="both"/>
        <w:rPr>
          <w:sz w:val="28"/>
          <w:szCs w:val="28"/>
        </w:rPr>
      </w:pPr>
      <w:r w:rsidRPr="007709C6">
        <w:rPr>
          <w:sz w:val="28"/>
          <w:szCs w:val="28"/>
        </w:rPr>
        <w:t>Баланс передачи тепловой энергии АО «Кузбассэнерго» представлен в таблице 30.</w:t>
      </w:r>
    </w:p>
    <w:p w14:paraId="0C8A624C" w14:textId="77777777" w:rsidR="007709C6" w:rsidRPr="007709C6" w:rsidRDefault="007709C6" w:rsidP="007709C6">
      <w:pPr>
        <w:rPr>
          <w:sz w:val="28"/>
          <w:szCs w:val="28"/>
        </w:rPr>
      </w:pPr>
    </w:p>
    <w:p w14:paraId="33E9AE2A" w14:textId="77777777" w:rsidR="007709C6" w:rsidRPr="007709C6" w:rsidRDefault="007709C6" w:rsidP="007709C6">
      <w:pPr>
        <w:ind w:left="720" w:right="-142"/>
        <w:jc w:val="right"/>
        <w:rPr>
          <w:sz w:val="28"/>
          <w:szCs w:val="28"/>
        </w:rPr>
      </w:pPr>
      <w:r w:rsidRPr="007709C6">
        <w:rPr>
          <w:sz w:val="28"/>
          <w:szCs w:val="28"/>
        </w:rPr>
        <w:t>Таблица 30</w:t>
      </w:r>
    </w:p>
    <w:p w14:paraId="26CB4FB6" w14:textId="77777777" w:rsidR="007709C6" w:rsidRPr="007709C6" w:rsidRDefault="007709C6" w:rsidP="007709C6">
      <w:pPr>
        <w:tabs>
          <w:tab w:val="left" w:pos="1890"/>
        </w:tabs>
        <w:jc w:val="center"/>
        <w:rPr>
          <w:b/>
          <w:sz w:val="28"/>
          <w:szCs w:val="28"/>
        </w:rPr>
      </w:pPr>
      <w:r w:rsidRPr="007709C6">
        <w:rPr>
          <w:b/>
          <w:sz w:val="28"/>
          <w:szCs w:val="28"/>
        </w:rPr>
        <w:t>Баланс передачи тепловой энергии АО «Кузбассэнерго» на 2024 год</w:t>
      </w:r>
    </w:p>
    <w:p w14:paraId="60BDB369" w14:textId="77777777" w:rsidR="007709C6" w:rsidRPr="007709C6" w:rsidRDefault="007709C6" w:rsidP="007709C6">
      <w:pPr>
        <w:tabs>
          <w:tab w:val="left" w:pos="1890"/>
        </w:tabs>
        <w:ind w:left="1080" w:right="140"/>
        <w:jc w:val="right"/>
        <w:rPr>
          <w:sz w:val="28"/>
          <w:szCs w:val="28"/>
        </w:rPr>
      </w:pPr>
      <w:r w:rsidRPr="007709C6">
        <w:rPr>
          <w:sz w:val="28"/>
          <w:szCs w:val="28"/>
        </w:rPr>
        <w:t>тыс. Гкал</w:t>
      </w:r>
    </w:p>
    <w:tbl>
      <w:tblPr>
        <w:tblW w:w="9593" w:type="dxa"/>
        <w:tblInd w:w="28" w:type="dxa"/>
        <w:tblLook w:val="04A0" w:firstRow="1" w:lastRow="0" w:firstColumn="1" w:lastColumn="0" w:noHBand="0" w:noVBand="1"/>
      </w:tblPr>
      <w:tblGrid>
        <w:gridCol w:w="3544"/>
        <w:gridCol w:w="2126"/>
        <w:gridCol w:w="1972"/>
        <w:gridCol w:w="1951"/>
      </w:tblGrid>
      <w:tr w:rsidR="007709C6" w:rsidRPr="007709C6" w14:paraId="5B5E265C" w14:textId="77777777" w:rsidTr="006D5EE3">
        <w:trPr>
          <w:trHeight w:val="403"/>
        </w:trPr>
        <w:tc>
          <w:tcPr>
            <w:tcW w:w="354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898A91F" w14:textId="77777777" w:rsidR="007709C6" w:rsidRPr="007709C6" w:rsidRDefault="007709C6" w:rsidP="007709C6">
            <w:r w:rsidRPr="007709C6">
              <w:t> </w:t>
            </w:r>
          </w:p>
        </w:tc>
        <w:tc>
          <w:tcPr>
            <w:tcW w:w="212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39CEC45" w14:textId="77777777" w:rsidR="007709C6" w:rsidRPr="007709C6" w:rsidRDefault="007709C6" w:rsidP="007709C6">
            <w:pPr>
              <w:jc w:val="center"/>
            </w:pPr>
            <w:r w:rsidRPr="007709C6">
              <w:t>ВСЕГО</w:t>
            </w:r>
          </w:p>
        </w:tc>
        <w:tc>
          <w:tcPr>
            <w:tcW w:w="197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20DD05" w14:textId="77777777" w:rsidR="007709C6" w:rsidRPr="007709C6" w:rsidRDefault="007709C6" w:rsidP="007709C6">
            <w:pPr>
              <w:jc w:val="center"/>
              <w:rPr>
                <w:b/>
                <w:bCs/>
                <w:sz w:val="22"/>
                <w:szCs w:val="22"/>
              </w:rPr>
            </w:pPr>
            <w:r w:rsidRPr="007709C6">
              <w:rPr>
                <w:b/>
                <w:bCs/>
                <w:sz w:val="22"/>
                <w:szCs w:val="22"/>
              </w:rPr>
              <w:t>вода</w:t>
            </w:r>
          </w:p>
        </w:tc>
        <w:tc>
          <w:tcPr>
            <w:tcW w:w="19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5CBED5E" w14:textId="77777777" w:rsidR="007709C6" w:rsidRPr="007709C6" w:rsidRDefault="007709C6" w:rsidP="007709C6">
            <w:pPr>
              <w:jc w:val="center"/>
              <w:rPr>
                <w:b/>
                <w:bCs/>
                <w:sz w:val="22"/>
                <w:szCs w:val="22"/>
              </w:rPr>
            </w:pPr>
            <w:r w:rsidRPr="007709C6">
              <w:rPr>
                <w:b/>
                <w:bCs/>
                <w:sz w:val="22"/>
                <w:szCs w:val="22"/>
              </w:rPr>
              <w:t>пар всего</w:t>
            </w:r>
          </w:p>
        </w:tc>
      </w:tr>
      <w:tr w:rsidR="007709C6" w:rsidRPr="007709C6" w14:paraId="37909204" w14:textId="77777777" w:rsidTr="006D5EE3">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5F270E3" w14:textId="77777777" w:rsidR="007709C6" w:rsidRPr="007709C6" w:rsidRDefault="007709C6" w:rsidP="007709C6">
            <w:r w:rsidRPr="007709C6">
              <w:t>1 полугодие</w:t>
            </w:r>
          </w:p>
        </w:tc>
        <w:tc>
          <w:tcPr>
            <w:tcW w:w="212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E189AA" w14:textId="77777777" w:rsidR="007709C6" w:rsidRPr="007709C6" w:rsidRDefault="007709C6" w:rsidP="007709C6">
            <w:pPr>
              <w:jc w:val="center"/>
            </w:pPr>
          </w:p>
        </w:tc>
        <w:tc>
          <w:tcPr>
            <w:tcW w:w="197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76AE006" w14:textId="77777777" w:rsidR="007709C6" w:rsidRPr="007709C6" w:rsidRDefault="007709C6" w:rsidP="007709C6">
            <w:pPr>
              <w:jc w:val="center"/>
            </w:pP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2138E6" w14:textId="77777777" w:rsidR="007709C6" w:rsidRPr="007709C6" w:rsidRDefault="007709C6" w:rsidP="007709C6">
            <w:r w:rsidRPr="007709C6">
              <w:t> </w:t>
            </w:r>
          </w:p>
        </w:tc>
      </w:tr>
      <w:tr w:rsidR="007709C6" w:rsidRPr="007709C6" w14:paraId="15B368B4" w14:textId="77777777" w:rsidTr="006D5EE3">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03E81B7" w14:textId="77777777" w:rsidR="007709C6" w:rsidRPr="007709C6" w:rsidRDefault="007709C6" w:rsidP="007709C6">
            <w:pPr>
              <w:jc w:val="right"/>
              <w:rPr>
                <w:i/>
                <w:iCs/>
              </w:rPr>
            </w:pPr>
            <w:r w:rsidRPr="007709C6">
              <w:rPr>
                <w:i/>
                <w:iCs/>
              </w:rPr>
              <w:t>принято в сеть</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3903104A" w14:textId="77777777" w:rsidR="007709C6" w:rsidRPr="007709C6" w:rsidRDefault="007709C6" w:rsidP="007709C6">
            <w:pPr>
              <w:jc w:val="center"/>
            </w:pPr>
            <w:r w:rsidRPr="007709C6">
              <w:t>143,677</w:t>
            </w:r>
          </w:p>
        </w:tc>
        <w:tc>
          <w:tcPr>
            <w:tcW w:w="1972" w:type="dxa"/>
            <w:tcBorders>
              <w:top w:val="nil"/>
              <w:left w:val="nil"/>
              <w:bottom w:val="single" w:sz="4" w:space="0" w:color="auto"/>
              <w:right w:val="single" w:sz="4" w:space="0" w:color="auto"/>
            </w:tcBorders>
            <w:shd w:val="clear" w:color="auto" w:fill="auto"/>
            <w:noWrap/>
            <w:tcMar>
              <w:left w:w="28" w:type="dxa"/>
              <w:right w:w="28" w:type="dxa"/>
            </w:tcMar>
            <w:hideMark/>
          </w:tcPr>
          <w:p w14:paraId="4594B34F" w14:textId="77777777" w:rsidR="007709C6" w:rsidRPr="007709C6" w:rsidRDefault="007709C6" w:rsidP="007709C6">
            <w:pPr>
              <w:jc w:val="center"/>
            </w:pPr>
            <w:r w:rsidRPr="007709C6">
              <w:t>143,677</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AFC206" w14:textId="77777777" w:rsidR="007709C6" w:rsidRPr="007709C6" w:rsidRDefault="007709C6" w:rsidP="007709C6">
            <w:pPr>
              <w:jc w:val="center"/>
            </w:pPr>
            <w:r w:rsidRPr="007709C6">
              <w:t>0,000</w:t>
            </w:r>
          </w:p>
        </w:tc>
      </w:tr>
      <w:tr w:rsidR="007709C6" w:rsidRPr="007709C6" w14:paraId="056BB8F5" w14:textId="77777777" w:rsidTr="006D5EE3">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EC47312" w14:textId="77777777" w:rsidR="007709C6" w:rsidRPr="007709C6" w:rsidRDefault="007709C6" w:rsidP="007709C6">
            <w:pPr>
              <w:jc w:val="right"/>
              <w:rPr>
                <w:i/>
                <w:iCs/>
              </w:rPr>
            </w:pPr>
            <w:r w:rsidRPr="007709C6">
              <w:rPr>
                <w:i/>
                <w:iCs/>
              </w:rPr>
              <w:t>потери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717F3D6C" w14:textId="77777777" w:rsidR="007709C6" w:rsidRPr="007709C6" w:rsidRDefault="007709C6" w:rsidP="007709C6">
            <w:pPr>
              <w:jc w:val="center"/>
            </w:pPr>
            <w:r w:rsidRPr="007709C6">
              <w:t>22,945</w:t>
            </w:r>
          </w:p>
        </w:tc>
        <w:tc>
          <w:tcPr>
            <w:tcW w:w="1972" w:type="dxa"/>
            <w:tcBorders>
              <w:top w:val="single" w:sz="4" w:space="0" w:color="auto"/>
              <w:left w:val="nil"/>
              <w:bottom w:val="single" w:sz="4" w:space="0" w:color="auto"/>
              <w:right w:val="single" w:sz="4" w:space="0" w:color="auto"/>
            </w:tcBorders>
            <w:shd w:val="clear" w:color="000000" w:fill="FFFFFF"/>
            <w:noWrap/>
            <w:tcMar>
              <w:left w:w="28" w:type="dxa"/>
              <w:right w:w="28" w:type="dxa"/>
            </w:tcMar>
            <w:hideMark/>
          </w:tcPr>
          <w:p w14:paraId="396447CE" w14:textId="77777777" w:rsidR="007709C6" w:rsidRPr="007709C6" w:rsidRDefault="007709C6" w:rsidP="007709C6">
            <w:pPr>
              <w:jc w:val="center"/>
            </w:pPr>
            <w:r w:rsidRPr="007709C6">
              <w:t>22,945</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236F25" w14:textId="77777777" w:rsidR="007709C6" w:rsidRPr="007709C6" w:rsidRDefault="007709C6" w:rsidP="007709C6">
            <w:pPr>
              <w:jc w:val="center"/>
            </w:pPr>
            <w:r w:rsidRPr="007709C6">
              <w:t>0,000</w:t>
            </w:r>
          </w:p>
        </w:tc>
      </w:tr>
      <w:tr w:rsidR="007709C6" w:rsidRPr="007709C6" w14:paraId="11F2C9D2" w14:textId="77777777" w:rsidTr="006D5EE3">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0A352AB" w14:textId="77777777" w:rsidR="007709C6" w:rsidRPr="007709C6" w:rsidRDefault="007709C6" w:rsidP="007709C6">
            <w:pPr>
              <w:jc w:val="right"/>
              <w:rPr>
                <w:i/>
                <w:iCs/>
              </w:rPr>
            </w:pPr>
            <w:r w:rsidRPr="007709C6">
              <w:rPr>
                <w:i/>
                <w:iCs/>
              </w:rPr>
              <w:t>полезный отпуск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64A71E6B" w14:textId="77777777" w:rsidR="007709C6" w:rsidRPr="007709C6" w:rsidRDefault="007709C6" w:rsidP="007709C6">
            <w:pPr>
              <w:jc w:val="center"/>
            </w:pPr>
            <w:r w:rsidRPr="007709C6">
              <w:t>120,732</w:t>
            </w: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A46E6D4" w14:textId="77777777" w:rsidR="007709C6" w:rsidRPr="007709C6" w:rsidRDefault="007709C6" w:rsidP="007709C6">
            <w:pPr>
              <w:jc w:val="center"/>
            </w:pPr>
            <w:r w:rsidRPr="007709C6">
              <w:t>120,732</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124BCE" w14:textId="77777777" w:rsidR="007709C6" w:rsidRPr="007709C6" w:rsidRDefault="007709C6" w:rsidP="007709C6">
            <w:pPr>
              <w:jc w:val="center"/>
            </w:pPr>
            <w:r w:rsidRPr="007709C6">
              <w:t>0,000</w:t>
            </w:r>
          </w:p>
        </w:tc>
      </w:tr>
      <w:tr w:rsidR="007709C6" w:rsidRPr="007709C6" w14:paraId="194C596D" w14:textId="77777777" w:rsidTr="006D5EE3">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A3548AB" w14:textId="77777777" w:rsidR="007709C6" w:rsidRPr="007709C6" w:rsidRDefault="007709C6" w:rsidP="007709C6">
            <w:r w:rsidRPr="007709C6">
              <w:t>2 полугодие</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5931979E" w14:textId="77777777" w:rsidR="007709C6" w:rsidRPr="007709C6" w:rsidRDefault="007709C6" w:rsidP="007709C6"/>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E927DE2" w14:textId="77777777" w:rsidR="007709C6" w:rsidRPr="007709C6" w:rsidRDefault="007709C6" w:rsidP="007709C6">
            <w:pPr>
              <w:jc w:val="center"/>
            </w:pP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F4401D" w14:textId="77777777" w:rsidR="007709C6" w:rsidRPr="007709C6" w:rsidRDefault="007709C6" w:rsidP="007709C6">
            <w:pPr>
              <w:jc w:val="center"/>
            </w:pPr>
            <w:r w:rsidRPr="007709C6">
              <w:t> </w:t>
            </w:r>
          </w:p>
        </w:tc>
      </w:tr>
      <w:tr w:rsidR="007709C6" w:rsidRPr="007709C6" w14:paraId="5D5B5009" w14:textId="77777777" w:rsidTr="006D5EE3">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10F699D" w14:textId="77777777" w:rsidR="007709C6" w:rsidRPr="007709C6" w:rsidRDefault="007709C6" w:rsidP="007709C6">
            <w:pPr>
              <w:jc w:val="right"/>
              <w:rPr>
                <w:i/>
                <w:iCs/>
              </w:rPr>
            </w:pPr>
            <w:r w:rsidRPr="007709C6">
              <w:rPr>
                <w:i/>
                <w:iCs/>
              </w:rPr>
              <w:t>принято в сеть</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67537CA8" w14:textId="77777777" w:rsidR="007709C6" w:rsidRPr="007709C6" w:rsidRDefault="007709C6" w:rsidP="007709C6">
            <w:pPr>
              <w:jc w:val="center"/>
            </w:pPr>
            <w:r w:rsidRPr="007709C6">
              <w:t>110,603</w:t>
            </w: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8E223F5" w14:textId="77777777" w:rsidR="007709C6" w:rsidRPr="007709C6" w:rsidRDefault="007709C6" w:rsidP="007709C6">
            <w:pPr>
              <w:jc w:val="center"/>
            </w:pPr>
            <w:r w:rsidRPr="007709C6">
              <w:t>110,603</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8A2932" w14:textId="77777777" w:rsidR="007709C6" w:rsidRPr="007709C6" w:rsidRDefault="007709C6" w:rsidP="007709C6">
            <w:pPr>
              <w:jc w:val="center"/>
            </w:pPr>
            <w:r w:rsidRPr="007709C6">
              <w:t>0,000</w:t>
            </w:r>
          </w:p>
        </w:tc>
      </w:tr>
      <w:tr w:rsidR="007709C6" w:rsidRPr="007709C6" w14:paraId="58CA4CE8" w14:textId="77777777" w:rsidTr="006D5EE3">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31A4030" w14:textId="77777777" w:rsidR="007709C6" w:rsidRPr="007709C6" w:rsidRDefault="007709C6" w:rsidP="007709C6">
            <w:pPr>
              <w:jc w:val="right"/>
              <w:rPr>
                <w:i/>
                <w:iCs/>
              </w:rPr>
            </w:pPr>
            <w:r w:rsidRPr="007709C6">
              <w:rPr>
                <w:i/>
                <w:iCs/>
              </w:rPr>
              <w:t>потери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711D3FE2" w14:textId="77777777" w:rsidR="007709C6" w:rsidRPr="007709C6" w:rsidRDefault="007709C6" w:rsidP="007709C6">
            <w:pPr>
              <w:jc w:val="center"/>
            </w:pPr>
            <w:r w:rsidRPr="007709C6">
              <w:t>19,771</w:t>
            </w:r>
          </w:p>
        </w:tc>
        <w:tc>
          <w:tcPr>
            <w:tcW w:w="1972" w:type="dxa"/>
            <w:tcBorders>
              <w:top w:val="single" w:sz="4" w:space="0" w:color="auto"/>
              <w:left w:val="nil"/>
              <w:bottom w:val="single" w:sz="4" w:space="0" w:color="auto"/>
              <w:right w:val="single" w:sz="4" w:space="0" w:color="auto"/>
            </w:tcBorders>
            <w:shd w:val="clear" w:color="000000" w:fill="FFFFFF"/>
            <w:noWrap/>
            <w:tcMar>
              <w:left w:w="28" w:type="dxa"/>
              <w:right w:w="28" w:type="dxa"/>
            </w:tcMar>
            <w:hideMark/>
          </w:tcPr>
          <w:p w14:paraId="0A28C820" w14:textId="77777777" w:rsidR="007709C6" w:rsidRPr="007709C6" w:rsidRDefault="007709C6" w:rsidP="007709C6">
            <w:pPr>
              <w:jc w:val="center"/>
            </w:pPr>
            <w:r w:rsidRPr="007709C6">
              <w:t>19,771</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923363" w14:textId="77777777" w:rsidR="007709C6" w:rsidRPr="007709C6" w:rsidRDefault="007709C6" w:rsidP="007709C6">
            <w:pPr>
              <w:jc w:val="center"/>
            </w:pPr>
            <w:r w:rsidRPr="007709C6">
              <w:t>0,000</w:t>
            </w:r>
          </w:p>
        </w:tc>
      </w:tr>
      <w:tr w:rsidR="007709C6" w:rsidRPr="007709C6" w14:paraId="0CAB131E" w14:textId="77777777" w:rsidTr="006D5EE3">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3F5485B" w14:textId="77777777" w:rsidR="007709C6" w:rsidRPr="007709C6" w:rsidRDefault="007709C6" w:rsidP="007709C6">
            <w:pPr>
              <w:jc w:val="right"/>
              <w:rPr>
                <w:i/>
                <w:iCs/>
              </w:rPr>
            </w:pPr>
            <w:r w:rsidRPr="007709C6">
              <w:rPr>
                <w:i/>
                <w:iCs/>
              </w:rPr>
              <w:t>полезный отпуск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53E5B05C" w14:textId="77777777" w:rsidR="007709C6" w:rsidRPr="007709C6" w:rsidRDefault="007709C6" w:rsidP="007709C6">
            <w:pPr>
              <w:jc w:val="center"/>
            </w:pPr>
            <w:r w:rsidRPr="007709C6">
              <w:t>90,833</w:t>
            </w: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DABA971" w14:textId="77777777" w:rsidR="007709C6" w:rsidRPr="007709C6" w:rsidRDefault="007709C6" w:rsidP="007709C6">
            <w:pPr>
              <w:jc w:val="center"/>
            </w:pPr>
            <w:r w:rsidRPr="007709C6">
              <w:t>90,833</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901CBC" w14:textId="77777777" w:rsidR="007709C6" w:rsidRPr="007709C6" w:rsidRDefault="007709C6" w:rsidP="007709C6">
            <w:pPr>
              <w:jc w:val="center"/>
            </w:pPr>
            <w:r w:rsidRPr="007709C6">
              <w:t>0,000</w:t>
            </w:r>
          </w:p>
        </w:tc>
      </w:tr>
      <w:tr w:rsidR="007709C6" w:rsidRPr="007709C6" w14:paraId="321A9FF5" w14:textId="77777777" w:rsidTr="006D5EE3">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A092FEE" w14:textId="77777777" w:rsidR="007709C6" w:rsidRPr="007709C6" w:rsidRDefault="007709C6" w:rsidP="007709C6">
            <w:r w:rsidRPr="007709C6">
              <w:t>итого год</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6D80829E" w14:textId="77777777" w:rsidR="007709C6" w:rsidRPr="007709C6" w:rsidRDefault="007709C6" w:rsidP="007709C6"/>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61FDA56" w14:textId="77777777" w:rsidR="007709C6" w:rsidRPr="007709C6" w:rsidRDefault="007709C6" w:rsidP="007709C6">
            <w:pPr>
              <w:jc w:val="center"/>
            </w:pP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0807A8" w14:textId="77777777" w:rsidR="007709C6" w:rsidRPr="007709C6" w:rsidRDefault="007709C6" w:rsidP="007709C6">
            <w:pPr>
              <w:jc w:val="center"/>
            </w:pPr>
            <w:r w:rsidRPr="007709C6">
              <w:t> </w:t>
            </w:r>
          </w:p>
        </w:tc>
      </w:tr>
      <w:tr w:rsidR="007709C6" w:rsidRPr="007709C6" w14:paraId="32BFE6DE" w14:textId="77777777" w:rsidTr="006D5EE3">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277515F" w14:textId="77777777" w:rsidR="007709C6" w:rsidRPr="007709C6" w:rsidRDefault="007709C6" w:rsidP="007709C6">
            <w:pPr>
              <w:jc w:val="right"/>
              <w:rPr>
                <w:i/>
                <w:iCs/>
              </w:rPr>
            </w:pPr>
            <w:r w:rsidRPr="007709C6">
              <w:rPr>
                <w:i/>
                <w:iCs/>
              </w:rPr>
              <w:t>принято в сеть</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76797B68" w14:textId="77777777" w:rsidR="007709C6" w:rsidRPr="007709C6" w:rsidRDefault="007709C6" w:rsidP="007709C6">
            <w:pPr>
              <w:jc w:val="center"/>
            </w:pPr>
            <w:r w:rsidRPr="007709C6">
              <w:t>254,280</w:t>
            </w: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D803314" w14:textId="77777777" w:rsidR="007709C6" w:rsidRPr="007709C6" w:rsidRDefault="007709C6" w:rsidP="007709C6">
            <w:pPr>
              <w:jc w:val="center"/>
            </w:pPr>
            <w:r w:rsidRPr="007709C6">
              <w:t>254,280</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344821" w14:textId="77777777" w:rsidR="007709C6" w:rsidRPr="007709C6" w:rsidRDefault="007709C6" w:rsidP="007709C6">
            <w:pPr>
              <w:jc w:val="center"/>
            </w:pPr>
            <w:r w:rsidRPr="007709C6">
              <w:t>0,000</w:t>
            </w:r>
          </w:p>
        </w:tc>
      </w:tr>
      <w:tr w:rsidR="007709C6" w:rsidRPr="007709C6" w14:paraId="71200966" w14:textId="77777777" w:rsidTr="006D5EE3">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7089411" w14:textId="77777777" w:rsidR="007709C6" w:rsidRPr="007709C6" w:rsidRDefault="007709C6" w:rsidP="007709C6">
            <w:pPr>
              <w:jc w:val="right"/>
              <w:rPr>
                <w:i/>
                <w:iCs/>
              </w:rPr>
            </w:pPr>
            <w:r w:rsidRPr="007709C6">
              <w:rPr>
                <w:i/>
                <w:iCs/>
              </w:rPr>
              <w:t>потери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6F24F33D" w14:textId="77777777" w:rsidR="007709C6" w:rsidRPr="007709C6" w:rsidRDefault="007709C6" w:rsidP="007709C6">
            <w:pPr>
              <w:jc w:val="center"/>
            </w:pPr>
            <w:r w:rsidRPr="007709C6">
              <w:t>42,716</w:t>
            </w: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7946BA9" w14:textId="77777777" w:rsidR="007709C6" w:rsidRPr="007709C6" w:rsidRDefault="007709C6" w:rsidP="007709C6">
            <w:pPr>
              <w:jc w:val="center"/>
            </w:pPr>
            <w:r w:rsidRPr="007709C6">
              <w:t>42,716</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F32005" w14:textId="77777777" w:rsidR="007709C6" w:rsidRPr="007709C6" w:rsidRDefault="007709C6" w:rsidP="007709C6">
            <w:pPr>
              <w:jc w:val="center"/>
            </w:pPr>
            <w:r w:rsidRPr="007709C6">
              <w:t>0,000</w:t>
            </w:r>
          </w:p>
        </w:tc>
      </w:tr>
      <w:tr w:rsidR="007709C6" w:rsidRPr="007709C6" w14:paraId="6E577015" w14:textId="77777777" w:rsidTr="006D5EE3">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51586FC" w14:textId="77777777" w:rsidR="007709C6" w:rsidRPr="007709C6" w:rsidRDefault="007709C6" w:rsidP="007709C6">
            <w:pPr>
              <w:jc w:val="right"/>
              <w:rPr>
                <w:i/>
                <w:iCs/>
              </w:rPr>
            </w:pPr>
            <w:r w:rsidRPr="007709C6">
              <w:rPr>
                <w:i/>
                <w:iCs/>
              </w:rPr>
              <w:t>полезный отпуск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55E87858" w14:textId="77777777" w:rsidR="007709C6" w:rsidRPr="007709C6" w:rsidRDefault="007709C6" w:rsidP="007709C6">
            <w:pPr>
              <w:jc w:val="center"/>
            </w:pPr>
            <w:r w:rsidRPr="007709C6">
              <w:t>211,564</w:t>
            </w:r>
          </w:p>
        </w:tc>
        <w:tc>
          <w:tcPr>
            <w:tcW w:w="1972" w:type="dxa"/>
            <w:tcBorders>
              <w:top w:val="nil"/>
              <w:left w:val="nil"/>
              <w:bottom w:val="single" w:sz="4" w:space="0" w:color="auto"/>
              <w:right w:val="single" w:sz="4" w:space="0" w:color="auto"/>
            </w:tcBorders>
            <w:shd w:val="clear" w:color="auto" w:fill="auto"/>
            <w:noWrap/>
            <w:tcMar>
              <w:left w:w="28" w:type="dxa"/>
              <w:right w:w="28" w:type="dxa"/>
            </w:tcMar>
            <w:hideMark/>
          </w:tcPr>
          <w:p w14:paraId="525D991E" w14:textId="77777777" w:rsidR="007709C6" w:rsidRPr="007709C6" w:rsidRDefault="007709C6" w:rsidP="007709C6">
            <w:pPr>
              <w:jc w:val="center"/>
            </w:pPr>
            <w:r w:rsidRPr="007709C6">
              <w:t>211,564</w:t>
            </w: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C7E2DF" w14:textId="77777777" w:rsidR="007709C6" w:rsidRPr="007709C6" w:rsidRDefault="007709C6" w:rsidP="007709C6">
            <w:pPr>
              <w:jc w:val="center"/>
            </w:pPr>
            <w:r w:rsidRPr="007709C6">
              <w:t>0,000</w:t>
            </w:r>
          </w:p>
        </w:tc>
      </w:tr>
    </w:tbl>
    <w:p w14:paraId="2B73C533" w14:textId="77777777" w:rsidR="007709C6" w:rsidRPr="007709C6" w:rsidRDefault="007709C6" w:rsidP="007709C6">
      <w:pPr>
        <w:keepNext/>
        <w:spacing w:line="360" w:lineRule="auto"/>
        <w:jc w:val="center"/>
        <w:outlineLvl w:val="1"/>
        <w:rPr>
          <w:b/>
          <w:sz w:val="28"/>
          <w:szCs w:val="20"/>
        </w:rPr>
      </w:pPr>
    </w:p>
    <w:p w14:paraId="1360FAD7" w14:textId="77777777" w:rsidR="007709C6" w:rsidRPr="007709C6" w:rsidRDefault="007709C6" w:rsidP="007709C6">
      <w:pPr>
        <w:ind w:firstLine="851"/>
        <w:jc w:val="both"/>
        <w:rPr>
          <w:sz w:val="28"/>
          <w:szCs w:val="28"/>
        </w:rPr>
      </w:pPr>
    </w:p>
    <w:p w14:paraId="0A83BE42" w14:textId="77777777" w:rsidR="007709C6" w:rsidRPr="007709C6" w:rsidRDefault="007709C6" w:rsidP="007709C6">
      <w:pPr>
        <w:rPr>
          <w:sz w:val="28"/>
          <w:szCs w:val="28"/>
        </w:rPr>
      </w:pPr>
      <w:r w:rsidRPr="007709C6">
        <w:rPr>
          <w:sz w:val="28"/>
          <w:szCs w:val="28"/>
        </w:rPr>
        <w:br w:type="page"/>
      </w:r>
    </w:p>
    <w:p w14:paraId="7B26ADA2" w14:textId="77777777" w:rsidR="007709C6" w:rsidRPr="007709C6" w:rsidRDefault="007709C6" w:rsidP="007709C6">
      <w:pPr>
        <w:keepNext/>
        <w:spacing w:line="360" w:lineRule="auto"/>
        <w:jc w:val="center"/>
        <w:outlineLvl w:val="1"/>
        <w:rPr>
          <w:b/>
          <w:sz w:val="28"/>
          <w:szCs w:val="20"/>
        </w:rPr>
      </w:pPr>
      <w:r w:rsidRPr="007709C6">
        <w:rPr>
          <w:b/>
          <w:sz w:val="28"/>
          <w:szCs w:val="20"/>
        </w:rPr>
        <w:lastRenderedPageBreak/>
        <w:t xml:space="preserve">Расходы на сырье и материалы </w:t>
      </w:r>
    </w:p>
    <w:p w14:paraId="15E020E2" w14:textId="77777777" w:rsidR="007709C6" w:rsidRPr="007709C6" w:rsidRDefault="007709C6" w:rsidP="007709C6">
      <w:pPr>
        <w:tabs>
          <w:tab w:val="left" w:pos="1890"/>
        </w:tabs>
        <w:ind w:firstLine="709"/>
        <w:jc w:val="both"/>
        <w:rPr>
          <w:sz w:val="28"/>
        </w:rPr>
      </w:pPr>
      <w:r w:rsidRPr="007709C6">
        <w:rPr>
          <w:sz w:val="28"/>
        </w:rPr>
        <w:t>По статье «расходы на сырье и материалы» на производство теплоносителя, предприятие представило расчеты потребностей в товарно-материальных ценностях на 2024 год (ГСМ, инструменты, спецодежда, химреагенты и др.), а также договоры на поставку сырья и материалов, спецификации и счет-фактуры и закупочную документацию для подтверждения цены.</w:t>
      </w:r>
    </w:p>
    <w:p w14:paraId="525A297C" w14:textId="77777777" w:rsidR="007709C6" w:rsidRPr="007709C6" w:rsidRDefault="007709C6" w:rsidP="007709C6">
      <w:pPr>
        <w:tabs>
          <w:tab w:val="left" w:pos="1890"/>
        </w:tabs>
        <w:ind w:firstLine="709"/>
        <w:jc w:val="both"/>
        <w:rPr>
          <w:sz w:val="28"/>
        </w:rPr>
      </w:pPr>
      <w:r w:rsidRPr="007709C6">
        <w:rPr>
          <w:sz w:val="28"/>
          <w:szCs w:val="28"/>
        </w:rPr>
        <w:t>Предприятием заявлены расходы по статье в размере</w:t>
      </w:r>
      <w:r w:rsidRPr="007709C6">
        <w:rPr>
          <w:sz w:val="28"/>
        </w:rPr>
        <w:br/>
        <w:t>в размере 1 405 тыс. руб.</w:t>
      </w:r>
    </w:p>
    <w:p w14:paraId="67F65A67" w14:textId="77777777" w:rsidR="007709C6" w:rsidRPr="007709C6" w:rsidRDefault="007709C6" w:rsidP="007709C6">
      <w:pPr>
        <w:tabs>
          <w:tab w:val="left" w:pos="1890"/>
        </w:tabs>
        <w:ind w:firstLine="709"/>
        <w:jc w:val="both"/>
        <w:rPr>
          <w:sz w:val="28"/>
        </w:rPr>
      </w:pPr>
      <w:r w:rsidRPr="007709C6">
        <w:rPr>
          <w:sz w:val="28"/>
        </w:rPr>
        <w:t>Эксперты проанализировали все представленные документы. Результаты расчетов сведены в таблицу 31.</w:t>
      </w:r>
    </w:p>
    <w:p w14:paraId="70F711E2" w14:textId="77777777" w:rsidR="007709C6" w:rsidRPr="007709C6" w:rsidRDefault="007709C6" w:rsidP="007709C6">
      <w:pPr>
        <w:tabs>
          <w:tab w:val="left" w:pos="1890"/>
        </w:tabs>
        <w:ind w:firstLine="709"/>
        <w:jc w:val="both"/>
        <w:rPr>
          <w:sz w:val="28"/>
        </w:rPr>
      </w:pPr>
    </w:p>
    <w:p w14:paraId="5175FD97" w14:textId="77777777" w:rsidR="007709C6" w:rsidRPr="007709C6" w:rsidRDefault="007709C6" w:rsidP="007709C6">
      <w:pPr>
        <w:jc w:val="right"/>
        <w:rPr>
          <w:sz w:val="28"/>
          <w:szCs w:val="28"/>
        </w:rPr>
      </w:pPr>
      <w:r w:rsidRPr="007709C6">
        <w:rPr>
          <w:sz w:val="28"/>
          <w:szCs w:val="28"/>
        </w:rPr>
        <w:t>Таблица 31</w:t>
      </w:r>
    </w:p>
    <w:p w14:paraId="368E78AD" w14:textId="77777777" w:rsidR="007709C6" w:rsidRPr="007709C6" w:rsidRDefault="007709C6" w:rsidP="007709C6">
      <w:pPr>
        <w:ind w:firstLine="709"/>
        <w:jc w:val="center"/>
        <w:rPr>
          <w:b/>
          <w:sz w:val="28"/>
          <w:szCs w:val="28"/>
        </w:rPr>
      </w:pPr>
      <w:r w:rsidRPr="007709C6">
        <w:rPr>
          <w:b/>
          <w:sz w:val="28"/>
          <w:szCs w:val="28"/>
        </w:rPr>
        <w:t>Расчет затрат на сырье и материалы на 2024 год</w:t>
      </w:r>
    </w:p>
    <w:p w14:paraId="12B85121" w14:textId="77777777" w:rsidR="007709C6" w:rsidRPr="007709C6" w:rsidRDefault="007709C6" w:rsidP="007709C6">
      <w:pPr>
        <w:ind w:firstLine="709"/>
        <w:jc w:val="center"/>
        <w:rPr>
          <w:b/>
          <w:sz w:val="28"/>
          <w:szCs w:val="28"/>
        </w:rPr>
      </w:pPr>
      <w:r w:rsidRPr="007709C6">
        <w:rPr>
          <w:b/>
          <w:sz w:val="28"/>
          <w:szCs w:val="28"/>
        </w:rPr>
        <w:t>(передача тепловой энергии)</w:t>
      </w:r>
    </w:p>
    <w:p w14:paraId="440D0F04" w14:textId="77777777" w:rsidR="007709C6" w:rsidRPr="007709C6" w:rsidRDefault="007709C6" w:rsidP="007709C6">
      <w:pPr>
        <w:ind w:firstLine="709"/>
        <w:jc w:val="right"/>
        <w:rPr>
          <w:sz w:val="28"/>
          <w:szCs w:val="28"/>
        </w:rPr>
      </w:pPr>
      <w:r w:rsidRPr="007709C6">
        <w:rPr>
          <w:sz w:val="28"/>
          <w:szCs w:val="28"/>
        </w:rPr>
        <w:t>Тыс. руб.</w:t>
      </w:r>
    </w:p>
    <w:tbl>
      <w:tblPr>
        <w:tblStyle w:val="ae"/>
        <w:tblW w:w="9493" w:type="dxa"/>
        <w:tblLayout w:type="fixed"/>
        <w:tblLook w:val="04A0" w:firstRow="1" w:lastRow="0" w:firstColumn="1" w:lastColumn="0" w:noHBand="0" w:noVBand="1"/>
      </w:tblPr>
      <w:tblGrid>
        <w:gridCol w:w="719"/>
        <w:gridCol w:w="1970"/>
        <w:gridCol w:w="1559"/>
        <w:gridCol w:w="1559"/>
        <w:gridCol w:w="3686"/>
      </w:tblGrid>
      <w:tr w:rsidR="007709C6" w:rsidRPr="007709C6" w14:paraId="3E32FEC3" w14:textId="77777777" w:rsidTr="006D5EE3">
        <w:trPr>
          <w:trHeight w:val="621"/>
          <w:tblHeader/>
        </w:trPr>
        <w:tc>
          <w:tcPr>
            <w:tcW w:w="719" w:type="dxa"/>
            <w:vAlign w:val="center"/>
            <w:hideMark/>
          </w:tcPr>
          <w:p w14:paraId="4405F6DA" w14:textId="77777777" w:rsidR="007709C6" w:rsidRPr="007709C6" w:rsidRDefault="007709C6" w:rsidP="007709C6">
            <w:pPr>
              <w:tabs>
                <w:tab w:val="num" w:pos="360"/>
              </w:tabs>
              <w:ind w:firstLine="22"/>
              <w:jc w:val="center"/>
              <w:rPr>
                <w:b/>
                <w:bCs/>
                <w:sz w:val="20"/>
                <w:lang w:val="en-US"/>
              </w:rPr>
            </w:pPr>
            <w:r w:rsidRPr="007709C6">
              <w:rPr>
                <w:b/>
                <w:bCs/>
                <w:sz w:val="20"/>
                <w:lang w:val="en-US"/>
              </w:rPr>
              <w:t>№ п/п</w:t>
            </w:r>
          </w:p>
        </w:tc>
        <w:tc>
          <w:tcPr>
            <w:tcW w:w="1970" w:type="dxa"/>
            <w:vAlign w:val="center"/>
            <w:hideMark/>
          </w:tcPr>
          <w:p w14:paraId="33DBE057" w14:textId="77777777" w:rsidR="007709C6" w:rsidRPr="007709C6" w:rsidRDefault="007709C6" w:rsidP="007709C6">
            <w:pPr>
              <w:tabs>
                <w:tab w:val="num" w:pos="360"/>
              </w:tabs>
              <w:ind w:firstLine="22"/>
              <w:jc w:val="center"/>
              <w:rPr>
                <w:b/>
                <w:bCs/>
                <w:sz w:val="20"/>
                <w:lang w:val="en-US"/>
              </w:rPr>
            </w:pPr>
            <w:r w:rsidRPr="007709C6">
              <w:rPr>
                <w:b/>
                <w:bCs/>
                <w:sz w:val="20"/>
                <w:lang w:val="en-US"/>
              </w:rPr>
              <w:t>Показатели</w:t>
            </w:r>
          </w:p>
        </w:tc>
        <w:tc>
          <w:tcPr>
            <w:tcW w:w="1559" w:type="dxa"/>
            <w:vAlign w:val="center"/>
          </w:tcPr>
          <w:p w14:paraId="153A269A" w14:textId="77777777" w:rsidR="007709C6" w:rsidRPr="007709C6" w:rsidRDefault="007709C6" w:rsidP="007709C6">
            <w:pPr>
              <w:tabs>
                <w:tab w:val="num" w:pos="360"/>
              </w:tabs>
              <w:ind w:firstLine="22"/>
              <w:jc w:val="center"/>
              <w:rPr>
                <w:sz w:val="20"/>
                <w:lang w:val="en-US"/>
              </w:rPr>
            </w:pPr>
            <w:r w:rsidRPr="007709C6">
              <w:rPr>
                <w:b/>
                <w:bCs/>
                <w:sz w:val="20"/>
                <w:lang w:val="en-US"/>
              </w:rPr>
              <w:t>Предложение предприятия</w:t>
            </w:r>
          </w:p>
        </w:tc>
        <w:tc>
          <w:tcPr>
            <w:tcW w:w="1559" w:type="dxa"/>
            <w:vAlign w:val="center"/>
          </w:tcPr>
          <w:p w14:paraId="72E78FE0" w14:textId="77777777" w:rsidR="007709C6" w:rsidRPr="007709C6" w:rsidRDefault="007709C6" w:rsidP="007709C6">
            <w:pPr>
              <w:tabs>
                <w:tab w:val="num" w:pos="360"/>
              </w:tabs>
              <w:ind w:firstLine="22"/>
              <w:jc w:val="center"/>
              <w:rPr>
                <w:sz w:val="20"/>
                <w:lang w:val="en-US"/>
              </w:rPr>
            </w:pPr>
            <w:r w:rsidRPr="007709C6">
              <w:rPr>
                <w:b/>
                <w:bCs/>
                <w:sz w:val="20"/>
                <w:lang w:val="en-US"/>
              </w:rPr>
              <w:t>Предложение экспертов</w:t>
            </w:r>
          </w:p>
        </w:tc>
        <w:tc>
          <w:tcPr>
            <w:tcW w:w="3686" w:type="dxa"/>
            <w:vAlign w:val="center"/>
          </w:tcPr>
          <w:p w14:paraId="38876B7A" w14:textId="77777777" w:rsidR="007709C6" w:rsidRPr="007709C6" w:rsidRDefault="007709C6" w:rsidP="007709C6">
            <w:pPr>
              <w:tabs>
                <w:tab w:val="num" w:pos="360"/>
              </w:tabs>
              <w:ind w:firstLine="22"/>
              <w:jc w:val="center"/>
              <w:rPr>
                <w:b/>
                <w:bCs/>
                <w:sz w:val="20"/>
                <w:lang w:val="en-US"/>
              </w:rPr>
            </w:pPr>
            <w:r w:rsidRPr="007709C6">
              <w:rPr>
                <w:b/>
                <w:bCs/>
                <w:sz w:val="20"/>
                <w:lang w:val="en-US"/>
              </w:rPr>
              <w:t>Пояснение</w:t>
            </w:r>
          </w:p>
        </w:tc>
      </w:tr>
      <w:tr w:rsidR="007709C6" w:rsidRPr="007709C6" w14:paraId="1374704F" w14:textId="77777777" w:rsidTr="006D5EE3">
        <w:trPr>
          <w:trHeight w:val="287"/>
          <w:tblHeader/>
        </w:trPr>
        <w:tc>
          <w:tcPr>
            <w:tcW w:w="719" w:type="dxa"/>
            <w:vAlign w:val="center"/>
          </w:tcPr>
          <w:p w14:paraId="456457B4" w14:textId="77777777" w:rsidR="007709C6" w:rsidRPr="007709C6" w:rsidRDefault="007709C6" w:rsidP="007709C6">
            <w:pPr>
              <w:tabs>
                <w:tab w:val="num" w:pos="360"/>
              </w:tabs>
              <w:ind w:firstLine="22"/>
              <w:jc w:val="center"/>
              <w:rPr>
                <w:b/>
                <w:bCs/>
                <w:sz w:val="20"/>
                <w:lang w:val="en-US"/>
              </w:rPr>
            </w:pPr>
            <w:r w:rsidRPr="007709C6">
              <w:rPr>
                <w:b/>
                <w:bCs/>
                <w:sz w:val="20"/>
                <w:lang w:val="en-US"/>
              </w:rPr>
              <w:t>1</w:t>
            </w:r>
          </w:p>
        </w:tc>
        <w:tc>
          <w:tcPr>
            <w:tcW w:w="1970" w:type="dxa"/>
            <w:vAlign w:val="center"/>
          </w:tcPr>
          <w:p w14:paraId="35857E91" w14:textId="77777777" w:rsidR="007709C6" w:rsidRPr="007709C6" w:rsidRDefault="007709C6" w:rsidP="007709C6">
            <w:pPr>
              <w:tabs>
                <w:tab w:val="num" w:pos="360"/>
              </w:tabs>
              <w:ind w:firstLine="22"/>
              <w:jc w:val="center"/>
              <w:rPr>
                <w:b/>
                <w:bCs/>
                <w:sz w:val="20"/>
                <w:lang w:val="en-US"/>
              </w:rPr>
            </w:pPr>
            <w:r w:rsidRPr="007709C6">
              <w:rPr>
                <w:b/>
                <w:bCs/>
                <w:sz w:val="20"/>
                <w:lang w:val="en-US"/>
              </w:rPr>
              <w:t>2</w:t>
            </w:r>
          </w:p>
        </w:tc>
        <w:tc>
          <w:tcPr>
            <w:tcW w:w="1559" w:type="dxa"/>
            <w:vAlign w:val="center"/>
          </w:tcPr>
          <w:p w14:paraId="5D5542E9" w14:textId="77777777" w:rsidR="007709C6" w:rsidRPr="007709C6" w:rsidRDefault="007709C6" w:rsidP="007709C6">
            <w:pPr>
              <w:tabs>
                <w:tab w:val="num" w:pos="360"/>
              </w:tabs>
              <w:ind w:firstLine="22"/>
              <w:jc w:val="center"/>
              <w:rPr>
                <w:b/>
                <w:bCs/>
                <w:sz w:val="20"/>
                <w:lang w:val="en-US"/>
              </w:rPr>
            </w:pPr>
            <w:r w:rsidRPr="007709C6">
              <w:rPr>
                <w:b/>
                <w:bCs/>
                <w:sz w:val="20"/>
                <w:lang w:val="en-US"/>
              </w:rPr>
              <w:t>3</w:t>
            </w:r>
          </w:p>
        </w:tc>
        <w:tc>
          <w:tcPr>
            <w:tcW w:w="1559" w:type="dxa"/>
            <w:vAlign w:val="center"/>
          </w:tcPr>
          <w:p w14:paraId="2AF4D45D" w14:textId="77777777" w:rsidR="007709C6" w:rsidRPr="007709C6" w:rsidRDefault="007709C6" w:rsidP="007709C6">
            <w:pPr>
              <w:tabs>
                <w:tab w:val="num" w:pos="360"/>
              </w:tabs>
              <w:ind w:firstLine="22"/>
              <w:jc w:val="center"/>
              <w:rPr>
                <w:b/>
                <w:bCs/>
                <w:sz w:val="20"/>
                <w:lang w:val="en-US"/>
              </w:rPr>
            </w:pPr>
            <w:r w:rsidRPr="007709C6">
              <w:rPr>
                <w:b/>
                <w:bCs/>
                <w:sz w:val="20"/>
                <w:lang w:val="en-US"/>
              </w:rPr>
              <w:t>4</w:t>
            </w:r>
          </w:p>
        </w:tc>
        <w:tc>
          <w:tcPr>
            <w:tcW w:w="3686" w:type="dxa"/>
            <w:vAlign w:val="center"/>
          </w:tcPr>
          <w:p w14:paraId="0D83C6F5" w14:textId="77777777" w:rsidR="007709C6" w:rsidRPr="007709C6" w:rsidRDefault="007709C6" w:rsidP="007709C6">
            <w:pPr>
              <w:tabs>
                <w:tab w:val="num" w:pos="360"/>
              </w:tabs>
              <w:ind w:firstLine="22"/>
              <w:jc w:val="center"/>
              <w:rPr>
                <w:b/>
                <w:bCs/>
                <w:sz w:val="20"/>
                <w:lang w:val="en-US"/>
              </w:rPr>
            </w:pPr>
            <w:r w:rsidRPr="007709C6">
              <w:rPr>
                <w:b/>
                <w:bCs/>
                <w:sz w:val="20"/>
                <w:lang w:val="en-US"/>
              </w:rPr>
              <w:t>5</w:t>
            </w:r>
          </w:p>
        </w:tc>
      </w:tr>
      <w:tr w:rsidR="007709C6" w:rsidRPr="007709C6" w14:paraId="7D0D9D93" w14:textId="77777777" w:rsidTr="006D5EE3">
        <w:trPr>
          <w:trHeight w:val="420"/>
        </w:trPr>
        <w:tc>
          <w:tcPr>
            <w:tcW w:w="719" w:type="dxa"/>
            <w:vAlign w:val="center"/>
            <w:hideMark/>
          </w:tcPr>
          <w:p w14:paraId="75054F3A" w14:textId="77777777" w:rsidR="007709C6" w:rsidRPr="007709C6" w:rsidRDefault="007709C6" w:rsidP="007709C6">
            <w:pPr>
              <w:tabs>
                <w:tab w:val="num" w:pos="360"/>
              </w:tabs>
              <w:jc w:val="center"/>
              <w:rPr>
                <w:bCs/>
                <w:sz w:val="20"/>
                <w:lang w:val="en-US"/>
              </w:rPr>
            </w:pPr>
            <w:r w:rsidRPr="007709C6">
              <w:rPr>
                <w:bCs/>
                <w:sz w:val="20"/>
                <w:lang w:val="en-US"/>
              </w:rPr>
              <w:t>1</w:t>
            </w:r>
          </w:p>
        </w:tc>
        <w:tc>
          <w:tcPr>
            <w:tcW w:w="1970" w:type="dxa"/>
            <w:vAlign w:val="center"/>
            <w:hideMark/>
          </w:tcPr>
          <w:p w14:paraId="67BD5DAD" w14:textId="77777777" w:rsidR="007709C6" w:rsidRPr="007709C6" w:rsidRDefault="007709C6" w:rsidP="007709C6">
            <w:pPr>
              <w:tabs>
                <w:tab w:val="num" w:pos="360"/>
              </w:tabs>
              <w:rPr>
                <w:bCs/>
                <w:sz w:val="20"/>
                <w:lang w:val="en-US"/>
              </w:rPr>
            </w:pPr>
            <w:r w:rsidRPr="007709C6">
              <w:rPr>
                <w:bCs/>
                <w:sz w:val="20"/>
                <w:lang w:val="en-US"/>
              </w:rPr>
              <w:t>ГСМ всего:</w:t>
            </w:r>
          </w:p>
        </w:tc>
        <w:tc>
          <w:tcPr>
            <w:tcW w:w="1559" w:type="dxa"/>
            <w:vAlign w:val="center"/>
          </w:tcPr>
          <w:p w14:paraId="66BFAE8E" w14:textId="77777777" w:rsidR="007709C6" w:rsidRPr="007709C6" w:rsidRDefault="007709C6" w:rsidP="007709C6">
            <w:pPr>
              <w:tabs>
                <w:tab w:val="num" w:pos="360"/>
              </w:tabs>
              <w:jc w:val="center"/>
              <w:rPr>
                <w:sz w:val="20"/>
                <w:lang w:val="en-US"/>
              </w:rPr>
            </w:pPr>
            <w:r w:rsidRPr="007709C6">
              <w:rPr>
                <w:bCs/>
                <w:sz w:val="20"/>
                <w:lang w:val="en-US"/>
              </w:rPr>
              <w:t>69</w:t>
            </w:r>
          </w:p>
        </w:tc>
        <w:tc>
          <w:tcPr>
            <w:tcW w:w="1559" w:type="dxa"/>
            <w:vAlign w:val="center"/>
          </w:tcPr>
          <w:p w14:paraId="62986F53" w14:textId="77777777" w:rsidR="007709C6" w:rsidRPr="007709C6" w:rsidRDefault="007709C6" w:rsidP="007709C6">
            <w:pPr>
              <w:tabs>
                <w:tab w:val="num" w:pos="360"/>
              </w:tabs>
              <w:jc w:val="center"/>
              <w:rPr>
                <w:sz w:val="20"/>
                <w:lang w:val="en-US"/>
              </w:rPr>
            </w:pPr>
            <w:r w:rsidRPr="007709C6">
              <w:rPr>
                <w:bCs/>
                <w:sz w:val="20"/>
                <w:lang w:val="en-US"/>
              </w:rPr>
              <w:t>55</w:t>
            </w:r>
          </w:p>
        </w:tc>
        <w:tc>
          <w:tcPr>
            <w:tcW w:w="3686" w:type="dxa"/>
            <w:vAlign w:val="center"/>
          </w:tcPr>
          <w:p w14:paraId="0CF3B905" w14:textId="77777777" w:rsidR="007709C6" w:rsidRPr="007709C6" w:rsidRDefault="007709C6" w:rsidP="007709C6">
            <w:pPr>
              <w:tabs>
                <w:tab w:val="num" w:pos="360"/>
              </w:tabs>
              <w:rPr>
                <w:sz w:val="20"/>
              </w:rPr>
            </w:pPr>
            <w:r w:rsidRPr="007709C6">
              <w:rPr>
                <w:bCs/>
                <w:sz w:val="20"/>
                <w:lang w:val="en-US"/>
              </w:rPr>
              <w:t> </w:t>
            </w:r>
            <w:r w:rsidRPr="007709C6">
              <w:rPr>
                <w:bCs/>
                <w:sz w:val="20"/>
              </w:rPr>
              <w:t>Расчет произведен исходя из фактического объема за 2022 год, фактической цены за 2022 год с учетом индексов (производство нефтепродуктов – 0,999 и 1,077)</w:t>
            </w:r>
          </w:p>
        </w:tc>
      </w:tr>
      <w:tr w:rsidR="007709C6" w:rsidRPr="007709C6" w14:paraId="73E5E8D9" w14:textId="77777777" w:rsidTr="006D5EE3">
        <w:trPr>
          <w:trHeight w:val="420"/>
        </w:trPr>
        <w:tc>
          <w:tcPr>
            <w:tcW w:w="719" w:type="dxa"/>
            <w:vAlign w:val="center"/>
            <w:hideMark/>
          </w:tcPr>
          <w:p w14:paraId="0E63096A" w14:textId="77777777" w:rsidR="007709C6" w:rsidRPr="007709C6" w:rsidRDefault="007709C6" w:rsidP="007709C6">
            <w:pPr>
              <w:tabs>
                <w:tab w:val="num" w:pos="360"/>
              </w:tabs>
              <w:jc w:val="center"/>
              <w:rPr>
                <w:bCs/>
                <w:sz w:val="20"/>
                <w:lang w:val="en-US"/>
              </w:rPr>
            </w:pPr>
            <w:r w:rsidRPr="007709C6">
              <w:rPr>
                <w:bCs/>
                <w:sz w:val="20"/>
                <w:lang w:val="en-US"/>
              </w:rPr>
              <w:t>2</w:t>
            </w:r>
          </w:p>
        </w:tc>
        <w:tc>
          <w:tcPr>
            <w:tcW w:w="1970" w:type="dxa"/>
            <w:vAlign w:val="center"/>
            <w:hideMark/>
          </w:tcPr>
          <w:p w14:paraId="086CE879" w14:textId="77777777" w:rsidR="007709C6" w:rsidRPr="007709C6" w:rsidRDefault="007709C6" w:rsidP="007709C6">
            <w:pPr>
              <w:tabs>
                <w:tab w:val="num" w:pos="360"/>
              </w:tabs>
              <w:rPr>
                <w:bCs/>
                <w:sz w:val="20"/>
                <w:lang w:val="en-US"/>
              </w:rPr>
            </w:pPr>
            <w:r w:rsidRPr="007709C6">
              <w:rPr>
                <w:bCs/>
                <w:sz w:val="20"/>
                <w:lang w:val="en-US"/>
              </w:rPr>
              <w:t>Химреагенты, химреактивы, всего:</w:t>
            </w:r>
          </w:p>
        </w:tc>
        <w:tc>
          <w:tcPr>
            <w:tcW w:w="1559" w:type="dxa"/>
            <w:vAlign w:val="center"/>
          </w:tcPr>
          <w:p w14:paraId="551F2FF0" w14:textId="77777777" w:rsidR="007709C6" w:rsidRPr="007709C6" w:rsidRDefault="007709C6" w:rsidP="007709C6">
            <w:pPr>
              <w:tabs>
                <w:tab w:val="num" w:pos="360"/>
              </w:tabs>
              <w:jc w:val="center"/>
              <w:rPr>
                <w:sz w:val="20"/>
                <w:lang w:val="en-US"/>
              </w:rPr>
            </w:pPr>
            <w:r w:rsidRPr="007709C6">
              <w:rPr>
                <w:bCs/>
                <w:sz w:val="20"/>
                <w:lang w:val="en-US"/>
              </w:rPr>
              <w:t>0</w:t>
            </w:r>
          </w:p>
        </w:tc>
        <w:tc>
          <w:tcPr>
            <w:tcW w:w="1559" w:type="dxa"/>
            <w:vAlign w:val="center"/>
          </w:tcPr>
          <w:p w14:paraId="287EFD0E" w14:textId="77777777" w:rsidR="007709C6" w:rsidRPr="007709C6" w:rsidRDefault="007709C6" w:rsidP="007709C6">
            <w:pPr>
              <w:tabs>
                <w:tab w:val="num" w:pos="360"/>
              </w:tabs>
              <w:jc w:val="center"/>
              <w:rPr>
                <w:sz w:val="20"/>
                <w:lang w:val="en-US"/>
              </w:rPr>
            </w:pPr>
            <w:r w:rsidRPr="007709C6">
              <w:rPr>
                <w:bCs/>
                <w:sz w:val="20"/>
                <w:lang w:val="en-US"/>
              </w:rPr>
              <w:t>0</w:t>
            </w:r>
          </w:p>
        </w:tc>
        <w:tc>
          <w:tcPr>
            <w:tcW w:w="3686" w:type="dxa"/>
            <w:vAlign w:val="center"/>
          </w:tcPr>
          <w:p w14:paraId="2ABEC706" w14:textId="77777777" w:rsidR="007709C6" w:rsidRPr="007709C6" w:rsidRDefault="007709C6" w:rsidP="007709C6">
            <w:pPr>
              <w:tabs>
                <w:tab w:val="num" w:pos="360"/>
              </w:tabs>
              <w:rPr>
                <w:sz w:val="20"/>
              </w:rPr>
            </w:pPr>
            <w:r w:rsidRPr="007709C6">
              <w:rPr>
                <w:bCs/>
                <w:sz w:val="20"/>
                <w:lang w:val="en-US"/>
              </w:rPr>
              <w:t> </w:t>
            </w:r>
            <w:r w:rsidRPr="007709C6">
              <w:rPr>
                <w:bCs/>
                <w:sz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w:t>
            </w:r>
          </w:p>
        </w:tc>
      </w:tr>
      <w:tr w:rsidR="007709C6" w:rsidRPr="007709C6" w14:paraId="6C229409" w14:textId="77777777" w:rsidTr="006D5EE3">
        <w:trPr>
          <w:trHeight w:val="420"/>
        </w:trPr>
        <w:tc>
          <w:tcPr>
            <w:tcW w:w="719" w:type="dxa"/>
            <w:vAlign w:val="center"/>
            <w:hideMark/>
          </w:tcPr>
          <w:p w14:paraId="5622CB76" w14:textId="77777777" w:rsidR="007709C6" w:rsidRPr="007709C6" w:rsidRDefault="007709C6" w:rsidP="007709C6">
            <w:pPr>
              <w:tabs>
                <w:tab w:val="num" w:pos="360"/>
              </w:tabs>
              <w:jc w:val="center"/>
              <w:rPr>
                <w:bCs/>
                <w:sz w:val="20"/>
                <w:lang w:val="en-US"/>
              </w:rPr>
            </w:pPr>
            <w:r w:rsidRPr="007709C6">
              <w:rPr>
                <w:bCs/>
                <w:sz w:val="20"/>
                <w:lang w:val="en-US"/>
              </w:rPr>
              <w:t>3</w:t>
            </w:r>
          </w:p>
        </w:tc>
        <w:tc>
          <w:tcPr>
            <w:tcW w:w="1970" w:type="dxa"/>
            <w:vAlign w:val="center"/>
            <w:hideMark/>
          </w:tcPr>
          <w:p w14:paraId="0FE446CF" w14:textId="77777777" w:rsidR="007709C6" w:rsidRPr="007709C6" w:rsidRDefault="007709C6" w:rsidP="007709C6">
            <w:pPr>
              <w:tabs>
                <w:tab w:val="num" w:pos="360"/>
              </w:tabs>
              <w:rPr>
                <w:bCs/>
                <w:sz w:val="20"/>
                <w:lang w:val="en-US"/>
              </w:rPr>
            </w:pPr>
            <w:r w:rsidRPr="007709C6">
              <w:rPr>
                <w:bCs/>
                <w:sz w:val="20"/>
                <w:lang w:val="en-US"/>
              </w:rPr>
              <w:t>Спецодежда, спецобувь, СИЗ, всего:</w:t>
            </w:r>
          </w:p>
        </w:tc>
        <w:tc>
          <w:tcPr>
            <w:tcW w:w="1559" w:type="dxa"/>
            <w:vAlign w:val="center"/>
          </w:tcPr>
          <w:p w14:paraId="437D3DFA" w14:textId="77777777" w:rsidR="007709C6" w:rsidRPr="007709C6" w:rsidRDefault="007709C6" w:rsidP="007709C6">
            <w:pPr>
              <w:tabs>
                <w:tab w:val="num" w:pos="360"/>
              </w:tabs>
              <w:jc w:val="center"/>
              <w:rPr>
                <w:sz w:val="20"/>
                <w:lang w:val="en-US"/>
              </w:rPr>
            </w:pPr>
            <w:r w:rsidRPr="007709C6">
              <w:rPr>
                <w:bCs/>
                <w:sz w:val="20"/>
                <w:lang w:val="en-US"/>
              </w:rPr>
              <w:t>481</w:t>
            </w:r>
          </w:p>
        </w:tc>
        <w:tc>
          <w:tcPr>
            <w:tcW w:w="1559" w:type="dxa"/>
            <w:vAlign w:val="center"/>
          </w:tcPr>
          <w:p w14:paraId="36BF844D" w14:textId="77777777" w:rsidR="007709C6" w:rsidRPr="007709C6" w:rsidRDefault="007709C6" w:rsidP="007709C6">
            <w:pPr>
              <w:tabs>
                <w:tab w:val="num" w:pos="360"/>
              </w:tabs>
              <w:jc w:val="center"/>
              <w:rPr>
                <w:sz w:val="20"/>
                <w:lang w:val="en-US"/>
              </w:rPr>
            </w:pPr>
            <w:r w:rsidRPr="007709C6">
              <w:rPr>
                <w:bCs/>
                <w:sz w:val="20"/>
                <w:lang w:val="en-US"/>
              </w:rPr>
              <w:t>428</w:t>
            </w:r>
          </w:p>
        </w:tc>
        <w:tc>
          <w:tcPr>
            <w:tcW w:w="3686" w:type="dxa"/>
            <w:vAlign w:val="center"/>
          </w:tcPr>
          <w:p w14:paraId="6C4347B3" w14:textId="77777777" w:rsidR="007709C6" w:rsidRPr="007709C6" w:rsidRDefault="007709C6" w:rsidP="007709C6">
            <w:pPr>
              <w:tabs>
                <w:tab w:val="num" w:pos="360"/>
              </w:tabs>
              <w:rPr>
                <w:sz w:val="20"/>
              </w:rPr>
            </w:pPr>
            <w:r w:rsidRPr="007709C6">
              <w:rPr>
                <w:bCs/>
                <w:sz w:val="20"/>
                <w:lang w:val="en-US"/>
              </w:rPr>
              <w:t> </w:t>
            </w:r>
            <w:r w:rsidRPr="007709C6">
              <w:rPr>
                <w:bCs/>
                <w:sz w:val="20"/>
              </w:rPr>
              <w:t>Расчет произведен исходя из фактического объема за 2022 год, фактической цены за 2022 год с учетом ИПЦ 1,058 и 1,072 и доли на производство тепловой энергии</w:t>
            </w:r>
          </w:p>
        </w:tc>
      </w:tr>
      <w:tr w:rsidR="007709C6" w:rsidRPr="007709C6" w14:paraId="5CF9450E" w14:textId="77777777" w:rsidTr="006D5EE3">
        <w:trPr>
          <w:trHeight w:val="315"/>
        </w:trPr>
        <w:tc>
          <w:tcPr>
            <w:tcW w:w="719" w:type="dxa"/>
            <w:vAlign w:val="center"/>
            <w:hideMark/>
          </w:tcPr>
          <w:p w14:paraId="059620C6" w14:textId="77777777" w:rsidR="007709C6" w:rsidRPr="007709C6" w:rsidRDefault="007709C6" w:rsidP="007709C6">
            <w:pPr>
              <w:tabs>
                <w:tab w:val="num" w:pos="360"/>
              </w:tabs>
              <w:jc w:val="center"/>
              <w:rPr>
                <w:bCs/>
                <w:sz w:val="20"/>
                <w:lang w:val="en-US"/>
              </w:rPr>
            </w:pPr>
            <w:r w:rsidRPr="007709C6">
              <w:rPr>
                <w:bCs/>
                <w:sz w:val="20"/>
                <w:lang w:val="en-US"/>
              </w:rPr>
              <w:t>4</w:t>
            </w:r>
          </w:p>
        </w:tc>
        <w:tc>
          <w:tcPr>
            <w:tcW w:w="1970" w:type="dxa"/>
            <w:vAlign w:val="center"/>
            <w:hideMark/>
          </w:tcPr>
          <w:p w14:paraId="6B73F703" w14:textId="77777777" w:rsidR="007709C6" w:rsidRPr="007709C6" w:rsidRDefault="007709C6" w:rsidP="007709C6">
            <w:pPr>
              <w:tabs>
                <w:tab w:val="num" w:pos="360"/>
              </w:tabs>
              <w:rPr>
                <w:bCs/>
                <w:sz w:val="20"/>
                <w:lang w:val="en-US"/>
              </w:rPr>
            </w:pPr>
            <w:r w:rsidRPr="007709C6">
              <w:rPr>
                <w:bCs/>
                <w:sz w:val="20"/>
                <w:lang w:val="en-US"/>
              </w:rPr>
              <w:t>Прочие эксплуатационные материалы, всего:</w:t>
            </w:r>
          </w:p>
        </w:tc>
        <w:tc>
          <w:tcPr>
            <w:tcW w:w="1559" w:type="dxa"/>
            <w:vAlign w:val="center"/>
          </w:tcPr>
          <w:p w14:paraId="5AD818F0" w14:textId="77777777" w:rsidR="007709C6" w:rsidRPr="007709C6" w:rsidRDefault="007709C6" w:rsidP="007709C6">
            <w:pPr>
              <w:tabs>
                <w:tab w:val="num" w:pos="360"/>
              </w:tabs>
              <w:jc w:val="center"/>
              <w:rPr>
                <w:sz w:val="20"/>
                <w:lang w:val="en-US"/>
              </w:rPr>
            </w:pPr>
            <w:r w:rsidRPr="007709C6">
              <w:rPr>
                <w:bCs/>
                <w:sz w:val="20"/>
                <w:lang w:val="en-US"/>
              </w:rPr>
              <w:t>855</w:t>
            </w:r>
          </w:p>
        </w:tc>
        <w:tc>
          <w:tcPr>
            <w:tcW w:w="1559" w:type="dxa"/>
            <w:vAlign w:val="center"/>
          </w:tcPr>
          <w:p w14:paraId="2F4189ED" w14:textId="77777777" w:rsidR="007709C6" w:rsidRPr="007709C6" w:rsidRDefault="007709C6" w:rsidP="007709C6">
            <w:pPr>
              <w:tabs>
                <w:tab w:val="num" w:pos="360"/>
              </w:tabs>
              <w:jc w:val="center"/>
              <w:rPr>
                <w:sz w:val="20"/>
                <w:lang w:val="en-US"/>
              </w:rPr>
            </w:pPr>
            <w:r w:rsidRPr="007709C6">
              <w:rPr>
                <w:bCs/>
                <w:sz w:val="20"/>
                <w:lang w:val="en-US"/>
              </w:rPr>
              <w:t>524</w:t>
            </w:r>
          </w:p>
        </w:tc>
        <w:tc>
          <w:tcPr>
            <w:tcW w:w="3686" w:type="dxa"/>
            <w:vAlign w:val="center"/>
          </w:tcPr>
          <w:p w14:paraId="005521AB" w14:textId="77777777" w:rsidR="007709C6" w:rsidRPr="007709C6" w:rsidRDefault="007709C6" w:rsidP="007709C6">
            <w:pPr>
              <w:tabs>
                <w:tab w:val="num" w:pos="360"/>
              </w:tabs>
              <w:rPr>
                <w:sz w:val="20"/>
              </w:rPr>
            </w:pPr>
            <w:r w:rsidRPr="007709C6">
              <w:rPr>
                <w:sz w:val="20"/>
              </w:rPr>
              <w:t>Расчет произведен исходя из фактического объема за 2022 год, фактической цены за 2022 год с учетом ИПЦ 1,058 и 1,072 и доли на производство тепловой энергии</w:t>
            </w:r>
          </w:p>
        </w:tc>
      </w:tr>
      <w:tr w:rsidR="007709C6" w:rsidRPr="007709C6" w14:paraId="0B4B2640" w14:textId="77777777" w:rsidTr="006D5EE3">
        <w:trPr>
          <w:trHeight w:val="675"/>
        </w:trPr>
        <w:tc>
          <w:tcPr>
            <w:tcW w:w="719" w:type="dxa"/>
            <w:noWrap/>
            <w:vAlign w:val="center"/>
            <w:hideMark/>
          </w:tcPr>
          <w:p w14:paraId="61DB232B" w14:textId="77777777" w:rsidR="007709C6" w:rsidRPr="007709C6" w:rsidRDefault="007709C6" w:rsidP="007709C6">
            <w:pPr>
              <w:tabs>
                <w:tab w:val="num" w:pos="360"/>
              </w:tabs>
              <w:rPr>
                <w:b/>
                <w:bCs/>
                <w:sz w:val="20"/>
              </w:rPr>
            </w:pPr>
            <w:r w:rsidRPr="007709C6">
              <w:rPr>
                <w:b/>
                <w:bCs/>
                <w:sz w:val="20"/>
                <w:lang w:val="en-US"/>
              </w:rPr>
              <w:t> </w:t>
            </w:r>
          </w:p>
        </w:tc>
        <w:tc>
          <w:tcPr>
            <w:tcW w:w="1970" w:type="dxa"/>
            <w:vAlign w:val="center"/>
            <w:hideMark/>
          </w:tcPr>
          <w:p w14:paraId="2EE1253A" w14:textId="77777777" w:rsidR="007709C6" w:rsidRPr="007709C6" w:rsidRDefault="007709C6" w:rsidP="007709C6">
            <w:pPr>
              <w:tabs>
                <w:tab w:val="num" w:pos="360"/>
              </w:tabs>
              <w:rPr>
                <w:b/>
                <w:bCs/>
                <w:sz w:val="20"/>
              </w:rPr>
            </w:pPr>
            <w:r w:rsidRPr="007709C6">
              <w:rPr>
                <w:b/>
                <w:bCs/>
                <w:sz w:val="20"/>
              </w:rPr>
              <w:t>Всего затраты на эксплуатационные материалы</w:t>
            </w:r>
          </w:p>
        </w:tc>
        <w:tc>
          <w:tcPr>
            <w:tcW w:w="1559" w:type="dxa"/>
            <w:vAlign w:val="center"/>
          </w:tcPr>
          <w:p w14:paraId="0E5DFE89" w14:textId="77777777" w:rsidR="007709C6" w:rsidRPr="007709C6" w:rsidRDefault="007709C6" w:rsidP="007709C6">
            <w:pPr>
              <w:tabs>
                <w:tab w:val="num" w:pos="360"/>
              </w:tabs>
              <w:jc w:val="center"/>
              <w:rPr>
                <w:sz w:val="20"/>
                <w:lang w:val="en-US"/>
              </w:rPr>
            </w:pPr>
            <w:r w:rsidRPr="007709C6">
              <w:rPr>
                <w:b/>
                <w:bCs/>
                <w:sz w:val="20"/>
                <w:lang w:val="en-US"/>
              </w:rPr>
              <w:t>1 405</w:t>
            </w:r>
          </w:p>
        </w:tc>
        <w:tc>
          <w:tcPr>
            <w:tcW w:w="1559" w:type="dxa"/>
            <w:vAlign w:val="center"/>
          </w:tcPr>
          <w:p w14:paraId="46FA86CA" w14:textId="77777777" w:rsidR="007709C6" w:rsidRPr="007709C6" w:rsidRDefault="007709C6" w:rsidP="007709C6">
            <w:pPr>
              <w:tabs>
                <w:tab w:val="num" w:pos="360"/>
              </w:tabs>
              <w:jc w:val="center"/>
              <w:rPr>
                <w:sz w:val="20"/>
                <w:lang w:val="en-US"/>
              </w:rPr>
            </w:pPr>
            <w:r w:rsidRPr="007709C6">
              <w:rPr>
                <w:b/>
                <w:bCs/>
                <w:sz w:val="20"/>
                <w:lang w:val="en-US"/>
              </w:rPr>
              <w:t>1 007</w:t>
            </w:r>
          </w:p>
        </w:tc>
        <w:tc>
          <w:tcPr>
            <w:tcW w:w="3686" w:type="dxa"/>
            <w:vAlign w:val="center"/>
          </w:tcPr>
          <w:p w14:paraId="1411D5FE" w14:textId="77777777" w:rsidR="007709C6" w:rsidRPr="007709C6" w:rsidRDefault="007709C6" w:rsidP="007709C6">
            <w:pPr>
              <w:tabs>
                <w:tab w:val="num" w:pos="360"/>
              </w:tabs>
              <w:rPr>
                <w:sz w:val="20"/>
                <w:lang w:val="en-US"/>
              </w:rPr>
            </w:pPr>
            <w:r w:rsidRPr="007709C6">
              <w:rPr>
                <w:b/>
                <w:bCs/>
                <w:sz w:val="20"/>
                <w:lang w:val="en-US"/>
              </w:rPr>
              <w:t> </w:t>
            </w:r>
          </w:p>
        </w:tc>
      </w:tr>
    </w:tbl>
    <w:p w14:paraId="5D0728D5" w14:textId="77777777" w:rsidR="007709C6" w:rsidRPr="007709C6" w:rsidRDefault="007709C6" w:rsidP="007709C6">
      <w:pPr>
        <w:ind w:firstLine="709"/>
        <w:jc w:val="both"/>
        <w:rPr>
          <w:sz w:val="28"/>
          <w:szCs w:val="28"/>
        </w:rPr>
      </w:pPr>
    </w:p>
    <w:p w14:paraId="76B66D6F" w14:textId="77777777" w:rsidR="007709C6" w:rsidRPr="007709C6" w:rsidRDefault="007709C6" w:rsidP="007709C6">
      <w:pPr>
        <w:ind w:firstLine="709"/>
        <w:jc w:val="both"/>
        <w:rPr>
          <w:sz w:val="28"/>
          <w:szCs w:val="28"/>
        </w:rPr>
      </w:pPr>
      <w:r w:rsidRPr="007709C6">
        <w:rPr>
          <w:sz w:val="28"/>
          <w:szCs w:val="28"/>
        </w:rPr>
        <w:t>Таким образом, экспертами предлагается учесть расходы по данной статье в размере 1 007 тыс. руб. Корректировка в сторону снижения составила 398 тыс. руб.</w:t>
      </w:r>
    </w:p>
    <w:p w14:paraId="4F913768" w14:textId="77777777" w:rsidR="007709C6" w:rsidRPr="007709C6" w:rsidRDefault="007709C6" w:rsidP="007709C6">
      <w:pPr>
        <w:ind w:firstLine="851"/>
        <w:jc w:val="both"/>
        <w:rPr>
          <w:sz w:val="28"/>
          <w:szCs w:val="28"/>
        </w:rPr>
      </w:pPr>
    </w:p>
    <w:p w14:paraId="110762D5" w14:textId="77777777" w:rsidR="007709C6" w:rsidRPr="007709C6" w:rsidRDefault="007709C6" w:rsidP="007709C6">
      <w:pPr>
        <w:keepNext/>
        <w:spacing w:line="360" w:lineRule="auto"/>
        <w:jc w:val="center"/>
        <w:outlineLvl w:val="1"/>
        <w:rPr>
          <w:b/>
          <w:sz w:val="28"/>
          <w:szCs w:val="20"/>
        </w:rPr>
      </w:pPr>
      <w:r w:rsidRPr="007709C6">
        <w:rPr>
          <w:b/>
          <w:sz w:val="28"/>
          <w:szCs w:val="20"/>
        </w:rPr>
        <w:lastRenderedPageBreak/>
        <w:t>Расходы на ремонт основных средств</w:t>
      </w:r>
    </w:p>
    <w:p w14:paraId="636734E2" w14:textId="77777777" w:rsidR="007709C6" w:rsidRPr="007709C6" w:rsidRDefault="007709C6" w:rsidP="007709C6">
      <w:pPr>
        <w:tabs>
          <w:tab w:val="left" w:pos="1134"/>
        </w:tabs>
        <w:ind w:firstLine="851"/>
        <w:jc w:val="both"/>
        <w:rPr>
          <w:sz w:val="28"/>
          <w:szCs w:val="28"/>
        </w:rPr>
      </w:pPr>
      <w:r w:rsidRPr="007709C6">
        <w:rPr>
          <w:sz w:val="28"/>
          <w:szCs w:val="28"/>
        </w:rPr>
        <w:t>Предприятием представлены документы в качестве обоснования планируемых расходов на ремонты в части передачи тепловой энергии:</w:t>
      </w:r>
    </w:p>
    <w:p w14:paraId="0964A217" w14:textId="77777777" w:rsidR="007709C6" w:rsidRPr="007709C6" w:rsidRDefault="007709C6" w:rsidP="007709C6">
      <w:pPr>
        <w:tabs>
          <w:tab w:val="left" w:pos="1134"/>
        </w:tabs>
        <w:ind w:firstLine="851"/>
        <w:jc w:val="both"/>
        <w:rPr>
          <w:sz w:val="28"/>
          <w:szCs w:val="28"/>
        </w:rPr>
      </w:pPr>
      <w:r w:rsidRPr="007709C6">
        <w:rPr>
          <w:sz w:val="28"/>
          <w:szCs w:val="28"/>
        </w:rPr>
        <w:t>- программа технического обслуживания и ремонта основных производственных фондов в части передачи тепловой энергии по Филиалу АО «Кузбассэнерго»-«Межрегиональная теплосетевая компания» г. Мыски на 2024 год;</w:t>
      </w:r>
    </w:p>
    <w:p w14:paraId="74AAF39D" w14:textId="77777777" w:rsidR="007709C6" w:rsidRPr="007709C6" w:rsidRDefault="007709C6" w:rsidP="007709C6">
      <w:pPr>
        <w:tabs>
          <w:tab w:val="left" w:pos="1134"/>
        </w:tabs>
        <w:ind w:firstLine="851"/>
        <w:jc w:val="both"/>
        <w:rPr>
          <w:sz w:val="28"/>
          <w:szCs w:val="28"/>
        </w:rPr>
      </w:pPr>
      <w:r w:rsidRPr="007709C6">
        <w:rPr>
          <w:sz w:val="28"/>
          <w:szCs w:val="28"/>
        </w:rPr>
        <w:t>- программа технического обслуживания и ремонта основных производственных фондов в части передачи тепловой энергии по Филиалу АО «Кузбассэнерго»-«Межрегиональная теплосетевая компания» г. Мыски на 2025 год;</w:t>
      </w:r>
    </w:p>
    <w:p w14:paraId="5D50D521" w14:textId="77777777" w:rsidR="007709C6" w:rsidRPr="007709C6" w:rsidRDefault="007709C6" w:rsidP="007709C6">
      <w:pPr>
        <w:tabs>
          <w:tab w:val="left" w:pos="1134"/>
        </w:tabs>
        <w:ind w:firstLine="851"/>
        <w:jc w:val="both"/>
        <w:rPr>
          <w:sz w:val="28"/>
          <w:szCs w:val="28"/>
        </w:rPr>
      </w:pPr>
      <w:r w:rsidRPr="007709C6">
        <w:rPr>
          <w:sz w:val="28"/>
          <w:szCs w:val="28"/>
        </w:rPr>
        <w:t>- программа технического обслуживания и ремонта основных производственных фондов в части передачи тепловой энергии по Филиалу АО «Кузбассэнерго»-«Межрегиональная теплосетевая компания» г. Мыски на 2026 год;</w:t>
      </w:r>
    </w:p>
    <w:p w14:paraId="010D4003" w14:textId="77777777" w:rsidR="007709C6" w:rsidRPr="007709C6" w:rsidRDefault="007709C6" w:rsidP="007709C6">
      <w:pPr>
        <w:tabs>
          <w:tab w:val="left" w:pos="1134"/>
        </w:tabs>
        <w:ind w:firstLine="851"/>
        <w:jc w:val="both"/>
        <w:rPr>
          <w:sz w:val="28"/>
          <w:szCs w:val="28"/>
        </w:rPr>
      </w:pPr>
      <w:r w:rsidRPr="007709C6">
        <w:rPr>
          <w:sz w:val="28"/>
          <w:szCs w:val="28"/>
        </w:rPr>
        <w:t>- программа технического обслуживания и ремонта основных производственных фондов в части передачи тепловой энергии по Филиалу АО «Кузбассэнерго»-«Межрегиональная теплосетевая компания» г. Мыски на 2027 год;</w:t>
      </w:r>
    </w:p>
    <w:p w14:paraId="745D7194" w14:textId="77777777" w:rsidR="007709C6" w:rsidRPr="007709C6" w:rsidRDefault="007709C6" w:rsidP="007709C6">
      <w:pPr>
        <w:tabs>
          <w:tab w:val="left" w:pos="1134"/>
        </w:tabs>
        <w:ind w:firstLine="851"/>
        <w:jc w:val="both"/>
        <w:rPr>
          <w:sz w:val="28"/>
          <w:szCs w:val="28"/>
        </w:rPr>
      </w:pPr>
      <w:r w:rsidRPr="007709C6">
        <w:rPr>
          <w:sz w:val="28"/>
          <w:szCs w:val="28"/>
        </w:rPr>
        <w:t>- программа технического обслуживания и ремонта основных производственных фондов  в части передачи тепловой энергии по Филиалу АО «Кузбассэнерго»-«Межрегиональная теплосетевая компания» г. Мыски  на 2028 год;</w:t>
      </w:r>
    </w:p>
    <w:p w14:paraId="3FDB2757" w14:textId="77777777" w:rsidR="007709C6" w:rsidRPr="007709C6" w:rsidRDefault="007709C6" w:rsidP="007709C6">
      <w:pPr>
        <w:tabs>
          <w:tab w:val="left" w:pos="1134"/>
        </w:tabs>
        <w:ind w:firstLine="851"/>
        <w:jc w:val="both"/>
        <w:rPr>
          <w:sz w:val="28"/>
          <w:szCs w:val="28"/>
        </w:rPr>
      </w:pPr>
      <w:r w:rsidRPr="007709C6">
        <w:rPr>
          <w:sz w:val="28"/>
          <w:szCs w:val="28"/>
        </w:rPr>
        <w:t>- пояснительные записки на капитальный ремонт участков тепловых сетей, вместе с техническими заключениями по результатам акустической томографии прибором Каскад-3 трубопроводов магистральных тепловых сетей;</w:t>
      </w:r>
    </w:p>
    <w:p w14:paraId="5580FB43" w14:textId="77777777" w:rsidR="007709C6" w:rsidRPr="007709C6" w:rsidRDefault="007709C6" w:rsidP="007709C6">
      <w:pPr>
        <w:tabs>
          <w:tab w:val="left" w:pos="1134"/>
        </w:tabs>
        <w:ind w:firstLine="851"/>
        <w:jc w:val="both"/>
        <w:rPr>
          <w:sz w:val="28"/>
          <w:szCs w:val="28"/>
        </w:rPr>
      </w:pPr>
      <w:r w:rsidRPr="007709C6">
        <w:rPr>
          <w:sz w:val="28"/>
          <w:szCs w:val="28"/>
        </w:rPr>
        <w:t>- локальные сметные расчеты по мероприятиям.</w:t>
      </w:r>
    </w:p>
    <w:p w14:paraId="50341E31" w14:textId="77777777" w:rsidR="007709C6" w:rsidRPr="007709C6" w:rsidRDefault="007709C6" w:rsidP="007709C6">
      <w:pPr>
        <w:tabs>
          <w:tab w:val="left" w:pos="1134"/>
        </w:tabs>
        <w:ind w:firstLine="851"/>
        <w:jc w:val="both"/>
        <w:rPr>
          <w:sz w:val="28"/>
          <w:szCs w:val="28"/>
        </w:rPr>
      </w:pPr>
      <w:r w:rsidRPr="007709C6">
        <w:rPr>
          <w:sz w:val="28"/>
          <w:szCs w:val="28"/>
        </w:rPr>
        <w:t>Стоимость технического обслуживания и ремонтных работ подтверждена расчетно-сметными материалами. В качестве обоснования необходимости мероприятий программы предприятием представлены пояснительные записки, технические заключения.</w:t>
      </w:r>
    </w:p>
    <w:p w14:paraId="7A772A5E" w14:textId="77777777" w:rsidR="007709C6" w:rsidRPr="007709C6" w:rsidRDefault="007709C6" w:rsidP="007709C6">
      <w:pPr>
        <w:ind w:firstLine="709"/>
        <w:jc w:val="both"/>
        <w:rPr>
          <w:sz w:val="28"/>
          <w:szCs w:val="28"/>
        </w:rPr>
      </w:pPr>
      <w:r w:rsidRPr="007709C6">
        <w:rPr>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48A15FEB" w14:textId="77777777" w:rsidR="007709C6" w:rsidRPr="007709C6" w:rsidRDefault="007709C6" w:rsidP="007709C6">
      <w:pPr>
        <w:ind w:firstLine="709"/>
        <w:jc w:val="both"/>
        <w:rPr>
          <w:sz w:val="28"/>
          <w:szCs w:val="28"/>
        </w:rPr>
      </w:pPr>
      <w:r w:rsidRPr="007709C6">
        <w:rPr>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1E9994D" w14:textId="77777777" w:rsidR="007709C6" w:rsidRPr="007709C6" w:rsidRDefault="007709C6" w:rsidP="007709C6">
      <w:pPr>
        <w:ind w:firstLine="709"/>
        <w:jc w:val="both"/>
        <w:rPr>
          <w:sz w:val="28"/>
          <w:szCs w:val="28"/>
        </w:rPr>
      </w:pPr>
      <w:r w:rsidRPr="007709C6">
        <w:rPr>
          <w:sz w:val="28"/>
          <w:szCs w:val="28"/>
        </w:rPr>
        <w:t>б) цены, установленные в договорах, заключенных в результате проведения торгов;</w:t>
      </w:r>
    </w:p>
    <w:p w14:paraId="29AB247F" w14:textId="77777777" w:rsidR="007709C6" w:rsidRPr="007709C6" w:rsidRDefault="007709C6" w:rsidP="007709C6">
      <w:pPr>
        <w:ind w:firstLine="709"/>
        <w:jc w:val="both"/>
        <w:rPr>
          <w:sz w:val="28"/>
          <w:szCs w:val="28"/>
        </w:rPr>
      </w:pPr>
      <w:r w:rsidRPr="007709C6">
        <w:rPr>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w:t>
      </w:r>
      <w:r w:rsidRPr="007709C6">
        <w:rPr>
          <w:sz w:val="28"/>
          <w:szCs w:val="28"/>
        </w:rPr>
        <w:lastRenderedPageBreak/>
        <w:t>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25A3E9FD" w14:textId="77777777" w:rsidR="007709C6" w:rsidRPr="007709C6" w:rsidRDefault="007709C6" w:rsidP="007709C6">
      <w:pPr>
        <w:ind w:firstLine="709"/>
        <w:jc w:val="both"/>
        <w:rPr>
          <w:sz w:val="28"/>
          <w:szCs w:val="28"/>
        </w:rPr>
      </w:pPr>
      <w:r w:rsidRPr="007709C6">
        <w:rPr>
          <w:sz w:val="28"/>
          <w:szCs w:val="28"/>
        </w:rPr>
        <w:t>прогноз индекса потребительских цен (в среднем за год к предыдущему году);</w:t>
      </w:r>
    </w:p>
    <w:p w14:paraId="1C545E30" w14:textId="77777777" w:rsidR="007709C6" w:rsidRPr="007709C6" w:rsidRDefault="007709C6" w:rsidP="007709C6">
      <w:pPr>
        <w:ind w:firstLine="709"/>
        <w:jc w:val="both"/>
        <w:rPr>
          <w:sz w:val="28"/>
          <w:szCs w:val="28"/>
        </w:rPr>
      </w:pPr>
      <w:r w:rsidRPr="007709C6">
        <w:rPr>
          <w:sz w:val="28"/>
          <w:szCs w:val="28"/>
        </w:rPr>
        <w:t>цены на природный газ;</w:t>
      </w:r>
    </w:p>
    <w:p w14:paraId="6BAE11A8" w14:textId="77777777" w:rsidR="007709C6" w:rsidRPr="007709C6" w:rsidRDefault="007709C6" w:rsidP="007709C6">
      <w:pPr>
        <w:ind w:firstLine="709"/>
        <w:jc w:val="both"/>
        <w:rPr>
          <w:sz w:val="28"/>
          <w:szCs w:val="28"/>
        </w:rPr>
      </w:pPr>
      <w:r w:rsidRPr="007709C6">
        <w:rPr>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0FE8390B" w14:textId="77777777" w:rsidR="007709C6" w:rsidRPr="007709C6" w:rsidRDefault="007709C6" w:rsidP="007709C6">
      <w:pPr>
        <w:ind w:firstLine="709"/>
        <w:jc w:val="both"/>
        <w:rPr>
          <w:sz w:val="28"/>
          <w:szCs w:val="28"/>
        </w:rPr>
      </w:pPr>
      <w:r w:rsidRPr="007709C6">
        <w:rPr>
          <w:sz w:val="28"/>
          <w:szCs w:val="28"/>
        </w:rPr>
        <w:t>динамика цен (тарифов) на товары (услуги) (в среднем за год к предыдущему году).</w:t>
      </w:r>
    </w:p>
    <w:p w14:paraId="5AE11AC2" w14:textId="77777777" w:rsidR="007709C6" w:rsidRPr="007709C6" w:rsidRDefault="007709C6" w:rsidP="007709C6">
      <w:pPr>
        <w:ind w:firstLine="709"/>
        <w:jc w:val="both"/>
        <w:rPr>
          <w:sz w:val="28"/>
          <w:szCs w:val="28"/>
        </w:rPr>
      </w:pPr>
      <w:r w:rsidRPr="007709C6">
        <w:rPr>
          <w:sz w:val="28"/>
          <w:szCs w:val="28"/>
        </w:rPr>
        <w:t>Представленные Филиалу АО «Кузбассэнерго»-«Межрегиональная теплосетевая компания» г. Мыски сметы на проведение технического обслуживания и ремонтных работ составлены в базисных ценах с переводом в цены 2024 года, с применением единых норм и расценок. Кроме того, стоимость части материалов, используемых в сметных расчетах, указана со ссылкой на код номенклатуры SAP. SAP ERP это база результатов проведения регламентных процедур, формируемая Отделом первичного учета, управлением сопровождения закупок кузбасского филиала ООО «СГК». Таким образом, используемые плановые значения расходов Филиалу АО «Кузбассэнерго»-«Межрегиональная теплосетевая компания» г. Мыски на проведение ремонтных работ удовлетворяют требованиям п. 28 Основ ценообразования.</w:t>
      </w:r>
    </w:p>
    <w:p w14:paraId="08CC746C" w14:textId="77777777" w:rsidR="007709C6" w:rsidRPr="007709C6" w:rsidRDefault="007709C6" w:rsidP="007709C6">
      <w:pPr>
        <w:ind w:firstLine="709"/>
        <w:jc w:val="both"/>
        <w:rPr>
          <w:sz w:val="28"/>
          <w:szCs w:val="28"/>
        </w:rPr>
      </w:pPr>
      <w:r w:rsidRPr="007709C6">
        <w:rPr>
          <w:sz w:val="28"/>
          <w:szCs w:val="28"/>
        </w:rPr>
        <w:t>Перечень мероприятий программы технического обслуживания и ремонта основных производственных фондов на 20240 год соответствует требованиям, указанным в Правилах организации технического обслуживания и ремонта оборудования, зданий и сооружений электростанций и сетей СО 34.04.181-2003, утвержденных РАО «ЕЭС России» 25.12.2003.</w:t>
      </w:r>
    </w:p>
    <w:p w14:paraId="269B14F3" w14:textId="77777777" w:rsidR="007709C6" w:rsidRPr="007709C6" w:rsidRDefault="007709C6" w:rsidP="007709C6">
      <w:pPr>
        <w:ind w:firstLine="709"/>
        <w:jc w:val="both"/>
        <w:rPr>
          <w:sz w:val="28"/>
          <w:szCs w:val="28"/>
        </w:rPr>
      </w:pPr>
      <w:r w:rsidRPr="007709C6">
        <w:rPr>
          <w:sz w:val="28"/>
          <w:szCs w:val="28"/>
        </w:rPr>
        <w:t>В результате анализа материалов программы технического обслуживания и ремонта основных производственных фондов, учитывая объем и качество представленных обоснований, экспертная группа считает обоснованным на 2024 год объем финансирования программы технического обслуживания и ремонта основных производственных фондов Филиалу АО «Кузбассэнерго»-«Межрегиональная теплосетевая компания» г. Мыски, в части передачи тепловой энергии в размере 20 537 тыс. руб. Корректировка объема финансирования ремонтных работ на 457 тыс. руб. обусловлена следующими причинами:</w:t>
      </w:r>
    </w:p>
    <w:p w14:paraId="267F6D38" w14:textId="77777777" w:rsidR="007709C6" w:rsidRPr="007709C6" w:rsidRDefault="007709C6" w:rsidP="007709C6">
      <w:pPr>
        <w:ind w:firstLine="709"/>
        <w:jc w:val="both"/>
        <w:rPr>
          <w:sz w:val="28"/>
          <w:szCs w:val="28"/>
        </w:rPr>
      </w:pPr>
      <w:r w:rsidRPr="007709C6">
        <w:rPr>
          <w:sz w:val="28"/>
          <w:szCs w:val="28"/>
        </w:rPr>
        <w:lastRenderedPageBreak/>
        <w:t>- исключено мероприятие по восстановлению асфальтового покрытия и благоустройства территории после текущих ремонтов теплотрасс, так как отсутствует обоснование объемов работ и необходимости.</w:t>
      </w:r>
    </w:p>
    <w:p w14:paraId="018DC701" w14:textId="77777777" w:rsidR="007709C6" w:rsidRPr="007709C6" w:rsidRDefault="007709C6" w:rsidP="007709C6">
      <w:pPr>
        <w:rPr>
          <w:sz w:val="28"/>
          <w:szCs w:val="28"/>
        </w:rPr>
      </w:pPr>
      <w:r w:rsidRPr="007709C6">
        <w:rPr>
          <w:sz w:val="28"/>
          <w:szCs w:val="28"/>
        </w:rPr>
        <w:br w:type="page"/>
      </w:r>
    </w:p>
    <w:p w14:paraId="371813AE" w14:textId="77777777" w:rsidR="007709C6" w:rsidRPr="007709C6" w:rsidRDefault="007709C6" w:rsidP="007709C6">
      <w:pPr>
        <w:ind w:firstLine="709"/>
        <w:jc w:val="right"/>
        <w:rPr>
          <w:sz w:val="28"/>
          <w:szCs w:val="28"/>
        </w:rPr>
      </w:pPr>
      <w:r w:rsidRPr="007709C6">
        <w:rPr>
          <w:sz w:val="28"/>
          <w:szCs w:val="28"/>
        </w:rPr>
        <w:lastRenderedPageBreak/>
        <w:t>Таблица 32</w:t>
      </w:r>
    </w:p>
    <w:p w14:paraId="31B7DB65" w14:textId="77777777" w:rsidR="007709C6" w:rsidRPr="007709C6" w:rsidRDefault="007709C6" w:rsidP="007709C6">
      <w:pPr>
        <w:ind w:right="-142"/>
        <w:jc w:val="center"/>
        <w:rPr>
          <w:b/>
          <w:sz w:val="28"/>
          <w:szCs w:val="28"/>
        </w:rPr>
      </w:pPr>
      <w:r w:rsidRPr="007709C6">
        <w:rPr>
          <w:b/>
          <w:sz w:val="28"/>
          <w:szCs w:val="28"/>
        </w:rPr>
        <w:t>План по капитальному и текущему ремонту оборудования, зданий и сооружений на 2024 год по Филиалу АО «Кузбассэнерго»-«Межрегиональная теплосетевая компания» г. Мыски</w:t>
      </w:r>
    </w:p>
    <w:tbl>
      <w:tblPr>
        <w:tblW w:w="9639" w:type="dxa"/>
        <w:tblInd w:w="-5" w:type="dxa"/>
        <w:tblLayout w:type="fixed"/>
        <w:tblCellMar>
          <w:left w:w="28" w:type="dxa"/>
          <w:right w:w="28" w:type="dxa"/>
        </w:tblCellMar>
        <w:tblLook w:val="04A0" w:firstRow="1" w:lastRow="0" w:firstColumn="1" w:lastColumn="0" w:noHBand="0" w:noVBand="1"/>
      </w:tblPr>
      <w:tblGrid>
        <w:gridCol w:w="1985"/>
        <w:gridCol w:w="1418"/>
        <w:gridCol w:w="850"/>
        <w:gridCol w:w="567"/>
        <w:gridCol w:w="851"/>
        <w:gridCol w:w="708"/>
        <w:gridCol w:w="851"/>
        <w:gridCol w:w="850"/>
        <w:gridCol w:w="708"/>
        <w:gridCol w:w="851"/>
      </w:tblGrid>
      <w:tr w:rsidR="007709C6" w:rsidRPr="007709C6" w14:paraId="6BEB534B" w14:textId="77777777" w:rsidTr="006D5EE3">
        <w:trPr>
          <w:trHeight w:val="300"/>
          <w:tblHeader/>
        </w:trPr>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68872F" w14:textId="77777777" w:rsidR="007709C6" w:rsidRPr="007709C6" w:rsidRDefault="007709C6" w:rsidP="007709C6">
            <w:pPr>
              <w:jc w:val="center"/>
              <w:rPr>
                <w:rFonts w:eastAsia="Arial Unicode MS"/>
                <w:sz w:val="16"/>
                <w:szCs w:val="16"/>
              </w:rPr>
            </w:pPr>
            <w:r w:rsidRPr="007709C6">
              <w:rPr>
                <w:rFonts w:eastAsia="Arial Unicode MS"/>
                <w:sz w:val="16"/>
                <w:szCs w:val="16"/>
              </w:rPr>
              <w:t>Наименование объекта ремонта, виды работ</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16F994" w14:textId="77777777" w:rsidR="007709C6" w:rsidRPr="007709C6" w:rsidRDefault="007709C6" w:rsidP="007709C6">
            <w:pPr>
              <w:jc w:val="center"/>
              <w:rPr>
                <w:rFonts w:eastAsia="Arial Unicode MS"/>
                <w:sz w:val="16"/>
                <w:szCs w:val="16"/>
              </w:rPr>
            </w:pPr>
            <w:r w:rsidRPr="007709C6">
              <w:rPr>
                <w:rFonts w:eastAsia="Arial Unicode MS"/>
                <w:sz w:val="16"/>
                <w:szCs w:val="16"/>
              </w:rPr>
              <w:t>Смета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7184FE" w14:textId="77777777" w:rsidR="007709C6" w:rsidRPr="007709C6" w:rsidRDefault="007709C6" w:rsidP="007709C6">
            <w:pPr>
              <w:jc w:val="center"/>
              <w:rPr>
                <w:rFonts w:eastAsia="Arial Unicode MS"/>
                <w:sz w:val="16"/>
                <w:szCs w:val="16"/>
              </w:rPr>
            </w:pPr>
            <w:r w:rsidRPr="007709C6">
              <w:rPr>
                <w:rFonts w:eastAsia="Arial Unicode MS"/>
                <w:sz w:val="16"/>
                <w:szCs w:val="16"/>
              </w:rPr>
              <w:t>Исполнитель</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08097E" w14:textId="77777777" w:rsidR="007709C6" w:rsidRPr="007709C6" w:rsidRDefault="007709C6" w:rsidP="007709C6">
            <w:pPr>
              <w:jc w:val="center"/>
              <w:rPr>
                <w:rFonts w:eastAsia="Arial Unicode MS"/>
                <w:sz w:val="16"/>
                <w:szCs w:val="16"/>
              </w:rPr>
            </w:pPr>
            <w:r w:rsidRPr="007709C6">
              <w:rPr>
                <w:rFonts w:eastAsia="Arial Unicode MS"/>
                <w:sz w:val="16"/>
                <w:szCs w:val="16"/>
              </w:rPr>
              <w:t>Вид ремон-та</w:t>
            </w:r>
          </w:p>
        </w:tc>
        <w:tc>
          <w:tcPr>
            <w:tcW w:w="241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F612579" w14:textId="77777777" w:rsidR="007709C6" w:rsidRPr="007709C6" w:rsidRDefault="007709C6" w:rsidP="007709C6">
            <w:pPr>
              <w:jc w:val="center"/>
              <w:rPr>
                <w:sz w:val="22"/>
                <w:szCs w:val="22"/>
              </w:rPr>
            </w:pPr>
            <w:r w:rsidRPr="007709C6">
              <w:rPr>
                <w:sz w:val="22"/>
                <w:szCs w:val="22"/>
              </w:rPr>
              <w:t>Предложения предприятия</w:t>
            </w:r>
          </w:p>
        </w:tc>
        <w:tc>
          <w:tcPr>
            <w:tcW w:w="240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E79927" w14:textId="77777777" w:rsidR="007709C6" w:rsidRPr="007709C6" w:rsidRDefault="007709C6" w:rsidP="007709C6">
            <w:pPr>
              <w:jc w:val="center"/>
              <w:rPr>
                <w:sz w:val="22"/>
                <w:szCs w:val="22"/>
              </w:rPr>
            </w:pPr>
            <w:r w:rsidRPr="007709C6">
              <w:rPr>
                <w:sz w:val="22"/>
                <w:szCs w:val="22"/>
              </w:rPr>
              <w:t>Предложения экспертов</w:t>
            </w:r>
          </w:p>
        </w:tc>
      </w:tr>
      <w:tr w:rsidR="007709C6" w:rsidRPr="007709C6" w14:paraId="3DDCF612" w14:textId="77777777" w:rsidTr="006D5EE3">
        <w:trPr>
          <w:trHeight w:val="315"/>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DE75430" w14:textId="77777777" w:rsidR="007709C6" w:rsidRPr="007709C6" w:rsidRDefault="007709C6" w:rsidP="007709C6">
            <w:pPr>
              <w:rPr>
                <w:rFonts w:eastAsia="Arial Unicode M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E959DA9" w14:textId="77777777" w:rsidR="007709C6" w:rsidRPr="007709C6" w:rsidRDefault="007709C6" w:rsidP="007709C6">
            <w:pPr>
              <w:rPr>
                <w:rFonts w:eastAsia="Arial Unicode M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CE4FA2" w14:textId="77777777" w:rsidR="007709C6" w:rsidRPr="007709C6" w:rsidRDefault="007709C6" w:rsidP="007709C6">
            <w:pPr>
              <w:rPr>
                <w:rFonts w:eastAsia="Arial Unicode M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1D1E1C8" w14:textId="77777777" w:rsidR="007709C6" w:rsidRPr="007709C6" w:rsidRDefault="007709C6" w:rsidP="007709C6">
            <w:pPr>
              <w:rPr>
                <w:rFonts w:eastAsia="Arial Unicode MS"/>
                <w:sz w:val="16"/>
                <w:szCs w:val="16"/>
              </w:rPr>
            </w:pPr>
          </w:p>
        </w:tc>
        <w:tc>
          <w:tcPr>
            <w:tcW w:w="2410" w:type="dxa"/>
            <w:gridSpan w:val="3"/>
            <w:tcBorders>
              <w:top w:val="single" w:sz="4" w:space="0" w:color="auto"/>
              <w:left w:val="nil"/>
              <w:bottom w:val="single" w:sz="4" w:space="0" w:color="auto"/>
              <w:right w:val="single" w:sz="4" w:space="0" w:color="auto"/>
            </w:tcBorders>
            <w:shd w:val="clear" w:color="000000" w:fill="FFFFFF"/>
            <w:vAlign w:val="center"/>
            <w:hideMark/>
          </w:tcPr>
          <w:p w14:paraId="3BCF66BC" w14:textId="77777777" w:rsidR="007709C6" w:rsidRPr="007709C6" w:rsidRDefault="007709C6" w:rsidP="007709C6">
            <w:pPr>
              <w:jc w:val="center"/>
              <w:rPr>
                <w:rFonts w:eastAsia="Arial Unicode MS"/>
                <w:sz w:val="16"/>
                <w:szCs w:val="16"/>
              </w:rPr>
            </w:pPr>
            <w:r w:rsidRPr="007709C6">
              <w:rPr>
                <w:rFonts w:eastAsia="Arial Unicode MS"/>
                <w:sz w:val="16"/>
                <w:szCs w:val="16"/>
              </w:rPr>
              <w:t>Итого</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hideMark/>
          </w:tcPr>
          <w:p w14:paraId="1EA5132A" w14:textId="77777777" w:rsidR="007709C6" w:rsidRPr="007709C6" w:rsidRDefault="007709C6" w:rsidP="007709C6">
            <w:pPr>
              <w:jc w:val="center"/>
              <w:rPr>
                <w:rFonts w:eastAsia="Arial Unicode MS"/>
                <w:sz w:val="16"/>
                <w:szCs w:val="16"/>
              </w:rPr>
            </w:pPr>
            <w:r w:rsidRPr="007709C6">
              <w:rPr>
                <w:rFonts w:eastAsia="Arial Unicode MS"/>
                <w:sz w:val="16"/>
                <w:szCs w:val="16"/>
              </w:rPr>
              <w:t>Итого</w:t>
            </w:r>
          </w:p>
        </w:tc>
      </w:tr>
      <w:tr w:rsidR="007709C6" w:rsidRPr="007709C6" w14:paraId="569E5488" w14:textId="77777777" w:rsidTr="006D5EE3">
        <w:trPr>
          <w:trHeight w:val="510"/>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0D8D2C6" w14:textId="77777777" w:rsidR="007709C6" w:rsidRPr="007709C6" w:rsidRDefault="007709C6" w:rsidP="007709C6">
            <w:pPr>
              <w:rPr>
                <w:rFonts w:eastAsia="Arial Unicode M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91AE5A5" w14:textId="77777777" w:rsidR="007709C6" w:rsidRPr="007709C6" w:rsidRDefault="007709C6" w:rsidP="007709C6">
            <w:pPr>
              <w:rPr>
                <w:rFonts w:eastAsia="Arial Unicode M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E8E47A" w14:textId="77777777" w:rsidR="007709C6" w:rsidRPr="007709C6" w:rsidRDefault="007709C6" w:rsidP="007709C6">
            <w:pPr>
              <w:rPr>
                <w:rFonts w:eastAsia="Arial Unicode M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C91E7C6" w14:textId="77777777" w:rsidR="007709C6" w:rsidRPr="007709C6" w:rsidRDefault="007709C6" w:rsidP="007709C6">
            <w:pPr>
              <w:rPr>
                <w:rFonts w:eastAsia="Arial Unicode M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64756D65" w14:textId="77777777" w:rsidR="007709C6" w:rsidRPr="007709C6" w:rsidRDefault="007709C6" w:rsidP="007709C6">
            <w:pPr>
              <w:jc w:val="center"/>
              <w:rPr>
                <w:rFonts w:eastAsia="Arial Unicode MS"/>
                <w:sz w:val="16"/>
                <w:szCs w:val="16"/>
              </w:rPr>
            </w:pPr>
            <w:r w:rsidRPr="007709C6">
              <w:rPr>
                <w:rFonts w:eastAsia="Arial Unicode MS"/>
                <w:sz w:val="16"/>
                <w:szCs w:val="16"/>
              </w:rPr>
              <w:t>Всего</w:t>
            </w:r>
          </w:p>
        </w:tc>
        <w:tc>
          <w:tcPr>
            <w:tcW w:w="708" w:type="dxa"/>
            <w:tcBorders>
              <w:top w:val="nil"/>
              <w:left w:val="nil"/>
              <w:bottom w:val="single" w:sz="4" w:space="0" w:color="auto"/>
              <w:right w:val="single" w:sz="4" w:space="0" w:color="auto"/>
            </w:tcBorders>
            <w:shd w:val="clear" w:color="000000" w:fill="FFFFFF"/>
            <w:vAlign w:val="center"/>
            <w:hideMark/>
          </w:tcPr>
          <w:p w14:paraId="07F2AD10" w14:textId="77777777" w:rsidR="007709C6" w:rsidRPr="007709C6" w:rsidRDefault="007709C6" w:rsidP="007709C6">
            <w:pPr>
              <w:jc w:val="center"/>
              <w:rPr>
                <w:rFonts w:eastAsia="Arial Unicode MS"/>
                <w:sz w:val="16"/>
                <w:szCs w:val="16"/>
              </w:rPr>
            </w:pPr>
            <w:r w:rsidRPr="007709C6">
              <w:rPr>
                <w:rFonts w:eastAsia="Arial Unicode MS"/>
                <w:sz w:val="16"/>
                <w:szCs w:val="16"/>
              </w:rPr>
              <w:t>Работа</w:t>
            </w:r>
          </w:p>
        </w:tc>
        <w:tc>
          <w:tcPr>
            <w:tcW w:w="851" w:type="dxa"/>
            <w:tcBorders>
              <w:top w:val="nil"/>
              <w:left w:val="nil"/>
              <w:bottom w:val="single" w:sz="4" w:space="0" w:color="auto"/>
              <w:right w:val="single" w:sz="4" w:space="0" w:color="auto"/>
            </w:tcBorders>
            <w:shd w:val="clear" w:color="000000" w:fill="FFFFFF"/>
            <w:vAlign w:val="center"/>
            <w:hideMark/>
          </w:tcPr>
          <w:p w14:paraId="03E5EB79" w14:textId="77777777" w:rsidR="007709C6" w:rsidRPr="007709C6" w:rsidRDefault="007709C6" w:rsidP="007709C6">
            <w:pPr>
              <w:jc w:val="center"/>
              <w:rPr>
                <w:rFonts w:eastAsia="Arial Unicode MS"/>
                <w:sz w:val="16"/>
                <w:szCs w:val="16"/>
              </w:rPr>
            </w:pPr>
            <w:r w:rsidRPr="007709C6">
              <w:rPr>
                <w:rFonts w:eastAsia="Arial Unicode MS"/>
                <w:sz w:val="16"/>
                <w:szCs w:val="16"/>
              </w:rPr>
              <w:t>Материалы</w:t>
            </w:r>
          </w:p>
        </w:tc>
        <w:tc>
          <w:tcPr>
            <w:tcW w:w="850" w:type="dxa"/>
            <w:tcBorders>
              <w:top w:val="nil"/>
              <w:left w:val="nil"/>
              <w:bottom w:val="single" w:sz="4" w:space="0" w:color="auto"/>
              <w:right w:val="single" w:sz="4" w:space="0" w:color="auto"/>
            </w:tcBorders>
            <w:shd w:val="clear" w:color="000000" w:fill="FFFFFF"/>
            <w:vAlign w:val="center"/>
            <w:hideMark/>
          </w:tcPr>
          <w:p w14:paraId="26873E53" w14:textId="77777777" w:rsidR="007709C6" w:rsidRPr="007709C6" w:rsidRDefault="007709C6" w:rsidP="007709C6">
            <w:pPr>
              <w:jc w:val="center"/>
              <w:rPr>
                <w:rFonts w:eastAsia="Arial Unicode MS"/>
                <w:sz w:val="16"/>
                <w:szCs w:val="16"/>
              </w:rPr>
            </w:pPr>
            <w:r w:rsidRPr="007709C6">
              <w:rPr>
                <w:rFonts w:eastAsia="Arial Unicode MS"/>
                <w:sz w:val="16"/>
                <w:szCs w:val="16"/>
              </w:rPr>
              <w:t>Всего</w:t>
            </w:r>
          </w:p>
        </w:tc>
        <w:tc>
          <w:tcPr>
            <w:tcW w:w="708" w:type="dxa"/>
            <w:tcBorders>
              <w:top w:val="nil"/>
              <w:left w:val="nil"/>
              <w:bottom w:val="single" w:sz="4" w:space="0" w:color="auto"/>
              <w:right w:val="single" w:sz="4" w:space="0" w:color="auto"/>
            </w:tcBorders>
            <w:shd w:val="clear" w:color="000000" w:fill="FFFFFF"/>
            <w:vAlign w:val="center"/>
            <w:hideMark/>
          </w:tcPr>
          <w:p w14:paraId="2D6EC6ED" w14:textId="77777777" w:rsidR="007709C6" w:rsidRPr="007709C6" w:rsidRDefault="007709C6" w:rsidP="007709C6">
            <w:pPr>
              <w:jc w:val="center"/>
              <w:rPr>
                <w:rFonts w:eastAsia="Arial Unicode MS"/>
                <w:sz w:val="16"/>
                <w:szCs w:val="16"/>
              </w:rPr>
            </w:pPr>
            <w:r w:rsidRPr="007709C6">
              <w:rPr>
                <w:rFonts w:eastAsia="Arial Unicode MS"/>
                <w:sz w:val="16"/>
                <w:szCs w:val="16"/>
              </w:rPr>
              <w:t>Работа</w:t>
            </w:r>
          </w:p>
        </w:tc>
        <w:tc>
          <w:tcPr>
            <w:tcW w:w="851" w:type="dxa"/>
            <w:tcBorders>
              <w:top w:val="nil"/>
              <w:left w:val="nil"/>
              <w:bottom w:val="single" w:sz="4" w:space="0" w:color="auto"/>
              <w:right w:val="single" w:sz="4" w:space="0" w:color="auto"/>
            </w:tcBorders>
            <w:shd w:val="clear" w:color="000000" w:fill="FFFFFF"/>
            <w:vAlign w:val="center"/>
            <w:hideMark/>
          </w:tcPr>
          <w:p w14:paraId="0DD24499" w14:textId="77777777" w:rsidR="007709C6" w:rsidRPr="007709C6" w:rsidRDefault="007709C6" w:rsidP="007709C6">
            <w:pPr>
              <w:jc w:val="center"/>
              <w:rPr>
                <w:rFonts w:eastAsia="Arial Unicode MS"/>
                <w:sz w:val="16"/>
                <w:szCs w:val="16"/>
              </w:rPr>
            </w:pPr>
            <w:r w:rsidRPr="007709C6">
              <w:rPr>
                <w:rFonts w:eastAsia="Arial Unicode MS"/>
                <w:sz w:val="16"/>
                <w:szCs w:val="16"/>
              </w:rPr>
              <w:t>Материалы</w:t>
            </w:r>
          </w:p>
        </w:tc>
      </w:tr>
      <w:tr w:rsidR="007709C6" w:rsidRPr="007709C6" w14:paraId="0C3329DB" w14:textId="77777777" w:rsidTr="006D5EE3">
        <w:trPr>
          <w:trHeight w:hRule="exac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131DD308" w14:textId="77777777" w:rsidR="007709C6" w:rsidRPr="007709C6" w:rsidRDefault="007709C6" w:rsidP="007709C6">
            <w:pPr>
              <w:jc w:val="both"/>
              <w:rPr>
                <w:rFonts w:eastAsia="Arial Unicode MS"/>
                <w:sz w:val="16"/>
                <w:szCs w:val="16"/>
              </w:rPr>
            </w:pPr>
            <w:r w:rsidRPr="007709C6">
              <w:rPr>
                <w:rFonts w:eastAsia="Arial Unicode MS"/>
                <w:sz w:val="16"/>
                <w:szCs w:val="16"/>
              </w:rPr>
              <w:t>Теплотрассы</w:t>
            </w:r>
          </w:p>
        </w:tc>
        <w:tc>
          <w:tcPr>
            <w:tcW w:w="1418" w:type="dxa"/>
            <w:tcBorders>
              <w:top w:val="nil"/>
              <w:left w:val="nil"/>
              <w:bottom w:val="single" w:sz="4" w:space="0" w:color="auto"/>
              <w:right w:val="single" w:sz="4" w:space="0" w:color="auto"/>
            </w:tcBorders>
            <w:shd w:val="clear" w:color="000000" w:fill="FFFFFF"/>
            <w:vAlign w:val="center"/>
            <w:hideMark/>
          </w:tcPr>
          <w:p w14:paraId="7A35836A" w14:textId="77777777" w:rsidR="007709C6" w:rsidRPr="007709C6" w:rsidRDefault="007709C6" w:rsidP="007709C6">
            <w:pPr>
              <w:rPr>
                <w:sz w:val="16"/>
                <w:szCs w:val="16"/>
              </w:rPr>
            </w:pPr>
            <w:r w:rsidRPr="007709C6">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1FF6B79" w14:textId="77777777" w:rsidR="007709C6" w:rsidRPr="007709C6" w:rsidRDefault="007709C6" w:rsidP="007709C6">
            <w:pPr>
              <w:rPr>
                <w:sz w:val="16"/>
                <w:szCs w:val="16"/>
              </w:rPr>
            </w:pPr>
            <w:r w:rsidRPr="007709C6">
              <w:rPr>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14:paraId="6ECAE56F" w14:textId="77777777" w:rsidR="007709C6" w:rsidRPr="007709C6" w:rsidRDefault="007709C6" w:rsidP="007709C6">
            <w:pPr>
              <w:rPr>
                <w:sz w:val="16"/>
                <w:szCs w:val="16"/>
              </w:rPr>
            </w:pPr>
            <w:r w:rsidRPr="007709C6">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8D0C37D" w14:textId="77777777" w:rsidR="007709C6" w:rsidRPr="007709C6" w:rsidRDefault="007709C6" w:rsidP="007709C6">
            <w:pPr>
              <w:rPr>
                <w:sz w:val="16"/>
                <w:szCs w:val="16"/>
              </w:rPr>
            </w:pPr>
            <w:r w:rsidRPr="007709C6">
              <w:rPr>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7BE88F76" w14:textId="77777777" w:rsidR="007709C6" w:rsidRPr="007709C6" w:rsidRDefault="007709C6" w:rsidP="007709C6">
            <w:pPr>
              <w:rPr>
                <w:sz w:val="16"/>
                <w:szCs w:val="16"/>
              </w:rPr>
            </w:pPr>
            <w:r w:rsidRPr="007709C6">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3D4A837" w14:textId="77777777" w:rsidR="007709C6" w:rsidRPr="007709C6" w:rsidRDefault="007709C6" w:rsidP="007709C6">
            <w:pPr>
              <w:rPr>
                <w:sz w:val="16"/>
                <w:szCs w:val="16"/>
              </w:rPr>
            </w:pPr>
            <w:r w:rsidRPr="007709C6">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04613AF" w14:textId="77777777" w:rsidR="007709C6" w:rsidRPr="007709C6" w:rsidRDefault="007709C6" w:rsidP="007709C6">
            <w:pPr>
              <w:rPr>
                <w:sz w:val="22"/>
                <w:szCs w:val="22"/>
              </w:rPr>
            </w:pPr>
            <w:r w:rsidRPr="007709C6">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B6DE1EA" w14:textId="77777777" w:rsidR="007709C6" w:rsidRPr="007709C6" w:rsidRDefault="007709C6" w:rsidP="007709C6">
            <w:pPr>
              <w:rPr>
                <w:sz w:val="22"/>
                <w:szCs w:val="22"/>
              </w:rPr>
            </w:pPr>
            <w:r w:rsidRPr="007709C6">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1809079" w14:textId="77777777" w:rsidR="007709C6" w:rsidRPr="007709C6" w:rsidRDefault="007709C6" w:rsidP="007709C6">
            <w:pPr>
              <w:rPr>
                <w:sz w:val="22"/>
                <w:szCs w:val="22"/>
              </w:rPr>
            </w:pPr>
            <w:r w:rsidRPr="007709C6">
              <w:rPr>
                <w:sz w:val="22"/>
                <w:szCs w:val="22"/>
              </w:rPr>
              <w:t> </w:t>
            </w:r>
          </w:p>
        </w:tc>
      </w:tr>
      <w:tr w:rsidR="007709C6" w:rsidRPr="007709C6" w14:paraId="3B3AB3E9" w14:textId="77777777" w:rsidTr="006D5EE3">
        <w:trPr>
          <w:trHeight w:hRule="exact" w:val="763"/>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1D97D5E" w14:textId="77777777" w:rsidR="007709C6" w:rsidRPr="007709C6" w:rsidRDefault="007709C6" w:rsidP="007709C6">
            <w:pPr>
              <w:rPr>
                <w:rFonts w:eastAsia="Arial Unicode MS"/>
                <w:sz w:val="16"/>
                <w:szCs w:val="16"/>
              </w:rPr>
            </w:pPr>
            <w:r w:rsidRPr="007709C6">
              <w:rPr>
                <w:rFonts w:eastAsia="Arial Unicode MS"/>
                <w:sz w:val="16"/>
                <w:szCs w:val="16"/>
              </w:rPr>
              <w:t>Капитальный ремонт теплотрассы 2DN200 от УТ- 25 в сторону компенсатора К-1</w:t>
            </w:r>
          </w:p>
        </w:tc>
        <w:tc>
          <w:tcPr>
            <w:tcW w:w="1418" w:type="dxa"/>
            <w:tcBorders>
              <w:top w:val="nil"/>
              <w:left w:val="nil"/>
              <w:bottom w:val="single" w:sz="4" w:space="0" w:color="auto"/>
              <w:right w:val="single" w:sz="4" w:space="0" w:color="auto"/>
            </w:tcBorders>
            <w:shd w:val="clear" w:color="000000" w:fill="FFFFFF"/>
            <w:vAlign w:val="center"/>
            <w:hideMark/>
          </w:tcPr>
          <w:p w14:paraId="2FAB4B94" w14:textId="77777777" w:rsidR="007709C6" w:rsidRPr="007709C6" w:rsidRDefault="007709C6" w:rsidP="007709C6">
            <w:pPr>
              <w:jc w:val="center"/>
              <w:rPr>
                <w:rFonts w:eastAsia="Arial Unicode MS"/>
                <w:sz w:val="16"/>
                <w:szCs w:val="16"/>
              </w:rPr>
            </w:pPr>
            <w:r w:rsidRPr="007709C6">
              <w:rPr>
                <w:rFonts w:eastAsia="Arial Unicode MS"/>
                <w:sz w:val="16"/>
                <w:szCs w:val="16"/>
                <w:lang w:val="en-US"/>
              </w:rPr>
              <w:t>U124.ТОиР.МТСР.2024.0001</w:t>
            </w:r>
          </w:p>
        </w:tc>
        <w:tc>
          <w:tcPr>
            <w:tcW w:w="850" w:type="dxa"/>
            <w:tcBorders>
              <w:top w:val="nil"/>
              <w:left w:val="nil"/>
              <w:bottom w:val="single" w:sz="4" w:space="0" w:color="auto"/>
              <w:right w:val="single" w:sz="4" w:space="0" w:color="auto"/>
            </w:tcBorders>
            <w:shd w:val="clear" w:color="000000" w:fill="FFFFFF"/>
            <w:vAlign w:val="center"/>
            <w:hideMark/>
          </w:tcPr>
          <w:p w14:paraId="597F2ABB" w14:textId="77777777" w:rsidR="007709C6" w:rsidRPr="007709C6" w:rsidRDefault="007709C6" w:rsidP="007709C6">
            <w:pPr>
              <w:jc w:val="center"/>
              <w:rPr>
                <w:rFonts w:eastAsia="Arial Unicode MS"/>
                <w:sz w:val="16"/>
                <w:szCs w:val="16"/>
              </w:rPr>
            </w:pPr>
            <w:r w:rsidRPr="007709C6">
              <w:rPr>
                <w:rFonts w:eastAsia="Arial Unicode MS"/>
                <w:sz w:val="16"/>
                <w:szCs w:val="16"/>
              </w:rPr>
              <w:t>подряд</w:t>
            </w:r>
          </w:p>
        </w:tc>
        <w:tc>
          <w:tcPr>
            <w:tcW w:w="567" w:type="dxa"/>
            <w:tcBorders>
              <w:top w:val="nil"/>
              <w:left w:val="nil"/>
              <w:bottom w:val="single" w:sz="4" w:space="0" w:color="auto"/>
              <w:right w:val="single" w:sz="4" w:space="0" w:color="auto"/>
            </w:tcBorders>
            <w:shd w:val="clear" w:color="000000" w:fill="FFFFFF"/>
            <w:vAlign w:val="center"/>
            <w:hideMark/>
          </w:tcPr>
          <w:p w14:paraId="7E972A16" w14:textId="77777777" w:rsidR="007709C6" w:rsidRPr="007709C6" w:rsidRDefault="007709C6" w:rsidP="007709C6">
            <w:pPr>
              <w:jc w:val="center"/>
              <w:rPr>
                <w:rFonts w:eastAsia="Arial Unicode MS"/>
                <w:sz w:val="16"/>
                <w:szCs w:val="16"/>
              </w:rPr>
            </w:pPr>
            <w:r w:rsidRPr="007709C6">
              <w:rPr>
                <w:rFonts w:eastAsia="Arial Unicode MS"/>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08368C40" w14:textId="77777777" w:rsidR="007709C6" w:rsidRPr="007709C6" w:rsidRDefault="007709C6" w:rsidP="007709C6">
            <w:pPr>
              <w:jc w:val="center"/>
              <w:rPr>
                <w:rFonts w:eastAsia="Arial Unicode MS"/>
                <w:sz w:val="16"/>
                <w:szCs w:val="16"/>
              </w:rPr>
            </w:pPr>
            <w:r w:rsidRPr="007709C6">
              <w:rPr>
                <w:rFonts w:eastAsia="Arial Unicode MS"/>
                <w:sz w:val="16"/>
                <w:szCs w:val="16"/>
              </w:rPr>
              <w:t>3 891 454</w:t>
            </w:r>
          </w:p>
        </w:tc>
        <w:tc>
          <w:tcPr>
            <w:tcW w:w="708" w:type="dxa"/>
            <w:tcBorders>
              <w:top w:val="nil"/>
              <w:left w:val="nil"/>
              <w:bottom w:val="single" w:sz="4" w:space="0" w:color="auto"/>
              <w:right w:val="single" w:sz="4" w:space="0" w:color="auto"/>
            </w:tcBorders>
            <w:shd w:val="clear" w:color="000000" w:fill="FFFFFF"/>
            <w:vAlign w:val="center"/>
            <w:hideMark/>
          </w:tcPr>
          <w:p w14:paraId="2FAF2946" w14:textId="77777777" w:rsidR="007709C6" w:rsidRPr="007709C6" w:rsidRDefault="007709C6" w:rsidP="007709C6">
            <w:pPr>
              <w:jc w:val="center"/>
              <w:rPr>
                <w:rFonts w:eastAsia="Arial Unicode MS"/>
                <w:sz w:val="16"/>
                <w:szCs w:val="16"/>
              </w:rPr>
            </w:pPr>
            <w:r w:rsidRPr="007709C6">
              <w:rPr>
                <w:rFonts w:eastAsia="Arial Unicode MS"/>
                <w:sz w:val="16"/>
                <w:szCs w:val="16"/>
              </w:rPr>
              <w:t>1 564 260</w:t>
            </w:r>
          </w:p>
        </w:tc>
        <w:tc>
          <w:tcPr>
            <w:tcW w:w="851" w:type="dxa"/>
            <w:tcBorders>
              <w:top w:val="nil"/>
              <w:left w:val="nil"/>
              <w:bottom w:val="single" w:sz="4" w:space="0" w:color="auto"/>
              <w:right w:val="single" w:sz="4" w:space="0" w:color="auto"/>
            </w:tcBorders>
            <w:shd w:val="clear" w:color="000000" w:fill="FFFFFF"/>
            <w:vAlign w:val="center"/>
            <w:hideMark/>
          </w:tcPr>
          <w:p w14:paraId="6DCF3AD8" w14:textId="77777777" w:rsidR="007709C6" w:rsidRPr="007709C6" w:rsidRDefault="007709C6" w:rsidP="007709C6">
            <w:pPr>
              <w:jc w:val="center"/>
              <w:rPr>
                <w:rFonts w:eastAsia="Arial Unicode MS"/>
                <w:sz w:val="16"/>
                <w:szCs w:val="16"/>
              </w:rPr>
            </w:pPr>
            <w:r w:rsidRPr="007709C6">
              <w:rPr>
                <w:rFonts w:eastAsia="Arial Unicode MS"/>
                <w:sz w:val="16"/>
                <w:szCs w:val="16"/>
              </w:rPr>
              <w:t>2 327 194</w:t>
            </w:r>
          </w:p>
        </w:tc>
        <w:tc>
          <w:tcPr>
            <w:tcW w:w="850" w:type="dxa"/>
            <w:tcBorders>
              <w:top w:val="nil"/>
              <w:left w:val="nil"/>
              <w:bottom w:val="single" w:sz="4" w:space="0" w:color="auto"/>
              <w:right w:val="single" w:sz="4" w:space="0" w:color="auto"/>
            </w:tcBorders>
            <w:shd w:val="clear" w:color="000000" w:fill="FFFFFF"/>
            <w:vAlign w:val="center"/>
            <w:hideMark/>
          </w:tcPr>
          <w:p w14:paraId="42115732" w14:textId="77777777" w:rsidR="007709C6" w:rsidRPr="007709C6" w:rsidRDefault="007709C6" w:rsidP="007709C6">
            <w:pPr>
              <w:jc w:val="right"/>
              <w:rPr>
                <w:rFonts w:eastAsia="Arial Unicode MS"/>
                <w:sz w:val="16"/>
                <w:szCs w:val="16"/>
              </w:rPr>
            </w:pPr>
            <w:r w:rsidRPr="007709C6">
              <w:rPr>
                <w:rFonts w:eastAsia="Arial Unicode MS"/>
                <w:sz w:val="16"/>
                <w:szCs w:val="16"/>
              </w:rPr>
              <w:t>3891454</w:t>
            </w:r>
          </w:p>
        </w:tc>
        <w:tc>
          <w:tcPr>
            <w:tcW w:w="708" w:type="dxa"/>
            <w:tcBorders>
              <w:top w:val="nil"/>
              <w:left w:val="nil"/>
              <w:bottom w:val="single" w:sz="4" w:space="0" w:color="auto"/>
              <w:right w:val="single" w:sz="4" w:space="0" w:color="auto"/>
            </w:tcBorders>
            <w:shd w:val="clear" w:color="000000" w:fill="FFFFFF"/>
            <w:vAlign w:val="center"/>
            <w:hideMark/>
          </w:tcPr>
          <w:p w14:paraId="2E4AF434" w14:textId="77777777" w:rsidR="007709C6" w:rsidRPr="007709C6" w:rsidRDefault="007709C6" w:rsidP="007709C6">
            <w:pPr>
              <w:jc w:val="right"/>
              <w:rPr>
                <w:rFonts w:eastAsia="Arial Unicode MS"/>
                <w:sz w:val="16"/>
                <w:szCs w:val="16"/>
              </w:rPr>
            </w:pPr>
            <w:r w:rsidRPr="007709C6">
              <w:rPr>
                <w:rFonts w:eastAsia="Arial Unicode MS"/>
                <w:sz w:val="16"/>
                <w:szCs w:val="16"/>
              </w:rPr>
              <w:t>1564260</w:t>
            </w:r>
          </w:p>
        </w:tc>
        <w:tc>
          <w:tcPr>
            <w:tcW w:w="851" w:type="dxa"/>
            <w:tcBorders>
              <w:top w:val="nil"/>
              <w:left w:val="nil"/>
              <w:bottom w:val="single" w:sz="4" w:space="0" w:color="auto"/>
              <w:right w:val="single" w:sz="4" w:space="0" w:color="auto"/>
            </w:tcBorders>
            <w:shd w:val="clear" w:color="000000" w:fill="FFFFFF"/>
            <w:vAlign w:val="center"/>
            <w:hideMark/>
          </w:tcPr>
          <w:p w14:paraId="0C873CF8" w14:textId="77777777" w:rsidR="007709C6" w:rsidRPr="007709C6" w:rsidRDefault="007709C6" w:rsidP="007709C6">
            <w:pPr>
              <w:jc w:val="right"/>
              <w:rPr>
                <w:rFonts w:eastAsia="Arial Unicode MS"/>
                <w:sz w:val="16"/>
                <w:szCs w:val="16"/>
              </w:rPr>
            </w:pPr>
            <w:r w:rsidRPr="007709C6">
              <w:rPr>
                <w:rFonts w:eastAsia="Arial Unicode MS"/>
                <w:sz w:val="16"/>
                <w:szCs w:val="16"/>
              </w:rPr>
              <w:t>2327194</w:t>
            </w:r>
          </w:p>
        </w:tc>
      </w:tr>
      <w:tr w:rsidR="007709C6" w:rsidRPr="007709C6" w14:paraId="664F04D7" w14:textId="77777777" w:rsidTr="006D5EE3">
        <w:trPr>
          <w:trHeight w:val="51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614C5DD" w14:textId="77777777" w:rsidR="007709C6" w:rsidRPr="007709C6" w:rsidRDefault="007709C6" w:rsidP="007709C6">
            <w:pPr>
              <w:rPr>
                <w:rFonts w:eastAsia="Arial Unicode MS"/>
                <w:sz w:val="16"/>
                <w:szCs w:val="16"/>
              </w:rPr>
            </w:pPr>
            <w:r w:rsidRPr="007709C6">
              <w:rPr>
                <w:rFonts w:eastAsia="Arial Unicode MS"/>
                <w:sz w:val="16"/>
                <w:szCs w:val="16"/>
              </w:rPr>
              <w:t>Капитальный ремонт теплотрассы 2DN300 от НО- 144 до ПО-8</w:t>
            </w:r>
          </w:p>
        </w:tc>
        <w:tc>
          <w:tcPr>
            <w:tcW w:w="1418" w:type="dxa"/>
            <w:tcBorders>
              <w:top w:val="nil"/>
              <w:left w:val="nil"/>
              <w:bottom w:val="single" w:sz="4" w:space="0" w:color="auto"/>
              <w:right w:val="single" w:sz="4" w:space="0" w:color="auto"/>
            </w:tcBorders>
            <w:shd w:val="clear" w:color="000000" w:fill="FFFFFF"/>
            <w:vAlign w:val="center"/>
            <w:hideMark/>
          </w:tcPr>
          <w:p w14:paraId="75F78F6A" w14:textId="77777777" w:rsidR="007709C6" w:rsidRPr="007709C6" w:rsidRDefault="007709C6" w:rsidP="007709C6">
            <w:pPr>
              <w:jc w:val="center"/>
              <w:rPr>
                <w:rFonts w:eastAsia="Arial Unicode MS"/>
                <w:sz w:val="16"/>
                <w:szCs w:val="16"/>
              </w:rPr>
            </w:pPr>
            <w:r w:rsidRPr="007709C6">
              <w:rPr>
                <w:rFonts w:eastAsia="Arial Unicode MS"/>
                <w:sz w:val="16"/>
                <w:szCs w:val="16"/>
              </w:rPr>
              <w:t>U124.ТОиР.МТСР.2024.0002</w:t>
            </w:r>
          </w:p>
        </w:tc>
        <w:tc>
          <w:tcPr>
            <w:tcW w:w="850" w:type="dxa"/>
            <w:tcBorders>
              <w:top w:val="nil"/>
              <w:left w:val="nil"/>
              <w:bottom w:val="single" w:sz="4" w:space="0" w:color="auto"/>
              <w:right w:val="single" w:sz="4" w:space="0" w:color="auto"/>
            </w:tcBorders>
            <w:shd w:val="clear" w:color="000000" w:fill="FFFFFF"/>
            <w:vAlign w:val="center"/>
            <w:hideMark/>
          </w:tcPr>
          <w:p w14:paraId="3545D76F" w14:textId="77777777" w:rsidR="007709C6" w:rsidRPr="007709C6" w:rsidRDefault="007709C6" w:rsidP="007709C6">
            <w:pPr>
              <w:jc w:val="center"/>
              <w:rPr>
                <w:rFonts w:eastAsia="Arial Unicode MS"/>
                <w:sz w:val="16"/>
                <w:szCs w:val="16"/>
              </w:rPr>
            </w:pPr>
            <w:r w:rsidRPr="007709C6">
              <w:rPr>
                <w:rFonts w:eastAsia="Arial Unicode MS"/>
                <w:sz w:val="16"/>
                <w:szCs w:val="16"/>
              </w:rPr>
              <w:t>подряд</w:t>
            </w:r>
          </w:p>
        </w:tc>
        <w:tc>
          <w:tcPr>
            <w:tcW w:w="567" w:type="dxa"/>
            <w:tcBorders>
              <w:top w:val="nil"/>
              <w:left w:val="nil"/>
              <w:bottom w:val="single" w:sz="4" w:space="0" w:color="auto"/>
              <w:right w:val="single" w:sz="4" w:space="0" w:color="auto"/>
            </w:tcBorders>
            <w:shd w:val="clear" w:color="000000" w:fill="FFFFFF"/>
            <w:vAlign w:val="center"/>
            <w:hideMark/>
          </w:tcPr>
          <w:p w14:paraId="536695F7" w14:textId="77777777" w:rsidR="007709C6" w:rsidRPr="007709C6" w:rsidRDefault="007709C6" w:rsidP="007709C6">
            <w:pPr>
              <w:jc w:val="center"/>
              <w:rPr>
                <w:rFonts w:eastAsia="Arial Unicode MS"/>
                <w:sz w:val="16"/>
                <w:szCs w:val="16"/>
              </w:rPr>
            </w:pPr>
            <w:r w:rsidRPr="007709C6">
              <w:rPr>
                <w:rFonts w:eastAsia="Arial Unicode MS"/>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2193FA00" w14:textId="77777777" w:rsidR="007709C6" w:rsidRPr="007709C6" w:rsidRDefault="007709C6" w:rsidP="007709C6">
            <w:pPr>
              <w:jc w:val="center"/>
              <w:rPr>
                <w:rFonts w:eastAsia="Arial Unicode MS"/>
                <w:sz w:val="16"/>
                <w:szCs w:val="16"/>
              </w:rPr>
            </w:pPr>
            <w:r w:rsidRPr="007709C6">
              <w:rPr>
                <w:rFonts w:eastAsia="Arial Unicode MS"/>
                <w:sz w:val="16"/>
                <w:szCs w:val="16"/>
              </w:rPr>
              <w:t>3 839 914</w:t>
            </w:r>
          </w:p>
        </w:tc>
        <w:tc>
          <w:tcPr>
            <w:tcW w:w="708" w:type="dxa"/>
            <w:tcBorders>
              <w:top w:val="nil"/>
              <w:left w:val="nil"/>
              <w:bottom w:val="single" w:sz="4" w:space="0" w:color="auto"/>
              <w:right w:val="single" w:sz="4" w:space="0" w:color="auto"/>
            </w:tcBorders>
            <w:shd w:val="clear" w:color="000000" w:fill="FFFFFF"/>
            <w:vAlign w:val="center"/>
            <w:hideMark/>
          </w:tcPr>
          <w:p w14:paraId="44EAA09A" w14:textId="77777777" w:rsidR="007709C6" w:rsidRPr="007709C6" w:rsidRDefault="007709C6" w:rsidP="007709C6">
            <w:pPr>
              <w:jc w:val="center"/>
              <w:rPr>
                <w:rFonts w:eastAsia="Arial Unicode MS"/>
                <w:sz w:val="16"/>
                <w:szCs w:val="16"/>
              </w:rPr>
            </w:pPr>
            <w:r w:rsidRPr="007709C6">
              <w:rPr>
                <w:rFonts w:eastAsia="Arial Unicode MS"/>
                <w:sz w:val="16"/>
                <w:szCs w:val="16"/>
              </w:rPr>
              <w:t>1 395 738</w:t>
            </w:r>
          </w:p>
        </w:tc>
        <w:tc>
          <w:tcPr>
            <w:tcW w:w="851" w:type="dxa"/>
            <w:tcBorders>
              <w:top w:val="nil"/>
              <w:left w:val="nil"/>
              <w:bottom w:val="single" w:sz="4" w:space="0" w:color="auto"/>
              <w:right w:val="single" w:sz="4" w:space="0" w:color="auto"/>
            </w:tcBorders>
            <w:shd w:val="clear" w:color="000000" w:fill="FFFFFF"/>
            <w:vAlign w:val="center"/>
            <w:hideMark/>
          </w:tcPr>
          <w:p w14:paraId="781FFC2C" w14:textId="77777777" w:rsidR="007709C6" w:rsidRPr="007709C6" w:rsidRDefault="007709C6" w:rsidP="007709C6">
            <w:pPr>
              <w:jc w:val="center"/>
              <w:rPr>
                <w:rFonts w:eastAsia="Arial Unicode MS"/>
                <w:sz w:val="16"/>
                <w:szCs w:val="16"/>
              </w:rPr>
            </w:pPr>
            <w:r w:rsidRPr="007709C6">
              <w:rPr>
                <w:rFonts w:eastAsia="Arial Unicode MS"/>
                <w:sz w:val="16"/>
                <w:szCs w:val="16"/>
              </w:rPr>
              <w:t>2 444 176</w:t>
            </w:r>
          </w:p>
        </w:tc>
        <w:tc>
          <w:tcPr>
            <w:tcW w:w="850" w:type="dxa"/>
            <w:tcBorders>
              <w:top w:val="nil"/>
              <w:left w:val="nil"/>
              <w:bottom w:val="single" w:sz="4" w:space="0" w:color="auto"/>
              <w:right w:val="single" w:sz="4" w:space="0" w:color="auto"/>
            </w:tcBorders>
            <w:shd w:val="clear" w:color="000000" w:fill="FFFFFF"/>
            <w:vAlign w:val="center"/>
            <w:hideMark/>
          </w:tcPr>
          <w:p w14:paraId="7E1A2814" w14:textId="77777777" w:rsidR="007709C6" w:rsidRPr="007709C6" w:rsidRDefault="007709C6" w:rsidP="007709C6">
            <w:pPr>
              <w:jc w:val="right"/>
              <w:rPr>
                <w:rFonts w:eastAsia="Arial Unicode MS"/>
                <w:sz w:val="16"/>
                <w:szCs w:val="16"/>
              </w:rPr>
            </w:pPr>
            <w:r w:rsidRPr="007709C6">
              <w:rPr>
                <w:rFonts w:eastAsia="Arial Unicode MS"/>
                <w:sz w:val="16"/>
                <w:szCs w:val="16"/>
              </w:rPr>
              <w:t>3839914</w:t>
            </w:r>
          </w:p>
        </w:tc>
        <w:tc>
          <w:tcPr>
            <w:tcW w:w="708" w:type="dxa"/>
            <w:tcBorders>
              <w:top w:val="nil"/>
              <w:left w:val="nil"/>
              <w:bottom w:val="single" w:sz="4" w:space="0" w:color="auto"/>
              <w:right w:val="single" w:sz="4" w:space="0" w:color="auto"/>
            </w:tcBorders>
            <w:shd w:val="clear" w:color="000000" w:fill="FFFFFF"/>
            <w:vAlign w:val="center"/>
            <w:hideMark/>
          </w:tcPr>
          <w:p w14:paraId="4C809075" w14:textId="77777777" w:rsidR="007709C6" w:rsidRPr="007709C6" w:rsidRDefault="007709C6" w:rsidP="007709C6">
            <w:pPr>
              <w:jc w:val="right"/>
              <w:rPr>
                <w:rFonts w:eastAsia="Arial Unicode MS"/>
                <w:sz w:val="16"/>
                <w:szCs w:val="16"/>
              </w:rPr>
            </w:pPr>
            <w:r w:rsidRPr="007709C6">
              <w:rPr>
                <w:rFonts w:eastAsia="Arial Unicode MS"/>
                <w:sz w:val="16"/>
                <w:szCs w:val="16"/>
              </w:rPr>
              <w:t>1395738</w:t>
            </w:r>
          </w:p>
        </w:tc>
        <w:tc>
          <w:tcPr>
            <w:tcW w:w="851" w:type="dxa"/>
            <w:tcBorders>
              <w:top w:val="nil"/>
              <w:left w:val="nil"/>
              <w:bottom w:val="single" w:sz="4" w:space="0" w:color="auto"/>
              <w:right w:val="single" w:sz="4" w:space="0" w:color="auto"/>
            </w:tcBorders>
            <w:shd w:val="clear" w:color="000000" w:fill="FFFFFF"/>
            <w:vAlign w:val="center"/>
            <w:hideMark/>
          </w:tcPr>
          <w:p w14:paraId="7B32C8D1" w14:textId="77777777" w:rsidR="007709C6" w:rsidRPr="007709C6" w:rsidRDefault="007709C6" w:rsidP="007709C6">
            <w:pPr>
              <w:jc w:val="right"/>
              <w:rPr>
                <w:rFonts w:eastAsia="Arial Unicode MS"/>
                <w:sz w:val="16"/>
                <w:szCs w:val="16"/>
              </w:rPr>
            </w:pPr>
            <w:r w:rsidRPr="007709C6">
              <w:rPr>
                <w:rFonts w:eastAsia="Arial Unicode MS"/>
                <w:sz w:val="16"/>
                <w:szCs w:val="16"/>
              </w:rPr>
              <w:t>2444176</w:t>
            </w:r>
          </w:p>
        </w:tc>
      </w:tr>
      <w:tr w:rsidR="007709C6" w:rsidRPr="007709C6" w14:paraId="4C6354E4" w14:textId="77777777" w:rsidTr="006D5EE3">
        <w:trPr>
          <w:trHeight w:val="51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0079A352" w14:textId="77777777" w:rsidR="007709C6" w:rsidRPr="007709C6" w:rsidRDefault="007709C6" w:rsidP="007709C6">
            <w:pPr>
              <w:rPr>
                <w:rFonts w:eastAsia="Arial Unicode MS"/>
                <w:sz w:val="16"/>
                <w:szCs w:val="16"/>
              </w:rPr>
            </w:pPr>
            <w:r w:rsidRPr="007709C6">
              <w:rPr>
                <w:rFonts w:eastAsia="Arial Unicode MS"/>
                <w:sz w:val="16"/>
                <w:szCs w:val="16"/>
              </w:rPr>
              <w:t>Капитальный ремонт тепломагистрали ЦОФ 1DN700 (ОТ) от опуска ОП-1 до ОП-13</w:t>
            </w:r>
          </w:p>
        </w:tc>
        <w:tc>
          <w:tcPr>
            <w:tcW w:w="1418" w:type="dxa"/>
            <w:tcBorders>
              <w:top w:val="nil"/>
              <w:left w:val="nil"/>
              <w:bottom w:val="single" w:sz="4" w:space="0" w:color="auto"/>
              <w:right w:val="single" w:sz="4" w:space="0" w:color="auto"/>
            </w:tcBorders>
            <w:shd w:val="clear" w:color="000000" w:fill="FFFFFF"/>
            <w:vAlign w:val="center"/>
            <w:hideMark/>
          </w:tcPr>
          <w:p w14:paraId="557B33E4" w14:textId="77777777" w:rsidR="007709C6" w:rsidRPr="007709C6" w:rsidRDefault="007709C6" w:rsidP="007709C6">
            <w:pPr>
              <w:jc w:val="center"/>
              <w:rPr>
                <w:rFonts w:eastAsia="Arial Unicode MS"/>
                <w:sz w:val="16"/>
                <w:szCs w:val="16"/>
              </w:rPr>
            </w:pPr>
            <w:r w:rsidRPr="007709C6">
              <w:rPr>
                <w:rFonts w:eastAsia="Arial Unicode MS"/>
                <w:sz w:val="16"/>
                <w:szCs w:val="16"/>
                <w:lang w:val="en-US"/>
              </w:rPr>
              <w:t>U124.ТОиР.МТСР.2024.0004</w:t>
            </w:r>
          </w:p>
        </w:tc>
        <w:tc>
          <w:tcPr>
            <w:tcW w:w="850" w:type="dxa"/>
            <w:tcBorders>
              <w:top w:val="nil"/>
              <w:left w:val="nil"/>
              <w:bottom w:val="single" w:sz="4" w:space="0" w:color="auto"/>
              <w:right w:val="single" w:sz="4" w:space="0" w:color="auto"/>
            </w:tcBorders>
            <w:shd w:val="clear" w:color="000000" w:fill="FFFFFF"/>
            <w:vAlign w:val="center"/>
            <w:hideMark/>
          </w:tcPr>
          <w:p w14:paraId="72828705" w14:textId="77777777" w:rsidR="007709C6" w:rsidRPr="007709C6" w:rsidRDefault="007709C6" w:rsidP="007709C6">
            <w:pPr>
              <w:jc w:val="center"/>
              <w:rPr>
                <w:rFonts w:eastAsia="Arial Unicode MS"/>
                <w:sz w:val="16"/>
                <w:szCs w:val="16"/>
              </w:rPr>
            </w:pPr>
            <w:r w:rsidRPr="007709C6">
              <w:rPr>
                <w:rFonts w:eastAsia="Arial Unicode MS"/>
                <w:sz w:val="16"/>
                <w:szCs w:val="16"/>
              </w:rPr>
              <w:t>подряд</w:t>
            </w:r>
          </w:p>
        </w:tc>
        <w:tc>
          <w:tcPr>
            <w:tcW w:w="567" w:type="dxa"/>
            <w:tcBorders>
              <w:top w:val="nil"/>
              <w:left w:val="nil"/>
              <w:bottom w:val="single" w:sz="4" w:space="0" w:color="auto"/>
              <w:right w:val="single" w:sz="4" w:space="0" w:color="auto"/>
            </w:tcBorders>
            <w:shd w:val="clear" w:color="000000" w:fill="FFFFFF"/>
            <w:vAlign w:val="center"/>
            <w:hideMark/>
          </w:tcPr>
          <w:p w14:paraId="1482C447" w14:textId="77777777" w:rsidR="007709C6" w:rsidRPr="007709C6" w:rsidRDefault="007709C6" w:rsidP="007709C6">
            <w:pPr>
              <w:jc w:val="center"/>
              <w:rPr>
                <w:rFonts w:eastAsia="Arial Unicode MS"/>
                <w:sz w:val="16"/>
                <w:szCs w:val="16"/>
              </w:rPr>
            </w:pPr>
            <w:r w:rsidRPr="007709C6">
              <w:rPr>
                <w:rFonts w:eastAsia="Arial Unicode MS"/>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77B09C33" w14:textId="77777777" w:rsidR="007709C6" w:rsidRPr="007709C6" w:rsidRDefault="007709C6" w:rsidP="007709C6">
            <w:pPr>
              <w:jc w:val="center"/>
              <w:rPr>
                <w:rFonts w:eastAsia="Arial Unicode MS"/>
                <w:sz w:val="16"/>
                <w:szCs w:val="16"/>
              </w:rPr>
            </w:pPr>
            <w:r w:rsidRPr="007709C6">
              <w:rPr>
                <w:rFonts w:eastAsia="Arial Unicode MS"/>
                <w:sz w:val="16"/>
                <w:szCs w:val="16"/>
              </w:rPr>
              <w:t>6 010 382</w:t>
            </w:r>
          </w:p>
        </w:tc>
        <w:tc>
          <w:tcPr>
            <w:tcW w:w="708" w:type="dxa"/>
            <w:tcBorders>
              <w:top w:val="nil"/>
              <w:left w:val="nil"/>
              <w:bottom w:val="single" w:sz="4" w:space="0" w:color="auto"/>
              <w:right w:val="single" w:sz="4" w:space="0" w:color="auto"/>
            </w:tcBorders>
            <w:shd w:val="clear" w:color="000000" w:fill="FFFFFF"/>
            <w:vAlign w:val="center"/>
            <w:hideMark/>
          </w:tcPr>
          <w:p w14:paraId="4D654A83" w14:textId="77777777" w:rsidR="007709C6" w:rsidRPr="007709C6" w:rsidRDefault="007709C6" w:rsidP="007709C6">
            <w:pPr>
              <w:jc w:val="center"/>
              <w:rPr>
                <w:rFonts w:eastAsia="Arial Unicode MS"/>
                <w:sz w:val="16"/>
                <w:szCs w:val="16"/>
              </w:rPr>
            </w:pPr>
            <w:r w:rsidRPr="007709C6">
              <w:rPr>
                <w:rFonts w:eastAsia="Arial Unicode MS"/>
                <w:sz w:val="16"/>
                <w:szCs w:val="16"/>
              </w:rPr>
              <w:t>2 296 820</w:t>
            </w:r>
          </w:p>
        </w:tc>
        <w:tc>
          <w:tcPr>
            <w:tcW w:w="851" w:type="dxa"/>
            <w:tcBorders>
              <w:top w:val="nil"/>
              <w:left w:val="nil"/>
              <w:bottom w:val="single" w:sz="4" w:space="0" w:color="auto"/>
              <w:right w:val="single" w:sz="4" w:space="0" w:color="auto"/>
            </w:tcBorders>
            <w:shd w:val="clear" w:color="000000" w:fill="FFFFFF"/>
            <w:vAlign w:val="center"/>
            <w:hideMark/>
          </w:tcPr>
          <w:p w14:paraId="41E85257" w14:textId="77777777" w:rsidR="007709C6" w:rsidRPr="007709C6" w:rsidRDefault="007709C6" w:rsidP="007709C6">
            <w:pPr>
              <w:jc w:val="center"/>
              <w:rPr>
                <w:rFonts w:eastAsia="Arial Unicode MS"/>
                <w:sz w:val="16"/>
                <w:szCs w:val="16"/>
              </w:rPr>
            </w:pPr>
            <w:r w:rsidRPr="007709C6">
              <w:rPr>
                <w:rFonts w:eastAsia="Arial Unicode MS"/>
                <w:sz w:val="16"/>
                <w:szCs w:val="16"/>
              </w:rPr>
              <w:t>3 713 562</w:t>
            </w:r>
          </w:p>
        </w:tc>
        <w:tc>
          <w:tcPr>
            <w:tcW w:w="850" w:type="dxa"/>
            <w:tcBorders>
              <w:top w:val="nil"/>
              <w:left w:val="nil"/>
              <w:bottom w:val="single" w:sz="4" w:space="0" w:color="auto"/>
              <w:right w:val="single" w:sz="4" w:space="0" w:color="auto"/>
            </w:tcBorders>
            <w:shd w:val="clear" w:color="000000" w:fill="FFFFFF"/>
            <w:vAlign w:val="center"/>
            <w:hideMark/>
          </w:tcPr>
          <w:p w14:paraId="08ABA9C7" w14:textId="77777777" w:rsidR="007709C6" w:rsidRPr="007709C6" w:rsidRDefault="007709C6" w:rsidP="007709C6">
            <w:pPr>
              <w:jc w:val="right"/>
              <w:rPr>
                <w:rFonts w:eastAsia="Arial Unicode MS"/>
                <w:sz w:val="16"/>
                <w:szCs w:val="16"/>
              </w:rPr>
            </w:pPr>
            <w:r w:rsidRPr="007709C6">
              <w:rPr>
                <w:rFonts w:eastAsia="Arial Unicode MS"/>
                <w:sz w:val="16"/>
                <w:szCs w:val="16"/>
              </w:rPr>
              <w:t>6010382</w:t>
            </w:r>
          </w:p>
        </w:tc>
        <w:tc>
          <w:tcPr>
            <w:tcW w:w="708" w:type="dxa"/>
            <w:tcBorders>
              <w:top w:val="nil"/>
              <w:left w:val="nil"/>
              <w:bottom w:val="single" w:sz="4" w:space="0" w:color="auto"/>
              <w:right w:val="single" w:sz="4" w:space="0" w:color="auto"/>
            </w:tcBorders>
            <w:shd w:val="clear" w:color="000000" w:fill="FFFFFF"/>
            <w:vAlign w:val="center"/>
            <w:hideMark/>
          </w:tcPr>
          <w:p w14:paraId="3C9CE66C" w14:textId="77777777" w:rsidR="007709C6" w:rsidRPr="007709C6" w:rsidRDefault="007709C6" w:rsidP="007709C6">
            <w:pPr>
              <w:jc w:val="right"/>
              <w:rPr>
                <w:rFonts w:eastAsia="Arial Unicode MS"/>
                <w:sz w:val="16"/>
                <w:szCs w:val="16"/>
              </w:rPr>
            </w:pPr>
            <w:r w:rsidRPr="007709C6">
              <w:rPr>
                <w:rFonts w:eastAsia="Arial Unicode MS"/>
                <w:sz w:val="16"/>
                <w:szCs w:val="16"/>
              </w:rPr>
              <w:t>2296820</w:t>
            </w:r>
          </w:p>
        </w:tc>
        <w:tc>
          <w:tcPr>
            <w:tcW w:w="851" w:type="dxa"/>
            <w:tcBorders>
              <w:top w:val="nil"/>
              <w:left w:val="nil"/>
              <w:bottom w:val="single" w:sz="4" w:space="0" w:color="auto"/>
              <w:right w:val="single" w:sz="4" w:space="0" w:color="auto"/>
            </w:tcBorders>
            <w:shd w:val="clear" w:color="000000" w:fill="FFFFFF"/>
            <w:vAlign w:val="center"/>
            <w:hideMark/>
          </w:tcPr>
          <w:p w14:paraId="6A40A0BD" w14:textId="77777777" w:rsidR="007709C6" w:rsidRPr="007709C6" w:rsidRDefault="007709C6" w:rsidP="007709C6">
            <w:pPr>
              <w:jc w:val="right"/>
              <w:rPr>
                <w:rFonts w:eastAsia="Arial Unicode MS"/>
                <w:sz w:val="16"/>
                <w:szCs w:val="16"/>
              </w:rPr>
            </w:pPr>
            <w:r w:rsidRPr="007709C6">
              <w:rPr>
                <w:rFonts w:eastAsia="Arial Unicode MS"/>
                <w:sz w:val="16"/>
                <w:szCs w:val="16"/>
              </w:rPr>
              <w:t>3713562</w:t>
            </w:r>
          </w:p>
        </w:tc>
      </w:tr>
      <w:tr w:rsidR="007709C6" w:rsidRPr="007709C6" w14:paraId="49B0246C" w14:textId="77777777" w:rsidTr="006D5EE3">
        <w:trPr>
          <w:trHeight w:val="56"/>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19BC8DB1" w14:textId="77777777" w:rsidR="007709C6" w:rsidRPr="007709C6" w:rsidRDefault="007709C6" w:rsidP="007709C6">
            <w:pPr>
              <w:rPr>
                <w:rFonts w:eastAsia="Arial Unicode MS"/>
                <w:sz w:val="16"/>
                <w:szCs w:val="16"/>
              </w:rPr>
            </w:pPr>
            <w:r w:rsidRPr="007709C6">
              <w:rPr>
                <w:rFonts w:eastAsia="Arial Unicode MS"/>
                <w:sz w:val="16"/>
                <w:szCs w:val="16"/>
              </w:rPr>
              <w:t>Восстановление асфальта после текущего ремонта т/трасс</w:t>
            </w:r>
          </w:p>
        </w:tc>
        <w:tc>
          <w:tcPr>
            <w:tcW w:w="1418" w:type="dxa"/>
            <w:tcBorders>
              <w:top w:val="nil"/>
              <w:left w:val="nil"/>
              <w:bottom w:val="single" w:sz="4" w:space="0" w:color="auto"/>
              <w:right w:val="single" w:sz="4" w:space="0" w:color="auto"/>
            </w:tcBorders>
            <w:shd w:val="clear" w:color="000000" w:fill="FFFFFF"/>
            <w:vAlign w:val="center"/>
            <w:hideMark/>
          </w:tcPr>
          <w:p w14:paraId="71947120" w14:textId="77777777" w:rsidR="007709C6" w:rsidRPr="007709C6" w:rsidRDefault="007709C6" w:rsidP="007709C6">
            <w:pPr>
              <w:jc w:val="center"/>
              <w:rPr>
                <w:rFonts w:eastAsia="Arial Unicode MS"/>
                <w:sz w:val="16"/>
                <w:szCs w:val="16"/>
              </w:rPr>
            </w:pPr>
            <w:r w:rsidRPr="007709C6">
              <w:rPr>
                <w:rFonts w:eastAsia="Arial Unicode MS"/>
                <w:sz w:val="16"/>
                <w:szCs w:val="16"/>
                <w:lang w:val="en-US"/>
              </w:rPr>
              <w:t>U124.TOnP.MTCP.2024.0005</w:t>
            </w:r>
          </w:p>
        </w:tc>
        <w:tc>
          <w:tcPr>
            <w:tcW w:w="850" w:type="dxa"/>
            <w:tcBorders>
              <w:top w:val="nil"/>
              <w:left w:val="nil"/>
              <w:bottom w:val="single" w:sz="4" w:space="0" w:color="auto"/>
              <w:right w:val="single" w:sz="4" w:space="0" w:color="auto"/>
            </w:tcBorders>
            <w:shd w:val="clear" w:color="000000" w:fill="FFFFFF"/>
            <w:vAlign w:val="center"/>
            <w:hideMark/>
          </w:tcPr>
          <w:p w14:paraId="66C4D0CF" w14:textId="77777777" w:rsidR="007709C6" w:rsidRPr="007709C6" w:rsidRDefault="007709C6" w:rsidP="007709C6">
            <w:pPr>
              <w:jc w:val="center"/>
              <w:rPr>
                <w:rFonts w:eastAsia="Arial Unicode MS"/>
                <w:sz w:val="16"/>
                <w:szCs w:val="16"/>
              </w:rPr>
            </w:pPr>
            <w:r w:rsidRPr="007709C6">
              <w:rPr>
                <w:rFonts w:eastAsia="Arial Unicode MS"/>
                <w:sz w:val="16"/>
                <w:szCs w:val="16"/>
              </w:rPr>
              <w:t>подряд</w:t>
            </w:r>
          </w:p>
        </w:tc>
        <w:tc>
          <w:tcPr>
            <w:tcW w:w="567" w:type="dxa"/>
            <w:tcBorders>
              <w:top w:val="nil"/>
              <w:left w:val="nil"/>
              <w:bottom w:val="single" w:sz="4" w:space="0" w:color="auto"/>
              <w:right w:val="single" w:sz="4" w:space="0" w:color="auto"/>
            </w:tcBorders>
            <w:shd w:val="clear" w:color="000000" w:fill="FFFFFF"/>
            <w:vAlign w:val="center"/>
            <w:hideMark/>
          </w:tcPr>
          <w:p w14:paraId="278B7C87" w14:textId="77777777" w:rsidR="007709C6" w:rsidRPr="007709C6" w:rsidRDefault="007709C6" w:rsidP="007709C6">
            <w:pPr>
              <w:jc w:val="center"/>
              <w:rPr>
                <w:rFonts w:eastAsia="Arial Unicode MS"/>
                <w:sz w:val="16"/>
                <w:szCs w:val="16"/>
              </w:rPr>
            </w:pPr>
            <w:r w:rsidRPr="007709C6">
              <w:rPr>
                <w:rFonts w:eastAsia="Arial Unicode MS"/>
                <w:sz w:val="16"/>
                <w:szCs w:val="16"/>
              </w:rPr>
              <w:t>ТР</w:t>
            </w:r>
          </w:p>
        </w:tc>
        <w:tc>
          <w:tcPr>
            <w:tcW w:w="851" w:type="dxa"/>
            <w:tcBorders>
              <w:top w:val="nil"/>
              <w:left w:val="nil"/>
              <w:bottom w:val="single" w:sz="4" w:space="0" w:color="auto"/>
              <w:right w:val="single" w:sz="4" w:space="0" w:color="auto"/>
            </w:tcBorders>
            <w:shd w:val="clear" w:color="000000" w:fill="FFFFFF"/>
            <w:vAlign w:val="center"/>
            <w:hideMark/>
          </w:tcPr>
          <w:p w14:paraId="2D350D07" w14:textId="77777777" w:rsidR="007709C6" w:rsidRPr="007709C6" w:rsidRDefault="007709C6" w:rsidP="007709C6">
            <w:pPr>
              <w:jc w:val="center"/>
              <w:rPr>
                <w:rFonts w:eastAsia="Arial Unicode MS"/>
                <w:sz w:val="16"/>
                <w:szCs w:val="16"/>
              </w:rPr>
            </w:pPr>
            <w:r w:rsidRPr="007709C6">
              <w:rPr>
                <w:rFonts w:eastAsia="Arial Unicode MS"/>
                <w:sz w:val="16"/>
                <w:szCs w:val="16"/>
              </w:rPr>
              <w:t>457 051</w:t>
            </w:r>
          </w:p>
        </w:tc>
        <w:tc>
          <w:tcPr>
            <w:tcW w:w="708" w:type="dxa"/>
            <w:tcBorders>
              <w:top w:val="nil"/>
              <w:left w:val="nil"/>
              <w:bottom w:val="single" w:sz="4" w:space="0" w:color="auto"/>
              <w:right w:val="single" w:sz="4" w:space="0" w:color="auto"/>
            </w:tcBorders>
            <w:shd w:val="clear" w:color="000000" w:fill="FFFFFF"/>
            <w:vAlign w:val="center"/>
            <w:hideMark/>
          </w:tcPr>
          <w:p w14:paraId="6741920B" w14:textId="77777777" w:rsidR="007709C6" w:rsidRPr="007709C6" w:rsidRDefault="007709C6" w:rsidP="007709C6">
            <w:pPr>
              <w:jc w:val="center"/>
              <w:rPr>
                <w:rFonts w:eastAsia="Arial Unicode MS"/>
                <w:sz w:val="16"/>
                <w:szCs w:val="16"/>
              </w:rPr>
            </w:pPr>
            <w:r w:rsidRPr="007709C6">
              <w:rPr>
                <w:rFonts w:eastAsia="Arial Unicode MS"/>
                <w:sz w:val="16"/>
                <w:szCs w:val="16"/>
              </w:rPr>
              <w:t>140 698</w:t>
            </w:r>
          </w:p>
        </w:tc>
        <w:tc>
          <w:tcPr>
            <w:tcW w:w="851" w:type="dxa"/>
            <w:tcBorders>
              <w:top w:val="nil"/>
              <w:left w:val="nil"/>
              <w:bottom w:val="single" w:sz="4" w:space="0" w:color="auto"/>
              <w:right w:val="single" w:sz="4" w:space="0" w:color="auto"/>
            </w:tcBorders>
            <w:shd w:val="clear" w:color="000000" w:fill="FFFFFF"/>
            <w:vAlign w:val="center"/>
            <w:hideMark/>
          </w:tcPr>
          <w:p w14:paraId="598C9B4B" w14:textId="77777777" w:rsidR="007709C6" w:rsidRPr="007709C6" w:rsidRDefault="007709C6" w:rsidP="007709C6">
            <w:pPr>
              <w:jc w:val="center"/>
              <w:rPr>
                <w:rFonts w:eastAsia="Arial Unicode MS"/>
                <w:sz w:val="16"/>
                <w:szCs w:val="16"/>
              </w:rPr>
            </w:pPr>
            <w:r w:rsidRPr="007709C6">
              <w:rPr>
                <w:rFonts w:eastAsia="Arial Unicode MS"/>
                <w:sz w:val="16"/>
                <w:szCs w:val="16"/>
              </w:rPr>
              <w:t>316 353</w:t>
            </w:r>
          </w:p>
        </w:tc>
        <w:tc>
          <w:tcPr>
            <w:tcW w:w="2409" w:type="dxa"/>
            <w:gridSpan w:val="3"/>
            <w:tcBorders>
              <w:top w:val="single" w:sz="4" w:space="0" w:color="auto"/>
              <w:left w:val="nil"/>
              <w:bottom w:val="single" w:sz="4" w:space="0" w:color="auto"/>
              <w:right w:val="single" w:sz="4" w:space="0" w:color="000000"/>
            </w:tcBorders>
            <w:shd w:val="clear" w:color="000000" w:fill="FFFFFF"/>
            <w:vAlign w:val="center"/>
            <w:hideMark/>
          </w:tcPr>
          <w:p w14:paraId="022E6A49" w14:textId="77777777" w:rsidR="007709C6" w:rsidRPr="007709C6" w:rsidRDefault="007709C6" w:rsidP="007709C6">
            <w:pPr>
              <w:jc w:val="center"/>
              <w:rPr>
                <w:rFonts w:eastAsia="Arial Unicode MS"/>
                <w:sz w:val="16"/>
                <w:szCs w:val="16"/>
              </w:rPr>
            </w:pPr>
            <w:r w:rsidRPr="007709C6">
              <w:rPr>
                <w:rFonts w:eastAsia="Arial Unicode MS"/>
                <w:sz w:val="16"/>
                <w:szCs w:val="16"/>
              </w:rPr>
              <w:t>отсутствует обоснование объемов работ и необходимости</w:t>
            </w:r>
          </w:p>
        </w:tc>
      </w:tr>
      <w:tr w:rsidR="007709C6" w:rsidRPr="007709C6" w14:paraId="3EEB25EE" w14:textId="77777777" w:rsidTr="006D5EE3">
        <w:trPr>
          <w:trHeight w:val="51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05721C08" w14:textId="77777777" w:rsidR="007709C6" w:rsidRPr="007709C6" w:rsidRDefault="007709C6" w:rsidP="007709C6">
            <w:pPr>
              <w:rPr>
                <w:rFonts w:eastAsia="Arial Unicode MS"/>
                <w:sz w:val="16"/>
                <w:szCs w:val="16"/>
              </w:rPr>
            </w:pPr>
            <w:r w:rsidRPr="007709C6">
              <w:rPr>
                <w:rFonts w:eastAsia="Arial Unicode MS"/>
                <w:sz w:val="16"/>
                <w:szCs w:val="16"/>
              </w:rPr>
              <w:t>Капитальный ремонт теплотрассы 2DN200 от ТК- 12 в сторону УТ-18</w:t>
            </w:r>
          </w:p>
        </w:tc>
        <w:tc>
          <w:tcPr>
            <w:tcW w:w="1418" w:type="dxa"/>
            <w:tcBorders>
              <w:top w:val="nil"/>
              <w:left w:val="nil"/>
              <w:bottom w:val="single" w:sz="4" w:space="0" w:color="auto"/>
              <w:right w:val="single" w:sz="4" w:space="0" w:color="auto"/>
            </w:tcBorders>
            <w:shd w:val="clear" w:color="000000" w:fill="FFFFFF"/>
            <w:vAlign w:val="center"/>
            <w:hideMark/>
          </w:tcPr>
          <w:p w14:paraId="05AA0C64" w14:textId="77777777" w:rsidR="007709C6" w:rsidRPr="007709C6" w:rsidRDefault="007709C6" w:rsidP="007709C6">
            <w:pPr>
              <w:jc w:val="center"/>
              <w:rPr>
                <w:rFonts w:eastAsia="Arial Unicode MS"/>
                <w:sz w:val="16"/>
                <w:szCs w:val="16"/>
              </w:rPr>
            </w:pPr>
            <w:r w:rsidRPr="007709C6">
              <w:rPr>
                <w:rFonts w:eastAsia="Arial Unicode MS"/>
                <w:sz w:val="16"/>
                <w:szCs w:val="16"/>
              </w:rPr>
              <w:t>U124.ТОиР.МТСР.2024.0003</w:t>
            </w:r>
          </w:p>
        </w:tc>
        <w:tc>
          <w:tcPr>
            <w:tcW w:w="850" w:type="dxa"/>
            <w:tcBorders>
              <w:top w:val="nil"/>
              <w:left w:val="nil"/>
              <w:bottom w:val="single" w:sz="4" w:space="0" w:color="auto"/>
              <w:right w:val="single" w:sz="4" w:space="0" w:color="auto"/>
            </w:tcBorders>
            <w:shd w:val="clear" w:color="000000" w:fill="FFFFFF"/>
            <w:vAlign w:val="center"/>
            <w:hideMark/>
          </w:tcPr>
          <w:p w14:paraId="67AA159E" w14:textId="77777777" w:rsidR="007709C6" w:rsidRPr="007709C6" w:rsidRDefault="007709C6" w:rsidP="007709C6">
            <w:pPr>
              <w:rPr>
                <w:rFonts w:eastAsia="Arial Unicode MS"/>
                <w:sz w:val="16"/>
                <w:szCs w:val="16"/>
              </w:rPr>
            </w:pPr>
            <w:r w:rsidRPr="007709C6">
              <w:rPr>
                <w:rFonts w:eastAsia="Arial Unicode MS"/>
                <w:sz w:val="16"/>
                <w:szCs w:val="16"/>
              </w:rPr>
              <w:t>хозспособ</w:t>
            </w:r>
          </w:p>
        </w:tc>
        <w:tc>
          <w:tcPr>
            <w:tcW w:w="567" w:type="dxa"/>
            <w:tcBorders>
              <w:top w:val="nil"/>
              <w:left w:val="nil"/>
              <w:bottom w:val="single" w:sz="4" w:space="0" w:color="auto"/>
              <w:right w:val="single" w:sz="4" w:space="0" w:color="auto"/>
            </w:tcBorders>
            <w:shd w:val="clear" w:color="000000" w:fill="FFFFFF"/>
            <w:vAlign w:val="center"/>
            <w:hideMark/>
          </w:tcPr>
          <w:p w14:paraId="030C3E92" w14:textId="77777777" w:rsidR="007709C6" w:rsidRPr="007709C6" w:rsidRDefault="007709C6" w:rsidP="007709C6">
            <w:pPr>
              <w:jc w:val="center"/>
              <w:rPr>
                <w:rFonts w:eastAsia="Arial Unicode MS"/>
                <w:sz w:val="16"/>
                <w:szCs w:val="16"/>
              </w:rPr>
            </w:pPr>
            <w:r w:rsidRPr="007709C6">
              <w:rPr>
                <w:rFonts w:eastAsia="Arial Unicode MS"/>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14:paraId="07C9174C" w14:textId="77777777" w:rsidR="007709C6" w:rsidRPr="007709C6" w:rsidRDefault="007709C6" w:rsidP="007709C6">
            <w:pPr>
              <w:jc w:val="center"/>
              <w:rPr>
                <w:rFonts w:eastAsia="Arial Unicode MS"/>
                <w:sz w:val="16"/>
                <w:szCs w:val="16"/>
              </w:rPr>
            </w:pPr>
            <w:r w:rsidRPr="007709C6">
              <w:rPr>
                <w:rFonts w:eastAsia="Arial Unicode MS"/>
                <w:sz w:val="16"/>
                <w:szCs w:val="16"/>
              </w:rPr>
              <w:t>877 684</w:t>
            </w:r>
          </w:p>
        </w:tc>
        <w:tc>
          <w:tcPr>
            <w:tcW w:w="708" w:type="dxa"/>
            <w:tcBorders>
              <w:top w:val="nil"/>
              <w:left w:val="nil"/>
              <w:bottom w:val="single" w:sz="4" w:space="0" w:color="auto"/>
              <w:right w:val="single" w:sz="4" w:space="0" w:color="auto"/>
            </w:tcBorders>
            <w:shd w:val="clear" w:color="000000" w:fill="FFFFFF"/>
            <w:vAlign w:val="center"/>
            <w:hideMark/>
          </w:tcPr>
          <w:p w14:paraId="488F7130" w14:textId="77777777" w:rsidR="007709C6" w:rsidRPr="007709C6" w:rsidRDefault="007709C6" w:rsidP="007709C6">
            <w:pPr>
              <w:jc w:val="center"/>
              <w:rPr>
                <w:rFonts w:eastAsia="Arial Unicode MS"/>
                <w:sz w:val="16"/>
                <w:szCs w:val="16"/>
              </w:rPr>
            </w:pPr>
            <w:r w:rsidRPr="007709C6">
              <w:rPr>
                <w:rFonts w:eastAsia="Arial Unicode MS"/>
                <w:sz w:val="16"/>
                <w:szCs w:val="16"/>
              </w:rPr>
              <w:t>301 358</w:t>
            </w:r>
          </w:p>
        </w:tc>
        <w:tc>
          <w:tcPr>
            <w:tcW w:w="851" w:type="dxa"/>
            <w:tcBorders>
              <w:top w:val="nil"/>
              <w:left w:val="nil"/>
              <w:bottom w:val="single" w:sz="4" w:space="0" w:color="auto"/>
              <w:right w:val="single" w:sz="4" w:space="0" w:color="auto"/>
            </w:tcBorders>
            <w:shd w:val="clear" w:color="000000" w:fill="FFFFFF"/>
            <w:vAlign w:val="center"/>
            <w:hideMark/>
          </w:tcPr>
          <w:p w14:paraId="41F62036" w14:textId="77777777" w:rsidR="007709C6" w:rsidRPr="007709C6" w:rsidRDefault="007709C6" w:rsidP="007709C6">
            <w:pPr>
              <w:jc w:val="center"/>
              <w:rPr>
                <w:rFonts w:eastAsia="Arial Unicode MS"/>
                <w:sz w:val="16"/>
                <w:szCs w:val="16"/>
              </w:rPr>
            </w:pPr>
            <w:r w:rsidRPr="007709C6">
              <w:rPr>
                <w:rFonts w:eastAsia="Arial Unicode MS"/>
                <w:sz w:val="16"/>
                <w:szCs w:val="16"/>
              </w:rPr>
              <w:t>576 326</w:t>
            </w:r>
          </w:p>
        </w:tc>
        <w:tc>
          <w:tcPr>
            <w:tcW w:w="850" w:type="dxa"/>
            <w:tcBorders>
              <w:top w:val="nil"/>
              <w:left w:val="nil"/>
              <w:bottom w:val="single" w:sz="4" w:space="0" w:color="auto"/>
              <w:right w:val="single" w:sz="4" w:space="0" w:color="auto"/>
            </w:tcBorders>
            <w:shd w:val="clear" w:color="000000" w:fill="FFFFFF"/>
            <w:vAlign w:val="center"/>
            <w:hideMark/>
          </w:tcPr>
          <w:p w14:paraId="1A3E83BF" w14:textId="77777777" w:rsidR="007709C6" w:rsidRPr="007709C6" w:rsidRDefault="007709C6" w:rsidP="007709C6">
            <w:pPr>
              <w:jc w:val="right"/>
              <w:rPr>
                <w:rFonts w:eastAsia="Arial Unicode MS"/>
                <w:sz w:val="16"/>
                <w:szCs w:val="16"/>
              </w:rPr>
            </w:pPr>
            <w:r w:rsidRPr="007709C6">
              <w:rPr>
                <w:rFonts w:eastAsia="Arial Unicode MS"/>
                <w:sz w:val="16"/>
                <w:szCs w:val="16"/>
              </w:rPr>
              <w:t>877684</w:t>
            </w:r>
          </w:p>
        </w:tc>
        <w:tc>
          <w:tcPr>
            <w:tcW w:w="708" w:type="dxa"/>
            <w:tcBorders>
              <w:top w:val="nil"/>
              <w:left w:val="nil"/>
              <w:bottom w:val="single" w:sz="4" w:space="0" w:color="auto"/>
              <w:right w:val="single" w:sz="4" w:space="0" w:color="auto"/>
            </w:tcBorders>
            <w:shd w:val="clear" w:color="000000" w:fill="FFFFFF"/>
            <w:vAlign w:val="center"/>
            <w:hideMark/>
          </w:tcPr>
          <w:p w14:paraId="6B50FED7" w14:textId="77777777" w:rsidR="007709C6" w:rsidRPr="007709C6" w:rsidRDefault="007709C6" w:rsidP="007709C6">
            <w:pPr>
              <w:jc w:val="right"/>
              <w:rPr>
                <w:rFonts w:eastAsia="Arial Unicode MS"/>
                <w:sz w:val="16"/>
                <w:szCs w:val="16"/>
              </w:rPr>
            </w:pPr>
            <w:r w:rsidRPr="007709C6">
              <w:rPr>
                <w:rFonts w:eastAsia="Arial Unicode MS"/>
                <w:sz w:val="16"/>
                <w:szCs w:val="16"/>
              </w:rPr>
              <w:t>301358</w:t>
            </w:r>
          </w:p>
        </w:tc>
        <w:tc>
          <w:tcPr>
            <w:tcW w:w="851" w:type="dxa"/>
            <w:tcBorders>
              <w:top w:val="nil"/>
              <w:left w:val="nil"/>
              <w:bottom w:val="single" w:sz="4" w:space="0" w:color="auto"/>
              <w:right w:val="single" w:sz="4" w:space="0" w:color="auto"/>
            </w:tcBorders>
            <w:shd w:val="clear" w:color="000000" w:fill="FFFFFF"/>
            <w:vAlign w:val="center"/>
            <w:hideMark/>
          </w:tcPr>
          <w:p w14:paraId="1D4D70C0" w14:textId="77777777" w:rsidR="007709C6" w:rsidRPr="007709C6" w:rsidRDefault="007709C6" w:rsidP="007709C6">
            <w:pPr>
              <w:jc w:val="right"/>
              <w:rPr>
                <w:rFonts w:eastAsia="Arial Unicode MS"/>
                <w:sz w:val="16"/>
                <w:szCs w:val="16"/>
              </w:rPr>
            </w:pPr>
            <w:r w:rsidRPr="007709C6">
              <w:rPr>
                <w:rFonts w:eastAsia="Arial Unicode MS"/>
                <w:sz w:val="16"/>
                <w:szCs w:val="16"/>
              </w:rPr>
              <w:t>576326</w:t>
            </w:r>
          </w:p>
        </w:tc>
      </w:tr>
      <w:tr w:rsidR="007709C6" w:rsidRPr="007709C6" w14:paraId="29327CDA" w14:textId="77777777" w:rsidTr="006D5EE3">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E1AED6E" w14:textId="77777777" w:rsidR="007709C6" w:rsidRPr="007709C6" w:rsidRDefault="007709C6" w:rsidP="007709C6">
            <w:pPr>
              <w:rPr>
                <w:rFonts w:eastAsia="Arial Unicode MS"/>
                <w:sz w:val="16"/>
                <w:szCs w:val="16"/>
              </w:rPr>
            </w:pPr>
            <w:r w:rsidRPr="007709C6">
              <w:rPr>
                <w:rFonts w:eastAsia="Arial Unicode MS"/>
                <w:sz w:val="16"/>
                <w:szCs w:val="16"/>
              </w:rPr>
              <w:t>Тепломагистраль от ТУ ГРЭС ТК-1.13</w:t>
            </w:r>
          </w:p>
        </w:tc>
        <w:tc>
          <w:tcPr>
            <w:tcW w:w="1418" w:type="dxa"/>
            <w:tcBorders>
              <w:top w:val="nil"/>
              <w:left w:val="nil"/>
              <w:bottom w:val="single" w:sz="4" w:space="0" w:color="auto"/>
              <w:right w:val="single" w:sz="4" w:space="0" w:color="auto"/>
            </w:tcBorders>
            <w:shd w:val="clear" w:color="000000" w:fill="FFFFFF"/>
            <w:vAlign w:val="center"/>
            <w:hideMark/>
          </w:tcPr>
          <w:p w14:paraId="4A138A39" w14:textId="77777777" w:rsidR="007709C6" w:rsidRPr="007709C6" w:rsidRDefault="007709C6" w:rsidP="007709C6">
            <w:pPr>
              <w:jc w:val="center"/>
              <w:rPr>
                <w:rFonts w:eastAsia="Arial Unicode MS"/>
                <w:sz w:val="16"/>
                <w:szCs w:val="16"/>
              </w:rPr>
            </w:pPr>
            <w:r w:rsidRPr="007709C6">
              <w:rPr>
                <w:rFonts w:eastAsia="Arial Unicode MS"/>
                <w:sz w:val="16"/>
                <w:szCs w:val="16"/>
              </w:rPr>
              <w:t>U124,ТОиР.МТСР.2024.0016</w:t>
            </w:r>
          </w:p>
        </w:tc>
        <w:tc>
          <w:tcPr>
            <w:tcW w:w="850" w:type="dxa"/>
            <w:tcBorders>
              <w:top w:val="nil"/>
              <w:left w:val="nil"/>
              <w:bottom w:val="single" w:sz="4" w:space="0" w:color="auto"/>
              <w:right w:val="single" w:sz="4" w:space="0" w:color="auto"/>
            </w:tcBorders>
            <w:shd w:val="clear" w:color="000000" w:fill="FFFFFF"/>
            <w:vAlign w:val="center"/>
            <w:hideMark/>
          </w:tcPr>
          <w:p w14:paraId="6AAA90CF" w14:textId="77777777" w:rsidR="007709C6" w:rsidRPr="007709C6" w:rsidRDefault="007709C6" w:rsidP="007709C6">
            <w:pPr>
              <w:rPr>
                <w:rFonts w:eastAsia="Arial Unicode MS"/>
                <w:sz w:val="16"/>
                <w:szCs w:val="16"/>
              </w:rPr>
            </w:pPr>
            <w:r w:rsidRPr="007709C6">
              <w:rPr>
                <w:rFonts w:eastAsia="Arial Unicode MS"/>
                <w:sz w:val="16"/>
                <w:szCs w:val="16"/>
              </w:rPr>
              <w:t>хозспособ</w:t>
            </w:r>
          </w:p>
        </w:tc>
        <w:tc>
          <w:tcPr>
            <w:tcW w:w="567" w:type="dxa"/>
            <w:tcBorders>
              <w:top w:val="nil"/>
              <w:left w:val="nil"/>
              <w:bottom w:val="single" w:sz="4" w:space="0" w:color="auto"/>
              <w:right w:val="single" w:sz="4" w:space="0" w:color="auto"/>
            </w:tcBorders>
            <w:shd w:val="clear" w:color="000000" w:fill="FFFFFF"/>
            <w:vAlign w:val="center"/>
            <w:hideMark/>
          </w:tcPr>
          <w:p w14:paraId="2C8248D1" w14:textId="77777777" w:rsidR="007709C6" w:rsidRPr="007709C6" w:rsidRDefault="007709C6" w:rsidP="007709C6">
            <w:pPr>
              <w:jc w:val="center"/>
              <w:rPr>
                <w:rFonts w:eastAsia="Arial Unicode MS"/>
                <w:sz w:val="16"/>
                <w:szCs w:val="16"/>
              </w:rPr>
            </w:pPr>
            <w:r w:rsidRPr="007709C6">
              <w:rPr>
                <w:rFonts w:eastAsia="Arial Unicode MS"/>
                <w:sz w:val="16"/>
                <w:szCs w:val="16"/>
              </w:rPr>
              <w:t>ТР</w:t>
            </w:r>
          </w:p>
        </w:tc>
        <w:tc>
          <w:tcPr>
            <w:tcW w:w="851" w:type="dxa"/>
            <w:tcBorders>
              <w:top w:val="nil"/>
              <w:left w:val="nil"/>
              <w:bottom w:val="single" w:sz="4" w:space="0" w:color="auto"/>
              <w:right w:val="single" w:sz="4" w:space="0" w:color="auto"/>
            </w:tcBorders>
            <w:shd w:val="clear" w:color="000000" w:fill="FFFFFF"/>
            <w:vAlign w:val="center"/>
            <w:hideMark/>
          </w:tcPr>
          <w:p w14:paraId="1D3037D2" w14:textId="77777777" w:rsidR="007709C6" w:rsidRPr="007709C6" w:rsidRDefault="007709C6" w:rsidP="007709C6">
            <w:pPr>
              <w:jc w:val="center"/>
              <w:rPr>
                <w:rFonts w:eastAsia="Arial Unicode MS"/>
                <w:sz w:val="16"/>
                <w:szCs w:val="16"/>
              </w:rPr>
            </w:pPr>
            <w:r w:rsidRPr="007709C6">
              <w:rPr>
                <w:rFonts w:eastAsia="Arial Unicode MS"/>
                <w:sz w:val="16"/>
                <w:szCs w:val="16"/>
              </w:rPr>
              <w:t>770 130</w:t>
            </w:r>
          </w:p>
        </w:tc>
        <w:tc>
          <w:tcPr>
            <w:tcW w:w="708" w:type="dxa"/>
            <w:tcBorders>
              <w:top w:val="nil"/>
              <w:left w:val="nil"/>
              <w:bottom w:val="single" w:sz="4" w:space="0" w:color="auto"/>
              <w:right w:val="single" w:sz="4" w:space="0" w:color="auto"/>
            </w:tcBorders>
            <w:shd w:val="clear" w:color="000000" w:fill="FFFFFF"/>
            <w:vAlign w:val="center"/>
            <w:hideMark/>
          </w:tcPr>
          <w:p w14:paraId="5DDA281D" w14:textId="77777777" w:rsidR="007709C6" w:rsidRPr="007709C6" w:rsidRDefault="007709C6" w:rsidP="007709C6">
            <w:pPr>
              <w:jc w:val="center"/>
              <w:rPr>
                <w:rFonts w:eastAsia="Arial Unicode MS"/>
                <w:sz w:val="16"/>
                <w:szCs w:val="16"/>
              </w:rPr>
            </w:pPr>
            <w:r w:rsidRPr="007709C6">
              <w:rPr>
                <w:rFonts w:eastAsia="Arial Unicode MS"/>
                <w:sz w:val="16"/>
                <w:szCs w:val="16"/>
              </w:rPr>
              <w:t>301 191</w:t>
            </w:r>
          </w:p>
        </w:tc>
        <w:tc>
          <w:tcPr>
            <w:tcW w:w="851" w:type="dxa"/>
            <w:tcBorders>
              <w:top w:val="nil"/>
              <w:left w:val="nil"/>
              <w:bottom w:val="single" w:sz="4" w:space="0" w:color="auto"/>
              <w:right w:val="single" w:sz="4" w:space="0" w:color="auto"/>
            </w:tcBorders>
            <w:shd w:val="clear" w:color="000000" w:fill="FFFFFF"/>
            <w:vAlign w:val="center"/>
            <w:hideMark/>
          </w:tcPr>
          <w:p w14:paraId="1541BC8D" w14:textId="77777777" w:rsidR="007709C6" w:rsidRPr="007709C6" w:rsidRDefault="007709C6" w:rsidP="007709C6">
            <w:pPr>
              <w:jc w:val="center"/>
              <w:rPr>
                <w:rFonts w:eastAsia="Arial Unicode MS"/>
                <w:sz w:val="16"/>
                <w:szCs w:val="16"/>
              </w:rPr>
            </w:pPr>
            <w:r w:rsidRPr="007709C6">
              <w:rPr>
                <w:rFonts w:eastAsia="Arial Unicode MS"/>
                <w:sz w:val="16"/>
                <w:szCs w:val="16"/>
              </w:rPr>
              <w:t>468 939</w:t>
            </w:r>
          </w:p>
        </w:tc>
        <w:tc>
          <w:tcPr>
            <w:tcW w:w="850" w:type="dxa"/>
            <w:tcBorders>
              <w:top w:val="nil"/>
              <w:left w:val="nil"/>
              <w:bottom w:val="single" w:sz="4" w:space="0" w:color="auto"/>
              <w:right w:val="single" w:sz="4" w:space="0" w:color="auto"/>
            </w:tcBorders>
            <w:shd w:val="clear" w:color="000000" w:fill="FFFFFF"/>
            <w:vAlign w:val="center"/>
            <w:hideMark/>
          </w:tcPr>
          <w:p w14:paraId="15EB22CD" w14:textId="77777777" w:rsidR="007709C6" w:rsidRPr="007709C6" w:rsidRDefault="007709C6" w:rsidP="007709C6">
            <w:pPr>
              <w:jc w:val="right"/>
              <w:rPr>
                <w:rFonts w:eastAsia="Arial Unicode MS"/>
                <w:sz w:val="16"/>
                <w:szCs w:val="16"/>
              </w:rPr>
            </w:pPr>
            <w:r w:rsidRPr="007709C6">
              <w:rPr>
                <w:rFonts w:eastAsia="Arial Unicode MS"/>
                <w:sz w:val="16"/>
                <w:szCs w:val="16"/>
              </w:rPr>
              <w:t>770130</w:t>
            </w:r>
          </w:p>
        </w:tc>
        <w:tc>
          <w:tcPr>
            <w:tcW w:w="708" w:type="dxa"/>
            <w:tcBorders>
              <w:top w:val="nil"/>
              <w:left w:val="nil"/>
              <w:bottom w:val="single" w:sz="4" w:space="0" w:color="auto"/>
              <w:right w:val="single" w:sz="4" w:space="0" w:color="auto"/>
            </w:tcBorders>
            <w:shd w:val="clear" w:color="000000" w:fill="FFFFFF"/>
            <w:vAlign w:val="center"/>
            <w:hideMark/>
          </w:tcPr>
          <w:p w14:paraId="78A2C113" w14:textId="77777777" w:rsidR="007709C6" w:rsidRPr="007709C6" w:rsidRDefault="007709C6" w:rsidP="007709C6">
            <w:pPr>
              <w:jc w:val="right"/>
              <w:rPr>
                <w:rFonts w:eastAsia="Arial Unicode MS"/>
                <w:sz w:val="16"/>
                <w:szCs w:val="16"/>
              </w:rPr>
            </w:pPr>
            <w:r w:rsidRPr="007709C6">
              <w:rPr>
                <w:rFonts w:eastAsia="Arial Unicode MS"/>
                <w:sz w:val="16"/>
                <w:szCs w:val="16"/>
              </w:rPr>
              <w:t>301191</w:t>
            </w:r>
          </w:p>
        </w:tc>
        <w:tc>
          <w:tcPr>
            <w:tcW w:w="851" w:type="dxa"/>
            <w:tcBorders>
              <w:top w:val="nil"/>
              <w:left w:val="nil"/>
              <w:bottom w:val="single" w:sz="4" w:space="0" w:color="auto"/>
              <w:right w:val="single" w:sz="4" w:space="0" w:color="auto"/>
            </w:tcBorders>
            <w:shd w:val="clear" w:color="000000" w:fill="FFFFFF"/>
            <w:vAlign w:val="center"/>
            <w:hideMark/>
          </w:tcPr>
          <w:p w14:paraId="16D5F55C" w14:textId="77777777" w:rsidR="007709C6" w:rsidRPr="007709C6" w:rsidRDefault="007709C6" w:rsidP="007709C6">
            <w:pPr>
              <w:jc w:val="right"/>
              <w:rPr>
                <w:rFonts w:eastAsia="Arial Unicode MS"/>
                <w:sz w:val="16"/>
                <w:szCs w:val="16"/>
              </w:rPr>
            </w:pPr>
            <w:r w:rsidRPr="007709C6">
              <w:rPr>
                <w:rFonts w:eastAsia="Arial Unicode MS"/>
                <w:sz w:val="16"/>
                <w:szCs w:val="16"/>
              </w:rPr>
              <w:t>468939</w:t>
            </w:r>
          </w:p>
        </w:tc>
      </w:tr>
      <w:tr w:rsidR="007709C6" w:rsidRPr="007709C6" w14:paraId="56D0321A" w14:textId="77777777" w:rsidTr="006D5EE3">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10EC740A" w14:textId="77777777" w:rsidR="007709C6" w:rsidRPr="007709C6" w:rsidRDefault="007709C6" w:rsidP="007709C6">
            <w:pPr>
              <w:rPr>
                <w:rFonts w:eastAsia="Arial Unicode MS"/>
                <w:sz w:val="16"/>
                <w:szCs w:val="16"/>
              </w:rPr>
            </w:pPr>
            <w:r w:rsidRPr="007709C6">
              <w:rPr>
                <w:rFonts w:eastAsia="Arial Unicode MS"/>
                <w:sz w:val="16"/>
                <w:szCs w:val="16"/>
              </w:rPr>
              <w:t>Теплотрасса кв-лы 2, 4, 6</w:t>
            </w:r>
          </w:p>
        </w:tc>
        <w:tc>
          <w:tcPr>
            <w:tcW w:w="1418" w:type="dxa"/>
            <w:tcBorders>
              <w:top w:val="nil"/>
              <w:left w:val="nil"/>
              <w:bottom w:val="single" w:sz="4" w:space="0" w:color="auto"/>
              <w:right w:val="single" w:sz="4" w:space="0" w:color="auto"/>
            </w:tcBorders>
            <w:shd w:val="clear" w:color="000000" w:fill="FFFFFF"/>
            <w:vAlign w:val="center"/>
            <w:hideMark/>
          </w:tcPr>
          <w:p w14:paraId="5A2C69FD" w14:textId="77777777" w:rsidR="007709C6" w:rsidRPr="007709C6" w:rsidRDefault="007709C6" w:rsidP="007709C6">
            <w:pPr>
              <w:jc w:val="center"/>
              <w:rPr>
                <w:rFonts w:eastAsia="Arial Unicode MS"/>
                <w:sz w:val="16"/>
                <w:szCs w:val="16"/>
              </w:rPr>
            </w:pPr>
            <w:r w:rsidRPr="007709C6">
              <w:rPr>
                <w:rFonts w:eastAsia="Arial Unicode MS"/>
                <w:sz w:val="16"/>
                <w:szCs w:val="16"/>
              </w:rPr>
              <w:t>U124.ТОиР.МТСР.2024.0017</w:t>
            </w:r>
          </w:p>
        </w:tc>
        <w:tc>
          <w:tcPr>
            <w:tcW w:w="850" w:type="dxa"/>
            <w:tcBorders>
              <w:top w:val="nil"/>
              <w:left w:val="nil"/>
              <w:bottom w:val="single" w:sz="4" w:space="0" w:color="auto"/>
              <w:right w:val="single" w:sz="4" w:space="0" w:color="auto"/>
            </w:tcBorders>
            <w:shd w:val="clear" w:color="000000" w:fill="FFFFFF"/>
            <w:vAlign w:val="center"/>
            <w:hideMark/>
          </w:tcPr>
          <w:p w14:paraId="74EAFE40" w14:textId="77777777" w:rsidR="007709C6" w:rsidRPr="007709C6" w:rsidRDefault="007709C6" w:rsidP="007709C6">
            <w:pPr>
              <w:rPr>
                <w:rFonts w:eastAsia="Arial Unicode MS"/>
                <w:sz w:val="16"/>
                <w:szCs w:val="16"/>
              </w:rPr>
            </w:pPr>
            <w:r w:rsidRPr="007709C6">
              <w:rPr>
                <w:rFonts w:eastAsia="Arial Unicode MS"/>
                <w:sz w:val="16"/>
                <w:szCs w:val="16"/>
              </w:rPr>
              <w:t>хозспособ</w:t>
            </w:r>
          </w:p>
        </w:tc>
        <w:tc>
          <w:tcPr>
            <w:tcW w:w="567" w:type="dxa"/>
            <w:tcBorders>
              <w:top w:val="nil"/>
              <w:left w:val="nil"/>
              <w:bottom w:val="single" w:sz="4" w:space="0" w:color="auto"/>
              <w:right w:val="single" w:sz="4" w:space="0" w:color="auto"/>
            </w:tcBorders>
            <w:shd w:val="clear" w:color="000000" w:fill="FFFFFF"/>
            <w:vAlign w:val="center"/>
            <w:hideMark/>
          </w:tcPr>
          <w:p w14:paraId="7628DA4D" w14:textId="77777777" w:rsidR="007709C6" w:rsidRPr="007709C6" w:rsidRDefault="007709C6" w:rsidP="007709C6">
            <w:pPr>
              <w:jc w:val="center"/>
              <w:rPr>
                <w:rFonts w:eastAsia="Arial Unicode MS"/>
                <w:sz w:val="16"/>
                <w:szCs w:val="16"/>
              </w:rPr>
            </w:pPr>
            <w:r w:rsidRPr="007709C6">
              <w:rPr>
                <w:rFonts w:eastAsia="Arial Unicode MS"/>
                <w:sz w:val="16"/>
                <w:szCs w:val="16"/>
              </w:rPr>
              <w:t>ТР</w:t>
            </w:r>
          </w:p>
        </w:tc>
        <w:tc>
          <w:tcPr>
            <w:tcW w:w="851" w:type="dxa"/>
            <w:tcBorders>
              <w:top w:val="nil"/>
              <w:left w:val="nil"/>
              <w:bottom w:val="single" w:sz="4" w:space="0" w:color="auto"/>
              <w:right w:val="single" w:sz="4" w:space="0" w:color="auto"/>
            </w:tcBorders>
            <w:shd w:val="clear" w:color="000000" w:fill="FFFFFF"/>
            <w:vAlign w:val="center"/>
            <w:hideMark/>
          </w:tcPr>
          <w:p w14:paraId="184BC252" w14:textId="77777777" w:rsidR="007709C6" w:rsidRPr="007709C6" w:rsidRDefault="007709C6" w:rsidP="007709C6">
            <w:pPr>
              <w:jc w:val="center"/>
              <w:rPr>
                <w:rFonts w:eastAsia="Arial Unicode MS"/>
                <w:sz w:val="16"/>
                <w:szCs w:val="16"/>
              </w:rPr>
            </w:pPr>
            <w:r w:rsidRPr="007709C6">
              <w:rPr>
                <w:rFonts w:eastAsia="Arial Unicode MS"/>
                <w:sz w:val="16"/>
                <w:szCs w:val="16"/>
              </w:rPr>
              <w:t>782 947</w:t>
            </w:r>
          </w:p>
        </w:tc>
        <w:tc>
          <w:tcPr>
            <w:tcW w:w="708" w:type="dxa"/>
            <w:tcBorders>
              <w:top w:val="nil"/>
              <w:left w:val="nil"/>
              <w:bottom w:val="single" w:sz="4" w:space="0" w:color="auto"/>
              <w:right w:val="single" w:sz="4" w:space="0" w:color="auto"/>
            </w:tcBorders>
            <w:shd w:val="clear" w:color="000000" w:fill="FFFFFF"/>
            <w:vAlign w:val="center"/>
            <w:hideMark/>
          </w:tcPr>
          <w:p w14:paraId="2D6A917E" w14:textId="77777777" w:rsidR="007709C6" w:rsidRPr="007709C6" w:rsidRDefault="007709C6" w:rsidP="007709C6">
            <w:pPr>
              <w:jc w:val="center"/>
              <w:rPr>
                <w:rFonts w:eastAsia="Arial Unicode MS"/>
                <w:sz w:val="16"/>
                <w:szCs w:val="16"/>
              </w:rPr>
            </w:pPr>
            <w:r w:rsidRPr="007709C6">
              <w:rPr>
                <w:rFonts w:eastAsia="Arial Unicode MS"/>
                <w:sz w:val="16"/>
                <w:szCs w:val="16"/>
              </w:rPr>
              <w:t>127 924</w:t>
            </w:r>
          </w:p>
        </w:tc>
        <w:tc>
          <w:tcPr>
            <w:tcW w:w="851" w:type="dxa"/>
            <w:tcBorders>
              <w:top w:val="nil"/>
              <w:left w:val="nil"/>
              <w:bottom w:val="single" w:sz="4" w:space="0" w:color="auto"/>
              <w:right w:val="single" w:sz="4" w:space="0" w:color="auto"/>
            </w:tcBorders>
            <w:shd w:val="clear" w:color="000000" w:fill="FFFFFF"/>
            <w:vAlign w:val="center"/>
            <w:hideMark/>
          </w:tcPr>
          <w:p w14:paraId="6C5C501C" w14:textId="77777777" w:rsidR="007709C6" w:rsidRPr="007709C6" w:rsidRDefault="007709C6" w:rsidP="007709C6">
            <w:pPr>
              <w:jc w:val="center"/>
              <w:rPr>
                <w:rFonts w:eastAsia="Arial Unicode MS"/>
                <w:sz w:val="16"/>
                <w:szCs w:val="16"/>
              </w:rPr>
            </w:pPr>
            <w:r w:rsidRPr="007709C6">
              <w:rPr>
                <w:rFonts w:eastAsia="Arial Unicode MS"/>
                <w:sz w:val="16"/>
                <w:szCs w:val="16"/>
              </w:rPr>
              <w:t>655 023</w:t>
            </w:r>
          </w:p>
        </w:tc>
        <w:tc>
          <w:tcPr>
            <w:tcW w:w="850" w:type="dxa"/>
            <w:tcBorders>
              <w:top w:val="nil"/>
              <w:left w:val="nil"/>
              <w:bottom w:val="single" w:sz="4" w:space="0" w:color="auto"/>
              <w:right w:val="single" w:sz="4" w:space="0" w:color="auto"/>
            </w:tcBorders>
            <w:shd w:val="clear" w:color="000000" w:fill="FFFFFF"/>
            <w:vAlign w:val="center"/>
            <w:hideMark/>
          </w:tcPr>
          <w:p w14:paraId="2C7A2B00" w14:textId="77777777" w:rsidR="007709C6" w:rsidRPr="007709C6" w:rsidRDefault="007709C6" w:rsidP="007709C6">
            <w:pPr>
              <w:jc w:val="right"/>
              <w:rPr>
                <w:rFonts w:eastAsia="Arial Unicode MS"/>
                <w:sz w:val="16"/>
                <w:szCs w:val="16"/>
              </w:rPr>
            </w:pPr>
            <w:r w:rsidRPr="007709C6">
              <w:rPr>
                <w:rFonts w:eastAsia="Arial Unicode MS"/>
                <w:sz w:val="16"/>
                <w:szCs w:val="16"/>
              </w:rPr>
              <w:t>782947</w:t>
            </w:r>
          </w:p>
        </w:tc>
        <w:tc>
          <w:tcPr>
            <w:tcW w:w="708" w:type="dxa"/>
            <w:tcBorders>
              <w:top w:val="nil"/>
              <w:left w:val="nil"/>
              <w:bottom w:val="single" w:sz="4" w:space="0" w:color="auto"/>
              <w:right w:val="single" w:sz="4" w:space="0" w:color="auto"/>
            </w:tcBorders>
            <w:shd w:val="clear" w:color="000000" w:fill="FFFFFF"/>
            <w:vAlign w:val="center"/>
            <w:hideMark/>
          </w:tcPr>
          <w:p w14:paraId="65D056F8" w14:textId="77777777" w:rsidR="007709C6" w:rsidRPr="007709C6" w:rsidRDefault="007709C6" w:rsidP="007709C6">
            <w:pPr>
              <w:jc w:val="right"/>
              <w:rPr>
                <w:rFonts w:eastAsia="Arial Unicode MS"/>
                <w:sz w:val="16"/>
                <w:szCs w:val="16"/>
              </w:rPr>
            </w:pPr>
            <w:r w:rsidRPr="007709C6">
              <w:rPr>
                <w:rFonts w:eastAsia="Arial Unicode MS"/>
                <w:sz w:val="16"/>
                <w:szCs w:val="16"/>
              </w:rPr>
              <w:t>127924</w:t>
            </w:r>
          </w:p>
        </w:tc>
        <w:tc>
          <w:tcPr>
            <w:tcW w:w="851" w:type="dxa"/>
            <w:tcBorders>
              <w:top w:val="nil"/>
              <w:left w:val="nil"/>
              <w:bottom w:val="single" w:sz="4" w:space="0" w:color="auto"/>
              <w:right w:val="single" w:sz="4" w:space="0" w:color="auto"/>
            </w:tcBorders>
            <w:shd w:val="clear" w:color="000000" w:fill="FFFFFF"/>
            <w:vAlign w:val="center"/>
            <w:hideMark/>
          </w:tcPr>
          <w:p w14:paraId="04A55C3D" w14:textId="77777777" w:rsidR="007709C6" w:rsidRPr="007709C6" w:rsidRDefault="007709C6" w:rsidP="007709C6">
            <w:pPr>
              <w:jc w:val="right"/>
              <w:rPr>
                <w:rFonts w:eastAsia="Arial Unicode MS"/>
                <w:sz w:val="16"/>
                <w:szCs w:val="16"/>
              </w:rPr>
            </w:pPr>
            <w:r w:rsidRPr="007709C6">
              <w:rPr>
                <w:rFonts w:eastAsia="Arial Unicode MS"/>
                <w:sz w:val="16"/>
                <w:szCs w:val="16"/>
              </w:rPr>
              <w:t>655023</w:t>
            </w:r>
          </w:p>
        </w:tc>
      </w:tr>
      <w:tr w:rsidR="007709C6" w:rsidRPr="007709C6" w14:paraId="132EAEAC" w14:textId="77777777" w:rsidTr="006D5EE3">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0C1EF427" w14:textId="77777777" w:rsidR="007709C6" w:rsidRPr="007709C6" w:rsidRDefault="007709C6" w:rsidP="007709C6">
            <w:pPr>
              <w:rPr>
                <w:rFonts w:eastAsia="Arial Unicode MS"/>
                <w:sz w:val="16"/>
                <w:szCs w:val="16"/>
              </w:rPr>
            </w:pPr>
            <w:r w:rsidRPr="007709C6">
              <w:rPr>
                <w:rFonts w:eastAsia="Arial Unicode MS"/>
                <w:sz w:val="16"/>
                <w:szCs w:val="16"/>
              </w:rPr>
              <w:t>Теплотрасса кв-л 3.5.7.8. п. Притомскии</w:t>
            </w:r>
          </w:p>
        </w:tc>
        <w:tc>
          <w:tcPr>
            <w:tcW w:w="1418" w:type="dxa"/>
            <w:tcBorders>
              <w:top w:val="nil"/>
              <w:left w:val="nil"/>
              <w:bottom w:val="single" w:sz="4" w:space="0" w:color="auto"/>
              <w:right w:val="single" w:sz="4" w:space="0" w:color="auto"/>
            </w:tcBorders>
            <w:shd w:val="clear" w:color="000000" w:fill="FFFFFF"/>
            <w:vAlign w:val="center"/>
            <w:hideMark/>
          </w:tcPr>
          <w:p w14:paraId="1A893471" w14:textId="77777777" w:rsidR="007709C6" w:rsidRPr="007709C6" w:rsidRDefault="007709C6" w:rsidP="007709C6">
            <w:pPr>
              <w:jc w:val="center"/>
              <w:rPr>
                <w:rFonts w:eastAsia="Arial Unicode MS"/>
                <w:sz w:val="16"/>
                <w:szCs w:val="16"/>
              </w:rPr>
            </w:pPr>
            <w:r w:rsidRPr="007709C6">
              <w:rPr>
                <w:rFonts w:eastAsia="Arial Unicode MS"/>
                <w:sz w:val="16"/>
                <w:szCs w:val="16"/>
              </w:rPr>
              <w:t>U124.ТОиР.МТСР.2024.0018</w:t>
            </w:r>
          </w:p>
        </w:tc>
        <w:tc>
          <w:tcPr>
            <w:tcW w:w="850" w:type="dxa"/>
            <w:tcBorders>
              <w:top w:val="nil"/>
              <w:left w:val="nil"/>
              <w:bottom w:val="single" w:sz="4" w:space="0" w:color="auto"/>
              <w:right w:val="single" w:sz="4" w:space="0" w:color="auto"/>
            </w:tcBorders>
            <w:shd w:val="clear" w:color="000000" w:fill="FFFFFF"/>
            <w:vAlign w:val="center"/>
            <w:hideMark/>
          </w:tcPr>
          <w:p w14:paraId="1CAD9657" w14:textId="77777777" w:rsidR="007709C6" w:rsidRPr="007709C6" w:rsidRDefault="007709C6" w:rsidP="007709C6">
            <w:pPr>
              <w:rPr>
                <w:rFonts w:eastAsia="Arial Unicode MS"/>
                <w:sz w:val="16"/>
                <w:szCs w:val="16"/>
              </w:rPr>
            </w:pPr>
            <w:r w:rsidRPr="007709C6">
              <w:rPr>
                <w:rFonts w:eastAsia="Arial Unicode MS"/>
                <w:sz w:val="16"/>
                <w:szCs w:val="16"/>
              </w:rPr>
              <w:t>хозспособ</w:t>
            </w:r>
          </w:p>
        </w:tc>
        <w:tc>
          <w:tcPr>
            <w:tcW w:w="567" w:type="dxa"/>
            <w:tcBorders>
              <w:top w:val="nil"/>
              <w:left w:val="nil"/>
              <w:bottom w:val="single" w:sz="4" w:space="0" w:color="auto"/>
              <w:right w:val="single" w:sz="4" w:space="0" w:color="auto"/>
            </w:tcBorders>
            <w:shd w:val="clear" w:color="000000" w:fill="FFFFFF"/>
            <w:vAlign w:val="center"/>
            <w:hideMark/>
          </w:tcPr>
          <w:p w14:paraId="4A6D3F6D" w14:textId="77777777" w:rsidR="007709C6" w:rsidRPr="007709C6" w:rsidRDefault="007709C6" w:rsidP="007709C6">
            <w:pPr>
              <w:jc w:val="center"/>
              <w:rPr>
                <w:rFonts w:eastAsia="Arial Unicode MS"/>
                <w:sz w:val="16"/>
                <w:szCs w:val="16"/>
              </w:rPr>
            </w:pPr>
            <w:r w:rsidRPr="007709C6">
              <w:rPr>
                <w:rFonts w:eastAsia="Arial Unicode MS"/>
                <w:sz w:val="16"/>
                <w:szCs w:val="16"/>
              </w:rPr>
              <w:t>ТР</w:t>
            </w:r>
          </w:p>
        </w:tc>
        <w:tc>
          <w:tcPr>
            <w:tcW w:w="851" w:type="dxa"/>
            <w:tcBorders>
              <w:top w:val="nil"/>
              <w:left w:val="nil"/>
              <w:bottom w:val="single" w:sz="4" w:space="0" w:color="auto"/>
              <w:right w:val="single" w:sz="4" w:space="0" w:color="auto"/>
            </w:tcBorders>
            <w:shd w:val="clear" w:color="000000" w:fill="FFFFFF"/>
            <w:vAlign w:val="center"/>
            <w:hideMark/>
          </w:tcPr>
          <w:p w14:paraId="5C271ECC" w14:textId="77777777" w:rsidR="007709C6" w:rsidRPr="007709C6" w:rsidRDefault="007709C6" w:rsidP="007709C6">
            <w:pPr>
              <w:jc w:val="center"/>
              <w:rPr>
                <w:rFonts w:eastAsia="Arial Unicode MS"/>
                <w:sz w:val="16"/>
                <w:szCs w:val="16"/>
              </w:rPr>
            </w:pPr>
            <w:r w:rsidRPr="007709C6">
              <w:rPr>
                <w:rFonts w:eastAsia="Arial Unicode MS"/>
                <w:sz w:val="16"/>
                <w:szCs w:val="16"/>
              </w:rPr>
              <w:t>1 254 842</w:t>
            </w:r>
          </w:p>
        </w:tc>
        <w:tc>
          <w:tcPr>
            <w:tcW w:w="708" w:type="dxa"/>
            <w:tcBorders>
              <w:top w:val="nil"/>
              <w:left w:val="nil"/>
              <w:bottom w:val="single" w:sz="4" w:space="0" w:color="auto"/>
              <w:right w:val="single" w:sz="4" w:space="0" w:color="auto"/>
            </w:tcBorders>
            <w:shd w:val="clear" w:color="000000" w:fill="FFFFFF"/>
            <w:vAlign w:val="center"/>
            <w:hideMark/>
          </w:tcPr>
          <w:p w14:paraId="63D56F05" w14:textId="77777777" w:rsidR="007709C6" w:rsidRPr="007709C6" w:rsidRDefault="007709C6" w:rsidP="007709C6">
            <w:pPr>
              <w:jc w:val="center"/>
              <w:rPr>
                <w:rFonts w:eastAsia="Arial Unicode MS"/>
                <w:sz w:val="16"/>
                <w:szCs w:val="16"/>
              </w:rPr>
            </w:pPr>
            <w:r w:rsidRPr="007709C6">
              <w:rPr>
                <w:rFonts w:eastAsia="Arial Unicode MS"/>
                <w:sz w:val="16"/>
                <w:szCs w:val="16"/>
              </w:rPr>
              <w:t>433 666</w:t>
            </w:r>
          </w:p>
        </w:tc>
        <w:tc>
          <w:tcPr>
            <w:tcW w:w="851" w:type="dxa"/>
            <w:tcBorders>
              <w:top w:val="nil"/>
              <w:left w:val="nil"/>
              <w:bottom w:val="single" w:sz="4" w:space="0" w:color="auto"/>
              <w:right w:val="single" w:sz="4" w:space="0" w:color="auto"/>
            </w:tcBorders>
            <w:shd w:val="clear" w:color="000000" w:fill="FFFFFF"/>
            <w:vAlign w:val="center"/>
            <w:hideMark/>
          </w:tcPr>
          <w:p w14:paraId="0E10F6C6" w14:textId="77777777" w:rsidR="007709C6" w:rsidRPr="007709C6" w:rsidRDefault="007709C6" w:rsidP="007709C6">
            <w:pPr>
              <w:jc w:val="center"/>
              <w:rPr>
                <w:rFonts w:eastAsia="Arial Unicode MS"/>
                <w:sz w:val="16"/>
                <w:szCs w:val="16"/>
              </w:rPr>
            </w:pPr>
            <w:r w:rsidRPr="007709C6">
              <w:rPr>
                <w:rFonts w:eastAsia="Arial Unicode MS"/>
                <w:sz w:val="16"/>
                <w:szCs w:val="16"/>
              </w:rPr>
              <w:t>821 176</w:t>
            </w:r>
          </w:p>
        </w:tc>
        <w:tc>
          <w:tcPr>
            <w:tcW w:w="850" w:type="dxa"/>
            <w:tcBorders>
              <w:top w:val="nil"/>
              <w:left w:val="nil"/>
              <w:bottom w:val="single" w:sz="4" w:space="0" w:color="auto"/>
              <w:right w:val="single" w:sz="4" w:space="0" w:color="auto"/>
            </w:tcBorders>
            <w:shd w:val="clear" w:color="000000" w:fill="FFFFFF"/>
            <w:vAlign w:val="center"/>
            <w:hideMark/>
          </w:tcPr>
          <w:p w14:paraId="3BD7C93F" w14:textId="77777777" w:rsidR="007709C6" w:rsidRPr="007709C6" w:rsidRDefault="007709C6" w:rsidP="007709C6">
            <w:pPr>
              <w:jc w:val="right"/>
              <w:rPr>
                <w:rFonts w:eastAsia="Arial Unicode MS"/>
                <w:sz w:val="16"/>
                <w:szCs w:val="16"/>
              </w:rPr>
            </w:pPr>
            <w:r w:rsidRPr="007709C6">
              <w:rPr>
                <w:rFonts w:eastAsia="Arial Unicode MS"/>
                <w:sz w:val="16"/>
                <w:szCs w:val="16"/>
              </w:rPr>
              <w:t>1254842</w:t>
            </w:r>
          </w:p>
        </w:tc>
        <w:tc>
          <w:tcPr>
            <w:tcW w:w="708" w:type="dxa"/>
            <w:tcBorders>
              <w:top w:val="nil"/>
              <w:left w:val="nil"/>
              <w:bottom w:val="single" w:sz="4" w:space="0" w:color="auto"/>
              <w:right w:val="single" w:sz="4" w:space="0" w:color="auto"/>
            </w:tcBorders>
            <w:shd w:val="clear" w:color="000000" w:fill="FFFFFF"/>
            <w:vAlign w:val="center"/>
            <w:hideMark/>
          </w:tcPr>
          <w:p w14:paraId="60503C05" w14:textId="77777777" w:rsidR="007709C6" w:rsidRPr="007709C6" w:rsidRDefault="007709C6" w:rsidP="007709C6">
            <w:pPr>
              <w:jc w:val="right"/>
              <w:rPr>
                <w:rFonts w:eastAsia="Arial Unicode MS"/>
                <w:sz w:val="16"/>
                <w:szCs w:val="16"/>
              </w:rPr>
            </w:pPr>
            <w:r w:rsidRPr="007709C6">
              <w:rPr>
                <w:rFonts w:eastAsia="Arial Unicode MS"/>
                <w:sz w:val="16"/>
                <w:szCs w:val="16"/>
              </w:rPr>
              <w:t>433666</w:t>
            </w:r>
          </w:p>
        </w:tc>
        <w:tc>
          <w:tcPr>
            <w:tcW w:w="851" w:type="dxa"/>
            <w:tcBorders>
              <w:top w:val="nil"/>
              <w:left w:val="nil"/>
              <w:bottom w:val="single" w:sz="4" w:space="0" w:color="auto"/>
              <w:right w:val="single" w:sz="4" w:space="0" w:color="auto"/>
            </w:tcBorders>
            <w:shd w:val="clear" w:color="000000" w:fill="FFFFFF"/>
            <w:vAlign w:val="center"/>
            <w:hideMark/>
          </w:tcPr>
          <w:p w14:paraId="011B6642" w14:textId="77777777" w:rsidR="007709C6" w:rsidRPr="007709C6" w:rsidRDefault="007709C6" w:rsidP="007709C6">
            <w:pPr>
              <w:jc w:val="right"/>
              <w:rPr>
                <w:rFonts w:eastAsia="Arial Unicode MS"/>
                <w:sz w:val="16"/>
                <w:szCs w:val="16"/>
              </w:rPr>
            </w:pPr>
            <w:r w:rsidRPr="007709C6">
              <w:rPr>
                <w:rFonts w:eastAsia="Arial Unicode MS"/>
                <w:sz w:val="16"/>
                <w:szCs w:val="16"/>
              </w:rPr>
              <w:t>821176</w:t>
            </w:r>
          </w:p>
        </w:tc>
      </w:tr>
      <w:tr w:rsidR="007709C6" w:rsidRPr="007709C6" w14:paraId="347735D0" w14:textId="77777777" w:rsidTr="006D5EE3">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00EFB4E9" w14:textId="77777777" w:rsidR="007709C6" w:rsidRPr="007709C6" w:rsidRDefault="007709C6" w:rsidP="007709C6">
            <w:pPr>
              <w:rPr>
                <w:rFonts w:eastAsia="Arial Unicode MS"/>
                <w:sz w:val="16"/>
                <w:szCs w:val="16"/>
              </w:rPr>
            </w:pPr>
            <w:r w:rsidRPr="007709C6">
              <w:rPr>
                <w:rFonts w:eastAsia="Arial Unicode MS"/>
                <w:sz w:val="16"/>
                <w:szCs w:val="16"/>
              </w:rPr>
              <w:t>Теплотрасса кв-л 11.12.А. 13.14. кв. Б</w:t>
            </w:r>
          </w:p>
        </w:tc>
        <w:tc>
          <w:tcPr>
            <w:tcW w:w="1418" w:type="dxa"/>
            <w:tcBorders>
              <w:top w:val="nil"/>
              <w:left w:val="nil"/>
              <w:bottom w:val="single" w:sz="4" w:space="0" w:color="auto"/>
              <w:right w:val="single" w:sz="4" w:space="0" w:color="auto"/>
            </w:tcBorders>
            <w:shd w:val="clear" w:color="000000" w:fill="FFFFFF"/>
            <w:vAlign w:val="center"/>
            <w:hideMark/>
          </w:tcPr>
          <w:p w14:paraId="06FC0502" w14:textId="77777777" w:rsidR="007709C6" w:rsidRPr="007709C6" w:rsidRDefault="007709C6" w:rsidP="007709C6">
            <w:pPr>
              <w:jc w:val="center"/>
              <w:rPr>
                <w:rFonts w:eastAsia="Arial Unicode MS"/>
                <w:sz w:val="16"/>
                <w:szCs w:val="16"/>
              </w:rPr>
            </w:pPr>
            <w:r w:rsidRPr="007709C6">
              <w:rPr>
                <w:rFonts w:eastAsia="Arial Unicode MS"/>
                <w:sz w:val="16"/>
                <w:szCs w:val="16"/>
              </w:rPr>
              <w:t>U124.ТОиР.МТСР.2024.0019</w:t>
            </w:r>
          </w:p>
        </w:tc>
        <w:tc>
          <w:tcPr>
            <w:tcW w:w="850" w:type="dxa"/>
            <w:tcBorders>
              <w:top w:val="nil"/>
              <w:left w:val="nil"/>
              <w:bottom w:val="single" w:sz="4" w:space="0" w:color="auto"/>
              <w:right w:val="single" w:sz="4" w:space="0" w:color="auto"/>
            </w:tcBorders>
            <w:shd w:val="clear" w:color="000000" w:fill="FFFFFF"/>
            <w:vAlign w:val="center"/>
            <w:hideMark/>
          </w:tcPr>
          <w:p w14:paraId="0D58DBF6" w14:textId="77777777" w:rsidR="007709C6" w:rsidRPr="007709C6" w:rsidRDefault="007709C6" w:rsidP="007709C6">
            <w:pPr>
              <w:rPr>
                <w:rFonts w:eastAsia="Arial Unicode MS"/>
                <w:sz w:val="16"/>
                <w:szCs w:val="16"/>
              </w:rPr>
            </w:pPr>
            <w:r w:rsidRPr="007709C6">
              <w:rPr>
                <w:rFonts w:eastAsia="Arial Unicode MS"/>
                <w:sz w:val="16"/>
                <w:szCs w:val="16"/>
              </w:rPr>
              <w:t>хозспособ</w:t>
            </w:r>
          </w:p>
        </w:tc>
        <w:tc>
          <w:tcPr>
            <w:tcW w:w="567" w:type="dxa"/>
            <w:tcBorders>
              <w:top w:val="nil"/>
              <w:left w:val="nil"/>
              <w:bottom w:val="single" w:sz="4" w:space="0" w:color="auto"/>
              <w:right w:val="single" w:sz="4" w:space="0" w:color="auto"/>
            </w:tcBorders>
            <w:shd w:val="clear" w:color="000000" w:fill="FFFFFF"/>
            <w:vAlign w:val="center"/>
            <w:hideMark/>
          </w:tcPr>
          <w:p w14:paraId="24FB1282" w14:textId="77777777" w:rsidR="007709C6" w:rsidRPr="007709C6" w:rsidRDefault="007709C6" w:rsidP="007709C6">
            <w:pPr>
              <w:jc w:val="center"/>
              <w:rPr>
                <w:rFonts w:eastAsia="Arial Unicode MS"/>
                <w:sz w:val="16"/>
                <w:szCs w:val="16"/>
              </w:rPr>
            </w:pPr>
            <w:r w:rsidRPr="007709C6">
              <w:rPr>
                <w:rFonts w:eastAsia="Arial Unicode MS"/>
                <w:sz w:val="16"/>
                <w:szCs w:val="16"/>
              </w:rPr>
              <w:t>ТР</w:t>
            </w:r>
          </w:p>
        </w:tc>
        <w:tc>
          <w:tcPr>
            <w:tcW w:w="851" w:type="dxa"/>
            <w:tcBorders>
              <w:top w:val="nil"/>
              <w:left w:val="nil"/>
              <w:bottom w:val="single" w:sz="4" w:space="0" w:color="auto"/>
              <w:right w:val="single" w:sz="4" w:space="0" w:color="auto"/>
            </w:tcBorders>
            <w:shd w:val="clear" w:color="000000" w:fill="FFFFFF"/>
            <w:vAlign w:val="center"/>
            <w:hideMark/>
          </w:tcPr>
          <w:p w14:paraId="4F01CA29" w14:textId="77777777" w:rsidR="007709C6" w:rsidRPr="007709C6" w:rsidRDefault="007709C6" w:rsidP="007709C6">
            <w:pPr>
              <w:jc w:val="center"/>
              <w:rPr>
                <w:rFonts w:eastAsia="Arial Unicode MS"/>
                <w:sz w:val="16"/>
                <w:szCs w:val="16"/>
              </w:rPr>
            </w:pPr>
            <w:r w:rsidRPr="007709C6">
              <w:rPr>
                <w:rFonts w:eastAsia="Arial Unicode MS"/>
                <w:sz w:val="16"/>
                <w:szCs w:val="16"/>
              </w:rPr>
              <w:t>217 380</w:t>
            </w:r>
          </w:p>
        </w:tc>
        <w:tc>
          <w:tcPr>
            <w:tcW w:w="708" w:type="dxa"/>
            <w:tcBorders>
              <w:top w:val="nil"/>
              <w:left w:val="nil"/>
              <w:bottom w:val="single" w:sz="4" w:space="0" w:color="auto"/>
              <w:right w:val="single" w:sz="4" w:space="0" w:color="auto"/>
            </w:tcBorders>
            <w:shd w:val="clear" w:color="000000" w:fill="FFFFFF"/>
            <w:vAlign w:val="center"/>
            <w:hideMark/>
          </w:tcPr>
          <w:p w14:paraId="12B564EF" w14:textId="77777777" w:rsidR="007709C6" w:rsidRPr="007709C6" w:rsidRDefault="007709C6" w:rsidP="007709C6">
            <w:pPr>
              <w:jc w:val="center"/>
              <w:rPr>
                <w:rFonts w:eastAsia="Arial Unicode MS"/>
                <w:sz w:val="16"/>
                <w:szCs w:val="16"/>
              </w:rPr>
            </w:pPr>
            <w:r w:rsidRPr="007709C6">
              <w:rPr>
                <w:rFonts w:eastAsia="Arial Unicode MS"/>
                <w:sz w:val="16"/>
                <w:szCs w:val="16"/>
              </w:rPr>
              <w:t>37 406</w:t>
            </w:r>
          </w:p>
        </w:tc>
        <w:tc>
          <w:tcPr>
            <w:tcW w:w="851" w:type="dxa"/>
            <w:tcBorders>
              <w:top w:val="nil"/>
              <w:left w:val="nil"/>
              <w:bottom w:val="single" w:sz="4" w:space="0" w:color="auto"/>
              <w:right w:val="single" w:sz="4" w:space="0" w:color="auto"/>
            </w:tcBorders>
            <w:shd w:val="clear" w:color="000000" w:fill="FFFFFF"/>
            <w:vAlign w:val="center"/>
            <w:hideMark/>
          </w:tcPr>
          <w:p w14:paraId="53EDD6BA" w14:textId="77777777" w:rsidR="007709C6" w:rsidRPr="007709C6" w:rsidRDefault="007709C6" w:rsidP="007709C6">
            <w:pPr>
              <w:jc w:val="center"/>
              <w:rPr>
                <w:rFonts w:eastAsia="Arial Unicode MS"/>
                <w:sz w:val="16"/>
                <w:szCs w:val="16"/>
              </w:rPr>
            </w:pPr>
            <w:r w:rsidRPr="007709C6">
              <w:rPr>
                <w:rFonts w:eastAsia="Arial Unicode MS"/>
                <w:sz w:val="16"/>
                <w:szCs w:val="16"/>
              </w:rPr>
              <w:t>179 974</w:t>
            </w:r>
          </w:p>
        </w:tc>
        <w:tc>
          <w:tcPr>
            <w:tcW w:w="850" w:type="dxa"/>
            <w:tcBorders>
              <w:top w:val="nil"/>
              <w:left w:val="nil"/>
              <w:bottom w:val="single" w:sz="4" w:space="0" w:color="auto"/>
              <w:right w:val="single" w:sz="4" w:space="0" w:color="auto"/>
            </w:tcBorders>
            <w:shd w:val="clear" w:color="000000" w:fill="FFFFFF"/>
            <w:vAlign w:val="center"/>
            <w:hideMark/>
          </w:tcPr>
          <w:p w14:paraId="6653765C" w14:textId="77777777" w:rsidR="007709C6" w:rsidRPr="007709C6" w:rsidRDefault="007709C6" w:rsidP="007709C6">
            <w:pPr>
              <w:jc w:val="right"/>
              <w:rPr>
                <w:rFonts w:eastAsia="Arial Unicode MS"/>
                <w:sz w:val="16"/>
                <w:szCs w:val="16"/>
              </w:rPr>
            </w:pPr>
            <w:r w:rsidRPr="007709C6">
              <w:rPr>
                <w:rFonts w:eastAsia="Arial Unicode MS"/>
                <w:sz w:val="16"/>
                <w:szCs w:val="16"/>
              </w:rPr>
              <w:t>217380</w:t>
            </w:r>
          </w:p>
        </w:tc>
        <w:tc>
          <w:tcPr>
            <w:tcW w:w="708" w:type="dxa"/>
            <w:tcBorders>
              <w:top w:val="nil"/>
              <w:left w:val="nil"/>
              <w:bottom w:val="single" w:sz="4" w:space="0" w:color="auto"/>
              <w:right w:val="single" w:sz="4" w:space="0" w:color="auto"/>
            </w:tcBorders>
            <w:shd w:val="clear" w:color="000000" w:fill="FFFFFF"/>
            <w:vAlign w:val="center"/>
            <w:hideMark/>
          </w:tcPr>
          <w:p w14:paraId="2AF08AA1" w14:textId="77777777" w:rsidR="007709C6" w:rsidRPr="007709C6" w:rsidRDefault="007709C6" w:rsidP="007709C6">
            <w:pPr>
              <w:jc w:val="right"/>
              <w:rPr>
                <w:rFonts w:eastAsia="Arial Unicode MS"/>
                <w:sz w:val="16"/>
                <w:szCs w:val="16"/>
              </w:rPr>
            </w:pPr>
            <w:r w:rsidRPr="007709C6">
              <w:rPr>
                <w:rFonts w:eastAsia="Arial Unicode MS"/>
                <w:sz w:val="16"/>
                <w:szCs w:val="16"/>
              </w:rPr>
              <w:t>37406</w:t>
            </w:r>
          </w:p>
        </w:tc>
        <w:tc>
          <w:tcPr>
            <w:tcW w:w="851" w:type="dxa"/>
            <w:tcBorders>
              <w:top w:val="nil"/>
              <w:left w:val="nil"/>
              <w:bottom w:val="single" w:sz="4" w:space="0" w:color="auto"/>
              <w:right w:val="single" w:sz="4" w:space="0" w:color="auto"/>
            </w:tcBorders>
            <w:shd w:val="clear" w:color="000000" w:fill="FFFFFF"/>
            <w:vAlign w:val="center"/>
            <w:hideMark/>
          </w:tcPr>
          <w:p w14:paraId="690308D8" w14:textId="77777777" w:rsidR="007709C6" w:rsidRPr="007709C6" w:rsidRDefault="007709C6" w:rsidP="007709C6">
            <w:pPr>
              <w:jc w:val="right"/>
              <w:rPr>
                <w:rFonts w:eastAsia="Arial Unicode MS"/>
                <w:sz w:val="16"/>
                <w:szCs w:val="16"/>
              </w:rPr>
            </w:pPr>
            <w:r w:rsidRPr="007709C6">
              <w:rPr>
                <w:rFonts w:eastAsia="Arial Unicode MS"/>
                <w:sz w:val="16"/>
                <w:szCs w:val="16"/>
              </w:rPr>
              <w:t>179974</w:t>
            </w:r>
          </w:p>
        </w:tc>
      </w:tr>
      <w:tr w:rsidR="007709C6" w:rsidRPr="007709C6" w14:paraId="45F7300A" w14:textId="77777777" w:rsidTr="006D5EE3">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C584341" w14:textId="77777777" w:rsidR="007709C6" w:rsidRPr="007709C6" w:rsidRDefault="007709C6" w:rsidP="007709C6">
            <w:pPr>
              <w:rPr>
                <w:rFonts w:eastAsia="Arial Unicode MS"/>
                <w:sz w:val="16"/>
                <w:szCs w:val="16"/>
              </w:rPr>
            </w:pPr>
            <w:r w:rsidRPr="007709C6">
              <w:rPr>
                <w:rFonts w:eastAsia="Arial Unicode MS"/>
                <w:sz w:val="16"/>
                <w:szCs w:val="16"/>
              </w:rPr>
              <w:t>Теплотрасса кв-лы 16, 17,18</w:t>
            </w:r>
          </w:p>
        </w:tc>
        <w:tc>
          <w:tcPr>
            <w:tcW w:w="1418" w:type="dxa"/>
            <w:tcBorders>
              <w:top w:val="nil"/>
              <w:left w:val="nil"/>
              <w:bottom w:val="single" w:sz="4" w:space="0" w:color="auto"/>
              <w:right w:val="single" w:sz="4" w:space="0" w:color="auto"/>
            </w:tcBorders>
            <w:shd w:val="clear" w:color="000000" w:fill="FFFFFF"/>
            <w:vAlign w:val="center"/>
            <w:hideMark/>
          </w:tcPr>
          <w:p w14:paraId="4118F486" w14:textId="77777777" w:rsidR="007709C6" w:rsidRPr="007709C6" w:rsidRDefault="007709C6" w:rsidP="007709C6">
            <w:pPr>
              <w:jc w:val="center"/>
              <w:rPr>
                <w:rFonts w:eastAsia="Arial Unicode MS"/>
                <w:sz w:val="16"/>
                <w:szCs w:val="16"/>
              </w:rPr>
            </w:pPr>
            <w:r w:rsidRPr="007709C6">
              <w:rPr>
                <w:rFonts w:eastAsia="Arial Unicode MS"/>
                <w:sz w:val="16"/>
                <w:szCs w:val="16"/>
              </w:rPr>
              <w:t>U124.ТОиР.МТСР.2024.0020</w:t>
            </w:r>
          </w:p>
        </w:tc>
        <w:tc>
          <w:tcPr>
            <w:tcW w:w="850" w:type="dxa"/>
            <w:tcBorders>
              <w:top w:val="nil"/>
              <w:left w:val="nil"/>
              <w:bottom w:val="single" w:sz="4" w:space="0" w:color="auto"/>
              <w:right w:val="single" w:sz="4" w:space="0" w:color="auto"/>
            </w:tcBorders>
            <w:shd w:val="clear" w:color="000000" w:fill="FFFFFF"/>
            <w:vAlign w:val="center"/>
            <w:hideMark/>
          </w:tcPr>
          <w:p w14:paraId="75697F56" w14:textId="77777777" w:rsidR="007709C6" w:rsidRPr="007709C6" w:rsidRDefault="007709C6" w:rsidP="007709C6">
            <w:pPr>
              <w:rPr>
                <w:rFonts w:eastAsia="Arial Unicode MS"/>
                <w:sz w:val="16"/>
                <w:szCs w:val="16"/>
              </w:rPr>
            </w:pPr>
            <w:r w:rsidRPr="007709C6">
              <w:rPr>
                <w:rFonts w:eastAsia="Arial Unicode MS"/>
                <w:sz w:val="16"/>
                <w:szCs w:val="16"/>
              </w:rPr>
              <w:t>хозспособ</w:t>
            </w:r>
          </w:p>
        </w:tc>
        <w:tc>
          <w:tcPr>
            <w:tcW w:w="567" w:type="dxa"/>
            <w:tcBorders>
              <w:top w:val="nil"/>
              <w:left w:val="nil"/>
              <w:bottom w:val="single" w:sz="4" w:space="0" w:color="auto"/>
              <w:right w:val="single" w:sz="4" w:space="0" w:color="auto"/>
            </w:tcBorders>
            <w:shd w:val="clear" w:color="000000" w:fill="FFFFFF"/>
            <w:vAlign w:val="center"/>
            <w:hideMark/>
          </w:tcPr>
          <w:p w14:paraId="6B46EB18" w14:textId="77777777" w:rsidR="007709C6" w:rsidRPr="007709C6" w:rsidRDefault="007709C6" w:rsidP="007709C6">
            <w:pPr>
              <w:jc w:val="center"/>
              <w:rPr>
                <w:rFonts w:eastAsia="Arial Unicode MS"/>
                <w:sz w:val="16"/>
                <w:szCs w:val="16"/>
              </w:rPr>
            </w:pPr>
            <w:r w:rsidRPr="007709C6">
              <w:rPr>
                <w:rFonts w:eastAsia="Arial Unicode MS"/>
                <w:sz w:val="16"/>
                <w:szCs w:val="16"/>
              </w:rPr>
              <w:t>ТР</w:t>
            </w:r>
          </w:p>
        </w:tc>
        <w:tc>
          <w:tcPr>
            <w:tcW w:w="851" w:type="dxa"/>
            <w:tcBorders>
              <w:top w:val="nil"/>
              <w:left w:val="nil"/>
              <w:bottom w:val="single" w:sz="4" w:space="0" w:color="auto"/>
              <w:right w:val="single" w:sz="4" w:space="0" w:color="auto"/>
            </w:tcBorders>
            <w:shd w:val="clear" w:color="000000" w:fill="FFFFFF"/>
            <w:vAlign w:val="center"/>
            <w:hideMark/>
          </w:tcPr>
          <w:p w14:paraId="1AB5E471" w14:textId="77777777" w:rsidR="007709C6" w:rsidRPr="007709C6" w:rsidRDefault="007709C6" w:rsidP="007709C6">
            <w:pPr>
              <w:jc w:val="center"/>
              <w:rPr>
                <w:rFonts w:eastAsia="Arial Unicode MS"/>
                <w:sz w:val="16"/>
                <w:szCs w:val="16"/>
              </w:rPr>
            </w:pPr>
            <w:r w:rsidRPr="007709C6">
              <w:rPr>
                <w:rFonts w:eastAsia="Arial Unicode MS"/>
                <w:sz w:val="16"/>
                <w:szCs w:val="16"/>
              </w:rPr>
              <w:t>442 478</w:t>
            </w:r>
          </w:p>
        </w:tc>
        <w:tc>
          <w:tcPr>
            <w:tcW w:w="708" w:type="dxa"/>
            <w:tcBorders>
              <w:top w:val="nil"/>
              <w:left w:val="nil"/>
              <w:bottom w:val="single" w:sz="4" w:space="0" w:color="auto"/>
              <w:right w:val="single" w:sz="4" w:space="0" w:color="auto"/>
            </w:tcBorders>
            <w:shd w:val="clear" w:color="000000" w:fill="FFFFFF"/>
            <w:vAlign w:val="center"/>
            <w:hideMark/>
          </w:tcPr>
          <w:p w14:paraId="4F098C1B" w14:textId="77777777" w:rsidR="007709C6" w:rsidRPr="007709C6" w:rsidRDefault="007709C6" w:rsidP="007709C6">
            <w:pPr>
              <w:jc w:val="center"/>
              <w:rPr>
                <w:rFonts w:eastAsia="Arial Unicode MS"/>
                <w:sz w:val="16"/>
                <w:szCs w:val="16"/>
              </w:rPr>
            </w:pPr>
            <w:r w:rsidRPr="007709C6">
              <w:rPr>
                <w:rFonts w:eastAsia="Arial Unicode MS"/>
                <w:sz w:val="16"/>
                <w:szCs w:val="16"/>
              </w:rPr>
              <w:t>43 067</w:t>
            </w:r>
          </w:p>
        </w:tc>
        <w:tc>
          <w:tcPr>
            <w:tcW w:w="851" w:type="dxa"/>
            <w:tcBorders>
              <w:top w:val="nil"/>
              <w:left w:val="nil"/>
              <w:bottom w:val="single" w:sz="4" w:space="0" w:color="auto"/>
              <w:right w:val="single" w:sz="4" w:space="0" w:color="auto"/>
            </w:tcBorders>
            <w:shd w:val="clear" w:color="000000" w:fill="FFFFFF"/>
            <w:vAlign w:val="center"/>
            <w:hideMark/>
          </w:tcPr>
          <w:p w14:paraId="3C50C578" w14:textId="77777777" w:rsidR="007709C6" w:rsidRPr="007709C6" w:rsidRDefault="007709C6" w:rsidP="007709C6">
            <w:pPr>
              <w:jc w:val="center"/>
              <w:rPr>
                <w:rFonts w:eastAsia="Arial Unicode MS"/>
                <w:sz w:val="16"/>
                <w:szCs w:val="16"/>
              </w:rPr>
            </w:pPr>
            <w:r w:rsidRPr="007709C6">
              <w:rPr>
                <w:rFonts w:eastAsia="Arial Unicode MS"/>
                <w:sz w:val="16"/>
                <w:szCs w:val="16"/>
              </w:rPr>
              <w:t>399 411</w:t>
            </w:r>
          </w:p>
        </w:tc>
        <w:tc>
          <w:tcPr>
            <w:tcW w:w="850" w:type="dxa"/>
            <w:tcBorders>
              <w:top w:val="nil"/>
              <w:left w:val="nil"/>
              <w:bottom w:val="single" w:sz="4" w:space="0" w:color="auto"/>
              <w:right w:val="single" w:sz="4" w:space="0" w:color="auto"/>
            </w:tcBorders>
            <w:shd w:val="clear" w:color="000000" w:fill="FFFFFF"/>
            <w:vAlign w:val="center"/>
            <w:hideMark/>
          </w:tcPr>
          <w:p w14:paraId="01B46863" w14:textId="77777777" w:rsidR="007709C6" w:rsidRPr="007709C6" w:rsidRDefault="007709C6" w:rsidP="007709C6">
            <w:pPr>
              <w:jc w:val="right"/>
              <w:rPr>
                <w:rFonts w:eastAsia="Arial Unicode MS"/>
                <w:sz w:val="16"/>
                <w:szCs w:val="16"/>
              </w:rPr>
            </w:pPr>
            <w:r w:rsidRPr="007709C6">
              <w:rPr>
                <w:rFonts w:eastAsia="Arial Unicode MS"/>
                <w:sz w:val="16"/>
                <w:szCs w:val="16"/>
              </w:rPr>
              <w:t>442478</w:t>
            </w:r>
          </w:p>
        </w:tc>
        <w:tc>
          <w:tcPr>
            <w:tcW w:w="708" w:type="dxa"/>
            <w:tcBorders>
              <w:top w:val="nil"/>
              <w:left w:val="nil"/>
              <w:bottom w:val="single" w:sz="4" w:space="0" w:color="auto"/>
              <w:right w:val="single" w:sz="4" w:space="0" w:color="auto"/>
            </w:tcBorders>
            <w:shd w:val="clear" w:color="000000" w:fill="FFFFFF"/>
            <w:vAlign w:val="center"/>
            <w:hideMark/>
          </w:tcPr>
          <w:p w14:paraId="01153EA3" w14:textId="77777777" w:rsidR="007709C6" w:rsidRPr="007709C6" w:rsidRDefault="007709C6" w:rsidP="007709C6">
            <w:pPr>
              <w:jc w:val="right"/>
              <w:rPr>
                <w:rFonts w:eastAsia="Arial Unicode MS"/>
                <w:sz w:val="16"/>
                <w:szCs w:val="16"/>
              </w:rPr>
            </w:pPr>
            <w:r w:rsidRPr="007709C6">
              <w:rPr>
                <w:rFonts w:eastAsia="Arial Unicode MS"/>
                <w:sz w:val="16"/>
                <w:szCs w:val="16"/>
              </w:rPr>
              <w:t>43067</w:t>
            </w:r>
          </w:p>
        </w:tc>
        <w:tc>
          <w:tcPr>
            <w:tcW w:w="851" w:type="dxa"/>
            <w:tcBorders>
              <w:top w:val="nil"/>
              <w:left w:val="nil"/>
              <w:bottom w:val="single" w:sz="4" w:space="0" w:color="auto"/>
              <w:right w:val="single" w:sz="4" w:space="0" w:color="auto"/>
            </w:tcBorders>
            <w:shd w:val="clear" w:color="000000" w:fill="FFFFFF"/>
            <w:vAlign w:val="center"/>
            <w:hideMark/>
          </w:tcPr>
          <w:p w14:paraId="2710AE30" w14:textId="77777777" w:rsidR="007709C6" w:rsidRPr="007709C6" w:rsidRDefault="007709C6" w:rsidP="007709C6">
            <w:pPr>
              <w:jc w:val="right"/>
              <w:rPr>
                <w:rFonts w:eastAsia="Arial Unicode MS"/>
                <w:sz w:val="16"/>
                <w:szCs w:val="16"/>
              </w:rPr>
            </w:pPr>
            <w:r w:rsidRPr="007709C6">
              <w:rPr>
                <w:rFonts w:eastAsia="Arial Unicode MS"/>
                <w:sz w:val="16"/>
                <w:szCs w:val="16"/>
              </w:rPr>
              <w:t>399411</w:t>
            </w:r>
          </w:p>
        </w:tc>
      </w:tr>
      <w:tr w:rsidR="007709C6" w:rsidRPr="007709C6" w14:paraId="1906C568" w14:textId="77777777" w:rsidTr="006D5EE3">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6FAB6B4" w14:textId="77777777" w:rsidR="007709C6" w:rsidRPr="007709C6" w:rsidRDefault="007709C6" w:rsidP="007709C6">
            <w:pPr>
              <w:rPr>
                <w:rFonts w:eastAsia="Arial Unicode MS"/>
                <w:sz w:val="16"/>
                <w:szCs w:val="16"/>
              </w:rPr>
            </w:pPr>
            <w:r w:rsidRPr="007709C6">
              <w:rPr>
                <w:rFonts w:eastAsia="Arial Unicode MS"/>
                <w:sz w:val="16"/>
                <w:szCs w:val="16"/>
              </w:rPr>
              <w:t>Теплотрасса ул. Рябиновая, 10,12 (15 кв.Зоч)</w:t>
            </w:r>
          </w:p>
        </w:tc>
        <w:tc>
          <w:tcPr>
            <w:tcW w:w="1418" w:type="dxa"/>
            <w:tcBorders>
              <w:top w:val="nil"/>
              <w:left w:val="nil"/>
              <w:bottom w:val="single" w:sz="4" w:space="0" w:color="auto"/>
              <w:right w:val="single" w:sz="4" w:space="0" w:color="auto"/>
            </w:tcBorders>
            <w:shd w:val="clear" w:color="000000" w:fill="FFFFFF"/>
            <w:vAlign w:val="center"/>
            <w:hideMark/>
          </w:tcPr>
          <w:p w14:paraId="4B3FE910" w14:textId="77777777" w:rsidR="007709C6" w:rsidRPr="007709C6" w:rsidRDefault="007709C6" w:rsidP="007709C6">
            <w:pPr>
              <w:jc w:val="center"/>
              <w:rPr>
                <w:rFonts w:eastAsia="Arial Unicode MS"/>
                <w:sz w:val="16"/>
                <w:szCs w:val="16"/>
              </w:rPr>
            </w:pPr>
            <w:r w:rsidRPr="007709C6">
              <w:rPr>
                <w:rFonts w:eastAsia="Arial Unicode MS"/>
                <w:sz w:val="16"/>
                <w:szCs w:val="16"/>
              </w:rPr>
              <w:t>U124.ТОиР.МТСР.2024.0021</w:t>
            </w:r>
          </w:p>
        </w:tc>
        <w:tc>
          <w:tcPr>
            <w:tcW w:w="850" w:type="dxa"/>
            <w:tcBorders>
              <w:top w:val="nil"/>
              <w:left w:val="nil"/>
              <w:bottom w:val="single" w:sz="4" w:space="0" w:color="auto"/>
              <w:right w:val="single" w:sz="4" w:space="0" w:color="auto"/>
            </w:tcBorders>
            <w:shd w:val="clear" w:color="000000" w:fill="FFFFFF"/>
            <w:vAlign w:val="center"/>
            <w:hideMark/>
          </w:tcPr>
          <w:p w14:paraId="6DDCE433" w14:textId="77777777" w:rsidR="007709C6" w:rsidRPr="007709C6" w:rsidRDefault="007709C6" w:rsidP="007709C6">
            <w:pPr>
              <w:rPr>
                <w:rFonts w:eastAsia="Arial Unicode MS"/>
                <w:sz w:val="16"/>
                <w:szCs w:val="16"/>
              </w:rPr>
            </w:pPr>
            <w:r w:rsidRPr="007709C6">
              <w:rPr>
                <w:rFonts w:eastAsia="Arial Unicode MS"/>
                <w:sz w:val="16"/>
                <w:szCs w:val="16"/>
              </w:rPr>
              <w:t>хозспособ</w:t>
            </w:r>
          </w:p>
        </w:tc>
        <w:tc>
          <w:tcPr>
            <w:tcW w:w="567" w:type="dxa"/>
            <w:tcBorders>
              <w:top w:val="nil"/>
              <w:left w:val="nil"/>
              <w:bottom w:val="single" w:sz="4" w:space="0" w:color="auto"/>
              <w:right w:val="single" w:sz="4" w:space="0" w:color="auto"/>
            </w:tcBorders>
            <w:shd w:val="clear" w:color="000000" w:fill="FFFFFF"/>
            <w:vAlign w:val="center"/>
            <w:hideMark/>
          </w:tcPr>
          <w:p w14:paraId="4E2B6D1D" w14:textId="77777777" w:rsidR="007709C6" w:rsidRPr="007709C6" w:rsidRDefault="007709C6" w:rsidP="007709C6">
            <w:pPr>
              <w:jc w:val="center"/>
              <w:rPr>
                <w:rFonts w:eastAsia="Arial Unicode MS"/>
                <w:sz w:val="16"/>
                <w:szCs w:val="16"/>
              </w:rPr>
            </w:pPr>
            <w:r w:rsidRPr="007709C6">
              <w:rPr>
                <w:rFonts w:eastAsia="Arial Unicode MS"/>
                <w:sz w:val="16"/>
                <w:szCs w:val="16"/>
              </w:rPr>
              <w:t>ТР</w:t>
            </w:r>
          </w:p>
        </w:tc>
        <w:tc>
          <w:tcPr>
            <w:tcW w:w="851" w:type="dxa"/>
            <w:tcBorders>
              <w:top w:val="nil"/>
              <w:left w:val="nil"/>
              <w:bottom w:val="single" w:sz="4" w:space="0" w:color="auto"/>
              <w:right w:val="single" w:sz="4" w:space="0" w:color="auto"/>
            </w:tcBorders>
            <w:shd w:val="clear" w:color="000000" w:fill="FFFFFF"/>
            <w:vAlign w:val="center"/>
            <w:hideMark/>
          </w:tcPr>
          <w:p w14:paraId="7305E3A6" w14:textId="77777777" w:rsidR="007709C6" w:rsidRPr="007709C6" w:rsidRDefault="007709C6" w:rsidP="007709C6">
            <w:pPr>
              <w:jc w:val="center"/>
              <w:rPr>
                <w:rFonts w:eastAsia="Arial Unicode MS"/>
                <w:sz w:val="16"/>
                <w:szCs w:val="16"/>
              </w:rPr>
            </w:pPr>
            <w:r w:rsidRPr="007709C6">
              <w:rPr>
                <w:rFonts w:eastAsia="Arial Unicode MS"/>
                <w:sz w:val="16"/>
                <w:szCs w:val="16"/>
              </w:rPr>
              <w:t>525 295</w:t>
            </w:r>
          </w:p>
        </w:tc>
        <w:tc>
          <w:tcPr>
            <w:tcW w:w="708" w:type="dxa"/>
            <w:tcBorders>
              <w:top w:val="nil"/>
              <w:left w:val="nil"/>
              <w:bottom w:val="single" w:sz="4" w:space="0" w:color="auto"/>
              <w:right w:val="single" w:sz="4" w:space="0" w:color="auto"/>
            </w:tcBorders>
            <w:shd w:val="clear" w:color="000000" w:fill="FFFFFF"/>
            <w:vAlign w:val="center"/>
            <w:hideMark/>
          </w:tcPr>
          <w:p w14:paraId="43FB49A5" w14:textId="77777777" w:rsidR="007709C6" w:rsidRPr="007709C6" w:rsidRDefault="007709C6" w:rsidP="007709C6">
            <w:pPr>
              <w:jc w:val="center"/>
              <w:rPr>
                <w:rFonts w:eastAsia="Arial Unicode MS"/>
                <w:sz w:val="16"/>
                <w:szCs w:val="16"/>
              </w:rPr>
            </w:pPr>
            <w:r w:rsidRPr="007709C6">
              <w:rPr>
                <w:rFonts w:eastAsia="Arial Unicode MS"/>
                <w:sz w:val="16"/>
                <w:szCs w:val="16"/>
              </w:rPr>
              <w:t>189 916</w:t>
            </w:r>
          </w:p>
        </w:tc>
        <w:tc>
          <w:tcPr>
            <w:tcW w:w="851" w:type="dxa"/>
            <w:tcBorders>
              <w:top w:val="nil"/>
              <w:left w:val="nil"/>
              <w:bottom w:val="single" w:sz="4" w:space="0" w:color="auto"/>
              <w:right w:val="single" w:sz="4" w:space="0" w:color="auto"/>
            </w:tcBorders>
            <w:shd w:val="clear" w:color="000000" w:fill="FFFFFF"/>
            <w:vAlign w:val="center"/>
            <w:hideMark/>
          </w:tcPr>
          <w:p w14:paraId="1A451FFA" w14:textId="77777777" w:rsidR="007709C6" w:rsidRPr="007709C6" w:rsidRDefault="007709C6" w:rsidP="007709C6">
            <w:pPr>
              <w:jc w:val="center"/>
              <w:rPr>
                <w:rFonts w:eastAsia="Arial Unicode MS"/>
                <w:sz w:val="16"/>
                <w:szCs w:val="16"/>
              </w:rPr>
            </w:pPr>
            <w:r w:rsidRPr="007709C6">
              <w:rPr>
                <w:rFonts w:eastAsia="Arial Unicode MS"/>
                <w:sz w:val="16"/>
                <w:szCs w:val="16"/>
              </w:rPr>
              <w:t>335 379</w:t>
            </w:r>
          </w:p>
        </w:tc>
        <w:tc>
          <w:tcPr>
            <w:tcW w:w="850" w:type="dxa"/>
            <w:tcBorders>
              <w:top w:val="nil"/>
              <w:left w:val="nil"/>
              <w:bottom w:val="single" w:sz="4" w:space="0" w:color="auto"/>
              <w:right w:val="single" w:sz="4" w:space="0" w:color="auto"/>
            </w:tcBorders>
            <w:shd w:val="clear" w:color="000000" w:fill="FFFFFF"/>
            <w:vAlign w:val="center"/>
            <w:hideMark/>
          </w:tcPr>
          <w:p w14:paraId="68E875E9" w14:textId="77777777" w:rsidR="007709C6" w:rsidRPr="007709C6" w:rsidRDefault="007709C6" w:rsidP="007709C6">
            <w:pPr>
              <w:jc w:val="right"/>
              <w:rPr>
                <w:rFonts w:eastAsia="Arial Unicode MS"/>
                <w:sz w:val="16"/>
                <w:szCs w:val="16"/>
              </w:rPr>
            </w:pPr>
            <w:r w:rsidRPr="007709C6">
              <w:rPr>
                <w:rFonts w:eastAsia="Arial Unicode MS"/>
                <w:sz w:val="16"/>
                <w:szCs w:val="16"/>
              </w:rPr>
              <w:t>525295</w:t>
            </w:r>
          </w:p>
        </w:tc>
        <w:tc>
          <w:tcPr>
            <w:tcW w:w="708" w:type="dxa"/>
            <w:tcBorders>
              <w:top w:val="nil"/>
              <w:left w:val="nil"/>
              <w:bottom w:val="single" w:sz="4" w:space="0" w:color="auto"/>
              <w:right w:val="single" w:sz="4" w:space="0" w:color="auto"/>
            </w:tcBorders>
            <w:shd w:val="clear" w:color="000000" w:fill="FFFFFF"/>
            <w:vAlign w:val="center"/>
            <w:hideMark/>
          </w:tcPr>
          <w:p w14:paraId="39005F69" w14:textId="77777777" w:rsidR="007709C6" w:rsidRPr="007709C6" w:rsidRDefault="007709C6" w:rsidP="007709C6">
            <w:pPr>
              <w:jc w:val="right"/>
              <w:rPr>
                <w:rFonts w:eastAsia="Arial Unicode MS"/>
                <w:sz w:val="16"/>
                <w:szCs w:val="16"/>
              </w:rPr>
            </w:pPr>
            <w:r w:rsidRPr="007709C6">
              <w:rPr>
                <w:rFonts w:eastAsia="Arial Unicode MS"/>
                <w:sz w:val="16"/>
                <w:szCs w:val="16"/>
              </w:rPr>
              <w:t>189916</w:t>
            </w:r>
          </w:p>
        </w:tc>
        <w:tc>
          <w:tcPr>
            <w:tcW w:w="851" w:type="dxa"/>
            <w:tcBorders>
              <w:top w:val="nil"/>
              <w:left w:val="nil"/>
              <w:bottom w:val="single" w:sz="4" w:space="0" w:color="auto"/>
              <w:right w:val="single" w:sz="4" w:space="0" w:color="auto"/>
            </w:tcBorders>
            <w:shd w:val="clear" w:color="000000" w:fill="FFFFFF"/>
            <w:vAlign w:val="center"/>
            <w:hideMark/>
          </w:tcPr>
          <w:p w14:paraId="5E590AF8" w14:textId="77777777" w:rsidR="007709C6" w:rsidRPr="007709C6" w:rsidRDefault="007709C6" w:rsidP="007709C6">
            <w:pPr>
              <w:jc w:val="right"/>
              <w:rPr>
                <w:rFonts w:eastAsia="Arial Unicode MS"/>
                <w:sz w:val="16"/>
                <w:szCs w:val="16"/>
              </w:rPr>
            </w:pPr>
            <w:r w:rsidRPr="007709C6">
              <w:rPr>
                <w:rFonts w:eastAsia="Arial Unicode MS"/>
                <w:sz w:val="16"/>
                <w:szCs w:val="16"/>
              </w:rPr>
              <w:t>335379</w:t>
            </w:r>
          </w:p>
        </w:tc>
      </w:tr>
      <w:tr w:rsidR="007709C6" w:rsidRPr="007709C6" w14:paraId="27130539" w14:textId="77777777" w:rsidTr="006D5EE3">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3CFDD2E" w14:textId="77777777" w:rsidR="007709C6" w:rsidRPr="007709C6" w:rsidRDefault="007709C6" w:rsidP="007709C6">
            <w:pPr>
              <w:rPr>
                <w:rFonts w:eastAsia="Arial Unicode MS"/>
                <w:sz w:val="16"/>
                <w:szCs w:val="16"/>
              </w:rPr>
            </w:pPr>
            <w:r w:rsidRPr="007709C6">
              <w:rPr>
                <w:rFonts w:eastAsia="Arial Unicode MS"/>
                <w:sz w:val="16"/>
                <w:szCs w:val="16"/>
              </w:rPr>
              <w:t>Теплотрасса ул. Центральная, 25 - ТК12-3</w:t>
            </w:r>
          </w:p>
        </w:tc>
        <w:tc>
          <w:tcPr>
            <w:tcW w:w="1418" w:type="dxa"/>
            <w:tcBorders>
              <w:top w:val="nil"/>
              <w:left w:val="nil"/>
              <w:bottom w:val="single" w:sz="4" w:space="0" w:color="auto"/>
              <w:right w:val="single" w:sz="4" w:space="0" w:color="auto"/>
            </w:tcBorders>
            <w:shd w:val="clear" w:color="000000" w:fill="FFFFFF"/>
            <w:vAlign w:val="center"/>
            <w:hideMark/>
          </w:tcPr>
          <w:p w14:paraId="4865029B" w14:textId="77777777" w:rsidR="007709C6" w:rsidRPr="007709C6" w:rsidRDefault="007709C6" w:rsidP="007709C6">
            <w:pPr>
              <w:jc w:val="center"/>
              <w:rPr>
                <w:rFonts w:eastAsia="Arial Unicode MS"/>
                <w:sz w:val="16"/>
                <w:szCs w:val="16"/>
              </w:rPr>
            </w:pPr>
            <w:r w:rsidRPr="007709C6">
              <w:rPr>
                <w:rFonts w:eastAsia="Arial Unicode MS"/>
                <w:sz w:val="16"/>
                <w:szCs w:val="16"/>
              </w:rPr>
              <w:t>U124.ТОиР.МТСР.2024.0022</w:t>
            </w:r>
          </w:p>
        </w:tc>
        <w:tc>
          <w:tcPr>
            <w:tcW w:w="850" w:type="dxa"/>
            <w:tcBorders>
              <w:top w:val="nil"/>
              <w:left w:val="nil"/>
              <w:bottom w:val="single" w:sz="4" w:space="0" w:color="auto"/>
              <w:right w:val="single" w:sz="4" w:space="0" w:color="auto"/>
            </w:tcBorders>
            <w:shd w:val="clear" w:color="000000" w:fill="FFFFFF"/>
            <w:vAlign w:val="center"/>
            <w:hideMark/>
          </w:tcPr>
          <w:p w14:paraId="6621C66E" w14:textId="77777777" w:rsidR="007709C6" w:rsidRPr="007709C6" w:rsidRDefault="007709C6" w:rsidP="007709C6">
            <w:pPr>
              <w:rPr>
                <w:rFonts w:eastAsia="Arial Unicode MS"/>
                <w:sz w:val="16"/>
                <w:szCs w:val="16"/>
              </w:rPr>
            </w:pPr>
            <w:r w:rsidRPr="007709C6">
              <w:rPr>
                <w:rFonts w:eastAsia="Arial Unicode MS"/>
                <w:sz w:val="16"/>
                <w:szCs w:val="16"/>
              </w:rPr>
              <w:t>хозспособ</w:t>
            </w:r>
          </w:p>
        </w:tc>
        <w:tc>
          <w:tcPr>
            <w:tcW w:w="567" w:type="dxa"/>
            <w:tcBorders>
              <w:top w:val="nil"/>
              <w:left w:val="nil"/>
              <w:bottom w:val="single" w:sz="4" w:space="0" w:color="auto"/>
              <w:right w:val="single" w:sz="4" w:space="0" w:color="auto"/>
            </w:tcBorders>
            <w:shd w:val="clear" w:color="000000" w:fill="FFFFFF"/>
            <w:vAlign w:val="center"/>
            <w:hideMark/>
          </w:tcPr>
          <w:p w14:paraId="38C646CC" w14:textId="77777777" w:rsidR="007709C6" w:rsidRPr="007709C6" w:rsidRDefault="007709C6" w:rsidP="007709C6">
            <w:pPr>
              <w:jc w:val="center"/>
              <w:rPr>
                <w:rFonts w:eastAsia="Arial Unicode MS"/>
                <w:sz w:val="16"/>
                <w:szCs w:val="16"/>
              </w:rPr>
            </w:pPr>
            <w:r w:rsidRPr="007709C6">
              <w:rPr>
                <w:rFonts w:eastAsia="Arial Unicode MS"/>
                <w:sz w:val="16"/>
                <w:szCs w:val="16"/>
              </w:rPr>
              <w:t>ТР</w:t>
            </w:r>
          </w:p>
        </w:tc>
        <w:tc>
          <w:tcPr>
            <w:tcW w:w="851" w:type="dxa"/>
            <w:tcBorders>
              <w:top w:val="nil"/>
              <w:left w:val="nil"/>
              <w:bottom w:val="single" w:sz="4" w:space="0" w:color="auto"/>
              <w:right w:val="single" w:sz="4" w:space="0" w:color="auto"/>
            </w:tcBorders>
            <w:shd w:val="clear" w:color="000000" w:fill="FFFFFF"/>
            <w:vAlign w:val="center"/>
            <w:hideMark/>
          </w:tcPr>
          <w:p w14:paraId="2996DBF9" w14:textId="77777777" w:rsidR="007709C6" w:rsidRPr="007709C6" w:rsidRDefault="007709C6" w:rsidP="007709C6">
            <w:pPr>
              <w:jc w:val="center"/>
              <w:rPr>
                <w:rFonts w:eastAsia="Arial Unicode MS"/>
                <w:sz w:val="16"/>
                <w:szCs w:val="16"/>
              </w:rPr>
            </w:pPr>
            <w:r w:rsidRPr="007709C6">
              <w:rPr>
                <w:rFonts w:eastAsia="Arial Unicode MS"/>
                <w:sz w:val="16"/>
                <w:szCs w:val="16"/>
              </w:rPr>
              <w:t>462 315</w:t>
            </w:r>
          </w:p>
        </w:tc>
        <w:tc>
          <w:tcPr>
            <w:tcW w:w="708" w:type="dxa"/>
            <w:tcBorders>
              <w:top w:val="nil"/>
              <w:left w:val="nil"/>
              <w:bottom w:val="single" w:sz="4" w:space="0" w:color="auto"/>
              <w:right w:val="single" w:sz="4" w:space="0" w:color="auto"/>
            </w:tcBorders>
            <w:shd w:val="clear" w:color="000000" w:fill="FFFFFF"/>
            <w:vAlign w:val="center"/>
            <w:hideMark/>
          </w:tcPr>
          <w:p w14:paraId="1B81AD76" w14:textId="77777777" w:rsidR="007709C6" w:rsidRPr="007709C6" w:rsidRDefault="007709C6" w:rsidP="007709C6">
            <w:pPr>
              <w:jc w:val="center"/>
              <w:rPr>
                <w:rFonts w:eastAsia="Arial Unicode MS"/>
                <w:sz w:val="16"/>
                <w:szCs w:val="16"/>
              </w:rPr>
            </w:pPr>
            <w:r w:rsidRPr="007709C6">
              <w:rPr>
                <w:rFonts w:eastAsia="Arial Unicode MS"/>
                <w:sz w:val="16"/>
                <w:szCs w:val="16"/>
              </w:rPr>
              <w:t>183 146</w:t>
            </w:r>
          </w:p>
        </w:tc>
        <w:tc>
          <w:tcPr>
            <w:tcW w:w="851" w:type="dxa"/>
            <w:tcBorders>
              <w:top w:val="nil"/>
              <w:left w:val="nil"/>
              <w:bottom w:val="single" w:sz="4" w:space="0" w:color="auto"/>
              <w:right w:val="single" w:sz="4" w:space="0" w:color="auto"/>
            </w:tcBorders>
            <w:shd w:val="clear" w:color="000000" w:fill="FFFFFF"/>
            <w:vAlign w:val="center"/>
            <w:hideMark/>
          </w:tcPr>
          <w:p w14:paraId="58E83EB7" w14:textId="77777777" w:rsidR="007709C6" w:rsidRPr="007709C6" w:rsidRDefault="007709C6" w:rsidP="007709C6">
            <w:pPr>
              <w:jc w:val="center"/>
              <w:rPr>
                <w:rFonts w:eastAsia="Arial Unicode MS"/>
                <w:sz w:val="16"/>
                <w:szCs w:val="16"/>
              </w:rPr>
            </w:pPr>
            <w:r w:rsidRPr="007709C6">
              <w:rPr>
                <w:rFonts w:eastAsia="Arial Unicode MS"/>
                <w:sz w:val="16"/>
                <w:szCs w:val="16"/>
              </w:rPr>
              <w:t>279 169</w:t>
            </w:r>
          </w:p>
        </w:tc>
        <w:tc>
          <w:tcPr>
            <w:tcW w:w="850" w:type="dxa"/>
            <w:tcBorders>
              <w:top w:val="nil"/>
              <w:left w:val="nil"/>
              <w:bottom w:val="single" w:sz="4" w:space="0" w:color="auto"/>
              <w:right w:val="single" w:sz="4" w:space="0" w:color="auto"/>
            </w:tcBorders>
            <w:shd w:val="clear" w:color="000000" w:fill="FFFFFF"/>
            <w:vAlign w:val="center"/>
            <w:hideMark/>
          </w:tcPr>
          <w:p w14:paraId="60BACAD2" w14:textId="77777777" w:rsidR="007709C6" w:rsidRPr="007709C6" w:rsidRDefault="007709C6" w:rsidP="007709C6">
            <w:pPr>
              <w:jc w:val="right"/>
              <w:rPr>
                <w:rFonts w:eastAsia="Arial Unicode MS"/>
                <w:sz w:val="16"/>
                <w:szCs w:val="16"/>
              </w:rPr>
            </w:pPr>
            <w:r w:rsidRPr="007709C6">
              <w:rPr>
                <w:rFonts w:eastAsia="Arial Unicode MS"/>
                <w:sz w:val="16"/>
                <w:szCs w:val="16"/>
              </w:rPr>
              <w:t>462315</w:t>
            </w:r>
          </w:p>
        </w:tc>
        <w:tc>
          <w:tcPr>
            <w:tcW w:w="708" w:type="dxa"/>
            <w:tcBorders>
              <w:top w:val="nil"/>
              <w:left w:val="nil"/>
              <w:bottom w:val="single" w:sz="4" w:space="0" w:color="auto"/>
              <w:right w:val="single" w:sz="4" w:space="0" w:color="auto"/>
            </w:tcBorders>
            <w:shd w:val="clear" w:color="000000" w:fill="FFFFFF"/>
            <w:vAlign w:val="center"/>
            <w:hideMark/>
          </w:tcPr>
          <w:p w14:paraId="7903BA0B" w14:textId="77777777" w:rsidR="007709C6" w:rsidRPr="007709C6" w:rsidRDefault="007709C6" w:rsidP="007709C6">
            <w:pPr>
              <w:jc w:val="right"/>
              <w:rPr>
                <w:rFonts w:eastAsia="Arial Unicode MS"/>
                <w:sz w:val="16"/>
                <w:szCs w:val="16"/>
              </w:rPr>
            </w:pPr>
            <w:r w:rsidRPr="007709C6">
              <w:rPr>
                <w:rFonts w:eastAsia="Arial Unicode MS"/>
                <w:sz w:val="16"/>
                <w:szCs w:val="16"/>
              </w:rPr>
              <w:t>183146</w:t>
            </w:r>
          </w:p>
        </w:tc>
        <w:tc>
          <w:tcPr>
            <w:tcW w:w="851" w:type="dxa"/>
            <w:tcBorders>
              <w:top w:val="nil"/>
              <w:left w:val="nil"/>
              <w:bottom w:val="single" w:sz="4" w:space="0" w:color="auto"/>
              <w:right w:val="single" w:sz="4" w:space="0" w:color="auto"/>
            </w:tcBorders>
            <w:shd w:val="clear" w:color="000000" w:fill="FFFFFF"/>
            <w:vAlign w:val="center"/>
            <w:hideMark/>
          </w:tcPr>
          <w:p w14:paraId="1F053D72" w14:textId="77777777" w:rsidR="007709C6" w:rsidRPr="007709C6" w:rsidRDefault="007709C6" w:rsidP="007709C6">
            <w:pPr>
              <w:jc w:val="right"/>
              <w:rPr>
                <w:rFonts w:eastAsia="Arial Unicode MS"/>
                <w:sz w:val="16"/>
                <w:szCs w:val="16"/>
              </w:rPr>
            </w:pPr>
            <w:r w:rsidRPr="007709C6">
              <w:rPr>
                <w:rFonts w:eastAsia="Arial Unicode MS"/>
                <w:sz w:val="16"/>
                <w:szCs w:val="16"/>
              </w:rPr>
              <w:t>279169</w:t>
            </w:r>
          </w:p>
        </w:tc>
      </w:tr>
      <w:tr w:rsidR="007709C6" w:rsidRPr="007709C6" w14:paraId="01546176" w14:textId="77777777" w:rsidTr="006D5EE3">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1FBC2823" w14:textId="77777777" w:rsidR="007709C6" w:rsidRPr="007709C6" w:rsidRDefault="007709C6" w:rsidP="007709C6">
            <w:pPr>
              <w:rPr>
                <w:rFonts w:eastAsia="Arial Unicode MS"/>
                <w:sz w:val="16"/>
                <w:szCs w:val="16"/>
              </w:rPr>
            </w:pPr>
            <w:r w:rsidRPr="007709C6">
              <w:rPr>
                <w:rFonts w:eastAsia="Arial Unicode MS"/>
                <w:sz w:val="16"/>
                <w:szCs w:val="16"/>
              </w:rPr>
              <w:t>Теплотрасса Т63 пер. Сиреневый, 1</w:t>
            </w:r>
          </w:p>
        </w:tc>
        <w:tc>
          <w:tcPr>
            <w:tcW w:w="1418" w:type="dxa"/>
            <w:tcBorders>
              <w:top w:val="nil"/>
              <w:left w:val="nil"/>
              <w:bottom w:val="single" w:sz="4" w:space="0" w:color="auto"/>
              <w:right w:val="single" w:sz="4" w:space="0" w:color="auto"/>
            </w:tcBorders>
            <w:shd w:val="clear" w:color="000000" w:fill="FFFFFF"/>
            <w:vAlign w:val="center"/>
            <w:hideMark/>
          </w:tcPr>
          <w:p w14:paraId="105C84AF" w14:textId="77777777" w:rsidR="007709C6" w:rsidRPr="007709C6" w:rsidRDefault="007709C6" w:rsidP="007709C6">
            <w:pPr>
              <w:jc w:val="center"/>
              <w:rPr>
                <w:rFonts w:eastAsia="Arial Unicode MS"/>
                <w:sz w:val="16"/>
                <w:szCs w:val="16"/>
              </w:rPr>
            </w:pPr>
            <w:r w:rsidRPr="007709C6">
              <w:rPr>
                <w:rFonts w:eastAsia="Arial Unicode MS"/>
                <w:sz w:val="16"/>
                <w:szCs w:val="16"/>
              </w:rPr>
              <w:t>U124.ТОиР.МТСР.2024.0023</w:t>
            </w:r>
          </w:p>
        </w:tc>
        <w:tc>
          <w:tcPr>
            <w:tcW w:w="850" w:type="dxa"/>
            <w:tcBorders>
              <w:top w:val="nil"/>
              <w:left w:val="nil"/>
              <w:bottom w:val="single" w:sz="4" w:space="0" w:color="auto"/>
              <w:right w:val="single" w:sz="4" w:space="0" w:color="auto"/>
            </w:tcBorders>
            <w:shd w:val="clear" w:color="000000" w:fill="FFFFFF"/>
            <w:vAlign w:val="center"/>
            <w:hideMark/>
          </w:tcPr>
          <w:p w14:paraId="485AE95E" w14:textId="77777777" w:rsidR="007709C6" w:rsidRPr="007709C6" w:rsidRDefault="007709C6" w:rsidP="007709C6">
            <w:pPr>
              <w:rPr>
                <w:rFonts w:eastAsia="Arial Unicode MS"/>
                <w:sz w:val="16"/>
                <w:szCs w:val="16"/>
              </w:rPr>
            </w:pPr>
            <w:r w:rsidRPr="007709C6">
              <w:rPr>
                <w:rFonts w:eastAsia="Arial Unicode MS"/>
                <w:sz w:val="16"/>
                <w:szCs w:val="16"/>
              </w:rPr>
              <w:t>хозспособ</w:t>
            </w:r>
          </w:p>
        </w:tc>
        <w:tc>
          <w:tcPr>
            <w:tcW w:w="567" w:type="dxa"/>
            <w:tcBorders>
              <w:top w:val="nil"/>
              <w:left w:val="nil"/>
              <w:bottom w:val="single" w:sz="4" w:space="0" w:color="auto"/>
              <w:right w:val="single" w:sz="4" w:space="0" w:color="auto"/>
            </w:tcBorders>
            <w:shd w:val="clear" w:color="000000" w:fill="FFFFFF"/>
            <w:vAlign w:val="center"/>
            <w:hideMark/>
          </w:tcPr>
          <w:p w14:paraId="62B7930A" w14:textId="77777777" w:rsidR="007709C6" w:rsidRPr="007709C6" w:rsidRDefault="007709C6" w:rsidP="007709C6">
            <w:pPr>
              <w:jc w:val="center"/>
              <w:rPr>
                <w:rFonts w:eastAsia="Arial Unicode MS"/>
                <w:sz w:val="16"/>
                <w:szCs w:val="16"/>
              </w:rPr>
            </w:pPr>
            <w:r w:rsidRPr="007709C6">
              <w:rPr>
                <w:rFonts w:eastAsia="Arial Unicode MS"/>
                <w:sz w:val="16"/>
                <w:szCs w:val="16"/>
              </w:rPr>
              <w:t>ТР</w:t>
            </w:r>
          </w:p>
        </w:tc>
        <w:tc>
          <w:tcPr>
            <w:tcW w:w="851" w:type="dxa"/>
            <w:tcBorders>
              <w:top w:val="nil"/>
              <w:left w:val="nil"/>
              <w:bottom w:val="single" w:sz="4" w:space="0" w:color="auto"/>
              <w:right w:val="single" w:sz="4" w:space="0" w:color="auto"/>
            </w:tcBorders>
            <w:shd w:val="clear" w:color="000000" w:fill="FFFFFF"/>
            <w:vAlign w:val="center"/>
            <w:hideMark/>
          </w:tcPr>
          <w:p w14:paraId="3790C2F2" w14:textId="77777777" w:rsidR="007709C6" w:rsidRPr="007709C6" w:rsidRDefault="007709C6" w:rsidP="007709C6">
            <w:pPr>
              <w:jc w:val="center"/>
              <w:rPr>
                <w:rFonts w:eastAsia="Arial Unicode MS"/>
                <w:sz w:val="16"/>
                <w:szCs w:val="16"/>
              </w:rPr>
            </w:pPr>
            <w:r w:rsidRPr="007709C6">
              <w:rPr>
                <w:rFonts w:eastAsia="Arial Unicode MS"/>
                <w:sz w:val="16"/>
                <w:szCs w:val="16"/>
              </w:rPr>
              <w:t>306 891</w:t>
            </w:r>
          </w:p>
        </w:tc>
        <w:tc>
          <w:tcPr>
            <w:tcW w:w="708" w:type="dxa"/>
            <w:tcBorders>
              <w:top w:val="nil"/>
              <w:left w:val="nil"/>
              <w:bottom w:val="single" w:sz="4" w:space="0" w:color="auto"/>
              <w:right w:val="single" w:sz="4" w:space="0" w:color="auto"/>
            </w:tcBorders>
            <w:shd w:val="clear" w:color="000000" w:fill="FFFFFF"/>
            <w:vAlign w:val="center"/>
            <w:hideMark/>
          </w:tcPr>
          <w:p w14:paraId="47938F5C" w14:textId="77777777" w:rsidR="007709C6" w:rsidRPr="007709C6" w:rsidRDefault="007709C6" w:rsidP="007709C6">
            <w:pPr>
              <w:jc w:val="center"/>
              <w:rPr>
                <w:rFonts w:eastAsia="Arial Unicode MS"/>
                <w:sz w:val="16"/>
                <w:szCs w:val="16"/>
              </w:rPr>
            </w:pPr>
            <w:r w:rsidRPr="007709C6">
              <w:rPr>
                <w:rFonts w:eastAsia="Arial Unicode MS"/>
                <w:sz w:val="16"/>
                <w:szCs w:val="16"/>
              </w:rPr>
              <w:t>128 812</w:t>
            </w:r>
          </w:p>
        </w:tc>
        <w:tc>
          <w:tcPr>
            <w:tcW w:w="851" w:type="dxa"/>
            <w:tcBorders>
              <w:top w:val="nil"/>
              <w:left w:val="nil"/>
              <w:bottom w:val="single" w:sz="4" w:space="0" w:color="auto"/>
              <w:right w:val="single" w:sz="4" w:space="0" w:color="auto"/>
            </w:tcBorders>
            <w:shd w:val="clear" w:color="000000" w:fill="FFFFFF"/>
            <w:vAlign w:val="center"/>
            <w:hideMark/>
          </w:tcPr>
          <w:p w14:paraId="02EFA746" w14:textId="77777777" w:rsidR="007709C6" w:rsidRPr="007709C6" w:rsidRDefault="007709C6" w:rsidP="007709C6">
            <w:pPr>
              <w:jc w:val="center"/>
              <w:rPr>
                <w:rFonts w:eastAsia="Arial Unicode MS"/>
                <w:sz w:val="16"/>
                <w:szCs w:val="16"/>
              </w:rPr>
            </w:pPr>
            <w:r w:rsidRPr="007709C6">
              <w:rPr>
                <w:rFonts w:eastAsia="Arial Unicode MS"/>
                <w:sz w:val="16"/>
                <w:szCs w:val="16"/>
              </w:rPr>
              <w:t>178 079</w:t>
            </w:r>
          </w:p>
        </w:tc>
        <w:tc>
          <w:tcPr>
            <w:tcW w:w="850" w:type="dxa"/>
            <w:tcBorders>
              <w:top w:val="nil"/>
              <w:left w:val="nil"/>
              <w:bottom w:val="single" w:sz="4" w:space="0" w:color="auto"/>
              <w:right w:val="single" w:sz="4" w:space="0" w:color="auto"/>
            </w:tcBorders>
            <w:shd w:val="clear" w:color="000000" w:fill="FFFFFF"/>
            <w:vAlign w:val="center"/>
            <w:hideMark/>
          </w:tcPr>
          <w:p w14:paraId="3EF0DCA8" w14:textId="77777777" w:rsidR="007709C6" w:rsidRPr="007709C6" w:rsidRDefault="007709C6" w:rsidP="007709C6">
            <w:pPr>
              <w:jc w:val="right"/>
              <w:rPr>
                <w:rFonts w:eastAsia="Arial Unicode MS"/>
                <w:sz w:val="16"/>
                <w:szCs w:val="16"/>
              </w:rPr>
            </w:pPr>
            <w:r w:rsidRPr="007709C6">
              <w:rPr>
                <w:rFonts w:eastAsia="Arial Unicode MS"/>
                <w:sz w:val="16"/>
                <w:szCs w:val="16"/>
              </w:rPr>
              <w:t>306891</w:t>
            </w:r>
          </w:p>
        </w:tc>
        <w:tc>
          <w:tcPr>
            <w:tcW w:w="708" w:type="dxa"/>
            <w:tcBorders>
              <w:top w:val="nil"/>
              <w:left w:val="nil"/>
              <w:bottom w:val="single" w:sz="4" w:space="0" w:color="auto"/>
              <w:right w:val="single" w:sz="4" w:space="0" w:color="auto"/>
            </w:tcBorders>
            <w:shd w:val="clear" w:color="000000" w:fill="FFFFFF"/>
            <w:vAlign w:val="center"/>
            <w:hideMark/>
          </w:tcPr>
          <w:p w14:paraId="394DE3AA" w14:textId="77777777" w:rsidR="007709C6" w:rsidRPr="007709C6" w:rsidRDefault="007709C6" w:rsidP="007709C6">
            <w:pPr>
              <w:jc w:val="right"/>
              <w:rPr>
                <w:rFonts w:eastAsia="Arial Unicode MS"/>
                <w:sz w:val="16"/>
                <w:szCs w:val="16"/>
              </w:rPr>
            </w:pPr>
            <w:r w:rsidRPr="007709C6">
              <w:rPr>
                <w:rFonts w:eastAsia="Arial Unicode MS"/>
                <w:sz w:val="16"/>
                <w:szCs w:val="16"/>
              </w:rPr>
              <w:t>128812</w:t>
            </w:r>
          </w:p>
        </w:tc>
        <w:tc>
          <w:tcPr>
            <w:tcW w:w="851" w:type="dxa"/>
            <w:tcBorders>
              <w:top w:val="nil"/>
              <w:left w:val="nil"/>
              <w:bottom w:val="single" w:sz="4" w:space="0" w:color="auto"/>
              <w:right w:val="single" w:sz="4" w:space="0" w:color="auto"/>
            </w:tcBorders>
            <w:shd w:val="clear" w:color="000000" w:fill="FFFFFF"/>
            <w:vAlign w:val="center"/>
            <w:hideMark/>
          </w:tcPr>
          <w:p w14:paraId="7C23B7F0" w14:textId="77777777" w:rsidR="007709C6" w:rsidRPr="007709C6" w:rsidRDefault="007709C6" w:rsidP="007709C6">
            <w:pPr>
              <w:jc w:val="right"/>
              <w:rPr>
                <w:rFonts w:eastAsia="Arial Unicode MS"/>
                <w:sz w:val="16"/>
                <w:szCs w:val="16"/>
              </w:rPr>
            </w:pPr>
            <w:r w:rsidRPr="007709C6">
              <w:rPr>
                <w:rFonts w:eastAsia="Arial Unicode MS"/>
                <w:sz w:val="16"/>
                <w:szCs w:val="16"/>
              </w:rPr>
              <w:t>178079</w:t>
            </w:r>
          </w:p>
        </w:tc>
      </w:tr>
      <w:tr w:rsidR="007709C6" w:rsidRPr="007709C6" w14:paraId="1FF1D85E" w14:textId="77777777" w:rsidTr="006D5EE3">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1D2B954E" w14:textId="77777777" w:rsidR="007709C6" w:rsidRPr="007709C6" w:rsidRDefault="007709C6" w:rsidP="007709C6">
            <w:pPr>
              <w:rPr>
                <w:rFonts w:eastAsia="Arial Unicode MS"/>
                <w:sz w:val="16"/>
                <w:szCs w:val="16"/>
              </w:rPr>
            </w:pPr>
            <w:r w:rsidRPr="007709C6">
              <w:rPr>
                <w:rFonts w:eastAsia="Arial Unicode MS"/>
                <w:sz w:val="16"/>
                <w:szCs w:val="16"/>
              </w:rPr>
              <w:t>ТС теплотрасса кв-л 10а НС до ТК10а-1</w:t>
            </w:r>
          </w:p>
        </w:tc>
        <w:tc>
          <w:tcPr>
            <w:tcW w:w="1418" w:type="dxa"/>
            <w:tcBorders>
              <w:top w:val="nil"/>
              <w:left w:val="nil"/>
              <w:bottom w:val="single" w:sz="4" w:space="0" w:color="auto"/>
              <w:right w:val="single" w:sz="4" w:space="0" w:color="auto"/>
            </w:tcBorders>
            <w:shd w:val="clear" w:color="000000" w:fill="FFFFFF"/>
            <w:vAlign w:val="center"/>
            <w:hideMark/>
          </w:tcPr>
          <w:p w14:paraId="2C0B95F9" w14:textId="77777777" w:rsidR="007709C6" w:rsidRPr="007709C6" w:rsidRDefault="007709C6" w:rsidP="007709C6">
            <w:pPr>
              <w:jc w:val="center"/>
              <w:rPr>
                <w:rFonts w:eastAsia="Arial Unicode MS"/>
                <w:sz w:val="16"/>
                <w:szCs w:val="16"/>
              </w:rPr>
            </w:pPr>
            <w:r w:rsidRPr="007709C6">
              <w:rPr>
                <w:rFonts w:eastAsia="Arial Unicode MS"/>
                <w:sz w:val="16"/>
                <w:szCs w:val="16"/>
              </w:rPr>
              <w:t>U124.ТОиР.МТСР.2024,0024</w:t>
            </w:r>
          </w:p>
        </w:tc>
        <w:tc>
          <w:tcPr>
            <w:tcW w:w="850" w:type="dxa"/>
            <w:tcBorders>
              <w:top w:val="nil"/>
              <w:left w:val="nil"/>
              <w:bottom w:val="single" w:sz="4" w:space="0" w:color="auto"/>
              <w:right w:val="single" w:sz="4" w:space="0" w:color="auto"/>
            </w:tcBorders>
            <w:shd w:val="clear" w:color="000000" w:fill="FFFFFF"/>
            <w:vAlign w:val="center"/>
            <w:hideMark/>
          </w:tcPr>
          <w:p w14:paraId="53853F1F" w14:textId="77777777" w:rsidR="007709C6" w:rsidRPr="007709C6" w:rsidRDefault="007709C6" w:rsidP="007709C6">
            <w:pPr>
              <w:rPr>
                <w:rFonts w:eastAsia="Arial Unicode MS"/>
                <w:sz w:val="16"/>
                <w:szCs w:val="16"/>
              </w:rPr>
            </w:pPr>
            <w:r w:rsidRPr="007709C6">
              <w:rPr>
                <w:rFonts w:eastAsia="Arial Unicode MS"/>
                <w:sz w:val="16"/>
                <w:szCs w:val="16"/>
              </w:rPr>
              <w:t>хозспособ</w:t>
            </w:r>
          </w:p>
        </w:tc>
        <w:tc>
          <w:tcPr>
            <w:tcW w:w="567" w:type="dxa"/>
            <w:tcBorders>
              <w:top w:val="nil"/>
              <w:left w:val="nil"/>
              <w:bottom w:val="single" w:sz="4" w:space="0" w:color="auto"/>
              <w:right w:val="single" w:sz="4" w:space="0" w:color="auto"/>
            </w:tcBorders>
            <w:shd w:val="clear" w:color="000000" w:fill="FFFFFF"/>
            <w:vAlign w:val="center"/>
            <w:hideMark/>
          </w:tcPr>
          <w:p w14:paraId="39D3594C" w14:textId="77777777" w:rsidR="007709C6" w:rsidRPr="007709C6" w:rsidRDefault="007709C6" w:rsidP="007709C6">
            <w:pPr>
              <w:jc w:val="center"/>
              <w:rPr>
                <w:rFonts w:eastAsia="Arial Unicode MS"/>
                <w:sz w:val="16"/>
                <w:szCs w:val="16"/>
              </w:rPr>
            </w:pPr>
            <w:r w:rsidRPr="007709C6">
              <w:rPr>
                <w:rFonts w:eastAsia="Arial Unicode MS"/>
                <w:sz w:val="16"/>
                <w:szCs w:val="16"/>
              </w:rPr>
              <w:t>ТР</w:t>
            </w:r>
          </w:p>
        </w:tc>
        <w:tc>
          <w:tcPr>
            <w:tcW w:w="851" w:type="dxa"/>
            <w:tcBorders>
              <w:top w:val="nil"/>
              <w:left w:val="nil"/>
              <w:bottom w:val="single" w:sz="4" w:space="0" w:color="auto"/>
              <w:right w:val="single" w:sz="4" w:space="0" w:color="auto"/>
            </w:tcBorders>
            <w:shd w:val="clear" w:color="000000" w:fill="FFFFFF"/>
            <w:vAlign w:val="center"/>
            <w:hideMark/>
          </w:tcPr>
          <w:p w14:paraId="7C159046" w14:textId="77777777" w:rsidR="007709C6" w:rsidRPr="007709C6" w:rsidRDefault="007709C6" w:rsidP="007709C6">
            <w:pPr>
              <w:jc w:val="center"/>
              <w:rPr>
                <w:rFonts w:eastAsia="Arial Unicode MS"/>
                <w:sz w:val="16"/>
                <w:szCs w:val="16"/>
              </w:rPr>
            </w:pPr>
            <w:r w:rsidRPr="007709C6">
              <w:rPr>
                <w:rFonts w:eastAsia="Arial Unicode MS"/>
                <w:sz w:val="16"/>
                <w:szCs w:val="16"/>
              </w:rPr>
              <w:t>563 665</w:t>
            </w:r>
          </w:p>
        </w:tc>
        <w:tc>
          <w:tcPr>
            <w:tcW w:w="708" w:type="dxa"/>
            <w:tcBorders>
              <w:top w:val="nil"/>
              <w:left w:val="nil"/>
              <w:bottom w:val="single" w:sz="4" w:space="0" w:color="auto"/>
              <w:right w:val="single" w:sz="4" w:space="0" w:color="auto"/>
            </w:tcBorders>
            <w:shd w:val="clear" w:color="000000" w:fill="FFFFFF"/>
            <w:vAlign w:val="center"/>
            <w:hideMark/>
          </w:tcPr>
          <w:p w14:paraId="624CBB33" w14:textId="77777777" w:rsidR="007709C6" w:rsidRPr="007709C6" w:rsidRDefault="007709C6" w:rsidP="007709C6">
            <w:pPr>
              <w:jc w:val="center"/>
              <w:rPr>
                <w:rFonts w:eastAsia="Arial Unicode MS"/>
                <w:sz w:val="16"/>
                <w:szCs w:val="16"/>
              </w:rPr>
            </w:pPr>
            <w:r w:rsidRPr="007709C6">
              <w:rPr>
                <w:rFonts w:eastAsia="Arial Unicode MS"/>
                <w:sz w:val="16"/>
                <w:szCs w:val="16"/>
              </w:rPr>
              <w:t>250 465</w:t>
            </w:r>
          </w:p>
        </w:tc>
        <w:tc>
          <w:tcPr>
            <w:tcW w:w="851" w:type="dxa"/>
            <w:tcBorders>
              <w:top w:val="nil"/>
              <w:left w:val="nil"/>
              <w:bottom w:val="single" w:sz="4" w:space="0" w:color="auto"/>
              <w:right w:val="single" w:sz="4" w:space="0" w:color="auto"/>
            </w:tcBorders>
            <w:shd w:val="clear" w:color="000000" w:fill="FFFFFF"/>
            <w:vAlign w:val="center"/>
            <w:hideMark/>
          </w:tcPr>
          <w:p w14:paraId="34B6716A" w14:textId="77777777" w:rsidR="007709C6" w:rsidRPr="007709C6" w:rsidRDefault="007709C6" w:rsidP="007709C6">
            <w:pPr>
              <w:jc w:val="center"/>
              <w:rPr>
                <w:rFonts w:eastAsia="Arial Unicode MS"/>
                <w:sz w:val="16"/>
                <w:szCs w:val="16"/>
              </w:rPr>
            </w:pPr>
            <w:r w:rsidRPr="007709C6">
              <w:rPr>
                <w:rFonts w:eastAsia="Arial Unicode MS"/>
                <w:sz w:val="16"/>
                <w:szCs w:val="16"/>
              </w:rPr>
              <w:t>313 200</w:t>
            </w:r>
          </w:p>
        </w:tc>
        <w:tc>
          <w:tcPr>
            <w:tcW w:w="850" w:type="dxa"/>
            <w:tcBorders>
              <w:top w:val="nil"/>
              <w:left w:val="nil"/>
              <w:bottom w:val="single" w:sz="4" w:space="0" w:color="auto"/>
              <w:right w:val="single" w:sz="4" w:space="0" w:color="auto"/>
            </w:tcBorders>
            <w:shd w:val="clear" w:color="000000" w:fill="FFFFFF"/>
            <w:vAlign w:val="center"/>
            <w:hideMark/>
          </w:tcPr>
          <w:p w14:paraId="5629B9D6" w14:textId="77777777" w:rsidR="007709C6" w:rsidRPr="007709C6" w:rsidRDefault="007709C6" w:rsidP="007709C6">
            <w:pPr>
              <w:jc w:val="right"/>
              <w:rPr>
                <w:rFonts w:eastAsia="Arial Unicode MS"/>
                <w:sz w:val="16"/>
                <w:szCs w:val="16"/>
              </w:rPr>
            </w:pPr>
            <w:r w:rsidRPr="007709C6">
              <w:rPr>
                <w:rFonts w:eastAsia="Arial Unicode MS"/>
                <w:sz w:val="16"/>
                <w:szCs w:val="16"/>
              </w:rPr>
              <w:t>563665</w:t>
            </w:r>
          </w:p>
        </w:tc>
        <w:tc>
          <w:tcPr>
            <w:tcW w:w="708" w:type="dxa"/>
            <w:tcBorders>
              <w:top w:val="nil"/>
              <w:left w:val="nil"/>
              <w:bottom w:val="single" w:sz="4" w:space="0" w:color="auto"/>
              <w:right w:val="single" w:sz="4" w:space="0" w:color="auto"/>
            </w:tcBorders>
            <w:shd w:val="clear" w:color="000000" w:fill="FFFFFF"/>
            <w:vAlign w:val="center"/>
            <w:hideMark/>
          </w:tcPr>
          <w:p w14:paraId="19CB27C7" w14:textId="77777777" w:rsidR="007709C6" w:rsidRPr="007709C6" w:rsidRDefault="007709C6" w:rsidP="007709C6">
            <w:pPr>
              <w:jc w:val="right"/>
              <w:rPr>
                <w:rFonts w:eastAsia="Arial Unicode MS"/>
                <w:sz w:val="16"/>
                <w:szCs w:val="16"/>
              </w:rPr>
            </w:pPr>
            <w:r w:rsidRPr="007709C6">
              <w:rPr>
                <w:rFonts w:eastAsia="Arial Unicode MS"/>
                <w:sz w:val="16"/>
                <w:szCs w:val="16"/>
              </w:rPr>
              <w:t>250465</w:t>
            </w:r>
          </w:p>
        </w:tc>
        <w:tc>
          <w:tcPr>
            <w:tcW w:w="851" w:type="dxa"/>
            <w:tcBorders>
              <w:top w:val="nil"/>
              <w:left w:val="nil"/>
              <w:bottom w:val="single" w:sz="4" w:space="0" w:color="auto"/>
              <w:right w:val="single" w:sz="4" w:space="0" w:color="auto"/>
            </w:tcBorders>
            <w:shd w:val="clear" w:color="000000" w:fill="FFFFFF"/>
            <w:vAlign w:val="center"/>
            <w:hideMark/>
          </w:tcPr>
          <w:p w14:paraId="21C1B963" w14:textId="77777777" w:rsidR="007709C6" w:rsidRPr="007709C6" w:rsidRDefault="007709C6" w:rsidP="007709C6">
            <w:pPr>
              <w:jc w:val="right"/>
              <w:rPr>
                <w:rFonts w:eastAsia="Arial Unicode MS"/>
                <w:sz w:val="16"/>
                <w:szCs w:val="16"/>
              </w:rPr>
            </w:pPr>
            <w:r w:rsidRPr="007709C6">
              <w:rPr>
                <w:rFonts w:eastAsia="Arial Unicode MS"/>
                <w:sz w:val="16"/>
                <w:szCs w:val="16"/>
              </w:rPr>
              <w:t>313200</w:t>
            </w:r>
          </w:p>
        </w:tc>
      </w:tr>
      <w:tr w:rsidR="007709C6" w:rsidRPr="007709C6" w14:paraId="6D4FEBD3" w14:textId="77777777" w:rsidTr="006D5EE3">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1C0659FA" w14:textId="77777777" w:rsidR="007709C6" w:rsidRPr="007709C6" w:rsidRDefault="007709C6" w:rsidP="007709C6">
            <w:pPr>
              <w:rPr>
                <w:rFonts w:eastAsia="Arial Unicode MS"/>
                <w:sz w:val="16"/>
                <w:szCs w:val="16"/>
              </w:rPr>
            </w:pPr>
            <w:r w:rsidRPr="007709C6">
              <w:rPr>
                <w:rFonts w:eastAsia="Arial Unicode MS"/>
                <w:sz w:val="16"/>
                <w:szCs w:val="16"/>
              </w:rPr>
              <w:t>ТС от опоры №144 до ЦТП 17кв</w:t>
            </w:r>
          </w:p>
        </w:tc>
        <w:tc>
          <w:tcPr>
            <w:tcW w:w="1418" w:type="dxa"/>
            <w:tcBorders>
              <w:top w:val="nil"/>
              <w:left w:val="nil"/>
              <w:bottom w:val="single" w:sz="4" w:space="0" w:color="auto"/>
              <w:right w:val="single" w:sz="4" w:space="0" w:color="auto"/>
            </w:tcBorders>
            <w:shd w:val="clear" w:color="000000" w:fill="FFFFFF"/>
            <w:vAlign w:val="center"/>
            <w:hideMark/>
          </w:tcPr>
          <w:p w14:paraId="3AB69EC4" w14:textId="77777777" w:rsidR="007709C6" w:rsidRPr="007709C6" w:rsidRDefault="007709C6" w:rsidP="007709C6">
            <w:pPr>
              <w:jc w:val="center"/>
              <w:rPr>
                <w:rFonts w:eastAsia="Arial Unicode MS"/>
                <w:sz w:val="16"/>
                <w:szCs w:val="16"/>
              </w:rPr>
            </w:pPr>
            <w:r w:rsidRPr="007709C6">
              <w:rPr>
                <w:rFonts w:eastAsia="Arial Unicode MS"/>
                <w:sz w:val="16"/>
                <w:szCs w:val="16"/>
              </w:rPr>
              <w:t>U124.ТОиР.МТСР.2024.0025</w:t>
            </w:r>
          </w:p>
        </w:tc>
        <w:tc>
          <w:tcPr>
            <w:tcW w:w="850" w:type="dxa"/>
            <w:tcBorders>
              <w:top w:val="nil"/>
              <w:left w:val="nil"/>
              <w:bottom w:val="single" w:sz="4" w:space="0" w:color="auto"/>
              <w:right w:val="single" w:sz="4" w:space="0" w:color="auto"/>
            </w:tcBorders>
            <w:shd w:val="clear" w:color="000000" w:fill="FFFFFF"/>
            <w:vAlign w:val="center"/>
            <w:hideMark/>
          </w:tcPr>
          <w:p w14:paraId="0AF5A1F8" w14:textId="77777777" w:rsidR="007709C6" w:rsidRPr="007709C6" w:rsidRDefault="007709C6" w:rsidP="007709C6">
            <w:pPr>
              <w:rPr>
                <w:rFonts w:eastAsia="Arial Unicode MS"/>
                <w:sz w:val="16"/>
                <w:szCs w:val="16"/>
              </w:rPr>
            </w:pPr>
            <w:r w:rsidRPr="007709C6">
              <w:rPr>
                <w:rFonts w:eastAsia="Arial Unicode MS"/>
                <w:sz w:val="16"/>
                <w:szCs w:val="16"/>
              </w:rPr>
              <w:t>хозспособ</w:t>
            </w:r>
          </w:p>
        </w:tc>
        <w:tc>
          <w:tcPr>
            <w:tcW w:w="567" w:type="dxa"/>
            <w:tcBorders>
              <w:top w:val="nil"/>
              <w:left w:val="nil"/>
              <w:bottom w:val="single" w:sz="4" w:space="0" w:color="auto"/>
              <w:right w:val="single" w:sz="4" w:space="0" w:color="auto"/>
            </w:tcBorders>
            <w:shd w:val="clear" w:color="000000" w:fill="FFFFFF"/>
            <w:vAlign w:val="center"/>
            <w:hideMark/>
          </w:tcPr>
          <w:p w14:paraId="0C5355A1" w14:textId="77777777" w:rsidR="007709C6" w:rsidRPr="007709C6" w:rsidRDefault="007709C6" w:rsidP="007709C6">
            <w:pPr>
              <w:jc w:val="center"/>
              <w:rPr>
                <w:rFonts w:eastAsia="Arial Unicode MS"/>
                <w:sz w:val="16"/>
                <w:szCs w:val="16"/>
              </w:rPr>
            </w:pPr>
            <w:r w:rsidRPr="007709C6">
              <w:rPr>
                <w:rFonts w:eastAsia="Arial Unicode MS"/>
                <w:sz w:val="16"/>
                <w:szCs w:val="16"/>
              </w:rPr>
              <w:t>ТР</w:t>
            </w:r>
          </w:p>
        </w:tc>
        <w:tc>
          <w:tcPr>
            <w:tcW w:w="851" w:type="dxa"/>
            <w:tcBorders>
              <w:top w:val="nil"/>
              <w:left w:val="nil"/>
              <w:bottom w:val="single" w:sz="4" w:space="0" w:color="auto"/>
              <w:right w:val="single" w:sz="4" w:space="0" w:color="auto"/>
            </w:tcBorders>
            <w:shd w:val="clear" w:color="000000" w:fill="FFFFFF"/>
            <w:vAlign w:val="center"/>
            <w:hideMark/>
          </w:tcPr>
          <w:p w14:paraId="7408AD3E" w14:textId="77777777" w:rsidR="007709C6" w:rsidRPr="007709C6" w:rsidRDefault="007709C6" w:rsidP="007709C6">
            <w:pPr>
              <w:jc w:val="center"/>
              <w:rPr>
                <w:rFonts w:eastAsia="Arial Unicode MS"/>
                <w:sz w:val="16"/>
                <w:szCs w:val="16"/>
              </w:rPr>
            </w:pPr>
            <w:r w:rsidRPr="007709C6">
              <w:rPr>
                <w:rFonts w:eastAsia="Arial Unicode MS"/>
                <w:sz w:val="16"/>
                <w:szCs w:val="16"/>
              </w:rPr>
              <w:t>234 984</w:t>
            </w:r>
          </w:p>
        </w:tc>
        <w:tc>
          <w:tcPr>
            <w:tcW w:w="708" w:type="dxa"/>
            <w:tcBorders>
              <w:top w:val="nil"/>
              <w:left w:val="nil"/>
              <w:bottom w:val="single" w:sz="4" w:space="0" w:color="auto"/>
              <w:right w:val="single" w:sz="4" w:space="0" w:color="auto"/>
            </w:tcBorders>
            <w:shd w:val="clear" w:color="000000" w:fill="FFFFFF"/>
            <w:vAlign w:val="center"/>
            <w:hideMark/>
          </w:tcPr>
          <w:p w14:paraId="0BEB26BA" w14:textId="77777777" w:rsidR="007709C6" w:rsidRPr="007709C6" w:rsidRDefault="007709C6" w:rsidP="007709C6">
            <w:pPr>
              <w:jc w:val="center"/>
              <w:rPr>
                <w:rFonts w:eastAsia="Arial Unicode MS"/>
                <w:sz w:val="16"/>
                <w:szCs w:val="16"/>
              </w:rPr>
            </w:pPr>
            <w:r w:rsidRPr="007709C6">
              <w:rPr>
                <w:rFonts w:eastAsia="Arial Unicode MS"/>
                <w:sz w:val="16"/>
                <w:szCs w:val="16"/>
              </w:rPr>
              <w:t>19 203</w:t>
            </w:r>
          </w:p>
        </w:tc>
        <w:tc>
          <w:tcPr>
            <w:tcW w:w="851" w:type="dxa"/>
            <w:tcBorders>
              <w:top w:val="nil"/>
              <w:left w:val="nil"/>
              <w:bottom w:val="single" w:sz="4" w:space="0" w:color="auto"/>
              <w:right w:val="single" w:sz="4" w:space="0" w:color="auto"/>
            </w:tcBorders>
            <w:shd w:val="clear" w:color="000000" w:fill="FFFFFF"/>
            <w:vAlign w:val="center"/>
            <w:hideMark/>
          </w:tcPr>
          <w:p w14:paraId="57396325" w14:textId="77777777" w:rsidR="007709C6" w:rsidRPr="007709C6" w:rsidRDefault="007709C6" w:rsidP="007709C6">
            <w:pPr>
              <w:jc w:val="center"/>
              <w:rPr>
                <w:rFonts w:eastAsia="Arial Unicode MS"/>
                <w:sz w:val="16"/>
                <w:szCs w:val="16"/>
              </w:rPr>
            </w:pPr>
            <w:r w:rsidRPr="007709C6">
              <w:rPr>
                <w:rFonts w:eastAsia="Arial Unicode MS"/>
                <w:sz w:val="16"/>
                <w:szCs w:val="16"/>
              </w:rPr>
              <w:t>215 781</w:t>
            </w:r>
          </w:p>
        </w:tc>
        <w:tc>
          <w:tcPr>
            <w:tcW w:w="850" w:type="dxa"/>
            <w:tcBorders>
              <w:top w:val="nil"/>
              <w:left w:val="nil"/>
              <w:bottom w:val="single" w:sz="4" w:space="0" w:color="auto"/>
              <w:right w:val="single" w:sz="4" w:space="0" w:color="auto"/>
            </w:tcBorders>
            <w:shd w:val="clear" w:color="000000" w:fill="FFFFFF"/>
            <w:vAlign w:val="center"/>
            <w:hideMark/>
          </w:tcPr>
          <w:p w14:paraId="4F9D5769" w14:textId="77777777" w:rsidR="007709C6" w:rsidRPr="007709C6" w:rsidRDefault="007709C6" w:rsidP="007709C6">
            <w:pPr>
              <w:jc w:val="right"/>
              <w:rPr>
                <w:rFonts w:eastAsia="Arial Unicode MS"/>
                <w:sz w:val="16"/>
                <w:szCs w:val="16"/>
              </w:rPr>
            </w:pPr>
            <w:r w:rsidRPr="007709C6">
              <w:rPr>
                <w:rFonts w:eastAsia="Arial Unicode MS"/>
                <w:sz w:val="16"/>
                <w:szCs w:val="16"/>
              </w:rPr>
              <w:t>234984</w:t>
            </w:r>
          </w:p>
        </w:tc>
        <w:tc>
          <w:tcPr>
            <w:tcW w:w="708" w:type="dxa"/>
            <w:tcBorders>
              <w:top w:val="nil"/>
              <w:left w:val="nil"/>
              <w:bottom w:val="single" w:sz="4" w:space="0" w:color="auto"/>
              <w:right w:val="single" w:sz="4" w:space="0" w:color="auto"/>
            </w:tcBorders>
            <w:shd w:val="clear" w:color="000000" w:fill="FFFFFF"/>
            <w:vAlign w:val="center"/>
            <w:hideMark/>
          </w:tcPr>
          <w:p w14:paraId="622F303C" w14:textId="77777777" w:rsidR="007709C6" w:rsidRPr="007709C6" w:rsidRDefault="007709C6" w:rsidP="007709C6">
            <w:pPr>
              <w:jc w:val="right"/>
              <w:rPr>
                <w:rFonts w:eastAsia="Arial Unicode MS"/>
                <w:sz w:val="16"/>
                <w:szCs w:val="16"/>
              </w:rPr>
            </w:pPr>
            <w:r w:rsidRPr="007709C6">
              <w:rPr>
                <w:rFonts w:eastAsia="Arial Unicode MS"/>
                <w:sz w:val="16"/>
                <w:szCs w:val="16"/>
              </w:rPr>
              <w:t>19203</w:t>
            </w:r>
          </w:p>
        </w:tc>
        <w:tc>
          <w:tcPr>
            <w:tcW w:w="851" w:type="dxa"/>
            <w:tcBorders>
              <w:top w:val="nil"/>
              <w:left w:val="nil"/>
              <w:bottom w:val="single" w:sz="4" w:space="0" w:color="auto"/>
              <w:right w:val="single" w:sz="4" w:space="0" w:color="auto"/>
            </w:tcBorders>
            <w:shd w:val="clear" w:color="000000" w:fill="FFFFFF"/>
            <w:vAlign w:val="center"/>
            <w:hideMark/>
          </w:tcPr>
          <w:p w14:paraId="475A4683" w14:textId="77777777" w:rsidR="007709C6" w:rsidRPr="007709C6" w:rsidRDefault="007709C6" w:rsidP="007709C6">
            <w:pPr>
              <w:jc w:val="right"/>
              <w:rPr>
                <w:rFonts w:eastAsia="Arial Unicode MS"/>
                <w:sz w:val="16"/>
                <w:szCs w:val="16"/>
              </w:rPr>
            </w:pPr>
            <w:r w:rsidRPr="007709C6">
              <w:rPr>
                <w:rFonts w:eastAsia="Arial Unicode MS"/>
                <w:sz w:val="16"/>
                <w:szCs w:val="16"/>
              </w:rPr>
              <w:t>215781</w:t>
            </w:r>
          </w:p>
        </w:tc>
      </w:tr>
      <w:tr w:rsidR="007709C6" w:rsidRPr="007709C6" w14:paraId="41A99D5A" w14:textId="77777777" w:rsidTr="006D5EE3">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E16EE7F" w14:textId="77777777" w:rsidR="007709C6" w:rsidRPr="007709C6" w:rsidRDefault="007709C6" w:rsidP="007709C6">
            <w:pPr>
              <w:rPr>
                <w:rFonts w:eastAsia="Arial Unicode MS"/>
                <w:sz w:val="16"/>
                <w:szCs w:val="16"/>
              </w:rPr>
            </w:pPr>
            <w:r w:rsidRPr="007709C6">
              <w:rPr>
                <w:rFonts w:eastAsia="Arial Unicode MS"/>
                <w:sz w:val="16"/>
                <w:szCs w:val="16"/>
              </w:rPr>
              <w:t>Теплотрасса ГРЭС-ЦОФ Сибирь</w:t>
            </w:r>
          </w:p>
        </w:tc>
        <w:tc>
          <w:tcPr>
            <w:tcW w:w="1418" w:type="dxa"/>
            <w:tcBorders>
              <w:top w:val="nil"/>
              <w:left w:val="nil"/>
              <w:bottom w:val="single" w:sz="4" w:space="0" w:color="auto"/>
              <w:right w:val="single" w:sz="4" w:space="0" w:color="auto"/>
            </w:tcBorders>
            <w:shd w:val="clear" w:color="000000" w:fill="FFFFFF"/>
            <w:vAlign w:val="center"/>
            <w:hideMark/>
          </w:tcPr>
          <w:p w14:paraId="40C846E4" w14:textId="77777777" w:rsidR="007709C6" w:rsidRPr="007709C6" w:rsidRDefault="007709C6" w:rsidP="007709C6">
            <w:pPr>
              <w:jc w:val="center"/>
              <w:rPr>
                <w:rFonts w:eastAsia="Arial Unicode MS"/>
                <w:sz w:val="16"/>
                <w:szCs w:val="16"/>
              </w:rPr>
            </w:pPr>
            <w:r w:rsidRPr="007709C6">
              <w:rPr>
                <w:rFonts w:eastAsia="Arial Unicode MS"/>
                <w:sz w:val="16"/>
                <w:szCs w:val="16"/>
              </w:rPr>
              <w:t>U124.ТОиР.МТСР.2024.0026</w:t>
            </w:r>
          </w:p>
        </w:tc>
        <w:tc>
          <w:tcPr>
            <w:tcW w:w="850" w:type="dxa"/>
            <w:tcBorders>
              <w:top w:val="nil"/>
              <w:left w:val="nil"/>
              <w:bottom w:val="single" w:sz="4" w:space="0" w:color="auto"/>
              <w:right w:val="single" w:sz="4" w:space="0" w:color="auto"/>
            </w:tcBorders>
            <w:shd w:val="clear" w:color="000000" w:fill="FFFFFF"/>
            <w:vAlign w:val="center"/>
            <w:hideMark/>
          </w:tcPr>
          <w:p w14:paraId="5E5480FA" w14:textId="77777777" w:rsidR="007709C6" w:rsidRPr="007709C6" w:rsidRDefault="007709C6" w:rsidP="007709C6">
            <w:pPr>
              <w:rPr>
                <w:rFonts w:eastAsia="Arial Unicode MS"/>
                <w:sz w:val="16"/>
                <w:szCs w:val="16"/>
              </w:rPr>
            </w:pPr>
            <w:r w:rsidRPr="007709C6">
              <w:rPr>
                <w:rFonts w:eastAsia="Arial Unicode MS"/>
                <w:sz w:val="16"/>
                <w:szCs w:val="16"/>
              </w:rPr>
              <w:t>хозспособ</w:t>
            </w:r>
          </w:p>
        </w:tc>
        <w:tc>
          <w:tcPr>
            <w:tcW w:w="567" w:type="dxa"/>
            <w:tcBorders>
              <w:top w:val="nil"/>
              <w:left w:val="nil"/>
              <w:bottom w:val="single" w:sz="4" w:space="0" w:color="auto"/>
              <w:right w:val="single" w:sz="4" w:space="0" w:color="auto"/>
            </w:tcBorders>
            <w:shd w:val="clear" w:color="000000" w:fill="FFFFFF"/>
            <w:vAlign w:val="center"/>
            <w:hideMark/>
          </w:tcPr>
          <w:p w14:paraId="6AE4E317" w14:textId="77777777" w:rsidR="007709C6" w:rsidRPr="007709C6" w:rsidRDefault="007709C6" w:rsidP="007709C6">
            <w:pPr>
              <w:jc w:val="center"/>
              <w:rPr>
                <w:rFonts w:eastAsia="Arial Unicode MS"/>
                <w:sz w:val="16"/>
                <w:szCs w:val="16"/>
              </w:rPr>
            </w:pPr>
            <w:r w:rsidRPr="007709C6">
              <w:rPr>
                <w:rFonts w:eastAsia="Arial Unicode MS"/>
                <w:sz w:val="16"/>
                <w:szCs w:val="16"/>
              </w:rPr>
              <w:t>ТР</w:t>
            </w:r>
          </w:p>
        </w:tc>
        <w:tc>
          <w:tcPr>
            <w:tcW w:w="851" w:type="dxa"/>
            <w:tcBorders>
              <w:top w:val="nil"/>
              <w:left w:val="nil"/>
              <w:bottom w:val="single" w:sz="4" w:space="0" w:color="auto"/>
              <w:right w:val="single" w:sz="4" w:space="0" w:color="auto"/>
            </w:tcBorders>
            <w:shd w:val="clear" w:color="000000" w:fill="FFFFFF"/>
            <w:vAlign w:val="center"/>
            <w:hideMark/>
          </w:tcPr>
          <w:p w14:paraId="69E8D540" w14:textId="77777777" w:rsidR="007709C6" w:rsidRPr="007709C6" w:rsidRDefault="007709C6" w:rsidP="007709C6">
            <w:pPr>
              <w:jc w:val="center"/>
              <w:rPr>
                <w:rFonts w:eastAsia="Arial Unicode MS"/>
                <w:sz w:val="16"/>
                <w:szCs w:val="16"/>
              </w:rPr>
            </w:pPr>
            <w:r w:rsidRPr="007709C6">
              <w:rPr>
                <w:rFonts w:eastAsia="Arial Unicode MS"/>
                <w:sz w:val="16"/>
                <w:szCs w:val="16"/>
              </w:rPr>
              <w:t>182 996</w:t>
            </w:r>
          </w:p>
        </w:tc>
        <w:tc>
          <w:tcPr>
            <w:tcW w:w="708" w:type="dxa"/>
            <w:tcBorders>
              <w:top w:val="nil"/>
              <w:left w:val="nil"/>
              <w:bottom w:val="single" w:sz="4" w:space="0" w:color="auto"/>
              <w:right w:val="single" w:sz="4" w:space="0" w:color="auto"/>
            </w:tcBorders>
            <w:shd w:val="clear" w:color="000000" w:fill="FFFFFF"/>
            <w:vAlign w:val="center"/>
            <w:hideMark/>
          </w:tcPr>
          <w:p w14:paraId="2449E7AC" w14:textId="77777777" w:rsidR="007709C6" w:rsidRPr="007709C6" w:rsidRDefault="007709C6" w:rsidP="007709C6">
            <w:pPr>
              <w:jc w:val="center"/>
              <w:rPr>
                <w:rFonts w:eastAsia="Arial Unicode MS"/>
                <w:sz w:val="16"/>
                <w:szCs w:val="16"/>
              </w:rPr>
            </w:pPr>
            <w:r w:rsidRPr="007709C6">
              <w:rPr>
                <w:rFonts w:eastAsia="Arial Unicode MS"/>
                <w:sz w:val="16"/>
                <w:szCs w:val="16"/>
              </w:rPr>
              <w:t>130 699</w:t>
            </w:r>
          </w:p>
        </w:tc>
        <w:tc>
          <w:tcPr>
            <w:tcW w:w="851" w:type="dxa"/>
            <w:tcBorders>
              <w:top w:val="nil"/>
              <w:left w:val="nil"/>
              <w:bottom w:val="single" w:sz="4" w:space="0" w:color="auto"/>
              <w:right w:val="single" w:sz="4" w:space="0" w:color="auto"/>
            </w:tcBorders>
            <w:shd w:val="clear" w:color="000000" w:fill="FFFFFF"/>
            <w:vAlign w:val="center"/>
            <w:hideMark/>
          </w:tcPr>
          <w:p w14:paraId="424968C8" w14:textId="77777777" w:rsidR="007709C6" w:rsidRPr="007709C6" w:rsidRDefault="007709C6" w:rsidP="007709C6">
            <w:pPr>
              <w:jc w:val="center"/>
              <w:rPr>
                <w:rFonts w:eastAsia="Arial Unicode MS"/>
                <w:sz w:val="16"/>
                <w:szCs w:val="16"/>
              </w:rPr>
            </w:pPr>
            <w:r w:rsidRPr="007709C6">
              <w:rPr>
                <w:rFonts w:eastAsia="Arial Unicode MS"/>
                <w:sz w:val="16"/>
                <w:szCs w:val="16"/>
              </w:rPr>
              <w:t>52 297</w:t>
            </w:r>
          </w:p>
        </w:tc>
        <w:tc>
          <w:tcPr>
            <w:tcW w:w="850" w:type="dxa"/>
            <w:tcBorders>
              <w:top w:val="nil"/>
              <w:left w:val="nil"/>
              <w:bottom w:val="single" w:sz="4" w:space="0" w:color="auto"/>
              <w:right w:val="single" w:sz="4" w:space="0" w:color="auto"/>
            </w:tcBorders>
            <w:shd w:val="clear" w:color="000000" w:fill="FFFFFF"/>
            <w:vAlign w:val="center"/>
            <w:hideMark/>
          </w:tcPr>
          <w:p w14:paraId="15459C72" w14:textId="77777777" w:rsidR="007709C6" w:rsidRPr="007709C6" w:rsidRDefault="007709C6" w:rsidP="007709C6">
            <w:pPr>
              <w:jc w:val="right"/>
              <w:rPr>
                <w:rFonts w:eastAsia="Arial Unicode MS"/>
                <w:sz w:val="16"/>
                <w:szCs w:val="16"/>
              </w:rPr>
            </w:pPr>
            <w:r w:rsidRPr="007709C6">
              <w:rPr>
                <w:rFonts w:eastAsia="Arial Unicode MS"/>
                <w:sz w:val="16"/>
                <w:szCs w:val="16"/>
              </w:rPr>
              <w:t>182996</w:t>
            </w:r>
          </w:p>
        </w:tc>
        <w:tc>
          <w:tcPr>
            <w:tcW w:w="708" w:type="dxa"/>
            <w:tcBorders>
              <w:top w:val="nil"/>
              <w:left w:val="nil"/>
              <w:bottom w:val="single" w:sz="4" w:space="0" w:color="auto"/>
              <w:right w:val="single" w:sz="4" w:space="0" w:color="auto"/>
            </w:tcBorders>
            <w:shd w:val="clear" w:color="000000" w:fill="FFFFFF"/>
            <w:vAlign w:val="center"/>
            <w:hideMark/>
          </w:tcPr>
          <w:p w14:paraId="2A8F8873" w14:textId="77777777" w:rsidR="007709C6" w:rsidRPr="007709C6" w:rsidRDefault="007709C6" w:rsidP="007709C6">
            <w:pPr>
              <w:jc w:val="right"/>
              <w:rPr>
                <w:rFonts w:eastAsia="Arial Unicode MS"/>
                <w:sz w:val="16"/>
                <w:szCs w:val="16"/>
              </w:rPr>
            </w:pPr>
            <w:r w:rsidRPr="007709C6">
              <w:rPr>
                <w:rFonts w:eastAsia="Arial Unicode MS"/>
                <w:sz w:val="16"/>
                <w:szCs w:val="16"/>
              </w:rPr>
              <w:t>130699</w:t>
            </w:r>
          </w:p>
        </w:tc>
        <w:tc>
          <w:tcPr>
            <w:tcW w:w="851" w:type="dxa"/>
            <w:tcBorders>
              <w:top w:val="nil"/>
              <w:left w:val="nil"/>
              <w:bottom w:val="single" w:sz="4" w:space="0" w:color="auto"/>
              <w:right w:val="single" w:sz="4" w:space="0" w:color="auto"/>
            </w:tcBorders>
            <w:shd w:val="clear" w:color="000000" w:fill="FFFFFF"/>
            <w:vAlign w:val="center"/>
            <w:hideMark/>
          </w:tcPr>
          <w:p w14:paraId="5F725EBF" w14:textId="77777777" w:rsidR="007709C6" w:rsidRPr="007709C6" w:rsidRDefault="007709C6" w:rsidP="007709C6">
            <w:pPr>
              <w:jc w:val="right"/>
              <w:rPr>
                <w:rFonts w:eastAsia="Arial Unicode MS"/>
                <w:sz w:val="16"/>
                <w:szCs w:val="16"/>
              </w:rPr>
            </w:pPr>
            <w:r w:rsidRPr="007709C6">
              <w:rPr>
                <w:rFonts w:eastAsia="Arial Unicode MS"/>
                <w:sz w:val="16"/>
                <w:szCs w:val="16"/>
              </w:rPr>
              <w:t>52297</w:t>
            </w:r>
          </w:p>
        </w:tc>
      </w:tr>
      <w:tr w:rsidR="007709C6" w:rsidRPr="007709C6" w14:paraId="3A8D53CD" w14:textId="77777777" w:rsidTr="006D5EE3">
        <w:trPr>
          <w:trHeight w:hRule="exac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30668FA" w14:textId="77777777" w:rsidR="007709C6" w:rsidRPr="007709C6" w:rsidRDefault="007709C6" w:rsidP="007709C6">
            <w:pPr>
              <w:rPr>
                <w:sz w:val="16"/>
                <w:szCs w:val="16"/>
              </w:rPr>
            </w:pPr>
            <w:r w:rsidRPr="007709C6">
              <w:rPr>
                <w:sz w:val="16"/>
                <w:szCs w:val="16"/>
              </w:rPr>
              <w:t>Итого Теплотрассы:</w:t>
            </w:r>
          </w:p>
        </w:tc>
        <w:tc>
          <w:tcPr>
            <w:tcW w:w="1418" w:type="dxa"/>
            <w:tcBorders>
              <w:top w:val="nil"/>
              <w:left w:val="nil"/>
              <w:bottom w:val="single" w:sz="4" w:space="0" w:color="auto"/>
              <w:right w:val="single" w:sz="4" w:space="0" w:color="auto"/>
            </w:tcBorders>
            <w:shd w:val="clear" w:color="000000" w:fill="FFFFFF"/>
            <w:vAlign w:val="center"/>
            <w:hideMark/>
          </w:tcPr>
          <w:p w14:paraId="47F60C25" w14:textId="77777777" w:rsidR="007709C6" w:rsidRPr="007709C6" w:rsidRDefault="007709C6" w:rsidP="007709C6">
            <w:pPr>
              <w:rPr>
                <w:sz w:val="16"/>
                <w:szCs w:val="16"/>
              </w:rPr>
            </w:pPr>
            <w:r w:rsidRPr="007709C6">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453CD2AA" w14:textId="77777777" w:rsidR="007709C6" w:rsidRPr="007709C6" w:rsidRDefault="007709C6" w:rsidP="007709C6">
            <w:pPr>
              <w:rPr>
                <w:sz w:val="16"/>
                <w:szCs w:val="16"/>
              </w:rPr>
            </w:pPr>
            <w:r w:rsidRPr="007709C6">
              <w:rPr>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14:paraId="496A9AD3" w14:textId="77777777" w:rsidR="007709C6" w:rsidRPr="007709C6" w:rsidRDefault="007709C6" w:rsidP="007709C6">
            <w:pPr>
              <w:rPr>
                <w:sz w:val="16"/>
                <w:szCs w:val="16"/>
              </w:rPr>
            </w:pPr>
            <w:r w:rsidRPr="007709C6">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9C26D0B" w14:textId="77777777" w:rsidR="007709C6" w:rsidRPr="007709C6" w:rsidRDefault="007709C6" w:rsidP="007709C6">
            <w:pPr>
              <w:jc w:val="center"/>
              <w:rPr>
                <w:sz w:val="16"/>
                <w:szCs w:val="16"/>
              </w:rPr>
            </w:pPr>
            <w:r w:rsidRPr="007709C6">
              <w:rPr>
                <w:sz w:val="16"/>
                <w:szCs w:val="16"/>
              </w:rPr>
              <w:t>20 820 408</w:t>
            </w:r>
          </w:p>
        </w:tc>
        <w:tc>
          <w:tcPr>
            <w:tcW w:w="708" w:type="dxa"/>
            <w:tcBorders>
              <w:top w:val="nil"/>
              <w:left w:val="nil"/>
              <w:bottom w:val="single" w:sz="4" w:space="0" w:color="auto"/>
              <w:right w:val="single" w:sz="4" w:space="0" w:color="auto"/>
            </w:tcBorders>
            <w:shd w:val="clear" w:color="000000" w:fill="FFFFFF"/>
            <w:vAlign w:val="center"/>
            <w:hideMark/>
          </w:tcPr>
          <w:p w14:paraId="52DDF10C" w14:textId="77777777" w:rsidR="007709C6" w:rsidRPr="007709C6" w:rsidRDefault="007709C6" w:rsidP="007709C6">
            <w:pPr>
              <w:jc w:val="center"/>
              <w:rPr>
                <w:sz w:val="16"/>
                <w:szCs w:val="16"/>
              </w:rPr>
            </w:pPr>
            <w:r w:rsidRPr="007709C6">
              <w:rPr>
                <w:sz w:val="16"/>
                <w:szCs w:val="16"/>
              </w:rPr>
              <w:t>7 544 369</w:t>
            </w:r>
          </w:p>
        </w:tc>
        <w:tc>
          <w:tcPr>
            <w:tcW w:w="851" w:type="dxa"/>
            <w:tcBorders>
              <w:top w:val="nil"/>
              <w:left w:val="nil"/>
              <w:bottom w:val="single" w:sz="4" w:space="0" w:color="auto"/>
              <w:right w:val="single" w:sz="4" w:space="0" w:color="auto"/>
            </w:tcBorders>
            <w:shd w:val="clear" w:color="000000" w:fill="FFFFFF"/>
            <w:vAlign w:val="center"/>
            <w:hideMark/>
          </w:tcPr>
          <w:p w14:paraId="27754016" w14:textId="77777777" w:rsidR="007709C6" w:rsidRPr="007709C6" w:rsidRDefault="007709C6" w:rsidP="007709C6">
            <w:pPr>
              <w:jc w:val="center"/>
              <w:rPr>
                <w:sz w:val="16"/>
                <w:szCs w:val="16"/>
              </w:rPr>
            </w:pPr>
            <w:r w:rsidRPr="007709C6">
              <w:rPr>
                <w:sz w:val="16"/>
                <w:szCs w:val="16"/>
              </w:rPr>
              <w:t>13 276 039</w:t>
            </w:r>
          </w:p>
        </w:tc>
        <w:tc>
          <w:tcPr>
            <w:tcW w:w="850" w:type="dxa"/>
            <w:tcBorders>
              <w:top w:val="nil"/>
              <w:left w:val="nil"/>
              <w:bottom w:val="single" w:sz="4" w:space="0" w:color="auto"/>
              <w:right w:val="single" w:sz="4" w:space="0" w:color="auto"/>
            </w:tcBorders>
            <w:shd w:val="clear" w:color="000000" w:fill="FFFFFF"/>
            <w:vAlign w:val="center"/>
            <w:hideMark/>
          </w:tcPr>
          <w:p w14:paraId="582866F4" w14:textId="77777777" w:rsidR="007709C6" w:rsidRPr="007709C6" w:rsidRDefault="007709C6" w:rsidP="007709C6">
            <w:pPr>
              <w:jc w:val="right"/>
              <w:rPr>
                <w:rFonts w:eastAsia="Arial Unicode MS"/>
                <w:sz w:val="16"/>
                <w:szCs w:val="16"/>
              </w:rPr>
            </w:pPr>
            <w:r w:rsidRPr="007709C6">
              <w:rPr>
                <w:rFonts w:eastAsia="Arial Unicode MS"/>
                <w:sz w:val="16"/>
                <w:szCs w:val="16"/>
              </w:rPr>
              <w:t>20363357</w:t>
            </w:r>
          </w:p>
        </w:tc>
        <w:tc>
          <w:tcPr>
            <w:tcW w:w="708" w:type="dxa"/>
            <w:tcBorders>
              <w:top w:val="nil"/>
              <w:left w:val="nil"/>
              <w:bottom w:val="single" w:sz="4" w:space="0" w:color="auto"/>
              <w:right w:val="single" w:sz="4" w:space="0" w:color="auto"/>
            </w:tcBorders>
            <w:shd w:val="clear" w:color="000000" w:fill="FFFFFF"/>
            <w:vAlign w:val="center"/>
            <w:hideMark/>
          </w:tcPr>
          <w:p w14:paraId="21028C1D" w14:textId="77777777" w:rsidR="007709C6" w:rsidRPr="007709C6" w:rsidRDefault="007709C6" w:rsidP="007709C6">
            <w:pPr>
              <w:jc w:val="right"/>
              <w:rPr>
                <w:rFonts w:eastAsia="Arial Unicode MS"/>
                <w:sz w:val="16"/>
                <w:szCs w:val="16"/>
              </w:rPr>
            </w:pPr>
            <w:r w:rsidRPr="007709C6">
              <w:rPr>
                <w:rFonts w:eastAsia="Arial Unicode MS"/>
                <w:sz w:val="16"/>
                <w:szCs w:val="16"/>
              </w:rPr>
              <w:t>7403671</w:t>
            </w:r>
          </w:p>
        </w:tc>
        <w:tc>
          <w:tcPr>
            <w:tcW w:w="851" w:type="dxa"/>
            <w:tcBorders>
              <w:top w:val="nil"/>
              <w:left w:val="nil"/>
              <w:bottom w:val="single" w:sz="4" w:space="0" w:color="auto"/>
              <w:right w:val="single" w:sz="4" w:space="0" w:color="auto"/>
            </w:tcBorders>
            <w:shd w:val="clear" w:color="000000" w:fill="FFFFFF"/>
            <w:vAlign w:val="center"/>
            <w:hideMark/>
          </w:tcPr>
          <w:p w14:paraId="79C5F678" w14:textId="77777777" w:rsidR="007709C6" w:rsidRPr="007709C6" w:rsidRDefault="007709C6" w:rsidP="007709C6">
            <w:pPr>
              <w:jc w:val="right"/>
              <w:rPr>
                <w:rFonts w:eastAsia="Arial Unicode MS"/>
                <w:sz w:val="16"/>
                <w:szCs w:val="16"/>
              </w:rPr>
            </w:pPr>
            <w:r w:rsidRPr="007709C6">
              <w:rPr>
                <w:rFonts w:eastAsia="Arial Unicode MS"/>
                <w:sz w:val="16"/>
                <w:szCs w:val="16"/>
              </w:rPr>
              <w:t>12959686</w:t>
            </w:r>
          </w:p>
        </w:tc>
      </w:tr>
      <w:tr w:rsidR="007709C6" w:rsidRPr="007709C6" w14:paraId="402A645E" w14:textId="77777777" w:rsidTr="006D5EE3">
        <w:trPr>
          <w:trHeight w:hRule="exac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AD4C333" w14:textId="77777777" w:rsidR="007709C6" w:rsidRPr="007709C6" w:rsidRDefault="007709C6" w:rsidP="007709C6">
            <w:pPr>
              <w:jc w:val="right"/>
              <w:rPr>
                <w:rFonts w:eastAsia="Arial Unicode MS"/>
                <w:sz w:val="16"/>
                <w:szCs w:val="16"/>
              </w:rPr>
            </w:pPr>
            <w:r w:rsidRPr="007709C6">
              <w:rPr>
                <w:rFonts w:eastAsia="Arial Unicode MS"/>
                <w:sz w:val="16"/>
                <w:szCs w:val="16"/>
              </w:rPr>
              <w:t>ПОДРЯД</w:t>
            </w:r>
          </w:p>
        </w:tc>
        <w:tc>
          <w:tcPr>
            <w:tcW w:w="1418" w:type="dxa"/>
            <w:tcBorders>
              <w:top w:val="nil"/>
              <w:left w:val="nil"/>
              <w:bottom w:val="single" w:sz="4" w:space="0" w:color="auto"/>
              <w:right w:val="single" w:sz="4" w:space="0" w:color="auto"/>
            </w:tcBorders>
            <w:shd w:val="clear" w:color="000000" w:fill="FFFFFF"/>
            <w:vAlign w:val="center"/>
            <w:hideMark/>
          </w:tcPr>
          <w:p w14:paraId="2F5172AA" w14:textId="77777777" w:rsidR="007709C6" w:rsidRPr="007709C6" w:rsidRDefault="007709C6" w:rsidP="007709C6">
            <w:pPr>
              <w:rPr>
                <w:sz w:val="16"/>
                <w:szCs w:val="16"/>
              </w:rPr>
            </w:pPr>
            <w:r w:rsidRPr="007709C6">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62A8B641" w14:textId="77777777" w:rsidR="007709C6" w:rsidRPr="007709C6" w:rsidRDefault="007709C6" w:rsidP="007709C6">
            <w:pPr>
              <w:rPr>
                <w:sz w:val="16"/>
                <w:szCs w:val="16"/>
              </w:rPr>
            </w:pPr>
            <w:r w:rsidRPr="007709C6">
              <w:rPr>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14:paraId="7D64B4ED" w14:textId="77777777" w:rsidR="007709C6" w:rsidRPr="007709C6" w:rsidRDefault="007709C6" w:rsidP="007709C6">
            <w:pPr>
              <w:rPr>
                <w:sz w:val="16"/>
                <w:szCs w:val="16"/>
              </w:rPr>
            </w:pPr>
            <w:r w:rsidRPr="007709C6">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B7DD5B8" w14:textId="77777777" w:rsidR="007709C6" w:rsidRPr="007709C6" w:rsidRDefault="007709C6" w:rsidP="007709C6">
            <w:pPr>
              <w:jc w:val="center"/>
              <w:rPr>
                <w:rFonts w:eastAsia="Arial Unicode MS"/>
                <w:sz w:val="16"/>
                <w:szCs w:val="16"/>
              </w:rPr>
            </w:pPr>
            <w:r w:rsidRPr="007709C6">
              <w:rPr>
                <w:rFonts w:eastAsia="Arial Unicode MS"/>
                <w:sz w:val="16"/>
                <w:szCs w:val="16"/>
              </w:rPr>
              <w:t>14 198 801</w:t>
            </w:r>
          </w:p>
        </w:tc>
        <w:tc>
          <w:tcPr>
            <w:tcW w:w="708" w:type="dxa"/>
            <w:tcBorders>
              <w:top w:val="nil"/>
              <w:left w:val="nil"/>
              <w:bottom w:val="single" w:sz="4" w:space="0" w:color="auto"/>
              <w:right w:val="single" w:sz="4" w:space="0" w:color="auto"/>
            </w:tcBorders>
            <w:shd w:val="clear" w:color="000000" w:fill="FFFFFF"/>
            <w:vAlign w:val="center"/>
            <w:hideMark/>
          </w:tcPr>
          <w:p w14:paraId="457CC3CB" w14:textId="77777777" w:rsidR="007709C6" w:rsidRPr="007709C6" w:rsidRDefault="007709C6" w:rsidP="007709C6">
            <w:pPr>
              <w:jc w:val="center"/>
              <w:rPr>
                <w:rFonts w:eastAsia="Arial Unicode MS"/>
                <w:sz w:val="16"/>
                <w:szCs w:val="16"/>
              </w:rPr>
            </w:pPr>
            <w:r w:rsidRPr="007709C6">
              <w:rPr>
                <w:rFonts w:eastAsia="Arial Unicode MS"/>
                <w:sz w:val="16"/>
                <w:szCs w:val="16"/>
              </w:rPr>
              <w:t>5 397 516</w:t>
            </w:r>
          </w:p>
        </w:tc>
        <w:tc>
          <w:tcPr>
            <w:tcW w:w="851" w:type="dxa"/>
            <w:tcBorders>
              <w:top w:val="nil"/>
              <w:left w:val="nil"/>
              <w:bottom w:val="single" w:sz="4" w:space="0" w:color="auto"/>
              <w:right w:val="single" w:sz="4" w:space="0" w:color="auto"/>
            </w:tcBorders>
            <w:shd w:val="clear" w:color="000000" w:fill="FFFFFF"/>
            <w:vAlign w:val="center"/>
            <w:hideMark/>
          </w:tcPr>
          <w:p w14:paraId="5E701551" w14:textId="77777777" w:rsidR="007709C6" w:rsidRPr="007709C6" w:rsidRDefault="007709C6" w:rsidP="007709C6">
            <w:pPr>
              <w:jc w:val="center"/>
              <w:rPr>
                <w:rFonts w:eastAsia="Arial Unicode MS"/>
                <w:sz w:val="16"/>
                <w:szCs w:val="16"/>
              </w:rPr>
            </w:pPr>
            <w:r w:rsidRPr="007709C6">
              <w:rPr>
                <w:rFonts w:eastAsia="Arial Unicode MS"/>
                <w:sz w:val="16"/>
                <w:szCs w:val="16"/>
              </w:rPr>
              <w:t>8 801 285</w:t>
            </w:r>
          </w:p>
        </w:tc>
        <w:tc>
          <w:tcPr>
            <w:tcW w:w="850" w:type="dxa"/>
            <w:tcBorders>
              <w:top w:val="nil"/>
              <w:left w:val="nil"/>
              <w:bottom w:val="single" w:sz="4" w:space="0" w:color="auto"/>
              <w:right w:val="single" w:sz="4" w:space="0" w:color="auto"/>
            </w:tcBorders>
            <w:shd w:val="clear" w:color="000000" w:fill="FFFFFF"/>
            <w:vAlign w:val="center"/>
            <w:hideMark/>
          </w:tcPr>
          <w:p w14:paraId="0CEEA4B6" w14:textId="77777777" w:rsidR="007709C6" w:rsidRPr="007709C6" w:rsidRDefault="007709C6" w:rsidP="007709C6">
            <w:pPr>
              <w:jc w:val="right"/>
              <w:rPr>
                <w:rFonts w:eastAsia="Arial Unicode MS"/>
                <w:sz w:val="16"/>
                <w:szCs w:val="16"/>
              </w:rPr>
            </w:pPr>
            <w:r w:rsidRPr="007709C6">
              <w:rPr>
                <w:rFonts w:eastAsia="Arial Unicode MS"/>
                <w:sz w:val="16"/>
                <w:szCs w:val="16"/>
              </w:rPr>
              <w:t>13741750</w:t>
            </w:r>
          </w:p>
        </w:tc>
        <w:tc>
          <w:tcPr>
            <w:tcW w:w="708" w:type="dxa"/>
            <w:tcBorders>
              <w:top w:val="nil"/>
              <w:left w:val="nil"/>
              <w:bottom w:val="single" w:sz="4" w:space="0" w:color="auto"/>
              <w:right w:val="single" w:sz="4" w:space="0" w:color="auto"/>
            </w:tcBorders>
            <w:shd w:val="clear" w:color="000000" w:fill="FFFFFF"/>
            <w:vAlign w:val="center"/>
            <w:hideMark/>
          </w:tcPr>
          <w:p w14:paraId="3A319D41" w14:textId="77777777" w:rsidR="007709C6" w:rsidRPr="007709C6" w:rsidRDefault="007709C6" w:rsidP="007709C6">
            <w:pPr>
              <w:jc w:val="right"/>
              <w:rPr>
                <w:rFonts w:eastAsia="Arial Unicode MS"/>
                <w:sz w:val="16"/>
                <w:szCs w:val="16"/>
              </w:rPr>
            </w:pPr>
            <w:r w:rsidRPr="007709C6">
              <w:rPr>
                <w:rFonts w:eastAsia="Arial Unicode MS"/>
                <w:sz w:val="16"/>
                <w:szCs w:val="16"/>
              </w:rPr>
              <w:t>5256818</w:t>
            </w:r>
          </w:p>
        </w:tc>
        <w:tc>
          <w:tcPr>
            <w:tcW w:w="851" w:type="dxa"/>
            <w:tcBorders>
              <w:top w:val="nil"/>
              <w:left w:val="nil"/>
              <w:bottom w:val="single" w:sz="4" w:space="0" w:color="auto"/>
              <w:right w:val="single" w:sz="4" w:space="0" w:color="auto"/>
            </w:tcBorders>
            <w:shd w:val="clear" w:color="000000" w:fill="FFFFFF"/>
            <w:vAlign w:val="center"/>
            <w:hideMark/>
          </w:tcPr>
          <w:p w14:paraId="1C6A96DD" w14:textId="77777777" w:rsidR="007709C6" w:rsidRPr="007709C6" w:rsidRDefault="007709C6" w:rsidP="007709C6">
            <w:pPr>
              <w:jc w:val="right"/>
              <w:rPr>
                <w:rFonts w:eastAsia="Arial Unicode MS"/>
                <w:sz w:val="16"/>
                <w:szCs w:val="16"/>
              </w:rPr>
            </w:pPr>
            <w:r w:rsidRPr="007709C6">
              <w:rPr>
                <w:rFonts w:eastAsia="Arial Unicode MS"/>
                <w:sz w:val="16"/>
                <w:szCs w:val="16"/>
              </w:rPr>
              <w:t>8484932</w:t>
            </w:r>
          </w:p>
        </w:tc>
      </w:tr>
      <w:tr w:rsidR="007709C6" w:rsidRPr="007709C6" w14:paraId="2E239DA8" w14:textId="77777777" w:rsidTr="006D5EE3">
        <w:trPr>
          <w:trHeight w:hRule="exac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55939F3" w14:textId="77777777" w:rsidR="007709C6" w:rsidRPr="007709C6" w:rsidRDefault="007709C6" w:rsidP="007709C6">
            <w:pPr>
              <w:jc w:val="right"/>
              <w:rPr>
                <w:rFonts w:eastAsia="Arial Unicode MS"/>
                <w:sz w:val="16"/>
                <w:szCs w:val="16"/>
              </w:rPr>
            </w:pPr>
            <w:r w:rsidRPr="007709C6">
              <w:rPr>
                <w:rFonts w:eastAsia="Arial Unicode MS"/>
                <w:sz w:val="16"/>
                <w:szCs w:val="16"/>
              </w:rPr>
              <w:t>Хозспособ</w:t>
            </w:r>
          </w:p>
        </w:tc>
        <w:tc>
          <w:tcPr>
            <w:tcW w:w="1418" w:type="dxa"/>
            <w:tcBorders>
              <w:top w:val="nil"/>
              <w:left w:val="nil"/>
              <w:bottom w:val="single" w:sz="4" w:space="0" w:color="auto"/>
              <w:right w:val="single" w:sz="4" w:space="0" w:color="auto"/>
            </w:tcBorders>
            <w:shd w:val="clear" w:color="000000" w:fill="FFFFFF"/>
            <w:vAlign w:val="center"/>
            <w:hideMark/>
          </w:tcPr>
          <w:p w14:paraId="3B10E3EA" w14:textId="77777777" w:rsidR="007709C6" w:rsidRPr="007709C6" w:rsidRDefault="007709C6" w:rsidP="007709C6">
            <w:pPr>
              <w:rPr>
                <w:sz w:val="16"/>
                <w:szCs w:val="16"/>
              </w:rPr>
            </w:pPr>
            <w:r w:rsidRPr="007709C6">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2044A2C" w14:textId="77777777" w:rsidR="007709C6" w:rsidRPr="007709C6" w:rsidRDefault="007709C6" w:rsidP="007709C6">
            <w:pPr>
              <w:rPr>
                <w:sz w:val="16"/>
                <w:szCs w:val="16"/>
              </w:rPr>
            </w:pPr>
            <w:r w:rsidRPr="007709C6">
              <w:rPr>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14:paraId="499E3C5F" w14:textId="77777777" w:rsidR="007709C6" w:rsidRPr="007709C6" w:rsidRDefault="007709C6" w:rsidP="007709C6">
            <w:pPr>
              <w:rPr>
                <w:sz w:val="16"/>
                <w:szCs w:val="16"/>
              </w:rPr>
            </w:pPr>
            <w:r w:rsidRPr="007709C6">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567EDFCD" w14:textId="77777777" w:rsidR="007709C6" w:rsidRPr="007709C6" w:rsidRDefault="007709C6" w:rsidP="007709C6">
            <w:pPr>
              <w:jc w:val="center"/>
              <w:rPr>
                <w:rFonts w:eastAsia="Arial Unicode MS"/>
                <w:sz w:val="16"/>
                <w:szCs w:val="16"/>
              </w:rPr>
            </w:pPr>
            <w:r w:rsidRPr="007709C6">
              <w:rPr>
                <w:rFonts w:eastAsia="Arial Unicode MS"/>
                <w:sz w:val="16"/>
                <w:szCs w:val="16"/>
              </w:rPr>
              <w:t>6 621 607</w:t>
            </w:r>
          </w:p>
        </w:tc>
        <w:tc>
          <w:tcPr>
            <w:tcW w:w="708" w:type="dxa"/>
            <w:tcBorders>
              <w:top w:val="nil"/>
              <w:left w:val="nil"/>
              <w:bottom w:val="single" w:sz="4" w:space="0" w:color="auto"/>
              <w:right w:val="single" w:sz="4" w:space="0" w:color="auto"/>
            </w:tcBorders>
            <w:shd w:val="clear" w:color="000000" w:fill="FFFFFF"/>
            <w:vAlign w:val="center"/>
            <w:hideMark/>
          </w:tcPr>
          <w:p w14:paraId="5C5CACC3" w14:textId="77777777" w:rsidR="007709C6" w:rsidRPr="007709C6" w:rsidRDefault="007709C6" w:rsidP="007709C6">
            <w:pPr>
              <w:jc w:val="center"/>
              <w:rPr>
                <w:rFonts w:eastAsia="Arial Unicode MS"/>
                <w:sz w:val="16"/>
                <w:szCs w:val="16"/>
              </w:rPr>
            </w:pPr>
            <w:r w:rsidRPr="007709C6">
              <w:rPr>
                <w:rFonts w:eastAsia="Arial Unicode MS"/>
                <w:sz w:val="16"/>
                <w:szCs w:val="16"/>
              </w:rPr>
              <w:t>2 146 853</w:t>
            </w:r>
          </w:p>
        </w:tc>
        <w:tc>
          <w:tcPr>
            <w:tcW w:w="851" w:type="dxa"/>
            <w:tcBorders>
              <w:top w:val="nil"/>
              <w:left w:val="nil"/>
              <w:bottom w:val="single" w:sz="4" w:space="0" w:color="auto"/>
              <w:right w:val="single" w:sz="4" w:space="0" w:color="auto"/>
            </w:tcBorders>
            <w:shd w:val="clear" w:color="000000" w:fill="FFFFFF"/>
            <w:vAlign w:val="center"/>
            <w:hideMark/>
          </w:tcPr>
          <w:p w14:paraId="6A5CA741" w14:textId="77777777" w:rsidR="007709C6" w:rsidRPr="007709C6" w:rsidRDefault="007709C6" w:rsidP="007709C6">
            <w:pPr>
              <w:jc w:val="center"/>
              <w:rPr>
                <w:rFonts w:eastAsia="Arial Unicode MS"/>
                <w:sz w:val="16"/>
                <w:szCs w:val="16"/>
              </w:rPr>
            </w:pPr>
            <w:r w:rsidRPr="007709C6">
              <w:rPr>
                <w:rFonts w:eastAsia="Arial Unicode MS"/>
                <w:sz w:val="16"/>
                <w:szCs w:val="16"/>
              </w:rPr>
              <w:t>4 474 754</w:t>
            </w:r>
          </w:p>
        </w:tc>
        <w:tc>
          <w:tcPr>
            <w:tcW w:w="850" w:type="dxa"/>
            <w:tcBorders>
              <w:top w:val="nil"/>
              <w:left w:val="nil"/>
              <w:bottom w:val="single" w:sz="4" w:space="0" w:color="auto"/>
              <w:right w:val="single" w:sz="4" w:space="0" w:color="auto"/>
            </w:tcBorders>
            <w:shd w:val="clear" w:color="000000" w:fill="FFFFFF"/>
            <w:vAlign w:val="center"/>
            <w:hideMark/>
          </w:tcPr>
          <w:p w14:paraId="7F895076" w14:textId="77777777" w:rsidR="007709C6" w:rsidRPr="007709C6" w:rsidRDefault="007709C6" w:rsidP="007709C6">
            <w:pPr>
              <w:jc w:val="right"/>
              <w:rPr>
                <w:rFonts w:eastAsia="Arial Unicode MS"/>
                <w:sz w:val="16"/>
                <w:szCs w:val="16"/>
              </w:rPr>
            </w:pPr>
            <w:r w:rsidRPr="007709C6">
              <w:rPr>
                <w:rFonts w:eastAsia="Arial Unicode MS"/>
                <w:sz w:val="16"/>
                <w:szCs w:val="16"/>
              </w:rPr>
              <w:t>6621607</w:t>
            </w:r>
          </w:p>
        </w:tc>
        <w:tc>
          <w:tcPr>
            <w:tcW w:w="708" w:type="dxa"/>
            <w:tcBorders>
              <w:top w:val="nil"/>
              <w:left w:val="nil"/>
              <w:bottom w:val="single" w:sz="4" w:space="0" w:color="auto"/>
              <w:right w:val="single" w:sz="4" w:space="0" w:color="auto"/>
            </w:tcBorders>
            <w:shd w:val="clear" w:color="000000" w:fill="FFFFFF"/>
            <w:vAlign w:val="center"/>
            <w:hideMark/>
          </w:tcPr>
          <w:p w14:paraId="51E0B5A1" w14:textId="77777777" w:rsidR="007709C6" w:rsidRPr="007709C6" w:rsidRDefault="007709C6" w:rsidP="007709C6">
            <w:pPr>
              <w:jc w:val="right"/>
              <w:rPr>
                <w:rFonts w:eastAsia="Arial Unicode MS"/>
                <w:sz w:val="16"/>
                <w:szCs w:val="16"/>
              </w:rPr>
            </w:pPr>
            <w:r w:rsidRPr="007709C6">
              <w:rPr>
                <w:rFonts w:eastAsia="Arial Unicode MS"/>
                <w:sz w:val="16"/>
                <w:szCs w:val="16"/>
              </w:rPr>
              <w:t>2146853</w:t>
            </w:r>
          </w:p>
        </w:tc>
        <w:tc>
          <w:tcPr>
            <w:tcW w:w="851" w:type="dxa"/>
            <w:tcBorders>
              <w:top w:val="nil"/>
              <w:left w:val="nil"/>
              <w:bottom w:val="single" w:sz="4" w:space="0" w:color="auto"/>
              <w:right w:val="single" w:sz="4" w:space="0" w:color="auto"/>
            </w:tcBorders>
            <w:shd w:val="clear" w:color="000000" w:fill="FFFFFF"/>
            <w:vAlign w:val="center"/>
            <w:hideMark/>
          </w:tcPr>
          <w:p w14:paraId="34A4B795" w14:textId="77777777" w:rsidR="007709C6" w:rsidRPr="007709C6" w:rsidRDefault="007709C6" w:rsidP="007709C6">
            <w:pPr>
              <w:jc w:val="right"/>
              <w:rPr>
                <w:rFonts w:eastAsia="Arial Unicode MS"/>
                <w:sz w:val="16"/>
                <w:szCs w:val="16"/>
              </w:rPr>
            </w:pPr>
            <w:r w:rsidRPr="007709C6">
              <w:rPr>
                <w:rFonts w:eastAsia="Arial Unicode MS"/>
                <w:sz w:val="16"/>
                <w:szCs w:val="16"/>
              </w:rPr>
              <w:t>4474754</w:t>
            </w:r>
          </w:p>
        </w:tc>
      </w:tr>
      <w:tr w:rsidR="007709C6" w:rsidRPr="007709C6" w14:paraId="1EA8C091" w14:textId="77777777" w:rsidTr="006D5EE3">
        <w:trPr>
          <w:trHeight w:hRule="exact" w:val="495"/>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763F74C" w14:textId="77777777" w:rsidR="007709C6" w:rsidRPr="007709C6" w:rsidRDefault="007709C6" w:rsidP="007709C6">
            <w:pPr>
              <w:rPr>
                <w:rFonts w:eastAsia="Arial Unicode MS"/>
                <w:sz w:val="16"/>
                <w:szCs w:val="16"/>
              </w:rPr>
            </w:pPr>
            <w:r w:rsidRPr="007709C6">
              <w:rPr>
                <w:rFonts w:eastAsia="Arial Unicode MS"/>
                <w:sz w:val="16"/>
                <w:szCs w:val="16"/>
              </w:rPr>
              <w:t>Ремонт зданий и сооружений</w:t>
            </w:r>
          </w:p>
        </w:tc>
        <w:tc>
          <w:tcPr>
            <w:tcW w:w="1418" w:type="dxa"/>
            <w:tcBorders>
              <w:top w:val="nil"/>
              <w:left w:val="nil"/>
              <w:bottom w:val="single" w:sz="4" w:space="0" w:color="auto"/>
              <w:right w:val="single" w:sz="4" w:space="0" w:color="auto"/>
            </w:tcBorders>
            <w:shd w:val="clear" w:color="000000" w:fill="FFFFFF"/>
            <w:vAlign w:val="center"/>
            <w:hideMark/>
          </w:tcPr>
          <w:p w14:paraId="4112DA1A" w14:textId="77777777" w:rsidR="007709C6" w:rsidRPr="007709C6" w:rsidRDefault="007709C6" w:rsidP="007709C6">
            <w:pPr>
              <w:rPr>
                <w:sz w:val="16"/>
                <w:szCs w:val="16"/>
              </w:rPr>
            </w:pPr>
            <w:r w:rsidRPr="007709C6">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B45F9D4" w14:textId="77777777" w:rsidR="007709C6" w:rsidRPr="007709C6" w:rsidRDefault="007709C6" w:rsidP="007709C6">
            <w:pPr>
              <w:rPr>
                <w:sz w:val="16"/>
                <w:szCs w:val="16"/>
              </w:rPr>
            </w:pPr>
            <w:r w:rsidRPr="007709C6">
              <w:rPr>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14:paraId="168E0073" w14:textId="77777777" w:rsidR="007709C6" w:rsidRPr="007709C6" w:rsidRDefault="007709C6" w:rsidP="007709C6">
            <w:pPr>
              <w:rPr>
                <w:sz w:val="16"/>
                <w:szCs w:val="16"/>
              </w:rPr>
            </w:pPr>
            <w:r w:rsidRPr="007709C6">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0B40BB9" w14:textId="77777777" w:rsidR="007709C6" w:rsidRPr="007709C6" w:rsidRDefault="007709C6" w:rsidP="007709C6">
            <w:pPr>
              <w:rPr>
                <w:sz w:val="16"/>
                <w:szCs w:val="16"/>
              </w:rPr>
            </w:pPr>
            <w:r w:rsidRPr="007709C6">
              <w:rPr>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7632B123" w14:textId="77777777" w:rsidR="007709C6" w:rsidRPr="007709C6" w:rsidRDefault="007709C6" w:rsidP="007709C6">
            <w:pPr>
              <w:rPr>
                <w:sz w:val="16"/>
                <w:szCs w:val="16"/>
              </w:rPr>
            </w:pPr>
            <w:r w:rsidRPr="007709C6">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1C2925D" w14:textId="77777777" w:rsidR="007709C6" w:rsidRPr="007709C6" w:rsidRDefault="007709C6" w:rsidP="007709C6">
            <w:pPr>
              <w:rPr>
                <w:sz w:val="16"/>
                <w:szCs w:val="16"/>
              </w:rPr>
            </w:pPr>
            <w:r w:rsidRPr="007709C6">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075BCFE" w14:textId="77777777" w:rsidR="007709C6" w:rsidRPr="007709C6" w:rsidRDefault="007709C6" w:rsidP="007709C6">
            <w:pPr>
              <w:rPr>
                <w:rFonts w:eastAsia="Arial Unicode MS"/>
                <w:sz w:val="16"/>
                <w:szCs w:val="16"/>
              </w:rPr>
            </w:pPr>
            <w:r w:rsidRPr="007709C6">
              <w:rPr>
                <w:rFonts w:eastAsia="Arial Unicode MS"/>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6FE059DA" w14:textId="77777777" w:rsidR="007709C6" w:rsidRPr="007709C6" w:rsidRDefault="007709C6" w:rsidP="007709C6">
            <w:pPr>
              <w:rPr>
                <w:rFonts w:eastAsia="Arial Unicode MS"/>
                <w:sz w:val="16"/>
                <w:szCs w:val="16"/>
              </w:rPr>
            </w:pPr>
            <w:r w:rsidRPr="007709C6">
              <w:rPr>
                <w:rFonts w:eastAsia="Arial Unicode MS"/>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CE3EA86" w14:textId="77777777" w:rsidR="007709C6" w:rsidRPr="007709C6" w:rsidRDefault="007709C6" w:rsidP="007709C6">
            <w:pPr>
              <w:rPr>
                <w:rFonts w:eastAsia="Arial Unicode MS"/>
                <w:sz w:val="16"/>
                <w:szCs w:val="16"/>
              </w:rPr>
            </w:pPr>
            <w:r w:rsidRPr="007709C6">
              <w:rPr>
                <w:rFonts w:eastAsia="Arial Unicode MS"/>
                <w:sz w:val="16"/>
                <w:szCs w:val="16"/>
              </w:rPr>
              <w:t> </w:t>
            </w:r>
          </w:p>
        </w:tc>
      </w:tr>
      <w:tr w:rsidR="007709C6" w:rsidRPr="007709C6" w14:paraId="7945DA85" w14:textId="77777777" w:rsidTr="006D5EE3">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4AF042C2" w14:textId="77777777" w:rsidR="007709C6" w:rsidRPr="007709C6" w:rsidRDefault="007709C6" w:rsidP="007709C6">
            <w:pPr>
              <w:rPr>
                <w:rFonts w:eastAsia="Arial Unicode MS"/>
                <w:sz w:val="16"/>
                <w:szCs w:val="16"/>
              </w:rPr>
            </w:pPr>
            <w:r w:rsidRPr="007709C6">
              <w:rPr>
                <w:rFonts w:eastAsia="Arial Unicode MS"/>
                <w:sz w:val="16"/>
                <w:szCs w:val="16"/>
              </w:rPr>
              <w:t>Здание гаража</w:t>
            </w:r>
          </w:p>
        </w:tc>
        <w:tc>
          <w:tcPr>
            <w:tcW w:w="1418" w:type="dxa"/>
            <w:tcBorders>
              <w:top w:val="nil"/>
              <w:left w:val="nil"/>
              <w:bottom w:val="single" w:sz="4" w:space="0" w:color="auto"/>
              <w:right w:val="single" w:sz="4" w:space="0" w:color="auto"/>
            </w:tcBorders>
            <w:shd w:val="clear" w:color="000000" w:fill="FFFFFF"/>
            <w:vAlign w:val="center"/>
            <w:hideMark/>
          </w:tcPr>
          <w:p w14:paraId="7E3DDC46" w14:textId="77777777" w:rsidR="007709C6" w:rsidRPr="007709C6" w:rsidRDefault="007709C6" w:rsidP="007709C6">
            <w:pPr>
              <w:jc w:val="center"/>
              <w:rPr>
                <w:rFonts w:eastAsia="Arial Unicode MS"/>
                <w:sz w:val="16"/>
                <w:szCs w:val="16"/>
              </w:rPr>
            </w:pPr>
            <w:r w:rsidRPr="007709C6">
              <w:rPr>
                <w:rFonts w:eastAsia="Arial Unicode MS"/>
                <w:sz w:val="16"/>
                <w:szCs w:val="16"/>
              </w:rPr>
              <w:t>U124.ТОиР.МТСР.2024.0027</w:t>
            </w:r>
          </w:p>
        </w:tc>
        <w:tc>
          <w:tcPr>
            <w:tcW w:w="850" w:type="dxa"/>
            <w:tcBorders>
              <w:top w:val="nil"/>
              <w:left w:val="nil"/>
              <w:bottom w:val="single" w:sz="4" w:space="0" w:color="auto"/>
              <w:right w:val="single" w:sz="4" w:space="0" w:color="auto"/>
            </w:tcBorders>
            <w:shd w:val="clear" w:color="000000" w:fill="FFFFFF"/>
            <w:vAlign w:val="center"/>
            <w:hideMark/>
          </w:tcPr>
          <w:p w14:paraId="2638546E" w14:textId="77777777" w:rsidR="007709C6" w:rsidRPr="007709C6" w:rsidRDefault="007709C6" w:rsidP="007709C6">
            <w:pPr>
              <w:rPr>
                <w:rFonts w:eastAsia="Arial Unicode MS"/>
                <w:sz w:val="16"/>
                <w:szCs w:val="16"/>
              </w:rPr>
            </w:pPr>
            <w:r w:rsidRPr="007709C6">
              <w:rPr>
                <w:rFonts w:eastAsia="Arial Unicode MS"/>
                <w:sz w:val="16"/>
                <w:szCs w:val="16"/>
              </w:rPr>
              <w:t>хозспособ</w:t>
            </w:r>
          </w:p>
        </w:tc>
        <w:tc>
          <w:tcPr>
            <w:tcW w:w="567" w:type="dxa"/>
            <w:tcBorders>
              <w:top w:val="nil"/>
              <w:left w:val="nil"/>
              <w:bottom w:val="single" w:sz="4" w:space="0" w:color="auto"/>
              <w:right w:val="single" w:sz="4" w:space="0" w:color="auto"/>
            </w:tcBorders>
            <w:shd w:val="clear" w:color="000000" w:fill="FFFFFF"/>
            <w:vAlign w:val="center"/>
            <w:hideMark/>
          </w:tcPr>
          <w:p w14:paraId="5A0BC21F" w14:textId="77777777" w:rsidR="007709C6" w:rsidRPr="007709C6" w:rsidRDefault="007709C6" w:rsidP="007709C6">
            <w:pPr>
              <w:jc w:val="center"/>
              <w:rPr>
                <w:rFonts w:eastAsia="Arial Unicode MS"/>
                <w:sz w:val="16"/>
                <w:szCs w:val="16"/>
              </w:rPr>
            </w:pPr>
            <w:r w:rsidRPr="007709C6">
              <w:rPr>
                <w:rFonts w:eastAsia="Arial Unicode MS"/>
                <w:sz w:val="16"/>
                <w:szCs w:val="16"/>
              </w:rPr>
              <w:t>ТР</w:t>
            </w:r>
          </w:p>
        </w:tc>
        <w:tc>
          <w:tcPr>
            <w:tcW w:w="851" w:type="dxa"/>
            <w:tcBorders>
              <w:top w:val="nil"/>
              <w:left w:val="nil"/>
              <w:bottom w:val="single" w:sz="4" w:space="0" w:color="auto"/>
              <w:right w:val="single" w:sz="4" w:space="0" w:color="auto"/>
            </w:tcBorders>
            <w:shd w:val="clear" w:color="000000" w:fill="FFFFFF"/>
            <w:vAlign w:val="center"/>
            <w:hideMark/>
          </w:tcPr>
          <w:p w14:paraId="10230804" w14:textId="77777777" w:rsidR="007709C6" w:rsidRPr="007709C6" w:rsidRDefault="007709C6" w:rsidP="007709C6">
            <w:pPr>
              <w:jc w:val="center"/>
              <w:rPr>
                <w:rFonts w:eastAsia="Arial Unicode MS"/>
                <w:sz w:val="16"/>
                <w:szCs w:val="16"/>
              </w:rPr>
            </w:pPr>
            <w:r w:rsidRPr="007709C6">
              <w:rPr>
                <w:rFonts w:eastAsia="Arial Unicode MS"/>
                <w:sz w:val="16"/>
                <w:szCs w:val="16"/>
              </w:rPr>
              <w:t>173 458</w:t>
            </w:r>
          </w:p>
        </w:tc>
        <w:tc>
          <w:tcPr>
            <w:tcW w:w="708" w:type="dxa"/>
            <w:tcBorders>
              <w:top w:val="nil"/>
              <w:left w:val="nil"/>
              <w:bottom w:val="single" w:sz="4" w:space="0" w:color="auto"/>
              <w:right w:val="single" w:sz="4" w:space="0" w:color="auto"/>
            </w:tcBorders>
            <w:shd w:val="clear" w:color="000000" w:fill="FFFFFF"/>
            <w:vAlign w:val="center"/>
            <w:hideMark/>
          </w:tcPr>
          <w:p w14:paraId="2AF73262" w14:textId="77777777" w:rsidR="007709C6" w:rsidRPr="007709C6" w:rsidRDefault="007709C6" w:rsidP="007709C6">
            <w:pPr>
              <w:jc w:val="center"/>
              <w:rPr>
                <w:rFonts w:eastAsia="Arial Unicode MS"/>
                <w:sz w:val="16"/>
                <w:szCs w:val="16"/>
              </w:rPr>
            </w:pPr>
            <w:r w:rsidRPr="007709C6">
              <w:rPr>
                <w:rFonts w:eastAsia="Arial Unicode MS"/>
                <w:sz w:val="16"/>
                <w:szCs w:val="16"/>
              </w:rPr>
              <w:t>75 478</w:t>
            </w:r>
          </w:p>
        </w:tc>
        <w:tc>
          <w:tcPr>
            <w:tcW w:w="851" w:type="dxa"/>
            <w:tcBorders>
              <w:top w:val="nil"/>
              <w:left w:val="nil"/>
              <w:bottom w:val="single" w:sz="4" w:space="0" w:color="auto"/>
              <w:right w:val="single" w:sz="4" w:space="0" w:color="auto"/>
            </w:tcBorders>
            <w:shd w:val="clear" w:color="000000" w:fill="FFFFFF"/>
            <w:vAlign w:val="center"/>
            <w:hideMark/>
          </w:tcPr>
          <w:p w14:paraId="6854A487" w14:textId="77777777" w:rsidR="007709C6" w:rsidRPr="007709C6" w:rsidRDefault="007709C6" w:rsidP="007709C6">
            <w:pPr>
              <w:jc w:val="center"/>
              <w:rPr>
                <w:rFonts w:eastAsia="Arial Unicode MS"/>
                <w:sz w:val="16"/>
                <w:szCs w:val="16"/>
              </w:rPr>
            </w:pPr>
            <w:r w:rsidRPr="007709C6">
              <w:rPr>
                <w:rFonts w:eastAsia="Arial Unicode MS"/>
                <w:sz w:val="16"/>
                <w:szCs w:val="16"/>
              </w:rPr>
              <w:t>97 980</w:t>
            </w:r>
          </w:p>
        </w:tc>
        <w:tc>
          <w:tcPr>
            <w:tcW w:w="850" w:type="dxa"/>
            <w:tcBorders>
              <w:top w:val="nil"/>
              <w:left w:val="nil"/>
              <w:bottom w:val="single" w:sz="4" w:space="0" w:color="auto"/>
              <w:right w:val="single" w:sz="4" w:space="0" w:color="auto"/>
            </w:tcBorders>
            <w:shd w:val="clear" w:color="000000" w:fill="FFFFFF"/>
            <w:vAlign w:val="center"/>
            <w:hideMark/>
          </w:tcPr>
          <w:p w14:paraId="1238C176" w14:textId="77777777" w:rsidR="007709C6" w:rsidRPr="007709C6" w:rsidRDefault="007709C6" w:rsidP="007709C6">
            <w:pPr>
              <w:jc w:val="right"/>
              <w:rPr>
                <w:rFonts w:eastAsia="Arial Unicode MS"/>
                <w:sz w:val="16"/>
                <w:szCs w:val="16"/>
              </w:rPr>
            </w:pPr>
            <w:r w:rsidRPr="007709C6">
              <w:rPr>
                <w:rFonts w:eastAsia="Arial Unicode MS"/>
                <w:sz w:val="16"/>
                <w:szCs w:val="16"/>
              </w:rPr>
              <w:t>173458</w:t>
            </w:r>
          </w:p>
        </w:tc>
        <w:tc>
          <w:tcPr>
            <w:tcW w:w="708" w:type="dxa"/>
            <w:tcBorders>
              <w:top w:val="nil"/>
              <w:left w:val="nil"/>
              <w:bottom w:val="single" w:sz="4" w:space="0" w:color="auto"/>
              <w:right w:val="single" w:sz="4" w:space="0" w:color="auto"/>
            </w:tcBorders>
            <w:shd w:val="clear" w:color="000000" w:fill="FFFFFF"/>
            <w:vAlign w:val="center"/>
            <w:hideMark/>
          </w:tcPr>
          <w:p w14:paraId="26628D5B" w14:textId="77777777" w:rsidR="007709C6" w:rsidRPr="007709C6" w:rsidRDefault="007709C6" w:rsidP="007709C6">
            <w:pPr>
              <w:jc w:val="right"/>
              <w:rPr>
                <w:rFonts w:eastAsia="Arial Unicode MS"/>
                <w:sz w:val="16"/>
                <w:szCs w:val="16"/>
              </w:rPr>
            </w:pPr>
            <w:r w:rsidRPr="007709C6">
              <w:rPr>
                <w:rFonts w:eastAsia="Arial Unicode MS"/>
                <w:sz w:val="16"/>
                <w:szCs w:val="16"/>
              </w:rPr>
              <w:t>75478</w:t>
            </w:r>
          </w:p>
        </w:tc>
        <w:tc>
          <w:tcPr>
            <w:tcW w:w="851" w:type="dxa"/>
            <w:tcBorders>
              <w:top w:val="nil"/>
              <w:left w:val="nil"/>
              <w:bottom w:val="single" w:sz="4" w:space="0" w:color="auto"/>
              <w:right w:val="single" w:sz="4" w:space="0" w:color="auto"/>
            </w:tcBorders>
            <w:shd w:val="clear" w:color="000000" w:fill="FFFFFF"/>
            <w:vAlign w:val="center"/>
            <w:hideMark/>
          </w:tcPr>
          <w:p w14:paraId="2DD5AC75" w14:textId="77777777" w:rsidR="007709C6" w:rsidRPr="007709C6" w:rsidRDefault="007709C6" w:rsidP="007709C6">
            <w:pPr>
              <w:jc w:val="right"/>
              <w:rPr>
                <w:rFonts w:eastAsia="Arial Unicode MS"/>
                <w:sz w:val="16"/>
                <w:szCs w:val="16"/>
              </w:rPr>
            </w:pPr>
            <w:r w:rsidRPr="007709C6">
              <w:rPr>
                <w:rFonts w:eastAsia="Arial Unicode MS"/>
                <w:sz w:val="16"/>
                <w:szCs w:val="16"/>
              </w:rPr>
              <w:t>97980</w:t>
            </w:r>
          </w:p>
        </w:tc>
      </w:tr>
      <w:tr w:rsidR="007709C6" w:rsidRPr="007709C6" w14:paraId="0F4580A2" w14:textId="77777777" w:rsidTr="006D5EE3">
        <w:trPr>
          <w:trHeight w:hRule="exact" w:val="407"/>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07DD0E3D" w14:textId="77777777" w:rsidR="007709C6" w:rsidRPr="007709C6" w:rsidRDefault="007709C6" w:rsidP="007709C6">
            <w:pPr>
              <w:rPr>
                <w:rFonts w:eastAsia="Arial Unicode MS"/>
                <w:sz w:val="16"/>
                <w:szCs w:val="16"/>
              </w:rPr>
            </w:pPr>
            <w:r w:rsidRPr="007709C6">
              <w:rPr>
                <w:rFonts w:eastAsia="Arial Unicode MS"/>
                <w:sz w:val="16"/>
                <w:szCs w:val="16"/>
              </w:rPr>
              <w:t>Итого по ремонту зданий и сооружений:</w:t>
            </w:r>
          </w:p>
        </w:tc>
        <w:tc>
          <w:tcPr>
            <w:tcW w:w="1418" w:type="dxa"/>
            <w:tcBorders>
              <w:top w:val="nil"/>
              <w:left w:val="nil"/>
              <w:bottom w:val="single" w:sz="4" w:space="0" w:color="auto"/>
              <w:right w:val="single" w:sz="4" w:space="0" w:color="auto"/>
            </w:tcBorders>
            <w:shd w:val="clear" w:color="000000" w:fill="FFFFFF"/>
            <w:vAlign w:val="center"/>
            <w:hideMark/>
          </w:tcPr>
          <w:p w14:paraId="4677FF9E" w14:textId="77777777" w:rsidR="007709C6" w:rsidRPr="007709C6" w:rsidRDefault="007709C6" w:rsidP="007709C6">
            <w:pPr>
              <w:rPr>
                <w:sz w:val="16"/>
                <w:szCs w:val="16"/>
              </w:rPr>
            </w:pPr>
            <w:r w:rsidRPr="007709C6">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49638DA" w14:textId="77777777" w:rsidR="007709C6" w:rsidRPr="007709C6" w:rsidRDefault="007709C6" w:rsidP="007709C6">
            <w:pPr>
              <w:rPr>
                <w:sz w:val="16"/>
                <w:szCs w:val="16"/>
              </w:rPr>
            </w:pPr>
            <w:r w:rsidRPr="007709C6">
              <w:rPr>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14:paraId="120FBE9E" w14:textId="77777777" w:rsidR="007709C6" w:rsidRPr="007709C6" w:rsidRDefault="007709C6" w:rsidP="007709C6">
            <w:pPr>
              <w:rPr>
                <w:sz w:val="16"/>
                <w:szCs w:val="16"/>
              </w:rPr>
            </w:pPr>
            <w:r w:rsidRPr="007709C6">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1106874" w14:textId="77777777" w:rsidR="007709C6" w:rsidRPr="007709C6" w:rsidRDefault="007709C6" w:rsidP="007709C6">
            <w:pPr>
              <w:jc w:val="center"/>
              <w:rPr>
                <w:rFonts w:eastAsia="Arial Unicode MS"/>
                <w:sz w:val="16"/>
                <w:szCs w:val="16"/>
              </w:rPr>
            </w:pPr>
            <w:r w:rsidRPr="007709C6">
              <w:rPr>
                <w:rFonts w:eastAsia="Arial Unicode MS"/>
                <w:sz w:val="16"/>
                <w:szCs w:val="16"/>
              </w:rPr>
              <w:t>173 458</w:t>
            </w:r>
          </w:p>
        </w:tc>
        <w:tc>
          <w:tcPr>
            <w:tcW w:w="708" w:type="dxa"/>
            <w:tcBorders>
              <w:top w:val="nil"/>
              <w:left w:val="nil"/>
              <w:bottom w:val="single" w:sz="4" w:space="0" w:color="auto"/>
              <w:right w:val="single" w:sz="4" w:space="0" w:color="auto"/>
            </w:tcBorders>
            <w:shd w:val="clear" w:color="000000" w:fill="FFFFFF"/>
            <w:vAlign w:val="center"/>
            <w:hideMark/>
          </w:tcPr>
          <w:p w14:paraId="6D83CE54" w14:textId="77777777" w:rsidR="007709C6" w:rsidRPr="007709C6" w:rsidRDefault="007709C6" w:rsidP="007709C6">
            <w:pPr>
              <w:jc w:val="center"/>
              <w:rPr>
                <w:rFonts w:eastAsia="Arial Unicode MS"/>
                <w:sz w:val="16"/>
                <w:szCs w:val="16"/>
              </w:rPr>
            </w:pPr>
            <w:r w:rsidRPr="007709C6">
              <w:rPr>
                <w:rFonts w:eastAsia="Arial Unicode MS"/>
                <w:sz w:val="16"/>
                <w:szCs w:val="16"/>
              </w:rPr>
              <w:t>75 478</w:t>
            </w:r>
          </w:p>
        </w:tc>
        <w:tc>
          <w:tcPr>
            <w:tcW w:w="851" w:type="dxa"/>
            <w:tcBorders>
              <w:top w:val="nil"/>
              <w:left w:val="nil"/>
              <w:bottom w:val="single" w:sz="4" w:space="0" w:color="auto"/>
              <w:right w:val="single" w:sz="4" w:space="0" w:color="auto"/>
            </w:tcBorders>
            <w:shd w:val="clear" w:color="000000" w:fill="FFFFFF"/>
            <w:vAlign w:val="center"/>
            <w:hideMark/>
          </w:tcPr>
          <w:p w14:paraId="748F6273" w14:textId="77777777" w:rsidR="007709C6" w:rsidRPr="007709C6" w:rsidRDefault="007709C6" w:rsidP="007709C6">
            <w:pPr>
              <w:jc w:val="center"/>
              <w:rPr>
                <w:rFonts w:eastAsia="Arial Unicode MS"/>
                <w:sz w:val="16"/>
                <w:szCs w:val="16"/>
              </w:rPr>
            </w:pPr>
            <w:r w:rsidRPr="007709C6">
              <w:rPr>
                <w:rFonts w:eastAsia="Arial Unicode MS"/>
                <w:sz w:val="16"/>
                <w:szCs w:val="16"/>
              </w:rPr>
              <w:t>97 980</w:t>
            </w:r>
          </w:p>
        </w:tc>
        <w:tc>
          <w:tcPr>
            <w:tcW w:w="850" w:type="dxa"/>
            <w:tcBorders>
              <w:top w:val="nil"/>
              <w:left w:val="nil"/>
              <w:bottom w:val="single" w:sz="4" w:space="0" w:color="auto"/>
              <w:right w:val="single" w:sz="4" w:space="0" w:color="auto"/>
            </w:tcBorders>
            <w:shd w:val="clear" w:color="000000" w:fill="FFFFFF"/>
            <w:vAlign w:val="center"/>
            <w:hideMark/>
          </w:tcPr>
          <w:p w14:paraId="3BC0DDC6" w14:textId="77777777" w:rsidR="007709C6" w:rsidRPr="007709C6" w:rsidRDefault="007709C6" w:rsidP="007709C6">
            <w:pPr>
              <w:jc w:val="right"/>
              <w:rPr>
                <w:rFonts w:eastAsia="Arial Unicode MS"/>
                <w:sz w:val="16"/>
                <w:szCs w:val="16"/>
              </w:rPr>
            </w:pPr>
            <w:r w:rsidRPr="007709C6">
              <w:rPr>
                <w:rFonts w:eastAsia="Arial Unicode MS"/>
                <w:sz w:val="16"/>
                <w:szCs w:val="16"/>
              </w:rPr>
              <w:t>173458</w:t>
            </w:r>
          </w:p>
        </w:tc>
        <w:tc>
          <w:tcPr>
            <w:tcW w:w="708" w:type="dxa"/>
            <w:tcBorders>
              <w:top w:val="nil"/>
              <w:left w:val="nil"/>
              <w:bottom w:val="single" w:sz="4" w:space="0" w:color="auto"/>
              <w:right w:val="single" w:sz="4" w:space="0" w:color="auto"/>
            </w:tcBorders>
            <w:shd w:val="clear" w:color="000000" w:fill="FFFFFF"/>
            <w:vAlign w:val="center"/>
            <w:hideMark/>
          </w:tcPr>
          <w:p w14:paraId="7108C27A" w14:textId="77777777" w:rsidR="007709C6" w:rsidRPr="007709C6" w:rsidRDefault="007709C6" w:rsidP="007709C6">
            <w:pPr>
              <w:jc w:val="right"/>
              <w:rPr>
                <w:rFonts w:eastAsia="Arial Unicode MS"/>
                <w:sz w:val="16"/>
                <w:szCs w:val="16"/>
              </w:rPr>
            </w:pPr>
            <w:r w:rsidRPr="007709C6">
              <w:rPr>
                <w:rFonts w:eastAsia="Arial Unicode MS"/>
                <w:sz w:val="16"/>
                <w:szCs w:val="16"/>
              </w:rPr>
              <w:t>75478</w:t>
            </w:r>
          </w:p>
        </w:tc>
        <w:tc>
          <w:tcPr>
            <w:tcW w:w="851" w:type="dxa"/>
            <w:tcBorders>
              <w:top w:val="nil"/>
              <w:left w:val="nil"/>
              <w:bottom w:val="single" w:sz="4" w:space="0" w:color="auto"/>
              <w:right w:val="single" w:sz="4" w:space="0" w:color="auto"/>
            </w:tcBorders>
            <w:shd w:val="clear" w:color="000000" w:fill="FFFFFF"/>
            <w:vAlign w:val="center"/>
            <w:hideMark/>
          </w:tcPr>
          <w:p w14:paraId="7819C272" w14:textId="77777777" w:rsidR="007709C6" w:rsidRPr="007709C6" w:rsidRDefault="007709C6" w:rsidP="007709C6">
            <w:pPr>
              <w:jc w:val="right"/>
              <w:rPr>
                <w:rFonts w:eastAsia="Arial Unicode MS"/>
                <w:sz w:val="16"/>
                <w:szCs w:val="16"/>
              </w:rPr>
            </w:pPr>
            <w:r w:rsidRPr="007709C6">
              <w:rPr>
                <w:rFonts w:eastAsia="Arial Unicode MS"/>
                <w:sz w:val="16"/>
                <w:szCs w:val="16"/>
              </w:rPr>
              <w:t>97980</w:t>
            </w:r>
          </w:p>
        </w:tc>
      </w:tr>
      <w:tr w:rsidR="007709C6" w:rsidRPr="007709C6" w14:paraId="684D4F3D" w14:textId="77777777" w:rsidTr="006D5EE3">
        <w:trPr>
          <w:trHeight w:hRule="exac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78648C02" w14:textId="77777777" w:rsidR="007709C6" w:rsidRPr="007709C6" w:rsidRDefault="007709C6" w:rsidP="007709C6">
            <w:pPr>
              <w:jc w:val="right"/>
              <w:rPr>
                <w:rFonts w:eastAsia="Arial Unicode MS"/>
                <w:sz w:val="16"/>
                <w:szCs w:val="16"/>
              </w:rPr>
            </w:pPr>
            <w:r w:rsidRPr="007709C6">
              <w:rPr>
                <w:rFonts w:eastAsia="Arial Unicode MS"/>
                <w:sz w:val="16"/>
                <w:szCs w:val="16"/>
              </w:rPr>
              <w:t>ПОДРЯД</w:t>
            </w:r>
          </w:p>
        </w:tc>
        <w:tc>
          <w:tcPr>
            <w:tcW w:w="1418" w:type="dxa"/>
            <w:tcBorders>
              <w:top w:val="nil"/>
              <w:left w:val="nil"/>
              <w:bottom w:val="single" w:sz="4" w:space="0" w:color="auto"/>
              <w:right w:val="single" w:sz="4" w:space="0" w:color="auto"/>
            </w:tcBorders>
            <w:shd w:val="clear" w:color="000000" w:fill="FFFFFF"/>
            <w:vAlign w:val="center"/>
            <w:hideMark/>
          </w:tcPr>
          <w:p w14:paraId="445C1BAB" w14:textId="77777777" w:rsidR="007709C6" w:rsidRPr="007709C6" w:rsidRDefault="007709C6" w:rsidP="007709C6">
            <w:pPr>
              <w:rPr>
                <w:sz w:val="16"/>
                <w:szCs w:val="16"/>
              </w:rPr>
            </w:pPr>
            <w:r w:rsidRPr="007709C6">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C9E3B2D" w14:textId="77777777" w:rsidR="007709C6" w:rsidRPr="007709C6" w:rsidRDefault="007709C6" w:rsidP="007709C6">
            <w:pPr>
              <w:rPr>
                <w:sz w:val="16"/>
                <w:szCs w:val="16"/>
              </w:rPr>
            </w:pPr>
            <w:r w:rsidRPr="007709C6">
              <w:rPr>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14:paraId="7D50EED5" w14:textId="77777777" w:rsidR="007709C6" w:rsidRPr="007709C6" w:rsidRDefault="007709C6" w:rsidP="007709C6">
            <w:pPr>
              <w:rPr>
                <w:sz w:val="16"/>
                <w:szCs w:val="16"/>
              </w:rPr>
            </w:pPr>
            <w:r w:rsidRPr="007709C6">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24E75824" w14:textId="77777777" w:rsidR="007709C6" w:rsidRPr="007709C6" w:rsidRDefault="007709C6" w:rsidP="007709C6">
            <w:pPr>
              <w:jc w:val="center"/>
              <w:rPr>
                <w:rFonts w:eastAsia="Arial Unicode MS"/>
                <w:sz w:val="16"/>
                <w:szCs w:val="16"/>
              </w:rPr>
            </w:pPr>
            <w:r w:rsidRPr="007709C6">
              <w:rPr>
                <w:rFonts w:eastAsia="Arial Unicode MS"/>
                <w:sz w:val="16"/>
                <w:szCs w:val="16"/>
              </w:rPr>
              <w:t>0</w:t>
            </w:r>
          </w:p>
        </w:tc>
        <w:tc>
          <w:tcPr>
            <w:tcW w:w="708" w:type="dxa"/>
            <w:tcBorders>
              <w:top w:val="nil"/>
              <w:left w:val="nil"/>
              <w:bottom w:val="single" w:sz="4" w:space="0" w:color="auto"/>
              <w:right w:val="single" w:sz="4" w:space="0" w:color="auto"/>
            </w:tcBorders>
            <w:shd w:val="clear" w:color="000000" w:fill="FFFFFF"/>
            <w:vAlign w:val="center"/>
            <w:hideMark/>
          </w:tcPr>
          <w:p w14:paraId="5A2D332B" w14:textId="77777777" w:rsidR="007709C6" w:rsidRPr="007709C6" w:rsidRDefault="007709C6" w:rsidP="007709C6">
            <w:pPr>
              <w:jc w:val="center"/>
              <w:rPr>
                <w:rFonts w:eastAsia="Arial Unicode MS"/>
                <w:sz w:val="16"/>
                <w:szCs w:val="16"/>
              </w:rPr>
            </w:pPr>
            <w:r w:rsidRPr="007709C6">
              <w:rPr>
                <w:rFonts w:eastAsia="Arial Unicode MS"/>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1310ED83" w14:textId="77777777" w:rsidR="007709C6" w:rsidRPr="007709C6" w:rsidRDefault="007709C6" w:rsidP="007709C6">
            <w:pPr>
              <w:jc w:val="center"/>
              <w:rPr>
                <w:rFonts w:eastAsia="Arial Unicode MS"/>
                <w:sz w:val="16"/>
                <w:szCs w:val="16"/>
              </w:rPr>
            </w:pPr>
            <w:r w:rsidRPr="007709C6">
              <w:rPr>
                <w:rFonts w:eastAsia="Arial Unicode MS"/>
                <w:sz w:val="16"/>
                <w:szCs w:val="16"/>
              </w:rPr>
              <w:t>0</w:t>
            </w:r>
          </w:p>
        </w:tc>
        <w:tc>
          <w:tcPr>
            <w:tcW w:w="850" w:type="dxa"/>
            <w:tcBorders>
              <w:top w:val="nil"/>
              <w:left w:val="nil"/>
              <w:bottom w:val="single" w:sz="4" w:space="0" w:color="auto"/>
              <w:right w:val="single" w:sz="4" w:space="0" w:color="auto"/>
            </w:tcBorders>
            <w:shd w:val="clear" w:color="000000" w:fill="FFFFFF"/>
            <w:vAlign w:val="center"/>
            <w:hideMark/>
          </w:tcPr>
          <w:p w14:paraId="0B747BDB" w14:textId="77777777" w:rsidR="007709C6" w:rsidRPr="007709C6" w:rsidRDefault="007709C6" w:rsidP="007709C6">
            <w:pPr>
              <w:rPr>
                <w:rFonts w:eastAsia="Arial Unicode MS"/>
                <w:sz w:val="16"/>
                <w:szCs w:val="16"/>
              </w:rPr>
            </w:pPr>
            <w:r w:rsidRPr="007709C6">
              <w:rPr>
                <w:rFonts w:eastAsia="Arial Unicode MS"/>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0EC03C0E" w14:textId="77777777" w:rsidR="007709C6" w:rsidRPr="007709C6" w:rsidRDefault="007709C6" w:rsidP="007709C6">
            <w:pPr>
              <w:rPr>
                <w:rFonts w:eastAsia="Arial Unicode MS"/>
                <w:sz w:val="16"/>
                <w:szCs w:val="16"/>
              </w:rPr>
            </w:pPr>
            <w:r w:rsidRPr="007709C6">
              <w:rPr>
                <w:rFonts w:eastAsia="Arial Unicode MS"/>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FCCA11A" w14:textId="77777777" w:rsidR="007709C6" w:rsidRPr="007709C6" w:rsidRDefault="007709C6" w:rsidP="007709C6">
            <w:pPr>
              <w:rPr>
                <w:rFonts w:eastAsia="Arial Unicode MS"/>
                <w:sz w:val="16"/>
                <w:szCs w:val="16"/>
              </w:rPr>
            </w:pPr>
            <w:r w:rsidRPr="007709C6">
              <w:rPr>
                <w:rFonts w:eastAsia="Arial Unicode MS"/>
                <w:sz w:val="16"/>
                <w:szCs w:val="16"/>
              </w:rPr>
              <w:t> </w:t>
            </w:r>
          </w:p>
        </w:tc>
      </w:tr>
      <w:tr w:rsidR="007709C6" w:rsidRPr="007709C6" w14:paraId="3B3410BF" w14:textId="77777777" w:rsidTr="006D5EE3">
        <w:trPr>
          <w:trHeight w:hRule="exac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78E5CD78" w14:textId="77777777" w:rsidR="007709C6" w:rsidRPr="007709C6" w:rsidRDefault="007709C6" w:rsidP="007709C6">
            <w:pPr>
              <w:jc w:val="right"/>
              <w:rPr>
                <w:rFonts w:eastAsia="Arial Unicode MS"/>
                <w:sz w:val="16"/>
                <w:szCs w:val="16"/>
              </w:rPr>
            </w:pPr>
            <w:r w:rsidRPr="007709C6">
              <w:rPr>
                <w:rFonts w:eastAsia="Arial Unicode MS"/>
                <w:sz w:val="16"/>
                <w:szCs w:val="16"/>
              </w:rPr>
              <w:t>Хозспособ</w:t>
            </w:r>
          </w:p>
        </w:tc>
        <w:tc>
          <w:tcPr>
            <w:tcW w:w="1418" w:type="dxa"/>
            <w:tcBorders>
              <w:top w:val="nil"/>
              <w:left w:val="nil"/>
              <w:bottom w:val="single" w:sz="4" w:space="0" w:color="auto"/>
              <w:right w:val="single" w:sz="4" w:space="0" w:color="auto"/>
            </w:tcBorders>
            <w:shd w:val="clear" w:color="000000" w:fill="FFFFFF"/>
            <w:vAlign w:val="center"/>
            <w:hideMark/>
          </w:tcPr>
          <w:p w14:paraId="23086D88" w14:textId="77777777" w:rsidR="007709C6" w:rsidRPr="007709C6" w:rsidRDefault="007709C6" w:rsidP="007709C6">
            <w:pPr>
              <w:rPr>
                <w:sz w:val="16"/>
                <w:szCs w:val="16"/>
              </w:rPr>
            </w:pPr>
            <w:r w:rsidRPr="007709C6">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55EB47B" w14:textId="77777777" w:rsidR="007709C6" w:rsidRPr="007709C6" w:rsidRDefault="007709C6" w:rsidP="007709C6">
            <w:pPr>
              <w:rPr>
                <w:sz w:val="16"/>
                <w:szCs w:val="16"/>
              </w:rPr>
            </w:pPr>
            <w:r w:rsidRPr="007709C6">
              <w:rPr>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14:paraId="6D3E7D64" w14:textId="77777777" w:rsidR="007709C6" w:rsidRPr="007709C6" w:rsidRDefault="007709C6" w:rsidP="007709C6">
            <w:pPr>
              <w:rPr>
                <w:sz w:val="16"/>
                <w:szCs w:val="16"/>
              </w:rPr>
            </w:pPr>
            <w:r w:rsidRPr="007709C6">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15D53B3" w14:textId="77777777" w:rsidR="007709C6" w:rsidRPr="007709C6" w:rsidRDefault="007709C6" w:rsidP="007709C6">
            <w:pPr>
              <w:jc w:val="center"/>
              <w:rPr>
                <w:rFonts w:eastAsia="Arial Unicode MS"/>
                <w:sz w:val="16"/>
                <w:szCs w:val="16"/>
              </w:rPr>
            </w:pPr>
            <w:r w:rsidRPr="007709C6">
              <w:rPr>
                <w:rFonts w:eastAsia="Arial Unicode MS"/>
                <w:sz w:val="16"/>
                <w:szCs w:val="16"/>
              </w:rPr>
              <w:t>173 458,16</w:t>
            </w:r>
          </w:p>
        </w:tc>
        <w:tc>
          <w:tcPr>
            <w:tcW w:w="708" w:type="dxa"/>
            <w:tcBorders>
              <w:top w:val="nil"/>
              <w:left w:val="nil"/>
              <w:bottom w:val="single" w:sz="4" w:space="0" w:color="auto"/>
              <w:right w:val="single" w:sz="4" w:space="0" w:color="auto"/>
            </w:tcBorders>
            <w:shd w:val="clear" w:color="000000" w:fill="FFFFFF"/>
            <w:vAlign w:val="center"/>
            <w:hideMark/>
          </w:tcPr>
          <w:p w14:paraId="4460C2EF" w14:textId="77777777" w:rsidR="007709C6" w:rsidRPr="007709C6" w:rsidRDefault="007709C6" w:rsidP="007709C6">
            <w:pPr>
              <w:jc w:val="center"/>
              <w:rPr>
                <w:rFonts w:eastAsia="Arial Unicode MS"/>
                <w:sz w:val="16"/>
                <w:szCs w:val="16"/>
              </w:rPr>
            </w:pPr>
            <w:r w:rsidRPr="007709C6">
              <w:rPr>
                <w:rFonts w:eastAsia="Arial Unicode MS"/>
                <w:sz w:val="16"/>
                <w:szCs w:val="16"/>
              </w:rPr>
              <w:t>75 478,16</w:t>
            </w:r>
          </w:p>
        </w:tc>
        <w:tc>
          <w:tcPr>
            <w:tcW w:w="851" w:type="dxa"/>
            <w:tcBorders>
              <w:top w:val="nil"/>
              <w:left w:val="nil"/>
              <w:bottom w:val="single" w:sz="4" w:space="0" w:color="auto"/>
              <w:right w:val="single" w:sz="4" w:space="0" w:color="auto"/>
            </w:tcBorders>
            <w:shd w:val="clear" w:color="000000" w:fill="FFFFFF"/>
            <w:vAlign w:val="center"/>
            <w:hideMark/>
          </w:tcPr>
          <w:p w14:paraId="4F231A8C" w14:textId="77777777" w:rsidR="007709C6" w:rsidRPr="007709C6" w:rsidRDefault="007709C6" w:rsidP="007709C6">
            <w:pPr>
              <w:jc w:val="center"/>
              <w:rPr>
                <w:rFonts w:eastAsia="Arial Unicode MS"/>
                <w:sz w:val="16"/>
                <w:szCs w:val="16"/>
              </w:rPr>
            </w:pPr>
            <w:r w:rsidRPr="007709C6">
              <w:rPr>
                <w:rFonts w:eastAsia="Arial Unicode MS"/>
                <w:sz w:val="16"/>
                <w:szCs w:val="16"/>
              </w:rPr>
              <w:t>97 980,00</w:t>
            </w:r>
          </w:p>
        </w:tc>
        <w:tc>
          <w:tcPr>
            <w:tcW w:w="850" w:type="dxa"/>
            <w:tcBorders>
              <w:top w:val="nil"/>
              <w:left w:val="nil"/>
              <w:bottom w:val="single" w:sz="4" w:space="0" w:color="auto"/>
              <w:right w:val="single" w:sz="4" w:space="0" w:color="auto"/>
            </w:tcBorders>
            <w:shd w:val="clear" w:color="000000" w:fill="FFFFFF"/>
            <w:vAlign w:val="center"/>
            <w:hideMark/>
          </w:tcPr>
          <w:p w14:paraId="10BE50E4" w14:textId="77777777" w:rsidR="007709C6" w:rsidRPr="007709C6" w:rsidRDefault="007709C6" w:rsidP="007709C6">
            <w:pPr>
              <w:jc w:val="right"/>
              <w:rPr>
                <w:rFonts w:eastAsia="Arial Unicode MS"/>
                <w:sz w:val="16"/>
                <w:szCs w:val="16"/>
              </w:rPr>
            </w:pPr>
            <w:r w:rsidRPr="007709C6">
              <w:rPr>
                <w:rFonts w:eastAsia="Arial Unicode MS"/>
                <w:sz w:val="16"/>
                <w:szCs w:val="16"/>
              </w:rPr>
              <w:t>173458,16</w:t>
            </w:r>
          </w:p>
        </w:tc>
        <w:tc>
          <w:tcPr>
            <w:tcW w:w="708" w:type="dxa"/>
            <w:tcBorders>
              <w:top w:val="nil"/>
              <w:left w:val="nil"/>
              <w:bottom w:val="single" w:sz="4" w:space="0" w:color="auto"/>
              <w:right w:val="single" w:sz="4" w:space="0" w:color="auto"/>
            </w:tcBorders>
            <w:shd w:val="clear" w:color="000000" w:fill="FFFFFF"/>
            <w:vAlign w:val="center"/>
            <w:hideMark/>
          </w:tcPr>
          <w:p w14:paraId="7032011C" w14:textId="77777777" w:rsidR="007709C6" w:rsidRPr="007709C6" w:rsidRDefault="007709C6" w:rsidP="007709C6">
            <w:pPr>
              <w:jc w:val="right"/>
              <w:rPr>
                <w:rFonts w:eastAsia="Arial Unicode MS"/>
                <w:sz w:val="16"/>
                <w:szCs w:val="16"/>
              </w:rPr>
            </w:pPr>
            <w:r w:rsidRPr="007709C6">
              <w:rPr>
                <w:rFonts w:eastAsia="Arial Unicode MS"/>
                <w:sz w:val="16"/>
                <w:szCs w:val="16"/>
              </w:rPr>
              <w:t>75478,16</w:t>
            </w:r>
          </w:p>
        </w:tc>
        <w:tc>
          <w:tcPr>
            <w:tcW w:w="851" w:type="dxa"/>
            <w:tcBorders>
              <w:top w:val="nil"/>
              <w:left w:val="nil"/>
              <w:bottom w:val="single" w:sz="4" w:space="0" w:color="auto"/>
              <w:right w:val="single" w:sz="4" w:space="0" w:color="auto"/>
            </w:tcBorders>
            <w:shd w:val="clear" w:color="000000" w:fill="FFFFFF"/>
            <w:vAlign w:val="center"/>
            <w:hideMark/>
          </w:tcPr>
          <w:p w14:paraId="4961778C" w14:textId="77777777" w:rsidR="007709C6" w:rsidRPr="007709C6" w:rsidRDefault="007709C6" w:rsidP="007709C6">
            <w:pPr>
              <w:jc w:val="right"/>
              <w:rPr>
                <w:rFonts w:eastAsia="Arial Unicode MS"/>
                <w:sz w:val="16"/>
                <w:szCs w:val="16"/>
              </w:rPr>
            </w:pPr>
            <w:r w:rsidRPr="007709C6">
              <w:rPr>
                <w:rFonts w:eastAsia="Arial Unicode MS"/>
                <w:sz w:val="16"/>
                <w:szCs w:val="16"/>
              </w:rPr>
              <w:t>97980</w:t>
            </w:r>
          </w:p>
        </w:tc>
      </w:tr>
      <w:tr w:rsidR="007709C6" w:rsidRPr="007709C6" w14:paraId="178454E2" w14:textId="77777777" w:rsidTr="006D5EE3">
        <w:trPr>
          <w:trHeight w:hRule="exac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77355E3" w14:textId="77777777" w:rsidR="007709C6" w:rsidRPr="007709C6" w:rsidRDefault="007709C6" w:rsidP="007709C6">
            <w:pPr>
              <w:rPr>
                <w:rFonts w:eastAsia="Arial Unicode MS"/>
                <w:sz w:val="16"/>
                <w:szCs w:val="16"/>
              </w:rPr>
            </w:pPr>
            <w:r w:rsidRPr="007709C6">
              <w:rPr>
                <w:rFonts w:eastAsia="Arial Unicode MS"/>
                <w:sz w:val="16"/>
                <w:szCs w:val="16"/>
              </w:rPr>
              <w:t>ВСЕГО по г. Мыски</w:t>
            </w:r>
          </w:p>
        </w:tc>
        <w:tc>
          <w:tcPr>
            <w:tcW w:w="1418" w:type="dxa"/>
            <w:tcBorders>
              <w:top w:val="nil"/>
              <w:left w:val="nil"/>
              <w:bottom w:val="single" w:sz="4" w:space="0" w:color="auto"/>
              <w:right w:val="single" w:sz="4" w:space="0" w:color="auto"/>
            </w:tcBorders>
            <w:shd w:val="clear" w:color="000000" w:fill="FFFFFF"/>
            <w:vAlign w:val="center"/>
            <w:hideMark/>
          </w:tcPr>
          <w:p w14:paraId="7EB2D1E2" w14:textId="77777777" w:rsidR="007709C6" w:rsidRPr="007709C6" w:rsidRDefault="007709C6" w:rsidP="007709C6">
            <w:pPr>
              <w:rPr>
                <w:sz w:val="16"/>
                <w:szCs w:val="16"/>
              </w:rPr>
            </w:pPr>
            <w:r w:rsidRPr="007709C6">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D2AC4F0" w14:textId="77777777" w:rsidR="007709C6" w:rsidRPr="007709C6" w:rsidRDefault="007709C6" w:rsidP="007709C6">
            <w:pPr>
              <w:rPr>
                <w:sz w:val="16"/>
                <w:szCs w:val="16"/>
              </w:rPr>
            </w:pPr>
            <w:r w:rsidRPr="007709C6">
              <w:rPr>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14:paraId="5CD1EC26" w14:textId="77777777" w:rsidR="007709C6" w:rsidRPr="007709C6" w:rsidRDefault="007709C6" w:rsidP="007709C6">
            <w:pPr>
              <w:rPr>
                <w:sz w:val="16"/>
                <w:szCs w:val="16"/>
              </w:rPr>
            </w:pPr>
            <w:r w:rsidRPr="007709C6">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7C5D5A26" w14:textId="77777777" w:rsidR="007709C6" w:rsidRPr="007709C6" w:rsidRDefault="007709C6" w:rsidP="007709C6">
            <w:pPr>
              <w:jc w:val="center"/>
              <w:rPr>
                <w:rFonts w:eastAsia="Arial Unicode MS"/>
                <w:sz w:val="16"/>
                <w:szCs w:val="16"/>
              </w:rPr>
            </w:pPr>
            <w:r w:rsidRPr="007709C6">
              <w:rPr>
                <w:rFonts w:eastAsia="Arial Unicode MS"/>
                <w:sz w:val="16"/>
                <w:szCs w:val="16"/>
              </w:rPr>
              <w:t>20 993 866</w:t>
            </w:r>
          </w:p>
        </w:tc>
        <w:tc>
          <w:tcPr>
            <w:tcW w:w="708" w:type="dxa"/>
            <w:tcBorders>
              <w:top w:val="nil"/>
              <w:left w:val="nil"/>
              <w:bottom w:val="single" w:sz="4" w:space="0" w:color="auto"/>
              <w:right w:val="single" w:sz="4" w:space="0" w:color="auto"/>
            </w:tcBorders>
            <w:shd w:val="clear" w:color="000000" w:fill="FFFFFF"/>
            <w:vAlign w:val="center"/>
            <w:hideMark/>
          </w:tcPr>
          <w:p w14:paraId="245856AC" w14:textId="77777777" w:rsidR="007709C6" w:rsidRPr="007709C6" w:rsidRDefault="007709C6" w:rsidP="007709C6">
            <w:pPr>
              <w:jc w:val="center"/>
              <w:rPr>
                <w:rFonts w:eastAsia="Arial Unicode MS"/>
                <w:sz w:val="16"/>
                <w:szCs w:val="16"/>
              </w:rPr>
            </w:pPr>
            <w:r w:rsidRPr="007709C6">
              <w:rPr>
                <w:rFonts w:eastAsia="Arial Unicode MS"/>
                <w:sz w:val="16"/>
                <w:szCs w:val="16"/>
              </w:rPr>
              <w:t>7 619 848</w:t>
            </w:r>
          </w:p>
        </w:tc>
        <w:tc>
          <w:tcPr>
            <w:tcW w:w="851" w:type="dxa"/>
            <w:tcBorders>
              <w:top w:val="nil"/>
              <w:left w:val="nil"/>
              <w:bottom w:val="single" w:sz="4" w:space="0" w:color="auto"/>
              <w:right w:val="single" w:sz="4" w:space="0" w:color="auto"/>
            </w:tcBorders>
            <w:shd w:val="clear" w:color="000000" w:fill="FFFFFF"/>
            <w:vAlign w:val="center"/>
            <w:hideMark/>
          </w:tcPr>
          <w:p w14:paraId="6C01C97E" w14:textId="77777777" w:rsidR="007709C6" w:rsidRPr="007709C6" w:rsidRDefault="007709C6" w:rsidP="007709C6">
            <w:pPr>
              <w:jc w:val="center"/>
              <w:rPr>
                <w:rFonts w:eastAsia="Arial Unicode MS"/>
                <w:sz w:val="16"/>
                <w:szCs w:val="16"/>
              </w:rPr>
            </w:pPr>
            <w:r w:rsidRPr="007709C6">
              <w:rPr>
                <w:rFonts w:eastAsia="Arial Unicode MS"/>
                <w:sz w:val="16"/>
                <w:szCs w:val="16"/>
              </w:rPr>
              <w:t>13 374 019</w:t>
            </w:r>
          </w:p>
        </w:tc>
        <w:tc>
          <w:tcPr>
            <w:tcW w:w="850" w:type="dxa"/>
            <w:tcBorders>
              <w:top w:val="nil"/>
              <w:left w:val="nil"/>
              <w:bottom w:val="single" w:sz="4" w:space="0" w:color="auto"/>
              <w:right w:val="single" w:sz="4" w:space="0" w:color="auto"/>
            </w:tcBorders>
            <w:shd w:val="clear" w:color="000000" w:fill="FFFFFF"/>
            <w:vAlign w:val="center"/>
            <w:hideMark/>
          </w:tcPr>
          <w:p w14:paraId="1B9BCBC8" w14:textId="77777777" w:rsidR="007709C6" w:rsidRPr="007709C6" w:rsidRDefault="007709C6" w:rsidP="007709C6">
            <w:pPr>
              <w:jc w:val="right"/>
              <w:rPr>
                <w:rFonts w:eastAsia="Arial Unicode MS"/>
                <w:sz w:val="16"/>
                <w:szCs w:val="16"/>
              </w:rPr>
            </w:pPr>
            <w:r w:rsidRPr="007709C6">
              <w:rPr>
                <w:rFonts w:eastAsia="Arial Unicode MS"/>
                <w:sz w:val="16"/>
                <w:szCs w:val="16"/>
              </w:rPr>
              <w:t>20536815</w:t>
            </w:r>
          </w:p>
        </w:tc>
        <w:tc>
          <w:tcPr>
            <w:tcW w:w="708" w:type="dxa"/>
            <w:tcBorders>
              <w:top w:val="nil"/>
              <w:left w:val="nil"/>
              <w:bottom w:val="single" w:sz="4" w:space="0" w:color="auto"/>
              <w:right w:val="single" w:sz="4" w:space="0" w:color="auto"/>
            </w:tcBorders>
            <w:shd w:val="clear" w:color="000000" w:fill="FFFFFF"/>
            <w:vAlign w:val="center"/>
            <w:hideMark/>
          </w:tcPr>
          <w:p w14:paraId="42E56570" w14:textId="77777777" w:rsidR="007709C6" w:rsidRPr="007709C6" w:rsidRDefault="007709C6" w:rsidP="007709C6">
            <w:pPr>
              <w:jc w:val="right"/>
              <w:rPr>
                <w:rFonts w:eastAsia="Arial Unicode MS"/>
                <w:sz w:val="16"/>
                <w:szCs w:val="16"/>
              </w:rPr>
            </w:pPr>
            <w:r w:rsidRPr="007709C6">
              <w:rPr>
                <w:rFonts w:eastAsia="Arial Unicode MS"/>
                <w:sz w:val="16"/>
                <w:szCs w:val="16"/>
              </w:rPr>
              <w:t>7479149</w:t>
            </w:r>
          </w:p>
        </w:tc>
        <w:tc>
          <w:tcPr>
            <w:tcW w:w="851" w:type="dxa"/>
            <w:tcBorders>
              <w:top w:val="nil"/>
              <w:left w:val="nil"/>
              <w:bottom w:val="single" w:sz="4" w:space="0" w:color="auto"/>
              <w:right w:val="single" w:sz="4" w:space="0" w:color="auto"/>
            </w:tcBorders>
            <w:shd w:val="clear" w:color="000000" w:fill="FFFFFF"/>
            <w:vAlign w:val="center"/>
            <w:hideMark/>
          </w:tcPr>
          <w:p w14:paraId="757152D9" w14:textId="77777777" w:rsidR="007709C6" w:rsidRPr="007709C6" w:rsidRDefault="007709C6" w:rsidP="007709C6">
            <w:pPr>
              <w:jc w:val="right"/>
              <w:rPr>
                <w:rFonts w:eastAsia="Arial Unicode MS"/>
                <w:sz w:val="16"/>
                <w:szCs w:val="16"/>
              </w:rPr>
            </w:pPr>
            <w:r w:rsidRPr="007709C6">
              <w:rPr>
                <w:rFonts w:eastAsia="Arial Unicode MS"/>
                <w:sz w:val="16"/>
                <w:szCs w:val="16"/>
              </w:rPr>
              <w:t>13057666</w:t>
            </w:r>
          </w:p>
        </w:tc>
      </w:tr>
      <w:tr w:rsidR="007709C6" w:rsidRPr="007709C6" w14:paraId="6111B4A5" w14:textId="77777777" w:rsidTr="006D5EE3">
        <w:trPr>
          <w:trHeight w:hRule="exac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4AB913EE" w14:textId="77777777" w:rsidR="007709C6" w:rsidRPr="007709C6" w:rsidRDefault="007709C6" w:rsidP="007709C6">
            <w:pPr>
              <w:jc w:val="right"/>
              <w:rPr>
                <w:rFonts w:eastAsia="Arial Unicode MS"/>
                <w:sz w:val="16"/>
                <w:szCs w:val="16"/>
              </w:rPr>
            </w:pPr>
            <w:r w:rsidRPr="007709C6">
              <w:rPr>
                <w:rFonts w:eastAsia="Arial Unicode MS"/>
                <w:sz w:val="16"/>
                <w:szCs w:val="16"/>
              </w:rPr>
              <w:t>ПОДРЯД</w:t>
            </w:r>
          </w:p>
        </w:tc>
        <w:tc>
          <w:tcPr>
            <w:tcW w:w="1418" w:type="dxa"/>
            <w:tcBorders>
              <w:top w:val="nil"/>
              <w:left w:val="nil"/>
              <w:bottom w:val="single" w:sz="4" w:space="0" w:color="auto"/>
              <w:right w:val="single" w:sz="4" w:space="0" w:color="auto"/>
            </w:tcBorders>
            <w:shd w:val="clear" w:color="000000" w:fill="FFFFFF"/>
            <w:vAlign w:val="center"/>
            <w:hideMark/>
          </w:tcPr>
          <w:p w14:paraId="393E6349" w14:textId="77777777" w:rsidR="007709C6" w:rsidRPr="007709C6" w:rsidRDefault="007709C6" w:rsidP="007709C6">
            <w:pPr>
              <w:rPr>
                <w:sz w:val="16"/>
                <w:szCs w:val="16"/>
              </w:rPr>
            </w:pPr>
            <w:r w:rsidRPr="007709C6">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2973A87C" w14:textId="77777777" w:rsidR="007709C6" w:rsidRPr="007709C6" w:rsidRDefault="007709C6" w:rsidP="007709C6">
            <w:pPr>
              <w:rPr>
                <w:sz w:val="16"/>
                <w:szCs w:val="16"/>
              </w:rPr>
            </w:pPr>
            <w:r w:rsidRPr="007709C6">
              <w:rPr>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14:paraId="55136307" w14:textId="77777777" w:rsidR="007709C6" w:rsidRPr="007709C6" w:rsidRDefault="007709C6" w:rsidP="007709C6">
            <w:pPr>
              <w:rPr>
                <w:sz w:val="16"/>
                <w:szCs w:val="16"/>
              </w:rPr>
            </w:pPr>
            <w:r w:rsidRPr="007709C6">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63CAF668" w14:textId="77777777" w:rsidR="007709C6" w:rsidRPr="007709C6" w:rsidRDefault="007709C6" w:rsidP="007709C6">
            <w:pPr>
              <w:jc w:val="center"/>
              <w:rPr>
                <w:rFonts w:eastAsia="Arial Unicode MS"/>
                <w:sz w:val="16"/>
                <w:szCs w:val="16"/>
              </w:rPr>
            </w:pPr>
            <w:r w:rsidRPr="007709C6">
              <w:rPr>
                <w:rFonts w:eastAsia="Arial Unicode MS"/>
                <w:sz w:val="16"/>
                <w:szCs w:val="16"/>
              </w:rPr>
              <w:t>14 198 801</w:t>
            </w:r>
          </w:p>
        </w:tc>
        <w:tc>
          <w:tcPr>
            <w:tcW w:w="708" w:type="dxa"/>
            <w:tcBorders>
              <w:top w:val="nil"/>
              <w:left w:val="nil"/>
              <w:bottom w:val="single" w:sz="4" w:space="0" w:color="auto"/>
              <w:right w:val="single" w:sz="4" w:space="0" w:color="auto"/>
            </w:tcBorders>
            <w:shd w:val="clear" w:color="000000" w:fill="FFFFFF"/>
            <w:vAlign w:val="center"/>
            <w:hideMark/>
          </w:tcPr>
          <w:p w14:paraId="7C5BDF13" w14:textId="77777777" w:rsidR="007709C6" w:rsidRPr="007709C6" w:rsidRDefault="007709C6" w:rsidP="007709C6">
            <w:pPr>
              <w:jc w:val="center"/>
              <w:rPr>
                <w:rFonts w:eastAsia="Arial Unicode MS"/>
                <w:sz w:val="16"/>
                <w:szCs w:val="16"/>
              </w:rPr>
            </w:pPr>
            <w:r w:rsidRPr="007709C6">
              <w:rPr>
                <w:rFonts w:eastAsia="Arial Unicode MS"/>
                <w:sz w:val="16"/>
                <w:szCs w:val="16"/>
              </w:rPr>
              <w:t>5 397 516</w:t>
            </w:r>
          </w:p>
        </w:tc>
        <w:tc>
          <w:tcPr>
            <w:tcW w:w="851" w:type="dxa"/>
            <w:tcBorders>
              <w:top w:val="nil"/>
              <w:left w:val="nil"/>
              <w:bottom w:val="single" w:sz="4" w:space="0" w:color="auto"/>
              <w:right w:val="single" w:sz="4" w:space="0" w:color="auto"/>
            </w:tcBorders>
            <w:shd w:val="clear" w:color="000000" w:fill="FFFFFF"/>
            <w:vAlign w:val="center"/>
            <w:hideMark/>
          </w:tcPr>
          <w:p w14:paraId="6B89E04C" w14:textId="77777777" w:rsidR="007709C6" w:rsidRPr="007709C6" w:rsidRDefault="007709C6" w:rsidP="007709C6">
            <w:pPr>
              <w:jc w:val="center"/>
              <w:rPr>
                <w:rFonts w:eastAsia="Arial Unicode MS"/>
                <w:sz w:val="16"/>
                <w:szCs w:val="16"/>
              </w:rPr>
            </w:pPr>
            <w:r w:rsidRPr="007709C6">
              <w:rPr>
                <w:rFonts w:eastAsia="Arial Unicode MS"/>
                <w:sz w:val="16"/>
                <w:szCs w:val="16"/>
              </w:rPr>
              <w:t>8 801 285</w:t>
            </w:r>
          </w:p>
        </w:tc>
        <w:tc>
          <w:tcPr>
            <w:tcW w:w="850" w:type="dxa"/>
            <w:tcBorders>
              <w:top w:val="nil"/>
              <w:left w:val="nil"/>
              <w:bottom w:val="single" w:sz="4" w:space="0" w:color="auto"/>
              <w:right w:val="single" w:sz="4" w:space="0" w:color="auto"/>
            </w:tcBorders>
            <w:shd w:val="clear" w:color="000000" w:fill="FFFFFF"/>
            <w:vAlign w:val="center"/>
            <w:hideMark/>
          </w:tcPr>
          <w:p w14:paraId="236EC251" w14:textId="77777777" w:rsidR="007709C6" w:rsidRPr="007709C6" w:rsidRDefault="007709C6" w:rsidP="007709C6">
            <w:pPr>
              <w:jc w:val="right"/>
              <w:rPr>
                <w:rFonts w:eastAsia="Arial Unicode MS"/>
                <w:sz w:val="16"/>
                <w:szCs w:val="16"/>
              </w:rPr>
            </w:pPr>
            <w:r w:rsidRPr="007709C6">
              <w:rPr>
                <w:rFonts w:eastAsia="Arial Unicode MS"/>
                <w:sz w:val="16"/>
                <w:szCs w:val="16"/>
              </w:rPr>
              <w:t>13741750</w:t>
            </w:r>
          </w:p>
        </w:tc>
        <w:tc>
          <w:tcPr>
            <w:tcW w:w="708" w:type="dxa"/>
            <w:tcBorders>
              <w:top w:val="nil"/>
              <w:left w:val="nil"/>
              <w:bottom w:val="single" w:sz="4" w:space="0" w:color="auto"/>
              <w:right w:val="single" w:sz="4" w:space="0" w:color="auto"/>
            </w:tcBorders>
            <w:shd w:val="clear" w:color="000000" w:fill="FFFFFF"/>
            <w:vAlign w:val="center"/>
            <w:hideMark/>
          </w:tcPr>
          <w:p w14:paraId="6B2156E5" w14:textId="77777777" w:rsidR="007709C6" w:rsidRPr="007709C6" w:rsidRDefault="007709C6" w:rsidP="007709C6">
            <w:pPr>
              <w:jc w:val="right"/>
              <w:rPr>
                <w:rFonts w:eastAsia="Arial Unicode MS"/>
                <w:sz w:val="16"/>
                <w:szCs w:val="16"/>
              </w:rPr>
            </w:pPr>
            <w:r w:rsidRPr="007709C6">
              <w:rPr>
                <w:rFonts w:eastAsia="Arial Unicode MS"/>
                <w:sz w:val="16"/>
                <w:szCs w:val="16"/>
              </w:rPr>
              <w:t>5256818</w:t>
            </w:r>
          </w:p>
        </w:tc>
        <w:tc>
          <w:tcPr>
            <w:tcW w:w="851" w:type="dxa"/>
            <w:tcBorders>
              <w:top w:val="nil"/>
              <w:left w:val="nil"/>
              <w:bottom w:val="single" w:sz="4" w:space="0" w:color="auto"/>
              <w:right w:val="single" w:sz="4" w:space="0" w:color="auto"/>
            </w:tcBorders>
            <w:shd w:val="clear" w:color="000000" w:fill="FFFFFF"/>
            <w:vAlign w:val="center"/>
            <w:hideMark/>
          </w:tcPr>
          <w:p w14:paraId="790F753E" w14:textId="77777777" w:rsidR="007709C6" w:rsidRPr="007709C6" w:rsidRDefault="007709C6" w:rsidP="007709C6">
            <w:pPr>
              <w:jc w:val="right"/>
              <w:rPr>
                <w:rFonts w:eastAsia="Arial Unicode MS"/>
                <w:sz w:val="16"/>
                <w:szCs w:val="16"/>
              </w:rPr>
            </w:pPr>
            <w:r w:rsidRPr="007709C6">
              <w:rPr>
                <w:rFonts w:eastAsia="Arial Unicode MS"/>
                <w:sz w:val="16"/>
                <w:szCs w:val="16"/>
              </w:rPr>
              <w:t>8484932</w:t>
            </w:r>
          </w:p>
        </w:tc>
      </w:tr>
      <w:tr w:rsidR="007709C6" w:rsidRPr="007709C6" w14:paraId="1D1EC21E" w14:textId="77777777" w:rsidTr="006D5EE3">
        <w:trPr>
          <w:trHeight w:hRule="exac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7F4C1825" w14:textId="77777777" w:rsidR="007709C6" w:rsidRPr="007709C6" w:rsidRDefault="007709C6" w:rsidP="007709C6">
            <w:pPr>
              <w:jc w:val="right"/>
              <w:rPr>
                <w:rFonts w:eastAsia="Arial Unicode MS"/>
                <w:sz w:val="16"/>
                <w:szCs w:val="16"/>
              </w:rPr>
            </w:pPr>
            <w:r w:rsidRPr="007709C6">
              <w:rPr>
                <w:rFonts w:eastAsia="Arial Unicode MS"/>
                <w:sz w:val="16"/>
                <w:szCs w:val="16"/>
              </w:rPr>
              <w:t>Хозспособ</w:t>
            </w:r>
          </w:p>
        </w:tc>
        <w:tc>
          <w:tcPr>
            <w:tcW w:w="1418" w:type="dxa"/>
            <w:tcBorders>
              <w:top w:val="nil"/>
              <w:left w:val="nil"/>
              <w:bottom w:val="single" w:sz="4" w:space="0" w:color="auto"/>
              <w:right w:val="single" w:sz="4" w:space="0" w:color="auto"/>
            </w:tcBorders>
            <w:shd w:val="clear" w:color="000000" w:fill="FFFFFF"/>
            <w:vAlign w:val="center"/>
            <w:hideMark/>
          </w:tcPr>
          <w:p w14:paraId="25474D76" w14:textId="77777777" w:rsidR="007709C6" w:rsidRPr="007709C6" w:rsidRDefault="007709C6" w:rsidP="007709C6">
            <w:pPr>
              <w:rPr>
                <w:sz w:val="16"/>
                <w:szCs w:val="16"/>
              </w:rPr>
            </w:pPr>
            <w:r w:rsidRPr="007709C6">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3B7371D2" w14:textId="77777777" w:rsidR="007709C6" w:rsidRPr="007709C6" w:rsidRDefault="007709C6" w:rsidP="007709C6">
            <w:pPr>
              <w:rPr>
                <w:sz w:val="16"/>
                <w:szCs w:val="16"/>
              </w:rPr>
            </w:pPr>
            <w:r w:rsidRPr="007709C6">
              <w:rPr>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14:paraId="56E269D7" w14:textId="77777777" w:rsidR="007709C6" w:rsidRPr="007709C6" w:rsidRDefault="007709C6" w:rsidP="007709C6">
            <w:pPr>
              <w:rPr>
                <w:sz w:val="16"/>
                <w:szCs w:val="16"/>
              </w:rPr>
            </w:pPr>
            <w:r w:rsidRPr="007709C6">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4703542B" w14:textId="77777777" w:rsidR="007709C6" w:rsidRPr="007709C6" w:rsidRDefault="007709C6" w:rsidP="007709C6">
            <w:pPr>
              <w:jc w:val="center"/>
              <w:rPr>
                <w:rFonts w:eastAsia="Arial Unicode MS"/>
                <w:sz w:val="16"/>
                <w:szCs w:val="16"/>
              </w:rPr>
            </w:pPr>
            <w:r w:rsidRPr="007709C6">
              <w:rPr>
                <w:rFonts w:eastAsia="Arial Unicode MS"/>
                <w:sz w:val="16"/>
                <w:szCs w:val="16"/>
              </w:rPr>
              <w:t>6 795 065</w:t>
            </w:r>
          </w:p>
        </w:tc>
        <w:tc>
          <w:tcPr>
            <w:tcW w:w="708" w:type="dxa"/>
            <w:tcBorders>
              <w:top w:val="nil"/>
              <w:left w:val="nil"/>
              <w:bottom w:val="single" w:sz="4" w:space="0" w:color="auto"/>
              <w:right w:val="single" w:sz="4" w:space="0" w:color="auto"/>
            </w:tcBorders>
            <w:shd w:val="clear" w:color="000000" w:fill="FFFFFF"/>
            <w:vAlign w:val="center"/>
            <w:hideMark/>
          </w:tcPr>
          <w:p w14:paraId="65C0C126" w14:textId="77777777" w:rsidR="007709C6" w:rsidRPr="007709C6" w:rsidRDefault="007709C6" w:rsidP="007709C6">
            <w:pPr>
              <w:jc w:val="center"/>
              <w:rPr>
                <w:rFonts w:eastAsia="Arial Unicode MS"/>
                <w:sz w:val="16"/>
                <w:szCs w:val="16"/>
              </w:rPr>
            </w:pPr>
            <w:r w:rsidRPr="007709C6">
              <w:rPr>
                <w:rFonts w:eastAsia="Arial Unicode MS"/>
                <w:sz w:val="16"/>
                <w:szCs w:val="16"/>
              </w:rPr>
              <w:t>2 222 332</w:t>
            </w:r>
          </w:p>
        </w:tc>
        <w:tc>
          <w:tcPr>
            <w:tcW w:w="851" w:type="dxa"/>
            <w:tcBorders>
              <w:top w:val="nil"/>
              <w:left w:val="nil"/>
              <w:bottom w:val="single" w:sz="4" w:space="0" w:color="auto"/>
              <w:right w:val="single" w:sz="4" w:space="0" w:color="auto"/>
            </w:tcBorders>
            <w:shd w:val="clear" w:color="000000" w:fill="FFFFFF"/>
            <w:vAlign w:val="center"/>
            <w:hideMark/>
          </w:tcPr>
          <w:p w14:paraId="2EBEAC3E" w14:textId="77777777" w:rsidR="007709C6" w:rsidRPr="007709C6" w:rsidRDefault="007709C6" w:rsidP="007709C6">
            <w:pPr>
              <w:jc w:val="center"/>
              <w:rPr>
                <w:rFonts w:eastAsia="Arial Unicode MS"/>
                <w:sz w:val="16"/>
                <w:szCs w:val="16"/>
              </w:rPr>
            </w:pPr>
            <w:r w:rsidRPr="007709C6">
              <w:rPr>
                <w:rFonts w:eastAsia="Arial Unicode MS"/>
                <w:sz w:val="16"/>
                <w:szCs w:val="16"/>
              </w:rPr>
              <w:t>4 572 734</w:t>
            </w:r>
          </w:p>
        </w:tc>
        <w:tc>
          <w:tcPr>
            <w:tcW w:w="850" w:type="dxa"/>
            <w:tcBorders>
              <w:top w:val="nil"/>
              <w:left w:val="nil"/>
              <w:bottom w:val="single" w:sz="4" w:space="0" w:color="auto"/>
              <w:right w:val="single" w:sz="4" w:space="0" w:color="auto"/>
            </w:tcBorders>
            <w:shd w:val="clear" w:color="000000" w:fill="FFFFFF"/>
            <w:vAlign w:val="center"/>
            <w:hideMark/>
          </w:tcPr>
          <w:p w14:paraId="63E28D67" w14:textId="77777777" w:rsidR="007709C6" w:rsidRPr="007709C6" w:rsidRDefault="007709C6" w:rsidP="007709C6">
            <w:pPr>
              <w:jc w:val="center"/>
              <w:rPr>
                <w:rFonts w:eastAsia="Arial Unicode MS"/>
                <w:sz w:val="16"/>
                <w:szCs w:val="16"/>
              </w:rPr>
            </w:pPr>
            <w:r w:rsidRPr="007709C6">
              <w:rPr>
                <w:rFonts w:eastAsia="Arial Unicode MS"/>
                <w:sz w:val="16"/>
                <w:szCs w:val="16"/>
              </w:rPr>
              <w:t>6 795 065</w:t>
            </w:r>
          </w:p>
        </w:tc>
        <w:tc>
          <w:tcPr>
            <w:tcW w:w="708" w:type="dxa"/>
            <w:tcBorders>
              <w:top w:val="nil"/>
              <w:left w:val="nil"/>
              <w:bottom w:val="single" w:sz="4" w:space="0" w:color="auto"/>
              <w:right w:val="single" w:sz="4" w:space="0" w:color="auto"/>
            </w:tcBorders>
            <w:shd w:val="clear" w:color="000000" w:fill="FFFFFF"/>
            <w:vAlign w:val="center"/>
            <w:hideMark/>
          </w:tcPr>
          <w:p w14:paraId="0557A22E" w14:textId="77777777" w:rsidR="007709C6" w:rsidRPr="007709C6" w:rsidRDefault="007709C6" w:rsidP="007709C6">
            <w:pPr>
              <w:jc w:val="center"/>
              <w:rPr>
                <w:rFonts w:eastAsia="Arial Unicode MS"/>
                <w:sz w:val="16"/>
                <w:szCs w:val="16"/>
              </w:rPr>
            </w:pPr>
            <w:r w:rsidRPr="007709C6">
              <w:rPr>
                <w:rFonts w:eastAsia="Arial Unicode MS"/>
                <w:sz w:val="16"/>
                <w:szCs w:val="16"/>
              </w:rPr>
              <w:t>2 222 331</w:t>
            </w:r>
          </w:p>
        </w:tc>
        <w:tc>
          <w:tcPr>
            <w:tcW w:w="851" w:type="dxa"/>
            <w:tcBorders>
              <w:top w:val="nil"/>
              <w:left w:val="nil"/>
              <w:bottom w:val="single" w:sz="4" w:space="0" w:color="auto"/>
              <w:right w:val="single" w:sz="4" w:space="0" w:color="auto"/>
            </w:tcBorders>
            <w:shd w:val="clear" w:color="000000" w:fill="FFFFFF"/>
            <w:vAlign w:val="center"/>
            <w:hideMark/>
          </w:tcPr>
          <w:p w14:paraId="0DF5788F" w14:textId="77777777" w:rsidR="007709C6" w:rsidRPr="007709C6" w:rsidRDefault="007709C6" w:rsidP="007709C6">
            <w:pPr>
              <w:jc w:val="center"/>
              <w:rPr>
                <w:rFonts w:eastAsia="Arial Unicode MS"/>
                <w:sz w:val="16"/>
                <w:szCs w:val="16"/>
              </w:rPr>
            </w:pPr>
            <w:r w:rsidRPr="007709C6">
              <w:rPr>
                <w:rFonts w:eastAsia="Arial Unicode MS"/>
                <w:sz w:val="16"/>
                <w:szCs w:val="16"/>
              </w:rPr>
              <w:t>4 572 734</w:t>
            </w:r>
          </w:p>
        </w:tc>
      </w:tr>
    </w:tbl>
    <w:p w14:paraId="4009CD45" w14:textId="77777777" w:rsidR="007709C6" w:rsidRPr="007709C6" w:rsidRDefault="007709C6" w:rsidP="007709C6">
      <w:pPr>
        <w:ind w:left="9716" w:right="-142"/>
        <w:jc w:val="center"/>
        <w:rPr>
          <w:sz w:val="28"/>
          <w:szCs w:val="28"/>
        </w:rPr>
      </w:pPr>
    </w:p>
    <w:p w14:paraId="531497C6" w14:textId="77777777" w:rsidR="007709C6" w:rsidRPr="007709C6" w:rsidRDefault="007709C6" w:rsidP="007709C6">
      <w:pPr>
        <w:ind w:right="-1"/>
        <w:jc w:val="right"/>
        <w:rPr>
          <w:sz w:val="28"/>
          <w:szCs w:val="28"/>
        </w:rPr>
      </w:pPr>
      <w:r w:rsidRPr="007709C6">
        <w:rPr>
          <w:sz w:val="28"/>
          <w:szCs w:val="28"/>
        </w:rPr>
        <w:lastRenderedPageBreak/>
        <w:t>Таблица 33</w:t>
      </w:r>
    </w:p>
    <w:p w14:paraId="580F5A40" w14:textId="77777777" w:rsidR="007709C6" w:rsidRPr="007709C6" w:rsidRDefault="007709C6" w:rsidP="007709C6">
      <w:pPr>
        <w:jc w:val="center"/>
        <w:rPr>
          <w:sz w:val="28"/>
          <w:szCs w:val="28"/>
        </w:rPr>
      </w:pPr>
      <w:r w:rsidRPr="007709C6">
        <w:rPr>
          <w:sz w:val="28"/>
          <w:szCs w:val="28"/>
        </w:rPr>
        <w:t xml:space="preserve">Смета расходов на ремонтные работы по Филиалу </w:t>
      </w:r>
    </w:p>
    <w:p w14:paraId="6006227D" w14:textId="77777777" w:rsidR="007709C6" w:rsidRPr="007709C6" w:rsidRDefault="007709C6" w:rsidP="007709C6">
      <w:pPr>
        <w:jc w:val="center"/>
        <w:rPr>
          <w:sz w:val="28"/>
          <w:szCs w:val="28"/>
        </w:rPr>
      </w:pPr>
      <w:r w:rsidRPr="007709C6">
        <w:rPr>
          <w:sz w:val="28"/>
          <w:szCs w:val="28"/>
        </w:rPr>
        <w:t>АО «Кузбассэнерго»-«Межрегиональная теплосетевая компания» г. Мыски на 2024 год</w:t>
      </w:r>
    </w:p>
    <w:tbl>
      <w:tblPr>
        <w:tblW w:w="9703" w:type="dxa"/>
        <w:tblLayout w:type="fixed"/>
        <w:tblCellMar>
          <w:left w:w="28" w:type="dxa"/>
          <w:right w:w="28" w:type="dxa"/>
        </w:tblCellMar>
        <w:tblLook w:val="04A0" w:firstRow="1" w:lastRow="0" w:firstColumn="1" w:lastColumn="0" w:noHBand="0" w:noVBand="1"/>
      </w:tblPr>
      <w:tblGrid>
        <w:gridCol w:w="421"/>
        <w:gridCol w:w="3402"/>
        <w:gridCol w:w="709"/>
        <w:gridCol w:w="674"/>
        <w:gridCol w:w="676"/>
        <w:gridCol w:w="776"/>
        <w:gridCol w:w="709"/>
        <w:gridCol w:w="425"/>
        <w:gridCol w:w="493"/>
        <w:gridCol w:w="425"/>
        <w:gridCol w:w="993"/>
      </w:tblGrid>
      <w:tr w:rsidR="007709C6" w:rsidRPr="007709C6" w14:paraId="323F3E0C" w14:textId="77777777" w:rsidTr="006D5EE3">
        <w:trPr>
          <w:trHeight w:val="56"/>
        </w:trPr>
        <w:tc>
          <w:tcPr>
            <w:tcW w:w="4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65FC0F" w14:textId="77777777" w:rsidR="007709C6" w:rsidRPr="007709C6" w:rsidRDefault="007709C6" w:rsidP="007709C6">
            <w:pPr>
              <w:jc w:val="center"/>
              <w:rPr>
                <w:sz w:val="16"/>
                <w:szCs w:val="16"/>
              </w:rPr>
            </w:pPr>
            <w:r w:rsidRPr="007709C6">
              <w:rPr>
                <w:sz w:val="16"/>
                <w:szCs w:val="16"/>
              </w:rPr>
              <w:t>№</w:t>
            </w:r>
            <w:r w:rsidRPr="007709C6">
              <w:rPr>
                <w:sz w:val="16"/>
                <w:szCs w:val="16"/>
              </w:rPr>
              <w:br/>
              <w:t>п/п</w:t>
            </w:r>
          </w:p>
        </w:tc>
        <w:tc>
          <w:tcPr>
            <w:tcW w:w="3402" w:type="dxa"/>
            <w:vMerge w:val="restart"/>
            <w:tcBorders>
              <w:top w:val="single" w:sz="4" w:space="0" w:color="auto"/>
              <w:left w:val="nil"/>
              <w:bottom w:val="single" w:sz="4" w:space="0" w:color="000000"/>
              <w:right w:val="nil"/>
            </w:tcBorders>
            <w:shd w:val="clear" w:color="auto" w:fill="auto"/>
            <w:vAlign w:val="center"/>
            <w:hideMark/>
          </w:tcPr>
          <w:p w14:paraId="7183C5CE" w14:textId="77777777" w:rsidR="007709C6" w:rsidRPr="007709C6" w:rsidRDefault="007709C6" w:rsidP="007709C6">
            <w:pPr>
              <w:jc w:val="center"/>
              <w:rPr>
                <w:sz w:val="16"/>
                <w:szCs w:val="16"/>
              </w:rPr>
            </w:pPr>
            <w:r w:rsidRPr="007709C6">
              <w:rPr>
                <w:sz w:val="16"/>
                <w:szCs w:val="16"/>
              </w:rPr>
              <w:t>Показатели</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14:paraId="6748616D" w14:textId="77777777" w:rsidR="007709C6" w:rsidRPr="007709C6" w:rsidRDefault="007709C6" w:rsidP="007709C6">
            <w:pPr>
              <w:jc w:val="center"/>
              <w:rPr>
                <w:bCs/>
                <w:sz w:val="16"/>
                <w:szCs w:val="16"/>
              </w:rPr>
            </w:pPr>
            <w:r w:rsidRPr="007709C6">
              <w:rPr>
                <w:bCs/>
                <w:sz w:val="16"/>
                <w:szCs w:val="16"/>
              </w:rPr>
              <w:t>2024 год                      всего</w:t>
            </w:r>
          </w:p>
        </w:tc>
        <w:tc>
          <w:tcPr>
            <w:tcW w:w="5171" w:type="dxa"/>
            <w:gridSpan w:val="8"/>
            <w:tcBorders>
              <w:top w:val="single" w:sz="4" w:space="0" w:color="auto"/>
              <w:left w:val="single" w:sz="4" w:space="0" w:color="auto"/>
              <w:bottom w:val="nil"/>
              <w:right w:val="single" w:sz="4" w:space="0" w:color="000000"/>
            </w:tcBorders>
            <w:shd w:val="clear" w:color="auto" w:fill="auto"/>
            <w:noWrap/>
            <w:vAlign w:val="center"/>
            <w:hideMark/>
          </w:tcPr>
          <w:p w14:paraId="5ECE7A86" w14:textId="77777777" w:rsidR="007709C6" w:rsidRPr="007709C6" w:rsidRDefault="007709C6" w:rsidP="007709C6">
            <w:pPr>
              <w:jc w:val="center"/>
              <w:rPr>
                <w:sz w:val="16"/>
                <w:szCs w:val="16"/>
              </w:rPr>
            </w:pPr>
            <w:r w:rsidRPr="007709C6">
              <w:rPr>
                <w:sz w:val="16"/>
                <w:szCs w:val="16"/>
              </w:rPr>
              <w:t>в том числе по видам деятельности</w:t>
            </w:r>
          </w:p>
        </w:tc>
      </w:tr>
      <w:tr w:rsidR="007709C6" w:rsidRPr="007709C6" w14:paraId="4421DFC4" w14:textId="77777777" w:rsidTr="006D5EE3">
        <w:trPr>
          <w:trHeight w:val="315"/>
        </w:trPr>
        <w:tc>
          <w:tcPr>
            <w:tcW w:w="421" w:type="dxa"/>
            <w:vMerge/>
            <w:tcBorders>
              <w:top w:val="single" w:sz="4" w:space="0" w:color="auto"/>
              <w:left w:val="single" w:sz="4" w:space="0" w:color="auto"/>
              <w:bottom w:val="single" w:sz="4" w:space="0" w:color="000000"/>
              <w:right w:val="single" w:sz="4" w:space="0" w:color="auto"/>
            </w:tcBorders>
            <w:vAlign w:val="center"/>
            <w:hideMark/>
          </w:tcPr>
          <w:p w14:paraId="3F3C2442" w14:textId="77777777" w:rsidR="007709C6" w:rsidRPr="007709C6" w:rsidRDefault="007709C6" w:rsidP="007709C6">
            <w:pPr>
              <w:rPr>
                <w:sz w:val="16"/>
                <w:szCs w:val="16"/>
              </w:rPr>
            </w:pPr>
          </w:p>
        </w:tc>
        <w:tc>
          <w:tcPr>
            <w:tcW w:w="3402" w:type="dxa"/>
            <w:vMerge/>
            <w:tcBorders>
              <w:top w:val="single" w:sz="4" w:space="0" w:color="auto"/>
              <w:left w:val="nil"/>
              <w:bottom w:val="single" w:sz="4" w:space="0" w:color="000000"/>
              <w:right w:val="nil"/>
            </w:tcBorders>
            <w:vAlign w:val="center"/>
            <w:hideMark/>
          </w:tcPr>
          <w:p w14:paraId="0147BFE9" w14:textId="77777777" w:rsidR="007709C6" w:rsidRPr="007709C6" w:rsidRDefault="007709C6" w:rsidP="007709C6">
            <w:pPr>
              <w:rPr>
                <w:sz w:val="16"/>
                <w:szCs w:val="16"/>
              </w:rPr>
            </w:pPr>
          </w:p>
        </w:tc>
        <w:tc>
          <w:tcPr>
            <w:tcW w:w="709" w:type="dxa"/>
            <w:vMerge/>
            <w:tcBorders>
              <w:top w:val="single" w:sz="4" w:space="0" w:color="auto"/>
              <w:left w:val="single" w:sz="4" w:space="0" w:color="auto"/>
              <w:bottom w:val="single" w:sz="4" w:space="0" w:color="000000"/>
              <w:right w:val="nil"/>
            </w:tcBorders>
            <w:vAlign w:val="center"/>
            <w:hideMark/>
          </w:tcPr>
          <w:p w14:paraId="389A0F82" w14:textId="77777777" w:rsidR="007709C6" w:rsidRPr="007709C6" w:rsidRDefault="007709C6" w:rsidP="007709C6">
            <w:pPr>
              <w:rPr>
                <w:b/>
                <w:bCs/>
                <w:sz w:val="16"/>
                <w:szCs w:val="16"/>
              </w:rPr>
            </w:pPr>
          </w:p>
        </w:tc>
        <w:tc>
          <w:tcPr>
            <w:tcW w:w="674" w:type="dxa"/>
            <w:vMerge w:val="restart"/>
            <w:tcBorders>
              <w:top w:val="single" w:sz="4" w:space="0" w:color="auto"/>
              <w:left w:val="single" w:sz="4" w:space="0" w:color="auto"/>
              <w:bottom w:val="single" w:sz="4" w:space="0" w:color="000000"/>
              <w:right w:val="nil"/>
            </w:tcBorders>
            <w:shd w:val="clear" w:color="auto" w:fill="auto"/>
            <w:vAlign w:val="center"/>
            <w:hideMark/>
          </w:tcPr>
          <w:p w14:paraId="0951BB1C" w14:textId="77777777" w:rsidR="007709C6" w:rsidRPr="007709C6" w:rsidRDefault="007709C6" w:rsidP="007709C6">
            <w:pPr>
              <w:jc w:val="center"/>
              <w:rPr>
                <w:sz w:val="16"/>
                <w:szCs w:val="16"/>
              </w:rPr>
            </w:pPr>
            <w:r w:rsidRPr="007709C6">
              <w:rPr>
                <w:sz w:val="16"/>
                <w:szCs w:val="16"/>
              </w:rPr>
              <w:t>электро-энергия</w:t>
            </w:r>
          </w:p>
        </w:tc>
        <w:tc>
          <w:tcPr>
            <w:tcW w:w="25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83C7B0" w14:textId="77777777" w:rsidR="007709C6" w:rsidRPr="007709C6" w:rsidRDefault="007709C6" w:rsidP="007709C6">
            <w:pPr>
              <w:jc w:val="center"/>
              <w:rPr>
                <w:sz w:val="16"/>
                <w:szCs w:val="16"/>
              </w:rPr>
            </w:pPr>
            <w:r w:rsidRPr="007709C6">
              <w:rPr>
                <w:sz w:val="16"/>
                <w:szCs w:val="16"/>
              </w:rPr>
              <w:t xml:space="preserve">теплоэнергия </w:t>
            </w:r>
          </w:p>
        </w:tc>
        <w:tc>
          <w:tcPr>
            <w:tcW w:w="918" w:type="dxa"/>
            <w:gridSpan w:val="2"/>
            <w:tcBorders>
              <w:top w:val="single" w:sz="4" w:space="0" w:color="auto"/>
              <w:left w:val="nil"/>
              <w:bottom w:val="single" w:sz="4" w:space="0" w:color="auto"/>
              <w:right w:val="single" w:sz="4" w:space="0" w:color="000000"/>
            </w:tcBorders>
            <w:shd w:val="clear" w:color="auto" w:fill="auto"/>
            <w:vAlign w:val="center"/>
            <w:hideMark/>
          </w:tcPr>
          <w:p w14:paraId="1D906C5A" w14:textId="77777777" w:rsidR="007709C6" w:rsidRPr="007709C6" w:rsidRDefault="007709C6" w:rsidP="007709C6">
            <w:pPr>
              <w:jc w:val="center"/>
              <w:rPr>
                <w:sz w:val="16"/>
                <w:szCs w:val="16"/>
              </w:rPr>
            </w:pPr>
            <w:r w:rsidRPr="007709C6">
              <w:rPr>
                <w:sz w:val="16"/>
                <w:szCs w:val="16"/>
              </w:rPr>
              <w:t>теплоноси-тель</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98220" w14:textId="77777777" w:rsidR="007709C6" w:rsidRPr="007709C6" w:rsidRDefault="007709C6" w:rsidP="007709C6">
            <w:pPr>
              <w:jc w:val="center"/>
              <w:rPr>
                <w:sz w:val="16"/>
                <w:szCs w:val="16"/>
              </w:rPr>
            </w:pPr>
            <w:r w:rsidRPr="007709C6">
              <w:rPr>
                <w:sz w:val="16"/>
                <w:szCs w:val="16"/>
              </w:rPr>
              <w:t>прочая деятельность</w:t>
            </w:r>
          </w:p>
        </w:tc>
      </w:tr>
      <w:tr w:rsidR="007709C6" w:rsidRPr="007709C6" w14:paraId="0E84F6DE" w14:textId="77777777" w:rsidTr="006D5EE3">
        <w:trPr>
          <w:trHeight w:val="213"/>
        </w:trPr>
        <w:tc>
          <w:tcPr>
            <w:tcW w:w="421" w:type="dxa"/>
            <w:vMerge/>
            <w:tcBorders>
              <w:top w:val="single" w:sz="4" w:space="0" w:color="auto"/>
              <w:left w:val="single" w:sz="4" w:space="0" w:color="auto"/>
              <w:bottom w:val="single" w:sz="4" w:space="0" w:color="000000"/>
              <w:right w:val="single" w:sz="4" w:space="0" w:color="auto"/>
            </w:tcBorders>
            <w:vAlign w:val="center"/>
            <w:hideMark/>
          </w:tcPr>
          <w:p w14:paraId="62922962" w14:textId="77777777" w:rsidR="007709C6" w:rsidRPr="007709C6" w:rsidRDefault="007709C6" w:rsidP="007709C6">
            <w:pPr>
              <w:rPr>
                <w:sz w:val="16"/>
                <w:szCs w:val="16"/>
              </w:rPr>
            </w:pPr>
          </w:p>
        </w:tc>
        <w:tc>
          <w:tcPr>
            <w:tcW w:w="3402" w:type="dxa"/>
            <w:vMerge/>
            <w:tcBorders>
              <w:top w:val="single" w:sz="4" w:space="0" w:color="auto"/>
              <w:left w:val="nil"/>
              <w:bottom w:val="single" w:sz="4" w:space="0" w:color="000000"/>
              <w:right w:val="nil"/>
            </w:tcBorders>
            <w:vAlign w:val="center"/>
            <w:hideMark/>
          </w:tcPr>
          <w:p w14:paraId="1C4A83DF" w14:textId="77777777" w:rsidR="007709C6" w:rsidRPr="007709C6" w:rsidRDefault="007709C6" w:rsidP="007709C6">
            <w:pPr>
              <w:rPr>
                <w:sz w:val="16"/>
                <w:szCs w:val="16"/>
              </w:rPr>
            </w:pPr>
          </w:p>
        </w:tc>
        <w:tc>
          <w:tcPr>
            <w:tcW w:w="709" w:type="dxa"/>
            <w:vMerge/>
            <w:tcBorders>
              <w:top w:val="single" w:sz="4" w:space="0" w:color="auto"/>
              <w:left w:val="single" w:sz="4" w:space="0" w:color="auto"/>
              <w:bottom w:val="single" w:sz="4" w:space="0" w:color="000000"/>
              <w:right w:val="nil"/>
            </w:tcBorders>
            <w:vAlign w:val="center"/>
            <w:hideMark/>
          </w:tcPr>
          <w:p w14:paraId="71B1D1BC" w14:textId="77777777" w:rsidR="007709C6" w:rsidRPr="007709C6" w:rsidRDefault="007709C6" w:rsidP="007709C6">
            <w:pPr>
              <w:rPr>
                <w:b/>
                <w:bCs/>
                <w:sz w:val="16"/>
                <w:szCs w:val="16"/>
              </w:rPr>
            </w:pPr>
          </w:p>
        </w:tc>
        <w:tc>
          <w:tcPr>
            <w:tcW w:w="674" w:type="dxa"/>
            <w:vMerge/>
            <w:tcBorders>
              <w:top w:val="single" w:sz="4" w:space="0" w:color="auto"/>
              <w:left w:val="single" w:sz="4" w:space="0" w:color="auto"/>
              <w:bottom w:val="single" w:sz="4" w:space="0" w:color="000000"/>
              <w:right w:val="nil"/>
            </w:tcBorders>
            <w:vAlign w:val="center"/>
            <w:hideMark/>
          </w:tcPr>
          <w:p w14:paraId="4DC7FD53" w14:textId="77777777" w:rsidR="007709C6" w:rsidRPr="007709C6" w:rsidRDefault="007709C6" w:rsidP="007709C6">
            <w:pPr>
              <w:rPr>
                <w:sz w:val="16"/>
                <w:szCs w:val="16"/>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0C4E45E0" w14:textId="77777777" w:rsidR="007709C6" w:rsidRPr="007709C6" w:rsidRDefault="007709C6" w:rsidP="007709C6">
            <w:pPr>
              <w:jc w:val="center"/>
              <w:rPr>
                <w:sz w:val="16"/>
                <w:szCs w:val="16"/>
              </w:rPr>
            </w:pPr>
            <w:r w:rsidRPr="007709C6">
              <w:rPr>
                <w:sz w:val="16"/>
                <w:szCs w:val="16"/>
              </w:rPr>
              <w:t>Всего</w:t>
            </w:r>
          </w:p>
        </w:tc>
        <w:tc>
          <w:tcPr>
            <w:tcW w:w="776" w:type="dxa"/>
            <w:tcBorders>
              <w:top w:val="nil"/>
              <w:left w:val="nil"/>
              <w:bottom w:val="single" w:sz="4" w:space="0" w:color="auto"/>
              <w:right w:val="single" w:sz="4" w:space="0" w:color="auto"/>
            </w:tcBorders>
            <w:shd w:val="clear" w:color="auto" w:fill="auto"/>
            <w:vAlign w:val="center"/>
            <w:hideMark/>
          </w:tcPr>
          <w:p w14:paraId="31DB6B5B" w14:textId="77777777" w:rsidR="007709C6" w:rsidRPr="007709C6" w:rsidRDefault="007709C6" w:rsidP="007709C6">
            <w:pPr>
              <w:jc w:val="center"/>
              <w:rPr>
                <w:sz w:val="16"/>
                <w:szCs w:val="16"/>
              </w:rPr>
            </w:pPr>
            <w:r w:rsidRPr="007709C6">
              <w:rPr>
                <w:sz w:val="16"/>
                <w:szCs w:val="16"/>
              </w:rPr>
              <w:t>производ-ство</w:t>
            </w:r>
          </w:p>
        </w:tc>
        <w:tc>
          <w:tcPr>
            <w:tcW w:w="709" w:type="dxa"/>
            <w:tcBorders>
              <w:top w:val="nil"/>
              <w:left w:val="nil"/>
              <w:bottom w:val="single" w:sz="4" w:space="0" w:color="auto"/>
              <w:right w:val="single" w:sz="4" w:space="0" w:color="auto"/>
            </w:tcBorders>
            <w:shd w:val="clear" w:color="auto" w:fill="auto"/>
            <w:vAlign w:val="center"/>
            <w:hideMark/>
          </w:tcPr>
          <w:p w14:paraId="49B258C0" w14:textId="77777777" w:rsidR="007709C6" w:rsidRPr="007709C6" w:rsidRDefault="007709C6" w:rsidP="007709C6">
            <w:pPr>
              <w:jc w:val="center"/>
              <w:rPr>
                <w:sz w:val="16"/>
                <w:szCs w:val="16"/>
              </w:rPr>
            </w:pPr>
            <w:r w:rsidRPr="007709C6">
              <w:rPr>
                <w:sz w:val="16"/>
                <w:szCs w:val="16"/>
              </w:rPr>
              <w:t>передача</w:t>
            </w:r>
          </w:p>
        </w:tc>
        <w:tc>
          <w:tcPr>
            <w:tcW w:w="425" w:type="dxa"/>
            <w:tcBorders>
              <w:top w:val="nil"/>
              <w:left w:val="nil"/>
              <w:bottom w:val="single" w:sz="4" w:space="0" w:color="auto"/>
              <w:right w:val="single" w:sz="4" w:space="0" w:color="auto"/>
            </w:tcBorders>
            <w:shd w:val="clear" w:color="auto" w:fill="auto"/>
            <w:vAlign w:val="center"/>
            <w:hideMark/>
          </w:tcPr>
          <w:p w14:paraId="5A039DA8" w14:textId="77777777" w:rsidR="007709C6" w:rsidRPr="007709C6" w:rsidRDefault="007709C6" w:rsidP="007709C6">
            <w:pPr>
              <w:jc w:val="center"/>
              <w:rPr>
                <w:sz w:val="16"/>
                <w:szCs w:val="16"/>
              </w:rPr>
            </w:pPr>
            <w:r w:rsidRPr="007709C6">
              <w:rPr>
                <w:sz w:val="16"/>
                <w:szCs w:val="16"/>
              </w:rPr>
              <w:t>сбыт</w:t>
            </w:r>
          </w:p>
        </w:tc>
        <w:tc>
          <w:tcPr>
            <w:tcW w:w="493" w:type="dxa"/>
            <w:tcBorders>
              <w:top w:val="nil"/>
              <w:left w:val="nil"/>
              <w:bottom w:val="nil"/>
              <w:right w:val="single" w:sz="4" w:space="0" w:color="auto"/>
            </w:tcBorders>
            <w:shd w:val="clear" w:color="auto" w:fill="auto"/>
            <w:vAlign w:val="center"/>
            <w:hideMark/>
          </w:tcPr>
          <w:p w14:paraId="57C4230D" w14:textId="77777777" w:rsidR="007709C6" w:rsidRPr="007709C6" w:rsidRDefault="007709C6" w:rsidP="007709C6">
            <w:pPr>
              <w:jc w:val="center"/>
              <w:rPr>
                <w:sz w:val="16"/>
                <w:szCs w:val="16"/>
              </w:rPr>
            </w:pPr>
            <w:r w:rsidRPr="007709C6">
              <w:rPr>
                <w:sz w:val="16"/>
                <w:szCs w:val="16"/>
              </w:rPr>
              <w:t>ХОчВ</w:t>
            </w:r>
          </w:p>
        </w:tc>
        <w:tc>
          <w:tcPr>
            <w:tcW w:w="425" w:type="dxa"/>
            <w:tcBorders>
              <w:top w:val="nil"/>
              <w:left w:val="nil"/>
              <w:bottom w:val="nil"/>
              <w:right w:val="single" w:sz="4" w:space="0" w:color="auto"/>
            </w:tcBorders>
            <w:shd w:val="clear" w:color="auto" w:fill="auto"/>
            <w:vAlign w:val="center"/>
            <w:hideMark/>
          </w:tcPr>
          <w:p w14:paraId="1A818E94" w14:textId="77777777" w:rsidR="007709C6" w:rsidRPr="007709C6" w:rsidRDefault="007709C6" w:rsidP="007709C6">
            <w:pPr>
              <w:jc w:val="center"/>
              <w:rPr>
                <w:sz w:val="16"/>
                <w:szCs w:val="16"/>
              </w:rPr>
            </w:pPr>
            <w:r w:rsidRPr="007709C6">
              <w:rPr>
                <w:sz w:val="16"/>
                <w:szCs w:val="16"/>
              </w:rPr>
              <w:t>ХОбВ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74789F8" w14:textId="77777777" w:rsidR="007709C6" w:rsidRPr="007709C6" w:rsidRDefault="007709C6" w:rsidP="007709C6">
            <w:pPr>
              <w:rPr>
                <w:sz w:val="16"/>
                <w:szCs w:val="16"/>
              </w:rPr>
            </w:pPr>
          </w:p>
        </w:tc>
      </w:tr>
      <w:tr w:rsidR="007709C6" w:rsidRPr="007709C6" w14:paraId="37E465C5" w14:textId="77777777" w:rsidTr="006D5EE3">
        <w:trPr>
          <w:trHeight w:val="5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FF5B39" w14:textId="77777777" w:rsidR="007709C6" w:rsidRPr="007709C6" w:rsidRDefault="007709C6" w:rsidP="007709C6">
            <w:pPr>
              <w:jc w:val="center"/>
              <w:rPr>
                <w:sz w:val="16"/>
                <w:szCs w:val="16"/>
              </w:rPr>
            </w:pPr>
            <w:r w:rsidRPr="007709C6">
              <w:rPr>
                <w:sz w:val="16"/>
                <w:szCs w:val="16"/>
              </w:rPr>
              <w:t>1</w:t>
            </w:r>
          </w:p>
        </w:tc>
        <w:tc>
          <w:tcPr>
            <w:tcW w:w="3402" w:type="dxa"/>
            <w:tcBorders>
              <w:top w:val="nil"/>
              <w:left w:val="nil"/>
              <w:bottom w:val="single" w:sz="4" w:space="0" w:color="auto"/>
              <w:right w:val="nil"/>
            </w:tcBorders>
            <w:shd w:val="clear" w:color="auto" w:fill="auto"/>
            <w:vAlign w:val="center"/>
            <w:hideMark/>
          </w:tcPr>
          <w:p w14:paraId="685B5280" w14:textId="77777777" w:rsidR="007709C6" w:rsidRPr="007709C6" w:rsidRDefault="007709C6" w:rsidP="007709C6">
            <w:pPr>
              <w:rPr>
                <w:sz w:val="16"/>
                <w:szCs w:val="16"/>
              </w:rPr>
            </w:pPr>
            <w:r w:rsidRPr="007709C6">
              <w:rPr>
                <w:sz w:val="16"/>
                <w:szCs w:val="16"/>
              </w:rPr>
              <w:t>Расходы, связанные с производством и и реализацией продукции (ремонт)</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278EC91" w14:textId="77777777" w:rsidR="007709C6" w:rsidRPr="007709C6" w:rsidRDefault="007709C6" w:rsidP="007709C6">
            <w:pPr>
              <w:jc w:val="center"/>
              <w:rPr>
                <w:sz w:val="16"/>
                <w:szCs w:val="16"/>
              </w:rPr>
            </w:pPr>
            <w:r w:rsidRPr="007709C6">
              <w:rPr>
                <w:sz w:val="16"/>
                <w:szCs w:val="16"/>
              </w:rPr>
              <w:t>20 537</w:t>
            </w:r>
          </w:p>
        </w:tc>
        <w:tc>
          <w:tcPr>
            <w:tcW w:w="674" w:type="dxa"/>
            <w:tcBorders>
              <w:top w:val="nil"/>
              <w:left w:val="nil"/>
              <w:bottom w:val="single" w:sz="4" w:space="0" w:color="auto"/>
              <w:right w:val="single" w:sz="4" w:space="0" w:color="auto"/>
            </w:tcBorders>
            <w:shd w:val="clear" w:color="000000" w:fill="FFFFFF"/>
            <w:noWrap/>
            <w:vAlign w:val="center"/>
            <w:hideMark/>
          </w:tcPr>
          <w:p w14:paraId="44183803" w14:textId="77777777" w:rsidR="007709C6" w:rsidRPr="007709C6" w:rsidRDefault="007709C6" w:rsidP="007709C6">
            <w:pPr>
              <w:jc w:val="center"/>
              <w:rPr>
                <w:sz w:val="16"/>
                <w:szCs w:val="16"/>
              </w:rPr>
            </w:pPr>
            <w:r w:rsidRPr="007709C6">
              <w:rPr>
                <w:sz w:val="16"/>
                <w:szCs w:val="16"/>
              </w:rPr>
              <w:t>0</w:t>
            </w:r>
          </w:p>
        </w:tc>
        <w:tc>
          <w:tcPr>
            <w:tcW w:w="676" w:type="dxa"/>
            <w:tcBorders>
              <w:top w:val="nil"/>
              <w:left w:val="nil"/>
              <w:bottom w:val="single" w:sz="4" w:space="0" w:color="auto"/>
              <w:right w:val="single" w:sz="4" w:space="0" w:color="auto"/>
            </w:tcBorders>
            <w:shd w:val="clear" w:color="000000" w:fill="FFFFFF"/>
            <w:noWrap/>
            <w:vAlign w:val="center"/>
            <w:hideMark/>
          </w:tcPr>
          <w:p w14:paraId="7029B3E9" w14:textId="77777777" w:rsidR="007709C6" w:rsidRPr="007709C6" w:rsidRDefault="007709C6" w:rsidP="007709C6">
            <w:pPr>
              <w:jc w:val="center"/>
              <w:rPr>
                <w:sz w:val="16"/>
                <w:szCs w:val="16"/>
              </w:rPr>
            </w:pPr>
            <w:r w:rsidRPr="007709C6">
              <w:rPr>
                <w:sz w:val="16"/>
                <w:szCs w:val="16"/>
              </w:rPr>
              <w:t>20 537</w:t>
            </w:r>
          </w:p>
        </w:tc>
        <w:tc>
          <w:tcPr>
            <w:tcW w:w="776" w:type="dxa"/>
            <w:tcBorders>
              <w:top w:val="nil"/>
              <w:left w:val="nil"/>
              <w:bottom w:val="single" w:sz="4" w:space="0" w:color="auto"/>
              <w:right w:val="single" w:sz="4" w:space="0" w:color="auto"/>
            </w:tcBorders>
            <w:shd w:val="clear" w:color="000000" w:fill="FFFFFF"/>
            <w:noWrap/>
            <w:vAlign w:val="center"/>
            <w:hideMark/>
          </w:tcPr>
          <w:p w14:paraId="0AE7F645" w14:textId="77777777" w:rsidR="007709C6" w:rsidRPr="007709C6" w:rsidRDefault="007709C6" w:rsidP="007709C6">
            <w:pPr>
              <w:jc w:val="center"/>
              <w:rPr>
                <w:sz w:val="16"/>
                <w:szCs w:val="16"/>
              </w:rPr>
            </w:pPr>
            <w:r w:rsidRPr="007709C6">
              <w:rPr>
                <w:sz w:val="16"/>
                <w:szCs w:val="16"/>
              </w:rPr>
              <w:t>0</w:t>
            </w:r>
          </w:p>
        </w:tc>
        <w:tc>
          <w:tcPr>
            <w:tcW w:w="709" w:type="dxa"/>
            <w:tcBorders>
              <w:top w:val="nil"/>
              <w:left w:val="nil"/>
              <w:bottom w:val="single" w:sz="4" w:space="0" w:color="auto"/>
              <w:right w:val="single" w:sz="4" w:space="0" w:color="auto"/>
            </w:tcBorders>
            <w:shd w:val="clear" w:color="000000" w:fill="FFFFFF"/>
            <w:noWrap/>
            <w:vAlign w:val="center"/>
            <w:hideMark/>
          </w:tcPr>
          <w:p w14:paraId="7FDF7C05" w14:textId="77777777" w:rsidR="007709C6" w:rsidRPr="007709C6" w:rsidRDefault="007709C6" w:rsidP="007709C6">
            <w:pPr>
              <w:jc w:val="center"/>
              <w:rPr>
                <w:sz w:val="16"/>
                <w:szCs w:val="16"/>
              </w:rPr>
            </w:pPr>
            <w:r w:rsidRPr="007709C6">
              <w:rPr>
                <w:sz w:val="16"/>
                <w:szCs w:val="16"/>
              </w:rPr>
              <w:t>20 537</w:t>
            </w:r>
          </w:p>
        </w:tc>
        <w:tc>
          <w:tcPr>
            <w:tcW w:w="425" w:type="dxa"/>
            <w:tcBorders>
              <w:top w:val="nil"/>
              <w:left w:val="nil"/>
              <w:bottom w:val="single" w:sz="4" w:space="0" w:color="auto"/>
              <w:right w:val="single" w:sz="4" w:space="0" w:color="auto"/>
            </w:tcBorders>
            <w:shd w:val="clear" w:color="000000" w:fill="FFFFFF"/>
            <w:noWrap/>
            <w:vAlign w:val="center"/>
            <w:hideMark/>
          </w:tcPr>
          <w:p w14:paraId="3BA5CC8B" w14:textId="77777777" w:rsidR="007709C6" w:rsidRPr="007709C6" w:rsidRDefault="007709C6" w:rsidP="007709C6">
            <w:pPr>
              <w:jc w:val="center"/>
              <w:rPr>
                <w:sz w:val="16"/>
                <w:szCs w:val="16"/>
              </w:rPr>
            </w:pPr>
            <w:r w:rsidRPr="007709C6">
              <w:rPr>
                <w:sz w:val="16"/>
                <w:szCs w:val="16"/>
              </w:rPr>
              <w:t>0</w:t>
            </w:r>
          </w:p>
        </w:tc>
        <w:tc>
          <w:tcPr>
            <w:tcW w:w="493" w:type="dxa"/>
            <w:tcBorders>
              <w:top w:val="single" w:sz="4" w:space="0" w:color="auto"/>
              <w:left w:val="nil"/>
              <w:bottom w:val="single" w:sz="4" w:space="0" w:color="auto"/>
              <w:right w:val="single" w:sz="4" w:space="0" w:color="auto"/>
            </w:tcBorders>
            <w:shd w:val="clear" w:color="000000" w:fill="FFFFFF"/>
            <w:noWrap/>
            <w:vAlign w:val="center"/>
            <w:hideMark/>
          </w:tcPr>
          <w:p w14:paraId="62A4CCBB" w14:textId="77777777" w:rsidR="007709C6" w:rsidRPr="007709C6" w:rsidRDefault="007709C6" w:rsidP="007709C6">
            <w:pPr>
              <w:jc w:val="center"/>
              <w:rPr>
                <w:sz w:val="16"/>
                <w:szCs w:val="16"/>
              </w:rPr>
            </w:pPr>
            <w:r w:rsidRPr="007709C6">
              <w:rPr>
                <w:sz w:val="16"/>
                <w:szCs w:val="16"/>
              </w:rPr>
              <w:t>0</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674F12C6" w14:textId="77777777" w:rsidR="007709C6" w:rsidRPr="007709C6" w:rsidRDefault="007709C6" w:rsidP="007709C6">
            <w:pPr>
              <w:jc w:val="center"/>
              <w:rPr>
                <w:sz w:val="16"/>
                <w:szCs w:val="16"/>
              </w:rPr>
            </w:pPr>
            <w:r w:rsidRPr="007709C6">
              <w:rPr>
                <w:sz w:val="16"/>
                <w:szCs w:val="16"/>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5F9024E6" w14:textId="77777777" w:rsidR="007709C6" w:rsidRPr="007709C6" w:rsidRDefault="007709C6" w:rsidP="007709C6">
            <w:pPr>
              <w:jc w:val="center"/>
              <w:rPr>
                <w:sz w:val="16"/>
                <w:szCs w:val="16"/>
              </w:rPr>
            </w:pPr>
            <w:r w:rsidRPr="007709C6">
              <w:rPr>
                <w:sz w:val="16"/>
                <w:szCs w:val="16"/>
              </w:rPr>
              <w:t>0</w:t>
            </w:r>
          </w:p>
        </w:tc>
      </w:tr>
      <w:tr w:rsidR="007709C6" w:rsidRPr="007709C6" w14:paraId="38BEDCE4" w14:textId="77777777" w:rsidTr="006D5EE3">
        <w:trPr>
          <w:trHeight w:val="43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02104B7" w14:textId="77777777" w:rsidR="007709C6" w:rsidRPr="007709C6" w:rsidRDefault="007709C6" w:rsidP="007709C6">
            <w:pPr>
              <w:jc w:val="center"/>
              <w:rPr>
                <w:sz w:val="16"/>
                <w:szCs w:val="16"/>
              </w:rPr>
            </w:pPr>
            <w:r w:rsidRPr="007709C6">
              <w:rPr>
                <w:sz w:val="16"/>
                <w:szCs w:val="16"/>
              </w:rPr>
              <w:t>1.1</w:t>
            </w:r>
          </w:p>
        </w:tc>
        <w:tc>
          <w:tcPr>
            <w:tcW w:w="3402" w:type="dxa"/>
            <w:tcBorders>
              <w:top w:val="nil"/>
              <w:left w:val="nil"/>
              <w:bottom w:val="single" w:sz="4" w:space="0" w:color="auto"/>
              <w:right w:val="nil"/>
            </w:tcBorders>
            <w:shd w:val="clear" w:color="auto" w:fill="auto"/>
            <w:vAlign w:val="center"/>
            <w:hideMark/>
          </w:tcPr>
          <w:p w14:paraId="1DBECBA1" w14:textId="77777777" w:rsidR="007709C6" w:rsidRPr="007709C6" w:rsidRDefault="007709C6" w:rsidP="007709C6">
            <w:pPr>
              <w:rPr>
                <w:sz w:val="16"/>
                <w:szCs w:val="16"/>
              </w:rPr>
            </w:pPr>
            <w:r w:rsidRPr="007709C6">
              <w:rPr>
                <w:sz w:val="16"/>
                <w:szCs w:val="16"/>
              </w:rPr>
              <w:t>Расходы на сырье и материалы на ремонтные работы (для ХС)</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B96AF96" w14:textId="77777777" w:rsidR="007709C6" w:rsidRPr="007709C6" w:rsidRDefault="007709C6" w:rsidP="007709C6">
            <w:pPr>
              <w:jc w:val="center"/>
              <w:rPr>
                <w:sz w:val="16"/>
                <w:szCs w:val="16"/>
              </w:rPr>
            </w:pPr>
            <w:r w:rsidRPr="007709C6">
              <w:rPr>
                <w:sz w:val="16"/>
                <w:szCs w:val="16"/>
              </w:rPr>
              <w:t>4 573</w:t>
            </w:r>
          </w:p>
        </w:tc>
        <w:tc>
          <w:tcPr>
            <w:tcW w:w="674" w:type="dxa"/>
            <w:tcBorders>
              <w:top w:val="nil"/>
              <w:left w:val="nil"/>
              <w:bottom w:val="single" w:sz="4" w:space="0" w:color="auto"/>
              <w:right w:val="single" w:sz="4" w:space="0" w:color="auto"/>
            </w:tcBorders>
            <w:shd w:val="clear" w:color="000000" w:fill="FFFFFF"/>
            <w:noWrap/>
            <w:vAlign w:val="center"/>
            <w:hideMark/>
          </w:tcPr>
          <w:p w14:paraId="1EDAEE01" w14:textId="77777777" w:rsidR="007709C6" w:rsidRPr="007709C6" w:rsidRDefault="007709C6" w:rsidP="007709C6">
            <w:pPr>
              <w:jc w:val="center"/>
              <w:rPr>
                <w:sz w:val="16"/>
                <w:szCs w:val="16"/>
              </w:rPr>
            </w:pPr>
            <w:r w:rsidRPr="007709C6">
              <w:rPr>
                <w:sz w:val="16"/>
                <w:szCs w:val="16"/>
              </w:rPr>
              <w:t> </w:t>
            </w:r>
          </w:p>
        </w:tc>
        <w:tc>
          <w:tcPr>
            <w:tcW w:w="676" w:type="dxa"/>
            <w:tcBorders>
              <w:top w:val="nil"/>
              <w:left w:val="nil"/>
              <w:bottom w:val="single" w:sz="4" w:space="0" w:color="auto"/>
              <w:right w:val="single" w:sz="4" w:space="0" w:color="auto"/>
            </w:tcBorders>
            <w:shd w:val="clear" w:color="000000" w:fill="FFFFFF"/>
            <w:noWrap/>
            <w:vAlign w:val="center"/>
            <w:hideMark/>
          </w:tcPr>
          <w:p w14:paraId="4FE94E0A" w14:textId="77777777" w:rsidR="007709C6" w:rsidRPr="007709C6" w:rsidRDefault="007709C6" w:rsidP="007709C6">
            <w:pPr>
              <w:jc w:val="center"/>
              <w:rPr>
                <w:sz w:val="16"/>
                <w:szCs w:val="16"/>
              </w:rPr>
            </w:pPr>
            <w:r w:rsidRPr="007709C6">
              <w:rPr>
                <w:sz w:val="16"/>
                <w:szCs w:val="16"/>
              </w:rPr>
              <w:t>4 573</w:t>
            </w:r>
          </w:p>
        </w:tc>
        <w:tc>
          <w:tcPr>
            <w:tcW w:w="776" w:type="dxa"/>
            <w:tcBorders>
              <w:top w:val="nil"/>
              <w:left w:val="nil"/>
              <w:bottom w:val="single" w:sz="4" w:space="0" w:color="auto"/>
              <w:right w:val="single" w:sz="4" w:space="0" w:color="auto"/>
            </w:tcBorders>
            <w:shd w:val="clear" w:color="000000" w:fill="FFFFFF"/>
            <w:noWrap/>
            <w:vAlign w:val="center"/>
            <w:hideMark/>
          </w:tcPr>
          <w:p w14:paraId="4463BFE2" w14:textId="77777777" w:rsidR="007709C6" w:rsidRPr="007709C6" w:rsidRDefault="007709C6" w:rsidP="007709C6">
            <w:pPr>
              <w:jc w:val="center"/>
              <w:rPr>
                <w:sz w:val="16"/>
                <w:szCs w:val="16"/>
              </w:rPr>
            </w:pPr>
            <w:r w:rsidRPr="007709C6">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1C50A4F" w14:textId="77777777" w:rsidR="007709C6" w:rsidRPr="007709C6" w:rsidRDefault="007709C6" w:rsidP="007709C6">
            <w:pPr>
              <w:jc w:val="center"/>
              <w:rPr>
                <w:sz w:val="16"/>
                <w:szCs w:val="16"/>
              </w:rPr>
            </w:pPr>
            <w:r w:rsidRPr="007709C6">
              <w:rPr>
                <w:sz w:val="16"/>
                <w:szCs w:val="16"/>
              </w:rPr>
              <w:t>4 573</w:t>
            </w:r>
          </w:p>
        </w:tc>
        <w:tc>
          <w:tcPr>
            <w:tcW w:w="425" w:type="dxa"/>
            <w:tcBorders>
              <w:top w:val="nil"/>
              <w:left w:val="nil"/>
              <w:bottom w:val="single" w:sz="4" w:space="0" w:color="auto"/>
              <w:right w:val="single" w:sz="4" w:space="0" w:color="auto"/>
            </w:tcBorders>
            <w:shd w:val="clear" w:color="000000" w:fill="FFFFFF"/>
            <w:noWrap/>
            <w:vAlign w:val="center"/>
            <w:hideMark/>
          </w:tcPr>
          <w:p w14:paraId="3F293DEF" w14:textId="77777777" w:rsidR="007709C6" w:rsidRPr="007709C6" w:rsidRDefault="007709C6" w:rsidP="007709C6">
            <w:pPr>
              <w:jc w:val="center"/>
              <w:rPr>
                <w:sz w:val="16"/>
                <w:szCs w:val="16"/>
              </w:rPr>
            </w:pPr>
            <w:r w:rsidRPr="007709C6">
              <w:rPr>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2C39CD5F" w14:textId="77777777" w:rsidR="007709C6" w:rsidRPr="007709C6" w:rsidRDefault="007709C6" w:rsidP="007709C6">
            <w:pPr>
              <w:jc w:val="center"/>
              <w:rPr>
                <w:sz w:val="16"/>
                <w:szCs w:val="16"/>
              </w:rPr>
            </w:pPr>
            <w:r w:rsidRPr="007709C6">
              <w:rPr>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40887D4B" w14:textId="77777777" w:rsidR="007709C6" w:rsidRPr="007709C6" w:rsidRDefault="007709C6" w:rsidP="007709C6">
            <w:pPr>
              <w:jc w:val="center"/>
              <w:rPr>
                <w:sz w:val="16"/>
                <w:szCs w:val="16"/>
              </w:rPr>
            </w:pPr>
            <w:r w:rsidRPr="007709C6">
              <w:rPr>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F3B8089" w14:textId="77777777" w:rsidR="007709C6" w:rsidRPr="007709C6" w:rsidRDefault="007709C6" w:rsidP="007709C6">
            <w:pPr>
              <w:jc w:val="center"/>
              <w:rPr>
                <w:sz w:val="16"/>
                <w:szCs w:val="16"/>
              </w:rPr>
            </w:pPr>
            <w:r w:rsidRPr="007709C6">
              <w:rPr>
                <w:sz w:val="16"/>
                <w:szCs w:val="16"/>
              </w:rPr>
              <w:t> </w:t>
            </w:r>
          </w:p>
        </w:tc>
      </w:tr>
      <w:tr w:rsidR="007709C6" w:rsidRPr="007709C6" w14:paraId="059C1E9E" w14:textId="77777777" w:rsidTr="006D5EE3">
        <w:trPr>
          <w:trHeight w:val="5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2CD77F" w14:textId="77777777" w:rsidR="007709C6" w:rsidRPr="007709C6" w:rsidRDefault="007709C6" w:rsidP="007709C6">
            <w:pPr>
              <w:jc w:val="center"/>
              <w:rPr>
                <w:sz w:val="16"/>
                <w:szCs w:val="16"/>
              </w:rPr>
            </w:pPr>
            <w:r w:rsidRPr="007709C6">
              <w:rPr>
                <w:sz w:val="16"/>
                <w:szCs w:val="16"/>
              </w:rPr>
              <w:t>1.2</w:t>
            </w:r>
          </w:p>
        </w:tc>
        <w:tc>
          <w:tcPr>
            <w:tcW w:w="3402" w:type="dxa"/>
            <w:tcBorders>
              <w:top w:val="nil"/>
              <w:left w:val="nil"/>
              <w:bottom w:val="single" w:sz="4" w:space="0" w:color="auto"/>
              <w:right w:val="nil"/>
            </w:tcBorders>
            <w:shd w:val="clear" w:color="auto" w:fill="auto"/>
            <w:vAlign w:val="center"/>
            <w:hideMark/>
          </w:tcPr>
          <w:p w14:paraId="0C53CD40" w14:textId="77777777" w:rsidR="007709C6" w:rsidRPr="007709C6" w:rsidRDefault="007709C6" w:rsidP="007709C6">
            <w:pPr>
              <w:rPr>
                <w:sz w:val="16"/>
                <w:szCs w:val="16"/>
              </w:rPr>
            </w:pPr>
            <w:r w:rsidRPr="007709C6">
              <w:rPr>
                <w:sz w:val="16"/>
                <w:szCs w:val="16"/>
              </w:rPr>
              <w:t>Амортизация основных средств и нематериальных активов (ремонт)</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5F5C6E0" w14:textId="77777777" w:rsidR="007709C6" w:rsidRPr="007709C6" w:rsidRDefault="007709C6" w:rsidP="007709C6">
            <w:pPr>
              <w:jc w:val="center"/>
              <w:rPr>
                <w:sz w:val="16"/>
                <w:szCs w:val="16"/>
              </w:rPr>
            </w:pPr>
            <w:r w:rsidRPr="007709C6">
              <w:rPr>
                <w:sz w:val="16"/>
                <w:szCs w:val="16"/>
              </w:rPr>
              <w:t>0</w:t>
            </w:r>
          </w:p>
        </w:tc>
        <w:tc>
          <w:tcPr>
            <w:tcW w:w="674" w:type="dxa"/>
            <w:tcBorders>
              <w:top w:val="nil"/>
              <w:left w:val="nil"/>
              <w:bottom w:val="single" w:sz="4" w:space="0" w:color="auto"/>
              <w:right w:val="single" w:sz="4" w:space="0" w:color="auto"/>
            </w:tcBorders>
            <w:shd w:val="clear" w:color="000000" w:fill="FFFFFF"/>
            <w:noWrap/>
            <w:vAlign w:val="center"/>
            <w:hideMark/>
          </w:tcPr>
          <w:p w14:paraId="40DB42D0" w14:textId="77777777" w:rsidR="007709C6" w:rsidRPr="007709C6" w:rsidRDefault="007709C6" w:rsidP="007709C6">
            <w:pPr>
              <w:jc w:val="center"/>
              <w:rPr>
                <w:sz w:val="16"/>
                <w:szCs w:val="16"/>
              </w:rPr>
            </w:pPr>
            <w:r w:rsidRPr="007709C6">
              <w:rPr>
                <w:sz w:val="16"/>
                <w:szCs w:val="16"/>
              </w:rPr>
              <w:t> </w:t>
            </w:r>
          </w:p>
        </w:tc>
        <w:tc>
          <w:tcPr>
            <w:tcW w:w="676" w:type="dxa"/>
            <w:tcBorders>
              <w:top w:val="nil"/>
              <w:left w:val="nil"/>
              <w:bottom w:val="single" w:sz="4" w:space="0" w:color="auto"/>
              <w:right w:val="single" w:sz="4" w:space="0" w:color="auto"/>
            </w:tcBorders>
            <w:shd w:val="clear" w:color="000000" w:fill="FFFFFF"/>
            <w:noWrap/>
            <w:vAlign w:val="center"/>
            <w:hideMark/>
          </w:tcPr>
          <w:p w14:paraId="369EEB52" w14:textId="77777777" w:rsidR="007709C6" w:rsidRPr="007709C6" w:rsidRDefault="007709C6" w:rsidP="007709C6">
            <w:pPr>
              <w:jc w:val="center"/>
              <w:rPr>
                <w:sz w:val="16"/>
                <w:szCs w:val="16"/>
              </w:rPr>
            </w:pPr>
            <w:r w:rsidRPr="007709C6">
              <w:rPr>
                <w:sz w:val="16"/>
                <w:szCs w:val="16"/>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09B686C1" w14:textId="77777777" w:rsidR="007709C6" w:rsidRPr="007709C6" w:rsidRDefault="007709C6" w:rsidP="007709C6">
            <w:pPr>
              <w:jc w:val="center"/>
              <w:rPr>
                <w:sz w:val="16"/>
                <w:szCs w:val="16"/>
              </w:rPr>
            </w:pPr>
            <w:r w:rsidRPr="007709C6">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A5C450C" w14:textId="77777777" w:rsidR="007709C6" w:rsidRPr="007709C6" w:rsidRDefault="007709C6" w:rsidP="007709C6">
            <w:pPr>
              <w:jc w:val="center"/>
              <w:rPr>
                <w:sz w:val="16"/>
                <w:szCs w:val="16"/>
              </w:rPr>
            </w:pPr>
            <w:r w:rsidRPr="007709C6">
              <w:rPr>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00D1BA46" w14:textId="77777777" w:rsidR="007709C6" w:rsidRPr="007709C6" w:rsidRDefault="007709C6" w:rsidP="007709C6">
            <w:pPr>
              <w:jc w:val="center"/>
              <w:rPr>
                <w:sz w:val="16"/>
                <w:szCs w:val="16"/>
              </w:rPr>
            </w:pPr>
            <w:r w:rsidRPr="007709C6">
              <w:rPr>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08E3CBE7" w14:textId="77777777" w:rsidR="007709C6" w:rsidRPr="007709C6" w:rsidRDefault="007709C6" w:rsidP="007709C6">
            <w:pPr>
              <w:jc w:val="center"/>
              <w:rPr>
                <w:sz w:val="16"/>
                <w:szCs w:val="16"/>
              </w:rPr>
            </w:pPr>
            <w:r w:rsidRPr="007709C6">
              <w:rPr>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26120070" w14:textId="77777777" w:rsidR="007709C6" w:rsidRPr="007709C6" w:rsidRDefault="007709C6" w:rsidP="007709C6">
            <w:pPr>
              <w:jc w:val="center"/>
              <w:rPr>
                <w:sz w:val="16"/>
                <w:szCs w:val="16"/>
              </w:rPr>
            </w:pPr>
            <w:r w:rsidRPr="007709C6">
              <w:rPr>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BA78B6A" w14:textId="77777777" w:rsidR="007709C6" w:rsidRPr="007709C6" w:rsidRDefault="007709C6" w:rsidP="007709C6">
            <w:pPr>
              <w:jc w:val="center"/>
              <w:rPr>
                <w:sz w:val="16"/>
                <w:szCs w:val="16"/>
              </w:rPr>
            </w:pPr>
            <w:r w:rsidRPr="007709C6">
              <w:rPr>
                <w:sz w:val="16"/>
                <w:szCs w:val="16"/>
              </w:rPr>
              <w:t> </w:t>
            </w:r>
          </w:p>
        </w:tc>
      </w:tr>
      <w:tr w:rsidR="007709C6" w:rsidRPr="007709C6" w14:paraId="08B6288D" w14:textId="77777777" w:rsidTr="006D5EE3">
        <w:trPr>
          <w:trHeight w:val="5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4F389A" w14:textId="77777777" w:rsidR="007709C6" w:rsidRPr="007709C6" w:rsidRDefault="007709C6" w:rsidP="007709C6">
            <w:pPr>
              <w:jc w:val="center"/>
              <w:rPr>
                <w:sz w:val="16"/>
                <w:szCs w:val="16"/>
              </w:rPr>
            </w:pPr>
            <w:r w:rsidRPr="007709C6">
              <w:rPr>
                <w:sz w:val="16"/>
                <w:szCs w:val="16"/>
              </w:rPr>
              <w:t xml:space="preserve">1.3 </w:t>
            </w:r>
          </w:p>
        </w:tc>
        <w:tc>
          <w:tcPr>
            <w:tcW w:w="3402" w:type="dxa"/>
            <w:tcBorders>
              <w:top w:val="nil"/>
              <w:left w:val="nil"/>
              <w:bottom w:val="single" w:sz="4" w:space="0" w:color="auto"/>
              <w:right w:val="nil"/>
            </w:tcBorders>
            <w:shd w:val="clear" w:color="auto" w:fill="auto"/>
            <w:vAlign w:val="center"/>
            <w:hideMark/>
          </w:tcPr>
          <w:p w14:paraId="673B39AE" w14:textId="77777777" w:rsidR="007709C6" w:rsidRPr="007709C6" w:rsidRDefault="007709C6" w:rsidP="007709C6">
            <w:pPr>
              <w:rPr>
                <w:sz w:val="16"/>
                <w:szCs w:val="16"/>
              </w:rPr>
            </w:pPr>
            <w:r w:rsidRPr="007709C6">
              <w:rPr>
                <w:sz w:val="16"/>
                <w:szCs w:val="16"/>
              </w:rPr>
              <w:t>Оплата труда ремонтного персонала</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620C68A" w14:textId="77777777" w:rsidR="007709C6" w:rsidRPr="007709C6" w:rsidRDefault="007709C6" w:rsidP="007709C6">
            <w:pPr>
              <w:jc w:val="center"/>
              <w:rPr>
                <w:sz w:val="16"/>
                <w:szCs w:val="16"/>
              </w:rPr>
            </w:pPr>
            <w:r w:rsidRPr="007709C6">
              <w:rPr>
                <w:sz w:val="16"/>
                <w:szCs w:val="16"/>
              </w:rPr>
              <w:t>1 707</w:t>
            </w:r>
          </w:p>
        </w:tc>
        <w:tc>
          <w:tcPr>
            <w:tcW w:w="674" w:type="dxa"/>
            <w:tcBorders>
              <w:top w:val="nil"/>
              <w:left w:val="nil"/>
              <w:bottom w:val="single" w:sz="4" w:space="0" w:color="auto"/>
              <w:right w:val="single" w:sz="4" w:space="0" w:color="auto"/>
            </w:tcBorders>
            <w:shd w:val="clear" w:color="000000" w:fill="FFFFFF"/>
            <w:noWrap/>
            <w:vAlign w:val="center"/>
            <w:hideMark/>
          </w:tcPr>
          <w:p w14:paraId="126D7F6A" w14:textId="77777777" w:rsidR="007709C6" w:rsidRPr="007709C6" w:rsidRDefault="007709C6" w:rsidP="007709C6">
            <w:pPr>
              <w:jc w:val="center"/>
              <w:rPr>
                <w:sz w:val="16"/>
                <w:szCs w:val="16"/>
              </w:rPr>
            </w:pPr>
            <w:r w:rsidRPr="007709C6">
              <w:rPr>
                <w:sz w:val="16"/>
                <w:szCs w:val="16"/>
              </w:rPr>
              <w:t> </w:t>
            </w:r>
          </w:p>
        </w:tc>
        <w:tc>
          <w:tcPr>
            <w:tcW w:w="676" w:type="dxa"/>
            <w:tcBorders>
              <w:top w:val="nil"/>
              <w:left w:val="nil"/>
              <w:bottom w:val="single" w:sz="4" w:space="0" w:color="auto"/>
              <w:right w:val="single" w:sz="4" w:space="0" w:color="auto"/>
            </w:tcBorders>
            <w:shd w:val="clear" w:color="000000" w:fill="FFFFFF"/>
            <w:noWrap/>
            <w:vAlign w:val="center"/>
            <w:hideMark/>
          </w:tcPr>
          <w:p w14:paraId="0DBDD2D6" w14:textId="77777777" w:rsidR="007709C6" w:rsidRPr="007709C6" w:rsidRDefault="007709C6" w:rsidP="007709C6">
            <w:pPr>
              <w:jc w:val="center"/>
              <w:rPr>
                <w:sz w:val="16"/>
                <w:szCs w:val="16"/>
              </w:rPr>
            </w:pPr>
            <w:r w:rsidRPr="007709C6">
              <w:rPr>
                <w:sz w:val="16"/>
                <w:szCs w:val="16"/>
              </w:rPr>
              <w:t>1 707</w:t>
            </w:r>
          </w:p>
        </w:tc>
        <w:tc>
          <w:tcPr>
            <w:tcW w:w="776" w:type="dxa"/>
            <w:tcBorders>
              <w:top w:val="nil"/>
              <w:left w:val="nil"/>
              <w:bottom w:val="single" w:sz="4" w:space="0" w:color="auto"/>
              <w:right w:val="single" w:sz="4" w:space="0" w:color="auto"/>
            </w:tcBorders>
            <w:shd w:val="clear" w:color="000000" w:fill="FFFFFF"/>
            <w:noWrap/>
            <w:vAlign w:val="center"/>
            <w:hideMark/>
          </w:tcPr>
          <w:p w14:paraId="464E209A" w14:textId="77777777" w:rsidR="007709C6" w:rsidRPr="007709C6" w:rsidRDefault="007709C6" w:rsidP="007709C6">
            <w:pPr>
              <w:jc w:val="center"/>
              <w:rPr>
                <w:sz w:val="16"/>
                <w:szCs w:val="16"/>
              </w:rPr>
            </w:pPr>
            <w:r w:rsidRPr="007709C6">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E458B03" w14:textId="77777777" w:rsidR="007709C6" w:rsidRPr="007709C6" w:rsidRDefault="007709C6" w:rsidP="007709C6">
            <w:pPr>
              <w:jc w:val="center"/>
              <w:rPr>
                <w:sz w:val="16"/>
                <w:szCs w:val="16"/>
              </w:rPr>
            </w:pPr>
            <w:r w:rsidRPr="007709C6">
              <w:rPr>
                <w:sz w:val="16"/>
                <w:szCs w:val="16"/>
              </w:rPr>
              <w:t>1 707</w:t>
            </w:r>
          </w:p>
        </w:tc>
        <w:tc>
          <w:tcPr>
            <w:tcW w:w="425" w:type="dxa"/>
            <w:tcBorders>
              <w:top w:val="nil"/>
              <w:left w:val="nil"/>
              <w:bottom w:val="single" w:sz="4" w:space="0" w:color="auto"/>
              <w:right w:val="single" w:sz="4" w:space="0" w:color="auto"/>
            </w:tcBorders>
            <w:shd w:val="clear" w:color="000000" w:fill="FFFFFF"/>
            <w:noWrap/>
            <w:vAlign w:val="center"/>
            <w:hideMark/>
          </w:tcPr>
          <w:p w14:paraId="0CF2CE7B" w14:textId="77777777" w:rsidR="007709C6" w:rsidRPr="007709C6" w:rsidRDefault="007709C6" w:rsidP="007709C6">
            <w:pPr>
              <w:jc w:val="center"/>
              <w:rPr>
                <w:sz w:val="16"/>
                <w:szCs w:val="16"/>
              </w:rPr>
            </w:pPr>
            <w:r w:rsidRPr="007709C6">
              <w:rPr>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59E7F6BC" w14:textId="77777777" w:rsidR="007709C6" w:rsidRPr="007709C6" w:rsidRDefault="007709C6" w:rsidP="007709C6">
            <w:pPr>
              <w:jc w:val="center"/>
              <w:rPr>
                <w:sz w:val="16"/>
                <w:szCs w:val="16"/>
              </w:rPr>
            </w:pPr>
            <w:r w:rsidRPr="007709C6">
              <w:rPr>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32F17106" w14:textId="77777777" w:rsidR="007709C6" w:rsidRPr="007709C6" w:rsidRDefault="007709C6" w:rsidP="007709C6">
            <w:pPr>
              <w:jc w:val="center"/>
              <w:rPr>
                <w:sz w:val="16"/>
                <w:szCs w:val="16"/>
              </w:rPr>
            </w:pPr>
            <w:r w:rsidRPr="007709C6">
              <w:rPr>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389CE24" w14:textId="77777777" w:rsidR="007709C6" w:rsidRPr="007709C6" w:rsidRDefault="007709C6" w:rsidP="007709C6">
            <w:pPr>
              <w:jc w:val="center"/>
              <w:rPr>
                <w:sz w:val="16"/>
                <w:szCs w:val="16"/>
              </w:rPr>
            </w:pPr>
            <w:r w:rsidRPr="007709C6">
              <w:rPr>
                <w:sz w:val="16"/>
                <w:szCs w:val="16"/>
              </w:rPr>
              <w:t> </w:t>
            </w:r>
          </w:p>
        </w:tc>
      </w:tr>
      <w:tr w:rsidR="007709C6" w:rsidRPr="007709C6" w14:paraId="4338DBAA" w14:textId="77777777" w:rsidTr="006D5EE3">
        <w:trPr>
          <w:trHeight w:val="5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3E6B3C" w14:textId="77777777" w:rsidR="007709C6" w:rsidRPr="007709C6" w:rsidRDefault="007709C6" w:rsidP="007709C6">
            <w:pPr>
              <w:jc w:val="center"/>
              <w:rPr>
                <w:sz w:val="16"/>
                <w:szCs w:val="16"/>
              </w:rPr>
            </w:pPr>
            <w:r w:rsidRPr="007709C6">
              <w:rPr>
                <w:sz w:val="16"/>
                <w:szCs w:val="16"/>
              </w:rPr>
              <w:t>1.4</w:t>
            </w:r>
          </w:p>
        </w:tc>
        <w:tc>
          <w:tcPr>
            <w:tcW w:w="3402" w:type="dxa"/>
            <w:tcBorders>
              <w:top w:val="nil"/>
              <w:left w:val="nil"/>
              <w:bottom w:val="single" w:sz="4" w:space="0" w:color="auto"/>
              <w:right w:val="nil"/>
            </w:tcBorders>
            <w:shd w:val="clear" w:color="auto" w:fill="auto"/>
            <w:vAlign w:val="center"/>
            <w:hideMark/>
          </w:tcPr>
          <w:p w14:paraId="28A4B79D" w14:textId="77777777" w:rsidR="007709C6" w:rsidRPr="007709C6" w:rsidRDefault="007709C6" w:rsidP="007709C6">
            <w:pPr>
              <w:rPr>
                <w:sz w:val="16"/>
                <w:szCs w:val="16"/>
              </w:rPr>
            </w:pPr>
            <w:r w:rsidRPr="007709C6">
              <w:rPr>
                <w:sz w:val="16"/>
                <w:szCs w:val="16"/>
              </w:rPr>
              <w:t>Отчисления на социальные нужды ремонтного персонала</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224BB34" w14:textId="77777777" w:rsidR="007709C6" w:rsidRPr="007709C6" w:rsidRDefault="007709C6" w:rsidP="007709C6">
            <w:pPr>
              <w:jc w:val="center"/>
              <w:rPr>
                <w:sz w:val="16"/>
                <w:szCs w:val="16"/>
              </w:rPr>
            </w:pPr>
            <w:r w:rsidRPr="007709C6">
              <w:rPr>
                <w:sz w:val="16"/>
                <w:szCs w:val="16"/>
              </w:rPr>
              <w:t>515</w:t>
            </w:r>
          </w:p>
        </w:tc>
        <w:tc>
          <w:tcPr>
            <w:tcW w:w="674" w:type="dxa"/>
            <w:tcBorders>
              <w:top w:val="nil"/>
              <w:left w:val="nil"/>
              <w:bottom w:val="single" w:sz="4" w:space="0" w:color="auto"/>
              <w:right w:val="single" w:sz="4" w:space="0" w:color="auto"/>
            </w:tcBorders>
            <w:shd w:val="clear" w:color="000000" w:fill="FFFFFF"/>
            <w:noWrap/>
            <w:vAlign w:val="center"/>
            <w:hideMark/>
          </w:tcPr>
          <w:p w14:paraId="662EAA6E" w14:textId="77777777" w:rsidR="007709C6" w:rsidRPr="007709C6" w:rsidRDefault="007709C6" w:rsidP="007709C6">
            <w:pPr>
              <w:jc w:val="center"/>
              <w:rPr>
                <w:sz w:val="16"/>
                <w:szCs w:val="16"/>
              </w:rPr>
            </w:pPr>
            <w:r w:rsidRPr="007709C6">
              <w:rPr>
                <w:sz w:val="16"/>
                <w:szCs w:val="16"/>
              </w:rPr>
              <w:t> </w:t>
            </w:r>
          </w:p>
        </w:tc>
        <w:tc>
          <w:tcPr>
            <w:tcW w:w="676" w:type="dxa"/>
            <w:tcBorders>
              <w:top w:val="nil"/>
              <w:left w:val="nil"/>
              <w:bottom w:val="single" w:sz="4" w:space="0" w:color="auto"/>
              <w:right w:val="single" w:sz="4" w:space="0" w:color="auto"/>
            </w:tcBorders>
            <w:shd w:val="clear" w:color="000000" w:fill="FFFFFF"/>
            <w:noWrap/>
            <w:vAlign w:val="center"/>
            <w:hideMark/>
          </w:tcPr>
          <w:p w14:paraId="274D376C" w14:textId="77777777" w:rsidR="007709C6" w:rsidRPr="007709C6" w:rsidRDefault="007709C6" w:rsidP="007709C6">
            <w:pPr>
              <w:jc w:val="center"/>
              <w:rPr>
                <w:sz w:val="16"/>
                <w:szCs w:val="16"/>
              </w:rPr>
            </w:pPr>
            <w:r w:rsidRPr="007709C6">
              <w:rPr>
                <w:sz w:val="16"/>
                <w:szCs w:val="16"/>
              </w:rPr>
              <w:t xml:space="preserve">515 </w:t>
            </w:r>
          </w:p>
        </w:tc>
        <w:tc>
          <w:tcPr>
            <w:tcW w:w="776" w:type="dxa"/>
            <w:tcBorders>
              <w:top w:val="nil"/>
              <w:left w:val="nil"/>
              <w:bottom w:val="single" w:sz="4" w:space="0" w:color="auto"/>
              <w:right w:val="single" w:sz="4" w:space="0" w:color="auto"/>
            </w:tcBorders>
            <w:shd w:val="clear" w:color="000000" w:fill="FFFFFF"/>
            <w:noWrap/>
            <w:vAlign w:val="center"/>
            <w:hideMark/>
          </w:tcPr>
          <w:p w14:paraId="5853EE91" w14:textId="77777777" w:rsidR="007709C6" w:rsidRPr="007709C6" w:rsidRDefault="007709C6" w:rsidP="007709C6">
            <w:pPr>
              <w:jc w:val="center"/>
              <w:rPr>
                <w:sz w:val="16"/>
                <w:szCs w:val="16"/>
              </w:rPr>
            </w:pPr>
            <w:r w:rsidRPr="007709C6">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6F423B1" w14:textId="77777777" w:rsidR="007709C6" w:rsidRPr="007709C6" w:rsidRDefault="007709C6" w:rsidP="007709C6">
            <w:pPr>
              <w:jc w:val="center"/>
              <w:rPr>
                <w:sz w:val="16"/>
                <w:szCs w:val="16"/>
              </w:rPr>
            </w:pPr>
            <w:r w:rsidRPr="007709C6">
              <w:rPr>
                <w:sz w:val="16"/>
                <w:szCs w:val="16"/>
              </w:rPr>
              <w:t>515</w:t>
            </w:r>
          </w:p>
        </w:tc>
        <w:tc>
          <w:tcPr>
            <w:tcW w:w="425" w:type="dxa"/>
            <w:tcBorders>
              <w:top w:val="nil"/>
              <w:left w:val="nil"/>
              <w:bottom w:val="single" w:sz="4" w:space="0" w:color="auto"/>
              <w:right w:val="single" w:sz="4" w:space="0" w:color="auto"/>
            </w:tcBorders>
            <w:shd w:val="clear" w:color="000000" w:fill="FFFFFF"/>
            <w:noWrap/>
            <w:vAlign w:val="center"/>
            <w:hideMark/>
          </w:tcPr>
          <w:p w14:paraId="7F0A102B" w14:textId="77777777" w:rsidR="007709C6" w:rsidRPr="007709C6" w:rsidRDefault="007709C6" w:rsidP="007709C6">
            <w:pPr>
              <w:jc w:val="center"/>
              <w:rPr>
                <w:sz w:val="16"/>
                <w:szCs w:val="16"/>
              </w:rPr>
            </w:pPr>
            <w:r w:rsidRPr="007709C6">
              <w:rPr>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401B3DC7" w14:textId="77777777" w:rsidR="007709C6" w:rsidRPr="007709C6" w:rsidRDefault="007709C6" w:rsidP="007709C6">
            <w:pPr>
              <w:jc w:val="center"/>
              <w:rPr>
                <w:sz w:val="16"/>
                <w:szCs w:val="16"/>
              </w:rPr>
            </w:pPr>
            <w:r w:rsidRPr="007709C6">
              <w:rPr>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701DD461" w14:textId="77777777" w:rsidR="007709C6" w:rsidRPr="007709C6" w:rsidRDefault="007709C6" w:rsidP="007709C6">
            <w:pPr>
              <w:jc w:val="center"/>
              <w:rPr>
                <w:sz w:val="16"/>
                <w:szCs w:val="16"/>
              </w:rPr>
            </w:pPr>
            <w:r w:rsidRPr="007709C6">
              <w:rPr>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3698C51" w14:textId="77777777" w:rsidR="007709C6" w:rsidRPr="007709C6" w:rsidRDefault="007709C6" w:rsidP="007709C6">
            <w:pPr>
              <w:jc w:val="center"/>
              <w:rPr>
                <w:sz w:val="16"/>
                <w:szCs w:val="16"/>
              </w:rPr>
            </w:pPr>
            <w:r w:rsidRPr="007709C6">
              <w:rPr>
                <w:sz w:val="16"/>
                <w:szCs w:val="16"/>
              </w:rPr>
              <w:t> </w:t>
            </w:r>
          </w:p>
        </w:tc>
      </w:tr>
      <w:tr w:rsidR="007709C6" w:rsidRPr="007709C6" w14:paraId="787ECCE5" w14:textId="77777777" w:rsidTr="006D5EE3">
        <w:trPr>
          <w:trHeight w:val="5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4FD33C" w14:textId="77777777" w:rsidR="007709C6" w:rsidRPr="007709C6" w:rsidRDefault="007709C6" w:rsidP="007709C6">
            <w:pPr>
              <w:jc w:val="center"/>
              <w:rPr>
                <w:sz w:val="16"/>
                <w:szCs w:val="16"/>
              </w:rPr>
            </w:pPr>
            <w:r w:rsidRPr="007709C6">
              <w:rPr>
                <w:sz w:val="16"/>
                <w:szCs w:val="16"/>
              </w:rPr>
              <w:t>1.5</w:t>
            </w:r>
          </w:p>
        </w:tc>
        <w:tc>
          <w:tcPr>
            <w:tcW w:w="3402" w:type="dxa"/>
            <w:tcBorders>
              <w:top w:val="nil"/>
              <w:left w:val="nil"/>
              <w:bottom w:val="single" w:sz="4" w:space="0" w:color="auto"/>
              <w:right w:val="nil"/>
            </w:tcBorders>
            <w:shd w:val="clear" w:color="auto" w:fill="auto"/>
            <w:vAlign w:val="center"/>
            <w:hideMark/>
          </w:tcPr>
          <w:p w14:paraId="4C6793C4" w14:textId="77777777" w:rsidR="007709C6" w:rsidRPr="007709C6" w:rsidRDefault="007709C6" w:rsidP="007709C6">
            <w:pPr>
              <w:rPr>
                <w:sz w:val="16"/>
                <w:szCs w:val="16"/>
              </w:rPr>
            </w:pPr>
            <w:r w:rsidRPr="007709C6">
              <w:rPr>
                <w:sz w:val="16"/>
                <w:szCs w:val="16"/>
              </w:rPr>
              <w:t>Ремонт основных средств, выполняемый подрядным способом (в т.ч. МТР давальческие)</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C9CA07E" w14:textId="77777777" w:rsidR="007709C6" w:rsidRPr="007709C6" w:rsidRDefault="007709C6" w:rsidP="007709C6">
            <w:pPr>
              <w:jc w:val="center"/>
              <w:rPr>
                <w:sz w:val="16"/>
                <w:szCs w:val="16"/>
              </w:rPr>
            </w:pPr>
            <w:r w:rsidRPr="007709C6">
              <w:rPr>
                <w:sz w:val="16"/>
                <w:szCs w:val="16"/>
              </w:rPr>
              <w:t>13 742</w:t>
            </w:r>
          </w:p>
        </w:tc>
        <w:tc>
          <w:tcPr>
            <w:tcW w:w="674" w:type="dxa"/>
            <w:tcBorders>
              <w:top w:val="nil"/>
              <w:left w:val="nil"/>
              <w:bottom w:val="single" w:sz="4" w:space="0" w:color="auto"/>
              <w:right w:val="single" w:sz="4" w:space="0" w:color="auto"/>
            </w:tcBorders>
            <w:shd w:val="clear" w:color="000000" w:fill="FFFFFF"/>
            <w:noWrap/>
            <w:vAlign w:val="center"/>
            <w:hideMark/>
          </w:tcPr>
          <w:p w14:paraId="5FC5D6E4" w14:textId="77777777" w:rsidR="007709C6" w:rsidRPr="007709C6" w:rsidRDefault="007709C6" w:rsidP="007709C6">
            <w:pPr>
              <w:jc w:val="center"/>
              <w:rPr>
                <w:sz w:val="16"/>
                <w:szCs w:val="16"/>
              </w:rPr>
            </w:pPr>
            <w:r w:rsidRPr="007709C6">
              <w:rPr>
                <w:sz w:val="16"/>
                <w:szCs w:val="16"/>
              </w:rPr>
              <w:t> </w:t>
            </w:r>
          </w:p>
        </w:tc>
        <w:tc>
          <w:tcPr>
            <w:tcW w:w="676" w:type="dxa"/>
            <w:tcBorders>
              <w:top w:val="nil"/>
              <w:left w:val="nil"/>
              <w:bottom w:val="single" w:sz="4" w:space="0" w:color="auto"/>
              <w:right w:val="single" w:sz="4" w:space="0" w:color="auto"/>
            </w:tcBorders>
            <w:shd w:val="clear" w:color="000000" w:fill="FFFFFF"/>
            <w:noWrap/>
            <w:vAlign w:val="center"/>
            <w:hideMark/>
          </w:tcPr>
          <w:p w14:paraId="43D1CFDB" w14:textId="77777777" w:rsidR="007709C6" w:rsidRPr="007709C6" w:rsidRDefault="007709C6" w:rsidP="007709C6">
            <w:pPr>
              <w:jc w:val="center"/>
              <w:rPr>
                <w:sz w:val="16"/>
                <w:szCs w:val="16"/>
              </w:rPr>
            </w:pPr>
            <w:r w:rsidRPr="007709C6">
              <w:rPr>
                <w:sz w:val="16"/>
                <w:szCs w:val="16"/>
              </w:rPr>
              <w:t xml:space="preserve">13 742 </w:t>
            </w:r>
          </w:p>
        </w:tc>
        <w:tc>
          <w:tcPr>
            <w:tcW w:w="776" w:type="dxa"/>
            <w:tcBorders>
              <w:top w:val="nil"/>
              <w:left w:val="nil"/>
              <w:bottom w:val="single" w:sz="4" w:space="0" w:color="auto"/>
              <w:right w:val="single" w:sz="4" w:space="0" w:color="auto"/>
            </w:tcBorders>
            <w:shd w:val="clear" w:color="000000" w:fill="FFFFFF"/>
            <w:noWrap/>
            <w:vAlign w:val="center"/>
            <w:hideMark/>
          </w:tcPr>
          <w:p w14:paraId="631FD508" w14:textId="77777777" w:rsidR="007709C6" w:rsidRPr="007709C6" w:rsidRDefault="007709C6" w:rsidP="007709C6">
            <w:pPr>
              <w:jc w:val="center"/>
              <w:rPr>
                <w:sz w:val="16"/>
                <w:szCs w:val="16"/>
              </w:rPr>
            </w:pPr>
            <w:r w:rsidRPr="007709C6">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73C70E4" w14:textId="77777777" w:rsidR="007709C6" w:rsidRPr="007709C6" w:rsidRDefault="007709C6" w:rsidP="007709C6">
            <w:pPr>
              <w:jc w:val="center"/>
              <w:rPr>
                <w:sz w:val="16"/>
                <w:szCs w:val="16"/>
              </w:rPr>
            </w:pPr>
            <w:r w:rsidRPr="007709C6">
              <w:rPr>
                <w:sz w:val="16"/>
                <w:szCs w:val="16"/>
              </w:rPr>
              <w:t>13 742</w:t>
            </w:r>
          </w:p>
        </w:tc>
        <w:tc>
          <w:tcPr>
            <w:tcW w:w="425" w:type="dxa"/>
            <w:tcBorders>
              <w:top w:val="nil"/>
              <w:left w:val="nil"/>
              <w:bottom w:val="single" w:sz="4" w:space="0" w:color="auto"/>
              <w:right w:val="single" w:sz="4" w:space="0" w:color="auto"/>
            </w:tcBorders>
            <w:shd w:val="clear" w:color="000000" w:fill="FFFFFF"/>
            <w:noWrap/>
            <w:vAlign w:val="center"/>
            <w:hideMark/>
          </w:tcPr>
          <w:p w14:paraId="44C3C4A0" w14:textId="77777777" w:rsidR="007709C6" w:rsidRPr="007709C6" w:rsidRDefault="007709C6" w:rsidP="007709C6">
            <w:pPr>
              <w:jc w:val="center"/>
              <w:rPr>
                <w:sz w:val="16"/>
                <w:szCs w:val="16"/>
              </w:rPr>
            </w:pPr>
            <w:r w:rsidRPr="007709C6">
              <w:rPr>
                <w:sz w:val="16"/>
                <w:szCs w:val="16"/>
              </w:rPr>
              <w:t> </w:t>
            </w:r>
          </w:p>
        </w:tc>
        <w:tc>
          <w:tcPr>
            <w:tcW w:w="493" w:type="dxa"/>
            <w:tcBorders>
              <w:top w:val="nil"/>
              <w:left w:val="nil"/>
              <w:bottom w:val="single" w:sz="4" w:space="0" w:color="auto"/>
              <w:right w:val="single" w:sz="4" w:space="0" w:color="auto"/>
            </w:tcBorders>
            <w:shd w:val="clear" w:color="000000" w:fill="FFFFFF"/>
            <w:noWrap/>
            <w:vAlign w:val="center"/>
            <w:hideMark/>
          </w:tcPr>
          <w:p w14:paraId="255B1A40" w14:textId="77777777" w:rsidR="007709C6" w:rsidRPr="007709C6" w:rsidRDefault="007709C6" w:rsidP="007709C6">
            <w:pPr>
              <w:jc w:val="center"/>
              <w:rPr>
                <w:sz w:val="16"/>
                <w:szCs w:val="16"/>
              </w:rPr>
            </w:pPr>
            <w:r w:rsidRPr="007709C6">
              <w:rPr>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330AC0D9" w14:textId="77777777" w:rsidR="007709C6" w:rsidRPr="007709C6" w:rsidRDefault="007709C6" w:rsidP="007709C6">
            <w:pPr>
              <w:jc w:val="center"/>
              <w:rPr>
                <w:sz w:val="16"/>
                <w:szCs w:val="16"/>
              </w:rPr>
            </w:pPr>
            <w:r w:rsidRPr="007709C6">
              <w:rPr>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E951621" w14:textId="77777777" w:rsidR="007709C6" w:rsidRPr="007709C6" w:rsidRDefault="007709C6" w:rsidP="007709C6">
            <w:pPr>
              <w:jc w:val="center"/>
              <w:rPr>
                <w:sz w:val="16"/>
                <w:szCs w:val="16"/>
              </w:rPr>
            </w:pPr>
            <w:r w:rsidRPr="007709C6">
              <w:rPr>
                <w:sz w:val="16"/>
                <w:szCs w:val="16"/>
              </w:rPr>
              <w:t> </w:t>
            </w:r>
          </w:p>
        </w:tc>
      </w:tr>
    </w:tbl>
    <w:p w14:paraId="33877663" w14:textId="77777777" w:rsidR="007709C6" w:rsidRPr="007709C6" w:rsidRDefault="007709C6" w:rsidP="007709C6">
      <w:pPr>
        <w:ind w:firstLine="851"/>
        <w:jc w:val="both"/>
        <w:rPr>
          <w:sz w:val="28"/>
          <w:szCs w:val="28"/>
        </w:rPr>
      </w:pPr>
    </w:p>
    <w:p w14:paraId="6ED57DEB" w14:textId="77777777" w:rsidR="007709C6" w:rsidRPr="007709C6" w:rsidRDefault="007709C6" w:rsidP="007709C6">
      <w:pPr>
        <w:keepNext/>
        <w:spacing w:line="360" w:lineRule="auto"/>
        <w:jc w:val="center"/>
        <w:outlineLvl w:val="1"/>
        <w:rPr>
          <w:b/>
          <w:sz w:val="28"/>
          <w:szCs w:val="20"/>
        </w:rPr>
      </w:pPr>
      <w:r w:rsidRPr="007709C6">
        <w:rPr>
          <w:b/>
          <w:sz w:val="28"/>
          <w:szCs w:val="20"/>
        </w:rPr>
        <w:t>Расходы на оплату труда</w:t>
      </w:r>
    </w:p>
    <w:p w14:paraId="0F4C84EE" w14:textId="77777777" w:rsidR="007709C6" w:rsidRPr="007709C6" w:rsidRDefault="007709C6" w:rsidP="007709C6">
      <w:pPr>
        <w:ind w:firstLine="709"/>
        <w:jc w:val="both"/>
        <w:rPr>
          <w:sz w:val="28"/>
          <w:szCs w:val="28"/>
        </w:rPr>
      </w:pPr>
      <w:r w:rsidRPr="007709C6">
        <w:rPr>
          <w:sz w:val="28"/>
          <w:szCs w:val="28"/>
        </w:rPr>
        <w:t>В соответствии со статьей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059448F3" w14:textId="77777777" w:rsidR="007709C6" w:rsidRPr="007709C6" w:rsidRDefault="007709C6" w:rsidP="007709C6">
      <w:pPr>
        <w:ind w:firstLine="709"/>
        <w:jc w:val="both"/>
        <w:rPr>
          <w:snapToGrid w:val="0"/>
          <w:sz w:val="28"/>
          <w:szCs w:val="28"/>
        </w:rPr>
      </w:pPr>
      <w:r w:rsidRPr="007709C6">
        <w:rPr>
          <w:snapToGrid w:val="0"/>
          <w:sz w:val="28"/>
          <w:szCs w:val="28"/>
        </w:rPr>
        <w:t>По данной статье предприятием планируются расходы на производство тепловой энергии на 2024 год в размере 19 932 тыс. руб. Расчет произведен исходя из численности 20 человек при средней заработной плате 83 050 руб./мес.</w:t>
      </w:r>
    </w:p>
    <w:p w14:paraId="24BF4561"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 xml:space="preserve">В качестве обоснования затрат по данной статье были представлены расчеты в виде Приложения 4.9. Методических указаний, формы №П-4 «Сведения о численности, заработной плате и движении работников» за 2022 год, штатное расписание по станции, Коллективный договор. </w:t>
      </w:r>
    </w:p>
    <w:p w14:paraId="58D56F6E"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 xml:space="preserve">Эксперты проанализировали все представленные в качестве обоснования документы. </w:t>
      </w:r>
    </w:p>
    <w:p w14:paraId="0F20BCF5"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Для расчета среднемесячной оплаты труда на 1 работника эксперты предлагают воспользоваться показателем среднего размера заработной платы за январь-сентябрь 2023 год для организаций, занимающихся обеспечением электрической энергией, газом и паром (https://kemerovostat.gks.ru) Кемеровской области – Кузбассу – 57 263 руб./мес., и применить ИПЦ на 2024 год – 107,2%, опубликованный 22.09.2023 на сайте Минэкономразвития. Таким образом, среднемесячная заработная плата на 2024 год составит 61 385,94 руб./мес.</w:t>
      </w:r>
    </w:p>
    <w:p w14:paraId="75FDCF5A"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 xml:space="preserve">Эксперты предлагают учесть численность по производству тепла в размере 20 человек (исходя из численности по факту 2022 года). Таким образом, фонд </w:t>
      </w:r>
      <w:r w:rsidRPr="007709C6">
        <w:rPr>
          <w:snapToGrid w:val="0"/>
          <w:sz w:val="28"/>
          <w:szCs w:val="28"/>
        </w:rPr>
        <w:lastRenderedPageBreak/>
        <w:t>оплаты труда на 2024 год сформирован экспертами на уровне 14 733 тыс. руб. (61 385,94 руб./мес. * 12 мес. * 20) = 14 733 тыс. руб.</w:t>
      </w:r>
    </w:p>
    <w:p w14:paraId="2508B36C"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Эксперты предлагают включить в расчёт НВВ расходы на оплату труда на 2024 год на уровне 14 733 тыс. руб.</w:t>
      </w:r>
    </w:p>
    <w:p w14:paraId="59D7F64C" w14:textId="77777777" w:rsidR="007709C6" w:rsidRPr="007709C6" w:rsidRDefault="007709C6" w:rsidP="007709C6">
      <w:pPr>
        <w:tabs>
          <w:tab w:val="left" w:pos="1890"/>
        </w:tabs>
        <w:spacing w:after="120"/>
        <w:ind w:firstLine="709"/>
        <w:contextualSpacing/>
        <w:jc w:val="both"/>
        <w:rPr>
          <w:snapToGrid w:val="0"/>
          <w:sz w:val="28"/>
          <w:szCs w:val="28"/>
        </w:rPr>
      </w:pPr>
      <w:r w:rsidRPr="007709C6">
        <w:rPr>
          <w:snapToGrid w:val="0"/>
          <w:sz w:val="28"/>
          <w:szCs w:val="28"/>
        </w:rPr>
        <w:t>Корректировка предложения предприятия в сторону снижения составила 5 199 тыс. руб., обусловлена корректировкой размера среднемесячной оплаты труда.</w:t>
      </w:r>
    </w:p>
    <w:p w14:paraId="4D10A710" w14:textId="77777777" w:rsidR="007709C6" w:rsidRPr="007709C6" w:rsidRDefault="007709C6" w:rsidP="007709C6">
      <w:pPr>
        <w:ind w:firstLine="709"/>
        <w:jc w:val="both"/>
        <w:rPr>
          <w:sz w:val="28"/>
          <w:szCs w:val="28"/>
        </w:rPr>
      </w:pPr>
    </w:p>
    <w:p w14:paraId="12E5E868" w14:textId="77777777" w:rsidR="007709C6" w:rsidRPr="007709C6" w:rsidRDefault="007709C6" w:rsidP="007709C6">
      <w:pPr>
        <w:keepNext/>
        <w:spacing w:line="360" w:lineRule="auto"/>
        <w:jc w:val="both"/>
        <w:outlineLvl w:val="1"/>
        <w:rPr>
          <w:b/>
          <w:sz w:val="28"/>
          <w:szCs w:val="20"/>
        </w:rPr>
      </w:pPr>
      <w:r w:rsidRPr="007709C6">
        <w:rPr>
          <w:b/>
          <w:sz w:val="28"/>
          <w:szCs w:val="20"/>
        </w:rPr>
        <w:t>Расходы на оплату работ и услуг производственного характера, выполняемых по договорам со сторонними организациями</w:t>
      </w:r>
    </w:p>
    <w:p w14:paraId="19119E39" w14:textId="77777777" w:rsidR="007709C6" w:rsidRPr="007709C6" w:rsidRDefault="007709C6" w:rsidP="007709C6">
      <w:pPr>
        <w:tabs>
          <w:tab w:val="left" w:pos="1134"/>
        </w:tabs>
        <w:ind w:firstLine="851"/>
        <w:jc w:val="both"/>
        <w:rPr>
          <w:sz w:val="28"/>
          <w:szCs w:val="28"/>
        </w:rPr>
      </w:pPr>
      <w:r w:rsidRPr="007709C6">
        <w:rPr>
          <w:sz w:val="28"/>
          <w:szCs w:val="28"/>
        </w:rPr>
        <w:t>Согласно ст. 254 Налогового Кодекса Российской Федерации к работам (услугам) производственного характера относятся выполнение отдельных операций по производству (изготовлению) продукции, выполнению работ, оказанию услуг, обработке сырья (материалов), контроль за соблюдением установленных технологических процессов, техническое обслуживание основных средств и другие подобные работы.</w:t>
      </w:r>
    </w:p>
    <w:p w14:paraId="53EFAC46" w14:textId="77777777" w:rsidR="007709C6" w:rsidRPr="007709C6" w:rsidRDefault="007709C6" w:rsidP="007709C6">
      <w:pPr>
        <w:tabs>
          <w:tab w:val="left" w:pos="1134"/>
        </w:tabs>
        <w:ind w:firstLine="709"/>
        <w:jc w:val="both"/>
        <w:rPr>
          <w:sz w:val="28"/>
          <w:szCs w:val="28"/>
        </w:rPr>
      </w:pPr>
      <w:r w:rsidRPr="007709C6">
        <w:rPr>
          <w:sz w:val="28"/>
          <w:szCs w:val="28"/>
        </w:rPr>
        <w:t>Предприятие учитывает по данной статье расходы на технический аудит, экспертизу и поверку приборов, расходы на услуги лабораторий, расходы на техническое обслуживание оборудования, расходы на природоохранные и экологические мероприятия, а также прочие расходы.</w:t>
      </w:r>
    </w:p>
    <w:p w14:paraId="2CB0E2C8" w14:textId="77777777" w:rsidR="007709C6" w:rsidRPr="007709C6" w:rsidRDefault="007709C6" w:rsidP="007709C6">
      <w:pPr>
        <w:ind w:firstLine="709"/>
        <w:jc w:val="both"/>
        <w:rPr>
          <w:sz w:val="28"/>
          <w:szCs w:val="28"/>
        </w:rPr>
      </w:pPr>
      <w:r w:rsidRPr="007709C6">
        <w:rPr>
          <w:sz w:val="28"/>
          <w:szCs w:val="28"/>
        </w:rPr>
        <w:t>Предприятие по данной статье предлагает расходы на 2024 год в размере 4 864 тыс. руб.</w:t>
      </w:r>
    </w:p>
    <w:p w14:paraId="18F8D4F8" w14:textId="77777777" w:rsidR="007709C6" w:rsidRPr="007709C6" w:rsidRDefault="007709C6" w:rsidP="007709C6">
      <w:pPr>
        <w:ind w:firstLine="851"/>
        <w:jc w:val="both"/>
        <w:rPr>
          <w:sz w:val="28"/>
          <w:szCs w:val="28"/>
        </w:rPr>
      </w:pPr>
      <w:r w:rsidRPr="007709C6">
        <w:rPr>
          <w:sz w:val="28"/>
          <w:szCs w:val="28"/>
        </w:rPr>
        <w:t>Эксперты, рассмотрев все обосновывающие материалы предлагают в расчете НВВ учесть на 2024 год расходы оплату работ и услуг производственного характера в размере 4 465 тыс. руб. Результаты анализа сведены в таблицу 34</w:t>
      </w:r>
    </w:p>
    <w:p w14:paraId="1D0EFE6B" w14:textId="77777777" w:rsidR="007709C6" w:rsidRPr="007709C6" w:rsidRDefault="007709C6" w:rsidP="007709C6">
      <w:pPr>
        <w:ind w:firstLine="851"/>
        <w:jc w:val="both"/>
        <w:rPr>
          <w:sz w:val="28"/>
          <w:szCs w:val="28"/>
        </w:rPr>
        <w:sectPr w:rsidR="007709C6" w:rsidRPr="007709C6" w:rsidSect="007709C6">
          <w:pgSz w:w="11906" w:h="16838"/>
          <w:pgMar w:top="1134" w:right="567" w:bottom="1134" w:left="1701" w:header="720" w:footer="720" w:gutter="0"/>
          <w:cols w:space="720"/>
          <w:docGrid w:linePitch="326"/>
        </w:sectPr>
      </w:pPr>
    </w:p>
    <w:p w14:paraId="63431DEB" w14:textId="77777777" w:rsidR="007709C6" w:rsidRPr="007709C6" w:rsidRDefault="007709C6" w:rsidP="007709C6">
      <w:pPr>
        <w:ind w:firstLine="709"/>
        <w:jc w:val="right"/>
        <w:rPr>
          <w:sz w:val="28"/>
          <w:szCs w:val="28"/>
        </w:rPr>
      </w:pPr>
      <w:r w:rsidRPr="007709C6">
        <w:rPr>
          <w:sz w:val="28"/>
          <w:szCs w:val="28"/>
        </w:rPr>
        <w:lastRenderedPageBreak/>
        <w:t>Таблица 34</w:t>
      </w:r>
    </w:p>
    <w:p w14:paraId="20DFB26A" w14:textId="77777777" w:rsidR="007709C6" w:rsidRPr="007709C6" w:rsidRDefault="007709C6" w:rsidP="007709C6">
      <w:pPr>
        <w:ind w:firstLine="709"/>
        <w:jc w:val="center"/>
        <w:rPr>
          <w:b/>
          <w:sz w:val="28"/>
          <w:szCs w:val="28"/>
        </w:rPr>
      </w:pPr>
      <w:r w:rsidRPr="007709C6">
        <w:rPr>
          <w:b/>
          <w:sz w:val="28"/>
          <w:szCs w:val="28"/>
        </w:rPr>
        <w:t>Расчет расходов на оплату работ и услуг производственного характера, выполняемых по договорам со сторонними организациями на 2024 год (передача энергии)</w:t>
      </w:r>
    </w:p>
    <w:tbl>
      <w:tblPr>
        <w:tblStyle w:val="ae"/>
        <w:tblW w:w="15021" w:type="dxa"/>
        <w:tblLook w:val="04A0" w:firstRow="1" w:lastRow="0" w:firstColumn="1" w:lastColumn="0" w:noHBand="0" w:noVBand="1"/>
      </w:tblPr>
      <w:tblGrid>
        <w:gridCol w:w="778"/>
        <w:gridCol w:w="4076"/>
        <w:gridCol w:w="3788"/>
        <w:gridCol w:w="1559"/>
        <w:gridCol w:w="1701"/>
        <w:gridCol w:w="3119"/>
      </w:tblGrid>
      <w:tr w:rsidR="007709C6" w:rsidRPr="007709C6" w14:paraId="74386617" w14:textId="77777777" w:rsidTr="006D5EE3">
        <w:trPr>
          <w:trHeight w:val="434"/>
          <w:tblHeader/>
        </w:trPr>
        <w:tc>
          <w:tcPr>
            <w:tcW w:w="778" w:type="dxa"/>
            <w:vAlign w:val="center"/>
            <w:hideMark/>
          </w:tcPr>
          <w:p w14:paraId="40CC5184" w14:textId="77777777" w:rsidR="007709C6" w:rsidRPr="007709C6" w:rsidRDefault="007709C6" w:rsidP="007709C6">
            <w:pPr>
              <w:tabs>
                <w:tab w:val="num" w:pos="360"/>
              </w:tabs>
              <w:ind w:firstLine="22"/>
              <w:jc w:val="center"/>
              <w:rPr>
                <w:b/>
                <w:bCs/>
                <w:sz w:val="18"/>
                <w:szCs w:val="18"/>
                <w:lang w:val="en-US"/>
              </w:rPr>
            </w:pPr>
            <w:r w:rsidRPr="007709C6">
              <w:rPr>
                <w:b/>
                <w:bCs/>
                <w:sz w:val="18"/>
                <w:szCs w:val="18"/>
                <w:lang w:val="en-US"/>
              </w:rPr>
              <w:t>№ п/п</w:t>
            </w:r>
          </w:p>
        </w:tc>
        <w:tc>
          <w:tcPr>
            <w:tcW w:w="4076" w:type="dxa"/>
            <w:noWrap/>
            <w:vAlign w:val="center"/>
            <w:hideMark/>
          </w:tcPr>
          <w:p w14:paraId="796019F4" w14:textId="77777777" w:rsidR="007709C6" w:rsidRPr="007709C6" w:rsidRDefault="007709C6" w:rsidP="007709C6">
            <w:pPr>
              <w:tabs>
                <w:tab w:val="num" w:pos="360"/>
              </w:tabs>
              <w:ind w:firstLine="22"/>
              <w:jc w:val="center"/>
              <w:rPr>
                <w:b/>
                <w:bCs/>
                <w:sz w:val="18"/>
                <w:szCs w:val="18"/>
                <w:lang w:val="en-US"/>
              </w:rPr>
            </w:pPr>
            <w:r w:rsidRPr="007709C6">
              <w:rPr>
                <w:b/>
                <w:bCs/>
                <w:sz w:val="18"/>
                <w:szCs w:val="18"/>
                <w:lang w:val="en-US"/>
              </w:rPr>
              <w:t>Наименование</w:t>
            </w:r>
          </w:p>
        </w:tc>
        <w:tc>
          <w:tcPr>
            <w:tcW w:w="3788" w:type="dxa"/>
            <w:vAlign w:val="center"/>
            <w:hideMark/>
          </w:tcPr>
          <w:p w14:paraId="76D0A025" w14:textId="77777777" w:rsidR="007709C6" w:rsidRPr="007709C6" w:rsidRDefault="007709C6" w:rsidP="007709C6">
            <w:pPr>
              <w:tabs>
                <w:tab w:val="num" w:pos="360"/>
              </w:tabs>
              <w:ind w:firstLine="22"/>
              <w:jc w:val="center"/>
              <w:rPr>
                <w:b/>
                <w:bCs/>
                <w:sz w:val="18"/>
                <w:szCs w:val="18"/>
                <w:lang w:val="en-US"/>
              </w:rPr>
            </w:pPr>
            <w:r w:rsidRPr="007709C6">
              <w:rPr>
                <w:b/>
                <w:bCs/>
                <w:sz w:val="18"/>
                <w:szCs w:val="18"/>
                <w:lang w:val="en-US"/>
              </w:rPr>
              <w:t>Обосновывающие документы</w:t>
            </w:r>
          </w:p>
        </w:tc>
        <w:tc>
          <w:tcPr>
            <w:tcW w:w="1559" w:type="dxa"/>
            <w:vAlign w:val="center"/>
          </w:tcPr>
          <w:p w14:paraId="3C9CAB0B" w14:textId="77777777" w:rsidR="007709C6" w:rsidRPr="007709C6" w:rsidRDefault="007709C6" w:rsidP="007709C6">
            <w:pPr>
              <w:tabs>
                <w:tab w:val="num" w:pos="360"/>
              </w:tabs>
              <w:jc w:val="center"/>
              <w:rPr>
                <w:b/>
                <w:sz w:val="18"/>
                <w:szCs w:val="18"/>
                <w:lang w:val="en-US"/>
              </w:rPr>
            </w:pPr>
            <w:r w:rsidRPr="007709C6">
              <w:rPr>
                <w:b/>
                <w:sz w:val="18"/>
                <w:szCs w:val="18"/>
                <w:lang w:val="en-US"/>
              </w:rPr>
              <w:t>Предложение предприятия</w:t>
            </w:r>
          </w:p>
        </w:tc>
        <w:tc>
          <w:tcPr>
            <w:tcW w:w="1701" w:type="dxa"/>
            <w:vAlign w:val="center"/>
          </w:tcPr>
          <w:p w14:paraId="615AABB9" w14:textId="77777777" w:rsidR="007709C6" w:rsidRPr="007709C6" w:rsidRDefault="007709C6" w:rsidP="007709C6">
            <w:pPr>
              <w:tabs>
                <w:tab w:val="num" w:pos="360"/>
              </w:tabs>
              <w:jc w:val="center"/>
              <w:rPr>
                <w:b/>
                <w:sz w:val="18"/>
                <w:szCs w:val="18"/>
                <w:lang w:val="en-US"/>
              </w:rPr>
            </w:pPr>
            <w:r w:rsidRPr="007709C6">
              <w:rPr>
                <w:b/>
                <w:sz w:val="18"/>
                <w:szCs w:val="18"/>
                <w:lang w:val="en-US"/>
              </w:rPr>
              <w:t>Предложение экспертов</w:t>
            </w:r>
          </w:p>
        </w:tc>
        <w:tc>
          <w:tcPr>
            <w:tcW w:w="3119" w:type="dxa"/>
            <w:vAlign w:val="center"/>
          </w:tcPr>
          <w:p w14:paraId="6E7AB32B" w14:textId="77777777" w:rsidR="007709C6" w:rsidRPr="007709C6" w:rsidRDefault="007709C6" w:rsidP="007709C6">
            <w:pPr>
              <w:tabs>
                <w:tab w:val="num" w:pos="360"/>
              </w:tabs>
              <w:jc w:val="center"/>
              <w:rPr>
                <w:b/>
                <w:sz w:val="18"/>
                <w:szCs w:val="18"/>
                <w:lang w:val="en-US"/>
              </w:rPr>
            </w:pPr>
            <w:r w:rsidRPr="007709C6">
              <w:rPr>
                <w:b/>
                <w:sz w:val="18"/>
                <w:szCs w:val="18"/>
                <w:lang w:val="en-US"/>
              </w:rPr>
              <w:t>Пояснение</w:t>
            </w:r>
          </w:p>
        </w:tc>
      </w:tr>
      <w:tr w:rsidR="007709C6" w:rsidRPr="007709C6" w14:paraId="7A8D17D0" w14:textId="77777777" w:rsidTr="006D5EE3">
        <w:trPr>
          <w:trHeight w:val="256"/>
          <w:tblHeader/>
        </w:trPr>
        <w:tc>
          <w:tcPr>
            <w:tcW w:w="778" w:type="dxa"/>
            <w:vAlign w:val="center"/>
          </w:tcPr>
          <w:p w14:paraId="32B168BB" w14:textId="77777777" w:rsidR="007709C6" w:rsidRPr="007709C6" w:rsidRDefault="007709C6" w:rsidP="007709C6">
            <w:pPr>
              <w:tabs>
                <w:tab w:val="num" w:pos="360"/>
              </w:tabs>
              <w:ind w:firstLine="22"/>
              <w:jc w:val="center"/>
              <w:rPr>
                <w:bCs/>
                <w:sz w:val="18"/>
                <w:szCs w:val="18"/>
                <w:lang w:val="en-US"/>
              </w:rPr>
            </w:pPr>
            <w:r w:rsidRPr="007709C6">
              <w:rPr>
                <w:bCs/>
                <w:sz w:val="18"/>
                <w:szCs w:val="18"/>
                <w:lang w:val="en-US"/>
              </w:rPr>
              <w:t>1</w:t>
            </w:r>
          </w:p>
        </w:tc>
        <w:tc>
          <w:tcPr>
            <w:tcW w:w="4076" w:type="dxa"/>
            <w:noWrap/>
            <w:vAlign w:val="center"/>
          </w:tcPr>
          <w:p w14:paraId="5B0BA8D2" w14:textId="77777777" w:rsidR="007709C6" w:rsidRPr="007709C6" w:rsidRDefault="007709C6" w:rsidP="007709C6">
            <w:pPr>
              <w:tabs>
                <w:tab w:val="num" w:pos="360"/>
              </w:tabs>
              <w:ind w:firstLine="22"/>
              <w:jc w:val="center"/>
              <w:rPr>
                <w:bCs/>
                <w:sz w:val="18"/>
                <w:szCs w:val="18"/>
                <w:lang w:val="en-US"/>
              </w:rPr>
            </w:pPr>
            <w:r w:rsidRPr="007709C6">
              <w:rPr>
                <w:bCs/>
                <w:sz w:val="18"/>
                <w:szCs w:val="18"/>
                <w:lang w:val="en-US"/>
              </w:rPr>
              <w:t>2</w:t>
            </w:r>
          </w:p>
        </w:tc>
        <w:tc>
          <w:tcPr>
            <w:tcW w:w="3788" w:type="dxa"/>
            <w:vAlign w:val="center"/>
          </w:tcPr>
          <w:p w14:paraId="695866CA" w14:textId="77777777" w:rsidR="007709C6" w:rsidRPr="007709C6" w:rsidRDefault="007709C6" w:rsidP="007709C6">
            <w:pPr>
              <w:tabs>
                <w:tab w:val="num" w:pos="360"/>
              </w:tabs>
              <w:ind w:firstLine="22"/>
              <w:jc w:val="center"/>
              <w:rPr>
                <w:bCs/>
                <w:sz w:val="18"/>
                <w:szCs w:val="18"/>
                <w:lang w:val="en-US"/>
              </w:rPr>
            </w:pPr>
            <w:r w:rsidRPr="007709C6">
              <w:rPr>
                <w:bCs/>
                <w:sz w:val="18"/>
                <w:szCs w:val="18"/>
                <w:lang w:val="en-US"/>
              </w:rPr>
              <w:t>3</w:t>
            </w:r>
          </w:p>
        </w:tc>
        <w:tc>
          <w:tcPr>
            <w:tcW w:w="1559" w:type="dxa"/>
            <w:vAlign w:val="center"/>
          </w:tcPr>
          <w:p w14:paraId="7F6C3FCD"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1701" w:type="dxa"/>
            <w:vAlign w:val="center"/>
          </w:tcPr>
          <w:p w14:paraId="76D8954E" w14:textId="77777777" w:rsidR="007709C6" w:rsidRPr="007709C6" w:rsidRDefault="007709C6" w:rsidP="007709C6">
            <w:pPr>
              <w:tabs>
                <w:tab w:val="num" w:pos="360"/>
              </w:tabs>
              <w:jc w:val="center"/>
              <w:rPr>
                <w:sz w:val="18"/>
                <w:szCs w:val="18"/>
                <w:lang w:val="en-US"/>
              </w:rPr>
            </w:pPr>
            <w:r w:rsidRPr="007709C6">
              <w:rPr>
                <w:sz w:val="18"/>
                <w:szCs w:val="18"/>
                <w:lang w:val="en-US"/>
              </w:rPr>
              <w:t>5</w:t>
            </w:r>
          </w:p>
        </w:tc>
        <w:tc>
          <w:tcPr>
            <w:tcW w:w="3119" w:type="dxa"/>
            <w:vAlign w:val="center"/>
          </w:tcPr>
          <w:p w14:paraId="6DE4B8A9" w14:textId="77777777" w:rsidR="007709C6" w:rsidRPr="007709C6" w:rsidRDefault="007709C6" w:rsidP="007709C6">
            <w:pPr>
              <w:tabs>
                <w:tab w:val="num" w:pos="360"/>
              </w:tabs>
              <w:jc w:val="center"/>
              <w:rPr>
                <w:sz w:val="18"/>
                <w:szCs w:val="18"/>
                <w:lang w:val="en-US"/>
              </w:rPr>
            </w:pPr>
            <w:r w:rsidRPr="007709C6">
              <w:rPr>
                <w:sz w:val="18"/>
                <w:szCs w:val="18"/>
                <w:lang w:val="en-US"/>
              </w:rPr>
              <w:t>6</w:t>
            </w:r>
          </w:p>
        </w:tc>
      </w:tr>
      <w:tr w:rsidR="007709C6" w:rsidRPr="007709C6" w14:paraId="20C9A752" w14:textId="77777777" w:rsidTr="006D5EE3">
        <w:trPr>
          <w:trHeight w:val="160"/>
        </w:trPr>
        <w:tc>
          <w:tcPr>
            <w:tcW w:w="778" w:type="dxa"/>
            <w:hideMark/>
          </w:tcPr>
          <w:p w14:paraId="11D78079"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4076" w:type="dxa"/>
            <w:hideMark/>
          </w:tcPr>
          <w:p w14:paraId="136869D1" w14:textId="77777777" w:rsidR="007709C6" w:rsidRPr="007709C6" w:rsidRDefault="007709C6" w:rsidP="007709C6">
            <w:pPr>
              <w:tabs>
                <w:tab w:val="num" w:pos="360"/>
              </w:tabs>
              <w:rPr>
                <w:sz w:val="18"/>
                <w:szCs w:val="18"/>
                <w:lang w:val="en-US"/>
              </w:rPr>
            </w:pPr>
            <w:r w:rsidRPr="007709C6">
              <w:rPr>
                <w:sz w:val="18"/>
                <w:szCs w:val="18"/>
                <w:lang w:val="en-US"/>
              </w:rPr>
              <w:t xml:space="preserve"> Услуги автотранспорта</w:t>
            </w:r>
          </w:p>
        </w:tc>
        <w:tc>
          <w:tcPr>
            <w:tcW w:w="3788" w:type="dxa"/>
            <w:hideMark/>
          </w:tcPr>
          <w:p w14:paraId="27B031D2" w14:textId="77777777" w:rsidR="007709C6" w:rsidRPr="007709C6" w:rsidRDefault="007709C6" w:rsidP="007709C6">
            <w:pPr>
              <w:tabs>
                <w:tab w:val="num" w:pos="360"/>
              </w:tabs>
              <w:rPr>
                <w:sz w:val="18"/>
                <w:szCs w:val="18"/>
                <w:lang w:val="en-US"/>
              </w:rPr>
            </w:pPr>
            <w:r w:rsidRPr="007709C6">
              <w:rPr>
                <w:sz w:val="18"/>
                <w:szCs w:val="18"/>
                <w:lang w:val="en-US"/>
              </w:rPr>
              <w:t> </w:t>
            </w:r>
          </w:p>
        </w:tc>
        <w:tc>
          <w:tcPr>
            <w:tcW w:w="1559" w:type="dxa"/>
            <w:vAlign w:val="center"/>
          </w:tcPr>
          <w:p w14:paraId="2D74164A" w14:textId="77777777" w:rsidR="007709C6" w:rsidRPr="007709C6" w:rsidRDefault="007709C6" w:rsidP="007709C6">
            <w:pPr>
              <w:tabs>
                <w:tab w:val="num" w:pos="360"/>
              </w:tabs>
              <w:jc w:val="center"/>
              <w:rPr>
                <w:sz w:val="18"/>
                <w:szCs w:val="18"/>
                <w:lang w:val="en-US"/>
              </w:rPr>
            </w:pPr>
          </w:p>
        </w:tc>
        <w:tc>
          <w:tcPr>
            <w:tcW w:w="1701" w:type="dxa"/>
            <w:vAlign w:val="center"/>
          </w:tcPr>
          <w:p w14:paraId="5987D5EB" w14:textId="77777777" w:rsidR="007709C6" w:rsidRPr="007709C6" w:rsidRDefault="007709C6" w:rsidP="007709C6">
            <w:pPr>
              <w:tabs>
                <w:tab w:val="num" w:pos="360"/>
              </w:tabs>
              <w:jc w:val="center"/>
              <w:rPr>
                <w:sz w:val="18"/>
                <w:szCs w:val="18"/>
                <w:lang w:val="en-US"/>
              </w:rPr>
            </w:pPr>
          </w:p>
        </w:tc>
        <w:tc>
          <w:tcPr>
            <w:tcW w:w="3119" w:type="dxa"/>
            <w:vAlign w:val="center"/>
          </w:tcPr>
          <w:p w14:paraId="4B268BAF" w14:textId="77777777" w:rsidR="007709C6" w:rsidRPr="007709C6" w:rsidRDefault="007709C6" w:rsidP="007709C6">
            <w:pPr>
              <w:tabs>
                <w:tab w:val="num" w:pos="360"/>
              </w:tabs>
              <w:rPr>
                <w:sz w:val="18"/>
                <w:szCs w:val="18"/>
                <w:lang w:val="en-US"/>
              </w:rPr>
            </w:pPr>
            <w:r w:rsidRPr="007709C6">
              <w:rPr>
                <w:sz w:val="18"/>
                <w:szCs w:val="18"/>
                <w:lang w:val="en-US"/>
              </w:rPr>
              <w:t> </w:t>
            </w:r>
          </w:p>
        </w:tc>
      </w:tr>
      <w:tr w:rsidR="007709C6" w:rsidRPr="007709C6" w14:paraId="3BBD5BA6" w14:textId="77777777" w:rsidTr="006D5EE3">
        <w:trPr>
          <w:trHeight w:val="360"/>
        </w:trPr>
        <w:tc>
          <w:tcPr>
            <w:tcW w:w="778" w:type="dxa"/>
            <w:hideMark/>
          </w:tcPr>
          <w:p w14:paraId="7324BA18" w14:textId="77777777" w:rsidR="007709C6" w:rsidRPr="007709C6" w:rsidRDefault="007709C6" w:rsidP="007709C6">
            <w:pPr>
              <w:tabs>
                <w:tab w:val="num" w:pos="360"/>
              </w:tabs>
              <w:jc w:val="center"/>
              <w:rPr>
                <w:sz w:val="18"/>
                <w:szCs w:val="18"/>
                <w:lang w:val="en-US"/>
              </w:rPr>
            </w:pPr>
            <w:r w:rsidRPr="007709C6">
              <w:rPr>
                <w:sz w:val="18"/>
                <w:szCs w:val="18"/>
                <w:lang w:val="en-US"/>
              </w:rPr>
              <w:t>2</w:t>
            </w:r>
          </w:p>
        </w:tc>
        <w:tc>
          <w:tcPr>
            <w:tcW w:w="4076" w:type="dxa"/>
            <w:hideMark/>
          </w:tcPr>
          <w:p w14:paraId="63042B98" w14:textId="77777777" w:rsidR="007709C6" w:rsidRPr="007709C6" w:rsidRDefault="007709C6" w:rsidP="007709C6">
            <w:pPr>
              <w:tabs>
                <w:tab w:val="num" w:pos="360"/>
              </w:tabs>
              <w:rPr>
                <w:sz w:val="18"/>
                <w:szCs w:val="18"/>
              </w:rPr>
            </w:pPr>
            <w:r w:rsidRPr="007709C6">
              <w:rPr>
                <w:sz w:val="18"/>
                <w:szCs w:val="18"/>
              </w:rPr>
              <w:t>Другие расходы на услуги для производства:</w:t>
            </w:r>
          </w:p>
        </w:tc>
        <w:tc>
          <w:tcPr>
            <w:tcW w:w="3788" w:type="dxa"/>
            <w:hideMark/>
          </w:tcPr>
          <w:p w14:paraId="3209503E" w14:textId="77777777" w:rsidR="007709C6" w:rsidRPr="007709C6" w:rsidRDefault="007709C6" w:rsidP="007709C6">
            <w:pPr>
              <w:tabs>
                <w:tab w:val="num" w:pos="360"/>
              </w:tabs>
              <w:rPr>
                <w:sz w:val="18"/>
                <w:szCs w:val="18"/>
              </w:rPr>
            </w:pPr>
            <w:r w:rsidRPr="007709C6">
              <w:rPr>
                <w:sz w:val="18"/>
                <w:szCs w:val="18"/>
                <w:lang w:val="en-US"/>
              </w:rPr>
              <w:t> </w:t>
            </w:r>
          </w:p>
        </w:tc>
        <w:tc>
          <w:tcPr>
            <w:tcW w:w="1559" w:type="dxa"/>
            <w:vAlign w:val="center"/>
          </w:tcPr>
          <w:p w14:paraId="2A583530" w14:textId="77777777" w:rsidR="007709C6" w:rsidRPr="007709C6" w:rsidRDefault="007709C6" w:rsidP="007709C6">
            <w:pPr>
              <w:tabs>
                <w:tab w:val="num" w:pos="360"/>
              </w:tabs>
              <w:jc w:val="center"/>
              <w:rPr>
                <w:sz w:val="18"/>
                <w:szCs w:val="18"/>
                <w:lang w:val="en-US"/>
              </w:rPr>
            </w:pPr>
            <w:r w:rsidRPr="007709C6">
              <w:rPr>
                <w:sz w:val="18"/>
                <w:szCs w:val="18"/>
                <w:lang w:val="en-US"/>
              </w:rPr>
              <w:t>4 864</w:t>
            </w:r>
          </w:p>
        </w:tc>
        <w:tc>
          <w:tcPr>
            <w:tcW w:w="1701" w:type="dxa"/>
            <w:vAlign w:val="center"/>
          </w:tcPr>
          <w:p w14:paraId="14FD440A" w14:textId="77777777" w:rsidR="007709C6" w:rsidRPr="007709C6" w:rsidRDefault="007709C6" w:rsidP="007709C6">
            <w:pPr>
              <w:tabs>
                <w:tab w:val="num" w:pos="360"/>
              </w:tabs>
              <w:jc w:val="center"/>
              <w:rPr>
                <w:sz w:val="18"/>
                <w:szCs w:val="18"/>
                <w:lang w:val="en-US"/>
              </w:rPr>
            </w:pPr>
            <w:r w:rsidRPr="007709C6">
              <w:rPr>
                <w:sz w:val="18"/>
                <w:szCs w:val="18"/>
                <w:lang w:val="en-US"/>
              </w:rPr>
              <w:t>4 465</w:t>
            </w:r>
          </w:p>
        </w:tc>
        <w:tc>
          <w:tcPr>
            <w:tcW w:w="3119" w:type="dxa"/>
            <w:vAlign w:val="center"/>
          </w:tcPr>
          <w:p w14:paraId="5327DFB1" w14:textId="77777777" w:rsidR="007709C6" w:rsidRPr="007709C6" w:rsidRDefault="007709C6" w:rsidP="007709C6">
            <w:pPr>
              <w:tabs>
                <w:tab w:val="num" w:pos="360"/>
              </w:tabs>
              <w:rPr>
                <w:sz w:val="18"/>
                <w:szCs w:val="18"/>
                <w:lang w:val="en-US"/>
              </w:rPr>
            </w:pPr>
            <w:r w:rsidRPr="007709C6">
              <w:rPr>
                <w:sz w:val="18"/>
                <w:szCs w:val="18"/>
                <w:lang w:val="en-US"/>
              </w:rPr>
              <w:t>0</w:t>
            </w:r>
          </w:p>
        </w:tc>
      </w:tr>
      <w:tr w:rsidR="007709C6" w:rsidRPr="007709C6" w14:paraId="35F1DF20" w14:textId="77777777" w:rsidTr="006D5EE3">
        <w:trPr>
          <w:trHeight w:val="360"/>
        </w:trPr>
        <w:tc>
          <w:tcPr>
            <w:tcW w:w="778" w:type="dxa"/>
            <w:hideMark/>
          </w:tcPr>
          <w:p w14:paraId="6A71BAAE" w14:textId="77777777" w:rsidR="007709C6" w:rsidRPr="007709C6" w:rsidRDefault="007709C6" w:rsidP="007709C6">
            <w:pPr>
              <w:tabs>
                <w:tab w:val="num" w:pos="360"/>
              </w:tabs>
              <w:jc w:val="center"/>
              <w:rPr>
                <w:sz w:val="18"/>
                <w:szCs w:val="18"/>
                <w:lang w:val="en-US"/>
              </w:rPr>
            </w:pPr>
            <w:r w:rsidRPr="007709C6">
              <w:rPr>
                <w:sz w:val="18"/>
                <w:szCs w:val="18"/>
                <w:lang w:val="en-US"/>
              </w:rPr>
              <w:t>2.1</w:t>
            </w:r>
          </w:p>
        </w:tc>
        <w:tc>
          <w:tcPr>
            <w:tcW w:w="4076" w:type="dxa"/>
            <w:hideMark/>
          </w:tcPr>
          <w:p w14:paraId="28139B13" w14:textId="77777777" w:rsidR="007709C6" w:rsidRPr="007709C6" w:rsidRDefault="007709C6" w:rsidP="007709C6">
            <w:pPr>
              <w:tabs>
                <w:tab w:val="num" w:pos="360"/>
              </w:tabs>
              <w:rPr>
                <w:sz w:val="18"/>
                <w:szCs w:val="18"/>
              </w:rPr>
            </w:pPr>
            <w:r w:rsidRPr="007709C6">
              <w:rPr>
                <w:sz w:val="18"/>
                <w:szCs w:val="18"/>
              </w:rPr>
              <w:t>Расходы на тех.аудит, диагностику, экспертизу и поверку приборов</w:t>
            </w:r>
          </w:p>
        </w:tc>
        <w:tc>
          <w:tcPr>
            <w:tcW w:w="3788" w:type="dxa"/>
            <w:hideMark/>
          </w:tcPr>
          <w:p w14:paraId="1330F708" w14:textId="77777777" w:rsidR="007709C6" w:rsidRPr="007709C6" w:rsidRDefault="007709C6" w:rsidP="007709C6">
            <w:pPr>
              <w:tabs>
                <w:tab w:val="num" w:pos="360"/>
              </w:tabs>
              <w:rPr>
                <w:sz w:val="18"/>
                <w:szCs w:val="18"/>
              </w:rPr>
            </w:pPr>
            <w:r w:rsidRPr="007709C6">
              <w:rPr>
                <w:sz w:val="18"/>
                <w:szCs w:val="18"/>
                <w:lang w:val="en-US"/>
              </w:rPr>
              <w:t> </w:t>
            </w:r>
          </w:p>
        </w:tc>
        <w:tc>
          <w:tcPr>
            <w:tcW w:w="1559" w:type="dxa"/>
            <w:vAlign w:val="center"/>
          </w:tcPr>
          <w:p w14:paraId="58819A30" w14:textId="77777777" w:rsidR="007709C6" w:rsidRPr="007709C6" w:rsidRDefault="007709C6" w:rsidP="007709C6">
            <w:pPr>
              <w:tabs>
                <w:tab w:val="num" w:pos="360"/>
              </w:tabs>
              <w:jc w:val="center"/>
              <w:rPr>
                <w:sz w:val="18"/>
                <w:szCs w:val="18"/>
                <w:lang w:val="en-US"/>
              </w:rPr>
            </w:pPr>
            <w:r w:rsidRPr="007709C6">
              <w:rPr>
                <w:sz w:val="18"/>
                <w:szCs w:val="18"/>
                <w:lang w:val="en-US"/>
              </w:rPr>
              <w:t>2 231</w:t>
            </w:r>
          </w:p>
        </w:tc>
        <w:tc>
          <w:tcPr>
            <w:tcW w:w="1701" w:type="dxa"/>
            <w:vAlign w:val="center"/>
          </w:tcPr>
          <w:p w14:paraId="7F050AAF" w14:textId="77777777" w:rsidR="007709C6" w:rsidRPr="007709C6" w:rsidRDefault="007709C6" w:rsidP="007709C6">
            <w:pPr>
              <w:tabs>
                <w:tab w:val="num" w:pos="360"/>
              </w:tabs>
              <w:jc w:val="center"/>
              <w:rPr>
                <w:sz w:val="18"/>
                <w:szCs w:val="18"/>
                <w:lang w:val="en-US"/>
              </w:rPr>
            </w:pPr>
            <w:r w:rsidRPr="007709C6">
              <w:rPr>
                <w:sz w:val="18"/>
                <w:szCs w:val="18"/>
                <w:lang w:val="en-US"/>
              </w:rPr>
              <w:t>1 998</w:t>
            </w:r>
          </w:p>
        </w:tc>
        <w:tc>
          <w:tcPr>
            <w:tcW w:w="3119" w:type="dxa"/>
            <w:vAlign w:val="center"/>
          </w:tcPr>
          <w:p w14:paraId="7F77E750" w14:textId="77777777" w:rsidR="007709C6" w:rsidRPr="007709C6" w:rsidRDefault="007709C6" w:rsidP="007709C6">
            <w:pPr>
              <w:tabs>
                <w:tab w:val="num" w:pos="360"/>
              </w:tabs>
              <w:rPr>
                <w:sz w:val="18"/>
                <w:szCs w:val="18"/>
                <w:lang w:val="en-US"/>
              </w:rPr>
            </w:pPr>
            <w:r w:rsidRPr="007709C6">
              <w:rPr>
                <w:sz w:val="18"/>
                <w:szCs w:val="18"/>
                <w:lang w:val="en-US"/>
              </w:rPr>
              <w:t>0</w:t>
            </w:r>
          </w:p>
        </w:tc>
      </w:tr>
      <w:tr w:rsidR="007709C6" w:rsidRPr="007709C6" w14:paraId="29118E86" w14:textId="77777777" w:rsidTr="006D5EE3">
        <w:trPr>
          <w:trHeight w:val="375"/>
        </w:trPr>
        <w:tc>
          <w:tcPr>
            <w:tcW w:w="778" w:type="dxa"/>
            <w:hideMark/>
          </w:tcPr>
          <w:p w14:paraId="1B099A3B" w14:textId="77777777" w:rsidR="007709C6" w:rsidRPr="007709C6" w:rsidRDefault="007709C6" w:rsidP="007709C6">
            <w:pPr>
              <w:tabs>
                <w:tab w:val="num" w:pos="360"/>
              </w:tabs>
              <w:jc w:val="center"/>
              <w:rPr>
                <w:iCs/>
                <w:sz w:val="18"/>
                <w:szCs w:val="18"/>
                <w:lang w:val="en-US"/>
              </w:rPr>
            </w:pPr>
            <w:r w:rsidRPr="007709C6">
              <w:rPr>
                <w:iCs/>
                <w:sz w:val="18"/>
                <w:szCs w:val="18"/>
                <w:lang w:val="en-US"/>
              </w:rPr>
              <w:t>2.1.1</w:t>
            </w:r>
          </w:p>
        </w:tc>
        <w:tc>
          <w:tcPr>
            <w:tcW w:w="4076" w:type="dxa"/>
            <w:hideMark/>
          </w:tcPr>
          <w:p w14:paraId="5A6E8779" w14:textId="77777777" w:rsidR="007709C6" w:rsidRPr="007709C6" w:rsidRDefault="007709C6" w:rsidP="007709C6">
            <w:pPr>
              <w:tabs>
                <w:tab w:val="num" w:pos="360"/>
              </w:tabs>
              <w:rPr>
                <w:iCs/>
                <w:sz w:val="18"/>
                <w:szCs w:val="18"/>
                <w:lang w:val="en-US"/>
              </w:rPr>
            </w:pPr>
            <w:r w:rsidRPr="007709C6">
              <w:rPr>
                <w:iCs/>
                <w:sz w:val="18"/>
                <w:szCs w:val="18"/>
                <w:lang w:val="en-US"/>
              </w:rPr>
              <w:t xml:space="preserve">                поверка (калибровка) расходомеров, теплосчетчиков</w:t>
            </w:r>
          </w:p>
        </w:tc>
        <w:tc>
          <w:tcPr>
            <w:tcW w:w="3788" w:type="dxa"/>
            <w:hideMark/>
          </w:tcPr>
          <w:p w14:paraId="5D501614" w14:textId="77777777" w:rsidR="007709C6" w:rsidRPr="007709C6" w:rsidRDefault="007709C6" w:rsidP="007709C6">
            <w:pPr>
              <w:tabs>
                <w:tab w:val="num" w:pos="360"/>
              </w:tabs>
              <w:rPr>
                <w:iCs/>
                <w:sz w:val="18"/>
                <w:szCs w:val="18"/>
                <w:lang w:val="en-US"/>
              </w:rPr>
            </w:pPr>
            <w:r w:rsidRPr="007709C6">
              <w:rPr>
                <w:iCs/>
                <w:sz w:val="18"/>
                <w:szCs w:val="18"/>
                <w:lang w:val="en-US"/>
              </w:rPr>
              <w:t>Пояснительная записка, факт 2022 года</w:t>
            </w:r>
          </w:p>
        </w:tc>
        <w:tc>
          <w:tcPr>
            <w:tcW w:w="1559" w:type="dxa"/>
            <w:vAlign w:val="center"/>
          </w:tcPr>
          <w:p w14:paraId="646BF766" w14:textId="77777777" w:rsidR="007709C6" w:rsidRPr="007709C6" w:rsidRDefault="007709C6" w:rsidP="007709C6">
            <w:pPr>
              <w:tabs>
                <w:tab w:val="num" w:pos="360"/>
              </w:tabs>
              <w:jc w:val="center"/>
              <w:rPr>
                <w:sz w:val="18"/>
                <w:szCs w:val="18"/>
                <w:lang w:val="en-US"/>
              </w:rPr>
            </w:pPr>
            <w:r w:rsidRPr="007709C6">
              <w:rPr>
                <w:iCs/>
                <w:sz w:val="18"/>
                <w:szCs w:val="18"/>
                <w:lang w:val="en-US"/>
              </w:rPr>
              <w:t>39</w:t>
            </w:r>
          </w:p>
        </w:tc>
        <w:tc>
          <w:tcPr>
            <w:tcW w:w="1701" w:type="dxa"/>
            <w:vAlign w:val="center"/>
          </w:tcPr>
          <w:p w14:paraId="1CFEE0BE" w14:textId="77777777" w:rsidR="007709C6" w:rsidRPr="007709C6" w:rsidRDefault="007709C6" w:rsidP="007709C6">
            <w:pPr>
              <w:tabs>
                <w:tab w:val="num" w:pos="360"/>
              </w:tabs>
              <w:jc w:val="center"/>
              <w:rPr>
                <w:sz w:val="18"/>
                <w:szCs w:val="18"/>
                <w:lang w:val="en-US"/>
              </w:rPr>
            </w:pPr>
            <w:r w:rsidRPr="007709C6">
              <w:rPr>
                <w:sz w:val="18"/>
                <w:szCs w:val="18"/>
                <w:lang w:val="en-US"/>
              </w:rPr>
              <w:t>35</w:t>
            </w:r>
          </w:p>
        </w:tc>
        <w:tc>
          <w:tcPr>
            <w:tcW w:w="3119" w:type="dxa"/>
            <w:vAlign w:val="center"/>
          </w:tcPr>
          <w:p w14:paraId="7900A6F2"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6CE90FEA" w14:textId="77777777" w:rsidTr="006D5EE3">
        <w:trPr>
          <w:trHeight w:val="375"/>
        </w:trPr>
        <w:tc>
          <w:tcPr>
            <w:tcW w:w="778" w:type="dxa"/>
            <w:hideMark/>
          </w:tcPr>
          <w:p w14:paraId="219560DB" w14:textId="77777777" w:rsidR="007709C6" w:rsidRPr="007709C6" w:rsidRDefault="007709C6" w:rsidP="007709C6">
            <w:pPr>
              <w:tabs>
                <w:tab w:val="num" w:pos="360"/>
              </w:tabs>
              <w:jc w:val="center"/>
              <w:rPr>
                <w:iCs/>
                <w:sz w:val="18"/>
                <w:szCs w:val="18"/>
                <w:lang w:val="en-US"/>
              </w:rPr>
            </w:pPr>
            <w:r w:rsidRPr="007709C6">
              <w:rPr>
                <w:iCs/>
                <w:sz w:val="18"/>
                <w:szCs w:val="18"/>
                <w:lang w:val="en-US"/>
              </w:rPr>
              <w:t>2.1.2</w:t>
            </w:r>
          </w:p>
        </w:tc>
        <w:tc>
          <w:tcPr>
            <w:tcW w:w="4076" w:type="dxa"/>
            <w:hideMark/>
          </w:tcPr>
          <w:p w14:paraId="7AB1718B" w14:textId="77777777" w:rsidR="007709C6" w:rsidRPr="007709C6" w:rsidRDefault="007709C6" w:rsidP="007709C6">
            <w:pPr>
              <w:tabs>
                <w:tab w:val="num" w:pos="360"/>
              </w:tabs>
              <w:rPr>
                <w:iCs/>
                <w:sz w:val="18"/>
                <w:szCs w:val="18"/>
              </w:rPr>
            </w:pPr>
            <w:r w:rsidRPr="007709C6">
              <w:rPr>
                <w:iCs/>
                <w:sz w:val="18"/>
                <w:szCs w:val="18"/>
              </w:rPr>
              <w:t xml:space="preserve">                Измерение вибрации электродвигателей ответственных механизмов</w:t>
            </w:r>
          </w:p>
        </w:tc>
        <w:tc>
          <w:tcPr>
            <w:tcW w:w="3788" w:type="dxa"/>
            <w:hideMark/>
          </w:tcPr>
          <w:p w14:paraId="045DE659" w14:textId="77777777" w:rsidR="007709C6" w:rsidRPr="007709C6" w:rsidRDefault="007709C6" w:rsidP="007709C6">
            <w:pPr>
              <w:tabs>
                <w:tab w:val="num" w:pos="360"/>
              </w:tabs>
              <w:rPr>
                <w:iCs/>
                <w:sz w:val="18"/>
                <w:szCs w:val="18"/>
              </w:rPr>
            </w:pPr>
            <w:r w:rsidRPr="007709C6">
              <w:rPr>
                <w:iCs/>
                <w:sz w:val="18"/>
                <w:szCs w:val="18"/>
                <w:lang w:val="en-US"/>
              </w:rPr>
              <w:t> </w:t>
            </w:r>
          </w:p>
        </w:tc>
        <w:tc>
          <w:tcPr>
            <w:tcW w:w="1559" w:type="dxa"/>
            <w:vAlign w:val="center"/>
          </w:tcPr>
          <w:p w14:paraId="215A99C2" w14:textId="77777777" w:rsidR="007709C6" w:rsidRPr="007709C6" w:rsidRDefault="007709C6" w:rsidP="007709C6">
            <w:pPr>
              <w:tabs>
                <w:tab w:val="num" w:pos="360"/>
              </w:tabs>
              <w:jc w:val="center"/>
              <w:rPr>
                <w:sz w:val="18"/>
                <w:szCs w:val="18"/>
                <w:lang w:val="en-US"/>
              </w:rPr>
            </w:pPr>
            <w:r w:rsidRPr="007709C6">
              <w:rPr>
                <w:iCs/>
                <w:sz w:val="18"/>
                <w:szCs w:val="18"/>
                <w:lang w:val="en-US"/>
              </w:rPr>
              <w:t>22</w:t>
            </w:r>
          </w:p>
        </w:tc>
        <w:tc>
          <w:tcPr>
            <w:tcW w:w="1701" w:type="dxa"/>
            <w:vAlign w:val="center"/>
          </w:tcPr>
          <w:p w14:paraId="2BC96E83"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119" w:type="dxa"/>
            <w:vAlign w:val="center"/>
          </w:tcPr>
          <w:p w14:paraId="69A1528E" w14:textId="77777777" w:rsidR="007709C6" w:rsidRPr="007709C6" w:rsidRDefault="007709C6" w:rsidP="007709C6">
            <w:pPr>
              <w:tabs>
                <w:tab w:val="num" w:pos="360"/>
              </w:tabs>
              <w:rPr>
                <w:sz w:val="18"/>
                <w:szCs w:val="18"/>
                <w:lang w:val="en-US"/>
              </w:rPr>
            </w:pPr>
            <w:r w:rsidRPr="007709C6">
              <w:rPr>
                <w:iCs/>
                <w:sz w:val="18"/>
                <w:szCs w:val="18"/>
                <w:lang w:val="en-US"/>
              </w:rPr>
              <w:t> </w:t>
            </w:r>
          </w:p>
        </w:tc>
      </w:tr>
      <w:tr w:rsidR="007709C6" w:rsidRPr="007709C6" w14:paraId="686A58CE" w14:textId="77777777" w:rsidTr="006D5EE3">
        <w:trPr>
          <w:trHeight w:val="70"/>
        </w:trPr>
        <w:tc>
          <w:tcPr>
            <w:tcW w:w="778" w:type="dxa"/>
            <w:hideMark/>
          </w:tcPr>
          <w:p w14:paraId="4414674A" w14:textId="77777777" w:rsidR="007709C6" w:rsidRPr="007709C6" w:rsidRDefault="007709C6" w:rsidP="007709C6">
            <w:pPr>
              <w:tabs>
                <w:tab w:val="num" w:pos="360"/>
              </w:tabs>
              <w:jc w:val="center"/>
              <w:rPr>
                <w:iCs/>
                <w:sz w:val="18"/>
                <w:szCs w:val="18"/>
                <w:lang w:val="en-US"/>
              </w:rPr>
            </w:pPr>
            <w:r w:rsidRPr="007709C6">
              <w:rPr>
                <w:iCs/>
                <w:sz w:val="18"/>
                <w:szCs w:val="18"/>
                <w:lang w:val="en-US"/>
              </w:rPr>
              <w:t>2.1.3</w:t>
            </w:r>
          </w:p>
        </w:tc>
        <w:tc>
          <w:tcPr>
            <w:tcW w:w="4076" w:type="dxa"/>
            <w:hideMark/>
          </w:tcPr>
          <w:p w14:paraId="5DCB4F48" w14:textId="77777777" w:rsidR="007709C6" w:rsidRPr="007709C6" w:rsidRDefault="007709C6" w:rsidP="007709C6">
            <w:pPr>
              <w:tabs>
                <w:tab w:val="num" w:pos="360"/>
              </w:tabs>
              <w:rPr>
                <w:iCs/>
                <w:sz w:val="18"/>
                <w:szCs w:val="18"/>
                <w:lang w:val="en-US"/>
              </w:rPr>
            </w:pPr>
            <w:r w:rsidRPr="007709C6">
              <w:rPr>
                <w:iCs/>
                <w:sz w:val="18"/>
                <w:szCs w:val="18"/>
                <w:lang w:val="en-US"/>
              </w:rPr>
              <w:t xml:space="preserve">               Испытание электрозащитных средств</w:t>
            </w:r>
          </w:p>
        </w:tc>
        <w:tc>
          <w:tcPr>
            <w:tcW w:w="3788" w:type="dxa"/>
            <w:hideMark/>
          </w:tcPr>
          <w:p w14:paraId="5BAD6F58" w14:textId="77777777" w:rsidR="007709C6" w:rsidRPr="007709C6" w:rsidRDefault="007709C6" w:rsidP="007709C6">
            <w:pPr>
              <w:tabs>
                <w:tab w:val="num" w:pos="360"/>
              </w:tabs>
              <w:rPr>
                <w:iCs/>
                <w:sz w:val="18"/>
                <w:szCs w:val="18"/>
              </w:rPr>
            </w:pPr>
            <w:r w:rsidRPr="007709C6">
              <w:rPr>
                <w:iCs/>
                <w:sz w:val="18"/>
                <w:szCs w:val="18"/>
              </w:rPr>
              <w:t>Договор № МТСК-22/746 от 22.02.2022, ЗАО «Завод СЭС»</w:t>
            </w:r>
          </w:p>
        </w:tc>
        <w:tc>
          <w:tcPr>
            <w:tcW w:w="1559" w:type="dxa"/>
            <w:vAlign w:val="center"/>
          </w:tcPr>
          <w:p w14:paraId="27957C48" w14:textId="77777777" w:rsidR="007709C6" w:rsidRPr="007709C6" w:rsidRDefault="007709C6" w:rsidP="007709C6">
            <w:pPr>
              <w:tabs>
                <w:tab w:val="num" w:pos="360"/>
              </w:tabs>
              <w:jc w:val="center"/>
              <w:rPr>
                <w:sz w:val="18"/>
                <w:szCs w:val="18"/>
                <w:lang w:val="en-US"/>
              </w:rPr>
            </w:pPr>
            <w:r w:rsidRPr="007709C6">
              <w:rPr>
                <w:iCs/>
                <w:sz w:val="18"/>
                <w:szCs w:val="18"/>
                <w:lang w:val="en-US"/>
              </w:rPr>
              <w:t>20</w:t>
            </w:r>
          </w:p>
        </w:tc>
        <w:tc>
          <w:tcPr>
            <w:tcW w:w="1701" w:type="dxa"/>
            <w:vAlign w:val="center"/>
          </w:tcPr>
          <w:p w14:paraId="2CCD8C8E" w14:textId="77777777" w:rsidR="007709C6" w:rsidRPr="007709C6" w:rsidRDefault="007709C6" w:rsidP="007709C6">
            <w:pPr>
              <w:tabs>
                <w:tab w:val="num" w:pos="360"/>
              </w:tabs>
              <w:jc w:val="center"/>
              <w:rPr>
                <w:sz w:val="18"/>
                <w:szCs w:val="18"/>
                <w:lang w:val="en-US"/>
              </w:rPr>
            </w:pPr>
            <w:r w:rsidRPr="007709C6">
              <w:rPr>
                <w:iCs/>
                <w:sz w:val="18"/>
                <w:szCs w:val="18"/>
                <w:lang w:val="en-US"/>
              </w:rPr>
              <w:t>20</w:t>
            </w:r>
          </w:p>
        </w:tc>
        <w:tc>
          <w:tcPr>
            <w:tcW w:w="3119" w:type="dxa"/>
            <w:vAlign w:val="center"/>
          </w:tcPr>
          <w:p w14:paraId="6495F87A" w14:textId="77777777" w:rsidR="007709C6" w:rsidRPr="007709C6" w:rsidRDefault="007709C6" w:rsidP="007709C6">
            <w:pPr>
              <w:tabs>
                <w:tab w:val="num" w:pos="360"/>
              </w:tabs>
              <w:rPr>
                <w:sz w:val="18"/>
                <w:szCs w:val="18"/>
                <w:lang w:val="en-US"/>
              </w:rPr>
            </w:pPr>
            <w:r w:rsidRPr="007709C6">
              <w:rPr>
                <w:sz w:val="18"/>
                <w:szCs w:val="18"/>
                <w:lang w:val="en-US"/>
              </w:rPr>
              <w:t>Предложение предприятия</w:t>
            </w:r>
          </w:p>
        </w:tc>
      </w:tr>
      <w:tr w:rsidR="007709C6" w:rsidRPr="007709C6" w14:paraId="4424DF52" w14:textId="77777777" w:rsidTr="006D5EE3">
        <w:trPr>
          <w:trHeight w:val="375"/>
        </w:trPr>
        <w:tc>
          <w:tcPr>
            <w:tcW w:w="778" w:type="dxa"/>
            <w:hideMark/>
          </w:tcPr>
          <w:p w14:paraId="52DDB3AC" w14:textId="77777777" w:rsidR="007709C6" w:rsidRPr="007709C6" w:rsidRDefault="007709C6" w:rsidP="007709C6">
            <w:pPr>
              <w:tabs>
                <w:tab w:val="num" w:pos="360"/>
              </w:tabs>
              <w:jc w:val="center"/>
              <w:rPr>
                <w:iCs/>
                <w:sz w:val="18"/>
                <w:szCs w:val="18"/>
                <w:lang w:val="en-US"/>
              </w:rPr>
            </w:pPr>
            <w:r w:rsidRPr="007709C6">
              <w:rPr>
                <w:iCs/>
                <w:sz w:val="18"/>
                <w:szCs w:val="18"/>
                <w:lang w:val="en-US"/>
              </w:rPr>
              <w:t>2.1.4</w:t>
            </w:r>
          </w:p>
        </w:tc>
        <w:tc>
          <w:tcPr>
            <w:tcW w:w="4076" w:type="dxa"/>
            <w:hideMark/>
          </w:tcPr>
          <w:p w14:paraId="1E42A959" w14:textId="77777777" w:rsidR="007709C6" w:rsidRPr="007709C6" w:rsidRDefault="007709C6" w:rsidP="007709C6">
            <w:pPr>
              <w:tabs>
                <w:tab w:val="num" w:pos="360"/>
              </w:tabs>
              <w:rPr>
                <w:iCs/>
                <w:sz w:val="18"/>
                <w:szCs w:val="18"/>
              </w:rPr>
            </w:pPr>
            <w:r w:rsidRPr="007709C6">
              <w:rPr>
                <w:iCs/>
                <w:sz w:val="18"/>
                <w:szCs w:val="18"/>
              </w:rPr>
              <w:t xml:space="preserve">              Измерение показателей качества электрической энергии</w:t>
            </w:r>
          </w:p>
        </w:tc>
        <w:tc>
          <w:tcPr>
            <w:tcW w:w="3788" w:type="dxa"/>
            <w:hideMark/>
          </w:tcPr>
          <w:p w14:paraId="7E678954" w14:textId="77777777" w:rsidR="007709C6" w:rsidRPr="007709C6" w:rsidRDefault="007709C6" w:rsidP="007709C6">
            <w:pPr>
              <w:tabs>
                <w:tab w:val="num" w:pos="360"/>
              </w:tabs>
              <w:rPr>
                <w:iCs/>
                <w:sz w:val="18"/>
                <w:szCs w:val="18"/>
                <w:lang w:val="en-US"/>
              </w:rPr>
            </w:pPr>
            <w:r w:rsidRPr="007709C6">
              <w:rPr>
                <w:iCs/>
                <w:sz w:val="18"/>
                <w:szCs w:val="18"/>
                <w:lang w:val="en-US"/>
              </w:rPr>
              <w:t xml:space="preserve">Договор МТСК-21/2669 от 18.05.2021 </w:t>
            </w:r>
          </w:p>
        </w:tc>
        <w:tc>
          <w:tcPr>
            <w:tcW w:w="1559" w:type="dxa"/>
            <w:vAlign w:val="center"/>
          </w:tcPr>
          <w:p w14:paraId="650C5F16" w14:textId="77777777" w:rsidR="007709C6" w:rsidRPr="007709C6" w:rsidRDefault="007709C6" w:rsidP="007709C6">
            <w:pPr>
              <w:tabs>
                <w:tab w:val="num" w:pos="360"/>
              </w:tabs>
              <w:jc w:val="center"/>
              <w:rPr>
                <w:sz w:val="18"/>
                <w:szCs w:val="18"/>
                <w:lang w:val="en-US"/>
              </w:rPr>
            </w:pPr>
            <w:r w:rsidRPr="007709C6">
              <w:rPr>
                <w:iCs/>
                <w:sz w:val="18"/>
                <w:szCs w:val="18"/>
                <w:lang w:val="en-US"/>
              </w:rPr>
              <w:t>373</w:t>
            </w:r>
          </w:p>
        </w:tc>
        <w:tc>
          <w:tcPr>
            <w:tcW w:w="1701" w:type="dxa"/>
            <w:vAlign w:val="center"/>
          </w:tcPr>
          <w:p w14:paraId="26A8CDB3" w14:textId="77777777" w:rsidR="007709C6" w:rsidRPr="007709C6" w:rsidRDefault="007709C6" w:rsidP="007709C6">
            <w:pPr>
              <w:tabs>
                <w:tab w:val="num" w:pos="360"/>
              </w:tabs>
              <w:jc w:val="center"/>
              <w:rPr>
                <w:sz w:val="18"/>
                <w:szCs w:val="18"/>
                <w:lang w:val="en-US"/>
              </w:rPr>
            </w:pPr>
            <w:r w:rsidRPr="007709C6">
              <w:rPr>
                <w:iCs/>
                <w:sz w:val="18"/>
                <w:szCs w:val="18"/>
                <w:lang w:val="en-US"/>
              </w:rPr>
              <w:t>373</w:t>
            </w:r>
          </w:p>
        </w:tc>
        <w:tc>
          <w:tcPr>
            <w:tcW w:w="3119" w:type="dxa"/>
            <w:vAlign w:val="center"/>
          </w:tcPr>
          <w:p w14:paraId="34E8056C" w14:textId="77777777" w:rsidR="007709C6" w:rsidRPr="007709C6" w:rsidRDefault="007709C6" w:rsidP="007709C6">
            <w:pPr>
              <w:tabs>
                <w:tab w:val="num" w:pos="360"/>
              </w:tabs>
              <w:rPr>
                <w:sz w:val="18"/>
                <w:szCs w:val="18"/>
                <w:lang w:val="en-US"/>
              </w:rPr>
            </w:pPr>
            <w:r w:rsidRPr="007709C6">
              <w:rPr>
                <w:sz w:val="18"/>
                <w:szCs w:val="18"/>
                <w:lang w:val="en-US"/>
              </w:rPr>
              <w:t>Предложение предприятия</w:t>
            </w:r>
          </w:p>
        </w:tc>
      </w:tr>
      <w:tr w:rsidR="007709C6" w:rsidRPr="007709C6" w14:paraId="59548057" w14:textId="77777777" w:rsidTr="006D5EE3">
        <w:trPr>
          <w:trHeight w:val="600"/>
        </w:trPr>
        <w:tc>
          <w:tcPr>
            <w:tcW w:w="778" w:type="dxa"/>
            <w:hideMark/>
          </w:tcPr>
          <w:p w14:paraId="55981385" w14:textId="77777777" w:rsidR="007709C6" w:rsidRPr="007709C6" w:rsidRDefault="007709C6" w:rsidP="007709C6">
            <w:pPr>
              <w:tabs>
                <w:tab w:val="num" w:pos="360"/>
              </w:tabs>
              <w:jc w:val="center"/>
              <w:rPr>
                <w:iCs/>
                <w:sz w:val="18"/>
                <w:szCs w:val="18"/>
                <w:lang w:val="en-US"/>
              </w:rPr>
            </w:pPr>
            <w:r w:rsidRPr="007709C6">
              <w:rPr>
                <w:iCs/>
                <w:sz w:val="18"/>
                <w:szCs w:val="18"/>
                <w:lang w:val="en-US"/>
              </w:rPr>
              <w:t>2.1.5</w:t>
            </w:r>
          </w:p>
        </w:tc>
        <w:tc>
          <w:tcPr>
            <w:tcW w:w="4076" w:type="dxa"/>
            <w:hideMark/>
          </w:tcPr>
          <w:p w14:paraId="4631C123" w14:textId="77777777" w:rsidR="007709C6" w:rsidRPr="007709C6" w:rsidRDefault="007709C6" w:rsidP="007709C6">
            <w:pPr>
              <w:tabs>
                <w:tab w:val="num" w:pos="360"/>
              </w:tabs>
              <w:rPr>
                <w:iCs/>
                <w:sz w:val="18"/>
                <w:szCs w:val="18"/>
              </w:rPr>
            </w:pPr>
            <w:r w:rsidRPr="007709C6">
              <w:rPr>
                <w:iCs/>
                <w:sz w:val="18"/>
                <w:szCs w:val="18"/>
              </w:rPr>
              <w:t xml:space="preserve">             Тепловизионное обследование электродвигателей ответственных механизмов</w:t>
            </w:r>
          </w:p>
        </w:tc>
        <w:tc>
          <w:tcPr>
            <w:tcW w:w="3788" w:type="dxa"/>
            <w:hideMark/>
          </w:tcPr>
          <w:p w14:paraId="7DCB4429" w14:textId="77777777" w:rsidR="007709C6" w:rsidRPr="007709C6" w:rsidRDefault="007709C6" w:rsidP="007709C6">
            <w:pPr>
              <w:tabs>
                <w:tab w:val="num" w:pos="360"/>
              </w:tabs>
              <w:rPr>
                <w:iCs/>
                <w:sz w:val="18"/>
                <w:szCs w:val="18"/>
                <w:lang w:val="en-US"/>
              </w:rPr>
            </w:pPr>
            <w:r w:rsidRPr="007709C6">
              <w:rPr>
                <w:iCs/>
                <w:sz w:val="18"/>
                <w:szCs w:val="18"/>
                <w:lang w:val="en-US"/>
              </w:rPr>
              <w:t>Прейскурант ООО "ЭТС"</w:t>
            </w:r>
          </w:p>
        </w:tc>
        <w:tc>
          <w:tcPr>
            <w:tcW w:w="1559" w:type="dxa"/>
            <w:vAlign w:val="center"/>
          </w:tcPr>
          <w:p w14:paraId="7A02E109" w14:textId="77777777" w:rsidR="007709C6" w:rsidRPr="007709C6" w:rsidRDefault="007709C6" w:rsidP="007709C6">
            <w:pPr>
              <w:tabs>
                <w:tab w:val="num" w:pos="360"/>
              </w:tabs>
              <w:jc w:val="center"/>
              <w:rPr>
                <w:sz w:val="18"/>
                <w:szCs w:val="18"/>
                <w:lang w:val="en-US"/>
              </w:rPr>
            </w:pPr>
            <w:r w:rsidRPr="007709C6">
              <w:rPr>
                <w:iCs/>
                <w:sz w:val="18"/>
                <w:szCs w:val="18"/>
                <w:lang w:val="en-US"/>
              </w:rPr>
              <w:t>120</w:t>
            </w:r>
          </w:p>
        </w:tc>
        <w:tc>
          <w:tcPr>
            <w:tcW w:w="1701" w:type="dxa"/>
            <w:vAlign w:val="center"/>
          </w:tcPr>
          <w:p w14:paraId="5B80181E" w14:textId="77777777" w:rsidR="007709C6" w:rsidRPr="007709C6" w:rsidRDefault="007709C6" w:rsidP="007709C6">
            <w:pPr>
              <w:tabs>
                <w:tab w:val="num" w:pos="360"/>
              </w:tabs>
              <w:jc w:val="center"/>
              <w:rPr>
                <w:sz w:val="18"/>
                <w:szCs w:val="18"/>
                <w:lang w:val="en-US"/>
              </w:rPr>
            </w:pPr>
            <w:r w:rsidRPr="007709C6">
              <w:rPr>
                <w:iCs/>
                <w:sz w:val="18"/>
                <w:szCs w:val="18"/>
                <w:lang w:val="en-US"/>
              </w:rPr>
              <w:t>95</w:t>
            </w:r>
          </w:p>
        </w:tc>
        <w:tc>
          <w:tcPr>
            <w:tcW w:w="3119" w:type="dxa"/>
            <w:vAlign w:val="center"/>
          </w:tcPr>
          <w:p w14:paraId="5C2A2EDB" w14:textId="77777777" w:rsidR="007709C6" w:rsidRPr="007709C6" w:rsidRDefault="007709C6" w:rsidP="007709C6">
            <w:pPr>
              <w:tabs>
                <w:tab w:val="num" w:pos="360"/>
              </w:tabs>
              <w:rPr>
                <w:sz w:val="18"/>
                <w:szCs w:val="18"/>
              </w:rPr>
            </w:pPr>
            <w:r w:rsidRPr="007709C6">
              <w:rPr>
                <w:iCs/>
                <w:sz w:val="18"/>
                <w:szCs w:val="18"/>
              </w:rPr>
              <w:t>Расчет произведен исходя из цены 2021 года с индексами и числа обследуемых электродвигателей</w:t>
            </w:r>
          </w:p>
        </w:tc>
      </w:tr>
      <w:tr w:rsidR="007709C6" w:rsidRPr="007709C6" w14:paraId="59349E2A" w14:textId="77777777" w:rsidTr="006D5EE3">
        <w:trPr>
          <w:trHeight w:val="154"/>
        </w:trPr>
        <w:tc>
          <w:tcPr>
            <w:tcW w:w="778" w:type="dxa"/>
            <w:hideMark/>
          </w:tcPr>
          <w:p w14:paraId="19CC8251" w14:textId="77777777" w:rsidR="007709C6" w:rsidRPr="007709C6" w:rsidRDefault="007709C6" w:rsidP="007709C6">
            <w:pPr>
              <w:tabs>
                <w:tab w:val="num" w:pos="360"/>
              </w:tabs>
              <w:jc w:val="center"/>
              <w:rPr>
                <w:iCs/>
                <w:sz w:val="18"/>
                <w:szCs w:val="18"/>
                <w:lang w:val="en-US"/>
              </w:rPr>
            </w:pPr>
            <w:r w:rsidRPr="007709C6">
              <w:rPr>
                <w:iCs/>
                <w:sz w:val="18"/>
                <w:szCs w:val="18"/>
                <w:lang w:val="en-US"/>
              </w:rPr>
              <w:t>2.1.6</w:t>
            </w:r>
          </w:p>
        </w:tc>
        <w:tc>
          <w:tcPr>
            <w:tcW w:w="4076" w:type="dxa"/>
            <w:hideMark/>
          </w:tcPr>
          <w:p w14:paraId="55B028CD" w14:textId="77777777" w:rsidR="007709C6" w:rsidRPr="007709C6" w:rsidRDefault="007709C6" w:rsidP="007709C6">
            <w:pPr>
              <w:tabs>
                <w:tab w:val="num" w:pos="360"/>
              </w:tabs>
              <w:rPr>
                <w:iCs/>
                <w:sz w:val="18"/>
                <w:szCs w:val="18"/>
                <w:lang w:val="en-US"/>
              </w:rPr>
            </w:pPr>
            <w:r w:rsidRPr="007709C6">
              <w:rPr>
                <w:iCs/>
                <w:sz w:val="18"/>
                <w:szCs w:val="18"/>
                <w:lang w:val="en-US"/>
              </w:rPr>
              <w:t xml:space="preserve">             Услуги электротехнической лаборатории</w:t>
            </w:r>
          </w:p>
        </w:tc>
        <w:tc>
          <w:tcPr>
            <w:tcW w:w="3788" w:type="dxa"/>
            <w:hideMark/>
          </w:tcPr>
          <w:p w14:paraId="621A3655" w14:textId="77777777" w:rsidR="007709C6" w:rsidRPr="007709C6" w:rsidRDefault="007709C6" w:rsidP="007709C6">
            <w:pPr>
              <w:tabs>
                <w:tab w:val="num" w:pos="360"/>
              </w:tabs>
              <w:rPr>
                <w:iCs/>
                <w:sz w:val="18"/>
                <w:szCs w:val="18"/>
              </w:rPr>
            </w:pPr>
            <w:r w:rsidRPr="007709C6">
              <w:rPr>
                <w:iCs/>
                <w:sz w:val="18"/>
                <w:szCs w:val="18"/>
              </w:rPr>
              <w:t>Договор № МТСК-22/746 от 22.02.2022, ЗАО «Завод СЭС»</w:t>
            </w:r>
          </w:p>
        </w:tc>
        <w:tc>
          <w:tcPr>
            <w:tcW w:w="1559" w:type="dxa"/>
            <w:vAlign w:val="center"/>
          </w:tcPr>
          <w:p w14:paraId="22A3505E" w14:textId="77777777" w:rsidR="007709C6" w:rsidRPr="007709C6" w:rsidRDefault="007709C6" w:rsidP="007709C6">
            <w:pPr>
              <w:tabs>
                <w:tab w:val="num" w:pos="360"/>
              </w:tabs>
              <w:jc w:val="center"/>
              <w:rPr>
                <w:sz w:val="18"/>
                <w:szCs w:val="18"/>
                <w:lang w:val="en-US"/>
              </w:rPr>
            </w:pPr>
            <w:r w:rsidRPr="007709C6">
              <w:rPr>
                <w:iCs/>
                <w:sz w:val="18"/>
                <w:szCs w:val="18"/>
                <w:lang w:val="en-US"/>
              </w:rPr>
              <w:t>10</w:t>
            </w:r>
          </w:p>
        </w:tc>
        <w:tc>
          <w:tcPr>
            <w:tcW w:w="1701" w:type="dxa"/>
            <w:vAlign w:val="center"/>
          </w:tcPr>
          <w:p w14:paraId="6E4EF8CB" w14:textId="77777777" w:rsidR="007709C6" w:rsidRPr="007709C6" w:rsidRDefault="007709C6" w:rsidP="007709C6">
            <w:pPr>
              <w:tabs>
                <w:tab w:val="num" w:pos="360"/>
              </w:tabs>
              <w:jc w:val="center"/>
              <w:rPr>
                <w:sz w:val="18"/>
                <w:szCs w:val="18"/>
                <w:lang w:val="en-US"/>
              </w:rPr>
            </w:pPr>
            <w:r w:rsidRPr="007709C6">
              <w:rPr>
                <w:iCs/>
                <w:sz w:val="18"/>
                <w:szCs w:val="18"/>
                <w:lang w:val="en-US"/>
              </w:rPr>
              <w:t>10</w:t>
            </w:r>
          </w:p>
        </w:tc>
        <w:tc>
          <w:tcPr>
            <w:tcW w:w="3119" w:type="dxa"/>
            <w:vAlign w:val="center"/>
          </w:tcPr>
          <w:p w14:paraId="66AB6AFF" w14:textId="77777777" w:rsidR="007709C6" w:rsidRPr="007709C6" w:rsidRDefault="007709C6" w:rsidP="007709C6">
            <w:pPr>
              <w:tabs>
                <w:tab w:val="num" w:pos="360"/>
              </w:tabs>
              <w:rPr>
                <w:sz w:val="18"/>
                <w:szCs w:val="18"/>
                <w:lang w:val="en-US"/>
              </w:rPr>
            </w:pPr>
            <w:r w:rsidRPr="007709C6">
              <w:rPr>
                <w:sz w:val="18"/>
                <w:szCs w:val="18"/>
                <w:lang w:val="en-US"/>
              </w:rPr>
              <w:t>Предложение предприятия</w:t>
            </w:r>
          </w:p>
        </w:tc>
      </w:tr>
      <w:tr w:rsidR="007709C6" w:rsidRPr="007709C6" w14:paraId="6901376A" w14:textId="77777777" w:rsidTr="006D5EE3">
        <w:trPr>
          <w:trHeight w:val="600"/>
        </w:trPr>
        <w:tc>
          <w:tcPr>
            <w:tcW w:w="778" w:type="dxa"/>
            <w:hideMark/>
          </w:tcPr>
          <w:p w14:paraId="52A48FD1" w14:textId="77777777" w:rsidR="007709C6" w:rsidRPr="007709C6" w:rsidRDefault="007709C6" w:rsidP="007709C6">
            <w:pPr>
              <w:tabs>
                <w:tab w:val="num" w:pos="360"/>
              </w:tabs>
              <w:jc w:val="center"/>
              <w:rPr>
                <w:iCs/>
                <w:sz w:val="18"/>
                <w:szCs w:val="18"/>
                <w:lang w:val="en-US"/>
              </w:rPr>
            </w:pPr>
            <w:r w:rsidRPr="007709C6">
              <w:rPr>
                <w:iCs/>
                <w:sz w:val="18"/>
                <w:szCs w:val="18"/>
                <w:lang w:val="en-US"/>
              </w:rPr>
              <w:t>2.1.7</w:t>
            </w:r>
          </w:p>
        </w:tc>
        <w:tc>
          <w:tcPr>
            <w:tcW w:w="4076" w:type="dxa"/>
            <w:hideMark/>
          </w:tcPr>
          <w:p w14:paraId="0E2E279C" w14:textId="77777777" w:rsidR="007709C6" w:rsidRPr="007709C6" w:rsidRDefault="007709C6" w:rsidP="007709C6">
            <w:pPr>
              <w:tabs>
                <w:tab w:val="num" w:pos="360"/>
              </w:tabs>
              <w:rPr>
                <w:iCs/>
                <w:sz w:val="18"/>
                <w:szCs w:val="18"/>
                <w:lang w:val="en-US"/>
              </w:rPr>
            </w:pPr>
            <w:r w:rsidRPr="007709C6">
              <w:rPr>
                <w:iCs/>
                <w:sz w:val="18"/>
                <w:szCs w:val="18"/>
                <w:lang w:val="en-US"/>
              </w:rPr>
              <w:t xml:space="preserve">             Экспертизы промышленной безопасности трубопроводов</w:t>
            </w:r>
          </w:p>
        </w:tc>
        <w:tc>
          <w:tcPr>
            <w:tcW w:w="3788" w:type="dxa"/>
            <w:hideMark/>
          </w:tcPr>
          <w:p w14:paraId="1BB2479E" w14:textId="77777777" w:rsidR="007709C6" w:rsidRPr="007709C6" w:rsidRDefault="007709C6" w:rsidP="007709C6">
            <w:pPr>
              <w:tabs>
                <w:tab w:val="num" w:pos="360"/>
              </w:tabs>
              <w:rPr>
                <w:iCs/>
                <w:sz w:val="18"/>
                <w:szCs w:val="18"/>
              </w:rPr>
            </w:pPr>
            <w:r w:rsidRPr="007709C6">
              <w:rPr>
                <w:iCs/>
                <w:sz w:val="18"/>
                <w:szCs w:val="18"/>
              </w:rPr>
              <w:t>(АО НПКЦ «Энергия»), Договор № МТСК-22/2017 от 05.05.2022г</w:t>
            </w:r>
          </w:p>
        </w:tc>
        <w:tc>
          <w:tcPr>
            <w:tcW w:w="1559" w:type="dxa"/>
            <w:vAlign w:val="center"/>
          </w:tcPr>
          <w:p w14:paraId="217237DD" w14:textId="77777777" w:rsidR="007709C6" w:rsidRPr="007709C6" w:rsidRDefault="007709C6" w:rsidP="007709C6">
            <w:pPr>
              <w:tabs>
                <w:tab w:val="num" w:pos="360"/>
              </w:tabs>
              <w:jc w:val="center"/>
              <w:rPr>
                <w:sz w:val="18"/>
                <w:szCs w:val="18"/>
                <w:lang w:val="en-US"/>
              </w:rPr>
            </w:pPr>
            <w:r w:rsidRPr="007709C6">
              <w:rPr>
                <w:iCs/>
                <w:sz w:val="18"/>
                <w:szCs w:val="18"/>
                <w:lang w:val="en-US"/>
              </w:rPr>
              <w:t>610</w:t>
            </w:r>
          </w:p>
        </w:tc>
        <w:tc>
          <w:tcPr>
            <w:tcW w:w="1701" w:type="dxa"/>
            <w:vAlign w:val="center"/>
          </w:tcPr>
          <w:p w14:paraId="35D5ED5B" w14:textId="77777777" w:rsidR="007709C6" w:rsidRPr="007709C6" w:rsidRDefault="007709C6" w:rsidP="007709C6">
            <w:pPr>
              <w:tabs>
                <w:tab w:val="num" w:pos="360"/>
              </w:tabs>
              <w:jc w:val="center"/>
              <w:rPr>
                <w:sz w:val="18"/>
                <w:szCs w:val="18"/>
                <w:lang w:val="en-US"/>
              </w:rPr>
            </w:pPr>
            <w:r w:rsidRPr="007709C6">
              <w:rPr>
                <w:sz w:val="18"/>
                <w:szCs w:val="18"/>
                <w:lang w:val="en-US"/>
              </w:rPr>
              <w:t>531</w:t>
            </w:r>
          </w:p>
        </w:tc>
        <w:tc>
          <w:tcPr>
            <w:tcW w:w="3119" w:type="dxa"/>
            <w:vAlign w:val="center"/>
          </w:tcPr>
          <w:p w14:paraId="6AFF8E41"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0B030D38" w14:textId="77777777" w:rsidTr="006D5EE3">
        <w:trPr>
          <w:trHeight w:val="375"/>
        </w:trPr>
        <w:tc>
          <w:tcPr>
            <w:tcW w:w="778" w:type="dxa"/>
            <w:hideMark/>
          </w:tcPr>
          <w:p w14:paraId="6EB7DB9C" w14:textId="77777777" w:rsidR="007709C6" w:rsidRPr="007709C6" w:rsidRDefault="007709C6" w:rsidP="007709C6">
            <w:pPr>
              <w:tabs>
                <w:tab w:val="num" w:pos="360"/>
              </w:tabs>
              <w:jc w:val="center"/>
              <w:rPr>
                <w:iCs/>
                <w:sz w:val="18"/>
                <w:szCs w:val="18"/>
                <w:lang w:val="en-US"/>
              </w:rPr>
            </w:pPr>
            <w:r w:rsidRPr="007709C6">
              <w:rPr>
                <w:iCs/>
                <w:sz w:val="18"/>
                <w:szCs w:val="18"/>
                <w:lang w:val="en-US"/>
              </w:rPr>
              <w:t>2.1.8</w:t>
            </w:r>
          </w:p>
        </w:tc>
        <w:tc>
          <w:tcPr>
            <w:tcW w:w="4076" w:type="dxa"/>
            <w:hideMark/>
          </w:tcPr>
          <w:p w14:paraId="1E70E46A" w14:textId="77777777" w:rsidR="007709C6" w:rsidRPr="007709C6" w:rsidRDefault="007709C6" w:rsidP="007709C6">
            <w:pPr>
              <w:tabs>
                <w:tab w:val="num" w:pos="360"/>
              </w:tabs>
              <w:rPr>
                <w:iCs/>
                <w:sz w:val="18"/>
                <w:szCs w:val="18"/>
                <w:lang w:val="en-US"/>
              </w:rPr>
            </w:pPr>
            <w:r w:rsidRPr="007709C6">
              <w:rPr>
                <w:iCs/>
                <w:sz w:val="18"/>
                <w:szCs w:val="18"/>
                <w:lang w:val="en-US"/>
              </w:rPr>
              <w:t xml:space="preserve">            Техническое освидетельствования трубопроводов</w:t>
            </w:r>
          </w:p>
        </w:tc>
        <w:tc>
          <w:tcPr>
            <w:tcW w:w="3788" w:type="dxa"/>
            <w:hideMark/>
          </w:tcPr>
          <w:p w14:paraId="6BF769FB" w14:textId="77777777" w:rsidR="007709C6" w:rsidRPr="007709C6" w:rsidRDefault="007709C6" w:rsidP="007709C6">
            <w:pPr>
              <w:tabs>
                <w:tab w:val="num" w:pos="360"/>
              </w:tabs>
              <w:rPr>
                <w:iCs/>
                <w:sz w:val="18"/>
                <w:szCs w:val="18"/>
                <w:lang w:val="en-US"/>
              </w:rPr>
            </w:pPr>
            <w:r w:rsidRPr="007709C6">
              <w:rPr>
                <w:iCs/>
                <w:sz w:val="18"/>
                <w:szCs w:val="18"/>
                <w:lang w:val="en-US"/>
              </w:rPr>
              <w:t>Договор № МТСК-22/1982 от 04.05.2022</w:t>
            </w:r>
          </w:p>
        </w:tc>
        <w:tc>
          <w:tcPr>
            <w:tcW w:w="1559" w:type="dxa"/>
            <w:vAlign w:val="center"/>
          </w:tcPr>
          <w:p w14:paraId="0DA9BA39" w14:textId="77777777" w:rsidR="007709C6" w:rsidRPr="007709C6" w:rsidRDefault="007709C6" w:rsidP="007709C6">
            <w:pPr>
              <w:tabs>
                <w:tab w:val="num" w:pos="360"/>
              </w:tabs>
              <w:jc w:val="center"/>
              <w:rPr>
                <w:sz w:val="18"/>
                <w:szCs w:val="18"/>
                <w:lang w:val="en-US"/>
              </w:rPr>
            </w:pPr>
            <w:r w:rsidRPr="007709C6">
              <w:rPr>
                <w:iCs/>
                <w:sz w:val="18"/>
                <w:szCs w:val="18"/>
                <w:lang w:val="en-US"/>
              </w:rPr>
              <w:t>234</w:t>
            </w:r>
          </w:p>
        </w:tc>
        <w:tc>
          <w:tcPr>
            <w:tcW w:w="1701" w:type="dxa"/>
            <w:vAlign w:val="center"/>
          </w:tcPr>
          <w:p w14:paraId="4359CFE2" w14:textId="77777777" w:rsidR="007709C6" w:rsidRPr="007709C6" w:rsidRDefault="007709C6" w:rsidP="007709C6">
            <w:pPr>
              <w:tabs>
                <w:tab w:val="num" w:pos="360"/>
              </w:tabs>
              <w:jc w:val="center"/>
              <w:rPr>
                <w:sz w:val="18"/>
                <w:szCs w:val="18"/>
                <w:lang w:val="en-US"/>
              </w:rPr>
            </w:pPr>
            <w:r w:rsidRPr="007709C6">
              <w:rPr>
                <w:iCs/>
                <w:sz w:val="18"/>
                <w:szCs w:val="18"/>
                <w:lang w:val="en-US"/>
              </w:rPr>
              <w:t>234</w:t>
            </w:r>
          </w:p>
        </w:tc>
        <w:tc>
          <w:tcPr>
            <w:tcW w:w="3119" w:type="dxa"/>
            <w:vAlign w:val="center"/>
          </w:tcPr>
          <w:p w14:paraId="6788ED43" w14:textId="77777777" w:rsidR="007709C6" w:rsidRPr="007709C6" w:rsidRDefault="007709C6" w:rsidP="007709C6">
            <w:pPr>
              <w:tabs>
                <w:tab w:val="num" w:pos="360"/>
              </w:tabs>
              <w:rPr>
                <w:sz w:val="18"/>
                <w:szCs w:val="18"/>
                <w:lang w:val="en-US"/>
              </w:rPr>
            </w:pPr>
            <w:r w:rsidRPr="007709C6">
              <w:rPr>
                <w:sz w:val="18"/>
                <w:szCs w:val="18"/>
                <w:lang w:val="en-US"/>
              </w:rPr>
              <w:t>Предложение предприятия</w:t>
            </w:r>
          </w:p>
        </w:tc>
      </w:tr>
      <w:tr w:rsidR="007709C6" w:rsidRPr="007709C6" w14:paraId="4FB11B9D" w14:textId="77777777" w:rsidTr="006D5EE3">
        <w:trPr>
          <w:trHeight w:val="600"/>
        </w:trPr>
        <w:tc>
          <w:tcPr>
            <w:tcW w:w="778" w:type="dxa"/>
            <w:hideMark/>
          </w:tcPr>
          <w:p w14:paraId="0F1EC3B6" w14:textId="77777777" w:rsidR="007709C6" w:rsidRPr="007709C6" w:rsidRDefault="007709C6" w:rsidP="007709C6">
            <w:pPr>
              <w:tabs>
                <w:tab w:val="num" w:pos="360"/>
              </w:tabs>
              <w:jc w:val="center"/>
              <w:rPr>
                <w:iCs/>
                <w:sz w:val="18"/>
                <w:szCs w:val="18"/>
                <w:lang w:val="en-US"/>
              </w:rPr>
            </w:pPr>
            <w:r w:rsidRPr="007709C6">
              <w:rPr>
                <w:iCs/>
                <w:sz w:val="18"/>
                <w:szCs w:val="18"/>
                <w:lang w:val="en-US"/>
              </w:rPr>
              <w:t>2.1.9</w:t>
            </w:r>
          </w:p>
        </w:tc>
        <w:tc>
          <w:tcPr>
            <w:tcW w:w="4076" w:type="dxa"/>
            <w:hideMark/>
          </w:tcPr>
          <w:p w14:paraId="2A46D098" w14:textId="77777777" w:rsidR="007709C6" w:rsidRPr="007709C6" w:rsidRDefault="007709C6" w:rsidP="007709C6">
            <w:pPr>
              <w:tabs>
                <w:tab w:val="num" w:pos="360"/>
              </w:tabs>
              <w:rPr>
                <w:iCs/>
                <w:sz w:val="18"/>
                <w:szCs w:val="18"/>
              </w:rPr>
            </w:pPr>
            <w:r w:rsidRPr="007709C6">
              <w:rPr>
                <w:iCs/>
                <w:sz w:val="18"/>
                <w:szCs w:val="18"/>
              </w:rPr>
              <w:t xml:space="preserve">           Экспертиза промышленной безопасности строительных конструкций</w:t>
            </w:r>
          </w:p>
        </w:tc>
        <w:tc>
          <w:tcPr>
            <w:tcW w:w="3788" w:type="dxa"/>
            <w:hideMark/>
          </w:tcPr>
          <w:p w14:paraId="79BD28E3" w14:textId="77777777" w:rsidR="007709C6" w:rsidRPr="007709C6" w:rsidRDefault="007709C6" w:rsidP="007709C6">
            <w:pPr>
              <w:tabs>
                <w:tab w:val="num" w:pos="360"/>
              </w:tabs>
              <w:rPr>
                <w:iCs/>
                <w:sz w:val="18"/>
                <w:szCs w:val="18"/>
              </w:rPr>
            </w:pPr>
            <w:r w:rsidRPr="007709C6">
              <w:rPr>
                <w:iCs/>
                <w:sz w:val="18"/>
                <w:szCs w:val="18"/>
              </w:rPr>
              <w:t>(АО НПКЦ «Энергия»), Договор № ТУТР-22/3463 от 12.08.2022г</w:t>
            </w:r>
          </w:p>
        </w:tc>
        <w:tc>
          <w:tcPr>
            <w:tcW w:w="1559" w:type="dxa"/>
            <w:vAlign w:val="center"/>
          </w:tcPr>
          <w:p w14:paraId="68D68C37" w14:textId="77777777" w:rsidR="007709C6" w:rsidRPr="007709C6" w:rsidRDefault="007709C6" w:rsidP="007709C6">
            <w:pPr>
              <w:tabs>
                <w:tab w:val="num" w:pos="360"/>
              </w:tabs>
              <w:jc w:val="center"/>
              <w:rPr>
                <w:sz w:val="18"/>
                <w:szCs w:val="18"/>
                <w:lang w:val="en-US"/>
              </w:rPr>
            </w:pPr>
            <w:r w:rsidRPr="007709C6">
              <w:rPr>
                <w:iCs/>
                <w:sz w:val="18"/>
                <w:szCs w:val="18"/>
                <w:lang w:val="en-US"/>
              </w:rPr>
              <w:t>469</w:t>
            </w:r>
          </w:p>
        </w:tc>
        <w:tc>
          <w:tcPr>
            <w:tcW w:w="1701" w:type="dxa"/>
            <w:vAlign w:val="center"/>
          </w:tcPr>
          <w:p w14:paraId="09CE0EA6" w14:textId="77777777" w:rsidR="007709C6" w:rsidRPr="007709C6" w:rsidRDefault="007709C6" w:rsidP="007709C6">
            <w:pPr>
              <w:tabs>
                <w:tab w:val="num" w:pos="360"/>
              </w:tabs>
              <w:jc w:val="center"/>
              <w:rPr>
                <w:sz w:val="18"/>
                <w:szCs w:val="18"/>
                <w:lang w:val="en-US"/>
              </w:rPr>
            </w:pPr>
            <w:r w:rsidRPr="007709C6">
              <w:rPr>
                <w:sz w:val="18"/>
                <w:szCs w:val="18"/>
                <w:lang w:val="en-US"/>
              </w:rPr>
              <w:t>408</w:t>
            </w:r>
          </w:p>
        </w:tc>
        <w:tc>
          <w:tcPr>
            <w:tcW w:w="3119" w:type="dxa"/>
            <w:vAlign w:val="center"/>
          </w:tcPr>
          <w:p w14:paraId="4114A2AA"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6D9F6E4D" w14:textId="77777777" w:rsidTr="006D5EE3">
        <w:trPr>
          <w:trHeight w:val="258"/>
        </w:trPr>
        <w:tc>
          <w:tcPr>
            <w:tcW w:w="778" w:type="dxa"/>
            <w:hideMark/>
          </w:tcPr>
          <w:p w14:paraId="587D374A" w14:textId="77777777" w:rsidR="007709C6" w:rsidRPr="007709C6" w:rsidRDefault="007709C6" w:rsidP="007709C6">
            <w:pPr>
              <w:tabs>
                <w:tab w:val="num" w:pos="360"/>
              </w:tabs>
              <w:jc w:val="center"/>
              <w:rPr>
                <w:iCs/>
                <w:sz w:val="18"/>
                <w:szCs w:val="18"/>
                <w:lang w:val="en-US"/>
              </w:rPr>
            </w:pPr>
            <w:r w:rsidRPr="007709C6">
              <w:rPr>
                <w:iCs/>
                <w:sz w:val="18"/>
                <w:szCs w:val="18"/>
                <w:lang w:val="en-US"/>
              </w:rPr>
              <w:t>2.1.10</w:t>
            </w:r>
          </w:p>
        </w:tc>
        <w:tc>
          <w:tcPr>
            <w:tcW w:w="4076" w:type="dxa"/>
            <w:hideMark/>
          </w:tcPr>
          <w:p w14:paraId="56BF093E" w14:textId="77777777" w:rsidR="007709C6" w:rsidRPr="007709C6" w:rsidRDefault="007709C6" w:rsidP="007709C6">
            <w:pPr>
              <w:tabs>
                <w:tab w:val="num" w:pos="360"/>
              </w:tabs>
              <w:rPr>
                <w:iCs/>
                <w:sz w:val="18"/>
                <w:szCs w:val="18"/>
              </w:rPr>
            </w:pPr>
            <w:r w:rsidRPr="007709C6">
              <w:rPr>
                <w:iCs/>
                <w:sz w:val="18"/>
                <w:szCs w:val="18"/>
              </w:rPr>
              <w:t xml:space="preserve">           Экспертиза промышленной безопасности зданий и сооружений</w:t>
            </w:r>
          </w:p>
        </w:tc>
        <w:tc>
          <w:tcPr>
            <w:tcW w:w="3788" w:type="dxa"/>
            <w:hideMark/>
          </w:tcPr>
          <w:p w14:paraId="79D276EC" w14:textId="77777777" w:rsidR="007709C6" w:rsidRPr="007709C6" w:rsidRDefault="007709C6" w:rsidP="007709C6">
            <w:pPr>
              <w:tabs>
                <w:tab w:val="num" w:pos="360"/>
              </w:tabs>
              <w:rPr>
                <w:iCs/>
                <w:sz w:val="18"/>
                <w:szCs w:val="18"/>
              </w:rPr>
            </w:pPr>
            <w:r w:rsidRPr="007709C6">
              <w:rPr>
                <w:iCs/>
                <w:sz w:val="18"/>
                <w:szCs w:val="18"/>
              </w:rPr>
              <w:t>(ООО «Алтайтехноинжиниринг»), Договор № МТСК-22/1911 от 26.04.2022г.</w:t>
            </w:r>
          </w:p>
        </w:tc>
        <w:tc>
          <w:tcPr>
            <w:tcW w:w="1559" w:type="dxa"/>
            <w:vAlign w:val="center"/>
          </w:tcPr>
          <w:p w14:paraId="1A292F0D" w14:textId="77777777" w:rsidR="007709C6" w:rsidRPr="007709C6" w:rsidRDefault="007709C6" w:rsidP="007709C6">
            <w:pPr>
              <w:tabs>
                <w:tab w:val="num" w:pos="360"/>
              </w:tabs>
              <w:jc w:val="center"/>
              <w:rPr>
                <w:sz w:val="18"/>
                <w:szCs w:val="18"/>
                <w:lang w:val="en-US"/>
              </w:rPr>
            </w:pPr>
            <w:r w:rsidRPr="007709C6">
              <w:rPr>
                <w:iCs/>
                <w:sz w:val="18"/>
                <w:szCs w:val="18"/>
                <w:lang w:val="en-US"/>
              </w:rPr>
              <w:t>169</w:t>
            </w:r>
          </w:p>
        </w:tc>
        <w:tc>
          <w:tcPr>
            <w:tcW w:w="1701" w:type="dxa"/>
            <w:vAlign w:val="center"/>
          </w:tcPr>
          <w:p w14:paraId="38FECE2E" w14:textId="77777777" w:rsidR="007709C6" w:rsidRPr="007709C6" w:rsidRDefault="007709C6" w:rsidP="007709C6">
            <w:pPr>
              <w:tabs>
                <w:tab w:val="num" w:pos="360"/>
              </w:tabs>
              <w:jc w:val="center"/>
              <w:rPr>
                <w:sz w:val="18"/>
                <w:szCs w:val="18"/>
                <w:lang w:val="en-US"/>
              </w:rPr>
            </w:pPr>
            <w:r w:rsidRPr="007709C6">
              <w:rPr>
                <w:sz w:val="18"/>
                <w:szCs w:val="18"/>
                <w:lang w:val="en-US"/>
              </w:rPr>
              <w:t>147</w:t>
            </w:r>
          </w:p>
        </w:tc>
        <w:tc>
          <w:tcPr>
            <w:tcW w:w="3119" w:type="dxa"/>
            <w:vAlign w:val="center"/>
          </w:tcPr>
          <w:p w14:paraId="223886FD"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35E6502D" w14:textId="77777777" w:rsidTr="006D5EE3">
        <w:trPr>
          <w:trHeight w:val="900"/>
        </w:trPr>
        <w:tc>
          <w:tcPr>
            <w:tcW w:w="778" w:type="dxa"/>
            <w:hideMark/>
          </w:tcPr>
          <w:p w14:paraId="18576A60" w14:textId="77777777" w:rsidR="007709C6" w:rsidRPr="007709C6" w:rsidRDefault="007709C6" w:rsidP="007709C6">
            <w:pPr>
              <w:tabs>
                <w:tab w:val="num" w:pos="360"/>
              </w:tabs>
              <w:jc w:val="center"/>
              <w:rPr>
                <w:iCs/>
                <w:sz w:val="18"/>
                <w:szCs w:val="18"/>
                <w:lang w:val="en-US"/>
              </w:rPr>
            </w:pPr>
            <w:r w:rsidRPr="007709C6">
              <w:rPr>
                <w:iCs/>
                <w:sz w:val="18"/>
                <w:szCs w:val="18"/>
                <w:lang w:val="en-US"/>
              </w:rPr>
              <w:t>2.1.11</w:t>
            </w:r>
          </w:p>
        </w:tc>
        <w:tc>
          <w:tcPr>
            <w:tcW w:w="4076" w:type="dxa"/>
            <w:hideMark/>
          </w:tcPr>
          <w:p w14:paraId="6C9895A7" w14:textId="77777777" w:rsidR="007709C6" w:rsidRPr="007709C6" w:rsidRDefault="007709C6" w:rsidP="007709C6">
            <w:pPr>
              <w:tabs>
                <w:tab w:val="num" w:pos="360"/>
              </w:tabs>
              <w:rPr>
                <w:iCs/>
                <w:sz w:val="18"/>
                <w:szCs w:val="18"/>
              </w:rPr>
            </w:pPr>
            <w:r w:rsidRPr="007709C6">
              <w:rPr>
                <w:iCs/>
                <w:sz w:val="18"/>
                <w:szCs w:val="18"/>
              </w:rPr>
              <w:t xml:space="preserve">           Техническое обследования зданий и сооружений</w:t>
            </w:r>
          </w:p>
        </w:tc>
        <w:tc>
          <w:tcPr>
            <w:tcW w:w="3788" w:type="dxa"/>
            <w:hideMark/>
          </w:tcPr>
          <w:p w14:paraId="34B20B06" w14:textId="77777777" w:rsidR="007709C6" w:rsidRPr="007709C6" w:rsidRDefault="007709C6" w:rsidP="007709C6">
            <w:pPr>
              <w:tabs>
                <w:tab w:val="num" w:pos="360"/>
              </w:tabs>
              <w:rPr>
                <w:iCs/>
                <w:sz w:val="18"/>
                <w:szCs w:val="18"/>
              </w:rPr>
            </w:pPr>
            <w:r w:rsidRPr="007709C6">
              <w:rPr>
                <w:iCs/>
                <w:sz w:val="18"/>
                <w:szCs w:val="18"/>
              </w:rPr>
              <w:t>(ООО «Алтайтехноинжиниринг»), Договор № МТСК-22/1910 от 25.04.2022г.</w:t>
            </w:r>
          </w:p>
        </w:tc>
        <w:tc>
          <w:tcPr>
            <w:tcW w:w="1559" w:type="dxa"/>
            <w:vAlign w:val="center"/>
          </w:tcPr>
          <w:p w14:paraId="2D5DB9A0" w14:textId="77777777" w:rsidR="007709C6" w:rsidRPr="007709C6" w:rsidRDefault="007709C6" w:rsidP="007709C6">
            <w:pPr>
              <w:tabs>
                <w:tab w:val="num" w:pos="360"/>
              </w:tabs>
              <w:jc w:val="center"/>
              <w:rPr>
                <w:sz w:val="18"/>
                <w:szCs w:val="18"/>
                <w:lang w:val="en-US"/>
              </w:rPr>
            </w:pPr>
            <w:r w:rsidRPr="007709C6">
              <w:rPr>
                <w:iCs/>
                <w:sz w:val="18"/>
                <w:szCs w:val="18"/>
                <w:lang w:val="en-US"/>
              </w:rPr>
              <w:t>167</w:t>
            </w:r>
          </w:p>
        </w:tc>
        <w:tc>
          <w:tcPr>
            <w:tcW w:w="1701" w:type="dxa"/>
            <w:vAlign w:val="center"/>
          </w:tcPr>
          <w:p w14:paraId="7FA6FDCC" w14:textId="77777777" w:rsidR="007709C6" w:rsidRPr="007709C6" w:rsidRDefault="007709C6" w:rsidP="007709C6">
            <w:pPr>
              <w:tabs>
                <w:tab w:val="num" w:pos="360"/>
              </w:tabs>
              <w:jc w:val="center"/>
              <w:rPr>
                <w:sz w:val="18"/>
                <w:szCs w:val="18"/>
                <w:lang w:val="en-US"/>
              </w:rPr>
            </w:pPr>
            <w:r w:rsidRPr="007709C6">
              <w:rPr>
                <w:sz w:val="18"/>
                <w:szCs w:val="18"/>
                <w:lang w:val="en-US"/>
              </w:rPr>
              <w:t>145</w:t>
            </w:r>
          </w:p>
        </w:tc>
        <w:tc>
          <w:tcPr>
            <w:tcW w:w="3119" w:type="dxa"/>
            <w:vAlign w:val="center"/>
          </w:tcPr>
          <w:p w14:paraId="446370AC"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36FF075F" w14:textId="77777777" w:rsidTr="006D5EE3">
        <w:trPr>
          <w:trHeight w:val="300"/>
        </w:trPr>
        <w:tc>
          <w:tcPr>
            <w:tcW w:w="778" w:type="dxa"/>
            <w:hideMark/>
          </w:tcPr>
          <w:p w14:paraId="5F9E9215" w14:textId="77777777" w:rsidR="007709C6" w:rsidRPr="007709C6" w:rsidRDefault="007709C6" w:rsidP="007709C6">
            <w:pPr>
              <w:tabs>
                <w:tab w:val="num" w:pos="360"/>
              </w:tabs>
              <w:jc w:val="center"/>
              <w:rPr>
                <w:sz w:val="18"/>
                <w:szCs w:val="18"/>
                <w:lang w:val="en-US"/>
              </w:rPr>
            </w:pPr>
            <w:r w:rsidRPr="007709C6">
              <w:rPr>
                <w:sz w:val="18"/>
                <w:szCs w:val="18"/>
                <w:lang w:val="en-US"/>
              </w:rPr>
              <w:t>2.2</w:t>
            </w:r>
          </w:p>
        </w:tc>
        <w:tc>
          <w:tcPr>
            <w:tcW w:w="4076" w:type="dxa"/>
            <w:hideMark/>
          </w:tcPr>
          <w:p w14:paraId="61571142" w14:textId="77777777" w:rsidR="007709C6" w:rsidRPr="007709C6" w:rsidRDefault="007709C6" w:rsidP="007709C6">
            <w:pPr>
              <w:tabs>
                <w:tab w:val="num" w:pos="360"/>
              </w:tabs>
              <w:rPr>
                <w:sz w:val="18"/>
                <w:szCs w:val="18"/>
              </w:rPr>
            </w:pPr>
            <w:r w:rsidRPr="007709C6">
              <w:rPr>
                <w:sz w:val="18"/>
                <w:szCs w:val="18"/>
              </w:rPr>
              <w:t>Расходы на услуги независимых лабораторий</w:t>
            </w:r>
          </w:p>
        </w:tc>
        <w:tc>
          <w:tcPr>
            <w:tcW w:w="3788" w:type="dxa"/>
            <w:hideMark/>
          </w:tcPr>
          <w:p w14:paraId="643E04D0" w14:textId="77777777" w:rsidR="007709C6" w:rsidRPr="007709C6" w:rsidRDefault="007709C6" w:rsidP="007709C6">
            <w:pPr>
              <w:tabs>
                <w:tab w:val="num" w:pos="360"/>
              </w:tabs>
              <w:rPr>
                <w:sz w:val="18"/>
                <w:szCs w:val="18"/>
              </w:rPr>
            </w:pPr>
            <w:r w:rsidRPr="007709C6">
              <w:rPr>
                <w:sz w:val="18"/>
                <w:szCs w:val="18"/>
                <w:lang w:val="en-US"/>
              </w:rPr>
              <w:t> </w:t>
            </w:r>
          </w:p>
        </w:tc>
        <w:tc>
          <w:tcPr>
            <w:tcW w:w="1559" w:type="dxa"/>
            <w:vAlign w:val="center"/>
          </w:tcPr>
          <w:p w14:paraId="3A4B98B9"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012EC009"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3119" w:type="dxa"/>
            <w:vAlign w:val="center"/>
          </w:tcPr>
          <w:p w14:paraId="7989D00A" w14:textId="77777777" w:rsidR="007709C6" w:rsidRPr="007709C6" w:rsidRDefault="007709C6" w:rsidP="007709C6">
            <w:pPr>
              <w:tabs>
                <w:tab w:val="num" w:pos="360"/>
              </w:tabs>
              <w:rPr>
                <w:sz w:val="18"/>
                <w:szCs w:val="18"/>
                <w:lang w:val="en-US"/>
              </w:rPr>
            </w:pPr>
            <w:r w:rsidRPr="007709C6">
              <w:rPr>
                <w:sz w:val="18"/>
                <w:szCs w:val="18"/>
                <w:lang w:val="en-US"/>
              </w:rPr>
              <w:t> </w:t>
            </w:r>
          </w:p>
        </w:tc>
      </w:tr>
      <w:tr w:rsidR="007709C6" w:rsidRPr="007709C6" w14:paraId="3991762D" w14:textId="77777777" w:rsidTr="006D5EE3">
        <w:trPr>
          <w:trHeight w:val="360"/>
        </w:trPr>
        <w:tc>
          <w:tcPr>
            <w:tcW w:w="778" w:type="dxa"/>
            <w:hideMark/>
          </w:tcPr>
          <w:p w14:paraId="70CA9090" w14:textId="77777777" w:rsidR="007709C6" w:rsidRPr="007709C6" w:rsidRDefault="007709C6" w:rsidP="007709C6">
            <w:pPr>
              <w:tabs>
                <w:tab w:val="num" w:pos="360"/>
              </w:tabs>
              <w:jc w:val="center"/>
              <w:rPr>
                <w:sz w:val="18"/>
                <w:szCs w:val="18"/>
                <w:lang w:val="en-US"/>
              </w:rPr>
            </w:pPr>
            <w:r w:rsidRPr="007709C6">
              <w:rPr>
                <w:sz w:val="18"/>
                <w:szCs w:val="18"/>
                <w:lang w:val="en-US"/>
              </w:rPr>
              <w:t>2.3</w:t>
            </w:r>
          </w:p>
        </w:tc>
        <w:tc>
          <w:tcPr>
            <w:tcW w:w="4076" w:type="dxa"/>
            <w:hideMark/>
          </w:tcPr>
          <w:p w14:paraId="2618E857" w14:textId="77777777" w:rsidR="007709C6" w:rsidRPr="007709C6" w:rsidRDefault="007709C6" w:rsidP="007709C6">
            <w:pPr>
              <w:tabs>
                <w:tab w:val="num" w:pos="360"/>
              </w:tabs>
              <w:rPr>
                <w:sz w:val="18"/>
                <w:szCs w:val="18"/>
              </w:rPr>
            </w:pPr>
            <w:r w:rsidRPr="007709C6">
              <w:rPr>
                <w:sz w:val="18"/>
                <w:szCs w:val="18"/>
              </w:rPr>
              <w:t>Расходы на услуги по ТО основных средств</w:t>
            </w:r>
          </w:p>
        </w:tc>
        <w:tc>
          <w:tcPr>
            <w:tcW w:w="3788" w:type="dxa"/>
            <w:hideMark/>
          </w:tcPr>
          <w:p w14:paraId="2496072E" w14:textId="77777777" w:rsidR="007709C6" w:rsidRPr="007709C6" w:rsidRDefault="007709C6" w:rsidP="007709C6">
            <w:pPr>
              <w:tabs>
                <w:tab w:val="num" w:pos="360"/>
              </w:tabs>
              <w:rPr>
                <w:sz w:val="18"/>
                <w:szCs w:val="18"/>
              </w:rPr>
            </w:pPr>
            <w:r w:rsidRPr="007709C6">
              <w:rPr>
                <w:sz w:val="18"/>
                <w:szCs w:val="18"/>
                <w:lang w:val="en-US"/>
              </w:rPr>
              <w:t> </w:t>
            </w:r>
          </w:p>
        </w:tc>
        <w:tc>
          <w:tcPr>
            <w:tcW w:w="1559" w:type="dxa"/>
            <w:vAlign w:val="center"/>
          </w:tcPr>
          <w:p w14:paraId="2A9E44AE" w14:textId="77777777" w:rsidR="007709C6" w:rsidRPr="007709C6" w:rsidRDefault="007709C6" w:rsidP="007709C6">
            <w:pPr>
              <w:tabs>
                <w:tab w:val="num" w:pos="360"/>
              </w:tabs>
              <w:jc w:val="center"/>
              <w:rPr>
                <w:sz w:val="18"/>
                <w:szCs w:val="18"/>
                <w:lang w:val="en-US"/>
              </w:rPr>
            </w:pPr>
            <w:r w:rsidRPr="007709C6">
              <w:rPr>
                <w:sz w:val="18"/>
                <w:szCs w:val="18"/>
                <w:lang w:val="en-US"/>
              </w:rPr>
              <w:t>1 593</w:t>
            </w:r>
          </w:p>
        </w:tc>
        <w:tc>
          <w:tcPr>
            <w:tcW w:w="1701" w:type="dxa"/>
            <w:vAlign w:val="center"/>
          </w:tcPr>
          <w:p w14:paraId="14BDA04E" w14:textId="77777777" w:rsidR="007709C6" w:rsidRPr="007709C6" w:rsidRDefault="007709C6" w:rsidP="007709C6">
            <w:pPr>
              <w:tabs>
                <w:tab w:val="num" w:pos="360"/>
              </w:tabs>
              <w:jc w:val="center"/>
              <w:rPr>
                <w:sz w:val="18"/>
                <w:szCs w:val="18"/>
                <w:lang w:val="en-US"/>
              </w:rPr>
            </w:pPr>
            <w:r w:rsidRPr="007709C6">
              <w:rPr>
                <w:sz w:val="18"/>
                <w:szCs w:val="18"/>
                <w:lang w:val="en-US"/>
              </w:rPr>
              <w:t>1 466</w:t>
            </w:r>
          </w:p>
        </w:tc>
        <w:tc>
          <w:tcPr>
            <w:tcW w:w="3119" w:type="dxa"/>
            <w:vAlign w:val="center"/>
          </w:tcPr>
          <w:p w14:paraId="49BB82B0" w14:textId="77777777" w:rsidR="007709C6" w:rsidRPr="007709C6" w:rsidRDefault="007709C6" w:rsidP="007709C6">
            <w:pPr>
              <w:tabs>
                <w:tab w:val="num" w:pos="360"/>
              </w:tabs>
              <w:rPr>
                <w:sz w:val="18"/>
                <w:szCs w:val="18"/>
                <w:lang w:val="en-US"/>
              </w:rPr>
            </w:pPr>
          </w:p>
        </w:tc>
      </w:tr>
      <w:tr w:rsidR="007709C6" w:rsidRPr="007709C6" w14:paraId="1A147303" w14:textId="77777777" w:rsidTr="006D5EE3">
        <w:trPr>
          <w:trHeight w:val="133"/>
        </w:trPr>
        <w:tc>
          <w:tcPr>
            <w:tcW w:w="778" w:type="dxa"/>
            <w:hideMark/>
          </w:tcPr>
          <w:p w14:paraId="1C6F66D4" w14:textId="77777777" w:rsidR="007709C6" w:rsidRPr="007709C6" w:rsidRDefault="007709C6" w:rsidP="007709C6">
            <w:pPr>
              <w:tabs>
                <w:tab w:val="num" w:pos="360"/>
              </w:tabs>
              <w:jc w:val="center"/>
              <w:rPr>
                <w:iCs/>
                <w:sz w:val="18"/>
                <w:szCs w:val="18"/>
                <w:lang w:val="en-US"/>
              </w:rPr>
            </w:pPr>
            <w:r w:rsidRPr="007709C6">
              <w:rPr>
                <w:iCs/>
                <w:sz w:val="18"/>
                <w:szCs w:val="18"/>
                <w:lang w:val="en-US"/>
              </w:rPr>
              <w:lastRenderedPageBreak/>
              <w:t>2.3.1</w:t>
            </w:r>
          </w:p>
        </w:tc>
        <w:tc>
          <w:tcPr>
            <w:tcW w:w="4076" w:type="dxa"/>
            <w:hideMark/>
          </w:tcPr>
          <w:p w14:paraId="78C89B9E" w14:textId="77777777" w:rsidR="007709C6" w:rsidRPr="007709C6" w:rsidRDefault="007709C6" w:rsidP="007709C6">
            <w:pPr>
              <w:tabs>
                <w:tab w:val="num" w:pos="360"/>
              </w:tabs>
              <w:rPr>
                <w:iCs/>
                <w:sz w:val="18"/>
                <w:szCs w:val="18"/>
                <w:lang w:val="en-US"/>
              </w:rPr>
            </w:pPr>
            <w:r w:rsidRPr="007709C6">
              <w:rPr>
                <w:iCs/>
                <w:sz w:val="18"/>
                <w:szCs w:val="18"/>
                <w:lang w:val="en-US"/>
              </w:rPr>
              <w:t xml:space="preserve">                  Проведение обследования электрооборудования ПНС</w:t>
            </w:r>
          </w:p>
        </w:tc>
        <w:tc>
          <w:tcPr>
            <w:tcW w:w="3788" w:type="dxa"/>
            <w:hideMark/>
          </w:tcPr>
          <w:p w14:paraId="4306FCFA" w14:textId="77777777" w:rsidR="007709C6" w:rsidRPr="007709C6" w:rsidRDefault="007709C6" w:rsidP="007709C6">
            <w:pPr>
              <w:tabs>
                <w:tab w:val="num" w:pos="360"/>
              </w:tabs>
              <w:rPr>
                <w:iCs/>
                <w:sz w:val="18"/>
                <w:szCs w:val="18"/>
              </w:rPr>
            </w:pPr>
            <w:r w:rsidRPr="007709C6">
              <w:rPr>
                <w:iCs/>
                <w:sz w:val="18"/>
                <w:szCs w:val="18"/>
              </w:rPr>
              <w:t>Договор № МТСК-22/2790  02 11.07.2022 г, ООО Синтез</w:t>
            </w:r>
          </w:p>
        </w:tc>
        <w:tc>
          <w:tcPr>
            <w:tcW w:w="1559" w:type="dxa"/>
            <w:vAlign w:val="center"/>
          </w:tcPr>
          <w:p w14:paraId="7E23D0F8" w14:textId="77777777" w:rsidR="007709C6" w:rsidRPr="007709C6" w:rsidRDefault="007709C6" w:rsidP="007709C6">
            <w:pPr>
              <w:tabs>
                <w:tab w:val="num" w:pos="360"/>
              </w:tabs>
              <w:jc w:val="center"/>
              <w:rPr>
                <w:sz w:val="18"/>
                <w:szCs w:val="18"/>
                <w:lang w:val="en-US"/>
              </w:rPr>
            </w:pPr>
            <w:r w:rsidRPr="007709C6">
              <w:rPr>
                <w:iCs/>
                <w:sz w:val="18"/>
                <w:szCs w:val="18"/>
                <w:lang w:val="en-US"/>
              </w:rPr>
              <w:t>90</w:t>
            </w:r>
          </w:p>
        </w:tc>
        <w:tc>
          <w:tcPr>
            <w:tcW w:w="1701" w:type="dxa"/>
            <w:vAlign w:val="center"/>
          </w:tcPr>
          <w:p w14:paraId="3F14A53E" w14:textId="77777777" w:rsidR="007709C6" w:rsidRPr="007709C6" w:rsidRDefault="007709C6" w:rsidP="007709C6">
            <w:pPr>
              <w:tabs>
                <w:tab w:val="num" w:pos="360"/>
              </w:tabs>
              <w:jc w:val="center"/>
              <w:rPr>
                <w:sz w:val="18"/>
                <w:szCs w:val="18"/>
                <w:lang w:val="en-US"/>
              </w:rPr>
            </w:pPr>
            <w:r w:rsidRPr="007709C6">
              <w:rPr>
                <w:sz w:val="18"/>
                <w:szCs w:val="18"/>
                <w:lang w:val="en-US"/>
              </w:rPr>
              <w:t>90</w:t>
            </w:r>
          </w:p>
        </w:tc>
        <w:tc>
          <w:tcPr>
            <w:tcW w:w="3119" w:type="dxa"/>
            <w:vAlign w:val="center"/>
          </w:tcPr>
          <w:p w14:paraId="16140BC6" w14:textId="77777777" w:rsidR="007709C6" w:rsidRPr="007709C6" w:rsidRDefault="007709C6" w:rsidP="007709C6">
            <w:pPr>
              <w:tabs>
                <w:tab w:val="num" w:pos="360"/>
              </w:tabs>
              <w:rPr>
                <w:sz w:val="18"/>
                <w:szCs w:val="18"/>
                <w:lang w:val="en-US"/>
              </w:rPr>
            </w:pPr>
            <w:r w:rsidRPr="007709C6">
              <w:rPr>
                <w:sz w:val="18"/>
                <w:szCs w:val="18"/>
                <w:lang w:val="en-US"/>
              </w:rPr>
              <w:t>Предложение предприятия</w:t>
            </w:r>
          </w:p>
        </w:tc>
      </w:tr>
      <w:tr w:rsidR="007709C6" w:rsidRPr="007709C6" w14:paraId="21247972" w14:textId="77777777" w:rsidTr="006D5EE3">
        <w:trPr>
          <w:trHeight w:val="368"/>
        </w:trPr>
        <w:tc>
          <w:tcPr>
            <w:tcW w:w="778" w:type="dxa"/>
            <w:hideMark/>
          </w:tcPr>
          <w:p w14:paraId="1D8D09E4" w14:textId="77777777" w:rsidR="007709C6" w:rsidRPr="007709C6" w:rsidRDefault="007709C6" w:rsidP="007709C6">
            <w:pPr>
              <w:tabs>
                <w:tab w:val="num" w:pos="360"/>
              </w:tabs>
              <w:jc w:val="center"/>
              <w:rPr>
                <w:iCs/>
                <w:sz w:val="18"/>
                <w:szCs w:val="18"/>
                <w:lang w:val="en-US"/>
              </w:rPr>
            </w:pPr>
            <w:r w:rsidRPr="007709C6">
              <w:rPr>
                <w:iCs/>
                <w:sz w:val="18"/>
                <w:szCs w:val="18"/>
                <w:lang w:val="en-US"/>
              </w:rPr>
              <w:t>2.3.2</w:t>
            </w:r>
          </w:p>
        </w:tc>
        <w:tc>
          <w:tcPr>
            <w:tcW w:w="4076" w:type="dxa"/>
            <w:hideMark/>
          </w:tcPr>
          <w:p w14:paraId="46C13476" w14:textId="77777777" w:rsidR="007709C6" w:rsidRPr="007709C6" w:rsidRDefault="007709C6" w:rsidP="007709C6">
            <w:pPr>
              <w:tabs>
                <w:tab w:val="num" w:pos="360"/>
              </w:tabs>
              <w:rPr>
                <w:iCs/>
                <w:sz w:val="18"/>
                <w:szCs w:val="18"/>
              </w:rPr>
            </w:pPr>
            <w:r w:rsidRPr="007709C6">
              <w:rPr>
                <w:iCs/>
                <w:sz w:val="18"/>
                <w:szCs w:val="18"/>
              </w:rPr>
              <w:t xml:space="preserve">                 ТО автоматизированной системы диспетчерского контроля и управления насосных  станций</w:t>
            </w:r>
          </w:p>
        </w:tc>
        <w:tc>
          <w:tcPr>
            <w:tcW w:w="3788" w:type="dxa"/>
            <w:hideMark/>
          </w:tcPr>
          <w:p w14:paraId="7D067B64" w14:textId="77777777" w:rsidR="007709C6" w:rsidRPr="007709C6" w:rsidRDefault="007709C6" w:rsidP="007709C6">
            <w:pPr>
              <w:tabs>
                <w:tab w:val="num" w:pos="360"/>
              </w:tabs>
              <w:rPr>
                <w:iCs/>
                <w:sz w:val="18"/>
                <w:szCs w:val="18"/>
              </w:rPr>
            </w:pPr>
            <w:r w:rsidRPr="007709C6">
              <w:rPr>
                <w:iCs/>
                <w:sz w:val="18"/>
                <w:szCs w:val="18"/>
              </w:rPr>
              <w:t>Договор МТСК-22/5390 от 13.01.2023 г., ООО Синтез</w:t>
            </w:r>
          </w:p>
        </w:tc>
        <w:tc>
          <w:tcPr>
            <w:tcW w:w="1559" w:type="dxa"/>
            <w:vAlign w:val="center"/>
          </w:tcPr>
          <w:p w14:paraId="7CB89413" w14:textId="77777777" w:rsidR="007709C6" w:rsidRPr="007709C6" w:rsidRDefault="007709C6" w:rsidP="007709C6">
            <w:pPr>
              <w:tabs>
                <w:tab w:val="num" w:pos="360"/>
              </w:tabs>
              <w:jc w:val="center"/>
              <w:rPr>
                <w:sz w:val="18"/>
                <w:szCs w:val="18"/>
                <w:lang w:val="en-US"/>
              </w:rPr>
            </w:pPr>
            <w:r w:rsidRPr="007709C6">
              <w:rPr>
                <w:iCs/>
                <w:sz w:val="18"/>
                <w:szCs w:val="18"/>
                <w:lang w:val="en-US"/>
              </w:rPr>
              <w:t>1 450</w:t>
            </w:r>
          </w:p>
        </w:tc>
        <w:tc>
          <w:tcPr>
            <w:tcW w:w="1701" w:type="dxa"/>
            <w:vAlign w:val="center"/>
          </w:tcPr>
          <w:p w14:paraId="50159AB5" w14:textId="77777777" w:rsidR="007709C6" w:rsidRPr="007709C6" w:rsidRDefault="007709C6" w:rsidP="007709C6">
            <w:pPr>
              <w:tabs>
                <w:tab w:val="num" w:pos="360"/>
              </w:tabs>
              <w:jc w:val="center"/>
              <w:rPr>
                <w:sz w:val="18"/>
                <w:szCs w:val="18"/>
                <w:lang w:val="en-US"/>
              </w:rPr>
            </w:pPr>
            <w:r w:rsidRPr="007709C6">
              <w:rPr>
                <w:sz w:val="18"/>
                <w:szCs w:val="18"/>
                <w:lang w:val="en-US"/>
              </w:rPr>
              <w:t>1 330</w:t>
            </w:r>
          </w:p>
        </w:tc>
        <w:tc>
          <w:tcPr>
            <w:tcW w:w="3119" w:type="dxa"/>
            <w:vAlign w:val="center"/>
          </w:tcPr>
          <w:p w14:paraId="67DCEAB1"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2023 года с учетом ИПЦ 1,072</w:t>
            </w:r>
          </w:p>
        </w:tc>
      </w:tr>
      <w:tr w:rsidR="007709C6" w:rsidRPr="007709C6" w14:paraId="2ECD3D3A" w14:textId="77777777" w:rsidTr="006D5EE3">
        <w:trPr>
          <w:trHeight w:val="375"/>
        </w:trPr>
        <w:tc>
          <w:tcPr>
            <w:tcW w:w="778" w:type="dxa"/>
            <w:hideMark/>
          </w:tcPr>
          <w:p w14:paraId="0F53C888" w14:textId="77777777" w:rsidR="007709C6" w:rsidRPr="007709C6" w:rsidRDefault="007709C6" w:rsidP="007709C6">
            <w:pPr>
              <w:tabs>
                <w:tab w:val="num" w:pos="360"/>
              </w:tabs>
              <w:jc w:val="center"/>
              <w:rPr>
                <w:iCs/>
                <w:sz w:val="18"/>
                <w:szCs w:val="18"/>
                <w:lang w:val="en-US"/>
              </w:rPr>
            </w:pPr>
            <w:r w:rsidRPr="007709C6">
              <w:rPr>
                <w:iCs/>
                <w:sz w:val="18"/>
                <w:szCs w:val="18"/>
                <w:lang w:val="en-US"/>
              </w:rPr>
              <w:t>2.3.3</w:t>
            </w:r>
          </w:p>
        </w:tc>
        <w:tc>
          <w:tcPr>
            <w:tcW w:w="4076" w:type="dxa"/>
            <w:hideMark/>
          </w:tcPr>
          <w:p w14:paraId="1C40D323" w14:textId="77777777" w:rsidR="007709C6" w:rsidRPr="007709C6" w:rsidRDefault="007709C6" w:rsidP="007709C6">
            <w:pPr>
              <w:tabs>
                <w:tab w:val="num" w:pos="360"/>
              </w:tabs>
              <w:rPr>
                <w:iCs/>
                <w:sz w:val="18"/>
                <w:szCs w:val="18"/>
                <w:lang w:val="en-US"/>
              </w:rPr>
            </w:pPr>
            <w:r w:rsidRPr="007709C6">
              <w:rPr>
                <w:iCs/>
                <w:sz w:val="18"/>
                <w:szCs w:val="18"/>
                <w:lang w:val="en-US"/>
              </w:rPr>
              <w:t xml:space="preserve">               ТО кондиционеров                                             </w:t>
            </w:r>
          </w:p>
        </w:tc>
        <w:tc>
          <w:tcPr>
            <w:tcW w:w="3788" w:type="dxa"/>
            <w:hideMark/>
          </w:tcPr>
          <w:p w14:paraId="7DF0B55C" w14:textId="77777777" w:rsidR="007709C6" w:rsidRPr="007709C6" w:rsidRDefault="007709C6" w:rsidP="007709C6">
            <w:pPr>
              <w:tabs>
                <w:tab w:val="num" w:pos="360"/>
              </w:tabs>
              <w:rPr>
                <w:iCs/>
                <w:sz w:val="18"/>
                <w:szCs w:val="18"/>
                <w:lang w:val="en-US"/>
              </w:rPr>
            </w:pPr>
            <w:r w:rsidRPr="007709C6">
              <w:rPr>
                <w:iCs/>
                <w:sz w:val="18"/>
                <w:szCs w:val="18"/>
                <w:lang w:val="en-US"/>
              </w:rPr>
              <w:t>Пояснительная записка, факт 2022 года</w:t>
            </w:r>
          </w:p>
        </w:tc>
        <w:tc>
          <w:tcPr>
            <w:tcW w:w="1559" w:type="dxa"/>
            <w:vAlign w:val="center"/>
          </w:tcPr>
          <w:p w14:paraId="166A8DD9" w14:textId="77777777" w:rsidR="007709C6" w:rsidRPr="007709C6" w:rsidRDefault="007709C6" w:rsidP="007709C6">
            <w:pPr>
              <w:tabs>
                <w:tab w:val="num" w:pos="360"/>
              </w:tabs>
              <w:jc w:val="center"/>
              <w:rPr>
                <w:sz w:val="18"/>
                <w:szCs w:val="18"/>
                <w:lang w:val="en-US"/>
              </w:rPr>
            </w:pPr>
            <w:r w:rsidRPr="007709C6">
              <w:rPr>
                <w:iCs/>
                <w:sz w:val="18"/>
                <w:szCs w:val="18"/>
                <w:lang w:val="en-US"/>
              </w:rPr>
              <w:t>15</w:t>
            </w:r>
          </w:p>
        </w:tc>
        <w:tc>
          <w:tcPr>
            <w:tcW w:w="1701" w:type="dxa"/>
            <w:vAlign w:val="center"/>
          </w:tcPr>
          <w:p w14:paraId="10D08864" w14:textId="77777777" w:rsidR="007709C6" w:rsidRPr="007709C6" w:rsidRDefault="007709C6" w:rsidP="007709C6">
            <w:pPr>
              <w:tabs>
                <w:tab w:val="num" w:pos="360"/>
              </w:tabs>
              <w:jc w:val="center"/>
              <w:rPr>
                <w:sz w:val="18"/>
                <w:szCs w:val="18"/>
                <w:lang w:val="en-US"/>
              </w:rPr>
            </w:pPr>
            <w:r w:rsidRPr="007709C6">
              <w:rPr>
                <w:sz w:val="18"/>
                <w:szCs w:val="18"/>
                <w:lang w:val="en-US"/>
              </w:rPr>
              <w:t>13</w:t>
            </w:r>
          </w:p>
        </w:tc>
        <w:tc>
          <w:tcPr>
            <w:tcW w:w="3119" w:type="dxa"/>
            <w:vAlign w:val="center"/>
          </w:tcPr>
          <w:p w14:paraId="2B0D0D8A"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42DC3315" w14:textId="77777777" w:rsidTr="006D5EE3">
        <w:trPr>
          <w:trHeight w:val="375"/>
        </w:trPr>
        <w:tc>
          <w:tcPr>
            <w:tcW w:w="778" w:type="dxa"/>
            <w:hideMark/>
          </w:tcPr>
          <w:p w14:paraId="12B2A899" w14:textId="77777777" w:rsidR="007709C6" w:rsidRPr="007709C6" w:rsidRDefault="007709C6" w:rsidP="007709C6">
            <w:pPr>
              <w:tabs>
                <w:tab w:val="num" w:pos="360"/>
              </w:tabs>
              <w:jc w:val="center"/>
              <w:rPr>
                <w:iCs/>
                <w:sz w:val="18"/>
                <w:szCs w:val="18"/>
              </w:rPr>
            </w:pPr>
            <w:r w:rsidRPr="007709C6">
              <w:rPr>
                <w:iCs/>
                <w:sz w:val="18"/>
                <w:szCs w:val="18"/>
                <w:lang w:val="en-US"/>
              </w:rPr>
              <w:t> </w:t>
            </w:r>
          </w:p>
        </w:tc>
        <w:tc>
          <w:tcPr>
            <w:tcW w:w="4076" w:type="dxa"/>
            <w:hideMark/>
          </w:tcPr>
          <w:p w14:paraId="6AFAB6D8" w14:textId="77777777" w:rsidR="007709C6" w:rsidRPr="007709C6" w:rsidRDefault="007709C6" w:rsidP="007709C6">
            <w:pPr>
              <w:tabs>
                <w:tab w:val="num" w:pos="360"/>
              </w:tabs>
              <w:rPr>
                <w:iCs/>
                <w:sz w:val="18"/>
                <w:szCs w:val="18"/>
                <w:lang w:val="en-US"/>
              </w:rPr>
            </w:pPr>
            <w:r w:rsidRPr="007709C6">
              <w:rPr>
                <w:iCs/>
                <w:sz w:val="18"/>
                <w:szCs w:val="18"/>
              </w:rPr>
              <w:t xml:space="preserve">              </w:t>
            </w:r>
            <w:r w:rsidRPr="007709C6">
              <w:rPr>
                <w:iCs/>
                <w:sz w:val="18"/>
                <w:szCs w:val="18"/>
                <w:lang w:val="en-US"/>
              </w:rPr>
              <w:t xml:space="preserve">оказания услуг покопийной печати </w:t>
            </w:r>
          </w:p>
        </w:tc>
        <w:tc>
          <w:tcPr>
            <w:tcW w:w="3788" w:type="dxa"/>
            <w:hideMark/>
          </w:tcPr>
          <w:p w14:paraId="2F455E54" w14:textId="77777777" w:rsidR="007709C6" w:rsidRPr="007709C6" w:rsidRDefault="007709C6" w:rsidP="007709C6">
            <w:pPr>
              <w:tabs>
                <w:tab w:val="num" w:pos="360"/>
              </w:tabs>
              <w:rPr>
                <w:iCs/>
                <w:sz w:val="18"/>
                <w:szCs w:val="18"/>
                <w:lang w:val="en-US"/>
              </w:rPr>
            </w:pPr>
            <w:r w:rsidRPr="007709C6">
              <w:rPr>
                <w:iCs/>
                <w:sz w:val="18"/>
                <w:szCs w:val="18"/>
                <w:lang w:val="en-US"/>
              </w:rPr>
              <w:t>Ланта-Сервис № КЭ-22/302</w:t>
            </w:r>
          </w:p>
        </w:tc>
        <w:tc>
          <w:tcPr>
            <w:tcW w:w="1559" w:type="dxa"/>
            <w:vAlign w:val="center"/>
          </w:tcPr>
          <w:p w14:paraId="134078B0" w14:textId="77777777" w:rsidR="007709C6" w:rsidRPr="007709C6" w:rsidRDefault="007709C6" w:rsidP="007709C6">
            <w:pPr>
              <w:tabs>
                <w:tab w:val="num" w:pos="360"/>
              </w:tabs>
              <w:jc w:val="center"/>
              <w:rPr>
                <w:sz w:val="18"/>
                <w:szCs w:val="18"/>
                <w:lang w:val="en-US"/>
              </w:rPr>
            </w:pPr>
            <w:r w:rsidRPr="007709C6">
              <w:rPr>
                <w:iCs/>
                <w:sz w:val="18"/>
                <w:szCs w:val="18"/>
                <w:lang w:val="en-US"/>
              </w:rPr>
              <w:t>38</w:t>
            </w:r>
          </w:p>
        </w:tc>
        <w:tc>
          <w:tcPr>
            <w:tcW w:w="1701" w:type="dxa"/>
            <w:vAlign w:val="center"/>
          </w:tcPr>
          <w:p w14:paraId="2B62A5F2" w14:textId="77777777" w:rsidR="007709C6" w:rsidRPr="007709C6" w:rsidRDefault="007709C6" w:rsidP="007709C6">
            <w:pPr>
              <w:tabs>
                <w:tab w:val="num" w:pos="360"/>
              </w:tabs>
              <w:jc w:val="center"/>
              <w:rPr>
                <w:sz w:val="18"/>
                <w:szCs w:val="18"/>
                <w:lang w:val="en-US"/>
              </w:rPr>
            </w:pPr>
            <w:r w:rsidRPr="007709C6">
              <w:rPr>
                <w:sz w:val="18"/>
                <w:szCs w:val="18"/>
                <w:lang w:val="en-US"/>
              </w:rPr>
              <w:t>33</w:t>
            </w:r>
          </w:p>
        </w:tc>
        <w:tc>
          <w:tcPr>
            <w:tcW w:w="3119" w:type="dxa"/>
            <w:vAlign w:val="center"/>
          </w:tcPr>
          <w:p w14:paraId="0284FCA0"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1315E502" w14:textId="77777777" w:rsidTr="006D5EE3">
        <w:trPr>
          <w:trHeight w:val="360"/>
        </w:trPr>
        <w:tc>
          <w:tcPr>
            <w:tcW w:w="778" w:type="dxa"/>
            <w:hideMark/>
          </w:tcPr>
          <w:p w14:paraId="14A085E0" w14:textId="77777777" w:rsidR="007709C6" w:rsidRPr="007709C6" w:rsidRDefault="007709C6" w:rsidP="007709C6">
            <w:pPr>
              <w:tabs>
                <w:tab w:val="num" w:pos="360"/>
              </w:tabs>
              <w:jc w:val="center"/>
              <w:rPr>
                <w:sz w:val="18"/>
                <w:szCs w:val="18"/>
                <w:lang w:val="en-US"/>
              </w:rPr>
            </w:pPr>
            <w:r w:rsidRPr="007709C6">
              <w:rPr>
                <w:sz w:val="18"/>
                <w:szCs w:val="18"/>
                <w:lang w:val="en-US"/>
              </w:rPr>
              <w:t>2.4</w:t>
            </w:r>
          </w:p>
        </w:tc>
        <w:tc>
          <w:tcPr>
            <w:tcW w:w="4076" w:type="dxa"/>
            <w:hideMark/>
          </w:tcPr>
          <w:p w14:paraId="6D3C934D" w14:textId="77777777" w:rsidR="007709C6" w:rsidRPr="007709C6" w:rsidRDefault="007709C6" w:rsidP="007709C6">
            <w:pPr>
              <w:tabs>
                <w:tab w:val="num" w:pos="360"/>
              </w:tabs>
              <w:rPr>
                <w:sz w:val="18"/>
                <w:szCs w:val="18"/>
              </w:rPr>
            </w:pPr>
            <w:r w:rsidRPr="007709C6">
              <w:rPr>
                <w:sz w:val="18"/>
                <w:szCs w:val="18"/>
              </w:rPr>
              <w:t>Расходы на природоохранные и экологические мероприятия</w:t>
            </w:r>
          </w:p>
        </w:tc>
        <w:tc>
          <w:tcPr>
            <w:tcW w:w="3788" w:type="dxa"/>
            <w:hideMark/>
          </w:tcPr>
          <w:p w14:paraId="47EBE244" w14:textId="77777777" w:rsidR="007709C6" w:rsidRPr="007709C6" w:rsidRDefault="007709C6" w:rsidP="007709C6">
            <w:pPr>
              <w:tabs>
                <w:tab w:val="num" w:pos="360"/>
              </w:tabs>
              <w:rPr>
                <w:sz w:val="18"/>
                <w:szCs w:val="18"/>
              </w:rPr>
            </w:pPr>
            <w:r w:rsidRPr="007709C6">
              <w:rPr>
                <w:sz w:val="18"/>
                <w:szCs w:val="18"/>
                <w:lang w:val="en-US"/>
              </w:rPr>
              <w:t> </w:t>
            </w:r>
          </w:p>
        </w:tc>
        <w:tc>
          <w:tcPr>
            <w:tcW w:w="1559" w:type="dxa"/>
            <w:vAlign w:val="center"/>
          </w:tcPr>
          <w:p w14:paraId="3F5416C1" w14:textId="77777777" w:rsidR="007709C6" w:rsidRPr="007709C6" w:rsidRDefault="007709C6" w:rsidP="007709C6">
            <w:pPr>
              <w:tabs>
                <w:tab w:val="num" w:pos="360"/>
              </w:tabs>
              <w:jc w:val="center"/>
              <w:rPr>
                <w:sz w:val="18"/>
                <w:szCs w:val="18"/>
                <w:lang w:val="en-US"/>
              </w:rPr>
            </w:pPr>
            <w:r w:rsidRPr="007709C6">
              <w:rPr>
                <w:sz w:val="18"/>
                <w:szCs w:val="18"/>
                <w:lang w:val="en-US"/>
              </w:rPr>
              <w:t>166</w:t>
            </w:r>
          </w:p>
        </w:tc>
        <w:tc>
          <w:tcPr>
            <w:tcW w:w="1701" w:type="dxa"/>
            <w:vAlign w:val="center"/>
          </w:tcPr>
          <w:p w14:paraId="17F9D1F7" w14:textId="77777777" w:rsidR="007709C6" w:rsidRPr="007709C6" w:rsidRDefault="007709C6" w:rsidP="007709C6">
            <w:pPr>
              <w:tabs>
                <w:tab w:val="num" w:pos="360"/>
              </w:tabs>
              <w:jc w:val="center"/>
              <w:rPr>
                <w:sz w:val="18"/>
                <w:szCs w:val="18"/>
                <w:lang w:val="en-US"/>
              </w:rPr>
            </w:pPr>
            <w:r w:rsidRPr="007709C6">
              <w:rPr>
                <w:sz w:val="18"/>
                <w:szCs w:val="18"/>
                <w:lang w:val="en-US"/>
              </w:rPr>
              <w:t>144</w:t>
            </w:r>
          </w:p>
        </w:tc>
        <w:tc>
          <w:tcPr>
            <w:tcW w:w="3119" w:type="dxa"/>
            <w:vAlign w:val="center"/>
          </w:tcPr>
          <w:p w14:paraId="65F8C120" w14:textId="77777777" w:rsidR="007709C6" w:rsidRPr="007709C6" w:rsidRDefault="007709C6" w:rsidP="007709C6">
            <w:pPr>
              <w:tabs>
                <w:tab w:val="num" w:pos="360"/>
              </w:tabs>
              <w:rPr>
                <w:sz w:val="18"/>
                <w:szCs w:val="18"/>
                <w:lang w:val="en-US"/>
              </w:rPr>
            </w:pPr>
            <w:r w:rsidRPr="007709C6">
              <w:rPr>
                <w:sz w:val="18"/>
                <w:szCs w:val="18"/>
                <w:lang w:val="en-US"/>
              </w:rPr>
              <w:t>0</w:t>
            </w:r>
          </w:p>
        </w:tc>
      </w:tr>
      <w:tr w:rsidR="007709C6" w:rsidRPr="007709C6" w14:paraId="1AE8B805" w14:textId="77777777" w:rsidTr="006D5EE3">
        <w:trPr>
          <w:trHeight w:val="510"/>
        </w:trPr>
        <w:tc>
          <w:tcPr>
            <w:tcW w:w="778" w:type="dxa"/>
            <w:hideMark/>
          </w:tcPr>
          <w:p w14:paraId="49FF4548" w14:textId="77777777" w:rsidR="007709C6" w:rsidRPr="007709C6" w:rsidRDefault="007709C6" w:rsidP="007709C6">
            <w:pPr>
              <w:tabs>
                <w:tab w:val="num" w:pos="360"/>
              </w:tabs>
              <w:jc w:val="center"/>
              <w:rPr>
                <w:sz w:val="18"/>
                <w:szCs w:val="18"/>
                <w:lang w:val="en-US"/>
              </w:rPr>
            </w:pPr>
            <w:r w:rsidRPr="007709C6">
              <w:rPr>
                <w:sz w:val="18"/>
                <w:szCs w:val="18"/>
                <w:lang w:val="en-US"/>
              </w:rPr>
              <w:t>2.4.1</w:t>
            </w:r>
          </w:p>
        </w:tc>
        <w:tc>
          <w:tcPr>
            <w:tcW w:w="4076" w:type="dxa"/>
            <w:hideMark/>
          </w:tcPr>
          <w:p w14:paraId="6111C6E7" w14:textId="77777777" w:rsidR="007709C6" w:rsidRPr="007709C6" w:rsidRDefault="007709C6" w:rsidP="007709C6">
            <w:pPr>
              <w:tabs>
                <w:tab w:val="num" w:pos="360"/>
              </w:tabs>
              <w:rPr>
                <w:iCs/>
                <w:sz w:val="18"/>
                <w:szCs w:val="18"/>
              </w:rPr>
            </w:pPr>
            <w:r w:rsidRPr="007709C6">
              <w:rPr>
                <w:iCs/>
                <w:sz w:val="18"/>
                <w:szCs w:val="18"/>
              </w:rPr>
              <w:t>Биотестирование сточных и природных вод</w:t>
            </w:r>
          </w:p>
        </w:tc>
        <w:tc>
          <w:tcPr>
            <w:tcW w:w="3788" w:type="dxa"/>
            <w:hideMark/>
          </w:tcPr>
          <w:p w14:paraId="02086D67" w14:textId="77777777" w:rsidR="007709C6" w:rsidRPr="007709C6" w:rsidRDefault="007709C6" w:rsidP="007709C6">
            <w:pPr>
              <w:tabs>
                <w:tab w:val="num" w:pos="360"/>
              </w:tabs>
              <w:rPr>
                <w:iCs/>
                <w:sz w:val="18"/>
                <w:szCs w:val="18"/>
              </w:rPr>
            </w:pPr>
            <w:r w:rsidRPr="007709C6">
              <w:rPr>
                <w:iCs/>
                <w:sz w:val="18"/>
                <w:szCs w:val="18"/>
              </w:rPr>
              <w:t>ФГБУ «ЦЛАТИ по СФО», № 0024/22-НЭК/МТСК-22/1526 от 04.04.2022 г.</w:t>
            </w:r>
          </w:p>
        </w:tc>
        <w:tc>
          <w:tcPr>
            <w:tcW w:w="1559" w:type="dxa"/>
            <w:vAlign w:val="center"/>
          </w:tcPr>
          <w:p w14:paraId="1859C7F6" w14:textId="77777777" w:rsidR="007709C6" w:rsidRPr="007709C6" w:rsidRDefault="007709C6" w:rsidP="007709C6">
            <w:pPr>
              <w:tabs>
                <w:tab w:val="num" w:pos="360"/>
              </w:tabs>
              <w:jc w:val="center"/>
              <w:rPr>
                <w:sz w:val="18"/>
                <w:szCs w:val="18"/>
                <w:lang w:val="en-US"/>
              </w:rPr>
            </w:pPr>
            <w:r w:rsidRPr="007709C6">
              <w:rPr>
                <w:sz w:val="18"/>
                <w:szCs w:val="18"/>
                <w:lang w:val="en-US"/>
              </w:rPr>
              <w:t>62</w:t>
            </w:r>
          </w:p>
        </w:tc>
        <w:tc>
          <w:tcPr>
            <w:tcW w:w="1701" w:type="dxa"/>
            <w:vAlign w:val="center"/>
          </w:tcPr>
          <w:p w14:paraId="4758DD0B" w14:textId="77777777" w:rsidR="007709C6" w:rsidRPr="007709C6" w:rsidRDefault="007709C6" w:rsidP="007709C6">
            <w:pPr>
              <w:tabs>
                <w:tab w:val="num" w:pos="360"/>
              </w:tabs>
              <w:jc w:val="center"/>
              <w:rPr>
                <w:sz w:val="18"/>
                <w:szCs w:val="18"/>
                <w:lang w:val="en-US"/>
              </w:rPr>
            </w:pPr>
            <w:r w:rsidRPr="007709C6">
              <w:rPr>
                <w:sz w:val="18"/>
                <w:szCs w:val="18"/>
                <w:lang w:val="en-US"/>
              </w:rPr>
              <w:t>54</w:t>
            </w:r>
          </w:p>
        </w:tc>
        <w:tc>
          <w:tcPr>
            <w:tcW w:w="3119" w:type="dxa"/>
            <w:vAlign w:val="center"/>
          </w:tcPr>
          <w:p w14:paraId="3724D413"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35B7F76C" w14:textId="77777777" w:rsidTr="006D5EE3">
        <w:trPr>
          <w:trHeight w:val="510"/>
        </w:trPr>
        <w:tc>
          <w:tcPr>
            <w:tcW w:w="778" w:type="dxa"/>
            <w:hideMark/>
          </w:tcPr>
          <w:p w14:paraId="6CE8467F" w14:textId="77777777" w:rsidR="007709C6" w:rsidRPr="007709C6" w:rsidRDefault="007709C6" w:rsidP="007709C6">
            <w:pPr>
              <w:tabs>
                <w:tab w:val="num" w:pos="360"/>
              </w:tabs>
              <w:jc w:val="center"/>
              <w:rPr>
                <w:sz w:val="18"/>
                <w:szCs w:val="18"/>
                <w:lang w:val="en-US"/>
              </w:rPr>
            </w:pPr>
            <w:r w:rsidRPr="007709C6">
              <w:rPr>
                <w:sz w:val="18"/>
                <w:szCs w:val="18"/>
                <w:lang w:val="en-US"/>
              </w:rPr>
              <w:t>2.4.2</w:t>
            </w:r>
          </w:p>
        </w:tc>
        <w:tc>
          <w:tcPr>
            <w:tcW w:w="4076" w:type="dxa"/>
            <w:hideMark/>
          </w:tcPr>
          <w:p w14:paraId="25E55632" w14:textId="77777777" w:rsidR="007709C6" w:rsidRPr="007709C6" w:rsidRDefault="007709C6" w:rsidP="007709C6">
            <w:pPr>
              <w:tabs>
                <w:tab w:val="num" w:pos="360"/>
              </w:tabs>
              <w:rPr>
                <w:iCs/>
                <w:sz w:val="18"/>
                <w:szCs w:val="18"/>
              </w:rPr>
            </w:pPr>
            <w:r w:rsidRPr="007709C6">
              <w:rPr>
                <w:iCs/>
                <w:sz w:val="18"/>
                <w:szCs w:val="18"/>
              </w:rPr>
              <w:t>Ведение рег.наблюдений за водн.объектами(морфолог.особенности)</w:t>
            </w:r>
          </w:p>
        </w:tc>
        <w:tc>
          <w:tcPr>
            <w:tcW w:w="3788" w:type="dxa"/>
            <w:hideMark/>
          </w:tcPr>
          <w:p w14:paraId="6A2890E8" w14:textId="77777777" w:rsidR="007709C6" w:rsidRPr="007709C6" w:rsidRDefault="007709C6" w:rsidP="007709C6">
            <w:pPr>
              <w:tabs>
                <w:tab w:val="num" w:pos="360"/>
              </w:tabs>
              <w:rPr>
                <w:iCs/>
                <w:sz w:val="18"/>
                <w:szCs w:val="18"/>
              </w:rPr>
            </w:pPr>
            <w:r w:rsidRPr="007709C6">
              <w:rPr>
                <w:iCs/>
                <w:sz w:val="18"/>
                <w:szCs w:val="18"/>
              </w:rPr>
              <w:t>ООО «Гидрология», № МТСК-22/726 от 17.02.2022 г</w:t>
            </w:r>
          </w:p>
        </w:tc>
        <w:tc>
          <w:tcPr>
            <w:tcW w:w="1559" w:type="dxa"/>
            <w:vAlign w:val="center"/>
          </w:tcPr>
          <w:p w14:paraId="314BFED5" w14:textId="77777777" w:rsidR="007709C6" w:rsidRPr="007709C6" w:rsidRDefault="007709C6" w:rsidP="007709C6">
            <w:pPr>
              <w:tabs>
                <w:tab w:val="num" w:pos="360"/>
              </w:tabs>
              <w:jc w:val="center"/>
              <w:rPr>
                <w:sz w:val="18"/>
                <w:szCs w:val="18"/>
                <w:lang w:val="en-US"/>
              </w:rPr>
            </w:pPr>
            <w:r w:rsidRPr="007709C6">
              <w:rPr>
                <w:sz w:val="18"/>
                <w:szCs w:val="18"/>
                <w:lang w:val="en-US"/>
              </w:rPr>
              <w:t>69</w:t>
            </w:r>
          </w:p>
        </w:tc>
        <w:tc>
          <w:tcPr>
            <w:tcW w:w="1701" w:type="dxa"/>
            <w:vAlign w:val="center"/>
          </w:tcPr>
          <w:p w14:paraId="4B7BF018" w14:textId="77777777" w:rsidR="007709C6" w:rsidRPr="007709C6" w:rsidRDefault="007709C6" w:rsidP="007709C6">
            <w:pPr>
              <w:tabs>
                <w:tab w:val="num" w:pos="360"/>
              </w:tabs>
              <w:jc w:val="center"/>
              <w:rPr>
                <w:sz w:val="18"/>
                <w:szCs w:val="18"/>
                <w:lang w:val="en-US"/>
              </w:rPr>
            </w:pPr>
            <w:r w:rsidRPr="007709C6">
              <w:rPr>
                <w:sz w:val="18"/>
                <w:szCs w:val="18"/>
                <w:lang w:val="en-US"/>
              </w:rPr>
              <w:t>60</w:t>
            </w:r>
          </w:p>
        </w:tc>
        <w:tc>
          <w:tcPr>
            <w:tcW w:w="3119" w:type="dxa"/>
            <w:vAlign w:val="center"/>
          </w:tcPr>
          <w:p w14:paraId="6CB6A3D4"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614859D0" w14:textId="77777777" w:rsidTr="006D5EE3">
        <w:trPr>
          <w:trHeight w:val="232"/>
        </w:trPr>
        <w:tc>
          <w:tcPr>
            <w:tcW w:w="778" w:type="dxa"/>
            <w:hideMark/>
          </w:tcPr>
          <w:p w14:paraId="6D9BCA5D" w14:textId="77777777" w:rsidR="007709C6" w:rsidRPr="007709C6" w:rsidRDefault="007709C6" w:rsidP="007709C6">
            <w:pPr>
              <w:tabs>
                <w:tab w:val="num" w:pos="360"/>
              </w:tabs>
              <w:jc w:val="center"/>
              <w:rPr>
                <w:sz w:val="18"/>
                <w:szCs w:val="18"/>
                <w:lang w:val="en-US"/>
              </w:rPr>
            </w:pPr>
            <w:r w:rsidRPr="007709C6">
              <w:rPr>
                <w:sz w:val="18"/>
                <w:szCs w:val="18"/>
                <w:lang w:val="en-US"/>
              </w:rPr>
              <w:t>2.4.3</w:t>
            </w:r>
          </w:p>
        </w:tc>
        <w:tc>
          <w:tcPr>
            <w:tcW w:w="4076" w:type="dxa"/>
            <w:hideMark/>
          </w:tcPr>
          <w:p w14:paraId="0CAF53B7" w14:textId="77777777" w:rsidR="007709C6" w:rsidRPr="007709C6" w:rsidRDefault="007709C6" w:rsidP="007709C6">
            <w:pPr>
              <w:tabs>
                <w:tab w:val="num" w:pos="360"/>
              </w:tabs>
              <w:rPr>
                <w:iCs/>
                <w:sz w:val="18"/>
                <w:szCs w:val="18"/>
              </w:rPr>
            </w:pPr>
            <w:r w:rsidRPr="007709C6">
              <w:rPr>
                <w:iCs/>
                <w:sz w:val="18"/>
                <w:szCs w:val="18"/>
              </w:rPr>
              <w:t>Определение количества загрязняющих веществ на границе СЗЗ, ЖЗ. Измерение шума на границе СЗЗ, ЖЗ</w:t>
            </w:r>
          </w:p>
        </w:tc>
        <w:tc>
          <w:tcPr>
            <w:tcW w:w="3788" w:type="dxa"/>
            <w:hideMark/>
          </w:tcPr>
          <w:p w14:paraId="3D2B45C2" w14:textId="77777777" w:rsidR="007709C6" w:rsidRPr="007709C6" w:rsidRDefault="007709C6" w:rsidP="007709C6">
            <w:pPr>
              <w:tabs>
                <w:tab w:val="num" w:pos="360"/>
              </w:tabs>
              <w:rPr>
                <w:iCs/>
                <w:sz w:val="18"/>
                <w:szCs w:val="18"/>
              </w:rPr>
            </w:pPr>
            <w:r w:rsidRPr="007709C6">
              <w:rPr>
                <w:iCs/>
                <w:sz w:val="18"/>
                <w:szCs w:val="18"/>
              </w:rPr>
              <w:t>Судебноэкспрертное частное учреждение Сибирского федерального округа Независимая аналитическая лаборатория</w:t>
            </w:r>
          </w:p>
        </w:tc>
        <w:tc>
          <w:tcPr>
            <w:tcW w:w="1559" w:type="dxa"/>
            <w:vAlign w:val="center"/>
          </w:tcPr>
          <w:p w14:paraId="401FF8BF" w14:textId="77777777" w:rsidR="007709C6" w:rsidRPr="007709C6" w:rsidRDefault="007709C6" w:rsidP="007709C6">
            <w:pPr>
              <w:tabs>
                <w:tab w:val="num" w:pos="360"/>
              </w:tabs>
              <w:jc w:val="center"/>
              <w:rPr>
                <w:sz w:val="18"/>
                <w:szCs w:val="18"/>
                <w:lang w:val="en-US"/>
              </w:rPr>
            </w:pPr>
            <w:r w:rsidRPr="007709C6">
              <w:rPr>
                <w:sz w:val="18"/>
                <w:szCs w:val="18"/>
                <w:lang w:val="en-US"/>
              </w:rPr>
              <w:t>21</w:t>
            </w:r>
          </w:p>
        </w:tc>
        <w:tc>
          <w:tcPr>
            <w:tcW w:w="1701" w:type="dxa"/>
            <w:vAlign w:val="center"/>
          </w:tcPr>
          <w:p w14:paraId="259685FD" w14:textId="77777777" w:rsidR="007709C6" w:rsidRPr="007709C6" w:rsidRDefault="007709C6" w:rsidP="007709C6">
            <w:pPr>
              <w:tabs>
                <w:tab w:val="num" w:pos="360"/>
              </w:tabs>
              <w:jc w:val="center"/>
              <w:rPr>
                <w:sz w:val="18"/>
                <w:szCs w:val="18"/>
                <w:lang w:val="en-US"/>
              </w:rPr>
            </w:pPr>
            <w:r w:rsidRPr="007709C6">
              <w:rPr>
                <w:sz w:val="18"/>
                <w:szCs w:val="18"/>
                <w:lang w:val="en-US"/>
              </w:rPr>
              <w:t>18</w:t>
            </w:r>
          </w:p>
        </w:tc>
        <w:tc>
          <w:tcPr>
            <w:tcW w:w="3119" w:type="dxa"/>
            <w:vAlign w:val="center"/>
          </w:tcPr>
          <w:p w14:paraId="1A9F0325"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7F11DEAE" w14:textId="77777777" w:rsidTr="006D5EE3">
        <w:trPr>
          <w:trHeight w:val="510"/>
        </w:trPr>
        <w:tc>
          <w:tcPr>
            <w:tcW w:w="778" w:type="dxa"/>
            <w:hideMark/>
          </w:tcPr>
          <w:p w14:paraId="2FAA6352" w14:textId="77777777" w:rsidR="007709C6" w:rsidRPr="007709C6" w:rsidRDefault="007709C6" w:rsidP="007709C6">
            <w:pPr>
              <w:tabs>
                <w:tab w:val="num" w:pos="360"/>
              </w:tabs>
              <w:jc w:val="center"/>
              <w:rPr>
                <w:sz w:val="18"/>
                <w:szCs w:val="18"/>
                <w:lang w:val="en-US"/>
              </w:rPr>
            </w:pPr>
            <w:r w:rsidRPr="007709C6">
              <w:rPr>
                <w:sz w:val="18"/>
                <w:szCs w:val="18"/>
                <w:lang w:val="en-US"/>
              </w:rPr>
              <w:t>2.4.4</w:t>
            </w:r>
          </w:p>
        </w:tc>
        <w:tc>
          <w:tcPr>
            <w:tcW w:w="4076" w:type="dxa"/>
            <w:hideMark/>
          </w:tcPr>
          <w:p w14:paraId="36B103B3" w14:textId="77777777" w:rsidR="007709C6" w:rsidRPr="007709C6" w:rsidRDefault="007709C6" w:rsidP="007709C6">
            <w:pPr>
              <w:tabs>
                <w:tab w:val="num" w:pos="360"/>
              </w:tabs>
              <w:ind w:leftChars="-1" w:left="-1" w:hanging="1"/>
              <w:rPr>
                <w:iCs/>
                <w:sz w:val="18"/>
                <w:szCs w:val="18"/>
              </w:rPr>
            </w:pPr>
            <w:r w:rsidRPr="007709C6">
              <w:rPr>
                <w:iCs/>
                <w:sz w:val="18"/>
                <w:szCs w:val="18"/>
              </w:rPr>
              <w:t xml:space="preserve">сбор, транспортирование, обработка, утилизация, обезвреживание отходов </w:t>
            </w:r>
            <w:r w:rsidRPr="007709C6">
              <w:rPr>
                <w:iCs/>
                <w:sz w:val="18"/>
                <w:szCs w:val="18"/>
                <w:lang w:val="en-US"/>
              </w:rPr>
              <w:t>III</w:t>
            </w:r>
            <w:r w:rsidRPr="007709C6">
              <w:rPr>
                <w:iCs/>
                <w:sz w:val="18"/>
                <w:szCs w:val="18"/>
              </w:rPr>
              <w:t>-</w:t>
            </w:r>
            <w:r w:rsidRPr="007709C6">
              <w:rPr>
                <w:iCs/>
                <w:sz w:val="18"/>
                <w:szCs w:val="18"/>
                <w:lang w:val="en-US"/>
              </w:rPr>
              <w:t>IV</w:t>
            </w:r>
            <w:r w:rsidRPr="007709C6">
              <w:rPr>
                <w:iCs/>
                <w:sz w:val="18"/>
                <w:szCs w:val="18"/>
              </w:rPr>
              <w:t xml:space="preserve"> класса опасности</w:t>
            </w:r>
          </w:p>
        </w:tc>
        <w:tc>
          <w:tcPr>
            <w:tcW w:w="3788" w:type="dxa"/>
            <w:hideMark/>
          </w:tcPr>
          <w:p w14:paraId="3FE7CBBC" w14:textId="77777777" w:rsidR="007709C6" w:rsidRPr="007709C6" w:rsidRDefault="007709C6" w:rsidP="007709C6">
            <w:pPr>
              <w:tabs>
                <w:tab w:val="num" w:pos="360"/>
              </w:tabs>
              <w:rPr>
                <w:iCs/>
                <w:sz w:val="18"/>
                <w:szCs w:val="18"/>
              </w:rPr>
            </w:pPr>
            <w:r w:rsidRPr="007709C6">
              <w:rPr>
                <w:iCs/>
                <w:sz w:val="18"/>
                <w:szCs w:val="18"/>
              </w:rPr>
              <w:t>ООО «Экологические инновации», № 126/2022/ТУТР-22/3558 от 02.09.2022 г</w:t>
            </w:r>
          </w:p>
        </w:tc>
        <w:tc>
          <w:tcPr>
            <w:tcW w:w="1559" w:type="dxa"/>
            <w:vAlign w:val="center"/>
          </w:tcPr>
          <w:p w14:paraId="3A7FBFBE" w14:textId="77777777" w:rsidR="007709C6" w:rsidRPr="007709C6" w:rsidRDefault="007709C6" w:rsidP="007709C6">
            <w:pPr>
              <w:tabs>
                <w:tab w:val="num" w:pos="360"/>
              </w:tabs>
              <w:jc w:val="center"/>
              <w:rPr>
                <w:sz w:val="18"/>
                <w:szCs w:val="18"/>
                <w:lang w:val="en-US"/>
              </w:rPr>
            </w:pPr>
            <w:r w:rsidRPr="007709C6">
              <w:rPr>
                <w:sz w:val="18"/>
                <w:szCs w:val="18"/>
                <w:lang w:val="en-US"/>
              </w:rPr>
              <w:t>14</w:t>
            </w:r>
          </w:p>
        </w:tc>
        <w:tc>
          <w:tcPr>
            <w:tcW w:w="1701" w:type="dxa"/>
            <w:vAlign w:val="center"/>
          </w:tcPr>
          <w:p w14:paraId="51EBAAB3" w14:textId="77777777" w:rsidR="007709C6" w:rsidRPr="007709C6" w:rsidRDefault="007709C6" w:rsidP="007709C6">
            <w:pPr>
              <w:tabs>
                <w:tab w:val="num" w:pos="360"/>
              </w:tabs>
              <w:jc w:val="center"/>
              <w:rPr>
                <w:sz w:val="18"/>
                <w:szCs w:val="18"/>
                <w:lang w:val="en-US"/>
              </w:rPr>
            </w:pPr>
            <w:r w:rsidRPr="007709C6">
              <w:rPr>
                <w:sz w:val="18"/>
                <w:szCs w:val="18"/>
                <w:lang w:val="en-US"/>
              </w:rPr>
              <w:t>12</w:t>
            </w:r>
          </w:p>
        </w:tc>
        <w:tc>
          <w:tcPr>
            <w:tcW w:w="3119" w:type="dxa"/>
            <w:vAlign w:val="center"/>
          </w:tcPr>
          <w:p w14:paraId="5900643A"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7D897106" w14:textId="77777777" w:rsidTr="006D5EE3">
        <w:trPr>
          <w:trHeight w:val="300"/>
        </w:trPr>
        <w:tc>
          <w:tcPr>
            <w:tcW w:w="778" w:type="dxa"/>
            <w:hideMark/>
          </w:tcPr>
          <w:p w14:paraId="6B98C2B4" w14:textId="77777777" w:rsidR="007709C6" w:rsidRPr="007709C6" w:rsidRDefault="007709C6" w:rsidP="007709C6">
            <w:pPr>
              <w:tabs>
                <w:tab w:val="num" w:pos="360"/>
              </w:tabs>
              <w:jc w:val="center"/>
              <w:rPr>
                <w:sz w:val="18"/>
                <w:szCs w:val="18"/>
                <w:lang w:val="en-US"/>
              </w:rPr>
            </w:pPr>
            <w:r w:rsidRPr="007709C6">
              <w:rPr>
                <w:sz w:val="18"/>
                <w:szCs w:val="18"/>
                <w:lang w:val="en-US"/>
              </w:rPr>
              <w:t>2.5</w:t>
            </w:r>
          </w:p>
        </w:tc>
        <w:tc>
          <w:tcPr>
            <w:tcW w:w="4076" w:type="dxa"/>
            <w:hideMark/>
          </w:tcPr>
          <w:p w14:paraId="5E725937" w14:textId="77777777" w:rsidR="007709C6" w:rsidRPr="007709C6" w:rsidRDefault="007709C6" w:rsidP="007709C6">
            <w:pPr>
              <w:tabs>
                <w:tab w:val="num" w:pos="360"/>
              </w:tabs>
              <w:rPr>
                <w:sz w:val="18"/>
                <w:szCs w:val="18"/>
              </w:rPr>
            </w:pPr>
            <w:r w:rsidRPr="007709C6">
              <w:rPr>
                <w:sz w:val="18"/>
                <w:szCs w:val="18"/>
              </w:rPr>
              <w:t>Расходы на прочие работы и услуги для производства</w:t>
            </w:r>
          </w:p>
        </w:tc>
        <w:tc>
          <w:tcPr>
            <w:tcW w:w="3788" w:type="dxa"/>
            <w:hideMark/>
          </w:tcPr>
          <w:p w14:paraId="63D58D7D" w14:textId="77777777" w:rsidR="007709C6" w:rsidRPr="007709C6" w:rsidRDefault="007709C6" w:rsidP="007709C6">
            <w:pPr>
              <w:tabs>
                <w:tab w:val="num" w:pos="360"/>
              </w:tabs>
              <w:rPr>
                <w:sz w:val="18"/>
                <w:szCs w:val="18"/>
              </w:rPr>
            </w:pPr>
            <w:r w:rsidRPr="007709C6">
              <w:rPr>
                <w:sz w:val="18"/>
                <w:szCs w:val="18"/>
                <w:lang w:val="en-US"/>
              </w:rPr>
              <w:t> </w:t>
            </w:r>
          </w:p>
        </w:tc>
        <w:tc>
          <w:tcPr>
            <w:tcW w:w="1559" w:type="dxa"/>
            <w:vAlign w:val="center"/>
          </w:tcPr>
          <w:p w14:paraId="12A1CD94" w14:textId="77777777" w:rsidR="007709C6" w:rsidRPr="007709C6" w:rsidRDefault="007709C6" w:rsidP="007709C6">
            <w:pPr>
              <w:tabs>
                <w:tab w:val="num" w:pos="360"/>
              </w:tabs>
              <w:jc w:val="center"/>
              <w:rPr>
                <w:sz w:val="18"/>
                <w:szCs w:val="18"/>
                <w:lang w:val="en-US"/>
              </w:rPr>
            </w:pPr>
            <w:r w:rsidRPr="007709C6">
              <w:rPr>
                <w:sz w:val="18"/>
                <w:szCs w:val="18"/>
                <w:lang w:val="en-US"/>
              </w:rPr>
              <w:t>874</w:t>
            </w:r>
          </w:p>
        </w:tc>
        <w:tc>
          <w:tcPr>
            <w:tcW w:w="1701" w:type="dxa"/>
            <w:vAlign w:val="center"/>
          </w:tcPr>
          <w:p w14:paraId="64586015" w14:textId="77777777" w:rsidR="007709C6" w:rsidRPr="007709C6" w:rsidRDefault="007709C6" w:rsidP="007709C6">
            <w:pPr>
              <w:tabs>
                <w:tab w:val="num" w:pos="360"/>
              </w:tabs>
              <w:jc w:val="center"/>
              <w:rPr>
                <w:sz w:val="18"/>
                <w:szCs w:val="18"/>
                <w:lang w:val="en-US"/>
              </w:rPr>
            </w:pPr>
            <w:r w:rsidRPr="007709C6">
              <w:rPr>
                <w:sz w:val="18"/>
                <w:szCs w:val="18"/>
                <w:lang w:val="en-US"/>
              </w:rPr>
              <w:t>856</w:t>
            </w:r>
          </w:p>
        </w:tc>
        <w:tc>
          <w:tcPr>
            <w:tcW w:w="3119" w:type="dxa"/>
            <w:vAlign w:val="center"/>
          </w:tcPr>
          <w:p w14:paraId="2D6B041C" w14:textId="77777777" w:rsidR="007709C6" w:rsidRPr="007709C6" w:rsidRDefault="007709C6" w:rsidP="007709C6">
            <w:pPr>
              <w:tabs>
                <w:tab w:val="num" w:pos="360"/>
              </w:tabs>
              <w:rPr>
                <w:sz w:val="18"/>
                <w:szCs w:val="18"/>
                <w:lang w:val="en-US"/>
              </w:rPr>
            </w:pPr>
          </w:p>
        </w:tc>
      </w:tr>
      <w:tr w:rsidR="007709C6" w:rsidRPr="007709C6" w14:paraId="7DC607D7" w14:textId="77777777" w:rsidTr="006D5EE3">
        <w:trPr>
          <w:trHeight w:val="510"/>
        </w:trPr>
        <w:tc>
          <w:tcPr>
            <w:tcW w:w="778" w:type="dxa"/>
            <w:hideMark/>
          </w:tcPr>
          <w:p w14:paraId="1CC1DEA1" w14:textId="77777777" w:rsidR="007709C6" w:rsidRPr="007709C6" w:rsidRDefault="007709C6" w:rsidP="007709C6">
            <w:pPr>
              <w:tabs>
                <w:tab w:val="num" w:pos="360"/>
              </w:tabs>
              <w:jc w:val="center"/>
              <w:rPr>
                <w:sz w:val="18"/>
                <w:szCs w:val="18"/>
                <w:lang w:val="en-US"/>
              </w:rPr>
            </w:pPr>
            <w:r w:rsidRPr="007709C6">
              <w:rPr>
                <w:sz w:val="18"/>
                <w:szCs w:val="18"/>
                <w:lang w:val="en-US"/>
              </w:rPr>
              <w:t>2.5.1</w:t>
            </w:r>
          </w:p>
        </w:tc>
        <w:tc>
          <w:tcPr>
            <w:tcW w:w="4076" w:type="dxa"/>
            <w:hideMark/>
          </w:tcPr>
          <w:p w14:paraId="54868C3F" w14:textId="77777777" w:rsidR="007709C6" w:rsidRPr="007709C6" w:rsidRDefault="007709C6" w:rsidP="007709C6">
            <w:pPr>
              <w:tabs>
                <w:tab w:val="num" w:pos="360"/>
              </w:tabs>
              <w:rPr>
                <w:iCs/>
                <w:sz w:val="18"/>
                <w:szCs w:val="18"/>
              </w:rPr>
            </w:pPr>
            <w:r w:rsidRPr="007709C6">
              <w:rPr>
                <w:iCs/>
                <w:sz w:val="18"/>
                <w:szCs w:val="18"/>
              </w:rPr>
              <w:t>исследование индикаторов коррозии тепловых сетей</w:t>
            </w:r>
          </w:p>
        </w:tc>
        <w:tc>
          <w:tcPr>
            <w:tcW w:w="3788" w:type="dxa"/>
            <w:hideMark/>
          </w:tcPr>
          <w:p w14:paraId="48BF2AD9" w14:textId="77777777" w:rsidR="007709C6" w:rsidRPr="007709C6" w:rsidRDefault="007709C6" w:rsidP="007709C6">
            <w:pPr>
              <w:tabs>
                <w:tab w:val="num" w:pos="360"/>
              </w:tabs>
              <w:rPr>
                <w:iCs/>
                <w:sz w:val="18"/>
                <w:szCs w:val="18"/>
              </w:rPr>
            </w:pPr>
            <w:r w:rsidRPr="007709C6">
              <w:rPr>
                <w:iCs/>
                <w:sz w:val="18"/>
                <w:szCs w:val="18"/>
              </w:rPr>
              <w:t>АО «СибИАЦ», № МТСК-23/1085 от 03.03.2023 г.</w:t>
            </w:r>
          </w:p>
        </w:tc>
        <w:tc>
          <w:tcPr>
            <w:tcW w:w="1559" w:type="dxa"/>
            <w:vAlign w:val="center"/>
          </w:tcPr>
          <w:p w14:paraId="68DB9821" w14:textId="77777777" w:rsidR="007709C6" w:rsidRPr="007709C6" w:rsidRDefault="007709C6" w:rsidP="007709C6">
            <w:pPr>
              <w:tabs>
                <w:tab w:val="num" w:pos="360"/>
              </w:tabs>
              <w:jc w:val="center"/>
              <w:rPr>
                <w:sz w:val="18"/>
                <w:szCs w:val="18"/>
                <w:lang w:val="en-US"/>
              </w:rPr>
            </w:pPr>
            <w:r w:rsidRPr="007709C6">
              <w:rPr>
                <w:sz w:val="18"/>
                <w:szCs w:val="18"/>
                <w:lang w:val="en-US"/>
              </w:rPr>
              <w:t>65</w:t>
            </w:r>
          </w:p>
        </w:tc>
        <w:tc>
          <w:tcPr>
            <w:tcW w:w="1701" w:type="dxa"/>
            <w:vAlign w:val="center"/>
          </w:tcPr>
          <w:p w14:paraId="4B6806E6" w14:textId="77777777" w:rsidR="007709C6" w:rsidRPr="007709C6" w:rsidRDefault="007709C6" w:rsidP="007709C6">
            <w:pPr>
              <w:tabs>
                <w:tab w:val="num" w:pos="360"/>
              </w:tabs>
              <w:jc w:val="center"/>
              <w:rPr>
                <w:sz w:val="18"/>
                <w:szCs w:val="18"/>
                <w:lang w:val="en-US"/>
              </w:rPr>
            </w:pPr>
            <w:r w:rsidRPr="007709C6">
              <w:rPr>
                <w:sz w:val="18"/>
                <w:szCs w:val="18"/>
                <w:lang w:val="en-US"/>
              </w:rPr>
              <w:t>59</w:t>
            </w:r>
          </w:p>
        </w:tc>
        <w:tc>
          <w:tcPr>
            <w:tcW w:w="3119" w:type="dxa"/>
            <w:vAlign w:val="center"/>
          </w:tcPr>
          <w:p w14:paraId="70DD8862"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6A53FFC9" w14:textId="77777777" w:rsidTr="006D5EE3">
        <w:trPr>
          <w:trHeight w:val="510"/>
        </w:trPr>
        <w:tc>
          <w:tcPr>
            <w:tcW w:w="778" w:type="dxa"/>
            <w:hideMark/>
          </w:tcPr>
          <w:p w14:paraId="3127C735" w14:textId="77777777" w:rsidR="007709C6" w:rsidRPr="007709C6" w:rsidRDefault="007709C6" w:rsidP="007709C6">
            <w:pPr>
              <w:tabs>
                <w:tab w:val="num" w:pos="360"/>
              </w:tabs>
              <w:jc w:val="center"/>
              <w:rPr>
                <w:sz w:val="18"/>
                <w:szCs w:val="18"/>
                <w:lang w:val="en-US"/>
              </w:rPr>
            </w:pPr>
            <w:r w:rsidRPr="007709C6">
              <w:rPr>
                <w:sz w:val="18"/>
                <w:szCs w:val="18"/>
                <w:lang w:val="en-US"/>
              </w:rPr>
              <w:t>2.5.2</w:t>
            </w:r>
          </w:p>
        </w:tc>
        <w:tc>
          <w:tcPr>
            <w:tcW w:w="4076" w:type="dxa"/>
            <w:hideMark/>
          </w:tcPr>
          <w:p w14:paraId="5E11F8B8" w14:textId="77777777" w:rsidR="007709C6" w:rsidRPr="007709C6" w:rsidRDefault="007709C6" w:rsidP="007709C6">
            <w:pPr>
              <w:tabs>
                <w:tab w:val="num" w:pos="360"/>
              </w:tabs>
              <w:rPr>
                <w:iCs/>
                <w:sz w:val="18"/>
                <w:szCs w:val="18"/>
              </w:rPr>
            </w:pPr>
            <w:r w:rsidRPr="007709C6">
              <w:rPr>
                <w:iCs/>
                <w:sz w:val="18"/>
                <w:szCs w:val="18"/>
              </w:rPr>
              <w:t>проведение санитарно-гигиенических исследований сточной и природной воды</w:t>
            </w:r>
          </w:p>
        </w:tc>
        <w:tc>
          <w:tcPr>
            <w:tcW w:w="3788" w:type="dxa"/>
            <w:hideMark/>
          </w:tcPr>
          <w:p w14:paraId="727F9B15" w14:textId="77777777" w:rsidR="007709C6" w:rsidRPr="007709C6" w:rsidRDefault="007709C6" w:rsidP="007709C6">
            <w:pPr>
              <w:tabs>
                <w:tab w:val="num" w:pos="360"/>
              </w:tabs>
              <w:rPr>
                <w:iCs/>
                <w:sz w:val="18"/>
                <w:szCs w:val="18"/>
              </w:rPr>
            </w:pPr>
            <w:r w:rsidRPr="007709C6">
              <w:rPr>
                <w:iCs/>
                <w:sz w:val="18"/>
                <w:szCs w:val="18"/>
              </w:rPr>
              <w:t xml:space="preserve"> АО «СибИАЦ», № МТСК-22/1063 от 15.03.2022 г.,</w:t>
            </w:r>
          </w:p>
        </w:tc>
        <w:tc>
          <w:tcPr>
            <w:tcW w:w="1559" w:type="dxa"/>
            <w:vAlign w:val="center"/>
          </w:tcPr>
          <w:p w14:paraId="246D7894" w14:textId="77777777" w:rsidR="007709C6" w:rsidRPr="007709C6" w:rsidRDefault="007709C6" w:rsidP="007709C6">
            <w:pPr>
              <w:tabs>
                <w:tab w:val="num" w:pos="360"/>
              </w:tabs>
              <w:jc w:val="center"/>
              <w:rPr>
                <w:sz w:val="18"/>
                <w:szCs w:val="18"/>
                <w:lang w:val="en-US"/>
              </w:rPr>
            </w:pPr>
            <w:r w:rsidRPr="007709C6">
              <w:rPr>
                <w:sz w:val="18"/>
                <w:szCs w:val="18"/>
                <w:lang w:val="en-US"/>
              </w:rPr>
              <w:t>74</w:t>
            </w:r>
          </w:p>
        </w:tc>
        <w:tc>
          <w:tcPr>
            <w:tcW w:w="1701" w:type="dxa"/>
            <w:vAlign w:val="center"/>
          </w:tcPr>
          <w:p w14:paraId="16B79AAA" w14:textId="77777777" w:rsidR="007709C6" w:rsidRPr="007709C6" w:rsidRDefault="007709C6" w:rsidP="007709C6">
            <w:pPr>
              <w:tabs>
                <w:tab w:val="num" w:pos="360"/>
              </w:tabs>
              <w:jc w:val="center"/>
              <w:rPr>
                <w:sz w:val="18"/>
                <w:szCs w:val="18"/>
                <w:lang w:val="en-US"/>
              </w:rPr>
            </w:pPr>
            <w:r w:rsidRPr="007709C6">
              <w:rPr>
                <w:sz w:val="18"/>
                <w:szCs w:val="18"/>
                <w:lang w:val="en-US"/>
              </w:rPr>
              <w:t>64</w:t>
            </w:r>
          </w:p>
        </w:tc>
        <w:tc>
          <w:tcPr>
            <w:tcW w:w="3119" w:type="dxa"/>
            <w:vAlign w:val="center"/>
          </w:tcPr>
          <w:p w14:paraId="1CB51785"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20C993FC" w14:textId="77777777" w:rsidTr="006D5EE3">
        <w:trPr>
          <w:trHeight w:val="765"/>
        </w:trPr>
        <w:tc>
          <w:tcPr>
            <w:tcW w:w="778" w:type="dxa"/>
            <w:hideMark/>
          </w:tcPr>
          <w:p w14:paraId="3388C43F" w14:textId="77777777" w:rsidR="007709C6" w:rsidRPr="007709C6" w:rsidRDefault="007709C6" w:rsidP="007709C6">
            <w:pPr>
              <w:tabs>
                <w:tab w:val="num" w:pos="360"/>
              </w:tabs>
              <w:jc w:val="center"/>
              <w:rPr>
                <w:sz w:val="18"/>
                <w:szCs w:val="18"/>
                <w:lang w:val="en-US"/>
              </w:rPr>
            </w:pPr>
            <w:r w:rsidRPr="007709C6">
              <w:rPr>
                <w:sz w:val="18"/>
                <w:szCs w:val="18"/>
                <w:lang w:val="en-US"/>
              </w:rPr>
              <w:t>2.5.3</w:t>
            </w:r>
          </w:p>
        </w:tc>
        <w:tc>
          <w:tcPr>
            <w:tcW w:w="4076" w:type="dxa"/>
            <w:hideMark/>
          </w:tcPr>
          <w:p w14:paraId="20DD72E4" w14:textId="77777777" w:rsidR="007709C6" w:rsidRPr="007709C6" w:rsidRDefault="007709C6" w:rsidP="007709C6">
            <w:pPr>
              <w:tabs>
                <w:tab w:val="num" w:pos="360"/>
              </w:tabs>
              <w:rPr>
                <w:iCs/>
                <w:sz w:val="18"/>
                <w:szCs w:val="18"/>
              </w:rPr>
            </w:pPr>
            <w:r w:rsidRPr="007709C6">
              <w:rPr>
                <w:iCs/>
                <w:sz w:val="18"/>
                <w:szCs w:val="18"/>
              </w:rPr>
              <w:t>проведение лабораторных исследований (испытаний), проведение измерений и выдача заключения по результатам проводимых исследований горячей воды в распределительной сети</w:t>
            </w:r>
          </w:p>
        </w:tc>
        <w:tc>
          <w:tcPr>
            <w:tcW w:w="3788" w:type="dxa"/>
            <w:hideMark/>
          </w:tcPr>
          <w:p w14:paraId="6A8D4BAC" w14:textId="77777777" w:rsidR="007709C6" w:rsidRPr="007709C6" w:rsidRDefault="007709C6" w:rsidP="007709C6">
            <w:pPr>
              <w:tabs>
                <w:tab w:val="num" w:pos="360"/>
              </w:tabs>
              <w:rPr>
                <w:iCs/>
                <w:sz w:val="18"/>
                <w:szCs w:val="18"/>
              </w:rPr>
            </w:pPr>
            <w:r w:rsidRPr="007709C6">
              <w:rPr>
                <w:iCs/>
                <w:sz w:val="18"/>
                <w:szCs w:val="18"/>
              </w:rPr>
              <w:t>ФБУЗ «Центр гигиены и эпидемиологии в Кемеровской области-Кузбассе», № 364/03д/ТУТР-22/5553 от 20.12.2022 г.,</w:t>
            </w:r>
          </w:p>
        </w:tc>
        <w:tc>
          <w:tcPr>
            <w:tcW w:w="1559" w:type="dxa"/>
            <w:vAlign w:val="center"/>
          </w:tcPr>
          <w:p w14:paraId="499D0430" w14:textId="77777777" w:rsidR="007709C6" w:rsidRPr="007709C6" w:rsidRDefault="007709C6" w:rsidP="007709C6">
            <w:pPr>
              <w:tabs>
                <w:tab w:val="num" w:pos="360"/>
              </w:tabs>
              <w:jc w:val="center"/>
              <w:rPr>
                <w:sz w:val="18"/>
                <w:szCs w:val="18"/>
                <w:lang w:val="en-US"/>
              </w:rPr>
            </w:pPr>
            <w:r w:rsidRPr="007709C6">
              <w:rPr>
                <w:sz w:val="18"/>
                <w:szCs w:val="18"/>
                <w:lang w:val="en-US"/>
              </w:rPr>
              <w:t>735</w:t>
            </w:r>
          </w:p>
        </w:tc>
        <w:tc>
          <w:tcPr>
            <w:tcW w:w="1701" w:type="dxa"/>
            <w:vAlign w:val="center"/>
          </w:tcPr>
          <w:p w14:paraId="27B68533" w14:textId="77777777" w:rsidR="007709C6" w:rsidRPr="007709C6" w:rsidRDefault="007709C6" w:rsidP="007709C6">
            <w:pPr>
              <w:tabs>
                <w:tab w:val="num" w:pos="360"/>
              </w:tabs>
              <w:jc w:val="center"/>
              <w:rPr>
                <w:sz w:val="18"/>
                <w:szCs w:val="18"/>
                <w:lang w:val="en-US"/>
              </w:rPr>
            </w:pPr>
            <w:r w:rsidRPr="007709C6">
              <w:rPr>
                <w:sz w:val="18"/>
                <w:szCs w:val="18"/>
                <w:lang w:val="en-US"/>
              </w:rPr>
              <w:t>733</w:t>
            </w:r>
          </w:p>
        </w:tc>
        <w:tc>
          <w:tcPr>
            <w:tcW w:w="3119" w:type="dxa"/>
            <w:vAlign w:val="center"/>
          </w:tcPr>
          <w:p w14:paraId="2020AE40"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482F6AA4" w14:textId="77777777" w:rsidTr="006D5EE3">
        <w:trPr>
          <w:trHeight w:val="300"/>
        </w:trPr>
        <w:tc>
          <w:tcPr>
            <w:tcW w:w="778" w:type="dxa"/>
            <w:hideMark/>
          </w:tcPr>
          <w:p w14:paraId="703EF001" w14:textId="77777777" w:rsidR="007709C6" w:rsidRPr="007709C6" w:rsidRDefault="007709C6" w:rsidP="007709C6">
            <w:pPr>
              <w:tabs>
                <w:tab w:val="num" w:pos="360"/>
              </w:tabs>
              <w:jc w:val="center"/>
              <w:rPr>
                <w:sz w:val="18"/>
                <w:szCs w:val="18"/>
              </w:rPr>
            </w:pPr>
            <w:r w:rsidRPr="007709C6">
              <w:rPr>
                <w:sz w:val="18"/>
                <w:szCs w:val="18"/>
                <w:lang w:val="en-US"/>
              </w:rPr>
              <w:t> </w:t>
            </w:r>
          </w:p>
        </w:tc>
        <w:tc>
          <w:tcPr>
            <w:tcW w:w="4076" w:type="dxa"/>
            <w:hideMark/>
          </w:tcPr>
          <w:p w14:paraId="398A3ED0" w14:textId="77777777" w:rsidR="007709C6" w:rsidRPr="007709C6" w:rsidRDefault="007709C6" w:rsidP="007709C6">
            <w:pPr>
              <w:tabs>
                <w:tab w:val="num" w:pos="360"/>
              </w:tabs>
              <w:rPr>
                <w:b/>
                <w:bCs/>
                <w:sz w:val="18"/>
                <w:szCs w:val="18"/>
                <w:lang w:val="en-US"/>
              </w:rPr>
            </w:pPr>
            <w:r w:rsidRPr="007709C6">
              <w:rPr>
                <w:b/>
                <w:bCs/>
                <w:sz w:val="18"/>
                <w:szCs w:val="18"/>
                <w:lang w:val="en-US"/>
              </w:rPr>
              <w:t>Итого</w:t>
            </w:r>
          </w:p>
        </w:tc>
        <w:tc>
          <w:tcPr>
            <w:tcW w:w="3788" w:type="dxa"/>
            <w:hideMark/>
          </w:tcPr>
          <w:p w14:paraId="0798937F" w14:textId="77777777" w:rsidR="007709C6" w:rsidRPr="007709C6" w:rsidRDefault="007709C6" w:rsidP="007709C6">
            <w:pPr>
              <w:tabs>
                <w:tab w:val="num" w:pos="360"/>
              </w:tabs>
              <w:rPr>
                <w:b/>
                <w:bCs/>
                <w:sz w:val="18"/>
                <w:szCs w:val="18"/>
                <w:lang w:val="en-US"/>
              </w:rPr>
            </w:pPr>
            <w:r w:rsidRPr="007709C6">
              <w:rPr>
                <w:b/>
                <w:bCs/>
                <w:sz w:val="18"/>
                <w:szCs w:val="18"/>
                <w:lang w:val="en-US"/>
              </w:rPr>
              <w:t> </w:t>
            </w:r>
          </w:p>
        </w:tc>
        <w:tc>
          <w:tcPr>
            <w:tcW w:w="1559" w:type="dxa"/>
            <w:vAlign w:val="center"/>
          </w:tcPr>
          <w:p w14:paraId="035F3220" w14:textId="77777777" w:rsidR="007709C6" w:rsidRPr="007709C6" w:rsidRDefault="007709C6" w:rsidP="007709C6">
            <w:pPr>
              <w:tabs>
                <w:tab w:val="num" w:pos="360"/>
              </w:tabs>
              <w:jc w:val="center"/>
              <w:rPr>
                <w:sz w:val="18"/>
                <w:szCs w:val="18"/>
                <w:lang w:val="en-US"/>
              </w:rPr>
            </w:pPr>
            <w:r w:rsidRPr="007709C6">
              <w:rPr>
                <w:b/>
                <w:bCs/>
                <w:sz w:val="18"/>
                <w:szCs w:val="18"/>
                <w:lang w:val="en-US"/>
              </w:rPr>
              <w:t>4 864</w:t>
            </w:r>
          </w:p>
        </w:tc>
        <w:tc>
          <w:tcPr>
            <w:tcW w:w="1701" w:type="dxa"/>
            <w:vAlign w:val="center"/>
          </w:tcPr>
          <w:p w14:paraId="7612B7EF" w14:textId="77777777" w:rsidR="007709C6" w:rsidRPr="007709C6" w:rsidRDefault="007709C6" w:rsidP="007709C6">
            <w:pPr>
              <w:tabs>
                <w:tab w:val="num" w:pos="360"/>
              </w:tabs>
              <w:jc w:val="center"/>
              <w:rPr>
                <w:sz w:val="18"/>
                <w:szCs w:val="18"/>
                <w:lang w:val="en-US"/>
              </w:rPr>
            </w:pPr>
            <w:r w:rsidRPr="007709C6">
              <w:rPr>
                <w:b/>
                <w:bCs/>
                <w:sz w:val="18"/>
                <w:szCs w:val="18"/>
                <w:lang w:val="en-US"/>
              </w:rPr>
              <w:t>4 465</w:t>
            </w:r>
          </w:p>
        </w:tc>
        <w:tc>
          <w:tcPr>
            <w:tcW w:w="3119" w:type="dxa"/>
            <w:vAlign w:val="center"/>
          </w:tcPr>
          <w:p w14:paraId="47274283" w14:textId="77777777" w:rsidR="007709C6" w:rsidRPr="007709C6" w:rsidRDefault="007709C6" w:rsidP="007709C6">
            <w:pPr>
              <w:tabs>
                <w:tab w:val="num" w:pos="360"/>
              </w:tabs>
              <w:rPr>
                <w:sz w:val="18"/>
                <w:szCs w:val="18"/>
                <w:lang w:val="en-US"/>
              </w:rPr>
            </w:pPr>
          </w:p>
        </w:tc>
      </w:tr>
    </w:tbl>
    <w:p w14:paraId="5E1AE141" w14:textId="77777777" w:rsidR="007709C6" w:rsidRPr="007709C6" w:rsidRDefault="007709C6" w:rsidP="007709C6">
      <w:pPr>
        <w:ind w:firstLine="851"/>
        <w:jc w:val="both"/>
        <w:rPr>
          <w:sz w:val="28"/>
          <w:szCs w:val="28"/>
        </w:rPr>
      </w:pPr>
    </w:p>
    <w:p w14:paraId="484065FC" w14:textId="77777777" w:rsidR="007709C6" w:rsidRPr="007709C6" w:rsidRDefault="007709C6" w:rsidP="007709C6">
      <w:pPr>
        <w:ind w:firstLine="851"/>
        <w:jc w:val="both"/>
        <w:rPr>
          <w:sz w:val="28"/>
          <w:szCs w:val="28"/>
        </w:rPr>
        <w:sectPr w:rsidR="007709C6" w:rsidRPr="007709C6" w:rsidSect="007709C6">
          <w:pgSz w:w="16838" w:h="11906" w:orient="landscape"/>
          <w:pgMar w:top="1701" w:right="1134" w:bottom="567" w:left="1134" w:header="720" w:footer="720" w:gutter="0"/>
          <w:cols w:space="720"/>
          <w:docGrid w:linePitch="326"/>
        </w:sectPr>
      </w:pPr>
    </w:p>
    <w:p w14:paraId="6995598C" w14:textId="77777777" w:rsidR="007709C6" w:rsidRPr="007709C6" w:rsidRDefault="007709C6" w:rsidP="007709C6">
      <w:pPr>
        <w:keepNext/>
        <w:spacing w:line="360" w:lineRule="auto"/>
        <w:jc w:val="both"/>
        <w:outlineLvl w:val="1"/>
        <w:rPr>
          <w:b/>
          <w:sz w:val="28"/>
          <w:szCs w:val="20"/>
        </w:rPr>
      </w:pPr>
      <w:r w:rsidRPr="007709C6">
        <w:rPr>
          <w:b/>
          <w:sz w:val="28"/>
          <w:szCs w:val="20"/>
        </w:rPr>
        <w:lastRenderedPageBreak/>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по стратегическому управлению организацией и других работ, услуг</w:t>
      </w:r>
    </w:p>
    <w:p w14:paraId="21994A5F" w14:textId="77777777" w:rsidR="007709C6" w:rsidRPr="007709C6" w:rsidRDefault="007709C6" w:rsidP="007709C6">
      <w:pPr>
        <w:tabs>
          <w:tab w:val="left" w:pos="0"/>
        </w:tabs>
        <w:ind w:firstLine="851"/>
        <w:jc w:val="both"/>
        <w:rPr>
          <w:sz w:val="28"/>
          <w:szCs w:val="28"/>
        </w:rPr>
      </w:pPr>
      <w:r w:rsidRPr="007709C6">
        <w:rPr>
          <w:sz w:val="28"/>
          <w:szCs w:val="28"/>
        </w:rPr>
        <w:t>В данной статье представлены расходы в соответствии со ст.264 НК РФ, которые уменьшают налогооблагаемую прибыль при расчете налога на прибыль.</w:t>
      </w:r>
    </w:p>
    <w:p w14:paraId="10C6D151" w14:textId="77777777" w:rsidR="007709C6" w:rsidRPr="007709C6" w:rsidRDefault="007709C6" w:rsidP="007709C6">
      <w:pPr>
        <w:tabs>
          <w:tab w:val="left" w:pos="1134"/>
        </w:tabs>
        <w:ind w:firstLine="709"/>
        <w:jc w:val="both"/>
        <w:rPr>
          <w:sz w:val="28"/>
          <w:szCs w:val="28"/>
        </w:rPr>
      </w:pPr>
      <w:r w:rsidRPr="007709C6">
        <w:rPr>
          <w:sz w:val="28"/>
          <w:szCs w:val="28"/>
        </w:rPr>
        <w:t>Предприятие учитывает по данной статье расходы на связь, коммунальные услуги, услуги охраны (в т.ч. пожарной), расходы на техническую информацию и литературу, расходы на информационные услуги, расходы на охрану труда и прочие расходы.</w:t>
      </w:r>
    </w:p>
    <w:p w14:paraId="3658C9BF" w14:textId="77777777" w:rsidR="007709C6" w:rsidRPr="007709C6" w:rsidRDefault="007709C6" w:rsidP="007709C6">
      <w:pPr>
        <w:ind w:firstLine="709"/>
        <w:jc w:val="both"/>
        <w:rPr>
          <w:sz w:val="28"/>
          <w:szCs w:val="28"/>
        </w:rPr>
      </w:pPr>
      <w:r w:rsidRPr="007709C6">
        <w:rPr>
          <w:sz w:val="28"/>
          <w:szCs w:val="28"/>
        </w:rPr>
        <w:t>Предприятие по данной статье предлагает расходы на 2024 год в размере 16 720 тыс. руб.</w:t>
      </w:r>
    </w:p>
    <w:p w14:paraId="07407C82" w14:textId="77777777" w:rsidR="007709C6" w:rsidRPr="007709C6" w:rsidRDefault="007709C6" w:rsidP="007709C6">
      <w:pPr>
        <w:ind w:firstLine="851"/>
        <w:jc w:val="both"/>
        <w:rPr>
          <w:sz w:val="28"/>
          <w:szCs w:val="28"/>
        </w:rPr>
      </w:pPr>
      <w:r w:rsidRPr="007709C6">
        <w:rPr>
          <w:sz w:val="28"/>
          <w:szCs w:val="28"/>
        </w:rPr>
        <w:t>Эксперты, рассмотрев все обосновывающие материалы предлагают в расчете НВВ учесть на 2024 год расходы оплату работ и услуг производственного характера в размере 9 053 тыс. руб. Результаты анализа сведены в таблицу 35.</w:t>
      </w:r>
    </w:p>
    <w:p w14:paraId="4FF52BB7" w14:textId="77777777" w:rsidR="007709C6" w:rsidRPr="007709C6" w:rsidRDefault="007709C6" w:rsidP="007709C6">
      <w:pPr>
        <w:ind w:firstLine="851"/>
        <w:jc w:val="both"/>
        <w:rPr>
          <w:sz w:val="28"/>
          <w:szCs w:val="28"/>
        </w:rPr>
        <w:sectPr w:rsidR="007709C6" w:rsidRPr="007709C6" w:rsidSect="007709C6">
          <w:pgSz w:w="11906" w:h="16838"/>
          <w:pgMar w:top="1134" w:right="567" w:bottom="1134" w:left="1701" w:header="720" w:footer="720" w:gutter="0"/>
          <w:cols w:space="720"/>
          <w:docGrid w:linePitch="326"/>
        </w:sectPr>
      </w:pPr>
    </w:p>
    <w:p w14:paraId="0B9AF6EE" w14:textId="77777777" w:rsidR="007709C6" w:rsidRPr="007709C6" w:rsidRDefault="007709C6" w:rsidP="007709C6">
      <w:pPr>
        <w:ind w:firstLine="709"/>
        <w:jc w:val="right"/>
        <w:rPr>
          <w:sz w:val="28"/>
          <w:szCs w:val="28"/>
        </w:rPr>
      </w:pPr>
      <w:r w:rsidRPr="007709C6">
        <w:rPr>
          <w:sz w:val="28"/>
          <w:szCs w:val="28"/>
        </w:rPr>
        <w:lastRenderedPageBreak/>
        <w:t>Таблица 35</w:t>
      </w:r>
    </w:p>
    <w:p w14:paraId="52FFCE12" w14:textId="77777777" w:rsidR="007709C6" w:rsidRPr="007709C6" w:rsidRDefault="007709C6" w:rsidP="007709C6">
      <w:pPr>
        <w:ind w:firstLine="709"/>
        <w:jc w:val="center"/>
        <w:rPr>
          <w:b/>
          <w:sz w:val="28"/>
          <w:szCs w:val="28"/>
        </w:rPr>
      </w:pPr>
      <w:r w:rsidRPr="007709C6">
        <w:rPr>
          <w:b/>
          <w:sz w:val="28"/>
          <w:szCs w:val="28"/>
        </w:rPr>
        <w:t>Расчет расходов на оплату иных работ и услуг, выполняемых по договорам с организациями на 2024 год (передача тепловой энергии)</w:t>
      </w:r>
    </w:p>
    <w:tbl>
      <w:tblPr>
        <w:tblStyle w:val="ae"/>
        <w:tblW w:w="14879" w:type="dxa"/>
        <w:tblLook w:val="04A0" w:firstRow="1" w:lastRow="0" w:firstColumn="1" w:lastColumn="0" w:noHBand="0" w:noVBand="1"/>
      </w:tblPr>
      <w:tblGrid>
        <w:gridCol w:w="711"/>
        <w:gridCol w:w="3962"/>
        <w:gridCol w:w="3827"/>
        <w:gridCol w:w="1843"/>
        <w:gridCol w:w="1701"/>
        <w:gridCol w:w="2835"/>
      </w:tblGrid>
      <w:tr w:rsidR="007709C6" w:rsidRPr="007709C6" w14:paraId="7753D6E4" w14:textId="77777777" w:rsidTr="006D5EE3">
        <w:trPr>
          <w:trHeight w:val="300"/>
          <w:tblHeader/>
        </w:trPr>
        <w:tc>
          <w:tcPr>
            <w:tcW w:w="711" w:type="dxa"/>
            <w:vAlign w:val="center"/>
            <w:hideMark/>
          </w:tcPr>
          <w:p w14:paraId="3A915890" w14:textId="77777777" w:rsidR="007709C6" w:rsidRPr="007709C6" w:rsidRDefault="007709C6" w:rsidP="007709C6">
            <w:pPr>
              <w:tabs>
                <w:tab w:val="num" w:pos="360"/>
              </w:tabs>
              <w:jc w:val="center"/>
              <w:rPr>
                <w:sz w:val="18"/>
                <w:szCs w:val="18"/>
                <w:lang w:val="en-US"/>
              </w:rPr>
            </w:pPr>
            <w:r w:rsidRPr="007709C6">
              <w:rPr>
                <w:bCs/>
                <w:sz w:val="18"/>
                <w:szCs w:val="18"/>
                <w:lang w:val="en-US"/>
              </w:rPr>
              <w:t>№ п/п</w:t>
            </w:r>
          </w:p>
        </w:tc>
        <w:tc>
          <w:tcPr>
            <w:tcW w:w="3962" w:type="dxa"/>
            <w:vAlign w:val="center"/>
            <w:hideMark/>
          </w:tcPr>
          <w:p w14:paraId="74FF65D9" w14:textId="77777777" w:rsidR="007709C6" w:rsidRPr="007709C6" w:rsidRDefault="007709C6" w:rsidP="007709C6">
            <w:pPr>
              <w:tabs>
                <w:tab w:val="num" w:pos="360"/>
              </w:tabs>
              <w:jc w:val="center"/>
              <w:rPr>
                <w:sz w:val="18"/>
                <w:szCs w:val="18"/>
                <w:lang w:val="en-US"/>
              </w:rPr>
            </w:pPr>
            <w:r w:rsidRPr="007709C6">
              <w:rPr>
                <w:bCs/>
                <w:sz w:val="18"/>
                <w:szCs w:val="18"/>
                <w:lang w:val="en-US"/>
              </w:rPr>
              <w:t>Наименование</w:t>
            </w:r>
          </w:p>
        </w:tc>
        <w:tc>
          <w:tcPr>
            <w:tcW w:w="3827" w:type="dxa"/>
            <w:vAlign w:val="center"/>
            <w:hideMark/>
          </w:tcPr>
          <w:p w14:paraId="04F3385C" w14:textId="77777777" w:rsidR="007709C6" w:rsidRPr="007709C6" w:rsidRDefault="007709C6" w:rsidP="007709C6">
            <w:pPr>
              <w:tabs>
                <w:tab w:val="num" w:pos="360"/>
              </w:tabs>
              <w:jc w:val="center"/>
              <w:rPr>
                <w:sz w:val="18"/>
                <w:szCs w:val="18"/>
                <w:lang w:val="en-US"/>
              </w:rPr>
            </w:pPr>
            <w:r w:rsidRPr="007709C6">
              <w:rPr>
                <w:bCs/>
                <w:sz w:val="18"/>
                <w:szCs w:val="18"/>
                <w:lang w:val="en-US"/>
              </w:rPr>
              <w:t>Обосновывающие документы</w:t>
            </w:r>
          </w:p>
        </w:tc>
        <w:tc>
          <w:tcPr>
            <w:tcW w:w="1843" w:type="dxa"/>
            <w:vAlign w:val="center"/>
          </w:tcPr>
          <w:p w14:paraId="01C5E516" w14:textId="77777777" w:rsidR="007709C6" w:rsidRPr="007709C6" w:rsidRDefault="007709C6" w:rsidP="007709C6">
            <w:pPr>
              <w:tabs>
                <w:tab w:val="num" w:pos="360"/>
              </w:tabs>
              <w:jc w:val="center"/>
              <w:rPr>
                <w:sz w:val="18"/>
                <w:szCs w:val="18"/>
                <w:lang w:val="en-US"/>
              </w:rPr>
            </w:pPr>
            <w:r w:rsidRPr="007709C6">
              <w:rPr>
                <w:sz w:val="18"/>
                <w:szCs w:val="18"/>
                <w:lang w:val="en-US"/>
              </w:rPr>
              <w:t>Предложение предприятия</w:t>
            </w:r>
          </w:p>
        </w:tc>
        <w:tc>
          <w:tcPr>
            <w:tcW w:w="1701" w:type="dxa"/>
            <w:vAlign w:val="center"/>
          </w:tcPr>
          <w:p w14:paraId="1FF2314B" w14:textId="77777777" w:rsidR="007709C6" w:rsidRPr="007709C6" w:rsidRDefault="007709C6" w:rsidP="007709C6">
            <w:pPr>
              <w:tabs>
                <w:tab w:val="num" w:pos="360"/>
              </w:tabs>
              <w:jc w:val="center"/>
              <w:rPr>
                <w:sz w:val="18"/>
                <w:szCs w:val="18"/>
                <w:lang w:val="en-US"/>
              </w:rPr>
            </w:pPr>
            <w:r w:rsidRPr="007709C6">
              <w:rPr>
                <w:sz w:val="18"/>
                <w:szCs w:val="18"/>
                <w:lang w:val="en-US"/>
              </w:rPr>
              <w:t>Предложение экспертов</w:t>
            </w:r>
          </w:p>
        </w:tc>
        <w:tc>
          <w:tcPr>
            <w:tcW w:w="2835" w:type="dxa"/>
            <w:vAlign w:val="center"/>
          </w:tcPr>
          <w:p w14:paraId="2959DBD9" w14:textId="77777777" w:rsidR="007709C6" w:rsidRPr="007709C6" w:rsidRDefault="007709C6" w:rsidP="007709C6">
            <w:pPr>
              <w:tabs>
                <w:tab w:val="num" w:pos="360"/>
              </w:tabs>
              <w:jc w:val="center"/>
              <w:rPr>
                <w:sz w:val="18"/>
                <w:szCs w:val="18"/>
                <w:lang w:val="en-US"/>
              </w:rPr>
            </w:pPr>
            <w:r w:rsidRPr="007709C6">
              <w:rPr>
                <w:sz w:val="18"/>
                <w:szCs w:val="18"/>
                <w:lang w:val="en-US"/>
              </w:rPr>
              <w:t>Пояснение</w:t>
            </w:r>
          </w:p>
        </w:tc>
      </w:tr>
      <w:tr w:rsidR="007709C6" w:rsidRPr="007709C6" w14:paraId="5A59EDB4" w14:textId="77777777" w:rsidTr="006D5EE3">
        <w:trPr>
          <w:trHeight w:val="300"/>
          <w:tblHeader/>
        </w:trPr>
        <w:tc>
          <w:tcPr>
            <w:tcW w:w="711" w:type="dxa"/>
            <w:vAlign w:val="center"/>
          </w:tcPr>
          <w:p w14:paraId="6667D878" w14:textId="77777777" w:rsidR="007709C6" w:rsidRPr="007709C6" w:rsidRDefault="007709C6" w:rsidP="007709C6">
            <w:pPr>
              <w:tabs>
                <w:tab w:val="num" w:pos="360"/>
              </w:tabs>
              <w:jc w:val="center"/>
              <w:rPr>
                <w:bCs/>
                <w:sz w:val="18"/>
                <w:szCs w:val="18"/>
                <w:lang w:val="en-US"/>
              </w:rPr>
            </w:pPr>
            <w:r w:rsidRPr="007709C6">
              <w:rPr>
                <w:bCs/>
                <w:sz w:val="18"/>
                <w:szCs w:val="18"/>
                <w:lang w:val="en-US"/>
              </w:rPr>
              <w:t>1</w:t>
            </w:r>
          </w:p>
        </w:tc>
        <w:tc>
          <w:tcPr>
            <w:tcW w:w="3962" w:type="dxa"/>
            <w:vAlign w:val="center"/>
          </w:tcPr>
          <w:p w14:paraId="38E8664F" w14:textId="77777777" w:rsidR="007709C6" w:rsidRPr="007709C6" w:rsidRDefault="007709C6" w:rsidP="007709C6">
            <w:pPr>
              <w:tabs>
                <w:tab w:val="num" w:pos="360"/>
              </w:tabs>
              <w:jc w:val="center"/>
              <w:rPr>
                <w:bCs/>
                <w:sz w:val="18"/>
                <w:szCs w:val="18"/>
                <w:lang w:val="en-US"/>
              </w:rPr>
            </w:pPr>
            <w:r w:rsidRPr="007709C6">
              <w:rPr>
                <w:bCs/>
                <w:sz w:val="18"/>
                <w:szCs w:val="18"/>
                <w:lang w:val="en-US"/>
              </w:rPr>
              <w:t>2</w:t>
            </w:r>
          </w:p>
        </w:tc>
        <w:tc>
          <w:tcPr>
            <w:tcW w:w="3827" w:type="dxa"/>
            <w:vAlign w:val="center"/>
          </w:tcPr>
          <w:p w14:paraId="46A9C20F" w14:textId="77777777" w:rsidR="007709C6" w:rsidRPr="007709C6" w:rsidRDefault="007709C6" w:rsidP="007709C6">
            <w:pPr>
              <w:tabs>
                <w:tab w:val="num" w:pos="360"/>
              </w:tabs>
              <w:jc w:val="center"/>
              <w:rPr>
                <w:bCs/>
                <w:sz w:val="18"/>
                <w:szCs w:val="18"/>
                <w:lang w:val="en-US"/>
              </w:rPr>
            </w:pPr>
            <w:r w:rsidRPr="007709C6">
              <w:rPr>
                <w:bCs/>
                <w:sz w:val="18"/>
                <w:szCs w:val="18"/>
                <w:lang w:val="en-US"/>
              </w:rPr>
              <w:t>3</w:t>
            </w:r>
          </w:p>
        </w:tc>
        <w:tc>
          <w:tcPr>
            <w:tcW w:w="1843" w:type="dxa"/>
            <w:vAlign w:val="center"/>
          </w:tcPr>
          <w:p w14:paraId="79869FB9"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1701" w:type="dxa"/>
            <w:vAlign w:val="center"/>
          </w:tcPr>
          <w:p w14:paraId="3CAA7A16" w14:textId="77777777" w:rsidR="007709C6" w:rsidRPr="007709C6" w:rsidRDefault="007709C6" w:rsidP="007709C6">
            <w:pPr>
              <w:tabs>
                <w:tab w:val="num" w:pos="360"/>
              </w:tabs>
              <w:jc w:val="center"/>
              <w:rPr>
                <w:sz w:val="18"/>
                <w:szCs w:val="18"/>
                <w:lang w:val="en-US"/>
              </w:rPr>
            </w:pPr>
            <w:r w:rsidRPr="007709C6">
              <w:rPr>
                <w:sz w:val="18"/>
                <w:szCs w:val="18"/>
                <w:lang w:val="en-US"/>
              </w:rPr>
              <w:t>5</w:t>
            </w:r>
          </w:p>
        </w:tc>
        <w:tc>
          <w:tcPr>
            <w:tcW w:w="2835" w:type="dxa"/>
            <w:vAlign w:val="center"/>
          </w:tcPr>
          <w:p w14:paraId="731A7DD3" w14:textId="77777777" w:rsidR="007709C6" w:rsidRPr="007709C6" w:rsidRDefault="007709C6" w:rsidP="007709C6">
            <w:pPr>
              <w:tabs>
                <w:tab w:val="num" w:pos="360"/>
              </w:tabs>
              <w:jc w:val="center"/>
              <w:rPr>
                <w:sz w:val="18"/>
                <w:szCs w:val="18"/>
                <w:lang w:val="en-US"/>
              </w:rPr>
            </w:pPr>
            <w:r w:rsidRPr="007709C6">
              <w:rPr>
                <w:sz w:val="18"/>
                <w:szCs w:val="18"/>
                <w:lang w:val="en-US"/>
              </w:rPr>
              <w:t>6</w:t>
            </w:r>
          </w:p>
        </w:tc>
      </w:tr>
      <w:tr w:rsidR="007709C6" w:rsidRPr="007709C6" w14:paraId="2E0A29AB" w14:textId="77777777" w:rsidTr="006D5EE3">
        <w:trPr>
          <w:trHeight w:val="360"/>
        </w:trPr>
        <w:tc>
          <w:tcPr>
            <w:tcW w:w="711" w:type="dxa"/>
            <w:vAlign w:val="center"/>
            <w:hideMark/>
          </w:tcPr>
          <w:p w14:paraId="4700FB84" w14:textId="77777777" w:rsidR="007709C6" w:rsidRPr="007709C6" w:rsidRDefault="007709C6" w:rsidP="007709C6">
            <w:pPr>
              <w:tabs>
                <w:tab w:val="num" w:pos="360"/>
              </w:tabs>
              <w:jc w:val="center"/>
              <w:rPr>
                <w:sz w:val="18"/>
                <w:szCs w:val="18"/>
                <w:lang w:val="en-US"/>
              </w:rPr>
            </w:pPr>
            <w:r w:rsidRPr="007709C6">
              <w:rPr>
                <w:sz w:val="18"/>
                <w:szCs w:val="18"/>
                <w:lang w:val="en-US"/>
              </w:rPr>
              <w:t>1.</w:t>
            </w:r>
          </w:p>
        </w:tc>
        <w:tc>
          <w:tcPr>
            <w:tcW w:w="3962" w:type="dxa"/>
            <w:vAlign w:val="center"/>
            <w:hideMark/>
          </w:tcPr>
          <w:p w14:paraId="0BBDCABA" w14:textId="77777777" w:rsidR="007709C6" w:rsidRPr="007709C6" w:rsidRDefault="007709C6" w:rsidP="007709C6">
            <w:pPr>
              <w:tabs>
                <w:tab w:val="num" w:pos="360"/>
              </w:tabs>
              <w:rPr>
                <w:bCs/>
                <w:sz w:val="18"/>
                <w:szCs w:val="18"/>
              </w:rPr>
            </w:pPr>
            <w:r w:rsidRPr="007709C6">
              <w:rPr>
                <w:bCs/>
                <w:sz w:val="18"/>
                <w:szCs w:val="18"/>
              </w:rPr>
              <w:t>Услуги провайдеров и прочие услуги связи, в т.ч.:</w:t>
            </w:r>
          </w:p>
        </w:tc>
        <w:tc>
          <w:tcPr>
            <w:tcW w:w="3827" w:type="dxa"/>
            <w:vAlign w:val="center"/>
            <w:hideMark/>
          </w:tcPr>
          <w:p w14:paraId="0B16F7E6" w14:textId="77777777" w:rsidR="007709C6" w:rsidRPr="007709C6" w:rsidRDefault="007709C6" w:rsidP="007709C6">
            <w:pPr>
              <w:tabs>
                <w:tab w:val="num" w:pos="360"/>
              </w:tabs>
              <w:rPr>
                <w:bCs/>
                <w:sz w:val="18"/>
                <w:szCs w:val="18"/>
              </w:rPr>
            </w:pPr>
            <w:r w:rsidRPr="007709C6">
              <w:rPr>
                <w:bCs/>
                <w:sz w:val="18"/>
                <w:szCs w:val="18"/>
                <w:lang w:val="en-US"/>
              </w:rPr>
              <w:t> </w:t>
            </w:r>
          </w:p>
        </w:tc>
        <w:tc>
          <w:tcPr>
            <w:tcW w:w="1843" w:type="dxa"/>
            <w:vMerge w:val="restart"/>
            <w:vAlign w:val="center"/>
          </w:tcPr>
          <w:p w14:paraId="0B30DA1F" w14:textId="77777777" w:rsidR="007709C6" w:rsidRPr="007709C6" w:rsidRDefault="007709C6" w:rsidP="007709C6">
            <w:pPr>
              <w:tabs>
                <w:tab w:val="num" w:pos="360"/>
              </w:tabs>
              <w:jc w:val="center"/>
              <w:rPr>
                <w:sz w:val="18"/>
                <w:szCs w:val="18"/>
                <w:lang w:val="en-US"/>
              </w:rPr>
            </w:pPr>
            <w:r w:rsidRPr="007709C6">
              <w:rPr>
                <w:bCs/>
                <w:sz w:val="18"/>
                <w:szCs w:val="18"/>
                <w:lang w:val="en-US"/>
              </w:rPr>
              <w:t>155</w:t>
            </w:r>
          </w:p>
        </w:tc>
        <w:tc>
          <w:tcPr>
            <w:tcW w:w="1701" w:type="dxa"/>
            <w:vMerge w:val="restart"/>
            <w:vAlign w:val="center"/>
          </w:tcPr>
          <w:p w14:paraId="6C2C8723" w14:textId="77777777" w:rsidR="007709C6" w:rsidRPr="007709C6" w:rsidRDefault="007709C6" w:rsidP="007709C6">
            <w:pPr>
              <w:tabs>
                <w:tab w:val="num" w:pos="360"/>
              </w:tabs>
              <w:jc w:val="center"/>
              <w:rPr>
                <w:sz w:val="18"/>
                <w:szCs w:val="18"/>
                <w:lang w:val="en-US"/>
              </w:rPr>
            </w:pPr>
            <w:r w:rsidRPr="007709C6">
              <w:rPr>
                <w:bCs/>
                <w:sz w:val="18"/>
                <w:szCs w:val="18"/>
                <w:lang w:val="en-US"/>
              </w:rPr>
              <w:t>155</w:t>
            </w:r>
          </w:p>
        </w:tc>
        <w:tc>
          <w:tcPr>
            <w:tcW w:w="2835" w:type="dxa"/>
            <w:vMerge w:val="restart"/>
            <w:vAlign w:val="center"/>
          </w:tcPr>
          <w:p w14:paraId="03494C8B" w14:textId="77777777" w:rsidR="007709C6" w:rsidRPr="007709C6" w:rsidRDefault="007709C6" w:rsidP="007709C6">
            <w:pPr>
              <w:tabs>
                <w:tab w:val="num" w:pos="360"/>
              </w:tabs>
              <w:rPr>
                <w:sz w:val="18"/>
                <w:szCs w:val="18"/>
                <w:lang w:val="en-US"/>
              </w:rPr>
            </w:pPr>
            <w:r w:rsidRPr="007709C6">
              <w:rPr>
                <w:sz w:val="18"/>
                <w:szCs w:val="18"/>
                <w:lang w:val="en-US"/>
              </w:rPr>
              <w:t>Предложение предприятия</w:t>
            </w:r>
          </w:p>
        </w:tc>
      </w:tr>
      <w:tr w:rsidR="007709C6" w:rsidRPr="007709C6" w14:paraId="17355E0D" w14:textId="77777777" w:rsidTr="006D5EE3">
        <w:trPr>
          <w:trHeight w:val="600"/>
        </w:trPr>
        <w:tc>
          <w:tcPr>
            <w:tcW w:w="711" w:type="dxa"/>
            <w:vAlign w:val="center"/>
            <w:hideMark/>
          </w:tcPr>
          <w:p w14:paraId="56ED4F4D" w14:textId="77777777" w:rsidR="007709C6" w:rsidRPr="007709C6" w:rsidRDefault="007709C6" w:rsidP="007709C6">
            <w:pPr>
              <w:tabs>
                <w:tab w:val="num" w:pos="360"/>
              </w:tabs>
              <w:jc w:val="center"/>
              <w:rPr>
                <w:iCs/>
                <w:sz w:val="18"/>
                <w:szCs w:val="18"/>
                <w:lang w:val="en-US"/>
              </w:rPr>
            </w:pPr>
            <w:r w:rsidRPr="007709C6">
              <w:rPr>
                <w:iCs/>
                <w:sz w:val="18"/>
                <w:szCs w:val="18"/>
                <w:lang w:val="en-US"/>
              </w:rPr>
              <w:t>1.1</w:t>
            </w:r>
          </w:p>
        </w:tc>
        <w:tc>
          <w:tcPr>
            <w:tcW w:w="3962" w:type="dxa"/>
            <w:vAlign w:val="center"/>
            <w:hideMark/>
          </w:tcPr>
          <w:p w14:paraId="69082712" w14:textId="77777777" w:rsidR="007709C6" w:rsidRPr="007709C6" w:rsidRDefault="007709C6" w:rsidP="007709C6">
            <w:pPr>
              <w:tabs>
                <w:tab w:val="num" w:pos="360"/>
              </w:tabs>
              <w:rPr>
                <w:iCs/>
                <w:sz w:val="18"/>
                <w:szCs w:val="18"/>
              </w:rPr>
            </w:pPr>
            <w:r w:rsidRPr="007709C6">
              <w:rPr>
                <w:iCs/>
                <w:sz w:val="18"/>
                <w:szCs w:val="18"/>
              </w:rPr>
              <w:t xml:space="preserve">      услуги доступа к сети телефонной связи</w:t>
            </w:r>
          </w:p>
        </w:tc>
        <w:tc>
          <w:tcPr>
            <w:tcW w:w="3827" w:type="dxa"/>
            <w:vAlign w:val="center"/>
            <w:hideMark/>
          </w:tcPr>
          <w:p w14:paraId="78CFBF2B" w14:textId="77777777" w:rsidR="007709C6" w:rsidRPr="007709C6" w:rsidRDefault="007709C6" w:rsidP="007709C6">
            <w:pPr>
              <w:tabs>
                <w:tab w:val="num" w:pos="360"/>
              </w:tabs>
              <w:rPr>
                <w:iCs/>
                <w:sz w:val="18"/>
                <w:szCs w:val="18"/>
              </w:rPr>
            </w:pPr>
            <w:r w:rsidRPr="007709C6">
              <w:rPr>
                <w:iCs/>
                <w:sz w:val="18"/>
                <w:szCs w:val="18"/>
              </w:rPr>
              <w:t>ЗАО «Кузбассэнергосвязь», договор № 129-14 от 01.07.2014г.</w:t>
            </w:r>
          </w:p>
        </w:tc>
        <w:tc>
          <w:tcPr>
            <w:tcW w:w="1843" w:type="dxa"/>
            <w:vMerge/>
            <w:vAlign w:val="center"/>
          </w:tcPr>
          <w:p w14:paraId="54E5C876" w14:textId="77777777" w:rsidR="007709C6" w:rsidRPr="007709C6" w:rsidRDefault="007709C6" w:rsidP="007709C6">
            <w:pPr>
              <w:tabs>
                <w:tab w:val="num" w:pos="360"/>
              </w:tabs>
              <w:jc w:val="center"/>
              <w:rPr>
                <w:sz w:val="18"/>
                <w:szCs w:val="18"/>
              </w:rPr>
            </w:pPr>
          </w:p>
        </w:tc>
        <w:tc>
          <w:tcPr>
            <w:tcW w:w="1701" w:type="dxa"/>
            <w:vMerge/>
            <w:vAlign w:val="center"/>
          </w:tcPr>
          <w:p w14:paraId="0E4829D1" w14:textId="77777777" w:rsidR="007709C6" w:rsidRPr="007709C6" w:rsidRDefault="007709C6" w:rsidP="007709C6">
            <w:pPr>
              <w:tabs>
                <w:tab w:val="num" w:pos="360"/>
              </w:tabs>
              <w:jc w:val="center"/>
              <w:rPr>
                <w:sz w:val="18"/>
                <w:szCs w:val="18"/>
              </w:rPr>
            </w:pPr>
          </w:p>
        </w:tc>
        <w:tc>
          <w:tcPr>
            <w:tcW w:w="2835" w:type="dxa"/>
            <w:vMerge/>
            <w:vAlign w:val="center"/>
          </w:tcPr>
          <w:p w14:paraId="0178ED54" w14:textId="77777777" w:rsidR="007709C6" w:rsidRPr="007709C6" w:rsidRDefault="007709C6" w:rsidP="007709C6">
            <w:pPr>
              <w:tabs>
                <w:tab w:val="num" w:pos="360"/>
              </w:tabs>
              <w:rPr>
                <w:sz w:val="18"/>
                <w:szCs w:val="18"/>
              </w:rPr>
            </w:pPr>
          </w:p>
        </w:tc>
      </w:tr>
      <w:tr w:rsidR="007709C6" w:rsidRPr="007709C6" w14:paraId="01157A83" w14:textId="77777777" w:rsidTr="006D5EE3">
        <w:trPr>
          <w:trHeight w:val="375"/>
        </w:trPr>
        <w:tc>
          <w:tcPr>
            <w:tcW w:w="711" w:type="dxa"/>
            <w:vAlign w:val="center"/>
            <w:hideMark/>
          </w:tcPr>
          <w:p w14:paraId="7565C47B" w14:textId="77777777" w:rsidR="007709C6" w:rsidRPr="007709C6" w:rsidRDefault="007709C6" w:rsidP="007709C6">
            <w:pPr>
              <w:tabs>
                <w:tab w:val="num" w:pos="360"/>
              </w:tabs>
              <w:jc w:val="center"/>
              <w:rPr>
                <w:iCs/>
                <w:sz w:val="18"/>
                <w:szCs w:val="18"/>
                <w:lang w:val="en-US"/>
              </w:rPr>
            </w:pPr>
            <w:r w:rsidRPr="007709C6">
              <w:rPr>
                <w:iCs/>
                <w:sz w:val="18"/>
                <w:szCs w:val="18"/>
                <w:lang w:val="en-US"/>
              </w:rPr>
              <w:t>1.2</w:t>
            </w:r>
          </w:p>
        </w:tc>
        <w:tc>
          <w:tcPr>
            <w:tcW w:w="3962" w:type="dxa"/>
            <w:vAlign w:val="center"/>
            <w:hideMark/>
          </w:tcPr>
          <w:p w14:paraId="5C2F8B05" w14:textId="77777777" w:rsidR="007709C6" w:rsidRPr="007709C6" w:rsidRDefault="007709C6" w:rsidP="007709C6">
            <w:pPr>
              <w:tabs>
                <w:tab w:val="num" w:pos="360"/>
              </w:tabs>
              <w:rPr>
                <w:iCs/>
                <w:sz w:val="18"/>
                <w:szCs w:val="18"/>
              </w:rPr>
            </w:pPr>
            <w:r w:rsidRPr="007709C6">
              <w:rPr>
                <w:iCs/>
                <w:sz w:val="18"/>
                <w:szCs w:val="18"/>
              </w:rPr>
              <w:t xml:space="preserve">      услуги доступа к сети телефонной связи</w:t>
            </w:r>
          </w:p>
        </w:tc>
        <w:tc>
          <w:tcPr>
            <w:tcW w:w="3827" w:type="dxa"/>
            <w:vAlign w:val="center"/>
            <w:hideMark/>
          </w:tcPr>
          <w:p w14:paraId="26F52971" w14:textId="77777777" w:rsidR="007709C6" w:rsidRPr="007709C6" w:rsidRDefault="007709C6" w:rsidP="007709C6">
            <w:pPr>
              <w:tabs>
                <w:tab w:val="num" w:pos="360"/>
              </w:tabs>
              <w:rPr>
                <w:iCs/>
                <w:sz w:val="18"/>
                <w:szCs w:val="18"/>
                <w:lang w:val="en-US"/>
              </w:rPr>
            </w:pPr>
            <w:r w:rsidRPr="007709C6">
              <w:rPr>
                <w:iCs/>
                <w:sz w:val="18"/>
                <w:szCs w:val="18"/>
                <w:lang w:val="en-US"/>
              </w:rPr>
              <w:t>ЗАО «Кузбассэнергосвязь», дог. 98-14</w:t>
            </w:r>
          </w:p>
        </w:tc>
        <w:tc>
          <w:tcPr>
            <w:tcW w:w="1843" w:type="dxa"/>
            <w:vMerge/>
            <w:vAlign w:val="center"/>
          </w:tcPr>
          <w:p w14:paraId="264399BC" w14:textId="77777777" w:rsidR="007709C6" w:rsidRPr="007709C6" w:rsidRDefault="007709C6" w:rsidP="007709C6">
            <w:pPr>
              <w:tabs>
                <w:tab w:val="num" w:pos="360"/>
              </w:tabs>
              <w:jc w:val="center"/>
              <w:rPr>
                <w:sz w:val="18"/>
                <w:szCs w:val="18"/>
                <w:lang w:val="en-US"/>
              </w:rPr>
            </w:pPr>
          </w:p>
        </w:tc>
        <w:tc>
          <w:tcPr>
            <w:tcW w:w="1701" w:type="dxa"/>
            <w:vMerge/>
            <w:vAlign w:val="center"/>
          </w:tcPr>
          <w:p w14:paraId="0A6D984B" w14:textId="77777777" w:rsidR="007709C6" w:rsidRPr="007709C6" w:rsidRDefault="007709C6" w:rsidP="007709C6">
            <w:pPr>
              <w:tabs>
                <w:tab w:val="num" w:pos="360"/>
              </w:tabs>
              <w:jc w:val="center"/>
              <w:rPr>
                <w:sz w:val="18"/>
                <w:szCs w:val="18"/>
                <w:lang w:val="en-US"/>
              </w:rPr>
            </w:pPr>
          </w:p>
        </w:tc>
        <w:tc>
          <w:tcPr>
            <w:tcW w:w="2835" w:type="dxa"/>
            <w:vMerge/>
            <w:vAlign w:val="center"/>
          </w:tcPr>
          <w:p w14:paraId="2978244E" w14:textId="77777777" w:rsidR="007709C6" w:rsidRPr="007709C6" w:rsidRDefault="007709C6" w:rsidP="007709C6">
            <w:pPr>
              <w:tabs>
                <w:tab w:val="num" w:pos="360"/>
              </w:tabs>
              <w:rPr>
                <w:sz w:val="18"/>
                <w:szCs w:val="18"/>
                <w:lang w:val="en-US"/>
              </w:rPr>
            </w:pPr>
          </w:p>
        </w:tc>
      </w:tr>
      <w:tr w:rsidR="007709C6" w:rsidRPr="007709C6" w14:paraId="11FD8DB0" w14:textId="77777777" w:rsidTr="006D5EE3">
        <w:trPr>
          <w:trHeight w:val="375"/>
        </w:trPr>
        <w:tc>
          <w:tcPr>
            <w:tcW w:w="711" w:type="dxa"/>
            <w:vAlign w:val="center"/>
            <w:hideMark/>
          </w:tcPr>
          <w:p w14:paraId="3009B394" w14:textId="77777777" w:rsidR="007709C6" w:rsidRPr="007709C6" w:rsidRDefault="007709C6" w:rsidP="007709C6">
            <w:pPr>
              <w:tabs>
                <w:tab w:val="num" w:pos="360"/>
              </w:tabs>
              <w:jc w:val="center"/>
              <w:rPr>
                <w:iCs/>
                <w:sz w:val="18"/>
                <w:szCs w:val="18"/>
                <w:lang w:val="en-US"/>
              </w:rPr>
            </w:pPr>
            <w:r w:rsidRPr="007709C6">
              <w:rPr>
                <w:iCs/>
                <w:sz w:val="18"/>
                <w:szCs w:val="18"/>
                <w:lang w:val="en-US"/>
              </w:rPr>
              <w:t>1.3</w:t>
            </w:r>
          </w:p>
        </w:tc>
        <w:tc>
          <w:tcPr>
            <w:tcW w:w="3962" w:type="dxa"/>
            <w:vAlign w:val="center"/>
            <w:hideMark/>
          </w:tcPr>
          <w:p w14:paraId="7F3B133F" w14:textId="77777777" w:rsidR="007709C6" w:rsidRPr="007709C6" w:rsidRDefault="007709C6" w:rsidP="007709C6">
            <w:pPr>
              <w:tabs>
                <w:tab w:val="num" w:pos="360"/>
              </w:tabs>
              <w:rPr>
                <w:iCs/>
                <w:sz w:val="18"/>
                <w:szCs w:val="18"/>
              </w:rPr>
            </w:pPr>
            <w:r w:rsidRPr="007709C6">
              <w:rPr>
                <w:iCs/>
                <w:sz w:val="18"/>
                <w:szCs w:val="18"/>
              </w:rPr>
              <w:t xml:space="preserve">    предоставление услуг междугородной и международной услуг связи</w:t>
            </w:r>
          </w:p>
        </w:tc>
        <w:tc>
          <w:tcPr>
            <w:tcW w:w="3827" w:type="dxa"/>
            <w:vAlign w:val="center"/>
            <w:hideMark/>
          </w:tcPr>
          <w:p w14:paraId="185E6577" w14:textId="77777777" w:rsidR="007709C6" w:rsidRPr="007709C6" w:rsidRDefault="007709C6" w:rsidP="007709C6">
            <w:pPr>
              <w:tabs>
                <w:tab w:val="num" w:pos="360"/>
              </w:tabs>
              <w:rPr>
                <w:iCs/>
                <w:sz w:val="18"/>
                <w:szCs w:val="18"/>
                <w:lang w:val="en-US"/>
              </w:rPr>
            </w:pPr>
            <w:r w:rsidRPr="007709C6">
              <w:rPr>
                <w:iCs/>
                <w:sz w:val="18"/>
                <w:szCs w:val="18"/>
                <w:lang w:val="en-US"/>
              </w:rPr>
              <w:t>ЗАО «Компания ТрансТелеКом», дог. 15-98-14</w:t>
            </w:r>
          </w:p>
        </w:tc>
        <w:tc>
          <w:tcPr>
            <w:tcW w:w="1843" w:type="dxa"/>
            <w:vMerge/>
            <w:vAlign w:val="center"/>
          </w:tcPr>
          <w:p w14:paraId="786754FA" w14:textId="77777777" w:rsidR="007709C6" w:rsidRPr="007709C6" w:rsidRDefault="007709C6" w:rsidP="007709C6">
            <w:pPr>
              <w:tabs>
                <w:tab w:val="num" w:pos="360"/>
              </w:tabs>
              <w:jc w:val="center"/>
              <w:rPr>
                <w:sz w:val="18"/>
                <w:szCs w:val="18"/>
                <w:lang w:val="en-US"/>
              </w:rPr>
            </w:pPr>
          </w:p>
        </w:tc>
        <w:tc>
          <w:tcPr>
            <w:tcW w:w="1701" w:type="dxa"/>
            <w:vMerge/>
            <w:vAlign w:val="center"/>
          </w:tcPr>
          <w:p w14:paraId="2F33F75A" w14:textId="77777777" w:rsidR="007709C6" w:rsidRPr="007709C6" w:rsidRDefault="007709C6" w:rsidP="007709C6">
            <w:pPr>
              <w:tabs>
                <w:tab w:val="num" w:pos="360"/>
              </w:tabs>
              <w:jc w:val="center"/>
              <w:rPr>
                <w:sz w:val="18"/>
                <w:szCs w:val="18"/>
                <w:lang w:val="en-US"/>
              </w:rPr>
            </w:pPr>
          </w:p>
        </w:tc>
        <w:tc>
          <w:tcPr>
            <w:tcW w:w="2835" w:type="dxa"/>
            <w:vMerge/>
            <w:vAlign w:val="center"/>
          </w:tcPr>
          <w:p w14:paraId="77A50D56" w14:textId="77777777" w:rsidR="007709C6" w:rsidRPr="007709C6" w:rsidRDefault="007709C6" w:rsidP="007709C6">
            <w:pPr>
              <w:tabs>
                <w:tab w:val="num" w:pos="360"/>
              </w:tabs>
              <w:rPr>
                <w:sz w:val="18"/>
                <w:szCs w:val="18"/>
                <w:lang w:val="en-US"/>
              </w:rPr>
            </w:pPr>
          </w:p>
        </w:tc>
      </w:tr>
      <w:tr w:rsidR="007709C6" w:rsidRPr="007709C6" w14:paraId="451E9F37" w14:textId="77777777" w:rsidTr="006D5EE3">
        <w:trPr>
          <w:trHeight w:val="375"/>
        </w:trPr>
        <w:tc>
          <w:tcPr>
            <w:tcW w:w="711" w:type="dxa"/>
            <w:vAlign w:val="center"/>
            <w:hideMark/>
          </w:tcPr>
          <w:p w14:paraId="47314CB6" w14:textId="77777777" w:rsidR="007709C6" w:rsidRPr="007709C6" w:rsidRDefault="007709C6" w:rsidP="007709C6">
            <w:pPr>
              <w:tabs>
                <w:tab w:val="num" w:pos="360"/>
              </w:tabs>
              <w:jc w:val="center"/>
              <w:rPr>
                <w:iCs/>
                <w:sz w:val="18"/>
                <w:szCs w:val="18"/>
                <w:lang w:val="en-US"/>
              </w:rPr>
            </w:pPr>
            <w:r w:rsidRPr="007709C6">
              <w:rPr>
                <w:iCs/>
                <w:sz w:val="18"/>
                <w:szCs w:val="18"/>
                <w:lang w:val="en-US"/>
              </w:rPr>
              <w:t>1.4</w:t>
            </w:r>
          </w:p>
        </w:tc>
        <w:tc>
          <w:tcPr>
            <w:tcW w:w="3962" w:type="dxa"/>
            <w:vAlign w:val="center"/>
            <w:hideMark/>
          </w:tcPr>
          <w:p w14:paraId="4958CFA9" w14:textId="77777777" w:rsidR="007709C6" w:rsidRPr="007709C6" w:rsidRDefault="007709C6" w:rsidP="007709C6">
            <w:pPr>
              <w:tabs>
                <w:tab w:val="num" w:pos="360"/>
              </w:tabs>
              <w:rPr>
                <w:iCs/>
                <w:sz w:val="18"/>
                <w:szCs w:val="18"/>
                <w:lang w:val="en-US"/>
              </w:rPr>
            </w:pPr>
            <w:r w:rsidRPr="007709C6">
              <w:rPr>
                <w:iCs/>
                <w:sz w:val="18"/>
                <w:szCs w:val="18"/>
                <w:lang w:val="en-US"/>
              </w:rPr>
              <w:t xml:space="preserve">      услуги корпоративной связи</w:t>
            </w:r>
          </w:p>
        </w:tc>
        <w:tc>
          <w:tcPr>
            <w:tcW w:w="3827" w:type="dxa"/>
            <w:vAlign w:val="center"/>
            <w:hideMark/>
          </w:tcPr>
          <w:p w14:paraId="6F2375A9" w14:textId="77777777" w:rsidR="007709C6" w:rsidRPr="007709C6" w:rsidRDefault="007709C6" w:rsidP="007709C6">
            <w:pPr>
              <w:tabs>
                <w:tab w:val="num" w:pos="360"/>
              </w:tabs>
              <w:rPr>
                <w:iCs/>
                <w:sz w:val="18"/>
                <w:szCs w:val="18"/>
                <w:lang w:val="en-US"/>
              </w:rPr>
            </w:pPr>
            <w:r w:rsidRPr="007709C6">
              <w:rPr>
                <w:iCs/>
                <w:sz w:val="18"/>
                <w:szCs w:val="18"/>
                <w:lang w:val="en-US"/>
              </w:rPr>
              <w:t>ПАО Мегафон, договор №20/660</w:t>
            </w:r>
          </w:p>
        </w:tc>
        <w:tc>
          <w:tcPr>
            <w:tcW w:w="1843" w:type="dxa"/>
            <w:vMerge/>
            <w:vAlign w:val="center"/>
          </w:tcPr>
          <w:p w14:paraId="3E65CA7B" w14:textId="77777777" w:rsidR="007709C6" w:rsidRPr="007709C6" w:rsidRDefault="007709C6" w:rsidP="007709C6">
            <w:pPr>
              <w:tabs>
                <w:tab w:val="num" w:pos="360"/>
              </w:tabs>
              <w:jc w:val="center"/>
              <w:rPr>
                <w:sz w:val="18"/>
                <w:szCs w:val="18"/>
                <w:lang w:val="en-US"/>
              </w:rPr>
            </w:pPr>
          </w:p>
        </w:tc>
        <w:tc>
          <w:tcPr>
            <w:tcW w:w="1701" w:type="dxa"/>
            <w:vMerge/>
            <w:vAlign w:val="center"/>
          </w:tcPr>
          <w:p w14:paraId="6215B4B6" w14:textId="77777777" w:rsidR="007709C6" w:rsidRPr="007709C6" w:rsidRDefault="007709C6" w:rsidP="007709C6">
            <w:pPr>
              <w:tabs>
                <w:tab w:val="num" w:pos="360"/>
              </w:tabs>
              <w:jc w:val="center"/>
              <w:rPr>
                <w:sz w:val="18"/>
                <w:szCs w:val="18"/>
                <w:lang w:val="en-US"/>
              </w:rPr>
            </w:pPr>
          </w:p>
        </w:tc>
        <w:tc>
          <w:tcPr>
            <w:tcW w:w="2835" w:type="dxa"/>
            <w:vMerge/>
            <w:vAlign w:val="center"/>
          </w:tcPr>
          <w:p w14:paraId="75C296C3" w14:textId="77777777" w:rsidR="007709C6" w:rsidRPr="007709C6" w:rsidRDefault="007709C6" w:rsidP="007709C6">
            <w:pPr>
              <w:tabs>
                <w:tab w:val="num" w:pos="360"/>
              </w:tabs>
              <w:rPr>
                <w:sz w:val="18"/>
                <w:szCs w:val="18"/>
                <w:lang w:val="en-US"/>
              </w:rPr>
            </w:pPr>
          </w:p>
        </w:tc>
      </w:tr>
      <w:tr w:rsidR="007709C6" w:rsidRPr="007709C6" w14:paraId="060D88EB" w14:textId="77777777" w:rsidTr="006D5EE3">
        <w:trPr>
          <w:trHeight w:val="461"/>
        </w:trPr>
        <w:tc>
          <w:tcPr>
            <w:tcW w:w="711" w:type="dxa"/>
            <w:vAlign w:val="center"/>
            <w:hideMark/>
          </w:tcPr>
          <w:p w14:paraId="42CEDBDE" w14:textId="77777777" w:rsidR="007709C6" w:rsidRPr="007709C6" w:rsidRDefault="007709C6" w:rsidP="007709C6">
            <w:pPr>
              <w:tabs>
                <w:tab w:val="num" w:pos="360"/>
              </w:tabs>
              <w:jc w:val="center"/>
              <w:rPr>
                <w:iCs/>
                <w:sz w:val="18"/>
                <w:szCs w:val="18"/>
                <w:lang w:val="en-US"/>
              </w:rPr>
            </w:pPr>
            <w:r w:rsidRPr="007709C6">
              <w:rPr>
                <w:iCs/>
                <w:sz w:val="18"/>
                <w:szCs w:val="18"/>
                <w:lang w:val="en-US"/>
              </w:rPr>
              <w:t>1.5</w:t>
            </w:r>
          </w:p>
        </w:tc>
        <w:tc>
          <w:tcPr>
            <w:tcW w:w="3962" w:type="dxa"/>
            <w:vAlign w:val="center"/>
            <w:hideMark/>
          </w:tcPr>
          <w:p w14:paraId="14D5BA27" w14:textId="77777777" w:rsidR="007709C6" w:rsidRPr="007709C6" w:rsidRDefault="007709C6" w:rsidP="007709C6">
            <w:pPr>
              <w:tabs>
                <w:tab w:val="num" w:pos="360"/>
              </w:tabs>
              <w:rPr>
                <w:iCs/>
                <w:sz w:val="18"/>
                <w:szCs w:val="18"/>
              </w:rPr>
            </w:pPr>
            <w:r w:rsidRPr="007709C6">
              <w:rPr>
                <w:iCs/>
                <w:sz w:val="18"/>
                <w:szCs w:val="18"/>
              </w:rPr>
              <w:t xml:space="preserve">    предоставление услуг междугородной и международной телефонной связи</w:t>
            </w:r>
          </w:p>
        </w:tc>
        <w:tc>
          <w:tcPr>
            <w:tcW w:w="3827" w:type="dxa"/>
            <w:vAlign w:val="center"/>
            <w:hideMark/>
          </w:tcPr>
          <w:p w14:paraId="66533039" w14:textId="77777777" w:rsidR="007709C6" w:rsidRPr="007709C6" w:rsidRDefault="007709C6" w:rsidP="007709C6">
            <w:pPr>
              <w:tabs>
                <w:tab w:val="num" w:pos="360"/>
              </w:tabs>
              <w:rPr>
                <w:iCs/>
                <w:sz w:val="18"/>
                <w:szCs w:val="18"/>
                <w:lang w:val="en-US"/>
              </w:rPr>
            </w:pPr>
            <w:r w:rsidRPr="007709C6">
              <w:rPr>
                <w:iCs/>
                <w:sz w:val="18"/>
                <w:szCs w:val="18"/>
                <w:lang w:val="en-US"/>
              </w:rPr>
              <w:t>Ростелеком КЭ-19/950</w:t>
            </w:r>
          </w:p>
        </w:tc>
        <w:tc>
          <w:tcPr>
            <w:tcW w:w="1843" w:type="dxa"/>
            <w:vMerge/>
            <w:vAlign w:val="center"/>
          </w:tcPr>
          <w:p w14:paraId="206DF48B" w14:textId="77777777" w:rsidR="007709C6" w:rsidRPr="007709C6" w:rsidRDefault="007709C6" w:rsidP="007709C6">
            <w:pPr>
              <w:tabs>
                <w:tab w:val="num" w:pos="360"/>
              </w:tabs>
              <w:jc w:val="center"/>
              <w:rPr>
                <w:sz w:val="18"/>
                <w:szCs w:val="18"/>
                <w:lang w:val="en-US"/>
              </w:rPr>
            </w:pPr>
          </w:p>
        </w:tc>
        <w:tc>
          <w:tcPr>
            <w:tcW w:w="1701" w:type="dxa"/>
            <w:vMerge/>
            <w:vAlign w:val="center"/>
          </w:tcPr>
          <w:p w14:paraId="354B394F" w14:textId="77777777" w:rsidR="007709C6" w:rsidRPr="007709C6" w:rsidRDefault="007709C6" w:rsidP="007709C6">
            <w:pPr>
              <w:tabs>
                <w:tab w:val="num" w:pos="360"/>
              </w:tabs>
              <w:jc w:val="center"/>
              <w:rPr>
                <w:sz w:val="18"/>
                <w:szCs w:val="18"/>
                <w:lang w:val="en-US"/>
              </w:rPr>
            </w:pPr>
          </w:p>
        </w:tc>
        <w:tc>
          <w:tcPr>
            <w:tcW w:w="2835" w:type="dxa"/>
            <w:vMerge/>
            <w:vAlign w:val="center"/>
          </w:tcPr>
          <w:p w14:paraId="21E26A1C" w14:textId="77777777" w:rsidR="007709C6" w:rsidRPr="007709C6" w:rsidRDefault="007709C6" w:rsidP="007709C6">
            <w:pPr>
              <w:tabs>
                <w:tab w:val="num" w:pos="360"/>
              </w:tabs>
              <w:rPr>
                <w:sz w:val="18"/>
                <w:szCs w:val="18"/>
                <w:lang w:val="en-US"/>
              </w:rPr>
            </w:pPr>
          </w:p>
        </w:tc>
      </w:tr>
      <w:tr w:rsidR="007709C6" w:rsidRPr="007709C6" w14:paraId="1435D1F5" w14:textId="77777777" w:rsidTr="006D5EE3">
        <w:trPr>
          <w:trHeight w:val="600"/>
        </w:trPr>
        <w:tc>
          <w:tcPr>
            <w:tcW w:w="711" w:type="dxa"/>
            <w:vAlign w:val="center"/>
            <w:hideMark/>
          </w:tcPr>
          <w:p w14:paraId="504A638E" w14:textId="77777777" w:rsidR="007709C6" w:rsidRPr="007709C6" w:rsidRDefault="007709C6" w:rsidP="007709C6">
            <w:pPr>
              <w:tabs>
                <w:tab w:val="num" w:pos="360"/>
              </w:tabs>
              <w:jc w:val="center"/>
              <w:rPr>
                <w:iCs/>
                <w:sz w:val="18"/>
                <w:szCs w:val="18"/>
                <w:lang w:val="en-US"/>
              </w:rPr>
            </w:pPr>
            <w:r w:rsidRPr="007709C6">
              <w:rPr>
                <w:iCs/>
                <w:sz w:val="18"/>
                <w:szCs w:val="18"/>
                <w:lang w:val="en-US"/>
              </w:rPr>
              <w:t>1.6</w:t>
            </w:r>
          </w:p>
        </w:tc>
        <w:tc>
          <w:tcPr>
            <w:tcW w:w="3962" w:type="dxa"/>
            <w:vAlign w:val="center"/>
            <w:hideMark/>
          </w:tcPr>
          <w:p w14:paraId="50DA23AA" w14:textId="77777777" w:rsidR="007709C6" w:rsidRPr="007709C6" w:rsidRDefault="007709C6" w:rsidP="007709C6">
            <w:pPr>
              <w:tabs>
                <w:tab w:val="num" w:pos="360"/>
              </w:tabs>
              <w:rPr>
                <w:iCs/>
                <w:sz w:val="18"/>
                <w:szCs w:val="18"/>
              </w:rPr>
            </w:pPr>
            <w:r w:rsidRPr="007709C6">
              <w:rPr>
                <w:iCs/>
                <w:sz w:val="18"/>
                <w:szCs w:val="18"/>
              </w:rPr>
              <w:t xml:space="preserve">   предоставлении прав использования и оказания услуг по организации каналов связи</w:t>
            </w:r>
          </w:p>
        </w:tc>
        <w:tc>
          <w:tcPr>
            <w:tcW w:w="3827" w:type="dxa"/>
            <w:vAlign w:val="center"/>
            <w:hideMark/>
          </w:tcPr>
          <w:p w14:paraId="5B970BDF" w14:textId="77777777" w:rsidR="007709C6" w:rsidRPr="007709C6" w:rsidRDefault="007709C6" w:rsidP="007709C6">
            <w:pPr>
              <w:tabs>
                <w:tab w:val="num" w:pos="360"/>
              </w:tabs>
              <w:rPr>
                <w:iCs/>
                <w:sz w:val="18"/>
                <w:szCs w:val="18"/>
              </w:rPr>
            </w:pPr>
            <w:r w:rsidRPr="007709C6">
              <w:rPr>
                <w:iCs/>
                <w:sz w:val="18"/>
                <w:szCs w:val="18"/>
              </w:rPr>
              <w:t>АО "Зап-СибТранстелеком", дог.  № КЭ-19/991</w:t>
            </w:r>
          </w:p>
        </w:tc>
        <w:tc>
          <w:tcPr>
            <w:tcW w:w="1843" w:type="dxa"/>
            <w:vMerge/>
            <w:vAlign w:val="center"/>
          </w:tcPr>
          <w:p w14:paraId="4CAF3F0E" w14:textId="77777777" w:rsidR="007709C6" w:rsidRPr="007709C6" w:rsidRDefault="007709C6" w:rsidP="007709C6">
            <w:pPr>
              <w:tabs>
                <w:tab w:val="num" w:pos="360"/>
              </w:tabs>
              <w:jc w:val="center"/>
              <w:rPr>
                <w:sz w:val="18"/>
                <w:szCs w:val="18"/>
              </w:rPr>
            </w:pPr>
          </w:p>
        </w:tc>
        <w:tc>
          <w:tcPr>
            <w:tcW w:w="1701" w:type="dxa"/>
            <w:vMerge/>
            <w:vAlign w:val="center"/>
          </w:tcPr>
          <w:p w14:paraId="7A12DC24" w14:textId="77777777" w:rsidR="007709C6" w:rsidRPr="007709C6" w:rsidRDefault="007709C6" w:rsidP="007709C6">
            <w:pPr>
              <w:tabs>
                <w:tab w:val="num" w:pos="360"/>
              </w:tabs>
              <w:jc w:val="center"/>
              <w:rPr>
                <w:sz w:val="18"/>
                <w:szCs w:val="18"/>
              </w:rPr>
            </w:pPr>
          </w:p>
        </w:tc>
        <w:tc>
          <w:tcPr>
            <w:tcW w:w="2835" w:type="dxa"/>
            <w:vMerge/>
            <w:vAlign w:val="center"/>
          </w:tcPr>
          <w:p w14:paraId="40944C09" w14:textId="77777777" w:rsidR="007709C6" w:rsidRPr="007709C6" w:rsidRDefault="007709C6" w:rsidP="007709C6">
            <w:pPr>
              <w:tabs>
                <w:tab w:val="num" w:pos="360"/>
              </w:tabs>
              <w:rPr>
                <w:sz w:val="18"/>
                <w:szCs w:val="18"/>
              </w:rPr>
            </w:pPr>
          </w:p>
        </w:tc>
      </w:tr>
      <w:tr w:rsidR="007709C6" w:rsidRPr="007709C6" w14:paraId="52385126" w14:textId="77777777" w:rsidTr="006D5EE3">
        <w:trPr>
          <w:trHeight w:val="375"/>
        </w:trPr>
        <w:tc>
          <w:tcPr>
            <w:tcW w:w="711" w:type="dxa"/>
            <w:vAlign w:val="center"/>
            <w:hideMark/>
          </w:tcPr>
          <w:p w14:paraId="6FC471ED" w14:textId="77777777" w:rsidR="007709C6" w:rsidRPr="007709C6" w:rsidRDefault="007709C6" w:rsidP="007709C6">
            <w:pPr>
              <w:tabs>
                <w:tab w:val="num" w:pos="360"/>
              </w:tabs>
              <w:jc w:val="center"/>
              <w:rPr>
                <w:iCs/>
                <w:sz w:val="18"/>
                <w:szCs w:val="18"/>
                <w:lang w:val="en-US"/>
              </w:rPr>
            </w:pPr>
            <w:r w:rsidRPr="007709C6">
              <w:rPr>
                <w:iCs/>
                <w:sz w:val="18"/>
                <w:szCs w:val="18"/>
                <w:lang w:val="en-US"/>
              </w:rPr>
              <w:t>1.7</w:t>
            </w:r>
          </w:p>
        </w:tc>
        <w:tc>
          <w:tcPr>
            <w:tcW w:w="3962" w:type="dxa"/>
            <w:vAlign w:val="center"/>
            <w:hideMark/>
          </w:tcPr>
          <w:p w14:paraId="5E538DB4" w14:textId="77777777" w:rsidR="007709C6" w:rsidRPr="007709C6" w:rsidRDefault="007709C6" w:rsidP="007709C6">
            <w:pPr>
              <w:tabs>
                <w:tab w:val="num" w:pos="360"/>
              </w:tabs>
              <w:rPr>
                <w:iCs/>
                <w:sz w:val="18"/>
                <w:szCs w:val="18"/>
                <w:lang w:val="en-US"/>
              </w:rPr>
            </w:pPr>
            <w:r w:rsidRPr="007709C6">
              <w:rPr>
                <w:iCs/>
                <w:sz w:val="18"/>
                <w:szCs w:val="18"/>
                <w:lang w:val="en-US"/>
              </w:rPr>
              <w:t xml:space="preserve">    предоставление каналов связи</w:t>
            </w:r>
          </w:p>
        </w:tc>
        <w:tc>
          <w:tcPr>
            <w:tcW w:w="3827" w:type="dxa"/>
            <w:vAlign w:val="center"/>
            <w:hideMark/>
          </w:tcPr>
          <w:p w14:paraId="46700EED" w14:textId="77777777" w:rsidR="007709C6" w:rsidRPr="007709C6" w:rsidRDefault="007709C6" w:rsidP="007709C6">
            <w:pPr>
              <w:tabs>
                <w:tab w:val="num" w:pos="360"/>
              </w:tabs>
              <w:rPr>
                <w:iCs/>
                <w:sz w:val="18"/>
                <w:szCs w:val="18"/>
                <w:lang w:val="en-US"/>
              </w:rPr>
            </w:pPr>
            <w:r w:rsidRPr="007709C6">
              <w:rPr>
                <w:iCs/>
                <w:sz w:val="18"/>
                <w:szCs w:val="18"/>
                <w:lang w:val="en-US"/>
              </w:rPr>
              <w:t>ЗАО «Кузбассэнергосвязь» ,дог. 19971</w:t>
            </w:r>
          </w:p>
        </w:tc>
        <w:tc>
          <w:tcPr>
            <w:tcW w:w="1843" w:type="dxa"/>
            <w:vMerge/>
            <w:vAlign w:val="center"/>
          </w:tcPr>
          <w:p w14:paraId="53F98073" w14:textId="77777777" w:rsidR="007709C6" w:rsidRPr="007709C6" w:rsidRDefault="007709C6" w:rsidP="007709C6">
            <w:pPr>
              <w:tabs>
                <w:tab w:val="num" w:pos="360"/>
              </w:tabs>
              <w:jc w:val="center"/>
              <w:rPr>
                <w:sz w:val="18"/>
                <w:szCs w:val="18"/>
                <w:lang w:val="en-US"/>
              </w:rPr>
            </w:pPr>
          </w:p>
        </w:tc>
        <w:tc>
          <w:tcPr>
            <w:tcW w:w="1701" w:type="dxa"/>
            <w:vMerge/>
            <w:vAlign w:val="center"/>
          </w:tcPr>
          <w:p w14:paraId="25C19A44" w14:textId="77777777" w:rsidR="007709C6" w:rsidRPr="007709C6" w:rsidRDefault="007709C6" w:rsidP="007709C6">
            <w:pPr>
              <w:tabs>
                <w:tab w:val="num" w:pos="360"/>
              </w:tabs>
              <w:jc w:val="center"/>
              <w:rPr>
                <w:sz w:val="18"/>
                <w:szCs w:val="18"/>
                <w:lang w:val="en-US"/>
              </w:rPr>
            </w:pPr>
          </w:p>
        </w:tc>
        <w:tc>
          <w:tcPr>
            <w:tcW w:w="2835" w:type="dxa"/>
            <w:vMerge/>
            <w:vAlign w:val="center"/>
          </w:tcPr>
          <w:p w14:paraId="0F47D80E" w14:textId="77777777" w:rsidR="007709C6" w:rsidRPr="007709C6" w:rsidRDefault="007709C6" w:rsidP="007709C6">
            <w:pPr>
              <w:tabs>
                <w:tab w:val="num" w:pos="360"/>
              </w:tabs>
              <w:rPr>
                <w:sz w:val="18"/>
                <w:szCs w:val="18"/>
                <w:lang w:val="en-US"/>
              </w:rPr>
            </w:pPr>
          </w:p>
        </w:tc>
      </w:tr>
      <w:tr w:rsidR="007709C6" w:rsidRPr="007709C6" w14:paraId="0FFFB861" w14:textId="77777777" w:rsidTr="006D5EE3">
        <w:trPr>
          <w:trHeight w:val="360"/>
        </w:trPr>
        <w:tc>
          <w:tcPr>
            <w:tcW w:w="711" w:type="dxa"/>
            <w:vAlign w:val="center"/>
            <w:hideMark/>
          </w:tcPr>
          <w:p w14:paraId="558E0442" w14:textId="77777777" w:rsidR="007709C6" w:rsidRPr="007709C6" w:rsidRDefault="007709C6" w:rsidP="007709C6">
            <w:pPr>
              <w:tabs>
                <w:tab w:val="num" w:pos="360"/>
              </w:tabs>
              <w:jc w:val="center"/>
              <w:rPr>
                <w:sz w:val="18"/>
                <w:szCs w:val="18"/>
                <w:lang w:val="en-US"/>
              </w:rPr>
            </w:pPr>
            <w:r w:rsidRPr="007709C6">
              <w:rPr>
                <w:sz w:val="18"/>
                <w:szCs w:val="18"/>
                <w:lang w:val="en-US"/>
              </w:rPr>
              <w:t>2.</w:t>
            </w:r>
          </w:p>
        </w:tc>
        <w:tc>
          <w:tcPr>
            <w:tcW w:w="3962" w:type="dxa"/>
            <w:vAlign w:val="center"/>
            <w:hideMark/>
          </w:tcPr>
          <w:p w14:paraId="44462F91" w14:textId="77777777" w:rsidR="007709C6" w:rsidRPr="007709C6" w:rsidRDefault="007709C6" w:rsidP="007709C6">
            <w:pPr>
              <w:tabs>
                <w:tab w:val="num" w:pos="360"/>
              </w:tabs>
              <w:rPr>
                <w:bCs/>
                <w:sz w:val="18"/>
                <w:szCs w:val="18"/>
                <w:lang w:val="en-US"/>
              </w:rPr>
            </w:pPr>
            <w:r w:rsidRPr="007709C6">
              <w:rPr>
                <w:bCs/>
                <w:sz w:val="18"/>
                <w:szCs w:val="18"/>
                <w:lang w:val="en-US"/>
              </w:rPr>
              <w:t>Расходы на транспортные услуги</w:t>
            </w:r>
          </w:p>
        </w:tc>
        <w:tc>
          <w:tcPr>
            <w:tcW w:w="3827" w:type="dxa"/>
            <w:vAlign w:val="center"/>
            <w:hideMark/>
          </w:tcPr>
          <w:p w14:paraId="539BB47A" w14:textId="77777777" w:rsidR="007709C6" w:rsidRPr="007709C6" w:rsidRDefault="007709C6" w:rsidP="007709C6">
            <w:pPr>
              <w:tabs>
                <w:tab w:val="num" w:pos="360"/>
              </w:tabs>
              <w:rPr>
                <w:bCs/>
                <w:sz w:val="18"/>
                <w:szCs w:val="18"/>
                <w:lang w:val="en-US"/>
              </w:rPr>
            </w:pPr>
            <w:r w:rsidRPr="007709C6">
              <w:rPr>
                <w:bCs/>
                <w:sz w:val="18"/>
                <w:szCs w:val="18"/>
                <w:lang w:val="en-US"/>
              </w:rPr>
              <w:t> </w:t>
            </w:r>
          </w:p>
        </w:tc>
        <w:tc>
          <w:tcPr>
            <w:tcW w:w="1843" w:type="dxa"/>
            <w:vAlign w:val="center"/>
          </w:tcPr>
          <w:p w14:paraId="17678E41" w14:textId="77777777" w:rsidR="007709C6" w:rsidRPr="007709C6" w:rsidRDefault="007709C6" w:rsidP="007709C6">
            <w:pPr>
              <w:tabs>
                <w:tab w:val="num" w:pos="360"/>
              </w:tabs>
              <w:jc w:val="center"/>
              <w:rPr>
                <w:sz w:val="18"/>
                <w:szCs w:val="18"/>
                <w:lang w:val="en-US"/>
              </w:rPr>
            </w:pPr>
            <w:r w:rsidRPr="007709C6">
              <w:rPr>
                <w:bCs/>
                <w:sz w:val="18"/>
                <w:szCs w:val="18"/>
                <w:lang w:val="en-US"/>
              </w:rPr>
              <w:t>589</w:t>
            </w:r>
          </w:p>
        </w:tc>
        <w:tc>
          <w:tcPr>
            <w:tcW w:w="1701" w:type="dxa"/>
            <w:vAlign w:val="center"/>
          </w:tcPr>
          <w:p w14:paraId="7AC91699" w14:textId="77777777" w:rsidR="007709C6" w:rsidRPr="007709C6" w:rsidRDefault="007709C6" w:rsidP="007709C6">
            <w:pPr>
              <w:tabs>
                <w:tab w:val="num" w:pos="360"/>
              </w:tabs>
              <w:jc w:val="center"/>
              <w:rPr>
                <w:sz w:val="18"/>
                <w:szCs w:val="18"/>
                <w:lang w:val="en-US"/>
              </w:rPr>
            </w:pPr>
            <w:r w:rsidRPr="007709C6">
              <w:rPr>
                <w:bCs/>
                <w:sz w:val="18"/>
                <w:szCs w:val="18"/>
                <w:lang w:val="en-US"/>
              </w:rPr>
              <w:t>0</w:t>
            </w:r>
          </w:p>
        </w:tc>
        <w:tc>
          <w:tcPr>
            <w:tcW w:w="2835" w:type="dxa"/>
            <w:vAlign w:val="center"/>
          </w:tcPr>
          <w:p w14:paraId="0F74D443" w14:textId="77777777" w:rsidR="007709C6" w:rsidRPr="007709C6" w:rsidRDefault="007709C6" w:rsidP="007709C6">
            <w:pPr>
              <w:tabs>
                <w:tab w:val="num" w:pos="360"/>
              </w:tabs>
              <w:rPr>
                <w:sz w:val="18"/>
                <w:szCs w:val="18"/>
                <w:lang w:val="en-US"/>
              </w:rPr>
            </w:pPr>
            <w:r w:rsidRPr="007709C6">
              <w:rPr>
                <w:bCs/>
                <w:sz w:val="18"/>
                <w:szCs w:val="18"/>
                <w:lang w:val="en-US"/>
              </w:rPr>
              <w:t>Нет расчета</w:t>
            </w:r>
          </w:p>
        </w:tc>
      </w:tr>
      <w:tr w:rsidR="007709C6" w:rsidRPr="007709C6" w14:paraId="0683763E" w14:textId="77777777" w:rsidTr="006D5EE3">
        <w:trPr>
          <w:trHeight w:val="318"/>
        </w:trPr>
        <w:tc>
          <w:tcPr>
            <w:tcW w:w="711" w:type="dxa"/>
            <w:vAlign w:val="center"/>
            <w:hideMark/>
          </w:tcPr>
          <w:p w14:paraId="605110E4" w14:textId="77777777" w:rsidR="007709C6" w:rsidRPr="007709C6" w:rsidRDefault="007709C6" w:rsidP="007709C6">
            <w:pPr>
              <w:tabs>
                <w:tab w:val="num" w:pos="360"/>
              </w:tabs>
              <w:jc w:val="center"/>
              <w:rPr>
                <w:sz w:val="18"/>
                <w:szCs w:val="18"/>
                <w:lang w:val="en-US"/>
              </w:rPr>
            </w:pPr>
            <w:r w:rsidRPr="007709C6">
              <w:rPr>
                <w:sz w:val="18"/>
                <w:szCs w:val="18"/>
                <w:lang w:val="en-US"/>
              </w:rPr>
              <w:t>3.</w:t>
            </w:r>
          </w:p>
        </w:tc>
        <w:tc>
          <w:tcPr>
            <w:tcW w:w="3962" w:type="dxa"/>
            <w:vAlign w:val="center"/>
            <w:hideMark/>
          </w:tcPr>
          <w:p w14:paraId="2101E8C0" w14:textId="77777777" w:rsidR="007709C6" w:rsidRPr="007709C6" w:rsidRDefault="007709C6" w:rsidP="007709C6">
            <w:pPr>
              <w:tabs>
                <w:tab w:val="num" w:pos="360"/>
              </w:tabs>
              <w:rPr>
                <w:bCs/>
                <w:sz w:val="18"/>
                <w:szCs w:val="18"/>
              </w:rPr>
            </w:pPr>
            <w:r w:rsidRPr="007709C6">
              <w:rPr>
                <w:bCs/>
                <w:sz w:val="18"/>
                <w:szCs w:val="18"/>
              </w:rPr>
              <w:t>Коммунальные услуги, в том числе</w:t>
            </w:r>
          </w:p>
        </w:tc>
        <w:tc>
          <w:tcPr>
            <w:tcW w:w="3827" w:type="dxa"/>
            <w:vAlign w:val="center"/>
            <w:hideMark/>
          </w:tcPr>
          <w:p w14:paraId="614AD322" w14:textId="77777777" w:rsidR="007709C6" w:rsidRPr="007709C6" w:rsidRDefault="007709C6" w:rsidP="007709C6">
            <w:pPr>
              <w:tabs>
                <w:tab w:val="num" w:pos="360"/>
              </w:tabs>
              <w:rPr>
                <w:bCs/>
                <w:sz w:val="18"/>
                <w:szCs w:val="18"/>
              </w:rPr>
            </w:pPr>
            <w:r w:rsidRPr="007709C6">
              <w:rPr>
                <w:bCs/>
                <w:sz w:val="18"/>
                <w:szCs w:val="18"/>
                <w:lang w:val="en-US"/>
              </w:rPr>
              <w:t> </w:t>
            </w:r>
          </w:p>
        </w:tc>
        <w:tc>
          <w:tcPr>
            <w:tcW w:w="1843" w:type="dxa"/>
            <w:vAlign w:val="center"/>
          </w:tcPr>
          <w:p w14:paraId="0E92A0D6" w14:textId="77777777" w:rsidR="007709C6" w:rsidRPr="007709C6" w:rsidRDefault="007709C6" w:rsidP="007709C6">
            <w:pPr>
              <w:tabs>
                <w:tab w:val="num" w:pos="360"/>
              </w:tabs>
              <w:jc w:val="center"/>
              <w:rPr>
                <w:sz w:val="18"/>
                <w:szCs w:val="18"/>
                <w:lang w:val="en-US"/>
              </w:rPr>
            </w:pPr>
            <w:r w:rsidRPr="007709C6">
              <w:rPr>
                <w:bCs/>
                <w:sz w:val="18"/>
                <w:szCs w:val="18"/>
                <w:lang w:val="en-US"/>
              </w:rPr>
              <w:t>796</w:t>
            </w:r>
          </w:p>
        </w:tc>
        <w:tc>
          <w:tcPr>
            <w:tcW w:w="1701" w:type="dxa"/>
            <w:vAlign w:val="center"/>
          </w:tcPr>
          <w:p w14:paraId="2A30F148" w14:textId="77777777" w:rsidR="007709C6" w:rsidRPr="007709C6" w:rsidRDefault="007709C6" w:rsidP="007709C6">
            <w:pPr>
              <w:tabs>
                <w:tab w:val="num" w:pos="360"/>
              </w:tabs>
              <w:jc w:val="center"/>
              <w:rPr>
                <w:sz w:val="18"/>
                <w:szCs w:val="18"/>
                <w:lang w:val="en-US"/>
              </w:rPr>
            </w:pPr>
            <w:r w:rsidRPr="007709C6">
              <w:rPr>
                <w:bCs/>
                <w:sz w:val="18"/>
                <w:szCs w:val="18"/>
                <w:lang w:val="en-US"/>
              </w:rPr>
              <w:t>603</w:t>
            </w:r>
          </w:p>
        </w:tc>
        <w:tc>
          <w:tcPr>
            <w:tcW w:w="2835" w:type="dxa"/>
            <w:vAlign w:val="center"/>
          </w:tcPr>
          <w:p w14:paraId="32A53232" w14:textId="77777777" w:rsidR="007709C6" w:rsidRPr="007709C6" w:rsidRDefault="007709C6" w:rsidP="007709C6">
            <w:pPr>
              <w:tabs>
                <w:tab w:val="num" w:pos="360"/>
              </w:tabs>
              <w:rPr>
                <w:sz w:val="18"/>
                <w:szCs w:val="18"/>
                <w:lang w:val="en-US"/>
              </w:rPr>
            </w:pPr>
            <w:r w:rsidRPr="007709C6">
              <w:rPr>
                <w:bCs/>
                <w:sz w:val="18"/>
                <w:szCs w:val="18"/>
                <w:lang w:val="en-US"/>
              </w:rPr>
              <w:t> </w:t>
            </w:r>
          </w:p>
        </w:tc>
      </w:tr>
      <w:tr w:rsidR="007709C6" w:rsidRPr="007709C6" w14:paraId="1C0769C4" w14:textId="77777777" w:rsidTr="006D5EE3">
        <w:trPr>
          <w:trHeight w:val="223"/>
        </w:trPr>
        <w:tc>
          <w:tcPr>
            <w:tcW w:w="711" w:type="dxa"/>
            <w:vAlign w:val="center"/>
            <w:hideMark/>
          </w:tcPr>
          <w:p w14:paraId="7C5BE656" w14:textId="77777777" w:rsidR="007709C6" w:rsidRPr="007709C6" w:rsidRDefault="007709C6" w:rsidP="007709C6">
            <w:pPr>
              <w:tabs>
                <w:tab w:val="num" w:pos="360"/>
              </w:tabs>
              <w:jc w:val="center"/>
              <w:rPr>
                <w:sz w:val="18"/>
                <w:szCs w:val="18"/>
                <w:lang w:val="en-US"/>
              </w:rPr>
            </w:pPr>
            <w:r w:rsidRPr="007709C6">
              <w:rPr>
                <w:sz w:val="18"/>
                <w:szCs w:val="18"/>
                <w:lang w:val="en-US"/>
              </w:rPr>
              <w:t>3.1</w:t>
            </w:r>
          </w:p>
        </w:tc>
        <w:tc>
          <w:tcPr>
            <w:tcW w:w="3962" w:type="dxa"/>
            <w:vAlign w:val="center"/>
            <w:hideMark/>
          </w:tcPr>
          <w:p w14:paraId="6CA06BD3" w14:textId="77777777" w:rsidR="007709C6" w:rsidRPr="007709C6" w:rsidRDefault="007709C6" w:rsidP="007709C6">
            <w:pPr>
              <w:tabs>
                <w:tab w:val="num" w:pos="360"/>
              </w:tabs>
              <w:rPr>
                <w:bCs/>
                <w:sz w:val="18"/>
                <w:szCs w:val="18"/>
              </w:rPr>
            </w:pPr>
            <w:r w:rsidRPr="007709C6">
              <w:rPr>
                <w:bCs/>
                <w:sz w:val="18"/>
                <w:szCs w:val="18"/>
              </w:rPr>
              <w:t xml:space="preserve"> - холодное водоснабжение и водоотведение, в т.ч.:</w:t>
            </w:r>
          </w:p>
        </w:tc>
        <w:tc>
          <w:tcPr>
            <w:tcW w:w="3827" w:type="dxa"/>
            <w:vAlign w:val="center"/>
            <w:hideMark/>
          </w:tcPr>
          <w:p w14:paraId="61555DC9" w14:textId="77777777" w:rsidR="007709C6" w:rsidRPr="007709C6" w:rsidRDefault="007709C6" w:rsidP="007709C6">
            <w:pPr>
              <w:tabs>
                <w:tab w:val="num" w:pos="360"/>
              </w:tabs>
              <w:rPr>
                <w:sz w:val="18"/>
                <w:szCs w:val="18"/>
              </w:rPr>
            </w:pPr>
            <w:r w:rsidRPr="007709C6">
              <w:rPr>
                <w:sz w:val="18"/>
                <w:szCs w:val="18"/>
              </w:rPr>
              <w:t>договор №9/МТСК-20/1950 от 01.03.2020, МКП МГО "Водоканал" г. Мыски</w:t>
            </w:r>
          </w:p>
        </w:tc>
        <w:tc>
          <w:tcPr>
            <w:tcW w:w="1843" w:type="dxa"/>
            <w:vAlign w:val="center"/>
          </w:tcPr>
          <w:p w14:paraId="22FBC3A9" w14:textId="77777777" w:rsidR="007709C6" w:rsidRPr="007709C6" w:rsidRDefault="007709C6" w:rsidP="007709C6">
            <w:pPr>
              <w:tabs>
                <w:tab w:val="num" w:pos="360"/>
              </w:tabs>
              <w:jc w:val="center"/>
              <w:rPr>
                <w:sz w:val="18"/>
                <w:szCs w:val="18"/>
                <w:lang w:val="en-US"/>
              </w:rPr>
            </w:pPr>
            <w:r w:rsidRPr="007709C6">
              <w:rPr>
                <w:bCs/>
                <w:sz w:val="18"/>
                <w:szCs w:val="18"/>
                <w:lang w:val="en-US"/>
              </w:rPr>
              <w:t>15</w:t>
            </w:r>
          </w:p>
        </w:tc>
        <w:tc>
          <w:tcPr>
            <w:tcW w:w="1701" w:type="dxa"/>
            <w:vAlign w:val="center"/>
          </w:tcPr>
          <w:p w14:paraId="2F8DE37E" w14:textId="77777777" w:rsidR="007709C6" w:rsidRPr="007709C6" w:rsidRDefault="007709C6" w:rsidP="007709C6">
            <w:pPr>
              <w:tabs>
                <w:tab w:val="num" w:pos="360"/>
              </w:tabs>
              <w:jc w:val="center"/>
              <w:rPr>
                <w:sz w:val="18"/>
                <w:szCs w:val="18"/>
                <w:lang w:val="en-US"/>
              </w:rPr>
            </w:pPr>
            <w:r w:rsidRPr="007709C6">
              <w:rPr>
                <w:bCs/>
                <w:sz w:val="18"/>
                <w:szCs w:val="18"/>
                <w:lang w:val="en-US"/>
              </w:rPr>
              <w:t>15</w:t>
            </w:r>
          </w:p>
        </w:tc>
        <w:tc>
          <w:tcPr>
            <w:tcW w:w="2835" w:type="dxa"/>
            <w:vAlign w:val="center"/>
          </w:tcPr>
          <w:p w14:paraId="715D1BFB" w14:textId="77777777" w:rsidR="007709C6" w:rsidRPr="007709C6" w:rsidRDefault="007709C6" w:rsidP="007709C6">
            <w:pPr>
              <w:tabs>
                <w:tab w:val="num" w:pos="360"/>
              </w:tabs>
              <w:rPr>
                <w:sz w:val="18"/>
                <w:szCs w:val="18"/>
                <w:lang w:val="en-US"/>
              </w:rPr>
            </w:pPr>
            <w:r w:rsidRPr="007709C6">
              <w:rPr>
                <w:sz w:val="18"/>
                <w:szCs w:val="18"/>
                <w:lang w:val="en-US"/>
              </w:rPr>
              <w:t>Предложение предприятия</w:t>
            </w:r>
          </w:p>
        </w:tc>
      </w:tr>
      <w:tr w:rsidR="007709C6" w:rsidRPr="007709C6" w14:paraId="3A59FA38" w14:textId="77777777" w:rsidTr="006D5EE3">
        <w:trPr>
          <w:trHeight w:val="189"/>
        </w:trPr>
        <w:tc>
          <w:tcPr>
            <w:tcW w:w="711" w:type="dxa"/>
            <w:vAlign w:val="center"/>
            <w:hideMark/>
          </w:tcPr>
          <w:p w14:paraId="63714829" w14:textId="77777777" w:rsidR="007709C6" w:rsidRPr="007709C6" w:rsidRDefault="007709C6" w:rsidP="007709C6">
            <w:pPr>
              <w:tabs>
                <w:tab w:val="num" w:pos="360"/>
              </w:tabs>
              <w:jc w:val="center"/>
              <w:rPr>
                <w:sz w:val="18"/>
                <w:szCs w:val="18"/>
                <w:lang w:val="en-US"/>
              </w:rPr>
            </w:pPr>
            <w:r w:rsidRPr="007709C6">
              <w:rPr>
                <w:sz w:val="18"/>
                <w:szCs w:val="18"/>
                <w:lang w:val="en-US"/>
              </w:rPr>
              <w:t>3.2</w:t>
            </w:r>
          </w:p>
        </w:tc>
        <w:tc>
          <w:tcPr>
            <w:tcW w:w="3962" w:type="dxa"/>
            <w:vAlign w:val="center"/>
            <w:hideMark/>
          </w:tcPr>
          <w:p w14:paraId="0BEA436F" w14:textId="77777777" w:rsidR="007709C6" w:rsidRPr="007709C6" w:rsidRDefault="007709C6" w:rsidP="007709C6">
            <w:pPr>
              <w:tabs>
                <w:tab w:val="num" w:pos="360"/>
              </w:tabs>
              <w:rPr>
                <w:bCs/>
                <w:sz w:val="18"/>
                <w:szCs w:val="18"/>
                <w:lang w:val="en-US"/>
              </w:rPr>
            </w:pPr>
            <w:r w:rsidRPr="007709C6">
              <w:rPr>
                <w:bCs/>
                <w:sz w:val="18"/>
                <w:szCs w:val="18"/>
                <w:lang w:val="en-US"/>
              </w:rPr>
              <w:t xml:space="preserve"> - горячее водоснабжение и отопление</w:t>
            </w:r>
          </w:p>
        </w:tc>
        <w:tc>
          <w:tcPr>
            <w:tcW w:w="3827" w:type="dxa"/>
            <w:vAlign w:val="center"/>
            <w:hideMark/>
          </w:tcPr>
          <w:p w14:paraId="3529BA70" w14:textId="77777777" w:rsidR="007709C6" w:rsidRPr="007709C6" w:rsidRDefault="007709C6" w:rsidP="007709C6">
            <w:pPr>
              <w:tabs>
                <w:tab w:val="num" w:pos="360"/>
              </w:tabs>
              <w:rPr>
                <w:bCs/>
                <w:sz w:val="18"/>
                <w:szCs w:val="18"/>
                <w:lang w:val="en-US"/>
              </w:rPr>
            </w:pPr>
            <w:r w:rsidRPr="007709C6">
              <w:rPr>
                <w:bCs/>
                <w:sz w:val="18"/>
                <w:szCs w:val="18"/>
                <w:lang w:val="en-US"/>
              </w:rPr>
              <w:t>договор №5666, АО КузТЭЦ</w:t>
            </w:r>
          </w:p>
        </w:tc>
        <w:tc>
          <w:tcPr>
            <w:tcW w:w="1843" w:type="dxa"/>
            <w:vAlign w:val="center"/>
          </w:tcPr>
          <w:p w14:paraId="1CE22E9C" w14:textId="77777777" w:rsidR="007709C6" w:rsidRPr="007709C6" w:rsidRDefault="007709C6" w:rsidP="007709C6">
            <w:pPr>
              <w:tabs>
                <w:tab w:val="num" w:pos="360"/>
              </w:tabs>
              <w:jc w:val="center"/>
              <w:rPr>
                <w:sz w:val="18"/>
                <w:szCs w:val="18"/>
                <w:lang w:val="en-US"/>
              </w:rPr>
            </w:pPr>
            <w:r w:rsidRPr="007709C6">
              <w:rPr>
                <w:sz w:val="18"/>
                <w:szCs w:val="18"/>
                <w:lang w:val="en-US"/>
              </w:rPr>
              <w:t>248</w:t>
            </w:r>
          </w:p>
        </w:tc>
        <w:tc>
          <w:tcPr>
            <w:tcW w:w="1701" w:type="dxa"/>
            <w:vAlign w:val="center"/>
          </w:tcPr>
          <w:p w14:paraId="2C22DAEF" w14:textId="77777777" w:rsidR="007709C6" w:rsidRPr="007709C6" w:rsidRDefault="007709C6" w:rsidP="007709C6">
            <w:pPr>
              <w:tabs>
                <w:tab w:val="num" w:pos="360"/>
              </w:tabs>
              <w:jc w:val="center"/>
              <w:rPr>
                <w:sz w:val="18"/>
                <w:szCs w:val="18"/>
                <w:lang w:val="en-US"/>
              </w:rPr>
            </w:pPr>
            <w:r w:rsidRPr="007709C6">
              <w:rPr>
                <w:sz w:val="18"/>
                <w:szCs w:val="18"/>
                <w:lang w:val="en-US"/>
              </w:rPr>
              <w:t>151</w:t>
            </w:r>
          </w:p>
        </w:tc>
        <w:tc>
          <w:tcPr>
            <w:tcW w:w="2835" w:type="dxa"/>
            <w:vAlign w:val="center"/>
          </w:tcPr>
          <w:p w14:paraId="5035C882" w14:textId="77777777" w:rsidR="007709C6" w:rsidRPr="007709C6" w:rsidRDefault="007709C6" w:rsidP="007709C6">
            <w:pPr>
              <w:tabs>
                <w:tab w:val="num" w:pos="360"/>
              </w:tabs>
              <w:rPr>
                <w:sz w:val="18"/>
                <w:szCs w:val="18"/>
              </w:rPr>
            </w:pPr>
            <w:r w:rsidRPr="007709C6">
              <w:rPr>
                <w:sz w:val="18"/>
                <w:szCs w:val="18"/>
              </w:rPr>
              <w:t>Затраты скорректированы на отопительный период</w:t>
            </w:r>
          </w:p>
        </w:tc>
      </w:tr>
      <w:tr w:rsidR="007709C6" w:rsidRPr="007709C6" w14:paraId="059683BA" w14:textId="77777777" w:rsidTr="006D5EE3">
        <w:trPr>
          <w:trHeight w:val="360"/>
        </w:trPr>
        <w:tc>
          <w:tcPr>
            <w:tcW w:w="711" w:type="dxa"/>
            <w:vAlign w:val="center"/>
            <w:hideMark/>
          </w:tcPr>
          <w:p w14:paraId="28E10BC4" w14:textId="77777777" w:rsidR="007709C6" w:rsidRPr="007709C6" w:rsidRDefault="007709C6" w:rsidP="007709C6">
            <w:pPr>
              <w:tabs>
                <w:tab w:val="num" w:pos="360"/>
              </w:tabs>
              <w:jc w:val="center"/>
              <w:rPr>
                <w:sz w:val="18"/>
                <w:szCs w:val="18"/>
                <w:lang w:val="en-US"/>
              </w:rPr>
            </w:pPr>
            <w:r w:rsidRPr="007709C6">
              <w:rPr>
                <w:sz w:val="18"/>
                <w:szCs w:val="18"/>
                <w:lang w:val="en-US"/>
              </w:rPr>
              <w:t>3.3</w:t>
            </w:r>
          </w:p>
        </w:tc>
        <w:tc>
          <w:tcPr>
            <w:tcW w:w="3962" w:type="dxa"/>
            <w:vAlign w:val="center"/>
            <w:hideMark/>
          </w:tcPr>
          <w:p w14:paraId="5C8D1460" w14:textId="77777777" w:rsidR="007709C6" w:rsidRPr="007709C6" w:rsidRDefault="007709C6" w:rsidP="007709C6">
            <w:pPr>
              <w:tabs>
                <w:tab w:val="num" w:pos="360"/>
              </w:tabs>
              <w:rPr>
                <w:bCs/>
                <w:sz w:val="18"/>
                <w:szCs w:val="18"/>
              </w:rPr>
            </w:pPr>
            <w:r w:rsidRPr="007709C6">
              <w:rPr>
                <w:bCs/>
                <w:sz w:val="18"/>
                <w:szCs w:val="18"/>
              </w:rPr>
              <w:t xml:space="preserve"> - содержание зданий и производственных помещений, в т.ч. :</w:t>
            </w:r>
          </w:p>
        </w:tc>
        <w:tc>
          <w:tcPr>
            <w:tcW w:w="3827" w:type="dxa"/>
            <w:vAlign w:val="center"/>
            <w:hideMark/>
          </w:tcPr>
          <w:p w14:paraId="2B538D3B" w14:textId="77777777" w:rsidR="007709C6" w:rsidRPr="007709C6" w:rsidRDefault="007709C6" w:rsidP="007709C6">
            <w:pPr>
              <w:tabs>
                <w:tab w:val="num" w:pos="360"/>
              </w:tabs>
              <w:rPr>
                <w:bCs/>
                <w:sz w:val="18"/>
                <w:szCs w:val="18"/>
              </w:rPr>
            </w:pPr>
            <w:r w:rsidRPr="007709C6">
              <w:rPr>
                <w:bCs/>
                <w:sz w:val="18"/>
                <w:szCs w:val="18"/>
                <w:lang w:val="en-US"/>
              </w:rPr>
              <w:t> </w:t>
            </w:r>
          </w:p>
        </w:tc>
        <w:tc>
          <w:tcPr>
            <w:tcW w:w="1843" w:type="dxa"/>
            <w:vAlign w:val="center"/>
          </w:tcPr>
          <w:p w14:paraId="3F5DC88E" w14:textId="77777777" w:rsidR="007709C6" w:rsidRPr="007709C6" w:rsidRDefault="007709C6" w:rsidP="007709C6">
            <w:pPr>
              <w:tabs>
                <w:tab w:val="num" w:pos="360"/>
              </w:tabs>
              <w:jc w:val="center"/>
              <w:rPr>
                <w:sz w:val="18"/>
                <w:szCs w:val="18"/>
                <w:lang w:val="en-US"/>
              </w:rPr>
            </w:pPr>
            <w:r w:rsidRPr="007709C6">
              <w:rPr>
                <w:bCs/>
                <w:sz w:val="18"/>
                <w:szCs w:val="18"/>
                <w:lang w:val="en-US"/>
              </w:rPr>
              <w:t>533</w:t>
            </w:r>
          </w:p>
        </w:tc>
        <w:tc>
          <w:tcPr>
            <w:tcW w:w="1701" w:type="dxa"/>
            <w:vAlign w:val="center"/>
          </w:tcPr>
          <w:p w14:paraId="0BE3CB4D" w14:textId="77777777" w:rsidR="007709C6" w:rsidRPr="007709C6" w:rsidRDefault="007709C6" w:rsidP="007709C6">
            <w:pPr>
              <w:tabs>
                <w:tab w:val="num" w:pos="360"/>
              </w:tabs>
              <w:jc w:val="center"/>
              <w:rPr>
                <w:sz w:val="18"/>
                <w:szCs w:val="18"/>
                <w:lang w:val="en-US"/>
              </w:rPr>
            </w:pPr>
            <w:r w:rsidRPr="007709C6">
              <w:rPr>
                <w:bCs/>
                <w:sz w:val="18"/>
                <w:szCs w:val="18"/>
                <w:lang w:val="en-US"/>
              </w:rPr>
              <w:t>436</w:t>
            </w:r>
          </w:p>
        </w:tc>
        <w:tc>
          <w:tcPr>
            <w:tcW w:w="2835" w:type="dxa"/>
            <w:vAlign w:val="center"/>
          </w:tcPr>
          <w:p w14:paraId="3CFB0909" w14:textId="77777777" w:rsidR="007709C6" w:rsidRPr="007709C6" w:rsidRDefault="007709C6" w:rsidP="007709C6">
            <w:pPr>
              <w:tabs>
                <w:tab w:val="num" w:pos="360"/>
              </w:tabs>
              <w:rPr>
                <w:sz w:val="18"/>
                <w:szCs w:val="18"/>
                <w:lang w:val="en-US"/>
              </w:rPr>
            </w:pPr>
            <w:r w:rsidRPr="007709C6">
              <w:rPr>
                <w:bCs/>
                <w:sz w:val="18"/>
                <w:szCs w:val="18"/>
                <w:lang w:val="en-US"/>
              </w:rPr>
              <w:t> </w:t>
            </w:r>
          </w:p>
        </w:tc>
      </w:tr>
      <w:tr w:rsidR="007709C6" w:rsidRPr="007709C6" w14:paraId="3AD93EA8" w14:textId="77777777" w:rsidTr="006D5EE3">
        <w:trPr>
          <w:trHeight w:val="600"/>
        </w:trPr>
        <w:tc>
          <w:tcPr>
            <w:tcW w:w="711" w:type="dxa"/>
            <w:vAlign w:val="center"/>
            <w:hideMark/>
          </w:tcPr>
          <w:p w14:paraId="7A4827CC" w14:textId="77777777" w:rsidR="007709C6" w:rsidRPr="007709C6" w:rsidRDefault="007709C6" w:rsidP="007709C6">
            <w:pPr>
              <w:tabs>
                <w:tab w:val="num" w:pos="360"/>
              </w:tabs>
              <w:jc w:val="center"/>
              <w:rPr>
                <w:iCs/>
                <w:sz w:val="18"/>
                <w:szCs w:val="18"/>
                <w:lang w:val="en-US"/>
              </w:rPr>
            </w:pPr>
            <w:r w:rsidRPr="007709C6">
              <w:rPr>
                <w:iCs/>
                <w:sz w:val="18"/>
                <w:szCs w:val="18"/>
                <w:lang w:val="en-US"/>
              </w:rPr>
              <w:t>3.3.1</w:t>
            </w:r>
          </w:p>
        </w:tc>
        <w:tc>
          <w:tcPr>
            <w:tcW w:w="3962" w:type="dxa"/>
            <w:vAlign w:val="center"/>
            <w:hideMark/>
          </w:tcPr>
          <w:p w14:paraId="3D2BA3E9" w14:textId="77777777" w:rsidR="007709C6" w:rsidRPr="007709C6" w:rsidRDefault="007709C6" w:rsidP="007709C6">
            <w:pPr>
              <w:tabs>
                <w:tab w:val="num" w:pos="360"/>
              </w:tabs>
              <w:rPr>
                <w:iCs/>
                <w:sz w:val="18"/>
                <w:szCs w:val="18"/>
                <w:lang w:val="en-US"/>
              </w:rPr>
            </w:pPr>
            <w:r w:rsidRPr="007709C6">
              <w:rPr>
                <w:iCs/>
                <w:sz w:val="18"/>
                <w:szCs w:val="18"/>
                <w:lang w:val="en-US"/>
              </w:rPr>
              <w:t xml:space="preserve">                 вывозу и утилизации ТКО</w:t>
            </w:r>
          </w:p>
        </w:tc>
        <w:tc>
          <w:tcPr>
            <w:tcW w:w="3827" w:type="dxa"/>
            <w:vAlign w:val="center"/>
            <w:hideMark/>
          </w:tcPr>
          <w:p w14:paraId="4E3C0393" w14:textId="77777777" w:rsidR="007709C6" w:rsidRPr="007709C6" w:rsidRDefault="007709C6" w:rsidP="007709C6">
            <w:pPr>
              <w:tabs>
                <w:tab w:val="num" w:pos="360"/>
              </w:tabs>
              <w:rPr>
                <w:iCs/>
                <w:sz w:val="18"/>
                <w:szCs w:val="18"/>
              </w:rPr>
            </w:pPr>
            <w:r w:rsidRPr="007709C6">
              <w:rPr>
                <w:iCs/>
                <w:sz w:val="18"/>
                <w:szCs w:val="18"/>
              </w:rPr>
              <w:t xml:space="preserve"> договор №107-2018/ТКО/МТСК-18/110 от 02.03.2018г., ООО "ЭкоТек"</w:t>
            </w:r>
          </w:p>
        </w:tc>
        <w:tc>
          <w:tcPr>
            <w:tcW w:w="1843" w:type="dxa"/>
            <w:vAlign w:val="center"/>
          </w:tcPr>
          <w:p w14:paraId="6F6207C0" w14:textId="77777777" w:rsidR="007709C6" w:rsidRPr="007709C6" w:rsidRDefault="007709C6" w:rsidP="007709C6">
            <w:pPr>
              <w:tabs>
                <w:tab w:val="num" w:pos="360"/>
              </w:tabs>
              <w:jc w:val="center"/>
              <w:rPr>
                <w:sz w:val="18"/>
                <w:szCs w:val="18"/>
                <w:lang w:val="en-US"/>
              </w:rPr>
            </w:pPr>
            <w:r w:rsidRPr="007709C6">
              <w:rPr>
                <w:iCs/>
                <w:sz w:val="18"/>
                <w:szCs w:val="18"/>
                <w:lang w:val="en-US"/>
              </w:rPr>
              <w:t>8</w:t>
            </w:r>
          </w:p>
        </w:tc>
        <w:tc>
          <w:tcPr>
            <w:tcW w:w="1701" w:type="dxa"/>
            <w:vAlign w:val="center"/>
          </w:tcPr>
          <w:p w14:paraId="1ED0396D" w14:textId="77777777" w:rsidR="007709C6" w:rsidRPr="007709C6" w:rsidRDefault="007709C6" w:rsidP="007709C6">
            <w:pPr>
              <w:tabs>
                <w:tab w:val="num" w:pos="360"/>
              </w:tabs>
              <w:jc w:val="center"/>
              <w:rPr>
                <w:sz w:val="18"/>
                <w:szCs w:val="18"/>
                <w:lang w:val="en-US"/>
              </w:rPr>
            </w:pPr>
            <w:r w:rsidRPr="007709C6">
              <w:rPr>
                <w:iCs/>
                <w:sz w:val="18"/>
                <w:szCs w:val="18"/>
                <w:lang w:val="en-US"/>
              </w:rPr>
              <w:t>8</w:t>
            </w:r>
          </w:p>
        </w:tc>
        <w:tc>
          <w:tcPr>
            <w:tcW w:w="2835" w:type="dxa"/>
            <w:vAlign w:val="center"/>
          </w:tcPr>
          <w:p w14:paraId="3537DAFF" w14:textId="77777777" w:rsidR="007709C6" w:rsidRPr="007709C6" w:rsidRDefault="007709C6" w:rsidP="007709C6">
            <w:pPr>
              <w:tabs>
                <w:tab w:val="num" w:pos="360"/>
              </w:tabs>
              <w:rPr>
                <w:sz w:val="18"/>
                <w:szCs w:val="18"/>
                <w:lang w:val="en-US"/>
              </w:rPr>
            </w:pPr>
            <w:r w:rsidRPr="007709C6">
              <w:rPr>
                <w:sz w:val="18"/>
                <w:szCs w:val="18"/>
                <w:lang w:val="en-US"/>
              </w:rPr>
              <w:t>Предложение предприятия</w:t>
            </w:r>
          </w:p>
        </w:tc>
      </w:tr>
      <w:tr w:rsidR="007709C6" w:rsidRPr="007709C6" w14:paraId="0F73248B" w14:textId="77777777" w:rsidTr="006D5EE3">
        <w:trPr>
          <w:trHeight w:val="600"/>
        </w:trPr>
        <w:tc>
          <w:tcPr>
            <w:tcW w:w="711" w:type="dxa"/>
            <w:vAlign w:val="center"/>
            <w:hideMark/>
          </w:tcPr>
          <w:p w14:paraId="3B457A97" w14:textId="77777777" w:rsidR="007709C6" w:rsidRPr="007709C6" w:rsidRDefault="007709C6" w:rsidP="007709C6">
            <w:pPr>
              <w:tabs>
                <w:tab w:val="num" w:pos="360"/>
              </w:tabs>
              <w:jc w:val="center"/>
              <w:rPr>
                <w:iCs/>
                <w:sz w:val="18"/>
                <w:szCs w:val="18"/>
                <w:lang w:val="en-US"/>
              </w:rPr>
            </w:pPr>
            <w:r w:rsidRPr="007709C6">
              <w:rPr>
                <w:iCs/>
                <w:sz w:val="18"/>
                <w:szCs w:val="18"/>
                <w:lang w:val="en-US"/>
              </w:rPr>
              <w:t>3.3.2</w:t>
            </w:r>
          </w:p>
        </w:tc>
        <w:tc>
          <w:tcPr>
            <w:tcW w:w="3962" w:type="dxa"/>
            <w:vAlign w:val="center"/>
            <w:hideMark/>
          </w:tcPr>
          <w:p w14:paraId="737CB83C" w14:textId="77777777" w:rsidR="007709C6" w:rsidRPr="007709C6" w:rsidRDefault="007709C6" w:rsidP="007709C6">
            <w:pPr>
              <w:tabs>
                <w:tab w:val="num" w:pos="360"/>
              </w:tabs>
              <w:rPr>
                <w:iCs/>
                <w:sz w:val="18"/>
                <w:szCs w:val="18"/>
                <w:lang w:val="en-US"/>
              </w:rPr>
            </w:pPr>
            <w:r w:rsidRPr="007709C6">
              <w:rPr>
                <w:iCs/>
                <w:sz w:val="18"/>
                <w:szCs w:val="18"/>
                <w:lang w:val="en-US"/>
              </w:rPr>
              <w:t xml:space="preserve">                уборка помещений</w:t>
            </w:r>
          </w:p>
        </w:tc>
        <w:tc>
          <w:tcPr>
            <w:tcW w:w="3827" w:type="dxa"/>
            <w:vAlign w:val="center"/>
            <w:hideMark/>
          </w:tcPr>
          <w:p w14:paraId="12B4DDA5" w14:textId="77777777" w:rsidR="007709C6" w:rsidRPr="007709C6" w:rsidRDefault="007709C6" w:rsidP="007709C6">
            <w:pPr>
              <w:tabs>
                <w:tab w:val="num" w:pos="360"/>
              </w:tabs>
              <w:rPr>
                <w:iCs/>
                <w:sz w:val="18"/>
                <w:szCs w:val="18"/>
              </w:rPr>
            </w:pPr>
            <w:r w:rsidRPr="007709C6">
              <w:rPr>
                <w:iCs/>
                <w:sz w:val="18"/>
                <w:szCs w:val="18"/>
              </w:rPr>
              <w:t>договор №МТСК-22/5125 от 15.12.2022, ООО "Импульс ЮГ"</w:t>
            </w:r>
          </w:p>
        </w:tc>
        <w:tc>
          <w:tcPr>
            <w:tcW w:w="1843" w:type="dxa"/>
            <w:vAlign w:val="center"/>
          </w:tcPr>
          <w:p w14:paraId="3FA7C28E" w14:textId="77777777" w:rsidR="007709C6" w:rsidRPr="007709C6" w:rsidRDefault="007709C6" w:rsidP="007709C6">
            <w:pPr>
              <w:tabs>
                <w:tab w:val="num" w:pos="360"/>
              </w:tabs>
              <w:jc w:val="center"/>
              <w:rPr>
                <w:sz w:val="18"/>
                <w:szCs w:val="18"/>
                <w:lang w:val="en-US"/>
              </w:rPr>
            </w:pPr>
            <w:r w:rsidRPr="007709C6">
              <w:rPr>
                <w:iCs/>
                <w:sz w:val="18"/>
                <w:szCs w:val="18"/>
                <w:lang w:val="en-US"/>
              </w:rPr>
              <w:t>476</w:t>
            </w:r>
          </w:p>
        </w:tc>
        <w:tc>
          <w:tcPr>
            <w:tcW w:w="1701" w:type="dxa"/>
            <w:vAlign w:val="center"/>
          </w:tcPr>
          <w:p w14:paraId="21DFA398" w14:textId="77777777" w:rsidR="007709C6" w:rsidRPr="007709C6" w:rsidRDefault="007709C6" w:rsidP="007709C6">
            <w:pPr>
              <w:tabs>
                <w:tab w:val="num" w:pos="360"/>
              </w:tabs>
              <w:jc w:val="center"/>
              <w:rPr>
                <w:sz w:val="18"/>
                <w:szCs w:val="18"/>
                <w:lang w:val="en-US"/>
              </w:rPr>
            </w:pPr>
            <w:r w:rsidRPr="007709C6">
              <w:rPr>
                <w:iCs/>
                <w:sz w:val="18"/>
                <w:szCs w:val="18"/>
                <w:lang w:val="en-US"/>
              </w:rPr>
              <w:t>383</w:t>
            </w:r>
          </w:p>
        </w:tc>
        <w:tc>
          <w:tcPr>
            <w:tcW w:w="2835" w:type="dxa"/>
            <w:vAlign w:val="center"/>
          </w:tcPr>
          <w:p w14:paraId="1B93C82D" w14:textId="77777777" w:rsidR="007709C6" w:rsidRPr="007709C6" w:rsidRDefault="007709C6" w:rsidP="007709C6">
            <w:pPr>
              <w:tabs>
                <w:tab w:val="num" w:pos="360"/>
              </w:tabs>
              <w:rPr>
                <w:sz w:val="18"/>
                <w:szCs w:val="18"/>
              </w:rPr>
            </w:pPr>
            <w:r w:rsidRPr="007709C6">
              <w:rPr>
                <w:sz w:val="18"/>
                <w:szCs w:val="18"/>
              </w:rPr>
              <w:t xml:space="preserve">Расчет произведен исходя из фактических затрат 2023 года с учетом ИПЦ и 1,072 </w:t>
            </w:r>
          </w:p>
        </w:tc>
      </w:tr>
      <w:tr w:rsidR="007709C6" w:rsidRPr="007709C6" w14:paraId="48E750EC" w14:textId="77777777" w:rsidTr="006D5EE3">
        <w:trPr>
          <w:trHeight w:val="600"/>
        </w:trPr>
        <w:tc>
          <w:tcPr>
            <w:tcW w:w="711" w:type="dxa"/>
            <w:vAlign w:val="center"/>
            <w:hideMark/>
          </w:tcPr>
          <w:p w14:paraId="4F4D92D4" w14:textId="77777777" w:rsidR="007709C6" w:rsidRPr="007709C6" w:rsidRDefault="007709C6" w:rsidP="007709C6">
            <w:pPr>
              <w:tabs>
                <w:tab w:val="num" w:pos="360"/>
              </w:tabs>
              <w:jc w:val="center"/>
              <w:rPr>
                <w:iCs/>
                <w:sz w:val="18"/>
                <w:szCs w:val="18"/>
                <w:lang w:val="en-US"/>
              </w:rPr>
            </w:pPr>
            <w:r w:rsidRPr="007709C6">
              <w:rPr>
                <w:iCs/>
                <w:sz w:val="18"/>
                <w:szCs w:val="18"/>
                <w:lang w:val="en-US"/>
              </w:rPr>
              <w:t>3.3.3</w:t>
            </w:r>
          </w:p>
        </w:tc>
        <w:tc>
          <w:tcPr>
            <w:tcW w:w="3962" w:type="dxa"/>
            <w:vAlign w:val="center"/>
            <w:hideMark/>
          </w:tcPr>
          <w:p w14:paraId="6E06C0E7" w14:textId="77777777" w:rsidR="007709C6" w:rsidRPr="007709C6" w:rsidRDefault="007709C6" w:rsidP="007709C6">
            <w:pPr>
              <w:tabs>
                <w:tab w:val="num" w:pos="360"/>
              </w:tabs>
              <w:rPr>
                <w:iCs/>
                <w:sz w:val="18"/>
                <w:szCs w:val="18"/>
                <w:lang w:val="en-US"/>
              </w:rPr>
            </w:pPr>
            <w:r w:rsidRPr="007709C6">
              <w:rPr>
                <w:iCs/>
                <w:sz w:val="18"/>
                <w:szCs w:val="18"/>
                <w:lang w:val="en-US"/>
              </w:rPr>
              <w:t xml:space="preserve">              возмещение коммунальных услуг ТСЖ</w:t>
            </w:r>
          </w:p>
        </w:tc>
        <w:tc>
          <w:tcPr>
            <w:tcW w:w="3827" w:type="dxa"/>
            <w:vAlign w:val="center"/>
            <w:hideMark/>
          </w:tcPr>
          <w:p w14:paraId="142361B8" w14:textId="77777777" w:rsidR="007709C6" w:rsidRPr="007709C6" w:rsidRDefault="007709C6" w:rsidP="007709C6">
            <w:pPr>
              <w:tabs>
                <w:tab w:val="num" w:pos="360"/>
              </w:tabs>
              <w:rPr>
                <w:iCs/>
                <w:sz w:val="18"/>
                <w:szCs w:val="18"/>
              </w:rPr>
            </w:pPr>
            <w:r w:rsidRPr="007709C6">
              <w:rPr>
                <w:iCs/>
                <w:sz w:val="18"/>
                <w:szCs w:val="18"/>
              </w:rPr>
              <w:t>по договору №2 от 01.01.2014, ТСЖ "Изумрудный город"</w:t>
            </w:r>
          </w:p>
        </w:tc>
        <w:tc>
          <w:tcPr>
            <w:tcW w:w="1843" w:type="dxa"/>
            <w:vAlign w:val="center"/>
          </w:tcPr>
          <w:p w14:paraId="2C6896CD" w14:textId="77777777" w:rsidR="007709C6" w:rsidRPr="007709C6" w:rsidRDefault="007709C6" w:rsidP="007709C6">
            <w:pPr>
              <w:tabs>
                <w:tab w:val="num" w:pos="360"/>
              </w:tabs>
              <w:jc w:val="center"/>
              <w:rPr>
                <w:sz w:val="18"/>
                <w:szCs w:val="18"/>
                <w:lang w:val="en-US"/>
              </w:rPr>
            </w:pPr>
            <w:r w:rsidRPr="007709C6">
              <w:rPr>
                <w:iCs/>
                <w:sz w:val="18"/>
                <w:szCs w:val="18"/>
                <w:lang w:val="en-US"/>
              </w:rPr>
              <w:t>49</w:t>
            </w:r>
          </w:p>
        </w:tc>
        <w:tc>
          <w:tcPr>
            <w:tcW w:w="1701" w:type="dxa"/>
            <w:vAlign w:val="center"/>
          </w:tcPr>
          <w:p w14:paraId="436E10D6" w14:textId="77777777" w:rsidR="007709C6" w:rsidRPr="007709C6" w:rsidRDefault="007709C6" w:rsidP="007709C6">
            <w:pPr>
              <w:tabs>
                <w:tab w:val="num" w:pos="360"/>
              </w:tabs>
              <w:jc w:val="center"/>
              <w:rPr>
                <w:sz w:val="18"/>
                <w:szCs w:val="18"/>
                <w:lang w:val="en-US"/>
              </w:rPr>
            </w:pPr>
            <w:r w:rsidRPr="007709C6">
              <w:rPr>
                <w:iCs/>
                <w:sz w:val="18"/>
                <w:szCs w:val="18"/>
                <w:lang w:val="en-US"/>
              </w:rPr>
              <w:t>45</w:t>
            </w:r>
          </w:p>
        </w:tc>
        <w:tc>
          <w:tcPr>
            <w:tcW w:w="2835" w:type="dxa"/>
            <w:vAlign w:val="center"/>
          </w:tcPr>
          <w:p w14:paraId="7088BDD4" w14:textId="77777777" w:rsidR="007709C6" w:rsidRPr="007709C6" w:rsidRDefault="007709C6" w:rsidP="007709C6">
            <w:pPr>
              <w:tabs>
                <w:tab w:val="num" w:pos="360"/>
              </w:tabs>
              <w:rPr>
                <w:sz w:val="18"/>
                <w:szCs w:val="18"/>
              </w:rPr>
            </w:pPr>
            <w:r w:rsidRPr="007709C6">
              <w:rPr>
                <w:sz w:val="18"/>
                <w:szCs w:val="18"/>
              </w:rPr>
              <w:t xml:space="preserve">Расчет произведен исходя из фактических затрат 2023 года с учетом ИПЦ и 1,072 </w:t>
            </w:r>
          </w:p>
        </w:tc>
      </w:tr>
      <w:tr w:rsidR="007709C6" w:rsidRPr="007709C6" w14:paraId="18CCE597" w14:textId="77777777" w:rsidTr="006D5EE3">
        <w:trPr>
          <w:trHeight w:val="360"/>
        </w:trPr>
        <w:tc>
          <w:tcPr>
            <w:tcW w:w="711" w:type="dxa"/>
            <w:vAlign w:val="center"/>
            <w:hideMark/>
          </w:tcPr>
          <w:p w14:paraId="6D183E94" w14:textId="77777777" w:rsidR="007709C6" w:rsidRPr="007709C6" w:rsidRDefault="007709C6" w:rsidP="007709C6">
            <w:pPr>
              <w:tabs>
                <w:tab w:val="num" w:pos="360"/>
              </w:tabs>
              <w:jc w:val="center"/>
              <w:rPr>
                <w:sz w:val="18"/>
                <w:szCs w:val="18"/>
                <w:lang w:val="en-US"/>
              </w:rPr>
            </w:pPr>
            <w:r w:rsidRPr="007709C6">
              <w:rPr>
                <w:sz w:val="18"/>
                <w:szCs w:val="18"/>
                <w:lang w:val="en-US"/>
              </w:rPr>
              <w:lastRenderedPageBreak/>
              <w:t>3.4</w:t>
            </w:r>
          </w:p>
        </w:tc>
        <w:tc>
          <w:tcPr>
            <w:tcW w:w="3962" w:type="dxa"/>
            <w:vAlign w:val="center"/>
            <w:hideMark/>
          </w:tcPr>
          <w:p w14:paraId="5625B398" w14:textId="77777777" w:rsidR="007709C6" w:rsidRPr="007709C6" w:rsidRDefault="007709C6" w:rsidP="007709C6">
            <w:pPr>
              <w:tabs>
                <w:tab w:val="num" w:pos="360"/>
              </w:tabs>
              <w:rPr>
                <w:bCs/>
                <w:sz w:val="18"/>
                <w:szCs w:val="18"/>
              </w:rPr>
            </w:pPr>
            <w:r w:rsidRPr="007709C6">
              <w:rPr>
                <w:bCs/>
                <w:sz w:val="18"/>
                <w:szCs w:val="18"/>
              </w:rPr>
              <w:t xml:space="preserve"> - расходы на покупку ЭЭ на хозяйственные нужды</w:t>
            </w:r>
          </w:p>
        </w:tc>
        <w:tc>
          <w:tcPr>
            <w:tcW w:w="3827" w:type="dxa"/>
            <w:vAlign w:val="center"/>
            <w:hideMark/>
          </w:tcPr>
          <w:p w14:paraId="7F67A38F" w14:textId="77777777" w:rsidR="007709C6" w:rsidRPr="007709C6" w:rsidRDefault="007709C6" w:rsidP="007709C6">
            <w:pPr>
              <w:tabs>
                <w:tab w:val="num" w:pos="360"/>
              </w:tabs>
              <w:rPr>
                <w:bCs/>
                <w:sz w:val="18"/>
                <w:szCs w:val="18"/>
              </w:rPr>
            </w:pPr>
            <w:r w:rsidRPr="007709C6">
              <w:rPr>
                <w:bCs/>
                <w:sz w:val="18"/>
                <w:szCs w:val="18"/>
                <w:lang w:val="en-US"/>
              </w:rPr>
              <w:t> </w:t>
            </w:r>
          </w:p>
        </w:tc>
        <w:tc>
          <w:tcPr>
            <w:tcW w:w="1843" w:type="dxa"/>
            <w:vAlign w:val="center"/>
          </w:tcPr>
          <w:p w14:paraId="45FAA0E1"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3AFAC25D"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40FF2F78" w14:textId="77777777" w:rsidR="007709C6" w:rsidRPr="007709C6" w:rsidRDefault="007709C6" w:rsidP="007709C6">
            <w:pPr>
              <w:tabs>
                <w:tab w:val="num" w:pos="360"/>
              </w:tabs>
              <w:rPr>
                <w:sz w:val="18"/>
                <w:szCs w:val="18"/>
                <w:lang w:val="en-US"/>
              </w:rPr>
            </w:pPr>
            <w:r w:rsidRPr="007709C6">
              <w:rPr>
                <w:bCs/>
                <w:sz w:val="18"/>
                <w:szCs w:val="18"/>
                <w:lang w:val="en-US"/>
              </w:rPr>
              <w:t> </w:t>
            </w:r>
          </w:p>
        </w:tc>
      </w:tr>
      <w:tr w:rsidR="007709C6" w:rsidRPr="007709C6" w14:paraId="78A5EB6F" w14:textId="77777777" w:rsidTr="006D5EE3">
        <w:trPr>
          <w:trHeight w:val="600"/>
        </w:trPr>
        <w:tc>
          <w:tcPr>
            <w:tcW w:w="711" w:type="dxa"/>
            <w:vAlign w:val="center"/>
            <w:hideMark/>
          </w:tcPr>
          <w:p w14:paraId="079080EA" w14:textId="77777777" w:rsidR="007709C6" w:rsidRPr="007709C6" w:rsidRDefault="007709C6" w:rsidP="007709C6">
            <w:pPr>
              <w:tabs>
                <w:tab w:val="num" w:pos="360"/>
              </w:tabs>
              <w:jc w:val="center"/>
              <w:rPr>
                <w:sz w:val="18"/>
                <w:szCs w:val="18"/>
                <w:lang w:val="en-US"/>
              </w:rPr>
            </w:pPr>
            <w:r w:rsidRPr="007709C6">
              <w:rPr>
                <w:sz w:val="18"/>
                <w:szCs w:val="18"/>
                <w:lang w:val="en-US"/>
              </w:rPr>
              <w:t>4.</w:t>
            </w:r>
          </w:p>
        </w:tc>
        <w:tc>
          <w:tcPr>
            <w:tcW w:w="3962" w:type="dxa"/>
            <w:vAlign w:val="center"/>
            <w:hideMark/>
          </w:tcPr>
          <w:p w14:paraId="4DAE472E" w14:textId="77777777" w:rsidR="007709C6" w:rsidRPr="007709C6" w:rsidRDefault="007709C6" w:rsidP="007709C6">
            <w:pPr>
              <w:tabs>
                <w:tab w:val="num" w:pos="360"/>
              </w:tabs>
              <w:rPr>
                <w:bCs/>
                <w:sz w:val="18"/>
                <w:szCs w:val="18"/>
              </w:rPr>
            </w:pPr>
            <w:r w:rsidRPr="007709C6">
              <w:rPr>
                <w:bCs/>
                <w:sz w:val="18"/>
                <w:szCs w:val="18"/>
              </w:rPr>
              <w:t>Услуги пожарной охраны (вкл.налог и плату) за пожарную сигнализацию</w:t>
            </w:r>
          </w:p>
        </w:tc>
        <w:tc>
          <w:tcPr>
            <w:tcW w:w="3827" w:type="dxa"/>
            <w:vAlign w:val="center"/>
            <w:hideMark/>
          </w:tcPr>
          <w:p w14:paraId="31ED9610" w14:textId="77777777" w:rsidR="007709C6" w:rsidRPr="007709C6" w:rsidRDefault="007709C6" w:rsidP="007709C6">
            <w:pPr>
              <w:tabs>
                <w:tab w:val="num" w:pos="360"/>
              </w:tabs>
              <w:rPr>
                <w:sz w:val="18"/>
                <w:szCs w:val="18"/>
              </w:rPr>
            </w:pPr>
            <w:r w:rsidRPr="007709C6">
              <w:rPr>
                <w:sz w:val="18"/>
                <w:szCs w:val="18"/>
              </w:rPr>
              <w:t>договор № МТСК-22/5382 от 22.12.2022, ООО "СЭБ"</w:t>
            </w:r>
          </w:p>
        </w:tc>
        <w:tc>
          <w:tcPr>
            <w:tcW w:w="1843" w:type="dxa"/>
            <w:vAlign w:val="center"/>
          </w:tcPr>
          <w:p w14:paraId="02A2C24D" w14:textId="77777777" w:rsidR="007709C6" w:rsidRPr="007709C6" w:rsidRDefault="007709C6" w:rsidP="007709C6">
            <w:pPr>
              <w:tabs>
                <w:tab w:val="num" w:pos="360"/>
              </w:tabs>
              <w:jc w:val="center"/>
              <w:rPr>
                <w:sz w:val="18"/>
                <w:szCs w:val="18"/>
                <w:lang w:val="en-US"/>
              </w:rPr>
            </w:pPr>
            <w:r w:rsidRPr="007709C6">
              <w:rPr>
                <w:bCs/>
                <w:sz w:val="18"/>
                <w:szCs w:val="18"/>
                <w:lang w:val="en-US"/>
              </w:rPr>
              <w:t>96</w:t>
            </w:r>
          </w:p>
        </w:tc>
        <w:tc>
          <w:tcPr>
            <w:tcW w:w="1701" w:type="dxa"/>
            <w:vAlign w:val="center"/>
          </w:tcPr>
          <w:p w14:paraId="3904B953" w14:textId="77777777" w:rsidR="007709C6" w:rsidRPr="007709C6" w:rsidRDefault="007709C6" w:rsidP="007709C6">
            <w:pPr>
              <w:tabs>
                <w:tab w:val="num" w:pos="360"/>
              </w:tabs>
              <w:jc w:val="center"/>
              <w:rPr>
                <w:sz w:val="18"/>
                <w:szCs w:val="18"/>
                <w:lang w:val="en-US"/>
              </w:rPr>
            </w:pPr>
            <w:r w:rsidRPr="007709C6">
              <w:rPr>
                <w:bCs/>
                <w:sz w:val="18"/>
                <w:szCs w:val="18"/>
                <w:lang w:val="en-US"/>
              </w:rPr>
              <w:t>92</w:t>
            </w:r>
          </w:p>
        </w:tc>
        <w:tc>
          <w:tcPr>
            <w:tcW w:w="2835" w:type="dxa"/>
            <w:vAlign w:val="center"/>
          </w:tcPr>
          <w:p w14:paraId="05466539" w14:textId="77777777" w:rsidR="007709C6" w:rsidRPr="007709C6" w:rsidRDefault="007709C6" w:rsidP="007709C6">
            <w:pPr>
              <w:tabs>
                <w:tab w:val="num" w:pos="360"/>
              </w:tabs>
              <w:rPr>
                <w:sz w:val="18"/>
                <w:szCs w:val="18"/>
              </w:rPr>
            </w:pPr>
            <w:r w:rsidRPr="007709C6">
              <w:rPr>
                <w:sz w:val="18"/>
                <w:szCs w:val="18"/>
              </w:rPr>
              <w:t xml:space="preserve">Расчет произведен исходя из фактических затрат 2023 года с учетом ИПЦ и 1,072 </w:t>
            </w:r>
          </w:p>
        </w:tc>
      </w:tr>
      <w:tr w:rsidR="007709C6" w:rsidRPr="007709C6" w14:paraId="69CC871B" w14:textId="77777777" w:rsidTr="006D5EE3">
        <w:trPr>
          <w:trHeight w:val="270"/>
        </w:trPr>
        <w:tc>
          <w:tcPr>
            <w:tcW w:w="711" w:type="dxa"/>
            <w:vAlign w:val="center"/>
            <w:hideMark/>
          </w:tcPr>
          <w:p w14:paraId="1045F637" w14:textId="77777777" w:rsidR="007709C6" w:rsidRPr="007709C6" w:rsidRDefault="007709C6" w:rsidP="007709C6">
            <w:pPr>
              <w:tabs>
                <w:tab w:val="num" w:pos="360"/>
              </w:tabs>
              <w:jc w:val="center"/>
              <w:rPr>
                <w:sz w:val="18"/>
                <w:szCs w:val="18"/>
                <w:lang w:val="en-US"/>
              </w:rPr>
            </w:pPr>
            <w:r w:rsidRPr="007709C6">
              <w:rPr>
                <w:sz w:val="18"/>
                <w:szCs w:val="18"/>
                <w:lang w:val="en-US"/>
              </w:rPr>
              <w:t>5.</w:t>
            </w:r>
          </w:p>
        </w:tc>
        <w:tc>
          <w:tcPr>
            <w:tcW w:w="3962" w:type="dxa"/>
            <w:vAlign w:val="center"/>
            <w:hideMark/>
          </w:tcPr>
          <w:p w14:paraId="67035D3E" w14:textId="77777777" w:rsidR="007709C6" w:rsidRPr="007709C6" w:rsidRDefault="007709C6" w:rsidP="007709C6">
            <w:pPr>
              <w:tabs>
                <w:tab w:val="num" w:pos="360"/>
              </w:tabs>
              <w:rPr>
                <w:bCs/>
                <w:sz w:val="18"/>
                <w:szCs w:val="18"/>
              </w:rPr>
            </w:pPr>
            <w:r w:rsidRPr="007709C6">
              <w:rPr>
                <w:bCs/>
                <w:sz w:val="18"/>
                <w:szCs w:val="18"/>
              </w:rPr>
              <w:t>Услуги ВОХР, в т.ч.:</w:t>
            </w:r>
          </w:p>
        </w:tc>
        <w:tc>
          <w:tcPr>
            <w:tcW w:w="3827" w:type="dxa"/>
            <w:vAlign w:val="center"/>
            <w:hideMark/>
          </w:tcPr>
          <w:p w14:paraId="071CF562" w14:textId="77777777" w:rsidR="007709C6" w:rsidRPr="007709C6" w:rsidRDefault="007709C6" w:rsidP="007709C6">
            <w:pPr>
              <w:tabs>
                <w:tab w:val="num" w:pos="360"/>
              </w:tabs>
              <w:rPr>
                <w:bCs/>
                <w:sz w:val="18"/>
                <w:szCs w:val="18"/>
                <w:lang w:val="en-US"/>
              </w:rPr>
            </w:pPr>
            <w:r w:rsidRPr="007709C6">
              <w:rPr>
                <w:bCs/>
                <w:sz w:val="18"/>
                <w:szCs w:val="18"/>
              </w:rPr>
              <w:t>ФГУП Охрана Росгвардии по Кемеровской обл., Договор № 4651</w:t>
            </w:r>
            <w:r w:rsidRPr="007709C6">
              <w:rPr>
                <w:bCs/>
                <w:sz w:val="18"/>
                <w:szCs w:val="18"/>
                <w:lang w:val="en-US"/>
              </w:rPr>
              <w:t>S</w:t>
            </w:r>
            <w:r w:rsidRPr="007709C6">
              <w:rPr>
                <w:bCs/>
                <w:sz w:val="18"/>
                <w:szCs w:val="18"/>
              </w:rPr>
              <w:t xml:space="preserve">00371/МТСК-20/625 от 30.03.2020 г.  </w:t>
            </w:r>
            <w:r w:rsidRPr="007709C6">
              <w:rPr>
                <w:bCs/>
                <w:sz w:val="18"/>
                <w:szCs w:val="18"/>
                <w:lang w:val="en-US"/>
              </w:rPr>
              <w:t>ДС № 2 от 01.01.2023 г.</w:t>
            </w:r>
          </w:p>
        </w:tc>
        <w:tc>
          <w:tcPr>
            <w:tcW w:w="1843" w:type="dxa"/>
            <w:vAlign w:val="center"/>
          </w:tcPr>
          <w:p w14:paraId="7CFE6C9E" w14:textId="77777777" w:rsidR="007709C6" w:rsidRPr="007709C6" w:rsidRDefault="007709C6" w:rsidP="007709C6">
            <w:pPr>
              <w:tabs>
                <w:tab w:val="num" w:pos="360"/>
              </w:tabs>
              <w:jc w:val="center"/>
              <w:rPr>
                <w:sz w:val="18"/>
                <w:szCs w:val="18"/>
                <w:lang w:val="en-US"/>
              </w:rPr>
            </w:pPr>
            <w:r w:rsidRPr="007709C6">
              <w:rPr>
                <w:bCs/>
                <w:sz w:val="18"/>
                <w:szCs w:val="18"/>
                <w:lang w:val="en-US"/>
              </w:rPr>
              <w:t>69</w:t>
            </w:r>
          </w:p>
        </w:tc>
        <w:tc>
          <w:tcPr>
            <w:tcW w:w="1701" w:type="dxa"/>
            <w:vAlign w:val="center"/>
          </w:tcPr>
          <w:p w14:paraId="4799D632" w14:textId="77777777" w:rsidR="007709C6" w:rsidRPr="007709C6" w:rsidRDefault="007709C6" w:rsidP="007709C6">
            <w:pPr>
              <w:tabs>
                <w:tab w:val="num" w:pos="360"/>
              </w:tabs>
              <w:jc w:val="center"/>
              <w:rPr>
                <w:sz w:val="18"/>
                <w:szCs w:val="18"/>
                <w:lang w:val="en-US"/>
              </w:rPr>
            </w:pPr>
            <w:r w:rsidRPr="007709C6">
              <w:rPr>
                <w:bCs/>
                <w:sz w:val="18"/>
                <w:szCs w:val="18"/>
                <w:lang w:val="en-US"/>
              </w:rPr>
              <w:t>63</w:t>
            </w:r>
          </w:p>
        </w:tc>
        <w:tc>
          <w:tcPr>
            <w:tcW w:w="2835" w:type="dxa"/>
            <w:vAlign w:val="center"/>
          </w:tcPr>
          <w:p w14:paraId="73BB0C1C" w14:textId="77777777" w:rsidR="007709C6" w:rsidRPr="007709C6" w:rsidRDefault="007709C6" w:rsidP="007709C6">
            <w:pPr>
              <w:tabs>
                <w:tab w:val="num" w:pos="360"/>
              </w:tabs>
              <w:rPr>
                <w:sz w:val="18"/>
                <w:szCs w:val="18"/>
              </w:rPr>
            </w:pPr>
            <w:r w:rsidRPr="007709C6">
              <w:rPr>
                <w:sz w:val="18"/>
                <w:szCs w:val="18"/>
              </w:rPr>
              <w:t xml:space="preserve">Расчет произведен исходя из фактических затрат 2023 года с учетом ИПЦ и 1,072 </w:t>
            </w:r>
          </w:p>
        </w:tc>
      </w:tr>
      <w:tr w:rsidR="007709C6" w:rsidRPr="007709C6" w14:paraId="3CE0760D" w14:textId="77777777" w:rsidTr="006D5EE3">
        <w:trPr>
          <w:trHeight w:val="360"/>
        </w:trPr>
        <w:tc>
          <w:tcPr>
            <w:tcW w:w="711" w:type="dxa"/>
            <w:vAlign w:val="center"/>
            <w:hideMark/>
          </w:tcPr>
          <w:p w14:paraId="6667F73D" w14:textId="77777777" w:rsidR="007709C6" w:rsidRPr="007709C6" w:rsidRDefault="007709C6" w:rsidP="007709C6">
            <w:pPr>
              <w:tabs>
                <w:tab w:val="num" w:pos="360"/>
              </w:tabs>
              <w:jc w:val="center"/>
              <w:rPr>
                <w:sz w:val="18"/>
                <w:szCs w:val="18"/>
                <w:lang w:val="en-US"/>
              </w:rPr>
            </w:pPr>
            <w:r w:rsidRPr="007709C6">
              <w:rPr>
                <w:sz w:val="18"/>
                <w:szCs w:val="18"/>
                <w:lang w:val="en-US"/>
              </w:rPr>
              <w:t>6.</w:t>
            </w:r>
          </w:p>
        </w:tc>
        <w:tc>
          <w:tcPr>
            <w:tcW w:w="3962" w:type="dxa"/>
            <w:vAlign w:val="center"/>
            <w:hideMark/>
          </w:tcPr>
          <w:p w14:paraId="3D84D699" w14:textId="77777777" w:rsidR="007709C6" w:rsidRPr="007709C6" w:rsidRDefault="007709C6" w:rsidP="007709C6">
            <w:pPr>
              <w:tabs>
                <w:tab w:val="num" w:pos="360"/>
              </w:tabs>
              <w:rPr>
                <w:bCs/>
                <w:sz w:val="18"/>
                <w:szCs w:val="18"/>
              </w:rPr>
            </w:pPr>
            <w:r w:rsidRPr="007709C6">
              <w:rPr>
                <w:bCs/>
                <w:sz w:val="18"/>
                <w:szCs w:val="18"/>
              </w:rPr>
              <w:t>Услуги охраны МВД, в т.ч.:</w:t>
            </w:r>
          </w:p>
        </w:tc>
        <w:tc>
          <w:tcPr>
            <w:tcW w:w="3827" w:type="dxa"/>
            <w:vAlign w:val="center"/>
            <w:hideMark/>
          </w:tcPr>
          <w:p w14:paraId="2C297397" w14:textId="77777777" w:rsidR="007709C6" w:rsidRPr="007709C6" w:rsidRDefault="007709C6" w:rsidP="007709C6">
            <w:pPr>
              <w:tabs>
                <w:tab w:val="num" w:pos="360"/>
              </w:tabs>
              <w:rPr>
                <w:bCs/>
                <w:sz w:val="18"/>
                <w:szCs w:val="18"/>
              </w:rPr>
            </w:pPr>
            <w:r w:rsidRPr="007709C6">
              <w:rPr>
                <w:bCs/>
                <w:sz w:val="18"/>
                <w:szCs w:val="18"/>
                <w:lang w:val="en-US"/>
              </w:rPr>
              <w:t> </w:t>
            </w:r>
          </w:p>
        </w:tc>
        <w:tc>
          <w:tcPr>
            <w:tcW w:w="1843" w:type="dxa"/>
            <w:vAlign w:val="center"/>
          </w:tcPr>
          <w:p w14:paraId="4D4430AF"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4C0C98B1"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1A4AA674" w14:textId="77777777" w:rsidR="007709C6" w:rsidRPr="007709C6" w:rsidRDefault="007709C6" w:rsidP="007709C6">
            <w:pPr>
              <w:tabs>
                <w:tab w:val="num" w:pos="360"/>
              </w:tabs>
              <w:rPr>
                <w:sz w:val="18"/>
                <w:szCs w:val="18"/>
                <w:lang w:val="en-US"/>
              </w:rPr>
            </w:pPr>
            <w:r w:rsidRPr="007709C6">
              <w:rPr>
                <w:bCs/>
                <w:sz w:val="18"/>
                <w:szCs w:val="18"/>
                <w:lang w:val="en-US"/>
              </w:rPr>
              <w:t> </w:t>
            </w:r>
          </w:p>
        </w:tc>
      </w:tr>
      <w:tr w:rsidR="007709C6" w:rsidRPr="007709C6" w14:paraId="589862BC" w14:textId="77777777" w:rsidTr="006D5EE3">
        <w:trPr>
          <w:trHeight w:val="360"/>
        </w:trPr>
        <w:tc>
          <w:tcPr>
            <w:tcW w:w="711" w:type="dxa"/>
            <w:vAlign w:val="center"/>
            <w:hideMark/>
          </w:tcPr>
          <w:p w14:paraId="0A1D9642" w14:textId="77777777" w:rsidR="007709C6" w:rsidRPr="007709C6" w:rsidRDefault="007709C6" w:rsidP="007709C6">
            <w:pPr>
              <w:tabs>
                <w:tab w:val="num" w:pos="360"/>
              </w:tabs>
              <w:jc w:val="center"/>
              <w:rPr>
                <w:sz w:val="18"/>
                <w:szCs w:val="18"/>
                <w:lang w:val="en-US"/>
              </w:rPr>
            </w:pPr>
            <w:r w:rsidRPr="007709C6">
              <w:rPr>
                <w:sz w:val="18"/>
                <w:szCs w:val="18"/>
                <w:lang w:val="en-US"/>
              </w:rPr>
              <w:t>7.</w:t>
            </w:r>
          </w:p>
        </w:tc>
        <w:tc>
          <w:tcPr>
            <w:tcW w:w="3962" w:type="dxa"/>
            <w:vAlign w:val="center"/>
            <w:hideMark/>
          </w:tcPr>
          <w:p w14:paraId="2C1A2B08" w14:textId="77777777" w:rsidR="007709C6" w:rsidRPr="007709C6" w:rsidRDefault="007709C6" w:rsidP="007709C6">
            <w:pPr>
              <w:tabs>
                <w:tab w:val="num" w:pos="360"/>
              </w:tabs>
              <w:rPr>
                <w:bCs/>
                <w:sz w:val="18"/>
                <w:szCs w:val="18"/>
                <w:lang w:val="en-US"/>
              </w:rPr>
            </w:pPr>
            <w:r w:rsidRPr="007709C6">
              <w:rPr>
                <w:bCs/>
                <w:sz w:val="18"/>
                <w:szCs w:val="18"/>
                <w:lang w:val="en-US"/>
              </w:rPr>
              <w:t>Аудиторские услуги</w:t>
            </w:r>
          </w:p>
        </w:tc>
        <w:tc>
          <w:tcPr>
            <w:tcW w:w="3827" w:type="dxa"/>
            <w:vAlign w:val="center"/>
            <w:hideMark/>
          </w:tcPr>
          <w:p w14:paraId="02F1AF92" w14:textId="77777777" w:rsidR="007709C6" w:rsidRPr="007709C6" w:rsidRDefault="007709C6" w:rsidP="007709C6">
            <w:pPr>
              <w:tabs>
                <w:tab w:val="num" w:pos="360"/>
              </w:tabs>
              <w:rPr>
                <w:bCs/>
                <w:sz w:val="18"/>
                <w:szCs w:val="18"/>
                <w:lang w:val="en-US"/>
              </w:rPr>
            </w:pPr>
            <w:r w:rsidRPr="007709C6">
              <w:rPr>
                <w:bCs/>
                <w:sz w:val="18"/>
                <w:szCs w:val="18"/>
                <w:lang w:val="en-US"/>
              </w:rPr>
              <w:t> </w:t>
            </w:r>
          </w:p>
        </w:tc>
        <w:tc>
          <w:tcPr>
            <w:tcW w:w="1843" w:type="dxa"/>
            <w:vAlign w:val="center"/>
          </w:tcPr>
          <w:p w14:paraId="0CE92977"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67E88143"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5DB3DFAA" w14:textId="77777777" w:rsidR="007709C6" w:rsidRPr="007709C6" w:rsidRDefault="007709C6" w:rsidP="007709C6">
            <w:pPr>
              <w:tabs>
                <w:tab w:val="num" w:pos="360"/>
              </w:tabs>
              <w:rPr>
                <w:sz w:val="18"/>
                <w:szCs w:val="18"/>
                <w:lang w:val="en-US"/>
              </w:rPr>
            </w:pPr>
            <w:r w:rsidRPr="007709C6">
              <w:rPr>
                <w:sz w:val="18"/>
                <w:szCs w:val="18"/>
                <w:lang w:val="en-US"/>
              </w:rPr>
              <w:t> </w:t>
            </w:r>
          </w:p>
        </w:tc>
      </w:tr>
      <w:tr w:rsidR="007709C6" w:rsidRPr="007709C6" w14:paraId="6E93EC7F" w14:textId="77777777" w:rsidTr="006D5EE3">
        <w:trPr>
          <w:trHeight w:val="360"/>
        </w:trPr>
        <w:tc>
          <w:tcPr>
            <w:tcW w:w="711" w:type="dxa"/>
            <w:vAlign w:val="center"/>
            <w:hideMark/>
          </w:tcPr>
          <w:p w14:paraId="6910A84D" w14:textId="77777777" w:rsidR="007709C6" w:rsidRPr="007709C6" w:rsidRDefault="007709C6" w:rsidP="007709C6">
            <w:pPr>
              <w:tabs>
                <w:tab w:val="num" w:pos="360"/>
              </w:tabs>
              <w:jc w:val="center"/>
              <w:rPr>
                <w:sz w:val="18"/>
                <w:szCs w:val="18"/>
                <w:lang w:val="en-US"/>
              </w:rPr>
            </w:pPr>
            <w:r w:rsidRPr="007709C6">
              <w:rPr>
                <w:sz w:val="18"/>
                <w:szCs w:val="18"/>
                <w:lang w:val="en-US"/>
              </w:rPr>
              <w:t>8.</w:t>
            </w:r>
          </w:p>
        </w:tc>
        <w:tc>
          <w:tcPr>
            <w:tcW w:w="3962" w:type="dxa"/>
            <w:vAlign w:val="center"/>
            <w:hideMark/>
          </w:tcPr>
          <w:p w14:paraId="3F15824A" w14:textId="77777777" w:rsidR="007709C6" w:rsidRPr="007709C6" w:rsidRDefault="007709C6" w:rsidP="007709C6">
            <w:pPr>
              <w:tabs>
                <w:tab w:val="num" w:pos="360"/>
              </w:tabs>
              <w:rPr>
                <w:bCs/>
                <w:sz w:val="18"/>
                <w:szCs w:val="18"/>
              </w:rPr>
            </w:pPr>
            <w:r w:rsidRPr="007709C6">
              <w:rPr>
                <w:bCs/>
                <w:sz w:val="18"/>
                <w:szCs w:val="18"/>
              </w:rPr>
              <w:t xml:space="preserve">Расходы на литературу и периодические издания </w:t>
            </w:r>
          </w:p>
        </w:tc>
        <w:tc>
          <w:tcPr>
            <w:tcW w:w="3827" w:type="dxa"/>
            <w:vAlign w:val="center"/>
            <w:hideMark/>
          </w:tcPr>
          <w:p w14:paraId="37343570" w14:textId="77777777" w:rsidR="007709C6" w:rsidRPr="007709C6" w:rsidRDefault="007709C6" w:rsidP="007709C6">
            <w:pPr>
              <w:tabs>
                <w:tab w:val="num" w:pos="360"/>
              </w:tabs>
              <w:rPr>
                <w:bCs/>
                <w:sz w:val="18"/>
                <w:szCs w:val="18"/>
              </w:rPr>
            </w:pPr>
            <w:r w:rsidRPr="007709C6">
              <w:rPr>
                <w:bCs/>
                <w:sz w:val="18"/>
                <w:szCs w:val="18"/>
                <w:lang w:val="en-US"/>
              </w:rPr>
              <w:t> </w:t>
            </w:r>
          </w:p>
        </w:tc>
        <w:tc>
          <w:tcPr>
            <w:tcW w:w="1843" w:type="dxa"/>
            <w:vAlign w:val="center"/>
          </w:tcPr>
          <w:p w14:paraId="68F2DA62"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47B0D37E"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65AE6635" w14:textId="77777777" w:rsidR="007709C6" w:rsidRPr="007709C6" w:rsidRDefault="007709C6" w:rsidP="007709C6">
            <w:pPr>
              <w:tabs>
                <w:tab w:val="num" w:pos="360"/>
              </w:tabs>
              <w:rPr>
                <w:sz w:val="18"/>
                <w:szCs w:val="18"/>
                <w:lang w:val="en-US"/>
              </w:rPr>
            </w:pPr>
            <w:r w:rsidRPr="007709C6">
              <w:rPr>
                <w:bCs/>
                <w:sz w:val="18"/>
                <w:szCs w:val="18"/>
                <w:lang w:val="en-US"/>
              </w:rPr>
              <w:t> </w:t>
            </w:r>
          </w:p>
        </w:tc>
      </w:tr>
      <w:tr w:rsidR="007709C6" w:rsidRPr="007709C6" w14:paraId="29575A1C" w14:textId="77777777" w:rsidTr="006D5EE3">
        <w:trPr>
          <w:trHeight w:val="360"/>
        </w:trPr>
        <w:tc>
          <w:tcPr>
            <w:tcW w:w="711" w:type="dxa"/>
            <w:vAlign w:val="center"/>
            <w:hideMark/>
          </w:tcPr>
          <w:p w14:paraId="3BE4BDE5" w14:textId="77777777" w:rsidR="007709C6" w:rsidRPr="007709C6" w:rsidRDefault="007709C6" w:rsidP="007709C6">
            <w:pPr>
              <w:tabs>
                <w:tab w:val="num" w:pos="360"/>
              </w:tabs>
              <w:jc w:val="center"/>
              <w:rPr>
                <w:sz w:val="18"/>
                <w:szCs w:val="18"/>
                <w:lang w:val="en-US"/>
              </w:rPr>
            </w:pPr>
            <w:r w:rsidRPr="007709C6">
              <w:rPr>
                <w:sz w:val="18"/>
                <w:szCs w:val="18"/>
                <w:lang w:val="en-US"/>
              </w:rPr>
              <w:t>9.</w:t>
            </w:r>
          </w:p>
        </w:tc>
        <w:tc>
          <w:tcPr>
            <w:tcW w:w="3962" w:type="dxa"/>
            <w:vAlign w:val="center"/>
            <w:hideMark/>
          </w:tcPr>
          <w:p w14:paraId="5155DA79" w14:textId="77777777" w:rsidR="007709C6" w:rsidRPr="007709C6" w:rsidRDefault="007709C6" w:rsidP="007709C6">
            <w:pPr>
              <w:tabs>
                <w:tab w:val="num" w:pos="360"/>
              </w:tabs>
              <w:rPr>
                <w:bCs/>
                <w:sz w:val="18"/>
                <w:szCs w:val="18"/>
              </w:rPr>
            </w:pPr>
            <w:r w:rsidRPr="007709C6">
              <w:rPr>
                <w:bCs/>
                <w:sz w:val="18"/>
                <w:szCs w:val="18"/>
              </w:rPr>
              <w:t>Приобретение тех.литературы и тех.информации, в т.ч.:</w:t>
            </w:r>
          </w:p>
        </w:tc>
        <w:tc>
          <w:tcPr>
            <w:tcW w:w="3827" w:type="dxa"/>
            <w:vAlign w:val="center"/>
            <w:hideMark/>
          </w:tcPr>
          <w:p w14:paraId="65AB3D74" w14:textId="77777777" w:rsidR="007709C6" w:rsidRPr="007709C6" w:rsidRDefault="007709C6" w:rsidP="007709C6">
            <w:pPr>
              <w:tabs>
                <w:tab w:val="num" w:pos="360"/>
              </w:tabs>
              <w:rPr>
                <w:bCs/>
                <w:sz w:val="18"/>
                <w:szCs w:val="18"/>
              </w:rPr>
            </w:pPr>
            <w:r w:rsidRPr="007709C6">
              <w:rPr>
                <w:bCs/>
                <w:sz w:val="18"/>
                <w:szCs w:val="18"/>
                <w:lang w:val="en-US"/>
              </w:rPr>
              <w:t> </w:t>
            </w:r>
          </w:p>
        </w:tc>
        <w:tc>
          <w:tcPr>
            <w:tcW w:w="1843" w:type="dxa"/>
            <w:vAlign w:val="center"/>
          </w:tcPr>
          <w:p w14:paraId="756181C0"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38BB9132"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0EBDFB1E" w14:textId="77777777" w:rsidR="007709C6" w:rsidRPr="007709C6" w:rsidRDefault="007709C6" w:rsidP="007709C6">
            <w:pPr>
              <w:tabs>
                <w:tab w:val="num" w:pos="360"/>
              </w:tabs>
              <w:rPr>
                <w:sz w:val="18"/>
                <w:szCs w:val="18"/>
                <w:lang w:val="en-US"/>
              </w:rPr>
            </w:pPr>
            <w:r w:rsidRPr="007709C6">
              <w:rPr>
                <w:bCs/>
                <w:sz w:val="18"/>
                <w:szCs w:val="18"/>
                <w:lang w:val="en-US"/>
              </w:rPr>
              <w:t> </w:t>
            </w:r>
          </w:p>
        </w:tc>
      </w:tr>
      <w:tr w:rsidR="007709C6" w:rsidRPr="007709C6" w14:paraId="30C418AC" w14:textId="77777777" w:rsidTr="006D5EE3">
        <w:trPr>
          <w:trHeight w:val="360"/>
        </w:trPr>
        <w:tc>
          <w:tcPr>
            <w:tcW w:w="711" w:type="dxa"/>
            <w:vAlign w:val="center"/>
            <w:hideMark/>
          </w:tcPr>
          <w:p w14:paraId="17289E18" w14:textId="77777777" w:rsidR="007709C6" w:rsidRPr="007709C6" w:rsidRDefault="007709C6" w:rsidP="007709C6">
            <w:pPr>
              <w:tabs>
                <w:tab w:val="num" w:pos="360"/>
              </w:tabs>
              <w:jc w:val="center"/>
              <w:rPr>
                <w:sz w:val="18"/>
                <w:szCs w:val="18"/>
                <w:lang w:val="en-US"/>
              </w:rPr>
            </w:pPr>
            <w:r w:rsidRPr="007709C6">
              <w:rPr>
                <w:sz w:val="18"/>
                <w:szCs w:val="18"/>
                <w:lang w:val="en-US"/>
              </w:rPr>
              <w:t>10.</w:t>
            </w:r>
          </w:p>
        </w:tc>
        <w:tc>
          <w:tcPr>
            <w:tcW w:w="3962" w:type="dxa"/>
            <w:vAlign w:val="center"/>
            <w:hideMark/>
          </w:tcPr>
          <w:p w14:paraId="0C45C1DC" w14:textId="77777777" w:rsidR="007709C6" w:rsidRPr="007709C6" w:rsidRDefault="007709C6" w:rsidP="007709C6">
            <w:pPr>
              <w:tabs>
                <w:tab w:val="num" w:pos="360"/>
              </w:tabs>
              <w:rPr>
                <w:bCs/>
                <w:sz w:val="18"/>
                <w:szCs w:val="18"/>
                <w:lang w:val="en-US"/>
              </w:rPr>
            </w:pPr>
            <w:r w:rsidRPr="007709C6">
              <w:rPr>
                <w:bCs/>
                <w:sz w:val="18"/>
                <w:szCs w:val="18"/>
                <w:lang w:val="en-US"/>
              </w:rPr>
              <w:t>Расходы на консультационные услуги</w:t>
            </w:r>
          </w:p>
        </w:tc>
        <w:tc>
          <w:tcPr>
            <w:tcW w:w="3827" w:type="dxa"/>
            <w:vAlign w:val="center"/>
            <w:hideMark/>
          </w:tcPr>
          <w:p w14:paraId="6B2ABECE" w14:textId="77777777" w:rsidR="007709C6" w:rsidRPr="007709C6" w:rsidRDefault="007709C6" w:rsidP="007709C6">
            <w:pPr>
              <w:tabs>
                <w:tab w:val="num" w:pos="360"/>
              </w:tabs>
              <w:rPr>
                <w:bCs/>
                <w:sz w:val="18"/>
                <w:szCs w:val="18"/>
                <w:lang w:val="en-US"/>
              </w:rPr>
            </w:pPr>
            <w:r w:rsidRPr="007709C6">
              <w:rPr>
                <w:bCs/>
                <w:sz w:val="18"/>
                <w:szCs w:val="18"/>
                <w:lang w:val="en-US"/>
              </w:rPr>
              <w:t> </w:t>
            </w:r>
          </w:p>
        </w:tc>
        <w:tc>
          <w:tcPr>
            <w:tcW w:w="1843" w:type="dxa"/>
            <w:vAlign w:val="center"/>
          </w:tcPr>
          <w:p w14:paraId="61E6D347" w14:textId="77777777" w:rsidR="007709C6" w:rsidRPr="007709C6" w:rsidRDefault="007709C6" w:rsidP="007709C6">
            <w:pPr>
              <w:tabs>
                <w:tab w:val="num" w:pos="360"/>
              </w:tabs>
              <w:jc w:val="center"/>
              <w:rPr>
                <w:sz w:val="18"/>
                <w:szCs w:val="18"/>
                <w:lang w:val="en-US"/>
              </w:rPr>
            </w:pPr>
            <w:r w:rsidRPr="007709C6">
              <w:rPr>
                <w:bCs/>
                <w:sz w:val="18"/>
                <w:szCs w:val="18"/>
                <w:lang w:val="en-US"/>
              </w:rPr>
              <w:t>1 669</w:t>
            </w:r>
          </w:p>
        </w:tc>
        <w:tc>
          <w:tcPr>
            <w:tcW w:w="1701" w:type="dxa"/>
            <w:vAlign w:val="center"/>
          </w:tcPr>
          <w:p w14:paraId="6F44411A" w14:textId="77777777" w:rsidR="007709C6" w:rsidRPr="007709C6" w:rsidRDefault="007709C6" w:rsidP="007709C6">
            <w:pPr>
              <w:tabs>
                <w:tab w:val="num" w:pos="360"/>
              </w:tabs>
              <w:jc w:val="center"/>
              <w:rPr>
                <w:sz w:val="18"/>
                <w:szCs w:val="18"/>
                <w:lang w:val="en-US"/>
              </w:rPr>
            </w:pPr>
            <w:r w:rsidRPr="007709C6">
              <w:rPr>
                <w:bCs/>
                <w:sz w:val="18"/>
                <w:szCs w:val="18"/>
                <w:lang w:val="en-US"/>
              </w:rPr>
              <w:t>1 051</w:t>
            </w:r>
          </w:p>
        </w:tc>
        <w:tc>
          <w:tcPr>
            <w:tcW w:w="2835" w:type="dxa"/>
            <w:vAlign w:val="center"/>
          </w:tcPr>
          <w:p w14:paraId="28827B62" w14:textId="77777777" w:rsidR="007709C6" w:rsidRPr="007709C6" w:rsidRDefault="007709C6" w:rsidP="007709C6">
            <w:pPr>
              <w:tabs>
                <w:tab w:val="num" w:pos="360"/>
              </w:tabs>
              <w:rPr>
                <w:sz w:val="18"/>
                <w:szCs w:val="18"/>
                <w:lang w:val="en-US"/>
              </w:rPr>
            </w:pPr>
            <w:r w:rsidRPr="007709C6">
              <w:rPr>
                <w:bCs/>
                <w:sz w:val="18"/>
                <w:szCs w:val="18"/>
                <w:lang w:val="en-US"/>
              </w:rPr>
              <w:t> </w:t>
            </w:r>
          </w:p>
        </w:tc>
      </w:tr>
      <w:tr w:rsidR="007709C6" w:rsidRPr="007709C6" w14:paraId="6D9E1DA5" w14:textId="77777777" w:rsidTr="006D5EE3">
        <w:trPr>
          <w:trHeight w:val="600"/>
        </w:trPr>
        <w:tc>
          <w:tcPr>
            <w:tcW w:w="711" w:type="dxa"/>
            <w:vAlign w:val="center"/>
            <w:hideMark/>
          </w:tcPr>
          <w:p w14:paraId="6DF34F8E" w14:textId="77777777" w:rsidR="007709C6" w:rsidRPr="007709C6" w:rsidRDefault="007709C6" w:rsidP="007709C6">
            <w:pPr>
              <w:tabs>
                <w:tab w:val="num" w:pos="360"/>
              </w:tabs>
              <w:jc w:val="center"/>
              <w:rPr>
                <w:iCs/>
                <w:sz w:val="18"/>
                <w:szCs w:val="18"/>
                <w:lang w:val="en-US"/>
              </w:rPr>
            </w:pPr>
            <w:r w:rsidRPr="007709C6">
              <w:rPr>
                <w:iCs/>
                <w:sz w:val="18"/>
                <w:szCs w:val="18"/>
                <w:lang w:val="en-US"/>
              </w:rPr>
              <w:t>10.1</w:t>
            </w:r>
          </w:p>
        </w:tc>
        <w:tc>
          <w:tcPr>
            <w:tcW w:w="3962" w:type="dxa"/>
            <w:vAlign w:val="center"/>
            <w:hideMark/>
          </w:tcPr>
          <w:p w14:paraId="2A3FE8F5" w14:textId="77777777" w:rsidR="007709C6" w:rsidRPr="007709C6" w:rsidRDefault="007709C6" w:rsidP="007709C6">
            <w:pPr>
              <w:tabs>
                <w:tab w:val="num" w:pos="360"/>
              </w:tabs>
              <w:rPr>
                <w:iCs/>
                <w:sz w:val="18"/>
                <w:szCs w:val="18"/>
                <w:lang w:val="en-US"/>
              </w:rPr>
            </w:pPr>
            <w:r w:rsidRPr="007709C6">
              <w:rPr>
                <w:iCs/>
                <w:sz w:val="18"/>
                <w:szCs w:val="18"/>
                <w:lang w:val="en-US"/>
              </w:rPr>
              <w:t xml:space="preserve">           Бизнес-консалтинг (обучение)</w:t>
            </w:r>
          </w:p>
        </w:tc>
        <w:tc>
          <w:tcPr>
            <w:tcW w:w="3827" w:type="dxa"/>
            <w:vAlign w:val="center"/>
            <w:hideMark/>
          </w:tcPr>
          <w:p w14:paraId="70D8C7E8" w14:textId="77777777" w:rsidR="007709C6" w:rsidRPr="007709C6" w:rsidRDefault="007709C6" w:rsidP="007709C6">
            <w:pPr>
              <w:tabs>
                <w:tab w:val="num" w:pos="360"/>
              </w:tabs>
              <w:rPr>
                <w:iCs/>
                <w:sz w:val="18"/>
                <w:szCs w:val="18"/>
              </w:rPr>
            </w:pPr>
            <w:r w:rsidRPr="007709C6">
              <w:rPr>
                <w:iCs/>
                <w:sz w:val="18"/>
                <w:szCs w:val="18"/>
              </w:rPr>
              <w:t>Пояснительная записка, фактические затраты за 2022 год</w:t>
            </w:r>
          </w:p>
        </w:tc>
        <w:tc>
          <w:tcPr>
            <w:tcW w:w="1843" w:type="dxa"/>
            <w:vAlign w:val="center"/>
          </w:tcPr>
          <w:p w14:paraId="477A055E" w14:textId="77777777" w:rsidR="007709C6" w:rsidRPr="007709C6" w:rsidRDefault="007709C6" w:rsidP="007709C6">
            <w:pPr>
              <w:tabs>
                <w:tab w:val="num" w:pos="360"/>
              </w:tabs>
              <w:jc w:val="center"/>
              <w:rPr>
                <w:sz w:val="18"/>
                <w:szCs w:val="18"/>
                <w:lang w:val="en-US"/>
              </w:rPr>
            </w:pPr>
            <w:r w:rsidRPr="007709C6">
              <w:rPr>
                <w:iCs/>
                <w:sz w:val="18"/>
                <w:szCs w:val="18"/>
                <w:lang w:val="en-US"/>
              </w:rPr>
              <w:t>73</w:t>
            </w:r>
          </w:p>
        </w:tc>
        <w:tc>
          <w:tcPr>
            <w:tcW w:w="1701" w:type="dxa"/>
            <w:vAlign w:val="center"/>
          </w:tcPr>
          <w:p w14:paraId="2F2CCB2E" w14:textId="77777777" w:rsidR="007709C6" w:rsidRPr="007709C6" w:rsidRDefault="007709C6" w:rsidP="007709C6">
            <w:pPr>
              <w:tabs>
                <w:tab w:val="num" w:pos="360"/>
              </w:tabs>
              <w:jc w:val="center"/>
              <w:rPr>
                <w:sz w:val="18"/>
                <w:szCs w:val="18"/>
                <w:lang w:val="en-US"/>
              </w:rPr>
            </w:pPr>
            <w:r w:rsidRPr="007709C6">
              <w:rPr>
                <w:iCs/>
                <w:sz w:val="18"/>
                <w:szCs w:val="18"/>
                <w:lang w:val="en-US"/>
              </w:rPr>
              <w:t>0</w:t>
            </w:r>
          </w:p>
        </w:tc>
        <w:tc>
          <w:tcPr>
            <w:tcW w:w="2835" w:type="dxa"/>
            <w:vAlign w:val="center"/>
          </w:tcPr>
          <w:p w14:paraId="647B69FE" w14:textId="77777777" w:rsidR="007709C6" w:rsidRPr="007709C6" w:rsidRDefault="007709C6" w:rsidP="007709C6">
            <w:pPr>
              <w:tabs>
                <w:tab w:val="num" w:pos="360"/>
              </w:tabs>
              <w:rPr>
                <w:sz w:val="18"/>
                <w:szCs w:val="18"/>
                <w:lang w:val="en-US"/>
              </w:rPr>
            </w:pPr>
            <w:r w:rsidRPr="007709C6">
              <w:rPr>
                <w:sz w:val="18"/>
                <w:szCs w:val="18"/>
                <w:lang w:val="en-US"/>
              </w:rPr>
              <w:t>Отсутствует обоснование необходимости</w:t>
            </w:r>
          </w:p>
        </w:tc>
      </w:tr>
      <w:tr w:rsidR="007709C6" w:rsidRPr="007709C6" w14:paraId="1C07B224" w14:textId="77777777" w:rsidTr="006D5EE3">
        <w:trPr>
          <w:trHeight w:val="375"/>
        </w:trPr>
        <w:tc>
          <w:tcPr>
            <w:tcW w:w="711" w:type="dxa"/>
            <w:vAlign w:val="center"/>
            <w:hideMark/>
          </w:tcPr>
          <w:p w14:paraId="65E4441E" w14:textId="77777777" w:rsidR="007709C6" w:rsidRPr="007709C6" w:rsidRDefault="007709C6" w:rsidP="007709C6">
            <w:pPr>
              <w:tabs>
                <w:tab w:val="num" w:pos="360"/>
              </w:tabs>
              <w:jc w:val="center"/>
              <w:rPr>
                <w:iCs/>
                <w:sz w:val="18"/>
                <w:szCs w:val="18"/>
                <w:lang w:val="en-US"/>
              </w:rPr>
            </w:pPr>
            <w:r w:rsidRPr="007709C6">
              <w:rPr>
                <w:iCs/>
                <w:sz w:val="18"/>
                <w:szCs w:val="18"/>
                <w:lang w:val="en-US"/>
              </w:rPr>
              <w:t>10.2</w:t>
            </w:r>
          </w:p>
        </w:tc>
        <w:tc>
          <w:tcPr>
            <w:tcW w:w="3962" w:type="dxa"/>
            <w:vAlign w:val="center"/>
            <w:hideMark/>
          </w:tcPr>
          <w:p w14:paraId="01161270" w14:textId="77777777" w:rsidR="007709C6" w:rsidRPr="007709C6" w:rsidRDefault="007709C6" w:rsidP="007709C6">
            <w:pPr>
              <w:tabs>
                <w:tab w:val="num" w:pos="360"/>
              </w:tabs>
              <w:rPr>
                <w:iCs/>
                <w:sz w:val="18"/>
                <w:szCs w:val="18"/>
              </w:rPr>
            </w:pPr>
            <w:r w:rsidRPr="007709C6">
              <w:rPr>
                <w:iCs/>
                <w:sz w:val="18"/>
                <w:szCs w:val="18"/>
              </w:rPr>
              <w:t xml:space="preserve">         Расходы на консалтинг по бух.учету и , кадровое ОЦО</w:t>
            </w:r>
          </w:p>
        </w:tc>
        <w:tc>
          <w:tcPr>
            <w:tcW w:w="3827" w:type="dxa"/>
            <w:vAlign w:val="center"/>
            <w:hideMark/>
          </w:tcPr>
          <w:p w14:paraId="46CDF681" w14:textId="77777777" w:rsidR="007709C6" w:rsidRPr="007709C6" w:rsidRDefault="007709C6" w:rsidP="007709C6">
            <w:pPr>
              <w:tabs>
                <w:tab w:val="num" w:pos="360"/>
              </w:tabs>
              <w:rPr>
                <w:iCs/>
                <w:sz w:val="18"/>
                <w:szCs w:val="18"/>
              </w:rPr>
            </w:pPr>
            <w:r w:rsidRPr="007709C6">
              <w:rPr>
                <w:iCs/>
                <w:sz w:val="18"/>
                <w:szCs w:val="18"/>
              </w:rPr>
              <w:t>КЭ-20/609/СУЭК-ГФ-20/38А от 31.03.20</w:t>
            </w:r>
          </w:p>
        </w:tc>
        <w:tc>
          <w:tcPr>
            <w:tcW w:w="1843" w:type="dxa"/>
            <w:vAlign w:val="center"/>
          </w:tcPr>
          <w:p w14:paraId="667685F5" w14:textId="77777777" w:rsidR="007709C6" w:rsidRPr="007709C6" w:rsidRDefault="007709C6" w:rsidP="007709C6">
            <w:pPr>
              <w:tabs>
                <w:tab w:val="num" w:pos="360"/>
              </w:tabs>
              <w:jc w:val="center"/>
              <w:rPr>
                <w:sz w:val="18"/>
                <w:szCs w:val="18"/>
                <w:lang w:val="en-US"/>
              </w:rPr>
            </w:pPr>
            <w:r w:rsidRPr="007709C6">
              <w:rPr>
                <w:iCs/>
                <w:sz w:val="18"/>
                <w:szCs w:val="18"/>
                <w:lang w:val="en-US"/>
              </w:rPr>
              <w:t>1 160</w:t>
            </w:r>
          </w:p>
        </w:tc>
        <w:tc>
          <w:tcPr>
            <w:tcW w:w="1701" w:type="dxa"/>
            <w:vAlign w:val="center"/>
          </w:tcPr>
          <w:p w14:paraId="6BFDFE2A" w14:textId="77777777" w:rsidR="007709C6" w:rsidRPr="007709C6" w:rsidRDefault="007709C6" w:rsidP="007709C6">
            <w:pPr>
              <w:tabs>
                <w:tab w:val="num" w:pos="360"/>
              </w:tabs>
              <w:jc w:val="center"/>
              <w:rPr>
                <w:sz w:val="18"/>
                <w:szCs w:val="18"/>
                <w:lang w:val="en-US"/>
              </w:rPr>
            </w:pPr>
            <w:r w:rsidRPr="007709C6">
              <w:rPr>
                <w:iCs/>
                <w:sz w:val="18"/>
                <w:szCs w:val="18"/>
                <w:lang w:val="en-US"/>
              </w:rPr>
              <w:t>880</w:t>
            </w:r>
          </w:p>
        </w:tc>
        <w:tc>
          <w:tcPr>
            <w:tcW w:w="2835" w:type="dxa"/>
            <w:vAlign w:val="center"/>
          </w:tcPr>
          <w:p w14:paraId="0A0C7C42"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4EA29E38" w14:textId="77777777" w:rsidTr="006D5EE3">
        <w:trPr>
          <w:trHeight w:val="375"/>
        </w:trPr>
        <w:tc>
          <w:tcPr>
            <w:tcW w:w="711" w:type="dxa"/>
            <w:vAlign w:val="center"/>
            <w:hideMark/>
          </w:tcPr>
          <w:p w14:paraId="6E49D176" w14:textId="77777777" w:rsidR="007709C6" w:rsidRPr="007709C6" w:rsidRDefault="007709C6" w:rsidP="007709C6">
            <w:pPr>
              <w:tabs>
                <w:tab w:val="num" w:pos="360"/>
              </w:tabs>
              <w:jc w:val="center"/>
              <w:rPr>
                <w:iCs/>
                <w:sz w:val="18"/>
                <w:szCs w:val="18"/>
                <w:lang w:val="en-US"/>
              </w:rPr>
            </w:pPr>
            <w:r w:rsidRPr="007709C6">
              <w:rPr>
                <w:iCs/>
                <w:sz w:val="18"/>
                <w:szCs w:val="18"/>
                <w:lang w:val="en-US"/>
              </w:rPr>
              <w:t>10.3</w:t>
            </w:r>
          </w:p>
        </w:tc>
        <w:tc>
          <w:tcPr>
            <w:tcW w:w="3962" w:type="dxa"/>
            <w:vAlign w:val="center"/>
            <w:hideMark/>
          </w:tcPr>
          <w:p w14:paraId="20F59986" w14:textId="77777777" w:rsidR="007709C6" w:rsidRPr="007709C6" w:rsidRDefault="007709C6" w:rsidP="007709C6">
            <w:pPr>
              <w:tabs>
                <w:tab w:val="num" w:pos="360"/>
              </w:tabs>
              <w:rPr>
                <w:iCs/>
                <w:sz w:val="18"/>
                <w:szCs w:val="18"/>
              </w:rPr>
            </w:pPr>
            <w:r w:rsidRPr="007709C6">
              <w:rPr>
                <w:iCs/>
                <w:sz w:val="18"/>
                <w:szCs w:val="18"/>
              </w:rPr>
              <w:t xml:space="preserve">       Расходы на услуги по эконом. эксперт. рез-тов деятельности</w:t>
            </w:r>
          </w:p>
        </w:tc>
        <w:tc>
          <w:tcPr>
            <w:tcW w:w="3827" w:type="dxa"/>
            <w:vAlign w:val="center"/>
            <w:hideMark/>
          </w:tcPr>
          <w:p w14:paraId="090F74B0" w14:textId="77777777" w:rsidR="007709C6" w:rsidRPr="007709C6" w:rsidRDefault="007709C6" w:rsidP="007709C6">
            <w:pPr>
              <w:tabs>
                <w:tab w:val="num" w:pos="360"/>
              </w:tabs>
              <w:rPr>
                <w:iCs/>
                <w:sz w:val="18"/>
                <w:szCs w:val="18"/>
              </w:rPr>
            </w:pPr>
            <w:r w:rsidRPr="007709C6">
              <w:rPr>
                <w:iCs/>
                <w:sz w:val="18"/>
                <w:szCs w:val="18"/>
              </w:rPr>
              <w:t>Пояснительная записка, фактические затраты за 2022 год</w:t>
            </w:r>
          </w:p>
        </w:tc>
        <w:tc>
          <w:tcPr>
            <w:tcW w:w="1843" w:type="dxa"/>
            <w:vAlign w:val="center"/>
          </w:tcPr>
          <w:p w14:paraId="30FC3099" w14:textId="77777777" w:rsidR="007709C6" w:rsidRPr="007709C6" w:rsidRDefault="007709C6" w:rsidP="007709C6">
            <w:pPr>
              <w:tabs>
                <w:tab w:val="num" w:pos="360"/>
              </w:tabs>
              <w:jc w:val="center"/>
              <w:rPr>
                <w:sz w:val="18"/>
                <w:szCs w:val="18"/>
                <w:lang w:val="en-US"/>
              </w:rPr>
            </w:pPr>
            <w:r w:rsidRPr="007709C6">
              <w:rPr>
                <w:iCs/>
                <w:sz w:val="18"/>
                <w:szCs w:val="18"/>
                <w:lang w:val="en-US"/>
              </w:rPr>
              <w:t>436</w:t>
            </w:r>
          </w:p>
        </w:tc>
        <w:tc>
          <w:tcPr>
            <w:tcW w:w="1701" w:type="dxa"/>
            <w:vAlign w:val="center"/>
          </w:tcPr>
          <w:p w14:paraId="55E11AF3" w14:textId="77777777" w:rsidR="007709C6" w:rsidRPr="007709C6" w:rsidRDefault="007709C6" w:rsidP="007709C6">
            <w:pPr>
              <w:tabs>
                <w:tab w:val="num" w:pos="360"/>
              </w:tabs>
              <w:jc w:val="center"/>
              <w:rPr>
                <w:sz w:val="18"/>
                <w:szCs w:val="18"/>
                <w:lang w:val="en-US"/>
              </w:rPr>
            </w:pPr>
            <w:r w:rsidRPr="007709C6">
              <w:rPr>
                <w:iCs/>
                <w:sz w:val="18"/>
                <w:szCs w:val="18"/>
                <w:lang w:val="en-US"/>
              </w:rPr>
              <w:t>171</w:t>
            </w:r>
          </w:p>
        </w:tc>
        <w:tc>
          <w:tcPr>
            <w:tcW w:w="2835" w:type="dxa"/>
            <w:vAlign w:val="center"/>
          </w:tcPr>
          <w:p w14:paraId="37D3AD0D"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1A5EFFD5" w14:textId="77777777" w:rsidTr="006D5EE3">
        <w:trPr>
          <w:trHeight w:val="360"/>
        </w:trPr>
        <w:tc>
          <w:tcPr>
            <w:tcW w:w="711" w:type="dxa"/>
            <w:vAlign w:val="center"/>
            <w:hideMark/>
          </w:tcPr>
          <w:p w14:paraId="4F9CA3A8" w14:textId="77777777" w:rsidR="007709C6" w:rsidRPr="007709C6" w:rsidRDefault="007709C6" w:rsidP="007709C6">
            <w:pPr>
              <w:tabs>
                <w:tab w:val="num" w:pos="360"/>
              </w:tabs>
              <w:jc w:val="center"/>
              <w:rPr>
                <w:bCs/>
                <w:sz w:val="18"/>
                <w:szCs w:val="18"/>
                <w:lang w:val="en-US"/>
              </w:rPr>
            </w:pPr>
            <w:r w:rsidRPr="007709C6">
              <w:rPr>
                <w:bCs/>
                <w:sz w:val="18"/>
                <w:szCs w:val="18"/>
                <w:lang w:val="en-US"/>
              </w:rPr>
              <w:t>11.</w:t>
            </w:r>
          </w:p>
        </w:tc>
        <w:tc>
          <w:tcPr>
            <w:tcW w:w="3962" w:type="dxa"/>
            <w:vAlign w:val="center"/>
            <w:hideMark/>
          </w:tcPr>
          <w:p w14:paraId="473F51A7" w14:textId="77777777" w:rsidR="007709C6" w:rsidRPr="007709C6" w:rsidRDefault="007709C6" w:rsidP="007709C6">
            <w:pPr>
              <w:tabs>
                <w:tab w:val="num" w:pos="360"/>
              </w:tabs>
              <w:rPr>
                <w:bCs/>
                <w:sz w:val="18"/>
                <w:szCs w:val="18"/>
              </w:rPr>
            </w:pPr>
            <w:r w:rsidRPr="007709C6">
              <w:rPr>
                <w:bCs/>
                <w:sz w:val="18"/>
                <w:szCs w:val="18"/>
              </w:rPr>
              <w:t>Расходы на юридические и нотариальные услуги</w:t>
            </w:r>
          </w:p>
        </w:tc>
        <w:tc>
          <w:tcPr>
            <w:tcW w:w="3827" w:type="dxa"/>
            <w:vAlign w:val="center"/>
            <w:hideMark/>
          </w:tcPr>
          <w:p w14:paraId="632C438A" w14:textId="77777777" w:rsidR="007709C6" w:rsidRPr="007709C6" w:rsidRDefault="007709C6" w:rsidP="007709C6">
            <w:pPr>
              <w:tabs>
                <w:tab w:val="num" w:pos="360"/>
              </w:tabs>
              <w:rPr>
                <w:bCs/>
                <w:sz w:val="18"/>
                <w:szCs w:val="18"/>
              </w:rPr>
            </w:pPr>
            <w:r w:rsidRPr="007709C6">
              <w:rPr>
                <w:bCs/>
                <w:sz w:val="18"/>
                <w:szCs w:val="18"/>
                <w:lang w:val="en-US"/>
              </w:rPr>
              <w:t> </w:t>
            </w:r>
          </w:p>
        </w:tc>
        <w:tc>
          <w:tcPr>
            <w:tcW w:w="1843" w:type="dxa"/>
            <w:vAlign w:val="center"/>
          </w:tcPr>
          <w:p w14:paraId="3427F71A"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7C3F5E7C"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2618A42C" w14:textId="77777777" w:rsidR="007709C6" w:rsidRPr="007709C6" w:rsidRDefault="007709C6" w:rsidP="007709C6">
            <w:pPr>
              <w:tabs>
                <w:tab w:val="num" w:pos="360"/>
              </w:tabs>
              <w:rPr>
                <w:sz w:val="18"/>
                <w:szCs w:val="18"/>
                <w:lang w:val="en-US"/>
              </w:rPr>
            </w:pPr>
            <w:r w:rsidRPr="007709C6">
              <w:rPr>
                <w:bCs/>
                <w:sz w:val="18"/>
                <w:szCs w:val="18"/>
                <w:lang w:val="en-US"/>
              </w:rPr>
              <w:t> </w:t>
            </w:r>
          </w:p>
        </w:tc>
      </w:tr>
      <w:tr w:rsidR="007709C6" w:rsidRPr="007709C6" w14:paraId="1621BAF2" w14:textId="77777777" w:rsidTr="006D5EE3">
        <w:trPr>
          <w:trHeight w:val="360"/>
        </w:trPr>
        <w:tc>
          <w:tcPr>
            <w:tcW w:w="711" w:type="dxa"/>
            <w:vAlign w:val="center"/>
            <w:hideMark/>
          </w:tcPr>
          <w:p w14:paraId="49894BAC" w14:textId="77777777" w:rsidR="007709C6" w:rsidRPr="007709C6" w:rsidRDefault="007709C6" w:rsidP="007709C6">
            <w:pPr>
              <w:tabs>
                <w:tab w:val="num" w:pos="360"/>
              </w:tabs>
              <w:jc w:val="center"/>
              <w:rPr>
                <w:sz w:val="18"/>
                <w:szCs w:val="18"/>
                <w:lang w:val="en-US"/>
              </w:rPr>
            </w:pPr>
            <w:r w:rsidRPr="007709C6">
              <w:rPr>
                <w:sz w:val="18"/>
                <w:szCs w:val="18"/>
                <w:lang w:val="en-US"/>
              </w:rPr>
              <w:t>12.</w:t>
            </w:r>
          </w:p>
        </w:tc>
        <w:tc>
          <w:tcPr>
            <w:tcW w:w="3962" w:type="dxa"/>
            <w:vAlign w:val="center"/>
            <w:hideMark/>
          </w:tcPr>
          <w:p w14:paraId="3328CF4A" w14:textId="77777777" w:rsidR="007709C6" w:rsidRPr="007709C6" w:rsidRDefault="007709C6" w:rsidP="007709C6">
            <w:pPr>
              <w:tabs>
                <w:tab w:val="num" w:pos="360"/>
              </w:tabs>
              <w:rPr>
                <w:bCs/>
                <w:sz w:val="18"/>
                <w:szCs w:val="18"/>
                <w:lang w:val="en-US"/>
              </w:rPr>
            </w:pPr>
            <w:r w:rsidRPr="007709C6">
              <w:rPr>
                <w:bCs/>
                <w:sz w:val="18"/>
                <w:szCs w:val="18"/>
                <w:lang w:val="en-US"/>
              </w:rPr>
              <w:t>Представительские расходы</w:t>
            </w:r>
          </w:p>
        </w:tc>
        <w:tc>
          <w:tcPr>
            <w:tcW w:w="3827" w:type="dxa"/>
            <w:vAlign w:val="center"/>
            <w:hideMark/>
          </w:tcPr>
          <w:p w14:paraId="3FA52080" w14:textId="77777777" w:rsidR="007709C6" w:rsidRPr="007709C6" w:rsidRDefault="007709C6" w:rsidP="007709C6">
            <w:pPr>
              <w:tabs>
                <w:tab w:val="num" w:pos="360"/>
              </w:tabs>
              <w:rPr>
                <w:bCs/>
                <w:sz w:val="18"/>
                <w:szCs w:val="18"/>
                <w:lang w:val="en-US"/>
              </w:rPr>
            </w:pPr>
            <w:r w:rsidRPr="007709C6">
              <w:rPr>
                <w:bCs/>
                <w:sz w:val="18"/>
                <w:szCs w:val="18"/>
                <w:lang w:val="en-US"/>
              </w:rPr>
              <w:t> </w:t>
            </w:r>
          </w:p>
        </w:tc>
        <w:tc>
          <w:tcPr>
            <w:tcW w:w="1843" w:type="dxa"/>
            <w:vAlign w:val="center"/>
          </w:tcPr>
          <w:p w14:paraId="3CDCA771"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781064D3"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27F8FD7F" w14:textId="77777777" w:rsidR="007709C6" w:rsidRPr="007709C6" w:rsidRDefault="007709C6" w:rsidP="007709C6">
            <w:pPr>
              <w:tabs>
                <w:tab w:val="num" w:pos="360"/>
              </w:tabs>
              <w:rPr>
                <w:sz w:val="18"/>
                <w:szCs w:val="18"/>
                <w:lang w:val="en-US"/>
              </w:rPr>
            </w:pPr>
            <w:r w:rsidRPr="007709C6">
              <w:rPr>
                <w:bCs/>
                <w:sz w:val="18"/>
                <w:szCs w:val="18"/>
                <w:lang w:val="en-US"/>
              </w:rPr>
              <w:t> </w:t>
            </w:r>
          </w:p>
        </w:tc>
      </w:tr>
      <w:tr w:rsidR="007709C6" w:rsidRPr="007709C6" w14:paraId="4E84D642" w14:textId="77777777" w:rsidTr="006D5EE3">
        <w:trPr>
          <w:trHeight w:val="360"/>
        </w:trPr>
        <w:tc>
          <w:tcPr>
            <w:tcW w:w="711" w:type="dxa"/>
            <w:vAlign w:val="center"/>
            <w:hideMark/>
          </w:tcPr>
          <w:p w14:paraId="270D862B" w14:textId="77777777" w:rsidR="007709C6" w:rsidRPr="007709C6" w:rsidRDefault="007709C6" w:rsidP="007709C6">
            <w:pPr>
              <w:tabs>
                <w:tab w:val="num" w:pos="360"/>
              </w:tabs>
              <w:jc w:val="center"/>
              <w:rPr>
                <w:sz w:val="18"/>
                <w:szCs w:val="18"/>
                <w:lang w:val="en-US"/>
              </w:rPr>
            </w:pPr>
            <w:r w:rsidRPr="007709C6">
              <w:rPr>
                <w:sz w:val="18"/>
                <w:szCs w:val="18"/>
                <w:lang w:val="en-US"/>
              </w:rPr>
              <w:t>13.</w:t>
            </w:r>
          </w:p>
        </w:tc>
        <w:tc>
          <w:tcPr>
            <w:tcW w:w="3962" w:type="dxa"/>
            <w:vAlign w:val="center"/>
            <w:hideMark/>
          </w:tcPr>
          <w:p w14:paraId="4CE0F88F" w14:textId="77777777" w:rsidR="007709C6" w:rsidRPr="007709C6" w:rsidRDefault="007709C6" w:rsidP="007709C6">
            <w:pPr>
              <w:tabs>
                <w:tab w:val="num" w:pos="360"/>
              </w:tabs>
              <w:rPr>
                <w:bCs/>
                <w:sz w:val="18"/>
                <w:szCs w:val="18"/>
              </w:rPr>
            </w:pPr>
            <w:r w:rsidRPr="007709C6">
              <w:rPr>
                <w:bCs/>
                <w:sz w:val="18"/>
                <w:szCs w:val="18"/>
              </w:rPr>
              <w:t>Расходы на услуги по управлению, выполнению функций ЕИО</w:t>
            </w:r>
          </w:p>
        </w:tc>
        <w:tc>
          <w:tcPr>
            <w:tcW w:w="3827" w:type="dxa"/>
            <w:vAlign w:val="center"/>
            <w:hideMark/>
          </w:tcPr>
          <w:p w14:paraId="6DAC7717" w14:textId="77777777" w:rsidR="007709C6" w:rsidRPr="007709C6" w:rsidRDefault="007709C6" w:rsidP="007709C6">
            <w:pPr>
              <w:tabs>
                <w:tab w:val="num" w:pos="360"/>
              </w:tabs>
              <w:rPr>
                <w:bCs/>
                <w:sz w:val="18"/>
                <w:szCs w:val="18"/>
                <w:lang w:val="en-US"/>
              </w:rPr>
            </w:pPr>
            <w:r w:rsidRPr="007709C6">
              <w:rPr>
                <w:bCs/>
                <w:sz w:val="18"/>
                <w:szCs w:val="18"/>
                <w:lang w:val="en-US"/>
              </w:rPr>
              <w:t>ДС № 2 КЭ-20-3727</w:t>
            </w:r>
          </w:p>
        </w:tc>
        <w:tc>
          <w:tcPr>
            <w:tcW w:w="1843" w:type="dxa"/>
            <w:vAlign w:val="center"/>
          </w:tcPr>
          <w:p w14:paraId="0C6191D6" w14:textId="77777777" w:rsidR="007709C6" w:rsidRPr="007709C6" w:rsidRDefault="007709C6" w:rsidP="007709C6">
            <w:pPr>
              <w:tabs>
                <w:tab w:val="num" w:pos="360"/>
              </w:tabs>
              <w:jc w:val="center"/>
              <w:rPr>
                <w:sz w:val="18"/>
                <w:szCs w:val="18"/>
                <w:lang w:val="en-US"/>
              </w:rPr>
            </w:pPr>
            <w:r w:rsidRPr="007709C6">
              <w:rPr>
                <w:bCs/>
                <w:sz w:val="18"/>
                <w:szCs w:val="18"/>
                <w:lang w:val="en-US"/>
              </w:rPr>
              <w:t>11 678</w:t>
            </w:r>
          </w:p>
        </w:tc>
        <w:tc>
          <w:tcPr>
            <w:tcW w:w="1701" w:type="dxa"/>
            <w:vAlign w:val="center"/>
          </w:tcPr>
          <w:p w14:paraId="1624888D" w14:textId="77777777" w:rsidR="007709C6" w:rsidRPr="007709C6" w:rsidRDefault="007709C6" w:rsidP="007709C6">
            <w:pPr>
              <w:tabs>
                <w:tab w:val="num" w:pos="360"/>
              </w:tabs>
              <w:jc w:val="center"/>
              <w:rPr>
                <w:sz w:val="18"/>
                <w:szCs w:val="18"/>
                <w:lang w:val="en-US"/>
              </w:rPr>
            </w:pPr>
            <w:r w:rsidRPr="007709C6">
              <w:rPr>
                <w:iCs/>
                <w:sz w:val="18"/>
                <w:szCs w:val="18"/>
                <w:lang w:val="en-US"/>
              </w:rPr>
              <w:t>6 317</w:t>
            </w:r>
          </w:p>
        </w:tc>
        <w:tc>
          <w:tcPr>
            <w:tcW w:w="2835" w:type="dxa"/>
            <w:vAlign w:val="center"/>
          </w:tcPr>
          <w:p w14:paraId="1297397B"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69FF5FB1" w14:textId="77777777" w:rsidTr="006D5EE3">
        <w:trPr>
          <w:trHeight w:val="570"/>
        </w:trPr>
        <w:tc>
          <w:tcPr>
            <w:tcW w:w="711" w:type="dxa"/>
            <w:vAlign w:val="center"/>
            <w:hideMark/>
          </w:tcPr>
          <w:p w14:paraId="591C931E" w14:textId="77777777" w:rsidR="007709C6" w:rsidRPr="007709C6" w:rsidRDefault="007709C6" w:rsidP="007709C6">
            <w:pPr>
              <w:tabs>
                <w:tab w:val="num" w:pos="360"/>
              </w:tabs>
              <w:jc w:val="center"/>
              <w:rPr>
                <w:sz w:val="18"/>
                <w:szCs w:val="18"/>
                <w:lang w:val="en-US"/>
              </w:rPr>
            </w:pPr>
            <w:r w:rsidRPr="007709C6">
              <w:rPr>
                <w:sz w:val="18"/>
                <w:szCs w:val="18"/>
                <w:lang w:val="en-US"/>
              </w:rPr>
              <w:t>14.</w:t>
            </w:r>
          </w:p>
        </w:tc>
        <w:tc>
          <w:tcPr>
            <w:tcW w:w="3962" w:type="dxa"/>
            <w:vAlign w:val="center"/>
            <w:hideMark/>
          </w:tcPr>
          <w:p w14:paraId="3844CA61" w14:textId="77777777" w:rsidR="007709C6" w:rsidRPr="007709C6" w:rsidRDefault="007709C6" w:rsidP="007709C6">
            <w:pPr>
              <w:tabs>
                <w:tab w:val="num" w:pos="360"/>
              </w:tabs>
              <w:rPr>
                <w:bCs/>
                <w:sz w:val="18"/>
                <w:szCs w:val="18"/>
              </w:rPr>
            </w:pPr>
            <w:r w:rsidRPr="007709C6">
              <w:rPr>
                <w:bCs/>
                <w:sz w:val="18"/>
                <w:szCs w:val="18"/>
              </w:rPr>
              <w:t>Расходы на услуги специальной, телеграфной, почтовой и курьерной</w:t>
            </w:r>
          </w:p>
        </w:tc>
        <w:tc>
          <w:tcPr>
            <w:tcW w:w="3827" w:type="dxa"/>
            <w:vAlign w:val="center"/>
            <w:hideMark/>
          </w:tcPr>
          <w:p w14:paraId="4214B4F8" w14:textId="77777777" w:rsidR="007709C6" w:rsidRPr="007709C6" w:rsidRDefault="007709C6" w:rsidP="007709C6">
            <w:pPr>
              <w:tabs>
                <w:tab w:val="num" w:pos="360"/>
              </w:tabs>
              <w:rPr>
                <w:bCs/>
                <w:sz w:val="18"/>
                <w:szCs w:val="18"/>
              </w:rPr>
            </w:pPr>
            <w:r w:rsidRPr="007709C6">
              <w:rPr>
                <w:iCs/>
                <w:sz w:val="18"/>
                <w:szCs w:val="18"/>
              </w:rPr>
              <w:t>Пояснительная записка, фактические затраты за 2022 год</w:t>
            </w:r>
          </w:p>
        </w:tc>
        <w:tc>
          <w:tcPr>
            <w:tcW w:w="1843" w:type="dxa"/>
            <w:vAlign w:val="center"/>
          </w:tcPr>
          <w:p w14:paraId="2F6F5DBE" w14:textId="77777777" w:rsidR="007709C6" w:rsidRPr="007709C6" w:rsidRDefault="007709C6" w:rsidP="007709C6">
            <w:pPr>
              <w:tabs>
                <w:tab w:val="num" w:pos="360"/>
              </w:tabs>
              <w:jc w:val="center"/>
              <w:rPr>
                <w:sz w:val="18"/>
                <w:szCs w:val="18"/>
                <w:lang w:val="en-US"/>
              </w:rPr>
            </w:pPr>
            <w:r w:rsidRPr="007709C6">
              <w:rPr>
                <w:bCs/>
                <w:sz w:val="18"/>
                <w:szCs w:val="18"/>
                <w:lang w:val="en-US"/>
              </w:rPr>
              <w:t>13</w:t>
            </w:r>
          </w:p>
        </w:tc>
        <w:tc>
          <w:tcPr>
            <w:tcW w:w="1701" w:type="dxa"/>
            <w:vAlign w:val="center"/>
          </w:tcPr>
          <w:p w14:paraId="5E6C1F15" w14:textId="77777777" w:rsidR="007709C6" w:rsidRPr="007709C6" w:rsidRDefault="007709C6" w:rsidP="007709C6">
            <w:pPr>
              <w:tabs>
                <w:tab w:val="num" w:pos="360"/>
              </w:tabs>
              <w:jc w:val="center"/>
              <w:rPr>
                <w:sz w:val="18"/>
                <w:szCs w:val="18"/>
                <w:lang w:val="en-US"/>
              </w:rPr>
            </w:pPr>
            <w:r w:rsidRPr="007709C6">
              <w:rPr>
                <w:iCs/>
                <w:sz w:val="18"/>
                <w:szCs w:val="18"/>
                <w:lang w:val="en-US"/>
              </w:rPr>
              <w:t>8</w:t>
            </w:r>
          </w:p>
        </w:tc>
        <w:tc>
          <w:tcPr>
            <w:tcW w:w="2835" w:type="dxa"/>
            <w:vAlign w:val="center"/>
          </w:tcPr>
          <w:p w14:paraId="74F15965"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4FE9D03B" w14:textId="77777777" w:rsidTr="006D5EE3">
        <w:trPr>
          <w:trHeight w:val="600"/>
        </w:trPr>
        <w:tc>
          <w:tcPr>
            <w:tcW w:w="711" w:type="dxa"/>
            <w:vAlign w:val="center"/>
            <w:hideMark/>
          </w:tcPr>
          <w:p w14:paraId="0506E7A4" w14:textId="77777777" w:rsidR="007709C6" w:rsidRPr="007709C6" w:rsidRDefault="007709C6" w:rsidP="007709C6">
            <w:pPr>
              <w:tabs>
                <w:tab w:val="num" w:pos="360"/>
              </w:tabs>
              <w:jc w:val="center"/>
              <w:rPr>
                <w:sz w:val="18"/>
                <w:szCs w:val="18"/>
                <w:lang w:val="en-US"/>
              </w:rPr>
            </w:pPr>
            <w:r w:rsidRPr="007709C6">
              <w:rPr>
                <w:sz w:val="18"/>
                <w:szCs w:val="18"/>
                <w:lang w:val="en-US"/>
              </w:rPr>
              <w:t>15.</w:t>
            </w:r>
          </w:p>
        </w:tc>
        <w:tc>
          <w:tcPr>
            <w:tcW w:w="3962" w:type="dxa"/>
            <w:vAlign w:val="center"/>
            <w:hideMark/>
          </w:tcPr>
          <w:p w14:paraId="74F125FD" w14:textId="77777777" w:rsidR="007709C6" w:rsidRPr="007709C6" w:rsidRDefault="007709C6" w:rsidP="007709C6">
            <w:pPr>
              <w:tabs>
                <w:tab w:val="num" w:pos="360"/>
              </w:tabs>
              <w:rPr>
                <w:bCs/>
                <w:sz w:val="18"/>
                <w:szCs w:val="18"/>
              </w:rPr>
            </w:pPr>
            <w:r w:rsidRPr="007709C6">
              <w:rPr>
                <w:bCs/>
                <w:sz w:val="18"/>
                <w:szCs w:val="18"/>
              </w:rPr>
              <w:t>Услуги по независимой оценке имущества</w:t>
            </w:r>
          </w:p>
        </w:tc>
        <w:tc>
          <w:tcPr>
            <w:tcW w:w="3827" w:type="dxa"/>
            <w:vAlign w:val="center"/>
            <w:hideMark/>
          </w:tcPr>
          <w:p w14:paraId="624B4994" w14:textId="77777777" w:rsidR="007709C6" w:rsidRPr="007709C6" w:rsidRDefault="007709C6" w:rsidP="007709C6">
            <w:pPr>
              <w:tabs>
                <w:tab w:val="num" w:pos="360"/>
              </w:tabs>
              <w:rPr>
                <w:bCs/>
                <w:sz w:val="18"/>
                <w:szCs w:val="18"/>
              </w:rPr>
            </w:pPr>
            <w:r w:rsidRPr="007709C6">
              <w:rPr>
                <w:bCs/>
                <w:sz w:val="18"/>
                <w:szCs w:val="18"/>
                <w:lang w:val="en-US"/>
              </w:rPr>
              <w:t> </w:t>
            </w:r>
          </w:p>
        </w:tc>
        <w:tc>
          <w:tcPr>
            <w:tcW w:w="1843" w:type="dxa"/>
            <w:vAlign w:val="center"/>
          </w:tcPr>
          <w:p w14:paraId="7D52978A" w14:textId="77777777" w:rsidR="007709C6" w:rsidRPr="007709C6" w:rsidRDefault="007709C6" w:rsidP="007709C6">
            <w:pPr>
              <w:tabs>
                <w:tab w:val="num" w:pos="360"/>
              </w:tabs>
              <w:jc w:val="center"/>
              <w:rPr>
                <w:sz w:val="18"/>
                <w:szCs w:val="18"/>
                <w:lang w:val="en-US"/>
              </w:rPr>
            </w:pPr>
            <w:r w:rsidRPr="007709C6">
              <w:rPr>
                <w:bCs/>
                <w:sz w:val="18"/>
                <w:szCs w:val="18"/>
                <w:lang w:val="en-US"/>
              </w:rPr>
              <w:t>88</w:t>
            </w:r>
          </w:p>
        </w:tc>
        <w:tc>
          <w:tcPr>
            <w:tcW w:w="1701" w:type="dxa"/>
            <w:vAlign w:val="center"/>
          </w:tcPr>
          <w:p w14:paraId="648C9519" w14:textId="77777777" w:rsidR="007709C6" w:rsidRPr="007709C6" w:rsidRDefault="007709C6" w:rsidP="007709C6">
            <w:pPr>
              <w:tabs>
                <w:tab w:val="num" w:pos="360"/>
              </w:tabs>
              <w:jc w:val="center"/>
              <w:rPr>
                <w:sz w:val="18"/>
                <w:szCs w:val="18"/>
                <w:lang w:val="en-US"/>
              </w:rPr>
            </w:pPr>
            <w:r w:rsidRPr="007709C6">
              <w:rPr>
                <w:bCs/>
                <w:sz w:val="18"/>
                <w:szCs w:val="18"/>
                <w:lang w:val="en-US"/>
              </w:rPr>
              <w:t>0</w:t>
            </w:r>
          </w:p>
        </w:tc>
        <w:tc>
          <w:tcPr>
            <w:tcW w:w="2835" w:type="dxa"/>
            <w:vAlign w:val="center"/>
          </w:tcPr>
          <w:p w14:paraId="0040C59D" w14:textId="77777777" w:rsidR="007709C6" w:rsidRPr="007709C6" w:rsidRDefault="007709C6" w:rsidP="007709C6">
            <w:pPr>
              <w:tabs>
                <w:tab w:val="num" w:pos="360"/>
              </w:tabs>
              <w:rPr>
                <w:sz w:val="18"/>
                <w:szCs w:val="18"/>
                <w:lang w:val="en-US"/>
              </w:rPr>
            </w:pPr>
            <w:r w:rsidRPr="007709C6">
              <w:rPr>
                <w:sz w:val="18"/>
                <w:szCs w:val="18"/>
                <w:lang w:val="en-US"/>
              </w:rPr>
              <w:t>Отсутствует обоснование необходимости</w:t>
            </w:r>
          </w:p>
        </w:tc>
      </w:tr>
      <w:tr w:rsidR="007709C6" w:rsidRPr="007709C6" w14:paraId="0FF90859" w14:textId="77777777" w:rsidTr="006D5EE3">
        <w:trPr>
          <w:trHeight w:val="360"/>
        </w:trPr>
        <w:tc>
          <w:tcPr>
            <w:tcW w:w="711" w:type="dxa"/>
            <w:vAlign w:val="center"/>
            <w:hideMark/>
          </w:tcPr>
          <w:p w14:paraId="57E64A1D" w14:textId="77777777" w:rsidR="007709C6" w:rsidRPr="007709C6" w:rsidRDefault="007709C6" w:rsidP="007709C6">
            <w:pPr>
              <w:tabs>
                <w:tab w:val="num" w:pos="360"/>
              </w:tabs>
              <w:jc w:val="center"/>
              <w:rPr>
                <w:sz w:val="18"/>
                <w:szCs w:val="18"/>
                <w:lang w:val="en-US"/>
              </w:rPr>
            </w:pPr>
            <w:r w:rsidRPr="007709C6">
              <w:rPr>
                <w:sz w:val="18"/>
                <w:szCs w:val="18"/>
                <w:lang w:val="en-US"/>
              </w:rPr>
              <w:t>16.</w:t>
            </w:r>
          </w:p>
        </w:tc>
        <w:tc>
          <w:tcPr>
            <w:tcW w:w="3962" w:type="dxa"/>
            <w:vAlign w:val="center"/>
            <w:hideMark/>
          </w:tcPr>
          <w:p w14:paraId="38B62B3A" w14:textId="77777777" w:rsidR="007709C6" w:rsidRPr="007709C6" w:rsidRDefault="007709C6" w:rsidP="007709C6">
            <w:pPr>
              <w:tabs>
                <w:tab w:val="num" w:pos="360"/>
              </w:tabs>
              <w:rPr>
                <w:bCs/>
                <w:sz w:val="18"/>
                <w:szCs w:val="18"/>
              </w:rPr>
            </w:pPr>
            <w:r w:rsidRPr="007709C6">
              <w:rPr>
                <w:bCs/>
                <w:sz w:val="18"/>
                <w:szCs w:val="18"/>
              </w:rPr>
              <w:t>Расходы на информационные услуги и ПО</w:t>
            </w:r>
          </w:p>
        </w:tc>
        <w:tc>
          <w:tcPr>
            <w:tcW w:w="3827" w:type="dxa"/>
            <w:vAlign w:val="center"/>
            <w:hideMark/>
          </w:tcPr>
          <w:p w14:paraId="3FA5311A" w14:textId="77777777" w:rsidR="007709C6" w:rsidRPr="007709C6" w:rsidRDefault="007709C6" w:rsidP="007709C6">
            <w:pPr>
              <w:tabs>
                <w:tab w:val="num" w:pos="360"/>
              </w:tabs>
              <w:rPr>
                <w:bCs/>
                <w:sz w:val="18"/>
                <w:szCs w:val="18"/>
              </w:rPr>
            </w:pPr>
            <w:r w:rsidRPr="007709C6">
              <w:rPr>
                <w:bCs/>
                <w:sz w:val="18"/>
                <w:szCs w:val="18"/>
                <w:lang w:val="en-US"/>
              </w:rPr>
              <w:t> </w:t>
            </w:r>
          </w:p>
        </w:tc>
        <w:tc>
          <w:tcPr>
            <w:tcW w:w="1843" w:type="dxa"/>
            <w:vAlign w:val="center"/>
          </w:tcPr>
          <w:p w14:paraId="3F5994E7" w14:textId="77777777" w:rsidR="007709C6" w:rsidRPr="007709C6" w:rsidRDefault="007709C6" w:rsidP="007709C6">
            <w:pPr>
              <w:tabs>
                <w:tab w:val="num" w:pos="360"/>
              </w:tabs>
              <w:jc w:val="center"/>
              <w:rPr>
                <w:sz w:val="18"/>
                <w:szCs w:val="18"/>
                <w:lang w:val="en-US"/>
              </w:rPr>
            </w:pPr>
            <w:r w:rsidRPr="007709C6">
              <w:rPr>
                <w:bCs/>
                <w:sz w:val="18"/>
                <w:szCs w:val="18"/>
                <w:lang w:val="en-US"/>
              </w:rPr>
              <w:t>1 513</w:t>
            </w:r>
          </w:p>
        </w:tc>
        <w:tc>
          <w:tcPr>
            <w:tcW w:w="1701" w:type="dxa"/>
            <w:vAlign w:val="center"/>
          </w:tcPr>
          <w:p w14:paraId="6AB22F51" w14:textId="77777777" w:rsidR="007709C6" w:rsidRPr="007709C6" w:rsidRDefault="007709C6" w:rsidP="007709C6">
            <w:pPr>
              <w:tabs>
                <w:tab w:val="num" w:pos="360"/>
              </w:tabs>
              <w:jc w:val="center"/>
              <w:rPr>
                <w:sz w:val="18"/>
                <w:szCs w:val="18"/>
                <w:lang w:val="en-US"/>
              </w:rPr>
            </w:pPr>
            <w:r w:rsidRPr="007709C6">
              <w:rPr>
                <w:bCs/>
                <w:sz w:val="18"/>
                <w:szCs w:val="18"/>
                <w:lang w:val="en-US"/>
              </w:rPr>
              <w:t>748</w:t>
            </w:r>
          </w:p>
        </w:tc>
        <w:tc>
          <w:tcPr>
            <w:tcW w:w="2835" w:type="dxa"/>
            <w:vAlign w:val="center"/>
          </w:tcPr>
          <w:p w14:paraId="50CE289E" w14:textId="77777777" w:rsidR="007709C6" w:rsidRPr="007709C6" w:rsidRDefault="007709C6" w:rsidP="007709C6">
            <w:pPr>
              <w:tabs>
                <w:tab w:val="num" w:pos="360"/>
              </w:tabs>
              <w:rPr>
                <w:sz w:val="18"/>
                <w:szCs w:val="18"/>
                <w:lang w:val="en-US"/>
              </w:rPr>
            </w:pPr>
            <w:r w:rsidRPr="007709C6">
              <w:rPr>
                <w:bCs/>
                <w:sz w:val="18"/>
                <w:szCs w:val="18"/>
                <w:lang w:val="en-US"/>
              </w:rPr>
              <w:t> </w:t>
            </w:r>
          </w:p>
        </w:tc>
      </w:tr>
      <w:tr w:rsidR="007709C6" w:rsidRPr="007709C6" w14:paraId="5D368560" w14:textId="77777777" w:rsidTr="006D5EE3">
        <w:trPr>
          <w:trHeight w:val="600"/>
        </w:trPr>
        <w:tc>
          <w:tcPr>
            <w:tcW w:w="711" w:type="dxa"/>
            <w:vAlign w:val="center"/>
            <w:hideMark/>
          </w:tcPr>
          <w:p w14:paraId="5FC1F4BA" w14:textId="77777777" w:rsidR="007709C6" w:rsidRPr="007709C6" w:rsidRDefault="007709C6" w:rsidP="007709C6">
            <w:pPr>
              <w:tabs>
                <w:tab w:val="num" w:pos="360"/>
              </w:tabs>
              <w:jc w:val="center"/>
              <w:rPr>
                <w:iCs/>
                <w:sz w:val="18"/>
                <w:szCs w:val="18"/>
                <w:lang w:val="en-US"/>
              </w:rPr>
            </w:pPr>
            <w:r w:rsidRPr="007709C6">
              <w:rPr>
                <w:iCs/>
                <w:sz w:val="18"/>
                <w:szCs w:val="18"/>
                <w:lang w:val="en-US"/>
              </w:rPr>
              <w:lastRenderedPageBreak/>
              <w:t>16.1</w:t>
            </w:r>
          </w:p>
        </w:tc>
        <w:tc>
          <w:tcPr>
            <w:tcW w:w="3962" w:type="dxa"/>
            <w:vAlign w:val="center"/>
            <w:hideMark/>
          </w:tcPr>
          <w:p w14:paraId="2ED67ED4" w14:textId="77777777" w:rsidR="007709C6" w:rsidRPr="007709C6" w:rsidRDefault="007709C6" w:rsidP="007709C6">
            <w:pPr>
              <w:tabs>
                <w:tab w:val="num" w:pos="360"/>
              </w:tabs>
              <w:rPr>
                <w:iCs/>
                <w:sz w:val="18"/>
                <w:szCs w:val="18"/>
              </w:rPr>
            </w:pPr>
            <w:r w:rsidRPr="007709C6">
              <w:rPr>
                <w:iCs/>
                <w:sz w:val="18"/>
                <w:szCs w:val="18"/>
              </w:rPr>
              <w:t xml:space="preserve">           предоставлении прав использования и оказания услуг по сопровождению программного обеспечения СУЭК</w:t>
            </w:r>
          </w:p>
        </w:tc>
        <w:tc>
          <w:tcPr>
            <w:tcW w:w="3827" w:type="dxa"/>
            <w:vAlign w:val="center"/>
            <w:hideMark/>
          </w:tcPr>
          <w:p w14:paraId="75CC5D22" w14:textId="77777777" w:rsidR="007709C6" w:rsidRPr="007709C6" w:rsidRDefault="007709C6" w:rsidP="007709C6">
            <w:pPr>
              <w:tabs>
                <w:tab w:val="num" w:pos="360"/>
              </w:tabs>
              <w:rPr>
                <w:iCs/>
                <w:sz w:val="18"/>
                <w:szCs w:val="18"/>
                <w:lang w:val="en-US"/>
              </w:rPr>
            </w:pPr>
            <w:r w:rsidRPr="007709C6">
              <w:rPr>
                <w:iCs/>
                <w:sz w:val="18"/>
                <w:szCs w:val="18"/>
                <w:lang w:val="en-US"/>
              </w:rPr>
              <w:t>№ КЭ-203727 , СУЭК</w:t>
            </w:r>
          </w:p>
        </w:tc>
        <w:tc>
          <w:tcPr>
            <w:tcW w:w="1843" w:type="dxa"/>
            <w:vAlign w:val="center"/>
          </w:tcPr>
          <w:p w14:paraId="3C1DE48D" w14:textId="77777777" w:rsidR="007709C6" w:rsidRPr="007709C6" w:rsidRDefault="007709C6" w:rsidP="007709C6">
            <w:pPr>
              <w:tabs>
                <w:tab w:val="num" w:pos="360"/>
              </w:tabs>
              <w:jc w:val="center"/>
              <w:rPr>
                <w:sz w:val="18"/>
                <w:szCs w:val="18"/>
                <w:lang w:val="en-US"/>
              </w:rPr>
            </w:pPr>
            <w:r w:rsidRPr="007709C6">
              <w:rPr>
                <w:iCs/>
                <w:sz w:val="18"/>
                <w:szCs w:val="18"/>
                <w:lang w:val="en-US"/>
              </w:rPr>
              <w:t>1 475</w:t>
            </w:r>
          </w:p>
        </w:tc>
        <w:tc>
          <w:tcPr>
            <w:tcW w:w="1701" w:type="dxa"/>
            <w:vAlign w:val="center"/>
          </w:tcPr>
          <w:p w14:paraId="61D5D128" w14:textId="77777777" w:rsidR="007709C6" w:rsidRPr="007709C6" w:rsidRDefault="007709C6" w:rsidP="007709C6">
            <w:pPr>
              <w:tabs>
                <w:tab w:val="num" w:pos="360"/>
              </w:tabs>
              <w:jc w:val="center"/>
              <w:rPr>
                <w:sz w:val="18"/>
                <w:szCs w:val="18"/>
                <w:lang w:val="en-US"/>
              </w:rPr>
            </w:pPr>
            <w:r w:rsidRPr="007709C6">
              <w:rPr>
                <w:iCs/>
                <w:sz w:val="18"/>
                <w:szCs w:val="18"/>
                <w:lang w:val="en-US"/>
              </w:rPr>
              <w:t>714</w:t>
            </w:r>
          </w:p>
        </w:tc>
        <w:tc>
          <w:tcPr>
            <w:tcW w:w="2835" w:type="dxa"/>
            <w:vAlign w:val="center"/>
          </w:tcPr>
          <w:p w14:paraId="62C5E6DD"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14304CCE" w14:textId="77777777" w:rsidTr="006D5EE3">
        <w:trPr>
          <w:trHeight w:val="600"/>
        </w:trPr>
        <w:tc>
          <w:tcPr>
            <w:tcW w:w="711" w:type="dxa"/>
            <w:vAlign w:val="center"/>
            <w:hideMark/>
          </w:tcPr>
          <w:p w14:paraId="0FA78C98" w14:textId="77777777" w:rsidR="007709C6" w:rsidRPr="007709C6" w:rsidRDefault="007709C6" w:rsidP="007709C6">
            <w:pPr>
              <w:tabs>
                <w:tab w:val="num" w:pos="360"/>
              </w:tabs>
              <w:jc w:val="center"/>
              <w:rPr>
                <w:iCs/>
                <w:sz w:val="18"/>
                <w:szCs w:val="18"/>
                <w:lang w:val="en-US"/>
              </w:rPr>
            </w:pPr>
            <w:r w:rsidRPr="007709C6">
              <w:rPr>
                <w:iCs/>
                <w:sz w:val="18"/>
                <w:szCs w:val="18"/>
                <w:lang w:val="en-US"/>
              </w:rPr>
              <w:t>16.2</w:t>
            </w:r>
          </w:p>
        </w:tc>
        <w:tc>
          <w:tcPr>
            <w:tcW w:w="3962" w:type="dxa"/>
            <w:vAlign w:val="center"/>
            <w:hideMark/>
          </w:tcPr>
          <w:p w14:paraId="29C95918" w14:textId="77777777" w:rsidR="007709C6" w:rsidRPr="007709C6" w:rsidRDefault="007709C6" w:rsidP="007709C6">
            <w:pPr>
              <w:tabs>
                <w:tab w:val="num" w:pos="360"/>
              </w:tabs>
              <w:rPr>
                <w:iCs/>
                <w:sz w:val="18"/>
                <w:szCs w:val="18"/>
              </w:rPr>
            </w:pPr>
            <w:r w:rsidRPr="007709C6">
              <w:rPr>
                <w:iCs/>
                <w:sz w:val="18"/>
                <w:szCs w:val="18"/>
              </w:rPr>
              <w:t xml:space="preserve">          предоставление лицензии права на использование программ для ЭВМ</w:t>
            </w:r>
          </w:p>
        </w:tc>
        <w:tc>
          <w:tcPr>
            <w:tcW w:w="3827" w:type="dxa"/>
            <w:vAlign w:val="center"/>
            <w:hideMark/>
          </w:tcPr>
          <w:p w14:paraId="2C6BB833" w14:textId="77777777" w:rsidR="007709C6" w:rsidRPr="007709C6" w:rsidRDefault="007709C6" w:rsidP="007709C6">
            <w:pPr>
              <w:tabs>
                <w:tab w:val="num" w:pos="360"/>
              </w:tabs>
              <w:rPr>
                <w:iCs/>
                <w:sz w:val="18"/>
                <w:szCs w:val="18"/>
                <w:lang w:val="en-US"/>
              </w:rPr>
            </w:pPr>
            <w:r w:rsidRPr="007709C6">
              <w:rPr>
                <w:iCs/>
                <w:sz w:val="18"/>
                <w:szCs w:val="18"/>
                <w:lang w:val="en-US"/>
              </w:rPr>
              <w:t>ООО "Макссофт-24" - КЭ-22/2898</w:t>
            </w:r>
          </w:p>
        </w:tc>
        <w:tc>
          <w:tcPr>
            <w:tcW w:w="1843" w:type="dxa"/>
            <w:vAlign w:val="center"/>
          </w:tcPr>
          <w:p w14:paraId="3B864522" w14:textId="77777777" w:rsidR="007709C6" w:rsidRPr="007709C6" w:rsidRDefault="007709C6" w:rsidP="007709C6">
            <w:pPr>
              <w:tabs>
                <w:tab w:val="num" w:pos="360"/>
              </w:tabs>
              <w:jc w:val="center"/>
              <w:rPr>
                <w:sz w:val="18"/>
                <w:szCs w:val="18"/>
                <w:lang w:val="en-US"/>
              </w:rPr>
            </w:pPr>
            <w:r w:rsidRPr="007709C6">
              <w:rPr>
                <w:iCs/>
                <w:sz w:val="18"/>
                <w:szCs w:val="18"/>
                <w:lang w:val="en-US"/>
              </w:rPr>
              <w:t>9</w:t>
            </w:r>
          </w:p>
        </w:tc>
        <w:tc>
          <w:tcPr>
            <w:tcW w:w="1701" w:type="dxa"/>
            <w:vAlign w:val="center"/>
          </w:tcPr>
          <w:p w14:paraId="29170391" w14:textId="77777777" w:rsidR="007709C6" w:rsidRPr="007709C6" w:rsidRDefault="007709C6" w:rsidP="007709C6">
            <w:pPr>
              <w:tabs>
                <w:tab w:val="num" w:pos="360"/>
              </w:tabs>
              <w:jc w:val="center"/>
              <w:rPr>
                <w:sz w:val="18"/>
                <w:szCs w:val="18"/>
                <w:lang w:val="en-US"/>
              </w:rPr>
            </w:pPr>
            <w:r w:rsidRPr="007709C6">
              <w:rPr>
                <w:iCs/>
                <w:sz w:val="18"/>
                <w:szCs w:val="18"/>
                <w:lang w:val="en-US"/>
              </w:rPr>
              <w:t>8</w:t>
            </w:r>
          </w:p>
        </w:tc>
        <w:tc>
          <w:tcPr>
            <w:tcW w:w="2835" w:type="dxa"/>
            <w:vAlign w:val="center"/>
          </w:tcPr>
          <w:p w14:paraId="72F09FD3"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028F7A4B" w14:textId="77777777" w:rsidTr="006D5EE3">
        <w:trPr>
          <w:trHeight w:val="375"/>
        </w:trPr>
        <w:tc>
          <w:tcPr>
            <w:tcW w:w="711" w:type="dxa"/>
            <w:vAlign w:val="center"/>
            <w:hideMark/>
          </w:tcPr>
          <w:p w14:paraId="1BFF24B9" w14:textId="77777777" w:rsidR="007709C6" w:rsidRPr="007709C6" w:rsidRDefault="007709C6" w:rsidP="007709C6">
            <w:pPr>
              <w:tabs>
                <w:tab w:val="num" w:pos="360"/>
              </w:tabs>
              <w:jc w:val="center"/>
              <w:rPr>
                <w:iCs/>
                <w:sz w:val="18"/>
                <w:szCs w:val="18"/>
                <w:lang w:val="en-US"/>
              </w:rPr>
            </w:pPr>
            <w:r w:rsidRPr="007709C6">
              <w:rPr>
                <w:iCs/>
                <w:sz w:val="18"/>
                <w:szCs w:val="18"/>
                <w:lang w:val="en-US"/>
              </w:rPr>
              <w:t>16.3</w:t>
            </w:r>
          </w:p>
        </w:tc>
        <w:tc>
          <w:tcPr>
            <w:tcW w:w="3962" w:type="dxa"/>
            <w:vAlign w:val="center"/>
            <w:hideMark/>
          </w:tcPr>
          <w:p w14:paraId="2630954A" w14:textId="77777777" w:rsidR="007709C6" w:rsidRPr="007709C6" w:rsidRDefault="007709C6" w:rsidP="007709C6">
            <w:pPr>
              <w:tabs>
                <w:tab w:val="num" w:pos="360"/>
              </w:tabs>
              <w:rPr>
                <w:iCs/>
                <w:sz w:val="18"/>
                <w:szCs w:val="18"/>
              </w:rPr>
            </w:pPr>
            <w:r w:rsidRPr="007709C6">
              <w:rPr>
                <w:iCs/>
                <w:sz w:val="18"/>
                <w:szCs w:val="18"/>
              </w:rPr>
              <w:t xml:space="preserve">         предоставление услуг по технической поддержке ИС</w:t>
            </w:r>
          </w:p>
        </w:tc>
        <w:tc>
          <w:tcPr>
            <w:tcW w:w="3827" w:type="dxa"/>
            <w:vAlign w:val="center"/>
            <w:hideMark/>
          </w:tcPr>
          <w:p w14:paraId="30DC07AF" w14:textId="77777777" w:rsidR="007709C6" w:rsidRPr="007709C6" w:rsidRDefault="007709C6" w:rsidP="007709C6">
            <w:pPr>
              <w:tabs>
                <w:tab w:val="num" w:pos="360"/>
              </w:tabs>
              <w:rPr>
                <w:iCs/>
                <w:sz w:val="18"/>
                <w:szCs w:val="18"/>
                <w:lang w:val="en-US"/>
              </w:rPr>
            </w:pPr>
            <w:r w:rsidRPr="007709C6">
              <w:rPr>
                <w:iCs/>
                <w:sz w:val="18"/>
                <w:szCs w:val="18"/>
                <w:lang w:val="en-US"/>
              </w:rPr>
              <w:t>ООО "Траектория времени" № КЭ-22/1512</w:t>
            </w:r>
          </w:p>
        </w:tc>
        <w:tc>
          <w:tcPr>
            <w:tcW w:w="1843" w:type="dxa"/>
            <w:vAlign w:val="center"/>
          </w:tcPr>
          <w:p w14:paraId="041F8936" w14:textId="77777777" w:rsidR="007709C6" w:rsidRPr="007709C6" w:rsidRDefault="007709C6" w:rsidP="007709C6">
            <w:pPr>
              <w:tabs>
                <w:tab w:val="num" w:pos="360"/>
              </w:tabs>
              <w:jc w:val="center"/>
              <w:rPr>
                <w:sz w:val="18"/>
                <w:szCs w:val="18"/>
                <w:lang w:val="en-US"/>
              </w:rPr>
            </w:pPr>
            <w:r w:rsidRPr="007709C6">
              <w:rPr>
                <w:iCs/>
                <w:sz w:val="18"/>
                <w:szCs w:val="18"/>
                <w:lang w:val="en-US"/>
              </w:rPr>
              <w:t>29</w:t>
            </w:r>
          </w:p>
        </w:tc>
        <w:tc>
          <w:tcPr>
            <w:tcW w:w="1701" w:type="dxa"/>
            <w:vAlign w:val="center"/>
          </w:tcPr>
          <w:p w14:paraId="48DF9EC7" w14:textId="77777777" w:rsidR="007709C6" w:rsidRPr="007709C6" w:rsidRDefault="007709C6" w:rsidP="007709C6">
            <w:pPr>
              <w:tabs>
                <w:tab w:val="num" w:pos="360"/>
              </w:tabs>
              <w:jc w:val="center"/>
              <w:rPr>
                <w:sz w:val="18"/>
                <w:szCs w:val="18"/>
                <w:lang w:val="en-US"/>
              </w:rPr>
            </w:pPr>
            <w:r w:rsidRPr="007709C6">
              <w:rPr>
                <w:iCs/>
                <w:sz w:val="18"/>
                <w:szCs w:val="18"/>
                <w:lang w:val="en-US"/>
              </w:rPr>
              <w:t>26</w:t>
            </w:r>
          </w:p>
        </w:tc>
        <w:tc>
          <w:tcPr>
            <w:tcW w:w="2835" w:type="dxa"/>
            <w:vAlign w:val="center"/>
          </w:tcPr>
          <w:p w14:paraId="45DB210B"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749B7DF2" w14:textId="77777777" w:rsidTr="006D5EE3">
        <w:trPr>
          <w:trHeight w:val="360"/>
        </w:trPr>
        <w:tc>
          <w:tcPr>
            <w:tcW w:w="711" w:type="dxa"/>
            <w:vAlign w:val="center"/>
            <w:hideMark/>
          </w:tcPr>
          <w:p w14:paraId="555333CF" w14:textId="77777777" w:rsidR="007709C6" w:rsidRPr="007709C6" w:rsidRDefault="007709C6" w:rsidP="007709C6">
            <w:pPr>
              <w:tabs>
                <w:tab w:val="num" w:pos="360"/>
              </w:tabs>
              <w:jc w:val="center"/>
              <w:rPr>
                <w:sz w:val="18"/>
                <w:szCs w:val="18"/>
                <w:lang w:val="en-US"/>
              </w:rPr>
            </w:pPr>
            <w:r w:rsidRPr="007709C6">
              <w:rPr>
                <w:sz w:val="18"/>
                <w:szCs w:val="18"/>
                <w:lang w:val="en-US"/>
              </w:rPr>
              <w:t>17.</w:t>
            </w:r>
          </w:p>
        </w:tc>
        <w:tc>
          <w:tcPr>
            <w:tcW w:w="3962" w:type="dxa"/>
            <w:vAlign w:val="center"/>
            <w:hideMark/>
          </w:tcPr>
          <w:p w14:paraId="73F77E9D" w14:textId="77777777" w:rsidR="007709C6" w:rsidRPr="007709C6" w:rsidRDefault="007709C6" w:rsidP="007709C6">
            <w:pPr>
              <w:tabs>
                <w:tab w:val="num" w:pos="360"/>
              </w:tabs>
              <w:rPr>
                <w:bCs/>
                <w:sz w:val="18"/>
                <w:szCs w:val="18"/>
              </w:rPr>
            </w:pPr>
            <w:r w:rsidRPr="007709C6">
              <w:rPr>
                <w:bCs/>
                <w:sz w:val="18"/>
                <w:szCs w:val="18"/>
              </w:rPr>
              <w:t>Услуги геодезической и гидрометеоролог.служб в т.ч.:</w:t>
            </w:r>
          </w:p>
        </w:tc>
        <w:tc>
          <w:tcPr>
            <w:tcW w:w="3827" w:type="dxa"/>
            <w:vAlign w:val="center"/>
            <w:hideMark/>
          </w:tcPr>
          <w:p w14:paraId="78C14BE3" w14:textId="77777777" w:rsidR="007709C6" w:rsidRPr="007709C6" w:rsidRDefault="007709C6" w:rsidP="007709C6">
            <w:pPr>
              <w:tabs>
                <w:tab w:val="num" w:pos="360"/>
              </w:tabs>
              <w:rPr>
                <w:bCs/>
                <w:sz w:val="18"/>
                <w:szCs w:val="18"/>
              </w:rPr>
            </w:pPr>
            <w:r w:rsidRPr="007709C6">
              <w:rPr>
                <w:bCs/>
                <w:sz w:val="18"/>
                <w:szCs w:val="18"/>
                <w:lang w:val="en-US"/>
              </w:rPr>
              <w:t> </w:t>
            </w:r>
          </w:p>
        </w:tc>
        <w:tc>
          <w:tcPr>
            <w:tcW w:w="1843" w:type="dxa"/>
            <w:vAlign w:val="center"/>
          </w:tcPr>
          <w:p w14:paraId="2A89313D" w14:textId="77777777" w:rsidR="007709C6" w:rsidRPr="007709C6" w:rsidRDefault="007709C6" w:rsidP="007709C6">
            <w:pPr>
              <w:tabs>
                <w:tab w:val="num" w:pos="360"/>
              </w:tabs>
              <w:jc w:val="center"/>
              <w:rPr>
                <w:sz w:val="18"/>
                <w:szCs w:val="18"/>
                <w:lang w:val="en-US"/>
              </w:rPr>
            </w:pPr>
            <w:r w:rsidRPr="007709C6">
              <w:rPr>
                <w:bCs/>
                <w:sz w:val="18"/>
                <w:szCs w:val="18"/>
                <w:lang w:val="en-US"/>
              </w:rPr>
              <w:t>23</w:t>
            </w:r>
          </w:p>
        </w:tc>
        <w:tc>
          <w:tcPr>
            <w:tcW w:w="1701" w:type="dxa"/>
            <w:vAlign w:val="center"/>
          </w:tcPr>
          <w:p w14:paraId="6C32A8AE" w14:textId="77777777" w:rsidR="007709C6" w:rsidRPr="007709C6" w:rsidRDefault="007709C6" w:rsidP="007709C6">
            <w:pPr>
              <w:tabs>
                <w:tab w:val="num" w:pos="360"/>
              </w:tabs>
              <w:jc w:val="center"/>
              <w:rPr>
                <w:sz w:val="18"/>
                <w:szCs w:val="18"/>
                <w:lang w:val="en-US"/>
              </w:rPr>
            </w:pPr>
            <w:r w:rsidRPr="007709C6">
              <w:rPr>
                <w:bCs/>
                <w:sz w:val="18"/>
                <w:szCs w:val="18"/>
                <w:lang w:val="en-US"/>
              </w:rPr>
              <w:t>0</w:t>
            </w:r>
          </w:p>
        </w:tc>
        <w:tc>
          <w:tcPr>
            <w:tcW w:w="2835" w:type="dxa"/>
            <w:vAlign w:val="center"/>
          </w:tcPr>
          <w:p w14:paraId="6E7E0BE7" w14:textId="77777777" w:rsidR="007709C6" w:rsidRPr="007709C6" w:rsidRDefault="007709C6" w:rsidP="007709C6">
            <w:pPr>
              <w:tabs>
                <w:tab w:val="num" w:pos="360"/>
              </w:tabs>
              <w:rPr>
                <w:sz w:val="18"/>
                <w:szCs w:val="18"/>
                <w:lang w:val="en-US"/>
              </w:rPr>
            </w:pPr>
            <w:r w:rsidRPr="007709C6">
              <w:rPr>
                <w:bCs/>
                <w:sz w:val="18"/>
                <w:szCs w:val="18"/>
                <w:lang w:val="en-US"/>
              </w:rPr>
              <w:t> </w:t>
            </w:r>
          </w:p>
        </w:tc>
      </w:tr>
      <w:tr w:rsidR="007709C6" w:rsidRPr="007709C6" w14:paraId="40B2A500" w14:textId="77777777" w:rsidTr="006D5EE3">
        <w:trPr>
          <w:trHeight w:val="600"/>
        </w:trPr>
        <w:tc>
          <w:tcPr>
            <w:tcW w:w="711" w:type="dxa"/>
            <w:vAlign w:val="center"/>
            <w:hideMark/>
          </w:tcPr>
          <w:p w14:paraId="0C3BB5D0" w14:textId="77777777" w:rsidR="007709C6" w:rsidRPr="007709C6" w:rsidRDefault="007709C6" w:rsidP="007709C6">
            <w:pPr>
              <w:tabs>
                <w:tab w:val="num" w:pos="360"/>
              </w:tabs>
              <w:jc w:val="center"/>
              <w:rPr>
                <w:iCs/>
                <w:sz w:val="18"/>
                <w:szCs w:val="18"/>
                <w:lang w:val="en-US"/>
              </w:rPr>
            </w:pPr>
            <w:r w:rsidRPr="007709C6">
              <w:rPr>
                <w:iCs/>
                <w:sz w:val="18"/>
                <w:szCs w:val="18"/>
                <w:lang w:val="en-US"/>
              </w:rPr>
              <w:t>17.1</w:t>
            </w:r>
          </w:p>
        </w:tc>
        <w:tc>
          <w:tcPr>
            <w:tcW w:w="3962" w:type="dxa"/>
            <w:vAlign w:val="center"/>
            <w:hideMark/>
          </w:tcPr>
          <w:p w14:paraId="69BA9AA4" w14:textId="77777777" w:rsidR="007709C6" w:rsidRPr="007709C6" w:rsidRDefault="007709C6" w:rsidP="007709C6">
            <w:pPr>
              <w:tabs>
                <w:tab w:val="num" w:pos="360"/>
              </w:tabs>
              <w:rPr>
                <w:iCs/>
                <w:sz w:val="18"/>
                <w:szCs w:val="18"/>
              </w:rPr>
            </w:pPr>
            <w:r w:rsidRPr="007709C6">
              <w:rPr>
                <w:iCs/>
                <w:sz w:val="18"/>
                <w:szCs w:val="18"/>
              </w:rPr>
              <w:t xml:space="preserve">                   Постановку земельных участков на кадастровый учет</w:t>
            </w:r>
          </w:p>
        </w:tc>
        <w:tc>
          <w:tcPr>
            <w:tcW w:w="3827" w:type="dxa"/>
            <w:vAlign w:val="center"/>
            <w:hideMark/>
          </w:tcPr>
          <w:p w14:paraId="36CB7A9E" w14:textId="77777777" w:rsidR="007709C6" w:rsidRPr="007709C6" w:rsidRDefault="007709C6" w:rsidP="007709C6">
            <w:pPr>
              <w:tabs>
                <w:tab w:val="num" w:pos="360"/>
              </w:tabs>
              <w:rPr>
                <w:iCs/>
                <w:sz w:val="18"/>
                <w:szCs w:val="18"/>
              </w:rPr>
            </w:pPr>
            <w:r w:rsidRPr="007709C6">
              <w:rPr>
                <w:iCs/>
                <w:sz w:val="18"/>
                <w:szCs w:val="18"/>
              </w:rPr>
              <w:t>Пояснительная записка, фактические затраты за 2022 год</w:t>
            </w:r>
          </w:p>
        </w:tc>
        <w:tc>
          <w:tcPr>
            <w:tcW w:w="1843" w:type="dxa"/>
            <w:vAlign w:val="center"/>
          </w:tcPr>
          <w:p w14:paraId="372BCE99" w14:textId="77777777" w:rsidR="007709C6" w:rsidRPr="007709C6" w:rsidRDefault="007709C6" w:rsidP="007709C6">
            <w:pPr>
              <w:tabs>
                <w:tab w:val="num" w:pos="360"/>
              </w:tabs>
              <w:jc w:val="center"/>
              <w:rPr>
                <w:sz w:val="18"/>
                <w:szCs w:val="18"/>
                <w:lang w:val="en-US"/>
              </w:rPr>
            </w:pPr>
            <w:r w:rsidRPr="007709C6">
              <w:rPr>
                <w:iCs/>
                <w:sz w:val="18"/>
                <w:szCs w:val="18"/>
                <w:lang w:val="en-US"/>
              </w:rPr>
              <w:t>23</w:t>
            </w:r>
          </w:p>
        </w:tc>
        <w:tc>
          <w:tcPr>
            <w:tcW w:w="1701" w:type="dxa"/>
            <w:vAlign w:val="center"/>
          </w:tcPr>
          <w:p w14:paraId="26A19D33" w14:textId="77777777" w:rsidR="007709C6" w:rsidRPr="007709C6" w:rsidRDefault="007709C6" w:rsidP="007709C6">
            <w:pPr>
              <w:tabs>
                <w:tab w:val="num" w:pos="360"/>
              </w:tabs>
              <w:jc w:val="center"/>
              <w:rPr>
                <w:sz w:val="18"/>
                <w:szCs w:val="18"/>
                <w:lang w:val="en-US"/>
              </w:rPr>
            </w:pPr>
            <w:r w:rsidRPr="007709C6">
              <w:rPr>
                <w:iCs/>
                <w:sz w:val="18"/>
                <w:szCs w:val="18"/>
                <w:lang w:val="en-US"/>
              </w:rPr>
              <w:t>0</w:t>
            </w:r>
          </w:p>
        </w:tc>
        <w:tc>
          <w:tcPr>
            <w:tcW w:w="2835" w:type="dxa"/>
            <w:vAlign w:val="center"/>
          </w:tcPr>
          <w:p w14:paraId="21186A4C" w14:textId="77777777" w:rsidR="007709C6" w:rsidRPr="007709C6" w:rsidRDefault="007709C6" w:rsidP="007709C6">
            <w:pPr>
              <w:tabs>
                <w:tab w:val="num" w:pos="360"/>
              </w:tabs>
              <w:rPr>
                <w:sz w:val="18"/>
                <w:szCs w:val="18"/>
                <w:lang w:val="en-US"/>
              </w:rPr>
            </w:pPr>
            <w:r w:rsidRPr="007709C6">
              <w:rPr>
                <w:iCs/>
                <w:sz w:val="18"/>
                <w:szCs w:val="18"/>
                <w:lang w:val="en-US"/>
              </w:rPr>
              <w:t>Отсутствует обоснование необходимости</w:t>
            </w:r>
          </w:p>
        </w:tc>
      </w:tr>
      <w:tr w:rsidR="007709C6" w:rsidRPr="007709C6" w14:paraId="7590ECFB" w14:textId="77777777" w:rsidTr="006D5EE3">
        <w:trPr>
          <w:trHeight w:val="360"/>
        </w:trPr>
        <w:tc>
          <w:tcPr>
            <w:tcW w:w="711" w:type="dxa"/>
            <w:vAlign w:val="center"/>
            <w:hideMark/>
          </w:tcPr>
          <w:p w14:paraId="2070BE1A" w14:textId="77777777" w:rsidR="007709C6" w:rsidRPr="007709C6" w:rsidRDefault="007709C6" w:rsidP="007709C6">
            <w:pPr>
              <w:tabs>
                <w:tab w:val="num" w:pos="360"/>
              </w:tabs>
              <w:jc w:val="center"/>
              <w:rPr>
                <w:sz w:val="18"/>
                <w:szCs w:val="18"/>
                <w:lang w:val="en-US"/>
              </w:rPr>
            </w:pPr>
            <w:r w:rsidRPr="007709C6">
              <w:rPr>
                <w:sz w:val="18"/>
                <w:szCs w:val="18"/>
                <w:lang w:val="en-US"/>
              </w:rPr>
              <w:t>18.</w:t>
            </w:r>
          </w:p>
        </w:tc>
        <w:tc>
          <w:tcPr>
            <w:tcW w:w="3962" w:type="dxa"/>
            <w:vAlign w:val="center"/>
            <w:hideMark/>
          </w:tcPr>
          <w:p w14:paraId="2039C1C4" w14:textId="77777777" w:rsidR="007709C6" w:rsidRPr="007709C6" w:rsidRDefault="007709C6" w:rsidP="007709C6">
            <w:pPr>
              <w:tabs>
                <w:tab w:val="num" w:pos="360"/>
              </w:tabs>
              <w:rPr>
                <w:bCs/>
                <w:sz w:val="18"/>
                <w:szCs w:val="18"/>
              </w:rPr>
            </w:pPr>
            <w:r w:rsidRPr="007709C6">
              <w:rPr>
                <w:bCs/>
                <w:sz w:val="18"/>
                <w:szCs w:val="18"/>
              </w:rPr>
              <w:t>Расходы по охране труда и ТБ</w:t>
            </w:r>
          </w:p>
        </w:tc>
        <w:tc>
          <w:tcPr>
            <w:tcW w:w="3827" w:type="dxa"/>
            <w:vAlign w:val="center"/>
            <w:hideMark/>
          </w:tcPr>
          <w:p w14:paraId="62CB3945" w14:textId="77777777" w:rsidR="007709C6" w:rsidRPr="007709C6" w:rsidRDefault="007709C6" w:rsidP="007709C6">
            <w:pPr>
              <w:tabs>
                <w:tab w:val="num" w:pos="360"/>
              </w:tabs>
              <w:rPr>
                <w:bCs/>
                <w:sz w:val="18"/>
                <w:szCs w:val="18"/>
              </w:rPr>
            </w:pPr>
            <w:r w:rsidRPr="007709C6">
              <w:rPr>
                <w:bCs/>
                <w:sz w:val="18"/>
                <w:szCs w:val="18"/>
                <w:lang w:val="en-US"/>
              </w:rPr>
              <w:t> </w:t>
            </w:r>
          </w:p>
        </w:tc>
        <w:tc>
          <w:tcPr>
            <w:tcW w:w="1843" w:type="dxa"/>
            <w:vAlign w:val="center"/>
          </w:tcPr>
          <w:p w14:paraId="2960E755"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05976480"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1BF733F5" w14:textId="77777777" w:rsidR="007709C6" w:rsidRPr="007709C6" w:rsidRDefault="007709C6" w:rsidP="007709C6">
            <w:pPr>
              <w:tabs>
                <w:tab w:val="num" w:pos="360"/>
              </w:tabs>
              <w:rPr>
                <w:sz w:val="18"/>
                <w:szCs w:val="18"/>
                <w:lang w:val="en-US"/>
              </w:rPr>
            </w:pPr>
            <w:r w:rsidRPr="007709C6">
              <w:rPr>
                <w:bCs/>
                <w:sz w:val="18"/>
                <w:szCs w:val="18"/>
                <w:lang w:val="en-US"/>
              </w:rPr>
              <w:t> </w:t>
            </w:r>
          </w:p>
        </w:tc>
      </w:tr>
      <w:tr w:rsidR="007709C6" w:rsidRPr="007709C6" w14:paraId="22F8EFED" w14:textId="77777777" w:rsidTr="006D5EE3">
        <w:trPr>
          <w:trHeight w:val="360"/>
        </w:trPr>
        <w:tc>
          <w:tcPr>
            <w:tcW w:w="711" w:type="dxa"/>
            <w:vAlign w:val="center"/>
            <w:hideMark/>
          </w:tcPr>
          <w:p w14:paraId="53E0551D" w14:textId="77777777" w:rsidR="007709C6" w:rsidRPr="007709C6" w:rsidRDefault="007709C6" w:rsidP="007709C6">
            <w:pPr>
              <w:tabs>
                <w:tab w:val="num" w:pos="360"/>
              </w:tabs>
              <w:jc w:val="center"/>
              <w:rPr>
                <w:sz w:val="18"/>
                <w:szCs w:val="18"/>
                <w:lang w:val="en-US"/>
              </w:rPr>
            </w:pPr>
            <w:r w:rsidRPr="007709C6">
              <w:rPr>
                <w:sz w:val="18"/>
                <w:szCs w:val="18"/>
                <w:lang w:val="en-US"/>
              </w:rPr>
              <w:t>19.</w:t>
            </w:r>
          </w:p>
        </w:tc>
        <w:tc>
          <w:tcPr>
            <w:tcW w:w="3962" w:type="dxa"/>
            <w:vAlign w:val="center"/>
            <w:hideMark/>
          </w:tcPr>
          <w:p w14:paraId="602E2428" w14:textId="77777777" w:rsidR="007709C6" w:rsidRPr="007709C6" w:rsidRDefault="007709C6" w:rsidP="007709C6">
            <w:pPr>
              <w:tabs>
                <w:tab w:val="num" w:pos="360"/>
              </w:tabs>
              <w:rPr>
                <w:bCs/>
                <w:sz w:val="18"/>
                <w:szCs w:val="18"/>
              </w:rPr>
            </w:pPr>
            <w:r w:rsidRPr="007709C6">
              <w:rPr>
                <w:bCs/>
                <w:sz w:val="18"/>
                <w:szCs w:val="18"/>
              </w:rPr>
              <w:t>Расходы на медицинские и санитарные мероприятия в т.ч.:</w:t>
            </w:r>
          </w:p>
        </w:tc>
        <w:tc>
          <w:tcPr>
            <w:tcW w:w="3827" w:type="dxa"/>
            <w:vAlign w:val="center"/>
            <w:hideMark/>
          </w:tcPr>
          <w:p w14:paraId="652DFE93" w14:textId="77777777" w:rsidR="007709C6" w:rsidRPr="007709C6" w:rsidRDefault="007709C6" w:rsidP="007709C6">
            <w:pPr>
              <w:tabs>
                <w:tab w:val="num" w:pos="360"/>
              </w:tabs>
              <w:rPr>
                <w:bCs/>
                <w:sz w:val="18"/>
                <w:szCs w:val="18"/>
              </w:rPr>
            </w:pPr>
            <w:r w:rsidRPr="007709C6">
              <w:rPr>
                <w:iCs/>
                <w:sz w:val="18"/>
                <w:szCs w:val="18"/>
              </w:rPr>
              <w:t>№МТСК-22/5119 от 09.12.2022, ГБУЗ  "Дезинфекционная станция" в г. Новокузнецке</w:t>
            </w:r>
          </w:p>
        </w:tc>
        <w:tc>
          <w:tcPr>
            <w:tcW w:w="1843" w:type="dxa"/>
            <w:vAlign w:val="center"/>
          </w:tcPr>
          <w:p w14:paraId="308C4AC2" w14:textId="77777777" w:rsidR="007709C6" w:rsidRPr="007709C6" w:rsidRDefault="007709C6" w:rsidP="007709C6">
            <w:pPr>
              <w:tabs>
                <w:tab w:val="num" w:pos="360"/>
              </w:tabs>
              <w:jc w:val="center"/>
              <w:rPr>
                <w:sz w:val="18"/>
                <w:szCs w:val="18"/>
                <w:lang w:val="en-US"/>
              </w:rPr>
            </w:pPr>
            <w:r w:rsidRPr="007709C6">
              <w:rPr>
                <w:bCs/>
                <w:sz w:val="18"/>
                <w:szCs w:val="18"/>
                <w:lang w:val="en-US"/>
              </w:rPr>
              <w:t>27</w:t>
            </w:r>
          </w:p>
        </w:tc>
        <w:tc>
          <w:tcPr>
            <w:tcW w:w="1701" w:type="dxa"/>
            <w:vAlign w:val="center"/>
          </w:tcPr>
          <w:p w14:paraId="111CC9E6" w14:textId="77777777" w:rsidR="007709C6" w:rsidRPr="007709C6" w:rsidRDefault="007709C6" w:rsidP="007709C6">
            <w:pPr>
              <w:tabs>
                <w:tab w:val="num" w:pos="360"/>
              </w:tabs>
              <w:jc w:val="center"/>
              <w:rPr>
                <w:sz w:val="18"/>
                <w:szCs w:val="18"/>
                <w:lang w:val="en-US"/>
              </w:rPr>
            </w:pPr>
            <w:r w:rsidRPr="007709C6">
              <w:rPr>
                <w:bCs/>
                <w:sz w:val="18"/>
                <w:szCs w:val="18"/>
                <w:lang w:val="en-US"/>
              </w:rPr>
              <w:t>14</w:t>
            </w:r>
          </w:p>
        </w:tc>
        <w:tc>
          <w:tcPr>
            <w:tcW w:w="2835" w:type="dxa"/>
            <w:vAlign w:val="center"/>
          </w:tcPr>
          <w:p w14:paraId="187A32BB" w14:textId="77777777" w:rsidR="007709C6" w:rsidRPr="007709C6" w:rsidRDefault="007709C6" w:rsidP="007709C6">
            <w:pPr>
              <w:tabs>
                <w:tab w:val="num" w:pos="360"/>
              </w:tabs>
              <w:rPr>
                <w:sz w:val="18"/>
                <w:szCs w:val="18"/>
              </w:rPr>
            </w:pPr>
            <w:r w:rsidRPr="007709C6">
              <w:rPr>
                <w:sz w:val="18"/>
                <w:szCs w:val="18"/>
              </w:rPr>
              <w:t>Расчет произведен исходя из фактических затрат 2022 года с учетом ИПЦ 1,058 и 1,072</w:t>
            </w:r>
          </w:p>
        </w:tc>
      </w:tr>
      <w:tr w:rsidR="007709C6" w:rsidRPr="007709C6" w14:paraId="5FCEDE1B" w14:textId="77777777" w:rsidTr="006D5EE3">
        <w:trPr>
          <w:trHeight w:val="360"/>
        </w:trPr>
        <w:tc>
          <w:tcPr>
            <w:tcW w:w="711" w:type="dxa"/>
            <w:vAlign w:val="center"/>
            <w:hideMark/>
          </w:tcPr>
          <w:p w14:paraId="43190F38" w14:textId="77777777" w:rsidR="007709C6" w:rsidRPr="007709C6" w:rsidRDefault="007709C6" w:rsidP="007709C6">
            <w:pPr>
              <w:tabs>
                <w:tab w:val="num" w:pos="360"/>
              </w:tabs>
              <w:jc w:val="center"/>
              <w:rPr>
                <w:sz w:val="18"/>
                <w:szCs w:val="18"/>
                <w:lang w:val="en-US"/>
              </w:rPr>
            </w:pPr>
            <w:r w:rsidRPr="007709C6">
              <w:rPr>
                <w:sz w:val="18"/>
                <w:szCs w:val="18"/>
                <w:lang w:val="en-US"/>
              </w:rPr>
              <w:t>20.</w:t>
            </w:r>
          </w:p>
        </w:tc>
        <w:tc>
          <w:tcPr>
            <w:tcW w:w="3962" w:type="dxa"/>
            <w:vAlign w:val="center"/>
            <w:hideMark/>
          </w:tcPr>
          <w:p w14:paraId="3369B30F" w14:textId="77777777" w:rsidR="007709C6" w:rsidRPr="007709C6" w:rsidRDefault="007709C6" w:rsidP="007709C6">
            <w:pPr>
              <w:tabs>
                <w:tab w:val="num" w:pos="360"/>
              </w:tabs>
              <w:rPr>
                <w:bCs/>
                <w:sz w:val="18"/>
                <w:szCs w:val="18"/>
              </w:rPr>
            </w:pPr>
            <w:r w:rsidRPr="007709C6">
              <w:rPr>
                <w:bCs/>
                <w:sz w:val="18"/>
                <w:szCs w:val="18"/>
              </w:rPr>
              <w:t>Расходы услуги по подбору и оценке персонала</w:t>
            </w:r>
          </w:p>
        </w:tc>
        <w:tc>
          <w:tcPr>
            <w:tcW w:w="3827" w:type="dxa"/>
            <w:vAlign w:val="center"/>
            <w:hideMark/>
          </w:tcPr>
          <w:p w14:paraId="79070682" w14:textId="77777777" w:rsidR="007709C6" w:rsidRPr="007709C6" w:rsidRDefault="007709C6" w:rsidP="007709C6">
            <w:pPr>
              <w:tabs>
                <w:tab w:val="num" w:pos="360"/>
              </w:tabs>
              <w:rPr>
                <w:bCs/>
                <w:sz w:val="18"/>
                <w:szCs w:val="18"/>
              </w:rPr>
            </w:pPr>
            <w:r w:rsidRPr="007709C6">
              <w:rPr>
                <w:bCs/>
                <w:sz w:val="18"/>
                <w:szCs w:val="18"/>
                <w:lang w:val="en-US"/>
              </w:rPr>
              <w:t> </w:t>
            </w:r>
          </w:p>
        </w:tc>
        <w:tc>
          <w:tcPr>
            <w:tcW w:w="1843" w:type="dxa"/>
            <w:vAlign w:val="center"/>
          </w:tcPr>
          <w:p w14:paraId="1D91B50C"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79DB3EBC"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6B02A708" w14:textId="77777777" w:rsidR="007709C6" w:rsidRPr="007709C6" w:rsidRDefault="007709C6" w:rsidP="007709C6">
            <w:pPr>
              <w:tabs>
                <w:tab w:val="num" w:pos="360"/>
              </w:tabs>
              <w:rPr>
                <w:sz w:val="18"/>
                <w:szCs w:val="18"/>
                <w:lang w:val="en-US"/>
              </w:rPr>
            </w:pPr>
            <w:r w:rsidRPr="007709C6">
              <w:rPr>
                <w:bCs/>
                <w:sz w:val="18"/>
                <w:szCs w:val="18"/>
                <w:lang w:val="en-US"/>
              </w:rPr>
              <w:t> </w:t>
            </w:r>
          </w:p>
        </w:tc>
      </w:tr>
      <w:tr w:rsidR="007709C6" w:rsidRPr="007709C6" w14:paraId="1187C9DC" w14:textId="77777777" w:rsidTr="006D5EE3">
        <w:trPr>
          <w:trHeight w:val="360"/>
        </w:trPr>
        <w:tc>
          <w:tcPr>
            <w:tcW w:w="711" w:type="dxa"/>
            <w:vAlign w:val="center"/>
            <w:hideMark/>
          </w:tcPr>
          <w:p w14:paraId="1E2BA9EC" w14:textId="77777777" w:rsidR="007709C6" w:rsidRPr="007709C6" w:rsidRDefault="007709C6" w:rsidP="007709C6">
            <w:pPr>
              <w:tabs>
                <w:tab w:val="num" w:pos="360"/>
              </w:tabs>
              <w:jc w:val="center"/>
              <w:rPr>
                <w:sz w:val="18"/>
                <w:szCs w:val="18"/>
                <w:lang w:val="en-US"/>
              </w:rPr>
            </w:pPr>
            <w:r w:rsidRPr="007709C6">
              <w:rPr>
                <w:sz w:val="18"/>
                <w:szCs w:val="18"/>
                <w:lang w:val="en-US"/>
              </w:rPr>
              <w:t>21.</w:t>
            </w:r>
          </w:p>
        </w:tc>
        <w:tc>
          <w:tcPr>
            <w:tcW w:w="3962" w:type="dxa"/>
            <w:vAlign w:val="center"/>
            <w:hideMark/>
          </w:tcPr>
          <w:p w14:paraId="0C227CBB" w14:textId="77777777" w:rsidR="007709C6" w:rsidRPr="007709C6" w:rsidRDefault="007709C6" w:rsidP="007709C6">
            <w:pPr>
              <w:tabs>
                <w:tab w:val="num" w:pos="360"/>
              </w:tabs>
              <w:rPr>
                <w:bCs/>
                <w:sz w:val="18"/>
                <w:szCs w:val="18"/>
                <w:lang w:val="en-US"/>
              </w:rPr>
            </w:pPr>
            <w:r w:rsidRPr="007709C6">
              <w:rPr>
                <w:bCs/>
                <w:sz w:val="18"/>
                <w:szCs w:val="18"/>
                <w:lang w:val="en-US"/>
              </w:rPr>
              <w:t>Спецпитание</w:t>
            </w:r>
          </w:p>
        </w:tc>
        <w:tc>
          <w:tcPr>
            <w:tcW w:w="3827" w:type="dxa"/>
            <w:vAlign w:val="center"/>
            <w:hideMark/>
          </w:tcPr>
          <w:p w14:paraId="2217DC0A" w14:textId="77777777" w:rsidR="007709C6" w:rsidRPr="007709C6" w:rsidRDefault="007709C6" w:rsidP="007709C6">
            <w:pPr>
              <w:tabs>
                <w:tab w:val="num" w:pos="360"/>
              </w:tabs>
              <w:rPr>
                <w:bCs/>
                <w:sz w:val="18"/>
                <w:szCs w:val="18"/>
                <w:lang w:val="en-US"/>
              </w:rPr>
            </w:pPr>
            <w:r w:rsidRPr="007709C6">
              <w:rPr>
                <w:bCs/>
                <w:sz w:val="18"/>
                <w:szCs w:val="18"/>
                <w:lang w:val="en-US"/>
              </w:rPr>
              <w:t> </w:t>
            </w:r>
          </w:p>
        </w:tc>
        <w:tc>
          <w:tcPr>
            <w:tcW w:w="1843" w:type="dxa"/>
            <w:vAlign w:val="center"/>
          </w:tcPr>
          <w:p w14:paraId="086137C4"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1701" w:type="dxa"/>
            <w:vAlign w:val="center"/>
          </w:tcPr>
          <w:p w14:paraId="14A4FC4C" w14:textId="77777777" w:rsidR="007709C6" w:rsidRPr="007709C6" w:rsidRDefault="007709C6" w:rsidP="007709C6">
            <w:pPr>
              <w:tabs>
                <w:tab w:val="num" w:pos="360"/>
              </w:tabs>
              <w:jc w:val="center"/>
              <w:rPr>
                <w:sz w:val="18"/>
                <w:szCs w:val="18"/>
                <w:lang w:val="en-US"/>
              </w:rPr>
            </w:pPr>
            <w:r w:rsidRPr="007709C6">
              <w:rPr>
                <w:sz w:val="18"/>
                <w:szCs w:val="18"/>
                <w:lang w:val="en-US"/>
              </w:rPr>
              <w:t>0</w:t>
            </w:r>
          </w:p>
        </w:tc>
        <w:tc>
          <w:tcPr>
            <w:tcW w:w="2835" w:type="dxa"/>
            <w:vAlign w:val="center"/>
          </w:tcPr>
          <w:p w14:paraId="186FBBE4" w14:textId="77777777" w:rsidR="007709C6" w:rsidRPr="007709C6" w:rsidRDefault="007709C6" w:rsidP="007709C6">
            <w:pPr>
              <w:tabs>
                <w:tab w:val="num" w:pos="360"/>
              </w:tabs>
              <w:rPr>
                <w:sz w:val="18"/>
                <w:szCs w:val="18"/>
                <w:lang w:val="en-US"/>
              </w:rPr>
            </w:pPr>
            <w:r w:rsidRPr="007709C6">
              <w:rPr>
                <w:bCs/>
                <w:sz w:val="18"/>
                <w:szCs w:val="18"/>
                <w:lang w:val="en-US"/>
              </w:rPr>
              <w:t> </w:t>
            </w:r>
          </w:p>
        </w:tc>
      </w:tr>
      <w:tr w:rsidR="007709C6" w:rsidRPr="007709C6" w14:paraId="5A9E0457" w14:textId="77777777" w:rsidTr="006D5EE3">
        <w:trPr>
          <w:trHeight w:val="360"/>
        </w:trPr>
        <w:tc>
          <w:tcPr>
            <w:tcW w:w="711" w:type="dxa"/>
            <w:vAlign w:val="center"/>
            <w:hideMark/>
          </w:tcPr>
          <w:p w14:paraId="2157C0F5" w14:textId="77777777" w:rsidR="007709C6" w:rsidRPr="007709C6" w:rsidRDefault="007709C6" w:rsidP="007709C6">
            <w:pPr>
              <w:tabs>
                <w:tab w:val="num" w:pos="360"/>
              </w:tabs>
              <w:jc w:val="center"/>
              <w:rPr>
                <w:sz w:val="18"/>
                <w:szCs w:val="18"/>
                <w:lang w:val="en-US"/>
              </w:rPr>
            </w:pPr>
            <w:r w:rsidRPr="007709C6">
              <w:rPr>
                <w:sz w:val="18"/>
                <w:szCs w:val="18"/>
                <w:lang w:val="en-US"/>
              </w:rPr>
              <w:t>22.</w:t>
            </w:r>
          </w:p>
        </w:tc>
        <w:tc>
          <w:tcPr>
            <w:tcW w:w="3962" w:type="dxa"/>
            <w:vAlign w:val="center"/>
            <w:hideMark/>
          </w:tcPr>
          <w:p w14:paraId="3E924E25" w14:textId="77777777" w:rsidR="007709C6" w:rsidRPr="007709C6" w:rsidRDefault="007709C6" w:rsidP="007709C6">
            <w:pPr>
              <w:tabs>
                <w:tab w:val="num" w:pos="360"/>
              </w:tabs>
              <w:rPr>
                <w:bCs/>
                <w:sz w:val="18"/>
                <w:szCs w:val="18"/>
                <w:lang w:val="en-US"/>
              </w:rPr>
            </w:pPr>
            <w:r w:rsidRPr="007709C6">
              <w:rPr>
                <w:bCs/>
                <w:sz w:val="18"/>
                <w:szCs w:val="18"/>
                <w:lang w:val="en-US"/>
              </w:rPr>
              <w:t>Прочие</w:t>
            </w:r>
          </w:p>
        </w:tc>
        <w:tc>
          <w:tcPr>
            <w:tcW w:w="3827" w:type="dxa"/>
            <w:vAlign w:val="center"/>
            <w:hideMark/>
          </w:tcPr>
          <w:p w14:paraId="0DCCC4CD" w14:textId="77777777" w:rsidR="007709C6" w:rsidRPr="007709C6" w:rsidRDefault="007709C6" w:rsidP="007709C6">
            <w:pPr>
              <w:tabs>
                <w:tab w:val="num" w:pos="360"/>
              </w:tabs>
              <w:rPr>
                <w:bCs/>
                <w:sz w:val="18"/>
                <w:szCs w:val="18"/>
              </w:rPr>
            </w:pPr>
            <w:r w:rsidRPr="007709C6">
              <w:rPr>
                <w:iCs/>
                <w:sz w:val="18"/>
                <w:szCs w:val="18"/>
              </w:rPr>
              <w:t>Пояснительная записка, фактические затраты за 2022 год</w:t>
            </w:r>
          </w:p>
        </w:tc>
        <w:tc>
          <w:tcPr>
            <w:tcW w:w="1843" w:type="dxa"/>
            <w:vAlign w:val="center"/>
          </w:tcPr>
          <w:p w14:paraId="03A69A68" w14:textId="77777777" w:rsidR="007709C6" w:rsidRPr="007709C6" w:rsidRDefault="007709C6" w:rsidP="007709C6">
            <w:pPr>
              <w:tabs>
                <w:tab w:val="num" w:pos="360"/>
              </w:tabs>
              <w:jc w:val="center"/>
              <w:rPr>
                <w:sz w:val="18"/>
                <w:szCs w:val="18"/>
                <w:lang w:val="en-US"/>
              </w:rPr>
            </w:pPr>
            <w:r w:rsidRPr="007709C6">
              <w:rPr>
                <w:bCs/>
                <w:sz w:val="18"/>
                <w:szCs w:val="18"/>
                <w:lang w:val="en-US"/>
              </w:rPr>
              <w:t>3</w:t>
            </w:r>
          </w:p>
        </w:tc>
        <w:tc>
          <w:tcPr>
            <w:tcW w:w="1701" w:type="dxa"/>
            <w:vAlign w:val="center"/>
          </w:tcPr>
          <w:p w14:paraId="297E4885" w14:textId="77777777" w:rsidR="007709C6" w:rsidRPr="007709C6" w:rsidRDefault="007709C6" w:rsidP="007709C6">
            <w:pPr>
              <w:tabs>
                <w:tab w:val="num" w:pos="360"/>
              </w:tabs>
              <w:jc w:val="center"/>
              <w:rPr>
                <w:sz w:val="18"/>
                <w:szCs w:val="18"/>
                <w:lang w:val="en-US"/>
              </w:rPr>
            </w:pPr>
            <w:r w:rsidRPr="007709C6">
              <w:rPr>
                <w:bCs/>
                <w:sz w:val="18"/>
                <w:szCs w:val="18"/>
                <w:lang w:val="en-US"/>
              </w:rPr>
              <w:t>3</w:t>
            </w:r>
          </w:p>
        </w:tc>
        <w:tc>
          <w:tcPr>
            <w:tcW w:w="2835" w:type="dxa"/>
            <w:vAlign w:val="center"/>
          </w:tcPr>
          <w:p w14:paraId="6CB0EDC1" w14:textId="77777777" w:rsidR="007709C6" w:rsidRPr="007709C6" w:rsidRDefault="007709C6" w:rsidP="007709C6">
            <w:pPr>
              <w:tabs>
                <w:tab w:val="num" w:pos="360"/>
              </w:tabs>
              <w:rPr>
                <w:sz w:val="18"/>
                <w:szCs w:val="18"/>
                <w:lang w:val="en-US"/>
              </w:rPr>
            </w:pPr>
            <w:r w:rsidRPr="007709C6">
              <w:rPr>
                <w:sz w:val="18"/>
                <w:szCs w:val="18"/>
                <w:lang w:val="en-US"/>
              </w:rPr>
              <w:t>Предложение предприятия</w:t>
            </w:r>
          </w:p>
        </w:tc>
      </w:tr>
      <w:tr w:rsidR="007709C6" w:rsidRPr="007709C6" w14:paraId="3E36D6E1" w14:textId="77777777" w:rsidTr="006D5EE3">
        <w:trPr>
          <w:trHeight w:val="360"/>
        </w:trPr>
        <w:tc>
          <w:tcPr>
            <w:tcW w:w="711" w:type="dxa"/>
            <w:vAlign w:val="center"/>
            <w:hideMark/>
          </w:tcPr>
          <w:p w14:paraId="7B1967ED" w14:textId="77777777" w:rsidR="007709C6" w:rsidRPr="007709C6" w:rsidRDefault="007709C6" w:rsidP="007709C6">
            <w:pPr>
              <w:tabs>
                <w:tab w:val="num" w:pos="360"/>
              </w:tabs>
              <w:jc w:val="center"/>
              <w:rPr>
                <w:b/>
                <w:sz w:val="18"/>
                <w:szCs w:val="18"/>
                <w:lang w:val="en-US"/>
              </w:rPr>
            </w:pPr>
            <w:r w:rsidRPr="007709C6">
              <w:rPr>
                <w:b/>
                <w:sz w:val="18"/>
                <w:szCs w:val="18"/>
                <w:lang w:val="en-US"/>
              </w:rPr>
              <w:t> </w:t>
            </w:r>
          </w:p>
        </w:tc>
        <w:tc>
          <w:tcPr>
            <w:tcW w:w="3962" w:type="dxa"/>
            <w:vAlign w:val="center"/>
            <w:hideMark/>
          </w:tcPr>
          <w:p w14:paraId="18B4E5A3" w14:textId="77777777" w:rsidR="007709C6" w:rsidRPr="007709C6" w:rsidRDefault="007709C6" w:rsidP="007709C6">
            <w:pPr>
              <w:tabs>
                <w:tab w:val="num" w:pos="360"/>
              </w:tabs>
              <w:rPr>
                <w:b/>
                <w:bCs/>
                <w:sz w:val="18"/>
                <w:szCs w:val="18"/>
                <w:lang w:val="en-US"/>
              </w:rPr>
            </w:pPr>
            <w:r w:rsidRPr="007709C6">
              <w:rPr>
                <w:b/>
                <w:bCs/>
                <w:sz w:val="18"/>
                <w:szCs w:val="18"/>
                <w:lang w:val="en-US"/>
              </w:rPr>
              <w:t xml:space="preserve">И Т О Г О </w:t>
            </w:r>
          </w:p>
        </w:tc>
        <w:tc>
          <w:tcPr>
            <w:tcW w:w="3827" w:type="dxa"/>
            <w:vAlign w:val="center"/>
            <w:hideMark/>
          </w:tcPr>
          <w:p w14:paraId="6EDA5F7A" w14:textId="77777777" w:rsidR="007709C6" w:rsidRPr="007709C6" w:rsidRDefault="007709C6" w:rsidP="007709C6">
            <w:pPr>
              <w:tabs>
                <w:tab w:val="num" w:pos="360"/>
              </w:tabs>
              <w:rPr>
                <w:b/>
                <w:bCs/>
                <w:sz w:val="18"/>
                <w:szCs w:val="18"/>
                <w:lang w:val="en-US"/>
              </w:rPr>
            </w:pPr>
            <w:r w:rsidRPr="007709C6">
              <w:rPr>
                <w:b/>
                <w:bCs/>
                <w:sz w:val="18"/>
                <w:szCs w:val="18"/>
                <w:lang w:val="en-US"/>
              </w:rPr>
              <w:t> </w:t>
            </w:r>
          </w:p>
        </w:tc>
        <w:tc>
          <w:tcPr>
            <w:tcW w:w="1843" w:type="dxa"/>
            <w:vAlign w:val="center"/>
          </w:tcPr>
          <w:p w14:paraId="4A8DAD2D" w14:textId="77777777" w:rsidR="007709C6" w:rsidRPr="007709C6" w:rsidRDefault="007709C6" w:rsidP="007709C6">
            <w:pPr>
              <w:tabs>
                <w:tab w:val="num" w:pos="360"/>
              </w:tabs>
              <w:jc w:val="center"/>
              <w:rPr>
                <w:b/>
                <w:sz w:val="18"/>
                <w:szCs w:val="18"/>
                <w:lang w:val="en-US"/>
              </w:rPr>
            </w:pPr>
            <w:r w:rsidRPr="007709C6">
              <w:rPr>
                <w:b/>
                <w:bCs/>
                <w:sz w:val="18"/>
                <w:szCs w:val="18"/>
                <w:lang w:val="en-US"/>
              </w:rPr>
              <w:t>16 720</w:t>
            </w:r>
          </w:p>
        </w:tc>
        <w:tc>
          <w:tcPr>
            <w:tcW w:w="1701" w:type="dxa"/>
            <w:vAlign w:val="center"/>
          </w:tcPr>
          <w:p w14:paraId="383979E1" w14:textId="77777777" w:rsidR="007709C6" w:rsidRPr="007709C6" w:rsidRDefault="007709C6" w:rsidP="007709C6">
            <w:pPr>
              <w:tabs>
                <w:tab w:val="num" w:pos="360"/>
              </w:tabs>
              <w:jc w:val="center"/>
              <w:rPr>
                <w:b/>
                <w:sz w:val="18"/>
                <w:szCs w:val="18"/>
                <w:lang w:val="en-US"/>
              </w:rPr>
            </w:pPr>
            <w:r w:rsidRPr="007709C6">
              <w:rPr>
                <w:b/>
                <w:bCs/>
                <w:sz w:val="18"/>
                <w:szCs w:val="18"/>
                <w:lang w:val="en-US"/>
              </w:rPr>
              <w:t>9 053</w:t>
            </w:r>
          </w:p>
        </w:tc>
        <w:tc>
          <w:tcPr>
            <w:tcW w:w="2835" w:type="dxa"/>
            <w:vAlign w:val="center"/>
          </w:tcPr>
          <w:p w14:paraId="1005811C" w14:textId="77777777" w:rsidR="007709C6" w:rsidRPr="007709C6" w:rsidRDefault="007709C6" w:rsidP="007709C6">
            <w:pPr>
              <w:tabs>
                <w:tab w:val="num" w:pos="360"/>
              </w:tabs>
              <w:rPr>
                <w:b/>
                <w:sz w:val="18"/>
                <w:szCs w:val="18"/>
                <w:lang w:val="en-US"/>
              </w:rPr>
            </w:pPr>
            <w:r w:rsidRPr="007709C6">
              <w:rPr>
                <w:b/>
                <w:bCs/>
                <w:sz w:val="18"/>
                <w:szCs w:val="18"/>
                <w:lang w:val="en-US"/>
              </w:rPr>
              <w:t> </w:t>
            </w:r>
          </w:p>
        </w:tc>
      </w:tr>
    </w:tbl>
    <w:p w14:paraId="58DE490F" w14:textId="77777777" w:rsidR="007709C6" w:rsidRPr="007709C6" w:rsidRDefault="007709C6" w:rsidP="007709C6">
      <w:pPr>
        <w:ind w:firstLine="851"/>
        <w:jc w:val="both"/>
        <w:rPr>
          <w:sz w:val="28"/>
          <w:szCs w:val="28"/>
        </w:rPr>
      </w:pPr>
    </w:p>
    <w:p w14:paraId="62A59DB0" w14:textId="77777777" w:rsidR="007709C6" w:rsidRPr="007709C6" w:rsidRDefault="007709C6" w:rsidP="007709C6">
      <w:pPr>
        <w:ind w:firstLine="851"/>
        <w:jc w:val="both"/>
        <w:rPr>
          <w:sz w:val="28"/>
          <w:szCs w:val="28"/>
        </w:rPr>
      </w:pPr>
    </w:p>
    <w:p w14:paraId="069F4F98" w14:textId="77777777" w:rsidR="007709C6" w:rsidRPr="007709C6" w:rsidRDefault="007709C6" w:rsidP="007709C6">
      <w:pPr>
        <w:ind w:firstLine="851"/>
        <w:jc w:val="both"/>
        <w:rPr>
          <w:sz w:val="28"/>
          <w:szCs w:val="28"/>
        </w:rPr>
      </w:pPr>
    </w:p>
    <w:p w14:paraId="28BD27DA" w14:textId="77777777" w:rsidR="007709C6" w:rsidRPr="007709C6" w:rsidRDefault="007709C6" w:rsidP="007709C6">
      <w:pPr>
        <w:ind w:firstLine="851"/>
        <w:jc w:val="both"/>
        <w:rPr>
          <w:sz w:val="28"/>
          <w:szCs w:val="28"/>
        </w:rPr>
      </w:pPr>
    </w:p>
    <w:p w14:paraId="7BAEA16C" w14:textId="77777777" w:rsidR="007709C6" w:rsidRPr="007709C6" w:rsidRDefault="007709C6" w:rsidP="007709C6">
      <w:pPr>
        <w:ind w:firstLine="851"/>
        <w:jc w:val="both"/>
        <w:rPr>
          <w:sz w:val="28"/>
          <w:szCs w:val="28"/>
        </w:rPr>
        <w:sectPr w:rsidR="007709C6" w:rsidRPr="007709C6" w:rsidSect="007709C6">
          <w:pgSz w:w="16838" w:h="11906" w:orient="landscape"/>
          <w:pgMar w:top="1701" w:right="1134" w:bottom="567" w:left="1134" w:header="720" w:footer="720" w:gutter="0"/>
          <w:cols w:space="720"/>
          <w:docGrid w:linePitch="326"/>
        </w:sectPr>
      </w:pPr>
    </w:p>
    <w:p w14:paraId="75739428" w14:textId="77777777" w:rsidR="007709C6" w:rsidRPr="007709C6" w:rsidRDefault="007709C6" w:rsidP="007709C6">
      <w:pPr>
        <w:keepNext/>
        <w:spacing w:line="360" w:lineRule="auto"/>
        <w:jc w:val="center"/>
        <w:outlineLvl w:val="1"/>
        <w:rPr>
          <w:b/>
          <w:sz w:val="28"/>
          <w:szCs w:val="20"/>
        </w:rPr>
      </w:pPr>
      <w:r w:rsidRPr="007709C6">
        <w:rPr>
          <w:b/>
          <w:sz w:val="28"/>
          <w:szCs w:val="20"/>
        </w:rPr>
        <w:lastRenderedPageBreak/>
        <w:t>Расходы на служебные командировки</w:t>
      </w:r>
    </w:p>
    <w:p w14:paraId="6E07C055" w14:textId="77777777" w:rsidR="007709C6" w:rsidRPr="007709C6" w:rsidRDefault="007709C6" w:rsidP="007709C6">
      <w:pPr>
        <w:tabs>
          <w:tab w:val="left" w:pos="0"/>
        </w:tabs>
        <w:ind w:firstLine="851"/>
        <w:jc w:val="both"/>
        <w:rPr>
          <w:sz w:val="28"/>
          <w:szCs w:val="28"/>
        </w:rPr>
      </w:pPr>
      <w:r w:rsidRPr="007709C6">
        <w:rPr>
          <w:sz w:val="28"/>
          <w:szCs w:val="28"/>
        </w:rPr>
        <w:t xml:space="preserve">Данные расходы согласно п.12 ст.264 НК РФ относятся к прочим расходам, связанным с производством и реализацией, и включают в себя: </w:t>
      </w:r>
    </w:p>
    <w:p w14:paraId="3A6A7C2F" w14:textId="77777777" w:rsidR="007709C6" w:rsidRPr="007709C6" w:rsidRDefault="007709C6" w:rsidP="007709C6">
      <w:pPr>
        <w:tabs>
          <w:tab w:val="left" w:pos="0"/>
        </w:tabs>
        <w:ind w:firstLine="851"/>
        <w:jc w:val="both"/>
        <w:rPr>
          <w:sz w:val="28"/>
          <w:szCs w:val="28"/>
        </w:rPr>
      </w:pPr>
      <w:r w:rsidRPr="007709C6">
        <w:rPr>
          <w:sz w:val="28"/>
          <w:szCs w:val="28"/>
        </w:rPr>
        <w:t>- проезд работника к месту командировки и обратно к месту постоянной работы;</w:t>
      </w:r>
    </w:p>
    <w:p w14:paraId="222AE1EE" w14:textId="77777777" w:rsidR="007709C6" w:rsidRPr="007709C6" w:rsidRDefault="007709C6" w:rsidP="007709C6">
      <w:pPr>
        <w:tabs>
          <w:tab w:val="left" w:pos="0"/>
        </w:tabs>
        <w:ind w:firstLine="851"/>
        <w:jc w:val="both"/>
        <w:rPr>
          <w:sz w:val="28"/>
          <w:szCs w:val="28"/>
        </w:rPr>
      </w:pPr>
      <w:r w:rsidRPr="007709C6">
        <w:rPr>
          <w:sz w:val="28"/>
          <w:szCs w:val="28"/>
        </w:rPr>
        <w:t>- наем жилого помещения, также подлежит возмещению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14:paraId="622A2C8B" w14:textId="77777777" w:rsidR="007709C6" w:rsidRPr="007709C6" w:rsidRDefault="007709C6" w:rsidP="007709C6">
      <w:pPr>
        <w:tabs>
          <w:tab w:val="left" w:pos="0"/>
        </w:tabs>
        <w:ind w:firstLine="851"/>
        <w:jc w:val="both"/>
        <w:rPr>
          <w:sz w:val="28"/>
          <w:szCs w:val="28"/>
        </w:rPr>
      </w:pPr>
      <w:r w:rsidRPr="007709C6">
        <w:rPr>
          <w:sz w:val="28"/>
          <w:szCs w:val="28"/>
        </w:rPr>
        <w:t>- суточные или полевое довольствие;</w:t>
      </w:r>
    </w:p>
    <w:p w14:paraId="06FBBC79" w14:textId="77777777" w:rsidR="007709C6" w:rsidRPr="007709C6" w:rsidRDefault="007709C6" w:rsidP="007709C6">
      <w:pPr>
        <w:tabs>
          <w:tab w:val="left" w:pos="0"/>
        </w:tabs>
        <w:ind w:firstLine="851"/>
        <w:jc w:val="both"/>
        <w:rPr>
          <w:sz w:val="28"/>
          <w:szCs w:val="28"/>
        </w:rPr>
      </w:pPr>
      <w:r w:rsidRPr="007709C6">
        <w:rPr>
          <w:sz w:val="28"/>
          <w:szCs w:val="28"/>
        </w:rPr>
        <w:t>- оформление и выдачу виз, паспортов, ваучеров, приглашений и иных аналогичных документов;</w:t>
      </w:r>
    </w:p>
    <w:p w14:paraId="027A179F" w14:textId="77777777" w:rsidR="007709C6" w:rsidRPr="007709C6" w:rsidRDefault="007709C6" w:rsidP="007709C6">
      <w:pPr>
        <w:tabs>
          <w:tab w:val="left" w:pos="0"/>
        </w:tabs>
        <w:ind w:firstLine="851"/>
        <w:jc w:val="both"/>
        <w:rPr>
          <w:sz w:val="28"/>
          <w:szCs w:val="28"/>
        </w:rPr>
      </w:pPr>
      <w:r w:rsidRPr="007709C6">
        <w:rPr>
          <w:sz w:val="28"/>
          <w:szCs w:val="28"/>
        </w:rPr>
        <w:t>- 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14:paraId="20E8E1F1" w14:textId="77777777" w:rsidR="007709C6" w:rsidRPr="007709C6" w:rsidRDefault="007709C6" w:rsidP="007709C6">
      <w:pPr>
        <w:tabs>
          <w:tab w:val="left" w:pos="0"/>
        </w:tabs>
        <w:ind w:firstLine="851"/>
        <w:jc w:val="both"/>
        <w:rPr>
          <w:sz w:val="28"/>
          <w:szCs w:val="28"/>
        </w:rPr>
      </w:pPr>
      <w:r w:rsidRPr="007709C6">
        <w:rPr>
          <w:sz w:val="28"/>
          <w:szCs w:val="28"/>
        </w:rPr>
        <w:t>По данной статье предприятие планирует расходы на производство тепловой энергии на 2024 год в размере 250 тыс. руб.</w:t>
      </w:r>
    </w:p>
    <w:p w14:paraId="2130905B" w14:textId="77777777" w:rsidR="007709C6" w:rsidRPr="007709C6" w:rsidRDefault="007709C6" w:rsidP="007709C6">
      <w:pPr>
        <w:tabs>
          <w:tab w:val="left" w:pos="0"/>
        </w:tabs>
        <w:ind w:firstLine="851"/>
        <w:jc w:val="both"/>
        <w:rPr>
          <w:sz w:val="28"/>
          <w:szCs w:val="28"/>
        </w:rPr>
      </w:pPr>
      <w:r w:rsidRPr="007709C6">
        <w:rPr>
          <w:sz w:val="28"/>
          <w:szCs w:val="28"/>
        </w:rPr>
        <w:t>Рассмотрев все обосновывающие материалы, эксперты предлагают учесть при расчете НВВ на 2024 год сумму в размере 188 тыс. руб. Расчет произведен исходя из фактических затрат 2022 года с учетом ИПЦ 1,058 и 1,072 (166 * 1,058 *1,072 = 188).</w:t>
      </w:r>
    </w:p>
    <w:p w14:paraId="5F1EA735" w14:textId="77777777" w:rsidR="007709C6" w:rsidRPr="007709C6" w:rsidRDefault="007709C6" w:rsidP="007709C6">
      <w:pPr>
        <w:ind w:firstLine="709"/>
        <w:jc w:val="both"/>
        <w:rPr>
          <w:sz w:val="28"/>
          <w:szCs w:val="28"/>
        </w:rPr>
      </w:pPr>
    </w:p>
    <w:p w14:paraId="36018647" w14:textId="77777777" w:rsidR="007709C6" w:rsidRPr="007709C6" w:rsidRDefault="007709C6" w:rsidP="007709C6">
      <w:pPr>
        <w:keepNext/>
        <w:spacing w:line="360" w:lineRule="auto"/>
        <w:jc w:val="center"/>
        <w:outlineLvl w:val="1"/>
        <w:rPr>
          <w:b/>
          <w:sz w:val="28"/>
          <w:szCs w:val="20"/>
        </w:rPr>
      </w:pPr>
      <w:r w:rsidRPr="007709C6">
        <w:rPr>
          <w:b/>
          <w:sz w:val="28"/>
          <w:szCs w:val="20"/>
        </w:rPr>
        <w:t>Расходы на обучение персонала</w:t>
      </w:r>
    </w:p>
    <w:p w14:paraId="73892C74" w14:textId="77777777" w:rsidR="007709C6" w:rsidRPr="007709C6" w:rsidRDefault="007709C6" w:rsidP="007709C6">
      <w:pPr>
        <w:tabs>
          <w:tab w:val="left" w:pos="0"/>
        </w:tabs>
        <w:ind w:firstLine="851"/>
        <w:jc w:val="both"/>
        <w:rPr>
          <w:sz w:val="28"/>
          <w:szCs w:val="28"/>
        </w:rPr>
      </w:pPr>
      <w:r w:rsidRPr="007709C6">
        <w:rPr>
          <w:sz w:val="28"/>
          <w:szCs w:val="28"/>
        </w:rPr>
        <w:t xml:space="preserve">Данные расходы согласно п.23 ст.264 НК РФ относятся к прочим расходам, связанным с производством и реализацией. </w:t>
      </w:r>
    </w:p>
    <w:p w14:paraId="707B5619" w14:textId="77777777" w:rsidR="007709C6" w:rsidRPr="007709C6" w:rsidRDefault="007709C6" w:rsidP="007709C6">
      <w:pPr>
        <w:tabs>
          <w:tab w:val="left" w:pos="0"/>
        </w:tabs>
        <w:ind w:firstLine="851"/>
        <w:jc w:val="both"/>
        <w:rPr>
          <w:sz w:val="28"/>
          <w:szCs w:val="28"/>
        </w:rPr>
      </w:pPr>
      <w:r w:rsidRPr="007709C6">
        <w:rPr>
          <w:sz w:val="28"/>
          <w:szCs w:val="28"/>
        </w:rPr>
        <w:t>По данной статье предприятие планирует расходы на производство тепловой энергии на 2024 год в размере 120 тыс. руб.</w:t>
      </w:r>
    </w:p>
    <w:p w14:paraId="46A2F5F1" w14:textId="77777777" w:rsidR="007709C6" w:rsidRPr="007709C6" w:rsidRDefault="007709C6" w:rsidP="007709C6">
      <w:pPr>
        <w:tabs>
          <w:tab w:val="left" w:pos="0"/>
        </w:tabs>
        <w:ind w:firstLine="851"/>
        <w:jc w:val="both"/>
        <w:rPr>
          <w:sz w:val="28"/>
          <w:szCs w:val="28"/>
        </w:rPr>
      </w:pPr>
      <w:r w:rsidRPr="007709C6">
        <w:rPr>
          <w:sz w:val="28"/>
          <w:szCs w:val="28"/>
        </w:rPr>
        <w:t>В качестве обоснования представлены следующие документы:</w:t>
      </w:r>
    </w:p>
    <w:p w14:paraId="74C1F7F0" w14:textId="77777777" w:rsidR="007709C6" w:rsidRPr="007709C6" w:rsidRDefault="007709C6" w:rsidP="007709C6">
      <w:pPr>
        <w:tabs>
          <w:tab w:val="left" w:pos="0"/>
        </w:tabs>
        <w:ind w:firstLine="851"/>
        <w:jc w:val="both"/>
        <w:rPr>
          <w:sz w:val="28"/>
          <w:szCs w:val="28"/>
        </w:rPr>
      </w:pPr>
      <w:r w:rsidRPr="007709C6">
        <w:rPr>
          <w:sz w:val="28"/>
          <w:szCs w:val="28"/>
        </w:rPr>
        <w:t>Договор № МТСК-21/6004 от 28.12.2021.</w:t>
      </w:r>
    </w:p>
    <w:p w14:paraId="5051A6C6" w14:textId="77777777" w:rsidR="007709C6" w:rsidRPr="007709C6" w:rsidRDefault="007709C6" w:rsidP="007709C6">
      <w:pPr>
        <w:tabs>
          <w:tab w:val="left" w:pos="0"/>
        </w:tabs>
        <w:ind w:firstLine="851"/>
        <w:jc w:val="both"/>
        <w:rPr>
          <w:sz w:val="28"/>
          <w:szCs w:val="28"/>
        </w:rPr>
      </w:pPr>
      <w:r w:rsidRPr="007709C6">
        <w:rPr>
          <w:sz w:val="28"/>
          <w:szCs w:val="28"/>
        </w:rPr>
        <w:t>Договор № МТСК-23/96 от 16.01.2023.</w:t>
      </w:r>
    </w:p>
    <w:p w14:paraId="6777EC0B" w14:textId="77777777" w:rsidR="007709C6" w:rsidRPr="007709C6" w:rsidRDefault="007709C6" w:rsidP="007709C6">
      <w:pPr>
        <w:tabs>
          <w:tab w:val="left" w:pos="0"/>
        </w:tabs>
        <w:ind w:firstLine="851"/>
        <w:jc w:val="both"/>
        <w:rPr>
          <w:sz w:val="28"/>
          <w:szCs w:val="28"/>
        </w:rPr>
      </w:pPr>
      <w:r w:rsidRPr="007709C6">
        <w:rPr>
          <w:sz w:val="28"/>
          <w:szCs w:val="28"/>
        </w:rPr>
        <w:t>Реестр оказанных платных образовательных услуг за 2022 год.</w:t>
      </w:r>
    </w:p>
    <w:p w14:paraId="7EA75455" w14:textId="77777777" w:rsidR="007709C6" w:rsidRPr="007709C6" w:rsidRDefault="007709C6" w:rsidP="007709C6">
      <w:pPr>
        <w:tabs>
          <w:tab w:val="left" w:pos="0"/>
        </w:tabs>
        <w:ind w:firstLine="851"/>
        <w:jc w:val="both"/>
        <w:rPr>
          <w:sz w:val="28"/>
          <w:szCs w:val="28"/>
        </w:rPr>
      </w:pPr>
      <w:r w:rsidRPr="007709C6">
        <w:rPr>
          <w:sz w:val="28"/>
          <w:szCs w:val="28"/>
        </w:rPr>
        <w:t>Счета-фактуры.</w:t>
      </w:r>
    </w:p>
    <w:p w14:paraId="745B481F" w14:textId="77777777" w:rsidR="007709C6" w:rsidRPr="007709C6" w:rsidRDefault="007709C6" w:rsidP="007709C6">
      <w:pPr>
        <w:tabs>
          <w:tab w:val="left" w:pos="0"/>
        </w:tabs>
        <w:ind w:firstLine="851"/>
        <w:jc w:val="both"/>
        <w:rPr>
          <w:sz w:val="28"/>
          <w:szCs w:val="28"/>
        </w:rPr>
      </w:pPr>
      <w:r w:rsidRPr="007709C6">
        <w:rPr>
          <w:sz w:val="28"/>
          <w:szCs w:val="28"/>
        </w:rPr>
        <w:t>Рассмотрев все обосновывающие материалы, эксперты предлагают учесть при расчете НВВ на 2024 год сумму в размере 24 тыс. руб. Расчет произведен исходя из фактических затрат 2022 года с учетом ИПЦ 1,058 и 1,072 (21 * 1,058 *1,072 = 24).</w:t>
      </w:r>
    </w:p>
    <w:p w14:paraId="6CEAC837" w14:textId="77777777" w:rsidR="007709C6" w:rsidRPr="007709C6" w:rsidRDefault="007709C6" w:rsidP="007709C6">
      <w:pPr>
        <w:ind w:firstLine="851"/>
        <w:jc w:val="both"/>
        <w:rPr>
          <w:sz w:val="28"/>
          <w:szCs w:val="28"/>
        </w:rPr>
      </w:pPr>
    </w:p>
    <w:p w14:paraId="060FE909" w14:textId="77777777" w:rsidR="007709C6" w:rsidRPr="007709C6" w:rsidRDefault="007709C6" w:rsidP="007709C6">
      <w:pPr>
        <w:keepNext/>
        <w:spacing w:line="360" w:lineRule="auto"/>
        <w:jc w:val="both"/>
        <w:outlineLvl w:val="1"/>
        <w:rPr>
          <w:b/>
          <w:sz w:val="28"/>
          <w:szCs w:val="20"/>
        </w:rPr>
      </w:pPr>
      <w:r w:rsidRPr="007709C6">
        <w:rPr>
          <w:b/>
          <w:sz w:val="28"/>
          <w:szCs w:val="20"/>
        </w:rPr>
        <w:t>Другие расходы</w:t>
      </w:r>
    </w:p>
    <w:p w14:paraId="2B6BA5E8" w14:textId="77777777" w:rsidR="007709C6" w:rsidRPr="007709C6" w:rsidRDefault="007709C6" w:rsidP="007709C6">
      <w:pPr>
        <w:tabs>
          <w:tab w:val="left" w:pos="0"/>
        </w:tabs>
        <w:ind w:firstLine="851"/>
        <w:jc w:val="both"/>
        <w:rPr>
          <w:sz w:val="28"/>
          <w:szCs w:val="28"/>
        </w:rPr>
      </w:pPr>
      <w:r w:rsidRPr="007709C6">
        <w:rPr>
          <w:sz w:val="28"/>
          <w:szCs w:val="28"/>
        </w:rPr>
        <w:t>Предприятием заявлены расходы по данной статье в размере 37 тыс. руб.</w:t>
      </w:r>
    </w:p>
    <w:p w14:paraId="5BC8927E" w14:textId="77777777" w:rsidR="007709C6" w:rsidRPr="007709C6" w:rsidRDefault="007709C6" w:rsidP="007709C6">
      <w:pPr>
        <w:ind w:firstLine="851"/>
        <w:jc w:val="both"/>
        <w:rPr>
          <w:sz w:val="28"/>
          <w:szCs w:val="28"/>
        </w:rPr>
      </w:pPr>
      <w:r w:rsidRPr="007709C6">
        <w:rPr>
          <w:sz w:val="28"/>
          <w:szCs w:val="28"/>
        </w:rPr>
        <w:t>Расходы предлагается исключить из НВВ в полном объеме в виду отсутствия обоснования производственной необходимости.</w:t>
      </w:r>
    </w:p>
    <w:p w14:paraId="38A8C41D" w14:textId="77777777" w:rsidR="007709C6" w:rsidRPr="007709C6" w:rsidRDefault="007709C6" w:rsidP="007709C6">
      <w:pPr>
        <w:ind w:firstLine="851"/>
        <w:jc w:val="both"/>
        <w:rPr>
          <w:sz w:val="28"/>
          <w:szCs w:val="28"/>
        </w:rPr>
      </w:pPr>
    </w:p>
    <w:p w14:paraId="3D786C4B" w14:textId="77777777" w:rsidR="007709C6" w:rsidRPr="007709C6" w:rsidRDefault="007709C6" w:rsidP="007709C6">
      <w:pPr>
        <w:tabs>
          <w:tab w:val="left" w:pos="426"/>
        </w:tabs>
        <w:ind w:firstLine="851"/>
        <w:jc w:val="both"/>
        <w:rPr>
          <w:sz w:val="28"/>
          <w:szCs w:val="28"/>
        </w:rPr>
      </w:pPr>
      <w:r w:rsidRPr="007709C6">
        <w:rPr>
          <w:sz w:val="28"/>
          <w:szCs w:val="28"/>
        </w:rPr>
        <w:t>Базовый уровень операционных расходов на 2024 год (рассчитанный методом экономически обоснованных расходов) составил 50 006 тыс. руб.</w:t>
      </w:r>
    </w:p>
    <w:p w14:paraId="4FDF5854" w14:textId="77777777" w:rsidR="007709C6" w:rsidRPr="007709C6" w:rsidRDefault="007709C6" w:rsidP="007709C6">
      <w:pPr>
        <w:tabs>
          <w:tab w:val="left" w:pos="426"/>
        </w:tabs>
        <w:ind w:firstLine="851"/>
        <w:jc w:val="both"/>
        <w:rPr>
          <w:sz w:val="28"/>
          <w:szCs w:val="28"/>
        </w:rPr>
      </w:pPr>
      <w:r w:rsidRPr="007709C6">
        <w:rPr>
          <w:sz w:val="28"/>
          <w:szCs w:val="28"/>
        </w:rPr>
        <w:t>Базовый уровень операционных расходов приведен в таблице 36.</w:t>
      </w:r>
    </w:p>
    <w:p w14:paraId="464C7B9C" w14:textId="77777777" w:rsidR="007709C6" w:rsidRPr="007709C6" w:rsidRDefault="007709C6" w:rsidP="007709C6">
      <w:pPr>
        <w:ind w:firstLine="709"/>
        <w:jc w:val="both"/>
        <w:rPr>
          <w:sz w:val="28"/>
          <w:szCs w:val="28"/>
        </w:rPr>
      </w:pPr>
    </w:p>
    <w:p w14:paraId="7F2EFB7D" w14:textId="77777777" w:rsidR="007709C6" w:rsidRPr="007709C6" w:rsidRDefault="007709C6" w:rsidP="007709C6">
      <w:pPr>
        <w:ind w:left="720" w:right="-143"/>
        <w:jc w:val="right"/>
        <w:rPr>
          <w:sz w:val="28"/>
          <w:szCs w:val="28"/>
        </w:rPr>
      </w:pPr>
      <w:r w:rsidRPr="007709C6">
        <w:rPr>
          <w:sz w:val="28"/>
          <w:szCs w:val="28"/>
        </w:rPr>
        <w:t>Таблица 36</w:t>
      </w:r>
    </w:p>
    <w:p w14:paraId="4872F939" w14:textId="77777777" w:rsidR="007709C6" w:rsidRPr="007709C6" w:rsidRDefault="007709C6" w:rsidP="007709C6">
      <w:pPr>
        <w:ind w:firstLine="851"/>
        <w:jc w:val="center"/>
        <w:rPr>
          <w:b/>
          <w:sz w:val="28"/>
          <w:szCs w:val="28"/>
        </w:rPr>
      </w:pPr>
      <w:r w:rsidRPr="007709C6">
        <w:rPr>
          <w:b/>
          <w:sz w:val="28"/>
          <w:szCs w:val="28"/>
        </w:rPr>
        <w:t xml:space="preserve">Определение операционных (подконтрольных) расходов на 2024 год </w:t>
      </w:r>
    </w:p>
    <w:p w14:paraId="7DCFE1A3" w14:textId="77777777" w:rsidR="007709C6" w:rsidRPr="007709C6" w:rsidRDefault="007709C6" w:rsidP="007709C6">
      <w:pPr>
        <w:ind w:firstLine="851"/>
        <w:jc w:val="center"/>
        <w:rPr>
          <w:sz w:val="28"/>
          <w:szCs w:val="28"/>
        </w:rPr>
      </w:pPr>
      <w:r w:rsidRPr="007709C6">
        <w:rPr>
          <w:b/>
          <w:sz w:val="28"/>
          <w:szCs w:val="28"/>
        </w:rPr>
        <w:t>АО «Кузбассэнерго» (передача тепловой энергии)</w:t>
      </w:r>
      <w:r w:rsidRPr="007709C6">
        <w:rPr>
          <w:sz w:val="28"/>
          <w:szCs w:val="28"/>
        </w:rPr>
        <w:t xml:space="preserve"> </w:t>
      </w:r>
    </w:p>
    <w:p w14:paraId="2B101391" w14:textId="77777777" w:rsidR="007709C6" w:rsidRPr="007709C6" w:rsidRDefault="007709C6" w:rsidP="007709C6">
      <w:pPr>
        <w:ind w:firstLine="851"/>
        <w:jc w:val="right"/>
        <w:rPr>
          <w:sz w:val="28"/>
          <w:szCs w:val="28"/>
        </w:rPr>
      </w:pPr>
      <w:r w:rsidRPr="007709C6">
        <w:rPr>
          <w:sz w:val="28"/>
          <w:szCs w:val="28"/>
        </w:rPr>
        <w:t>тыс. руб.</w:t>
      </w:r>
    </w:p>
    <w:tbl>
      <w:tblPr>
        <w:tblW w:w="9776" w:type="dxa"/>
        <w:tblInd w:w="113" w:type="dxa"/>
        <w:tblLook w:val="04A0" w:firstRow="1" w:lastRow="0" w:firstColumn="1" w:lastColumn="0" w:noHBand="0" w:noVBand="1"/>
      </w:tblPr>
      <w:tblGrid>
        <w:gridCol w:w="562"/>
        <w:gridCol w:w="5387"/>
        <w:gridCol w:w="1843"/>
        <w:gridCol w:w="1984"/>
      </w:tblGrid>
      <w:tr w:rsidR="007709C6" w:rsidRPr="007709C6" w14:paraId="65A2A635" w14:textId="77777777" w:rsidTr="006D5EE3">
        <w:trPr>
          <w:trHeight w:val="363"/>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B6424" w14:textId="77777777" w:rsidR="007709C6" w:rsidRPr="007709C6" w:rsidRDefault="007709C6" w:rsidP="007709C6">
            <w:pPr>
              <w:jc w:val="center"/>
              <w:rPr>
                <w:sz w:val="22"/>
                <w:szCs w:val="22"/>
              </w:rPr>
            </w:pPr>
            <w:r w:rsidRPr="007709C6">
              <w:rPr>
                <w:sz w:val="22"/>
                <w:szCs w:val="22"/>
              </w:rPr>
              <w:t>№</w:t>
            </w:r>
            <w:r w:rsidRPr="007709C6">
              <w:rPr>
                <w:sz w:val="22"/>
                <w:szCs w:val="22"/>
              </w:rPr>
              <w:br/>
              <w:t>п/п</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FCD70F9" w14:textId="77777777" w:rsidR="007709C6" w:rsidRPr="007709C6" w:rsidRDefault="007709C6" w:rsidP="007709C6">
            <w:pPr>
              <w:jc w:val="center"/>
              <w:rPr>
                <w:sz w:val="22"/>
                <w:szCs w:val="22"/>
              </w:rPr>
            </w:pPr>
            <w:r w:rsidRPr="007709C6">
              <w:rPr>
                <w:sz w:val="22"/>
                <w:szCs w:val="22"/>
              </w:rPr>
              <w:t>Наименование расхода</w:t>
            </w:r>
          </w:p>
        </w:tc>
        <w:tc>
          <w:tcPr>
            <w:tcW w:w="1843" w:type="dxa"/>
            <w:tcBorders>
              <w:top w:val="single" w:sz="4" w:space="0" w:color="auto"/>
              <w:left w:val="single" w:sz="4" w:space="0" w:color="auto"/>
              <w:bottom w:val="single" w:sz="4" w:space="0" w:color="auto"/>
              <w:right w:val="single" w:sz="4" w:space="0" w:color="auto"/>
            </w:tcBorders>
            <w:vAlign w:val="center"/>
          </w:tcPr>
          <w:p w14:paraId="3773EDA1" w14:textId="77777777" w:rsidR="007709C6" w:rsidRPr="007709C6" w:rsidRDefault="007709C6" w:rsidP="007709C6">
            <w:pPr>
              <w:jc w:val="center"/>
              <w:rPr>
                <w:sz w:val="22"/>
                <w:szCs w:val="22"/>
              </w:rPr>
            </w:pPr>
            <w:r w:rsidRPr="007709C6">
              <w:rPr>
                <w:sz w:val="22"/>
                <w:szCs w:val="22"/>
              </w:rPr>
              <w:t>Предложение предприятия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7005FD" w14:textId="77777777" w:rsidR="007709C6" w:rsidRPr="007709C6" w:rsidRDefault="007709C6" w:rsidP="007709C6">
            <w:pPr>
              <w:jc w:val="center"/>
              <w:rPr>
                <w:sz w:val="22"/>
                <w:szCs w:val="22"/>
              </w:rPr>
            </w:pPr>
            <w:r w:rsidRPr="007709C6">
              <w:rPr>
                <w:sz w:val="22"/>
                <w:szCs w:val="22"/>
              </w:rPr>
              <w:t xml:space="preserve">Предложение экспертов </w:t>
            </w:r>
          </w:p>
        </w:tc>
      </w:tr>
      <w:tr w:rsidR="007709C6" w:rsidRPr="007709C6" w14:paraId="19AF8FF5"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F1D4A" w14:textId="77777777" w:rsidR="007709C6" w:rsidRPr="007709C6" w:rsidRDefault="007709C6" w:rsidP="007709C6">
            <w:pPr>
              <w:jc w:val="center"/>
              <w:rPr>
                <w:sz w:val="22"/>
                <w:szCs w:val="22"/>
              </w:rPr>
            </w:pPr>
            <w:r w:rsidRPr="007709C6">
              <w:rPr>
                <w:sz w:val="22"/>
                <w:szCs w:val="22"/>
              </w:rPr>
              <w:t>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37826" w14:textId="77777777" w:rsidR="007709C6" w:rsidRPr="007709C6" w:rsidRDefault="007709C6" w:rsidP="007709C6">
            <w:pPr>
              <w:rPr>
                <w:sz w:val="22"/>
                <w:szCs w:val="22"/>
              </w:rPr>
            </w:pPr>
            <w:r w:rsidRPr="007709C6">
              <w:rPr>
                <w:sz w:val="22"/>
                <w:szCs w:val="22"/>
              </w:rPr>
              <w:t>Расходы на приобретение сырья и материалов</w:t>
            </w:r>
          </w:p>
        </w:tc>
        <w:tc>
          <w:tcPr>
            <w:tcW w:w="1843" w:type="dxa"/>
            <w:tcBorders>
              <w:top w:val="single" w:sz="4" w:space="0" w:color="auto"/>
              <w:left w:val="single" w:sz="4" w:space="0" w:color="auto"/>
              <w:bottom w:val="single" w:sz="4" w:space="0" w:color="auto"/>
              <w:right w:val="single" w:sz="4" w:space="0" w:color="auto"/>
            </w:tcBorders>
            <w:vAlign w:val="center"/>
          </w:tcPr>
          <w:p w14:paraId="71452298" w14:textId="77777777" w:rsidR="007709C6" w:rsidRPr="007709C6" w:rsidRDefault="007709C6" w:rsidP="007709C6">
            <w:pPr>
              <w:jc w:val="center"/>
              <w:rPr>
                <w:sz w:val="22"/>
                <w:szCs w:val="22"/>
              </w:rPr>
            </w:pPr>
            <w:r w:rsidRPr="007709C6">
              <w:t>1 405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046E" w14:textId="77777777" w:rsidR="007709C6" w:rsidRPr="007709C6" w:rsidRDefault="007709C6" w:rsidP="007709C6">
            <w:pPr>
              <w:jc w:val="center"/>
              <w:rPr>
                <w:sz w:val="22"/>
                <w:szCs w:val="22"/>
              </w:rPr>
            </w:pPr>
            <w:r w:rsidRPr="007709C6">
              <w:t>1 007</w:t>
            </w:r>
          </w:p>
        </w:tc>
      </w:tr>
      <w:tr w:rsidR="007709C6" w:rsidRPr="007709C6" w14:paraId="0D86F9E9"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272FB" w14:textId="77777777" w:rsidR="007709C6" w:rsidRPr="007709C6" w:rsidRDefault="007709C6" w:rsidP="007709C6">
            <w:pPr>
              <w:jc w:val="center"/>
              <w:rPr>
                <w:sz w:val="22"/>
                <w:szCs w:val="22"/>
              </w:rPr>
            </w:pPr>
            <w:r w:rsidRPr="007709C6">
              <w:rPr>
                <w:sz w:val="22"/>
                <w:szCs w:val="22"/>
              </w:rPr>
              <w:t>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2043D" w14:textId="77777777" w:rsidR="007709C6" w:rsidRPr="007709C6" w:rsidRDefault="007709C6" w:rsidP="007709C6">
            <w:pPr>
              <w:rPr>
                <w:sz w:val="22"/>
                <w:szCs w:val="22"/>
              </w:rPr>
            </w:pPr>
            <w:r w:rsidRPr="007709C6">
              <w:rPr>
                <w:sz w:val="22"/>
                <w:szCs w:val="22"/>
              </w:rPr>
              <w:t>Расходы на ремонт основных средств</w:t>
            </w:r>
          </w:p>
        </w:tc>
        <w:tc>
          <w:tcPr>
            <w:tcW w:w="1843" w:type="dxa"/>
            <w:tcBorders>
              <w:top w:val="single" w:sz="4" w:space="0" w:color="auto"/>
              <w:left w:val="single" w:sz="4" w:space="0" w:color="auto"/>
              <w:bottom w:val="single" w:sz="4" w:space="0" w:color="auto"/>
              <w:right w:val="single" w:sz="4" w:space="0" w:color="auto"/>
            </w:tcBorders>
            <w:vAlign w:val="center"/>
          </w:tcPr>
          <w:p w14:paraId="2A197825" w14:textId="77777777" w:rsidR="007709C6" w:rsidRPr="007709C6" w:rsidRDefault="007709C6" w:rsidP="007709C6">
            <w:pPr>
              <w:jc w:val="center"/>
              <w:rPr>
                <w:sz w:val="22"/>
                <w:szCs w:val="22"/>
              </w:rPr>
            </w:pPr>
            <w:r w:rsidRPr="007709C6">
              <w:t>20 994</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2E22F112" w14:textId="77777777" w:rsidR="007709C6" w:rsidRPr="007709C6" w:rsidRDefault="007709C6" w:rsidP="007709C6">
            <w:pPr>
              <w:jc w:val="center"/>
              <w:rPr>
                <w:sz w:val="22"/>
                <w:szCs w:val="22"/>
              </w:rPr>
            </w:pPr>
            <w:r w:rsidRPr="007709C6">
              <w:t>20 537</w:t>
            </w:r>
          </w:p>
        </w:tc>
      </w:tr>
      <w:tr w:rsidR="007709C6" w:rsidRPr="007709C6" w14:paraId="3339EB1A"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E263B" w14:textId="77777777" w:rsidR="007709C6" w:rsidRPr="007709C6" w:rsidRDefault="007709C6" w:rsidP="007709C6">
            <w:pPr>
              <w:jc w:val="center"/>
              <w:rPr>
                <w:sz w:val="22"/>
                <w:szCs w:val="22"/>
              </w:rPr>
            </w:pPr>
            <w:r w:rsidRPr="007709C6">
              <w:rPr>
                <w:sz w:val="22"/>
                <w:szCs w:val="22"/>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D5CF5" w14:textId="77777777" w:rsidR="007709C6" w:rsidRPr="007709C6" w:rsidRDefault="007709C6" w:rsidP="007709C6">
            <w:pPr>
              <w:rPr>
                <w:sz w:val="22"/>
                <w:szCs w:val="22"/>
              </w:rPr>
            </w:pPr>
            <w:r w:rsidRPr="007709C6">
              <w:rPr>
                <w:sz w:val="22"/>
                <w:szCs w:val="22"/>
              </w:rPr>
              <w:t>Расходы на оплату труда</w:t>
            </w:r>
          </w:p>
        </w:tc>
        <w:tc>
          <w:tcPr>
            <w:tcW w:w="1843" w:type="dxa"/>
            <w:tcBorders>
              <w:top w:val="single" w:sz="4" w:space="0" w:color="auto"/>
              <w:left w:val="single" w:sz="4" w:space="0" w:color="auto"/>
              <w:bottom w:val="single" w:sz="4" w:space="0" w:color="auto"/>
              <w:right w:val="single" w:sz="4" w:space="0" w:color="auto"/>
            </w:tcBorders>
            <w:vAlign w:val="center"/>
          </w:tcPr>
          <w:p w14:paraId="3363ED55" w14:textId="77777777" w:rsidR="007709C6" w:rsidRPr="007709C6" w:rsidRDefault="007709C6" w:rsidP="007709C6">
            <w:pPr>
              <w:jc w:val="center"/>
              <w:rPr>
                <w:sz w:val="22"/>
                <w:szCs w:val="22"/>
              </w:rPr>
            </w:pPr>
            <w:r w:rsidRPr="007709C6">
              <w:t>19 932</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1B94B6EA" w14:textId="77777777" w:rsidR="007709C6" w:rsidRPr="007709C6" w:rsidRDefault="007709C6" w:rsidP="007709C6">
            <w:pPr>
              <w:jc w:val="center"/>
              <w:rPr>
                <w:sz w:val="22"/>
                <w:szCs w:val="22"/>
              </w:rPr>
            </w:pPr>
            <w:r w:rsidRPr="007709C6">
              <w:t>14 733</w:t>
            </w:r>
          </w:p>
        </w:tc>
      </w:tr>
      <w:tr w:rsidR="007709C6" w:rsidRPr="007709C6" w14:paraId="3E7DC00B"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D11D8" w14:textId="77777777" w:rsidR="007709C6" w:rsidRPr="007709C6" w:rsidRDefault="007709C6" w:rsidP="007709C6">
            <w:pPr>
              <w:jc w:val="center"/>
              <w:rPr>
                <w:sz w:val="22"/>
                <w:szCs w:val="22"/>
              </w:rPr>
            </w:pPr>
            <w:r w:rsidRPr="007709C6">
              <w:rPr>
                <w:sz w:val="22"/>
                <w:szCs w:val="22"/>
              </w:rPr>
              <w:t>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27DA9" w14:textId="77777777" w:rsidR="007709C6" w:rsidRPr="007709C6" w:rsidRDefault="007709C6" w:rsidP="007709C6">
            <w:pPr>
              <w:rPr>
                <w:sz w:val="22"/>
                <w:szCs w:val="22"/>
              </w:rPr>
            </w:pPr>
            <w:r w:rsidRPr="007709C6">
              <w:rPr>
                <w:sz w:val="22"/>
                <w:szCs w:val="22"/>
              </w:rPr>
              <w:t>Расходы на оплату работ и услуг производственного характера, выполняемых по договорам со сторонними организациями</w:t>
            </w:r>
          </w:p>
        </w:tc>
        <w:tc>
          <w:tcPr>
            <w:tcW w:w="1843" w:type="dxa"/>
            <w:tcBorders>
              <w:top w:val="single" w:sz="4" w:space="0" w:color="auto"/>
              <w:left w:val="single" w:sz="4" w:space="0" w:color="auto"/>
              <w:bottom w:val="single" w:sz="4" w:space="0" w:color="auto"/>
              <w:right w:val="single" w:sz="4" w:space="0" w:color="auto"/>
            </w:tcBorders>
            <w:vAlign w:val="center"/>
          </w:tcPr>
          <w:p w14:paraId="06BB8F58" w14:textId="77777777" w:rsidR="007709C6" w:rsidRPr="007709C6" w:rsidRDefault="007709C6" w:rsidP="007709C6">
            <w:pPr>
              <w:jc w:val="center"/>
              <w:rPr>
                <w:sz w:val="22"/>
                <w:szCs w:val="22"/>
              </w:rPr>
            </w:pPr>
            <w:r w:rsidRPr="007709C6">
              <w:t>4 864</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6476D95D" w14:textId="77777777" w:rsidR="007709C6" w:rsidRPr="007709C6" w:rsidRDefault="007709C6" w:rsidP="007709C6">
            <w:pPr>
              <w:jc w:val="center"/>
              <w:rPr>
                <w:sz w:val="22"/>
                <w:szCs w:val="22"/>
              </w:rPr>
            </w:pPr>
            <w:r w:rsidRPr="007709C6">
              <w:t>4 465</w:t>
            </w:r>
          </w:p>
        </w:tc>
      </w:tr>
      <w:tr w:rsidR="007709C6" w:rsidRPr="007709C6" w14:paraId="7954494A"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D381D" w14:textId="77777777" w:rsidR="007709C6" w:rsidRPr="007709C6" w:rsidRDefault="007709C6" w:rsidP="007709C6">
            <w:pPr>
              <w:jc w:val="center"/>
              <w:rPr>
                <w:sz w:val="22"/>
                <w:szCs w:val="22"/>
              </w:rPr>
            </w:pPr>
            <w:r w:rsidRPr="007709C6">
              <w:rPr>
                <w:sz w:val="22"/>
                <w:szCs w:val="22"/>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EB3BC" w14:textId="77777777" w:rsidR="007709C6" w:rsidRPr="007709C6" w:rsidRDefault="007709C6" w:rsidP="007709C6">
            <w:pPr>
              <w:rPr>
                <w:sz w:val="22"/>
                <w:szCs w:val="22"/>
              </w:rPr>
            </w:pPr>
            <w:r w:rsidRPr="007709C6">
              <w:rPr>
                <w:sz w:val="22"/>
                <w:szCs w:val="22"/>
              </w:rPr>
              <w:t>Расходы на оплату иных работ и услуг, выполняемых по договорам с организациями, включая:</w:t>
            </w:r>
          </w:p>
        </w:tc>
        <w:tc>
          <w:tcPr>
            <w:tcW w:w="1843" w:type="dxa"/>
            <w:tcBorders>
              <w:top w:val="single" w:sz="4" w:space="0" w:color="auto"/>
              <w:left w:val="single" w:sz="4" w:space="0" w:color="auto"/>
              <w:bottom w:val="single" w:sz="4" w:space="0" w:color="auto"/>
              <w:right w:val="single" w:sz="4" w:space="0" w:color="auto"/>
            </w:tcBorders>
            <w:vAlign w:val="center"/>
          </w:tcPr>
          <w:p w14:paraId="2F620F3C" w14:textId="77777777" w:rsidR="007709C6" w:rsidRPr="007709C6" w:rsidRDefault="007709C6" w:rsidP="007709C6">
            <w:pPr>
              <w:jc w:val="center"/>
              <w:rPr>
                <w:sz w:val="22"/>
                <w:szCs w:val="22"/>
              </w:rPr>
            </w:pPr>
            <w:r w:rsidRPr="007709C6">
              <w:t>16 720</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5FEF45C4" w14:textId="77777777" w:rsidR="007709C6" w:rsidRPr="007709C6" w:rsidRDefault="007709C6" w:rsidP="007709C6">
            <w:pPr>
              <w:jc w:val="center"/>
              <w:rPr>
                <w:sz w:val="22"/>
                <w:szCs w:val="22"/>
              </w:rPr>
            </w:pPr>
            <w:r w:rsidRPr="007709C6">
              <w:t>9 053</w:t>
            </w:r>
          </w:p>
        </w:tc>
      </w:tr>
      <w:tr w:rsidR="007709C6" w:rsidRPr="007709C6" w14:paraId="6145B7F0"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C9AF6" w14:textId="77777777" w:rsidR="007709C6" w:rsidRPr="007709C6" w:rsidRDefault="007709C6" w:rsidP="007709C6">
            <w:pPr>
              <w:jc w:val="center"/>
              <w:rPr>
                <w:sz w:val="22"/>
                <w:szCs w:val="22"/>
              </w:rPr>
            </w:pPr>
            <w:r w:rsidRPr="007709C6">
              <w:rPr>
                <w:sz w:val="22"/>
                <w:szCs w:val="22"/>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1AB9A" w14:textId="77777777" w:rsidR="007709C6" w:rsidRPr="007709C6" w:rsidRDefault="007709C6" w:rsidP="007709C6">
            <w:pPr>
              <w:rPr>
                <w:sz w:val="22"/>
                <w:szCs w:val="22"/>
              </w:rPr>
            </w:pPr>
            <w:r w:rsidRPr="007709C6">
              <w:rPr>
                <w:sz w:val="22"/>
                <w:szCs w:val="22"/>
              </w:rPr>
              <w:t>Расходы на служебные командировки</w:t>
            </w:r>
          </w:p>
        </w:tc>
        <w:tc>
          <w:tcPr>
            <w:tcW w:w="1843" w:type="dxa"/>
            <w:tcBorders>
              <w:top w:val="single" w:sz="4" w:space="0" w:color="auto"/>
              <w:left w:val="single" w:sz="4" w:space="0" w:color="auto"/>
              <w:bottom w:val="single" w:sz="4" w:space="0" w:color="auto"/>
              <w:right w:val="single" w:sz="4" w:space="0" w:color="auto"/>
            </w:tcBorders>
            <w:vAlign w:val="center"/>
          </w:tcPr>
          <w:p w14:paraId="78C123C9" w14:textId="77777777" w:rsidR="007709C6" w:rsidRPr="007709C6" w:rsidRDefault="007709C6" w:rsidP="007709C6">
            <w:pPr>
              <w:jc w:val="center"/>
              <w:rPr>
                <w:sz w:val="22"/>
                <w:szCs w:val="22"/>
              </w:rPr>
            </w:pPr>
            <w:r w:rsidRPr="007709C6">
              <w:t>250</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2486C524" w14:textId="77777777" w:rsidR="007709C6" w:rsidRPr="007709C6" w:rsidRDefault="007709C6" w:rsidP="007709C6">
            <w:pPr>
              <w:jc w:val="center"/>
              <w:rPr>
                <w:sz w:val="22"/>
                <w:szCs w:val="22"/>
              </w:rPr>
            </w:pPr>
            <w:r w:rsidRPr="007709C6">
              <w:t>188</w:t>
            </w:r>
          </w:p>
        </w:tc>
      </w:tr>
      <w:tr w:rsidR="007709C6" w:rsidRPr="007709C6" w14:paraId="2C946381"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E656D" w14:textId="77777777" w:rsidR="007709C6" w:rsidRPr="007709C6" w:rsidRDefault="007709C6" w:rsidP="007709C6">
            <w:pPr>
              <w:jc w:val="center"/>
              <w:rPr>
                <w:sz w:val="22"/>
                <w:szCs w:val="22"/>
              </w:rPr>
            </w:pPr>
            <w:r w:rsidRPr="007709C6">
              <w:rPr>
                <w:sz w:val="22"/>
                <w:szCs w:val="22"/>
              </w:rPr>
              <w:t>7</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5EE60" w14:textId="77777777" w:rsidR="007709C6" w:rsidRPr="007709C6" w:rsidRDefault="007709C6" w:rsidP="007709C6">
            <w:pPr>
              <w:rPr>
                <w:sz w:val="22"/>
                <w:szCs w:val="22"/>
              </w:rPr>
            </w:pPr>
            <w:r w:rsidRPr="007709C6">
              <w:rPr>
                <w:sz w:val="22"/>
                <w:szCs w:val="22"/>
              </w:rPr>
              <w:t>Расходы на обучение персонала</w:t>
            </w:r>
          </w:p>
        </w:tc>
        <w:tc>
          <w:tcPr>
            <w:tcW w:w="1843" w:type="dxa"/>
            <w:tcBorders>
              <w:top w:val="single" w:sz="4" w:space="0" w:color="auto"/>
              <w:left w:val="single" w:sz="4" w:space="0" w:color="auto"/>
              <w:bottom w:val="single" w:sz="4" w:space="0" w:color="auto"/>
              <w:right w:val="single" w:sz="4" w:space="0" w:color="auto"/>
            </w:tcBorders>
            <w:vAlign w:val="center"/>
          </w:tcPr>
          <w:p w14:paraId="0A46A24F" w14:textId="77777777" w:rsidR="007709C6" w:rsidRPr="007709C6" w:rsidRDefault="007709C6" w:rsidP="007709C6">
            <w:pPr>
              <w:jc w:val="center"/>
              <w:rPr>
                <w:sz w:val="22"/>
                <w:szCs w:val="22"/>
              </w:rPr>
            </w:pPr>
            <w:r w:rsidRPr="007709C6">
              <w:t>120</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52CD6479" w14:textId="77777777" w:rsidR="007709C6" w:rsidRPr="007709C6" w:rsidRDefault="007709C6" w:rsidP="007709C6">
            <w:pPr>
              <w:jc w:val="center"/>
              <w:rPr>
                <w:sz w:val="22"/>
                <w:szCs w:val="22"/>
              </w:rPr>
            </w:pPr>
            <w:r w:rsidRPr="007709C6">
              <w:t>24</w:t>
            </w:r>
          </w:p>
        </w:tc>
      </w:tr>
      <w:tr w:rsidR="007709C6" w:rsidRPr="007709C6" w14:paraId="76FA6141"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A14C5" w14:textId="77777777" w:rsidR="007709C6" w:rsidRPr="007709C6" w:rsidRDefault="007709C6" w:rsidP="007709C6">
            <w:pPr>
              <w:jc w:val="center"/>
              <w:rPr>
                <w:sz w:val="22"/>
                <w:szCs w:val="22"/>
              </w:rPr>
            </w:pPr>
            <w:r w:rsidRPr="007709C6">
              <w:rPr>
                <w:sz w:val="22"/>
                <w:szCs w:val="22"/>
              </w:rPr>
              <w:t>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B994B" w14:textId="77777777" w:rsidR="007709C6" w:rsidRPr="007709C6" w:rsidRDefault="007709C6" w:rsidP="007709C6">
            <w:pPr>
              <w:rPr>
                <w:sz w:val="22"/>
                <w:szCs w:val="22"/>
              </w:rPr>
            </w:pPr>
            <w:r w:rsidRPr="007709C6">
              <w:rPr>
                <w:sz w:val="22"/>
                <w:szCs w:val="22"/>
              </w:rPr>
              <w:t>Лизинговый платеж</w:t>
            </w:r>
          </w:p>
        </w:tc>
        <w:tc>
          <w:tcPr>
            <w:tcW w:w="1843" w:type="dxa"/>
            <w:tcBorders>
              <w:top w:val="single" w:sz="4" w:space="0" w:color="auto"/>
              <w:left w:val="single" w:sz="4" w:space="0" w:color="auto"/>
              <w:bottom w:val="single" w:sz="4" w:space="0" w:color="auto"/>
              <w:right w:val="single" w:sz="4" w:space="0" w:color="auto"/>
            </w:tcBorders>
            <w:vAlign w:val="center"/>
          </w:tcPr>
          <w:p w14:paraId="4BF48FE9" w14:textId="77777777" w:rsidR="007709C6" w:rsidRPr="007709C6" w:rsidRDefault="007709C6" w:rsidP="007709C6">
            <w:pPr>
              <w:jc w:val="center"/>
              <w:rPr>
                <w:sz w:val="22"/>
                <w:szCs w:val="22"/>
              </w:rPr>
            </w:pPr>
            <w:r w:rsidRPr="007709C6">
              <w:rPr>
                <w:sz w:val="22"/>
                <w:szCs w:val="22"/>
              </w:rPr>
              <w:t>0</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0041CA4B" w14:textId="77777777" w:rsidR="007709C6" w:rsidRPr="007709C6" w:rsidRDefault="007709C6" w:rsidP="007709C6">
            <w:pPr>
              <w:jc w:val="center"/>
              <w:rPr>
                <w:sz w:val="22"/>
                <w:szCs w:val="22"/>
              </w:rPr>
            </w:pPr>
            <w:r w:rsidRPr="007709C6">
              <w:rPr>
                <w:sz w:val="22"/>
                <w:szCs w:val="22"/>
              </w:rPr>
              <w:t>0</w:t>
            </w:r>
          </w:p>
        </w:tc>
      </w:tr>
      <w:tr w:rsidR="007709C6" w:rsidRPr="007709C6" w14:paraId="4F9C8AD1"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1FBCA" w14:textId="77777777" w:rsidR="007709C6" w:rsidRPr="007709C6" w:rsidRDefault="007709C6" w:rsidP="007709C6">
            <w:pPr>
              <w:jc w:val="center"/>
              <w:rPr>
                <w:sz w:val="22"/>
                <w:szCs w:val="22"/>
              </w:rPr>
            </w:pPr>
            <w:r w:rsidRPr="007709C6">
              <w:rPr>
                <w:sz w:val="22"/>
                <w:szCs w:val="22"/>
              </w:rPr>
              <w:t>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5624D" w14:textId="77777777" w:rsidR="007709C6" w:rsidRPr="007709C6" w:rsidRDefault="007709C6" w:rsidP="007709C6">
            <w:pPr>
              <w:rPr>
                <w:sz w:val="22"/>
                <w:szCs w:val="22"/>
              </w:rPr>
            </w:pPr>
            <w:r w:rsidRPr="007709C6">
              <w:rPr>
                <w:sz w:val="22"/>
                <w:szCs w:val="22"/>
              </w:rPr>
              <w:t>Арендная плата</w:t>
            </w:r>
          </w:p>
        </w:tc>
        <w:tc>
          <w:tcPr>
            <w:tcW w:w="1843" w:type="dxa"/>
            <w:tcBorders>
              <w:top w:val="single" w:sz="4" w:space="0" w:color="auto"/>
              <w:left w:val="single" w:sz="4" w:space="0" w:color="auto"/>
              <w:bottom w:val="single" w:sz="4" w:space="0" w:color="auto"/>
              <w:right w:val="single" w:sz="4" w:space="0" w:color="auto"/>
            </w:tcBorders>
            <w:vAlign w:val="center"/>
          </w:tcPr>
          <w:p w14:paraId="16290FCC" w14:textId="77777777" w:rsidR="007709C6" w:rsidRPr="007709C6" w:rsidRDefault="007709C6" w:rsidP="007709C6">
            <w:pPr>
              <w:jc w:val="center"/>
              <w:rPr>
                <w:sz w:val="22"/>
                <w:szCs w:val="22"/>
              </w:rPr>
            </w:pPr>
            <w:r w:rsidRPr="007709C6">
              <w:rPr>
                <w:sz w:val="22"/>
                <w:szCs w:val="22"/>
              </w:rPr>
              <w:t>0</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04FC745" w14:textId="77777777" w:rsidR="007709C6" w:rsidRPr="007709C6" w:rsidRDefault="007709C6" w:rsidP="007709C6">
            <w:pPr>
              <w:jc w:val="center"/>
              <w:rPr>
                <w:sz w:val="22"/>
                <w:szCs w:val="22"/>
              </w:rPr>
            </w:pPr>
            <w:r w:rsidRPr="007709C6">
              <w:rPr>
                <w:sz w:val="22"/>
                <w:szCs w:val="22"/>
              </w:rPr>
              <w:t>0</w:t>
            </w:r>
          </w:p>
        </w:tc>
      </w:tr>
      <w:tr w:rsidR="007709C6" w:rsidRPr="007709C6" w14:paraId="63670D2A"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64B38" w14:textId="77777777" w:rsidR="007709C6" w:rsidRPr="007709C6" w:rsidRDefault="007709C6" w:rsidP="007709C6">
            <w:pPr>
              <w:jc w:val="center"/>
              <w:rPr>
                <w:sz w:val="22"/>
                <w:szCs w:val="22"/>
              </w:rPr>
            </w:pPr>
            <w:r w:rsidRPr="007709C6">
              <w:rPr>
                <w:sz w:val="22"/>
                <w:szCs w:val="22"/>
              </w:rPr>
              <w:t>10</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06E46" w14:textId="77777777" w:rsidR="007709C6" w:rsidRPr="007709C6" w:rsidRDefault="007709C6" w:rsidP="007709C6">
            <w:pPr>
              <w:rPr>
                <w:sz w:val="22"/>
                <w:szCs w:val="22"/>
              </w:rPr>
            </w:pPr>
            <w:r w:rsidRPr="007709C6">
              <w:rPr>
                <w:sz w:val="22"/>
                <w:szCs w:val="22"/>
              </w:rPr>
              <w:t>Другие расходы</w:t>
            </w:r>
          </w:p>
        </w:tc>
        <w:tc>
          <w:tcPr>
            <w:tcW w:w="1843" w:type="dxa"/>
            <w:tcBorders>
              <w:top w:val="single" w:sz="4" w:space="0" w:color="auto"/>
              <w:left w:val="single" w:sz="4" w:space="0" w:color="auto"/>
              <w:bottom w:val="single" w:sz="4" w:space="0" w:color="auto"/>
              <w:right w:val="single" w:sz="4" w:space="0" w:color="auto"/>
            </w:tcBorders>
            <w:vAlign w:val="center"/>
          </w:tcPr>
          <w:p w14:paraId="35933F7C" w14:textId="77777777" w:rsidR="007709C6" w:rsidRPr="007709C6" w:rsidRDefault="007709C6" w:rsidP="007709C6">
            <w:pPr>
              <w:jc w:val="center"/>
              <w:rPr>
                <w:sz w:val="22"/>
                <w:szCs w:val="22"/>
              </w:rPr>
            </w:pPr>
            <w:r w:rsidRPr="007709C6">
              <w:t>37</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6CF73988" w14:textId="77777777" w:rsidR="007709C6" w:rsidRPr="007709C6" w:rsidRDefault="007709C6" w:rsidP="007709C6">
            <w:pPr>
              <w:jc w:val="center"/>
              <w:rPr>
                <w:sz w:val="22"/>
                <w:szCs w:val="22"/>
              </w:rPr>
            </w:pPr>
            <w:r w:rsidRPr="007709C6">
              <w:t>0</w:t>
            </w:r>
          </w:p>
        </w:tc>
      </w:tr>
      <w:tr w:rsidR="007709C6" w:rsidRPr="007709C6" w14:paraId="76BA5C95"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100B8" w14:textId="77777777" w:rsidR="007709C6" w:rsidRPr="007709C6" w:rsidRDefault="007709C6" w:rsidP="007709C6">
            <w:pPr>
              <w:jc w:val="center"/>
              <w:rPr>
                <w:b/>
                <w:sz w:val="22"/>
                <w:szCs w:val="22"/>
              </w:rPr>
            </w:pPr>
            <w:r w:rsidRPr="007709C6">
              <w:rPr>
                <w:b/>
                <w:sz w:val="22"/>
                <w:szCs w:val="22"/>
              </w:rPr>
              <w:t> </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53B02" w14:textId="77777777" w:rsidR="007709C6" w:rsidRPr="007709C6" w:rsidRDefault="007709C6" w:rsidP="007709C6">
            <w:pPr>
              <w:rPr>
                <w:b/>
                <w:sz w:val="22"/>
                <w:szCs w:val="22"/>
              </w:rPr>
            </w:pPr>
            <w:r w:rsidRPr="007709C6">
              <w:rPr>
                <w:b/>
                <w:sz w:val="22"/>
                <w:szCs w:val="22"/>
              </w:rPr>
              <w:t>ИТОГО базовый уровень операционных расходов</w:t>
            </w:r>
          </w:p>
        </w:tc>
        <w:tc>
          <w:tcPr>
            <w:tcW w:w="1843" w:type="dxa"/>
            <w:tcBorders>
              <w:top w:val="single" w:sz="4" w:space="0" w:color="auto"/>
              <w:left w:val="single" w:sz="4" w:space="0" w:color="auto"/>
              <w:bottom w:val="single" w:sz="4" w:space="0" w:color="auto"/>
              <w:right w:val="single" w:sz="4" w:space="0" w:color="auto"/>
            </w:tcBorders>
            <w:vAlign w:val="center"/>
          </w:tcPr>
          <w:p w14:paraId="12257CFE" w14:textId="77777777" w:rsidR="007709C6" w:rsidRPr="007709C6" w:rsidRDefault="007709C6" w:rsidP="007709C6">
            <w:pPr>
              <w:jc w:val="center"/>
              <w:rPr>
                <w:b/>
                <w:sz w:val="22"/>
                <w:szCs w:val="22"/>
              </w:rPr>
            </w:pPr>
            <w:r w:rsidRPr="007709C6">
              <w:t>64 322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8D7C4" w14:textId="77777777" w:rsidR="007709C6" w:rsidRPr="007709C6" w:rsidRDefault="007709C6" w:rsidP="007709C6">
            <w:pPr>
              <w:jc w:val="center"/>
              <w:rPr>
                <w:b/>
                <w:sz w:val="22"/>
                <w:szCs w:val="22"/>
              </w:rPr>
            </w:pPr>
            <w:r w:rsidRPr="007709C6">
              <w:t>50 006</w:t>
            </w:r>
          </w:p>
        </w:tc>
      </w:tr>
    </w:tbl>
    <w:p w14:paraId="667EACEC" w14:textId="77777777" w:rsidR="007709C6" w:rsidRPr="007709C6" w:rsidRDefault="007709C6" w:rsidP="007709C6">
      <w:pPr>
        <w:tabs>
          <w:tab w:val="left" w:pos="426"/>
        </w:tabs>
        <w:spacing w:line="360" w:lineRule="auto"/>
        <w:ind w:firstLine="851"/>
        <w:jc w:val="both"/>
        <w:rPr>
          <w:sz w:val="28"/>
          <w:szCs w:val="28"/>
        </w:rPr>
      </w:pPr>
    </w:p>
    <w:p w14:paraId="24BCD00C" w14:textId="77777777" w:rsidR="007709C6" w:rsidRPr="007709C6" w:rsidRDefault="007709C6" w:rsidP="007709C6">
      <w:pPr>
        <w:ind w:left="720" w:right="-144"/>
        <w:jc w:val="right"/>
        <w:rPr>
          <w:sz w:val="28"/>
          <w:szCs w:val="28"/>
        </w:rPr>
      </w:pPr>
      <w:r w:rsidRPr="007709C6">
        <w:rPr>
          <w:sz w:val="28"/>
          <w:szCs w:val="28"/>
        </w:rPr>
        <w:t>Таблица 37</w:t>
      </w:r>
    </w:p>
    <w:p w14:paraId="7A862EED" w14:textId="77777777" w:rsidR="007709C6" w:rsidRPr="007709C6" w:rsidRDefault="007709C6" w:rsidP="007709C6">
      <w:pPr>
        <w:jc w:val="center"/>
        <w:rPr>
          <w:b/>
          <w:sz w:val="28"/>
        </w:rPr>
      </w:pPr>
      <w:r w:rsidRPr="007709C6">
        <w:rPr>
          <w:b/>
          <w:sz w:val="28"/>
        </w:rPr>
        <w:t>Расчёт операционных (подконтрольных) расходов на каждый год долгосрочного периода регулирования</w:t>
      </w:r>
    </w:p>
    <w:tbl>
      <w:tblPr>
        <w:tblW w:w="9572" w:type="dxa"/>
        <w:jc w:val="center"/>
        <w:tblLook w:val="04A0" w:firstRow="1" w:lastRow="0" w:firstColumn="1" w:lastColumn="0" w:noHBand="0" w:noVBand="1"/>
      </w:tblPr>
      <w:tblGrid>
        <w:gridCol w:w="554"/>
        <w:gridCol w:w="2555"/>
        <w:gridCol w:w="886"/>
        <w:gridCol w:w="1095"/>
        <w:gridCol w:w="1114"/>
        <w:gridCol w:w="1134"/>
        <w:gridCol w:w="1134"/>
        <w:gridCol w:w="1100"/>
      </w:tblGrid>
      <w:tr w:rsidR="007709C6" w:rsidRPr="007709C6" w14:paraId="39A08C80" w14:textId="77777777" w:rsidTr="006D5EE3">
        <w:trPr>
          <w:trHeight w:val="98"/>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340BF" w14:textId="77777777" w:rsidR="007709C6" w:rsidRPr="007709C6" w:rsidRDefault="007709C6" w:rsidP="007709C6">
            <w:pPr>
              <w:jc w:val="center"/>
              <w:rPr>
                <w:sz w:val="18"/>
                <w:szCs w:val="18"/>
              </w:rPr>
            </w:pPr>
            <w:r w:rsidRPr="007709C6">
              <w:rPr>
                <w:sz w:val="18"/>
                <w:szCs w:val="18"/>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7A299" w14:textId="77777777" w:rsidR="007709C6" w:rsidRPr="007709C6" w:rsidRDefault="007709C6" w:rsidP="007709C6">
            <w:pPr>
              <w:jc w:val="center"/>
              <w:rPr>
                <w:sz w:val="18"/>
                <w:szCs w:val="18"/>
              </w:rPr>
            </w:pPr>
            <w:r w:rsidRPr="007709C6">
              <w:rPr>
                <w:sz w:val="18"/>
                <w:szCs w:val="18"/>
              </w:rPr>
              <w:t>Параметры расчета расходов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59ECC" w14:textId="77777777" w:rsidR="007709C6" w:rsidRPr="007709C6" w:rsidRDefault="007709C6" w:rsidP="007709C6">
            <w:pPr>
              <w:ind w:left="-131" w:right="-187"/>
              <w:jc w:val="center"/>
              <w:rPr>
                <w:sz w:val="18"/>
                <w:szCs w:val="18"/>
              </w:rPr>
            </w:pPr>
            <w:r w:rsidRPr="007709C6">
              <w:rPr>
                <w:sz w:val="18"/>
                <w:szCs w:val="18"/>
              </w:rPr>
              <w:t>Ед. изм.</w:t>
            </w:r>
          </w:p>
        </w:tc>
        <w:tc>
          <w:tcPr>
            <w:tcW w:w="5577" w:type="dxa"/>
            <w:gridSpan w:val="5"/>
            <w:tcBorders>
              <w:top w:val="single" w:sz="4" w:space="0" w:color="auto"/>
              <w:left w:val="nil"/>
              <w:bottom w:val="single" w:sz="4" w:space="0" w:color="auto"/>
              <w:right w:val="single" w:sz="4" w:space="0" w:color="auto"/>
            </w:tcBorders>
            <w:shd w:val="clear" w:color="auto" w:fill="auto"/>
            <w:vAlign w:val="center"/>
            <w:hideMark/>
          </w:tcPr>
          <w:p w14:paraId="3AE9E26F" w14:textId="77777777" w:rsidR="007709C6" w:rsidRPr="007709C6" w:rsidRDefault="007709C6" w:rsidP="007709C6">
            <w:pPr>
              <w:jc w:val="center"/>
              <w:rPr>
                <w:sz w:val="18"/>
                <w:szCs w:val="18"/>
              </w:rPr>
            </w:pPr>
            <w:r w:rsidRPr="007709C6">
              <w:rPr>
                <w:sz w:val="18"/>
                <w:szCs w:val="18"/>
              </w:rPr>
              <w:t>Предложение экспертов</w:t>
            </w:r>
          </w:p>
        </w:tc>
      </w:tr>
      <w:tr w:rsidR="007709C6" w:rsidRPr="007709C6" w14:paraId="5543A821" w14:textId="77777777" w:rsidTr="006D5EE3">
        <w:trPr>
          <w:trHeight w:val="70"/>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5F3ACB9C" w14:textId="77777777" w:rsidR="007709C6" w:rsidRPr="007709C6" w:rsidRDefault="007709C6" w:rsidP="007709C6">
            <w:pPr>
              <w:rPr>
                <w:sz w:val="18"/>
                <w:szCs w:val="18"/>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6DA219F4" w14:textId="77777777" w:rsidR="007709C6" w:rsidRPr="007709C6" w:rsidRDefault="007709C6" w:rsidP="007709C6">
            <w:pPr>
              <w:rPr>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7ECA9043" w14:textId="77777777" w:rsidR="007709C6" w:rsidRPr="007709C6" w:rsidRDefault="007709C6" w:rsidP="007709C6">
            <w:pPr>
              <w:rPr>
                <w:sz w:val="18"/>
                <w:szCs w:val="18"/>
              </w:rPr>
            </w:pPr>
          </w:p>
        </w:tc>
        <w:tc>
          <w:tcPr>
            <w:tcW w:w="1095" w:type="dxa"/>
            <w:tcBorders>
              <w:top w:val="nil"/>
              <w:left w:val="nil"/>
              <w:bottom w:val="single" w:sz="4" w:space="0" w:color="auto"/>
              <w:right w:val="single" w:sz="4" w:space="0" w:color="auto"/>
            </w:tcBorders>
            <w:shd w:val="clear" w:color="auto" w:fill="auto"/>
            <w:vAlign w:val="center"/>
            <w:hideMark/>
          </w:tcPr>
          <w:p w14:paraId="3C0D4676" w14:textId="77777777" w:rsidR="007709C6" w:rsidRPr="007709C6" w:rsidRDefault="007709C6" w:rsidP="007709C6">
            <w:pPr>
              <w:jc w:val="center"/>
              <w:rPr>
                <w:sz w:val="18"/>
                <w:szCs w:val="18"/>
              </w:rPr>
            </w:pPr>
            <w:r w:rsidRPr="007709C6">
              <w:rPr>
                <w:sz w:val="18"/>
                <w:szCs w:val="18"/>
              </w:rPr>
              <w:t xml:space="preserve">2024 </w:t>
            </w:r>
          </w:p>
        </w:tc>
        <w:tc>
          <w:tcPr>
            <w:tcW w:w="1114" w:type="dxa"/>
            <w:tcBorders>
              <w:top w:val="nil"/>
              <w:left w:val="nil"/>
              <w:bottom w:val="single" w:sz="4" w:space="0" w:color="auto"/>
              <w:right w:val="single" w:sz="4" w:space="0" w:color="auto"/>
            </w:tcBorders>
            <w:shd w:val="clear" w:color="auto" w:fill="auto"/>
            <w:vAlign w:val="center"/>
            <w:hideMark/>
          </w:tcPr>
          <w:p w14:paraId="6454FAE6" w14:textId="77777777" w:rsidR="007709C6" w:rsidRPr="007709C6" w:rsidRDefault="007709C6" w:rsidP="007709C6">
            <w:pPr>
              <w:jc w:val="center"/>
              <w:rPr>
                <w:sz w:val="18"/>
                <w:szCs w:val="18"/>
              </w:rPr>
            </w:pPr>
            <w:r w:rsidRPr="007709C6">
              <w:rPr>
                <w:sz w:val="18"/>
                <w:szCs w:val="18"/>
              </w:rPr>
              <w:t>2025</w:t>
            </w:r>
          </w:p>
        </w:tc>
        <w:tc>
          <w:tcPr>
            <w:tcW w:w="1134" w:type="dxa"/>
            <w:tcBorders>
              <w:top w:val="nil"/>
              <w:left w:val="nil"/>
              <w:bottom w:val="single" w:sz="4" w:space="0" w:color="auto"/>
              <w:right w:val="single" w:sz="4" w:space="0" w:color="auto"/>
            </w:tcBorders>
            <w:shd w:val="clear" w:color="auto" w:fill="auto"/>
            <w:vAlign w:val="center"/>
            <w:hideMark/>
          </w:tcPr>
          <w:p w14:paraId="2B2A482F" w14:textId="77777777" w:rsidR="007709C6" w:rsidRPr="007709C6" w:rsidRDefault="007709C6" w:rsidP="007709C6">
            <w:pPr>
              <w:jc w:val="center"/>
              <w:rPr>
                <w:sz w:val="18"/>
                <w:szCs w:val="18"/>
              </w:rPr>
            </w:pPr>
            <w:r w:rsidRPr="007709C6">
              <w:rPr>
                <w:sz w:val="18"/>
                <w:szCs w:val="18"/>
              </w:rPr>
              <w:t xml:space="preserve">2026 </w:t>
            </w:r>
          </w:p>
        </w:tc>
        <w:tc>
          <w:tcPr>
            <w:tcW w:w="1134" w:type="dxa"/>
            <w:tcBorders>
              <w:top w:val="nil"/>
              <w:left w:val="nil"/>
              <w:bottom w:val="single" w:sz="4" w:space="0" w:color="auto"/>
              <w:right w:val="single" w:sz="4" w:space="0" w:color="auto"/>
            </w:tcBorders>
            <w:vAlign w:val="center"/>
          </w:tcPr>
          <w:p w14:paraId="10200BDE" w14:textId="77777777" w:rsidR="007709C6" w:rsidRPr="007709C6" w:rsidRDefault="007709C6" w:rsidP="007709C6">
            <w:pPr>
              <w:jc w:val="center"/>
              <w:rPr>
                <w:sz w:val="18"/>
                <w:szCs w:val="18"/>
              </w:rPr>
            </w:pPr>
            <w:r w:rsidRPr="007709C6">
              <w:rPr>
                <w:sz w:val="18"/>
                <w:szCs w:val="18"/>
              </w:rPr>
              <w:t>2027</w:t>
            </w:r>
          </w:p>
        </w:tc>
        <w:tc>
          <w:tcPr>
            <w:tcW w:w="1100" w:type="dxa"/>
            <w:tcBorders>
              <w:top w:val="nil"/>
              <w:left w:val="nil"/>
              <w:bottom w:val="single" w:sz="4" w:space="0" w:color="auto"/>
              <w:right w:val="single" w:sz="4" w:space="0" w:color="auto"/>
            </w:tcBorders>
            <w:vAlign w:val="center"/>
          </w:tcPr>
          <w:p w14:paraId="3874007E" w14:textId="77777777" w:rsidR="007709C6" w:rsidRPr="007709C6" w:rsidRDefault="007709C6" w:rsidP="007709C6">
            <w:pPr>
              <w:jc w:val="center"/>
              <w:rPr>
                <w:sz w:val="18"/>
                <w:szCs w:val="18"/>
              </w:rPr>
            </w:pPr>
            <w:r w:rsidRPr="007709C6">
              <w:rPr>
                <w:sz w:val="18"/>
                <w:szCs w:val="18"/>
              </w:rPr>
              <w:t>2028</w:t>
            </w:r>
          </w:p>
        </w:tc>
      </w:tr>
      <w:tr w:rsidR="007709C6" w:rsidRPr="007709C6" w14:paraId="56D97CCE" w14:textId="77777777" w:rsidTr="006D5EE3">
        <w:trPr>
          <w:trHeight w:val="75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F95E956" w14:textId="77777777" w:rsidR="007709C6" w:rsidRPr="007709C6" w:rsidRDefault="007709C6" w:rsidP="007709C6">
            <w:pPr>
              <w:jc w:val="center"/>
              <w:rPr>
                <w:sz w:val="18"/>
                <w:szCs w:val="18"/>
              </w:rPr>
            </w:pPr>
            <w:r w:rsidRPr="007709C6">
              <w:rPr>
                <w:sz w:val="18"/>
                <w:szCs w:val="18"/>
              </w:rPr>
              <w:t>1</w:t>
            </w:r>
          </w:p>
        </w:tc>
        <w:tc>
          <w:tcPr>
            <w:tcW w:w="2555" w:type="dxa"/>
            <w:tcBorders>
              <w:top w:val="nil"/>
              <w:left w:val="nil"/>
              <w:bottom w:val="single" w:sz="4" w:space="0" w:color="auto"/>
              <w:right w:val="single" w:sz="4" w:space="0" w:color="auto"/>
            </w:tcBorders>
            <w:shd w:val="clear" w:color="auto" w:fill="auto"/>
            <w:vAlign w:val="center"/>
            <w:hideMark/>
          </w:tcPr>
          <w:p w14:paraId="55253892" w14:textId="77777777" w:rsidR="007709C6" w:rsidRPr="007709C6" w:rsidRDefault="007709C6" w:rsidP="007709C6">
            <w:pPr>
              <w:rPr>
                <w:sz w:val="18"/>
                <w:szCs w:val="18"/>
              </w:rPr>
            </w:pPr>
            <w:r w:rsidRPr="007709C6">
              <w:rPr>
                <w:sz w:val="18"/>
                <w:szCs w:val="18"/>
              </w:rPr>
              <w:t>Индекс потребительских цен на расчетный период регулирования (ИПЦ)</w:t>
            </w:r>
          </w:p>
        </w:tc>
        <w:tc>
          <w:tcPr>
            <w:tcW w:w="886" w:type="dxa"/>
            <w:tcBorders>
              <w:top w:val="nil"/>
              <w:left w:val="nil"/>
              <w:bottom w:val="single" w:sz="4" w:space="0" w:color="auto"/>
              <w:right w:val="single" w:sz="4" w:space="0" w:color="auto"/>
            </w:tcBorders>
            <w:shd w:val="clear" w:color="auto" w:fill="auto"/>
            <w:vAlign w:val="center"/>
            <w:hideMark/>
          </w:tcPr>
          <w:p w14:paraId="0FF818F3" w14:textId="77777777" w:rsidR="007709C6" w:rsidRPr="007709C6" w:rsidRDefault="007709C6" w:rsidP="007709C6">
            <w:pPr>
              <w:jc w:val="center"/>
              <w:rPr>
                <w:sz w:val="18"/>
                <w:szCs w:val="18"/>
              </w:rPr>
            </w:pPr>
            <w:r w:rsidRPr="007709C6">
              <w:rPr>
                <w:sz w:val="18"/>
                <w:szCs w:val="18"/>
              </w:rPr>
              <w:t> </w:t>
            </w:r>
          </w:p>
        </w:tc>
        <w:tc>
          <w:tcPr>
            <w:tcW w:w="1095" w:type="dxa"/>
            <w:tcBorders>
              <w:top w:val="nil"/>
              <w:left w:val="nil"/>
              <w:bottom w:val="single" w:sz="4" w:space="0" w:color="auto"/>
              <w:right w:val="single" w:sz="4" w:space="0" w:color="auto"/>
            </w:tcBorders>
            <w:shd w:val="clear" w:color="auto" w:fill="auto"/>
            <w:vAlign w:val="center"/>
          </w:tcPr>
          <w:p w14:paraId="3BE1E8EF" w14:textId="77777777" w:rsidR="007709C6" w:rsidRPr="007709C6" w:rsidRDefault="007709C6" w:rsidP="007709C6">
            <w:pPr>
              <w:jc w:val="center"/>
              <w:rPr>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64B1FDAD" w14:textId="77777777" w:rsidR="007709C6" w:rsidRPr="007709C6" w:rsidRDefault="007709C6" w:rsidP="007709C6">
            <w:pPr>
              <w:jc w:val="center"/>
              <w:rPr>
                <w:sz w:val="18"/>
                <w:szCs w:val="18"/>
              </w:rPr>
            </w:pPr>
            <w:r w:rsidRPr="007709C6">
              <w:rPr>
                <w:sz w:val="18"/>
                <w:szCs w:val="18"/>
              </w:rPr>
              <w:t>1,042</w:t>
            </w:r>
          </w:p>
        </w:tc>
        <w:tc>
          <w:tcPr>
            <w:tcW w:w="1134" w:type="dxa"/>
            <w:tcBorders>
              <w:top w:val="nil"/>
              <w:left w:val="nil"/>
              <w:bottom w:val="single" w:sz="4" w:space="0" w:color="auto"/>
              <w:right w:val="single" w:sz="4" w:space="0" w:color="auto"/>
            </w:tcBorders>
            <w:shd w:val="clear" w:color="auto" w:fill="auto"/>
            <w:vAlign w:val="center"/>
          </w:tcPr>
          <w:p w14:paraId="1B5DC26C" w14:textId="77777777" w:rsidR="007709C6" w:rsidRPr="007709C6" w:rsidRDefault="007709C6" w:rsidP="007709C6">
            <w:pPr>
              <w:jc w:val="center"/>
              <w:rPr>
                <w:sz w:val="18"/>
                <w:szCs w:val="18"/>
              </w:rPr>
            </w:pPr>
            <w:r w:rsidRPr="007709C6">
              <w:rPr>
                <w:sz w:val="18"/>
                <w:szCs w:val="18"/>
              </w:rPr>
              <w:t>1,04</w:t>
            </w:r>
          </w:p>
        </w:tc>
        <w:tc>
          <w:tcPr>
            <w:tcW w:w="1134" w:type="dxa"/>
            <w:tcBorders>
              <w:top w:val="nil"/>
              <w:left w:val="nil"/>
              <w:bottom w:val="single" w:sz="4" w:space="0" w:color="auto"/>
              <w:right w:val="single" w:sz="4" w:space="0" w:color="auto"/>
            </w:tcBorders>
            <w:vAlign w:val="center"/>
          </w:tcPr>
          <w:p w14:paraId="76F86446" w14:textId="77777777" w:rsidR="007709C6" w:rsidRPr="007709C6" w:rsidRDefault="007709C6" w:rsidP="007709C6">
            <w:pPr>
              <w:jc w:val="center"/>
              <w:rPr>
                <w:sz w:val="18"/>
                <w:szCs w:val="18"/>
              </w:rPr>
            </w:pPr>
            <w:r w:rsidRPr="007709C6">
              <w:rPr>
                <w:sz w:val="18"/>
                <w:szCs w:val="18"/>
              </w:rPr>
              <w:t>1,04</w:t>
            </w:r>
          </w:p>
        </w:tc>
        <w:tc>
          <w:tcPr>
            <w:tcW w:w="1100" w:type="dxa"/>
            <w:tcBorders>
              <w:top w:val="nil"/>
              <w:left w:val="nil"/>
              <w:bottom w:val="single" w:sz="4" w:space="0" w:color="auto"/>
              <w:right w:val="single" w:sz="4" w:space="0" w:color="auto"/>
            </w:tcBorders>
            <w:vAlign w:val="center"/>
          </w:tcPr>
          <w:p w14:paraId="322BD6BA" w14:textId="77777777" w:rsidR="007709C6" w:rsidRPr="007709C6" w:rsidRDefault="007709C6" w:rsidP="007709C6">
            <w:pPr>
              <w:jc w:val="center"/>
              <w:rPr>
                <w:sz w:val="18"/>
                <w:szCs w:val="18"/>
              </w:rPr>
            </w:pPr>
            <w:r w:rsidRPr="007709C6">
              <w:rPr>
                <w:sz w:val="18"/>
                <w:szCs w:val="18"/>
              </w:rPr>
              <w:t>1,04</w:t>
            </w:r>
          </w:p>
        </w:tc>
      </w:tr>
      <w:tr w:rsidR="007709C6" w:rsidRPr="007709C6" w14:paraId="575D3D54" w14:textId="77777777" w:rsidTr="006D5EE3">
        <w:trPr>
          <w:trHeight w:val="7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5BF81" w14:textId="77777777" w:rsidR="007709C6" w:rsidRPr="007709C6" w:rsidRDefault="007709C6" w:rsidP="007709C6">
            <w:pPr>
              <w:jc w:val="center"/>
              <w:rPr>
                <w:sz w:val="18"/>
                <w:szCs w:val="18"/>
              </w:rPr>
            </w:pPr>
            <w:r w:rsidRPr="007709C6">
              <w:rPr>
                <w:sz w:val="18"/>
                <w:szCs w:val="18"/>
              </w:rPr>
              <w:t>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3BE09B72" w14:textId="77777777" w:rsidR="007709C6" w:rsidRPr="007709C6" w:rsidRDefault="007709C6" w:rsidP="007709C6">
            <w:pPr>
              <w:rPr>
                <w:sz w:val="18"/>
                <w:szCs w:val="18"/>
              </w:rPr>
            </w:pPr>
            <w:r w:rsidRPr="007709C6">
              <w:rPr>
                <w:sz w:val="18"/>
                <w:szCs w:val="18"/>
              </w:rPr>
              <w:t>Индекс эффективности операционных расходов (ИР)</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32B82753" w14:textId="77777777" w:rsidR="007709C6" w:rsidRPr="007709C6" w:rsidRDefault="007709C6" w:rsidP="007709C6">
            <w:pPr>
              <w:jc w:val="center"/>
              <w:rPr>
                <w:sz w:val="18"/>
                <w:szCs w:val="18"/>
              </w:rPr>
            </w:pPr>
            <w:r w:rsidRPr="007709C6">
              <w:rPr>
                <w:sz w:val="18"/>
                <w:szCs w:val="18"/>
              </w:rPr>
              <w:t>%</w:t>
            </w:r>
          </w:p>
        </w:tc>
        <w:tc>
          <w:tcPr>
            <w:tcW w:w="1095" w:type="dxa"/>
            <w:tcBorders>
              <w:top w:val="single" w:sz="4" w:space="0" w:color="auto"/>
              <w:left w:val="nil"/>
              <w:bottom w:val="single" w:sz="4" w:space="0" w:color="auto"/>
              <w:right w:val="single" w:sz="4" w:space="0" w:color="auto"/>
            </w:tcBorders>
            <w:shd w:val="clear" w:color="auto" w:fill="auto"/>
            <w:vAlign w:val="center"/>
          </w:tcPr>
          <w:p w14:paraId="5DC97CDB" w14:textId="77777777" w:rsidR="007709C6" w:rsidRPr="007709C6" w:rsidRDefault="007709C6" w:rsidP="007709C6">
            <w:pPr>
              <w:jc w:val="center"/>
              <w:rPr>
                <w:sz w:val="18"/>
                <w:szCs w:val="18"/>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15C7D85E" w14:textId="77777777" w:rsidR="007709C6" w:rsidRPr="007709C6" w:rsidRDefault="007709C6" w:rsidP="007709C6">
            <w:pPr>
              <w:jc w:val="center"/>
              <w:rPr>
                <w:sz w:val="18"/>
                <w:szCs w:val="18"/>
              </w:rPr>
            </w:pPr>
            <w:r w:rsidRPr="007709C6">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C45CD3" w14:textId="77777777" w:rsidR="007709C6" w:rsidRPr="007709C6" w:rsidRDefault="007709C6" w:rsidP="007709C6">
            <w:pPr>
              <w:jc w:val="center"/>
              <w:rPr>
                <w:sz w:val="18"/>
                <w:szCs w:val="18"/>
              </w:rPr>
            </w:pPr>
            <w:r w:rsidRPr="007709C6">
              <w:rPr>
                <w:sz w:val="18"/>
                <w:szCs w:val="18"/>
              </w:rPr>
              <w:t>1%</w:t>
            </w:r>
          </w:p>
        </w:tc>
        <w:tc>
          <w:tcPr>
            <w:tcW w:w="1134" w:type="dxa"/>
            <w:tcBorders>
              <w:top w:val="single" w:sz="4" w:space="0" w:color="auto"/>
              <w:left w:val="nil"/>
              <w:bottom w:val="single" w:sz="4" w:space="0" w:color="auto"/>
              <w:right w:val="single" w:sz="4" w:space="0" w:color="auto"/>
            </w:tcBorders>
            <w:vAlign w:val="center"/>
          </w:tcPr>
          <w:p w14:paraId="3E29D9DA" w14:textId="77777777" w:rsidR="007709C6" w:rsidRPr="007709C6" w:rsidRDefault="007709C6" w:rsidP="007709C6">
            <w:pPr>
              <w:jc w:val="center"/>
              <w:rPr>
                <w:sz w:val="18"/>
                <w:szCs w:val="18"/>
              </w:rPr>
            </w:pPr>
            <w:r w:rsidRPr="007709C6">
              <w:rPr>
                <w:sz w:val="18"/>
                <w:szCs w:val="18"/>
              </w:rPr>
              <w:t>1%</w:t>
            </w:r>
          </w:p>
        </w:tc>
        <w:tc>
          <w:tcPr>
            <w:tcW w:w="1100" w:type="dxa"/>
            <w:tcBorders>
              <w:top w:val="single" w:sz="4" w:space="0" w:color="auto"/>
              <w:left w:val="nil"/>
              <w:bottom w:val="single" w:sz="4" w:space="0" w:color="auto"/>
              <w:right w:val="single" w:sz="4" w:space="0" w:color="auto"/>
            </w:tcBorders>
            <w:vAlign w:val="center"/>
          </w:tcPr>
          <w:p w14:paraId="669759CF" w14:textId="77777777" w:rsidR="007709C6" w:rsidRPr="007709C6" w:rsidRDefault="007709C6" w:rsidP="007709C6">
            <w:pPr>
              <w:jc w:val="center"/>
              <w:rPr>
                <w:sz w:val="18"/>
                <w:szCs w:val="18"/>
              </w:rPr>
            </w:pPr>
            <w:r w:rsidRPr="007709C6">
              <w:rPr>
                <w:sz w:val="18"/>
                <w:szCs w:val="18"/>
              </w:rPr>
              <w:t>1%</w:t>
            </w:r>
          </w:p>
        </w:tc>
      </w:tr>
      <w:tr w:rsidR="007709C6" w:rsidRPr="007709C6" w14:paraId="09EBB883" w14:textId="77777777" w:rsidTr="006D5EE3">
        <w:trPr>
          <w:trHeight w:val="37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2F06A545" w14:textId="77777777" w:rsidR="007709C6" w:rsidRPr="007709C6" w:rsidRDefault="007709C6" w:rsidP="007709C6">
            <w:pPr>
              <w:jc w:val="center"/>
              <w:rPr>
                <w:sz w:val="18"/>
                <w:szCs w:val="18"/>
              </w:rPr>
            </w:pPr>
            <w:r w:rsidRPr="007709C6">
              <w:rPr>
                <w:sz w:val="18"/>
                <w:szCs w:val="18"/>
              </w:rPr>
              <w:t>3</w:t>
            </w:r>
          </w:p>
        </w:tc>
        <w:tc>
          <w:tcPr>
            <w:tcW w:w="2555" w:type="dxa"/>
            <w:tcBorders>
              <w:top w:val="nil"/>
              <w:left w:val="nil"/>
              <w:bottom w:val="single" w:sz="4" w:space="0" w:color="auto"/>
              <w:right w:val="single" w:sz="4" w:space="0" w:color="auto"/>
            </w:tcBorders>
            <w:shd w:val="clear" w:color="auto" w:fill="auto"/>
            <w:vAlign w:val="center"/>
            <w:hideMark/>
          </w:tcPr>
          <w:p w14:paraId="2CFF152B" w14:textId="77777777" w:rsidR="007709C6" w:rsidRPr="007709C6" w:rsidRDefault="007709C6" w:rsidP="007709C6">
            <w:pPr>
              <w:rPr>
                <w:sz w:val="18"/>
                <w:szCs w:val="18"/>
              </w:rPr>
            </w:pPr>
            <w:r w:rsidRPr="007709C6">
              <w:rPr>
                <w:sz w:val="18"/>
                <w:szCs w:val="18"/>
              </w:rPr>
              <w:t>Индекс изменения количества активов (ИКА)</w:t>
            </w:r>
          </w:p>
        </w:tc>
        <w:tc>
          <w:tcPr>
            <w:tcW w:w="886" w:type="dxa"/>
            <w:tcBorders>
              <w:top w:val="nil"/>
              <w:left w:val="nil"/>
              <w:bottom w:val="single" w:sz="4" w:space="0" w:color="auto"/>
              <w:right w:val="single" w:sz="4" w:space="0" w:color="auto"/>
            </w:tcBorders>
            <w:shd w:val="clear" w:color="auto" w:fill="auto"/>
            <w:vAlign w:val="center"/>
            <w:hideMark/>
          </w:tcPr>
          <w:p w14:paraId="50DBE8F0" w14:textId="77777777" w:rsidR="007709C6" w:rsidRPr="007709C6" w:rsidRDefault="007709C6" w:rsidP="007709C6">
            <w:pPr>
              <w:jc w:val="center"/>
              <w:rPr>
                <w:sz w:val="18"/>
                <w:szCs w:val="18"/>
              </w:rPr>
            </w:pPr>
            <w:r w:rsidRPr="007709C6">
              <w:rPr>
                <w:sz w:val="18"/>
                <w:szCs w:val="18"/>
              </w:rPr>
              <w:t> </w:t>
            </w:r>
          </w:p>
        </w:tc>
        <w:tc>
          <w:tcPr>
            <w:tcW w:w="1095" w:type="dxa"/>
            <w:tcBorders>
              <w:top w:val="nil"/>
              <w:left w:val="nil"/>
              <w:bottom w:val="single" w:sz="4" w:space="0" w:color="auto"/>
              <w:right w:val="single" w:sz="4" w:space="0" w:color="auto"/>
            </w:tcBorders>
            <w:shd w:val="clear" w:color="auto" w:fill="auto"/>
            <w:vAlign w:val="center"/>
          </w:tcPr>
          <w:p w14:paraId="1F84229F" w14:textId="77777777" w:rsidR="007709C6" w:rsidRPr="007709C6" w:rsidRDefault="007709C6" w:rsidP="007709C6">
            <w:pPr>
              <w:jc w:val="center"/>
              <w:rPr>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2B30E2AA" w14:textId="77777777" w:rsidR="007709C6" w:rsidRPr="007709C6" w:rsidRDefault="007709C6" w:rsidP="007709C6">
            <w:pPr>
              <w:jc w:val="center"/>
              <w:rPr>
                <w:sz w:val="18"/>
                <w:szCs w:val="18"/>
              </w:rPr>
            </w:pPr>
            <w:r w:rsidRPr="007709C6">
              <w:rPr>
                <w:sz w:val="18"/>
                <w:szCs w:val="18"/>
              </w:rPr>
              <w:t>0</w:t>
            </w:r>
          </w:p>
        </w:tc>
        <w:tc>
          <w:tcPr>
            <w:tcW w:w="1134" w:type="dxa"/>
            <w:tcBorders>
              <w:top w:val="nil"/>
              <w:left w:val="nil"/>
              <w:bottom w:val="single" w:sz="4" w:space="0" w:color="auto"/>
              <w:right w:val="single" w:sz="4" w:space="0" w:color="auto"/>
            </w:tcBorders>
            <w:shd w:val="clear" w:color="auto" w:fill="auto"/>
            <w:vAlign w:val="center"/>
          </w:tcPr>
          <w:p w14:paraId="0D745061" w14:textId="77777777" w:rsidR="007709C6" w:rsidRPr="007709C6" w:rsidRDefault="007709C6" w:rsidP="007709C6">
            <w:pPr>
              <w:jc w:val="center"/>
              <w:rPr>
                <w:sz w:val="18"/>
                <w:szCs w:val="18"/>
              </w:rPr>
            </w:pPr>
            <w:r w:rsidRPr="007709C6">
              <w:rPr>
                <w:sz w:val="18"/>
                <w:szCs w:val="18"/>
              </w:rPr>
              <w:t>0</w:t>
            </w:r>
          </w:p>
        </w:tc>
        <w:tc>
          <w:tcPr>
            <w:tcW w:w="1134" w:type="dxa"/>
            <w:tcBorders>
              <w:top w:val="nil"/>
              <w:left w:val="nil"/>
              <w:bottom w:val="single" w:sz="4" w:space="0" w:color="auto"/>
              <w:right w:val="single" w:sz="4" w:space="0" w:color="auto"/>
            </w:tcBorders>
            <w:vAlign w:val="center"/>
          </w:tcPr>
          <w:p w14:paraId="423C4AB1" w14:textId="77777777" w:rsidR="007709C6" w:rsidRPr="007709C6" w:rsidRDefault="007709C6" w:rsidP="007709C6">
            <w:pPr>
              <w:jc w:val="center"/>
              <w:rPr>
                <w:sz w:val="18"/>
                <w:szCs w:val="18"/>
              </w:rPr>
            </w:pPr>
            <w:r w:rsidRPr="007709C6">
              <w:rPr>
                <w:sz w:val="18"/>
                <w:szCs w:val="18"/>
              </w:rPr>
              <w:t>0</w:t>
            </w:r>
          </w:p>
        </w:tc>
        <w:tc>
          <w:tcPr>
            <w:tcW w:w="1100" w:type="dxa"/>
            <w:tcBorders>
              <w:top w:val="nil"/>
              <w:left w:val="nil"/>
              <w:bottom w:val="single" w:sz="4" w:space="0" w:color="auto"/>
              <w:right w:val="single" w:sz="4" w:space="0" w:color="auto"/>
            </w:tcBorders>
            <w:vAlign w:val="center"/>
          </w:tcPr>
          <w:p w14:paraId="1E0A3DA6" w14:textId="77777777" w:rsidR="007709C6" w:rsidRPr="007709C6" w:rsidRDefault="007709C6" w:rsidP="007709C6">
            <w:pPr>
              <w:jc w:val="center"/>
              <w:rPr>
                <w:sz w:val="18"/>
                <w:szCs w:val="18"/>
              </w:rPr>
            </w:pPr>
            <w:r w:rsidRPr="007709C6">
              <w:rPr>
                <w:sz w:val="18"/>
                <w:szCs w:val="18"/>
              </w:rPr>
              <w:t>0</w:t>
            </w:r>
          </w:p>
        </w:tc>
      </w:tr>
      <w:tr w:rsidR="007709C6" w:rsidRPr="007709C6" w14:paraId="4A3969F9" w14:textId="77777777" w:rsidTr="006D5EE3">
        <w:trPr>
          <w:trHeight w:val="91"/>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23DB3" w14:textId="77777777" w:rsidR="007709C6" w:rsidRPr="007709C6" w:rsidRDefault="007709C6" w:rsidP="007709C6">
            <w:pPr>
              <w:jc w:val="center"/>
              <w:rPr>
                <w:sz w:val="18"/>
                <w:szCs w:val="18"/>
              </w:rPr>
            </w:pPr>
            <w:r w:rsidRPr="007709C6">
              <w:rPr>
                <w:sz w:val="18"/>
                <w:szCs w:val="18"/>
              </w:rPr>
              <w:t>3.1</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5DD5DA23" w14:textId="77777777" w:rsidR="007709C6" w:rsidRPr="007709C6" w:rsidRDefault="007709C6" w:rsidP="007709C6">
            <w:pPr>
              <w:rPr>
                <w:sz w:val="18"/>
                <w:szCs w:val="18"/>
              </w:rPr>
            </w:pPr>
            <w:r w:rsidRPr="007709C6">
              <w:rPr>
                <w:sz w:val="18"/>
                <w:szCs w:val="18"/>
              </w:rPr>
              <w:t>количество условных единиц, относящихся к активам, необходимым для осуществления регулируемой деятельности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701E4FF2" w14:textId="77777777" w:rsidR="007709C6" w:rsidRPr="007709C6" w:rsidRDefault="007709C6" w:rsidP="007709C6">
            <w:pPr>
              <w:jc w:val="center"/>
              <w:rPr>
                <w:sz w:val="18"/>
                <w:szCs w:val="18"/>
              </w:rPr>
            </w:pPr>
            <w:r w:rsidRPr="007709C6">
              <w:rPr>
                <w:sz w:val="18"/>
                <w:szCs w:val="18"/>
              </w:rPr>
              <w:t>у.е.</w:t>
            </w:r>
          </w:p>
        </w:tc>
        <w:tc>
          <w:tcPr>
            <w:tcW w:w="1095" w:type="dxa"/>
            <w:tcBorders>
              <w:top w:val="single" w:sz="4" w:space="0" w:color="auto"/>
              <w:left w:val="nil"/>
              <w:bottom w:val="single" w:sz="4" w:space="0" w:color="auto"/>
              <w:right w:val="single" w:sz="4" w:space="0" w:color="auto"/>
            </w:tcBorders>
            <w:shd w:val="clear" w:color="auto" w:fill="auto"/>
            <w:vAlign w:val="center"/>
          </w:tcPr>
          <w:p w14:paraId="55EDF1F2" w14:textId="77777777" w:rsidR="007709C6" w:rsidRPr="007709C6" w:rsidRDefault="007709C6" w:rsidP="007709C6">
            <w:pPr>
              <w:jc w:val="center"/>
              <w:rPr>
                <w:sz w:val="18"/>
                <w:szCs w:val="18"/>
              </w:rPr>
            </w:pPr>
            <w:r w:rsidRPr="007709C6">
              <w:rPr>
                <w:sz w:val="18"/>
                <w:szCs w:val="18"/>
              </w:rPr>
              <w:t>1 183</w:t>
            </w:r>
          </w:p>
        </w:tc>
        <w:tc>
          <w:tcPr>
            <w:tcW w:w="1114" w:type="dxa"/>
            <w:tcBorders>
              <w:top w:val="single" w:sz="4" w:space="0" w:color="auto"/>
              <w:left w:val="nil"/>
              <w:bottom w:val="single" w:sz="4" w:space="0" w:color="auto"/>
              <w:right w:val="single" w:sz="4" w:space="0" w:color="auto"/>
            </w:tcBorders>
            <w:shd w:val="clear" w:color="auto" w:fill="auto"/>
            <w:vAlign w:val="center"/>
          </w:tcPr>
          <w:p w14:paraId="2467B4A5" w14:textId="77777777" w:rsidR="007709C6" w:rsidRPr="007709C6" w:rsidRDefault="007709C6" w:rsidP="007709C6">
            <w:pPr>
              <w:jc w:val="center"/>
              <w:rPr>
                <w:sz w:val="18"/>
                <w:szCs w:val="18"/>
              </w:rPr>
            </w:pPr>
            <w:r w:rsidRPr="007709C6">
              <w:rPr>
                <w:sz w:val="18"/>
                <w:szCs w:val="18"/>
              </w:rPr>
              <w:t>1 183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89EEB7" w14:textId="77777777" w:rsidR="007709C6" w:rsidRPr="007709C6" w:rsidRDefault="007709C6" w:rsidP="007709C6">
            <w:pPr>
              <w:jc w:val="center"/>
              <w:rPr>
                <w:sz w:val="18"/>
                <w:szCs w:val="18"/>
              </w:rPr>
            </w:pPr>
            <w:r w:rsidRPr="007709C6">
              <w:rPr>
                <w:sz w:val="18"/>
                <w:szCs w:val="18"/>
              </w:rPr>
              <w:t>1 183</w:t>
            </w:r>
          </w:p>
        </w:tc>
        <w:tc>
          <w:tcPr>
            <w:tcW w:w="1134" w:type="dxa"/>
            <w:tcBorders>
              <w:top w:val="single" w:sz="4" w:space="0" w:color="auto"/>
              <w:left w:val="nil"/>
              <w:bottom w:val="single" w:sz="4" w:space="0" w:color="auto"/>
              <w:right w:val="single" w:sz="4" w:space="0" w:color="auto"/>
            </w:tcBorders>
            <w:vAlign w:val="center"/>
          </w:tcPr>
          <w:p w14:paraId="7B97B4F9" w14:textId="77777777" w:rsidR="007709C6" w:rsidRPr="007709C6" w:rsidRDefault="007709C6" w:rsidP="007709C6">
            <w:pPr>
              <w:jc w:val="center"/>
              <w:rPr>
                <w:sz w:val="18"/>
                <w:szCs w:val="18"/>
              </w:rPr>
            </w:pPr>
            <w:r w:rsidRPr="007709C6">
              <w:rPr>
                <w:sz w:val="18"/>
                <w:szCs w:val="18"/>
              </w:rPr>
              <w:t>1 183</w:t>
            </w:r>
          </w:p>
        </w:tc>
        <w:tc>
          <w:tcPr>
            <w:tcW w:w="1100" w:type="dxa"/>
            <w:tcBorders>
              <w:top w:val="single" w:sz="4" w:space="0" w:color="auto"/>
              <w:left w:val="nil"/>
              <w:bottom w:val="single" w:sz="4" w:space="0" w:color="auto"/>
              <w:right w:val="single" w:sz="4" w:space="0" w:color="auto"/>
            </w:tcBorders>
            <w:vAlign w:val="center"/>
          </w:tcPr>
          <w:p w14:paraId="0606B424" w14:textId="77777777" w:rsidR="007709C6" w:rsidRPr="007709C6" w:rsidRDefault="007709C6" w:rsidP="007709C6">
            <w:pPr>
              <w:jc w:val="center"/>
              <w:rPr>
                <w:sz w:val="18"/>
                <w:szCs w:val="18"/>
              </w:rPr>
            </w:pPr>
            <w:r w:rsidRPr="007709C6">
              <w:rPr>
                <w:sz w:val="18"/>
                <w:szCs w:val="18"/>
              </w:rPr>
              <w:t>1 183</w:t>
            </w:r>
          </w:p>
        </w:tc>
      </w:tr>
      <w:tr w:rsidR="007709C6" w:rsidRPr="007709C6" w14:paraId="33D06030" w14:textId="77777777" w:rsidTr="006D5EE3">
        <w:trPr>
          <w:trHeight w:val="750"/>
          <w:jc w:val="center"/>
        </w:trPr>
        <w:tc>
          <w:tcPr>
            <w:tcW w:w="554" w:type="dxa"/>
            <w:tcBorders>
              <w:top w:val="single" w:sz="4" w:space="0" w:color="auto"/>
              <w:left w:val="single" w:sz="4" w:space="0" w:color="auto"/>
              <w:right w:val="single" w:sz="4" w:space="0" w:color="auto"/>
            </w:tcBorders>
            <w:shd w:val="clear" w:color="auto" w:fill="auto"/>
            <w:vAlign w:val="center"/>
            <w:hideMark/>
          </w:tcPr>
          <w:p w14:paraId="17A34555" w14:textId="77777777" w:rsidR="007709C6" w:rsidRPr="007709C6" w:rsidRDefault="007709C6" w:rsidP="007709C6">
            <w:pPr>
              <w:jc w:val="center"/>
              <w:rPr>
                <w:sz w:val="18"/>
                <w:szCs w:val="18"/>
              </w:rPr>
            </w:pPr>
            <w:r w:rsidRPr="007709C6">
              <w:rPr>
                <w:sz w:val="18"/>
                <w:szCs w:val="18"/>
              </w:rPr>
              <w:t>3.2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6DA7997B" w14:textId="77777777" w:rsidR="007709C6" w:rsidRPr="007709C6" w:rsidRDefault="007709C6" w:rsidP="007709C6">
            <w:pPr>
              <w:rPr>
                <w:sz w:val="18"/>
                <w:szCs w:val="18"/>
              </w:rPr>
            </w:pPr>
            <w:r w:rsidRPr="007709C6">
              <w:rPr>
                <w:sz w:val="18"/>
                <w:szCs w:val="18"/>
              </w:rPr>
              <w:t>установленная тепловая мощность источника тепловой энергии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51B7E816" w14:textId="77777777" w:rsidR="007709C6" w:rsidRPr="007709C6" w:rsidRDefault="007709C6" w:rsidP="007709C6">
            <w:pPr>
              <w:jc w:val="center"/>
              <w:rPr>
                <w:sz w:val="18"/>
                <w:szCs w:val="18"/>
              </w:rPr>
            </w:pPr>
            <w:r w:rsidRPr="007709C6">
              <w:rPr>
                <w:sz w:val="18"/>
                <w:szCs w:val="18"/>
              </w:rPr>
              <w:t>Гкал/ч</w:t>
            </w:r>
          </w:p>
        </w:tc>
        <w:tc>
          <w:tcPr>
            <w:tcW w:w="1095" w:type="dxa"/>
            <w:tcBorders>
              <w:top w:val="single" w:sz="4" w:space="0" w:color="auto"/>
              <w:left w:val="nil"/>
              <w:bottom w:val="single" w:sz="4" w:space="0" w:color="auto"/>
              <w:right w:val="single" w:sz="4" w:space="0" w:color="auto"/>
            </w:tcBorders>
            <w:shd w:val="clear" w:color="auto" w:fill="auto"/>
            <w:vAlign w:val="center"/>
          </w:tcPr>
          <w:p w14:paraId="174F7D1F" w14:textId="77777777" w:rsidR="007709C6" w:rsidRPr="007709C6" w:rsidRDefault="007709C6" w:rsidP="007709C6">
            <w:pPr>
              <w:jc w:val="center"/>
              <w:rPr>
                <w:sz w:val="18"/>
                <w:szCs w:val="18"/>
              </w:rPr>
            </w:pPr>
            <w:r w:rsidRPr="007709C6">
              <w:rPr>
                <w:sz w:val="18"/>
                <w:szCs w:val="18"/>
              </w:rPr>
              <w:t>0</w:t>
            </w:r>
          </w:p>
        </w:tc>
        <w:tc>
          <w:tcPr>
            <w:tcW w:w="1114" w:type="dxa"/>
            <w:tcBorders>
              <w:top w:val="single" w:sz="4" w:space="0" w:color="auto"/>
              <w:left w:val="nil"/>
              <w:bottom w:val="single" w:sz="4" w:space="0" w:color="auto"/>
              <w:right w:val="single" w:sz="4" w:space="0" w:color="auto"/>
            </w:tcBorders>
            <w:shd w:val="clear" w:color="auto" w:fill="auto"/>
            <w:vAlign w:val="center"/>
          </w:tcPr>
          <w:p w14:paraId="5F7FBBAB" w14:textId="77777777" w:rsidR="007709C6" w:rsidRPr="007709C6" w:rsidRDefault="007709C6" w:rsidP="007709C6">
            <w:pPr>
              <w:jc w:val="center"/>
              <w:rPr>
                <w:sz w:val="18"/>
                <w:szCs w:val="18"/>
              </w:rPr>
            </w:pPr>
            <w:r w:rsidRPr="007709C6">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4F6BCF" w14:textId="77777777" w:rsidR="007709C6" w:rsidRPr="007709C6" w:rsidRDefault="007709C6" w:rsidP="007709C6">
            <w:pPr>
              <w:jc w:val="center"/>
              <w:rPr>
                <w:sz w:val="18"/>
                <w:szCs w:val="18"/>
              </w:rPr>
            </w:pPr>
            <w:r w:rsidRPr="007709C6">
              <w:rPr>
                <w:sz w:val="18"/>
                <w:szCs w:val="18"/>
              </w:rPr>
              <w:t>0</w:t>
            </w:r>
          </w:p>
        </w:tc>
        <w:tc>
          <w:tcPr>
            <w:tcW w:w="1134" w:type="dxa"/>
            <w:tcBorders>
              <w:top w:val="single" w:sz="4" w:space="0" w:color="auto"/>
              <w:left w:val="nil"/>
              <w:bottom w:val="single" w:sz="4" w:space="0" w:color="auto"/>
              <w:right w:val="single" w:sz="4" w:space="0" w:color="auto"/>
            </w:tcBorders>
            <w:vAlign w:val="center"/>
          </w:tcPr>
          <w:p w14:paraId="7BE7B21F" w14:textId="77777777" w:rsidR="007709C6" w:rsidRPr="007709C6" w:rsidRDefault="007709C6" w:rsidP="007709C6">
            <w:pPr>
              <w:jc w:val="center"/>
              <w:rPr>
                <w:sz w:val="18"/>
                <w:szCs w:val="18"/>
              </w:rPr>
            </w:pPr>
            <w:r w:rsidRPr="007709C6">
              <w:rPr>
                <w:sz w:val="18"/>
                <w:szCs w:val="18"/>
              </w:rPr>
              <w:t>0</w:t>
            </w:r>
          </w:p>
        </w:tc>
        <w:tc>
          <w:tcPr>
            <w:tcW w:w="1100" w:type="dxa"/>
            <w:tcBorders>
              <w:top w:val="single" w:sz="4" w:space="0" w:color="auto"/>
              <w:left w:val="nil"/>
              <w:bottom w:val="single" w:sz="4" w:space="0" w:color="auto"/>
              <w:right w:val="single" w:sz="4" w:space="0" w:color="auto"/>
            </w:tcBorders>
            <w:vAlign w:val="center"/>
          </w:tcPr>
          <w:p w14:paraId="02A94BDF" w14:textId="77777777" w:rsidR="007709C6" w:rsidRPr="007709C6" w:rsidRDefault="007709C6" w:rsidP="007709C6">
            <w:pPr>
              <w:jc w:val="center"/>
              <w:rPr>
                <w:sz w:val="18"/>
                <w:szCs w:val="18"/>
              </w:rPr>
            </w:pPr>
            <w:r w:rsidRPr="007709C6">
              <w:rPr>
                <w:sz w:val="18"/>
                <w:szCs w:val="18"/>
              </w:rPr>
              <w:t>0</w:t>
            </w:r>
          </w:p>
        </w:tc>
      </w:tr>
      <w:tr w:rsidR="007709C6" w:rsidRPr="007709C6" w14:paraId="38353317" w14:textId="77777777" w:rsidTr="006D5EE3">
        <w:trPr>
          <w:trHeight w:val="780"/>
          <w:jc w:val="center"/>
        </w:trPr>
        <w:tc>
          <w:tcPr>
            <w:tcW w:w="554" w:type="dxa"/>
            <w:tcBorders>
              <w:left w:val="single" w:sz="4" w:space="0" w:color="auto"/>
              <w:bottom w:val="single" w:sz="4" w:space="0" w:color="auto"/>
              <w:right w:val="single" w:sz="4" w:space="0" w:color="auto"/>
            </w:tcBorders>
            <w:shd w:val="clear" w:color="auto" w:fill="auto"/>
            <w:vAlign w:val="center"/>
            <w:hideMark/>
          </w:tcPr>
          <w:p w14:paraId="5C06D16D" w14:textId="77777777" w:rsidR="007709C6" w:rsidRPr="007709C6" w:rsidRDefault="007709C6" w:rsidP="007709C6">
            <w:pPr>
              <w:jc w:val="center"/>
              <w:rPr>
                <w:sz w:val="18"/>
                <w:szCs w:val="18"/>
              </w:rPr>
            </w:pPr>
            <w:r w:rsidRPr="007709C6">
              <w:rPr>
                <w:sz w:val="18"/>
                <w:szCs w:val="18"/>
              </w:rPr>
              <w:t>4</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0C9D3817" w14:textId="77777777" w:rsidR="007709C6" w:rsidRPr="007709C6" w:rsidRDefault="007709C6" w:rsidP="007709C6">
            <w:pPr>
              <w:rPr>
                <w:sz w:val="18"/>
                <w:szCs w:val="18"/>
              </w:rPr>
            </w:pPr>
            <w:r w:rsidRPr="007709C6">
              <w:rPr>
                <w:sz w:val="18"/>
                <w:szCs w:val="18"/>
              </w:rPr>
              <w:t>Коэффициент эластичности затрат по росту активов (К</w:t>
            </w:r>
            <w:r w:rsidRPr="007709C6">
              <w:rPr>
                <w:sz w:val="18"/>
                <w:szCs w:val="18"/>
                <w:vertAlign w:val="subscript"/>
              </w:rPr>
              <w:t>эл</w:t>
            </w:r>
            <w:r w:rsidRPr="007709C6">
              <w:rPr>
                <w:sz w:val="18"/>
                <w:szCs w:val="18"/>
              </w:rPr>
              <w: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067D76A4" w14:textId="77777777" w:rsidR="007709C6" w:rsidRPr="007709C6" w:rsidRDefault="007709C6" w:rsidP="007709C6">
            <w:pPr>
              <w:jc w:val="center"/>
              <w:rPr>
                <w:sz w:val="18"/>
                <w:szCs w:val="18"/>
              </w:rPr>
            </w:pPr>
            <w:r w:rsidRPr="007709C6">
              <w:rPr>
                <w:sz w:val="18"/>
                <w:szCs w:val="18"/>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163D3278" w14:textId="77777777" w:rsidR="007709C6" w:rsidRPr="007709C6" w:rsidRDefault="007709C6" w:rsidP="007709C6">
            <w:pPr>
              <w:jc w:val="center"/>
              <w:rPr>
                <w:sz w:val="18"/>
                <w:szCs w:val="18"/>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44C5E49C" w14:textId="77777777" w:rsidR="007709C6" w:rsidRPr="007709C6" w:rsidRDefault="007709C6" w:rsidP="007709C6">
            <w:pPr>
              <w:jc w:val="center"/>
              <w:rPr>
                <w:sz w:val="18"/>
                <w:szCs w:val="18"/>
              </w:rPr>
            </w:pPr>
            <w:r w:rsidRPr="007709C6">
              <w:rPr>
                <w:sz w:val="18"/>
                <w:szCs w:val="18"/>
              </w:rPr>
              <w:t>0,75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E0054B" w14:textId="77777777" w:rsidR="007709C6" w:rsidRPr="007709C6" w:rsidRDefault="007709C6" w:rsidP="007709C6">
            <w:pPr>
              <w:jc w:val="center"/>
              <w:rPr>
                <w:sz w:val="18"/>
                <w:szCs w:val="18"/>
              </w:rPr>
            </w:pPr>
            <w:r w:rsidRPr="007709C6">
              <w:rPr>
                <w:sz w:val="18"/>
                <w:szCs w:val="18"/>
              </w:rPr>
              <w:t>0,75</w:t>
            </w:r>
          </w:p>
        </w:tc>
        <w:tc>
          <w:tcPr>
            <w:tcW w:w="1134" w:type="dxa"/>
            <w:tcBorders>
              <w:top w:val="single" w:sz="4" w:space="0" w:color="auto"/>
              <w:left w:val="nil"/>
              <w:bottom w:val="single" w:sz="4" w:space="0" w:color="auto"/>
              <w:right w:val="single" w:sz="4" w:space="0" w:color="auto"/>
            </w:tcBorders>
            <w:vAlign w:val="center"/>
          </w:tcPr>
          <w:p w14:paraId="0B37F92C" w14:textId="77777777" w:rsidR="007709C6" w:rsidRPr="007709C6" w:rsidRDefault="007709C6" w:rsidP="007709C6">
            <w:pPr>
              <w:jc w:val="center"/>
              <w:rPr>
                <w:sz w:val="18"/>
                <w:szCs w:val="18"/>
              </w:rPr>
            </w:pPr>
            <w:r w:rsidRPr="007709C6">
              <w:rPr>
                <w:sz w:val="18"/>
                <w:szCs w:val="18"/>
              </w:rPr>
              <w:t>0,75</w:t>
            </w:r>
          </w:p>
        </w:tc>
        <w:tc>
          <w:tcPr>
            <w:tcW w:w="1100" w:type="dxa"/>
            <w:tcBorders>
              <w:top w:val="single" w:sz="4" w:space="0" w:color="auto"/>
              <w:left w:val="nil"/>
              <w:bottom w:val="single" w:sz="4" w:space="0" w:color="auto"/>
              <w:right w:val="single" w:sz="4" w:space="0" w:color="auto"/>
            </w:tcBorders>
            <w:vAlign w:val="center"/>
          </w:tcPr>
          <w:p w14:paraId="7D5EC840" w14:textId="77777777" w:rsidR="007709C6" w:rsidRPr="007709C6" w:rsidRDefault="007709C6" w:rsidP="007709C6">
            <w:pPr>
              <w:jc w:val="center"/>
              <w:rPr>
                <w:sz w:val="18"/>
                <w:szCs w:val="18"/>
              </w:rPr>
            </w:pPr>
            <w:r w:rsidRPr="007709C6">
              <w:rPr>
                <w:sz w:val="18"/>
                <w:szCs w:val="18"/>
              </w:rPr>
              <w:t>0,75</w:t>
            </w:r>
          </w:p>
        </w:tc>
      </w:tr>
      <w:tr w:rsidR="007709C6" w:rsidRPr="007709C6" w14:paraId="6183E007"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5CC4C" w14:textId="77777777" w:rsidR="007709C6" w:rsidRPr="007709C6" w:rsidRDefault="007709C6" w:rsidP="007709C6">
            <w:pPr>
              <w:jc w:val="center"/>
              <w:rPr>
                <w:sz w:val="18"/>
                <w:szCs w:val="18"/>
              </w:rPr>
            </w:pPr>
            <w:r w:rsidRPr="007709C6">
              <w:rPr>
                <w:sz w:val="18"/>
                <w:szCs w:val="18"/>
              </w:rPr>
              <w:lastRenderedPageBreak/>
              <w:t>5</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4FAB82BC" w14:textId="77777777" w:rsidR="007709C6" w:rsidRPr="007709C6" w:rsidRDefault="007709C6" w:rsidP="007709C6">
            <w:pPr>
              <w:rPr>
                <w:sz w:val="18"/>
                <w:szCs w:val="18"/>
              </w:rPr>
            </w:pPr>
            <w:r w:rsidRPr="007709C6">
              <w:rPr>
                <w:sz w:val="18"/>
                <w:szCs w:val="18"/>
              </w:rPr>
              <w:t>Операционные (подконтрольные)</w:t>
            </w:r>
            <w:r w:rsidRPr="007709C6">
              <w:rPr>
                <w:sz w:val="18"/>
                <w:szCs w:val="18"/>
              </w:rPr>
              <w:br/>
              <w:t>расходы</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01C33B58" w14:textId="77777777" w:rsidR="007709C6" w:rsidRPr="007709C6" w:rsidRDefault="007709C6" w:rsidP="007709C6">
            <w:pPr>
              <w:ind w:left="-131" w:right="-45"/>
              <w:jc w:val="center"/>
              <w:rPr>
                <w:sz w:val="18"/>
                <w:szCs w:val="18"/>
              </w:rPr>
            </w:pPr>
            <w:r w:rsidRPr="007709C6">
              <w:rPr>
                <w:sz w:val="18"/>
                <w:szCs w:val="18"/>
              </w:rPr>
              <w:t>тыс. руб.</w:t>
            </w:r>
          </w:p>
        </w:tc>
        <w:tc>
          <w:tcPr>
            <w:tcW w:w="1095" w:type="dxa"/>
            <w:tcBorders>
              <w:top w:val="single" w:sz="4" w:space="0" w:color="auto"/>
              <w:left w:val="nil"/>
              <w:bottom w:val="single" w:sz="4" w:space="0" w:color="auto"/>
              <w:right w:val="single" w:sz="4" w:space="0" w:color="auto"/>
            </w:tcBorders>
            <w:shd w:val="clear" w:color="auto" w:fill="auto"/>
            <w:vAlign w:val="center"/>
          </w:tcPr>
          <w:p w14:paraId="39C858AA" w14:textId="77777777" w:rsidR="007709C6" w:rsidRPr="007709C6" w:rsidRDefault="007709C6" w:rsidP="007709C6">
            <w:pPr>
              <w:jc w:val="center"/>
              <w:rPr>
                <w:sz w:val="18"/>
                <w:szCs w:val="18"/>
              </w:rPr>
            </w:pPr>
            <w:r w:rsidRPr="007709C6">
              <w:rPr>
                <w:sz w:val="18"/>
                <w:szCs w:val="18"/>
              </w:rPr>
              <w:t>50 006</w:t>
            </w:r>
          </w:p>
        </w:tc>
        <w:tc>
          <w:tcPr>
            <w:tcW w:w="1114" w:type="dxa"/>
            <w:tcBorders>
              <w:top w:val="single" w:sz="4" w:space="0" w:color="auto"/>
              <w:left w:val="nil"/>
              <w:bottom w:val="single" w:sz="4" w:space="0" w:color="auto"/>
              <w:right w:val="single" w:sz="4" w:space="0" w:color="auto"/>
            </w:tcBorders>
            <w:shd w:val="clear" w:color="auto" w:fill="auto"/>
            <w:vAlign w:val="center"/>
          </w:tcPr>
          <w:p w14:paraId="55FE465A" w14:textId="77777777" w:rsidR="007709C6" w:rsidRPr="007709C6" w:rsidRDefault="007709C6" w:rsidP="007709C6">
            <w:pPr>
              <w:jc w:val="center"/>
              <w:rPr>
                <w:sz w:val="18"/>
                <w:szCs w:val="18"/>
              </w:rPr>
            </w:pPr>
            <w:r w:rsidRPr="007709C6">
              <w:rPr>
                <w:sz w:val="18"/>
                <w:szCs w:val="18"/>
              </w:rPr>
              <w:t>51 586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DDDE50" w14:textId="77777777" w:rsidR="007709C6" w:rsidRPr="007709C6" w:rsidRDefault="007709C6" w:rsidP="007709C6">
            <w:pPr>
              <w:jc w:val="center"/>
              <w:rPr>
                <w:sz w:val="18"/>
                <w:szCs w:val="18"/>
              </w:rPr>
            </w:pPr>
            <w:r w:rsidRPr="007709C6">
              <w:rPr>
                <w:sz w:val="18"/>
                <w:szCs w:val="18"/>
              </w:rPr>
              <w:t>53 113</w:t>
            </w:r>
          </w:p>
        </w:tc>
        <w:tc>
          <w:tcPr>
            <w:tcW w:w="1134" w:type="dxa"/>
            <w:tcBorders>
              <w:top w:val="single" w:sz="4" w:space="0" w:color="auto"/>
              <w:left w:val="nil"/>
              <w:bottom w:val="single" w:sz="4" w:space="0" w:color="auto"/>
              <w:right w:val="single" w:sz="4" w:space="0" w:color="auto"/>
            </w:tcBorders>
            <w:vAlign w:val="center"/>
          </w:tcPr>
          <w:p w14:paraId="58A660F4" w14:textId="77777777" w:rsidR="007709C6" w:rsidRPr="007709C6" w:rsidRDefault="007709C6" w:rsidP="007709C6">
            <w:pPr>
              <w:jc w:val="center"/>
              <w:rPr>
                <w:sz w:val="18"/>
                <w:szCs w:val="18"/>
              </w:rPr>
            </w:pPr>
            <w:r w:rsidRPr="007709C6">
              <w:rPr>
                <w:sz w:val="18"/>
                <w:szCs w:val="18"/>
              </w:rPr>
              <w:t>54 685</w:t>
            </w:r>
          </w:p>
        </w:tc>
        <w:tc>
          <w:tcPr>
            <w:tcW w:w="1100" w:type="dxa"/>
            <w:tcBorders>
              <w:top w:val="single" w:sz="4" w:space="0" w:color="auto"/>
              <w:left w:val="nil"/>
              <w:bottom w:val="single" w:sz="4" w:space="0" w:color="auto"/>
              <w:right w:val="single" w:sz="4" w:space="0" w:color="auto"/>
            </w:tcBorders>
            <w:vAlign w:val="center"/>
          </w:tcPr>
          <w:p w14:paraId="01E24BD5" w14:textId="77777777" w:rsidR="007709C6" w:rsidRPr="007709C6" w:rsidRDefault="007709C6" w:rsidP="007709C6">
            <w:pPr>
              <w:jc w:val="center"/>
              <w:rPr>
                <w:sz w:val="18"/>
                <w:szCs w:val="18"/>
              </w:rPr>
            </w:pPr>
            <w:r w:rsidRPr="007709C6">
              <w:rPr>
                <w:sz w:val="18"/>
                <w:szCs w:val="18"/>
              </w:rPr>
              <w:t>56 304</w:t>
            </w:r>
          </w:p>
        </w:tc>
      </w:tr>
    </w:tbl>
    <w:p w14:paraId="1B36487C" w14:textId="77777777" w:rsidR="007709C6" w:rsidRPr="007709C6" w:rsidRDefault="007709C6" w:rsidP="007709C6">
      <w:pPr>
        <w:keepNext/>
        <w:spacing w:line="360" w:lineRule="auto"/>
        <w:jc w:val="center"/>
        <w:outlineLvl w:val="1"/>
        <w:rPr>
          <w:b/>
          <w:sz w:val="28"/>
          <w:szCs w:val="20"/>
        </w:rPr>
      </w:pPr>
      <w:r w:rsidRPr="007709C6">
        <w:rPr>
          <w:b/>
          <w:sz w:val="28"/>
          <w:szCs w:val="20"/>
        </w:rPr>
        <w:t>Неподконтрольные расходы</w:t>
      </w:r>
    </w:p>
    <w:p w14:paraId="0C8782A9" w14:textId="77777777" w:rsidR="007709C6" w:rsidRPr="007709C6" w:rsidRDefault="007709C6" w:rsidP="007709C6">
      <w:pPr>
        <w:ind w:firstLine="851"/>
        <w:jc w:val="both"/>
        <w:rPr>
          <w:sz w:val="28"/>
          <w:szCs w:val="28"/>
        </w:rPr>
      </w:pPr>
    </w:p>
    <w:p w14:paraId="45AC370E" w14:textId="77777777" w:rsidR="007709C6" w:rsidRPr="007709C6" w:rsidRDefault="007709C6" w:rsidP="007709C6">
      <w:pPr>
        <w:keepNext/>
        <w:spacing w:line="360" w:lineRule="auto"/>
        <w:jc w:val="both"/>
        <w:outlineLvl w:val="1"/>
        <w:rPr>
          <w:b/>
          <w:sz w:val="28"/>
          <w:szCs w:val="20"/>
        </w:rPr>
      </w:pPr>
      <w:r w:rsidRPr="007709C6">
        <w:rPr>
          <w:b/>
          <w:sz w:val="28"/>
          <w:szCs w:val="20"/>
        </w:rPr>
        <w:t>Расходы на оплату услуг, оказываемых организациями, осуществляющими регулируемые виды деятельности</w:t>
      </w:r>
    </w:p>
    <w:p w14:paraId="7AC8ED9F" w14:textId="77777777" w:rsidR="007709C6" w:rsidRPr="007709C6" w:rsidRDefault="007709C6" w:rsidP="007709C6">
      <w:pPr>
        <w:ind w:firstLine="851"/>
        <w:jc w:val="both"/>
        <w:rPr>
          <w:sz w:val="28"/>
          <w:szCs w:val="28"/>
        </w:rPr>
      </w:pPr>
      <w:r w:rsidRPr="007709C6">
        <w:rPr>
          <w:sz w:val="28"/>
          <w:szCs w:val="28"/>
        </w:rPr>
        <w:t>Данные расходы рассчитываются в соответствии с пунктами 28 и 31 Основ ценообразования. Предприятием не заявлены расходы на производство тепловой энергии по статье.</w:t>
      </w:r>
    </w:p>
    <w:p w14:paraId="0950EF4A" w14:textId="77777777" w:rsidR="007709C6" w:rsidRPr="007709C6" w:rsidRDefault="007709C6" w:rsidP="007709C6">
      <w:pPr>
        <w:ind w:firstLine="851"/>
        <w:jc w:val="both"/>
        <w:rPr>
          <w:sz w:val="28"/>
          <w:szCs w:val="28"/>
        </w:rPr>
      </w:pPr>
    </w:p>
    <w:p w14:paraId="00F8AD8C" w14:textId="77777777" w:rsidR="007709C6" w:rsidRPr="007709C6" w:rsidRDefault="007709C6" w:rsidP="007709C6">
      <w:pPr>
        <w:keepNext/>
        <w:spacing w:line="360" w:lineRule="auto"/>
        <w:jc w:val="center"/>
        <w:outlineLvl w:val="1"/>
        <w:rPr>
          <w:b/>
          <w:sz w:val="28"/>
          <w:szCs w:val="20"/>
        </w:rPr>
      </w:pPr>
      <w:r w:rsidRPr="007709C6">
        <w:rPr>
          <w:b/>
          <w:sz w:val="28"/>
          <w:szCs w:val="20"/>
        </w:rPr>
        <w:t xml:space="preserve">Концессионная плата </w:t>
      </w:r>
    </w:p>
    <w:p w14:paraId="5F268828" w14:textId="77777777" w:rsidR="007709C6" w:rsidRPr="007709C6" w:rsidRDefault="007709C6" w:rsidP="007709C6">
      <w:pPr>
        <w:ind w:firstLine="851"/>
        <w:jc w:val="both"/>
        <w:rPr>
          <w:sz w:val="28"/>
          <w:szCs w:val="28"/>
        </w:rPr>
      </w:pPr>
      <w:r w:rsidRPr="007709C6">
        <w:rPr>
          <w:sz w:val="28"/>
          <w:szCs w:val="28"/>
        </w:rPr>
        <w:t>Концессионная плата рассчитывается с учетом пункта 45 Основ ценообразования.</w:t>
      </w:r>
    </w:p>
    <w:p w14:paraId="64425E7E" w14:textId="77777777" w:rsidR="007709C6" w:rsidRPr="007709C6" w:rsidRDefault="007709C6" w:rsidP="007709C6">
      <w:pPr>
        <w:ind w:firstLine="851"/>
        <w:jc w:val="both"/>
        <w:rPr>
          <w:sz w:val="28"/>
          <w:szCs w:val="28"/>
        </w:rPr>
      </w:pPr>
      <w:r w:rsidRPr="007709C6">
        <w:rPr>
          <w:sz w:val="28"/>
          <w:szCs w:val="28"/>
        </w:rPr>
        <w:t>Предприятием не заявлены расходы по статье.</w:t>
      </w:r>
    </w:p>
    <w:p w14:paraId="612FE5A8" w14:textId="77777777" w:rsidR="007709C6" w:rsidRPr="007709C6" w:rsidRDefault="007709C6" w:rsidP="007709C6">
      <w:pPr>
        <w:ind w:firstLine="851"/>
        <w:jc w:val="both"/>
        <w:rPr>
          <w:sz w:val="28"/>
          <w:szCs w:val="28"/>
        </w:rPr>
      </w:pPr>
    </w:p>
    <w:p w14:paraId="058A4EBA" w14:textId="77777777" w:rsidR="007709C6" w:rsidRPr="007709C6" w:rsidRDefault="007709C6" w:rsidP="007709C6">
      <w:pPr>
        <w:keepNext/>
        <w:spacing w:line="360" w:lineRule="auto"/>
        <w:jc w:val="center"/>
        <w:outlineLvl w:val="1"/>
        <w:rPr>
          <w:b/>
          <w:sz w:val="28"/>
          <w:szCs w:val="20"/>
        </w:rPr>
      </w:pPr>
      <w:r w:rsidRPr="007709C6">
        <w:rPr>
          <w:b/>
          <w:sz w:val="28"/>
          <w:szCs w:val="20"/>
        </w:rPr>
        <w:t>Арендная плата</w:t>
      </w:r>
    </w:p>
    <w:p w14:paraId="25FAF03E" w14:textId="77777777" w:rsidR="007709C6" w:rsidRPr="007709C6" w:rsidRDefault="007709C6" w:rsidP="007709C6">
      <w:pPr>
        <w:ind w:firstLine="851"/>
        <w:jc w:val="both"/>
        <w:rPr>
          <w:sz w:val="28"/>
          <w:szCs w:val="28"/>
        </w:rPr>
      </w:pPr>
      <w:r w:rsidRPr="007709C6">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26DF369E" w14:textId="77777777" w:rsidR="007709C6" w:rsidRPr="007709C6" w:rsidRDefault="007709C6" w:rsidP="007709C6">
      <w:pPr>
        <w:ind w:firstLine="851"/>
        <w:jc w:val="both"/>
        <w:rPr>
          <w:sz w:val="28"/>
          <w:szCs w:val="28"/>
        </w:rPr>
      </w:pPr>
      <w:r w:rsidRPr="007709C6">
        <w:rPr>
          <w:sz w:val="28"/>
          <w:szCs w:val="28"/>
        </w:rPr>
        <w:t>Предприятием заявлены расходы по данной статье на 2024 год в сумме 3 510 тыс. руб.</w:t>
      </w:r>
    </w:p>
    <w:p w14:paraId="5C3F18CC" w14:textId="77777777" w:rsidR="007709C6" w:rsidRPr="007709C6" w:rsidRDefault="007709C6" w:rsidP="007709C6">
      <w:pPr>
        <w:ind w:firstLine="851"/>
        <w:jc w:val="both"/>
        <w:rPr>
          <w:sz w:val="28"/>
          <w:szCs w:val="28"/>
        </w:rPr>
      </w:pPr>
      <w:r w:rsidRPr="007709C6">
        <w:rPr>
          <w:sz w:val="28"/>
          <w:szCs w:val="28"/>
        </w:rPr>
        <w:t>В качестве обоснования представлены:</w:t>
      </w:r>
    </w:p>
    <w:p w14:paraId="7BA73C4C" w14:textId="77777777" w:rsidR="007709C6" w:rsidRPr="007709C6" w:rsidRDefault="007709C6" w:rsidP="007709C6">
      <w:pPr>
        <w:ind w:firstLine="851"/>
        <w:jc w:val="both"/>
        <w:rPr>
          <w:sz w:val="28"/>
          <w:szCs w:val="28"/>
        </w:rPr>
      </w:pPr>
      <w:r w:rsidRPr="007709C6">
        <w:rPr>
          <w:sz w:val="28"/>
          <w:szCs w:val="28"/>
        </w:rPr>
        <w:t>1. Договор аренды муниципального имущества № 11-06/2014 от 01.06.2014 с КУМИ МГО с автопролонгацией, дополнительные соглашения.</w:t>
      </w:r>
    </w:p>
    <w:p w14:paraId="59C128EB" w14:textId="77777777" w:rsidR="007709C6" w:rsidRPr="007709C6" w:rsidRDefault="007709C6" w:rsidP="007709C6">
      <w:pPr>
        <w:ind w:firstLine="851"/>
        <w:jc w:val="both"/>
        <w:rPr>
          <w:sz w:val="28"/>
          <w:szCs w:val="28"/>
        </w:rPr>
      </w:pPr>
      <w:r w:rsidRPr="007709C6">
        <w:rPr>
          <w:sz w:val="28"/>
          <w:szCs w:val="28"/>
        </w:rPr>
        <w:t>2. Договор аренды недвижимого имущества № 1 от 01.05.2015 с физическим лицом Камбалиной Е.П. с автопролонгацией, дополнительное соглашение № 1 от 01.02 2018.</w:t>
      </w:r>
    </w:p>
    <w:p w14:paraId="624B9C35" w14:textId="77777777" w:rsidR="007709C6" w:rsidRPr="007709C6" w:rsidRDefault="007709C6" w:rsidP="007709C6">
      <w:pPr>
        <w:ind w:firstLine="851"/>
        <w:jc w:val="both"/>
        <w:rPr>
          <w:sz w:val="28"/>
          <w:szCs w:val="28"/>
        </w:rPr>
      </w:pPr>
      <w:r w:rsidRPr="007709C6">
        <w:rPr>
          <w:sz w:val="28"/>
          <w:szCs w:val="28"/>
        </w:rPr>
        <w:t>Эксперты предлагают учесть расходы по арендной плате в размере 2 432 тыс. руб.:</w:t>
      </w:r>
    </w:p>
    <w:p w14:paraId="09B4791F" w14:textId="77777777" w:rsidR="007709C6" w:rsidRPr="007709C6" w:rsidRDefault="007709C6" w:rsidP="007709C6">
      <w:pPr>
        <w:ind w:firstLine="851"/>
        <w:jc w:val="both"/>
        <w:rPr>
          <w:sz w:val="28"/>
          <w:szCs w:val="28"/>
        </w:rPr>
      </w:pPr>
      <w:r w:rsidRPr="007709C6">
        <w:rPr>
          <w:sz w:val="28"/>
          <w:szCs w:val="28"/>
        </w:rPr>
        <w:t>- по договору с КУМИ – 2 413 тыс. руб. (201,045 тыс. руб./мес.*12 мес.);</w:t>
      </w:r>
    </w:p>
    <w:p w14:paraId="6B9741E5" w14:textId="77777777" w:rsidR="007709C6" w:rsidRPr="007709C6" w:rsidRDefault="007709C6" w:rsidP="007709C6">
      <w:pPr>
        <w:ind w:firstLine="851"/>
        <w:jc w:val="both"/>
        <w:rPr>
          <w:sz w:val="28"/>
          <w:szCs w:val="28"/>
        </w:rPr>
      </w:pPr>
      <w:r w:rsidRPr="007709C6">
        <w:rPr>
          <w:sz w:val="28"/>
          <w:szCs w:val="28"/>
        </w:rPr>
        <w:t>- по договору с физическим лицом Камбалиной Е.П. – 19 тыс. руб. (исходя из балансовых стоимостей имущества и земли, указанных в договоре, и ставке налога на имущество для физических лиц – 0,5%, налога на землю – 1,5%, поскольку фактические расходы арендодателя по налогам не подтверждены).</w:t>
      </w:r>
    </w:p>
    <w:p w14:paraId="24C7F1C4" w14:textId="77777777" w:rsidR="007709C6" w:rsidRPr="007709C6" w:rsidRDefault="007709C6" w:rsidP="007709C6">
      <w:pPr>
        <w:ind w:firstLine="851"/>
        <w:jc w:val="both"/>
        <w:rPr>
          <w:sz w:val="28"/>
          <w:szCs w:val="28"/>
        </w:rPr>
      </w:pPr>
      <w:r w:rsidRPr="007709C6">
        <w:rPr>
          <w:sz w:val="28"/>
          <w:szCs w:val="28"/>
        </w:rPr>
        <w:t>Корректировка в сторону снижения – 1 078 тыс. руб. по вышеуказанным причинам.</w:t>
      </w:r>
    </w:p>
    <w:p w14:paraId="2592C48C" w14:textId="77777777" w:rsidR="007709C6" w:rsidRPr="007709C6" w:rsidRDefault="007709C6" w:rsidP="007709C6">
      <w:pPr>
        <w:ind w:firstLine="851"/>
        <w:jc w:val="both"/>
        <w:rPr>
          <w:sz w:val="28"/>
          <w:szCs w:val="28"/>
        </w:rPr>
      </w:pPr>
    </w:p>
    <w:p w14:paraId="0A8AE842" w14:textId="77777777" w:rsidR="007709C6" w:rsidRPr="007709C6" w:rsidRDefault="007709C6" w:rsidP="007709C6">
      <w:pPr>
        <w:keepNext/>
        <w:spacing w:line="360" w:lineRule="auto"/>
        <w:jc w:val="both"/>
        <w:outlineLvl w:val="1"/>
        <w:rPr>
          <w:b/>
          <w:sz w:val="28"/>
          <w:szCs w:val="20"/>
        </w:rPr>
      </w:pPr>
      <w:r w:rsidRPr="007709C6">
        <w:rPr>
          <w:b/>
          <w:sz w:val="28"/>
          <w:szCs w:val="20"/>
        </w:rPr>
        <w:lastRenderedPageBreak/>
        <w:t>Расходы на уплату налогов, сборов и других обязательных платежей</w:t>
      </w:r>
    </w:p>
    <w:p w14:paraId="0DFCE4B3" w14:textId="77777777" w:rsidR="007709C6" w:rsidRPr="007709C6" w:rsidRDefault="007709C6" w:rsidP="007709C6">
      <w:pPr>
        <w:keepNext/>
        <w:spacing w:line="360" w:lineRule="auto"/>
        <w:jc w:val="both"/>
        <w:outlineLvl w:val="1"/>
        <w:rPr>
          <w:i/>
          <w:sz w:val="28"/>
          <w:szCs w:val="20"/>
        </w:rPr>
      </w:pPr>
      <w:r w:rsidRPr="007709C6">
        <w:rPr>
          <w:i/>
          <w:sz w:val="28"/>
          <w:szCs w:val="20"/>
        </w:rPr>
        <w:t xml:space="preserve">Плата за выбросы и сбросы загрязняющих веществ в окружающую среду </w:t>
      </w:r>
    </w:p>
    <w:p w14:paraId="39DE6DC3" w14:textId="77777777" w:rsidR="007709C6" w:rsidRPr="007709C6" w:rsidRDefault="007709C6" w:rsidP="007709C6">
      <w:pPr>
        <w:ind w:firstLine="851"/>
        <w:jc w:val="both"/>
        <w:rPr>
          <w:sz w:val="28"/>
          <w:szCs w:val="28"/>
        </w:rPr>
      </w:pPr>
      <w:r w:rsidRPr="007709C6">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2525974D" w14:textId="77777777" w:rsidR="007709C6" w:rsidRPr="007709C6" w:rsidRDefault="007709C6" w:rsidP="007709C6">
      <w:pPr>
        <w:ind w:firstLine="851"/>
        <w:jc w:val="both"/>
        <w:rPr>
          <w:sz w:val="28"/>
          <w:szCs w:val="28"/>
        </w:rPr>
      </w:pPr>
      <w:r w:rsidRPr="007709C6">
        <w:rPr>
          <w:sz w:val="28"/>
          <w:szCs w:val="28"/>
        </w:rPr>
        <w:t>Предприятием расходы по данной статье не заявлялись.</w:t>
      </w:r>
    </w:p>
    <w:p w14:paraId="2E2A2710" w14:textId="77777777" w:rsidR="007709C6" w:rsidRPr="007709C6" w:rsidRDefault="007709C6" w:rsidP="007709C6">
      <w:pPr>
        <w:ind w:firstLine="709"/>
        <w:jc w:val="both"/>
        <w:rPr>
          <w:sz w:val="28"/>
          <w:szCs w:val="28"/>
        </w:rPr>
      </w:pPr>
    </w:p>
    <w:p w14:paraId="22294C3C" w14:textId="77777777" w:rsidR="007709C6" w:rsidRPr="007709C6" w:rsidRDefault="007709C6" w:rsidP="007709C6">
      <w:pPr>
        <w:keepNext/>
        <w:spacing w:line="360" w:lineRule="auto"/>
        <w:jc w:val="center"/>
        <w:outlineLvl w:val="1"/>
        <w:rPr>
          <w:i/>
          <w:sz w:val="28"/>
          <w:szCs w:val="20"/>
        </w:rPr>
      </w:pPr>
      <w:r w:rsidRPr="007709C6">
        <w:rPr>
          <w:i/>
          <w:sz w:val="28"/>
          <w:szCs w:val="20"/>
        </w:rPr>
        <w:t>Расходы на страхование</w:t>
      </w:r>
    </w:p>
    <w:p w14:paraId="255E4ED9" w14:textId="77777777" w:rsidR="007709C6" w:rsidRPr="007709C6" w:rsidRDefault="007709C6" w:rsidP="007709C6">
      <w:pPr>
        <w:ind w:firstLine="851"/>
        <w:jc w:val="both"/>
        <w:rPr>
          <w:sz w:val="28"/>
          <w:szCs w:val="28"/>
        </w:rPr>
      </w:pPr>
      <w:r w:rsidRPr="007709C6">
        <w:rPr>
          <w:sz w:val="28"/>
          <w:szCs w:val="28"/>
        </w:rPr>
        <w:t>Предприятие учитывает в данной статье расходы на:</w:t>
      </w:r>
    </w:p>
    <w:p w14:paraId="2E03A563" w14:textId="77777777" w:rsidR="007709C6" w:rsidRPr="007709C6" w:rsidRDefault="007709C6" w:rsidP="007709C6">
      <w:pPr>
        <w:ind w:firstLine="851"/>
        <w:jc w:val="both"/>
        <w:rPr>
          <w:sz w:val="28"/>
          <w:szCs w:val="28"/>
        </w:rPr>
      </w:pPr>
      <w:r w:rsidRPr="007709C6">
        <w:rPr>
          <w:sz w:val="28"/>
          <w:szCs w:val="28"/>
        </w:rPr>
        <w:t>- страхование гражданской ответственности владельца опасного объекта за причинение вреда в результате аварии на опасном объекте;</w:t>
      </w:r>
    </w:p>
    <w:p w14:paraId="5CEC968A" w14:textId="77777777" w:rsidR="007709C6" w:rsidRPr="007709C6" w:rsidRDefault="007709C6" w:rsidP="007709C6">
      <w:pPr>
        <w:ind w:firstLine="851"/>
        <w:jc w:val="both"/>
        <w:rPr>
          <w:sz w:val="28"/>
          <w:szCs w:val="28"/>
        </w:rPr>
      </w:pPr>
      <w:r w:rsidRPr="007709C6">
        <w:rPr>
          <w:sz w:val="28"/>
          <w:szCs w:val="28"/>
        </w:rPr>
        <w:t>- коллективное добровольное медицинское страхование</w:t>
      </w:r>
    </w:p>
    <w:p w14:paraId="7B580239" w14:textId="77777777" w:rsidR="007709C6" w:rsidRPr="007709C6" w:rsidRDefault="007709C6" w:rsidP="007709C6">
      <w:pPr>
        <w:ind w:firstLine="851"/>
        <w:jc w:val="both"/>
        <w:rPr>
          <w:sz w:val="28"/>
          <w:szCs w:val="28"/>
        </w:rPr>
      </w:pPr>
      <w:r w:rsidRPr="007709C6">
        <w:rPr>
          <w:sz w:val="28"/>
          <w:szCs w:val="28"/>
        </w:rPr>
        <w:t>Предприятием представлены:</w:t>
      </w:r>
    </w:p>
    <w:p w14:paraId="7A5A3998" w14:textId="77777777" w:rsidR="007709C6" w:rsidRPr="007709C6" w:rsidRDefault="007709C6" w:rsidP="007709C6">
      <w:pPr>
        <w:ind w:firstLine="851"/>
        <w:jc w:val="both"/>
        <w:rPr>
          <w:sz w:val="28"/>
          <w:szCs w:val="28"/>
        </w:rPr>
      </w:pPr>
      <w:r w:rsidRPr="007709C6">
        <w:rPr>
          <w:sz w:val="28"/>
          <w:szCs w:val="28"/>
        </w:rPr>
        <w:t xml:space="preserve">Договор № 4522 </w:t>
      </w:r>
      <w:r w:rsidRPr="007709C6">
        <w:rPr>
          <w:sz w:val="28"/>
          <w:szCs w:val="28"/>
          <w:lang w:val="en-US"/>
        </w:rPr>
        <w:t>NL</w:t>
      </w:r>
      <w:r w:rsidRPr="007709C6">
        <w:rPr>
          <w:sz w:val="28"/>
          <w:szCs w:val="28"/>
        </w:rPr>
        <w:t xml:space="preserve"> 0033 от 17.03.2022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w:t>
      </w:r>
    </w:p>
    <w:p w14:paraId="726063D8" w14:textId="77777777" w:rsidR="007709C6" w:rsidRPr="007709C6" w:rsidRDefault="007709C6" w:rsidP="007709C6">
      <w:pPr>
        <w:ind w:firstLine="851"/>
        <w:jc w:val="both"/>
        <w:rPr>
          <w:sz w:val="28"/>
          <w:szCs w:val="28"/>
        </w:rPr>
      </w:pPr>
      <w:r w:rsidRPr="007709C6">
        <w:rPr>
          <w:sz w:val="28"/>
          <w:szCs w:val="28"/>
        </w:rPr>
        <w:t xml:space="preserve">Договор № 4523 </w:t>
      </w:r>
      <w:r w:rsidRPr="007709C6">
        <w:rPr>
          <w:sz w:val="28"/>
          <w:szCs w:val="28"/>
          <w:lang w:val="en-US"/>
        </w:rPr>
        <w:t>NL</w:t>
      </w:r>
      <w:r w:rsidRPr="007709C6">
        <w:rPr>
          <w:sz w:val="28"/>
          <w:szCs w:val="28"/>
        </w:rPr>
        <w:t xml:space="preserve"> 0048 от 22.03.2023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w:t>
      </w:r>
    </w:p>
    <w:p w14:paraId="76E33766" w14:textId="77777777" w:rsidR="007709C6" w:rsidRPr="007709C6" w:rsidRDefault="007709C6" w:rsidP="007709C6">
      <w:pPr>
        <w:ind w:firstLine="851"/>
        <w:jc w:val="both"/>
        <w:rPr>
          <w:sz w:val="28"/>
          <w:szCs w:val="28"/>
        </w:rPr>
      </w:pPr>
      <w:r w:rsidRPr="007709C6">
        <w:rPr>
          <w:sz w:val="28"/>
          <w:szCs w:val="28"/>
        </w:rPr>
        <w:t>Страховые полисы; закупочная документация.</w:t>
      </w:r>
    </w:p>
    <w:p w14:paraId="05D12D7C" w14:textId="77777777" w:rsidR="007709C6" w:rsidRPr="007709C6" w:rsidRDefault="007709C6" w:rsidP="007709C6">
      <w:pPr>
        <w:ind w:firstLine="851"/>
        <w:jc w:val="both"/>
        <w:rPr>
          <w:sz w:val="28"/>
          <w:szCs w:val="28"/>
        </w:rPr>
      </w:pPr>
      <w:r w:rsidRPr="007709C6">
        <w:rPr>
          <w:sz w:val="28"/>
          <w:szCs w:val="28"/>
        </w:rPr>
        <w:t>Эксперты отмечают, что учет затрат на добровольное страхование не предусмотрено положениями Основ ценообразования.</w:t>
      </w:r>
    </w:p>
    <w:p w14:paraId="44CA910A" w14:textId="77777777" w:rsidR="007709C6" w:rsidRPr="007709C6" w:rsidRDefault="007709C6" w:rsidP="007709C6">
      <w:pPr>
        <w:ind w:firstLine="851"/>
        <w:jc w:val="both"/>
        <w:rPr>
          <w:sz w:val="28"/>
          <w:szCs w:val="28"/>
        </w:rPr>
      </w:pPr>
      <w:r w:rsidRPr="007709C6">
        <w:rPr>
          <w:sz w:val="28"/>
          <w:szCs w:val="28"/>
        </w:rPr>
        <w:t>Проанализировав представленные материалы, эксперты предлагают включить в НВВ на производство тепловой энергии на 2024 год расходы в размере 6 тыс. руб., исходя из факта расходов на страхование за 2022 год (расходы на страхование гражданской ответственности владельца опасного объекта за причинение вреда в результате аварии на опасном объекте).</w:t>
      </w:r>
    </w:p>
    <w:p w14:paraId="2A2AFFCE" w14:textId="77777777" w:rsidR="007709C6" w:rsidRPr="007709C6" w:rsidRDefault="007709C6" w:rsidP="007709C6">
      <w:pPr>
        <w:ind w:firstLine="709"/>
        <w:jc w:val="both"/>
        <w:rPr>
          <w:sz w:val="28"/>
          <w:szCs w:val="28"/>
        </w:rPr>
      </w:pPr>
    </w:p>
    <w:p w14:paraId="4EA44D23" w14:textId="77777777" w:rsidR="007709C6" w:rsidRPr="007709C6" w:rsidRDefault="007709C6" w:rsidP="007709C6">
      <w:pPr>
        <w:keepNext/>
        <w:spacing w:line="360" w:lineRule="auto"/>
        <w:jc w:val="center"/>
        <w:outlineLvl w:val="1"/>
        <w:rPr>
          <w:i/>
          <w:sz w:val="28"/>
          <w:szCs w:val="20"/>
        </w:rPr>
      </w:pPr>
      <w:r w:rsidRPr="007709C6">
        <w:rPr>
          <w:i/>
          <w:sz w:val="28"/>
          <w:szCs w:val="20"/>
        </w:rPr>
        <w:t>Иные расходы</w:t>
      </w:r>
    </w:p>
    <w:p w14:paraId="1030269D" w14:textId="77777777" w:rsidR="007709C6" w:rsidRPr="007709C6" w:rsidRDefault="007709C6" w:rsidP="007709C6">
      <w:pPr>
        <w:ind w:firstLine="851"/>
        <w:jc w:val="both"/>
        <w:rPr>
          <w:sz w:val="28"/>
          <w:szCs w:val="28"/>
        </w:rPr>
      </w:pPr>
      <w:r w:rsidRPr="007709C6">
        <w:rPr>
          <w:sz w:val="28"/>
          <w:szCs w:val="28"/>
        </w:rPr>
        <w:t>По данной статье в состав расходов на регулируемую деятельность предприятие включает расходы по оплате налогов: налог на имущество, земельный налог и арендная плата за землю.</w:t>
      </w:r>
    </w:p>
    <w:p w14:paraId="224601EB" w14:textId="77777777" w:rsidR="007709C6" w:rsidRPr="007709C6" w:rsidRDefault="007709C6" w:rsidP="007709C6">
      <w:pPr>
        <w:ind w:firstLine="851"/>
        <w:jc w:val="both"/>
        <w:rPr>
          <w:sz w:val="28"/>
          <w:szCs w:val="28"/>
        </w:rPr>
      </w:pPr>
      <w:r w:rsidRPr="007709C6">
        <w:rPr>
          <w:sz w:val="28"/>
          <w:szCs w:val="28"/>
        </w:rPr>
        <w:t>В качестве обоснования представлены декларации за 2022 год, подтверждение факта по налогам за 2022 год и расчеты на 2024 год (по всем налогам и платежам).</w:t>
      </w:r>
    </w:p>
    <w:p w14:paraId="72C466A4" w14:textId="77777777" w:rsidR="007709C6" w:rsidRPr="007709C6" w:rsidRDefault="007709C6" w:rsidP="007709C6">
      <w:pPr>
        <w:ind w:firstLine="851"/>
        <w:jc w:val="both"/>
        <w:rPr>
          <w:sz w:val="28"/>
          <w:szCs w:val="28"/>
        </w:rPr>
      </w:pPr>
    </w:p>
    <w:p w14:paraId="73A28C59" w14:textId="77777777" w:rsidR="007709C6" w:rsidRPr="007709C6" w:rsidRDefault="007709C6" w:rsidP="007709C6">
      <w:pPr>
        <w:keepNext/>
        <w:spacing w:line="360" w:lineRule="auto"/>
        <w:jc w:val="center"/>
        <w:outlineLvl w:val="1"/>
        <w:rPr>
          <w:sz w:val="28"/>
          <w:szCs w:val="20"/>
        </w:rPr>
      </w:pPr>
      <w:r w:rsidRPr="007709C6">
        <w:rPr>
          <w:sz w:val="28"/>
          <w:szCs w:val="20"/>
        </w:rPr>
        <w:t>Налог на имущество</w:t>
      </w:r>
    </w:p>
    <w:p w14:paraId="3DEF2C64" w14:textId="77777777" w:rsidR="007709C6" w:rsidRPr="007709C6" w:rsidRDefault="007709C6" w:rsidP="007709C6">
      <w:pPr>
        <w:ind w:firstLine="851"/>
        <w:jc w:val="both"/>
        <w:rPr>
          <w:sz w:val="28"/>
          <w:szCs w:val="28"/>
        </w:rPr>
      </w:pPr>
      <w:r w:rsidRPr="007709C6">
        <w:rPr>
          <w:sz w:val="28"/>
          <w:szCs w:val="28"/>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w:t>
      </w:r>
      <w:r w:rsidRPr="007709C6">
        <w:rPr>
          <w:sz w:val="28"/>
          <w:szCs w:val="28"/>
        </w:rPr>
        <w:lastRenderedPageBreak/>
        <w:t>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B86CE20" w14:textId="77777777" w:rsidR="007709C6" w:rsidRPr="007709C6" w:rsidRDefault="007709C6" w:rsidP="007709C6">
      <w:pPr>
        <w:ind w:firstLine="851"/>
        <w:jc w:val="both"/>
        <w:rPr>
          <w:sz w:val="28"/>
          <w:szCs w:val="28"/>
        </w:rPr>
      </w:pPr>
      <w:r w:rsidRPr="007709C6">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1D9E5447" w14:textId="77777777" w:rsidR="007709C6" w:rsidRPr="007709C6" w:rsidRDefault="007709C6" w:rsidP="007709C6">
      <w:pPr>
        <w:ind w:firstLine="851"/>
        <w:jc w:val="both"/>
        <w:rPr>
          <w:sz w:val="28"/>
          <w:szCs w:val="28"/>
        </w:rPr>
      </w:pPr>
      <w:r w:rsidRPr="007709C6">
        <w:rPr>
          <w:sz w:val="28"/>
          <w:szCs w:val="28"/>
        </w:rPr>
        <w:t>По данной статье предприятие предлагает расходы на 2024 год в сумме 1 174 тыс. руб.</w:t>
      </w:r>
    </w:p>
    <w:p w14:paraId="5E13F98A" w14:textId="77777777" w:rsidR="007709C6" w:rsidRPr="007709C6" w:rsidRDefault="007709C6" w:rsidP="007709C6">
      <w:pPr>
        <w:ind w:firstLine="851"/>
        <w:jc w:val="both"/>
        <w:rPr>
          <w:sz w:val="28"/>
          <w:szCs w:val="28"/>
        </w:rPr>
      </w:pPr>
      <w:r w:rsidRPr="007709C6">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экспертами предлагается учесть по данной статье на 2024 год 1 174 тыс. руб. Корректировка предложения предприятия отсутствует.</w:t>
      </w:r>
    </w:p>
    <w:p w14:paraId="3F59037E" w14:textId="77777777" w:rsidR="007709C6" w:rsidRPr="007709C6" w:rsidRDefault="007709C6" w:rsidP="007709C6">
      <w:pPr>
        <w:ind w:firstLine="851"/>
        <w:jc w:val="both"/>
        <w:rPr>
          <w:sz w:val="28"/>
          <w:szCs w:val="28"/>
        </w:rPr>
      </w:pPr>
    </w:p>
    <w:p w14:paraId="54E7C2E0" w14:textId="77777777" w:rsidR="007709C6" w:rsidRPr="007709C6" w:rsidRDefault="007709C6" w:rsidP="007709C6">
      <w:pPr>
        <w:keepNext/>
        <w:spacing w:line="360" w:lineRule="auto"/>
        <w:jc w:val="center"/>
        <w:outlineLvl w:val="1"/>
        <w:rPr>
          <w:sz w:val="28"/>
          <w:szCs w:val="20"/>
        </w:rPr>
      </w:pPr>
      <w:r w:rsidRPr="007709C6">
        <w:rPr>
          <w:sz w:val="28"/>
          <w:szCs w:val="20"/>
        </w:rPr>
        <w:t>Земельные платежи</w:t>
      </w:r>
    </w:p>
    <w:p w14:paraId="5A2BFDDD" w14:textId="77777777" w:rsidR="007709C6" w:rsidRPr="007709C6" w:rsidRDefault="007709C6" w:rsidP="007709C6">
      <w:pPr>
        <w:ind w:firstLine="851"/>
        <w:jc w:val="both"/>
        <w:rPr>
          <w:sz w:val="28"/>
          <w:szCs w:val="28"/>
        </w:rPr>
      </w:pPr>
      <w:r w:rsidRPr="007709C6">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64B6F61A" w14:textId="77777777" w:rsidR="007709C6" w:rsidRPr="007709C6" w:rsidRDefault="007709C6" w:rsidP="007709C6">
      <w:pPr>
        <w:ind w:firstLine="851"/>
        <w:jc w:val="both"/>
        <w:rPr>
          <w:sz w:val="28"/>
          <w:szCs w:val="28"/>
        </w:rPr>
      </w:pPr>
      <w:r w:rsidRPr="007709C6">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5A0C3616" w14:textId="77777777" w:rsidR="007709C6" w:rsidRPr="007709C6" w:rsidRDefault="007709C6" w:rsidP="007709C6">
      <w:pPr>
        <w:ind w:firstLine="851"/>
        <w:jc w:val="both"/>
        <w:rPr>
          <w:sz w:val="28"/>
          <w:szCs w:val="28"/>
        </w:rPr>
      </w:pPr>
      <w:r w:rsidRPr="007709C6">
        <w:rPr>
          <w:sz w:val="28"/>
          <w:szCs w:val="28"/>
        </w:rPr>
        <w:t>По данной статье предприятием заявлены расходы на 2024 год в сумме 542 тыс. руб.</w:t>
      </w:r>
    </w:p>
    <w:p w14:paraId="2183C063" w14:textId="77777777" w:rsidR="007709C6" w:rsidRPr="007709C6" w:rsidRDefault="007709C6" w:rsidP="007709C6">
      <w:pPr>
        <w:ind w:firstLine="851"/>
        <w:jc w:val="both"/>
        <w:rPr>
          <w:sz w:val="28"/>
          <w:szCs w:val="28"/>
        </w:rPr>
      </w:pPr>
      <w:r w:rsidRPr="007709C6">
        <w:rPr>
          <w:sz w:val="28"/>
          <w:szCs w:val="28"/>
        </w:rPr>
        <w:t>В качестве обосновывающих документов представлены:</w:t>
      </w:r>
    </w:p>
    <w:p w14:paraId="56785A00" w14:textId="77777777" w:rsidR="007709C6" w:rsidRPr="007709C6" w:rsidRDefault="007709C6" w:rsidP="007709C6">
      <w:pPr>
        <w:ind w:firstLine="851"/>
        <w:jc w:val="both"/>
        <w:rPr>
          <w:sz w:val="28"/>
          <w:szCs w:val="28"/>
        </w:rPr>
      </w:pPr>
      <w:r w:rsidRPr="007709C6">
        <w:rPr>
          <w:sz w:val="28"/>
          <w:szCs w:val="28"/>
        </w:rPr>
        <w:t>- налоговая декларация по земельному налогу за 2022 год;</w:t>
      </w:r>
    </w:p>
    <w:p w14:paraId="62218924" w14:textId="77777777" w:rsidR="007709C6" w:rsidRPr="007709C6" w:rsidRDefault="007709C6" w:rsidP="007709C6">
      <w:pPr>
        <w:ind w:firstLine="851"/>
        <w:jc w:val="both"/>
        <w:rPr>
          <w:sz w:val="28"/>
          <w:szCs w:val="28"/>
        </w:rPr>
      </w:pPr>
      <w:r w:rsidRPr="007709C6">
        <w:rPr>
          <w:sz w:val="28"/>
          <w:szCs w:val="28"/>
        </w:rPr>
        <w:t>- сведения о кадастровой стоимости объектов недвижимости.</w:t>
      </w:r>
    </w:p>
    <w:p w14:paraId="3B970D6F" w14:textId="77777777" w:rsidR="007709C6" w:rsidRPr="007709C6" w:rsidRDefault="007709C6" w:rsidP="007709C6">
      <w:pPr>
        <w:ind w:firstLine="851"/>
        <w:jc w:val="both"/>
        <w:rPr>
          <w:sz w:val="28"/>
          <w:szCs w:val="28"/>
        </w:rPr>
      </w:pPr>
      <w:r w:rsidRPr="007709C6">
        <w:rPr>
          <w:sz w:val="28"/>
          <w:szCs w:val="28"/>
        </w:rPr>
        <w:t>Проанализировав представленные документы, эксперты предлагают включить затраты на уплату налогов исходя из факта за 2022 год, т.е. 168 тыс. руб.</w:t>
      </w:r>
    </w:p>
    <w:p w14:paraId="2CEB2F9F" w14:textId="77777777" w:rsidR="007709C6" w:rsidRPr="007709C6" w:rsidRDefault="007709C6" w:rsidP="007709C6">
      <w:pPr>
        <w:ind w:firstLine="851"/>
        <w:jc w:val="both"/>
        <w:rPr>
          <w:sz w:val="28"/>
          <w:szCs w:val="28"/>
        </w:rPr>
      </w:pPr>
    </w:p>
    <w:p w14:paraId="558EA780" w14:textId="77777777" w:rsidR="007709C6" w:rsidRPr="007709C6" w:rsidRDefault="007709C6" w:rsidP="007709C6">
      <w:pPr>
        <w:keepNext/>
        <w:spacing w:line="360" w:lineRule="auto"/>
        <w:jc w:val="both"/>
        <w:outlineLvl w:val="1"/>
        <w:rPr>
          <w:b/>
          <w:sz w:val="28"/>
          <w:szCs w:val="20"/>
        </w:rPr>
      </w:pPr>
      <w:r w:rsidRPr="007709C6">
        <w:rPr>
          <w:b/>
          <w:sz w:val="28"/>
          <w:szCs w:val="20"/>
        </w:rPr>
        <w:t>Отчисления на социальные нужды</w:t>
      </w:r>
    </w:p>
    <w:p w14:paraId="5CBCB0F1" w14:textId="77777777" w:rsidR="007709C6" w:rsidRPr="007709C6" w:rsidRDefault="007709C6" w:rsidP="007709C6">
      <w:pPr>
        <w:ind w:firstLine="851"/>
        <w:jc w:val="both"/>
        <w:rPr>
          <w:sz w:val="28"/>
          <w:szCs w:val="28"/>
        </w:rPr>
      </w:pPr>
      <w:r w:rsidRPr="007709C6">
        <w:rPr>
          <w:sz w:val="28"/>
          <w:szCs w:val="28"/>
        </w:rPr>
        <w:t>В расходы по статье «Отчисления на социальные нужды» включаются:</w:t>
      </w:r>
    </w:p>
    <w:p w14:paraId="4DDCE66A" w14:textId="77777777" w:rsidR="007709C6" w:rsidRPr="007709C6" w:rsidRDefault="007709C6" w:rsidP="007709C6">
      <w:pPr>
        <w:ind w:firstLine="851"/>
        <w:jc w:val="both"/>
        <w:rPr>
          <w:sz w:val="28"/>
          <w:szCs w:val="28"/>
        </w:rPr>
      </w:pPr>
      <w:r w:rsidRPr="007709C6">
        <w:rPr>
          <w:sz w:val="28"/>
          <w:szCs w:val="28"/>
        </w:rPr>
        <w:t xml:space="preserve">-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w:t>
      </w:r>
      <w:r w:rsidRPr="007709C6">
        <w:rPr>
          <w:sz w:val="28"/>
          <w:szCs w:val="28"/>
        </w:rPr>
        <w:lastRenderedPageBreak/>
        <w:t>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2E805AAF" w14:textId="77777777" w:rsidR="007709C6" w:rsidRPr="007709C6" w:rsidRDefault="007709C6" w:rsidP="007709C6">
      <w:pPr>
        <w:ind w:firstLine="851"/>
        <w:jc w:val="both"/>
        <w:rPr>
          <w:sz w:val="28"/>
          <w:szCs w:val="28"/>
        </w:rPr>
      </w:pPr>
      <w:r w:rsidRPr="007709C6">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0D23ADD0" w14:textId="77777777" w:rsidR="007709C6" w:rsidRPr="007709C6" w:rsidRDefault="007709C6" w:rsidP="007709C6">
      <w:pPr>
        <w:ind w:firstLine="851"/>
        <w:jc w:val="both"/>
        <w:rPr>
          <w:sz w:val="28"/>
          <w:szCs w:val="28"/>
        </w:rPr>
      </w:pPr>
      <w:r w:rsidRPr="007709C6">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CCFCDEB" w14:textId="77777777" w:rsidR="007709C6" w:rsidRPr="007709C6" w:rsidRDefault="007709C6" w:rsidP="007709C6">
      <w:pPr>
        <w:ind w:firstLine="851"/>
        <w:jc w:val="both"/>
        <w:rPr>
          <w:sz w:val="28"/>
          <w:szCs w:val="28"/>
        </w:rPr>
      </w:pPr>
      <w:r w:rsidRPr="007709C6">
        <w:rPr>
          <w:sz w:val="28"/>
          <w:szCs w:val="28"/>
        </w:rPr>
        <w:t>Предприятием заявлены отчисления на социальные нужды с заработной платы обслуживающего персонала на 2024 год, расходы в размере 6 020 тыс. руб.</w:t>
      </w:r>
    </w:p>
    <w:p w14:paraId="3B1B838B" w14:textId="77777777" w:rsidR="007709C6" w:rsidRPr="007709C6" w:rsidRDefault="007709C6" w:rsidP="007709C6">
      <w:pPr>
        <w:ind w:firstLine="851"/>
        <w:jc w:val="both"/>
        <w:rPr>
          <w:sz w:val="28"/>
          <w:szCs w:val="28"/>
        </w:rPr>
      </w:pPr>
      <w:r w:rsidRPr="007709C6">
        <w:rPr>
          <w:sz w:val="28"/>
          <w:szCs w:val="28"/>
        </w:rPr>
        <w:t>На основании планового фонда оплаты труда, эксперты рассчитали величину затрат по данной статье на 2024 год, относимую на производство тепловой энергии: 4 449 тыс. руб. = 14 733 * 0,302.</w:t>
      </w:r>
    </w:p>
    <w:p w14:paraId="299236CD" w14:textId="77777777" w:rsidR="007709C6" w:rsidRPr="007709C6" w:rsidRDefault="007709C6" w:rsidP="007709C6">
      <w:pPr>
        <w:tabs>
          <w:tab w:val="left" w:pos="0"/>
        </w:tabs>
        <w:ind w:firstLine="851"/>
        <w:jc w:val="both"/>
        <w:rPr>
          <w:sz w:val="28"/>
          <w:szCs w:val="28"/>
        </w:rPr>
      </w:pPr>
      <w:r w:rsidRPr="007709C6">
        <w:rPr>
          <w:sz w:val="28"/>
          <w:szCs w:val="28"/>
        </w:rPr>
        <w:t>Корректировка в сторону снижения – 2 494 тыс. руб., что связано с размером ФОТ, учитываемого экспертами в НВВ на 2024 год.</w:t>
      </w:r>
    </w:p>
    <w:p w14:paraId="694D1F00" w14:textId="77777777" w:rsidR="007709C6" w:rsidRPr="007709C6" w:rsidRDefault="007709C6" w:rsidP="007709C6">
      <w:pPr>
        <w:ind w:firstLine="851"/>
        <w:jc w:val="both"/>
        <w:rPr>
          <w:sz w:val="28"/>
          <w:szCs w:val="28"/>
        </w:rPr>
      </w:pPr>
    </w:p>
    <w:p w14:paraId="4EAB3C9C" w14:textId="77777777" w:rsidR="007709C6" w:rsidRPr="007709C6" w:rsidRDefault="007709C6" w:rsidP="007709C6">
      <w:pPr>
        <w:keepNext/>
        <w:spacing w:line="360" w:lineRule="auto"/>
        <w:jc w:val="both"/>
        <w:outlineLvl w:val="1"/>
        <w:rPr>
          <w:b/>
          <w:sz w:val="28"/>
          <w:szCs w:val="20"/>
        </w:rPr>
      </w:pPr>
      <w:r w:rsidRPr="007709C6">
        <w:rPr>
          <w:b/>
          <w:sz w:val="28"/>
          <w:szCs w:val="20"/>
        </w:rPr>
        <w:t>Амортизация основных средств и нематериальных активов</w:t>
      </w:r>
    </w:p>
    <w:p w14:paraId="1A40FEF2" w14:textId="77777777" w:rsidR="007709C6" w:rsidRPr="007709C6" w:rsidRDefault="007709C6" w:rsidP="007709C6">
      <w:pPr>
        <w:ind w:firstLine="851"/>
        <w:jc w:val="both"/>
        <w:rPr>
          <w:sz w:val="28"/>
          <w:szCs w:val="28"/>
        </w:rPr>
      </w:pPr>
      <w:r w:rsidRPr="007709C6">
        <w:rPr>
          <w:sz w:val="28"/>
          <w:szCs w:val="28"/>
        </w:rPr>
        <w:t>К основным средствам активы относятся при одновременном выполнении ряда условий, а именно:</w:t>
      </w:r>
    </w:p>
    <w:p w14:paraId="4A814E53" w14:textId="77777777" w:rsidR="007709C6" w:rsidRPr="007709C6" w:rsidRDefault="007709C6" w:rsidP="007709C6">
      <w:pPr>
        <w:ind w:firstLine="851"/>
        <w:jc w:val="both"/>
        <w:rPr>
          <w:sz w:val="28"/>
          <w:szCs w:val="28"/>
        </w:rPr>
      </w:pPr>
      <w:r w:rsidRPr="007709C6">
        <w:rPr>
          <w:sz w:val="28"/>
          <w:szCs w:val="28"/>
        </w:rPr>
        <w:t>- использование в производственной деятельности или для управленческих нужд;</w:t>
      </w:r>
    </w:p>
    <w:p w14:paraId="5DA699C5" w14:textId="77777777" w:rsidR="007709C6" w:rsidRPr="007709C6" w:rsidRDefault="007709C6" w:rsidP="007709C6">
      <w:pPr>
        <w:ind w:firstLine="851"/>
        <w:jc w:val="both"/>
        <w:rPr>
          <w:sz w:val="28"/>
          <w:szCs w:val="28"/>
        </w:rPr>
      </w:pPr>
      <w:r w:rsidRPr="007709C6">
        <w:rPr>
          <w:sz w:val="28"/>
          <w:szCs w:val="28"/>
        </w:rPr>
        <w:t>- использование более 12 месяцев;</w:t>
      </w:r>
    </w:p>
    <w:p w14:paraId="5B660FAE" w14:textId="77777777" w:rsidR="007709C6" w:rsidRPr="007709C6" w:rsidRDefault="007709C6" w:rsidP="007709C6">
      <w:pPr>
        <w:ind w:firstLine="851"/>
        <w:jc w:val="both"/>
        <w:rPr>
          <w:sz w:val="28"/>
          <w:szCs w:val="28"/>
        </w:rPr>
      </w:pPr>
      <w:r w:rsidRPr="007709C6">
        <w:rPr>
          <w:sz w:val="28"/>
          <w:szCs w:val="28"/>
        </w:rPr>
        <w:t>- способность приносить доход;</w:t>
      </w:r>
    </w:p>
    <w:p w14:paraId="75745C60" w14:textId="77777777" w:rsidR="007709C6" w:rsidRPr="007709C6" w:rsidRDefault="007709C6" w:rsidP="007709C6">
      <w:pPr>
        <w:ind w:firstLine="851"/>
        <w:jc w:val="both"/>
        <w:rPr>
          <w:sz w:val="28"/>
          <w:szCs w:val="28"/>
        </w:rPr>
      </w:pPr>
      <w:r w:rsidRPr="007709C6">
        <w:rPr>
          <w:sz w:val="28"/>
          <w:szCs w:val="28"/>
        </w:rPr>
        <w:t>- если не планируется дальнейшая перепродажа.</w:t>
      </w:r>
    </w:p>
    <w:p w14:paraId="0C08CABC" w14:textId="77777777" w:rsidR="007709C6" w:rsidRPr="007709C6" w:rsidRDefault="007709C6" w:rsidP="007709C6">
      <w:pPr>
        <w:ind w:firstLine="851"/>
        <w:jc w:val="both"/>
        <w:rPr>
          <w:sz w:val="28"/>
          <w:szCs w:val="28"/>
        </w:rPr>
      </w:pPr>
      <w:r w:rsidRPr="007709C6">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48564B83" w14:textId="77777777" w:rsidR="007709C6" w:rsidRPr="007709C6" w:rsidRDefault="007709C6" w:rsidP="007709C6">
      <w:pPr>
        <w:ind w:firstLine="851"/>
        <w:jc w:val="both"/>
        <w:rPr>
          <w:sz w:val="28"/>
          <w:szCs w:val="28"/>
        </w:rPr>
      </w:pPr>
      <w:r w:rsidRPr="007709C6">
        <w:rPr>
          <w:sz w:val="28"/>
          <w:szCs w:val="28"/>
        </w:rPr>
        <w:t xml:space="preserve">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w:t>
      </w:r>
      <w:r w:rsidRPr="007709C6">
        <w:rPr>
          <w:sz w:val="28"/>
          <w:szCs w:val="28"/>
        </w:rPr>
        <w:lastRenderedPageBreak/>
        <w:t>финансирования капитальных вложений в соответствии с инвестиционной программой регулируемой организации.</w:t>
      </w:r>
    </w:p>
    <w:p w14:paraId="319BC9CA" w14:textId="77777777" w:rsidR="007709C6" w:rsidRPr="007709C6" w:rsidRDefault="007709C6" w:rsidP="007709C6">
      <w:pPr>
        <w:ind w:firstLine="851"/>
        <w:jc w:val="both"/>
        <w:rPr>
          <w:sz w:val="28"/>
          <w:szCs w:val="28"/>
        </w:rPr>
      </w:pPr>
      <w:r w:rsidRPr="007709C6">
        <w:rPr>
          <w:sz w:val="28"/>
          <w:szCs w:val="28"/>
        </w:rPr>
        <w:t>Представлен расчет на форме 4.10, факт начисления амортизации за 2022 год, статистические формы №11 за 2022 год, инвентарные карточки.</w:t>
      </w:r>
    </w:p>
    <w:p w14:paraId="4099251F" w14:textId="77777777" w:rsidR="007709C6" w:rsidRPr="007709C6" w:rsidRDefault="007709C6" w:rsidP="007709C6">
      <w:pPr>
        <w:ind w:firstLine="851"/>
        <w:jc w:val="both"/>
        <w:rPr>
          <w:sz w:val="28"/>
          <w:szCs w:val="28"/>
        </w:rPr>
      </w:pPr>
      <w:r w:rsidRPr="007709C6">
        <w:rPr>
          <w:sz w:val="28"/>
          <w:szCs w:val="28"/>
        </w:rPr>
        <w:t>Предприятие планирует на 2024 год амортизацию в размере 14 472 тыс. руб.</w:t>
      </w:r>
    </w:p>
    <w:p w14:paraId="4E31EED4" w14:textId="77777777" w:rsidR="007709C6" w:rsidRPr="007709C6" w:rsidRDefault="007709C6" w:rsidP="007709C6">
      <w:pPr>
        <w:ind w:firstLine="851"/>
        <w:jc w:val="both"/>
        <w:rPr>
          <w:sz w:val="28"/>
          <w:szCs w:val="28"/>
        </w:rPr>
      </w:pPr>
      <w:r w:rsidRPr="007709C6">
        <w:rPr>
          <w:sz w:val="28"/>
          <w:szCs w:val="28"/>
        </w:rPr>
        <w:t>На основании представленных материалов эксперты рассчитали величину плановой амортизации на 2024 год: (615 тыс. руб. (амортизация зданий) + 13 760 тыс. руб. (амортизация сооружений) + 97 тыс. руб. (амортизация машин и оборудования) = 14 742 тыс. руб. (на передачу тепловой энергии). Корректировка в сторону относительно предложения предприятия отсутствует.</w:t>
      </w:r>
    </w:p>
    <w:p w14:paraId="6CA40950" w14:textId="77777777" w:rsidR="007709C6" w:rsidRPr="007709C6" w:rsidRDefault="007709C6" w:rsidP="007709C6">
      <w:pPr>
        <w:keepNext/>
        <w:spacing w:line="360" w:lineRule="auto"/>
        <w:jc w:val="both"/>
        <w:outlineLvl w:val="1"/>
        <w:rPr>
          <w:b/>
          <w:sz w:val="28"/>
          <w:szCs w:val="20"/>
        </w:rPr>
      </w:pPr>
      <w:r w:rsidRPr="007709C6">
        <w:rPr>
          <w:b/>
          <w:sz w:val="28"/>
          <w:szCs w:val="20"/>
        </w:rPr>
        <w:t>Расходы на выплаты по договорам займа и кредитным договорам, включая проценты по ним</w:t>
      </w:r>
    </w:p>
    <w:p w14:paraId="6C063B25" w14:textId="77777777" w:rsidR="007709C6" w:rsidRPr="007709C6" w:rsidRDefault="007709C6" w:rsidP="007709C6">
      <w:pPr>
        <w:tabs>
          <w:tab w:val="left" w:pos="0"/>
        </w:tabs>
        <w:ind w:firstLine="851"/>
        <w:jc w:val="both"/>
        <w:rPr>
          <w:sz w:val="28"/>
          <w:szCs w:val="28"/>
        </w:rPr>
      </w:pPr>
      <w:r w:rsidRPr="007709C6">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4617E8A9" w14:textId="77777777" w:rsidR="007709C6" w:rsidRPr="007709C6" w:rsidRDefault="007709C6" w:rsidP="007709C6">
      <w:pPr>
        <w:tabs>
          <w:tab w:val="left" w:pos="0"/>
        </w:tabs>
        <w:ind w:firstLine="851"/>
        <w:jc w:val="both"/>
        <w:rPr>
          <w:sz w:val="28"/>
          <w:szCs w:val="28"/>
        </w:rPr>
      </w:pPr>
      <w:r w:rsidRPr="007709C6">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1E457CBB" w14:textId="77777777" w:rsidR="007709C6" w:rsidRPr="007709C6" w:rsidRDefault="007709C6" w:rsidP="007709C6">
      <w:pPr>
        <w:tabs>
          <w:tab w:val="left" w:pos="0"/>
        </w:tabs>
        <w:ind w:firstLine="851"/>
        <w:jc w:val="both"/>
        <w:rPr>
          <w:sz w:val="28"/>
          <w:szCs w:val="28"/>
        </w:rPr>
      </w:pPr>
      <w:r w:rsidRPr="007709C6">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2022 год.</w:t>
      </w:r>
    </w:p>
    <w:p w14:paraId="6ACEC389" w14:textId="77777777" w:rsidR="007709C6" w:rsidRPr="007709C6" w:rsidRDefault="007709C6" w:rsidP="007709C6">
      <w:pPr>
        <w:ind w:firstLine="851"/>
        <w:jc w:val="both"/>
        <w:rPr>
          <w:sz w:val="28"/>
          <w:szCs w:val="28"/>
        </w:rPr>
      </w:pPr>
      <w:r w:rsidRPr="007709C6">
        <w:rPr>
          <w:sz w:val="28"/>
          <w:szCs w:val="28"/>
        </w:rPr>
        <w:t>Предприятие планирует на 2024 год затраты на проценты по кредитам в размере 50 154 тыс. руб.</w:t>
      </w:r>
    </w:p>
    <w:p w14:paraId="1930420D" w14:textId="77777777" w:rsidR="007709C6" w:rsidRPr="007709C6" w:rsidRDefault="007709C6" w:rsidP="007709C6">
      <w:pPr>
        <w:tabs>
          <w:tab w:val="left" w:pos="0"/>
        </w:tabs>
        <w:ind w:firstLine="851"/>
        <w:jc w:val="both"/>
        <w:rPr>
          <w:sz w:val="28"/>
          <w:szCs w:val="28"/>
        </w:rPr>
      </w:pPr>
      <w:r w:rsidRPr="007709C6">
        <w:rPr>
          <w:sz w:val="28"/>
          <w:szCs w:val="28"/>
        </w:rPr>
        <w:t xml:space="preserve">Эксперты предлагают не включать данные расходы, а учесть фактические проценты при рассмотрении корректировки НВВ по результатам 2024 года (при формировании НВВ на 2026 год). </w:t>
      </w:r>
    </w:p>
    <w:p w14:paraId="6B62BA1F" w14:textId="77777777" w:rsidR="007709C6" w:rsidRPr="007709C6" w:rsidRDefault="007709C6" w:rsidP="007709C6">
      <w:pPr>
        <w:tabs>
          <w:tab w:val="left" w:pos="0"/>
        </w:tabs>
        <w:ind w:firstLine="851"/>
        <w:jc w:val="both"/>
        <w:rPr>
          <w:sz w:val="28"/>
          <w:szCs w:val="28"/>
        </w:rPr>
      </w:pPr>
    </w:p>
    <w:p w14:paraId="458B2974" w14:textId="77777777" w:rsidR="007709C6" w:rsidRPr="007709C6" w:rsidRDefault="007709C6" w:rsidP="007709C6">
      <w:pPr>
        <w:keepNext/>
        <w:spacing w:line="360" w:lineRule="auto"/>
        <w:jc w:val="both"/>
        <w:outlineLvl w:val="1"/>
        <w:rPr>
          <w:b/>
          <w:sz w:val="28"/>
          <w:szCs w:val="20"/>
        </w:rPr>
      </w:pPr>
      <w:r w:rsidRPr="007709C6">
        <w:rPr>
          <w:b/>
          <w:sz w:val="28"/>
          <w:szCs w:val="20"/>
        </w:rPr>
        <w:t>Налог на прибыль</w:t>
      </w:r>
    </w:p>
    <w:p w14:paraId="06C21A17" w14:textId="77777777" w:rsidR="007709C6" w:rsidRPr="007709C6" w:rsidRDefault="007709C6" w:rsidP="007709C6">
      <w:pPr>
        <w:tabs>
          <w:tab w:val="left" w:pos="0"/>
        </w:tabs>
        <w:ind w:firstLine="851"/>
        <w:jc w:val="both"/>
        <w:rPr>
          <w:sz w:val="28"/>
          <w:szCs w:val="28"/>
        </w:rPr>
      </w:pPr>
      <w:r w:rsidRPr="007709C6">
        <w:rPr>
          <w:sz w:val="28"/>
          <w:szCs w:val="28"/>
        </w:rPr>
        <w:t>Расходы по уплате налога на прибыль предусмотрены главой 25 Налогового Кодекса РФ, а также Методическими указания, и на 2024 год должны быть учтены в необходимой валовой выручке предприятия в размере 20 % от налогооблагаемой базы по налогу на прибыль.</w:t>
      </w:r>
    </w:p>
    <w:p w14:paraId="5F6F9AC0" w14:textId="77777777" w:rsidR="007709C6" w:rsidRPr="007709C6" w:rsidRDefault="007709C6" w:rsidP="007709C6">
      <w:pPr>
        <w:tabs>
          <w:tab w:val="left" w:pos="0"/>
        </w:tabs>
        <w:ind w:firstLine="851"/>
        <w:jc w:val="both"/>
        <w:rPr>
          <w:sz w:val="28"/>
          <w:szCs w:val="28"/>
        </w:rPr>
      </w:pPr>
      <w:r w:rsidRPr="007709C6">
        <w:rPr>
          <w:sz w:val="28"/>
          <w:szCs w:val="28"/>
        </w:rPr>
        <w:t>Предприятием заявлены расходы по статье на уровне 1 237 тыс. руб.</w:t>
      </w:r>
    </w:p>
    <w:p w14:paraId="5790B302" w14:textId="77777777" w:rsidR="007709C6" w:rsidRPr="007709C6" w:rsidRDefault="007709C6" w:rsidP="007709C6">
      <w:pPr>
        <w:tabs>
          <w:tab w:val="left" w:pos="0"/>
        </w:tabs>
        <w:ind w:firstLine="851"/>
        <w:jc w:val="both"/>
        <w:rPr>
          <w:sz w:val="28"/>
          <w:szCs w:val="28"/>
        </w:rPr>
      </w:pPr>
      <w:r w:rsidRPr="007709C6">
        <w:rPr>
          <w:sz w:val="28"/>
          <w:szCs w:val="28"/>
        </w:rPr>
        <w:t>В связи с корректировкой расходов, входящих в налогооблагаемую базу, налог на прибыль по расчетам экспертов составит 50 тыс. руб. (198/80*20)</w:t>
      </w:r>
    </w:p>
    <w:p w14:paraId="653025D9" w14:textId="77777777" w:rsidR="007709C6" w:rsidRPr="007709C6" w:rsidRDefault="007709C6" w:rsidP="007709C6">
      <w:pPr>
        <w:ind w:firstLine="709"/>
        <w:jc w:val="both"/>
        <w:rPr>
          <w:sz w:val="28"/>
          <w:szCs w:val="28"/>
        </w:rPr>
      </w:pPr>
    </w:p>
    <w:p w14:paraId="0328D2AC" w14:textId="77777777" w:rsidR="007709C6" w:rsidRPr="007709C6" w:rsidRDefault="007709C6" w:rsidP="007709C6">
      <w:pPr>
        <w:keepNext/>
        <w:spacing w:line="360" w:lineRule="auto"/>
        <w:jc w:val="both"/>
        <w:outlineLvl w:val="1"/>
        <w:rPr>
          <w:b/>
          <w:sz w:val="28"/>
          <w:szCs w:val="20"/>
        </w:rPr>
      </w:pPr>
      <w:r w:rsidRPr="007709C6">
        <w:rPr>
          <w:b/>
          <w:sz w:val="28"/>
          <w:szCs w:val="20"/>
        </w:rPr>
        <w:lastRenderedPageBreak/>
        <w:t>Экономия, определенная в прошедшем долгосрочном периоде регулирования и подлежащая учету в текущем долгосрочном периоде регулирования</w:t>
      </w:r>
    </w:p>
    <w:p w14:paraId="5026C5FC" w14:textId="77777777" w:rsidR="007709C6" w:rsidRPr="007709C6" w:rsidRDefault="007709C6" w:rsidP="007709C6">
      <w:pPr>
        <w:ind w:firstLine="851"/>
        <w:jc w:val="both"/>
        <w:rPr>
          <w:sz w:val="28"/>
          <w:szCs w:val="28"/>
        </w:rPr>
      </w:pPr>
      <w:r w:rsidRPr="007709C6">
        <w:rPr>
          <w:sz w:val="28"/>
          <w:szCs w:val="28"/>
        </w:rPr>
        <w:t xml:space="preserve">Данная величина определяется как достигнутая регулируемой организацией в предыдущем долгосрочном периоде регулирования и подлежит включению в необходимую валовую выручку очередного долгосрочного периода регулирования (в соответствии с пунктами 43 - 48 Методических указаний). </w:t>
      </w:r>
    </w:p>
    <w:p w14:paraId="7A86228C" w14:textId="77777777" w:rsidR="007709C6" w:rsidRPr="007709C6" w:rsidRDefault="007709C6" w:rsidP="007709C6">
      <w:pPr>
        <w:tabs>
          <w:tab w:val="left" w:pos="0"/>
        </w:tabs>
        <w:ind w:firstLine="851"/>
        <w:jc w:val="both"/>
        <w:rPr>
          <w:sz w:val="28"/>
          <w:szCs w:val="28"/>
        </w:rPr>
      </w:pPr>
      <w:r w:rsidRPr="007709C6">
        <w:rPr>
          <w:sz w:val="28"/>
          <w:szCs w:val="28"/>
        </w:rPr>
        <w:t>Предприятием заявлены расходы по статье в размере 5 625 тыс. руб.</w:t>
      </w:r>
    </w:p>
    <w:p w14:paraId="06E84914" w14:textId="77777777" w:rsidR="007709C6" w:rsidRPr="007709C6" w:rsidRDefault="007709C6" w:rsidP="007709C6">
      <w:pPr>
        <w:tabs>
          <w:tab w:val="left" w:pos="0"/>
        </w:tabs>
        <w:ind w:firstLine="851"/>
        <w:jc w:val="both"/>
        <w:rPr>
          <w:sz w:val="28"/>
          <w:szCs w:val="28"/>
        </w:rPr>
      </w:pPr>
      <w:r w:rsidRPr="007709C6">
        <w:rPr>
          <w:sz w:val="28"/>
          <w:szCs w:val="28"/>
        </w:rPr>
        <w:t>Так как предприятием не представлена информация о мероприятиях, приведших к экономии, предлагается расходы по данной статье исключить в полном объеме.</w:t>
      </w:r>
    </w:p>
    <w:p w14:paraId="18482D41" w14:textId="77777777" w:rsidR="007709C6" w:rsidRPr="007709C6" w:rsidRDefault="007709C6" w:rsidP="007709C6">
      <w:pPr>
        <w:tabs>
          <w:tab w:val="left" w:pos="0"/>
        </w:tabs>
        <w:ind w:firstLine="851"/>
        <w:jc w:val="both"/>
        <w:rPr>
          <w:sz w:val="28"/>
          <w:szCs w:val="28"/>
        </w:rPr>
      </w:pPr>
    </w:p>
    <w:p w14:paraId="23FCD7CE" w14:textId="77777777" w:rsidR="007709C6" w:rsidRPr="007709C6" w:rsidRDefault="007709C6" w:rsidP="007709C6">
      <w:pPr>
        <w:tabs>
          <w:tab w:val="left" w:pos="0"/>
        </w:tabs>
        <w:ind w:firstLine="851"/>
        <w:jc w:val="both"/>
        <w:rPr>
          <w:sz w:val="28"/>
          <w:szCs w:val="28"/>
        </w:rPr>
      </w:pPr>
      <w:r w:rsidRPr="007709C6">
        <w:rPr>
          <w:sz w:val="28"/>
          <w:szCs w:val="28"/>
        </w:rPr>
        <w:t>Итого, сумма неподконтрольных расходов, подлежащая включению в необходимую валовую выручку на передачу тепловой энергии на 2024 год, по мнению экспертов, составит 22 751 тыс. руб. Реестр неподконтрольных расходов представлен в таблице 38.</w:t>
      </w:r>
    </w:p>
    <w:p w14:paraId="35EFAE5D" w14:textId="77777777" w:rsidR="007709C6" w:rsidRPr="007709C6" w:rsidRDefault="007709C6" w:rsidP="007709C6">
      <w:pPr>
        <w:ind w:firstLine="851"/>
        <w:jc w:val="both"/>
        <w:rPr>
          <w:sz w:val="28"/>
          <w:szCs w:val="28"/>
        </w:rPr>
      </w:pPr>
    </w:p>
    <w:p w14:paraId="4700E5EC" w14:textId="77777777" w:rsidR="007709C6" w:rsidRPr="007709C6" w:rsidRDefault="007709C6" w:rsidP="007709C6">
      <w:pPr>
        <w:ind w:firstLine="851"/>
        <w:jc w:val="both"/>
        <w:rPr>
          <w:sz w:val="28"/>
          <w:szCs w:val="28"/>
        </w:rPr>
        <w:sectPr w:rsidR="007709C6" w:rsidRPr="007709C6" w:rsidSect="007709C6">
          <w:pgSz w:w="11906" w:h="16838"/>
          <w:pgMar w:top="1134" w:right="567" w:bottom="1134" w:left="1701" w:header="720" w:footer="720" w:gutter="0"/>
          <w:cols w:space="720"/>
          <w:docGrid w:linePitch="326"/>
        </w:sectPr>
      </w:pPr>
    </w:p>
    <w:p w14:paraId="08817B29" w14:textId="77777777" w:rsidR="007709C6" w:rsidRPr="007709C6" w:rsidRDefault="007709C6" w:rsidP="007709C6">
      <w:pPr>
        <w:ind w:left="720" w:right="-142"/>
        <w:jc w:val="right"/>
        <w:rPr>
          <w:sz w:val="28"/>
          <w:szCs w:val="28"/>
        </w:rPr>
      </w:pPr>
      <w:r w:rsidRPr="007709C6">
        <w:rPr>
          <w:sz w:val="28"/>
          <w:szCs w:val="28"/>
        </w:rPr>
        <w:lastRenderedPageBreak/>
        <w:t>Таблица 38</w:t>
      </w:r>
    </w:p>
    <w:p w14:paraId="6A5E8100" w14:textId="77777777" w:rsidR="007709C6" w:rsidRPr="007709C6" w:rsidRDefault="007709C6" w:rsidP="007709C6">
      <w:pPr>
        <w:ind w:left="709"/>
        <w:jc w:val="center"/>
        <w:rPr>
          <w:sz w:val="28"/>
          <w:szCs w:val="28"/>
        </w:rPr>
      </w:pPr>
      <w:r w:rsidRPr="007709C6">
        <w:rPr>
          <w:b/>
          <w:sz w:val="28"/>
          <w:szCs w:val="28"/>
        </w:rPr>
        <w:t xml:space="preserve">Реестр неподконтрольных расходов АО «Кузбассэнерго» (передача тепловой энергии) </w:t>
      </w:r>
      <w:r w:rsidRPr="007709C6">
        <w:rPr>
          <w:sz w:val="28"/>
          <w:szCs w:val="28"/>
        </w:rPr>
        <w:t>(приложение 5.3 к Методическим указаниям)</w:t>
      </w:r>
    </w:p>
    <w:p w14:paraId="4687C42D" w14:textId="77777777" w:rsidR="007709C6" w:rsidRPr="007709C6" w:rsidRDefault="007709C6" w:rsidP="007709C6">
      <w:pPr>
        <w:tabs>
          <w:tab w:val="left" w:pos="426"/>
        </w:tabs>
        <w:ind w:right="394" w:firstLine="851"/>
        <w:jc w:val="right"/>
        <w:rPr>
          <w:sz w:val="28"/>
          <w:szCs w:val="28"/>
        </w:rPr>
      </w:pPr>
      <w:r w:rsidRPr="007709C6">
        <w:rPr>
          <w:sz w:val="28"/>
          <w:szCs w:val="28"/>
        </w:rPr>
        <w:t>тыс. руб.</w:t>
      </w:r>
    </w:p>
    <w:tbl>
      <w:tblPr>
        <w:tblW w:w="139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8842"/>
        <w:gridCol w:w="2026"/>
        <w:gridCol w:w="2026"/>
      </w:tblGrid>
      <w:tr w:rsidR="007709C6" w:rsidRPr="007709C6" w14:paraId="0782A366" w14:textId="77777777" w:rsidTr="006D5EE3">
        <w:trPr>
          <w:trHeight w:val="715"/>
          <w:tblHeader/>
        </w:trPr>
        <w:tc>
          <w:tcPr>
            <w:tcW w:w="1071" w:type="dxa"/>
            <w:tcBorders>
              <w:top w:val="single" w:sz="4" w:space="0" w:color="auto"/>
            </w:tcBorders>
            <w:shd w:val="clear" w:color="auto" w:fill="auto"/>
            <w:vAlign w:val="center"/>
            <w:hideMark/>
          </w:tcPr>
          <w:p w14:paraId="617DD0C1" w14:textId="77777777" w:rsidR="007709C6" w:rsidRPr="007709C6" w:rsidRDefault="007709C6" w:rsidP="007709C6">
            <w:pPr>
              <w:jc w:val="center"/>
              <w:rPr>
                <w:sz w:val="22"/>
                <w:szCs w:val="22"/>
              </w:rPr>
            </w:pPr>
            <w:r w:rsidRPr="007709C6">
              <w:rPr>
                <w:sz w:val="22"/>
                <w:szCs w:val="22"/>
              </w:rPr>
              <w:t>№ п/п</w:t>
            </w:r>
          </w:p>
        </w:tc>
        <w:tc>
          <w:tcPr>
            <w:tcW w:w="8842" w:type="dxa"/>
            <w:tcBorders>
              <w:top w:val="single" w:sz="4" w:space="0" w:color="auto"/>
            </w:tcBorders>
            <w:shd w:val="clear" w:color="auto" w:fill="auto"/>
            <w:vAlign w:val="center"/>
            <w:hideMark/>
          </w:tcPr>
          <w:p w14:paraId="32BE7739" w14:textId="77777777" w:rsidR="007709C6" w:rsidRPr="007709C6" w:rsidRDefault="007709C6" w:rsidP="007709C6">
            <w:pPr>
              <w:jc w:val="center"/>
              <w:rPr>
                <w:sz w:val="22"/>
                <w:szCs w:val="22"/>
              </w:rPr>
            </w:pPr>
            <w:r w:rsidRPr="007709C6">
              <w:rPr>
                <w:sz w:val="22"/>
                <w:szCs w:val="22"/>
              </w:rPr>
              <w:t>Наименование расхода</w:t>
            </w:r>
          </w:p>
        </w:tc>
        <w:tc>
          <w:tcPr>
            <w:tcW w:w="2026" w:type="dxa"/>
            <w:tcBorders>
              <w:top w:val="single" w:sz="4" w:space="0" w:color="auto"/>
            </w:tcBorders>
            <w:vAlign w:val="center"/>
          </w:tcPr>
          <w:p w14:paraId="4FF089E4" w14:textId="77777777" w:rsidR="007709C6" w:rsidRPr="007709C6" w:rsidRDefault="007709C6" w:rsidP="007709C6">
            <w:pPr>
              <w:jc w:val="center"/>
              <w:rPr>
                <w:sz w:val="22"/>
                <w:szCs w:val="22"/>
              </w:rPr>
            </w:pPr>
            <w:r w:rsidRPr="007709C6">
              <w:rPr>
                <w:sz w:val="22"/>
                <w:szCs w:val="22"/>
              </w:rPr>
              <w:t>Предложение предприятия на 2024</w:t>
            </w:r>
          </w:p>
        </w:tc>
        <w:tc>
          <w:tcPr>
            <w:tcW w:w="2026" w:type="dxa"/>
            <w:tcBorders>
              <w:top w:val="single" w:sz="4" w:space="0" w:color="auto"/>
            </w:tcBorders>
            <w:vAlign w:val="center"/>
          </w:tcPr>
          <w:p w14:paraId="59E6D4E8" w14:textId="77777777" w:rsidR="007709C6" w:rsidRPr="007709C6" w:rsidRDefault="007709C6" w:rsidP="007709C6">
            <w:pPr>
              <w:jc w:val="center"/>
              <w:rPr>
                <w:sz w:val="22"/>
                <w:szCs w:val="22"/>
              </w:rPr>
            </w:pPr>
            <w:r w:rsidRPr="007709C6">
              <w:rPr>
                <w:sz w:val="22"/>
                <w:szCs w:val="22"/>
              </w:rPr>
              <w:t>Предложение экспертов на 2024</w:t>
            </w:r>
          </w:p>
        </w:tc>
      </w:tr>
      <w:tr w:rsidR="007709C6" w:rsidRPr="007709C6" w14:paraId="1F37411E" w14:textId="77777777" w:rsidTr="006D5EE3">
        <w:trPr>
          <w:trHeight w:val="359"/>
        </w:trPr>
        <w:tc>
          <w:tcPr>
            <w:tcW w:w="1071" w:type="dxa"/>
            <w:shd w:val="clear" w:color="auto" w:fill="auto"/>
            <w:noWrap/>
            <w:vAlign w:val="center"/>
            <w:hideMark/>
          </w:tcPr>
          <w:p w14:paraId="39C32EBC" w14:textId="77777777" w:rsidR="007709C6" w:rsidRPr="007709C6" w:rsidRDefault="007709C6" w:rsidP="007709C6">
            <w:pPr>
              <w:jc w:val="center"/>
              <w:rPr>
                <w:sz w:val="22"/>
                <w:szCs w:val="22"/>
              </w:rPr>
            </w:pPr>
            <w:r w:rsidRPr="007709C6">
              <w:rPr>
                <w:sz w:val="22"/>
                <w:szCs w:val="22"/>
              </w:rPr>
              <w:t>1.1</w:t>
            </w:r>
          </w:p>
        </w:tc>
        <w:tc>
          <w:tcPr>
            <w:tcW w:w="8842" w:type="dxa"/>
            <w:shd w:val="clear" w:color="auto" w:fill="auto"/>
            <w:vAlign w:val="center"/>
            <w:hideMark/>
          </w:tcPr>
          <w:p w14:paraId="0FE4C25C" w14:textId="77777777" w:rsidR="007709C6" w:rsidRPr="007709C6" w:rsidRDefault="007709C6" w:rsidP="007709C6">
            <w:pPr>
              <w:rPr>
                <w:sz w:val="22"/>
                <w:szCs w:val="22"/>
              </w:rPr>
            </w:pPr>
            <w:r w:rsidRPr="007709C6">
              <w:rPr>
                <w:sz w:val="22"/>
                <w:szCs w:val="22"/>
              </w:rPr>
              <w:t>Расходы на оплату услуг, оказываемых организациями, осуществляющими регулируемые виды деятельности</w:t>
            </w:r>
          </w:p>
        </w:tc>
        <w:tc>
          <w:tcPr>
            <w:tcW w:w="2026" w:type="dxa"/>
            <w:shd w:val="clear" w:color="auto" w:fill="auto"/>
            <w:noWrap/>
            <w:vAlign w:val="center"/>
          </w:tcPr>
          <w:p w14:paraId="5600F1A7" w14:textId="77777777" w:rsidR="007709C6" w:rsidRPr="007709C6" w:rsidRDefault="007709C6" w:rsidP="007709C6">
            <w:pPr>
              <w:jc w:val="center"/>
              <w:rPr>
                <w:sz w:val="22"/>
                <w:szCs w:val="22"/>
              </w:rPr>
            </w:pPr>
            <w:r w:rsidRPr="007709C6">
              <w:rPr>
                <w:sz w:val="22"/>
                <w:szCs w:val="22"/>
              </w:rPr>
              <w:t>0</w:t>
            </w:r>
          </w:p>
        </w:tc>
        <w:tc>
          <w:tcPr>
            <w:tcW w:w="2026" w:type="dxa"/>
            <w:vAlign w:val="center"/>
          </w:tcPr>
          <w:p w14:paraId="7D437047" w14:textId="77777777" w:rsidR="007709C6" w:rsidRPr="007709C6" w:rsidRDefault="007709C6" w:rsidP="007709C6">
            <w:pPr>
              <w:jc w:val="center"/>
              <w:rPr>
                <w:sz w:val="22"/>
                <w:szCs w:val="22"/>
              </w:rPr>
            </w:pPr>
            <w:r w:rsidRPr="007709C6">
              <w:rPr>
                <w:sz w:val="22"/>
                <w:szCs w:val="22"/>
              </w:rPr>
              <w:t>0</w:t>
            </w:r>
          </w:p>
        </w:tc>
      </w:tr>
      <w:tr w:rsidR="007709C6" w:rsidRPr="007709C6" w14:paraId="7D8CF705" w14:textId="77777777" w:rsidTr="006D5EE3">
        <w:trPr>
          <w:trHeight w:val="143"/>
        </w:trPr>
        <w:tc>
          <w:tcPr>
            <w:tcW w:w="1071" w:type="dxa"/>
            <w:shd w:val="clear" w:color="auto" w:fill="auto"/>
            <w:noWrap/>
            <w:vAlign w:val="center"/>
            <w:hideMark/>
          </w:tcPr>
          <w:p w14:paraId="25C9CFFA" w14:textId="77777777" w:rsidR="007709C6" w:rsidRPr="007709C6" w:rsidRDefault="007709C6" w:rsidP="007709C6">
            <w:pPr>
              <w:jc w:val="center"/>
              <w:rPr>
                <w:sz w:val="22"/>
                <w:szCs w:val="22"/>
              </w:rPr>
            </w:pPr>
            <w:r w:rsidRPr="007709C6">
              <w:rPr>
                <w:sz w:val="22"/>
                <w:szCs w:val="22"/>
              </w:rPr>
              <w:t>1.2</w:t>
            </w:r>
          </w:p>
        </w:tc>
        <w:tc>
          <w:tcPr>
            <w:tcW w:w="8842" w:type="dxa"/>
            <w:shd w:val="clear" w:color="auto" w:fill="auto"/>
            <w:noWrap/>
            <w:vAlign w:val="center"/>
            <w:hideMark/>
          </w:tcPr>
          <w:p w14:paraId="4A3C6683" w14:textId="77777777" w:rsidR="007709C6" w:rsidRPr="007709C6" w:rsidRDefault="007709C6" w:rsidP="007709C6">
            <w:pPr>
              <w:rPr>
                <w:sz w:val="22"/>
                <w:szCs w:val="22"/>
              </w:rPr>
            </w:pPr>
            <w:r w:rsidRPr="007709C6">
              <w:rPr>
                <w:sz w:val="22"/>
                <w:szCs w:val="22"/>
              </w:rPr>
              <w:t>Арендная плата</w:t>
            </w:r>
          </w:p>
        </w:tc>
        <w:tc>
          <w:tcPr>
            <w:tcW w:w="2026" w:type="dxa"/>
            <w:shd w:val="clear" w:color="auto" w:fill="auto"/>
            <w:noWrap/>
            <w:vAlign w:val="center"/>
          </w:tcPr>
          <w:p w14:paraId="0A358E61" w14:textId="77777777" w:rsidR="007709C6" w:rsidRPr="007709C6" w:rsidRDefault="007709C6" w:rsidP="007709C6">
            <w:pPr>
              <w:jc w:val="center"/>
              <w:rPr>
                <w:sz w:val="22"/>
                <w:szCs w:val="22"/>
              </w:rPr>
            </w:pPr>
            <w:r w:rsidRPr="007709C6">
              <w:rPr>
                <w:sz w:val="22"/>
                <w:szCs w:val="22"/>
              </w:rPr>
              <w:t>3 510</w:t>
            </w:r>
          </w:p>
        </w:tc>
        <w:tc>
          <w:tcPr>
            <w:tcW w:w="2026" w:type="dxa"/>
            <w:vAlign w:val="center"/>
          </w:tcPr>
          <w:p w14:paraId="43A3CA19" w14:textId="77777777" w:rsidR="007709C6" w:rsidRPr="007709C6" w:rsidRDefault="007709C6" w:rsidP="007709C6">
            <w:pPr>
              <w:jc w:val="center"/>
              <w:rPr>
                <w:sz w:val="22"/>
                <w:szCs w:val="22"/>
              </w:rPr>
            </w:pPr>
            <w:r w:rsidRPr="007709C6">
              <w:rPr>
                <w:sz w:val="22"/>
                <w:szCs w:val="22"/>
              </w:rPr>
              <w:t>2 432</w:t>
            </w:r>
          </w:p>
        </w:tc>
      </w:tr>
      <w:tr w:rsidR="007709C6" w:rsidRPr="007709C6" w14:paraId="6B609AC2" w14:textId="77777777" w:rsidTr="006D5EE3">
        <w:trPr>
          <w:trHeight w:val="273"/>
        </w:trPr>
        <w:tc>
          <w:tcPr>
            <w:tcW w:w="1071" w:type="dxa"/>
            <w:shd w:val="clear" w:color="auto" w:fill="auto"/>
            <w:noWrap/>
            <w:vAlign w:val="center"/>
            <w:hideMark/>
          </w:tcPr>
          <w:p w14:paraId="23ED8822" w14:textId="77777777" w:rsidR="007709C6" w:rsidRPr="007709C6" w:rsidRDefault="007709C6" w:rsidP="007709C6">
            <w:pPr>
              <w:jc w:val="center"/>
              <w:rPr>
                <w:sz w:val="22"/>
                <w:szCs w:val="22"/>
              </w:rPr>
            </w:pPr>
            <w:r w:rsidRPr="007709C6">
              <w:rPr>
                <w:sz w:val="22"/>
                <w:szCs w:val="22"/>
              </w:rPr>
              <w:t>1.3</w:t>
            </w:r>
          </w:p>
        </w:tc>
        <w:tc>
          <w:tcPr>
            <w:tcW w:w="8842" w:type="dxa"/>
            <w:shd w:val="clear" w:color="auto" w:fill="auto"/>
            <w:noWrap/>
            <w:vAlign w:val="center"/>
            <w:hideMark/>
          </w:tcPr>
          <w:p w14:paraId="6A8C4A01" w14:textId="77777777" w:rsidR="007709C6" w:rsidRPr="007709C6" w:rsidRDefault="007709C6" w:rsidP="007709C6">
            <w:pPr>
              <w:rPr>
                <w:sz w:val="22"/>
                <w:szCs w:val="22"/>
              </w:rPr>
            </w:pPr>
            <w:r w:rsidRPr="007709C6">
              <w:rPr>
                <w:sz w:val="22"/>
                <w:szCs w:val="22"/>
              </w:rPr>
              <w:t>Концессионная плата</w:t>
            </w:r>
          </w:p>
        </w:tc>
        <w:tc>
          <w:tcPr>
            <w:tcW w:w="2026" w:type="dxa"/>
            <w:shd w:val="clear" w:color="auto" w:fill="auto"/>
            <w:noWrap/>
            <w:vAlign w:val="center"/>
          </w:tcPr>
          <w:p w14:paraId="22FFF769" w14:textId="77777777" w:rsidR="007709C6" w:rsidRPr="007709C6" w:rsidRDefault="007709C6" w:rsidP="007709C6">
            <w:pPr>
              <w:jc w:val="center"/>
              <w:rPr>
                <w:sz w:val="22"/>
                <w:szCs w:val="22"/>
              </w:rPr>
            </w:pPr>
          </w:p>
        </w:tc>
        <w:tc>
          <w:tcPr>
            <w:tcW w:w="2026" w:type="dxa"/>
            <w:vAlign w:val="center"/>
          </w:tcPr>
          <w:p w14:paraId="50C331F6" w14:textId="77777777" w:rsidR="007709C6" w:rsidRPr="007709C6" w:rsidRDefault="007709C6" w:rsidP="007709C6">
            <w:pPr>
              <w:jc w:val="center"/>
              <w:rPr>
                <w:sz w:val="22"/>
                <w:szCs w:val="22"/>
              </w:rPr>
            </w:pPr>
          </w:p>
        </w:tc>
      </w:tr>
      <w:tr w:rsidR="007709C6" w:rsidRPr="007709C6" w14:paraId="09A2AB02" w14:textId="77777777" w:rsidTr="006D5EE3">
        <w:trPr>
          <w:trHeight w:val="105"/>
        </w:trPr>
        <w:tc>
          <w:tcPr>
            <w:tcW w:w="1071" w:type="dxa"/>
            <w:shd w:val="clear" w:color="auto" w:fill="auto"/>
            <w:noWrap/>
            <w:vAlign w:val="center"/>
            <w:hideMark/>
          </w:tcPr>
          <w:p w14:paraId="741DEFFF" w14:textId="77777777" w:rsidR="007709C6" w:rsidRPr="007709C6" w:rsidRDefault="007709C6" w:rsidP="007709C6">
            <w:pPr>
              <w:jc w:val="center"/>
              <w:rPr>
                <w:sz w:val="22"/>
                <w:szCs w:val="22"/>
              </w:rPr>
            </w:pPr>
            <w:r w:rsidRPr="007709C6">
              <w:rPr>
                <w:sz w:val="22"/>
                <w:szCs w:val="22"/>
              </w:rPr>
              <w:t>1.4</w:t>
            </w:r>
          </w:p>
        </w:tc>
        <w:tc>
          <w:tcPr>
            <w:tcW w:w="8842" w:type="dxa"/>
            <w:shd w:val="clear" w:color="auto" w:fill="auto"/>
            <w:vAlign w:val="center"/>
            <w:hideMark/>
          </w:tcPr>
          <w:p w14:paraId="3B8CFCA7" w14:textId="77777777" w:rsidR="007709C6" w:rsidRPr="007709C6" w:rsidRDefault="007709C6" w:rsidP="007709C6">
            <w:pPr>
              <w:rPr>
                <w:sz w:val="22"/>
                <w:szCs w:val="22"/>
              </w:rPr>
            </w:pPr>
            <w:r w:rsidRPr="007709C6">
              <w:rPr>
                <w:sz w:val="22"/>
                <w:szCs w:val="22"/>
              </w:rPr>
              <w:t>Расходы на уплату налогов, сборов и других обязательных платежей, в том числе:</w:t>
            </w:r>
          </w:p>
        </w:tc>
        <w:tc>
          <w:tcPr>
            <w:tcW w:w="2026" w:type="dxa"/>
            <w:shd w:val="clear" w:color="auto" w:fill="auto"/>
            <w:noWrap/>
            <w:vAlign w:val="center"/>
          </w:tcPr>
          <w:p w14:paraId="2AC5659D" w14:textId="77777777" w:rsidR="007709C6" w:rsidRPr="007709C6" w:rsidRDefault="007709C6" w:rsidP="007709C6">
            <w:pPr>
              <w:jc w:val="center"/>
              <w:rPr>
                <w:sz w:val="22"/>
                <w:szCs w:val="22"/>
              </w:rPr>
            </w:pPr>
            <w:r w:rsidRPr="007709C6">
              <w:rPr>
                <w:sz w:val="22"/>
                <w:szCs w:val="22"/>
              </w:rPr>
              <w:t>1 726</w:t>
            </w:r>
          </w:p>
        </w:tc>
        <w:tc>
          <w:tcPr>
            <w:tcW w:w="2026" w:type="dxa"/>
            <w:vAlign w:val="center"/>
          </w:tcPr>
          <w:p w14:paraId="71D814CB" w14:textId="77777777" w:rsidR="007709C6" w:rsidRPr="007709C6" w:rsidRDefault="007709C6" w:rsidP="007709C6">
            <w:pPr>
              <w:jc w:val="center"/>
              <w:rPr>
                <w:sz w:val="22"/>
                <w:szCs w:val="22"/>
              </w:rPr>
            </w:pPr>
            <w:r w:rsidRPr="007709C6">
              <w:rPr>
                <w:sz w:val="22"/>
                <w:szCs w:val="22"/>
              </w:rPr>
              <w:t>1 348</w:t>
            </w:r>
          </w:p>
        </w:tc>
      </w:tr>
      <w:tr w:rsidR="007709C6" w:rsidRPr="007709C6" w14:paraId="689CE483" w14:textId="77777777" w:rsidTr="006D5EE3">
        <w:trPr>
          <w:trHeight w:val="372"/>
        </w:trPr>
        <w:tc>
          <w:tcPr>
            <w:tcW w:w="1071" w:type="dxa"/>
            <w:shd w:val="clear" w:color="auto" w:fill="auto"/>
            <w:noWrap/>
            <w:vAlign w:val="center"/>
            <w:hideMark/>
          </w:tcPr>
          <w:p w14:paraId="4087178F" w14:textId="77777777" w:rsidR="007709C6" w:rsidRPr="007709C6" w:rsidRDefault="007709C6" w:rsidP="007709C6">
            <w:pPr>
              <w:jc w:val="center"/>
              <w:rPr>
                <w:sz w:val="22"/>
                <w:szCs w:val="22"/>
              </w:rPr>
            </w:pPr>
            <w:r w:rsidRPr="007709C6">
              <w:rPr>
                <w:sz w:val="22"/>
                <w:szCs w:val="22"/>
              </w:rPr>
              <w:t>1.4.1</w:t>
            </w:r>
          </w:p>
        </w:tc>
        <w:tc>
          <w:tcPr>
            <w:tcW w:w="8842" w:type="dxa"/>
            <w:shd w:val="clear" w:color="auto" w:fill="auto"/>
            <w:vAlign w:val="center"/>
            <w:hideMark/>
          </w:tcPr>
          <w:p w14:paraId="199FACC2" w14:textId="77777777" w:rsidR="007709C6" w:rsidRPr="007709C6" w:rsidRDefault="007709C6" w:rsidP="007709C6">
            <w:pPr>
              <w:rPr>
                <w:sz w:val="22"/>
                <w:szCs w:val="22"/>
              </w:rPr>
            </w:pPr>
            <w:r w:rsidRPr="007709C6">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26" w:type="dxa"/>
            <w:shd w:val="clear" w:color="auto" w:fill="auto"/>
            <w:noWrap/>
            <w:vAlign w:val="center"/>
          </w:tcPr>
          <w:p w14:paraId="1DB33FDB" w14:textId="77777777" w:rsidR="007709C6" w:rsidRPr="007709C6" w:rsidRDefault="007709C6" w:rsidP="007709C6">
            <w:pPr>
              <w:jc w:val="center"/>
              <w:rPr>
                <w:sz w:val="22"/>
                <w:szCs w:val="22"/>
              </w:rPr>
            </w:pPr>
            <w:r w:rsidRPr="007709C6">
              <w:rPr>
                <w:sz w:val="22"/>
                <w:szCs w:val="22"/>
              </w:rPr>
              <w:t>0</w:t>
            </w:r>
          </w:p>
        </w:tc>
        <w:tc>
          <w:tcPr>
            <w:tcW w:w="2026" w:type="dxa"/>
            <w:vAlign w:val="center"/>
          </w:tcPr>
          <w:p w14:paraId="00A582F0" w14:textId="77777777" w:rsidR="007709C6" w:rsidRPr="007709C6" w:rsidRDefault="007709C6" w:rsidP="007709C6">
            <w:pPr>
              <w:jc w:val="center"/>
              <w:rPr>
                <w:sz w:val="22"/>
                <w:szCs w:val="22"/>
              </w:rPr>
            </w:pPr>
            <w:r w:rsidRPr="007709C6">
              <w:rPr>
                <w:sz w:val="22"/>
                <w:szCs w:val="22"/>
              </w:rPr>
              <w:t>0</w:t>
            </w:r>
          </w:p>
        </w:tc>
      </w:tr>
      <w:tr w:rsidR="007709C6" w:rsidRPr="007709C6" w14:paraId="6BE3E798" w14:textId="77777777" w:rsidTr="006D5EE3">
        <w:trPr>
          <w:trHeight w:val="69"/>
        </w:trPr>
        <w:tc>
          <w:tcPr>
            <w:tcW w:w="1071" w:type="dxa"/>
            <w:shd w:val="clear" w:color="auto" w:fill="auto"/>
            <w:noWrap/>
            <w:vAlign w:val="center"/>
            <w:hideMark/>
          </w:tcPr>
          <w:p w14:paraId="65F75FB0" w14:textId="77777777" w:rsidR="007709C6" w:rsidRPr="007709C6" w:rsidRDefault="007709C6" w:rsidP="007709C6">
            <w:pPr>
              <w:jc w:val="center"/>
              <w:rPr>
                <w:sz w:val="22"/>
                <w:szCs w:val="22"/>
              </w:rPr>
            </w:pPr>
            <w:r w:rsidRPr="007709C6">
              <w:rPr>
                <w:sz w:val="22"/>
                <w:szCs w:val="22"/>
              </w:rPr>
              <w:t>1.4.2</w:t>
            </w:r>
          </w:p>
        </w:tc>
        <w:tc>
          <w:tcPr>
            <w:tcW w:w="8842" w:type="dxa"/>
            <w:shd w:val="clear" w:color="auto" w:fill="auto"/>
            <w:vAlign w:val="center"/>
            <w:hideMark/>
          </w:tcPr>
          <w:p w14:paraId="5E1ED008" w14:textId="77777777" w:rsidR="007709C6" w:rsidRPr="007709C6" w:rsidRDefault="007709C6" w:rsidP="007709C6">
            <w:pPr>
              <w:rPr>
                <w:sz w:val="22"/>
                <w:szCs w:val="22"/>
              </w:rPr>
            </w:pPr>
            <w:r w:rsidRPr="007709C6">
              <w:rPr>
                <w:sz w:val="22"/>
                <w:szCs w:val="22"/>
              </w:rPr>
              <w:t>расходы на обязательное страхование</w:t>
            </w:r>
          </w:p>
        </w:tc>
        <w:tc>
          <w:tcPr>
            <w:tcW w:w="2026" w:type="dxa"/>
            <w:shd w:val="clear" w:color="auto" w:fill="auto"/>
            <w:noWrap/>
            <w:vAlign w:val="center"/>
          </w:tcPr>
          <w:p w14:paraId="5F1FAEBA" w14:textId="77777777" w:rsidR="007709C6" w:rsidRPr="007709C6" w:rsidRDefault="007709C6" w:rsidP="007709C6">
            <w:pPr>
              <w:jc w:val="center"/>
              <w:rPr>
                <w:sz w:val="22"/>
                <w:szCs w:val="22"/>
              </w:rPr>
            </w:pPr>
            <w:r w:rsidRPr="007709C6">
              <w:rPr>
                <w:sz w:val="22"/>
                <w:szCs w:val="22"/>
              </w:rPr>
              <w:t>10</w:t>
            </w:r>
          </w:p>
        </w:tc>
        <w:tc>
          <w:tcPr>
            <w:tcW w:w="2026" w:type="dxa"/>
            <w:vAlign w:val="center"/>
          </w:tcPr>
          <w:p w14:paraId="5D7EFE05" w14:textId="77777777" w:rsidR="007709C6" w:rsidRPr="007709C6" w:rsidRDefault="007709C6" w:rsidP="007709C6">
            <w:pPr>
              <w:jc w:val="center"/>
              <w:rPr>
                <w:sz w:val="22"/>
                <w:szCs w:val="22"/>
              </w:rPr>
            </w:pPr>
            <w:r w:rsidRPr="007709C6">
              <w:rPr>
                <w:sz w:val="22"/>
                <w:szCs w:val="22"/>
              </w:rPr>
              <w:t>6</w:t>
            </w:r>
          </w:p>
        </w:tc>
      </w:tr>
      <w:tr w:rsidR="007709C6" w:rsidRPr="007709C6" w14:paraId="3E19179E" w14:textId="77777777" w:rsidTr="006D5EE3">
        <w:trPr>
          <w:trHeight w:val="198"/>
        </w:trPr>
        <w:tc>
          <w:tcPr>
            <w:tcW w:w="1071" w:type="dxa"/>
            <w:shd w:val="clear" w:color="auto" w:fill="auto"/>
            <w:noWrap/>
            <w:vAlign w:val="center"/>
            <w:hideMark/>
          </w:tcPr>
          <w:p w14:paraId="2138B3FF" w14:textId="77777777" w:rsidR="007709C6" w:rsidRPr="007709C6" w:rsidRDefault="007709C6" w:rsidP="007709C6">
            <w:pPr>
              <w:jc w:val="center"/>
              <w:rPr>
                <w:sz w:val="22"/>
                <w:szCs w:val="22"/>
              </w:rPr>
            </w:pPr>
            <w:r w:rsidRPr="007709C6">
              <w:rPr>
                <w:sz w:val="22"/>
                <w:szCs w:val="22"/>
              </w:rPr>
              <w:t>1.4.3</w:t>
            </w:r>
          </w:p>
        </w:tc>
        <w:tc>
          <w:tcPr>
            <w:tcW w:w="8842" w:type="dxa"/>
            <w:shd w:val="clear" w:color="auto" w:fill="auto"/>
            <w:noWrap/>
            <w:vAlign w:val="center"/>
            <w:hideMark/>
          </w:tcPr>
          <w:p w14:paraId="175E0831" w14:textId="77777777" w:rsidR="007709C6" w:rsidRPr="007709C6" w:rsidRDefault="007709C6" w:rsidP="007709C6">
            <w:pPr>
              <w:rPr>
                <w:sz w:val="22"/>
                <w:szCs w:val="22"/>
              </w:rPr>
            </w:pPr>
            <w:r w:rsidRPr="007709C6">
              <w:rPr>
                <w:sz w:val="22"/>
                <w:szCs w:val="22"/>
              </w:rPr>
              <w:t>иные расходы</w:t>
            </w:r>
          </w:p>
        </w:tc>
        <w:tc>
          <w:tcPr>
            <w:tcW w:w="2026" w:type="dxa"/>
            <w:shd w:val="clear" w:color="auto" w:fill="auto"/>
            <w:noWrap/>
            <w:vAlign w:val="center"/>
          </w:tcPr>
          <w:p w14:paraId="0D6D0F61" w14:textId="77777777" w:rsidR="007709C6" w:rsidRPr="007709C6" w:rsidRDefault="007709C6" w:rsidP="007709C6">
            <w:pPr>
              <w:jc w:val="center"/>
              <w:rPr>
                <w:sz w:val="22"/>
                <w:szCs w:val="22"/>
              </w:rPr>
            </w:pPr>
            <w:r w:rsidRPr="007709C6">
              <w:rPr>
                <w:sz w:val="22"/>
                <w:szCs w:val="22"/>
              </w:rPr>
              <w:t>1 716</w:t>
            </w:r>
          </w:p>
        </w:tc>
        <w:tc>
          <w:tcPr>
            <w:tcW w:w="2026" w:type="dxa"/>
            <w:vAlign w:val="center"/>
          </w:tcPr>
          <w:p w14:paraId="2BF3ABF8" w14:textId="77777777" w:rsidR="007709C6" w:rsidRPr="007709C6" w:rsidRDefault="007709C6" w:rsidP="007709C6">
            <w:pPr>
              <w:jc w:val="center"/>
              <w:rPr>
                <w:sz w:val="22"/>
                <w:szCs w:val="22"/>
              </w:rPr>
            </w:pPr>
            <w:r w:rsidRPr="007709C6">
              <w:rPr>
                <w:sz w:val="22"/>
                <w:szCs w:val="22"/>
              </w:rPr>
              <w:t>1 342</w:t>
            </w:r>
          </w:p>
        </w:tc>
      </w:tr>
      <w:tr w:rsidR="007709C6" w:rsidRPr="007709C6" w14:paraId="09695966" w14:textId="77777777" w:rsidTr="006D5EE3">
        <w:trPr>
          <w:trHeight w:val="202"/>
        </w:trPr>
        <w:tc>
          <w:tcPr>
            <w:tcW w:w="1071" w:type="dxa"/>
            <w:shd w:val="clear" w:color="auto" w:fill="auto"/>
            <w:noWrap/>
            <w:vAlign w:val="center"/>
            <w:hideMark/>
          </w:tcPr>
          <w:p w14:paraId="63ABF006" w14:textId="77777777" w:rsidR="007709C6" w:rsidRPr="007709C6" w:rsidRDefault="007709C6" w:rsidP="007709C6">
            <w:pPr>
              <w:jc w:val="center"/>
              <w:rPr>
                <w:sz w:val="22"/>
                <w:szCs w:val="22"/>
              </w:rPr>
            </w:pPr>
            <w:r w:rsidRPr="007709C6">
              <w:rPr>
                <w:sz w:val="22"/>
                <w:szCs w:val="22"/>
              </w:rPr>
              <w:t>1.5</w:t>
            </w:r>
          </w:p>
        </w:tc>
        <w:tc>
          <w:tcPr>
            <w:tcW w:w="8842" w:type="dxa"/>
            <w:shd w:val="clear" w:color="auto" w:fill="auto"/>
            <w:vAlign w:val="center"/>
            <w:hideMark/>
          </w:tcPr>
          <w:p w14:paraId="5623F809" w14:textId="77777777" w:rsidR="007709C6" w:rsidRPr="007709C6" w:rsidRDefault="007709C6" w:rsidP="007709C6">
            <w:pPr>
              <w:rPr>
                <w:sz w:val="22"/>
                <w:szCs w:val="22"/>
              </w:rPr>
            </w:pPr>
            <w:r w:rsidRPr="007709C6">
              <w:rPr>
                <w:sz w:val="22"/>
                <w:szCs w:val="22"/>
              </w:rPr>
              <w:t>Отчисления на социальные нужды</w:t>
            </w:r>
          </w:p>
        </w:tc>
        <w:tc>
          <w:tcPr>
            <w:tcW w:w="2026" w:type="dxa"/>
            <w:shd w:val="clear" w:color="auto" w:fill="auto"/>
            <w:noWrap/>
            <w:vAlign w:val="center"/>
          </w:tcPr>
          <w:p w14:paraId="3CEF53A7" w14:textId="77777777" w:rsidR="007709C6" w:rsidRPr="007709C6" w:rsidRDefault="007709C6" w:rsidP="007709C6">
            <w:pPr>
              <w:jc w:val="center"/>
              <w:rPr>
                <w:sz w:val="22"/>
                <w:szCs w:val="22"/>
              </w:rPr>
            </w:pPr>
            <w:r w:rsidRPr="007709C6">
              <w:rPr>
                <w:sz w:val="22"/>
                <w:szCs w:val="22"/>
              </w:rPr>
              <w:t>6 020</w:t>
            </w:r>
          </w:p>
        </w:tc>
        <w:tc>
          <w:tcPr>
            <w:tcW w:w="2026" w:type="dxa"/>
            <w:vAlign w:val="center"/>
          </w:tcPr>
          <w:p w14:paraId="4468F41A" w14:textId="77777777" w:rsidR="007709C6" w:rsidRPr="007709C6" w:rsidRDefault="007709C6" w:rsidP="007709C6">
            <w:pPr>
              <w:jc w:val="center"/>
              <w:rPr>
                <w:sz w:val="22"/>
                <w:szCs w:val="22"/>
              </w:rPr>
            </w:pPr>
            <w:r w:rsidRPr="007709C6">
              <w:rPr>
                <w:sz w:val="22"/>
                <w:szCs w:val="22"/>
              </w:rPr>
              <w:t>4 449</w:t>
            </w:r>
          </w:p>
        </w:tc>
      </w:tr>
      <w:tr w:rsidR="007709C6" w:rsidRPr="007709C6" w14:paraId="28B9FBF0" w14:textId="77777777" w:rsidTr="006D5EE3">
        <w:trPr>
          <w:trHeight w:val="331"/>
        </w:trPr>
        <w:tc>
          <w:tcPr>
            <w:tcW w:w="1071" w:type="dxa"/>
            <w:shd w:val="clear" w:color="auto" w:fill="auto"/>
            <w:noWrap/>
            <w:vAlign w:val="center"/>
            <w:hideMark/>
          </w:tcPr>
          <w:p w14:paraId="29974A44" w14:textId="77777777" w:rsidR="007709C6" w:rsidRPr="007709C6" w:rsidRDefault="007709C6" w:rsidP="007709C6">
            <w:pPr>
              <w:jc w:val="center"/>
              <w:rPr>
                <w:sz w:val="22"/>
                <w:szCs w:val="22"/>
              </w:rPr>
            </w:pPr>
            <w:r w:rsidRPr="007709C6">
              <w:rPr>
                <w:sz w:val="22"/>
                <w:szCs w:val="22"/>
              </w:rPr>
              <w:t>1.6</w:t>
            </w:r>
          </w:p>
        </w:tc>
        <w:tc>
          <w:tcPr>
            <w:tcW w:w="8842" w:type="dxa"/>
            <w:shd w:val="clear" w:color="auto" w:fill="auto"/>
            <w:vAlign w:val="center"/>
            <w:hideMark/>
          </w:tcPr>
          <w:p w14:paraId="2C08CCA0" w14:textId="77777777" w:rsidR="007709C6" w:rsidRPr="007709C6" w:rsidRDefault="007709C6" w:rsidP="007709C6">
            <w:pPr>
              <w:rPr>
                <w:sz w:val="22"/>
                <w:szCs w:val="22"/>
              </w:rPr>
            </w:pPr>
            <w:r w:rsidRPr="007709C6">
              <w:rPr>
                <w:sz w:val="22"/>
                <w:szCs w:val="22"/>
              </w:rPr>
              <w:t>Расходы по сомнительным долгам</w:t>
            </w:r>
          </w:p>
        </w:tc>
        <w:tc>
          <w:tcPr>
            <w:tcW w:w="2026" w:type="dxa"/>
            <w:shd w:val="clear" w:color="auto" w:fill="auto"/>
            <w:noWrap/>
            <w:vAlign w:val="center"/>
          </w:tcPr>
          <w:p w14:paraId="689ED942" w14:textId="77777777" w:rsidR="007709C6" w:rsidRPr="007709C6" w:rsidRDefault="007709C6" w:rsidP="007709C6">
            <w:pPr>
              <w:jc w:val="center"/>
              <w:rPr>
                <w:sz w:val="22"/>
                <w:szCs w:val="22"/>
              </w:rPr>
            </w:pPr>
            <w:r w:rsidRPr="007709C6">
              <w:rPr>
                <w:sz w:val="22"/>
                <w:szCs w:val="22"/>
              </w:rPr>
              <w:t>0</w:t>
            </w:r>
          </w:p>
        </w:tc>
        <w:tc>
          <w:tcPr>
            <w:tcW w:w="2026" w:type="dxa"/>
            <w:vAlign w:val="center"/>
          </w:tcPr>
          <w:p w14:paraId="3101AF97" w14:textId="77777777" w:rsidR="007709C6" w:rsidRPr="007709C6" w:rsidRDefault="007709C6" w:rsidP="007709C6">
            <w:pPr>
              <w:jc w:val="center"/>
              <w:rPr>
                <w:sz w:val="22"/>
                <w:szCs w:val="22"/>
              </w:rPr>
            </w:pPr>
            <w:r w:rsidRPr="007709C6">
              <w:rPr>
                <w:sz w:val="22"/>
                <w:szCs w:val="22"/>
              </w:rPr>
              <w:t>0</w:t>
            </w:r>
          </w:p>
        </w:tc>
      </w:tr>
      <w:tr w:rsidR="007709C6" w:rsidRPr="007709C6" w14:paraId="316BE244" w14:textId="77777777" w:rsidTr="006D5EE3">
        <w:trPr>
          <w:trHeight w:val="279"/>
        </w:trPr>
        <w:tc>
          <w:tcPr>
            <w:tcW w:w="1071" w:type="dxa"/>
            <w:shd w:val="clear" w:color="auto" w:fill="auto"/>
            <w:noWrap/>
            <w:vAlign w:val="center"/>
            <w:hideMark/>
          </w:tcPr>
          <w:p w14:paraId="0202F5FE" w14:textId="77777777" w:rsidR="007709C6" w:rsidRPr="007709C6" w:rsidRDefault="007709C6" w:rsidP="007709C6">
            <w:pPr>
              <w:jc w:val="center"/>
              <w:rPr>
                <w:sz w:val="22"/>
                <w:szCs w:val="22"/>
              </w:rPr>
            </w:pPr>
            <w:r w:rsidRPr="007709C6">
              <w:rPr>
                <w:sz w:val="22"/>
                <w:szCs w:val="22"/>
              </w:rPr>
              <w:t>1.7</w:t>
            </w:r>
          </w:p>
        </w:tc>
        <w:tc>
          <w:tcPr>
            <w:tcW w:w="8842" w:type="dxa"/>
            <w:shd w:val="clear" w:color="auto" w:fill="auto"/>
            <w:vAlign w:val="center"/>
            <w:hideMark/>
          </w:tcPr>
          <w:p w14:paraId="46A3AF8B" w14:textId="77777777" w:rsidR="007709C6" w:rsidRPr="007709C6" w:rsidRDefault="007709C6" w:rsidP="007709C6">
            <w:pPr>
              <w:rPr>
                <w:sz w:val="22"/>
                <w:szCs w:val="22"/>
              </w:rPr>
            </w:pPr>
            <w:r w:rsidRPr="007709C6">
              <w:rPr>
                <w:sz w:val="22"/>
                <w:szCs w:val="22"/>
              </w:rPr>
              <w:t>Амортизация основных средств и нематериальных активов</w:t>
            </w:r>
          </w:p>
        </w:tc>
        <w:tc>
          <w:tcPr>
            <w:tcW w:w="2026" w:type="dxa"/>
            <w:shd w:val="clear" w:color="auto" w:fill="auto"/>
            <w:noWrap/>
            <w:vAlign w:val="center"/>
          </w:tcPr>
          <w:p w14:paraId="10925007" w14:textId="77777777" w:rsidR="007709C6" w:rsidRPr="007709C6" w:rsidRDefault="007709C6" w:rsidP="007709C6">
            <w:pPr>
              <w:jc w:val="center"/>
              <w:rPr>
                <w:sz w:val="22"/>
                <w:szCs w:val="22"/>
              </w:rPr>
            </w:pPr>
            <w:r w:rsidRPr="007709C6">
              <w:rPr>
                <w:sz w:val="22"/>
                <w:szCs w:val="22"/>
              </w:rPr>
              <w:t>14 472</w:t>
            </w:r>
          </w:p>
        </w:tc>
        <w:tc>
          <w:tcPr>
            <w:tcW w:w="2026" w:type="dxa"/>
            <w:vAlign w:val="center"/>
          </w:tcPr>
          <w:p w14:paraId="5814CF91" w14:textId="77777777" w:rsidR="007709C6" w:rsidRPr="007709C6" w:rsidRDefault="007709C6" w:rsidP="007709C6">
            <w:pPr>
              <w:jc w:val="center"/>
              <w:rPr>
                <w:sz w:val="22"/>
                <w:szCs w:val="22"/>
              </w:rPr>
            </w:pPr>
            <w:r w:rsidRPr="007709C6">
              <w:rPr>
                <w:sz w:val="22"/>
                <w:szCs w:val="22"/>
              </w:rPr>
              <w:t>14 472</w:t>
            </w:r>
          </w:p>
        </w:tc>
      </w:tr>
      <w:tr w:rsidR="007709C6" w:rsidRPr="007709C6" w14:paraId="5AFEC7AD" w14:textId="77777777" w:rsidTr="006D5EE3">
        <w:trPr>
          <w:trHeight w:val="567"/>
        </w:trPr>
        <w:tc>
          <w:tcPr>
            <w:tcW w:w="1071" w:type="dxa"/>
            <w:shd w:val="clear" w:color="auto" w:fill="auto"/>
            <w:noWrap/>
            <w:vAlign w:val="center"/>
            <w:hideMark/>
          </w:tcPr>
          <w:p w14:paraId="12D41675" w14:textId="77777777" w:rsidR="007709C6" w:rsidRPr="007709C6" w:rsidRDefault="007709C6" w:rsidP="007709C6">
            <w:pPr>
              <w:jc w:val="center"/>
              <w:rPr>
                <w:sz w:val="22"/>
                <w:szCs w:val="22"/>
              </w:rPr>
            </w:pPr>
            <w:r w:rsidRPr="007709C6">
              <w:rPr>
                <w:sz w:val="22"/>
                <w:szCs w:val="22"/>
              </w:rPr>
              <w:t>1.8</w:t>
            </w:r>
          </w:p>
        </w:tc>
        <w:tc>
          <w:tcPr>
            <w:tcW w:w="8842" w:type="dxa"/>
            <w:shd w:val="clear" w:color="auto" w:fill="auto"/>
            <w:noWrap/>
            <w:vAlign w:val="center"/>
            <w:hideMark/>
          </w:tcPr>
          <w:p w14:paraId="6D6E527B" w14:textId="77777777" w:rsidR="007709C6" w:rsidRPr="007709C6" w:rsidRDefault="007709C6" w:rsidP="007709C6">
            <w:pPr>
              <w:rPr>
                <w:sz w:val="22"/>
                <w:szCs w:val="22"/>
              </w:rPr>
            </w:pPr>
            <w:r w:rsidRPr="007709C6">
              <w:rPr>
                <w:sz w:val="22"/>
                <w:szCs w:val="22"/>
              </w:rPr>
              <w:t>Расходы на выплаты по договорам займа и кредитным договорам, включая проценты по ним</w:t>
            </w:r>
          </w:p>
        </w:tc>
        <w:tc>
          <w:tcPr>
            <w:tcW w:w="2026" w:type="dxa"/>
            <w:shd w:val="clear" w:color="auto" w:fill="auto"/>
            <w:noWrap/>
            <w:vAlign w:val="center"/>
          </w:tcPr>
          <w:p w14:paraId="3C5F1991" w14:textId="77777777" w:rsidR="007709C6" w:rsidRPr="007709C6" w:rsidRDefault="007709C6" w:rsidP="007709C6">
            <w:pPr>
              <w:jc w:val="center"/>
              <w:rPr>
                <w:sz w:val="22"/>
                <w:szCs w:val="22"/>
              </w:rPr>
            </w:pPr>
            <w:r w:rsidRPr="007709C6">
              <w:rPr>
                <w:sz w:val="22"/>
                <w:szCs w:val="22"/>
              </w:rPr>
              <w:t>50 154</w:t>
            </w:r>
          </w:p>
        </w:tc>
        <w:tc>
          <w:tcPr>
            <w:tcW w:w="2026" w:type="dxa"/>
            <w:vAlign w:val="center"/>
          </w:tcPr>
          <w:p w14:paraId="2764A446" w14:textId="77777777" w:rsidR="007709C6" w:rsidRPr="007709C6" w:rsidRDefault="007709C6" w:rsidP="007709C6">
            <w:pPr>
              <w:jc w:val="center"/>
              <w:rPr>
                <w:sz w:val="22"/>
                <w:szCs w:val="22"/>
              </w:rPr>
            </w:pPr>
            <w:r w:rsidRPr="007709C6">
              <w:rPr>
                <w:sz w:val="22"/>
                <w:szCs w:val="22"/>
              </w:rPr>
              <w:t>0</w:t>
            </w:r>
          </w:p>
        </w:tc>
      </w:tr>
      <w:tr w:rsidR="007709C6" w:rsidRPr="007709C6" w14:paraId="44D71F1B" w14:textId="77777777" w:rsidTr="006D5EE3">
        <w:trPr>
          <w:trHeight w:val="567"/>
        </w:trPr>
        <w:tc>
          <w:tcPr>
            <w:tcW w:w="1071" w:type="dxa"/>
            <w:shd w:val="clear" w:color="auto" w:fill="auto"/>
            <w:noWrap/>
            <w:vAlign w:val="center"/>
          </w:tcPr>
          <w:p w14:paraId="7B3F252A" w14:textId="77777777" w:rsidR="007709C6" w:rsidRPr="007709C6" w:rsidRDefault="007709C6" w:rsidP="007709C6">
            <w:pPr>
              <w:jc w:val="center"/>
              <w:rPr>
                <w:sz w:val="22"/>
                <w:szCs w:val="22"/>
              </w:rPr>
            </w:pPr>
            <w:r w:rsidRPr="007709C6">
              <w:rPr>
                <w:sz w:val="22"/>
                <w:szCs w:val="22"/>
              </w:rPr>
              <w:t>1.9</w:t>
            </w:r>
          </w:p>
        </w:tc>
        <w:tc>
          <w:tcPr>
            <w:tcW w:w="8842" w:type="dxa"/>
            <w:shd w:val="clear" w:color="auto" w:fill="auto"/>
            <w:noWrap/>
            <w:vAlign w:val="center"/>
          </w:tcPr>
          <w:p w14:paraId="4081BCFC" w14:textId="77777777" w:rsidR="007709C6" w:rsidRPr="007709C6" w:rsidRDefault="007709C6" w:rsidP="007709C6">
            <w:r w:rsidRPr="007709C6">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2026" w:type="dxa"/>
            <w:shd w:val="clear" w:color="auto" w:fill="auto"/>
            <w:noWrap/>
            <w:vAlign w:val="center"/>
          </w:tcPr>
          <w:p w14:paraId="4C3BEBC8" w14:textId="77777777" w:rsidR="007709C6" w:rsidRPr="007709C6" w:rsidRDefault="007709C6" w:rsidP="007709C6">
            <w:pPr>
              <w:jc w:val="center"/>
              <w:rPr>
                <w:sz w:val="22"/>
                <w:szCs w:val="22"/>
              </w:rPr>
            </w:pPr>
            <w:r w:rsidRPr="007709C6">
              <w:rPr>
                <w:sz w:val="22"/>
                <w:szCs w:val="22"/>
              </w:rPr>
              <w:t>0</w:t>
            </w:r>
          </w:p>
        </w:tc>
        <w:tc>
          <w:tcPr>
            <w:tcW w:w="2026" w:type="dxa"/>
            <w:vAlign w:val="center"/>
          </w:tcPr>
          <w:p w14:paraId="31D14880" w14:textId="77777777" w:rsidR="007709C6" w:rsidRPr="007709C6" w:rsidRDefault="007709C6" w:rsidP="007709C6">
            <w:pPr>
              <w:jc w:val="center"/>
              <w:rPr>
                <w:sz w:val="22"/>
                <w:szCs w:val="22"/>
              </w:rPr>
            </w:pPr>
            <w:r w:rsidRPr="007709C6">
              <w:rPr>
                <w:sz w:val="22"/>
                <w:szCs w:val="22"/>
              </w:rPr>
              <w:t>0</w:t>
            </w:r>
          </w:p>
        </w:tc>
      </w:tr>
      <w:tr w:rsidR="007709C6" w:rsidRPr="007709C6" w14:paraId="065B3CD0" w14:textId="77777777" w:rsidTr="006D5EE3">
        <w:trPr>
          <w:trHeight w:val="352"/>
        </w:trPr>
        <w:tc>
          <w:tcPr>
            <w:tcW w:w="1071" w:type="dxa"/>
            <w:shd w:val="clear" w:color="auto" w:fill="auto"/>
            <w:noWrap/>
            <w:vAlign w:val="center"/>
            <w:hideMark/>
          </w:tcPr>
          <w:p w14:paraId="0BD12907" w14:textId="77777777" w:rsidR="007709C6" w:rsidRPr="007709C6" w:rsidRDefault="007709C6" w:rsidP="007709C6">
            <w:pPr>
              <w:jc w:val="center"/>
              <w:rPr>
                <w:sz w:val="22"/>
                <w:szCs w:val="22"/>
              </w:rPr>
            </w:pPr>
          </w:p>
        </w:tc>
        <w:tc>
          <w:tcPr>
            <w:tcW w:w="8842" w:type="dxa"/>
            <w:shd w:val="clear" w:color="auto" w:fill="auto"/>
            <w:noWrap/>
            <w:vAlign w:val="center"/>
            <w:hideMark/>
          </w:tcPr>
          <w:p w14:paraId="721F9954" w14:textId="77777777" w:rsidR="007709C6" w:rsidRPr="007709C6" w:rsidRDefault="007709C6" w:rsidP="007709C6">
            <w:pPr>
              <w:rPr>
                <w:sz w:val="22"/>
                <w:szCs w:val="22"/>
              </w:rPr>
            </w:pPr>
            <w:r w:rsidRPr="007709C6">
              <w:rPr>
                <w:sz w:val="22"/>
                <w:szCs w:val="22"/>
              </w:rPr>
              <w:t>ИТОГО</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414A16AA" w14:textId="77777777" w:rsidR="007709C6" w:rsidRPr="007709C6" w:rsidRDefault="007709C6" w:rsidP="007709C6">
            <w:pPr>
              <w:jc w:val="center"/>
              <w:rPr>
                <w:sz w:val="22"/>
                <w:szCs w:val="22"/>
              </w:rPr>
            </w:pPr>
            <w:r w:rsidRPr="007709C6">
              <w:rPr>
                <w:sz w:val="22"/>
                <w:szCs w:val="22"/>
              </w:rPr>
              <w:t>75 882</w:t>
            </w:r>
          </w:p>
        </w:tc>
        <w:tc>
          <w:tcPr>
            <w:tcW w:w="2026" w:type="dxa"/>
            <w:tcBorders>
              <w:top w:val="single" w:sz="4" w:space="0" w:color="auto"/>
              <w:left w:val="nil"/>
              <w:bottom w:val="single" w:sz="4" w:space="0" w:color="auto"/>
              <w:right w:val="single" w:sz="4" w:space="0" w:color="auto"/>
            </w:tcBorders>
            <w:shd w:val="clear" w:color="auto" w:fill="auto"/>
            <w:vAlign w:val="center"/>
          </w:tcPr>
          <w:p w14:paraId="52544801" w14:textId="77777777" w:rsidR="007709C6" w:rsidRPr="007709C6" w:rsidRDefault="007709C6" w:rsidP="007709C6">
            <w:pPr>
              <w:jc w:val="center"/>
              <w:rPr>
                <w:sz w:val="22"/>
                <w:szCs w:val="22"/>
              </w:rPr>
            </w:pPr>
            <w:r w:rsidRPr="007709C6">
              <w:rPr>
                <w:sz w:val="22"/>
                <w:szCs w:val="22"/>
              </w:rPr>
              <w:t>22 701</w:t>
            </w:r>
          </w:p>
        </w:tc>
      </w:tr>
      <w:tr w:rsidR="007709C6" w:rsidRPr="007709C6" w14:paraId="7E783C6A" w14:textId="77777777" w:rsidTr="006D5EE3">
        <w:trPr>
          <w:trHeight w:val="352"/>
        </w:trPr>
        <w:tc>
          <w:tcPr>
            <w:tcW w:w="1071" w:type="dxa"/>
            <w:shd w:val="clear" w:color="auto" w:fill="auto"/>
            <w:noWrap/>
            <w:vAlign w:val="center"/>
            <w:hideMark/>
          </w:tcPr>
          <w:p w14:paraId="7538A0FF" w14:textId="77777777" w:rsidR="007709C6" w:rsidRPr="007709C6" w:rsidRDefault="007709C6" w:rsidP="007709C6">
            <w:pPr>
              <w:jc w:val="center"/>
              <w:rPr>
                <w:sz w:val="22"/>
                <w:szCs w:val="22"/>
              </w:rPr>
            </w:pPr>
            <w:r w:rsidRPr="007709C6">
              <w:rPr>
                <w:sz w:val="22"/>
                <w:szCs w:val="22"/>
              </w:rPr>
              <w:t>2</w:t>
            </w:r>
          </w:p>
        </w:tc>
        <w:tc>
          <w:tcPr>
            <w:tcW w:w="8842" w:type="dxa"/>
            <w:shd w:val="clear" w:color="auto" w:fill="auto"/>
            <w:noWrap/>
            <w:vAlign w:val="center"/>
            <w:hideMark/>
          </w:tcPr>
          <w:p w14:paraId="188541A3" w14:textId="77777777" w:rsidR="007709C6" w:rsidRPr="007709C6" w:rsidRDefault="007709C6" w:rsidP="007709C6">
            <w:pPr>
              <w:rPr>
                <w:sz w:val="22"/>
                <w:szCs w:val="22"/>
              </w:rPr>
            </w:pPr>
            <w:r w:rsidRPr="007709C6">
              <w:rPr>
                <w:sz w:val="22"/>
                <w:szCs w:val="22"/>
              </w:rPr>
              <w:t>Налог на прибыль</w:t>
            </w:r>
          </w:p>
        </w:tc>
        <w:tc>
          <w:tcPr>
            <w:tcW w:w="2026" w:type="dxa"/>
            <w:tcBorders>
              <w:top w:val="nil"/>
              <w:left w:val="nil"/>
              <w:bottom w:val="single" w:sz="4" w:space="0" w:color="auto"/>
              <w:right w:val="single" w:sz="4" w:space="0" w:color="auto"/>
            </w:tcBorders>
            <w:shd w:val="clear" w:color="auto" w:fill="auto"/>
            <w:noWrap/>
            <w:vAlign w:val="center"/>
          </w:tcPr>
          <w:p w14:paraId="4B33CC60" w14:textId="77777777" w:rsidR="007709C6" w:rsidRPr="007709C6" w:rsidRDefault="007709C6" w:rsidP="007709C6">
            <w:pPr>
              <w:jc w:val="center"/>
              <w:rPr>
                <w:sz w:val="22"/>
                <w:szCs w:val="22"/>
              </w:rPr>
            </w:pPr>
            <w:r w:rsidRPr="007709C6">
              <w:rPr>
                <w:sz w:val="22"/>
                <w:szCs w:val="22"/>
              </w:rPr>
              <w:t>1 237</w:t>
            </w:r>
          </w:p>
        </w:tc>
        <w:tc>
          <w:tcPr>
            <w:tcW w:w="2026" w:type="dxa"/>
            <w:tcBorders>
              <w:top w:val="nil"/>
              <w:left w:val="nil"/>
              <w:bottom w:val="single" w:sz="4" w:space="0" w:color="auto"/>
              <w:right w:val="single" w:sz="4" w:space="0" w:color="auto"/>
            </w:tcBorders>
            <w:shd w:val="clear" w:color="auto" w:fill="auto"/>
            <w:vAlign w:val="center"/>
          </w:tcPr>
          <w:p w14:paraId="1D3467A1" w14:textId="77777777" w:rsidR="007709C6" w:rsidRPr="007709C6" w:rsidRDefault="007709C6" w:rsidP="007709C6">
            <w:pPr>
              <w:jc w:val="center"/>
              <w:rPr>
                <w:sz w:val="22"/>
                <w:szCs w:val="22"/>
              </w:rPr>
            </w:pPr>
            <w:r w:rsidRPr="007709C6">
              <w:rPr>
                <w:sz w:val="22"/>
                <w:szCs w:val="22"/>
              </w:rPr>
              <w:t>50</w:t>
            </w:r>
          </w:p>
        </w:tc>
      </w:tr>
      <w:tr w:rsidR="007709C6" w:rsidRPr="007709C6" w14:paraId="2638C0DB" w14:textId="77777777" w:rsidTr="006D5EE3">
        <w:trPr>
          <w:trHeight w:val="259"/>
        </w:trPr>
        <w:tc>
          <w:tcPr>
            <w:tcW w:w="1071" w:type="dxa"/>
            <w:shd w:val="clear" w:color="auto" w:fill="auto"/>
            <w:noWrap/>
            <w:vAlign w:val="center"/>
            <w:hideMark/>
          </w:tcPr>
          <w:p w14:paraId="65B29FCC" w14:textId="77777777" w:rsidR="007709C6" w:rsidRPr="007709C6" w:rsidRDefault="007709C6" w:rsidP="007709C6">
            <w:pPr>
              <w:jc w:val="center"/>
              <w:rPr>
                <w:sz w:val="22"/>
                <w:szCs w:val="22"/>
              </w:rPr>
            </w:pPr>
            <w:r w:rsidRPr="007709C6">
              <w:rPr>
                <w:sz w:val="22"/>
                <w:szCs w:val="22"/>
              </w:rPr>
              <w:t>3</w:t>
            </w:r>
          </w:p>
        </w:tc>
        <w:tc>
          <w:tcPr>
            <w:tcW w:w="8842" w:type="dxa"/>
            <w:shd w:val="clear" w:color="auto" w:fill="auto"/>
            <w:noWrap/>
            <w:vAlign w:val="center"/>
            <w:hideMark/>
          </w:tcPr>
          <w:p w14:paraId="10A94787" w14:textId="77777777" w:rsidR="007709C6" w:rsidRPr="007709C6" w:rsidRDefault="007709C6" w:rsidP="007709C6">
            <w:pPr>
              <w:rPr>
                <w:sz w:val="22"/>
                <w:szCs w:val="22"/>
              </w:rPr>
            </w:pPr>
            <w:r w:rsidRPr="007709C6">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26" w:type="dxa"/>
            <w:tcBorders>
              <w:top w:val="nil"/>
              <w:left w:val="single" w:sz="4" w:space="0" w:color="auto"/>
              <w:bottom w:val="single" w:sz="4" w:space="0" w:color="auto"/>
              <w:right w:val="single" w:sz="4" w:space="0" w:color="auto"/>
            </w:tcBorders>
            <w:shd w:val="clear" w:color="auto" w:fill="auto"/>
            <w:noWrap/>
            <w:vAlign w:val="center"/>
          </w:tcPr>
          <w:p w14:paraId="4929C788" w14:textId="77777777" w:rsidR="007709C6" w:rsidRPr="007709C6" w:rsidRDefault="007709C6" w:rsidP="007709C6">
            <w:pPr>
              <w:jc w:val="center"/>
              <w:rPr>
                <w:sz w:val="22"/>
                <w:szCs w:val="22"/>
              </w:rPr>
            </w:pPr>
            <w:r w:rsidRPr="007709C6">
              <w:rPr>
                <w:sz w:val="22"/>
                <w:szCs w:val="22"/>
              </w:rPr>
              <w:t>5 625</w:t>
            </w:r>
          </w:p>
        </w:tc>
        <w:tc>
          <w:tcPr>
            <w:tcW w:w="2026" w:type="dxa"/>
            <w:tcBorders>
              <w:top w:val="nil"/>
              <w:left w:val="single" w:sz="4" w:space="0" w:color="auto"/>
              <w:bottom w:val="single" w:sz="4" w:space="0" w:color="auto"/>
              <w:right w:val="single" w:sz="4" w:space="0" w:color="auto"/>
            </w:tcBorders>
            <w:shd w:val="clear" w:color="auto" w:fill="auto"/>
            <w:vAlign w:val="center"/>
          </w:tcPr>
          <w:p w14:paraId="62D87CCD" w14:textId="77777777" w:rsidR="007709C6" w:rsidRPr="007709C6" w:rsidRDefault="007709C6" w:rsidP="007709C6">
            <w:pPr>
              <w:jc w:val="center"/>
              <w:rPr>
                <w:sz w:val="22"/>
                <w:szCs w:val="22"/>
              </w:rPr>
            </w:pPr>
            <w:r w:rsidRPr="007709C6">
              <w:rPr>
                <w:sz w:val="22"/>
                <w:szCs w:val="22"/>
              </w:rPr>
              <w:t>0</w:t>
            </w:r>
          </w:p>
        </w:tc>
      </w:tr>
      <w:tr w:rsidR="007709C6" w:rsidRPr="007709C6" w14:paraId="1E8FC0F0" w14:textId="77777777" w:rsidTr="006D5EE3">
        <w:trPr>
          <w:trHeight w:val="96"/>
        </w:trPr>
        <w:tc>
          <w:tcPr>
            <w:tcW w:w="1071" w:type="dxa"/>
            <w:shd w:val="clear" w:color="auto" w:fill="auto"/>
            <w:noWrap/>
            <w:vAlign w:val="center"/>
            <w:hideMark/>
          </w:tcPr>
          <w:p w14:paraId="6A4B591D" w14:textId="77777777" w:rsidR="007709C6" w:rsidRPr="007709C6" w:rsidRDefault="007709C6" w:rsidP="007709C6">
            <w:pPr>
              <w:jc w:val="center"/>
              <w:rPr>
                <w:b/>
                <w:sz w:val="22"/>
                <w:szCs w:val="22"/>
              </w:rPr>
            </w:pPr>
            <w:r w:rsidRPr="007709C6">
              <w:rPr>
                <w:b/>
                <w:sz w:val="22"/>
                <w:szCs w:val="22"/>
              </w:rPr>
              <w:t>4</w:t>
            </w:r>
          </w:p>
        </w:tc>
        <w:tc>
          <w:tcPr>
            <w:tcW w:w="8842" w:type="dxa"/>
            <w:shd w:val="clear" w:color="auto" w:fill="auto"/>
            <w:vAlign w:val="center"/>
            <w:hideMark/>
          </w:tcPr>
          <w:p w14:paraId="67A69948" w14:textId="77777777" w:rsidR="007709C6" w:rsidRPr="007709C6" w:rsidRDefault="007709C6" w:rsidP="007709C6">
            <w:pPr>
              <w:rPr>
                <w:b/>
                <w:sz w:val="22"/>
                <w:szCs w:val="22"/>
              </w:rPr>
            </w:pPr>
            <w:r w:rsidRPr="007709C6">
              <w:rPr>
                <w:b/>
                <w:sz w:val="22"/>
                <w:szCs w:val="22"/>
              </w:rPr>
              <w:t>Итого неподконтрольных расходов</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7D5340A2" w14:textId="77777777" w:rsidR="007709C6" w:rsidRPr="007709C6" w:rsidRDefault="007709C6" w:rsidP="007709C6">
            <w:pPr>
              <w:jc w:val="center"/>
              <w:rPr>
                <w:b/>
                <w:sz w:val="22"/>
                <w:szCs w:val="22"/>
              </w:rPr>
            </w:pPr>
            <w:r w:rsidRPr="007709C6">
              <w:rPr>
                <w:sz w:val="22"/>
                <w:szCs w:val="22"/>
              </w:rPr>
              <w:t>82 744</w:t>
            </w:r>
          </w:p>
        </w:tc>
        <w:tc>
          <w:tcPr>
            <w:tcW w:w="2026" w:type="dxa"/>
            <w:tcBorders>
              <w:top w:val="single" w:sz="4" w:space="0" w:color="auto"/>
              <w:left w:val="nil"/>
              <w:bottom w:val="single" w:sz="4" w:space="0" w:color="auto"/>
              <w:right w:val="single" w:sz="4" w:space="0" w:color="auto"/>
            </w:tcBorders>
            <w:shd w:val="clear" w:color="auto" w:fill="auto"/>
            <w:vAlign w:val="center"/>
          </w:tcPr>
          <w:p w14:paraId="7DE3931D" w14:textId="77777777" w:rsidR="007709C6" w:rsidRPr="007709C6" w:rsidRDefault="007709C6" w:rsidP="007709C6">
            <w:pPr>
              <w:jc w:val="center"/>
              <w:rPr>
                <w:b/>
                <w:sz w:val="22"/>
                <w:szCs w:val="22"/>
              </w:rPr>
            </w:pPr>
            <w:r w:rsidRPr="007709C6">
              <w:rPr>
                <w:sz w:val="22"/>
                <w:szCs w:val="22"/>
              </w:rPr>
              <w:t>22 751</w:t>
            </w:r>
          </w:p>
        </w:tc>
      </w:tr>
    </w:tbl>
    <w:p w14:paraId="0BE98557" w14:textId="77777777" w:rsidR="007709C6" w:rsidRPr="007709C6" w:rsidRDefault="007709C6" w:rsidP="007709C6">
      <w:pPr>
        <w:ind w:firstLine="851"/>
        <w:jc w:val="both"/>
        <w:rPr>
          <w:sz w:val="28"/>
          <w:szCs w:val="28"/>
        </w:rPr>
      </w:pPr>
    </w:p>
    <w:p w14:paraId="18AD1F64" w14:textId="77777777" w:rsidR="007709C6" w:rsidRPr="007709C6" w:rsidRDefault="007709C6" w:rsidP="007709C6">
      <w:pPr>
        <w:ind w:firstLine="851"/>
        <w:jc w:val="both"/>
        <w:rPr>
          <w:sz w:val="28"/>
          <w:szCs w:val="28"/>
        </w:rPr>
      </w:pPr>
    </w:p>
    <w:p w14:paraId="449A0F6D" w14:textId="77777777" w:rsidR="007709C6" w:rsidRPr="007709C6" w:rsidRDefault="007709C6" w:rsidP="007709C6">
      <w:pPr>
        <w:ind w:firstLine="851"/>
        <w:jc w:val="both"/>
        <w:rPr>
          <w:sz w:val="28"/>
          <w:szCs w:val="28"/>
        </w:rPr>
      </w:pPr>
    </w:p>
    <w:p w14:paraId="654EA91A" w14:textId="77777777" w:rsidR="007709C6" w:rsidRPr="007709C6" w:rsidRDefault="007709C6" w:rsidP="007709C6">
      <w:pPr>
        <w:ind w:firstLine="851"/>
        <w:jc w:val="both"/>
        <w:rPr>
          <w:sz w:val="28"/>
          <w:szCs w:val="28"/>
        </w:rPr>
      </w:pPr>
    </w:p>
    <w:p w14:paraId="15BA48DA" w14:textId="77777777" w:rsidR="007709C6" w:rsidRPr="007709C6" w:rsidRDefault="007709C6" w:rsidP="007709C6">
      <w:pPr>
        <w:ind w:firstLine="851"/>
        <w:jc w:val="both"/>
        <w:rPr>
          <w:sz w:val="28"/>
          <w:szCs w:val="28"/>
        </w:rPr>
        <w:sectPr w:rsidR="007709C6" w:rsidRPr="007709C6" w:rsidSect="007709C6">
          <w:pgSz w:w="16838" w:h="11906" w:orient="landscape"/>
          <w:pgMar w:top="1701" w:right="1134" w:bottom="567" w:left="1134" w:header="720" w:footer="720" w:gutter="0"/>
          <w:cols w:space="720"/>
          <w:docGrid w:linePitch="326"/>
        </w:sectPr>
      </w:pPr>
    </w:p>
    <w:p w14:paraId="26899715" w14:textId="77777777" w:rsidR="007709C6" w:rsidRPr="007709C6" w:rsidRDefault="007709C6" w:rsidP="007709C6">
      <w:pPr>
        <w:keepNext/>
        <w:spacing w:line="360" w:lineRule="auto"/>
        <w:jc w:val="center"/>
        <w:outlineLvl w:val="1"/>
        <w:rPr>
          <w:b/>
          <w:sz w:val="28"/>
          <w:szCs w:val="20"/>
        </w:rPr>
      </w:pPr>
      <w:bookmarkStart w:id="75" w:name="_Toc58683136"/>
      <w:r w:rsidRPr="007709C6">
        <w:rPr>
          <w:b/>
          <w:sz w:val="28"/>
          <w:szCs w:val="20"/>
        </w:rPr>
        <w:lastRenderedPageBreak/>
        <w:t>Расчет расходов на приобретение энергетических ресурсов, холодной воды. теплоносителя</w:t>
      </w:r>
      <w:bookmarkEnd w:id="75"/>
    </w:p>
    <w:p w14:paraId="0775C9D6" w14:textId="77777777" w:rsidR="007709C6" w:rsidRPr="007709C6" w:rsidRDefault="007709C6" w:rsidP="007709C6">
      <w:pPr>
        <w:ind w:firstLine="851"/>
        <w:jc w:val="both"/>
        <w:rPr>
          <w:sz w:val="28"/>
          <w:szCs w:val="28"/>
        </w:rPr>
      </w:pPr>
      <w:r w:rsidRPr="007709C6">
        <w:rPr>
          <w:sz w:val="28"/>
          <w:szCs w:val="28"/>
        </w:rPr>
        <w:t>Стоимость энергетических ресурсов определяется в соответствии с п. 28 Основ ценообразования.</w:t>
      </w:r>
    </w:p>
    <w:p w14:paraId="4CCCDBFA" w14:textId="77777777" w:rsidR="007709C6" w:rsidRPr="007709C6" w:rsidRDefault="007709C6" w:rsidP="007709C6">
      <w:pPr>
        <w:ind w:firstLine="851"/>
        <w:jc w:val="both"/>
        <w:rPr>
          <w:sz w:val="28"/>
          <w:szCs w:val="28"/>
        </w:rPr>
      </w:pPr>
    </w:p>
    <w:p w14:paraId="6A1FD95D" w14:textId="77777777" w:rsidR="007709C6" w:rsidRPr="007709C6" w:rsidRDefault="007709C6" w:rsidP="007709C6">
      <w:pPr>
        <w:keepNext/>
        <w:spacing w:line="360" w:lineRule="auto"/>
        <w:jc w:val="both"/>
        <w:outlineLvl w:val="1"/>
        <w:rPr>
          <w:b/>
          <w:sz w:val="28"/>
          <w:szCs w:val="20"/>
        </w:rPr>
      </w:pPr>
      <w:bookmarkStart w:id="76" w:name="_Toc58683137"/>
      <w:r w:rsidRPr="007709C6">
        <w:rPr>
          <w:b/>
          <w:sz w:val="28"/>
          <w:szCs w:val="20"/>
        </w:rPr>
        <w:t>Расходы на электроэнергию</w:t>
      </w:r>
      <w:bookmarkEnd w:id="76"/>
    </w:p>
    <w:p w14:paraId="62E2B2EE" w14:textId="77777777" w:rsidR="007709C6" w:rsidRPr="007709C6" w:rsidRDefault="007709C6" w:rsidP="007709C6">
      <w:pPr>
        <w:tabs>
          <w:tab w:val="left" w:pos="1890"/>
        </w:tabs>
        <w:ind w:firstLine="709"/>
        <w:jc w:val="both"/>
        <w:rPr>
          <w:sz w:val="28"/>
          <w:szCs w:val="28"/>
        </w:rPr>
      </w:pPr>
      <w:r w:rsidRPr="007709C6">
        <w:rPr>
          <w:sz w:val="28"/>
          <w:szCs w:val="28"/>
        </w:rPr>
        <w:t xml:space="preserve">По данной статье предприятием планируются расходы в размере </w:t>
      </w:r>
      <w:r w:rsidRPr="007709C6">
        <w:rPr>
          <w:sz w:val="28"/>
          <w:szCs w:val="28"/>
        </w:rPr>
        <w:br/>
        <w:t xml:space="preserve">903 тыс. руб. </w:t>
      </w:r>
    </w:p>
    <w:p w14:paraId="2DF72EC0" w14:textId="77777777" w:rsidR="007709C6" w:rsidRPr="007709C6" w:rsidRDefault="007709C6" w:rsidP="007709C6">
      <w:pPr>
        <w:tabs>
          <w:tab w:val="left" w:pos="1890"/>
        </w:tabs>
        <w:ind w:firstLine="709"/>
        <w:jc w:val="both"/>
        <w:rPr>
          <w:sz w:val="28"/>
          <w:szCs w:val="28"/>
        </w:rPr>
      </w:pPr>
      <w:r w:rsidRPr="007709C6">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7EC950DD" w14:textId="77777777" w:rsidR="007709C6" w:rsidRPr="007709C6" w:rsidRDefault="007709C6" w:rsidP="007709C6">
      <w:pPr>
        <w:tabs>
          <w:tab w:val="left" w:pos="1890"/>
        </w:tabs>
        <w:ind w:firstLine="709"/>
        <w:jc w:val="both"/>
        <w:rPr>
          <w:sz w:val="28"/>
          <w:szCs w:val="28"/>
        </w:rPr>
      </w:pPr>
      <w:r w:rsidRPr="007709C6">
        <w:rPr>
          <w:sz w:val="28"/>
          <w:szCs w:val="28"/>
        </w:rPr>
        <w:t xml:space="preserve">Предприятием представлены счет-фактуры на приобретаемую энергию от ПАО «Кузбассэнергосбыт», с указанием цен и количества энергии, приобретенной в 2022 году.  </w:t>
      </w:r>
    </w:p>
    <w:p w14:paraId="0C303BAE" w14:textId="77777777" w:rsidR="007709C6" w:rsidRPr="007709C6" w:rsidRDefault="007709C6" w:rsidP="007709C6">
      <w:pPr>
        <w:tabs>
          <w:tab w:val="left" w:pos="1890"/>
        </w:tabs>
        <w:ind w:firstLine="709"/>
        <w:jc w:val="both"/>
        <w:rPr>
          <w:sz w:val="28"/>
          <w:szCs w:val="28"/>
        </w:rPr>
      </w:pPr>
      <w:r w:rsidRPr="007709C6">
        <w:rPr>
          <w:sz w:val="28"/>
          <w:szCs w:val="28"/>
        </w:rPr>
        <w:t>Объем электрической энергии принят экспертами в размере 126,24 кВтч (на уровне факта 2022 года). Плановая цена приобретения электрической энергии на 2024 год составляет: 5,263 руб./кВтч (цена приобретения электрической энергии за 2022 год) × 1,120 (ИЦП на обеспечение электрической энергией 2023/2022) × 1,056 (ИЦП на обеспечение электрической энергией 2024/2023) = 6,225 руб./кВтч.</w:t>
      </w:r>
    </w:p>
    <w:p w14:paraId="316E2C66" w14:textId="77777777" w:rsidR="007709C6" w:rsidRPr="007709C6" w:rsidRDefault="007709C6" w:rsidP="007709C6">
      <w:pPr>
        <w:tabs>
          <w:tab w:val="left" w:pos="1890"/>
        </w:tabs>
        <w:ind w:firstLine="709"/>
        <w:jc w:val="both"/>
        <w:rPr>
          <w:sz w:val="28"/>
          <w:szCs w:val="28"/>
        </w:rPr>
      </w:pPr>
      <w:r w:rsidRPr="007709C6">
        <w:rPr>
          <w:sz w:val="28"/>
          <w:szCs w:val="28"/>
        </w:rPr>
        <w:t>Расчет расходов на электроэнергию представлен в таблица 39.</w:t>
      </w:r>
    </w:p>
    <w:p w14:paraId="6AAA02A5" w14:textId="77777777" w:rsidR="007709C6" w:rsidRPr="007709C6" w:rsidRDefault="007709C6" w:rsidP="007709C6">
      <w:pPr>
        <w:tabs>
          <w:tab w:val="left" w:pos="1890"/>
        </w:tabs>
        <w:ind w:firstLine="709"/>
        <w:jc w:val="both"/>
        <w:rPr>
          <w:sz w:val="28"/>
          <w:szCs w:val="28"/>
        </w:rPr>
      </w:pPr>
      <w:r w:rsidRPr="007709C6">
        <w:rPr>
          <w:sz w:val="28"/>
          <w:szCs w:val="28"/>
        </w:rPr>
        <w:t>Корректировка предложения предприятия на 2024 год в сторону снижения составила 117 тыс. руб.</w:t>
      </w:r>
    </w:p>
    <w:p w14:paraId="1734599F" w14:textId="77777777" w:rsidR="007709C6" w:rsidRPr="007709C6" w:rsidRDefault="007709C6" w:rsidP="007709C6">
      <w:pPr>
        <w:ind w:firstLine="851"/>
        <w:jc w:val="right"/>
        <w:rPr>
          <w:sz w:val="28"/>
          <w:szCs w:val="28"/>
        </w:rPr>
      </w:pPr>
      <w:r w:rsidRPr="007709C6">
        <w:rPr>
          <w:sz w:val="28"/>
          <w:szCs w:val="28"/>
        </w:rPr>
        <w:t>Таблица 39</w:t>
      </w:r>
    </w:p>
    <w:p w14:paraId="4E5EEEE5" w14:textId="77777777" w:rsidR="007709C6" w:rsidRPr="007709C6" w:rsidRDefault="007709C6" w:rsidP="007709C6">
      <w:pPr>
        <w:jc w:val="center"/>
        <w:rPr>
          <w:b/>
          <w:sz w:val="28"/>
          <w:szCs w:val="28"/>
        </w:rPr>
      </w:pPr>
      <w:r w:rsidRPr="007709C6">
        <w:rPr>
          <w:b/>
          <w:sz w:val="28"/>
          <w:szCs w:val="28"/>
        </w:rPr>
        <w:t xml:space="preserve">Расходы на прочие покупаемые энергетические ресурсы </w:t>
      </w:r>
    </w:p>
    <w:p w14:paraId="2AFFA1A2" w14:textId="77777777" w:rsidR="007709C6" w:rsidRPr="007709C6" w:rsidRDefault="007709C6" w:rsidP="007709C6">
      <w:pPr>
        <w:jc w:val="center"/>
        <w:rPr>
          <w:sz w:val="28"/>
          <w:szCs w:val="28"/>
        </w:rPr>
      </w:pPr>
      <w:r w:rsidRPr="007709C6">
        <w:rPr>
          <w:sz w:val="28"/>
          <w:szCs w:val="28"/>
        </w:rPr>
        <w:t xml:space="preserve">(физические показатели) </w:t>
      </w:r>
    </w:p>
    <w:tbl>
      <w:tblPr>
        <w:tblW w:w="101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10"/>
        <w:gridCol w:w="1357"/>
        <w:gridCol w:w="1343"/>
        <w:gridCol w:w="1857"/>
        <w:gridCol w:w="1375"/>
      </w:tblGrid>
      <w:tr w:rsidR="007709C6" w:rsidRPr="007709C6" w14:paraId="43CCBC0C" w14:textId="77777777" w:rsidTr="006D5EE3">
        <w:trPr>
          <w:trHeight w:val="915"/>
        </w:trPr>
        <w:tc>
          <w:tcPr>
            <w:tcW w:w="560" w:type="dxa"/>
            <w:shd w:val="clear" w:color="auto" w:fill="auto"/>
            <w:vAlign w:val="center"/>
            <w:hideMark/>
          </w:tcPr>
          <w:p w14:paraId="2BE8808C" w14:textId="77777777" w:rsidR="007709C6" w:rsidRPr="007709C6" w:rsidRDefault="007709C6" w:rsidP="007709C6">
            <w:pPr>
              <w:jc w:val="center"/>
            </w:pPr>
            <w:r w:rsidRPr="007709C6">
              <w:t>№ п/п</w:t>
            </w:r>
          </w:p>
        </w:tc>
        <w:tc>
          <w:tcPr>
            <w:tcW w:w="3610" w:type="dxa"/>
            <w:shd w:val="clear" w:color="auto" w:fill="auto"/>
            <w:vAlign w:val="center"/>
            <w:hideMark/>
          </w:tcPr>
          <w:p w14:paraId="11983349" w14:textId="77777777" w:rsidR="007709C6" w:rsidRPr="007709C6" w:rsidRDefault="007709C6" w:rsidP="007709C6">
            <w:pPr>
              <w:jc w:val="center"/>
            </w:pPr>
            <w:r w:rsidRPr="007709C6">
              <w:t>Наименование поставщика</w:t>
            </w:r>
          </w:p>
        </w:tc>
        <w:tc>
          <w:tcPr>
            <w:tcW w:w="1357" w:type="dxa"/>
            <w:shd w:val="clear" w:color="auto" w:fill="auto"/>
            <w:vAlign w:val="center"/>
            <w:hideMark/>
          </w:tcPr>
          <w:p w14:paraId="16F42262" w14:textId="77777777" w:rsidR="007709C6" w:rsidRPr="007709C6" w:rsidRDefault="007709C6" w:rsidP="007709C6">
            <w:pPr>
              <w:jc w:val="center"/>
            </w:pPr>
            <w:r w:rsidRPr="007709C6">
              <w:t>Объем покупной энергии,</w:t>
            </w:r>
          </w:p>
          <w:p w14:paraId="2ED7B92F" w14:textId="77777777" w:rsidR="007709C6" w:rsidRPr="007709C6" w:rsidRDefault="007709C6" w:rsidP="007709C6">
            <w:pPr>
              <w:jc w:val="center"/>
            </w:pPr>
            <w:r w:rsidRPr="007709C6">
              <w:t>тыс./кВтч</w:t>
            </w:r>
          </w:p>
          <w:p w14:paraId="24E800AA" w14:textId="77777777" w:rsidR="007709C6" w:rsidRPr="007709C6" w:rsidRDefault="007709C6" w:rsidP="007709C6">
            <w:pPr>
              <w:jc w:val="center"/>
            </w:pPr>
            <w:r w:rsidRPr="007709C6">
              <w:t>(тыс./Гкал)</w:t>
            </w:r>
          </w:p>
        </w:tc>
        <w:tc>
          <w:tcPr>
            <w:tcW w:w="1343" w:type="dxa"/>
            <w:shd w:val="clear" w:color="auto" w:fill="auto"/>
            <w:vAlign w:val="center"/>
            <w:hideMark/>
          </w:tcPr>
          <w:p w14:paraId="736E4342" w14:textId="77777777" w:rsidR="007709C6" w:rsidRPr="007709C6" w:rsidRDefault="007709C6" w:rsidP="007709C6">
            <w:pPr>
              <w:jc w:val="center"/>
            </w:pPr>
            <w:r w:rsidRPr="007709C6">
              <w:t>Расчетная мощность, тыс. кВт</w:t>
            </w:r>
          </w:p>
          <w:p w14:paraId="68174272" w14:textId="77777777" w:rsidR="007709C6" w:rsidRPr="007709C6" w:rsidRDefault="007709C6" w:rsidP="007709C6">
            <w:pPr>
              <w:jc w:val="center"/>
            </w:pPr>
            <w:r w:rsidRPr="007709C6">
              <w:t>(Гкал/ч)</w:t>
            </w:r>
          </w:p>
        </w:tc>
        <w:tc>
          <w:tcPr>
            <w:tcW w:w="1857" w:type="dxa"/>
            <w:shd w:val="clear" w:color="auto" w:fill="auto"/>
            <w:vAlign w:val="center"/>
            <w:hideMark/>
          </w:tcPr>
          <w:p w14:paraId="5F5CF8D6" w14:textId="77777777" w:rsidR="007709C6" w:rsidRPr="007709C6" w:rsidRDefault="007709C6" w:rsidP="007709C6">
            <w:pPr>
              <w:jc w:val="center"/>
            </w:pPr>
            <w:r w:rsidRPr="007709C6">
              <w:t>Тариф одноставочный, руб./кВтч</w:t>
            </w:r>
          </w:p>
          <w:p w14:paraId="0CC31964" w14:textId="77777777" w:rsidR="007709C6" w:rsidRPr="007709C6" w:rsidRDefault="007709C6" w:rsidP="007709C6">
            <w:pPr>
              <w:jc w:val="center"/>
            </w:pPr>
            <w:r w:rsidRPr="007709C6">
              <w:t>(руб./Гкал)</w:t>
            </w:r>
          </w:p>
        </w:tc>
        <w:tc>
          <w:tcPr>
            <w:tcW w:w="1375" w:type="dxa"/>
            <w:shd w:val="clear" w:color="auto" w:fill="auto"/>
            <w:vAlign w:val="center"/>
            <w:hideMark/>
          </w:tcPr>
          <w:p w14:paraId="33B1B72B" w14:textId="77777777" w:rsidR="007709C6" w:rsidRPr="007709C6" w:rsidRDefault="007709C6" w:rsidP="007709C6">
            <w:pPr>
              <w:jc w:val="center"/>
            </w:pPr>
            <w:r w:rsidRPr="007709C6">
              <w:t>Затраты на покупку, тыс. руб.</w:t>
            </w:r>
          </w:p>
        </w:tc>
      </w:tr>
      <w:tr w:rsidR="007709C6" w:rsidRPr="007709C6" w14:paraId="7A77FAC5" w14:textId="77777777" w:rsidTr="006D5EE3">
        <w:trPr>
          <w:trHeight w:val="70"/>
        </w:trPr>
        <w:tc>
          <w:tcPr>
            <w:tcW w:w="560" w:type="dxa"/>
            <w:shd w:val="clear" w:color="auto" w:fill="auto"/>
            <w:vAlign w:val="center"/>
            <w:hideMark/>
          </w:tcPr>
          <w:p w14:paraId="2056E085" w14:textId="77777777" w:rsidR="007709C6" w:rsidRPr="007709C6" w:rsidRDefault="007709C6" w:rsidP="007709C6">
            <w:pPr>
              <w:jc w:val="center"/>
            </w:pPr>
            <w:r w:rsidRPr="007709C6">
              <w:t>1</w:t>
            </w:r>
          </w:p>
        </w:tc>
        <w:tc>
          <w:tcPr>
            <w:tcW w:w="3610" w:type="dxa"/>
            <w:shd w:val="clear" w:color="auto" w:fill="auto"/>
            <w:vAlign w:val="center"/>
            <w:hideMark/>
          </w:tcPr>
          <w:p w14:paraId="3FEFFEB8" w14:textId="77777777" w:rsidR="007709C6" w:rsidRPr="007709C6" w:rsidRDefault="007709C6" w:rsidP="007709C6">
            <w:pPr>
              <w:jc w:val="center"/>
            </w:pPr>
            <w:r w:rsidRPr="007709C6">
              <w:t>Электрическая энергия, в том числе:</w:t>
            </w:r>
          </w:p>
        </w:tc>
        <w:tc>
          <w:tcPr>
            <w:tcW w:w="1357" w:type="dxa"/>
            <w:shd w:val="clear" w:color="auto" w:fill="auto"/>
            <w:vAlign w:val="center"/>
          </w:tcPr>
          <w:p w14:paraId="750BBFB8" w14:textId="77777777" w:rsidR="007709C6" w:rsidRPr="007709C6" w:rsidRDefault="007709C6" w:rsidP="007709C6">
            <w:pPr>
              <w:jc w:val="center"/>
            </w:pPr>
          </w:p>
        </w:tc>
        <w:tc>
          <w:tcPr>
            <w:tcW w:w="1343" w:type="dxa"/>
            <w:shd w:val="clear" w:color="auto" w:fill="auto"/>
            <w:vAlign w:val="center"/>
          </w:tcPr>
          <w:p w14:paraId="5EC6DEBE" w14:textId="77777777" w:rsidR="007709C6" w:rsidRPr="007709C6" w:rsidRDefault="007709C6" w:rsidP="007709C6">
            <w:pPr>
              <w:jc w:val="center"/>
            </w:pPr>
            <w:r w:rsidRPr="007709C6">
              <w:t>0</w:t>
            </w:r>
          </w:p>
        </w:tc>
        <w:tc>
          <w:tcPr>
            <w:tcW w:w="1857" w:type="dxa"/>
            <w:shd w:val="clear" w:color="auto" w:fill="auto"/>
            <w:vAlign w:val="center"/>
          </w:tcPr>
          <w:p w14:paraId="0E5C0441" w14:textId="77777777" w:rsidR="007709C6" w:rsidRPr="007709C6" w:rsidRDefault="007709C6" w:rsidP="007709C6">
            <w:pPr>
              <w:jc w:val="center"/>
            </w:pPr>
          </w:p>
        </w:tc>
        <w:tc>
          <w:tcPr>
            <w:tcW w:w="1375" w:type="dxa"/>
            <w:shd w:val="clear" w:color="auto" w:fill="auto"/>
            <w:vAlign w:val="center"/>
          </w:tcPr>
          <w:p w14:paraId="7B1BF44C" w14:textId="77777777" w:rsidR="007709C6" w:rsidRPr="007709C6" w:rsidRDefault="007709C6" w:rsidP="007709C6">
            <w:pPr>
              <w:jc w:val="center"/>
            </w:pPr>
          </w:p>
        </w:tc>
      </w:tr>
      <w:tr w:rsidR="007709C6" w:rsidRPr="007709C6" w14:paraId="67057BE8" w14:textId="77777777" w:rsidTr="006D5EE3">
        <w:trPr>
          <w:trHeight w:val="315"/>
        </w:trPr>
        <w:tc>
          <w:tcPr>
            <w:tcW w:w="560" w:type="dxa"/>
            <w:shd w:val="clear" w:color="auto" w:fill="auto"/>
            <w:vAlign w:val="center"/>
            <w:hideMark/>
          </w:tcPr>
          <w:p w14:paraId="67DC5ECF" w14:textId="77777777" w:rsidR="007709C6" w:rsidRPr="007709C6" w:rsidRDefault="007709C6" w:rsidP="007709C6">
            <w:pPr>
              <w:jc w:val="center"/>
            </w:pPr>
            <w:r w:rsidRPr="007709C6">
              <w:t>1.1</w:t>
            </w:r>
          </w:p>
        </w:tc>
        <w:tc>
          <w:tcPr>
            <w:tcW w:w="3610" w:type="dxa"/>
            <w:shd w:val="clear" w:color="auto" w:fill="auto"/>
            <w:vAlign w:val="center"/>
            <w:hideMark/>
          </w:tcPr>
          <w:p w14:paraId="0C2E2629" w14:textId="77777777" w:rsidR="007709C6" w:rsidRPr="007709C6" w:rsidRDefault="007709C6" w:rsidP="007709C6">
            <w:pPr>
              <w:jc w:val="center"/>
            </w:pPr>
            <w:r w:rsidRPr="007709C6">
              <w:t>ПАО «Кузбассэнергосбыт»</w:t>
            </w:r>
          </w:p>
        </w:tc>
        <w:tc>
          <w:tcPr>
            <w:tcW w:w="1357" w:type="dxa"/>
            <w:shd w:val="clear" w:color="auto" w:fill="auto"/>
            <w:vAlign w:val="center"/>
          </w:tcPr>
          <w:p w14:paraId="617AA924" w14:textId="77777777" w:rsidR="007709C6" w:rsidRPr="007709C6" w:rsidRDefault="007709C6" w:rsidP="007709C6">
            <w:pPr>
              <w:jc w:val="center"/>
            </w:pPr>
            <w:r w:rsidRPr="007709C6">
              <w:t>126,24</w:t>
            </w:r>
          </w:p>
        </w:tc>
        <w:tc>
          <w:tcPr>
            <w:tcW w:w="1343" w:type="dxa"/>
            <w:shd w:val="clear" w:color="auto" w:fill="auto"/>
            <w:vAlign w:val="center"/>
          </w:tcPr>
          <w:p w14:paraId="39B7B766" w14:textId="77777777" w:rsidR="007709C6" w:rsidRPr="007709C6" w:rsidRDefault="007709C6" w:rsidP="007709C6">
            <w:pPr>
              <w:jc w:val="center"/>
            </w:pPr>
            <w:r w:rsidRPr="007709C6">
              <w:t>0</w:t>
            </w:r>
          </w:p>
        </w:tc>
        <w:tc>
          <w:tcPr>
            <w:tcW w:w="1857" w:type="dxa"/>
            <w:shd w:val="clear" w:color="auto" w:fill="auto"/>
            <w:vAlign w:val="center"/>
          </w:tcPr>
          <w:p w14:paraId="58039E6B" w14:textId="77777777" w:rsidR="007709C6" w:rsidRPr="007709C6" w:rsidRDefault="007709C6" w:rsidP="007709C6">
            <w:pPr>
              <w:jc w:val="center"/>
            </w:pPr>
            <w:r w:rsidRPr="007709C6">
              <w:t>6,225</w:t>
            </w:r>
          </w:p>
        </w:tc>
        <w:tc>
          <w:tcPr>
            <w:tcW w:w="1375" w:type="dxa"/>
            <w:shd w:val="clear" w:color="auto" w:fill="auto"/>
            <w:vAlign w:val="center"/>
          </w:tcPr>
          <w:p w14:paraId="1DE14AF6" w14:textId="77777777" w:rsidR="007709C6" w:rsidRPr="007709C6" w:rsidRDefault="007709C6" w:rsidP="007709C6">
            <w:pPr>
              <w:jc w:val="center"/>
            </w:pPr>
            <w:r w:rsidRPr="007709C6">
              <w:t>786</w:t>
            </w:r>
          </w:p>
        </w:tc>
      </w:tr>
      <w:tr w:rsidR="007709C6" w:rsidRPr="007709C6" w14:paraId="7A3BFCD1" w14:textId="77777777" w:rsidTr="006D5EE3">
        <w:trPr>
          <w:trHeight w:val="315"/>
        </w:trPr>
        <w:tc>
          <w:tcPr>
            <w:tcW w:w="560" w:type="dxa"/>
            <w:shd w:val="clear" w:color="auto" w:fill="auto"/>
            <w:vAlign w:val="center"/>
          </w:tcPr>
          <w:p w14:paraId="586F6A7E" w14:textId="77777777" w:rsidR="007709C6" w:rsidRPr="007709C6" w:rsidRDefault="007709C6" w:rsidP="007709C6">
            <w:pPr>
              <w:jc w:val="center"/>
              <w:rPr>
                <w:b/>
              </w:rPr>
            </w:pPr>
          </w:p>
        </w:tc>
        <w:tc>
          <w:tcPr>
            <w:tcW w:w="3610" w:type="dxa"/>
            <w:shd w:val="clear" w:color="auto" w:fill="auto"/>
            <w:vAlign w:val="center"/>
          </w:tcPr>
          <w:p w14:paraId="45553D3D" w14:textId="77777777" w:rsidR="007709C6" w:rsidRPr="007709C6" w:rsidRDefault="007709C6" w:rsidP="007709C6">
            <w:pPr>
              <w:jc w:val="center"/>
              <w:rPr>
                <w:b/>
              </w:rPr>
            </w:pPr>
            <w:r w:rsidRPr="007709C6">
              <w:rPr>
                <w:b/>
              </w:rPr>
              <w:t>Итого</w:t>
            </w:r>
          </w:p>
        </w:tc>
        <w:tc>
          <w:tcPr>
            <w:tcW w:w="1357" w:type="dxa"/>
            <w:shd w:val="clear" w:color="auto" w:fill="auto"/>
            <w:vAlign w:val="center"/>
          </w:tcPr>
          <w:p w14:paraId="721B225A" w14:textId="77777777" w:rsidR="007709C6" w:rsidRPr="007709C6" w:rsidRDefault="007709C6" w:rsidP="007709C6">
            <w:pPr>
              <w:jc w:val="center"/>
            </w:pPr>
          </w:p>
        </w:tc>
        <w:tc>
          <w:tcPr>
            <w:tcW w:w="1343" w:type="dxa"/>
            <w:shd w:val="clear" w:color="auto" w:fill="auto"/>
            <w:vAlign w:val="center"/>
          </w:tcPr>
          <w:p w14:paraId="1601C4B1" w14:textId="77777777" w:rsidR="007709C6" w:rsidRPr="007709C6" w:rsidRDefault="007709C6" w:rsidP="007709C6">
            <w:pPr>
              <w:jc w:val="center"/>
            </w:pPr>
          </w:p>
        </w:tc>
        <w:tc>
          <w:tcPr>
            <w:tcW w:w="1857" w:type="dxa"/>
            <w:shd w:val="clear" w:color="auto" w:fill="auto"/>
            <w:vAlign w:val="center"/>
          </w:tcPr>
          <w:p w14:paraId="5CE386A7" w14:textId="77777777" w:rsidR="007709C6" w:rsidRPr="007709C6" w:rsidRDefault="007709C6" w:rsidP="007709C6">
            <w:pPr>
              <w:jc w:val="center"/>
            </w:pPr>
          </w:p>
        </w:tc>
        <w:tc>
          <w:tcPr>
            <w:tcW w:w="1375" w:type="dxa"/>
            <w:shd w:val="clear" w:color="auto" w:fill="auto"/>
            <w:vAlign w:val="center"/>
          </w:tcPr>
          <w:p w14:paraId="1FB19208" w14:textId="77777777" w:rsidR="007709C6" w:rsidRPr="007709C6" w:rsidRDefault="007709C6" w:rsidP="007709C6">
            <w:pPr>
              <w:jc w:val="center"/>
              <w:rPr>
                <w:b/>
              </w:rPr>
            </w:pPr>
            <w:r w:rsidRPr="007709C6">
              <w:rPr>
                <w:b/>
              </w:rPr>
              <w:t>786</w:t>
            </w:r>
          </w:p>
        </w:tc>
      </w:tr>
    </w:tbl>
    <w:p w14:paraId="6A5EDBCE" w14:textId="77777777" w:rsidR="007709C6" w:rsidRPr="007709C6" w:rsidRDefault="007709C6" w:rsidP="007709C6">
      <w:pPr>
        <w:ind w:firstLine="851"/>
        <w:jc w:val="both"/>
        <w:rPr>
          <w:sz w:val="28"/>
          <w:szCs w:val="28"/>
        </w:rPr>
      </w:pPr>
    </w:p>
    <w:p w14:paraId="54234DAB" w14:textId="77777777" w:rsidR="007709C6" w:rsidRPr="007709C6" w:rsidRDefault="007709C6" w:rsidP="007709C6">
      <w:pPr>
        <w:ind w:firstLine="851"/>
        <w:jc w:val="both"/>
        <w:rPr>
          <w:sz w:val="28"/>
          <w:szCs w:val="28"/>
        </w:rPr>
      </w:pPr>
      <w:r w:rsidRPr="007709C6">
        <w:rPr>
          <w:sz w:val="28"/>
          <w:szCs w:val="28"/>
        </w:rPr>
        <w:t>Общая величина расходов на приобретение энергетических ресурсов приведена в таблице 40.</w:t>
      </w:r>
    </w:p>
    <w:p w14:paraId="69677F2C" w14:textId="77777777" w:rsidR="007709C6" w:rsidRPr="007709C6" w:rsidRDefault="007709C6" w:rsidP="007709C6">
      <w:pPr>
        <w:rPr>
          <w:sz w:val="28"/>
          <w:szCs w:val="28"/>
        </w:rPr>
      </w:pPr>
      <w:r w:rsidRPr="007709C6">
        <w:rPr>
          <w:sz w:val="28"/>
          <w:szCs w:val="28"/>
        </w:rPr>
        <w:br w:type="page"/>
      </w:r>
    </w:p>
    <w:p w14:paraId="4286A3F6" w14:textId="77777777" w:rsidR="007709C6" w:rsidRPr="007709C6" w:rsidRDefault="007709C6" w:rsidP="007709C6">
      <w:pPr>
        <w:ind w:left="7371" w:right="-1"/>
        <w:jc w:val="right"/>
        <w:rPr>
          <w:sz w:val="28"/>
          <w:szCs w:val="28"/>
        </w:rPr>
      </w:pPr>
      <w:r w:rsidRPr="007709C6">
        <w:rPr>
          <w:sz w:val="28"/>
          <w:szCs w:val="28"/>
        </w:rPr>
        <w:lastRenderedPageBreak/>
        <w:t>Таблица 40</w:t>
      </w:r>
    </w:p>
    <w:p w14:paraId="424CDA33" w14:textId="77777777" w:rsidR="007709C6" w:rsidRPr="007709C6" w:rsidRDefault="007709C6" w:rsidP="007709C6">
      <w:pPr>
        <w:jc w:val="center"/>
        <w:rPr>
          <w:sz w:val="28"/>
          <w:szCs w:val="28"/>
        </w:rPr>
      </w:pPr>
      <w:r w:rsidRPr="007709C6">
        <w:rPr>
          <w:rFonts w:eastAsia="Calibri"/>
          <w:b/>
          <w:bCs/>
          <w:sz w:val="28"/>
          <w:szCs w:val="28"/>
          <w:lang w:eastAsia="en-US"/>
        </w:rPr>
        <w:t xml:space="preserve">Реестр расходов на приобретение энергетических ресурсов, холодной воды и теплоносителя для АО «Кузбассэнерго» </w:t>
      </w:r>
      <w:r w:rsidRPr="007709C6">
        <w:rPr>
          <w:sz w:val="28"/>
          <w:szCs w:val="28"/>
        </w:rPr>
        <w:t>(Приложение 5.4 к Методическим указаниям)</w:t>
      </w:r>
    </w:p>
    <w:p w14:paraId="195BBB75" w14:textId="77777777" w:rsidR="007709C6" w:rsidRPr="007709C6" w:rsidRDefault="007709C6" w:rsidP="007709C6">
      <w:pPr>
        <w:ind w:firstLine="851"/>
        <w:jc w:val="right"/>
        <w:rPr>
          <w:sz w:val="28"/>
          <w:szCs w:val="28"/>
        </w:rPr>
      </w:pPr>
      <w:r w:rsidRPr="007709C6">
        <w:rPr>
          <w:sz w:val="28"/>
          <w:szCs w:val="28"/>
        </w:rPr>
        <w:t>тыс.руб.</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618"/>
        <w:gridCol w:w="2106"/>
        <w:gridCol w:w="1853"/>
      </w:tblGrid>
      <w:tr w:rsidR="007709C6" w:rsidRPr="007709C6" w14:paraId="340C5C13" w14:textId="77777777" w:rsidTr="006D5EE3">
        <w:trPr>
          <w:trHeight w:val="458"/>
        </w:trPr>
        <w:tc>
          <w:tcPr>
            <w:tcW w:w="661" w:type="dxa"/>
            <w:vMerge w:val="restart"/>
            <w:tcBorders>
              <w:top w:val="single" w:sz="4" w:space="0" w:color="auto"/>
            </w:tcBorders>
            <w:shd w:val="clear" w:color="auto" w:fill="auto"/>
            <w:vAlign w:val="center"/>
            <w:hideMark/>
          </w:tcPr>
          <w:p w14:paraId="6F3344AD" w14:textId="77777777" w:rsidR="007709C6" w:rsidRPr="007709C6" w:rsidRDefault="007709C6" w:rsidP="007709C6">
            <w:pPr>
              <w:jc w:val="center"/>
            </w:pPr>
            <w:r w:rsidRPr="007709C6">
              <w:t>№ п/п</w:t>
            </w:r>
          </w:p>
        </w:tc>
        <w:tc>
          <w:tcPr>
            <w:tcW w:w="4618" w:type="dxa"/>
            <w:vMerge w:val="restart"/>
            <w:tcBorders>
              <w:top w:val="single" w:sz="4" w:space="0" w:color="auto"/>
            </w:tcBorders>
            <w:shd w:val="clear" w:color="auto" w:fill="auto"/>
            <w:vAlign w:val="center"/>
            <w:hideMark/>
          </w:tcPr>
          <w:p w14:paraId="1CDEA480" w14:textId="77777777" w:rsidR="007709C6" w:rsidRPr="007709C6" w:rsidRDefault="007709C6" w:rsidP="007709C6">
            <w:pPr>
              <w:jc w:val="center"/>
            </w:pPr>
            <w:r w:rsidRPr="007709C6">
              <w:t>Наименование ресурса</w:t>
            </w:r>
          </w:p>
        </w:tc>
        <w:tc>
          <w:tcPr>
            <w:tcW w:w="2106" w:type="dxa"/>
            <w:vMerge w:val="restart"/>
            <w:tcBorders>
              <w:top w:val="single" w:sz="4" w:space="0" w:color="auto"/>
            </w:tcBorders>
            <w:vAlign w:val="center"/>
          </w:tcPr>
          <w:p w14:paraId="24597B86" w14:textId="77777777" w:rsidR="007709C6" w:rsidRPr="007709C6" w:rsidRDefault="007709C6" w:rsidP="007709C6">
            <w:pPr>
              <w:jc w:val="center"/>
            </w:pPr>
            <w:r w:rsidRPr="007709C6">
              <w:t>Предложения предприятия на 2024 год</w:t>
            </w:r>
          </w:p>
        </w:tc>
        <w:tc>
          <w:tcPr>
            <w:tcW w:w="1853" w:type="dxa"/>
            <w:vMerge w:val="restart"/>
            <w:tcBorders>
              <w:top w:val="single" w:sz="4" w:space="0" w:color="auto"/>
            </w:tcBorders>
            <w:vAlign w:val="center"/>
          </w:tcPr>
          <w:p w14:paraId="17E47FED" w14:textId="77777777" w:rsidR="007709C6" w:rsidRPr="007709C6" w:rsidRDefault="007709C6" w:rsidP="007709C6">
            <w:pPr>
              <w:jc w:val="center"/>
            </w:pPr>
            <w:r w:rsidRPr="007709C6">
              <w:t>Предложения экспертов на 2024 год</w:t>
            </w:r>
          </w:p>
        </w:tc>
      </w:tr>
      <w:tr w:rsidR="007709C6" w:rsidRPr="007709C6" w14:paraId="2A36FD3A" w14:textId="77777777" w:rsidTr="006D5EE3">
        <w:trPr>
          <w:trHeight w:val="458"/>
        </w:trPr>
        <w:tc>
          <w:tcPr>
            <w:tcW w:w="661" w:type="dxa"/>
            <w:vMerge/>
            <w:shd w:val="clear" w:color="auto" w:fill="auto"/>
            <w:vAlign w:val="center"/>
            <w:hideMark/>
          </w:tcPr>
          <w:p w14:paraId="5935087D" w14:textId="77777777" w:rsidR="007709C6" w:rsidRPr="007709C6" w:rsidRDefault="007709C6" w:rsidP="007709C6">
            <w:pPr>
              <w:jc w:val="center"/>
            </w:pPr>
          </w:p>
        </w:tc>
        <w:tc>
          <w:tcPr>
            <w:tcW w:w="4618" w:type="dxa"/>
            <w:vMerge/>
            <w:shd w:val="clear" w:color="auto" w:fill="auto"/>
            <w:vAlign w:val="center"/>
            <w:hideMark/>
          </w:tcPr>
          <w:p w14:paraId="6293771A" w14:textId="77777777" w:rsidR="007709C6" w:rsidRPr="007709C6" w:rsidRDefault="007709C6" w:rsidP="007709C6">
            <w:pPr>
              <w:jc w:val="center"/>
            </w:pPr>
          </w:p>
        </w:tc>
        <w:tc>
          <w:tcPr>
            <w:tcW w:w="2106" w:type="dxa"/>
            <w:vMerge/>
            <w:shd w:val="clear" w:color="auto" w:fill="auto"/>
            <w:vAlign w:val="center"/>
            <w:hideMark/>
          </w:tcPr>
          <w:p w14:paraId="4E4D1C87" w14:textId="77777777" w:rsidR="007709C6" w:rsidRPr="007709C6" w:rsidRDefault="007709C6" w:rsidP="007709C6">
            <w:pPr>
              <w:jc w:val="center"/>
            </w:pPr>
          </w:p>
        </w:tc>
        <w:tc>
          <w:tcPr>
            <w:tcW w:w="1853" w:type="dxa"/>
            <w:vMerge/>
            <w:vAlign w:val="center"/>
          </w:tcPr>
          <w:p w14:paraId="7F4C3916" w14:textId="77777777" w:rsidR="007709C6" w:rsidRPr="007709C6" w:rsidRDefault="007709C6" w:rsidP="007709C6">
            <w:pPr>
              <w:jc w:val="center"/>
            </w:pPr>
          </w:p>
        </w:tc>
      </w:tr>
      <w:tr w:rsidR="007709C6" w:rsidRPr="007709C6" w14:paraId="693A9CFD" w14:textId="77777777" w:rsidTr="006D5EE3">
        <w:trPr>
          <w:trHeight w:val="360"/>
        </w:trPr>
        <w:tc>
          <w:tcPr>
            <w:tcW w:w="661" w:type="dxa"/>
            <w:shd w:val="clear" w:color="auto" w:fill="auto"/>
            <w:vAlign w:val="center"/>
            <w:hideMark/>
          </w:tcPr>
          <w:p w14:paraId="1A9D53D8" w14:textId="77777777" w:rsidR="007709C6" w:rsidRPr="007709C6" w:rsidRDefault="007709C6" w:rsidP="007709C6">
            <w:pPr>
              <w:jc w:val="center"/>
            </w:pPr>
            <w:r w:rsidRPr="007709C6">
              <w:t>1</w:t>
            </w:r>
          </w:p>
        </w:tc>
        <w:tc>
          <w:tcPr>
            <w:tcW w:w="4618" w:type="dxa"/>
            <w:shd w:val="clear" w:color="auto" w:fill="auto"/>
            <w:vAlign w:val="center"/>
            <w:hideMark/>
          </w:tcPr>
          <w:p w14:paraId="20A63AAC" w14:textId="77777777" w:rsidR="007709C6" w:rsidRPr="007709C6" w:rsidRDefault="007709C6" w:rsidP="007709C6">
            <w:r w:rsidRPr="007709C6">
              <w:t>Расходы на топливо</w:t>
            </w:r>
          </w:p>
        </w:tc>
        <w:tc>
          <w:tcPr>
            <w:tcW w:w="2106" w:type="dxa"/>
            <w:shd w:val="clear" w:color="auto" w:fill="auto"/>
            <w:vAlign w:val="center"/>
          </w:tcPr>
          <w:p w14:paraId="24258A9D" w14:textId="77777777" w:rsidR="007709C6" w:rsidRPr="007709C6" w:rsidRDefault="007709C6" w:rsidP="007709C6">
            <w:pPr>
              <w:jc w:val="center"/>
            </w:pPr>
            <w:r w:rsidRPr="007709C6">
              <w:t>0</w:t>
            </w:r>
          </w:p>
        </w:tc>
        <w:tc>
          <w:tcPr>
            <w:tcW w:w="1853" w:type="dxa"/>
            <w:vAlign w:val="center"/>
          </w:tcPr>
          <w:p w14:paraId="4F43705E" w14:textId="77777777" w:rsidR="007709C6" w:rsidRPr="007709C6" w:rsidRDefault="007709C6" w:rsidP="007709C6">
            <w:pPr>
              <w:jc w:val="center"/>
            </w:pPr>
            <w:r w:rsidRPr="007709C6">
              <w:t>0</w:t>
            </w:r>
          </w:p>
        </w:tc>
      </w:tr>
      <w:tr w:rsidR="007709C6" w:rsidRPr="007709C6" w14:paraId="011B69F9" w14:textId="77777777" w:rsidTr="006D5EE3">
        <w:trPr>
          <w:trHeight w:val="237"/>
        </w:trPr>
        <w:tc>
          <w:tcPr>
            <w:tcW w:w="661" w:type="dxa"/>
            <w:shd w:val="clear" w:color="auto" w:fill="auto"/>
            <w:vAlign w:val="center"/>
            <w:hideMark/>
          </w:tcPr>
          <w:p w14:paraId="08A583C2" w14:textId="77777777" w:rsidR="007709C6" w:rsidRPr="007709C6" w:rsidRDefault="007709C6" w:rsidP="007709C6">
            <w:pPr>
              <w:jc w:val="center"/>
            </w:pPr>
            <w:r w:rsidRPr="007709C6">
              <w:t>2</w:t>
            </w:r>
          </w:p>
        </w:tc>
        <w:tc>
          <w:tcPr>
            <w:tcW w:w="4618" w:type="dxa"/>
            <w:shd w:val="clear" w:color="auto" w:fill="auto"/>
            <w:vAlign w:val="center"/>
            <w:hideMark/>
          </w:tcPr>
          <w:p w14:paraId="50BC67E4" w14:textId="77777777" w:rsidR="007709C6" w:rsidRPr="007709C6" w:rsidRDefault="007709C6" w:rsidP="007709C6">
            <w:r w:rsidRPr="007709C6">
              <w:t>Расходы на электрическую энергию</w:t>
            </w:r>
          </w:p>
        </w:tc>
        <w:tc>
          <w:tcPr>
            <w:tcW w:w="2106" w:type="dxa"/>
            <w:shd w:val="clear" w:color="auto" w:fill="auto"/>
            <w:vAlign w:val="center"/>
          </w:tcPr>
          <w:p w14:paraId="66EA7B6E" w14:textId="77777777" w:rsidR="007709C6" w:rsidRPr="007709C6" w:rsidRDefault="007709C6" w:rsidP="007709C6">
            <w:pPr>
              <w:jc w:val="center"/>
            </w:pPr>
            <w:r w:rsidRPr="007709C6">
              <w:t>903</w:t>
            </w:r>
          </w:p>
        </w:tc>
        <w:tc>
          <w:tcPr>
            <w:tcW w:w="1853" w:type="dxa"/>
            <w:vAlign w:val="center"/>
          </w:tcPr>
          <w:p w14:paraId="4C8E107D" w14:textId="77777777" w:rsidR="007709C6" w:rsidRPr="007709C6" w:rsidRDefault="007709C6" w:rsidP="007709C6">
            <w:pPr>
              <w:jc w:val="center"/>
            </w:pPr>
            <w:r w:rsidRPr="007709C6">
              <w:t>786</w:t>
            </w:r>
          </w:p>
        </w:tc>
      </w:tr>
      <w:tr w:rsidR="007709C6" w:rsidRPr="007709C6" w14:paraId="03F81684" w14:textId="77777777" w:rsidTr="006D5EE3">
        <w:trPr>
          <w:trHeight w:val="360"/>
        </w:trPr>
        <w:tc>
          <w:tcPr>
            <w:tcW w:w="661" w:type="dxa"/>
            <w:shd w:val="clear" w:color="auto" w:fill="auto"/>
            <w:vAlign w:val="center"/>
            <w:hideMark/>
          </w:tcPr>
          <w:p w14:paraId="13BD31C7" w14:textId="77777777" w:rsidR="007709C6" w:rsidRPr="007709C6" w:rsidRDefault="007709C6" w:rsidP="007709C6">
            <w:pPr>
              <w:jc w:val="center"/>
            </w:pPr>
            <w:r w:rsidRPr="007709C6">
              <w:t>3</w:t>
            </w:r>
          </w:p>
        </w:tc>
        <w:tc>
          <w:tcPr>
            <w:tcW w:w="4618" w:type="dxa"/>
            <w:shd w:val="clear" w:color="auto" w:fill="auto"/>
            <w:vAlign w:val="center"/>
            <w:hideMark/>
          </w:tcPr>
          <w:p w14:paraId="5C2B5B3C" w14:textId="77777777" w:rsidR="007709C6" w:rsidRPr="007709C6" w:rsidRDefault="007709C6" w:rsidP="007709C6">
            <w:r w:rsidRPr="007709C6">
              <w:t>Расходы на тепловую энергию</w:t>
            </w:r>
          </w:p>
        </w:tc>
        <w:tc>
          <w:tcPr>
            <w:tcW w:w="2106" w:type="dxa"/>
            <w:shd w:val="clear" w:color="auto" w:fill="auto"/>
            <w:vAlign w:val="center"/>
          </w:tcPr>
          <w:p w14:paraId="0657FE21" w14:textId="77777777" w:rsidR="007709C6" w:rsidRPr="007709C6" w:rsidRDefault="007709C6" w:rsidP="007709C6">
            <w:pPr>
              <w:jc w:val="center"/>
            </w:pPr>
            <w:r w:rsidRPr="007709C6">
              <w:t>0</w:t>
            </w:r>
          </w:p>
        </w:tc>
        <w:tc>
          <w:tcPr>
            <w:tcW w:w="1853" w:type="dxa"/>
            <w:vAlign w:val="center"/>
          </w:tcPr>
          <w:p w14:paraId="78BCF461" w14:textId="77777777" w:rsidR="007709C6" w:rsidRPr="007709C6" w:rsidRDefault="007709C6" w:rsidP="007709C6">
            <w:pPr>
              <w:jc w:val="center"/>
            </w:pPr>
            <w:r w:rsidRPr="007709C6">
              <w:t>0</w:t>
            </w:r>
          </w:p>
        </w:tc>
      </w:tr>
      <w:tr w:rsidR="007709C6" w:rsidRPr="007709C6" w14:paraId="5BB2C07C" w14:textId="77777777" w:rsidTr="006D5EE3">
        <w:trPr>
          <w:trHeight w:val="360"/>
        </w:trPr>
        <w:tc>
          <w:tcPr>
            <w:tcW w:w="661" w:type="dxa"/>
            <w:shd w:val="clear" w:color="auto" w:fill="auto"/>
            <w:vAlign w:val="center"/>
            <w:hideMark/>
          </w:tcPr>
          <w:p w14:paraId="5F84815F" w14:textId="77777777" w:rsidR="007709C6" w:rsidRPr="007709C6" w:rsidRDefault="007709C6" w:rsidP="007709C6">
            <w:pPr>
              <w:jc w:val="center"/>
            </w:pPr>
            <w:r w:rsidRPr="007709C6">
              <w:t>4</w:t>
            </w:r>
          </w:p>
        </w:tc>
        <w:tc>
          <w:tcPr>
            <w:tcW w:w="4618" w:type="dxa"/>
            <w:shd w:val="clear" w:color="auto" w:fill="auto"/>
            <w:vAlign w:val="center"/>
            <w:hideMark/>
          </w:tcPr>
          <w:p w14:paraId="7963F4EC" w14:textId="77777777" w:rsidR="007709C6" w:rsidRPr="007709C6" w:rsidRDefault="007709C6" w:rsidP="007709C6">
            <w:r w:rsidRPr="007709C6">
              <w:t>Расходы на холодную воду</w:t>
            </w:r>
          </w:p>
        </w:tc>
        <w:tc>
          <w:tcPr>
            <w:tcW w:w="2106" w:type="dxa"/>
            <w:shd w:val="clear" w:color="auto" w:fill="auto"/>
            <w:vAlign w:val="center"/>
          </w:tcPr>
          <w:p w14:paraId="0AB7F2A8" w14:textId="77777777" w:rsidR="007709C6" w:rsidRPr="007709C6" w:rsidRDefault="007709C6" w:rsidP="007709C6">
            <w:pPr>
              <w:jc w:val="center"/>
            </w:pPr>
            <w:r w:rsidRPr="007709C6">
              <w:t>0</w:t>
            </w:r>
          </w:p>
        </w:tc>
        <w:tc>
          <w:tcPr>
            <w:tcW w:w="1853" w:type="dxa"/>
            <w:vAlign w:val="center"/>
          </w:tcPr>
          <w:p w14:paraId="4DE4C051" w14:textId="77777777" w:rsidR="007709C6" w:rsidRPr="007709C6" w:rsidRDefault="007709C6" w:rsidP="007709C6">
            <w:pPr>
              <w:jc w:val="center"/>
            </w:pPr>
            <w:r w:rsidRPr="007709C6">
              <w:t>0</w:t>
            </w:r>
          </w:p>
        </w:tc>
      </w:tr>
      <w:tr w:rsidR="007709C6" w:rsidRPr="007709C6" w14:paraId="163859F0" w14:textId="77777777" w:rsidTr="006D5EE3">
        <w:trPr>
          <w:trHeight w:val="360"/>
        </w:trPr>
        <w:tc>
          <w:tcPr>
            <w:tcW w:w="661" w:type="dxa"/>
            <w:shd w:val="clear" w:color="auto" w:fill="auto"/>
            <w:vAlign w:val="center"/>
            <w:hideMark/>
          </w:tcPr>
          <w:p w14:paraId="738F45D0" w14:textId="77777777" w:rsidR="007709C6" w:rsidRPr="007709C6" w:rsidRDefault="007709C6" w:rsidP="007709C6">
            <w:pPr>
              <w:jc w:val="center"/>
            </w:pPr>
            <w:r w:rsidRPr="007709C6">
              <w:t>5</w:t>
            </w:r>
          </w:p>
        </w:tc>
        <w:tc>
          <w:tcPr>
            <w:tcW w:w="4618" w:type="dxa"/>
            <w:shd w:val="clear" w:color="auto" w:fill="auto"/>
            <w:vAlign w:val="center"/>
            <w:hideMark/>
          </w:tcPr>
          <w:p w14:paraId="5A762490" w14:textId="77777777" w:rsidR="007709C6" w:rsidRPr="007709C6" w:rsidRDefault="007709C6" w:rsidP="007709C6">
            <w:r w:rsidRPr="007709C6">
              <w:t>Расходы на теплоноситель</w:t>
            </w:r>
          </w:p>
        </w:tc>
        <w:tc>
          <w:tcPr>
            <w:tcW w:w="2106" w:type="dxa"/>
            <w:shd w:val="clear" w:color="auto" w:fill="auto"/>
            <w:vAlign w:val="center"/>
          </w:tcPr>
          <w:p w14:paraId="016586A7" w14:textId="77777777" w:rsidR="007709C6" w:rsidRPr="007709C6" w:rsidRDefault="007709C6" w:rsidP="007709C6">
            <w:pPr>
              <w:jc w:val="center"/>
            </w:pPr>
            <w:r w:rsidRPr="007709C6">
              <w:t>0</w:t>
            </w:r>
          </w:p>
        </w:tc>
        <w:tc>
          <w:tcPr>
            <w:tcW w:w="1853" w:type="dxa"/>
            <w:vAlign w:val="center"/>
          </w:tcPr>
          <w:p w14:paraId="2EEB5C15" w14:textId="77777777" w:rsidR="007709C6" w:rsidRPr="007709C6" w:rsidRDefault="007709C6" w:rsidP="007709C6">
            <w:pPr>
              <w:jc w:val="center"/>
            </w:pPr>
            <w:r w:rsidRPr="007709C6">
              <w:t>0</w:t>
            </w:r>
          </w:p>
        </w:tc>
      </w:tr>
      <w:tr w:rsidR="007709C6" w:rsidRPr="007709C6" w14:paraId="2E0B8E22" w14:textId="77777777" w:rsidTr="006D5EE3">
        <w:trPr>
          <w:trHeight w:val="360"/>
        </w:trPr>
        <w:tc>
          <w:tcPr>
            <w:tcW w:w="661" w:type="dxa"/>
            <w:shd w:val="clear" w:color="auto" w:fill="auto"/>
            <w:vAlign w:val="center"/>
            <w:hideMark/>
          </w:tcPr>
          <w:p w14:paraId="0ADF1608" w14:textId="77777777" w:rsidR="007709C6" w:rsidRPr="007709C6" w:rsidRDefault="007709C6" w:rsidP="007709C6">
            <w:pPr>
              <w:jc w:val="center"/>
              <w:rPr>
                <w:b/>
              </w:rPr>
            </w:pPr>
            <w:r w:rsidRPr="007709C6">
              <w:rPr>
                <w:b/>
              </w:rPr>
              <w:t>6</w:t>
            </w:r>
          </w:p>
        </w:tc>
        <w:tc>
          <w:tcPr>
            <w:tcW w:w="4618" w:type="dxa"/>
            <w:shd w:val="clear" w:color="auto" w:fill="auto"/>
            <w:vAlign w:val="center"/>
            <w:hideMark/>
          </w:tcPr>
          <w:p w14:paraId="2B5CF7D4" w14:textId="77777777" w:rsidR="007709C6" w:rsidRPr="007709C6" w:rsidRDefault="007709C6" w:rsidP="007709C6">
            <w:pPr>
              <w:rPr>
                <w:b/>
              </w:rPr>
            </w:pPr>
            <w:r w:rsidRPr="007709C6">
              <w:rPr>
                <w:b/>
              </w:rPr>
              <w:t>ИТОГО</w:t>
            </w:r>
          </w:p>
        </w:tc>
        <w:tc>
          <w:tcPr>
            <w:tcW w:w="2106" w:type="dxa"/>
            <w:shd w:val="clear" w:color="auto" w:fill="auto"/>
            <w:vAlign w:val="center"/>
          </w:tcPr>
          <w:p w14:paraId="289C43B7" w14:textId="77777777" w:rsidR="007709C6" w:rsidRPr="007709C6" w:rsidRDefault="007709C6" w:rsidP="007709C6">
            <w:pPr>
              <w:jc w:val="center"/>
              <w:rPr>
                <w:b/>
              </w:rPr>
            </w:pPr>
            <w:r w:rsidRPr="007709C6">
              <w:rPr>
                <w:b/>
              </w:rPr>
              <w:t>903</w:t>
            </w:r>
          </w:p>
        </w:tc>
        <w:tc>
          <w:tcPr>
            <w:tcW w:w="1853" w:type="dxa"/>
            <w:vAlign w:val="center"/>
          </w:tcPr>
          <w:p w14:paraId="0DDE8E73" w14:textId="77777777" w:rsidR="007709C6" w:rsidRPr="007709C6" w:rsidRDefault="007709C6" w:rsidP="007709C6">
            <w:pPr>
              <w:jc w:val="center"/>
              <w:rPr>
                <w:b/>
              </w:rPr>
            </w:pPr>
            <w:r w:rsidRPr="007709C6">
              <w:rPr>
                <w:b/>
              </w:rPr>
              <w:t>786</w:t>
            </w:r>
          </w:p>
        </w:tc>
      </w:tr>
    </w:tbl>
    <w:p w14:paraId="0C5880F7" w14:textId="77777777" w:rsidR="007709C6" w:rsidRPr="007709C6" w:rsidRDefault="007709C6" w:rsidP="007709C6">
      <w:pPr>
        <w:ind w:firstLine="851"/>
        <w:jc w:val="both"/>
        <w:rPr>
          <w:sz w:val="28"/>
          <w:szCs w:val="28"/>
        </w:rPr>
      </w:pPr>
    </w:p>
    <w:p w14:paraId="3A582DF4" w14:textId="77777777" w:rsidR="007709C6" w:rsidRPr="007709C6" w:rsidRDefault="007709C6" w:rsidP="007709C6">
      <w:pPr>
        <w:keepNext/>
        <w:spacing w:line="360" w:lineRule="auto"/>
        <w:jc w:val="center"/>
        <w:outlineLvl w:val="1"/>
        <w:rPr>
          <w:b/>
          <w:sz w:val="28"/>
          <w:szCs w:val="20"/>
        </w:rPr>
      </w:pPr>
      <w:r w:rsidRPr="007709C6">
        <w:rPr>
          <w:b/>
          <w:sz w:val="28"/>
          <w:szCs w:val="20"/>
        </w:rPr>
        <w:t>Нормативный уровень прибыли</w:t>
      </w:r>
    </w:p>
    <w:p w14:paraId="63E7BDE5" w14:textId="77777777" w:rsidR="007709C6" w:rsidRPr="007709C6" w:rsidRDefault="007709C6" w:rsidP="007709C6">
      <w:pPr>
        <w:ind w:firstLine="851"/>
        <w:jc w:val="both"/>
        <w:rPr>
          <w:sz w:val="28"/>
          <w:szCs w:val="28"/>
        </w:rPr>
      </w:pPr>
    </w:p>
    <w:p w14:paraId="4C6CF107" w14:textId="77777777" w:rsidR="007709C6" w:rsidRPr="007709C6" w:rsidRDefault="007709C6" w:rsidP="007709C6">
      <w:pPr>
        <w:tabs>
          <w:tab w:val="left" w:pos="1890"/>
        </w:tabs>
        <w:ind w:firstLine="720"/>
        <w:jc w:val="both"/>
        <w:rPr>
          <w:sz w:val="28"/>
          <w:szCs w:val="28"/>
        </w:rPr>
      </w:pPr>
      <w:r w:rsidRPr="007709C6">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0A677688" w14:textId="77777777" w:rsidR="007709C6" w:rsidRPr="007709C6" w:rsidRDefault="007709C6" w:rsidP="007709C6">
      <w:pPr>
        <w:tabs>
          <w:tab w:val="left" w:pos="1890"/>
        </w:tabs>
        <w:ind w:firstLine="851"/>
        <w:jc w:val="both"/>
        <w:rPr>
          <w:sz w:val="28"/>
          <w:szCs w:val="28"/>
        </w:rPr>
      </w:pPr>
      <w:r w:rsidRPr="007709C6">
        <w:rPr>
          <w:sz w:val="28"/>
          <w:szCs w:val="28"/>
        </w:rPr>
        <w:t>По данной статье предприятием планируются расходы в размере 401 тыс. руб.</w:t>
      </w:r>
    </w:p>
    <w:p w14:paraId="3E3B02D8" w14:textId="77777777" w:rsidR="007709C6" w:rsidRPr="007709C6" w:rsidRDefault="007709C6" w:rsidP="007709C6">
      <w:pPr>
        <w:ind w:firstLine="851"/>
        <w:jc w:val="both"/>
        <w:rPr>
          <w:sz w:val="28"/>
          <w:szCs w:val="28"/>
        </w:rPr>
      </w:pPr>
      <w:r w:rsidRPr="007709C6">
        <w:rPr>
          <w:sz w:val="28"/>
          <w:szCs w:val="28"/>
        </w:rPr>
        <w:t>Предприятие представило в подтверждение имеющихся расходов следующие документы: Коллективный договор, расчеты на 2024 год, факт выплат за 2022 год (калькуляции, пояснительные записки, выгрузки из бухгалтерских программ).</w:t>
      </w:r>
    </w:p>
    <w:p w14:paraId="78E8DE39" w14:textId="77777777" w:rsidR="007709C6" w:rsidRPr="007709C6" w:rsidRDefault="007709C6" w:rsidP="007709C6">
      <w:pPr>
        <w:tabs>
          <w:tab w:val="left" w:pos="1890"/>
        </w:tabs>
        <w:ind w:firstLine="851"/>
        <w:jc w:val="both"/>
        <w:rPr>
          <w:sz w:val="28"/>
          <w:szCs w:val="28"/>
        </w:rPr>
      </w:pPr>
      <w:r w:rsidRPr="007709C6">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социальные расходы из прибыли в соответствии с коллективным договором.</w:t>
      </w:r>
    </w:p>
    <w:p w14:paraId="18A23508" w14:textId="77777777" w:rsidR="007709C6" w:rsidRPr="007709C6" w:rsidRDefault="007709C6" w:rsidP="007709C6">
      <w:pPr>
        <w:tabs>
          <w:tab w:val="left" w:pos="1890"/>
        </w:tabs>
        <w:ind w:firstLine="851"/>
        <w:jc w:val="both"/>
        <w:rPr>
          <w:sz w:val="28"/>
          <w:szCs w:val="28"/>
        </w:rPr>
      </w:pPr>
      <w:r w:rsidRPr="007709C6">
        <w:rPr>
          <w:sz w:val="28"/>
          <w:szCs w:val="28"/>
        </w:rPr>
        <w:t>С учетом фактических расходов за 2022 год, эксперты рассчитали экономически обоснованную величину социальных расходов из прибыли по коллективному договору, относимую на передачу тепловой энергии – 198 тыс. руб.</w:t>
      </w:r>
    </w:p>
    <w:p w14:paraId="21D9455B" w14:textId="77777777" w:rsidR="007709C6" w:rsidRPr="007709C6" w:rsidRDefault="007709C6" w:rsidP="007709C6">
      <w:pPr>
        <w:ind w:firstLine="851"/>
        <w:jc w:val="both"/>
        <w:rPr>
          <w:sz w:val="28"/>
          <w:szCs w:val="28"/>
        </w:rPr>
      </w:pPr>
      <w:r w:rsidRPr="007709C6">
        <w:rPr>
          <w:sz w:val="28"/>
          <w:szCs w:val="28"/>
        </w:rPr>
        <w:t>Расшифровки представлены в таблице 41.</w:t>
      </w:r>
    </w:p>
    <w:p w14:paraId="2746788B" w14:textId="77777777" w:rsidR="007709C6" w:rsidRPr="007709C6" w:rsidRDefault="007709C6" w:rsidP="007709C6">
      <w:pPr>
        <w:ind w:firstLine="851"/>
        <w:jc w:val="both"/>
        <w:rPr>
          <w:sz w:val="28"/>
          <w:szCs w:val="28"/>
        </w:rPr>
      </w:pPr>
    </w:p>
    <w:p w14:paraId="558B4715" w14:textId="77777777" w:rsidR="007709C6" w:rsidRPr="007709C6" w:rsidRDefault="007709C6" w:rsidP="007709C6">
      <w:pPr>
        <w:ind w:firstLine="851"/>
        <w:jc w:val="both"/>
        <w:rPr>
          <w:sz w:val="28"/>
          <w:szCs w:val="28"/>
        </w:rPr>
        <w:sectPr w:rsidR="007709C6" w:rsidRPr="007709C6" w:rsidSect="007709C6">
          <w:pgSz w:w="11906" w:h="16838"/>
          <w:pgMar w:top="1134" w:right="567" w:bottom="1134" w:left="1701" w:header="720" w:footer="720" w:gutter="0"/>
          <w:cols w:space="720"/>
          <w:docGrid w:linePitch="326"/>
        </w:sectPr>
      </w:pPr>
    </w:p>
    <w:p w14:paraId="5B32E19F" w14:textId="77777777" w:rsidR="007709C6" w:rsidRPr="007709C6" w:rsidRDefault="007709C6" w:rsidP="007709C6">
      <w:pPr>
        <w:ind w:left="720" w:right="-142"/>
        <w:jc w:val="right"/>
        <w:rPr>
          <w:sz w:val="28"/>
          <w:szCs w:val="28"/>
        </w:rPr>
      </w:pPr>
      <w:r w:rsidRPr="007709C6">
        <w:rPr>
          <w:sz w:val="28"/>
          <w:szCs w:val="28"/>
        </w:rPr>
        <w:lastRenderedPageBreak/>
        <w:t>Таблица 41</w:t>
      </w:r>
    </w:p>
    <w:p w14:paraId="4A06674E" w14:textId="77777777" w:rsidR="007709C6" w:rsidRPr="007709C6" w:rsidRDefault="007709C6" w:rsidP="007709C6">
      <w:pPr>
        <w:ind w:firstLine="851"/>
        <w:jc w:val="center"/>
        <w:rPr>
          <w:b/>
          <w:sz w:val="28"/>
          <w:szCs w:val="28"/>
        </w:rPr>
      </w:pPr>
      <w:r w:rsidRPr="007709C6">
        <w:rPr>
          <w:b/>
          <w:sz w:val="28"/>
          <w:szCs w:val="28"/>
        </w:rPr>
        <w:t>Выплаты социального характера АО «Кузбассэнерго» (передача тепловой энергии) на 2024 год</w:t>
      </w:r>
    </w:p>
    <w:p w14:paraId="72B5ED4E" w14:textId="77777777" w:rsidR="007709C6" w:rsidRPr="007709C6" w:rsidRDefault="007709C6" w:rsidP="007709C6">
      <w:pPr>
        <w:ind w:firstLine="851"/>
        <w:jc w:val="right"/>
        <w:rPr>
          <w:sz w:val="28"/>
          <w:szCs w:val="28"/>
        </w:rPr>
      </w:pPr>
      <w:r w:rsidRPr="007709C6">
        <w:rPr>
          <w:sz w:val="28"/>
          <w:szCs w:val="28"/>
        </w:rPr>
        <w:t>тыс. руб.</w:t>
      </w:r>
    </w:p>
    <w:tbl>
      <w:tblPr>
        <w:tblStyle w:val="ae"/>
        <w:tblW w:w="14826" w:type="dxa"/>
        <w:tblLook w:val="04A0" w:firstRow="1" w:lastRow="0" w:firstColumn="1" w:lastColumn="0" w:noHBand="0" w:noVBand="1"/>
      </w:tblPr>
      <w:tblGrid>
        <w:gridCol w:w="706"/>
        <w:gridCol w:w="7109"/>
        <w:gridCol w:w="1562"/>
        <w:gridCol w:w="1565"/>
        <w:gridCol w:w="3884"/>
      </w:tblGrid>
      <w:tr w:rsidR="007709C6" w:rsidRPr="007709C6" w14:paraId="7E4B90CA" w14:textId="77777777" w:rsidTr="006D5EE3">
        <w:trPr>
          <w:trHeight w:val="261"/>
          <w:tblHeader/>
        </w:trPr>
        <w:tc>
          <w:tcPr>
            <w:tcW w:w="706" w:type="dxa"/>
            <w:vAlign w:val="center"/>
          </w:tcPr>
          <w:p w14:paraId="485DBE99" w14:textId="77777777" w:rsidR="007709C6" w:rsidRPr="007709C6" w:rsidRDefault="007709C6" w:rsidP="007709C6">
            <w:pPr>
              <w:tabs>
                <w:tab w:val="num" w:pos="360"/>
              </w:tabs>
              <w:jc w:val="center"/>
              <w:rPr>
                <w:b/>
                <w:sz w:val="20"/>
                <w:lang w:val="en-US"/>
              </w:rPr>
            </w:pPr>
            <w:r w:rsidRPr="007709C6">
              <w:rPr>
                <w:b/>
                <w:sz w:val="20"/>
                <w:lang w:val="en-US"/>
              </w:rPr>
              <w:t>№</w:t>
            </w:r>
          </w:p>
        </w:tc>
        <w:tc>
          <w:tcPr>
            <w:tcW w:w="7109" w:type="dxa"/>
            <w:vAlign w:val="center"/>
          </w:tcPr>
          <w:p w14:paraId="4F65D7C3" w14:textId="77777777" w:rsidR="007709C6" w:rsidRPr="007709C6" w:rsidRDefault="007709C6" w:rsidP="007709C6">
            <w:pPr>
              <w:tabs>
                <w:tab w:val="num" w:pos="360"/>
              </w:tabs>
              <w:jc w:val="center"/>
              <w:rPr>
                <w:b/>
                <w:sz w:val="20"/>
                <w:lang w:val="en-US"/>
              </w:rPr>
            </w:pPr>
            <w:r w:rsidRPr="007709C6">
              <w:rPr>
                <w:b/>
                <w:sz w:val="20"/>
                <w:lang w:val="en-US"/>
              </w:rPr>
              <w:t>Наименование показателя</w:t>
            </w:r>
          </w:p>
        </w:tc>
        <w:tc>
          <w:tcPr>
            <w:tcW w:w="1562" w:type="dxa"/>
            <w:vAlign w:val="center"/>
          </w:tcPr>
          <w:p w14:paraId="11132810" w14:textId="77777777" w:rsidR="007709C6" w:rsidRPr="007709C6" w:rsidRDefault="007709C6" w:rsidP="007709C6">
            <w:pPr>
              <w:tabs>
                <w:tab w:val="num" w:pos="360"/>
              </w:tabs>
              <w:jc w:val="center"/>
              <w:rPr>
                <w:b/>
                <w:sz w:val="20"/>
                <w:lang w:val="en-US"/>
              </w:rPr>
            </w:pPr>
            <w:r w:rsidRPr="007709C6">
              <w:rPr>
                <w:b/>
                <w:sz w:val="20"/>
                <w:lang w:val="en-US"/>
              </w:rPr>
              <w:t>Утверждено на 2023</w:t>
            </w:r>
          </w:p>
        </w:tc>
        <w:tc>
          <w:tcPr>
            <w:tcW w:w="1565" w:type="dxa"/>
            <w:vAlign w:val="center"/>
          </w:tcPr>
          <w:p w14:paraId="26F4A796" w14:textId="77777777" w:rsidR="007709C6" w:rsidRPr="007709C6" w:rsidRDefault="007709C6" w:rsidP="007709C6">
            <w:pPr>
              <w:tabs>
                <w:tab w:val="num" w:pos="360"/>
              </w:tabs>
              <w:jc w:val="center"/>
              <w:rPr>
                <w:b/>
                <w:sz w:val="20"/>
                <w:lang w:val="en-US"/>
              </w:rPr>
            </w:pPr>
            <w:r w:rsidRPr="007709C6">
              <w:rPr>
                <w:b/>
                <w:sz w:val="20"/>
                <w:lang w:val="en-US"/>
              </w:rPr>
              <w:t>Предложение экспертов на 2024</w:t>
            </w:r>
          </w:p>
        </w:tc>
        <w:tc>
          <w:tcPr>
            <w:tcW w:w="3884" w:type="dxa"/>
            <w:vAlign w:val="center"/>
          </w:tcPr>
          <w:p w14:paraId="12CDDAB2" w14:textId="77777777" w:rsidR="007709C6" w:rsidRPr="007709C6" w:rsidRDefault="007709C6" w:rsidP="007709C6">
            <w:pPr>
              <w:tabs>
                <w:tab w:val="num" w:pos="360"/>
              </w:tabs>
              <w:jc w:val="center"/>
              <w:rPr>
                <w:b/>
                <w:sz w:val="20"/>
                <w:lang w:val="en-US"/>
              </w:rPr>
            </w:pPr>
            <w:r w:rsidRPr="007709C6">
              <w:rPr>
                <w:b/>
                <w:sz w:val="20"/>
                <w:lang w:val="en-US"/>
              </w:rPr>
              <w:t>Примечание</w:t>
            </w:r>
          </w:p>
        </w:tc>
      </w:tr>
      <w:tr w:rsidR="007709C6" w:rsidRPr="007709C6" w14:paraId="5D300AFB" w14:textId="77777777" w:rsidTr="006D5EE3">
        <w:trPr>
          <w:trHeight w:val="261"/>
        </w:trPr>
        <w:tc>
          <w:tcPr>
            <w:tcW w:w="706" w:type="dxa"/>
          </w:tcPr>
          <w:p w14:paraId="33FE8314" w14:textId="77777777" w:rsidR="007709C6" w:rsidRPr="007709C6" w:rsidRDefault="007709C6" w:rsidP="007709C6">
            <w:pPr>
              <w:tabs>
                <w:tab w:val="num" w:pos="360"/>
              </w:tabs>
              <w:rPr>
                <w:sz w:val="20"/>
                <w:lang w:val="en-US"/>
              </w:rPr>
            </w:pPr>
            <w:r w:rsidRPr="007709C6">
              <w:rPr>
                <w:sz w:val="20"/>
                <w:lang w:val="en-US"/>
              </w:rPr>
              <w:t>1</w:t>
            </w:r>
          </w:p>
        </w:tc>
        <w:tc>
          <w:tcPr>
            <w:tcW w:w="7109" w:type="dxa"/>
          </w:tcPr>
          <w:p w14:paraId="45F76D1C" w14:textId="77777777" w:rsidR="007709C6" w:rsidRPr="007709C6" w:rsidRDefault="007709C6" w:rsidP="007709C6">
            <w:pPr>
              <w:tabs>
                <w:tab w:val="num" w:pos="360"/>
              </w:tabs>
              <w:rPr>
                <w:sz w:val="20"/>
                <w:lang w:val="en-US"/>
              </w:rPr>
            </w:pPr>
            <w:r w:rsidRPr="007709C6">
              <w:rPr>
                <w:sz w:val="20"/>
                <w:lang w:val="en-US"/>
              </w:rPr>
              <w:t>Материальная помощь работникам</w:t>
            </w:r>
          </w:p>
        </w:tc>
        <w:tc>
          <w:tcPr>
            <w:tcW w:w="1562" w:type="dxa"/>
            <w:vAlign w:val="center"/>
          </w:tcPr>
          <w:p w14:paraId="402192A7" w14:textId="77777777" w:rsidR="007709C6" w:rsidRPr="007709C6" w:rsidRDefault="007709C6" w:rsidP="007709C6">
            <w:pPr>
              <w:tabs>
                <w:tab w:val="num" w:pos="360"/>
              </w:tabs>
              <w:jc w:val="center"/>
              <w:rPr>
                <w:sz w:val="20"/>
                <w:lang w:val="en-US"/>
              </w:rPr>
            </w:pPr>
            <w:r w:rsidRPr="007709C6">
              <w:rPr>
                <w:sz w:val="20"/>
                <w:lang w:val="en-US"/>
              </w:rPr>
              <w:t>47</w:t>
            </w:r>
          </w:p>
        </w:tc>
        <w:tc>
          <w:tcPr>
            <w:tcW w:w="1565" w:type="dxa"/>
            <w:vAlign w:val="center"/>
          </w:tcPr>
          <w:p w14:paraId="6303F572" w14:textId="77777777" w:rsidR="007709C6" w:rsidRPr="007709C6" w:rsidRDefault="007709C6" w:rsidP="007709C6">
            <w:pPr>
              <w:tabs>
                <w:tab w:val="num" w:pos="360"/>
              </w:tabs>
              <w:jc w:val="center"/>
              <w:rPr>
                <w:sz w:val="20"/>
                <w:lang w:val="en-US"/>
              </w:rPr>
            </w:pPr>
            <w:r w:rsidRPr="007709C6">
              <w:rPr>
                <w:sz w:val="20"/>
                <w:lang w:val="en-US"/>
              </w:rPr>
              <w:t>26</w:t>
            </w:r>
          </w:p>
        </w:tc>
        <w:tc>
          <w:tcPr>
            <w:tcW w:w="3884" w:type="dxa"/>
          </w:tcPr>
          <w:p w14:paraId="29EBFC05" w14:textId="77777777" w:rsidR="007709C6" w:rsidRPr="007709C6" w:rsidRDefault="007709C6" w:rsidP="007709C6">
            <w:pPr>
              <w:tabs>
                <w:tab w:val="num" w:pos="360"/>
              </w:tabs>
              <w:rPr>
                <w:sz w:val="20"/>
                <w:lang w:val="en-US"/>
              </w:rPr>
            </w:pPr>
            <w:r w:rsidRPr="007709C6">
              <w:rPr>
                <w:sz w:val="20"/>
                <w:lang w:val="en-US"/>
              </w:rPr>
              <w:t>п. 7.3. КД, п. 7.2. КД, п. 7.12. КД</w:t>
            </w:r>
          </w:p>
        </w:tc>
      </w:tr>
      <w:tr w:rsidR="007709C6" w:rsidRPr="007709C6" w14:paraId="2B8BFEAB" w14:textId="77777777" w:rsidTr="006D5EE3">
        <w:trPr>
          <w:trHeight w:val="524"/>
        </w:trPr>
        <w:tc>
          <w:tcPr>
            <w:tcW w:w="706" w:type="dxa"/>
            <w:hideMark/>
          </w:tcPr>
          <w:p w14:paraId="17221DBF" w14:textId="77777777" w:rsidR="007709C6" w:rsidRPr="007709C6" w:rsidRDefault="007709C6" w:rsidP="007709C6">
            <w:pPr>
              <w:tabs>
                <w:tab w:val="num" w:pos="360"/>
              </w:tabs>
              <w:rPr>
                <w:sz w:val="20"/>
                <w:lang w:val="en-US"/>
              </w:rPr>
            </w:pPr>
            <w:r w:rsidRPr="007709C6">
              <w:rPr>
                <w:sz w:val="20"/>
                <w:lang w:val="en-US"/>
              </w:rPr>
              <w:t>2</w:t>
            </w:r>
          </w:p>
        </w:tc>
        <w:tc>
          <w:tcPr>
            <w:tcW w:w="7109" w:type="dxa"/>
            <w:hideMark/>
          </w:tcPr>
          <w:p w14:paraId="12DBE4B5" w14:textId="77777777" w:rsidR="007709C6" w:rsidRPr="007709C6" w:rsidRDefault="007709C6" w:rsidP="007709C6">
            <w:pPr>
              <w:tabs>
                <w:tab w:val="num" w:pos="360"/>
              </w:tabs>
              <w:rPr>
                <w:sz w:val="20"/>
              </w:rPr>
            </w:pPr>
            <w:r w:rsidRPr="007709C6">
              <w:rPr>
                <w:sz w:val="20"/>
              </w:rPr>
              <w:t>Материальная помощь/подарки/поощрения неработающим пенсионерам, в т.ч.:</w:t>
            </w:r>
          </w:p>
        </w:tc>
        <w:tc>
          <w:tcPr>
            <w:tcW w:w="1562" w:type="dxa"/>
            <w:vAlign w:val="center"/>
          </w:tcPr>
          <w:p w14:paraId="18E1AFB3" w14:textId="77777777" w:rsidR="007709C6" w:rsidRPr="007709C6" w:rsidRDefault="007709C6" w:rsidP="007709C6">
            <w:pPr>
              <w:tabs>
                <w:tab w:val="num" w:pos="360"/>
              </w:tabs>
              <w:jc w:val="center"/>
              <w:rPr>
                <w:iCs/>
                <w:sz w:val="20"/>
                <w:lang w:val="en-US"/>
              </w:rPr>
            </w:pPr>
            <w:r w:rsidRPr="007709C6">
              <w:rPr>
                <w:sz w:val="20"/>
                <w:lang w:val="en-US"/>
              </w:rPr>
              <w:t>25</w:t>
            </w:r>
          </w:p>
        </w:tc>
        <w:tc>
          <w:tcPr>
            <w:tcW w:w="1565" w:type="dxa"/>
            <w:vAlign w:val="center"/>
          </w:tcPr>
          <w:p w14:paraId="251E257E" w14:textId="77777777" w:rsidR="007709C6" w:rsidRPr="007709C6" w:rsidRDefault="007709C6" w:rsidP="007709C6">
            <w:pPr>
              <w:tabs>
                <w:tab w:val="num" w:pos="360"/>
              </w:tabs>
              <w:jc w:val="center"/>
              <w:rPr>
                <w:iCs/>
                <w:sz w:val="20"/>
                <w:lang w:val="en-US"/>
              </w:rPr>
            </w:pPr>
            <w:r w:rsidRPr="007709C6">
              <w:rPr>
                <w:sz w:val="20"/>
                <w:lang w:val="en-US"/>
              </w:rPr>
              <w:t>0</w:t>
            </w:r>
          </w:p>
        </w:tc>
        <w:tc>
          <w:tcPr>
            <w:tcW w:w="3884" w:type="dxa"/>
          </w:tcPr>
          <w:p w14:paraId="109126D9" w14:textId="77777777" w:rsidR="007709C6" w:rsidRPr="007709C6" w:rsidRDefault="007709C6" w:rsidP="007709C6">
            <w:pPr>
              <w:tabs>
                <w:tab w:val="num" w:pos="360"/>
              </w:tabs>
              <w:rPr>
                <w:iCs/>
                <w:sz w:val="20"/>
              </w:rPr>
            </w:pPr>
            <w:r w:rsidRPr="007709C6">
              <w:rPr>
                <w:sz w:val="20"/>
              </w:rPr>
              <w:t>Противоречит Основам ценообразования (Представление Прокуратуры КО от 05.04.2021 № 7/3-13-2021)</w:t>
            </w:r>
          </w:p>
        </w:tc>
      </w:tr>
      <w:tr w:rsidR="007709C6" w:rsidRPr="007709C6" w14:paraId="62664634" w14:textId="77777777" w:rsidTr="006D5EE3">
        <w:trPr>
          <w:trHeight w:val="152"/>
        </w:trPr>
        <w:tc>
          <w:tcPr>
            <w:tcW w:w="706" w:type="dxa"/>
            <w:hideMark/>
          </w:tcPr>
          <w:p w14:paraId="34B5A390" w14:textId="77777777" w:rsidR="007709C6" w:rsidRPr="007709C6" w:rsidRDefault="007709C6" w:rsidP="007709C6">
            <w:pPr>
              <w:tabs>
                <w:tab w:val="num" w:pos="360"/>
              </w:tabs>
              <w:rPr>
                <w:sz w:val="20"/>
                <w:lang w:val="en-US"/>
              </w:rPr>
            </w:pPr>
            <w:r w:rsidRPr="007709C6">
              <w:rPr>
                <w:sz w:val="20"/>
                <w:lang w:val="en-US"/>
              </w:rPr>
              <w:t>3.</w:t>
            </w:r>
          </w:p>
        </w:tc>
        <w:tc>
          <w:tcPr>
            <w:tcW w:w="7109" w:type="dxa"/>
            <w:hideMark/>
          </w:tcPr>
          <w:p w14:paraId="3750A30E" w14:textId="77777777" w:rsidR="007709C6" w:rsidRPr="007709C6" w:rsidRDefault="007709C6" w:rsidP="007709C6">
            <w:pPr>
              <w:tabs>
                <w:tab w:val="num" w:pos="360"/>
              </w:tabs>
              <w:rPr>
                <w:sz w:val="20"/>
                <w:lang w:val="en-US"/>
              </w:rPr>
            </w:pPr>
            <w:r w:rsidRPr="007709C6">
              <w:rPr>
                <w:sz w:val="20"/>
              </w:rPr>
              <w:t xml:space="preserve">Премии (наградные выплаты) к юбилейным датам и Дню </w:t>
            </w:r>
            <w:r w:rsidRPr="007709C6">
              <w:rPr>
                <w:sz w:val="20"/>
                <w:lang w:val="en-US"/>
              </w:rPr>
              <w:t>Энергетика</w:t>
            </w:r>
          </w:p>
        </w:tc>
        <w:tc>
          <w:tcPr>
            <w:tcW w:w="1562" w:type="dxa"/>
            <w:vAlign w:val="center"/>
          </w:tcPr>
          <w:p w14:paraId="2B8C1E76" w14:textId="77777777" w:rsidR="007709C6" w:rsidRPr="007709C6" w:rsidRDefault="007709C6" w:rsidP="007709C6">
            <w:pPr>
              <w:tabs>
                <w:tab w:val="num" w:pos="360"/>
              </w:tabs>
              <w:jc w:val="center"/>
              <w:rPr>
                <w:iCs/>
                <w:sz w:val="20"/>
                <w:lang w:val="en-US"/>
              </w:rPr>
            </w:pPr>
            <w:r w:rsidRPr="007709C6">
              <w:rPr>
                <w:sz w:val="20"/>
                <w:lang w:val="en-US"/>
              </w:rPr>
              <w:t>37</w:t>
            </w:r>
          </w:p>
        </w:tc>
        <w:tc>
          <w:tcPr>
            <w:tcW w:w="1565" w:type="dxa"/>
            <w:vAlign w:val="center"/>
          </w:tcPr>
          <w:p w14:paraId="39796E8F" w14:textId="77777777" w:rsidR="007709C6" w:rsidRPr="007709C6" w:rsidRDefault="007709C6" w:rsidP="007709C6">
            <w:pPr>
              <w:tabs>
                <w:tab w:val="num" w:pos="360"/>
              </w:tabs>
              <w:jc w:val="center"/>
              <w:rPr>
                <w:iCs/>
                <w:sz w:val="20"/>
                <w:lang w:val="en-US"/>
              </w:rPr>
            </w:pPr>
            <w:r w:rsidRPr="007709C6">
              <w:rPr>
                <w:sz w:val="20"/>
                <w:lang w:val="en-US"/>
              </w:rPr>
              <w:t>37</w:t>
            </w:r>
          </w:p>
        </w:tc>
        <w:tc>
          <w:tcPr>
            <w:tcW w:w="3884" w:type="dxa"/>
          </w:tcPr>
          <w:p w14:paraId="029327B0" w14:textId="77777777" w:rsidR="007709C6" w:rsidRPr="007709C6" w:rsidRDefault="007709C6" w:rsidP="007709C6">
            <w:pPr>
              <w:tabs>
                <w:tab w:val="num" w:pos="360"/>
              </w:tabs>
              <w:rPr>
                <w:iCs/>
                <w:sz w:val="20"/>
                <w:lang w:val="en-US"/>
              </w:rPr>
            </w:pPr>
            <w:r w:rsidRPr="007709C6">
              <w:rPr>
                <w:sz w:val="20"/>
                <w:lang w:val="en-US"/>
              </w:rPr>
              <w:t>п. 8.1.7. КД</w:t>
            </w:r>
          </w:p>
        </w:tc>
      </w:tr>
      <w:tr w:rsidR="007709C6" w:rsidRPr="007709C6" w14:paraId="32E79705" w14:textId="77777777" w:rsidTr="006D5EE3">
        <w:trPr>
          <w:trHeight w:val="261"/>
        </w:trPr>
        <w:tc>
          <w:tcPr>
            <w:tcW w:w="706" w:type="dxa"/>
            <w:hideMark/>
          </w:tcPr>
          <w:p w14:paraId="08A02CBC" w14:textId="77777777" w:rsidR="007709C6" w:rsidRPr="007709C6" w:rsidRDefault="007709C6" w:rsidP="007709C6">
            <w:pPr>
              <w:tabs>
                <w:tab w:val="num" w:pos="360"/>
              </w:tabs>
              <w:rPr>
                <w:sz w:val="20"/>
                <w:lang w:val="en-US"/>
              </w:rPr>
            </w:pPr>
            <w:r w:rsidRPr="007709C6">
              <w:rPr>
                <w:sz w:val="20"/>
                <w:lang w:val="en-US"/>
              </w:rPr>
              <w:t>4.</w:t>
            </w:r>
          </w:p>
        </w:tc>
        <w:tc>
          <w:tcPr>
            <w:tcW w:w="7109" w:type="dxa"/>
            <w:hideMark/>
          </w:tcPr>
          <w:p w14:paraId="03E0EBBD" w14:textId="77777777" w:rsidR="007709C6" w:rsidRPr="007709C6" w:rsidRDefault="007709C6" w:rsidP="007709C6">
            <w:pPr>
              <w:tabs>
                <w:tab w:val="num" w:pos="360"/>
              </w:tabs>
              <w:rPr>
                <w:sz w:val="20"/>
                <w:lang w:val="en-US"/>
              </w:rPr>
            </w:pPr>
            <w:r w:rsidRPr="007709C6">
              <w:rPr>
                <w:sz w:val="20"/>
                <w:lang w:val="en-US"/>
              </w:rPr>
              <w:t>Детские новогодние подарки</w:t>
            </w:r>
          </w:p>
        </w:tc>
        <w:tc>
          <w:tcPr>
            <w:tcW w:w="1562" w:type="dxa"/>
            <w:vAlign w:val="center"/>
          </w:tcPr>
          <w:p w14:paraId="66C0510E" w14:textId="77777777" w:rsidR="007709C6" w:rsidRPr="007709C6" w:rsidRDefault="007709C6" w:rsidP="007709C6">
            <w:pPr>
              <w:tabs>
                <w:tab w:val="num" w:pos="360"/>
              </w:tabs>
              <w:jc w:val="center"/>
              <w:rPr>
                <w:iCs/>
                <w:sz w:val="20"/>
                <w:lang w:val="en-US"/>
              </w:rPr>
            </w:pPr>
            <w:r w:rsidRPr="007709C6">
              <w:rPr>
                <w:sz w:val="20"/>
                <w:lang w:val="en-US"/>
              </w:rPr>
              <w:t>31</w:t>
            </w:r>
          </w:p>
        </w:tc>
        <w:tc>
          <w:tcPr>
            <w:tcW w:w="1565" w:type="dxa"/>
            <w:vAlign w:val="center"/>
          </w:tcPr>
          <w:p w14:paraId="7AF2640B" w14:textId="77777777" w:rsidR="007709C6" w:rsidRPr="007709C6" w:rsidRDefault="007709C6" w:rsidP="007709C6">
            <w:pPr>
              <w:tabs>
                <w:tab w:val="num" w:pos="360"/>
              </w:tabs>
              <w:jc w:val="center"/>
              <w:rPr>
                <w:iCs/>
                <w:sz w:val="20"/>
                <w:lang w:val="en-US"/>
              </w:rPr>
            </w:pPr>
            <w:r w:rsidRPr="007709C6">
              <w:rPr>
                <w:iCs/>
                <w:sz w:val="20"/>
                <w:lang w:val="en-US"/>
              </w:rPr>
              <w:t>0</w:t>
            </w:r>
          </w:p>
        </w:tc>
        <w:tc>
          <w:tcPr>
            <w:tcW w:w="3884" w:type="dxa"/>
          </w:tcPr>
          <w:p w14:paraId="3FF4F1A8" w14:textId="77777777" w:rsidR="007709C6" w:rsidRPr="007709C6" w:rsidRDefault="007709C6" w:rsidP="007709C6">
            <w:pPr>
              <w:tabs>
                <w:tab w:val="num" w:pos="360"/>
              </w:tabs>
              <w:rPr>
                <w:iCs/>
                <w:sz w:val="20"/>
              </w:rPr>
            </w:pPr>
            <w:r w:rsidRPr="007709C6">
              <w:rPr>
                <w:sz w:val="20"/>
              </w:rPr>
              <w:t>Противоречит Основам ценообразования (Представление Прокуратуры КО от 05.04.2021 № 7/3-13-2021)</w:t>
            </w:r>
          </w:p>
        </w:tc>
      </w:tr>
      <w:tr w:rsidR="007709C6" w:rsidRPr="007709C6" w14:paraId="08247FB7" w14:textId="77777777" w:rsidTr="006D5EE3">
        <w:trPr>
          <w:trHeight w:val="244"/>
        </w:trPr>
        <w:tc>
          <w:tcPr>
            <w:tcW w:w="706" w:type="dxa"/>
            <w:hideMark/>
          </w:tcPr>
          <w:p w14:paraId="79995E40" w14:textId="77777777" w:rsidR="007709C6" w:rsidRPr="007709C6" w:rsidRDefault="007709C6" w:rsidP="007709C6">
            <w:pPr>
              <w:tabs>
                <w:tab w:val="num" w:pos="360"/>
              </w:tabs>
              <w:rPr>
                <w:sz w:val="20"/>
                <w:lang w:val="en-US"/>
              </w:rPr>
            </w:pPr>
            <w:r w:rsidRPr="007709C6">
              <w:rPr>
                <w:sz w:val="20"/>
                <w:lang w:val="en-US"/>
              </w:rPr>
              <w:t>5.</w:t>
            </w:r>
          </w:p>
        </w:tc>
        <w:tc>
          <w:tcPr>
            <w:tcW w:w="7109" w:type="dxa"/>
            <w:hideMark/>
          </w:tcPr>
          <w:p w14:paraId="0BC1A960" w14:textId="77777777" w:rsidR="007709C6" w:rsidRPr="007709C6" w:rsidRDefault="007709C6" w:rsidP="007709C6">
            <w:pPr>
              <w:tabs>
                <w:tab w:val="num" w:pos="360"/>
              </w:tabs>
              <w:rPr>
                <w:sz w:val="20"/>
              </w:rPr>
            </w:pPr>
            <w:r w:rsidRPr="007709C6">
              <w:rPr>
                <w:sz w:val="20"/>
              </w:rPr>
              <w:t>Компенсационные выплаты (по регрессному иску, выплаты детям погибших сотрудников, доплата к трудовой пенсии по инвалидности бывшим работникам)</w:t>
            </w:r>
          </w:p>
        </w:tc>
        <w:tc>
          <w:tcPr>
            <w:tcW w:w="1562" w:type="dxa"/>
            <w:vAlign w:val="center"/>
          </w:tcPr>
          <w:p w14:paraId="1F8B7F8D" w14:textId="77777777" w:rsidR="007709C6" w:rsidRPr="007709C6" w:rsidRDefault="007709C6" w:rsidP="007709C6">
            <w:pPr>
              <w:tabs>
                <w:tab w:val="num" w:pos="360"/>
              </w:tabs>
              <w:jc w:val="center"/>
              <w:rPr>
                <w:sz w:val="20"/>
                <w:lang w:val="en-US"/>
              </w:rPr>
            </w:pPr>
            <w:r w:rsidRPr="007709C6">
              <w:rPr>
                <w:sz w:val="20"/>
                <w:lang w:val="en-US"/>
              </w:rPr>
              <w:t>0</w:t>
            </w:r>
          </w:p>
        </w:tc>
        <w:tc>
          <w:tcPr>
            <w:tcW w:w="1565" w:type="dxa"/>
            <w:vAlign w:val="center"/>
          </w:tcPr>
          <w:p w14:paraId="45A8F620" w14:textId="77777777" w:rsidR="007709C6" w:rsidRPr="007709C6" w:rsidRDefault="007709C6" w:rsidP="007709C6">
            <w:pPr>
              <w:tabs>
                <w:tab w:val="num" w:pos="360"/>
              </w:tabs>
              <w:jc w:val="center"/>
              <w:rPr>
                <w:sz w:val="20"/>
                <w:lang w:val="en-US"/>
              </w:rPr>
            </w:pPr>
            <w:r w:rsidRPr="007709C6">
              <w:rPr>
                <w:sz w:val="20"/>
                <w:lang w:val="en-US"/>
              </w:rPr>
              <w:t>0</w:t>
            </w:r>
          </w:p>
        </w:tc>
        <w:tc>
          <w:tcPr>
            <w:tcW w:w="3884" w:type="dxa"/>
          </w:tcPr>
          <w:p w14:paraId="7DF70269" w14:textId="77777777" w:rsidR="007709C6" w:rsidRPr="007709C6" w:rsidRDefault="007709C6" w:rsidP="007709C6">
            <w:pPr>
              <w:tabs>
                <w:tab w:val="num" w:pos="360"/>
              </w:tabs>
              <w:rPr>
                <w:sz w:val="20"/>
                <w:lang w:val="en-US"/>
              </w:rPr>
            </w:pPr>
          </w:p>
        </w:tc>
      </w:tr>
      <w:tr w:rsidR="007709C6" w:rsidRPr="007709C6" w14:paraId="1F825ABA" w14:textId="77777777" w:rsidTr="006D5EE3">
        <w:trPr>
          <w:trHeight w:val="261"/>
        </w:trPr>
        <w:tc>
          <w:tcPr>
            <w:tcW w:w="706" w:type="dxa"/>
            <w:hideMark/>
          </w:tcPr>
          <w:p w14:paraId="7B4455D6" w14:textId="77777777" w:rsidR="007709C6" w:rsidRPr="007709C6" w:rsidRDefault="007709C6" w:rsidP="007709C6">
            <w:pPr>
              <w:tabs>
                <w:tab w:val="num" w:pos="360"/>
              </w:tabs>
              <w:rPr>
                <w:sz w:val="20"/>
                <w:lang w:val="en-US"/>
              </w:rPr>
            </w:pPr>
            <w:r w:rsidRPr="007709C6">
              <w:rPr>
                <w:sz w:val="20"/>
                <w:lang w:val="en-US"/>
              </w:rPr>
              <w:t>6.</w:t>
            </w:r>
          </w:p>
        </w:tc>
        <w:tc>
          <w:tcPr>
            <w:tcW w:w="7109" w:type="dxa"/>
            <w:hideMark/>
          </w:tcPr>
          <w:p w14:paraId="079DE217" w14:textId="77777777" w:rsidR="007709C6" w:rsidRPr="007709C6" w:rsidRDefault="007709C6" w:rsidP="007709C6">
            <w:pPr>
              <w:tabs>
                <w:tab w:val="num" w:pos="360"/>
              </w:tabs>
              <w:rPr>
                <w:sz w:val="20"/>
                <w:lang w:val="en-US"/>
              </w:rPr>
            </w:pPr>
            <w:r w:rsidRPr="007709C6">
              <w:rPr>
                <w:sz w:val="20"/>
                <w:lang w:val="en-US"/>
              </w:rPr>
              <w:t>Страховые взносы с выплат</w:t>
            </w:r>
          </w:p>
        </w:tc>
        <w:tc>
          <w:tcPr>
            <w:tcW w:w="1562" w:type="dxa"/>
            <w:vAlign w:val="center"/>
          </w:tcPr>
          <w:p w14:paraId="4EF73CD5" w14:textId="77777777" w:rsidR="007709C6" w:rsidRPr="007709C6" w:rsidRDefault="007709C6" w:rsidP="007709C6">
            <w:pPr>
              <w:tabs>
                <w:tab w:val="num" w:pos="360"/>
              </w:tabs>
              <w:jc w:val="center"/>
              <w:rPr>
                <w:sz w:val="20"/>
                <w:lang w:val="en-US"/>
              </w:rPr>
            </w:pPr>
            <w:r w:rsidRPr="007709C6">
              <w:rPr>
                <w:sz w:val="20"/>
                <w:lang w:val="en-US"/>
              </w:rPr>
              <w:t>20</w:t>
            </w:r>
          </w:p>
        </w:tc>
        <w:tc>
          <w:tcPr>
            <w:tcW w:w="1565" w:type="dxa"/>
            <w:vAlign w:val="center"/>
          </w:tcPr>
          <w:p w14:paraId="7DE5A538" w14:textId="77777777" w:rsidR="007709C6" w:rsidRPr="007709C6" w:rsidRDefault="007709C6" w:rsidP="007709C6">
            <w:pPr>
              <w:tabs>
                <w:tab w:val="num" w:pos="360"/>
              </w:tabs>
              <w:jc w:val="center"/>
              <w:rPr>
                <w:sz w:val="20"/>
                <w:lang w:val="en-US"/>
              </w:rPr>
            </w:pPr>
            <w:r w:rsidRPr="007709C6">
              <w:rPr>
                <w:sz w:val="20"/>
                <w:lang w:val="en-US"/>
              </w:rPr>
              <w:t>20</w:t>
            </w:r>
          </w:p>
        </w:tc>
        <w:tc>
          <w:tcPr>
            <w:tcW w:w="3884" w:type="dxa"/>
          </w:tcPr>
          <w:p w14:paraId="6E00607C" w14:textId="77777777" w:rsidR="007709C6" w:rsidRPr="007709C6" w:rsidRDefault="007709C6" w:rsidP="007709C6">
            <w:pPr>
              <w:tabs>
                <w:tab w:val="num" w:pos="360"/>
              </w:tabs>
              <w:rPr>
                <w:sz w:val="20"/>
                <w:lang w:val="en-US"/>
              </w:rPr>
            </w:pPr>
            <w:r w:rsidRPr="007709C6">
              <w:rPr>
                <w:sz w:val="20"/>
                <w:lang w:val="en-US"/>
              </w:rPr>
              <w:t>Статья 425. Налогового кодекса РФ</w:t>
            </w:r>
          </w:p>
        </w:tc>
      </w:tr>
      <w:tr w:rsidR="007709C6" w:rsidRPr="007709C6" w14:paraId="3EC907CD" w14:textId="77777777" w:rsidTr="006D5EE3">
        <w:trPr>
          <w:trHeight w:val="261"/>
        </w:trPr>
        <w:tc>
          <w:tcPr>
            <w:tcW w:w="706" w:type="dxa"/>
            <w:hideMark/>
          </w:tcPr>
          <w:p w14:paraId="66DF57C7" w14:textId="77777777" w:rsidR="007709C6" w:rsidRPr="007709C6" w:rsidRDefault="007709C6" w:rsidP="007709C6">
            <w:pPr>
              <w:tabs>
                <w:tab w:val="num" w:pos="360"/>
              </w:tabs>
              <w:rPr>
                <w:sz w:val="20"/>
                <w:lang w:val="en-US"/>
              </w:rPr>
            </w:pPr>
            <w:r w:rsidRPr="007709C6">
              <w:rPr>
                <w:sz w:val="20"/>
                <w:lang w:val="en-US"/>
              </w:rPr>
              <w:t>7.</w:t>
            </w:r>
          </w:p>
        </w:tc>
        <w:tc>
          <w:tcPr>
            <w:tcW w:w="7109" w:type="dxa"/>
            <w:hideMark/>
          </w:tcPr>
          <w:p w14:paraId="21374EB4" w14:textId="77777777" w:rsidR="007709C6" w:rsidRPr="007709C6" w:rsidRDefault="007709C6" w:rsidP="007709C6">
            <w:pPr>
              <w:tabs>
                <w:tab w:val="num" w:pos="360"/>
              </w:tabs>
              <w:rPr>
                <w:sz w:val="20"/>
              </w:rPr>
            </w:pPr>
            <w:r w:rsidRPr="007709C6">
              <w:rPr>
                <w:sz w:val="20"/>
              </w:rPr>
              <w:t>Оплата дополнительных отпусков по КД</w:t>
            </w:r>
          </w:p>
        </w:tc>
        <w:tc>
          <w:tcPr>
            <w:tcW w:w="1562" w:type="dxa"/>
            <w:vAlign w:val="center"/>
          </w:tcPr>
          <w:p w14:paraId="61D307F6" w14:textId="77777777" w:rsidR="007709C6" w:rsidRPr="007709C6" w:rsidRDefault="007709C6" w:rsidP="007709C6">
            <w:pPr>
              <w:tabs>
                <w:tab w:val="num" w:pos="360"/>
              </w:tabs>
              <w:jc w:val="center"/>
              <w:rPr>
                <w:iCs/>
                <w:sz w:val="20"/>
                <w:lang w:val="en-US"/>
              </w:rPr>
            </w:pPr>
            <w:r w:rsidRPr="007709C6">
              <w:rPr>
                <w:sz w:val="20"/>
                <w:lang w:val="en-US"/>
              </w:rPr>
              <w:t>4</w:t>
            </w:r>
          </w:p>
        </w:tc>
        <w:tc>
          <w:tcPr>
            <w:tcW w:w="1565" w:type="dxa"/>
            <w:vAlign w:val="center"/>
          </w:tcPr>
          <w:p w14:paraId="77E54786" w14:textId="77777777" w:rsidR="007709C6" w:rsidRPr="007709C6" w:rsidRDefault="007709C6" w:rsidP="007709C6">
            <w:pPr>
              <w:tabs>
                <w:tab w:val="num" w:pos="360"/>
              </w:tabs>
              <w:jc w:val="center"/>
              <w:rPr>
                <w:iCs/>
                <w:sz w:val="20"/>
                <w:lang w:val="en-US"/>
              </w:rPr>
            </w:pPr>
            <w:r w:rsidRPr="007709C6">
              <w:rPr>
                <w:sz w:val="20"/>
                <w:lang w:val="en-US"/>
              </w:rPr>
              <w:t>4</w:t>
            </w:r>
          </w:p>
        </w:tc>
        <w:tc>
          <w:tcPr>
            <w:tcW w:w="3884" w:type="dxa"/>
          </w:tcPr>
          <w:p w14:paraId="31F5D3BF" w14:textId="77777777" w:rsidR="007709C6" w:rsidRPr="007709C6" w:rsidRDefault="007709C6" w:rsidP="007709C6">
            <w:pPr>
              <w:tabs>
                <w:tab w:val="num" w:pos="360"/>
              </w:tabs>
              <w:rPr>
                <w:iCs/>
                <w:sz w:val="20"/>
                <w:lang w:val="en-US"/>
              </w:rPr>
            </w:pPr>
            <w:r w:rsidRPr="007709C6">
              <w:rPr>
                <w:sz w:val="20"/>
                <w:lang w:val="en-US"/>
              </w:rPr>
              <w:t>п. 7.13. КД</w:t>
            </w:r>
          </w:p>
        </w:tc>
      </w:tr>
      <w:tr w:rsidR="007709C6" w:rsidRPr="007709C6" w14:paraId="715B9B8E" w14:textId="77777777" w:rsidTr="006D5EE3">
        <w:trPr>
          <w:trHeight w:val="70"/>
        </w:trPr>
        <w:tc>
          <w:tcPr>
            <w:tcW w:w="706" w:type="dxa"/>
            <w:hideMark/>
          </w:tcPr>
          <w:p w14:paraId="413D0CE7" w14:textId="77777777" w:rsidR="007709C6" w:rsidRPr="007709C6" w:rsidRDefault="007709C6" w:rsidP="007709C6">
            <w:pPr>
              <w:tabs>
                <w:tab w:val="num" w:pos="360"/>
              </w:tabs>
              <w:rPr>
                <w:sz w:val="20"/>
                <w:lang w:val="en-US"/>
              </w:rPr>
            </w:pPr>
            <w:r w:rsidRPr="007709C6">
              <w:rPr>
                <w:sz w:val="20"/>
                <w:lang w:val="en-US"/>
              </w:rPr>
              <w:t>8.</w:t>
            </w:r>
          </w:p>
        </w:tc>
        <w:tc>
          <w:tcPr>
            <w:tcW w:w="7109" w:type="dxa"/>
            <w:hideMark/>
          </w:tcPr>
          <w:p w14:paraId="5E24D40E" w14:textId="77777777" w:rsidR="007709C6" w:rsidRPr="007709C6" w:rsidRDefault="007709C6" w:rsidP="007709C6">
            <w:pPr>
              <w:tabs>
                <w:tab w:val="num" w:pos="360"/>
              </w:tabs>
              <w:rPr>
                <w:sz w:val="20"/>
              </w:rPr>
            </w:pPr>
            <w:r w:rsidRPr="007709C6">
              <w:rPr>
                <w:sz w:val="20"/>
              </w:rPr>
              <w:t>Финансирование расходов Электропрофсоюза (0,3 % от ФОТ+ прочие расходы)</w:t>
            </w:r>
          </w:p>
        </w:tc>
        <w:tc>
          <w:tcPr>
            <w:tcW w:w="1562" w:type="dxa"/>
            <w:vAlign w:val="center"/>
          </w:tcPr>
          <w:p w14:paraId="45E80AA2" w14:textId="77777777" w:rsidR="007709C6" w:rsidRPr="007709C6" w:rsidRDefault="007709C6" w:rsidP="007709C6">
            <w:pPr>
              <w:tabs>
                <w:tab w:val="num" w:pos="360"/>
              </w:tabs>
              <w:jc w:val="center"/>
              <w:rPr>
                <w:iCs/>
                <w:sz w:val="20"/>
                <w:lang w:val="en-US"/>
              </w:rPr>
            </w:pPr>
            <w:r w:rsidRPr="007709C6">
              <w:rPr>
                <w:sz w:val="20"/>
                <w:lang w:val="en-US"/>
              </w:rPr>
              <w:t>111</w:t>
            </w:r>
          </w:p>
        </w:tc>
        <w:tc>
          <w:tcPr>
            <w:tcW w:w="1565" w:type="dxa"/>
            <w:vAlign w:val="center"/>
          </w:tcPr>
          <w:p w14:paraId="71ECB1C1" w14:textId="77777777" w:rsidR="007709C6" w:rsidRPr="007709C6" w:rsidRDefault="007709C6" w:rsidP="007709C6">
            <w:pPr>
              <w:tabs>
                <w:tab w:val="num" w:pos="360"/>
              </w:tabs>
              <w:jc w:val="center"/>
              <w:rPr>
                <w:iCs/>
                <w:sz w:val="20"/>
                <w:lang w:val="en-US"/>
              </w:rPr>
            </w:pPr>
            <w:r w:rsidRPr="007709C6">
              <w:rPr>
                <w:sz w:val="20"/>
                <w:lang w:val="en-US"/>
              </w:rPr>
              <w:t>111</w:t>
            </w:r>
          </w:p>
        </w:tc>
        <w:tc>
          <w:tcPr>
            <w:tcW w:w="3884" w:type="dxa"/>
          </w:tcPr>
          <w:p w14:paraId="206C2F34" w14:textId="77777777" w:rsidR="007709C6" w:rsidRPr="007709C6" w:rsidRDefault="007709C6" w:rsidP="007709C6">
            <w:pPr>
              <w:tabs>
                <w:tab w:val="num" w:pos="360"/>
              </w:tabs>
              <w:rPr>
                <w:iCs/>
                <w:sz w:val="20"/>
                <w:lang w:val="en-US"/>
              </w:rPr>
            </w:pPr>
            <w:r w:rsidRPr="007709C6">
              <w:rPr>
                <w:sz w:val="20"/>
                <w:lang w:val="en-US"/>
              </w:rPr>
              <w:t>п. 8.2.5 КД</w:t>
            </w:r>
          </w:p>
        </w:tc>
      </w:tr>
      <w:tr w:rsidR="007709C6" w:rsidRPr="007709C6" w14:paraId="01FE5E2C" w14:textId="77777777" w:rsidTr="006D5EE3">
        <w:trPr>
          <w:trHeight w:val="524"/>
        </w:trPr>
        <w:tc>
          <w:tcPr>
            <w:tcW w:w="706" w:type="dxa"/>
            <w:hideMark/>
          </w:tcPr>
          <w:p w14:paraId="626B833B" w14:textId="77777777" w:rsidR="007709C6" w:rsidRPr="007709C6" w:rsidRDefault="007709C6" w:rsidP="007709C6">
            <w:pPr>
              <w:tabs>
                <w:tab w:val="num" w:pos="360"/>
              </w:tabs>
              <w:rPr>
                <w:sz w:val="20"/>
                <w:lang w:val="en-US"/>
              </w:rPr>
            </w:pPr>
            <w:r w:rsidRPr="007709C6">
              <w:rPr>
                <w:sz w:val="20"/>
                <w:lang w:val="en-US"/>
              </w:rPr>
              <w:t>9.</w:t>
            </w:r>
          </w:p>
        </w:tc>
        <w:tc>
          <w:tcPr>
            <w:tcW w:w="7109" w:type="dxa"/>
            <w:hideMark/>
          </w:tcPr>
          <w:p w14:paraId="519656F5" w14:textId="77777777" w:rsidR="007709C6" w:rsidRPr="007709C6" w:rsidRDefault="007709C6" w:rsidP="007709C6">
            <w:pPr>
              <w:tabs>
                <w:tab w:val="num" w:pos="360"/>
              </w:tabs>
              <w:rPr>
                <w:sz w:val="20"/>
              </w:rPr>
            </w:pPr>
            <w:r w:rsidRPr="007709C6">
              <w:rPr>
                <w:sz w:val="20"/>
              </w:rPr>
              <w:t>Расходы на культурно-спортивные мероприятия для работников, в.т.ч.:</w:t>
            </w:r>
          </w:p>
        </w:tc>
        <w:tc>
          <w:tcPr>
            <w:tcW w:w="1562" w:type="dxa"/>
            <w:vAlign w:val="center"/>
          </w:tcPr>
          <w:p w14:paraId="0F92DDC2" w14:textId="77777777" w:rsidR="007709C6" w:rsidRPr="007709C6" w:rsidRDefault="007709C6" w:rsidP="007709C6">
            <w:pPr>
              <w:tabs>
                <w:tab w:val="num" w:pos="360"/>
              </w:tabs>
              <w:jc w:val="center"/>
              <w:rPr>
                <w:iCs/>
                <w:sz w:val="20"/>
                <w:lang w:val="en-US"/>
              </w:rPr>
            </w:pPr>
            <w:r w:rsidRPr="007709C6">
              <w:rPr>
                <w:sz w:val="20"/>
                <w:lang w:val="en-US"/>
              </w:rPr>
              <w:t>105</w:t>
            </w:r>
          </w:p>
        </w:tc>
        <w:tc>
          <w:tcPr>
            <w:tcW w:w="1565" w:type="dxa"/>
            <w:vAlign w:val="center"/>
          </w:tcPr>
          <w:p w14:paraId="10520C68" w14:textId="77777777" w:rsidR="007709C6" w:rsidRPr="007709C6" w:rsidRDefault="007709C6" w:rsidP="007709C6">
            <w:pPr>
              <w:tabs>
                <w:tab w:val="num" w:pos="360"/>
              </w:tabs>
              <w:jc w:val="center"/>
              <w:rPr>
                <w:iCs/>
                <w:sz w:val="20"/>
                <w:lang w:val="en-US"/>
              </w:rPr>
            </w:pPr>
            <w:r w:rsidRPr="007709C6">
              <w:rPr>
                <w:iCs/>
                <w:sz w:val="20"/>
                <w:lang w:val="en-US"/>
              </w:rPr>
              <w:t>0</w:t>
            </w:r>
          </w:p>
        </w:tc>
        <w:tc>
          <w:tcPr>
            <w:tcW w:w="3884" w:type="dxa"/>
          </w:tcPr>
          <w:p w14:paraId="36B2BCB6" w14:textId="77777777" w:rsidR="007709C6" w:rsidRPr="007709C6" w:rsidRDefault="007709C6" w:rsidP="007709C6">
            <w:pPr>
              <w:tabs>
                <w:tab w:val="num" w:pos="360"/>
              </w:tabs>
              <w:rPr>
                <w:iCs/>
                <w:sz w:val="20"/>
              </w:rPr>
            </w:pPr>
            <w:r w:rsidRPr="007709C6">
              <w:rPr>
                <w:sz w:val="20"/>
              </w:rPr>
              <w:t>Противоречит Основам ценообразования (Представление Прокуратуры КО от 05.04.2021 № 7/3-13-2021)</w:t>
            </w:r>
          </w:p>
        </w:tc>
      </w:tr>
      <w:tr w:rsidR="007709C6" w:rsidRPr="007709C6" w14:paraId="6545B500" w14:textId="77777777" w:rsidTr="006D5EE3">
        <w:trPr>
          <w:trHeight w:val="261"/>
        </w:trPr>
        <w:tc>
          <w:tcPr>
            <w:tcW w:w="706" w:type="dxa"/>
            <w:hideMark/>
          </w:tcPr>
          <w:p w14:paraId="166F7F79" w14:textId="77777777" w:rsidR="007709C6" w:rsidRPr="007709C6" w:rsidRDefault="007709C6" w:rsidP="007709C6">
            <w:pPr>
              <w:tabs>
                <w:tab w:val="num" w:pos="360"/>
              </w:tabs>
              <w:rPr>
                <w:sz w:val="20"/>
                <w:lang w:val="en-US"/>
              </w:rPr>
            </w:pPr>
            <w:r w:rsidRPr="007709C6">
              <w:rPr>
                <w:sz w:val="20"/>
                <w:lang w:val="en-US"/>
              </w:rPr>
              <w:t>10.</w:t>
            </w:r>
          </w:p>
        </w:tc>
        <w:tc>
          <w:tcPr>
            <w:tcW w:w="7109" w:type="dxa"/>
            <w:hideMark/>
          </w:tcPr>
          <w:p w14:paraId="4E7A155B" w14:textId="77777777" w:rsidR="007709C6" w:rsidRPr="007709C6" w:rsidRDefault="007709C6" w:rsidP="007709C6">
            <w:pPr>
              <w:tabs>
                <w:tab w:val="num" w:pos="360"/>
              </w:tabs>
              <w:rPr>
                <w:sz w:val="20"/>
              </w:rPr>
            </w:pPr>
            <w:r w:rsidRPr="007709C6">
              <w:rPr>
                <w:sz w:val="20"/>
              </w:rPr>
              <w:t>Затраты на медобслуживание неработающих пенсионеров</w:t>
            </w:r>
          </w:p>
        </w:tc>
        <w:tc>
          <w:tcPr>
            <w:tcW w:w="1562" w:type="dxa"/>
            <w:vAlign w:val="center"/>
          </w:tcPr>
          <w:p w14:paraId="3C923114" w14:textId="77777777" w:rsidR="007709C6" w:rsidRPr="007709C6" w:rsidRDefault="007709C6" w:rsidP="007709C6">
            <w:pPr>
              <w:tabs>
                <w:tab w:val="num" w:pos="360"/>
              </w:tabs>
              <w:jc w:val="center"/>
              <w:rPr>
                <w:iCs/>
                <w:sz w:val="20"/>
                <w:lang w:val="en-US"/>
              </w:rPr>
            </w:pPr>
            <w:r w:rsidRPr="007709C6">
              <w:rPr>
                <w:iCs/>
                <w:sz w:val="20"/>
                <w:lang w:val="en-US"/>
              </w:rPr>
              <w:t>0</w:t>
            </w:r>
          </w:p>
        </w:tc>
        <w:tc>
          <w:tcPr>
            <w:tcW w:w="1565" w:type="dxa"/>
            <w:vAlign w:val="center"/>
          </w:tcPr>
          <w:p w14:paraId="4F71B11E" w14:textId="77777777" w:rsidR="007709C6" w:rsidRPr="007709C6" w:rsidRDefault="007709C6" w:rsidP="007709C6">
            <w:pPr>
              <w:tabs>
                <w:tab w:val="num" w:pos="360"/>
              </w:tabs>
              <w:jc w:val="center"/>
              <w:rPr>
                <w:iCs/>
                <w:sz w:val="20"/>
                <w:lang w:val="en-US"/>
              </w:rPr>
            </w:pPr>
            <w:r w:rsidRPr="007709C6">
              <w:rPr>
                <w:iCs/>
                <w:sz w:val="20"/>
                <w:lang w:val="en-US"/>
              </w:rPr>
              <w:t>0</w:t>
            </w:r>
          </w:p>
        </w:tc>
        <w:tc>
          <w:tcPr>
            <w:tcW w:w="3884" w:type="dxa"/>
          </w:tcPr>
          <w:p w14:paraId="57A4B878" w14:textId="77777777" w:rsidR="007709C6" w:rsidRPr="007709C6" w:rsidRDefault="007709C6" w:rsidP="007709C6">
            <w:pPr>
              <w:tabs>
                <w:tab w:val="num" w:pos="360"/>
              </w:tabs>
              <w:rPr>
                <w:iCs/>
                <w:sz w:val="20"/>
                <w:lang w:val="en-US"/>
              </w:rPr>
            </w:pPr>
          </w:p>
        </w:tc>
      </w:tr>
      <w:tr w:rsidR="007709C6" w:rsidRPr="007709C6" w14:paraId="4A65F7AF" w14:textId="77777777" w:rsidTr="006D5EE3">
        <w:trPr>
          <w:trHeight w:val="524"/>
        </w:trPr>
        <w:tc>
          <w:tcPr>
            <w:tcW w:w="706" w:type="dxa"/>
            <w:hideMark/>
          </w:tcPr>
          <w:p w14:paraId="3E3D9FEF" w14:textId="77777777" w:rsidR="007709C6" w:rsidRPr="007709C6" w:rsidRDefault="007709C6" w:rsidP="007709C6">
            <w:pPr>
              <w:tabs>
                <w:tab w:val="num" w:pos="360"/>
              </w:tabs>
              <w:rPr>
                <w:sz w:val="20"/>
                <w:lang w:val="en-US"/>
              </w:rPr>
            </w:pPr>
            <w:r w:rsidRPr="007709C6">
              <w:rPr>
                <w:sz w:val="20"/>
                <w:lang w:val="en-US"/>
              </w:rPr>
              <w:t>11.</w:t>
            </w:r>
          </w:p>
        </w:tc>
        <w:tc>
          <w:tcPr>
            <w:tcW w:w="7109" w:type="dxa"/>
            <w:hideMark/>
          </w:tcPr>
          <w:p w14:paraId="5D2D72FB" w14:textId="77777777" w:rsidR="007709C6" w:rsidRPr="007709C6" w:rsidRDefault="007709C6" w:rsidP="007709C6">
            <w:pPr>
              <w:tabs>
                <w:tab w:val="num" w:pos="360"/>
              </w:tabs>
              <w:rPr>
                <w:sz w:val="20"/>
              </w:rPr>
            </w:pPr>
            <w:r w:rsidRPr="007709C6">
              <w:rPr>
                <w:sz w:val="20"/>
              </w:rPr>
              <w:t>Оздоровление детей и реабилитационно-восстановительное лечение для работников (путевки)</w:t>
            </w:r>
          </w:p>
        </w:tc>
        <w:tc>
          <w:tcPr>
            <w:tcW w:w="1562" w:type="dxa"/>
            <w:vAlign w:val="center"/>
          </w:tcPr>
          <w:p w14:paraId="33A0FB40" w14:textId="77777777" w:rsidR="007709C6" w:rsidRPr="007709C6" w:rsidRDefault="007709C6" w:rsidP="007709C6">
            <w:pPr>
              <w:tabs>
                <w:tab w:val="num" w:pos="360"/>
              </w:tabs>
              <w:jc w:val="center"/>
              <w:rPr>
                <w:iCs/>
                <w:sz w:val="20"/>
                <w:lang w:val="en-US"/>
              </w:rPr>
            </w:pPr>
            <w:r w:rsidRPr="007709C6">
              <w:rPr>
                <w:sz w:val="20"/>
                <w:lang w:val="en-US"/>
              </w:rPr>
              <w:t>21</w:t>
            </w:r>
          </w:p>
        </w:tc>
        <w:tc>
          <w:tcPr>
            <w:tcW w:w="1565" w:type="dxa"/>
            <w:vAlign w:val="center"/>
          </w:tcPr>
          <w:p w14:paraId="41D38796" w14:textId="77777777" w:rsidR="007709C6" w:rsidRPr="007709C6" w:rsidRDefault="007709C6" w:rsidP="007709C6">
            <w:pPr>
              <w:tabs>
                <w:tab w:val="num" w:pos="360"/>
              </w:tabs>
              <w:jc w:val="center"/>
              <w:rPr>
                <w:iCs/>
                <w:sz w:val="20"/>
                <w:lang w:val="en-US"/>
              </w:rPr>
            </w:pPr>
            <w:r w:rsidRPr="007709C6">
              <w:rPr>
                <w:sz w:val="20"/>
                <w:lang w:val="en-US"/>
              </w:rPr>
              <w:t>0</w:t>
            </w:r>
          </w:p>
        </w:tc>
        <w:tc>
          <w:tcPr>
            <w:tcW w:w="3884" w:type="dxa"/>
          </w:tcPr>
          <w:p w14:paraId="6B056E51" w14:textId="77777777" w:rsidR="007709C6" w:rsidRPr="007709C6" w:rsidRDefault="007709C6" w:rsidP="007709C6">
            <w:pPr>
              <w:tabs>
                <w:tab w:val="num" w:pos="360"/>
              </w:tabs>
              <w:rPr>
                <w:iCs/>
                <w:sz w:val="20"/>
              </w:rPr>
            </w:pPr>
            <w:r w:rsidRPr="007709C6">
              <w:rPr>
                <w:sz w:val="20"/>
              </w:rPr>
              <w:t>Противоречит Основам ценообразования (Представление Прокуратуры КО от 05.04.2021 № 7/3-13-2021)</w:t>
            </w:r>
          </w:p>
        </w:tc>
      </w:tr>
      <w:tr w:rsidR="007709C6" w:rsidRPr="007709C6" w14:paraId="4657D8D0" w14:textId="77777777" w:rsidTr="006D5EE3">
        <w:trPr>
          <w:trHeight w:val="88"/>
        </w:trPr>
        <w:tc>
          <w:tcPr>
            <w:tcW w:w="706" w:type="dxa"/>
            <w:hideMark/>
          </w:tcPr>
          <w:p w14:paraId="44DBE1E5" w14:textId="77777777" w:rsidR="007709C6" w:rsidRPr="007709C6" w:rsidRDefault="007709C6" w:rsidP="007709C6">
            <w:pPr>
              <w:tabs>
                <w:tab w:val="num" w:pos="360"/>
              </w:tabs>
              <w:rPr>
                <w:sz w:val="20"/>
                <w:lang w:val="en-US"/>
              </w:rPr>
            </w:pPr>
            <w:r w:rsidRPr="007709C6">
              <w:rPr>
                <w:sz w:val="20"/>
                <w:lang w:val="en-US"/>
              </w:rPr>
              <w:t>12.</w:t>
            </w:r>
          </w:p>
        </w:tc>
        <w:tc>
          <w:tcPr>
            <w:tcW w:w="7109" w:type="dxa"/>
            <w:hideMark/>
          </w:tcPr>
          <w:p w14:paraId="4275E88E" w14:textId="77777777" w:rsidR="007709C6" w:rsidRPr="007709C6" w:rsidRDefault="007709C6" w:rsidP="007709C6">
            <w:pPr>
              <w:tabs>
                <w:tab w:val="num" w:pos="360"/>
              </w:tabs>
              <w:rPr>
                <w:sz w:val="20"/>
              </w:rPr>
            </w:pPr>
            <w:r w:rsidRPr="007709C6">
              <w:rPr>
                <w:sz w:val="20"/>
              </w:rPr>
              <w:t>Оплата по среднему за выполнение общественных обязанностей в интересах коллектива по КД</w:t>
            </w:r>
          </w:p>
        </w:tc>
        <w:tc>
          <w:tcPr>
            <w:tcW w:w="1562" w:type="dxa"/>
            <w:vAlign w:val="center"/>
          </w:tcPr>
          <w:p w14:paraId="40676BAC" w14:textId="77777777" w:rsidR="007709C6" w:rsidRPr="007709C6" w:rsidRDefault="007709C6" w:rsidP="007709C6">
            <w:pPr>
              <w:tabs>
                <w:tab w:val="num" w:pos="360"/>
              </w:tabs>
              <w:jc w:val="center"/>
              <w:rPr>
                <w:sz w:val="20"/>
                <w:lang w:val="en-US"/>
              </w:rPr>
            </w:pPr>
            <w:r w:rsidRPr="007709C6">
              <w:rPr>
                <w:sz w:val="20"/>
                <w:lang w:val="en-US"/>
              </w:rPr>
              <w:t>0</w:t>
            </w:r>
          </w:p>
        </w:tc>
        <w:tc>
          <w:tcPr>
            <w:tcW w:w="1565" w:type="dxa"/>
            <w:vAlign w:val="center"/>
          </w:tcPr>
          <w:p w14:paraId="5A9A8863" w14:textId="77777777" w:rsidR="007709C6" w:rsidRPr="007709C6" w:rsidRDefault="007709C6" w:rsidP="007709C6">
            <w:pPr>
              <w:tabs>
                <w:tab w:val="num" w:pos="360"/>
              </w:tabs>
              <w:jc w:val="center"/>
              <w:rPr>
                <w:sz w:val="20"/>
                <w:lang w:val="en-US"/>
              </w:rPr>
            </w:pPr>
            <w:r w:rsidRPr="007709C6">
              <w:rPr>
                <w:sz w:val="20"/>
                <w:lang w:val="en-US"/>
              </w:rPr>
              <w:t>0</w:t>
            </w:r>
          </w:p>
        </w:tc>
        <w:tc>
          <w:tcPr>
            <w:tcW w:w="3884" w:type="dxa"/>
          </w:tcPr>
          <w:p w14:paraId="756F352C" w14:textId="77777777" w:rsidR="007709C6" w:rsidRPr="007709C6" w:rsidRDefault="007709C6" w:rsidP="007709C6">
            <w:pPr>
              <w:tabs>
                <w:tab w:val="num" w:pos="360"/>
              </w:tabs>
              <w:rPr>
                <w:sz w:val="20"/>
                <w:lang w:val="en-US"/>
              </w:rPr>
            </w:pPr>
            <w:r w:rsidRPr="007709C6">
              <w:rPr>
                <w:sz w:val="20"/>
                <w:lang w:val="en-US"/>
              </w:rPr>
              <w:t xml:space="preserve"> </w:t>
            </w:r>
          </w:p>
        </w:tc>
      </w:tr>
      <w:tr w:rsidR="007709C6" w:rsidRPr="007709C6" w14:paraId="2A3302FA" w14:textId="77777777" w:rsidTr="006D5EE3">
        <w:trPr>
          <w:trHeight w:val="261"/>
        </w:trPr>
        <w:tc>
          <w:tcPr>
            <w:tcW w:w="706" w:type="dxa"/>
            <w:hideMark/>
          </w:tcPr>
          <w:p w14:paraId="332578E8" w14:textId="77777777" w:rsidR="007709C6" w:rsidRPr="007709C6" w:rsidRDefault="007709C6" w:rsidP="007709C6">
            <w:pPr>
              <w:tabs>
                <w:tab w:val="num" w:pos="360"/>
              </w:tabs>
              <w:rPr>
                <w:sz w:val="20"/>
                <w:lang w:val="en-US"/>
              </w:rPr>
            </w:pPr>
            <w:r w:rsidRPr="007709C6">
              <w:rPr>
                <w:sz w:val="20"/>
                <w:lang w:val="en-US"/>
              </w:rPr>
              <w:t>13.</w:t>
            </w:r>
          </w:p>
        </w:tc>
        <w:tc>
          <w:tcPr>
            <w:tcW w:w="7109" w:type="dxa"/>
            <w:hideMark/>
          </w:tcPr>
          <w:p w14:paraId="3F9C31DA" w14:textId="77777777" w:rsidR="007709C6" w:rsidRPr="007709C6" w:rsidRDefault="007709C6" w:rsidP="007709C6">
            <w:pPr>
              <w:tabs>
                <w:tab w:val="num" w:pos="360"/>
              </w:tabs>
              <w:rPr>
                <w:sz w:val="20"/>
                <w:lang w:val="en-US"/>
              </w:rPr>
            </w:pPr>
            <w:r w:rsidRPr="007709C6">
              <w:rPr>
                <w:sz w:val="20"/>
                <w:lang w:val="en-US"/>
              </w:rPr>
              <w:t>Специальная стипендия (хозстипендиаты)</w:t>
            </w:r>
          </w:p>
        </w:tc>
        <w:tc>
          <w:tcPr>
            <w:tcW w:w="1562" w:type="dxa"/>
            <w:vAlign w:val="center"/>
          </w:tcPr>
          <w:p w14:paraId="66313C4E" w14:textId="77777777" w:rsidR="007709C6" w:rsidRPr="007709C6" w:rsidRDefault="007709C6" w:rsidP="007709C6">
            <w:pPr>
              <w:tabs>
                <w:tab w:val="num" w:pos="360"/>
              </w:tabs>
              <w:jc w:val="center"/>
              <w:rPr>
                <w:sz w:val="20"/>
                <w:lang w:val="en-US"/>
              </w:rPr>
            </w:pPr>
            <w:r w:rsidRPr="007709C6">
              <w:rPr>
                <w:sz w:val="20"/>
                <w:lang w:val="en-US"/>
              </w:rPr>
              <w:t>0</w:t>
            </w:r>
          </w:p>
        </w:tc>
        <w:tc>
          <w:tcPr>
            <w:tcW w:w="1565" w:type="dxa"/>
            <w:vAlign w:val="center"/>
          </w:tcPr>
          <w:p w14:paraId="09E35A73" w14:textId="77777777" w:rsidR="007709C6" w:rsidRPr="007709C6" w:rsidRDefault="007709C6" w:rsidP="007709C6">
            <w:pPr>
              <w:tabs>
                <w:tab w:val="num" w:pos="360"/>
              </w:tabs>
              <w:jc w:val="center"/>
              <w:rPr>
                <w:sz w:val="20"/>
                <w:lang w:val="en-US"/>
              </w:rPr>
            </w:pPr>
            <w:r w:rsidRPr="007709C6">
              <w:rPr>
                <w:sz w:val="20"/>
                <w:lang w:val="en-US"/>
              </w:rPr>
              <w:t>0</w:t>
            </w:r>
          </w:p>
        </w:tc>
        <w:tc>
          <w:tcPr>
            <w:tcW w:w="3884" w:type="dxa"/>
          </w:tcPr>
          <w:p w14:paraId="7211A6A5" w14:textId="77777777" w:rsidR="007709C6" w:rsidRPr="007709C6" w:rsidRDefault="007709C6" w:rsidP="007709C6">
            <w:pPr>
              <w:tabs>
                <w:tab w:val="num" w:pos="360"/>
              </w:tabs>
              <w:rPr>
                <w:sz w:val="20"/>
                <w:lang w:val="en-US"/>
              </w:rPr>
            </w:pPr>
          </w:p>
        </w:tc>
      </w:tr>
      <w:tr w:rsidR="007709C6" w:rsidRPr="007709C6" w14:paraId="1B4E7B52" w14:textId="77777777" w:rsidTr="006D5EE3">
        <w:trPr>
          <w:trHeight w:val="70"/>
        </w:trPr>
        <w:tc>
          <w:tcPr>
            <w:tcW w:w="706" w:type="dxa"/>
            <w:hideMark/>
          </w:tcPr>
          <w:p w14:paraId="0205EE31" w14:textId="77777777" w:rsidR="007709C6" w:rsidRPr="007709C6" w:rsidRDefault="007709C6" w:rsidP="007709C6">
            <w:pPr>
              <w:tabs>
                <w:tab w:val="num" w:pos="360"/>
              </w:tabs>
              <w:rPr>
                <w:sz w:val="20"/>
                <w:lang w:val="en-US"/>
              </w:rPr>
            </w:pPr>
            <w:r w:rsidRPr="007709C6">
              <w:rPr>
                <w:sz w:val="20"/>
                <w:lang w:val="en-US"/>
              </w:rPr>
              <w:t>14.</w:t>
            </w:r>
          </w:p>
        </w:tc>
        <w:tc>
          <w:tcPr>
            <w:tcW w:w="7109" w:type="dxa"/>
            <w:hideMark/>
          </w:tcPr>
          <w:p w14:paraId="388F7836" w14:textId="77777777" w:rsidR="007709C6" w:rsidRPr="007709C6" w:rsidRDefault="007709C6" w:rsidP="007709C6">
            <w:pPr>
              <w:tabs>
                <w:tab w:val="num" w:pos="360"/>
              </w:tabs>
              <w:rPr>
                <w:sz w:val="20"/>
              </w:rPr>
            </w:pPr>
            <w:r w:rsidRPr="007709C6">
              <w:rPr>
                <w:sz w:val="20"/>
              </w:rPr>
              <w:t>Денежная компенсация за нарушение сроков выплаты заработной платы</w:t>
            </w:r>
          </w:p>
        </w:tc>
        <w:tc>
          <w:tcPr>
            <w:tcW w:w="1562" w:type="dxa"/>
            <w:vAlign w:val="center"/>
          </w:tcPr>
          <w:p w14:paraId="7303821D" w14:textId="77777777" w:rsidR="007709C6" w:rsidRPr="007709C6" w:rsidRDefault="007709C6" w:rsidP="007709C6">
            <w:pPr>
              <w:tabs>
                <w:tab w:val="num" w:pos="360"/>
              </w:tabs>
              <w:jc w:val="center"/>
              <w:rPr>
                <w:sz w:val="20"/>
                <w:lang w:val="en-US"/>
              </w:rPr>
            </w:pPr>
            <w:r w:rsidRPr="007709C6">
              <w:rPr>
                <w:sz w:val="20"/>
                <w:lang w:val="en-US"/>
              </w:rPr>
              <w:t>0</w:t>
            </w:r>
          </w:p>
        </w:tc>
        <w:tc>
          <w:tcPr>
            <w:tcW w:w="1565" w:type="dxa"/>
            <w:vAlign w:val="center"/>
          </w:tcPr>
          <w:p w14:paraId="68A382DA" w14:textId="77777777" w:rsidR="007709C6" w:rsidRPr="007709C6" w:rsidRDefault="007709C6" w:rsidP="007709C6">
            <w:pPr>
              <w:tabs>
                <w:tab w:val="num" w:pos="360"/>
              </w:tabs>
              <w:jc w:val="center"/>
              <w:rPr>
                <w:sz w:val="20"/>
                <w:lang w:val="en-US"/>
              </w:rPr>
            </w:pPr>
            <w:r w:rsidRPr="007709C6">
              <w:rPr>
                <w:sz w:val="20"/>
                <w:lang w:val="en-US"/>
              </w:rPr>
              <w:t>0</w:t>
            </w:r>
          </w:p>
        </w:tc>
        <w:tc>
          <w:tcPr>
            <w:tcW w:w="3884" w:type="dxa"/>
          </w:tcPr>
          <w:p w14:paraId="63DFC9D2" w14:textId="77777777" w:rsidR="007709C6" w:rsidRPr="007709C6" w:rsidRDefault="007709C6" w:rsidP="007709C6">
            <w:pPr>
              <w:tabs>
                <w:tab w:val="num" w:pos="360"/>
              </w:tabs>
              <w:rPr>
                <w:sz w:val="20"/>
                <w:lang w:val="en-US"/>
              </w:rPr>
            </w:pPr>
            <w:r w:rsidRPr="007709C6">
              <w:rPr>
                <w:sz w:val="20"/>
                <w:lang w:val="en-US"/>
              </w:rPr>
              <w:t xml:space="preserve"> </w:t>
            </w:r>
          </w:p>
        </w:tc>
      </w:tr>
      <w:tr w:rsidR="007709C6" w:rsidRPr="007709C6" w14:paraId="458FE525" w14:textId="77777777" w:rsidTr="006D5EE3">
        <w:trPr>
          <w:trHeight w:val="261"/>
        </w:trPr>
        <w:tc>
          <w:tcPr>
            <w:tcW w:w="706" w:type="dxa"/>
            <w:noWrap/>
            <w:hideMark/>
          </w:tcPr>
          <w:p w14:paraId="2CDDC032" w14:textId="77777777" w:rsidR="007709C6" w:rsidRPr="007709C6" w:rsidRDefault="007709C6" w:rsidP="007709C6">
            <w:pPr>
              <w:tabs>
                <w:tab w:val="num" w:pos="360"/>
              </w:tabs>
              <w:rPr>
                <w:sz w:val="20"/>
                <w:lang w:val="en-US"/>
              </w:rPr>
            </w:pPr>
            <w:r w:rsidRPr="007709C6">
              <w:rPr>
                <w:sz w:val="20"/>
                <w:lang w:val="en-US"/>
              </w:rPr>
              <w:t> </w:t>
            </w:r>
          </w:p>
        </w:tc>
        <w:tc>
          <w:tcPr>
            <w:tcW w:w="7109" w:type="dxa"/>
            <w:hideMark/>
          </w:tcPr>
          <w:p w14:paraId="52231BF9" w14:textId="77777777" w:rsidR="007709C6" w:rsidRPr="007709C6" w:rsidRDefault="007709C6" w:rsidP="007709C6">
            <w:pPr>
              <w:tabs>
                <w:tab w:val="num" w:pos="360"/>
              </w:tabs>
              <w:rPr>
                <w:b/>
                <w:bCs/>
                <w:sz w:val="20"/>
                <w:lang w:val="en-US"/>
              </w:rPr>
            </w:pPr>
            <w:r w:rsidRPr="007709C6">
              <w:rPr>
                <w:b/>
                <w:bCs/>
                <w:sz w:val="20"/>
                <w:lang w:val="en-US"/>
              </w:rPr>
              <w:t>Итого</w:t>
            </w:r>
          </w:p>
        </w:tc>
        <w:tc>
          <w:tcPr>
            <w:tcW w:w="1562" w:type="dxa"/>
            <w:vAlign w:val="center"/>
          </w:tcPr>
          <w:p w14:paraId="27F5092F" w14:textId="77777777" w:rsidR="007709C6" w:rsidRPr="007709C6" w:rsidRDefault="007709C6" w:rsidP="007709C6">
            <w:pPr>
              <w:tabs>
                <w:tab w:val="num" w:pos="360"/>
              </w:tabs>
              <w:jc w:val="center"/>
              <w:rPr>
                <w:b/>
                <w:sz w:val="20"/>
                <w:lang w:val="en-US"/>
              </w:rPr>
            </w:pPr>
            <w:r w:rsidRPr="007709C6">
              <w:rPr>
                <w:b/>
                <w:sz w:val="20"/>
                <w:lang w:val="en-US"/>
              </w:rPr>
              <w:t>401</w:t>
            </w:r>
          </w:p>
        </w:tc>
        <w:tc>
          <w:tcPr>
            <w:tcW w:w="1565" w:type="dxa"/>
            <w:noWrap/>
            <w:vAlign w:val="center"/>
          </w:tcPr>
          <w:p w14:paraId="7E6E0EDC" w14:textId="77777777" w:rsidR="007709C6" w:rsidRPr="007709C6" w:rsidRDefault="007709C6" w:rsidP="007709C6">
            <w:pPr>
              <w:tabs>
                <w:tab w:val="num" w:pos="360"/>
              </w:tabs>
              <w:jc w:val="center"/>
              <w:rPr>
                <w:b/>
                <w:sz w:val="20"/>
                <w:lang w:val="en-US"/>
              </w:rPr>
            </w:pPr>
            <w:r w:rsidRPr="007709C6">
              <w:rPr>
                <w:b/>
                <w:sz w:val="20"/>
                <w:lang w:val="en-US"/>
              </w:rPr>
              <w:t>198</w:t>
            </w:r>
          </w:p>
        </w:tc>
        <w:tc>
          <w:tcPr>
            <w:tcW w:w="3884" w:type="dxa"/>
          </w:tcPr>
          <w:p w14:paraId="5F3D165D" w14:textId="77777777" w:rsidR="007709C6" w:rsidRPr="007709C6" w:rsidRDefault="007709C6" w:rsidP="007709C6">
            <w:pPr>
              <w:tabs>
                <w:tab w:val="num" w:pos="360"/>
              </w:tabs>
              <w:rPr>
                <w:sz w:val="20"/>
                <w:lang w:val="en-US"/>
              </w:rPr>
            </w:pPr>
          </w:p>
        </w:tc>
      </w:tr>
    </w:tbl>
    <w:p w14:paraId="3C56A3D8" w14:textId="77777777" w:rsidR="007709C6" w:rsidRPr="007709C6" w:rsidRDefault="007709C6" w:rsidP="007709C6">
      <w:pPr>
        <w:ind w:firstLine="851"/>
        <w:jc w:val="right"/>
        <w:rPr>
          <w:sz w:val="28"/>
          <w:szCs w:val="28"/>
        </w:rPr>
      </w:pPr>
      <w:r w:rsidRPr="007709C6">
        <w:rPr>
          <w:sz w:val="28"/>
          <w:szCs w:val="28"/>
        </w:rPr>
        <w:t xml:space="preserve"> </w:t>
      </w:r>
    </w:p>
    <w:p w14:paraId="62D8626B" w14:textId="77777777" w:rsidR="007709C6" w:rsidRPr="007709C6" w:rsidRDefault="007709C6" w:rsidP="007709C6">
      <w:pPr>
        <w:jc w:val="both"/>
        <w:rPr>
          <w:sz w:val="6"/>
          <w:szCs w:val="6"/>
        </w:rPr>
      </w:pPr>
    </w:p>
    <w:p w14:paraId="2244919E" w14:textId="77777777" w:rsidR="007709C6" w:rsidRPr="007709C6" w:rsidRDefault="007709C6" w:rsidP="007709C6">
      <w:pPr>
        <w:sectPr w:rsidR="007709C6" w:rsidRPr="007709C6" w:rsidSect="007709C6">
          <w:pgSz w:w="16838" w:h="11906" w:orient="landscape"/>
          <w:pgMar w:top="1701" w:right="1134" w:bottom="567" w:left="1134" w:header="708" w:footer="708" w:gutter="0"/>
          <w:cols w:space="708"/>
          <w:docGrid w:linePitch="360"/>
        </w:sectPr>
      </w:pPr>
    </w:p>
    <w:p w14:paraId="3B931FB5" w14:textId="77777777" w:rsidR="007709C6" w:rsidRPr="007709C6" w:rsidRDefault="007709C6" w:rsidP="007709C6">
      <w:pPr>
        <w:keepNext/>
        <w:spacing w:line="360" w:lineRule="auto"/>
        <w:jc w:val="center"/>
        <w:outlineLvl w:val="1"/>
        <w:rPr>
          <w:b/>
          <w:sz w:val="28"/>
          <w:szCs w:val="20"/>
        </w:rPr>
      </w:pPr>
      <w:r w:rsidRPr="007709C6">
        <w:rPr>
          <w:b/>
          <w:sz w:val="28"/>
          <w:szCs w:val="20"/>
        </w:rPr>
        <w:lastRenderedPageBreak/>
        <w:t>Расчетная предпринимательская прибыль</w:t>
      </w:r>
    </w:p>
    <w:p w14:paraId="16343D45" w14:textId="77777777" w:rsidR="007709C6" w:rsidRPr="007709C6" w:rsidRDefault="007709C6" w:rsidP="007709C6">
      <w:pPr>
        <w:ind w:firstLine="851"/>
        <w:jc w:val="both"/>
        <w:rPr>
          <w:sz w:val="28"/>
          <w:szCs w:val="28"/>
        </w:rPr>
      </w:pPr>
      <w:r w:rsidRPr="007709C6">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D1F43B9" w14:textId="77777777" w:rsidR="007709C6" w:rsidRPr="007709C6" w:rsidRDefault="007709C6" w:rsidP="007709C6">
      <w:pPr>
        <w:ind w:firstLine="851"/>
        <w:jc w:val="both"/>
        <w:rPr>
          <w:sz w:val="28"/>
          <w:szCs w:val="28"/>
        </w:rPr>
      </w:pPr>
      <w:r w:rsidRPr="007709C6">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на передачу тепловой энергии на 2024 год 3 675 тыс. руб.</w:t>
      </w:r>
    </w:p>
    <w:p w14:paraId="6376113B" w14:textId="77777777" w:rsidR="007709C6" w:rsidRPr="007709C6" w:rsidRDefault="007709C6" w:rsidP="007709C6">
      <w:pPr>
        <w:tabs>
          <w:tab w:val="left" w:pos="1890"/>
        </w:tabs>
        <w:ind w:firstLine="851"/>
        <w:jc w:val="both"/>
        <w:rPr>
          <w:sz w:val="28"/>
          <w:szCs w:val="28"/>
        </w:rPr>
      </w:pPr>
      <w:r w:rsidRPr="007709C6">
        <w:rPr>
          <w:sz w:val="28"/>
          <w:szCs w:val="28"/>
        </w:rPr>
        <w:t>Расчет: (50 006 тыс. руб. (операционные расходы) + 2 432 тыс. руб. (арендная плата) + 1 348 тыс. руб. (расходы на уплату налогов, сборов, и других обязательных платежей) + 4 449 тыс. руб. (отчисления на социальные нужды) + 14 472 тыс. руб. (амортизация основных средств и нематериальных активов) + 786 тыс. руб. (расходы на электрическую энергию)) × 5% = 3 675 тыс. руб. (на передачу тепловой энергии).</w:t>
      </w:r>
    </w:p>
    <w:p w14:paraId="437FFC8B" w14:textId="77777777" w:rsidR="007709C6" w:rsidRPr="007709C6" w:rsidRDefault="007709C6" w:rsidP="007709C6">
      <w:pPr>
        <w:ind w:firstLine="851"/>
        <w:jc w:val="both"/>
        <w:rPr>
          <w:sz w:val="28"/>
          <w:szCs w:val="28"/>
        </w:rPr>
      </w:pPr>
    </w:p>
    <w:p w14:paraId="200840DB" w14:textId="77777777" w:rsidR="007709C6" w:rsidRPr="007709C6" w:rsidRDefault="007709C6" w:rsidP="007709C6">
      <w:pPr>
        <w:keepNext/>
        <w:spacing w:line="360" w:lineRule="auto"/>
        <w:jc w:val="center"/>
        <w:outlineLvl w:val="1"/>
        <w:rPr>
          <w:b/>
          <w:sz w:val="28"/>
          <w:szCs w:val="20"/>
        </w:rPr>
      </w:pPr>
      <w:r w:rsidRPr="007709C6">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p w14:paraId="77ACDBA9" w14:textId="77777777" w:rsidR="007709C6" w:rsidRPr="007709C6" w:rsidRDefault="007709C6" w:rsidP="007709C6">
      <w:pPr>
        <w:ind w:firstLine="851"/>
        <w:jc w:val="both"/>
        <w:rPr>
          <w:sz w:val="28"/>
          <w:szCs w:val="28"/>
        </w:rPr>
      </w:pPr>
      <w:r w:rsidRPr="007709C6">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D73D4E3" w14:textId="77777777" w:rsidR="007709C6" w:rsidRPr="007709C6" w:rsidRDefault="007709C6" w:rsidP="007709C6">
      <w:pPr>
        <w:ind w:firstLine="851"/>
        <w:jc w:val="both"/>
        <w:rPr>
          <w:sz w:val="28"/>
          <w:szCs w:val="28"/>
        </w:rPr>
      </w:pPr>
      <w:r w:rsidRPr="007709C6">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FBAD0EC" w14:textId="77777777" w:rsidR="007709C6" w:rsidRPr="007709C6" w:rsidRDefault="007709C6" w:rsidP="007709C6">
      <w:pPr>
        <w:autoSpaceDE w:val="0"/>
        <w:autoSpaceDN w:val="0"/>
        <w:adjustRightInd w:val="0"/>
        <w:ind w:firstLine="851"/>
        <w:jc w:val="center"/>
        <w:rPr>
          <w:rFonts w:eastAsia="Calibri"/>
          <w:sz w:val="28"/>
          <w:szCs w:val="28"/>
        </w:rPr>
      </w:pPr>
      <w:r w:rsidRPr="007709C6">
        <w:rPr>
          <w:rFonts w:eastAsia="Calibri"/>
          <w:noProof/>
          <w:position w:val="-12"/>
          <w:sz w:val="28"/>
          <w:szCs w:val="28"/>
        </w:rPr>
        <w:drawing>
          <wp:inline distT="0" distB="0" distL="0" distR="0" wp14:anchorId="092B9B09" wp14:editId="68E77093">
            <wp:extent cx="2286000" cy="3657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7709C6">
        <w:rPr>
          <w:rFonts w:eastAsia="Calibri"/>
          <w:sz w:val="28"/>
          <w:szCs w:val="28"/>
        </w:rPr>
        <w:t xml:space="preserve"> (тыс. руб.), (22)</w:t>
      </w:r>
    </w:p>
    <w:p w14:paraId="5CEDBA03" w14:textId="77777777" w:rsidR="007709C6" w:rsidRPr="007709C6" w:rsidRDefault="007709C6" w:rsidP="007709C6">
      <w:pPr>
        <w:ind w:firstLine="851"/>
        <w:jc w:val="both"/>
        <w:rPr>
          <w:sz w:val="28"/>
          <w:szCs w:val="28"/>
        </w:rPr>
      </w:pPr>
      <w:r w:rsidRPr="007709C6">
        <w:rPr>
          <w:sz w:val="28"/>
          <w:szCs w:val="28"/>
        </w:rPr>
        <w:t>где:</w:t>
      </w:r>
    </w:p>
    <w:p w14:paraId="2705DB7C" w14:textId="77777777" w:rsidR="007709C6" w:rsidRPr="007709C6" w:rsidRDefault="007709C6" w:rsidP="007709C6">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7709C6">
        <w:rPr>
          <w:sz w:val="28"/>
          <w:szCs w:val="28"/>
        </w:rPr>
        <w:t>- размер корректировки необходимой валовой выручки по результатам (i-2)-го года;</w:t>
      </w:r>
    </w:p>
    <w:p w14:paraId="26C1E815" w14:textId="77777777" w:rsidR="007709C6" w:rsidRPr="007709C6" w:rsidRDefault="007709C6" w:rsidP="007709C6">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7709C6">
        <w:rPr>
          <w:sz w:val="28"/>
          <w:szCs w:val="28"/>
        </w:rPr>
        <w:t xml:space="preserve">- фактическая величина необходимой валовой выручки </w:t>
      </w:r>
      <w:r w:rsidRPr="007709C6">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7709C6">
        <w:rPr>
          <w:sz w:val="28"/>
          <w:szCs w:val="28"/>
        </w:rPr>
        <w:br/>
        <w:t xml:space="preserve">в соответствии с </w:t>
      </w:r>
      <w:hyperlink r:id="rId29" w:history="1">
        <w:r w:rsidRPr="007709C6">
          <w:rPr>
            <w:sz w:val="28"/>
            <w:szCs w:val="28"/>
          </w:rPr>
          <w:t>пунктом 55</w:t>
        </w:r>
      </w:hyperlink>
      <w:r w:rsidRPr="007709C6">
        <w:rPr>
          <w:sz w:val="28"/>
          <w:szCs w:val="28"/>
        </w:rPr>
        <w:t xml:space="preserve"> настоящих Методических указаний;</w:t>
      </w:r>
    </w:p>
    <w:p w14:paraId="77F144C4" w14:textId="77777777" w:rsidR="007709C6" w:rsidRPr="007709C6" w:rsidRDefault="007709C6" w:rsidP="007709C6">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7709C6">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30" w:history="1">
        <w:r w:rsidRPr="007709C6">
          <w:rPr>
            <w:sz w:val="28"/>
            <w:szCs w:val="28"/>
          </w:rPr>
          <w:t>главой IX</w:t>
        </w:r>
      </w:hyperlink>
      <w:r w:rsidRPr="007709C6">
        <w:rPr>
          <w:sz w:val="28"/>
          <w:szCs w:val="28"/>
        </w:rPr>
        <w:t xml:space="preserve"> настоящих Методических указаний на (i-2)-й год, без учета уровня собираемости платежей.</w:t>
      </w:r>
    </w:p>
    <w:p w14:paraId="7DE81CEB" w14:textId="77777777" w:rsidR="007709C6" w:rsidRPr="007709C6" w:rsidRDefault="007709C6" w:rsidP="007709C6">
      <w:pPr>
        <w:ind w:firstLine="851"/>
        <w:jc w:val="both"/>
        <w:rPr>
          <w:sz w:val="28"/>
          <w:szCs w:val="28"/>
          <w:lang w:eastAsia="en-US"/>
        </w:rPr>
      </w:pPr>
      <w:r w:rsidRPr="007709C6">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CAA5E2E" w14:textId="77777777" w:rsidR="007709C6" w:rsidRPr="007709C6" w:rsidRDefault="007709C6" w:rsidP="007709C6">
      <w:pPr>
        <w:ind w:firstLine="851"/>
        <w:jc w:val="both"/>
        <w:rPr>
          <w:sz w:val="28"/>
          <w:szCs w:val="28"/>
          <w:lang w:eastAsia="en-US"/>
        </w:rPr>
      </w:pPr>
      <w:r w:rsidRPr="007709C6">
        <w:rPr>
          <w:sz w:val="28"/>
          <w:szCs w:val="28"/>
          <w:lang w:eastAsia="en-US"/>
        </w:rPr>
        <w:t>В расчет фактической необходимой валовой выручки, согласно Методическим указаниям, включаются:</w:t>
      </w:r>
    </w:p>
    <w:p w14:paraId="3EEBD976" w14:textId="77777777" w:rsidR="007709C6" w:rsidRPr="007709C6" w:rsidRDefault="007709C6" w:rsidP="007709C6">
      <w:pPr>
        <w:ind w:firstLine="851"/>
        <w:jc w:val="both"/>
        <w:rPr>
          <w:sz w:val="28"/>
          <w:szCs w:val="28"/>
          <w:lang w:eastAsia="en-US"/>
        </w:rPr>
      </w:pPr>
      <w:r w:rsidRPr="007709C6">
        <w:rPr>
          <w:sz w:val="28"/>
          <w:szCs w:val="28"/>
          <w:lang w:eastAsia="en-US"/>
        </w:rPr>
        <w:t>- операционные расходы, рассчитываемые по формуле:</w:t>
      </w:r>
    </w:p>
    <w:p w14:paraId="79025A08" w14:textId="77777777" w:rsidR="007709C6" w:rsidRPr="007709C6" w:rsidRDefault="007709C6" w:rsidP="007709C6">
      <w:pPr>
        <w:ind w:right="-142"/>
        <w:jc w:val="both"/>
        <w:rPr>
          <w:sz w:val="28"/>
          <w:szCs w:val="28"/>
          <w:lang w:eastAsia="en-US"/>
        </w:rPr>
      </w:pPr>
      <w:r w:rsidRPr="007709C6">
        <w:rPr>
          <w:noProof/>
          <w:position w:val="-32"/>
          <w:sz w:val="28"/>
          <w:szCs w:val="28"/>
        </w:rPr>
        <w:drawing>
          <wp:inline distT="0" distB="0" distL="0" distR="0" wp14:anchorId="11D69C1C" wp14:editId="712F9671">
            <wp:extent cx="5852160" cy="548640"/>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7709C6">
        <w:rPr>
          <w:position w:val="-32"/>
          <w:sz w:val="28"/>
          <w:szCs w:val="28"/>
        </w:rPr>
        <w:t>;</w:t>
      </w:r>
    </w:p>
    <w:p w14:paraId="6A44E0C3" w14:textId="77777777" w:rsidR="007709C6" w:rsidRPr="007709C6" w:rsidRDefault="007709C6" w:rsidP="007709C6">
      <w:pPr>
        <w:ind w:firstLine="851"/>
        <w:jc w:val="both"/>
        <w:rPr>
          <w:sz w:val="28"/>
          <w:szCs w:val="28"/>
          <w:lang w:eastAsia="en-US"/>
        </w:rPr>
      </w:pPr>
      <w:r w:rsidRPr="007709C6">
        <w:rPr>
          <w:sz w:val="28"/>
          <w:szCs w:val="28"/>
          <w:lang w:eastAsia="en-US"/>
        </w:rPr>
        <w:t>- неподконтрольные расходы на основании документально подтвержденных, имевших место фактических расходов;</w:t>
      </w:r>
    </w:p>
    <w:p w14:paraId="6F6F7C6B" w14:textId="77777777" w:rsidR="007709C6" w:rsidRPr="007709C6" w:rsidRDefault="007709C6" w:rsidP="007709C6">
      <w:pPr>
        <w:ind w:firstLine="851"/>
        <w:jc w:val="both"/>
        <w:rPr>
          <w:sz w:val="28"/>
          <w:szCs w:val="28"/>
          <w:lang w:eastAsia="en-US"/>
        </w:rPr>
      </w:pPr>
      <w:r w:rsidRPr="007709C6">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2304FE13" w14:textId="77777777" w:rsidR="007709C6" w:rsidRPr="007709C6" w:rsidRDefault="007709C6" w:rsidP="007709C6">
      <w:pPr>
        <w:ind w:firstLine="851"/>
        <w:jc w:val="both"/>
        <w:rPr>
          <w:sz w:val="28"/>
          <w:szCs w:val="28"/>
          <w:lang w:eastAsia="en-US"/>
        </w:rPr>
      </w:pPr>
      <w:r w:rsidRPr="007709C6">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7709C6">
        <w:rPr>
          <w:sz w:val="28"/>
          <w:szCs w:val="28"/>
          <w:lang w:eastAsia="en-US"/>
        </w:rPr>
        <w:br/>
        <w:t>и фактической цены условного топлива;</w:t>
      </w:r>
    </w:p>
    <w:p w14:paraId="1193D348" w14:textId="77777777" w:rsidR="007709C6" w:rsidRPr="007709C6" w:rsidRDefault="007709C6" w:rsidP="007709C6">
      <w:pPr>
        <w:ind w:firstLine="851"/>
        <w:jc w:val="both"/>
        <w:rPr>
          <w:position w:val="-68"/>
          <w:sz w:val="28"/>
          <w:szCs w:val="28"/>
        </w:rPr>
      </w:pPr>
      <w:r w:rsidRPr="007709C6">
        <w:rPr>
          <w:sz w:val="28"/>
          <w:szCs w:val="28"/>
          <w:lang w:eastAsia="en-US"/>
        </w:rPr>
        <w:t>- фактическая нормативная прибыль.</w:t>
      </w:r>
    </w:p>
    <w:p w14:paraId="6F1D235B" w14:textId="77777777" w:rsidR="007709C6" w:rsidRPr="007709C6" w:rsidRDefault="007709C6" w:rsidP="007709C6">
      <w:pPr>
        <w:ind w:firstLine="851"/>
        <w:jc w:val="both"/>
        <w:rPr>
          <w:sz w:val="28"/>
          <w:szCs w:val="28"/>
        </w:rPr>
      </w:pPr>
      <w:r w:rsidRPr="007709C6">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4BE24EB9" w14:textId="77777777" w:rsidR="007709C6" w:rsidRPr="007709C6" w:rsidRDefault="007709C6" w:rsidP="007709C6">
      <w:pPr>
        <w:ind w:firstLine="851"/>
        <w:jc w:val="both"/>
        <w:rPr>
          <w:sz w:val="28"/>
          <w:szCs w:val="28"/>
        </w:rPr>
      </w:pPr>
    </w:p>
    <w:p w14:paraId="43F2E201" w14:textId="77777777" w:rsidR="007709C6" w:rsidRPr="007709C6" w:rsidRDefault="007709C6" w:rsidP="007709C6">
      <w:pPr>
        <w:ind w:firstLine="709"/>
        <w:jc w:val="both"/>
        <w:rPr>
          <w:sz w:val="28"/>
          <w:szCs w:val="28"/>
          <w:lang w:eastAsia="en-US"/>
        </w:rPr>
      </w:pPr>
      <w:r w:rsidRPr="007709C6">
        <w:rPr>
          <w:sz w:val="28"/>
          <w:szCs w:val="28"/>
          <w:lang w:eastAsia="en-US"/>
        </w:rPr>
        <w:t>Расчет операционных расходов за 2022 год представлен в таблице 42.</w:t>
      </w:r>
    </w:p>
    <w:p w14:paraId="57D50F30" w14:textId="77777777" w:rsidR="007709C6" w:rsidRPr="007709C6" w:rsidRDefault="007709C6" w:rsidP="007709C6">
      <w:pPr>
        <w:rPr>
          <w:sz w:val="28"/>
          <w:szCs w:val="28"/>
          <w:lang w:eastAsia="en-US"/>
        </w:rPr>
      </w:pPr>
      <w:r w:rsidRPr="007709C6">
        <w:rPr>
          <w:sz w:val="28"/>
          <w:szCs w:val="28"/>
          <w:lang w:eastAsia="en-US"/>
        </w:rPr>
        <w:br w:type="page"/>
      </w:r>
    </w:p>
    <w:p w14:paraId="23B48193" w14:textId="77777777" w:rsidR="007709C6" w:rsidRPr="007709C6" w:rsidRDefault="007709C6" w:rsidP="007709C6">
      <w:pPr>
        <w:ind w:firstLine="851"/>
        <w:jc w:val="right"/>
        <w:rPr>
          <w:sz w:val="28"/>
          <w:szCs w:val="28"/>
          <w:lang w:eastAsia="en-US"/>
        </w:rPr>
      </w:pPr>
      <w:r w:rsidRPr="007709C6">
        <w:rPr>
          <w:sz w:val="28"/>
          <w:szCs w:val="28"/>
          <w:lang w:eastAsia="en-US"/>
        </w:rPr>
        <w:lastRenderedPageBreak/>
        <w:t>Таблица 42</w:t>
      </w:r>
    </w:p>
    <w:p w14:paraId="5EDBB5C6" w14:textId="77777777" w:rsidR="007709C6" w:rsidRPr="007709C6" w:rsidRDefault="007709C6" w:rsidP="007709C6">
      <w:pPr>
        <w:ind w:firstLine="851"/>
        <w:jc w:val="center"/>
        <w:rPr>
          <w:sz w:val="28"/>
          <w:szCs w:val="28"/>
          <w:lang w:eastAsia="en-US"/>
        </w:rPr>
      </w:pPr>
      <w:r w:rsidRPr="007709C6">
        <w:rPr>
          <w:sz w:val="28"/>
          <w:szCs w:val="28"/>
          <w:lang w:eastAsia="en-US"/>
        </w:rPr>
        <w:t>Расчет операционных расходов за 2022 год</w:t>
      </w:r>
    </w:p>
    <w:p w14:paraId="2DD950CF" w14:textId="77777777" w:rsidR="007709C6" w:rsidRPr="007709C6" w:rsidRDefault="007709C6" w:rsidP="007709C6">
      <w:pPr>
        <w:ind w:firstLine="851"/>
        <w:jc w:val="center"/>
        <w:rPr>
          <w:sz w:val="28"/>
          <w:szCs w:val="28"/>
          <w:lang w:eastAsia="en-US"/>
        </w:rPr>
      </w:pPr>
    </w:p>
    <w:tbl>
      <w:tblPr>
        <w:tblW w:w="9805" w:type="dxa"/>
        <w:tblInd w:w="113" w:type="dxa"/>
        <w:tblLayout w:type="fixed"/>
        <w:tblLook w:val="04A0" w:firstRow="1" w:lastRow="0" w:firstColumn="1" w:lastColumn="0" w:noHBand="0" w:noVBand="1"/>
      </w:tblPr>
      <w:tblGrid>
        <w:gridCol w:w="423"/>
        <w:gridCol w:w="3586"/>
        <w:gridCol w:w="702"/>
        <w:gridCol w:w="1144"/>
        <w:gridCol w:w="1296"/>
        <w:gridCol w:w="1372"/>
        <w:gridCol w:w="1282"/>
      </w:tblGrid>
      <w:tr w:rsidR="007709C6" w:rsidRPr="007709C6" w14:paraId="63E82AD8" w14:textId="77777777" w:rsidTr="006D5EE3">
        <w:trPr>
          <w:trHeight w:val="292"/>
          <w:tblHead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DF3EA" w14:textId="77777777" w:rsidR="007709C6" w:rsidRPr="007709C6" w:rsidRDefault="007709C6" w:rsidP="007709C6">
            <w:pPr>
              <w:jc w:val="center"/>
            </w:pPr>
            <w:r w:rsidRPr="007709C6">
              <w:t>№ п/п</w:t>
            </w:r>
          </w:p>
        </w:tc>
        <w:tc>
          <w:tcPr>
            <w:tcW w:w="3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82FBE7" w14:textId="77777777" w:rsidR="007709C6" w:rsidRPr="007709C6" w:rsidRDefault="007709C6" w:rsidP="007709C6">
            <w:pPr>
              <w:jc w:val="center"/>
            </w:pPr>
            <w:r w:rsidRPr="007709C6">
              <w:t>Параметры расчета расходов</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6809E" w14:textId="77777777" w:rsidR="007709C6" w:rsidRPr="007709C6" w:rsidRDefault="007709C6" w:rsidP="007709C6">
            <w:pPr>
              <w:jc w:val="center"/>
            </w:pPr>
            <w:r w:rsidRPr="007709C6">
              <w:t>Ед.изм.</w:t>
            </w:r>
          </w:p>
        </w:tc>
        <w:tc>
          <w:tcPr>
            <w:tcW w:w="5094" w:type="dxa"/>
            <w:gridSpan w:val="4"/>
            <w:tcBorders>
              <w:top w:val="single" w:sz="4" w:space="0" w:color="auto"/>
              <w:left w:val="nil"/>
              <w:bottom w:val="single" w:sz="4" w:space="0" w:color="auto"/>
              <w:right w:val="single" w:sz="4" w:space="0" w:color="000000"/>
            </w:tcBorders>
            <w:shd w:val="clear" w:color="auto" w:fill="auto"/>
            <w:vAlign w:val="center"/>
            <w:hideMark/>
          </w:tcPr>
          <w:p w14:paraId="258113FA" w14:textId="77777777" w:rsidR="007709C6" w:rsidRPr="007709C6" w:rsidRDefault="007709C6" w:rsidP="007709C6">
            <w:pPr>
              <w:jc w:val="center"/>
            </w:pPr>
            <w:r w:rsidRPr="007709C6">
              <w:t>Предложение экспертов</w:t>
            </w:r>
          </w:p>
        </w:tc>
      </w:tr>
      <w:tr w:rsidR="007709C6" w:rsidRPr="007709C6" w14:paraId="3CBFDE5B" w14:textId="77777777" w:rsidTr="006D5EE3">
        <w:trPr>
          <w:trHeight w:val="292"/>
          <w:tblHeader/>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5CC0962E" w14:textId="77777777" w:rsidR="007709C6" w:rsidRPr="007709C6" w:rsidRDefault="007709C6" w:rsidP="007709C6"/>
        </w:tc>
        <w:tc>
          <w:tcPr>
            <w:tcW w:w="3586" w:type="dxa"/>
            <w:vMerge/>
            <w:tcBorders>
              <w:top w:val="single" w:sz="4" w:space="0" w:color="auto"/>
              <w:left w:val="single" w:sz="4" w:space="0" w:color="auto"/>
              <w:bottom w:val="single" w:sz="4" w:space="0" w:color="auto"/>
              <w:right w:val="single" w:sz="4" w:space="0" w:color="auto"/>
            </w:tcBorders>
            <w:vAlign w:val="center"/>
            <w:hideMark/>
          </w:tcPr>
          <w:p w14:paraId="634E4A43" w14:textId="77777777" w:rsidR="007709C6" w:rsidRPr="007709C6" w:rsidRDefault="007709C6" w:rsidP="007709C6"/>
        </w:tc>
        <w:tc>
          <w:tcPr>
            <w:tcW w:w="702" w:type="dxa"/>
            <w:vMerge/>
            <w:tcBorders>
              <w:top w:val="single" w:sz="4" w:space="0" w:color="auto"/>
              <w:left w:val="single" w:sz="4" w:space="0" w:color="auto"/>
              <w:bottom w:val="single" w:sz="4" w:space="0" w:color="auto"/>
              <w:right w:val="single" w:sz="4" w:space="0" w:color="auto"/>
            </w:tcBorders>
            <w:vAlign w:val="center"/>
            <w:hideMark/>
          </w:tcPr>
          <w:p w14:paraId="4D83C73A" w14:textId="77777777" w:rsidR="007709C6" w:rsidRPr="007709C6" w:rsidRDefault="007709C6" w:rsidP="007709C6"/>
        </w:tc>
        <w:tc>
          <w:tcPr>
            <w:tcW w:w="1144" w:type="dxa"/>
            <w:tcBorders>
              <w:top w:val="nil"/>
              <w:left w:val="nil"/>
              <w:bottom w:val="single" w:sz="4" w:space="0" w:color="auto"/>
              <w:right w:val="single" w:sz="4" w:space="0" w:color="auto"/>
            </w:tcBorders>
            <w:shd w:val="clear" w:color="auto" w:fill="auto"/>
            <w:vAlign w:val="center"/>
            <w:hideMark/>
          </w:tcPr>
          <w:p w14:paraId="537EE292" w14:textId="77777777" w:rsidR="007709C6" w:rsidRPr="007709C6" w:rsidRDefault="007709C6" w:rsidP="007709C6">
            <w:pPr>
              <w:jc w:val="center"/>
            </w:pPr>
            <w:r w:rsidRPr="007709C6">
              <w:t>2019</w:t>
            </w:r>
          </w:p>
        </w:tc>
        <w:tc>
          <w:tcPr>
            <w:tcW w:w="1296" w:type="dxa"/>
            <w:tcBorders>
              <w:top w:val="nil"/>
              <w:left w:val="nil"/>
              <w:bottom w:val="single" w:sz="4" w:space="0" w:color="auto"/>
              <w:right w:val="single" w:sz="4" w:space="0" w:color="auto"/>
            </w:tcBorders>
            <w:shd w:val="clear" w:color="auto" w:fill="auto"/>
            <w:vAlign w:val="center"/>
            <w:hideMark/>
          </w:tcPr>
          <w:p w14:paraId="45C6E776" w14:textId="77777777" w:rsidR="007709C6" w:rsidRPr="007709C6" w:rsidRDefault="007709C6" w:rsidP="007709C6">
            <w:pPr>
              <w:jc w:val="center"/>
            </w:pPr>
            <w:r w:rsidRPr="007709C6">
              <w:t>2020</w:t>
            </w:r>
          </w:p>
        </w:tc>
        <w:tc>
          <w:tcPr>
            <w:tcW w:w="1372" w:type="dxa"/>
            <w:tcBorders>
              <w:top w:val="nil"/>
              <w:left w:val="nil"/>
              <w:bottom w:val="single" w:sz="4" w:space="0" w:color="auto"/>
              <w:right w:val="single" w:sz="4" w:space="0" w:color="auto"/>
            </w:tcBorders>
            <w:vAlign w:val="center"/>
          </w:tcPr>
          <w:p w14:paraId="7AAA6D56" w14:textId="77777777" w:rsidR="007709C6" w:rsidRPr="007709C6" w:rsidRDefault="007709C6" w:rsidP="007709C6">
            <w:pPr>
              <w:jc w:val="center"/>
            </w:pPr>
            <w:r w:rsidRPr="007709C6">
              <w:t>2021</w:t>
            </w:r>
          </w:p>
        </w:tc>
        <w:tc>
          <w:tcPr>
            <w:tcW w:w="1282" w:type="dxa"/>
            <w:tcBorders>
              <w:top w:val="nil"/>
              <w:left w:val="nil"/>
              <w:bottom w:val="single" w:sz="4" w:space="0" w:color="auto"/>
              <w:right w:val="single" w:sz="4" w:space="0" w:color="auto"/>
            </w:tcBorders>
            <w:vAlign w:val="center"/>
          </w:tcPr>
          <w:p w14:paraId="7731636A" w14:textId="77777777" w:rsidR="007709C6" w:rsidRPr="007709C6" w:rsidRDefault="007709C6" w:rsidP="007709C6">
            <w:pPr>
              <w:jc w:val="center"/>
            </w:pPr>
            <w:r w:rsidRPr="007709C6">
              <w:t>2022</w:t>
            </w:r>
          </w:p>
        </w:tc>
      </w:tr>
      <w:tr w:rsidR="007709C6" w:rsidRPr="007709C6" w14:paraId="6E399445"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27C224D9" w14:textId="77777777" w:rsidR="007709C6" w:rsidRPr="007709C6" w:rsidRDefault="007709C6" w:rsidP="007709C6">
            <w:pPr>
              <w:jc w:val="center"/>
            </w:pPr>
            <w:r w:rsidRPr="007709C6">
              <w:t>1</w:t>
            </w:r>
          </w:p>
        </w:tc>
        <w:tc>
          <w:tcPr>
            <w:tcW w:w="3586" w:type="dxa"/>
            <w:tcBorders>
              <w:top w:val="nil"/>
              <w:left w:val="nil"/>
              <w:bottom w:val="single" w:sz="4" w:space="0" w:color="auto"/>
              <w:right w:val="single" w:sz="4" w:space="0" w:color="auto"/>
            </w:tcBorders>
            <w:shd w:val="clear" w:color="auto" w:fill="auto"/>
            <w:vAlign w:val="center"/>
            <w:hideMark/>
          </w:tcPr>
          <w:p w14:paraId="5E0C5FDD" w14:textId="77777777" w:rsidR="007709C6" w:rsidRPr="007709C6" w:rsidRDefault="007709C6" w:rsidP="007709C6">
            <w:r w:rsidRPr="007709C6">
              <w:t>Индекс потребительских цен на расчетный период регулирования (ИПЦ)</w:t>
            </w:r>
          </w:p>
        </w:tc>
        <w:tc>
          <w:tcPr>
            <w:tcW w:w="702" w:type="dxa"/>
            <w:tcBorders>
              <w:top w:val="nil"/>
              <w:left w:val="nil"/>
              <w:bottom w:val="single" w:sz="4" w:space="0" w:color="auto"/>
              <w:right w:val="single" w:sz="4" w:space="0" w:color="auto"/>
            </w:tcBorders>
            <w:shd w:val="clear" w:color="auto" w:fill="auto"/>
            <w:vAlign w:val="center"/>
            <w:hideMark/>
          </w:tcPr>
          <w:p w14:paraId="1BC6829F" w14:textId="77777777" w:rsidR="007709C6" w:rsidRPr="007709C6" w:rsidRDefault="007709C6" w:rsidP="007709C6">
            <w:pPr>
              <w:jc w:val="center"/>
            </w:pPr>
            <w:r w:rsidRPr="007709C6">
              <w:t> </w:t>
            </w:r>
          </w:p>
        </w:tc>
        <w:tc>
          <w:tcPr>
            <w:tcW w:w="1144" w:type="dxa"/>
            <w:tcBorders>
              <w:top w:val="nil"/>
              <w:left w:val="nil"/>
              <w:bottom w:val="single" w:sz="4" w:space="0" w:color="auto"/>
              <w:right w:val="single" w:sz="4" w:space="0" w:color="auto"/>
            </w:tcBorders>
            <w:shd w:val="clear" w:color="auto" w:fill="auto"/>
            <w:vAlign w:val="center"/>
            <w:hideMark/>
          </w:tcPr>
          <w:p w14:paraId="298DBF5E" w14:textId="77777777" w:rsidR="007709C6" w:rsidRPr="007709C6" w:rsidRDefault="007709C6" w:rsidP="007709C6">
            <w:pPr>
              <w:jc w:val="center"/>
            </w:pPr>
          </w:p>
        </w:tc>
        <w:tc>
          <w:tcPr>
            <w:tcW w:w="1296" w:type="dxa"/>
            <w:tcBorders>
              <w:top w:val="nil"/>
              <w:left w:val="nil"/>
              <w:bottom w:val="single" w:sz="4" w:space="0" w:color="auto"/>
              <w:right w:val="single" w:sz="4" w:space="0" w:color="auto"/>
            </w:tcBorders>
            <w:shd w:val="clear" w:color="auto" w:fill="auto"/>
            <w:vAlign w:val="center"/>
            <w:hideMark/>
          </w:tcPr>
          <w:p w14:paraId="3DF33611" w14:textId="77777777" w:rsidR="007709C6" w:rsidRPr="007709C6" w:rsidRDefault="007709C6" w:rsidP="007709C6">
            <w:pPr>
              <w:jc w:val="center"/>
            </w:pPr>
            <w:r w:rsidRPr="007709C6">
              <w:t>1,034</w:t>
            </w:r>
          </w:p>
        </w:tc>
        <w:tc>
          <w:tcPr>
            <w:tcW w:w="1372" w:type="dxa"/>
            <w:tcBorders>
              <w:top w:val="nil"/>
              <w:left w:val="nil"/>
              <w:bottom w:val="single" w:sz="4" w:space="0" w:color="auto"/>
              <w:right w:val="single" w:sz="4" w:space="0" w:color="auto"/>
            </w:tcBorders>
            <w:vAlign w:val="center"/>
          </w:tcPr>
          <w:p w14:paraId="366DF781" w14:textId="77777777" w:rsidR="007709C6" w:rsidRPr="007709C6" w:rsidRDefault="007709C6" w:rsidP="007709C6">
            <w:pPr>
              <w:jc w:val="center"/>
            </w:pPr>
            <w:r w:rsidRPr="007709C6">
              <w:t>1,067</w:t>
            </w:r>
          </w:p>
        </w:tc>
        <w:tc>
          <w:tcPr>
            <w:tcW w:w="1282" w:type="dxa"/>
            <w:tcBorders>
              <w:top w:val="nil"/>
              <w:left w:val="nil"/>
              <w:bottom w:val="single" w:sz="4" w:space="0" w:color="auto"/>
              <w:right w:val="single" w:sz="4" w:space="0" w:color="auto"/>
            </w:tcBorders>
            <w:vAlign w:val="center"/>
          </w:tcPr>
          <w:p w14:paraId="33BCD4B9" w14:textId="77777777" w:rsidR="007709C6" w:rsidRPr="007709C6" w:rsidRDefault="007709C6" w:rsidP="007709C6">
            <w:pPr>
              <w:jc w:val="center"/>
            </w:pPr>
            <w:r w:rsidRPr="007709C6">
              <w:t>1,138</w:t>
            </w:r>
          </w:p>
        </w:tc>
      </w:tr>
      <w:tr w:rsidR="007709C6" w:rsidRPr="007709C6" w14:paraId="448B4C7A"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31FA1DD1" w14:textId="77777777" w:rsidR="007709C6" w:rsidRPr="007709C6" w:rsidRDefault="007709C6" w:rsidP="007709C6">
            <w:pPr>
              <w:jc w:val="center"/>
            </w:pPr>
            <w:r w:rsidRPr="007709C6">
              <w:t>2</w:t>
            </w:r>
          </w:p>
        </w:tc>
        <w:tc>
          <w:tcPr>
            <w:tcW w:w="3586" w:type="dxa"/>
            <w:tcBorders>
              <w:top w:val="nil"/>
              <w:left w:val="nil"/>
              <w:bottom w:val="single" w:sz="4" w:space="0" w:color="auto"/>
              <w:right w:val="single" w:sz="4" w:space="0" w:color="auto"/>
            </w:tcBorders>
            <w:shd w:val="clear" w:color="auto" w:fill="auto"/>
            <w:vAlign w:val="center"/>
            <w:hideMark/>
          </w:tcPr>
          <w:p w14:paraId="6356B36A" w14:textId="77777777" w:rsidR="007709C6" w:rsidRPr="007709C6" w:rsidRDefault="007709C6" w:rsidP="007709C6">
            <w:r w:rsidRPr="007709C6">
              <w:t>Индекс эффективности операционных расходов (ИР)</w:t>
            </w:r>
          </w:p>
        </w:tc>
        <w:tc>
          <w:tcPr>
            <w:tcW w:w="702" w:type="dxa"/>
            <w:tcBorders>
              <w:top w:val="nil"/>
              <w:left w:val="nil"/>
              <w:bottom w:val="single" w:sz="4" w:space="0" w:color="auto"/>
              <w:right w:val="single" w:sz="4" w:space="0" w:color="auto"/>
            </w:tcBorders>
            <w:shd w:val="clear" w:color="auto" w:fill="auto"/>
            <w:vAlign w:val="center"/>
            <w:hideMark/>
          </w:tcPr>
          <w:p w14:paraId="102DD735" w14:textId="77777777" w:rsidR="007709C6" w:rsidRPr="007709C6" w:rsidRDefault="007709C6" w:rsidP="007709C6">
            <w:pPr>
              <w:jc w:val="center"/>
            </w:pPr>
            <w:r w:rsidRPr="007709C6">
              <w:t>%</w:t>
            </w:r>
          </w:p>
        </w:tc>
        <w:tc>
          <w:tcPr>
            <w:tcW w:w="1144" w:type="dxa"/>
            <w:tcBorders>
              <w:top w:val="nil"/>
              <w:left w:val="nil"/>
              <w:bottom w:val="single" w:sz="4" w:space="0" w:color="auto"/>
              <w:right w:val="single" w:sz="4" w:space="0" w:color="auto"/>
            </w:tcBorders>
            <w:shd w:val="clear" w:color="auto" w:fill="auto"/>
            <w:vAlign w:val="center"/>
            <w:hideMark/>
          </w:tcPr>
          <w:p w14:paraId="49A5BCBB" w14:textId="77777777" w:rsidR="007709C6" w:rsidRPr="007709C6" w:rsidRDefault="007709C6" w:rsidP="007709C6">
            <w:pPr>
              <w:jc w:val="center"/>
            </w:pPr>
          </w:p>
        </w:tc>
        <w:tc>
          <w:tcPr>
            <w:tcW w:w="1296" w:type="dxa"/>
            <w:tcBorders>
              <w:top w:val="nil"/>
              <w:left w:val="nil"/>
              <w:bottom w:val="single" w:sz="4" w:space="0" w:color="auto"/>
              <w:right w:val="single" w:sz="4" w:space="0" w:color="auto"/>
            </w:tcBorders>
            <w:shd w:val="clear" w:color="auto" w:fill="auto"/>
            <w:vAlign w:val="center"/>
            <w:hideMark/>
          </w:tcPr>
          <w:p w14:paraId="76463FC7" w14:textId="77777777" w:rsidR="007709C6" w:rsidRPr="007709C6" w:rsidRDefault="007709C6" w:rsidP="007709C6">
            <w:pPr>
              <w:jc w:val="center"/>
            </w:pPr>
            <w:r w:rsidRPr="007709C6">
              <w:t>1%</w:t>
            </w:r>
          </w:p>
        </w:tc>
        <w:tc>
          <w:tcPr>
            <w:tcW w:w="1372" w:type="dxa"/>
            <w:tcBorders>
              <w:top w:val="nil"/>
              <w:left w:val="nil"/>
              <w:bottom w:val="single" w:sz="4" w:space="0" w:color="auto"/>
              <w:right w:val="single" w:sz="4" w:space="0" w:color="auto"/>
            </w:tcBorders>
            <w:vAlign w:val="center"/>
          </w:tcPr>
          <w:p w14:paraId="00099A13" w14:textId="77777777" w:rsidR="007709C6" w:rsidRPr="007709C6" w:rsidRDefault="007709C6" w:rsidP="007709C6">
            <w:pPr>
              <w:jc w:val="center"/>
            </w:pPr>
            <w:r w:rsidRPr="007709C6">
              <w:t>1%</w:t>
            </w:r>
          </w:p>
        </w:tc>
        <w:tc>
          <w:tcPr>
            <w:tcW w:w="1282" w:type="dxa"/>
            <w:tcBorders>
              <w:top w:val="nil"/>
              <w:left w:val="nil"/>
              <w:bottom w:val="single" w:sz="4" w:space="0" w:color="auto"/>
              <w:right w:val="single" w:sz="4" w:space="0" w:color="auto"/>
            </w:tcBorders>
            <w:vAlign w:val="center"/>
          </w:tcPr>
          <w:p w14:paraId="0B688A38" w14:textId="77777777" w:rsidR="007709C6" w:rsidRPr="007709C6" w:rsidRDefault="007709C6" w:rsidP="007709C6">
            <w:pPr>
              <w:jc w:val="center"/>
            </w:pPr>
            <w:r w:rsidRPr="007709C6">
              <w:t>1%</w:t>
            </w:r>
          </w:p>
        </w:tc>
      </w:tr>
      <w:tr w:rsidR="007709C6" w:rsidRPr="007709C6" w14:paraId="7B290F08"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2F01CC6A" w14:textId="77777777" w:rsidR="007709C6" w:rsidRPr="007709C6" w:rsidRDefault="007709C6" w:rsidP="007709C6">
            <w:pPr>
              <w:jc w:val="center"/>
            </w:pPr>
            <w:r w:rsidRPr="007709C6">
              <w:t>3</w:t>
            </w:r>
          </w:p>
        </w:tc>
        <w:tc>
          <w:tcPr>
            <w:tcW w:w="3586" w:type="dxa"/>
            <w:tcBorders>
              <w:top w:val="nil"/>
              <w:left w:val="nil"/>
              <w:bottom w:val="single" w:sz="4" w:space="0" w:color="auto"/>
              <w:right w:val="single" w:sz="4" w:space="0" w:color="auto"/>
            </w:tcBorders>
            <w:shd w:val="clear" w:color="auto" w:fill="auto"/>
            <w:vAlign w:val="center"/>
            <w:hideMark/>
          </w:tcPr>
          <w:p w14:paraId="730BDBF1" w14:textId="77777777" w:rsidR="007709C6" w:rsidRPr="007709C6" w:rsidRDefault="007709C6" w:rsidP="007709C6">
            <w:r w:rsidRPr="007709C6">
              <w:t>Индекс изменения количества активов (ИКА)</w:t>
            </w:r>
          </w:p>
        </w:tc>
        <w:tc>
          <w:tcPr>
            <w:tcW w:w="702" w:type="dxa"/>
            <w:tcBorders>
              <w:top w:val="nil"/>
              <w:left w:val="nil"/>
              <w:bottom w:val="single" w:sz="4" w:space="0" w:color="auto"/>
              <w:right w:val="single" w:sz="4" w:space="0" w:color="auto"/>
            </w:tcBorders>
            <w:shd w:val="clear" w:color="auto" w:fill="auto"/>
            <w:vAlign w:val="center"/>
            <w:hideMark/>
          </w:tcPr>
          <w:p w14:paraId="290199CC" w14:textId="77777777" w:rsidR="007709C6" w:rsidRPr="007709C6" w:rsidRDefault="007709C6" w:rsidP="007709C6">
            <w:pPr>
              <w:jc w:val="center"/>
            </w:pPr>
            <w:r w:rsidRPr="007709C6">
              <w:t> </w:t>
            </w:r>
          </w:p>
        </w:tc>
        <w:tc>
          <w:tcPr>
            <w:tcW w:w="1144" w:type="dxa"/>
            <w:tcBorders>
              <w:top w:val="nil"/>
              <w:left w:val="nil"/>
              <w:bottom w:val="single" w:sz="4" w:space="0" w:color="auto"/>
              <w:right w:val="single" w:sz="4" w:space="0" w:color="auto"/>
            </w:tcBorders>
            <w:shd w:val="clear" w:color="auto" w:fill="auto"/>
            <w:vAlign w:val="center"/>
            <w:hideMark/>
          </w:tcPr>
          <w:p w14:paraId="3D75FAA8" w14:textId="77777777" w:rsidR="007709C6" w:rsidRPr="007709C6" w:rsidRDefault="007709C6" w:rsidP="007709C6">
            <w:pPr>
              <w:jc w:val="center"/>
            </w:pPr>
          </w:p>
        </w:tc>
        <w:tc>
          <w:tcPr>
            <w:tcW w:w="1296" w:type="dxa"/>
            <w:tcBorders>
              <w:top w:val="nil"/>
              <w:left w:val="nil"/>
              <w:bottom w:val="single" w:sz="4" w:space="0" w:color="auto"/>
              <w:right w:val="single" w:sz="4" w:space="0" w:color="auto"/>
            </w:tcBorders>
            <w:shd w:val="clear" w:color="auto" w:fill="auto"/>
            <w:vAlign w:val="center"/>
            <w:hideMark/>
          </w:tcPr>
          <w:p w14:paraId="721DC6CF" w14:textId="77777777" w:rsidR="007709C6" w:rsidRPr="007709C6" w:rsidRDefault="007709C6" w:rsidP="007709C6">
            <w:pPr>
              <w:jc w:val="center"/>
            </w:pPr>
            <w:r w:rsidRPr="007709C6">
              <w:t>0,002</w:t>
            </w:r>
          </w:p>
        </w:tc>
        <w:tc>
          <w:tcPr>
            <w:tcW w:w="1372" w:type="dxa"/>
            <w:tcBorders>
              <w:top w:val="nil"/>
              <w:left w:val="nil"/>
              <w:bottom w:val="single" w:sz="4" w:space="0" w:color="auto"/>
              <w:right w:val="single" w:sz="4" w:space="0" w:color="auto"/>
            </w:tcBorders>
            <w:vAlign w:val="center"/>
          </w:tcPr>
          <w:p w14:paraId="7B60F3D9" w14:textId="77777777" w:rsidR="007709C6" w:rsidRPr="007709C6" w:rsidRDefault="007709C6" w:rsidP="007709C6">
            <w:pPr>
              <w:jc w:val="center"/>
            </w:pPr>
            <w:r w:rsidRPr="007709C6">
              <w:t>0,003</w:t>
            </w:r>
          </w:p>
        </w:tc>
        <w:tc>
          <w:tcPr>
            <w:tcW w:w="1282" w:type="dxa"/>
            <w:tcBorders>
              <w:top w:val="nil"/>
              <w:left w:val="nil"/>
              <w:bottom w:val="single" w:sz="4" w:space="0" w:color="auto"/>
              <w:right w:val="single" w:sz="4" w:space="0" w:color="auto"/>
            </w:tcBorders>
            <w:vAlign w:val="center"/>
          </w:tcPr>
          <w:p w14:paraId="5177C763" w14:textId="77777777" w:rsidR="007709C6" w:rsidRPr="007709C6" w:rsidRDefault="007709C6" w:rsidP="007709C6">
            <w:pPr>
              <w:jc w:val="center"/>
            </w:pPr>
            <w:r w:rsidRPr="007709C6">
              <w:t>0,001</w:t>
            </w:r>
          </w:p>
        </w:tc>
      </w:tr>
      <w:tr w:rsidR="007709C6" w:rsidRPr="007709C6" w14:paraId="146CF04D" w14:textId="77777777" w:rsidTr="006D5EE3">
        <w:trPr>
          <w:trHeight w:val="517"/>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71329F96" w14:textId="77777777" w:rsidR="007709C6" w:rsidRPr="007709C6" w:rsidRDefault="007709C6" w:rsidP="007709C6">
            <w:pPr>
              <w:jc w:val="center"/>
            </w:pPr>
            <w:r w:rsidRPr="007709C6">
              <w:t>3.1</w:t>
            </w:r>
          </w:p>
        </w:tc>
        <w:tc>
          <w:tcPr>
            <w:tcW w:w="3586" w:type="dxa"/>
            <w:tcBorders>
              <w:top w:val="nil"/>
              <w:left w:val="nil"/>
              <w:bottom w:val="single" w:sz="4" w:space="0" w:color="auto"/>
              <w:right w:val="single" w:sz="4" w:space="0" w:color="auto"/>
            </w:tcBorders>
            <w:shd w:val="clear" w:color="auto" w:fill="auto"/>
            <w:vAlign w:val="center"/>
            <w:hideMark/>
          </w:tcPr>
          <w:p w14:paraId="3E213D18" w14:textId="77777777" w:rsidR="007709C6" w:rsidRPr="007709C6" w:rsidRDefault="007709C6" w:rsidP="007709C6">
            <w:r w:rsidRPr="007709C6">
              <w:t>количество условных единиц, относящихся к активам, необходимым для осуществления регулируемой деятельности</w:t>
            </w:r>
          </w:p>
        </w:tc>
        <w:tc>
          <w:tcPr>
            <w:tcW w:w="702" w:type="dxa"/>
            <w:tcBorders>
              <w:top w:val="nil"/>
              <w:left w:val="nil"/>
              <w:bottom w:val="single" w:sz="4" w:space="0" w:color="auto"/>
              <w:right w:val="single" w:sz="4" w:space="0" w:color="auto"/>
            </w:tcBorders>
            <w:shd w:val="clear" w:color="auto" w:fill="auto"/>
            <w:vAlign w:val="center"/>
            <w:hideMark/>
          </w:tcPr>
          <w:p w14:paraId="1C31A873" w14:textId="77777777" w:rsidR="007709C6" w:rsidRPr="007709C6" w:rsidRDefault="007709C6" w:rsidP="007709C6">
            <w:pPr>
              <w:jc w:val="center"/>
            </w:pPr>
            <w:r w:rsidRPr="007709C6">
              <w:t>у.е.</w:t>
            </w:r>
          </w:p>
        </w:tc>
        <w:tc>
          <w:tcPr>
            <w:tcW w:w="1144" w:type="dxa"/>
            <w:tcBorders>
              <w:top w:val="nil"/>
              <w:left w:val="nil"/>
              <w:bottom w:val="single" w:sz="4" w:space="0" w:color="auto"/>
              <w:right w:val="single" w:sz="4" w:space="0" w:color="auto"/>
            </w:tcBorders>
            <w:shd w:val="clear" w:color="auto" w:fill="auto"/>
            <w:vAlign w:val="center"/>
            <w:hideMark/>
          </w:tcPr>
          <w:p w14:paraId="3817F861" w14:textId="77777777" w:rsidR="007709C6" w:rsidRPr="007709C6" w:rsidRDefault="007709C6" w:rsidP="007709C6">
            <w:pPr>
              <w:jc w:val="center"/>
            </w:pPr>
            <w:r w:rsidRPr="007709C6">
              <w:t>1173,036</w:t>
            </w:r>
          </w:p>
        </w:tc>
        <w:tc>
          <w:tcPr>
            <w:tcW w:w="1296" w:type="dxa"/>
            <w:tcBorders>
              <w:top w:val="nil"/>
              <w:left w:val="nil"/>
              <w:bottom w:val="single" w:sz="4" w:space="0" w:color="auto"/>
              <w:right w:val="single" w:sz="4" w:space="0" w:color="auto"/>
            </w:tcBorders>
            <w:shd w:val="clear" w:color="auto" w:fill="auto"/>
            <w:vAlign w:val="center"/>
            <w:hideMark/>
          </w:tcPr>
          <w:p w14:paraId="0AA06859" w14:textId="77777777" w:rsidR="007709C6" w:rsidRPr="007709C6" w:rsidRDefault="007709C6" w:rsidP="007709C6">
            <w:pPr>
              <w:jc w:val="center"/>
            </w:pPr>
            <w:r w:rsidRPr="007709C6">
              <w:t>1175,51</w:t>
            </w:r>
          </w:p>
        </w:tc>
        <w:tc>
          <w:tcPr>
            <w:tcW w:w="1372" w:type="dxa"/>
            <w:tcBorders>
              <w:top w:val="nil"/>
              <w:left w:val="nil"/>
              <w:bottom w:val="single" w:sz="4" w:space="0" w:color="auto"/>
              <w:right w:val="single" w:sz="4" w:space="0" w:color="auto"/>
            </w:tcBorders>
            <w:vAlign w:val="center"/>
          </w:tcPr>
          <w:p w14:paraId="46CFE045" w14:textId="77777777" w:rsidR="007709C6" w:rsidRPr="007709C6" w:rsidRDefault="007709C6" w:rsidP="007709C6">
            <w:pPr>
              <w:jc w:val="center"/>
            </w:pPr>
            <w:r w:rsidRPr="007709C6">
              <w:t>1179,058</w:t>
            </w:r>
          </w:p>
        </w:tc>
        <w:tc>
          <w:tcPr>
            <w:tcW w:w="1282" w:type="dxa"/>
            <w:tcBorders>
              <w:top w:val="nil"/>
              <w:left w:val="nil"/>
              <w:bottom w:val="single" w:sz="4" w:space="0" w:color="auto"/>
              <w:right w:val="single" w:sz="4" w:space="0" w:color="auto"/>
            </w:tcBorders>
            <w:vAlign w:val="center"/>
          </w:tcPr>
          <w:p w14:paraId="2FDB8AEA" w14:textId="77777777" w:rsidR="007709C6" w:rsidRPr="007709C6" w:rsidRDefault="007709C6" w:rsidP="007709C6">
            <w:pPr>
              <w:jc w:val="center"/>
            </w:pPr>
            <w:r w:rsidRPr="007709C6">
              <w:t>1180,34</w:t>
            </w:r>
          </w:p>
        </w:tc>
      </w:tr>
      <w:tr w:rsidR="007709C6" w:rsidRPr="007709C6" w14:paraId="45A5EFED"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324B83C7" w14:textId="77777777" w:rsidR="007709C6" w:rsidRPr="007709C6" w:rsidRDefault="007709C6" w:rsidP="007709C6">
            <w:pPr>
              <w:jc w:val="center"/>
            </w:pPr>
            <w:r w:rsidRPr="007709C6">
              <w:t>3.2</w:t>
            </w:r>
          </w:p>
        </w:tc>
        <w:tc>
          <w:tcPr>
            <w:tcW w:w="3586" w:type="dxa"/>
            <w:tcBorders>
              <w:top w:val="nil"/>
              <w:left w:val="nil"/>
              <w:bottom w:val="single" w:sz="4" w:space="0" w:color="auto"/>
              <w:right w:val="single" w:sz="4" w:space="0" w:color="auto"/>
            </w:tcBorders>
            <w:shd w:val="clear" w:color="auto" w:fill="auto"/>
            <w:vAlign w:val="center"/>
            <w:hideMark/>
          </w:tcPr>
          <w:p w14:paraId="160B3FEA" w14:textId="77777777" w:rsidR="007709C6" w:rsidRPr="007709C6" w:rsidRDefault="007709C6" w:rsidP="007709C6">
            <w:r w:rsidRPr="007709C6">
              <w:t>установленная тепловая мощность источника тепловой энергии</w:t>
            </w:r>
          </w:p>
        </w:tc>
        <w:tc>
          <w:tcPr>
            <w:tcW w:w="702" w:type="dxa"/>
            <w:tcBorders>
              <w:top w:val="nil"/>
              <w:left w:val="nil"/>
              <w:bottom w:val="single" w:sz="4" w:space="0" w:color="auto"/>
              <w:right w:val="single" w:sz="4" w:space="0" w:color="auto"/>
            </w:tcBorders>
            <w:shd w:val="clear" w:color="auto" w:fill="auto"/>
            <w:vAlign w:val="center"/>
            <w:hideMark/>
          </w:tcPr>
          <w:p w14:paraId="489FA696" w14:textId="77777777" w:rsidR="007709C6" w:rsidRPr="007709C6" w:rsidRDefault="007709C6" w:rsidP="007709C6">
            <w:pPr>
              <w:jc w:val="center"/>
            </w:pPr>
            <w:r w:rsidRPr="007709C6">
              <w:t>Гкал/ч</w:t>
            </w:r>
          </w:p>
        </w:tc>
        <w:tc>
          <w:tcPr>
            <w:tcW w:w="1144" w:type="dxa"/>
            <w:tcBorders>
              <w:top w:val="nil"/>
              <w:left w:val="nil"/>
              <w:bottom w:val="single" w:sz="4" w:space="0" w:color="auto"/>
              <w:right w:val="single" w:sz="4" w:space="0" w:color="auto"/>
            </w:tcBorders>
            <w:shd w:val="clear" w:color="auto" w:fill="auto"/>
            <w:vAlign w:val="center"/>
            <w:hideMark/>
          </w:tcPr>
          <w:p w14:paraId="2FC69346" w14:textId="77777777" w:rsidR="007709C6" w:rsidRPr="007709C6" w:rsidRDefault="007709C6" w:rsidP="007709C6">
            <w:pPr>
              <w:jc w:val="center"/>
            </w:pPr>
            <w:r w:rsidRPr="007709C6">
              <w:t>-</w:t>
            </w:r>
          </w:p>
        </w:tc>
        <w:tc>
          <w:tcPr>
            <w:tcW w:w="1296" w:type="dxa"/>
            <w:tcBorders>
              <w:top w:val="nil"/>
              <w:left w:val="nil"/>
              <w:bottom w:val="single" w:sz="4" w:space="0" w:color="auto"/>
              <w:right w:val="single" w:sz="4" w:space="0" w:color="auto"/>
            </w:tcBorders>
            <w:shd w:val="clear" w:color="auto" w:fill="auto"/>
            <w:vAlign w:val="center"/>
            <w:hideMark/>
          </w:tcPr>
          <w:p w14:paraId="700CA28B" w14:textId="77777777" w:rsidR="007709C6" w:rsidRPr="007709C6" w:rsidRDefault="007709C6" w:rsidP="007709C6">
            <w:pPr>
              <w:jc w:val="center"/>
            </w:pPr>
            <w:r w:rsidRPr="007709C6">
              <w:t>-</w:t>
            </w:r>
          </w:p>
        </w:tc>
        <w:tc>
          <w:tcPr>
            <w:tcW w:w="1372" w:type="dxa"/>
            <w:tcBorders>
              <w:top w:val="nil"/>
              <w:left w:val="nil"/>
              <w:bottom w:val="single" w:sz="4" w:space="0" w:color="auto"/>
              <w:right w:val="single" w:sz="4" w:space="0" w:color="auto"/>
            </w:tcBorders>
            <w:vAlign w:val="center"/>
          </w:tcPr>
          <w:p w14:paraId="2FC49E97" w14:textId="77777777" w:rsidR="007709C6" w:rsidRPr="007709C6" w:rsidRDefault="007709C6" w:rsidP="007709C6">
            <w:pPr>
              <w:jc w:val="center"/>
            </w:pPr>
            <w:r w:rsidRPr="007709C6">
              <w:t>-</w:t>
            </w:r>
          </w:p>
        </w:tc>
        <w:tc>
          <w:tcPr>
            <w:tcW w:w="1282" w:type="dxa"/>
            <w:tcBorders>
              <w:top w:val="nil"/>
              <w:left w:val="nil"/>
              <w:bottom w:val="single" w:sz="4" w:space="0" w:color="auto"/>
              <w:right w:val="single" w:sz="4" w:space="0" w:color="auto"/>
            </w:tcBorders>
            <w:vAlign w:val="center"/>
          </w:tcPr>
          <w:p w14:paraId="2504D682" w14:textId="77777777" w:rsidR="007709C6" w:rsidRPr="007709C6" w:rsidRDefault="007709C6" w:rsidP="007709C6">
            <w:pPr>
              <w:jc w:val="center"/>
            </w:pPr>
            <w:r w:rsidRPr="007709C6">
              <w:t>-</w:t>
            </w:r>
          </w:p>
        </w:tc>
      </w:tr>
      <w:tr w:rsidR="007709C6" w:rsidRPr="007709C6" w14:paraId="694B1AEF"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09F22181" w14:textId="77777777" w:rsidR="007709C6" w:rsidRPr="007709C6" w:rsidRDefault="007709C6" w:rsidP="007709C6">
            <w:pPr>
              <w:jc w:val="center"/>
            </w:pPr>
            <w:r w:rsidRPr="007709C6">
              <w:t>4</w:t>
            </w:r>
          </w:p>
        </w:tc>
        <w:tc>
          <w:tcPr>
            <w:tcW w:w="3586" w:type="dxa"/>
            <w:tcBorders>
              <w:top w:val="nil"/>
              <w:left w:val="nil"/>
              <w:bottom w:val="single" w:sz="4" w:space="0" w:color="auto"/>
              <w:right w:val="single" w:sz="4" w:space="0" w:color="auto"/>
            </w:tcBorders>
            <w:shd w:val="clear" w:color="auto" w:fill="auto"/>
            <w:vAlign w:val="center"/>
            <w:hideMark/>
          </w:tcPr>
          <w:p w14:paraId="28FC1381" w14:textId="77777777" w:rsidR="007709C6" w:rsidRPr="007709C6" w:rsidRDefault="007709C6" w:rsidP="007709C6">
            <w:r w:rsidRPr="007709C6">
              <w:t>Коэффициент эластичности затрат по росту активов (К</w:t>
            </w:r>
            <w:r w:rsidRPr="007709C6">
              <w:rPr>
                <w:vertAlign w:val="subscript"/>
              </w:rPr>
              <w:t>эл</w:t>
            </w:r>
            <w:r w:rsidRPr="007709C6">
              <w:t>)</w:t>
            </w:r>
          </w:p>
        </w:tc>
        <w:tc>
          <w:tcPr>
            <w:tcW w:w="702" w:type="dxa"/>
            <w:tcBorders>
              <w:top w:val="nil"/>
              <w:left w:val="nil"/>
              <w:bottom w:val="single" w:sz="4" w:space="0" w:color="auto"/>
              <w:right w:val="single" w:sz="4" w:space="0" w:color="auto"/>
            </w:tcBorders>
            <w:shd w:val="clear" w:color="auto" w:fill="auto"/>
            <w:vAlign w:val="center"/>
            <w:hideMark/>
          </w:tcPr>
          <w:p w14:paraId="6984F3D5" w14:textId="77777777" w:rsidR="007709C6" w:rsidRPr="007709C6" w:rsidRDefault="007709C6" w:rsidP="007709C6">
            <w:pPr>
              <w:jc w:val="center"/>
            </w:pPr>
            <w:r w:rsidRPr="007709C6">
              <w:t> </w:t>
            </w:r>
          </w:p>
        </w:tc>
        <w:tc>
          <w:tcPr>
            <w:tcW w:w="1144" w:type="dxa"/>
            <w:tcBorders>
              <w:top w:val="nil"/>
              <w:left w:val="nil"/>
              <w:bottom w:val="single" w:sz="4" w:space="0" w:color="auto"/>
              <w:right w:val="single" w:sz="4" w:space="0" w:color="auto"/>
            </w:tcBorders>
            <w:shd w:val="clear" w:color="auto" w:fill="auto"/>
            <w:vAlign w:val="center"/>
            <w:hideMark/>
          </w:tcPr>
          <w:p w14:paraId="2C8B2685" w14:textId="77777777" w:rsidR="007709C6" w:rsidRPr="007709C6" w:rsidRDefault="007709C6" w:rsidP="007709C6">
            <w:pPr>
              <w:jc w:val="center"/>
            </w:pPr>
          </w:p>
        </w:tc>
        <w:tc>
          <w:tcPr>
            <w:tcW w:w="1296" w:type="dxa"/>
            <w:tcBorders>
              <w:top w:val="nil"/>
              <w:left w:val="nil"/>
              <w:bottom w:val="single" w:sz="4" w:space="0" w:color="auto"/>
              <w:right w:val="single" w:sz="4" w:space="0" w:color="auto"/>
            </w:tcBorders>
            <w:shd w:val="clear" w:color="auto" w:fill="auto"/>
            <w:vAlign w:val="center"/>
            <w:hideMark/>
          </w:tcPr>
          <w:p w14:paraId="7151849F" w14:textId="77777777" w:rsidR="007709C6" w:rsidRPr="007709C6" w:rsidRDefault="007709C6" w:rsidP="007709C6">
            <w:pPr>
              <w:jc w:val="center"/>
            </w:pPr>
            <w:r w:rsidRPr="007709C6">
              <w:t>0,75</w:t>
            </w:r>
          </w:p>
        </w:tc>
        <w:tc>
          <w:tcPr>
            <w:tcW w:w="1372" w:type="dxa"/>
            <w:tcBorders>
              <w:top w:val="nil"/>
              <w:left w:val="nil"/>
              <w:bottom w:val="single" w:sz="4" w:space="0" w:color="auto"/>
              <w:right w:val="single" w:sz="4" w:space="0" w:color="auto"/>
            </w:tcBorders>
            <w:vAlign w:val="center"/>
          </w:tcPr>
          <w:p w14:paraId="5F59AC77" w14:textId="77777777" w:rsidR="007709C6" w:rsidRPr="007709C6" w:rsidRDefault="007709C6" w:rsidP="007709C6">
            <w:pPr>
              <w:jc w:val="center"/>
            </w:pPr>
            <w:r w:rsidRPr="007709C6">
              <w:t>0,75</w:t>
            </w:r>
          </w:p>
        </w:tc>
        <w:tc>
          <w:tcPr>
            <w:tcW w:w="1282" w:type="dxa"/>
            <w:tcBorders>
              <w:top w:val="nil"/>
              <w:left w:val="nil"/>
              <w:bottom w:val="single" w:sz="4" w:space="0" w:color="auto"/>
              <w:right w:val="single" w:sz="4" w:space="0" w:color="auto"/>
            </w:tcBorders>
            <w:vAlign w:val="center"/>
          </w:tcPr>
          <w:p w14:paraId="0E3A2FDE" w14:textId="77777777" w:rsidR="007709C6" w:rsidRPr="007709C6" w:rsidRDefault="007709C6" w:rsidP="007709C6">
            <w:pPr>
              <w:jc w:val="center"/>
            </w:pPr>
            <w:r w:rsidRPr="007709C6">
              <w:t>0,75</w:t>
            </w:r>
          </w:p>
        </w:tc>
      </w:tr>
      <w:tr w:rsidR="007709C6" w:rsidRPr="007709C6" w14:paraId="4071E259" w14:textId="77777777" w:rsidTr="006D5EE3">
        <w:trPr>
          <w:trHeight w:val="517"/>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01552103" w14:textId="77777777" w:rsidR="007709C6" w:rsidRPr="007709C6" w:rsidRDefault="007709C6" w:rsidP="007709C6">
            <w:pPr>
              <w:jc w:val="center"/>
            </w:pPr>
            <w:r w:rsidRPr="007709C6">
              <w:t>5</w:t>
            </w:r>
          </w:p>
        </w:tc>
        <w:tc>
          <w:tcPr>
            <w:tcW w:w="3586" w:type="dxa"/>
            <w:tcBorders>
              <w:top w:val="nil"/>
              <w:left w:val="nil"/>
              <w:bottom w:val="single" w:sz="4" w:space="0" w:color="auto"/>
              <w:right w:val="single" w:sz="4" w:space="0" w:color="auto"/>
            </w:tcBorders>
            <w:shd w:val="clear" w:color="auto" w:fill="auto"/>
            <w:vAlign w:val="center"/>
            <w:hideMark/>
          </w:tcPr>
          <w:p w14:paraId="39E02FEE" w14:textId="77777777" w:rsidR="007709C6" w:rsidRPr="007709C6" w:rsidRDefault="007709C6" w:rsidP="007709C6">
            <w:r w:rsidRPr="007709C6">
              <w:t>Операционные (подконтрольные)</w:t>
            </w:r>
            <w:r w:rsidRPr="007709C6">
              <w:br/>
              <w:t>расходы</w:t>
            </w:r>
          </w:p>
        </w:tc>
        <w:tc>
          <w:tcPr>
            <w:tcW w:w="702" w:type="dxa"/>
            <w:tcBorders>
              <w:top w:val="nil"/>
              <w:left w:val="nil"/>
              <w:bottom w:val="single" w:sz="4" w:space="0" w:color="auto"/>
              <w:right w:val="single" w:sz="4" w:space="0" w:color="auto"/>
            </w:tcBorders>
            <w:shd w:val="clear" w:color="auto" w:fill="auto"/>
            <w:vAlign w:val="center"/>
            <w:hideMark/>
          </w:tcPr>
          <w:p w14:paraId="689B8E02" w14:textId="77777777" w:rsidR="007709C6" w:rsidRPr="007709C6" w:rsidRDefault="007709C6" w:rsidP="007709C6">
            <w:pPr>
              <w:jc w:val="center"/>
            </w:pPr>
            <w:r w:rsidRPr="007709C6">
              <w:t>тыс. руб.</w:t>
            </w:r>
          </w:p>
        </w:tc>
        <w:tc>
          <w:tcPr>
            <w:tcW w:w="1144" w:type="dxa"/>
            <w:tcBorders>
              <w:top w:val="nil"/>
              <w:left w:val="nil"/>
              <w:bottom w:val="single" w:sz="4" w:space="0" w:color="auto"/>
              <w:right w:val="single" w:sz="4" w:space="0" w:color="auto"/>
            </w:tcBorders>
            <w:shd w:val="clear" w:color="auto" w:fill="auto"/>
            <w:vAlign w:val="center"/>
          </w:tcPr>
          <w:p w14:paraId="32A3D225" w14:textId="77777777" w:rsidR="007709C6" w:rsidRPr="007709C6" w:rsidRDefault="007709C6" w:rsidP="007709C6">
            <w:pPr>
              <w:jc w:val="center"/>
            </w:pPr>
            <w:r w:rsidRPr="007709C6">
              <w:t>59 641</w:t>
            </w:r>
          </w:p>
        </w:tc>
        <w:tc>
          <w:tcPr>
            <w:tcW w:w="1296" w:type="dxa"/>
            <w:tcBorders>
              <w:top w:val="nil"/>
              <w:left w:val="nil"/>
              <w:bottom w:val="single" w:sz="4" w:space="0" w:color="auto"/>
              <w:right w:val="single" w:sz="4" w:space="0" w:color="auto"/>
            </w:tcBorders>
            <w:shd w:val="clear" w:color="auto" w:fill="auto"/>
            <w:vAlign w:val="center"/>
          </w:tcPr>
          <w:p w14:paraId="51C1B31A" w14:textId="77777777" w:rsidR="007709C6" w:rsidRPr="007709C6" w:rsidRDefault="007709C6" w:rsidP="007709C6">
            <w:pPr>
              <w:ind w:left="-101" w:right="-110"/>
              <w:jc w:val="center"/>
            </w:pPr>
            <w:r w:rsidRPr="007709C6">
              <w:t>61 052</w:t>
            </w:r>
          </w:p>
        </w:tc>
        <w:tc>
          <w:tcPr>
            <w:tcW w:w="1372" w:type="dxa"/>
            <w:tcBorders>
              <w:top w:val="nil"/>
              <w:left w:val="nil"/>
              <w:bottom w:val="single" w:sz="4" w:space="0" w:color="auto"/>
              <w:right w:val="single" w:sz="4" w:space="0" w:color="auto"/>
            </w:tcBorders>
            <w:vAlign w:val="center"/>
          </w:tcPr>
          <w:p w14:paraId="0F00C83C" w14:textId="77777777" w:rsidR="007709C6" w:rsidRPr="007709C6" w:rsidRDefault="007709C6" w:rsidP="007709C6">
            <w:pPr>
              <w:ind w:left="-101" w:right="-110"/>
              <w:jc w:val="center"/>
            </w:pPr>
            <w:r w:rsidRPr="007709C6">
              <w:t>64 491</w:t>
            </w:r>
          </w:p>
        </w:tc>
        <w:tc>
          <w:tcPr>
            <w:tcW w:w="1282" w:type="dxa"/>
            <w:tcBorders>
              <w:top w:val="nil"/>
              <w:left w:val="nil"/>
              <w:bottom w:val="single" w:sz="4" w:space="0" w:color="auto"/>
              <w:right w:val="single" w:sz="4" w:space="0" w:color="auto"/>
            </w:tcBorders>
            <w:vAlign w:val="center"/>
          </w:tcPr>
          <w:p w14:paraId="2C0E6CD5" w14:textId="77777777" w:rsidR="007709C6" w:rsidRPr="007709C6" w:rsidRDefault="007709C6" w:rsidP="007709C6">
            <w:pPr>
              <w:ind w:left="-101" w:right="-110"/>
              <w:jc w:val="center"/>
            </w:pPr>
            <w:r w:rsidRPr="007709C6">
              <w:t>44 246</w:t>
            </w:r>
          </w:p>
        </w:tc>
      </w:tr>
    </w:tbl>
    <w:p w14:paraId="6C05484C" w14:textId="77777777" w:rsidR="007709C6" w:rsidRPr="007709C6" w:rsidRDefault="007709C6" w:rsidP="007709C6">
      <w:pPr>
        <w:ind w:firstLine="851"/>
        <w:jc w:val="both"/>
        <w:rPr>
          <w:sz w:val="28"/>
          <w:szCs w:val="28"/>
        </w:rPr>
      </w:pPr>
    </w:p>
    <w:p w14:paraId="21B36EE4" w14:textId="77777777" w:rsidR="007709C6" w:rsidRPr="007709C6" w:rsidRDefault="007709C6" w:rsidP="007709C6">
      <w:pPr>
        <w:ind w:firstLine="851"/>
        <w:jc w:val="both"/>
        <w:rPr>
          <w:sz w:val="28"/>
          <w:szCs w:val="28"/>
        </w:rPr>
      </w:pPr>
      <w:r w:rsidRPr="007709C6">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7BB1EE3A" w14:textId="77777777" w:rsidR="007709C6" w:rsidRPr="007709C6" w:rsidRDefault="007709C6" w:rsidP="007709C6">
      <w:pPr>
        <w:ind w:firstLine="851"/>
        <w:jc w:val="both"/>
        <w:rPr>
          <w:sz w:val="28"/>
          <w:szCs w:val="28"/>
        </w:rPr>
      </w:pPr>
      <w:r w:rsidRPr="007709C6">
        <w:rPr>
          <w:sz w:val="28"/>
          <w:szCs w:val="28"/>
        </w:rPr>
        <w:t>Плата за выбросы и сбросы загрязняющих веществ в окружающую среду, размещение отходов учтены в пределах установленных нормативов и лимитов.</w:t>
      </w:r>
    </w:p>
    <w:p w14:paraId="740D1942" w14:textId="77777777" w:rsidR="007709C6" w:rsidRPr="007709C6" w:rsidRDefault="007709C6" w:rsidP="007709C6">
      <w:pPr>
        <w:ind w:firstLine="851"/>
        <w:jc w:val="both"/>
        <w:rPr>
          <w:sz w:val="28"/>
          <w:szCs w:val="28"/>
        </w:rPr>
      </w:pPr>
      <w:r w:rsidRPr="007709C6">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7709C6">
        <w:rPr>
          <w:sz w:val="28"/>
          <w:szCs w:val="28"/>
          <w:lang w:val="en-US"/>
        </w:rPr>
        <w:t>SAP</w:t>
      </w:r>
      <w:r w:rsidRPr="007709C6">
        <w:rPr>
          <w:sz w:val="28"/>
          <w:szCs w:val="28"/>
        </w:rPr>
        <w:t xml:space="preserve"> </w:t>
      </w:r>
      <w:r w:rsidRPr="007709C6">
        <w:rPr>
          <w:sz w:val="28"/>
          <w:szCs w:val="28"/>
          <w:lang w:val="en-US"/>
        </w:rPr>
        <w:t>ERP</w:t>
      </w:r>
      <w:r w:rsidRPr="007709C6">
        <w:rPr>
          <w:sz w:val="28"/>
          <w:szCs w:val="28"/>
        </w:rPr>
        <w:t>, представленными договорами и полисами.</w:t>
      </w:r>
    </w:p>
    <w:p w14:paraId="358EF249" w14:textId="77777777" w:rsidR="007709C6" w:rsidRPr="007709C6" w:rsidRDefault="007709C6" w:rsidP="007709C6">
      <w:pPr>
        <w:ind w:firstLine="851"/>
        <w:jc w:val="both"/>
        <w:rPr>
          <w:sz w:val="28"/>
          <w:szCs w:val="28"/>
        </w:rPr>
      </w:pPr>
      <w:r w:rsidRPr="007709C6">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7709C6">
        <w:rPr>
          <w:sz w:val="28"/>
          <w:szCs w:val="28"/>
          <w:lang w:val="en-US"/>
        </w:rPr>
        <w:t>SAP</w:t>
      </w:r>
      <w:r w:rsidRPr="007709C6">
        <w:rPr>
          <w:sz w:val="28"/>
          <w:szCs w:val="28"/>
        </w:rPr>
        <w:t xml:space="preserve"> </w:t>
      </w:r>
      <w:r w:rsidRPr="007709C6">
        <w:rPr>
          <w:sz w:val="28"/>
          <w:szCs w:val="28"/>
          <w:lang w:val="en-US"/>
        </w:rPr>
        <w:t>ERP</w:t>
      </w:r>
      <w:r w:rsidRPr="007709C6">
        <w:rPr>
          <w:sz w:val="28"/>
          <w:szCs w:val="28"/>
        </w:rPr>
        <w:t>.</w:t>
      </w:r>
    </w:p>
    <w:p w14:paraId="47F1B75B" w14:textId="77777777" w:rsidR="007709C6" w:rsidRPr="007709C6" w:rsidRDefault="007709C6" w:rsidP="007709C6">
      <w:pPr>
        <w:ind w:firstLine="851"/>
        <w:jc w:val="both"/>
        <w:rPr>
          <w:sz w:val="28"/>
          <w:szCs w:val="28"/>
        </w:rPr>
      </w:pPr>
      <w:r w:rsidRPr="007709C6">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1F13F9EC" w14:textId="77777777" w:rsidR="007709C6" w:rsidRPr="007709C6" w:rsidRDefault="007709C6" w:rsidP="007709C6">
      <w:pPr>
        <w:ind w:firstLine="851"/>
        <w:jc w:val="both"/>
        <w:rPr>
          <w:sz w:val="28"/>
          <w:szCs w:val="28"/>
        </w:rPr>
      </w:pPr>
      <w:r w:rsidRPr="007709C6">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2022 год по видам деятельности, статистической формой № С-1 за 2022 год, выгрузкой из учетной системы </w:t>
      </w:r>
      <w:r w:rsidRPr="007709C6">
        <w:rPr>
          <w:sz w:val="28"/>
          <w:szCs w:val="28"/>
          <w:lang w:val="en-US"/>
        </w:rPr>
        <w:t>SAP</w:t>
      </w:r>
      <w:r w:rsidRPr="007709C6">
        <w:rPr>
          <w:sz w:val="28"/>
          <w:szCs w:val="28"/>
        </w:rPr>
        <w:t xml:space="preserve"> </w:t>
      </w:r>
      <w:r w:rsidRPr="007709C6">
        <w:rPr>
          <w:sz w:val="28"/>
          <w:szCs w:val="28"/>
          <w:lang w:val="en-US"/>
        </w:rPr>
        <w:t>ERP</w:t>
      </w:r>
      <w:r w:rsidRPr="007709C6">
        <w:rPr>
          <w:sz w:val="28"/>
          <w:szCs w:val="28"/>
        </w:rPr>
        <w:t>.</w:t>
      </w:r>
    </w:p>
    <w:p w14:paraId="5C67A0BC" w14:textId="77777777" w:rsidR="007709C6" w:rsidRPr="007709C6" w:rsidRDefault="007709C6" w:rsidP="007709C6">
      <w:pPr>
        <w:ind w:firstLine="851"/>
        <w:jc w:val="both"/>
        <w:rPr>
          <w:sz w:val="28"/>
          <w:szCs w:val="28"/>
        </w:rPr>
      </w:pPr>
      <w:r w:rsidRPr="007709C6">
        <w:rPr>
          <w:sz w:val="28"/>
          <w:szCs w:val="28"/>
        </w:rPr>
        <w:lastRenderedPageBreak/>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7709C6">
        <w:rPr>
          <w:sz w:val="28"/>
          <w:szCs w:val="28"/>
          <w:lang w:val="en-US"/>
        </w:rPr>
        <w:t>SAP</w:t>
      </w:r>
      <w:r w:rsidRPr="007709C6">
        <w:rPr>
          <w:sz w:val="28"/>
          <w:szCs w:val="28"/>
        </w:rPr>
        <w:t xml:space="preserve"> </w:t>
      </w:r>
      <w:r w:rsidRPr="007709C6">
        <w:rPr>
          <w:sz w:val="28"/>
          <w:szCs w:val="28"/>
          <w:lang w:val="en-US"/>
        </w:rPr>
        <w:t>ERP</w:t>
      </w:r>
      <w:r w:rsidRPr="007709C6">
        <w:rPr>
          <w:sz w:val="28"/>
          <w:szCs w:val="28"/>
        </w:rPr>
        <w:t>.</w:t>
      </w:r>
    </w:p>
    <w:p w14:paraId="0E8E2983" w14:textId="77777777" w:rsidR="007709C6" w:rsidRPr="007709C6" w:rsidRDefault="007709C6" w:rsidP="007709C6">
      <w:pPr>
        <w:ind w:firstLine="851"/>
        <w:jc w:val="both"/>
        <w:rPr>
          <w:sz w:val="28"/>
          <w:szCs w:val="28"/>
        </w:rPr>
      </w:pPr>
      <w:r w:rsidRPr="007709C6">
        <w:rPr>
          <w:sz w:val="28"/>
          <w:szCs w:val="28"/>
        </w:rPr>
        <w:t>Размер расходов по уплате налога на прибыль рассчитан экспертами на основании подтвержденной прибыли предприятия.</w:t>
      </w:r>
    </w:p>
    <w:p w14:paraId="7EDB3890" w14:textId="77777777" w:rsidR="007709C6" w:rsidRPr="007709C6" w:rsidRDefault="007709C6" w:rsidP="007709C6">
      <w:pPr>
        <w:ind w:firstLine="851"/>
        <w:jc w:val="both"/>
        <w:rPr>
          <w:sz w:val="28"/>
          <w:szCs w:val="28"/>
        </w:rPr>
      </w:pPr>
      <w:r w:rsidRPr="007709C6">
        <w:rPr>
          <w:sz w:val="28"/>
          <w:szCs w:val="28"/>
        </w:rPr>
        <w:t>Данные расходы признаются экспертами документально подтвержденными и экономически обоснованными.</w:t>
      </w:r>
    </w:p>
    <w:p w14:paraId="3B15F26F" w14:textId="77777777" w:rsidR="007709C6" w:rsidRPr="007709C6" w:rsidRDefault="007709C6" w:rsidP="007709C6">
      <w:pPr>
        <w:ind w:firstLine="851"/>
        <w:jc w:val="both"/>
        <w:rPr>
          <w:sz w:val="28"/>
          <w:szCs w:val="28"/>
          <w:lang w:eastAsia="en-US"/>
        </w:rPr>
      </w:pPr>
      <w:r w:rsidRPr="007709C6">
        <w:rPr>
          <w:sz w:val="28"/>
          <w:szCs w:val="28"/>
        </w:rPr>
        <w:t>Расчет неподконтрольных расходов приведен в таблице 43.</w:t>
      </w:r>
    </w:p>
    <w:p w14:paraId="54026B8F" w14:textId="77777777" w:rsidR="007709C6" w:rsidRPr="007709C6" w:rsidRDefault="007709C6" w:rsidP="007709C6">
      <w:pPr>
        <w:ind w:firstLine="851"/>
        <w:jc w:val="both"/>
        <w:rPr>
          <w:sz w:val="28"/>
          <w:szCs w:val="28"/>
          <w:lang w:eastAsia="en-US"/>
        </w:rPr>
      </w:pPr>
    </w:p>
    <w:p w14:paraId="7BE5219D" w14:textId="77777777" w:rsidR="007709C6" w:rsidRPr="007709C6" w:rsidRDefault="007709C6" w:rsidP="007709C6">
      <w:pPr>
        <w:tabs>
          <w:tab w:val="left" w:pos="1890"/>
        </w:tabs>
        <w:ind w:left="1080" w:right="-1"/>
        <w:jc w:val="right"/>
        <w:rPr>
          <w:sz w:val="28"/>
          <w:szCs w:val="28"/>
          <w:lang w:eastAsia="en-US"/>
        </w:rPr>
      </w:pPr>
      <w:r w:rsidRPr="007709C6">
        <w:rPr>
          <w:sz w:val="28"/>
          <w:szCs w:val="28"/>
          <w:lang w:eastAsia="en-US"/>
        </w:rPr>
        <w:t>Таблица 43</w:t>
      </w:r>
    </w:p>
    <w:p w14:paraId="20478DFB" w14:textId="77777777" w:rsidR="007709C6" w:rsidRPr="007709C6" w:rsidRDefault="007709C6" w:rsidP="007709C6">
      <w:pPr>
        <w:ind w:left="-142"/>
        <w:jc w:val="center"/>
        <w:rPr>
          <w:b/>
          <w:sz w:val="28"/>
          <w:szCs w:val="28"/>
        </w:rPr>
      </w:pPr>
      <w:r w:rsidRPr="007709C6">
        <w:rPr>
          <w:b/>
          <w:sz w:val="28"/>
          <w:szCs w:val="28"/>
        </w:rPr>
        <w:t>Фактические неподконтрольные расходы АО «Кузбассэнерго» за 2022 год</w:t>
      </w:r>
    </w:p>
    <w:p w14:paraId="741E9917" w14:textId="77777777" w:rsidR="007709C6" w:rsidRPr="007709C6" w:rsidRDefault="007709C6" w:rsidP="007709C6">
      <w:pPr>
        <w:jc w:val="right"/>
        <w:rPr>
          <w:sz w:val="28"/>
          <w:szCs w:val="28"/>
        </w:rPr>
      </w:pPr>
      <w:r w:rsidRPr="007709C6">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7709C6" w:rsidRPr="007709C6" w14:paraId="6DB2FEAE" w14:textId="77777777" w:rsidTr="006D5EE3">
        <w:trPr>
          <w:trHeight w:val="417"/>
          <w:tblHeader/>
          <w:jc w:val="center"/>
        </w:trPr>
        <w:tc>
          <w:tcPr>
            <w:tcW w:w="817" w:type="dxa"/>
            <w:shd w:val="clear" w:color="auto" w:fill="auto"/>
            <w:vAlign w:val="center"/>
            <w:hideMark/>
          </w:tcPr>
          <w:p w14:paraId="54E40F6D" w14:textId="77777777" w:rsidR="007709C6" w:rsidRPr="007709C6" w:rsidRDefault="007709C6" w:rsidP="007709C6">
            <w:pPr>
              <w:jc w:val="center"/>
            </w:pPr>
            <w:r w:rsidRPr="007709C6">
              <w:t>№</w:t>
            </w:r>
            <w:r w:rsidRPr="007709C6">
              <w:br/>
              <w:t>п. п.</w:t>
            </w:r>
          </w:p>
        </w:tc>
        <w:tc>
          <w:tcPr>
            <w:tcW w:w="6980" w:type="dxa"/>
            <w:shd w:val="clear" w:color="auto" w:fill="auto"/>
            <w:noWrap/>
            <w:vAlign w:val="center"/>
            <w:hideMark/>
          </w:tcPr>
          <w:p w14:paraId="4C309D0B" w14:textId="77777777" w:rsidR="007709C6" w:rsidRPr="007709C6" w:rsidRDefault="007709C6" w:rsidP="007709C6">
            <w:pPr>
              <w:jc w:val="center"/>
            </w:pPr>
            <w:r w:rsidRPr="007709C6">
              <w:t>Показатель</w:t>
            </w:r>
          </w:p>
        </w:tc>
        <w:tc>
          <w:tcPr>
            <w:tcW w:w="2009" w:type="dxa"/>
            <w:shd w:val="clear" w:color="auto" w:fill="auto"/>
            <w:vAlign w:val="center"/>
          </w:tcPr>
          <w:p w14:paraId="00057DAD" w14:textId="77777777" w:rsidR="007709C6" w:rsidRPr="007709C6" w:rsidRDefault="007709C6" w:rsidP="007709C6">
            <w:pPr>
              <w:jc w:val="center"/>
            </w:pPr>
            <w:r w:rsidRPr="007709C6">
              <w:t>Факт за 2022 год (по оценке экспертов)</w:t>
            </w:r>
          </w:p>
        </w:tc>
      </w:tr>
      <w:tr w:rsidR="007709C6" w:rsidRPr="007709C6" w14:paraId="4610C9BA" w14:textId="77777777" w:rsidTr="006D5EE3">
        <w:trPr>
          <w:trHeight w:val="525"/>
          <w:jc w:val="center"/>
        </w:trPr>
        <w:tc>
          <w:tcPr>
            <w:tcW w:w="817" w:type="dxa"/>
            <w:shd w:val="clear" w:color="auto" w:fill="auto"/>
            <w:noWrap/>
            <w:vAlign w:val="center"/>
            <w:hideMark/>
          </w:tcPr>
          <w:p w14:paraId="06E15932" w14:textId="77777777" w:rsidR="007709C6" w:rsidRPr="007709C6" w:rsidRDefault="007709C6" w:rsidP="007709C6">
            <w:pPr>
              <w:jc w:val="center"/>
            </w:pPr>
            <w:r w:rsidRPr="007709C6">
              <w:t>1.1</w:t>
            </w:r>
          </w:p>
        </w:tc>
        <w:tc>
          <w:tcPr>
            <w:tcW w:w="6980" w:type="dxa"/>
            <w:shd w:val="clear" w:color="auto" w:fill="auto"/>
            <w:vAlign w:val="center"/>
            <w:hideMark/>
          </w:tcPr>
          <w:p w14:paraId="0E277782" w14:textId="77777777" w:rsidR="007709C6" w:rsidRPr="007709C6" w:rsidRDefault="007709C6" w:rsidP="007709C6">
            <w:r w:rsidRPr="007709C6">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1B206D60" w14:textId="77777777" w:rsidR="007709C6" w:rsidRPr="007709C6" w:rsidRDefault="007709C6" w:rsidP="007709C6">
            <w:pPr>
              <w:jc w:val="center"/>
            </w:pPr>
            <w:r w:rsidRPr="007709C6">
              <w:t>0</w:t>
            </w:r>
          </w:p>
        </w:tc>
      </w:tr>
      <w:tr w:rsidR="007709C6" w:rsidRPr="007709C6" w14:paraId="2FE8CF10" w14:textId="77777777" w:rsidTr="006D5EE3">
        <w:trPr>
          <w:trHeight w:val="300"/>
          <w:jc w:val="center"/>
        </w:trPr>
        <w:tc>
          <w:tcPr>
            <w:tcW w:w="817" w:type="dxa"/>
            <w:shd w:val="clear" w:color="auto" w:fill="auto"/>
            <w:noWrap/>
            <w:vAlign w:val="center"/>
            <w:hideMark/>
          </w:tcPr>
          <w:p w14:paraId="0D17B3D9" w14:textId="77777777" w:rsidR="007709C6" w:rsidRPr="007709C6" w:rsidRDefault="007709C6" w:rsidP="007709C6">
            <w:pPr>
              <w:jc w:val="center"/>
            </w:pPr>
            <w:r w:rsidRPr="007709C6">
              <w:t>1.2</w:t>
            </w:r>
          </w:p>
        </w:tc>
        <w:tc>
          <w:tcPr>
            <w:tcW w:w="6980" w:type="dxa"/>
            <w:shd w:val="clear" w:color="auto" w:fill="auto"/>
            <w:noWrap/>
            <w:vAlign w:val="center"/>
            <w:hideMark/>
          </w:tcPr>
          <w:p w14:paraId="615B460D" w14:textId="77777777" w:rsidR="007709C6" w:rsidRPr="007709C6" w:rsidRDefault="007709C6" w:rsidP="007709C6">
            <w:r w:rsidRPr="007709C6">
              <w:t>Арендная плата</w:t>
            </w:r>
          </w:p>
        </w:tc>
        <w:tc>
          <w:tcPr>
            <w:tcW w:w="2009" w:type="dxa"/>
            <w:shd w:val="clear" w:color="auto" w:fill="auto"/>
            <w:vAlign w:val="center"/>
          </w:tcPr>
          <w:p w14:paraId="059B3FBC" w14:textId="77777777" w:rsidR="007709C6" w:rsidRPr="007709C6" w:rsidRDefault="007709C6" w:rsidP="007709C6">
            <w:pPr>
              <w:jc w:val="center"/>
            </w:pPr>
            <w:r w:rsidRPr="007709C6">
              <w:t>2122</w:t>
            </w:r>
          </w:p>
        </w:tc>
      </w:tr>
      <w:tr w:rsidR="007709C6" w:rsidRPr="007709C6" w14:paraId="6E82F4DC" w14:textId="77777777" w:rsidTr="006D5EE3">
        <w:trPr>
          <w:trHeight w:val="300"/>
          <w:jc w:val="center"/>
        </w:trPr>
        <w:tc>
          <w:tcPr>
            <w:tcW w:w="817" w:type="dxa"/>
            <w:shd w:val="clear" w:color="auto" w:fill="auto"/>
            <w:noWrap/>
            <w:vAlign w:val="center"/>
            <w:hideMark/>
          </w:tcPr>
          <w:p w14:paraId="115C6265" w14:textId="77777777" w:rsidR="007709C6" w:rsidRPr="007709C6" w:rsidRDefault="007709C6" w:rsidP="007709C6">
            <w:pPr>
              <w:jc w:val="center"/>
            </w:pPr>
            <w:r w:rsidRPr="007709C6">
              <w:t>1.3</w:t>
            </w:r>
          </w:p>
        </w:tc>
        <w:tc>
          <w:tcPr>
            <w:tcW w:w="6980" w:type="dxa"/>
            <w:shd w:val="clear" w:color="auto" w:fill="auto"/>
            <w:noWrap/>
            <w:vAlign w:val="center"/>
            <w:hideMark/>
          </w:tcPr>
          <w:p w14:paraId="20377E68" w14:textId="77777777" w:rsidR="007709C6" w:rsidRPr="007709C6" w:rsidRDefault="007709C6" w:rsidP="007709C6">
            <w:r w:rsidRPr="007709C6">
              <w:t>Концессионная плата</w:t>
            </w:r>
          </w:p>
        </w:tc>
        <w:tc>
          <w:tcPr>
            <w:tcW w:w="2009" w:type="dxa"/>
            <w:shd w:val="clear" w:color="auto" w:fill="auto"/>
            <w:vAlign w:val="center"/>
          </w:tcPr>
          <w:p w14:paraId="0BF91AB9" w14:textId="77777777" w:rsidR="007709C6" w:rsidRPr="007709C6" w:rsidRDefault="007709C6" w:rsidP="007709C6">
            <w:pPr>
              <w:jc w:val="center"/>
            </w:pPr>
            <w:r w:rsidRPr="007709C6">
              <w:t>0</w:t>
            </w:r>
          </w:p>
        </w:tc>
      </w:tr>
      <w:tr w:rsidR="007709C6" w:rsidRPr="007709C6" w14:paraId="1CAA5D93" w14:textId="77777777" w:rsidTr="006D5EE3">
        <w:trPr>
          <w:trHeight w:val="513"/>
          <w:jc w:val="center"/>
        </w:trPr>
        <w:tc>
          <w:tcPr>
            <w:tcW w:w="817" w:type="dxa"/>
            <w:shd w:val="clear" w:color="auto" w:fill="auto"/>
            <w:noWrap/>
            <w:vAlign w:val="center"/>
            <w:hideMark/>
          </w:tcPr>
          <w:p w14:paraId="30F88AF8" w14:textId="77777777" w:rsidR="007709C6" w:rsidRPr="007709C6" w:rsidRDefault="007709C6" w:rsidP="007709C6">
            <w:pPr>
              <w:jc w:val="center"/>
            </w:pPr>
            <w:r w:rsidRPr="007709C6">
              <w:t>1.4</w:t>
            </w:r>
          </w:p>
        </w:tc>
        <w:tc>
          <w:tcPr>
            <w:tcW w:w="6980" w:type="dxa"/>
            <w:shd w:val="clear" w:color="auto" w:fill="auto"/>
            <w:vAlign w:val="center"/>
            <w:hideMark/>
          </w:tcPr>
          <w:p w14:paraId="49F80710" w14:textId="77777777" w:rsidR="007709C6" w:rsidRPr="007709C6" w:rsidRDefault="007709C6" w:rsidP="007709C6">
            <w:r w:rsidRPr="007709C6">
              <w:t>Расходы на уплату налогов, сборов и других обязательных платежей, в том числе:</w:t>
            </w:r>
          </w:p>
        </w:tc>
        <w:tc>
          <w:tcPr>
            <w:tcW w:w="2009" w:type="dxa"/>
            <w:shd w:val="clear" w:color="auto" w:fill="auto"/>
            <w:vAlign w:val="center"/>
          </w:tcPr>
          <w:p w14:paraId="4B33C8C7" w14:textId="77777777" w:rsidR="007709C6" w:rsidRPr="007709C6" w:rsidRDefault="007709C6" w:rsidP="007709C6">
            <w:pPr>
              <w:jc w:val="center"/>
            </w:pPr>
            <w:r w:rsidRPr="007709C6">
              <w:t>2 203</w:t>
            </w:r>
          </w:p>
        </w:tc>
      </w:tr>
      <w:tr w:rsidR="007709C6" w:rsidRPr="007709C6" w14:paraId="17A6ACF4" w14:textId="77777777" w:rsidTr="006D5EE3">
        <w:trPr>
          <w:trHeight w:val="832"/>
          <w:jc w:val="center"/>
        </w:trPr>
        <w:tc>
          <w:tcPr>
            <w:tcW w:w="817" w:type="dxa"/>
            <w:shd w:val="clear" w:color="auto" w:fill="auto"/>
            <w:noWrap/>
            <w:vAlign w:val="center"/>
            <w:hideMark/>
          </w:tcPr>
          <w:p w14:paraId="4ED49DBA" w14:textId="77777777" w:rsidR="007709C6" w:rsidRPr="007709C6" w:rsidRDefault="007709C6" w:rsidP="007709C6">
            <w:pPr>
              <w:jc w:val="center"/>
            </w:pPr>
            <w:r w:rsidRPr="007709C6">
              <w:t>1.4.1</w:t>
            </w:r>
          </w:p>
        </w:tc>
        <w:tc>
          <w:tcPr>
            <w:tcW w:w="6980" w:type="dxa"/>
            <w:shd w:val="clear" w:color="auto" w:fill="auto"/>
            <w:vAlign w:val="center"/>
            <w:hideMark/>
          </w:tcPr>
          <w:p w14:paraId="4DB3D3CB" w14:textId="77777777" w:rsidR="007709C6" w:rsidRPr="007709C6" w:rsidRDefault="007709C6" w:rsidP="007709C6">
            <w:r w:rsidRPr="007709C6">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06D0E9D1" w14:textId="77777777" w:rsidR="007709C6" w:rsidRPr="007709C6" w:rsidRDefault="007709C6" w:rsidP="007709C6">
            <w:pPr>
              <w:jc w:val="center"/>
            </w:pPr>
            <w:r w:rsidRPr="007709C6">
              <w:t>0</w:t>
            </w:r>
          </w:p>
        </w:tc>
      </w:tr>
      <w:tr w:rsidR="007709C6" w:rsidRPr="007709C6" w14:paraId="07B45835" w14:textId="77777777" w:rsidTr="006D5EE3">
        <w:trPr>
          <w:trHeight w:val="136"/>
          <w:jc w:val="center"/>
        </w:trPr>
        <w:tc>
          <w:tcPr>
            <w:tcW w:w="817" w:type="dxa"/>
            <w:shd w:val="clear" w:color="auto" w:fill="auto"/>
            <w:noWrap/>
            <w:vAlign w:val="center"/>
            <w:hideMark/>
          </w:tcPr>
          <w:p w14:paraId="7045BEB1" w14:textId="77777777" w:rsidR="007709C6" w:rsidRPr="007709C6" w:rsidRDefault="007709C6" w:rsidP="007709C6">
            <w:pPr>
              <w:jc w:val="center"/>
            </w:pPr>
            <w:r w:rsidRPr="007709C6">
              <w:t>1.4.2</w:t>
            </w:r>
          </w:p>
        </w:tc>
        <w:tc>
          <w:tcPr>
            <w:tcW w:w="6980" w:type="dxa"/>
            <w:shd w:val="clear" w:color="auto" w:fill="auto"/>
            <w:vAlign w:val="center"/>
            <w:hideMark/>
          </w:tcPr>
          <w:p w14:paraId="3EB17307" w14:textId="77777777" w:rsidR="007709C6" w:rsidRPr="007709C6" w:rsidRDefault="007709C6" w:rsidP="007709C6">
            <w:r w:rsidRPr="007709C6">
              <w:t>расходы на обязательное страхование</w:t>
            </w:r>
          </w:p>
        </w:tc>
        <w:tc>
          <w:tcPr>
            <w:tcW w:w="2009" w:type="dxa"/>
            <w:shd w:val="clear" w:color="auto" w:fill="auto"/>
            <w:vAlign w:val="center"/>
          </w:tcPr>
          <w:p w14:paraId="3896AE95" w14:textId="77777777" w:rsidR="007709C6" w:rsidRPr="007709C6" w:rsidRDefault="007709C6" w:rsidP="007709C6">
            <w:pPr>
              <w:jc w:val="center"/>
            </w:pPr>
            <w:r w:rsidRPr="007709C6">
              <w:t>6</w:t>
            </w:r>
          </w:p>
        </w:tc>
      </w:tr>
      <w:tr w:rsidR="007709C6" w:rsidRPr="007709C6" w14:paraId="292E9F3C" w14:textId="77777777" w:rsidTr="006D5EE3">
        <w:trPr>
          <w:trHeight w:val="355"/>
          <w:jc w:val="center"/>
        </w:trPr>
        <w:tc>
          <w:tcPr>
            <w:tcW w:w="817" w:type="dxa"/>
            <w:shd w:val="clear" w:color="auto" w:fill="auto"/>
            <w:noWrap/>
            <w:vAlign w:val="center"/>
            <w:hideMark/>
          </w:tcPr>
          <w:p w14:paraId="2CA8A712" w14:textId="77777777" w:rsidR="007709C6" w:rsidRPr="007709C6" w:rsidRDefault="007709C6" w:rsidP="007709C6">
            <w:pPr>
              <w:jc w:val="center"/>
            </w:pPr>
            <w:r w:rsidRPr="007709C6">
              <w:t>1.4.3</w:t>
            </w:r>
          </w:p>
        </w:tc>
        <w:tc>
          <w:tcPr>
            <w:tcW w:w="6980" w:type="dxa"/>
            <w:shd w:val="clear" w:color="auto" w:fill="auto"/>
            <w:noWrap/>
            <w:vAlign w:val="center"/>
            <w:hideMark/>
          </w:tcPr>
          <w:p w14:paraId="5D1E31C2" w14:textId="77777777" w:rsidR="007709C6" w:rsidRPr="007709C6" w:rsidRDefault="007709C6" w:rsidP="007709C6">
            <w:r w:rsidRPr="007709C6">
              <w:t xml:space="preserve">иные расходы </w:t>
            </w:r>
          </w:p>
        </w:tc>
        <w:tc>
          <w:tcPr>
            <w:tcW w:w="2009" w:type="dxa"/>
            <w:shd w:val="clear" w:color="auto" w:fill="auto"/>
            <w:vAlign w:val="center"/>
          </w:tcPr>
          <w:p w14:paraId="6A67BF9B" w14:textId="77777777" w:rsidR="007709C6" w:rsidRPr="007709C6" w:rsidRDefault="007709C6" w:rsidP="007709C6">
            <w:pPr>
              <w:jc w:val="center"/>
            </w:pPr>
            <w:r w:rsidRPr="007709C6">
              <w:t>2 197</w:t>
            </w:r>
          </w:p>
        </w:tc>
      </w:tr>
      <w:tr w:rsidR="007709C6" w:rsidRPr="007709C6" w14:paraId="5315F522" w14:textId="77777777" w:rsidTr="006D5EE3">
        <w:trPr>
          <w:trHeight w:val="355"/>
          <w:jc w:val="center"/>
        </w:trPr>
        <w:tc>
          <w:tcPr>
            <w:tcW w:w="817" w:type="dxa"/>
            <w:shd w:val="clear" w:color="auto" w:fill="auto"/>
            <w:noWrap/>
            <w:vAlign w:val="center"/>
          </w:tcPr>
          <w:p w14:paraId="7C9F9949" w14:textId="77777777" w:rsidR="007709C6" w:rsidRPr="007709C6" w:rsidRDefault="007709C6" w:rsidP="007709C6">
            <w:pPr>
              <w:jc w:val="center"/>
            </w:pPr>
          </w:p>
        </w:tc>
        <w:tc>
          <w:tcPr>
            <w:tcW w:w="6980" w:type="dxa"/>
            <w:shd w:val="clear" w:color="auto" w:fill="auto"/>
            <w:noWrap/>
          </w:tcPr>
          <w:p w14:paraId="11C87338" w14:textId="77777777" w:rsidR="007709C6" w:rsidRPr="007709C6" w:rsidRDefault="007709C6" w:rsidP="007709C6">
            <w:r w:rsidRPr="007709C6">
              <w:t xml:space="preserve">- налог на имущество организаций            </w:t>
            </w:r>
          </w:p>
        </w:tc>
        <w:tc>
          <w:tcPr>
            <w:tcW w:w="2009" w:type="dxa"/>
            <w:shd w:val="clear" w:color="auto" w:fill="auto"/>
            <w:vAlign w:val="center"/>
          </w:tcPr>
          <w:p w14:paraId="51F8DBD2" w14:textId="77777777" w:rsidR="007709C6" w:rsidRPr="007709C6" w:rsidRDefault="007709C6" w:rsidP="007709C6">
            <w:pPr>
              <w:jc w:val="center"/>
            </w:pPr>
            <w:r w:rsidRPr="007709C6">
              <w:t>2 029</w:t>
            </w:r>
          </w:p>
        </w:tc>
      </w:tr>
      <w:tr w:rsidR="007709C6" w:rsidRPr="007709C6" w14:paraId="79260128" w14:textId="77777777" w:rsidTr="006D5EE3">
        <w:trPr>
          <w:trHeight w:val="355"/>
          <w:jc w:val="center"/>
        </w:trPr>
        <w:tc>
          <w:tcPr>
            <w:tcW w:w="817" w:type="dxa"/>
            <w:shd w:val="clear" w:color="auto" w:fill="auto"/>
            <w:noWrap/>
            <w:vAlign w:val="center"/>
          </w:tcPr>
          <w:p w14:paraId="0C69FE22" w14:textId="77777777" w:rsidR="007709C6" w:rsidRPr="007709C6" w:rsidRDefault="007709C6" w:rsidP="007709C6">
            <w:pPr>
              <w:jc w:val="center"/>
            </w:pPr>
          </w:p>
        </w:tc>
        <w:tc>
          <w:tcPr>
            <w:tcW w:w="6980" w:type="dxa"/>
            <w:shd w:val="clear" w:color="auto" w:fill="auto"/>
            <w:noWrap/>
          </w:tcPr>
          <w:p w14:paraId="59471D97" w14:textId="77777777" w:rsidR="007709C6" w:rsidRPr="007709C6" w:rsidRDefault="007709C6" w:rsidP="007709C6">
            <w:r w:rsidRPr="007709C6">
              <w:t xml:space="preserve">- земельный налог                           </w:t>
            </w:r>
          </w:p>
        </w:tc>
        <w:tc>
          <w:tcPr>
            <w:tcW w:w="2009" w:type="dxa"/>
            <w:shd w:val="clear" w:color="auto" w:fill="auto"/>
            <w:vAlign w:val="center"/>
          </w:tcPr>
          <w:p w14:paraId="18470F63" w14:textId="77777777" w:rsidR="007709C6" w:rsidRPr="007709C6" w:rsidRDefault="007709C6" w:rsidP="007709C6">
            <w:pPr>
              <w:jc w:val="center"/>
            </w:pPr>
            <w:r w:rsidRPr="007709C6">
              <w:t>168</w:t>
            </w:r>
          </w:p>
        </w:tc>
      </w:tr>
      <w:tr w:rsidR="007709C6" w:rsidRPr="007709C6" w14:paraId="3F644817" w14:textId="77777777" w:rsidTr="006D5EE3">
        <w:trPr>
          <w:trHeight w:val="355"/>
          <w:jc w:val="center"/>
        </w:trPr>
        <w:tc>
          <w:tcPr>
            <w:tcW w:w="817" w:type="dxa"/>
            <w:shd w:val="clear" w:color="auto" w:fill="auto"/>
            <w:noWrap/>
            <w:vAlign w:val="center"/>
          </w:tcPr>
          <w:p w14:paraId="42076493" w14:textId="77777777" w:rsidR="007709C6" w:rsidRPr="007709C6" w:rsidRDefault="007709C6" w:rsidP="007709C6">
            <w:pPr>
              <w:jc w:val="center"/>
            </w:pPr>
          </w:p>
        </w:tc>
        <w:tc>
          <w:tcPr>
            <w:tcW w:w="6980" w:type="dxa"/>
            <w:shd w:val="clear" w:color="auto" w:fill="auto"/>
            <w:noWrap/>
          </w:tcPr>
          <w:p w14:paraId="30AA3DC9" w14:textId="77777777" w:rsidR="007709C6" w:rsidRPr="007709C6" w:rsidRDefault="007709C6" w:rsidP="007709C6">
            <w:r w:rsidRPr="007709C6">
              <w:t xml:space="preserve">- транспортный налог                        </w:t>
            </w:r>
          </w:p>
        </w:tc>
        <w:tc>
          <w:tcPr>
            <w:tcW w:w="2009" w:type="dxa"/>
            <w:shd w:val="clear" w:color="auto" w:fill="auto"/>
            <w:vAlign w:val="center"/>
          </w:tcPr>
          <w:p w14:paraId="0E110E75" w14:textId="77777777" w:rsidR="007709C6" w:rsidRPr="007709C6" w:rsidRDefault="007709C6" w:rsidP="007709C6">
            <w:pPr>
              <w:jc w:val="center"/>
            </w:pPr>
            <w:r w:rsidRPr="007709C6">
              <w:t>0</w:t>
            </w:r>
          </w:p>
        </w:tc>
      </w:tr>
      <w:tr w:rsidR="007709C6" w:rsidRPr="007709C6" w14:paraId="18282CE9" w14:textId="77777777" w:rsidTr="006D5EE3">
        <w:trPr>
          <w:trHeight w:val="355"/>
          <w:jc w:val="center"/>
        </w:trPr>
        <w:tc>
          <w:tcPr>
            <w:tcW w:w="817" w:type="dxa"/>
            <w:shd w:val="clear" w:color="auto" w:fill="auto"/>
            <w:noWrap/>
            <w:vAlign w:val="center"/>
          </w:tcPr>
          <w:p w14:paraId="052E6CEE" w14:textId="77777777" w:rsidR="007709C6" w:rsidRPr="007709C6" w:rsidRDefault="007709C6" w:rsidP="007709C6">
            <w:pPr>
              <w:jc w:val="center"/>
            </w:pPr>
          </w:p>
        </w:tc>
        <w:tc>
          <w:tcPr>
            <w:tcW w:w="6980" w:type="dxa"/>
            <w:shd w:val="clear" w:color="auto" w:fill="auto"/>
            <w:noWrap/>
          </w:tcPr>
          <w:p w14:paraId="6115A061" w14:textId="77777777" w:rsidR="007709C6" w:rsidRPr="007709C6" w:rsidRDefault="007709C6" w:rsidP="007709C6">
            <w:r w:rsidRPr="007709C6">
              <w:t xml:space="preserve">- водный налог                              </w:t>
            </w:r>
          </w:p>
        </w:tc>
        <w:tc>
          <w:tcPr>
            <w:tcW w:w="2009" w:type="dxa"/>
            <w:shd w:val="clear" w:color="auto" w:fill="auto"/>
            <w:vAlign w:val="center"/>
          </w:tcPr>
          <w:p w14:paraId="15B692BD" w14:textId="77777777" w:rsidR="007709C6" w:rsidRPr="007709C6" w:rsidRDefault="007709C6" w:rsidP="007709C6">
            <w:pPr>
              <w:jc w:val="center"/>
            </w:pPr>
            <w:r w:rsidRPr="007709C6">
              <w:t>0</w:t>
            </w:r>
          </w:p>
        </w:tc>
      </w:tr>
      <w:tr w:rsidR="007709C6" w:rsidRPr="007709C6" w14:paraId="46AA9DF7" w14:textId="77777777" w:rsidTr="006D5EE3">
        <w:trPr>
          <w:trHeight w:val="355"/>
          <w:jc w:val="center"/>
        </w:trPr>
        <w:tc>
          <w:tcPr>
            <w:tcW w:w="817" w:type="dxa"/>
            <w:shd w:val="clear" w:color="auto" w:fill="auto"/>
            <w:noWrap/>
            <w:vAlign w:val="center"/>
          </w:tcPr>
          <w:p w14:paraId="584FAEB9" w14:textId="77777777" w:rsidR="007709C6" w:rsidRPr="007709C6" w:rsidRDefault="007709C6" w:rsidP="007709C6">
            <w:pPr>
              <w:jc w:val="center"/>
            </w:pPr>
          </w:p>
        </w:tc>
        <w:tc>
          <w:tcPr>
            <w:tcW w:w="6980" w:type="dxa"/>
            <w:shd w:val="clear" w:color="auto" w:fill="auto"/>
            <w:noWrap/>
          </w:tcPr>
          <w:p w14:paraId="03EEE55F" w14:textId="77777777" w:rsidR="007709C6" w:rsidRPr="007709C6" w:rsidRDefault="007709C6" w:rsidP="007709C6">
            <w:r w:rsidRPr="007709C6">
              <w:t xml:space="preserve">- прочие налоги                             </w:t>
            </w:r>
          </w:p>
        </w:tc>
        <w:tc>
          <w:tcPr>
            <w:tcW w:w="2009" w:type="dxa"/>
            <w:shd w:val="clear" w:color="auto" w:fill="auto"/>
            <w:vAlign w:val="center"/>
          </w:tcPr>
          <w:p w14:paraId="7EE23224" w14:textId="77777777" w:rsidR="007709C6" w:rsidRPr="007709C6" w:rsidRDefault="007709C6" w:rsidP="007709C6">
            <w:pPr>
              <w:jc w:val="center"/>
            </w:pPr>
            <w:r w:rsidRPr="007709C6">
              <w:t>0</w:t>
            </w:r>
          </w:p>
        </w:tc>
      </w:tr>
      <w:tr w:rsidR="007709C6" w:rsidRPr="007709C6" w14:paraId="54AA7514" w14:textId="77777777" w:rsidTr="006D5EE3">
        <w:trPr>
          <w:trHeight w:val="212"/>
          <w:jc w:val="center"/>
        </w:trPr>
        <w:tc>
          <w:tcPr>
            <w:tcW w:w="817" w:type="dxa"/>
            <w:shd w:val="clear" w:color="auto" w:fill="auto"/>
            <w:noWrap/>
            <w:vAlign w:val="center"/>
            <w:hideMark/>
          </w:tcPr>
          <w:p w14:paraId="1A7AF58F" w14:textId="77777777" w:rsidR="007709C6" w:rsidRPr="007709C6" w:rsidRDefault="007709C6" w:rsidP="007709C6">
            <w:pPr>
              <w:jc w:val="center"/>
            </w:pPr>
            <w:r w:rsidRPr="007709C6">
              <w:t>1.5</w:t>
            </w:r>
          </w:p>
        </w:tc>
        <w:tc>
          <w:tcPr>
            <w:tcW w:w="6980" w:type="dxa"/>
            <w:shd w:val="clear" w:color="auto" w:fill="auto"/>
            <w:vAlign w:val="center"/>
            <w:hideMark/>
          </w:tcPr>
          <w:p w14:paraId="7A2B26D8" w14:textId="77777777" w:rsidR="007709C6" w:rsidRPr="007709C6" w:rsidRDefault="007709C6" w:rsidP="007709C6">
            <w:r w:rsidRPr="007709C6">
              <w:t>Отчисления на социальные нужды</w:t>
            </w:r>
          </w:p>
        </w:tc>
        <w:tc>
          <w:tcPr>
            <w:tcW w:w="2009" w:type="dxa"/>
            <w:shd w:val="clear" w:color="auto" w:fill="auto"/>
            <w:vAlign w:val="center"/>
          </w:tcPr>
          <w:p w14:paraId="647E19A3" w14:textId="77777777" w:rsidR="007709C6" w:rsidRPr="007709C6" w:rsidRDefault="007709C6" w:rsidP="007709C6">
            <w:pPr>
              <w:jc w:val="center"/>
            </w:pPr>
            <w:r w:rsidRPr="007709C6">
              <w:t>221</w:t>
            </w:r>
          </w:p>
        </w:tc>
      </w:tr>
      <w:tr w:rsidR="007709C6" w:rsidRPr="007709C6" w14:paraId="490C155F" w14:textId="77777777" w:rsidTr="006D5EE3">
        <w:trPr>
          <w:trHeight w:val="306"/>
          <w:jc w:val="center"/>
        </w:trPr>
        <w:tc>
          <w:tcPr>
            <w:tcW w:w="817" w:type="dxa"/>
            <w:shd w:val="clear" w:color="auto" w:fill="auto"/>
            <w:noWrap/>
            <w:vAlign w:val="center"/>
            <w:hideMark/>
          </w:tcPr>
          <w:p w14:paraId="2A5A6B91" w14:textId="77777777" w:rsidR="007709C6" w:rsidRPr="007709C6" w:rsidRDefault="007709C6" w:rsidP="007709C6">
            <w:pPr>
              <w:jc w:val="center"/>
            </w:pPr>
            <w:r w:rsidRPr="007709C6">
              <w:t>1.6</w:t>
            </w:r>
          </w:p>
        </w:tc>
        <w:tc>
          <w:tcPr>
            <w:tcW w:w="6980" w:type="dxa"/>
            <w:shd w:val="clear" w:color="auto" w:fill="auto"/>
            <w:vAlign w:val="center"/>
            <w:hideMark/>
          </w:tcPr>
          <w:p w14:paraId="69DD5158" w14:textId="77777777" w:rsidR="007709C6" w:rsidRPr="007709C6" w:rsidRDefault="007709C6" w:rsidP="007709C6">
            <w:r w:rsidRPr="007709C6">
              <w:t>Расходы по сомнительным долгам</w:t>
            </w:r>
          </w:p>
        </w:tc>
        <w:tc>
          <w:tcPr>
            <w:tcW w:w="2009" w:type="dxa"/>
            <w:shd w:val="clear" w:color="auto" w:fill="auto"/>
            <w:vAlign w:val="center"/>
          </w:tcPr>
          <w:p w14:paraId="6A869B98" w14:textId="77777777" w:rsidR="007709C6" w:rsidRPr="007709C6" w:rsidRDefault="007709C6" w:rsidP="007709C6">
            <w:pPr>
              <w:jc w:val="center"/>
            </w:pPr>
            <w:r w:rsidRPr="007709C6">
              <w:t>0</w:t>
            </w:r>
          </w:p>
        </w:tc>
      </w:tr>
      <w:tr w:rsidR="007709C6" w:rsidRPr="007709C6" w14:paraId="66EF29A6" w14:textId="77777777" w:rsidTr="006D5EE3">
        <w:trPr>
          <w:trHeight w:val="244"/>
          <w:jc w:val="center"/>
        </w:trPr>
        <w:tc>
          <w:tcPr>
            <w:tcW w:w="817" w:type="dxa"/>
            <w:shd w:val="clear" w:color="auto" w:fill="auto"/>
            <w:noWrap/>
            <w:vAlign w:val="center"/>
            <w:hideMark/>
          </w:tcPr>
          <w:p w14:paraId="6F9CC0B7" w14:textId="77777777" w:rsidR="007709C6" w:rsidRPr="007709C6" w:rsidRDefault="007709C6" w:rsidP="007709C6">
            <w:pPr>
              <w:jc w:val="center"/>
            </w:pPr>
            <w:r w:rsidRPr="007709C6">
              <w:t>1.7</w:t>
            </w:r>
          </w:p>
        </w:tc>
        <w:tc>
          <w:tcPr>
            <w:tcW w:w="6980" w:type="dxa"/>
            <w:shd w:val="clear" w:color="auto" w:fill="auto"/>
            <w:vAlign w:val="center"/>
            <w:hideMark/>
          </w:tcPr>
          <w:p w14:paraId="6B9A1933" w14:textId="77777777" w:rsidR="007709C6" w:rsidRPr="007709C6" w:rsidRDefault="007709C6" w:rsidP="007709C6">
            <w:r w:rsidRPr="007709C6">
              <w:t>Амортизация основных средств и нематериальных активов</w:t>
            </w:r>
          </w:p>
        </w:tc>
        <w:tc>
          <w:tcPr>
            <w:tcW w:w="2009" w:type="dxa"/>
            <w:shd w:val="clear" w:color="auto" w:fill="auto"/>
            <w:vAlign w:val="center"/>
          </w:tcPr>
          <w:p w14:paraId="11C5A8F3" w14:textId="77777777" w:rsidR="007709C6" w:rsidRPr="007709C6" w:rsidRDefault="007709C6" w:rsidP="007709C6">
            <w:pPr>
              <w:jc w:val="center"/>
            </w:pPr>
            <w:r w:rsidRPr="007709C6">
              <w:t>14 704</w:t>
            </w:r>
          </w:p>
        </w:tc>
      </w:tr>
      <w:tr w:rsidR="007709C6" w:rsidRPr="007709C6" w14:paraId="6B0E95D4" w14:textId="77777777" w:rsidTr="006D5EE3">
        <w:trPr>
          <w:trHeight w:val="425"/>
          <w:jc w:val="center"/>
        </w:trPr>
        <w:tc>
          <w:tcPr>
            <w:tcW w:w="817" w:type="dxa"/>
            <w:shd w:val="clear" w:color="auto" w:fill="auto"/>
            <w:noWrap/>
            <w:vAlign w:val="center"/>
            <w:hideMark/>
          </w:tcPr>
          <w:p w14:paraId="001DA810" w14:textId="77777777" w:rsidR="007709C6" w:rsidRPr="007709C6" w:rsidRDefault="007709C6" w:rsidP="007709C6">
            <w:pPr>
              <w:jc w:val="center"/>
            </w:pPr>
            <w:r w:rsidRPr="007709C6">
              <w:t>1.8</w:t>
            </w:r>
          </w:p>
        </w:tc>
        <w:tc>
          <w:tcPr>
            <w:tcW w:w="6980" w:type="dxa"/>
            <w:shd w:val="clear" w:color="auto" w:fill="auto"/>
            <w:vAlign w:val="center"/>
            <w:hideMark/>
          </w:tcPr>
          <w:p w14:paraId="0CC530BA" w14:textId="77777777" w:rsidR="007709C6" w:rsidRPr="007709C6" w:rsidRDefault="007709C6" w:rsidP="007709C6">
            <w:r w:rsidRPr="007709C6">
              <w:t>Расходы на выплаты по договорам займа и кредитным договорам, включая проценты по ним</w:t>
            </w:r>
          </w:p>
        </w:tc>
        <w:tc>
          <w:tcPr>
            <w:tcW w:w="2009" w:type="dxa"/>
            <w:shd w:val="clear" w:color="auto" w:fill="auto"/>
            <w:vAlign w:val="center"/>
          </w:tcPr>
          <w:p w14:paraId="03EB0AEB" w14:textId="77777777" w:rsidR="007709C6" w:rsidRPr="007709C6" w:rsidRDefault="007709C6" w:rsidP="007709C6">
            <w:pPr>
              <w:jc w:val="center"/>
            </w:pPr>
            <w:r w:rsidRPr="007709C6">
              <w:t>0</w:t>
            </w:r>
          </w:p>
        </w:tc>
      </w:tr>
      <w:tr w:rsidR="007709C6" w:rsidRPr="007709C6" w14:paraId="7820AB57" w14:textId="77777777" w:rsidTr="006D5EE3">
        <w:trPr>
          <w:trHeight w:val="300"/>
          <w:jc w:val="center"/>
        </w:trPr>
        <w:tc>
          <w:tcPr>
            <w:tcW w:w="817" w:type="dxa"/>
            <w:shd w:val="clear" w:color="auto" w:fill="auto"/>
            <w:noWrap/>
            <w:vAlign w:val="center"/>
            <w:hideMark/>
          </w:tcPr>
          <w:p w14:paraId="2996C701" w14:textId="77777777" w:rsidR="007709C6" w:rsidRPr="007709C6" w:rsidRDefault="007709C6" w:rsidP="007709C6">
            <w:pPr>
              <w:jc w:val="center"/>
            </w:pPr>
          </w:p>
        </w:tc>
        <w:tc>
          <w:tcPr>
            <w:tcW w:w="6980" w:type="dxa"/>
            <w:shd w:val="clear" w:color="auto" w:fill="auto"/>
            <w:noWrap/>
            <w:vAlign w:val="center"/>
            <w:hideMark/>
          </w:tcPr>
          <w:p w14:paraId="185D2DFC" w14:textId="77777777" w:rsidR="007709C6" w:rsidRPr="007709C6" w:rsidRDefault="007709C6" w:rsidP="007709C6">
            <w:r w:rsidRPr="007709C6">
              <w:t>ИТОГО</w:t>
            </w:r>
          </w:p>
        </w:tc>
        <w:tc>
          <w:tcPr>
            <w:tcW w:w="2009" w:type="dxa"/>
            <w:shd w:val="clear" w:color="auto" w:fill="auto"/>
            <w:vAlign w:val="center"/>
          </w:tcPr>
          <w:p w14:paraId="49B9CE00" w14:textId="77777777" w:rsidR="007709C6" w:rsidRPr="007709C6" w:rsidRDefault="007709C6" w:rsidP="007709C6">
            <w:pPr>
              <w:jc w:val="center"/>
            </w:pPr>
            <w:r w:rsidRPr="007709C6">
              <w:t>19 250</w:t>
            </w:r>
          </w:p>
        </w:tc>
      </w:tr>
      <w:tr w:rsidR="007709C6" w:rsidRPr="007709C6" w14:paraId="36FDB7DE" w14:textId="77777777" w:rsidTr="006D5EE3">
        <w:trPr>
          <w:trHeight w:val="100"/>
          <w:jc w:val="center"/>
        </w:trPr>
        <w:tc>
          <w:tcPr>
            <w:tcW w:w="817" w:type="dxa"/>
            <w:shd w:val="clear" w:color="auto" w:fill="auto"/>
            <w:noWrap/>
            <w:vAlign w:val="center"/>
            <w:hideMark/>
          </w:tcPr>
          <w:p w14:paraId="185A248A" w14:textId="77777777" w:rsidR="007709C6" w:rsidRPr="007709C6" w:rsidRDefault="007709C6" w:rsidP="007709C6">
            <w:pPr>
              <w:jc w:val="center"/>
            </w:pPr>
            <w:r w:rsidRPr="007709C6">
              <w:t>2</w:t>
            </w:r>
          </w:p>
        </w:tc>
        <w:tc>
          <w:tcPr>
            <w:tcW w:w="6980" w:type="dxa"/>
            <w:shd w:val="clear" w:color="auto" w:fill="auto"/>
            <w:noWrap/>
            <w:vAlign w:val="center"/>
            <w:hideMark/>
          </w:tcPr>
          <w:p w14:paraId="55388664" w14:textId="77777777" w:rsidR="007709C6" w:rsidRPr="007709C6" w:rsidRDefault="007709C6" w:rsidP="007709C6">
            <w:r w:rsidRPr="007709C6">
              <w:t>Налог на прибыль</w:t>
            </w:r>
          </w:p>
        </w:tc>
        <w:tc>
          <w:tcPr>
            <w:tcW w:w="2009" w:type="dxa"/>
            <w:shd w:val="clear" w:color="auto" w:fill="auto"/>
            <w:vAlign w:val="center"/>
          </w:tcPr>
          <w:p w14:paraId="7488965F" w14:textId="77777777" w:rsidR="007709C6" w:rsidRPr="007709C6" w:rsidRDefault="007709C6" w:rsidP="007709C6">
            <w:pPr>
              <w:jc w:val="center"/>
            </w:pPr>
            <w:r w:rsidRPr="007709C6">
              <w:t>0</w:t>
            </w:r>
          </w:p>
        </w:tc>
      </w:tr>
      <w:tr w:rsidR="007709C6" w:rsidRPr="007709C6" w14:paraId="7D65B747" w14:textId="77777777" w:rsidTr="006D5EE3">
        <w:trPr>
          <w:trHeight w:val="527"/>
          <w:jc w:val="center"/>
        </w:trPr>
        <w:tc>
          <w:tcPr>
            <w:tcW w:w="817" w:type="dxa"/>
            <w:shd w:val="clear" w:color="auto" w:fill="auto"/>
            <w:noWrap/>
            <w:vAlign w:val="center"/>
            <w:hideMark/>
          </w:tcPr>
          <w:p w14:paraId="3E839524" w14:textId="77777777" w:rsidR="007709C6" w:rsidRPr="007709C6" w:rsidRDefault="007709C6" w:rsidP="007709C6">
            <w:pPr>
              <w:jc w:val="center"/>
            </w:pPr>
            <w:r w:rsidRPr="007709C6">
              <w:t>3</w:t>
            </w:r>
          </w:p>
        </w:tc>
        <w:tc>
          <w:tcPr>
            <w:tcW w:w="6980" w:type="dxa"/>
            <w:shd w:val="clear" w:color="auto" w:fill="auto"/>
            <w:vAlign w:val="center"/>
            <w:hideMark/>
          </w:tcPr>
          <w:p w14:paraId="58FD6995" w14:textId="77777777" w:rsidR="007709C6" w:rsidRPr="007709C6" w:rsidRDefault="007709C6" w:rsidP="007709C6">
            <w:r w:rsidRPr="007709C6">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0CC85B5D" w14:textId="77777777" w:rsidR="007709C6" w:rsidRPr="007709C6" w:rsidRDefault="007709C6" w:rsidP="007709C6">
            <w:pPr>
              <w:jc w:val="center"/>
            </w:pPr>
            <w:r w:rsidRPr="007709C6">
              <w:t>0</w:t>
            </w:r>
          </w:p>
        </w:tc>
      </w:tr>
      <w:tr w:rsidR="007709C6" w:rsidRPr="007709C6" w14:paraId="47529403" w14:textId="77777777" w:rsidTr="006D5EE3">
        <w:trPr>
          <w:trHeight w:val="410"/>
          <w:jc w:val="center"/>
        </w:trPr>
        <w:tc>
          <w:tcPr>
            <w:tcW w:w="817" w:type="dxa"/>
            <w:shd w:val="clear" w:color="auto" w:fill="auto"/>
            <w:noWrap/>
            <w:vAlign w:val="center"/>
            <w:hideMark/>
          </w:tcPr>
          <w:p w14:paraId="42351D59" w14:textId="77777777" w:rsidR="007709C6" w:rsidRPr="007709C6" w:rsidRDefault="007709C6" w:rsidP="007709C6">
            <w:pPr>
              <w:jc w:val="center"/>
              <w:rPr>
                <w:b/>
              </w:rPr>
            </w:pPr>
            <w:r w:rsidRPr="007709C6">
              <w:rPr>
                <w:b/>
              </w:rPr>
              <w:t>4</w:t>
            </w:r>
          </w:p>
        </w:tc>
        <w:tc>
          <w:tcPr>
            <w:tcW w:w="6980" w:type="dxa"/>
            <w:shd w:val="clear" w:color="auto" w:fill="auto"/>
            <w:vAlign w:val="center"/>
            <w:hideMark/>
          </w:tcPr>
          <w:p w14:paraId="0AB3B13B" w14:textId="77777777" w:rsidR="007709C6" w:rsidRPr="007709C6" w:rsidRDefault="007709C6" w:rsidP="007709C6">
            <w:pPr>
              <w:rPr>
                <w:b/>
              </w:rPr>
            </w:pPr>
            <w:r w:rsidRPr="007709C6">
              <w:rPr>
                <w:b/>
              </w:rPr>
              <w:t>Итого неподконтрольных расходов</w:t>
            </w:r>
          </w:p>
        </w:tc>
        <w:tc>
          <w:tcPr>
            <w:tcW w:w="2009" w:type="dxa"/>
            <w:shd w:val="clear" w:color="auto" w:fill="auto"/>
            <w:vAlign w:val="center"/>
          </w:tcPr>
          <w:p w14:paraId="2AA2EC5E" w14:textId="77777777" w:rsidR="007709C6" w:rsidRPr="007709C6" w:rsidRDefault="007709C6" w:rsidP="007709C6">
            <w:pPr>
              <w:jc w:val="center"/>
              <w:rPr>
                <w:b/>
              </w:rPr>
            </w:pPr>
            <w:r w:rsidRPr="007709C6">
              <w:t>19 250</w:t>
            </w:r>
          </w:p>
        </w:tc>
      </w:tr>
    </w:tbl>
    <w:p w14:paraId="460503F7" w14:textId="77777777" w:rsidR="007709C6" w:rsidRPr="007709C6" w:rsidRDefault="007709C6" w:rsidP="007709C6">
      <w:pPr>
        <w:ind w:firstLine="851"/>
        <w:jc w:val="both"/>
        <w:rPr>
          <w:sz w:val="28"/>
          <w:szCs w:val="28"/>
        </w:rPr>
      </w:pPr>
      <w:r w:rsidRPr="007709C6">
        <w:rPr>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w:t>
      </w:r>
      <w:r w:rsidRPr="007709C6">
        <w:rPr>
          <w:sz w:val="28"/>
          <w:szCs w:val="28"/>
        </w:rPr>
        <w:lastRenderedPageBreak/>
        <w:t>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49760282" w14:textId="77777777" w:rsidR="007709C6" w:rsidRPr="007709C6" w:rsidRDefault="007709C6" w:rsidP="007709C6">
      <w:pPr>
        <w:ind w:firstLine="851"/>
        <w:jc w:val="both"/>
        <w:rPr>
          <w:sz w:val="28"/>
          <w:szCs w:val="28"/>
        </w:rPr>
      </w:pPr>
      <w:r w:rsidRPr="007709C6">
        <w:rPr>
          <w:sz w:val="28"/>
          <w:szCs w:val="28"/>
        </w:rPr>
        <w:t>Расходы на топливо определены,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F4AFEA8" w14:textId="77777777" w:rsidR="007709C6" w:rsidRPr="007709C6" w:rsidRDefault="007709C6" w:rsidP="007709C6">
      <w:pPr>
        <w:ind w:firstLine="851"/>
        <w:jc w:val="both"/>
        <w:rPr>
          <w:sz w:val="28"/>
          <w:szCs w:val="28"/>
        </w:rPr>
      </w:pPr>
      <w:r w:rsidRPr="007709C6">
        <w:rPr>
          <w:sz w:val="28"/>
          <w:szCs w:val="28"/>
        </w:rPr>
        <w:t>По расчетам экспертов, фактические расходы на приобретение энергетических ресурсов, холодной воды, теплоносителя в 2022 году, в целях настоящей статьи, составят 31 341 тыс. руб.</w:t>
      </w:r>
    </w:p>
    <w:p w14:paraId="0B184D2C" w14:textId="77777777" w:rsidR="007709C6" w:rsidRPr="007709C6" w:rsidRDefault="007709C6" w:rsidP="007709C6">
      <w:pPr>
        <w:ind w:firstLine="720"/>
        <w:jc w:val="both"/>
        <w:rPr>
          <w:sz w:val="28"/>
          <w:szCs w:val="28"/>
          <w:lang w:eastAsia="en-US"/>
        </w:rPr>
      </w:pPr>
      <w:r w:rsidRPr="007709C6">
        <w:rPr>
          <w:sz w:val="28"/>
          <w:szCs w:val="28"/>
        </w:rPr>
        <w:t>Реестр расходов на приобретение энергетических ресурсов, холодной воды и теплоносителя для производства тепловой энергии представлен в таблице 44.</w:t>
      </w:r>
    </w:p>
    <w:p w14:paraId="3E55582B" w14:textId="77777777" w:rsidR="007709C6" w:rsidRPr="007709C6" w:rsidRDefault="007709C6" w:rsidP="007709C6">
      <w:pPr>
        <w:tabs>
          <w:tab w:val="left" w:pos="1890"/>
        </w:tabs>
        <w:ind w:left="1080" w:right="-1"/>
        <w:jc w:val="right"/>
        <w:rPr>
          <w:sz w:val="28"/>
          <w:szCs w:val="28"/>
        </w:rPr>
      </w:pPr>
      <w:r w:rsidRPr="007709C6">
        <w:rPr>
          <w:sz w:val="28"/>
          <w:szCs w:val="28"/>
        </w:rPr>
        <w:t>Таблица 44</w:t>
      </w:r>
    </w:p>
    <w:p w14:paraId="6B243286" w14:textId="77777777" w:rsidR="007709C6" w:rsidRPr="007709C6" w:rsidRDefault="007709C6" w:rsidP="007709C6">
      <w:pPr>
        <w:ind w:left="-142"/>
        <w:jc w:val="center"/>
        <w:rPr>
          <w:b/>
          <w:sz w:val="28"/>
          <w:szCs w:val="28"/>
        </w:rPr>
      </w:pPr>
      <w:r w:rsidRPr="007709C6">
        <w:rPr>
          <w:b/>
          <w:sz w:val="28"/>
          <w:szCs w:val="28"/>
        </w:rPr>
        <w:t>Реестр расходов на приобретение энергетических ресурсов, холодной воды и теплоносителя для производства тепловой энергии</w:t>
      </w:r>
    </w:p>
    <w:p w14:paraId="66B334C4" w14:textId="77777777" w:rsidR="007709C6" w:rsidRPr="007709C6" w:rsidRDefault="007709C6" w:rsidP="007709C6">
      <w:pPr>
        <w:jc w:val="right"/>
        <w:rPr>
          <w:sz w:val="28"/>
          <w:szCs w:val="28"/>
        </w:rPr>
      </w:pPr>
      <w:r w:rsidRPr="007709C6">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900"/>
        <w:gridCol w:w="2079"/>
      </w:tblGrid>
      <w:tr w:rsidR="007709C6" w:rsidRPr="007709C6" w14:paraId="15660078" w14:textId="77777777" w:rsidTr="006D5EE3">
        <w:trPr>
          <w:trHeight w:val="483"/>
        </w:trPr>
        <w:tc>
          <w:tcPr>
            <w:tcW w:w="649" w:type="dxa"/>
            <w:vMerge w:val="restart"/>
            <w:shd w:val="clear" w:color="auto" w:fill="auto"/>
            <w:vAlign w:val="center"/>
            <w:hideMark/>
          </w:tcPr>
          <w:p w14:paraId="03FC273D" w14:textId="77777777" w:rsidR="007709C6" w:rsidRPr="007709C6" w:rsidRDefault="007709C6" w:rsidP="007709C6">
            <w:pPr>
              <w:jc w:val="center"/>
            </w:pPr>
            <w:r w:rsidRPr="007709C6">
              <w:t>№ п/п</w:t>
            </w:r>
          </w:p>
        </w:tc>
        <w:tc>
          <w:tcPr>
            <w:tcW w:w="6900" w:type="dxa"/>
            <w:vMerge w:val="restart"/>
            <w:shd w:val="clear" w:color="auto" w:fill="auto"/>
            <w:vAlign w:val="center"/>
            <w:hideMark/>
          </w:tcPr>
          <w:p w14:paraId="7B79EF14" w14:textId="77777777" w:rsidR="007709C6" w:rsidRPr="007709C6" w:rsidRDefault="007709C6" w:rsidP="007709C6">
            <w:pPr>
              <w:jc w:val="center"/>
            </w:pPr>
            <w:r w:rsidRPr="007709C6">
              <w:t>Наименование ресурса</w:t>
            </w:r>
          </w:p>
        </w:tc>
        <w:tc>
          <w:tcPr>
            <w:tcW w:w="2079" w:type="dxa"/>
            <w:vMerge w:val="restart"/>
            <w:shd w:val="clear" w:color="auto" w:fill="auto"/>
            <w:vAlign w:val="center"/>
            <w:hideMark/>
          </w:tcPr>
          <w:p w14:paraId="0FD5BAA5" w14:textId="77777777" w:rsidR="007709C6" w:rsidRPr="007709C6" w:rsidRDefault="007709C6" w:rsidP="007709C6">
            <w:pPr>
              <w:jc w:val="center"/>
            </w:pPr>
            <w:r w:rsidRPr="007709C6">
              <w:t>Факт 2022 года</w:t>
            </w:r>
          </w:p>
        </w:tc>
      </w:tr>
      <w:tr w:rsidR="007709C6" w:rsidRPr="007709C6" w14:paraId="2A09A939" w14:textId="77777777" w:rsidTr="006D5EE3">
        <w:trPr>
          <w:trHeight w:val="458"/>
        </w:trPr>
        <w:tc>
          <w:tcPr>
            <w:tcW w:w="649" w:type="dxa"/>
            <w:vMerge/>
            <w:shd w:val="clear" w:color="auto" w:fill="auto"/>
            <w:hideMark/>
          </w:tcPr>
          <w:p w14:paraId="052CBBBC" w14:textId="77777777" w:rsidR="007709C6" w:rsidRPr="007709C6" w:rsidRDefault="007709C6" w:rsidP="007709C6">
            <w:pPr>
              <w:jc w:val="both"/>
            </w:pPr>
          </w:p>
        </w:tc>
        <w:tc>
          <w:tcPr>
            <w:tcW w:w="6900" w:type="dxa"/>
            <w:vMerge/>
            <w:shd w:val="clear" w:color="auto" w:fill="auto"/>
            <w:hideMark/>
          </w:tcPr>
          <w:p w14:paraId="202AE15B" w14:textId="77777777" w:rsidR="007709C6" w:rsidRPr="007709C6" w:rsidRDefault="007709C6" w:rsidP="007709C6">
            <w:pPr>
              <w:jc w:val="both"/>
            </w:pPr>
          </w:p>
        </w:tc>
        <w:tc>
          <w:tcPr>
            <w:tcW w:w="2079" w:type="dxa"/>
            <w:vMerge/>
            <w:shd w:val="clear" w:color="auto" w:fill="auto"/>
            <w:hideMark/>
          </w:tcPr>
          <w:p w14:paraId="28143388" w14:textId="77777777" w:rsidR="007709C6" w:rsidRPr="007709C6" w:rsidRDefault="007709C6" w:rsidP="007709C6">
            <w:pPr>
              <w:jc w:val="both"/>
            </w:pPr>
          </w:p>
        </w:tc>
      </w:tr>
      <w:tr w:rsidR="007709C6" w:rsidRPr="007709C6" w14:paraId="08FA3FE4" w14:textId="77777777" w:rsidTr="006D5EE3">
        <w:trPr>
          <w:trHeight w:val="353"/>
        </w:trPr>
        <w:tc>
          <w:tcPr>
            <w:tcW w:w="649" w:type="dxa"/>
            <w:shd w:val="clear" w:color="auto" w:fill="auto"/>
            <w:vAlign w:val="center"/>
            <w:hideMark/>
          </w:tcPr>
          <w:p w14:paraId="4FADA7C1" w14:textId="77777777" w:rsidR="007709C6" w:rsidRPr="007709C6" w:rsidRDefault="007709C6" w:rsidP="007709C6">
            <w:pPr>
              <w:jc w:val="center"/>
            </w:pPr>
            <w:r w:rsidRPr="007709C6">
              <w:t>1</w:t>
            </w:r>
          </w:p>
        </w:tc>
        <w:tc>
          <w:tcPr>
            <w:tcW w:w="6900" w:type="dxa"/>
            <w:shd w:val="clear" w:color="auto" w:fill="auto"/>
            <w:vAlign w:val="center"/>
            <w:hideMark/>
          </w:tcPr>
          <w:p w14:paraId="54096BDB" w14:textId="77777777" w:rsidR="007709C6" w:rsidRPr="007709C6" w:rsidRDefault="007709C6" w:rsidP="007709C6">
            <w:r w:rsidRPr="007709C6">
              <w:t>Расходы на топливо</w:t>
            </w:r>
          </w:p>
        </w:tc>
        <w:tc>
          <w:tcPr>
            <w:tcW w:w="2079" w:type="dxa"/>
            <w:shd w:val="clear" w:color="auto" w:fill="auto"/>
          </w:tcPr>
          <w:p w14:paraId="087B9B1C" w14:textId="77777777" w:rsidR="007709C6" w:rsidRPr="007709C6" w:rsidRDefault="007709C6" w:rsidP="007709C6">
            <w:pPr>
              <w:jc w:val="center"/>
            </w:pPr>
            <w:r w:rsidRPr="007709C6">
              <w:t>0</w:t>
            </w:r>
          </w:p>
        </w:tc>
      </w:tr>
      <w:tr w:rsidR="007709C6" w:rsidRPr="007709C6" w14:paraId="79C64591" w14:textId="77777777" w:rsidTr="006D5EE3">
        <w:trPr>
          <w:trHeight w:val="353"/>
        </w:trPr>
        <w:tc>
          <w:tcPr>
            <w:tcW w:w="649" w:type="dxa"/>
            <w:shd w:val="clear" w:color="auto" w:fill="auto"/>
            <w:vAlign w:val="center"/>
            <w:hideMark/>
          </w:tcPr>
          <w:p w14:paraId="0371C295" w14:textId="77777777" w:rsidR="007709C6" w:rsidRPr="007709C6" w:rsidRDefault="007709C6" w:rsidP="007709C6">
            <w:pPr>
              <w:jc w:val="center"/>
            </w:pPr>
            <w:r w:rsidRPr="007709C6">
              <w:t>2</w:t>
            </w:r>
          </w:p>
        </w:tc>
        <w:tc>
          <w:tcPr>
            <w:tcW w:w="6900" w:type="dxa"/>
            <w:shd w:val="clear" w:color="auto" w:fill="auto"/>
            <w:vAlign w:val="center"/>
            <w:hideMark/>
          </w:tcPr>
          <w:p w14:paraId="3E427CCF" w14:textId="77777777" w:rsidR="007709C6" w:rsidRPr="007709C6" w:rsidRDefault="007709C6" w:rsidP="007709C6">
            <w:r w:rsidRPr="007709C6">
              <w:t>Расходы на электрическую энергию</w:t>
            </w:r>
          </w:p>
        </w:tc>
        <w:tc>
          <w:tcPr>
            <w:tcW w:w="2079" w:type="dxa"/>
            <w:shd w:val="clear" w:color="auto" w:fill="auto"/>
          </w:tcPr>
          <w:p w14:paraId="17BAF143" w14:textId="77777777" w:rsidR="007709C6" w:rsidRPr="007709C6" w:rsidRDefault="007709C6" w:rsidP="007709C6">
            <w:pPr>
              <w:jc w:val="center"/>
            </w:pPr>
            <w:r w:rsidRPr="007709C6">
              <w:t>431</w:t>
            </w:r>
          </w:p>
        </w:tc>
      </w:tr>
      <w:tr w:rsidR="007709C6" w:rsidRPr="007709C6" w14:paraId="5DF6967F" w14:textId="77777777" w:rsidTr="006D5EE3">
        <w:trPr>
          <w:trHeight w:val="353"/>
        </w:trPr>
        <w:tc>
          <w:tcPr>
            <w:tcW w:w="649" w:type="dxa"/>
            <w:shd w:val="clear" w:color="auto" w:fill="auto"/>
            <w:vAlign w:val="center"/>
            <w:hideMark/>
          </w:tcPr>
          <w:p w14:paraId="4667CEA6" w14:textId="77777777" w:rsidR="007709C6" w:rsidRPr="007709C6" w:rsidRDefault="007709C6" w:rsidP="007709C6">
            <w:pPr>
              <w:jc w:val="center"/>
            </w:pPr>
            <w:r w:rsidRPr="007709C6">
              <w:t>3</w:t>
            </w:r>
          </w:p>
        </w:tc>
        <w:tc>
          <w:tcPr>
            <w:tcW w:w="6900" w:type="dxa"/>
            <w:shd w:val="clear" w:color="auto" w:fill="auto"/>
            <w:vAlign w:val="center"/>
            <w:hideMark/>
          </w:tcPr>
          <w:p w14:paraId="176FA3A1" w14:textId="77777777" w:rsidR="007709C6" w:rsidRPr="007709C6" w:rsidRDefault="007709C6" w:rsidP="007709C6">
            <w:r w:rsidRPr="007709C6">
              <w:t>Расходы на тепловую энергию</w:t>
            </w:r>
          </w:p>
        </w:tc>
        <w:tc>
          <w:tcPr>
            <w:tcW w:w="2079" w:type="dxa"/>
            <w:shd w:val="clear" w:color="auto" w:fill="auto"/>
          </w:tcPr>
          <w:p w14:paraId="30E50B7D" w14:textId="77777777" w:rsidR="007709C6" w:rsidRPr="007709C6" w:rsidRDefault="007709C6" w:rsidP="007709C6">
            <w:pPr>
              <w:jc w:val="center"/>
            </w:pPr>
            <w:r w:rsidRPr="007709C6">
              <w:t>29 892</w:t>
            </w:r>
          </w:p>
        </w:tc>
      </w:tr>
      <w:tr w:rsidR="007709C6" w:rsidRPr="007709C6" w14:paraId="7B22542A" w14:textId="77777777" w:rsidTr="006D5EE3">
        <w:trPr>
          <w:trHeight w:val="353"/>
        </w:trPr>
        <w:tc>
          <w:tcPr>
            <w:tcW w:w="649" w:type="dxa"/>
            <w:shd w:val="clear" w:color="auto" w:fill="auto"/>
            <w:vAlign w:val="center"/>
            <w:hideMark/>
          </w:tcPr>
          <w:p w14:paraId="57F8690A" w14:textId="77777777" w:rsidR="007709C6" w:rsidRPr="007709C6" w:rsidRDefault="007709C6" w:rsidP="007709C6">
            <w:pPr>
              <w:jc w:val="center"/>
            </w:pPr>
            <w:r w:rsidRPr="007709C6">
              <w:t>4</w:t>
            </w:r>
          </w:p>
        </w:tc>
        <w:tc>
          <w:tcPr>
            <w:tcW w:w="6900" w:type="dxa"/>
            <w:shd w:val="clear" w:color="auto" w:fill="auto"/>
            <w:vAlign w:val="center"/>
            <w:hideMark/>
          </w:tcPr>
          <w:p w14:paraId="6FE29BD7" w14:textId="77777777" w:rsidR="007709C6" w:rsidRPr="007709C6" w:rsidRDefault="007709C6" w:rsidP="007709C6">
            <w:r w:rsidRPr="007709C6">
              <w:t>Расходы на холодную воду</w:t>
            </w:r>
          </w:p>
        </w:tc>
        <w:tc>
          <w:tcPr>
            <w:tcW w:w="2079" w:type="dxa"/>
            <w:shd w:val="clear" w:color="auto" w:fill="auto"/>
          </w:tcPr>
          <w:p w14:paraId="638186EE" w14:textId="77777777" w:rsidR="007709C6" w:rsidRPr="007709C6" w:rsidRDefault="007709C6" w:rsidP="007709C6">
            <w:pPr>
              <w:jc w:val="center"/>
            </w:pPr>
            <w:r w:rsidRPr="007709C6">
              <w:t>0</w:t>
            </w:r>
          </w:p>
        </w:tc>
      </w:tr>
      <w:tr w:rsidR="007709C6" w:rsidRPr="007709C6" w14:paraId="22285114" w14:textId="77777777" w:rsidTr="006D5EE3">
        <w:trPr>
          <w:trHeight w:val="353"/>
        </w:trPr>
        <w:tc>
          <w:tcPr>
            <w:tcW w:w="649" w:type="dxa"/>
            <w:shd w:val="clear" w:color="auto" w:fill="auto"/>
            <w:vAlign w:val="center"/>
            <w:hideMark/>
          </w:tcPr>
          <w:p w14:paraId="6F03CB30" w14:textId="77777777" w:rsidR="007709C6" w:rsidRPr="007709C6" w:rsidRDefault="007709C6" w:rsidP="007709C6">
            <w:pPr>
              <w:jc w:val="center"/>
            </w:pPr>
            <w:r w:rsidRPr="007709C6">
              <w:t>5</w:t>
            </w:r>
          </w:p>
        </w:tc>
        <w:tc>
          <w:tcPr>
            <w:tcW w:w="6900" w:type="dxa"/>
            <w:shd w:val="clear" w:color="auto" w:fill="auto"/>
            <w:vAlign w:val="center"/>
            <w:hideMark/>
          </w:tcPr>
          <w:p w14:paraId="7F96DB0F" w14:textId="77777777" w:rsidR="007709C6" w:rsidRPr="007709C6" w:rsidRDefault="007709C6" w:rsidP="007709C6">
            <w:r w:rsidRPr="007709C6">
              <w:t>Расходы на теплоноситель</w:t>
            </w:r>
          </w:p>
        </w:tc>
        <w:tc>
          <w:tcPr>
            <w:tcW w:w="2079" w:type="dxa"/>
            <w:shd w:val="clear" w:color="auto" w:fill="auto"/>
          </w:tcPr>
          <w:p w14:paraId="595EBA92" w14:textId="77777777" w:rsidR="007709C6" w:rsidRPr="007709C6" w:rsidRDefault="007709C6" w:rsidP="007709C6">
            <w:pPr>
              <w:jc w:val="center"/>
            </w:pPr>
            <w:r w:rsidRPr="007709C6">
              <w:t>1 018</w:t>
            </w:r>
          </w:p>
        </w:tc>
      </w:tr>
      <w:tr w:rsidR="007709C6" w:rsidRPr="007709C6" w14:paraId="51FB95EC" w14:textId="77777777" w:rsidTr="006D5EE3">
        <w:trPr>
          <w:trHeight w:val="353"/>
        </w:trPr>
        <w:tc>
          <w:tcPr>
            <w:tcW w:w="649" w:type="dxa"/>
            <w:shd w:val="clear" w:color="auto" w:fill="auto"/>
            <w:vAlign w:val="center"/>
            <w:hideMark/>
          </w:tcPr>
          <w:p w14:paraId="7FBB1E2A" w14:textId="77777777" w:rsidR="007709C6" w:rsidRPr="007709C6" w:rsidRDefault="007709C6" w:rsidP="007709C6">
            <w:pPr>
              <w:jc w:val="center"/>
              <w:rPr>
                <w:sz w:val="28"/>
                <w:szCs w:val="28"/>
              </w:rPr>
            </w:pPr>
            <w:r w:rsidRPr="007709C6">
              <w:rPr>
                <w:sz w:val="28"/>
                <w:szCs w:val="28"/>
              </w:rPr>
              <w:t>6</w:t>
            </w:r>
          </w:p>
        </w:tc>
        <w:tc>
          <w:tcPr>
            <w:tcW w:w="6900" w:type="dxa"/>
            <w:shd w:val="clear" w:color="auto" w:fill="auto"/>
            <w:vAlign w:val="center"/>
            <w:hideMark/>
          </w:tcPr>
          <w:p w14:paraId="48813069" w14:textId="77777777" w:rsidR="007709C6" w:rsidRPr="007709C6" w:rsidRDefault="007709C6" w:rsidP="007709C6">
            <w:pPr>
              <w:rPr>
                <w:sz w:val="28"/>
                <w:szCs w:val="28"/>
              </w:rPr>
            </w:pPr>
            <w:r w:rsidRPr="007709C6">
              <w:rPr>
                <w:sz w:val="28"/>
                <w:szCs w:val="28"/>
              </w:rPr>
              <w:t>ИТОГО</w:t>
            </w:r>
          </w:p>
        </w:tc>
        <w:tc>
          <w:tcPr>
            <w:tcW w:w="2079" w:type="dxa"/>
            <w:shd w:val="clear" w:color="auto" w:fill="auto"/>
          </w:tcPr>
          <w:p w14:paraId="1F2B0F6D" w14:textId="77777777" w:rsidR="007709C6" w:rsidRPr="007709C6" w:rsidRDefault="007709C6" w:rsidP="007709C6">
            <w:pPr>
              <w:jc w:val="center"/>
              <w:rPr>
                <w:sz w:val="28"/>
                <w:szCs w:val="28"/>
              </w:rPr>
            </w:pPr>
            <w:r w:rsidRPr="007709C6">
              <w:t>31 341</w:t>
            </w:r>
          </w:p>
        </w:tc>
      </w:tr>
    </w:tbl>
    <w:p w14:paraId="3BB369F5" w14:textId="77777777" w:rsidR="007709C6" w:rsidRPr="007709C6" w:rsidRDefault="007709C6" w:rsidP="007709C6">
      <w:pPr>
        <w:rPr>
          <w:sz w:val="28"/>
          <w:szCs w:val="28"/>
        </w:rPr>
      </w:pPr>
    </w:p>
    <w:p w14:paraId="6CF4B311" w14:textId="77777777" w:rsidR="007709C6" w:rsidRPr="007709C6" w:rsidRDefault="007709C6" w:rsidP="007709C6">
      <w:pPr>
        <w:ind w:firstLine="851"/>
        <w:jc w:val="both"/>
        <w:rPr>
          <w:sz w:val="28"/>
          <w:szCs w:val="28"/>
        </w:rPr>
      </w:pPr>
      <w:r w:rsidRPr="007709C6">
        <w:rPr>
          <w:sz w:val="28"/>
          <w:szCs w:val="28"/>
        </w:rPr>
        <w:t>По результатам анализа всех статей, экспертами определена фактическая необходимая валовая выручка, которая за 2022 год составила 102 877 тыс. руб.</w:t>
      </w:r>
    </w:p>
    <w:p w14:paraId="028695EE" w14:textId="77777777" w:rsidR="007709C6" w:rsidRPr="007709C6" w:rsidRDefault="007709C6" w:rsidP="007709C6">
      <w:pPr>
        <w:ind w:firstLine="851"/>
        <w:jc w:val="both"/>
        <w:rPr>
          <w:sz w:val="28"/>
          <w:szCs w:val="28"/>
        </w:rPr>
      </w:pPr>
      <w:r w:rsidRPr="007709C6">
        <w:rPr>
          <w:sz w:val="28"/>
          <w:szCs w:val="28"/>
        </w:rPr>
        <w:t>Товарная выручка от реализации услуг по передаче тепловой энергии за 2022 год, рассчитанная исходя из фактических объемов отпуска тепловой энергии, и утвержденных тарифов на 2022 год, составила 93 574 тыс. руб.</w:t>
      </w:r>
    </w:p>
    <w:p w14:paraId="00327D98" w14:textId="77777777" w:rsidR="007709C6" w:rsidRPr="007709C6" w:rsidRDefault="007709C6" w:rsidP="007709C6">
      <w:pPr>
        <w:ind w:firstLine="851"/>
        <w:jc w:val="both"/>
        <w:rPr>
          <w:sz w:val="28"/>
          <w:szCs w:val="28"/>
        </w:rPr>
      </w:pPr>
      <w:r w:rsidRPr="007709C6">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9 303 тыс. руб.</w:t>
      </w:r>
    </w:p>
    <w:p w14:paraId="2C08D131" w14:textId="77777777" w:rsidR="007709C6" w:rsidRPr="007709C6" w:rsidRDefault="007709C6" w:rsidP="007709C6">
      <w:pPr>
        <w:tabs>
          <w:tab w:val="left" w:pos="1890"/>
        </w:tabs>
        <w:ind w:firstLine="851"/>
        <w:jc w:val="both"/>
        <w:rPr>
          <w:sz w:val="28"/>
          <w:szCs w:val="28"/>
          <w:lang w:eastAsia="en-US"/>
        </w:rPr>
        <w:sectPr w:rsidR="007709C6" w:rsidRPr="007709C6" w:rsidSect="007709C6">
          <w:pgSz w:w="11906" w:h="16838"/>
          <w:pgMar w:top="1134" w:right="567" w:bottom="1134" w:left="1701" w:header="720" w:footer="720" w:gutter="0"/>
          <w:cols w:space="720"/>
          <w:docGrid w:linePitch="326"/>
        </w:sectPr>
      </w:pPr>
      <w:r w:rsidRPr="007709C6">
        <w:rPr>
          <w:sz w:val="28"/>
          <w:szCs w:val="28"/>
          <w:lang w:eastAsia="en-US"/>
        </w:rPr>
        <w:t>Сводный расчет фактической необходимой валовой выручки методом индексации установленных тарифов на передачу тепловой энергии за 2022 год представлен в таблице 45.</w:t>
      </w:r>
    </w:p>
    <w:p w14:paraId="694E0C46" w14:textId="77777777" w:rsidR="007709C6" w:rsidRPr="007709C6" w:rsidRDefault="007709C6" w:rsidP="007709C6">
      <w:pPr>
        <w:tabs>
          <w:tab w:val="left" w:pos="1890"/>
        </w:tabs>
        <w:ind w:left="1440" w:right="-1"/>
        <w:jc w:val="right"/>
        <w:rPr>
          <w:sz w:val="28"/>
          <w:szCs w:val="28"/>
        </w:rPr>
      </w:pPr>
      <w:r w:rsidRPr="007709C6">
        <w:rPr>
          <w:sz w:val="28"/>
          <w:szCs w:val="28"/>
        </w:rPr>
        <w:lastRenderedPageBreak/>
        <w:t>Таблица 45</w:t>
      </w:r>
    </w:p>
    <w:p w14:paraId="7239D44F" w14:textId="77777777" w:rsidR="007709C6" w:rsidRPr="007709C6" w:rsidRDefault="007709C6" w:rsidP="007709C6">
      <w:pPr>
        <w:jc w:val="center"/>
        <w:rPr>
          <w:b/>
          <w:sz w:val="28"/>
          <w:szCs w:val="28"/>
        </w:rPr>
      </w:pPr>
      <w:r w:rsidRPr="007709C6">
        <w:rPr>
          <w:b/>
          <w:sz w:val="28"/>
          <w:szCs w:val="28"/>
        </w:rPr>
        <w:t>Смета расходов (сводный расчет фактической необходимой валовой выручки методом индексации установленных тарифов на передачу тепловой энергии)</w:t>
      </w:r>
    </w:p>
    <w:p w14:paraId="2F92D6B5" w14:textId="77777777" w:rsidR="007709C6" w:rsidRPr="007709C6" w:rsidRDefault="007709C6" w:rsidP="007709C6">
      <w:pPr>
        <w:jc w:val="right"/>
        <w:rPr>
          <w:sz w:val="28"/>
          <w:szCs w:val="28"/>
        </w:rPr>
      </w:pPr>
      <w:r w:rsidRPr="007709C6">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7709C6" w:rsidRPr="007709C6" w14:paraId="15C929D4" w14:textId="77777777" w:rsidTr="006D5EE3">
        <w:trPr>
          <w:trHeight w:val="483"/>
        </w:trPr>
        <w:tc>
          <w:tcPr>
            <w:tcW w:w="641" w:type="dxa"/>
            <w:vMerge w:val="restart"/>
            <w:shd w:val="clear" w:color="auto" w:fill="auto"/>
            <w:vAlign w:val="center"/>
            <w:hideMark/>
          </w:tcPr>
          <w:p w14:paraId="2F43A8E9" w14:textId="77777777" w:rsidR="007709C6" w:rsidRPr="007709C6" w:rsidRDefault="007709C6" w:rsidP="007709C6">
            <w:pPr>
              <w:jc w:val="center"/>
            </w:pPr>
            <w:r w:rsidRPr="007709C6">
              <w:t>№ п/п</w:t>
            </w:r>
          </w:p>
        </w:tc>
        <w:tc>
          <w:tcPr>
            <w:tcW w:w="7028" w:type="dxa"/>
            <w:vMerge w:val="restart"/>
            <w:shd w:val="clear" w:color="auto" w:fill="auto"/>
            <w:vAlign w:val="center"/>
            <w:hideMark/>
          </w:tcPr>
          <w:p w14:paraId="51B3AD3D" w14:textId="77777777" w:rsidR="007709C6" w:rsidRPr="007709C6" w:rsidRDefault="007709C6" w:rsidP="007709C6">
            <w:pPr>
              <w:jc w:val="center"/>
            </w:pPr>
            <w:r w:rsidRPr="007709C6">
              <w:t>Наименование расхода</w:t>
            </w:r>
          </w:p>
        </w:tc>
        <w:tc>
          <w:tcPr>
            <w:tcW w:w="1959" w:type="dxa"/>
            <w:vMerge w:val="restart"/>
            <w:shd w:val="clear" w:color="auto" w:fill="auto"/>
            <w:vAlign w:val="center"/>
            <w:hideMark/>
          </w:tcPr>
          <w:p w14:paraId="7509D8A5" w14:textId="77777777" w:rsidR="007709C6" w:rsidRPr="007709C6" w:rsidRDefault="007709C6" w:rsidP="007709C6">
            <w:pPr>
              <w:jc w:val="center"/>
            </w:pPr>
            <w:r w:rsidRPr="007709C6">
              <w:t>Факт 2022 года</w:t>
            </w:r>
          </w:p>
        </w:tc>
      </w:tr>
      <w:tr w:rsidR="007709C6" w:rsidRPr="007709C6" w14:paraId="4C25BFF2" w14:textId="77777777" w:rsidTr="006D5EE3">
        <w:trPr>
          <w:trHeight w:val="458"/>
        </w:trPr>
        <w:tc>
          <w:tcPr>
            <w:tcW w:w="641" w:type="dxa"/>
            <w:vMerge/>
            <w:shd w:val="clear" w:color="auto" w:fill="auto"/>
            <w:vAlign w:val="center"/>
            <w:hideMark/>
          </w:tcPr>
          <w:p w14:paraId="61567577" w14:textId="77777777" w:rsidR="007709C6" w:rsidRPr="007709C6" w:rsidRDefault="007709C6" w:rsidP="007709C6">
            <w:pPr>
              <w:jc w:val="center"/>
            </w:pPr>
          </w:p>
        </w:tc>
        <w:tc>
          <w:tcPr>
            <w:tcW w:w="7028" w:type="dxa"/>
            <w:vMerge/>
            <w:shd w:val="clear" w:color="auto" w:fill="auto"/>
            <w:vAlign w:val="center"/>
            <w:hideMark/>
          </w:tcPr>
          <w:p w14:paraId="4CE5530F" w14:textId="77777777" w:rsidR="007709C6" w:rsidRPr="007709C6" w:rsidRDefault="007709C6" w:rsidP="007709C6">
            <w:pPr>
              <w:jc w:val="center"/>
            </w:pPr>
          </w:p>
        </w:tc>
        <w:tc>
          <w:tcPr>
            <w:tcW w:w="1959" w:type="dxa"/>
            <w:vMerge/>
            <w:shd w:val="clear" w:color="auto" w:fill="auto"/>
            <w:vAlign w:val="center"/>
            <w:hideMark/>
          </w:tcPr>
          <w:p w14:paraId="14B057D2" w14:textId="77777777" w:rsidR="007709C6" w:rsidRPr="007709C6" w:rsidRDefault="007709C6" w:rsidP="007709C6">
            <w:pPr>
              <w:jc w:val="center"/>
            </w:pPr>
          </w:p>
        </w:tc>
      </w:tr>
      <w:tr w:rsidR="007709C6" w:rsidRPr="007709C6" w14:paraId="3D77E236" w14:textId="77777777" w:rsidTr="006D5EE3">
        <w:trPr>
          <w:trHeight w:val="360"/>
        </w:trPr>
        <w:tc>
          <w:tcPr>
            <w:tcW w:w="641" w:type="dxa"/>
            <w:shd w:val="clear" w:color="auto" w:fill="auto"/>
            <w:vAlign w:val="center"/>
            <w:hideMark/>
          </w:tcPr>
          <w:p w14:paraId="5F418AA4" w14:textId="77777777" w:rsidR="007709C6" w:rsidRPr="007709C6" w:rsidRDefault="007709C6" w:rsidP="007709C6">
            <w:pPr>
              <w:jc w:val="center"/>
            </w:pPr>
            <w:r w:rsidRPr="007709C6">
              <w:t>1</w:t>
            </w:r>
          </w:p>
        </w:tc>
        <w:tc>
          <w:tcPr>
            <w:tcW w:w="7028" w:type="dxa"/>
            <w:shd w:val="clear" w:color="auto" w:fill="auto"/>
            <w:vAlign w:val="center"/>
            <w:hideMark/>
          </w:tcPr>
          <w:p w14:paraId="7070ACB6" w14:textId="77777777" w:rsidR="007709C6" w:rsidRPr="007709C6" w:rsidRDefault="007709C6" w:rsidP="007709C6">
            <w:r w:rsidRPr="007709C6">
              <w:t>Операционные (подконтрольные) расходы</w:t>
            </w:r>
          </w:p>
        </w:tc>
        <w:tc>
          <w:tcPr>
            <w:tcW w:w="1959" w:type="dxa"/>
            <w:shd w:val="clear" w:color="auto" w:fill="auto"/>
            <w:vAlign w:val="center"/>
          </w:tcPr>
          <w:p w14:paraId="2D9EBAFA" w14:textId="77777777" w:rsidR="007709C6" w:rsidRPr="007709C6" w:rsidRDefault="007709C6" w:rsidP="007709C6">
            <w:pPr>
              <w:jc w:val="center"/>
            </w:pPr>
            <w:r w:rsidRPr="007709C6">
              <w:t>44 246</w:t>
            </w:r>
          </w:p>
        </w:tc>
      </w:tr>
      <w:tr w:rsidR="007709C6" w:rsidRPr="007709C6" w14:paraId="65414D9B" w14:textId="77777777" w:rsidTr="006D5EE3">
        <w:trPr>
          <w:trHeight w:val="360"/>
        </w:trPr>
        <w:tc>
          <w:tcPr>
            <w:tcW w:w="641" w:type="dxa"/>
            <w:shd w:val="clear" w:color="auto" w:fill="auto"/>
            <w:vAlign w:val="center"/>
            <w:hideMark/>
          </w:tcPr>
          <w:p w14:paraId="3B2DFFD8" w14:textId="77777777" w:rsidR="007709C6" w:rsidRPr="007709C6" w:rsidRDefault="007709C6" w:rsidP="007709C6">
            <w:pPr>
              <w:jc w:val="center"/>
            </w:pPr>
            <w:r w:rsidRPr="007709C6">
              <w:t>2</w:t>
            </w:r>
          </w:p>
        </w:tc>
        <w:tc>
          <w:tcPr>
            <w:tcW w:w="7028" w:type="dxa"/>
            <w:shd w:val="clear" w:color="auto" w:fill="auto"/>
            <w:vAlign w:val="center"/>
            <w:hideMark/>
          </w:tcPr>
          <w:p w14:paraId="6EBCCD38" w14:textId="77777777" w:rsidR="007709C6" w:rsidRPr="007709C6" w:rsidRDefault="007709C6" w:rsidP="007709C6">
            <w:r w:rsidRPr="007709C6">
              <w:t>Неподконтрольные расходы</w:t>
            </w:r>
          </w:p>
        </w:tc>
        <w:tc>
          <w:tcPr>
            <w:tcW w:w="1959" w:type="dxa"/>
            <w:shd w:val="clear" w:color="auto" w:fill="auto"/>
            <w:vAlign w:val="center"/>
          </w:tcPr>
          <w:p w14:paraId="5C19CFAF" w14:textId="77777777" w:rsidR="007709C6" w:rsidRPr="007709C6" w:rsidRDefault="007709C6" w:rsidP="007709C6">
            <w:pPr>
              <w:jc w:val="center"/>
            </w:pPr>
            <w:r w:rsidRPr="007709C6">
              <w:t>19 250</w:t>
            </w:r>
          </w:p>
        </w:tc>
      </w:tr>
      <w:tr w:rsidR="007709C6" w:rsidRPr="007709C6" w14:paraId="7C8434A8" w14:textId="77777777" w:rsidTr="006D5EE3">
        <w:trPr>
          <w:trHeight w:val="665"/>
        </w:trPr>
        <w:tc>
          <w:tcPr>
            <w:tcW w:w="641" w:type="dxa"/>
            <w:shd w:val="clear" w:color="auto" w:fill="auto"/>
            <w:vAlign w:val="center"/>
            <w:hideMark/>
          </w:tcPr>
          <w:p w14:paraId="154B15C4" w14:textId="77777777" w:rsidR="007709C6" w:rsidRPr="007709C6" w:rsidRDefault="007709C6" w:rsidP="007709C6">
            <w:pPr>
              <w:jc w:val="center"/>
            </w:pPr>
            <w:r w:rsidRPr="007709C6">
              <w:t>3</w:t>
            </w:r>
          </w:p>
        </w:tc>
        <w:tc>
          <w:tcPr>
            <w:tcW w:w="7028" w:type="dxa"/>
            <w:shd w:val="clear" w:color="auto" w:fill="auto"/>
            <w:vAlign w:val="center"/>
            <w:hideMark/>
          </w:tcPr>
          <w:p w14:paraId="7C8ECD9A" w14:textId="77777777" w:rsidR="007709C6" w:rsidRPr="007709C6" w:rsidRDefault="007709C6" w:rsidP="007709C6">
            <w:r w:rsidRPr="007709C6">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0D727F24" w14:textId="77777777" w:rsidR="007709C6" w:rsidRPr="007709C6" w:rsidRDefault="007709C6" w:rsidP="007709C6">
            <w:pPr>
              <w:jc w:val="center"/>
            </w:pPr>
            <w:r w:rsidRPr="007709C6">
              <w:t>31 341</w:t>
            </w:r>
          </w:p>
        </w:tc>
      </w:tr>
      <w:tr w:rsidR="007709C6" w:rsidRPr="007709C6" w14:paraId="7FC15D54" w14:textId="77777777" w:rsidTr="006D5EE3">
        <w:trPr>
          <w:trHeight w:val="360"/>
        </w:trPr>
        <w:tc>
          <w:tcPr>
            <w:tcW w:w="641" w:type="dxa"/>
            <w:shd w:val="clear" w:color="auto" w:fill="auto"/>
            <w:vAlign w:val="center"/>
            <w:hideMark/>
          </w:tcPr>
          <w:p w14:paraId="76E51427" w14:textId="77777777" w:rsidR="007709C6" w:rsidRPr="007709C6" w:rsidRDefault="007709C6" w:rsidP="007709C6">
            <w:pPr>
              <w:jc w:val="center"/>
            </w:pPr>
            <w:r w:rsidRPr="007709C6">
              <w:t>4</w:t>
            </w:r>
          </w:p>
        </w:tc>
        <w:tc>
          <w:tcPr>
            <w:tcW w:w="7028" w:type="dxa"/>
            <w:shd w:val="clear" w:color="auto" w:fill="auto"/>
            <w:vAlign w:val="center"/>
            <w:hideMark/>
          </w:tcPr>
          <w:p w14:paraId="4D431793" w14:textId="77777777" w:rsidR="007709C6" w:rsidRPr="007709C6" w:rsidRDefault="007709C6" w:rsidP="007709C6">
            <w:r w:rsidRPr="007709C6">
              <w:t>Прибыль</w:t>
            </w:r>
          </w:p>
        </w:tc>
        <w:tc>
          <w:tcPr>
            <w:tcW w:w="1959" w:type="dxa"/>
            <w:shd w:val="clear" w:color="auto" w:fill="auto"/>
            <w:vAlign w:val="center"/>
          </w:tcPr>
          <w:p w14:paraId="21EC428A" w14:textId="77777777" w:rsidR="007709C6" w:rsidRPr="007709C6" w:rsidRDefault="007709C6" w:rsidP="007709C6">
            <w:pPr>
              <w:jc w:val="center"/>
            </w:pPr>
            <w:r w:rsidRPr="007709C6">
              <w:t>0</w:t>
            </w:r>
          </w:p>
        </w:tc>
      </w:tr>
      <w:tr w:rsidR="007709C6" w:rsidRPr="007709C6" w14:paraId="2145A070" w14:textId="77777777" w:rsidTr="006D5EE3">
        <w:trPr>
          <w:trHeight w:val="351"/>
        </w:trPr>
        <w:tc>
          <w:tcPr>
            <w:tcW w:w="641" w:type="dxa"/>
            <w:shd w:val="clear" w:color="auto" w:fill="auto"/>
            <w:vAlign w:val="center"/>
            <w:hideMark/>
          </w:tcPr>
          <w:p w14:paraId="38265E5F" w14:textId="77777777" w:rsidR="007709C6" w:rsidRPr="007709C6" w:rsidRDefault="007709C6" w:rsidP="007709C6">
            <w:pPr>
              <w:jc w:val="center"/>
            </w:pPr>
            <w:r w:rsidRPr="007709C6">
              <w:t>5</w:t>
            </w:r>
          </w:p>
        </w:tc>
        <w:tc>
          <w:tcPr>
            <w:tcW w:w="7028" w:type="dxa"/>
            <w:shd w:val="clear" w:color="auto" w:fill="auto"/>
            <w:vAlign w:val="center"/>
            <w:hideMark/>
          </w:tcPr>
          <w:p w14:paraId="32FF29EB" w14:textId="77777777" w:rsidR="007709C6" w:rsidRPr="007709C6" w:rsidRDefault="007709C6" w:rsidP="007709C6">
            <w:r w:rsidRPr="007709C6">
              <w:t>Расчетная предпринимательская прибыль</w:t>
            </w:r>
          </w:p>
        </w:tc>
        <w:tc>
          <w:tcPr>
            <w:tcW w:w="1959" w:type="dxa"/>
            <w:shd w:val="clear" w:color="auto" w:fill="auto"/>
            <w:vAlign w:val="center"/>
          </w:tcPr>
          <w:p w14:paraId="01F7FA2F" w14:textId="77777777" w:rsidR="007709C6" w:rsidRPr="007709C6" w:rsidRDefault="007709C6" w:rsidP="007709C6">
            <w:pPr>
              <w:jc w:val="center"/>
            </w:pPr>
            <w:r w:rsidRPr="007709C6">
              <w:t>2 986</w:t>
            </w:r>
          </w:p>
        </w:tc>
      </w:tr>
      <w:tr w:rsidR="007709C6" w:rsidRPr="007709C6" w14:paraId="130B637A" w14:textId="77777777" w:rsidTr="006D5EE3">
        <w:trPr>
          <w:trHeight w:val="360"/>
        </w:trPr>
        <w:tc>
          <w:tcPr>
            <w:tcW w:w="641" w:type="dxa"/>
            <w:shd w:val="clear" w:color="auto" w:fill="auto"/>
            <w:vAlign w:val="center"/>
            <w:hideMark/>
          </w:tcPr>
          <w:p w14:paraId="0728A77C" w14:textId="77777777" w:rsidR="007709C6" w:rsidRPr="007709C6" w:rsidRDefault="007709C6" w:rsidP="007709C6">
            <w:pPr>
              <w:jc w:val="center"/>
            </w:pPr>
            <w:r w:rsidRPr="007709C6">
              <w:t>6</w:t>
            </w:r>
          </w:p>
        </w:tc>
        <w:tc>
          <w:tcPr>
            <w:tcW w:w="7028" w:type="dxa"/>
            <w:shd w:val="clear" w:color="auto" w:fill="auto"/>
            <w:vAlign w:val="center"/>
            <w:hideMark/>
          </w:tcPr>
          <w:p w14:paraId="3DADEC68" w14:textId="77777777" w:rsidR="007709C6" w:rsidRPr="007709C6" w:rsidRDefault="007709C6" w:rsidP="007709C6">
            <w:r w:rsidRPr="007709C6">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545319A3" w14:textId="77777777" w:rsidR="007709C6" w:rsidRPr="007709C6" w:rsidRDefault="007709C6" w:rsidP="007709C6">
            <w:pPr>
              <w:jc w:val="center"/>
            </w:pPr>
            <w:r w:rsidRPr="007709C6">
              <w:t>0</w:t>
            </w:r>
          </w:p>
        </w:tc>
      </w:tr>
      <w:tr w:rsidR="007709C6" w:rsidRPr="007709C6" w14:paraId="279761A9" w14:textId="77777777" w:rsidTr="006D5EE3">
        <w:trPr>
          <w:trHeight w:val="993"/>
        </w:trPr>
        <w:tc>
          <w:tcPr>
            <w:tcW w:w="641" w:type="dxa"/>
            <w:shd w:val="clear" w:color="auto" w:fill="auto"/>
            <w:vAlign w:val="center"/>
            <w:hideMark/>
          </w:tcPr>
          <w:p w14:paraId="36F3E9F5" w14:textId="77777777" w:rsidR="007709C6" w:rsidRPr="007709C6" w:rsidRDefault="007709C6" w:rsidP="007709C6">
            <w:pPr>
              <w:jc w:val="center"/>
            </w:pPr>
            <w:r w:rsidRPr="007709C6">
              <w:t>7</w:t>
            </w:r>
          </w:p>
        </w:tc>
        <w:tc>
          <w:tcPr>
            <w:tcW w:w="7028" w:type="dxa"/>
            <w:shd w:val="clear" w:color="auto" w:fill="auto"/>
            <w:vAlign w:val="center"/>
            <w:hideMark/>
          </w:tcPr>
          <w:p w14:paraId="46631D0B" w14:textId="77777777" w:rsidR="007709C6" w:rsidRPr="007709C6" w:rsidRDefault="007709C6" w:rsidP="007709C6">
            <w:r w:rsidRPr="007709C6">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635DFBF2" w14:textId="77777777" w:rsidR="007709C6" w:rsidRPr="007709C6" w:rsidRDefault="007709C6" w:rsidP="007709C6">
            <w:pPr>
              <w:jc w:val="center"/>
            </w:pPr>
            <w:r w:rsidRPr="007709C6">
              <w:t>2 201</w:t>
            </w:r>
          </w:p>
        </w:tc>
      </w:tr>
      <w:tr w:rsidR="007709C6" w:rsidRPr="007709C6" w14:paraId="1CA65737" w14:textId="77777777" w:rsidTr="006D5EE3">
        <w:trPr>
          <w:trHeight w:val="401"/>
        </w:trPr>
        <w:tc>
          <w:tcPr>
            <w:tcW w:w="641" w:type="dxa"/>
            <w:shd w:val="clear" w:color="auto" w:fill="auto"/>
            <w:vAlign w:val="center"/>
            <w:hideMark/>
          </w:tcPr>
          <w:p w14:paraId="758A55B3" w14:textId="77777777" w:rsidR="007709C6" w:rsidRPr="007709C6" w:rsidRDefault="007709C6" w:rsidP="007709C6">
            <w:pPr>
              <w:jc w:val="center"/>
            </w:pPr>
            <w:r w:rsidRPr="007709C6">
              <w:t>8</w:t>
            </w:r>
          </w:p>
        </w:tc>
        <w:tc>
          <w:tcPr>
            <w:tcW w:w="7028" w:type="dxa"/>
            <w:shd w:val="clear" w:color="auto" w:fill="auto"/>
            <w:vAlign w:val="center"/>
            <w:hideMark/>
          </w:tcPr>
          <w:p w14:paraId="5706B4E7" w14:textId="77777777" w:rsidR="007709C6" w:rsidRPr="007709C6" w:rsidRDefault="007709C6" w:rsidP="007709C6">
            <w:r w:rsidRPr="007709C6">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3756EBF1" w14:textId="77777777" w:rsidR="007709C6" w:rsidRPr="007709C6" w:rsidRDefault="007709C6" w:rsidP="007709C6">
            <w:pPr>
              <w:jc w:val="center"/>
            </w:pPr>
            <w:r w:rsidRPr="007709C6">
              <w:t>0</w:t>
            </w:r>
          </w:p>
        </w:tc>
      </w:tr>
      <w:tr w:rsidR="007709C6" w:rsidRPr="007709C6" w14:paraId="184C5366" w14:textId="77777777" w:rsidTr="006D5EE3">
        <w:trPr>
          <w:trHeight w:val="720"/>
        </w:trPr>
        <w:tc>
          <w:tcPr>
            <w:tcW w:w="641" w:type="dxa"/>
            <w:shd w:val="clear" w:color="auto" w:fill="auto"/>
            <w:vAlign w:val="center"/>
            <w:hideMark/>
          </w:tcPr>
          <w:p w14:paraId="346CAA94" w14:textId="77777777" w:rsidR="007709C6" w:rsidRPr="007709C6" w:rsidRDefault="007709C6" w:rsidP="007709C6">
            <w:pPr>
              <w:jc w:val="center"/>
            </w:pPr>
            <w:r w:rsidRPr="007709C6">
              <w:t>9</w:t>
            </w:r>
          </w:p>
        </w:tc>
        <w:tc>
          <w:tcPr>
            <w:tcW w:w="7028" w:type="dxa"/>
            <w:shd w:val="clear" w:color="auto" w:fill="auto"/>
            <w:vAlign w:val="center"/>
            <w:hideMark/>
          </w:tcPr>
          <w:p w14:paraId="47D8C230" w14:textId="77777777" w:rsidR="007709C6" w:rsidRPr="007709C6" w:rsidRDefault="007709C6" w:rsidP="007709C6">
            <w:r w:rsidRPr="007709C6">
              <w:t>Корректировка НВВ в связи с изменением (неисполнением) инвестиционной программы</w:t>
            </w:r>
          </w:p>
        </w:tc>
        <w:tc>
          <w:tcPr>
            <w:tcW w:w="1959" w:type="dxa"/>
            <w:shd w:val="clear" w:color="auto" w:fill="auto"/>
            <w:vAlign w:val="center"/>
          </w:tcPr>
          <w:p w14:paraId="619E7DC8" w14:textId="77777777" w:rsidR="007709C6" w:rsidRPr="007709C6" w:rsidRDefault="007709C6" w:rsidP="007709C6">
            <w:pPr>
              <w:jc w:val="center"/>
            </w:pPr>
            <w:r w:rsidRPr="007709C6">
              <w:t>0</w:t>
            </w:r>
          </w:p>
        </w:tc>
      </w:tr>
      <w:tr w:rsidR="007709C6" w:rsidRPr="007709C6" w14:paraId="7C4D592A" w14:textId="77777777" w:rsidTr="006D5EE3">
        <w:trPr>
          <w:trHeight w:val="698"/>
        </w:trPr>
        <w:tc>
          <w:tcPr>
            <w:tcW w:w="641" w:type="dxa"/>
            <w:shd w:val="clear" w:color="auto" w:fill="auto"/>
            <w:vAlign w:val="center"/>
            <w:hideMark/>
          </w:tcPr>
          <w:p w14:paraId="43283F8E" w14:textId="77777777" w:rsidR="007709C6" w:rsidRPr="007709C6" w:rsidRDefault="007709C6" w:rsidP="007709C6">
            <w:pPr>
              <w:jc w:val="center"/>
            </w:pPr>
            <w:r w:rsidRPr="007709C6">
              <w:t>10</w:t>
            </w:r>
          </w:p>
        </w:tc>
        <w:tc>
          <w:tcPr>
            <w:tcW w:w="7028" w:type="dxa"/>
            <w:shd w:val="clear" w:color="auto" w:fill="auto"/>
            <w:vAlign w:val="center"/>
            <w:hideMark/>
          </w:tcPr>
          <w:p w14:paraId="7A1AF9B5" w14:textId="77777777" w:rsidR="007709C6" w:rsidRPr="007709C6" w:rsidRDefault="007709C6" w:rsidP="007709C6">
            <w:r w:rsidRPr="007709C6">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77EA8DC3" w14:textId="77777777" w:rsidR="007709C6" w:rsidRPr="007709C6" w:rsidRDefault="007709C6" w:rsidP="007709C6">
            <w:pPr>
              <w:jc w:val="center"/>
            </w:pPr>
            <w:r w:rsidRPr="007709C6">
              <w:t>0</w:t>
            </w:r>
          </w:p>
        </w:tc>
      </w:tr>
      <w:tr w:rsidR="007709C6" w:rsidRPr="007709C6" w14:paraId="6C4C4243" w14:textId="77777777" w:rsidTr="006D5EE3">
        <w:trPr>
          <w:trHeight w:val="360"/>
        </w:trPr>
        <w:tc>
          <w:tcPr>
            <w:tcW w:w="641" w:type="dxa"/>
            <w:shd w:val="clear" w:color="auto" w:fill="auto"/>
            <w:vAlign w:val="center"/>
          </w:tcPr>
          <w:p w14:paraId="3E628CAE" w14:textId="77777777" w:rsidR="007709C6" w:rsidRPr="007709C6" w:rsidRDefault="007709C6" w:rsidP="007709C6">
            <w:pPr>
              <w:jc w:val="center"/>
            </w:pPr>
            <w:r w:rsidRPr="007709C6">
              <w:t>11</w:t>
            </w:r>
          </w:p>
        </w:tc>
        <w:tc>
          <w:tcPr>
            <w:tcW w:w="7028" w:type="dxa"/>
            <w:shd w:val="clear" w:color="auto" w:fill="auto"/>
            <w:vAlign w:val="center"/>
          </w:tcPr>
          <w:p w14:paraId="65BBC2C1" w14:textId="77777777" w:rsidR="007709C6" w:rsidRPr="007709C6" w:rsidRDefault="007709C6" w:rsidP="007709C6">
            <w:pPr>
              <w:autoSpaceDE w:val="0"/>
              <w:autoSpaceDN w:val="0"/>
              <w:adjustRightInd w:val="0"/>
              <w:jc w:val="both"/>
            </w:pPr>
            <w:r w:rsidRPr="007709C6">
              <w:t>ИТОГО необходимая валовая выручка:</w:t>
            </w:r>
          </w:p>
        </w:tc>
        <w:tc>
          <w:tcPr>
            <w:tcW w:w="1959" w:type="dxa"/>
            <w:shd w:val="clear" w:color="auto" w:fill="auto"/>
            <w:vAlign w:val="center"/>
          </w:tcPr>
          <w:p w14:paraId="6F2B5441" w14:textId="77777777" w:rsidR="007709C6" w:rsidRPr="007709C6" w:rsidRDefault="007709C6" w:rsidP="007709C6">
            <w:pPr>
              <w:jc w:val="center"/>
            </w:pPr>
            <w:r w:rsidRPr="007709C6">
              <w:t>100 024</w:t>
            </w:r>
          </w:p>
        </w:tc>
      </w:tr>
      <w:tr w:rsidR="007709C6" w:rsidRPr="007709C6" w14:paraId="0D08E7A3" w14:textId="77777777" w:rsidTr="006D5EE3">
        <w:trPr>
          <w:trHeight w:val="360"/>
        </w:trPr>
        <w:tc>
          <w:tcPr>
            <w:tcW w:w="641" w:type="dxa"/>
            <w:shd w:val="clear" w:color="auto" w:fill="auto"/>
            <w:vAlign w:val="center"/>
          </w:tcPr>
          <w:p w14:paraId="4496FFE6" w14:textId="77777777" w:rsidR="007709C6" w:rsidRPr="007709C6" w:rsidRDefault="007709C6" w:rsidP="007709C6">
            <w:pPr>
              <w:jc w:val="center"/>
            </w:pPr>
            <w:r w:rsidRPr="007709C6">
              <w:t>12</w:t>
            </w:r>
          </w:p>
        </w:tc>
        <w:tc>
          <w:tcPr>
            <w:tcW w:w="7028" w:type="dxa"/>
            <w:shd w:val="clear" w:color="auto" w:fill="auto"/>
            <w:vAlign w:val="center"/>
          </w:tcPr>
          <w:p w14:paraId="6FE3E242" w14:textId="77777777" w:rsidR="007709C6" w:rsidRPr="007709C6" w:rsidRDefault="007709C6" w:rsidP="007709C6">
            <w:pPr>
              <w:autoSpaceDE w:val="0"/>
              <w:autoSpaceDN w:val="0"/>
              <w:adjustRightInd w:val="0"/>
              <w:jc w:val="both"/>
            </w:pPr>
            <w:r w:rsidRPr="007709C6">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146BF7AA" w14:textId="77777777" w:rsidR="007709C6" w:rsidRPr="007709C6" w:rsidRDefault="007709C6" w:rsidP="007709C6">
            <w:pPr>
              <w:jc w:val="center"/>
            </w:pPr>
            <w:r w:rsidRPr="007709C6">
              <w:t>2 853</w:t>
            </w:r>
          </w:p>
        </w:tc>
      </w:tr>
      <w:tr w:rsidR="007709C6" w:rsidRPr="007709C6" w14:paraId="6A8350BA" w14:textId="77777777" w:rsidTr="006D5EE3">
        <w:trPr>
          <w:trHeight w:val="360"/>
        </w:trPr>
        <w:tc>
          <w:tcPr>
            <w:tcW w:w="641" w:type="dxa"/>
            <w:shd w:val="clear" w:color="auto" w:fill="auto"/>
            <w:vAlign w:val="center"/>
          </w:tcPr>
          <w:p w14:paraId="29AB1881" w14:textId="77777777" w:rsidR="007709C6" w:rsidRPr="007709C6" w:rsidRDefault="007709C6" w:rsidP="007709C6">
            <w:pPr>
              <w:jc w:val="center"/>
            </w:pPr>
            <w:r w:rsidRPr="007709C6">
              <w:t>13</w:t>
            </w:r>
          </w:p>
        </w:tc>
        <w:tc>
          <w:tcPr>
            <w:tcW w:w="7028" w:type="dxa"/>
            <w:shd w:val="clear" w:color="auto" w:fill="auto"/>
            <w:vAlign w:val="center"/>
          </w:tcPr>
          <w:p w14:paraId="23D7E0DC" w14:textId="77777777" w:rsidR="007709C6" w:rsidRPr="007709C6" w:rsidRDefault="007709C6" w:rsidP="007709C6">
            <w:pPr>
              <w:autoSpaceDE w:val="0"/>
              <w:autoSpaceDN w:val="0"/>
              <w:adjustRightInd w:val="0"/>
              <w:jc w:val="both"/>
            </w:pPr>
            <w:r w:rsidRPr="007709C6">
              <w:t>Итого НВВ</w:t>
            </w:r>
          </w:p>
        </w:tc>
        <w:tc>
          <w:tcPr>
            <w:tcW w:w="1959" w:type="dxa"/>
            <w:shd w:val="clear" w:color="auto" w:fill="auto"/>
            <w:vAlign w:val="center"/>
          </w:tcPr>
          <w:p w14:paraId="2BDA2327" w14:textId="77777777" w:rsidR="007709C6" w:rsidRPr="007709C6" w:rsidRDefault="007709C6" w:rsidP="007709C6">
            <w:pPr>
              <w:jc w:val="center"/>
            </w:pPr>
            <w:r w:rsidRPr="007709C6">
              <w:t>102 877</w:t>
            </w:r>
          </w:p>
        </w:tc>
      </w:tr>
      <w:tr w:rsidR="007709C6" w:rsidRPr="007709C6" w14:paraId="628C43C6" w14:textId="77777777" w:rsidTr="006D5EE3">
        <w:trPr>
          <w:trHeight w:val="360"/>
        </w:trPr>
        <w:tc>
          <w:tcPr>
            <w:tcW w:w="641" w:type="dxa"/>
            <w:shd w:val="clear" w:color="auto" w:fill="auto"/>
            <w:vAlign w:val="center"/>
          </w:tcPr>
          <w:p w14:paraId="4ABCED4D" w14:textId="77777777" w:rsidR="007709C6" w:rsidRPr="007709C6" w:rsidRDefault="007709C6" w:rsidP="007709C6">
            <w:pPr>
              <w:jc w:val="center"/>
            </w:pPr>
            <w:r w:rsidRPr="007709C6">
              <w:t>14</w:t>
            </w:r>
          </w:p>
        </w:tc>
        <w:tc>
          <w:tcPr>
            <w:tcW w:w="7028" w:type="dxa"/>
            <w:shd w:val="clear" w:color="auto" w:fill="auto"/>
            <w:vAlign w:val="center"/>
          </w:tcPr>
          <w:p w14:paraId="4CE874DE" w14:textId="77777777" w:rsidR="007709C6" w:rsidRPr="007709C6" w:rsidRDefault="007709C6" w:rsidP="007709C6">
            <w:pPr>
              <w:autoSpaceDE w:val="0"/>
              <w:autoSpaceDN w:val="0"/>
              <w:adjustRightInd w:val="0"/>
              <w:jc w:val="both"/>
            </w:pPr>
            <w:r w:rsidRPr="007709C6">
              <w:t>Товарная выручка</w:t>
            </w:r>
          </w:p>
        </w:tc>
        <w:tc>
          <w:tcPr>
            <w:tcW w:w="1959" w:type="dxa"/>
            <w:shd w:val="clear" w:color="auto" w:fill="auto"/>
            <w:vAlign w:val="center"/>
          </w:tcPr>
          <w:p w14:paraId="0CD856F2" w14:textId="77777777" w:rsidR="007709C6" w:rsidRPr="007709C6" w:rsidRDefault="007709C6" w:rsidP="007709C6">
            <w:pPr>
              <w:jc w:val="center"/>
            </w:pPr>
            <w:r w:rsidRPr="007709C6">
              <w:t>93 574</w:t>
            </w:r>
          </w:p>
        </w:tc>
      </w:tr>
      <w:tr w:rsidR="007709C6" w:rsidRPr="007709C6" w14:paraId="3568A830" w14:textId="77777777" w:rsidTr="006D5EE3">
        <w:trPr>
          <w:trHeight w:val="360"/>
        </w:trPr>
        <w:tc>
          <w:tcPr>
            <w:tcW w:w="641" w:type="dxa"/>
            <w:shd w:val="clear" w:color="auto" w:fill="auto"/>
            <w:vAlign w:val="center"/>
          </w:tcPr>
          <w:p w14:paraId="3A10F62C" w14:textId="77777777" w:rsidR="007709C6" w:rsidRPr="007709C6" w:rsidRDefault="007709C6" w:rsidP="007709C6">
            <w:pPr>
              <w:jc w:val="center"/>
              <w:rPr>
                <w:b/>
              </w:rPr>
            </w:pPr>
            <w:r w:rsidRPr="007709C6">
              <w:rPr>
                <w:b/>
              </w:rPr>
              <w:t>15</w:t>
            </w:r>
          </w:p>
        </w:tc>
        <w:tc>
          <w:tcPr>
            <w:tcW w:w="7028" w:type="dxa"/>
            <w:shd w:val="clear" w:color="auto" w:fill="auto"/>
            <w:vAlign w:val="center"/>
          </w:tcPr>
          <w:p w14:paraId="37C0B766" w14:textId="77777777" w:rsidR="007709C6" w:rsidRPr="007709C6" w:rsidRDefault="007709C6" w:rsidP="007709C6">
            <w:pPr>
              <w:rPr>
                <w:b/>
              </w:rPr>
            </w:pPr>
            <w:r w:rsidRPr="007709C6">
              <w:rPr>
                <w:b/>
              </w:rPr>
              <w:t>Корректировка НВВ по результатам 2022 года</w:t>
            </w:r>
          </w:p>
        </w:tc>
        <w:tc>
          <w:tcPr>
            <w:tcW w:w="1959" w:type="dxa"/>
            <w:shd w:val="clear" w:color="auto" w:fill="auto"/>
            <w:vAlign w:val="center"/>
          </w:tcPr>
          <w:p w14:paraId="77488D7B" w14:textId="77777777" w:rsidR="007709C6" w:rsidRPr="007709C6" w:rsidRDefault="007709C6" w:rsidP="007709C6">
            <w:pPr>
              <w:jc w:val="center"/>
              <w:rPr>
                <w:b/>
              </w:rPr>
            </w:pPr>
            <w:r w:rsidRPr="007709C6">
              <w:rPr>
                <w:b/>
              </w:rPr>
              <w:t>9 303</w:t>
            </w:r>
          </w:p>
        </w:tc>
      </w:tr>
    </w:tbl>
    <w:p w14:paraId="0B0900B3" w14:textId="77777777" w:rsidR="007709C6" w:rsidRPr="007709C6" w:rsidRDefault="007709C6" w:rsidP="007709C6">
      <w:pPr>
        <w:ind w:firstLine="851"/>
        <w:jc w:val="both"/>
        <w:rPr>
          <w:sz w:val="28"/>
          <w:szCs w:val="28"/>
        </w:rPr>
      </w:pPr>
    </w:p>
    <w:p w14:paraId="736C7C89" w14:textId="77777777" w:rsidR="007709C6" w:rsidRPr="007709C6" w:rsidRDefault="007709C6" w:rsidP="007709C6">
      <w:pPr>
        <w:ind w:firstLine="851"/>
        <w:jc w:val="both"/>
        <w:rPr>
          <w:sz w:val="28"/>
          <w:szCs w:val="28"/>
        </w:rPr>
      </w:pPr>
      <w:r w:rsidRPr="007709C6">
        <w:rPr>
          <w:sz w:val="28"/>
          <w:szCs w:val="28"/>
        </w:rPr>
        <w:t>Рассчитанный размер корректировки, в соответствии с пунктом 51 Методических указаний подлежит умножению на ИПЦ 1,058 (2023/2022) и 1,072 (2024/2023), опубликованные на сайте Минэкономразвития России 22.09.2023. Таким образом, в плановую необходимую валовую выручку на передачу тепловой энергии на 2024 год необходимо включить 10 551 тыс. руб.</w:t>
      </w:r>
    </w:p>
    <w:p w14:paraId="23F285BD" w14:textId="77777777" w:rsidR="007709C6" w:rsidRPr="007709C6" w:rsidRDefault="007709C6" w:rsidP="007709C6">
      <w:pPr>
        <w:ind w:firstLine="851"/>
        <w:jc w:val="both"/>
        <w:rPr>
          <w:sz w:val="28"/>
          <w:szCs w:val="28"/>
        </w:rPr>
      </w:pPr>
    </w:p>
    <w:p w14:paraId="2A0161C7" w14:textId="77777777" w:rsidR="007709C6" w:rsidRPr="007709C6" w:rsidRDefault="007709C6" w:rsidP="007709C6">
      <w:pPr>
        <w:keepNext/>
        <w:spacing w:line="360" w:lineRule="auto"/>
        <w:jc w:val="center"/>
        <w:outlineLvl w:val="1"/>
        <w:rPr>
          <w:b/>
          <w:sz w:val="28"/>
          <w:szCs w:val="20"/>
        </w:rPr>
      </w:pPr>
      <w:r w:rsidRPr="007709C6">
        <w:rPr>
          <w:b/>
          <w:sz w:val="28"/>
          <w:szCs w:val="20"/>
        </w:rPr>
        <w:lastRenderedPageBreak/>
        <w:t>Необходимая валовая выручка</w:t>
      </w:r>
    </w:p>
    <w:p w14:paraId="1210D907" w14:textId="77777777" w:rsidR="007709C6" w:rsidRPr="007709C6" w:rsidRDefault="007709C6" w:rsidP="007709C6">
      <w:pPr>
        <w:ind w:firstLine="851"/>
        <w:jc w:val="both"/>
        <w:rPr>
          <w:sz w:val="28"/>
          <w:szCs w:val="28"/>
        </w:rPr>
        <w:sectPr w:rsidR="007709C6" w:rsidRPr="007709C6" w:rsidSect="007709C6">
          <w:pgSz w:w="11906" w:h="16838"/>
          <w:pgMar w:top="1134" w:right="567" w:bottom="1134" w:left="1701" w:header="720" w:footer="720" w:gutter="0"/>
          <w:cols w:space="720"/>
          <w:docGrid w:linePitch="326"/>
        </w:sectPr>
      </w:pPr>
      <w:r w:rsidRPr="007709C6">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46.</w:t>
      </w:r>
    </w:p>
    <w:p w14:paraId="2B628AD4" w14:textId="77777777" w:rsidR="007709C6" w:rsidRPr="007709C6" w:rsidRDefault="007709C6" w:rsidP="007709C6">
      <w:pPr>
        <w:jc w:val="right"/>
        <w:rPr>
          <w:rFonts w:eastAsia="Calibri"/>
          <w:bCs/>
          <w:sz w:val="28"/>
          <w:szCs w:val="28"/>
          <w:lang w:eastAsia="en-US"/>
        </w:rPr>
      </w:pPr>
      <w:r w:rsidRPr="007709C6">
        <w:rPr>
          <w:rFonts w:eastAsia="Calibri"/>
          <w:bCs/>
          <w:sz w:val="28"/>
          <w:szCs w:val="28"/>
          <w:lang w:eastAsia="en-US"/>
        </w:rPr>
        <w:lastRenderedPageBreak/>
        <w:t>Таблица 46</w:t>
      </w:r>
    </w:p>
    <w:p w14:paraId="7E74C413" w14:textId="77777777" w:rsidR="007709C6" w:rsidRPr="007709C6" w:rsidRDefault="007709C6" w:rsidP="007709C6">
      <w:pPr>
        <w:jc w:val="center"/>
        <w:rPr>
          <w:sz w:val="28"/>
          <w:szCs w:val="28"/>
        </w:rPr>
      </w:pPr>
      <w:r w:rsidRPr="007709C6">
        <w:rPr>
          <w:rFonts w:eastAsia="Calibri"/>
          <w:b/>
          <w:bCs/>
          <w:sz w:val="28"/>
          <w:szCs w:val="28"/>
          <w:lang w:eastAsia="en-US"/>
        </w:rPr>
        <w:t xml:space="preserve">Расчет необходимой валовой выручки на производство тепловой энергии методом индексации установленных тарифов АО «Кузбассэнерго» (передача тепловой энергии) </w:t>
      </w:r>
    </w:p>
    <w:p w14:paraId="6092FDAB" w14:textId="77777777" w:rsidR="007709C6" w:rsidRPr="007709C6" w:rsidRDefault="007709C6" w:rsidP="007709C6">
      <w:pPr>
        <w:ind w:right="111" w:firstLine="851"/>
        <w:jc w:val="right"/>
      </w:pPr>
      <w:r w:rsidRPr="007709C6">
        <w:t>тыс. руб.</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081"/>
        <w:gridCol w:w="1598"/>
        <w:gridCol w:w="1490"/>
        <w:gridCol w:w="1490"/>
        <w:gridCol w:w="1490"/>
        <w:gridCol w:w="1490"/>
        <w:gridCol w:w="1490"/>
      </w:tblGrid>
      <w:tr w:rsidR="007709C6" w:rsidRPr="007709C6" w14:paraId="4E426404" w14:textId="77777777" w:rsidTr="006D5EE3">
        <w:trPr>
          <w:trHeight w:val="310"/>
          <w:tblHeader/>
        </w:trPr>
        <w:tc>
          <w:tcPr>
            <w:tcW w:w="554" w:type="dxa"/>
            <w:vMerge w:val="restart"/>
            <w:tcBorders>
              <w:top w:val="single" w:sz="4" w:space="0" w:color="auto"/>
            </w:tcBorders>
            <w:shd w:val="clear" w:color="auto" w:fill="auto"/>
            <w:vAlign w:val="center"/>
            <w:hideMark/>
          </w:tcPr>
          <w:p w14:paraId="021A7133" w14:textId="77777777" w:rsidR="007709C6" w:rsidRPr="007709C6" w:rsidRDefault="007709C6" w:rsidP="007709C6">
            <w:pPr>
              <w:jc w:val="center"/>
              <w:rPr>
                <w:sz w:val="20"/>
              </w:rPr>
            </w:pPr>
            <w:r w:rsidRPr="007709C6">
              <w:rPr>
                <w:sz w:val="20"/>
              </w:rPr>
              <w:t>№ п/п</w:t>
            </w:r>
          </w:p>
        </w:tc>
        <w:tc>
          <w:tcPr>
            <w:tcW w:w="5081" w:type="dxa"/>
            <w:vMerge w:val="restart"/>
            <w:tcBorders>
              <w:top w:val="single" w:sz="4" w:space="0" w:color="auto"/>
            </w:tcBorders>
            <w:shd w:val="clear" w:color="auto" w:fill="auto"/>
            <w:vAlign w:val="center"/>
            <w:hideMark/>
          </w:tcPr>
          <w:p w14:paraId="4B757077" w14:textId="77777777" w:rsidR="007709C6" w:rsidRPr="007709C6" w:rsidRDefault="007709C6" w:rsidP="007709C6">
            <w:pPr>
              <w:jc w:val="center"/>
              <w:rPr>
                <w:sz w:val="20"/>
              </w:rPr>
            </w:pPr>
            <w:r w:rsidRPr="007709C6">
              <w:rPr>
                <w:sz w:val="20"/>
              </w:rPr>
              <w:t>Наименование расхода</w:t>
            </w:r>
          </w:p>
        </w:tc>
        <w:tc>
          <w:tcPr>
            <w:tcW w:w="1598" w:type="dxa"/>
            <w:vMerge w:val="restart"/>
            <w:tcBorders>
              <w:top w:val="single" w:sz="4" w:space="0" w:color="auto"/>
            </w:tcBorders>
            <w:vAlign w:val="center"/>
          </w:tcPr>
          <w:p w14:paraId="7368753F" w14:textId="77777777" w:rsidR="007709C6" w:rsidRPr="007709C6" w:rsidRDefault="007709C6" w:rsidP="007709C6">
            <w:pPr>
              <w:jc w:val="center"/>
              <w:rPr>
                <w:sz w:val="20"/>
              </w:rPr>
            </w:pPr>
            <w:r w:rsidRPr="007709C6">
              <w:rPr>
                <w:sz w:val="20"/>
              </w:rPr>
              <w:t>Предложение предприятия на 2024</w:t>
            </w:r>
          </w:p>
        </w:tc>
        <w:tc>
          <w:tcPr>
            <w:tcW w:w="7450" w:type="dxa"/>
            <w:gridSpan w:val="5"/>
            <w:tcBorders>
              <w:top w:val="single" w:sz="4" w:space="0" w:color="auto"/>
            </w:tcBorders>
            <w:vAlign w:val="center"/>
          </w:tcPr>
          <w:p w14:paraId="0966F7F0" w14:textId="77777777" w:rsidR="007709C6" w:rsidRPr="007709C6" w:rsidRDefault="007709C6" w:rsidP="007709C6">
            <w:pPr>
              <w:jc w:val="center"/>
              <w:rPr>
                <w:sz w:val="20"/>
              </w:rPr>
            </w:pPr>
            <w:r w:rsidRPr="007709C6">
              <w:rPr>
                <w:sz w:val="20"/>
              </w:rPr>
              <w:t>Предложение экспертов</w:t>
            </w:r>
          </w:p>
        </w:tc>
      </w:tr>
      <w:tr w:rsidR="007709C6" w:rsidRPr="007709C6" w14:paraId="449DDC0A" w14:textId="77777777" w:rsidTr="006D5EE3">
        <w:trPr>
          <w:trHeight w:val="373"/>
          <w:tblHeader/>
        </w:trPr>
        <w:tc>
          <w:tcPr>
            <w:tcW w:w="554" w:type="dxa"/>
            <w:vMerge/>
            <w:shd w:val="clear" w:color="auto" w:fill="auto"/>
            <w:vAlign w:val="center"/>
            <w:hideMark/>
          </w:tcPr>
          <w:p w14:paraId="6403BF46" w14:textId="77777777" w:rsidR="007709C6" w:rsidRPr="007709C6" w:rsidRDefault="007709C6" w:rsidP="007709C6">
            <w:pPr>
              <w:jc w:val="center"/>
              <w:rPr>
                <w:sz w:val="20"/>
              </w:rPr>
            </w:pPr>
          </w:p>
        </w:tc>
        <w:tc>
          <w:tcPr>
            <w:tcW w:w="5081" w:type="dxa"/>
            <w:vMerge/>
            <w:shd w:val="clear" w:color="auto" w:fill="auto"/>
            <w:vAlign w:val="center"/>
            <w:hideMark/>
          </w:tcPr>
          <w:p w14:paraId="7ECDC7C1" w14:textId="77777777" w:rsidR="007709C6" w:rsidRPr="007709C6" w:rsidRDefault="007709C6" w:rsidP="007709C6">
            <w:pPr>
              <w:jc w:val="center"/>
              <w:rPr>
                <w:sz w:val="20"/>
              </w:rPr>
            </w:pPr>
          </w:p>
        </w:tc>
        <w:tc>
          <w:tcPr>
            <w:tcW w:w="1598" w:type="dxa"/>
            <w:vMerge/>
            <w:shd w:val="clear" w:color="auto" w:fill="auto"/>
            <w:vAlign w:val="center"/>
            <w:hideMark/>
          </w:tcPr>
          <w:p w14:paraId="37752376" w14:textId="77777777" w:rsidR="007709C6" w:rsidRPr="007709C6" w:rsidRDefault="007709C6" w:rsidP="007709C6">
            <w:pPr>
              <w:jc w:val="center"/>
              <w:rPr>
                <w:sz w:val="20"/>
              </w:rPr>
            </w:pPr>
          </w:p>
        </w:tc>
        <w:tc>
          <w:tcPr>
            <w:tcW w:w="1490" w:type="dxa"/>
            <w:vAlign w:val="center"/>
          </w:tcPr>
          <w:p w14:paraId="23DE3285" w14:textId="77777777" w:rsidR="007709C6" w:rsidRPr="007709C6" w:rsidRDefault="007709C6" w:rsidP="007709C6">
            <w:pPr>
              <w:jc w:val="center"/>
              <w:rPr>
                <w:sz w:val="20"/>
              </w:rPr>
            </w:pPr>
            <w:r w:rsidRPr="007709C6">
              <w:rPr>
                <w:sz w:val="20"/>
              </w:rPr>
              <w:t>2024</w:t>
            </w:r>
          </w:p>
        </w:tc>
        <w:tc>
          <w:tcPr>
            <w:tcW w:w="1490" w:type="dxa"/>
            <w:vAlign w:val="center"/>
          </w:tcPr>
          <w:p w14:paraId="1E44EB31" w14:textId="77777777" w:rsidR="007709C6" w:rsidRPr="007709C6" w:rsidRDefault="007709C6" w:rsidP="007709C6">
            <w:pPr>
              <w:jc w:val="center"/>
              <w:rPr>
                <w:sz w:val="20"/>
              </w:rPr>
            </w:pPr>
            <w:r w:rsidRPr="007709C6">
              <w:rPr>
                <w:sz w:val="20"/>
              </w:rPr>
              <w:t>2025</w:t>
            </w:r>
          </w:p>
        </w:tc>
        <w:tc>
          <w:tcPr>
            <w:tcW w:w="1490" w:type="dxa"/>
            <w:vAlign w:val="center"/>
          </w:tcPr>
          <w:p w14:paraId="54FF663B" w14:textId="77777777" w:rsidR="007709C6" w:rsidRPr="007709C6" w:rsidRDefault="007709C6" w:rsidP="007709C6">
            <w:pPr>
              <w:jc w:val="center"/>
              <w:rPr>
                <w:sz w:val="20"/>
              </w:rPr>
            </w:pPr>
            <w:r w:rsidRPr="007709C6">
              <w:rPr>
                <w:sz w:val="20"/>
              </w:rPr>
              <w:t>2026</w:t>
            </w:r>
          </w:p>
        </w:tc>
        <w:tc>
          <w:tcPr>
            <w:tcW w:w="1490" w:type="dxa"/>
            <w:vAlign w:val="center"/>
          </w:tcPr>
          <w:p w14:paraId="6501BE72" w14:textId="77777777" w:rsidR="007709C6" w:rsidRPr="007709C6" w:rsidRDefault="007709C6" w:rsidP="007709C6">
            <w:pPr>
              <w:jc w:val="center"/>
              <w:rPr>
                <w:sz w:val="20"/>
              </w:rPr>
            </w:pPr>
            <w:r w:rsidRPr="007709C6">
              <w:rPr>
                <w:sz w:val="20"/>
              </w:rPr>
              <w:t>2027</w:t>
            </w:r>
          </w:p>
        </w:tc>
        <w:tc>
          <w:tcPr>
            <w:tcW w:w="1490" w:type="dxa"/>
            <w:vAlign w:val="center"/>
          </w:tcPr>
          <w:p w14:paraId="0EF41387" w14:textId="77777777" w:rsidR="007709C6" w:rsidRPr="007709C6" w:rsidRDefault="007709C6" w:rsidP="007709C6">
            <w:pPr>
              <w:jc w:val="center"/>
              <w:rPr>
                <w:sz w:val="20"/>
              </w:rPr>
            </w:pPr>
            <w:r w:rsidRPr="007709C6">
              <w:rPr>
                <w:sz w:val="20"/>
              </w:rPr>
              <w:t>2028</w:t>
            </w:r>
          </w:p>
        </w:tc>
      </w:tr>
      <w:tr w:rsidR="007709C6" w:rsidRPr="007709C6" w14:paraId="03200BFB" w14:textId="77777777" w:rsidTr="006D5EE3">
        <w:trPr>
          <w:trHeight w:val="289"/>
        </w:trPr>
        <w:tc>
          <w:tcPr>
            <w:tcW w:w="554" w:type="dxa"/>
            <w:shd w:val="clear" w:color="auto" w:fill="auto"/>
            <w:vAlign w:val="center"/>
            <w:hideMark/>
          </w:tcPr>
          <w:p w14:paraId="770F35BC" w14:textId="77777777" w:rsidR="007709C6" w:rsidRPr="007709C6" w:rsidRDefault="007709C6" w:rsidP="007709C6">
            <w:pPr>
              <w:jc w:val="center"/>
              <w:rPr>
                <w:sz w:val="20"/>
              </w:rPr>
            </w:pPr>
            <w:r w:rsidRPr="007709C6">
              <w:rPr>
                <w:sz w:val="20"/>
              </w:rPr>
              <w:t>1</w:t>
            </w:r>
          </w:p>
        </w:tc>
        <w:tc>
          <w:tcPr>
            <w:tcW w:w="5081" w:type="dxa"/>
            <w:shd w:val="clear" w:color="auto" w:fill="auto"/>
            <w:vAlign w:val="center"/>
            <w:hideMark/>
          </w:tcPr>
          <w:p w14:paraId="1D8D5FCA" w14:textId="77777777" w:rsidR="007709C6" w:rsidRPr="007709C6" w:rsidRDefault="007709C6" w:rsidP="007709C6">
            <w:pPr>
              <w:rPr>
                <w:sz w:val="20"/>
              </w:rPr>
            </w:pPr>
            <w:r w:rsidRPr="007709C6">
              <w:rPr>
                <w:sz w:val="20"/>
              </w:rPr>
              <w:t>Операционные (подконтрольные) расходы</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53A090D6" w14:textId="77777777" w:rsidR="007709C6" w:rsidRPr="007709C6" w:rsidRDefault="007709C6" w:rsidP="007709C6">
            <w:pPr>
              <w:jc w:val="center"/>
              <w:rPr>
                <w:sz w:val="20"/>
              </w:rPr>
            </w:pPr>
            <w:r w:rsidRPr="007709C6">
              <w:rPr>
                <w:sz w:val="20"/>
              </w:rPr>
              <w:t>64 322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1E15462" w14:textId="77777777" w:rsidR="007709C6" w:rsidRPr="007709C6" w:rsidRDefault="007709C6" w:rsidP="007709C6">
            <w:pPr>
              <w:jc w:val="center"/>
              <w:rPr>
                <w:sz w:val="20"/>
              </w:rPr>
            </w:pPr>
            <w:r w:rsidRPr="007709C6">
              <w:rPr>
                <w:sz w:val="20"/>
              </w:rPr>
              <w:t>50 006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C6F09FE" w14:textId="77777777" w:rsidR="007709C6" w:rsidRPr="007709C6" w:rsidRDefault="007709C6" w:rsidP="007709C6">
            <w:pPr>
              <w:jc w:val="center"/>
              <w:rPr>
                <w:sz w:val="20"/>
              </w:rPr>
            </w:pPr>
            <w:r w:rsidRPr="007709C6">
              <w:rPr>
                <w:sz w:val="20"/>
              </w:rPr>
              <w:t>51 586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ADF3FAC" w14:textId="77777777" w:rsidR="007709C6" w:rsidRPr="007709C6" w:rsidRDefault="007709C6" w:rsidP="007709C6">
            <w:pPr>
              <w:jc w:val="center"/>
              <w:rPr>
                <w:sz w:val="20"/>
              </w:rPr>
            </w:pPr>
            <w:r w:rsidRPr="007709C6">
              <w:rPr>
                <w:sz w:val="20"/>
              </w:rPr>
              <w:t>53 113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19A80A0" w14:textId="77777777" w:rsidR="007709C6" w:rsidRPr="007709C6" w:rsidRDefault="007709C6" w:rsidP="007709C6">
            <w:pPr>
              <w:jc w:val="center"/>
              <w:rPr>
                <w:sz w:val="20"/>
              </w:rPr>
            </w:pPr>
            <w:r w:rsidRPr="007709C6">
              <w:rPr>
                <w:sz w:val="20"/>
              </w:rPr>
              <w:t>54 685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F455D7A" w14:textId="77777777" w:rsidR="007709C6" w:rsidRPr="007709C6" w:rsidRDefault="007709C6" w:rsidP="007709C6">
            <w:pPr>
              <w:jc w:val="center"/>
              <w:rPr>
                <w:sz w:val="20"/>
              </w:rPr>
            </w:pPr>
            <w:r w:rsidRPr="007709C6">
              <w:rPr>
                <w:sz w:val="20"/>
              </w:rPr>
              <w:t>56 304</w:t>
            </w:r>
          </w:p>
        </w:tc>
      </w:tr>
      <w:tr w:rsidR="007709C6" w:rsidRPr="007709C6" w14:paraId="36C9C758" w14:textId="77777777" w:rsidTr="006D5EE3">
        <w:trPr>
          <w:trHeight w:val="265"/>
        </w:trPr>
        <w:tc>
          <w:tcPr>
            <w:tcW w:w="554" w:type="dxa"/>
            <w:shd w:val="clear" w:color="auto" w:fill="auto"/>
            <w:vAlign w:val="center"/>
            <w:hideMark/>
          </w:tcPr>
          <w:p w14:paraId="7F785CEB" w14:textId="77777777" w:rsidR="007709C6" w:rsidRPr="007709C6" w:rsidRDefault="007709C6" w:rsidP="007709C6">
            <w:pPr>
              <w:jc w:val="center"/>
              <w:rPr>
                <w:sz w:val="20"/>
              </w:rPr>
            </w:pPr>
            <w:r w:rsidRPr="007709C6">
              <w:rPr>
                <w:sz w:val="20"/>
              </w:rPr>
              <w:t>2</w:t>
            </w:r>
          </w:p>
        </w:tc>
        <w:tc>
          <w:tcPr>
            <w:tcW w:w="5081" w:type="dxa"/>
            <w:shd w:val="clear" w:color="auto" w:fill="auto"/>
            <w:vAlign w:val="center"/>
            <w:hideMark/>
          </w:tcPr>
          <w:p w14:paraId="4791A12E" w14:textId="77777777" w:rsidR="007709C6" w:rsidRPr="007709C6" w:rsidRDefault="007709C6" w:rsidP="007709C6">
            <w:pPr>
              <w:rPr>
                <w:sz w:val="20"/>
              </w:rPr>
            </w:pPr>
            <w:r w:rsidRPr="007709C6">
              <w:rPr>
                <w:sz w:val="20"/>
              </w:rPr>
              <w:t>Неподконтрольные расходы</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38E12B37" w14:textId="77777777" w:rsidR="007709C6" w:rsidRPr="007709C6" w:rsidRDefault="007709C6" w:rsidP="007709C6">
            <w:pPr>
              <w:jc w:val="center"/>
              <w:rPr>
                <w:sz w:val="20"/>
              </w:rPr>
            </w:pPr>
            <w:r w:rsidRPr="007709C6">
              <w:rPr>
                <w:sz w:val="20"/>
              </w:rPr>
              <w:t>82 744</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143BE17" w14:textId="77777777" w:rsidR="007709C6" w:rsidRPr="007709C6" w:rsidRDefault="007709C6" w:rsidP="007709C6">
            <w:pPr>
              <w:jc w:val="center"/>
              <w:rPr>
                <w:sz w:val="20"/>
              </w:rPr>
            </w:pPr>
            <w:r w:rsidRPr="007709C6">
              <w:rPr>
                <w:sz w:val="20"/>
              </w:rPr>
              <w:t>22 751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EE03B6B" w14:textId="77777777" w:rsidR="007709C6" w:rsidRPr="007709C6" w:rsidRDefault="007709C6" w:rsidP="007709C6">
            <w:pPr>
              <w:jc w:val="center"/>
              <w:rPr>
                <w:sz w:val="20"/>
              </w:rPr>
            </w:pPr>
            <w:r w:rsidRPr="007709C6">
              <w:rPr>
                <w:sz w:val="20"/>
              </w:rPr>
              <w:t>23 707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B544127" w14:textId="77777777" w:rsidR="007709C6" w:rsidRPr="007709C6" w:rsidRDefault="007709C6" w:rsidP="007709C6">
            <w:pPr>
              <w:jc w:val="center"/>
              <w:rPr>
                <w:sz w:val="20"/>
              </w:rPr>
            </w:pPr>
            <w:r w:rsidRPr="007709C6">
              <w:rPr>
                <w:sz w:val="20"/>
              </w:rPr>
              <w:t>24 655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A54415E" w14:textId="77777777" w:rsidR="007709C6" w:rsidRPr="007709C6" w:rsidRDefault="007709C6" w:rsidP="007709C6">
            <w:pPr>
              <w:jc w:val="center"/>
              <w:rPr>
                <w:sz w:val="20"/>
              </w:rPr>
            </w:pPr>
            <w:r w:rsidRPr="007709C6">
              <w:rPr>
                <w:sz w:val="20"/>
              </w:rPr>
              <w:t>25 641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D5CA8F0" w14:textId="77777777" w:rsidR="007709C6" w:rsidRPr="007709C6" w:rsidRDefault="007709C6" w:rsidP="007709C6">
            <w:pPr>
              <w:jc w:val="center"/>
              <w:rPr>
                <w:sz w:val="20"/>
              </w:rPr>
            </w:pPr>
            <w:r w:rsidRPr="007709C6">
              <w:rPr>
                <w:sz w:val="20"/>
              </w:rPr>
              <w:t>26 667</w:t>
            </w:r>
          </w:p>
        </w:tc>
      </w:tr>
      <w:tr w:rsidR="007709C6" w:rsidRPr="007709C6" w14:paraId="5B8AB50D" w14:textId="77777777" w:rsidTr="006D5EE3">
        <w:trPr>
          <w:trHeight w:val="269"/>
        </w:trPr>
        <w:tc>
          <w:tcPr>
            <w:tcW w:w="554" w:type="dxa"/>
            <w:shd w:val="clear" w:color="auto" w:fill="auto"/>
            <w:vAlign w:val="center"/>
            <w:hideMark/>
          </w:tcPr>
          <w:p w14:paraId="75F151BC" w14:textId="77777777" w:rsidR="007709C6" w:rsidRPr="007709C6" w:rsidRDefault="007709C6" w:rsidP="007709C6">
            <w:pPr>
              <w:jc w:val="center"/>
              <w:rPr>
                <w:sz w:val="20"/>
              </w:rPr>
            </w:pPr>
            <w:r w:rsidRPr="007709C6">
              <w:rPr>
                <w:sz w:val="20"/>
              </w:rPr>
              <w:t>3</w:t>
            </w:r>
          </w:p>
        </w:tc>
        <w:tc>
          <w:tcPr>
            <w:tcW w:w="5081" w:type="dxa"/>
            <w:shd w:val="clear" w:color="auto" w:fill="auto"/>
            <w:vAlign w:val="center"/>
            <w:hideMark/>
          </w:tcPr>
          <w:p w14:paraId="45D9802C" w14:textId="77777777" w:rsidR="007709C6" w:rsidRPr="007709C6" w:rsidRDefault="007709C6" w:rsidP="007709C6">
            <w:pPr>
              <w:rPr>
                <w:sz w:val="20"/>
              </w:rPr>
            </w:pPr>
            <w:r w:rsidRPr="007709C6">
              <w:rPr>
                <w:sz w:val="20"/>
              </w:rPr>
              <w:t>Расходы на приобретение (производство) энергетических ресурсов, холодной воды и теплоносителя</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441700F6" w14:textId="77777777" w:rsidR="007709C6" w:rsidRPr="007709C6" w:rsidRDefault="007709C6" w:rsidP="007709C6">
            <w:pPr>
              <w:jc w:val="center"/>
              <w:rPr>
                <w:sz w:val="20"/>
              </w:rPr>
            </w:pPr>
            <w:r w:rsidRPr="007709C6">
              <w:rPr>
                <w:sz w:val="20"/>
              </w:rPr>
              <w:t>903</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18CA333" w14:textId="77777777" w:rsidR="007709C6" w:rsidRPr="007709C6" w:rsidRDefault="007709C6" w:rsidP="007709C6">
            <w:pPr>
              <w:jc w:val="center"/>
              <w:rPr>
                <w:sz w:val="20"/>
              </w:rPr>
            </w:pPr>
            <w:r w:rsidRPr="007709C6">
              <w:rPr>
                <w:sz w:val="20"/>
              </w:rPr>
              <w:t>786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B5DC075" w14:textId="77777777" w:rsidR="007709C6" w:rsidRPr="007709C6" w:rsidRDefault="007709C6" w:rsidP="007709C6">
            <w:pPr>
              <w:jc w:val="center"/>
              <w:rPr>
                <w:sz w:val="20"/>
              </w:rPr>
            </w:pPr>
            <w:r w:rsidRPr="007709C6">
              <w:rPr>
                <w:sz w:val="20"/>
              </w:rPr>
              <w:t>819</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6AD15AE" w14:textId="77777777" w:rsidR="007709C6" w:rsidRPr="007709C6" w:rsidRDefault="007709C6" w:rsidP="007709C6">
            <w:pPr>
              <w:jc w:val="center"/>
              <w:rPr>
                <w:sz w:val="20"/>
              </w:rPr>
            </w:pPr>
            <w:r w:rsidRPr="007709C6">
              <w:rPr>
                <w:sz w:val="20"/>
              </w:rPr>
              <w:t>852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9259180" w14:textId="77777777" w:rsidR="007709C6" w:rsidRPr="007709C6" w:rsidRDefault="007709C6" w:rsidP="007709C6">
            <w:pPr>
              <w:jc w:val="center"/>
              <w:rPr>
                <w:sz w:val="20"/>
              </w:rPr>
            </w:pPr>
            <w:r w:rsidRPr="007709C6">
              <w:rPr>
                <w:sz w:val="20"/>
              </w:rPr>
              <w:t>886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14B9472" w14:textId="77777777" w:rsidR="007709C6" w:rsidRPr="007709C6" w:rsidRDefault="007709C6" w:rsidP="007709C6">
            <w:pPr>
              <w:jc w:val="center"/>
              <w:rPr>
                <w:sz w:val="20"/>
              </w:rPr>
            </w:pPr>
            <w:r w:rsidRPr="007709C6">
              <w:rPr>
                <w:sz w:val="20"/>
              </w:rPr>
              <w:t>921</w:t>
            </w:r>
          </w:p>
        </w:tc>
      </w:tr>
      <w:tr w:rsidR="007709C6" w:rsidRPr="007709C6" w14:paraId="78E7A1E2" w14:textId="77777777" w:rsidTr="006D5EE3">
        <w:trPr>
          <w:trHeight w:val="72"/>
        </w:trPr>
        <w:tc>
          <w:tcPr>
            <w:tcW w:w="554" w:type="dxa"/>
            <w:shd w:val="clear" w:color="auto" w:fill="auto"/>
            <w:vAlign w:val="center"/>
            <w:hideMark/>
          </w:tcPr>
          <w:p w14:paraId="7350932E" w14:textId="77777777" w:rsidR="007709C6" w:rsidRPr="007709C6" w:rsidRDefault="007709C6" w:rsidP="007709C6">
            <w:pPr>
              <w:jc w:val="center"/>
              <w:rPr>
                <w:sz w:val="20"/>
              </w:rPr>
            </w:pPr>
            <w:r w:rsidRPr="007709C6">
              <w:rPr>
                <w:sz w:val="20"/>
              </w:rPr>
              <w:t>4</w:t>
            </w:r>
          </w:p>
        </w:tc>
        <w:tc>
          <w:tcPr>
            <w:tcW w:w="5081" w:type="dxa"/>
            <w:shd w:val="clear" w:color="auto" w:fill="auto"/>
            <w:vAlign w:val="center"/>
            <w:hideMark/>
          </w:tcPr>
          <w:p w14:paraId="752B3548" w14:textId="77777777" w:rsidR="007709C6" w:rsidRPr="007709C6" w:rsidRDefault="007709C6" w:rsidP="007709C6">
            <w:pPr>
              <w:rPr>
                <w:sz w:val="20"/>
              </w:rPr>
            </w:pPr>
            <w:r w:rsidRPr="007709C6">
              <w:rPr>
                <w:sz w:val="20"/>
              </w:rPr>
              <w:t>Нормативная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15A808D0" w14:textId="77777777" w:rsidR="007709C6" w:rsidRPr="007709C6" w:rsidRDefault="007709C6" w:rsidP="007709C6">
            <w:pPr>
              <w:jc w:val="center"/>
              <w:rPr>
                <w:sz w:val="20"/>
              </w:rPr>
            </w:pPr>
            <w:r w:rsidRPr="007709C6">
              <w:rPr>
                <w:sz w:val="20"/>
              </w:rPr>
              <w:t>401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A66DE90" w14:textId="77777777" w:rsidR="007709C6" w:rsidRPr="007709C6" w:rsidRDefault="007709C6" w:rsidP="007709C6">
            <w:pPr>
              <w:jc w:val="center"/>
              <w:rPr>
                <w:sz w:val="20"/>
              </w:rPr>
            </w:pPr>
            <w:r w:rsidRPr="007709C6">
              <w:rPr>
                <w:sz w:val="20"/>
              </w:rPr>
              <w:t>198</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77533B3" w14:textId="77777777" w:rsidR="007709C6" w:rsidRPr="007709C6" w:rsidRDefault="007709C6" w:rsidP="007709C6">
            <w:pPr>
              <w:jc w:val="center"/>
              <w:rPr>
                <w:sz w:val="20"/>
              </w:rPr>
            </w:pPr>
            <w:r w:rsidRPr="007709C6">
              <w:rPr>
                <w:sz w:val="20"/>
              </w:rPr>
              <w:t>206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64D1765" w14:textId="77777777" w:rsidR="007709C6" w:rsidRPr="007709C6" w:rsidRDefault="007709C6" w:rsidP="007709C6">
            <w:pPr>
              <w:jc w:val="center"/>
              <w:rPr>
                <w:sz w:val="20"/>
              </w:rPr>
            </w:pPr>
            <w:r w:rsidRPr="007709C6">
              <w:rPr>
                <w:sz w:val="20"/>
              </w:rPr>
              <w:t>215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6874E77" w14:textId="77777777" w:rsidR="007709C6" w:rsidRPr="007709C6" w:rsidRDefault="007709C6" w:rsidP="007709C6">
            <w:pPr>
              <w:jc w:val="center"/>
              <w:rPr>
                <w:sz w:val="20"/>
              </w:rPr>
            </w:pPr>
            <w:r w:rsidRPr="007709C6">
              <w:rPr>
                <w:sz w:val="20"/>
              </w:rPr>
              <w:t>223</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FD9FDBA" w14:textId="77777777" w:rsidR="007709C6" w:rsidRPr="007709C6" w:rsidRDefault="007709C6" w:rsidP="007709C6">
            <w:pPr>
              <w:jc w:val="center"/>
              <w:rPr>
                <w:sz w:val="20"/>
              </w:rPr>
            </w:pPr>
            <w:r w:rsidRPr="007709C6">
              <w:rPr>
                <w:sz w:val="20"/>
              </w:rPr>
              <w:t>232</w:t>
            </w:r>
          </w:p>
        </w:tc>
      </w:tr>
      <w:tr w:rsidR="007709C6" w:rsidRPr="007709C6" w14:paraId="3909FF3F" w14:textId="77777777" w:rsidTr="006D5EE3">
        <w:trPr>
          <w:trHeight w:val="72"/>
        </w:trPr>
        <w:tc>
          <w:tcPr>
            <w:tcW w:w="554" w:type="dxa"/>
            <w:shd w:val="clear" w:color="auto" w:fill="auto"/>
            <w:vAlign w:val="center"/>
          </w:tcPr>
          <w:p w14:paraId="693A48B8" w14:textId="77777777" w:rsidR="007709C6" w:rsidRPr="007709C6" w:rsidRDefault="007709C6" w:rsidP="007709C6">
            <w:pPr>
              <w:jc w:val="center"/>
              <w:rPr>
                <w:sz w:val="20"/>
              </w:rPr>
            </w:pPr>
            <w:r w:rsidRPr="007709C6">
              <w:rPr>
                <w:sz w:val="20"/>
              </w:rPr>
              <w:t>5</w:t>
            </w:r>
          </w:p>
        </w:tc>
        <w:tc>
          <w:tcPr>
            <w:tcW w:w="5081" w:type="dxa"/>
            <w:shd w:val="clear" w:color="auto" w:fill="auto"/>
            <w:vAlign w:val="center"/>
          </w:tcPr>
          <w:p w14:paraId="7C04B127" w14:textId="77777777" w:rsidR="007709C6" w:rsidRPr="007709C6" w:rsidRDefault="007709C6" w:rsidP="007709C6">
            <w:pPr>
              <w:rPr>
                <w:sz w:val="20"/>
              </w:rPr>
            </w:pPr>
            <w:r w:rsidRPr="007709C6">
              <w:rPr>
                <w:sz w:val="20"/>
              </w:rPr>
              <w:t>Расчетная предпринимательская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5B0D1E1A" w14:textId="77777777" w:rsidR="007709C6" w:rsidRPr="007709C6" w:rsidRDefault="007709C6" w:rsidP="007709C6">
            <w:pPr>
              <w:jc w:val="center"/>
              <w:rPr>
                <w:sz w:val="20"/>
              </w:rPr>
            </w:pPr>
            <w:r w:rsidRPr="007709C6">
              <w:rPr>
                <w:sz w:val="20"/>
              </w:rPr>
              <w:t>4 548</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148ABE1" w14:textId="77777777" w:rsidR="007709C6" w:rsidRPr="007709C6" w:rsidRDefault="007709C6" w:rsidP="007709C6">
            <w:pPr>
              <w:jc w:val="center"/>
              <w:rPr>
                <w:sz w:val="20"/>
              </w:rPr>
            </w:pPr>
            <w:r w:rsidRPr="007709C6">
              <w:rPr>
                <w:sz w:val="20"/>
              </w:rPr>
              <w:t>3 675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BF6A7CF" w14:textId="77777777" w:rsidR="007709C6" w:rsidRPr="007709C6" w:rsidRDefault="007709C6" w:rsidP="007709C6">
            <w:pPr>
              <w:jc w:val="center"/>
              <w:rPr>
                <w:sz w:val="20"/>
              </w:rPr>
            </w:pPr>
            <w:r w:rsidRPr="007709C6">
              <w:rPr>
                <w:sz w:val="20"/>
              </w:rPr>
              <w:t>3 803</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0909E92" w14:textId="77777777" w:rsidR="007709C6" w:rsidRPr="007709C6" w:rsidRDefault="007709C6" w:rsidP="007709C6">
            <w:pPr>
              <w:jc w:val="center"/>
              <w:rPr>
                <w:sz w:val="20"/>
              </w:rPr>
            </w:pPr>
            <w:r w:rsidRPr="007709C6">
              <w:rPr>
                <w:sz w:val="20"/>
              </w:rPr>
              <w:t>3 928</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7200FF3" w14:textId="77777777" w:rsidR="007709C6" w:rsidRPr="007709C6" w:rsidRDefault="007709C6" w:rsidP="007709C6">
            <w:pPr>
              <w:jc w:val="center"/>
              <w:rPr>
                <w:sz w:val="20"/>
              </w:rPr>
            </w:pPr>
            <w:r w:rsidRPr="007709C6">
              <w:rPr>
                <w:sz w:val="20"/>
              </w:rPr>
              <w:t>4 058</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41086A3" w14:textId="77777777" w:rsidR="007709C6" w:rsidRPr="007709C6" w:rsidRDefault="007709C6" w:rsidP="007709C6">
            <w:pPr>
              <w:jc w:val="center"/>
              <w:rPr>
                <w:sz w:val="20"/>
              </w:rPr>
            </w:pPr>
            <w:r w:rsidRPr="007709C6">
              <w:rPr>
                <w:sz w:val="20"/>
              </w:rPr>
              <w:t>4 192</w:t>
            </w:r>
          </w:p>
        </w:tc>
      </w:tr>
      <w:tr w:rsidR="007709C6" w:rsidRPr="007709C6" w14:paraId="06B9B2D7" w14:textId="77777777" w:rsidTr="006D5EE3">
        <w:trPr>
          <w:trHeight w:val="271"/>
        </w:trPr>
        <w:tc>
          <w:tcPr>
            <w:tcW w:w="554" w:type="dxa"/>
            <w:shd w:val="clear" w:color="auto" w:fill="auto"/>
            <w:vAlign w:val="center"/>
            <w:hideMark/>
          </w:tcPr>
          <w:p w14:paraId="4F91DA3E" w14:textId="77777777" w:rsidR="007709C6" w:rsidRPr="007709C6" w:rsidRDefault="007709C6" w:rsidP="007709C6">
            <w:pPr>
              <w:jc w:val="center"/>
              <w:rPr>
                <w:sz w:val="20"/>
              </w:rPr>
            </w:pPr>
            <w:r w:rsidRPr="007709C6">
              <w:rPr>
                <w:sz w:val="20"/>
              </w:rPr>
              <w:t>6</w:t>
            </w:r>
          </w:p>
        </w:tc>
        <w:tc>
          <w:tcPr>
            <w:tcW w:w="5081" w:type="dxa"/>
            <w:shd w:val="clear" w:color="auto" w:fill="auto"/>
            <w:vAlign w:val="center"/>
            <w:hideMark/>
          </w:tcPr>
          <w:p w14:paraId="296E6BDE" w14:textId="77777777" w:rsidR="007709C6" w:rsidRPr="007709C6" w:rsidRDefault="007709C6" w:rsidP="007709C6">
            <w:pPr>
              <w:rPr>
                <w:sz w:val="20"/>
              </w:rPr>
            </w:pPr>
            <w:r w:rsidRPr="007709C6">
              <w:rPr>
                <w:sz w:val="20"/>
              </w:rPr>
              <w:t>Результаты деятельности до перехода к регулированию цен (тарифов) на основе долгосрочных параметров регулирования</w:t>
            </w:r>
          </w:p>
        </w:tc>
        <w:tc>
          <w:tcPr>
            <w:tcW w:w="1598" w:type="dxa"/>
            <w:shd w:val="clear" w:color="auto" w:fill="auto"/>
            <w:vAlign w:val="center"/>
          </w:tcPr>
          <w:p w14:paraId="0C2CFA58" w14:textId="77777777" w:rsidR="007709C6" w:rsidRPr="007709C6" w:rsidRDefault="007709C6" w:rsidP="007709C6">
            <w:pPr>
              <w:jc w:val="center"/>
              <w:rPr>
                <w:sz w:val="20"/>
              </w:rPr>
            </w:pPr>
            <w:r w:rsidRPr="007709C6">
              <w:rPr>
                <w:sz w:val="20"/>
              </w:rPr>
              <w:t>106 731</w:t>
            </w:r>
          </w:p>
        </w:tc>
        <w:tc>
          <w:tcPr>
            <w:tcW w:w="1490" w:type="dxa"/>
            <w:vAlign w:val="center"/>
          </w:tcPr>
          <w:p w14:paraId="348CBB84" w14:textId="77777777" w:rsidR="007709C6" w:rsidRPr="007709C6" w:rsidRDefault="007709C6" w:rsidP="007709C6">
            <w:pPr>
              <w:jc w:val="center"/>
              <w:rPr>
                <w:sz w:val="20"/>
              </w:rPr>
            </w:pPr>
            <w:r w:rsidRPr="007709C6">
              <w:rPr>
                <w:sz w:val="20"/>
              </w:rPr>
              <w:t>0</w:t>
            </w:r>
          </w:p>
        </w:tc>
        <w:tc>
          <w:tcPr>
            <w:tcW w:w="1490" w:type="dxa"/>
            <w:vAlign w:val="center"/>
          </w:tcPr>
          <w:p w14:paraId="16027D9D" w14:textId="77777777" w:rsidR="007709C6" w:rsidRPr="007709C6" w:rsidRDefault="007709C6" w:rsidP="007709C6">
            <w:pPr>
              <w:jc w:val="center"/>
              <w:rPr>
                <w:sz w:val="20"/>
              </w:rPr>
            </w:pPr>
            <w:r w:rsidRPr="007709C6">
              <w:rPr>
                <w:sz w:val="20"/>
              </w:rPr>
              <w:t>0</w:t>
            </w:r>
          </w:p>
        </w:tc>
        <w:tc>
          <w:tcPr>
            <w:tcW w:w="1490" w:type="dxa"/>
            <w:vAlign w:val="center"/>
          </w:tcPr>
          <w:p w14:paraId="7899AE86" w14:textId="77777777" w:rsidR="007709C6" w:rsidRPr="007709C6" w:rsidRDefault="007709C6" w:rsidP="007709C6">
            <w:pPr>
              <w:jc w:val="center"/>
              <w:rPr>
                <w:sz w:val="20"/>
              </w:rPr>
            </w:pPr>
            <w:r w:rsidRPr="007709C6">
              <w:rPr>
                <w:sz w:val="20"/>
              </w:rPr>
              <w:t>0</w:t>
            </w:r>
          </w:p>
        </w:tc>
        <w:tc>
          <w:tcPr>
            <w:tcW w:w="1490" w:type="dxa"/>
            <w:vAlign w:val="center"/>
          </w:tcPr>
          <w:p w14:paraId="3AC93740" w14:textId="77777777" w:rsidR="007709C6" w:rsidRPr="007709C6" w:rsidRDefault="007709C6" w:rsidP="007709C6">
            <w:pPr>
              <w:jc w:val="center"/>
              <w:rPr>
                <w:sz w:val="20"/>
              </w:rPr>
            </w:pPr>
            <w:r w:rsidRPr="007709C6">
              <w:rPr>
                <w:sz w:val="20"/>
              </w:rPr>
              <w:t>0</w:t>
            </w:r>
          </w:p>
        </w:tc>
        <w:tc>
          <w:tcPr>
            <w:tcW w:w="1490" w:type="dxa"/>
            <w:vAlign w:val="center"/>
          </w:tcPr>
          <w:p w14:paraId="545973BB" w14:textId="77777777" w:rsidR="007709C6" w:rsidRPr="007709C6" w:rsidRDefault="007709C6" w:rsidP="007709C6">
            <w:pPr>
              <w:jc w:val="center"/>
              <w:rPr>
                <w:sz w:val="20"/>
              </w:rPr>
            </w:pPr>
            <w:r w:rsidRPr="007709C6">
              <w:rPr>
                <w:sz w:val="20"/>
              </w:rPr>
              <w:t>0</w:t>
            </w:r>
          </w:p>
        </w:tc>
      </w:tr>
      <w:tr w:rsidR="007709C6" w:rsidRPr="007709C6" w14:paraId="1407FA49" w14:textId="77777777" w:rsidTr="006D5EE3">
        <w:trPr>
          <w:trHeight w:val="72"/>
        </w:trPr>
        <w:tc>
          <w:tcPr>
            <w:tcW w:w="554" w:type="dxa"/>
            <w:shd w:val="clear" w:color="auto" w:fill="auto"/>
            <w:vAlign w:val="center"/>
            <w:hideMark/>
          </w:tcPr>
          <w:p w14:paraId="1D0E96C8" w14:textId="77777777" w:rsidR="007709C6" w:rsidRPr="007709C6" w:rsidRDefault="007709C6" w:rsidP="007709C6">
            <w:pPr>
              <w:jc w:val="center"/>
              <w:rPr>
                <w:sz w:val="20"/>
              </w:rPr>
            </w:pPr>
            <w:r w:rsidRPr="007709C6">
              <w:rPr>
                <w:sz w:val="20"/>
              </w:rPr>
              <w:t>7</w:t>
            </w:r>
          </w:p>
        </w:tc>
        <w:tc>
          <w:tcPr>
            <w:tcW w:w="5081" w:type="dxa"/>
            <w:shd w:val="clear" w:color="auto" w:fill="auto"/>
            <w:vAlign w:val="center"/>
            <w:hideMark/>
          </w:tcPr>
          <w:p w14:paraId="53BB44BB" w14:textId="77777777" w:rsidR="007709C6" w:rsidRPr="007709C6" w:rsidRDefault="007709C6" w:rsidP="007709C6">
            <w:pPr>
              <w:rPr>
                <w:sz w:val="20"/>
              </w:rPr>
            </w:pPr>
            <w:r w:rsidRPr="007709C6">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8" w:type="dxa"/>
            <w:shd w:val="clear" w:color="auto" w:fill="auto"/>
            <w:vAlign w:val="center"/>
          </w:tcPr>
          <w:p w14:paraId="52489E1D" w14:textId="77777777" w:rsidR="007709C6" w:rsidRPr="007709C6" w:rsidRDefault="007709C6" w:rsidP="007709C6">
            <w:pPr>
              <w:jc w:val="center"/>
              <w:rPr>
                <w:sz w:val="20"/>
              </w:rPr>
            </w:pPr>
            <w:r w:rsidRPr="007709C6">
              <w:rPr>
                <w:sz w:val="20"/>
              </w:rPr>
              <w:t>15 305</w:t>
            </w:r>
          </w:p>
        </w:tc>
        <w:tc>
          <w:tcPr>
            <w:tcW w:w="1490" w:type="dxa"/>
            <w:vAlign w:val="center"/>
          </w:tcPr>
          <w:p w14:paraId="46E692C1" w14:textId="77777777" w:rsidR="007709C6" w:rsidRPr="007709C6" w:rsidRDefault="007709C6" w:rsidP="007709C6">
            <w:pPr>
              <w:jc w:val="center"/>
              <w:rPr>
                <w:sz w:val="20"/>
              </w:rPr>
            </w:pPr>
            <w:r w:rsidRPr="007709C6">
              <w:rPr>
                <w:sz w:val="20"/>
              </w:rPr>
              <w:t>10 551</w:t>
            </w:r>
          </w:p>
        </w:tc>
        <w:tc>
          <w:tcPr>
            <w:tcW w:w="1490" w:type="dxa"/>
            <w:vAlign w:val="center"/>
          </w:tcPr>
          <w:p w14:paraId="1698D640" w14:textId="77777777" w:rsidR="007709C6" w:rsidRPr="007709C6" w:rsidRDefault="007709C6" w:rsidP="007709C6">
            <w:pPr>
              <w:jc w:val="center"/>
              <w:rPr>
                <w:sz w:val="20"/>
              </w:rPr>
            </w:pPr>
            <w:r w:rsidRPr="007709C6">
              <w:rPr>
                <w:sz w:val="20"/>
              </w:rPr>
              <w:t>0</w:t>
            </w:r>
          </w:p>
        </w:tc>
        <w:tc>
          <w:tcPr>
            <w:tcW w:w="1490" w:type="dxa"/>
            <w:vAlign w:val="center"/>
          </w:tcPr>
          <w:p w14:paraId="00600A74" w14:textId="77777777" w:rsidR="007709C6" w:rsidRPr="007709C6" w:rsidRDefault="007709C6" w:rsidP="007709C6">
            <w:pPr>
              <w:jc w:val="center"/>
              <w:rPr>
                <w:sz w:val="20"/>
              </w:rPr>
            </w:pPr>
            <w:r w:rsidRPr="007709C6">
              <w:rPr>
                <w:sz w:val="20"/>
              </w:rPr>
              <w:t>0</w:t>
            </w:r>
          </w:p>
        </w:tc>
        <w:tc>
          <w:tcPr>
            <w:tcW w:w="1490" w:type="dxa"/>
            <w:vAlign w:val="center"/>
          </w:tcPr>
          <w:p w14:paraId="7F7DB644" w14:textId="77777777" w:rsidR="007709C6" w:rsidRPr="007709C6" w:rsidRDefault="007709C6" w:rsidP="007709C6">
            <w:pPr>
              <w:jc w:val="center"/>
              <w:rPr>
                <w:sz w:val="20"/>
              </w:rPr>
            </w:pPr>
            <w:r w:rsidRPr="007709C6">
              <w:rPr>
                <w:sz w:val="20"/>
              </w:rPr>
              <w:t>0</w:t>
            </w:r>
          </w:p>
        </w:tc>
        <w:tc>
          <w:tcPr>
            <w:tcW w:w="1490" w:type="dxa"/>
            <w:vAlign w:val="center"/>
          </w:tcPr>
          <w:p w14:paraId="14C63C67" w14:textId="77777777" w:rsidR="007709C6" w:rsidRPr="007709C6" w:rsidRDefault="007709C6" w:rsidP="007709C6">
            <w:pPr>
              <w:jc w:val="center"/>
              <w:rPr>
                <w:sz w:val="20"/>
              </w:rPr>
            </w:pPr>
            <w:r w:rsidRPr="007709C6">
              <w:rPr>
                <w:sz w:val="20"/>
              </w:rPr>
              <w:t>0</w:t>
            </w:r>
          </w:p>
        </w:tc>
      </w:tr>
      <w:tr w:rsidR="007709C6" w:rsidRPr="007709C6" w14:paraId="62EE5AC1" w14:textId="77777777" w:rsidTr="006D5EE3">
        <w:trPr>
          <w:trHeight w:val="72"/>
        </w:trPr>
        <w:tc>
          <w:tcPr>
            <w:tcW w:w="554" w:type="dxa"/>
            <w:shd w:val="clear" w:color="auto" w:fill="auto"/>
            <w:vAlign w:val="center"/>
            <w:hideMark/>
          </w:tcPr>
          <w:p w14:paraId="11198535" w14:textId="77777777" w:rsidR="007709C6" w:rsidRPr="007709C6" w:rsidRDefault="007709C6" w:rsidP="007709C6">
            <w:pPr>
              <w:jc w:val="center"/>
              <w:rPr>
                <w:sz w:val="20"/>
              </w:rPr>
            </w:pPr>
            <w:r w:rsidRPr="007709C6">
              <w:rPr>
                <w:sz w:val="20"/>
              </w:rPr>
              <w:t>8</w:t>
            </w:r>
          </w:p>
        </w:tc>
        <w:tc>
          <w:tcPr>
            <w:tcW w:w="5081" w:type="dxa"/>
            <w:shd w:val="clear" w:color="auto" w:fill="auto"/>
            <w:vAlign w:val="center"/>
            <w:hideMark/>
          </w:tcPr>
          <w:p w14:paraId="1B180F0F" w14:textId="77777777" w:rsidR="007709C6" w:rsidRPr="007709C6" w:rsidRDefault="007709C6" w:rsidP="007709C6">
            <w:pPr>
              <w:rPr>
                <w:sz w:val="20"/>
              </w:rPr>
            </w:pPr>
            <w:r w:rsidRPr="007709C6">
              <w:rPr>
                <w:sz w:val="20"/>
              </w:rPr>
              <w:t>Корректировка с учетом надежности и качества реализуемых товаров (оказываемых услуг), подлежащая учету в НВВ</w:t>
            </w:r>
          </w:p>
        </w:tc>
        <w:tc>
          <w:tcPr>
            <w:tcW w:w="1598" w:type="dxa"/>
            <w:shd w:val="clear" w:color="auto" w:fill="auto"/>
            <w:vAlign w:val="center"/>
          </w:tcPr>
          <w:p w14:paraId="05066CE6" w14:textId="77777777" w:rsidR="007709C6" w:rsidRPr="007709C6" w:rsidRDefault="007709C6" w:rsidP="007709C6">
            <w:pPr>
              <w:jc w:val="center"/>
              <w:rPr>
                <w:sz w:val="20"/>
              </w:rPr>
            </w:pPr>
            <w:r w:rsidRPr="007709C6">
              <w:rPr>
                <w:sz w:val="20"/>
              </w:rPr>
              <w:t>0</w:t>
            </w:r>
          </w:p>
        </w:tc>
        <w:tc>
          <w:tcPr>
            <w:tcW w:w="1490" w:type="dxa"/>
            <w:vAlign w:val="center"/>
          </w:tcPr>
          <w:p w14:paraId="628C5ABE" w14:textId="77777777" w:rsidR="007709C6" w:rsidRPr="007709C6" w:rsidRDefault="007709C6" w:rsidP="007709C6">
            <w:pPr>
              <w:jc w:val="center"/>
              <w:rPr>
                <w:sz w:val="20"/>
              </w:rPr>
            </w:pPr>
            <w:r w:rsidRPr="007709C6">
              <w:rPr>
                <w:sz w:val="20"/>
              </w:rPr>
              <w:t>0</w:t>
            </w:r>
          </w:p>
        </w:tc>
        <w:tc>
          <w:tcPr>
            <w:tcW w:w="1490" w:type="dxa"/>
            <w:vAlign w:val="center"/>
          </w:tcPr>
          <w:p w14:paraId="3D8204CA" w14:textId="77777777" w:rsidR="007709C6" w:rsidRPr="007709C6" w:rsidRDefault="007709C6" w:rsidP="007709C6">
            <w:pPr>
              <w:jc w:val="center"/>
              <w:rPr>
                <w:sz w:val="20"/>
              </w:rPr>
            </w:pPr>
            <w:r w:rsidRPr="007709C6">
              <w:rPr>
                <w:sz w:val="20"/>
              </w:rPr>
              <w:t>0</w:t>
            </w:r>
          </w:p>
        </w:tc>
        <w:tc>
          <w:tcPr>
            <w:tcW w:w="1490" w:type="dxa"/>
            <w:vAlign w:val="center"/>
          </w:tcPr>
          <w:p w14:paraId="3FFE8416" w14:textId="77777777" w:rsidR="007709C6" w:rsidRPr="007709C6" w:rsidRDefault="007709C6" w:rsidP="007709C6">
            <w:pPr>
              <w:jc w:val="center"/>
              <w:rPr>
                <w:sz w:val="20"/>
              </w:rPr>
            </w:pPr>
            <w:r w:rsidRPr="007709C6">
              <w:rPr>
                <w:sz w:val="20"/>
              </w:rPr>
              <w:t>0</w:t>
            </w:r>
          </w:p>
        </w:tc>
        <w:tc>
          <w:tcPr>
            <w:tcW w:w="1490" w:type="dxa"/>
            <w:vAlign w:val="center"/>
          </w:tcPr>
          <w:p w14:paraId="221E1D81" w14:textId="77777777" w:rsidR="007709C6" w:rsidRPr="007709C6" w:rsidRDefault="007709C6" w:rsidP="007709C6">
            <w:pPr>
              <w:jc w:val="center"/>
              <w:rPr>
                <w:sz w:val="20"/>
              </w:rPr>
            </w:pPr>
            <w:r w:rsidRPr="007709C6">
              <w:rPr>
                <w:sz w:val="20"/>
              </w:rPr>
              <w:t>0</w:t>
            </w:r>
          </w:p>
        </w:tc>
        <w:tc>
          <w:tcPr>
            <w:tcW w:w="1490" w:type="dxa"/>
            <w:vAlign w:val="center"/>
          </w:tcPr>
          <w:p w14:paraId="785EABB6" w14:textId="77777777" w:rsidR="007709C6" w:rsidRPr="007709C6" w:rsidRDefault="007709C6" w:rsidP="007709C6">
            <w:pPr>
              <w:jc w:val="center"/>
              <w:rPr>
                <w:sz w:val="20"/>
              </w:rPr>
            </w:pPr>
            <w:r w:rsidRPr="007709C6">
              <w:rPr>
                <w:sz w:val="20"/>
              </w:rPr>
              <w:t>0</w:t>
            </w:r>
          </w:p>
        </w:tc>
      </w:tr>
      <w:tr w:rsidR="007709C6" w:rsidRPr="007709C6" w14:paraId="51EE6D7F" w14:textId="77777777" w:rsidTr="006D5EE3">
        <w:trPr>
          <w:trHeight w:val="72"/>
        </w:trPr>
        <w:tc>
          <w:tcPr>
            <w:tcW w:w="554" w:type="dxa"/>
            <w:shd w:val="clear" w:color="auto" w:fill="auto"/>
            <w:vAlign w:val="center"/>
            <w:hideMark/>
          </w:tcPr>
          <w:p w14:paraId="6D1C7ED8" w14:textId="77777777" w:rsidR="007709C6" w:rsidRPr="007709C6" w:rsidRDefault="007709C6" w:rsidP="007709C6">
            <w:pPr>
              <w:jc w:val="center"/>
              <w:rPr>
                <w:sz w:val="20"/>
              </w:rPr>
            </w:pPr>
            <w:r w:rsidRPr="007709C6">
              <w:rPr>
                <w:sz w:val="20"/>
              </w:rPr>
              <w:t>9</w:t>
            </w:r>
          </w:p>
        </w:tc>
        <w:tc>
          <w:tcPr>
            <w:tcW w:w="5081" w:type="dxa"/>
            <w:shd w:val="clear" w:color="auto" w:fill="auto"/>
            <w:vAlign w:val="center"/>
            <w:hideMark/>
          </w:tcPr>
          <w:p w14:paraId="793B1169" w14:textId="77777777" w:rsidR="007709C6" w:rsidRPr="007709C6" w:rsidRDefault="007709C6" w:rsidP="007709C6">
            <w:pPr>
              <w:rPr>
                <w:sz w:val="20"/>
              </w:rPr>
            </w:pPr>
            <w:r w:rsidRPr="007709C6">
              <w:rPr>
                <w:sz w:val="20"/>
              </w:rPr>
              <w:t>Корректировка НВВ в связи с изменением (неисполнением) инвестиционной программы</w:t>
            </w:r>
          </w:p>
        </w:tc>
        <w:tc>
          <w:tcPr>
            <w:tcW w:w="1598" w:type="dxa"/>
            <w:shd w:val="clear" w:color="auto" w:fill="auto"/>
            <w:vAlign w:val="center"/>
          </w:tcPr>
          <w:p w14:paraId="6A17ED8A" w14:textId="77777777" w:rsidR="007709C6" w:rsidRPr="007709C6" w:rsidRDefault="007709C6" w:rsidP="007709C6">
            <w:pPr>
              <w:jc w:val="center"/>
              <w:rPr>
                <w:sz w:val="20"/>
              </w:rPr>
            </w:pPr>
            <w:r w:rsidRPr="007709C6">
              <w:rPr>
                <w:sz w:val="20"/>
              </w:rPr>
              <w:t>0</w:t>
            </w:r>
          </w:p>
        </w:tc>
        <w:tc>
          <w:tcPr>
            <w:tcW w:w="1490" w:type="dxa"/>
            <w:vAlign w:val="center"/>
          </w:tcPr>
          <w:p w14:paraId="3300C5D6" w14:textId="77777777" w:rsidR="007709C6" w:rsidRPr="007709C6" w:rsidRDefault="007709C6" w:rsidP="007709C6">
            <w:pPr>
              <w:jc w:val="center"/>
              <w:rPr>
                <w:sz w:val="20"/>
              </w:rPr>
            </w:pPr>
            <w:r w:rsidRPr="007709C6">
              <w:rPr>
                <w:sz w:val="20"/>
              </w:rPr>
              <w:t>0</w:t>
            </w:r>
          </w:p>
        </w:tc>
        <w:tc>
          <w:tcPr>
            <w:tcW w:w="1490" w:type="dxa"/>
            <w:vAlign w:val="center"/>
          </w:tcPr>
          <w:p w14:paraId="3FB28280" w14:textId="77777777" w:rsidR="007709C6" w:rsidRPr="007709C6" w:rsidRDefault="007709C6" w:rsidP="007709C6">
            <w:pPr>
              <w:jc w:val="center"/>
              <w:rPr>
                <w:sz w:val="20"/>
              </w:rPr>
            </w:pPr>
            <w:r w:rsidRPr="007709C6">
              <w:rPr>
                <w:sz w:val="20"/>
              </w:rPr>
              <w:t>0</w:t>
            </w:r>
          </w:p>
        </w:tc>
        <w:tc>
          <w:tcPr>
            <w:tcW w:w="1490" w:type="dxa"/>
            <w:vAlign w:val="center"/>
          </w:tcPr>
          <w:p w14:paraId="3E454796" w14:textId="77777777" w:rsidR="007709C6" w:rsidRPr="007709C6" w:rsidRDefault="007709C6" w:rsidP="007709C6">
            <w:pPr>
              <w:jc w:val="center"/>
              <w:rPr>
                <w:sz w:val="20"/>
              </w:rPr>
            </w:pPr>
            <w:r w:rsidRPr="007709C6">
              <w:rPr>
                <w:sz w:val="20"/>
              </w:rPr>
              <w:t>0</w:t>
            </w:r>
          </w:p>
        </w:tc>
        <w:tc>
          <w:tcPr>
            <w:tcW w:w="1490" w:type="dxa"/>
            <w:vAlign w:val="center"/>
          </w:tcPr>
          <w:p w14:paraId="02D80C3B" w14:textId="77777777" w:rsidR="007709C6" w:rsidRPr="007709C6" w:rsidRDefault="007709C6" w:rsidP="007709C6">
            <w:pPr>
              <w:jc w:val="center"/>
              <w:rPr>
                <w:sz w:val="20"/>
              </w:rPr>
            </w:pPr>
            <w:r w:rsidRPr="007709C6">
              <w:rPr>
                <w:sz w:val="20"/>
              </w:rPr>
              <w:t>0</w:t>
            </w:r>
          </w:p>
        </w:tc>
        <w:tc>
          <w:tcPr>
            <w:tcW w:w="1490" w:type="dxa"/>
            <w:vAlign w:val="center"/>
          </w:tcPr>
          <w:p w14:paraId="3559D288" w14:textId="77777777" w:rsidR="007709C6" w:rsidRPr="007709C6" w:rsidRDefault="007709C6" w:rsidP="007709C6">
            <w:pPr>
              <w:jc w:val="center"/>
              <w:rPr>
                <w:sz w:val="20"/>
              </w:rPr>
            </w:pPr>
            <w:r w:rsidRPr="007709C6">
              <w:rPr>
                <w:sz w:val="20"/>
              </w:rPr>
              <w:t>0</w:t>
            </w:r>
          </w:p>
        </w:tc>
      </w:tr>
      <w:tr w:rsidR="007709C6" w:rsidRPr="007709C6" w14:paraId="4EE32DAA" w14:textId="77777777" w:rsidTr="006D5EE3">
        <w:trPr>
          <w:trHeight w:val="506"/>
        </w:trPr>
        <w:tc>
          <w:tcPr>
            <w:tcW w:w="554" w:type="dxa"/>
            <w:shd w:val="clear" w:color="auto" w:fill="auto"/>
            <w:vAlign w:val="center"/>
            <w:hideMark/>
          </w:tcPr>
          <w:p w14:paraId="42EB738F" w14:textId="77777777" w:rsidR="007709C6" w:rsidRPr="007709C6" w:rsidRDefault="007709C6" w:rsidP="007709C6">
            <w:pPr>
              <w:jc w:val="center"/>
              <w:rPr>
                <w:sz w:val="20"/>
              </w:rPr>
            </w:pPr>
            <w:r w:rsidRPr="007709C6">
              <w:rPr>
                <w:sz w:val="20"/>
              </w:rPr>
              <w:t>10</w:t>
            </w:r>
          </w:p>
        </w:tc>
        <w:tc>
          <w:tcPr>
            <w:tcW w:w="5081" w:type="dxa"/>
            <w:shd w:val="clear" w:color="auto" w:fill="auto"/>
            <w:vAlign w:val="center"/>
            <w:hideMark/>
          </w:tcPr>
          <w:p w14:paraId="5DBD074B" w14:textId="77777777" w:rsidR="007709C6" w:rsidRPr="007709C6" w:rsidRDefault="007709C6" w:rsidP="007709C6">
            <w:pPr>
              <w:rPr>
                <w:sz w:val="20"/>
              </w:rPr>
            </w:pPr>
            <w:r w:rsidRPr="007709C6">
              <w:rPr>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8" w:type="dxa"/>
            <w:shd w:val="clear" w:color="auto" w:fill="auto"/>
            <w:vAlign w:val="center"/>
          </w:tcPr>
          <w:p w14:paraId="37CDB9FD" w14:textId="77777777" w:rsidR="007709C6" w:rsidRPr="007709C6" w:rsidRDefault="007709C6" w:rsidP="007709C6">
            <w:pPr>
              <w:jc w:val="center"/>
              <w:rPr>
                <w:sz w:val="20"/>
              </w:rPr>
            </w:pPr>
            <w:r w:rsidRPr="007709C6">
              <w:rPr>
                <w:sz w:val="20"/>
              </w:rPr>
              <w:t>0</w:t>
            </w:r>
          </w:p>
        </w:tc>
        <w:tc>
          <w:tcPr>
            <w:tcW w:w="1490" w:type="dxa"/>
            <w:vAlign w:val="center"/>
          </w:tcPr>
          <w:p w14:paraId="6A64EE68" w14:textId="77777777" w:rsidR="007709C6" w:rsidRPr="007709C6" w:rsidRDefault="007709C6" w:rsidP="007709C6">
            <w:pPr>
              <w:jc w:val="center"/>
              <w:rPr>
                <w:sz w:val="20"/>
              </w:rPr>
            </w:pPr>
            <w:r w:rsidRPr="007709C6">
              <w:rPr>
                <w:sz w:val="20"/>
              </w:rPr>
              <w:t>0</w:t>
            </w:r>
          </w:p>
        </w:tc>
        <w:tc>
          <w:tcPr>
            <w:tcW w:w="1490" w:type="dxa"/>
            <w:vAlign w:val="center"/>
          </w:tcPr>
          <w:p w14:paraId="3D1B0145" w14:textId="77777777" w:rsidR="007709C6" w:rsidRPr="007709C6" w:rsidRDefault="007709C6" w:rsidP="007709C6">
            <w:pPr>
              <w:jc w:val="center"/>
              <w:rPr>
                <w:sz w:val="20"/>
              </w:rPr>
            </w:pPr>
            <w:r w:rsidRPr="007709C6">
              <w:rPr>
                <w:sz w:val="20"/>
              </w:rPr>
              <w:t>0</w:t>
            </w:r>
          </w:p>
        </w:tc>
        <w:tc>
          <w:tcPr>
            <w:tcW w:w="1490" w:type="dxa"/>
            <w:vAlign w:val="center"/>
          </w:tcPr>
          <w:p w14:paraId="500C86B6" w14:textId="77777777" w:rsidR="007709C6" w:rsidRPr="007709C6" w:rsidRDefault="007709C6" w:rsidP="007709C6">
            <w:pPr>
              <w:jc w:val="center"/>
              <w:rPr>
                <w:sz w:val="20"/>
              </w:rPr>
            </w:pPr>
            <w:r w:rsidRPr="007709C6">
              <w:rPr>
                <w:sz w:val="20"/>
              </w:rPr>
              <w:t>0</w:t>
            </w:r>
          </w:p>
        </w:tc>
        <w:tc>
          <w:tcPr>
            <w:tcW w:w="1490" w:type="dxa"/>
            <w:vAlign w:val="center"/>
          </w:tcPr>
          <w:p w14:paraId="0B98DB5F" w14:textId="77777777" w:rsidR="007709C6" w:rsidRPr="007709C6" w:rsidRDefault="007709C6" w:rsidP="007709C6">
            <w:pPr>
              <w:jc w:val="center"/>
              <w:rPr>
                <w:sz w:val="20"/>
              </w:rPr>
            </w:pPr>
            <w:r w:rsidRPr="007709C6">
              <w:rPr>
                <w:sz w:val="20"/>
              </w:rPr>
              <w:t>0</w:t>
            </w:r>
          </w:p>
        </w:tc>
        <w:tc>
          <w:tcPr>
            <w:tcW w:w="1490" w:type="dxa"/>
            <w:vAlign w:val="center"/>
          </w:tcPr>
          <w:p w14:paraId="02248A88" w14:textId="77777777" w:rsidR="007709C6" w:rsidRPr="007709C6" w:rsidRDefault="007709C6" w:rsidP="007709C6">
            <w:pPr>
              <w:jc w:val="center"/>
              <w:rPr>
                <w:sz w:val="20"/>
              </w:rPr>
            </w:pPr>
            <w:r w:rsidRPr="007709C6">
              <w:rPr>
                <w:sz w:val="20"/>
              </w:rPr>
              <w:t>0</w:t>
            </w:r>
          </w:p>
        </w:tc>
      </w:tr>
      <w:tr w:rsidR="007709C6" w:rsidRPr="007709C6" w14:paraId="3A74420B" w14:textId="77777777" w:rsidTr="006D5EE3">
        <w:trPr>
          <w:trHeight w:val="381"/>
        </w:trPr>
        <w:tc>
          <w:tcPr>
            <w:tcW w:w="554" w:type="dxa"/>
            <w:shd w:val="clear" w:color="auto" w:fill="auto"/>
            <w:vAlign w:val="center"/>
            <w:hideMark/>
          </w:tcPr>
          <w:p w14:paraId="7C5BBDAE" w14:textId="77777777" w:rsidR="007709C6" w:rsidRPr="007709C6" w:rsidRDefault="007709C6" w:rsidP="007709C6">
            <w:pPr>
              <w:jc w:val="center"/>
              <w:rPr>
                <w:sz w:val="20"/>
              </w:rPr>
            </w:pPr>
            <w:r w:rsidRPr="007709C6">
              <w:rPr>
                <w:sz w:val="20"/>
              </w:rPr>
              <w:t>11</w:t>
            </w:r>
          </w:p>
        </w:tc>
        <w:tc>
          <w:tcPr>
            <w:tcW w:w="5081" w:type="dxa"/>
            <w:shd w:val="clear" w:color="auto" w:fill="auto"/>
            <w:vAlign w:val="center"/>
            <w:hideMark/>
          </w:tcPr>
          <w:p w14:paraId="6688B4C5" w14:textId="77777777" w:rsidR="007709C6" w:rsidRPr="007709C6" w:rsidRDefault="007709C6" w:rsidP="007709C6">
            <w:pPr>
              <w:rPr>
                <w:sz w:val="20"/>
              </w:rPr>
            </w:pPr>
            <w:r w:rsidRPr="007709C6">
              <w:rPr>
                <w:sz w:val="20"/>
              </w:rPr>
              <w:t>ИТОГО необходимая валовая выручка</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258BCD73" w14:textId="77777777" w:rsidR="007709C6" w:rsidRPr="007709C6" w:rsidRDefault="007709C6" w:rsidP="007709C6">
            <w:pPr>
              <w:jc w:val="center"/>
              <w:rPr>
                <w:sz w:val="20"/>
              </w:rPr>
            </w:pPr>
            <w:r w:rsidRPr="007709C6">
              <w:rPr>
                <w:sz w:val="20"/>
              </w:rPr>
              <w:t>274 954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F556D1F" w14:textId="77777777" w:rsidR="007709C6" w:rsidRPr="007709C6" w:rsidRDefault="007709C6" w:rsidP="007709C6">
            <w:pPr>
              <w:jc w:val="center"/>
              <w:rPr>
                <w:sz w:val="20"/>
              </w:rPr>
            </w:pPr>
            <w:r w:rsidRPr="007709C6">
              <w:rPr>
                <w:sz w:val="20"/>
              </w:rPr>
              <w:t>87 967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B482EE2" w14:textId="77777777" w:rsidR="007709C6" w:rsidRPr="007709C6" w:rsidRDefault="007709C6" w:rsidP="007709C6">
            <w:pPr>
              <w:jc w:val="center"/>
              <w:rPr>
                <w:sz w:val="20"/>
              </w:rPr>
            </w:pPr>
            <w:r w:rsidRPr="007709C6">
              <w:rPr>
                <w:sz w:val="20"/>
              </w:rPr>
              <w:t>80 121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B3B47E0" w14:textId="77777777" w:rsidR="007709C6" w:rsidRPr="007709C6" w:rsidRDefault="007709C6" w:rsidP="007709C6">
            <w:pPr>
              <w:jc w:val="center"/>
              <w:rPr>
                <w:sz w:val="20"/>
              </w:rPr>
            </w:pPr>
            <w:r w:rsidRPr="007709C6">
              <w:rPr>
                <w:sz w:val="20"/>
              </w:rPr>
              <w:t>82 762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C4149EB" w14:textId="77777777" w:rsidR="007709C6" w:rsidRPr="007709C6" w:rsidRDefault="007709C6" w:rsidP="007709C6">
            <w:pPr>
              <w:jc w:val="center"/>
              <w:rPr>
                <w:sz w:val="20"/>
              </w:rPr>
            </w:pPr>
            <w:r w:rsidRPr="007709C6">
              <w:rPr>
                <w:sz w:val="20"/>
              </w:rPr>
              <w:t>85 493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FBDABCA" w14:textId="77777777" w:rsidR="007709C6" w:rsidRPr="007709C6" w:rsidRDefault="007709C6" w:rsidP="007709C6">
            <w:pPr>
              <w:jc w:val="center"/>
              <w:rPr>
                <w:sz w:val="20"/>
              </w:rPr>
            </w:pPr>
            <w:r w:rsidRPr="007709C6">
              <w:rPr>
                <w:sz w:val="20"/>
              </w:rPr>
              <w:t>88 316</w:t>
            </w:r>
          </w:p>
        </w:tc>
      </w:tr>
    </w:tbl>
    <w:p w14:paraId="19167BC9" w14:textId="77777777" w:rsidR="007709C6" w:rsidRPr="007709C6" w:rsidRDefault="007709C6" w:rsidP="007709C6">
      <w:pPr>
        <w:ind w:firstLine="851"/>
        <w:jc w:val="both"/>
        <w:rPr>
          <w:sz w:val="28"/>
          <w:szCs w:val="28"/>
        </w:rPr>
      </w:pPr>
    </w:p>
    <w:p w14:paraId="0E97950E" w14:textId="77777777" w:rsidR="007709C6" w:rsidRPr="007709C6" w:rsidRDefault="007709C6" w:rsidP="007709C6">
      <w:pPr>
        <w:ind w:firstLine="851"/>
        <w:jc w:val="both"/>
        <w:rPr>
          <w:sz w:val="28"/>
          <w:szCs w:val="28"/>
        </w:rPr>
        <w:sectPr w:rsidR="007709C6" w:rsidRPr="007709C6" w:rsidSect="007709C6">
          <w:pgSz w:w="16838" w:h="11906" w:orient="landscape"/>
          <w:pgMar w:top="1701" w:right="1134" w:bottom="567" w:left="1134" w:header="720" w:footer="720" w:gutter="0"/>
          <w:cols w:space="720"/>
          <w:docGrid w:linePitch="326"/>
        </w:sectPr>
      </w:pPr>
    </w:p>
    <w:p w14:paraId="683DF50D" w14:textId="77777777" w:rsidR="007709C6" w:rsidRPr="007709C6" w:rsidRDefault="007709C6" w:rsidP="007709C6">
      <w:pPr>
        <w:keepNext/>
        <w:keepLines/>
        <w:spacing w:before="240" w:line="256" w:lineRule="auto"/>
        <w:jc w:val="both"/>
        <w:outlineLvl w:val="0"/>
        <w:rPr>
          <w:rFonts w:asciiTheme="majorHAnsi" w:eastAsiaTheme="majorEastAsia" w:hAnsiTheme="majorHAnsi" w:cstheme="majorBidi"/>
          <w:sz w:val="32"/>
          <w:szCs w:val="32"/>
          <w:lang w:eastAsia="en-US"/>
        </w:rPr>
      </w:pPr>
      <w:r w:rsidRPr="007709C6">
        <w:rPr>
          <w:rFonts w:asciiTheme="majorHAnsi" w:eastAsiaTheme="majorEastAsia" w:hAnsiTheme="majorHAnsi" w:cstheme="majorBidi"/>
          <w:sz w:val="28"/>
          <w:szCs w:val="32"/>
          <w:lang w:val="en-US" w:eastAsia="en-US"/>
        </w:rPr>
        <w:lastRenderedPageBreak/>
        <w:t>VI</w:t>
      </w:r>
      <w:r w:rsidRPr="007709C6">
        <w:rPr>
          <w:rFonts w:asciiTheme="majorHAnsi" w:eastAsiaTheme="majorEastAsia" w:hAnsiTheme="majorHAnsi" w:cstheme="majorBidi"/>
          <w:sz w:val="28"/>
          <w:szCs w:val="32"/>
          <w:lang w:eastAsia="en-US"/>
        </w:rPr>
        <w:t>. СРАВНИТЕЛЬНЫЙ АНАЛИЗ ДИНАМИКИ РАСХОДОВ И ПРИБЫЛИ НА ПРОИЗВОДСТВО ТЕПЛОВОЙ ЭНЕРГИИ В СРАВНЕНИИ С ПРЕДЫДУЩИМИ ПЕРИОДАМИ РЕГУЛИРОВАНИЯ</w:t>
      </w:r>
      <w:bookmarkEnd w:id="71"/>
      <w:bookmarkEnd w:id="72"/>
    </w:p>
    <w:p w14:paraId="2BEEF20E" w14:textId="77777777" w:rsidR="007709C6" w:rsidRPr="007709C6" w:rsidRDefault="007709C6" w:rsidP="007709C6">
      <w:pPr>
        <w:jc w:val="right"/>
      </w:pPr>
    </w:p>
    <w:p w14:paraId="08C8C002" w14:textId="77777777" w:rsidR="007709C6" w:rsidRPr="007709C6" w:rsidRDefault="007709C6" w:rsidP="007709C6">
      <w:pPr>
        <w:jc w:val="right"/>
        <w:rPr>
          <w:sz w:val="28"/>
          <w:szCs w:val="28"/>
        </w:rPr>
      </w:pPr>
      <w:r w:rsidRPr="007709C6">
        <w:rPr>
          <w:sz w:val="28"/>
          <w:szCs w:val="28"/>
        </w:rPr>
        <w:t>Таблица 47</w:t>
      </w:r>
    </w:p>
    <w:p w14:paraId="187AB3B1" w14:textId="77777777" w:rsidR="007709C6" w:rsidRPr="007709C6" w:rsidRDefault="007709C6" w:rsidP="007709C6">
      <w:pPr>
        <w:jc w:val="center"/>
        <w:rPr>
          <w:sz w:val="28"/>
          <w:szCs w:val="28"/>
        </w:rPr>
      </w:pPr>
      <w:r w:rsidRPr="007709C6">
        <w:rPr>
          <w:b/>
          <w:sz w:val="28"/>
          <w:szCs w:val="28"/>
        </w:rPr>
        <w:t>Операционные (подконтрольные) расходы</w:t>
      </w:r>
    </w:p>
    <w:p w14:paraId="364C5229" w14:textId="77777777" w:rsidR="007709C6" w:rsidRPr="007709C6" w:rsidRDefault="007709C6" w:rsidP="007709C6">
      <w:pPr>
        <w:jc w:val="right"/>
      </w:pPr>
      <w:r w:rsidRPr="007709C6">
        <w:t>тыс. руб.</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3965"/>
        <w:gridCol w:w="1709"/>
        <w:gridCol w:w="1767"/>
        <w:gridCol w:w="1767"/>
      </w:tblGrid>
      <w:tr w:rsidR="007709C6" w:rsidRPr="007709C6" w14:paraId="34182F84" w14:textId="77777777" w:rsidTr="006D5EE3">
        <w:trPr>
          <w:trHeight w:val="224"/>
        </w:trPr>
        <w:tc>
          <w:tcPr>
            <w:tcW w:w="527" w:type="dxa"/>
            <w:vAlign w:val="center"/>
          </w:tcPr>
          <w:p w14:paraId="28F8C5F7" w14:textId="77777777" w:rsidR="007709C6" w:rsidRPr="007709C6" w:rsidRDefault="007709C6" w:rsidP="007709C6">
            <w:pPr>
              <w:jc w:val="center"/>
              <w:rPr>
                <w:sz w:val="22"/>
                <w:szCs w:val="22"/>
              </w:rPr>
            </w:pPr>
            <w:r w:rsidRPr="007709C6">
              <w:rPr>
                <w:sz w:val="22"/>
                <w:szCs w:val="22"/>
              </w:rPr>
              <w:t>№ п/п</w:t>
            </w:r>
          </w:p>
        </w:tc>
        <w:tc>
          <w:tcPr>
            <w:tcW w:w="3965" w:type="dxa"/>
            <w:vAlign w:val="center"/>
          </w:tcPr>
          <w:p w14:paraId="6ACF4AC0" w14:textId="77777777" w:rsidR="007709C6" w:rsidRPr="007709C6" w:rsidRDefault="007709C6" w:rsidP="007709C6">
            <w:pPr>
              <w:jc w:val="center"/>
              <w:rPr>
                <w:sz w:val="22"/>
                <w:szCs w:val="22"/>
              </w:rPr>
            </w:pPr>
            <w:r w:rsidRPr="007709C6">
              <w:rPr>
                <w:sz w:val="22"/>
                <w:szCs w:val="22"/>
              </w:rPr>
              <w:t>Наименование расхода</w:t>
            </w:r>
          </w:p>
        </w:tc>
        <w:tc>
          <w:tcPr>
            <w:tcW w:w="1709" w:type="dxa"/>
            <w:vAlign w:val="center"/>
          </w:tcPr>
          <w:p w14:paraId="2D73A688" w14:textId="77777777" w:rsidR="007709C6" w:rsidRPr="007709C6" w:rsidRDefault="007709C6" w:rsidP="007709C6">
            <w:pPr>
              <w:jc w:val="center"/>
              <w:rPr>
                <w:sz w:val="22"/>
                <w:szCs w:val="22"/>
              </w:rPr>
            </w:pPr>
            <w:r w:rsidRPr="007709C6">
              <w:rPr>
                <w:sz w:val="22"/>
                <w:szCs w:val="22"/>
              </w:rPr>
              <w:t>Утверждено РЭК на 2023 год</w:t>
            </w:r>
          </w:p>
        </w:tc>
        <w:tc>
          <w:tcPr>
            <w:tcW w:w="1767" w:type="dxa"/>
            <w:vAlign w:val="center"/>
          </w:tcPr>
          <w:p w14:paraId="48C86FC5" w14:textId="77777777" w:rsidR="007709C6" w:rsidRPr="007709C6" w:rsidRDefault="007709C6" w:rsidP="007709C6">
            <w:pPr>
              <w:jc w:val="center"/>
              <w:rPr>
                <w:sz w:val="22"/>
                <w:szCs w:val="22"/>
              </w:rPr>
            </w:pPr>
            <w:r w:rsidRPr="007709C6">
              <w:rPr>
                <w:sz w:val="22"/>
                <w:szCs w:val="22"/>
              </w:rPr>
              <w:t>Предложение экспертов на 2024 год</w:t>
            </w:r>
          </w:p>
        </w:tc>
        <w:tc>
          <w:tcPr>
            <w:tcW w:w="1767" w:type="dxa"/>
            <w:vAlign w:val="center"/>
          </w:tcPr>
          <w:p w14:paraId="4C74B387" w14:textId="77777777" w:rsidR="007709C6" w:rsidRPr="007709C6" w:rsidRDefault="007709C6" w:rsidP="007709C6">
            <w:pPr>
              <w:jc w:val="center"/>
              <w:rPr>
                <w:sz w:val="22"/>
                <w:szCs w:val="22"/>
              </w:rPr>
            </w:pPr>
            <w:r w:rsidRPr="007709C6">
              <w:rPr>
                <w:sz w:val="22"/>
                <w:szCs w:val="22"/>
              </w:rPr>
              <w:t>Динамика расходов</w:t>
            </w:r>
          </w:p>
        </w:tc>
      </w:tr>
      <w:tr w:rsidR="007709C6" w:rsidRPr="007709C6" w14:paraId="647C09C8" w14:textId="77777777" w:rsidTr="006D5EE3">
        <w:trPr>
          <w:trHeight w:val="238"/>
        </w:trPr>
        <w:tc>
          <w:tcPr>
            <w:tcW w:w="527" w:type="dxa"/>
            <w:vAlign w:val="center"/>
          </w:tcPr>
          <w:p w14:paraId="1EE39CE4" w14:textId="77777777" w:rsidR="007709C6" w:rsidRPr="007709C6" w:rsidRDefault="007709C6" w:rsidP="007709C6">
            <w:pPr>
              <w:jc w:val="center"/>
              <w:rPr>
                <w:sz w:val="22"/>
                <w:szCs w:val="22"/>
              </w:rPr>
            </w:pPr>
            <w:r w:rsidRPr="007709C6">
              <w:rPr>
                <w:sz w:val="22"/>
                <w:szCs w:val="22"/>
              </w:rPr>
              <w:t>1</w:t>
            </w:r>
          </w:p>
        </w:tc>
        <w:tc>
          <w:tcPr>
            <w:tcW w:w="3965" w:type="dxa"/>
            <w:vAlign w:val="center"/>
          </w:tcPr>
          <w:p w14:paraId="1D06AAAD" w14:textId="77777777" w:rsidR="007709C6" w:rsidRPr="007709C6" w:rsidRDefault="007709C6" w:rsidP="007709C6">
            <w:pPr>
              <w:rPr>
                <w:sz w:val="22"/>
                <w:szCs w:val="22"/>
              </w:rPr>
            </w:pPr>
            <w:r w:rsidRPr="007709C6">
              <w:rPr>
                <w:sz w:val="22"/>
                <w:szCs w:val="22"/>
              </w:rPr>
              <w:t>Расходы на приобретение сырья и материалов</w:t>
            </w:r>
          </w:p>
        </w:tc>
        <w:tc>
          <w:tcPr>
            <w:tcW w:w="1709" w:type="dxa"/>
            <w:vAlign w:val="center"/>
          </w:tcPr>
          <w:p w14:paraId="23CE6C24" w14:textId="77777777" w:rsidR="007709C6" w:rsidRPr="007709C6" w:rsidRDefault="007709C6" w:rsidP="007709C6">
            <w:pPr>
              <w:jc w:val="center"/>
              <w:rPr>
                <w:sz w:val="22"/>
                <w:szCs w:val="22"/>
              </w:rPr>
            </w:pPr>
            <w:r w:rsidRPr="007709C6">
              <w:rPr>
                <w:sz w:val="22"/>
                <w:szCs w:val="22"/>
              </w:rPr>
              <w:t>1 806</w:t>
            </w:r>
          </w:p>
        </w:tc>
        <w:tc>
          <w:tcPr>
            <w:tcW w:w="1767" w:type="dxa"/>
            <w:vAlign w:val="center"/>
          </w:tcPr>
          <w:p w14:paraId="41176AE2" w14:textId="77777777" w:rsidR="007709C6" w:rsidRPr="007709C6" w:rsidRDefault="007709C6" w:rsidP="007709C6">
            <w:pPr>
              <w:jc w:val="center"/>
              <w:rPr>
                <w:sz w:val="22"/>
                <w:szCs w:val="22"/>
              </w:rPr>
            </w:pPr>
            <w:r w:rsidRPr="007709C6">
              <w:rPr>
                <w:sz w:val="22"/>
                <w:szCs w:val="22"/>
              </w:rPr>
              <w:t>1 996</w:t>
            </w:r>
          </w:p>
        </w:tc>
        <w:tc>
          <w:tcPr>
            <w:tcW w:w="1767" w:type="dxa"/>
            <w:vAlign w:val="center"/>
          </w:tcPr>
          <w:p w14:paraId="3A6C36B8" w14:textId="77777777" w:rsidR="007709C6" w:rsidRPr="007709C6" w:rsidRDefault="007709C6" w:rsidP="007709C6">
            <w:pPr>
              <w:jc w:val="center"/>
              <w:rPr>
                <w:sz w:val="22"/>
                <w:szCs w:val="22"/>
              </w:rPr>
            </w:pPr>
            <w:r w:rsidRPr="007709C6">
              <w:rPr>
                <w:sz w:val="22"/>
                <w:szCs w:val="22"/>
              </w:rPr>
              <w:t>190</w:t>
            </w:r>
          </w:p>
        </w:tc>
      </w:tr>
      <w:tr w:rsidR="007709C6" w:rsidRPr="007709C6" w14:paraId="0090417C" w14:textId="77777777" w:rsidTr="006D5EE3">
        <w:trPr>
          <w:trHeight w:val="238"/>
        </w:trPr>
        <w:tc>
          <w:tcPr>
            <w:tcW w:w="527" w:type="dxa"/>
            <w:vAlign w:val="center"/>
          </w:tcPr>
          <w:p w14:paraId="05902ECD" w14:textId="77777777" w:rsidR="007709C6" w:rsidRPr="007709C6" w:rsidRDefault="007709C6" w:rsidP="007709C6">
            <w:pPr>
              <w:jc w:val="center"/>
              <w:rPr>
                <w:sz w:val="22"/>
                <w:szCs w:val="22"/>
              </w:rPr>
            </w:pPr>
            <w:r w:rsidRPr="007709C6">
              <w:rPr>
                <w:sz w:val="22"/>
                <w:szCs w:val="22"/>
              </w:rPr>
              <w:t>2</w:t>
            </w:r>
          </w:p>
        </w:tc>
        <w:tc>
          <w:tcPr>
            <w:tcW w:w="3965" w:type="dxa"/>
            <w:vAlign w:val="center"/>
          </w:tcPr>
          <w:p w14:paraId="07602C98" w14:textId="77777777" w:rsidR="007709C6" w:rsidRPr="007709C6" w:rsidRDefault="007709C6" w:rsidP="007709C6">
            <w:pPr>
              <w:rPr>
                <w:sz w:val="22"/>
                <w:szCs w:val="22"/>
              </w:rPr>
            </w:pPr>
            <w:r w:rsidRPr="007709C6">
              <w:rPr>
                <w:sz w:val="22"/>
                <w:szCs w:val="22"/>
              </w:rPr>
              <w:t>Расходы на ремонт основных средств</w:t>
            </w:r>
          </w:p>
        </w:tc>
        <w:tc>
          <w:tcPr>
            <w:tcW w:w="1709" w:type="dxa"/>
            <w:vAlign w:val="center"/>
          </w:tcPr>
          <w:p w14:paraId="0F9B6697" w14:textId="77777777" w:rsidR="007709C6" w:rsidRPr="007709C6" w:rsidRDefault="007709C6" w:rsidP="007709C6">
            <w:pPr>
              <w:jc w:val="center"/>
              <w:rPr>
                <w:sz w:val="22"/>
                <w:szCs w:val="22"/>
              </w:rPr>
            </w:pPr>
            <w:r w:rsidRPr="007709C6">
              <w:rPr>
                <w:sz w:val="22"/>
                <w:szCs w:val="22"/>
              </w:rPr>
              <w:t>24 066</w:t>
            </w:r>
          </w:p>
        </w:tc>
        <w:tc>
          <w:tcPr>
            <w:tcW w:w="1767" w:type="dxa"/>
            <w:vAlign w:val="center"/>
          </w:tcPr>
          <w:p w14:paraId="57BB5824" w14:textId="77777777" w:rsidR="007709C6" w:rsidRPr="007709C6" w:rsidRDefault="007709C6" w:rsidP="007709C6">
            <w:pPr>
              <w:jc w:val="center"/>
              <w:rPr>
                <w:sz w:val="22"/>
                <w:szCs w:val="22"/>
              </w:rPr>
            </w:pPr>
            <w:r w:rsidRPr="007709C6">
              <w:rPr>
                <w:sz w:val="22"/>
                <w:szCs w:val="22"/>
              </w:rPr>
              <w:t>28 519</w:t>
            </w:r>
          </w:p>
        </w:tc>
        <w:tc>
          <w:tcPr>
            <w:tcW w:w="1767" w:type="dxa"/>
            <w:vAlign w:val="center"/>
          </w:tcPr>
          <w:p w14:paraId="49313A24" w14:textId="77777777" w:rsidR="007709C6" w:rsidRPr="007709C6" w:rsidRDefault="007709C6" w:rsidP="007709C6">
            <w:pPr>
              <w:jc w:val="center"/>
              <w:rPr>
                <w:sz w:val="22"/>
                <w:szCs w:val="22"/>
              </w:rPr>
            </w:pPr>
            <w:r w:rsidRPr="007709C6">
              <w:rPr>
                <w:sz w:val="22"/>
                <w:szCs w:val="22"/>
              </w:rPr>
              <w:t>4 453</w:t>
            </w:r>
          </w:p>
        </w:tc>
      </w:tr>
      <w:tr w:rsidR="007709C6" w:rsidRPr="007709C6" w14:paraId="37AA2E7A" w14:textId="77777777" w:rsidTr="006D5EE3">
        <w:trPr>
          <w:trHeight w:val="238"/>
        </w:trPr>
        <w:tc>
          <w:tcPr>
            <w:tcW w:w="527" w:type="dxa"/>
            <w:vAlign w:val="center"/>
          </w:tcPr>
          <w:p w14:paraId="392CF3AF" w14:textId="77777777" w:rsidR="007709C6" w:rsidRPr="007709C6" w:rsidRDefault="007709C6" w:rsidP="007709C6">
            <w:pPr>
              <w:jc w:val="center"/>
              <w:rPr>
                <w:sz w:val="22"/>
                <w:szCs w:val="22"/>
              </w:rPr>
            </w:pPr>
            <w:r w:rsidRPr="007709C6">
              <w:rPr>
                <w:sz w:val="22"/>
                <w:szCs w:val="22"/>
              </w:rPr>
              <w:t>3</w:t>
            </w:r>
          </w:p>
        </w:tc>
        <w:tc>
          <w:tcPr>
            <w:tcW w:w="3965" w:type="dxa"/>
            <w:vAlign w:val="center"/>
          </w:tcPr>
          <w:p w14:paraId="0C8D5EEA" w14:textId="77777777" w:rsidR="007709C6" w:rsidRPr="007709C6" w:rsidRDefault="007709C6" w:rsidP="007709C6">
            <w:pPr>
              <w:rPr>
                <w:sz w:val="22"/>
                <w:szCs w:val="22"/>
              </w:rPr>
            </w:pPr>
            <w:r w:rsidRPr="007709C6">
              <w:rPr>
                <w:sz w:val="22"/>
                <w:szCs w:val="22"/>
              </w:rPr>
              <w:t>Расходы на оплату труда</w:t>
            </w:r>
          </w:p>
        </w:tc>
        <w:tc>
          <w:tcPr>
            <w:tcW w:w="1709" w:type="dxa"/>
            <w:vAlign w:val="center"/>
          </w:tcPr>
          <w:p w14:paraId="267EE9E3" w14:textId="77777777" w:rsidR="007709C6" w:rsidRPr="007709C6" w:rsidRDefault="007709C6" w:rsidP="007709C6">
            <w:pPr>
              <w:jc w:val="center"/>
              <w:rPr>
                <w:sz w:val="22"/>
                <w:szCs w:val="22"/>
              </w:rPr>
            </w:pPr>
            <w:r w:rsidRPr="007709C6">
              <w:rPr>
                <w:sz w:val="22"/>
                <w:szCs w:val="22"/>
              </w:rPr>
              <w:t>6 355</w:t>
            </w:r>
          </w:p>
        </w:tc>
        <w:tc>
          <w:tcPr>
            <w:tcW w:w="1767" w:type="dxa"/>
            <w:vAlign w:val="center"/>
          </w:tcPr>
          <w:p w14:paraId="6DDF69C0" w14:textId="77777777" w:rsidR="007709C6" w:rsidRPr="007709C6" w:rsidRDefault="007709C6" w:rsidP="007709C6">
            <w:pPr>
              <w:jc w:val="center"/>
              <w:rPr>
                <w:sz w:val="22"/>
                <w:szCs w:val="22"/>
              </w:rPr>
            </w:pPr>
            <w:r w:rsidRPr="007709C6">
              <w:rPr>
                <w:sz w:val="22"/>
                <w:szCs w:val="22"/>
              </w:rPr>
              <w:t>8 840</w:t>
            </w:r>
          </w:p>
        </w:tc>
        <w:tc>
          <w:tcPr>
            <w:tcW w:w="1767" w:type="dxa"/>
            <w:vAlign w:val="center"/>
          </w:tcPr>
          <w:p w14:paraId="2EE8E51C" w14:textId="77777777" w:rsidR="007709C6" w:rsidRPr="007709C6" w:rsidRDefault="007709C6" w:rsidP="007709C6">
            <w:pPr>
              <w:jc w:val="center"/>
              <w:rPr>
                <w:sz w:val="22"/>
                <w:szCs w:val="22"/>
              </w:rPr>
            </w:pPr>
            <w:r w:rsidRPr="007709C6">
              <w:rPr>
                <w:sz w:val="22"/>
                <w:szCs w:val="22"/>
              </w:rPr>
              <w:t>2 485</w:t>
            </w:r>
          </w:p>
        </w:tc>
      </w:tr>
      <w:tr w:rsidR="007709C6" w:rsidRPr="007709C6" w14:paraId="3DDACF93" w14:textId="77777777" w:rsidTr="006D5EE3">
        <w:trPr>
          <w:trHeight w:val="238"/>
        </w:trPr>
        <w:tc>
          <w:tcPr>
            <w:tcW w:w="527" w:type="dxa"/>
            <w:vAlign w:val="center"/>
          </w:tcPr>
          <w:p w14:paraId="16C5C6DB" w14:textId="77777777" w:rsidR="007709C6" w:rsidRPr="007709C6" w:rsidRDefault="007709C6" w:rsidP="007709C6">
            <w:pPr>
              <w:jc w:val="center"/>
              <w:rPr>
                <w:sz w:val="22"/>
                <w:szCs w:val="22"/>
              </w:rPr>
            </w:pPr>
            <w:r w:rsidRPr="007709C6">
              <w:rPr>
                <w:sz w:val="22"/>
                <w:szCs w:val="22"/>
              </w:rPr>
              <w:t>4</w:t>
            </w:r>
          </w:p>
        </w:tc>
        <w:tc>
          <w:tcPr>
            <w:tcW w:w="3965" w:type="dxa"/>
            <w:vAlign w:val="center"/>
          </w:tcPr>
          <w:p w14:paraId="3C6A6C71" w14:textId="77777777" w:rsidR="007709C6" w:rsidRPr="007709C6" w:rsidRDefault="007709C6" w:rsidP="007709C6">
            <w:pPr>
              <w:rPr>
                <w:sz w:val="22"/>
                <w:szCs w:val="22"/>
              </w:rPr>
            </w:pPr>
            <w:r w:rsidRPr="007709C6">
              <w:rPr>
                <w:sz w:val="22"/>
                <w:szCs w:val="22"/>
              </w:rPr>
              <w:t>Расходы на оплату работ и услуг производственного характера, выполняемых по договорам со сторонними  организациями</w:t>
            </w:r>
          </w:p>
        </w:tc>
        <w:tc>
          <w:tcPr>
            <w:tcW w:w="1709" w:type="dxa"/>
            <w:vAlign w:val="center"/>
          </w:tcPr>
          <w:p w14:paraId="59CEFD52" w14:textId="77777777" w:rsidR="007709C6" w:rsidRPr="007709C6" w:rsidRDefault="007709C6" w:rsidP="007709C6">
            <w:pPr>
              <w:jc w:val="center"/>
              <w:rPr>
                <w:sz w:val="22"/>
                <w:szCs w:val="22"/>
              </w:rPr>
            </w:pPr>
            <w:r w:rsidRPr="007709C6">
              <w:rPr>
                <w:sz w:val="22"/>
                <w:szCs w:val="22"/>
              </w:rPr>
              <w:t>1 291</w:t>
            </w:r>
          </w:p>
        </w:tc>
        <w:tc>
          <w:tcPr>
            <w:tcW w:w="1767" w:type="dxa"/>
            <w:vAlign w:val="center"/>
          </w:tcPr>
          <w:p w14:paraId="74D91D8F" w14:textId="77777777" w:rsidR="007709C6" w:rsidRPr="007709C6" w:rsidRDefault="007709C6" w:rsidP="007709C6">
            <w:pPr>
              <w:jc w:val="center"/>
              <w:rPr>
                <w:sz w:val="22"/>
                <w:szCs w:val="22"/>
              </w:rPr>
            </w:pPr>
            <w:r w:rsidRPr="007709C6">
              <w:rPr>
                <w:sz w:val="22"/>
                <w:szCs w:val="22"/>
              </w:rPr>
              <w:t>3 022</w:t>
            </w:r>
          </w:p>
        </w:tc>
        <w:tc>
          <w:tcPr>
            <w:tcW w:w="1767" w:type="dxa"/>
            <w:vAlign w:val="center"/>
          </w:tcPr>
          <w:p w14:paraId="484FF0EF" w14:textId="77777777" w:rsidR="007709C6" w:rsidRPr="007709C6" w:rsidRDefault="007709C6" w:rsidP="007709C6">
            <w:pPr>
              <w:jc w:val="center"/>
              <w:rPr>
                <w:sz w:val="22"/>
                <w:szCs w:val="22"/>
              </w:rPr>
            </w:pPr>
            <w:r w:rsidRPr="007709C6">
              <w:rPr>
                <w:sz w:val="22"/>
                <w:szCs w:val="22"/>
              </w:rPr>
              <w:t>1 731</w:t>
            </w:r>
          </w:p>
        </w:tc>
      </w:tr>
      <w:tr w:rsidR="007709C6" w:rsidRPr="007709C6" w14:paraId="722F6C22" w14:textId="77777777" w:rsidTr="006D5EE3">
        <w:trPr>
          <w:trHeight w:val="238"/>
        </w:trPr>
        <w:tc>
          <w:tcPr>
            <w:tcW w:w="527" w:type="dxa"/>
            <w:vAlign w:val="center"/>
          </w:tcPr>
          <w:p w14:paraId="0E5A1093" w14:textId="77777777" w:rsidR="007709C6" w:rsidRPr="007709C6" w:rsidRDefault="007709C6" w:rsidP="007709C6">
            <w:pPr>
              <w:jc w:val="center"/>
              <w:rPr>
                <w:sz w:val="22"/>
                <w:szCs w:val="22"/>
              </w:rPr>
            </w:pPr>
            <w:r w:rsidRPr="007709C6">
              <w:rPr>
                <w:sz w:val="22"/>
                <w:szCs w:val="22"/>
              </w:rPr>
              <w:t>5</w:t>
            </w:r>
          </w:p>
        </w:tc>
        <w:tc>
          <w:tcPr>
            <w:tcW w:w="3965" w:type="dxa"/>
            <w:vAlign w:val="center"/>
          </w:tcPr>
          <w:p w14:paraId="303A8689" w14:textId="77777777" w:rsidR="007709C6" w:rsidRPr="007709C6" w:rsidRDefault="007709C6" w:rsidP="007709C6">
            <w:pPr>
              <w:rPr>
                <w:sz w:val="22"/>
                <w:szCs w:val="22"/>
              </w:rPr>
            </w:pPr>
            <w:r w:rsidRPr="007709C6">
              <w:rPr>
                <w:sz w:val="22"/>
                <w:szCs w:val="22"/>
              </w:rPr>
              <w:t>Расходы на оплату иных работ и услуг, выполняемых по договорам с организациями</w:t>
            </w:r>
          </w:p>
        </w:tc>
        <w:tc>
          <w:tcPr>
            <w:tcW w:w="1709" w:type="dxa"/>
            <w:vAlign w:val="center"/>
          </w:tcPr>
          <w:p w14:paraId="5047F2E9" w14:textId="77777777" w:rsidR="007709C6" w:rsidRPr="007709C6" w:rsidRDefault="007709C6" w:rsidP="007709C6">
            <w:pPr>
              <w:jc w:val="center"/>
              <w:rPr>
                <w:sz w:val="22"/>
                <w:szCs w:val="22"/>
              </w:rPr>
            </w:pPr>
            <w:r w:rsidRPr="007709C6">
              <w:rPr>
                <w:sz w:val="22"/>
                <w:szCs w:val="22"/>
              </w:rPr>
              <w:t>33 971</w:t>
            </w:r>
          </w:p>
        </w:tc>
        <w:tc>
          <w:tcPr>
            <w:tcW w:w="1767" w:type="dxa"/>
            <w:vAlign w:val="center"/>
          </w:tcPr>
          <w:p w14:paraId="733EB6DF" w14:textId="77777777" w:rsidR="007709C6" w:rsidRPr="007709C6" w:rsidRDefault="007709C6" w:rsidP="007709C6">
            <w:pPr>
              <w:jc w:val="center"/>
              <w:rPr>
                <w:sz w:val="22"/>
                <w:szCs w:val="22"/>
              </w:rPr>
            </w:pPr>
            <w:r w:rsidRPr="007709C6">
              <w:rPr>
                <w:sz w:val="22"/>
                <w:szCs w:val="22"/>
              </w:rPr>
              <w:t>36 678</w:t>
            </w:r>
          </w:p>
        </w:tc>
        <w:tc>
          <w:tcPr>
            <w:tcW w:w="1767" w:type="dxa"/>
            <w:vAlign w:val="center"/>
          </w:tcPr>
          <w:p w14:paraId="47FA8E3C" w14:textId="77777777" w:rsidR="007709C6" w:rsidRPr="007709C6" w:rsidRDefault="007709C6" w:rsidP="007709C6">
            <w:pPr>
              <w:jc w:val="center"/>
              <w:rPr>
                <w:sz w:val="22"/>
                <w:szCs w:val="22"/>
              </w:rPr>
            </w:pPr>
            <w:r w:rsidRPr="007709C6">
              <w:rPr>
                <w:sz w:val="22"/>
                <w:szCs w:val="22"/>
              </w:rPr>
              <w:t>2 707</w:t>
            </w:r>
          </w:p>
        </w:tc>
      </w:tr>
      <w:tr w:rsidR="007709C6" w:rsidRPr="007709C6" w14:paraId="24DAD8D0" w14:textId="77777777" w:rsidTr="006D5EE3">
        <w:trPr>
          <w:trHeight w:val="238"/>
        </w:trPr>
        <w:tc>
          <w:tcPr>
            <w:tcW w:w="527" w:type="dxa"/>
            <w:vAlign w:val="center"/>
          </w:tcPr>
          <w:p w14:paraId="20545A7A" w14:textId="77777777" w:rsidR="007709C6" w:rsidRPr="007709C6" w:rsidRDefault="007709C6" w:rsidP="007709C6">
            <w:pPr>
              <w:jc w:val="center"/>
              <w:rPr>
                <w:sz w:val="22"/>
                <w:szCs w:val="22"/>
              </w:rPr>
            </w:pPr>
            <w:r w:rsidRPr="007709C6">
              <w:rPr>
                <w:sz w:val="22"/>
                <w:szCs w:val="22"/>
              </w:rPr>
              <w:t>6</w:t>
            </w:r>
          </w:p>
        </w:tc>
        <w:tc>
          <w:tcPr>
            <w:tcW w:w="3965" w:type="dxa"/>
            <w:vAlign w:val="center"/>
          </w:tcPr>
          <w:p w14:paraId="5F1FB330" w14:textId="77777777" w:rsidR="007709C6" w:rsidRPr="007709C6" w:rsidRDefault="007709C6" w:rsidP="007709C6">
            <w:pPr>
              <w:rPr>
                <w:sz w:val="22"/>
                <w:szCs w:val="22"/>
              </w:rPr>
            </w:pPr>
            <w:r w:rsidRPr="007709C6">
              <w:rPr>
                <w:sz w:val="22"/>
                <w:szCs w:val="22"/>
              </w:rPr>
              <w:t>Расходы на служебные командировки</w:t>
            </w:r>
          </w:p>
        </w:tc>
        <w:tc>
          <w:tcPr>
            <w:tcW w:w="1709" w:type="dxa"/>
            <w:vAlign w:val="center"/>
          </w:tcPr>
          <w:p w14:paraId="5E2A3378" w14:textId="77777777" w:rsidR="007709C6" w:rsidRPr="007709C6" w:rsidRDefault="007709C6" w:rsidP="007709C6">
            <w:pPr>
              <w:jc w:val="center"/>
              <w:rPr>
                <w:sz w:val="22"/>
                <w:szCs w:val="22"/>
              </w:rPr>
            </w:pPr>
            <w:r w:rsidRPr="007709C6">
              <w:rPr>
                <w:sz w:val="22"/>
                <w:szCs w:val="22"/>
              </w:rPr>
              <w:t>63</w:t>
            </w:r>
          </w:p>
        </w:tc>
        <w:tc>
          <w:tcPr>
            <w:tcW w:w="1767" w:type="dxa"/>
            <w:vAlign w:val="center"/>
          </w:tcPr>
          <w:p w14:paraId="1405662D" w14:textId="77777777" w:rsidR="007709C6" w:rsidRPr="007709C6" w:rsidRDefault="007709C6" w:rsidP="007709C6">
            <w:pPr>
              <w:jc w:val="center"/>
              <w:rPr>
                <w:sz w:val="22"/>
                <w:szCs w:val="22"/>
              </w:rPr>
            </w:pPr>
            <w:r w:rsidRPr="007709C6">
              <w:rPr>
                <w:sz w:val="22"/>
                <w:szCs w:val="22"/>
              </w:rPr>
              <w:t>47</w:t>
            </w:r>
          </w:p>
        </w:tc>
        <w:tc>
          <w:tcPr>
            <w:tcW w:w="1767" w:type="dxa"/>
            <w:vAlign w:val="center"/>
          </w:tcPr>
          <w:p w14:paraId="2E2D8F2F" w14:textId="77777777" w:rsidR="007709C6" w:rsidRPr="007709C6" w:rsidRDefault="007709C6" w:rsidP="007709C6">
            <w:pPr>
              <w:jc w:val="center"/>
              <w:rPr>
                <w:sz w:val="22"/>
                <w:szCs w:val="22"/>
              </w:rPr>
            </w:pPr>
            <w:r w:rsidRPr="007709C6">
              <w:rPr>
                <w:sz w:val="22"/>
                <w:szCs w:val="22"/>
              </w:rPr>
              <w:t>-16</w:t>
            </w:r>
          </w:p>
        </w:tc>
      </w:tr>
      <w:tr w:rsidR="007709C6" w:rsidRPr="007709C6" w14:paraId="0177903C" w14:textId="77777777" w:rsidTr="006D5EE3">
        <w:trPr>
          <w:trHeight w:val="238"/>
        </w:trPr>
        <w:tc>
          <w:tcPr>
            <w:tcW w:w="527" w:type="dxa"/>
            <w:vAlign w:val="center"/>
          </w:tcPr>
          <w:p w14:paraId="7ABC7C20" w14:textId="77777777" w:rsidR="007709C6" w:rsidRPr="007709C6" w:rsidRDefault="007709C6" w:rsidP="007709C6">
            <w:pPr>
              <w:jc w:val="center"/>
              <w:rPr>
                <w:sz w:val="22"/>
                <w:szCs w:val="22"/>
              </w:rPr>
            </w:pPr>
            <w:r w:rsidRPr="007709C6">
              <w:rPr>
                <w:sz w:val="22"/>
                <w:szCs w:val="22"/>
              </w:rPr>
              <w:t>7</w:t>
            </w:r>
          </w:p>
        </w:tc>
        <w:tc>
          <w:tcPr>
            <w:tcW w:w="3965" w:type="dxa"/>
            <w:vAlign w:val="center"/>
          </w:tcPr>
          <w:p w14:paraId="2BF2CC4A" w14:textId="77777777" w:rsidR="007709C6" w:rsidRPr="007709C6" w:rsidRDefault="007709C6" w:rsidP="007709C6">
            <w:pPr>
              <w:rPr>
                <w:sz w:val="22"/>
                <w:szCs w:val="22"/>
              </w:rPr>
            </w:pPr>
            <w:r w:rsidRPr="007709C6">
              <w:rPr>
                <w:sz w:val="22"/>
                <w:szCs w:val="22"/>
              </w:rPr>
              <w:t>Расходы на обучение персонала</w:t>
            </w:r>
          </w:p>
        </w:tc>
        <w:tc>
          <w:tcPr>
            <w:tcW w:w="1709" w:type="dxa"/>
            <w:vAlign w:val="center"/>
          </w:tcPr>
          <w:p w14:paraId="1C9405AE" w14:textId="77777777" w:rsidR="007709C6" w:rsidRPr="007709C6" w:rsidRDefault="007709C6" w:rsidP="007709C6">
            <w:pPr>
              <w:jc w:val="center"/>
              <w:rPr>
                <w:sz w:val="22"/>
                <w:szCs w:val="22"/>
              </w:rPr>
            </w:pPr>
            <w:r w:rsidRPr="007709C6">
              <w:rPr>
                <w:sz w:val="22"/>
                <w:szCs w:val="22"/>
              </w:rPr>
              <w:t>33</w:t>
            </w:r>
          </w:p>
        </w:tc>
        <w:tc>
          <w:tcPr>
            <w:tcW w:w="1767" w:type="dxa"/>
            <w:vAlign w:val="center"/>
          </w:tcPr>
          <w:p w14:paraId="75AAB308" w14:textId="77777777" w:rsidR="007709C6" w:rsidRPr="007709C6" w:rsidRDefault="007709C6" w:rsidP="007709C6">
            <w:pPr>
              <w:jc w:val="center"/>
              <w:rPr>
                <w:sz w:val="22"/>
                <w:szCs w:val="22"/>
              </w:rPr>
            </w:pPr>
            <w:r w:rsidRPr="007709C6">
              <w:rPr>
                <w:sz w:val="22"/>
                <w:szCs w:val="22"/>
              </w:rPr>
              <w:t>169</w:t>
            </w:r>
          </w:p>
        </w:tc>
        <w:tc>
          <w:tcPr>
            <w:tcW w:w="1767" w:type="dxa"/>
            <w:vAlign w:val="center"/>
          </w:tcPr>
          <w:p w14:paraId="30A33D68" w14:textId="77777777" w:rsidR="007709C6" w:rsidRPr="007709C6" w:rsidRDefault="007709C6" w:rsidP="007709C6">
            <w:pPr>
              <w:jc w:val="center"/>
              <w:rPr>
                <w:sz w:val="22"/>
                <w:szCs w:val="22"/>
              </w:rPr>
            </w:pPr>
            <w:r w:rsidRPr="007709C6">
              <w:rPr>
                <w:sz w:val="22"/>
                <w:szCs w:val="22"/>
              </w:rPr>
              <w:t>136</w:t>
            </w:r>
          </w:p>
        </w:tc>
      </w:tr>
      <w:tr w:rsidR="007709C6" w:rsidRPr="007709C6" w14:paraId="1E1775CC" w14:textId="77777777" w:rsidTr="006D5EE3">
        <w:trPr>
          <w:trHeight w:val="238"/>
        </w:trPr>
        <w:tc>
          <w:tcPr>
            <w:tcW w:w="527" w:type="dxa"/>
            <w:vAlign w:val="center"/>
          </w:tcPr>
          <w:p w14:paraId="62E4EBEB" w14:textId="77777777" w:rsidR="007709C6" w:rsidRPr="007709C6" w:rsidRDefault="007709C6" w:rsidP="007709C6">
            <w:pPr>
              <w:jc w:val="center"/>
              <w:rPr>
                <w:sz w:val="22"/>
                <w:szCs w:val="22"/>
              </w:rPr>
            </w:pPr>
            <w:r w:rsidRPr="007709C6">
              <w:rPr>
                <w:sz w:val="22"/>
                <w:szCs w:val="22"/>
              </w:rPr>
              <w:t>8</w:t>
            </w:r>
          </w:p>
        </w:tc>
        <w:tc>
          <w:tcPr>
            <w:tcW w:w="3965" w:type="dxa"/>
            <w:vAlign w:val="center"/>
          </w:tcPr>
          <w:p w14:paraId="033B70F7" w14:textId="77777777" w:rsidR="007709C6" w:rsidRPr="007709C6" w:rsidRDefault="007709C6" w:rsidP="007709C6">
            <w:pPr>
              <w:rPr>
                <w:sz w:val="22"/>
                <w:szCs w:val="22"/>
              </w:rPr>
            </w:pPr>
            <w:r w:rsidRPr="007709C6">
              <w:rPr>
                <w:sz w:val="22"/>
                <w:szCs w:val="22"/>
              </w:rPr>
              <w:t>Лизинговый платеж</w:t>
            </w:r>
          </w:p>
        </w:tc>
        <w:tc>
          <w:tcPr>
            <w:tcW w:w="1709" w:type="dxa"/>
            <w:vAlign w:val="center"/>
          </w:tcPr>
          <w:p w14:paraId="1A696376" w14:textId="77777777" w:rsidR="007709C6" w:rsidRPr="007709C6" w:rsidRDefault="007709C6" w:rsidP="007709C6">
            <w:pPr>
              <w:jc w:val="center"/>
              <w:rPr>
                <w:sz w:val="22"/>
                <w:szCs w:val="22"/>
              </w:rPr>
            </w:pPr>
          </w:p>
        </w:tc>
        <w:tc>
          <w:tcPr>
            <w:tcW w:w="1767" w:type="dxa"/>
            <w:vAlign w:val="center"/>
          </w:tcPr>
          <w:p w14:paraId="58197465" w14:textId="77777777" w:rsidR="007709C6" w:rsidRPr="007709C6" w:rsidRDefault="007709C6" w:rsidP="007709C6">
            <w:pPr>
              <w:jc w:val="center"/>
              <w:rPr>
                <w:sz w:val="22"/>
                <w:szCs w:val="22"/>
              </w:rPr>
            </w:pPr>
          </w:p>
        </w:tc>
        <w:tc>
          <w:tcPr>
            <w:tcW w:w="1767" w:type="dxa"/>
            <w:vAlign w:val="center"/>
          </w:tcPr>
          <w:p w14:paraId="63931EF5" w14:textId="77777777" w:rsidR="007709C6" w:rsidRPr="007709C6" w:rsidRDefault="007709C6" w:rsidP="007709C6">
            <w:pPr>
              <w:jc w:val="center"/>
              <w:rPr>
                <w:sz w:val="22"/>
                <w:szCs w:val="22"/>
              </w:rPr>
            </w:pPr>
            <w:r w:rsidRPr="007709C6">
              <w:rPr>
                <w:sz w:val="22"/>
                <w:szCs w:val="22"/>
              </w:rPr>
              <w:t>0</w:t>
            </w:r>
          </w:p>
        </w:tc>
      </w:tr>
      <w:tr w:rsidR="007709C6" w:rsidRPr="007709C6" w14:paraId="4FC2A12D" w14:textId="77777777" w:rsidTr="006D5EE3">
        <w:trPr>
          <w:trHeight w:val="238"/>
        </w:trPr>
        <w:tc>
          <w:tcPr>
            <w:tcW w:w="527" w:type="dxa"/>
            <w:vAlign w:val="center"/>
          </w:tcPr>
          <w:p w14:paraId="050ECFF4" w14:textId="77777777" w:rsidR="007709C6" w:rsidRPr="007709C6" w:rsidRDefault="007709C6" w:rsidP="007709C6">
            <w:pPr>
              <w:jc w:val="center"/>
              <w:rPr>
                <w:sz w:val="22"/>
                <w:szCs w:val="22"/>
              </w:rPr>
            </w:pPr>
            <w:r w:rsidRPr="007709C6">
              <w:rPr>
                <w:sz w:val="22"/>
                <w:szCs w:val="22"/>
              </w:rPr>
              <w:t>9</w:t>
            </w:r>
          </w:p>
        </w:tc>
        <w:tc>
          <w:tcPr>
            <w:tcW w:w="3965" w:type="dxa"/>
            <w:vAlign w:val="center"/>
          </w:tcPr>
          <w:p w14:paraId="244C8A00" w14:textId="77777777" w:rsidR="007709C6" w:rsidRPr="007709C6" w:rsidRDefault="007709C6" w:rsidP="007709C6">
            <w:pPr>
              <w:rPr>
                <w:sz w:val="22"/>
                <w:szCs w:val="22"/>
              </w:rPr>
            </w:pPr>
            <w:r w:rsidRPr="007709C6">
              <w:rPr>
                <w:sz w:val="22"/>
                <w:szCs w:val="22"/>
              </w:rPr>
              <w:t>Арендная плата</w:t>
            </w:r>
          </w:p>
        </w:tc>
        <w:tc>
          <w:tcPr>
            <w:tcW w:w="1709" w:type="dxa"/>
            <w:vAlign w:val="center"/>
          </w:tcPr>
          <w:p w14:paraId="2756EAFB" w14:textId="77777777" w:rsidR="007709C6" w:rsidRPr="007709C6" w:rsidRDefault="007709C6" w:rsidP="007709C6">
            <w:pPr>
              <w:jc w:val="center"/>
              <w:rPr>
                <w:sz w:val="22"/>
                <w:szCs w:val="22"/>
              </w:rPr>
            </w:pPr>
          </w:p>
        </w:tc>
        <w:tc>
          <w:tcPr>
            <w:tcW w:w="1767" w:type="dxa"/>
            <w:vAlign w:val="center"/>
          </w:tcPr>
          <w:p w14:paraId="4C8175E0" w14:textId="77777777" w:rsidR="007709C6" w:rsidRPr="007709C6" w:rsidRDefault="007709C6" w:rsidP="007709C6">
            <w:pPr>
              <w:jc w:val="center"/>
              <w:rPr>
                <w:sz w:val="22"/>
                <w:szCs w:val="22"/>
              </w:rPr>
            </w:pPr>
          </w:p>
        </w:tc>
        <w:tc>
          <w:tcPr>
            <w:tcW w:w="1767" w:type="dxa"/>
            <w:vAlign w:val="center"/>
          </w:tcPr>
          <w:p w14:paraId="1D93F249" w14:textId="77777777" w:rsidR="007709C6" w:rsidRPr="007709C6" w:rsidRDefault="007709C6" w:rsidP="007709C6">
            <w:pPr>
              <w:jc w:val="center"/>
              <w:rPr>
                <w:sz w:val="22"/>
                <w:szCs w:val="22"/>
              </w:rPr>
            </w:pPr>
            <w:r w:rsidRPr="007709C6">
              <w:rPr>
                <w:sz w:val="22"/>
                <w:szCs w:val="22"/>
              </w:rPr>
              <w:t>0</w:t>
            </w:r>
          </w:p>
        </w:tc>
      </w:tr>
      <w:tr w:rsidR="007709C6" w:rsidRPr="007709C6" w14:paraId="1AB98DE5" w14:textId="77777777" w:rsidTr="006D5EE3">
        <w:trPr>
          <w:trHeight w:val="238"/>
        </w:trPr>
        <w:tc>
          <w:tcPr>
            <w:tcW w:w="527" w:type="dxa"/>
            <w:vAlign w:val="center"/>
          </w:tcPr>
          <w:p w14:paraId="78AE2033" w14:textId="77777777" w:rsidR="007709C6" w:rsidRPr="007709C6" w:rsidRDefault="007709C6" w:rsidP="007709C6">
            <w:pPr>
              <w:jc w:val="center"/>
              <w:rPr>
                <w:sz w:val="22"/>
                <w:szCs w:val="22"/>
              </w:rPr>
            </w:pPr>
            <w:r w:rsidRPr="007709C6">
              <w:rPr>
                <w:sz w:val="22"/>
                <w:szCs w:val="22"/>
              </w:rPr>
              <w:t>10</w:t>
            </w:r>
          </w:p>
        </w:tc>
        <w:tc>
          <w:tcPr>
            <w:tcW w:w="3965" w:type="dxa"/>
            <w:vAlign w:val="center"/>
          </w:tcPr>
          <w:p w14:paraId="4B163119" w14:textId="77777777" w:rsidR="007709C6" w:rsidRPr="007709C6" w:rsidRDefault="007709C6" w:rsidP="007709C6">
            <w:pPr>
              <w:rPr>
                <w:sz w:val="22"/>
                <w:szCs w:val="22"/>
              </w:rPr>
            </w:pPr>
            <w:r w:rsidRPr="007709C6">
              <w:rPr>
                <w:sz w:val="22"/>
                <w:szCs w:val="22"/>
              </w:rPr>
              <w:t>Другие расходы</w:t>
            </w:r>
          </w:p>
        </w:tc>
        <w:tc>
          <w:tcPr>
            <w:tcW w:w="1709" w:type="dxa"/>
            <w:vAlign w:val="center"/>
          </w:tcPr>
          <w:p w14:paraId="2D666D91" w14:textId="77777777" w:rsidR="007709C6" w:rsidRPr="007709C6" w:rsidRDefault="007709C6" w:rsidP="007709C6">
            <w:pPr>
              <w:jc w:val="center"/>
              <w:rPr>
                <w:sz w:val="22"/>
                <w:szCs w:val="22"/>
              </w:rPr>
            </w:pPr>
            <w:r w:rsidRPr="007709C6">
              <w:rPr>
                <w:sz w:val="22"/>
                <w:szCs w:val="22"/>
              </w:rPr>
              <w:t>5</w:t>
            </w:r>
          </w:p>
        </w:tc>
        <w:tc>
          <w:tcPr>
            <w:tcW w:w="1767" w:type="dxa"/>
            <w:vAlign w:val="center"/>
          </w:tcPr>
          <w:p w14:paraId="4D861337" w14:textId="77777777" w:rsidR="007709C6" w:rsidRPr="007709C6" w:rsidRDefault="007709C6" w:rsidP="007709C6">
            <w:pPr>
              <w:jc w:val="center"/>
              <w:rPr>
                <w:sz w:val="22"/>
                <w:szCs w:val="22"/>
              </w:rPr>
            </w:pPr>
            <w:r w:rsidRPr="007709C6">
              <w:rPr>
                <w:sz w:val="22"/>
                <w:szCs w:val="22"/>
              </w:rPr>
              <w:t>24</w:t>
            </w:r>
          </w:p>
        </w:tc>
        <w:tc>
          <w:tcPr>
            <w:tcW w:w="1767" w:type="dxa"/>
            <w:vAlign w:val="center"/>
          </w:tcPr>
          <w:p w14:paraId="2B9C0005" w14:textId="77777777" w:rsidR="007709C6" w:rsidRPr="007709C6" w:rsidRDefault="007709C6" w:rsidP="007709C6">
            <w:pPr>
              <w:jc w:val="center"/>
              <w:rPr>
                <w:sz w:val="22"/>
                <w:szCs w:val="22"/>
              </w:rPr>
            </w:pPr>
            <w:r w:rsidRPr="007709C6">
              <w:rPr>
                <w:sz w:val="22"/>
                <w:szCs w:val="22"/>
              </w:rPr>
              <w:t>19</w:t>
            </w:r>
          </w:p>
        </w:tc>
      </w:tr>
      <w:tr w:rsidR="007709C6" w:rsidRPr="007709C6" w14:paraId="4D59B167" w14:textId="77777777" w:rsidTr="006D5EE3">
        <w:trPr>
          <w:trHeight w:val="238"/>
        </w:trPr>
        <w:tc>
          <w:tcPr>
            <w:tcW w:w="527" w:type="dxa"/>
            <w:vAlign w:val="center"/>
          </w:tcPr>
          <w:p w14:paraId="5B854802" w14:textId="77777777" w:rsidR="007709C6" w:rsidRPr="007709C6" w:rsidRDefault="007709C6" w:rsidP="007709C6">
            <w:pPr>
              <w:jc w:val="center"/>
              <w:rPr>
                <w:sz w:val="22"/>
                <w:szCs w:val="22"/>
              </w:rPr>
            </w:pPr>
          </w:p>
        </w:tc>
        <w:tc>
          <w:tcPr>
            <w:tcW w:w="3965" w:type="dxa"/>
            <w:vAlign w:val="center"/>
          </w:tcPr>
          <w:p w14:paraId="232848F3" w14:textId="77777777" w:rsidR="007709C6" w:rsidRPr="007709C6" w:rsidRDefault="007709C6" w:rsidP="007709C6">
            <w:pPr>
              <w:rPr>
                <w:sz w:val="22"/>
                <w:szCs w:val="22"/>
              </w:rPr>
            </w:pPr>
            <w:r w:rsidRPr="007709C6">
              <w:rPr>
                <w:sz w:val="22"/>
                <w:szCs w:val="22"/>
              </w:rPr>
              <w:t>ИТОГО операционные расходы</w:t>
            </w:r>
          </w:p>
        </w:tc>
        <w:tc>
          <w:tcPr>
            <w:tcW w:w="1709" w:type="dxa"/>
            <w:vAlign w:val="center"/>
          </w:tcPr>
          <w:p w14:paraId="5B834C0C" w14:textId="77777777" w:rsidR="007709C6" w:rsidRPr="007709C6" w:rsidRDefault="007709C6" w:rsidP="007709C6">
            <w:pPr>
              <w:jc w:val="center"/>
              <w:rPr>
                <w:sz w:val="22"/>
                <w:szCs w:val="22"/>
              </w:rPr>
            </w:pPr>
            <w:r w:rsidRPr="007709C6">
              <w:rPr>
                <w:sz w:val="22"/>
                <w:szCs w:val="22"/>
              </w:rPr>
              <w:t>67 590</w:t>
            </w:r>
          </w:p>
        </w:tc>
        <w:tc>
          <w:tcPr>
            <w:tcW w:w="1767" w:type="dxa"/>
            <w:vAlign w:val="center"/>
          </w:tcPr>
          <w:p w14:paraId="570943EC" w14:textId="77777777" w:rsidR="007709C6" w:rsidRPr="007709C6" w:rsidRDefault="007709C6" w:rsidP="007709C6">
            <w:pPr>
              <w:jc w:val="center"/>
              <w:rPr>
                <w:sz w:val="22"/>
                <w:szCs w:val="22"/>
              </w:rPr>
            </w:pPr>
            <w:r w:rsidRPr="007709C6">
              <w:rPr>
                <w:sz w:val="22"/>
                <w:szCs w:val="22"/>
              </w:rPr>
              <w:t>79 295</w:t>
            </w:r>
          </w:p>
        </w:tc>
        <w:tc>
          <w:tcPr>
            <w:tcW w:w="1767" w:type="dxa"/>
            <w:vAlign w:val="center"/>
          </w:tcPr>
          <w:p w14:paraId="197F8D3A" w14:textId="77777777" w:rsidR="007709C6" w:rsidRPr="007709C6" w:rsidRDefault="007709C6" w:rsidP="007709C6">
            <w:pPr>
              <w:jc w:val="center"/>
              <w:rPr>
                <w:sz w:val="22"/>
                <w:szCs w:val="22"/>
              </w:rPr>
            </w:pPr>
            <w:r w:rsidRPr="007709C6">
              <w:rPr>
                <w:sz w:val="22"/>
                <w:szCs w:val="22"/>
              </w:rPr>
              <w:t>11 705</w:t>
            </w:r>
          </w:p>
        </w:tc>
      </w:tr>
    </w:tbl>
    <w:p w14:paraId="04F79344" w14:textId="77777777" w:rsidR="007709C6" w:rsidRPr="007709C6" w:rsidRDefault="007709C6" w:rsidP="007709C6">
      <w:pPr>
        <w:tabs>
          <w:tab w:val="left" w:pos="426"/>
        </w:tabs>
        <w:ind w:firstLine="851"/>
        <w:jc w:val="both"/>
      </w:pPr>
    </w:p>
    <w:p w14:paraId="28D938D3" w14:textId="77777777" w:rsidR="007709C6" w:rsidRPr="007709C6" w:rsidRDefault="007709C6" w:rsidP="007709C6">
      <w:pPr>
        <w:tabs>
          <w:tab w:val="left" w:pos="1890"/>
        </w:tabs>
        <w:ind w:left="1080" w:right="-1"/>
        <w:jc w:val="right"/>
        <w:rPr>
          <w:sz w:val="28"/>
          <w:szCs w:val="28"/>
        </w:rPr>
      </w:pPr>
      <w:r w:rsidRPr="007709C6">
        <w:rPr>
          <w:sz w:val="28"/>
          <w:szCs w:val="28"/>
        </w:rPr>
        <w:t>Таблица 48</w:t>
      </w:r>
    </w:p>
    <w:p w14:paraId="3065B512" w14:textId="77777777" w:rsidR="007709C6" w:rsidRPr="007709C6" w:rsidRDefault="007709C6" w:rsidP="007709C6">
      <w:pPr>
        <w:jc w:val="center"/>
        <w:rPr>
          <w:sz w:val="28"/>
          <w:szCs w:val="28"/>
        </w:rPr>
      </w:pPr>
      <w:r w:rsidRPr="007709C6">
        <w:rPr>
          <w:b/>
          <w:sz w:val="28"/>
          <w:szCs w:val="28"/>
        </w:rPr>
        <w:t xml:space="preserve">Реестр неподконтрольных расходов </w:t>
      </w:r>
    </w:p>
    <w:p w14:paraId="48E032C7" w14:textId="77777777" w:rsidR="007709C6" w:rsidRPr="007709C6" w:rsidRDefault="007709C6" w:rsidP="007709C6">
      <w:pPr>
        <w:jc w:val="right"/>
      </w:pPr>
      <w:r w:rsidRPr="007709C6">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7709C6" w:rsidRPr="007709C6" w14:paraId="5A37EFE2" w14:textId="77777777" w:rsidTr="006D5EE3">
        <w:trPr>
          <w:trHeight w:val="723"/>
        </w:trPr>
        <w:tc>
          <w:tcPr>
            <w:tcW w:w="908" w:type="dxa"/>
            <w:shd w:val="clear" w:color="auto" w:fill="auto"/>
            <w:vAlign w:val="center"/>
            <w:hideMark/>
          </w:tcPr>
          <w:p w14:paraId="5C08E1D2" w14:textId="77777777" w:rsidR="007709C6" w:rsidRPr="007709C6" w:rsidRDefault="007709C6" w:rsidP="007709C6">
            <w:pPr>
              <w:jc w:val="center"/>
              <w:rPr>
                <w:sz w:val="22"/>
                <w:szCs w:val="22"/>
              </w:rPr>
            </w:pPr>
            <w:r w:rsidRPr="007709C6">
              <w:rPr>
                <w:sz w:val="22"/>
                <w:szCs w:val="22"/>
              </w:rPr>
              <w:t>№ п/п</w:t>
            </w:r>
          </w:p>
        </w:tc>
        <w:tc>
          <w:tcPr>
            <w:tcW w:w="4757" w:type="dxa"/>
            <w:shd w:val="clear" w:color="auto" w:fill="auto"/>
            <w:vAlign w:val="center"/>
            <w:hideMark/>
          </w:tcPr>
          <w:p w14:paraId="5BCC13D9" w14:textId="77777777" w:rsidR="007709C6" w:rsidRPr="007709C6" w:rsidRDefault="007709C6" w:rsidP="007709C6">
            <w:pPr>
              <w:jc w:val="center"/>
              <w:rPr>
                <w:sz w:val="22"/>
                <w:szCs w:val="22"/>
              </w:rPr>
            </w:pPr>
            <w:r w:rsidRPr="007709C6">
              <w:rPr>
                <w:sz w:val="22"/>
                <w:szCs w:val="22"/>
              </w:rPr>
              <w:t>Наименование расхода</w:t>
            </w:r>
          </w:p>
        </w:tc>
        <w:tc>
          <w:tcPr>
            <w:tcW w:w="1401" w:type="dxa"/>
            <w:vAlign w:val="center"/>
          </w:tcPr>
          <w:p w14:paraId="3F224E83" w14:textId="77777777" w:rsidR="007709C6" w:rsidRPr="007709C6" w:rsidRDefault="007709C6" w:rsidP="007709C6">
            <w:pPr>
              <w:jc w:val="center"/>
              <w:rPr>
                <w:sz w:val="22"/>
                <w:szCs w:val="22"/>
              </w:rPr>
            </w:pPr>
            <w:r w:rsidRPr="007709C6">
              <w:rPr>
                <w:sz w:val="22"/>
                <w:szCs w:val="22"/>
              </w:rPr>
              <w:t>Утверждено на 2023 год</w:t>
            </w:r>
          </w:p>
        </w:tc>
        <w:tc>
          <w:tcPr>
            <w:tcW w:w="1500" w:type="dxa"/>
            <w:shd w:val="clear" w:color="auto" w:fill="auto"/>
            <w:vAlign w:val="center"/>
          </w:tcPr>
          <w:p w14:paraId="222AD9E6" w14:textId="77777777" w:rsidR="007709C6" w:rsidRPr="007709C6" w:rsidRDefault="007709C6" w:rsidP="007709C6">
            <w:pPr>
              <w:jc w:val="center"/>
              <w:rPr>
                <w:sz w:val="22"/>
                <w:szCs w:val="22"/>
              </w:rPr>
            </w:pPr>
            <w:r w:rsidRPr="007709C6">
              <w:rPr>
                <w:sz w:val="22"/>
                <w:szCs w:val="22"/>
              </w:rPr>
              <w:t xml:space="preserve">Предложение экспертов </w:t>
            </w:r>
            <w:r w:rsidRPr="007709C6">
              <w:rPr>
                <w:sz w:val="22"/>
                <w:szCs w:val="22"/>
              </w:rPr>
              <w:br/>
              <w:t>на 2024 год</w:t>
            </w:r>
          </w:p>
        </w:tc>
        <w:tc>
          <w:tcPr>
            <w:tcW w:w="1271" w:type="dxa"/>
            <w:shd w:val="clear" w:color="auto" w:fill="auto"/>
            <w:vAlign w:val="center"/>
          </w:tcPr>
          <w:p w14:paraId="60F60C04" w14:textId="77777777" w:rsidR="007709C6" w:rsidRPr="007709C6" w:rsidRDefault="007709C6" w:rsidP="007709C6">
            <w:pPr>
              <w:jc w:val="center"/>
              <w:rPr>
                <w:sz w:val="22"/>
                <w:szCs w:val="22"/>
              </w:rPr>
            </w:pPr>
            <w:r w:rsidRPr="007709C6">
              <w:rPr>
                <w:sz w:val="22"/>
                <w:szCs w:val="22"/>
              </w:rPr>
              <w:t>Динамика расходов</w:t>
            </w:r>
          </w:p>
        </w:tc>
      </w:tr>
      <w:tr w:rsidR="007709C6" w:rsidRPr="007709C6" w14:paraId="6DECB9C2" w14:textId="77777777" w:rsidTr="006D5EE3">
        <w:trPr>
          <w:trHeight w:val="798"/>
        </w:trPr>
        <w:tc>
          <w:tcPr>
            <w:tcW w:w="908" w:type="dxa"/>
            <w:shd w:val="clear" w:color="auto" w:fill="auto"/>
            <w:noWrap/>
            <w:vAlign w:val="center"/>
            <w:hideMark/>
          </w:tcPr>
          <w:p w14:paraId="2EFAA9AA" w14:textId="77777777" w:rsidR="007709C6" w:rsidRPr="007709C6" w:rsidRDefault="007709C6" w:rsidP="007709C6">
            <w:pPr>
              <w:jc w:val="center"/>
              <w:rPr>
                <w:sz w:val="22"/>
                <w:szCs w:val="22"/>
              </w:rPr>
            </w:pPr>
            <w:r w:rsidRPr="007709C6">
              <w:rPr>
                <w:sz w:val="22"/>
                <w:szCs w:val="22"/>
              </w:rPr>
              <w:t>1.1</w:t>
            </w:r>
          </w:p>
        </w:tc>
        <w:tc>
          <w:tcPr>
            <w:tcW w:w="4757" w:type="dxa"/>
            <w:shd w:val="clear" w:color="auto" w:fill="auto"/>
            <w:vAlign w:val="center"/>
            <w:hideMark/>
          </w:tcPr>
          <w:p w14:paraId="614B9C33" w14:textId="77777777" w:rsidR="007709C6" w:rsidRPr="007709C6" w:rsidRDefault="007709C6" w:rsidP="007709C6">
            <w:pPr>
              <w:rPr>
                <w:sz w:val="22"/>
                <w:szCs w:val="22"/>
              </w:rPr>
            </w:pPr>
            <w:r w:rsidRPr="007709C6">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2CB42845"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1679AD72"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54FFA1BD" w14:textId="77777777" w:rsidR="007709C6" w:rsidRPr="007709C6" w:rsidRDefault="007709C6" w:rsidP="007709C6">
            <w:pPr>
              <w:jc w:val="center"/>
              <w:rPr>
                <w:sz w:val="22"/>
                <w:szCs w:val="22"/>
              </w:rPr>
            </w:pPr>
            <w:r w:rsidRPr="007709C6">
              <w:rPr>
                <w:sz w:val="22"/>
                <w:szCs w:val="22"/>
              </w:rPr>
              <w:t>0</w:t>
            </w:r>
          </w:p>
        </w:tc>
      </w:tr>
      <w:tr w:rsidR="007709C6" w:rsidRPr="007709C6" w14:paraId="1C5F4EA2" w14:textId="77777777" w:rsidTr="006D5EE3">
        <w:trPr>
          <w:trHeight w:val="356"/>
        </w:trPr>
        <w:tc>
          <w:tcPr>
            <w:tcW w:w="908" w:type="dxa"/>
            <w:shd w:val="clear" w:color="auto" w:fill="auto"/>
            <w:noWrap/>
            <w:vAlign w:val="center"/>
            <w:hideMark/>
          </w:tcPr>
          <w:p w14:paraId="2D9F291C" w14:textId="77777777" w:rsidR="007709C6" w:rsidRPr="007709C6" w:rsidRDefault="007709C6" w:rsidP="007709C6">
            <w:pPr>
              <w:jc w:val="center"/>
              <w:rPr>
                <w:sz w:val="22"/>
                <w:szCs w:val="22"/>
              </w:rPr>
            </w:pPr>
            <w:r w:rsidRPr="007709C6">
              <w:rPr>
                <w:sz w:val="22"/>
                <w:szCs w:val="22"/>
              </w:rPr>
              <w:t>1.2</w:t>
            </w:r>
          </w:p>
        </w:tc>
        <w:tc>
          <w:tcPr>
            <w:tcW w:w="4757" w:type="dxa"/>
            <w:shd w:val="clear" w:color="auto" w:fill="auto"/>
            <w:noWrap/>
            <w:vAlign w:val="center"/>
            <w:hideMark/>
          </w:tcPr>
          <w:p w14:paraId="4DF8E4B9" w14:textId="77777777" w:rsidR="007709C6" w:rsidRPr="007709C6" w:rsidRDefault="007709C6" w:rsidP="007709C6">
            <w:pPr>
              <w:rPr>
                <w:sz w:val="22"/>
                <w:szCs w:val="22"/>
              </w:rPr>
            </w:pPr>
            <w:r w:rsidRPr="007709C6">
              <w:rPr>
                <w:sz w:val="22"/>
                <w:szCs w:val="22"/>
              </w:rPr>
              <w:t>Арендная плата</w:t>
            </w:r>
          </w:p>
        </w:tc>
        <w:tc>
          <w:tcPr>
            <w:tcW w:w="1401" w:type="dxa"/>
            <w:vAlign w:val="center"/>
          </w:tcPr>
          <w:p w14:paraId="606B66F8"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135A292A"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04E9E769" w14:textId="77777777" w:rsidR="007709C6" w:rsidRPr="007709C6" w:rsidRDefault="007709C6" w:rsidP="007709C6">
            <w:pPr>
              <w:jc w:val="center"/>
              <w:rPr>
                <w:sz w:val="22"/>
                <w:szCs w:val="22"/>
              </w:rPr>
            </w:pPr>
            <w:r w:rsidRPr="007709C6">
              <w:rPr>
                <w:sz w:val="22"/>
                <w:szCs w:val="22"/>
              </w:rPr>
              <w:t>0</w:t>
            </w:r>
          </w:p>
        </w:tc>
      </w:tr>
      <w:tr w:rsidR="007709C6" w:rsidRPr="007709C6" w14:paraId="4669D8EE" w14:textId="77777777" w:rsidTr="006D5EE3">
        <w:trPr>
          <w:trHeight w:val="356"/>
        </w:trPr>
        <w:tc>
          <w:tcPr>
            <w:tcW w:w="908" w:type="dxa"/>
            <w:shd w:val="clear" w:color="auto" w:fill="auto"/>
            <w:noWrap/>
            <w:vAlign w:val="center"/>
            <w:hideMark/>
          </w:tcPr>
          <w:p w14:paraId="0F586C21" w14:textId="77777777" w:rsidR="007709C6" w:rsidRPr="007709C6" w:rsidRDefault="007709C6" w:rsidP="007709C6">
            <w:pPr>
              <w:jc w:val="center"/>
              <w:rPr>
                <w:sz w:val="22"/>
                <w:szCs w:val="22"/>
              </w:rPr>
            </w:pPr>
            <w:r w:rsidRPr="007709C6">
              <w:rPr>
                <w:sz w:val="22"/>
                <w:szCs w:val="22"/>
              </w:rPr>
              <w:t>1.3</w:t>
            </w:r>
          </w:p>
        </w:tc>
        <w:tc>
          <w:tcPr>
            <w:tcW w:w="4757" w:type="dxa"/>
            <w:shd w:val="clear" w:color="auto" w:fill="auto"/>
            <w:noWrap/>
            <w:vAlign w:val="center"/>
            <w:hideMark/>
          </w:tcPr>
          <w:p w14:paraId="4E38E835" w14:textId="77777777" w:rsidR="007709C6" w:rsidRPr="007709C6" w:rsidRDefault="007709C6" w:rsidP="007709C6">
            <w:pPr>
              <w:rPr>
                <w:sz w:val="22"/>
                <w:szCs w:val="22"/>
              </w:rPr>
            </w:pPr>
            <w:r w:rsidRPr="007709C6">
              <w:rPr>
                <w:sz w:val="22"/>
                <w:szCs w:val="22"/>
              </w:rPr>
              <w:t>Концессионная плата</w:t>
            </w:r>
          </w:p>
        </w:tc>
        <w:tc>
          <w:tcPr>
            <w:tcW w:w="1401" w:type="dxa"/>
            <w:vAlign w:val="center"/>
          </w:tcPr>
          <w:p w14:paraId="78311843"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0E7CA878"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5F57CD3F" w14:textId="77777777" w:rsidR="007709C6" w:rsidRPr="007709C6" w:rsidRDefault="007709C6" w:rsidP="007709C6">
            <w:pPr>
              <w:jc w:val="center"/>
              <w:rPr>
                <w:sz w:val="22"/>
                <w:szCs w:val="22"/>
              </w:rPr>
            </w:pPr>
            <w:r w:rsidRPr="007709C6">
              <w:rPr>
                <w:sz w:val="22"/>
                <w:szCs w:val="22"/>
              </w:rPr>
              <w:t>0</w:t>
            </w:r>
          </w:p>
        </w:tc>
      </w:tr>
      <w:tr w:rsidR="007709C6" w:rsidRPr="007709C6" w14:paraId="72C0B11E" w14:textId="77777777" w:rsidTr="006D5EE3">
        <w:trPr>
          <w:trHeight w:val="514"/>
        </w:trPr>
        <w:tc>
          <w:tcPr>
            <w:tcW w:w="908" w:type="dxa"/>
            <w:shd w:val="clear" w:color="auto" w:fill="auto"/>
            <w:noWrap/>
            <w:vAlign w:val="center"/>
            <w:hideMark/>
          </w:tcPr>
          <w:p w14:paraId="65B403A4" w14:textId="77777777" w:rsidR="007709C6" w:rsidRPr="007709C6" w:rsidRDefault="007709C6" w:rsidP="007709C6">
            <w:pPr>
              <w:jc w:val="center"/>
              <w:rPr>
                <w:sz w:val="22"/>
                <w:szCs w:val="22"/>
              </w:rPr>
            </w:pPr>
            <w:r w:rsidRPr="007709C6">
              <w:rPr>
                <w:sz w:val="22"/>
                <w:szCs w:val="22"/>
              </w:rPr>
              <w:t>1.4</w:t>
            </w:r>
          </w:p>
        </w:tc>
        <w:tc>
          <w:tcPr>
            <w:tcW w:w="4757" w:type="dxa"/>
            <w:shd w:val="clear" w:color="auto" w:fill="auto"/>
            <w:vAlign w:val="center"/>
            <w:hideMark/>
          </w:tcPr>
          <w:p w14:paraId="45FC9AF8" w14:textId="77777777" w:rsidR="007709C6" w:rsidRPr="007709C6" w:rsidRDefault="007709C6" w:rsidP="007709C6">
            <w:pPr>
              <w:rPr>
                <w:sz w:val="22"/>
                <w:szCs w:val="22"/>
              </w:rPr>
            </w:pPr>
            <w:r w:rsidRPr="007709C6">
              <w:rPr>
                <w:sz w:val="22"/>
                <w:szCs w:val="22"/>
              </w:rPr>
              <w:t>Расходы на уплату налогов, сборов и других обязательных платежей, в том числе:</w:t>
            </w:r>
          </w:p>
        </w:tc>
        <w:tc>
          <w:tcPr>
            <w:tcW w:w="1401" w:type="dxa"/>
            <w:vAlign w:val="center"/>
          </w:tcPr>
          <w:p w14:paraId="06D2079F" w14:textId="77777777" w:rsidR="007709C6" w:rsidRPr="007709C6" w:rsidRDefault="007709C6" w:rsidP="007709C6">
            <w:pPr>
              <w:jc w:val="center"/>
              <w:rPr>
                <w:sz w:val="22"/>
                <w:szCs w:val="22"/>
              </w:rPr>
            </w:pPr>
            <w:r w:rsidRPr="007709C6">
              <w:rPr>
                <w:sz w:val="22"/>
                <w:szCs w:val="22"/>
              </w:rPr>
              <w:t>13 295</w:t>
            </w:r>
          </w:p>
        </w:tc>
        <w:tc>
          <w:tcPr>
            <w:tcW w:w="1500" w:type="dxa"/>
            <w:shd w:val="clear" w:color="auto" w:fill="auto"/>
            <w:noWrap/>
            <w:vAlign w:val="center"/>
          </w:tcPr>
          <w:p w14:paraId="427B04FA" w14:textId="77777777" w:rsidR="007709C6" w:rsidRPr="007709C6" w:rsidRDefault="007709C6" w:rsidP="007709C6">
            <w:pPr>
              <w:jc w:val="center"/>
              <w:rPr>
                <w:sz w:val="22"/>
                <w:szCs w:val="22"/>
              </w:rPr>
            </w:pPr>
            <w:r w:rsidRPr="007709C6">
              <w:rPr>
                <w:sz w:val="22"/>
                <w:szCs w:val="22"/>
              </w:rPr>
              <w:t>22 985</w:t>
            </w:r>
          </w:p>
        </w:tc>
        <w:tc>
          <w:tcPr>
            <w:tcW w:w="1271" w:type="dxa"/>
            <w:shd w:val="clear" w:color="auto" w:fill="auto"/>
            <w:noWrap/>
            <w:vAlign w:val="center"/>
          </w:tcPr>
          <w:p w14:paraId="047AB6BA" w14:textId="77777777" w:rsidR="007709C6" w:rsidRPr="007709C6" w:rsidRDefault="007709C6" w:rsidP="007709C6">
            <w:pPr>
              <w:jc w:val="center"/>
              <w:rPr>
                <w:sz w:val="22"/>
                <w:szCs w:val="22"/>
              </w:rPr>
            </w:pPr>
            <w:r w:rsidRPr="007709C6">
              <w:rPr>
                <w:sz w:val="22"/>
                <w:szCs w:val="22"/>
              </w:rPr>
              <w:t>9 690</w:t>
            </w:r>
          </w:p>
        </w:tc>
      </w:tr>
      <w:tr w:rsidR="007709C6" w:rsidRPr="007709C6" w14:paraId="59FC7DB9" w14:textId="77777777" w:rsidTr="006D5EE3">
        <w:trPr>
          <w:trHeight w:val="1368"/>
        </w:trPr>
        <w:tc>
          <w:tcPr>
            <w:tcW w:w="908" w:type="dxa"/>
            <w:shd w:val="clear" w:color="auto" w:fill="auto"/>
            <w:noWrap/>
            <w:vAlign w:val="center"/>
            <w:hideMark/>
          </w:tcPr>
          <w:p w14:paraId="6557CAE6" w14:textId="77777777" w:rsidR="007709C6" w:rsidRPr="007709C6" w:rsidRDefault="007709C6" w:rsidP="007709C6">
            <w:pPr>
              <w:jc w:val="center"/>
              <w:rPr>
                <w:sz w:val="22"/>
                <w:szCs w:val="22"/>
              </w:rPr>
            </w:pPr>
            <w:r w:rsidRPr="007709C6">
              <w:rPr>
                <w:sz w:val="22"/>
                <w:szCs w:val="22"/>
              </w:rPr>
              <w:t>1.4.1</w:t>
            </w:r>
          </w:p>
        </w:tc>
        <w:tc>
          <w:tcPr>
            <w:tcW w:w="4757" w:type="dxa"/>
            <w:shd w:val="clear" w:color="auto" w:fill="auto"/>
            <w:vAlign w:val="center"/>
            <w:hideMark/>
          </w:tcPr>
          <w:p w14:paraId="740FD542" w14:textId="77777777" w:rsidR="007709C6" w:rsidRPr="007709C6" w:rsidRDefault="007709C6" w:rsidP="007709C6">
            <w:pPr>
              <w:rPr>
                <w:sz w:val="22"/>
                <w:szCs w:val="22"/>
              </w:rPr>
            </w:pPr>
            <w:r w:rsidRPr="007709C6">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1E7540E9" w14:textId="77777777" w:rsidR="007709C6" w:rsidRPr="007709C6" w:rsidRDefault="007709C6" w:rsidP="007709C6">
            <w:pPr>
              <w:jc w:val="center"/>
              <w:rPr>
                <w:sz w:val="22"/>
                <w:szCs w:val="22"/>
              </w:rPr>
            </w:pPr>
            <w:r w:rsidRPr="007709C6">
              <w:rPr>
                <w:sz w:val="22"/>
                <w:szCs w:val="22"/>
              </w:rPr>
              <w:t>88</w:t>
            </w:r>
          </w:p>
        </w:tc>
        <w:tc>
          <w:tcPr>
            <w:tcW w:w="1500" w:type="dxa"/>
            <w:shd w:val="clear" w:color="auto" w:fill="auto"/>
            <w:noWrap/>
            <w:vAlign w:val="center"/>
          </w:tcPr>
          <w:p w14:paraId="1347EEE8" w14:textId="77777777" w:rsidR="007709C6" w:rsidRPr="007709C6" w:rsidRDefault="007709C6" w:rsidP="007709C6">
            <w:pPr>
              <w:jc w:val="center"/>
              <w:rPr>
                <w:sz w:val="22"/>
                <w:szCs w:val="22"/>
              </w:rPr>
            </w:pPr>
            <w:r w:rsidRPr="007709C6">
              <w:rPr>
                <w:sz w:val="22"/>
                <w:szCs w:val="22"/>
              </w:rPr>
              <w:t>124</w:t>
            </w:r>
          </w:p>
        </w:tc>
        <w:tc>
          <w:tcPr>
            <w:tcW w:w="1271" w:type="dxa"/>
            <w:shd w:val="clear" w:color="auto" w:fill="auto"/>
            <w:noWrap/>
            <w:vAlign w:val="center"/>
          </w:tcPr>
          <w:p w14:paraId="49A4FFF7" w14:textId="77777777" w:rsidR="007709C6" w:rsidRPr="007709C6" w:rsidRDefault="007709C6" w:rsidP="007709C6">
            <w:pPr>
              <w:jc w:val="center"/>
              <w:rPr>
                <w:sz w:val="22"/>
                <w:szCs w:val="22"/>
              </w:rPr>
            </w:pPr>
            <w:r w:rsidRPr="007709C6">
              <w:rPr>
                <w:sz w:val="22"/>
                <w:szCs w:val="22"/>
              </w:rPr>
              <w:t>36</w:t>
            </w:r>
          </w:p>
        </w:tc>
      </w:tr>
      <w:tr w:rsidR="007709C6" w:rsidRPr="007709C6" w14:paraId="7CB7B0A1" w14:textId="77777777" w:rsidTr="006D5EE3">
        <w:trPr>
          <w:trHeight w:val="69"/>
        </w:trPr>
        <w:tc>
          <w:tcPr>
            <w:tcW w:w="908" w:type="dxa"/>
            <w:shd w:val="clear" w:color="auto" w:fill="auto"/>
            <w:noWrap/>
            <w:vAlign w:val="center"/>
            <w:hideMark/>
          </w:tcPr>
          <w:p w14:paraId="466FF7A0" w14:textId="77777777" w:rsidR="007709C6" w:rsidRPr="007709C6" w:rsidRDefault="007709C6" w:rsidP="007709C6">
            <w:pPr>
              <w:jc w:val="center"/>
              <w:rPr>
                <w:sz w:val="22"/>
                <w:szCs w:val="22"/>
              </w:rPr>
            </w:pPr>
            <w:r w:rsidRPr="007709C6">
              <w:rPr>
                <w:sz w:val="22"/>
                <w:szCs w:val="22"/>
              </w:rPr>
              <w:t>1.4.2</w:t>
            </w:r>
          </w:p>
        </w:tc>
        <w:tc>
          <w:tcPr>
            <w:tcW w:w="4757" w:type="dxa"/>
            <w:shd w:val="clear" w:color="auto" w:fill="auto"/>
            <w:vAlign w:val="center"/>
            <w:hideMark/>
          </w:tcPr>
          <w:p w14:paraId="507B91A9" w14:textId="77777777" w:rsidR="007709C6" w:rsidRPr="007709C6" w:rsidRDefault="007709C6" w:rsidP="007709C6">
            <w:pPr>
              <w:rPr>
                <w:sz w:val="22"/>
                <w:szCs w:val="22"/>
              </w:rPr>
            </w:pPr>
            <w:r w:rsidRPr="007709C6">
              <w:rPr>
                <w:sz w:val="22"/>
                <w:szCs w:val="22"/>
              </w:rPr>
              <w:t>расходы на обязательное страхование</w:t>
            </w:r>
          </w:p>
        </w:tc>
        <w:tc>
          <w:tcPr>
            <w:tcW w:w="1401" w:type="dxa"/>
            <w:vAlign w:val="center"/>
          </w:tcPr>
          <w:p w14:paraId="2F8FE6BF" w14:textId="77777777" w:rsidR="007709C6" w:rsidRPr="007709C6" w:rsidRDefault="007709C6" w:rsidP="007709C6">
            <w:pPr>
              <w:jc w:val="center"/>
              <w:rPr>
                <w:sz w:val="22"/>
                <w:szCs w:val="22"/>
              </w:rPr>
            </w:pPr>
            <w:r w:rsidRPr="007709C6">
              <w:rPr>
                <w:sz w:val="22"/>
                <w:szCs w:val="22"/>
              </w:rPr>
              <w:t>18</w:t>
            </w:r>
          </w:p>
        </w:tc>
        <w:tc>
          <w:tcPr>
            <w:tcW w:w="1500" w:type="dxa"/>
            <w:shd w:val="clear" w:color="auto" w:fill="auto"/>
            <w:noWrap/>
            <w:vAlign w:val="center"/>
          </w:tcPr>
          <w:p w14:paraId="3E940BDF" w14:textId="77777777" w:rsidR="007709C6" w:rsidRPr="007709C6" w:rsidRDefault="007709C6" w:rsidP="007709C6">
            <w:pPr>
              <w:jc w:val="center"/>
              <w:rPr>
                <w:sz w:val="22"/>
                <w:szCs w:val="22"/>
              </w:rPr>
            </w:pPr>
            <w:r w:rsidRPr="007709C6">
              <w:rPr>
                <w:sz w:val="22"/>
                <w:szCs w:val="22"/>
              </w:rPr>
              <w:t>23</w:t>
            </w:r>
          </w:p>
        </w:tc>
        <w:tc>
          <w:tcPr>
            <w:tcW w:w="1271" w:type="dxa"/>
            <w:shd w:val="clear" w:color="auto" w:fill="auto"/>
            <w:noWrap/>
            <w:vAlign w:val="center"/>
          </w:tcPr>
          <w:p w14:paraId="509845B9" w14:textId="77777777" w:rsidR="007709C6" w:rsidRPr="007709C6" w:rsidRDefault="007709C6" w:rsidP="007709C6">
            <w:pPr>
              <w:jc w:val="center"/>
              <w:rPr>
                <w:sz w:val="22"/>
                <w:szCs w:val="22"/>
              </w:rPr>
            </w:pPr>
            <w:r w:rsidRPr="007709C6">
              <w:rPr>
                <w:sz w:val="22"/>
                <w:szCs w:val="22"/>
              </w:rPr>
              <w:t>5</w:t>
            </w:r>
          </w:p>
        </w:tc>
      </w:tr>
      <w:tr w:rsidR="007709C6" w:rsidRPr="007709C6" w14:paraId="2C27961B" w14:textId="77777777" w:rsidTr="006D5EE3">
        <w:trPr>
          <w:trHeight w:val="69"/>
        </w:trPr>
        <w:tc>
          <w:tcPr>
            <w:tcW w:w="908" w:type="dxa"/>
            <w:shd w:val="clear" w:color="auto" w:fill="auto"/>
            <w:noWrap/>
            <w:vAlign w:val="center"/>
            <w:hideMark/>
          </w:tcPr>
          <w:p w14:paraId="2E001C4E" w14:textId="77777777" w:rsidR="007709C6" w:rsidRPr="007709C6" w:rsidRDefault="007709C6" w:rsidP="007709C6">
            <w:pPr>
              <w:jc w:val="center"/>
              <w:rPr>
                <w:sz w:val="22"/>
                <w:szCs w:val="22"/>
              </w:rPr>
            </w:pPr>
            <w:r w:rsidRPr="007709C6">
              <w:rPr>
                <w:sz w:val="22"/>
                <w:szCs w:val="22"/>
              </w:rPr>
              <w:t>1.4.3</w:t>
            </w:r>
          </w:p>
        </w:tc>
        <w:tc>
          <w:tcPr>
            <w:tcW w:w="4757" w:type="dxa"/>
            <w:shd w:val="clear" w:color="auto" w:fill="auto"/>
            <w:noWrap/>
            <w:vAlign w:val="center"/>
            <w:hideMark/>
          </w:tcPr>
          <w:p w14:paraId="554AB413" w14:textId="77777777" w:rsidR="007709C6" w:rsidRPr="007709C6" w:rsidRDefault="007709C6" w:rsidP="007709C6">
            <w:pPr>
              <w:rPr>
                <w:sz w:val="22"/>
                <w:szCs w:val="22"/>
              </w:rPr>
            </w:pPr>
            <w:r w:rsidRPr="007709C6">
              <w:rPr>
                <w:sz w:val="22"/>
                <w:szCs w:val="22"/>
              </w:rPr>
              <w:t>иные расходы</w:t>
            </w:r>
          </w:p>
        </w:tc>
        <w:tc>
          <w:tcPr>
            <w:tcW w:w="1401" w:type="dxa"/>
            <w:vAlign w:val="center"/>
          </w:tcPr>
          <w:p w14:paraId="2DEB31A4" w14:textId="77777777" w:rsidR="007709C6" w:rsidRPr="007709C6" w:rsidRDefault="007709C6" w:rsidP="007709C6">
            <w:pPr>
              <w:jc w:val="center"/>
              <w:rPr>
                <w:sz w:val="22"/>
                <w:szCs w:val="22"/>
              </w:rPr>
            </w:pPr>
            <w:r w:rsidRPr="007709C6">
              <w:rPr>
                <w:sz w:val="22"/>
                <w:szCs w:val="22"/>
              </w:rPr>
              <w:t>13 189</w:t>
            </w:r>
          </w:p>
        </w:tc>
        <w:tc>
          <w:tcPr>
            <w:tcW w:w="1500" w:type="dxa"/>
            <w:shd w:val="clear" w:color="auto" w:fill="auto"/>
            <w:noWrap/>
            <w:vAlign w:val="center"/>
          </w:tcPr>
          <w:p w14:paraId="32DC3A45" w14:textId="77777777" w:rsidR="007709C6" w:rsidRPr="007709C6" w:rsidRDefault="007709C6" w:rsidP="007709C6">
            <w:pPr>
              <w:jc w:val="center"/>
              <w:rPr>
                <w:sz w:val="22"/>
                <w:szCs w:val="22"/>
              </w:rPr>
            </w:pPr>
            <w:r w:rsidRPr="007709C6">
              <w:rPr>
                <w:sz w:val="22"/>
                <w:szCs w:val="22"/>
              </w:rPr>
              <w:t>22 838</w:t>
            </w:r>
          </w:p>
        </w:tc>
        <w:tc>
          <w:tcPr>
            <w:tcW w:w="1271" w:type="dxa"/>
            <w:shd w:val="clear" w:color="auto" w:fill="auto"/>
            <w:noWrap/>
            <w:vAlign w:val="center"/>
          </w:tcPr>
          <w:p w14:paraId="45B42CCD" w14:textId="77777777" w:rsidR="007709C6" w:rsidRPr="007709C6" w:rsidRDefault="007709C6" w:rsidP="007709C6">
            <w:pPr>
              <w:jc w:val="center"/>
              <w:rPr>
                <w:sz w:val="22"/>
                <w:szCs w:val="22"/>
              </w:rPr>
            </w:pPr>
            <w:r w:rsidRPr="007709C6">
              <w:rPr>
                <w:sz w:val="22"/>
                <w:szCs w:val="22"/>
              </w:rPr>
              <w:t>9 649</w:t>
            </w:r>
          </w:p>
        </w:tc>
      </w:tr>
      <w:tr w:rsidR="007709C6" w:rsidRPr="007709C6" w14:paraId="4F51DDFE" w14:textId="77777777" w:rsidTr="006D5EE3">
        <w:trPr>
          <w:trHeight w:val="69"/>
        </w:trPr>
        <w:tc>
          <w:tcPr>
            <w:tcW w:w="908" w:type="dxa"/>
            <w:shd w:val="clear" w:color="auto" w:fill="auto"/>
            <w:noWrap/>
            <w:vAlign w:val="center"/>
            <w:hideMark/>
          </w:tcPr>
          <w:p w14:paraId="05B6574A" w14:textId="77777777" w:rsidR="007709C6" w:rsidRPr="007709C6" w:rsidRDefault="007709C6" w:rsidP="007709C6">
            <w:pPr>
              <w:jc w:val="center"/>
              <w:rPr>
                <w:sz w:val="22"/>
                <w:szCs w:val="22"/>
              </w:rPr>
            </w:pPr>
            <w:r w:rsidRPr="007709C6">
              <w:rPr>
                <w:sz w:val="22"/>
                <w:szCs w:val="22"/>
              </w:rPr>
              <w:t>1.5</w:t>
            </w:r>
          </w:p>
        </w:tc>
        <w:tc>
          <w:tcPr>
            <w:tcW w:w="4757" w:type="dxa"/>
            <w:shd w:val="clear" w:color="auto" w:fill="auto"/>
            <w:vAlign w:val="center"/>
            <w:hideMark/>
          </w:tcPr>
          <w:p w14:paraId="3F3F5E51" w14:textId="77777777" w:rsidR="007709C6" w:rsidRPr="007709C6" w:rsidRDefault="007709C6" w:rsidP="007709C6">
            <w:pPr>
              <w:rPr>
                <w:sz w:val="22"/>
                <w:szCs w:val="22"/>
              </w:rPr>
            </w:pPr>
            <w:r w:rsidRPr="007709C6">
              <w:rPr>
                <w:sz w:val="22"/>
                <w:szCs w:val="22"/>
              </w:rPr>
              <w:t>Отчисления на социальные нужды</w:t>
            </w:r>
          </w:p>
        </w:tc>
        <w:tc>
          <w:tcPr>
            <w:tcW w:w="1401" w:type="dxa"/>
            <w:vAlign w:val="center"/>
          </w:tcPr>
          <w:p w14:paraId="7D12183F" w14:textId="77777777" w:rsidR="007709C6" w:rsidRPr="007709C6" w:rsidRDefault="007709C6" w:rsidP="007709C6">
            <w:pPr>
              <w:jc w:val="center"/>
              <w:rPr>
                <w:sz w:val="22"/>
                <w:szCs w:val="22"/>
              </w:rPr>
            </w:pPr>
            <w:r w:rsidRPr="007709C6">
              <w:rPr>
                <w:sz w:val="22"/>
                <w:szCs w:val="22"/>
              </w:rPr>
              <w:t>1 919</w:t>
            </w:r>
          </w:p>
        </w:tc>
        <w:tc>
          <w:tcPr>
            <w:tcW w:w="1500" w:type="dxa"/>
            <w:shd w:val="clear" w:color="auto" w:fill="auto"/>
            <w:noWrap/>
            <w:vAlign w:val="center"/>
          </w:tcPr>
          <w:p w14:paraId="3A392C63" w14:textId="77777777" w:rsidR="007709C6" w:rsidRPr="007709C6" w:rsidRDefault="007709C6" w:rsidP="007709C6">
            <w:pPr>
              <w:jc w:val="center"/>
              <w:rPr>
                <w:sz w:val="22"/>
                <w:szCs w:val="22"/>
              </w:rPr>
            </w:pPr>
            <w:r w:rsidRPr="007709C6">
              <w:rPr>
                <w:sz w:val="22"/>
                <w:szCs w:val="22"/>
              </w:rPr>
              <w:t>2 670</w:t>
            </w:r>
          </w:p>
        </w:tc>
        <w:tc>
          <w:tcPr>
            <w:tcW w:w="1271" w:type="dxa"/>
            <w:shd w:val="clear" w:color="auto" w:fill="auto"/>
            <w:noWrap/>
            <w:vAlign w:val="center"/>
          </w:tcPr>
          <w:p w14:paraId="3E68A36A" w14:textId="77777777" w:rsidR="007709C6" w:rsidRPr="007709C6" w:rsidRDefault="007709C6" w:rsidP="007709C6">
            <w:pPr>
              <w:jc w:val="center"/>
              <w:rPr>
                <w:sz w:val="22"/>
                <w:szCs w:val="22"/>
              </w:rPr>
            </w:pPr>
            <w:r w:rsidRPr="007709C6">
              <w:rPr>
                <w:sz w:val="22"/>
                <w:szCs w:val="22"/>
              </w:rPr>
              <w:t>751</w:t>
            </w:r>
          </w:p>
        </w:tc>
      </w:tr>
      <w:tr w:rsidR="007709C6" w:rsidRPr="007709C6" w14:paraId="53B4EFA8" w14:textId="77777777" w:rsidTr="006D5EE3">
        <w:trPr>
          <w:trHeight w:val="415"/>
        </w:trPr>
        <w:tc>
          <w:tcPr>
            <w:tcW w:w="908" w:type="dxa"/>
            <w:shd w:val="clear" w:color="auto" w:fill="auto"/>
            <w:noWrap/>
            <w:vAlign w:val="center"/>
            <w:hideMark/>
          </w:tcPr>
          <w:p w14:paraId="12BE33DD" w14:textId="77777777" w:rsidR="007709C6" w:rsidRPr="007709C6" w:rsidRDefault="007709C6" w:rsidP="007709C6">
            <w:pPr>
              <w:jc w:val="center"/>
              <w:rPr>
                <w:sz w:val="22"/>
                <w:szCs w:val="22"/>
              </w:rPr>
            </w:pPr>
            <w:r w:rsidRPr="007709C6">
              <w:rPr>
                <w:sz w:val="22"/>
                <w:szCs w:val="22"/>
              </w:rPr>
              <w:t>1.6</w:t>
            </w:r>
          </w:p>
        </w:tc>
        <w:tc>
          <w:tcPr>
            <w:tcW w:w="4757" w:type="dxa"/>
            <w:shd w:val="clear" w:color="auto" w:fill="auto"/>
            <w:vAlign w:val="center"/>
            <w:hideMark/>
          </w:tcPr>
          <w:p w14:paraId="25D86FEA" w14:textId="77777777" w:rsidR="007709C6" w:rsidRPr="007709C6" w:rsidRDefault="007709C6" w:rsidP="007709C6">
            <w:pPr>
              <w:rPr>
                <w:sz w:val="22"/>
                <w:szCs w:val="22"/>
              </w:rPr>
            </w:pPr>
            <w:r w:rsidRPr="007709C6">
              <w:rPr>
                <w:sz w:val="22"/>
                <w:szCs w:val="22"/>
              </w:rPr>
              <w:t>Расходы по сомнительным долгам</w:t>
            </w:r>
          </w:p>
        </w:tc>
        <w:tc>
          <w:tcPr>
            <w:tcW w:w="1401" w:type="dxa"/>
            <w:vAlign w:val="center"/>
          </w:tcPr>
          <w:p w14:paraId="7B4A3A8C"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69B50531" w14:textId="77777777" w:rsidR="007709C6" w:rsidRPr="007709C6" w:rsidRDefault="007709C6" w:rsidP="007709C6">
            <w:pPr>
              <w:jc w:val="center"/>
              <w:rPr>
                <w:sz w:val="22"/>
                <w:szCs w:val="22"/>
              </w:rPr>
            </w:pPr>
          </w:p>
        </w:tc>
        <w:tc>
          <w:tcPr>
            <w:tcW w:w="1271" w:type="dxa"/>
            <w:shd w:val="clear" w:color="auto" w:fill="auto"/>
            <w:noWrap/>
            <w:vAlign w:val="center"/>
          </w:tcPr>
          <w:p w14:paraId="60951E36" w14:textId="77777777" w:rsidR="007709C6" w:rsidRPr="007709C6" w:rsidRDefault="007709C6" w:rsidP="007709C6">
            <w:pPr>
              <w:jc w:val="center"/>
              <w:rPr>
                <w:sz w:val="22"/>
                <w:szCs w:val="22"/>
              </w:rPr>
            </w:pPr>
            <w:r w:rsidRPr="007709C6">
              <w:rPr>
                <w:sz w:val="22"/>
                <w:szCs w:val="22"/>
              </w:rPr>
              <w:t>0</w:t>
            </w:r>
          </w:p>
        </w:tc>
      </w:tr>
      <w:tr w:rsidR="007709C6" w:rsidRPr="007709C6" w14:paraId="3E88544E" w14:textId="77777777" w:rsidTr="006D5EE3">
        <w:trPr>
          <w:trHeight w:val="397"/>
        </w:trPr>
        <w:tc>
          <w:tcPr>
            <w:tcW w:w="908" w:type="dxa"/>
            <w:shd w:val="clear" w:color="auto" w:fill="auto"/>
            <w:noWrap/>
            <w:vAlign w:val="center"/>
            <w:hideMark/>
          </w:tcPr>
          <w:p w14:paraId="5F5AEB67" w14:textId="77777777" w:rsidR="007709C6" w:rsidRPr="007709C6" w:rsidRDefault="007709C6" w:rsidP="007709C6">
            <w:pPr>
              <w:jc w:val="center"/>
              <w:rPr>
                <w:sz w:val="22"/>
                <w:szCs w:val="22"/>
              </w:rPr>
            </w:pPr>
            <w:r w:rsidRPr="007709C6">
              <w:rPr>
                <w:sz w:val="22"/>
                <w:szCs w:val="22"/>
              </w:rPr>
              <w:lastRenderedPageBreak/>
              <w:t>1.7</w:t>
            </w:r>
          </w:p>
        </w:tc>
        <w:tc>
          <w:tcPr>
            <w:tcW w:w="4757" w:type="dxa"/>
            <w:shd w:val="clear" w:color="auto" w:fill="auto"/>
            <w:vAlign w:val="center"/>
            <w:hideMark/>
          </w:tcPr>
          <w:p w14:paraId="3E05B36C" w14:textId="77777777" w:rsidR="007709C6" w:rsidRPr="007709C6" w:rsidRDefault="007709C6" w:rsidP="007709C6">
            <w:pPr>
              <w:rPr>
                <w:sz w:val="22"/>
                <w:szCs w:val="22"/>
              </w:rPr>
            </w:pPr>
            <w:r w:rsidRPr="007709C6">
              <w:rPr>
                <w:sz w:val="22"/>
                <w:szCs w:val="22"/>
              </w:rPr>
              <w:t>Амортизация основных средств и нематериальных активов</w:t>
            </w:r>
          </w:p>
        </w:tc>
        <w:tc>
          <w:tcPr>
            <w:tcW w:w="1401" w:type="dxa"/>
            <w:vAlign w:val="center"/>
          </w:tcPr>
          <w:p w14:paraId="7BC10A60" w14:textId="77777777" w:rsidR="007709C6" w:rsidRPr="007709C6" w:rsidRDefault="007709C6" w:rsidP="007709C6">
            <w:pPr>
              <w:jc w:val="center"/>
              <w:rPr>
                <w:sz w:val="22"/>
                <w:szCs w:val="22"/>
              </w:rPr>
            </w:pPr>
            <w:r w:rsidRPr="007709C6">
              <w:rPr>
                <w:sz w:val="22"/>
                <w:szCs w:val="22"/>
              </w:rPr>
              <w:t>7 064</w:t>
            </w:r>
          </w:p>
        </w:tc>
        <w:tc>
          <w:tcPr>
            <w:tcW w:w="1500" w:type="dxa"/>
            <w:shd w:val="clear" w:color="auto" w:fill="auto"/>
            <w:noWrap/>
            <w:vAlign w:val="center"/>
          </w:tcPr>
          <w:p w14:paraId="37B80467" w14:textId="77777777" w:rsidR="007709C6" w:rsidRPr="007709C6" w:rsidRDefault="007709C6" w:rsidP="007709C6">
            <w:pPr>
              <w:jc w:val="center"/>
              <w:rPr>
                <w:sz w:val="22"/>
                <w:szCs w:val="22"/>
              </w:rPr>
            </w:pPr>
            <w:r w:rsidRPr="007709C6">
              <w:rPr>
                <w:sz w:val="22"/>
                <w:szCs w:val="22"/>
              </w:rPr>
              <w:t>5 286</w:t>
            </w:r>
          </w:p>
        </w:tc>
        <w:tc>
          <w:tcPr>
            <w:tcW w:w="1271" w:type="dxa"/>
            <w:shd w:val="clear" w:color="auto" w:fill="auto"/>
            <w:noWrap/>
            <w:vAlign w:val="center"/>
          </w:tcPr>
          <w:p w14:paraId="298DC341" w14:textId="77777777" w:rsidR="007709C6" w:rsidRPr="007709C6" w:rsidRDefault="007709C6" w:rsidP="007709C6">
            <w:pPr>
              <w:jc w:val="center"/>
              <w:rPr>
                <w:sz w:val="22"/>
                <w:szCs w:val="22"/>
              </w:rPr>
            </w:pPr>
            <w:r w:rsidRPr="007709C6">
              <w:rPr>
                <w:sz w:val="22"/>
                <w:szCs w:val="22"/>
              </w:rPr>
              <w:t>-1 778</w:t>
            </w:r>
          </w:p>
        </w:tc>
      </w:tr>
      <w:tr w:rsidR="007709C6" w:rsidRPr="007709C6" w14:paraId="162485B6" w14:textId="77777777" w:rsidTr="006D5EE3">
        <w:trPr>
          <w:trHeight w:val="686"/>
        </w:trPr>
        <w:tc>
          <w:tcPr>
            <w:tcW w:w="908" w:type="dxa"/>
            <w:shd w:val="clear" w:color="auto" w:fill="auto"/>
            <w:noWrap/>
            <w:vAlign w:val="center"/>
            <w:hideMark/>
          </w:tcPr>
          <w:p w14:paraId="0F16F6F3" w14:textId="77777777" w:rsidR="007709C6" w:rsidRPr="007709C6" w:rsidRDefault="007709C6" w:rsidP="007709C6">
            <w:pPr>
              <w:jc w:val="center"/>
              <w:rPr>
                <w:sz w:val="22"/>
                <w:szCs w:val="22"/>
              </w:rPr>
            </w:pPr>
            <w:r w:rsidRPr="007709C6">
              <w:rPr>
                <w:sz w:val="22"/>
                <w:szCs w:val="22"/>
              </w:rPr>
              <w:t>1.8</w:t>
            </w:r>
          </w:p>
        </w:tc>
        <w:tc>
          <w:tcPr>
            <w:tcW w:w="4757" w:type="dxa"/>
            <w:shd w:val="clear" w:color="auto" w:fill="auto"/>
            <w:noWrap/>
            <w:vAlign w:val="center"/>
            <w:hideMark/>
          </w:tcPr>
          <w:p w14:paraId="7F0C8E1B" w14:textId="77777777" w:rsidR="007709C6" w:rsidRPr="007709C6" w:rsidRDefault="007709C6" w:rsidP="007709C6">
            <w:pPr>
              <w:rPr>
                <w:sz w:val="22"/>
                <w:szCs w:val="22"/>
              </w:rPr>
            </w:pPr>
            <w:r w:rsidRPr="007709C6">
              <w:rPr>
                <w:sz w:val="22"/>
                <w:szCs w:val="22"/>
              </w:rPr>
              <w:t>Расходы на выплаты по договорам займа и кредитным договорам, включая проценты по ним</w:t>
            </w:r>
          </w:p>
        </w:tc>
        <w:tc>
          <w:tcPr>
            <w:tcW w:w="1401" w:type="dxa"/>
            <w:vAlign w:val="center"/>
          </w:tcPr>
          <w:p w14:paraId="1FB4AD1A"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71618BB2"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46390FEB" w14:textId="77777777" w:rsidR="007709C6" w:rsidRPr="007709C6" w:rsidRDefault="007709C6" w:rsidP="007709C6">
            <w:pPr>
              <w:jc w:val="center"/>
              <w:rPr>
                <w:sz w:val="22"/>
                <w:szCs w:val="22"/>
              </w:rPr>
            </w:pPr>
            <w:r w:rsidRPr="007709C6">
              <w:rPr>
                <w:sz w:val="22"/>
                <w:szCs w:val="22"/>
              </w:rPr>
              <w:t>0</w:t>
            </w:r>
          </w:p>
        </w:tc>
      </w:tr>
      <w:tr w:rsidR="007709C6" w:rsidRPr="007709C6" w14:paraId="567CD49B" w14:textId="77777777" w:rsidTr="006D5EE3">
        <w:trPr>
          <w:trHeight w:val="356"/>
        </w:trPr>
        <w:tc>
          <w:tcPr>
            <w:tcW w:w="908" w:type="dxa"/>
            <w:shd w:val="clear" w:color="auto" w:fill="auto"/>
            <w:noWrap/>
            <w:vAlign w:val="center"/>
            <w:hideMark/>
          </w:tcPr>
          <w:p w14:paraId="122A5AB5" w14:textId="77777777" w:rsidR="007709C6" w:rsidRPr="007709C6" w:rsidRDefault="007709C6" w:rsidP="007709C6">
            <w:pPr>
              <w:jc w:val="center"/>
              <w:rPr>
                <w:sz w:val="22"/>
                <w:szCs w:val="22"/>
              </w:rPr>
            </w:pPr>
          </w:p>
        </w:tc>
        <w:tc>
          <w:tcPr>
            <w:tcW w:w="4757" w:type="dxa"/>
            <w:shd w:val="clear" w:color="auto" w:fill="auto"/>
            <w:noWrap/>
            <w:vAlign w:val="center"/>
            <w:hideMark/>
          </w:tcPr>
          <w:p w14:paraId="7DE67F15" w14:textId="77777777" w:rsidR="007709C6" w:rsidRPr="007709C6" w:rsidRDefault="007709C6" w:rsidP="007709C6">
            <w:pPr>
              <w:rPr>
                <w:sz w:val="22"/>
                <w:szCs w:val="22"/>
              </w:rPr>
            </w:pPr>
            <w:r w:rsidRPr="007709C6">
              <w:rPr>
                <w:sz w:val="22"/>
                <w:szCs w:val="22"/>
              </w:rPr>
              <w:t>ИТОГО</w:t>
            </w:r>
          </w:p>
        </w:tc>
        <w:tc>
          <w:tcPr>
            <w:tcW w:w="1401" w:type="dxa"/>
            <w:vAlign w:val="center"/>
          </w:tcPr>
          <w:p w14:paraId="0EA644B7" w14:textId="77777777" w:rsidR="007709C6" w:rsidRPr="007709C6" w:rsidRDefault="007709C6" w:rsidP="007709C6">
            <w:pPr>
              <w:jc w:val="center"/>
              <w:rPr>
                <w:sz w:val="22"/>
                <w:szCs w:val="22"/>
              </w:rPr>
            </w:pPr>
            <w:r w:rsidRPr="007709C6">
              <w:rPr>
                <w:sz w:val="22"/>
                <w:szCs w:val="22"/>
              </w:rPr>
              <w:t>22 278</w:t>
            </w:r>
          </w:p>
        </w:tc>
        <w:tc>
          <w:tcPr>
            <w:tcW w:w="1500" w:type="dxa"/>
            <w:shd w:val="clear" w:color="auto" w:fill="auto"/>
            <w:noWrap/>
            <w:vAlign w:val="center"/>
          </w:tcPr>
          <w:p w14:paraId="1BA6CC2B" w14:textId="77777777" w:rsidR="007709C6" w:rsidRPr="007709C6" w:rsidRDefault="007709C6" w:rsidP="007709C6">
            <w:pPr>
              <w:jc w:val="center"/>
              <w:rPr>
                <w:sz w:val="22"/>
                <w:szCs w:val="22"/>
              </w:rPr>
            </w:pPr>
            <w:r w:rsidRPr="007709C6">
              <w:rPr>
                <w:sz w:val="22"/>
                <w:szCs w:val="22"/>
              </w:rPr>
              <w:t>30 941</w:t>
            </w:r>
          </w:p>
        </w:tc>
        <w:tc>
          <w:tcPr>
            <w:tcW w:w="1271" w:type="dxa"/>
            <w:shd w:val="clear" w:color="auto" w:fill="auto"/>
            <w:noWrap/>
            <w:vAlign w:val="center"/>
          </w:tcPr>
          <w:p w14:paraId="68F33D20" w14:textId="77777777" w:rsidR="007709C6" w:rsidRPr="007709C6" w:rsidRDefault="007709C6" w:rsidP="007709C6">
            <w:pPr>
              <w:jc w:val="center"/>
              <w:rPr>
                <w:sz w:val="22"/>
                <w:szCs w:val="22"/>
              </w:rPr>
            </w:pPr>
            <w:r w:rsidRPr="007709C6">
              <w:rPr>
                <w:sz w:val="22"/>
                <w:szCs w:val="22"/>
              </w:rPr>
              <w:t>8 663</w:t>
            </w:r>
          </w:p>
        </w:tc>
      </w:tr>
      <w:tr w:rsidR="007709C6" w:rsidRPr="007709C6" w14:paraId="0A3C6E89" w14:textId="77777777" w:rsidTr="006D5EE3">
        <w:trPr>
          <w:trHeight w:val="356"/>
        </w:trPr>
        <w:tc>
          <w:tcPr>
            <w:tcW w:w="908" w:type="dxa"/>
            <w:shd w:val="clear" w:color="auto" w:fill="auto"/>
            <w:noWrap/>
            <w:vAlign w:val="center"/>
            <w:hideMark/>
          </w:tcPr>
          <w:p w14:paraId="0DF5324D" w14:textId="77777777" w:rsidR="007709C6" w:rsidRPr="007709C6" w:rsidRDefault="007709C6" w:rsidP="007709C6">
            <w:pPr>
              <w:jc w:val="center"/>
              <w:rPr>
                <w:sz w:val="22"/>
                <w:szCs w:val="22"/>
              </w:rPr>
            </w:pPr>
            <w:r w:rsidRPr="007709C6">
              <w:rPr>
                <w:sz w:val="22"/>
                <w:szCs w:val="22"/>
              </w:rPr>
              <w:t>2</w:t>
            </w:r>
          </w:p>
        </w:tc>
        <w:tc>
          <w:tcPr>
            <w:tcW w:w="4757" w:type="dxa"/>
            <w:shd w:val="clear" w:color="auto" w:fill="auto"/>
            <w:noWrap/>
            <w:vAlign w:val="center"/>
            <w:hideMark/>
          </w:tcPr>
          <w:p w14:paraId="12976E58" w14:textId="77777777" w:rsidR="007709C6" w:rsidRPr="007709C6" w:rsidRDefault="007709C6" w:rsidP="007709C6">
            <w:pPr>
              <w:rPr>
                <w:sz w:val="22"/>
                <w:szCs w:val="22"/>
              </w:rPr>
            </w:pPr>
            <w:r w:rsidRPr="007709C6">
              <w:rPr>
                <w:sz w:val="22"/>
                <w:szCs w:val="22"/>
              </w:rPr>
              <w:t>Налог на прибыль</w:t>
            </w:r>
          </w:p>
        </w:tc>
        <w:tc>
          <w:tcPr>
            <w:tcW w:w="1401" w:type="dxa"/>
            <w:vAlign w:val="center"/>
          </w:tcPr>
          <w:p w14:paraId="5670EC8D" w14:textId="77777777" w:rsidR="007709C6" w:rsidRPr="007709C6" w:rsidRDefault="007709C6" w:rsidP="007709C6">
            <w:pPr>
              <w:jc w:val="center"/>
              <w:rPr>
                <w:sz w:val="22"/>
                <w:szCs w:val="22"/>
              </w:rPr>
            </w:pPr>
            <w:r w:rsidRPr="007709C6">
              <w:rPr>
                <w:sz w:val="22"/>
                <w:szCs w:val="22"/>
              </w:rPr>
              <w:t>27</w:t>
            </w:r>
          </w:p>
        </w:tc>
        <w:tc>
          <w:tcPr>
            <w:tcW w:w="1500" w:type="dxa"/>
            <w:shd w:val="clear" w:color="auto" w:fill="auto"/>
            <w:noWrap/>
            <w:vAlign w:val="center"/>
          </w:tcPr>
          <w:p w14:paraId="452FBB1C" w14:textId="77777777" w:rsidR="007709C6" w:rsidRPr="007709C6" w:rsidRDefault="007709C6" w:rsidP="007709C6">
            <w:pPr>
              <w:jc w:val="center"/>
              <w:rPr>
                <w:sz w:val="22"/>
                <w:szCs w:val="22"/>
              </w:rPr>
            </w:pPr>
            <w:r w:rsidRPr="007709C6">
              <w:rPr>
                <w:sz w:val="22"/>
                <w:szCs w:val="22"/>
              </w:rPr>
              <w:t>37</w:t>
            </w:r>
          </w:p>
        </w:tc>
        <w:tc>
          <w:tcPr>
            <w:tcW w:w="1271" w:type="dxa"/>
            <w:shd w:val="clear" w:color="auto" w:fill="auto"/>
            <w:noWrap/>
            <w:vAlign w:val="center"/>
          </w:tcPr>
          <w:p w14:paraId="5329EB80" w14:textId="77777777" w:rsidR="007709C6" w:rsidRPr="007709C6" w:rsidRDefault="007709C6" w:rsidP="007709C6">
            <w:pPr>
              <w:jc w:val="center"/>
              <w:rPr>
                <w:sz w:val="22"/>
                <w:szCs w:val="22"/>
              </w:rPr>
            </w:pPr>
            <w:r w:rsidRPr="007709C6">
              <w:rPr>
                <w:sz w:val="22"/>
                <w:szCs w:val="22"/>
              </w:rPr>
              <w:t>10</w:t>
            </w:r>
          </w:p>
        </w:tc>
      </w:tr>
      <w:tr w:rsidR="007709C6" w:rsidRPr="007709C6" w14:paraId="6BAADE91" w14:textId="77777777" w:rsidTr="006D5EE3">
        <w:trPr>
          <w:trHeight w:val="1072"/>
        </w:trPr>
        <w:tc>
          <w:tcPr>
            <w:tcW w:w="908" w:type="dxa"/>
            <w:shd w:val="clear" w:color="auto" w:fill="auto"/>
            <w:noWrap/>
            <w:vAlign w:val="center"/>
            <w:hideMark/>
          </w:tcPr>
          <w:p w14:paraId="4B6939DD" w14:textId="77777777" w:rsidR="007709C6" w:rsidRPr="007709C6" w:rsidRDefault="007709C6" w:rsidP="007709C6">
            <w:pPr>
              <w:jc w:val="center"/>
              <w:rPr>
                <w:sz w:val="22"/>
                <w:szCs w:val="22"/>
              </w:rPr>
            </w:pPr>
            <w:r w:rsidRPr="007709C6">
              <w:rPr>
                <w:sz w:val="22"/>
                <w:szCs w:val="22"/>
              </w:rPr>
              <w:t>3</w:t>
            </w:r>
          </w:p>
        </w:tc>
        <w:tc>
          <w:tcPr>
            <w:tcW w:w="4757" w:type="dxa"/>
            <w:shd w:val="clear" w:color="auto" w:fill="auto"/>
            <w:noWrap/>
            <w:vAlign w:val="center"/>
            <w:hideMark/>
          </w:tcPr>
          <w:p w14:paraId="1EDDA0B0" w14:textId="77777777" w:rsidR="007709C6" w:rsidRPr="007709C6" w:rsidRDefault="007709C6" w:rsidP="007709C6">
            <w:pPr>
              <w:rPr>
                <w:sz w:val="22"/>
                <w:szCs w:val="22"/>
              </w:rPr>
            </w:pPr>
            <w:r w:rsidRPr="007709C6">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376A4BC4"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03E97127"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2DA69B91" w14:textId="77777777" w:rsidR="007709C6" w:rsidRPr="007709C6" w:rsidRDefault="007709C6" w:rsidP="007709C6">
            <w:pPr>
              <w:jc w:val="center"/>
              <w:rPr>
                <w:sz w:val="22"/>
                <w:szCs w:val="22"/>
              </w:rPr>
            </w:pPr>
            <w:r w:rsidRPr="007709C6">
              <w:rPr>
                <w:sz w:val="22"/>
                <w:szCs w:val="22"/>
              </w:rPr>
              <w:t>0</w:t>
            </w:r>
          </w:p>
        </w:tc>
      </w:tr>
      <w:tr w:rsidR="007709C6" w:rsidRPr="007709C6" w14:paraId="0D25C9BA" w14:textId="77777777" w:rsidTr="006D5EE3">
        <w:trPr>
          <w:trHeight w:val="430"/>
        </w:trPr>
        <w:tc>
          <w:tcPr>
            <w:tcW w:w="908" w:type="dxa"/>
            <w:shd w:val="clear" w:color="auto" w:fill="auto"/>
            <w:noWrap/>
            <w:vAlign w:val="center"/>
            <w:hideMark/>
          </w:tcPr>
          <w:p w14:paraId="1529592A" w14:textId="77777777" w:rsidR="007709C6" w:rsidRPr="007709C6" w:rsidRDefault="007709C6" w:rsidP="007709C6">
            <w:pPr>
              <w:jc w:val="center"/>
              <w:rPr>
                <w:sz w:val="22"/>
                <w:szCs w:val="22"/>
              </w:rPr>
            </w:pPr>
            <w:r w:rsidRPr="007709C6">
              <w:rPr>
                <w:sz w:val="22"/>
                <w:szCs w:val="22"/>
              </w:rPr>
              <w:t>4</w:t>
            </w:r>
          </w:p>
        </w:tc>
        <w:tc>
          <w:tcPr>
            <w:tcW w:w="4757" w:type="dxa"/>
            <w:shd w:val="clear" w:color="auto" w:fill="auto"/>
            <w:vAlign w:val="center"/>
            <w:hideMark/>
          </w:tcPr>
          <w:p w14:paraId="6E4E56BA" w14:textId="77777777" w:rsidR="007709C6" w:rsidRPr="007709C6" w:rsidRDefault="007709C6" w:rsidP="007709C6">
            <w:pPr>
              <w:autoSpaceDE w:val="0"/>
              <w:autoSpaceDN w:val="0"/>
              <w:adjustRightInd w:val="0"/>
              <w:jc w:val="both"/>
              <w:rPr>
                <w:sz w:val="22"/>
                <w:szCs w:val="22"/>
              </w:rPr>
            </w:pPr>
            <w:r w:rsidRPr="007709C6">
              <w:rPr>
                <w:sz w:val="22"/>
                <w:szCs w:val="22"/>
              </w:rPr>
              <w:t>Итого неподконтрольных расходов</w:t>
            </w:r>
          </w:p>
        </w:tc>
        <w:tc>
          <w:tcPr>
            <w:tcW w:w="1401" w:type="dxa"/>
            <w:vAlign w:val="center"/>
          </w:tcPr>
          <w:p w14:paraId="4E621FCC" w14:textId="77777777" w:rsidR="007709C6" w:rsidRPr="007709C6" w:rsidRDefault="007709C6" w:rsidP="007709C6">
            <w:pPr>
              <w:jc w:val="center"/>
              <w:rPr>
                <w:sz w:val="22"/>
                <w:szCs w:val="22"/>
              </w:rPr>
            </w:pPr>
            <w:r w:rsidRPr="007709C6">
              <w:rPr>
                <w:sz w:val="22"/>
                <w:szCs w:val="22"/>
              </w:rPr>
              <w:t>22 305</w:t>
            </w:r>
          </w:p>
        </w:tc>
        <w:tc>
          <w:tcPr>
            <w:tcW w:w="1500" w:type="dxa"/>
            <w:shd w:val="clear" w:color="auto" w:fill="auto"/>
            <w:noWrap/>
            <w:vAlign w:val="center"/>
          </w:tcPr>
          <w:p w14:paraId="256AA343" w14:textId="77777777" w:rsidR="007709C6" w:rsidRPr="007709C6" w:rsidRDefault="007709C6" w:rsidP="007709C6">
            <w:pPr>
              <w:jc w:val="center"/>
              <w:rPr>
                <w:sz w:val="22"/>
                <w:szCs w:val="22"/>
              </w:rPr>
            </w:pPr>
            <w:r w:rsidRPr="007709C6">
              <w:rPr>
                <w:sz w:val="22"/>
                <w:szCs w:val="22"/>
              </w:rPr>
              <w:t>30 978</w:t>
            </w:r>
          </w:p>
        </w:tc>
        <w:tc>
          <w:tcPr>
            <w:tcW w:w="1271" w:type="dxa"/>
            <w:shd w:val="clear" w:color="auto" w:fill="auto"/>
            <w:noWrap/>
            <w:vAlign w:val="center"/>
          </w:tcPr>
          <w:p w14:paraId="07060621" w14:textId="77777777" w:rsidR="007709C6" w:rsidRPr="007709C6" w:rsidRDefault="007709C6" w:rsidP="007709C6">
            <w:pPr>
              <w:jc w:val="center"/>
              <w:rPr>
                <w:sz w:val="22"/>
                <w:szCs w:val="22"/>
              </w:rPr>
            </w:pPr>
            <w:r w:rsidRPr="007709C6">
              <w:rPr>
                <w:sz w:val="22"/>
                <w:szCs w:val="22"/>
              </w:rPr>
              <w:t>8 673</w:t>
            </w:r>
          </w:p>
        </w:tc>
      </w:tr>
    </w:tbl>
    <w:p w14:paraId="7DB89EB6" w14:textId="77777777" w:rsidR="007709C6" w:rsidRPr="007709C6" w:rsidRDefault="007709C6" w:rsidP="007709C6">
      <w:pPr>
        <w:spacing w:after="160"/>
      </w:pPr>
    </w:p>
    <w:p w14:paraId="2EADAA86" w14:textId="77777777" w:rsidR="007709C6" w:rsidRPr="007709C6" w:rsidRDefault="007709C6" w:rsidP="007709C6">
      <w:pPr>
        <w:tabs>
          <w:tab w:val="left" w:pos="1890"/>
        </w:tabs>
        <w:ind w:left="1080" w:right="-1"/>
        <w:jc w:val="right"/>
        <w:rPr>
          <w:sz w:val="28"/>
          <w:szCs w:val="28"/>
        </w:rPr>
      </w:pPr>
      <w:r w:rsidRPr="007709C6">
        <w:rPr>
          <w:sz w:val="28"/>
          <w:szCs w:val="28"/>
        </w:rPr>
        <w:t>Таблица 49</w:t>
      </w:r>
    </w:p>
    <w:p w14:paraId="57739AA3" w14:textId="77777777" w:rsidR="007709C6" w:rsidRPr="007709C6" w:rsidRDefault="007709C6" w:rsidP="007709C6">
      <w:pPr>
        <w:jc w:val="center"/>
        <w:rPr>
          <w:sz w:val="28"/>
          <w:szCs w:val="28"/>
        </w:rPr>
      </w:pPr>
      <w:r w:rsidRPr="007709C6">
        <w:rPr>
          <w:b/>
          <w:sz w:val="28"/>
          <w:szCs w:val="28"/>
        </w:rPr>
        <w:t>Реестр расходов на приобретение энергетических ресурсов, холодной воды и теплоносителя</w:t>
      </w:r>
    </w:p>
    <w:p w14:paraId="090055C1" w14:textId="77777777" w:rsidR="007709C6" w:rsidRPr="007709C6" w:rsidRDefault="007709C6" w:rsidP="007709C6">
      <w:pPr>
        <w:ind w:firstLine="851"/>
        <w:jc w:val="right"/>
      </w:pPr>
      <w:r w:rsidRPr="007709C6">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418"/>
        <w:gridCol w:w="1389"/>
      </w:tblGrid>
      <w:tr w:rsidR="007709C6" w:rsidRPr="007709C6" w14:paraId="2B8575D9" w14:textId="77777777" w:rsidTr="006D5EE3">
        <w:trPr>
          <w:trHeight w:val="795"/>
        </w:trPr>
        <w:tc>
          <w:tcPr>
            <w:tcW w:w="911" w:type="dxa"/>
            <w:shd w:val="clear" w:color="auto" w:fill="auto"/>
            <w:vAlign w:val="center"/>
            <w:hideMark/>
          </w:tcPr>
          <w:p w14:paraId="6CE68E39" w14:textId="77777777" w:rsidR="007709C6" w:rsidRPr="007709C6" w:rsidRDefault="007709C6" w:rsidP="007709C6">
            <w:pPr>
              <w:jc w:val="center"/>
            </w:pPr>
            <w:r w:rsidRPr="007709C6">
              <w:t>№ п/п</w:t>
            </w:r>
          </w:p>
        </w:tc>
        <w:tc>
          <w:tcPr>
            <w:tcW w:w="4471" w:type="dxa"/>
            <w:shd w:val="clear" w:color="auto" w:fill="auto"/>
            <w:vAlign w:val="center"/>
            <w:hideMark/>
          </w:tcPr>
          <w:p w14:paraId="63EB1AFD" w14:textId="77777777" w:rsidR="007709C6" w:rsidRPr="007709C6" w:rsidRDefault="007709C6" w:rsidP="007709C6">
            <w:pPr>
              <w:jc w:val="center"/>
            </w:pPr>
            <w:r w:rsidRPr="007709C6">
              <w:t>Наименование ресурса</w:t>
            </w:r>
          </w:p>
        </w:tc>
        <w:tc>
          <w:tcPr>
            <w:tcW w:w="1417" w:type="dxa"/>
            <w:vAlign w:val="center"/>
          </w:tcPr>
          <w:p w14:paraId="4D774688" w14:textId="77777777" w:rsidR="007709C6" w:rsidRPr="007709C6" w:rsidRDefault="007709C6" w:rsidP="007709C6">
            <w:pPr>
              <w:jc w:val="center"/>
              <w:rPr>
                <w:sz w:val="20"/>
              </w:rPr>
            </w:pPr>
            <w:r w:rsidRPr="007709C6">
              <w:rPr>
                <w:sz w:val="20"/>
              </w:rPr>
              <w:t>Утверждено на 2023 год</w:t>
            </w:r>
          </w:p>
        </w:tc>
        <w:tc>
          <w:tcPr>
            <w:tcW w:w="1418" w:type="dxa"/>
            <w:shd w:val="clear" w:color="auto" w:fill="auto"/>
            <w:vAlign w:val="center"/>
          </w:tcPr>
          <w:p w14:paraId="73D9BB73" w14:textId="77777777" w:rsidR="007709C6" w:rsidRPr="007709C6" w:rsidRDefault="007709C6" w:rsidP="007709C6">
            <w:pPr>
              <w:jc w:val="center"/>
              <w:rPr>
                <w:sz w:val="20"/>
              </w:rPr>
            </w:pPr>
            <w:r w:rsidRPr="007709C6">
              <w:rPr>
                <w:sz w:val="20"/>
              </w:rPr>
              <w:t xml:space="preserve">Предложение экспертов </w:t>
            </w:r>
            <w:r w:rsidRPr="007709C6">
              <w:rPr>
                <w:sz w:val="20"/>
              </w:rPr>
              <w:br/>
              <w:t>на 2024 год</w:t>
            </w:r>
          </w:p>
        </w:tc>
        <w:tc>
          <w:tcPr>
            <w:tcW w:w="1389" w:type="dxa"/>
            <w:vAlign w:val="center"/>
          </w:tcPr>
          <w:p w14:paraId="02F92823" w14:textId="77777777" w:rsidR="007709C6" w:rsidRPr="007709C6" w:rsidRDefault="007709C6" w:rsidP="007709C6">
            <w:pPr>
              <w:jc w:val="center"/>
              <w:rPr>
                <w:sz w:val="20"/>
              </w:rPr>
            </w:pPr>
            <w:r w:rsidRPr="007709C6">
              <w:rPr>
                <w:sz w:val="20"/>
              </w:rPr>
              <w:t>Динамика расходов</w:t>
            </w:r>
          </w:p>
        </w:tc>
      </w:tr>
      <w:tr w:rsidR="007709C6" w:rsidRPr="007709C6" w14:paraId="76C7845A" w14:textId="77777777" w:rsidTr="006D5EE3">
        <w:trPr>
          <w:trHeight w:val="427"/>
        </w:trPr>
        <w:tc>
          <w:tcPr>
            <w:tcW w:w="911" w:type="dxa"/>
            <w:shd w:val="clear" w:color="auto" w:fill="auto"/>
            <w:vAlign w:val="center"/>
            <w:hideMark/>
          </w:tcPr>
          <w:p w14:paraId="3A06C2FA" w14:textId="77777777" w:rsidR="007709C6" w:rsidRPr="007709C6" w:rsidRDefault="007709C6" w:rsidP="007709C6">
            <w:pPr>
              <w:jc w:val="center"/>
            </w:pPr>
            <w:r w:rsidRPr="007709C6">
              <w:t>1</w:t>
            </w:r>
          </w:p>
        </w:tc>
        <w:tc>
          <w:tcPr>
            <w:tcW w:w="4471" w:type="dxa"/>
            <w:shd w:val="clear" w:color="auto" w:fill="auto"/>
            <w:vAlign w:val="center"/>
            <w:hideMark/>
          </w:tcPr>
          <w:p w14:paraId="3072C3B1" w14:textId="77777777" w:rsidR="007709C6" w:rsidRPr="007709C6" w:rsidRDefault="007709C6" w:rsidP="007709C6">
            <w:r w:rsidRPr="007709C6">
              <w:t>Расходы на топливо</w:t>
            </w:r>
          </w:p>
        </w:tc>
        <w:tc>
          <w:tcPr>
            <w:tcW w:w="1417" w:type="dxa"/>
            <w:vAlign w:val="center"/>
          </w:tcPr>
          <w:p w14:paraId="3DCA3318" w14:textId="77777777" w:rsidR="007709C6" w:rsidRPr="007709C6" w:rsidRDefault="007709C6" w:rsidP="007709C6">
            <w:pPr>
              <w:jc w:val="center"/>
              <w:rPr>
                <w:sz w:val="22"/>
                <w:szCs w:val="22"/>
              </w:rPr>
            </w:pPr>
            <w:r w:rsidRPr="007709C6">
              <w:rPr>
                <w:sz w:val="22"/>
                <w:szCs w:val="22"/>
              </w:rPr>
              <w:t>117 444</w:t>
            </w:r>
          </w:p>
        </w:tc>
        <w:tc>
          <w:tcPr>
            <w:tcW w:w="1418" w:type="dxa"/>
            <w:shd w:val="clear" w:color="auto" w:fill="auto"/>
            <w:vAlign w:val="center"/>
          </w:tcPr>
          <w:p w14:paraId="1116F8BD" w14:textId="77777777" w:rsidR="007709C6" w:rsidRPr="007709C6" w:rsidRDefault="007709C6" w:rsidP="007709C6">
            <w:pPr>
              <w:jc w:val="center"/>
              <w:rPr>
                <w:sz w:val="22"/>
                <w:szCs w:val="22"/>
              </w:rPr>
            </w:pPr>
            <w:r w:rsidRPr="007709C6">
              <w:rPr>
                <w:sz w:val="22"/>
                <w:szCs w:val="22"/>
              </w:rPr>
              <w:t>124 455</w:t>
            </w:r>
          </w:p>
        </w:tc>
        <w:tc>
          <w:tcPr>
            <w:tcW w:w="1389" w:type="dxa"/>
            <w:vAlign w:val="center"/>
          </w:tcPr>
          <w:p w14:paraId="3951160B" w14:textId="77777777" w:rsidR="007709C6" w:rsidRPr="007709C6" w:rsidRDefault="007709C6" w:rsidP="007709C6">
            <w:pPr>
              <w:jc w:val="center"/>
              <w:rPr>
                <w:sz w:val="22"/>
                <w:szCs w:val="22"/>
              </w:rPr>
            </w:pPr>
            <w:r w:rsidRPr="007709C6">
              <w:rPr>
                <w:sz w:val="22"/>
                <w:szCs w:val="22"/>
              </w:rPr>
              <w:t>7 011</w:t>
            </w:r>
          </w:p>
        </w:tc>
      </w:tr>
      <w:tr w:rsidR="007709C6" w:rsidRPr="007709C6" w14:paraId="1E6856F4" w14:textId="77777777" w:rsidTr="006D5EE3">
        <w:trPr>
          <w:trHeight w:val="629"/>
        </w:trPr>
        <w:tc>
          <w:tcPr>
            <w:tcW w:w="911" w:type="dxa"/>
            <w:shd w:val="clear" w:color="auto" w:fill="auto"/>
            <w:vAlign w:val="center"/>
            <w:hideMark/>
          </w:tcPr>
          <w:p w14:paraId="5F2D6129" w14:textId="77777777" w:rsidR="007709C6" w:rsidRPr="007709C6" w:rsidRDefault="007709C6" w:rsidP="007709C6">
            <w:pPr>
              <w:jc w:val="center"/>
            </w:pPr>
            <w:r w:rsidRPr="007709C6">
              <w:t>2</w:t>
            </w:r>
          </w:p>
        </w:tc>
        <w:tc>
          <w:tcPr>
            <w:tcW w:w="4471" w:type="dxa"/>
            <w:shd w:val="clear" w:color="auto" w:fill="auto"/>
            <w:vAlign w:val="center"/>
            <w:hideMark/>
          </w:tcPr>
          <w:p w14:paraId="6AF55475" w14:textId="77777777" w:rsidR="007709C6" w:rsidRPr="007709C6" w:rsidRDefault="007709C6" w:rsidP="007709C6">
            <w:r w:rsidRPr="007709C6">
              <w:t>Расходы на электрическую энергию</w:t>
            </w:r>
          </w:p>
        </w:tc>
        <w:tc>
          <w:tcPr>
            <w:tcW w:w="1417" w:type="dxa"/>
            <w:vAlign w:val="center"/>
          </w:tcPr>
          <w:p w14:paraId="60B6024A" w14:textId="77777777" w:rsidR="007709C6" w:rsidRPr="007709C6" w:rsidRDefault="007709C6" w:rsidP="007709C6">
            <w:pPr>
              <w:jc w:val="center"/>
              <w:rPr>
                <w:sz w:val="22"/>
                <w:szCs w:val="22"/>
              </w:rPr>
            </w:pPr>
            <w:r w:rsidRPr="007709C6">
              <w:rPr>
                <w:sz w:val="22"/>
                <w:szCs w:val="22"/>
              </w:rPr>
              <w:t>88</w:t>
            </w:r>
          </w:p>
        </w:tc>
        <w:tc>
          <w:tcPr>
            <w:tcW w:w="1418" w:type="dxa"/>
            <w:shd w:val="clear" w:color="auto" w:fill="auto"/>
            <w:vAlign w:val="center"/>
          </w:tcPr>
          <w:p w14:paraId="4182BF67" w14:textId="77777777" w:rsidR="007709C6" w:rsidRPr="007709C6" w:rsidRDefault="007709C6" w:rsidP="007709C6">
            <w:pPr>
              <w:jc w:val="center"/>
              <w:rPr>
                <w:sz w:val="22"/>
                <w:szCs w:val="22"/>
              </w:rPr>
            </w:pPr>
            <w:r w:rsidRPr="007709C6">
              <w:rPr>
                <w:sz w:val="22"/>
                <w:szCs w:val="22"/>
              </w:rPr>
              <w:t>42</w:t>
            </w:r>
          </w:p>
        </w:tc>
        <w:tc>
          <w:tcPr>
            <w:tcW w:w="1389" w:type="dxa"/>
            <w:vAlign w:val="center"/>
          </w:tcPr>
          <w:p w14:paraId="4FF5A92F" w14:textId="77777777" w:rsidR="007709C6" w:rsidRPr="007709C6" w:rsidRDefault="007709C6" w:rsidP="007709C6">
            <w:pPr>
              <w:jc w:val="center"/>
              <w:rPr>
                <w:sz w:val="22"/>
                <w:szCs w:val="22"/>
              </w:rPr>
            </w:pPr>
            <w:r w:rsidRPr="007709C6">
              <w:rPr>
                <w:sz w:val="22"/>
                <w:szCs w:val="22"/>
              </w:rPr>
              <w:t>-46</w:t>
            </w:r>
          </w:p>
        </w:tc>
      </w:tr>
      <w:tr w:rsidR="007709C6" w:rsidRPr="007709C6" w14:paraId="66BCFAF8" w14:textId="77777777" w:rsidTr="006D5EE3">
        <w:trPr>
          <w:trHeight w:val="427"/>
        </w:trPr>
        <w:tc>
          <w:tcPr>
            <w:tcW w:w="911" w:type="dxa"/>
            <w:shd w:val="clear" w:color="auto" w:fill="auto"/>
            <w:vAlign w:val="center"/>
            <w:hideMark/>
          </w:tcPr>
          <w:p w14:paraId="23DC912E" w14:textId="77777777" w:rsidR="007709C6" w:rsidRPr="007709C6" w:rsidRDefault="007709C6" w:rsidP="007709C6">
            <w:pPr>
              <w:jc w:val="center"/>
            </w:pPr>
            <w:r w:rsidRPr="007709C6">
              <w:t>3</w:t>
            </w:r>
          </w:p>
        </w:tc>
        <w:tc>
          <w:tcPr>
            <w:tcW w:w="4471" w:type="dxa"/>
            <w:shd w:val="clear" w:color="auto" w:fill="auto"/>
            <w:vAlign w:val="center"/>
            <w:hideMark/>
          </w:tcPr>
          <w:p w14:paraId="5FBA5093" w14:textId="77777777" w:rsidR="007709C6" w:rsidRPr="007709C6" w:rsidRDefault="007709C6" w:rsidP="007709C6">
            <w:r w:rsidRPr="007709C6">
              <w:t>Расходы на тепловую энергию</w:t>
            </w:r>
          </w:p>
        </w:tc>
        <w:tc>
          <w:tcPr>
            <w:tcW w:w="1417" w:type="dxa"/>
            <w:vAlign w:val="center"/>
          </w:tcPr>
          <w:p w14:paraId="09B20075" w14:textId="77777777" w:rsidR="007709C6" w:rsidRPr="007709C6" w:rsidRDefault="007709C6" w:rsidP="007709C6">
            <w:pPr>
              <w:jc w:val="center"/>
              <w:rPr>
                <w:sz w:val="22"/>
                <w:szCs w:val="22"/>
              </w:rPr>
            </w:pPr>
            <w:r w:rsidRPr="007709C6">
              <w:rPr>
                <w:sz w:val="22"/>
                <w:szCs w:val="22"/>
              </w:rPr>
              <w:t>0</w:t>
            </w:r>
          </w:p>
        </w:tc>
        <w:tc>
          <w:tcPr>
            <w:tcW w:w="1418" w:type="dxa"/>
            <w:shd w:val="clear" w:color="auto" w:fill="auto"/>
            <w:vAlign w:val="center"/>
          </w:tcPr>
          <w:p w14:paraId="0CC82EF2" w14:textId="77777777" w:rsidR="007709C6" w:rsidRPr="007709C6" w:rsidRDefault="007709C6" w:rsidP="007709C6">
            <w:pPr>
              <w:jc w:val="center"/>
              <w:rPr>
                <w:sz w:val="22"/>
                <w:szCs w:val="22"/>
              </w:rPr>
            </w:pPr>
            <w:r w:rsidRPr="007709C6">
              <w:rPr>
                <w:sz w:val="22"/>
                <w:szCs w:val="22"/>
              </w:rPr>
              <w:t>0</w:t>
            </w:r>
          </w:p>
        </w:tc>
        <w:tc>
          <w:tcPr>
            <w:tcW w:w="1389" w:type="dxa"/>
            <w:vAlign w:val="center"/>
          </w:tcPr>
          <w:p w14:paraId="76BDB45B" w14:textId="77777777" w:rsidR="007709C6" w:rsidRPr="007709C6" w:rsidRDefault="007709C6" w:rsidP="007709C6">
            <w:pPr>
              <w:jc w:val="center"/>
              <w:rPr>
                <w:sz w:val="22"/>
                <w:szCs w:val="22"/>
              </w:rPr>
            </w:pPr>
            <w:r w:rsidRPr="007709C6">
              <w:rPr>
                <w:sz w:val="22"/>
                <w:szCs w:val="22"/>
              </w:rPr>
              <w:t>0</w:t>
            </w:r>
          </w:p>
        </w:tc>
      </w:tr>
      <w:tr w:rsidR="007709C6" w:rsidRPr="007709C6" w14:paraId="69B7B782" w14:textId="77777777" w:rsidTr="006D5EE3">
        <w:trPr>
          <w:trHeight w:val="427"/>
        </w:trPr>
        <w:tc>
          <w:tcPr>
            <w:tcW w:w="911" w:type="dxa"/>
            <w:shd w:val="clear" w:color="auto" w:fill="auto"/>
            <w:vAlign w:val="center"/>
            <w:hideMark/>
          </w:tcPr>
          <w:p w14:paraId="7AF4FC4B" w14:textId="77777777" w:rsidR="007709C6" w:rsidRPr="007709C6" w:rsidRDefault="007709C6" w:rsidP="007709C6">
            <w:pPr>
              <w:jc w:val="center"/>
            </w:pPr>
            <w:r w:rsidRPr="007709C6">
              <w:t>4</w:t>
            </w:r>
          </w:p>
        </w:tc>
        <w:tc>
          <w:tcPr>
            <w:tcW w:w="4471" w:type="dxa"/>
            <w:shd w:val="clear" w:color="auto" w:fill="auto"/>
            <w:vAlign w:val="center"/>
            <w:hideMark/>
          </w:tcPr>
          <w:p w14:paraId="237FC149" w14:textId="77777777" w:rsidR="007709C6" w:rsidRPr="007709C6" w:rsidRDefault="007709C6" w:rsidP="007709C6">
            <w:r w:rsidRPr="007709C6">
              <w:t>Расходы на холодную воду</w:t>
            </w:r>
          </w:p>
        </w:tc>
        <w:tc>
          <w:tcPr>
            <w:tcW w:w="1417" w:type="dxa"/>
            <w:vAlign w:val="center"/>
          </w:tcPr>
          <w:p w14:paraId="7726C0B1" w14:textId="77777777" w:rsidR="007709C6" w:rsidRPr="007709C6" w:rsidRDefault="007709C6" w:rsidP="007709C6">
            <w:pPr>
              <w:jc w:val="center"/>
              <w:rPr>
                <w:sz w:val="22"/>
                <w:szCs w:val="22"/>
              </w:rPr>
            </w:pPr>
            <w:r w:rsidRPr="007709C6">
              <w:rPr>
                <w:sz w:val="22"/>
                <w:szCs w:val="22"/>
              </w:rPr>
              <w:t>0</w:t>
            </w:r>
          </w:p>
        </w:tc>
        <w:tc>
          <w:tcPr>
            <w:tcW w:w="1418" w:type="dxa"/>
            <w:shd w:val="clear" w:color="auto" w:fill="auto"/>
            <w:vAlign w:val="center"/>
          </w:tcPr>
          <w:p w14:paraId="24BB48D4" w14:textId="77777777" w:rsidR="007709C6" w:rsidRPr="007709C6" w:rsidRDefault="007709C6" w:rsidP="007709C6">
            <w:pPr>
              <w:jc w:val="center"/>
              <w:rPr>
                <w:sz w:val="22"/>
                <w:szCs w:val="22"/>
              </w:rPr>
            </w:pPr>
            <w:r w:rsidRPr="007709C6">
              <w:rPr>
                <w:sz w:val="22"/>
                <w:szCs w:val="22"/>
              </w:rPr>
              <w:t>0</w:t>
            </w:r>
          </w:p>
        </w:tc>
        <w:tc>
          <w:tcPr>
            <w:tcW w:w="1389" w:type="dxa"/>
            <w:vAlign w:val="center"/>
          </w:tcPr>
          <w:p w14:paraId="3FE5B0AD" w14:textId="77777777" w:rsidR="007709C6" w:rsidRPr="007709C6" w:rsidRDefault="007709C6" w:rsidP="007709C6">
            <w:pPr>
              <w:jc w:val="center"/>
              <w:rPr>
                <w:sz w:val="22"/>
                <w:szCs w:val="22"/>
              </w:rPr>
            </w:pPr>
            <w:r w:rsidRPr="007709C6">
              <w:rPr>
                <w:sz w:val="22"/>
                <w:szCs w:val="22"/>
              </w:rPr>
              <w:t>0</w:t>
            </w:r>
          </w:p>
        </w:tc>
      </w:tr>
      <w:tr w:rsidR="007709C6" w:rsidRPr="007709C6" w14:paraId="24CD8B06" w14:textId="77777777" w:rsidTr="006D5EE3">
        <w:trPr>
          <w:trHeight w:val="427"/>
        </w:trPr>
        <w:tc>
          <w:tcPr>
            <w:tcW w:w="911" w:type="dxa"/>
            <w:shd w:val="clear" w:color="auto" w:fill="auto"/>
            <w:vAlign w:val="center"/>
            <w:hideMark/>
          </w:tcPr>
          <w:p w14:paraId="4807EE30" w14:textId="77777777" w:rsidR="007709C6" w:rsidRPr="007709C6" w:rsidRDefault="007709C6" w:rsidP="007709C6">
            <w:pPr>
              <w:jc w:val="center"/>
            </w:pPr>
            <w:r w:rsidRPr="007709C6">
              <w:t>5</w:t>
            </w:r>
          </w:p>
        </w:tc>
        <w:tc>
          <w:tcPr>
            <w:tcW w:w="4471" w:type="dxa"/>
            <w:shd w:val="clear" w:color="auto" w:fill="auto"/>
            <w:vAlign w:val="center"/>
            <w:hideMark/>
          </w:tcPr>
          <w:p w14:paraId="734979DB" w14:textId="77777777" w:rsidR="007709C6" w:rsidRPr="007709C6" w:rsidRDefault="007709C6" w:rsidP="007709C6">
            <w:r w:rsidRPr="007709C6">
              <w:t>Расходы на теплоноситель</w:t>
            </w:r>
          </w:p>
        </w:tc>
        <w:tc>
          <w:tcPr>
            <w:tcW w:w="1417" w:type="dxa"/>
            <w:vAlign w:val="center"/>
          </w:tcPr>
          <w:p w14:paraId="64D4BF44" w14:textId="77777777" w:rsidR="007709C6" w:rsidRPr="007709C6" w:rsidRDefault="007709C6" w:rsidP="007709C6">
            <w:pPr>
              <w:jc w:val="center"/>
              <w:rPr>
                <w:sz w:val="22"/>
                <w:szCs w:val="22"/>
              </w:rPr>
            </w:pPr>
            <w:r w:rsidRPr="007709C6">
              <w:rPr>
                <w:sz w:val="22"/>
                <w:szCs w:val="22"/>
              </w:rPr>
              <w:t>0</w:t>
            </w:r>
          </w:p>
        </w:tc>
        <w:tc>
          <w:tcPr>
            <w:tcW w:w="1418" w:type="dxa"/>
            <w:shd w:val="clear" w:color="auto" w:fill="auto"/>
            <w:vAlign w:val="center"/>
          </w:tcPr>
          <w:p w14:paraId="50BA8585" w14:textId="77777777" w:rsidR="007709C6" w:rsidRPr="007709C6" w:rsidRDefault="007709C6" w:rsidP="007709C6">
            <w:pPr>
              <w:jc w:val="center"/>
              <w:rPr>
                <w:sz w:val="22"/>
                <w:szCs w:val="22"/>
              </w:rPr>
            </w:pPr>
            <w:r w:rsidRPr="007709C6">
              <w:rPr>
                <w:sz w:val="22"/>
                <w:szCs w:val="22"/>
              </w:rPr>
              <w:t>0</w:t>
            </w:r>
          </w:p>
        </w:tc>
        <w:tc>
          <w:tcPr>
            <w:tcW w:w="1389" w:type="dxa"/>
            <w:vAlign w:val="center"/>
          </w:tcPr>
          <w:p w14:paraId="1EA115C9" w14:textId="77777777" w:rsidR="007709C6" w:rsidRPr="007709C6" w:rsidRDefault="007709C6" w:rsidP="007709C6">
            <w:pPr>
              <w:jc w:val="center"/>
              <w:rPr>
                <w:sz w:val="22"/>
                <w:szCs w:val="22"/>
              </w:rPr>
            </w:pPr>
            <w:r w:rsidRPr="007709C6">
              <w:rPr>
                <w:sz w:val="22"/>
                <w:szCs w:val="22"/>
              </w:rPr>
              <w:t>0</w:t>
            </w:r>
          </w:p>
        </w:tc>
      </w:tr>
      <w:tr w:rsidR="007709C6" w:rsidRPr="007709C6" w14:paraId="61758059" w14:textId="77777777" w:rsidTr="006D5EE3">
        <w:trPr>
          <w:trHeight w:val="427"/>
        </w:trPr>
        <w:tc>
          <w:tcPr>
            <w:tcW w:w="911" w:type="dxa"/>
            <w:shd w:val="clear" w:color="auto" w:fill="auto"/>
            <w:vAlign w:val="center"/>
            <w:hideMark/>
          </w:tcPr>
          <w:p w14:paraId="7C5B3832" w14:textId="77777777" w:rsidR="007709C6" w:rsidRPr="007709C6" w:rsidRDefault="007709C6" w:rsidP="007709C6">
            <w:pPr>
              <w:jc w:val="center"/>
            </w:pPr>
            <w:r w:rsidRPr="007709C6">
              <w:t>6</w:t>
            </w:r>
          </w:p>
        </w:tc>
        <w:tc>
          <w:tcPr>
            <w:tcW w:w="4471" w:type="dxa"/>
            <w:shd w:val="clear" w:color="auto" w:fill="auto"/>
            <w:vAlign w:val="center"/>
            <w:hideMark/>
          </w:tcPr>
          <w:p w14:paraId="5287E042" w14:textId="77777777" w:rsidR="007709C6" w:rsidRPr="007709C6" w:rsidRDefault="007709C6" w:rsidP="007709C6">
            <w:r w:rsidRPr="007709C6">
              <w:t>ИТОГО:</w:t>
            </w:r>
          </w:p>
        </w:tc>
        <w:tc>
          <w:tcPr>
            <w:tcW w:w="1417" w:type="dxa"/>
            <w:vAlign w:val="center"/>
          </w:tcPr>
          <w:p w14:paraId="41B314D3" w14:textId="77777777" w:rsidR="007709C6" w:rsidRPr="007709C6" w:rsidRDefault="007709C6" w:rsidP="007709C6">
            <w:pPr>
              <w:jc w:val="center"/>
              <w:rPr>
                <w:sz w:val="22"/>
                <w:szCs w:val="22"/>
              </w:rPr>
            </w:pPr>
            <w:r w:rsidRPr="007709C6">
              <w:rPr>
                <w:sz w:val="22"/>
                <w:szCs w:val="22"/>
              </w:rPr>
              <w:t>117 532</w:t>
            </w:r>
          </w:p>
        </w:tc>
        <w:tc>
          <w:tcPr>
            <w:tcW w:w="1418" w:type="dxa"/>
            <w:shd w:val="clear" w:color="auto" w:fill="auto"/>
            <w:vAlign w:val="center"/>
          </w:tcPr>
          <w:p w14:paraId="0E32BC1F" w14:textId="77777777" w:rsidR="007709C6" w:rsidRPr="007709C6" w:rsidRDefault="007709C6" w:rsidP="007709C6">
            <w:pPr>
              <w:jc w:val="center"/>
              <w:rPr>
                <w:sz w:val="22"/>
                <w:szCs w:val="22"/>
              </w:rPr>
            </w:pPr>
            <w:r w:rsidRPr="007709C6">
              <w:rPr>
                <w:sz w:val="22"/>
                <w:szCs w:val="22"/>
              </w:rPr>
              <w:t>124 497</w:t>
            </w:r>
          </w:p>
        </w:tc>
        <w:tc>
          <w:tcPr>
            <w:tcW w:w="1389" w:type="dxa"/>
            <w:vAlign w:val="center"/>
          </w:tcPr>
          <w:p w14:paraId="4B67A017" w14:textId="77777777" w:rsidR="007709C6" w:rsidRPr="007709C6" w:rsidRDefault="007709C6" w:rsidP="007709C6">
            <w:pPr>
              <w:jc w:val="center"/>
              <w:rPr>
                <w:sz w:val="22"/>
                <w:szCs w:val="22"/>
              </w:rPr>
            </w:pPr>
            <w:r w:rsidRPr="007709C6">
              <w:rPr>
                <w:sz w:val="22"/>
                <w:szCs w:val="22"/>
              </w:rPr>
              <w:t>6 965</w:t>
            </w:r>
          </w:p>
        </w:tc>
      </w:tr>
    </w:tbl>
    <w:p w14:paraId="73C9C90B" w14:textId="77777777" w:rsidR="007709C6" w:rsidRPr="007709C6" w:rsidRDefault="007709C6" w:rsidP="007709C6">
      <w:pPr>
        <w:jc w:val="center"/>
      </w:pPr>
    </w:p>
    <w:p w14:paraId="1F32AEB9" w14:textId="77777777" w:rsidR="007709C6" w:rsidRPr="007709C6" w:rsidRDefault="007709C6" w:rsidP="007709C6">
      <w:pPr>
        <w:jc w:val="center"/>
      </w:pPr>
    </w:p>
    <w:p w14:paraId="7665AF45" w14:textId="77777777" w:rsidR="007709C6" w:rsidRPr="007709C6" w:rsidRDefault="007709C6" w:rsidP="007709C6">
      <w:pPr>
        <w:rPr>
          <w:sz w:val="28"/>
          <w:szCs w:val="28"/>
        </w:rPr>
      </w:pPr>
      <w:r w:rsidRPr="007709C6">
        <w:rPr>
          <w:sz w:val="28"/>
          <w:szCs w:val="28"/>
        </w:rPr>
        <w:br w:type="page"/>
      </w:r>
    </w:p>
    <w:p w14:paraId="3601CF85" w14:textId="77777777" w:rsidR="007709C6" w:rsidRPr="007709C6" w:rsidRDefault="007709C6" w:rsidP="007709C6">
      <w:pPr>
        <w:tabs>
          <w:tab w:val="left" w:pos="1890"/>
        </w:tabs>
        <w:ind w:left="1080" w:right="-1"/>
        <w:jc w:val="right"/>
        <w:rPr>
          <w:sz w:val="28"/>
          <w:szCs w:val="28"/>
        </w:rPr>
      </w:pPr>
      <w:r w:rsidRPr="007709C6">
        <w:rPr>
          <w:sz w:val="28"/>
          <w:szCs w:val="28"/>
        </w:rPr>
        <w:lastRenderedPageBreak/>
        <w:t>Таблица 50</w:t>
      </w:r>
    </w:p>
    <w:p w14:paraId="7E82F90E" w14:textId="77777777" w:rsidR="007709C6" w:rsidRPr="007709C6" w:rsidRDefault="007709C6" w:rsidP="007709C6">
      <w:pPr>
        <w:jc w:val="center"/>
        <w:rPr>
          <w:b/>
          <w:sz w:val="28"/>
          <w:szCs w:val="28"/>
        </w:rPr>
      </w:pPr>
      <w:r w:rsidRPr="007709C6">
        <w:rPr>
          <w:b/>
          <w:sz w:val="28"/>
          <w:szCs w:val="28"/>
        </w:rPr>
        <w:t>Расчет необходимой валовой выручки на тепловую энергию</w:t>
      </w:r>
    </w:p>
    <w:p w14:paraId="019982D4" w14:textId="77777777" w:rsidR="007709C6" w:rsidRPr="007709C6" w:rsidRDefault="007709C6" w:rsidP="007709C6">
      <w:pPr>
        <w:jc w:val="right"/>
      </w:pPr>
      <w:r w:rsidRPr="007709C6">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7709C6" w:rsidRPr="007709C6" w14:paraId="7933BA9E" w14:textId="77777777" w:rsidTr="006D5EE3">
        <w:trPr>
          <w:trHeight w:val="957"/>
          <w:tblHeader/>
        </w:trPr>
        <w:tc>
          <w:tcPr>
            <w:tcW w:w="710" w:type="dxa"/>
            <w:shd w:val="clear" w:color="auto" w:fill="auto"/>
            <w:vAlign w:val="center"/>
            <w:hideMark/>
          </w:tcPr>
          <w:p w14:paraId="793CB27D" w14:textId="77777777" w:rsidR="007709C6" w:rsidRPr="007709C6" w:rsidRDefault="007709C6" w:rsidP="007709C6">
            <w:pPr>
              <w:jc w:val="center"/>
              <w:rPr>
                <w:sz w:val="22"/>
                <w:szCs w:val="22"/>
              </w:rPr>
            </w:pPr>
            <w:r w:rsidRPr="007709C6">
              <w:rPr>
                <w:sz w:val="22"/>
                <w:szCs w:val="22"/>
              </w:rPr>
              <w:t>№ п/п</w:t>
            </w:r>
          </w:p>
        </w:tc>
        <w:tc>
          <w:tcPr>
            <w:tcW w:w="4925" w:type="dxa"/>
            <w:shd w:val="clear" w:color="auto" w:fill="auto"/>
            <w:vAlign w:val="center"/>
            <w:hideMark/>
          </w:tcPr>
          <w:p w14:paraId="28985D73" w14:textId="77777777" w:rsidR="007709C6" w:rsidRPr="007709C6" w:rsidRDefault="007709C6" w:rsidP="007709C6">
            <w:pPr>
              <w:jc w:val="center"/>
              <w:rPr>
                <w:sz w:val="22"/>
                <w:szCs w:val="22"/>
              </w:rPr>
            </w:pPr>
            <w:r w:rsidRPr="007709C6">
              <w:rPr>
                <w:sz w:val="22"/>
                <w:szCs w:val="22"/>
              </w:rPr>
              <w:t>Наименование расхода</w:t>
            </w:r>
          </w:p>
        </w:tc>
        <w:tc>
          <w:tcPr>
            <w:tcW w:w="1445" w:type="dxa"/>
            <w:vAlign w:val="center"/>
          </w:tcPr>
          <w:p w14:paraId="7845C357" w14:textId="77777777" w:rsidR="007709C6" w:rsidRPr="007709C6" w:rsidRDefault="007709C6" w:rsidP="007709C6">
            <w:pPr>
              <w:jc w:val="center"/>
              <w:rPr>
                <w:sz w:val="22"/>
                <w:szCs w:val="22"/>
              </w:rPr>
            </w:pPr>
            <w:r w:rsidRPr="007709C6">
              <w:rPr>
                <w:sz w:val="22"/>
                <w:szCs w:val="22"/>
              </w:rPr>
              <w:t>Утверждено на 2023 год</w:t>
            </w:r>
          </w:p>
        </w:tc>
        <w:tc>
          <w:tcPr>
            <w:tcW w:w="1445" w:type="dxa"/>
            <w:shd w:val="clear" w:color="auto" w:fill="auto"/>
            <w:vAlign w:val="center"/>
          </w:tcPr>
          <w:p w14:paraId="2763D426" w14:textId="77777777" w:rsidR="007709C6" w:rsidRPr="007709C6" w:rsidRDefault="007709C6" w:rsidP="007709C6">
            <w:pPr>
              <w:jc w:val="center"/>
              <w:rPr>
                <w:sz w:val="22"/>
                <w:szCs w:val="22"/>
              </w:rPr>
            </w:pPr>
            <w:r w:rsidRPr="007709C6">
              <w:rPr>
                <w:sz w:val="22"/>
                <w:szCs w:val="22"/>
              </w:rPr>
              <w:t xml:space="preserve">Предложение экспертов </w:t>
            </w:r>
            <w:r w:rsidRPr="007709C6">
              <w:rPr>
                <w:sz w:val="22"/>
                <w:szCs w:val="22"/>
              </w:rPr>
              <w:br/>
              <w:t>на 2024 год</w:t>
            </w:r>
          </w:p>
        </w:tc>
        <w:tc>
          <w:tcPr>
            <w:tcW w:w="1444" w:type="dxa"/>
            <w:shd w:val="clear" w:color="auto" w:fill="auto"/>
            <w:vAlign w:val="center"/>
          </w:tcPr>
          <w:p w14:paraId="3BCE6CE1" w14:textId="77777777" w:rsidR="007709C6" w:rsidRPr="007709C6" w:rsidRDefault="007709C6" w:rsidP="007709C6">
            <w:pPr>
              <w:jc w:val="center"/>
              <w:rPr>
                <w:sz w:val="22"/>
                <w:szCs w:val="22"/>
              </w:rPr>
            </w:pPr>
            <w:r w:rsidRPr="007709C6">
              <w:rPr>
                <w:sz w:val="22"/>
                <w:szCs w:val="22"/>
              </w:rPr>
              <w:t>Динамика расходов</w:t>
            </w:r>
          </w:p>
        </w:tc>
      </w:tr>
      <w:tr w:rsidR="007709C6" w:rsidRPr="007709C6" w14:paraId="39ED4BFE" w14:textId="77777777" w:rsidTr="006D5EE3">
        <w:trPr>
          <w:trHeight w:val="302"/>
        </w:trPr>
        <w:tc>
          <w:tcPr>
            <w:tcW w:w="710" w:type="dxa"/>
            <w:shd w:val="clear" w:color="auto" w:fill="auto"/>
            <w:vAlign w:val="center"/>
            <w:hideMark/>
          </w:tcPr>
          <w:p w14:paraId="508B3928" w14:textId="77777777" w:rsidR="007709C6" w:rsidRPr="007709C6" w:rsidRDefault="007709C6" w:rsidP="007709C6">
            <w:pPr>
              <w:jc w:val="center"/>
              <w:rPr>
                <w:sz w:val="22"/>
                <w:szCs w:val="22"/>
              </w:rPr>
            </w:pPr>
            <w:r w:rsidRPr="007709C6">
              <w:rPr>
                <w:sz w:val="22"/>
                <w:szCs w:val="22"/>
              </w:rPr>
              <w:t>1</w:t>
            </w:r>
          </w:p>
        </w:tc>
        <w:tc>
          <w:tcPr>
            <w:tcW w:w="4925" w:type="dxa"/>
            <w:shd w:val="clear" w:color="auto" w:fill="auto"/>
            <w:vAlign w:val="center"/>
            <w:hideMark/>
          </w:tcPr>
          <w:p w14:paraId="081C93D1" w14:textId="77777777" w:rsidR="007709C6" w:rsidRPr="007709C6" w:rsidRDefault="007709C6" w:rsidP="007709C6">
            <w:pPr>
              <w:rPr>
                <w:sz w:val="22"/>
                <w:szCs w:val="22"/>
              </w:rPr>
            </w:pPr>
            <w:r w:rsidRPr="007709C6">
              <w:rPr>
                <w:sz w:val="22"/>
                <w:szCs w:val="22"/>
              </w:rPr>
              <w:t>Операционные (подконтрольные) расходы</w:t>
            </w:r>
          </w:p>
        </w:tc>
        <w:tc>
          <w:tcPr>
            <w:tcW w:w="1445" w:type="dxa"/>
            <w:vAlign w:val="center"/>
          </w:tcPr>
          <w:p w14:paraId="4B5F7C10" w14:textId="77777777" w:rsidR="007709C6" w:rsidRPr="007709C6" w:rsidRDefault="007709C6" w:rsidP="007709C6">
            <w:pPr>
              <w:jc w:val="center"/>
              <w:rPr>
                <w:sz w:val="22"/>
                <w:szCs w:val="22"/>
              </w:rPr>
            </w:pPr>
            <w:r w:rsidRPr="007709C6">
              <w:rPr>
                <w:sz w:val="22"/>
                <w:szCs w:val="22"/>
              </w:rPr>
              <w:t>67 589</w:t>
            </w:r>
          </w:p>
        </w:tc>
        <w:tc>
          <w:tcPr>
            <w:tcW w:w="1445" w:type="dxa"/>
            <w:shd w:val="clear" w:color="auto" w:fill="auto"/>
            <w:vAlign w:val="center"/>
          </w:tcPr>
          <w:p w14:paraId="29274210" w14:textId="77777777" w:rsidR="007709C6" w:rsidRPr="007709C6" w:rsidRDefault="007709C6" w:rsidP="007709C6">
            <w:pPr>
              <w:jc w:val="center"/>
              <w:rPr>
                <w:sz w:val="22"/>
                <w:szCs w:val="22"/>
              </w:rPr>
            </w:pPr>
            <w:r w:rsidRPr="007709C6">
              <w:rPr>
                <w:sz w:val="22"/>
                <w:szCs w:val="22"/>
              </w:rPr>
              <w:t>79 295</w:t>
            </w:r>
          </w:p>
        </w:tc>
        <w:tc>
          <w:tcPr>
            <w:tcW w:w="1444" w:type="dxa"/>
            <w:shd w:val="clear" w:color="auto" w:fill="auto"/>
            <w:vAlign w:val="center"/>
          </w:tcPr>
          <w:p w14:paraId="621E27E4" w14:textId="77777777" w:rsidR="007709C6" w:rsidRPr="007709C6" w:rsidRDefault="007709C6" w:rsidP="007709C6">
            <w:pPr>
              <w:jc w:val="center"/>
              <w:rPr>
                <w:sz w:val="22"/>
                <w:szCs w:val="22"/>
              </w:rPr>
            </w:pPr>
            <w:r w:rsidRPr="007709C6">
              <w:rPr>
                <w:sz w:val="22"/>
                <w:szCs w:val="22"/>
              </w:rPr>
              <w:t>11 705</w:t>
            </w:r>
          </w:p>
        </w:tc>
      </w:tr>
      <w:tr w:rsidR="007709C6" w:rsidRPr="007709C6" w14:paraId="4F353A46" w14:textId="77777777" w:rsidTr="006D5EE3">
        <w:trPr>
          <w:trHeight w:val="354"/>
        </w:trPr>
        <w:tc>
          <w:tcPr>
            <w:tcW w:w="710" w:type="dxa"/>
            <w:shd w:val="clear" w:color="auto" w:fill="auto"/>
            <w:vAlign w:val="center"/>
            <w:hideMark/>
          </w:tcPr>
          <w:p w14:paraId="5F8913E8" w14:textId="77777777" w:rsidR="007709C6" w:rsidRPr="007709C6" w:rsidRDefault="007709C6" w:rsidP="007709C6">
            <w:pPr>
              <w:jc w:val="center"/>
              <w:rPr>
                <w:sz w:val="22"/>
                <w:szCs w:val="22"/>
              </w:rPr>
            </w:pPr>
            <w:r w:rsidRPr="007709C6">
              <w:rPr>
                <w:sz w:val="22"/>
                <w:szCs w:val="22"/>
              </w:rPr>
              <w:t>2</w:t>
            </w:r>
          </w:p>
        </w:tc>
        <w:tc>
          <w:tcPr>
            <w:tcW w:w="4925" w:type="dxa"/>
            <w:shd w:val="clear" w:color="auto" w:fill="auto"/>
            <w:vAlign w:val="center"/>
            <w:hideMark/>
          </w:tcPr>
          <w:p w14:paraId="28CD93CF" w14:textId="77777777" w:rsidR="007709C6" w:rsidRPr="007709C6" w:rsidRDefault="007709C6" w:rsidP="007709C6">
            <w:pPr>
              <w:rPr>
                <w:sz w:val="22"/>
                <w:szCs w:val="22"/>
              </w:rPr>
            </w:pPr>
            <w:r w:rsidRPr="007709C6">
              <w:rPr>
                <w:sz w:val="22"/>
                <w:szCs w:val="22"/>
              </w:rPr>
              <w:t>Неподконтрольные расходы</w:t>
            </w:r>
          </w:p>
        </w:tc>
        <w:tc>
          <w:tcPr>
            <w:tcW w:w="1445" w:type="dxa"/>
            <w:vAlign w:val="center"/>
          </w:tcPr>
          <w:p w14:paraId="71AC2E95" w14:textId="77777777" w:rsidR="007709C6" w:rsidRPr="007709C6" w:rsidRDefault="007709C6" w:rsidP="007709C6">
            <w:pPr>
              <w:jc w:val="center"/>
              <w:rPr>
                <w:sz w:val="22"/>
                <w:szCs w:val="22"/>
              </w:rPr>
            </w:pPr>
            <w:r w:rsidRPr="007709C6">
              <w:rPr>
                <w:sz w:val="22"/>
                <w:szCs w:val="22"/>
              </w:rPr>
              <w:t>22 305</w:t>
            </w:r>
          </w:p>
        </w:tc>
        <w:tc>
          <w:tcPr>
            <w:tcW w:w="1445" w:type="dxa"/>
            <w:shd w:val="clear" w:color="auto" w:fill="auto"/>
            <w:vAlign w:val="center"/>
          </w:tcPr>
          <w:p w14:paraId="758407C8" w14:textId="77777777" w:rsidR="007709C6" w:rsidRPr="007709C6" w:rsidRDefault="007709C6" w:rsidP="007709C6">
            <w:pPr>
              <w:jc w:val="center"/>
              <w:rPr>
                <w:sz w:val="22"/>
                <w:szCs w:val="22"/>
              </w:rPr>
            </w:pPr>
            <w:r w:rsidRPr="007709C6">
              <w:rPr>
                <w:sz w:val="22"/>
                <w:szCs w:val="22"/>
              </w:rPr>
              <w:t>30 978</w:t>
            </w:r>
          </w:p>
        </w:tc>
        <w:tc>
          <w:tcPr>
            <w:tcW w:w="1444" w:type="dxa"/>
            <w:shd w:val="clear" w:color="auto" w:fill="auto"/>
            <w:vAlign w:val="center"/>
          </w:tcPr>
          <w:p w14:paraId="652B7505" w14:textId="77777777" w:rsidR="007709C6" w:rsidRPr="007709C6" w:rsidRDefault="007709C6" w:rsidP="007709C6">
            <w:pPr>
              <w:jc w:val="center"/>
              <w:rPr>
                <w:sz w:val="22"/>
                <w:szCs w:val="22"/>
              </w:rPr>
            </w:pPr>
            <w:r w:rsidRPr="007709C6">
              <w:rPr>
                <w:sz w:val="22"/>
                <w:szCs w:val="22"/>
              </w:rPr>
              <w:t>8 673</w:t>
            </w:r>
          </w:p>
        </w:tc>
      </w:tr>
      <w:tr w:rsidR="007709C6" w:rsidRPr="007709C6" w14:paraId="2B27E3D6" w14:textId="77777777" w:rsidTr="006D5EE3">
        <w:trPr>
          <w:trHeight w:val="719"/>
        </w:trPr>
        <w:tc>
          <w:tcPr>
            <w:tcW w:w="710" w:type="dxa"/>
            <w:shd w:val="clear" w:color="auto" w:fill="auto"/>
            <w:vAlign w:val="center"/>
            <w:hideMark/>
          </w:tcPr>
          <w:p w14:paraId="48097A21" w14:textId="77777777" w:rsidR="007709C6" w:rsidRPr="007709C6" w:rsidRDefault="007709C6" w:rsidP="007709C6">
            <w:pPr>
              <w:jc w:val="center"/>
              <w:rPr>
                <w:sz w:val="22"/>
                <w:szCs w:val="22"/>
              </w:rPr>
            </w:pPr>
            <w:r w:rsidRPr="007709C6">
              <w:rPr>
                <w:sz w:val="22"/>
                <w:szCs w:val="22"/>
              </w:rPr>
              <w:t>3</w:t>
            </w:r>
          </w:p>
        </w:tc>
        <w:tc>
          <w:tcPr>
            <w:tcW w:w="4925" w:type="dxa"/>
            <w:shd w:val="clear" w:color="auto" w:fill="auto"/>
            <w:vAlign w:val="center"/>
            <w:hideMark/>
          </w:tcPr>
          <w:p w14:paraId="2E9F10A4" w14:textId="77777777" w:rsidR="007709C6" w:rsidRPr="007709C6" w:rsidRDefault="007709C6" w:rsidP="007709C6">
            <w:pPr>
              <w:rPr>
                <w:sz w:val="22"/>
                <w:szCs w:val="22"/>
              </w:rPr>
            </w:pPr>
            <w:r w:rsidRPr="007709C6">
              <w:rPr>
                <w:sz w:val="22"/>
                <w:szCs w:val="22"/>
              </w:rPr>
              <w:t>Расходы на приобретение (производство) энергетических ресурсов, холодной воды и теплоносителя</w:t>
            </w:r>
          </w:p>
        </w:tc>
        <w:tc>
          <w:tcPr>
            <w:tcW w:w="1445" w:type="dxa"/>
            <w:vAlign w:val="center"/>
          </w:tcPr>
          <w:p w14:paraId="274E3673" w14:textId="77777777" w:rsidR="007709C6" w:rsidRPr="007709C6" w:rsidRDefault="007709C6" w:rsidP="007709C6">
            <w:pPr>
              <w:jc w:val="center"/>
              <w:rPr>
                <w:sz w:val="22"/>
                <w:szCs w:val="22"/>
              </w:rPr>
            </w:pPr>
            <w:r w:rsidRPr="007709C6">
              <w:rPr>
                <w:sz w:val="22"/>
                <w:szCs w:val="22"/>
              </w:rPr>
              <w:t>117 532</w:t>
            </w:r>
          </w:p>
        </w:tc>
        <w:tc>
          <w:tcPr>
            <w:tcW w:w="1445" w:type="dxa"/>
            <w:shd w:val="clear" w:color="auto" w:fill="auto"/>
            <w:vAlign w:val="center"/>
          </w:tcPr>
          <w:p w14:paraId="7E8BAF91" w14:textId="77777777" w:rsidR="007709C6" w:rsidRPr="007709C6" w:rsidRDefault="007709C6" w:rsidP="007709C6">
            <w:pPr>
              <w:jc w:val="center"/>
              <w:rPr>
                <w:sz w:val="22"/>
                <w:szCs w:val="22"/>
              </w:rPr>
            </w:pPr>
            <w:r w:rsidRPr="007709C6">
              <w:rPr>
                <w:sz w:val="22"/>
                <w:szCs w:val="22"/>
              </w:rPr>
              <w:t>124 497</w:t>
            </w:r>
          </w:p>
        </w:tc>
        <w:tc>
          <w:tcPr>
            <w:tcW w:w="1444" w:type="dxa"/>
            <w:shd w:val="clear" w:color="auto" w:fill="auto"/>
            <w:vAlign w:val="center"/>
          </w:tcPr>
          <w:p w14:paraId="4FDB4D0E" w14:textId="77777777" w:rsidR="007709C6" w:rsidRPr="007709C6" w:rsidRDefault="007709C6" w:rsidP="007709C6">
            <w:pPr>
              <w:jc w:val="center"/>
              <w:rPr>
                <w:sz w:val="22"/>
                <w:szCs w:val="22"/>
              </w:rPr>
            </w:pPr>
            <w:r w:rsidRPr="007709C6">
              <w:rPr>
                <w:sz w:val="22"/>
                <w:szCs w:val="22"/>
              </w:rPr>
              <w:t>6 965</w:t>
            </w:r>
          </w:p>
        </w:tc>
      </w:tr>
      <w:tr w:rsidR="007709C6" w:rsidRPr="007709C6" w14:paraId="53C991B5" w14:textId="77777777" w:rsidTr="006D5EE3">
        <w:trPr>
          <w:trHeight w:val="354"/>
        </w:trPr>
        <w:tc>
          <w:tcPr>
            <w:tcW w:w="710" w:type="dxa"/>
            <w:shd w:val="clear" w:color="auto" w:fill="auto"/>
            <w:vAlign w:val="center"/>
            <w:hideMark/>
          </w:tcPr>
          <w:p w14:paraId="345C42BD" w14:textId="77777777" w:rsidR="007709C6" w:rsidRPr="007709C6" w:rsidRDefault="007709C6" w:rsidP="007709C6">
            <w:pPr>
              <w:jc w:val="center"/>
              <w:rPr>
                <w:sz w:val="22"/>
                <w:szCs w:val="22"/>
              </w:rPr>
            </w:pPr>
            <w:r w:rsidRPr="007709C6">
              <w:rPr>
                <w:sz w:val="22"/>
                <w:szCs w:val="22"/>
              </w:rPr>
              <w:t>4</w:t>
            </w:r>
          </w:p>
        </w:tc>
        <w:tc>
          <w:tcPr>
            <w:tcW w:w="4925" w:type="dxa"/>
            <w:shd w:val="clear" w:color="auto" w:fill="auto"/>
            <w:vAlign w:val="center"/>
            <w:hideMark/>
          </w:tcPr>
          <w:p w14:paraId="527916C3" w14:textId="77777777" w:rsidR="007709C6" w:rsidRPr="007709C6" w:rsidRDefault="007709C6" w:rsidP="007709C6">
            <w:pPr>
              <w:rPr>
                <w:sz w:val="22"/>
                <w:szCs w:val="22"/>
              </w:rPr>
            </w:pPr>
            <w:r w:rsidRPr="007709C6">
              <w:rPr>
                <w:sz w:val="22"/>
                <w:szCs w:val="22"/>
              </w:rPr>
              <w:t>Нормативная прибыль</w:t>
            </w:r>
          </w:p>
        </w:tc>
        <w:tc>
          <w:tcPr>
            <w:tcW w:w="1445" w:type="dxa"/>
            <w:vAlign w:val="center"/>
          </w:tcPr>
          <w:p w14:paraId="0A6B2955" w14:textId="77777777" w:rsidR="007709C6" w:rsidRPr="007709C6" w:rsidRDefault="007709C6" w:rsidP="007709C6">
            <w:pPr>
              <w:jc w:val="center"/>
              <w:rPr>
                <w:sz w:val="22"/>
                <w:szCs w:val="22"/>
              </w:rPr>
            </w:pPr>
            <w:r w:rsidRPr="007709C6">
              <w:rPr>
                <w:sz w:val="22"/>
                <w:szCs w:val="22"/>
              </w:rPr>
              <w:t>109</w:t>
            </w:r>
          </w:p>
        </w:tc>
        <w:tc>
          <w:tcPr>
            <w:tcW w:w="1445" w:type="dxa"/>
            <w:shd w:val="clear" w:color="auto" w:fill="auto"/>
            <w:vAlign w:val="center"/>
          </w:tcPr>
          <w:p w14:paraId="4C1D6A56" w14:textId="77777777" w:rsidR="007709C6" w:rsidRPr="007709C6" w:rsidRDefault="007709C6" w:rsidP="007709C6">
            <w:pPr>
              <w:jc w:val="center"/>
              <w:rPr>
                <w:sz w:val="22"/>
                <w:szCs w:val="22"/>
              </w:rPr>
            </w:pPr>
            <w:r w:rsidRPr="007709C6">
              <w:rPr>
                <w:sz w:val="22"/>
                <w:szCs w:val="22"/>
              </w:rPr>
              <w:t>149</w:t>
            </w:r>
          </w:p>
        </w:tc>
        <w:tc>
          <w:tcPr>
            <w:tcW w:w="1444" w:type="dxa"/>
            <w:shd w:val="clear" w:color="auto" w:fill="auto"/>
            <w:vAlign w:val="center"/>
          </w:tcPr>
          <w:p w14:paraId="1F853186" w14:textId="77777777" w:rsidR="007709C6" w:rsidRPr="007709C6" w:rsidRDefault="007709C6" w:rsidP="007709C6">
            <w:pPr>
              <w:jc w:val="center"/>
              <w:rPr>
                <w:sz w:val="22"/>
                <w:szCs w:val="22"/>
              </w:rPr>
            </w:pPr>
            <w:r w:rsidRPr="007709C6">
              <w:rPr>
                <w:sz w:val="22"/>
                <w:szCs w:val="22"/>
              </w:rPr>
              <w:t>40</w:t>
            </w:r>
          </w:p>
        </w:tc>
      </w:tr>
      <w:tr w:rsidR="007709C6" w:rsidRPr="007709C6" w14:paraId="670CE253" w14:textId="77777777" w:rsidTr="006D5EE3">
        <w:trPr>
          <w:trHeight w:val="372"/>
        </w:trPr>
        <w:tc>
          <w:tcPr>
            <w:tcW w:w="710" w:type="dxa"/>
            <w:shd w:val="clear" w:color="auto" w:fill="auto"/>
            <w:vAlign w:val="center"/>
          </w:tcPr>
          <w:p w14:paraId="76E7B726" w14:textId="77777777" w:rsidR="007709C6" w:rsidRPr="007709C6" w:rsidRDefault="007709C6" w:rsidP="007709C6">
            <w:pPr>
              <w:jc w:val="center"/>
              <w:rPr>
                <w:sz w:val="22"/>
                <w:szCs w:val="22"/>
              </w:rPr>
            </w:pPr>
            <w:r w:rsidRPr="007709C6">
              <w:rPr>
                <w:sz w:val="22"/>
                <w:szCs w:val="22"/>
              </w:rPr>
              <w:t>5</w:t>
            </w:r>
          </w:p>
        </w:tc>
        <w:tc>
          <w:tcPr>
            <w:tcW w:w="4925" w:type="dxa"/>
            <w:shd w:val="clear" w:color="auto" w:fill="auto"/>
            <w:vAlign w:val="center"/>
          </w:tcPr>
          <w:p w14:paraId="326A2A50" w14:textId="77777777" w:rsidR="007709C6" w:rsidRPr="007709C6" w:rsidRDefault="007709C6" w:rsidP="007709C6">
            <w:pPr>
              <w:rPr>
                <w:sz w:val="22"/>
                <w:szCs w:val="22"/>
              </w:rPr>
            </w:pPr>
            <w:r w:rsidRPr="007709C6">
              <w:rPr>
                <w:sz w:val="22"/>
                <w:szCs w:val="22"/>
              </w:rPr>
              <w:t>Расчетная предпринимательская прибыль</w:t>
            </w:r>
          </w:p>
        </w:tc>
        <w:tc>
          <w:tcPr>
            <w:tcW w:w="1445" w:type="dxa"/>
            <w:vAlign w:val="center"/>
          </w:tcPr>
          <w:p w14:paraId="2DE5FC21" w14:textId="77777777" w:rsidR="007709C6" w:rsidRPr="007709C6" w:rsidRDefault="007709C6" w:rsidP="007709C6">
            <w:pPr>
              <w:jc w:val="center"/>
              <w:rPr>
                <w:sz w:val="22"/>
                <w:szCs w:val="22"/>
              </w:rPr>
            </w:pPr>
            <w:r w:rsidRPr="007709C6">
              <w:rPr>
                <w:sz w:val="22"/>
                <w:szCs w:val="22"/>
              </w:rPr>
              <w:t>4 498</w:t>
            </w:r>
          </w:p>
        </w:tc>
        <w:tc>
          <w:tcPr>
            <w:tcW w:w="1445" w:type="dxa"/>
            <w:shd w:val="clear" w:color="auto" w:fill="auto"/>
            <w:vAlign w:val="center"/>
          </w:tcPr>
          <w:p w14:paraId="6B065940" w14:textId="77777777" w:rsidR="007709C6" w:rsidRPr="007709C6" w:rsidRDefault="007709C6" w:rsidP="007709C6">
            <w:pPr>
              <w:jc w:val="center"/>
              <w:rPr>
                <w:sz w:val="22"/>
                <w:szCs w:val="22"/>
              </w:rPr>
            </w:pPr>
            <w:r w:rsidRPr="007709C6">
              <w:rPr>
                <w:sz w:val="22"/>
                <w:szCs w:val="22"/>
              </w:rPr>
              <w:t>5 514</w:t>
            </w:r>
          </w:p>
        </w:tc>
        <w:tc>
          <w:tcPr>
            <w:tcW w:w="1444" w:type="dxa"/>
            <w:shd w:val="clear" w:color="auto" w:fill="auto"/>
            <w:vAlign w:val="center"/>
          </w:tcPr>
          <w:p w14:paraId="6D9ACF3A" w14:textId="77777777" w:rsidR="007709C6" w:rsidRPr="007709C6" w:rsidRDefault="007709C6" w:rsidP="007709C6">
            <w:pPr>
              <w:jc w:val="center"/>
              <w:rPr>
                <w:sz w:val="22"/>
                <w:szCs w:val="22"/>
              </w:rPr>
            </w:pPr>
            <w:r w:rsidRPr="007709C6">
              <w:rPr>
                <w:sz w:val="22"/>
                <w:szCs w:val="22"/>
              </w:rPr>
              <w:t>1 016</w:t>
            </w:r>
          </w:p>
        </w:tc>
      </w:tr>
      <w:tr w:rsidR="007709C6" w:rsidRPr="007709C6" w14:paraId="5E3CB1B6" w14:textId="77777777" w:rsidTr="006D5EE3">
        <w:trPr>
          <w:trHeight w:val="979"/>
        </w:trPr>
        <w:tc>
          <w:tcPr>
            <w:tcW w:w="710" w:type="dxa"/>
            <w:shd w:val="clear" w:color="auto" w:fill="auto"/>
            <w:vAlign w:val="center"/>
            <w:hideMark/>
          </w:tcPr>
          <w:p w14:paraId="74536689" w14:textId="77777777" w:rsidR="007709C6" w:rsidRPr="007709C6" w:rsidRDefault="007709C6" w:rsidP="007709C6">
            <w:pPr>
              <w:jc w:val="center"/>
              <w:rPr>
                <w:sz w:val="22"/>
                <w:szCs w:val="22"/>
              </w:rPr>
            </w:pPr>
            <w:r w:rsidRPr="007709C6">
              <w:rPr>
                <w:sz w:val="22"/>
                <w:szCs w:val="22"/>
              </w:rPr>
              <w:t>6</w:t>
            </w:r>
          </w:p>
        </w:tc>
        <w:tc>
          <w:tcPr>
            <w:tcW w:w="4925" w:type="dxa"/>
            <w:shd w:val="clear" w:color="auto" w:fill="auto"/>
            <w:vAlign w:val="center"/>
            <w:hideMark/>
          </w:tcPr>
          <w:p w14:paraId="3E91948C" w14:textId="77777777" w:rsidR="007709C6" w:rsidRPr="007709C6" w:rsidRDefault="007709C6" w:rsidP="007709C6">
            <w:pPr>
              <w:rPr>
                <w:sz w:val="22"/>
                <w:szCs w:val="22"/>
              </w:rPr>
            </w:pPr>
            <w:r w:rsidRPr="007709C6">
              <w:rPr>
                <w:sz w:val="22"/>
                <w:szCs w:val="22"/>
              </w:rPr>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71FCA595" w14:textId="77777777" w:rsidR="007709C6" w:rsidRPr="007709C6" w:rsidRDefault="007709C6" w:rsidP="007709C6">
            <w:pPr>
              <w:jc w:val="center"/>
              <w:rPr>
                <w:sz w:val="22"/>
                <w:szCs w:val="22"/>
              </w:rPr>
            </w:pPr>
            <w:r w:rsidRPr="007709C6">
              <w:rPr>
                <w:sz w:val="22"/>
                <w:szCs w:val="22"/>
              </w:rPr>
              <w:t>0</w:t>
            </w:r>
          </w:p>
        </w:tc>
        <w:tc>
          <w:tcPr>
            <w:tcW w:w="1445" w:type="dxa"/>
            <w:shd w:val="clear" w:color="auto" w:fill="auto"/>
            <w:vAlign w:val="center"/>
          </w:tcPr>
          <w:p w14:paraId="04694676" w14:textId="77777777" w:rsidR="007709C6" w:rsidRPr="007709C6" w:rsidRDefault="007709C6" w:rsidP="007709C6">
            <w:pPr>
              <w:jc w:val="center"/>
              <w:rPr>
                <w:sz w:val="22"/>
                <w:szCs w:val="22"/>
              </w:rPr>
            </w:pPr>
            <w:r w:rsidRPr="007709C6">
              <w:rPr>
                <w:sz w:val="22"/>
                <w:szCs w:val="22"/>
              </w:rPr>
              <w:t>0</w:t>
            </w:r>
          </w:p>
        </w:tc>
        <w:tc>
          <w:tcPr>
            <w:tcW w:w="1444" w:type="dxa"/>
            <w:shd w:val="clear" w:color="auto" w:fill="auto"/>
            <w:vAlign w:val="center"/>
          </w:tcPr>
          <w:p w14:paraId="55C0BDC2" w14:textId="77777777" w:rsidR="007709C6" w:rsidRPr="007709C6" w:rsidRDefault="007709C6" w:rsidP="007709C6">
            <w:pPr>
              <w:jc w:val="center"/>
              <w:rPr>
                <w:sz w:val="22"/>
                <w:szCs w:val="22"/>
              </w:rPr>
            </w:pPr>
            <w:r w:rsidRPr="007709C6">
              <w:rPr>
                <w:sz w:val="22"/>
                <w:szCs w:val="22"/>
              </w:rPr>
              <w:t>0</w:t>
            </w:r>
          </w:p>
        </w:tc>
      </w:tr>
      <w:tr w:rsidR="007709C6" w:rsidRPr="007709C6" w14:paraId="6FDCE7B1" w14:textId="77777777" w:rsidTr="006D5EE3">
        <w:trPr>
          <w:trHeight w:val="685"/>
        </w:trPr>
        <w:tc>
          <w:tcPr>
            <w:tcW w:w="710" w:type="dxa"/>
            <w:shd w:val="clear" w:color="auto" w:fill="auto"/>
            <w:vAlign w:val="center"/>
            <w:hideMark/>
          </w:tcPr>
          <w:p w14:paraId="597A8515" w14:textId="77777777" w:rsidR="007709C6" w:rsidRPr="007709C6" w:rsidRDefault="007709C6" w:rsidP="007709C6">
            <w:pPr>
              <w:jc w:val="center"/>
              <w:rPr>
                <w:sz w:val="22"/>
                <w:szCs w:val="22"/>
              </w:rPr>
            </w:pPr>
            <w:r w:rsidRPr="007709C6">
              <w:rPr>
                <w:sz w:val="22"/>
                <w:szCs w:val="22"/>
              </w:rPr>
              <w:t>7</w:t>
            </w:r>
          </w:p>
        </w:tc>
        <w:tc>
          <w:tcPr>
            <w:tcW w:w="4925" w:type="dxa"/>
            <w:shd w:val="clear" w:color="auto" w:fill="auto"/>
            <w:vAlign w:val="center"/>
            <w:hideMark/>
          </w:tcPr>
          <w:p w14:paraId="4C505B08" w14:textId="77777777" w:rsidR="007709C6" w:rsidRPr="007709C6" w:rsidRDefault="007709C6" w:rsidP="007709C6">
            <w:pPr>
              <w:rPr>
                <w:sz w:val="22"/>
                <w:szCs w:val="22"/>
              </w:rPr>
            </w:pPr>
            <w:r w:rsidRPr="007709C6">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41C12B08" w14:textId="77777777" w:rsidR="007709C6" w:rsidRPr="007709C6" w:rsidRDefault="007709C6" w:rsidP="007709C6">
            <w:pPr>
              <w:jc w:val="center"/>
              <w:rPr>
                <w:sz w:val="22"/>
                <w:szCs w:val="22"/>
              </w:rPr>
            </w:pPr>
            <w:r w:rsidRPr="007709C6">
              <w:rPr>
                <w:sz w:val="22"/>
                <w:szCs w:val="22"/>
              </w:rPr>
              <w:t>12 191</w:t>
            </w:r>
          </w:p>
        </w:tc>
        <w:tc>
          <w:tcPr>
            <w:tcW w:w="1445" w:type="dxa"/>
            <w:shd w:val="clear" w:color="auto" w:fill="auto"/>
            <w:vAlign w:val="center"/>
          </w:tcPr>
          <w:p w14:paraId="2A9CA5AD" w14:textId="77777777" w:rsidR="007709C6" w:rsidRPr="007709C6" w:rsidRDefault="007709C6" w:rsidP="007709C6">
            <w:pPr>
              <w:jc w:val="center"/>
              <w:rPr>
                <w:sz w:val="22"/>
                <w:szCs w:val="22"/>
              </w:rPr>
            </w:pPr>
            <w:r w:rsidRPr="007709C6">
              <w:rPr>
                <w:sz w:val="22"/>
                <w:szCs w:val="22"/>
              </w:rPr>
              <w:t>43 557</w:t>
            </w:r>
          </w:p>
        </w:tc>
        <w:tc>
          <w:tcPr>
            <w:tcW w:w="1444" w:type="dxa"/>
            <w:shd w:val="clear" w:color="auto" w:fill="auto"/>
            <w:vAlign w:val="center"/>
          </w:tcPr>
          <w:p w14:paraId="568CBA88" w14:textId="77777777" w:rsidR="007709C6" w:rsidRPr="007709C6" w:rsidRDefault="007709C6" w:rsidP="007709C6">
            <w:pPr>
              <w:jc w:val="center"/>
              <w:rPr>
                <w:sz w:val="22"/>
                <w:szCs w:val="22"/>
              </w:rPr>
            </w:pPr>
            <w:r w:rsidRPr="007709C6">
              <w:rPr>
                <w:sz w:val="22"/>
                <w:szCs w:val="22"/>
              </w:rPr>
              <w:t>31 366</w:t>
            </w:r>
          </w:p>
        </w:tc>
      </w:tr>
      <w:tr w:rsidR="007709C6" w:rsidRPr="007709C6" w14:paraId="131F114B" w14:textId="77777777" w:rsidTr="006D5EE3">
        <w:trPr>
          <w:trHeight w:val="701"/>
        </w:trPr>
        <w:tc>
          <w:tcPr>
            <w:tcW w:w="710" w:type="dxa"/>
            <w:shd w:val="clear" w:color="auto" w:fill="auto"/>
            <w:vAlign w:val="center"/>
            <w:hideMark/>
          </w:tcPr>
          <w:p w14:paraId="08B16DE9" w14:textId="77777777" w:rsidR="007709C6" w:rsidRPr="007709C6" w:rsidRDefault="007709C6" w:rsidP="007709C6">
            <w:pPr>
              <w:jc w:val="center"/>
              <w:rPr>
                <w:sz w:val="22"/>
                <w:szCs w:val="22"/>
              </w:rPr>
            </w:pPr>
            <w:r w:rsidRPr="007709C6">
              <w:rPr>
                <w:sz w:val="22"/>
                <w:szCs w:val="22"/>
              </w:rPr>
              <w:t>8</w:t>
            </w:r>
          </w:p>
        </w:tc>
        <w:tc>
          <w:tcPr>
            <w:tcW w:w="4925" w:type="dxa"/>
            <w:shd w:val="clear" w:color="auto" w:fill="auto"/>
            <w:vAlign w:val="center"/>
            <w:hideMark/>
          </w:tcPr>
          <w:p w14:paraId="19D239D2" w14:textId="77777777" w:rsidR="007709C6" w:rsidRPr="007709C6" w:rsidRDefault="007709C6" w:rsidP="007709C6">
            <w:pPr>
              <w:rPr>
                <w:sz w:val="22"/>
                <w:szCs w:val="22"/>
              </w:rPr>
            </w:pPr>
            <w:r w:rsidRPr="007709C6">
              <w:rPr>
                <w:sz w:val="22"/>
                <w:szCs w:val="22"/>
              </w:rPr>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3100ED47" w14:textId="77777777" w:rsidR="007709C6" w:rsidRPr="007709C6" w:rsidRDefault="007709C6" w:rsidP="007709C6">
            <w:pPr>
              <w:jc w:val="center"/>
              <w:rPr>
                <w:sz w:val="22"/>
                <w:szCs w:val="22"/>
              </w:rPr>
            </w:pPr>
            <w:r w:rsidRPr="007709C6">
              <w:rPr>
                <w:sz w:val="22"/>
                <w:szCs w:val="22"/>
              </w:rPr>
              <w:t>0</w:t>
            </w:r>
          </w:p>
        </w:tc>
        <w:tc>
          <w:tcPr>
            <w:tcW w:w="1445" w:type="dxa"/>
            <w:shd w:val="clear" w:color="auto" w:fill="auto"/>
            <w:vAlign w:val="center"/>
          </w:tcPr>
          <w:p w14:paraId="0B9B9B48" w14:textId="77777777" w:rsidR="007709C6" w:rsidRPr="007709C6" w:rsidRDefault="007709C6" w:rsidP="007709C6">
            <w:pPr>
              <w:jc w:val="center"/>
              <w:rPr>
                <w:sz w:val="22"/>
                <w:szCs w:val="22"/>
              </w:rPr>
            </w:pPr>
            <w:r w:rsidRPr="007709C6">
              <w:rPr>
                <w:sz w:val="22"/>
                <w:szCs w:val="22"/>
              </w:rPr>
              <w:t>0</w:t>
            </w:r>
          </w:p>
        </w:tc>
        <w:tc>
          <w:tcPr>
            <w:tcW w:w="1444" w:type="dxa"/>
            <w:shd w:val="clear" w:color="auto" w:fill="auto"/>
            <w:vAlign w:val="center"/>
          </w:tcPr>
          <w:p w14:paraId="6BA0CE81" w14:textId="77777777" w:rsidR="007709C6" w:rsidRPr="007709C6" w:rsidRDefault="007709C6" w:rsidP="007709C6">
            <w:pPr>
              <w:jc w:val="center"/>
              <w:rPr>
                <w:sz w:val="22"/>
                <w:szCs w:val="22"/>
              </w:rPr>
            </w:pPr>
            <w:r w:rsidRPr="007709C6">
              <w:rPr>
                <w:sz w:val="22"/>
                <w:szCs w:val="22"/>
              </w:rPr>
              <w:t>0</w:t>
            </w:r>
          </w:p>
        </w:tc>
      </w:tr>
      <w:tr w:rsidR="007709C6" w:rsidRPr="007709C6" w14:paraId="2D351AAE" w14:textId="77777777" w:rsidTr="006D5EE3">
        <w:trPr>
          <w:trHeight w:val="294"/>
        </w:trPr>
        <w:tc>
          <w:tcPr>
            <w:tcW w:w="710" w:type="dxa"/>
            <w:shd w:val="clear" w:color="auto" w:fill="auto"/>
            <w:vAlign w:val="center"/>
            <w:hideMark/>
          </w:tcPr>
          <w:p w14:paraId="29E7296A" w14:textId="77777777" w:rsidR="007709C6" w:rsidRPr="007709C6" w:rsidRDefault="007709C6" w:rsidP="007709C6">
            <w:pPr>
              <w:jc w:val="center"/>
              <w:rPr>
                <w:sz w:val="22"/>
                <w:szCs w:val="22"/>
              </w:rPr>
            </w:pPr>
            <w:r w:rsidRPr="007709C6">
              <w:rPr>
                <w:sz w:val="22"/>
                <w:szCs w:val="22"/>
              </w:rPr>
              <w:t>9</w:t>
            </w:r>
          </w:p>
        </w:tc>
        <w:tc>
          <w:tcPr>
            <w:tcW w:w="4925" w:type="dxa"/>
            <w:shd w:val="clear" w:color="auto" w:fill="auto"/>
            <w:vAlign w:val="center"/>
            <w:hideMark/>
          </w:tcPr>
          <w:p w14:paraId="242C7FB5" w14:textId="77777777" w:rsidR="007709C6" w:rsidRPr="007709C6" w:rsidRDefault="007709C6" w:rsidP="007709C6">
            <w:pPr>
              <w:rPr>
                <w:sz w:val="22"/>
                <w:szCs w:val="22"/>
              </w:rPr>
            </w:pPr>
            <w:r w:rsidRPr="007709C6">
              <w:rPr>
                <w:sz w:val="22"/>
                <w:szCs w:val="22"/>
              </w:rPr>
              <w:t>Корректировка НВВ в связи с изменением (неисполнением) инвестиционной программы</w:t>
            </w:r>
          </w:p>
        </w:tc>
        <w:tc>
          <w:tcPr>
            <w:tcW w:w="1445" w:type="dxa"/>
            <w:vAlign w:val="center"/>
          </w:tcPr>
          <w:p w14:paraId="5A2BFF12" w14:textId="77777777" w:rsidR="007709C6" w:rsidRPr="007709C6" w:rsidRDefault="007709C6" w:rsidP="007709C6">
            <w:pPr>
              <w:jc w:val="center"/>
              <w:rPr>
                <w:sz w:val="22"/>
                <w:szCs w:val="22"/>
              </w:rPr>
            </w:pPr>
            <w:r w:rsidRPr="007709C6">
              <w:rPr>
                <w:sz w:val="22"/>
                <w:szCs w:val="22"/>
              </w:rPr>
              <w:t>0</w:t>
            </w:r>
          </w:p>
        </w:tc>
        <w:tc>
          <w:tcPr>
            <w:tcW w:w="1445" w:type="dxa"/>
            <w:shd w:val="clear" w:color="auto" w:fill="auto"/>
            <w:vAlign w:val="center"/>
          </w:tcPr>
          <w:p w14:paraId="64E537D8" w14:textId="77777777" w:rsidR="007709C6" w:rsidRPr="007709C6" w:rsidRDefault="007709C6" w:rsidP="007709C6">
            <w:pPr>
              <w:jc w:val="center"/>
              <w:rPr>
                <w:sz w:val="22"/>
                <w:szCs w:val="22"/>
              </w:rPr>
            </w:pPr>
            <w:r w:rsidRPr="007709C6">
              <w:rPr>
                <w:sz w:val="22"/>
                <w:szCs w:val="22"/>
              </w:rPr>
              <w:t>0</w:t>
            </w:r>
          </w:p>
        </w:tc>
        <w:tc>
          <w:tcPr>
            <w:tcW w:w="1444" w:type="dxa"/>
            <w:shd w:val="clear" w:color="auto" w:fill="auto"/>
            <w:vAlign w:val="center"/>
          </w:tcPr>
          <w:p w14:paraId="489C3F4C" w14:textId="77777777" w:rsidR="007709C6" w:rsidRPr="007709C6" w:rsidRDefault="007709C6" w:rsidP="007709C6">
            <w:pPr>
              <w:jc w:val="center"/>
              <w:rPr>
                <w:sz w:val="22"/>
                <w:szCs w:val="22"/>
              </w:rPr>
            </w:pPr>
            <w:r w:rsidRPr="007709C6">
              <w:rPr>
                <w:sz w:val="22"/>
                <w:szCs w:val="22"/>
              </w:rPr>
              <w:t>0</w:t>
            </w:r>
          </w:p>
        </w:tc>
      </w:tr>
      <w:tr w:rsidR="007709C6" w:rsidRPr="007709C6" w14:paraId="3AE1D7A9" w14:textId="77777777" w:rsidTr="006D5EE3">
        <w:trPr>
          <w:trHeight w:val="481"/>
        </w:trPr>
        <w:tc>
          <w:tcPr>
            <w:tcW w:w="710" w:type="dxa"/>
            <w:shd w:val="clear" w:color="auto" w:fill="auto"/>
            <w:vAlign w:val="center"/>
            <w:hideMark/>
          </w:tcPr>
          <w:p w14:paraId="694D5768" w14:textId="77777777" w:rsidR="007709C6" w:rsidRPr="007709C6" w:rsidRDefault="007709C6" w:rsidP="007709C6">
            <w:pPr>
              <w:jc w:val="center"/>
              <w:rPr>
                <w:sz w:val="22"/>
                <w:szCs w:val="22"/>
              </w:rPr>
            </w:pPr>
            <w:r w:rsidRPr="007709C6">
              <w:rPr>
                <w:sz w:val="22"/>
                <w:szCs w:val="22"/>
              </w:rPr>
              <w:t>10</w:t>
            </w:r>
          </w:p>
        </w:tc>
        <w:tc>
          <w:tcPr>
            <w:tcW w:w="4925" w:type="dxa"/>
            <w:shd w:val="clear" w:color="auto" w:fill="auto"/>
            <w:vAlign w:val="center"/>
            <w:hideMark/>
          </w:tcPr>
          <w:p w14:paraId="571F1496" w14:textId="77777777" w:rsidR="007709C6" w:rsidRPr="007709C6" w:rsidRDefault="007709C6" w:rsidP="007709C6">
            <w:pPr>
              <w:rPr>
                <w:sz w:val="22"/>
                <w:szCs w:val="22"/>
              </w:rPr>
            </w:pPr>
            <w:r w:rsidRPr="007709C6">
              <w:rPr>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45" w:type="dxa"/>
            <w:vAlign w:val="center"/>
          </w:tcPr>
          <w:p w14:paraId="5E65963B" w14:textId="77777777" w:rsidR="007709C6" w:rsidRPr="007709C6" w:rsidRDefault="007709C6" w:rsidP="007709C6">
            <w:pPr>
              <w:jc w:val="center"/>
              <w:rPr>
                <w:sz w:val="22"/>
                <w:szCs w:val="22"/>
              </w:rPr>
            </w:pPr>
            <w:r w:rsidRPr="007709C6">
              <w:rPr>
                <w:sz w:val="22"/>
                <w:szCs w:val="22"/>
              </w:rPr>
              <w:t>0</w:t>
            </w:r>
          </w:p>
        </w:tc>
        <w:tc>
          <w:tcPr>
            <w:tcW w:w="1445" w:type="dxa"/>
            <w:shd w:val="clear" w:color="auto" w:fill="auto"/>
            <w:vAlign w:val="center"/>
          </w:tcPr>
          <w:p w14:paraId="7A414A2B" w14:textId="77777777" w:rsidR="007709C6" w:rsidRPr="007709C6" w:rsidRDefault="007709C6" w:rsidP="007709C6">
            <w:pPr>
              <w:jc w:val="center"/>
              <w:rPr>
                <w:sz w:val="22"/>
                <w:szCs w:val="22"/>
              </w:rPr>
            </w:pPr>
            <w:r w:rsidRPr="007709C6">
              <w:rPr>
                <w:sz w:val="22"/>
                <w:szCs w:val="22"/>
              </w:rPr>
              <w:t>0</w:t>
            </w:r>
          </w:p>
        </w:tc>
        <w:tc>
          <w:tcPr>
            <w:tcW w:w="1444" w:type="dxa"/>
            <w:shd w:val="clear" w:color="auto" w:fill="auto"/>
            <w:vAlign w:val="center"/>
          </w:tcPr>
          <w:p w14:paraId="35C753AD" w14:textId="77777777" w:rsidR="007709C6" w:rsidRPr="007709C6" w:rsidRDefault="007709C6" w:rsidP="007709C6">
            <w:pPr>
              <w:jc w:val="center"/>
              <w:rPr>
                <w:sz w:val="22"/>
                <w:szCs w:val="22"/>
              </w:rPr>
            </w:pPr>
            <w:r w:rsidRPr="007709C6">
              <w:rPr>
                <w:sz w:val="22"/>
                <w:szCs w:val="22"/>
              </w:rPr>
              <w:t>0</w:t>
            </w:r>
          </w:p>
        </w:tc>
      </w:tr>
      <w:tr w:rsidR="007709C6" w:rsidRPr="007709C6" w14:paraId="3C2A64CE" w14:textId="77777777" w:rsidTr="006D5EE3">
        <w:trPr>
          <w:trHeight w:val="710"/>
        </w:trPr>
        <w:tc>
          <w:tcPr>
            <w:tcW w:w="710" w:type="dxa"/>
            <w:shd w:val="clear" w:color="auto" w:fill="auto"/>
            <w:vAlign w:val="center"/>
            <w:hideMark/>
          </w:tcPr>
          <w:p w14:paraId="051B30A3" w14:textId="77777777" w:rsidR="007709C6" w:rsidRPr="007709C6" w:rsidRDefault="007709C6" w:rsidP="007709C6">
            <w:pPr>
              <w:jc w:val="center"/>
              <w:rPr>
                <w:sz w:val="22"/>
                <w:szCs w:val="22"/>
              </w:rPr>
            </w:pPr>
            <w:r w:rsidRPr="007709C6">
              <w:rPr>
                <w:sz w:val="22"/>
                <w:szCs w:val="22"/>
              </w:rPr>
              <w:t>11</w:t>
            </w:r>
          </w:p>
        </w:tc>
        <w:tc>
          <w:tcPr>
            <w:tcW w:w="4925" w:type="dxa"/>
            <w:shd w:val="clear" w:color="auto" w:fill="auto"/>
            <w:vAlign w:val="center"/>
            <w:hideMark/>
          </w:tcPr>
          <w:p w14:paraId="7F258034" w14:textId="77777777" w:rsidR="007709C6" w:rsidRPr="007709C6" w:rsidRDefault="007709C6" w:rsidP="007709C6">
            <w:pPr>
              <w:rPr>
                <w:sz w:val="22"/>
                <w:szCs w:val="22"/>
              </w:rPr>
            </w:pPr>
            <w:r w:rsidRPr="007709C6">
              <w:rPr>
                <w:sz w:val="22"/>
                <w:szCs w:val="22"/>
              </w:rPr>
              <w:t>ИТОГО необходимая валовая выручка</w:t>
            </w:r>
          </w:p>
        </w:tc>
        <w:tc>
          <w:tcPr>
            <w:tcW w:w="1445" w:type="dxa"/>
            <w:vAlign w:val="center"/>
          </w:tcPr>
          <w:p w14:paraId="5CB4446C" w14:textId="77777777" w:rsidR="007709C6" w:rsidRPr="007709C6" w:rsidRDefault="007709C6" w:rsidP="007709C6">
            <w:pPr>
              <w:jc w:val="center"/>
              <w:rPr>
                <w:sz w:val="22"/>
                <w:szCs w:val="22"/>
              </w:rPr>
            </w:pPr>
            <w:r w:rsidRPr="007709C6">
              <w:rPr>
                <w:sz w:val="22"/>
                <w:szCs w:val="22"/>
              </w:rPr>
              <w:t>224 225</w:t>
            </w:r>
          </w:p>
        </w:tc>
        <w:tc>
          <w:tcPr>
            <w:tcW w:w="1445" w:type="dxa"/>
            <w:shd w:val="clear" w:color="auto" w:fill="auto"/>
            <w:vAlign w:val="center"/>
          </w:tcPr>
          <w:p w14:paraId="0AB1D50E" w14:textId="77777777" w:rsidR="007709C6" w:rsidRPr="007709C6" w:rsidRDefault="007709C6" w:rsidP="007709C6">
            <w:pPr>
              <w:jc w:val="center"/>
              <w:rPr>
                <w:sz w:val="22"/>
                <w:szCs w:val="22"/>
              </w:rPr>
            </w:pPr>
            <w:r w:rsidRPr="007709C6">
              <w:rPr>
                <w:sz w:val="22"/>
                <w:szCs w:val="22"/>
              </w:rPr>
              <w:t>283 990</w:t>
            </w:r>
          </w:p>
        </w:tc>
        <w:tc>
          <w:tcPr>
            <w:tcW w:w="1444" w:type="dxa"/>
            <w:shd w:val="clear" w:color="auto" w:fill="auto"/>
            <w:vAlign w:val="center"/>
          </w:tcPr>
          <w:p w14:paraId="63472A30" w14:textId="77777777" w:rsidR="007709C6" w:rsidRPr="007709C6" w:rsidRDefault="007709C6" w:rsidP="007709C6">
            <w:pPr>
              <w:jc w:val="center"/>
              <w:rPr>
                <w:sz w:val="22"/>
                <w:szCs w:val="22"/>
              </w:rPr>
            </w:pPr>
            <w:r w:rsidRPr="007709C6">
              <w:rPr>
                <w:sz w:val="22"/>
                <w:szCs w:val="22"/>
              </w:rPr>
              <w:t>59 765</w:t>
            </w:r>
          </w:p>
        </w:tc>
      </w:tr>
      <w:tr w:rsidR="007709C6" w:rsidRPr="007709C6" w14:paraId="1C14F4AE" w14:textId="77777777" w:rsidTr="006D5EE3">
        <w:trPr>
          <w:trHeight w:val="710"/>
        </w:trPr>
        <w:tc>
          <w:tcPr>
            <w:tcW w:w="710" w:type="dxa"/>
            <w:shd w:val="clear" w:color="auto" w:fill="auto"/>
            <w:vAlign w:val="center"/>
          </w:tcPr>
          <w:p w14:paraId="416A05DB" w14:textId="77777777" w:rsidR="007709C6" w:rsidRPr="007709C6" w:rsidRDefault="007709C6" w:rsidP="007709C6">
            <w:pPr>
              <w:jc w:val="center"/>
              <w:rPr>
                <w:sz w:val="22"/>
                <w:szCs w:val="22"/>
              </w:rPr>
            </w:pPr>
            <w:r w:rsidRPr="007709C6">
              <w:rPr>
                <w:sz w:val="22"/>
                <w:szCs w:val="22"/>
              </w:rPr>
              <w:t>12</w:t>
            </w:r>
          </w:p>
        </w:tc>
        <w:tc>
          <w:tcPr>
            <w:tcW w:w="4925" w:type="dxa"/>
            <w:shd w:val="clear" w:color="auto" w:fill="auto"/>
            <w:vAlign w:val="center"/>
          </w:tcPr>
          <w:p w14:paraId="1B6F864A" w14:textId="77777777" w:rsidR="007709C6" w:rsidRPr="007709C6" w:rsidRDefault="007709C6" w:rsidP="007709C6">
            <w:pPr>
              <w:rPr>
                <w:sz w:val="22"/>
                <w:szCs w:val="22"/>
              </w:rPr>
            </w:pPr>
            <w:r w:rsidRPr="007709C6">
              <w:rPr>
                <w:sz w:val="22"/>
                <w:szCs w:val="22"/>
              </w:rPr>
              <w:t>Корректировка, связанная с соблюдением статьи 3 Федерального закона от 27.07.2010 № 190-ФЗ «О теплоснабжении»</w:t>
            </w:r>
          </w:p>
        </w:tc>
        <w:tc>
          <w:tcPr>
            <w:tcW w:w="1445" w:type="dxa"/>
            <w:vAlign w:val="center"/>
          </w:tcPr>
          <w:p w14:paraId="207F95A8" w14:textId="77777777" w:rsidR="007709C6" w:rsidRPr="007709C6" w:rsidRDefault="007709C6" w:rsidP="007709C6">
            <w:pPr>
              <w:jc w:val="center"/>
              <w:rPr>
                <w:bCs/>
                <w:sz w:val="22"/>
                <w:szCs w:val="22"/>
              </w:rPr>
            </w:pPr>
            <w:r w:rsidRPr="007709C6">
              <w:rPr>
                <w:sz w:val="22"/>
                <w:szCs w:val="22"/>
              </w:rPr>
              <w:t>-988</w:t>
            </w:r>
          </w:p>
        </w:tc>
        <w:tc>
          <w:tcPr>
            <w:tcW w:w="1445" w:type="dxa"/>
            <w:shd w:val="clear" w:color="auto" w:fill="auto"/>
            <w:vAlign w:val="center"/>
          </w:tcPr>
          <w:p w14:paraId="599D2087" w14:textId="77777777" w:rsidR="007709C6" w:rsidRPr="007709C6" w:rsidRDefault="007709C6" w:rsidP="007709C6">
            <w:pPr>
              <w:jc w:val="center"/>
              <w:rPr>
                <w:sz w:val="22"/>
                <w:szCs w:val="22"/>
              </w:rPr>
            </w:pPr>
            <w:r w:rsidRPr="007709C6">
              <w:rPr>
                <w:sz w:val="22"/>
                <w:szCs w:val="22"/>
              </w:rPr>
              <w:t>-49 191</w:t>
            </w:r>
          </w:p>
        </w:tc>
        <w:tc>
          <w:tcPr>
            <w:tcW w:w="1444" w:type="dxa"/>
            <w:shd w:val="clear" w:color="auto" w:fill="auto"/>
            <w:vAlign w:val="center"/>
          </w:tcPr>
          <w:p w14:paraId="7BF5B45B" w14:textId="77777777" w:rsidR="007709C6" w:rsidRPr="007709C6" w:rsidRDefault="007709C6" w:rsidP="007709C6">
            <w:pPr>
              <w:jc w:val="center"/>
              <w:rPr>
                <w:sz w:val="22"/>
                <w:szCs w:val="22"/>
              </w:rPr>
            </w:pPr>
            <w:r w:rsidRPr="007709C6">
              <w:rPr>
                <w:sz w:val="22"/>
                <w:szCs w:val="22"/>
              </w:rPr>
              <w:t>-48 203</w:t>
            </w:r>
          </w:p>
        </w:tc>
      </w:tr>
      <w:tr w:rsidR="007709C6" w:rsidRPr="007709C6" w14:paraId="3C7AEADF" w14:textId="77777777" w:rsidTr="006D5EE3">
        <w:trPr>
          <w:trHeight w:val="710"/>
        </w:trPr>
        <w:tc>
          <w:tcPr>
            <w:tcW w:w="710" w:type="dxa"/>
            <w:shd w:val="clear" w:color="auto" w:fill="auto"/>
            <w:vAlign w:val="center"/>
            <w:hideMark/>
          </w:tcPr>
          <w:p w14:paraId="6AFB8728" w14:textId="77777777" w:rsidR="007709C6" w:rsidRPr="007709C6" w:rsidRDefault="007709C6" w:rsidP="007709C6">
            <w:pPr>
              <w:jc w:val="center"/>
              <w:rPr>
                <w:sz w:val="22"/>
                <w:szCs w:val="22"/>
              </w:rPr>
            </w:pPr>
            <w:r w:rsidRPr="007709C6">
              <w:rPr>
                <w:sz w:val="22"/>
                <w:szCs w:val="22"/>
              </w:rPr>
              <w:t>13</w:t>
            </w:r>
          </w:p>
        </w:tc>
        <w:tc>
          <w:tcPr>
            <w:tcW w:w="4925" w:type="dxa"/>
            <w:shd w:val="clear" w:color="auto" w:fill="auto"/>
            <w:vAlign w:val="center"/>
            <w:hideMark/>
          </w:tcPr>
          <w:p w14:paraId="4E7D0277" w14:textId="77777777" w:rsidR="007709C6" w:rsidRPr="007709C6" w:rsidRDefault="007709C6" w:rsidP="007709C6">
            <w:pPr>
              <w:rPr>
                <w:sz w:val="22"/>
                <w:szCs w:val="22"/>
              </w:rPr>
            </w:pPr>
            <w:r w:rsidRPr="007709C6">
              <w:rPr>
                <w:sz w:val="22"/>
                <w:szCs w:val="22"/>
              </w:rPr>
              <w:t>ИТОГО необходимая валовая выручка, с учетом корректировки</w:t>
            </w:r>
          </w:p>
        </w:tc>
        <w:tc>
          <w:tcPr>
            <w:tcW w:w="1445" w:type="dxa"/>
            <w:vAlign w:val="center"/>
          </w:tcPr>
          <w:p w14:paraId="2CD46FAA" w14:textId="77777777" w:rsidR="007709C6" w:rsidRPr="007709C6" w:rsidRDefault="007709C6" w:rsidP="007709C6">
            <w:pPr>
              <w:jc w:val="center"/>
              <w:rPr>
                <w:sz w:val="22"/>
                <w:szCs w:val="22"/>
              </w:rPr>
            </w:pPr>
            <w:r w:rsidRPr="007709C6">
              <w:rPr>
                <w:sz w:val="22"/>
                <w:szCs w:val="22"/>
              </w:rPr>
              <w:t>223 237</w:t>
            </w:r>
          </w:p>
        </w:tc>
        <w:tc>
          <w:tcPr>
            <w:tcW w:w="1445" w:type="dxa"/>
            <w:shd w:val="clear" w:color="auto" w:fill="auto"/>
            <w:vAlign w:val="center"/>
          </w:tcPr>
          <w:p w14:paraId="6CCC9DD4" w14:textId="77777777" w:rsidR="007709C6" w:rsidRPr="007709C6" w:rsidRDefault="007709C6" w:rsidP="007709C6">
            <w:pPr>
              <w:jc w:val="center"/>
              <w:rPr>
                <w:sz w:val="22"/>
                <w:szCs w:val="22"/>
              </w:rPr>
            </w:pPr>
            <w:r w:rsidRPr="007709C6">
              <w:rPr>
                <w:sz w:val="22"/>
                <w:szCs w:val="22"/>
              </w:rPr>
              <w:t>234 799</w:t>
            </w:r>
          </w:p>
        </w:tc>
        <w:tc>
          <w:tcPr>
            <w:tcW w:w="1444" w:type="dxa"/>
            <w:shd w:val="clear" w:color="auto" w:fill="auto"/>
            <w:vAlign w:val="center"/>
          </w:tcPr>
          <w:p w14:paraId="00CFBC64" w14:textId="77777777" w:rsidR="007709C6" w:rsidRPr="007709C6" w:rsidRDefault="007709C6" w:rsidP="007709C6">
            <w:pPr>
              <w:jc w:val="center"/>
              <w:rPr>
                <w:sz w:val="22"/>
                <w:szCs w:val="22"/>
              </w:rPr>
            </w:pPr>
            <w:r w:rsidRPr="007709C6">
              <w:rPr>
                <w:sz w:val="22"/>
                <w:szCs w:val="22"/>
              </w:rPr>
              <w:t>11 562</w:t>
            </w:r>
          </w:p>
        </w:tc>
      </w:tr>
    </w:tbl>
    <w:p w14:paraId="52913CBC" w14:textId="77777777" w:rsidR="007709C6" w:rsidRPr="007709C6" w:rsidRDefault="007709C6" w:rsidP="007709C6">
      <w:pPr>
        <w:ind w:firstLine="851"/>
        <w:jc w:val="both"/>
        <w:rPr>
          <w:sz w:val="28"/>
          <w:szCs w:val="28"/>
        </w:rPr>
      </w:pPr>
      <w:r w:rsidRPr="007709C6">
        <w:rPr>
          <w:sz w:val="28"/>
          <w:szCs w:val="28"/>
        </w:rPr>
        <w:t xml:space="preserve">По результатам анализа динамики расходов и прибыли следует, что суммарный прирост необходимой валовой выручки на производство тепловой энергии ТУ ГРЭС АО «Кузбассэнерго» на 2024 год относительно 2023 года составляет 11 562 тыс. руб., или 5,2%. </w:t>
      </w:r>
    </w:p>
    <w:p w14:paraId="28D3E7CB" w14:textId="77777777" w:rsidR="007709C6" w:rsidRPr="007709C6" w:rsidRDefault="007709C6" w:rsidP="007709C6">
      <w:pPr>
        <w:ind w:firstLine="851"/>
        <w:jc w:val="both"/>
        <w:rPr>
          <w:sz w:val="28"/>
          <w:szCs w:val="28"/>
          <w:lang w:eastAsia="en-US"/>
        </w:rPr>
      </w:pPr>
      <w:r w:rsidRPr="007709C6">
        <w:rPr>
          <w:sz w:val="28"/>
          <w:szCs w:val="28"/>
        </w:rPr>
        <w:t>При этом, прирост операционных расходов на производство тепловой энергии составляет 11 703 тыс. руб. Увеличение неподконтрольных расходов на производство тепловой энергии составляет 8 673 тыс. руб. Рост расходов на приобретение энергетических ресурсов составляет 6 965 тыс. руб. или 5,9%.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64701502" w14:textId="77777777" w:rsidR="007709C6" w:rsidRPr="007709C6" w:rsidRDefault="007709C6" w:rsidP="007709C6">
      <w:pPr>
        <w:rPr>
          <w:lang w:eastAsia="en-US"/>
        </w:rPr>
        <w:sectPr w:rsidR="007709C6" w:rsidRPr="007709C6" w:rsidSect="007709C6">
          <w:pgSz w:w="11906" w:h="16838"/>
          <w:pgMar w:top="1134" w:right="567" w:bottom="1134" w:left="1701" w:header="720" w:footer="720" w:gutter="0"/>
          <w:cols w:space="720"/>
          <w:docGrid w:linePitch="326"/>
        </w:sectPr>
      </w:pPr>
    </w:p>
    <w:p w14:paraId="3AE2EBC2" w14:textId="77777777" w:rsidR="007709C6" w:rsidRPr="007709C6" w:rsidRDefault="007709C6" w:rsidP="007709C6">
      <w:pPr>
        <w:keepNext/>
        <w:keepLines/>
        <w:spacing w:before="240" w:line="256" w:lineRule="auto"/>
        <w:jc w:val="both"/>
        <w:outlineLvl w:val="0"/>
        <w:rPr>
          <w:rFonts w:asciiTheme="majorHAnsi" w:eastAsiaTheme="majorEastAsia" w:hAnsiTheme="majorHAnsi" w:cstheme="majorBidi"/>
          <w:sz w:val="32"/>
          <w:szCs w:val="32"/>
          <w:lang w:eastAsia="en-US"/>
        </w:rPr>
      </w:pPr>
      <w:bookmarkStart w:id="77" w:name="_Toc58948838"/>
      <w:r w:rsidRPr="007709C6">
        <w:rPr>
          <w:rFonts w:asciiTheme="majorHAnsi" w:eastAsiaTheme="majorEastAsia" w:hAnsiTheme="majorHAnsi" w:cstheme="majorBidi"/>
          <w:sz w:val="28"/>
          <w:szCs w:val="32"/>
          <w:lang w:eastAsia="en-US"/>
        </w:rPr>
        <w:lastRenderedPageBreak/>
        <w:t>8. СРАВНИТЕЛЬНЫЙ АНАЛИЗ ДИНАМИКИ РАСХОДОВ И ПРИБЫЛИ НА ПРОИЗВОДСТВО ТЕПЛОНОСИТЕЛЯ (ХИМОЧИЩЕННОЙ ВОДЫ) В СРАВНЕНИИ С ПРЕДЫДУЩИМИ ПЕРИОДАМИ РЕГУЛИРОВАНИЯ</w:t>
      </w:r>
      <w:bookmarkEnd w:id="77"/>
    </w:p>
    <w:p w14:paraId="2E7B38E2" w14:textId="77777777" w:rsidR="007709C6" w:rsidRPr="007709C6" w:rsidRDefault="007709C6" w:rsidP="007709C6">
      <w:pPr>
        <w:jc w:val="right"/>
      </w:pPr>
    </w:p>
    <w:p w14:paraId="484213E9" w14:textId="77777777" w:rsidR="007709C6" w:rsidRPr="007709C6" w:rsidRDefault="007709C6" w:rsidP="007709C6">
      <w:pPr>
        <w:jc w:val="right"/>
        <w:rPr>
          <w:sz w:val="28"/>
          <w:szCs w:val="28"/>
        </w:rPr>
      </w:pPr>
      <w:r w:rsidRPr="007709C6">
        <w:rPr>
          <w:sz w:val="28"/>
          <w:szCs w:val="28"/>
        </w:rPr>
        <w:t>Таблица 51</w:t>
      </w:r>
    </w:p>
    <w:p w14:paraId="2A02BB5F" w14:textId="77777777" w:rsidR="007709C6" w:rsidRPr="007709C6" w:rsidRDefault="007709C6" w:rsidP="007709C6">
      <w:pPr>
        <w:jc w:val="center"/>
        <w:rPr>
          <w:sz w:val="28"/>
          <w:szCs w:val="28"/>
        </w:rPr>
      </w:pPr>
      <w:r w:rsidRPr="007709C6">
        <w:rPr>
          <w:b/>
          <w:sz w:val="28"/>
          <w:szCs w:val="28"/>
        </w:rPr>
        <w:t>Операционные (подконтрольные) расходы</w:t>
      </w:r>
    </w:p>
    <w:p w14:paraId="45DAEA4D" w14:textId="77777777" w:rsidR="007709C6" w:rsidRPr="007709C6" w:rsidRDefault="007709C6" w:rsidP="007709C6">
      <w:pPr>
        <w:jc w:val="right"/>
      </w:pPr>
      <w:r w:rsidRPr="007709C6">
        <w:t>тыс. руб.</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3965"/>
        <w:gridCol w:w="1709"/>
        <w:gridCol w:w="1767"/>
        <w:gridCol w:w="1767"/>
      </w:tblGrid>
      <w:tr w:rsidR="007709C6" w:rsidRPr="007709C6" w14:paraId="620EB646" w14:textId="77777777" w:rsidTr="006D5EE3">
        <w:trPr>
          <w:trHeight w:val="224"/>
        </w:trPr>
        <w:tc>
          <w:tcPr>
            <w:tcW w:w="527" w:type="dxa"/>
            <w:vAlign w:val="center"/>
          </w:tcPr>
          <w:p w14:paraId="7A5B6E0D" w14:textId="77777777" w:rsidR="007709C6" w:rsidRPr="007709C6" w:rsidRDefault="007709C6" w:rsidP="007709C6">
            <w:pPr>
              <w:jc w:val="center"/>
              <w:rPr>
                <w:sz w:val="22"/>
                <w:szCs w:val="22"/>
              </w:rPr>
            </w:pPr>
            <w:r w:rsidRPr="007709C6">
              <w:rPr>
                <w:sz w:val="22"/>
                <w:szCs w:val="22"/>
              </w:rPr>
              <w:t>№ п/п</w:t>
            </w:r>
          </w:p>
        </w:tc>
        <w:tc>
          <w:tcPr>
            <w:tcW w:w="3965" w:type="dxa"/>
            <w:vAlign w:val="center"/>
          </w:tcPr>
          <w:p w14:paraId="2099E003" w14:textId="77777777" w:rsidR="007709C6" w:rsidRPr="007709C6" w:rsidRDefault="007709C6" w:rsidP="007709C6">
            <w:pPr>
              <w:jc w:val="center"/>
              <w:rPr>
                <w:sz w:val="22"/>
                <w:szCs w:val="22"/>
              </w:rPr>
            </w:pPr>
            <w:r w:rsidRPr="007709C6">
              <w:rPr>
                <w:sz w:val="22"/>
                <w:szCs w:val="22"/>
              </w:rPr>
              <w:t>Наименование расхода</w:t>
            </w:r>
          </w:p>
        </w:tc>
        <w:tc>
          <w:tcPr>
            <w:tcW w:w="1709" w:type="dxa"/>
            <w:vAlign w:val="center"/>
          </w:tcPr>
          <w:p w14:paraId="4A338D29" w14:textId="77777777" w:rsidR="007709C6" w:rsidRPr="007709C6" w:rsidRDefault="007709C6" w:rsidP="007709C6">
            <w:pPr>
              <w:jc w:val="center"/>
              <w:rPr>
                <w:sz w:val="22"/>
                <w:szCs w:val="22"/>
              </w:rPr>
            </w:pPr>
            <w:r w:rsidRPr="007709C6">
              <w:rPr>
                <w:sz w:val="22"/>
                <w:szCs w:val="22"/>
              </w:rPr>
              <w:t>Утверждено РЭК на 2023 год</w:t>
            </w:r>
          </w:p>
        </w:tc>
        <w:tc>
          <w:tcPr>
            <w:tcW w:w="1767" w:type="dxa"/>
            <w:vAlign w:val="center"/>
          </w:tcPr>
          <w:p w14:paraId="36BB2EF8" w14:textId="77777777" w:rsidR="007709C6" w:rsidRPr="007709C6" w:rsidRDefault="007709C6" w:rsidP="007709C6">
            <w:pPr>
              <w:jc w:val="center"/>
              <w:rPr>
                <w:sz w:val="22"/>
                <w:szCs w:val="22"/>
              </w:rPr>
            </w:pPr>
            <w:r w:rsidRPr="007709C6">
              <w:rPr>
                <w:sz w:val="22"/>
                <w:szCs w:val="22"/>
              </w:rPr>
              <w:t>Предложение экспертов на 2024 год</w:t>
            </w:r>
          </w:p>
        </w:tc>
        <w:tc>
          <w:tcPr>
            <w:tcW w:w="1767" w:type="dxa"/>
            <w:vAlign w:val="center"/>
          </w:tcPr>
          <w:p w14:paraId="4605A81A" w14:textId="77777777" w:rsidR="007709C6" w:rsidRPr="007709C6" w:rsidRDefault="007709C6" w:rsidP="007709C6">
            <w:pPr>
              <w:jc w:val="center"/>
              <w:rPr>
                <w:sz w:val="22"/>
                <w:szCs w:val="22"/>
              </w:rPr>
            </w:pPr>
            <w:r w:rsidRPr="007709C6">
              <w:rPr>
                <w:sz w:val="22"/>
                <w:szCs w:val="22"/>
              </w:rPr>
              <w:t>Динамика расходов</w:t>
            </w:r>
          </w:p>
        </w:tc>
      </w:tr>
      <w:tr w:rsidR="007709C6" w:rsidRPr="007709C6" w14:paraId="52B66B50" w14:textId="77777777" w:rsidTr="006D5EE3">
        <w:trPr>
          <w:trHeight w:val="238"/>
        </w:trPr>
        <w:tc>
          <w:tcPr>
            <w:tcW w:w="527" w:type="dxa"/>
            <w:vAlign w:val="center"/>
          </w:tcPr>
          <w:p w14:paraId="69738A8C" w14:textId="77777777" w:rsidR="007709C6" w:rsidRPr="007709C6" w:rsidRDefault="007709C6" w:rsidP="007709C6">
            <w:pPr>
              <w:jc w:val="center"/>
              <w:rPr>
                <w:sz w:val="22"/>
                <w:szCs w:val="22"/>
              </w:rPr>
            </w:pPr>
            <w:r w:rsidRPr="007709C6">
              <w:rPr>
                <w:sz w:val="22"/>
                <w:szCs w:val="22"/>
              </w:rPr>
              <w:t>1</w:t>
            </w:r>
          </w:p>
        </w:tc>
        <w:tc>
          <w:tcPr>
            <w:tcW w:w="3965" w:type="dxa"/>
            <w:vAlign w:val="center"/>
          </w:tcPr>
          <w:p w14:paraId="10970503" w14:textId="77777777" w:rsidR="007709C6" w:rsidRPr="007709C6" w:rsidRDefault="007709C6" w:rsidP="007709C6">
            <w:pPr>
              <w:rPr>
                <w:sz w:val="22"/>
                <w:szCs w:val="22"/>
              </w:rPr>
            </w:pPr>
            <w:r w:rsidRPr="007709C6">
              <w:rPr>
                <w:sz w:val="22"/>
                <w:szCs w:val="22"/>
              </w:rPr>
              <w:t>Расходы на приобретение сырья и материалов</w:t>
            </w:r>
          </w:p>
        </w:tc>
        <w:tc>
          <w:tcPr>
            <w:tcW w:w="1709" w:type="dxa"/>
            <w:vAlign w:val="center"/>
          </w:tcPr>
          <w:p w14:paraId="0CA80A00" w14:textId="77777777" w:rsidR="007709C6" w:rsidRPr="007709C6" w:rsidRDefault="007709C6" w:rsidP="007709C6">
            <w:pPr>
              <w:jc w:val="center"/>
              <w:rPr>
                <w:sz w:val="22"/>
                <w:szCs w:val="22"/>
              </w:rPr>
            </w:pPr>
            <w:r w:rsidRPr="007709C6">
              <w:rPr>
                <w:sz w:val="22"/>
                <w:szCs w:val="22"/>
              </w:rPr>
              <w:t>1 649</w:t>
            </w:r>
          </w:p>
        </w:tc>
        <w:tc>
          <w:tcPr>
            <w:tcW w:w="1767" w:type="dxa"/>
            <w:vAlign w:val="center"/>
          </w:tcPr>
          <w:p w14:paraId="25946789" w14:textId="77777777" w:rsidR="007709C6" w:rsidRPr="007709C6" w:rsidRDefault="007709C6" w:rsidP="007709C6">
            <w:pPr>
              <w:jc w:val="center"/>
              <w:rPr>
                <w:sz w:val="22"/>
                <w:szCs w:val="22"/>
              </w:rPr>
            </w:pPr>
            <w:r w:rsidRPr="007709C6">
              <w:rPr>
                <w:sz w:val="22"/>
                <w:szCs w:val="22"/>
              </w:rPr>
              <w:t>1 139</w:t>
            </w:r>
          </w:p>
        </w:tc>
        <w:tc>
          <w:tcPr>
            <w:tcW w:w="1767" w:type="dxa"/>
            <w:vAlign w:val="center"/>
          </w:tcPr>
          <w:p w14:paraId="4954BBD3" w14:textId="77777777" w:rsidR="007709C6" w:rsidRPr="007709C6" w:rsidRDefault="007709C6" w:rsidP="007709C6">
            <w:pPr>
              <w:jc w:val="center"/>
              <w:rPr>
                <w:sz w:val="22"/>
                <w:szCs w:val="22"/>
              </w:rPr>
            </w:pPr>
            <w:r w:rsidRPr="007709C6">
              <w:rPr>
                <w:sz w:val="22"/>
                <w:szCs w:val="22"/>
              </w:rPr>
              <w:t>-510</w:t>
            </w:r>
          </w:p>
        </w:tc>
      </w:tr>
      <w:tr w:rsidR="007709C6" w:rsidRPr="007709C6" w14:paraId="2551CB6E" w14:textId="77777777" w:rsidTr="006D5EE3">
        <w:trPr>
          <w:trHeight w:val="238"/>
        </w:trPr>
        <w:tc>
          <w:tcPr>
            <w:tcW w:w="527" w:type="dxa"/>
            <w:vAlign w:val="center"/>
          </w:tcPr>
          <w:p w14:paraId="3B3FB7DA" w14:textId="77777777" w:rsidR="007709C6" w:rsidRPr="007709C6" w:rsidRDefault="007709C6" w:rsidP="007709C6">
            <w:pPr>
              <w:jc w:val="center"/>
              <w:rPr>
                <w:sz w:val="22"/>
                <w:szCs w:val="22"/>
              </w:rPr>
            </w:pPr>
            <w:r w:rsidRPr="007709C6">
              <w:rPr>
                <w:sz w:val="22"/>
                <w:szCs w:val="22"/>
              </w:rPr>
              <w:t>2</w:t>
            </w:r>
          </w:p>
        </w:tc>
        <w:tc>
          <w:tcPr>
            <w:tcW w:w="3965" w:type="dxa"/>
            <w:vAlign w:val="center"/>
          </w:tcPr>
          <w:p w14:paraId="167CED3B" w14:textId="77777777" w:rsidR="007709C6" w:rsidRPr="007709C6" w:rsidRDefault="007709C6" w:rsidP="007709C6">
            <w:pPr>
              <w:rPr>
                <w:sz w:val="22"/>
                <w:szCs w:val="22"/>
              </w:rPr>
            </w:pPr>
            <w:r w:rsidRPr="007709C6">
              <w:rPr>
                <w:sz w:val="22"/>
                <w:szCs w:val="22"/>
              </w:rPr>
              <w:t>Расходы на ремонт основных средств</w:t>
            </w:r>
          </w:p>
        </w:tc>
        <w:tc>
          <w:tcPr>
            <w:tcW w:w="1709" w:type="dxa"/>
            <w:vAlign w:val="center"/>
          </w:tcPr>
          <w:p w14:paraId="51A5AB67" w14:textId="77777777" w:rsidR="007709C6" w:rsidRPr="007709C6" w:rsidRDefault="007709C6" w:rsidP="007709C6">
            <w:pPr>
              <w:jc w:val="center"/>
              <w:rPr>
                <w:sz w:val="22"/>
                <w:szCs w:val="22"/>
              </w:rPr>
            </w:pPr>
            <w:r w:rsidRPr="007709C6">
              <w:rPr>
                <w:sz w:val="22"/>
                <w:szCs w:val="22"/>
              </w:rPr>
              <w:t>1 561</w:t>
            </w:r>
          </w:p>
        </w:tc>
        <w:tc>
          <w:tcPr>
            <w:tcW w:w="1767" w:type="dxa"/>
            <w:vAlign w:val="center"/>
          </w:tcPr>
          <w:p w14:paraId="5BAD6662" w14:textId="77777777" w:rsidR="007709C6" w:rsidRPr="007709C6" w:rsidRDefault="007709C6" w:rsidP="007709C6">
            <w:pPr>
              <w:jc w:val="center"/>
              <w:rPr>
                <w:sz w:val="22"/>
                <w:szCs w:val="22"/>
              </w:rPr>
            </w:pPr>
            <w:r w:rsidRPr="007709C6">
              <w:rPr>
                <w:sz w:val="22"/>
                <w:szCs w:val="22"/>
              </w:rPr>
              <w:t>1 658</w:t>
            </w:r>
          </w:p>
        </w:tc>
        <w:tc>
          <w:tcPr>
            <w:tcW w:w="1767" w:type="dxa"/>
            <w:vAlign w:val="center"/>
          </w:tcPr>
          <w:p w14:paraId="263DA0E2" w14:textId="77777777" w:rsidR="007709C6" w:rsidRPr="007709C6" w:rsidRDefault="007709C6" w:rsidP="007709C6">
            <w:pPr>
              <w:jc w:val="center"/>
              <w:rPr>
                <w:sz w:val="22"/>
                <w:szCs w:val="22"/>
              </w:rPr>
            </w:pPr>
            <w:r w:rsidRPr="007709C6">
              <w:rPr>
                <w:sz w:val="22"/>
                <w:szCs w:val="22"/>
              </w:rPr>
              <w:t>97</w:t>
            </w:r>
          </w:p>
        </w:tc>
      </w:tr>
      <w:tr w:rsidR="007709C6" w:rsidRPr="007709C6" w14:paraId="3036FEE1" w14:textId="77777777" w:rsidTr="006D5EE3">
        <w:trPr>
          <w:trHeight w:val="238"/>
        </w:trPr>
        <w:tc>
          <w:tcPr>
            <w:tcW w:w="527" w:type="dxa"/>
            <w:vAlign w:val="center"/>
          </w:tcPr>
          <w:p w14:paraId="4DF5FFD2" w14:textId="77777777" w:rsidR="007709C6" w:rsidRPr="007709C6" w:rsidRDefault="007709C6" w:rsidP="007709C6">
            <w:pPr>
              <w:jc w:val="center"/>
              <w:rPr>
                <w:sz w:val="22"/>
                <w:szCs w:val="22"/>
              </w:rPr>
            </w:pPr>
            <w:r w:rsidRPr="007709C6">
              <w:rPr>
                <w:sz w:val="22"/>
                <w:szCs w:val="22"/>
              </w:rPr>
              <w:t>3</w:t>
            </w:r>
          </w:p>
        </w:tc>
        <w:tc>
          <w:tcPr>
            <w:tcW w:w="3965" w:type="dxa"/>
            <w:vAlign w:val="center"/>
          </w:tcPr>
          <w:p w14:paraId="7163F25A" w14:textId="77777777" w:rsidR="007709C6" w:rsidRPr="007709C6" w:rsidRDefault="007709C6" w:rsidP="007709C6">
            <w:pPr>
              <w:rPr>
                <w:sz w:val="22"/>
                <w:szCs w:val="22"/>
              </w:rPr>
            </w:pPr>
            <w:r w:rsidRPr="007709C6">
              <w:rPr>
                <w:sz w:val="22"/>
                <w:szCs w:val="22"/>
              </w:rPr>
              <w:t>Расходы на оплату труда</w:t>
            </w:r>
          </w:p>
        </w:tc>
        <w:tc>
          <w:tcPr>
            <w:tcW w:w="1709" w:type="dxa"/>
            <w:vAlign w:val="center"/>
          </w:tcPr>
          <w:p w14:paraId="22556973" w14:textId="77777777" w:rsidR="007709C6" w:rsidRPr="007709C6" w:rsidRDefault="007709C6" w:rsidP="007709C6">
            <w:pPr>
              <w:jc w:val="center"/>
              <w:rPr>
                <w:sz w:val="22"/>
                <w:szCs w:val="22"/>
              </w:rPr>
            </w:pPr>
            <w:r w:rsidRPr="007709C6">
              <w:rPr>
                <w:sz w:val="22"/>
                <w:szCs w:val="22"/>
              </w:rPr>
              <w:t>2 838</w:t>
            </w:r>
          </w:p>
        </w:tc>
        <w:tc>
          <w:tcPr>
            <w:tcW w:w="1767" w:type="dxa"/>
            <w:vAlign w:val="center"/>
          </w:tcPr>
          <w:p w14:paraId="41BB12E8" w14:textId="77777777" w:rsidR="007709C6" w:rsidRPr="007709C6" w:rsidRDefault="007709C6" w:rsidP="007709C6">
            <w:pPr>
              <w:jc w:val="center"/>
              <w:rPr>
                <w:sz w:val="22"/>
                <w:szCs w:val="22"/>
              </w:rPr>
            </w:pPr>
            <w:r w:rsidRPr="007709C6">
              <w:rPr>
                <w:sz w:val="22"/>
                <w:szCs w:val="22"/>
              </w:rPr>
              <w:t>4 420</w:t>
            </w:r>
          </w:p>
        </w:tc>
        <w:tc>
          <w:tcPr>
            <w:tcW w:w="1767" w:type="dxa"/>
            <w:vAlign w:val="center"/>
          </w:tcPr>
          <w:p w14:paraId="40D1159D" w14:textId="77777777" w:rsidR="007709C6" w:rsidRPr="007709C6" w:rsidRDefault="007709C6" w:rsidP="007709C6">
            <w:pPr>
              <w:jc w:val="center"/>
              <w:rPr>
                <w:sz w:val="22"/>
                <w:szCs w:val="22"/>
              </w:rPr>
            </w:pPr>
            <w:r w:rsidRPr="007709C6">
              <w:rPr>
                <w:sz w:val="22"/>
                <w:szCs w:val="22"/>
              </w:rPr>
              <w:t>1 582</w:t>
            </w:r>
          </w:p>
        </w:tc>
      </w:tr>
      <w:tr w:rsidR="007709C6" w:rsidRPr="007709C6" w14:paraId="50DA30F1" w14:textId="77777777" w:rsidTr="006D5EE3">
        <w:trPr>
          <w:trHeight w:val="238"/>
        </w:trPr>
        <w:tc>
          <w:tcPr>
            <w:tcW w:w="527" w:type="dxa"/>
            <w:vAlign w:val="center"/>
          </w:tcPr>
          <w:p w14:paraId="48DCC538" w14:textId="77777777" w:rsidR="007709C6" w:rsidRPr="007709C6" w:rsidRDefault="007709C6" w:rsidP="007709C6">
            <w:pPr>
              <w:jc w:val="center"/>
              <w:rPr>
                <w:sz w:val="22"/>
                <w:szCs w:val="22"/>
              </w:rPr>
            </w:pPr>
            <w:r w:rsidRPr="007709C6">
              <w:rPr>
                <w:sz w:val="22"/>
                <w:szCs w:val="22"/>
              </w:rPr>
              <w:t>4</w:t>
            </w:r>
          </w:p>
        </w:tc>
        <w:tc>
          <w:tcPr>
            <w:tcW w:w="3965" w:type="dxa"/>
            <w:vAlign w:val="center"/>
          </w:tcPr>
          <w:p w14:paraId="5886DA1F" w14:textId="77777777" w:rsidR="007709C6" w:rsidRPr="007709C6" w:rsidRDefault="007709C6" w:rsidP="007709C6">
            <w:pPr>
              <w:rPr>
                <w:sz w:val="22"/>
                <w:szCs w:val="22"/>
              </w:rPr>
            </w:pPr>
            <w:r w:rsidRPr="007709C6">
              <w:rPr>
                <w:sz w:val="22"/>
                <w:szCs w:val="22"/>
              </w:rPr>
              <w:t>Расходы на оплату работ и услуг производственного характера, выполняемых по договорам со сторонними  организациями</w:t>
            </w:r>
          </w:p>
        </w:tc>
        <w:tc>
          <w:tcPr>
            <w:tcW w:w="1709" w:type="dxa"/>
            <w:vAlign w:val="center"/>
          </w:tcPr>
          <w:p w14:paraId="486ABCDD"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41DC4FD0"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3BEEBD1F" w14:textId="77777777" w:rsidR="007709C6" w:rsidRPr="007709C6" w:rsidRDefault="007709C6" w:rsidP="007709C6">
            <w:pPr>
              <w:jc w:val="center"/>
              <w:rPr>
                <w:sz w:val="22"/>
                <w:szCs w:val="22"/>
              </w:rPr>
            </w:pPr>
            <w:r w:rsidRPr="007709C6">
              <w:rPr>
                <w:sz w:val="22"/>
                <w:szCs w:val="22"/>
              </w:rPr>
              <w:t>0</w:t>
            </w:r>
          </w:p>
        </w:tc>
      </w:tr>
      <w:tr w:rsidR="007709C6" w:rsidRPr="007709C6" w14:paraId="1AC8A503" w14:textId="77777777" w:rsidTr="006D5EE3">
        <w:trPr>
          <w:trHeight w:val="238"/>
        </w:trPr>
        <w:tc>
          <w:tcPr>
            <w:tcW w:w="527" w:type="dxa"/>
            <w:vAlign w:val="center"/>
          </w:tcPr>
          <w:p w14:paraId="5D946FDB" w14:textId="77777777" w:rsidR="007709C6" w:rsidRPr="007709C6" w:rsidRDefault="007709C6" w:rsidP="007709C6">
            <w:pPr>
              <w:jc w:val="center"/>
              <w:rPr>
                <w:sz w:val="22"/>
                <w:szCs w:val="22"/>
              </w:rPr>
            </w:pPr>
            <w:r w:rsidRPr="007709C6">
              <w:rPr>
                <w:sz w:val="22"/>
                <w:szCs w:val="22"/>
              </w:rPr>
              <w:t>5</w:t>
            </w:r>
          </w:p>
        </w:tc>
        <w:tc>
          <w:tcPr>
            <w:tcW w:w="3965" w:type="dxa"/>
            <w:vAlign w:val="center"/>
          </w:tcPr>
          <w:p w14:paraId="22940A63" w14:textId="77777777" w:rsidR="007709C6" w:rsidRPr="007709C6" w:rsidRDefault="007709C6" w:rsidP="007709C6">
            <w:pPr>
              <w:rPr>
                <w:sz w:val="22"/>
                <w:szCs w:val="22"/>
              </w:rPr>
            </w:pPr>
            <w:r w:rsidRPr="007709C6">
              <w:rPr>
                <w:sz w:val="22"/>
                <w:szCs w:val="22"/>
              </w:rPr>
              <w:t>Расходы на оплату иных работ и услуг, выполняемых по договорам с организациями</w:t>
            </w:r>
          </w:p>
        </w:tc>
        <w:tc>
          <w:tcPr>
            <w:tcW w:w="1709" w:type="dxa"/>
            <w:vAlign w:val="center"/>
          </w:tcPr>
          <w:p w14:paraId="245F4C09"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76F4C776"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27950409" w14:textId="77777777" w:rsidR="007709C6" w:rsidRPr="007709C6" w:rsidRDefault="007709C6" w:rsidP="007709C6">
            <w:pPr>
              <w:jc w:val="center"/>
              <w:rPr>
                <w:sz w:val="22"/>
                <w:szCs w:val="22"/>
              </w:rPr>
            </w:pPr>
            <w:r w:rsidRPr="007709C6">
              <w:rPr>
                <w:sz w:val="22"/>
                <w:szCs w:val="22"/>
              </w:rPr>
              <w:t>0</w:t>
            </w:r>
          </w:p>
        </w:tc>
      </w:tr>
      <w:tr w:rsidR="007709C6" w:rsidRPr="007709C6" w14:paraId="7C7915A7" w14:textId="77777777" w:rsidTr="006D5EE3">
        <w:trPr>
          <w:trHeight w:val="238"/>
        </w:trPr>
        <w:tc>
          <w:tcPr>
            <w:tcW w:w="527" w:type="dxa"/>
            <w:vAlign w:val="center"/>
          </w:tcPr>
          <w:p w14:paraId="1E6F3278" w14:textId="77777777" w:rsidR="007709C6" w:rsidRPr="007709C6" w:rsidRDefault="007709C6" w:rsidP="007709C6">
            <w:pPr>
              <w:jc w:val="center"/>
              <w:rPr>
                <w:sz w:val="22"/>
                <w:szCs w:val="22"/>
              </w:rPr>
            </w:pPr>
            <w:r w:rsidRPr="007709C6">
              <w:rPr>
                <w:sz w:val="22"/>
                <w:szCs w:val="22"/>
              </w:rPr>
              <w:t>6</w:t>
            </w:r>
          </w:p>
        </w:tc>
        <w:tc>
          <w:tcPr>
            <w:tcW w:w="3965" w:type="dxa"/>
            <w:vAlign w:val="center"/>
          </w:tcPr>
          <w:p w14:paraId="2AEFD8EC" w14:textId="77777777" w:rsidR="007709C6" w:rsidRPr="007709C6" w:rsidRDefault="007709C6" w:rsidP="007709C6">
            <w:pPr>
              <w:rPr>
                <w:sz w:val="22"/>
                <w:szCs w:val="22"/>
              </w:rPr>
            </w:pPr>
            <w:r w:rsidRPr="007709C6">
              <w:rPr>
                <w:sz w:val="22"/>
                <w:szCs w:val="22"/>
              </w:rPr>
              <w:t>Расходы на служебные командировки</w:t>
            </w:r>
          </w:p>
        </w:tc>
        <w:tc>
          <w:tcPr>
            <w:tcW w:w="1709" w:type="dxa"/>
            <w:vAlign w:val="center"/>
          </w:tcPr>
          <w:p w14:paraId="4E619978"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1149723A"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49AFE88C" w14:textId="77777777" w:rsidR="007709C6" w:rsidRPr="007709C6" w:rsidRDefault="007709C6" w:rsidP="007709C6">
            <w:pPr>
              <w:jc w:val="center"/>
              <w:rPr>
                <w:sz w:val="22"/>
                <w:szCs w:val="22"/>
              </w:rPr>
            </w:pPr>
            <w:r w:rsidRPr="007709C6">
              <w:rPr>
                <w:sz w:val="22"/>
                <w:szCs w:val="22"/>
              </w:rPr>
              <w:t>0</w:t>
            </w:r>
          </w:p>
        </w:tc>
      </w:tr>
      <w:tr w:rsidR="007709C6" w:rsidRPr="007709C6" w14:paraId="1658B736" w14:textId="77777777" w:rsidTr="006D5EE3">
        <w:trPr>
          <w:trHeight w:val="238"/>
        </w:trPr>
        <w:tc>
          <w:tcPr>
            <w:tcW w:w="527" w:type="dxa"/>
            <w:vAlign w:val="center"/>
          </w:tcPr>
          <w:p w14:paraId="4C409CDB" w14:textId="77777777" w:rsidR="007709C6" w:rsidRPr="007709C6" w:rsidRDefault="007709C6" w:rsidP="007709C6">
            <w:pPr>
              <w:jc w:val="center"/>
              <w:rPr>
                <w:sz w:val="22"/>
                <w:szCs w:val="22"/>
              </w:rPr>
            </w:pPr>
            <w:r w:rsidRPr="007709C6">
              <w:rPr>
                <w:sz w:val="22"/>
                <w:szCs w:val="22"/>
              </w:rPr>
              <w:t>7</w:t>
            </w:r>
          </w:p>
        </w:tc>
        <w:tc>
          <w:tcPr>
            <w:tcW w:w="3965" w:type="dxa"/>
            <w:vAlign w:val="center"/>
          </w:tcPr>
          <w:p w14:paraId="65CE5AB1" w14:textId="77777777" w:rsidR="007709C6" w:rsidRPr="007709C6" w:rsidRDefault="007709C6" w:rsidP="007709C6">
            <w:pPr>
              <w:rPr>
                <w:sz w:val="22"/>
                <w:szCs w:val="22"/>
              </w:rPr>
            </w:pPr>
            <w:r w:rsidRPr="007709C6">
              <w:rPr>
                <w:sz w:val="22"/>
                <w:szCs w:val="22"/>
              </w:rPr>
              <w:t>Расходы на обучение персонала</w:t>
            </w:r>
          </w:p>
        </w:tc>
        <w:tc>
          <w:tcPr>
            <w:tcW w:w="1709" w:type="dxa"/>
            <w:vAlign w:val="center"/>
          </w:tcPr>
          <w:p w14:paraId="387A3009"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4291AD26"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69AC6983" w14:textId="77777777" w:rsidR="007709C6" w:rsidRPr="007709C6" w:rsidRDefault="007709C6" w:rsidP="007709C6">
            <w:pPr>
              <w:jc w:val="center"/>
              <w:rPr>
                <w:sz w:val="22"/>
                <w:szCs w:val="22"/>
              </w:rPr>
            </w:pPr>
            <w:r w:rsidRPr="007709C6">
              <w:rPr>
                <w:sz w:val="22"/>
                <w:szCs w:val="22"/>
              </w:rPr>
              <w:t>0</w:t>
            </w:r>
          </w:p>
        </w:tc>
      </w:tr>
      <w:tr w:rsidR="007709C6" w:rsidRPr="007709C6" w14:paraId="069E4219" w14:textId="77777777" w:rsidTr="006D5EE3">
        <w:trPr>
          <w:trHeight w:val="238"/>
        </w:trPr>
        <w:tc>
          <w:tcPr>
            <w:tcW w:w="527" w:type="dxa"/>
            <w:vAlign w:val="center"/>
          </w:tcPr>
          <w:p w14:paraId="64794651" w14:textId="77777777" w:rsidR="007709C6" w:rsidRPr="007709C6" w:rsidRDefault="007709C6" w:rsidP="007709C6">
            <w:pPr>
              <w:jc w:val="center"/>
              <w:rPr>
                <w:sz w:val="22"/>
                <w:szCs w:val="22"/>
              </w:rPr>
            </w:pPr>
            <w:r w:rsidRPr="007709C6">
              <w:rPr>
                <w:sz w:val="22"/>
                <w:szCs w:val="22"/>
              </w:rPr>
              <w:t>8</w:t>
            </w:r>
          </w:p>
        </w:tc>
        <w:tc>
          <w:tcPr>
            <w:tcW w:w="3965" w:type="dxa"/>
            <w:vAlign w:val="center"/>
          </w:tcPr>
          <w:p w14:paraId="1B8B7801" w14:textId="77777777" w:rsidR="007709C6" w:rsidRPr="007709C6" w:rsidRDefault="007709C6" w:rsidP="007709C6">
            <w:pPr>
              <w:rPr>
                <w:sz w:val="22"/>
                <w:szCs w:val="22"/>
              </w:rPr>
            </w:pPr>
            <w:r w:rsidRPr="007709C6">
              <w:rPr>
                <w:sz w:val="22"/>
                <w:szCs w:val="22"/>
              </w:rPr>
              <w:t>Лизинговый платеж</w:t>
            </w:r>
          </w:p>
        </w:tc>
        <w:tc>
          <w:tcPr>
            <w:tcW w:w="1709" w:type="dxa"/>
            <w:vAlign w:val="center"/>
          </w:tcPr>
          <w:p w14:paraId="50878B64"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7AFB4AAD"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156CB667" w14:textId="77777777" w:rsidR="007709C6" w:rsidRPr="007709C6" w:rsidRDefault="007709C6" w:rsidP="007709C6">
            <w:pPr>
              <w:jc w:val="center"/>
              <w:rPr>
                <w:sz w:val="22"/>
                <w:szCs w:val="22"/>
              </w:rPr>
            </w:pPr>
            <w:r w:rsidRPr="007709C6">
              <w:rPr>
                <w:sz w:val="22"/>
                <w:szCs w:val="22"/>
              </w:rPr>
              <w:t>0</w:t>
            </w:r>
          </w:p>
        </w:tc>
      </w:tr>
      <w:tr w:rsidR="007709C6" w:rsidRPr="007709C6" w14:paraId="7F15DC15" w14:textId="77777777" w:rsidTr="006D5EE3">
        <w:trPr>
          <w:trHeight w:val="238"/>
        </w:trPr>
        <w:tc>
          <w:tcPr>
            <w:tcW w:w="527" w:type="dxa"/>
            <w:vAlign w:val="center"/>
          </w:tcPr>
          <w:p w14:paraId="005A60CC" w14:textId="77777777" w:rsidR="007709C6" w:rsidRPr="007709C6" w:rsidRDefault="007709C6" w:rsidP="007709C6">
            <w:pPr>
              <w:jc w:val="center"/>
              <w:rPr>
                <w:sz w:val="22"/>
                <w:szCs w:val="22"/>
              </w:rPr>
            </w:pPr>
            <w:r w:rsidRPr="007709C6">
              <w:rPr>
                <w:sz w:val="22"/>
                <w:szCs w:val="22"/>
              </w:rPr>
              <w:t>9</w:t>
            </w:r>
          </w:p>
        </w:tc>
        <w:tc>
          <w:tcPr>
            <w:tcW w:w="3965" w:type="dxa"/>
            <w:vAlign w:val="center"/>
          </w:tcPr>
          <w:p w14:paraId="26402FED" w14:textId="77777777" w:rsidR="007709C6" w:rsidRPr="007709C6" w:rsidRDefault="007709C6" w:rsidP="007709C6">
            <w:pPr>
              <w:rPr>
                <w:sz w:val="22"/>
                <w:szCs w:val="22"/>
              </w:rPr>
            </w:pPr>
            <w:r w:rsidRPr="007709C6">
              <w:rPr>
                <w:sz w:val="22"/>
                <w:szCs w:val="22"/>
              </w:rPr>
              <w:t>Арендная плата</w:t>
            </w:r>
          </w:p>
        </w:tc>
        <w:tc>
          <w:tcPr>
            <w:tcW w:w="1709" w:type="dxa"/>
            <w:vAlign w:val="center"/>
          </w:tcPr>
          <w:p w14:paraId="077B6B53"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24D0F0F2"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7EB84AAD" w14:textId="77777777" w:rsidR="007709C6" w:rsidRPr="007709C6" w:rsidRDefault="007709C6" w:rsidP="007709C6">
            <w:pPr>
              <w:jc w:val="center"/>
              <w:rPr>
                <w:sz w:val="22"/>
                <w:szCs w:val="22"/>
              </w:rPr>
            </w:pPr>
            <w:r w:rsidRPr="007709C6">
              <w:rPr>
                <w:sz w:val="22"/>
                <w:szCs w:val="22"/>
              </w:rPr>
              <w:t>0</w:t>
            </w:r>
          </w:p>
        </w:tc>
      </w:tr>
      <w:tr w:rsidR="007709C6" w:rsidRPr="007709C6" w14:paraId="321185AB" w14:textId="77777777" w:rsidTr="006D5EE3">
        <w:trPr>
          <w:trHeight w:val="238"/>
        </w:trPr>
        <w:tc>
          <w:tcPr>
            <w:tcW w:w="527" w:type="dxa"/>
            <w:vAlign w:val="center"/>
          </w:tcPr>
          <w:p w14:paraId="04A920F8" w14:textId="77777777" w:rsidR="007709C6" w:rsidRPr="007709C6" w:rsidRDefault="007709C6" w:rsidP="007709C6">
            <w:pPr>
              <w:jc w:val="center"/>
              <w:rPr>
                <w:sz w:val="22"/>
                <w:szCs w:val="22"/>
              </w:rPr>
            </w:pPr>
            <w:r w:rsidRPr="007709C6">
              <w:rPr>
                <w:sz w:val="22"/>
                <w:szCs w:val="22"/>
              </w:rPr>
              <w:t>10</w:t>
            </w:r>
          </w:p>
        </w:tc>
        <w:tc>
          <w:tcPr>
            <w:tcW w:w="3965" w:type="dxa"/>
            <w:vAlign w:val="center"/>
          </w:tcPr>
          <w:p w14:paraId="67629000" w14:textId="77777777" w:rsidR="007709C6" w:rsidRPr="007709C6" w:rsidRDefault="007709C6" w:rsidP="007709C6">
            <w:pPr>
              <w:rPr>
                <w:sz w:val="22"/>
                <w:szCs w:val="22"/>
              </w:rPr>
            </w:pPr>
            <w:r w:rsidRPr="007709C6">
              <w:rPr>
                <w:sz w:val="22"/>
                <w:szCs w:val="22"/>
              </w:rPr>
              <w:t>Другие расходы</w:t>
            </w:r>
          </w:p>
        </w:tc>
        <w:tc>
          <w:tcPr>
            <w:tcW w:w="1709" w:type="dxa"/>
            <w:vAlign w:val="center"/>
          </w:tcPr>
          <w:p w14:paraId="4B3B3BE5"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3A75AF9C"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4FDED155" w14:textId="77777777" w:rsidR="007709C6" w:rsidRPr="007709C6" w:rsidRDefault="007709C6" w:rsidP="007709C6">
            <w:pPr>
              <w:jc w:val="center"/>
              <w:rPr>
                <w:sz w:val="22"/>
                <w:szCs w:val="22"/>
              </w:rPr>
            </w:pPr>
            <w:r w:rsidRPr="007709C6">
              <w:rPr>
                <w:sz w:val="22"/>
                <w:szCs w:val="22"/>
              </w:rPr>
              <w:t>0</w:t>
            </w:r>
          </w:p>
        </w:tc>
      </w:tr>
      <w:tr w:rsidR="007709C6" w:rsidRPr="007709C6" w14:paraId="5941E93B" w14:textId="77777777" w:rsidTr="006D5EE3">
        <w:trPr>
          <w:trHeight w:val="238"/>
        </w:trPr>
        <w:tc>
          <w:tcPr>
            <w:tcW w:w="527" w:type="dxa"/>
            <w:vAlign w:val="center"/>
          </w:tcPr>
          <w:p w14:paraId="6541B827" w14:textId="77777777" w:rsidR="007709C6" w:rsidRPr="007709C6" w:rsidRDefault="007709C6" w:rsidP="007709C6">
            <w:pPr>
              <w:jc w:val="center"/>
              <w:rPr>
                <w:sz w:val="22"/>
                <w:szCs w:val="22"/>
              </w:rPr>
            </w:pPr>
          </w:p>
        </w:tc>
        <w:tc>
          <w:tcPr>
            <w:tcW w:w="3965" w:type="dxa"/>
            <w:vAlign w:val="center"/>
          </w:tcPr>
          <w:p w14:paraId="25429180" w14:textId="77777777" w:rsidR="007709C6" w:rsidRPr="007709C6" w:rsidRDefault="007709C6" w:rsidP="007709C6">
            <w:pPr>
              <w:rPr>
                <w:sz w:val="22"/>
                <w:szCs w:val="22"/>
              </w:rPr>
            </w:pPr>
            <w:r w:rsidRPr="007709C6">
              <w:rPr>
                <w:sz w:val="22"/>
                <w:szCs w:val="22"/>
              </w:rPr>
              <w:t>ИТОГО операционные расходы</w:t>
            </w:r>
          </w:p>
        </w:tc>
        <w:tc>
          <w:tcPr>
            <w:tcW w:w="1709" w:type="dxa"/>
            <w:vAlign w:val="center"/>
          </w:tcPr>
          <w:p w14:paraId="05D4B378" w14:textId="77777777" w:rsidR="007709C6" w:rsidRPr="007709C6" w:rsidRDefault="007709C6" w:rsidP="007709C6">
            <w:pPr>
              <w:jc w:val="center"/>
              <w:rPr>
                <w:sz w:val="22"/>
                <w:szCs w:val="22"/>
              </w:rPr>
            </w:pPr>
            <w:r w:rsidRPr="007709C6">
              <w:rPr>
                <w:sz w:val="22"/>
                <w:szCs w:val="22"/>
              </w:rPr>
              <w:t>6 048</w:t>
            </w:r>
          </w:p>
        </w:tc>
        <w:tc>
          <w:tcPr>
            <w:tcW w:w="1767" w:type="dxa"/>
            <w:vAlign w:val="center"/>
          </w:tcPr>
          <w:p w14:paraId="4BF5BF83" w14:textId="77777777" w:rsidR="007709C6" w:rsidRPr="007709C6" w:rsidRDefault="007709C6" w:rsidP="007709C6">
            <w:pPr>
              <w:jc w:val="center"/>
              <w:rPr>
                <w:sz w:val="22"/>
                <w:szCs w:val="22"/>
              </w:rPr>
            </w:pPr>
            <w:r w:rsidRPr="007709C6">
              <w:rPr>
                <w:sz w:val="22"/>
                <w:szCs w:val="22"/>
              </w:rPr>
              <w:t>7 217</w:t>
            </w:r>
          </w:p>
        </w:tc>
        <w:tc>
          <w:tcPr>
            <w:tcW w:w="1767" w:type="dxa"/>
            <w:vAlign w:val="center"/>
          </w:tcPr>
          <w:p w14:paraId="2DC0D1EB" w14:textId="77777777" w:rsidR="007709C6" w:rsidRPr="007709C6" w:rsidRDefault="007709C6" w:rsidP="007709C6">
            <w:pPr>
              <w:jc w:val="center"/>
              <w:rPr>
                <w:sz w:val="22"/>
                <w:szCs w:val="22"/>
              </w:rPr>
            </w:pPr>
            <w:r w:rsidRPr="007709C6">
              <w:rPr>
                <w:sz w:val="22"/>
                <w:szCs w:val="22"/>
              </w:rPr>
              <w:t>1 169</w:t>
            </w:r>
          </w:p>
        </w:tc>
      </w:tr>
    </w:tbl>
    <w:p w14:paraId="509D5380" w14:textId="77777777" w:rsidR="007709C6" w:rsidRPr="007709C6" w:rsidRDefault="007709C6" w:rsidP="007709C6">
      <w:pPr>
        <w:tabs>
          <w:tab w:val="left" w:pos="426"/>
        </w:tabs>
        <w:ind w:firstLine="851"/>
        <w:jc w:val="both"/>
      </w:pPr>
    </w:p>
    <w:p w14:paraId="3E9931E3" w14:textId="77777777" w:rsidR="007709C6" w:rsidRPr="007709C6" w:rsidRDefault="007709C6" w:rsidP="007709C6">
      <w:pPr>
        <w:tabs>
          <w:tab w:val="left" w:pos="1890"/>
        </w:tabs>
        <w:ind w:left="1080" w:right="-1"/>
        <w:jc w:val="right"/>
        <w:rPr>
          <w:sz w:val="28"/>
          <w:szCs w:val="28"/>
        </w:rPr>
      </w:pPr>
      <w:r w:rsidRPr="007709C6">
        <w:rPr>
          <w:sz w:val="28"/>
          <w:szCs w:val="28"/>
        </w:rPr>
        <w:t>Таблица 52</w:t>
      </w:r>
    </w:p>
    <w:p w14:paraId="161BA9E2" w14:textId="77777777" w:rsidR="007709C6" w:rsidRPr="007709C6" w:rsidRDefault="007709C6" w:rsidP="007709C6">
      <w:pPr>
        <w:jc w:val="center"/>
        <w:rPr>
          <w:sz w:val="28"/>
          <w:szCs w:val="28"/>
        </w:rPr>
      </w:pPr>
      <w:r w:rsidRPr="007709C6">
        <w:rPr>
          <w:b/>
          <w:sz w:val="28"/>
          <w:szCs w:val="28"/>
        </w:rPr>
        <w:t xml:space="preserve">Реестр неподконтрольных расходов </w:t>
      </w:r>
    </w:p>
    <w:p w14:paraId="3E510377" w14:textId="77777777" w:rsidR="007709C6" w:rsidRPr="007709C6" w:rsidRDefault="007709C6" w:rsidP="007709C6">
      <w:pPr>
        <w:jc w:val="right"/>
      </w:pPr>
      <w:r w:rsidRPr="007709C6">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7709C6" w:rsidRPr="007709C6" w14:paraId="46E87744" w14:textId="77777777" w:rsidTr="006D5EE3">
        <w:trPr>
          <w:trHeight w:val="723"/>
        </w:trPr>
        <w:tc>
          <w:tcPr>
            <w:tcW w:w="908" w:type="dxa"/>
            <w:shd w:val="clear" w:color="auto" w:fill="auto"/>
            <w:vAlign w:val="center"/>
            <w:hideMark/>
          </w:tcPr>
          <w:p w14:paraId="44FEC732" w14:textId="77777777" w:rsidR="007709C6" w:rsidRPr="007709C6" w:rsidRDefault="007709C6" w:rsidP="007709C6">
            <w:pPr>
              <w:jc w:val="center"/>
              <w:rPr>
                <w:sz w:val="22"/>
                <w:szCs w:val="22"/>
              </w:rPr>
            </w:pPr>
            <w:r w:rsidRPr="007709C6">
              <w:rPr>
                <w:sz w:val="22"/>
                <w:szCs w:val="22"/>
              </w:rPr>
              <w:t>№ п/п</w:t>
            </w:r>
          </w:p>
        </w:tc>
        <w:tc>
          <w:tcPr>
            <w:tcW w:w="4757" w:type="dxa"/>
            <w:shd w:val="clear" w:color="auto" w:fill="auto"/>
            <w:vAlign w:val="center"/>
            <w:hideMark/>
          </w:tcPr>
          <w:p w14:paraId="7D2C9045" w14:textId="77777777" w:rsidR="007709C6" w:rsidRPr="007709C6" w:rsidRDefault="007709C6" w:rsidP="007709C6">
            <w:pPr>
              <w:jc w:val="center"/>
              <w:rPr>
                <w:sz w:val="22"/>
                <w:szCs w:val="22"/>
              </w:rPr>
            </w:pPr>
            <w:r w:rsidRPr="007709C6">
              <w:rPr>
                <w:sz w:val="22"/>
                <w:szCs w:val="22"/>
              </w:rPr>
              <w:t>Наименование расхода</w:t>
            </w:r>
          </w:p>
        </w:tc>
        <w:tc>
          <w:tcPr>
            <w:tcW w:w="1401" w:type="dxa"/>
            <w:vAlign w:val="center"/>
          </w:tcPr>
          <w:p w14:paraId="31A78F5E" w14:textId="77777777" w:rsidR="007709C6" w:rsidRPr="007709C6" w:rsidRDefault="007709C6" w:rsidP="007709C6">
            <w:pPr>
              <w:jc w:val="center"/>
              <w:rPr>
                <w:sz w:val="22"/>
                <w:szCs w:val="22"/>
              </w:rPr>
            </w:pPr>
            <w:r w:rsidRPr="007709C6">
              <w:rPr>
                <w:sz w:val="22"/>
                <w:szCs w:val="22"/>
              </w:rPr>
              <w:t>Утверждено на 2023 год</w:t>
            </w:r>
          </w:p>
        </w:tc>
        <w:tc>
          <w:tcPr>
            <w:tcW w:w="1500" w:type="dxa"/>
            <w:shd w:val="clear" w:color="auto" w:fill="auto"/>
            <w:vAlign w:val="center"/>
          </w:tcPr>
          <w:p w14:paraId="0433DCFF" w14:textId="77777777" w:rsidR="007709C6" w:rsidRPr="007709C6" w:rsidRDefault="007709C6" w:rsidP="007709C6">
            <w:pPr>
              <w:jc w:val="center"/>
              <w:rPr>
                <w:sz w:val="22"/>
                <w:szCs w:val="22"/>
              </w:rPr>
            </w:pPr>
            <w:r w:rsidRPr="007709C6">
              <w:rPr>
                <w:sz w:val="22"/>
                <w:szCs w:val="22"/>
              </w:rPr>
              <w:t xml:space="preserve">Предложение экспертов </w:t>
            </w:r>
            <w:r w:rsidRPr="007709C6">
              <w:rPr>
                <w:sz w:val="22"/>
                <w:szCs w:val="22"/>
              </w:rPr>
              <w:br/>
              <w:t>на 2024 год</w:t>
            </w:r>
          </w:p>
        </w:tc>
        <w:tc>
          <w:tcPr>
            <w:tcW w:w="1271" w:type="dxa"/>
            <w:shd w:val="clear" w:color="auto" w:fill="auto"/>
            <w:vAlign w:val="center"/>
          </w:tcPr>
          <w:p w14:paraId="54B1DFED" w14:textId="77777777" w:rsidR="007709C6" w:rsidRPr="007709C6" w:rsidRDefault="007709C6" w:rsidP="007709C6">
            <w:pPr>
              <w:jc w:val="center"/>
              <w:rPr>
                <w:sz w:val="22"/>
                <w:szCs w:val="22"/>
              </w:rPr>
            </w:pPr>
            <w:r w:rsidRPr="007709C6">
              <w:rPr>
                <w:sz w:val="22"/>
                <w:szCs w:val="22"/>
              </w:rPr>
              <w:t>Динамика расходов</w:t>
            </w:r>
          </w:p>
        </w:tc>
      </w:tr>
      <w:tr w:rsidR="007709C6" w:rsidRPr="007709C6" w14:paraId="26AC017F" w14:textId="77777777" w:rsidTr="006D5EE3">
        <w:trPr>
          <w:trHeight w:val="798"/>
        </w:trPr>
        <w:tc>
          <w:tcPr>
            <w:tcW w:w="908" w:type="dxa"/>
            <w:shd w:val="clear" w:color="auto" w:fill="auto"/>
            <w:noWrap/>
            <w:vAlign w:val="center"/>
            <w:hideMark/>
          </w:tcPr>
          <w:p w14:paraId="5F344252" w14:textId="77777777" w:rsidR="007709C6" w:rsidRPr="007709C6" w:rsidRDefault="007709C6" w:rsidP="007709C6">
            <w:pPr>
              <w:jc w:val="center"/>
              <w:rPr>
                <w:sz w:val="22"/>
                <w:szCs w:val="22"/>
              </w:rPr>
            </w:pPr>
            <w:r w:rsidRPr="007709C6">
              <w:rPr>
                <w:sz w:val="22"/>
                <w:szCs w:val="22"/>
              </w:rPr>
              <w:t>1.1</w:t>
            </w:r>
          </w:p>
        </w:tc>
        <w:tc>
          <w:tcPr>
            <w:tcW w:w="4757" w:type="dxa"/>
            <w:shd w:val="clear" w:color="auto" w:fill="auto"/>
            <w:vAlign w:val="center"/>
            <w:hideMark/>
          </w:tcPr>
          <w:p w14:paraId="72E11CBA" w14:textId="77777777" w:rsidR="007709C6" w:rsidRPr="007709C6" w:rsidRDefault="007709C6" w:rsidP="007709C6">
            <w:pPr>
              <w:rPr>
                <w:sz w:val="22"/>
                <w:szCs w:val="22"/>
              </w:rPr>
            </w:pPr>
            <w:r w:rsidRPr="007709C6">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4117FCB6"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5046B6BF"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43DD950E" w14:textId="77777777" w:rsidR="007709C6" w:rsidRPr="007709C6" w:rsidRDefault="007709C6" w:rsidP="007709C6">
            <w:pPr>
              <w:jc w:val="center"/>
              <w:rPr>
                <w:sz w:val="22"/>
                <w:szCs w:val="22"/>
              </w:rPr>
            </w:pPr>
            <w:r w:rsidRPr="007709C6">
              <w:rPr>
                <w:sz w:val="22"/>
                <w:szCs w:val="22"/>
              </w:rPr>
              <w:t>0</w:t>
            </w:r>
          </w:p>
        </w:tc>
      </w:tr>
      <w:tr w:rsidR="007709C6" w:rsidRPr="007709C6" w14:paraId="3301E465" w14:textId="77777777" w:rsidTr="006D5EE3">
        <w:trPr>
          <w:trHeight w:val="356"/>
        </w:trPr>
        <w:tc>
          <w:tcPr>
            <w:tcW w:w="908" w:type="dxa"/>
            <w:shd w:val="clear" w:color="auto" w:fill="auto"/>
            <w:noWrap/>
            <w:vAlign w:val="center"/>
            <w:hideMark/>
          </w:tcPr>
          <w:p w14:paraId="2FC21C96" w14:textId="77777777" w:rsidR="007709C6" w:rsidRPr="007709C6" w:rsidRDefault="007709C6" w:rsidP="007709C6">
            <w:pPr>
              <w:jc w:val="center"/>
              <w:rPr>
                <w:sz w:val="22"/>
                <w:szCs w:val="22"/>
              </w:rPr>
            </w:pPr>
            <w:r w:rsidRPr="007709C6">
              <w:rPr>
                <w:sz w:val="22"/>
                <w:szCs w:val="22"/>
              </w:rPr>
              <w:t>1.2</w:t>
            </w:r>
          </w:p>
        </w:tc>
        <w:tc>
          <w:tcPr>
            <w:tcW w:w="4757" w:type="dxa"/>
            <w:shd w:val="clear" w:color="auto" w:fill="auto"/>
            <w:noWrap/>
            <w:vAlign w:val="center"/>
            <w:hideMark/>
          </w:tcPr>
          <w:p w14:paraId="44CF69DA" w14:textId="77777777" w:rsidR="007709C6" w:rsidRPr="007709C6" w:rsidRDefault="007709C6" w:rsidP="007709C6">
            <w:pPr>
              <w:rPr>
                <w:sz w:val="22"/>
                <w:szCs w:val="22"/>
              </w:rPr>
            </w:pPr>
            <w:r w:rsidRPr="007709C6">
              <w:rPr>
                <w:sz w:val="22"/>
                <w:szCs w:val="22"/>
              </w:rPr>
              <w:t>Арендная плата</w:t>
            </w:r>
          </w:p>
        </w:tc>
        <w:tc>
          <w:tcPr>
            <w:tcW w:w="1401" w:type="dxa"/>
            <w:vAlign w:val="center"/>
          </w:tcPr>
          <w:p w14:paraId="641CB559"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3C65F96A"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2F1E286F" w14:textId="77777777" w:rsidR="007709C6" w:rsidRPr="007709C6" w:rsidRDefault="007709C6" w:rsidP="007709C6">
            <w:pPr>
              <w:jc w:val="center"/>
              <w:rPr>
                <w:sz w:val="22"/>
                <w:szCs w:val="22"/>
              </w:rPr>
            </w:pPr>
            <w:r w:rsidRPr="007709C6">
              <w:rPr>
                <w:sz w:val="22"/>
                <w:szCs w:val="22"/>
              </w:rPr>
              <w:t>0</w:t>
            </w:r>
          </w:p>
        </w:tc>
      </w:tr>
      <w:tr w:rsidR="007709C6" w:rsidRPr="007709C6" w14:paraId="11DB4EDC" w14:textId="77777777" w:rsidTr="006D5EE3">
        <w:trPr>
          <w:trHeight w:val="356"/>
        </w:trPr>
        <w:tc>
          <w:tcPr>
            <w:tcW w:w="908" w:type="dxa"/>
            <w:shd w:val="clear" w:color="auto" w:fill="auto"/>
            <w:noWrap/>
            <w:vAlign w:val="center"/>
            <w:hideMark/>
          </w:tcPr>
          <w:p w14:paraId="6AA3C7C3" w14:textId="77777777" w:rsidR="007709C6" w:rsidRPr="007709C6" w:rsidRDefault="007709C6" w:rsidP="007709C6">
            <w:pPr>
              <w:jc w:val="center"/>
              <w:rPr>
                <w:sz w:val="22"/>
                <w:szCs w:val="22"/>
              </w:rPr>
            </w:pPr>
            <w:r w:rsidRPr="007709C6">
              <w:rPr>
                <w:sz w:val="22"/>
                <w:szCs w:val="22"/>
              </w:rPr>
              <w:t>1.3</w:t>
            </w:r>
          </w:p>
        </w:tc>
        <w:tc>
          <w:tcPr>
            <w:tcW w:w="4757" w:type="dxa"/>
            <w:shd w:val="clear" w:color="auto" w:fill="auto"/>
            <w:noWrap/>
            <w:vAlign w:val="center"/>
            <w:hideMark/>
          </w:tcPr>
          <w:p w14:paraId="28337236" w14:textId="77777777" w:rsidR="007709C6" w:rsidRPr="007709C6" w:rsidRDefault="007709C6" w:rsidP="007709C6">
            <w:pPr>
              <w:rPr>
                <w:sz w:val="22"/>
                <w:szCs w:val="22"/>
              </w:rPr>
            </w:pPr>
            <w:r w:rsidRPr="007709C6">
              <w:rPr>
                <w:sz w:val="22"/>
                <w:szCs w:val="22"/>
              </w:rPr>
              <w:t>Концессионная плата</w:t>
            </w:r>
          </w:p>
        </w:tc>
        <w:tc>
          <w:tcPr>
            <w:tcW w:w="1401" w:type="dxa"/>
            <w:vAlign w:val="center"/>
          </w:tcPr>
          <w:p w14:paraId="58B14A72"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2481E689"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2675D78F" w14:textId="77777777" w:rsidR="007709C6" w:rsidRPr="007709C6" w:rsidRDefault="007709C6" w:rsidP="007709C6">
            <w:pPr>
              <w:jc w:val="center"/>
              <w:rPr>
                <w:sz w:val="22"/>
                <w:szCs w:val="22"/>
              </w:rPr>
            </w:pPr>
            <w:r w:rsidRPr="007709C6">
              <w:rPr>
                <w:sz w:val="22"/>
                <w:szCs w:val="22"/>
              </w:rPr>
              <w:t>0</w:t>
            </w:r>
          </w:p>
        </w:tc>
      </w:tr>
      <w:tr w:rsidR="007709C6" w:rsidRPr="007709C6" w14:paraId="11E624E4" w14:textId="77777777" w:rsidTr="006D5EE3">
        <w:trPr>
          <w:trHeight w:val="514"/>
        </w:trPr>
        <w:tc>
          <w:tcPr>
            <w:tcW w:w="908" w:type="dxa"/>
            <w:shd w:val="clear" w:color="auto" w:fill="auto"/>
            <w:noWrap/>
            <w:vAlign w:val="center"/>
            <w:hideMark/>
          </w:tcPr>
          <w:p w14:paraId="256D1375" w14:textId="77777777" w:rsidR="007709C6" w:rsidRPr="007709C6" w:rsidRDefault="007709C6" w:rsidP="007709C6">
            <w:pPr>
              <w:jc w:val="center"/>
              <w:rPr>
                <w:sz w:val="22"/>
                <w:szCs w:val="22"/>
              </w:rPr>
            </w:pPr>
            <w:r w:rsidRPr="007709C6">
              <w:rPr>
                <w:sz w:val="22"/>
                <w:szCs w:val="22"/>
              </w:rPr>
              <w:t>1.4</w:t>
            </w:r>
          </w:p>
        </w:tc>
        <w:tc>
          <w:tcPr>
            <w:tcW w:w="4757" w:type="dxa"/>
            <w:shd w:val="clear" w:color="auto" w:fill="auto"/>
            <w:vAlign w:val="center"/>
            <w:hideMark/>
          </w:tcPr>
          <w:p w14:paraId="6490388F" w14:textId="77777777" w:rsidR="007709C6" w:rsidRPr="007709C6" w:rsidRDefault="007709C6" w:rsidP="007709C6">
            <w:pPr>
              <w:rPr>
                <w:sz w:val="22"/>
                <w:szCs w:val="22"/>
              </w:rPr>
            </w:pPr>
            <w:r w:rsidRPr="007709C6">
              <w:rPr>
                <w:sz w:val="22"/>
                <w:szCs w:val="22"/>
              </w:rPr>
              <w:t>Расходы на уплату налогов, сборов и других обязательных платежей, в том числе:</w:t>
            </w:r>
          </w:p>
        </w:tc>
        <w:tc>
          <w:tcPr>
            <w:tcW w:w="1401" w:type="dxa"/>
            <w:vAlign w:val="center"/>
          </w:tcPr>
          <w:p w14:paraId="0BD6A39D" w14:textId="77777777" w:rsidR="007709C6" w:rsidRPr="007709C6" w:rsidRDefault="007709C6" w:rsidP="007709C6">
            <w:pPr>
              <w:jc w:val="center"/>
              <w:rPr>
                <w:sz w:val="22"/>
                <w:szCs w:val="22"/>
              </w:rPr>
            </w:pPr>
            <w:r w:rsidRPr="007709C6">
              <w:rPr>
                <w:sz w:val="22"/>
                <w:szCs w:val="22"/>
              </w:rPr>
              <w:t>922</w:t>
            </w:r>
          </w:p>
        </w:tc>
        <w:tc>
          <w:tcPr>
            <w:tcW w:w="1500" w:type="dxa"/>
            <w:shd w:val="clear" w:color="auto" w:fill="auto"/>
            <w:noWrap/>
            <w:vAlign w:val="center"/>
          </w:tcPr>
          <w:p w14:paraId="444F7376" w14:textId="77777777" w:rsidR="007709C6" w:rsidRPr="007709C6" w:rsidRDefault="007709C6" w:rsidP="007709C6">
            <w:pPr>
              <w:jc w:val="center"/>
              <w:rPr>
                <w:sz w:val="22"/>
                <w:szCs w:val="22"/>
              </w:rPr>
            </w:pPr>
            <w:r w:rsidRPr="007709C6">
              <w:rPr>
                <w:sz w:val="22"/>
                <w:szCs w:val="22"/>
              </w:rPr>
              <w:t>754</w:t>
            </w:r>
          </w:p>
        </w:tc>
        <w:tc>
          <w:tcPr>
            <w:tcW w:w="1271" w:type="dxa"/>
            <w:shd w:val="clear" w:color="auto" w:fill="auto"/>
            <w:noWrap/>
            <w:vAlign w:val="center"/>
          </w:tcPr>
          <w:p w14:paraId="370D3CE6" w14:textId="77777777" w:rsidR="007709C6" w:rsidRPr="007709C6" w:rsidRDefault="007709C6" w:rsidP="007709C6">
            <w:pPr>
              <w:jc w:val="center"/>
              <w:rPr>
                <w:sz w:val="22"/>
                <w:szCs w:val="22"/>
              </w:rPr>
            </w:pPr>
            <w:r w:rsidRPr="007709C6">
              <w:rPr>
                <w:sz w:val="22"/>
                <w:szCs w:val="22"/>
              </w:rPr>
              <w:t>-168</w:t>
            </w:r>
          </w:p>
        </w:tc>
      </w:tr>
      <w:tr w:rsidR="007709C6" w:rsidRPr="007709C6" w14:paraId="38C2068E" w14:textId="77777777" w:rsidTr="006D5EE3">
        <w:trPr>
          <w:trHeight w:val="1368"/>
        </w:trPr>
        <w:tc>
          <w:tcPr>
            <w:tcW w:w="908" w:type="dxa"/>
            <w:shd w:val="clear" w:color="auto" w:fill="auto"/>
            <w:noWrap/>
            <w:vAlign w:val="center"/>
            <w:hideMark/>
          </w:tcPr>
          <w:p w14:paraId="4521F06E" w14:textId="77777777" w:rsidR="007709C6" w:rsidRPr="007709C6" w:rsidRDefault="007709C6" w:rsidP="007709C6">
            <w:pPr>
              <w:jc w:val="center"/>
              <w:rPr>
                <w:sz w:val="22"/>
                <w:szCs w:val="22"/>
              </w:rPr>
            </w:pPr>
            <w:r w:rsidRPr="007709C6">
              <w:rPr>
                <w:sz w:val="22"/>
                <w:szCs w:val="22"/>
              </w:rPr>
              <w:t>1.4.1</w:t>
            </w:r>
          </w:p>
        </w:tc>
        <w:tc>
          <w:tcPr>
            <w:tcW w:w="4757" w:type="dxa"/>
            <w:shd w:val="clear" w:color="auto" w:fill="auto"/>
            <w:vAlign w:val="center"/>
            <w:hideMark/>
          </w:tcPr>
          <w:p w14:paraId="42118F3E" w14:textId="77777777" w:rsidR="007709C6" w:rsidRPr="007709C6" w:rsidRDefault="007709C6" w:rsidP="007709C6">
            <w:pPr>
              <w:rPr>
                <w:sz w:val="22"/>
                <w:szCs w:val="22"/>
              </w:rPr>
            </w:pPr>
            <w:r w:rsidRPr="007709C6">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36B10ADA"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40FA120E"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54937A27" w14:textId="77777777" w:rsidR="007709C6" w:rsidRPr="007709C6" w:rsidRDefault="007709C6" w:rsidP="007709C6">
            <w:pPr>
              <w:jc w:val="center"/>
              <w:rPr>
                <w:sz w:val="22"/>
                <w:szCs w:val="22"/>
              </w:rPr>
            </w:pPr>
            <w:r w:rsidRPr="007709C6">
              <w:rPr>
                <w:sz w:val="22"/>
                <w:szCs w:val="22"/>
              </w:rPr>
              <w:t>0</w:t>
            </w:r>
          </w:p>
        </w:tc>
      </w:tr>
      <w:tr w:rsidR="007709C6" w:rsidRPr="007709C6" w14:paraId="5FD291B1" w14:textId="77777777" w:rsidTr="006D5EE3">
        <w:trPr>
          <w:trHeight w:val="69"/>
        </w:trPr>
        <w:tc>
          <w:tcPr>
            <w:tcW w:w="908" w:type="dxa"/>
            <w:shd w:val="clear" w:color="auto" w:fill="auto"/>
            <w:noWrap/>
            <w:vAlign w:val="center"/>
            <w:hideMark/>
          </w:tcPr>
          <w:p w14:paraId="06824E01" w14:textId="77777777" w:rsidR="007709C6" w:rsidRPr="007709C6" w:rsidRDefault="007709C6" w:rsidP="007709C6">
            <w:pPr>
              <w:jc w:val="center"/>
              <w:rPr>
                <w:sz w:val="22"/>
                <w:szCs w:val="22"/>
              </w:rPr>
            </w:pPr>
            <w:r w:rsidRPr="007709C6">
              <w:rPr>
                <w:sz w:val="22"/>
                <w:szCs w:val="22"/>
              </w:rPr>
              <w:t>1.4.2</w:t>
            </w:r>
          </w:p>
        </w:tc>
        <w:tc>
          <w:tcPr>
            <w:tcW w:w="4757" w:type="dxa"/>
            <w:shd w:val="clear" w:color="auto" w:fill="auto"/>
            <w:vAlign w:val="center"/>
            <w:hideMark/>
          </w:tcPr>
          <w:p w14:paraId="4FF73CBA" w14:textId="77777777" w:rsidR="007709C6" w:rsidRPr="007709C6" w:rsidRDefault="007709C6" w:rsidP="007709C6">
            <w:pPr>
              <w:rPr>
                <w:sz w:val="22"/>
                <w:szCs w:val="22"/>
              </w:rPr>
            </w:pPr>
            <w:r w:rsidRPr="007709C6">
              <w:rPr>
                <w:sz w:val="22"/>
                <w:szCs w:val="22"/>
              </w:rPr>
              <w:t>расходы на обязательное страхование</w:t>
            </w:r>
          </w:p>
        </w:tc>
        <w:tc>
          <w:tcPr>
            <w:tcW w:w="1401" w:type="dxa"/>
            <w:vAlign w:val="center"/>
          </w:tcPr>
          <w:p w14:paraId="5AE18688"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18F2FCE1"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3CDC05AD" w14:textId="77777777" w:rsidR="007709C6" w:rsidRPr="007709C6" w:rsidRDefault="007709C6" w:rsidP="007709C6">
            <w:pPr>
              <w:jc w:val="center"/>
              <w:rPr>
                <w:sz w:val="22"/>
                <w:szCs w:val="22"/>
              </w:rPr>
            </w:pPr>
            <w:r w:rsidRPr="007709C6">
              <w:rPr>
                <w:sz w:val="22"/>
                <w:szCs w:val="22"/>
              </w:rPr>
              <w:t>0</w:t>
            </w:r>
          </w:p>
        </w:tc>
      </w:tr>
      <w:tr w:rsidR="007709C6" w:rsidRPr="007709C6" w14:paraId="3A99ABF3" w14:textId="77777777" w:rsidTr="006D5EE3">
        <w:trPr>
          <w:trHeight w:val="69"/>
        </w:trPr>
        <w:tc>
          <w:tcPr>
            <w:tcW w:w="908" w:type="dxa"/>
            <w:shd w:val="clear" w:color="auto" w:fill="auto"/>
            <w:noWrap/>
            <w:vAlign w:val="center"/>
            <w:hideMark/>
          </w:tcPr>
          <w:p w14:paraId="2C2C16F5" w14:textId="77777777" w:rsidR="007709C6" w:rsidRPr="007709C6" w:rsidRDefault="007709C6" w:rsidP="007709C6">
            <w:pPr>
              <w:jc w:val="center"/>
              <w:rPr>
                <w:sz w:val="22"/>
                <w:szCs w:val="22"/>
              </w:rPr>
            </w:pPr>
            <w:r w:rsidRPr="007709C6">
              <w:rPr>
                <w:sz w:val="22"/>
                <w:szCs w:val="22"/>
              </w:rPr>
              <w:t>1.4.3</w:t>
            </w:r>
          </w:p>
        </w:tc>
        <w:tc>
          <w:tcPr>
            <w:tcW w:w="4757" w:type="dxa"/>
            <w:shd w:val="clear" w:color="auto" w:fill="auto"/>
            <w:noWrap/>
            <w:vAlign w:val="center"/>
            <w:hideMark/>
          </w:tcPr>
          <w:p w14:paraId="32797ECF" w14:textId="77777777" w:rsidR="007709C6" w:rsidRPr="007709C6" w:rsidRDefault="007709C6" w:rsidP="007709C6">
            <w:pPr>
              <w:rPr>
                <w:sz w:val="22"/>
                <w:szCs w:val="22"/>
              </w:rPr>
            </w:pPr>
            <w:r w:rsidRPr="007709C6">
              <w:rPr>
                <w:sz w:val="22"/>
                <w:szCs w:val="22"/>
              </w:rPr>
              <w:t>иные расходы</w:t>
            </w:r>
          </w:p>
        </w:tc>
        <w:tc>
          <w:tcPr>
            <w:tcW w:w="1401" w:type="dxa"/>
            <w:vAlign w:val="center"/>
          </w:tcPr>
          <w:p w14:paraId="7A02A1D0" w14:textId="77777777" w:rsidR="007709C6" w:rsidRPr="007709C6" w:rsidRDefault="007709C6" w:rsidP="007709C6">
            <w:pPr>
              <w:jc w:val="center"/>
              <w:rPr>
                <w:sz w:val="22"/>
                <w:szCs w:val="22"/>
              </w:rPr>
            </w:pPr>
            <w:r w:rsidRPr="007709C6">
              <w:rPr>
                <w:sz w:val="22"/>
                <w:szCs w:val="22"/>
              </w:rPr>
              <w:t>922</w:t>
            </w:r>
          </w:p>
        </w:tc>
        <w:tc>
          <w:tcPr>
            <w:tcW w:w="1500" w:type="dxa"/>
            <w:shd w:val="clear" w:color="auto" w:fill="auto"/>
            <w:noWrap/>
            <w:vAlign w:val="center"/>
          </w:tcPr>
          <w:p w14:paraId="5206A7DD" w14:textId="77777777" w:rsidR="007709C6" w:rsidRPr="007709C6" w:rsidRDefault="007709C6" w:rsidP="007709C6">
            <w:pPr>
              <w:jc w:val="center"/>
              <w:rPr>
                <w:sz w:val="22"/>
                <w:szCs w:val="22"/>
              </w:rPr>
            </w:pPr>
            <w:r w:rsidRPr="007709C6">
              <w:rPr>
                <w:sz w:val="22"/>
                <w:szCs w:val="22"/>
              </w:rPr>
              <w:t>754</w:t>
            </w:r>
          </w:p>
        </w:tc>
        <w:tc>
          <w:tcPr>
            <w:tcW w:w="1271" w:type="dxa"/>
            <w:shd w:val="clear" w:color="auto" w:fill="auto"/>
            <w:noWrap/>
            <w:vAlign w:val="center"/>
          </w:tcPr>
          <w:p w14:paraId="6462BA80" w14:textId="77777777" w:rsidR="007709C6" w:rsidRPr="007709C6" w:rsidRDefault="007709C6" w:rsidP="007709C6">
            <w:pPr>
              <w:jc w:val="center"/>
              <w:rPr>
                <w:sz w:val="22"/>
                <w:szCs w:val="22"/>
              </w:rPr>
            </w:pPr>
            <w:r w:rsidRPr="007709C6">
              <w:rPr>
                <w:sz w:val="22"/>
                <w:szCs w:val="22"/>
              </w:rPr>
              <w:t>-168</w:t>
            </w:r>
          </w:p>
        </w:tc>
      </w:tr>
      <w:tr w:rsidR="007709C6" w:rsidRPr="007709C6" w14:paraId="31792F1D" w14:textId="77777777" w:rsidTr="006D5EE3">
        <w:trPr>
          <w:trHeight w:val="69"/>
        </w:trPr>
        <w:tc>
          <w:tcPr>
            <w:tcW w:w="908" w:type="dxa"/>
            <w:shd w:val="clear" w:color="auto" w:fill="auto"/>
            <w:noWrap/>
            <w:vAlign w:val="center"/>
            <w:hideMark/>
          </w:tcPr>
          <w:p w14:paraId="34664EE3" w14:textId="77777777" w:rsidR="007709C6" w:rsidRPr="007709C6" w:rsidRDefault="007709C6" w:rsidP="007709C6">
            <w:pPr>
              <w:jc w:val="center"/>
              <w:rPr>
                <w:sz w:val="22"/>
                <w:szCs w:val="22"/>
              </w:rPr>
            </w:pPr>
            <w:r w:rsidRPr="007709C6">
              <w:rPr>
                <w:sz w:val="22"/>
                <w:szCs w:val="22"/>
              </w:rPr>
              <w:t>1.5</w:t>
            </w:r>
          </w:p>
        </w:tc>
        <w:tc>
          <w:tcPr>
            <w:tcW w:w="4757" w:type="dxa"/>
            <w:shd w:val="clear" w:color="auto" w:fill="auto"/>
            <w:vAlign w:val="center"/>
            <w:hideMark/>
          </w:tcPr>
          <w:p w14:paraId="53ED2A7D" w14:textId="77777777" w:rsidR="007709C6" w:rsidRPr="007709C6" w:rsidRDefault="007709C6" w:rsidP="007709C6">
            <w:pPr>
              <w:rPr>
                <w:sz w:val="22"/>
                <w:szCs w:val="22"/>
              </w:rPr>
            </w:pPr>
            <w:r w:rsidRPr="007709C6">
              <w:rPr>
                <w:sz w:val="22"/>
                <w:szCs w:val="22"/>
              </w:rPr>
              <w:t>Отчисления на социальные нужды</w:t>
            </w:r>
          </w:p>
        </w:tc>
        <w:tc>
          <w:tcPr>
            <w:tcW w:w="1401" w:type="dxa"/>
            <w:vAlign w:val="center"/>
          </w:tcPr>
          <w:p w14:paraId="4C83D6F3" w14:textId="77777777" w:rsidR="007709C6" w:rsidRPr="007709C6" w:rsidRDefault="007709C6" w:rsidP="007709C6">
            <w:pPr>
              <w:jc w:val="center"/>
              <w:rPr>
                <w:sz w:val="22"/>
                <w:szCs w:val="22"/>
              </w:rPr>
            </w:pPr>
            <w:r w:rsidRPr="007709C6">
              <w:rPr>
                <w:sz w:val="22"/>
                <w:szCs w:val="22"/>
              </w:rPr>
              <w:t>857</w:t>
            </w:r>
          </w:p>
        </w:tc>
        <w:tc>
          <w:tcPr>
            <w:tcW w:w="1500" w:type="dxa"/>
            <w:shd w:val="clear" w:color="auto" w:fill="auto"/>
            <w:noWrap/>
            <w:vAlign w:val="center"/>
          </w:tcPr>
          <w:p w14:paraId="78DA0470" w14:textId="77777777" w:rsidR="007709C6" w:rsidRPr="007709C6" w:rsidRDefault="007709C6" w:rsidP="007709C6">
            <w:pPr>
              <w:jc w:val="center"/>
              <w:rPr>
                <w:sz w:val="22"/>
                <w:szCs w:val="22"/>
              </w:rPr>
            </w:pPr>
            <w:r w:rsidRPr="007709C6">
              <w:rPr>
                <w:sz w:val="22"/>
                <w:szCs w:val="22"/>
              </w:rPr>
              <w:t>1 335</w:t>
            </w:r>
          </w:p>
        </w:tc>
        <w:tc>
          <w:tcPr>
            <w:tcW w:w="1271" w:type="dxa"/>
            <w:shd w:val="clear" w:color="auto" w:fill="auto"/>
            <w:noWrap/>
            <w:vAlign w:val="center"/>
          </w:tcPr>
          <w:p w14:paraId="5EE9268F" w14:textId="77777777" w:rsidR="007709C6" w:rsidRPr="007709C6" w:rsidRDefault="007709C6" w:rsidP="007709C6">
            <w:pPr>
              <w:jc w:val="center"/>
              <w:rPr>
                <w:sz w:val="22"/>
                <w:szCs w:val="22"/>
              </w:rPr>
            </w:pPr>
            <w:r w:rsidRPr="007709C6">
              <w:rPr>
                <w:sz w:val="22"/>
                <w:szCs w:val="22"/>
              </w:rPr>
              <w:t>478</w:t>
            </w:r>
          </w:p>
        </w:tc>
      </w:tr>
      <w:tr w:rsidR="007709C6" w:rsidRPr="007709C6" w14:paraId="2DB1FD2E" w14:textId="77777777" w:rsidTr="006D5EE3">
        <w:trPr>
          <w:trHeight w:val="415"/>
        </w:trPr>
        <w:tc>
          <w:tcPr>
            <w:tcW w:w="908" w:type="dxa"/>
            <w:shd w:val="clear" w:color="auto" w:fill="auto"/>
            <w:noWrap/>
            <w:vAlign w:val="center"/>
            <w:hideMark/>
          </w:tcPr>
          <w:p w14:paraId="11114C58" w14:textId="77777777" w:rsidR="007709C6" w:rsidRPr="007709C6" w:rsidRDefault="007709C6" w:rsidP="007709C6">
            <w:pPr>
              <w:jc w:val="center"/>
              <w:rPr>
                <w:sz w:val="22"/>
                <w:szCs w:val="22"/>
              </w:rPr>
            </w:pPr>
            <w:r w:rsidRPr="007709C6">
              <w:rPr>
                <w:sz w:val="22"/>
                <w:szCs w:val="22"/>
              </w:rPr>
              <w:t>1.6</w:t>
            </w:r>
          </w:p>
        </w:tc>
        <w:tc>
          <w:tcPr>
            <w:tcW w:w="4757" w:type="dxa"/>
            <w:shd w:val="clear" w:color="auto" w:fill="auto"/>
            <w:vAlign w:val="center"/>
            <w:hideMark/>
          </w:tcPr>
          <w:p w14:paraId="5FAA9985" w14:textId="77777777" w:rsidR="007709C6" w:rsidRPr="007709C6" w:rsidRDefault="007709C6" w:rsidP="007709C6">
            <w:pPr>
              <w:rPr>
                <w:sz w:val="22"/>
                <w:szCs w:val="22"/>
              </w:rPr>
            </w:pPr>
            <w:r w:rsidRPr="007709C6">
              <w:rPr>
                <w:sz w:val="22"/>
                <w:szCs w:val="22"/>
              </w:rPr>
              <w:t>Расходы по сомнительным долгам</w:t>
            </w:r>
          </w:p>
        </w:tc>
        <w:tc>
          <w:tcPr>
            <w:tcW w:w="1401" w:type="dxa"/>
            <w:vAlign w:val="center"/>
          </w:tcPr>
          <w:p w14:paraId="2ED05D15"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0A8FB956"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46C5CF64" w14:textId="77777777" w:rsidR="007709C6" w:rsidRPr="007709C6" w:rsidRDefault="007709C6" w:rsidP="007709C6">
            <w:pPr>
              <w:jc w:val="center"/>
              <w:rPr>
                <w:sz w:val="22"/>
                <w:szCs w:val="22"/>
              </w:rPr>
            </w:pPr>
            <w:r w:rsidRPr="007709C6">
              <w:rPr>
                <w:sz w:val="22"/>
                <w:szCs w:val="22"/>
              </w:rPr>
              <w:t>0</w:t>
            </w:r>
          </w:p>
        </w:tc>
      </w:tr>
      <w:tr w:rsidR="007709C6" w:rsidRPr="007709C6" w14:paraId="6407C4BB" w14:textId="77777777" w:rsidTr="006D5EE3">
        <w:trPr>
          <w:trHeight w:val="397"/>
        </w:trPr>
        <w:tc>
          <w:tcPr>
            <w:tcW w:w="908" w:type="dxa"/>
            <w:shd w:val="clear" w:color="auto" w:fill="auto"/>
            <w:noWrap/>
            <w:vAlign w:val="center"/>
            <w:hideMark/>
          </w:tcPr>
          <w:p w14:paraId="204A9CFD" w14:textId="77777777" w:rsidR="007709C6" w:rsidRPr="007709C6" w:rsidRDefault="007709C6" w:rsidP="007709C6">
            <w:pPr>
              <w:jc w:val="center"/>
              <w:rPr>
                <w:sz w:val="22"/>
                <w:szCs w:val="22"/>
              </w:rPr>
            </w:pPr>
            <w:r w:rsidRPr="007709C6">
              <w:rPr>
                <w:sz w:val="22"/>
                <w:szCs w:val="22"/>
              </w:rPr>
              <w:lastRenderedPageBreak/>
              <w:t>1.7</w:t>
            </w:r>
          </w:p>
        </w:tc>
        <w:tc>
          <w:tcPr>
            <w:tcW w:w="4757" w:type="dxa"/>
            <w:shd w:val="clear" w:color="auto" w:fill="auto"/>
            <w:vAlign w:val="center"/>
            <w:hideMark/>
          </w:tcPr>
          <w:p w14:paraId="69755021" w14:textId="77777777" w:rsidR="007709C6" w:rsidRPr="007709C6" w:rsidRDefault="007709C6" w:rsidP="007709C6">
            <w:pPr>
              <w:rPr>
                <w:sz w:val="22"/>
                <w:szCs w:val="22"/>
              </w:rPr>
            </w:pPr>
            <w:r w:rsidRPr="007709C6">
              <w:rPr>
                <w:sz w:val="22"/>
                <w:szCs w:val="22"/>
              </w:rPr>
              <w:t>Амортизация основных средств и нематериальных активов</w:t>
            </w:r>
          </w:p>
        </w:tc>
        <w:tc>
          <w:tcPr>
            <w:tcW w:w="1401" w:type="dxa"/>
            <w:vAlign w:val="center"/>
          </w:tcPr>
          <w:p w14:paraId="548FE0FF" w14:textId="77777777" w:rsidR="007709C6" w:rsidRPr="007709C6" w:rsidRDefault="007709C6" w:rsidP="007709C6">
            <w:pPr>
              <w:jc w:val="center"/>
              <w:rPr>
                <w:sz w:val="22"/>
                <w:szCs w:val="22"/>
              </w:rPr>
            </w:pPr>
            <w:r w:rsidRPr="007709C6">
              <w:rPr>
                <w:sz w:val="22"/>
                <w:szCs w:val="22"/>
              </w:rPr>
              <w:t>522</w:t>
            </w:r>
          </w:p>
        </w:tc>
        <w:tc>
          <w:tcPr>
            <w:tcW w:w="1500" w:type="dxa"/>
            <w:shd w:val="clear" w:color="auto" w:fill="auto"/>
            <w:noWrap/>
            <w:vAlign w:val="center"/>
          </w:tcPr>
          <w:p w14:paraId="2EB77CC4" w14:textId="77777777" w:rsidR="007709C6" w:rsidRPr="007709C6" w:rsidRDefault="007709C6" w:rsidP="007709C6">
            <w:pPr>
              <w:jc w:val="center"/>
              <w:rPr>
                <w:sz w:val="22"/>
                <w:szCs w:val="22"/>
              </w:rPr>
            </w:pPr>
            <w:r w:rsidRPr="007709C6">
              <w:rPr>
                <w:sz w:val="22"/>
                <w:szCs w:val="22"/>
              </w:rPr>
              <w:t>480</w:t>
            </w:r>
          </w:p>
        </w:tc>
        <w:tc>
          <w:tcPr>
            <w:tcW w:w="1271" w:type="dxa"/>
            <w:shd w:val="clear" w:color="auto" w:fill="auto"/>
            <w:noWrap/>
            <w:vAlign w:val="center"/>
          </w:tcPr>
          <w:p w14:paraId="503A34C8" w14:textId="77777777" w:rsidR="007709C6" w:rsidRPr="007709C6" w:rsidRDefault="007709C6" w:rsidP="007709C6">
            <w:pPr>
              <w:jc w:val="center"/>
              <w:rPr>
                <w:sz w:val="22"/>
                <w:szCs w:val="22"/>
              </w:rPr>
            </w:pPr>
            <w:r w:rsidRPr="007709C6">
              <w:rPr>
                <w:sz w:val="22"/>
                <w:szCs w:val="22"/>
              </w:rPr>
              <w:t>-42</w:t>
            </w:r>
          </w:p>
        </w:tc>
      </w:tr>
      <w:tr w:rsidR="007709C6" w:rsidRPr="007709C6" w14:paraId="123CA7FF" w14:textId="77777777" w:rsidTr="006D5EE3">
        <w:trPr>
          <w:trHeight w:val="686"/>
        </w:trPr>
        <w:tc>
          <w:tcPr>
            <w:tcW w:w="908" w:type="dxa"/>
            <w:shd w:val="clear" w:color="auto" w:fill="auto"/>
            <w:noWrap/>
            <w:vAlign w:val="center"/>
            <w:hideMark/>
          </w:tcPr>
          <w:p w14:paraId="19131F3D" w14:textId="77777777" w:rsidR="007709C6" w:rsidRPr="007709C6" w:rsidRDefault="007709C6" w:rsidP="007709C6">
            <w:pPr>
              <w:jc w:val="center"/>
              <w:rPr>
                <w:sz w:val="22"/>
                <w:szCs w:val="22"/>
              </w:rPr>
            </w:pPr>
            <w:r w:rsidRPr="007709C6">
              <w:rPr>
                <w:sz w:val="22"/>
                <w:szCs w:val="22"/>
              </w:rPr>
              <w:t>1.8</w:t>
            </w:r>
          </w:p>
        </w:tc>
        <w:tc>
          <w:tcPr>
            <w:tcW w:w="4757" w:type="dxa"/>
            <w:shd w:val="clear" w:color="auto" w:fill="auto"/>
            <w:noWrap/>
            <w:vAlign w:val="center"/>
            <w:hideMark/>
          </w:tcPr>
          <w:p w14:paraId="0DA230D1" w14:textId="77777777" w:rsidR="007709C6" w:rsidRPr="007709C6" w:rsidRDefault="007709C6" w:rsidP="007709C6">
            <w:pPr>
              <w:rPr>
                <w:sz w:val="22"/>
                <w:szCs w:val="22"/>
              </w:rPr>
            </w:pPr>
            <w:r w:rsidRPr="007709C6">
              <w:rPr>
                <w:sz w:val="22"/>
                <w:szCs w:val="22"/>
              </w:rPr>
              <w:t>Расходы на выплаты по договорам займа и кредитным договорам, включая проценты по ним</w:t>
            </w:r>
          </w:p>
        </w:tc>
        <w:tc>
          <w:tcPr>
            <w:tcW w:w="1401" w:type="dxa"/>
            <w:vAlign w:val="center"/>
          </w:tcPr>
          <w:p w14:paraId="22378A9C"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47CD3D7E"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27BCD4CE" w14:textId="77777777" w:rsidR="007709C6" w:rsidRPr="007709C6" w:rsidRDefault="007709C6" w:rsidP="007709C6">
            <w:pPr>
              <w:jc w:val="center"/>
              <w:rPr>
                <w:sz w:val="22"/>
                <w:szCs w:val="22"/>
              </w:rPr>
            </w:pPr>
            <w:r w:rsidRPr="007709C6">
              <w:rPr>
                <w:sz w:val="22"/>
                <w:szCs w:val="22"/>
              </w:rPr>
              <w:t>0</w:t>
            </w:r>
          </w:p>
        </w:tc>
      </w:tr>
      <w:tr w:rsidR="007709C6" w:rsidRPr="007709C6" w14:paraId="7C8FDAA8" w14:textId="77777777" w:rsidTr="006D5EE3">
        <w:trPr>
          <w:trHeight w:val="356"/>
        </w:trPr>
        <w:tc>
          <w:tcPr>
            <w:tcW w:w="908" w:type="dxa"/>
            <w:shd w:val="clear" w:color="auto" w:fill="auto"/>
            <w:noWrap/>
            <w:vAlign w:val="center"/>
            <w:hideMark/>
          </w:tcPr>
          <w:p w14:paraId="3C05AE37" w14:textId="77777777" w:rsidR="007709C6" w:rsidRPr="007709C6" w:rsidRDefault="007709C6" w:rsidP="007709C6">
            <w:pPr>
              <w:jc w:val="center"/>
              <w:rPr>
                <w:sz w:val="22"/>
                <w:szCs w:val="22"/>
              </w:rPr>
            </w:pPr>
          </w:p>
        </w:tc>
        <w:tc>
          <w:tcPr>
            <w:tcW w:w="4757" w:type="dxa"/>
            <w:shd w:val="clear" w:color="auto" w:fill="auto"/>
            <w:noWrap/>
            <w:vAlign w:val="center"/>
            <w:hideMark/>
          </w:tcPr>
          <w:p w14:paraId="40F93FE2" w14:textId="77777777" w:rsidR="007709C6" w:rsidRPr="007709C6" w:rsidRDefault="007709C6" w:rsidP="007709C6">
            <w:pPr>
              <w:rPr>
                <w:sz w:val="22"/>
                <w:szCs w:val="22"/>
              </w:rPr>
            </w:pPr>
            <w:r w:rsidRPr="007709C6">
              <w:rPr>
                <w:sz w:val="22"/>
                <w:szCs w:val="22"/>
              </w:rPr>
              <w:t>ИТОГО</w:t>
            </w:r>
          </w:p>
        </w:tc>
        <w:tc>
          <w:tcPr>
            <w:tcW w:w="1401" w:type="dxa"/>
            <w:vAlign w:val="center"/>
          </w:tcPr>
          <w:p w14:paraId="35149B04" w14:textId="77777777" w:rsidR="007709C6" w:rsidRPr="007709C6" w:rsidRDefault="007709C6" w:rsidP="007709C6">
            <w:pPr>
              <w:jc w:val="center"/>
              <w:rPr>
                <w:sz w:val="22"/>
                <w:szCs w:val="22"/>
              </w:rPr>
            </w:pPr>
            <w:r w:rsidRPr="007709C6">
              <w:rPr>
                <w:sz w:val="22"/>
                <w:szCs w:val="22"/>
              </w:rPr>
              <w:t>2 301</w:t>
            </w:r>
          </w:p>
        </w:tc>
        <w:tc>
          <w:tcPr>
            <w:tcW w:w="1500" w:type="dxa"/>
            <w:shd w:val="clear" w:color="auto" w:fill="auto"/>
            <w:noWrap/>
            <w:vAlign w:val="center"/>
          </w:tcPr>
          <w:p w14:paraId="728BC117" w14:textId="77777777" w:rsidR="007709C6" w:rsidRPr="007709C6" w:rsidRDefault="007709C6" w:rsidP="007709C6">
            <w:pPr>
              <w:jc w:val="center"/>
              <w:rPr>
                <w:sz w:val="22"/>
                <w:szCs w:val="22"/>
              </w:rPr>
            </w:pPr>
            <w:r w:rsidRPr="007709C6">
              <w:rPr>
                <w:sz w:val="22"/>
                <w:szCs w:val="22"/>
              </w:rPr>
              <w:t>2 569</w:t>
            </w:r>
          </w:p>
        </w:tc>
        <w:tc>
          <w:tcPr>
            <w:tcW w:w="1271" w:type="dxa"/>
            <w:shd w:val="clear" w:color="auto" w:fill="auto"/>
            <w:noWrap/>
            <w:vAlign w:val="center"/>
          </w:tcPr>
          <w:p w14:paraId="767B8AFC" w14:textId="77777777" w:rsidR="007709C6" w:rsidRPr="007709C6" w:rsidRDefault="007709C6" w:rsidP="007709C6">
            <w:pPr>
              <w:jc w:val="center"/>
              <w:rPr>
                <w:sz w:val="22"/>
                <w:szCs w:val="22"/>
              </w:rPr>
            </w:pPr>
            <w:r w:rsidRPr="007709C6">
              <w:rPr>
                <w:sz w:val="22"/>
                <w:szCs w:val="22"/>
              </w:rPr>
              <w:t>268</w:t>
            </w:r>
          </w:p>
        </w:tc>
      </w:tr>
      <w:tr w:rsidR="007709C6" w:rsidRPr="007709C6" w14:paraId="44547B69" w14:textId="77777777" w:rsidTr="006D5EE3">
        <w:trPr>
          <w:trHeight w:val="70"/>
        </w:trPr>
        <w:tc>
          <w:tcPr>
            <w:tcW w:w="908" w:type="dxa"/>
            <w:shd w:val="clear" w:color="auto" w:fill="auto"/>
            <w:noWrap/>
            <w:vAlign w:val="center"/>
            <w:hideMark/>
          </w:tcPr>
          <w:p w14:paraId="35C45BA3" w14:textId="77777777" w:rsidR="007709C6" w:rsidRPr="007709C6" w:rsidRDefault="007709C6" w:rsidP="007709C6">
            <w:pPr>
              <w:jc w:val="center"/>
              <w:rPr>
                <w:sz w:val="22"/>
                <w:szCs w:val="22"/>
              </w:rPr>
            </w:pPr>
            <w:r w:rsidRPr="007709C6">
              <w:rPr>
                <w:sz w:val="22"/>
                <w:szCs w:val="22"/>
              </w:rPr>
              <w:t>2</w:t>
            </w:r>
          </w:p>
        </w:tc>
        <w:tc>
          <w:tcPr>
            <w:tcW w:w="4757" w:type="dxa"/>
            <w:shd w:val="clear" w:color="auto" w:fill="auto"/>
            <w:noWrap/>
            <w:vAlign w:val="center"/>
            <w:hideMark/>
          </w:tcPr>
          <w:p w14:paraId="48FC58C0" w14:textId="77777777" w:rsidR="007709C6" w:rsidRPr="007709C6" w:rsidRDefault="007709C6" w:rsidP="007709C6">
            <w:pPr>
              <w:rPr>
                <w:sz w:val="22"/>
                <w:szCs w:val="22"/>
              </w:rPr>
            </w:pPr>
            <w:r w:rsidRPr="007709C6">
              <w:rPr>
                <w:sz w:val="22"/>
                <w:szCs w:val="22"/>
              </w:rPr>
              <w:t>Налог на прибыль</w:t>
            </w:r>
          </w:p>
        </w:tc>
        <w:tc>
          <w:tcPr>
            <w:tcW w:w="1401" w:type="dxa"/>
            <w:vAlign w:val="center"/>
          </w:tcPr>
          <w:p w14:paraId="13E5A41B"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6BD557ED"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729B212C" w14:textId="77777777" w:rsidR="007709C6" w:rsidRPr="007709C6" w:rsidRDefault="007709C6" w:rsidP="007709C6">
            <w:pPr>
              <w:jc w:val="center"/>
              <w:rPr>
                <w:sz w:val="22"/>
                <w:szCs w:val="22"/>
              </w:rPr>
            </w:pPr>
            <w:r w:rsidRPr="007709C6">
              <w:rPr>
                <w:sz w:val="22"/>
                <w:szCs w:val="22"/>
              </w:rPr>
              <w:t>0</w:t>
            </w:r>
          </w:p>
        </w:tc>
      </w:tr>
      <w:tr w:rsidR="007709C6" w:rsidRPr="007709C6" w14:paraId="2CA291E0" w14:textId="77777777" w:rsidTr="006D5EE3">
        <w:trPr>
          <w:trHeight w:val="1072"/>
        </w:trPr>
        <w:tc>
          <w:tcPr>
            <w:tcW w:w="908" w:type="dxa"/>
            <w:shd w:val="clear" w:color="auto" w:fill="auto"/>
            <w:noWrap/>
            <w:vAlign w:val="center"/>
            <w:hideMark/>
          </w:tcPr>
          <w:p w14:paraId="780F50AB" w14:textId="77777777" w:rsidR="007709C6" w:rsidRPr="007709C6" w:rsidRDefault="007709C6" w:rsidP="007709C6">
            <w:pPr>
              <w:jc w:val="center"/>
              <w:rPr>
                <w:sz w:val="22"/>
                <w:szCs w:val="22"/>
              </w:rPr>
            </w:pPr>
            <w:r w:rsidRPr="007709C6">
              <w:rPr>
                <w:sz w:val="22"/>
                <w:szCs w:val="22"/>
              </w:rPr>
              <w:t>3</w:t>
            </w:r>
          </w:p>
        </w:tc>
        <w:tc>
          <w:tcPr>
            <w:tcW w:w="4757" w:type="dxa"/>
            <w:shd w:val="clear" w:color="auto" w:fill="auto"/>
            <w:noWrap/>
            <w:vAlign w:val="center"/>
            <w:hideMark/>
          </w:tcPr>
          <w:p w14:paraId="7E96B50A" w14:textId="77777777" w:rsidR="007709C6" w:rsidRPr="007709C6" w:rsidRDefault="007709C6" w:rsidP="007709C6">
            <w:pPr>
              <w:rPr>
                <w:sz w:val="22"/>
                <w:szCs w:val="22"/>
              </w:rPr>
            </w:pPr>
            <w:r w:rsidRPr="007709C6">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76AC49D3"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4A9913F8"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6D9FF5B8" w14:textId="77777777" w:rsidR="007709C6" w:rsidRPr="007709C6" w:rsidRDefault="007709C6" w:rsidP="007709C6">
            <w:pPr>
              <w:jc w:val="center"/>
              <w:rPr>
                <w:sz w:val="22"/>
                <w:szCs w:val="22"/>
              </w:rPr>
            </w:pPr>
            <w:r w:rsidRPr="007709C6">
              <w:rPr>
                <w:sz w:val="22"/>
                <w:szCs w:val="22"/>
              </w:rPr>
              <w:t>0</w:t>
            </w:r>
          </w:p>
        </w:tc>
      </w:tr>
      <w:tr w:rsidR="007709C6" w:rsidRPr="007709C6" w14:paraId="40449F28" w14:textId="77777777" w:rsidTr="006D5EE3">
        <w:trPr>
          <w:trHeight w:val="288"/>
        </w:trPr>
        <w:tc>
          <w:tcPr>
            <w:tcW w:w="908" w:type="dxa"/>
            <w:shd w:val="clear" w:color="auto" w:fill="auto"/>
            <w:noWrap/>
            <w:vAlign w:val="center"/>
            <w:hideMark/>
          </w:tcPr>
          <w:p w14:paraId="73C305EE" w14:textId="77777777" w:rsidR="007709C6" w:rsidRPr="007709C6" w:rsidRDefault="007709C6" w:rsidP="007709C6">
            <w:pPr>
              <w:jc w:val="center"/>
              <w:rPr>
                <w:sz w:val="22"/>
                <w:szCs w:val="22"/>
              </w:rPr>
            </w:pPr>
            <w:r w:rsidRPr="007709C6">
              <w:rPr>
                <w:sz w:val="22"/>
                <w:szCs w:val="22"/>
              </w:rPr>
              <w:t>4</w:t>
            </w:r>
          </w:p>
        </w:tc>
        <w:tc>
          <w:tcPr>
            <w:tcW w:w="4757" w:type="dxa"/>
            <w:shd w:val="clear" w:color="auto" w:fill="auto"/>
            <w:vAlign w:val="center"/>
            <w:hideMark/>
          </w:tcPr>
          <w:p w14:paraId="1BC76736" w14:textId="77777777" w:rsidR="007709C6" w:rsidRPr="007709C6" w:rsidRDefault="007709C6" w:rsidP="007709C6">
            <w:pPr>
              <w:autoSpaceDE w:val="0"/>
              <w:autoSpaceDN w:val="0"/>
              <w:adjustRightInd w:val="0"/>
              <w:jc w:val="both"/>
              <w:rPr>
                <w:sz w:val="22"/>
                <w:szCs w:val="22"/>
              </w:rPr>
            </w:pPr>
            <w:r w:rsidRPr="007709C6">
              <w:rPr>
                <w:sz w:val="22"/>
                <w:szCs w:val="22"/>
              </w:rPr>
              <w:t>Итого неподконтрольных расходов</w:t>
            </w:r>
          </w:p>
        </w:tc>
        <w:tc>
          <w:tcPr>
            <w:tcW w:w="1401" w:type="dxa"/>
            <w:vAlign w:val="center"/>
          </w:tcPr>
          <w:p w14:paraId="4BCF3DE3" w14:textId="77777777" w:rsidR="007709C6" w:rsidRPr="007709C6" w:rsidRDefault="007709C6" w:rsidP="007709C6">
            <w:pPr>
              <w:jc w:val="center"/>
              <w:rPr>
                <w:sz w:val="22"/>
                <w:szCs w:val="22"/>
              </w:rPr>
            </w:pPr>
            <w:r w:rsidRPr="007709C6">
              <w:rPr>
                <w:sz w:val="22"/>
                <w:szCs w:val="22"/>
              </w:rPr>
              <w:t>2 301</w:t>
            </w:r>
          </w:p>
        </w:tc>
        <w:tc>
          <w:tcPr>
            <w:tcW w:w="1500" w:type="dxa"/>
            <w:shd w:val="clear" w:color="auto" w:fill="auto"/>
            <w:noWrap/>
            <w:vAlign w:val="center"/>
          </w:tcPr>
          <w:p w14:paraId="6885FAF0" w14:textId="77777777" w:rsidR="007709C6" w:rsidRPr="007709C6" w:rsidRDefault="007709C6" w:rsidP="007709C6">
            <w:pPr>
              <w:jc w:val="center"/>
              <w:rPr>
                <w:sz w:val="22"/>
                <w:szCs w:val="22"/>
              </w:rPr>
            </w:pPr>
            <w:r w:rsidRPr="007709C6">
              <w:rPr>
                <w:sz w:val="22"/>
                <w:szCs w:val="22"/>
              </w:rPr>
              <w:t>2 569</w:t>
            </w:r>
          </w:p>
        </w:tc>
        <w:tc>
          <w:tcPr>
            <w:tcW w:w="1271" w:type="dxa"/>
            <w:shd w:val="clear" w:color="auto" w:fill="auto"/>
            <w:noWrap/>
            <w:vAlign w:val="center"/>
          </w:tcPr>
          <w:p w14:paraId="76F8C258" w14:textId="77777777" w:rsidR="007709C6" w:rsidRPr="007709C6" w:rsidRDefault="007709C6" w:rsidP="007709C6">
            <w:pPr>
              <w:jc w:val="center"/>
              <w:rPr>
                <w:sz w:val="22"/>
                <w:szCs w:val="22"/>
              </w:rPr>
            </w:pPr>
            <w:r w:rsidRPr="007709C6">
              <w:rPr>
                <w:sz w:val="22"/>
                <w:szCs w:val="22"/>
              </w:rPr>
              <w:t>268</w:t>
            </w:r>
          </w:p>
        </w:tc>
      </w:tr>
    </w:tbl>
    <w:p w14:paraId="239A9EAB" w14:textId="77777777" w:rsidR="007709C6" w:rsidRPr="007709C6" w:rsidRDefault="007709C6" w:rsidP="007709C6">
      <w:pPr>
        <w:tabs>
          <w:tab w:val="left" w:pos="1890"/>
        </w:tabs>
        <w:ind w:left="1080" w:right="-1"/>
        <w:jc w:val="right"/>
        <w:rPr>
          <w:sz w:val="28"/>
          <w:szCs w:val="28"/>
        </w:rPr>
      </w:pPr>
    </w:p>
    <w:p w14:paraId="7DC5D77D" w14:textId="77777777" w:rsidR="007709C6" w:rsidRPr="007709C6" w:rsidRDefault="007709C6" w:rsidP="007709C6">
      <w:pPr>
        <w:tabs>
          <w:tab w:val="left" w:pos="1890"/>
        </w:tabs>
        <w:ind w:left="1080" w:right="-1"/>
        <w:jc w:val="right"/>
        <w:rPr>
          <w:sz w:val="28"/>
          <w:szCs w:val="28"/>
        </w:rPr>
      </w:pPr>
      <w:r w:rsidRPr="007709C6">
        <w:rPr>
          <w:sz w:val="28"/>
          <w:szCs w:val="28"/>
        </w:rPr>
        <w:t>Таблица 53</w:t>
      </w:r>
    </w:p>
    <w:p w14:paraId="29E8E0A8" w14:textId="77777777" w:rsidR="007709C6" w:rsidRPr="007709C6" w:rsidRDefault="007709C6" w:rsidP="007709C6">
      <w:pPr>
        <w:jc w:val="center"/>
        <w:rPr>
          <w:b/>
          <w:sz w:val="28"/>
          <w:szCs w:val="28"/>
        </w:rPr>
      </w:pPr>
      <w:r w:rsidRPr="007709C6">
        <w:rPr>
          <w:b/>
          <w:sz w:val="28"/>
          <w:szCs w:val="28"/>
        </w:rPr>
        <w:t>Расчет необходимой валовой выручки на теплоноситель</w:t>
      </w:r>
    </w:p>
    <w:p w14:paraId="65FF4573" w14:textId="77777777" w:rsidR="007709C6" w:rsidRPr="007709C6" w:rsidRDefault="007709C6" w:rsidP="007709C6">
      <w:pPr>
        <w:jc w:val="right"/>
      </w:pPr>
      <w:r w:rsidRPr="007709C6">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7709C6" w:rsidRPr="007709C6" w14:paraId="399A52EB" w14:textId="77777777" w:rsidTr="006D5EE3">
        <w:trPr>
          <w:trHeight w:val="589"/>
          <w:tblHeader/>
        </w:trPr>
        <w:tc>
          <w:tcPr>
            <w:tcW w:w="710" w:type="dxa"/>
            <w:shd w:val="clear" w:color="auto" w:fill="auto"/>
            <w:vAlign w:val="center"/>
            <w:hideMark/>
          </w:tcPr>
          <w:p w14:paraId="0D18445E" w14:textId="77777777" w:rsidR="007709C6" w:rsidRPr="007709C6" w:rsidRDefault="007709C6" w:rsidP="007709C6">
            <w:pPr>
              <w:jc w:val="center"/>
            </w:pPr>
            <w:r w:rsidRPr="007709C6">
              <w:t>№ п/п</w:t>
            </w:r>
          </w:p>
        </w:tc>
        <w:tc>
          <w:tcPr>
            <w:tcW w:w="4925" w:type="dxa"/>
            <w:shd w:val="clear" w:color="auto" w:fill="auto"/>
            <w:vAlign w:val="center"/>
            <w:hideMark/>
          </w:tcPr>
          <w:p w14:paraId="770379BA" w14:textId="77777777" w:rsidR="007709C6" w:rsidRPr="007709C6" w:rsidRDefault="007709C6" w:rsidP="007709C6">
            <w:pPr>
              <w:jc w:val="center"/>
            </w:pPr>
            <w:r w:rsidRPr="007709C6">
              <w:t>Наименование расхода</w:t>
            </w:r>
          </w:p>
        </w:tc>
        <w:tc>
          <w:tcPr>
            <w:tcW w:w="1445" w:type="dxa"/>
            <w:vAlign w:val="center"/>
          </w:tcPr>
          <w:p w14:paraId="5B61BB85" w14:textId="77777777" w:rsidR="007709C6" w:rsidRPr="007709C6" w:rsidRDefault="007709C6" w:rsidP="007709C6">
            <w:pPr>
              <w:jc w:val="center"/>
              <w:rPr>
                <w:sz w:val="20"/>
              </w:rPr>
            </w:pPr>
            <w:r w:rsidRPr="007709C6">
              <w:rPr>
                <w:sz w:val="20"/>
              </w:rPr>
              <w:t>Утверждено на 2023 год</w:t>
            </w:r>
          </w:p>
        </w:tc>
        <w:tc>
          <w:tcPr>
            <w:tcW w:w="1445" w:type="dxa"/>
            <w:shd w:val="clear" w:color="auto" w:fill="auto"/>
            <w:vAlign w:val="center"/>
          </w:tcPr>
          <w:p w14:paraId="4F63CD55" w14:textId="77777777" w:rsidR="007709C6" w:rsidRPr="007709C6" w:rsidRDefault="007709C6" w:rsidP="007709C6">
            <w:pPr>
              <w:jc w:val="center"/>
              <w:rPr>
                <w:sz w:val="20"/>
              </w:rPr>
            </w:pPr>
            <w:r w:rsidRPr="007709C6">
              <w:rPr>
                <w:sz w:val="20"/>
              </w:rPr>
              <w:t xml:space="preserve">Предложение экспертов </w:t>
            </w:r>
            <w:r w:rsidRPr="007709C6">
              <w:rPr>
                <w:sz w:val="20"/>
              </w:rPr>
              <w:br/>
              <w:t>на 2024 год</w:t>
            </w:r>
          </w:p>
        </w:tc>
        <w:tc>
          <w:tcPr>
            <w:tcW w:w="1444" w:type="dxa"/>
            <w:shd w:val="clear" w:color="auto" w:fill="auto"/>
            <w:vAlign w:val="center"/>
          </w:tcPr>
          <w:p w14:paraId="42C924EC" w14:textId="77777777" w:rsidR="007709C6" w:rsidRPr="007709C6" w:rsidRDefault="007709C6" w:rsidP="007709C6">
            <w:pPr>
              <w:jc w:val="center"/>
              <w:rPr>
                <w:sz w:val="20"/>
              </w:rPr>
            </w:pPr>
            <w:r w:rsidRPr="007709C6">
              <w:rPr>
                <w:sz w:val="20"/>
              </w:rPr>
              <w:t>Динамика расходов</w:t>
            </w:r>
          </w:p>
        </w:tc>
      </w:tr>
      <w:tr w:rsidR="007709C6" w:rsidRPr="007709C6" w14:paraId="203202B4" w14:textId="77777777" w:rsidTr="006D5EE3">
        <w:trPr>
          <w:trHeight w:val="302"/>
        </w:trPr>
        <w:tc>
          <w:tcPr>
            <w:tcW w:w="710" w:type="dxa"/>
            <w:shd w:val="clear" w:color="auto" w:fill="auto"/>
            <w:vAlign w:val="center"/>
            <w:hideMark/>
          </w:tcPr>
          <w:p w14:paraId="706BCB66" w14:textId="77777777" w:rsidR="007709C6" w:rsidRPr="007709C6" w:rsidRDefault="007709C6" w:rsidP="007709C6">
            <w:pPr>
              <w:jc w:val="center"/>
            </w:pPr>
            <w:r w:rsidRPr="007709C6">
              <w:t>1</w:t>
            </w:r>
          </w:p>
        </w:tc>
        <w:tc>
          <w:tcPr>
            <w:tcW w:w="4925" w:type="dxa"/>
            <w:shd w:val="clear" w:color="auto" w:fill="auto"/>
            <w:vAlign w:val="center"/>
            <w:hideMark/>
          </w:tcPr>
          <w:p w14:paraId="7266F393" w14:textId="77777777" w:rsidR="007709C6" w:rsidRPr="007709C6" w:rsidRDefault="007709C6" w:rsidP="007709C6">
            <w:r w:rsidRPr="007709C6">
              <w:t>Операционные (подконтрольные) расходы</w:t>
            </w:r>
          </w:p>
        </w:tc>
        <w:tc>
          <w:tcPr>
            <w:tcW w:w="1445" w:type="dxa"/>
            <w:vAlign w:val="center"/>
          </w:tcPr>
          <w:p w14:paraId="729B416A" w14:textId="77777777" w:rsidR="007709C6" w:rsidRPr="007709C6" w:rsidRDefault="007709C6" w:rsidP="007709C6">
            <w:pPr>
              <w:jc w:val="center"/>
              <w:rPr>
                <w:sz w:val="22"/>
                <w:szCs w:val="22"/>
              </w:rPr>
            </w:pPr>
            <w:r w:rsidRPr="007709C6">
              <w:rPr>
                <w:sz w:val="22"/>
                <w:szCs w:val="22"/>
              </w:rPr>
              <w:t>6 048</w:t>
            </w:r>
          </w:p>
        </w:tc>
        <w:tc>
          <w:tcPr>
            <w:tcW w:w="1445" w:type="dxa"/>
            <w:shd w:val="clear" w:color="auto" w:fill="auto"/>
            <w:vAlign w:val="center"/>
          </w:tcPr>
          <w:p w14:paraId="492978D1" w14:textId="77777777" w:rsidR="007709C6" w:rsidRPr="007709C6" w:rsidRDefault="007709C6" w:rsidP="007709C6">
            <w:pPr>
              <w:jc w:val="center"/>
              <w:rPr>
                <w:sz w:val="22"/>
                <w:szCs w:val="22"/>
              </w:rPr>
            </w:pPr>
            <w:r w:rsidRPr="007709C6">
              <w:rPr>
                <w:sz w:val="22"/>
                <w:szCs w:val="22"/>
              </w:rPr>
              <w:t>7 217</w:t>
            </w:r>
          </w:p>
        </w:tc>
        <w:tc>
          <w:tcPr>
            <w:tcW w:w="1444" w:type="dxa"/>
            <w:shd w:val="clear" w:color="auto" w:fill="auto"/>
            <w:vAlign w:val="center"/>
          </w:tcPr>
          <w:p w14:paraId="570CC6C3" w14:textId="77777777" w:rsidR="007709C6" w:rsidRPr="007709C6" w:rsidRDefault="007709C6" w:rsidP="007709C6">
            <w:pPr>
              <w:jc w:val="center"/>
              <w:rPr>
                <w:sz w:val="22"/>
                <w:szCs w:val="22"/>
              </w:rPr>
            </w:pPr>
            <w:r w:rsidRPr="007709C6">
              <w:rPr>
                <w:sz w:val="22"/>
                <w:szCs w:val="22"/>
              </w:rPr>
              <w:t>1 169</w:t>
            </w:r>
          </w:p>
        </w:tc>
      </w:tr>
      <w:tr w:rsidR="007709C6" w:rsidRPr="007709C6" w14:paraId="6ED8BD7B" w14:textId="77777777" w:rsidTr="006D5EE3">
        <w:trPr>
          <w:trHeight w:val="354"/>
        </w:trPr>
        <w:tc>
          <w:tcPr>
            <w:tcW w:w="710" w:type="dxa"/>
            <w:shd w:val="clear" w:color="auto" w:fill="auto"/>
            <w:vAlign w:val="center"/>
            <w:hideMark/>
          </w:tcPr>
          <w:p w14:paraId="399E8164" w14:textId="77777777" w:rsidR="007709C6" w:rsidRPr="007709C6" w:rsidRDefault="007709C6" w:rsidP="007709C6">
            <w:pPr>
              <w:jc w:val="center"/>
            </w:pPr>
            <w:r w:rsidRPr="007709C6">
              <w:t>2</w:t>
            </w:r>
          </w:p>
        </w:tc>
        <w:tc>
          <w:tcPr>
            <w:tcW w:w="4925" w:type="dxa"/>
            <w:shd w:val="clear" w:color="auto" w:fill="auto"/>
            <w:vAlign w:val="center"/>
            <w:hideMark/>
          </w:tcPr>
          <w:p w14:paraId="10D6B68B" w14:textId="77777777" w:rsidR="007709C6" w:rsidRPr="007709C6" w:rsidRDefault="007709C6" w:rsidP="007709C6">
            <w:r w:rsidRPr="007709C6">
              <w:t>Неподконтрольные расходы</w:t>
            </w:r>
          </w:p>
        </w:tc>
        <w:tc>
          <w:tcPr>
            <w:tcW w:w="1445" w:type="dxa"/>
            <w:vAlign w:val="center"/>
          </w:tcPr>
          <w:p w14:paraId="1825A47A" w14:textId="77777777" w:rsidR="007709C6" w:rsidRPr="007709C6" w:rsidRDefault="007709C6" w:rsidP="007709C6">
            <w:pPr>
              <w:jc w:val="center"/>
              <w:rPr>
                <w:sz w:val="22"/>
                <w:szCs w:val="22"/>
              </w:rPr>
            </w:pPr>
            <w:r w:rsidRPr="007709C6">
              <w:rPr>
                <w:sz w:val="22"/>
                <w:szCs w:val="22"/>
              </w:rPr>
              <w:t>2 301</w:t>
            </w:r>
          </w:p>
        </w:tc>
        <w:tc>
          <w:tcPr>
            <w:tcW w:w="1445" w:type="dxa"/>
            <w:shd w:val="clear" w:color="auto" w:fill="auto"/>
            <w:vAlign w:val="center"/>
          </w:tcPr>
          <w:p w14:paraId="772395B6" w14:textId="77777777" w:rsidR="007709C6" w:rsidRPr="007709C6" w:rsidRDefault="007709C6" w:rsidP="007709C6">
            <w:pPr>
              <w:jc w:val="center"/>
              <w:rPr>
                <w:sz w:val="22"/>
                <w:szCs w:val="22"/>
              </w:rPr>
            </w:pPr>
            <w:r w:rsidRPr="007709C6">
              <w:rPr>
                <w:sz w:val="22"/>
                <w:szCs w:val="22"/>
              </w:rPr>
              <w:t>2 569</w:t>
            </w:r>
          </w:p>
        </w:tc>
        <w:tc>
          <w:tcPr>
            <w:tcW w:w="1444" w:type="dxa"/>
            <w:shd w:val="clear" w:color="auto" w:fill="auto"/>
            <w:vAlign w:val="center"/>
          </w:tcPr>
          <w:p w14:paraId="2B336C91" w14:textId="77777777" w:rsidR="007709C6" w:rsidRPr="007709C6" w:rsidRDefault="007709C6" w:rsidP="007709C6">
            <w:pPr>
              <w:jc w:val="center"/>
              <w:rPr>
                <w:sz w:val="22"/>
                <w:szCs w:val="22"/>
              </w:rPr>
            </w:pPr>
            <w:r w:rsidRPr="007709C6">
              <w:rPr>
                <w:sz w:val="22"/>
                <w:szCs w:val="22"/>
              </w:rPr>
              <w:t>268</w:t>
            </w:r>
          </w:p>
        </w:tc>
      </w:tr>
      <w:tr w:rsidR="007709C6" w:rsidRPr="007709C6" w14:paraId="0E67FDE8" w14:textId="77777777" w:rsidTr="006D5EE3">
        <w:trPr>
          <w:trHeight w:val="719"/>
        </w:trPr>
        <w:tc>
          <w:tcPr>
            <w:tcW w:w="710" w:type="dxa"/>
            <w:shd w:val="clear" w:color="auto" w:fill="auto"/>
            <w:vAlign w:val="center"/>
            <w:hideMark/>
          </w:tcPr>
          <w:p w14:paraId="0BEA0A7A" w14:textId="77777777" w:rsidR="007709C6" w:rsidRPr="007709C6" w:rsidRDefault="007709C6" w:rsidP="007709C6">
            <w:pPr>
              <w:jc w:val="center"/>
            </w:pPr>
            <w:r w:rsidRPr="007709C6">
              <w:t>3</w:t>
            </w:r>
          </w:p>
        </w:tc>
        <w:tc>
          <w:tcPr>
            <w:tcW w:w="4925" w:type="dxa"/>
            <w:shd w:val="clear" w:color="auto" w:fill="auto"/>
            <w:vAlign w:val="center"/>
            <w:hideMark/>
          </w:tcPr>
          <w:p w14:paraId="2CA0A84A" w14:textId="77777777" w:rsidR="007709C6" w:rsidRPr="007709C6" w:rsidRDefault="007709C6" w:rsidP="007709C6">
            <w:r w:rsidRPr="007709C6">
              <w:t>Расходы на приобретение (производство) энергетических ресурсов, холодной воды и теплоносителя</w:t>
            </w:r>
          </w:p>
        </w:tc>
        <w:tc>
          <w:tcPr>
            <w:tcW w:w="1445" w:type="dxa"/>
            <w:vAlign w:val="center"/>
          </w:tcPr>
          <w:p w14:paraId="2A64DAAD" w14:textId="77777777" w:rsidR="007709C6" w:rsidRPr="007709C6" w:rsidRDefault="007709C6" w:rsidP="007709C6">
            <w:pPr>
              <w:jc w:val="center"/>
              <w:rPr>
                <w:sz w:val="22"/>
                <w:szCs w:val="22"/>
              </w:rPr>
            </w:pPr>
            <w:r w:rsidRPr="007709C6">
              <w:rPr>
                <w:sz w:val="22"/>
                <w:szCs w:val="22"/>
              </w:rPr>
              <w:t>0</w:t>
            </w:r>
          </w:p>
        </w:tc>
        <w:tc>
          <w:tcPr>
            <w:tcW w:w="1445" w:type="dxa"/>
            <w:shd w:val="clear" w:color="auto" w:fill="auto"/>
            <w:vAlign w:val="center"/>
          </w:tcPr>
          <w:p w14:paraId="7A25F6BC" w14:textId="77777777" w:rsidR="007709C6" w:rsidRPr="007709C6" w:rsidRDefault="007709C6" w:rsidP="007709C6">
            <w:pPr>
              <w:jc w:val="center"/>
              <w:rPr>
                <w:sz w:val="22"/>
                <w:szCs w:val="22"/>
              </w:rPr>
            </w:pPr>
            <w:r w:rsidRPr="007709C6">
              <w:rPr>
                <w:sz w:val="22"/>
                <w:szCs w:val="22"/>
              </w:rPr>
              <w:t>0</w:t>
            </w:r>
          </w:p>
        </w:tc>
        <w:tc>
          <w:tcPr>
            <w:tcW w:w="1444" w:type="dxa"/>
            <w:shd w:val="clear" w:color="auto" w:fill="auto"/>
            <w:vAlign w:val="center"/>
          </w:tcPr>
          <w:p w14:paraId="1D778CF9" w14:textId="77777777" w:rsidR="007709C6" w:rsidRPr="007709C6" w:rsidRDefault="007709C6" w:rsidP="007709C6">
            <w:pPr>
              <w:jc w:val="center"/>
              <w:rPr>
                <w:sz w:val="22"/>
                <w:szCs w:val="22"/>
              </w:rPr>
            </w:pPr>
            <w:r w:rsidRPr="007709C6">
              <w:rPr>
                <w:sz w:val="22"/>
                <w:szCs w:val="22"/>
              </w:rPr>
              <w:t>0</w:t>
            </w:r>
          </w:p>
        </w:tc>
      </w:tr>
      <w:tr w:rsidR="007709C6" w:rsidRPr="007709C6" w14:paraId="1581545F" w14:textId="77777777" w:rsidTr="006D5EE3">
        <w:trPr>
          <w:trHeight w:val="354"/>
        </w:trPr>
        <w:tc>
          <w:tcPr>
            <w:tcW w:w="710" w:type="dxa"/>
            <w:shd w:val="clear" w:color="auto" w:fill="auto"/>
            <w:vAlign w:val="center"/>
            <w:hideMark/>
          </w:tcPr>
          <w:p w14:paraId="468471C4" w14:textId="77777777" w:rsidR="007709C6" w:rsidRPr="007709C6" w:rsidRDefault="007709C6" w:rsidP="007709C6">
            <w:pPr>
              <w:jc w:val="center"/>
            </w:pPr>
            <w:r w:rsidRPr="007709C6">
              <w:t>4</w:t>
            </w:r>
          </w:p>
        </w:tc>
        <w:tc>
          <w:tcPr>
            <w:tcW w:w="4925" w:type="dxa"/>
            <w:shd w:val="clear" w:color="auto" w:fill="auto"/>
            <w:vAlign w:val="center"/>
            <w:hideMark/>
          </w:tcPr>
          <w:p w14:paraId="620D46CA" w14:textId="77777777" w:rsidR="007709C6" w:rsidRPr="007709C6" w:rsidRDefault="007709C6" w:rsidP="007709C6">
            <w:r w:rsidRPr="007709C6">
              <w:t>Нормативная прибыль</w:t>
            </w:r>
          </w:p>
        </w:tc>
        <w:tc>
          <w:tcPr>
            <w:tcW w:w="1445" w:type="dxa"/>
            <w:vAlign w:val="center"/>
          </w:tcPr>
          <w:p w14:paraId="3261A460" w14:textId="77777777" w:rsidR="007709C6" w:rsidRPr="007709C6" w:rsidRDefault="007709C6" w:rsidP="007709C6">
            <w:pPr>
              <w:jc w:val="center"/>
              <w:rPr>
                <w:sz w:val="22"/>
                <w:szCs w:val="22"/>
              </w:rPr>
            </w:pPr>
            <w:r w:rsidRPr="007709C6">
              <w:rPr>
                <w:sz w:val="22"/>
                <w:szCs w:val="22"/>
              </w:rPr>
              <w:t>0</w:t>
            </w:r>
          </w:p>
        </w:tc>
        <w:tc>
          <w:tcPr>
            <w:tcW w:w="1445" w:type="dxa"/>
            <w:shd w:val="clear" w:color="auto" w:fill="auto"/>
            <w:vAlign w:val="center"/>
          </w:tcPr>
          <w:p w14:paraId="66EBCD6A" w14:textId="77777777" w:rsidR="007709C6" w:rsidRPr="007709C6" w:rsidRDefault="007709C6" w:rsidP="007709C6">
            <w:pPr>
              <w:jc w:val="center"/>
              <w:rPr>
                <w:sz w:val="22"/>
                <w:szCs w:val="22"/>
              </w:rPr>
            </w:pPr>
          </w:p>
        </w:tc>
        <w:tc>
          <w:tcPr>
            <w:tcW w:w="1444" w:type="dxa"/>
            <w:shd w:val="clear" w:color="auto" w:fill="auto"/>
            <w:vAlign w:val="center"/>
          </w:tcPr>
          <w:p w14:paraId="7F3453D7" w14:textId="77777777" w:rsidR="007709C6" w:rsidRPr="007709C6" w:rsidRDefault="007709C6" w:rsidP="007709C6">
            <w:pPr>
              <w:jc w:val="center"/>
              <w:rPr>
                <w:sz w:val="22"/>
                <w:szCs w:val="22"/>
              </w:rPr>
            </w:pPr>
            <w:r w:rsidRPr="007709C6">
              <w:rPr>
                <w:sz w:val="22"/>
                <w:szCs w:val="22"/>
              </w:rPr>
              <w:t>0</w:t>
            </w:r>
          </w:p>
        </w:tc>
      </w:tr>
      <w:tr w:rsidR="007709C6" w:rsidRPr="007709C6" w14:paraId="5FC79D5B" w14:textId="77777777" w:rsidTr="006D5EE3">
        <w:trPr>
          <w:trHeight w:val="372"/>
        </w:trPr>
        <w:tc>
          <w:tcPr>
            <w:tcW w:w="710" w:type="dxa"/>
            <w:shd w:val="clear" w:color="auto" w:fill="auto"/>
            <w:vAlign w:val="center"/>
          </w:tcPr>
          <w:p w14:paraId="1D8E7E54" w14:textId="77777777" w:rsidR="007709C6" w:rsidRPr="007709C6" w:rsidRDefault="007709C6" w:rsidP="007709C6">
            <w:pPr>
              <w:jc w:val="center"/>
            </w:pPr>
            <w:r w:rsidRPr="007709C6">
              <w:t>5</w:t>
            </w:r>
          </w:p>
        </w:tc>
        <w:tc>
          <w:tcPr>
            <w:tcW w:w="4925" w:type="dxa"/>
            <w:shd w:val="clear" w:color="auto" w:fill="auto"/>
            <w:vAlign w:val="center"/>
          </w:tcPr>
          <w:p w14:paraId="7E9130BB" w14:textId="77777777" w:rsidR="007709C6" w:rsidRPr="007709C6" w:rsidRDefault="007709C6" w:rsidP="007709C6">
            <w:r w:rsidRPr="007709C6">
              <w:t>Расчетная предпринимательская прибыль</w:t>
            </w:r>
          </w:p>
        </w:tc>
        <w:tc>
          <w:tcPr>
            <w:tcW w:w="1445" w:type="dxa"/>
            <w:vAlign w:val="center"/>
          </w:tcPr>
          <w:p w14:paraId="23077C6F" w14:textId="77777777" w:rsidR="007709C6" w:rsidRPr="007709C6" w:rsidRDefault="007709C6" w:rsidP="007709C6">
            <w:pPr>
              <w:jc w:val="center"/>
              <w:rPr>
                <w:sz w:val="22"/>
                <w:szCs w:val="22"/>
              </w:rPr>
            </w:pPr>
            <w:r w:rsidRPr="007709C6">
              <w:rPr>
                <w:sz w:val="22"/>
                <w:szCs w:val="22"/>
              </w:rPr>
              <w:t>417</w:t>
            </w:r>
          </w:p>
        </w:tc>
        <w:tc>
          <w:tcPr>
            <w:tcW w:w="1445" w:type="dxa"/>
            <w:shd w:val="clear" w:color="auto" w:fill="auto"/>
            <w:vAlign w:val="center"/>
          </w:tcPr>
          <w:p w14:paraId="713D6398" w14:textId="77777777" w:rsidR="007709C6" w:rsidRPr="007709C6" w:rsidRDefault="007709C6" w:rsidP="007709C6">
            <w:pPr>
              <w:jc w:val="center"/>
              <w:rPr>
                <w:sz w:val="22"/>
                <w:szCs w:val="22"/>
              </w:rPr>
            </w:pPr>
            <w:r w:rsidRPr="007709C6">
              <w:rPr>
                <w:sz w:val="22"/>
                <w:szCs w:val="22"/>
              </w:rPr>
              <w:t>489</w:t>
            </w:r>
          </w:p>
        </w:tc>
        <w:tc>
          <w:tcPr>
            <w:tcW w:w="1444" w:type="dxa"/>
            <w:shd w:val="clear" w:color="auto" w:fill="auto"/>
            <w:vAlign w:val="center"/>
          </w:tcPr>
          <w:p w14:paraId="5B22C40A" w14:textId="77777777" w:rsidR="007709C6" w:rsidRPr="007709C6" w:rsidRDefault="007709C6" w:rsidP="007709C6">
            <w:pPr>
              <w:jc w:val="center"/>
              <w:rPr>
                <w:sz w:val="22"/>
                <w:szCs w:val="22"/>
              </w:rPr>
            </w:pPr>
            <w:r w:rsidRPr="007709C6">
              <w:rPr>
                <w:sz w:val="22"/>
                <w:szCs w:val="22"/>
              </w:rPr>
              <w:t>72</w:t>
            </w:r>
          </w:p>
        </w:tc>
      </w:tr>
      <w:tr w:rsidR="007709C6" w:rsidRPr="007709C6" w14:paraId="024E49D0" w14:textId="77777777" w:rsidTr="006D5EE3">
        <w:trPr>
          <w:trHeight w:val="140"/>
        </w:trPr>
        <w:tc>
          <w:tcPr>
            <w:tcW w:w="710" w:type="dxa"/>
            <w:shd w:val="clear" w:color="auto" w:fill="auto"/>
            <w:vAlign w:val="center"/>
            <w:hideMark/>
          </w:tcPr>
          <w:p w14:paraId="07EC9137" w14:textId="77777777" w:rsidR="007709C6" w:rsidRPr="007709C6" w:rsidRDefault="007709C6" w:rsidP="007709C6">
            <w:pPr>
              <w:jc w:val="center"/>
            </w:pPr>
            <w:r w:rsidRPr="007709C6">
              <w:t>6</w:t>
            </w:r>
          </w:p>
        </w:tc>
        <w:tc>
          <w:tcPr>
            <w:tcW w:w="4925" w:type="dxa"/>
            <w:shd w:val="clear" w:color="auto" w:fill="auto"/>
            <w:vAlign w:val="center"/>
            <w:hideMark/>
          </w:tcPr>
          <w:p w14:paraId="198BA6B3" w14:textId="77777777" w:rsidR="007709C6" w:rsidRPr="007709C6" w:rsidRDefault="007709C6" w:rsidP="007709C6">
            <w:r w:rsidRPr="007709C6">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1D86F1F4" w14:textId="77777777" w:rsidR="007709C6" w:rsidRPr="007709C6" w:rsidRDefault="007709C6" w:rsidP="007709C6">
            <w:pPr>
              <w:jc w:val="center"/>
              <w:rPr>
                <w:sz w:val="22"/>
                <w:szCs w:val="22"/>
              </w:rPr>
            </w:pPr>
            <w:r w:rsidRPr="007709C6">
              <w:rPr>
                <w:sz w:val="22"/>
                <w:szCs w:val="22"/>
              </w:rPr>
              <w:t>0</w:t>
            </w:r>
          </w:p>
        </w:tc>
        <w:tc>
          <w:tcPr>
            <w:tcW w:w="1445" w:type="dxa"/>
            <w:shd w:val="clear" w:color="auto" w:fill="auto"/>
            <w:vAlign w:val="center"/>
          </w:tcPr>
          <w:p w14:paraId="5CFCD7B5" w14:textId="77777777" w:rsidR="007709C6" w:rsidRPr="007709C6" w:rsidRDefault="007709C6" w:rsidP="007709C6">
            <w:pPr>
              <w:jc w:val="center"/>
              <w:rPr>
                <w:sz w:val="22"/>
                <w:szCs w:val="22"/>
              </w:rPr>
            </w:pPr>
            <w:r w:rsidRPr="007709C6">
              <w:rPr>
                <w:sz w:val="22"/>
                <w:szCs w:val="22"/>
              </w:rPr>
              <w:t>0</w:t>
            </w:r>
          </w:p>
        </w:tc>
        <w:tc>
          <w:tcPr>
            <w:tcW w:w="1444" w:type="dxa"/>
            <w:shd w:val="clear" w:color="auto" w:fill="auto"/>
            <w:vAlign w:val="center"/>
          </w:tcPr>
          <w:p w14:paraId="6AEC3230" w14:textId="77777777" w:rsidR="007709C6" w:rsidRPr="007709C6" w:rsidRDefault="007709C6" w:rsidP="007709C6">
            <w:pPr>
              <w:jc w:val="center"/>
              <w:rPr>
                <w:sz w:val="22"/>
                <w:szCs w:val="22"/>
              </w:rPr>
            </w:pPr>
            <w:r w:rsidRPr="007709C6">
              <w:rPr>
                <w:sz w:val="22"/>
                <w:szCs w:val="22"/>
              </w:rPr>
              <w:t>0</w:t>
            </w:r>
          </w:p>
        </w:tc>
      </w:tr>
      <w:tr w:rsidR="007709C6" w:rsidRPr="007709C6" w14:paraId="2BC307A8" w14:textId="77777777" w:rsidTr="006D5EE3">
        <w:trPr>
          <w:trHeight w:val="685"/>
        </w:trPr>
        <w:tc>
          <w:tcPr>
            <w:tcW w:w="710" w:type="dxa"/>
            <w:shd w:val="clear" w:color="auto" w:fill="auto"/>
            <w:vAlign w:val="center"/>
            <w:hideMark/>
          </w:tcPr>
          <w:p w14:paraId="1072531C" w14:textId="77777777" w:rsidR="007709C6" w:rsidRPr="007709C6" w:rsidRDefault="007709C6" w:rsidP="007709C6">
            <w:pPr>
              <w:jc w:val="center"/>
            </w:pPr>
            <w:r w:rsidRPr="007709C6">
              <w:t>7</w:t>
            </w:r>
          </w:p>
        </w:tc>
        <w:tc>
          <w:tcPr>
            <w:tcW w:w="4925" w:type="dxa"/>
            <w:shd w:val="clear" w:color="auto" w:fill="auto"/>
            <w:vAlign w:val="center"/>
            <w:hideMark/>
          </w:tcPr>
          <w:p w14:paraId="0CEB028A" w14:textId="77777777" w:rsidR="007709C6" w:rsidRPr="007709C6" w:rsidRDefault="007709C6" w:rsidP="007709C6">
            <w:r w:rsidRPr="007709C6">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2ECD1671" w14:textId="77777777" w:rsidR="007709C6" w:rsidRPr="007709C6" w:rsidRDefault="007709C6" w:rsidP="007709C6">
            <w:pPr>
              <w:jc w:val="center"/>
              <w:rPr>
                <w:sz w:val="22"/>
                <w:szCs w:val="22"/>
              </w:rPr>
            </w:pPr>
            <w:r w:rsidRPr="007709C6">
              <w:rPr>
                <w:sz w:val="22"/>
                <w:szCs w:val="22"/>
              </w:rPr>
              <w:t>931</w:t>
            </w:r>
          </w:p>
        </w:tc>
        <w:tc>
          <w:tcPr>
            <w:tcW w:w="1445" w:type="dxa"/>
            <w:shd w:val="clear" w:color="auto" w:fill="auto"/>
            <w:vAlign w:val="center"/>
          </w:tcPr>
          <w:p w14:paraId="0CE2AA45" w14:textId="77777777" w:rsidR="007709C6" w:rsidRPr="007709C6" w:rsidRDefault="007709C6" w:rsidP="007709C6">
            <w:pPr>
              <w:jc w:val="center"/>
              <w:rPr>
                <w:sz w:val="22"/>
                <w:szCs w:val="22"/>
              </w:rPr>
            </w:pPr>
            <w:r w:rsidRPr="007709C6">
              <w:rPr>
                <w:sz w:val="22"/>
                <w:szCs w:val="22"/>
              </w:rPr>
              <w:t>2 123</w:t>
            </w:r>
          </w:p>
        </w:tc>
        <w:tc>
          <w:tcPr>
            <w:tcW w:w="1444" w:type="dxa"/>
            <w:shd w:val="clear" w:color="auto" w:fill="auto"/>
            <w:vAlign w:val="center"/>
          </w:tcPr>
          <w:p w14:paraId="6EAADBE6" w14:textId="77777777" w:rsidR="007709C6" w:rsidRPr="007709C6" w:rsidRDefault="007709C6" w:rsidP="007709C6">
            <w:pPr>
              <w:jc w:val="center"/>
              <w:rPr>
                <w:sz w:val="22"/>
                <w:szCs w:val="22"/>
              </w:rPr>
            </w:pPr>
            <w:r w:rsidRPr="007709C6">
              <w:rPr>
                <w:sz w:val="22"/>
                <w:szCs w:val="22"/>
              </w:rPr>
              <w:t>1 192</w:t>
            </w:r>
          </w:p>
        </w:tc>
      </w:tr>
      <w:tr w:rsidR="007709C6" w:rsidRPr="007709C6" w14:paraId="161E365C" w14:textId="77777777" w:rsidTr="006D5EE3">
        <w:trPr>
          <w:trHeight w:val="701"/>
        </w:trPr>
        <w:tc>
          <w:tcPr>
            <w:tcW w:w="710" w:type="dxa"/>
            <w:shd w:val="clear" w:color="auto" w:fill="auto"/>
            <w:vAlign w:val="center"/>
            <w:hideMark/>
          </w:tcPr>
          <w:p w14:paraId="740990AB" w14:textId="77777777" w:rsidR="007709C6" w:rsidRPr="007709C6" w:rsidRDefault="007709C6" w:rsidP="007709C6">
            <w:pPr>
              <w:jc w:val="center"/>
            </w:pPr>
            <w:r w:rsidRPr="007709C6">
              <w:t>8</w:t>
            </w:r>
          </w:p>
        </w:tc>
        <w:tc>
          <w:tcPr>
            <w:tcW w:w="4925" w:type="dxa"/>
            <w:shd w:val="clear" w:color="auto" w:fill="auto"/>
            <w:vAlign w:val="center"/>
            <w:hideMark/>
          </w:tcPr>
          <w:p w14:paraId="2DFFEBC1" w14:textId="77777777" w:rsidR="007709C6" w:rsidRPr="007709C6" w:rsidRDefault="007709C6" w:rsidP="007709C6">
            <w:r w:rsidRPr="007709C6">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4E0419DD" w14:textId="77777777" w:rsidR="007709C6" w:rsidRPr="007709C6" w:rsidRDefault="007709C6" w:rsidP="007709C6">
            <w:pPr>
              <w:jc w:val="center"/>
              <w:rPr>
                <w:sz w:val="22"/>
                <w:szCs w:val="22"/>
              </w:rPr>
            </w:pPr>
            <w:r w:rsidRPr="007709C6">
              <w:rPr>
                <w:sz w:val="22"/>
                <w:szCs w:val="22"/>
              </w:rPr>
              <w:t>0</w:t>
            </w:r>
          </w:p>
        </w:tc>
        <w:tc>
          <w:tcPr>
            <w:tcW w:w="1445" w:type="dxa"/>
            <w:shd w:val="clear" w:color="auto" w:fill="auto"/>
            <w:vAlign w:val="center"/>
          </w:tcPr>
          <w:p w14:paraId="0E610975" w14:textId="77777777" w:rsidR="007709C6" w:rsidRPr="007709C6" w:rsidRDefault="007709C6" w:rsidP="007709C6">
            <w:pPr>
              <w:jc w:val="center"/>
              <w:rPr>
                <w:sz w:val="22"/>
                <w:szCs w:val="22"/>
              </w:rPr>
            </w:pPr>
            <w:r w:rsidRPr="007709C6">
              <w:rPr>
                <w:sz w:val="22"/>
                <w:szCs w:val="22"/>
              </w:rPr>
              <w:t>0</w:t>
            </w:r>
          </w:p>
        </w:tc>
        <w:tc>
          <w:tcPr>
            <w:tcW w:w="1444" w:type="dxa"/>
            <w:shd w:val="clear" w:color="auto" w:fill="auto"/>
            <w:vAlign w:val="center"/>
          </w:tcPr>
          <w:p w14:paraId="3BB47CA2" w14:textId="77777777" w:rsidR="007709C6" w:rsidRPr="007709C6" w:rsidRDefault="007709C6" w:rsidP="007709C6">
            <w:pPr>
              <w:jc w:val="center"/>
              <w:rPr>
                <w:sz w:val="22"/>
                <w:szCs w:val="22"/>
              </w:rPr>
            </w:pPr>
            <w:r w:rsidRPr="007709C6">
              <w:rPr>
                <w:sz w:val="22"/>
                <w:szCs w:val="22"/>
              </w:rPr>
              <w:t>0</w:t>
            </w:r>
          </w:p>
        </w:tc>
      </w:tr>
      <w:tr w:rsidR="007709C6" w:rsidRPr="007709C6" w14:paraId="227F0975" w14:textId="77777777" w:rsidTr="006D5EE3">
        <w:trPr>
          <w:trHeight w:val="294"/>
        </w:trPr>
        <w:tc>
          <w:tcPr>
            <w:tcW w:w="710" w:type="dxa"/>
            <w:shd w:val="clear" w:color="auto" w:fill="auto"/>
            <w:vAlign w:val="center"/>
            <w:hideMark/>
          </w:tcPr>
          <w:p w14:paraId="2018234B" w14:textId="77777777" w:rsidR="007709C6" w:rsidRPr="007709C6" w:rsidRDefault="007709C6" w:rsidP="007709C6">
            <w:pPr>
              <w:jc w:val="center"/>
            </w:pPr>
            <w:r w:rsidRPr="007709C6">
              <w:t>9</w:t>
            </w:r>
          </w:p>
        </w:tc>
        <w:tc>
          <w:tcPr>
            <w:tcW w:w="4925" w:type="dxa"/>
            <w:shd w:val="clear" w:color="auto" w:fill="auto"/>
            <w:vAlign w:val="center"/>
            <w:hideMark/>
          </w:tcPr>
          <w:p w14:paraId="590EACBE" w14:textId="77777777" w:rsidR="007709C6" w:rsidRPr="007709C6" w:rsidRDefault="007709C6" w:rsidP="007709C6">
            <w:r w:rsidRPr="007709C6">
              <w:t>Корректировка НВВ в связи с изменением (неисполнением) инвестиционной программы</w:t>
            </w:r>
          </w:p>
        </w:tc>
        <w:tc>
          <w:tcPr>
            <w:tcW w:w="1445" w:type="dxa"/>
            <w:vAlign w:val="center"/>
          </w:tcPr>
          <w:p w14:paraId="2305CD37" w14:textId="77777777" w:rsidR="007709C6" w:rsidRPr="007709C6" w:rsidRDefault="007709C6" w:rsidP="007709C6">
            <w:pPr>
              <w:jc w:val="center"/>
              <w:rPr>
                <w:sz w:val="22"/>
                <w:szCs w:val="22"/>
              </w:rPr>
            </w:pPr>
            <w:r w:rsidRPr="007709C6">
              <w:rPr>
                <w:sz w:val="22"/>
                <w:szCs w:val="22"/>
              </w:rPr>
              <w:t>0</w:t>
            </w:r>
          </w:p>
        </w:tc>
        <w:tc>
          <w:tcPr>
            <w:tcW w:w="1445" w:type="dxa"/>
            <w:shd w:val="clear" w:color="auto" w:fill="auto"/>
            <w:vAlign w:val="center"/>
          </w:tcPr>
          <w:p w14:paraId="309E88CE" w14:textId="77777777" w:rsidR="007709C6" w:rsidRPr="007709C6" w:rsidRDefault="007709C6" w:rsidP="007709C6">
            <w:pPr>
              <w:jc w:val="center"/>
              <w:rPr>
                <w:sz w:val="22"/>
                <w:szCs w:val="22"/>
              </w:rPr>
            </w:pPr>
            <w:r w:rsidRPr="007709C6">
              <w:rPr>
                <w:sz w:val="22"/>
                <w:szCs w:val="22"/>
              </w:rPr>
              <w:t>0</w:t>
            </w:r>
          </w:p>
        </w:tc>
        <w:tc>
          <w:tcPr>
            <w:tcW w:w="1444" w:type="dxa"/>
            <w:shd w:val="clear" w:color="auto" w:fill="auto"/>
            <w:vAlign w:val="center"/>
          </w:tcPr>
          <w:p w14:paraId="4CF307CC" w14:textId="77777777" w:rsidR="007709C6" w:rsidRPr="007709C6" w:rsidRDefault="007709C6" w:rsidP="007709C6">
            <w:pPr>
              <w:jc w:val="center"/>
              <w:rPr>
                <w:sz w:val="22"/>
                <w:szCs w:val="22"/>
              </w:rPr>
            </w:pPr>
            <w:r w:rsidRPr="007709C6">
              <w:rPr>
                <w:sz w:val="22"/>
                <w:szCs w:val="22"/>
              </w:rPr>
              <w:t>0</w:t>
            </w:r>
          </w:p>
        </w:tc>
      </w:tr>
      <w:tr w:rsidR="007709C6" w:rsidRPr="007709C6" w14:paraId="6422FC20" w14:textId="77777777" w:rsidTr="006D5EE3">
        <w:trPr>
          <w:trHeight w:val="481"/>
        </w:trPr>
        <w:tc>
          <w:tcPr>
            <w:tcW w:w="710" w:type="dxa"/>
            <w:shd w:val="clear" w:color="auto" w:fill="auto"/>
            <w:vAlign w:val="center"/>
            <w:hideMark/>
          </w:tcPr>
          <w:p w14:paraId="7E9A9A01" w14:textId="77777777" w:rsidR="007709C6" w:rsidRPr="007709C6" w:rsidRDefault="007709C6" w:rsidP="007709C6">
            <w:pPr>
              <w:jc w:val="center"/>
            </w:pPr>
            <w:r w:rsidRPr="007709C6">
              <w:t>10</w:t>
            </w:r>
          </w:p>
        </w:tc>
        <w:tc>
          <w:tcPr>
            <w:tcW w:w="4925" w:type="dxa"/>
            <w:shd w:val="clear" w:color="auto" w:fill="auto"/>
            <w:vAlign w:val="center"/>
            <w:hideMark/>
          </w:tcPr>
          <w:p w14:paraId="0C1303AA" w14:textId="77777777" w:rsidR="007709C6" w:rsidRPr="007709C6" w:rsidRDefault="007709C6" w:rsidP="007709C6">
            <w:r w:rsidRPr="007709C6">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45" w:type="dxa"/>
            <w:vAlign w:val="center"/>
          </w:tcPr>
          <w:p w14:paraId="5080486E" w14:textId="77777777" w:rsidR="007709C6" w:rsidRPr="007709C6" w:rsidRDefault="007709C6" w:rsidP="007709C6">
            <w:pPr>
              <w:jc w:val="center"/>
              <w:rPr>
                <w:sz w:val="22"/>
                <w:szCs w:val="22"/>
              </w:rPr>
            </w:pPr>
            <w:r w:rsidRPr="007709C6">
              <w:rPr>
                <w:sz w:val="22"/>
                <w:szCs w:val="22"/>
              </w:rPr>
              <w:t>0</w:t>
            </w:r>
          </w:p>
        </w:tc>
        <w:tc>
          <w:tcPr>
            <w:tcW w:w="1445" w:type="dxa"/>
            <w:shd w:val="clear" w:color="auto" w:fill="auto"/>
            <w:vAlign w:val="center"/>
          </w:tcPr>
          <w:p w14:paraId="64677C39" w14:textId="77777777" w:rsidR="007709C6" w:rsidRPr="007709C6" w:rsidRDefault="007709C6" w:rsidP="007709C6">
            <w:pPr>
              <w:jc w:val="center"/>
              <w:rPr>
                <w:sz w:val="22"/>
                <w:szCs w:val="22"/>
              </w:rPr>
            </w:pPr>
            <w:r w:rsidRPr="007709C6">
              <w:rPr>
                <w:sz w:val="22"/>
                <w:szCs w:val="22"/>
              </w:rPr>
              <w:t>0</w:t>
            </w:r>
          </w:p>
        </w:tc>
        <w:tc>
          <w:tcPr>
            <w:tcW w:w="1444" w:type="dxa"/>
            <w:shd w:val="clear" w:color="auto" w:fill="auto"/>
            <w:vAlign w:val="center"/>
          </w:tcPr>
          <w:p w14:paraId="711595DC" w14:textId="77777777" w:rsidR="007709C6" w:rsidRPr="007709C6" w:rsidRDefault="007709C6" w:rsidP="007709C6">
            <w:pPr>
              <w:jc w:val="center"/>
              <w:rPr>
                <w:sz w:val="22"/>
                <w:szCs w:val="22"/>
              </w:rPr>
            </w:pPr>
            <w:r w:rsidRPr="007709C6">
              <w:rPr>
                <w:sz w:val="22"/>
                <w:szCs w:val="22"/>
              </w:rPr>
              <w:t>0</w:t>
            </w:r>
          </w:p>
        </w:tc>
      </w:tr>
      <w:tr w:rsidR="007709C6" w:rsidRPr="007709C6" w14:paraId="74EC0098" w14:textId="77777777" w:rsidTr="006D5EE3">
        <w:trPr>
          <w:trHeight w:val="70"/>
        </w:trPr>
        <w:tc>
          <w:tcPr>
            <w:tcW w:w="710" w:type="dxa"/>
            <w:shd w:val="clear" w:color="auto" w:fill="auto"/>
            <w:vAlign w:val="center"/>
            <w:hideMark/>
          </w:tcPr>
          <w:p w14:paraId="2D2F4459" w14:textId="77777777" w:rsidR="007709C6" w:rsidRPr="007709C6" w:rsidRDefault="007709C6" w:rsidP="007709C6">
            <w:pPr>
              <w:jc w:val="center"/>
            </w:pPr>
            <w:r w:rsidRPr="007709C6">
              <w:t>11</w:t>
            </w:r>
          </w:p>
        </w:tc>
        <w:tc>
          <w:tcPr>
            <w:tcW w:w="4925" w:type="dxa"/>
            <w:shd w:val="clear" w:color="auto" w:fill="auto"/>
            <w:vAlign w:val="center"/>
            <w:hideMark/>
          </w:tcPr>
          <w:p w14:paraId="095DD351" w14:textId="77777777" w:rsidR="007709C6" w:rsidRPr="007709C6" w:rsidRDefault="007709C6" w:rsidP="007709C6">
            <w:r w:rsidRPr="007709C6">
              <w:t>ИТОГО необходимая валовая выручка</w:t>
            </w:r>
          </w:p>
        </w:tc>
        <w:tc>
          <w:tcPr>
            <w:tcW w:w="1445" w:type="dxa"/>
            <w:vAlign w:val="center"/>
          </w:tcPr>
          <w:p w14:paraId="6F807AC1" w14:textId="77777777" w:rsidR="007709C6" w:rsidRPr="007709C6" w:rsidRDefault="007709C6" w:rsidP="007709C6">
            <w:pPr>
              <w:jc w:val="center"/>
              <w:rPr>
                <w:sz w:val="22"/>
                <w:szCs w:val="22"/>
              </w:rPr>
            </w:pPr>
            <w:r w:rsidRPr="007709C6">
              <w:rPr>
                <w:sz w:val="22"/>
                <w:szCs w:val="22"/>
              </w:rPr>
              <w:t>9 697</w:t>
            </w:r>
          </w:p>
        </w:tc>
        <w:tc>
          <w:tcPr>
            <w:tcW w:w="1445" w:type="dxa"/>
            <w:shd w:val="clear" w:color="auto" w:fill="auto"/>
            <w:vAlign w:val="center"/>
          </w:tcPr>
          <w:p w14:paraId="2EF21E06" w14:textId="77777777" w:rsidR="007709C6" w:rsidRPr="007709C6" w:rsidRDefault="007709C6" w:rsidP="007709C6">
            <w:pPr>
              <w:jc w:val="center"/>
              <w:rPr>
                <w:sz w:val="22"/>
                <w:szCs w:val="22"/>
              </w:rPr>
            </w:pPr>
            <w:r w:rsidRPr="007709C6">
              <w:rPr>
                <w:sz w:val="22"/>
                <w:szCs w:val="22"/>
              </w:rPr>
              <w:t>12 398</w:t>
            </w:r>
          </w:p>
        </w:tc>
        <w:tc>
          <w:tcPr>
            <w:tcW w:w="1444" w:type="dxa"/>
            <w:shd w:val="clear" w:color="auto" w:fill="auto"/>
            <w:vAlign w:val="center"/>
          </w:tcPr>
          <w:p w14:paraId="197692D7" w14:textId="77777777" w:rsidR="007709C6" w:rsidRPr="007709C6" w:rsidRDefault="007709C6" w:rsidP="007709C6">
            <w:pPr>
              <w:jc w:val="center"/>
              <w:rPr>
                <w:sz w:val="22"/>
                <w:szCs w:val="22"/>
              </w:rPr>
            </w:pPr>
            <w:r w:rsidRPr="007709C6">
              <w:rPr>
                <w:sz w:val="22"/>
                <w:szCs w:val="22"/>
              </w:rPr>
              <w:t>2 701</w:t>
            </w:r>
          </w:p>
        </w:tc>
      </w:tr>
      <w:tr w:rsidR="007709C6" w:rsidRPr="007709C6" w14:paraId="545B41DF" w14:textId="77777777" w:rsidTr="006D5EE3">
        <w:trPr>
          <w:trHeight w:val="710"/>
        </w:trPr>
        <w:tc>
          <w:tcPr>
            <w:tcW w:w="710" w:type="dxa"/>
            <w:shd w:val="clear" w:color="auto" w:fill="auto"/>
            <w:vAlign w:val="center"/>
          </w:tcPr>
          <w:p w14:paraId="1CDFB3CB" w14:textId="77777777" w:rsidR="007709C6" w:rsidRPr="007709C6" w:rsidRDefault="007709C6" w:rsidP="007709C6">
            <w:pPr>
              <w:jc w:val="center"/>
            </w:pPr>
            <w:r w:rsidRPr="007709C6">
              <w:t>12</w:t>
            </w:r>
          </w:p>
        </w:tc>
        <w:tc>
          <w:tcPr>
            <w:tcW w:w="4925" w:type="dxa"/>
            <w:shd w:val="clear" w:color="auto" w:fill="auto"/>
            <w:vAlign w:val="center"/>
          </w:tcPr>
          <w:p w14:paraId="4D012DDD" w14:textId="77777777" w:rsidR="007709C6" w:rsidRPr="007709C6" w:rsidRDefault="007709C6" w:rsidP="007709C6">
            <w:r w:rsidRPr="007709C6">
              <w:t>Корректировка, связанная с соблюдением статьи 3 Федерального закона от 27.07.2010 № 190-ФЗ «О теплоснабжении»</w:t>
            </w:r>
          </w:p>
        </w:tc>
        <w:tc>
          <w:tcPr>
            <w:tcW w:w="1445" w:type="dxa"/>
            <w:vAlign w:val="center"/>
          </w:tcPr>
          <w:p w14:paraId="41495D30" w14:textId="77777777" w:rsidR="007709C6" w:rsidRPr="007709C6" w:rsidRDefault="007709C6" w:rsidP="007709C6">
            <w:pPr>
              <w:jc w:val="center"/>
              <w:rPr>
                <w:sz w:val="22"/>
                <w:szCs w:val="22"/>
              </w:rPr>
            </w:pPr>
            <w:r w:rsidRPr="007709C6">
              <w:rPr>
                <w:sz w:val="22"/>
                <w:szCs w:val="22"/>
              </w:rPr>
              <w:t>-829</w:t>
            </w:r>
          </w:p>
        </w:tc>
        <w:tc>
          <w:tcPr>
            <w:tcW w:w="1445" w:type="dxa"/>
            <w:shd w:val="clear" w:color="auto" w:fill="auto"/>
            <w:vAlign w:val="center"/>
          </w:tcPr>
          <w:p w14:paraId="3688D57A" w14:textId="77777777" w:rsidR="007709C6" w:rsidRPr="007709C6" w:rsidRDefault="007709C6" w:rsidP="007709C6">
            <w:pPr>
              <w:jc w:val="center"/>
              <w:rPr>
                <w:sz w:val="22"/>
                <w:szCs w:val="22"/>
              </w:rPr>
            </w:pPr>
            <w:r w:rsidRPr="007709C6">
              <w:rPr>
                <w:sz w:val="22"/>
                <w:szCs w:val="22"/>
              </w:rPr>
              <w:t>-3 239</w:t>
            </w:r>
          </w:p>
        </w:tc>
        <w:tc>
          <w:tcPr>
            <w:tcW w:w="1444" w:type="dxa"/>
            <w:shd w:val="clear" w:color="auto" w:fill="auto"/>
            <w:vAlign w:val="center"/>
          </w:tcPr>
          <w:p w14:paraId="3A727765" w14:textId="77777777" w:rsidR="007709C6" w:rsidRPr="007709C6" w:rsidRDefault="007709C6" w:rsidP="007709C6">
            <w:pPr>
              <w:jc w:val="center"/>
              <w:rPr>
                <w:sz w:val="22"/>
                <w:szCs w:val="22"/>
              </w:rPr>
            </w:pPr>
            <w:r w:rsidRPr="007709C6">
              <w:rPr>
                <w:sz w:val="22"/>
                <w:szCs w:val="22"/>
              </w:rPr>
              <w:t>-2 410</w:t>
            </w:r>
          </w:p>
        </w:tc>
      </w:tr>
      <w:tr w:rsidR="007709C6" w:rsidRPr="007709C6" w14:paraId="753E5D9F" w14:textId="77777777" w:rsidTr="006D5EE3">
        <w:trPr>
          <w:trHeight w:val="710"/>
        </w:trPr>
        <w:tc>
          <w:tcPr>
            <w:tcW w:w="710" w:type="dxa"/>
            <w:shd w:val="clear" w:color="auto" w:fill="auto"/>
            <w:vAlign w:val="center"/>
            <w:hideMark/>
          </w:tcPr>
          <w:p w14:paraId="4BFADC3B" w14:textId="77777777" w:rsidR="007709C6" w:rsidRPr="007709C6" w:rsidRDefault="007709C6" w:rsidP="007709C6">
            <w:pPr>
              <w:jc w:val="center"/>
            </w:pPr>
            <w:r w:rsidRPr="007709C6">
              <w:t>13</w:t>
            </w:r>
          </w:p>
        </w:tc>
        <w:tc>
          <w:tcPr>
            <w:tcW w:w="4925" w:type="dxa"/>
            <w:shd w:val="clear" w:color="auto" w:fill="auto"/>
            <w:vAlign w:val="center"/>
            <w:hideMark/>
          </w:tcPr>
          <w:p w14:paraId="71DFA390" w14:textId="77777777" w:rsidR="007709C6" w:rsidRPr="007709C6" w:rsidRDefault="007709C6" w:rsidP="007709C6">
            <w:r w:rsidRPr="007709C6">
              <w:t>ИТОГО необходимая валовая выручка, с учетом корректировки</w:t>
            </w:r>
          </w:p>
        </w:tc>
        <w:tc>
          <w:tcPr>
            <w:tcW w:w="1445" w:type="dxa"/>
            <w:vAlign w:val="center"/>
          </w:tcPr>
          <w:p w14:paraId="2B92CD3D" w14:textId="77777777" w:rsidR="007709C6" w:rsidRPr="007709C6" w:rsidRDefault="007709C6" w:rsidP="007709C6">
            <w:pPr>
              <w:jc w:val="center"/>
              <w:rPr>
                <w:sz w:val="22"/>
                <w:szCs w:val="22"/>
              </w:rPr>
            </w:pPr>
            <w:r w:rsidRPr="007709C6">
              <w:rPr>
                <w:sz w:val="22"/>
                <w:szCs w:val="22"/>
              </w:rPr>
              <w:t>8 868</w:t>
            </w:r>
          </w:p>
        </w:tc>
        <w:tc>
          <w:tcPr>
            <w:tcW w:w="1445" w:type="dxa"/>
            <w:shd w:val="clear" w:color="auto" w:fill="auto"/>
            <w:vAlign w:val="center"/>
          </w:tcPr>
          <w:p w14:paraId="39D875CD" w14:textId="77777777" w:rsidR="007709C6" w:rsidRPr="007709C6" w:rsidRDefault="007709C6" w:rsidP="007709C6">
            <w:pPr>
              <w:jc w:val="center"/>
              <w:rPr>
                <w:sz w:val="22"/>
                <w:szCs w:val="22"/>
              </w:rPr>
            </w:pPr>
            <w:r w:rsidRPr="007709C6">
              <w:rPr>
                <w:sz w:val="22"/>
                <w:szCs w:val="22"/>
              </w:rPr>
              <w:t>9 159</w:t>
            </w:r>
          </w:p>
        </w:tc>
        <w:tc>
          <w:tcPr>
            <w:tcW w:w="1444" w:type="dxa"/>
            <w:shd w:val="clear" w:color="auto" w:fill="auto"/>
            <w:vAlign w:val="center"/>
          </w:tcPr>
          <w:p w14:paraId="402C0EBE" w14:textId="77777777" w:rsidR="007709C6" w:rsidRPr="007709C6" w:rsidRDefault="007709C6" w:rsidP="007709C6">
            <w:pPr>
              <w:jc w:val="center"/>
              <w:rPr>
                <w:sz w:val="22"/>
                <w:szCs w:val="22"/>
              </w:rPr>
            </w:pPr>
            <w:r w:rsidRPr="007709C6">
              <w:rPr>
                <w:sz w:val="22"/>
                <w:szCs w:val="22"/>
              </w:rPr>
              <w:t>291</w:t>
            </w:r>
          </w:p>
        </w:tc>
      </w:tr>
    </w:tbl>
    <w:p w14:paraId="749A8B5A" w14:textId="77777777" w:rsidR="007709C6" w:rsidRPr="007709C6" w:rsidRDefault="007709C6" w:rsidP="007709C6">
      <w:pPr>
        <w:ind w:firstLine="851"/>
        <w:jc w:val="both"/>
        <w:rPr>
          <w:sz w:val="28"/>
          <w:szCs w:val="28"/>
        </w:rPr>
      </w:pPr>
      <w:r w:rsidRPr="007709C6">
        <w:rPr>
          <w:sz w:val="28"/>
          <w:szCs w:val="28"/>
        </w:rPr>
        <w:lastRenderedPageBreak/>
        <w:t xml:space="preserve">По результатам анализа динамики расходов и прибыли следует, что суммарное увеличение необходимой валовой выручки на производство теплоносителя ТУ ГРЭС АО «Кузбассэнерго» на 2024 год относительно 2023 года составляет 291 тыс. руб., или 3,3 %. </w:t>
      </w:r>
    </w:p>
    <w:p w14:paraId="67E0FFCB" w14:textId="77777777" w:rsidR="007709C6" w:rsidRPr="007709C6" w:rsidRDefault="007709C6" w:rsidP="007709C6">
      <w:pPr>
        <w:ind w:firstLine="851"/>
        <w:jc w:val="both"/>
        <w:rPr>
          <w:sz w:val="28"/>
          <w:szCs w:val="28"/>
          <w:lang w:eastAsia="en-US"/>
        </w:rPr>
      </w:pPr>
      <w:r w:rsidRPr="007709C6">
        <w:rPr>
          <w:sz w:val="28"/>
          <w:szCs w:val="28"/>
        </w:rPr>
        <w:t>При этом, прирост операционных расходов на производство теплоносителя составляет 1 169 тыс. руб. Увеличение неподконтрольных расходов на производство теплоносителя составляет 268 тыс. руб.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3DC1F194" w14:textId="77777777" w:rsidR="007709C6" w:rsidRPr="007709C6" w:rsidRDefault="007709C6" w:rsidP="007709C6">
      <w:pPr>
        <w:rPr>
          <w:sz w:val="28"/>
          <w:szCs w:val="28"/>
        </w:rPr>
      </w:pPr>
    </w:p>
    <w:p w14:paraId="545D84A5" w14:textId="77777777" w:rsidR="007709C6" w:rsidRPr="007709C6" w:rsidRDefault="007709C6" w:rsidP="007709C6">
      <w:pPr>
        <w:keepNext/>
        <w:keepLines/>
        <w:spacing w:before="240" w:line="256" w:lineRule="auto"/>
        <w:jc w:val="both"/>
        <w:outlineLvl w:val="0"/>
        <w:rPr>
          <w:rFonts w:asciiTheme="majorHAnsi" w:eastAsiaTheme="majorEastAsia" w:hAnsiTheme="majorHAnsi" w:cstheme="majorBidi"/>
          <w:sz w:val="32"/>
          <w:szCs w:val="32"/>
          <w:lang w:eastAsia="en-US"/>
        </w:rPr>
      </w:pPr>
      <w:r w:rsidRPr="007709C6">
        <w:rPr>
          <w:rFonts w:asciiTheme="majorHAnsi" w:eastAsiaTheme="majorEastAsia" w:hAnsiTheme="majorHAnsi" w:cstheme="majorBidi"/>
          <w:sz w:val="28"/>
          <w:szCs w:val="32"/>
          <w:lang w:eastAsia="en-US"/>
        </w:rPr>
        <w:t>9. СРАВНИТЕЛЬНЫЙ АНАЛИЗ ДИНАМИКИ РАСХОДОВ И ПРИБЫЛИ НА ПЕРЕДАЧУ ТЕПЛОВОЙ ЭНЕРГИИ В СРАВНЕНИИ С ПРЕДЫДУЩИМИ ПЕРИОДАМИ РЕГУЛИРОВАНИЯ</w:t>
      </w:r>
    </w:p>
    <w:p w14:paraId="22B68B87" w14:textId="77777777" w:rsidR="007709C6" w:rsidRPr="007709C6" w:rsidRDefault="007709C6" w:rsidP="007709C6">
      <w:pPr>
        <w:jc w:val="right"/>
      </w:pPr>
    </w:p>
    <w:p w14:paraId="50138EDC" w14:textId="77777777" w:rsidR="007709C6" w:rsidRPr="007709C6" w:rsidRDefault="007709C6" w:rsidP="007709C6">
      <w:pPr>
        <w:jc w:val="right"/>
        <w:rPr>
          <w:sz w:val="28"/>
          <w:szCs w:val="28"/>
        </w:rPr>
      </w:pPr>
      <w:r w:rsidRPr="007709C6">
        <w:rPr>
          <w:sz w:val="28"/>
          <w:szCs w:val="28"/>
        </w:rPr>
        <w:t>Таблица 54</w:t>
      </w:r>
    </w:p>
    <w:p w14:paraId="195C7F71" w14:textId="77777777" w:rsidR="007709C6" w:rsidRPr="007709C6" w:rsidRDefault="007709C6" w:rsidP="007709C6">
      <w:pPr>
        <w:jc w:val="center"/>
        <w:rPr>
          <w:sz w:val="28"/>
          <w:szCs w:val="28"/>
        </w:rPr>
      </w:pPr>
      <w:r w:rsidRPr="007709C6">
        <w:rPr>
          <w:b/>
          <w:sz w:val="28"/>
          <w:szCs w:val="28"/>
        </w:rPr>
        <w:t>Операционные (подконтрольные) расходы</w:t>
      </w:r>
    </w:p>
    <w:p w14:paraId="0C91CCA6" w14:textId="77777777" w:rsidR="007709C6" w:rsidRPr="007709C6" w:rsidRDefault="007709C6" w:rsidP="007709C6">
      <w:pPr>
        <w:jc w:val="right"/>
      </w:pPr>
      <w:r w:rsidRPr="007709C6">
        <w:t>тыс. руб.</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3965"/>
        <w:gridCol w:w="1709"/>
        <w:gridCol w:w="1767"/>
        <w:gridCol w:w="1767"/>
      </w:tblGrid>
      <w:tr w:rsidR="007709C6" w:rsidRPr="007709C6" w14:paraId="3663511A" w14:textId="77777777" w:rsidTr="006D5EE3">
        <w:trPr>
          <w:trHeight w:val="224"/>
        </w:trPr>
        <w:tc>
          <w:tcPr>
            <w:tcW w:w="527" w:type="dxa"/>
            <w:vAlign w:val="center"/>
          </w:tcPr>
          <w:p w14:paraId="5064B16E" w14:textId="77777777" w:rsidR="007709C6" w:rsidRPr="007709C6" w:rsidRDefault="007709C6" w:rsidP="007709C6">
            <w:pPr>
              <w:jc w:val="center"/>
              <w:rPr>
                <w:sz w:val="22"/>
                <w:szCs w:val="22"/>
              </w:rPr>
            </w:pPr>
            <w:r w:rsidRPr="007709C6">
              <w:rPr>
                <w:sz w:val="22"/>
                <w:szCs w:val="22"/>
              </w:rPr>
              <w:t>№ п/п</w:t>
            </w:r>
          </w:p>
        </w:tc>
        <w:tc>
          <w:tcPr>
            <w:tcW w:w="3965" w:type="dxa"/>
            <w:vAlign w:val="center"/>
          </w:tcPr>
          <w:p w14:paraId="41F79A7C" w14:textId="77777777" w:rsidR="007709C6" w:rsidRPr="007709C6" w:rsidRDefault="007709C6" w:rsidP="007709C6">
            <w:pPr>
              <w:jc w:val="center"/>
              <w:rPr>
                <w:sz w:val="22"/>
                <w:szCs w:val="22"/>
              </w:rPr>
            </w:pPr>
            <w:r w:rsidRPr="007709C6">
              <w:rPr>
                <w:sz w:val="22"/>
                <w:szCs w:val="22"/>
              </w:rPr>
              <w:t>Наименование расхода</w:t>
            </w:r>
          </w:p>
        </w:tc>
        <w:tc>
          <w:tcPr>
            <w:tcW w:w="1709" w:type="dxa"/>
            <w:vAlign w:val="center"/>
          </w:tcPr>
          <w:p w14:paraId="52EE5280" w14:textId="77777777" w:rsidR="007709C6" w:rsidRPr="007709C6" w:rsidRDefault="007709C6" w:rsidP="007709C6">
            <w:pPr>
              <w:jc w:val="center"/>
              <w:rPr>
                <w:sz w:val="22"/>
                <w:szCs w:val="22"/>
              </w:rPr>
            </w:pPr>
            <w:r w:rsidRPr="007709C6">
              <w:rPr>
                <w:sz w:val="22"/>
                <w:szCs w:val="22"/>
              </w:rPr>
              <w:t>Утверждено РЭК на 2023 год</w:t>
            </w:r>
          </w:p>
        </w:tc>
        <w:tc>
          <w:tcPr>
            <w:tcW w:w="1767" w:type="dxa"/>
            <w:vAlign w:val="center"/>
          </w:tcPr>
          <w:p w14:paraId="1BDFCEF8" w14:textId="77777777" w:rsidR="007709C6" w:rsidRPr="007709C6" w:rsidRDefault="007709C6" w:rsidP="007709C6">
            <w:pPr>
              <w:jc w:val="center"/>
              <w:rPr>
                <w:sz w:val="22"/>
                <w:szCs w:val="22"/>
              </w:rPr>
            </w:pPr>
            <w:r w:rsidRPr="007709C6">
              <w:rPr>
                <w:sz w:val="22"/>
                <w:szCs w:val="22"/>
              </w:rPr>
              <w:t>Предложение экспертов на 2024 год</w:t>
            </w:r>
          </w:p>
        </w:tc>
        <w:tc>
          <w:tcPr>
            <w:tcW w:w="1767" w:type="dxa"/>
            <w:vAlign w:val="center"/>
          </w:tcPr>
          <w:p w14:paraId="7413CB18" w14:textId="77777777" w:rsidR="007709C6" w:rsidRPr="007709C6" w:rsidRDefault="007709C6" w:rsidP="007709C6">
            <w:pPr>
              <w:jc w:val="center"/>
              <w:rPr>
                <w:sz w:val="22"/>
                <w:szCs w:val="22"/>
              </w:rPr>
            </w:pPr>
            <w:r w:rsidRPr="007709C6">
              <w:rPr>
                <w:sz w:val="22"/>
                <w:szCs w:val="22"/>
              </w:rPr>
              <w:t>Динамика расходов</w:t>
            </w:r>
          </w:p>
        </w:tc>
      </w:tr>
      <w:tr w:rsidR="007709C6" w:rsidRPr="007709C6" w14:paraId="3032103D" w14:textId="77777777" w:rsidTr="006D5EE3">
        <w:trPr>
          <w:trHeight w:val="238"/>
        </w:trPr>
        <w:tc>
          <w:tcPr>
            <w:tcW w:w="527" w:type="dxa"/>
            <w:vAlign w:val="center"/>
          </w:tcPr>
          <w:p w14:paraId="1B2B362D" w14:textId="77777777" w:rsidR="007709C6" w:rsidRPr="007709C6" w:rsidRDefault="007709C6" w:rsidP="007709C6">
            <w:pPr>
              <w:jc w:val="center"/>
              <w:rPr>
                <w:sz w:val="22"/>
                <w:szCs w:val="22"/>
              </w:rPr>
            </w:pPr>
            <w:r w:rsidRPr="007709C6">
              <w:rPr>
                <w:sz w:val="22"/>
                <w:szCs w:val="22"/>
              </w:rPr>
              <w:t>1</w:t>
            </w:r>
          </w:p>
        </w:tc>
        <w:tc>
          <w:tcPr>
            <w:tcW w:w="3965" w:type="dxa"/>
            <w:vAlign w:val="center"/>
          </w:tcPr>
          <w:p w14:paraId="63CA2D1E" w14:textId="77777777" w:rsidR="007709C6" w:rsidRPr="007709C6" w:rsidRDefault="007709C6" w:rsidP="007709C6">
            <w:pPr>
              <w:rPr>
                <w:sz w:val="22"/>
                <w:szCs w:val="22"/>
              </w:rPr>
            </w:pPr>
            <w:r w:rsidRPr="007709C6">
              <w:rPr>
                <w:sz w:val="22"/>
                <w:szCs w:val="22"/>
              </w:rPr>
              <w:t>Расходы на приобретение сырья и материалов</w:t>
            </w:r>
          </w:p>
        </w:tc>
        <w:tc>
          <w:tcPr>
            <w:tcW w:w="1709" w:type="dxa"/>
            <w:vAlign w:val="center"/>
          </w:tcPr>
          <w:p w14:paraId="5E31D0C2" w14:textId="77777777" w:rsidR="007709C6" w:rsidRPr="007709C6" w:rsidRDefault="007709C6" w:rsidP="007709C6">
            <w:pPr>
              <w:jc w:val="center"/>
              <w:rPr>
                <w:sz w:val="22"/>
                <w:szCs w:val="22"/>
              </w:rPr>
            </w:pPr>
            <w:r w:rsidRPr="007709C6">
              <w:rPr>
                <w:sz w:val="22"/>
                <w:szCs w:val="22"/>
              </w:rPr>
              <w:t>52</w:t>
            </w:r>
          </w:p>
        </w:tc>
        <w:tc>
          <w:tcPr>
            <w:tcW w:w="1767" w:type="dxa"/>
            <w:vAlign w:val="center"/>
          </w:tcPr>
          <w:p w14:paraId="38227BCB" w14:textId="77777777" w:rsidR="007709C6" w:rsidRPr="007709C6" w:rsidRDefault="007709C6" w:rsidP="007709C6">
            <w:pPr>
              <w:jc w:val="center"/>
              <w:rPr>
                <w:sz w:val="22"/>
                <w:szCs w:val="22"/>
              </w:rPr>
            </w:pPr>
            <w:r w:rsidRPr="007709C6">
              <w:rPr>
                <w:sz w:val="22"/>
                <w:szCs w:val="22"/>
              </w:rPr>
              <w:t>1 007</w:t>
            </w:r>
          </w:p>
        </w:tc>
        <w:tc>
          <w:tcPr>
            <w:tcW w:w="1767" w:type="dxa"/>
            <w:vAlign w:val="center"/>
          </w:tcPr>
          <w:p w14:paraId="1DF3E201" w14:textId="77777777" w:rsidR="007709C6" w:rsidRPr="007709C6" w:rsidRDefault="007709C6" w:rsidP="007709C6">
            <w:pPr>
              <w:jc w:val="center"/>
              <w:rPr>
                <w:sz w:val="22"/>
                <w:szCs w:val="22"/>
              </w:rPr>
            </w:pPr>
            <w:r w:rsidRPr="007709C6">
              <w:rPr>
                <w:sz w:val="22"/>
                <w:szCs w:val="22"/>
              </w:rPr>
              <w:t>955</w:t>
            </w:r>
          </w:p>
        </w:tc>
      </w:tr>
      <w:tr w:rsidR="007709C6" w:rsidRPr="007709C6" w14:paraId="1F846CD3" w14:textId="77777777" w:rsidTr="006D5EE3">
        <w:trPr>
          <w:trHeight w:val="238"/>
        </w:trPr>
        <w:tc>
          <w:tcPr>
            <w:tcW w:w="527" w:type="dxa"/>
            <w:vAlign w:val="center"/>
          </w:tcPr>
          <w:p w14:paraId="0BA5BFC4" w14:textId="77777777" w:rsidR="007709C6" w:rsidRPr="007709C6" w:rsidRDefault="007709C6" w:rsidP="007709C6">
            <w:pPr>
              <w:jc w:val="center"/>
              <w:rPr>
                <w:sz w:val="22"/>
                <w:szCs w:val="22"/>
              </w:rPr>
            </w:pPr>
            <w:r w:rsidRPr="007709C6">
              <w:rPr>
                <w:sz w:val="22"/>
                <w:szCs w:val="22"/>
              </w:rPr>
              <w:t>2</w:t>
            </w:r>
          </w:p>
        </w:tc>
        <w:tc>
          <w:tcPr>
            <w:tcW w:w="3965" w:type="dxa"/>
            <w:vAlign w:val="center"/>
          </w:tcPr>
          <w:p w14:paraId="70BA803E" w14:textId="77777777" w:rsidR="007709C6" w:rsidRPr="007709C6" w:rsidRDefault="007709C6" w:rsidP="007709C6">
            <w:pPr>
              <w:rPr>
                <w:sz w:val="22"/>
                <w:szCs w:val="22"/>
              </w:rPr>
            </w:pPr>
            <w:r w:rsidRPr="007709C6">
              <w:rPr>
                <w:sz w:val="22"/>
                <w:szCs w:val="22"/>
              </w:rPr>
              <w:t>Расходы на ремонт основных средств</w:t>
            </w:r>
          </w:p>
        </w:tc>
        <w:tc>
          <w:tcPr>
            <w:tcW w:w="1709" w:type="dxa"/>
            <w:vAlign w:val="center"/>
          </w:tcPr>
          <w:p w14:paraId="3DD6B3A6" w14:textId="77777777" w:rsidR="007709C6" w:rsidRPr="007709C6" w:rsidRDefault="007709C6" w:rsidP="007709C6">
            <w:pPr>
              <w:jc w:val="center"/>
              <w:rPr>
                <w:sz w:val="22"/>
                <w:szCs w:val="22"/>
              </w:rPr>
            </w:pPr>
            <w:r w:rsidRPr="007709C6">
              <w:rPr>
                <w:sz w:val="22"/>
                <w:szCs w:val="22"/>
              </w:rPr>
              <w:t>7 146</w:t>
            </w:r>
          </w:p>
        </w:tc>
        <w:tc>
          <w:tcPr>
            <w:tcW w:w="1767" w:type="dxa"/>
            <w:vAlign w:val="center"/>
          </w:tcPr>
          <w:p w14:paraId="70B6BB26" w14:textId="77777777" w:rsidR="007709C6" w:rsidRPr="007709C6" w:rsidRDefault="007709C6" w:rsidP="007709C6">
            <w:pPr>
              <w:jc w:val="center"/>
              <w:rPr>
                <w:sz w:val="22"/>
                <w:szCs w:val="22"/>
              </w:rPr>
            </w:pPr>
            <w:r w:rsidRPr="007709C6">
              <w:rPr>
                <w:sz w:val="22"/>
                <w:szCs w:val="22"/>
              </w:rPr>
              <w:t>20 537</w:t>
            </w:r>
          </w:p>
        </w:tc>
        <w:tc>
          <w:tcPr>
            <w:tcW w:w="1767" w:type="dxa"/>
            <w:vAlign w:val="center"/>
          </w:tcPr>
          <w:p w14:paraId="2D368476" w14:textId="77777777" w:rsidR="007709C6" w:rsidRPr="007709C6" w:rsidRDefault="007709C6" w:rsidP="007709C6">
            <w:pPr>
              <w:jc w:val="center"/>
              <w:rPr>
                <w:sz w:val="22"/>
                <w:szCs w:val="22"/>
              </w:rPr>
            </w:pPr>
            <w:r w:rsidRPr="007709C6">
              <w:rPr>
                <w:sz w:val="22"/>
                <w:szCs w:val="22"/>
              </w:rPr>
              <w:t>13 391</w:t>
            </w:r>
          </w:p>
        </w:tc>
      </w:tr>
      <w:tr w:rsidR="007709C6" w:rsidRPr="007709C6" w14:paraId="7DF3050B" w14:textId="77777777" w:rsidTr="006D5EE3">
        <w:trPr>
          <w:trHeight w:val="238"/>
        </w:trPr>
        <w:tc>
          <w:tcPr>
            <w:tcW w:w="527" w:type="dxa"/>
            <w:vAlign w:val="center"/>
          </w:tcPr>
          <w:p w14:paraId="364F98D8" w14:textId="77777777" w:rsidR="007709C6" w:rsidRPr="007709C6" w:rsidRDefault="007709C6" w:rsidP="007709C6">
            <w:pPr>
              <w:jc w:val="center"/>
              <w:rPr>
                <w:sz w:val="22"/>
                <w:szCs w:val="22"/>
              </w:rPr>
            </w:pPr>
            <w:r w:rsidRPr="007709C6">
              <w:rPr>
                <w:sz w:val="22"/>
                <w:szCs w:val="22"/>
              </w:rPr>
              <w:t>3</w:t>
            </w:r>
          </w:p>
        </w:tc>
        <w:tc>
          <w:tcPr>
            <w:tcW w:w="3965" w:type="dxa"/>
            <w:vAlign w:val="center"/>
          </w:tcPr>
          <w:p w14:paraId="26A7672B" w14:textId="77777777" w:rsidR="007709C6" w:rsidRPr="007709C6" w:rsidRDefault="007709C6" w:rsidP="007709C6">
            <w:pPr>
              <w:rPr>
                <w:sz w:val="22"/>
                <w:szCs w:val="22"/>
              </w:rPr>
            </w:pPr>
            <w:r w:rsidRPr="007709C6">
              <w:rPr>
                <w:sz w:val="22"/>
                <w:szCs w:val="22"/>
              </w:rPr>
              <w:t>Расходы на оплату труда</w:t>
            </w:r>
          </w:p>
        </w:tc>
        <w:tc>
          <w:tcPr>
            <w:tcW w:w="1709" w:type="dxa"/>
            <w:vAlign w:val="center"/>
          </w:tcPr>
          <w:p w14:paraId="7F2DA825" w14:textId="77777777" w:rsidR="007709C6" w:rsidRPr="007709C6" w:rsidRDefault="007709C6" w:rsidP="007709C6">
            <w:pPr>
              <w:jc w:val="center"/>
              <w:rPr>
                <w:sz w:val="22"/>
                <w:szCs w:val="22"/>
              </w:rPr>
            </w:pPr>
            <w:r w:rsidRPr="007709C6">
              <w:rPr>
                <w:sz w:val="22"/>
                <w:szCs w:val="22"/>
              </w:rPr>
              <w:t>680</w:t>
            </w:r>
          </w:p>
        </w:tc>
        <w:tc>
          <w:tcPr>
            <w:tcW w:w="1767" w:type="dxa"/>
            <w:vAlign w:val="center"/>
          </w:tcPr>
          <w:p w14:paraId="1598973E" w14:textId="77777777" w:rsidR="007709C6" w:rsidRPr="007709C6" w:rsidRDefault="007709C6" w:rsidP="007709C6">
            <w:pPr>
              <w:jc w:val="center"/>
              <w:rPr>
                <w:sz w:val="22"/>
                <w:szCs w:val="22"/>
              </w:rPr>
            </w:pPr>
            <w:r w:rsidRPr="007709C6">
              <w:rPr>
                <w:sz w:val="22"/>
                <w:szCs w:val="22"/>
              </w:rPr>
              <w:t>14 733</w:t>
            </w:r>
          </w:p>
        </w:tc>
        <w:tc>
          <w:tcPr>
            <w:tcW w:w="1767" w:type="dxa"/>
            <w:vAlign w:val="center"/>
          </w:tcPr>
          <w:p w14:paraId="19EEEC7C" w14:textId="77777777" w:rsidR="007709C6" w:rsidRPr="007709C6" w:rsidRDefault="007709C6" w:rsidP="007709C6">
            <w:pPr>
              <w:jc w:val="center"/>
              <w:rPr>
                <w:sz w:val="22"/>
                <w:szCs w:val="22"/>
              </w:rPr>
            </w:pPr>
            <w:r w:rsidRPr="007709C6">
              <w:rPr>
                <w:sz w:val="22"/>
                <w:szCs w:val="22"/>
              </w:rPr>
              <w:t>14 053</w:t>
            </w:r>
          </w:p>
        </w:tc>
      </w:tr>
      <w:tr w:rsidR="007709C6" w:rsidRPr="007709C6" w14:paraId="7557C1FB" w14:textId="77777777" w:rsidTr="006D5EE3">
        <w:trPr>
          <w:trHeight w:val="238"/>
        </w:trPr>
        <w:tc>
          <w:tcPr>
            <w:tcW w:w="527" w:type="dxa"/>
            <w:vAlign w:val="center"/>
          </w:tcPr>
          <w:p w14:paraId="6F157972" w14:textId="77777777" w:rsidR="007709C6" w:rsidRPr="007709C6" w:rsidRDefault="007709C6" w:rsidP="007709C6">
            <w:pPr>
              <w:jc w:val="center"/>
              <w:rPr>
                <w:sz w:val="22"/>
                <w:szCs w:val="22"/>
              </w:rPr>
            </w:pPr>
            <w:r w:rsidRPr="007709C6">
              <w:rPr>
                <w:sz w:val="22"/>
                <w:szCs w:val="22"/>
              </w:rPr>
              <w:t>4</w:t>
            </w:r>
          </w:p>
        </w:tc>
        <w:tc>
          <w:tcPr>
            <w:tcW w:w="3965" w:type="dxa"/>
            <w:vAlign w:val="center"/>
          </w:tcPr>
          <w:p w14:paraId="25E0ED65" w14:textId="77777777" w:rsidR="007709C6" w:rsidRPr="007709C6" w:rsidRDefault="007709C6" w:rsidP="007709C6">
            <w:pPr>
              <w:rPr>
                <w:sz w:val="22"/>
                <w:szCs w:val="22"/>
              </w:rPr>
            </w:pPr>
            <w:r w:rsidRPr="007709C6">
              <w:rPr>
                <w:sz w:val="22"/>
                <w:szCs w:val="22"/>
              </w:rPr>
              <w:t>Расходы на оплату работ и услуг производственного характера, выполняемых по договорам со сторонними  организациями</w:t>
            </w:r>
          </w:p>
        </w:tc>
        <w:tc>
          <w:tcPr>
            <w:tcW w:w="1709" w:type="dxa"/>
            <w:vAlign w:val="center"/>
          </w:tcPr>
          <w:p w14:paraId="41001395" w14:textId="77777777" w:rsidR="007709C6" w:rsidRPr="007709C6" w:rsidRDefault="007709C6" w:rsidP="007709C6">
            <w:pPr>
              <w:jc w:val="center"/>
              <w:rPr>
                <w:sz w:val="22"/>
                <w:szCs w:val="22"/>
              </w:rPr>
            </w:pPr>
            <w:r w:rsidRPr="007709C6">
              <w:rPr>
                <w:sz w:val="22"/>
                <w:szCs w:val="22"/>
              </w:rPr>
              <w:t>30 142</w:t>
            </w:r>
          </w:p>
        </w:tc>
        <w:tc>
          <w:tcPr>
            <w:tcW w:w="1767" w:type="dxa"/>
            <w:vAlign w:val="center"/>
          </w:tcPr>
          <w:p w14:paraId="3AFC1771" w14:textId="77777777" w:rsidR="007709C6" w:rsidRPr="007709C6" w:rsidRDefault="007709C6" w:rsidP="007709C6">
            <w:pPr>
              <w:jc w:val="center"/>
              <w:rPr>
                <w:sz w:val="22"/>
                <w:szCs w:val="22"/>
              </w:rPr>
            </w:pPr>
            <w:r w:rsidRPr="007709C6">
              <w:rPr>
                <w:sz w:val="22"/>
                <w:szCs w:val="22"/>
              </w:rPr>
              <w:t>4 465</w:t>
            </w:r>
          </w:p>
        </w:tc>
        <w:tc>
          <w:tcPr>
            <w:tcW w:w="1767" w:type="dxa"/>
            <w:vAlign w:val="center"/>
          </w:tcPr>
          <w:p w14:paraId="741C1B7F" w14:textId="77777777" w:rsidR="007709C6" w:rsidRPr="007709C6" w:rsidRDefault="007709C6" w:rsidP="007709C6">
            <w:pPr>
              <w:jc w:val="center"/>
              <w:rPr>
                <w:sz w:val="22"/>
                <w:szCs w:val="22"/>
              </w:rPr>
            </w:pPr>
            <w:r w:rsidRPr="007709C6">
              <w:rPr>
                <w:sz w:val="22"/>
                <w:szCs w:val="22"/>
              </w:rPr>
              <w:t>-25 677</w:t>
            </w:r>
          </w:p>
        </w:tc>
      </w:tr>
      <w:tr w:rsidR="007709C6" w:rsidRPr="007709C6" w14:paraId="45E447E8" w14:textId="77777777" w:rsidTr="006D5EE3">
        <w:trPr>
          <w:trHeight w:val="238"/>
        </w:trPr>
        <w:tc>
          <w:tcPr>
            <w:tcW w:w="527" w:type="dxa"/>
            <w:vAlign w:val="center"/>
          </w:tcPr>
          <w:p w14:paraId="42B9BB49" w14:textId="77777777" w:rsidR="007709C6" w:rsidRPr="007709C6" w:rsidRDefault="007709C6" w:rsidP="007709C6">
            <w:pPr>
              <w:jc w:val="center"/>
              <w:rPr>
                <w:sz w:val="22"/>
                <w:szCs w:val="22"/>
              </w:rPr>
            </w:pPr>
            <w:r w:rsidRPr="007709C6">
              <w:rPr>
                <w:sz w:val="22"/>
                <w:szCs w:val="22"/>
              </w:rPr>
              <w:t>5</w:t>
            </w:r>
          </w:p>
        </w:tc>
        <w:tc>
          <w:tcPr>
            <w:tcW w:w="3965" w:type="dxa"/>
            <w:vAlign w:val="center"/>
          </w:tcPr>
          <w:p w14:paraId="6A52B828" w14:textId="77777777" w:rsidR="007709C6" w:rsidRPr="007709C6" w:rsidRDefault="007709C6" w:rsidP="007709C6">
            <w:pPr>
              <w:rPr>
                <w:sz w:val="22"/>
                <w:szCs w:val="22"/>
              </w:rPr>
            </w:pPr>
            <w:r w:rsidRPr="007709C6">
              <w:rPr>
                <w:sz w:val="22"/>
                <w:szCs w:val="22"/>
              </w:rPr>
              <w:t>Расходы на оплату иных работ и услуг, выполняемых по договорам с организациями</w:t>
            </w:r>
          </w:p>
        </w:tc>
        <w:tc>
          <w:tcPr>
            <w:tcW w:w="1709" w:type="dxa"/>
            <w:vAlign w:val="center"/>
          </w:tcPr>
          <w:p w14:paraId="026FD22B" w14:textId="77777777" w:rsidR="007709C6" w:rsidRPr="007709C6" w:rsidRDefault="007709C6" w:rsidP="007709C6">
            <w:pPr>
              <w:jc w:val="center"/>
              <w:rPr>
                <w:sz w:val="22"/>
                <w:szCs w:val="22"/>
              </w:rPr>
            </w:pPr>
            <w:r w:rsidRPr="007709C6">
              <w:rPr>
                <w:sz w:val="22"/>
                <w:szCs w:val="22"/>
              </w:rPr>
              <w:t>3 200</w:t>
            </w:r>
          </w:p>
        </w:tc>
        <w:tc>
          <w:tcPr>
            <w:tcW w:w="1767" w:type="dxa"/>
            <w:vAlign w:val="center"/>
          </w:tcPr>
          <w:p w14:paraId="16DE63DC" w14:textId="77777777" w:rsidR="007709C6" w:rsidRPr="007709C6" w:rsidRDefault="007709C6" w:rsidP="007709C6">
            <w:pPr>
              <w:jc w:val="center"/>
              <w:rPr>
                <w:sz w:val="22"/>
                <w:szCs w:val="22"/>
              </w:rPr>
            </w:pPr>
            <w:r w:rsidRPr="007709C6">
              <w:rPr>
                <w:sz w:val="22"/>
                <w:szCs w:val="22"/>
              </w:rPr>
              <w:t>9 053</w:t>
            </w:r>
          </w:p>
        </w:tc>
        <w:tc>
          <w:tcPr>
            <w:tcW w:w="1767" w:type="dxa"/>
            <w:vAlign w:val="center"/>
          </w:tcPr>
          <w:p w14:paraId="6CA9B727" w14:textId="77777777" w:rsidR="007709C6" w:rsidRPr="007709C6" w:rsidRDefault="007709C6" w:rsidP="007709C6">
            <w:pPr>
              <w:jc w:val="center"/>
              <w:rPr>
                <w:sz w:val="22"/>
                <w:szCs w:val="22"/>
              </w:rPr>
            </w:pPr>
            <w:r w:rsidRPr="007709C6">
              <w:rPr>
                <w:sz w:val="22"/>
                <w:szCs w:val="22"/>
              </w:rPr>
              <w:t>5 853</w:t>
            </w:r>
          </w:p>
        </w:tc>
      </w:tr>
      <w:tr w:rsidR="007709C6" w:rsidRPr="007709C6" w14:paraId="76E37497" w14:textId="77777777" w:rsidTr="006D5EE3">
        <w:trPr>
          <w:trHeight w:val="238"/>
        </w:trPr>
        <w:tc>
          <w:tcPr>
            <w:tcW w:w="527" w:type="dxa"/>
            <w:vAlign w:val="center"/>
          </w:tcPr>
          <w:p w14:paraId="61A7691E" w14:textId="77777777" w:rsidR="007709C6" w:rsidRPr="007709C6" w:rsidRDefault="007709C6" w:rsidP="007709C6">
            <w:pPr>
              <w:jc w:val="center"/>
              <w:rPr>
                <w:sz w:val="22"/>
                <w:szCs w:val="22"/>
              </w:rPr>
            </w:pPr>
            <w:r w:rsidRPr="007709C6">
              <w:rPr>
                <w:sz w:val="22"/>
                <w:szCs w:val="22"/>
              </w:rPr>
              <w:t>6</w:t>
            </w:r>
          </w:p>
        </w:tc>
        <w:tc>
          <w:tcPr>
            <w:tcW w:w="3965" w:type="dxa"/>
            <w:vAlign w:val="center"/>
          </w:tcPr>
          <w:p w14:paraId="6E789BEE" w14:textId="77777777" w:rsidR="007709C6" w:rsidRPr="007709C6" w:rsidRDefault="007709C6" w:rsidP="007709C6">
            <w:pPr>
              <w:rPr>
                <w:sz w:val="22"/>
                <w:szCs w:val="22"/>
              </w:rPr>
            </w:pPr>
            <w:r w:rsidRPr="007709C6">
              <w:rPr>
                <w:sz w:val="22"/>
                <w:szCs w:val="22"/>
              </w:rPr>
              <w:t>Расходы на служебные командировки</w:t>
            </w:r>
          </w:p>
        </w:tc>
        <w:tc>
          <w:tcPr>
            <w:tcW w:w="1709" w:type="dxa"/>
            <w:vAlign w:val="center"/>
          </w:tcPr>
          <w:p w14:paraId="2402F937"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211F8148" w14:textId="77777777" w:rsidR="007709C6" w:rsidRPr="007709C6" w:rsidRDefault="007709C6" w:rsidP="007709C6">
            <w:pPr>
              <w:jc w:val="center"/>
              <w:rPr>
                <w:sz w:val="22"/>
                <w:szCs w:val="22"/>
              </w:rPr>
            </w:pPr>
            <w:r w:rsidRPr="007709C6">
              <w:rPr>
                <w:sz w:val="22"/>
                <w:szCs w:val="22"/>
              </w:rPr>
              <w:t>188</w:t>
            </w:r>
          </w:p>
        </w:tc>
        <w:tc>
          <w:tcPr>
            <w:tcW w:w="1767" w:type="dxa"/>
            <w:vAlign w:val="center"/>
          </w:tcPr>
          <w:p w14:paraId="50AF79E0" w14:textId="77777777" w:rsidR="007709C6" w:rsidRPr="007709C6" w:rsidRDefault="007709C6" w:rsidP="007709C6">
            <w:pPr>
              <w:jc w:val="center"/>
              <w:rPr>
                <w:sz w:val="22"/>
                <w:szCs w:val="22"/>
              </w:rPr>
            </w:pPr>
            <w:r w:rsidRPr="007709C6">
              <w:rPr>
                <w:sz w:val="22"/>
                <w:szCs w:val="22"/>
              </w:rPr>
              <w:t>188</w:t>
            </w:r>
          </w:p>
        </w:tc>
      </w:tr>
      <w:tr w:rsidR="007709C6" w:rsidRPr="007709C6" w14:paraId="2A14F65E" w14:textId="77777777" w:rsidTr="006D5EE3">
        <w:trPr>
          <w:trHeight w:val="238"/>
        </w:trPr>
        <w:tc>
          <w:tcPr>
            <w:tcW w:w="527" w:type="dxa"/>
            <w:vAlign w:val="center"/>
          </w:tcPr>
          <w:p w14:paraId="0EFCCC7B" w14:textId="77777777" w:rsidR="007709C6" w:rsidRPr="007709C6" w:rsidRDefault="007709C6" w:rsidP="007709C6">
            <w:pPr>
              <w:jc w:val="center"/>
              <w:rPr>
                <w:sz w:val="22"/>
                <w:szCs w:val="22"/>
              </w:rPr>
            </w:pPr>
            <w:r w:rsidRPr="007709C6">
              <w:rPr>
                <w:sz w:val="22"/>
                <w:szCs w:val="22"/>
              </w:rPr>
              <w:t>7</w:t>
            </w:r>
          </w:p>
        </w:tc>
        <w:tc>
          <w:tcPr>
            <w:tcW w:w="3965" w:type="dxa"/>
            <w:vAlign w:val="center"/>
          </w:tcPr>
          <w:p w14:paraId="133D3579" w14:textId="77777777" w:rsidR="007709C6" w:rsidRPr="007709C6" w:rsidRDefault="007709C6" w:rsidP="007709C6">
            <w:pPr>
              <w:rPr>
                <w:sz w:val="22"/>
                <w:szCs w:val="22"/>
              </w:rPr>
            </w:pPr>
            <w:r w:rsidRPr="007709C6">
              <w:rPr>
                <w:sz w:val="22"/>
                <w:szCs w:val="22"/>
              </w:rPr>
              <w:t>Расходы на обучение персонала</w:t>
            </w:r>
          </w:p>
        </w:tc>
        <w:tc>
          <w:tcPr>
            <w:tcW w:w="1709" w:type="dxa"/>
            <w:vAlign w:val="center"/>
          </w:tcPr>
          <w:p w14:paraId="2E390B92"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5D7DA4BF" w14:textId="77777777" w:rsidR="007709C6" w:rsidRPr="007709C6" w:rsidRDefault="007709C6" w:rsidP="007709C6">
            <w:pPr>
              <w:jc w:val="center"/>
              <w:rPr>
                <w:sz w:val="22"/>
                <w:szCs w:val="22"/>
              </w:rPr>
            </w:pPr>
            <w:r w:rsidRPr="007709C6">
              <w:rPr>
                <w:sz w:val="22"/>
                <w:szCs w:val="22"/>
              </w:rPr>
              <w:t>24</w:t>
            </w:r>
          </w:p>
        </w:tc>
        <w:tc>
          <w:tcPr>
            <w:tcW w:w="1767" w:type="dxa"/>
            <w:vAlign w:val="center"/>
          </w:tcPr>
          <w:p w14:paraId="382622E1" w14:textId="77777777" w:rsidR="007709C6" w:rsidRPr="007709C6" w:rsidRDefault="007709C6" w:rsidP="007709C6">
            <w:pPr>
              <w:jc w:val="center"/>
              <w:rPr>
                <w:sz w:val="22"/>
                <w:szCs w:val="22"/>
              </w:rPr>
            </w:pPr>
            <w:r w:rsidRPr="007709C6">
              <w:rPr>
                <w:sz w:val="22"/>
                <w:szCs w:val="22"/>
              </w:rPr>
              <w:t>24</w:t>
            </w:r>
          </w:p>
        </w:tc>
      </w:tr>
      <w:tr w:rsidR="007709C6" w:rsidRPr="007709C6" w14:paraId="729DD5CB" w14:textId="77777777" w:rsidTr="006D5EE3">
        <w:trPr>
          <w:trHeight w:val="238"/>
        </w:trPr>
        <w:tc>
          <w:tcPr>
            <w:tcW w:w="527" w:type="dxa"/>
            <w:vAlign w:val="center"/>
          </w:tcPr>
          <w:p w14:paraId="013C4BD2" w14:textId="77777777" w:rsidR="007709C6" w:rsidRPr="007709C6" w:rsidRDefault="007709C6" w:rsidP="007709C6">
            <w:pPr>
              <w:jc w:val="center"/>
              <w:rPr>
                <w:sz w:val="22"/>
                <w:szCs w:val="22"/>
              </w:rPr>
            </w:pPr>
            <w:r w:rsidRPr="007709C6">
              <w:rPr>
                <w:sz w:val="22"/>
                <w:szCs w:val="22"/>
              </w:rPr>
              <w:t>8</w:t>
            </w:r>
          </w:p>
        </w:tc>
        <w:tc>
          <w:tcPr>
            <w:tcW w:w="3965" w:type="dxa"/>
            <w:vAlign w:val="center"/>
          </w:tcPr>
          <w:p w14:paraId="01355856" w14:textId="77777777" w:rsidR="007709C6" w:rsidRPr="007709C6" w:rsidRDefault="007709C6" w:rsidP="007709C6">
            <w:pPr>
              <w:rPr>
                <w:sz w:val="22"/>
                <w:szCs w:val="22"/>
              </w:rPr>
            </w:pPr>
            <w:r w:rsidRPr="007709C6">
              <w:rPr>
                <w:sz w:val="22"/>
                <w:szCs w:val="22"/>
              </w:rPr>
              <w:t>Лизинговый платеж</w:t>
            </w:r>
          </w:p>
        </w:tc>
        <w:tc>
          <w:tcPr>
            <w:tcW w:w="1709" w:type="dxa"/>
            <w:vAlign w:val="center"/>
          </w:tcPr>
          <w:p w14:paraId="768A92B0"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3D2A5F29"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1D9184BC" w14:textId="77777777" w:rsidR="007709C6" w:rsidRPr="007709C6" w:rsidRDefault="007709C6" w:rsidP="007709C6">
            <w:pPr>
              <w:jc w:val="center"/>
              <w:rPr>
                <w:sz w:val="22"/>
                <w:szCs w:val="22"/>
              </w:rPr>
            </w:pPr>
            <w:r w:rsidRPr="007709C6">
              <w:rPr>
                <w:sz w:val="22"/>
                <w:szCs w:val="22"/>
              </w:rPr>
              <w:t>0</w:t>
            </w:r>
          </w:p>
        </w:tc>
      </w:tr>
      <w:tr w:rsidR="007709C6" w:rsidRPr="007709C6" w14:paraId="68FCB21E" w14:textId="77777777" w:rsidTr="006D5EE3">
        <w:trPr>
          <w:trHeight w:val="238"/>
        </w:trPr>
        <w:tc>
          <w:tcPr>
            <w:tcW w:w="527" w:type="dxa"/>
            <w:vAlign w:val="center"/>
          </w:tcPr>
          <w:p w14:paraId="2C1FC11C" w14:textId="77777777" w:rsidR="007709C6" w:rsidRPr="007709C6" w:rsidRDefault="007709C6" w:rsidP="007709C6">
            <w:pPr>
              <w:jc w:val="center"/>
              <w:rPr>
                <w:sz w:val="22"/>
                <w:szCs w:val="22"/>
              </w:rPr>
            </w:pPr>
            <w:r w:rsidRPr="007709C6">
              <w:rPr>
                <w:sz w:val="22"/>
                <w:szCs w:val="22"/>
              </w:rPr>
              <w:t>9</w:t>
            </w:r>
          </w:p>
        </w:tc>
        <w:tc>
          <w:tcPr>
            <w:tcW w:w="3965" w:type="dxa"/>
            <w:vAlign w:val="center"/>
          </w:tcPr>
          <w:p w14:paraId="59402C75" w14:textId="77777777" w:rsidR="007709C6" w:rsidRPr="007709C6" w:rsidRDefault="007709C6" w:rsidP="007709C6">
            <w:pPr>
              <w:rPr>
                <w:sz w:val="22"/>
                <w:szCs w:val="22"/>
              </w:rPr>
            </w:pPr>
            <w:r w:rsidRPr="007709C6">
              <w:rPr>
                <w:sz w:val="22"/>
                <w:szCs w:val="22"/>
              </w:rPr>
              <w:t>Арендная плата</w:t>
            </w:r>
          </w:p>
        </w:tc>
        <w:tc>
          <w:tcPr>
            <w:tcW w:w="1709" w:type="dxa"/>
            <w:vAlign w:val="center"/>
          </w:tcPr>
          <w:p w14:paraId="0DF663D1"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405FFE33"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3DA7C9FD" w14:textId="77777777" w:rsidR="007709C6" w:rsidRPr="007709C6" w:rsidRDefault="007709C6" w:rsidP="007709C6">
            <w:pPr>
              <w:jc w:val="center"/>
              <w:rPr>
                <w:sz w:val="22"/>
                <w:szCs w:val="22"/>
              </w:rPr>
            </w:pPr>
            <w:r w:rsidRPr="007709C6">
              <w:rPr>
                <w:sz w:val="22"/>
                <w:szCs w:val="22"/>
              </w:rPr>
              <w:t>0</w:t>
            </w:r>
          </w:p>
        </w:tc>
      </w:tr>
      <w:tr w:rsidR="007709C6" w:rsidRPr="007709C6" w14:paraId="68E6D438" w14:textId="77777777" w:rsidTr="006D5EE3">
        <w:trPr>
          <w:trHeight w:val="238"/>
        </w:trPr>
        <w:tc>
          <w:tcPr>
            <w:tcW w:w="527" w:type="dxa"/>
            <w:vAlign w:val="center"/>
          </w:tcPr>
          <w:p w14:paraId="414A267A" w14:textId="77777777" w:rsidR="007709C6" w:rsidRPr="007709C6" w:rsidRDefault="007709C6" w:rsidP="007709C6">
            <w:pPr>
              <w:jc w:val="center"/>
              <w:rPr>
                <w:sz w:val="22"/>
                <w:szCs w:val="22"/>
              </w:rPr>
            </w:pPr>
            <w:r w:rsidRPr="007709C6">
              <w:rPr>
                <w:sz w:val="22"/>
                <w:szCs w:val="22"/>
              </w:rPr>
              <w:t>10</w:t>
            </w:r>
          </w:p>
        </w:tc>
        <w:tc>
          <w:tcPr>
            <w:tcW w:w="3965" w:type="dxa"/>
            <w:vAlign w:val="center"/>
          </w:tcPr>
          <w:p w14:paraId="54B300A5" w14:textId="77777777" w:rsidR="007709C6" w:rsidRPr="007709C6" w:rsidRDefault="007709C6" w:rsidP="007709C6">
            <w:pPr>
              <w:rPr>
                <w:sz w:val="22"/>
                <w:szCs w:val="22"/>
              </w:rPr>
            </w:pPr>
            <w:r w:rsidRPr="007709C6">
              <w:rPr>
                <w:sz w:val="22"/>
                <w:szCs w:val="22"/>
              </w:rPr>
              <w:t>Другие расходы</w:t>
            </w:r>
          </w:p>
        </w:tc>
        <w:tc>
          <w:tcPr>
            <w:tcW w:w="1709" w:type="dxa"/>
            <w:vAlign w:val="center"/>
          </w:tcPr>
          <w:p w14:paraId="722C8A1D" w14:textId="77777777" w:rsidR="007709C6" w:rsidRPr="007709C6" w:rsidRDefault="007709C6" w:rsidP="007709C6">
            <w:pPr>
              <w:jc w:val="center"/>
              <w:rPr>
                <w:sz w:val="22"/>
                <w:szCs w:val="22"/>
              </w:rPr>
            </w:pPr>
            <w:r w:rsidRPr="007709C6">
              <w:rPr>
                <w:sz w:val="22"/>
                <w:szCs w:val="22"/>
              </w:rPr>
              <w:t>11</w:t>
            </w:r>
          </w:p>
        </w:tc>
        <w:tc>
          <w:tcPr>
            <w:tcW w:w="1767" w:type="dxa"/>
            <w:vAlign w:val="center"/>
          </w:tcPr>
          <w:p w14:paraId="31BB6203" w14:textId="77777777" w:rsidR="007709C6" w:rsidRPr="007709C6" w:rsidRDefault="007709C6" w:rsidP="007709C6">
            <w:pPr>
              <w:jc w:val="center"/>
              <w:rPr>
                <w:sz w:val="22"/>
                <w:szCs w:val="22"/>
              </w:rPr>
            </w:pPr>
            <w:r w:rsidRPr="007709C6">
              <w:rPr>
                <w:sz w:val="22"/>
                <w:szCs w:val="22"/>
              </w:rPr>
              <w:t>0</w:t>
            </w:r>
          </w:p>
        </w:tc>
        <w:tc>
          <w:tcPr>
            <w:tcW w:w="1767" w:type="dxa"/>
            <w:vAlign w:val="center"/>
          </w:tcPr>
          <w:p w14:paraId="7CABE115" w14:textId="77777777" w:rsidR="007709C6" w:rsidRPr="007709C6" w:rsidRDefault="007709C6" w:rsidP="007709C6">
            <w:pPr>
              <w:jc w:val="center"/>
              <w:rPr>
                <w:sz w:val="22"/>
                <w:szCs w:val="22"/>
              </w:rPr>
            </w:pPr>
            <w:r w:rsidRPr="007709C6">
              <w:rPr>
                <w:sz w:val="22"/>
                <w:szCs w:val="22"/>
              </w:rPr>
              <w:t>-11</w:t>
            </w:r>
          </w:p>
        </w:tc>
      </w:tr>
      <w:tr w:rsidR="007709C6" w:rsidRPr="007709C6" w14:paraId="5D1F8155" w14:textId="77777777" w:rsidTr="006D5EE3">
        <w:trPr>
          <w:trHeight w:val="238"/>
        </w:trPr>
        <w:tc>
          <w:tcPr>
            <w:tcW w:w="527" w:type="dxa"/>
            <w:vAlign w:val="center"/>
          </w:tcPr>
          <w:p w14:paraId="7A685044" w14:textId="77777777" w:rsidR="007709C6" w:rsidRPr="007709C6" w:rsidRDefault="007709C6" w:rsidP="007709C6">
            <w:pPr>
              <w:jc w:val="center"/>
              <w:rPr>
                <w:sz w:val="22"/>
                <w:szCs w:val="22"/>
              </w:rPr>
            </w:pPr>
          </w:p>
        </w:tc>
        <w:tc>
          <w:tcPr>
            <w:tcW w:w="3965" w:type="dxa"/>
            <w:vAlign w:val="center"/>
          </w:tcPr>
          <w:p w14:paraId="0EDC3E70" w14:textId="77777777" w:rsidR="007709C6" w:rsidRPr="007709C6" w:rsidRDefault="007709C6" w:rsidP="007709C6">
            <w:pPr>
              <w:rPr>
                <w:sz w:val="22"/>
                <w:szCs w:val="22"/>
              </w:rPr>
            </w:pPr>
            <w:r w:rsidRPr="007709C6">
              <w:rPr>
                <w:sz w:val="22"/>
                <w:szCs w:val="22"/>
              </w:rPr>
              <w:t>ИТОГО операционные расходы</w:t>
            </w:r>
          </w:p>
        </w:tc>
        <w:tc>
          <w:tcPr>
            <w:tcW w:w="1709" w:type="dxa"/>
            <w:vAlign w:val="center"/>
          </w:tcPr>
          <w:p w14:paraId="3253FA5F" w14:textId="77777777" w:rsidR="007709C6" w:rsidRPr="007709C6" w:rsidRDefault="007709C6" w:rsidP="007709C6">
            <w:pPr>
              <w:jc w:val="center"/>
              <w:rPr>
                <w:sz w:val="22"/>
                <w:szCs w:val="22"/>
              </w:rPr>
            </w:pPr>
            <w:r w:rsidRPr="007709C6">
              <w:rPr>
                <w:sz w:val="22"/>
                <w:szCs w:val="22"/>
              </w:rPr>
              <w:t>41 231</w:t>
            </w:r>
          </w:p>
        </w:tc>
        <w:tc>
          <w:tcPr>
            <w:tcW w:w="1767" w:type="dxa"/>
            <w:vAlign w:val="center"/>
          </w:tcPr>
          <w:p w14:paraId="5AB8E461" w14:textId="77777777" w:rsidR="007709C6" w:rsidRPr="007709C6" w:rsidRDefault="007709C6" w:rsidP="007709C6">
            <w:pPr>
              <w:jc w:val="center"/>
              <w:rPr>
                <w:sz w:val="22"/>
                <w:szCs w:val="22"/>
              </w:rPr>
            </w:pPr>
            <w:r w:rsidRPr="007709C6">
              <w:rPr>
                <w:sz w:val="22"/>
                <w:szCs w:val="22"/>
              </w:rPr>
              <w:t>50 006</w:t>
            </w:r>
          </w:p>
        </w:tc>
        <w:tc>
          <w:tcPr>
            <w:tcW w:w="1767" w:type="dxa"/>
            <w:vAlign w:val="center"/>
          </w:tcPr>
          <w:p w14:paraId="021E3D3A" w14:textId="77777777" w:rsidR="007709C6" w:rsidRPr="007709C6" w:rsidRDefault="007709C6" w:rsidP="007709C6">
            <w:pPr>
              <w:jc w:val="center"/>
              <w:rPr>
                <w:sz w:val="22"/>
                <w:szCs w:val="22"/>
              </w:rPr>
            </w:pPr>
            <w:r w:rsidRPr="007709C6">
              <w:rPr>
                <w:sz w:val="22"/>
                <w:szCs w:val="22"/>
              </w:rPr>
              <w:t>8 775</w:t>
            </w:r>
          </w:p>
        </w:tc>
      </w:tr>
    </w:tbl>
    <w:p w14:paraId="1CB17A9E" w14:textId="77777777" w:rsidR="007709C6" w:rsidRPr="007709C6" w:rsidRDefault="007709C6" w:rsidP="007709C6">
      <w:pPr>
        <w:tabs>
          <w:tab w:val="left" w:pos="426"/>
        </w:tabs>
        <w:ind w:firstLine="851"/>
        <w:jc w:val="both"/>
      </w:pPr>
    </w:p>
    <w:p w14:paraId="5FB9B69E" w14:textId="77777777" w:rsidR="007709C6" w:rsidRPr="007709C6" w:rsidRDefault="007709C6" w:rsidP="007709C6">
      <w:pPr>
        <w:tabs>
          <w:tab w:val="left" w:pos="1890"/>
        </w:tabs>
        <w:ind w:left="1080" w:right="-1"/>
        <w:jc w:val="right"/>
        <w:rPr>
          <w:sz w:val="28"/>
          <w:szCs w:val="28"/>
        </w:rPr>
      </w:pPr>
      <w:r w:rsidRPr="007709C6">
        <w:rPr>
          <w:sz w:val="28"/>
          <w:szCs w:val="28"/>
        </w:rPr>
        <w:t>Таблица 55</w:t>
      </w:r>
    </w:p>
    <w:p w14:paraId="729FC694" w14:textId="77777777" w:rsidR="007709C6" w:rsidRPr="007709C6" w:rsidRDefault="007709C6" w:rsidP="007709C6">
      <w:pPr>
        <w:jc w:val="center"/>
        <w:rPr>
          <w:sz w:val="28"/>
          <w:szCs w:val="28"/>
        </w:rPr>
      </w:pPr>
      <w:r w:rsidRPr="007709C6">
        <w:rPr>
          <w:b/>
          <w:sz w:val="28"/>
          <w:szCs w:val="28"/>
        </w:rPr>
        <w:t xml:space="preserve">Реестр неподконтрольных расходов </w:t>
      </w:r>
    </w:p>
    <w:p w14:paraId="76920D47" w14:textId="77777777" w:rsidR="007709C6" w:rsidRPr="007709C6" w:rsidRDefault="007709C6" w:rsidP="007709C6">
      <w:pPr>
        <w:jc w:val="right"/>
      </w:pPr>
      <w:r w:rsidRPr="007709C6">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7709C6" w:rsidRPr="007709C6" w14:paraId="31CD3F78" w14:textId="77777777" w:rsidTr="006D5EE3">
        <w:trPr>
          <w:trHeight w:val="723"/>
        </w:trPr>
        <w:tc>
          <w:tcPr>
            <w:tcW w:w="908" w:type="dxa"/>
            <w:shd w:val="clear" w:color="auto" w:fill="auto"/>
            <w:vAlign w:val="center"/>
            <w:hideMark/>
          </w:tcPr>
          <w:p w14:paraId="5C146430" w14:textId="77777777" w:rsidR="007709C6" w:rsidRPr="007709C6" w:rsidRDefault="007709C6" w:rsidP="007709C6">
            <w:pPr>
              <w:jc w:val="center"/>
              <w:rPr>
                <w:sz w:val="22"/>
                <w:szCs w:val="22"/>
              </w:rPr>
            </w:pPr>
            <w:r w:rsidRPr="007709C6">
              <w:rPr>
                <w:sz w:val="22"/>
                <w:szCs w:val="22"/>
              </w:rPr>
              <w:t>№ п/п</w:t>
            </w:r>
          </w:p>
        </w:tc>
        <w:tc>
          <w:tcPr>
            <w:tcW w:w="4757" w:type="dxa"/>
            <w:shd w:val="clear" w:color="auto" w:fill="auto"/>
            <w:vAlign w:val="center"/>
            <w:hideMark/>
          </w:tcPr>
          <w:p w14:paraId="155467F9" w14:textId="77777777" w:rsidR="007709C6" w:rsidRPr="007709C6" w:rsidRDefault="007709C6" w:rsidP="007709C6">
            <w:pPr>
              <w:jc w:val="center"/>
              <w:rPr>
                <w:sz w:val="22"/>
                <w:szCs w:val="22"/>
              </w:rPr>
            </w:pPr>
            <w:r w:rsidRPr="007709C6">
              <w:rPr>
                <w:sz w:val="22"/>
                <w:szCs w:val="22"/>
              </w:rPr>
              <w:t>Наименование расхода</w:t>
            </w:r>
          </w:p>
        </w:tc>
        <w:tc>
          <w:tcPr>
            <w:tcW w:w="1401" w:type="dxa"/>
            <w:vAlign w:val="center"/>
          </w:tcPr>
          <w:p w14:paraId="62256976" w14:textId="77777777" w:rsidR="007709C6" w:rsidRPr="007709C6" w:rsidRDefault="007709C6" w:rsidP="007709C6">
            <w:pPr>
              <w:jc w:val="center"/>
              <w:rPr>
                <w:sz w:val="22"/>
                <w:szCs w:val="22"/>
              </w:rPr>
            </w:pPr>
            <w:r w:rsidRPr="007709C6">
              <w:rPr>
                <w:sz w:val="22"/>
                <w:szCs w:val="22"/>
              </w:rPr>
              <w:t>Утверждено на 2023 год</w:t>
            </w:r>
          </w:p>
        </w:tc>
        <w:tc>
          <w:tcPr>
            <w:tcW w:w="1500" w:type="dxa"/>
            <w:shd w:val="clear" w:color="auto" w:fill="auto"/>
            <w:vAlign w:val="center"/>
          </w:tcPr>
          <w:p w14:paraId="504BC1F0" w14:textId="77777777" w:rsidR="007709C6" w:rsidRPr="007709C6" w:rsidRDefault="007709C6" w:rsidP="007709C6">
            <w:pPr>
              <w:jc w:val="center"/>
              <w:rPr>
                <w:sz w:val="22"/>
                <w:szCs w:val="22"/>
              </w:rPr>
            </w:pPr>
            <w:r w:rsidRPr="007709C6">
              <w:rPr>
                <w:sz w:val="22"/>
                <w:szCs w:val="22"/>
              </w:rPr>
              <w:t xml:space="preserve">Предложение экспертов </w:t>
            </w:r>
            <w:r w:rsidRPr="007709C6">
              <w:rPr>
                <w:sz w:val="22"/>
                <w:szCs w:val="22"/>
              </w:rPr>
              <w:br/>
              <w:t>на 2024 год</w:t>
            </w:r>
          </w:p>
        </w:tc>
        <w:tc>
          <w:tcPr>
            <w:tcW w:w="1271" w:type="dxa"/>
            <w:shd w:val="clear" w:color="auto" w:fill="auto"/>
            <w:vAlign w:val="center"/>
          </w:tcPr>
          <w:p w14:paraId="055BE783" w14:textId="77777777" w:rsidR="007709C6" w:rsidRPr="007709C6" w:rsidRDefault="007709C6" w:rsidP="007709C6">
            <w:pPr>
              <w:jc w:val="center"/>
              <w:rPr>
                <w:sz w:val="22"/>
                <w:szCs w:val="22"/>
              </w:rPr>
            </w:pPr>
            <w:r w:rsidRPr="007709C6">
              <w:rPr>
                <w:sz w:val="22"/>
                <w:szCs w:val="22"/>
              </w:rPr>
              <w:t>Динамика расходов</w:t>
            </w:r>
          </w:p>
        </w:tc>
      </w:tr>
      <w:tr w:rsidR="007709C6" w:rsidRPr="007709C6" w14:paraId="491B18AB" w14:textId="77777777" w:rsidTr="006D5EE3">
        <w:trPr>
          <w:trHeight w:val="798"/>
        </w:trPr>
        <w:tc>
          <w:tcPr>
            <w:tcW w:w="908" w:type="dxa"/>
            <w:shd w:val="clear" w:color="auto" w:fill="auto"/>
            <w:noWrap/>
            <w:vAlign w:val="center"/>
            <w:hideMark/>
          </w:tcPr>
          <w:p w14:paraId="2A089EE2" w14:textId="77777777" w:rsidR="007709C6" w:rsidRPr="007709C6" w:rsidRDefault="007709C6" w:rsidP="007709C6">
            <w:pPr>
              <w:jc w:val="center"/>
              <w:rPr>
                <w:sz w:val="22"/>
                <w:szCs w:val="22"/>
              </w:rPr>
            </w:pPr>
            <w:r w:rsidRPr="007709C6">
              <w:rPr>
                <w:sz w:val="22"/>
                <w:szCs w:val="22"/>
              </w:rPr>
              <w:t>1.1</w:t>
            </w:r>
          </w:p>
        </w:tc>
        <w:tc>
          <w:tcPr>
            <w:tcW w:w="4757" w:type="dxa"/>
            <w:shd w:val="clear" w:color="auto" w:fill="auto"/>
            <w:vAlign w:val="center"/>
            <w:hideMark/>
          </w:tcPr>
          <w:p w14:paraId="27C41819" w14:textId="77777777" w:rsidR="007709C6" w:rsidRPr="007709C6" w:rsidRDefault="007709C6" w:rsidP="007709C6">
            <w:pPr>
              <w:rPr>
                <w:sz w:val="22"/>
                <w:szCs w:val="22"/>
              </w:rPr>
            </w:pPr>
            <w:r w:rsidRPr="007709C6">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28DD4250"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4B45B8A0"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4CC8A97E" w14:textId="77777777" w:rsidR="007709C6" w:rsidRPr="007709C6" w:rsidRDefault="007709C6" w:rsidP="007709C6">
            <w:pPr>
              <w:jc w:val="center"/>
              <w:rPr>
                <w:sz w:val="22"/>
                <w:szCs w:val="22"/>
              </w:rPr>
            </w:pPr>
            <w:r w:rsidRPr="007709C6">
              <w:rPr>
                <w:sz w:val="22"/>
                <w:szCs w:val="22"/>
              </w:rPr>
              <w:t>0</w:t>
            </w:r>
          </w:p>
        </w:tc>
      </w:tr>
      <w:tr w:rsidR="007709C6" w:rsidRPr="007709C6" w14:paraId="731A1E5F" w14:textId="77777777" w:rsidTr="006D5EE3">
        <w:trPr>
          <w:trHeight w:val="356"/>
        </w:trPr>
        <w:tc>
          <w:tcPr>
            <w:tcW w:w="908" w:type="dxa"/>
            <w:shd w:val="clear" w:color="auto" w:fill="auto"/>
            <w:noWrap/>
            <w:vAlign w:val="center"/>
            <w:hideMark/>
          </w:tcPr>
          <w:p w14:paraId="2F8E466B" w14:textId="77777777" w:rsidR="007709C6" w:rsidRPr="007709C6" w:rsidRDefault="007709C6" w:rsidP="007709C6">
            <w:pPr>
              <w:jc w:val="center"/>
              <w:rPr>
                <w:sz w:val="22"/>
                <w:szCs w:val="22"/>
              </w:rPr>
            </w:pPr>
            <w:r w:rsidRPr="007709C6">
              <w:rPr>
                <w:sz w:val="22"/>
                <w:szCs w:val="22"/>
              </w:rPr>
              <w:t>1.2</w:t>
            </w:r>
          </w:p>
        </w:tc>
        <w:tc>
          <w:tcPr>
            <w:tcW w:w="4757" w:type="dxa"/>
            <w:shd w:val="clear" w:color="auto" w:fill="auto"/>
            <w:noWrap/>
            <w:vAlign w:val="center"/>
            <w:hideMark/>
          </w:tcPr>
          <w:p w14:paraId="003038BD" w14:textId="77777777" w:rsidR="007709C6" w:rsidRPr="007709C6" w:rsidRDefault="007709C6" w:rsidP="007709C6">
            <w:pPr>
              <w:rPr>
                <w:sz w:val="22"/>
                <w:szCs w:val="22"/>
              </w:rPr>
            </w:pPr>
            <w:r w:rsidRPr="007709C6">
              <w:rPr>
                <w:sz w:val="22"/>
                <w:szCs w:val="22"/>
              </w:rPr>
              <w:t>Арендная плата</w:t>
            </w:r>
          </w:p>
        </w:tc>
        <w:tc>
          <w:tcPr>
            <w:tcW w:w="1401" w:type="dxa"/>
            <w:vAlign w:val="center"/>
          </w:tcPr>
          <w:p w14:paraId="54FD512C" w14:textId="77777777" w:rsidR="007709C6" w:rsidRPr="007709C6" w:rsidRDefault="007709C6" w:rsidP="007709C6">
            <w:pPr>
              <w:jc w:val="center"/>
              <w:rPr>
                <w:sz w:val="22"/>
                <w:szCs w:val="22"/>
              </w:rPr>
            </w:pPr>
            <w:r w:rsidRPr="007709C6">
              <w:rPr>
                <w:sz w:val="22"/>
                <w:szCs w:val="22"/>
              </w:rPr>
              <w:t>2 122</w:t>
            </w:r>
          </w:p>
        </w:tc>
        <w:tc>
          <w:tcPr>
            <w:tcW w:w="1500" w:type="dxa"/>
            <w:shd w:val="clear" w:color="auto" w:fill="auto"/>
            <w:noWrap/>
            <w:vAlign w:val="center"/>
          </w:tcPr>
          <w:p w14:paraId="151FECC4" w14:textId="77777777" w:rsidR="007709C6" w:rsidRPr="007709C6" w:rsidRDefault="007709C6" w:rsidP="007709C6">
            <w:pPr>
              <w:jc w:val="center"/>
              <w:rPr>
                <w:sz w:val="22"/>
                <w:szCs w:val="22"/>
              </w:rPr>
            </w:pPr>
            <w:r w:rsidRPr="007709C6">
              <w:rPr>
                <w:sz w:val="22"/>
                <w:szCs w:val="22"/>
              </w:rPr>
              <w:t>2 432</w:t>
            </w:r>
          </w:p>
        </w:tc>
        <w:tc>
          <w:tcPr>
            <w:tcW w:w="1271" w:type="dxa"/>
            <w:shd w:val="clear" w:color="auto" w:fill="auto"/>
            <w:noWrap/>
            <w:vAlign w:val="center"/>
          </w:tcPr>
          <w:p w14:paraId="04CACCA9" w14:textId="77777777" w:rsidR="007709C6" w:rsidRPr="007709C6" w:rsidRDefault="007709C6" w:rsidP="007709C6">
            <w:pPr>
              <w:jc w:val="center"/>
              <w:rPr>
                <w:sz w:val="22"/>
                <w:szCs w:val="22"/>
              </w:rPr>
            </w:pPr>
            <w:r w:rsidRPr="007709C6">
              <w:rPr>
                <w:sz w:val="22"/>
                <w:szCs w:val="22"/>
              </w:rPr>
              <w:t>310</w:t>
            </w:r>
          </w:p>
        </w:tc>
      </w:tr>
      <w:tr w:rsidR="007709C6" w:rsidRPr="007709C6" w14:paraId="2BF8255E" w14:textId="77777777" w:rsidTr="006D5EE3">
        <w:trPr>
          <w:trHeight w:val="356"/>
        </w:trPr>
        <w:tc>
          <w:tcPr>
            <w:tcW w:w="908" w:type="dxa"/>
            <w:shd w:val="clear" w:color="auto" w:fill="auto"/>
            <w:noWrap/>
            <w:vAlign w:val="center"/>
            <w:hideMark/>
          </w:tcPr>
          <w:p w14:paraId="4C0C1E71" w14:textId="77777777" w:rsidR="007709C6" w:rsidRPr="007709C6" w:rsidRDefault="007709C6" w:rsidP="007709C6">
            <w:pPr>
              <w:jc w:val="center"/>
              <w:rPr>
                <w:sz w:val="22"/>
                <w:szCs w:val="22"/>
              </w:rPr>
            </w:pPr>
            <w:r w:rsidRPr="007709C6">
              <w:rPr>
                <w:sz w:val="22"/>
                <w:szCs w:val="22"/>
              </w:rPr>
              <w:lastRenderedPageBreak/>
              <w:t>1.3</w:t>
            </w:r>
          </w:p>
        </w:tc>
        <w:tc>
          <w:tcPr>
            <w:tcW w:w="4757" w:type="dxa"/>
            <w:shd w:val="clear" w:color="auto" w:fill="auto"/>
            <w:noWrap/>
            <w:vAlign w:val="center"/>
            <w:hideMark/>
          </w:tcPr>
          <w:p w14:paraId="07F8BFAD" w14:textId="77777777" w:rsidR="007709C6" w:rsidRPr="007709C6" w:rsidRDefault="007709C6" w:rsidP="007709C6">
            <w:pPr>
              <w:rPr>
                <w:sz w:val="22"/>
                <w:szCs w:val="22"/>
              </w:rPr>
            </w:pPr>
            <w:r w:rsidRPr="007709C6">
              <w:rPr>
                <w:sz w:val="22"/>
                <w:szCs w:val="22"/>
              </w:rPr>
              <w:t>Концессионная плата</w:t>
            </w:r>
          </w:p>
        </w:tc>
        <w:tc>
          <w:tcPr>
            <w:tcW w:w="1401" w:type="dxa"/>
            <w:vAlign w:val="center"/>
          </w:tcPr>
          <w:p w14:paraId="6CDE1587" w14:textId="77777777" w:rsidR="007709C6" w:rsidRPr="007709C6" w:rsidRDefault="007709C6" w:rsidP="007709C6">
            <w:pPr>
              <w:jc w:val="center"/>
              <w:rPr>
                <w:sz w:val="22"/>
                <w:szCs w:val="22"/>
              </w:rPr>
            </w:pPr>
          </w:p>
        </w:tc>
        <w:tc>
          <w:tcPr>
            <w:tcW w:w="1500" w:type="dxa"/>
            <w:shd w:val="clear" w:color="auto" w:fill="auto"/>
            <w:noWrap/>
            <w:vAlign w:val="center"/>
          </w:tcPr>
          <w:p w14:paraId="1EECD966" w14:textId="77777777" w:rsidR="007709C6" w:rsidRPr="007709C6" w:rsidRDefault="007709C6" w:rsidP="007709C6">
            <w:pPr>
              <w:jc w:val="center"/>
              <w:rPr>
                <w:sz w:val="22"/>
                <w:szCs w:val="22"/>
              </w:rPr>
            </w:pPr>
          </w:p>
        </w:tc>
        <w:tc>
          <w:tcPr>
            <w:tcW w:w="1271" w:type="dxa"/>
            <w:shd w:val="clear" w:color="auto" w:fill="auto"/>
            <w:noWrap/>
            <w:vAlign w:val="center"/>
          </w:tcPr>
          <w:p w14:paraId="7F5CF38B" w14:textId="77777777" w:rsidR="007709C6" w:rsidRPr="007709C6" w:rsidRDefault="007709C6" w:rsidP="007709C6">
            <w:pPr>
              <w:jc w:val="center"/>
              <w:rPr>
                <w:sz w:val="22"/>
                <w:szCs w:val="22"/>
              </w:rPr>
            </w:pPr>
            <w:r w:rsidRPr="007709C6">
              <w:rPr>
                <w:sz w:val="22"/>
                <w:szCs w:val="22"/>
              </w:rPr>
              <w:t>0</w:t>
            </w:r>
          </w:p>
        </w:tc>
      </w:tr>
      <w:tr w:rsidR="007709C6" w:rsidRPr="007709C6" w14:paraId="1B0300A7" w14:textId="77777777" w:rsidTr="006D5EE3">
        <w:trPr>
          <w:trHeight w:val="514"/>
        </w:trPr>
        <w:tc>
          <w:tcPr>
            <w:tcW w:w="908" w:type="dxa"/>
            <w:shd w:val="clear" w:color="auto" w:fill="auto"/>
            <w:noWrap/>
            <w:vAlign w:val="center"/>
            <w:hideMark/>
          </w:tcPr>
          <w:p w14:paraId="69BE4304" w14:textId="77777777" w:rsidR="007709C6" w:rsidRPr="007709C6" w:rsidRDefault="007709C6" w:rsidP="007709C6">
            <w:pPr>
              <w:jc w:val="center"/>
              <w:rPr>
                <w:sz w:val="22"/>
                <w:szCs w:val="22"/>
              </w:rPr>
            </w:pPr>
            <w:r w:rsidRPr="007709C6">
              <w:rPr>
                <w:sz w:val="22"/>
                <w:szCs w:val="22"/>
              </w:rPr>
              <w:t>1.4</w:t>
            </w:r>
          </w:p>
        </w:tc>
        <w:tc>
          <w:tcPr>
            <w:tcW w:w="4757" w:type="dxa"/>
            <w:shd w:val="clear" w:color="auto" w:fill="auto"/>
            <w:vAlign w:val="center"/>
            <w:hideMark/>
          </w:tcPr>
          <w:p w14:paraId="431DCF50" w14:textId="77777777" w:rsidR="007709C6" w:rsidRPr="007709C6" w:rsidRDefault="007709C6" w:rsidP="007709C6">
            <w:pPr>
              <w:rPr>
                <w:sz w:val="22"/>
                <w:szCs w:val="22"/>
              </w:rPr>
            </w:pPr>
            <w:r w:rsidRPr="007709C6">
              <w:rPr>
                <w:sz w:val="22"/>
                <w:szCs w:val="22"/>
              </w:rPr>
              <w:t>Расходы на уплату налогов, сборов и других обязательных платежей, в том числе:</w:t>
            </w:r>
          </w:p>
        </w:tc>
        <w:tc>
          <w:tcPr>
            <w:tcW w:w="1401" w:type="dxa"/>
            <w:vAlign w:val="center"/>
          </w:tcPr>
          <w:p w14:paraId="69A70840" w14:textId="77777777" w:rsidR="007709C6" w:rsidRPr="007709C6" w:rsidRDefault="007709C6" w:rsidP="007709C6">
            <w:pPr>
              <w:jc w:val="center"/>
              <w:rPr>
                <w:sz w:val="22"/>
                <w:szCs w:val="22"/>
              </w:rPr>
            </w:pPr>
            <w:r w:rsidRPr="007709C6">
              <w:rPr>
                <w:sz w:val="22"/>
                <w:szCs w:val="22"/>
              </w:rPr>
              <w:t>1 165</w:t>
            </w:r>
          </w:p>
        </w:tc>
        <w:tc>
          <w:tcPr>
            <w:tcW w:w="1500" w:type="dxa"/>
            <w:shd w:val="clear" w:color="auto" w:fill="auto"/>
            <w:noWrap/>
            <w:vAlign w:val="center"/>
          </w:tcPr>
          <w:p w14:paraId="47F4776F" w14:textId="77777777" w:rsidR="007709C6" w:rsidRPr="007709C6" w:rsidRDefault="007709C6" w:rsidP="007709C6">
            <w:pPr>
              <w:jc w:val="center"/>
              <w:rPr>
                <w:sz w:val="22"/>
                <w:szCs w:val="22"/>
              </w:rPr>
            </w:pPr>
            <w:r w:rsidRPr="007709C6">
              <w:rPr>
                <w:sz w:val="22"/>
                <w:szCs w:val="22"/>
              </w:rPr>
              <w:t>1 348</w:t>
            </w:r>
          </w:p>
        </w:tc>
        <w:tc>
          <w:tcPr>
            <w:tcW w:w="1271" w:type="dxa"/>
            <w:shd w:val="clear" w:color="auto" w:fill="auto"/>
            <w:noWrap/>
            <w:vAlign w:val="center"/>
          </w:tcPr>
          <w:p w14:paraId="0896C4A7" w14:textId="77777777" w:rsidR="007709C6" w:rsidRPr="007709C6" w:rsidRDefault="007709C6" w:rsidP="007709C6">
            <w:pPr>
              <w:jc w:val="center"/>
              <w:rPr>
                <w:sz w:val="22"/>
                <w:szCs w:val="22"/>
              </w:rPr>
            </w:pPr>
            <w:r w:rsidRPr="007709C6">
              <w:rPr>
                <w:sz w:val="22"/>
                <w:szCs w:val="22"/>
              </w:rPr>
              <w:t>183</w:t>
            </w:r>
          </w:p>
        </w:tc>
      </w:tr>
      <w:tr w:rsidR="007709C6" w:rsidRPr="007709C6" w14:paraId="28908C3A" w14:textId="77777777" w:rsidTr="006D5EE3">
        <w:trPr>
          <w:trHeight w:val="1368"/>
        </w:trPr>
        <w:tc>
          <w:tcPr>
            <w:tcW w:w="908" w:type="dxa"/>
            <w:shd w:val="clear" w:color="auto" w:fill="auto"/>
            <w:noWrap/>
            <w:vAlign w:val="center"/>
            <w:hideMark/>
          </w:tcPr>
          <w:p w14:paraId="5D3CD32B" w14:textId="77777777" w:rsidR="007709C6" w:rsidRPr="007709C6" w:rsidRDefault="007709C6" w:rsidP="007709C6">
            <w:pPr>
              <w:jc w:val="center"/>
              <w:rPr>
                <w:sz w:val="22"/>
                <w:szCs w:val="22"/>
              </w:rPr>
            </w:pPr>
            <w:r w:rsidRPr="007709C6">
              <w:rPr>
                <w:sz w:val="22"/>
                <w:szCs w:val="22"/>
              </w:rPr>
              <w:t>1.4.1</w:t>
            </w:r>
          </w:p>
        </w:tc>
        <w:tc>
          <w:tcPr>
            <w:tcW w:w="4757" w:type="dxa"/>
            <w:shd w:val="clear" w:color="auto" w:fill="auto"/>
            <w:vAlign w:val="center"/>
            <w:hideMark/>
          </w:tcPr>
          <w:p w14:paraId="017E03EC" w14:textId="77777777" w:rsidR="007709C6" w:rsidRPr="007709C6" w:rsidRDefault="007709C6" w:rsidP="007709C6">
            <w:pPr>
              <w:rPr>
                <w:sz w:val="22"/>
                <w:szCs w:val="22"/>
              </w:rPr>
            </w:pPr>
            <w:r w:rsidRPr="007709C6">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5A692C68"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0FD96A0D"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22C6329E" w14:textId="77777777" w:rsidR="007709C6" w:rsidRPr="007709C6" w:rsidRDefault="007709C6" w:rsidP="007709C6">
            <w:pPr>
              <w:jc w:val="center"/>
              <w:rPr>
                <w:sz w:val="22"/>
                <w:szCs w:val="22"/>
              </w:rPr>
            </w:pPr>
            <w:r w:rsidRPr="007709C6">
              <w:rPr>
                <w:sz w:val="22"/>
                <w:szCs w:val="22"/>
              </w:rPr>
              <w:t>0</w:t>
            </w:r>
          </w:p>
        </w:tc>
      </w:tr>
      <w:tr w:rsidR="007709C6" w:rsidRPr="007709C6" w14:paraId="609C1AE6" w14:textId="77777777" w:rsidTr="006D5EE3">
        <w:trPr>
          <w:trHeight w:val="69"/>
        </w:trPr>
        <w:tc>
          <w:tcPr>
            <w:tcW w:w="908" w:type="dxa"/>
            <w:shd w:val="clear" w:color="auto" w:fill="auto"/>
            <w:noWrap/>
            <w:vAlign w:val="center"/>
            <w:hideMark/>
          </w:tcPr>
          <w:p w14:paraId="4C6042B8" w14:textId="77777777" w:rsidR="007709C6" w:rsidRPr="007709C6" w:rsidRDefault="007709C6" w:rsidP="007709C6">
            <w:pPr>
              <w:jc w:val="center"/>
              <w:rPr>
                <w:sz w:val="22"/>
                <w:szCs w:val="22"/>
              </w:rPr>
            </w:pPr>
            <w:r w:rsidRPr="007709C6">
              <w:rPr>
                <w:sz w:val="22"/>
                <w:szCs w:val="22"/>
              </w:rPr>
              <w:t>1.4.2</w:t>
            </w:r>
          </w:p>
        </w:tc>
        <w:tc>
          <w:tcPr>
            <w:tcW w:w="4757" w:type="dxa"/>
            <w:shd w:val="clear" w:color="auto" w:fill="auto"/>
            <w:vAlign w:val="center"/>
            <w:hideMark/>
          </w:tcPr>
          <w:p w14:paraId="23EC68C8" w14:textId="77777777" w:rsidR="007709C6" w:rsidRPr="007709C6" w:rsidRDefault="007709C6" w:rsidP="007709C6">
            <w:pPr>
              <w:rPr>
                <w:sz w:val="22"/>
                <w:szCs w:val="22"/>
              </w:rPr>
            </w:pPr>
            <w:r w:rsidRPr="007709C6">
              <w:rPr>
                <w:sz w:val="22"/>
                <w:szCs w:val="22"/>
              </w:rPr>
              <w:t>расходы на обязательное страхование</w:t>
            </w:r>
          </w:p>
        </w:tc>
        <w:tc>
          <w:tcPr>
            <w:tcW w:w="1401" w:type="dxa"/>
            <w:vAlign w:val="center"/>
          </w:tcPr>
          <w:p w14:paraId="3F7C95A0" w14:textId="77777777" w:rsidR="007709C6" w:rsidRPr="007709C6" w:rsidRDefault="007709C6" w:rsidP="007709C6">
            <w:pPr>
              <w:jc w:val="center"/>
              <w:rPr>
                <w:sz w:val="22"/>
                <w:szCs w:val="22"/>
              </w:rPr>
            </w:pPr>
            <w:r w:rsidRPr="007709C6">
              <w:rPr>
                <w:sz w:val="22"/>
                <w:szCs w:val="22"/>
              </w:rPr>
              <w:t>7</w:t>
            </w:r>
          </w:p>
        </w:tc>
        <w:tc>
          <w:tcPr>
            <w:tcW w:w="1500" w:type="dxa"/>
            <w:shd w:val="clear" w:color="auto" w:fill="auto"/>
            <w:noWrap/>
            <w:vAlign w:val="center"/>
          </w:tcPr>
          <w:p w14:paraId="2984F437" w14:textId="77777777" w:rsidR="007709C6" w:rsidRPr="007709C6" w:rsidRDefault="007709C6" w:rsidP="007709C6">
            <w:pPr>
              <w:jc w:val="center"/>
              <w:rPr>
                <w:sz w:val="22"/>
                <w:szCs w:val="22"/>
              </w:rPr>
            </w:pPr>
            <w:r w:rsidRPr="007709C6">
              <w:rPr>
                <w:sz w:val="22"/>
                <w:szCs w:val="22"/>
              </w:rPr>
              <w:t>6</w:t>
            </w:r>
          </w:p>
        </w:tc>
        <w:tc>
          <w:tcPr>
            <w:tcW w:w="1271" w:type="dxa"/>
            <w:shd w:val="clear" w:color="auto" w:fill="auto"/>
            <w:noWrap/>
            <w:vAlign w:val="center"/>
          </w:tcPr>
          <w:p w14:paraId="6C99BAB1" w14:textId="77777777" w:rsidR="007709C6" w:rsidRPr="007709C6" w:rsidRDefault="007709C6" w:rsidP="007709C6">
            <w:pPr>
              <w:jc w:val="center"/>
              <w:rPr>
                <w:sz w:val="22"/>
                <w:szCs w:val="22"/>
              </w:rPr>
            </w:pPr>
            <w:r w:rsidRPr="007709C6">
              <w:rPr>
                <w:sz w:val="22"/>
                <w:szCs w:val="22"/>
              </w:rPr>
              <w:t>-1</w:t>
            </w:r>
          </w:p>
        </w:tc>
      </w:tr>
      <w:tr w:rsidR="007709C6" w:rsidRPr="007709C6" w14:paraId="20FD84B2" w14:textId="77777777" w:rsidTr="006D5EE3">
        <w:trPr>
          <w:trHeight w:val="69"/>
        </w:trPr>
        <w:tc>
          <w:tcPr>
            <w:tcW w:w="908" w:type="dxa"/>
            <w:shd w:val="clear" w:color="auto" w:fill="auto"/>
            <w:noWrap/>
            <w:vAlign w:val="center"/>
            <w:hideMark/>
          </w:tcPr>
          <w:p w14:paraId="5FC0DA78" w14:textId="77777777" w:rsidR="007709C6" w:rsidRPr="007709C6" w:rsidRDefault="007709C6" w:rsidP="007709C6">
            <w:pPr>
              <w:jc w:val="center"/>
              <w:rPr>
                <w:sz w:val="22"/>
                <w:szCs w:val="22"/>
              </w:rPr>
            </w:pPr>
            <w:r w:rsidRPr="007709C6">
              <w:rPr>
                <w:sz w:val="22"/>
                <w:szCs w:val="22"/>
              </w:rPr>
              <w:t>1.4.3</w:t>
            </w:r>
          </w:p>
        </w:tc>
        <w:tc>
          <w:tcPr>
            <w:tcW w:w="4757" w:type="dxa"/>
            <w:shd w:val="clear" w:color="auto" w:fill="auto"/>
            <w:noWrap/>
            <w:vAlign w:val="center"/>
            <w:hideMark/>
          </w:tcPr>
          <w:p w14:paraId="048A2389" w14:textId="77777777" w:rsidR="007709C6" w:rsidRPr="007709C6" w:rsidRDefault="007709C6" w:rsidP="007709C6">
            <w:pPr>
              <w:rPr>
                <w:sz w:val="22"/>
                <w:szCs w:val="22"/>
              </w:rPr>
            </w:pPr>
            <w:r w:rsidRPr="007709C6">
              <w:rPr>
                <w:sz w:val="22"/>
                <w:szCs w:val="22"/>
              </w:rPr>
              <w:t>иные расходы</w:t>
            </w:r>
          </w:p>
        </w:tc>
        <w:tc>
          <w:tcPr>
            <w:tcW w:w="1401" w:type="dxa"/>
            <w:vAlign w:val="center"/>
          </w:tcPr>
          <w:p w14:paraId="4281EE80" w14:textId="77777777" w:rsidR="007709C6" w:rsidRPr="007709C6" w:rsidRDefault="007709C6" w:rsidP="007709C6">
            <w:pPr>
              <w:jc w:val="center"/>
              <w:rPr>
                <w:sz w:val="22"/>
                <w:szCs w:val="22"/>
              </w:rPr>
            </w:pPr>
            <w:r w:rsidRPr="007709C6">
              <w:rPr>
                <w:sz w:val="22"/>
                <w:szCs w:val="22"/>
              </w:rPr>
              <w:t>1 158</w:t>
            </w:r>
          </w:p>
        </w:tc>
        <w:tc>
          <w:tcPr>
            <w:tcW w:w="1500" w:type="dxa"/>
            <w:shd w:val="clear" w:color="auto" w:fill="auto"/>
            <w:noWrap/>
            <w:vAlign w:val="center"/>
          </w:tcPr>
          <w:p w14:paraId="0DA77307" w14:textId="77777777" w:rsidR="007709C6" w:rsidRPr="007709C6" w:rsidRDefault="007709C6" w:rsidP="007709C6">
            <w:pPr>
              <w:jc w:val="center"/>
              <w:rPr>
                <w:sz w:val="22"/>
                <w:szCs w:val="22"/>
              </w:rPr>
            </w:pPr>
            <w:r w:rsidRPr="007709C6">
              <w:rPr>
                <w:sz w:val="22"/>
                <w:szCs w:val="22"/>
              </w:rPr>
              <w:t>1 342</w:t>
            </w:r>
          </w:p>
        </w:tc>
        <w:tc>
          <w:tcPr>
            <w:tcW w:w="1271" w:type="dxa"/>
            <w:shd w:val="clear" w:color="auto" w:fill="auto"/>
            <w:noWrap/>
            <w:vAlign w:val="center"/>
          </w:tcPr>
          <w:p w14:paraId="6BF494CE" w14:textId="77777777" w:rsidR="007709C6" w:rsidRPr="007709C6" w:rsidRDefault="007709C6" w:rsidP="007709C6">
            <w:pPr>
              <w:jc w:val="center"/>
              <w:rPr>
                <w:sz w:val="22"/>
                <w:szCs w:val="22"/>
              </w:rPr>
            </w:pPr>
            <w:r w:rsidRPr="007709C6">
              <w:rPr>
                <w:sz w:val="22"/>
                <w:szCs w:val="22"/>
              </w:rPr>
              <w:t>184</w:t>
            </w:r>
          </w:p>
        </w:tc>
      </w:tr>
      <w:tr w:rsidR="007709C6" w:rsidRPr="007709C6" w14:paraId="7E3A9B8D" w14:textId="77777777" w:rsidTr="006D5EE3">
        <w:trPr>
          <w:trHeight w:val="69"/>
        </w:trPr>
        <w:tc>
          <w:tcPr>
            <w:tcW w:w="908" w:type="dxa"/>
            <w:shd w:val="clear" w:color="auto" w:fill="auto"/>
            <w:noWrap/>
            <w:vAlign w:val="center"/>
            <w:hideMark/>
          </w:tcPr>
          <w:p w14:paraId="38D85CD5" w14:textId="77777777" w:rsidR="007709C6" w:rsidRPr="007709C6" w:rsidRDefault="007709C6" w:rsidP="007709C6">
            <w:pPr>
              <w:jc w:val="center"/>
              <w:rPr>
                <w:sz w:val="22"/>
                <w:szCs w:val="22"/>
              </w:rPr>
            </w:pPr>
            <w:r w:rsidRPr="007709C6">
              <w:rPr>
                <w:sz w:val="22"/>
                <w:szCs w:val="22"/>
              </w:rPr>
              <w:t>1.5</w:t>
            </w:r>
          </w:p>
        </w:tc>
        <w:tc>
          <w:tcPr>
            <w:tcW w:w="4757" w:type="dxa"/>
            <w:shd w:val="clear" w:color="auto" w:fill="auto"/>
            <w:vAlign w:val="center"/>
            <w:hideMark/>
          </w:tcPr>
          <w:p w14:paraId="5F6E2BBF" w14:textId="77777777" w:rsidR="007709C6" w:rsidRPr="007709C6" w:rsidRDefault="007709C6" w:rsidP="007709C6">
            <w:pPr>
              <w:rPr>
                <w:sz w:val="22"/>
                <w:szCs w:val="22"/>
              </w:rPr>
            </w:pPr>
            <w:r w:rsidRPr="007709C6">
              <w:rPr>
                <w:sz w:val="22"/>
                <w:szCs w:val="22"/>
              </w:rPr>
              <w:t>Отчисления на социальные нужды</w:t>
            </w:r>
          </w:p>
        </w:tc>
        <w:tc>
          <w:tcPr>
            <w:tcW w:w="1401" w:type="dxa"/>
            <w:vAlign w:val="center"/>
          </w:tcPr>
          <w:p w14:paraId="20912C75" w14:textId="77777777" w:rsidR="007709C6" w:rsidRPr="007709C6" w:rsidRDefault="007709C6" w:rsidP="007709C6">
            <w:pPr>
              <w:jc w:val="center"/>
              <w:rPr>
                <w:sz w:val="22"/>
                <w:szCs w:val="22"/>
              </w:rPr>
            </w:pPr>
            <w:r w:rsidRPr="007709C6">
              <w:rPr>
                <w:sz w:val="22"/>
                <w:szCs w:val="22"/>
              </w:rPr>
              <w:t>205</w:t>
            </w:r>
          </w:p>
        </w:tc>
        <w:tc>
          <w:tcPr>
            <w:tcW w:w="1500" w:type="dxa"/>
            <w:shd w:val="clear" w:color="auto" w:fill="auto"/>
            <w:noWrap/>
            <w:vAlign w:val="center"/>
          </w:tcPr>
          <w:p w14:paraId="7C6357D2" w14:textId="77777777" w:rsidR="007709C6" w:rsidRPr="007709C6" w:rsidRDefault="007709C6" w:rsidP="007709C6">
            <w:pPr>
              <w:jc w:val="center"/>
              <w:rPr>
                <w:sz w:val="22"/>
                <w:szCs w:val="22"/>
              </w:rPr>
            </w:pPr>
            <w:r w:rsidRPr="007709C6">
              <w:rPr>
                <w:sz w:val="22"/>
                <w:szCs w:val="22"/>
              </w:rPr>
              <w:t>4 449</w:t>
            </w:r>
          </w:p>
        </w:tc>
        <w:tc>
          <w:tcPr>
            <w:tcW w:w="1271" w:type="dxa"/>
            <w:shd w:val="clear" w:color="auto" w:fill="auto"/>
            <w:noWrap/>
            <w:vAlign w:val="center"/>
          </w:tcPr>
          <w:p w14:paraId="0A2D12E5" w14:textId="77777777" w:rsidR="007709C6" w:rsidRPr="007709C6" w:rsidRDefault="007709C6" w:rsidP="007709C6">
            <w:pPr>
              <w:jc w:val="center"/>
              <w:rPr>
                <w:sz w:val="22"/>
                <w:szCs w:val="22"/>
              </w:rPr>
            </w:pPr>
            <w:r w:rsidRPr="007709C6">
              <w:rPr>
                <w:sz w:val="22"/>
                <w:szCs w:val="22"/>
              </w:rPr>
              <w:t>4 244</w:t>
            </w:r>
          </w:p>
        </w:tc>
      </w:tr>
      <w:tr w:rsidR="007709C6" w:rsidRPr="007709C6" w14:paraId="357FB040" w14:textId="77777777" w:rsidTr="006D5EE3">
        <w:trPr>
          <w:trHeight w:val="415"/>
        </w:trPr>
        <w:tc>
          <w:tcPr>
            <w:tcW w:w="908" w:type="dxa"/>
            <w:shd w:val="clear" w:color="auto" w:fill="auto"/>
            <w:noWrap/>
            <w:vAlign w:val="center"/>
            <w:hideMark/>
          </w:tcPr>
          <w:p w14:paraId="296E718D" w14:textId="77777777" w:rsidR="007709C6" w:rsidRPr="007709C6" w:rsidRDefault="007709C6" w:rsidP="007709C6">
            <w:pPr>
              <w:jc w:val="center"/>
              <w:rPr>
                <w:sz w:val="22"/>
                <w:szCs w:val="22"/>
              </w:rPr>
            </w:pPr>
            <w:r w:rsidRPr="007709C6">
              <w:rPr>
                <w:sz w:val="22"/>
                <w:szCs w:val="22"/>
              </w:rPr>
              <w:t>1.6</w:t>
            </w:r>
          </w:p>
        </w:tc>
        <w:tc>
          <w:tcPr>
            <w:tcW w:w="4757" w:type="dxa"/>
            <w:shd w:val="clear" w:color="auto" w:fill="auto"/>
            <w:vAlign w:val="center"/>
            <w:hideMark/>
          </w:tcPr>
          <w:p w14:paraId="0D06F57C" w14:textId="77777777" w:rsidR="007709C6" w:rsidRPr="007709C6" w:rsidRDefault="007709C6" w:rsidP="007709C6">
            <w:pPr>
              <w:rPr>
                <w:sz w:val="22"/>
                <w:szCs w:val="22"/>
              </w:rPr>
            </w:pPr>
            <w:r w:rsidRPr="007709C6">
              <w:rPr>
                <w:sz w:val="22"/>
                <w:szCs w:val="22"/>
              </w:rPr>
              <w:t>Расходы по сомнительным долгам</w:t>
            </w:r>
          </w:p>
        </w:tc>
        <w:tc>
          <w:tcPr>
            <w:tcW w:w="1401" w:type="dxa"/>
            <w:vAlign w:val="center"/>
          </w:tcPr>
          <w:p w14:paraId="5F043F8E" w14:textId="77777777" w:rsidR="007709C6" w:rsidRPr="007709C6" w:rsidRDefault="007709C6" w:rsidP="007709C6">
            <w:pPr>
              <w:jc w:val="center"/>
              <w:rPr>
                <w:sz w:val="22"/>
                <w:szCs w:val="22"/>
              </w:rPr>
            </w:pPr>
          </w:p>
        </w:tc>
        <w:tc>
          <w:tcPr>
            <w:tcW w:w="1500" w:type="dxa"/>
            <w:shd w:val="clear" w:color="auto" w:fill="auto"/>
            <w:noWrap/>
            <w:vAlign w:val="center"/>
          </w:tcPr>
          <w:p w14:paraId="41071C8D" w14:textId="77777777" w:rsidR="007709C6" w:rsidRPr="007709C6" w:rsidRDefault="007709C6" w:rsidP="007709C6">
            <w:pPr>
              <w:jc w:val="center"/>
              <w:rPr>
                <w:sz w:val="22"/>
                <w:szCs w:val="22"/>
              </w:rPr>
            </w:pPr>
          </w:p>
        </w:tc>
        <w:tc>
          <w:tcPr>
            <w:tcW w:w="1271" w:type="dxa"/>
            <w:shd w:val="clear" w:color="auto" w:fill="auto"/>
            <w:noWrap/>
            <w:vAlign w:val="center"/>
          </w:tcPr>
          <w:p w14:paraId="48DF31A0" w14:textId="77777777" w:rsidR="007709C6" w:rsidRPr="007709C6" w:rsidRDefault="007709C6" w:rsidP="007709C6">
            <w:pPr>
              <w:jc w:val="center"/>
              <w:rPr>
                <w:sz w:val="22"/>
                <w:szCs w:val="22"/>
              </w:rPr>
            </w:pPr>
            <w:r w:rsidRPr="007709C6">
              <w:rPr>
                <w:sz w:val="22"/>
                <w:szCs w:val="22"/>
              </w:rPr>
              <w:t>0</w:t>
            </w:r>
          </w:p>
        </w:tc>
      </w:tr>
      <w:tr w:rsidR="007709C6" w:rsidRPr="007709C6" w14:paraId="243AE015" w14:textId="77777777" w:rsidTr="006D5EE3">
        <w:trPr>
          <w:trHeight w:val="397"/>
        </w:trPr>
        <w:tc>
          <w:tcPr>
            <w:tcW w:w="908" w:type="dxa"/>
            <w:shd w:val="clear" w:color="auto" w:fill="auto"/>
            <w:noWrap/>
            <w:vAlign w:val="center"/>
            <w:hideMark/>
          </w:tcPr>
          <w:p w14:paraId="7E995B04" w14:textId="77777777" w:rsidR="007709C6" w:rsidRPr="007709C6" w:rsidRDefault="007709C6" w:rsidP="007709C6">
            <w:pPr>
              <w:jc w:val="center"/>
              <w:rPr>
                <w:sz w:val="22"/>
                <w:szCs w:val="22"/>
              </w:rPr>
            </w:pPr>
            <w:r w:rsidRPr="007709C6">
              <w:rPr>
                <w:sz w:val="22"/>
                <w:szCs w:val="22"/>
              </w:rPr>
              <w:t>1.7</w:t>
            </w:r>
          </w:p>
        </w:tc>
        <w:tc>
          <w:tcPr>
            <w:tcW w:w="4757" w:type="dxa"/>
            <w:shd w:val="clear" w:color="auto" w:fill="auto"/>
            <w:vAlign w:val="center"/>
            <w:hideMark/>
          </w:tcPr>
          <w:p w14:paraId="5C45AB80" w14:textId="77777777" w:rsidR="007709C6" w:rsidRPr="007709C6" w:rsidRDefault="007709C6" w:rsidP="007709C6">
            <w:pPr>
              <w:rPr>
                <w:sz w:val="22"/>
                <w:szCs w:val="22"/>
              </w:rPr>
            </w:pPr>
            <w:r w:rsidRPr="007709C6">
              <w:rPr>
                <w:sz w:val="22"/>
                <w:szCs w:val="22"/>
              </w:rPr>
              <w:t>Амортизация основных средств и нематериальных активов</w:t>
            </w:r>
          </w:p>
        </w:tc>
        <w:tc>
          <w:tcPr>
            <w:tcW w:w="1401" w:type="dxa"/>
            <w:vAlign w:val="center"/>
          </w:tcPr>
          <w:p w14:paraId="77D141DC" w14:textId="77777777" w:rsidR="007709C6" w:rsidRPr="007709C6" w:rsidRDefault="007709C6" w:rsidP="007709C6">
            <w:pPr>
              <w:jc w:val="center"/>
              <w:rPr>
                <w:sz w:val="22"/>
                <w:szCs w:val="22"/>
              </w:rPr>
            </w:pPr>
            <w:r w:rsidRPr="007709C6">
              <w:rPr>
                <w:sz w:val="22"/>
                <w:szCs w:val="22"/>
              </w:rPr>
              <w:t>16 020</w:t>
            </w:r>
          </w:p>
        </w:tc>
        <w:tc>
          <w:tcPr>
            <w:tcW w:w="1500" w:type="dxa"/>
            <w:shd w:val="clear" w:color="auto" w:fill="auto"/>
            <w:noWrap/>
            <w:vAlign w:val="center"/>
          </w:tcPr>
          <w:p w14:paraId="31D8987F" w14:textId="77777777" w:rsidR="007709C6" w:rsidRPr="007709C6" w:rsidRDefault="007709C6" w:rsidP="007709C6">
            <w:pPr>
              <w:jc w:val="center"/>
              <w:rPr>
                <w:sz w:val="22"/>
                <w:szCs w:val="22"/>
              </w:rPr>
            </w:pPr>
            <w:r w:rsidRPr="007709C6">
              <w:rPr>
                <w:sz w:val="22"/>
                <w:szCs w:val="22"/>
              </w:rPr>
              <w:t>14 472</w:t>
            </w:r>
          </w:p>
        </w:tc>
        <w:tc>
          <w:tcPr>
            <w:tcW w:w="1271" w:type="dxa"/>
            <w:shd w:val="clear" w:color="auto" w:fill="auto"/>
            <w:noWrap/>
            <w:vAlign w:val="center"/>
          </w:tcPr>
          <w:p w14:paraId="5D5F187A" w14:textId="77777777" w:rsidR="007709C6" w:rsidRPr="007709C6" w:rsidRDefault="007709C6" w:rsidP="007709C6">
            <w:pPr>
              <w:jc w:val="center"/>
              <w:rPr>
                <w:sz w:val="22"/>
                <w:szCs w:val="22"/>
              </w:rPr>
            </w:pPr>
            <w:r w:rsidRPr="007709C6">
              <w:rPr>
                <w:sz w:val="22"/>
                <w:szCs w:val="22"/>
              </w:rPr>
              <w:t>-1 548</w:t>
            </w:r>
          </w:p>
        </w:tc>
      </w:tr>
      <w:tr w:rsidR="007709C6" w:rsidRPr="007709C6" w14:paraId="43F8EEE3" w14:textId="77777777" w:rsidTr="006D5EE3">
        <w:trPr>
          <w:trHeight w:val="686"/>
        </w:trPr>
        <w:tc>
          <w:tcPr>
            <w:tcW w:w="908" w:type="dxa"/>
            <w:shd w:val="clear" w:color="auto" w:fill="auto"/>
            <w:noWrap/>
            <w:vAlign w:val="center"/>
            <w:hideMark/>
          </w:tcPr>
          <w:p w14:paraId="01B33E5B" w14:textId="77777777" w:rsidR="007709C6" w:rsidRPr="007709C6" w:rsidRDefault="007709C6" w:rsidP="007709C6">
            <w:pPr>
              <w:jc w:val="center"/>
              <w:rPr>
                <w:sz w:val="22"/>
                <w:szCs w:val="22"/>
              </w:rPr>
            </w:pPr>
            <w:r w:rsidRPr="007709C6">
              <w:rPr>
                <w:sz w:val="22"/>
                <w:szCs w:val="22"/>
              </w:rPr>
              <w:t>1.8</w:t>
            </w:r>
          </w:p>
        </w:tc>
        <w:tc>
          <w:tcPr>
            <w:tcW w:w="4757" w:type="dxa"/>
            <w:shd w:val="clear" w:color="auto" w:fill="auto"/>
            <w:noWrap/>
            <w:vAlign w:val="center"/>
            <w:hideMark/>
          </w:tcPr>
          <w:p w14:paraId="546BC96D" w14:textId="77777777" w:rsidR="007709C6" w:rsidRPr="007709C6" w:rsidRDefault="007709C6" w:rsidP="007709C6">
            <w:pPr>
              <w:rPr>
                <w:sz w:val="22"/>
                <w:szCs w:val="22"/>
              </w:rPr>
            </w:pPr>
            <w:r w:rsidRPr="007709C6">
              <w:rPr>
                <w:sz w:val="22"/>
                <w:szCs w:val="22"/>
              </w:rPr>
              <w:t>Расходы на выплаты по договорам займа и кредитным договорам, включая проценты по ним</w:t>
            </w:r>
          </w:p>
        </w:tc>
        <w:tc>
          <w:tcPr>
            <w:tcW w:w="1401" w:type="dxa"/>
            <w:vAlign w:val="center"/>
          </w:tcPr>
          <w:p w14:paraId="461B466C"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1F697654"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2BED26DE" w14:textId="77777777" w:rsidR="007709C6" w:rsidRPr="007709C6" w:rsidRDefault="007709C6" w:rsidP="007709C6">
            <w:pPr>
              <w:jc w:val="center"/>
              <w:rPr>
                <w:sz w:val="22"/>
                <w:szCs w:val="22"/>
              </w:rPr>
            </w:pPr>
            <w:r w:rsidRPr="007709C6">
              <w:rPr>
                <w:sz w:val="22"/>
                <w:szCs w:val="22"/>
              </w:rPr>
              <w:t>0</w:t>
            </w:r>
          </w:p>
        </w:tc>
      </w:tr>
      <w:tr w:rsidR="007709C6" w:rsidRPr="007709C6" w14:paraId="6AD0B565" w14:textId="77777777" w:rsidTr="006D5EE3">
        <w:trPr>
          <w:trHeight w:val="356"/>
        </w:trPr>
        <w:tc>
          <w:tcPr>
            <w:tcW w:w="908" w:type="dxa"/>
            <w:shd w:val="clear" w:color="auto" w:fill="auto"/>
            <w:noWrap/>
            <w:vAlign w:val="center"/>
            <w:hideMark/>
          </w:tcPr>
          <w:p w14:paraId="3FF144F2" w14:textId="77777777" w:rsidR="007709C6" w:rsidRPr="007709C6" w:rsidRDefault="007709C6" w:rsidP="007709C6">
            <w:pPr>
              <w:jc w:val="center"/>
              <w:rPr>
                <w:sz w:val="22"/>
                <w:szCs w:val="22"/>
              </w:rPr>
            </w:pPr>
          </w:p>
        </w:tc>
        <w:tc>
          <w:tcPr>
            <w:tcW w:w="4757" w:type="dxa"/>
            <w:shd w:val="clear" w:color="auto" w:fill="auto"/>
            <w:noWrap/>
            <w:vAlign w:val="center"/>
            <w:hideMark/>
          </w:tcPr>
          <w:p w14:paraId="25EEC086" w14:textId="77777777" w:rsidR="007709C6" w:rsidRPr="007709C6" w:rsidRDefault="007709C6" w:rsidP="007709C6">
            <w:pPr>
              <w:rPr>
                <w:sz w:val="22"/>
                <w:szCs w:val="22"/>
              </w:rPr>
            </w:pPr>
            <w:r w:rsidRPr="007709C6">
              <w:rPr>
                <w:sz w:val="22"/>
                <w:szCs w:val="22"/>
              </w:rPr>
              <w:t>ИТОГО</w:t>
            </w:r>
          </w:p>
        </w:tc>
        <w:tc>
          <w:tcPr>
            <w:tcW w:w="1401" w:type="dxa"/>
            <w:vAlign w:val="center"/>
          </w:tcPr>
          <w:p w14:paraId="535C8887" w14:textId="77777777" w:rsidR="007709C6" w:rsidRPr="007709C6" w:rsidRDefault="007709C6" w:rsidP="007709C6">
            <w:pPr>
              <w:jc w:val="center"/>
              <w:rPr>
                <w:sz w:val="22"/>
                <w:szCs w:val="22"/>
              </w:rPr>
            </w:pPr>
            <w:r w:rsidRPr="007709C6">
              <w:rPr>
                <w:sz w:val="22"/>
                <w:szCs w:val="22"/>
              </w:rPr>
              <w:t>19 512</w:t>
            </w:r>
          </w:p>
        </w:tc>
        <w:tc>
          <w:tcPr>
            <w:tcW w:w="1500" w:type="dxa"/>
            <w:shd w:val="clear" w:color="auto" w:fill="auto"/>
            <w:noWrap/>
            <w:vAlign w:val="center"/>
          </w:tcPr>
          <w:p w14:paraId="1FEE978F" w14:textId="77777777" w:rsidR="007709C6" w:rsidRPr="007709C6" w:rsidRDefault="007709C6" w:rsidP="007709C6">
            <w:pPr>
              <w:jc w:val="center"/>
              <w:rPr>
                <w:sz w:val="22"/>
                <w:szCs w:val="22"/>
              </w:rPr>
            </w:pPr>
            <w:r w:rsidRPr="007709C6">
              <w:rPr>
                <w:sz w:val="22"/>
                <w:szCs w:val="22"/>
              </w:rPr>
              <w:t>22 701</w:t>
            </w:r>
          </w:p>
        </w:tc>
        <w:tc>
          <w:tcPr>
            <w:tcW w:w="1271" w:type="dxa"/>
            <w:shd w:val="clear" w:color="auto" w:fill="auto"/>
            <w:noWrap/>
            <w:vAlign w:val="center"/>
          </w:tcPr>
          <w:p w14:paraId="1F390DBC" w14:textId="77777777" w:rsidR="007709C6" w:rsidRPr="007709C6" w:rsidRDefault="007709C6" w:rsidP="007709C6">
            <w:pPr>
              <w:jc w:val="center"/>
              <w:rPr>
                <w:sz w:val="22"/>
                <w:szCs w:val="22"/>
              </w:rPr>
            </w:pPr>
            <w:r w:rsidRPr="007709C6">
              <w:rPr>
                <w:sz w:val="22"/>
                <w:szCs w:val="22"/>
              </w:rPr>
              <w:t>3 189</w:t>
            </w:r>
          </w:p>
        </w:tc>
      </w:tr>
      <w:tr w:rsidR="007709C6" w:rsidRPr="007709C6" w14:paraId="6627A596" w14:textId="77777777" w:rsidTr="006D5EE3">
        <w:trPr>
          <w:trHeight w:val="356"/>
        </w:trPr>
        <w:tc>
          <w:tcPr>
            <w:tcW w:w="908" w:type="dxa"/>
            <w:shd w:val="clear" w:color="auto" w:fill="auto"/>
            <w:noWrap/>
            <w:vAlign w:val="center"/>
            <w:hideMark/>
          </w:tcPr>
          <w:p w14:paraId="63CBC432" w14:textId="77777777" w:rsidR="007709C6" w:rsidRPr="007709C6" w:rsidRDefault="007709C6" w:rsidP="007709C6">
            <w:pPr>
              <w:jc w:val="center"/>
              <w:rPr>
                <w:sz w:val="22"/>
                <w:szCs w:val="22"/>
              </w:rPr>
            </w:pPr>
            <w:r w:rsidRPr="007709C6">
              <w:rPr>
                <w:sz w:val="22"/>
                <w:szCs w:val="22"/>
              </w:rPr>
              <w:t>2</w:t>
            </w:r>
          </w:p>
        </w:tc>
        <w:tc>
          <w:tcPr>
            <w:tcW w:w="4757" w:type="dxa"/>
            <w:shd w:val="clear" w:color="auto" w:fill="auto"/>
            <w:noWrap/>
            <w:vAlign w:val="center"/>
            <w:hideMark/>
          </w:tcPr>
          <w:p w14:paraId="1B32B092" w14:textId="77777777" w:rsidR="007709C6" w:rsidRPr="007709C6" w:rsidRDefault="007709C6" w:rsidP="007709C6">
            <w:pPr>
              <w:rPr>
                <w:sz w:val="22"/>
                <w:szCs w:val="22"/>
              </w:rPr>
            </w:pPr>
            <w:r w:rsidRPr="007709C6">
              <w:rPr>
                <w:sz w:val="22"/>
                <w:szCs w:val="22"/>
              </w:rPr>
              <w:t>Налог на прибыль</w:t>
            </w:r>
          </w:p>
        </w:tc>
        <w:tc>
          <w:tcPr>
            <w:tcW w:w="1401" w:type="dxa"/>
            <w:vAlign w:val="center"/>
          </w:tcPr>
          <w:p w14:paraId="02AC94EE"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31DA114E" w14:textId="77777777" w:rsidR="007709C6" w:rsidRPr="007709C6" w:rsidRDefault="007709C6" w:rsidP="007709C6">
            <w:pPr>
              <w:jc w:val="center"/>
              <w:rPr>
                <w:sz w:val="22"/>
                <w:szCs w:val="22"/>
              </w:rPr>
            </w:pPr>
            <w:r w:rsidRPr="007709C6">
              <w:rPr>
                <w:sz w:val="22"/>
                <w:szCs w:val="22"/>
              </w:rPr>
              <w:t>50</w:t>
            </w:r>
          </w:p>
        </w:tc>
        <w:tc>
          <w:tcPr>
            <w:tcW w:w="1271" w:type="dxa"/>
            <w:shd w:val="clear" w:color="auto" w:fill="auto"/>
            <w:noWrap/>
            <w:vAlign w:val="center"/>
          </w:tcPr>
          <w:p w14:paraId="15D6A293" w14:textId="77777777" w:rsidR="007709C6" w:rsidRPr="007709C6" w:rsidRDefault="007709C6" w:rsidP="007709C6">
            <w:pPr>
              <w:jc w:val="center"/>
              <w:rPr>
                <w:sz w:val="22"/>
                <w:szCs w:val="22"/>
              </w:rPr>
            </w:pPr>
            <w:r w:rsidRPr="007709C6">
              <w:rPr>
                <w:sz w:val="22"/>
                <w:szCs w:val="22"/>
              </w:rPr>
              <w:t>50</w:t>
            </w:r>
          </w:p>
        </w:tc>
      </w:tr>
      <w:tr w:rsidR="007709C6" w:rsidRPr="007709C6" w14:paraId="2A9FC4AA" w14:textId="77777777" w:rsidTr="006D5EE3">
        <w:trPr>
          <w:trHeight w:val="1072"/>
        </w:trPr>
        <w:tc>
          <w:tcPr>
            <w:tcW w:w="908" w:type="dxa"/>
            <w:shd w:val="clear" w:color="auto" w:fill="auto"/>
            <w:noWrap/>
            <w:vAlign w:val="center"/>
            <w:hideMark/>
          </w:tcPr>
          <w:p w14:paraId="1A085093" w14:textId="77777777" w:rsidR="007709C6" w:rsidRPr="007709C6" w:rsidRDefault="007709C6" w:rsidP="007709C6">
            <w:pPr>
              <w:jc w:val="center"/>
              <w:rPr>
                <w:sz w:val="22"/>
                <w:szCs w:val="22"/>
              </w:rPr>
            </w:pPr>
            <w:r w:rsidRPr="007709C6">
              <w:rPr>
                <w:sz w:val="22"/>
                <w:szCs w:val="22"/>
              </w:rPr>
              <w:t>3</w:t>
            </w:r>
          </w:p>
        </w:tc>
        <w:tc>
          <w:tcPr>
            <w:tcW w:w="4757" w:type="dxa"/>
            <w:shd w:val="clear" w:color="auto" w:fill="auto"/>
            <w:noWrap/>
            <w:vAlign w:val="center"/>
            <w:hideMark/>
          </w:tcPr>
          <w:p w14:paraId="4C07CC27" w14:textId="77777777" w:rsidR="007709C6" w:rsidRPr="007709C6" w:rsidRDefault="007709C6" w:rsidP="007709C6">
            <w:pPr>
              <w:rPr>
                <w:sz w:val="22"/>
                <w:szCs w:val="22"/>
              </w:rPr>
            </w:pPr>
            <w:r w:rsidRPr="007709C6">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622FC936" w14:textId="77777777" w:rsidR="007709C6" w:rsidRPr="007709C6" w:rsidRDefault="007709C6" w:rsidP="007709C6">
            <w:pPr>
              <w:jc w:val="center"/>
              <w:rPr>
                <w:sz w:val="22"/>
                <w:szCs w:val="22"/>
              </w:rPr>
            </w:pPr>
            <w:r w:rsidRPr="007709C6">
              <w:rPr>
                <w:sz w:val="22"/>
                <w:szCs w:val="22"/>
              </w:rPr>
              <w:t>0</w:t>
            </w:r>
          </w:p>
        </w:tc>
        <w:tc>
          <w:tcPr>
            <w:tcW w:w="1500" w:type="dxa"/>
            <w:shd w:val="clear" w:color="auto" w:fill="auto"/>
            <w:noWrap/>
            <w:vAlign w:val="center"/>
          </w:tcPr>
          <w:p w14:paraId="5E46FCAC" w14:textId="77777777" w:rsidR="007709C6" w:rsidRPr="007709C6" w:rsidRDefault="007709C6" w:rsidP="007709C6">
            <w:pPr>
              <w:jc w:val="center"/>
              <w:rPr>
                <w:sz w:val="22"/>
                <w:szCs w:val="22"/>
              </w:rPr>
            </w:pPr>
            <w:r w:rsidRPr="007709C6">
              <w:rPr>
                <w:sz w:val="22"/>
                <w:szCs w:val="22"/>
              </w:rPr>
              <w:t>0</w:t>
            </w:r>
          </w:p>
        </w:tc>
        <w:tc>
          <w:tcPr>
            <w:tcW w:w="1271" w:type="dxa"/>
            <w:shd w:val="clear" w:color="auto" w:fill="auto"/>
            <w:noWrap/>
            <w:vAlign w:val="center"/>
          </w:tcPr>
          <w:p w14:paraId="64584D71" w14:textId="77777777" w:rsidR="007709C6" w:rsidRPr="007709C6" w:rsidRDefault="007709C6" w:rsidP="007709C6">
            <w:pPr>
              <w:jc w:val="center"/>
              <w:rPr>
                <w:sz w:val="22"/>
                <w:szCs w:val="22"/>
              </w:rPr>
            </w:pPr>
            <w:r w:rsidRPr="007709C6">
              <w:rPr>
                <w:sz w:val="22"/>
                <w:szCs w:val="22"/>
              </w:rPr>
              <w:t>0</w:t>
            </w:r>
          </w:p>
        </w:tc>
      </w:tr>
      <w:tr w:rsidR="007709C6" w:rsidRPr="007709C6" w14:paraId="5869FD3A" w14:textId="77777777" w:rsidTr="006D5EE3">
        <w:trPr>
          <w:trHeight w:val="430"/>
        </w:trPr>
        <w:tc>
          <w:tcPr>
            <w:tcW w:w="908" w:type="dxa"/>
            <w:shd w:val="clear" w:color="auto" w:fill="auto"/>
            <w:noWrap/>
            <w:vAlign w:val="center"/>
            <w:hideMark/>
          </w:tcPr>
          <w:p w14:paraId="4E4874B7" w14:textId="77777777" w:rsidR="007709C6" w:rsidRPr="007709C6" w:rsidRDefault="007709C6" w:rsidP="007709C6">
            <w:pPr>
              <w:jc w:val="center"/>
              <w:rPr>
                <w:sz w:val="22"/>
                <w:szCs w:val="22"/>
              </w:rPr>
            </w:pPr>
            <w:r w:rsidRPr="007709C6">
              <w:rPr>
                <w:sz w:val="22"/>
                <w:szCs w:val="22"/>
              </w:rPr>
              <w:t>4</w:t>
            </w:r>
          </w:p>
        </w:tc>
        <w:tc>
          <w:tcPr>
            <w:tcW w:w="4757" w:type="dxa"/>
            <w:shd w:val="clear" w:color="auto" w:fill="auto"/>
            <w:vAlign w:val="center"/>
            <w:hideMark/>
          </w:tcPr>
          <w:p w14:paraId="4CB26AD8" w14:textId="77777777" w:rsidR="007709C6" w:rsidRPr="007709C6" w:rsidRDefault="007709C6" w:rsidP="007709C6">
            <w:pPr>
              <w:autoSpaceDE w:val="0"/>
              <w:autoSpaceDN w:val="0"/>
              <w:adjustRightInd w:val="0"/>
              <w:jc w:val="both"/>
              <w:rPr>
                <w:sz w:val="22"/>
                <w:szCs w:val="22"/>
              </w:rPr>
            </w:pPr>
            <w:r w:rsidRPr="007709C6">
              <w:rPr>
                <w:sz w:val="22"/>
                <w:szCs w:val="22"/>
              </w:rPr>
              <w:t>Итого неподконтрольных расходов</w:t>
            </w:r>
          </w:p>
        </w:tc>
        <w:tc>
          <w:tcPr>
            <w:tcW w:w="1401" w:type="dxa"/>
            <w:vAlign w:val="center"/>
          </w:tcPr>
          <w:p w14:paraId="73B9BC8E" w14:textId="77777777" w:rsidR="007709C6" w:rsidRPr="007709C6" w:rsidRDefault="007709C6" w:rsidP="007709C6">
            <w:pPr>
              <w:jc w:val="center"/>
              <w:rPr>
                <w:sz w:val="22"/>
                <w:szCs w:val="22"/>
              </w:rPr>
            </w:pPr>
            <w:r w:rsidRPr="007709C6">
              <w:rPr>
                <w:sz w:val="22"/>
                <w:szCs w:val="22"/>
              </w:rPr>
              <w:t>19 512</w:t>
            </w:r>
          </w:p>
        </w:tc>
        <w:tc>
          <w:tcPr>
            <w:tcW w:w="1500" w:type="dxa"/>
            <w:shd w:val="clear" w:color="auto" w:fill="auto"/>
            <w:noWrap/>
            <w:vAlign w:val="center"/>
          </w:tcPr>
          <w:p w14:paraId="3783767E" w14:textId="77777777" w:rsidR="007709C6" w:rsidRPr="007709C6" w:rsidRDefault="007709C6" w:rsidP="007709C6">
            <w:pPr>
              <w:jc w:val="center"/>
              <w:rPr>
                <w:sz w:val="22"/>
                <w:szCs w:val="22"/>
              </w:rPr>
            </w:pPr>
            <w:r w:rsidRPr="007709C6">
              <w:rPr>
                <w:sz w:val="22"/>
                <w:szCs w:val="22"/>
              </w:rPr>
              <w:t>22 751</w:t>
            </w:r>
          </w:p>
        </w:tc>
        <w:tc>
          <w:tcPr>
            <w:tcW w:w="1271" w:type="dxa"/>
            <w:shd w:val="clear" w:color="auto" w:fill="auto"/>
            <w:noWrap/>
            <w:vAlign w:val="center"/>
          </w:tcPr>
          <w:p w14:paraId="4965909F" w14:textId="77777777" w:rsidR="007709C6" w:rsidRPr="007709C6" w:rsidRDefault="007709C6" w:rsidP="007709C6">
            <w:pPr>
              <w:jc w:val="center"/>
              <w:rPr>
                <w:sz w:val="22"/>
                <w:szCs w:val="22"/>
              </w:rPr>
            </w:pPr>
            <w:r w:rsidRPr="007709C6">
              <w:rPr>
                <w:sz w:val="22"/>
                <w:szCs w:val="22"/>
              </w:rPr>
              <w:t>3 239</w:t>
            </w:r>
          </w:p>
        </w:tc>
      </w:tr>
    </w:tbl>
    <w:p w14:paraId="75246F43" w14:textId="77777777" w:rsidR="007709C6" w:rsidRPr="007709C6" w:rsidRDefault="007709C6" w:rsidP="007709C6">
      <w:pPr>
        <w:spacing w:after="160"/>
      </w:pPr>
    </w:p>
    <w:p w14:paraId="11CD4B56" w14:textId="77777777" w:rsidR="007709C6" w:rsidRPr="007709C6" w:rsidRDefault="007709C6" w:rsidP="007709C6">
      <w:pPr>
        <w:tabs>
          <w:tab w:val="left" w:pos="1890"/>
        </w:tabs>
        <w:ind w:left="1080" w:right="-1"/>
        <w:jc w:val="right"/>
        <w:rPr>
          <w:sz w:val="28"/>
          <w:szCs w:val="28"/>
        </w:rPr>
      </w:pPr>
      <w:r w:rsidRPr="007709C6">
        <w:rPr>
          <w:sz w:val="28"/>
          <w:szCs w:val="28"/>
        </w:rPr>
        <w:t>Таблица 56</w:t>
      </w:r>
    </w:p>
    <w:p w14:paraId="0BCFEE99" w14:textId="77777777" w:rsidR="007709C6" w:rsidRPr="007709C6" w:rsidRDefault="007709C6" w:rsidP="007709C6">
      <w:pPr>
        <w:jc w:val="center"/>
        <w:rPr>
          <w:sz w:val="28"/>
          <w:szCs w:val="28"/>
        </w:rPr>
      </w:pPr>
      <w:r w:rsidRPr="007709C6">
        <w:rPr>
          <w:b/>
          <w:sz w:val="28"/>
          <w:szCs w:val="28"/>
        </w:rPr>
        <w:t>Реестр расходов на приобретение энергетических ресурсов, холодной воды и теплоносителя</w:t>
      </w:r>
    </w:p>
    <w:p w14:paraId="43011A94" w14:textId="77777777" w:rsidR="007709C6" w:rsidRPr="007709C6" w:rsidRDefault="007709C6" w:rsidP="007709C6">
      <w:pPr>
        <w:ind w:firstLine="851"/>
        <w:jc w:val="right"/>
      </w:pPr>
      <w:r w:rsidRPr="007709C6">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418"/>
        <w:gridCol w:w="1389"/>
      </w:tblGrid>
      <w:tr w:rsidR="007709C6" w:rsidRPr="007709C6" w14:paraId="0F8B29DD" w14:textId="77777777" w:rsidTr="006D5EE3">
        <w:trPr>
          <w:trHeight w:val="795"/>
        </w:trPr>
        <w:tc>
          <w:tcPr>
            <w:tcW w:w="911" w:type="dxa"/>
            <w:shd w:val="clear" w:color="auto" w:fill="auto"/>
            <w:vAlign w:val="center"/>
            <w:hideMark/>
          </w:tcPr>
          <w:p w14:paraId="1C65860C" w14:textId="77777777" w:rsidR="007709C6" w:rsidRPr="007709C6" w:rsidRDefault="007709C6" w:rsidP="007709C6">
            <w:pPr>
              <w:jc w:val="center"/>
            </w:pPr>
            <w:r w:rsidRPr="007709C6">
              <w:t>№ п/п</w:t>
            </w:r>
          </w:p>
        </w:tc>
        <w:tc>
          <w:tcPr>
            <w:tcW w:w="4471" w:type="dxa"/>
            <w:shd w:val="clear" w:color="auto" w:fill="auto"/>
            <w:vAlign w:val="center"/>
            <w:hideMark/>
          </w:tcPr>
          <w:p w14:paraId="7DD42B82" w14:textId="77777777" w:rsidR="007709C6" w:rsidRPr="007709C6" w:rsidRDefault="007709C6" w:rsidP="007709C6">
            <w:pPr>
              <w:jc w:val="center"/>
            </w:pPr>
            <w:r w:rsidRPr="007709C6">
              <w:t>Наименование ресурса</w:t>
            </w:r>
          </w:p>
        </w:tc>
        <w:tc>
          <w:tcPr>
            <w:tcW w:w="1417" w:type="dxa"/>
            <w:vAlign w:val="center"/>
          </w:tcPr>
          <w:p w14:paraId="4F96206C" w14:textId="77777777" w:rsidR="007709C6" w:rsidRPr="007709C6" w:rsidRDefault="007709C6" w:rsidP="007709C6">
            <w:pPr>
              <w:jc w:val="center"/>
              <w:rPr>
                <w:sz w:val="20"/>
              </w:rPr>
            </w:pPr>
            <w:r w:rsidRPr="007709C6">
              <w:rPr>
                <w:sz w:val="20"/>
              </w:rPr>
              <w:t>Утверждено на 2023 год</w:t>
            </w:r>
          </w:p>
        </w:tc>
        <w:tc>
          <w:tcPr>
            <w:tcW w:w="1418" w:type="dxa"/>
            <w:shd w:val="clear" w:color="auto" w:fill="auto"/>
            <w:vAlign w:val="center"/>
          </w:tcPr>
          <w:p w14:paraId="4D66B55C" w14:textId="77777777" w:rsidR="007709C6" w:rsidRPr="007709C6" w:rsidRDefault="007709C6" w:rsidP="007709C6">
            <w:pPr>
              <w:jc w:val="center"/>
              <w:rPr>
                <w:sz w:val="20"/>
              </w:rPr>
            </w:pPr>
            <w:r w:rsidRPr="007709C6">
              <w:rPr>
                <w:sz w:val="20"/>
              </w:rPr>
              <w:t xml:space="preserve">Предложение экспертов </w:t>
            </w:r>
            <w:r w:rsidRPr="007709C6">
              <w:rPr>
                <w:sz w:val="20"/>
              </w:rPr>
              <w:br/>
              <w:t>на 2024 год</w:t>
            </w:r>
          </w:p>
        </w:tc>
        <w:tc>
          <w:tcPr>
            <w:tcW w:w="1389" w:type="dxa"/>
            <w:vAlign w:val="center"/>
          </w:tcPr>
          <w:p w14:paraId="78487A5D" w14:textId="77777777" w:rsidR="007709C6" w:rsidRPr="007709C6" w:rsidRDefault="007709C6" w:rsidP="007709C6">
            <w:pPr>
              <w:jc w:val="center"/>
              <w:rPr>
                <w:sz w:val="20"/>
              </w:rPr>
            </w:pPr>
            <w:r w:rsidRPr="007709C6">
              <w:rPr>
                <w:sz w:val="20"/>
              </w:rPr>
              <w:t>Динамика расходов</w:t>
            </w:r>
          </w:p>
        </w:tc>
      </w:tr>
      <w:tr w:rsidR="007709C6" w:rsidRPr="007709C6" w14:paraId="32CD5AF1" w14:textId="77777777" w:rsidTr="006D5EE3">
        <w:trPr>
          <w:trHeight w:val="427"/>
        </w:trPr>
        <w:tc>
          <w:tcPr>
            <w:tcW w:w="911" w:type="dxa"/>
            <w:shd w:val="clear" w:color="auto" w:fill="auto"/>
            <w:vAlign w:val="center"/>
            <w:hideMark/>
          </w:tcPr>
          <w:p w14:paraId="68D1C24C" w14:textId="77777777" w:rsidR="007709C6" w:rsidRPr="007709C6" w:rsidRDefault="007709C6" w:rsidP="007709C6">
            <w:pPr>
              <w:jc w:val="center"/>
            </w:pPr>
            <w:r w:rsidRPr="007709C6">
              <w:t>1</w:t>
            </w:r>
          </w:p>
        </w:tc>
        <w:tc>
          <w:tcPr>
            <w:tcW w:w="4471" w:type="dxa"/>
            <w:shd w:val="clear" w:color="auto" w:fill="auto"/>
            <w:vAlign w:val="center"/>
            <w:hideMark/>
          </w:tcPr>
          <w:p w14:paraId="5217D498" w14:textId="77777777" w:rsidR="007709C6" w:rsidRPr="007709C6" w:rsidRDefault="007709C6" w:rsidP="007709C6">
            <w:r w:rsidRPr="007709C6">
              <w:t>Расходы на топливо</w:t>
            </w:r>
          </w:p>
        </w:tc>
        <w:tc>
          <w:tcPr>
            <w:tcW w:w="1417" w:type="dxa"/>
            <w:vAlign w:val="center"/>
          </w:tcPr>
          <w:p w14:paraId="7743B623" w14:textId="77777777" w:rsidR="007709C6" w:rsidRPr="007709C6" w:rsidRDefault="007709C6" w:rsidP="007709C6">
            <w:pPr>
              <w:jc w:val="center"/>
              <w:rPr>
                <w:sz w:val="22"/>
                <w:szCs w:val="22"/>
              </w:rPr>
            </w:pPr>
            <w:r w:rsidRPr="007709C6">
              <w:rPr>
                <w:sz w:val="22"/>
                <w:szCs w:val="22"/>
              </w:rPr>
              <w:t>0</w:t>
            </w:r>
          </w:p>
        </w:tc>
        <w:tc>
          <w:tcPr>
            <w:tcW w:w="1418" w:type="dxa"/>
            <w:shd w:val="clear" w:color="auto" w:fill="auto"/>
            <w:vAlign w:val="center"/>
          </w:tcPr>
          <w:p w14:paraId="7BAF64A2" w14:textId="77777777" w:rsidR="007709C6" w:rsidRPr="007709C6" w:rsidRDefault="007709C6" w:rsidP="007709C6">
            <w:pPr>
              <w:jc w:val="center"/>
              <w:rPr>
                <w:sz w:val="22"/>
                <w:szCs w:val="22"/>
              </w:rPr>
            </w:pPr>
            <w:r w:rsidRPr="007709C6">
              <w:rPr>
                <w:sz w:val="22"/>
                <w:szCs w:val="22"/>
              </w:rPr>
              <w:t>0</w:t>
            </w:r>
          </w:p>
        </w:tc>
        <w:tc>
          <w:tcPr>
            <w:tcW w:w="1389" w:type="dxa"/>
            <w:vAlign w:val="center"/>
          </w:tcPr>
          <w:p w14:paraId="12B487E0" w14:textId="77777777" w:rsidR="007709C6" w:rsidRPr="007709C6" w:rsidRDefault="007709C6" w:rsidP="007709C6">
            <w:pPr>
              <w:jc w:val="center"/>
              <w:rPr>
                <w:sz w:val="22"/>
                <w:szCs w:val="22"/>
              </w:rPr>
            </w:pPr>
            <w:r w:rsidRPr="007709C6">
              <w:rPr>
                <w:sz w:val="22"/>
                <w:szCs w:val="22"/>
              </w:rPr>
              <w:t>0</w:t>
            </w:r>
          </w:p>
        </w:tc>
      </w:tr>
      <w:tr w:rsidR="007709C6" w:rsidRPr="007709C6" w14:paraId="4F020B65" w14:textId="77777777" w:rsidTr="006D5EE3">
        <w:trPr>
          <w:trHeight w:val="629"/>
        </w:trPr>
        <w:tc>
          <w:tcPr>
            <w:tcW w:w="911" w:type="dxa"/>
            <w:shd w:val="clear" w:color="auto" w:fill="auto"/>
            <w:vAlign w:val="center"/>
            <w:hideMark/>
          </w:tcPr>
          <w:p w14:paraId="0B269CBB" w14:textId="77777777" w:rsidR="007709C6" w:rsidRPr="007709C6" w:rsidRDefault="007709C6" w:rsidP="007709C6">
            <w:pPr>
              <w:jc w:val="center"/>
            </w:pPr>
            <w:r w:rsidRPr="007709C6">
              <w:t>2</w:t>
            </w:r>
          </w:p>
        </w:tc>
        <w:tc>
          <w:tcPr>
            <w:tcW w:w="4471" w:type="dxa"/>
            <w:shd w:val="clear" w:color="auto" w:fill="auto"/>
            <w:vAlign w:val="center"/>
            <w:hideMark/>
          </w:tcPr>
          <w:p w14:paraId="635768DB" w14:textId="77777777" w:rsidR="007709C6" w:rsidRPr="007709C6" w:rsidRDefault="007709C6" w:rsidP="007709C6">
            <w:r w:rsidRPr="007709C6">
              <w:t>Расходы на электрическую энергию</w:t>
            </w:r>
          </w:p>
        </w:tc>
        <w:tc>
          <w:tcPr>
            <w:tcW w:w="1417" w:type="dxa"/>
            <w:vAlign w:val="center"/>
          </w:tcPr>
          <w:p w14:paraId="2B5E78DE" w14:textId="77777777" w:rsidR="007709C6" w:rsidRPr="007709C6" w:rsidRDefault="007709C6" w:rsidP="007709C6">
            <w:pPr>
              <w:jc w:val="center"/>
              <w:rPr>
                <w:sz w:val="22"/>
                <w:szCs w:val="22"/>
              </w:rPr>
            </w:pPr>
            <w:r w:rsidRPr="007709C6">
              <w:rPr>
                <w:sz w:val="22"/>
                <w:szCs w:val="22"/>
              </w:rPr>
              <w:t>488</w:t>
            </w:r>
          </w:p>
        </w:tc>
        <w:tc>
          <w:tcPr>
            <w:tcW w:w="1418" w:type="dxa"/>
            <w:shd w:val="clear" w:color="auto" w:fill="auto"/>
            <w:vAlign w:val="center"/>
          </w:tcPr>
          <w:p w14:paraId="624FB849" w14:textId="77777777" w:rsidR="007709C6" w:rsidRPr="007709C6" w:rsidRDefault="007709C6" w:rsidP="007709C6">
            <w:pPr>
              <w:jc w:val="center"/>
              <w:rPr>
                <w:sz w:val="22"/>
                <w:szCs w:val="22"/>
              </w:rPr>
            </w:pPr>
            <w:r w:rsidRPr="007709C6">
              <w:rPr>
                <w:sz w:val="22"/>
                <w:szCs w:val="22"/>
              </w:rPr>
              <w:t>786</w:t>
            </w:r>
          </w:p>
        </w:tc>
        <w:tc>
          <w:tcPr>
            <w:tcW w:w="1389" w:type="dxa"/>
            <w:vAlign w:val="center"/>
          </w:tcPr>
          <w:p w14:paraId="275DA7FB" w14:textId="77777777" w:rsidR="007709C6" w:rsidRPr="007709C6" w:rsidRDefault="007709C6" w:rsidP="007709C6">
            <w:pPr>
              <w:jc w:val="center"/>
              <w:rPr>
                <w:sz w:val="22"/>
                <w:szCs w:val="22"/>
              </w:rPr>
            </w:pPr>
            <w:r w:rsidRPr="007709C6">
              <w:rPr>
                <w:sz w:val="22"/>
                <w:szCs w:val="22"/>
              </w:rPr>
              <w:t>298</w:t>
            </w:r>
          </w:p>
        </w:tc>
      </w:tr>
      <w:tr w:rsidR="007709C6" w:rsidRPr="007709C6" w14:paraId="61536C21" w14:textId="77777777" w:rsidTr="006D5EE3">
        <w:trPr>
          <w:trHeight w:val="427"/>
        </w:trPr>
        <w:tc>
          <w:tcPr>
            <w:tcW w:w="911" w:type="dxa"/>
            <w:shd w:val="clear" w:color="auto" w:fill="auto"/>
            <w:vAlign w:val="center"/>
            <w:hideMark/>
          </w:tcPr>
          <w:p w14:paraId="1C7BF8E9" w14:textId="77777777" w:rsidR="007709C6" w:rsidRPr="007709C6" w:rsidRDefault="007709C6" w:rsidP="007709C6">
            <w:pPr>
              <w:jc w:val="center"/>
            </w:pPr>
            <w:r w:rsidRPr="007709C6">
              <w:t>3</w:t>
            </w:r>
          </w:p>
        </w:tc>
        <w:tc>
          <w:tcPr>
            <w:tcW w:w="4471" w:type="dxa"/>
            <w:shd w:val="clear" w:color="auto" w:fill="auto"/>
            <w:vAlign w:val="center"/>
            <w:hideMark/>
          </w:tcPr>
          <w:p w14:paraId="5B08C69A" w14:textId="77777777" w:rsidR="007709C6" w:rsidRPr="007709C6" w:rsidRDefault="007709C6" w:rsidP="007709C6">
            <w:r w:rsidRPr="007709C6">
              <w:t>Расходы на тепловую энергию</w:t>
            </w:r>
          </w:p>
        </w:tc>
        <w:tc>
          <w:tcPr>
            <w:tcW w:w="1417" w:type="dxa"/>
            <w:vAlign w:val="center"/>
          </w:tcPr>
          <w:p w14:paraId="7AB7F87B" w14:textId="77777777" w:rsidR="007709C6" w:rsidRPr="007709C6" w:rsidRDefault="007709C6" w:rsidP="007709C6">
            <w:pPr>
              <w:jc w:val="center"/>
              <w:rPr>
                <w:sz w:val="22"/>
                <w:szCs w:val="22"/>
              </w:rPr>
            </w:pPr>
            <w:r w:rsidRPr="007709C6">
              <w:rPr>
                <w:sz w:val="22"/>
                <w:szCs w:val="22"/>
              </w:rPr>
              <w:t>35 887</w:t>
            </w:r>
          </w:p>
        </w:tc>
        <w:tc>
          <w:tcPr>
            <w:tcW w:w="1418" w:type="dxa"/>
            <w:shd w:val="clear" w:color="auto" w:fill="auto"/>
            <w:vAlign w:val="center"/>
          </w:tcPr>
          <w:p w14:paraId="7EC46E28" w14:textId="77777777" w:rsidR="007709C6" w:rsidRPr="007709C6" w:rsidRDefault="007709C6" w:rsidP="007709C6">
            <w:pPr>
              <w:jc w:val="center"/>
              <w:rPr>
                <w:sz w:val="22"/>
                <w:szCs w:val="22"/>
              </w:rPr>
            </w:pPr>
            <w:r w:rsidRPr="007709C6">
              <w:rPr>
                <w:sz w:val="22"/>
                <w:szCs w:val="22"/>
              </w:rPr>
              <w:t>0</w:t>
            </w:r>
          </w:p>
        </w:tc>
        <w:tc>
          <w:tcPr>
            <w:tcW w:w="1389" w:type="dxa"/>
            <w:vAlign w:val="center"/>
          </w:tcPr>
          <w:p w14:paraId="50C2EEE3" w14:textId="77777777" w:rsidR="007709C6" w:rsidRPr="007709C6" w:rsidRDefault="007709C6" w:rsidP="007709C6">
            <w:pPr>
              <w:jc w:val="center"/>
              <w:rPr>
                <w:sz w:val="22"/>
                <w:szCs w:val="22"/>
              </w:rPr>
            </w:pPr>
            <w:r w:rsidRPr="007709C6">
              <w:rPr>
                <w:sz w:val="22"/>
                <w:szCs w:val="22"/>
              </w:rPr>
              <w:t>-35 887</w:t>
            </w:r>
          </w:p>
        </w:tc>
      </w:tr>
      <w:tr w:rsidR="007709C6" w:rsidRPr="007709C6" w14:paraId="39C254FB" w14:textId="77777777" w:rsidTr="006D5EE3">
        <w:trPr>
          <w:trHeight w:val="427"/>
        </w:trPr>
        <w:tc>
          <w:tcPr>
            <w:tcW w:w="911" w:type="dxa"/>
            <w:shd w:val="clear" w:color="auto" w:fill="auto"/>
            <w:vAlign w:val="center"/>
            <w:hideMark/>
          </w:tcPr>
          <w:p w14:paraId="58681CE2" w14:textId="77777777" w:rsidR="007709C6" w:rsidRPr="007709C6" w:rsidRDefault="007709C6" w:rsidP="007709C6">
            <w:pPr>
              <w:jc w:val="center"/>
            </w:pPr>
            <w:r w:rsidRPr="007709C6">
              <w:t>4</w:t>
            </w:r>
          </w:p>
        </w:tc>
        <w:tc>
          <w:tcPr>
            <w:tcW w:w="4471" w:type="dxa"/>
            <w:shd w:val="clear" w:color="auto" w:fill="auto"/>
            <w:vAlign w:val="center"/>
            <w:hideMark/>
          </w:tcPr>
          <w:p w14:paraId="2D28DD59" w14:textId="77777777" w:rsidR="007709C6" w:rsidRPr="007709C6" w:rsidRDefault="007709C6" w:rsidP="007709C6">
            <w:r w:rsidRPr="007709C6">
              <w:t>Расходы на холодную воду</w:t>
            </w:r>
          </w:p>
        </w:tc>
        <w:tc>
          <w:tcPr>
            <w:tcW w:w="1417" w:type="dxa"/>
            <w:vAlign w:val="center"/>
          </w:tcPr>
          <w:p w14:paraId="13C0719B" w14:textId="77777777" w:rsidR="007709C6" w:rsidRPr="007709C6" w:rsidRDefault="007709C6" w:rsidP="007709C6">
            <w:pPr>
              <w:jc w:val="center"/>
              <w:rPr>
                <w:sz w:val="22"/>
                <w:szCs w:val="22"/>
              </w:rPr>
            </w:pPr>
            <w:r w:rsidRPr="007709C6">
              <w:rPr>
                <w:sz w:val="22"/>
                <w:szCs w:val="22"/>
              </w:rPr>
              <w:t>0</w:t>
            </w:r>
          </w:p>
        </w:tc>
        <w:tc>
          <w:tcPr>
            <w:tcW w:w="1418" w:type="dxa"/>
            <w:shd w:val="clear" w:color="auto" w:fill="auto"/>
            <w:vAlign w:val="center"/>
          </w:tcPr>
          <w:p w14:paraId="58D30BB8" w14:textId="77777777" w:rsidR="007709C6" w:rsidRPr="007709C6" w:rsidRDefault="007709C6" w:rsidP="007709C6">
            <w:pPr>
              <w:jc w:val="center"/>
              <w:rPr>
                <w:sz w:val="22"/>
                <w:szCs w:val="22"/>
              </w:rPr>
            </w:pPr>
            <w:r w:rsidRPr="007709C6">
              <w:rPr>
                <w:sz w:val="22"/>
                <w:szCs w:val="22"/>
              </w:rPr>
              <w:t>0</w:t>
            </w:r>
          </w:p>
        </w:tc>
        <w:tc>
          <w:tcPr>
            <w:tcW w:w="1389" w:type="dxa"/>
            <w:vAlign w:val="center"/>
          </w:tcPr>
          <w:p w14:paraId="33756577" w14:textId="77777777" w:rsidR="007709C6" w:rsidRPr="007709C6" w:rsidRDefault="007709C6" w:rsidP="007709C6">
            <w:pPr>
              <w:jc w:val="center"/>
              <w:rPr>
                <w:sz w:val="22"/>
                <w:szCs w:val="22"/>
              </w:rPr>
            </w:pPr>
            <w:r w:rsidRPr="007709C6">
              <w:rPr>
                <w:sz w:val="22"/>
                <w:szCs w:val="22"/>
              </w:rPr>
              <w:t>0</w:t>
            </w:r>
          </w:p>
        </w:tc>
      </w:tr>
      <w:tr w:rsidR="007709C6" w:rsidRPr="007709C6" w14:paraId="48CD8D1C" w14:textId="77777777" w:rsidTr="006D5EE3">
        <w:trPr>
          <w:trHeight w:val="427"/>
        </w:trPr>
        <w:tc>
          <w:tcPr>
            <w:tcW w:w="911" w:type="dxa"/>
            <w:shd w:val="clear" w:color="auto" w:fill="auto"/>
            <w:vAlign w:val="center"/>
            <w:hideMark/>
          </w:tcPr>
          <w:p w14:paraId="6F42F759" w14:textId="77777777" w:rsidR="007709C6" w:rsidRPr="007709C6" w:rsidRDefault="007709C6" w:rsidP="007709C6">
            <w:pPr>
              <w:jc w:val="center"/>
            </w:pPr>
            <w:r w:rsidRPr="007709C6">
              <w:t>5</w:t>
            </w:r>
          </w:p>
        </w:tc>
        <w:tc>
          <w:tcPr>
            <w:tcW w:w="4471" w:type="dxa"/>
            <w:shd w:val="clear" w:color="auto" w:fill="auto"/>
            <w:vAlign w:val="center"/>
            <w:hideMark/>
          </w:tcPr>
          <w:p w14:paraId="77180D2F" w14:textId="77777777" w:rsidR="007709C6" w:rsidRPr="007709C6" w:rsidRDefault="007709C6" w:rsidP="007709C6">
            <w:r w:rsidRPr="007709C6">
              <w:t>Расходы на теплоноситель</w:t>
            </w:r>
          </w:p>
        </w:tc>
        <w:tc>
          <w:tcPr>
            <w:tcW w:w="1417" w:type="dxa"/>
            <w:vAlign w:val="center"/>
          </w:tcPr>
          <w:p w14:paraId="70BECE04" w14:textId="77777777" w:rsidR="007709C6" w:rsidRPr="007709C6" w:rsidRDefault="007709C6" w:rsidP="007709C6">
            <w:pPr>
              <w:jc w:val="center"/>
              <w:rPr>
                <w:sz w:val="22"/>
                <w:szCs w:val="22"/>
              </w:rPr>
            </w:pPr>
            <w:r w:rsidRPr="007709C6">
              <w:rPr>
                <w:sz w:val="22"/>
                <w:szCs w:val="22"/>
              </w:rPr>
              <w:t>1 251</w:t>
            </w:r>
          </w:p>
        </w:tc>
        <w:tc>
          <w:tcPr>
            <w:tcW w:w="1418" w:type="dxa"/>
            <w:shd w:val="clear" w:color="auto" w:fill="auto"/>
            <w:vAlign w:val="center"/>
          </w:tcPr>
          <w:p w14:paraId="62F258BA" w14:textId="77777777" w:rsidR="007709C6" w:rsidRPr="007709C6" w:rsidRDefault="007709C6" w:rsidP="007709C6">
            <w:pPr>
              <w:jc w:val="center"/>
              <w:rPr>
                <w:sz w:val="22"/>
                <w:szCs w:val="22"/>
              </w:rPr>
            </w:pPr>
            <w:r w:rsidRPr="007709C6">
              <w:rPr>
                <w:sz w:val="22"/>
                <w:szCs w:val="22"/>
              </w:rPr>
              <w:t>0</w:t>
            </w:r>
          </w:p>
        </w:tc>
        <w:tc>
          <w:tcPr>
            <w:tcW w:w="1389" w:type="dxa"/>
            <w:vAlign w:val="center"/>
          </w:tcPr>
          <w:p w14:paraId="0642B95B" w14:textId="77777777" w:rsidR="007709C6" w:rsidRPr="007709C6" w:rsidRDefault="007709C6" w:rsidP="007709C6">
            <w:pPr>
              <w:jc w:val="center"/>
              <w:rPr>
                <w:sz w:val="22"/>
                <w:szCs w:val="22"/>
              </w:rPr>
            </w:pPr>
            <w:r w:rsidRPr="007709C6">
              <w:rPr>
                <w:sz w:val="22"/>
                <w:szCs w:val="22"/>
              </w:rPr>
              <w:t>-1 251</w:t>
            </w:r>
          </w:p>
        </w:tc>
      </w:tr>
      <w:tr w:rsidR="007709C6" w:rsidRPr="007709C6" w14:paraId="0C25BBDF" w14:textId="77777777" w:rsidTr="006D5EE3">
        <w:trPr>
          <w:trHeight w:val="427"/>
        </w:trPr>
        <w:tc>
          <w:tcPr>
            <w:tcW w:w="911" w:type="dxa"/>
            <w:shd w:val="clear" w:color="auto" w:fill="auto"/>
            <w:vAlign w:val="center"/>
            <w:hideMark/>
          </w:tcPr>
          <w:p w14:paraId="10AB35BB" w14:textId="77777777" w:rsidR="007709C6" w:rsidRPr="007709C6" w:rsidRDefault="007709C6" w:rsidP="007709C6">
            <w:pPr>
              <w:jc w:val="center"/>
            </w:pPr>
            <w:r w:rsidRPr="007709C6">
              <w:t>6</w:t>
            </w:r>
          </w:p>
        </w:tc>
        <w:tc>
          <w:tcPr>
            <w:tcW w:w="4471" w:type="dxa"/>
            <w:shd w:val="clear" w:color="auto" w:fill="auto"/>
            <w:vAlign w:val="center"/>
            <w:hideMark/>
          </w:tcPr>
          <w:p w14:paraId="1338F026" w14:textId="77777777" w:rsidR="007709C6" w:rsidRPr="007709C6" w:rsidRDefault="007709C6" w:rsidP="007709C6">
            <w:r w:rsidRPr="007709C6">
              <w:t>ИТОГО:</w:t>
            </w:r>
          </w:p>
        </w:tc>
        <w:tc>
          <w:tcPr>
            <w:tcW w:w="1417" w:type="dxa"/>
            <w:vAlign w:val="center"/>
          </w:tcPr>
          <w:p w14:paraId="0A61918A" w14:textId="77777777" w:rsidR="007709C6" w:rsidRPr="007709C6" w:rsidRDefault="007709C6" w:rsidP="007709C6">
            <w:pPr>
              <w:jc w:val="center"/>
              <w:rPr>
                <w:sz w:val="22"/>
                <w:szCs w:val="22"/>
              </w:rPr>
            </w:pPr>
            <w:r w:rsidRPr="007709C6">
              <w:rPr>
                <w:sz w:val="22"/>
                <w:szCs w:val="22"/>
              </w:rPr>
              <w:t>37 626</w:t>
            </w:r>
          </w:p>
        </w:tc>
        <w:tc>
          <w:tcPr>
            <w:tcW w:w="1418" w:type="dxa"/>
            <w:shd w:val="clear" w:color="auto" w:fill="auto"/>
            <w:vAlign w:val="center"/>
          </w:tcPr>
          <w:p w14:paraId="5C19034B" w14:textId="77777777" w:rsidR="007709C6" w:rsidRPr="007709C6" w:rsidRDefault="007709C6" w:rsidP="007709C6">
            <w:pPr>
              <w:jc w:val="center"/>
              <w:rPr>
                <w:sz w:val="22"/>
                <w:szCs w:val="22"/>
              </w:rPr>
            </w:pPr>
            <w:r w:rsidRPr="007709C6">
              <w:rPr>
                <w:sz w:val="22"/>
                <w:szCs w:val="22"/>
              </w:rPr>
              <w:t>786</w:t>
            </w:r>
          </w:p>
        </w:tc>
        <w:tc>
          <w:tcPr>
            <w:tcW w:w="1389" w:type="dxa"/>
            <w:vAlign w:val="center"/>
          </w:tcPr>
          <w:p w14:paraId="46A03BDF" w14:textId="77777777" w:rsidR="007709C6" w:rsidRPr="007709C6" w:rsidRDefault="007709C6" w:rsidP="007709C6">
            <w:pPr>
              <w:jc w:val="center"/>
              <w:rPr>
                <w:sz w:val="22"/>
                <w:szCs w:val="22"/>
              </w:rPr>
            </w:pPr>
            <w:r w:rsidRPr="007709C6">
              <w:rPr>
                <w:sz w:val="22"/>
                <w:szCs w:val="22"/>
              </w:rPr>
              <w:t>-36 840</w:t>
            </w:r>
          </w:p>
        </w:tc>
      </w:tr>
    </w:tbl>
    <w:p w14:paraId="1EA51608" w14:textId="77777777" w:rsidR="007709C6" w:rsidRPr="007709C6" w:rsidRDefault="007709C6" w:rsidP="007709C6">
      <w:pPr>
        <w:jc w:val="center"/>
      </w:pPr>
    </w:p>
    <w:p w14:paraId="3E4AF757" w14:textId="77777777" w:rsidR="007709C6" w:rsidRPr="007709C6" w:rsidRDefault="007709C6" w:rsidP="007709C6">
      <w:pPr>
        <w:jc w:val="center"/>
      </w:pPr>
    </w:p>
    <w:p w14:paraId="5CFF948D" w14:textId="77777777" w:rsidR="007709C6" w:rsidRPr="007709C6" w:rsidRDefault="007709C6" w:rsidP="007709C6">
      <w:pPr>
        <w:rPr>
          <w:sz w:val="28"/>
          <w:szCs w:val="28"/>
        </w:rPr>
      </w:pPr>
      <w:r w:rsidRPr="007709C6">
        <w:rPr>
          <w:sz w:val="28"/>
          <w:szCs w:val="28"/>
        </w:rPr>
        <w:br w:type="page"/>
      </w:r>
    </w:p>
    <w:p w14:paraId="53F2DE28" w14:textId="77777777" w:rsidR="007709C6" w:rsidRPr="007709C6" w:rsidRDefault="007709C6" w:rsidP="007709C6">
      <w:pPr>
        <w:tabs>
          <w:tab w:val="left" w:pos="1890"/>
        </w:tabs>
        <w:ind w:left="1080" w:right="-1"/>
        <w:jc w:val="right"/>
        <w:rPr>
          <w:sz w:val="28"/>
          <w:szCs w:val="28"/>
        </w:rPr>
      </w:pPr>
      <w:r w:rsidRPr="007709C6">
        <w:rPr>
          <w:sz w:val="28"/>
          <w:szCs w:val="28"/>
        </w:rPr>
        <w:lastRenderedPageBreak/>
        <w:t>Таблица 57</w:t>
      </w:r>
    </w:p>
    <w:p w14:paraId="274184D1" w14:textId="77777777" w:rsidR="007709C6" w:rsidRPr="007709C6" w:rsidRDefault="007709C6" w:rsidP="007709C6">
      <w:pPr>
        <w:jc w:val="center"/>
        <w:rPr>
          <w:b/>
          <w:sz w:val="28"/>
          <w:szCs w:val="28"/>
        </w:rPr>
      </w:pPr>
      <w:r w:rsidRPr="007709C6">
        <w:rPr>
          <w:b/>
          <w:sz w:val="28"/>
          <w:szCs w:val="28"/>
        </w:rPr>
        <w:t>Расчет необходимой валовой выручки на передачу тепловой энергии</w:t>
      </w:r>
    </w:p>
    <w:p w14:paraId="17910910" w14:textId="77777777" w:rsidR="007709C6" w:rsidRPr="007709C6" w:rsidRDefault="007709C6" w:rsidP="007709C6">
      <w:pPr>
        <w:jc w:val="right"/>
      </w:pPr>
      <w:r w:rsidRPr="007709C6">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7709C6" w:rsidRPr="007709C6" w14:paraId="54595D7A" w14:textId="77777777" w:rsidTr="006D5EE3">
        <w:trPr>
          <w:trHeight w:val="957"/>
          <w:tblHeader/>
        </w:trPr>
        <w:tc>
          <w:tcPr>
            <w:tcW w:w="710" w:type="dxa"/>
            <w:shd w:val="clear" w:color="auto" w:fill="auto"/>
            <w:vAlign w:val="center"/>
            <w:hideMark/>
          </w:tcPr>
          <w:p w14:paraId="32157B10" w14:textId="77777777" w:rsidR="007709C6" w:rsidRPr="007709C6" w:rsidRDefault="007709C6" w:rsidP="007709C6">
            <w:pPr>
              <w:jc w:val="center"/>
              <w:rPr>
                <w:sz w:val="22"/>
                <w:szCs w:val="22"/>
              </w:rPr>
            </w:pPr>
            <w:r w:rsidRPr="007709C6">
              <w:rPr>
                <w:sz w:val="22"/>
                <w:szCs w:val="22"/>
              </w:rPr>
              <w:t>№ п/п</w:t>
            </w:r>
          </w:p>
        </w:tc>
        <w:tc>
          <w:tcPr>
            <w:tcW w:w="4925" w:type="dxa"/>
            <w:shd w:val="clear" w:color="auto" w:fill="auto"/>
            <w:vAlign w:val="center"/>
            <w:hideMark/>
          </w:tcPr>
          <w:p w14:paraId="7D1EDCE4" w14:textId="77777777" w:rsidR="007709C6" w:rsidRPr="007709C6" w:rsidRDefault="007709C6" w:rsidP="007709C6">
            <w:pPr>
              <w:jc w:val="center"/>
              <w:rPr>
                <w:sz w:val="22"/>
                <w:szCs w:val="22"/>
              </w:rPr>
            </w:pPr>
            <w:r w:rsidRPr="007709C6">
              <w:rPr>
                <w:sz w:val="22"/>
                <w:szCs w:val="22"/>
              </w:rPr>
              <w:t>Наименование расхода</w:t>
            </w:r>
          </w:p>
        </w:tc>
        <w:tc>
          <w:tcPr>
            <w:tcW w:w="1445" w:type="dxa"/>
            <w:vAlign w:val="center"/>
          </w:tcPr>
          <w:p w14:paraId="240D0CFE" w14:textId="77777777" w:rsidR="007709C6" w:rsidRPr="007709C6" w:rsidRDefault="007709C6" w:rsidP="007709C6">
            <w:pPr>
              <w:jc w:val="center"/>
              <w:rPr>
                <w:sz w:val="22"/>
                <w:szCs w:val="22"/>
              </w:rPr>
            </w:pPr>
            <w:r w:rsidRPr="007709C6">
              <w:rPr>
                <w:sz w:val="22"/>
                <w:szCs w:val="22"/>
              </w:rPr>
              <w:t>Утверждено на 2023 год</w:t>
            </w:r>
          </w:p>
        </w:tc>
        <w:tc>
          <w:tcPr>
            <w:tcW w:w="1445" w:type="dxa"/>
            <w:shd w:val="clear" w:color="auto" w:fill="auto"/>
            <w:vAlign w:val="center"/>
          </w:tcPr>
          <w:p w14:paraId="23B830FC" w14:textId="77777777" w:rsidR="007709C6" w:rsidRPr="007709C6" w:rsidRDefault="007709C6" w:rsidP="007709C6">
            <w:pPr>
              <w:jc w:val="center"/>
              <w:rPr>
                <w:sz w:val="22"/>
                <w:szCs w:val="22"/>
              </w:rPr>
            </w:pPr>
            <w:r w:rsidRPr="007709C6">
              <w:rPr>
                <w:sz w:val="22"/>
                <w:szCs w:val="22"/>
              </w:rPr>
              <w:t xml:space="preserve">Предложение экспертов </w:t>
            </w:r>
            <w:r w:rsidRPr="007709C6">
              <w:rPr>
                <w:sz w:val="22"/>
                <w:szCs w:val="22"/>
              </w:rPr>
              <w:br/>
              <w:t>на 2024 год</w:t>
            </w:r>
          </w:p>
        </w:tc>
        <w:tc>
          <w:tcPr>
            <w:tcW w:w="1444" w:type="dxa"/>
            <w:shd w:val="clear" w:color="auto" w:fill="auto"/>
            <w:vAlign w:val="center"/>
          </w:tcPr>
          <w:p w14:paraId="6C3BFCAD" w14:textId="77777777" w:rsidR="007709C6" w:rsidRPr="007709C6" w:rsidRDefault="007709C6" w:rsidP="007709C6">
            <w:pPr>
              <w:jc w:val="center"/>
              <w:rPr>
                <w:sz w:val="22"/>
                <w:szCs w:val="22"/>
              </w:rPr>
            </w:pPr>
            <w:r w:rsidRPr="007709C6">
              <w:rPr>
                <w:sz w:val="22"/>
                <w:szCs w:val="22"/>
              </w:rPr>
              <w:t>Динамика расходов</w:t>
            </w:r>
          </w:p>
        </w:tc>
      </w:tr>
      <w:tr w:rsidR="007709C6" w:rsidRPr="007709C6" w14:paraId="353D7495" w14:textId="77777777" w:rsidTr="006D5EE3">
        <w:trPr>
          <w:trHeight w:val="302"/>
        </w:trPr>
        <w:tc>
          <w:tcPr>
            <w:tcW w:w="710" w:type="dxa"/>
            <w:shd w:val="clear" w:color="auto" w:fill="auto"/>
            <w:vAlign w:val="center"/>
            <w:hideMark/>
          </w:tcPr>
          <w:p w14:paraId="0363E911" w14:textId="77777777" w:rsidR="007709C6" w:rsidRPr="007709C6" w:rsidRDefault="007709C6" w:rsidP="007709C6">
            <w:pPr>
              <w:jc w:val="center"/>
              <w:rPr>
                <w:sz w:val="22"/>
                <w:szCs w:val="22"/>
              </w:rPr>
            </w:pPr>
            <w:r w:rsidRPr="007709C6">
              <w:rPr>
                <w:sz w:val="22"/>
                <w:szCs w:val="22"/>
              </w:rPr>
              <w:t>1</w:t>
            </w:r>
          </w:p>
        </w:tc>
        <w:tc>
          <w:tcPr>
            <w:tcW w:w="4925" w:type="dxa"/>
            <w:shd w:val="clear" w:color="auto" w:fill="auto"/>
            <w:vAlign w:val="center"/>
            <w:hideMark/>
          </w:tcPr>
          <w:p w14:paraId="2AF0D930" w14:textId="77777777" w:rsidR="007709C6" w:rsidRPr="007709C6" w:rsidRDefault="007709C6" w:rsidP="007709C6">
            <w:pPr>
              <w:rPr>
                <w:sz w:val="22"/>
                <w:szCs w:val="22"/>
              </w:rPr>
            </w:pPr>
            <w:r w:rsidRPr="007709C6">
              <w:rPr>
                <w:sz w:val="22"/>
                <w:szCs w:val="22"/>
              </w:rPr>
              <w:t>Операционные (подконтрольные) расходы</w:t>
            </w:r>
          </w:p>
        </w:tc>
        <w:tc>
          <w:tcPr>
            <w:tcW w:w="1445" w:type="dxa"/>
            <w:vAlign w:val="center"/>
          </w:tcPr>
          <w:p w14:paraId="74C8E020" w14:textId="77777777" w:rsidR="007709C6" w:rsidRPr="007709C6" w:rsidRDefault="007709C6" w:rsidP="007709C6">
            <w:pPr>
              <w:jc w:val="center"/>
              <w:rPr>
                <w:sz w:val="22"/>
                <w:szCs w:val="22"/>
              </w:rPr>
            </w:pPr>
            <w:r w:rsidRPr="007709C6">
              <w:rPr>
                <w:sz w:val="22"/>
                <w:szCs w:val="22"/>
              </w:rPr>
              <w:t>41 231</w:t>
            </w:r>
          </w:p>
        </w:tc>
        <w:tc>
          <w:tcPr>
            <w:tcW w:w="1445" w:type="dxa"/>
            <w:shd w:val="clear" w:color="auto" w:fill="auto"/>
            <w:vAlign w:val="center"/>
          </w:tcPr>
          <w:p w14:paraId="594B15B9" w14:textId="77777777" w:rsidR="007709C6" w:rsidRPr="007709C6" w:rsidRDefault="007709C6" w:rsidP="007709C6">
            <w:pPr>
              <w:jc w:val="center"/>
              <w:rPr>
                <w:sz w:val="22"/>
                <w:szCs w:val="22"/>
              </w:rPr>
            </w:pPr>
            <w:r w:rsidRPr="007709C6">
              <w:rPr>
                <w:sz w:val="22"/>
                <w:szCs w:val="22"/>
              </w:rPr>
              <w:t>50 006</w:t>
            </w:r>
          </w:p>
        </w:tc>
        <w:tc>
          <w:tcPr>
            <w:tcW w:w="1444" w:type="dxa"/>
            <w:shd w:val="clear" w:color="auto" w:fill="auto"/>
            <w:vAlign w:val="center"/>
          </w:tcPr>
          <w:p w14:paraId="308D3BD7" w14:textId="77777777" w:rsidR="007709C6" w:rsidRPr="007709C6" w:rsidRDefault="007709C6" w:rsidP="007709C6">
            <w:pPr>
              <w:jc w:val="center"/>
              <w:rPr>
                <w:sz w:val="22"/>
                <w:szCs w:val="22"/>
              </w:rPr>
            </w:pPr>
            <w:r w:rsidRPr="007709C6">
              <w:rPr>
                <w:sz w:val="22"/>
                <w:szCs w:val="22"/>
              </w:rPr>
              <w:t>8 775</w:t>
            </w:r>
          </w:p>
        </w:tc>
      </w:tr>
      <w:tr w:rsidR="007709C6" w:rsidRPr="007709C6" w14:paraId="58F92622" w14:textId="77777777" w:rsidTr="006D5EE3">
        <w:trPr>
          <w:trHeight w:val="354"/>
        </w:trPr>
        <w:tc>
          <w:tcPr>
            <w:tcW w:w="710" w:type="dxa"/>
            <w:shd w:val="clear" w:color="auto" w:fill="auto"/>
            <w:vAlign w:val="center"/>
            <w:hideMark/>
          </w:tcPr>
          <w:p w14:paraId="11AE4AEE" w14:textId="77777777" w:rsidR="007709C6" w:rsidRPr="007709C6" w:rsidRDefault="007709C6" w:rsidP="007709C6">
            <w:pPr>
              <w:jc w:val="center"/>
              <w:rPr>
                <w:sz w:val="22"/>
                <w:szCs w:val="22"/>
              </w:rPr>
            </w:pPr>
            <w:r w:rsidRPr="007709C6">
              <w:rPr>
                <w:sz w:val="22"/>
                <w:szCs w:val="22"/>
              </w:rPr>
              <w:t>2</w:t>
            </w:r>
          </w:p>
        </w:tc>
        <w:tc>
          <w:tcPr>
            <w:tcW w:w="4925" w:type="dxa"/>
            <w:shd w:val="clear" w:color="auto" w:fill="auto"/>
            <w:vAlign w:val="center"/>
            <w:hideMark/>
          </w:tcPr>
          <w:p w14:paraId="667D34EC" w14:textId="77777777" w:rsidR="007709C6" w:rsidRPr="007709C6" w:rsidRDefault="007709C6" w:rsidP="007709C6">
            <w:pPr>
              <w:rPr>
                <w:sz w:val="22"/>
                <w:szCs w:val="22"/>
              </w:rPr>
            </w:pPr>
            <w:r w:rsidRPr="007709C6">
              <w:rPr>
                <w:sz w:val="22"/>
                <w:szCs w:val="22"/>
              </w:rPr>
              <w:t>Неподконтрольные расходы</w:t>
            </w:r>
          </w:p>
        </w:tc>
        <w:tc>
          <w:tcPr>
            <w:tcW w:w="1445" w:type="dxa"/>
            <w:vAlign w:val="center"/>
          </w:tcPr>
          <w:p w14:paraId="6C641EDE" w14:textId="77777777" w:rsidR="007709C6" w:rsidRPr="007709C6" w:rsidRDefault="007709C6" w:rsidP="007709C6">
            <w:pPr>
              <w:jc w:val="center"/>
              <w:rPr>
                <w:sz w:val="22"/>
                <w:szCs w:val="22"/>
              </w:rPr>
            </w:pPr>
            <w:r w:rsidRPr="007709C6">
              <w:rPr>
                <w:sz w:val="22"/>
                <w:szCs w:val="22"/>
              </w:rPr>
              <w:t>19 512</w:t>
            </w:r>
          </w:p>
        </w:tc>
        <w:tc>
          <w:tcPr>
            <w:tcW w:w="1445" w:type="dxa"/>
            <w:shd w:val="clear" w:color="auto" w:fill="auto"/>
            <w:vAlign w:val="center"/>
          </w:tcPr>
          <w:p w14:paraId="58012262" w14:textId="77777777" w:rsidR="007709C6" w:rsidRPr="007709C6" w:rsidRDefault="007709C6" w:rsidP="007709C6">
            <w:pPr>
              <w:jc w:val="center"/>
              <w:rPr>
                <w:sz w:val="22"/>
                <w:szCs w:val="22"/>
              </w:rPr>
            </w:pPr>
            <w:r w:rsidRPr="007709C6">
              <w:rPr>
                <w:sz w:val="22"/>
                <w:szCs w:val="22"/>
              </w:rPr>
              <w:t>22 751</w:t>
            </w:r>
          </w:p>
        </w:tc>
        <w:tc>
          <w:tcPr>
            <w:tcW w:w="1444" w:type="dxa"/>
            <w:shd w:val="clear" w:color="auto" w:fill="auto"/>
            <w:vAlign w:val="center"/>
          </w:tcPr>
          <w:p w14:paraId="3E90EDA2" w14:textId="77777777" w:rsidR="007709C6" w:rsidRPr="007709C6" w:rsidRDefault="007709C6" w:rsidP="007709C6">
            <w:pPr>
              <w:jc w:val="center"/>
              <w:rPr>
                <w:sz w:val="22"/>
                <w:szCs w:val="22"/>
              </w:rPr>
            </w:pPr>
            <w:r w:rsidRPr="007709C6">
              <w:rPr>
                <w:sz w:val="22"/>
                <w:szCs w:val="22"/>
              </w:rPr>
              <w:t>3 239</w:t>
            </w:r>
          </w:p>
        </w:tc>
      </w:tr>
      <w:tr w:rsidR="007709C6" w:rsidRPr="007709C6" w14:paraId="63D6924A" w14:textId="77777777" w:rsidTr="006D5EE3">
        <w:trPr>
          <w:trHeight w:val="719"/>
        </w:trPr>
        <w:tc>
          <w:tcPr>
            <w:tcW w:w="710" w:type="dxa"/>
            <w:shd w:val="clear" w:color="auto" w:fill="auto"/>
            <w:vAlign w:val="center"/>
            <w:hideMark/>
          </w:tcPr>
          <w:p w14:paraId="6938CEB9" w14:textId="77777777" w:rsidR="007709C6" w:rsidRPr="007709C6" w:rsidRDefault="007709C6" w:rsidP="007709C6">
            <w:pPr>
              <w:jc w:val="center"/>
              <w:rPr>
                <w:sz w:val="22"/>
                <w:szCs w:val="22"/>
              </w:rPr>
            </w:pPr>
            <w:r w:rsidRPr="007709C6">
              <w:rPr>
                <w:sz w:val="22"/>
                <w:szCs w:val="22"/>
              </w:rPr>
              <w:t>3</w:t>
            </w:r>
          </w:p>
        </w:tc>
        <w:tc>
          <w:tcPr>
            <w:tcW w:w="4925" w:type="dxa"/>
            <w:shd w:val="clear" w:color="auto" w:fill="auto"/>
            <w:vAlign w:val="center"/>
            <w:hideMark/>
          </w:tcPr>
          <w:p w14:paraId="435F9062" w14:textId="77777777" w:rsidR="007709C6" w:rsidRPr="007709C6" w:rsidRDefault="007709C6" w:rsidP="007709C6">
            <w:pPr>
              <w:rPr>
                <w:sz w:val="22"/>
                <w:szCs w:val="22"/>
              </w:rPr>
            </w:pPr>
            <w:r w:rsidRPr="007709C6">
              <w:rPr>
                <w:sz w:val="22"/>
                <w:szCs w:val="22"/>
              </w:rPr>
              <w:t>Расходы на приобретение (производство) энергетических ресурсов, холодной воды и теплоносителя</w:t>
            </w:r>
          </w:p>
        </w:tc>
        <w:tc>
          <w:tcPr>
            <w:tcW w:w="1445" w:type="dxa"/>
            <w:vAlign w:val="center"/>
          </w:tcPr>
          <w:p w14:paraId="4432DF23" w14:textId="77777777" w:rsidR="007709C6" w:rsidRPr="007709C6" w:rsidRDefault="007709C6" w:rsidP="007709C6">
            <w:pPr>
              <w:jc w:val="center"/>
              <w:rPr>
                <w:sz w:val="22"/>
                <w:szCs w:val="22"/>
              </w:rPr>
            </w:pPr>
            <w:r w:rsidRPr="007709C6">
              <w:rPr>
                <w:sz w:val="22"/>
                <w:szCs w:val="22"/>
              </w:rPr>
              <w:t>37 626</w:t>
            </w:r>
          </w:p>
        </w:tc>
        <w:tc>
          <w:tcPr>
            <w:tcW w:w="1445" w:type="dxa"/>
            <w:shd w:val="clear" w:color="auto" w:fill="auto"/>
            <w:vAlign w:val="center"/>
          </w:tcPr>
          <w:p w14:paraId="6EA70BE4" w14:textId="77777777" w:rsidR="007709C6" w:rsidRPr="007709C6" w:rsidRDefault="007709C6" w:rsidP="007709C6">
            <w:pPr>
              <w:jc w:val="center"/>
              <w:rPr>
                <w:sz w:val="22"/>
                <w:szCs w:val="22"/>
              </w:rPr>
            </w:pPr>
            <w:r w:rsidRPr="007709C6">
              <w:rPr>
                <w:sz w:val="22"/>
                <w:szCs w:val="22"/>
              </w:rPr>
              <w:t>786</w:t>
            </w:r>
          </w:p>
        </w:tc>
        <w:tc>
          <w:tcPr>
            <w:tcW w:w="1444" w:type="dxa"/>
            <w:shd w:val="clear" w:color="auto" w:fill="auto"/>
            <w:vAlign w:val="center"/>
          </w:tcPr>
          <w:p w14:paraId="1980234A" w14:textId="77777777" w:rsidR="007709C6" w:rsidRPr="007709C6" w:rsidRDefault="007709C6" w:rsidP="007709C6">
            <w:pPr>
              <w:jc w:val="center"/>
              <w:rPr>
                <w:sz w:val="22"/>
                <w:szCs w:val="22"/>
              </w:rPr>
            </w:pPr>
            <w:r w:rsidRPr="007709C6">
              <w:rPr>
                <w:sz w:val="22"/>
                <w:szCs w:val="22"/>
              </w:rPr>
              <w:t>-36 840</w:t>
            </w:r>
          </w:p>
        </w:tc>
      </w:tr>
      <w:tr w:rsidR="007709C6" w:rsidRPr="007709C6" w14:paraId="61FE0D23" w14:textId="77777777" w:rsidTr="006D5EE3">
        <w:trPr>
          <w:trHeight w:val="354"/>
        </w:trPr>
        <w:tc>
          <w:tcPr>
            <w:tcW w:w="710" w:type="dxa"/>
            <w:shd w:val="clear" w:color="auto" w:fill="auto"/>
            <w:vAlign w:val="center"/>
            <w:hideMark/>
          </w:tcPr>
          <w:p w14:paraId="39B71ADE" w14:textId="77777777" w:rsidR="007709C6" w:rsidRPr="007709C6" w:rsidRDefault="007709C6" w:rsidP="007709C6">
            <w:pPr>
              <w:jc w:val="center"/>
              <w:rPr>
                <w:sz w:val="22"/>
                <w:szCs w:val="22"/>
              </w:rPr>
            </w:pPr>
            <w:r w:rsidRPr="007709C6">
              <w:rPr>
                <w:sz w:val="22"/>
                <w:szCs w:val="22"/>
              </w:rPr>
              <w:t>4</w:t>
            </w:r>
          </w:p>
        </w:tc>
        <w:tc>
          <w:tcPr>
            <w:tcW w:w="4925" w:type="dxa"/>
            <w:shd w:val="clear" w:color="auto" w:fill="auto"/>
            <w:vAlign w:val="center"/>
            <w:hideMark/>
          </w:tcPr>
          <w:p w14:paraId="408E8566" w14:textId="77777777" w:rsidR="007709C6" w:rsidRPr="007709C6" w:rsidRDefault="007709C6" w:rsidP="007709C6">
            <w:pPr>
              <w:rPr>
                <w:sz w:val="22"/>
                <w:szCs w:val="22"/>
              </w:rPr>
            </w:pPr>
            <w:r w:rsidRPr="007709C6">
              <w:rPr>
                <w:sz w:val="22"/>
                <w:szCs w:val="22"/>
              </w:rPr>
              <w:t>Нормативная прибыль</w:t>
            </w:r>
          </w:p>
        </w:tc>
        <w:tc>
          <w:tcPr>
            <w:tcW w:w="1445" w:type="dxa"/>
            <w:vAlign w:val="center"/>
          </w:tcPr>
          <w:p w14:paraId="36A07039" w14:textId="77777777" w:rsidR="007709C6" w:rsidRPr="007709C6" w:rsidRDefault="007709C6" w:rsidP="007709C6">
            <w:pPr>
              <w:jc w:val="center"/>
              <w:rPr>
                <w:sz w:val="22"/>
                <w:szCs w:val="22"/>
              </w:rPr>
            </w:pPr>
            <w:r w:rsidRPr="007709C6">
              <w:rPr>
                <w:sz w:val="22"/>
                <w:szCs w:val="22"/>
              </w:rPr>
              <w:t>0</w:t>
            </w:r>
          </w:p>
        </w:tc>
        <w:tc>
          <w:tcPr>
            <w:tcW w:w="1445" w:type="dxa"/>
            <w:shd w:val="clear" w:color="auto" w:fill="auto"/>
            <w:vAlign w:val="center"/>
          </w:tcPr>
          <w:p w14:paraId="43FE1033" w14:textId="77777777" w:rsidR="007709C6" w:rsidRPr="007709C6" w:rsidRDefault="007709C6" w:rsidP="007709C6">
            <w:pPr>
              <w:jc w:val="center"/>
              <w:rPr>
                <w:sz w:val="22"/>
                <w:szCs w:val="22"/>
              </w:rPr>
            </w:pPr>
            <w:r w:rsidRPr="007709C6">
              <w:rPr>
                <w:sz w:val="22"/>
                <w:szCs w:val="22"/>
              </w:rPr>
              <w:t>198</w:t>
            </w:r>
          </w:p>
        </w:tc>
        <w:tc>
          <w:tcPr>
            <w:tcW w:w="1444" w:type="dxa"/>
            <w:shd w:val="clear" w:color="auto" w:fill="auto"/>
            <w:vAlign w:val="center"/>
          </w:tcPr>
          <w:p w14:paraId="04C05809" w14:textId="77777777" w:rsidR="007709C6" w:rsidRPr="007709C6" w:rsidRDefault="007709C6" w:rsidP="007709C6">
            <w:pPr>
              <w:jc w:val="center"/>
              <w:rPr>
                <w:sz w:val="22"/>
                <w:szCs w:val="22"/>
              </w:rPr>
            </w:pPr>
            <w:r w:rsidRPr="007709C6">
              <w:rPr>
                <w:sz w:val="22"/>
                <w:szCs w:val="22"/>
              </w:rPr>
              <w:t>198</w:t>
            </w:r>
          </w:p>
        </w:tc>
      </w:tr>
      <w:tr w:rsidR="007709C6" w:rsidRPr="007709C6" w14:paraId="25CBD734" w14:textId="77777777" w:rsidTr="006D5EE3">
        <w:trPr>
          <w:trHeight w:val="372"/>
        </w:trPr>
        <w:tc>
          <w:tcPr>
            <w:tcW w:w="710" w:type="dxa"/>
            <w:shd w:val="clear" w:color="auto" w:fill="auto"/>
            <w:vAlign w:val="center"/>
          </w:tcPr>
          <w:p w14:paraId="6A4AD692" w14:textId="77777777" w:rsidR="007709C6" w:rsidRPr="007709C6" w:rsidRDefault="007709C6" w:rsidP="007709C6">
            <w:pPr>
              <w:jc w:val="center"/>
              <w:rPr>
                <w:sz w:val="22"/>
                <w:szCs w:val="22"/>
              </w:rPr>
            </w:pPr>
            <w:r w:rsidRPr="007709C6">
              <w:rPr>
                <w:sz w:val="22"/>
                <w:szCs w:val="22"/>
              </w:rPr>
              <w:t>5</w:t>
            </w:r>
          </w:p>
        </w:tc>
        <w:tc>
          <w:tcPr>
            <w:tcW w:w="4925" w:type="dxa"/>
            <w:shd w:val="clear" w:color="auto" w:fill="auto"/>
            <w:vAlign w:val="center"/>
          </w:tcPr>
          <w:p w14:paraId="54169D98" w14:textId="77777777" w:rsidR="007709C6" w:rsidRPr="007709C6" w:rsidRDefault="007709C6" w:rsidP="007709C6">
            <w:pPr>
              <w:rPr>
                <w:sz w:val="22"/>
                <w:szCs w:val="22"/>
              </w:rPr>
            </w:pPr>
            <w:r w:rsidRPr="007709C6">
              <w:rPr>
                <w:sz w:val="22"/>
                <w:szCs w:val="22"/>
              </w:rPr>
              <w:t>Расчетная предпринимательская прибыль</w:t>
            </w:r>
          </w:p>
        </w:tc>
        <w:tc>
          <w:tcPr>
            <w:tcW w:w="1445" w:type="dxa"/>
            <w:vAlign w:val="center"/>
          </w:tcPr>
          <w:p w14:paraId="02A8A20B" w14:textId="77777777" w:rsidR="007709C6" w:rsidRPr="007709C6" w:rsidRDefault="007709C6" w:rsidP="007709C6">
            <w:pPr>
              <w:jc w:val="center"/>
              <w:rPr>
                <w:sz w:val="22"/>
                <w:szCs w:val="22"/>
              </w:rPr>
            </w:pPr>
            <w:r w:rsidRPr="007709C6">
              <w:rPr>
                <w:sz w:val="22"/>
                <w:szCs w:val="22"/>
              </w:rPr>
              <w:t>3 062</w:t>
            </w:r>
          </w:p>
        </w:tc>
        <w:tc>
          <w:tcPr>
            <w:tcW w:w="1445" w:type="dxa"/>
            <w:shd w:val="clear" w:color="auto" w:fill="auto"/>
            <w:vAlign w:val="center"/>
          </w:tcPr>
          <w:p w14:paraId="1A5D40F6" w14:textId="77777777" w:rsidR="007709C6" w:rsidRPr="007709C6" w:rsidRDefault="007709C6" w:rsidP="007709C6">
            <w:pPr>
              <w:jc w:val="center"/>
              <w:rPr>
                <w:sz w:val="22"/>
                <w:szCs w:val="22"/>
              </w:rPr>
            </w:pPr>
            <w:r w:rsidRPr="007709C6">
              <w:rPr>
                <w:sz w:val="22"/>
                <w:szCs w:val="22"/>
              </w:rPr>
              <w:t>3 675</w:t>
            </w:r>
          </w:p>
        </w:tc>
        <w:tc>
          <w:tcPr>
            <w:tcW w:w="1444" w:type="dxa"/>
            <w:shd w:val="clear" w:color="auto" w:fill="auto"/>
            <w:vAlign w:val="center"/>
          </w:tcPr>
          <w:p w14:paraId="0691E35B" w14:textId="77777777" w:rsidR="007709C6" w:rsidRPr="007709C6" w:rsidRDefault="007709C6" w:rsidP="007709C6">
            <w:pPr>
              <w:jc w:val="center"/>
              <w:rPr>
                <w:sz w:val="22"/>
                <w:szCs w:val="22"/>
              </w:rPr>
            </w:pPr>
            <w:r w:rsidRPr="007709C6">
              <w:rPr>
                <w:sz w:val="22"/>
                <w:szCs w:val="22"/>
              </w:rPr>
              <w:t>613</w:t>
            </w:r>
          </w:p>
        </w:tc>
      </w:tr>
      <w:tr w:rsidR="007709C6" w:rsidRPr="007709C6" w14:paraId="6D5B3E8C" w14:textId="77777777" w:rsidTr="006D5EE3">
        <w:trPr>
          <w:trHeight w:val="979"/>
        </w:trPr>
        <w:tc>
          <w:tcPr>
            <w:tcW w:w="710" w:type="dxa"/>
            <w:shd w:val="clear" w:color="auto" w:fill="auto"/>
            <w:vAlign w:val="center"/>
            <w:hideMark/>
          </w:tcPr>
          <w:p w14:paraId="180BA1C3" w14:textId="77777777" w:rsidR="007709C6" w:rsidRPr="007709C6" w:rsidRDefault="007709C6" w:rsidP="007709C6">
            <w:pPr>
              <w:jc w:val="center"/>
              <w:rPr>
                <w:sz w:val="22"/>
                <w:szCs w:val="22"/>
              </w:rPr>
            </w:pPr>
            <w:r w:rsidRPr="007709C6">
              <w:rPr>
                <w:sz w:val="22"/>
                <w:szCs w:val="22"/>
              </w:rPr>
              <w:t>6</w:t>
            </w:r>
          </w:p>
        </w:tc>
        <w:tc>
          <w:tcPr>
            <w:tcW w:w="4925" w:type="dxa"/>
            <w:shd w:val="clear" w:color="auto" w:fill="auto"/>
            <w:vAlign w:val="center"/>
            <w:hideMark/>
          </w:tcPr>
          <w:p w14:paraId="11496E57" w14:textId="77777777" w:rsidR="007709C6" w:rsidRPr="007709C6" w:rsidRDefault="007709C6" w:rsidP="007709C6">
            <w:pPr>
              <w:rPr>
                <w:sz w:val="22"/>
                <w:szCs w:val="22"/>
              </w:rPr>
            </w:pPr>
            <w:r w:rsidRPr="007709C6">
              <w:rPr>
                <w:sz w:val="22"/>
                <w:szCs w:val="22"/>
              </w:rPr>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491AB16F" w14:textId="77777777" w:rsidR="007709C6" w:rsidRPr="007709C6" w:rsidRDefault="007709C6" w:rsidP="007709C6">
            <w:pPr>
              <w:jc w:val="center"/>
              <w:rPr>
                <w:sz w:val="22"/>
                <w:szCs w:val="22"/>
              </w:rPr>
            </w:pPr>
            <w:r w:rsidRPr="007709C6">
              <w:rPr>
                <w:sz w:val="22"/>
                <w:szCs w:val="22"/>
              </w:rPr>
              <w:t>2 678</w:t>
            </w:r>
          </w:p>
        </w:tc>
        <w:tc>
          <w:tcPr>
            <w:tcW w:w="1445" w:type="dxa"/>
            <w:shd w:val="clear" w:color="auto" w:fill="auto"/>
            <w:vAlign w:val="center"/>
          </w:tcPr>
          <w:p w14:paraId="2015C126" w14:textId="77777777" w:rsidR="007709C6" w:rsidRPr="007709C6" w:rsidRDefault="007709C6" w:rsidP="007709C6">
            <w:pPr>
              <w:jc w:val="center"/>
              <w:rPr>
                <w:sz w:val="22"/>
                <w:szCs w:val="22"/>
              </w:rPr>
            </w:pPr>
            <w:r w:rsidRPr="007709C6">
              <w:rPr>
                <w:sz w:val="22"/>
                <w:szCs w:val="22"/>
              </w:rPr>
              <w:t>0</w:t>
            </w:r>
          </w:p>
        </w:tc>
        <w:tc>
          <w:tcPr>
            <w:tcW w:w="1444" w:type="dxa"/>
            <w:shd w:val="clear" w:color="auto" w:fill="auto"/>
            <w:vAlign w:val="center"/>
          </w:tcPr>
          <w:p w14:paraId="7D9F8FC4" w14:textId="77777777" w:rsidR="007709C6" w:rsidRPr="007709C6" w:rsidRDefault="007709C6" w:rsidP="007709C6">
            <w:pPr>
              <w:jc w:val="center"/>
              <w:rPr>
                <w:sz w:val="22"/>
                <w:szCs w:val="22"/>
              </w:rPr>
            </w:pPr>
            <w:r w:rsidRPr="007709C6">
              <w:rPr>
                <w:sz w:val="22"/>
                <w:szCs w:val="22"/>
              </w:rPr>
              <w:t>-2 678</w:t>
            </w:r>
          </w:p>
        </w:tc>
      </w:tr>
      <w:tr w:rsidR="007709C6" w:rsidRPr="007709C6" w14:paraId="4839DC95" w14:textId="77777777" w:rsidTr="006D5EE3">
        <w:trPr>
          <w:trHeight w:val="685"/>
        </w:trPr>
        <w:tc>
          <w:tcPr>
            <w:tcW w:w="710" w:type="dxa"/>
            <w:shd w:val="clear" w:color="auto" w:fill="auto"/>
            <w:vAlign w:val="center"/>
            <w:hideMark/>
          </w:tcPr>
          <w:p w14:paraId="607B73DF" w14:textId="77777777" w:rsidR="007709C6" w:rsidRPr="007709C6" w:rsidRDefault="007709C6" w:rsidP="007709C6">
            <w:pPr>
              <w:jc w:val="center"/>
              <w:rPr>
                <w:sz w:val="22"/>
                <w:szCs w:val="22"/>
              </w:rPr>
            </w:pPr>
            <w:r w:rsidRPr="007709C6">
              <w:rPr>
                <w:sz w:val="22"/>
                <w:szCs w:val="22"/>
              </w:rPr>
              <w:t>7</w:t>
            </w:r>
          </w:p>
        </w:tc>
        <w:tc>
          <w:tcPr>
            <w:tcW w:w="4925" w:type="dxa"/>
            <w:shd w:val="clear" w:color="auto" w:fill="auto"/>
            <w:vAlign w:val="center"/>
            <w:hideMark/>
          </w:tcPr>
          <w:p w14:paraId="7B192B51" w14:textId="77777777" w:rsidR="007709C6" w:rsidRPr="007709C6" w:rsidRDefault="007709C6" w:rsidP="007709C6">
            <w:pPr>
              <w:rPr>
                <w:sz w:val="22"/>
                <w:szCs w:val="22"/>
              </w:rPr>
            </w:pPr>
            <w:r w:rsidRPr="007709C6">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0F9FC58E" w14:textId="77777777" w:rsidR="007709C6" w:rsidRPr="007709C6" w:rsidRDefault="007709C6" w:rsidP="007709C6">
            <w:pPr>
              <w:jc w:val="center"/>
              <w:rPr>
                <w:sz w:val="22"/>
                <w:szCs w:val="22"/>
              </w:rPr>
            </w:pPr>
            <w:r w:rsidRPr="007709C6">
              <w:rPr>
                <w:sz w:val="22"/>
                <w:szCs w:val="22"/>
              </w:rPr>
              <w:t>5 910</w:t>
            </w:r>
          </w:p>
        </w:tc>
        <w:tc>
          <w:tcPr>
            <w:tcW w:w="1445" w:type="dxa"/>
            <w:shd w:val="clear" w:color="auto" w:fill="auto"/>
            <w:vAlign w:val="center"/>
          </w:tcPr>
          <w:p w14:paraId="7F6A8743" w14:textId="77777777" w:rsidR="007709C6" w:rsidRPr="007709C6" w:rsidRDefault="007709C6" w:rsidP="007709C6">
            <w:pPr>
              <w:jc w:val="center"/>
              <w:rPr>
                <w:sz w:val="22"/>
                <w:szCs w:val="22"/>
              </w:rPr>
            </w:pPr>
            <w:r w:rsidRPr="007709C6">
              <w:rPr>
                <w:sz w:val="22"/>
                <w:szCs w:val="22"/>
              </w:rPr>
              <w:t>10 551</w:t>
            </w:r>
          </w:p>
        </w:tc>
        <w:tc>
          <w:tcPr>
            <w:tcW w:w="1444" w:type="dxa"/>
            <w:shd w:val="clear" w:color="auto" w:fill="auto"/>
            <w:vAlign w:val="center"/>
          </w:tcPr>
          <w:p w14:paraId="34D41BC3" w14:textId="77777777" w:rsidR="007709C6" w:rsidRPr="007709C6" w:rsidRDefault="007709C6" w:rsidP="007709C6">
            <w:pPr>
              <w:jc w:val="center"/>
              <w:rPr>
                <w:sz w:val="22"/>
                <w:szCs w:val="22"/>
              </w:rPr>
            </w:pPr>
            <w:r w:rsidRPr="007709C6">
              <w:rPr>
                <w:sz w:val="22"/>
                <w:szCs w:val="22"/>
              </w:rPr>
              <w:t>4 641</w:t>
            </w:r>
          </w:p>
        </w:tc>
      </w:tr>
      <w:tr w:rsidR="007709C6" w:rsidRPr="007709C6" w14:paraId="7A06B802" w14:textId="77777777" w:rsidTr="006D5EE3">
        <w:trPr>
          <w:trHeight w:val="701"/>
        </w:trPr>
        <w:tc>
          <w:tcPr>
            <w:tcW w:w="710" w:type="dxa"/>
            <w:shd w:val="clear" w:color="auto" w:fill="auto"/>
            <w:vAlign w:val="center"/>
            <w:hideMark/>
          </w:tcPr>
          <w:p w14:paraId="6ED02AAD" w14:textId="77777777" w:rsidR="007709C6" w:rsidRPr="007709C6" w:rsidRDefault="007709C6" w:rsidP="007709C6">
            <w:pPr>
              <w:jc w:val="center"/>
              <w:rPr>
                <w:sz w:val="22"/>
                <w:szCs w:val="22"/>
              </w:rPr>
            </w:pPr>
            <w:r w:rsidRPr="007709C6">
              <w:rPr>
                <w:sz w:val="22"/>
                <w:szCs w:val="22"/>
              </w:rPr>
              <w:t>8</w:t>
            </w:r>
          </w:p>
        </w:tc>
        <w:tc>
          <w:tcPr>
            <w:tcW w:w="4925" w:type="dxa"/>
            <w:shd w:val="clear" w:color="auto" w:fill="auto"/>
            <w:vAlign w:val="center"/>
            <w:hideMark/>
          </w:tcPr>
          <w:p w14:paraId="430213ED" w14:textId="77777777" w:rsidR="007709C6" w:rsidRPr="007709C6" w:rsidRDefault="007709C6" w:rsidP="007709C6">
            <w:pPr>
              <w:rPr>
                <w:sz w:val="22"/>
                <w:szCs w:val="22"/>
              </w:rPr>
            </w:pPr>
            <w:r w:rsidRPr="007709C6">
              <w:rPr>
                <w:sz w:val="22"/>
                <w:szCs w:val="22"/>
              </w:rPr>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41C34649" w14:textId="77777777" w:rsidR="007709C6" w:rsidRPr="007709C6" w:rsidRDefault="007709C6" w:rsidP="007709C6">
            <w:pPr>
              <w:jc w:val="center"/>
              <w:rPr>
                <w:sz w:val="22"/>
                <w:szCs w:val="22"/>
              </w:rPr>
            </w:pPr>
            <w:r w:rsidRPr="007709C6">
              <w:rPr>
                <w:sz w:val="22"/>
                <w:szCs w:val="22"/>
              </w:rPr>
              <w:t>0</w:t>
            </w:r>
          </w:p>
        </w:tc>
        <w:tc>
          <w:tcPr>
            <w:tcW w:w="1445" w:type="dxa"/>
            <w:shd w:val="clear" w:color="auto" w:fill="auto"/>
            <w:vAlign w:val="center"/>
          </w:tcPr>
          <w:p w14:paraId="7B6C3A87" w14:textId="77777777" w:rsidR="007709C6" w:rsidRPr="007709C6" w:rsidRDefault="007709C6" w:rsidP="007709C6">
            <w:pPr>
              <w:jc w:val="center"/>
              <w:rPr>
                <w:sz w:val="22"/>
                <w:szCs w:val="22"/>
              </w:rPr>
            </w:pPr>
            <w:r w:rsidRPr="007709C6">
              <w:rPr>
                <w:sz w:val="22"/>
                <w:szCs w:val="22"/>
              </w:rPr>
              <w:t>0</w:t>
            </w:r>
          </w:p>
        </w:tc>
        <w:tc>
          <w:tcPr>
            <w:tcW w:w="1444" w:type="dxa"/>
            <w:shd w:val="clear" w:color="auto" w:fill="auto"/>
            <w:vAlign w:val="center"/>
          </w:tcPr>
          <w:p w14:paraId="020E4F59" w14:textId="77777777" w:rsidR="007709C6" w:rsidRPr="007709C6" w:rsidRDefault="007709C6" w:rsidP="007709C6">
            <w:pPr>
              <w:jc w:val="center"/>
              <w:rPr>
                <w:sz w:val="22"/>
                <w:szCs w:val="22"/>
              </w:rPr>
            </w:pPr>
            <w:r w:rsidRPr="007709C6">
              <w:rPr>
                <w:sz w:val="22"/>
                <w:szCs w:val="22"/>
              </w:rPr>
              <w:t>0</w:t>
            </w:r>
          </w:p>
        </w:tc>
      </w:tr>
      <w:tr w:rsidR="007709C6" w:rsidRPr="007709C6" w14:paraId="41575631" w14:textId="77777777" w:rsidTr="006D5EE3">
        <w:trPr>
          <w:trHeight w:val="294"/>
        </w:trPr>
        <w:tc>
          <w:tcPr>
            <w:tcW w:w="710" w:type="dxa"/>
            <w:shd w:val="clear" w:color="auto" w:fill="auto"/>
            <w:vAlign w:val="center"/>
            <w:hideMark/>
          </w:tcPr>
          <w:p w14:paraId="6ECE2B26" w14:textId="77777777" w:rsidR="007709C6" w:rsidRPr="007709C6" w:rsidRDefault="007709C6" w:rsidP="007709C6">
            <w:pPr>
              <w:jc w:val="center"/>
              <w:rPr>
                <w:sz w:val="22"/>
                <w:szCs w:val="22"/>
              </w:rPr>
            </w:pPr>
            <w:r w:rsidRPr="007709C6">
              <w:rPr>
                <w:sz w:val="22"/>
                <w:szCs w:val="22"/>
              </w:rPr>
              <w:t>9</w:t>
            </w:r>
          </w:p>
        </w:tc>
        <w:tc>
          <w:tcPr>
            <w:tcW w:w="4925" w:type="dxa"/>
            <w:shd w:val="clear" w:color="auto" w:fill="auto"/>
            <w:vAlign w:val="center"/>
            <w:hideMark/>
          </w:tcPr>
          <w:p w14:paraId="765A3C79" w14:textId="77777777" w:rsidR="007709C6" w:rsidRPr="007709C6" w:rsidRDefault="007709C6" w:rsidP="007709C6">
            <w:pPr>
              <w:rPr>
                <w:sz w:val="22"/>
                <w:szCs w:val="22"/>
              </w:rPr>
            </w:pPr>
            <w:r w:rsidRPr="007709C6">
              <w:rPr>
                <w:sz w:val="22"/>
                <w:szCs w:val="22"/>
              </w:rPr>
              <w:t>Корректировка НВВ в связи с изменением (неисполнением) инвестиционной программы</w:t>
            </w:r>
          </w:p>
        </w:tc>
        <w:tc>
          <w:tcPr>
            <w:tcW w:w="1445" w:type="dxa"/>
            <w:vAlign w:val="center"/>
          </w:tcPr>
          <w:p w14:paraId="7ECEEEE8" w14:textId="77777777" w:rsidR="007709C6" w:rsidRPr="007709C6" w:rsidRDefault="007709C6" w:rsidP="007709C6">
            <w:pPr>
              <w:jc w:val="center"/>
              <w:rPr>
                <w:sz w:val="22"/>
                <w:szCs w:val="22"/>
              </w:rPr>
            </w:pPr>
            <w:r w:rsidRPr="007709C6">
              <w:rPr>
                <w:sz w:val="22"/>
                <w:szCs w:val="22"/>
              </w:rPr>
              <w:t>0</w:t>
            </w:r>
          </w:p>
        </w:tc>
        <w:tc>
          <w:tcPr>
            <w:tcW w:w="1445" w:type="dxa"/>
            <w:shd w:val="clear" w:color="auto" w:fill="auto"/>
            <w:vAlign w:val="center"/>
          </w:tcPr>
          <w:p w14:paraId="63B02B59" w14:textId="77777777" w:rsidR="007709C6" w:rsidRPr="007709C6" w:rsidRDefault="007709C6" w:rsidP="007709C6">
            <w:pPr>
              <w:jc w:val="center"/>
              <w:rPr>
                <w:sz w:val="22"/>
                <w:szCs w:val="22"/>
              </w:rPr>
            </w:pPr>
            <w:r w:rsidRPr="007709C6">
              <w:rPr>
                <w:sz w:val="22"/>
                <w:szCs w:val="22"/>
              </w:rPr>
              <w:t>0</w:t>
            </w:r>
          </w:p>
        </w:tc>
        <w:tc>
          <w:tcPr>
            <w:tcW w:w="1444" w:type="dxa"/>
            <w:shd w:val="clear" w:color="auto" w:fill="auto"/>
            <w:vAlign w:val="center"/>
          </w:tcPr>
          <w:p w14:paraId="787BD2EA" w14:textId="77777777" w:rsidR="007709C6" w:rsidRPr="007709C6" w:rsidRDefault="007709C6" w:rsidP="007709C6">
            <w:pPr>
              <w:jc w:val="center"/>
              <w:rPr>
                <w:sz w:val="22"/>
                <w:szCs w:val="22"/>
              </w:rPr>
            </w:pPr>
            <w:r w:rsidRPr="007709C6">
              <w:rPr>
                <w:sz w:val="22"/>
                <w:szCs w:val="22"/>
              </w:rPr>
              <w:t>0</w:t>
            </w:r>
          </w:p>
        </w:tc>
      </w:tr>
      <w:tr w:rsidR="007709C6" w:rsidRPr="007709C6" w14:paraId="3C16863F" w14:textId="77777777" w:rsidTr="006D5EE3">
        <w:trPr>
          <w:trHeight w:val="481"/>
        </w:trPr>
        <w:tc>
          <w:tcPr>
            <w:tcW w:w="710" w:type="dxa"/>
            <w:shd w:val="clear" w:color="auto" w:fill="auto"/>
            <w:vAlign w:val="center"/>
            <w:hideMark/>
          </w:tcPr>
          <w:p w14:paraId="4E9260F4" w14:textId="77777777" w:rsidR="007709C6" w:rsidRPr="007709C6" w:rsidRDefault="007709C6" w:rsidP="007709C6">
            <w:pPr>
              <w:jc w:val="center"/>
              <w:rPr>
                <w:sz w:val="22"/>
                <w:szCs w:val="22"/>
              </w:rPr>
            </w:pPr>
            <w:r w:rsidRPr="007709C6">
              <w:rPr>
                <w:sz w:val="22"/>
                <w:szCs w:val="22"/>
              </w:rPr>
              <w:t>10</w:t>
            </w:r>
          </w:p>
        </w:tc>
        <w:tc>
          <w:tcPr>
            <w:tcW w:w="4925" w:type="dxa"/>
            <w:shd w:val="clear" w:color="auto" w:fill="auto"/>
            <w:vAlign w:val="center"/>
            <w:hideMark/>
          </w:tcPr>
          <w:p w14:paraId="609E5199" w14:textId="77777777" w:rsidR="007709C6" w:rsidRPr="007709C6" w:rsidRDefault="007709C6" w:rsidP="007709C6">
            <w:pPr>
              <w:rPr>
                <w:sz w:val="22"/>
                <w:szCs w:val="22"/>
              </w:rPr>
            </w:pPr>
            <w:r w:rsidRPr="007709C6">
              <w:rPr>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45" w:type="dxa"/>
            <w:vAlign w:val="center"/>
          </w:tcPr>
          <w:p w14:paraId="34AD3612" w14:textId="77777777" w:rsidR="007709C6" w:rsidRPr="007709C6" w:rsidRDefault="007709C6" w:rsidP="007709C6">
            <w:pPr>
              <w:jc w:val="center"/>
              <w:rPr>
                <w:sz w:val="22"/>
                <w:szCs w:val="22"/>
              </w:rPr>
            </w:pPr>
            <w:r w:rsidRPr="007709C6">
              <w:rPr>
                <w:sz w:val="22"/>
                <w:szCs w:val="22"/>
              </w:rPr>
              <w:t>0</w:t>
            </w:r>
          </w:p>
        </w:tc>
        <w:tc>
          <w:tcPr>
            <w:tcW w:w="1445" w:type="dxa"/>
            <w:shd w:val="clear" w:color="auto" w:fill="auto"/>
            <w:vAlign w:val="center"/>
          </w:tcPr>
          <w:p w14:paraId="7400220F" w14:textId="77777777" w:rsidR="007709C6" w:rsidRPr="007709C6" w:rsidRDefault="007709C6" w:rsidP="007709C6">
            <w:pPr>
              <w:jc w:val="center"/>
              <w:rPr>
                <w:sz w:val="22"/>
                <w:szCs w:val="22"/>
              </w:rPr>
            </w:pPr>
            <w:r w:rsidRPr="007709C6">
              <w:rPr>
                <w:sz w:val="22"/>
                <w:szCs w:val="22"/>
              </w:rPr>
              <w:t>0</w:t>
            </w:r>
          </w:p>
        </w:tc>
        <w:tc>
          <w:tcPr>
            <w:tcW w:w="1444" w:type="dxa"/>
            <w:shd w:val="clear" w:color="auto" w:fill="auto"/>
            <w:vAlign w:val="center"/>
          </w:tcPr>
          <w:p w14:paraId="44278B44" w14:textId="77777777" w:rsidR="007709C6" w:rsidRPr="007709C6" w:rsidRDefault="007709C6" w:rsidP="007709C6">
            <w:pPr>
              <w:jc w:val="center"/>
              <w:rPr>
                <w:sz w:val="22"/>
                <w:szCs w:val="22"/>
              </w:rPr>
            </w:pPr>
            <w:r w:rsidRPr="007709C6">
              <w:rPr>
                <w:sz w:val="22"/>
                <w:szCs w:val="22"/>
              </w:rPr>
              <w:t>0</w:t>
            </w:r>
          </w:p>
        </w:tc>
      </w:tr>
      <w:tr w:rsidR="007709C6" w:rsidRPr="007709C6" w14:paraId="6B703FE4" w14:textId="77777777" w:rsidTr="006D5EE3">
        <w:trPr>
          <w:trHeight w:val="710"/>
        </w:trPr>
        <w:tc>
          <w:tcPr>
            <w:tcW w:w="710" w:type="dxa"/>
            <w:shd w:val="clear" w:color="auto" w:fill="auto"/>
            <w:vAlign w:val="center"/>
            <w:hideMark/>
          </w:tcPr>
          <w:p w14:paraId="4728F0DC" w14:textId="77777777" w:rsidR="007709C6" w:rsidRPr="007709C6" w:rsidRDefault="007709C6" w:rsidP="007709C6">
            <w:pPr>
              <w:jc w:val="center"/>
              <w:rPr>
                <w:sz w:val="22"/>
                <w:szCs w:val="22"/>
              </w:rPr>
            </w:pPr>
            <w:r w:rsidRPr="007709C6">
              <w:rPr>
                <w:sz w:val="22"/>
                <w:szCs w:val="22"/>
              </w:rPr>
              <w:t>11</w:t>
            </w:r>
          </w:p>
        </w:tc>
        <w:tc>
          <w:tcPr>
            <w:tcW w:w="4925" w:type="dxa"/>
            <w:shd w:val="clear" w:color="auto" w:fill="auto"/>
            <w:vAlign w:val="center"/>
            <w:hideMark/>
          </w:tcPr>
          <w:p w14:paraId="08ACF6D3" w14:textId="77777777" w:rsidR="007709C6" w:rsidRPr="007709C6" w:rsidRDefault="007709C6" w:rsidP="007709C6">
            <w:pPr>
              <w:rPr>
                <w:sz w:val="22"/>
                <w:szCs w:val="22"/>
              </w:rPr>
            </w:pPr>
            <w:r w:rsidRPr="007709C6">
              <w:rPr>
                <w:sz w:val="22"/>
                <w:szCs w:val="22"/>
              </w:rPr>
              <w:t>ИТОГО необходимая валовая выручка</w:t>
            </w:r>
          </w:p>
        </w:tc>
        <w:tc>
          <w:tcPr>
            <w:tcW w:w="1445" w:type="dxa"/>
            <w:vAlign w:val="center"/>
          </w:tcPr>
          <w:p w14:paraId="6E85BA64" w14:textId="77777777" w:rsidR="007709C6" w:rsidRPr="007709C6" w:rsidRDefault="007709C6" w:rsidP="007709C6">
            <w:pPr>
              <w:jc w:val="center"/>
              <w:rPr>
                <w:sz w:val="22"/>
                <w:szCs w:val="22"/>
              </w:rPr>
            </w:pPr>
            <w:r w:rsidRPr="007709C6">
              <w:rPr>
                <w:sz w:val="22"/>
                <w:szCs w:val="22"/>
              </w:rPr>
              <w:t>110 019</w:t>
            </w:r>
          </w:p>
        </w:tc>
        <w:tc>
          <w:tcPr>
            <w:tcW w:w="1445" w:type="dxa"/>
            <w:shd w:val="clear" w:color="auto" w:fill="auto"/>
            <w:vAlign w:val="center"/>
          </w:tcPr>
          <w:p w14:paraId="1B4C81F2" w14:textId="77777777" w:rsidR="007709C6" w:rsidRPr="007709C6" w:rsidRDefault="007709C6" w:rsidP="007709C6">
            <w:pPr>
              <w:jc w:val="center"/>
              <w:rPr>
                <w:sz w:val="22"/>
                <w:szCs w:val="22"/>
              </w:rPr>
            </w:pPr>
            <w:r w:rsidRPr="007709C6">
              <w:rPr>
                <w:sz w:val="22"/>
                <w:szCs w:val="22"/>
              </w:rPr>
              <w:t>87 967</w:t>
            </w:r>
          </w:p>
        </w:tc>
        <w:tc>
          <w:tcPr>
            <w:tcW w:w="1444" w:type="dxa"/>
            <w:shd w:val="clear" w:color="auto" w:fill="auto"/>
            <w:vAlign w:val="center"/>
          </w:tcPr>
          <w:p w14:paraId="6121DEE1" w14:textId="77777777" w:rsidR="007709C6" w:rsidRPr="007709C6" w:rsidRDefault="007709C6" w:rsidP="007709C6">
            <w:pPr>
              <w:jc w:val="center"/>
              <w:rPr>
                <w:sz w:val="22"/>
                <w:szCs w:val="22"/>
              </w:rPr>
            </w:pPr>
            <w:r w:rsidRPr="007709C6">
              <w:rPr>
                <w:sz w:val="22"/>
                <w:szCs w:val="22"/>
              </w:rPr>
              <w:t>-22 052</w:t>
            </w:r>
          </w:p>
        </w:tc>
      </w:tr>
    </w:tbl>
    <w:p w14:paraId="4C500C15" w14:textId="77777777" w:rsidR="007709C6" w:rsidRPr="007709C6" w:rsidRDefault="007709C6" w:rsidP="007709C6">
      <w:pPr>
        <w:rPr>
          <w:lang w:eastAsia="en-US"/>
        </w:rPr>
      </w:pPr>
    </w:p>
    <w:p w14:paraId="35EC5E04" w14:textId="77777777" w:rsidR="007709C6" w:rsidRPr="007709C6" w:rsidRDefault="007709C6" w:rsidP="007709C6">
      <w:pPr>
        <w:ind w:firstLine="851"/>
        <w:jc w:val="both"/>
        <w:rPr>
          <w:sz w:val="28"/>
          <w:szCs w:val="28"/>
        </w:rPr>
      </w:pPr>
      <w:r w:rsidRPr="007709C6">
        <w:rPr>
          <w:sz w:val="28"/>
          <w:szCs w:val="28"/>
        </w:rPr>
        <w:t xml:space="preserve">По результатам анализа динамики расходов и прибыли следует, что суммарное снижение необходимой валовой выручки на передачу тепловой энергии АО «Кузбассэнерго» на 2024 год относительно 2023 года составляет 22 052 тыс. руб. </w:t>
      </w:r>
    </w:p>
    <w:p w14:paraId="47DF97DE" w14:textId="77777777" w:rsidR="007709C6" w:rsidRPr="007709C6" w:rsidRDefault="007709C6" w:rsidP="007709C6">
      <w:pPr>
        <w:ind w:firstLine="851"/>
        <w:jc w:val="both"/>
        <w:rPr>
          <w:sz w:val="28"/>
          <w:szCs w:val="28"/>
          <w:lang w:eastAsia="en-US"/>
        </w:rPr>
      </w:pPr>
      <w:r w:rsidRPr="007709C6">
        <w:rPr>
          <w:sz w:val="28"/>
          <w:szCs w:val="28"/>
        </w:rPr>
        <w:t>При этом, прирост операционных расходов на передачу тепловой энергии составляет 8 775 тыс. руб. Увеличение неподконтрольных расходов на передачу тепловой энергии составляет 3 239 тыс. руб. Снижение расходов на приобретение энергетических ресурсов составляет 36 840 тыс. руб.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67D2065F" w14:textId="77777777" w:rsidR="007709C6" w:rsidRPr="007709C6" w:rsidRDefault="007709C6" w:rsidP="007709C6">
      <w:pPr>
        <w:rPr>
          <w:sz w:val="28"/>
          <w:szCs w:val="28"/>
        </w:rPr>
      </w:pPr>
    </w:p>
    <w:p w14:paraId="7F4B6BD6" w14:textId="77777777" w:rsidR="007709C6" w:rsidRPr="007709C6" w:rsidRDefault="007709C6" w:rsidP="007709C6">
      <w:pPr>
        <w:rPr>
          <w:sz w:val="28"/>
          <w:szCs w:val="28"/>
        </w:rPr>
      </w:pPr>
    </w:p>
    <w:p w14:paraId="0B74DE37" w14:textId="77777777" w:rsidR="007709C6" w:rsidRPr="007709C6" w:rsidRDefault="007709C6" w:rsidP="007709C6">
      <w:pPr>
        <w:sectPr w:rsidR="007709C6" w:rsidRPr="007709C6" w:rsidSect="007709C6">
          <w:pgSz w:w="11906" w:h="16838"/>
          <w:pgMar w:top="1134" w:right="567" w:bottom="1134" w:left="1701" w:header="720" w:footer="720" w:gutter="0"/>
          <w:cols w:space="720"/>
          <w:docGrid w:linePitch="326"/>
        </w:sectPr>
      </w:pPr>
    </w:p>
    <w:p w14:paraId="1D7DA5FF" w14:textId="77777777" w:rsidR="007709C6" w:rsidRPr="007709C6" w:rsidRDefault="007709C6" w:rsidP="007709C6">
      <w:pPr>
        <w:keepNext/>
        <w:keepLines/>
        <w:spacing w:before="240" w:line="256" w:lineRule="auto"/>
        <w:jc w:val="both"/>
        <w:outlineLvl w:val="0"/>
        <w:rPr>
          <w:rFonts w:asciiTheme="majorHAnsi" w:eastAsiaTheme="majorEastAsia" w:hAnsiTheme="majorHAnsi" w:cstheme="majorBidi"/>
          <w:sz w:val="28"/>
          <w:szCs w:val="32"/>
          <w:lang w:eastAsia="en-US"/>
        </w:rPr>
      </w:pPr>
      <w:bookmarkStart w:id="78" w:name="_Toc532580593"/>
      <w:bookmarkStart w:id="79" w:name="_Toc58948839"/>
      <w:r w:rsidRPr="007709C6">
        <w:rPr>
          <w:rFonts w:asciiTheme="majorHAnsi" w:eastAsiaTheme="majorEastAsia" w:hAnsiTheme="majorHAnsi" w:cstheme="majorBidi"/>
          <w:sz w:val="28"/>
          <w:szCs w:val="32"/>
          <w:lang w:eastAsia="en-US"/>
        </w:rPr>
        <w:lastRenderedPageBreak/>
        <w:t>10.РАСЧЕТ ТАРИФОВ НА ТЕПЛОВУЮ ЭНЕРГИЮ, РЕАЛИЗУЕМУЮ ПОТРЕБИТЕЛЯМ</w:t>
      </w:r>
      <w:bookmarkEnd w:id="78"/>
      <w:bookmarkEnd w:id="79"/>
    </w:p>
    <w:p w14:paraId="7855DC15" w14:textId="77777777" w:rsidR="007709C6" w:rsidRPr="007709C6" w:rsidRDefault="007709C6" w:rsidP="007709C6">
      <w:pPr>
        <w:ind w:firstLine="851"/>
        <w:jc w:val="both"/>
        <w:rPr>
          <w:sz w:val="28"/>
          <w:szCs w:val="28"/>
        </w:rPr>
      </w:pPr>
      <w:r w:rsidRPr="007709C6">
        <w:rPr>
          <w:sz w:val="28"/>
          <w:szCs w:val="28"/>
        </w:rPr>
        <w:t>АО «Кузбассэнерго» является единой теплоснабжающей организацией (ЕТО) в г. Мыски на основании распоряжения Администрации Мысковского городского округа от 07.02.2017 №256-п.</w:t>
      </w:r>
    </w:p>
    <w:p w14:paraId="10E91787" w14:textId="77777777" w:rsidR="007709C6" w:rsidRPr="007709C6" w:rsidRDefault="007709C6" w:rsidP="007709C6">
      <w:pPr>
        <w:ind w:firstLine="851"/>
        <w:jc w:val="both"/>
        <w:rPr>
          <w:sz w:val="28"/>
          <w:szCs w:val="28"/>
        </w:rPr>
      </w:pPr>
      <w:r w:rsidRPr="007709C6">
        <w:rPr>
          <w:sz w:val="28"/>
          <w:szCs w:val="28"/>
        </w:rPr>
        <w:t>На этом основании расчет тарифа на тепловую энергию, поставляемую потребителям на 2024 год рассчитывается в соответствии с пунктом 93 Основ ценообразования и пунктом 139 Методических указаний по формуле (92) на основании следующих составляющих:</w:t>
      </w:r>
    </w:p>
    <w:p w14:paraId="5938604C" w14:textId="77777777" w:rsidR="007709C6" w:rsidRPr="007709C6" w:rsidRDefault="007709C6" w:rsidP="007709C6">
      <w:pPr>
        <w:ind w:firstLine="851"/>
        <w:jc w:val="both"/>
        <w:rPr>
          <w:sz w:val="28"/>
          <w:szCs w:val="28"/>
        </w:rPr>
      </w:pPr>
      <w:r w:rsidRPr="007709C6">
        <w:rPr>
          <w:sz w:val="28"/>
          <w:szCs w:val="28"/>
        </w:rPr>
        <w:t>- планового тарифа на тепловую энергию отпускаемую с коллекторов Томь-Усинской ГРЭС;</w:t>
      </w:r>
    </w:p>
    <w:p w14:paraId="62D31DAC" w14:textId="77777777" w:rsidR="007709C6" w:rsidRPr="007709C6" w:rsidRDefault="007709C6" w:rsidP="007709C6">
      <w:pPr>
        <w:ind w:firstLine="851"/>
        <w:jc w:val="both"/>
        <w:rPr>
          <w:sz w:val="28"/>
          <w:szCs w:val="28"/>
        </w:rPr>
      </w:pPr>
      <w:r w:rsidRPr="007709C6">
        <w:rPr>
          <w:sz w:val="28"/>
          <w:szCs w:val="28"/>
        </w:rPr>
        <w:t>- расходов на услуги по передаче тепловой энергии по сетям филиала АО «Кузбассэнерго» – «Межрегиональная теплосетевая компания»;</w:t>
      </w:r>
    </w:p>
    <w:p w14:paraId="5826360F" w14:textId="77777777" w:rsidR="007709C6" w:rsidRPr="007709C6" w:rsidRDefault="007709C6" w:rsidP="007709C6">
      <w:pPr>
        <w:ind w:firstLine="851"/>
        <w:jc w:val="both"/>
        <w:rPr>
          <w:sz w:val="28"/>
          <w:szCs w:val="28"/>
        </w:rPr>
      </w:pPr>
      <w:r w:rsidRPr="007709C6">
        <w:rPr>
          <w:sz w:val="28"/>
          <w:szCs w:val="28"/>
        </w:rPr>
        <w:t>- расходов регулируемой организации по сомнительным долгам, определенным как 2 процента необходимой валовой выручки, относимой на население и приравненных к нему категорий потребителей согласно п.47 Основ ценообразования.</w:t>
      </w:r>
    </w:p>
    <w:p w14:paraId="4CF4D0D7" w14:textId="77777777" w:rsidR="007709C6" w:rsidRPr="007709C6" w:rsidRDefault="007709C6" w:rsidP="007709C6">
      <w:pPr>
        <w:ind w:firstLine="851"/>
        <w:jc w:val="both"/>
        <w:rPr>
          <w:sz w:val="28"/>
          <w:szCs w:val="28"/>
        </w:rPr>
      </w:pPr>
      <w:r w:rsidRPr="007709C6">
        <w:rPr>
          <w:sz w:val="28"/>
          <w:szCs w:val="28"/>
        </w:rPr>
        <w:t>- расходов на услуги по сбыту тепловой энергии согласно агентскому договору с ООО «Сибирская теплосбытовая компания» от 16.03.2015 № СТК-15/2.</w:t>
      </w:r>
    </w:p>
    <w:p w14:paraId="66FC9774" w14:textId="77777777" w:rsidR="007709C6" w:rsidRPr="007709C6" w:rsidRDefault="007709C6" w:rsidP="007709C6">
      <w:pPr>
        <w:ind w:firstLine="851"/>
        <w:jc w:val="both"/>
        <w:rPr>
          <w:sz w:val="28"/>
          <w:szCs w:val="28"/>
        </w:rPr>
      </w:pPr>
      <w:r w:rsidRPr="007709C6">
        <w:rPr>
          <w:sz w:val="28"/>
          <w:szCs w:val="28"/>
        </w:rPr>
        <w:t xml:space="preserve">Учитывая, что в системе теплоснабжения г. Мыски Томь-Усинская ГРЭС в своем контуре является единственным производителем тепловой энергии, а услуги по передаче оказывает филиал АО «Кузбассэнерго» – «Межрегиональная теплосетевая компания», расчет средневзвешенной стоимости, производимой и приобретаемой ЕТО единицы тепловой энергии (мощности), равно как и расчет удельной стоимости услуг по передаче, не выполняется. </w:t>
      </w:r>
    </w:p>
    <w:p w14:paraId="034B24B2" w14:textId="77777777" w:rsidR="007709C6" w:rsidRPr="007709C6" w:rsidRDefault="007709C6" w:rsidP="007709C6">
      <w:pPr>
        <w:ind w:firstLine="851"/>
        <w:jc w:val="both"/>
        <w:rPr>
          <w:sz w:val="28"/>
          <w:szCs w:val="28"/>
        </w:rPr>
      </w:pPr>
      <w:r w:rsidRPr="007709C6">
        <w:rPr>
          <w:sz w:val="28"/>
          <w:szCs w:val="28"/>
        </w:rPr>
        <w:t xml:space="preserve">Расчет единого тарифа на тепловую энергию, поставляемую потребителям ЕТО, выполнен на основании данных, представленных в таблице 58. </w:t>
      </w:r>
    </w:p>
    <w:p w14:paraId="74CB7530" w14:textId="77777777" w:rsidR="007709C6" w:rsidRPr="007709C6" w:rsidRDefault="007709C6" w:rsidP="007709C6">
      <w:pPr>
        <w:ind w:left="7230" w:right="-142"/>
        <w:jc w:val="right"/>
        <w:rPr>
          <w:sz w:val="28"/>
          <w:szCs w:val="28"/>
        </w:rPr>
      </w:pPr>
      <w:r w:rsidRPr="007709C6">
        <w:rPr>
          <w:sz w:val="28"/>
          <w:szCs w:val="28"/>
        </w:rPr>
        <w:t>Таблица 58</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650"/>
        <w:gridCol w:w="1984"/>
      </w:tblGrid>
      <w:tr w:rsidR="007709C6" w:rsidRPr="007709C6" w14:paraId="2C305B50" w14:textId="77777777" w:rsidTr="006D5EE3">
        <w:trPr>
          <w:trHeight w:val="360"/>
          <w:tblHeader/>
        </w:trPr>
        <w:tc>
          <w:tcPr>
            <w:tcW w:w="7650" w:type="dxa"/>
            <w:shd w:val="clear" w:color="auto" w:fill="FFFFFF"/>
            <w:noWrap/>
            <w:vAlign w:val="center"/>
          </w:tcPr>
          <w:p w14:paraId="3C5B98F1" w14:textId="77777777" w:rsidR="007709C6" w:rsidRPr="007709C6" w:rsidRDefault="007709C6" w:rsidP="007709C6">
            <w:pPr>
              <w:jc w:val="center"/>
              <w:rPr>
                <w:b/>
                <w:bCs/>
              </w:rPr>
            </w:pPr>
            <w:r w:rsidRPr="007709C6">
              <w:t>Показатели</w:t>
            </w:r>
          </w:p>
        </w:tc>
        <w:tc>
          <w:tcPr>
            <w:tcW w:w="1984" w:type="dxa"/>
            <w:shd w:val="clear" w:color="auto" w:fill="FFFFFF"/>
            <w:noWrap/>
            <w:vAlign w:val="center"/>
          </w:tcPr>
          <w:p w14:paraId="210732B0" w14:textId="77777777" w:rsidR="007709C6" w:rsidRPr="007709C6" w:rsidRDefault="007709C6" w:rsidP="007709C6">
            <w:pPr>
              <w:jc w:val="center"/>
            </w:pPr>
            <w:r w:rsidRPr="007709C6">
              <w:t>Предложение экспертов на 2024 год</w:t>
            </w:r>
          </w:p>
        </w:tc>
      </w:tr>
      <w:tr w:rsidR="007709C6" w:rsidRPr="007709C6" w14:paraId="1D683F94" w14:textId="77777777" w:rsidTr="006D5EE3">
        <w:trPr>
          <w:trHeight w:val="360"/>
        </w:trPr>
        <w:tc>
          <w:tcPr>
            <w:tcW w:w="7650" w:type="dxa"/>
            <w:shd w:val="clear" w:color="auto" w:fill="FFFFFF"/>
            <w:noWrap/>
            <w:vAlign w:val="center"/>
          </w:tcPr>
          <w:p w14:paraId="562BC994" w14:textId="77777777" w:rsidR="007709C6" w:rsidRPr="007709C6" w:rsidRDefault="007709C6" w:rsidP="007709C6">
            <w:pPr>
              <w:rPr>
                <w:b/>
                <w:bCs/>
              </w:rPr>
            </w:pPr>
            <w:r w:rsidRPr="007709C6">
              <w:rPr>
                <w:b/>
                <w:bCs/>
              </w:rPr>
              <w:t>Томь-Усинская ГРЭС</w:t>
            </w:r>
          </w:p>
        </w:tc>
        <w:tc>
          <w:tcPr>
            <w:tcW w:w="1984" w:type="dxa"/>
            <w:shd w:val="clear" w:color="auto" w:fill="FFFFFF"/>
            <w:noWrap/>
            <w:vAlign w:val="center"/>
          </w:tcPr>
          <w:p w14:paraId="68E11179" w14:textId="77777777" w:rsidR="007709C6" w:rsidRPr="007709C6" w:rsidRDefault="007709C6" w:rsidP="007709C6">
            <w:pPr>
              <w:jc w:val="center"/>
              <w:rPr>
                <w:b/>
              </w:rPr>
            </w:pPr>
          </w:p>
        </w:tc>
      </w:tr>
      <w:tr w:rsidR="007709C6" w:rsidRPr="007709C6" w14:paraId="63D8A539" w14:textId="77777777" w:rsidTr="006D5EE3">
        <w:trPr>
          <w:trHeight w:val="360"/>
        </w:trPr>
        <w:tc>
          <w:tcPr>
            <w:tcW w:w="7650" w:type="dxa"/>
            <w:shd w:val="clear" w:color="auto" w:fill="FFFFFF"/>
            <w:noWrap/>
            <w:vAlign w:val="center"/>
          </w:tcPr>
          <w:p w14:paraId="435BC477" w14:textId="77777777" w:rsidR="007709C6" w:rsidRPr="007709C6" w:rsidRDefault="007709C6" w:rsidP="007709C6">
            <w:pPr>
              <w:ind w:firstLine="313"/>
            </w:pPr>
            <w:r w:rsidRPr="007709C6">
              <w:t>Тариф на производство Томь-Усинской ГРЭС, руб./Гкал</w:t>
            </w:r>
          </w:p>
        </w:tc>
        <w:tc>
          <w:tcPr>
            <w:tcW w:w="1984" w:type="dxa"/>
            <w:shd w:val="clear" w:color="auto" w:fill="FFFFFF"/>
            <w:noWrap/>
            <w:vAlign w:val="center"/>
          </w:tcPr>
          <w:p w14:paraId="328CEFCF" w14:textId="77777777" w:rsidR="007709C6" w:rsidRPr="007709C6" w:rsidRDefault="007709C6" w:rsidP="007709C6">
            <w:pPr>
              <w:jc w:val="center"/>
            </w:pPr>
            <w:r w:rsidRPr="007709C6">
              <w:t>913,06</w:t>
            </w:r>
          </w:p>
        </w:tc>
      </w:tr>
      <w:tr w:rsidR="007709C6" w:rsidRPr="007709C6" w14:paraId="16C4F320" w14:textId="77777777" w:rsidTr="006D5EE3">
        <w:trPr>
          <w:trHeight w:val="360"/>
        </w:trPr>
        <w:tc>
          <w:tcPr>
            <w:tcW w:w="7650" w:type="dxa"/>
            <w:shd w:val="clear" w:color="auto" w:fill="FFFFFF"/>
            <w:noWrap/>
            <w:vAlign w:val="center"/>
          </w:tcPr>
          <w:p w14:paraId="0947716C" w14:textId="77777777" w:rsidR="007709C6" w:rsidRPr="007709C6" w:rsidRDefault="007709C6" w:rsidP="007709C6">
            <w:pPr>
              <w:ind w:firstLine="313"/>
            </w:pPr>
            <w:r w:rsidRPr="007709C6">
              <w:t xml:space="preserve">Расходы на услуги по передаче филиала АО «Кузбассэнерго» – «Межрегиональная теплосетевая компания», тыс. руб. </w:t>
            </w:r>
          </w:p>
        </w:tc>
        <w:tc>
          <w:tcPr>
            <w:tcW w:w="1984" w:type="dxa"/>
            <w:shd w:val="clear" w:color="auto" w:fill="FFFFFF"/>
            <w:noWrap/>
            <w:vAlign w:val="center"/>
          </w:tcPr>
          <w:p w14:paraId="14D6FD6D" w14:textId="77777777" w:rsidR="007709C6" w:rsidRPr="007709C6" w:rsidRDefault="007709C6" w:rsidP="007709C6">
            <w:pPr>
              <w:jc w:val="center"/>
            </w:pPr>
            <w:r w:rsidRPr="007709C6">
              <w:t>87 967</w:t>
            </w:r>
          </w:p>
        </w:tc>
      </w:tr>
      <w:tr w:rsidR="007709C6" w:rsidRPr="007709C6" w14:paraId="3CFA30CF" w14:textId="77777777" w:rsidTr="006D5EE3">
        <w:trPr>
          <w:trHeight w:val="360"/>
        </w:trPr>
        <w:tc>
          <w:tcPr>
            <w:tcW w:w="7650" w:type="dxa"/>
            <w:shd w:val="clear" w:color="auto" w:fill="auto"/>
            <w:noWrap/>
            <w:vAlign w:val="center"/>
          </w:tcPr>
          <w:p w14:paraId="1CAFD2C4" w14:textId="77777777" w:rsidR="007709C6" w:rsidRPr="007709C6" w:rsidRDefault="007709C6" w:rsidP="007709C6">
            <w:pPr>
              <w:ind w:firstLine="313"/>
            </w:pPr>
            <w:r w:rsidRPr="007709C6">
              <w:t>Расходы по сомнительным долгам, тыс. руб.</w:t>
            </w:r>
          </w:p>
        </w:tc>
        <w:tc>
          <w:tcPr>
            <w:tcW w:w="1984" w:type="dxa"/>
            <w:shd w:val="clear" w:color="auto" w:fill="auto"/>
            <w:noWrap/>
            <w:vAlign w:val="center"/>
          </w:tcPr>
          <w:p w14:paraId="20356F43" w14:textId="77777777" w:rsidR="007709C6" w:rsidRPr="007709C6" w:rsidRDefault="007709C6" w:rsidP="007709C6">
            <w:pPr>
              <w:jc w:val="center"/>
            </w:pPr>
            <w:r w:rsidRPr="007709C6">
              <w:t>2 955</w:t>
            </w:r>
          </w:p>
        </w:tc>
      </w:tr>
      <w:tr w:rsidR="007709C6" w:rsidRPr="007709C6" w14:paraId="0CBF9E44" w14:textId="77777777" w:rsidTr="006D5EE3">
        <w:trPr>
          <w:trHeight w:val="360"/>
        </w:trPr>
        <w:tc>
          <w:tcPr>
            <w:tcW w:w="7650" w:type="dxa"/>
            <w:shd w:val="clear" w:color="auto" w:fill="FFFFFF"/>
            <w:noWrap/>
            <w:vAlign w:val="center"/>
          </w:tcPr>
          <w:p w14:paraId="652F5C60" w14:textId="77777777" w:rsidR="007709C6" w:rsidRPr="007709C6" w:rsidRDefault="007709C6" w:rsidP="007709C6">
            <w:pPr>
              <w:ind w:firstLine="313"/>
            </w:pPr>
            <w:r w:rsidRPr="007709C6">
              <w:t>Услуги по сбыту (агентский договор с СТК), тыс. руб.</w:t>
            </w:r>
          </w:p>
        </w:tc>
        <w:tc>
          <w:tcPr>
            <w:tcW w:w="1984" w:type="dxa"/>
            <w:shd w:val="clear" w:color="auto" w:fill="FFFFFF"/>
            <w:noWrap/>
            <w:vAlign w:val="center"/>
          </w:tcPr>
          <w:p w14:paraId="64F7AD48" w14:textId="77777777" w:rsidR="007709C6" w:rsidRPr="007709C6" w:rsidRDefault="007709C6" w:rsidP="007709C6">
            <w:pPr>
              <w:jc w:val="center"/>
            </w:pPr>
            <w:r w:rsidRPr="007709C6">
              <w:t>11 984</w:t>
            </w:r>
          </w:p>
        </w:tc>
      </w:tr>
      <w:tr w:rsidR="007709C6" w:rsidRPr="007709C6" w14:paraId="6219FE9B" w14:textId="77777777" w:rsidTr="006D5EE3">
        <w:trPr>
          <w:trHeight w:val="360"/>
        </w:trPr>
        <w:tc>
          <w:tcPr>
            <w:tcW w:w="7650" w:type="dxa"/>
            <w:shd w:val="clear" w:color="auto" w:fill="FFFFFF"/>
            <w:noWrap/>
            <w:vAlign w:val="center"/>
          </w:tcPr>
          <w:p w14:paraId="2E275AE4" w14:textId="77777777" w:rsidR="007709C6" w:rsidRPr="007709C6" w:rsidRDefault="007709C6" w:rsidP="007709C6">
            <w:pPr>
              <w:ind w:firstLine="313"/>
            </w:pPr>
            <w:r w:rsidRPr="007709C6">
              <w:t>Корректировка, связанная с соблюдением статьи 3 Федерального закона от 27.07.2010 № 190-ФЗ «О теплоснабжении», тыс. руб.</w:t>
            </w:r>
          </w:p>
        </w:tc>
        <w:tc>
          <w:tcPr>
            <w:tcW w:w="1984" w:type="dxa"/>
            <w:shd w:val="clear" w:color="auto" w:fill="FFFFFF"/>
            <w:noWrap/>
            <w:vAlign w:val="center"/>
          </w:tcPr>
          <w:p w14:paraId="36D69B8B" w14:textId="77777777" w:rsidR="007709C6" w:rsidRPr="007709C6" w:rsidRDefault="007709C6" w:rsidP="007709C6">
            <w:pPr>
              <w:jc w:val="center"/>
            </w:pPr>
            <w:r w:rsidRPr="007709C6">
              <w:t>-2 107</w:t>
            </w:r>
          </w:p>
        </w:tc>
      </w:tr>
      <w:tr w:rsidR="007709C6" w:rsidRPr="007709C6" w14:paraId="1C8DB1BB" w14:textId="77777777" w:rsidTr="006D5EE3">
        <w:trPr>
          <w:trHeight w:val="360"/>
        </w:trPr>
        <w:tc>
          <w:tcPr>
            <w:tcW w:w="7650" w:type="dxa"/>
            <w:shd w:val="clear" w:color="auto" w:fill="FFFFFF"/>
            <w:noWrap/>
            <w:vAlign w:val="center"/>
          </w:tcPr>
          <w:p w14:paraId="1A497BB8" w14:textId="77777777" w:rsidR="007709C6" w:rsidRPr="007709C6" w:rsidRDefault="007709C6" w:rsidP="007709C6">
            <w:pPr>
              <w:ind w:firstLine="313"/>
            </w:pPr>
            <w:r w:rsidRPr="007709C6">
              <w:t>Объем отпуска тепловой энергии из сетей, тыс. Гкал</w:t>
            </w:r>
          </w:p>
        </w:tc>
        <w:tc>
          <w:tcPr>
            <w:tcW w:w="1984" w:type="dxa"/>
            <w:shd w:val="clear" w:color="auto" w:fill="FFFFFF"/>
            <w:noWrap/>
            <w:vAlign w:val="center"/>
          </w:tcPr>
          <w:p w14:paraId="101BFB8B" w14:textId="77777777" w:rsidR="007709C6" w:rsidRPr="007709C6" w:rsidRDefault="007709C6" w:rsidP="007709C6">
            <w:pPr>
              <w:jc w:val="center"/>
            </w:pPr>
            <w:r w:rsidRPr="007709C6">
              <w:t>210,872</w:t>
            </w:r>
          </w:p>
        </w:tc>
      </w:tr>
      <w:tr w:rsidR="007709C6" w:rsidRPr="007709C6" w14:paraId="30416846" w14:textId="77777777" w:rsidTr="006D5EE3">
        <w:trPr>
          <w:trHeight w:val="360"/>
        </w:trPr>
        <w:tc>
          <w:tcPr>
            <w:tcW w:w="7650" w:type="dxa"/>
            <w:shd w:val="clear" w:color="auto" w:fill="FFFFFF"/>
            <w:noWrap/>
            <w:vAlign w:val="center"/>
          </w:tcPr>
          <w:p w14:paraId="02E80930" w14:textId="77777777" w:rsidR="007709C6" w:rsidRPr="007709C6" w:rsidRDefault="007709C6" w:rsidP="007709C6">
            <w:pPr>
              <w:ind w:firstLine="313"/>
            </w:pPr>
            <w:r w:rsidRPr="007709C6">
              <w:t>Тариф на тепловую энергию, реализуемую потребителям, руб./Гкал</w:t>
            </w:r>
          </w:p>
        </w:tc>
        <w:tc>
          <w:tcPr>
            <w:tcW w:w="1984" w:type="dxa"/>
            <w:shd w:val="clear" w:color="auto" w:fill="FFFFFF"/>
            <w:noWrap/>
            <w:vAlign w:val="center"/>
          </w:tcPr>
          <w:p w14:paraId="1AB51709" w14:textId="77777777" w:rsidR="007709C6" w:rsidRPr="007709C6" w:rsidRDefault="007709C6" w:rsidP="007709C6">
            <w:pPr>
              <w:jc w:val="center"/>
            </w:pPr>
            <w:r w:rsidRPr="007709C6">
              <w:t>1 511,60</w:t>
            </w:r>
          </w:p>
        </w:tc>
      </w:tr>
    </w:tbl>
    <w:p w14:paraId="584A1228" w14:textId="77777777" w:rsidR="007709C6" w:rsidRPr="007709C6" w:rsidRDefault="007709C6" w:rsidP="007709C6"/>
    <w:p w14:paraId="2CA7625F" w14:textId="77777777" w:rsidR="007709C6" w:rsidRPr="007709C6" w:rsidRDefault="007709C6" w:rsidP="007709C6">
      <w:pPr>
        <w:ind w:firstLine="851"/>
        <w:jc w:val="both"/>
        <w:rPr>
          <w:sz w:val="28"/>
          <w:szCs w:val="28"/>
        </w:rPr>
      </w:pPr>
    </w:p>
    <w:p w14:paraId="2C75A82F" w14:textId="77777777" w:rsidR="007709C6" w:rsidRPr="007709C6" w:rsidRDefault="007709C6" w:rsidP="007709C6">
      <w:pPr>
        <w:ind w:firstLine="851"/>
        <w:jc w:val="both"/>
        <w:rPr>
          <w:sz w:val="28"/>
          <w:szCs w:val="28"/>
        </w:rPr>
      </w:pPr>
      <w:r w:rsidRPr="007709C6">
        <w:rPr>
          <w:sz w:val="28"/>
          <w:szCs w:val="28"/>
        </w:rPr>
        <w:lastRenderedPageBreak/>
        <w:t>Таким образом, тарифы для конечных потребителей на 2024-2028 годы представлены в таблице 59.</w:t>
      </w:r>
    </w:p>
    <w:p w14:paraId="38C1EC77" w14:textId="77777777" w:rsidR="007709C6" w:rsidRPr="007709C6" w:rsidRDefault="007709C6" w:rsidP="007709C6">
      <w:pPr>
        <w:ind w:left="7513" w:right="-142"/>
        <w:jc w:val="right"/>
        <w:rPr>
          <w:sz w:val="28"/>
          <w:szCs w:val="28"/>
        </w:rPr>
      </w:pPr>
      <w:r w:rsidRPr="007709C6">
        <w:rPr>
          <w:sz w:val="28"/>
          <w:szCs w:val="28"/>
        </w:rPr>
        <w:t>Таблица 59</w:t>
      </w:r>
    </w:p>
    <w:tbl>
      <w:tblPr>
        <w:tblStyle w:val="ae"/>
        <w:tblW w:w="9703" w:type="dxa"/>
        <w:tblLook w:val="04A0" w:firstRow="1" w:lastRow="0" w:firstColumn="1" w:lastColumn="0" w:noHBand="0" w:noVBand="1"/>
      </w:tblPr>
      <w:tblGrid>
        <w:gridCol w:w="700"/>
        <w:gridCol w:w="1779"/>
        <w:gridCol w:w="1366"/>
        <w:gridCol w:w="1467"/>
        <w:gridCol w:w="1467"/>
        <w:gridCol w:w="1467"/>
        <w:gridCol w:w="1457"/>
      </w:tblGrid>
      <w:tr w:rsidR="007709C6" w:rsidRPr="007709C6" w14:paraId="5773EA86" w14:textId="77777777" w:rsidTr="006D5EE3">
        <w:trPr>
          <w:trHeight w:val="852"/>
        </w:trPr>
        <w:tc>
          <w:tcPr>
            <w:tcW w:w="700" w:type="dxa"/>
            <w:vMerge w:val="restart"/>
            <w:vAlign w:val="center"/>
          </w:tcPr>
          <w:p w14:paraId="02995F76" w14:textId="77777777" w:rsidR="007709C6" w:rsidRPr="007709C6" w:rsidRDefault="007709C6" w:rsidP="007709C6">
            <w:pPr>
              <w:tabs>
                <w:tab w:val="num" w:pos="360"/>
              </w:tabs>
              <w:jc w:val="center"/>
              <w:rPr>
                <w:lang w:val="en-US"/>
              </w:rPr>
            </w:pPr>
            <w:r w:rsidRPr="007709C6">
              <w:rPr>
                <w:lang w:val="en-US"/>
              </w:rPr>
              <w:t>№ п/п</w:t>
            </w:r>
          </w:p>
        </w:tc>
        <w:tc>
          <w:tcPr>
            <w:tcW w:w="1779" w:type="dxa"/>
            <w:vMerge w:val="restart"/>
            <w:vAlign w:val="center"/>
          </w:tcPr>
          <w:p w14:paraId="50EFD741" w14:textId="77777777" w:rsidR="007709C6" w:rsidRPr="007709C6" w:rsidRDefault="007709C6" w:rsidP="007709C6">
            <w:pPr>
              <w:tabs>
                <w:tab w:val="num" w:pos="360"/>
              </w:tabs>
              <w:jc w:val="center"/>
              <w:rPr>
                <w:lang w:val="en-US"/>
              </w:rPr>
            </w:pPr>
            <w:r w:rsidRPr="007709C6">
              <w:rPr>
                <w:lang w:val="en-US"/>
              </w:rPr>
              <w:t>Показатель</w:t>
            </w:r>
          </w:p>
        </w:tc>
        <w:tc>
          <w:tcPr>
            <w:tcW w:w="7224" w:type="dxa"/>
            <w:gridSpan w:val="5"/>
            <w:vAlign w:val="center"/>
          </w:tcPr>
          <w:p w14:paraId="1C21CAF5" w14:textId="77777777" w:rsidR="007709C6" w:rsidRPr="007709C6" w:rsidRDefault="007709C6" w:rsidP="007709C6">
            <w:pPr>
              <w:tabs>
                <w:tab w:val="num" w:pos="360"/>
              </w:tabs>
              <w:jc w:val="center"/>
              <w:rPr>
                <w:lang w:val="en-US"/>
              </w:rPr>
            </w:pPr>
            <w:r w:rsidRPr="007709C6">
              <w:rPr>
                <w:lang w:val="en-US"/>
              </w:rPr>
              <w:t>Предложение экспертов</w:t>
            </w:r>
          </w:p>
        </w:tc>
      </w:tr>
      <w:tr w:rsidR="007709C6" w:rsidRPr="007709C6" w14:paraId="47B2DA73" w14:textId="77777777" w:rsidTr="006D5EE3">
        <w:trPr>
          <w:trHeight w:val="307"/>
        </w:trPr>
        <w:tc>
          <w:tcPr>
            <w:tcW w:w="700" w:type="dxa"/>
            <w:vMerge/>
            <w:vAlign w:val="center"/>
          </w:tcPr>
          <w:p w14:paraId="14F90880" w14:textId="77777777" w:rsidR="007709C6" w:rsidRPr="007709C6" w:rsidRDefault="007709C6" w:rsidP="007709C6">
            <w:pPr>
              <w:tabs>
                <w:tab w:val="num" w:pos="360"/>
              </w:tabs>
              <w:jc w:val="center"/>
              <w:rPr>
                <w:lang w:val="en-US"/>
              </w:rPr>
            </w:pPr>
          </w:p>
        </w:tc>
        <w:tc>
          <w:tcPr>
            <w:tcW w:w="1779" w:type="dxa"/>
            <w:vMerge/>
            <w:vAlign w:val="center"/>
          </w:tcPr>
          <w:p w14:paraId="30C7C69B" w14:textId="77777777" w:rsidR="007709C6" w:rsidRPr="007709C6" w:rsidRDefault="007709C6" w:rsidP="007709C6">
            <w:pPr>
              <w:tabs>
                <w:tab w:val="num" w:pos="360"/>
              </w:tabs>
              <w:jc w:val="center"/>
              <w:rPr>
                <w:lang w:val="en-US"/>
              </w:rPr>
            </w:pPr>
          </w:p>
        </w:tc>
        <w:tc>
          <w:tcPr>
            <w:tcW w:w="1366" w:type="dxa"/>
            <w:vAlign w:val="center"/>
          </w:tcPr>
          <w:p w14:paraId="7B1AF34F" w14:textId="77777777" w:rsidR="007709C6" w:rsidRPr="007709C6" w:rsidRDefault="007709C6" w:rsidP="007709C6">
            <w:pPr>
              <w:tabs>
                <w:tab w:val="num" w:pos="360"/>
              </w:tabs>
              <w:jc w:val="center"/>
              <w:rPr>
                <w:lang w:val="en-US"/>
              </w:rPr>
            </w:pPr>
            <w:r w:rsidRPr="007709C6">
              <w:rPr>
                <w:lang w:val="en-US"/>
              </w:rPr>
              <w:t>2024</w:t>
            </w:r>
          </w:p>
        </w:tc>
        <w:tc>
          <w:tcPr>
            <w:tcW w:w="1467" w:type="dxa"/>
            <w:vAlign w:val="center"/>
          </w:tcPr>
          <w:p w14:paraId="53F51715" w14:textId="77777777" w:rsidR="007709C6" w:rsidRPr="007709C6" w:rsidRDefault="007709C6" w:rsidP="007709C6">
            <w:pPr>
              <w:tabs>
                <w:tab w:val="num" w:pos="360"/>
              </w:tabs>
              <w:jc w:val="center"/>
              <w:rPr>
                <w:lang w:val="en-US"/>
              </w:rPr>
            </w:pPr>
            <w:r w:rsidRPr="007709C6">
              <w:rPr>
                <w:lang w:val="en-US"/>
              </w:rPr>
              <w:t>2025</w:t>
            </w:r>
          </w:p>
        </w:tc>
        <w:tc>
          <w:tcPr>
            <w:tcW w:w="1467" w:type="dxa"/>
            <w:vAlign w:val="center"/>
          </w:tcPr>
          <w:p w14:paraId="7C83645B" w14:textId="77777777" w:rsidR="007709C6" w:rsidRPr="007709C6" w:rsidRDefault="007709C6" w:rsidP="007709C6">
            <w:pPr>
              <w:tabs>
                <w:tab w:val="num" w:pos="360"/>
              </w:tabs>
              <w:jc w:val="center"/>
              <w:rPr>
                <w:lang w:val="en-US"/>
              </w:rPr>
            </w:pPr>
            <w:r w:rsidRPr="007709C6">
              <w:rPr>
                <w:lang w:val="en-US"/>
              </w:rPr>
              <w:t>2026</w:t>
            </w:r>
          </w:p>
        </w:tc>
        <w:tc>
          <w:tcPr>
            <w:tcW w:w="1467" w:type="dxa"/>
            <w:vAlign w:val="center"/>
          </w:tcPr>
          <w:p w14:paraId="57ADEE32" w14:textId="77777777" w:rsidR="007709C6" w:rsidRPr="007709C6" w:rsidRDefault="007709C6" w:rsidP="007709C6">
            <w:pPr>
              <w:tabs>
                <w:tab w:val="num" w:pos="360"/>
              </w:tabs>
              <w:jc w:val="center"/>
              <w:rPr>
                <w:lang w:val="en-US"/>
              </w:rPr>
            </w:pPr>
            <w:r w:rsidRPr="007709C6">
              <w:rPr>
                <w:lang w:val="en-US"/>
              </w:rPr>
              <w:t>2027</w:t>
            </w:r>
          </w:p>
        </w:tc>
        <w:tc>
          <w:tcPr>
            <w:tcW w:w="1457" w:type="dxa"/>
            <w:vAlign w:val="center"/>
          </w:tcPr>
          <w:p w14:paraId="4697C6CF" w14:textId="77777777" w:rsidR="007709C6" w:rsidRPr="007709C6" w:rsidRDefault="007709C6" w:rsidP="007709C6">
            <w:pPr>
              <w:tabs>
                <w:tab w:val="num" w:pos="360"/>
              </w:tabs>
              <w:jc w:val="center"/>
              <w:rPr>
                <w:lang w:val="en-US"/>
              </w:rPr>
            </w:pPr>
            <w:r w:rsidRPr="007709C6">
              <w:rPr>
                <w:lang w:val="en-US"/>
              </w:rPr>
              <w:t>2028</w:t>
            </w:r>
          </w:p>
        </w:tc>
      </w:tr>
      <w:tr w:rsidR="007709C6" w:rsidRPr="007709C6" w14:paraId="69ECD586" w14:textId="77777777" w:rsidTr="006D5EE3">
        <w:trPr>
          <w:trHeight w:val="652"/>
        </w:trPr>
        <w:tc>
          <w:tcPr>
            <w:tcW w:w="700" w:type="dxa"/>
            <w:vAlign w:val="center"/>
          </w:tcPr>
          <w:p w14:paraId="33735328" w14:textId="77777777" w:rsidR="007709C6" w:rsidRPr="007709C6" w:rsidRDefault="007709C6" w:rsidP="007709C6">
            <w:pPr>
              <w:tabs>
                <w:tab w:val="num" w:pos="360"/>
              </w:tabs>
              <w:jc w:val="center"/>
              <w:rPr>
                <w:lang w:val="en-US"/>
              </w:rPr>
            </w:pPr>
            <w:r w:rsidRPr="007709C6">
              <w:rPr>
                <w:szCs w:val="28"/>
                <w:lang w:val="en-US"/>
              </w:rPr>
              <w:t>1</w:t>
            </w:r>
          </w:p>
        </w:tc>
        <w:tc>
          <w:tcPr>
            <w:tcW w:w="1779" w:type="dxa"/>
            <w:vAlign w:val="center"/>
          </w:tcPr>
          <w:p w14:paraId="6A49F627" w14:textId="77777777" w:rsidR="007709C6" w:rsidRPr="007709C6" w:rsidRDefault="007709C6" w:rsidP="007709C6">
            <w:pPr>
              <w:tabs>
                <w:tab w:val="num" w:pos="360"/>
              </w:tabs>
              <w:jc w:val="center"/>
              <w:rPr>
                <w:lang w:val="en-US"/>
              </w:rPr>
            </w:pPr>
            <w:r w:rsidRPr="007709C6">
              <w:rPr>
                <w:szCs w:val="28"/>
                <w:lang w:val="en-US"/>
              </w:rPr>
              <w:t>Тариф, руб./Гкал</w:t>
            </w:r>
          </w:p>
        </w:tc>
        <w:tc>
          <w:tcPr>
            <w:tcW w:w="1366" w:type="dxa"/>
            <w:vAlign w:val="center"/>
          </w:tcPr>
          <w:p w14:paraId="32752117" w14:textId="77777777" w:rsidR="007709C6" w:rsidRPr="007709C6" w:rsidRDefault="007709C6" w:rsidP="007709C6">
            <w:pPr>
              <w:tabs>
                <w:tab w:val="num" w:pos="360"/>
              </w:tabs>
              <w:jc w:val="center"/>
              <w:rPr>
                <w:lang w:val="en-US"/>
              </w:rPr>
            </w:pPr>
          </w:p>
        </w:tc>
        <w:tc>
          <w:tcPr>
            <w:tcW w:w="1467" w:type="dxa"/>
            <w:vAlign w:val="center"/>
          </w:tcPr>
          <w:p w14:paraId="528350E9" w14:textId="77777777" w:rsidR="007709C6" w:rsidRPr="007709C6" w:rsidRDefault="007709C6" w:rsidP="007709C6">
            <w:pPr>
              <w:tabs>
                <w:tab w:val="num" w:pos="360"/>
              </w:tabs>
              <w:jc w:val="center"/>
              <w:rPr>
                <w:lang w:val="en-US"/>
              </w:rPr>
            </w:pPr>
          </w:p>
        </w:tc>
        <w:tc>
          <w:tcPr>
            <w:tcW w:w="1467" w:type="dxa"/>
            <w:vAlign w:val="center"/>
          </w:tcPr>
          <w:p w14:paraId="12C3E785" w14:textId="77777777" w:rsidR="007709C6" w:rsidRPr="007709C6" w:rsidRDefault="007709C6" w:rsidP="007709C6">
            <w:pPr>
              <w:tabs>
                <w:tab w:val="num" w:pos="360"/>
              </w:tabs>
              <w:jc w:val="center"/>
              <w:rPr>
                <w:lang w:val="en-US"/>
              </w:rPr>
            </w:pPr>
          </w:p>
        </w:tc>
        <w:tc>
          <w:tcPr>
            <w:tcW w:w="1467" w:type="dxa"/>
            <w:vAlign w:val="center"/>
          </w:tcPr>
          <w:p w14:paraId="009589E0" w14:textId="77777777" w:rsidR="007709C6" w:rsidRPr="007709C6" w:rsidRDefault="007709C6" w:rsidP="007709C6">
            <w:pPr>
              <w:tabs>
                <w:tab w:val="num" w:pos="360"/>
              </w:tabs>
              <w:jc w:val="center"/>
              <w:rPr>
                <w:lang w:val="en-US"/>
              </w:rPr>
            </w:pPr>
          </w:p>
        </w:tc>
        <w:tc>
          <w:tcPr>
            <w:tcW w:w="1457" w:type="dxa"/>
            <w:vAlign w:val="center"/>
          </w:tcPr>
          <w:p w14:paraId="03D6FE77" w14:textId="77777777" w:rsidR="007709C6" w:rsidRPr="007709C6" w:rsidRDefault="007709C6" w:rsidP="007709C6">
            <w:pPr>
              <w:tabs>
                <w:tab w:val="num" w:pos="360"/>
              </w:tabs>
              <w:jc w:val="center"/>
              <w:rPr>
                <w:lang w:val="en-US"/>
              </w:rPr>
            </w:pPr>
          </w:p>
        </w:tc>
      </w:tr>
      <w:tr w:rsidR="007709C6" w:rsidRPr="007709C6" w14:paraId="16FFDCCC" w14:textId="77777777" w:rsidTr="006D5EE3">
        <w:trPr>
          <w:trHeight w:val="652"/>
        </w:trPr>
        <w:tc>
          <w:tcPr>
            <w:tcW w:w="700" w:type="dxa"/>
            <w:vAlign w:val="center"/>
          </w:tcPr>
          <w:p w14:paraId="3DC86728" w14:textId="77777777" w:rsidR="007709C6" w:rsidRPr="007709C6" w:rsidRDefault="007709C6" w:rsidP="007709C6">
            <w:pPr>
              <w:tabs>
                <w:tab w:val="num" w:pos="360"/>
              </w:tabs>
              <w:jc w:val="center"/>
              <w:rPr>
                <w:lang w:val="en-US"/>
              </w:rPr>
            </w:pPr>
            <w:r w:rsidRPr="007709C6">
              <w:rPr>
                <w:szCs w:val="28"/>
                <w:lang w:val="en-US"/>
              </w:rPr>
              <w:t>1.1</w:t>
            </w:r>
          </w:p>
        </w:tc>
        <w:tc>
          <w:tcPr>
            <w:tcW w:w="1779" w:type="dxa"/>
            <w:vAlign w:val="center"/>
          </w:tcPr>
          <w:p w14:paraId="4C2A2C38" w14:textId="77777777" w:rsidR="007709C6" w:rsidRPr="007709C6" w:rsidRDefault="007709C6" w:rsidP="007709C6">
            <w:pPr>
              <w:tabs>
                <w:tab w:val="num" w:pos="360"/>
              </w:tabs>
              <w:jc w:val="center"/>
              <w:rPr>
                <w:lang w:val="en-US"/>
              </w:rPr>
            </w:pPr>
            <w:r w:rsidRPr="007709C6">
              <w:rPr>
                <w:iCs/>
                <w:szCs w:val="28"/>
                <w:lang w:val="en-US"/>
              </w:rPr>
              <w:t>1 полугодие</w:t>
            </w:r>
          </w:p>
        </w:tc>
        <w:tc>
          <w:tcPr>
            <w:tcW w:w="1366" w:type="dxa"/>
            <w:vAlign w:val="center"/>
          </w:tcPr>
          <w:p w14:paraId="08EF2D26" w14:textId="77777777" w:rsidR="007709C6" w:rsidRPr="007709C6" w:rsidRDefault="007709C6" w:rsidP="007709C6">
            <w:pPr>
              <w:tabs>
                <w:tab w:val="num" w:pos="360"/>
              </w:tabs>
              <w:jc w:val="center"/>
              <w:rPr>
                <w:lang w:val="en-US"/>
              </w:rPr>
            </w:pPr>
            <w:r w:rsidRPr="007709C6">
              <w:rPr>
                <w:lang w:val="en-US"/>
              </w:rPr>
              <w:t>1 511,60</w:t>
            </w:r>
          </w:p>
        </w:tc>
        <w:tc>
          <w:tcPr>
            <w:tcW w:w="1467" w:type="dxa"/>
            <w:vAlign w:val="center"/>
          </w:tcPr>
          <w:p w14:paraId="5AA3C53F" w14:textId="77777777" w:rsidR="007709C6" w:rsidRPr="007709C6" w:rsidRDefault="007709C6" w:rsidP="007709C6">
            <w:pPr>
              <w:tabs>
                <w:tab w:val="num" w:pos="360"/>
              </w:tabs>
              <w:jc w:val="center"/>
              <w:rPr>
                <w:lang w:val="en-US"/>
              </w:rPr>
            </w:pPr>
            <w:r w:rsidRPr="007709C6">
              <w:rPr>
                <w:lang w:val="en-US"/>
              </w:rPr>
              <w:t>1 656,71</w:t>
            </w:r>
          </w:p>
        </w:tc>
        <w:tc>
          <w:tcPr>
            <w:tcW w:w="1467" w:type="dxa"/>
            <w:vAlign w:val="center"/>
          </w:tcPr>
          <w:p w14:paraId="57D2F5CD" w14:textId="77777777" w:rsidR="007709C6" w:rsidRPr="007709C6" w:rsidRDefault="007709C6" w:rsidP="007709C6">
            <w:pPr>
              <w:tabs>
                <w:tab w:val="num" w:pos="360"/>
              </w:tabs>
              <w:jc w:val="center"/>
              <w:rPr>
                <w:lang w:val="en-US"/>
              </w:rPr>
            </w:pPr>
            <w:r w:rsidRPr="007709C6">
              <w:rPr>
                <w:lang w:val="en-US"/>
              </w:rPr>
              <w:t>1 701,78</w:t>
            </w:r>
          </w:p>
        </w:tc>
        <w:tc>
          <w:tcPr>
            <w:tcW w:w="1467" w:type="dxa"/>
            <w:vAlign w:val="center"/>
          </w:tcPr>
          <w:p w14:paraId="532C933C" w14:textId="77777777" w:rsidR="007709C6" w:rsidRPr="007709C6" w:rsidRDefault="007709C6" w:rsidP="007709C6">
            <w:pPr>
              <w:tabs>
                <w:tab w:val="num" w:pos="360"/>
              </w:tabs>
              <w:jc w:val="center"/>
              <w:rPr>
                <w:lang w:val="en-US"/>
              </w:rPr>
            </w:pPr>
            <w:r w:rsidRPr="007709C6">
              <w:rPr>
                <w:lang w:val="en-US"/>
              </w:rPr>
              <w:t>1 789,11</w:t>
            </w:r>
          </w:p>
        </w:tc>
        <w:tc>
          <w:tcPr>
            <w:tcW w:w="1457" w:type="dxa"/>
            <w:vAlign w:val="center"/>
          </w:tcPr>
          <w:p w14:paraId="701955DC" w14:textId="77777777" w:rsidR="007709C6" w:rsidRPr="007709C6" w:rsidRDefault="007709C6" w:rsidP="007709C6">
            <w:pPr>
              <w:tabs>
                <w:tab w:val="num" w:pos="360"/>
              </w:tabs>
              <w:jc w:val="center"/>
              <w:rPr>
                <w:lang w:val="en-US"/>
              </w:rPr>
            </w:pPr>
            <w:r w:rsidRPr="007709C6">
              <w:rPr>
                <w:lang w:val="en-US"/>
              </w:rPr>
              <w:t>1 824,89</w:t>
            </w:r>
          </w:p>
        </w:tc>
      </w:tr>
      <w:tr w:rsidR="007709C6" w:rsidRPr="007709C6" w14:paraId="4F60E193" w14:textId="77777777" w:rsidTr="006D5EE3">
        <w:trPr>
          <w:trHeight w:val="652"/>
        </w:trPr>
        <w:tc>
          <w:tcPr>
            <w:tcW w:w="700" w:type="dxa"/>
            <w:vAlign w:val="center"/>
          </w:tcPr>
          <w:p w14:paraId="70C64BF5" w14:textId="77777777" w:rsidR="007709C6" w:rsidRPr="007709C6" w:rsidRDefault="007709C6" w:rsidP="007709C6">
            <w:pPr>
              <w:tabs>
                <w:tab w:val="num" w:pos="360"/>
              </w:tabs>
              <w:jc w:val="center"/>
              <w:rPr>
                <w:szCs w:val="28"/>
                <w:lang w:val="en-US"/>
              </w:rPr>
            </w:pPr>
            <w:r w:rsidRPr="007709C6">
              <w:rPr>
                <w:szCs w:val="28"/>
                <w:lang w:val="en-US"/>
              </w:rPr>
              <w:t>1.2</w:t>
            </w:r>
          </w:p>
        </w:tc>
        <w:tc>
          <w:tcPr>
            <w:tcW w:w="1779" w:type="dxa"/>
            <w:vAlign w:val="center"/>
          </w:tcPr>
          <w:p w14:paraId="025CEBA5" w14:textId="77777777" w:rsidR="007709C6" w:rsidRPr="007709C6" w:rsidRDefault="007709C6" w:rsidP="007709C6">
            <w:pPr>
              <w:tabs>
                <w:tab w:val="num" w:pos="360"/>
              </w:tabs>
              <w:jc w:val="center"/>
              <w:rPr>
                <w:lang w:val="en-US"/>
              </w:rPr>
            </w:pPr>
            <w:r w:rsidRPr="007709C6">
              <w:rPr>
                <w:iCs/>
                <w:szCs w:val="28"/>
                <w:lang w:val="en-US"/>
              </w:rPr>
              <w:t>2 полугодие</w:t>
            </w:r>
          </w:p>
        </w:tc>
        <w:tc>
          <w:tcPr>
            <w:tcW w:w="1366" w:type="dxa"/>
            <w:vAlign w:val="center"/>
          </w:tcPr>
          <w:p w14:paraId="41C8D350" w14:textId="77777777" w:rsidR="007709C6" w:rsidRPr="007709C6" w:rsidRDefault="007709C6" w:rsidP="007709C6">
            <w:pPr>
              <w:tabs>
                <w:tab w:val="num" w:pos="360"/>
              </w:tabs>
              <w:jc w:val="center"/>
              <w:rPr>
                <w:lang w:val="en-US"/>
              </w:rPr>
            </w:pPr>
            <w:r w:rsidRPr="007709C6">
              <w:rPr>
                <w:lang w:val="en-US"/>
              </w:rPr>
              <w:t>1 656,71</w:t>
            </w:r>
          </w:p>
        </w:tc>
        <w:tc>
          <w:tcPr>
            <w:tcW w:w="1467" w:type="dxa"/>
            <w:vAlign w:val="center"/>
          </w:tcPr>
          <w:p w14:paraId="505F6AA6" w14:textId="77777777" w:rsidR="007709C6" w:rsidRPr="007709C6" w:rsidRDefault="007709C6" w:rsidP="007709C6">
            <w:pPr>
              <w:tabs>
                <w:tab w:val="num" w:pos="360"/>
              </w:tabs>
              <w:jc w:val="center"/>
              <w:rPr>
                <w:lang w:val="en-US"/>
              </w:rPr>
            </w:pPr>
            <w:r w:rsidRPr="007709C6">
              <w:rPr>
                <w:lang w:val="en-US"/>
              </w:rPr>
              <w:t>1 701,78</w:t>
            </w:r>
          </w:p>
        </w:tc>
        <w:tc>
          <w:tcPr>
            <w:tcW w:w="1467" w:type="dxa"/>
            <w:vAlign w:val="center"/>
          </w:tcPr>
          <w:p w14:paraId="778B30D4" w14:textId="77777777" w:rsidR="007709C6" w:rsidRPr="007709C6" w:rsidRDefault="007709C6" w:rsidP="007709C6">
            <w:pPr>
              <w:tabs>
                <w:tab w:val="num" w:pos="360"/>
              </w:tabs>
              <w:jc w:val="center"/>
              <w:rPr>
                <w:lang w:val="en-US"/>
              </w:rPr>
            </w:pPr>
            <w:r w:rsidRPr="007709C6">
              <w:rPr>
                <w:lang w:val="en-US"/>
              </w:rPr>
              <w:t>1 789,11</w:t>
            </w:r>
          </w:p>
        </w:tc>
        <w:tc>
          <w:tcPr>
            <w:tcW w:w="1467" w:type="dxa"/>
            <w:vAlign w:val="center"/>
          </w:tcPr>
          <w:p w14:paraId="31DD1CA5" w14:textId="77777777" w:rsidR="007709C6" w:rsidRPr="007709C6" w:rsidRDefault="007709C6" w:rsidP="007709C6">
            <w:pPr>
              <w:tabs>
                <w:tab w:val="num" w:pos="360"/>
              </w:tabs>
              <w:jc w:val="center"/>
              <w:rPr>
                <w:lang w:val="en-US"/>
              </w:rPr>
            </w:pPr>
            <w:r w:rsidRPr="007709C6">
              <w:rPr>
                <w:lang w:val="en-US"/>
              </w:rPr>
              <w:t>1 824,89</w:t>
            </w:r>
          </w:p>
        </w:tc>
        <w:tc>
          <w:tcPr>
            <w:tcW w:w="1457" w:type="dxa"/>
            <w:vAlign w:val="center"/>
          </w:tcPr>
          <w:p w14:paraId="0AA0A183" w14:textId="77777777" w:rsidR="007709C6" w:rsidRPr="007709C6" w:rsidRDefault="007709C6" w:rsidP="007709C6">
            <w:pPr>
              <w:tabs>
                <w:tab w:val="num" w:pos="360"/>
              </w:tabs>
              <w:jc w:val="center"/>
              <w:rPr>
                <w:lang w:val="en-US"/>
              </w:rPr>
            </w:pPr>
            <w:r w:rsidRPr="007709C6">
              <w:rPr>
                <w:lang w:val="en-US"/>
              </w:rPr>
              <w:t>1 935,06</w:t>
            </w:r>
          </w:p>
        </w:tc>
      </w:tr>
      <w:tr w:rsidR="007709C6" w:rsidRPr="007709C6" w14:paraId="55340944" w14:textId="77777777" w:rsidTr="006D5EE3">
        <w:trPr>
          <w:trHeight w:val="652"/>
        </w:trPr>
        <w:tc>
          <w:tcPr>
            <w:tcW w:w="700" w:type="dxa"/>
            <w:vAlign w:val="center"/>
          </w:tcPr>
          <w:p w14:paraId="52BAAD14" w14:textId="77777777" w:rsidR="007709C6" w:rsidRPr="007709C6" w:rsidRDefault="007709C6" w:rsidP="007709C6">
            <w:pPr>
              <w:tabs>
                <w:tab w:val="num" w:pos="360"/>
              </w:tabs>
              <w:jc w:val="center"/>
              <w:rPr>
                <w:szCs w:val="28"/>
                <w:lang w:val="en-US"/>
              </w:rPr>
            </w:pPr>
            <w:r w:rsidRPr="007709C6">
              <w:rPr>
                <w:szCs w:val="28"/>
                <w:lang w:val="en-US"/>
              </w:rPr>
              <w:t>2</w:t>
            </w:r>
          </w:p>
        </w:tc>
        <w:tc>
          <w:tcPr>
            <w:tcW w:w="1779" w:type="dxa"/>
            <w:vAlign w:val="center"/>
          </w:tcPr>
          <w:p w14:paraId="5E8EA896" w14:textId="77777777" w:rsidR="007709C6" w:rsidRPr="007709C6" w:rsidRDefault="007709C6" w:rsidP="007709C6">
            <w:pPr>
              <w:tabs>
                <w:tab w:val="num" w:pos="360"/>
              </w:tabs>
              <w:jc w:val="center"/>
              <w:rPr>
                <w:lang w:val="en-US"/>
              </w:rPr>
            </w:pPr>
            <w:r w:rsidRPr="007709C6">
              <w:rPr>
                <w:iCs/>
                <w:szCs w:val="28"/>
                <w:lang w:val="en-US"/>
              </w:rPr>
              <w:t>Рост</w:t>
            </w:r>
          </w:p>
        </w:tc>
        <w:tc>
          <w:tcPr>
            <w:tcW w:w="1366" w:type="dxa"/>
            <w:vAlign w:val="center"/>
          </w:tcPr>
          <w:p w14:paraId="21E677E8" w14:textId="77777777" w:rsidR="007709C6" w:rsidRPr="007709C6" w:rsidRDefault="007709C6" w:rsidP="007709C6">
            <w:pPr>
              <w:tabs>
                <w:tab w:val="num" w:pos="360"/>
              </w:tabs>
              <w:jc w:val="center"/>
              <w:rPr>
                <w:lang w:val="en-US"/>
              </w:rPr>
            </w:pPr>
            <w:r w:rsidRPr="007709C6">
              <w:rPr>
                <w:lang w:val="en-US"/>
              </w:rPr>
              <w:t>9,6%</w:t>
            </w:r>
          </w:p>
        </w:tc>
        <w:tc>
          <w:tcPr>
            <w:tcW w:w="1467" w:type="dxa"/>
            <w:vAlign w:val="center"/>
          </w:tcPr>
          <w:p w14:paraId="2192CAF6" w14:textId="77777777" w:rsidR="007709C6" w:rsidRPr="007709C6" w:rsidRDefault="007709C6" w:rsidP="007709C6">
            <w:pPr>
              <w:tabs>
                <w:tab w:val="num" w:pos="360"/>
              </w:tabs>
              <w:jc w:val="center"/>
              <w:rPr>
                <w:lang w:val="en-US"/>
              </w:rPr>
            </w:pPr>
            <w:r w:rsidRPr="007709C6">
              <w:rPr>
                <w:lang w:val="en-US"/>
              </w:rPr>
              <w:t>2,7%</w:t>
            </w:r>
          </w:p>
        </w:tc>
        <w:tc>
          <w:tcPr>
            <w:tcW w:w="1467" w:type="dxa"/>
            <w:vAlign w:val="center"/>
          </w:tcPr>
          <w:p w14:paraId="17810461" w14:textId="77777777" w:rsidR="007709C6" w:rsidRPr="007709C6" w:rsidRDefault="007709C6" w:rsidP="007709C6">
            <w:pPr>
              <w:tabs>
                <w:tab w:val="num" w:pos="360"/>
              </w:tabs>
              <w:jc w:val="center"/>
              <w:rPr>
                <w:lang w:val="en-US"/>
              </w:rPr>
            </w:pPr>
            <w:r w:rsidRPr="007709C6">
              <w:rPr>
                <w:lang w:val="en-US"/>
              </w:rPr>
              <w:t>5,1%</w:t>
            </w:r>
          </w:p>
        </w:tc>
        <w:tc>
          <w:tcPr>
            <w:tcW w:w="1467" w:type="dxa"/>
            <w:vAlign w:val="center"/>
          </w:tcPr>
          <w:p w14:paraId="4B91BBE1" w14:textId="77777777" w:rsidR="007709C6" w:rsidRPr="007709C6" w:rsidRDefault="007709C6" w:rsidP="007709C6">
            <w:pPr>
              <w:tabs>
                <w:tab w:val="num" w:pos="360"/>
              </w:tabs>
              <w:jc w:val="center"/>
              <w:rPr>
                <w:lang w:val="en-US"/>
              </w:rPr>
            </w:pPr>
            <w:r w:rsidRPr="007709C6">
              <w:rPr>
                <w:lang w:val="en-US"/>
              </w:rPr>
              <w:t>2,0%</w:t>
            </w:r>
          </w:p>
        </w:tc>
        <w:tc>
          <w:tcPr>
            <w:tcW w:w="1457" w:type="dxa"/>
            <w:vAlign w:val="center"/>
          </w:tcPr>
          <w:p w14:paraId="30E17AE2" w14:textId="77777777" w:rsidR="007709C6" w:rsidRPr="007709C6" w:rsidRDefault="007709C6" w:rsidP="007709C6">
            <w:pPr>
              <w:tabs>
                <w:tab w:val="num" w:pos="360"/>
              </w:tabs>
              <w:jc w:val="center"/>
              <w:rPr>
                <w:lang w:val="en-US"/>
              </w:rPr>
            </w:pPr>
            <w:r w:rsidRPr="007709C6">
              <w:rPr>
                <w:lang w:val="en-US"/>
              </w:rPr>
              <w:t>6,0%</w:t>
            </w:r>
          </w:p>
        </w:tc>
      </w:tr>
    </w:tbl>
    <w:p w14:paraId="48545563" w14:textId="77777777" w:rsidR="007709C6" w:rsidRPr="007709C6" w:rsidRDefault="007709C6" w:rsidP="007709C6"/>
    <w:p w14:paraId="665C8F14" w14:textId="77777777" w:rsidR="007709C6" w:rsidRPr="007709C6" w:rsidRDefault="007709C6" w:rsidP="007709C6">
      <w:pPr>
        <w:ind w:firstLine="851"/>
        <w:jc w:val="both"/>
      </w:pPr>
    </w:p>
    <w:p w14:paraId="07E9E37C" w14:textId="77777777" w:rsidR="007709C6" w:rsidRPr="007709C6" w:rsidRDefault="007709C6" w:rsidP="007709C6">
      <w:pPr>
        <w:rPr>
          <w:b/>
          <w:sz w:val="28"/>
        </w:rPr>
      </w:pPr>
      <w:bookmarkStart w:id="80" w:name="_Toc26372406"/>
      <w:r w:rsidRPr="007709C6">
        <w:rPr>
          <w:sz w:val="28"/>
        </w:rPr>
        <w:br w:type="page"/>
      </w:r>
    </w:p>
    <w:p w14:paraId="32C8D122" w14:textId="77777777" w:rsidR="007709C6" w:rsidRPr="007709C6" w:rsidRDefault="007709C6" w:rsidP="007709C6">
      <w:pPr>
        <w:keepNext/>
        <w:keepLines/>
        <w:spacing w:before="240" w:line="256" w:lineRule="auto"/>
        <w:jc w:val="both"/>
        <w:outlineLvl w:val="0"/>
        <w:rPr>
          <w:rFonts w:asciiTheme="majorHAnsi" w:eastAsiaTheme="majorEastAsia" w:hAnsiTheme="majorHAnsi" w:cstheme="majorBidi"/>
          <w:sz w:val="28"/>
          <w:szCs w:val="32"/>
          <w:lang w:eastAsia="en-US"/>
        </w:rPr>
      </w:pPr>
      <w:r w:rsidRPr="007709C6">
        <w:rPr>
          <w:rFonts w:asciiTheme="majorHAnsi" w:eastAsiaTheme="majorEastAsia" w:hAnsiTheme="majorHAnsi" w:cstheme="majorBidi"/>
          <w:sz w:val="28"/>
          <w:szCs w:val="32"/>
          <w:lang w:eastAsia="en-US"/>
        </w:rPr>
        <w:lastRenderedPageBreak/>
        <w:t>11. ТАРИФЫ НА ГОРЯЧУЮ ВОДУ, РЕАЛИЗУЕМУЮ НА ПОТРЕБИТЕЛЬСКОМ РЫНКЕ</w:t>
      </w:r>
      <w:bookmarkEnd w:id="80"/>
    </w:p>
    <w:p w14:paraId="5D0BCAF5" w14:textId="77777777" w:rsidR="007709C6" w:rsidRPr="007709C6" w:rsidRDefault="007709C6" w:rsidP="007709C6">
      <w:pPr>
        <w:rPr>
          <w:sz w:val="28"/>
          <w:szCs w:val="28"/>
        </w:rPr>
      </w:pPr>
    </w:p>
    <w:p w14:paraId="28760F64" w14:textId="77777777" w:rsidR="007709C6" w:rsidRPr="007709C6" w:rsidRDefault="007709C6" w:rsidP="007709C6">
      <w:pPr>
        <w:ind w:firstLine="709"/>
        <w:jc w:val="both"/>
        <w:rPr>
          <w:sz w:val="28"/>
          <w:szCs w:val="28"/>
        </w:rPr>
      </w:pPr>
      <w:r w:rsidRPr="007709C6">
        <w:rPr>
          <w:sz w:val="28"/>
          <w:szCs w:val="28"/>
        </w:rPr>
        <w:t>Предприятие предоставляет коммунальную услугу по горячему водоснабжению на территории Мысковского городского округа в открытой системе горячего водоснабжения.</w:t>
      </w:r>
    </w:p>
    <w:p w14:paraId="543948DE" w14:textId="77777777" w:rsidR="007709C6" w:rsidRPr="007709C6" w:rsidRDefault="007709C6" w:rsidP="007709C6">
      <w:pPr>
        <w:tabs>
          <w:tab w:val="left" w:pos="0"/>
          <w:tab w:val="left" w:pos="9900"/>
        </w:tabs>
        <w:ind w:right="-1" w:firstLine="709"/>
        <w:jc w:val="both"/>
        <w:rPr>
          <w:sz w:val="28"/>
          <w:szCs w:val="28"/>
        </w:rPr>
      </w:pPr>
      <w:r w:rsidRPr="007709C6">
        <w:rPr>
          <w:sz w:val="28"/>
          <w:szCs w:val="28"/>
        </w:rPr>
        <w:t>Согласно п. 87 Основ ценообразования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34AD48D0" w14:textId="77777777" w:rsidR="007709C6" w:rsidRPr="007709C6" w:rsidRDefault="007709C6" w:rsidP="007709C6">
      <w:pPr>
        <w:tabs>
          <w:tab w:val="left" w:pos="0"/>
          <w:tab w:val="left" w:pos="9900"/>
        </w:tabs>
        <w:ind w:right="-1" w:firstLine="709"/>
        <w:jc w:val="both"/>
        <w:rPr>
          <w:sz w:val="28"/>
          <w:szCs w:val="28"/>
        </w:rPr>
      </w:pPr>
      <w:r w:rsidRPr="007709C6">
        <w:rPr>
          <w:sz w:val="28"/>
          <w:szCs w:val="28"/>
        </w:rPr>
        <w:t>Нормативы расхода тепловой энергии, необходимый для осуществления горячего водоснабжения АО «Кузбассэнерго»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76CF1712" w14:textId="77777777" w:rsidR="007709C6" w:rsidRPr="007709C6" w:rsidRDefault="007709C6" w:rsidP="007709C6">
      <w:pPr>
        <w:tabs>
          <w:tab w:val="left" w:pos="0"/>
          <w:tab w:val="left" w:pos="9900"/>
        </w:tabs>
        <w:spacing w:line="360" w:lineRule="auto"/>
        <w:ind w:right="-1" w:firstLine="709"/>
        <w:jc w:val="both"/>
        <w:rPr>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7709C6" w:rsidRPr="007709C6" w14:paraId="6CC13A30" w14:textId="77777777" w:rsidTr="006D5EE3">
        <w:trPr>
          <w:trHeight w:val="420"/>
          <w:jc w:val="center"/>
        </w:trPr>
        <w:tc>
          <w:tcPr>
            <w:tcW w:w="4676" w:type="dxa"/>
            <w:gridSpan w:val="2"/>
            <w:shd w:val="clear" w:color="auto" w:fill="auto"/>
            <w:vAlign w:val="center"/>
          </w:tcPr>
          <w:p w14:paraId="01B500A2" w14:textId="77777777" w:rsidR="007709C6" w:rsidRPr="007709C6" w:rsidRDefault="007709C6" w:rsidP="007709C6">
            <w:pPr>
              <w:jc w:val="center"/>
            </w:pPr>
            <w:r w:rsidRPr="007709C6">
              <w:t>С изолированными стояками</w:t>
            </w:r>
          </w:p>
        </w:tc>
        <w:tc>
          <w:tcPr>
            <w:tcW w:w="4675" w:type="dxa"/>
            <w:gridSpan w:val="2"/>
            <w:shd w:val="clear" w:color="auto" w:fill="auto"/>
            <w:vAlign w:val="center"/>
            <w:hideMark/>
          </w:tcPr>
          <w:p w14:paraId="17E5FA54" w14:textId="77777777" w:rsidR="007709C6" w:rsidRPr="007709C6" w:rsidRDefault="007709C6" w:rsidP="007709C6">
            <w:pPr>
              <w:jc w:val="center"/>
            </w:pPr>
            <w:r w:rsidRPr="007709C6">
              <w:t>С неизолированными стояками</w:t>
            </w:r>
          </w:p>
        </w:tc>
      </w:tr>
      <w:tr w:rsidR="007709C6" w:rsidRPr="007709C6" w14:paraId="4D3300BB" w14:textId="77777777" w:rsidTr="006D5EE3">
        <w:trPr>
          <w:trHeight w:val="255"/>
          <w:jc w:val="center"/>
        </w:trPr>
        <w:tc>
          <w:tcPr>
            <w:tcW w:w="2410" w:type="dxa"/>
            <w:shd w:val="clear" w:color="auto" w:fill="auto"/>
            <w:vAlign w:val="center"/>
            <w:hideMark/>
          </w:tcPr>
          <w:p w14:paraId="4BE233D4" w14:textId="77777777" w:rsidR="007709C6" w:rsidRPr="007709C6" w:rsidRDefault="007709C6" w:rsidP="007709C6">
            <w:pPr>
              <w:jc w:val="center"/>
            </w:pPr>
            <w:r w:rsidRPr="007709C6">
              <w:t xml:space="preserve">с </w:t>
            </w:r>
            <w:r w:rsidRPr="007709C6">
              <w:br/>
              <w:t>полотенцесушителем</w:t>
            </w:r>
          </w:p>
        </w:tc>
        <w:tc>
          <w:tcPr>
            <w:tcW w:w="2266" w:type="dxa"/>
            <w:shd w:val="clear" w:color="auto" w:fill="auto"/>
            <w:vAlign w:val="center"/>
            <w:hideMark/>
          </w:tcPr>
          <w:p w14:paraId="3FEB378A" w14:textId="77777777" w:rsidR="007709C6" w:rsidRPr="007709C6" w:rsidRDefault="007709C6" w:rsidP="007709C6">
            <w:pPr>
              <w:jc w:val="center"/>
            </w:pPr>
            <w:r w:rsidRPr="007709C6">
              <w:t>без полотенцесушителя</w:t>
            </w:r>
          </w:p>
        </w:tc>
        <w:tc>
          <w:tcPr>
            <w:tcW w:w="2409" w:type="dxa"/>
            <w:shd w:val="clear" w:color="auto" w:fill="auto"/>
            <w:vAlign w:val="center"/>
            <w:hideMark/>
          </w:tcPr>
          <w:p w14:paraId="3DBE75B6" w14:textId="77777777" w:rsidR="007709C6" w:rsidRPr="007709C6" w:rsidRDefault="007709C6" w:rsidP="007709C6">
            <w:pPr>
              <w:jc w:val="center"/>
            </w:pPr>
            <w:r w:rsidRPr="007709C6">
              <w:t xml:space="preserve">с </w:t>
            </w:r>
            <w:r w:rsidRPr="007709C6">
              <w:br/>
              <w:t>полотенцесушителем</w:t>
            </w:r>
          </w:p>
        </w:tc>
        <w:tc>
          <w:tcPr>
            <w:tcW w:w="2266" w:type="dxa"/>
            <w:shd w:val="clear" w:color="auto" w:fill="auto"/>
            <w:vAlign w:val="center"/>
            <w:hideMark/>
          </w:tcPr>
          <w:p w14:paraId="4EB69305" w14:textId="77777777" w:rsidR="007709C6" w:rsidRPr="007709C6" w:rsidRDefault="007709C6" w:rsidP="007709C6">
            <w:pPr>
              <w:jc w:val="center"/>
            </w:pPr>
            <w:r w:rsidRPr="007709C6">
              <w:t>без полотенцесушителя</w:t>
            </w:r>
          </w:p>
        </w:tc>
      </w:tr>
      <w:tr w:rsidR="007709C6" w:rsidRPr="007709C6" w14:paraId="2CA53372" w14:textId="77777777" w:rsidTr="006D5EE3">
        <w:trPr>
          <w:trHeight w:val="255"/>
          <w:jc w:val="center"/>
        </w:trPr>
        <w:tc>
          <w:tcPr>
            <w:tcW w:w="2410" w:type="dxa"/>
            <w:shd w:val="clear" w:color="auto" w:fill="auto"/>
            <w:vAlign w:val="center"/>
          </w:tcPr>
          <w:p w14:paraId="38AFDE93" w14:textId="77777777" w:rsidR="007709C6" w:rsidRPr="007709C6" w:rsidRDefault="007709C6" w:rsidP="007709C6">
            <w:pPr>
              <w:jc w:val="center"/>
            </w:pPr>
            <w:r w:rsidRPr="007709C6">
              <w:t>0,0603</w:t>
            </w:r>
          </w:p>
        </w:tc>
        <w:tc>
          <w:tcPr>
            <w:tcW w:w="2266" w:type="dxa"/>
            <w:shd w:val="clear" w:color="auto" w:fill="auto"/>
            <w:vAlign w:val="center"/>
          </w:tcPr>
          <w:p w14:paraId="4DFA82AC" w14:textId="77777777" w:rsidR="007709C6" w:rsidRPr="007709C6" w:rsidRDefault="007709C6" w:rsidP="007709C6">
            <w:pPr>
              <w:jc w:val="center"/>
            </w:pPr>
            <w:r w:rsidRPr="007709C6">
              <w:t>0,0553</w:t>
            </w:r>
          </w:p>
        </w:tc>
        <w:tc>
          <w:tcPr>
            <w:tcW w:w="2409" w:type="dxa"/>
            <w:shd w:val="clear" w:color="auto" w:fill="auto"/>
            <w:vAlign w:val="center"/>
          </w:tcPr>
          <w:p w14:paraId="1E73CF16" w14:textId="77777777" w:rsidR="007709C6" w:rsidRPr="007709C6" w:rsidRDefault="007709C6" w:rsidP="007709C6">
            <w:pPr>
              <w:jc w:val="center"/>
            </w:pPr>
            <w:r w:rsidRPr="007709C6">
              <w:t>0,0647</w:t>
            </w:r>
          </w:p>
        </w:tc>
        <w:tc>
          <w:tcPr>
            <w:tcW w:w="2266" w:type="dxa"/>
            <w:shd w:val="clear" w:color="auto" w:fill="auto"/>
            <w:vAlign w:val="center"/>
          </w:tcPr>
          <w:p w14:paraId="5BDC4739" w14:textId="77777777" w:rsidR="007709C6" w:rsidRPr="007709C6" w:rsidRDefault="007709C6" w:rsidP="007709C6">
            <w:pPr>
              <w:jc w:val="center"/>
            </w:pPr>
            <w:r w:rsidRPr="007709C6">
              <w:t>0,0598</w:t>
            </w:r>
          </w:p>
        </w:tc>
      </w:tr>
    </w:tbl>
    <w:p w14:paraId="58B358CE" w14:textId="77777777" w:rsidR="007709C6" w:rsidRPr="007709C6" w:rsidRDefault="007709C6" w:rsidP="007709C6">
      <w:pPr>
        <w:tabs>
          <w:tab w:val="left" w:pos="0"/>
          <w:tab w:val="left" w:pos="9900"/>
        </w:tabs>
        <w:ind w:right="-1" w:firstLine="709"/>
        <w:jc w:val="both"/>
        <w:rPr>
          <w:sz w:val="28"/>
          <w:szCs w:val="28"/>
        </w:rPr>
      </w:pPr>
    </w:p>
    <w:p w14:paraId="7362C01B" w14:textId="77777777" w:rsidR="007709C6" w:rsidRPr="007709C6" w:rsidRDefault="007709C6" w:rsidP="007709C6">
      <w:pPr>
        <w:ind w:firstLine="851"/>
        <w:jc w:val="both"/>
        <w:rPr>
          <w:sz w:val="28"/>
          <w:szCs w:val="28"/>
        </w:rPr>
      </w:pPr>
      <w:r w:rsidRPr="007709C6">
        <w:rPr>
          <w:bCs/>
          <w:sz w:val="28"/>
          <w:szCs w:val="28"/>
        </w:rPr>
        <w:t xml:space="preserve">Компонент на тепловую энергию для </w:t>
      </w:r>
      <w:r w:rsidRPr="007709C6">
        <w:rPr>
          <w:bCs/>
          <w:kern w:val="32"/>
          <w:sz w:val="28"/>
          <w:szCs w:val="28"/>
        </w:rPr>
        <w:t xml:space="preserve">АО «Кузбассэнерго» </w:t>
      </w:r>
      <w:r w:rsidRPr="007709C6">
        <w:rPr>
          <w:bCs/>
          <w:sz w:val="28"/>
          <w:szCs w:val="28"/>
        </w:rPr>
        <w:t>принят в размере тарифа на тепловую энергию.</w:t>
      </w:r>
    </w:p>
    <w:p w14:paraId="2E70D3E1" w14:textId="77777777" w:rsidR="007709C6" w:rsidRPr="007709C6" w:rsidRDefault="007709C6" w:rsidP="007709C6">
      <w:pPr>
        <w:ind w:firstLine="851"/>
        <w:jc w:val="both"/>
        <w:rPr>
          <w:sz w:val="28"/>
          <w:szCs w:val="28"/>
        </w:rPr>
      </w:pPr>
      <w:r w:rsidRPr="007709C6">
        <w:rPr>
          <w:bCs/>
          <w:sz w:val="28"/>
          <w:szCs w:val="28"/>
        </w:rPr>
        <w:t xml:space="preserve">Компонент на теплоноситель для </w:t>
      </w:r>
      <w:r w:rsidRPr="007709C6">
        <w:rPr>
          <w:bCs/>
          <w:kern w:val="32"/>
          <w:sz w:val="28"/>
          <w:szCs w:val="28"/>
        </w:rPr>
        <w:t xml:space="preserve">АО «Кузбассэнерго» </w:t>
      </w:r>
      <w:r w:rsidRPr="007709C6">
        <w:rPr>
          <w:bCs/>
          <w:sz w:val="28"/>
          <w:szCs w:val="28"/>
        </w:rPr>
        <w:t>принят в размере тарифа на теплоноситель.</w:t>
      </w:r>
    </w:p>
    <w:p w14:paraId="397D332F" w14:textId="77777777" w:rsidR="007709C6" w:rsidRPr="007709C6" w:rsidRDefault="007709C6" w:rsidP="007709C6">
      <w:pPr>
        <w:ind w:firstLine="851"/>
        <w:jc w:val="both"/>
        <w:rPr>
          <w:sz w:val="28"/>
          <w:szCs w:val="28"/>
        </w:rPr>
      </w:pPr>
      <w:r w:rsidRPr="007709C6">
        <w:rPr>
          <w:sz w:val="28"/>
          <w:szCs w:val="28"/>
        </w:rPr>
        <w:t xml:space="preserve">На основании вышеуказанного эксперты предлагают принять, тарифы на горячую воду в открытой системе горячего водоснабжения на 2024-2028 годы для </w:t>
      </w:r>
      <w:r w:rsidRPr="007709C6">
        <w:rPr>
          <w:bCs/>
          <w:kern w:val="32"/>
          <w:sz w:val="28"/>
          <w:szCs w:val="28"/>
        </w:rPr>
        <w:t>АО «Кузбассэнерго» по Томь-Усинской ГРЭС</w:t>
      </w:r>
      <w:r w:rsidRPr="007709C6">
        <w:rPr>
          <w:sz w:val="28"/>
          <w:szCs w:val="28"/>
        </w:rPr>
        <w:t xml:space="preserve"> в виде, указанном в таблице 60.</w:t>
      </w:r>
    </w:p>
    <w:p w14:paraId="132160C1" w14:textId="77777777" w:rsidR="007709C6" w:rsidRPr="007709C6" w:rsidRDefault="007709C6" w:rsidP="007709C6">
      <w:pPr>
        <w:tabs>
          <w:tab w:val="left" w:pos="1890"/>
        </w:tabs>
        <w:ind w:right="-1"/>
        <w:jc w:val="center"/>
        <w:rPr>
          <w:b/>
        </w:rPr>
        <w:sectPr w:rsidR="007709C6" w:rsidRPr="007709C6" w:rsidSect="007709C6">
          <w:pgSz w:w="11906" w:h="16838"/>
          <w:pgMar w:top="851" w:right="849" w:bottom="567" w:left="1418" w:header="720" w:footer="720" w:gutter="0"/>
          <w:cols w:space="720"/>
        </w:sectPr>
      </w:pPr>
    </w:p>
    <w:p w14:paraId="028974F4" w14:textId="77777777" w:rsidR="007709C6" w:rsidRPr="007709C6" w:rsidRDefault="007709C6" w:rsidP="007709C6">
      <w:pPr>
        <w:tabs>
          <w:tab w:val="left" w:pos="1890"/>
        </w:tabs>
        <w:jc w:val="right"/>
        <w:rPr>
          <w:sz w:val="28"/>
          <w:szCs w:val="28"/>
        </w:rPr>
      </w:pPr>
      <w:r w:rsidRPr="007709C6">
        <w:rPr>
          <w:sz w:val="28"/>
          <w:szCs w:val="28"/>
        </w:rPr>
        <w:lastRenderedPageBreak/>
        <w:t>Таблица 60</w:t>
      </w:r>
    </w:p>
    <w:p w14:paraId="6E5867E4" w14:textId="77777777" w:rsidR="007709C6" w:rsidRPr="007709C6" w:rsidRDefault="007709C6" w:rsidP="007709C6">
      <w:pPr>
        <w:tabs>
          <w:tab w:val="left" w:pos="1890"/>
        </w:tabs>
        <w:jc w:val="center"/>
        <w:rPr>
          <w:b/>
          <w:sz w:val="28"/>
          <w:szCs w:val="28"/>
        </w:rPr>
      </w:pPr>
      <w:r w:rsidRPr="007709C6">
        <w:rPr>
          <w:b/>
          <w:sz w:val="28"/>
          <w:szCs w:val="28"/>
        </w:rPr>
        <w:t>Тарифы на горячую воду АО «Кузбассэнерго», реализуемую в открытой системе горячего водоснабжения на потребительском рынке Мысковского городского округа</w:t>
      </w:r>
    </w:p>
    <w:tbl>
      <w:tblPr>
        <w:tblW w:w="15739" w:type="dxa"/>
        <w:jc w:val="center"/>
        <w:tblLayout w:type="fixed"/>
        <w:tblLook w:val="04A0" w:firstRow="1" w:lastRow="0" w:firstColumn="1" w:lastColumn="0" w:noHBand="0" w:noVBand="1"/>
      </w:tblPr>
      <w:tblGrid>
        <w:gridCol w:w="1694"/>
        <w:gridCol w:w="1487"/>
        <w:gridCol w:w="960"/>
        <w:gridCol w:w="968"/>
        <w:gridCol w:w="828"/>
        <w:gridCol w:w="969"/>
        <w:gridCol w:w="829"/>
        <w:gridCol w:w="969"/>
        <w:gridCol w:w="829"/>
        <w:gridCol w:w="969"/>
        <w:gridCol w:w="1294"/>
        <w:gridCol w:w="1400"/>
        <w:gridCol w:w="1436"/>
        <w:gridCol w:w="1097"/>
        <w:gridCol w:w="10"/>
      </w:tblGrid>
      <w:tr w:rsidR="007709C6" w:rsidRPr="007709C6" w14:paraId="51645F2E" w14:textId="77777777" w:rsidTr="006D5EE3">
        <w:trPr>
          <w:trHeight w:val="246"/>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678F6" w14:textId="77777777" w:rsidR="007709C6" w:rsidRPr="007709C6" w:rsidRDefault="007709C6" w:rsidP="007709C6">
            <w:pPr>
              <w:jc w:val="center"/>
              <w:rPr>
                <w:sz w:val="18"/>
                <w:szCs w:val="18"/>
              </w:rPr>
            </w:pPr>
            <w:r w:rsidRPr="007709C6">
              <w:rPr>
                <w:sz w:val="18"/>
                <w:szCs w:val="18"/>
              </w:rPr>
              <w:t>Наименование регулируемой организации</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AB4BC3" w14:textId="77777777" w:rsidR="007709C6" w:rsidRPr="007709C6" w:rsidRDefault="007709C6" w:rsidP="007709C6">
            <w:pPr>
              <w:jc w:val="center"/>
              <w:rPr>
                <w:sz w:val="18"/>
                <w:szCs w:val="18"/>
              </w:rPr>
            </w:pPr>
            <w:r w:rsidRPr="007709C6">
              <w:rPr>
                <w:sz w:val="18"/>
                <w:szCs w:val="18"/>
              </w:rPr>
              <w:t>Период</w:t>
            </w:r>
          </w:p>
        </w:tc>
        <w:tc>
          <w:tcPr>
            <w:tcW w:w="3725" w:type="dxa"/>
            <w:gridSpan w:val="4"/>
            <w:tcBorders>
              <w:top w:val="single" w:sz="4" w:space="0" w:color="auto"/>
              <w:left w:val="nil"/>
              <w:bottom w:val="single" w:sz="4" w:space="0" w:color="auto"/>
              <w:right w:val="single" w:sz="4" w:space="0" w:color="auto"/>
            </w:tcBorders>
            <w:shd w:val="clear" w:color="auto" w:fill="auto"/>
            <w:vAlign w:val="center"/>
            <w:hideMark/>
          </w:tcPr>
          <w:p w14:paraId="41863BE0" w14:textId="77777777" w:rsidR="007709C6" w:rsidRPr="007709C6" w:rsidRDefault="007709C6" w:rsidP="007709C6">
            <w:pPr>
              <w:jc w:val="center"/>
              <w:rPr>
                <w:sz w:val="18"/>
                <w:szCs w:val="18"/>
              </w:rPr>
            </w:pPr>
            <w:r w:rsidRPr="007709C6">
              <w:rPr>
                <w:sz w:val="18"/>
                <w:szCs w:val="18"/>
              </w:rPr>
              <w:t xml:space="preserve">Тариф на горячую воду для населения, </w:t>
            </w:r>
          </w:p>
          <w:p w14:paraId="55B3D784" w14:textId="77777777" w:rsidR="007709C6" w:rsidRPr="007709C6" w:rsidRDefault="007709C6" w:rsidP="007709C6">
            <w:pPr>
              <w:jc w:val="center"/>
              <w:rPr>
                <w:sz w:val="18"/>
                <w:szCs w:val="18"/>
              </w:rPr>
            </w:pPr>
            <w:r w:rsidRPr="007709C6">
              <w:rPr>
                <w:sz w:val="18"/>
                <w:szCs w:val="18"/>
              </w:rPr>
              <w:t>руб./м</w:t>
            </w:r>
            <w:r w:rsidRPr="007709C6">
              <w:rPr>
                <w:sz w:val="18"/>
                <w:szCs w:val="18"/>
                <w:vertAlign w:val="superscript"/>
              </w:rPr>
              <w:t xml:space="preserve">3 </w:t>
            </w:r>
            <w:r w:rsidRPr="007709C6">
              <w:rPr>
                <w:sz w:val="18"/>
                <w:szCs w:val="18"/>
              </w:rPr>
              <w:t xml:space="preserve"> (с НДС)</w:t>
            </w:r>
          </w:p>
        </w:tc>
        <w:tc>
          <w:tcPr>
            <w:tcW w:w="3596" w:type="dxa"/>
            <w:gridSpan w:val="4"/>
            <w:tcBorders>
              <w:top w:val="single" w:sz="4" w:space="0" w:color="auto"/>
              <w:left w:val="nil"/>
              <w:bottom w:val="single" w:sz="4" w:space="0" w:color="auto"/>
              <w:right w:val="single" w:sz="4" w:space="0" w:color="auto"/>
            </w:tcBorders>
            <w:shd w:val="clear" w:color="auto" w:fill="auto"/>
            <w:vAlign w:val="center"/>
            <w:hideMark/>
          </w:tcPr>
          <w:p w14:paraId="6F5FC64E" w14:textId="77777777" w:rsidR="007709C6" w:rsidRPr="007709C6" w:rsidRDefault="007709C6" w:rsidP="007709C6">
            <w:pPr>
              <w:jc w:val="center"/>
              <w:rPr>
                <w:sz w:val="18"/>
                <w:szCs w:val="18"/>
              </w:rPr>
            </w:pPr>
            <w:r w:rsidRPr="007709C6">
              <w:rPr>
                <w:sz w:val="18"/>
                <w:szCs w:val="18"/>
              </w:rPr>
              <w:t>Тариф на горячую воду для прочих потребителей, руб./ м3 (без НДС)</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798FE" w14:textId="77777777" w:rsidR="007709C6" w:rsidRPr="007709C6" w:rsidRDefault="007709C6" w:rsidP="007709C6">
            <w:pPr>
              <w:jc w:val="center"/>
              <w:rPr>
                <w:sz w:val="18"/>
                <w:szCs w:val="18"/>
              </w:rPr>
            </w:pPr>
            <w:r w:rsidRPr="007709C6">
              <w:rPr>
                <w:sz w:val="18"/>
                <w:szCs w:val="18"/>
              </w:rPr>
              <w:t>Компонент на теплоно-ситель, руб./м3</w:t>
            </w:r>
          </w:p>
          <w:p w14:paraId="7DC52F72" w14:textId="77777777" w:rsidR="007709C6" w:rsidRPr="007709C6" w:rsidRDefault="007709C6" w:rsidP="007709C6">
            <w:pPr>
              <w:jc w:val="center"/>
              <w:rPr>
                <w:sz w:val="18"/>
                <w:szCs w:val="18"/>
              </w:rPr>
            </w:pPr>
            <w:r w:rsidRPr="007709C6">
              <w:rPr>
                <w:sz w:val="18"/>
                <w:szCs w:val="18"/>
              </w:rPr>
              <w:t>(без НДС)</w:t>
            </w:r>
          </w:p>
        </w:tc>
        <w:tc>
          <w:tcPr>
            <w:tcW w:w="3943" w:type="dxa"/>
            <w:gridSpan w:val="4"/>
            <w:tcBorders>
              <w:top w:val="single" w:sz="4" w:space="0" w:color="auto"/>
              <w:left w:val="nil"/>
              <w:bottom w:val="single" w:sz="4" w:space="0" w:color="auto"/>
              <w:right w:val="single" w:sz="4" w:space="0" w:color="auto"/>
            </w:tcBorders>
            <w:shd w:val="clear" w:color="auto" w:fill="auto"/>
            <w:vAlign w:val="center"/>
            <w:hideMark/>
          </w:tcPr>
          <w:p w14:paraId="10BA2D31" w14:textId="77777777" w:rsidR="007709C6" w:rsidRPr="007709C6" w:rsidRDefault="007709C6" w:rsidP="007709C6">
            <w:pPr>
              <w:jc w:val="center"/>
              <w:rPr>
                <w:sz w:val="18"/>
                <w:szCs w:val="18"/>
              </w:rPr>
            </w:pPr>
            <w:r w:rsidRPr="007709C6">
              <w:rPr>
                <w:sz w:val="18"/>
                <w:szCs w:val="18"/>
              </w:rPr>
              <w:t>Компонент на тепловую энергию</w:t>
            </w:r>
          </w:p>
        </w:tc>
      </w:tr>
      <w:tr w:rsidR="007709C6" w:rsidRPr="007709C6" w14:paraId="4734C57D" w14:textId="77777777" w:rsidTr="006D5EE3">
        <w:trPr>
          <w:trHeight w:val="194"/>
          <w:jc w:val="center"/>
        </w:trPr>
        <w:tc>
          <w:tcPr>
            <w:tcW w:w="1694" w:type="dxa"/>
            <w:vMerge/>
            <w:tcBorders>
              <w:top w:val="single" w:sz="4" w:space="0" w:color="auto"/>
              <w:left w:val="single" w:sz="4" w:space="0" w:color="auto"/>
              <w:bottom w:val="single" w:sz="4" w:space="0" w:color="auto"/>
              <w:right w:val="single" w:sz="4" w:space="0" w:color="auto"/>
            </w:tcBorders>
            <w:vAlign w:val="center"/>
            <w:hideMark/>
          </w:tcPr>
          <w:p w14:paraId="12A45243" w14:textId="77777777" w:rsidR="007709C6" w:rsidRPr="007709C6" w:rsidRDefault="007709C6" w:rsidP="007709C6">
            <w:pPr>
              <w:rPr>
                <w:sz w:val="18"/>
                <w:szCs w:val="18"/>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4F4930E" w14:textId="77777777" w:rsidR="007709C6" w:rsidRPr="007709C6" w:rsidRDefault="007709C6" w:rsidP="007709C6">
            <w:pPr>
              <w:rPr>
                <w:sz w:val="18"/>
                <w:szCs w:val="18"/>
              </w:rPr>
            </w:pPr>
          </w:p>
        </w:tc>
        <w:tc>
          <w:tcPr>
            <w:tcW w:w="1928" w:type="dxa"/>
            <w:gridSpan w:val="2"/>
            <w:tcBorders>
              <w:top w:val="single" w:sz="4" w:space="0" w:color="auto"/>
              <w:left w:val="nil"/>
              <w:bottom w:val="single" w:sz="4" w:space="0" w:color="auto"/>
              <w:right w:val="single" w:sz="4" w:space="0" w:color="auto"/>
            </w:tcBorders>
            <w:shd w:val="clear" w:color="auto" w:fill="auto"/>
            <w:vAlign w:val="center"/>
            <w:hideMark/>
          </w:tcPr>
          <w:p w14:paraId="75BA5B32" w14:textId="77777777" w:rsidR="007709C6" w:rsidRPr="007709C6" w:rsidRDefault="007709C6" w:rsidP="007709C6">
            <w:pPr>
              <w:jc w:val="center"/>
              <w:rPr>
                <w:sz w:val="18"/>
                <w:szCs w:val="18"/>
              </w:rPr>
            </w:pPr>
            <w:r w:rsidRPr="007709C6">
              <w:rPr>
                <w:sz w:val="18"/>
                <w:szCs w:val="18"/>
              </w:rPr>
              <w:t>Изолированные стояки</w:t>
            </w:r>
          </w:p>
        </w:tc>
        <w:tc>
          <w:tcPr>
            <w:tcW w:w="1797" w:type="dxa"/>
            <w:gridSpan w:val="2"/>
            <w:tcBorders>
              <w:top w:val="single" w:sz="4" w:space="0" w:color="auto"/>
              <w:left w:val="nil"/>
              <w:bottom w:val="single" w:sz="4" w:space="0" w:color="auto"/>
              <w:right w:val="single" w:sz="4" w:space="0" w:color="auto"/>
            </w:tcBorders>
            <w:shd w:val="clear" w:color="auto" w:fill="auto"/>
            <w:vAlign w:val="center"/>
            <w:hideMark/>
          </w:tcPr>
          <w:p w14:paraId="09498893" w14:textId="77777777" w:rsidR="007709C6" w:rsidRPr="007709C6" w:rsidRDefault="007709C6" w:rsidP="007709C6">
            <w:pPr>
              <w:jc w:val="center"/>
              <w:rPr>
                <w:sz w:val="18"/>
                <w:szCs w:val="18"/>
              </w:rPr>
            </w:pPr>
            <w:r w:rsidRPr="007709C6">
              <w:rPr>
                <w:sz w:val="18"/>
                <w:szCs w:val="18"/>
              </w:rPr>
              <w:t>Неизолированные стояки</w:t>
            </w:r>
          </w:p>
        </w:tc>
        <w:tc>
          <w:tcPr>
            <w:tcW w:w="1798" w:type="dxa"/>
            <w:gridSpan w:val="2"/>
            <w:tcBorders>
              <w:top w:val="single" w:sz="4" w:space="0" w:color="auto"/>
              <w:left w:val="nil"/>
              <w:bottom w:val="single" w:sz="4" w:space="0" w:color="auto"/>
              <w:right w:val="single" w:sz="4" w:space="0" w:color="auto"/>
            </w:tcBorders>
            <w:shd w:val="clear" w:color="auto" w:fill="auto"/>
            <w:vAlign w:val="center"/>
            <w:hideMark/>
          </w:tcPr>
          <w:p w14:paraId="6509292C" w14:textId="77777777" w:rsidR="007709C6" w:rsidRPr="007709C6" w:rsidRDefault="007709C6" w:rsidP="007709C6">
            <w:pPr>
              <w:jc w:val="center"/>
              <w:rPr>
                <w:sz w:val="18"/>
                <w:szCs w:val="18"/>
              </w:rPr>
            </w:pPr>
            <w:r w:rsidRPr="007709C6">
              <w:rPr>
                <w:sz w:val="18"/>
                <w:szCs w:val="18"/>
              </w:rPr>
              <w:t>Изолированные стояки</w:t>
            </w:r>
          </w:p>
        </w:tc>
        <w:tc>
          <w:tcPr>
            <w:tcW w:w="1798" w:type="dxa"/>
            <w:gridSpan w:val="2"/>
            <w:tcBorders>
              <w:top w:val="single" w:sz="4" w:space="0" w:color="auto"/>
              <w:left w:val="nil"/>
              <w:bottom w:val="single" w:sz="4" w:space="0" w:color="auto"/>
              <w:right w:val="single" w:sz="4" w:space="0" w:color="auto"/>
            </w:tcBorders>
            <w:shd w:val="clear" w:color="auto" w:fill="auto"/>
            <w:vAlign w:val="center"/>
            <w:hideMark/>
          </w:tcPr>
          <w:p w14:paraId="2B7D588C" w14:textId="77777777" w:rsidR="007709C6" w:rsidRPr="007709C6" w:rsidRDefault="007709C6" w:rsidP="007709C6">
            <w:pPr>
              <w:jc w:val="center"/>
              <w:rPr>
                <w:sz w:val="18"/>
                <w:szCs w:val="18"/>
              </w:rPr>
            </w:pPr>
            <w:r w:rsidRPr="007709C6">
              <w:rPr>
                <w:sz w:val="18"/>
                <w:szCs w:val="18"/>
              </w:rPr>
              <w:t>Неизолированные стояки</w:t>
            </w: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02BACB5B" w14:textId="77777777" w:rsidR="007709C6" w:rsidRPr="007709C6" w:rsidRDefault="007709C6" w:rsidP="007709C6">
            <w:pPr>
              <w:rPr>
                <w:sz w:val="18"/>
                <w:szCs w:val="18"/>
              </w:rPr>
            </w:pP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3180307" w14:textId="77777777" w:rsidR="007709C6" w:rsidRPr="007709C6" w:rsidRDefault="007709C6" w:rsidP="007709C6">
            <w:pPr>
              <w:jc w:val="center"/>
              <w:rPr>
                <w:sz w:val="18"/>
                <w:szCs w:val="18"/>
              </w:rPr>
            </w:pPr>
            <w:r w:rsidRPr="007709C6">
              <w:rPr>
                <w:sz w:val="18"/>
                <w:szCs w:val="18"/>
              </w:rPr>
              <w:t>Односта-вочный, руб./Гкал</w:t>
            </w:r>
          </w:p>
          <w:p w14:paraId="5B38FA63" w14:textId="77777777" w:rsidR="007709C6" w:rsidRPr="007709C6" w:rsidRDefault="007709C6" w:rsidP="007709C6">
            <w:pPr>
              <w:jc w:val="center"/>
              <w:rPr>
                <w:sz w:val="18"/>
                <w:szCs w:val="18"/>
              </w:rPr>
            </w:pPr>
            <w:r w:rsidRPr="007709C6">
              <w:rPr>
                <w:sz w:val="18"/>
                <w:szCs w:val="18"/>
              </w:rPr>
              <w:t xml:space="preserve"> (без НДС)</w:t>
            </w:r>
          </w:p>
        </w:tc>
        <w:tc>
          <w:tcPr>
            <w:tcW w:w="2543" w:type="dxa"/>
            <w:gridSpan w:val="3"/>
            <w:tcBorders>
              <w:top w:val="single" w:sz="4" w:space="0" w:color="auto"/>
              <w:left w:val="nil"/>
              <w:bottom w:val="single" w:sz="4" w:space="0" w:color="auto"/>
              <w:right w:val="single" w:sz="4" w:space="0" w:color="auto"/>
            </w:tcBorders>
            <w:shd w:val="clear" w:color="auto" w:fill="auto"/>
            <w:vAlign w:val="center"/>
            <w:hideMark/>
          </w:tcPr>
          <w:p w14:paraId="33EA8673" w14:textId="77777777" w:rsidR="007709C6" w:rsidRPr="007709C6" w:rsidRDefault="007709C6" w:rsidP="007709C6">
            <w:pPr>
              <w:jc w:val="center"/>
              <w:rPr>
                <w:sz w:val="18"/>
                <w:szCs w:val="18"/>
              </w:rPr>
            </w:pPr>
            <w:r w:rsidRPr="007709C6">
              <w:rPr>
                <w:sz w:val="18"/>
                <w:szCs w:val="18"/>
              </w:rPr>
              <w:t>Двухставочный</w:t>
            </w:r>
          </w:p>
        </w:tc>
      </w:tr>
      <w:tr w:rsidR="007709C6" w:rsidRPr="007709C6" w14:paraId="72FFAFA7" w14:textId="77777777" w:rsidTr="006D5EE3">
        <w:trPr>
          <w:gridAfter w:val="1"/>
          <w:wAfter w:w="10" w:type="dxa"/>
          <w:trHeight w:val="586"/>
          <w:jc w:val="center"/>
        </w:trPr>
        <w:tc>
          <w:tcPr>
            <w:tcW w:w="1694" w:type="dxa"/>
            <w:vMerge/>
            <w:tcBorders>
              <w:top w:val="single" w:sz="4" w:space="0" w:color="auto"/>
              <w:left w:val="single" w:sz="4" w:space="0" w:color="auto"/>
              <w:bottom w:val="single" w:sz="4" w:space="0" w:color="auto"/>
              <w:right w:val="single" w:sz="4" w:space="0" w:color="auto"/>
            </w:tcBorders>
            <w:vAlign w:val="center"/>
            <w:hideMark/>
          </w:tcPr>
          <w:p w14:paraId="4E8932D6" w14:textId="77777777" w:rsidR="007709C6" w:rsidRPr="007709C6" w:rsidRDefault="007709C6" w:rsidP="007709C6">
            <w:pPr>
              <w:rPr>
                <w:sz w:val="18"/>
                <w:szCs w:val="18"/>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0702133" w14:textId="77777777" w:rsidR="007709C6" w:rsidRPr="007709C6" w:rsidRDefault="007709C6" w:rsidP="007709C6">
            <w:pPr>
              <w:rPr>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14:paraId="68B652C1" w14:textId="77777777" w:rsidR="007709C6" w:rsidRPr="007709C6" w:rsidRDefault="007709C6" w:rsidP="007709C6">
            <w:pPr>
              <w:jc w:val="center"/>
              <w:rPr>
                <w:sz w:val="18"/>
                <w:szCs w:val="18"/>
              </w:rPr>
            </w:pPr>
            <w:r w:rsidRPr="007709C6">
              <w:rPr>
                <w:sz w:val="18"/>
                <w:szCs w:val="18"/>
              </w:rPr>
              <w:t>с поло-тенце-суши-телями</w:t>
            </w:r>
          </w:p>
        </w:tc>
        <w:tc>
          <w:tcPr>
            <w:tcW w:w="968" w:type="dxa"/>
            <w:tcBorders>
              <w:top w:val="nil"/>
              <w:left w:val="nil"/>
              <w:bottom w:val="single" w:sz="4" w:space="0" w:color="auto"/>
              <w:right w:val="single" w:sz="4" w:space="0" w:color="auto"/>
            </w:tcBorders>
            <w:shd w:val="clear" w:color="auto" w:fill="auto"/>
            <w:vAlign w:val="center"/>
            <w:hideMark/>
          </w:tcPr>
          <w:p w14:paraId="35919CEB" w14:textId="77777777" w:rsidR="007709C6" w:rsidRPr="007709C6" w:rsidRDefault="007709C6" w:rsidP="007709C6">
            <w:pPr>
              <w:jc w:val="center"/>
              <w:rPr>
                <w:sz w:val="18"/>
                <w:szCs w:val="18"/>
              </w:rPr>
            </w:pPr>
            <w:r w:rsidRPr="007709C6">
              <w:rPr>
                <w:sz w:val="18"/>
                <w:szCs w:val="18"/>
              </w:rPr>
              <w:t>без поло-тенце-суши-теля</w:t>
            </w:r>
          </w:p>
        </w:tc>
        <w:tc>
          <w:tcPr>
            <w:tcW w:w="828" w:type="dxa"/>
            <w:tcBorders>
              <w:top w:val="nil"/>
              <w:left w:val="nil"/>
              <w:bottom w:val="single" w:sz="4" w:space="0" w:color="auto"/>
              <w:right w:val="single" w:sz="4" w:space="0" w:color="auto"/>
            </w:tcBorders>
            <w:shd w:val="clear" w:color="auto" w:fill="auto"/>
            <w:vAlign w:val="center"/>
            <w:hideMark/>
          </w:tcPr>
          <w:p w14:paraId="2E3DAA68" w14:textId="77777777" w:rsidR="007709C6" w:rsidRPr="007709C6" w:rsidRDefault="007709C6" w:rsidP="007709C6">
            <w:pPr>
              <w:jc w:val="center"/>
              <w:rPr>
                <w:sz w:val="18"/>
                <w:szCs w:val="18"/>
              </w:rPr>
            </w:pPr>
            <w:r w:rsidRPr="007709C6">
              <w:rPr>
                <w:sz w:val="18"/>
                <w:szCs w:val="18"/>
              </w:rPr>
              <w:t>с поло-тенце-суши-телями</w:t>
            </w:r>
          </w:p>
        </w:tc>
        <w:tc>
          <w:tcPr>
            <w:tcW w:w="969" w:type="dxa"/>
            <w:tcBorders>
              <w:top w:val="nil"/>
              <w:left w:val="nil"/>
              <w:bottom w:val="single" w:sz="4" w:space="0" w:color="auto"/>
              <w:right w:val="single" w:sz="4" w:space="0" w:color="auto"/>
            </w:tcBorders>
            <w:shd w:val="clear" w:color="auto" w:fill="auto"/>
            <w:vAlign w:val="center"/>
            <w:hideMark/>
          </w:tcPr>
          <w:p w14:paraId="0EBF12C1" w14:textId="77777777" w:rsidR="007709C6" w:rsidRPr="007709C6" w:rsidRDefault="007709C6" w:rsidP="007709C6">
            <w:pPr>
              <w:jc w:val="center"/>
              <w:rPr>
                <w:sz w:val="18"/>
                <w:szCs w:val="18"/>
              </w:rPr>
            </w:pPr>
            <w:r w:rsidRPr="007709C6">
              <w:rPr>
                <w:sz w:val="18"/>
                <w:szCs w:val="18"/>
              </w:rPr>
              <w:t>без поло-тенце-суши-теля</w:t>
            </w:r>
          </w:p>
        </w:tc>
        <w:tc>
          <w:tcPr>
            <w:tcW w:w="829" w:type="dxa"/>
            <w:tcBorders>
              <w:top w:val="nil"/>
              <w:left w:val="nil"/>
              <w:bottom w:val="single" w:sz="4" w:space="0" w:color="auto"/>
              <w:right w:val="single" w:sz="4" w:space="0" w:color="auto"/>
            </w:tcBorders>
            <w:shd w:val="clear" w:color="auto" w:fill="auto"/>
            <w:vAlign w:val="center"/>
            <w:hideMark/>
          </w:tcPr>
          <w:p w14:paraId="533F27B7" w14:textId="77777777" w:rsidR="007709C6" w:rsidRPr="007709C6" w:rsidRDefault="007709C6" w:rsidP="007709C6">
            <w:pPr>
              <w:jc w:val="center"/>
              <w:rPr>
                <w:sz w:val="18"/>
                <w:szCs w:val="18"/>
              </w:rPr>
            </w:pPr>
            <w:r w:rsidRPr="007709C6">
              <w:rPr>
                <w:sz w:val="18"/>
                <w:szCs w:val="18"/>
              </w:rPr>
              <w:t>с поло-тенце-суши-телями</w:t>
            </w:r>
          </w:p>
        </w:tc>
        <w:tc>
          <w:tcPr>
            <w:tcW w:w="969" w:type="dxa"/>
            <w:tcBorders>
              <w:top w:val="nil"/>
              <w:left w:val="nil"/>
              <w:bottom w:val="single" w:sz="4" w:space="0" w:color="auto"/>
              <w:right w:val="single" w:sz="4" w:space="0" w:color="auto"/>
            </w:tcBorders>
            <w:shd w:val="clear" w:color="auto" w:fill="auto"/>
            <w:vAlign w:val="center"/>
            <w:hideMark/>
          </w:tcPr>
          <w:p w14:paraId="38E37AC3" w14:textId="77777777" w:rsidR="007709C6" w:rsidRPr="007709C6" w:rsidRDefault="007709C6" w:rsidP="007709C6">
            <w:pPr>
              <w:jc w:val="center"/>
              <w:rPr>
                <w:sz w:val="18"/>
                <w:szCs w:val="18"/>
              </w:rPr>
            </w:pPr>
            <w:r w:rsidRPr="007709C6">
              <w:rPr>
                <w:sz w:val="18"/>
                <w:szCs w:val="18"/>
              </w:rPr>
              <w:t>без поло-тенце-суши-теля</w:t>
            </w:r>
          </w:p>
        </w:tc>
        <w:tc>
          <w:tcPr>
            <w:tcW w:w="829" w:type="dxa"/>
            <w:tcBorders>
              <w:top w:val="nil"/>
              <w:left w:val="nil"/>
              <w:bottom w:val="single" w:sz="4" w:space="0" w:color="auto"/>
              <w:right w:val="single" w:sz="4" w:space="0" w:color="auto"/>
            </w:tcBorders>
            <w:shd w:val="clear" w:color="auto" w:fill="auto"/>
            <w:vAlign w:val="center"/>
            <w:hideMark/>
          </w:tcPr>
          <w:p w14:paraId="09E9582B" w14:textId="77777777" w:rsidR="007709C6" w:rsidRPr="007709C6" w:rsidRDefault="007709C6" w:rsidP="007709C6">
            <w:pPr>
              <w:jc w:val="center"/>
              <w:rPr>
                <w:sz w:val="18"/>
                <w:szCs w:val="18"/>
              </w:rPr>
            </w:pPr>
            <w:r w:rsidRPr="007709C6">
              <w:rPr>
                <w:sz w:val="18"/>
                <w:szCs w:val="18"/>
              </w:rPr>
              <w:t>с поло-тенце-суши-телями</w:t>
            </w:r>
          </w:p>
        </w:tc>
        <w:tc>
          <w:tcPr>
            <w:tcW w:w="969" w:type="dxa"/>
            <w:tcBorders>
              <w:top w:val="nil"/>
              <w:left w:val="nil"/>
              <w:bottom w:val="single" w:sz="4" w:space="0" w:color="auto"/>
              <w:right w:val="single" w:sz="4" w:space="0" w:color="auto"/>
            </w:tcBorders>
            <w:shd w:val="clear" w:color="auto" w:fill="auto"/>
            <w:vAlign w:val="center"/>
            <w:hideMark/>
          </w:tcPr>
          <w:p w14:paraId="57E82E7B" w14:textId="77777777" w:rsidR="007709C6" w:rsidRPr="007709C6" w:rsidRDefault="007709C6" w:rsidP="007709C6">
            <w:pPr>
              <w:jc w:val="center"/>
              <w:rPr>
                <w:sz w:val="18"/>
                <w:szCs w:val="18"/>
              </w:rPr>
            </w:pPr>
            <w:r w:rsidRPr="007709C6">
              <w:rPr>
                <w:sz w:val="18"/>
                <w:szCs w:val="18"/>
              </w:rPr>
              <w:t>без поло-тенце-суши-теля</w:t>
            </w: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014BFBC1" w14:textId="77777777" w:rsidR="007709C6" w:rsidRPr="007709C6" w:rsidRDefault="007709C6" w:rsidP="007709C6">
            <w:pPr>
              <w:rPr>
                <w:sz w:val="18"/>
                <w:szCs w:val="18"/>
              </w:rPr>
            </w:pPr>
          </w:p>
        </w:tc>
        <w:tc>
          <w:tcPr>
            <w:tcW w:w="1400" w:type="dxa"/>
            <w:vMerge/>
            <w:tcBorders>
              <w:top w:val="nil"/>
              <w:left w:val="single" w:sz="4" w:space="0" w:color="auto"/>
              <w:bottom w:val="single" w:sz="4" w:space="0" w:color="auto"/>
              <w:right w:val="single" w:sz="4" w:space="0" w:color="auto"/>
            </w:tcBorders>
            <w:vAlign w:val="center"/>
            <w:hideMark/>
          </w:tcPr>
          <w:p w14:paraId="5B05D123" w14:textId="77777777" w:rsidR="007709C6" w:rsidRPr="007709C6" w:rsidRDefault="007709C6" w:rsidP="007709C6">
            <w:pPr>
              <w:rPr>
                <w:sz w:val="18"/>
                <w:szCs w:val="18"/>
              </w:rPr>
            </w:pPr>
          </w:p>
        </w:tc>
        <w:tc>
          <w:tcPr>
            <w:tcW w:w="1436" w:type="dxa"/>
            <w:tcBorders>
              <w:top w:val="nil"/>
              <w:left w:val="nil"/>
              <w:bottom w:val="single" w:sz="4" w:space="0" w:color="auto"/>
              <w:right w:val="single" w:sz="4" w:space="0" w:color="auto"/>
            </w:tcBorders>
            <w:shd w:val="clear" w:color="auto" w:fill="auto"/>
            <w:vAlign w:val="center"/>
            <w:hideMark/>
          </w:tcPr>
          <w:p w14:paraId="09350423" w14:textId="77777777" w:rsidR="007709C6" w:rsidRPr="007709C6" w:rsidRDefault="007709C6" w:rsidP="007709C6">
            <w:pPr>
              <w:jc w:val="center"/>
              <w:rPr>
                <w:sz w:val="18"/>
                <w:szCs w:val="18"/>
              </w:rPr>
            </w:pPr>
            <w:r w:rsidRPr="007709C6">
              <w:rPr>
                <w:sz w:val="18"/>
                <w:szCs w:val="18"/>
              </w:rPr>
              <w:t>Ставка за мощность, тыс. руб./Гкал/час в мес.</w:t>
            </w:r>
          </w:p>
        </w:tc>
        <w:tc>
          <w:tcPr>
            <w:tcW w:w="1097" w:type="dxa"/>
            <w:tcBorders>
              <w:top w:val="nil"/>
              <w:left w:val="nil"/>
              <w:bottom w:val="single" w:sz="4" w:space="0" w:color="auto"/>
              <w:right w:val="single" w:sz="4" w:space="0" w:color="auto"/>
            </w:tcBorders>
            <w:shd w:val="clear" w:color="auto" w:fill="auto"/>
            <w:vAlign w:val="center"/>
            <w:hideMark/>
          </w:tcPr>
          <w:p w14:paraId="51EC582E" w14:textId="77777777" w:rsidR="007709C6" w:rsidRPr="007709C6" w:rsidRDefault="007709C6" w:rsidP="007709C6">
            <w:pPr>
              <w:jc w:val="center"/>
              <w:rPr>
                <w:sz w:val="18"/>
                <w:szCs w:val="18"/>
              </w:rPr>
            </w:pPr>
            <w:r w:rsidRPr="007709C6">
              <w:rPr>
                <w:sz w:val="18"/>
                <w:szCs w:val="18"/>
              </w:rPr>
              <w:t>Ставка за тепловую энергию, руб./Гкал</w:t>
            </w:r>
          </w:p>
        </w:tc>
      </w:tr>
      <w:tr w:rsidR="007709C6" w:rsidRPr="007709C6" w14:paraId="5F58EA2E" w14:textId="77777777" w:rsidTr="006D5EE3">
        <w:trPr>
          <w:gridAfter w:val="1"/>
          <w:wAfter w:w="10" w:type="dxa"/>
          <w:trHeight w:val="246"/>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29CCB" w14:textId="77777777" w:rsidR="007709C6" w:rsidRPr="007709C6" w:rsidRDefault="007709C6" w:rsidP="007709C6">
            <w:pPr>
              <w:jc w:val="center"/>
              <w:rPr>
                <w:sz w:val="18"/>
                <w:szCs w:val="18"/>
              </w:rPr>
            </w:pPr>
            <w:r w:rsidRPr="007709C6">
              <w:rPr>
                <w:sz w:val="18"/>
                <w:szCs w:val="18"/>
              </w:rPr>
              <w:t>ТУ ГРЭС</w:t>
            </w:r>
          </w:p>
          <w:p w14:paraId="3D45ECCA" w14:textId="77777777" w:rsidR="007709C6" w:rsidRPr="007709C6" w:rsidRDefault="007709C6" w:rsidP="007709C6">
            <w:pPr>
              <w:jc w:val="center"/>
              <w:rPr>
                <w:sz w:val="18"/>
                <w:szCs w:val="18"/>
              </w:rPr>
            </w:pPr>
            <w:r w:rsidRPr="007709C6">
              <w:rPr>
                <w:sz w:val="18"/>
                <w:szCs w:val="18"/>
              </w:rPr>
              <w:t>(с коллекторов)</w:t>
            </w: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3E99E171" w14:textId="77777777" w:rsidR="007709C6" w:rsidRPr="007709C6" w:rsidRDefault="007709C6" w:rsidP="007709C6">
            <w:pPr>
              <w:jc w:val="center"/>
              <w:rPr>
                <w:sz w:val="18"/>
                <w:szCs w:val="18"/>
              </w:rPr>
            </w:pPr>
            <w:r w:rsidRPr="007709C6">
              <w:rPr>
                <w:sz w:val="18"/>
                <w:szCs w:val="18"/>
              </w:rPr>
              <w:t>с 01.01.2024</w:t>
            </w:r>
          </w:p>
        </w:tc>
        <w:tc>
          <w:tcPr>
            <w:tcW w:w="960" w:type="dxa"/>
            <w:tcBorders>
              <w:top w:val="single" w:sz="4" w:space="0" w:color="auto"/>
              <w:left w:val="nil"/>
              <w:bottom w:val="single" w:sz="4" w:space="0" w:color="auto"/>
              <w:right w:val="single" w:sz="4" w:space="0" w:color="auto"/>
            </w:tcBorders>
            <w:shd w:val="clear" w:color="auto" w:fill="auto"/>
            <w:vAlign w:val="center"/>
          </w:tcPr>
          <w:p w14:paraId="306A80A5" w14:textId="77777777" w:rsidR="007709C6" w:rsidRPr="007709C6" w:rsidRDefault="007709C6" w:rsidP="007709C6">
            <w:pPr>
              <w:jc w:val="center"/>
              <w:rPr>
                <w:sz w:val="18"/>
                <w:szCs w:val="18"/>
              </w:rPr>
            </w:pPr>
            <w:r w:rsidRPr="007709C6">
              <w:rPr>
                <w:sz w:val="18"/>
                <w:szCs w:val="18"/>
              </w:rPr>
              <w:t>77,62</w:t>
            </w:r>
          </w:p>
        </w:tc>
        <w:tc>
          <w:tcPr>
            <w:tcW w:w="968" w:type="dxa"/>
            <w:tcBorders>
              <w:top w:val="single" w:sz="4" w:space="0" w:color="auto"/>
              <w:left w:val="nil"/>
              <w:bottom w:val="single" w:sz="4" w:space="0" w:color="auto"/>
              <w:right w:val="single" w:sz="4" w:space="0" w:color="auto"/>
            </w:tcBorders>
            <w:shd w:val="clear" w:color="auto" w:fill="auto"/>
            <w:vAlign w:val="center"/>
          </w:tcPr>
          <w:p w14:paraId="00D6168F" w14:textId="77777777" w:rsidR="007709C6" w:rsidRPr="007709C6" w:rsidRDefault="007709C6" w:rsidP="007709C6">
            <w:pPr>
              <w:jc w:val="center"/>
              <w:rPr>
                <w:sz w:val="18"/>
                <w:szCs w:val="18"/>
              </w:rPr>
            </w:pPr>
            <w:r w:rsidRPr="007709C6">
              <w:rPr>
                <w:sz w:val="18"/>
                <w:szCs w:val="18"/>
              </w:rPr>
              <w:t>72,36</w:t>
            </w:r>
          </w:p>
        </w:tc>
        <w:tc>
          <w:tcPr>
            <w:tcW w:w="828" w:type="dxa"/>
            <w:tcBorders>
              <w:top w:val="single" w:sz="4" w:space="0" w:color="auto"/>
              <w:left w:val="nil"/>
              <w:bottom w:val="single" w:sz="4" w:space="0" w:color="auto"/>
              <w:right w:val="single" w:sz="4" w:space="0" w:color="auto"/>
            </w:tcBorders>
            <w:shd w:val="clear" w:color="auto" w:fill="auto"/>
            <w:vAlign w:val="center"/>
          </w:tcPr>
          <w:p w14:paraId="302C0C8B" w14:textId="77777777" w:rsidR="007709C6" w:rsidRPr="007709C6" w:rsidRDefault="007709C6" w:rsidP="007709C6">
            <w:pPr>
              <w:jc w:val="center"/>
              <w:rPr>
                <w:sz w:val="18"/>
                <w:szCs w:val="18"/>
              </w:rPr>
            </w:pPr>
            <w:r w:rsidRPr="007709C6">
              <w:rPr>
                <w:sz w:val="18"/>
                <w:szCs w:val="18"/>
              </w:rPr>
              <w:t>82,25</w:t>
            </w:r>
          </w:p>
        </w:tc>
        <w:tc>
          <w:tcPr>
            <w:tcW w:w="969" w:type="dxa"/>
            <w:tcBorders>
              <w:top w:val="single" w:sz="4" w:space="0" w:color="auto"/>
              <w:left w:val="nil"/>
              <w:bottom w:val="single" w:sz="4" w:space="0" w:color="auto"/>
              <w:right w:val="single" w:sz="4" w:space="0" w:color="auto"/>
            </w:tcBorders>
            <w:shd w:val="clear" w:color="auto" w:fill="auto"/>
            <w:vAlign w:val="center"/>
          </w:tcPr>
          <w:p w14:paraId="24EA0ADD" w14:textId="77777777" w:rsidR="007709C6" w:rsidRPr="007709C6" w:rsidRDefault="007709C6" w:rsidP="007709C6">
            <w:pPr>
              <w:jc w:val="center"/>
              <w:rPr>
                <w:sz w:val="18"/>
                <w:szCs w:val="18"/>
              </w:rPr>
            </w:pPr>
            <w:r w:rsidRPr="007709C6">
              <w:rPr>
                <w:sz w:val="18"/>
                <w:szCs w:val="18"/>
              </w:rPr>
              <w:t>77,09</w:t>
            </w:r>
          </w:p>
        </w:tc>
        <w:tc>
          <w:tcPr>
            <w:tcW w:w="829" w:type="dxa"/>
            <w:tcBorders>
              <w:top w:val="single" w:sz="4" w:space="0" w:color="auto"/>
              <w:left w:val="nil"/>
              <w:bottom w:val="single" w:sz="4" w:space="0" w:color="auto"/>
              <w:right w:val="single" w:sz="4" w:space="0" w:color="auto"/>
            </w:tcBorders>
            <w:shd w:val="clear" w:color="auto" w:fill="auto"/>
            <w:vAlign w:val="center"/>
          </w:tcPr>
          <w:p w14:paraId="41AF8183" w14:textId="77777777" w:rsidR="007709C6" w:rsidRPr="007709C6" w:rsidRDefault="007709C6" w:rsidP="007709C6">
            <w:pPr>
              <w:jc w:val="center"/>
              <w:rPr>
                <w:sz w:val="18"/>
                <w:szCs w:val="18"/>
              </w:rPr>
            </w:pPr>
            <w:r w:rsidRPr="007709C6">
              <w:rPr>
                <w:sz w:val="18"/>
                <w:szCs w:val="18"/>
              </w:rPr>
              <w:t>64,68</w:t>
            </w:r>
          </w:p>
        </w:tc>
        <w:tc>
          <w:tcPr>
            <w:tcW w:w="969" w:type="dxa"/>
            <w:tcBorders>
              <w:top w:val="single" w:sz="4" w:space="0" w:color="auto"/>
              <w:left w:val="nil"/>
              <w:bottom w:val="single" w:sz="4" w:space="0" w:color="auto"/>
              <w:right w:val="single" w:sz="4" w:space="0" w:color="auto"/>
            </w:tcBorders>
            <w:shd w:val="clear" w:color="auto" w:fill="auto"/>
            <w:vAlign w:val="center"/>
          </w:tcPr>
          <w:p w14:paraId="050849C9" w14:textId="77777777" w:rsidR="007709C6" w:rsidRPr="007709C6" w:rsidRDefault="007709C6" w:rsidP="007709C6">
            <w:pPr>
              <w:jc w:val="center"/>
              <w:rPr>
                <w:sz w:val="18"/>
                <w:szCs w:val="18"/>
              </w:rPr>
            </w:pPr>
            <w:r w:rsidRPr="007709C6">
              <w:rPr>
                <w:sz w:val="18"/>
                <w:szCs w:val="18"/>
              </w:rPr>
              <w:t>60,30</w:t>
            </w:r>
          </w:p>
        </w:tc>
        <w:tc>
          <w:tcPr>
            <w:tcW w:w="829" w:type="dxa"/>
            <w:tcBorders>
              <w:top w:val="single" w:sz="4" w:space="0" w:color="auto"/>
              <w:left w:val="nil"/>
              <w:bottom w:val="single" w:sz="4" w:space="0" w:color="auto"/>
              <w:right w:val="single" w:sz="4" w:space="0" w:color="auto"/>
            </w:tcBorders>
            <w:shd w:val="clear" w:color="auto" w:fill="auto"/>
            <w:vAlign w:val="center"/>
          </w:tcPr>
          <w:p w14:paraId="2A034EE1" w14:textId="77777777" w:rsidR="007709C6" w:rsidRPr="007709C6" w:rsidRDefault="007709C6" w:rsidP="007709C6">
            <w:pPr>
              <w:jc w:val="center"/>
              <w:rPr>
                <w:sz w:val="18"/>
                <w:szCs w:val="18"/>
              </w:rPr>
            </w:pPr>
            <w:r w:rsidRPr="007709C6">
              <w:rPr>
                <w:sz w:val="18"/>
                <w:szCs w:val="18"/>
              </w:rPr>
              <w:t>68,54</w:t>
            </w:r>
          </w:p>
        </w:tc>
        <w:tc>
          <w:tcPr>
            <w:tcW w:w="969" w:type="dxa"/>
            <w:tcBorders>
              <w:top w:val="single" w:sz="4" w:space="0" w:color="auto"/>
              <w:left w:val="nil"/>
              <w:bottom w:val="single" w:sz="4" w:space="0" w:color="auto"/>
              <w:right w:val="single" w:sz="4" w:space="0" w:color="auto"/>
            </w:tcBorders>
            <w:shd w:val="clear" w:color="auto" w:fill="auto"/>
            <w:vAlign w:val="center"/>
          </w:tcPr>
          <w:p w14:paraId="5BF5E3AE" w14:textId="77777777" w:rsidR="007709C6" w:rsidRPr="007709C6" w:rsidRDefault="007709C6" w:rsidP="007709C6">
            <w:pPr>
              <w:jc w:val="center"/>
              <w:rPr>
                <w:sz w:val="18"/>
                <w:szCs w:val="18"/>
              </w:rPr>
            </w:pPr>
            <w:r w:rsidRPr="007709C6">
              <w:rPr>
                <w:sz w:val="18"/>
                <w:szCs w:val="18"/>
              </w:rPr>
              <w:t>64,24</w:t>
            </w:r>
          </w:p>
        </w:tc>
        <w:tc>
          <w:tcPr>
            <w:tcW w:w="1294" w:type="dxa"/>
            <w:tcBorders>
              <w:top w:val="single" w:sz="4" w:space="0" w:color="auto"/>
              <w:left w:val="nil"/>
              <w:bottom w:val="single" w:sz="4" w:space="0" w:color="auto"/>
              <w:right w:val="single" w:sz="4" w:space="0" w:color="auto"/>
            </w:tcBorders>
            <w:shd w:val="clear" w:color="auto" w:fill="auto"/>
            <w:vAlign w:val="center"/>
          </w:tcPr>
          <w:p w14:paraId="032C712B" w14:textId="77777777" w:rsidR="007709C6" w:rsidRPr="007709C6" w:rsidRDefault="007709C6" w:rsidP="007709C6">
            <w:pPr>
              <w:jc w:val="center"/>
              <w:rPr>
                <w:sz w:val="18"/>
                <w:szCs w:val="18"/>
              </w:rPr>
            </w:pPr>
            <w:r w:rsidRPr="007709C6">
              <w:rPr>
                <w:sz w:val="18"/>
                <w:szCs w:val="18"/>
              </w:rPr>
              <w:t>11,83</w:t>
            </w:r>
          </w:p>
        </w:tc>
        <w:tc>
          <w:tcPr>
            <w:tcW w:w="1400" w:type="dxa"/>
            <w:tcBorders>
              <w:top w:val="single" w:sz="4" w:space="0" w:color="auto"/>
              <w:left w:val="nil"/>
              <w:bottom w:val="single" w:sz="4" w:space="0" w:color="auto"/>
              <w:right w:val="single" w:sz="4" w:space="0" w:color="auto"/>
            </w:tcBorders>
            <w:shd w:val="clear" w:color="auto" w:fill="auto"/>
            <w:vAlign w:val="center"/>
          </w:tcPr>
          <w:p w14:paraId="5AFE21C3" w14:textId="77777777" w:rsidR="007709C6" w:rsidRPr="007709C6" w:rsidRDefault="007709C6" w:rsidP="007709C6">
            <w:pPr>
              <w:jc w:val="center"/>
              <w:rPr>
                <w:sz w:val="18"/>
                <w:szCs w:val="18"/>
              </w:rPr>
            </w:pPr>
            <w:r w:rsidRPr="007709C6">
              <w:rPr>
                <w:sz w:val="18"/>
                <w:szCs w:val="18"/>
              </w:rPr>
              <w:t>876,50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626216F3"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68174257" w14:textId="77777777" w:rsidR="007709C6" w:rsidRPr="007709C6" w:rsidRDefault="007709C6" w:rsidP="007709C6">
            <w:pPr>
              <w:jc w:val="center"/>
              <w:rPr>
                <w:sz w:val="18"/>
                <w:szCs w:val="18"/>
              </w:rPr>
            </w:pPr>
            <w:r w:rsidRPr="007709C6">
              <w:rPr>
                <w:sz w:val="18"/>
                <w:szCs w:val="18"/>
              </w:rPr>
              <w:t>х</w:t>
            </w:r>
          </w:p>
        </w:tc>
      </w:tr>
      <w:tr w:rsidR="007709C6" w:rsidRPr="007709C6" w14:paraId="10CC7BC8"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1CDA19"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7AE7E6CB" w14:textId="77777777" w:rsidR="007709C6" w:rsidRPr="007709C6" w:rsidRDefault="007709C6" w:rsidP="007709C6">
            <w:pPr>
              <w:jc w:val="center"/>
              <w:rPr>
                <w:sz w:val="18"/>
                <w:szCs w:val="18"/>
              </w:rPr>
            </w:pPr>
            <w:r w:rsidRPr="007709C6">
              <w:rPr>
                <w:sz w:val="18"/>
                <w:szCs w:val="18"/>
              </w:rPr>
              <w:t>с 01.07.2024</w:t>
            </w:r>
          </w:p>
        </w:tc>
        <w:tc>
          <w:tcPr>
            <w:tcW w:w="960" w:type="dxa"/>
            <w:tcBorders>
              <w:top w:val="single" w:sz="4" w:space="0" w:color="auto"/>
              <w:left w:val="nil"/>
              <w:bottom w:val="single" w:sz="4" w:space="0" w:color="auto"/>
              <w:right w:val="single" w:sz="4" w:space="0" w:color="auto"/>
            </w:tcBorders>
            <w:shd w:val="clear" w:color="auto" w:fill="auto"/>
            <w:vAlign w:val="center"/>
          </w:tcPr>
          <w:p w14:paraId="2D8DE160" w14:textId="77777777" w:rsidR="007709C6" w:rsidRPr="007709C6" w:rsidRDefault="007709C6" w:rsidP="007709C6">
            <w:pPr>
              <w:jc w:val="center"/>
              <w:rPr>
                <w:sz w:val="18"/>
                <w:szCs w:val="18"/>
              </w:rPr>
            </w:pPr>
            <w:r w:rsidRPr="007709C6">
              <w:rPr>
                <w:sz w:val="18"/>
                <w:szCs w:val="18"/>
              </w:rPr>
              <w:t>85,08</w:t>
            </w:r>
          </w:p>
        </w:tc>
        <w:tc>
          <w:tcPr>
            <w:tcW w:w="968" w:type="dxa"/>
            <w:tcBorders>
              <w:top w:val="single" w:sz="4" w:space="0" w:color="auto"/>
              <w:left w:val="nil"/>
              <w:bottom w:val="single" w:sz="4" w:space="0" w:color="auto"/>
              <w:right w:val="single" w:sz="4" w:space="0" w:color="auto"/>
            </w:tcBorders>
            <w:shd w:val="clear" w:color="auto" w:fill="auto"/>
            <w:vAlign w:val="center"/>
          </w:tcPr>
          <w:p w14:paraId="370BDB72" w14:textId="77777777" w:rsidR="007709C6" w:rsidRPr="007709C6" w:rsidRDefault="007709C6" w:rsidP="007709C6">
            <w:pPr>
              <w:jc w:val="center"/>
              <w:rPr>
                <w:sz w:val="18"/>
                <w:szCs w:val="18"/>
              </w:rPr>
            </w:pPr>
            <w:r w:rsidRPr="007709C6">
              <w:rPr>
                <w:sz w:val="18"/>
                <w:szCs w:val="18"/>
              </w:rPr>
              <w:t>79,31</w:t>
            </w:r>
          </w:p>
        </w:tc>
        <w:tc>
          <w:tcPr>
            <w:tcW w:w="828" w:type="dxa"/>
            <w:tcBorders>
              <w:top w:val="single" w:sz="4" w:space="0" w:color="auto"/>
              <w:left w:val="nil"/>
              <w:bottom w:val="single" w:sz="4" w:space="0" w:color="auto"/>
              <w:right w:val="single" w:sz="4" w:space="0" w:color="auto"/>
            </w:tcBorders>
            <w:shd w:val="clear" w:color="auto" w:fill="auto"/>
            <w:vAlign w:val="center"/>
          </w:tcPr>
          <w:p w14:paraId="5CEE6766" w14:textId="77777777" w:rsidR="007709C6" w:rsidRPr="007709C6" w:rsidRDefault="007709C6" w:rsidP="007709C6">
            <w:pPr>
              <w:jc w:val="center"/>
              <w:rPr>
                <w:sz w:val="18"/>
                <w:szCs w:val="18"/>
              </w:rPr>
            </w:pPr>
            <w:r w:rsidRPr="007709C6">
              <w:rPr>
                <w:sz w:val="18"/>
                <w:szCs w:val="18"/>
              </w:rPr>
              <w:t>90,14</w:t>
            </w:r>
          </w:p>
        </w:tc>
        <w:tc>
          <w:tcPr>
            <w:tcW w:w="969" w:type="dxa"/>
            <w:tcBorders>
              <w:top w:val="single" w:sz="4" w:space="0" w:color="auto"/>
              <w:left w:val="nil"/>
              <w:bottom w:val="single" w:sz="4" w:space="0" w:color="auto"/>
              <w:right w:val="single" w:sz="4" w:space="0" w:color="auto"/>
            </w:tcBorders>
            <w:shd w:val="clear" w:color="auto" w:fill="auto"/>
            <w:vAlign w:val="center"/>
          </w:tcPr>
          <w:p w14:paraId="41019CBB" w14:textId="77777777" w:rsidR="007709C6" w:rsidRPr="007709C6" w:rsidRDefault="007709C6" w:rsidP="007709C6">
            <w:pPr>
              <w:jc w:val="center"/>
              <w:rPr>
                <w:sz w:val="18"/>
                <w:szCs w:val="18"/>
              </w:rPr>
            </w:pPr>
            <w:r w:rsidRPr="007709C6">
              <w:rPr>
                <w:sz w:val="18"/>
                <w:szCs w:val="18"/>
              </w:rPr>
              <w:t>84,50</w:t>
            </w:r>
          </w:p>
        </w:tc>
        <w:tc>
          <w:tcPr>
            <w:tcW w:w="829" w:type="dxa"/>
            <w:tcBorders>
              <w:top w:val="single" w:sz="4" w:space="0" w:color="auto"/>
              <w:left w:val="nil"/>
              <w:bottom w:val="single" w:sz="4" w:space="0" w:color="auto"/>
              <w:right w:val="single" w:sz="4" w:space="0" w:color="auto"/>
            </w:tcBorders>
            <w:shd w:val="clear" w:color="auto" w:fill="auto"/>
            <w:vAlign w:val="center"/>
          </w:tcPr>
          <w:p w14:paraId="75E68241" w14:textId="77777777" w:rsidR="007709C6" w:rsidRPr="007709C6" w:rsidRDefault="007709C6" w:rsidP="007709C6">
            <w:pPr>
              <w:jc w:val="center"/>
              <w:rPr>
                <w:sz w:val="18"/>
                <w:szCs w:val="18"/>
              </w:rPr>
            </w:pPr>
            <w:r w:rsidRPr="007709C6">
              <w:rPr>
                <w:sz w:val="18"/>
                <w:szCs w:val="18"/>
              </w:rPr>
              <w:t>70,90</w:t>
            </w:r>
          </w:p>
        </w:tc>
        <w:tc>
          <w:tcPr>
            <w:tcW w:w="969" w:type="dxa"/>
            <w:tcBorders>
              <w:top w:val="single" w:sz="4" w:space="0" w:color="auto"/>
              <w:left w:val="nil"/>
              <w:bottom w:val="single" w:sz="4" w:space="0" w:color="auto"/>
              <w:right w:val="single" w:sz="4" w:space="0" w:color="auto"/>
            </w:tcBorders>
            <w:shd w:val="clear" w:color="auto" w:fill="auto"/>
            <w:vAlign w:val="center"/>
          </w:tcPr>
          <w:p w14:paraId="271FED07" w14:textId="77777777" w:rsidR="007709C6" w:rsidRPr="007709C6" w:rsidRDefault="007709C6" w:rsidP="007709C6">
            <w:pPr>
              <w:jc w:val="center"/>
              <w:rPr>
                <w:sz w:val="18"/>
                <w:szCs w:val="18"/>
              </w:rPr>
            </w:pPr>
            <w:r w:rsidRPr="007709C6">
              <w:rPr>
                <w:sz w:val="18"/>
                <w:szCs w:val="18"/>
              </w:rPr>
              <w:t>66,09</w:t>
            </w:r>
          </w:p>
        </w:tc>
        <w:tc>
          <w:tcPr>
            <w:tcW w:w="829" w:type="dxa"/>
            <w:tcBorders>
              <w:top w:val="single" w:sz="4" w:space="0" w:color="auto"/>
              <w:left w:val="nil"/>
              <w:bottom w:val="single" w:sz="4" w:space="0" w:color="auto"/>
              <w:right w:val="single" w:sz="4" w:space="0" w:color="auto"/>
            </w:tcBorders>
            <w:shd w:val="clear" w:color="auto" w:fill="auto"/>
            <w:vAlign w:val="center"/>
          </w:tcPr>
          <w:p w14:paraId="0ED4F14C" w14:textId="77777777" w:rsidR="007709C6" w:rsidRPr="007709C6" w:rsidRDefault="007709C6" w:rsidP="007709C6">
            <w:pPr>
              <w:jc w:val="center"/>
              <w:rPr>
                <w:sz w:val="18"/>
                <w:szCs w:val="18"/>
              </w:rPr>
            </w:pPr>
            <w:r w:rsidRPr="007709C6">
              <w:rPr>
                <w:sz w:val="18"/>
                <w:szCs w:val="18"/>
              </w:rPr>
              <w:t>75,12</w:t>
            </w:r>
          </w:p>
        </w:tc>
        <w:tc>
          <w:tcPr>
            <w:tcW w:w="969" w:type="dxa"/>
            <w:tcBorders>
              <w:top w:val="single" w:sz="4" w:space="0" w:color="auto"/>
              <w:left w:val="nil"/>
              <w:bottom w:val="single" w:sz="4" w:space="0" w:color="auto"/>
              <w:right w:val="single" w:sz="4" w:space="0" w:color="auto"/>
            </w:tcBorders>
            <w:shd w:val="clear" w:color="auto" w:fill="auto"/>
            <w:vAlign w:val="center"/>
          </w:tcPr>
          <w:p w14:paraId="1A39BC97" w14:textId="77777777" w:rsidR="007709C6" w:rsidRPr="007709C6" w:rsidRDefault="007709C6" w:rsidP="007709C6">
            <w:pPr>
              <w:jc w:val="center"/>
              <w:rPr>
                <w:sz w:val="18"/>
                <w:szCs w:val="18"/>
              </w:rPr>
            </w:pPr>
            <w:r w:rsidRPr="007709C6">
              <w:rPr>
                <w:sz w:val="18"/>
                <w:szCs w:val="18"/>
              </w:rPr>
              <w:t>70,42</w:t>
            </w:r>
          </w:p>
        </w:tc>
        <w:tc>
          <w:tcPr>
            <w:tcW w:w="1294" w:type="dxa"/>
            <w:tcBorders>
              <w:top w:val="single" w:sz="4" w:space="0" w:color="auto"/>
              <w:left w:val="nil"/>
              <w:bottom w:val="single" w:sz="4" w:space="0" w:color="auto"/>
              <w:right w:val="single" w:sz="4" w:space="0" w:color="auto"/>
            </w:tcBorders>
            <w:shd w:val="clear" w:color="auto" w:fill="auto"/>
            <w:vAlign w:val="center"/>
          </w:tcPr>
          <w:p w14:paraId="3404A760" w14:textId="77777777" w:rsidR="007709C6" w:rsidRPr="007709C6" w:rsidRDefault="007709C6" w:rsidP="007709C6">
            <w:pPr>
              <w:jc w:val="center"/>
              <w:rPr>
                <w:sz w:val="18"/>
                <w:szCs w:val="18"/>
              </w:rPr>
            </w:pPr>
            <w:r w:rsidRPr="007709C6">
              <w:rPr>
                <w:sz w:val="18"/>
                <w:szCs w:val="18"/>
              </w:rPr>
              <w:t>12,97</w:t>
            </w:r>
          </w:p>
        </w:tc>
        <w:tc>
          <w:tcPr>
            <w:tcW w:w="1400" w:type="dxa"/>
            <w:tcBorders>
              <w:top w:val="single" w:sz="4" w:space="0" w:color="auto"/>
              <w:left w:val="nil"/>
              <w:bottom w:val="single" w:sz="4" w:space="0" w:color="auto"/>
              <w:right w:val="single" w:sz="4" w:space="0" w:color="auto"/>
            </w:tcBorders>
            <w:shd w:val="clear" w:color="auto" w:fill="auto"/>
            <w:vAlign w:val="center"/>
          </w:tcPr>
          <w:p w14:paraId="3195E265" w14:textId="77777777" w:rsidR="007709C6" w:rsidRPr="007709C6" w:rsidRDefault="007709C6" w:rsidP="007709C6">
            <w:pPr>
              <w:jc w:val="center"/>
              <w:rPr>
                <w:sz w:val="18"/>
                <w:szCs w:val="18"/>
              </w:rPr>
            </w:pPr>
            <w:r w:rsidRPr="007709C6">
              <w:rPr>
                <w:sz w:val="18"/>
                <w:szCs w:val="18"/>
              </w:rPr>
              <w:t>960,64</w:t>
            </w:r>
          </w:p>
        </w:tc>
        <w:tc>
          <w:tcPr>
            <w:tcW w:w="1436" w:type="dxa"/>
            <w:tcBorders>
              <w:top w:val="single" w:sz="4" w:space="0" w:color="auto"/>
              <w:left w:val="nil"/>
              <w:bottom w:val="single" w:sz="4" w:space="0" w:color="auto"/>
              <w:right w:val="single" w:sz="4" w:space="0" w:color="auto"/>
            </w:tcBorders>
            <w:shd w:val="clear" w:color="auto" w:fill="auto"/>
            <w:vAlign w:val="center"/>
          </w:tcPr>
          <w:p w14:paraId="5E1B1255"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4F9B3852" w14:textId="77777777" w:rsidR="007709C6" w:rsidRPr="007709C6" w:rsidRDefault="007709C6" w:rsidP="007709C6">
            <w:pPr>
              <w:jc w:val="center"/>
              <w:rPr>
                <w:sz w:val="18"/>
                <w:szCs w:val="18"/>
              </w:rPr>
            </w:pPr>
            <w:r w:rsidRPr="007709C6">
              <w:rPr>
                <w:sz w:val="18"/>
                <w:szCs w:val="18"/>
              </w:rPr>
              <w:t>х</w:t>
            </w:r>
          </w:p>
        </w:tc>
      </w:tr>
      <w:tr w:rsidR="007709C6" w:rsidRPr="007709C6" w14:paraId="5AF5DF89"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B560E8"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3C534F11" w14:textId="77777777" w:rsidR="007709C6" w:rsidRPr="007709C6" w:rsidRDefault="007709C6" w:rsidP="007709C6">
            <w:pPr>
              <w:jc w:val="center"/>
              <w:rPr>
                <w:sz w:val="18"/>
                <w:szCs w:val="18"/>
              </w:rPr>
            </w:pPr>
            <w:r w:rsidRPr="007709C6">
              <w:rPr>
                <w:sz w:val="18"/>
                <w:szCs w:val="18"/>
              </w:rPr>
              <w:t>с 01.01.2025</w:t>
            </w:r>
          </w:p>
        </w:tc>
        <w:tc>
          <w:tcPr>
            <w:tcW w:w="960" w:type="dxa"/>
            <w:tcBorders>
              <w:top w:val="single" w:sz="4" w:space="0" w:color="auto"/>
              <w:left w:val="nil"/>
              <w:bottom w:val="single" w:sz="4" w:space="0" w:color="auto"/>
              <w:right w:val="single" w:sz="4" w:space="0" w:color="auto"/>
            </w:tcBorders>
            <w:shd w:val="clear" w:color="auto" w:fill="auto"/>
            <w:vAlign w:val="center"/>
          </w:tcPr>
          <w:p w14:paraId="630D0E26" w14:textId="77777777" w:rsidR="007709C6" w:rsidRPr="007709C6" w:rsidRDefault="007709C6" w:rsidP="007709C6">
            <w:pPr>
              <w:jc w:val="center"/>
              <w:rPr>
                <w:sz w:val="18"/>
                <w:szCs w:val="18"/>
              </w:rPr>
            </w:pPr>
            <w:r w:rsidRPr="007709C6">
              <w:rPr>
                <w:sz w:val="18"/>
                <w:szCs w:val="18"/>
              </w:rPr>
              <w:t>85,08</w:t>
            </w:r>
          </w:p>
        </w:tc>
        <w:tc>
          <w:tcPr>
            <w:tcW w:w="968" w:type="dxa"/>
            <w:tcBorders>
              <w:top w:val="single" w:sz="4" w:space="0" w:color="auto"/>
              <w:left w:val="nil"/>
              <w:bottom w:val="single" w:sz="4" w:space="0" w:color="auto"/>
              <w:right w:val="single" w:sz="4" w:space="0" w:color="auto"/>
            </w:tcBorders>
            <w:shd w:val="clear" w:color="auto" w:fill="auto"/>
            <w:vAlign w:val="center"/>
          </w:tcPr>
          <w:p w14:paraId="06E4B2E2" w14:textId="77777777" w:rsidR="007709C6" w:rsidRPr="007709C6" w:rsidRDefault="007709C6" w:rsidP="007709C6">
            <w:pPr>
              <w:jc w:val="center"/>
              <w:rPr>
                <w:sz w:val="18"/>
                <w:szCs w:val="18"/>
              </w:rPr>
            </w:pPr>
            <w:r w:rsidRPr="007709C6">
              <w:rPr>
                <w:sz w:val="18"/>
                <w:szCs w:val="18"/>
              </w:rPr>
              <w:t>79,31</w:t>
            </w:r>
          </w:p>
        </w:tc>
        <w:tc>
          <w:tcPr>
            <w:tcW w:w="828" w:type="dxa"/>
            <w:tcBorders>
              <w:top w:val="single" w:sz="4" w:space="0" w:color="auto"/>
              <w:left w:val="nil"/>
              <w:bottom w:val="single" w:sz="4" w:space="0" w:color="auto"/>
              <w:right w:val="single" w:sz="4" w:space="0" w:color="auto"/>
            </w:tcBorders>
            <w:shd w:val="clear" w:color="auto" w:fill="auto"/>
            <w:vAlign w:val="center"/>
          </w:tcPr>
          <w:p w14:paraId="0EAF2ADF" w14:textId="77777777" w:rsidR="007709C6" w:rsidRPr="007709C6" w:rsidRDefault="007709C6" w:rsidP="007709C6">
            <w:pPr>
              <w:jc w:val="center"/>
              <w:rPr>
                <w:sz w:val="18"/>
                <w:szCs w:val="18"/>
              </w:rPr>
            </w:pPr>
            <w:r w:rsidRPr="007709C6">
              <w:rPr>
                <w:sz w:val="18"/>
                <w:szCs w:val="18"/>
              </w:rPr>
              <w:t>90,14</w:t>
            </w:r>
          </w:p>
        </w:tc>
        <w:tc>
          <w:tcPr>
            <w:tcW w:w="969" w:type="dxa"/>
            <w:tcBorders>
              <w:top w:val="single" w:sz="4" w:space="0" w:color="auto"/>
              <w:left w:val="nil"/>
              <w:bottom w:val="single" w:sz="4" w:space="0" w:color="auto"/>
              <w:right w:val="single" w:sz="4" w:space="0" w:color="auto"/>
            </w:tcBorders>
            <w:shd w:val="clear" w:color="auto" w:fill="auto"/>
            <w:vAlign w:val="center"/>
          </w:tcPr>
          <w:p w14:paraId="710C6B46" w14:textId="77777777" w:rsidR="007709C6" w:rsidRPr="007709C6" w:rsidRDefault="007709C6" w:rsidP="007709C6">
            <w:pPr>
              <w:jc w:val="center"/>
              <w:rPr>
                <w:sz w:val="18"/>
                <w:szCs w:val="18"/>
              </w:rPr>
            </w:pPr>
            <w:r w:rsidRPr="007709C6">
              <w:rPr>
                <w:sz w:val="18"/>
                <w:szCs w:val="18"/>
              </w:rPr>
              <w:t>84,50</w:t>
            </w:r>
          </w:p>
        </w:tc>
        <w:tc>
          <w:tcPr>
            <w:tcW w:w="829" w:type="dxa"/>
            <w:tcBorders>
              <w:top w:val="single" w:sz="4" w:space="0" w:color="auto"/>
              <w:left w:val="nil"/>
              <w:bottom w:val="single" w:sz="4" w:space="0" w:color="auto"/>
              <w:right w:val="single" w:sz="4" w:space="0" w:color="auto"/>
            </w:tcBorders>
            <w:shd w:val="clear" w:color="auto" w:fill="auto"/>
            <w:vAlign w:val="center"/>
          </w:tcPr>
          <w:p w14:paraId="047C5A77" w14:textId="77777777" w:rsidR="007709C6" w:rsidRPr="007709C6" w:rsidRDefault="007709C6" w:rsidP="007709C6">
            <w:pPr>
              <w:jc w:val="center"/>
              <w:rPr>
                <w:sz w:val="18"/>
                <w:szCs w:val="18"/>
              </w:rPr>
            </w:pPr>
            <w:r w:rsidRPr="007709C6">
              <w:rPr>
                <w:sz w:val="18"/>
                <w:szCs w:val="18"/>
              </w:rPr>
              <w:t>70,90</w:t>
            </w:r>
          </w:p>
        </w:tc>
        <w:tc>
          <w:tcPr>
            <w:tcW w:w="969" w:type="dxa"/>
            <w:tcBorders>
              <w:top w:val="single" w:sz="4" w:space="0" w:color="auto"/>
              <w:left w:val="nil"/>
              <w:bottom w:val="single" w:sz="4" w:space="0" w:color="auto"/>
              <w:right w:val="single" w:sz="4" w:space="0" w:color="auto"/>
            </w:tcBorders>
            <w:shd w:val="clear" w:color="auto" w:fill="auto"/>
            <w:vAlign w:val="center"/>
          </w:tcPr>
          <w:p w14:paraId="31A7286D" w14:textId="77777777" w:rsidR="007709C6" w:rsidRPr="007709C6" w:rsidRDefault="007709C6" w:rsidP="007709C6">
            <w:pPr>
              <w:jc w:val="center"/>
              <w:rPr>
                <w:sz w:val="18"/>
                <w:szCs w:val="18"/>
              </w:rPr>
            </w:pPr>
            <w:r w:rsidRPr="007709C6">
              <w:rPr>
                <w:sz w:val="18"/>
                <w:szCs w:val="18"/>
              </w:rPr>
              <w:t>66,09</w:t>
            </w:r>
          </w:p>
        </w:tc>
        <w:tc>
          <w:tcPr>
            <w:tcW w:w="829" w:type="dxa"/>
            <w:tcBorders>
              <w:top w:val="single" w:sz="4" w:space="0" w:color="auto"/>
              <w:left w:val="nil"/>
              <w:bottom w:val="single" w:sz="4" w:space="0" w:color="auto"/>
              <w:right w:val="single" w:sz="4" w:space="0" w:color="auto"/>
            </w:tcBorders>
            <w:shd w:val="clear" w:color="auto" w:fill="auto"/>
            <w:vAlign w:val="center"/>
          </w:tcPr>
          <w:p w14:paraId="74C6A2FA" w14:textId="77777777" w:rsidR="007709C6" w:rsidRPr="007709C6" w:rsidRDefault="007709C6" w:rsidP="007709C6">
            <w:pPr>
              <w:jc w:val="center"/>
              <w:rPr>
                <w:sz w:val="18"/>
                <w:szCs w:val="18"/>
              </w:rPr>
            </w:pPr>
            <w:r w:rsidRPr="007709C6">
              <w:rPr>
                <w:sz w:val="18"/>
                <w:szCs w:val="18"/>
              </w:rPr>
              <w:t>75,12</w:t>
            </w:r>
          </w:p>
        </w:tc>
        <w:tc>
          <w:tcPr>
            <w:tcW w:w="969" w:type="dxa"/>
            <w:tcBorders>
              <w:top w:val="single" w:sz="4" w:space="0" w:color="auto"/>
              <w:left w:val="nil"/>
              <w:bottom w:val="single" w:sz="4" w:space="0" w:color="auto"/>
              <w:right w:val="single" w:sz="4" w:space="0" w:color="auto"/>
            </w:tcBorders>
            <w:shd w:val="clear" w:color="auto" w:fill="auto"/>
            <w:vAlign w:val="center"/>
          </w:tcPr>
          <w:p w14:paraId="036758AB" w14:textId="77777777" w:rsidR="007709C6" w:rsidRPr="007709C6" w:rsidRDefault="007709C6" w:rsidP="007709C6">
            <w:pPr>
              <w:jc w:val="center"/>
              <w:rPr>
                <w:sz w:val="18"/>
                <w:szCs w:val="18"/>
              </w:rPr>
            </w:pPr>
            <w:r w:rsidRPr="007709C6">
              <w:rPr>
                <w:sz w:val="18"/>
                <w:szCs w:val="18"/>
              </w:rPr>
              <w:t>70,42</w:t>
            </w:r>
          </w:p>
        </w:tc>
        <w:tc>
          <w:tcPr>
            <w:tcW w:w="1294" w:type="dxa"/>
            <w:tcBorders>
              <w:top w:val="single" w:sz="4" w:space="0" w:color="auto"/>
              <w:left w:val="nil"/>
              <w:bottom w:val="single" w:sz="4" w:space="0" w:color="auto"/>
              <w:right w:val="single" w:sz="4" w:space="0" w:color="auto"/>
            </w:tcBorders>
            <w:shd w:val="clear" w:color="auto" w:fill="auto"/>
            <w:vAlign w:val="center"/>
          </w:tcPr>
          <w:p w14:paraId="2EC157BD" w14:textId="77777777" w:rsidR="007709C6" w:rsidRPr="007709C6" w:rsidRDefault="007709C6" w:rsidP="007709C6">
            <w:pPr>
              <w:jc w:val="center"/>
              <w:rPr>
                <w:sz w:val="18"/>
                <w:szCs w:val="18"/>
              </w:rPr>
            </w:pPr>
            <w:r w:rsidRPr="007709C6">
              <w:rPr>
                <w:sz w:val="18"/>
                <w:szCs w:val="18"/>
              </w:rPr>
              <w:t>12,97</w:t>
            </w:r>
          </w:p>
        </w:tc>
        <w:tc>
          <w:tcPr>
            <w:tcW w:w="1400" w:type="dxa"/>
            <w:tcBorders>
              <w:top w:val="single" w:sz="4" w:space="0" w:color="auto"/>
              <w:left w:val="nil"/>
              <w:bottom w:val="single" w:sz="4" w:space="0" w:color="auto"/>
              <w:right w:val="single" w:sz="4" w:space="0" w:color="auto"/>
            </w:tcBorders>
            <w:shd w:val="clear" w:color="auto" w:fill="auto"/>
            <w:vAlign w:val="center"/>
          </w:tcPr>
          <w:p w14:paraId="4A4FA94E" w14:textId="77777777" w:rsidR="007709C6" w:rsidRPr="007709C6" w:rsidRDefault="007709C6" w:rsidP="007709C6">
            <w:pPr>
              <w:jc w:val="center"/>
              <w:rPr>
                <w:sz w:val="18"/>
                <w:szCs w:val="18"/>
              </w:rPr>
            </w:pPr>
            <w:r w:rsidRPr="007709C6">
              <w:rPr>
                <w:sz w:val="18"/>
                <w:szCs w:val="18"/>
              </w:rPr>
              <w:t>960,64</w:t>
            </w:r>
          </w:p>
        </w:tc>
        <w:tc>
          <w:tcPr>
            <w:tcW w:w="1436" w:type="dxa"/>
            <w:tcBorders>
              <w:top w:val="single" w:sz="4" w:space="0" w:color="auto"/>
              <w:left w:val="nil"/>
              <w:bottom w:val="single" w:sz="4" w:space="0" w:color="auto"/>
              <w:right w:val="single" w:sz="4" w:space="0" w:color="auto"/>
            </w:tcBorders>
            <w:shd w:val="clear" w:color="auto" w:fill="auto"/>
            <w:vAlign w:val="center"/>
          </w:tcPr>
          <w:p w14:paraId="6D1EDF4A"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5468FE70" w14:textId="77777777" w:rsidR="007709C6" w:rsidRPr="007709C6" w:rsidRDefault="007709C6" w:rsidP="007709C6">
            <w:pPr>
              <w:jc w:val="center"/>
              <w:rPr>
                <w:sz w:val="18"/>
                <w:szCs w:val="18"/>
              </w:rPr>
            </w:pPr>
            <w:r w:rsidRPr="007709C6">
              <w:rPr>
                <w:sz w:val="18"/>
                <w:szCs w:val="18"/>
              </w:rPr>
              <w:t>х</w:t>
            </w:r>
          </w:p>
        </w:tc>
      </w:tr>
      <w:tr w:rsidR="007709C6" w:rsidRPr="007709C6" w14:paraId="7C671C9C"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8D643C"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3C4B26FE" w14:textId="77777777" w:rsidR="007709C6" w:rsidRPr="007709C6" w:rsidRDefault="007709C6" w:rsidP="007709C6">
            <w:pPr>
              <w:jc w:val="center"/>
              <w:rPr>
                <w:sz w:val="18"/>
                <w:szCs w:val="18"/>
              </w:rPr>
            </w:pPr>
            <w:r w:rsidRPr="007709C6">
              <w:rPr>
                <w:sz w:val="18"/>
                <w:szCs w:val="18"/>
              </w:rPr>
              <w:t>с 01.07.2025</w:t>
            </w:r>
          </w:p>
        </w:tc>
        <w:tc>
          <w:tcPr>
            <w:tcW w:w="960" w:type="dxa"/>
            <w:tcBorders>
              <w:top w:val="single" w:sz="4" w:space="0" w:color="auto"/>
              <w:left w:val="nil"/>
              <w:bottom w:val="single" w:sz="4" w:space="0" w:color="auto"/>
              <w:right w:val="single" w:sz="4" w:space="0" w:color="auto"/>
            </w:tcBorders>
            <w:shd w:val="clear" w:color="auto" w:fill="auto"/>
            <w:vAlign w:val="center"/>
          </w:tcPr>
          <w:p w14:paraId="2A23A5E8" w14:textId="77777777" w:rsidR="007709C6" w:rsidRPr="007709C6" w:rsidRDefault="007709C6" w:rsidP="007709C6">
            <w:pPr>
              <w:jc w:val="center"/>
              <w:rPr>
                <w:sz w:val="18"/>
                <w:szCs w:val="18"/>
              </w:rPr>
            </w:pPr>
            <w:r w:rsidRPr="007709C6">
              <w:rPr>
                <w:sz w:val="18"/>
                <w:szCs w:val="18"/>
              </w:rPr>
              <w:t>87,58</w:t>
            </w:r>
          </w:p>
        </w:tc>
        <w:tc>
          <w:tcPr>
            <w:tcW w:w="968" w:type="dxa"/>
            <w:tcBorders>
              <w:top w:val="single" w:sz="4" w:space="0" w:color="auto"/>
              <w:left w:val="nil"/>
              <w:bottom w:val="single" w:sz="4" w:space="0" w:color="auto"/>
              <w:right w:val="single" w:sz="4" w:space="0" w:color="auto"/>
            </w:tcBorders>
            <w:shd w:val="clear" w:color="auto" w:fill="auto"/>
            <w:vAlign w:val="center"/>
          </w:tcPr>
          <w:p w14:paraId="34A081A2" w14:textId="77777777" w:rsidR="007709C6" w:rsidRPr="007709C6" w:rsidRDefault="007709C6" w:rsidP="007709C6">
            <w:pPr>
              <w:jc w:val="center"/>
              <w:rPr>
                <w:sz w:val="18"/>
                <w:szCs w:val="18"/>
              </w:rPr>
            </w:pPr>
            <w:r w:rsidRPr="007709C6">
              <w:rPr>
                <w:sz w:val="18"/>
                <w:szCs w:val="18"/>
              </w:rPr>
              <w:t>81,67</w:t>
            </w:r>
          </w:p>
        </w:tc>
        <w:tc>
          <w:tcPr>
            <w:tcW w:w="828" w:type="dxa"/>
            <w:tcBorders>
              <w:top w:val="single" w:sz="4" w:space="0" w:color="auto"/>
              <w:left w:val="nil"/>
              <w:bottom w:val="single" w:sz="4" w:space="0" w:color="auto"/>
              <w:right w:val="single" w:sz="4" w:space="0" w:color="auto"/>
            </w:tcBorders>
            <w:shd w:val="clear" w:color="auto" w:fill="auto"/>
            <w:vAlign w:val="center"/>
          </w:tcPr>
          <w:p w14:paraId="0C9A0137" w14:textId="77777777" w:rsidR="007709C6" w:rsidRPr="007709C6" w:rsidRDefault="007709C6" w:rsidP="007709C6">
            <w:pPr>
              <w:jc w:val="center"/>
              <w:rPr>
                <w:sz w:val="18"/>
                <w:szCs w:val="18"/>
              </w:rPr>
            </w:pPr>
            <w:r w:rsidRPr="007709C6">
              <w:rPr>
                <w:sz w:val="18"/>
                <w:szCs w:val="18"/>
              </w:rPr>
              <w:t>92,77</w:t>
            </w:r>
          </w:p>
        </w:tc>
        <w:tc>
          <w:tcPr>
            <w:tcW w:w="969" w:type="dxa"/>
            <w:tcBorders>
              <w:top w:val="single" w:sz="4" w:space="0" w:color="auto"/>
              <w:left w:val="nil"/>
              <w:bottom w:val="single" w:sz="4" w:space="0" w:color="auto"/>
              <w:right w:val="single" w:sz="4" w:space="0" w:color="auto"/>
            </w:tcBorders>
            <w:shd w:val="clear" w:color="auto" w:fill="auto"/>
            <w:vAlign w:val="center"/>
          </w:tcPr>
          <w:p w14:paraId="0B2D5AE6" w14:textId="77777777" w:rsidR="007709C6" w:rsidRPr="007709C6" w:rsidRDefault="007709C6" w:rsidP="007709C6">
            <w:pPr>
              <w:jc w:val="center"/>
              <w:rPr>
                <w:sz w:val="18"/>
                <w:szCs w:val="18"/>
              </w:rPr>
            </w:pPr>
            <w:r w:rsidRPr="007709C6">
              <w:rPr>
                <w:sz w:val="18"/>
                <w:szCs w:val="18"/>
              </w:rPr>
              <w:t>86,99</w:t>
            </w:r>
          </w:p>
        </w:tc>
        <w:tc>
          <w:tcPr>
            <w:tcW w:w="829" w:type="dxa"/>
            <w:tcBorders>
              <w:top w:val="single" w:sz="4" w:space="0" w:color="auto"/>
              <w:left w:val="nil"/>
              <w:bottom w:val="single" w:sz="4" w:space="0" w:color="auto"/>
              <w:right w:val="single" w:sz="4" w:space="0" w:color="auto"/>
            </w:tcBorders>
            <w:shd w:val="clear" w:color="auto" w:fill="auto"/>
            <w:vAlign w:val="center"/>
          </w:tcPr>
          <w:p w14:paraId="6604DAB5" w14:textId="77777777" w:rsidR="007709C6" w:rsidRPr="007709C6" w:rsidRDefault="007709C6" w:rsidP="007709C6">
            <w:pPr>
              <w:jc w:val="center"/>
              <w:rPr>
                <w:sz w:val="18"/>
                <w:szCs w:val="18"/>
              </w:rPr>
            </w:pPr>
            <w:r w:rsidRPr="007709C6">
              <w:rPr>
                <w:sz w:val="18"/>
                <w:szCs w:val="18"/>
              </w:rPr>
              <w:t>72,98</w:t>
            </w:r>
          </w:p>
        </w:tc>
        <w:tc>
          <w:tcPr>
            <w:tcW w:w="969" w:type="dxa"/>
            <w:tcBorders>
              <w:top w:val="single" w:sz="4" w:space="0" w:color="auto"/>
              <w:left w:val="nil"/>
              <w:bottom w:val="single" w:sz="4" w:space="0" w:color="auto"/>
              <w:right w:val="single" w:sz="4" w:space="0" w:color="auto"/>
            </w:tcBorders>
            <w:shd w:val="clear" w:color="auto" w:fill="auto"/>
            <w:vAlign w:val="center"/>
          </w:tcPr>
          <w:p w14:paraId="63473196" w14:textId="77777777" w:rsidR="007709C6" w:rsidRPr="007709C6" w:rsidRDefault="007709C6" w:rsidP="007709C6">
            <w:pPr>
              <w:jc w:val="center"/>
              <w:rPr>
                <w:sz w:val="18"/>
                <w:szCs w:val="18"/>
              </w:rPr>
            </w:pPr>
            <w:r w:rsidRPr="007709C6">
              <w:rPr>
                <w:sz w:val="18"/>
                <w:szCs w:val="18"/>
              </w:rPr>
              <w:t>68,06</w:t>
            </w:r>
          </w:p>
        </w:tc>
        <w:tc>
          <w:tcPr>
            <w:tcW w:w="829" w:type="dxa"/>
            <w:tcBorders>
              <w:top w:val="single" w:sz="4" w:space="0" w:color="auto"/>
              <w:left w:val="nil"/>
              <w:bottom w:val="single" w:sz="4" w:space="0" w:color="auto"/>
              <w:right w:val="single" w:sz="4" w:space="0" w:color="auto"/>
            </w:tcBorders>
            <w:shd w:val="clear" w:color="auto" w:fill="auto"/>
            <w:vAlign w:val="center"/>
          </w:tcPr>
          <w:p w14:paraId="3D462D8C" w14:textId="77777777" w:rsidR="007709C6" w:rsidRPr="007709C6" w:rsidRDefault="007709C6" w:rsidP="007709C6">
            <w:pPr>
              <w:jc w:val="center"/>
              <w:rPr>
                <w:sz w:val="18"/>
                <w:szCs w:val="18"/>
              </w:rPr>
            </w:pPr>
            <w:r w:rsidRPr="007709C6">
              <w:rPr>
                <w:sz w:val="18"/>
                <w:szCs w:val="18"/>
              </w:rPr>
              <w:t>77,31</w:t>
            </w:r>
          </w:p>
        </w:tc>
        <w:tc>
          <w:tcPr>
            <w:tcW w:w="969" w:type="dxa"/>
            <w:tcBorders>
              <w:top w:val="single" w:sz="4" w:space="0" w:color="auto"/>
              <w:left w:val="nil"/>
              <w:bottom w:val="single" w:sz="4" w:space="0" w:color="auto"/>
              <w:right w:val="single" w:sz="4" w:space="0" w:color="auto"/>
            </w:tcBorders>
            <w:shd w:val="clear" w:color="auto" w:fill="auto"/>
            <w:vAlign w:val="center"/>
          </w:tcPr>
          <w:p w14:paraId="484E1678" w14:textId="77777777" w:rsidR="007709C6" w:rsidRPr="007709C6" w:rsidRDefault="007709C6" w:rsidP="007709C6">
            <w:pPr>
              <w:jc w:val="center"/>
              <w:rPr>
                <w:sz w:val="18"/>
                <w:szCs w:val="18"/>
              </w:rPr>
            </w:pPr>
            <w:r w:rsidRPr="007709C6">
              <w:rPr>
                <w:sz w:val="18"/>
                <w:szCs w:val="18"/>
              </w:rPr>
              <w:t>72,49</w:t>
            </w:r>
          </w:p>
        </w:tc>
        <w:tc>
          <w:tcPr>
            <w:tcW w:w="1294" w:type="dxa"/>
            <w:tcBorders>
              <w:top w:val="single" w:sz="4" w:space="0" w:color="auto"/>
              <w:left w:val="nil"/>
              <w:bottom w:val="single" w:sz="4" w:space="0" w:color="auto"/>
              <w:right w:val="single" w:sz="4" w:space="0" w:color="auto"/>
            </w:tcBorders>
            <w:shd w:val="clear" w:color="auto" w:fill="auto"/>
            <w:vAlign w:val="center"/>
          </w:tcPr>
          <w:p w14:paraId="76C0E5CA" w14:textId="77777777" w:rsidR="007709C6" w:rsidRPr="007709C6" w:rsidRDefault="007709C6" w:rsidP="007709C6">
            <w:pPr>
              <w:jc w:val="center"/>
              <w:rPr>
                <w:sz w:val="18"/>
                <w:szCs w:val="18"/>
              </w:rPr>
            </w:pPr>
            <w:r w:rsidRPr="007709C6">
              <w:rPr>
                <w:sz w:val="18"/>
                <w:szCs w:val="18"/>
              </w:rPr>
              <w:t>13,64</w:t>
            </w:r>
          </w:p>
        </w:tc>
        <w:tc>
          <w:tcPr>
            <w:tcW w:w="1400" w:type="dxa"/>
            <w:tcBorders>
              <w:top w:val="single" w:sz="4" w:space="0" w:color="auto"/>
              <w:left w:val="nil"/>
              <w:bottom w:val="single" w:sz="4" w:space="0" w:color="auto"/>
              <w:right w:val="single" w:sz="4" w:space="0" w:color="auto"/>
            </w:tcBorders>
            <w:shd w:val="clear" w:color="auto" w:fill="auto"/>
            <w:vAlign w:val="center"/>
          </w:tcPr>
          <w:p w14:paraId="613C5B4F" w14:textId="77777777" w:rsidR="007709C6" w:rsidRPr="007709C6" w:rsidRDefault="007709C6" w:rsidP="007709C6">
            <w:pPr>
              <w:jc w:val="center"/>
              <w:rPr>
                <w:sz w:val="18"/>
                <w:szCs w:val="18"/>
              </w:rPr>
            </w:pPr>
            <w:r w:rsidRPr="007709C6">
              <w:rPr>
                <w:sz w:val="18"/>
                <w:szCs w:val="18"/>
              </w:rPr>
              <w:t>984,13</w:t>
            </w:r>
          </w:p>
        </w:tc>
        <w:tc>
          <w:tcPr>
            <w:tcW w:w="1436" w:type="dxa"/>
            <w:tcBorders>
              <w:top w:val="single" w:sz="4" w:space="0" w:color="auto"/>
              <w:left w:val="nil"/>
              <w:bottom w:val="single" w:sz="4" w:space="0" w:color="auto"/>
              <w:right w:val="single" w:sz="4" w:space="0" w:color="auto"/>
            </w:tcBorders>
            <w:shd w:val="clear" w:color="auto" w:fill="auto"/>
            <w:vAlign w:val="center"/>
          </w:tcPr>
          <w:p w14:paraId="6387D950"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6DA8B650" w14:textId="77777777" w:rsidR="007709C6" w:rsidRPr="007709C6" w:rsidRDefault="007709C6" w:rsidP="007709C6">
            <w:pPr>
              <w:jc w:val="center"/>
              <w:rPr>
                <w:sz w:val="18"/>
                <w:szCs w:val="18"/>
              </w:rPr>
            </w:pPr>
            <w:r w:rsidRPr="007709C6">
              <w:rPr>
                <w:sz w:val="18"/>
                <w:szCs w:val="18"/>
              </w:rPr>
              <w:t>х</w:t>
            </w:r>
          </w:p>
        </w:tc>
      </w:tr>
      <w:tr w:rsidR="007709C6" w:rsidRPr="007709C6" w14:paraId="67D393E6"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C18F20"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0E9C7B3F" w14:textId="77777777" w:rsidR="007709C6" w:rsidRPr="007709C6" w:rsidRDefault="007709C6" w:rsidP="007709C6">
            <w:pPr>
              <w:jc w:val="center"/>
              <w:rPr>
                <w:sz w:val="18"/>
                <w:szCs w:val="18"/>
              </w:rPr>
            </w:pPr>
            <w:r w:rsidRPr="007709C6">
              <w:rPr>
                <w:sz w:val="18"/>
                <w:szCs w:val="18"/>
              </w:rPr>
              <w:t>с 01.01.2026</w:t>
            </w:r>
          </w:p>
        </w:tc>
        <w:tc>
          <w:tcPr>
            <w:tcW w:w="960" w:type="dxa"/>
            <w:tcBorders>
              <w:top w:val="single" w:sz="4" w:space="0" w:color="auto"/>
              <w:left w:val="nil"/>
              <w:bottom w:val="single" w:sz="4" w:space="0" w:color="auto"/>
              <w:right w:val="single" w:sz="4" w:space="0" w:color="auto"/>
            </w:tcBorders>
            <w:shd w:val="clear" w:color="auto" w:fill="auto"/>
            <w:vAlign w:val="center"/>
          </w:tcPr>
          <w:p w14:paraId="2430D157" w14:textId="77777777" w:rsidR="007709C6" w:rsidRPr="007709C6" w:rsidRDefault="007709C6" w:rsidP="007709C6">
            <w:pPr>
              <w:jc w:val="center"/>
              <w:rPr>
                <w:sz w:val="18"/>
                <w:szCs w:val="18"/>
              </w:rPr>
            </w:pPr>
            <w:r w:rsidRPr="007709C6">
              <w:rPr>
                <w:sz w:val="18"/>
                <w:szCs w:val="18"/>
              </w:rPr>
              <w:t>87,58</w:t>
            </w:r>
          </w:p>
        </w:tc>
        <w:tc>
          <w:tcPr>
            <w:tcW w:w="968" w:type="dxa"/>
            <w:tcBorders>
              <w:top w:val="single" w:sz="4" w:space="0" w:color="auto"/>
              <w:left w:val="nil"/>
              <w:bottom w:val="single" w:sz="4" w:space="0" w:color="auto"/>
              <w:right w:val="single" w:sz="4" w:space="0" w:color="auto"/>
            </w:tcBorders>
            <w:shd w:val="clear" w:color="auto" w:fill="auto"/>
            <w:vAlign w:val="center"/>
          </w:tcPr>
          <w:p w14:paraId="7FDBCBF2" w14:textId="77777777" w:rsidR="007709C6" w:rsidRPr="007709C6" w:rsidRDefault="007709C6" w:rsidP="007709C6">
            <w:pPr>
              <w:jc w:val="center"/>
              <w:rPr>
                <w:sz w:val="18"/>
                <w:szCs w:val="18"/>
              </w:rPr>
            </w:pPr>
            <w:r w:rsidRPr="007709C6">
              <w:rPr>
                <w:sz w:val="18"/>
                <w:szCs w:val="18"/>
              </w:rPr>
              <w:t>81,67</w:t>
            </w:r>
          </w:p>
        </w:tc>
        <w:tc>
          <w:tcPr>
            <w:tcW w:w="828" w:type="dxa"/>
            <w:tcBorders>
              <w:top w:val="single" w:sz="4" w:space="0" w:color="auto"/>
              <w:left w:val="nil"/>
              <w:bottom w:val="single" w:sz="4" w:space="0" w:color="auto"/>
              <w:right w:val="single" w:sz="4" w:space="0" w:color="auto"/>
            </w:tcBorders>
            <w:shd w:val="clear" w:color="auto" w:fill="auto"/>
            <w:vAlign w:val="center"/>
          </w:tcPr>
          <w:p w14:paraId="2E2BFED9" w14:textId="77777777" w:rsidR="007709C6" w:rsidRPr="007709C6" w:rsidRDefault="007709C6" w:rsidP="007709C6">
            <w:pPr>
              <w:jc w:val="center"/>
              <w:rPr>
                <w:sz w:val="18"/>
                <w:szCs w:val="18"/>
              </w:rPr>
            </w:pPr>
            <w:r w:rsidRPr="007709C6">
              <w:rPr>
                <w:sz w:val="18"/>
                <w:szCs w:val="18"/>
              </w:rPr>
              <w:t>92,77</w:t>
            </w:r>
          </w:p>
        </w:tc>
        <w:tc>
          <w:tcPr>
            <w:tcW w:w="969" w:type="dxa"/>
            <w:tcBorders>
              <w:top w:val="single" w:sz="4" w:space="0" w:color="auto"/>
              <w:left w:val="nil"/>
              <w:bottom w:val="single" w:sz="4" w:space="0" w:color="auto"/>
              <w:right w:val="single" w:sz="4" w:space="0" w:color="auto"/>
            </w:tcBorders>
            <w:shd w:val="clear" w:color="auto" w:fill="auto"/>
            <w:vAlign w:val="center"/>
          </w:tcPr>
          <w:p w14:paraId="68DC8F17" w14:textId="77777777" w:rsidR="007709C6" w:rsidRPr="007709C6" w:rsidRDefault="007709C6" w:rsidP="007709C6">
            <w:pPr>
              <w:jc w:val="center"/>
              <w:rPr>
                <w:sz w:val="18"/>
                <w:szCs w:val="18"/>
              </w:rPr>
            </w:pPr>
            <w:r w:rsidRPr="007709C6">
              <w:rPr>
                <w:sz w:val="18"/>
                <w:szCs w:val="18"/>
              </w:rPr>
              <w:t>86,99</w:t>
            </w:r>
          </w:p>
        </w:tc>
        <w:tc>
          <w:tcPr>
            <w:tcW w:w="829" w:type="dxa"/>
            <w:tcBorders>
              <w:top w:val="single" w:sz="4" w:space="0" w:color="auto"/>
              <w:left w:val="nil"/>
              <w:bottom w:val="single" w:sz="4" w:space="0" w:color="auto"/>
              <w:right w:val="single" w:sz="4" w:space="0" w:color="auto"/>
            </w:tcBorders>
            <w:shd w:val="clear" w:color="auto" w:fill="auto"/>
            <w:vAlign w:val="center"/>
          </w:tcPr>
          <w:p w14:paraId="706A5166" w14:textId="77777777" w:rsidR="007709C6" w:rsidRPr="007709C6" w:rsidRDefault="007709C6" w:rsidP="007709C6">
            <w:pPr>
              <w:jc w:val="center"/>
              <w:rPr>
                <w:sz w:val="18"/>
                <w:szCs w:val="18"/>
              </w:rPr>
            </w:pPr>
            <w:r w:rsidRPr="007709C6">
              <w:rPr>
                <w:sz w:val="18"/>
                <w:szCs w:val="18"/>
              </w:rPr>
              <w:t>72,98</w:t>
            </w:r>
          </w:p>
        </w:tc>
        <w:tc>
          <w:tcPr>
            <w:tcW w:w="969" w:type="dxa"/>
            <w:tcBorders>
              <w:top w:val="single" w:sz="4" w:space="0" w:color="auto"/>
              <w:left w:val="nil"/>
              <w:bottom w:val="single" w:sz="4" w:space="0" w:color="auto"/>
              <w:right w:val="single" w:sz="4" w:space="0" w:color="auto"/>
            </w:tcBorders>
            <w:shd w:val="clear" w:color="auto" w:fill="auto"/>
            <w:vAlign w:val="center"/>
          </w:tcPr>
          <w:p w14:paraId="39C1B369" w14:textId="77777777" w:rsidR="007709C6" w:rsidRPr="007709C6" w:rsidRDefault="007709C6" w:rsidP="007709C6">
            <w:pPr>
              <w:jc w:val="center"/>
              <w:rPr>
                <w:sz w:val="18"/>
                <w:szCs w:val="18"/>
              </w:rPr>
            </w:pPr>
            <w:r w:rsidRPr="007709C6">
              <w:rPr>
                <w:sz w:val="18"/>
                <w:szCs w:val="18"/>
              </w:rPr>
              <w:t>68,06</w:t>
            </w:r>
          </w:p>
        </w:tc>
        <w:tc>
          <w:tcPr>
            <w:tcW w:w="829" w:type="dxa"/>
            <w:tcBorders>
              <w:top w:val="single" w:sz="4" w:space="0" w:color="auto"/>
              <w:left w:val="nil"/>
              <w:bottom w:val="single" w:sz="4" w:space="0" w:color="auto"/>
              <w:right w:val="single" w:sz="4" w:space="0" w:color="auto"/>
            </w:tcBorders>
            <w:shd w:val="clear" w:color="auto" w:fill="auto"/>
            <w:vAlign w:val="center"/>
          </w:tcPr>
          <w:p w14:paraId="570C98A3" w14:textId="77777777" w:rsidR="007709C6" w:rsidRPr="007709C6" w:rsidRDefault="007709C6" w:rsidP="007709C6">
            <w:pPr>
              <w:jc w:val="center"/>
              <w:rPr>
                <w:sz w:val="18"/>
                <w:szCs w:val="18"/>
              </w:rPr>
            </w:pPr>
            <w:r w:rsidRPr="007709C6">
              <w:rPr>
                <w:sz w:val="18"/>
                <w:szCs w:val="18"/>
              </w:rPr>
              <w:t>77,31</w:t>
            </w:r>
          </w:p>
        </w:tc>
        <w:tc>
          <w:tcPr>
            <w:tcW w:w="969" w:type="dxa"/>
            <w:tcBorders>
              <w:top w:val="single" w:sz="4" w:space="0" w:color="auto"/>
              <w:left w:val="nil"/>
              <w:bottom w:val="single" w:sz="4" w:space="0" w:color="auto"/>
              <w:right w:val="single" w:sz="4" w:space="0" w:color="auto"/>
            </w:tcBorders>
            <w:shd w:val="clear" w:color="auto" w:fill="auto"/>
            <w:vAlign w:val="center"/>
          </w:tcPr>
          <w:p w14:paraId="194888B9" w14:textId="77777777" w:rsidR="007709C6" w:rsidRPr="007709C6" w:rsidRDefault="007709C6" w:rsidP="007709C6">
            <w:pPr>
              <w:jc w:val="center"/>
              <w:rPr>
                <w:sz w:val="18"/>
                <w:szCs w:val="18"/>
              </w:rPr>
            </w:pPr>
            <w:r w:rsidRPr="007709C6">
              <w:rPr>
                <w:sz w:val="18"/>
                <w:szCs w:val="18"/>
              </w:rPr>
              <w:t>72,49</w:t>
            </w:r>
          </w:p>
        </w:tc>
        <w:tc>
          <w:tcPr>
            <w:tcW w:w="1294" w:type="dxa"/>
            <w:tcBorders>
              <w:top w:val="single" w:sz="4" w:space="0" w:color="auto"/>
              <w:left w:val="nil"/>
              <w:bottom w:val="single" w:sz="4" w:space="0" w:color="auto"/>
              <w:right w:val="single" w:sz="4" w:space="0" w:color="auto"/>
            </w:tcBorders>
            <w:shd w:val="clear" w:color="auto" w:fill="auto"/>
            <w:vAlign w:val="center"/>
          </w:tcPr>
          <w:p w14:paraId="0EB1DD14" w14:textId="77777777" w:rsidR="007709C6" w:rsidRPr="007709C6" w:rsidRDefault="007709C6" w:rsidP="007709C6">
            <w:pPr>
              <w:jc w:val="center"/>
              <w:rPr>
                <w:sz w:val="18"/>
                <w:szCs w:val="18"/>
              </w:rPr>
            </w:pPr>
            <w:r w:rsidRPr="007709C6">
              <w:rPr>
                <w:sz w:val="18"/>
                <w:szCs w:val="18"/>
              </w:rPr>
              <w:t>13,64</w:t>
            </w:r>
          </w:p>
        </w:tc>
        <w:tc>
          <w:tcPr>
            <w:tcW w:w="1400" w:type="dxa"/>
            <w:tcBorders>
              <w:top w:val="single" w:sz="4" w:space="0" w:color="auto"/>
              <w:left w:val="nil"/>
              <w:bottom w:val="single" w:sz="4" w:space="0" w:color="auto"/>
              <w:right w:val="single" w:sz="4" w:space="0" w:color="auto"/>
            </w:tcBorders>
            <w:shd w:val="clear" w:color="auto" w:fill="auto"/>
            <w:vAlign w:val="center"/>
          </w:tcPr>
          <w:p w14:paraId="587B00C3" w14:textId="77777777" w:rsidR="007709C6" w:rsidRPr="007709C6" w:rsidRDefault="007709C6" w:rsidP="007709C6">
            <w:pPr>
              <w:jc w:val="center"/>
              <w:rPr>
                <w:sz w:val="18"/>
                <w:szCs w:val="18"/>
              </w:rPr>
            </w:pPr>
            <w:r w:rsidRPr="007709C6">
              <w:rPr>
                <w:sz w:val="18"/>
                <w:szCs w:val="18"/>
              </w:rPr>
              <w:t>984,13</w:t>
            </w:r>
          </w:p>
        </w:tc>
        <w:tc>
          <w:tcPr>
            <w:tcW w:w="1436" w:type="dxa"/>
            <w:tcBorders>
              <w:top w:val="single" w:sz="4" w:space="0" w:color="auto"/>
              <w:left w:val="nil"/>
              <w:bottom w:val="single" w:sz="4" w:space="0" w:color="auto"/>
              <w:right w:val="single" w:sz="4" w:space="0" w:color="auto"/>
            </w:tcBorders>
            <w:shd w:val="clear" w:color="auto" w:fill="auto"/>
            <w:vAlign w:val="center"/>
          </w:tcPr>
          <w:p w14:paraId="01D91109"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6F31B9" w14:textId="77777777" w:rsidR="007709C6" w:rsidRPr="007709C6" w:rsidRDefault="007709C6" w:rsidP="007709C6">
            <w:pPr>
              <w:jc w:val="center"/>
              <w:rPr>
                <w:sz w:val="18"/>
                <w:szCs w:val="18"/>
              </w:rPr>
            </w:pPr>
            <w:r w:rsidRPr="007709C6">
              <w:rPr>
                <w:sz w:val="18"/>
                <w:szCs w:val="18"/>
              </w:rPr>
              <w:t>х</w:t>
            </w:r>
          </w:p>
        </w:tc>
      </w:tr>
      <w:tr w:rsidR="007709C6" w:rsidRPr="007709C6" w14:paraId="1E4B691F"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DDBB8B"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677086EE" w14:textId="77777777" w:rsidR="007709C6" w:rsidRPr="007709C6" w:rsidRDefault="007709C6" w:rsidP="007709C6">
            <w:pPr>
              <w:jc w:val="center"/>
              <w:rPr>
                <w:sz w:val="18"/>
                <w:szCs w:val="18"/>
              </w:rPr>
            </w:pPr>
            <w:r w:rsidRPr="007709C6">
              <w:rPr>
                <w:sz w:val="18"/>
                <w:szCs w:val="18"/>
              </w:rPr>
              <w:t>с 01.07.2026</w:t>
            </w:r>
          </w:p>
        </w:tc>
        <w:tc>
          <w:tcPr>
            <w:tcW w:w="960" w:type="dxa"/>
            <w:tcBorders>
              <w:top w:val="single" w:sz="4" w:space="0" w:color="auto"/>
              <w:left w:val="nil"/>
              <w:bottom w:val="single" w:sz="4" w:space="0" w:color="auto"/>
              <w:right w:val="single" w:sz="4" w:space="0" w:color="auto"/>
            </w:tcBorders>
            <w:shd w:val="clear" w:color="auto" w:fill="auto"/>
            <w:vAlign w:val="center"/>
          </w:tcPr>
          <w:p w14:paraId="62F54495" w14:textId="77777777" w:rsidR="007709C6" w:rsidRPr="007709C6" w:rsidRDefault="007709C6" w:rsidP="007709C6">
            <w:pPr>
              <w:jc w:val="center"/>
              <w:rPr>
                <w:sz w:val="18"/>
                <w:szCs w:val="18"/>
              </w:rPr>
            </w:pPr>
            <w:r w:rsidRPr="007709C6">
              <w:rPr>
                <w:sz w:val="18"/>
                <w:szCs w:val="18"/>
              </w:rPr>
              <w:t>93,50</w:t>
            </w:r>
          </w:p>
        </w:tc>
        <w:tc>
          <w:tcPr>
            <w:tcW w:w="968" w:type="dxa"/>
            <w:tcBorders>
              <w:top w:val="single" w:sz="4" w:space="0" w:color="auto"/>
              <w:left w:val="nil"/>
              <w:bottom w:val="single" w:sz="4" w:space="0" w:color="auto"/>
              <w:right w:val="single" w:sz="4" w:space="0" w:color="auto"/>
            </w:tcBorders>
            <w:shd w:val="clear" w:color="auto" w:fill="auto"/>
            <w:vAlign w:val="center"/>
          </w:tcPr>
          <w:p w14:paraId="7654E616" w14:textId="77777777" w:rsidR="007709C6" w:rsidRPr="007709C6" w:rsidRDefault="007709C6" w:rsidP="007709C6">
            <w:pPr>
              <w:jc w:val="center"/>
              <w:rPr>
                <w:sz w:val="18"/>
                <w:szCs w:val="18"/>
              </w:rPr>
            </w:pPr>
            <w:r w:rsidRPr="007709C6">
              <w:rPr>
                <w:sz w:val="18"/>
                <w:szCs w:val="18"/>
              </w:rPr>
              <w:t>87,30</w:t>
            </w:r>
          </w:p>
        </w:tc>
        <w:tc>
          <w:tcPr>
            <w:tcW w:w="828" w:type="dxa"/>
            <w:tcBorders>
              <w:top w:val="single" w:sz="4" w:space="0" w:color="auto"/>
              <w:left w:val="nil"/>
              <w:bottom w:val="single" w:sz="4" w:space="0" w:color="auto"/>
              <w:right w:val="single" w:sz="4" w:space="0" w:color="auto"/>
            </w:tcBorders>
            <w:shd w:val="clear" w:color="auto" w:fill="auto"/>
            <w:vAlign w:val="center"/>
          </w:tcPr>
          <w:p w14:paraId="320BD1A7" w14:textId="77777777" w:rsidR="007709C6" w:rsidRPr="007709C6" w:rsidRDefault="007709C6" w:rsidP="007709C6">
            <w:pPr>
              <w:jc w:val="center"/>
              <w:rPr>
                <w:sz w:val="18"/>
                <w:szCs w:val="18"/>
              </w:rPr>
            </w:pPr>
            <w:r w:rsidRPr="007709C6">
              <w:rPr>
                <w:sz w:val="18"/>
                <w:szCs w:val="18"/>
              </w:rPr>
              <w:t>98,98</w:t>
            </w:r>
          </w:p>
        </w:tc>
        <w:tc>
          <w:tcPr>
            <w:tcW w:w="969" w:type="dxa"/>
            <w:tcBorders>
              <w:top w:val="single" w:sz="4" w:space="0" w:color="auto"/>
              <w:left w:val="nil"/>
              <w:bottom w:val="single" w:sz="4" w:space="0" w:color="auto"/>
              <w:right w:val="single" w:sz="4" w:space="0" w:color="auto"/>
            </w:tcBorders>
            <w:shd w:val="clear" w:color="auto" w:fill="auto"/>
            <w:vAlign w:val="center"/>
          </w:tcPr>
          <w:p w14:paraId="0A76D0A8" w14:textId="77777777" w:rsidR="007709C6" w:rsidRPr="007709C6" w:rsidRDefault="007709C6" w:rsidP="007709C6">
            <w:pPr>
              <w:jc w:val="center"/>
              <w:rPr>
                <w:sz w:val="18"/>
                <w:szCs w:val="18"/>
              </w:rPr>
            </w:pPr>
            <w:r w:rsidRPr="007709C6">
              <w:rPr>
                <w:sz w:val="18"/>
                <w:szCs w:val="18"/>
              </w:rPr>
              <w:t>92,89</w:t>
            </w:r>
          </w:p>
        </w:tc>
        <w:tc>
          <w:tcPr>
            <w:tcW w:w="829" w:type="dxa"/>
            <w:tcBorders>
              <w:top w:val="single" w:sz="4" w:space="0" w:color="auto"/>
              <w:left w:val="nil"/>
              <w:bottom w:val="single" w:sz="4" w:space="0" w:color="auto"/>
              <w:right w:val="single" w:sz="4" w:space="0" w:color="auto"/>
            </w:tcBorders>
            <w:shd w:val="clear" w:color="auto" w:fill="auto"/>
            <w:vAlign w:val="center"/>
          </w:tcPr>
          <w:p w14:paraId="0B2F8078" w14:textId="77777777" w:rsidR="007709C6" w:rsidRPr="007709C6" w:rsidRDefault="007709C6" w:rsidP="007709C6">
            <w:pPr>
              <w:jc w:val="center"/>
              <w:rPr>
                <w:sz w:val="18"/>
                <w:szCs w:val="18"/>
              </w:rPr>
            </w:pPr>
            <w:r w:rsidRPr="007709C6">
              <w:rPr>
                <w:sz w:val="18"/>
                <w:szCs w:val="18"/>
              </w:rPr>
              <w:t>77,92</w:t>
            </w:r>
          </w:p>
        </w:tc>
        <w:tc>
          <w:tcPr>
            <w:tcW w:w="969" w:type="dxa"/>
            <w:tcBorders>
              <w:top w:val="single" w:sz="4" w:space="0" w:color="auto"/>
              <w:left w:val="nil"/>
              <w:bottom w:val="single" w:sz="4" w:space="0" w:color="auto"/>
              <w:right w:val="single" w:sz="4" w:space="0" w:color="auto"/>
            </w:tcBorders>
            <w:shd w:val="clear" w:color="auto" w:fill="auto"/>
            <w:vAlign w:val="center"/>
          </w:tcPr>
          <w:p w14:paraId="3860415A" w14:textId="77777777" w:rsidR="007709C6" w:rsidRPr="007709C6" w:rsidRDefault="007709C6" w:rsidP="007709C6">
            <w:pPr>
              <w:jc w:val="center"/>
              <w:rPr>
                <w:sz w:val="18"/>
                <w:szCs w:val="18"/>
              </w:rPr>
            </w:pPr>
            <w:r w:rsidRPr="007709C6">
              <w:rPr>
                <w:sz w:val="18"/>
                <w:szCs w:val="18"/>
              </w:rPr>
              <w:t>72,75</w:t>
            </w:r>
          </w:p>
        </w:tc>
        <w:tc>
          <w:tcPr>
            <w:tcW w:w="829" w:type="dxa"/>
            <w:tcBorders>
              <w:top w:val="single" w:sz="4" w:space="0" w:color="auto"/>
              <w:left w:val="nil"/>
              <w:bottom w:val="single" w:sz="4" w:space="0" w:color="auto"/>
              <w:right w:val="single" w:sz="4" w:space="0" w:color="auto"/>
            </w:tcBorders>
            <w:shd w:val="clear" w:color="auto" w:fill="auto"/>
            <w:vAlign w:val="center"/>
          </w:tcPr>
          <w:p w14:paraId="5FB7F7A7" w14:textId="77777777" w:rsidR="007709C6" w:rsidRPr="007709C6" w:rsidRDefault="007709C6" w:rsidP="007709C6">
            <w:pPr>
              <w:jc w:val="center"/>
              <w:rPr>
                <w:sz w:val="18"/>
                <w:szCs w:val="18"/>
              </w:rPr>
            </w:pPr>
            <w:r w:rsidRPr="007709C6">
              <w:rPr>
                <w:sz w:val="18"/>
                <w:szCs w:val="18"/>
              </w:rPr>
              <w:t>82,48</w:t>
            </w:r>
          </w:p>
        </w:tc>
        <w:tc>
          <w:tcPr>
            <w:tcW w:w="969" w:type="dxa"/>
            <w:tcBorders>
              <w:top w:val="single" w:sz="4" w:space="0" w:color="auto"/>
              <w:left w:val="nil"/>
              <w:bottom w:val="single" w:sz="4" w:space="0" w:color="auto"/>
              <w:right w:val="single" w:sz="4" w:space="0" w:color="auto"/>
            </w:tcBorders>
            <w:shd w:val="clear" w:color="auto" w:fill="auto"/>
            <w:vAlign w:val="center"/>
          </w:tcPr>
          <w:p w14:paraId="2FA4B954" w14:textId="77777777" w:rsidR="007709C6" w:rsidRPr="007709C6" w:rsidRDefault="007709C6" w:rsidP="007709C6">
            <w:pPr>
              <w:jc w:val="center"/>
              <w:rPr>
                <w:sz w:val="18"/>
                <w:szCs w:val="18"/>
              </w:rPr>
            </w:pPr>
            <w:r w:rsidRPr="007709C6">
              <w:rPr>
                <w:sz w:val="18"/>
                <w:szCs w:val="18"/>
              </w:rPr>
              <w:t>77,41</w:t>
            </w:r>
          </w:p>
        </w:tc>
        <w:tc>
          <w:tcPr>
            <w:tcW w:w="1294" w:type="dxa"/>
            <w:tcBorders>
              <w:top w:val="single" w:sz="4" w:space="0" w:color="auto"/>
              <w:left w:val="nil"/>
              <w:bottom w:val="single" w:sz="4" w:space="0" w:color="auto"/>
              <w:right w:val="single" w:sz="4" w:space="0" w:color="auto"/>
            </w:tcBorders>
            <w:shd w:val="clear" w:color="auto" w:fill="auto"/>
            <w:vAlign w:val="center"/>
          </w:tcPr>
          <w:p w14:paraId="5D66A86D" w14:textId="77777777" w:rsidR="007709C6" w:rsidRPr="007709C6" w:rsidRDefault="007709C6" w:rsidP="007709C6">
            <w:pPr>
              <w:jc w:val="center"/>
              <w:rPr>
                <w:sz w:val="18"/>
                <w:szCs w:val="18"/>
              </w:rPr>
            </w:pPr>
            <w:r w:rsidRPr="007709C6">
              <w:rPr>
                <w:sz w:val="18"/>
                <w:szCs w:val="18"/>
              </w:rPr>
              <w:t>15,52</w:t>
            </w:r>
          </w:p>
        </w:tc>
        <w:tc>
          <w:tcPr>
            <w:tcW w:w="1400" w:type="dxa"/>
            <w:tcBorders>
              <w:top w:val="single" w:sz="4" w:space="0" w:color="auto"/>
              <w:left w:val="nil"/>
              <w:bottom w:val="single" w:sz="4" w:space="0" w:color="auto"/>
              <w:right w:val="single" w:sz="4" w:space="0" w:color="auto"/>
            </w:tcBorders>
            <w:shd w:val="clear" w:color="auto" w:fill="auto"/>
            <w:vAlign w:val="center"/>
          </w:tcPr>
          <w:p w14:paraId="4658406E" w14:textId="77777777" w:rsidR="007709C6" w:rsidRPr="007709C6" w:rsidRDefault="007709C6" w:rsidP="007709C6">
            <w:pPr>
              <w:jc w:val="center"/>
              <w:rPr>
                <w:sz w:val="18"/>
                <w:szCs w:val="18"/>
              </w:rPr>
            </w:pPr>
            <w:r w:rsidRPr="007709C6">
              <w:rPr>
                <w:sz w:val="18"/>
                <w:szCs w:val="18"/>
              </w:rPr>
              <w:t>1 034,88</w:t>
            </w:r>
          </w:p>
        </w:tc>
        <w:tc>
          <w:tcPr>
            <w:tcW w:w="1436" w:type="dxa"/>
            <w:tcBorders>
              <w:top w:val="single" w:sz="4" w:space="0" w:color="auto"/>
              <w:left w:val="nil"/>
              <w:bottom w:val="single" w:sz="4" w:space="0" w:color="auto"/>
              <w:right w:val="single" w:sz="4" w:space="0" w:color="auto"/>
            </w:tcBorders>
            <w:shd w:val="clear" w:color="auto" w:fill="auto"/>
            <w:vAlign w:val="center"/>
          </w:tcPr>
          <w:p w14:paraId="42AC85D7"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6F9766B0" w14:textId="77777777" w:rsidR="007709C6" w:rsidRPr="007709C6" w:rsidRDefault="007709C6" w:rsidP="007709C6">
            <w:pPr>
              <w:jc w:val="center"/>
              <w:rPr>
                <w:sz w:val="18"/>
                <w:szCs w:val="18"/>
              </w:rPr>
            </w:pPr>
            <w:r w:rsidRPr="007709C6">
              <w:rPr>
                <w:sz w:val="18"/>
                <w:szCs w:val="18"/>
              </w:rPr>
              <w:t>х</w:t>
            </w:r>
          </w:p>
        </w:tc>
      </w:tr>
      <w:tr w:rsidR="007709C6" w:rsidRPr="007709C6" w14:paraId="758BD76D"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0C956A"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53CCE477" w14:textId="77777777" w:rsidR="007709C6" w:rsidRPr="007709C6" w:rsidRDefault="007709C6" w:rsidP="007709C6">
            <w:pPr>
              <w:jc w:val="center"/>
              <w:rPr>
                <w:sz w:val="18"/>
                <w:szCs w:val="18"/>
              </w:rPr>
            </w:pPr>
            <w:r w:rsidRPr="007709C6">
              <w:rPr>
                <w:sz w:val="18"/>
                <w:szCs w:val="18"/>
              </w:rPr>
              <w:t>с 01.01.2027</w:t>
            </w:r>
          </w:p>
        </w:tc>
        <w:tc>
          <w:tcPr>
            <w:tcW w:w="960" w:type="dxa"/>
            <w:tcBorders>
              <w:top w:val="single" w:sz="4" w:space="0" w:color="auto"/>
              <w:left w:val="nil"/>
              <w:bottom w:val="single" w:sz="4" w:space="0" w:color="auto"/>
              <w:right w:val="single" w:sz="4" w:space="0" w:color="auto"/>
            </w:tcBorders>
            <w:shd w:val="clear" w:color="auto" w:fill="auto"/>
            <w:vAlign w:val="center"/>
          </w:tcPr>
          <w:p w14:paraId="766584B7" w14:textId="77777777" w:rsidR="007709C6" w:rsidRPr="007709C6" w:rsidRDefault="007709C6" w:rsidP="007709C6">
            <w:pPr>
              <w:jc w:val="center"/>
              <w:rPr>
                <w:sz w:val="18"/>
                <w:szCs w:val="18"/>
              </w:rPr>
            </w:pPr>
            <w:r w:rsidRPr="007709C6">
              <w:rPr>
                <w:sz w:val="18"/>
                <w:szCs w:val="18"/>
              </w:rPr>
              <w:t>93,50</w:t>
            </w:r>
          </w:p>
        </w:tc>
        <w:tc>
          <w:tcPr>
            <w:tcW w:w="968" w:type="dxa"/>
            <w:tcBorders>
              <w:top w:val="single" w:sz="4" w:space="0" w:color="auto"/>
              <w:left w:val="nil"/>
              <w:bottom w:val="single" w:sz="4" w:space="0" w:color="auto"/>
              <w:right w:val="single" w:sz="4" w:space="0" w:color="auto"/>
            </w:tcBorders>
            <w:shd w:val="clear" w:color="auto" w:fill="auto"/>
            <w:vAlign w:val="center"/>
          </w:tcPr>
          <w:p w14:paraId="2FA1585E" w14:textId="77777777" w:rsidR="007709C6" w:rsidRPr="007709C6" w:rsidRDefault="007709C6" w:rsidP="007709C6">
            <w:pPr>
              <w:jc w:val="center"/>
              <w:rPr>
                <w:sz w:val="18"/>
                <w:szCs w:val="18"/>
              </w:rPr>
            </w:pPr>
            <w:r w:rsidRPr="007709C6">
              <w:rPr>
                <w:sz w:val="18"/>
                <w:szCs w:val="18"/>
              </w:rPr>
              <w:t>87,30</w:t>
            </w:r>
          </w:p>
        </w:tc>
        <w:tc>
          <w:tcPr>
            <w:tcW w:w="828" w:type="dxa"/>
            <w:tcBorders>
              <w:top w:val="single" w:sz="4" w:space="0" w:color="auto"/>
              <w:left w:val="nil"/>
              <w:bottom w:val="single" w:sz="4" w:space="0" w:color="auto"/>
              <w:right w:val="single" w:sz="4" w:space="0" w:color="auto"/>
            </w:tcBorders>
            <w:shd w:val="clear" w:color="auto" w:fill="auto"/>
            <w:vAlign w:val="center"/>
          </w:tcPr>
          <w:p w14:paraId="5BC7D99A" w14:textId="77777777" w:rsidR="007709C6" w:rsidRPr="007709C6" w:rsidRDefault="007709C6" w:rsidP="007709C6">
            <w:pPr>
              <w:jc w:val="center"/>
              <w:rPr>
                <w:sz w:val="18"/>
                <w:szCs w:val="18"/>
              </w:rPr>
            </w:pPr>
            <w:r w:rsidRPr="007709C6">
              <w:rPr>
                <w:sz w:val="18"/>
                <w:szCs w:val="18"/>
              </w:rPr>
              <w:t>98,98</w:t>
            </w:r>
          </w:p>
        </w:tc>
        <w:tc>
          <w:tcPr>
            <w:tcW w:w="969" w:type="dxa"/>
            <w:tcBorders>
              <w:top w:val="single" w:sz="4" w:space="0" w:color="auto"/>
              <w:left w:val="nil"/>
              <w:bottom w:val="single" w:sz="4" w:space="0" w:color="auto"/>
              <w:right w:val="single" w:sz="4" w:space="0" w:color="auto"/>
            </w:tcBorders>
            <w:shd w:val="clear" w:color="auto" w:fill="auto"/>
            <w:vAlign w:val="center"/>
          </w:tcPr>
          <w:p w14:paraId="1CF3BF6A" w14:textId="77777777" w:rsidR="007709C6" w:rsidRPr="007709C6" w:rsidRDefault="007709C6" w:rsidP="007709C6">
            <w:pPr>
              <w:jc w:val="center"/>
              <w:rPr>
                <w:sz w:val="18"/>
                <w:szCs w:val="18"/>
              </w:rPr>
            </w:pPr>
            <w:r w:rsidRPr="007709C6">
              <w:rPr>
                <w:sz w:val="18"/>
                <w:szCs w:val="18"/>
              </w:rPr>
              <w:t>92,89</w:t>
            </w:r>
          </w:p>
        </w:tc>
        <w:tc>
          <w:tcPr>
            <w:tcW w:w="829" w:type="dxa"/>
            <w:tcBorders>
              <w:top w:val="single" w:sz="4" w:space="0" w:color="auto"/>
              <w:left w:val="nil"/>
              <w:bottom w:val="single" w:sz="4" w:space="0" w:color="auto"/>
              <w:right w:val="single" w:sz="4" w:space="0" w:color="auto"/>
            </w:tcBorders>
            <w:shd w:val="clear" w:color="auto" w:fill="auto"/>
            <w:vAlign w:val="center"/>
          </w:tcPr>
          <w:p w14:paraId="4E031083" w14:textId="77777777" w:rsidR="007709C6" w:rsidRPr="007709C6" w:rsidRDefault="007709C6" w:rsidP="007709C6">
            <w:pPr>
              <w:jc w:val="center"/>
              <w:rPr>
                <w:sz w:val="18"/>
                <w:szCs w:val="18"/>
              </w:rPr>
            </w:pPr>
            <w:r w:rsidRPr="007709C6">
              <w:rPr>
                <w:sz w:val="18"/>
                <w:szCs w:val="18"/>
              </w:rPr>
              <w:t>77,92</w:t>
            </w:r>
          </w:p>
        </w:tc>
        <w:tc>
          <w:tcPr>
            <w:tcW w:w="969" w:type="dxa"/>
            <w:tcBorders>
              <w:top w:val="single" w:sz="4" w:space="0" w:color="auto"/>
              <w:left w:val="nil"/>
              <w:bottom w:val="single" w:sz="4" w:space="0" w:color="auto"/>
              <w:right w:val="single" w:sz="4" w:space="0" w:color="auto"/>
            </w:tcBorders>
            <w:shd w:val="clear" w:color="auto" w:fill="auto"/>
            <w:vAlign w:val="center"/>
          </w:tcPr>
          <w:p w14:paraId="669D449C" w14:textId="77777777" w:rsidR="007709C6" w:rsidRPr="007709C6" w:rsidRDefault="007709C6" w:rsidP="007709C6">
            <w:pPr>
              <w:jc w:val="center"/>
              <w:rPr>
                <w:sz w:val="18"/>
                <w:szCs w:val="18"/>
              </w:rPr>
            </w:pPr>
            <w:r w:rsidRPr="007709C6">
              <w:rPr>
                <w:sz w:val="18"/>
                <w:szCs w:val="18"/>
              </w:rPr>
              <w:t>72,75</w:t>
            </w:r>
          </w:p>
        </w:tc>
        <w:tc>
          <w:tcPr>
            <w:tcW w:w="829" w:type="dxa"/>
            <w:tcBorders>
              <w:top w:val="single" w:sz="4" w:space="0" w:color="auto"/>
              <w:left w:val="nil"/>
              <w:bottom w:val="single" w:sz="4" w:space="0" w:color="auto"/>
              <w:right w:val="single" w:sz="4" w:space="0" w:color="auto"/>
            </w:tcBorders>
            <w:shd w:val="clear" w:color="auto" w:fill="auto"/>
            <w:vAlign w:val="center"/>
          </w:tcPr>
          <w:p w14:paraId="3A5DF867" w14:textId="77777777" w:rsidR="007709C6" w:rsidRPr="007709C6" w:rsidRDefault="007709C6" w:rsidP="007709C6">
            <w:pPr>
              <w:jc w:val="center"/>
              <w:rPr>
                <w:sz w:val="18"/>
                <w:szCs w:val="18"/>
              </w:rPr>
            </w:pPr>
            <w:r w:rsidRPr="007709C6">
              <w:rPr>
                <w:sz w:val="18"/>
                <w:szCs w:val="18"/>
              </w:rPr>
              <w:t>82,48</w:t>
            </w:r>
          </w:p>
        </w:tc>
        <w:tc>
          <w:tcPr>
            <w:tcW w:w="969" w:type="dxa"/>
            <w:tcBorders>
              <w:top w:val="single" w:sz="4" w:space="0" w:color="auto"/>
              <w:left w:val="nil"/>
              <w:bottom w:val="single" w:sz="4" w:space="0" w:color="auto"/>
              <w:right w:val="single" w:sz="4" w:space="0" w:color="auto"/>
            </w:tcBorders>
            <w:shd w:val="clear" w:color="auto" w:fill="auto"/>
            <w:vAlign w:val="center"/>
          </w:tcPr>
          <w:p w14:paraId="420F5831" w14:textId="77777777" w:rsidR="007709C6" w:rsidRPr="007709C6" w:rsidRDefault="007709C6" w:rsidP="007709C6">
            <w:pPr>
              <w:jc w:val="center"/>
              <w:rPr>
                <w:sz w:val="18"/>
                <w:szCs w:val="18"/>
              </w:rPr>
            </w:pPr>
            <w:r w:rsidRPr="007709C6">
              <w:rPr>
                <w:sz w:val="18"/>
                <w:szCs w:val="18"/>
              </w:rPr>
              <w:t>77,41</w:t>
            </w:r>
          </w:p>
        </w:tc>
        <w:tc>
          <w:tcPr>
            <w:tcW w:w="1294" w:type="dxa"/>
            <w:tcBorders>
              <w:top w:val="single" w:sz="4" w:space="0" w:color="auto"/>
              <w:left w:val="nil"/>
              <w:bottom w:val="single" w:sz="4" w:space="0" w:color="auto"/>
              <w:right w:val="single" w:sz="4" w:space="0" w:color="auto"/>
            </w:tcBorders>
            <w:shd w:val="clear" w:color="auto" w:fill="auto"/>
            <w:vAlign w:val="center"/>
          </w:tcPr>
          <w:p w14:paraId="61B7224C" w14:textId="77777777" w:rsidR="007709C6" w:rsidRPr="007709C6" w:rsidRDefault="007709C6" w:rsidP="007709C6">
            <w:pPr>
              <w:jc w:val="center"/>
              <w:rPr>
                <w:sz w:val="18"/>
                <w:szCs w:val="18"/>
              </w:rPr>
            </w:pPr>
            <w:r w:rsidRPr="007709C6">
              <w:rPr>
                <w:sz w:val="18"/>
                <w:szCs w:val="18"/>
              </w:rPr>
              <w:t>15,52</w:t>
            </w:r>
          </w:p>
        </w:tc>
        <w:tc>
          <w:tcPr>
            <w:tcW w:w="1400" w:type="dxa"/>
            <w:tcBorders>
              <w:top w:val="single" w:sz="4" w:space="0" w:color="auto"/>
              <w:left w:val="nil"/>
              <w:bottom w:val="single" w:sz="4" w:space="0" w:color="auto"/>
              <w:right w:val="single" w:sz="4" w:space="0" w:color="auto"/>
            </w:tcBorders>
            <w:shd w:val="clear" w:color="auto" w:fill="auto"/>
            <w:vAlign w:val="center"/>
          </w:tcPr>
          <w:p w14:paraId="49AB96EC" w14:textId="77777777" w:rsidR="007709C6" w:rsidRPr="007709C6" w:rsidRDefault="007709C6" w:rsidP="007709C6">
            <w:pPr>
              <w:jc w:val="center"/>
              <w:rPr>
                <w:sz w:val="18"/>
                <w:szCs w:val="18"/>
              </w:rPr>
            </w:pPr>
            <w:r w:rsidRPr="007709C6">
              <w:rPr>
                <w:sz w:val="18"/>
                <w:szCs w:val="18"/>
              </w:rPr>
              <w:t>1 034,88</w:t>
            </w:r>
          </w:p>
        </w:tc>
        <w:tc>
          <w:tcPr>
            <w:tcW w:w="1436" w:type="dxa"/>
            <w:tcBorders>
              <w:top w:val="single" w:sz="4" w:space="0" w:color="auto"/>
              <w:left w:val="nil"/>
              <w:bottom w:val="single" w:sz="4" w:space="0" w:color="auto"/>
              <w:right w:val="single" w:sz="4" w:space="0" w:color="auto"/>
            </w:tcBorders>
            <w:shd w:val="clear" w:color="auto" w:fill="auto"/>
            <w:vAlign w:val="center"/>
          </w:tcPr>
          <w:p w14:paraId="56C9C95A"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163E77EF" w14:textId="77777777" w:rsidR="007709C6" w:rsidRPr="007709C6" w:rsidRDefault="007709C6" w:rsidP="007709C6">
            <w:pPr>
              <w:jc w:val="center"/>
              <w:rPr>
                <w:sz w:val="18"/>
                <w:szCs w:val="18"/>
              </w:rPr>
            </w:pPr>
            <w:r w:rsidRPr="007709C6">
              <w:rPr>
                <w:sz w:val="18"/>
                <w:szCs w:val="18"/>
              </w:rPr>
              <w:t>х</w:t>
            </w:r>
          </w:p>
        </w:tc>
      </w:tr>
      <w:tr w:rsidR="007709C6" w:rsidRPr="007709C6" w14:paraId="71BED3DC"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D45501"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3CCDCA20" w14:textId="77777777" w:rsidR="007709C6" w:rsidRPr="007709C6" w:rsidRDefault="007709C6" w:rsidP="007709C6">
            <w:pPr>
              <w:jc w:val="center"/>
              <w:rPr>
                <w:sz w:val="18"/>
                <w:szCs w:val="18"/>
              </w:rPr>
            </w:pPr>
            <w:r w:rsidRPr="007709C6">
              <w:rPr>
                <w:sz w:val="18"/>
                <w:szCs w:val="18"/>
              </w:rPr>
              <w:t>с 01.07.2027</w:t>
            </w:r>
          </w:p>
        </w:tc>
        <w:tc>
          <w:tcPr>
            <w:tcW w:w="960" w:type="dxa"/>
            <w:tcBorders>
              <w:top w:val="single" w:sz="4" w:space="0" w:color="auto"/>
              <w:left w:val="nil"/>
              <w:bottom w:val="single" w:sz="4" w:space="0" w:color="auto"/>
              <w:right w:val="single" w:sz="4" w:space="0" w:color="auto"/>
            </w:tcBorders>
            <w:shd w:val="clear" w:color="auto" w:fill="auto"/>
            <w:vAlign w:val="center"/>
          </w:tcPr>
          <w:p w14:paraId="3DD00165" w14:textId="77777777" w:rsidR="007709C6" w:rsidRPr="007709C6" w:rsidRDefault="007709C6" w:rsidP="007709C6">
            <w:pPr>
              <w:jc w:val="center"/>
              <w:rPr>
                <w:sz w:val="18"/>
                <w:szCs w:val="18"/>
              </w:rPr>
            </w:pPr>
            <w:r w:rsidRPr="007709C6">
              <w:rPr>
                <w:sz w:val="18"/>
                <w:szCs w:val="18"/>
              </w:rPr>
              <w:t>97,63</w:t>
            </w:r>
          </w:p>
        </w:tc>
        <w:tc>
          <w:tcPr>
            <w:tcW w:w="968" w:type="dxa"/>
            <w:tcBorders>
              <w:top w:val="single" w:sz="4" w:space="0" w:color="auto"/>
              <w:left w:val="nil"/>
              <w:bottom w:val="single" w:sz="4" w:space="0" w:color="auto"/>
              <w:right w:val="single" w:sz="4" w:space="0" w:color="auto"/>
            </w:tcBorders>
            <w:shd w:val="clear" w:color="auto" w:fill="auto"/>
            <w:vAlign w:val="center"/>
          </w:tcPr>
          <w:p w14:paraId="6FD25C60" w14:textId="77777777" w:rsidR="007709C6" w:rsidRPr="007709C6" w:rsidRDefault="007709C6" w:rsidP="007709C6">
            <w:pPr>
              <w:jc w:val="center"/>
              <w:rPr>
                <w:sz w:val="18"/>
                <w:szCs w:val="18"/>
              </w:rPr>
            </w:pPr>
            <w:r w:rsidRPr="007709C6">
              <w:rPr>
                <w:sz w:val="18"/>
                <w:szCs w:val="18"/>
              </w:rPr>
              <w:t>91,31</w:t>
            </w:r>
          </w:p>
        </w:tc>
        <w:tc>
          <w:tcPr>
            <w:tcW w:w="828" w:type="dxa"/>
            <w:tcBorders>
              <w:top w:val="single" w:sz="4" w:space="0" w:color="auto"/>
              <w:left w:val="nil"/>
              <w:bottom w:val="single" w:sz="4" w:space="0" w:color="auto"/>
              <w:right w:val="single" w:sz="4" w:space="0" w:color="auto"/>
            </w:tcBorders>
            <w:shd w:val="clear" w:color="auto" w:fill="auto"/>
            <w:vAlign w:val="center"/>
          </w:tcPr>
          <w:p w14:paraId="742EC329" w14:textId="77777777" w:rsidR="007709C6" w:rsidRPr="007709C6" w:rsidRDefault="007709C6" w:rsidP="007709C6">
            <w:pPr>
              <w:jc w:val="center"/>
              <w:rPr>
                <w:sz w:val="18"/>
                <w:szCs w:val="18"/>
              </w:rPr>
            </w:pPr>
            <w:r w:rsidRPr="007709C6">
              <w:rPr>
                <w:sz w:val="18"/>
                <w:szCs w:val="18"/>
              </w:rPr>
              <w:t>103,19</w:t>
            </w:r>
          </w:p>
        </w:tc>
        <w:tc>
          <w:tcPr>
            <w:tcW w:w="969" w:type="dxa"/>
            <w:tcBorders>
              <w:top w:val="single" w:sz="4" w:space="0" w:color="auto"/>
              <w:left w:val="nil"/>
              <w:bottom w:val="single" w:sz="4" w:space="0" w:color="auto"/>
              <w:right w:val="single" w:sz="4" w:space="0" w:color="auto"/>
            </w:tcBorders>
            <w:shd w:val="clear" w:color="auto" w:fill="auto"/>
            <w:vAlign w:val="center"/>
          </w:tcPr>
          <w:p w14:paraId="4101F880" w14:textId="77777777" w:rsidR="007709C6" w:rsidRPr="007709C6" w:rsidRDefault="007709C6" w:rsidP="007709C6">
            <w:pPr>
              <w:jc w:val="center"/>
              <w:rPr>
                <w:sz w:val="18"/>
                <w:szCs w:val="18"/>
              </w:rPr>
            </w:pPr>
            <w:r w:rsidRPr="007709C6">
              <w:rPr>
                <w:sz w:val="18"/>
                <w:szCs w:val="18"/>
              </w:rPr>
              <w:t>97,00</w:t>
            </w:r>
          </w:p>
        </w:tc>
        <w:tc>
          <w:tcPr>
            <w:tcW w:w="829" w:type="dxa"/>
            <w:tcBorders>
              <w:top w:val="single" w:sz="4" w:space="0" w:color="auto"/>
              <w:left w:val="nil"/>
              <w:bottom w:val="single" w:sz="4" w:space="0" w:color="auto"/>
              <w:right w:val="single" w:sz="4" w:space="0" w:color="auto"/>
            </w:tcBorders>
            <w:shd w:val="clear" w:color="auto" w:fill="auto"/>
            <w:vAlign w:val="center"/>
          </w:tcPr>
          <w:p w14:paraId="03A7230A" w14:textId="77777777" w:rsidR="007709C6" w:rsidRPr="007709C6" w:rsidRDefault="007709C6" w:rsidP="007709C6">
            <w:pPr>
              <w:jc w:val="center"/>
              <w:rPr>
                <w:sz w:val="18"/>
                <w:szCs w:val="18"/>
              </w:rPr>
            </w:pPr>
            <w:r w:rsidRPr="007709C6">
              <w:rPr>
                <w:sz w:val="18"/>
                <w:szCs w:val="18"/>
              </w:rPr>
              <w:t>81,36</w:t>
            </w:r>
          </w:p>
        </w:tc>
        <w:tc>
          <w:tcPr>
            <w:tcW w:w="969" w:type="dxa"/>
            <w:tcBorders>
              <w:top w:val="single" w:sz="4" w:space="0" w:color="auto"/>
              <w:left w:val="nil"/>
              <w:bottom w:val="single" w:sz="4" w:space="0" w:color="auto"/>
              <w:right w:val="single" w:sz="4" w:space="0" w:color="auto"/>
            </w:tcBorders>
            <w:shd w:val="clear" w:color="auto" w:fill="auto"/>
            <w:vAlign w:val="center"/>
          </w:tcPr>
          <w:p w14:paraId="3DF7F69F" w14:textId="77777777" w:rsidR="007709C6" w:rsidRPr="007709C6" w:rsidRDefault="007709C6" w:rsidP="007709C6">
            <w:pPr>
              <w:jc w:val="center"/>
              <w:rPr>
                <w:sz w:val="18"/>
                <w:szCs w:val="18"/>
              </w:rPr>
            </w:pPr>
            <w:r w:rsidRPr="007709C6">
              <w:rPr>
                <w:sz w:val="18"/>
                <w:szCs w:val="18"/>
              </w:rPr>
              <w:t>76,09</w:t>
            </w:r>
          </w:p>
        </w:tc>
        <w:tc>
          <w:tcPr>
            <w:tcW w:w="829" w:type="dxa"/>
            <w:tcBorders>
              <w:top w:val="single" w:sz="4" w:space="0" w:color="auto"/>
              <w:left w:val="nil"/>
              <w:bottom w:val="single" w:sz="4" w:space="0" w:color="auto"/>
              <w:right w:val="single" w:sz="4" w:space="0" w:color="auto"/>
            </w:tcBorders>
            <w:shd w:val="clear" w:color="auto" w:fill="auto"/>
            <w:vAlign w:val="center"/>
          </w:tcPr>
          <w:p w14:paraId="6CBD103E" w14:textId="77777777" w:rsidR="007709C6" w:rsidRPr="007709C6" w:rsidRDefault="007709C6" w:rsidP="007709C6">
            <w:pPr>
              <w:jc w:val="center"/>
              <w:rPr>
                <w:sz w:val="18"/>
                <w:szCs w:val="18"/>
              </w:rPr>
            </w:pPr>
            <w:r w:rsidRPr="007709C6">
              <w:rPr>
                <w:sz w:val="18"/>
                <w:szCs w:val="18"/>
              </w:rPr>
              <w:t>85,99</w:t>
            </w:r>
          </w:p>
        </w:tc>
        <w:tc>
          <w:tcPr>
            <w:tcW w:w="969" w:type="dxa"/>
            <w:tcBorders>
              <w:top w:val="single" w:sz="4" w:space="0" w:color="auto"/>
              <w:left w:val="nil"/>
              <w:bottom w:val="single" w:sz="4" w:space="0" w:color="auto"/>
              <w:right w:val="single" w:sz="4" w:space="0" w:color="auto"/>
            </w:tcBorders>
            <w:shd w:val="clear" w:color="auto" w:fill="auto"/>
            <w:vAlign w:val="center"/>
          </w:tcPr>
          <w:p w14:paraId="2C251C9A" w14:textId="77777777" w:rsidR="007709C6" w:rsidRPr="007709C6" w:rsidRDefault="007709C6" w:rsidP="007709C6">
            <w:pPr>
              <w:jc w:val="center"/>
              <w:rPr>
                <w:sz w:val="18"/>
                <w:szCs w:val="18"/>
              </w:rPr>
            </w:pPr>
            <w:r w:rsidRPr="007709C6">
              <w:rPr>
                <w:sz w:val="18"/>
                <w:szCs w:val="18"/>
              </w:rPr>
              <w:t>80,83</w:t>
            </w:r>
          </w:p>
        </w:tc>
        <w:tc>
          <w:tcPr>
            <w:tcW w:w="1294" w:type="dxa"/>
            <w:tcBorders>
              <w:top w:val="single" w:sz="4" w:space="0" w:color="auto"/>
              <w:left w:val="nil"/>
              <w:bottom w:val="single" w:sz="4" w:space="0" w:color="auto"/>
              <w:right w:val="single" w:sz="4" w:space="0" w:color="auto"/>
            </w:tcBorders>
            <w:shd w:val="clear" w:color="auto" w:fill="auto"/>
            <w:vAlign w:val="center"/>
          </w:tcPr>
          <w:p w14:paraId="26C70003" w14:textId="77777777" w:rsidR="007709C6" w:rsidRPr="007709C6" w:rsidRDefault="007709C6" w:rsidP="007709C6">
            <w:pPr>
              <w:jc w:val="center"/>
              <w:rPr>
                <w:sz w:val="18"/>
                <w:szCs w:val="18"/>
              </w:rPr>
            </w:pPr>
            <w:r w:rsidRPr="007709C6">
              <w:rPr>
                <w:sz w:val="18"/>
                <w:szCs w:val="18"/>
              </w:rPr>
              <w:t>17,85</w:t>
            </w:r>
          </w:p>
        </w:tc>
        <w:tc>
          <w:tcPr>
            <w:tcW w:w="1400" w:type="dxa"/>
            <w:tcBorders>
              <w:top w:val="single" w:sz="4" w:space="0" w:color="auto"/>
              <w:left w:val="nil"/>
              <w:bottom w:val="single" w:sz="4" w:space="0" w:color="auto"/>
              <w:right w:val="single" w:sz="4" w:space="0" w:color="auto"/>
            </w:tcBorders>
            <w:shd w:val="clear" w:color="auto" w:fill="auto"/>
            <w:vAlign w:val="center"/>
          </w:tcPr>
          <w:p w14:paraId="3B58322E" w14:textId="77777777" w:rsidR="007709C6" w:rsidRPr="007709C6" w:rsidRDefault="007709C6" w:rsidP="007709C6">
            <w:pPr>
              <w:jc w:val="center"/>
              <w:rPr>
                <w:sz w:val="18"/>
                <w:szCs w:val="18"/>
              </w:rPr>
            </w:pPr>
            <w:r w:rsidRPr="007709C6">
              <w:rPr>
                <w:sz w:val="18"/>
                <w:szCs w:val="18"/>
              </w:rPr>
              <w:t>1 053,19</w:t>
            </w:r>
          </w:p>
        </w:tc>
        <w:tc>
          <w:tcPr>
            <w:tcW w:w="1436" w:type="dxa"/>
            <w:tcBorders>
              <w:top w:val="single" w:sz="4" w:space="0" w:color="auto"/>
              <w:left w:val="nil"/>
              <w:bottom w:val="single" w:sz="4" w:space="0" w:color="auto"/>
              <w:right w:val="single" w:sz="4" w:space="0" w:color="auto"/>
            </w:tcBorders>
            <w:shd w:val="clear" w:color="auto" w:fill="auto"/>
            <w:vAlign w:val="center"/>
          </w:tcPr>
          <w:p w14:paraId="4189E64D"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6254FEC6" w14:textId="77777777" w:rsidR="007709C6" w:rsidRPr="007709C6" w:rsidRDefault="007709C6" w:rsidP="007709C6">
            <w:pPr>
              <w:jc w:val="center"/>
              <w:rPr>
                <w:sz w:val="18"/>
                <w:szCs w:val="18"/>
              </w:rPr>
            </w:pPr>
            <w:r w:rsidRPr="007709C6">
              <w:rPr>
                <w:sz w:val="18"/>
                <w:szCs w:val="18"/>
              </w:rPr>
              <w:t>х</w:t>
            </w:r>
          </w:p>
        </w:tc>
      </w:tr>
      <w:tr w:rsidR="007709C6" w:rsidRPr="007709C6" w14:paraId="631EB1FD"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28845"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67C2A7E4" w14:textId="77777777" w:rsidR="007709C6" w:rsidRPr="007709C6" w:rsidRDefault="007709C6" w:rsidP="007709C6">
            <w:pPr>
              <w:jc w:val="center"/>
              <w:rPr>
                <w:sz w:val="18"/>
                <w:szCs w:val="18"/>
              </w:rPr>
            </w:pPr>
            <w:r w:rsidRPr="007709C6">
              <w:rPr>
                <w:sz w:val="18"/>
                <w:szCs w:val="18"/>
              </w:rPr>
              <w:t>с 01.01.2028</w:t>
            </w:r>
          </w:p>
        </w:tc>
        <w:tc>
          <w:tcPr>
            <w:tcW w:w="960" w:type="dxa"/>
            <w:tcBorders>
              <w:top w:val="single" w:sz="4" w:space="0" w:color="auto"/>
              <w:left w:val="nil"/>
              <w:bottom w:val="single" w:sz="4" w:space="0" w:color="auto"/>
              <w:right w:val="single" w:sz="4" w:space="0" w:color="auto"/>
            </w:tcBorders>
            <w:shd w:val="clear" w:color="auto" w:fill="auto"/>
            <w:vAlign w:val="center"/>
          </w:tcPr>
          <w:p w14:paraId="31AFB417" w14:textId="77777777" w:rsidR="007709C6" w:rsidRPr="007709C6" w:rsidRDefault="007709C6" w:rsidP="007709C6">
            <w:pPr>
              <w:jc w:val="center"/>
              <w:rPr>
                <w:sz w:val="18"/>
                <w:szCs w:val="18"/>
              </w:rPr>
            </w:pPr>
            <w:r w:rsidRPr="007709C6">
              <w:rPr>
                <w:sz w:val="18"/>
                <w:szCs w:val="18"/>
              </w:rPr>
              <w:t>97,63</w:t>
            </w:r>
          </w:p>
        </w:tc>
        <w:tc>
          <w:tcPr>
            <w:tcW w:w="968" w:type="dxa"/>
            <w:tcBorders>
              <w:top w:val="single" w:sz="4" w:space="0" w:color="auto"/>
              <w:left w:val="nil"/>
              <w:bottom w:val="single" w:sz="4" w:space="0" w:color="auto"/>
              <w:right w:val="single" w:sz="4" w:space="0" w:color="auto"/>
            </w:tcBorders>
            <w:shd w:val="clear" w:color="auto" w:fill="auto"/>
            <w:vAlign w:val="center"/>
          </w:tcPr>
          <w:p w14:paraId="3C9C9D2A" w14:textId="77777777" w:rsidR="007709C6" w:rsidRPr="007709C6" w:rsidRDefault="007709C6" w:rsidP="007709C6">
            <w:pPr>
              <w:jc w:val="center"/>
              <w:rPr>
                <w:sz w:val="18"/>
                <w:szCs w:val="18"/>
              </w:rPr>
            </w:pPr>
            <w:r w:rsidRPr="007709C6">
              <w:rPr>
                <w:sz w:val="18"/>
                <w:szCs w:val="18"/>
              </w:rPr>
              <w:t>91,31</w:t>
            </w:r>
          </w:p>
        </w:tc>
        <w:tc>
          <w:tcPr>
            <w:tcW w:w="828" w:type="dxa"/>
            <w:tcBorders>
              <w:top w:val="single" w:sz="4" w:space="0" w:color="auto"/>
              <w:left w:val="nil"/>
              <w:bottom w:val="single" w:sz="4" w:space="0" w:color="auto"/>
              <w:right w:val="single" w:sz="4" w:space="0" w:color="auto"/>
            </w:tcBorders>
            <w:shd w:val="clear" w:color="auto" w:fill="auto"/>
            <w:vAlign w:val="center"/>
          </w:tcPr>
          <w:p w14:paraId="5F4620AF" w14:textId="77777777" w:rsidR="007709C6" w:rsidRPr="007709C6" w:rsidRDefault="007709C6" w:rsidP="007709C6">
            <w:pPr>
              <w:jc w:val="center"/>
              <w:rPr>
                <w:sz w:val="18"/>
                <w:szCs w:val="18"/>
              </w:rPr>
            </w:pPr>
            <w:r w:rsidRPr="007709C6">
              <w:rPr>
                <w:sz w:val="18"/>
                <w:szCs w:val="18"/>
              </w:rPr>
              <w:t>103,19</w:t>
            </w:r>
          </w:p>
        </w:tc>
        <w:tc>
          <w:tcPr>
            <w:tcW w:w="969" w:type="dxa"/>
            <w:tcBorders>
              <w:top w:val="single" w:sz="4" w:space="0" w:color="auto"/>
              <w:left w:val="nil"/>
              <w:bottom w:val="single" w:sz="4" w:space="0" w:color="auto"/>
              <w:right w:val="single" w:sz="4" w:space="0" w:color="auto"/>
            </w:tcBorders>
            <w:shd w:val="clear" w:color="auto" w:fill="auto"/>
            <w:vAlign w:val="center"/>
          </w:tcPr>
          <w:p w14:paraId="2060BDE8" w14:textId="77777777" w:rsidR="007709C6" w:rsidRPr="007709C6" w:rsidRDefault="007709C6" w:rsidP="007709C6">
            <w:pPr>
              <w:jc w:val="center"/>
              <w:rPr>
                <w:sz w:val="18"/>
                <w:szCs w:val="18"/>
              </w:rPr>
            </w:pPr>
            <w:r w:rsidRPr="007709C6">
              <w:rPr>
                <w:sz w:val="18"/>
                <w:szCs w:val="18"/>
              </w:rPr>
              <w:t>97,00</w:t>
            </w:r>
          </w:p>
        </w:tc>
        <w:tc>
          <w:tcPr>
            <w:tcW w:w="829" w:type="dxa"/>
            <w:tcBorders>
              <w:top w:val="single" w:sz="4" w:space="0" w:color="auto"/>
              <w:left w:val="nil"/>
              <w:bottom w:val="single" w:sz="4" w:space="0" w:color="auto"/>
              <w:right w:val="single" w:sz="4" w:space="0" w:color="auto"/>
            </w:tcBorders>
            <w:shd w:val="clear" w:color="auto" w:fill="auto"/>
            <w:vAlign w:val="center"/>
          </w:tcPr>
          <w:p w14:paraId="3A622913" w14:textId="77777777" w:rsidR="007709C6" w:rsidRPr="007709C6" w:rsidRDefault="007709C6" w:rsidP="007709C6">
            <w:pPr>
              <w:jc w:val="center"/>
              <w:rPr>
                <w:sz w:val="18"/>
                <w:szCs w:val="18"/>
              </w:rPr>
            </w:pPr>
            <w:r w:rsidRPr="007709C6">
              <w:rPr>
                <w:sz w:val="18"/>
                <w:szCs w:val="18"/>
              </w:rPr>
              <w:t>81,36</w:t>
            </w:r>
          </w:p>
        </w:tc>
        <w:tc>
          <w:tcPr>
            <w:tcW w:w="969" w:type="dxa"/>
            <w:tcBorders>
              <w:top w:val="single" w:sz="4" w:space="0" w:color="auto"/>
              <w:left w:val="nil"/>
              <w:bottom w:val="single" w:sz="4" w:space="0" w:color="auto"/>
              <w:right w:val="single" w:sz="4" w:space="0" w:color="auto"/>
            </w:tcBorders>
            <w:shd w:val="clear" w:color="auto" w:fill="auto"/>
            <w:vAlign w:val="center"/>
          </w:tcPr>
          <w:p w14:paraId="62CE95CB" w14:textId="77777777" w:rsidR="007709C6" w:rsidRPr="007709C6" w:rsidRDefault="007709C6" w:rsidP="007709C6">
            <w:pPr>
              <w:jc w:val="center"/>
              <w:rPr>
                <w:sz w:val="18"/>
                <w:szCs w:val="18"/>
              </w:rPr>
            </w:pPr>
            <w:r w:rsidRPr="007709C6">
              <w:rPr>
                <w:sz w:val="18"/>
                <w:szCs w:val="18"/>
              </w:rPr>
              <w:t>76,09</w:t>
            </w:r>
          </w:p>
        </w:tc>
        <w:tc>
          <w:tcPr>
            <w:tcW w:w="829" w:type="dxa"/>
            <w:tcBorders>
              <w:top w:val="single" w:sz="4" w:space="0" w:color="auto"/>
              <w:left w:val="nil"/>
              <w:bottom w:val="single" w:sz="4" w:space="0" w:color="auto"/>
              <w:right w:val="single" w:sz="4" w:space="0" w:color="auto"/>
            </w:tcBorders>
            <w:shd w:val="clear" w:color="auto" w:fill="auto"/>
            <w:vAlign w:val="center"/>
          </w:tcPr>
          <w:p w14:paraId="2A55690F" w14:textId="77777777" w:rsidR="007709C6" w:rsidRPr="007709C6" w:rsidRDefault="007709C6" w:rsidP="007709C6">
            <w:pPr>
              <w:jc w:val="center"/>
              <w:rPr>
                <w:sz w:val="18"/>
                <w:szCs w:val="18"/>
              </w:rPr>
            </w:pPr>
            <w:r w:rsidRPr="007709C6">
              <w:rPr>
                <w:sz w:val="18"/>
                <w:szCs w:val="18"/>
              </w:rPr>
              <w:t>85,99</w:t>
            </w:r>
          </w:p>
        </w:tc>
        <w:tc>
          <w:tcPr>
            <w:tcW w:w="969" w:type="dxa"/>
            <w:tcBorders>
              <w:top w:val="single" w:sz="4" w:space="0" w:color="auto"/>
              <w:left w:val="nil"/>
              <w:bottom w:val="single" w:sz="4" w:space="0" w:color="auto"/>
              <w:right w:val="single" w:sz="4" w:space="0" w:color="auto"/>
            </w:tcBorders>
            <w:shd w:val="clear" w:color="auto" w:fill="auto"/>
            <w:vAlign w:val="center"/>
          </w:tcPr>
          <w:p w14:paraId="29AC35E6" w14:textId="77777777" w:rsidR="007709C6" w:rsidRPr="007709C6" w:rsidRDefault="007709C6" w:rsidP="007709C6">
            <w:pPr>
              <w:jc w:val="center"/>
              <w:rPr>
                <w:sz w:val="18"/>
                <w:szCs w:val="18"/>
              </w:rPr>
            </w:pPr>
            <w:r w:rsidRPr="007709C6">
              <w:rPr>
                <w:sz w:val="18"/>
                <w:szCs w:val="18"/>
              </w:rPr>
              <w:t>80,83</w:t>
            </w:r>
          </w:p>
        </w:tc>
        <w:tc>
          <w:tcPr>
            <w:tcW w:w="1294" w:type="dxa"/>
            <w:tcBorders>
              <w:top w:val="single" w:sz="4" w:space="0" w:color="auto"/>
              <w:left w:val="nil"/>
              <w:bottom w:val="single" w:sz="4" w:space="0" w:color="auto"/>
              <w:right w:val="single" w:sz="4" w:space="0" w:color="auto"/>
            </w:tcBorders>
            <w:shd w:val="clear" w:color="auto" w:fill="auto"/>
            <w:vAlign w:val="center"/>
          </w:tcPr>
          <w:p w14:paraId="4E9C7D0A" w14:textId="77777777" w:rsidR="007709C6" w:rsidRPr="007709C6" w:rsidRDefault="007709C6" w:rsidP="007709C6">
            <w:pPr>
              <w:jc w:val="center"/>
              <w:rPr>
                <w:sz w:val="18"/>
                <w:szCs w:val="18"/>
              </w:rPr>
            </w:pPr>
            <w:r w:rsidRPr="007709C6">
              <w:rPr>
                <w:sz w:val="18"/>
                <w:szCs w:val="18"/>
              </w:rPr>
              <w:t>17,85</w:t>
            </w:r>
          </w:p>
        </w:tc>
        <w:tc>
          <w:tcPr>
            <w:tcW w:w="1400" w:type="dxa"/>
            <w:tcBorders>
              <w:top w:val="single" w:sz="4" w:space="0" w:color="auto"/>
              <w:left w:val="nil"/>
              <w:bottom w:val="single" w:sz="4" w:space="0" w:color="auto"/>
              <w:right w:val="single" w:sz="4" w:space="0" w:color="auto"/>
            </w:tcBorders>
            <w:shd w:val="clear" w:color="auto" w:fill="auto"/>
            <w:vAlign w:val="center"/>
          </w:tcPr>
          <w:p w14:paraId="6475C338" w14:textId="77777777" w:rsidR="007709C6" w:rsidRPr="007709C6" w:rsidRDefault="007709C6" w:rsidP="007709C6">
            <w:pPr>
              <w:jc w:val="center"/>
              <w:rPr>
                <w:sz w:val="18"/>
                <w:szCs w:val="18"/>
              </w:rPr>
            </w:pPr>
            <w:r w:rsidRPr="007709C6">
              <w:rPr>
                <w:sz w:val="18"/>
                <w:szCs w:val="18"/>
              </w:rPr>
              <w:t>1 053,19</w:t>
            </w:r>
          </w:p>
        </w:tc>
        <w:tc>
          <w:tcPr>
            <w:tcW w:w="1436" w:type="dxa"/>
            <w:tcBorders>
              <w:top w:val="single" w:sz="4" w:space="0" w:color="auto"/>
              <w:left w:val="nil"/>
              <w:bottom w:val="single" w:sz="4" w:space="0" w:color="auto"/>
              <w:right w:val="single" w:sz="4" w:space="0" w:color="auto"/>
            </w:tcBorders>
            <w:shd w:val="clear" w:color="auto" w:fill="auto"/>
            <w:vAlign w:val="center"/>
          </w:tcPr>
          <w:p w14:paraId="14CF2C57"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6AE4B5C8" w14:textId="77777777" w:rsidR="007709C6" w:rsidRPr="007709C6" w:rsidRDefault="007709C6" w:rsidP="007709C6">
            <w:pPr>
              <w:jc w:val="center"/>
              <w:rPr>
                <w:sz w:val="18"/>
                <w:szCs w:val="18"/>
              </w:rPr>
            </w:pPr>
            <w:r w:rsidRPr="007709C6">
              <w:rPr>
                <w:sz w:val="18"/>
                <w:szCs w:val="18"/>
              </w:rPr>
              <w:t>х</w:t>
            </w:r>
          </w:p>
        </w:tc>
      </w:tr>
      <w:tr w:rsidR="007709C6" w:rsidRPr="007709C6" w14:paraId="2809ACDF"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9F2C53"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147437D5" w14:textId="77777777" w:rsidR="007709C6" w:rsidRPr="007709C6" w:rsidRDefault="007709C6" w:rsidP="007709C6">
            <w:pPr>
              <w:jc w:val="center"/>
              <w:rPr>
                <w:sz w:val="18"/>
                <w:szCs w:val="18"/>
              </w:rPr>
            </w:pPr>
            <w:r w:rsidRPr="007709C6">
              <w:rPr>
                <w:sz w:val="18"/>
                <w:szCs w:val="18"/>
              </w:rPr>
              <w:t>с 01.07.2028</w:t>
            </w:r>
          </w:p>
        </w:tc>
        <w:tc>
          <w:tcPr>
            <w:tcW w:w="960" w:type="dxa"/>
            <w:tcBorders>
              <w:top w:val="single" w:sz="4" w:space="0" w:color="auto"/>
              <w:left w:val="nil"/>
              <w:bottom w:val="single" w:sz="4" w:space="0" w:color="auto"/>
              <w:right w:val="single" w:sz="4" w:space="0" w:color="auto"/>
            </w:tcBorders>
            <w:shd w:val="clear" w:color="auto" w:fill="auto"/>
            <w:vAlign w:val="center"/>
          </w:tcPr>
          <w:p w14:paraId="498EAB63" w14:textId="77777777" w:rsidR="007709C6" w:rsidRPr="007709C6" w:rsidRDefault="007709C6" w:rsidP="007709C6">
            <w:pPr>
              <w:jc w:val="center"/>
              <w:rPr>
                <w:sz w:val="18"/>
                <w:szCs w:val="18"/>
              </w:rPr>
            </w:pPr>
            <w:r w:rsidRPr="007709C6">
              <w:rPr>
                <w:sz w:val="18"/>
                <w:szCs w:val="18"/>
              </w:rPr>
              <w:t>107,93</w:t>
            </w:r>
          </w:p>
        </w:tc>
        <w:tc>
          <w:tcPr>
            <w:tcW w:w="968" w:type="dxa"/>
            <w:tcBorders>
              <w:top w:val="single" w:sz="4" w:space="0" w:color="auto"/>
              <w:left w:val="nil"/>
              <w:bottom w:val="single" w:sz="4" w:space="0" w:color="auto"/>
              <w:right w:val="single" w:sz="4" w:space="0" w:color="auto"/>
            </w:tcBorders>
            <w:shd w:val="clear" w:color="auto" w:fill="auto"/>
            <w:vAlign w:val="center"/>
          </w:tcPr>
          <w:p w14:paraId="0151D9F9" w14:textId="77777777" w:rsidR="007709C6" w:rsidRPr="007709C6" w:rsidRDefault="007709C6" w:rsidP="007709C6">
            <w:pPr>
              <w:jc w:val="center"/>
              <w:rPr>
                <w:sz w:val="18"/>
                <w:szCs w:val="18"/>
              </w:rPr>
            </w:pPr>
            <w:r w:rsidRPr="007709C6">
              <w:rPr>
                <w:sz w:val="18"/>
                <w:szCs w:val="18"/>
              </w:rPr>
              <w:t>101,22</w:t>
            </w:r>
          </w:p>
        </w:tc>
        <w:tc>
          <w:tcPr>
            <w:tcW w:w="828" w:type="dxa"/>
            <w:tcBorders>
              <w:top w:val="single" w:sz="4" w:space="0" w:color="auto"/>
              <w:left w:val="nil"/>
              <w:bottom w:val="single" w:sz="4" w:space="0" w:color="auto"/>
              <w:right w:val="single" w:sz="4" w:space="0" w:color="auto"/>
            </w:tcBorders>
            <w:shd w:val="clear" w:color="auto" w:fill="auto"/>
            <w:vAlign w:val="center"/>
          </w:tcPr>
          <w:p w14:paraId="3C23D33D" w14:textId="77777777" w:rsidR="007709C6" w:rsidRPr="007709C6" w:rsidRDefault="007709C6" w:rsidP="007709C6">
            <w:pPr>
              <w:jc w:val="center"/>
              <w:rPr>
                <w:sz w:val="18"/>
                <w:szCs w:val="18"/>
              </w:rPr>
            </w:pPr>
            <w:r w:rsidRPr="007709C6">
              <w:rPr>
                <w:sz w:val="18"/>
                <w:szCs w:val="18"/>
              </w:rPr>
              <w:t>113,82</w:t>
            </w:r>
          </w:p>
        </w:tc>
        <w:tc>
          <w:tcPr>
            <w:tcW w:w="969" w:type="dxa"/>
            <w:tcBorders>
              <w:top w:val="single" w:sz="4" w:space="0" w:color="auto"/>
              <w:left w:val="nil"/>
              <w:bottom w:val="single" w:sz="4" w:space="0" w:color="auto"/>
              <w:right w:val="single" w:sz="4" w:space="0" w:color="auto"/>
            </w:tcBorders>
            <w:shd w:val="clear" w:color="auto" w:fill="auto"/>
            <w:vAlign w:val="center"/>
          </w:tcPr>
          <w:p w14:paraId="456BA453" w14:textId="77777777" w:rsidR="007709C6" w:rsidRPr="007709C6" w:rsidRDefault="007709C6" w:rsidP="007709C6">
            <w:pPr>
              <w:jc w:val="center"/>
              <w:rPr>
                <w:sz w:val="18"/>
                <w:szCs w:val="18"/>
              </w:rPr>
            </w:pPr>
            <w:r w:rsidRPr="007709C6">
              <w:rPr>
                <w:sz w:val="18"/>
                <w:szCs w:val="18"/>
              </w:rPr>
              <w:t>107,26</w:t>
            </w:r>
          </w:p>
        </w:tc>
        <w:tc>
          <w:tcPr>
            <w:tcW w:w="829" w:type="dxa"/>
            <w:tcBorders>
              <w:top w:val="single" w:sz="4" w:space="0" w:color="auto"/>
              <w:left w:val="nil"/>
              <w:bottom w:val="single" w:sz="4" w:space="0" w:color="auto"/>
              <w:right w:val="single" w:sz="4" w:space="0" w:color="auto"/>
            </w:tcBorders>
            <w:shd w:val="clear" w:color="auto" w:fill="auto"/>
            <w:vAlign w:val="center"/>
          </w:tcPr>
          <w:p w14:paraId="4D8BEF4D" w14:textId="77777777" w:rsidR="007709C6" w:rsidRPr="007709C6" w:rsidRDefault="007709C6" w:rsidP="007709C6">
            <w:pPr>
              <w:jc w:val="center"/>
              <w:rPr>
                <w:sz w:val="18"/>
                <w:szCs w:val="18"/>
              </w:rPr>
            </w:pPr>
            <w:r w:rsidRPr="007709C6">
              <w:rPr>
                <w:sz w:val="18"/>
                <w:szCs w:val="18"/>
              </w:rPr>
              <w:t>89,94</w:t>
            </w:r>
          </w:p>
        </w:tc>
        <w:tc>
          <w:tcPr>
            <w:tcW w:w="969" w:type="dxa"/>
            <w:tcBorders>
              <w:top w:val="single" w:sz="4" w:space="0" w:color="auto"/>
              <w:left w:val="nil"/>
              <w:bottom w:val="single" w:sz="4" w:space="0" w:color="auto"/>
              <w:right w:val="single" w:sz="4" w:space="0" w:color="auto"/>
            </w:tcBorders>
            <w:shd w:val="clear" w:color="auto" w:fill="auto"/>
            <w:vAlign w:val="center"/>
          </w:tcPr>
          <w:p w14:paraId="0C682D13" w14:textId="77777777" w:rsidR="007709C6" w:rsidRPr="007709C6" w:rsidRDefault="007709C6" w:rsidP="007709C6">
            <w:pPr>
              <w:jc w:val="center"/>
              <w:rPr>
                <w:sz w:val="18"/>
                <w:szCs w:val="18"/>
              </w:rPr>
            </w:pPr>
            <w:r w:rsidRPr="007709C6">
              <w:rPr>
                <w:sz w:val="18"/>
                <w:szCs w:val="18"/>
              </w:rPr>
              <w:t>84,35</w:t>
            </w:r>
          </w:p>
        </w:tc>
        <w:tc>
          <w:tcPr>
            <w:tcW w:w="829" w:type="dxa"/>
            <w:tcBorders>
              <w:top w:val="single" w:sz="4" w:space="0" w:color="auto"/>
              <w:left w:val="nil"/>
              <w:bottom w:val="single" w:sz="4" w:space="0" w:color="auto"/>
              <w:right w:val="single" w:sz="4" w:space="0" w:color="auto"/>
            </w:tcBorders>
            <w:shd w:val="clear" w:color="auto" w:fill="auto"/>
            <w:vAlign w:val="center"/>
          </w:tcPr>
          <w:p w14:paraId="1395EC0D" w14:textId="77777777" w:rsidR="007709C6" w:rsidRPr="007709C6" w:rsidRDefault="007709C6" w:rsidP="007709C6">
            <w:pPr>
              <w:jc w:val="center"/>
              <w:rPr>
                <w:sz w:val="18"/>
                <w:szCs w:val="18"/>
              </w:rPr>
            </w:pPr>
            <w:r w:rsidRPr="007709C6">
              <w:rPr>
                <w:sz w:val="18"/>
                <w:szCs w:val="18"/>
              </w:rPr>
              <w:t>94,85</w:t>
            </w:r>
          </w:p>
        </w:tc>
        <w:tc>
          <w:tcPr>
            <w:tcW w:w="969" w:type="dxa"/>
            <w:tcBorders>
              <w:top w:val="single" w:sz="4" w:space="0" w:color="auto"/>
              <w:left w:val="nil"/>
              <w:bottom w:val="single" w:sz="4" w:space="0" w:color="auto"/>
              <w:right w:val="single" w:sz="4" w:space="0" w:color="auto"/>
            </w:tcBorders>
            <w:shd w:val="clear" w:color="auto" w:fill="auto"/>
            <w:vAlign w:val="center"/>
          </w:tcPr>
          <w:p w14:paraId="798D6066" w14:textId="77777777" w:rsidR="007709C6" w:rsidRPr="007709C6" w:rsidRDefault="007709C6" w:rsidP="007709C6">
            <w:pPr>
              <w:jc w:val="center"/>
              <w:rPr>
                <w:sz w:val="18"/>
                <w:szCs w:val="18"/>
              </w:rPr>
            </w:pPr>
            <w:r w:rsidRPr="007709C6">
              <w:rPr>
                <w:sz w:val="18"/>
                <w:szCs w:val="18"/>
              </w:rPr>
              <w:t>89,38</w:t>
            </w:r>
          </w:p>
        </w:tc>
        <w:tc>
          <w:tcPr>
            <w:tcW w:w="1294" w:type="dxa"/>
            <w:tcBorders>
              <w:top w:val="single" w:sz="4" w:space="0" w:color="auto"/>
              <w:left w:val="nil"/>
              <w:bottom w:val="single" w:sz="4" w:space="0" w:color="auto"/>
              <w:right w:val="single" w:sz="4" w:space="0" w:color="auto"/>
            </w:tcBorders>
            <w:shd w:val="clear" w:color="auto" w:fill="auto"/>
            <w:vAlign w:val="center"/>
          </w:tcPr>
          <w:p w14:paraId="3FB8134E" w14:textId="77777777" w:rsidR="007709C6" w:rsidRPr="007709C6" w:rsidRDefault="007709C6" w:rsidP="007709C6">
            <w:pPr>
              <w:jc w:val="center"/>
              <w:rPr>
                <w:sz w:val="18"/>
                <w:szCs w:val="18"/>
              </w:rPr>
            </w:pPr>
            <w:r w:rsidRPr="007709C6">
              <w:rPr>
                <w:sz w:val="18"/>
                <w:szCs w:val="18"/>
              </w:rPr>
              <w:t>22,59</w:t>
            </w:r>
          </w:p>
        </w:tc>
        <w:tc>
          <w:tcPr>
            <w:tcW w:w="1400" w:type="dxa"/>
            <w:tcBorders>
              <w:top w:val="single" w:sz="4" w:space="0" w:color="auto"/>
              <w:left w:val="nil"/>
              <w:bottom w:val="single" w:sz="4" w:space="0" w:color="auto"/>
              <w:right w:val="single" w:sz="4" w:space="0" w:color="auto"/>
            </w:tcBorders>
            <w:shd w:val="clear" w:color="auto" w:fill="auto"/>
            <w:vAlign w:val="center"/>
          </w:tcPr>
          <w:p w14:paraId="13C960B2" w14:textId="77777777" w:rsidR="007709C6" w:rsidRPr="007709C6" w:rsidRDefault="007709C6" w:rsidP="007709C6">
            <w:pPr>
              <w:jc w:val="center"/>
              <w:rPr>
                <w:sz w:val="18"/>
                <w:szCs w:val="18"/>
              </w:rPr>
            </w:pPr>
            <w:r w:rsidRPr="007709C6">
              <w:rPr>
                <w:sz w:val="18"/>
                <w:szCs w:val="18"/>
              </w:rPr>
              <w:t>1 116,84</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2F8F3979"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249CA243" w14:textId="77777777" w:rsidR="007709C6" w:rsidRPr="007709C6" w:rsidRDefault="007709C6" w:rsidP="007709C6">
            <w:pPr>
              <w:jc w:val="center"/>
              <w:rPr>
                <w:sz w:val="18"/>
                <w:szCs w:val="18"/>
              </w:rPr>
            </w:pPr>
            <w:r w:rsidRPr="007709C6">
              <w:rPr>
                <w:sz w:val="18"/>
                <w:szCs w:val="18"/>
              </w:rPr>
              <w:t>х</w:t>
            </w:r>
          </w:p>
        </w:tc>
      </w:tr>
      <w:tr w:rsidR="007709C6" w:rsidRPr="007709C6" w14:paraId="66D29D75" w14:textId="77777777" w:rsidTr="006D5EE3">
        <w:trPr>
          <w:gridAfter w:val="1"/>
          <w:wAfter w:w="10" w:type="dxa"/>
          <w:trHeight w:val="246"/>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9BA43" w14:textId="77777777" w:rsidR="007709C6" w:rsidRPr="007709C6" w:rsidRDefault="007709C6" w:rsidP="007709C6">
            <w:pPr>
              <w:jc w:val="center"/>
              <w:rPr>
                <w:sz w:val="18"/>
                <w:szCs w:val="18"/>
              </w:rPr>
            </w:pPr>
            <w:r w:rsidRPr="007709C6">
              <w:rPr>
                <w:sz w:val="18"/>
                <w:szCs w:val="18"/>
              </w:rPr>
              <w:t xml:space="preserve">ТУ ГРЭС </w:t>
            </w: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3FAB4840" w14:textId="77777777" w:rsidR="007709C6" w:rsidRPr="007709C6" w:rsidRDefault="007709C6" w:rsidP="007709C6">
            <w:pPr>
              <w:jc w:val="center"/>
              <w:rPr>
                <w:sz w:val="18"/>
                <w:szCs w:val="18"/>
              </w:rPr>
            </w:pPr>
            <w:r w:rsidRPr="007709C6">
              <w:rPr>
                <w:sz w:val="18"/>
                <w:szCs w:val="18"/>
              </w:rPr>
              <w:t>с 01.01.2024</w:t>
            </w:r>
          </w:p>
        </w:tc>
        <w:tc>
          <w:tcPr>
            <w:tcW w:w="960" w:type="dxa"/>
            <w:tcBorders>
              <w:top w:val="single" w:sz="4" w:space="0" w:color="auto"/>
              <w:left w:val="nil"/>
              <w:bottom w:val="single" w:sz="4" w:space="0" w:color="auto"/>
              <w:right w:val="single" w:sz="4" w:space="0" w:color="auto"/>
            </w:tcBorders>
            <w:shd w:val="clear" w:color="auto" w:fill="auto"/>
            <w:vAlign w:val="center"/>
          </w:tcPr>
          <w:p w14:paraId="28FF83A9" w14:textId="77777777" w:rsidR="007709C6" w:rsidRPr="007709C6" w:rsidRDefault="007709C6" w:rsidP="007709C6">
            <w:pPr>
              <w:jc w:val="center"/>
              <w:rPr>
                <w:sz w:val="18"/>
                <w:szCs w:val="18"/>
              </w:rPr>
            </w:pPr>
            <w:r w:rsidRPr="007709C6">
              <w:rPr>
                <w:sz w:val="18"/>
                <w:szCs w:val="18"/>
              </w:rPr>
              <w:t>123,58</w:t>
            </w:r>
          </w:p>
        </w:tc>
        <w:tc>
          <w:tcPr>
            <w:tcW w:w="968" w:type="dxa"/>
            <w:tcBorders>
              <w:top w:val="single" w:sz="4" w:space="0" w:color="auto"/>
              <w:left w:val="nil"/>
              <w:bottom w:val="single" w:sz="4" w:space="0" w:color="auto"/>
              <w:right w:val="single" w:sz="4" w:space="0" w:color="auto"/>
            </w:tcBorders>
            <w:shd w:val="clear" w:color="auto" w:fill="auto"/>
            <w:vAlign w:val="center"/>
          </w:tcPr>
          <w:p w14:paraId="6D6ABE03" w14:textId="77777777" w:rsidR="007709C6" w:rsidRPr="007709C6" w:rsidRDefault="007709C6" w:rsidP="007709C6">
            <w:pPr>
              <w:jc w:val="center"/>
              <w:rPr>
                <w:sz w:val="18"/>
                <w:szCs w:val="18"/>
              </w:rPr>
            </w:pPr>
            <w:r w:rsidRPr="007709C6">
              <w:rPr>
                <w:sz w:val="18"/>
                <w:szCs w:val="18"/>
              </w:rPr>
              <w:t>114,50</w:t>
            </w:r>
          </w:p>
        </w:tc>
        <w:tc>
          <w:tcPr>
            <w:tcW w:w="828" w:type="dxa"/>
            <w:tcBorders>
              <w:top w:val="single" w:sz="4" w:space="0" w:color="auto"/>
              <w:left w:val="nil"/>
              <w:bottom w:val="single" w:sz="4" w:space="0" w:color="auto"/>
              <w:right w:val="single" w:sz="4" w:space="0" w:color="auto"/>
            </w:tcBorders>
            <w:shd w:val="clear" w:color="auto" w:fill="auto"/>
            <w:vAlign w:val="center"/>
          </w:tcPr>
          <w:p w14:paraId="33086E34" w14:textId="77777777" w:rsidR="007709C6" w:rsidRPr="007709C6" w:rsidRDefault="007709C6" w:rsidP="007709C6">
            <w:pPr>
              <w:jc w:val="center"/>
              <w:rPr>
                <w:sz w:val="18"/>
                <w:szCs w:val="18"/>
              </w:rPr>
            </w:pPr>
            <w:r w:rsidRPr="007709C6">
              <w:rPr>
                <w:sz w:val="18"/>
                <w:szCs w:val="18"/>
              </w:rPr>
              <w:t>131,56</w:t>
            </w:r>
          </w:p>
        </w:tc>
        <w:tc>
          <w:tcPr>
            <w:tcW w:w="969" w:type="dxa"/>
            <w:tcBorders>
              <w:top w:val="single" w:sz="4" w:space="0" w:color="auto"/>
              <w:left w:val="nil"/>
              <w:bottom w:val="single" w:sz="4" w:space="0" w:color="auto"/>
              <w:right w:val="single" w:sz="4" w:space="0" w:color="auto"/>
            </w:tcBorders>
            <w:shd w:val="clear" w:color="auto" w:fill="auto"/>
            <w:vAlign w:val="center"/>
          </w:tcPr>
          <w:p w14:paraId="65789722" w14:textId="77777777" w:rsidR="007709C6" w:rsidRPr="007709C6" w:rsidRDefault="007709C6" w:rsidP="007709C6">
            <w:pPr>
              <w:jc w:val="center"/>
              <w:rPr>
                <w:sz w:val="18"/>
                <w:szCs w:val="18"/>
              </w:rPr>
            </w:pPr>
            <w:r w:rsidRPr="007709C6">
              <w:rPr>
                <w:sz w:val="18"/>
                <w:szCs w:val="18"/>
              </w:rPr>
              <w:t>122,66</w:t>
            </w:r>
          </w:p>
        </w:tc>
        <w:tc>
          <w:tcPr>
            <w:tcW w:w="829" w:type="dxa"/>
            <w:tcBorders>
              <w:top w:val="single" w:sz="4" w:space="0" w:color="auto"/>
              <w:left w:val="nil"/>
              <w:bottom w:val="single" w:sz="4" w:space="0" w:color="auto"/>
              <w:right w:val="single" w:sz="4" w:space="0" w:color="auto"/>
            </w:tcBorders>
            <w:shd w:val="clear" w:color="auto" w:fill="auto"/>
            <w:vAlign w:val="center"/>
          </w:tcPr>
          <w:p w14:paraId="5E4ACFD0" w14:textId="77777777" w:rsidR="007709C6" w:rsidRPr="007709C6" w:rsidRDefault="007709C6" w:rsidP="007709C6">
            <w:pPr>
              <w:jc w:val="center"/>
              <w:rPr>
                <w:sz w:val="18"/>
                <w:szCs w:val="18"/>
              </w:rPr>
            </w:pPr>
            <w:r w:rsidRPr="007709C6">
              <w:rPr>
                <w:sz w:val="18"/>
                <w:szCs w:val="18"/>
              </w:rPr>
              <w:t>102,98</w:t>
            </w:r>
          </w:p>
        </w:tc>
        <w:tc>
          <w:tcPr>
            <w:tcW w:w="969" w:type="dxa"/>
            <w:tcBorders>
              <w:top w:val="single" w:sz="4" w:space="0" w:color="auto"/>
              <w:left w:val="nil"/>
              <w:bottom w:val="single" w:sz="4" w:space="0" w:color="auto"/>
              <w:right w:val="single" w:sz="4" w:space="0" w:color="auto"/>
            </w:tcBorders>
            <w:shd w:val="clear" w:color="auto" w:fill="auto"/>
            <w:vAlign w:val="center"/>
          </w:tcPr>
          <w:p w14:paraId="77133DF1" w14:textId="77777777" w:rsidR="007709C6" w:rsidRPr="007709C6" w:rsidRDefault="007709C6" w:rsidP="007709C6">
            <w:pPr>
              <w:jc w:val="center"/>
              <w:rPr>
                <w:sz w:val="18"/>
                <w:szCs w:val="18"/>
              </w:rPr>
            </w:pPr>
            <w:r w:rsidRPr="007709C6">
              <w:rPr>
                <w:sz w:val="18"/>
                <w:szCs w:val="18"/>
              </w:rPr>
              <w:t>95,42</w:t>
            </w:r>
          </w:p>
        </w:tc>
        <w:tc>
          <w:tcPr>
            <w:tcW w:w="829" w:type="dxa"/>
            <w:tcBorders>
              <w:top w:val="single" w:sz="4" w:space="0" w:color="auto"/>
              <w:left w:val="nil"/>
              <w:bottom w:val="single" w:sz="4" w:space="0" w:color="auto"/>
              <w:right w:val="single" w:sz="4" w:space="0" w:color="auto"/>
            </w:tcBorders>
            <w:shd w:val="clear" w:color="auto" w:fill="auto"/>
            <w:vAlign w:val="center"/>
          </w:tcPr>
          <w:p w14:paraId="383C4F85" w14:textId="77777777" w:rsidR="007709C6" w:rsidRPr="007709C6" w:rsidRDefault="007709C6" w:rsidP="007709C6">
            <w:pPr>
              <w:jc w:val="center"/>
              <w:rPr>
                <w:sz w:val="18"/>
                <w:szCs w:val="18"/>
              </w:rPr>
            </w:pPr>
            <w:r w:rsidRPr="007709C6">
              <w:rPr>
                <w:sz w:val="18"/>
                <w:szCs w:val="18"/>
              </w:rPr>
              <w:t>109,63</w:t>
            </w:r>
          </w:p>
        </w:tc>
        <w:tc>
          <w:tcPr>
            <w:tcW w:w="969" w:type="dxa"/>
            <w:tcBorders>
              <w:top w:val="single" w:sz="4" w:space="0" w:color="auto"/>
              <w:left w:val="nil"/>
              <w:bottom w:val="single" w:sz="4" w:space="0" w:color="auto"/>
              <w:right w:val="single" w:sz="4" w:space="0" w:color="auto"/>
            </w:tcBorders>
            <w:shd w:val="clear" w:color="auto" w:fill="auto"/>
            <w:vAlign w:val="center"/>
          </w:tcPr>
          <w:p w14:paraId="7CC37CA7" w14:textId="77777777" w:rsidR="007709C6" w:rsidRPr="007709C6" w:rsidRDefault="007709C6" w:rsidP="007709C6">
            <w:pPr>
              <w:jc w:val="center"/>
              <w:rPr>
                <w:sz w:val="18"/>
                <w:szCs w:val="18"/>
              </w:rPr>
            </w:pPr>
            <w:r w:rsidRPr="007709C6">
              <w:rPr>
                <w:sz w:val="18"/>
                <w:szCs w:val="18"/>
              </w:rPr>
              <w:t>102,22</w:t>
            </w:r>
          </w:p>
        </w:tc>
        <w:tc>
          <w:tcPr>
            <w:tcW w:w="1294" w:type="dxa"/>
            <w:tcBorders>
              <w:top w:val="single" w:sz="4" w:space="0" w:color="auto"/>
              <w:left w:val="nil"/>
              <w:bottom w:val="single" w:sz="4" w:space="0" w:color="auto"/>
              <w:right w:val="single" w:sz="4" w:space="0" w:color="auto"/>
            </w:tcBorders>
            <w:shd w:val="clear" w:color="auto" w:fill="auto"/>
            <w:vAlign w:val="center"/>
          </w:tcPr>
          <w:p w14:paraId="7291FC9D" w14:textId="77777777" w:rsidR="007709C6" w:rsidRPr="007709C6" w:rsidRDefault="007709C6" w:rsidP="007709C6">
            <w:pPr>
              <w:jc w:val="center"/>
              <w:rPr>
                <w:sz w:val="18"/>
                <w:szCs w:val="18"/>
              </w:rPr>
            </w:pPr>
            <w:r w:rsidRPr="007709C6">
              <w:rPr>
                <w:sz w:val="18"/>
                <w:szCs w:val="18"/>
              </w:rPr>
              <w:t>11,83</w:t>
            </w:r>
          </w:p>
        </w:tc>
        <w:tc>
          <w:tcPr>
            <w:tcW w:w="1400" w:type="dxa"/>
            <w:tcBorders>
              <w:top w:val="single" w:sz="4" w:space="0" w:color="auto"/>
              <w:left w:val="nil"/>
              <w:bottom w:val="single" w:sz="4" w:space="0" w:color="auto"/>
              <w:right w:val="single" w:sz="4" w:space="0" w:color="auto"/>
            </w:tcBorders>
            <w:shd w:val="clear" w:color="auto" w:fill="auto"/>
            <w:vAlign w:val="center"/>
          </w:tcPr>
          <w:p w14:paraId="65950D3E" w14:textId="77777777" w:rsidR="007709C6" w:rsidRPr="007709C6" w:rsidRDefault="007709C6" w:rsidP="007709C6">
            <w:pPr>
              <w:jc w:val="center"/>
              <w:rPr>
                <w:sz w:val="18"/>
                <w:szCs w:val="18"/>
              </w:rPr>
            </w:pPr>
            <w:r w:rsidRPr="007709C6">
              <w:rPr>
                <w:sz w:val="18"/>
                <w:szCs w:val="18"/>
              </w:rPr>
              <w:t>1 511,60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2229E741"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3C997963" w14:textId="77777777" w:rsidR="007709C6" w:rsidRPr="007709C6" w:rsidRDefault="007709C6" w:rsidP="007709C6">
            <w:pPr>
              <w:jc w:val="center"/>
              <w:rPr>
                <w:sz w:val="18"/>
                <w:szCs w:val="18"/>
              </w:rPr>
            </w:pPr>
            <w:r w:rsidRPr="007709C6">
              <w:rPr>
                <w:sz w:val="18"/>
                <w:szCs w:val="18"/>
              </w:rPr>
              <w:t>х</w:t>
            </w:r>
          </w:p>
        </w:tc>
      </w:tr>
      <w:tr w:rsidR="007709C6" w:rsidRPr="007709C6" w14:paraId="35ED505D"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EF912F"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59A17F54" w14:textId="77777777" w:rsidR="007709C6" w:rsidRPr="007709C6" w:rsidRDefault="007709C6" w:rsidP="007709C6">
            <w:pPr>
              <w:jc w:val="center"/>
              <w:rPr>
                <w:sz w:val="18"/>
                <w:szCs w:val="18"/>
              </w:rPr>
            </w:pPr>
            <w:r w:rsidRPr="007709C6">
              <w:rPr>
                <w:sz w:val="18"/>
                <w:szCs w:val="18"/>
              </w:rPr>
              <w:t>с 01.07.2024</w:t>
            </w:r>
          </w:p>
        </w:tc>
        <w:tc>
          <w:tcPr>
            <w:tcW w:w="960" w:type="dxa"/>
            <w:tcBorders>
              <w:top w:val="single" w:sz="4" w:space="0" w:color="auto"/>
              <w:left w:val="nil"/>
              <w:bottom w:val="single" w:sz="4" w:space="0" w:color="auto"/>
              <w:right w:val="single" w:sz="4" w:space="0" w:color="auto"/>
            </w:tcBorders>
            <w:shd w:val="clear" w:color="auto" w:fill="auto"/>
            <w:vAlign w:val="center"/>
          </w:tcPr>
          <w:p w14:paraId="239EAFC1" w14:textId="77777777" w:rsidR="007709C6" w:rsidRPr="007709C6" w:rsidRDefault="007709C6" w:rsidP="007709C6">
            <w:pPr>
              <w:jc w:val="center"/>
              <w:rPr>
                <w:sz w:val="18"/>
                <w:szCs w:val="18"/>
              </w:rPr>
            </w:pPr>
            <w:r w:rsidRPr="007709C6">
              <w:rPr>
                <w:sz w:val="18"/>
                <w:szCs w:val="18"/>
              </w:rPr>
              <w:t>135,44</w:t>
            </w:r>
          </w:p>
        </w:tc>
        <w:tc>
          <w:tcPr>
            <w:tcW w:w="968" w:type="dxa"/>
            <w:tcBorders>
              <w:top w:val="single" w:sz="4" w:space="0" w:color="auto"/>
              <w:left w:val="nil"/>
              <w:bottom w:val="single" w:sz="4" w:space="0" w:color="auto"/>
              <w:right w:val="single" w:sz="4" w:space="0" w:color="auto"/>
            </w:tcBorders>
            <w:shd w:val="clear" w:color="auto" w:fill="auto"/>
            <w:vAlign w:val="center"/>
          </w:tcPr>
          <w:p w14:paraId="19C94AB8" w14:textId="77777777" w:rsidR="007709C6" w:rsidRPr="007709C6" w:rsidRDefault="007709C6" w:rsidP="007709C6">
            <w:pPr>
              <w:jc w:val="center"/>
              <w:rPr>
                <w:sz w:val="18"/>
                <w:szCs w:val="18"/>
              </w:rPr>
            </w:pPr>
            <w:r w:rsidRPr="007709C6">
              <w:rPr>
                <w:sz w:val="18"/>
                <w:szCs w:val="18"/>
              </w:rPr>
              <w:t>125,51</w:t>
            </w:r>
          </w:p>
        </w:tc>
        <w:tc>
          <w:tcPr>
            <w:tcW w:w="828" w:type="dxa"/>
            <w:tcBorders>
              <w:top w:val="single" w:sz="4" w:space="0" w:color="auto"/>
              <w:left w:val="nil"/>
              <w:bottom w:val="single" w:sz="4" w:space="0" w:color="auto"/>
              <w:right w:val="single" w:sz="4" w:space="0" w:color="auto"/>
            </w:tcBorders>
            <w:shd w:val="clear" w:color="auto" w:fill="auto"/>
            <w:vAlign w:val="center"/>
          </w:tcPr>
          <w:p w14:paraId="5A4432E2" w14:textId="77777777" w:rsidR="007709C6" w:rsidRPr="007709C6" w:rsidRDefault="007709C6" w:rsidP="007709C6">
            <w:pPr>
              <w:jc w:val="center"/>
              <w:rPr>
                <w:sz w:val="18"/>
                <w:szCs w:val="18"/>
              </w:rPr>
            </w:pPr>
            <w:r w:rsidRPr="007709C6">
              <w:rPr>
                <w:sz w:val="18"/>
                <w:szCs w:val="18"/>
              </w:rPr>
              <w:t>144,19</w:t>
            </w:r>
          </w:p>
        </w:tc>
        <w:tc>
          <w:tcPr>
            <w:tcW w:w="969" w:type="dxa"/>
            <w:tcBorders>
              <w:top w:val="single" w:sz="4" w:space="0" w:color="auto"/>
              <w:left w:val="nil"/>
              <w:bottom w:val="single" w:sz="4" w:space="0" w:color="auto"/>
              <w:right w:val="single" w:sz="4" w:space="0" w:color="auto"/>
            </w:tcBorders>
            <w:shd w:val="clear" w:color="auto" w:fill="auto"/>
            <w:vAlign w:val="center"/>
          </w:tcPr>
          <w:p w14:paraId="0560F13B" w14:textId="77777777" w:rsidR="007709C6" w:rsidRPr="007709C6" w:rsidRDefault="007709C6" w:rsidP="007709C6">
            <w:pPr>
              <w:jc w:val="center"/>
              <w:rPr>
                <w:sz w:val="18"/>
                <w:szCs w:val="18"/>
              </w:rPr>
            </w:pPr>
            <w:r w:rsidRPr="007709C6">
              <w:rPr>
                <w:sz w:val="18"/>
                <w:szCs w:val="18"/>
              </w:rPr>
              <w:t>134,45</w:t>
            </w:r>
          </w:p>
        </w:tc>
        <w:tc>
          <w:tcPr>
            <w:tcW w:w="829" w:type="dxa"/>
            <w:tcBorders>
              <w:top w:val="single" w:sz="4" w:space="0" w:color="auto"/>
              <w:left w:val="nil"/>
              <w:bottom w:val="single" w:sz="4" w:space="0" w:color="auto"/>
              <w:right w:val="single" w:sz="4" w:space="0" w:color="auto"/>
            </w:tcBorders>
            <w:shd w:val="clear" w:color="auto" w:fill="auto"/>
            <w:vAlign w:val="center"/>
          </w:tcPr>
          <w:p w14:paraId="731311D6" w14:textId="77777777" w:rsidR="007709C6" w:rsidRPr="007709C6" w:rsidRDefault="007709C6" w:rsidP="007709C6">
            <w:pPr>
              <w:jc w:val="center"/>
              <w:rPr>
                <w:sz w:val="18"/>
                <w:szCs w:val="18"/>
              </w:rPr>
            </w:pPr>
            <w:r w:rsidRPr="007709C6">
              <w:rPr>
                <w:sz w:val="18"/>
                <w:szCs w:val="18"/>
              </w:rPr>
              <w:t>112,87</w:t>
            </w:r>
          </w:p>
        </w:tc>
        <w:tc>
          <w:tcPr>
            <w:tcW w:w="969" w:type="dxa"/>
            <w:tcBorders>
              <w:top w:val="single" w:sz="4" w:space="0" w:color="auto"/>
              <w:left w:val="nil"/>
              <w:bottom w:val="single" w:sz="4" w:space="0" w:color="auto"/>
              <w:right w:val="single" w:sz="4" w:space="0" w:color="auto"/>
            </w:tcBorders>
            <w:shd w:val="clear" w:color="auto" w:fill="auto"/>
            <w:vAlign w:val="center"/>
          </w:tcPr>
          <w:p w14:paraId="3DA041CB" w14:textId="77777777" w:rsidR="007709C6" w:rsidRPr="007709C6" w:rsidRDefault="007709C6" w:rsidP="007709C6">
            <w:pPr>
              <w:jc w:val="center"/>
              <w:rPr>
                <w:sz w:val="18"/>
                <w:szCs w:val="18"/>
              </w:rPr>
            </w:pPr>
            <w:r w:rsidRPr="007709C6">
              <w:rPr>
                <w:sz w:val="18"/>
                <w:szCs w:val="18"/>
              </w:rPr>
              <w:t>104,59</w:t>
            </w:r>
          </w:p>
        </w:tc>
        <w:tc>
          <w:tcPr>
            <w:tcW w:w="829" w:type="dxa"/>
            <w:tcBorders>
              <w:top w:val="single" w:sz="4" w:space="0" w:color="auto"/>
              <w:left w:val="nil"/>
              <w:bottom w:val="single" w:sz="4" w:space="0" w:color="auto"/>
              <w:right w:val="single" w:sz="4" w:space="0" w:color="auto"/>
            </w:tcBorders>
            <w:shd w:val="clear" w:color="auto" w:fill="auto"/>
            <w:vAlign w:val="center"/>
          </w:tcPr>
          <w:p w14:paraId="4808D6BF" w14:textId="77777777" w:rsidR="007709C6" w:rsidRPr="007709C6" w:rsidRDefault="007709C6" w:rsidP="007709C6">
            <w:pPr>
              <w:jc w:val="center"/>
              <w:rPr>
                <w:sz w:val="18"/>
                <w:szCs w:val="18"/>
              </w:rPr>
            </w:pPr>
            <w:r w:rsidRPr="007709C6">
              <w:rPr>
                <w:sz w:val="18"/>
                <w:szCs w:val="18"/>
              </w:rPr>
              <w:t>120,16</w:t>
            </w:r>
          </w:p>
        </w:tc>
        <w:tc>
          <w:tcPr>
            <w:tcW w:w="969" w:type="dxa"/>
            <w:tcBorders>
              <w:top w:val="single" w:sz="4" w:space="0" w:color="auto"/>
              <w:left w:val="nil"/>
              <w:bottom w:val="single" w:sz="4" w:space="0" w:color="auto"/>
              <w:right w:val="single" w:sz="4" w:space="0" w:color="auto"/>
            </w:tcBorders>
            <w:shd w:val="clear" w:color="auto" w:fill="auto"/>
            <w:vAlign w:val="center"/>
          </w:tcPr>
          <w:p w14:paraId="16233A9A" w14:textId="77777777" w:rsidR="007709C6" w:rsidRPr="007709C6" w:rsidRDefault="007709C6" w:rsidP="007709C6">
            <w:pPr>
              <w:jc w:val="center"/>
              <w:rPr>
                <w:sz w:val="18"/>
                <w:szCs w:val="18"/>
              </w:rPr>
            </w:pPr>
            <w:r w:rsidRPr="007709C6">
              <w:rPr>
                <w:sz w:val="18"/>
                <w:szCs w:val="18"/>
              </w:rPr>
              <w:t>112,04</w:t>
            </w:r>
          </w:p>
        </w:tc>
        <w:tc>
          <w:tcPr>
            <w:tcW w:w="1294" w:type="dxa"/>
            <w:tcBorders>
              <w:top w:val="single" w:sz="4" w:space="0" w:color="auto"/>
              <w:left w:val="nil"/>
              <w:bottom w:val="single" w:sz="4" w:space="0" w:color="auto"/>
              <w:right w:val="single" w:sz="4" w:space="0" w:color="auto"/>
            </w:tcBorders>
            <w:shd w:val="clear" w:color="auto" w:fill="auto"/>
            <w:vAlign w:val="center"/>
          </w:tcPr>
          <w:p w14:paraId="608BD7EC" w14:textId="77777777" w:rsidR="007709C6" w:rsidRPr="007709C6" w:rsidRDefault="007709C6" w:rsidP="007709C6">
            <w:pPr>
              <w:jc w:val="center"/>
              <w:rPr>
                <w:sz w:val="18"/>
                <w:szCs w:val="18"/>
              </w:rPr>
            </w:pPr>
            <w:r w:rsidRPr="007709C6">
              <w:rPr>
                <w:sz w:val="18"/>
                <w:szCs w:val="18"/>
              </w:rPr>
              <w:t>12,97</w:t>
            </w:r>
          </w:p>
        </w:tc>
        <w:tc>
          <w:tcPr>
            <w:tcW w:w="1400" w:type="dxa"/>
            <w:tcBorders>
              <w:top w:val="single" w:sz="4" w:space="0" w:color="auto"/>
              <w:left w:val="nil"/>
              <w:bottom w:val="single" w:sz="4" w:space="0" w:color="auto"/>
              <w:right w:val="single" w:sz="4" w:space="0" w:color="auto"/>
            </w:tcBorders>
            <w:shd w:val="clear" w:color="auto" w:fill="auto"/>
            <w:vAlign w:val="center"/>
          </w:tcPr>
          <w:p w14:paraId="6FE7587D" w14:textId="77777777" w:rsidR="007709C6" w:rsidRPr="007709C6" w:rsidRDefault="007709C6" w:rsidP="007709C6">
            <w:pPr>
              <w:jc w:val="center"/>
              <w:rPr>
                <w:sz w:val="18"/>
                <w:szCs w:val="18"/>
              </w:rPr>
            </w:pPr>
            <w:r w:rsidRPr="007709C6">
              <w:rPr>
                <w:sz w:val="18"/>
                <w:szCs w:val="18"/>
              </w:rPr>
              <w:t>1 656,71</w:t>
            </w:r>
          </w:p>
        </w:tc>
        <w:tc>
          <w:tcPr>
            <w:tcW w:w="1436" w:type="dxa"/>
            <w:tcBorders>
              <w:top w:val="single" w:sz="4" w:space="0" w:color="auto"/>
              <w:left w:val="nil"/>
              <w:bottom w:val="single" w:sz="4" w:space="0" w:color="auto"/>
              <w:right w:val="single" w:sz="4" w:space="0" w:color="auto"/>
            </w:tcBorders>
            <w:shd w:val="clear" w:color="auto" w:fill="auto"/>
            <w:vAlign w:val="center"/>
          </w:tcPr>
          <w:p w14:paraId="193AB8DC"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7CD296BA" w14:textId="77777777" w:rsidR="007709C6" w:rsidRPr="007709C6" w:rsidRDefault="007709C6" w:rsidP="007709C6">
            <w:pPr>
              <w:jc w:val="center"/>
              <w:rPr>
                <w:sz w:val="18"/>
                <w:szCs w:val="18"/>
              </w:rPr>
            </w:pPr>
            <w:r w:rsidRPr="007709C6">
              <w:rPr>
                <w:sz w:val="18"/>
                <w:szCs w:val="18"/>
              </w:rPr>
              <w:t>х</w:t>
            </w:r>
          </w:p>
        </w:tc>
      </w:tr>
      <w:tr w:rsidR="007709C6" w:rsidRPr="007709C6" w14:paraId="031DECE3"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30BDC0"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24EC50E8" w14:textId="77777777" w:rsidR="007709C6" w:rsidRPr="007709C6" w:rsidRDefault="007709C6" w:rsidP="007709C6">
            <w:pPr>
              <w:jc w:val="center"/>
              <w:rPr>
                <w:sz w:val="18"/>
                <w:szCs w:val="18"/>
              </w:rPr>
            </w:pPr>
            <w:r w:rsidRPr="007709C6">
              <w:rPr>
                <w:sz w:val="18"/>
                <w:szCs w:val="18"/>
              </w:rPr>
              <w:t>с 01.01.2025</w:t>
            </w:r>
          </w:p>
        </w:tc>
        <w:tc>
          <w:tcPr>
            <w:tcW w:w="960" w:type="dxa"/>
            <w:tcBorders>
              <w:top w:val="single" w:sz="4" w:space="0" w:color="auto"/>
              <w:left w:val="nil"/>
              <w:bottom w:val="single" w:sz="4" w:space="0" w:color="auto"/>
              <w:right w:val="single" w:sz="4" w:space="0" w:color="auto"/>
            </w:tcBorders>
            <w:shd w:val="clear" w:color="auto" w:fill="auto"/>
            <w:vAlign w:val="center"/>
          </w:tcPr>
          <w:p w14:paraId="18E8AC53" w14:textId="77777777" w:rsidR="007709C6" w:rsidRPr="007709C6" w:rsidRDefault="007709C6" w:rsidP="007709C6">
            <w:pPr>
              <w:jc w:val="center"/>
              <w:rPr>
                <w:sz w:val="18"/>
                <w:szCs w:val="18"/>
              </w:rPr>
            </w:pPr>
            <w:r w:rsidRPr="007709C6">
              <w:rPr>
                <w:sz w:val="18"/>
                <w:szCs w:val="18"/>
              </w:rPr>
              <w:t>135,44</w:t>
            </w:r>
          </w:p>
        </w:tc>
        <w:tc>
          <w:tcPr>
            <w:tcW w:w="968" w:type="dxa"/>
            <w:tcBorders>
              <w:top w:val="single" w:sz="4" w:space="0" w:color="auto"/>
              <w:left w:val="nil"/>
              <w:bottom w:val="single" w:sz="4" w:space="0" w:color="auto"/>
              <w:right w:val="single" w:sz="4" w:space="0" w:color="auto"/>
            </w:tcBorders>
            <w:shd w:val="clear" w:color="auto" w:fill="auto"/>
            <w:vAlign w:val="center"/>
          </w:tcPr>
          <w:p w14:paraId="3127B00A" w14:textId="77777777" w:rsidR="007709C6" w:rsidRPr="007709C6" w:rsidRDefault="007709C6" w:rsidP="007709C6">
            <w:pPr>
              <w:jc w:val="center"/>
              <w:rPr>
                <w:sz w:val="18"/>
                <w:szCs w:val="18"/>
              </w:rPr>
            </w:pPr>
            <w:r w:rsidRPr="007709C6">
              <w:rPr>
                <w:sz w:val="18"/>
                <w:szCs w:val="18"/>
              </w:rPr>
              <w:t>125,51</w:t>
            </w:r>
          </w:p>
        </w:tc>
        <w:tc>
          <w:tcPr>
            <w:tcW w:w="828" w:type="dxa"/>
            <w:tcBorders>
              <w:top w:val="single" w:sz="4" w:space="0" w:color="auto"/>
              <w:left w:val="nil"/>
              <w:bottom w:val="single" w:sz="4" w:space="0" w:color="auto"/>
              <w:right w:val="single" w:sz="4" w:space="0" w:color="auto"/>
            </w:tcBorders>
            <w:shd w:val="clear" w:color="auto" w:fill="auto"/>
            <w:vAlign w:val="center"/>
          </w:tcPr>
          <w:p w14:paraId="5A9938D6" w14:textId="77777777" w:rsidR="007709C6" w:rsidRPr="007709C6" w:rsidRDefault="007709C6" w:rsidP="007709C6">
            <w:pPr>
              <w:jc w:val="center"/>
              <w:rPr>
                <w:sz w:val="18"/>
                <w:szCs w:val="18"/>
              </w:rPr>
            </w:pPr>
            <w:r w:rsidRPr="007709C6">
              <w:rPr>
                <w:sz w:val="18"/>
                <w:szCs w:val="18"/>
              </w:rPr>
              <w:t>144,19</w:t>
            </w:r>
          </w:p>
        </w:tc>
        <w:tc>
          <w:tcPr>
            <w:tcW w:w="969" w:type="dxa"/>
            <w:tcBorders>
              <w:top w:val="single" w:sz="4" w:space="0" w:color="auto"/>
              <w:left w:val="nil"/>
              <w:bottom w:val="single" w:sz="4" w:space="0" w:color="auto"/>
              <w:right w:val="single" w:sz="4" w:space="0" w:color="auto"/>
            </w:tcBorders>
            <w:shd w:val="clear" w:color="auto" w:fill="auto"/>
            <w:vAlign w:val="center"/>
          </w:tcPr>
          <w:p w14:paraId="43265557" w14:textId="77777777" w:rsidR="007709C6" w:rsidRPr="007709C6" w:rsidRDefault="007709C6" w:rsidP="007709C6">
            <w:pPr>
              <w:jc w:val="center"/>
              <w:rPr>
                <w:sz w:val="18"/>
                <w:szCs w:val="18"/>
              </w:rPr>
            </w:pPr>
            <w:r w:rsidRPr="007709C6">
              <w:rPr>
                <w:sz w:val="18"/>
                <w:szCs w:val="18"/>
              </w:rPr>
              <w:t>134,45</w:t>
            </w:r>
          </w:p>
        </w:tc>
        <w:tc>
          <w:tcPr>
            <w:tcW w:w="829" w:type="dxa"/>
            <w:tcBorders>
              <w:top w:val="single" w:sz="4" w:space="0" w:color="auto"/>
              <w:left w:val="nil"/>
              <w:bottom w:val="single" w:sz="4" w:space="0" w:color="auto"/>
              <w:right w:val="single" w:sz="4" w:space="0" w:color="auto"/>
            </w:tcBorders>
            <w:shd w:val="clear" w:color="auto" w:fill="auto"/>
            <w:vAlign w:val="center"/>
          </w:tcPr>
          <w:p w14:paraId="30A4BE27" w14:textId="77777777" w:rsidR="007709C6" w:rsidRPr="007709C6" w:rsidRDefault="007709C6" w:rsidP="007709C6">
            <w:pPr>
              <w:jc w:val="center"/>
              <w:rPr>
                <w:sz w:val="18"/>
                <w:szCs w:val="18"/>
              </w:rPr>
            </w:pPr>
            <w:r w:rsidRPr="007709C6">
              <w:rPr>
                <w:sz w:val="18"/>
                <w:szCs w:val="18"/>
              </w:rPr>
              <w:t>112,87</w:t>
            </w:r>
          </w:p>
        </w:tc>
        <w:tc>
          <w:tcPr>
            <w:tcW w:w="969" w:type="dxa"/>
            <w:tcBorders>
              <w:top w:val="single" w:sz="4" w:space="0" w:color="auto"/>
              <w:left w:val="nil"/>
              <w:bottom w:val="single" w:sz="4" w:space="0" w:color="auto"/>
              <w:right w:val="single" w:sz="4" w:space="0" w:color="auto"/>
            </w:tcBorders>
            <w:shd w:val="clear" w:color="auto" w:fill="auto"/>
            <w:vAlign w:val="center"/>
          </w:tcPr>
          <w:p w14:paraId="3B1FA5F3" w14:textId="77777777" w:rsidR="007709C6" w:rsidRPr="007709C6" w:rsidRDefault="007709C6" w:rsidP="007709C6">
            <w:pPr>
              <w:jc w:val="center"/>
              <w:rPr>
                <w:sz w:val="18"/>
                <w:szCs w:val="18"/>
              </w:rPr>
            </w:pPr>
            <w:r w:rsidRPr="007709C6">
              <w:rPr>
                <w:sz w:val="18"/>
                <w:szCs w:val="18"/>
              </w:rPr>
              <w:t>104,59</w:t>
            </w:r>
          </w:p>
        </w:tc>
        <w:tc>
          <w:tcPr>
            <w:tcW w:w="829" w:type="dxa"/>
            <w:tcBorders>
              <w:top w:val="single" w:sz="4" w:space="0" w:color="auto"/>
              <w:left w:val="nil"/>
              <w:bottom w:val="single" w:sz="4" w:space="0" w:color="auto"/>
              <w:right w:val="single" w:sz="4" w:space="0" w:color="auto"/>
            </w:tcBorders>
            <w:shd w:val="clear" w:color="auto" w:fill="auto"/>
            <w:vAlign w:val="center"/>
          </w:tcPr>
          <w:p w14:paraId="482E3591" w14:textId="77777777" w:rsidR="007709C6" w:rsidRPr="007709C6" w:rsidRDefault="007709C6" w:rsidP="007709C6">
            <w:pPr>
              <w:jc w:val="center"/>
              <w:rPr>
                <w:sz w:val="18"/>
                <w:szCs w:val="18"/>
              </w:rPr>
            </w:pPr>
            <w:r w:rsidRPr="007709C6">
              <w:rPr>
                <w:sz w:val="18"/>
                <w:szCs w:val="18"/>
              </w:rPr>
              <w:t>120,16</w:t>
            </w:r>
          </w:p>
        </w:tc>
        <w:tc>
          <w:tcPr>
            <w:tcW w:w="969" w:type="dxa"/>
            <w:tcBorders>
              <w:top w:val="single" w:sz="4" w:space="0" w:color="auto"/>
              <w:left w:val="nil"/>
              <w:bottom w:val="single" w:sz="4" w:space="0" w:color="auto"/>
              <w:right w:val="single" w:sz="4" w:space="0" w:color="auto"/>
            </w:tcBorders>
            <w:shd w:val="clear" w:color="auto" w:fill="auto"/>
            <w:vAlign w:val="center"/>
          </w:tcPr>
          <w:p w14:paraId="2FC9D0CC" w14:textId="77777777" w:rsidR="007709C6" w:rsidRPr="007709C6" w:rsidRDefault="007709C6" w:rsidP="007709C6">
            <w:pPr>
              <w:jc w:val="center"/>
              <w:rPr>
                <w:sz w:val="18"/>
                <w:szCs w:val="18"/>
              </w:rPr>
            </w:pPr>
            <w:r w:rsidRPr="007709C6">
              <w:rPr>
                <w:sz w:val="18"/>
                <w:szCs w:val="18"/>
              </w:rPr>
              <w:t>112,04</w:t>
            </w:r>
          </w:p>
        </w:tc>
        <w:tc>
          <w:tcPr>
            <w:tcW w:w="1294" w:type="dxa"/>
            <w:tcBorders>
              <w:top w:val="single" w:sz="4" w:space="0" w:color="auto"/>
              <w:left w:val="nil"/>
              <w:bottom w:val="single" w:sz="4" w:space="0" w:color="auto"/>
              <w:right w:val="single" w:sz="4" w:space="0" w:color="auto"/>
            </w:tcBorders>
            <w:shd w:val="clear" w:color="auto" w:fill="auto"/>
            <w:vAlign w:val="center"/>
          </w:tcPr>
          <w:p w14:paraId="6C5BE2C5" w14:textId="77777777" w:rsidR="007709C6" w:rsidRPr="007709C6" w:rsidRDefault="007709C6" w:rsidP="007709C6">
            <w:pPr>
              <w:jc w:val="center"/>
              <w:rPr>
                <w:sz w:val="18"/>
                <w:szCs w:val="18"/>
              </w:rPr>
            </w:pPr>
            <w:r w:rsidRPr="007709C6">
              <w:rPr>
                <w:sz w:val="18"/>
                <w:szCs w:val="18"/>
              </w:rPr>
              <w:t>12,97</w:t>
            </w:r>
          </w:p>
        </w:tc>
        <w:tc>
          <w:tcPr>
            <w:tcW w:w="1400" w:type="dxa"/>
            <w:tcBorders>
              <w:top w:val="single" w:sz="4" w:space="0" w:color="auto"/>
              <w:left w:val="nil"/>
              <w:bottom w:val="single" w:sz="4" w:space="0" w:color="auto"/>
              <w:right w:val="single" w:sz="4" w:space="0" w:color="auto"/>
            </w:tcBorders>
            <w:shd w:val="clear" w:color="auto" w:fill="auto"/>
            <w:vAlign w:val="center"/>
          </w:tcPr>
          <w:p w14:paraId="1C179668" w14:textId="77777777" w:rsidR="007709C6" w:rsidRPr="007709C6" w:rsidRDefault="007709C6" w:rsidP="007709C6">
            <w:pPr>
              <w:jc w:val="center"/>
              <w:rPr>
                <w:sz w:val="18"/>
                <w:szCs w:val="18"/>
              </w:rPr>
            </w:pPr>
            <w:r w:rsidRPr="007709C6">
              <w:rPr>
                <w:sz w:val="18"/>
                <w:szCs w:val="18"/>
              </w:rPr>
              <w:t>1 656,71</w:t>
            </w:r>
          </w:p>
        </w:tc>
        <w:tc>
          <w:tcPr>
            <w:tcW w:w="1436" w:type="dxa"/>
            <w:tcBorders>
              <w:top w:val="single" w:sz="4" w:space="0" w:color="auto"/>
              <w:left w:val="nil"/>
              <w:bottom w:val="single" w:sz="4" w:space="0" w:color="auto"/>
              <w:right w:val="single" w:sz="4" w:space="0" w:color="auto"/>
            </w:tcBorders>
            <w:shd w:val="clear" w:color="auto" w:fill="auto"/>
            <w:vAlign w:val="center"/>
          </w:tcPr>
          <w:p w14:paraId="4FF1CA8E"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09F47AF6" w14:textId="77777777" w:rsidR="007709C6" w:rsidRPr="007709C6" w:rsidRDefault="007709C6" w:rsidP="007709C6">
            <w:pPr>
              <w:jc w:val="center"/>
              <w:rPr>
                <w:sz w:val="18"/>
                <w:szCs w:val="18"/>
              </w:rPr>
            </w:pPr>
            <w:r w:rsidRPr="007709C6">
              <w:rPr>
                <w:sz w:val="18"/>
                <w:szCs w:val="18"/>
              </w:rPr>
              <w:t>х</w:t>
            </w:r>
          </w:p>
        </w:tc>
      </w:tr>
      <w:tr w:rsidR="007709C6" w:rsidRPr="007709C6" w14:paraId="4D591C16"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1578D0"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08C88DD3" w14:textId="77777777" w:rsidR="007709C6" w:rsidRPr="007709C6" w:rsidRDefault="007709C6" w:rsidP="007709C6">
            <w:pPr>
              <w:jc w:val="center"/>
              <w:rPr>
                <w:sz w:val="18"/>
                <w:szCs w:val="18"/>
              </w:rPr>
            </w:pPr>
            <w:r w:rsidRPr="007709C6">
              <w:rPr>
                <w:sz w:val="18"/>
                <w:szCs w:val="18"/>
              </w:rPr>
              <w:t>с 01.07.2025</w:t>
            </w:r>
          </w:p>
        </w:tc>
        <w:tc>
          <w:tcPr>
            <w:tcW w:w="960" w:type="dxa"/>
            <w:tcBorders>
              <w:top w:val="single" w:sz="4" w:space="0" w:color="auto"/>
              <w:left w:val="nil"/>
              <w:bottom w:val="single" w:sz="4" w:space="0" w:color="auto"/>
              <w:right w:val="single" w:sz="4" w:space="0" w:color="auto"/>
            </w:tcBorders>
            <w:shd w:val="clear" w:color="auto" w:fill="auto"/>
            <w:vAlign w:val="center"/>
          </w:tcPr>
          <w:p w14:paraId="10F57BFF" w14:textId="77777777" w:rsidR="007709C6" w:rsidRPr="007709C6" w:rsidRDefault="007709C6" w:rsidP="007709C6">
            <w:pPr>
              <w:jc w:val="center"/>
              <w:rPr>
                <w:sz w:val="18"/>
                <w:szCs w:val="18"/>
              </w:rPr>
            </w:pPr>
            <w:r w:rsidRPr="007709C6">
              <w:rPr>
                <w:sz w:val="18"/>
                <w:szCs w:val="18"/>
              </w:rPr>
              <w:t>139,51</w:t>
            </w:r>
          </w:p>
        </w:tc>
        <w:tc>
          <w:tcPr>
            <w:tcW w:w="968" w:type="dxa"/>
            <w:tcBorders>
              <w:top w:val="single" w:sz="4" w:space="0" w:color="auto"/>
              <w:left w:val="nil"/>
              <w:bottom w:val="single" w:sz="4" w:space="0" w:color="auto"/>
              <w:right w:val="single" w:sz="4" w:space="0" w:color="auto"/>
            </w:tcBorders>
            <w:shd w:val="clear" w:color="auto" w:fill="auto"/>
            <w:vAlign w:val="center"/>
          </w:tcPr>
          <w:p w14:paraId="34A29CC9" w14:textId="77777777" w:rsidR="007709C6" w:rsidRPr="007709C6" w:rsidRDefault="007709C6" w:rsidP="007709C6">
            <w:pPr>
              <w:jc w:val="center"/>
              <w:rPr>
                <w:sz w:val="18"/>
                <w:szCs w:val="18"/>
              </w:rPr>
            </w:pPr>
            <w:r w:rsidRPr="007709C6">
              <w:rPr>
                <w:sz w:val="18"/>
                <w:szCs w:val="18"/>
              </w:rPr>
              <w:t>129,30</w:t>
            </w:r>
          </w:p>
        </w:tc>
        <w:tc>
          <w:tcPr>
            <w:tcW w:w="828" w:type="dxa"/>
            <w:tcBorders>
              <w:top w:val="single" w:sz="4" w:space="0" w:color="auto"/>
              <w:left w:val="nil"/>
              <w:bottom w:val="single" w:sz="4" w:space="0" w:color="auto"/>
              <w:right w:val="single" w:sz="4" w:space="0" w:color="auto"/>
            </w:tcBorders>
            <w:shd w:val="clear" w:color="auto" w:fill="auto"/>
            <w:vAlign w:val="center"/>
          </w:tcPr>
          <w:p w14:paraId="5D6598DE" w14:textId="77777777" w:rsidR="007709C6" w:rsidRPr="007709C6" w:rsidRDefault="007709C6" w:rsidP="007709C6">
            <w:pPr>
              <w:jc w:val="center"/>
              <w:rPr>
                <w:sz w:val="18"/>
                <w:szCs w:val="18"/>
              </w:rPr>
            </w:pPr>
            <w:r w:rsidRPr="007709C6">
              <w:rPr>
                <w:sz w:val="18"/>
                <w:szCs w:val="18"/>
              </w:rPr>
              <w:t>148,50</w:t>
            </w:r>
          </w:p>
        </w:tc>
        <w:tc>
          <w:tcPr>
            <w:tcW w:w="969" w:type="dxa"/>
            <w:tcBorders>
              <w:top w:val="single" w:sz="4" w:space="0" w:color="auto"/>
              <w:left w:val="nil"/>
              <w:bottom w:val="single" w:sz="4" w:space="0" w:color="auto"/>
              <w:right w:val="single" w:sz="4" w:space="0" w:color="auto"/>
            </w:tcBorders>
            <w:shd w:val="clear" w:color="auto" w:fill="auto"/>
            <w:vAlign w:val="center"/>
          </w:tcPr>
          <w:p w14:paraId="1DA6724A" w14:textId="77777777" w:rsidR="007709C6" w:rsidRPr="007709C6" w:rsidRDefault="007709C6" w:rsidP="007709C6">
            <w:pPr>
              <w:jc w:val="center"/>
              <w:rPr>
                <w:sz w:val="18"/>
                <w:szCs w:val="18"/>
              </w:rPr>
            </w:pPr>
            <w:r w:rsidRPr="007709C6">
              <w:rPr>
                <w:sz w:val="18"/>
                <w:szCs w:val="18"/>
              </w:rPr>
              <w:t>138,49</w:t>
            </w:r>
          </w:p>
        </w:tc>
        <w:tc>
          <w:tcPr>
            <w:tcW w:w="829" w:type="dxa"/>
            <w:tcBorders>
              <w:top w:val="single" w:sz="4" w:space="0" w:color="auto"/>
              <w:left w:val="nil"/>
              <w:bottom w:val="single" w:sz="4" w:space="0" w:color="auto"/>
              <w:right w:val="single" w:sz="4" w:space="0" w:color="auto"/>
            </w:tcBorders>
            <w:shd w:val="clear" w:color="auto" w:fill="auto"/>
            <w:vAlign w:val="center"/>
          </w:tcPr>
          <w:p w14:paraId="157B3B1B" w14:textId="77777777" w:rsidR="007709C6" w:rsidRPr="007709C6" w:rsidRDefault="007709C6" w:rsidP="007709C6">
            <w:pPr>
              <w:jc w:val="center"/>
              <w:rPr>
                <w:sz w:val="18"/>
                <w:szCs w:val="18"/>
              </w:rPr>
            </w:pPr>
            <w:r w:rsidRPr="007709C6">
              <w:rPr>
                <w:sz w:val="18"/>
                <w:szCs w:val="18"/>
              </w:rPr>
              <w:t>116,26</w:t>
            </w:r>
          </w:p>
        </w:tc>
        <w:tc>
          <w:tcPr>
            <w:tcW w:w="969" w:type="dxa"/>
            <w:tcBorders>
              <w:top w:val="single" w:sz="4" w:space="0" w:color="auto"/>
              <w:left w:val="nil"/>
              <w:bottom w:val="single" w:sz="4" w:space="0" w:color="auto"/>
              <w:right w:val="single" w:sz="4" w:space="0" w:color="auto"/>
            </w:tcBorders>
            <w:shd w:val="clear" w:color="auto" w:fill="auto"/>
            <w:vAlign w:val="center"/>
          </w:tcPr>
          <w:p w14:paraId="33973375" w14:textId="77777777" w:rsidR="007709C6" w:rsidRPr="007709C6" w:rsidRDefault="007709C6" w:rsidP="007709C6">
            <w:pPr>
              <w:jc w:val="center"/>
              <w:rPr>
                <w:sz w:val="18"/>
                <w:szCs w:val="18"/>
              </w:rPr>
            </w:pPr>
            <w:r w:rsidRPr="007709C6">
              <w:rPr>
                <w:sz w:val="18"/>
                <w:szCs w:val="18"/>
              </w:rPr>
              <w:t>107,75</w:t>
            </w:r>
          </w:p>
        </w:tc>
        <w:tc>
          <w:tcPr>
            <w:tcW w:w="829" w:type="dxa"/>
            <w:tcBorders>
              <w:top w:val="single" w:sz="4" w:space="0" w:color="auto"/>
              <w:left w:val="nil"/>
              <w:bottom w:val="single" w:sz="4" w:space="0" w:color="auto"/>
              <w:right w:val="single" w:sz="4" w:space="0" w:color="auto"/>
            </w:tcBorders>
            <w:shd w:val="clear" w:color="auto" w:fill="auto"/>
            <w:vAlign w:val="center"/>
          </w:tcPr>
          <w:p w14:paraId="4A9DCF44" w14:textId="77777777" w:rsidR="007709C6" w:rsidRPr="007709C6" w:rsidRDefault="007709C6" w:rsidP="007709C6">
            <w:pPr>
              <w:jc w:val="center"/>
              <w:rPr>
                <w:sz w:val="18"/>
                <w:szCs w:val="18"/>
              </w:rPr>
            </w:pPr>
            <w:r w:rsidRPr="007709C6">
              <w:rPr>
                <w:sz w:val="18"/>
                <w:szCs w:val="18"/>
              </w:rPr>
              <w:t>123,75</w:t>
            </w:r>
          </w:p>
        </w:tc>
        <w:tc>
          <w:tcPr>
            <w:tcW w:w="969" w:type="dxa"/>
            <w:tcBorders>
              <w:top w:val="single" w:sz="4" w:space="0" w:color="auto"/>
              <w:left w:val="nil"/>
              <w:bottom w:val="single" w:sz="4" w:space="0" w:color="auto"/>
              <w:right w:val="single" w:sz="4" w:space="0" w:color="auto"/>
            </w:tcBorders>
            <w:shd w:val="clear" w:color="auto" w:fill="auto"/>
            <w:vAlign w:val="center"/>
          </w:tcPr>
          <w:p w14:paraId="232553A6" w14:textId="77777777" w:rsidR="007709C6" w:rsidRPr="007709C6" w:rsidRDefault="007709C6" w:rsidP="007709C6">
            <w:pPr>
              <w:jc w:val="center"/>
              <w:rPr>
                <w:sz w:val="18"/>
                <w:szCs w:val="18"/>
              </w:rPr>
            </w:pPr>
            <w:r w:rsidRPr="007709C6">
              <w:rPr>
                <w:sz w:val="18"/>
                <w:szCs w:val="18"/>
              </w:rPr>
              <w:t>115,41</w:t>
            </w:r>
          </w:p>
        </w:tc>
        <w:tc>
          <w:tcPr>
            <w:tcW w:w="1294" w:type="dxa"/>
            <w:tcBorders>
              <w:top w:val="single" w:sz="4" w:space="0" w:color="auto"/>
              <w:left w:val="nil"/>
              <w:bottom w:val="single" w:sz="4" w:space="0" w:color="auto"/>
              <w:right w:val="single" w:sz="4" w:space="0" w:color="auto"/>
            </w:tcBorders>
            <w:shd w:val="clear" w:color="auto" w:fill="auto"/>
            <w:vAlign w:val="center"/>
          </w:tcPr>
          <w:p w14:paraId="6A06C904" w14:textId="77777777" w:rsidR="007709C6" w:rsidRPr="007709C6" w:rsidRDefault="007709C6" w:rsidP="007709C6">
            <w:pPr>
              <w:jc w:val="center"/>
              <w:rPr>
                <w:sz w:val="18"/>
                <w:szCs w:val="18"/>
              </w:rPr>
            </w:pPr>
            <w:r w:rsidRPr="007709C6">
              <w:rPr>
                <w:sz w:val="18"/>
                <w:szCs w:val="18"/>
              </w:rPr>
              <w:t>13,64</w:t>
            </w:r>
          </w:p>
        </w:tc>
        <w:tc>
          <w:tcPr>
            <w:tcW w:w="1400" w:type="dxa"/>
            <w:tcBorders>
              <w:top w:val="single" w:sz="4" w:space="0" w:color="auto"/>
              <w:left w:val="nil"/>
              <w:bottom w:val="single" w:sz="4" w:space="0" w:color="auto"/>
              <w:right w:val="single" w:sz="4" w:space="0" w:color="auto"/>
            </w:tcBorders>
            <w:shd w:val="clear" w:color="auto" w:fill="auto"/>
            <w:vAlign w:val="center"/>
          </w:tcPr>
          <w:p w14:paraId="215A83C2" w14:textId="77777777" w:rsidR="007709C6" w:rsidRPr="007709C6" w:rsidRDefault="007709C6" w:rsidP="007709C6">
            <w:pPr>
              <w:jc w:val="center"/>
              <w:rPr>
                <w:sz w:val="18"/>
                <w:szCs w:val="18"/>
              </w:rPr>
            </w:pPr>
            <w:r w:rsidRPr="007709C6">
              <w:rPr>
                <w:sz w:val="18"/>
                <w:szCs w:val="18"/>
              </w:rPr>
              <w:t>1 701,78</w:t>
            </w:r>
          </w:p>
        </w:tc>
        <w:tc>
          <w:tcPr>
            <w:tcW w:w="1436" w:type="dxa"/>
            <w:tcBorders>
              <w:top w:val="single" w:sz="4" w:space="0" w:color="auto"/>
              <w:left w:val="nil"/>
              <w:bottom w:val="single" w:sz="4" w:space="0" w:color="auto"/>
              <w:right w:val="single" w:sz="4" w:space="0" w:color="auto"/>
            </w:tcBorders>
            <w:shd w:val="clear" w:color="auto" w:fill="auto"/>
            <w:vAlign w:val="center"/>
          </w:tcPr>
          <w:p w14:paraId="287D7322"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6FB6A808" w14:textId="77777777" w:rsidR="007709C6" w:rsidRPr="007709C6" w:rsidRDefault="007709C6" w:rsidP="007709C6">
            <w:pPr>
              <w:jc w:val="center"/>
              <w:rPr>
                <w:sz w:val="18"/>
                <w:szCs w:val="18"/>
              </w:rPr>
            </w:pPr>
            <w:r w:rsidRPr="007709C6">
              <w:rPr>
                <w:sz w:val="18"/>
                <w:szCs w:val="18"/>
              </w:rPr>
              <w:t>х</w:t>
            </w:r>
          </w:p>
        </w:tc>
      </w:tr>
      <w:tr w:rsidR="007709C6" w:rsidRPr="007709C6" w14:paraId="62485068"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976875"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418F42FF" w14:textId="77777777" w:rsidR="007709C6" w:rsidRPr="007709C6" w:rsidRDefault="007709C6" w:rsidP="007709C6">
            <w:pPr>
              <w:jc w:val="center"/>
              <w:rPr>
                <w:sz w:val="18"/>
                <w:szCs w:val="18"/>
              </w:rPr>
            </w:pPr>
            <w:r w:rsidRPr="007709C6">
              <w:rPr>
                <w:sz w:val="18"/>
                <w:szCs w:val="18"/>
              </w:rPr>
              <w:t>с 01.01.2026</w:t>
            </w:r>
          </w:p>
        </w:tc>
        <w:tc>
          <w:tcPr>
            <w:tcW w:w="960" w:type="dxa"/>
            <w:tcBorders>
              <w:top w:val="single" w:sz="4" w:space="0" w:color="auto"/>
              <w:left w:val="nil"/>
              <w:bottom w:val="single" w:sz="4" w:space="0" w:color="auto"/>
              <w:right w:val="single" w:sz="4" w:space="0" w:color="auto"/>
            </w:tcBorders>
            <w:shd w:val="clear" w:color="auto" w:fill="auto"/>
            <w:vAlign w:val="center"/>
          </w:tcPr>
          <w:p w14:paraId="3009F918" w14:textId="77777777" w:rsidR="007709C6" w:rsidRPr="007709C6" w:rsidRDefault="007709C6" w:rsidP="007709C6">
            <w:pPr>
              <w:jc w:val="center"/>
              <w:rPr>
                <w:sz w:val="18"/>
                <w:szCs w:val="18"/>
              </w:rPr>
            </w:pPr>
            <w:r w:rsidRPr="007709C6">
              <w:rPr>
                <w:sz w:val="18"/>
                <w:szCs w:val="18"/>
              </w:rPr>
              <w:t>139,51</w:t>
            </w:r>
          </w:p>
        </w:tc>
        <w:tc>
          <w:tcPr>
            <w:tcW w:w="968" w:type="dxa"/>
            <w:tcBorders>
              <w:top w:val="single" w:sz="4" w:space="0" w:color="auto"/>
              <w:left w:val="nil"/>
              <w:bottom w:val="single" w:sz="4" w:space="0" w:color="auto"/>
              <w:right w:val="single" w:sz="4" w:space="0" w:color="auto"/>
            </w:tcBorders>
            <w:shd w:val="clear" w:color="auto" w:fill="auto"/>
            <w:vAlign w:val="center"/>
          </w:tcPr>
          <w:p w14:paraId="09A5DA00" w14:textId="77777777" w:rsidR="007709C6" w:rsidRPr="007709C6" w:rsidRDefault="007709C6" w:rsidP="007709C6">
            <w:pPr>
              <w:jc w:val="center"/>
              <w:rPr>
                <w:sz w:val="18"/>
                <w:szCs w:val="18"/>
              </w:rPr>
            </w:pPr>
            <w:r w:rsidRPr="007709C6">
              <w:rPr>
                <w:sz w:val="18"/>
                <w:szCs w:val="18"/>
              </w:rPr>
              <w:t>129,30</w:t>
            </w:r>
          </w:p>
        </w:tc>
        <w:tc>
          <w:tcPr>
            <w:tcW w:w="828" w:type="dxa"/>
            <w:tcBorders>
              <w:top w:val="single" w:sz="4" w:space="0" w:color="auto"/>
              <w:left w:val="nil"/>
              <w:bottom w:val="single" w:sz="4" w:space="0" w:color="auto"/>
              <w:right w:val="single" w:sz="4" w:space="0" w:color="auto"/>
            </w:tcBorders>
            <w:shd w:val="clear" w:color="auto" w:fill="auto"/>
            <w:vAlign w:val="center"/>
          </w:tcPr>
          <w:p w14:paraId="3AA8E208" w14:textId="77777777" w:rsidR="007709C6" w:rsidRPr="007709C6" w:rsidRDefault="007709C6" w:rsidP="007709C6">
            <w:pPr>
              <w:jc w:val="center"/>
              <w:rPr>
                <w:sz w:val="18"/>
                <w:szCs w:val="18"/>
              </w:rPr>
            </w:pPr>
            <w:r w:rsidRPr="007709C6">
              <w:rPr>
                <w:sz w:val="18"/>
                <w:szCs w:val="18"/>
              </w:rPr>
              <w:t>148,50</w:t>
            </w:r>
          </w:p>
        </w:tc>
        <w:tc>
          <w:tcPr>
            <w:tcW w:w="969" w:type="dxa"/>
            <w:tcBorders>
              <w:top w:val="single" w:sz="4" w:space="0" w:color="auto"/>
              <w:left w:val="nil"/>
              <w:bottom w:val="single" w:sz="4" w:space="0" w:color="auto"/>
              <w:right w:val="single" w:sz="4" w:space="0" w:color="auto"/>
            </w:tcBorders>
            <w:shd w:val="clear" w:color="auto" w:fill="auto"/>
            <w:vAlign w:val="center"/>
          </w:tcPr>
          <w:p w14:paraId="7BF410F0" w14:textId="77777777" w:rsidR="007709C6" w:rsidRPr="007709C6" w:rsidRDefault="007709C6" w:rsidP="007709C6">
            <w:pPr>
              <w:jc w:val="center"/>
              <w:rPr>
                <w:sz w:val="18"/>
                <w:szCs w:val="18"/>
              </w:rPr>
            </w:pPr>
            <w:r w:rsidRPr="007709C6">
              <w:rPr>
                <w:sz w:val="18"/>
                <w:szCs w:val="18"/>
              </w:rPr>
              <w:t>138,49</w:t>
            </w:r>
          </w:p>
        </w:tc>
        <w:tc>
          <w:tcPr>
            <w:tcW w:w="829" w:type="dxa"/>
            <w:tcBorders>
              <w:top w:val="single" w:sz="4" w:space="0" w:color="auto"/>
              <w:left w:val="nil"/>
              <w:bottom w:val="single" w:sz="4" w:space="0" w:color="auto"/>
              <w:right w:val="single" w:sz="4" w:space="0" w:color="auto"/>
            </w:tcBorders>
            <w:shd w:val="clear" w:color="auto" w:fill="auto"/>
            <w:vAlign w:val="center"/>
          </w:tcPr>
          <w:p w14:paraId="5D3AC4B1" w14:textId="77777777" w:rsidR="007709C6" w:rsidRPr="007709C6" w:rsidRDefault="007709C6" w:rsidP="007709C6">
            <w:pPr>
              <w:jc w:val="center"/>
              <w:rPr>
                <w:sz w:val="18"/>
                <w:szCs w:val="18"/>
              </w:rPr>
            </w:pPr>
            <w:r w:rsidRPr="007709C6">
              <w:rPr>
                <w:sz w:val="18"/>
                <w:szCs w:val="18"/>
              </w:rPr>
              <w:t>116,26</w:t>
            </w:r>
          </w:p>
        </w:tc>
        <w:tc>
          <w:tcPr>
            <w:tcW w:w="969" w:type="dxa"/>
            <w:tcBorders>
              <w:top w:val="single" w:sz="4" w:space="0" w:color="auto"/>
              <w:left w:val="nil"/>
              <w:bottom w:val="single" w:sz="4" w:space="0" w:color="auto"/>
              <w:right w:val="single" w:sz="4" w:space="0" w:color="auto"/>
            </w:tcBorders>
            <w:shd w:val="clear" w:color="auto" w:fill="auto"/>
            <w:vAlign w:val="center"/>
          </w:tcPr>
          <w:p w14:paraId="32989DBB" w14:textId="77777777" w:rsidR="007709C6" w:rsidRPr="007709C6" w:rsidRDefault="007709C6" w:rsidP="007709C6">
            <w:pPr>
              <w:jc w:val="center"/>
              <w:rPr>
                <w:sz w:val="18"/>
                <w:szCs w:val="18"/>
              </w:rPr>
            </w:pPr>
            <w:r w:rsidRPr="007709C6">
              <w:rPr>
                <w:sz w:val="18"/>
                <w:szCs w:val="18"/>
              </w:rPr>
              <w:t>107,75</w:t>
            </w:r>
          </w:p>
        </w:tc>
        <w:tc>
          <w:tcPr>
            <w:tcW w:w="829" w:type="dxa"/>
            <w:tcBorders>
              <w:top w:val="single" w:sz="4" w:space="0" w:color="auto"/>
              <w:left w:val="nil"/>
              <w:bottom w:val="single" w:sz="4" w:space="0" w:color="auto"/>
              <w:right w:val="single" w:sz="4" w:space="0" w:color="auto"/>
            </w:tcBorders>
            <w:shd w:val="clear" w:color="auto" w:fill="auto"/>
            <w:vAlign w:val="center"/>
          </w:tcPr>
          <w:p w14:paraId="23E7EA33" w14:textId="77777777" w:rsidR="007709C6" w:rsidRPr="007709C6" w:rsidRDefault="007709C6" w:rsidP="007709C6">
            <w:pPr>
              <w:jc w:val="center"/>
              <w:rPr>
                <w:sz w:val="18"/>
                <w:szCs w:val="18"/>
              </w:rPr>
            </w:pPr>
            <w:r w:rsidRPr="007709C6">
              <w:rPr>
                <w:sz w:val="18"/>
                <w:szCs w:val="18"/>
              </w:rPr>
              <w:t>123,75</w:t>
            </w:r>
          </w:p>
        </w:tc>
        <w:tc>
          <w:tcPr>
            <w:tcW w:w="969" w:type="dxa"/>
            <w:tcBorders>
              <w:top w:val="single" w:sz="4" w:space="0" w:color="auto"/>
              <w:left w:val="nil"/>
              <w:bottom w:val="single" w:sz="4" w:space="0" w:color="auto"/>
              <w:right w:val="single" w:sz="4" w:space="0" w:color="auto"/>
            </w:tcBorders>
            <w:shd w:val="clear" w:color="auto" w:fill="auto"/>
            <w:vAlign w:val="center"/>
          </w:tcPr>
          <w:p w14:paraId="13106326" w14:textId="77777777" w:rsidR="007709C6" w:rsidRPr="007709C6" w:rsidRDefault="007709C6" w:rsidP="007709C6">
            <w:pPr>
              <w:jc w:val="center"/>
              <w:rPr>
                <w:sz w:val="18"/>
                <w:szCs w:val="18"/>
              </w:rPr>
            </w:pPr>
            <w:r w:rsidRPr="007709C6">
              <w:rPr>
                <w:sz w:val="18"/>
                <w:szCs w:val="18"/>
              </w:rPr>
              <w:t>115,41</w:t>
            </w:r>
          </w:p>
        </w:tc>
        <w:tc>
          <w:tcPr>
            <w:tcW w:w="1294" w:type="dxa"/>
            <w:tcBorders>
              <w:top w:val="single" w:sz="4" w:space="0" w:color="auto"/>
              <w:left w:val="nil"/>
              <w:bottom w:val="single" w:sz="4" w:space="0" w:color="auto"/>
              <w:right w:val="single" w:sz="4" w:space="0" w:color="auto"/>
            </w:tcBorders>
            <w:shd w:val="clear" w:color="auto" w:fill="auto"/>
            <w:vAlign w:val="center"/>
          </w:tcPr>
          <w:p w14:paraId="76B85A41" w14:textId="77777777" w:rsidR="007709C6" w:rsidRPr="007709C6" w:rsidRDefault="007709C6" w:rsidP="007709C6">
            <w:pPr>
              <w:jc w:val="center"/>
              <w:rPr>
                <w:sz w:val="18"/>
                <w:szCs w:val="18"/>
              </w:rPr>
            </w:pPr>
            <w:r w:rsidRPr="007709C6">
              <w:rPr>
                <w:sz w:val="18"/>
                <w:szCs w:val="18"/>
              </w:rPr>
              <w:t>13,64</w:t>
            </w:r>
          </w:p>
        </w:tc>
        <w:tc>
          <w:tcPr>
            <w:tcW w:w="1400" w:type="dxa"/>
            <w:tcBorders>
              <w:top w:val="single" w:sz="4" w:space="0" w:color="auto"/>
              <w:left w:val="nil"/>
              <w:bottom w:val="single" w:sz="4" w:space="0" w:color="auto"/>
              <w:right w:val="single" w:sz="4" w:space="0" w:color="auto"/>
            </w:tcBorders>
            <w:shd w:val="clear" w:color="auto" w:fill="auto"/>
            <w:vAlign w:val="center"/>
          </w:tcPr>
          <w:p w14:paraId="196B6B53" w14:textId="77777777" w:rsidR="007709C6" w:rsidRPr="007709C6" w:rsidRDefault="007709C6" w:rsidP="007709C6">
            <w:pPr>
              <w:jc w:val="center"/>
              <w:rPr>
                <w:sz w:val="18"/>
                <w:szCs w:val="18"/>
              </w:rPr>
            </w:pPr>
            <w:r w:rsidRPr="007709C6">
              <w:rPr>
                <w:sz w:val="18"/>
                <w:szCs w:val="18"/>
              </w:rPr>
              <w:t>1 701,78</w:t>
            </w:r>
          </w:p>
        </w:tc>
        <w:tc>
          <w:tcPr>
            <w:tcW w:w="1436" w:type="dxa"/>
            <w:tcBorders>
              <w:top w:val="single" w:sz="4" w:space="0" w:color="auto"/>
              <w:left w:val="nil"/>
              <w:bottom w:val="single" w:sz="4" w:space="0" w:color="auto"/>
              <w:right w:val="single" w:sz="4" w:space="0" w:color="auto"/>
            </w:tcBorders>
            <w:shd w:val="clear" w:color="auto" w:fill="auto"/>
            <w:vAlign w:val="center"/>
          </w:tcPr>
          <w:p w14:paraId="4900FE6F"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462DB367" w14:textId="77777777" w:rsidR="007709C6" w:rsidRPr="007709C6" w:rsidRDefault="007709C6" w:rsidP="007709C6">
            <w:pPr>
              <w:jc w:val="center"/>
              <w:rPr>
                <w:sz w:val="18"/>
                <w:szCs w:val="18"/>
              </w:rPr>
            </w:pPr>
            <w:r w:rsidRPr="007709C6">
              <w:rPr>
                <w:sz w:val="18"/>
                <w:szCs w:val="18"/>
              </w:rPr>
              <w:t>х</w:t>
            </w:r>
          </w:p>
        </w:tc>
      </w:tr>
      <w:tr w:rsidR="007709C6" w:rsidRPr="007709C6" w14:paraId="39EB3407"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418565"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6BA71E79" w14:textId="77777777" w:rsidR="007709C6" w:rsidRPr="007709C6" w:rsidRDefault="007709C6" w:rsidP="007709C6">
            <w:pPr>
              <w:jc w:val="center"/>
              <w:rPr>
                <w:sz w:val="18"/>
                <w:szCs w:val="18"/>
              </w:rPr>
            </w:pPr>
            <w:r w:rsidRPr="007709C6">
              <w:rPr>
                <w:sz w:val="18"/>
                <w:szCs w:val="18"/>
              </w:rPr>
              <w:t>с 01.07.2026</w:t>
            </w:r>
          </w:p>
        </w:tc>
        <w:tc>
          <w:tcPr>
            <w:tcW w:w="960" w:type="dxa"/>
            <w:tcBorders>
              <w:top w:val="single" w:sz="4" w:space="0" w:color="auto"/>
              <w:left w:val="nil"/>
              <w:bottom w:val="single" w:sz="4" w:space="0" w:color="auto"/>
              <w:right w:val="single" w:sz="4" w:space="0" w:color="auto"/>
            </w:tcBorders>
            <w:shd w:val="clear" w:color="auto" w:fill="auto"/>
            <w:vAlign w:val="center"/>
          </w:tcPr>
          <w:p w14:paraId="0548FD4C" w14:textId="77777777" w:rsidR="007709C6" w:rsidRPr="007709C6" w:rsidRDefault="007709C6" w:rsidP="007709C6">
            <w:pPr>
              <w:jc w:val="center"/>
              <w:rPr>
                <w:sz w:val="18"/>
                <w:szCs w:val="18"/>
              </w:rPr>
            </w:pPr>
            <w:r w:rsidRPr="007709C6">
              <w:rPr>
                <w:sz w:val="18"/>
                <w:szCs w:val="18"/>
              </w:rPr>
              <w:t>148,08</w:t>
            </w:r>
          </w:p>
        </w:tc>
        <w:tc>
          <w:tcPr>
            <w:tcW w:w="968" w:type="dxa"/>
            <w:tcBorders>
              <w:top w:val="single" w:sz="4" w:space="0" w:color="auto"/>
              <w:left w:val="nil"/>
              <w:bottom w:val="single" w:sz="4" w:space="0" w:color="auto"/>
              <w:right w:val="single" w:sz="4" w:space="0" w:color="auto"/>
            </w:tcBorders>
            <w:shd w:val="clear" w:color="auto" w:fill="auto"/>
            <w:vAlign w:val="center"/>
          </w:tcPr>
          <w:p w14:paraId="5C2A1178" w14:textId="77777777" w:rsidR="007709C6" w:rsidRPr="007709C6" w:rsidRDefault="007709C6" w:rsidP="007709C6">
            <w:pPr>
              <w:jc w:val="center"/>
              <w:rPr>
                <w:sz w:val="18"/>
                <w:szCs w:val="18"/>
              </w:rPr>
            </w:pPr>
            <w:r w:rsidRPr="007709C6">
              <w:rPr>
                <w:sz w:val="18"/>
                <w:szCs w:val="18"/>
              </w:rPr>
              <w:t>137,35</w:t>
            </w:r>
          </w:p>
        </w:tc>
        <w:tc>
          <w:tcPr>
            <w:tcW w:w="828" w:type="dxa"/>
            <w:tcBorders>
              <w:top w:val="single" w:sz="4" w:space="0" w:color="auto"/>
              <w:left w:val="nil"/>
              <w:bottom w:val="single" w:sz="4" w:space="0" w:color="auto"/>
              <w:right w:val="single" w:sz="4" w:space="0" w:color="auto"/>
            </w:tcBorders>
            <w:shd w:val="clear" w:color="auto" w:fill="auto"/>
            <w:vAlign w:val="center"/>
          </w:tcPr>
          <w:p w14:paraId="54ECFFA9" w14:textId="77777777" w:rsidR="007709C6" w:rsidRPr="007709C6" w:rsidRDefault="007709C6" w:rsidP="007709C6">
            <w:pPr>
              <w:jc w:val="center"/>
              <w:rPr>
                <w:sz w:val="18"/>
                <w:szCs w:val="18"/>
              </w:rPr>
            </w:pPr>
            <w:r w:rsidRPr="007709C6">
              <w:rPr>
                <w:sz w:val="18"/>
                <w:szCs w:val="18"/>
              </w:rPr>
              <w:t>157,54</w:t>
            </w:r>
          </w:p>
        </w:tc>
        <w:tc>
          <w:tcPr>
            <w:tcW w:w="969" w:type="dxa"/>
            <w:tcBorders>
              <w:top w:val="single" w:sz="4" w:space="0" w:color="auto"/>
              <w:left w:val="nil"/>
              <w:bottom w:val="single" w:sz="4" w:space="0" w:color="auto"/>
              <w:right w:val="single" w:sz="4" w:space="0" w:color="auto"/>
            </w:tcBorders>
            <w:shd w:val="clear" w:color="auto" w:fill="auto"/>
            <w:vAlign w:val="center"/>
          </w:tcPr>
          <w:p w14:paraId="2318D2C9" w14:textId="77777777" w:rsidR="007709C6" w:rsidRPr="007709C6" w:rsidRDefault="007709C6" w:rsidP="007709C6">
            <w:pPr>
              <w:jc w:val="center"/>
              <w:rPr>
                <w:sz w:val="18"/>
                <w:szCs w:val="18"/>
              </w:rPr>
            </w:pPr>
            <w:r w:rsidRPr="007709C6">
              <w:rPr>
                <w:sz w:val="18"/>
                <w:szCs w:val="18"/>
              </w:rPr>
              <w:t>147,01</w:t>
            </w:r>
          </w:p>
        </w:tc>
        <w:tc>
          <w:tcPr>
            <w:tcW w:w="829" w:type="dxa"/>
            <w:tcBorders>
              <w:top w:val="single" w:sz="4" w:space="0" w:color="auto"/>
              <w:left w:val="nil"/>
              <w:bottom w:val="single" w:sz="4" w:space="0" w:color="auto"/>
              <w:right w:val="single" w:sz="4" w:space="0" w:color="auto"/>
            </w:tcBorders>
            <w:shd w:val="clear" w:color="auto" w:fill="auto"/>
            <w:vAlign w:val="center"/>
          </w:tcPr>
          <w:p w14:paraId="0A5B1B13" w14:textId="77777777" w:rsidR="007709C6" w:rsidRPr="007709C6" w:rsidRDefault="007709C6" w:rsidP="007709C6">
            <w:pPr>
              <w:jc w:val="center"/>
              <w:rPr>
                <w:sz w:val="18"/>
                <w:szCs w:val="18"/>
              </w:rPr>
            </w:pPr>
            <w:r w:rsidRPr="007709C6">
              <w:rPr>
                <w:sz w:val="18"/>
                <w:szCs w:val="18"/>
              </w:rPr>
              <w:t>123,40</w:t>
            </w:r>
          </w:p>
        </w:tc>
        <w:tc>
          <w:tcPr>
            <w:tcW w:w="969" w:type="dxa"/>
            <w:tcBorders>
              <w:top w:val="single" w:sz="4" w:space="0" w:color="auto"/>
              <w:left w:val="nil"/>
              <w:bottom w:val="single" w:sz="4" w:space="0" w:color="auto"/>
              <w:right w:val="single" w:sz="4" w:space="0" w:color="auto"/>
            </w:tcBorders>
            <w:shd w:val="clear" w:color="auto" w:fill="auto"/>
            <w:vAlign w:val="center"/>
          </w:tcPr>
          <w:p w14:paraId="642A6844" w14:textId="77777777" w:rsidR="007709C6" w:rsidRPr="007709C6" w:rsidRDefault="007709C6" w:rsidP="007709C6">
            <w:pPr>
              <w:jc w:val="center"/>
              <w:rPr>
                <w:sz w:val="18"/>
                <w:szCs w:val="18"/>
              </w:rPr>
            </w:pPr>
            <w:r w:rsidRPr="007709C6">
              <w:rPr>
                <w:sz w:val="18"/>
                <w:szCs w:val="18"/>
              </w:rPr>
              <w:t>114,46</w:t>
            </w:r>
          </w:p>
        </w:tc>
        <w:tc>
          <w:tcPr>
            <w:tcW w:w="829" w:type="dxa"/>
            <w:tcBorders>
              <w:top w:val="single" w:sz="4" w:space="0" w:color="auto"/>
              <w:left w:val="nil"/>
              <w:bottom w:val="single" w:sz="4" w:space="0" w:color="auto"/>
              <w:right w:val="single" w:sz="4" w:space="0" w:color="auto"/>
            </w:tcBorders>
            <w:shd w:val="clear" w:color="auto" w:fill="auto"/>
            <w:vAlign w:val="center"/>
          </w:tcPr>
          <w:p w14:paraId="49EED3AA" w14:textId="77777777" w:rsidR="007709C6" w:rsidRPr="007709C6" w:rsidRDefault="007709C6" w:rsidP="007709C6">
            <w:pPr>
              <w:jc w:val="center"/>
              <w:rPr>
                <w:sz w:val="18"/>
                <w:szCs w:val="18"/>
              </w:rPr>
            </w:pPr>
            <w:r w:rsidRPr="007709C6">
              <w:rPr>
                <w:sz w:val="18"/>
                <w:szCs w:val="18"/>
              </w:rPr>
              <w:t>131,28</w:t>
            </w:r>
          </w:p>
        </w:tc>
        <w:tc>
          <w:tcPr>
            <w:tcW w:w="969" w:type="dxa"/>
            <w:tcBorders>
              <w:top w:val="single" w:sz="4" w:space="0" w:color="auto"/>
              <w:left w:val="nil"/>
              <w:bottom w:val="single" w:sz="4" w:space="0" w:color="auto"/>
              <w:right w:val="single" w:sz="4" w:space="0" w:color="auto"/>
            </w:tcBorders>
            <w:shd w:val="clear" w:color="auto" w:fill="auto"/>
            <w:vAlign w:val="center"/>
          </w:tcPr>
          <w:p w14:paraId="6A3B0E3A" w14:textId="77777777" w:rsidR="007709C6" w:rsidRPr="007709C6" w:rsidRDefault="007709C6" w:rsidP="007709C6">
            <w:pPr>
              <w:jc w:val="center"/>
              <w:rPr>
                <w:sz w:val="18"/>
                <w:szCs w:val="18"/>
              </w:rPr>
            </w:pPr>
            <w:r w:rsidRPr="007709C6">
              <w:rPr>
                <w:sz w:val="18"/>
                <w:szCs w:val="18"/>
              </w:rPr>
              <w:t>122,51</w:t>
            </w:r>
          </w:p>
        </w:tc>
        <w:tc>
          <w:tcPr>
            <w:tcW w:w="1294" w:type="dxa"/>
            <w:tcBorders>
              <w:top w:val="single" w:sz="4" w:space="0" w:color="auto"/>
              <w:left w:val="nil"/>
              <w:bottom w:val="single" w:sz="4" w:space="0" w:color="auto"/>
              <w:right w:val="single" w:sz="4" w:space="0" w:color="auto"/>
            </w:tcBorders>
            <w:shd w:val="clear" w:color="auto" w:fill="auto"/>
            <w:vAlign w:val="center"/>
          </w:tcPr>
          <w:p w14:paraId="769DAF5E" w14:textId="77777777" w:rsidR="007709C6" w:rsidRPr="007709C6" w:rsidRDefault="007709C6" w:rsidP="007709C6">
            <w:pPr>
              <w:jc w:val="center"/>
              <w:rPr>
                <w:sz w:val="18"/>
                <w:szCs w:val="18"/>
              </w:rPr>
            </w:pPr>
            <w:r w:rsidRPr="007709C6">
              <w:rPr>
                <w:sz w:val="18"/>
                <w:szCs w:val="18"/>
              </w:rPr>
              <w:t>15,52</w:t>
            </w:r>
          </w:p>
        </w:tc>
        <w:tc>
          <w:tcPr>
            <w:tcW w:w="1400" w:type="dxa"/>
            <w:tcBorders>
              <w:top w:val="single" w:sz="4" w:space="0" w:color="auto"/>
              <w:left w:val="nil"/>
              <w:bottom w:val="single" w:sz="4" w:space="0" w:color="auto"/>
              <w:right w:val="single" w:sz="4" w:space="0" w:color="auto"/>
            </w:tcBorders>
            <w:shd w:val="clear" w:color="auto" w:fill="auto"/>
            <w:vAlign w:val="center"/>
          </w:tcPr>
          <w:p w14:paraId="1A5DA35C" w14:textId="77777777" w:rsidR="007709C6" w:rsidRPr="007709C6" w:rsidRDefault="007709C6" w:rsidP="007709C6">
            <w:pPr>
              <w:jc w:val="center"/>
              <w:rPr>
                <w:sz w:val="18"/>
                <w:szCs w:val="18"/>
              </w:rPr>
            </w:pPr>
            <w:r w:rsidRPr="007709C6">
              <w:rPr>
                <w:sz w:val="18"/>
                <w:szCs w:val="18"/>
              </w:rPr>
              <w:t>1 789,11</w:t>
            </w:r>
          </w:p>
        </w:tc>
        <w:tc>
          <w:tcPr>
            <w:tcW w:w="1436" w:type="dxa"/>
            <w:tcBorders>
              <w:top w:val="single" w:sz="4" w:space="0" w:color="auto"/>
              <w:left w:val="nil"/>
              <w:bottom w:val="single" w:sz="4" w:space="0" w:color="auto"/>
              <w:right w:val="single" w:sz="4" w:space="0" w:color="auto"/>
            </w:tcBorders>
            <w:shd w:val="clear" w:color="auto" w:fill="auto"/>
            <w:vAlign w:val="center"/>
          </w:tcPr>
          <w:p w14:paraId="1550BDCB"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8DBF28" w14:textId="77777777" w:rsidR="007709C6" w:rsidRPr="007709C6" w:rsidRDefault="007709C6" w:rsidP="007709C6">
            <w:pPr>
              <w:jc w:val="center"/>
              <w:rPr>
                <w:sz w:val="18"/>
                <w:szCs w:val="18"/>
              </w:rPr>
            </w:pPr>
            <w:r w:rsidRPr="007709C6">
              <w:rPr>
                <w:sz w:val="18"/>
                <w:szCs w:val="18"/>
              </w:rPr>
              <w:t>х</w:t>
            </w:r>
          </w:p>
        </w:tc>
      </w:tr>
      <w:tr w:rsidR="007709C6" w:rsidRPr="007709C6" w14:paraId="18BB7628"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37C9DC"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6A47C42D" w14:textId="77777777" w:rsidR="007709C6" w:rsidRPr="007709C6" w:rsidRDefault="007709C6" w:rsidP="007709C6">
            <w:pPr>
              <w:jc w:val="center"/>
              <w:rPr>
                <w:sz w:val="18"/>
                <w:szCs w:val="18"/>
              </w:rPr>
            </w:pPr>
            <w:r w:rsidRPr="007709C6">
              <w:rPr>
                <w:sz w:val="18"/>
                <w:szCs w:val="18"/>
              </w:rPr>
              <w:t>с 01.01.2027</w:t>
            </w:r>
          </w:p>
        </w:tc>
        <w:tc>
          <w:tcPr>
            <w:tcW w:w="960" w:type="dxa"/>
            <w:tcBorders>
              <w:top w:val="single" w:sz="4" w:space="0" w:color="auto"/>
              <w:left w:val="nil"/>
              <w:bottom w:val="single" w:sz="4" w:space="0" w:color="auto"/>
              <w:right w:val="single" w:sz="4" w:space="0" w:color="auto"/>
            </w:tcBorders>
            <w:shd w:val="clear" w:color="auto" w:fill="auto"/>
            <w:vAlign w:val="center"/>
          </w:tcPr>
          <w:p w14:paraId="5E3DE895" w14:textId="77777777" w:rsidR="007709C6" w:rsidRPr="007709C6" w:rsidRDefault="007709C6" w:rsidP="007709C6">
            <w:pPr>
              <w:jc w:val="center"/>
              <w:rPr>
                <w:sz w:val="18"/>
                <w:szCs w:val="18"/>
              </w:rPr>
            </w:pPr>
            <w:r w:rsidRPr="007709C6">
              <w:rPr>
                <w:sz w:val="18"/>
                <w:szCs w:val="18"/>
              </w:rPr>
              <w:t>148,08</w:t>
            </w:r>
          </w:p>
        </w:tc>
        <w:tc>
          <w:tcPr>
            <w:tcW w:w="968" w:type="dxa"/>
            <w:tcBorders>
              <w:top w:val="single" w:sz="4" w:space="0" w:color="auto"/>
              <w:left w:val="nil"/>
              <w:bottom w:val="single" w:sz="4" w:space="0" w:color="auto"/>
              <w:right w:val="single" w:sz="4" w:space="0" w:color="auto"/>
            </w:tcBorders>
            <w:shd w:val="clear" w:color="auto" w:fill="auto"/>
            <w:vAlign w:val="center"/>
          </w:tcPr>
          <w:p w14:paraId="08108E19" w14:textId="77777777" w:rsidR="007709C6" w:rsidRPr="007709C6" w:rsidRDefault="007709C6" w:rsidP="007709C6">
            <w:pPr>
              <w:jc w:val="center"/>
              <w:rPr>
                <w:sz w:val="18"/>
                <w:szCs w:val="18"/>
              </w:rPr>
            </w:pPr>
            <w:r w:rsidRPr="007709C6">
              <w:rPr>
                <w:sz w:val="18"/>
                <w:szCs w:val="18"/>
              </w:rPr>
              <w:t>137,35</w:t>
            </w:r>
          </w:p>
        </w:tc>
        <w:tc>
          <w:tcPr>
            <w:tcW w:w="828" w:type="dxa"/>
            <w:tcBorders>
              <w:top w:val="single" w:sz="4" w:space="0" w:color="auto"/>
              <w:left w:val="nil"/>
              <w:bottom w:val="single" w:sz="4" w:space="0" w:color="auto"/>
              <w:right w:val="single" w:sz="4" w:space="0" w:color="auto"/>
            </w:tcBorders>
            <w:shd w:val="clear" w:color="auto" w:fill="auto"/>
            <w:vAlign w:val="center"/>
          </w:tcPr>
          <w:p w14:paraId="7E28131F" w14:textId="77777777" w:rsidR="007709C6" w:rsidRPr="007709C6" w:rsidRDefault="007709C6" w:rsidP="007709C6">
            <w:pPr>
              <w:jc w:val="center"/>
              <w:rPr>
                <w:sz w:val="18"/>
                <w:szCs w:val="18"/>
              </w:rPr>
            </w:pPr>
            <w:r w:rsidRPr="007709C6">
              <w:rPr>
                <w:sz w:val="18"/>
                <w:szCs w:val="18"/>
              </w:rPr>
              <w:t>157,54</w:t>
            </w:r>
          </w:p>
        </w:tc>
        <w:tc>
          <w:tcPr>
            <w:tcW w:w="969" w:type="dxa"/>
            <w:tcBorders>
              <w:top w:val="single" w:sz="4" w:space="0" w:color="auto"/>
              <w:left w:val="nil"/>
              <w:bottom w:val="single" w:sz="4" w:space="0" w:color="auto"/>
              <w:right w:val="single" w:sz="4" w:space="0" w:color="auto"/>
            </w:tcBorders>
            <w:shd w:val="clear" w:color="auto" w:fill="auto"/>
            <w:vAlign w:val="center"/>
          </w:tcPr>
          <w:p w14:paraId="62727562" w14:textId="77777777" w:rsidR="007709C6" w:rsidRPr="007709C6" w:rsidRDefault="007709C6" w:rsidP="007709C6">
            <w:pPr>
              <w:jc w:val="center"/>
              <w:rPr>
                <w:sz w:val="18"/>
                <w:szCs w:val="18"/>
              </w:rPr>
            </w:pPr>
            <w:r w:rsidRPr="007709C6">
              <w:rPr>
                <w:sz w:val="18"/>
                <w:szCs w:val="18"/>
              </w:rPr>
              <w:t>147,01</w:t>
            </w:r>
          </w:p>
        </w:tc>
        <w:tc>
          <w:tcPr>
            <w:tcW w:w="829" w:type="dxa"/>
            <w:tcBorders>
              <w:top w:val="single" w:sz="4" w:space="0" w:color="auto"/>
              <w:left w:val="nil"/>
              <w:bottom w:val="single" w:sz="4" w:space="0" w:color="auto"/>
              <w:right w:val="single" w:sz="4" w:space="0" w:color="auto"/>
            </w:tcBorders>
            <w:shd w:val="clear" w:color="auto" w:fill="auto"/>
            <w:vAlign w:val="center"/>
          </w:tcPr>
          <w:p w14:paraId="5C0E2ACF" w14:textId="77777777" w:rsidR="007709C6" w:rsidRPr="007709C6" w:rsidRDefault="007709C6" w:rsidP="007709C6">
            <w:pPr>
              <w:jc w:val="center"/>
              <w:rPr>
                <w:sz w:val="18"/>
                <w:szCs w:val="18"/>
              </w:rPr>
            </w:pPr>
            <w:r w:rsidRPr="007709C6">
              <w:rPr>
                <w:sz w:val="18"/>
                <w:szCs w:val="18"/>
              </w:rPr>
              <w:t>123,40</w:t>
            </w:r>
          </w:p>
        </w:tc>
        <w:tc>
          <w:tcPr>
            <w:tcW w:w="969" w:type="dxa"/>
            <w:tcBorders>
              <w:top w:val="single" w:sz="4" w:space="0" w:color="auto"/>
              <w:left w:val="nil"/>
              <w:bottom w:val="single" w:sz="4" w:space="0" w:color="auto"/>
              <w:right w:val="single" w:sz="4" w:space="0" w:color="auto"/>
            </w:tcBorders>
            <w:shd w:val="clear" w:color="auto" w:fill="auto"/>
            <w:vAlign w:val="center"/>
          </w:tcPr>
          <w:p w14:paraId="268D2ADB" w14:textId="77777777" w:rsidR="007709C6" w:rsidRPr="007709C6" w:rsidRDefault="007709C6" w:rsidP="007709C6">
            <w:pPr>
              <w:jc w:val="center"/>
              <w:rPr>
                <w:sz w:val="18"/>
                <w:szCs w:val="18"/>
              </w:rPr>
            </w:pPr>
            <w:r w:rsidRPr="007709C6">
              <w:rPr>
                <w:sz w:val="18"/>
                <w:szCs w:val="18"/>
              </w:rPr>
              <w:t>114,46</w:t>
            </w:r>
          </w:p>
        </w:tc>
        <w:tc>
          <w:tcPr>
            <w:tcW w:w="829" w:type="dxa"/>
            <w:tcBorders>
              <w:top w:val="single" w:sz="4" w:space="0" w:color="auto"/>
              <w:left w:val="nil"/>
              <w:bottom w:val="single" w:sz="4" w:space="0" w:color="auto"/>
              <w:right w:val="single" w:sz="4" w:space="0" w:color="auto"/>
            </w:tcBorders>
            <w:shd w:val="clear" w:color="auto" w:fill="auto"/>
            <w:vAlign w:val="center"/>
          </w:tcPr>
          <w:p w14:paraId="10B1DD5E" w14:textId="77777777" w:rsidR="007709C6" w:rsidRPr="007709C6" w:rsidRDefault="007709C6" w:rsidP="007709C6">
            <w:pPr>
              <w:jc w:val="center"/>
              <w:rPr>
                <w:sz w:val="18"/>
                <w:szCs w:val="18"/>
              </w:rPr>
            </w:pPr>
            <w:r w:rsidRPr="007709C6">
              <w:rPr>
                <w:sz w:val="18"/>
                <w:szCs w:val="18"/>
              </w:rPr>
              <w:t>131,28</w:t>
            </w:r>
          </w:p>
        </w:tc>
        <w:tc>
          <w:tcPr>
            <w:tcW w:w="969" w:type="dxa"/>
            <w:tcBorders>
              <w:top w:val="single" w:sz="4" w:space="0" w:color="auto"/>
              <w:left w:val="nil"/>
              <w:bottom w:val="single" w:sz="4" w:space="0" w:color="auto"/>
              <w:right w:val="single" w:sz="4" w:space="0" w:color="auto"/>
            </w:tcBorders>
            <w:shd w:val="clear" w:color="auto" w:fill="auto"/>
            <w:vAlign w:val="center"/>
          </w:tcPr>
          <w:p w14:paraId="12860F68" w14:textId="77777777" w:rsidR="007709C6" w:rsidRPr="007709C6" w:rsidRDefault="007709C6" w:rsidP="007709C6">
            <w:pPr>
              <w:jc w:val="center"/>
              <w:rPr>
                <w:sz w:val="18"/>
                <w:szCs w:val="18"/>
              </w:rPr>
            </w:pPr>
            <w:r w:rsidRPr="007709C6">
              <w:rPr>
                <w:sz w:val="18"/>
                <w:szCs w:val="18"/>
              </w:rPr>
              <w:t>122,51</w:t>
            </w:r>
          </w:p>
        </w:tc>
        <w:tc>
          <w:tcPr>
            <w:tcW w:w="1294" w:type="dxa"/>
            <w:tcBorders>
              <w:top w:val="single" w:sz="4" w:space="0" w:color="auto"/>
              <w:left w:val="nil"/>
              <w:bottom w:val="single" w:sz="4" w:space="0" w:color="auto"/>
              <w:right w:val="single" w:sz="4" w:space="0" w:color="auto"/>
            </w:tcBorders>
            <w:shd w:val="clear" w:color="auto" w:fill="auto"/>
            <w:vAlign w:val="center"/>
          </w:tcPr>
          <w:p w14:paraId="3C09BB5C" w14:textId="77777777" w:rsidR="007709C6" w:rsidRPr="007709C6" w:rsidRDefault="007709C6" w:rsidP="007709C6">
            <w:pPr>
              <w:jc w:val="center"/>
              <w:rPr>
                <w:sz w:val="18"/>
                <w:szCs w:val="18"/>
              </w:rPr>
            </w:pPr>
            <w:r w:rsidRPr="007709C6">
              <w:rPr>
                <w:sz w:val="18"/>
                <w:szCs w:val="18"/>
              </w:rPr>
              <w:t>15,52</w:t>
            </w:r>
          </w:p>
        </w:tc>
        <w:tc>
          <w:tcPr>
            <w:tcW w:w="1400" w:type="dxa"/>
            <w:tcBorders>
              <w:top w:val="single" w:sz="4" w:space="0" w:color="auto"/>
              <w:left w:val="nil"/>
              <w:bottom w:val="single" w:sz="4" w:space="0" w:color="auto"/>
              <w:right w:val="single" w:sz="4" w:space="0" w:color="auto"/>
            </w:tcBorders>
            <w:shd w:val="clear" w:color="auto" w:fill="auto"/>
            <w:vAlign w:val="center"/>
          </w:tcPr>
          <w:p w14:paraId="5C658333" w14:textId="77777777" w:rsidR="007709C6" w:rsidRPr="007709C6" w:rsidRDefault="007709C6" w:rsidP="007709C6">
            <w:pPr>
              <w:jc w:val="center"/>
              <w:rPr>
                <w:sz w:val="18"/>
                <w:szCs w:val="18"/>
              </w:rPr>
            </w:pPr>
            <w:r w:rsidRPr="007709C6">
              <w:rPr>
                <w:sz w:val="18"/>
                <w:szCs w:val="18"/>
              </w:rPr>
              <w:t>1 789,11</w:t>
            </w:r>
          </w:p>
        </w:tc>
        <w:tc>
          <w:tcPr>
            <w:tcW w:w="1436" w:type="dxa"/>
            <w:tcBorders>
              <w:top w:val="single" w:sz="4" w:space="0" w:color="auto"/>
              <w:left w:val="nil"/>
              <w:bottom w:val="single" w:sz="4" w:space="0" w:color="auto"/>
              <w:right w:val="single" w:sz="4" w:space="0" w:color="auto"/>
            </w:tcBorders>
            <w:shd w:val="clear" w:color="auto" w:fill="auto"/>
            <w:vAlign w:val="center"/>
          </w:tcPr>
          <w:p w14:paraId="3D672002"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3843B675" w14:textId="77777777" w:rsidR="007709C6" w:rsidRPr="007709C6" w:rsidRDefault="007709C6" w:rsidP="007709C6">
            <w:pPr>
              <w:jc w:val="center"/>
              <w:rPr>
                <w:sz w:val="18"/>
                <w:szCs w:val="18"/>
              </w:rPr>
            </w:pPr>
            <w:r w:rsidRPr="007709C6">
              <w:rPr>
                <w:sz w:val="18"/>
                <w:szCs w:val="18"/>
              </w:rPr>
              <w:t>х</w:t>
            </w:r>
          </w:p>
        </w:tc>
      </w:tr>
      <w:tr w:rsidR="007709C6" w:rsidRPr="007709C6" w14:paraId="4DD6CC12"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B0933A"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130D08D7" w14:textId="77777777" w:rsidR="007709C6" w:rsidRPr="007709C6" w:rsidRDefault="007709C6" w:rsidP="007709C6">
            <w:pPr>
              <w:jc w:val="center"/>
              <w:rPr>
                <w:sz w:val="18"/>
                <w:szCs w:val="18"/>
              </w:rPr>
            </w:pPr>
            <w:r w:rsidRPr="007709C6">
              <w:rPr>
                <w:sz w:val="18"/>
                <w:szCs w:val="18"/>
              </w:rPr>
              <w:t>с 01.07.2027</w:t>
            </w:r>
          </w:p>
        </w:tc>
        <w:tc>
          <w:tcPr>
            <w:tcW w:w="960" w:type="dxa"/>
            <w:tcBorders>
              <w:top w:val="single" w:sz="4" w:space="0" w:color="auto"/>
              <w:left w:val="nil"/>
              <w:bottom w:val="single" w:sz="4" w:space="0" w:color="auto"/>
              <w:right w:val="single" w:sz="4" w:space="0" w:color="auto"/>
            </w:tcBorders>
            <w:shd w:val="clear" w:color="auto" w:fill="auto"/>
            <w:vAlign w:val="center"/>
          </w:tcPr>
          <w:p w14:paraId="7618E1BD" w14:textId="77777777" w:rsidR="007709C6" w:rsidRPr="007709C6" w:rsidRDefault="007709C6" w:rsidP="007709C6">
            <w:pPr>
              <w:jc w:val="center"/>
              <w:rPr>
                <w:sz w:val="18"/>
                <w:szCs w:val="18"/>
              </w:rPr>
            </w:pPr>
            <w:r w:rsidRPr="007709C6">
              <w:rPr>
                <w:sz w:val="18"/>
                <w:szCs w:val="18"/>
              </w:rPr>
              <w:t>153,47</w:t>
            </w:r>
          </w:p>
        </w:tc>
        <w:tc>
          <w:tcPr>
            <w:tcW w:w="968" w:type="dxa"/>
            <w:tcBorders>
              <w:top w:val="single" w:sz="4" w:space="0" w:color="auto"/>
              <w:left w:val="nil"/>
              <w:bottom w:val="single" w:sz="4" w:space="0" w:color="auto"/>
              <w:right w:val="single" w:sz="4" w:space="0" w:color="auto"/>
            </w:tcBorders>
            <w:shd w:val="clear" w:color="auto" w:fill="auto"/>
            <w:vAlign w:val="center"/>
          </w:tcPr>
          <w:p w14:paraId="3399145C" w14:textId="77777777" w:rsidR="007709C6" w:rsidRPr="007709C6" w:rsidRDefault="007709C6" w:rsidP="007709C6">
            <w:pPr>
              <w:jc w:val="center"/>
              <w:rPr>
                <w:sz w:val="18"/>
                <w:szCs w:val="18"/>
              </w:rPr>
            </w:pPr>
            <w:r w:rsidRPr="007709C6">
              <w:rPr>
                <w:sz w:val="18"/>
                <w:szCs w:val="18"/>
              </w:rPr>
              <w:t>142,52</w:t>
            </w:r>
          </w:p>
        </w:tc>
        <w:tc>
          <w:tcPr>
            <w:tcW w:w="828" w:type="dxa"/>
            <w:tcBorders>
              <w:top w:val="single" w:sz="4" w:space="0" w:color="auto"/>
              <w:left w:val="nil"/>
              <w:bottom w:val="single" w:sz="4" w:space="0" w:color="auto"/>
              <w:right w:val="single" w:sz="4" w:space="0" w:color="auto"/>
            </w:tcBorders>
            <w:shd w:val="clear" w:color="auto" w:fill="auto"/>
            <w:vAlign w:val="center"/>
          </w:tcPr>
          <w:p w14:paraId="12AEDB47" w14:textId="77777777" w:rsidR="007709C6" w:rsidRPr="007709C6" w:rsidRDefault="007709C6" w:rsidP="007709C6">
            <w:pPr>
              <w:jc w:val="center"/>
              <w:rPr>
                <w:sz w:val="18"/>
                <w:szCs w:val="18"/>
              </w:rPr>
            </w:pPr>
            <w:r w:rsidRPr="007709C6">
              <w:rPr>
                <w:sz w:val="18"/>
                <w:szCs w:val="18"/>
              </w:rPr>
              <w:t>163,10</w:t>
            </w:r>
          </w:p>
        </w:tc>
        <w:tc>
          <w:tcPr>
            <w:tcW w:w="969" w:type="dxa"/>
            <w:tcBorders>
              <w:top w:val="single" w:sz="4" w:space="0" w:color="auto"/>
              <w:left w:val="nil"/>
              <w:bottom w:val="single" w:sz="4" w:space="0" w:color="auto"/>
              <w:right w:val="single" w:sz="4" w:space="0" w:color="auto"/>
            </w:tcBorders>
            <w:shd w:val="clear" w:color="auto" w:fill="auto"/>
            <w:vAlign w:val="center"/>
          </w:tcPr>
          <w:p w14:paraId="591EDBB4" w14:textId="77777777" w:rsidR="007709C6" w:rsidRPr="007709C6" w:rsidRDefault="007709C6" w:rsidP="007709C6">
            <w:pPr>
              <w:jc w:val="center"/>
              <w:rPr>
                <w:sz w:val="18"/>
                <w:szCs w:val="18"/>
              </w:rPr>
            </w:pPr>
            <w:r w:rsidRPr="007709C6">
              <w:rPr>
                <w:sz w:val="18"/>
                <w:szCs w:val="18"/>
              </w:rPr>
              <w:t>152,38</w:t>
            </w:r>
          </w:p>
        </w:tc>
        <w:tc>
          <w:tcPr>
            <w:tcW w:w="829" w:type="dxa"/>
            <w:tcBorders>
              <w:top w:val="single" w:sz="4" w:space="0" w:color="auto"/>
              <w:left w:val="nil"/>
              <w:bottom w:val="single" w:sz="4" w:space="0" w:color="auto"/>
              <w:right w:val="single" w:sz="4" w:space="0" w:color="auto"/>
            </w:tcBorders>
            <w:shd w:val="clear" w:color="auto" w:fill="auto"/>
            <w:vAlign w:val="center"/>
          </w:tcPr>
          <w:p w14:paraId="0FDF68FA" w14:textId="77777777" w:rsidR="007709C6" w:rsidRPr="007709C6" w:rsidRDefault="007709C6" w:rsidP="007709C6">
            <w:pPr>
              <w:jc w:val="center"/>
              <w:rPr>
                <w:sz w:val="18"/>
                <w:szCs w:val="18"/>
              </w:rPr>
            </w:pPr>
            <w:r w:rsidRPr="007709C6">
              <w:rPr>
                <w:sz w:val="18"/>
                <w:szCs w:val="18"/>
              </w:rPr>
              <w:t>127,89</w:t>
            </w:r>
          </w:p>
        </w:tc>
        <w:tc>
          <w:tcPr>
            <w:tcW w:w="969" w:type="dxa"/>
            <w:tcBorders>
              <w:top w:val="single" w:sz="4" w:space="0" w:color="auto"/>
              <w:left w:val="nil"/>
              <w:bottom w:val="single" w:sz="4" w:space="0" w:color="auto"/>
              <w:right w:val="single" w:sz="4" w:space="0" w:color="auto"/>
            </w:tcBorders>
            <w:shd w:val="clear" w:color="auto" w:fill="auto"/>
            <w:vAlign w:val="center"/>
          </w:tcPr>
          <w:p w14:paraId="08CAF778" w14:textId="77777777" w:rsidR="007709C6" w:rsidRPr="007709C6" w:rsidRDefault="007709C6" w:rsidP="007709C6">
            <w:pPr>
              <w:jc w:val="center"/>
              <w:rPr>
                <w:sz w:val="18"/>
                <w:szCs w:val="18"/>
              </w:rPr>
            </w:pPr>
            <w:r w:rsidRPr="007709C6">
              <w:rPr>
                <w:sz w:val="18"/>
                <w:szCs w:val="18"/>
              </w:rPr>
              <w:t>118,77</w:t>
            </w:r>
          </w:p>
        </w:tc>
        <w:tc>
          <w:tcPr>
            <w:tcW w:w="829" w:type="dxa"/>
            <w:tcBorders>
              <w:top w:val="single" w:sz="4" w:space="0" w:color="auto"/>
              <w:left w:val="nil"/>
              <w:bottom w:val="single" w:sz="4" w:space="0" w:color="auto"/>
              <w:right w:val="single" w:sz="4" w:space="0" w:color="auto"/>
            </w:tcBorders>
            <w:shd w:val="clear" w:color="auto" w:fill="auto"/>
            <w:vAlign w:val="center"/>
          </w:tcPr>
          <w:p w14:paraId="6D84765B" w14:textId="77777777" w:rsidR="007709C6" w:rsidRPr="007709C6" w:rsidRDefault="007709C6" w:rsidP="007709C6">
            <w:pPr>
              <w:jc w:val="center"/>
              <w:rPr>
                <w:sz w:val="18"/>
                <w:szCs w:val="18"/>
              </w:rPr>
            </w:pPr>
            <w:r w:rsidRPr="007709C6">
              <w:rPr>
                <w:sz w:val="18"/>
                <w:szCs w:val="18"/>
              </w:rPr>
              <w:t>135,92</w:t>
            </w:r>
          </w:p>
        </w:tc>
        <w:tc>
          <w:tcPr>
            <w:tcW w:w="969" w:type="dxa"/>
            <w:tcBorders>
              <w:top w:val="single" w:sz="4" w:space="0" w:color="auto"/>
              <w:left w:val="nil"/>
              <w:bottom w:val="single" w:sz="4" w:space="0" w:color="auto"/>
              <w:right w:val="single" w:sz="4" w:space="0" w:color="auto"/>
            </w:tcBorders>
            <w:shd w:val="clear" w:color="auto" w:fill="auto"/>
            <w:vAlign w:val="center"/>
          </w:tcPr>
          <w:p w14:paraId="0DBD7101" w14:textId="77777777" w:rsidR="007709C6" w:rsidRPr="007709C6" w:rsidRDefault="007709C6" w:rsidP="007709C6">
            <w:pPr>
              <w:jc w:val="center"/>
              <w:rPr>
                <w:sz w:val="18"/>
                <w:szCs w:val="18"/>
              </w:rPr>
            </w:pPr>
            <w:r w:rsidRPr="007709C6">
              <w:rPr>
                <w:sz w:val="18"/>
                <w:szCs w:val="18"/>
              </w:rPr>
              <w:t>126,98</w:t>
            </w:r>
          </w:p>
        </w:tc>
        <w:tc>
          <w:tcPr>
            <w:tcW w:w="1294" w:type="dxa"/>
            <w:tcBorders>
              <w:top w:val="single" w:sz="4" w:space="0" w:color="auto"/>
              <w:left w:val="nil"/>
              <w:bottom w:val="single" w:sz="4" w:space="0" w:color="auto"/>
              <w:right w:val="single" w:sz="4" w:space="0" w:color="auto"/>
            </w:tcBorders>
            <w:shd w:val="clear" w:color="auto" w:fill="auto"/>
            <w:vAlign w:val="center"/>
          </w:tcPr>
          <w:p w14:paraId="37A4F53A" w14:textId="77777777" w:rsidR="007709C6" w:rsidRPr="007709C6" w:rsidRDefault="007709C6" w:rsidP="007709C6">
            <w:pPr>
              <w:jc w:val="center"/>
              <w:rPr>
                <w:sz w:val="18"/>
                <w:szCs w:val="18"/>
              </w:rPr>
            </w:pPr>
            <w:r w:rsidRPr="007709C6">
              <w:rPr>
                <w:sz w:val="18"/>
                <w:szCs w:val="18"/>
              </w:rPr>
              <w:t>17,85</w:t>
            </w:r>
          </w:p>
        </w:tc>
        <w:tc>
          <w:tcPr>
            <w:tcW w:w="1400" w:type="dxa"/>
            <w:tcBorders>
              <w:top w:val="single" w:sz="4" w:space="0" w:color="auto"/>
              <w:left w:val="nil"/>
              <w:bottom w:val="single" w:sz="4" w:space="0" w:color="auto"/>
              <w:right w:val="single" w:sz="4" w:space="0" w:color="auto"/>
            </w:tcBorders>
            <w:shd w:val="clear" w:color="auto" w:fill="auto"/>
            <w:vAlign w:val="center"/>
          </w:tcPr>
          <w:p w14:paraId="4E607EF2" w14:textId="77777777" w:rsidR="007709C6" w:rsidRPr="007709C6" w:rsidRDefault="007709C6" w:rsidP="007709C6">
            <w:pPr>
              <w:jc w:val="center"/>
              <w:rPr>
                <w:sz w:val="18"/>
                <w:szCs w:val="18"/>
              </w:rPr>
            </w:pPr>
            <w:r w:rsidRPr="007709C6">
              <w:rPr>
                <w:sz w:val="18"/>
                <w:szCs w:val="18"/>
              </w:rPr>
              <w:t>1 824,89</w:t>
            </w:r>
          </w:p>
        </w:tc>
        <w:tc>
          <w:tcPr>
            <w:tcW w:w="1436" w:type="dxa"/>
            <w:tcBorders>
              <w:top w:val="single" w:sz="4" w:space="0" w:color="auto"/>
              <w:left w:val="nil"/>
              <w:bottom w:val="single" w:sz="4" w:space="0" w:color="auto"/>
              <w:right w:val="single" w:sz="4" w:space="0" w:color="auto"/>
            </w:tcBorders>
            <w:shd w:val="clear" w:color="auto" w:fill="auto"/>
            <w:vAlign w:val="center"/>
          </w:tcPr>
          <w:p w14:paraId="66F2F1B0"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112EDCBC" w14:textId="77777777" w:rsidR="007709C6" w:rsidRPr="007709C6" w:rsidRDefault="007709C6" w:rsidP="007709C6">
            <w:pPr>
              <w:jc w:val="center"/>
              <w:rPr>
                <w:sz w:val="18"/>
                <w:szCs w:val="18"/>
              </w:rPr>
            </w:pPr>
            <w:r w:rsidRPr="007709C6">
              <w:rPr>
                <w:sz w:val="18"/>
                <w:szCs w:val="18"/>
              </w:rPr>
              <w:t>х</w:t>
            </w:r>
          </w:p>
        </w:tc>
      </w:tr>
      <w:tr w:rsidR="007709C6" w:rsidRPr="007709C6" w14:paraId="210E339B"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5FBC16"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27BF60E6" w14:textId="77777777" w:rsidR="007709C6" w:rsidRPr="007709C6" w:rsidRDefault="007709C6" w:rsidP="007709C6">
            <w:pPr>
              <w:jc w:val="center"/>
              <w:rPr>
                <w:sz w:val="18"/>
                <w:szCs w:val="18"/>
              </w:rPr>
            </w:pPr>
            <w:r w:rsidRPr="007709C6">
              <w:rPr>
                <w:sz w:val="18"/>
                <w:szCs w:val="18"/>
              </w:rPr>
              <w:t>с 01.01.2028</w:t>
            </w:r>
          </w:p>
        </w:tc>
        <w:tc>
          <w:tcPr>
            <w:tcW w:w="960" w:type="dxa"/>
            <w:tcBorders>
              <w:top w:val="single" w:sz="4" w:space="0" w:color="auto"/>
              <w:left w:val="nil"/>
              <w:bottom w:val="single" w:sz="4" w:space="0" w:color="auto"/>
              <w:right w:val="single" w:sz="4" w:space="0" w:color="auto"/>
            </w:tcBorders>
            <w:shd w:val="clear" w:color="auto" w:fill="auto"/>
            <w:vAlign w:val="center"/>
          </w:tcPr>
          <w:p w14:paraId="73F52747" w14:textId="77777777" w:rsidR="007709C6" w:rsidRPr="007709C6" w:rsidRDefault="007709C6" w:rsidP="007709C6">
            <w:pPr>
              <w:jc w:val="center"/>
              <w:rPr>
                <w:sz w:val="18"/>
                <w:szCs w:val="18"/>
              </w:rPr>
            </w:pPr>
            <w:r w:rsidRPr="007709C6">
              <w:rPr>
                <w:sz w:val="18"/>
                <w:szCs w:val="18"/>
              </w:rPr>
              <w:t>153,47</w:t>
            </w:r>
          </w:p>
        </w:tc>
        <w:tc>
          <w:tcPr>
            <w:tcW w:w="968" w:type="dxa"/>
            <w:tcBorders>
              <w:top w:val="single" w:sz="4" w:space="0" w:color="auto"/>
              <w:left w:val="nil"/>
              <w:bottom w:val="single" w:sz="4" w:space="0" w:color="auto"/>
              <w:right w:val="single" w:sz="4" w:space="0" w:color="auto"/>
            </w:tcBorders>
            <w:shd w:val="clear" w:color="auto" w:fill="auto"/>
            <w:vAlign w:val="center"/>
          </w:tcPr>
          <w:p w14:paraId="1EF0B2D3" w14:textId="77777777" w:rsidR="007709C6" w:rsidRPr="007709C6" w:rsidRDefault="007709C6" w:rsidP="007709C6">
            <w:pPr>
              <w:jc w:val="center"/>
              <w:rPr>
                <w:sz w:val="18"/>
                <w:szCs w:val="18"/>
              </w:rPr>
            </w:pPr>
            <w:r w:rsidRPr="007709C6">
              <w:rPr>
                <w:sz w:val="18"/>
                <w:szCs w:val="18"/>
              </w:rPr>
              <w:t>142,52</w:t>
            </w:r>
          </w:p>
        </w:tc>
        <w:tc>
          <w:tcPr>
            <w:tcW w:w="828" w:type="dxa"/>
            <w:tcBorders>
              <w:top w:val="single" w:sz="4" w:space="0" w:color="auto"/>
              <w:left w:val="nil"/>
              <w:bottom w:val="single" w:sz="4" w:space="0" w:color="auto"/>
              <w:right w:val="single" w:sz="4" w:space="0" w:color="auto"/>
            </w:tcBorders>
            <w:shd w:val="clear" w:color="auto" w:fill="auto"/>
            <w:vAlign w:val="center"/>
          </w:tcPr>
          <w:p w14:paraId="13090F03" w14:textId="77777777" w:rsidR="007709C6" w:rsidRPr="007709C6" w:rsidRDefault="007709C6" w:rsidP="007709C6">
            <w:pPr>
              <w:jc w:val="center"/>
              <w:rPr>
                <w:sz w:val="18"/>
                <w:szCs w:val="18"/>
              </w:rPr>
            </w:pPr>
            <w:r w:rsidRPr="007709C6">
              <w:rPr>
                <w:sz w:val="18"/>
                <w:szCs w:val="18"/>
              </w:rPr>
              <w:t>163,10</w:t>
            </w:r>
          </w:p>
        </w:tc>
        <w:tc>
          <w:tcPr>
            <w:tcW w:w="969" w:type="dxa"/>
            <w:tcBorders>
              <w:top w:val="single" w:sz="4" w:space="0" w:color="auto"/>
              <w:left w:val="nil"/>
              <w:bottom w:val="single" w:sz="4" w:space="0" w:color="auto"/>
              <w:right w:val="single" w:sz="4" w:space="0" w:color="auto"/>
            </w:tcBorders>
            <w:shd w:val="clear" w:color="auto" w:fill="auto"/>
            <w:vAlign w:val="center"/>
          </w:tcPr>
          <w:p w14:paraId="5D91AF12" w14:textId="77777777" w:rsidR="007709C6" w:rsidRPr="007709C6" w:rsidRDefault="007709C6" w:rsidP="007709C6">
            <w:pPr>
              <w:jc w:val="center"/>
              <w:rPr>
                <w:sz w:val="18"/>
                <w:szCs w:val="18"/>
              </w:rPr>
            </w:pPr>
            <w:r w:rsidRPr="007709C6">
              <w:rPr>
                <w:sz w:val="18"/>
                <w:szCs w:val="18"/>
              </w:rPr>
              <w:t>152,38</w:t>
            </w:r>
          </w:p>
        </w:tc>
        <w:tc>
          <w:tcPr>
            <w:tcW w:w="829" w:type="dxa"/>
            <w:tcBorders>
              <w:top w:val="single" w:sz="4" w:space="0" w:color="auto"/>
              <w:left w:val="nil"/>
              <w:bottom w:val="single" w:sz="4" w:space="0" w:color="auto"/>
              <w:right w:val="single" w:sz="4" w:space="0" w:color="auto"/>
            </w:tcBorders>
            <w:shd w:val="clear" w:color="auto" w:fill="auto"/>
            <w:vAlign w:val="center"/>
          </w:tcPr>
          <w:p w14:paraId="38F61C3B" w14:textId="77777777" w:rsidR="007709C6" w:rsidRPr="007709C6" w:rsidRDefault="007709C6" w:rsidP="007709C6">
            <w:pPr>
              <w:jc w:val="center"/>
              <w:rPr>
                <w:sz w:val="18"/>
                <w:szCs w:val="18"/>
              </w:rPr>
            </w:pPr>
            <w:r w:rsidRPr="007709C6">
              <w:rPr>
                <w:sz w:val="18"/>
                <w:szCs w:val="18"/>
              </w:rPr>
              <w:t>127,89</w:t>
            </w:r>
          </w:p>
        </w:tc>
        <w:tc>
          <w:tcPr>
            <w:tcW w:w="969" w:type="dxa"/>
            <w:tcBorders>
              <w:top w:val="single" w:sz="4" w:space="0" w:color="auto"/>
              <w:left w:val="nil"/>
              <w:bottom w:val="single" w:sz="4" w:space="0" w:color="auto"/>
              <w:right w:val="single" w:sz="4" w:space="0" w:color="auto"/>
            </w:tcBorders>
            <w:shd w:val="clear" w:color="auto" w:fill="auto"/>
            <w:vAlign w:val="center"/>
          </w:tcPr>
          <w:p w14:paraId="54A5E357" w14:textId="77777777" w:rsidR="007709C6" w:rsidRPr="007709C6" w:rsidRDefault="007709C6" w:rsidP="007709C6">
            <w:pPr>
              <w:jc w:val="center"/>
              <w:rPr>
                <w:sz w:val="18"/>
                <w:szCs w:val="18"/>
              </w:rPr>
            </w:pPr>
            <w:r w:rsidRPr="007709C6">
              <w:rPr>
                <w:sz w:val="18"/>
                <w:szCs w:val="18"/>
              </w:rPr>
              <w:t>118,77</w:t>
            </w:r>
          </w:p>
        </w:tc>
        <w:tc>
          <w:tcPr>
            <w:tcW w:w="829" w:type="dxa"/>
            <w:tcBorders>
              <w:top w:val="single" w:sz="4" w:space="0" w:color="auto"/>
              <w:left w:val="nil"/>
              <w:bottom w:val="single" w:sz="4" w:space="0" w:color="auto"/>
              <w:right w:val="single" w:sz="4" w:space="0" w:color="auto"/>
            </w:tcBorders>
            <w:shd w:val="clear" w:color="auto" w:fill="auto"/>
            <w:vAlign w:val="center"/>
          </w:tcPr>
          <w:p w14:paraId="7B0F6D9F" w14:textId="77777777" w:rsidR="007709C6" w:rsidRPr="007709C6" w:rsidRDefault="007709C6" w:rsidP="007709C6">
            <w:pPr>
              <w:jc w:val="center"/>
              <w:rPr>
                <w:sz w:val="18"/>
                <w:szCs w:val="18"/>
              </w:rPr>
            </w:pPr>
            <w:r w:rsidRPr="007709C6">
              <w:rPr>
                <w:sz w:val="18"/>
                <w:szCs w:val="18"/>
              </w:rPr>
              <w:t>135,92</w:t>
            </w:r>
          </w:p>
        </w:tc>
        <w:tc>
          <w:tcPr>
            <w:tcW w:w="969" w:type="dxa"/>
            <w:tcBorders>
              <w:top w:val="single" w:sz="4" w:space="0" w:color="auto"/>
              <w:left w:val="nil"/>
              <w:bottom w:val="single" w:sz="4" w:space="0" w:color="auto"/>
              <w:right w:val="single" w:sz="4" w:space="0" w:color="auto"/>
            </w:tcBorders>
            <w:shd w:val="clear" w:color="auto" w:fill="auto"/>
            <w:vAlign w:val="center"/>
          </w:tcPr>
          <w:p w14:paraId="19ED77FB" w14:textId="77777777" w:rsidR="007709C6" w:rsidRPr="007709C6" w:rsidRDefault="007709C6" w:rsidP="007709C6">
            <w:pPr>
              <w:jc w:val="center"/>
              <w:rPr>
                <w:sz w:val="18"/>
                <w:szCs w:val="18"/>
              </w:rPr>
            </w:pPr>
            <w:r w:rsidRPr="007709C6">
              <w:rPr>
                <w:sz w:val="18"/>
                <w:szCs w:val="18"/>
              </w:rPr>
              <w:t>126,98</w:t>
            </w:r>
          </w:p>
        </w:tc>
        <w:tc>
          <w:tcPr>
            <w:tcW w:w="1294" w:type="dxa"/>
            <w:tcBorders>
              <w:top w:val="single" w:sz="4" w:space="0" w:color="auto"/>
              <w:left w:val="nil"/>
              <w:bottom w:val="single" w:sz="4" w:space="0" w:color="auto"/>
              <w:right w:val="single" w:sz="4" w:space="0" w:color="auto"/>
            </w:tcBorders>
            <w:shd w:val="clear" w:color="auto" w:fill="auto"/>
            <w:vAlign w:val="center"/>
          </w:tcPr>
          <w:p w14:paraId="46209E8B" w14:textId="77777777" w:rsidR="007709C6" w:rsidRPr="007709C6" w:rsidRDefault="007709C6" w:rsidP="007709C6">
            <w:pPr>
              <w:jc w:val="center"/>
              <w:rPr>
                <w:sz w:val="18"/>
                <w:szCs w:val="18"/>
              </w:rPr>
            </w:pPr>
            <w:r w:rsidRPr="007709C6">
              <w:rPr>
                <w:sz w:val="18"/>
                <w:szCs w:val="18"/>
              </w:rPr>
              <w:t>17,85</w:t>
            </w:r>
          </w:p>
        </w:tc>
        <w:tc>
          <w:tcPr>
            <w:tcW w:w="1400" w:type="dxa"/>
            <w:tcBorders>
              <w:top w:val="single" w:sz="4" w:space="0" w:color="auto"/>
              <w:left w:val="nil"/>
              <w:bottom w:val="single" w:sz="4" w:space="0" w:color="auto"/>
              <w:right w:val="single" w:sz="4" w:space="0" w:color="auto"/>
            </w:tcBorders>
            <w:shd w:val="clear" w:color="auto" w:fill="auto"/>
            <w:vAlign w:val="center"/>
          </w:tcPr>
          <w:p w14:paraId="6C6F0379" w14:textId="77777777" w:rsidR="007709C6" w:rsidRPr="007709C6" w:rsidRDefault="007709C6" w:rsidP="007709C6">
            <w:pPr>
              <w:jc w:val="center"/>
              <w:rPr>
                <w:sz w:val="18"/>
                <w:szCs w:val="18"/>
              </w:rPr>
            </w:pPr>
            <w:r w:rsidRPr="007709C6">
              <w:rPr>
                <w:sz w:val="18"/>
                <w:szCs w:val="18"/>
              </w:rPr>
              <w:t>1 824,89</w:t>
            </w:r>
          </w:p>
        </w:tc>
        <w:tc>
          <w:tcPr>
            <w:tcW w:w="1436" w:type="dxa"/>
            <w:tcBorders>
              <w:top w:val="single" w:sz="4" w:space="0" w:color="auto"/>
              <w:left w:val="nil"/>
              <w:bottom w:val="single" w:sz="4" w:space="0" w:color="auto"/>
              <w:right w:val="single" w:sz="4" w:space="0" w:color="auto"/>
            </w:tcBorders>
            <w:shd w:val="clear" w:color="auto" w:fill="auto"/>
            <w:vAlign w:val="center"/>
          </w:tcPr>
          <w:p w14:paraId="79E53602"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6955F112" w14:textId="77777777" w:rsidR="007709C6" w:rsidRPr="007709C6" w:rsidRDefault="007709C6" w:rsidP="007709C6">
            <w:pPr>
              <w:jc w:val="center"/>
              <w:rPr>
                <w:sz w:val="18"/>
                <w:szCs w:val="18"/>
              </w:rPr>
            </w:pPr>
            <w:r w:rsidRPr="007709C6">
              <w:rPr>
                <w:sz w:val="18"/>
                <w:szCs w:val="18"/>
              </w:rPr>
              <w:t>х</w:t>
            </w:r>
          </w:p>
        </w:tc>
      </w:tr>
      <w:tr w:rsidR="007709C6" w:rsidRPr="007709C6" w14:paraId="112E295A" w14:textId="77777777" w:rsidTr="006D5EE3">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DE82A6" w14:textId="77777777" w:rsidR="007709C6" w:rsidRPr="007709C6" w:rsidRDefault="007709C6" w:rsidP="007709C6">
            <w:pPr>
              <w:jc w:val="center"/>
              <w:rPr>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4B46DCC4" w14:textId="77777777" w:rsidR="007709C6" w:rsidRPr="007709C6" w:rsidRDefault="007709C6" w:rsidP="007709C6">
            <w:pPr>
              <w:jc w:val="center"/>
              <w:rPr>
                <w:sz w:val="18"/>
                <w:szCs w:val="18"/>
              </w:rPr>
            </w:pPr>
            <w:r w:rsidRPr="007709C6">
              <w:rPr>
                <w:sz w:val="18"/>
                <w:szCs w:val="18"/>
              </w:rPr>
              <w:t>с 01.07.2028</w:t>
            </w:r>
          </w:p>
        </w:tc>
        <w:tc>
          <w:tcPr>
            <w:tcW w:w="960" w:type="dxa"/>
            <w:tcBorders>
              <w:top w:val="single" w:sz="4" w:space="0" w:color="auto"/>
              <w:left w:val="nil"/>
              <w:bottom w:val="single" w:sz="4" w:space="0" w:color="auto"/>
              <w:right w:val="single" w:sz="4" w:space="0" w:color="auto"/>
            </w:tcBorders>
            <w:shd w:val="clear" w:color="auto" w:fill="auto"/>
            <w:vAlign w:val="center"/>
          </w:tcPr>
          <w:p w14:paraId="78902976" w14:textId="77777777" w:rsidR="007709C6" w:rsidRPr="007709C6" w:rsidRDefault="007709C6" w:rsidP="007709C6">
            <w:pPr>
              <w:jc w:val="center"/>
              <w:rPr>
                <w:sz w:val="18"/>
                <w:szCs w:val="18"/>
              </w:rPr>
            </w:pPr>
            <w:r w:rsidRPr="007709C6">
              <w:rPr>
                <w:sz w:val="18"/>
                <w:szCs w:val="18"/>
              </w:rPr>
              <w:t>167,12</w:t>
            </w:r>
          </w:p>
        </w:tc>
        <w:tc>
          <w:tcPr>
            <w:tcW w:w="968" w:type="dxa"/>
            <w:tcBorders>
              <w:top w:val="single" w:sz="4" w:space="0" w:color="auto"/>
              <w:left w:val="nil"/>
              <w:bottom w:val="single" w:sz="4" w:space="0" w:color="auto"/>
              <w:right w:val="single" w:sz="4" w:space="0" w:color="auto"/>
            </w:tcBorders>
            <w:shd w:val="clear" w:color="auto" w:fill="auto"/>
            <w:vAlign w:val="center"/>
          </w:tcPr>
          <w:p w14:paraId="4D93810A" w14:textId="77777777" w:rsidR="007709C6" w:rsidRPr="007709C6" w:rsidRDefault="007709C6" w:rsidP="007709C6">
            <w:pPr>
              <w:jc w:val="center"/>
              <w:rPr>
                <w:sz w:val="18"/>
                <w:szCs w:val="18"/>
              </w:rPr>
            </w:pPr>
            <w:r w:rsidRPr="007709C6">
              <w:rPr>
                <w:sz w:val="18"/>
                <w:szCs w:val="18"/>
              </w:rPr>
              <w:t>155,52</w:t>
            </w:r>
          </w:p>
        </w:tc>
        <w:tc>
          <w:tcPr>
            <w:tcW w:w="828" w:type="dxa"/>
            <w:tcBorders>
              <w:top w:val="single" w:sz="4" w:space="0" w:color="auto"/>
              <w:left w:val="nil"/>
              <w:bottom w:val="single" w:sz="4" w:space="0" w:color="auto"/>
              <w:right w:val="single" w:sz="4" w:space="0" w:color="auto"/>
            </w:tcBorders>
            <w:shd w:val="clear" w:color="auto" w:fill="auto"/>
            <w:vAlign w:val="center"/>
          </w:tcPr>
          <w:p w14:paraId="2ECA2923" w14:textId="77777777" w:rsidR="007709C6" w:rsidRPr="007709C6" w:rsidRDefault="007709C6" w:rsidP="007709C6">
            <w:pPr>
              <w:jc w:val="center"/>
              <w:rPr>
                <w:sz w:val="18"/>
                <w:szCs w:val="18"/>
              </w:rPr>
            </w:pPr>
            <w:r w:rsidRPr="007709C6">
              <w:rPr>
                <w:sz w:val="18"/>
                <w:szCs w:val="18"/>
              </w:rPr>
              <w:t>177,35</w:t>
            </w:r>
          </w:p>
        </w:tc>
        <w:tc>
          <w:tcPr>
            <w:tcW w:w="969" w:type="dxa"/>
            <w:tcBorders>
              <w:top w:val="single" w:sz="4" w:space="0" w:color="auto"/>
              <w:left w:val="nil"/>
              <w:bottom w:val="single" w:sz="4" w:space="0" w:color="auto"/>
              <w:right w:val="single" w:sz="4" w:space="0" w:color="auto"/>
            </w:tcBorders>
            <w:shd w:val="clear" w:color="auto" w:fill="auto"/>
            <w:vAlign w:val="center"/>
          </w:tcPr>
          <w:p w14:paraId="1C98E8A7" w14:textId="77777777" w:rsidR="007709C6" w:rsidRPr="007709C6" w:rsidRDefault="007709C6" w:rsidP="007709C6">
            <w:pPr>
              <w:jc w:val="center"/>
              <w:rPr>
                <w:sz w:val="18"/>
                <w:szCs w:val="18"/>
              </w:rPr>
            </w:pPr>
            <w:r w:rsidRPr="007709C6">
              <w:rPr>
                <w:sz w:val="18"/>
                <w:szCs w:val="18"/>
              </w:rPr>
              <w:t>165,97</w:t>
            </w:r>
          </w:p>
        </w:tc>
        <w:tc>
          <w:tcPr>
            <w:tcW w:w="829" w:type="dxa"/>
            <w:tcBorders>
              <w:top w:val="single" w:sz="4" w:space="0" w:color="auto"/>
              <w:left w:val="nil"/>
              <w:bottom w:val="single" w:sz="4" w:space="0" w:color="auto"/>
              <w:right w:val="single" w:sz="4" w:space="0" w:color="auto"/>
            </w:tcBorders>
            <w:shd w:val="clear" w:color="auto" w:fill="auto"/>
            <w:vAlign w:val="center"/>
          </w:tcPr>
          <w:p w14:paraId="31220657" w14:textId="77777777" w:rsidR="007709C6" w:rsidRPr="007709C6" w:rsidRDefault="007709C6" w:rsidP="007709C6">
            <w:pPr>
              <w:jc w:val="center"/>
              <w:rPr>
                <w:sz w:val="18"/>
                <w:szCs w:val="18"/>
              </w:rPr>
            </w:pPr>
            <w:r w:rsidRPr="007709C6">
              <w:rPr>
                <w:sz w:val="18"/>
                <w:szCs w:val="18"/>
              </w:rPr>
              <w:t>139,27</w:t>
            </w:r>
          </w:p>
        </w:tc>
        <w:tc>
          <w:tcPr>
            <w:tcW w:w="969" w:type="dxa"/>
            <w:tcBorders>
              <w:top w:val="single" w:sz="4" w:space="0" w:color="auto"/>
              <w:left w:val="nil"/>
              <w:bottom w:val="single" w:sz="4" w:space="0" w:color="auto"/>
              <w:right w:val="single" w:sz="4" w:space="0" w:color="auto"/>
            </w:tcBorders>
            <w:shd w:val="clear" w:color="auto" w:fill="auto"/>
            <w:vAlign w:val="center"/>
          </w:tcPr>
          <w:p w14:paraId="015A0FE0" w14:textId="77777777" w:rsidR="007709C6" w:rsidRPr="007709C6" w:rsidRDefault="007709C6" w:rsidP="007709C6">
            <w:pPr>
              <w:jc w:val="center"/>
              <w:rPr>
                <w:sz w:val="18"/>
                <w:szCs w:val="18"/>
              </w:rPr>
            </w:pPr>
            <w:r w:rsidRPr="007709C6">
              <w:rPr>
                <w:sz w:val="18"/>
                <w:szCs w:val="18"/>
              </w:rPr>
              <w:t>129,60</w:t>
            </w:r>
          </w:p>
        </w:tc>
        <w:tc>
          <w:tcPr>
            <w:tcW w:w="829" w:type="dxa"/>
            <w:tcBorders>
              <w:top w:val="single" w:sz="4" w:space="0" w:color="auto"/>
              <w:left w:val="nil"/>
              <w:bottom w:val="single" w:sz="4" w:space="0" w:color="auto"/>
              <w:right w:val="single" w:sz="4" w:space="0" w:color="auto"/>
            </w:tcBorders>
            <w:shd w:val="clear" w:color="auto" w:fill="auto"/>
            <w:vAlign w:val="center"/>
          </w:tcPr>
          <w:p w14:paraId="771FB6CC" w14:textId="77777777" w:rsidR="007709C6" w:rsidRPr="007709C6" w:rsidRDefault="007709C6" w:rsidP="007709C6">
            <w:pPr>
              <w:jc w:val="center"/>
              <w:rPr>
                <w:sz w:val="18"/>
                <w:szCs w:val="18"/>
              </w:rPr>
            </w:pPr>
            <w:r w:rsidRPr="007709C6">
              <w:rPr>
                <w:sz w:val="18"/>
                <w:szCs w:val="18"/>
              </w:rPr>
              <w:t>147,79</w:t>
            </w:r>
          </w:p>
        </w:tc>
        <w:tc>
          <w:tcPr>
            <w:tcW w:w="969" w:type="dxa"/>
            <w:tcBorders>
              <w:top w:val="single" w:sz="4" w:space="0" w:color="auto"/>
              <w:left w:val="nil"/>
              <w:bottom w:val="single" w:sz="4" w:space="0" w:color="auto"/>
              <w:right w:val="single" w:sz="4" w:space="0" w:color="auto"/>
            </w:tcBorders>
            <w:shd w:val="clear" w:color="auto" w:fill="auto"/>
            <w:vAlign w:val="center"/>
          </w:tcPr>
          <w:p w14:paraId="16B4B9AF" w14:textId="77777777" w:rsidR="007709C6" w:rsidRPr="007709C6" w:rsidRDefault="007709C6" w:rsidP="007709C6">
            <w:pPr>
              <w:jc w:val="center"/>
              <w:rPr>
                <w:sz w:val="18"/>
                <w:szCs w:val="18"/>
              </w:rPr>
            </w:pPr>
            <w:r w:rsidRPr="007709C6">
              <w:rPr>
                <w:sz w:val="18"/>
                <w:szCs w:val="18"/>
              </w:rPr>
              <w:t>138,31</w:t>
            </w:r>
          </w:p>
        </w:tc>
        <w:tc>
          <w:tcPr>
            <w:tcW w:w="1294" w:type="dxa"/>
            <w:tcBorders>
              <w:top w:val="single" w:sz="4" w:space="0" w:color="auto"/>
              <w:left w:val="nil"/>
              <w:bottom w:val="single" w:sz="4" w:space="0" w:color="auto"/>
              <w:right w:val="single" w:sz="4" w:space="0" w:color="auto"/>
            </w:tcBorders>
            <w:shd w:val="clear" w:color="auto" w:fill="auto"/>
            <w:vAlign w:val="center"/>
          </w:tcPr>
          <w:p w14:paraId="2E441A1C" w14:textId="77777777" w:rsidR="007709C6" w:rsidRPr="007709C6" w:rsidRDefault="007709C6" w:rsidP="007709C6">
            <w:pPr>
              <w:jc w:val="center"/>
              <w:rPr>
                <w:sz w:val="18"/>
                <w:szCs w:val="18"/>
              </w:rPr>
            </w:pPr>
            <w:r w:rsidRPr="007709C6">
              <w:rPr>
                <w:sz w:val="18"/>
                <w:szCs w:val="18"/>
              </w:rPr>
              <w:t>22,59</w:t>
            </w:r>
          </w:p>
        </w:tc>
        <w:tc>
          <w:tcPr>
            <w:tcW w:w="1400" w:type="dxa"/>
            <w:tcBorders>
              <w:top w:val="single" w:sz="4" w:space="0" w:color="auto"/>
              <w:left w:val="nil"/>
              <w:bottom w:val="single" w:sz="4" w:space="0" w:color="auto"/>
              <w:right w:val="single" w:sz="4" w:space="0" w:color="auto"/>
            </w:tcBorders>
            <w:shd w:val="clear" w:color="auto" w:fill="auto"/>
            <w:vAlign w:val="center"/>
          </w:tcPr>
          <w:p w14:paraId="05AA6C1B" w14:textId="77777777" w:rsidR="007709C6" w:rsidRPr="007709C6" w:rsidRDefault="007709C6" w:rsidP="007709C6">
            <w:pPr>
              <w:jc w:val="center"/>
              <w:rPr>
                <w:sz w:val="18"/>
                <w:szCs w:val="18"/>
              </w:rPr>
            </w:pPr>
            <w:r w:rsidRPr="007709C6">
              <w:rPr>
                <w:sz w:val="18"/>
                <w:szCs w:val="18"/>
              </w:rPr>
              <w:t>1 935,06</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760209AB" w14:textId="77777777" w:rsidR="007709C6" w:rsidRPr="007709C6" w:rsidRDefault="007709C6" w:rsidP="007709C6">
            <w:pPr>
              <w:jc w:val="center"/>
              <w:rPr>
                <w:sz w:val="18"/>
                <w:szCs w:val="18"/>
              </w:rPr>
            </w:pPr>
            <w:r w:rsidRPr="007709C6">
              <w:rPr>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4739D85C" w14:textId="77777777" w:rsidR="007709C6" w:rsidRPr="007709C6" w:rsidRDefault="007709C6" w:rsidP="007709C6">
            <w:pPr>
              <w:jc w:val="center"/>
              <w:rPr>
                <w:sz w:val="18"/>
                <w:szCs w:val="18"/>
              </w:rPr>
            </w:pPr>
            <w:r w:rsidRPr="007709C6">
              <w:rPr>
                <w:sz w:val="18"/>
                <w:szCs w:val="18"/>
              </w:rPr>
              <w:t>х</w:t>
            </w:r>
          </w:p>
        </w:tc>
      </w:tr>
    </w:tbl>
    <w:p w14:paraId="32F512B3" w14:textId="77777777" w:rsidR="007709C6" w:rsidRPr="007709C6" w:rsidRDefault="007709C6" w:rsidP="007709C6">
      <w:pPr>
        <w:tabs>
          <w:tab w:val="left" w:pos="5580"/>
          <w:tab w:val="left" w:pos="9498"/>
        </w:tabs>
      </w:pPr>
    </w:p>
    <w:p w14:paraId="7EDB2EEC" w14:textId="77777777" w:rsidR="007709C6" w:rsidRPr="007709C6" w:rsidRDefault="007709C6" w:rsidP="007709C6">
      <w:pPr>
        <w:tabs>
          <w:tab w:val="left" w:pos="5580"/>
          <w:tab w:val="left" w:pos="9498"/>
        </w:tabs>
      </w:pPr>
    </w:p>
    <w:p w14:paraId="39A40208" w14:textId="77777777" w:rsidR="007709C6" w:rsidRPr="007709C6" w:rsidRDefault="007709C6" w:rsidP="007709C6">
      <w:pPr>
        <w:tabs>
          <w:tab w:val="left" w:pos="5580"/>
          <w:tab w:val="left" w:pos="9498"/>
        </w:tabs>
        <w:sectPr w:rsidR="007709C6" w:rsidRPr="007709C6" w:rsidSect="007709C6">
          <w:pgSz w:w="16838" w:h="11906" w:orient="landscape"/>
          <w:pgMar w:top="1418" w:right="709" w:bottom="707" w:left="426" w:header="709" w:footer="709" w:gutter="0"/>
          <w:cols w:space="708"/>
          <w:docGrid w:linePitch="360"/>
        </w:sectPr>
      </w:pPr>
    </w:p>
    <w:p w14:paraId="6B4F04A6" w14:textId="6FBB9E17" w:rsidR="007709C6" w:rsidRPr="00AE0629" w:rsidRDefault="007709C6" w:rsidP="007709C6">
      <w:pPr>
        <w:tabs>
          <w:tab w:val="left" w:pos="5580"/>
          <w:tab w:val="left" w:pos="9498"/>
        </w:tabs>
        <w:ind w:left="-4836" w:right="-569" w:firstLine="10365"/>
      </w:pPr>
      <w:r w:rsidRPr="00AE0629">
        <w:lastRenderedPageBreak/>
        <w:t xml:space="preserve">Приложение № </w:t>
      </w:r>
      <w:r>
        <w:t>4</w:t>
      </w:r>
      <w:r>
        <w:t>6</w:t>
      </w:r>
      <w:r w:rsidRPr="00AE0629">
        <w:t xml:space="preserve"> к протоколу № </w:t>
      </w:r>
      <w:r>
        <w:t>80</w:t>
      </w:r>
    </w:p>
    <w:p w14:paraId="51723F9A" w14:textId="77777777" w:rsidR="007709C6" w:rsidRPr="00AE0629" w:rsidRDefault="007709C6" w:rsidP="007709C6">
      <w:pPr>
        <w:tabs>
          <w:tab w:val="left" w:pos="5580"/>
          <w:tab w:val="left" w:pos="9498"/>
        </w:tabs>
        <w:ind w:left="-4836" w:right="-569" w:firstLine="10365"/>
      </w:pPr>
      <w:r w:rsidRPr="00AE0629">
        <w:t>заседания правления Региональной</w:t>
      </w:r>
    </w:p>
    <w:p w14:paraId="26FED4FB" w14:textId="77777777" w:rsidR="007709C6" w:rsidRPr="00AE0629" w:rsidRDefault="007709C6" w:rsidP="007709C6">
      <w:pPr>
        <w:tabs>
          <w:tab w:val="left" w:pos="5580"/>
          <w:tab w:val="left" w:pos="9498"/>
        </w:tabs>
        <w:ind w:left="-4836" w:right="-569" w:firstLine="10365"/>
      </w:pPr>
      <w:r w:rsidRPr="00AE0629">
        <w:t>энергетической комиссии</w:t>
      </w:r>
    </w:p>
    <w:p w14:paraId="193D7974" w14:textId="77777777" w:rsidR="007709C6" w:rsidRDefault="007709C6" w:rsidP="007709C6">
      <w:pPr>
        <w:tabs>
          <w:tab w:val="left" w:pos="5580"/>
          <w:tab w:val="left" w:pos="9498"/>
        </w:tabs>
        <w:ind w:left="-4836" w:right="-569" w:firstLine="10365"/>
      </w:pPr>
      <w:r w:rsidRPr="00AE0629">
        <w:t xml:space="preserve">Кузбасса от </w:t>
      </w:r>
      <w:r>
        <w:t>19</w:t>
      </w:r>
      <w:r w:rsidRPr="00AE0629">
        <w:t>.1</w:t>
      </w:r>
      <w:r>
        <w:t>2</w:t>
      </w:r>
      <w:r w:rsidRPr="00AE0629">
        <w:t>.2023</w:t>
      </w:r>
    </w:p>
    <w:p w14:paraId="1E8E338E" w14:textId="77777777" w:rsidR="007709C6" w:rsidRPr="007709C6" w:rsidRDefault="007709C6" w:rsidP="007709C6">
      <w:pPr>
        <w:tabs>
          <w:tab w:val="left" w:pos="5580"/>
          <w:tab w:val="left" w:pos="9498"/>
        </w:tabs>
        <w:ind w:left="-4836" w:right="-569" w:firstLine="9231"/>
      </w:pPr>
    </w:p>
    <w:p w14:paraId="505C95D8" w14:textId="77777777" w:rsidR="007709C6" w:rsidRPr="007709C6" w:rsidRDefault="007709C6" w:rsidP="007709C6">
      <w:pPr>
        <w:jc w:val="center"/>
        <w:rPr>
          <w:b/>
          <w:bCs/>
          <w:sz w:val="28"/>
          <w:szCs w:val="28"/>
          <w:lang w:eastAsia="en-US"/>
        </w:rPr>
      </w:pPr>
      <w:r w:rsidRPr="007709C6">
        <w:rPr>
          <w:b/>
          <w:bCs/>
          <w:sz w:val="28"/>
          <w:szCs w:val="28"/>
          <w:lang w:eastAsia="en-US"/>
        </w:rPr>
        <w:t xml:space="preserve">Долгосрочные параметры регулирования АО «Кузбассэнерго» </w:t>
      </w:r>
    </w:p>
    <w:p w14:paraId="0AED4F59" w14:textId="77777777" w:rsidR="007709C6" w:rsidRPr="007709C6" w:rsidRDefault="007709C6" w:rsidP="007709C6">
      <w:pPr>
        <w:jc w:val="center"/>
        <w:rPr>
          <w:b/>
          <w:bCs/>
          <w:sz w:val="28"/>
          <w:szCs w:val="28"/>
          <w:lang w:eastAsia="en-US"/>
        </w:rPr>
      </w:pPr>
      <w:r w:rsidRPr="007709C6">
        <w:rPr>
          <w:b/>
          <w:bCs/>
          <w:sz w:val="28"/>
          <w:szCs w:val="28"/>
          <w:lang w:eastAsia="en-US"/>
        </w:rPr>
        <w:t xml:space="preserve">для формирования долгосрочных тарифов на тепловую энергию, </w:t>
      </w:r>
    </w:p>
    <w:p w14:paraId="4D09AE92" w14:textId="77777777" w:rsidR="007709C6" w:rsidRPr="007709C6" w:rsidRDefault="007709C6" w:rsidP="007709C6">
      <w:pPr>
        <w:jc w:val="center"/>
        <w:rPr>
          <w:b/>
          <w:bCs/>
          <w:sz w:val="28"/>
          <w:szCs w:val="28"/>
          <w:lang w:eastAsia="en-US"/>
        </w:rPr>
      </w:pPr>
      <w:r w:rsidRPr="007709C6">
        <w:rPr>
          <w:b/>
          <w:bCs/>
          <w:sz w:val="28"/>
          <w:szCs w:val="28"/>
          <w:lang w:eastAsia="en-US"/>
        </w:rPr>
        <w:t>реализуемую на потребительском рынке Мысковского городского округа,</w:t>
      </w:r>
    </w:p>
    <w:p w14:paraId="077AFB72" w14:textId="77777777" w:rsidR="007709C6" w:rsidRPr="007709C6" w:rsidRDefault="007709C6" w:rsidP="007709C6">
      <w:pPr>
        <w:jc w:val="center"/>
        <w:rPr>
          <w:b/>
          <w:bCs/>
          <w:sz w:val="28"/>
          <w:szCs w:val="28"/>
          <w:lang w:eastAsia="en-US"/>
        </w:rPr>
      </w:pPr>
      <w:r w:rsidRPr="007709C6">
        <w:rPr>
          <w:b/>
          <w:bCs/>
          <w:sz w:val="28"/>
          <w:szCs w:val="28"/>
          <w:lang w:eastAsia="en-US"/>
        </w:rPr>
        <w:t>на период с 01.01.2024 по 31.12.2028</w:t>
      </w:r>
    </w:p>
    <w:p w14:paraId="140D072E" w14:textId="77777777" w:rsidR="007709C6" w:rsidRPr="007709C6" w:rsidRDefault="007709C6" w:rsidP="007709C6">
      <w:pPr>
        <w:jc w:val="center"/>
        <w:rPr>
          <w:b/>
          <w:bCs/>
          <w:sz w:val="28"/>
          <w:szCs w:val="28"/>
          <w:lang w:eastAsia="en-US"/>
        </w:rPr>
      </w:pPr>
    </w:p>
    <w:tbl>
      <w:tblPr>
        <w:tblpPr w:leftFromText="180" w:rightFromText="180" w:vertAnchor="text" w:horzAnchor="margin" w:tblpXSpec="center" w:tblpY="-2"/>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853"/>
        <w:gridCol w:w="997"/>
        <w:gridCol w:w="1205"/>
        <w:gridCol w:w="997"/>
        <w:gridCol w:w="1071"/>
        <w:gridCol w:w="1139"/>
        <w:gridCol w:w="1139"/>
        <w:gridCol w:w="1281"/>
      </w:tblGrid>
      <w:tr w:rsidR="007709C6" w:rsidRPr="007709C6" w14:paraId="171485A6" w14:textId="77777777" w:rsidTr="006D5EE3">
        <w:trPr>
          <w:trHeight w:val="2080"/>
        </w:trPr>
        <w:tc>
          <w:tcPr>
            <w:tcW w:w="1708" w:type="dxa"/>
            <w:vMerge w:val="restart"/>
            <w:shd w:val="clear" w:color="auto" w:fill="auto"/>
            <w:vAlign w:val="center"/>
          </w:tcPr>
          <w:p w14:paraId="52D91D1E" w14:textId="77777777" w:rsidR="007709C6" w:rsidRPr="007709C6" w:rsidRDefault="007709C6" w:rsidP="007709C6">
            <w:pPr>
              <w:ind w:right="-108"/>
              <w:jc w:val="center"/>
              <w:rPr>
                <w:sz w:val="22"/>
                <w:szCs w:val="22"/>
              </w:rPr>
            </w:pPr>
            <w:r w:rsidRPr="007709C6">
              <w:rPr>
                <w:sz w:val="22"/>
                <w:szCs w:val="22"/>
              </w:rPr>
              <w:t>Наименование регулируемой организации</w:t>
            </w:r>
          </w:p>
        </w:tc>
        <w:tc>
          <w:tcPr>
            <w:tcW w:w="853" w:type="dxa"/>
            <w:vMerge w:val="restart"/>
            <w:shd w:val="clear" w:color="auto" w:fill="auto"/>
            <w:vAlign w:val="center"/>
          </w:tcPr>
          <w:p w14:paraId="6E3EE495" w14:textId="77777777" w:rsidR="007709C6" w:rsidRPr="007709C6" w:rsidRDefault="007709C6" w:rsidP="007709C6">
            <w:pPr>
              <w:ind w:left="-91" w:right="-108" w:hanging="17"/>
              <w:jc w:val="center"/>
              <w:rPr>
                <w:sz w:val="22"/>
                <w:szCs w:val="22"/>
              </w:rPr>
            </w:pPr>
            <w:r w:rsidRPr="007709C6">
              <w:rPr>
                <w:sz w:val="22"/>
                <w:szCs w:val="22"/>
              </w:rPr>
              <w:t>Период</w:t>
            </w:r>
          </w:p>
        </w:tc>
        <w:tc>
          <w:tcPr>
            <w:tcW w:w="997" w:type="dxa"/>
            <w:shd w:val="clear" w:color="auto" w:fill="auto"/>
            <w:vAlign w:val="center"/>
          </w:tcPr>
          <w:p w14:paraId="7DD41C6A" w14:textId="77777777" w:rsidR="007709C6" w:rsidRPr="007709C6" w:rsidRDefault="007709C6" w:rsidP="007709C6">
            <w:pPr>
              <w:ind w:left="-108" w:right="-108"/>
              <w:jc w:val="center"/>
              <w:rPr>
                <w:sz w:val="22"/>
                <w:szCs w:val="22"/>
              </w:rPr>
            </w:pPr>
            <w:r w:rsidRPr="007709C6">
              <w:rPr>
                <w:sz w:val="22"/>
                <w:szCs w:val="22"/>
              </w:rPr>
              <w:t>Базовый</w:t>
            </w:r>
          </w:p>
          <w:p w14:paraId="4D530B1D" w14:textId="77777777" w:rsidR="007709C6" w:rsidRPr="007709C6" w:rsidRDefault="007709C6" w:rsidP="007709C6">
            <w:pPr>
              <w:ind w:left="-108" w:right="-108"/>
              <w:jc w:val="center"/>
              <w:rPr>
                <w:sz w:val="22"/>
                <w:szCs w:val="22"/>
              </w:rPr>
            </w:pPr>
            <w:r w:rsidRPr="007709C6">
              <w:rPr>
                <w:sz w:val="22"/>
                <w:szCs w:val="22"/>
              </w:rPr>
              <w:t>уровень опера-ционных расходов</w:t>
            </w:r>
          </w:p>
        </w:tc>
        <w:tc>
          <w:tcPr>
            <w:tcW w:w="1205" w:type="dxa"/>
            <w:shd w:val="clear" w:color="auto" w:fill="auto"/>
            <w:vAlign w:val="center"/>
          </w:tcPr>
          <w:p w14:paraId="05DE3413" w14:textId="77777777" w:rsidR="007709C6" w:rsidRPr="007709C6" w:rsidRDefault="007709C6" w:rsidP="007709C6">
            <w:pPr>
              <w:ind w:left="-108" w:right="-108"/>
              <w:jc w:val="center"/>
              <w:rPr>
                <w:sz w:val="22"/>
                <w:szCs w:val="22"/>
              </w:rPr>
            </w:pPr>
            <w:r w:rsidRPr="007709C6">
              <w:rPr>
                <w:sz w:val="22"/>
                <w:szCs w:val="22"/>
              </w:rPr>
              <w:t>Индекс эффектив-ности операцион-ных расхо-дов</w:t>
            </w:r>
          </w:p>
        </w:tc>
        <w:tc>
          <w:tcPr>
            <w:tcW w:w="997" w:type="dxa"/>
            <w:shd w:val="clear" w:color="auto" w:fill="auto"/>
            <w:vAlign w:val="center"/>
          </w:tcPr>
          <w:p w14:paraId="38807CE4" w14:textId="77777777" w:rsidR="007709C6" w:rsidRPr="007709C6" w:rsidRDefault="007709C6" w:rsidP="007709C6">
            <w:pPr>
              <w:ind w:left="-108" w:right="-108"/>
              <w:jc w:val="center"/>
              <w:rPr>
                <w:sz w:val="22"/>
                <w:szCs w:val="22"/>
              </w:rPr>
            </w:pPr>
            <w:r w:rsidRPr="007709C6">
              <w:rPr>
                <w:sz w:val="22"/>
                <w:szCs w:val="22"/>
              </w:rPr>
              <w:t>Норма-тивный уровень прибыли</w:t>
            </w:r>
          </w:p>
        </w:tc>
        <w:tc>
          <w:tcPr>
            <w:tcW w:w="1071" w:type="dxa"/>
            <w:vMerge w:val="restart"/>
            <w:shd w:val="clear" w:color="auto" w:fill="auto"/>
            <w:vAlign w:val="center"/>
          </w:tcPr>
          <w:p w14:paraId="34441550" w14:textId="77777777" w:rsidR="007709C6" w:rsidRPr="007709C6" w:rsidRDefault="007709C6" w:rsidP="007709C6">
            <w:pPr>
              <w:ind w:left="-108" w:right="-108" w:hanging="108"/>
              <w:jc w:val="center"/>
              <w:rPr>
                <w:sz w:val="22"/>
                <w:szCs w:val="22"/>
              </w:rPr>
            </w:pPr>
            <w:r w:rsidRPr="007709C6">
              <w:rPr>
                <w:sz w:val="22"/>
                <w:szCs w:val="22"/>
              </w:rPr>
              <w:t xml:space="preserve">Уровень надеж-ности </w:t>
            </w:r>
          </w:p>
          <w:p w14:paraId="32F279C7" w14:textId="77777777" w:rsidR="007709C6" w:rsidRPr="007709C6" w:rsidRDefault="007709C6" w:rsidP="007709C6">
            <w:pPr>
              <w:ind w:left="-108" w:right="-108" w:hanging="108"/>
              <w:jc w:val="center"/>
              <w:rPr>
                <w:sz w:val="22"/>
                <w:szCs w:val="22"/>
              </w:rPr>
            </w:pPr>
            <w:r w:rsidRPr="007709C6">
              <w:rPr>
                <w:sz w:val="22"/>
                <w:szCs w:val="22"/>
              </w:rPr>
              <w:t>тепло-снабжения</w:t>
            </w:r>
          </w:p>
        </w:tc>
        <w:tc>
          <w:tcPr>
            <w:tcW w:w="1139" w:type="dxa"/>
            <w:vMerge w:val="restart"/>
            <w:shd w:val="clear" w:color="auto" w:fill="auto"/>
            <w:vAlign w:val="center"/>
          </w:tcPr>
          <w:p w14:paraId="1B36875C" w14:textId="77777777" w:rsidR="007709C6" w:rsidRPr="007709C6" w:rsidRDefault="007709C6" w:rsidP="007709C6">
            <w:pPr>
              <w:ind w:right="-108" w:hanging="108"/>
              <w:jc w:val="center"/>
              <w:rPr>
                <w:sz w:val="22"/>
                <w:szCs w:val="22"/>
              </w:rPr>
            </w:pPr>
            <w:r w:rsidRPr="007709C6">
              <w:rPr>
                <w:sz w:val="22"/>
                <w:szCs w:val="22"/>
              </w:rPr>
              <w:t>Показа-тели энерго-сбереже-ния</w:t>
            </w:r>
          </w:p>
          <w:p w14:paraId="15F39384" w14:textId="77777777" w:rsidR="007709C6" w:rsidRPr="007709C6" w:rsidRDefault="007709C6" w:rsidP="007709C6">
            <w:pPr>
              <w:ind w:right="-108" w:hanging="108"/>
              <w:jc w:val="center"/>
              <w:rPr>
                <w:sz w:val="22"/>
                <w:szCs w:val="22"/>
              </w:rPr>
            </w:pPr>
            <w:r w:rsidRPr="007709C6">
              <w:rPr>
                <w:sz w:val="22"/>
                <w:szCs w:val="22"/>
              </w:rPr>
              <w:t>и энергети-ческой эффек-тивности</w:t>
            </w:r>
          </w:p>
        </w:tc>
        <w:tc>
          <w:tcPr>
            <w:tcW w:w="1139" w:type="dxa"/>
            <w:vMerge w:val="restart"/>
            <w:shd w:val="clear" w:color="auto" w:fill="auto"/>
            <w:vAlign w:val="center"/>
          </w:tcPr>
          <w:p w14:paraId="3C6EE02E" w14:textId="77777777" w:rsidR="007709C6" w:rsidRPr="007709C6" w:rsidRDefault="007709C6" w:rsidP="007709C6">
            <w:pPr>
              <w:ind w:left="-108" w:right="-108"/>
              <w:jc w:val="center"/>
              <w:rPr>
                <w:sz w:val="22"/>
                <w:szCs w:val="22"/>
              </w:rPr>
            </w:pPr>
            <w:r w:rsidRPr="007709C6">
              <w:rPr>
                <w:sz w:val="22"/>
                <w:szCs w:val="22"/>
              </w:rPr>
              <w:t>Реализация программ</w:t>
            </w:r>
          </w:p>
          <w:p w14:paraId="049B2B84" w14:textId="77777777" w:rsidR="007709C6" w:rsidRPr="007709C6" w:rsidRDefault="007709C6" w:rsidP="007709C6">
            <w:pPr>
              <w:ind w:left="-108" w:right="-108"/>
              <w:jc w:val="center"/>
              <w:rPr>
                <w:sz w:val="22"/>
                <w:szCs w:val="22"/>
              </w:rPr>
            </w:pPr>
            <w:r w:rsidRPr="007709C6">
              <w:rPr>
                <w:sz w:val="22"/>
                <w:szCs w:val="22"/>
              </w:rPr>
              <w:t>в области энерго-сбере-жения</w:t>
            </w:r>
          </w:p>
          <w:p w14:paraId="4FE12285" w14:textId="77777777" w:rsidR="007709C6" w:rsidRPr="007709C6" w:rsidRDefault="007709C6" w:rsidP="007709C6">
            <w:pPr>
              <w:ind w:left="-108" w:right="-108"/>
              <w:jc w:val="center"/>
              <w:rPr>
                <w:sz w:val="22"/>
                <w:szCs w:val="22"/>
              </w:rPr>
            </w:pPr>
            <w:r w:rsidRPr="007709C6">
              <w:rPr>
                <w:sz w:val="22"/>
                <w:szCs w:val="22"/>
              </w:rPr>
              <w:t>и повы-</w:t>
            </w:r>
          </w:p>
          <w:p w14:paraId="0AF631AB" w14:textId="77777777" w:rsidR="007709C6" w:rsidRPr="007709C6" w:rsidRDefault="007709C6" w:rsidP="007709C6">
            <w:pPr>
              <w:ind w:left="-108" w:right="-108"/>
              <w:jc w:val="center"/>
              <w:rPr>
                <w:sz w:val="22"/>
                <w:szCs w:val="22"/>
              </w:rPr>
            </w:pPr>
            <w:r w:rsidRPr="007709C6">
              <w:rPr>
                <w:sz w:val="22"/>
                <w:szCs w:val="22"/>
              </w:rPr>
              <w:t>шения энергети-ческой эффек-тивности</w:t>
            </w:r>
          </w:p>
        </w:tc>
        <w:tc>
          <w:tcPr>
            <w:tcW w:w="1281" w:type="dxa"/>
            <w:vMerge w:val="restart"/>
            <w:shd w:val="clear" w:color="auto" w:fill="auto"/>
            <w:vAlign w:val="center"/>
          </w:tcPr>
          <w:p w14:paraId="21DC2F6F" w14:textId="77777777" w:rsidR="007709C6" w:rsidRPr="007709C6" w:rsidRDefault="007709C6" w:rsidP="007709C6">
            <w:pPr>
              <w:ind w:right="-2"/>
              <w:jc w:val="center"/>
              <w:rPr>
                <w:sz w:val="22"/>
                <w:szCs w:val="22"/>
              </w:rPr>
            </w:pPr>
            <w:r w:rsidRPr="007709C6">
              <w:rPr>
                <w:sz w:val="22"/>
                <w:szCs w:val="22"/>
              </w:rPr>
              <w:t>Динамика изменения расходов на топливо</w:t>
            </w:r>
          </w:p>
        </w:tc>
      </w:tr>
      <w:tr w:rsidR="007709C6" w:rsidRPr="007709C6" w14:paraId="6C6DB948" w14:textId="77777777" w:rsidTr="006D5EE3">
        <w:trPr>
          <w:trHeight w:val="175"/>
        </w:trPr>
        <w:tc>
          <w:tcPr>
            <w:tcW w:w="1708" w:type="dxa"/>
            <w:vMerge/>
            <w:shd w:val="clear" w:color="auto" w:fill="auto"/>
            <w:vAlign w:val="center"/>
          </w:tcPr>
          <w:p w14:paraId="0958005C" w14:textId="77777777" w:rsidR="007709C6" w:rsidRPr="007709C6" w:rsidRDefault="007709C6" w:rsidP="007709C6">
            <w:pPr>
              <w:ind w:right="-2"/>
              <w:jc w:val="center"/>
              <w:rPr>
                <w:sz w:val="22"/>
                <w:szCs w:val="22"/>
              </w:rPr>
            </w:pPr>
          </w:p>
        </w:tc>
        <w:tc>
          <w:tcPr>
            <w:tcW w:w="853" w:type="dxa"/>
            <w:vMerge/>
            <w:shd w:val="clear" w:color="auto" w:fill="auto"/>
            <w:vAlign w:val="center"/>
          </w:tcPr>
          <w:p w14:paraId="10126EBD" w14:textId="77777777" w:rsidR="007709C6" w:rsidRPr="007709C6" w:rsidRDefault="007709C6" w:rsidP="007709C6">
            <w:pPr>
              <w:ind w:right="-2"/>
              <w:jc w:val="center"/>
              <w:rPr>
                <w:sz w:val="22"/>
                <w:szCs w:val="22"/>
              </w:rPr>
            </w:pPr>
          </w:p>
        </w:tc>
        <w:tc>
          <w:tcPr>
            <w:tcW w:w="997" w:type="dxa"/>
            <w:shd w:val="clear" w:color="auto" w:fill="auto"/>
            <w:vAlign w:val="center"/>
          </w:tcPr>
          <w:p w14:paraId="2E2F0DAC" w14:textId="77777777" w:rsidR="007709C6" w:rsidRPr="007709C6" w:rsidRDefault="007709C6" w:rsidP="007709C6">
            <w:pPr>
              <w:ind w:right="-2"/>
              <w:jc w:val="center"/>
              <w:rPr>
                <w:sz w:val="22"/>
                <w:szCs w:val="22"/>
              </w:rPr>
            </w:pPr>
            <w:r w:rsidRPr="007709C6">
              <w:rPr>
                <w:sz w:val="22"/>
                <w:szCs w:val="22"/>
              </w:rPr>
              <w:t>тыс. руб.</w:t>
            </w:r>
          </w:p>
        </w:tc>
        <w:tc>
          <w:tcPr>
            <w:tcW w:w="1205" w:type="dxa"/>
            <w:shd w:val="clear" w:color="auto" w:fill="auto"/>
            <w:vAlign w:val="center"/>
          </w:tcPr>
          <w:p w14:paraId="5E2C3E1F" w14:textId="77777777" w:rsidR="007709C6" w:rsidRPr="007709C6" w:rsidRDefault="007709C6" w:rsidP="007709C6">
            <w:pPr>
              <w:ind w:right="-2"/>
              <w:jc w:val="center"/>
              <w:rPr>
                <w:sz w:val="22"/>
                <w:szCs w:val="22"/>
              </w:rPr>
            </w:pPr>
            <w:r w:rsidRPr="007709C6">
              <w:rPr>
                <w:sz w:val="22"/>
                <w:szCs w:val="22"/>
              </w:rPr>
              <w:t>%</w:t>
            </w:r>
          </w:p>
        </w:tc>
        <w:tc>
          <w:tcPr>
            <w:tcW w:w="997" w:type="dxa"/>
            <w:shd w:val="clear" w:color="auto" w:fill="auto"/>
            <w:vAlign w:val="center"/>
          </w:tcPr>
          <w:p w14:paraId="625825C5" w14:textId="77777777" w:rsidR="007709C6" w:rsidRPr="007709C6" w:rsidRDefault="007709C6" w:rsidP="007709C6">
            <w:pPr>
              <w:ind w:right="-2"/>
              <w:jc w:val="center"/>
              <w:rPr>
                <w:sz w:val="22"/>
                <w:szCs w:val="22"/>
              </w:rPr>
            </w:pPr>
            <w:r w:rsidRPr="007709C6">
              <w:rPr>
                <w:sz w:val="22"/>
                <w:szCs w:val="22"/>
              </w:rPr>
              <w:t>%</w:t>
            </w:r>
          </w:p>
        </w:tc>
        <w:tc>
          <w:tcPr>
            <w:tcW w:w="1071" w:type="dxa"/>
            <w:vMerge/>
            <w:shd w:val="clear" w:color="auto" w:fill="auto"/>
            <w:vAlign w:val="center"/>
          </w:tcPr>
          <w:p w14:paraId="6AADCFBB" w14:textId="77777777" w:rsidR="007709C6" w:rsidRPr="007709C6" w:rsidRDefault="007709C6" w:rsidP="007709C6">
            <w:pPr>
              <w:ind w:left="-108" w:right="-108"/>
              <w:jc w:val="center"/>
              <w:rPr>
                <w:sz w:val="22"/>
                <w:szCs w:val="22"/>
              </w:rPr>
            </w:pPr>
          </w:p>
        </w:tc>
        <w:tc>
          <w:tcPr>
            <w:tcW w:w="1139" w:type="dxa"/>
            <w:vMerge/>
            <w:shd w:val="clear" w:color="auto" w:fill="auto"/>
            <w:vAlign w:val="center"/>
          </w:tcPr>
          <w:p w14:paraId="2907189E" w14:textId="77777777" w:rsidR="007709C6" w:rsidRPr="007709C6" w:rsidRDefault="007709C6" w:rsidP="007709C6">
            <w:pPr>
              <w:ind w:right="-2"/>
              <w:jc w:val="center"/>
              <w:rPr>
                <w:sz w:val="22"/>
                <w:szCs w:val="22"/>
              </w:rPr>
            </w:pPr>
          </w:p>
        </w:tc>
        <w:tc>
          <w:tcPr>
            <w:tcW w:w="1139" w:type="dxa"/>
            <w:vMerge/>
            <w:shd w:val="clear" w:color="auto" w:fill="auto"/>
            <w:vAlign w:val="center"/>
          </w:tcPr>
          <w:p w14:paraId="10483D84" w14:textId="77777777" w:rsidR="007709C6" w:rsidRPr="007709C6" w:rsidRDefault="007709C6" w:rsidP="007709C6">
            <w:pPr>
              <w:ind w:right="-2"/>
              <w:jc w:val="center"/>
              <w:rPr>
                <w:sz w:val="22"/>
                <w:szCs w:val="22"/>
              </w:rPr>
            </w:pPr>
          </w:p>
        </w:tc>
        <w:tc>
          <w:tcPr>
            <w:tcW w:w="1281" w:type="dxa"/>
            <w:vMerge/>
            <w:shd w:val="clear" w:color="auto" w:fill="auto"/>
            <w:vAlign w:val="center"/>
          </w:tcPr>
          <w:p w14:paraId="3E6CBBCF" w14:textId="77777777" w:rsidR="007709C6" w:rsidRPr="007709C6" w:rsidRDefault="007709C6" w:rsidP="007709C6">
            <w:pPr>
              <w:ind w:right="-2"/>
              <w:jc w:val="center"/>
              <w:rPr>
                <w:sz w:val="22"/>
                <w:szCs w:val="22"/>
              </w:rPr>
            </w:pPr>
          </w:p>
        </w:tc>
      </w:tr>
      <w:tr w:rsidR="007709C6" w:rsidRPr="007709C6" w14:paraId="026424F2" w14:textId="77777777" w:rsidTr="006D5EE3">
        <w:trPr>
          <w:trHeight w:val="175"/>
        </w:trPr>
        <w:tc>
          <w:tcPr>
            <w:tcW w:w="1708" w:type="dxa"/>
            <w:shd w:val="clear" w:color="auto" w:fill="auto"/>
            <w:vAlign w:val="center"/>
          </w:tcPr>
          <w:p w14:paraId="4869EB21" w14:textId="77777777" w:rsidR="007709C6" w:rsidRPr="007709C6" w:rsidRDefault="007709C6" w:rsidP="007709C6">
            <w:pPr>
              <w:ind w:right="-2"/>
              <w:jc w:val="center"/>
              <w:rPr>
                <w:sz w:val="22"/>
                <w:szCs w:val="22"/>
              </w:rPr>
            </w:pPr>
            <w:r w:rsidRPr="007709C6">
              <w:rPr>
                <w:sz w:val="22"/>
                <w:szCs w:val="22"/>
              </w:rPr>
              <w:t>1</w:t>
            </w:r>
          </w:p>
        </w:tc>
        <w:tc>
          <w:tcPr>
            <w:tcW w:w="853" w:type="dxa"/>
            <w:shd w:val="clear" w:color="auto" w:fill="auto"/>
            <w:vAlign w:val="center"/>
          </w:tcPr>
          <w:p w14:paraId="226E2117" w14:textId="77777777" w:rsidR="007709C6" w:rsidRPr="007709C6" w:rsidRDefault="007709C6" w:rsidP="007709C6">
            <w:pPr>
              <w:ind w:right="-2"/>
              <w:jc w:val="center"/>
              <w:rPr>
                <w:sz w:val="22"/>
                <w:szCs w:val="22"/>
              </w:rPr>
            </w:pPr>
            <w:r w:rsidRPr="007709C6">
              <w:rPr>
                <w:sz w:val="22"/>
                <w:szCs w:val="22"/>
              </w:rPr>
              <w:t>2</w:t>
            </w:r>
          </w:p>
        </w:tc>
        <w:tc>
          <w:tcPr>
            <w:tcW w:w="997" w:type="dxa"/>
            <w:shd w:val="clear" w:color="auto" w:fill="auto"/>
            <w:vAlign w:val="center"/>
          </w:tcPr>
          <w:p w14:paraId="75F8297F" w14:textId="77777777" w:rsidR="007709C6" w:rsidRPr="007709C6" w:rsidRDefault="007709C6" w:rsidP="007709C6">
            <w:pPr>
              <w:ind w:right="-2"/>
              <w:jc w:val="center"/>
              <w:rPr>
                <w:sz w:val="22"/>
                <w:szCs w:val="22"/>
              </w:rPr>
            </w:pPr>
            <w:r w:rsidRPr="007709C6">
              <w:rPr>
                <w:sz w:val="22"/>
                <w:szCs w:val="22"/>
              </w:rPr>
              <w:t>3</w:t>
            </w:r>
          </w:p>
        </w:tc>
        <w:tc>
          <w:tcPr>
            <w:tcW w:w="1205" w:type="dxa"/>
            <w:shd w:val="clear" w:color="auto" w:fill="auto"/>
            <w:vAlign w:val="center"/>
          </w:tcPr>
          <w:p w14:paraId="4C5CEB8A" w14:textId="77777777" w:rsidR="007709C6" w:rsidRPr="007709C6" w:rsidRDefault="007709C6" w:rsidP="007709C6">
            <w:pPr>
              <w:ind w:right="-2"/>
              <w:jc w:val="center"/>
              <w:rPr>
                <w:sz w:val="22"/>
                <w:szCs w:val="22"/>
              </w:rPr>
            </w:pPr>
            <w:r w:rsidRPr="007709C6">
              <w:rPr>
                <w:sz w:val="22"/>
                <w:szCs w:val="22"/>
              </w:rPr>
              <w:t>4</w:t>
            </w:r>
          </w:p>
        </w:tc>
        <w:tc>
          <w:tcPr>
            <w:tcW w:w="997" w:type="dxa"/>
            <w:shd w:val="clear" w:color="auto" w:fill="auto"/>
            <w:vAlign w:val="center"/>
          </w:tcPr>
          <w:p w14:paraId="23C4F775" w14:textId="77777777" w:rsidR="007709C6" w:rsidRPr="007709C6" w:rsidRDefault="007709C6" w:rsidP="007709C6">
            <w:pPr>
              <w:ind w:right="-2"/>
              <w:jc w:val="center"/>
              <w:rPr>
                <w:sz w:val="22"/>
                <w:szCs w:val="22"/>
              </w:rPr>
            </w:pPr>
            <w:r w:rsidRPr="007709C6">
              <w:rPr>
                <w:sz w:val="22"/>
                <w:szCs w:val="22"/>
              </w:rPr>
              <w:t>5</w:t>
            </w:r>
          </w:p>
        </w:tc>
        <w:tc>
          <w:tcPr>
            <w:tcW w:w="1071" w:type="dxa"/>
            <w:shd w:val="clear" w:color="auto" w:fill="auto"/>
            <w:vAlign w:val="center"/>
          </w:tcPr>
          <w:p w14:paraId="565613AD" w14:textId="77777777" w:rsidR="007709C6" w:rsidRPr="007709C6" w:rsidRDefault="007709C6" w:rsidP="007709C6">
            <w:pPr>
              <w:ind w:left="-108" w:right="-108"/>
              <w:jc w:val="center"/>
              <w:rPr>
                <w:sz w:val="22"/>
                <w:szCs w:val="22"/>
              </w:rPr>
            </w:pPr>
            <w:r w:rsidRPr="007709C6">
              <w:rPr>
                <w:sz w:val="22"/>
                <w:szCs w:val="22"/>
              </w:rPr>
              <w:t>6</w:t>
            </w:r>
          </w:p>
        </w:tc>
        <w:tc>
          <w:tcPr>
            <w:tcW w:w="1139" w:type="dxa"/>
            <w:shd w:val="clear" w:color="auto" w:fill="auto"/>
            <w:vAlign w:val="center"/>
          </w:tcPr>
          <w:p w14:paraId="3F3DBB53" w14:textId="77777777" w:rsidR="007709C6" w:rsidRPr="007709C6" w:rsidRDefault="007709C6" w:rsidP="007709C6">
            <w:pPr>
              <w:ind w:right="-2"/>
              <w:jc w:val="center"/>
              <w:rPr>
                <w:sz w:val="22"/>
                <w:szCs w:val="22"/>
              </w:rPr>
            </w:pPr>
            <w:r w:rsidRPr="007709C6">
              <w:rPr>
                <w:sz w:val="22"/>
                <w:szCs w:val="22"/>
              </w:rPr>
              <w:t>7</w:t>
            </w:r>
          </w:p>
        </w:tc>
        <w:tc>
          <w:tcPr>
            <w:tcW w:w="1139" w:type="dxa"/>
            <w:shd w:val="clear" w:color="auto" w:fill="auto"/>
            <w:vAlign w:val="center"/>
          </w:tcPr>
          <w:p w14:paraId="3E483313" w14:textId="77777777" w:rsidR="007709C6" w:rsidRPr="007709C6" w:rsidRDefault="007709C6" w:rsidP="007709C6">
            <w:pPr>
              <w:ind w:right="-2"/>
              <w:jc w:val="center"/>
              <w:rPr>
                <w:sz w:val="22"/>
                <w:szCs w:val="22"/>
              </w:rPr>
            </w:pPr>
            <w:r w:rsidRPr="007709C6">
              <w:rPr>
                <w:sz w:val="22"/>
                <w:szCs w:val="22"/>
              </w:rPr>
              <w:t>8</w:t>
            </w:r>
          </w:p>
        </w:tc>
        <w:tc>
          <w:tcPr>
            <w:tcW w:w="1281" w:type="dxa"/>
            <w:shd w:val="clear" w:color="auto" w:fill="auto"/>
            <w:vAlign w:val="center"/>
          </w:tcPr>
          <w:p w14:paraId="72DC2429" w14:textId="77777777" w:rsidR="007709C6" w:rsidRPr="007709C6" w:rsidRDefault="007709C6" w:rsidP="007709C6">
            <w:pPr>
              <w:ind w:right="-2"/>
              <w:jc w:val="center"/>
              <w:rPr>
                <w:sz w:val="22"/>
                <w:szCs w:val="22"/>
              </w:rPr>
            </w:pPr>
            <w:r w:rsidRPr="007709C6">
              <w:rPr>
                <w:sz w:val="22"/>
                <w:szCs w:val="22"/>
              </w:rPr>
              <w:t>9</w:t>
            </w:r>
          </w:p>
        </w:tc>
      </w:tr>
      <w:tr w:rsidR="007709C6" w:rsidRPr="007709C6" w14:paraId="4EDD1108" w14:textId="77777777" w:rsidTr="006D5EE3">
        <w:trPr>
          <w:trHeight w:val="976"/>
        </w:trPr>
        <w:tc>
          <w:tcPr>
            <w:tcW w:w="1708" w:type="dxa"/>
            <w:vMerge w:val="restart"/>
            <w:shd w:val="clear" w:color="auto" w:fill="auto"/>
            <w:vAlign w:val="center"/>
          </w:tcPr>
          <w:p w14:paraId="56EA08B1" w14:textId="77777777" w:rsidR="007709C6" w:rsidRPr="007709C6" w:rsidRDefault="007709C6" w:rsidP="007709C6">
            <w:pPr>
              <w:ind w:left="-108" w:right="-108" w:hanging="34"/>
              <w:jc w:val="center"/>
              <w:rPr>
                <w:bCs/>
                <w:kern w:val="32"/>
                <w:sz w:val="22"/>
                <w:szCs w:val="22"/>
              </w:rPr>
            </w:pPr>
            <w:r w:rsidRPr="007709C6">
              <w:rPr>
                <w:bCs/>
                <w:kern w:val="32"/>
                <w:sz w:val="22"/>
                <w:szCs w:val="22"/>
              </w:rPr>
              <w:t>АО «Кузбассэнерго»</w:t>
            </w:r>
          </w:p>
        </w:tc>
        <w:tc>
          <w:tcPr>
            <w:tcW w:w="853" w:type="dxa"/>
            <w:tcBorders>
              <w:bottom w:val="single" w:sz="4" w:space="0" w:color="auto"/>
            </w:tcBorders>
            <w:shd w:val="clear" w:color="auto" w:fill="auto"/>
            <w:vAlign w:val="center"/>
          </w:tcPr>
          <w:p w14:paraId="6B5C51A8" w14:textId="77777777" w:rsidR="007709C6" w:rsidRPr="007709C6" w:rsidRDefault="007709C6" w:rsidP="007709C6">
            <w:pPr>
              <w:ind w:right="-2"/>
              <w:jc w:val="center"/>
              <w:rPr>
                <w:sz w:val="22"/>
                <w:szCs w:val="22"/>
              </w:rPr>
            </w:pPr>
            <w:r w:rsidRPr="007709C6">
              <w:rPr>
                <w:sz w:val="22"/>
                <w:szCs w:val="22"/>
              </w:rPr>
              <w:t>2024</w:t>
            </w:r>
          </w:p>
        </w:tc>
        <w:tc>
          <w:tcPr>
            <w:tcW w:w="997" w:type="dxa"/>
            <w:tcBorders>
              <w:bottom w:val="single" w:sz="4" w:space="0" w:color="auto"/>
            </w:tcBorders>
            <w:shd w:val="clear" w:color="auto" w:fill="FFFFFF"/>
            <w:vAlign w:val="center"/>
          </w:tcPr>
          <w:p w14:paraId="4FB58554" w14:textId="77777777" w:rsidR="007709C6" w:rsidRPr="007709C6" w:rsidRDefault="007709C6" w:rsidP="007709C6">
            <w:pPr>
              <w:jc w:val="center"/>
              <w:rPr>
                <w:sz w:val="22"/>
                <w:szCs w:val="22"/>
                <w:highlight w:val="yellow"/>
              </w:rPr>
            </w:pPr>
            <w:r w:rsidRPr="007709C6">
              <w:rPr>
                <w:sz w:val="22"/>
                <w:szCs w:val="22"/>
              </w:rPr>
              <w:t>79 295</w:t>
            </w:r>
          </w:p>
        </w:tc>
        <w:tc>
          <w:tcPr>
            <w:tcW w:w="1205" w:type="dxa"/>
            <w:tcBorders>
              <w:bottom w:val="single" w:sz="4" w:space="0" w:color="auto"/>
            </w:tcBorders>
            <w:shd w:val="clear" w:color="auto" w:fill="auto"/>
            <w:vAlign w:val="center"/>
          </w:tcPr>
          <w:p w14:paraId="01C8C58E" w14:textId="77777777" w:rsidR="007709C6" w:rsidRPr="007709C6" w:rsidRDefault="007709C6" w:rsidP="007709C6">
            <w:pPr>
              <w:jc w:val="center"/>
              <w:rPr>
                <w:sz w:val="22"/>
                <w:szCs w:val="22"/>
              </w:rPr>
            </w:pPr>
            <w:r w:rsidRPr="007709C6">
              <w:rPr>
                <w:sz w:val="22"/>
                <w:szCs w:val="22"/>
              </w:rPr>
              <w:t>x</w:t>
            </w:r>
          </w:p>
        </w:tc>
        <w:tc>
          <w:tcPr>
            <w:tcW w:w="997" w:type="dxa"/>
            <w:tcBorders>
              <w:bottom w:val="single" w:sz="4" w:space="0" w:color="auto"/>
            </w:tcBorders>
            <w:shd w:val="clear" w:color="auto" w:fill="auto"/>
            <w:vAlign w:val="center"/>
          </w:tcPr>
          <w:p w14:paraId="0E4F8A7E" w14:textId="77777777" w:rsidR="007709C6" w:rsidRPr="007709C6" w:rsidRDefault="007709C6" w:rsidP="007709C6">
            <w:pPr>
              <w:jc w:val="center"/>
              <w:rPr>
                <w:sz w:val="22"/>
                <w:szCs w:val="22"/>
              </w:rPr>
            </w:pPr>
            <w:r w:rsidRPr="007709C6">
              <w:rPr>
                <w:sz w:val="22"/>
                <w:szCs w:val="22"/>
              </w:rPr>
              <w:t>x</w:t>
            </w:r>
          </w:p>
        </w:tc>
        <w:tc>
          <w:tcPr>
            <w:tcW w:w="1071" w:type="dxa"/>
            <w:tcBorders>
              <w:bottom w:val="single" w:sz="4" w:space="0" w:color="auto"/>
            </w:tcBorders>
            <w:shd w:val="clear" w:color="auto" w:fill="auto"/>
            <w:vAlign w:val="center"/>
          </w:tcPr>
          <w:p w14:paraId="1C80B634" w14:textId="77777777" w:rsidR="007709C6" w:rsidRPr="007709C6" w:rsidRDefault="007709C6" w:rsidP="007709C6">
            <w:pPr>
              <w:ind w:left="-108" w:right="-108"/>
              <w:jc w:val="center"/>
              <w:rPr>
                <w:sz w:val="22"/>
                <w:szCs w:val="22"/>
              </w:rPr>
            </w:pPr>
            <w:r w:rsidRPr="007709C6">
              <w:rPr>
                <w:sz w:val="22"/>
                <w:szCs w:val="22"/>
              </w:rPr>
              <w:t>x</w:t>
            </w:r>
          </w:p>
        </w:tc>
        <w:tc>
          <w:tcPr>
            <w:tcW w:w="1139" w:type="dxa"/>
            <w:tcBorders>
              <w:bottom w:val="single" w:sz="4" w:space="0" w:color="auto"/>
            </w:tcBorders>
            <w:shd w:val="clear" w:color="auto" w:fill="auto"/>
            <w:vAlign w:val="center"/>
          </w:tcPr>
          <w:p w14:paraId="10DABCBD" w14:textId="77777777" w:rsidR="007709C6" w:rsidRPr="007709C6" w:rsidRDefault="007709C6" w:rsidP="007709C6">
            <w:pPr>
              <w:jc w:val="center"/>
              <w:rPr>
                <w:sz w:val="22"/>
                <w:szCs w:val="22"/>
              </w:rPr>
            </w:pPr>
            <w:r w:rsidRPr="007709C6">
              <w:rPr>
                <w:sz w:val="22"/>
                <w:szCs w:val="22"/>
              </w:rPr>
              <w:t>x</w:t>
            </w:r>
          </w:p>
        </w:tc>
        <w:tc>
          <w:tcPr>
            <w:tcW w:w="1139" w:type="dxa"/>
            <w:tcBorders>
              <w:bottom w:val="single" w:sz="4" w:space="0" w:color="auto"/>
            </w:tcBorders>
            <w:shd w:val="clear" w:color="auto" w:fill="auto"/>
            <w:vAlign w:val="center"/>
          </w:tcPr>
          <w:p w14:paraId="32875BF4" w14:textId="77777777" w:rsidR="007709C6" w:rsidRPr="007709C6" w:rsidRDefault="007709C6" w:rsidP="007709C6">
            <w:pPr>
              <w:jc w:val="center"/>
              <w:rPr>
                <w:sz w:val="22"/>
                <w:szCs w:val="22"/>
              </w:rPr>
            </w:pPr>
            <w:r w:rsidRPr="007709C6">
              <w:rPr>
                <w:sz w:val="22"/>
                <w:szCs w:val="22"/>
              </w:rPr>
              <w:t>x</w:t>
            </w:r>
          </w:p>
        </w:tc>
        <w:tc>
          <w:tcPr>
            <w:tcW w:w="1281" w:type="dxa"/>
            <w:tcBorders>
              <w:bottom w:val="single" w:sz="4" w:space="0" w:color="auto"/>
            </w:tcBorders>
            <w:shd w:val="clear" w:color="auto" w:fill="auto"/>
            <w:vAlign w:val="center"/>
          </w:tcPr>
          <w:p w14:paraId="0DDF6973" w14:textId="77777777" w:rsidR="007709C6" w:rsidRPr="007709C6" w:rsidRDefault="007709C6" w:rsidP="007709C6">
            <w:pPr>
              <w:jc w:val="center"/>
              <w:rPr>
                <w:sz w:val="22"/>
                <w:szCs w:val="22"/>
              </w:rPr>
            </w:pPr>
            <w:r w:rsidRPr="007709C6">
              <w:rPr>
                <w:sz w:val="22"/>
                <w:szCs w:val="22"/>
              </w:rPr>
              <w:t>x</w:t>
            </w:r>
          </w:p>
        </w:tc>
      </w:tr>
      <w:tr w:rsidR="007709C6" w:rsidRPr="007709C6" w14:paraId="7782593B" w14:textId="77777777" w:rsidTr="006D5EE3">
        <w:trPr>
          <w:trHeight w:val="977"/>
        </w:trPr>
        <w:tc>
          <w:tcPr>
            <w:tcW w:w="1708" w:type="dxa"/>
            <w:vMerge/>
            <w:shd w:val="clear" w:color="auto" w:fill="auto"/>
            <w:vAlign w:val="center"/>
          </w:tcPr>
          <w:p w14:paraId="11E338D9" w14:textId="77777777" w:rsidR="007709C6" w:rsidRPr="007709C6" w:rsidRDefault="007709C6" w:rsidP="007709C6">
            <w:pPr>
              <w:ind w:right="-2"/>
              <w:jc w:val="center"/>
              <w:rPr>
                <w:sz w:val="22"/>
                <w:szCs w:val="22"/>
              </w:rPr>
            </w:pPr>
          </w:p>
        </w:tc>
        <w:tc>
          <w:tcPr>
            <w:tcW w:w="853" w:type="dxa"/>
            <w:shd w:val="clear" w:color="auto" w:fill="auto"/>
            <w:vAlign w:val="center"/>
          </w:tcPr>
          <w:p w14:paraId="5508A79C" w14:textId="77777777" w:rsidR="007709C6" w:rsidRPr="007709C6" w:rsidRDefault="007709C6" w:rsidP="007709C6">
            <w:pPr>
              <w:ind w:right="-2"/>
              <w:jc w:val="center"/>
              <w:rPr>
                <w:sz w:val="22"/>
                <w:szCs w:val="22"/>
              </w:rPr>
            </w:pPr>
            <w:r w:rsidRPr="007709C6">
              <w:rPr>
                <w:sz w:val="22"/>
                <w:szCs w:val="22"/>
              </w:rPr>
              <w:t>2025</w:t>
            </w:r>
          </w:p>
        </w:tc>
        <w:tc>
          <w:tcPr>
            <w:tcW w:w="997" w:type="dxa"/>
            <w:shd w:val="clear" w:color="auto" w:fill="auto"/>
            <w:vAlign w:val="center"/>
          </w:tcPr>
          <w:p w14:paraId="4812F027" w14:textId="77777777" w:rsidR="007709C6" w:rsidRPr="007709C6" w:rsidRDefault="007709C6" w:rsidP="007709C6">
            <w:pPr>
              <w:jc w:val="center"/>
              <w:rPr>
                <w:sz w:val="22"/>
                <w:szCs w:val="22"/>
              </w:rPr>
            </w:pPr>
            <w:r w:rsidRPr="007709C6">
              <w:rPr>
                <w:sz w:val="22"/>
                <w:szCs w:val="22"/>
              </w:rPr>
              <w:t>х</w:t>
            </w:r>
          </w:p>
        </w:tc>
        <w:tc>
          <w:tcPr>
            <w:tcW w:w="1205" w:type="dxa"/>
            <w:shd w:val="clear" w:color="auto" w:fill="auto"/>
            <w:vAlign w:val="center"/>
          </w:tcPr>
          <w:p w14:paraId="1993D1E6" w14:textId="77777777" w:rsidR="007709C6" w:rsidRPr="007709C6" w:rsidRDefault="007709C6" w:rsidP="007709C6">
            <w:pPr>
              <w:ind w:right="-2"/>
              <w:jc w:val="center"/>
              <w:rPr>
                <w:sz w:val="22"/>
                <w:szCs w:val="22"/>
              </w:rPr>
            </w:pPr>
            <w:r w:rsidRPr="007709C6">
              <w:rPr>
                <w:sz w:val="22"/>
                <w:szCs w:val="22"/>
              </w:rPr>
              <w:t>1,00</w:t>
            </w:r>
          </w:p>
        </w:tc>
        <w:tc>
          <w:tcPr>
            <w:tcW w:w="997" w:type="dxa"/>
            <w:tcBorders>
              <w:bottom w:val="single" w:sz="4" w:space="0" w:color="auto"/>
            </w:tcBorders>
            <w:shd w:val="clear" w:color="auto" w:fill="auto"/>
            <w:vAlign w:val="center"/>
          </w:tcPr>
          <w:p w14:paraId="56E83434" w14:textId="77777777" w:rsidR="007709C6" w:rsidRPr="007709C6" w:rsidRDefault="007709C6" w:rsidP="007709C6">
            <w:pPr>
              <w:jc w:val="center"/>
              <w:rPr>
                <w:sz w:val="22"/>
                <w:szCs w:val="22"/>
              </w:rPr>
            </w:pPr>
            <w:r w:rsidRPr="007709C6">
              <w:rPr>
                <w:sz w:val="22"/>
                <w:szCs w:val="22"/>
              </w:rPr>
              <w:t>x</w:t>
            </w:r>
          </w:p>
        </w:tc>
        <w:tc>
          <w:tcPr>
            <w:tcW w:w="1071" w:type="dxa"/>
            <w:tcBorders>
              <w:bottom w:val="single" w:sz="4" w:space="0" w:color="auto"/>
            </w:tcBorders>
            <w:shd w:val="clear" w:color="auto" w:fill="auto"/>
            <w:vAlign w:val="center"/>
          </w:tcPr>
          <w:p w14:paraId="25278BF4" w14:textId="77777777" w:rsidR="007709C6" w:rsidRPr="007709C6" w:rsidRDefault="007709C6" w:rsidP="007709C6">
            <w:pPr>
              <w:ind w:left="-108" w:right="-108"/>
              <w:jc w:val="center"/>
              <w:rPr>
                <w:sz w:val="22"/>
                <w:szCs w:val="22"/>
              </w:rPr>
            </w:pPr>
            <w:r w:rsidRPr="007709C6">
              <w:rPr>
                <w:sz w:val="22"/>
                <w:szCs w:val="22"/>
              </w:rPr>
              <w:t>x</w:t>
            </w:r>
          </w:p>
        </w:tc>
        <w:tc>
          <w:tcPr>
            <w:tcW w:w="1139" w:type="dxa"/>
            <w:tcBorders>
              <w:bottom w:val="single" w:sz="4" w:space="0" w:color="auto"/>
            </w:tcBorders>
            <w:shd w:val="clear" w:color="auto" w:fill="auto"/>
            <w:vAlign w:val="center"/>
          </w:tcPr>
          <w:p w14:paraId="7930DA0B" w14:textId="77777777" w:rsidR="007709C6" w:rsidRPr="007709C6" w:rsidRDefault="007709C6" w:rsidP="007709C6">
            <w:pPr>
              <w:jc w:val="center"/>
              <w:rPr>
                <w:sz w:val="22"/>
                <w:szCs w:val="22"/>
              </w:rPr>
            </w:pPr>
            <w:r w:rsidRPr="007709C6">
              <w:rPr>
                <w:sz w:val="22"/>
                <w:szCs w:val="22"/>
              </w:rPr>
              <w:t>x</w:t>
            </w:r>
          </w:p>
        </w:tc>
        <w:tc>
          <w:tcPr>
            <w:tcW w:w="1139" w:type="dxa"/>
            <w:shd w:val="clear" w:color="auto" w:fill="auto"/>
            <w:vAlign w:val="center"/>
          </w:tcPr>
          <w:p w14:paraId="6229BFFF" w14:textId="77777777" w:rsidR="007709C6" w:rsidRPr="007709C6" w:rsidRDefault="007709C6" w:rsidP="007709C6">
            <w:pPr>
              <w:jc w:val="center"/>
              <w:rPr>
                <w:sz w:val="22"/>
                <w:szCs w:val="22"/>
              </w:rPr>
            </w:pPr>
            <w:r w:rsidRPr="007709C6">
              <w:rPr>
                <w:sz w:val="22"/>
                <w:szCs w:val="22"/>
              </w:rPr>
              <w:t>х</w:t>
            </w:r>
          </w:p>
        </w:tc>
        <w:tc>
          <w:tcPr>
            <w:tcW w:w="1281" w:type="dxa"/>
            <w:shd w:val="clear" w:color="auto" w:fill="auto"/>
            <w:vAlign w:val="center"/>
          </w:tcPr>
          <w:p w14:paraId="76B777F8" w14:textId="77777777" w:rsidR="007709C6" w:rsidRPr="007709C6" w:rsidRDefault="007709C6" w:rsidP="007709C6">
            <w:pPr>
              <w:jc w:val="center"/>
              <w:rPr>
                <w:sz w:val="22"/>
                <w:szCs w:val="22"/>
              </w:rPr>
            </w:pPr>
            <w:r w:rsidRPr="007709C6">
              <w:rPr>
                <w:sz w:val="22"/>
                <w:szCs w:val="22"/>
              </w:rPr>
              <w:t>х</w:t>
            </w:r>
          </w:p>
        </w:tc>
      </w:tr>
      <w:tr w:rsidR="007709C6" w:rsidRPr="007709C6" w14:paraId="5C7BCFF8" w14:textId="77777777" w:rsidTr="006D5EE3">
        <w:trPr>
          <w:trHeight w:val="900"/>
        </w:trPr>
        <w:tc>
          <w:tcPr>
            <w:tcW w:w="1708" w:type="dxa"/>
            <w:vMerge/>
            <w:shd w:val="clear" w:color="auto" w:fill="auto"/>
            <w:vAlign w:val="center"/>
          </w:tcPr>
          <w:p w14:paraId="5EA61B40" w14:textId="77777777" w:rsidR="007709C6" w:rsidRPr="007709C6" w:rsidRDefault="007709C6" w:rsidP="007709C6">
            <w:pPr>
              <w:ind w:right="-2"/>
              <w:jc w:val="center"/>
              <w:rPr>
                <w:sz w:val="22"/>
                <w:szCs w:val="22"/>
              </w:rPr>
            </w:pPr>
          </w:p>
        </w:tc>
        <w:tc>
          <w:tcPr>
            <w:tcW w:w="853" w:type="dxa"/>
            <w:shd w:val="clear" w:color="auto" w:fill="auto"/>
            <w:vAlign w:val="center"/>
          </w:tcPr>
          <w:p w14:paraId="257058F8" w14:textId="77777777" w:rsidR="007709C6" w:rsidRPr="007709C6" w:rsidRDefault="007709C6" w:rsidP="007709C6">
            <w:pPr>
              <w:ind w:right="-2"/>
              <w:jc w:val="center"/>
              <w:rPr>
                <w:sz w:val="22"/>
                <w:szCs w:val="22"/>
              </w:rPr>
            </w:pPr>
            <w:r w:rsidRPr="007709C6">
              <w:rPr>
                <w:sz w:val="22"/>
                <w:szCs w:val="22"/>
              </w:rPr>
              <w:t>2026</w:t>
            </w:r>
          </w:p>
        </w:tc>
        <w:tc>
          <w:tcPr>
            <w:tcW w:w="997" w:type="dxa"/>
            <w:shd w:val="clear" w:color="auto" w:fill="auto"/>
            <w:vAlign w:val="center"/>
          </w:tcPr>
          <w:p w14:paraId="6211D917" w14:textId="77777777" w:rsidR="007709C6" w:rsidRPr="007709C6" w:rsidRDefault="007709C6" w:rsidP="007709C6">
            <w:pPr>
              <w:jc w:val="center"/>
              <w:rPr>
                <w:sz w:val="22"/>
                <w:szCs w:val="22"/>
              </w:rPr>
            </w:pPr>
            <w:r w:rsidRPr="007709C6">
              <w:rPr>
                <w:sz w:val="22"/>
                <w:szCs w:val="22"/>
              </w:rPr>
              <w:t>x</w:t>
            </w:r>
          </w:p>
        </w:tc>
        <w:tc>
          <w:tcPr>
            <w:tcW w:w="1205" w:type="dxa"/>
            <w:shd w:val="clear" w:color="auto" w:fill="auto"/>
            <w:vAlign w:val="center"/>
          </w:tcPr>
          <w:p w14:paraId="61C22DA1" w14:textId="77777777" w:rsidR="007709C6" w:rsidRPr="007709C6" w:rsidRDefault="007709C6" w:rsidP="007709C6">
            <w:pPr>
              <w:ind w:right="-2"/>
              <w:jc w:val="center"/>
              <w:rPr>
                <w:sz w:val="22"/>
                <w:szCs w:val="22"/>
              </w:rPr>
            </w:pPr>
            <w:r w:rsidRPr="007709C6">
              <w:rPr>
                <w:sz w:val="22"/>
                <w:szCs w:val="22"/>
              </w:rPr>
              <w:t>1,00</w:t>
            </w:r>
          </w:p>
        </w:tc>
        <w:tc>
          <w:tcPr>
            <w:tcW w:w="997" w:type="dxa"/>
            <w:shd w:val="clear" w:color="auto" w:fill="auto"/>
            <w:vAlign w:val="center"/>
          </w:tcPr>
          <w:p w14:paraId="715D775D" w14:textId="77777777" w:rsidR="007709C6" w:rsidRPr="007709C6" w:rsidRDefault="007709C6" w:rsidP="007709C6">
            <w:pPr>
              <w:jc w:val="center"/>
              <w:rPr>
                <w:sz w:val="22"/>
                <w:szCs w:val="22"/>
              </w:rPr>
            </w:pPr>
            <w:r w:rsidRPr="007709C6">
              <w:rPr>
                <w:sz w:val="22"/>
                <w:szCs w:val="22"/>
              </w:rPr>
              <w:t>x</w:t>
            </w:r>
          </w:p>
        </w:tc>
        <w:tc>
          <w:tcPr>
            <w:tcW w:w="1071" w:type="dxa"/>
            <w:shd w:val="clear" w:color="auto" w:fill="auto"/>
            <w:vAlign w:val="center"/>
          </w:tcPr>
          <w:p w14:paraId="29B930FC" w14:textId="77777777" w:rsidR="007709C6" w:rsidRPr="007709C6" w:rsidRDefault="007709C6" w:rsidP="007709C6">
            <w:pPr>
              <w:ind w:left="-108" w:right="-108"/>
              <w:jc w:val="center"/>
              <w:rPr>
                <w:sz w:val="22"/>
                <w:szCs w:val="22"/>
              </w:rPr>
            </w:pPr>
            <w:r w:rsidRPr="007709C6">
              <w:rPr>
                <w:sz w:val="22"/>
                <w:szCs w:val="22"/>
              </w:rPr>
              <w:t>x</w:t>
            </w:r>
          </w:p>
        </w:tc>
        <w:tc>
          <w:tcPr>
            <w:tcW w:w="1139" w:type="dxa"/>
            <w:shd w:val="clear" w:color="auto" w:fill="auto"/>
            <w:vAlign w:val="center"/>
          </w:tcPr>
          <w:p w14:paraId="4098F350" w14:textId="77777777" w:rsidR="007709C6" w:rsidRPr="007709C6" w:rsidRDefault="007709C6" w:rsidP="007709C6">
            <w:pPr>
              <w:jc w:val="center"/>
              <w:rPr>
                <w:sz w:val="22"/>
                <w:szCs w:val="22"/>
              </w:rPr>
            </w:pPr>
            <w:r w:rsidRPr="007709C6">
              <w:rPr>
                <w:sz w:val="22"/>
                <w:szCs w:val="22"/>
              </w:rPr>
              <w:t>x</w:t>
            </w:r>
          </w:p>
        </w:tc>
        <w:tc>
          <w:tcPr>
            <w:tcW w:w="1139" w:type="dxa"/>
            <w:shd w:val="clear" w:color="auto" w:fill="auto"/>
            <w:vAlign w:val="center"/>
          </w:tcPr>
          <w:p w14:paraId="46BB0DA4" w14:textId="77777777" w:rsidR="007709C6" w:rsidRPr="007709C6" w:rsidRDefault="007709C6" w:rsidP="007709C6">
            <w:pPr>
              <w:jc w:val="center"/>
              <w:rPr>
                <w:sz w:val="22"/>
                <w:szCs w:val="22"/>
              </w:rPr>
            </w:pPr>
            <w:r w:rsidRPr="007709C6">
              <w:rPr>
                <w:sz w:val="22"/>
                <w:szCs w:val="22"/>
              </w:rPr>
              <w:t>x</w:t>
            </w:r>
          </w:p>
        </w:tc>
        <w:tc>
          <w:tcPr>
            <w:tcW w:w="1281" w:type="dxa"/>
            <w:shd w:val="clear" w:color="auto" w:fill="auto"/>
            <w:vAlign w:val="center"/>
          </w:tcPr>
          <w:p w14:paraId="110734A8" w14:textId="77777777" w:rsidR="007709C6" w:rsidRPr="007709C6" w:rsidRDefault="007709C6" w:rsidP="007709C6">
            <w:pPr>
              <w:jc w:val="center"/>
              <w:rPr>
                <w:sz w:val="22"/>
                <w:szCs w:val="22"/>
              </w:rPr>
            </w:pPr>
            <w:r w:rsidRPr="007709C6">
              <w:rPr>
                <w:sz w:val="22"/>
                <w:szCs w:val="22"/>
              </w:rPr>
              <w:t>x</w:t>
            </w:r>
          </w:p>
        </w:tc>
      </w:tr>
      <w:tr w:rsidR="007709C6" w:rsidRPr="007709C6" w14:paraId="5340F465" w14:textId="77777777" w:rsidTr="006D5EE3">
        <w:trPr>
          <w:trHeight w:val="900"/>
        </w:trPr>
        <w:tc>
          <w:tcPr>
            <w:tcW w:w="1708" w:type="dxa"/>
            <w:vMerge/>
            <w:shd w:val="clear" w:color="auto" w:fill="auto"/>
            <w:vAlign w:val="center"/>
          </w:tcPr>
          <w:p w14:paraId="14E64D1D" w14:textId="77777777" w:rsidR="007709C6" w:rsidRPr="007709C6" w:rsidRDefault="007709C6" w:rsidP="007709C6">
            <w:pPr>
              <w:ind w:right="-2"/>
              <w:jc w:val="center"/>
              <w:rPr>
                <w:sz w:val="22"/>
                <w:szCs w:val="22"/>
              </w:rPr>
            </w:pPr>
          </w:p>
        </w:tc>
        <w:tc>
          <w:tcPr>
            <w:tcW w:w="853" w:type="dxa"/>
            <w:shd w:val="clear" w:color="auto" w:fill="auto"/>
            <w:vAlign w:val="center"/>
          </w:tcPr>
          <w:p w14:paraId="62291A37" w14:textId="77777777" w:rsidR="007709C6" w:rsidRPr="007709C6" w:rsidRDefault="007709C6" w:rsidP="007709C6">
            <w:pPr>
              <w:ind w:right="-2"/>
              <w:jc w:val="center"/>
              <w:rPr>
                <w:sz w:val="22"/>
                <w:szCs w:val="22"/>
              </w:rPr>
            </w:pPr>
            <w:r w:rsidRPr="007709C6">
              <w:rPr>
                <w:sz w:val="22"/>
                <w:szCs w:val="22"/>
              </w:rPr>
              <w:t>2027</w:t>
            </w:r>
          </w:p>
        </w:tc>
        <w:tc>
          <w:tcPr>
            <w:tcW w:w="997" w:type="dxa"/>
            <w:shd w:val="clear" w:color="auto" w:fill="auto"/>
            <w:vAlign w:val="center"/>
          </w:tcPr>
          <w:p w14:paraId="5DDF9129" w14:textId="77777777" w:rsidR="007709C6" w:rsidRPr="007709C6" w:rsidRDefault="007709C6" w:rsidP="007709C6">
            <w:pPr>
              <w:jc w:val="center"/>
              <w:rPr>
                <w:sz w:val="22"/>
                <w:szCs w:val="22"/>
              </w:rPr>
            </w:pPr>
            <w:r w:rsidRPr="007709C6">
              <w:rPr>
                <w:sz w:val="22"/>
                <w:szCs w:val="22"/>
              </w:rPr>
              <w:t>x</w:t>
            </w:r>
          </w:p>
        </w:tc>
        <w:tc>
          <w:tcPr>
            <w:tcW w:w="1205" w:type="dxa"/>
            <w:shd w:val="clear" w:color="auto" w:fill="auto"/>
            <w:vAlign w:val="center"/>
          </w:tcPr>
          <w:p w14:paraId="64D0C249" w14:textId="77777777" w:rsidR="007709C6" w:rsidRPr="007709C6" w:rsidRDefault="007709C6" w:rsidP="007709C6">
            <w:pPr>
              <w:ind w:right="-2"/>
              <w:jc w:val="center"/>
              <w:rPr>
                <w:sz w:val="22"/>
                <w:szCs w:val="22"/>
              </w:rPr>
            </w:pPr>
            <w:r w:rsidRPr="007709C6">
              <w:rPr>
                <w:sz w:val="22"/>
                <w:szCs w:val="22"/>
              </w:rPr>
              <w:t>1,00</w:t>
            </w:r>
          </w:p>
        </w:tc>
        <w:tc>
          <w:tcPr>
            <w:tcW w:w="997" w:type="dxa"/>
            <w:shd w:val="clear" w:color="auto" w:fill="auto"/>
            <w:vAlign w:val="center"/>
          </w:tcPr>
          <w:p w14:paraId="37BA560B" w14:textId="77777777" w:rsidR="007709C6" w:rsidRPr="007709C6" w:rsidRDefault="007709C6" w:rsidP="007709C6">
            <w:pPr>
              <w:jc w:val="center"/>
              <w:rPr>
                <w:sz w:val="22"/>
                <w:szCs w:val="22"/>
              </w:rPr>
            </w:pPr>
            <w:r w:rsidRPr="007709C6">
              <w:rPr>
                <w:sz w:val="22"/>
                <w:szCs w:val="22"/>
              </w:rPr>
              <w:t>x</w:t>
            </w:r>
          </w:p>
        </w:tc>
        <w:tc>
          <w:tcPr>
            <w:tcW w:w="1071" w:type="dxa"/>
            <w:shd w:val="clear" w:color="auto" w:fill="auto"/>
            <w:vAlign w:val="center"/>
          </w:tcPr>
          <w:p w14:paraId="0283B094" w14:textId="77777777" w:rsidR="007709C6" w:rsidRPr="007709C6" w:rsidRDefault="007709C6" w:rsidP="007709C6">
            <w:pPr>
              <w:ind w:left="-108" w:right="-108"/>
              <w:jc w:val="center"/>
              <w:rPr>
                <w:sz w:val="22"/>
                <w:szCs w:val="22"/>
              </w:rPr>
            </w:pPr>
            <w:r w:rsidRPr="007709C6">
              <w:rPr>
                <w:sz w:val="22"/>
                <w:szCs w:val="22"/>
              </w:rPr>
              <w:t>x</w:t>
            </w:r>
          </w:p>
        </w:tc>
        <w:tc>
          <w:tcPr>
            <w:tcW w:w="1139" w:type="dxa"/>
            <w:shd w:val="clear" w:color="auto" w:fill="auto"/>
            <w:vAlign w:val="center"/>
          </w:tcPr>
          <w:p w14:paraId="1119C34F" w14:textId="77777777" w:rsidR="007709C6" w:rsidRPr="007709C6" w:rsidRDefault="007709C6" w:rsidP="007709C6">
            <w:pPr>
              <w:jc w:val="center"/>
              <w:rPr>
                <w:sz w:val="22"/>
                <w:szCs w:val="22"/>
              </w:rPr>
            </w:pPr>
            <w:r w:rsidRPr="007709C6">
              <w:rPr>
                <w:sz w:val="22"/>
                <w:szCs w:val="22"/>
              </w:rPr>
              <w:t>x</w:t>
            </w:r>
          </w:p>
        </w:tc>
        <w:tc>
          <w:tcPr>
            <w:tcW w:w="1139" w:type="dxa"/>
            <w:shd w:val="clear" w:color="auto" w:fill="auto"/>
            <w:vAlign w:val="center"/>
          </w:tcPr>
          <w:p w14:paraId="24666141" w14:textId="77777777" w:rsidR="007709C6" w:rsidRPr="007709C6" w:rsidRDefault="007709C6" w:rsidP="007709C6">
            <w:pPr>
              <w:jc w:val="center"/>
              <w:rPr>
                <w:sz w:val="22"/>
                <w:szCs w:val="22"/>
              </w:rPr>
            </w:pPr>
            <w:r w:rsidRPr="007709C6">
              <w:rPr>
                <w:sz w:val="22"/>
                <w:szCs w:val="22"/>
              </w:rPr>
              <w:t>x</w:t>
            </w:r>
          </w:p>
        </w:tc>
        <w:tc>
          <w:tcPr>
            <w:tcW w:w="1281" w:type="dxa"/>
            <w:shd w:val="clear" w:color="auto" w:fill="auto"/>
            <w:vAlign w:val="center"/>
          </w:tcPr>
          <w:p w14:paraId="06ADC3E6" w14:textId="77777777" w:rsidR="007709C6" w:rsidRPr="007709C6" w:rsidRDefault="007709C6" w:rsidP="007709C6">
            <w:pPr>
              <w:jc w:val="center"/>
              <w:rPr>
                <w:sz w:val="22"/>
                <w:szCs w:val="22"/>
              </w:rPr>
            </w:pPr>
            <w:r w:rsidRPr="007709C6">
              <w:rPr>
                <w:sz w:val="22"/>
                <w:szCs w:val="22"/>
              </w:rPr>
              <w:t>x</w:t>
            </w:r>
          </w:p>
        </w:tc>
      </w:tr>
      <w:tr w:rsidR="007709C6" w:rsidRPr="007709C6" w14:paraId="424A8AE0" w14:textId="77777777" w:rsidTr="006D5EE3">
        <w:trPr>
          <w:trHeight w:val="900"/>
        </w:trPr>
        <w:tc>
          <w:tcPr>
            <w:tcW w:w="1708" w:type="dxa"/>
            <w:vMerge/>
            <w:shd w:val="clear" w:color="auto" w:fill="auto"/>
            <w:vAlign w:val="center"/>
          </w:tcPr>
          <w:p w14:paraId="7DEC961D" w14:textId="77777777" w:rsidR="007709C6" w:rsidRPr="007709C6" w:rsidRDefault="007709C6" w:rsidP="007709C6">
            <w:pPr>
              <w:ind w:right="-2"/>
              <w:jc w:val="center"/>
              <w:rPr>
                <w:sz w:val="22"/>
                <w:szCs w:val="22"/>
              </w:rPr>
            </w:pPr>
          </w:p>
        </w:tc>
        <w:tc>
          <w:tcPr>
            <w:tcW w:w="853" w:type="dxa"/>
            <w:shd w:val="clear" w:color="auto" w:fill="auto"/>
            <w:vAlign w:val="center"/>
          </w:tcPr>
          <w:p w14:paraId="7847C50D" w14:textId="77777777" w:rsidR="007709C6" w:rsidRPr="007709C6" w:rsidRDefault="007709C6" w:rsidP="007709C6">
            <w:pPr>
              <w:ind w:right="-2"/>
              <w:jc w:val="center"/>
              <w:rPr>
                <w:sz w:val="22"/>
                <w:szCs w:val="22"/>
              </w:rPr>
            </w:pPr>
            <w:r w:rsidRPr="007709C6">
              <w:rPr>
                <w:sz w:val="22"/>
                <w:szCs w:val="22"/>
              </w:rPr>
              <w:t>2028</w:t>
            </w:r>
          </w:p>
        </w:tc>
        <w:tc>
          <w:tcPr>
            <w:tcW w:w="997" w:type="dxa"/>
            <w:shd w:val="clear" w:color="auto" w:fill="auto"/>
            <w:vAlign w:val="center"/>
          </w:tcPr>
          <w:p w14:paraId="745F80ED" w14:textId="77777777" w:rsidR="007709C6" w:rsidRPr="007709C6" w:rsidRDefault="007709C6" w:rsidP="007709C6">
            <w:pPr>
              <w:jc w:val="center"/>
              <w:rPr>
                <w:sz w:val="22"/>
                <w:szCs w:val="22"/>
              </w:rPr>
            </w:pPr>
            <w:r w:rsidRPr="007709C6">
              <w:rPr>
                <w:sz w:val="22"/>
                <w:szCs w:val="22"/>
              </w:rPr>
              <w:t>x</w:t>
            </w:r>
          </w:p>
        </w:tc>
        <w:tc>
          <w:tcPr>
            <w:tcW w:w="1205" w:type="dxa"/>
            <w:shd w:val="clear" w:color="auto" w:fill="auto"/>
            <w:vAlign w:val="center"/>
          </w:tcPr>
          <w:p w14:paraId="0EE1F205" w14:textId="77777777" w:rsidR="007709C6" w:rsidRPr="007709C6" w:rsidRDefault="007709C6" w:rsidP="007709C6">
            <w:pPr>
              <w:ind w:right="-2"/>
              <w:jc w:val="center"/>
              <w:rPr>
                <w:sz w:val="22"/>
                <w:szCs w:val="22"/>
              </w:rPr>
            </w:pPr>
            <w:r w:rsidRPr="007709C6">
              <w:rPr>
                <w:sz w:val="22"/>
                <w:szCs w:val="22"/>
              </w:rPr>
              <w:t>1,00</w:t>
            </w:r>
          </w:p>
        </w:tc>
        <w:tc>
          <w:tcPr>
            <w:tcW w:w="997" w:type="dxa"/>
            <w:shd w:val="clear" w:color="auto" w:fill="auto"/>
            <w:vAlign w:val="center"/>
          </w:tcPr>
          <w:p w14:paraId="0D0E6F47" w14:textId="77777777" w:rsidR="007709C6" w:rsidRPr="007709C6" w:rsidRDefault="007709C6" w:rsidP="007709C6">
            <w:pPr>
              <w:jc w:val="center"/>
              <w:rPr>
                <w:sz w:val="22"/>
                <w:szCs w:val="22"/>
              </w:rPr>
            </w:pPr>
            <w:r w:rsidRPr="007709C6">
              <w:rPr>
                <w:sz w:val="22"/>
                <w:szCs w:val="22"/>
              </w:rPr>
              <w:t>x</w:t>
            </w:r>
          </w:p>
        </w:tc>
        <w:tc>
          <w:tcPr>
            <w:tcW w:w="1071" w:type="dxa"/>
            <w:shd w:val="clear" w:color="auto" w:fill="auto"/>
            <w:vAlign w:val="center"/>
          </w:tcPr>
          <w:p w14:paraId="7DCFB8E0" w14:textId="77777777" w:rsidR="007709C6" w:rsidRPr="007709C6" w:rsidRDefault="007709C6" w:rsidP="007709C6">
            <w:pPr>
              <w:ind w:left="-108" w:right="-108"/>
              <w:jc w:val="center"/>
              <w:rPr>
                <w:sz w:val="22"/>
                <w:szCs w:val="22"/>
              </w:rPr>
            </w:pPr>
            <w:r w:rsidRPr="007709C6">
              <w:rPr>
                <w:sz w:val="22"/>
                <w:szCs w:val="22"/>
              </w:rPr>
              <w:t>x</w:t>
            </w:r>
          </w:p>
        </w:tc>
        <w:tc>
          <w:tcPr>
            <w:tcW w:w="1139" w:type="dxa"/>
            <w:shd w:val="clear" w:color="auto" w:fill="auto"/>
            <w:vAlign w:val="center"/>
          </w:tcPr>
          <w:p w14:paraId="24F47186" w14:textId="77777777" w:rsidR="007709C6" w:rsidRPr="007709C6" w:rsidRDefault="007709C6" w:rsidP="007709C6">
            <w:pPr>
              <w:jc w:val="center"/>
              <w:rPr>
                <w:sz w:val="22"/>
                <w:szCs w:val="22"/>
              </w:rPr>
            </w:pPr>
            <w:r w:rsidRPr="007709C6">
              <w:rPr>
                <w:sz w:val="22"/>
                <w:szCs w:val="22"/>
              </w:rPr>
              <w:t>x</w:t>
            </w:r>
          </w:p>
        </w:tc>
        <w:tc>
          <w:tcPr>
            <w:tcW w:w="1139" w:type="dxa"/>
            <w:shd w:val="clear" w:color="auto" w:fill="auto"/>
            <w:vAlign w:val="center"/>
          </w:tcPr>
          <w:p w14:paraId="50B3D6CE" w14:textId="77777777" w:rsidR="007709C6" w:rsidRPr="007709C6" w:rsidRDefault="007709C6" w:rsidP="007709C6">
            <w:pPr>
              <w:jc w:val="center"/>
              <w:rPr>
                <w:sz w:val="22"/>
                <w:szCs w:val="22"/>
              </w:rPr>
            </w:pPr>
            <w:r w:rsidRPr="007709C6">
              <w:rPr>
                <w:sz w:val="22"/>
                <w:szCs w:val="22"/>
              </w:rPr>
              <w:t>x</w:t>
            </w:r>
          </w:p>
        </w:tc>
        <w:tc>
          <w:tcPr>
            <w:tcW w:w="1281" w:type="dxa"/>
            <w:shd w:val="clear" w:color="auto" w:fill="auto"/>
            <w:vAlign w:val="center"/>
          </w:tcPr>
          <w:p w14:paraId="1E446E5C" w14:textId="77777777" w:rsidR="007709C6" w:rsidRPr="007709C6" w:rsidRDefault="007709C6" w:rsidP="007709C6">
            <w:pPr>
              <w:jc w:val="center"/>
              <w:rPr>
                <w:sz w:val="22"/>
                <w:szCs w:val="22"/>
              </w:rPr>
            </w:pPr>
            <w:r w:rsidRPr="007709C6">
              <w:rPr>
                <w:sz w:val="22"/>
                <w:szCs w:val="22"/>
              </w:rPr>
              <w:t>x</w:t>
            </w:r>
          </w:p>
        </w:tc>
      </w:tr>
    </w:tbl>
    <w:p w14:paraId="40BE89D8" w14:textId="77777777" w:rsidR="007709C6" w:rsidRPr="007709C6" w:rsidRDefault="007709C6" w:rsidP="007709C6">
      <w:pPr>
        <w:jc w:val="center"/>
        <w:rPr>
          <w:b/>
          <w:bCs/>
          <w:sz w:val="28"/>
          <w:szCs w:val="28"/>
          <w:lang w:eastAsia="en-US"/>
        </w:rPr>
      </w:pPr>
    </w:p>
    <w:p w14:paraId="68BAEE78" w14:textId="77777777" w:rsidR="007709C6" w:rsidRPr="007709C6" w:rsidRDefault="007709C6" w:rsidP="007709C6">
      <w:pPr>
        <w:jc w:val="center"/>
        <w:rPr>
          <w:b/>
          <w:bCs/>
          <w:sz w:val="28"/>
          <w:szCs w:val="28"/>
          <w:lang w:eastAsia="en-US"/>
        </w:rPr>
      </w:pPr>
    </w:p>
    <w:p w14:paraId="665B6AFA" w14:textId="77777777" w:rsidR="007709C6" w:rsidRPr="007709C6" w:rsidRDefault="007709C6" w:rsidP="007709C6">
      <w:pPr>
        <w:ind w:left="5670" w:right="-53"/>
        <w:jc w:val="center"/>
        <w:rPr>
          <w:sz w:val="28"/>
          <w:szCs w:val="28"/>
        </w:rPr>
      </w:pPr>
    </w:p>
    <w:p w14:paraId="5C23DC8C" w14:textId="77777777" w:rsidR="007709C6" w:rsidRPr="007709C6" w:rsidRDefault="007709C6" w:rsidP="007709C6">
      <w:pPr>
        <w:ind w:left="5670" w:right="-53"/>
        <w:jc w:val="center"/>
        <w:rPr>
          <w:sz w:val="28"/>
          <w:szCs w:val="28"/>
        </w:rPr>
      </w:pPr>
    </w:p>
    <w:p w14:paraId="66D0DDFE" w14:textId="77777777" w:rsidR="007709C6" w:rsidRPr="007709C6" w:rsidRDefault="007709C6" w:rsidP="007709C6">
      <w:pPr>
        <w:ind w:left="5670" w:right="-53"/>
        <w:jc w:val="center"/>
        <w:rPr>
          <w:sz w:val="28"/>
          <w:szCs w:val="28"/>
        </w:rPr>
      </w:pPr>
    </w:p>
    <w:p w14:paraId="75E15221" w14:textId="77777777" w:rsidR="007709C6" w:rsidRPr="007709C6" w:rsidRDefault="007709C6" w:rsidP="007709C6">
      <w:pPr>
        <w:ind w:left="5670" w:right="-53"/>
        <w:jc w:val="center"/>
        <w:rPr>
          <w:sz w:val="28"/>
          <w:szCs w:val="28"/>
        </w:rPr>
      </w:pPr>
    </w:p>
    <w:p w14:paraId="6018BBAA" w14:textId="77777777" w:rsidR="007709C6" w:rsidRPr="007709C6" w:rsidRDefault="007709C6" w:rsidP="007709C6">
      <w:pPr>
        <w:ind w:left="5670" w:right="-53"/>
        <w:jc w:val="center"/>
        <w:rPr>
          <w:sz w:val="28"/>
          <w:szCs w:val="28"/>
        </w:rPr>
      </w:pPr>
    </w:p>
    <w:p w14:paraId="2FE45661" w14:textId="77777777" w:rsidR="007709C6" w:rsidRPr="007709C6" w:rsidRDefault="007709C6" w:rsidP="007709C6">
      <w:pPr>
        <w:ind w:left="5670" w:right="-53"/>
        <w:jc w:val="center"/>
        <w:rPr>
          <w:sz w:val="28"/>
          <w:szCs w:val="28"/>
        </w:rPr>
        <w:sectPr w:rsidR="007709C6" w:rsidRPr="007709C6" w:rsidSect="007709C6">
          <w:pgSz w:w="11906" w:h="16838" w:code="9"/>
          <w:pgMar w:top="864" w:right="424" w:bottom="709" w:left="709" w:header="680" w:footer="709" w:gutter="0"/>
          <w:cols w:space="708"/>
          <w:titlePg/>
          <w:docGrid w:linePitch="360"/>
        </w:sectPr>
      </w:pPr>
    </w:p>
    <w:p w14:paraId="0BACBDE3" w14:textId="22E151A6" w:rsidR="007709C6" w:rsidRPr="00AE0629" w:rsidRDefault="007709C6" w:rsidP="007709C6">
      <w:pPr>
        <w:tabs>
          <w:tab w:val="left" w:pos="5580"/>
          <w:tab w:val="left" w:pos="9498"/>
        </w:tabs>
        <w:ind w:left="-4836" w:right="-569" w:firstLine="10365"/>
      </w:pPr>
      <w:r w:rsidRPr="00AE0629">
        <w:lastRenderedPageBreak/>
        <w:t xml:space="preserve">Приложение № </w:t>
      </w:r>
      <w:r>
        <w:t>4</w:t>
      </w:r>
      <w:r>
        <w:t>7</w:t>
      </w:r>
      <w:r w:rsidRPr="00AE0629">
        <w:t xml:space="preserve"> к протоколу № </w:t>
      </w:r>
      <w:r>
        <w:t>80</w:t>
      </w:r>
    </w:p>
    <w:p w14:paraId="7CFD65BC" w14:textId="77777777" w:rsidR="007709C6" w:rsidRPr="00AE0629" w:rsidRDefault="007709C6" w:rsidP="007709C6">
      <w:pPr>
        <w:tabs>
          <w:tab w:val="left" w:pos="5580"/>
          <w:tab w:val="left" w:pos="9498"/>
        </w:tabs>
        <w:ind w:left="-4836" w:right="-569" w:firstLine="10365"/>
      </w:pPr>
      <w:r w:rsidRPr="00AE0629">
        <w:t>заседания правления Региональной</w:t>
      </w:r>
    </w:p>
    <w:p w14:paraId="2034C6F3" w14:textId="77777777" w:rsidR="007709C6" w:rsidRPr="00AE0629" w:rsidRDefault="007709C6" w:rsidP="007709C6">
      <w:pPr>
        <w:tabs>
          <w:tab w:val="left" w:pos="5580"/>
          <w:tab w:val="left" w:pos="9498"/>
        </w:tabs>
        <w:ind w:left="-4836" w:right="-569" w:firstLine="10365"/>
      </w:pPr>
      <w:r w:rsidRPr="00AE0629">
        <w:t>энергетической комиссии</w:t>
      </w:r>
    </w:p>
    <w:p w14:paraId="23C11040" w14:textId="77777777" w:rsidR="007709C6" w:rsidRDefault="007709C6" w:rsidP="007709C6">
      <w:pPr>
        <w:tabs>
          <w:tab w:val="left" w:pos="5580"/>
          <w:tab w:val="left" w:pos="9498"/>
        </w:tabs>
        <w:ind w:left="-4836" w:right="-569" w:firstLine="10365"/>
      </w:pPr>
      <w:r w:rsidRPr="00AE0629">
        <w:t xml:space="preserve">Кузбасса от </w:t>
      </w:r>
      <w:r>
        <w:t>19</w:t>
      </w:r>
      <w:r w:rsidRPr="00AE0629">
        <w:t>.1</w:t>
      </w:r>
      <w:r>
        <w:t>2</w:t>
      </w:r>
      <w:r w:rsidRPr="00AE0629">
        <w:t>.2023</w:t>
      </w:r>
    </w:p>
    <w:p w14:paraId="1B08F7F4" w14:textId="77777777" w:rsidR="007709C6" w:rsidRPr="007709C6" w:rsidRDefault="007709C6" w:rsidP="007709C6">
      <w:pPr>
        <w:ind w:right="-53"/>
        <w:rPr>
          <w:sz w:val="4"/>
          <w:szCs w:val="4"/>
          <w:lang w:eastAsia="en-US"/>
        </w:rPr>
      </w:pPr>
    </w:p>
    <w:p w14:paraId="421D01F7" w14:textId="77777777" w:rsidR="007709C6" w:rsidRPr="007709C6" w:rsidRDefault="007709C6" w:rsidP="007709C6">
      <w:pPr>
        <w:tabs>
          <w:tab w:val="left" w:pos="0"/>
        </w:tabs>
        <w:ind w:firstLine="10632"/>
        <w:jc w:val="center"/>
        <w:rPr>
          <w:sz w:val="28"/>
          <w:szCs w:val="28"/>
        </w:rPr>
      </w:pPr>
    </w:p>
    <w:p w14:paraId="6DE12EA7" w14:textId="77777777" w:rsidR="007709C6" w:rsidRPr="007709C6" w:rsidRDefault="007709C6" w:rsidP="007709C6">
      <w:pPr>
        <w:ind w:right="-53"/>
        <w:jc w:val="center"/>
        <w:rPr>
          <w:b/>
          <w:bCs/>
          <w:sz w:val="28"/>
          <w:szCs w:val="28"/>
          <w:lang w:eastAsia="en-US"/>
        </w:rPr>
      </w:pPr>
      <w:r w:rsidRPr="007709C6">
        <w:rPr>
          <w:b/>
          <w:bCs/>
          <w:sz w:val="28"/>
          <w:szCs w:val="28"/>
          <w:lang w:eastAsia="en-US"/>
        </w:rPr>
        <w:t xml:space="preserve">Долгосрочные тарифы на тепловую энергию (мощность), </w:t>
      </w:r>
    </w:p>
    <w:p w14:paraId="72C7B945" w14:textId="77777777" w:rsidR="007709C6" w:rsidRPr="007709C6" w:rsidRDefault="007709C6" w:rsidP="007709C6">
      <w:pPr>
        <w:ind w:right="-53"/>
        <w:jc w:val="center"/>
        <w:rPr>
          <w:b/>
          <w:bCs/>
          <w:kern w:val="32"/>
          <w:sz w:val="28"/>
          <w:szCs w:val="28"/>
          <w:lang w:eastAsia="en-US"/>
        </w:rPr>
      </w:pPr>
      <w:r w:rsidRPr="007709C6">
        <w:rPr>
          <w:b/>
          <w:bCs/>
          <w:sz w:val="28"/>
          <w:szCs w:val="28"/>
          <w:lang w:eastAsia="en-US"/>
        </w:rPr>
        <w:t>реализуемую на коллекторах АО «Кузбассэнерго»</w:t>
      </w:r>
      <w:r w:rsidRPr="007709C6">
        <w:rPr>
          <w:b/>
          <w:bCs/>
          <w:kern w:val="32"/>
          <w:sz w:val="28"/>
          <w:szCs w:val="28"/>
          <w:lang w:eastAsia="en-US"/>
        </w:rPr>
        <w:t xml:space="preserve">, </w:t>
      </w:r>
    </w:p>
    <w:p w14:paraId="731B8EF7" w14:textId="77777777" w:rsidR="007709C6" w:rsidRPr="007709C6" w:rsidRDefault="007709C6" w:rsidP="007709C6">
      <w:pPr>
        <w:ind w:right="-53"/>
        <w:jc w:val="center"/>
        <w:rPr>
          <w:b/>
          <w:bCs/>
          <w:kern w:val="32"/>
          <w:sz w:val="28"/>
          <w:szCs w:val="28"/>
          <w:lang w:eastAsia="en-US"/>
        </w:rPr>
      </w:pPr>
      <w:r w:rsidRPr="007709C6">
        <w:rPr>
          <w:b/>
          <w:bCs/>
          <w:kern w:val="32"/>
          <w:sz w:val="28"/>
          <w:szCs w:val="28"/>
          <w:lang w:eastAsia="en-US"/>
        </w:rPr>
        <w:t>на период с 01.01.2024 по 31.12.2028</w:t>
      </w:r>
    </w:p>
    <w:p w14:paraId="03488029" w14:textId="77777777" w:rsidR="007709C6" w:rsidRPr="007709C6" w:rsidRDefault="007709C6" w:rsidP="007709C6">
      <w:pPr>
        <w:tabs>
          <w:tab w:val="left" w:pos="15593"/>
        </w:tabs>
        <w:jc w:val="right"/>
        <w:rPr>
          <w:sz w:val="28"/>
          <w:szCs w:val="28"/>
          <w:lang w:eastAsia="en-US"/>
        </w:rPr>
      </w:pPr>
      <w:r w:rsidRPr="007709C6">
        <w:rPr>
          <w:sz w:val="28"/>
          <w:szCs w:val="28"/>
          <w:lang w:eastAsia="en-US"/>
        </w:rPr>
        <w:t>(без НДС)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5"/>
        <w:gridCol w:w="1417"/>
        <w:gridCol w:w="992"/>
        <w:gridCol w:w="850"/>
        <w:gridCol w:w="851"/>
        <w:gridCol w:w="1134"/>
        <w:gridCol w:w="992"/>
        <w:gridCol w:w="992"/>
      </w:tblGrid>
      <w:tr w:rsidR="007709C6" w:rsidRPr="007709C6" w14:paraId="16895A7C" w14:textId="77777777" w:rsidTr="006D5EE3">
        <w:trPr>
          <w:cantSplit/>
        </w:trPr>
        <w:tc>
          <w:tcPr>
            <w:tcW w:w="1560" w:type="dxa"/>
            <w:vMerge w:val="restart"/>
            <w:shd w:val="clear" w:color="auto" w:fill="auto"/>
            <w:vAlign w:val="center"/>
          </w:tcPr>
          <w:p w14:paraId="0F696410" w14:textId="77777777" w:rsidR="007709C6" w:rsidRPr="007709C6" w:rsidRDefault="007709C6" w:rsidP="007709C6">
            <w:pPr>
              <w:ind w:right="-53"/>
              <w:jc w:val="center"/>
              <w:rPr>
                <w:sz w:val="22"/>
                <w:szCs w:val="22"/>
                <w:lang w:eastAsia="en-US"/>
              </w:rPr>
            </w:pPr>
            <w:r w:rsidRPr="007709C6">
              <w:rPr>
                <w:sz w:val="22"/>
                <w:szCs w:val="22"/>
                <w:lang w:eastAsia="en-US"/>
              </w:rPr>
              <w:t>Наименование регулируемой организации</w:t>
            </w:r>
          </w:p>
        </w:tc>
        <w:tc>
          <w:tcPr>
            <w:tcW w:w="1985" w:type="dxa"/>
            <w:vMerge w:val="restart"/>
            <w:shd w:val="clear" w:color="auto" w:fill="auto"/>
            <w:vAlign w:val="center"/>
          </w:tcPr>
          <w:p w14:paraId="59307203" w14:textId="77777777" w:rsidR="007709C6" w:rsidRPr="007709C6" w:rsidRDefault="007709C6" w:rsidP="007709C6">
            <w:pPr>
              <w:ind w:right="-53"/>
              <w:jc w:val="center"/>
              <w:rPr>
                <w:sz w:val="22"/>
                <w:szCs w:val="22"/>
                <w:lang w:eastAsia="en-US"/>
              </w:rPr>
            </w:pPr>
            <w:r w:rsidRPr="007709C6">
              <w:rPr>
                <w:sz w:val="22"/>
                <w:szCs w:val="22"/>
                <w:lang w:eastAsia="en-US"/>
              </w:rPr>
              <w:t>Вид тарифа</w:t>
            </w:r>
          </w:p>
        </w:tc>
        <w:tc>
          <w:tcPr>
            <w:tcW w:w="1417" w:type="dxa"/>
            <w:vMerge w:val="restart"/>
            <w:shd w:val="clear" w:color="auto" w:fill="auto"/>
            <w:vAlign w:val="center"/>
          </w:tcPr>
          <w:p w14:paraId="3292B069" w14:textId="77777777" w:rsidR="007709C6" w:rsidRPr="007709C6" w:rsidRDefault="007709C6" w:rsidP="007709C6">
            <w:pPr>
              <w:ind w:right="-53"/>
              <w:jc w:val="center"/>
              <w:rPr>
                <w:sz w:val="22"/>
                <w:szCs w:val="22"/>
                <w:lang w:eastAsia="en-US"/>
              </w:rPr>
            </w:pPr>
            <w:r w:rsidRPr="007709C6">
              <w:rPr>
                <w:sz w:val="22"/>
                <w:szCs w:val="22"/>
                <w:lang w:eastAsia="en-US"/>
              </w:rPr>
              <w:t>Период</w:t>
            </w:r>
          </w:p>
        </w:tc>
        <w:tc>
          <w:tcPr>
            <w:tcW w:w="992" w:type="dxa"/>
            <w:vMerge w:val="restart"/>
            <w:shd w:val="clear" w:color="auto" w:fill="auto"/>
            <w:vAlign w:val="center"/>
          </w:tcPr>
          <w:p w14:paraId="40868562" w14:textId="77777777" w:rsidR="007709C6" w:rsidRPr="007709C6" w:rsidRDefault="007709C6" w:rsidP="007709C6">
            <w:pPr>
              <w:ind w:right="-53"/>
              <w:jc w:val="center"/>
              <w:rPr>
                <w:sz w:val="22"/>
                <w:szCs w:val="22"/>
                <w:lang w:eastAsia="en-US"/>
              </w:rPr>
            </w:pPr>
            <w:r w:rsidRPr="007709C6">
              <w:rPr>
                <w:sz w:val="22"/>
                <w:szCs w:val="22"/>
                <w:lang w:eastAsia="en-US"/>
              </w:rPr>
              <w:t>Вода</w:t>
            </w:r>
          </w:p>
        </w:tc>
        <w:tc>
          <w:tcPr>
            <w:tcW w:w="3827" w:type="dxa"/>
            <w:gridSpan w:val="4"/>
            <w:shd w:val="clear" w:color="auto" w:fill="auto"/>
            <w:vAlign w:val="center"/>
          </w:tcPr>
          <w:p w14:paraId="03B7E742" w14:textId="77777777" w:rsidR="007709C6" w:rsidRPr="007709C6" w:rsidRDefault="007709C6" w:rsidP="007709C6">
            <w:pPr>
              <w:ind w:right="-53"/>
              <w:jc w:val="center"/>
              <w:rPr>
                <w:sz w:val="22"/>
                <w:szCs w:val="22"/>
                <w:lang w:eastAsia="en-US"/>
              </w:rPr>
            </w:pPr>
            <w:r w:rsidRPr="007709C6">
              <w:rPr>
                <w:sz w:val="22"/>
                <w:szCs w:val="22"/>
                <w:lang w:eastAsia="en-US"/>
              </w:rPr>
              <w:t>Отборный пар давлением</w:t>
            </w:r>
          </w:p>
        </w:tc>
        <w:tc>
          <w:tcPr>
            <w:tcW w:w="992" w:type="dxa"/>
            <w:vMerge w:val="restart"/>
            <w:shd w:val="clear" w:color="auto" w:fill="auto"/>
            <w:vAlign w:val="center"/>
          </w:tcPr>
          <w:p w14:paraId="412F7C9C" w14:textId="77777777" w:rsidR="007709C6" w:rsidRPr="007709C6" w:rsidRDefault="007709C6" w:rsidP="007709C6">
            <w:pPr>
              <w:ind w:right="-53"/>
              <w:jc w:val="center"/>
              <w:rPr>
                <w:sz w:val="22"/>
                <w:szCs w:val="22"/>
              </w:rPr>
            </w:pPr>
            <w:r w:rsidRPr="007709C6">
              <w:rPr>
                <w:sz w:val="22"/>
                <w:szCs w:val="22"/>
              </w:rPr>
              <w:t>Острый</w:t>
            </w:r>
          </w:p>
          <w:p w14:paraId="55CC37E6" w14:textId="77777777" w:rsidR="007709C6" w:rsidRPr="007709C6" w:rsidRDefault="007709C6" w:rsidP="007709C6">
            <w:pPr>
              <w:ind w:right="-53"/>
              <w:jc w:val="center"/>
              <w:rPr>
                <w:sz w:val="22"/>
                <w:szCs w:val="22"/>
              </w:rPr>
            </w:pPr>
            <w:r w:rsidRPr="007709C6">
              <w:rPr>
                <w:sz w:val="22"/>
                <w:szCs w:val="22"/>
              </w:rPr>
              <w:t xml:space="preserve"> и реду-циро-ванный пар</w:t>
            </w:r>
          </w:p>
        </w:tc>
      </w:tr>
      <w:tr w:rsidR="007709C6" w:rsidRPr="007709C6" w14:paraId="4724DC6B" w14:textId="77777777" w:rsidTr="006D5EE3">
        <w:trPr>
          <w:cantSplit/>
        </w:trPr>
        <w:tc>
          <w:tcPr>
            <w:tcW w:w="1560" w:type="dxa"/>
            <w:vMerge/>
            <w:shd w:val="clear" w:color="auto" w:fill="auto"/>
            <w:vAlign w:val="center"/>
          </w:tcPr>
          <w:p w14:paraId="2E60F80D" w14:textId="77777777" w:rsidR="007709C6" w:rsidRPr="007709C6" w:rsidRDefault="007709C6" w:rsidP="007709C6">
            <w:pPr>
              <w:ind w:left="142" w:right="-53"/>
              <w:jc w:val="center"/>
              <w:rPr>
                <w:sz w:val="22"/>
                <w:szCs w:val="22"/>
                <w:lang w:eastAsia="en-US"/>
              </w:rPr>
            </w:pPr>
          </w:p>
        </w:tc>
        <w:tc>
          <w:tcPr>
            <w:tcW w:w="1985" w:type="dxa"/>
            <w:vMerge/>
            <w:shd w:val="clear" w:color="auto" w:fill="auto"/>
            <w:vAlign w:val="center"/>
          </w:tcPr>
          <w:p w14:paraId="5918DC9E" w14:textId="77777777" w:rsidR="007709C6" w:rsidRPr="007709C6" w:rsidRDefault="007709C6" w:rsidP="007709C6">
            <w:pPr>
              <w:ind w:right="-53"/>
              <w:jc w:val="center"/>
              <w:rPr>
                <w:sz w:val="22"/>
                <w:szCs w:val="22"/>
                <w:lang w:eastAsia="en-US"/>
              </w:rPr>
            </w:pPr>
          </w:p>
        </w:tc>
        <w:tc>
          <w:tcPr>
            <w:tcW w:w="1417" w:type="dxa"/>
            <w:vMerge/>
            <w:shd w:val="clear" w:color="auto" w:fill="auto"/>
            <w:vAlign w:val="center"/>
          </w:tcPr>
          <w:p w14:paraId="29D487B2" w14:textId="77777777" w:rsidR="007709C6" w:rsidRPr="007709C6" w:rsidRDefault="007709C6" w:rsidP="007709C6">
            <w:pPr>
              <w:ind w:left="-108" w:right="-53"/>
              <w:jc w:val="center"/>
              <w:rPr>
                <w:sz w:val="22"/>
                <w:szCs w:val="22"/>
                <w:lang w:eastAsia="en-US"/>
              </w:rPr>
            </w:pPr>
          </w:p>
        </w:tc>
        <w:tc>
          <w:tcPr>
            <w:tcW w:w="992" w:type="dxa"/>
            <w:vMerge/>
            <w:tcBorders>
              <w:bottom w:val="single" w:sz="4" w:space="0" w:color="auto"/>
            </w:tcBorders>
            <w:shd w:val="clear" w:color="auto" w:fill="auto"/>
            <w:vAlign w:val="center"/>
          </w:tcPr>
          <w:p w14:paraId="59667986" w14:textId="77777777" w:rsidR="007709C6" w:rsidRPr="007709C6" w:rsidRDefault="007709C6" w:rsidP="007709C6">
            <w:pPr>
              <w:ind w:left="-174" w:right="-53"/>
              <w:jc w:val="center"/>
              <w:rPr>
                <w:sz w:val="22"/>
                <w:szCs w:val="22"/>
                <w:lang w:eastAsia="en-US"/>
              </w:rPr>
            </w:pPr>
          </w:p>
        </w:tc>
        <w:tc>
          <w:tcPr>
            <w:tcW w:w="850" w:type="dxa"/>
            <w:tcBorders>
              <w:bottom w:val="single" w:sz="4" w:space="0" w:color="auto"/>
            </w:tcBorders>
            <w:shd w:val="clear" w:color="auto" w:fill="auto"/>
            <w:vAlign w:val="center"/>
          </w:tcPr>
          <w:p w14:paraId="4B50FCEB" w14:textId="77777777" w:rsidR="007709C6" w:rsidRPr="007709C6" w:rsidRDefault="007709C6" w:rsidP="007709C6">
            <w:pPr>
              <w:ind w:right="-53"/>
              <w:jc w:val="center"/>
              <w:rPr>
                <w:sz w:val="22"/>
                <w:szCs w:val="22"/>
                <w:vertAlign w:val="superscript"/>
                <w:lang w:eastAsia="en-US"/>
              </w:rPr>
            </w:pPr>
            <w:r w:rsidRPr="007709C6">
              <w:rPr>
                <w:sz w:val="22"/>
                <w:szCs w:val="22"/>
                <w:lang w:eastAsia="en-US"/>
              </w:rPr>
              <w:t>от 1,2 до 2,5 кг/см</w:t>
            </w:r>
            <w:r w:rsidRPr="007709C6">
              <w:rPr>
                <w:sz w:val="22"/>
                <w:szCs w:val="22"/>
                <w:vertAlign w:val="superscript"/>
                <w:lang w:eastAsia="en-US"/>
              </w:rPr>
              <w:t>2</w:t>
            </w:r>
          </w:p>
        </w:tc>
        <w:tc>
          <w:tcPr>
            <w:tcW w:w="851" w:type="dxa"/>
            <w:tcBorders>
              <w:bottom w:val="single" w:sz="4" w:space="0" w:color="auto"/>
            </w:tcBorders>
            <w:shd w:val="clear" w:color="auto" w:fill="auto"/>
            <w:vAlign w:val="center"/>
          </w:tcPr>
          <w:p w14:paraId="7D03AB25" w14:textId="77777777" w:rsidR="007709C6" w:rsidRPr="007709C6" w:rsidRDefault="007709C6" w:rsidP="007709C6">
            <w:pPr>
              <w:ind w:right="-53"/>
              <w:jc w:val="center"/>
              <w:rPr>
                <w:sz w:val="22"/>
                <w:szCs w:val="22"/>
                <w:lang w:eastAsia="en-US"/>
              </w:rPr>
            </w:pPr>
            <w:r w:rsidRPr="007709C6">
              <w:rPr>
                <w:sz w:val="22"/>
                <w:szCs w:val="22"/>
                <w:lang w:eastAsia="en-US"/>
              </w:rPr>
              <w:t>от 2,5 до 7,0 кг/см</w:t>
            </w:r>
            <w:r w:rsidRPr="007709C6">
              <w:rPr>
                <w:sz w:val="22"/>
                <w:szCs w:val="22"/>
                <w:vertAlign w:val="superscript"/>
                <w:lang w:eastAsia="en-US"/>
              </w:rPr>
              <w:t>2</w:t>
            </w:r>
          </w:p>
        </w:tc>
        <w:tc>
          <w:tcPr>
            <w:tcW w:w="1134" w:type="dxa"/>
            <w:tcBorders>
              <w:bottom w:val="single" w:sz="4" w:space="0" w:color="auto"/>
            </w:tcBorders>
            <w:shd w:val="clear" w:color="auto" w:fill="auto"/>
            <w:vAlign w:val="center"/>
          </w:tcPr>
          <w:p w14:paraId="10C99A3D" w14:textId="77777777" w:rsidR="007709C6" w:rsidRPr="007709C6" w:rsidRDefault="007709C6" w:rsidP="007709C6">
            <w:pPr>
              <w:ind w:right="-53"/>
              <w:jc w:val="center"/>
              <w:rPr>
                <w:sz w:val="22"/>
                <w:szCs w:val="22"/>
                <w:lang w:eastAsia="en-US"/>
              </w:rPr>
            </w:pPr>
            <w:r w:rsidRPr="007709C6">
              <w:rPr>
                <w:sz w:val="22"/>
                <w:szCs w:val="22"/>
                <w:lang w:eastAsia="en-US"/>
              </w:rPr>
              <w:t>от 7,0 до 13,0 кг/см</w:t>
            </w:r>
            <w:r w:rsidRPr="007709C6">
              <w:rPr>
                <w:sz w:val="22"/>
                <w:szCs w:val="22"/>
                <w:vertAlign w:val="superscript"/>
                <w:lang w:eastAsia="en-US"/>
              </w:rPr>
              <w:t>2</w:t>
            </w:r>
          </w:p>
        </w:tc>
        <w:tc>
          <w:tcPr>
            <w:tcW w:w="992" w:type="dxa"/>
            <w:tcBorders>
              <w:bottom w:val="single" w:sz="4" w:space="0" w:color="auto"/>
            </w:tcBorders>
            <w:shd w:val="clear" w:color="auto" w:fill="auto"/>
            <w:vAlign w:val="center"/>
          </w:tcPr>
          <w:p w14:paraId="212EC9F0" w14:textId="77777777" w:rsidR="007709C6" w:rsidRPr="007709C6" w:rsidRDefault="007709C6" w:rsidP="007709C6">
            <w:pPr>
              <w:ind w:right="-53" w:hanging="108"/>
              <w:jc w:val="center"/>
              <w:rPr>
                <w:sz w:val="22"/>
                <w:szCs w:val="22"/>
                <w:lang w:eastAsia="en-US"/>
              </w:rPr>
            </w:pPr>
            <w:r w:rsidRPr="007709C6">
              <w:rPr>
                <w:sz w:val="22"/>
                <w:szCs w:val="22"/>
                <w:lang w:eastAsia="en-US"/>
              </w:rPr>
              <w:t>свыше 13,0 кг/см</w:t>
            </w:r>
            <w:r w:rsidRPr="007709C6">
              <w:rPr>
                <w:sz w:val="22"/>
                <w:szCs w:val="22"/>
                <w:vertAlign w:val="superscript"/>
                <w:lang w:eastAsia="en-US"/>
              </w:rPr>
              <w:t>2</w:t>
            </w:r>
          </w:p>
        </w:tc>
        <w:tc>
          <w:tcPr>
            <w:tcW w:w="992" w:type="dxa"/>
            <w:vMerge/>
            <w:tcBorders>
              <w:bottom w:val="single" w:sz="4" w:space="0" w:color="auto"/>
            </w:tcBorders>
            <w:shd w:val="clear" w:color="auto" w:fill="auto"/>
            <w:vAlign w:val="center"/>
          </w:tcPr>
          <w:p w14:paraId="1B05C35F" w14:textId="77777777" w:rsidR="007709C6" w:rsidRPr="007709C6" w:rsidRDefault="007709C6" w:rsidP="007709C6">
            <w:pPr>
              <w:ind w:right="-53"/>
              <w:jc w:val="center"/>
              <w:rPr>
                <w:sz w:val="22"/>
                <w:szCs w:val="22"/>
                <w:lang w:eastAsia="en-US"/>
              </w:rPr>
            </w:pPr>
          </w:p>
        </w:tc>
      </w:tr>
      <w:tr w:rsidR="007709C6" w:rsidRPr="007709C6" w14:paraId="7FDAE9F5" w14:textId="77777777" w:rsidTr="006D5EE3">
        <w:trPr>
          <w:cantSplit/>
        </w:trPr>
        <w:tc>
          <w:tcPr>
            <w:tcW w:w="1560" w:type="dxa"/>
            <w:vMerge w:val="restart"/>
            <w:shd w:val="clear" w:color="auto" w:fill="auto"/>
            <w:vAlign w:val="center"/>
          </w:tcPr>
          <w:p w14:paraId="6C28C498" w14:textId="77777777" w:rsidR="007709C6" w:rsidRPr="007709C6" w:rsidRDefault="007709C6" w:rsidP="007709C6">
            <w:pPr>
              <w:ind w:left="-28" w:right="-53"/>
              <w:jc w:val="center"/>
              <w:rPr>
                <w:bCs/>
                <w:kern w:val="32"/>
                <w:lang w:eastAsia="en-US"/>
              </w:rPr>
            </w:pPr>
            <w:r w:rsidRPr="007709C6">
              <w:rPr>
                <w:bCs/>
                <w:kern w:val="32"/>
                <w:sz w:val="23"/>
                <w:szCs w:val="23"/>
                <w:lang w:eastAsia="en-US"/>
              </w:rPr>
              <w:t>АО «Кузбасс-энерго» (Томь-Усинская ГРЭС)</w:t>
            </w:r>
          </w:p>
        </w:tc>
        <w:tc>
          <w:tcPr>
            <w:tcW w:w="1985" w:type="dxa"/>
            <w:vMerge w:val="restart"/>
            <w:shd w:val="clear" w:color="auto" w:fill="auto"/>
            <w:vAlign w:val="center"/>
          </w:tcPr>
          <w:p w14:paraId="730ADF3F" w14:textId="77777777" w:rsidR="007709C6" w:rsidRPr="007709C6" w:rsidRDefault="007709C6" w:rsidP="007709C6">
            <w:pPr>
              <w:ind w:right="-53"/>
              <w:jc w:val="center"/>
              <w:rPr>
                <w:sz w:val="22"/>
                <w:szCs w:val="22"/>
                <w:lang w:eastAsia="en-US"/>
              </w:rPr>
            </w:pPr>
            <w:r w:rsidRPr="007709C6">
              <w:rPr>
                <w:sz w:val="22"/>
                <w:szCs w:val="22"/>
                <w:lang w:eastAsia="en-US"/>
              </w:rPr>
              <w:t>Одноставочный, руб./Гкал</w:t>
            </w:r>
          </w:p>
        </w:tc>
        <w:tc>
          <w:tcPr>
            <w:tcW w:w="1417" w:type="dxa"/>
            <w:tcBorders>
              <w:top w:val="single" w:sz="4" w:space="0" w:color="auto"/>
              <w:left w:val="nil"/>
              <w:bottom w:val="single" w:sz="4" w:space="0" w:color="auto"/>
              <w:right w:val="single" w:sz="4" w:space="0" w:color="auto"/>
            </w:tcBorders>
            <w:shd w:val="clear" w:color="auto" w:fill="auto"/>
          </w:tcPr>
          <w:p w14:paraId="0323609D" w14:textId="77777777" w:rsidR="007709C6" w:rsidRPr="007709C6" w:rsidRDefault="007709C6" w:rsidP="007709C6">
            <w:pPr>
              <w:jc w:val="center"/>
              <w:rPr>
                <w:sz w:val="22"/>
                <w:szCs w:val="22"/>
                <w:lang w:eastAsia="en-US"/>
              </w:rPr>
            </w:pPr>
            <w:r w:rsidRPr="007709C6">
              <w:rPr>
                <w:sz w:val="22"/>
                <w:szCs w:val="22"/>
                <w:lang w:eastAsia="en-US"/>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3E09B9" w14:textId="77777777" w:rsidR="007709C6" w:rsidRPr="007709C6" w:rsidRDefault="007709C6" w:rsidP="007709C6">
            <w:pPr>
              <w:jc w:val="center"/>
              <w:rPr>
                <w:sz w:val="22"/>
                <w:szCs w:val="22"/>
                <w:lang w:eastAsia="en-US"/>
              </w:rPr>
            </w:pPr>
            <w:r w:rsidRPr="007709C6">
              <w:rPr>
                <w:sz w:val="22"/>
                <w:szCs w:val="22"/>
                <w:lang w:eastAsia="en-US"/>
              </w:rPr>
              <w:t>876,50</w:t>
            </w:r>
          </w:p>
        </w:tc>
        <w:tc>
          <w:tcPr>
            <w:tcW w:w="850" w:type="dxa"/>
            <w:shd w:val="clear" w:color="auto" w:fill="auto"/>
            <w:vAlign w:val="center"/>
          </w:tcPr>
          <w:p w14:paraId="0A08023D"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shd w:val="clear" w:color="auto" w:fill="auto"/>
            <w:vAlign w:val="center"/>
          </w:tcPr>
          <w:p w14:paraId="704A844C"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75C242E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388D9C5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2BB2A7C5"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089EA1A3" w14:textId="77777777" w:rsidTr="006D5EE3">
        <w:trPr>
          <w:cantSplit/>
        </w:trPr>
        <w:tc>
          <w:tcPr>
            <w:tcW w:w="1560" w:type="dxa"/>
            <w:vMerge/>
            <w:shd w:val="clear" w:color="auto" w:fill="auto"/>
            <w:vAlign w:val="center"/>
          </w:tcPr>
          <w:p w14:paraId="0C4E6174" w14:textId="77777777" w:rsidR="007709C6" w:rsidRPr="007709C6" w:rsidRDefault="007709C6" w:rsidP="007709C6">
            <w:pPr>
              <w:ind w:left="284" w:right="-53"/>
              <w:jc w:val="center"/>
              <w:rPr>
                <w:sz w:val="22"/>
                <w:szCs w:val="22"/>
                <w:lang w:eastAsia="en-US"/>
              </w:rPr>
            </w:pPr>
          </w:p>
        </w:tc>
        <w:tc>
          <w:tcPr>
            <w:tcW w:w="1985" w:type="dxa"/>
            <w:vMerge/>
            <w:shd w:val="clear" w:color="auto" w:fill="auto"/>
            <w:vAlign w:val="center"/>
          </w:tcPr>
          <w:p w14:paraId="35FD65F3" w14:textId="77777777" w:rsidR="007709C6" w:rsidRPr="007709C6" w:rsidRDefault="007709C6" w:rsidP="007709C6">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553CE7B4" w14:textId="77777777" w:rsidR="007709C6" w:rsidRPr="007709C6" w:rsidRDefault="007709C6" w:rsidP="007709C6">
            <w:pPr>
              <w:jc w:val="center"/>
              <w:rPr>
                <w:sz w:val="22"/>
                <w:szCs w:val="22"/>
                <w:lang w:eastAsia="en-US"/>
              </w:rPr>
            </w:pPr>
            <w:r w:rsidRPr="007709C6">
              <w:rPr>
                <w:sz w:val="22"/>
                <w:szCs w:val="22"/>
                <w:lang w:eastAsia="en-US"/>
              </w:rPr>
              <w:t>с 01.07.2024</w:t>
            </w:r>
          </w:p>
        </w:tc>
        <w:tc>
          <w:tcPr>
            <w:tcW w:w="992" w:type="dxa"/>
            <w:tcBorders>
              <w:top w:val="nil"/>
              <w:left w:val="single" w:sz="4" w:space="0" w:color="auto"/>
              <w:bottom w:val="single" w:sz="4" w:space="0" w:color="auto"/>
              <w:right w:val="single" w:sz="4" w:space="0" w:color="auto"/>
            </w:tcBorders>
            <w:shd w:val="clear" w:color="auto" w:fill="auto"/>
          </w:tcPr>
          <w:p w14:paraId="1C91C8B9" w14:textId="77777777" w:rsidR="007709C6" w:rsidRPr="007709C6" w:rsidRDefault="007709C6" w:rsidP="007709C6">
            <w:pPr>
              <w:jc w:val="center"/>
              <w:rPr>
                <w:sz w:val="22"/>
                <w:szCs w:val="22"/>
                <w:lang w:eastAsia="en-US"/>
              </w:rPr>
            </w:pPr>
            <w:r w:rsidRPr="007709C6">
              <w:rPr>
                <w:sz w:val="22"/>
                <w:szCs w:val="22"/>
                <w:lang w:eastAsia="en-US"/>
              </w:rPr>
              <w:t>960,64</w:t>
            </w:r>
          </w:p>
        </w:tc>
        <w:tc>
          <w:tcPr>
            <w:tcW w:w="850" w:type="dxa"/>
            <w:shd w:val="clear" w:color="auto" w:fill="auto"/>
            <w:vAlign w:val="center"/>
          </w:tcPr>
          <w:p w14:paraId="1FCE1D01"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shd w:val="clear" w:color="auto" w:fill="auto"/>
            <w:vAlign w:val="center"/>
          </w:tcPr>
          <w:p w14:paraId="413B60E4"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1E00E724"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23B0218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3702FC8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180676A5" w14:textId="77777777" w:rsidTr="006D5EE3">
        <w:trPr>
          <w:cantSplit/>
        </w:trPr>
        <w:tc>
          <w:tcPr>
            <w:tcW w:w="1560" w:type="dxa"/>
            <w:vMerge/>
            <w:shd w:val="clear" w:color="auto" w:fill="auto"/>
            <w:vAlign w:val="center"/>
          </w:tcPr>
          <w:p w14:paraId="48AB8E7B" w14:textId="77777777" w:rsidR="007709C6" w:rsidRPr="007709C6" w:rsidRDefault="007709C6" w:rsidP="007709C6">
            <w:pPr>
              <w:ind w:left="284" w:right="-53"/>
              <w:jc w:val="center"/>
              <w:rPr>
                <w:sz w:val="22"/>
                <w:szCs w:val="22"/>
                <w:lang w:eastAsia="en-US"/>
              </w:rPr>
            </w:pPr>
          </w:p>
        </w:tc>
        <w:tc>
          <w:tcPr>
            <w:tcW w:w="1985" w:type="dxa"/>
            <w:vMerge/>
            <w:shd w:val="clear" w:color="auto" w:fill="auto"/>
            <w:vAlign w:val="center"/>
          </w:tcPr>
          <w:p w14:paraId="7885DB39" w14:textId="77777777" w:rsidR="007709C6" w:rsidRPr="007709C6" w:rsidRDefault="007709C6" w:rsidP="007709C6">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4238120B" w14:textId="77777777" w:rsidR="007709C6" w:rsidRPr="007709C6" w:rsidRDefault="007709C6" w:rsidP="007709C6">
            <w:pPr>
              <w:jc w:val="center"/>
              <w:rPr>
                <w:sz w:val="22"/>
                <w:szCs w:val="22"/>
                <w:lang w:eastAsia="en-US"/>
              </w:rPr>
            </w:pPr>
            <w:r w:rsidRPr="007709C6">
              <w:rPr>
                <w:sz w:val="22"/>
                <w:szCs w:val="22"/>
                <w:lang w:eastAsia="en-US"/>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18FF0B" w14:textId="77777777" w:rsidR="007709C6" w:rsidRPr="007709C6" w:rsidRDefault="007709C6" w:rsidP="007709C6">
            <w:pPr>
              <w:jc w:val="center"/>
              <w:rPr>
                <w:sz w:val="22"/>
                <w:szCs w:val="22"/>
                <w:lang w:eastAsia="en-US"/>
              </w:rPr>
            </w:pPr>
            <w:r w:rsidRPr="007709C6">
              <w:rPr>
                <w:sz w:val="22"/>
                <w:szCs w:val="22"/>
                <w:lang w:eastAsia="en-US"/>
              </w:rPr>
              <w:t>960,64</w:t>
            </w:r>
          </w:p>
        </w:tc>
        <w:tc>
          <w:tcPr>
            <w:tcW w:w="850" w:type="dxa"/>
            <w:shd w:val="clear" w:color="auto" w:fill="auto"/>
            <w:vAlign w:val="center"/>
          </w:tcPr>
          <w:p w14:paraId="65FD3B09"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shd w:val="clear" w:color="auto" w:fill="auto"/>
            <w:vAlign w:val="center"/>
          </w:tcPr>
          <w:p w14:paraId="3ECEB3CB"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1AD43F53"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5B8E1F0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764A35FF"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478A4E6B" w14:textId="77777777" w:rsidTr="006D5EE3">
        <w:trPr>
          <w:cantSplit/>
        </w:trPr>
        <w:tc>
          <w:tcPr>
            <w:tcW w:w="1560" w:type="dxa"/>
            <w:vMerge/>
            <w:shd w:val="clear" w:color="auto" w:fill="auto"/>
            <w:vAlign w:val="center"/>
          </w:tcPr>
          <w:p w14:paraId="4B0246EC" w14:textId="77777777" w:rsidR="007709C6" w:rsidRPr="007709C6" w:rsidRDefault="007709C6" w:rsidP="007709C6">
            <w:pPr>
              <w:ind w:left="284" w:right="-53"/>
              <w:jc w:val="center"/>
              <w:rPr>
                <w:sz w:val="22"/>
                <w:szCs w:val="22"/>
                <w:lang w:eastAsia="en-US"/>
              </w:rPr>
            </w:pPr>
          </w:p>
        </w:tc>
        <w:tc>
          <w:tcPr>
            <w:tcW w:w="1985" w:type="dxa"/>
            <w:vMerge/>
            <w:shd w:val="clear" w:color="auto" w:fill="auto"/>
            <w:vAlign w:val="center"/>
          </w:tcPr>
          <w:p w14:paraId="3167A14E" w14:textId="77777777" w:rsidR="007709C6" w:rsidRPr="007709C6" w:rsidRDefault="007709C6" w:rsidP="007709C6">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6FA3F171" w14:textId="77777777" w:rsidR="007709C6" w:rsidRPr="007709C6" w:rsidRDefault="007709C6" w:rsidP="007709C6">
            <w:pPr>
              <w:jc w:val="center"/>
              <w:rPr>
                <w:sz w:val="22"/>
                <w:szCs w:val="22"/>
                <w:lang w:eastAsia="en-US"/>
              </w:rPr>
            </w:pPr>
            <w:r w:rsidRPr="007709C6">
              <w:rPr>
                <w:sz w:val="22"/>
                <w:szCs w:val="22"/>
                <w:lang w:eastAsia="en-US"/>
              </w:rPr>
              <w:t>с 01.07.2025</w:t>
            </w:r>
          </w:p>
        </w:tc>
        <w:tc>
          <w:tcPr>
            <w:tcW w:w="992" w:type="dxa"/>
            <w:tcBorders>
              <w:top w:val="nil"/>
              <w:left w:val="single" w:sz="4" w:space="0" w:color="auto"/>
              <w:bottom w:val="single" w:sz="4" w:space="0" w:color="auto"/>
              <w:right w:val="single" w:sz="4" w:space="0" w:color="auto"/>
            </w:tcBorders>
            <w:shd w:val="clear" w:color="auto" w:fill="auto"/>
          </w:tcPr>
          <w:p w14:paraId="7F728085" w14:textId="77777777" w:rsidR="007709C6" w:rsidRPr="007709C6" w:rsidRDefault="007709C6" w:rsidP="007709C6">
            <w:pPr>
              <w:jc w:val="center"/>
              <w:rPr>
                <w:sz w:val="22"/>
                <w:szCs w:val="22"/>
                <w:lang w:eastAsia="en-US"/>
              </w:rPr>
            </w:pPr>
            <w:r w:rsidRPr="007709C6">
              <w:rPr>
                <w:sz w:val="22"/>
                <w:szCs w:val="22"/>
                <w:lang w:eastAsia="en-US"/>
              </w:rPr>
              <w:t>984,13</w:t>
            </w:r>
          </w:p>
        </w:tc>
        <w:tc>
          <w:tcPr>
            <w:tcW w:w="850" w:type="dxa"/>
            <w:shd w:val="clear" w:color="auto" w:fill="auto"/>
            <w:vAlign w:val="center"/>
          </w:tcPr>
          <w:p w14:paraId="66B973E9"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shd w:val="clear" w:color="auto" w:fill="auto"/>
            <w:vAlign w:val="center"/>
          </w:tcPr>
          <w:p w14:paraId="73A0ACC0"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76102C4C"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658044D6"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04DDAEDF"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20912F6D" w14:textId="77777777" w:rsidTr="006D5EE3">
        <w:trPr>
          <w:cantSplit/>
        </w:trPr>
        <w:tc>
          <w:tcPr>
            <w:tcW w:w="1560" w:type="dxa"/>
            <w:vMerge/>
            <w:shd w:val="clear" w:color="auto" w:fill="auto"/>
            <w:vAlign w:val="center"/>
          </w:tcPr>
          <w:p w14:paraId="1FEF3B8F" w14:textId="77777777" w:rsidR="007709C6" w:rsidRPr="007709C6" w:rsidRDefault="007709C6" w:rsidP="007709C6">
            <w:pPr>
              <w:ind w:left="284" w:right="-53"/>
              <w:jc w:val="center"/>
              <w:rPr>
                <w:sz w:val="22"/>
                <w:szCs w:val="22"/>
                <w:lang w:eastAsia="en-US"/>
              </w:rPr>
            </w:pPr>
          </w:p>
        </w:tc>
        <w:tc>
          <w:tcPr>
            <w:tcW w:w="1985" w:type="dxa"/>
            <w:vMerge/>
            <w:shd w:val="clear" w:color="auto" w:fill="auto"/>
            <w:vAlign w:val="center"/>
          </w:tcPr>
          <w:p w14:paraId="37CCAAE0" w14:textId="77777777" w:rsidR="007709C6" w:rsidRPr="007709C6" w:rsidRDefault="007709C6" w:rsidP="007709C6">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41C4299E" w14:textId="77777777" w:rsidR="007709C6" w:rsidRPr="007709C6" w:rsidRDefault="007709C6" w:rsidP="007709C6">
            <w:pPr>
              <w:jc w:val="center"/>
              <w:rPr>
                <w:sz w:val="22"/>
                <w:szCs w:val="22"/>
                <w:lang w:eastAsia="en-US"/>
              </w:rPr>
            </w:pPr>
            <w:r w:rsidRPr="007709C6">
              <w:rPr>
                <w:sz w:val="22"/>
                <w:szCs w:val="22"/>
                <w:lang w:eastAsia="en-US"/>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7D6EDD" w14:textId="77777777" w:rsidR="007709C6" w:rsidRPr="007709C6" w:rsidRDefault="007709C6" w:rsidP="007709C6">
            <w:pPr>
              <w:jc w:val="center"/>
              <w:rPr>
                <w:sz w:val="22"/>
                <w:szCs w:val="22"/>
                <w:lang w:eastAsia="en-US"/>
              </w:rPr>
            </w:pPr>
            <w:r w:rsidRPr="007709C6">
              <w:rPr>
                <w:sz w:val="22"/>
                <w:szCs w:val="22"/>
                <w:lang w:eastAsia="en-US"/>
              </w:rPr>
              <w:t>984,13</w:t>
            </w:r>
          </w:p>
        </w:tc>
        <w:tc>
          <w:tcPr>
            <w:tcW w:w="850" w:type="dxa"/>
            <w:shd w:val="clear" w:color="auto" w:fill="auto"/>
            <w:vAlign w:val="center"/>
          </w:tcPr>
          <w:p w14:paraId="7012CD4E"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shd w:val="clear" w:color="auto" w:fill="auto"/>
            <w:vAlign w:val="center"/>
          </w:tcPr>
          <w:p w14:paraId="1C5B0BF2"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6BE5F7E3"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7063A969"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3A671B5A"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26F4B6A7" w14:textId="77777777" w:rsidTr="006D5EE3">
        <w:trPr>
          <w:cantSplit/>
        </w:trPr>
        <w:tc>
          <w:tcPr>
            <w:tcW w:w="1560" w:type="dxa"/>
            <w:vMerge/>
            <w:shd w:val="clear" w:color="auto" w:fill="auto"/>
            <w:vAlign w:val="center"/>
          </w:tcPr>
          <w:p w14:paraId="7CD5395E" w14:textId="77777777" w:rsidR="007709C6" w:rsidRPr="007709C6" w:rsidRDefault="007709C6" w:rsidP="007709C6">
            <w:pPr>
              <w:ind w:left="284" w:right="-53"/>
              <w:jc w:val="center"/>
              <w:rPr>
                <w:sz w:val="22"/>
                <w:szCs w:val="22"/>
                <w:lang w:eastAsia="en-US"/>
              </w:rPr>
            </w:pPr>
          </w:p>
        </w:tc>
        <w:tc>
          <w:tcPr>
            <w:tcW w:w="1985" w:type="dxa"/>
            <w:vMerge/>
            <w:shd w:val="clear" w:color="auto" w:fill="auto"/>
            <w:vAlign w:val="center"/>
          </w:tcPr>
          <w:p w14:paraId="1B06C403" w14:textId="77777777" w:rsidR="007709C6" w:rsidRPr="007709C6" w:rsidRDefault="007709C6" w:rsidP="007709C6">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6D9A5A1D" w14:textId="77777777" w:rsidR="007709C6" w:rsidRPr="007709C6" w:rsidRDefault="007709C6" w:rsidP="007709C6">
            <w:pPr>
              <w:jc w:val="center"/>
              <w:rPr>
                <w:sz w:val="22"/>
                <w:szCs w:val="22"/>
                <w:lang w:eastAsia="en-US"/>
              </w:rPr>
            </w:pPr>
            <w:r w:rsidRPr="007709C6">
              <w:rPr>
                <w:sz w:val="22"/>
                <w:szCs w:val="22"/>
                <w:lang w:eastAsia="en-US"/>
              </w:rPr>
              <w:t>с 01.07.2026</w:t>
            </w:r>
          </w:p>
        </w:tc>
        <w:tc>
          <w:tcPr>
            <w:tcW w:w="992" w:type="dxa"/>
            <w:tcBorders>
              <w:top w:val="nil"/>
              <w:left w:val="single" w:sz="4" w:space="0" w:color="auto"/>
              <w:bottom w:val="single" w:sz="4" w:space="0" w:color="auto"/>
              <w:right w:val="single" w:sz="4" w:space="0" w:color="auto"/>
            </w:tcBorders>
            <w:shd w:val="clear" w:color="auto" w:fill="auto"/>
          </w:tcPr>
          <w:p w14:paraId="557FFF1F" w14:textId="77777777" w:rsidR="007709C6" w:rsidRPr="007709C6" w:rsidRDefault="007709C6" w:rsidP="007709C6">
            <w:pPr>
              <w:jc w:val="center"/>
              <w:rPr>
                <w:sz w:val="22"/>
                <w:szCs w:val="22"/>
                <w:lang w:eastAsia="en-US"/>
              </w:rPr>
            </w:pPr>
            <w:r w:rsidRPr="007709C6">
              <w:rPr>
                <w:sz w:val="22"/>
                <w:szCs w:val="22"/>
                <w:lang w:eastAsia="en-US"/>
              </w:rPr>
              <w:t>1 034,88</w:t>
            </w:r>
          </w:p>
        </w:tc>
        <w:tc>
          <w:tcPr>
            <w:tcW w:w="850" w:type="dxa"/>
            <w:shd w:val="clear" w:color="auto" w:fill="auto"/>
            <w:vAlign w:val="center"/>
          </w:tcPr>
          <w:p w14:paraId="2A6B3A61"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shd w:val="clear" w:color="auto" w:fill="auto"/>
            <w:vAlign w:val="center"/>
          </w:tcPr>
          <w:p w14:paraId="6EAB673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40A389DD"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5CECB7E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00570F5B"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79CFBACF" w14:textId="77777777" w:rsidTr="006D5EE3">
        <w:trPr>
          <w:cantSplit/>
        </w:trPr>
        <w:tc>
          <w:tcPr>
            <w:tcW w:w="1560" w:type="dxa"/>
            <w:vMerge/>
            <w:shd w:val="clear" w:color="auto" w:fill="auto"/>
            <w:vAlign w:val="center"/>
          </w:tcPr>
          <w:p w14:paraId="150FFF09" w14:textId="77777777" w:rsidR="007709C6" w:rsidRPr="007709C6" w:rsidRDefault="007709C6" w:rsidP="007709C6">
            <w:pPr>
              <w:ind w:left="284" w:right="-53"/>
              <w:jc w:val="center"/>
              <w:rPr>
                <w:sz w:val="22"/>
                <w:szCs w:val="22"/>
                <w:lang w:eastAsia="en-US"/>
              </w:rPr>
            </w:pPr>
          </w:p>
        </w:tc>
        <w:tc>
          <w:tcPr>
            <w:tcW w:w="1985" w:type="dxa"/>
            <w:vMerge/>
            <w:shd w:val="clear" w:color="auto" w:fill="auto"/>
            <w:vAlign w:val="center"/>
          </w:tcPr>
          <w:p w14:paraId="21B7C062" w14:textId="77777777" w:rsidR="007709C6" w:rsidRPr="007709C6" w:rsidRDefault="007709C6" w:rsidP="007709C6">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215C275A" w14:textId="77777777" w:rsidR="007709C6" w:rsidRPr="007709C6" w:rsidRDefault="007709C6" w:rsidP="007709C6">
            <w:pPr>
              <w:jc w:val="center"/>
              <w:rPr>
                <w:sz w:val="22"/>
                <w:szCs w:val="22"/>
                <w:lang w:eastAsia="en-US"/>
              </w:rPr>
            </w:pPr>
            <w:r w:rsidRPr="007709C6">
              <w:rPr>
                <w:sz w:val="22"/>
                <w:szCs w:val="22"/>
                <w:lang w:eastAsia="en-US"/>
              </w:rPr>
              <w:t>с 01.01.2027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5E6090" w14:textId="77777777" w:rsidR="007709C6" w:rsidRPr="007709C6" w:rsidRDefault="007709C6" w:rsidP="007709C6">
            <w:pPr>
              <w:jc w:val="center"/>
              <w:rPr>
                <w:sz w:val="22"/>
                <w:szCs w:val="22"/>
                <w:lang w:eastAsia="en-US"/>
              </w:rPr>
            </w:pPr>
            <w:r w:rsidRPr="007709C6">
              <w:rPr>
                <w:sz w:val="22"/>
                <w:szCs w:val="22"/>
                <w:lang w:eastAsia="en-US"/>
              </w:rPr>
              <w:t>1 034,88</w:t>
            </w:r>
          </w:p>
        </w:tc>
        <w:tc>
          <w:tcPr>
            <w:tcW w:w="850" w:type="dxa"/>
            <w:shd w:val="clear" w:color="auto" w:fill="auto"/>
            <w:vAlign w:val="center"/>
          </w:tcPr>
          <w:p w14:paraId="2AAB6F59"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shd w:val="clear" w:color="auto" w:fill="auto"/>
            <w:vAlign w:val="center"/>
          </w:tcPr>
          <w:p w14:paraId="0DDB668D"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34F9F20F"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73C8042F"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5B557E00"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511BE4D3" w14:textId="77777777" w:rsidTr="006D5EE3">
        <w:trPr>
          <w:cantSplit/>
        </w:trPr>
        <w:tc>
          <w:tcPr>
            <w:tcW w:w="1560" w:type="dxa"/>
            <w:vMerge/>
            <w:shd w:val="clear" w:color="auto" w:fill="auto"/>
            <w:vAlign w:val="center"/>
          </w:tcPr>
          <w:p w14:paraId="313E9E39" w14:textId="77777777" w:rsidR="007709C6" w:rsidRPr="007709C6" w:rsidRDefault="007709C6" w:rsidP="007709C6">
            <w:pPr>
              <w:ind w:left="284" w:right="-53"/>
              <w:jc w:val="center"/>
              <w:rPr>
                <w:sz w:val="22"/>
                <w:szCs w:val="22"/>
                <w:lang w:eastAsia="en-US"/>
              </w:rPr>
            </w:pPr>
          </w:p>
        </w:tc>
        <w:tc>
          <w:tcPr>
            <w:tcW w:w="1985" w:type="dxa"/>
            <w:vMerge/>
            <w:shd w:val="clear" w:color="auto" w:fill="auto"/>
            <w:vAlign w:val="center"/>
          </w:tcPr>
          <w:p w14:paraId="4A48B079" w14:textId="77777777" w:rsidR="007709C6" w:rsidRPr="007709C6" w:rsidRDefault="007709C6" w:rsidP="007709C6">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61A6DB89" w14:textId="77777777" w:rsidR="007709C6" w:rsidRPr="007709C6" w:rsidRDefault="007709C6" w:rsidP="007709C6">
            <w:pPr>
              <w:jc w:val="center"/>
              <w:rPr>
                <w:sz w:val="22"/>
                <w:szCs w:val="22"/>
                <w:lang w:eastAsia="en-US"/>
              </w:rPr>
            </w:pPr>
            <w:r w:rsidRPr="007709C6">
              <w:rPr>
                <w:sz w:val="22"/>
                <w:szCs w:val="22"/>
                <w:lang w:eastAsia="en-US"/>
              </w:rPr>
              <w:t>с 01.07.2027</w:t>
            </w:r>
          </w:p>
        </w:tc>
        <w:tc>
          <w:tcPr>
            <w:tcW w:w="992" w:type="dxa"/>
            <w:tcBorders>
              <w:top w:val="nil"/>
              <w:left w:val="single" w:sz="4" w:space="0" w:color="auto"/>
              <w:bottom w:val="single" w:sz="4" w:space="0" w:color="auto"/>
              <w:right w:val="single" w:sz="4" w:space="0" w:color="auto"/>
            </w:tcBorders>
            <w:shd w:val="clear" w:color="auto" w:fill="auto"/>
          </w:tcPr>
          <w:p w14:paraId="5940FED8" w14:textId="77777777" w:rsidR="007709C6" w:rsidRPr="007709C6" w:rsidRDefault="007709C6" w:rsidP="007709C6">
            <w:pPr>
              <w:jc w:val="center"/>
              <w:rPr>
                <w:sz w:val="22"/>
                <w:szCs w:val="22"/>
                <w:lang w:eastAsia="en-US"/>
              </w:rPr>
            </w:pPr>
            <w:r w:rsidRPr="007709C6">
              <w:rPr>
                <w:sz w:val="22"/>
                <w:szCs w:val="22"/>
                <w:lang w:eastAsia="en-US"/>
              </w:rPr>
              <w:t>1 053,19</w:t>
            </w:r>
          </w:p>
        </w:tc>
        <w:tc>
          <w:tcPr>
            <w:tcW w:w="850" w:type="dxa"/>
            <w:shd w:val="clear" w:color="auto" w:fill="auto"/>
            <w:vAlign w:val="center"/>
          </w:tcPr>
          <w:p w14:paraId="2D7D89C6"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shd w:val="clear" w:color="auto" w:fill="auto"/>
            <w:vAlign w:val="center"/>
          </w:tcPr>
          <w:p w14:paraId="441B3A96"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63A3552C"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0C075A2B"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111AEDA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472D545E" w14:textId="77777777" w:rsidTr="006D5EE3">
        <w:trPr>
          <w:cantSplit/>
        </w:trPr>
        <w:tc>
          <w:tcPr>
            <w:tcW w:w="1560" w:type="dxa"/>
            <w:vMerge/>
            <w:shd w:val="clear" w:color="auto" w:fill="auto"/>
            <w:vAlign w:val="center"/>
          </w:tcPr>
          <w:p w14:paraId="36266598" w14:textId="77777777" w:rsidR="007709C6" w:rsidRPr="007709C6" w:rsidRDefault="007709C6" w:rsidP="007709C6">
            <w:pPr>
              <w:ind w:left="284" w:right="-53"/>
              <w:jc w:val="center"/>
              <w:rPr>
                <w:sz w:val="22"/>
                <w:szCs w:val="22"/>
                <w:lang w:eastAsia="en-US"/>
              </w:rPr>
            </w:pPr>
          </w:p>
        </w:tc>
        <w:tc>
          <w:tcPr>
            <w:tcW w:w="1985" w:type="dxa"/>
            <w:vMerge/>
            <w:shd w:val="clear" w:color="auto" w:fill="auto"/>
            <w:vAlign w:val="center"/>
          </w:tcPr>
          <w:p w14:paraId="7A14441E" w14:textId="77777777" w:rsidR="007709C6" w:rsidRPr="007709C6" w:rsidRDefault="007709C6" w:rsidP="007709C6">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7686332C" w14:textId="77777777" w:rsidR="007709C6" w:rsidRPr="007709C6" w:rsidRDefault="007709C6" w:rsidP="007709C6">
            <w:pPr>
              <w:jc w:val="center"/>
              <w:rPr>
                <w:sz w:val="22"/>
                <w:szCs w:val="22"/>
                <w:lang w:eastAsia="en-US"/>
              </w:rPr>
            </w:pPr>
            <w:r w:rsidRPr="007709C6">
              <w:rPr>
                <w:sz w:val="22"/>
                <w:szCs w:val="22"/>
                <w:lang w:eastAsia="en-US"/>
              </w:rPr>
              <w:t>с 01.01.2028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61DFE" w14:textId="77777777" w:rsidR="007709C6" w:rsidRPr="007709C6" w:rsidRDefault="007709C6" w:rsidP="007709C6">
            <w:pPr>
              <w:jc w:val="center"/>
              <w:rPr>
                <w:sz w:val="22"/>
                <w:szCs w:val="22"/>
                <w:lang w:eastAsia="en-US"/>
              </w:rPr>
            </w:pPr>
            <w:r w:rsidRPr="007709C6">
              <w:rPr>
                <w:sz w:val="22"/>
                <w:szCs w:val="22"/>
                <w:lang w:eastAsia="en-US"/>
              </w:rPr>
              <w:t>1 053,19</w:t>
            </w:r>
          </w:p>
        </w:tc>
        <w:tc>
          <w:tcPr>
            <w:tcW w:w="850" w:type="dxa"/>
            <w:shd w:val="clear" w:color="auto" w:fill="auto"/>
            <w:vAlign w:val="center"/>
          </w:tcPr>
          <w:p w14:paraId="09994842"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shd w:val="clear" w:color="auto" w:fill="auto"/>
            <w:vAlign w:val="center"/>
          </w:tcPr>
          <w:p w14:paraId="5875BB2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379ABE2F"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467EEF2F"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0EAABD50"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57B5155F" w14:textId="77777777" w:rsidTr="006D5EE3">
        <w:trPr>
          <w:cantSplit/>
        </w:trPr>
        <w:tc>
          <w:tcPr>
            <w:tcW w:w="1560" w:type="dxa"/>
            <w:vMerge/>
            <w:shd w:val="clear" w:color="auto" w:fill="auto"/>
            <w:vAlign w:val="center"/>
          </w:tcPr>
          <w:p w14:paraId="310A7DBB" w14:textId="77777777" w:rsidR="007709C6" w:rsidRPr="007709C6" w:rsidRDefault="007709C6" w:rsidP="007709C6">
            <w:pPr>
              <w:ind w:left="284" w:right="-53"/>
              <w:jc w:val="center"/>
              <w:rPr>
                <w:sz w:val="22"/>
                <w:szCs w:val="22"/>
                <w:lang w:eastAsia="en-US"/>
              </w:rPr>
            </w:pPr>
          </w:p>
        </w:tc>
        <w:tc>
          <w:tcPr>
            <w:tcW w:w="1985" w:type="dxa"/>
            <w:vMerge/>
            <w:shd w:val="clear" w:color="auto" w:fill="auto"/>
            <w:vAlign w:val="center"/>
          </w:tcPr>
          <w:p w14:paraId="7A8631C4" w14:textId="77777777" w:rsidR="007709C6" w:rsidRPr="007709C6" w:rsidRDefault="007709C6" w:rsidP="007709C6">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09302D4F" w14:textId="77777777" w:rsidR="007709C6" w:rsidRPr="007709C6" w:rsidRDefault="007709C6" w:rsidP="007709C6">
            <w:pPr>
              <w:jc w:val="center"/>
              <w:rPr>
                <w:sz w:val="22"/>
                <w:szCs w:val="22"/>
                <w:lang w:eastAsia="en-US"/>
              </w:rPr>
            </w:pPr>
            <w:r w:rsidRPr="007709C6">
              <w:rPr>
                <w:sz w:val="22"/>
                <w:szCs w:val="22"/>
                <w:lang w:eastAsia="en-US"/>
              </w:rPr>
              <w:t>с 01.07.2028</w:t>
            </w:r>
          </w:p>
        </w:tc>
        <w:tc>
          <w:tcPr>
            <w:tcW w:w="992" w:type="dxa"/>
            <w:tcBorders>
              <w:top w:val="nil"/>
              <w:left w:val="single" w:sz="4" w:space="0" w:color="auto"/>
              <w:bottom w:val="single" w:sz="4" w:space="0" w:color="auto"/>
              <w:right w:val="single" w:sz="4" w:space="0" w:color="auto"/>
            </w:tcBorders>
            <w:shd w:val="clear" w:color="auto" w:fill="auto"/>
          </w:tcPr>
          <w:p w14:paraId="1846E1FB" w14:textId="77777777" w:rsidR="007709C6" w:rsidRPr="007709C6" w:rsidRDefault="007709C6" w:rsidP="007709C6">
            <w:pPr>
              <w:jc w:val="center"/>
              <w:rPr>
                <w:sz w:val="22"/>
                <w:szCs w:val="22"/>
                <w:lang w:eastAsia="en-US"/>
              </w:rPr>
            </w:pPr>
            <w:r w:rsidRPr="007709C6">
              <w:rPr>
                <w:sz w:val="22"/>
                <w:szCs w:val="22"/>
                <w:lang w:eastAsia="en-US"/>
              </w:rPr>
              <w:t>1 116,84</w:t>
            </w:r>
          </w:p>
        </w:tc>
        <w:tc>
          <w:tcPr>
            <w:tcW w:w="850" w:type="dxa"/>
            <w:shd w:val="clear" w:color="auto" w:fill="auto"/>
            <w:vAlign w:val="center"/>
          </w:tcPr>
          <w:p w14:paraId="72580916"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shd w:val="clear" w:color="auto" w:fill="auto"/>
            <w:vAlign w:val="center"/>
          </w:tcPr>
          <w:p w14:paraId="366185F5"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565CD04F"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41B04B6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23498D0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2B7FF266" w14:textId="77777777" w:rsidTr="006D5EE3">
        <w:trPr>
          <w:cantSplit/>
        </w:trPr>
        <w:tc>
          <w:tcPr>
            <w:tcW w:w="1560" w:type="dxa"/>
            <w:vMerge/>
            <w:shd w:val="clear" w:color="auto" w:fill="auto"/>
            <w:vAlign w:val="center"/>
          </w:tcPr>
          <w:p w14:paraId="5901BBB2" w14:textId="77777777" w:rsidR="007709C6" w:rsidRPr="007709C6" w:rsidRDefault="007709C6" w:rsidP="007709C6">
            <w:pPr>
              <w:ind w:left="284" w:right="-53"/>
              <w:jc w:val="center"/>
              <w:rPr>
                <w:sz w:val="22"/>
                <w:szCs w:val="22"/>
                <w:lang w:eastAsia="en-US"/>
              </w:rPr>
            </w:pPr>
          </w:p>
        </w:tc>
        <w:tc>
          <w:tcPr>
            <w:tcW w:w="1985" w:type="dxa"/>
            <w:shd w:val="clear" w:color="auto" w:fill="auto"/>
            <w:vAlign w:val="center"/>
          </w:tcPr>
          <w:p w14:paraId="328A81DE" w14:textId="77777777" w:rsidR="007709C6" w:rsidRPr="007709C6" w:rsidRDefault="007709C6" w:rsidP="007709C6">
            <w:pPr>
              <w:ind w:right="-53"/>
              <w:jc w:val="center"/>
              <w:rPr>
                <w:sz w:val="22"/>
                <w:szCs w:val="22"/>
                <w:lang w:eastAsia="en-US"/>
              </w:rPr>
            </w:pPr>
            <w:r w:rsidRPr="007709C6">
              <w:rPr>
                <w:sz w:val="22"/>
                <w:szCs w:val="22"/>
                <w:lang w:eastAsia="en-US"/>
              </w:rPr>
              <w:t>Двухставочный</w:t>
            </w:r>
          </w:p>
        </w:tc>
        <w:tc>
          <w:tcPr>
            <w:tcW w:w="1417" w:type="dxa"/>
            <w:shd w:val="clear" w:color="auto" w:fill="auto"/>
            <w:vAlign w:val="center"/>
          </w:tcPr>
          <w:p w14:paraId="06A4F233"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shd w:val="clear" w:color="auto" w:fill="auto"/>
            <w:vAlign w:val="center"/>
          </w:tcPr>
          <w:p w14:paraId="00EC4C1F"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0" w:type="dxa"/>
            <w:shd w:val="clear" w:color="auto" w:fill="auto"/>
            <w:vAlign w:val="center"/>
          </w:tcPr>
          <w:p w14:paraId="04310095"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shd w:val="clear" w:color="auto" w:fill="auto"/>
            <w:vAlign w:val="center"/>
          </w:tcPr>
          <w:p w14:paraId="66EFF3E6"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1E6CA47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48EF3982"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1C7E11DC"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17A583CE" w14:textId="77777777" w:rsidTr="006D5EE3">
        <w:trPr>
          <w:cantSplit/>
        </w:trPr>
        <w:tc>
          <w:tcPr>
            <w:tcW w:w="1560" w:type="dxa"/>
            <w:vMerge/>
            <w:shd w:val="clear" w:color="auto" w:fill="auto"/>
            <w:vAlign w:val="center"/>
          </w:tcPr>
          <w:p w14:paraId="668305D9" w14:textId="77777777" w:rsidR="007709C6" w:rsidRPr="007709C6" w:rsidRDefault="007709C6" w:rsidP="007709C6">
            <w:pPr>
              <w:ind w:left="284" w:right="-53"/>
              <w:jc w:val="center"/>
              <w:rPr>
                <w:sz w:val="22"/>
                <w:szCs w:val="22"/>
                <w:lang w:eastAsia="en-US"/>
              </w:rPr>
            </w:pPr>
          </w:p>
        </w:tc>
        <w:tc>
          <w:tcPr>
            <w:tcW w:w="1985" w:type="dxa"/>
            <w:shd w:val="clear" w:color="auto" w:fill="auto"/>
            <w:vAlign w:val="center"/>
          </w:tcPr>
          <w:p w14:paraId="4B844B05" w14:textId="77777777" w:rsidR="007709C6" w:rsidRPr="007709C6" w:rsidRDefault="007709C6" w:rsidP="007709C6">
            <w:pPr>
              <w:ind w:right="-53"/>
              <w:jc w:val="center"/>
              <w:rPr>
                <w:sz w:val="22"/>
                <w:szCs w:val="22"/>
                <w:lang w:eastAsia="en-US"/>
              </w:rPr>
            </w:pPr>
            <w:r w:rsidRPr="007709C6">
              <w:rPr>
                <w:sz w:val="22"/>
                <w:szCs w:val="22"/>
                <w:lang w:eastAsia="en-US"/>
              </w:rPr>
              <w:t>Ставка за тепловую энергию, руб./Гкал</w:t>
            </w:r>
          </w:p>
        </w:tc>
        <w:tc>
          <w:tcPr>
            <w:tcW w:w="1417" w:type="dxa"/>
            <w:shd w:val="clear" w:color="auto" w:fill="auto"/>
            <w:vAlign w:val="center"/>
          </w:tcPr>
          <w:p w14:paraId="2D3EDBF4"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shd w:val="clear" w:color="auto" w:fill="auto"/>
            <w:vAlign w:val="center"/>
          </w:tcPr>
          <w:p w14:paraId="5F88F103"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0" w:type="dxa"/>
            <w:shd w:val="clear" w:color="auto" w:fill="auto"/>
            <w:vAlign w:val="center"/>
          </w:tcPr>
          <w:p w14:paraId="2392E3F9"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shd w:val="clear" w:color="auto" w:fill="auto"/>
            <w:vAlign w:val="center"/>
          </w:tcPr>
          <w:p w14:paraId="55407FCD"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2673CC1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4369686B"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3DD7B773"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5369E1BF" w14:textId="77777777" w:rsidTr="006D5EE3">
        <w:trPr>
          <w:cantSplit/>
        </w:trPr>
        <w:tc>
          <w:tcPr>
            <w:tcW w:w="1560" w:type="dxa"/>
            <w:vMerge/>
            <w:shd w:val="clear" w:color="auto" w:fill="auto"/>
            <w:vAlign w:val="center"/>
          </w:tcPr>
          <w:p w14:paraId="43BE452F" w14:textId="77777777" w:rsidR="007709C6" w:rsidRPr="007709C6" w:rsidRDefault="007709C6" w:rsidP="007709C6">
            <w:pPr>
              <w:ind w:left="284" w:right="-53"/>
              <w:jc w:val="center"/>
              <w:rPr>
                <w:sz w:val="22"/>
                <w:szCs w:val="22"/>
                <w:lang w:eastAsia="en-US"/>
              </w:rPr>
            </w:pPr>
          </w:p>
        </w:tc>
        <w:tc>
          <w:tcPr>
            <w:tcW w:w="1985" w:type="dxa"/>
            <w:shd w:val="clear" w:color="auto" w:fill="auto"/>
            <w:vAlign w:val="center"/>
          </w:tcPr>
          <w:p w14:paraId="7571039F" w14:textId="77777777" w:rsidR="007709C6" w:rsidRPr="007709C6" w:rsidRDefault="007709C6" w:rsidP="007709C6">
            <w:pPr>
              <w:ind w:right="-53"/>
              <w:jc w:val="center"/>
              <w:rPr>
                <w:sz w:val="22"/>
                <w:szCs w:val="22"/>
                <w:lang w:eastAsia="en-US"/>
              </w:rPr>
            </w:pPr>
            <w:r w:rsidRPr="007709C6">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0BA4EC04"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shd w:val="clear" w:color="auto" w:fill="auto"/>
            <w:vAlign w:val="center"/>
          </w:tcPr>
          <w:p w14:paraId="50FF15AA"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0" w:type="dxa"/>
            <w:shd w:val="clear" w:color="auto" w:fill="auto"/>
            <w:vAlign w:val="center"/>
          </w:tcPr>
          <w:p w14:paraId="64EF0E25"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shd w:val="clear" w:color="auto" w:fill="auto"/>
            <w:vAlign w:val="center"/>
          </w:tcPr>
          <w:p w14:paraId="41FE972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5EF99AB8"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28B15FBC"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37B26F70"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0AA2C9B6" w14:textId="77777777" w:rsidTr="006D5EE3">
        <w:trPr>
          <w:cantSplit/>
        </w:trPr>
        <w:tc>
          <w:tcPr>
            <w:tcW w:w="1560" w:type="dxa"/>
            <w:vMerge/>
            <w:shd w:val="clear" w:color="auto" w:fill="auto"/>
            <w:vAlign w:val="center"/>
          </w:tcPr>
          <w:p w14:paraId="20062FDC" w14:textId="77777777" w:rsidR="007709C6" w:rsidRPr="007709C6" w:rsidRDefault="007709C6" w:rsidP="007709C6">
            <w:pPr>
              <w:ind w:left="284" w:right="-53"/>
              <w:jc w:val="center"/>
              <w:rPr>
                <w:sz w:val="22"/>
                <w:szCs w:val="22"/>
                <w:lang w:eastAsia="en-US"/>
              </w:rPr>
            </w:pPr>
          </w:p>
        </w:tc>
        <w:tc>
          <w:tcPr>
            <w:tcW w:w="9213" w:type="dxa"/>
            <w:gridSpan w:val="8"/>
            <w:shd w:val="clear" w:color="auto" w:fill="auto"/>
            <w:vAlign w:val="center"/>
          </w:tcPr>
          <w:p w14:paraId="2866CBBD" w14:textId="77777777" w:rsidR="007709C6" w:rsidRPr="007709C6" w:rsidRDefault="007709C6" w:rsidP="007709C6">
            <w:pPr>
              <w:ind w:right="-53"/>
              <w:jc w:val="center"/>
              <w:rPr>
                <w:sz w:val="22"/>
                <w:szCs w:val="22"/>
                <w:lang w:eastAsia="en-US"/>
              </w:rPr>
            </w:pPr>
            <w:r w:rsidRPr="007709C6">
              <w:rPr>
                <w:sz w:val="22"/>
                <w:szCs w:val="22"/>
                <w:lang w:eastAsia="en-US"/>
              </w:rPr>
              <w:t>Население (тарифы указываются с учетом НДС) *</w:t>
            </w:r>
          </w:p>
        </w:tc>
      </w:tr>
      <w:tr w:rsidR="007709C6" w:rsidRPr="007709C6" w14:paraId="238A9492" w14:textId="77777777" w:rsidTr="006D5EE3">
        <w:trPr>
          <w:cantSplit/>
        </w:trPr>
        <w:tc>
          <w:tcPr>
            <w:tcW w:w="1560" w:type="dxa"/>
            <w:vMerge/>
            <w:shd w:val="clear" w:color="auto" w:fill="auto"/>
            <w:vAlign w:val="center"/>
          </w:tcPr>
          <w:p w14:paraId="2220F980" w14:textId="77777777" w:rsidR="007709C6" w:rsidRPr="007709C6" w:rsidRDefault="007709C6" w:rsidP="007709C6">
            <w:pPr>
              <w:ind w:left="284" w:right="-53"/>
              <w:jc w:val="center"/>
              <w:rPr>
                <w:sz w:val="22"/>
                <w:szCs w:val="22"/>
                <w:lang w:eastAsia="en-US"/>
              </w:rPr>
            </w:pPr>
          </w:p>
        </w:tc>
        <w:tc>
          <w:tcPr>
            <w:tcW w:w="1985" w:type="dxa"/>
            <w:shd w:val="clear" w:color="auto" w:fill="auto"/>
            <w:vAlign w:val="center"/>
          </w:tcPr>
          <w:p w14:paraId="661067AF" w14:textId="77777777" w:rsidR="007709C6" w:rsidRPr="007709C6" w:rsidRDefault="007709C6" w:rsidP="007709C6">
            <w:pPr>
              <w:ind w:right="-53"/>
              <w:jc w:val="center"/>
              <w:rPr>
                <w:sz w:val="22"/>
                <w:szCs w:val="22"/>
                <w:lang w:eastAsia="en-US"/>
              </w:rPr>
            </w:pPr>
            <w:r w:rsidRPr="007709C6">
              <w:rPr>
                <w:sz w:val="22"/>
                <w:szCs w:val="22"/>
                <w:lang w:eastAsia="en-US"/>
              </w:rPr>
              <w:t>Одноставочный, руб./Гкал</w:t>
            </w:r>
          </w:p>
        </w:tc>
        <w:tc>
          <w:tcPr>
            <w:tcW w:w="1417" w:type="dxa"/>
            <w:shd w:val="clear" w:color="auto" w:fill="auto"/>
            <w:vAlign w:val="center"/>
          </w:tcPr>
          <w:p w14:paraId="1E6689A8" w14:textId="77777777" w:rsidR="007709C6" w:rsidRPr="007709C6" w:rsidRDefault="007709C6" w:rsidP="007709C6">
            <w:pPr>
              <w:ind w:right="-53"/>
              <w:jc w:val="center"/>
              <w:rPr>
                <w:sz w:val="22"/>
                <w:szCs w:val="22"/>
                <w:lang w:eastAsia="en-US"/>
              </w:rPr>
            </w:pPr>
            <w:r w:rsidRPr="007709C6">
              <w:rPr>
                <w:sz w:val="22"/>
                <w:szCs w:val="22"/>
                <w:lang w:eastAsia="en-US"/>
              </w:rPr>
              <w:t>х</w:t>
            </w:r>
          </w:p>
        </w:tc>
        <w:tc>
          <w:tcPr>
            <w:tcW w:w="992" w:type="dxa"/>
            <w:shd w:val="clear" w:color="auto" w:fill="auto"/>
            <w:vAlign w:val="center"/>
          </w:tcPr>
          <w:p w14:paraId="5EBBA6C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850" w:type="dxa"/>
            <w:shd w:val="clear" w:color="auto" w:fill="auto"/>
            <w:vAlign w:val="center"/>
          </w:tcPr>
          <w:p w14:paraId="5FFA1BB3"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851" w:type="dxa"/>
            <w:shd w:val="clear" w:color="auto" w:fill="auto"/>
            <w:vAlign w:val="center"/>
          </w:tcPr>
          <w:p w14:paraId="1905821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035C5A9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090C091B"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2DC617C4"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6855099C" w14:textId="77777777" w:rsidTr="006D5EE3">
        <w:trPr>
          <w:cantSplit/>
        </w:trPr>
        <w:tc>
          <w:tcPr>
            <w:tcW w:w="1560" w:type="dxa"/>
            <w:vMerge/>
            <w:shd w:val="clear" w:color="auto" w:fill="auto"/>
            <w:vAlign w:val="center"/>
          </w:tcPr>
          <w:p w14:paraId="16725AC4" w14:textId="77777777" w:rsidR="007709C6" w:rsidRPr="007709C6" w:rsidRDefault="007709C6" w:rsidP="007709C6">
            <w:pPr>
              <w:ind w:left="284" w:right="-53"/>
              <w:jc w:val="center"/>
              <w:rPr>
                <w:sz w:val="22"/>
                <w:szCs w:val="22"/>
                <w:lang w:eastAsia="en-US"/>
              </w:rPr>
            </w:pPr>
          </w:p>
        </w:tc>
        <w:tc>
          <w:tcPr>
            <w:tcW w:w="1985" w:type="dxa"/>
            <w:shd w:val="clear" w:color="auto" w:fill="auto"/>
            <w:vAlign w:val="center"/>
          </w:tcPr>
          <w:p w14:paraId="3C10CDBF" w14:textId="77777777" w:rsidR="007709C6" w:rsidRPr="007709C6" w:rsidRDefault="007709C6" w:rsidP="007709C6">
            <w:pPr>
              <w:ind w:right="-53"/>
              <w:jc w:val="center"/>
              <w:rPr>
                <w:sz w:val="22"/>
                <w:szCs w:val="22"/>
                <w:lang w:eastAsia="en-US"/>
              </w:rPr>
            </w:pPr>
            <w:r w:rsidRPr="007709C6">
              <w:rPr>
                <w:sz w:val="22"/>
                <w:szCs w:val="22"/>
                <w:lang w:eastAsia="en-US"/>
              </w:rPr>
              <w:t>Двухставочный</w:t>
            </w:r>
          </w:p>
        </w:tc>
        <w:tc>
          <w:tcPr>
            <w:tcW w:w="1417" w:type="dxa"/>
            <w:shd w:val="clear" w:color="auto" w:fill="auto"/>
            <w:vAlign w:val="center"/>
          </w:tcPr>
          <w:p w14:paraId="6BB1E93B"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shd w:val="clear" w:color="auto" w:fill="auto"/>
            <w:vAlign w:val="center"/>
          </w:tcPr>
          <w:p w14:paraId="234D7C43"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0" w:type="dxa"/>
            <w:shd w:val="clear" w:color="auto" w:fill="auto"/>
            <w:vAlign w:val="center"/>
          </w:tcPr>
          <w:p w14:paraId="6EA4EBAE"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shd w:val="clear" w:color="auto" w:fill="auto"/>
            <w:vAlign w:val="center"/>
          </w:tcPr>
          <w:p w14:paraId="47F26E24"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3A7845B4"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3316D013"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0D393FE6"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39D10F80" w14:textId="77777777" w:rsidTr="006D5EE3">
        <w:trPr>
          <w:cantSplit/>
        </w:trPr>
        <w:tc>
          <w:tcPr>
            <w:tcW w:w="1560" w:type="dxa"/>
            <w:vMerge/>
            <w:shd w:val="clear" w:color="auto" w:fill="auto"/>
            <w:vAlign w:val="center"/>
          </w:tcPr>
          <w:p w14:paraId="215E8236" w14:textId="77777777" w:rsidR="007709C6" w:rsidRPr="007709C6" w:rsidRDefault="007709C6" w:rsidP="007709C6">
            <w:pPr>
              <w:ind w:left="284" w:right="-53"/>
              <w:jc w:val="center"/>
              <w:rPr>
                <w:sz w:val="22"/>
                <w:szCs w:val="22"/>
                <w:lang w:eastAsia="en-US"/>
              </w:rPr>
            </w:pPr>
          </w:p>
        </w:tc>
        <w:tc>
          <w:tcPr>
            <w:tcW w:w="1985" w:type="dxa"/>
            <w:shd w:val="clear" w:color="auto" w:fill="auto"/>
            <w:vAlign w:val="center"/>
          </w:tcPr>
          <w:p w14:paraId="41B6119B" w14:textId="77777777" w:rsidR="007709C6" w:rsidRPr="007709C6" w:rsidRDefault="007709C6" w:rsidP="007709C6">
            <w:pPr>
              <w:ind w:right="-53"/>
              <w:jc w:val="center"/>
              <w:rPr>
                <w:sz w:val="22"/>
                <w:szCs w:val="22"/>
                <w:lang w:eastAsia="en-US"/>
              </w:rPr>
            </w:pPr>
            <w:r w:rsidRPr="007709C6">
              <w:rPr>
                <w:sz w:val="22"/>
                <w:szCs w:val="22"/>
                <w:lang w:eastAsia="en-US"/>
              </w:rPr>
              <w:t>Ставка за тепловую энергию, руб./Гкал</w:t>
            </w:r>
          </w:p>
        </w:tc>
        <w:tc>
          <w:tcPr>
            <w:tcW w:w="1417" w:type="dxa"/>
            <w:shd w:val="clear" w:color="auto" w:fill="auto"/>
            <w:vAlign w:val="center"/>
          </w:tcPr>
          <w:p w14:paraId="00CE45CC"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shd w:val="clear" w:color="auto" w:fill="auto"/>
            <w:vAlign w:val="center"/>
          </w:tcPr>
          <w:p w14:paraId="04585876"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0" w:type="dxa"/>
            <w:shd w:val="clear" w:color="auto" w:fill="auto"/>
            <w:vAlign w:val="center"/>
          </w:tcPr>
          <w:p w14:paraId="4C4666EE"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shd w:val="clear" w:color="auto" w:fill="auto"/>
            <w:vAlign w:val="center"/>
          </w:tcPr>
          <w:p w14:paraId="43E7A969"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295AFFC8"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23135EF2"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392E21BD"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0265D65C" w14:textId="77777777" w:rsidTr="006D5EE3">
        <w:trPr>
          <w:cantSplit/>
        </w:trPr>
        <w:tc>
          <w:tcPr>
            <w:tcW w:w="1560" w:type="dxa"/>
            <w:vMerge/>
            <w:shd w:val="clear" w:color="auto" w:fill="auto"/>
            <w:vAlign w:val="center"/>
          </w:tcPr>
          <w:p w14:paraId="244C720D" w14:textId="77777777" w:rsidR="007709C6" w:rsidRPr="007709C6" w:rsidRDefault="007709C6" w:rsidP="007709C6">
            <w:pPr>
              <w:ind w:left="284" w:right="-53"/>
              <w:jc w:val="center"/>
              <w:rPr>
                <w:sz w:val="22"/>
                <w:szCs w:val="22"/>
                <w:lang w:eastAsia="en-US"/>
              </w:rPr>
            </w:pPr>
          </w:p>
        </w:tc>
        <w:tc>
          <w:tcPr>
            <w:tcW w:w="1985" w:type="dxa"/>
            <w:shd w:val="clear" w:color="auto" w:fill="auto"/>
            <w:vAlign w:val="center"/>
          </w:tcPr>
          <w:p w14:paraId="23C01A51" w14:textId="77777777" w:rsidR="007709C6" w:rsidRPr="007709C6" w:rsidRDefault="007709C6" w:rsidP="007709C6">
            <w:pPr>
              <w:ind w:right="-53"/>
              <w:jc w:val="center"/>
              <w:rPr>
                <w:sz w:val="22"/>
                <w:szCs w:val="22"/>
                <w:lang w:eastAsia="en-US"/>
              </w:rPr>
            </w:pPr>
            <w:r w:rsidRPr="007709C6">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1BBE54BE"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shd w:val="clear" w:color="auto" w:fill="auto"/>
            <w:vAlign w:val="center"/>
          </w:tcPr>
          <w:p w14:paraId="6FC5C327"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0" w:type="dxa"/>
            <w:shd w:val="clear" w:color="auto" w:fill="auto"/>
            <w:vAlign w:val="center"/>
          </w:tcPr>
          <w:p w14:paraId="10DCAFF9"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shd w:val="clear" w:color="auto" w:fill="auto"/>
            <w:vAlign w:val="center"/>
          </w:tcPr>
          <w:p w14:paraId="7D57A038"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shd w:val="clear" w:color="auto" w:fill="auto"/>
            <w:vAlign w:val="center"/>
          </w:tcPr>
          <w:p w14:paraId="25AA9076"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1B74CC1F"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shd w:val="clear" w:color="auto" w:fill="auto"/>
            <w:vAlign w:val="center"/>
          </w:tcPr>
          <w:p w14:paraId="6AC77F26" w14:textId="77777777" w:rsidR="007709C6" w:rsidRPr="007709C6" w:rsidRDefault="007709C6" w:rsidP="007709C6">
            <w:pPr>
              <w:ind w:right="-53"/>
              <w:jc w:val="center"/>
              <w:rPr>
                <w:sz w:val="22"/>
                <w:szCs w:val="22"/>
                <w:lang w:eastAsia="en-US"/>
              </w:rPr>
            </w:pPr>
            <w:r w:rsidRPr="007709C6">
              <w:rPr>
                <w:sz w:val="22"/>
                <w:szCs w:val="22"/>
                <w:lang w:eastAsia="en-US"/>
              </w:rPr>
              <w:t>х</w:t>
            </w:r>
          </w:p>
        </w:tc>
      </w:tr>
    </w:tbl>
    <w:p w14:paraId="17DD3D26" w14:textId="77777777" w:rsidR="007709C6" w:rsidRPr="007709C6" w:rsidRDefault="007709C6" w:rsidP="007709C6">
      <w:pPr>
        <w:ind w:right="-53" w:firstLine="709"/>
        <w:rPr>
          <w:sz w:val="26"/>
          <w:szCs w:val="26"/>
          <w:lang w:eastAsia="en-US"/>
        </w:rPr>
      </w:pPr>
    </w:p>
    <w:p w14:paraId="1D7F975A" w14:textId="77777777" w:rsidR="007709C6" w:rsidRPr="007709C6" w:rsidRDefault="007709C6" w:rsidP="007709C6">
      <w:pPr>
        <w:ind w:left="-284" w:right="-53" w:firstLine="568"/>
        <w:jc w:val="both"/>
        <w:rPr>
          <w:sz w:val="26"/>
          <w:szCs w:val="26"/>
          <w:lang w:eastAsia="en-US"/>
        </w:rPr>
      </w:pPr>
      <w:r w:rsidRPr="007709C6">
        <w:rPr>
          <w:sz w:val="26"/>
          <w:szCs w:val="26"/>
          <w:lang w:eastAsia="en-US"/>
        </w:rPr>
        <w:t xml:space="preserve">* Выделяется в целях реализации пункта 6 статьи 168 Налогового кодекса Российской Федерации (часть вторая). </w:t>
      </w:r>
    </w:p>
    <w:p w14:paraId="42DE192F" w14:textId="77777777" w:rsidR="007709C6" w:rsidRPr="007709C6" w:rsidRDefault="007709C6" w:rsidP="007709C6">
      <w:pPr>
        <w:ind w:right="-53" w:firstLine="567"/>
        <w:jc w:val="both"/>
        <w:rPr>
          <w:sz w:val="26"/>
          <w:szCs w:val="26"/>
          <w:lang w:eastAsia="en-US"/>
        </w:rPr>
      </w:pPr>
    </w:p>
    <w:p w14:paraId="5D78F079" w14:textId="77777777" w:rsidR="007709C6" w:rsidRPr="007709C6" w:rsidRDefault="007709C6" w:rsidP="007709C6">
      <w:pPr>
        <w:ind w:right="-53" w:firstLine="567"/>
        <w:rPr>
          <w:sz w:val="26"/>
          <w:szCs w:val="26"/>
          <w:lang w:eastAsia="en-US"/>
        </w:rPr>
        <w:sectPr w:rsidR="007709C6" w:rsidRPr="007709C6" w:rsidSect="007709C6">
          <w:pgSz w:w="11906" w:h="16838" w:code="9"/>
          <w:pgMar w:top="864" w:right="424" w:bottom="709" w:left="709" w:header="680" w:footer="709" w:gutter="0"/>
          <w:cols w:space="708"/>
          <w:titlePg/>
          <w:docGrid w:linePitch="360"/>
        </w:sectPr>
      </w:pPr>
    </w:p>
    <w:p w14:paraId="390619A8" w14:textId="13250DE3" w:rsidR="007709C6" w:rsidRPr="00AE0629" w:rsidRDefault="007709C6" w:rsidP="007709C6">
      <w:pPr>
        <w:tabs>
          <w:tab w:val="left" w:pos="5580"/>
          <w:tab w:val="left" w:pos="9498"/>
        </w:tabs>
        <w:ind w:left="-4836" w:right="-569" w:firstLine="10365"/>
      </w:pPr>
      <w:r w:rsidRPr="00AE0629">
        <w:lastRenderedPageBreak/>
        <w:t xml:space="preserve">Приложение № </w:t>
      </w:r>
      <w:r>
        <w:t>4</w:t>
      </w:r>
      <w:r>
        <w:t xml:space="preserve">8 </w:t>
      </w:r>
      <w:r w:rsidRPr="00AE0629">
        <w:t xml:space="preserve">к протоколу № </w:t>
      </w:r>
      <w:r>
        <w:t>80</w:t>
      </w:r>
    </w:p>
    <w:p w14:paraId="3A131F65" w14:textId="77777777" w:rsidR="007709C6" w:rsidRPr="00AE0629" w:rsidRDefault="007709C6" w:rsidP="007709C6">
      <w:pPr>
        <w:tabs>
          <w:tab w:val="left" w:pos="5580"/>
          <w:tab w:val="left" w:pos="9498"/>
        </w:tabs>
        <w:ind w:left="-4836" w:right="-569" w:firstLine="10365"/>
      </w:pPr>
      <w:r w:rsidRPr="00AE0629">
        <w:t>заседания правления Региональной</w:t>
      </w:r>
    </w:p>
    <w:p w14:paraId="0AA8259C" w14:textId="77777777" w:rsidR="007709C6" w:rsidRPr="00AE0629" w:rsidRDefault="007709C6" w:rsidP="007709C6">
      <w:pPr>
        <w:tabs>
          <w:tab w:val="left" w:pos="5580"/>
          <w:tab w:val="left" w:pos="9498"/>
        </w:tabs>
        <w:ind w:left="-4836" w:right="-569" w:firstLine="10365"/>
      </w:pPr>
      <w:r w:rsidRPr="00AE0629">
        <w:t>энергетической комиссии</w:t>
      </w:r>
    </w:p>
    <w:p w14:paraId="6FB782D2" w14:textId="77777777" w:rsidR="007709C6" w:rsidRDefault="007709C6" w:rsidP="007709C6">
      <w:pPr>
        <w:tabs>
          <w:tab w:val="left" w:pos="5580"/>
          <w:tab w:val="left" w:pos="9498"/>
        </w:tabs>
        <w:ind w:left="-4836" w:right="-569" w:firstLine="10365"/>
      </w:pPr>
      <w:r w:rsidRPr="00AE0629">
        <w:t xml:space="preserve">Кузбасса от </w:t>
      </w:r>
      <w:r>
        <w:t>19</w:t>
      </w:r>
      <w:r w:rsidRPr="00AE0629">
        <w:t>.1</w:t>
      </w:r>
      <w:r>
        <w:t>2</w:t>
      </w:r>
      <w:r w:rsidRPr="00AE0629">
        <w:t>.2023</w:t>
      </w:r>
    </w:p>
    <w:p w14:paraId="629A3C6D" w14:textId="77777777" w:rsidR="007709C6" w:rsidRPr="007709C6" w:rsidRDefault="007709C6" w:rsidP="007709C6">
      <w:pPr>
        <w:tabs>
          <w:tab w:val="left" w:pos="0"/>
        </w:tabs>
        <w:ind w:left="10915" w:right="-53"/>
        <w:jc w:val="center"/>
        <w:rPr>
          <w:sz w:val="28"/>
          <w:szCs w:val="28"/>
        </w:rPr>
      </w:pPr>
    </w:p>
    <w:p w14:paraId="520D082C" w14:textId="77777777" w:rsidR="007709C6" w:rsidRPr="007709C6" w:rsidRDefault="007709C6" w:rsidP="007709C6">
      <w:pPr>
        <w:tabs>
          <w:tab w:val="left" w:pos="0"/>
        </w:tabs>
        <w:ind w:left="10915" w:right="-53"/>
        <w:jc w:val="center"/>
        <w:rPr>
          <w:sz w:val="28"/>
          <w:szCs w:val="28"/>
        </w:rPr>
      </w:pPr>
    </w:p>
    <w:p w14:paraId="58FF735F" w14:textId="77777777" w:rsidR="007709C6" w:rsidRPr="007709C6" w:rsidRDefault="007709C6" w:rsidP="007709C6">
      <w:pPr>
        <w:ind w:left="142" w:right="-1"/>
        <w:jc w:val="center"/>
        <w:rPr>
          <w:b/>
          <w:bCs/>
          <w:sz w:val="28"/>
          <w:szCs w:val="28"/>
          <w:lang w:eastAsia="en-US"/>
        </w:rPr>
      </w:pPr>
      <w:r w:rsidRPr="007709C6">
        <w:rPr>
          <w:b/>
          <w:bCs/>
          <w:sz w:val="28"/>
          <w:szCs w:val="28"/>
          <w:lang w:eastAsia="en-US"/>
        </w:rPr>
        <w:t>Долгосрочные тарифы АО «Кузбассэнерго» на тепловую энергию,</w:t>
      </w:r>
    </w:p>
    <w:p w14:paraId="5AF9F939" w14:textId="77777777" w:rsidR="007709C6" w:rsidRPr="007709C6" w:rsidRDefault="007709C6" w:rsidP="007709C6">
      <w:pPr>
        <w:ind w:left="142" w:right="-1"/>
        <w:jc w:val="center"/>
        <w:rPr>
          <w:b/>
          <w:bCs/>
          <w:sz w:val="28"/>
          <w:szCs w:val="28"/>
          <w:lang w:eastAsia="en-US"/>
        </w:rPr>
      </w:pPr>
      <w:r w:rsidRPr="007709C6">
        <w:rPr>
          <w:b/>
          <w:bCs/>
          <w:sz w:val="28"/>
          <w:szCs w:val="28"/>
          <w:lang w:eastAsia="en-US"/>
        </w:rPr>
        <w:t>реализуемую потребителям Мысковского городского округа,</w:t>
      </w:r>
    </w:p>
    <w:p w14:paraId="42DAE742" w14:textId="77777777" w:rsidR="007709C6" w:rsidRPr="007709C6" w:rsidRDefault="007709C6" w:rsidP="007709C6">
      <w:pPr>
        <w:ind w:left="142" w:right="-1"/>
        <w:jc w:val="center"/>
        <w:rPr>
          <w:b/>
          <w:bCs/>
          <w:sz w:val="28"/>
          <w:szCs w:val="28"/>
          <w:lang w:eastAsia="en-US"/>
        </w:rPr>
      </w:pPr>
      <w:r w:rsidRPr="007709C6">
        <w:rPr>
          <w:b/>
          <w:bCs/>
          <w:sz w:val="28"/>
          <w:szCs w:val="28"/>
          <w:lang w:eastAsia="en-US"/>
        </w:rPr>
        <w:t>на период с 01.01.2024 по 31.12.2028</w:t>
      </w:r>
    </w:p>
    <w:p w14:paraId="62E6A9DD" w14:textId="77777777" w:rsidR="007709C6" w:rsidRPr="007709C6" w:rsidRDefault="007709C6" w:rsidP="007709C6">
      <w:pPr>
        <w:ind w:right="-53"/>
        <w:jc w:val="right"/>
        <w:rPr>
          <w:sz w:val="28"/>
          <w:szCs w:val="28"/>
          <w:lang w:eastAsia="en-US"/>
        </w:rPr>
      </w:pPr>
    </w:p>
    <w:p w14:paraId="460F69C9" w14:textId="77777777" w:rsidR="007709C6" w:rsidRPr="007709C6" w:rsidRDefault="007709C6" w:rsidP="007709C6">
      <w:pPr>
        <w:ind w:right="-53"/>
        <w:jc w:val="right"/>
        <w:rPr>
          <w:sz w:val="28"/>
          <w:szCs w:val="28"/>
          <w:lang w:eastAsia="en-US"/>
        </w:rPr>
      </w:pPr>
      <w:r w:rsidRPr="007709C6">
        <w:rPr>
          <w:sz w:val="28"/>
          <w:szCs w:val="28"/>
          <w:lang w:eastAsia="en-US"/>
        </w:rPr>
        <w:t>(без НДС)</w:t>
      </w:r>
    </w:p>
    <w:tbl>
      <w:tblPr>
        <w:tblpPr w:leftFromText="180" w:rightFromText="180" w:vertAnchor="text" w:tblpX="-68"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7709C6" w:rsidRPr="007709C6" w14:paraId="1448D90A" w14:textId="77777777" w:rsidTr="006D5EE3">
        <w:trPr>
          <w:cantSplit/>
          <w:trHeight w:val="129"/>
          <w:tblHeader/>
        </w:trPr>
        <w:tc>
          <w:tcPr>
            <w:tcW w:w="1557" w:type="dxa"/>
            <w:vMerge w:val="restart"/>
            <w:tcBorders>
              <w:top w:val="single" w:sz="4" w:space="0" w:color="auto"/>
              <w:left w:val="single" w:sz="4" w:space="0" w:color="auto"/>
              <w:right w:val="nil"/>
            </w:tcBorders>
            <w:shd w:val="clear" w:color="auto" w:fill="auto"/>
            <w:vAlign w:val="center"/>
            <w:hideMark/>
          </w:tcPr>
          <w:p w14:paraId="585A3071" w14:textId="77777777" w:rsidR="007709C6" w:rsidRPr="007709C6" w:rsidRDefault="007709C6" w:rsidP="007709C6">
            <w:pPr>
              <w:ind w:right="-53"/>
              <w:jc w:val="center"/>
              <w:rPr>
                <w:sz w:val="22"/>
                <w:szCs w:val="22"/>
              </w:rPr>
            </w:pPr>
            <w:r w:rsidRPr="007709C6">
              <w:rPr>
                <w:sz w:val="22"/>
                <w:szCs w:val="22"/>
              </w:rPr>
              <w:t>Наименование регулируемой организации </w:t>
            </w:r>
          </w:p>
        </w:tc>
        <w:tc>
          <w:tcPr>
            <w:tcW w:w="1979" w:type="dxa"/>
            <w:vMerge w:val="restart"/>
            <w:tcBorders>
              <w:top w:val="single" w:sz="4" w:space="0" w:color="auto"/>
              <w:left w:val="single" w:sz="4" w:space="0" w:color="auto"/>
              <w:right w:val="nil"/>
            </w:tcBorders>
            <w:shd w:val="clear" w:color="auto" w:fill="auto"/>
            <w:noWrap/>
            <w:vAlign w:val="center"/>
            <w:hideMark/>
          </w:tcPr>
          <w:p w14:paraId="17013286" w14:textId="77777777" w:rsidR="007709C6" w:rsidRPr="007709C6" w:rsidRDefault="007709C6" w:rsidP="007709C6">
            <w:pPr>
              <w:ind w:right="-53"/>
              <w:jc w:val="center"/>
              <w:rPr>
                <w:sz w:val="22"/>
                <w:szCs w:val="22"/>
              </w:rPr>
            </w:pPr>
            <w:r w:rsidRPr="007709C6">
              <w:rPr>
                <w:sz w:val="22"/>
                <w:szCs w:val="22"/>
              </w:rPr>
              <w:t>Вид тарифа </w:t>
            </w:r>
          </w:p>
        </w:tc>
        <w:tc>
          <w:tcPr>
            <w:tcW w:w="1392" w:type="dxa"/>
            <w:vMerge w:val="restart"/>
            <w:tcBorders>
              <w:top w:val="single" w:sz="4" w:space="0" w:color="auto"/>
              <w:left w:val="single" w:sz="4" w:space="0" w:color="auto"/>
              <w:right w:val="nil"/>
            </w:tcBorders>
            <w:shd w:val="clear" w:color="auto" w:fill="auto"/>
            <w:noWrap/>
            <w:vAlign w:val="center"/>
            <w:hideMark/>
          </w:tcPr>
          <w:p w14:paraId="23FBFF7F" w14:textId="77777777" w:rsidR="007709C6" w:rsidRPr="007709C6" w:rsidRDefault="007709C6" w:rsidP="007709C6">
            <w:pPr>
              <w:ind w:right="-53"/>
              <w:jc w:val="center"/>
              <w:rPr>
                <w:sz w:val="22"/>
                <w:szCs w:val="22"/>
              </w:rPr>
            </w:pPr>
            <w:r w:rsidRPr="007709C6">
              <w:rPr>
                <w:sz w:val="22"/>
                <w:szCs w:val="22"/>
              </w:rPr>
              <w:t>Период </w:t>
            </w:r>
          </w:p>
        </w:tc>
        <w:tc>
          <w:tcPr>
            <w:tcW w:w="992" w:type="dxa"/>
            <w:vMerge w:val="restart"/>
            <w:tcBorders>
              <w:top w:val="single" w:sz="4" w:space="0" w:color="auto"/>
              <w:left w:val="single" w:sz="4" w:space="0" w:color="auto"/>
              <w:right w:val="nil"/>
            </w:tcBorders>
            <w:shd w:val="clear" w:color="auto" w:fill="auto"/>
            <w:noWrap/>
            <w:vAlign w:val="center"/>
            <w:hideMark/>
          </w:tcPr>
          <w:p w14:paraId="15856330" w14:textId="77777777" w:rsidR="007709C6" w:rsidRPr="007709C6" w:rsidRDefault="007709C6" w:rsidP="007709C6">
            <w:pPr>
              <w:ind w:right="-53"/>
              <w:jc w:val="center"/>
              <w:rPr>
                <w:sz w:val="22"/>
                <w:szCs w:val="22"/>
              </w:rPr>
            </w:pPr>
            <w:r w:rsidRPr="007709C6">
              <w:rPr>
                <w:sz w:val="22"/>
                <w:szCs w:val="22"/>
              </w:rPr>
              <w:t>Вода</w:t>
            </w:r>
          </w:p>
        </w:tc>
        <w:tc>
          <w:tcPr>
            <w:tcW w:w="39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3AD6D2" w14:textId="77777777" w:rsidR="007709C6" w:rsidRPr="007709C6" w:rsidRDefault="007709C6" w:rsidP="007709C6">
            <w:pPr>
              <w:ind w:right="-53"/>
              <w:jc w:val="center"/>
              <w:rPr>
                <w:sz w:val="22"/>
                <w:szCs w:val="22"/>
              </w:rPr>
            </w:pPr>
            <w:r w:rsidRPr="007709C6">
              <w:rPr>
                <w:sz w:val="22"/>
                <w:szCs w:val="22"/>
              </w:rPr>
              <w:t>Отборный пар давлением</w:t>
            </w:r>
          </w:p>
        </w:tc>
        <w:tc>
          <w:tcPr>
            <w:tcW w:w="1134" w:type="dxa"/>
            <w:vMerge w:val="restart"/>
            <w:tcBorders>
              <w:top w:val="single" w:sz="4" w:space="0" w:color="auto"/>
              <w:left w:val="nil"/>
              <w:right w:val="single" w:sz="4" w:space="0" w:color="auto"/>
            </w:tcBorders>
            <w:shd w:val="clear" w:color="auto" w:fill="auto"/>
            <w:vAlign w:val="center"/>
            <w:hideMark/>
          </w:tcPr>
          <w:p w14:paraId="214FFA7A" w14:textId="77777777" w:rsidR="007709C6" w:rsidRPr="007709C6" w:rsidRDefault="007709C6" w:rsidP="007709C6">
            <w:pPr>
              <w:ind w:right="-53"/>
              <w:jc w:val="center"/>
              <w:rPr>
                <w:sz w:val="22"/>
                <w:szCs w:val="22"/>
              </w:rPr>
            </w:pPr>
            <w:r w:rsidRPr="007709C6">
              <w:rPr>
                <w:sz w:val="22"/>
                <w:szCs w:val="22"/>
              </w:rPr>
              <w:t>Острый и редуциро-ванный пар </w:t>
            </w:r>
          </w:p>
        </w:tc>
      </w:tr>
      <w:tr w:rsidR="007709C6" w:rsidRPr="007709C6" w14:paraId="470E7E6E" w14:textId="77777777" w:rsidTr="006D5EE3">
        <w:trPr>
          <w:cantSplit/>
          <w:trHeight w:val="540"/>
          <w:tblHeader/>
        </w:trPr>
        <w:tc>
          <w:tcPr>
            <w:tcW w:w="1557" w:type="dxa"/>
            <w:vMerge/>
            <w:tcBorders>
              <w:left w:val="single" w:sz="4" w:space="0" w:color="auto"/>
              <w:bottom w:val="single" w:sz="4" w:space="0" w:color="auto"/>
              <w:right w:val="nil"/>
            </w:tcBorders>
            <w:shd w:val="clear" w:color="auto" w:fill="auto"/>
            <w:vAlign w:val="center"/>
            <w:hideMark/>
          </w:tcPr>
          <w:p w14:paraId="49BB0962" w14:textId="77777777" w:rsidR="007709C6" w:rsidRPr="007709C6" w:rsidRDefault="007709C6" w:rsidP="007709C6">
            <w:pPr>
              <w:ind w:right="-53"/>
              <w:rPr>
                <w:sz w:val="22"/>
                <w:szCs w:val="22"/>
              </w:rPr>
            </w:pPr>
          </w:p>
        </w:tc>
        <w:tc>
          <w:tcPr>
            <w:tcW w:w="1979" w:type="dxa"/>
            <w:vMerge/>
            <w:tcBorders>
              <w:left w:val="single" w:sz="4" w:space="0" w:color="auto"/>
              <w:bottom w:val="single" w:sz="4" w:space="0" w:color="auto"/>
              <w:right w:val="nil"/>
            </w:tcBorders>
            <w:shd w:val="clear" w:color="auto" w:fill="auto"/>
            <w:noWrap/>
            <w:vAlign w:val="center"/>
            <w:hideMark/>
          </w:tcPr>
          <w:p w14:paraId="2763C9A6" w14:textId="77777777" w:rsidR="007709C6" w:rsidRPr="007709C6" w:rsidRDefault="007709C6" w:rsidP="007709C6">
            <w:pPr>
              <w:ind w:right="-53"/>
              <w:jc w:val="center"/>
              <w:rPr>
                <w:sz w:val="22"/>
                <w:szCs w:val="22"/>
              </w:rPr>
            </w:pPr>
          </w:p>
        </w:tc>
        <w:tc>
          <w:tcPr>
            <w:tcW w:w="1392" w:type="dxa"/>
            <w:vMerge/>
            <w:tcBorders>
              <w:left w:val="single" w:sz="4" w:space="0" w:color="auto"/>
              <w:bottom w:val="single" w:sz="4" w:space="0" w:color="auto"/>
              <w:right w:val="nil"/>
            </w:tcBorders>
            <w:shd w:val="clear" w:color="auto" w:fill="auto"/>
            <w:noWrap/>
            <w:vAlign w:val="center"/>
            <w:hideMark/>
          </w:tcPr>
          <w:p w14:paraId="3A3B9F00" w14:textId="77777777" w:rsidR="007709C6" w:rsidRPr="007709C6" w:rsidRDefault="007709C6" w:rsidP="007709C6">
            <w:pPr>
              <w:ind w:right="-53"/>
              <w:jc w:val="center"/>
              <w:rPr>
                <w:sz w:val="22"/>
                <w:szCs w:val="22"/>
              </w:rPr>
            </w:pPr>
          </w:p>
        </w:tc>
        <w:tc>
          <w:tcPr>
            <w:tcW w:w="992" w:type="dxa"/>
            <w:vMerge/>
            <w:tcBorders>
              <w:left w:val="single" w:sz="4" w:space="0" w:color="auto"/>
              <w:bottom w:val="single" w:sz="4" w:space="0" w:color="auto"/>
              <w:right w:val="nil"/>
            </w:tcBorders>
            <w:shd w:val="clear" w:color="auto" w:fill="auto"/>
            <w:noWrap/>
            <w:vAlign w:val="center"/>
            <w:hideMark/>
          </w:tcPr>
          <w:p w14:paraId="1C4F9799" w14:textId="77777777" w:rsidR="007709C6" w:rsidRPr="007709C6" w:rsidRDefault="007709C6" w:rsidP="007709C6">
            <w:pPr>
              <w:ind w:right="-53"/>
              <w:jc w:val="center"/>
              <w:rPr>
                <w:sz w:val="22"/>
                <w:szCs w:val="22"/>
              </w:rPr>
            </w:pPr>
          </w:p>
        </w:tc>
        <w:tc>
          <w:tcPr>
            <w:tcW w:w="992" w:type="dxa"/>
            <w:tcBorders>
              <w:top w:val="nil"/>
              <w:left w:val="single" w:sz="4" w:space="0" w:color="auto"/>
              <w:bottom w:val="single" w:sz="4" w:space="0" w:color="auto"/>
              <w:right w:val="nil"/>
            </w:tcBorders>
            <w:shd w:val="clear" w:color="auto" w:fill="auto"/>
            <w:vAlign w:val="center"/>
            <w:hideMark/>
          </w:tcPr>
          <w:p w14:paraId="34777ED5" w14:textId="77777777" w:rsidR="007709C6" w:rsidRPr="007709C6" w:rsidRDefault="007709C6" w:rsidP="007709C6">
            <w:pPr>
              <w:ind w:right="-53"/>
              <w:jc w:val="center"/>
              <w:rPr>
                <w:sz w:val="22"/>
                <w:szCs w:val="22"/>
              </w:rPr>
            </w:pPr>
            <w:r w:rsidRPr="007709C6">
              <w:rPr>
                <w:sz w:val="22"/>
                <w:szCs w:val="22"/>
              </w:rPr>
              <w:t>от 1,2 до 2,5 кг/см</w:t>
            </w:r>
            <w:r w:rsidRPr="007709C6">
              <w:rPr>
                <w:sz w:val="22"/>
                <w:szCs w:val="22"/>
                <w:vertAlign w:val="superscript"/>
              </w:rPr>
              <w:t>2</w:t>
            </w:r>
          </w:p>
        </w:tc>
        <w:tc>
          <w:tcPr>
            <w:tcW w:w="851" w:type="dxa"/>
            <w:tcBorders>
              <w:top w:val="nil"/>
              <w:left w:val="single" w:sz="4" w:space="0" w:color="auto"/>
              <w:bottom w:val="single" w:sz="4" w:space="0" w:color="auto"/>
              <w:right w:val="nil"/>
            </w:tcBorders>
            <w:shd w:val="clear" w:color="auto" w:fill="auto"/>
            <w:vAlign w:val="center"/>
            <w:hideMark/>
          </w:tcPr>
          <w:p w14:paraId="67497855" w14:textId="77777777" w:rsidR="007709C6" w:rsidRPr="007709C6" w:rsidRDefault="007709C6" w:rsidP="007709C6">
            <w:pPr>
              <w:ind w:right="-53"/>
              <w:jc w:val="center"/>
              <w:rPr>
                <w:sz w:val="22"/>
                <w:szCs w:val="22"/>
              </w:rPr>
            </w:pPr>
            <w:r w:rsidRPr="007709C6">
              <w:rPr>
                <w:sz w:val="22"/>
                <w:szCs w:val="22"/>
              </w:rPr>
              <w:t>от 2,5 до 7,0 кг/см</w:t>
            </w:r>
            <w:r w:rsidRPr="007709C6">
              <w:rPr>
                <w:sz w:val="22"/>
                <w:szCs w:val="22"/>
                <w:vertAlign w:val="superscript"/>
              </w:rPr>
              <w:t>2</w:t>
            </w:r>
          </w:p>
        </w:tc>
        <w:tc>
          <w:tcPr>
            <w:tcW w:w="1134" w:type="dxa"/>
            <w:tcBorders>
              <w:top w:val="nil"/>
              <w:left w:val="single" w:sz="4" w:space="0" w:color="auto"/>
              <w:bottom w:val="single" w:sz="4" w:space="0" w:color="auto"/>
              <w:right w:val="nil"/>
            </w:tcBorders>
            <w:shd w:val="clear" w:color="auto" w:fill="auto"/>
            <w:vAlign w:val="center"/>
            <w:hideMark/>
          </w:tcPr>
          <w:p w14:paraId="089A559C" w14:textId="77777777" w:rsidR="007709C6" w:rsidRPr="007709C6" w:rsidRDefault="007709C6" w:rsidP="007709C6">
            <w:pPr>
              <w:ind w:right="-53"/>
              <w:jc w:val="center"/>
              <w:rPr>
                <w:sz w:val="22"/>
                <w:szCs w:val="22"/>
              </w:rPr>
            </w:pPr>
            <w:r w:rsidRPr="007709C6">
              <w:rPr>
                <w:sz w:val="22"/>
                <w:szCs w:val="22"/>
              </w:rPr>
              <w:t>от 7,0 до 13,0 кг/см</w:t>
            </w:r>
            <w:r w:rsidRPr="007709C6">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23D2F766" w14:textId="77777777" w:rsidR="007709C6" w:rsidRPr="007709C6" w:rsidRDefault="007709C6" w:rsidP="007709C6">
            <w:pPr>
              <w:ind w:right="-53"/>
              <w:jc w:val="center"/>
              <w:rPr>
                <w:sz w:val="22"/>
                <w:szCs w:val="22"/>
              </w:rPr>
            </w:pPr>
            <w:r w:rsidRPr="007709C6">
              <w:rPr>
                <w:sz w:val="22"/>
                <w:szCs w:val="22"/>
              </w:rPr>
              <w:t>свыше</w:t>
            </w:r>
            <w:r w:rsidRPr="007709C6">
              <w:rPr>
                <w:sz w:val="22"/>
                <w:szCs w:val="22"/>
              </w:rPr>
              <w:br/>
              <w:t>13,0 кг/см</w:t>
            </w:r>
            <w:r w:rsidRPr="007709C6">
              <w:rPr>
                <w:sz w:val="22"/>
                <w:szCs w:val="22"/>
                <w:vertAlign w:val="superscript"/>
              </w:rPr>
              <w:t>2</w:t>
            </w:r>
          </w:p>
        </w:tc>
        <w:tc>
          <w:tcPr>
            <w:tcW w:w="1134" w:type="dxa"/>
            <w:vMerge/>
            <w:tcBorders>
              <w:left w:val="single" w:sz="4" w:space="0" w:color="auto"/>
              <w:bottom w:val="single" w:sz="4" w:space="0" w:color="auto"/>
              <w:right w:val="single" w:sz="4" w:space="0" w:color="auto"/>
            </w:tcBorders>
            <w:shd w:val="clear" w:color="auto" w:fill="auto"/>
            <w:noWrap/>
            <w:vAlign w:val="center"/>
            <w:hideMark/>
          </w:tcPr>
          <w:p w14:paraId="6F69C098" w14:textId="77777777" w:rsidR="007709C6" w:rsidRPr="007709C6" w:rsidRDefault="007709C6" w:rsidP="007709C6">
            <w:pPr>
              <w:ind w:right="-53"/>
              <w:jc w:val="center"/>
              <w:rPr>
                <w:sz w:val="22"/>
                <w:szCs w:val="22"/>
              </w:rPr>
            </w:pPr>
          </w:p>
        </w:tc>
      </w:tr>
      <w:tr w:rsidR="007709C6" w:rsidRPr="007709C6" w14:paraId="1A57B7A3" w14:textId="77777777" w:rsidTr="006D5EE3">
        <w:trPr>
          <w:cantSplit/>
          <w:trHeight w:val="300"/>
        </w:trPr>
        <w:tc>
          <w:tcPr>
            <w:tcW w:w="1557" w:type="dxa"/>
            <w:tcBorders>
              <w:top w:val="single" w:sz="4" w:space="0" w:color="auto"/>
              <w:left w:val="single" w:sz="4" w:space="0" w:color="auto"/>
              <w:right w:val="single" w:sz="4" w:space="0" w:color="auto"/>
            </w:tcBorders>
            <w:shd w:val="clear" w:color="auto" w:fill="auto"/>
            <w:noWrap/>
            <w:vAlign w:val="center"/>
          </w:tcPr>
          <w:p w14:paraId="12151B81" w14:textId="77777777" w:rsidR="007709C6" w:rsidRPr="007709C6" w:rsidRDefault="007709C6" w:rsidP="007709C6">
            <w:pPr>
              <w:ind w:left="-220" w:right="-53"/>
              <w:jc w:val="center"/>
              <w:rPr>
                <w:bCs/>
                <w:kern w:val="32"/>
                <w:lang w:eastAsia="en-US"/>
              </w:rPr>
            </w:pPr>
            <w:r w:rsidRPr="007709C6">
              <w:rPr>
                <w:bCs/>
                <w:kern w:val="32"/>
                <w:lang w:eastAsia="en-US"/>
              </w:rPr>
              <w:t>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4ECCD9A9" w14:textId="77777777" w:rsidR="007709C6" w:rsidRPr="007709C6" w:rsidRDefault="007709C6" w:rsidP="007709C6">
            <w:pPr>
              <w:ind w:right="-53"/>
              <w:jc w:val="center"/>
              <w:rPr>
                <w:sz w:val="22"/>
                <w:szCs w:val="22"/>
              </w:rPr>
            </w:pPr>
            <w:r w:rsidRPr="007709C6">
              <w:rPr>
                <w:sz w:val="22"/>
                <w:szCs w:val="22"/>
              </w:rPr>
              <w:t>2</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3C71245" w14:textId="77777777" w:rsidR="007709C6" w:rsidRPr="007709C6" w:rsidRDefault="007709C6" w:rsidP="007709C6">
            <w:pPr>
              <w:ind w:right="-53"/>
              <w:jc w:val="center"/>
              <w:rPr>
                <w:sz w:val="22"/>
                <w:szCs w:val="22"/>
              </w:rPr>
            </w:pPr>
            <w:r w:rsidRPr="007709C6">
              <w:rPr>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14ADCB" w14:textId="77777777" w:rsidR="007709C6" w:rsidRPr="007709C6" w:rsidRDefault="007709C6" w:rsidP="007709C6">
            <w:pPr>
              <w:ind w:right="-53"/>
              <w:jc w:val="center"/>
              <w:rPr>
                <w:sz w:val="22"/>
                <w:szCs w:val="22"/>
              </w:rPr>
            </w:pPr>
            <w:r w:rsidRPr="007709C6">
              <w:rPr>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5C1E95" w14:textId="77777777" w:rsidR="007709C6" w:rsidRPr="007709C6" w:rsidRDefault="007709C6" w:rsidP="007709C6">
            <w:pPr>
              <w:ind w:right="-53"/>
              <w:jc w:val="center"/>
              <w:rPr>
                <w:sz w:val="22"/>
                <w:szCs w:val="22"/>
              </w:rPr>
            </w:pPr>
            <w:r w:rsidRPr="007709C6">
              <w:rPr>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0E3229" w14:textId="77777777" w:rsidR="007709C6" w:rsidRPr="007709C6" w:rsidRDefault="007709C6" w:rsidP="007709C6">
            <w:pPr>
              <w:ind w:right="-53"/>
              <w:jc w:val="center"/>
              <w:rPr>
                <w:sz w:val="22"/>
                <w:szCs w:val="22"/>
              </w:rPr>
            </w:pPr>
            <w:r w:rsidRPr="007709C6">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4EA5" w14:textId="77777777" w:rsidR="007709C6" w:rsidRPr="007709C6" w:rsidRDefault="007709C6" w:rsidP="007709C6">
            <w:pPr>
              <w:ind w:right="-53"/>
              <w:jc w:val="center"/>
              <w:rPr>
                <w:sz w:val="22"/>
                <w:szCs w:val="22"/>
              </w:rPr>
            </w:pPr>
            <w:r w:rsidRPr="007709C6">
              <w:rPr>
                <w:sz w:val="22"/>
                <w:szCs w:val="22"/>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81049A" w14:textId="77777777" w:rsidR="007709C6" w:rsidRPr="007709C6" w:rsidRDefault="007709C6" w:rsidP="007709C6">
            <w:pPr>
              <w:ind w:right="-53"/>
              <w:jc w:val="center"/>
              <w:rPr>
                <w:sz w:val="22"/>
                <w:szCs w:val="22"/>
              </w:rPr>
            </w:pPr>
            <w:r w:rsidRPr="007709C6">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9A811B" w14:textId="77777777" w:rsidR="007709C6" w:rsidRPr="007709C6" w:rsidRDefault="007709C6" w:rsidP="007709C6">
            <w:pPr>
              <w:ind w:right="-53"/>
              <w:jc w:val="center"/>
              <w:rPr>
                <w:sz w:val="22"/>
                <w:szCs w:val="22"/>
              </w:rPr>
            </w:pPr>
            <w:r w:rsidRPr="007709C6">
              <w:rPr>
                <w:sz w:val="22"/>
                <w:szCs w:val="22"/>
              </w:rPr>
              <w:t>9</w:t>
            </w:r>
          </w:p>
        </w:tc>
      </w:tr>
      <w:tr w:rsidR="007709C6" w:rsidRPr="007709C6" w14:paraId="5AAF570D" w14:textId="77777777" w:rsidTr="006D5EE3">
        <w:trPr>
          <w:cantSplit/>
          <w:trHeight w:val="300"/>
        </w:trPr>
        <w:tc>
          <w:tcPr>
            <w:tcW w:w="1557" w:type="dxa"/>
            <w:vMerge w:val="restart"/>
            <w:tcBorders>
              <w:top w:val="single" w:sz="4" w:space="0" w:color="auto"/>
              <w:left w:val="single" w:sz="4" w:space="0" w:color="auto"/>
              <w:right w:val="single" w:sz="4" w:space="0" w:color="auto"/>
            </w:tcBorders>
            <w:shd w:val="clear" w:color="auto" w:fill="auto"/>
            <w:noWrap/>
            <w:vAlign w:val="center"/>
            <w:hideMark/>
          </w:tcPr>
          <w:p w14:paraId="322C9EFD" w14:textId="77777777" w:rsidR="007709C6" w:rsidRPr="007709C6" w:rsidRDefault="007709C6" w:rsidP="007709C6">
            <w:pPr>
              <w:ind w:left="-142" w:right="-53"/>
              <w:jc w:val="center"/>
              <w:rPr>
                <w:bCs/>
                <w:kern w:val="32"/>
                <w:sz w:val="23"/>
                <w:szCs w:val="23"/>
                <w:lang w:eastAsia="en-US"/>
              </w:rPr>
            </w:pPr>
            <w:r w:rsidRPr="007709C6">
              <w:rPr>
                <w:bCs/>
                <w:kern w:val="32"/>
                <w:sz w:val="23"/>
                <w:szCs w:val="23"/>
                <w:lang w:eastAsia="en-US"/>
              </w:rPr>
              <w:t>АО «Кузбасс-</w:t>
            </w:r>
          </w:p>
          <w:p w14:paraId="74DC2148" w14:textId="77777777" w:rsidR="007709C6" w:rsidRPr="007709C6" w:rsidRDefault="007709C6" w:rsidP="007709C6">
            <w:pPr>
              <w:ind w:left="-142" w:right="-53"/>
              <w:jc w:val="center"/>
              <w:rPr>
                <w:bCs/>
                <w:kern w:val="32"/>
                <w:sz w:val="23"/>
                <w:szCs w:val="23"/>
                <w:lang w:eastAsia="en-US"/>
              </w:rPr>
            </w:pPr>
            <w:r w:rsidRPr="007709C6">
              <w:rPr>
                <w:bCs/>
                <w:kern w:val="32"/>
                <w:sz w:val="23"/>
                <w:szCs w:val="23"/>
                <w:lang w:eastAsia="en-US"/>
              </w:rPr>
              <w:t>энерго»</w:t>
            </w:r>
            <w:r w:rsidRPr="007709C6">
              <w:rPr>
                <w:bCs/>
                <w:kern w:val="32"/>
                <w:sz w:val="23"/>
                <w:szCs w:val="23"/>
                <w:lang w:eastAsia="en-US"/>
              </w:rPr>
              <w:br/>
            </w: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F5AB09" w14:textId="77777777" w:rsidR="007709C6" w:rsidRPr="007709C6" w:rsidRDefault="007709C6" w:rsidP="007709C6">
            <w:pPr>
              <w:ind w:right="-53"/>
              <w:jc w:val="center"/>
              <w:rPr>
                <w:sz w:val="22"/>
                <w:szCs w:val="22"/>
              </w:rPr>
            </w:pPr>
            <w:r w:rsidRPr="007709C6">
              <w:rPr>
                <w:sz w:val="22"/>
                <w:szCs w:val="22"/>
              </w:rPr>
              <w:t>Для потребителей, в случае отсутствия дифференциации тарифов по схеме подключения</w:t>
            </w:r>
          </w:p>
        </w:tc>
      </w:tr>
      <w:tr w:rsidR="007709C6" w:rsidRPr="007709C6" w14:paraId="59597EBA"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13AB8550" w14:textId="77777777" w:rsidR="007709C6" w:rsidRPr="007709C6" w:rsidRDefault="007709C6" w:rsidP="007709C6">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vAlign w:val="center"/>
            <w:hideMark/>
          </w:tcPr>
          <w:p w14:paraId="3625FDA5" w14:textId="77777777" w:rsidR="007709C6" w:rsidRPr="007709C6" w:rsidRDefault="007709C6" w:rsidP="007709C6">
            <w:pPr>
              <w:ind w:right="-53"/>
              <w:jc w:val="center"/>
              <w:rPr>
                <w:sz w:val="22"/>
                <w:szCs w:val="22"/>
              </w:rPr>
            </w:pPr>
            <w:r w:rsidRPr="007709C6">
              <w:rPr>
                <w:sz w:val="22"/>
                <w:szCs w:val="22"/>
              </w:rPr>
              <w:t>Одноставочный, руб./Гкал</w:t>
            </w:r>
          </w:p>
        </w:tc>
        <w:tc>
          <w:tcPr>
            <w:tcW w:w="1392" w:type="dxa"/>
            <w:tcBorders>
              <w:top w:val="single" w:sz="4" w:space="0" w:color="auto"/>
              <w:left w:val="nil"/>
              <w:bottom w:val="single" w:sz="4" w:space="0" w:color="auto"/>
              <w:right w:val="single" w:sz="4" w:space="0" w:color="auto"/>
            </w:tcBorders>
            <w:shd w:val="clear" w:color="auto" w:fill="auto"/>
            <w:noWrap/>
            <w:hideMark/>
          </w:tcPr>
          <w:p w14:paraId="6A806387" w14:textId="77777777" w:rsidR="007709C6" w:rsidRPr="007709C6" w:rsidRDefault="007709C6" w:rsidP="007709C6">
            <w:pPr>
              <w:jc w:val="center"/>
              <w:rPr>
                <w:sz w:val="22"/>
                <w:szCs w:val="22"/>
                <w:lang w:eastAsia="en-US"/>
              </w:rPr>
            </w:pPr>
            <w:r w:rsidRPr="007709C6">
              <w:rPr>
                <w:sz w:val="22"/>
                <w:szCs w:val="22"/>
                <w:lang w:eastAsia="en-US"/>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A7721E9" w14:textId="77777777" w:rsidR="007709C6" w:rsidRPr="007709C6" w:rsidRDefault="007709C6" w:rsidP="007709C6">
            <w:pPr>
              <w:jc w:val="center"/>
              <w:rPr>
                <w:sz w:val="22"/>
                <w:szCs w:val="22"/>
                <w:lang w:eastAsia="en-US"/>
              </w:rPr>
            </w:pPr>
            <w:r w:rsidRPr="007709C6">
              <w:rPr>
                <w:sz w:val="22"/>
                <w:szCs w:val="22"/>
                <w:lang w:eastAsia="en-US"/>
              </w:rPr>
              <w:t>1 511,60</w:t>
            </w:r>
          </w:p>
        </w:tc>
        <w:tc>
          <w:tcPr>
            <w:tcW w:w="992" w:type="dxa"/>
            <w:tcBorders>
              <w:top w:val="nil"/>
              <w:left w:val="single" w:sz="4" w:space="0" w:color="auto"/>
              <w:bottom w:val="single" w:sz="4" w:space="0" w:color="auto"/>
              <w:right w:val="nil"/>
            </w:tcBorders>
            <w:shd w:val="clear" w:color="auto" w:fill="FFFFFF"/>
            <w:noWrap/>
            <w:vAlign w:val="center"/>
          </w:tcPr>
          <w:p w14:paraId="275CC8C1"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nil"/>
              <w:left w:val="single" w:sz="4" w:space="0" w:color="auto"/>
              <w:bottom w:val="single" w:sz="4" w:space="0" w:color="auto"/>
              <w:right w:val="nil"/>
            </w:tcBorders>
            <w:shd w:val="clear" w:color="auto" w:fill="FFFFFF"/>
            <w:noWrap/>
            <w:vAlign w:val="center"/>
          </w:tcPr>
          <w:p w14:paraId="2D8E572D"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FFFFFF"/>
            <w:noWrap/>
            <w:vAlign w:val="center"/>
          </w:tcPr>
          <w:p w14:paraId="48B322A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FFFFFF"/>
            <w:noWrap/>
            <w:vAlign w:val="center"/>
          </w:tcPr>
          <w:p w14:paraId="1B4446B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14:paraId="2558C3BA"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7F7406C3"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595F7C56" w14:textId="77777777" w:rsidR="007709C6" w:rsidRPr="007709C6" w:rsidRDefault="007709C6" w:rsidP="007709C6">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hideMark/>
          </w:tcPr>
          <w:p w14:paraId="3F31D61E"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hideMark/>
          </w:tcPr>
          <w:p w14:paraId="75F025CC" w14:textId="77777777" w:rsidR="007709C6" w:rsidRPr="007709C6" w:rsidRDefault="007709C6" w:rsidP="007709C6">
            <w:pPr>
              <w:jc w:val="center"/>
              <w:rPr>
                <w:sz w:val="22"/>
                <w:szCs w:val="22"/>
                <w:lang w:eastAsia="en-US"/>
              </w:rPr>
            </w:pPr>
            <w:r w:rsidRPr="007709C6">
              <w:rPr>
                <w:sz w:val="22"/>
                <w:szCs w:val="22"/>
                <w:lang w:eastAsia="en-US"/>
              </w:rPr>
              <w:t>с 01.07.2024</w:t>
            </w:r>
          </w:p>
        </w:tc>
        <w:tc>
          <w:tcPr>
            <w:tcW w:w="992" w:type="dxa"/>
            <w:tcBorders>
              <w:top w:val="nil"/>
              <w:left w:val="single" w:sz="4" w:space="0" w:color="auto"/>
              <w:bottom w:val="single" w:sz="4" w:space="0" w:color="auto"/>
              <w:right w:val="single" w:sz="4" w:space="0" w:color="auto"/>
            </w:tcBorders>
            <w:shd w:val="clear" w:color="auto" w:fill="auto"/>
            <w:noWrap/>
          </w:tcPr>
          <w:p w14:paraId="18E6E857" w14:textId="77777777" w:rsidR="007709C6" w:rsidRPr="007709C6" w:rsidRDefault="007709C6" w:rsidP="007709C6">
            <w:pPr>
              <w:jc w:val="center"/>
              <w:rPr>
                <w:sz w:val="22"/>
                <w:szCs w:val="22"/>
                <w:lang w:eastAsia="en-US"/>
              </w:rPr>
            </w:pPr>
            <w:r w:rsidRPr="007709C6">
              <w:rPr>
                <w:sz w:val="22"/>
                <w:szCs w:val="22"/>
                <w:lang w:eastAsia="en-US"/>
              </w:rPr>
              <w:t>1 656,71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D6C145D"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66562DEB"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132C6D36"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A66661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685AE6"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6BF97984"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2134658C" w14:textId="77777777" w:rsidR="007709C6" w:rsidRPr="007709C6" w:rsidRDefault="007709C6" w:rsidP="007709C6">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hideMark/>
          </w:tcPr>
          <w:p w14:paraId="72286554"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hideMark/>
          </w:tcPr>
          <w:p w14:paraId="12C42D92" w14:textId="77777777" w:rsidR="007709C6" w:rsidRPr="007709C6" w:rsidRDefault="007709C6" w:rsidP="007709C6">
            <w:pPr>
              <w:jc w:val="center"/>
              <w:rPr>
                <w:sz w:val="22"/>
                <w:szCs w:val="22"/>
                <w:lang w:eastAsia="en-US"/>
              </w:rPr>
            </w:pPr>
            <w:r w:rsidRPr="007709C6">
              <w:rPr>
                <w:sz w:val="22"/>
                <w:szCs w:val="22"/>
                <w:lang w:eastAsia="en-US"/>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B14FCCE" w14:textId="77777777" w:rsidR="007709C6" w:rsidRPr="007709C6" w:rsidRDefault="007709C6" w:rsidP="007709C6">
            <w:pPr>
              <w:jc w:val="center"/>
              <w:rPr>
                <w:sz w:val="22"/>
                <w:szCs w:val="22"/>
                <w:lang w:eastAsia="en-US"/>
              </w:rPr>
            </w:pPr>
            <w:r w:rsidRPr="007709C6">
              <w:rPr>
                <w:sz w:val="22"/>
                <w:szCs w:val="22"/>
                <w:lang w:eastAsia="en-US"/>
              </w:rPr>
              <w:t>1 656,71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F33183E"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2635DF36"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7BC0E88A"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2A5F2BD"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5E1933"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02DCE913"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5CB79B70" w14:textId="77777777" w:rsidR="007709C6" w:rsidRPr="007709C6" w:rsidRDefault="007709C6" w:rsidP="007709C6">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0AD2F37A"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59D3565A" w14:textId="77777777" w:rsidR="007709C6" w:rsidRPr="007709C6" w:rsidRDefault="007709C6" w:rsidP="007709C6">
            <w:pPr>
              <w:jc w:val="center"/>
              <w:rPr>
                <w:sz w:val="22"/>
                <w:szCs w:val="22"/>
                <w:lang w:eastAsia="en-US"/>
              </w:rPr>
            </w:pPr>
            <w:r w:rsidRPr="007709C6">
              <w:rPr>
                <w:sz w:val="22"/>
                <w:szCs w:val="22"/>
                <w:lang w:eastAsia="en-US"/>
              </w:rPr>
              <w:t>с 01.07.2025</w:t>
            </w:r>
          </w:p>
        </w:tc>
        <w:tc>
          <w:tcPr>
            <w:tcW w:w="992" w:type="dxa"/>
            <w:tcBorders>
              <w:top w:val="nil"/>
              <w:left w:val="single" w:sz="4" w:space="0" w:color="auto"/>
              <w:bottom w:val="single" w:sz="4" w:space="0" w:color="auto"/>
              <w:right w:val="single" w:sz="4" w:space="0" w:color="auto"/>
            </w:tcBorders>
            <w:shd w:val="clear" w:color="auto" w:fill="auto"/>
            <w:noWrap/>
          </w:tcPr>
          <w:p w14:paraId="1BA49C08" w14:textId="77777777" w:rsidR="007709C6" w:rsidRPr="007709C6" w:rsidRDefault="007709C6" w:rsidP="007709C6">
            <w:pPr>
              <w:jc w:val="center"/>
              <w:rPr>
                <w:sz w:val="22"/>
                <w:szCs w:val="22"/>
                <w:lang w:eastAsia="en-US"/>
              </w:rPr>
            </w:pPr>
            <w:r w:rsidRPr="007709C6">
              <w:rPr>
                <w:sz w:val="22"/>
                <w:szCs w:val="22"/>
                <w:lang w:eastAsia="en-US"/>
              </w:rPr>
              <w:t>1 701,78</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5029083"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1E6EAE82"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17297E8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DE8D272"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DE367B"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1551FB8E"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6FE62FF4" w14:textId="77777777" w:rsidR="007709C6" w:rsidRPr="007709C6" w:rsidRDefault="007709C6" w:rsidP="007709C6">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6CCA8A5E"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312B2A1E" w14:textId="77777777" w:rsidR="007709C6" w:rsidRPr="007709C6" w:rsidRDefault="007709C6" w:rsidP="007709C6">
            <w:pPr>
              <w:jc w:val="center"/>
              <w:rPr>
                <w:sz w:val="22"/>
                <w:szCs w:val="22"/>
                <w:lang w:eastAsia="en-US"/>
              </w:rPr>
            </w:pPr>
            <w:r w:rsidRPr="007709C6">
              <w:rPr>
                <w:sz w:val="22"/>
                <w:szCs w:val="22"/>
                <w:lang w:eastAsia="en-US"/>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FFB7F03" w14:textId="77777777" w:rsidR="007709C6" w:rsidRPr="007709C6" w:rsidRDefault="007709C6" w:rsidP="007709C6">
            <w:pPr>
              <w:jc w:val="center"/>
              <w:rPr>
                <w:sz w:val="22"/>
                <w:szCs w:val="22"/>
                <w:lang w:eastAsia="en-US"/>
              </w:rPr>
            </w:pPr>
            <w:r w:rsidRPr="007709C6">
              <w:rPr>
                <w:sz w:val="22"/>
                <w:szCs w:val="22"/>
                <w:lang w:eastAsia="en-US"/>
              </w:rPr>
              <w:t>1 701,78</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E44862F"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5DC88B9"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6875FE44"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1A86779"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964E99"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07BCB5A6"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052C445E" w14:textId="77777777" w:rsidR="007709C6" w:rsidRPr="007709C6" w:rsidRDefault="007709C6" w:rsidP="007709C6">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0E476C18"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650A930F" w14:textId="77777777" w:rsidR="007709C6" w:rsidRPr="007709C6" w:rsidRDefault="007709C6" w:rsidP="007709C6">
            <w:pPr>
              <w:jc w:val="center"/>
              <w:rPr>
                <w:sz w:val="22"/>
                <w:szCs w:val="22"/>
                <w:lang w:eastAsia="en-US"/>
              </w:rPr>
            </w:pPr>
            <w:r w:rsidRPr="007709C6">
              <w:rPr>
                <w:sz w:val="22"/>
                <w:szCs w:val="22"/>
                <w:lang w:eastAsia="en-US"/>
              </w:rPr>
              <w:t>с 01.07.2026</w:t>
            </w:r>
          </w:p>
        </w:tc>
        <w:tc>
          <w:tcPr>
            <w:tcW w:w="992" w:type="dxa"/>
            <w:tcBorders>
              <w:top w:val="nil"/>
              <w:left w:val="single" w:sz="4" w:space="0" w:color="auto"/>
              <w:bottom w:val="single" w:sz="4" w:space="0" w:color="auto"/>
              <w:right w:val="single" w:sz="4" w:space="0" w:color="auto"/>
            </w:tcBorders>
            <w:shd w:val="clear" w:color="auto" w:fill="auto"/>
            <w:noWrap/>
          </w:tcPr>
          <w:p w14:paraId="61B88515" w14:textId="77777777" w:rsidR="007709C6" w:rsidRPr="007709C6" w:rsidRDefault="007709C6" w:rsidP="007709C6">
            <w:pPr>
              <w:jc w:val="center"/>
              <w:rPr>
                <w:sz w:val="22"/>
                <w:szCs w:val="22"/>
                <w:lang w:eastAsia="en-US"/>
              </w:rPr>
            </w:pPr>
            <w:r w:rsidRPr="007709C6">
              <w:rPr>
                <w:sz w:val="22"/>
                <w:szCs w:val="22"/>
                <w:lang w:eastAsia="en-US"/>
              </w:rPr>
              <w:t>1 789,11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ED66046"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13861FB"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6B139A18"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A0B8899"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8440F4"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26F6E05A"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6D914F15" w14:textId="77777777" w:rsidR="007709C6" w:rsidRPr="007709C6" w:rsidRDefault="007709C6" w:rsidP="007709C6">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7A93D827"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14D8565E" w14:textId="77777777" w:rsidR="007709C6" w:rsidRPr="007709C6" w:rsidRDefault="007709C6" w:rsidP="007709C6">
            <w:pPr>
              <w:jc w:val="center"/>
              <w:rPr>
                <w:sz w:val="22"/>
                <w:szCs w:val="22"/>
                <w:lang w:eastAsia="en-US"/>
              </w:rPr>
            </w:pPr>
            <w:r w:rsidRPr="007709C6">
              <w:rPr>
                <w:sz w:val="22"/>
                <w:szCs w:val="22"/>
                <w:lang w:eastAsia="en-US"/>
              </w:rPr>
              <w:t>с 01.01.2027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A7613E9" w14:textId="77777777" w:rsidR="007709C6" w:rsidRPr="007709C6" w:rsidRDefault="007709C6" w:rsidP="007709C6">
            <w:pPr>
              <w:jc w:val="center"/>
              <w:rPr>
                <w:sz w:val="22"/>
                <w:szCs w:val="22"/>
                <w:lang w:eastAsia="en-US"/>
              </w:rPr>
            </w:pPr>
            <w:r w:rsidRPr="007709C6">
              <w:rPr>
                <w:sz w:val="22"/>
                <w:szCs w:val="22"/>
                <w:lang w:eastAsia="en-US"/>
              </w:rPr>
              <w:t>1 789,11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EE6C197"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659D7F9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6633C2FA"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ACBE0D6"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7D60CA"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7705C4B5"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6809B4A9" w14:textId="77777777" w:rsidR="007709C6" w:rsidRPr="007709C6" w:rsidRDefault="007709C6" w:rsidP="007709C6">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57649AAC"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498EAC2C" w14:textId="77777777" w:rsidR="007709C6" w:rsidRPr="007709C6" w:rsidRDefault="007709C6" w:rsidP="007709C6">
            <w:pPr>
              <w:jc w:val="center"/>
              <w:rPr>
                <w:sz w:val="22"/>
                <w:szCs w:val="22"/>
                <w:lang w:eastAsia="en-US"/>
              </w:rPr>
            </w:pPr>
            <w:r w:rsidRPr="007709C6">
              <w:rPr>
                <w:sz w:val="22"/>
                <w:szCs w:val="22"/>
                <w:lang w:eastAsia="en-US"/>
              </w:rPr>
              <w:t>с 01.07.2027</w:t>
            </w:r>
          </w:p>
        </w:tc>
        <w:tc>
          <w:tcPr>
            <w:tcW w:w="992" w:type="dxa"/>
            <w:tcBorders>
              <w:top w:val="nil"/>
              <w:left w:val="single" w:sz="4" w:space="0" w:color="auto"/>
              <w:bottom w:val="single" w:sz="4" w:space="0" w:color="auto"/>
              <w:right w:val="single" w:sz="4" w:space="0" w:color="auto"/>
            </w:tcBorders>
            <w:shd w:val="clear" w:color="auto" w:fill="auto"/>
            <w:noWrap/>
          </w:tcPr>
          <w:p w14:paraId="016FFF36" w14:textId="77777777" w:rsidR="007709C6" w:rsidRPr="007709C6" w:rsidRDefault="007709C6" w:rsidP="007709C6">
            <w:pPr>
              <w:jc w:val="center"/>
              <w:rPr>
                <w:sz w:val="22"/>
                <w:szCs w:val="22"/>
                <w:lang w:eastAsia="en-US"/>
              </w:rPr>
            </w:pPr>
            <w:r w:rsidRPr="007709C6">
              <w:rPr>
                <w:sz w:val="22"/>
                <w:szCs w:val="22"/>
                <w:lang w:eastAsia="en-US"/>
              </w:rPr>
              <w:t>1 824,89</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09E6B52"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1888052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353B733A"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4C056C8"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CE00EA"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4B7FC96B"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33583A55" w14:textId="77777777" w:rsidR="007709C6" w:rsidRPr="007709C6" w:rsidRDefault="007709C6" w:rsidP="007709C6">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5AC29BFB"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76E6C27F" w14:textId="77777777" w:rsidR="007709C6" w:rsidRPr="007709C6" w:rsidRDefault="007709C6" w:rsidP="007709C6">
            <w:pPr>
              <w:jc w:val="center"/>
              <w:rPr>
                <w:sz w:val="22"/>
                <w:szCs w:val="22"/>
                <w:lang w:eastAsia="en-US"/>
              </w:rPr>
            </w:pPr>
            <w:r w:rsidRPr="007709C6">
              <w:rPr>
                <w:sz w:val="22"/>
                <w:szCs w:val="22"/>
                <w:lang w:eastAsia="en-US"/>
              </w:rPr>
              <w:t>с 01.01.2028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DC08BEF" w14:textId="77777777" w:rsidR="007709C6" w:rsidRPr="007709C6" w:rsidRDefault="007709C6" w:rsidP="007709C6">
            <w:pPr>
              <w:jc w:val="center"/>
              <w:rPr>
                <w:sz w:val="22"/>
                <w:szCs w:val="22"/>
                <w:lang w:eastAsia="en-US"/>
              </w:rPr>
            </w:pPr>
            <w:r w:rsidRPr="007709C6">
              <w:rPr>
                <w:sz w:val="22"/>
                <w:szCs w:val="22"/>
                <w:lang w:eastAsia="en-US"/>
              </w:rPr>
              <w:t>1 824,89</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EC504CD"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5755F00F"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16E74326"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107B829"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30CEF0"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57DA5714"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005EEDDC" w14:textId="77777777" w:rsidR="007709C6" w:rsidRPr="007709C6" w:rsidRDefault="007709C6" w:rsidP="007709C6">
            <w:pPr>
              <w:ind w:right="-53"/>
              <w:jc w:val="center"/>
              <w:rPr>
                <w:sz w:val="22"/>
                <w:szCs w:val="22"/>
              </w:rPr>
            </w:pPr>
          </w:p>
        </w:tc>
        <w:tc>
          <w:tcPr>
            <w:tcW w:w="1979" w:type="dxa"/>
            <w:vMerge/>
            <w:tcBorders>
              <w:left w:val="single" w:sz="4" w:space="0" w:color="auto"/>
              <w:bottom w:val="single" w:sz="4" w:space="0" w:color="000000"/>
              <w:right w:val="single" w:sz="4" w:space="0" w:color="auto"/>
            </w:tcBorders>
            <w:shd w:val="clear" w:color="auto" w:fill="auto"/>
            <w:vAlign w:val="center"/>
          </w:tcPr>
          <w:p w14:paraId="54D7B82F"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72C1C3CE" w14:textId="77777777" w:rsidR="007709C6" w:rsidRPr="007709C6" w:rsidRDefault="007709C6" w:rsidP="007709C6">
            <w:pPr>
              <w:jc w:val="center"/>
              <w:rPr>
                <w:sz w:val="22"/>
                <w:szCs w:val="22"/>
                <w:lang w:eastAsia="en-US"/>
              </w:rPr>
            </w:pPr>
            <w:r w:rsidRPr="007709C6">
              <w:rPr>
                <w:sz w:val="22"/>
                <w:szCs w:val="22"/>
                <w:lang w:eastAsia="en-US"/>
              </w:rPr>
              <w:t>с 01.07.2028</w:t>
            </w:r>
          </w:p>
        </w:tc>
        <w:tc>
          <w:tcPr>
            <w:tcW w:w="992" w:type="dxa"/>
            <w:tcBorders>
              <w:top w:val="nil"/>
              <w:left w:val="single" w:sz="4" w:space="0" w:color="auto"/>
              <w:bottom w:val="single" w:sz="4" w:space="0" w:color="auto"/>
              <w:right w:val="single" w:sz="4" w:space="0" w:color="auto"/>
            </w:tcBorders>
            <w:shd w:val="clear" w:color="auto" w:fill="auto"/>
            <w:noWrap/>
          </w:tcPr>
          <w:p w14:paraId="0E81B12C" w14:textId="77777777" w:rsidR="007709C6" w:rsidRPr="007709C6" w:rsidRDefault="007709C6" w:rsidP="007709C6">
            <w:pPr>
              <w:jc w:val="center"/>
              <w:rPr>
                <w:sz w:val="22"/>
                <w:szCs w:val="22"/>
                <w:lang w:eastAsia="en-US"/>
              </w:rPr>
            </w:pPr>
            <w:r w:rsidRPr="007709C6">
              <w:rPr>
                <w:sz w:val="22"/>
                <w:szCs w:val="22"/>
                <w:lang w:eastAsia="en-US"/>
              </w:rPr>
              <w:t>1 935,06</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07697DD"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0ACB994"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7D581065"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679E449"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37919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7F212A5E" w14:textId="77777777" w:rsidTr="006D5EE3">
        <w:trPr>
          <w:cantSplit/>
          <w:trHeight w:val="451"/>
        </w:trPr>
        <w:tc>
          <w:tcPr>
            <w:tcW w:w="1557" w:type="dxa"/>
            <w:vMerge/>
            <w:tcBorders>
              <w:left w:val="single" w:sz="4" w:space="0" w:color="auto"/>
              <w:right w:val="single" w:sz="4" w:space="0" w:color="auto"/>
            </w:tcBorders>
            <w:shd w:val="clear" w:color="auto" w:fill="auto"/>
            <w:vAlign w:val="center"/>
            <w:hideMark/>
          </w:tcPr>
          <w:p w14:paraId="6E4B7DB1" w14:textId="77777777" w:rsidR="007709C6" w:rsidRPr="007709C6" w:rsidRDefault="007709C6" w:rsidP="007709C6">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6121F0ED" w14:textId="77777777" w:rsidR="007709C6" w:rsidRPr="007709C6" w:rsidRDefault="007709C6" w:rsidP="007709C6">
            <w:pPr>
              <w:ind w:right="-53"/>
              <w:jc w:val="center"/>
              <w:rPr>
                <w:sz w:val="22"/>
                <w:szCs w:val="22"/>
              </w:rPr>
            </w:pPr>
            <w:r w:rsidRPr="007709C6">
              <w:rPr>
                <w:sz w:val="22"/>
                <w:szCs w:val="22"/>
              </w:rPr>
              <w:t>Двухставочный</w:t>
            </w:r>
          </w:p>
        </w:tc>
        <w:tc>
          <w:tcPr>
            <w:tcW w:w="1392" w:type="dxa"/>
            <w:tcBorders>
              <w:top w:val="nil"/>
              <w:left w:val="single" w:sz="4" w:space="0" w:color="auto"/>
              <w:bottom w:val="single" w:sz="4" w:space="0" w:color="auto"/>
              <w:right w:val="nil"/>
            </w:tcBorders>
            <w:shd w:val="clear" w:color="auto" w:fill="auto"/>
            <w:noWrap/>
            <w:vAlign w:val="center"/>
          </w:tcPr>
          <w:p w14:paraId="6E24973A"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0CCA71D4"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4D7D78E7"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61941A2C"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09BCE52D"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2EB0A4FF"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9B6A693"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043AD1AB" w14:textId="77777777" w:rsidTr="006D5EE3">
        <w:trPr>
          <w:cantSplit/>
          <w:trHeight w:val="270"/>
        </w:trPr>
        <w:tc>
          <w:tcPr>
            <w:tcW w:w="1557" w:type="dxa"/>
            <w:vMerge/>
            <w:tcBorders>
              <w:left w:val="single" w:sz="4" w:space="0" w:color="auto"/>
              <w:right w:val="single" w:sz="4" w:space="0" w:color="auto"/>
            </w:tcBorders>
            <w:shd w:val="clear" w:color="auto" w:fill="auto"/>
            <w:vAlign w:val="center"/>
            <w:hideMark/>
          </w:tcPr>
          <w:p w14:paraId="3663579A" w14:textId="77777777" w:rsidR="007709C6" w:rsidRPr="007709C6" w:rsidRDefault="007709C6" w:rsidP="007709C6">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1C2487BD" w14:textId="77777777" w:rsidR="007709C6" w:rsidRPr="007709C6" w:rsidRDefault="007709C6" w:rsidP="007709C6">
            <w:pPr>
              <w:ind w:right="-53"/>
              <w:jc w:val="center"/>
              <w:rPr>
                <w:sz w:val="22"/>
                <w:szCs w:val="22"/>
              </w:rPr>
            </w:pPr>
            <w:r w:rsidRPr="007709C6">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40781A81"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A9D8D38"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93F8CAF"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60512A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4BA88A65"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BD231B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C9F7F8"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5B056366" w14:textId="77777777" w:rsidTr="006D5EE3">
        <w:trPr>
          <w:cantSplit/>
          <w:trHeight w:val="270"/>
        </w:trPr>
        <w:tc>
          <w:tcPr>
            <w:tcW w:w="1557" w:type="dxa"/>
            <w:vMerge/>
            <w:tcBorders>
              <w:left w:val="single" w:sz="4" w:space="0" w:color="auto"/>
              <w:right w:val="single" w:sz="4" w:space="0" w:color="auto"/>
            </w:tcBorders>
            <w:shd w:val="clear" w:color="auto" w:fill="auto"/>
            <w:vAlign w:val="center"/>
            <w:hideMark/>
          </w:tcPr>
          <w:p w14:paraId="5F8A482A" w14:textId="77777777" w:rsidR="007709C6" w:rsidRPr="007709C6" w:rsidRDefault="007709C6" w:rsidP="007709C6">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56FF5231" w14:textId="77777777" w:rsidR="007709C6" w:rsidRPr="007709C6" w:rsidRDefault="007709C6" w:rsidP="007709C6">
            <w:pPr>
              <w:ind w:right="-53"/>
              <w:jc w:val="center"/>
              <w:rPr>
                <w:sz w:val="22"/>
                <w:szCs w:val="22"/>
              </w:rPr>
            </w:pPr>
            <w:r w:rsidRPr="007709C6">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1C0100F6"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D8EAB11"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54592E1"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29208434"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F7C76C9"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4E5EA3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56263A"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4C84DC9D" w14:textId="77777777" w:rsidTr="006D5EE3">
        <w:trPr>
          <w:cantSplit/>
          <w:trHeight w:val="300"/>
        </w:trPr>
        <w:tc>
          <w:tcPr>
            <w:tcW w:w="1557" w:type="dxa"/>
            <w:vMerge/>
            <w:tcBorders>
              <w:left w:val="single" w:sz="4" w:space="0" w:color="auto"/>
              <w:right w:val="single" w:sz="4" w:space="0" w:color="auto"/>
            </w:tcBorders>
            <w:shd w:val="clear" w:color="auto" w:fill="auto"/>
            <w:noWrap/>
            <w:vAlign w:val="center"/>
          </w:tcPr>
          <w:p w14:paraId="78C32235" w14:textId="77777777" w:rsidR="007709C6" w:rsidRPr="007709C6" w:rsidRDefault="007709C6" w:rsidP="007709C6">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044981" w14:textId="77777777" w:rsidR="007709C6" w:rsidRPr="007709C6" w:rsidRDefault="007709C6" w:rsidP="007709C6">
            <w:pPr>
              <w:ind w:right="-53"/>
              <w:jc w:val="center"/>
              <w:rPr>
                <w:sz w:val="22"/>
                <w:szCs w:val="22"/>
              </w:rPr>
            </w:pPr>
            <w:r w:rsidRPr="007709C6">
              <w:rPr>
                <w:sz w:val="22"/>
                <w:szCs w:val="22"/>
              </w:rPr>
              <w:t>Население (тарифы указываются с учетом НДС)*</w:t>
            </w:r>
          </w:p>
        </w:tc>
      </w:tr>
      <w:tr w:rsidR="007709C6" w:rsidRPr="007709C6" w14:paraId="53E47D7E"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20104B87" w14:textId="77777777" w:rsidR="007709C6" w:rsidRPr="007709C6" w:rsidRDefault="007709C6" w:rsidP="007709C6">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vAlign w:val="center"/>
            <w:hideMark/>
          </w:tcPr>
          <w:p w14:paraId="2C2E4160" w14:textId="77777777" w:rsidR="007709C6" w:rsidRPr="007709C6" w:rsidRDefault="007709C6" w:rsidP="007709C6">
            <w:pPr>
              <w:ind w:right="-53"/>
              <w:jc w:val="center"/>
              <w:rPr>
                <w:sz w:val="22"/>
                <w:szCs w:val="22"/>
              </w:rPr>
            </w:pPr>
            <w:r w:rsidRPr="007709C6">
              <w:rPr>
                <w:sz w:val="22"/>
                <w:szCs w:val="22"/>
              </w:rPr>
              <w:t>Одноставочный, руб./Гкал</w:t>
            </w:r>
          </w:p>
        </w:tc>
        <w:tc>
          <w:tcPr>
            <w:tcW w:w="1392" w:type="dxa"/>
            <w:tcBorders>
              <w:top w:val="single" w:sz="4" w:space="0" w:color="auto"/>
              <w:left w:val="nil"/>
              <w:bottom w:val="single" w:sz="4" w:space="0" w:color="auto"/>
              <w:right w:val="single" w:sz="4" w:space="0" w:color="auto"/>
            </w:tcBorders>
            <w:shd w:val="clear" w:color="auto" w:fill="auto"/>
            <w:noWrap/>
            <w:hideMark/>
          </w:tcPr>
          <w:p w14:paraId="058ED6B9" w14:textId="77777777" w:rsidR="007709C6" w:rsidRPr="007709C6" w:rsidRDefault="007709C6" w:rsidP="007709C6">
            <w:pPr>
              <w:jc w:val="center"/>
              <w:rPr>
                <w:sz w:val="22"/>
                <w:szCs w:val="22"/>
                <w:lang w:eastAsia="en-US"/>
              </w:rPr>
            </w:pPr>
            <w:r w:rsidRPr="007709C6">
              <w:rPr>
                <w:sz w:val="22"/>
                <w:szCs w:val="22"/>
                <w:lang w:eastAsia="en-US"/>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3D01853" w14:textId="77777777" w:rsidR="007709C6" w:rsidRPr="007709C6" w:rsidRDefault="007709C6" w:rsidP="007709C6">
            <w:pPr>
              <w:jc w:val="center"/>
              <w:rPr>
                <w:sz w:val="22"/>
                <w:szCs w:val="22"/>
                <w:lang w:eastAsia="en-US"/>
              </w:rPr>
            </w:pPr>
            <w:r w:rsidRPr="007709C6">
              <w:rPr>
                <w:sz w:val="22"/>
                <w:szCs w:val="22"/>
                <w:lang w:eastAsia="en-US"/>
              </w:rPr>
              <w:t>1 813,92</w:t>
            </w:r>
          </w:p>
        </w:tc>
        <w:tc>
          <w:tcPr>
            <w:tcW w:w="992" w:type="dxa"/>
            <w:tcBorders>
              <w:top w:val="nil"/>
              <w:left w:val="single" w:sz="4" w:space="0" w:color="auto"/>
              <w:bottom w:val="single" w:sz="4" w:space="0" w:color="auto"/>
              <w:right w:val="nil"/>
            </w:tcBorders>
            <w:shd w:val="clear" w:color="auto" w:fill="auto"/>
            <w:noWrap/>
            <w:vAlign w:val="center"/>
            <w:hideMark/>
          </w:tcPr>
          <w:p w14:paraId="71420CE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DF6EC1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4CB075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BE5732B"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7FF4EF"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7FBFA39A"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7FAF3099" w14:textId="77777777" w:rsidR="007709C6" w:rsidRPr="007709C6" w:rsidRDefault="007709C6" w:rsidP="007709C6">
            <w:pPr>
              <w:ind w:right="-53"/>
              <w:jc w:val="center"/>
              <w:rPr>
                <w:sz w:val="22"/>
                <w:szCs w:val="22"/>
              </w:rPr>
            </w:pPr>
          </w:p>
        </w:tc>
        <w:tc>
          <w:tcPr>
            <w:tcW w:w="1979" w:type="dxa"/>
            <w:vMerge/>
            <w:tcBorders>
              <w:left w:val="single" w:sz="4" w:space="0" w:color="auto"/>
              <w:right w:val="single" w:sz="4" w:space="0" w:color="auto"/>
            </w:tcBorders>
            <w:vAlign w:val="center"/>
            <w:hideMark/>
          </w:tcPr>
          <w:p w14:paraId="7EE85803"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hideMark/>
          </w:tcPr>
          <w:p w14:paraId="328563CD" w14:textId="77777777" w:rsidR="007709C6" w:rsidRPr="007709C6" w:rsidRDefault="007709C6" w:rsidP="007709C6">
            <w:pPr>
              <w:jc w:val="center"/>
              <w:rPr>
                <w:sz w:val="22"/>
                <w:szCs w:val="22"/>
                <w:lang w:eastAsia="en-US"/>
              </w:rPr>
            </w:pPr>
            <w:r w:rsidRPr="007709C6">
              <w:rPr>
                <w:sz w:val="22"/>
                <w:szCs w:val="22"/>
                <w:lang w:eastAsia="en-US"/>
              </w:rPr>
              <w:t>с 01.07.2024</w:t>
            </w:r>
          </w:p>
        </w:tc>
        <w:tc>
          <w:tcPr>
            <w:tcW w:w="992" w:type="dxa"/>
            <w:tcBorders>
              <w:top w:val="nil"/>
              <w:left w:val="single" w:sz="4" w:space="0" w:color="auto"/>
              <w:bottom w:val="single" w:sz="4" w:space="0" w:color="auto"/>
              <w:right w:val="single" w:sz="4" w:space="0" w:color="auto"/>
            </w:tcBorders>
            <w:shd w:val="clear" w:color="auto" w:fill="auto"/>
            <w:noWrap/>
          </w:tcPr>
          <w:p w14:paraId="42527AED" w14:textId="77777777" w:rsidR="007709C6" w:rsidRPr="007709C6" w:rsidRDefault="007709C6" w:rsidP="007709C6">
            <w:pPr>
              <w:jc w:val="center"/>
              <w:rPr>
                <w:sz w:val="22"/>
                <w:szCs w:val="22"/>
                <w:lang w:eastAsia="en-US"/>
              </w:rPr>
            </w:pPr>
            <w:r w:rsidRPr="007709C6">
              <w:rPr>
                <w:sz w:val="22"/>
                <w:szCs w:val="22"/>
                <w:lang w:eastAsia="en-US"/>
              </w:rPr>
              <w:t>1 988,05</w:t>
            </w:r>
          </w:p>
        </w:tc>
        <w:tc>
          <w:tcPr>
            <w:tcW w:w="992" w:type="dxa"/>
            <w:tcBorders>
              <w:top w:val="nil"/>
              <w:left w:val="single" w:sz="4" w:space="0" w:color="auto"/>
              <w:bottom w:val="single" w:sz="4" w:space="0" w:color="auto"/>
              <w:right w:val="nil"/>
            </w:tcBorders>
            <w:shd w:val="clear" w:color="auto" w:fill="auto"/>
            <w:noWrap/>
            <w:vAlign w:val="center"/>
            <w:hideMark/>
          </w:tcPr>
          <w:p w14:paraId="7142AC90"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25E301A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0C4434F"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456F208"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900FEC"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1664B295"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75F44719" w14:textId="77777777" w:rsidR="007709C6" w:rsidRPr="007709C6" w:rsidRDefault="007709C6" w:rsidP="007709C6">
            <w:pPr>
              <w:ind w:right="-53"/>
              <w:jc w:val="center"/>
              <w:rPr>
                <w:sz w:val="22"/>
                <w:szCs w:val="22"/>
              </w:rPr>
            </w:pPr>
          </w:p>
        </w:tc>
        <w:tc>
          <w:tcPr>
            <w:tcW w:w="1979" w:type="dxa"/>
            <w:vMerge/>
            <w:tcBorders>
              <w:left w:val="single" w:sz="4" w:space="0" w:color="auto"/>
              <w:right w:val="single" w:sz="4" w:space="0" w:color="auto"/>
            </w:tcBorders>
            <w:vAlign w:val="center"/>
            <w:hideMark/>
          </w:tcPr>
          <w:p w14:paraId="37588989"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hideMark/>
          </w:tcPr>
          <w:p w14:paraId="5AA1258F" w14:textId="77777777" w:rsidR="007709C6" w:rsidRPr="007709C6" w:rsidRDefault="007709C6" w:rsidP="007709C6">
            <w:pPr>
              <w:jc w:val="center"/>
              <w:rPr>
                <w:sz w:val="22"/>
                <w:szCs w:val="22"/>
                <w:lang w:eastAsia="en-US"/>
              </w:rPr>
            </w:pPr>
            <w:r w:rsidRPr="007709C6">
              <w:rPr>
                <w:sz w:val="22"/>
                <w:szCs w:val="22"/>
                <w:lang w:eastAsia="en-US"/>
              </w:rPr>
              <w:t>с 01.01.2025</w:t>
            </w:r>
          </w:p>
        </w:tc>
        <w:tc>
          <w:tcPr>
            <w:tcW w:w="992" w:type="dxa"/>
            <w:tcBorders>
              <w:top w:val="nil"/>
              <w:left w:val="single" w:sz="4" w:space="0" w:color="auto"/>
              <w:bottom w:val="single" w:sz="4" w:space="0" w:color="auto"/>
              <w:right w:val="single" w:sz="4" w:space="0" w:color="auto"/>
            </w:tcBorders>
            <w:shd w:val="clear" w:color="auto" w:fill="auto"/>
            <w:noWrap/>
          </w:tcPr>
          <w:p w14:paraId="732AC227" w14:textId="77777777" w:rsidR="007709C6" w:rsidRPr="007709C6" w:rsidRDefault="007709C6" w:rsidP="007709C6">
            <w:pPr>
              <w:jc w:val="center"/>
              <w:rPr>
                <w:sz w:val="22"/>
                <w:szCs w:val="22"/>
                <w:lang w:eastAsia="en-US"/>
              </w:rPr>
            </w:pPr>
            <w:r w:rsidRPr="007709C6">
              <w:rPr>
                <w:sz w:val="22"/>
                <w:szCs w:val="22"/>
                <w:lang w:eastAsia="en-US"/>
              </w:rPr>
              <w:t>1 988,05</w:t>
            </w:r>
          </w:p>
        </w:tc>
        <w:tc>
          <w:tcPr>
            <w:tcW w:w="992" w:type="dxa"/>
            <w:tcBorders>
              <w:top w:val="nil"/>
              <w:left w:val="single" w:sz="4" w:space="0" w:color="auto"/>
              <w:bottom w:val="single" w:sz="4" w:space="0" w:color="auto"/>
              <w:right w:val="nil"/>
            </w:tcBorders>
            <w:shd w:val="clear" w:color="auto" w:fill="auto"/>
            <w:noWrap/>
            <w:vAlign w:val="center"/>
            <w:hideMark/>
          </w:tcPr>
          <w:p w14:paraId="4A673EE3"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5E479E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924B0C3"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F9E04C6"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2A1B44"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2DBAAAA8"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3023BE6B" w14:textId="77777777" w:rsidR="007709C6" w:rsidRPr="007709C6" w:rsidRDefault="007709C6" w:rsidP="007709C6">
            <w:pPr>
              <w:ind w:right="-53"/>
              <w:jc w:val="center"/>
              <w:rPr>
                <w:sz w:val="22"/>
                <w:szCs w:val="22"/>
              </w:rPr>
            </w:pPr>
          </w:p>
        </w:tc>
        <w:tc>
          <w:tcPr>
            <w:tcW w:w="1979" w:type="dxa"/>
            <w:vMerge/>
            <w:tcBorders>
              <w:left w:val="single" w:sz="4" w:space="0" w:color="auto"/>
              <w:right w:val="single" w:sz="4" w:space="0" w:color="auto"/>
            </w:tcBorders>
            <w:vAlign w:val="center"/>
          </w:tcPr>
          <w:p w14:paraId="664CE2DD"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2EA829E1" w14:textId="77777777" w:rsidR="007709C6" w:rsidRPr="007709C6" w:rsidRDefault="007709C6" w:rsidP="007709C6">
            <w:pPr>
              <w:jc w:val="center"/>
              <w:rPr>
                <w:sz w:val="22"/>
                <w:szCs w:val="22"/>
                <w:lang w:eastAsia="en-US"/>
              </w:rPr>
            </w:pPr>
            <w:r w:rsidRPr="007709C6">
              <w:rPr>
                <w:sz w:val="22"/>
                <w:szCs w:val="22"/>
                <w:lang w:eastAsia="en-US"/>
              </w:rPr>
              <w:t>с 01.07.2025</w:t>
            </w:r>
          </w:p>
        </w:tc>
        <w:tc>
          <w:tcPr>
            <w:tcW w:w="992" w:type="dxa"/>
            <w:tcBorders>
              <w:top w:val="nil"/>
              <w:left w:val="single" w:sz="4" w:space="0" w:color="auto"/>
              <w:bottom w:val="single" w:sz="4" w:space="0" w:color="auto"/>
              <w:right w:val="single" w:sz="4" w:space="0" w:color="auto"/>
            </w:tcBorders>
            <w:shd w:val="clear" w:color="auto" w:fill="auto"/>
            <w:noWrap/>
          </w:tcPr>
          <w:p w14:paraId="045B5E4E" w14:textId="77777777" w:rsidR="007709C6" w:rsidRPr="007709C6" w:rsidRDefault="007709C6" w:rsidP="007709C6">
            <w:pPr>
              <w:jc w:val="center"/>
              <w:rPr>
                <w:sz w:val="22"/>
                <w:szCs w:val="22"/>
                <w:lang w:eastAsia="en-US"/>
              </w:rPr>
            </w:pPr>
            <w:r w:rsidRPr="007709C6">
              <w:rPr>
                <w:sz w:val="22"/>
                <w:szCs w:val="22"/>
                <w:lang w:eastAsia="en-US"/>
              </w:rPr>
              <w:t>2 042,14</w:t>
            </w:r>
          </w:p>
        </w:tc>
        <w:tc>
          <w:tcPr>
            <w:tcW w:w="992" w:type="dxa"/>
            <w:tcBorders>
              <w:top w:val="nil"/>
              <w:left w:val="single" w:sz="4" w:space="0" w:color="auto"/>
              <w:bottom w:val="single" w:sz="4" w:space="0" w:color="auto"/>
              <w:right w:val="nil"/>
            </w:tcBorders>
            <w:shd w:val="clear" w:color="auto" w:fill="auto"/>
            <w:noWrap/>
            <w:vAlign w:val="center"/>
          </w:tcPr>
          <w:p w14:paraId="403D875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137DE68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6000AACB"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14A515F9"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C48BE56"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1C8E9260"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6D31B875" w14:textId="77777777" w:rsidR="007709C6" w:rsidRPr="007709C6" w:rsidRDefault="007709C6" w:rsidP="007709C6">
            <w:pPr>
              <w:ind w:right="-53"/>
              <w:jc w:val="center"/>
              <w:rPr>
                <w:sz w:val="22"/>
                <w:szCs w:val="22"/>
              </w:rPr>
            </w:pPr>
          </w:p>
        </w:tc>
        <w:tc>
          <w:tcPr>
            <w:tcW w:w="1979" w:type="dxa"/>
            <w:vMerge/>
            <w:tcBorders>
              <w:left w:val="single" w:sz="4" w:space="0" w:color="auto"/>
              <w:right w:val="single" w:sz="4" w:space="0" w:color="auto"/>
            </w:tcBorders>
            <w:vAlign w:val="center"/>
          </w:tcPr>
          <w:p w14:paraId="277E6102"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365C50FC" w14:textId="77777777" w:rsidR="007709C6" w:rsidRPr="007709C6" w:rsidRDefault="007709C6" w:rsidP="007709C6">
            <w:pPr>
              <w:jc w:val="center"/>
              <w:rPr>
                <w:sz w:val="22"/>
                <w:szCs w:val="22"/>
                <w:lang w:eastAsia="en-US"/>
              </w:rPr>
            </w:pPr>
            <w:r w:rsidRPr="007709C6">
              <w:rPr>
                <w:sz w:val="22"/>
                <w:szCs w:val="22"/>
                <w:lang w:eastAsia="en-US"/>
              </w:rPr>
              <w:t>с 01.01.2026</w:t>
            </w:r>
          </w:p>
        </w:tc>
        <w:tc>
          <w:tcPr>
            <w:tcW w:w="992" w:type="dxa"/>
            <w:tcBorders>
              <w:top w:val="nil"/>
              <w:left w:val="single" w:sz="4" w:space="0" w:color="auto"/>
              <w:bottom w:val="single" w:sz="4" w:space="0" w:color="auto"/>
              <w:right w:val="single" w:sz="4" w:space="0" w:color="auto"/>
            </w:tcBorders>
            <w:shd w:val="clear" w:color="auto" w:fill="auto"/>
            <w:noWrap/>
          </w:tcPr>
          <w:p w14:paraId="0E9BA36C" w14:textId="77777777" w:rsidR="007709C6" w:rsidRPr="007709C6" w:rsidRDefault="007709C6" w:rsidP="007709C6">
            <w:pPr>
              <w:jc w:val="center"/>
              <w:rPr>
                <w:sz w:val="22"/>
                <w:szCs w:val="22"/>
                <w:lang w:eastAsia="en-US"/>
              </w:rPr>
            </w:pPr>
            <w:r w:rsidRPr="007709C6">
              <w:rPr>
                <w:sz w:val="22"/>
                <w:szCs w:val="22"/>
                <w:lang w:eastAsia="en-US"/>
              </w:rPr>
              <w:t>2 042,14</w:t>
            </w:r>
          </w:p>
        </w:tc>
        <w:tc>
          <w:tcPr>
            <w:tcW w:w="992" w:type="dxa"/>
            <w:tcBorders>
              <w:top w:val="nil"/>
              <w:left w:val="single" w:sz="4" w:space="0" w:color="auto"/>
              <w:bottom w:val="single" w:sz="4" w:space="0" w:color="auto"/>
              <w:right w:val="nil"/>
            </w:tcBorders>
            <w:shd w:val="clear" w:color="auto" w:fill="auto"/>
            <w:noWrap/>
            <w:vAlign w:val="center"/>
          </w:tcPr>
          <w:p w14:paraId="03D931D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3E59C326"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14A04B92"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647FCD72"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5F96B1A"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4B78F10A"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24921CC2" w14:textId="77777777" w:rsidR="007709C6" w:rsidRPr="007709C6" w:rsidRDefault="007709C6" w:rsidP="007709C6">
            <w:pPr>
              <w:ind w:right="-53"/>
              <w:jc w:val="center"/>
              <w:rPr>
                <w:sz w:val="22"/>
                <w:szCs w:val="22"/>
              </w:rPr>
            </w:pPr>
          </w:p>
        </w:tc>
        <w:tc>
          <w:tcPr>
            <w:tcW w:w="1979" w:type="dxa"/>
            <w:vMerge/>
            <w:tcBorders>
              <w:left w:val="single" w:sz="4" w:space="0" w:color="auto"/>
              <w:right w:val="single" w:sz="4" w:space="0" w:color="auto"/>
            </w:tcBorders>
            <w:vAlign w:val="center"/>
          </w:tcPr>
          <w:p w14:paraId="1465F494"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26648ACA" w14:textId="77777777" w:rsidR="007709C6" w:rsidRPr="007709C6" w:rsidRDefault="007709C6" w:rsidP="007709C6">
            <w:pPr>
              <w:jc w:val="center"/>
              <w:rPr>
                <w:sz w:val="22"/>
                <w:szCs w:val="22"/>
                <w:lang w:eastAsia="en-US"/>
              </w:rPr>
            </w:pPr>
            <w:r w:rsidRPr="007709C6">
              <w:rPr>
                <w:sz w:val="22"/>
                <w:szCs w:val="22"/>
                <w:lang w:eastAsia="en-US"/>
              </w:rPr>
              <w:t>с 01.07.2026</w:t>
            </w:r>
          </w:p>
        </w:tc>
        <w:tc>
          <w:tcPr>
            <w:tcW w:w="992" w:type="dxa"/>
            <w:tcBorders>
              <w:top w:val="nil"/>
              <w:left w:val="single" w:sz="4" w:space="0" w:color="auto"/>
              <w:bottom w:val="single" w:sz="4" w:space="0" w:color="auto"/>
              <w:right w:val="single" w:sz="4" w:space="0" w:color="auto"/>
            </w:tcBorders>
            <w:shd w:val="clear" w:color="auto" w:fill="auto"/>
            <w:noWrap/>
          </w:tcPr>
          <w:p w14:paraId="7A2D239F" w14:textId="77777777" w:rsidR="007709C6" w:rsidRPr="007709C6" w:rsidRDefault="007709C6" w:rsidP="007709C6">
            <w:pPr>
              <w:jc w:val="center"/>
              <w:rPr>
                <w:sz w:val="22"/>
                <w:szCs w:val="22"/>
                <w:lang w:eastAsia="en-US"/>
              </w:rPr>
            </w:pPr>
            <w:r w:rsidRPr="007709C6">
              <w:rPr>
                <w:sz w:val="22"/>
                <w:szCs w:val="22"/>
                <w:lang w:eastAsia="en-US"/>
              </w:rPr>
              <w:t>2 146,93</w:t>
            </w:r>
          </w:p>
        </w:tc>
        <w:tc>
          <w:tcPr>
            <w:tcW w:w="992" w:type="dxa"/>
            <w:tcBorders>
              <w:top w:val="nil"/>
              <w:left w:val="single" w:sz="4" w:space="0" w:color="auto"/>
              <w:bottom w:val="single" w:sz="4" w:space="0" w:color="auto"/>
              <w:right w:val="nil"/>
            </w:tcBorders>
            <w:shd w:val="clear" w:color="auto" w:fill="auto"/>
            <w:noWrap/>
            <w:vAlign w:val="center"/>
          </w:tcPr>
          <w:p w14:paraId="30BC8C7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4C6574E4"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6B42297D"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643E985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0684702"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2402675D"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79C3FA40" w14:textId="77777777" w:rsidR="007709C6" w:rsidRPr="007709C6" w:rsidRDefault="007709C6" w:rsidP="007709C6">
            <w:pPr>
              <w:ind w:right="-53"/>
              <w:jc w:val="center"/>
              <w:rPr>
                <w:sz w:val="22"/>
                <w:szCs w:val="22"/>
              </w:rPr>
            </w:pPr>
          </w:p>
        </w:tc>
        <w:tc>
          <w:tcPr>
            <w:tcW w:w="1979" w:type="dxa"/>
            <w:vMerge/>
            <w:tcBorders>
              <w:left w:val="single" w:sz="4" w:space="0" w:color="auto"/>
              <w:right w:val="single" w:sz="4" w:space="0" w:color="auto"/>
            </w:tcBorders>
            <w:vAlign w:val="center"/>
          </w:tcPr>
          <w:p w14:paraId="6E645F7C"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1BB00A2A" w14:textId="77777777" w:rsidR="007709C6" w:rsidRPr="007709C6" w:rsidRDefault="007709C6" w:rsidP="007709C6">
            <w:pPr>
              <w:jc w:val="center"/>
              <w:rPr>
                <w:sz w:val="22"/>
                <w:szCs w:val="22"/>
                <w:lang w:eastAsia="en-US"/>
              </w:rPr>
            </w:pPr>
            <w:r w:rsidRPr="007709C6">
              <w:rPr>
                <w:sz w:val="22"/>
                <w:szCs w:val="22"/>
                <w:lang w:eastAsia="en-US"/>
              </w:rPr>
              <w:t>с 01.01.2027</w:t>
            </w:r>
          </w:p>
        </w:tc>
        <w:tc>
          <w:tcPr>
            <w:tcW w:w="992" w:type="dxa"/>
            <w:tcBorders>
              <w:top w:val="nil"/>
              <w:left w:val="single" w:sz="4" w:space="0" w:color="auto"/>
              <w:bottom w:val="single" w:sz="4" w:space="0" w:color="auto"/>
              <w:right w:val="single" w:sz="4" w:space="0" w:color="auto"/>
            </w:tcBorders>
            <w:shd w:val="clear" w:color="auto" w:fill="auto"/>
            <w:noWrap/>
          </w:tcPr>
          <w:p w14:paraId="4B82B94F" w14:textId="77777777" w:rsidR="007709C6" w:rsidRPr="007709C6" w:rsidRDefault="007709C6" w:rsidP="007709C6">
            <w:pPr>
              <w:jc w:val="center"/>
              <w:rPr>
                <w:sz w:val="22"/>
                <w:szCs w:val="22"/>
                <w:lang w:eastAsia="en-US"/>
              </w:rPr>
            </w:pPr>
            <w:r w:rsidRPr="007709C6">
              <w:rPr>
                <w:sz w:val="22"/>
                <w:szCs w:val="22"/>
                <w:lang w:eastAsia="en-US"/>
              </w:rPr>
              <w:t>2 146,93</w:t>
            </w:r>
          </w:p>
        </w:tc>
        <w:tc>
          <w:tcPr>
            <w:tcW w:w="992" w:type="dxa"/>
            <w:tcBorders>
              <w:top w:val="nil"/>
              <w:left w:val="single" w:sz="4" w:space="0" w:color="auto"/>
              <w:bottom w:val="single" w:sz="4" w:space="0" w:color="auto"/>
              <w:right w:val="nil"/>
            </w:tcBorders>
            <w:shd w:val="clear" w:color="auto" w:fill="auto"/>
            <w:noWrap/>
            <w:vAlign w:val="center"/>
          </w:tcPr>
          <w:p w14:paraId="710BF38C"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728B389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620801DA"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683BFD28"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06BD620"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7F6A702A"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0B44172E" w14:textId="77777777" w:rsidR="007709C6" w:rsidRPr="007709C6" w:rsidRDefault="007709C6" w:rsidP="007709C6">
            <w:pPr>
              <w:ind w:right="-53"/>
              <w:jc w:val="center"/>
              <w:rPr>
                <w:sz w:val="22"/>
                <w:szCs w:val="22"/>
              </w:rPr>
            </w:pPr>
          </w:p>
        </w:tc>
        <w:tc>
          <w:tcPr>
            <w:tcW w:w="1979" w:type="dxa"/>
            <w:vMerge/>
            <w:tcBorders>
              <w:left w:val="single" w:sz="4" w:space="0" w:color="auto"/>
              <w:right w:val="single" w:sz="4" w:space="0" w:color="auto"/>
            </w:tcBorders>
            <w:vAlign w:val="center"/>
          </w:tcPr>
          <w:p w14:paraId="4E3A029F"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22836F78" w14:textId="77777777" w:rsidR="007709C6" w:rsidRPr="007709C6" w:rsidRDefault="007709C6" w:rsidP="007709C6">
            <w:pPr>
              <w:jc w:val="center"/>
              <w:rPr>
                <w:sz w:val="22"/>
                <w:szCs w:val="22"/>
                <w:lang w:eastAsia="en-US"/>
              </w:rPr>
            </w:pPr>
            <w:r w:rsidRPr="007709C6">
              <w:rPr>
                <w:sz w:val="22"/>
                <w:szCs w:val="22"/>
                <w:lang w:eastAsia="en-US"/>
              </w:rPr>
              <w:t>с 01.07.2027</w:t>
            </w:r>
          </w:p>
        </w:tc>
        <w:tc>
          <w:tcPr>
            <w:tcW w:w="992" w:type="dxa"/>
            <w:tcBorders>
              <w:top w:val="nil"/>
              <w:left w:val="single" w:sz="4" w:space="0" w:color="auto"/>
              <w:bottom w:val="single" w:sz="4" w:space="0" w:color="auto"/>
              <w:right w:val="single" w:sz="4" w:space="0" w:color="auto"/>
            </w:tcBorders>
            <w:shd w:val="clear" w:color="auto" w:fill="auto"/>
            <w:noWrap/>
          </w:tcPr>
          <w:p w14:paraId="2758230A" w14:textId="77777777" w:rsidR="007709C6" w:rsidRPr="007709C6" w:rsidRDefault="007709C6" w:rsidP="007709C6">
            <w:pPr>
              <w:jc w:val="center"/>
              <w:rPr>
                <w:sz w:val="22"/>
                <w:szCs w:val="22"/>
                <w:lang w:eastAsia="en-US"/>
              </w:rPr>
            </w:pPr>
            <w:r w:rsidRPr="007709C6">
              <w:rPr>
                <w:sz w:val="22"/>
                <w:szCs w:val="22"/>
                <w:lang w:eastAsia="en-US"/>
              </w:rPr>
              <w:t>2 189,87</w:t>
            </w:r>
          </w:p>
        </w:tc>
        <w:tc>
          <w:tcPr>
            <w:tcW w:w="992" w:type="dxa"/>
            <w:tcBorders>
              <w:top w:val="nil"/>
              <w:left w:val="single" w:sz="4" w:space="0" w:color="auto"/>
              <w:bottom w:val="single" w:sz="4" w:space="0" w:color="auto"/>
              <w:right w:val="nil"/>
            </w:tcBorders>
            <w:shd w:val="clear" w:color="auto" w:fill="auto"/>
            <w:noWrap/>
            <w:vAlign w:val="center"/>
          </w:tcPr>
          <w:p w14:paraId="7B45054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21E976E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14832F3F"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07B847A0"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3A08065"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3089FE8E"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315DF46B" w14:textId="77777777" w:rsidR="007709C6" w:rsidRPr="007709C6" w:rsidRDefault="007709C6" w:rsidP="007709C6">
            <w:pPr>
              <w:ind w:right="-53"/>
              <w:jc w:val="center"/>
              <w:rPr>
                <w:sz w:val="22"/>
                <w:szCs w:val="22"/>
              </w:rPr>
            </w:pPr>
          </w:p>
        </w:tc>
        <w:tc>
          <w:tcPr>
            <w:tcW w:w="1979" w:type="dxa"/>
            <w:vMerge/>
            <w:tcBorders>
              <w:left w:val="single" w:sz="4" w:space="0" w:color="auto"/>
              <w:right w:val="single" w:sz="4" w:space="0" w:color="auto"/>
            </w:tcBorders>
            <w:vAlign w:val="center"/>
          </w:tcPr>
          <w:p w14:paraId="7C767BC4"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687718AB" w14:textId="77777777" w:rsidR="007709C6" w:rsidRPr="007709C6" w:rsidRDefault="007709C6" w:rsidP="007709C6">
            <w:pPr>
              <w:jc w:val="center"/>
              <w:rPr>
                <w:sz w:val="22"/>
                <w:szCs w:val="22"/>
                <w:lang w:eastAsia="en-US"/>
              </w:rPr>
            </w:pPr>
            <w:r w:rsidRPr="007709C6">
              <w:rPr>
                <w:sz w:val="22"/>
                <w:szCs w:val="22"/>
                <w:lang w:eastAsia="en-US"/>
              </w:rPr>
              <w:t>с 01.01.2028</w:t>
            </w:r>
          </w:p>
        </w:tc>
        <w:tc>
          <w:tcPr>
            <w:tcW w:w="992" w:type="dxa"/>
            <w:tcBorders>
              <w:top w:val="nil"/>
              <w:left w:val="single" w:sz="4" w:space="0" w:color="auto"/>
              <w:bottom w:val="single" w:sz="4" w:space="0" w:color="auto"/>
              <w:right w:val="single" w:sz="4" w:space="0" w:color="auto"/>
            </w:tcBorders>
            <w:shd w:val="clear" w:color="auto" w:fill="auto"/>
            <w:noWrap/>
          </w:tcPr>
          <w:p w14:paraId="3BFA4BBC" w14:textId="77777777" w:rsidR="007709C6" w:rsidRPr="007709C6" w:rsidRDefault="007709C6" w:rsidP="007709C6">
            <w:pPr>
              <w:jc w:val="center"/>
              <w:rPr>
                <w:sz w:val="22"/>
                <w:szCs w:val="22"/>
                <w:lang w:eastAsia="en-US"/>
              </w:rPr>
            </w:pPr>
            <w:r w:rsidRPr="007709C6">
              <w:rPr>
                <w:sz w:val="22"/>
                <w:szCs w:val="22"/>
                <w:lang w:eastAsia="en-US"/>
              </w:rPr>
              <w:t>2 189,87</w:t>
            </w:r>
          </w:p>
        </w:tc>
        <w:tc>
          <w:tcPr>
            <w:tcW w:w="992" w:type="dxa"/>
            <w:tcBorders>
              <w:top w:val="nil"/>
              <w:left w:val="single" w:sz="4" w:space="0" w:color="auto"/>
              <w:bottom w:val="single" w:sz="4" w:space="0" w:color="auto"/>
              <w:right w:val="nil"/>
            </w:tcBorders>
            <w:shd w:val="clear" w:color="auto" w:fill="auto"/>
            <w:noWrap/>
            <w:vAlign w:val="center"/>
          </w:tcPr>
          <w:p w14:paraId="0C384F8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6750AF69"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1D662B29"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7392797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54AC590"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3B9E6B10" w14:textId="77777777" w:rsidTr="006D5EE3">
        <w:trPr>
          <w:cantSplit/>
          <w:trHeight w:hRule="exact" w:val="284"/>
        </w:trPr>
        <w:tc>
          <w:tcPr>
            <w:tcW w:w="1557" w:type="dxa"/>
            <w:vMerge/>
            <w:tcBorders>
              <w:left w:val="single" w:sz="4" w:space="0" w:color="auto"/>
              <w:bottom w:val="single" w:sz="4" w:space="0" w:color="auto"/>
              <w:right w:val="single" w:sz="4" w:space="0" w:color="auto"/>
            </w:tcBorders>
            <w:shd w:val="clear" w:color="auto" w:fill="auto"/>
            <w:vAlign w:val="center"/>
          </w:tcPr>
          <w:p w14:paraId="38F74DE0" w14:textId="77777777" w:rsidR="007709C6" w:rsidRPr="007709C6" w:rsidRDefault="007709C6" w:rsidP="007709C6">
            <w:pPr>
              <w:ind w:right="-53"/>
              <w:jc w:val="center"/>
              <w:rPr>
                <w:sz w:val="22"/>
                <w:szCs w:val="22"/>
              </w:rPr>
            </w:pPr>
          </w:p>
        </w:tc>
        <w:tc>
          <w:tcPr>
            <w:tcW w:w="1979" w:type="dxa"/>
            <w:vMerge/>
            <w:tcBorders>
              <w:left w:val="single" w:sz="4" w:space="0" w:color="auto"/>
              <w:bottom w:val="single" w:sz="4" w:space="0" w:color="000000"/>
              <w:right w:val="single" w:sz="4" w:space="0" w:color="auto"/>
            </w:tcBorders>
            <w:vAlign w:val="center"/>
          </w:tcPr>
          <w:p w14:paraId="02735E60" w14:textId="77777777" w:rsidR="007709C6" w:rsidRPr="007709C6" w:rsidRDefault="007709C6" w:rsidP="007709C6">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1EF82DBE" w14:textId="77777777" w:rsidR="007709C6" w:rsidRPr="007709C6" w:rsidRDefault="007709C6" w:rsidP="007709C6">
            <w:pPr>
              <w:jc w:val="center"/>
              <w:rPr>
                <w:sz w:val="22"/>
                <w:szCs w:val="22"/>
                <w:lang w:eastAsia="en-US"/>
              </w:rPr>
            </w:pPr>
            <w:r w:rsidRPr="007709C6">
              <w:rPr>
                <w:sz w:val="22"/>
                <w:szCs w:val="22"/>
                <w:lang w:eastAsia="en-US"/>
              </w:rPr>
              <w:t>с 01.07.2028</w:t>
            </w:r>
          </w:p>
        </w:tc>
        <w:tc>
          <w:tcPr>
            <w:tcW w:w="992" w:type="dxa"/>
            <w:tcBorders>
              <w:top w:val="nil"/>
              <w:left w:val="single" w:sz="4" w:space="0" w:color="auto"/>
              <w:bottom w:val="single" w:sz="4" w:space="0" w:color="auto"/>
              <w:right w:val="single" w:sz="4" w:space="0" w:color="auto"/>
            </w:tcBorders>
            <w:shd w:val="clear" w:color="auto" w:fill="auto"/>
            <w:noWrap/>
          </w:tcPr>
          <w:p w14:paraId="31FF9397" w14:textId="77777777" w:rsidR="007709C6" w:rsidRPr="007709C6" w:rsidRDefault="007709C6" w:rsidP="007709C6">
            <w:pPr>
              <w:jc w:val="center"/>
              <w:rPr>
                <w:sz w:val="22"/>
                <w:szCs w:val="22"/>
                <w:lang w:eastAsia="en-US"/>
              </w:rPr>
            </w:pPr>
            <w:r w:rsidRPr="007709C6">
              <w:rPr>
                <w:sz w:val="22"/>
                <w:szCs w:val="22"/>
                <w:lang w:eastAsia="en-US"/>
              </w:rPr>
              <w:t>2 322,07</w:t>
            </w:r>
          </w:p>
        </w:tc>
        <w:tc>
          <w:tcPr>
            <w:tcW w:w="992" w:type="dxa"/>
            <w:tcBorders>
              <w:top w:val="nil"/>
              <w:left w:val="single" w:sz="4" w:space="0" w:color="auto"/>
              <w:bottom w:val="single" w:sz="4" w:space="0" w:color="auto"/>
              <w:right w:val="nil"/>
            </w:tcBorders>
            <w:shd w:val="clear" w:color="auto" w:fill="auto"/>
            <w:noWrap/>
            <w:vAlign w:val="center"/>
          </w:tcPr>
          <w:p w14:paraId="34CDCFDD"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56AC1A1D"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2372B9A8"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034923D3"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7EFF533"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bl>
    <w:p w14:paraId="477E24DF" w14:textId="77777777" w:rsidR="007709C6" w:rsidRPr="007709C6" w:rsidRDefault="007709C6" w:rsidP="007709C6">
      <w:pPr>
        <w:rPr>
          <w:lang w:eastAsia="en-US"/>
        </w:rPr>
      </w:pPr>
    </w:p>
    <w:p w14:paraId="4D59539B" w14:textId="77777777" w:rsidR="007709C6" w:rsidRPr="007709C6" w:rsidRDefault="007709C6" w:rsidP="007709C6">
      <w:pPr>
        <w:rPr>
          <w:lang w:eastAsia="en-US"/>
        </w:rPr>
      </w:pPr>
    </w:p>
    <w:p w14:paraId="76E93DEB" w14:textId="77777777" w:rsidR="007709C6" w:rsidRPr="007709C6" w:rsidRDefault="007709C6" w:rsidP="007709C6">
      <w:pPr>
        <w:rPr>
          <w:lang w:eastAsia="en-US"/>
        </w:rPr>
      </w:pPr>
    </w:p>
    <w:p w14:paraId="6CF94DB0" w14:textId="77777777" w:rsidR="007709C6" w:rsidRPr="007709C6" w:rsidRDefault="007709C6" w:rsidP="007709C6">
      <w:pPr>
        <w:rPr>
          <w:lang w:eastAsia="en-US"/>
        </w:rPr>
      </w:pPr>
    </w:p>
    <w:p w14:paraId="332659BE" w14:textId="77777777" w:rsidR="007709C6" w:rsidRPr="007709C6" w:rsidRDefault="007709C6" w:rsidP="007709C6">
      <w:pPr>
        <w:rPr>
          <w:lang w:eastAsia="en-US"/>
        </w:rPr>
      </w:pPr>
    </w:p>
    <w:tbl>
      <w:tblPr>
        <w:tblpPr w:leftFromText="180" w:rightFromText="180" w:vertAnchor="text" w:tblpX="-68"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7709C6" w:rsidRPr="007709C6" w14:paraId="08525DEF" w14:textId="77777777" w:rsidTr="006D5EE3">
        <w:trPr>
          <w:cantSplit/>
          <w:trHeight w:val="227"/>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14D8ACA" w14:textId="77777777" w:rsidR="007709C6" w:rsidRPr="007709C6" w:rsidRDefault="007709C6" w:rsidP="007709C6">
            <w:pPr>
              <w:ind w:left="-220" w:right="-53"/>
              <w:jc w:val="center"/>
              <w:rPr>
                <w:bCs/>
                <w:kern w:val="32"/>
                <w:lang w:eastAsia="en-US"/>
              </w:rPr>
            </w:pPr>
            <w:r w:rsidRPr="007709C6">
              <w:rPr>
                <w:bCs/>
                <w:kern w:val="32"/>
                <w:lang w:eastAsia="en-US"/>
              </w:rPr>
              <w:t>1</w:t>
            </w:r>
          </w:p>
        </w:tc>
        <w:tc>
          <w:tcPr>
            <w:tcW w:w="1979" w:type="dxa"/>
            <w:tcBorders>
              <w:top w:val="single" w:sz="4" w:space="0" w:color="auto"/>
              <w:left w:val="single" w:sz="4" w:space="0" w:color="auto"/>
              <w:bottom w:val="single" w:sz="4" w:space="0" w:color="auto"/>
              <w:right w:val="nil"/>
            </w:tcBorders>
            <w:shd w:val="clear" w:color="auto" w:fill="auto"/>
            <w:noWrap/>
            <w:vAlign w:val="center"/>
          </w:tcPr>
          <w:p w14:paraId="76D24D22" w14:textId="77777777" w:rsidR="007709C6" w:rsidRPr="007709C6" w:rsidRDefault="007709C6" w:rsidP="007709C6">
            <w:pPr>
              <w:ind w:right="-53"/>
              <w:jc w:val="center"/>
              <w:rPr>
                <w:sz w:val="22"/>
                <w:szCs w:val="22"/>
              </w:rPr>
            </w:pPr>
            <w:r w:rsidRPr="007709C6">
              <w:rPr>
                <w:sz w:val="22"/>
                <w:szCs w:val="22"/>
              </w:rPr>
              <w:t>2</w:t>
            </w:r>
          </w:p>
        </w:tc>
        <w:tc>
          <w:tcPr>
            <w:tcW w:w="1392" w:type="dxa"/>
            <w:tcBorders>
              <w:top w:val="single" w:sz="4" w:space="0" w:color="auto"/>
              <w:left w:val="single" w:sz="4" w:space="0" w:color="auto"/>
              <w:bottom w:val="single" w:sz="4" w:space="0" w:color="auto"/>
              <w:right w:val="nil"/>
            </w:tcBorders>
            <w:shd w:val="clear" w:color="auto" w:fill="auto"/>
            <w:noWrap/>
            <w:vAlign w:val="center"/>
          </w:tcPr>
          <w:p w14:paraId="7CE604D0" w14:textId="77777777" w:rsidR="007709C6" w:rsidRPr="007709C6" w:rsidRDefault="007709C6" w:rsidP="007709C6">
            <w:pPr>
              <w:ind w:right="-53"/>
              <w:jc w:val="center"/>
              <w:rPr>
                <w:sz w:val="22"/>
                <w:szCs w:val="22"/>
              </w:rPr>
            </w:pPr>
            <w:r w:rsidRPr="007709C6">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F539C52" w14:textId="77777777" w:rsidR="007709C6" w:rsidRPr="007709C6" w:rsidRDefault="007709C6" w:rsidP="007709C6">
            <w:pPr>
              <w:ind w:right="-53"/>
              <w:jc w:val="center"/>
              <w:rPr>
                <w:sz w:val="22"/>
                <w:szCs w:val="22"/>
              </w:rPr>
            </w:pPr>
            <w:r w:rsidRPr="007709C6">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65A0B9E6" w14:textId="77777777" w:rsidR="007709C6" w:rsidRPr="007709C6" w:rsidRDefault="007709C6" w:rsidP="007709C6">
            <w:pPr>
              <w:ind w:right="-53"/>
              <w:jc w:val="center"/>
              <w:rPr>
                <w:sz w:val="22"/>
                <w:szCs w:val="22"/>
              </w:rPr>
            </w:pPr>
            <w:r w:rsidRPr="007709C6">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62088AAA" w14:textId="77777777" w:rsidR="007709C6" w:rsidRPr="007709C6" w:rsidRDefault="007709C6" w:rsidP="007709C6">
            <w:pPr>
              <w:ind w:right="-53"/>
              <w:jc w:val="center"/>
              <w:rPr>
                <w:sz w:val="22"/>
                <w:szCs w:val="22"/>
              </w:rPr>
            </w:pPr>
            <w:r w:rsidRPr="007709C6">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7CBC7AFD" w14:textId="77777777" w:rsidR="007709C6" w:rsidRPr="007709C6" w:rsidRDefault="007709C6" w:rsidP="007709C6">
            <w:pPr>
              <w:ind w:right="-53"/>
              <w:jc w:val="center"/>
              <w:rPr>
                <w:sz w:val="22"/>
                <w:szCs w:val="22"/>
              </w:rPr>
            </w:pPr>
            <w:r w:rsidRPr="007709C6">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65C736F1" w14:textId="77777777" w:rsidR="007709C6" w:rsidRPr="007709C6" w:rsidRDefault="007709C6" w:rsidP="007709C6">
            <w:pPr>
              <w:ind w:right="-53"/>
              <w:jc w:val="center"/>
              <w:rPr>
                <w:sz w:val="22"/>
                <w:szCs w:val="22"/>
              </w:rPr>
            </w:pPr>
            <w:r w:rsidRPr="007709C6">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39F48" w14:textId="77777777" w:rsidR="007709C6" w:rsidRPr="007709C6" w:rsidRDefault="007709C6" w:rsidP="007709C6">
            <w:pPr>
              <w:ind w:right="-53"/>
              <w:jc w:val="center"/>
              <w:rPr>
                <w:sz w:val="22"/>
                <w:szCs w:val="22"/>
              </w:rPr>
            </w:pPr>
            <w:r w:rsidRPr="007709C6">
              <w:rPr>
                <w:sz w:val="22"/>
                <w:szCs w:val="22"/>
              </w:rPr>
              <w:t>9</w:t>
            </w:r>
          </w:p>
        </w:tc>
      </w:tr>
      <w:tr w:rsidR="007709C6" w:rsidRPr="007709C6" w14:paraId="559CEE93" w14:textId="77777777" w:rsidTr="006D5EE3">
        <w:trPr>
          <w:cantSplit/>
          <w:trHeight w:val="416"/>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A45F5" w14:textId="77777777" w:rsidR="007709C6" w:rsidRPr="007709C6" w:rsidRDefault="007709C6" w:rsidP="007709C6">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688AA151" w14:textId="77777777" w:rsidR="007709C6" w:rsidRPr="007709C6" w:rsidRDefault="007709C6" w:rsidP="007709C6">
            <w:pPr>
              <w:ind w:right="-53"/>
              <w:jc w:val="center"/>
              <w:rPr>
                <w:sz w:val="22"/>
                <w:szCs w:val="22"/>
              </w:rPr>
            </w:pPr>
            <w:r w:rsidRPr="007709C6">
              <w:rPr>
                <w:sz w:val="22"/>
                <w:szCs w:val="22"/>
              </w:rPr>
              <w:t>Двухставочный</w:t>
            </w:r>
          </w:p>
        </w:tc>
        <w:tc>
          <w:tcPr>
            <w:tcW w:w="1392" w:type="dxa"/>
            <w:tcBorders>
              <w:top w:val="nil"/>
              <w:left w:val="single" w:sz="4" w:space="0" w:color="auto"/>
              <w:bottom w:val="single" w:sz="4" w:space="0" w:color="auto"/>
              <w:right w:val="nil"/>
            </w:tcBorders>
            <w:shd w:val="clear" w:color="auto" w:fill="auto"/>
            <w:noWrap/>
            <w:vAlign w:val="center"/>
            <w:hideMark/>
          </w:tcPr>
          <w:p w14:paraId="295B8E0C"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865323C"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D44F367"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93A7475"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29295A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C831555"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D64189"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7AD03D23" w14:textId="77777777" w:rsidTr="006D5EE3">
        <w:trPr>
          <w:cantSplit/>
          <w:trHeight w:val="902"/>
        </w:trPr>
        <w:tc>
          <w:tcPr>
            <w:tcW w:w="1557" w:type="dxa"/>
            <w:vMerge/>
            <w:tcBorders>
              <w:left w:val="single" w:sz="4" w:space="0" w:color="auto"/>
              <w:bottom w:val="single" w:sz="4" w:space="0" w:color="auto"/>
              <w:right w:val="single" w:sz="4" w:space="0" w:color="auto"/>
            </w:tcBorders>
            <w:shd w:val="clear" w:color="auto" w:fill="auto"/>
            <w:vAlign w:val="center"/>
            <w:hideMark/>
          </w:tcPr>
          <w:p w14:paraId="00795406" w14:textId="77777777" w:rsidR="007709C6" w:rsidRPr="007709C6" w:rsidRDefault="007709C6" w:rsidP="007709C6">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49991CC2" w14:textId="77777777" w:rsidR="007709C6" w:rsidRPr="007709C6" w:rsidRDefault="007709C6" w:rsidP="007709C6">
            <w:pPr>
              <w:ind w:right="-53"/>
              <w:jc w:val="center"/>
              <w:rPr>
                <w:sz w:val="22"/>
                <w:szCs w:val="22"/>
              </w:rPr>
            </w:pPr>
            <w:r w:rsidRPr="007709C6">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11F10942"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6FCF28E"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0F219AA"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2CF4DB3"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5E495A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D4F234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0855CC"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23700D02" w14:textId="77777777" w:rsidTr="006D5EE3">
        <w:trPr>
          <w:cantSplit/>
          <w:trHeight w:val="171"/>
        </w:trPr>
        <w:tc>
          <w:tcPr>
            <w:tcW w:w="1557" w:type="dxa"/>
            <w:vMerge/>
            <w:tcBorders>
              <w:left w:val="single" w:sz="4" w:space="0" w:color="auto"/>
              <w:bottom w:val="single" w:sz="4" w:space="0" w:color="auto"/>
              <w:right w:val="single" w:sz="4" w:space="0" w:color="auto"/>
            </w:tcBorders>
            <w:shd w:val="clear" w:color="auto" w:fill="auto"/>
            <w:vAlign w:val="center"/>
            <w:hideMark/>
          </w:tcPr>
          <w:p w14:paraId="21C6533D" w14:textId="77777777" w:rsidR="007709C6" w:rsidRPr="007709C6" w:rsidRDefault="007709C6" w:rsidP="007709C6">
            <w:pPr>
              <w:ind w:right="-53"/>
              <w:jc w:val="center"/>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507417D0" w14:textId="77777777" w:rsidR="007709C6" w:rsidRPr="007709C6" w:rsidRDefault="007709C6" w:rsidP="007709C6">
            <w:pPr>
              <w:ind w:right="-53"/>
              <w:jc w:val="center"/>
              <w:rPr>
                <w:sz w:val="22"/>
                <w:szCs w:val="22"/>
              </w:rPr>
            </w:pPr>
            <w:r w:rsidRPr="007709C6">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10C25970"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AEDCD1F"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FE2D0E9"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B7572C2"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3C0367A"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FF68A0F"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1B53F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07D42CBC" w14:textId="77777777" w:rsidTr="006D5EE3">
        <w:trPr>
          <w:cantSplit/>
          <w:trHeight w:val="634"/>
        </w:trPr>
        <w:tc>
          <w:tcPr>
            <w:tcW w:w="1557" w:type="dxa"/>
            <w:vMerge/>
            <w:tcBorders>
              <w:left w:val="single" w:sz="4" w:space="0" w:color="auto"/>
              <w:bottom w:val="single" w:sz="4" w:space="0" w:color="auto"/>
              <w:right w:val="single" w:sz="4" w:space="0" w:color="auto"/>
            </w:tcBorders>
            <w:shd w:val="clear" w:color="auto" w:fill="auto"/>
            <w:vAlign w:val="center"/>
            <w:hideMark/>
          </w:tcPr>
          <w:p w14:paraId="1CAFD202" w14:textId="77777777" w:rsidR="007709C6" w:rsidRPr="007709C6" w:rsidRDefault="007709C6" w:rsidP="007709C6">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1846C2" w14:textId="77777777" w:rsidR="007709C6" w:rsidRPr="007709C6" w:rsidRDefault="007709C6" w:rsidP="007709C6">
            <w:pPr>
              <w:ind w:right="-53"/>
              <w:jc w:val="center"/>
              <w:rPr>
                <w:sz w:val="22"/>
                <w:szCs w:val="22"/>
              </w:rPr>
            </w:pPr>
            <w:r w:rsidRPr="007709C6">
              <w:rPr>
                <w:sz w:val="22"/>
                <w:szCs w:val="22"/>
              </w:rPr>
              <w:t xml:space="preserve">Потребители, подключенные к тепловой сети без дополнительного преобразования </w:t>
            </w:r>
          </w:p>
          <w:p w14:paraId="5E5F4483" w14:textId="77777777" w:rsidR="007709C6" w:rsidRPr="007709C6" w:rsidRDefault="007709C6" w:rsidP="007709C6">
            <w:pPr>
              <w:ind w:right="-53"/>
              <w:jc w:val="center"/>
              <w:rPr>
                <w:sz w:val="22"/>
                <w:szCs w:val="22"/>
              </w:rPr>
            </w:pPr>
            <w:r w:rsidRPr="007709C6">
              <w:rPr>
                <w:sz w:val="22"/>
                <w:szCs w:val="22"/>
              </w:rPr>
              <w:t>на тепловых пунктах, эксплуатируемой теплоснабжающей организацией</w:t>
            </w:r>
          </w:p>
        </w:tc>
      </w:tr>
      <w:tr w:rsidR="007709C6" w:rsidRPr="007709C6" w14:paraId="0ED751A9"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tcPr>
          <w:p w14:paraId="71C4E549" w14:textId="77777777" w:rsidR="007709C6" w:rsidRPr="007709C6" w:rsidRDefault="007709C6" w:rsidP="007709C6">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D1C2E" w14:textId="77777777" w:rsidR="007709C6" w:rsidRPr="007709C6" w:rsidRDefault="007709C6" w:rsidP="007709C6">
            <w:pPr>
              <w:ind w:right="-53"/>
              <w:jc w:val="center"/>
              <w:rPr>
                <w:sz w:val="22"/>
                <w:szCs w:val="22"/>
              </w:rPr>
            </w:pPr>
            <w:r w:rsidRPr="007709C6">
              <w:rPr>
                <w:sz w:val="22"/>
                <w:szCs w:val="22"/>
              </w:rPr>
              <w:t>Одноставочный, руб./Гкал</w:t>
            </w:r>
          </w:p>
        </w:tc>
        <w:tc>
          <w:tcPr>
            <w:tcW w:w="1392" w:type="dxa"/>
            <w:tcBorders>
              <w:top w:val="nil"/>
              <w:left w:val="nil"/>
              <w:bottom w:val="single" w:sz="4" w:space="0" w:color="auto"/>
              <w:right w:val="nil"/>
            </w:tcBorders>
            <w:shd w:val="clear" w:color="auto" w:fill="auto"/>
            <w:noWrap/>
            <w:vAlign w:val="center"/>
          </w:tcPr>
          <w:p w14:paraId="0B4ED187" w14:textId="77777777" w:rsidR="007709C6" w:rsidRPr="007709C6" w:rsidRDefault="007709C6" w:rsidP="007709C6">
            <w:pPr>
              <w:ind w:right="-53"/>
              <w:jc w:val="center"/>
              <w:rPr>
                <w:sz w:val="22"/>
                <w:szCs w:val="22"/>
                <w:lang w:eastAsia="en-US"/>
              </w:rPr>
            </w:pPr>
            <w:r w:rsidRPr="007709C6">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69C8E016"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A49A719"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69C54A1"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4667899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D155ACB"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48CC6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5FB82706"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75646E9F" w14:textId="77777777" w:rsidR="007709C6" w:rsidRPr="007709C6" w:rsidRDefault="007709C6" w:rsidP="007709C6">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28F4CCBD" w14:textId="77777777" w:rsidR="007709C6" w:rsidRPr="007709C6" w:rsidRDefault="007709C6" w:rsidP="007709C6">
            <w:pPr>
              <w:ind w:right="-53"/>
              <w:jc w:val="center"/>
              <w:rPr>
                <w:sz w:val="22"/>
                <w:szCs w:val="22"/>
              </w:rPr>
            </w:pPr>
            <w:r w:rsidRPr="007709C6">
              <w:rPr>
                <w:sz w:val="22"/>
                <w:szCs w:val="22"/>
              </w:rPr>
              <w:t>Двухставочный</w:t>
            </w:r>
          </w:p>
        </w:tc>
        <w:tc>
          <w:tcPr>
            <w:tcW w:w="1392" w:type="dxa"/>
            <w:tcBorders>
              <w:top w:val="nil"/>
              <w:left w:val="single" w:sz="4" w:space="0" w:color="auto"/>
              <w:bottom w:val="single" w:sz="4" w:space="0" w:color="auto"/>
              <w:right w:val="nil"/>
            </w:tcBorders>
            <w:shd w:val="clear" w:color="auto" w:fill="auto"/>
            <w:noWrap/>
            <w:vAlign w:val="center"/>
            <w:hideMark/>
          </w:tcPr>
          <w:p w14:paraId="525F359E"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998C8C3"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55ABCED"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50EB300"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7FF5FE35"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B263716"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1BF5F9"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3EF75FA9" w14:textId="77777777" w:rsidTr="006D5EE3">
        <w:trPr>
          <w:cantSplit/>
          <w:trHeight w:val="749"/>
        </w:trPr>
        <w:tc>
          <w:tcPr>
            <w:tcW w:w="1557" w:type="dxa"/>
            <w:vMerge/>
            <w:tcBorders>
              <w:left w:val="single" w:sz="4" w:space="0" w:color="auto"/>
              <w:bottom w:val="single" w:sz="4" w:space="0" w:color="auto"/>
              <w:right w:val="single" w:sz="4" w:space="0" w:color="auto"/>
            </w:tcBorders>
            <w:shd w:val="clear" w:color="auto" w:fill="auto"/>
            <w:vAlign w:val="center"/>
          </w:tcPr>
          <w:p w14:paraId="36BDFBA7" w14:textId="77777777" w:rsidR="007709C6" w:rsidRPr="007709C6" w:rsidRDefault="007709C6" w:rsidP="007709C6">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316C13C7" w14:textId="77777777" w:rsidR="007709C6" w:rsidRPr="007709C6" w:rsidRDefault="007709C6" w:rsidP="007709C6">
            <w:pPr>
              <w:ind w:right="-53"/>
              <w:jc w:val="center"/>
              <w:rPr>
                <w:sz w:val="22"/>
                <w:szCs w:val="22"/>
              </w:rPr>
            </w:pPr>
            <w:r w:rsidRPr="007709C6">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tcPr>
          <w:p w14:paraId="1A3F9888"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4CB47B7"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58AF4B2"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4EDA39DD" w14:textId="77777777" w:rsidR="007709C6" w:rsidRPr="007709C6" w:rsidRDefault="007709C6" w:rsidP="007709C6">
            <w:pPr>
              <w:ind w:right="-53"/>
              <w:jc w:val="center"/>
              <w:rPr>
                <w:sz w:val="22"/>
                <w:szCs w:val="22"/>
                <w:lang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24EAAE06" w14:textId="77777777" w:rsidR="007709C6" w:rsidRPr="007709C6" w:rsidRDefault="007709C6" w:rsidP="007709C6">
            <w:pPr>
              <w:ind w:right="-53"/>
              <w:jc w:val="center"/>
              <w:rPr>
                <w:sz w:val="22"/>
                <w:szCs w:val="22"/>
                <w:lang w:eastAsia="en-US"/>
              </w:rPr>
            </w:pPr>
            <w:r w:rsidRPr="007709C6">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A22F4BE" w14:textId="77777777" w:rsidR="007709C6" w:rsidRPr="007709C6" w:rsidRDefault="007709C6" w:rsidP="007709C6">
            <w:pPr>
              <w:ind w:right="-53"/>
              <w:jc w:val="center"/>
              <w:rPr>
                <w:sz w:val="22"/>
                <w:szCs w:val="22"/>
                <w:lang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411B1" w14:textId="77777777" w:rsidR="007709C6" w:rsidRPr="007709C6" w:rsidRDefault="007709C6" w:rsidP="007709C6">
            <w:pPr>
              <w:ind w:right="-53"/>
              <w:jc w:val="center"/>
              <w:rPr>
                <w:sz w:val="22"/>
                <w:szCs w:val="22"/>
                <w:lang w:eastAsia="en-US"/>
              </w:rPr>
            </w:pPr>
            <w:r w:rsidRPr="007709C6">
              <w:rPr>
                <w:sz w:val="22"/>
                <w:szCs w:val="22"/>
                <w:lang w:val="en-US" w:eastAsia="en-US"/>
              </w:rPr>
              <w:t>x</w:t>
            </w:r>
          </w:p>
        </w:tc>
      </w:tr>
      <w:tr w:rsidR="007709C6" w:rsidRPr="007709C6" w14:paraId="3A613EE6"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31D9E40" w14:textId="77777777" w:rsidR="007709C6" w:rsidRPr="007709C6" w:rsidRDefault="007709C6" w:rsidP="007709C6">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CDE83" w14:textId="77777777" w:rsidR="007709C6" w:rsidRPr="007709C6" w:rsidRDefault="007709C6" w:rsidP="007709C6">
            <w:pPr>
              <w:ind w:right="-53"/>
              <w:jc w:val="center"/>
              <w:rPr>
                <w:sz w:val="22"/>
                <w:szCs w:val="22"/>
              </w:rPr>
            </w:pPr>
            <w:r w:rsidRPr="007709C6">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2A00F23A"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1595C1D"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C2F6B1F"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22D7302"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44A1E480"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1C7D500"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313F4"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3C2F38B8" w14:textId="77777777" w:rsidTr="006D5EE3">
        <w:trPr>
          <w:cantSplit/>
          <w:trHeight w:val="399"/>
        </w:trPr>
        <w:tc>
          <w:tcPr>
            <w:tcW w:w="1557" w:type="dxa"/>
            <w:vMerge/>
            <w:tcBorders>
              <w:left w:val="single" w:sz="4" w:space="0" w:color="auto"/>
              <w:bottom w:val="single" w:sz="4" w:space="0" w:color="auto"/>
              <w:right w:val="single" w:sz="4" w:space="0" w:color="auto"/>
            </w:tcBorders>
            <w:shd w:val="clear" w:color="auto" w:fill="auto"/>
            <w:noWrap/>
            <w:vAlign w:val="center"/>
          </w:tcPr>
          <w:p w14:paraId="3FB6CD6E" w14:textId="77777777" w:rsidR="007709C6" w:rsidRPr="007709C6" w:rsidRDefault="007709C6" w:rsidP="007709C6">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F3C090" w14:textId="77777777" w:rsidR="007709C6" w:rsidRPr="007709C6" w:rsidRDefault="007709C6" w:rsidP="007709C6">
            <w:pPr>
              <w:ind w:right="-53"/>
              <w:jc w:val="center"/>
              <w:rPr>
                <w:sz w:val="22"/>
                <w:szCs w:val="22"/>
              </w:rPr>
            </w:pPr>
            <w:r w:rsidRPr="007709C6">
              <w:rPr>
                <w:sz w:val="22"/>
                <w:szCs w:val="22"/>
              </w:rPr>
              <w:t>Население (тарифы указываются с учетом НДС) *</w:t>
            </w:r>
          </w:p>
        </w:tc>
      </w:tr>
      <w:tr w:rsidR="007709C6" w:rsidRPr="007709C6" w14:paraId="4A5B9D8B" w14:textId="77777777" w:rsidTr="006D5EE3">
        <w:trPr>
          <w:cantSplit/>
          <w:trHeight w:val="510"/>
        </w:trPr>
        <w:tc>
          <w:tcPr>
            <w:tcW w:w="1557" w:type="dxa"/>
            <w:vMerge/>
            <w:tcBorders>
              <w:left w:val="single" w:sz="4" w:space="0" w:color="auto"/>
              <w:bottom w:val="single" w:sz="4" w:space="0" w:color="auto"/>
              <w:right w:val="single" w:sz="4" w:space="0" w:color="auto"/>
            </w:tcBorders>
            <w:shd w:val="clear" w:color="auto" w:fill="auto"/>
            <w:vAlign w:val="center"/>
          </w:tcPr>
          <w:p w14:paraId="7A9FAD9A" w14:textId="77777777" w:rsidR="007709C6" w:rsidRPr="007709C6" w:rsidRDefault="007709C6" w:rsidP="007709C6">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vAlign w:val="center"/>
            <w:hideMark/>
          </w:tcPr>
          <w:p w14:paraId="5AD3E714" w14:textId="77777777" w:rsidR="007709C6" w:rsidRPr="007709C6" w:rsidRDefault="007709C6" w:rsidP="007709C6">
            <w:pPr>
              <w:ind w:right="-53"/>
              <w:jc w:val="center"/>
              <w:rPr>
                <w:sz w:val="22"/>
                <w:szCs w:val="22"/>
              </w:rPr>
            </w:pPr>
            <w:r w:rsidRPr="007709C6">
              <w:rPr>
                <w:sz w:val="22"/>
                <w:szCs w:val="22"/>
              </w:rPr>
              <w:t>Одноставочный, руб./Гкал</w:t>
            </w:r>
          </w:p>
        </w:tc>
        <w:tc>
          <w:tcPr>
            <w:tcW w:w="1392" w:type="dxa"/>
            <w:tcBorders>
              <w:top w:val="single" w:sz="4" w:space="0" w:color="auto"/>
              <w:left w:val="single" w:sz="4" w:space="0" w:color="auto"/>
              <w:bottom w:val="single" w:sz="4" w:space="0" w:color="auto"/>
              <w:right w:val="nil"/>
            </w:tcBorders>
            <w:shd w:val="clear" w:color="auto" w:fill="auto"/>
            <w:noWrap/>
            <w:vAlign w:val="center"/>
            <w:hideMark/>
          </w:tcPr>
          <w:p w14:paraId="0E54C71B" w14:textId="77777777" w:rsidR="007709C6" w:rsidRPr="007709C6" w:rsidRDefault="007709C6" w:rsidP="007709C6">
            <w:pPr>
              <w:ind w:right="-53"/>
              <w:jc w:val="center"/>
              <w:rPr>
                <w:sz w:val="22"/>
                <w:szCs w:val="22"/>
                <w:lang w:eastAsia="en-US"/>
              </w:rPr>
            </w:pPr>
            <w:r w:rsidRPr="007709C6">
              <w:rPr>
                <w:sz w:val="22"/>
                <w:szCs w:val="22"/>
                <w:lang w:eastAsia="en-US"/>
              </w:rPr>
              <w:t>х</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5670C4E"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D5000B3"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137B03D"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1070EC8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72DCA42"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52510"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1CEF9BD8"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7B7C952" w14:textId="77777777" w:rsidR="007709C6" w:rsidRPr="007709C6" w:rsidRDefault="007709C6" w:rsidP="007709C6">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20B310E1" w14:textId="77777777" w:rsidR="007709C6" w:rsidRPr="007709C6" w:rsidRDefault="007709C6" w:rsidP="007709C6">
            <w:pPr>
              <w:ind w:right="-53"/>
              <w:jc w:val="center"/>
              <w:rPr>
                <w:sz w:val="22"/>
                <w:szCs w:val="22"/>
              </w:rPr>
            </w:pPr>
            <w:r w:rsidRPr="007709C6">
              <w:rPr>
                <w:sz w:val="22"/>
                <w:szCs w:val="22"/>
              </w:rPr>
              <w:t>Двухставочный</w:t>
            </w:r>
          </w:p>
        </w:tc>
        <w:tc>
          <w:tcPr>
            <w:tcW w:w="1392" w:type="dxa"/>
            <w:tcBorders>
              <w:top w:val="single" w:sz="4" w:space="0" w:color="auto"/>
              <w:left w:val="single" w:sz="4" w:space="0" w:color="auto"/>
              <w:bottom w:val="single" w:sz="4" w:space="0" w:color="auto"/>
              <w:right w:val="nil"/>
            </w:tcBorders>
            <w:shd w:val="clear" w:color="auto" w:fill="auto"/>
            <w:noWrap/>
            <w:vAlign w:val="center"/>
            <w:hideMark/>
          </w:tcPr>
          <w:p w14:paraId="109B4329"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F6C30F2"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49E7E77"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F66912B"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0CDBF4B8"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D47DF0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310FC"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46C31DD3"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2F3A7088" w14:textId="77777777" w:rsidR="007709C6" w:rsidRPr="007709C6" w:rsidRDefault="007709C6" w:rsidP="007709C6">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BDAAF" w14:textId="77777777" w:rsidR="007709C6" w:rsidRPr="007709C6" w:rsidRDefault="007709C6" w:rsidP="007709C6">
            <w:pPr>
              <w:ind w:right="-53"/>
              <w:jc w:val="center"/>
              <w:rPr>
                <w:sz w:val="22"/>
                <w:szCs w:val="22"/>
              </w:rPr>
            </w:pPr>
            <w:r w:rsidRPr="007709C6">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2C015E24"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B855A94"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5F0AEE4"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D72337A"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712D9035"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C0226A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0E58C"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09344725"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465C0C22" w14:textId="77777777" w:rsidR="007709C6" w:rsidRPr="007709C6" w:rsidRDefault="007709C6" w:rsidP="007709C6">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A3E15" w14:textId="77777777" w:rsidR="007709C6" w:rsidRPr="007709C6" w:rsidRDefault="007709C6" w:rsidP="007709C6">
            <w:pPr>
              <w:ind w:right="-53"/>
              <w:jc w:val="center"/>
              <w:rPr>
                <w:sz w:val="22"/>
                <w:szCs w:val="22"/>
              </w:rPr>
            </w:pPr>
            <w:r w:rsidRPr="007709C6">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3F3C7B47"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E522FDB"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202AEF7"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BFEFB5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3FFE237C"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3A430D4"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1F442"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45C1E47F" w14:textId="77777777" w:rsidTr="006D5EE3">
        <w:trPr>
          <w:cantSplit/>
          <w:trHeight w:val="687"/>
        </w:trPr>
        <w:tc>
          <w:tcPr>
            <w:tcW w:w="1557" w:type="dxa"/>
            <w:vMerge/>
            <w:tcBorders>
              <w:left w:val="single" w:sz="4" w:space="0" w:color="auto"/>
              <w:bottom w:val="single" w:sz="4" w:space="0" w:color="auto"/>
              <w:right w:val="single" w:sz="4" w:space="0" w:color="auto"/>
            </w:tcBorders>
            <w:shd w:val="clear" w:color="auto" w:fill="auto"/>
            <w:vAlign w:val="center"/>
          </w:tcPr>
          <w:p w14:paraId="359A0EA3" w14:textId="77777777" w:rsidR="007709C6" w:rsidRPr="007709C6" w:rsidRDefault="007709C6" w:rsidP="007709C6">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3065E5" w14:textId="77777777" w:rsidR="007709C6" w:rsidRPr="007709C6" w:rsidRDefault="007709C6" w:rsidP="007709C6">
            <w:pPr>
              <w:ind w:right="-53"/>
              <w:jc w:val="center"/>
              <w:rPr>
                <w:sz w:val="22"/>
                <w:szCs w:val="22"/>
              </w:rPr>
            </w:pPr>
            <w:r w:rsidRPr="007709C6">
              <w:rPr>
                <w:sz w:val="22"/>
                <w:szCs w:val="22"/>
              </w:rPr>
              <w:t>Потребители, подключенные к тепловой сети после тепловых пунктов (на тепловых пунктах), эксплуатируемых теплоснабжающей организацией</w:t>
            </w:r>
          </w:p>
        </w:tc>
      </w:tr>
      <w:tr w:rsidR="007709C6" w:rsidRPr="007709C6" w14:paraId="2ADEE41C"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A67C1F7" w14:textId="77777777" w:rsidR="007709C6" w:rsidRPr="007709C6" w:rsidRDefault="007709C6" w:rsidP="007709C6">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8F4CD" w14:textId="77777777" w:rsidR="007709C6" w:rsidRPr="007709C6" w:rsidRDefault="007709C6" w:rsidP="007709C6">
            <w:pPr>
              <w:ind w:right="-53"/>
              <w:jc w:val="center"/>
              <w:rPr>
                <w:sz w:val="22"/>
                <w:szCs w:val="22"/>
              </w:rPr>
            </w:pPr>
            <w:r w:rsidRPr="007709C6">
              <w:rPr>
                <w:sz w:val="22"/>
                <w:szCs w:val="22"/>
              </w:rPr>
              <w:t>Одноставочный, руб./Гкал</w:t>
            </w:r>
          </w:p>
        </w:tc>
        <w:tc>
          <w:tcPr>
            <w:tcW w:w="1392" w:type="dxa"/>
            <w:tcBorders>
              <w:top w:val="nil"/>
              <w:left w:val="nil"/>
              <w:bottom w:val="single" w:sz="4" w:space="0" w:color="auto"/>
              <w:right w:val="nil"/>
            </w:tcBorders>
            <w:shd w:val="clear" w:color="auto" w:fill="auto"/>
            <w:noWrap/>
            <w:vAlign w:val="center"/>
            <w:hideMark/>
          </w:tcPr>
          <w:p w14:paraId="56242EAB" w14:textId="77777777" w:rsidR="007709C6" w:rsidRPr="007709C6" w:rsidRDefault="007709C6" w:rsidP="007709C6">
            <w:pPr>
              <w:ind w:right="-53"/>
              <w:jc w:val="center"/>
              <w:rPr>
                <w:sz w:val="22"/>
                <w:szCs w:val="22"/>
                <w:lang w:eastAsia="en-US"/>
              </w:rPr>
            </w:pPr>
            <w:r w:rsidRPr="007709C6">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451F39ED"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9FE10D6"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2D8D67C"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3A9065F"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666549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C8DD4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4163FF28"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43E1D9DE" w14:textId="77777777" w:rsidR="007709C6" w:rsidRPr="007709C6" w:rsidRDefault="007709C6" w:rsidP="007709C6">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4A6FEF5E" w14:textId="77777777" w:rsidR="007709C6" w:rsidRPr="007709C6" w:rsidRDefault="007709C6" w:rsidP="007709C6">
            <w:pPr>
              <w:ind w:right="-53"/>
              <w:jc w:val="center"/>
              <w:rPr>
                <w:sz w:val="22"/>
                <w:szCs w:val="22"/>
              </w:rPr>
            </w:pPr>
            <w:r w:rsidRPr="007709C6">
              <w:rPr>
                <w:sz w:val="22"/>
                <w:szCs w:val="22"/>
              </w:rPr>
              <w:t>Двухставочный</w:t>
            </w:r>
          </w:p>
        </w:tc>
        <w:tc>
          <w:tcPr>
            <w:tcW w:w="1392" w:type="dxa"/>
            <w:tcBorders>
              <w:top w:val="nil"/>
              <w:left w:val="single" w:sz="4" w:space="0" w:color="auto"/>
              <w:bottom w:val="single" w:sz="4" w:space="0" w:color="auto"/>
              <w:right w:val="nil"/>
            </w:tcBorders>
            <w:shd w:val="clear" w:color="auto" w:fill="auto"/>
            <w:noWrap/>
            <w:vAlign w:val="center"/>
            <w:hideMark/>
          </w:tcPr>
          <w:p w14:paraId="433EBB32"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8A04308"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73869E4"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A431D74"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BCDCBE0"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11316F6"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6492E4"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689CA7B3"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4408290" w14:textId="77777777" w:rsidR="007709C6" w:rsidRPr="007709C6" w:rsidRDefault="007709C6" w:rsidP="007709C6">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29DDB0C5" w14:textId="77777777" w:rsidR="007709C6" w:rsidRPr="007709C6" w:rsidRDefault="007709C6" w:rsidP="007709C6">
            <w:pPr>
              <w:ind w:right="-53"/>
              <w:jc w:val="center"/>
              <w:rPr>
                <w:sz w:val="22"/>
                <w:szCs w:val="22"/>
              </w:rPr>
            </w:pPr>
            <w:r w:rsidRPr="007709C6">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38D342F8"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BBCEFEC"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A4D03AE"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79306F9"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E7F535A"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5AD75D2"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8DAFC3"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59E1CC5E"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5CDA7264" w14:textId="77777777" w:rsidR="007709C6" w:rsidRPr="007709C6" w:rsidRDefault="007709C6" w:rsidP="007709C6">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4363438A" w14:textId="77777777" w:rsidR="007709C6" w:rsidRPr="007709C6" w:rsidRDefault="007709C6" w:rsidP="007709C6">
            <w:pPr>
              <w:ind w:right="-53"/>
              <w:jc w:val="center"/>
              <w:rPr>
                <w:sz w:val="22"/>
                <w:szCs w:val="22"/>
              </w:rPr>
            </w:pPr>
            <w:r w:rsidRPr="007709C6">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5222DD79"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E974AB8"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D1A2D91"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052DA68"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591B39A"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1A40366"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231B79"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796C25D7" w14:textId="77777777" w:rsidTr="006D5EE3">
        <w:trPr>
          <w:cantSplit/>
          <w:trHeight w:val="144"/>
        </w:trPr>
        <w:tc>
          <w:tcPr>
            <w:tcW w:w="1557" w:type="dxa"/>
            <w:vMerge/>
            <w:tcBorders>
              <w:left w:val="single" w:sz="4" w:space="0" w:color="auto"/>
              <w:bottom w:val="single" w:sz="4" w:space="0" w:color="auto"/>
              <w:right w:val="single" w:sz="4" w:space="0" w:color="auto"/>
            </w:tcBorders>
            <w:shd w:val="clear" w:color="auto" w:fill="auto"/>
            <w:noWrap/>
            <w:vAlign w:val="center"/>
          </w:tcPr>
          <w:p w14:paraId="466A2311" w14:textId="77777777" w:rsidR="007709C6" w:rsidRPr="007709C6" w:rsidRDefault="007709C6" w:rsidP="007709C6">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D012BF" w14:textId="77777777" w:rsidR="007709C6" w:rsidRPr="007709C6" w:rsidRDefault="007709C6" w:rsidP="007709C6">
            <w:pPr>
              <w:ind w:right="-53"/>
              <w:jc w:val="center"/>
              <w:rPr>
                <w:sz w:val="22"/>
                <w:szCs w:val="22"/>
              </w:rPr>
            </w:pPr>
            <w:r w:rsidRPr="007709C6">
              <w:rPr>
                <w:sz w:val="22"/>
                <w:szCs w:val="22"/>
              </w:rPr>
              <w:t>Население (тарифы указываются с учетом НДС) *</w:t>
            </w:r>
          </w:p>
        </w:tc>
      </w:tr>
      <w:tr w:rsidR="007709C6" w:rsidRPr="007709C6" w14:paraId="0C53FEBD"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44F49E12" w14:textId="77777777" w:rsidR="007709C6" w:rsidRPr="007709C6" w:rsidRDefault="007709C6" w:rsidP="007709C6">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0E0D8" w14:textId="77777777" w:rsidR="007709C6" w:rsidRPr="007709C6" w:rsidRDefault="007709C6" w:rsidP="007709C6">
            <w:pPr>
              <w:ind w:right="-53"/>
              <w:jc w:val="center"/>
              <w:rPr>
                <w:sz w:val="22"/>
                <w:szCs w:val="22"/>
              </w:rPr>
            </w:pPr>
            <w:r w:rsidRPr="007709C6">
              <w:rPr>
                <w:sz w:val="22"/>
                <w:szCs w:val="22"/>
              </w:rPr>
              <w:t>Одноставочный, руб./Гкал</w:t>
            </w:r>
          </w:p>
        </w:tc>
        <w:tc>
          <w:tcPr>
            <w:tcW w:w="1392" w:type="dxa"/>
            <w:tcBorders>
              <w:top w:val="nil"/>
              <w:left w:val="nil"/>
              <w:bottom w:val="single" w:sz="4" w:space="0" w:color="auto"/>
              <w:right w:val="nil"/>
            </w:tcBorders>
            <w:shd w:val="clear" w:color="auto" w:fill="auto"/>
            <w:noWrap/>
            <w:vAlign w:val="center"/>
            <w:hideMark/>
          </w:tcPr>
          <w:p w14:paraId="5A9EA32C" w14:textId="77777777" w:rsidR="007709C6" w:rsidRPr="007709C6" w:rsidRDefault="007709C6" w:rsidP="007709C6">
            <w:pPr>
              <w:ind w:right="-53"/>
              <w:jc w:val="center"/>
              <w:rPr>
                <w:sz w:val="22"/>
                <w:szCs w:val="22"/>
                <w:lang w:eastAsia="en-US"/>
              </w:rPr>
            </w:pPr>
            <w:r w:rsidRPr="007709C6">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12E6AD9F"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69F700C"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D9A5A8C"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45906CB3"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0A6DF93"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DBEE5C"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6EE32C24"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0D605ECC" w14:textId="77777777" w:rsidR="007709C6" w:rsidRPr="007709C6" w:rsidRDefault="007709C6" w:rsidP="007709C6">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45216C2F" w14:textId="77777777" w:rsidR="007709C6" w:rsidRPr="007709C6" w:rsidRDefault="007709C6" w:rsidP="007709C6">
            <w:pPr>
              <w:ind w:right="-53"/>
              <w:jc w:val="center"/>
              <w:rPr>
                <w:sz w:val="22"/>
                <w:szCs w:val="22"/>
              </w:rPr>
            </w:pPr>
            <w:r w:rsidRPr="007709C6">
              <w:rPr>
                <w:sz w:val="22"/>
                <w:szCs w:val="22"/>
              </w:rPr>
              <w:t>Двухставочный</w:t>
            </w:r>
          </w:p>
        </w:tc>
        <w:tc>
          <w:tcPr>
            <w:tcW w:w="1392" w:type="dxa"/>
            <w:tcBorders>
              <w:top w:val="nil"/>
              <w:left w:val="single" w:sz="4" w:space="0" w:color="auto"/>
              <w:bottom w:val="single" w:sz="4" w:space="0" w:color="auto"/>
              <w:right w:val="nil"/>
            </w:tcBorders>
            <w:shd w:val="clear" w:color="auto" w:fill="auto"/>
            <w:noWrap/>
            <w:vAlign w:val="center"/>
            <w:hideMark/>
          </w:tcPr>
          <w:p w14:paraId="2E402A21"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E9D12C5"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AE60728"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5AD391D"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174CE1F"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9146B21"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5EB218"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2FC1A1E9" w14:textId="77777777" w:rsidTr="006D5EE3">
        <w:trPr>
          <w:cantSplit/>
          <w:trHeight w:val="270"/>
        </w:trPr>
        <w:tc>
          <w:tcPr>
            <w:tcW w:w="1557" w:type="dxa"/>
            <w:tcBorders>
              <w:top w:val="single" w:sz="4" w:space="0" w:color="auto"/>
              <w:left w:val="single" w:sz="4" w:space="0" w:color="auto"/>
              <w:right w:val="single" w:sz="4" w:space="0" w:color="auto"/>
            </w:tcBorders>
            <w:shd w:val="clear" w:color="auto" w:fill="auto"/>
            <w:vAlign w:val="center"/>
          </w:tcPr>
          <w:p w14:paraId="1C2150CC" w14:textId="77777777" w:rsidR="007709C6" w:rsidRPr="007709C6" w:rsidRDefault="007709C6" w:rsidP="007709C6">
            <w:pPr>
              <w:ind w:left="-220" w:right="-53"/>
              <w:jc w:val="center"/>
              <w:rPr>
                <w:bCs/>
                <w:kern w:val="32"/>
                <w:lang w:eastAsia="en-US"/>
              </w:rPr>
            </w:pPr>
            <w:r w:rsidRPr="007709C6">
              <w:rPr>
                <w:bCs/>
                <w:kern w:val="32"/>
                <w:lang w:eastAsia="en-US"/>
              </w:rPr>
              <w:lastRenderedPageBreak/>
              <w:t>1</w:t>
            </w: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tcPr>
          <w:p w14:paraId="4525755B" w14:textId="77777777" w:rsidR="007709C6" w:rsidRPr="007709C6" w:rsidRDefault="007709C6" w:rsidP="007709C6">
            <w:pPr>
              <w:ind w:right="-53"/>
              <w:jc w:val="center"/>
              <w:rPr>
                <w:sz w:val="22"/>
                <w:szCs w:val="22"/>
              </w:rPr>
            </w:pPr>
            <w:r w:rsidRPr="007709C6">
              <w:rPr>
                <w:sz w:val="22"/>
                <w:szCs w:val="22"/>
              </w:rPr>
              <w:t>2</w:t>
            </w:r>
          </w:p>
        </w:tc>
        <w:tc>
          <w:tcPr>
            <w:tcW w:w="1392" w:type="dxa"/>
            <w:tcBorders>
              <w:top w:val="single" w:sz="4" w:space="0" w:color="auto"/>
              <w:left w:val="nil"/>
              <w:bottom w:val="single" w:sz="4" w:space="0" w:color="auto"/>
              <w:right w:val="nil"/>
            </w:tcBorders>
            <w:shd w:val="clear" w:color="auto" w:fill="auto"/>
            <w:noWrap/>
            <w:vAlign w:val="center"/>
          </w:tcPr>
          <w:p w14:paraId="4913F654" w14:textId="77777777" w:rsidR="007709C6" w:rsidRPr="007709C6" w:rsidRDefault="007709C6" w:rsidP="007709C6">
            <w:pPr>
              <w:ind w:right="-53"/>
              <w:jc w:val="center"/>
              <w:rPr>
                <w:sz w:val="22"/>
                <w:szCs w:val="22"/>
              </w:rPr>
            </w:pPr>
            <w:r w:rsidRPr="007709C6">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DDDDF4A" w14:textId="77777777" w:rsidR="007709C6" w:rsidRPr="007709C6" w:rsidRDefault="007709C6" w:rsidP="007709C6">
            <w:pPr>
              <w:ind w:right="-53"/>
              <w:jc w:val="center"/>
              <w:rPr>
                <w:sz w:val="22"/>
                <w:szCs w:val="22"/>
              </w:rPr>
            </w:pPr>
            <w:r w:rsidRPr="007709C6">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63CBED80" w14:textId="77777777" w:rsidR="007709C6" w:rsidRPr="007709C6" w:rsidRDefault="007709C6" w:rsidP="007709C6">
            <w:pPr>
              <w:ind w:right="-53"/>
              <w:jc w:val="center"/>
              <w:rPr>
                <w:sz w:val="22"/>
                <w:szCs w:val="22"/>
              </w:rPr>
            </w:pPr>
            <w:r w:rsidRPr="007709C6">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21633C9D" w14:textId="77777777" w:rsidR="007709C6" w:rsidRPr="007709C6" w:rsidRDefault="007709C6" w:rsidP="007709C6">
            <w:pPr>
              <w:ind w:right="-53"/>
              <w:jc w:val="center"/>
              <w:rPr>
                <w:sz w:val="22"/>
                <w:szCs w:val="22"/>
              </w:rPr>
            </w:pPr>
            <w:r w:rsidRPr="007709C6">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77192933" w14:textId="77777777" w:rsidR="007709C6" w:rsidRPr="007709C6" w:rsidRDefault="007709C6" w:rsidP="007709C6">
            <w:pPr>
              <w:ind w:right="-53"/>
              <w:jc w:val="center"/>
              <w:rPr>
                <w:sz w:val="22"/>
                <w:szCs w:val="22"/>
              </w:rPr>
            </w:pPr>
            <w:r w:rsidRPr="007709C6">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B4E8563" w14:textId="77777777" w:rsidR="007709C6" w:rsidRPr="007709C6" w:rsidRDefault="007709C6" w:rsidP="007709C6">
            <w:pPr>
              <w:ind w:right="-53"/>
              <w:jc w:val="center"/>
              <w:rPr>
                <w:sz w:val="22"/>
                <w:szCs w:val="22"/>
              </w:rPr>
            </w:pPr>
            <w:r w:rsidRPr="007709C6">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FE42F" w14:textId="77777777" w:rsidR="007709C6" w:rsidRPr="007709C6" w:rsidRDefault="007709C6" w:rsidP="007709C6">
            <w:pPr>
              <w:ind w:right="-53"/>
              <w:jc w:val="center"/>
              <w:rPr>
                <w:sz w:val="22"/>
                <w:szCs w:val="22"/>
              </w:rPr>
            </w:pPr>
            <w:r w:rsidRPr="007709C6">
              <w:rPr>
                <w:sz w:val="22"/>
                <w:szCs w:val="22"/>
              </w:rPr>
              <w:t>9</w:t>
            </w:r>
          </w:p>
        </w:tc>
      </w:tr>
      <w:tr w:rsidR="007709C6" w:rsidRPr="007709C6" w14:paraId="63FA83ED" w14:textId="77777777" w:rsidTr="006D5EE3">
        <w:trPr>
          <w:cantSplit/>
          <w:trHeight w:val="270"/>
        </w:trPr>
        <w:tc>
          <w:tcPr>
            <w:tcW w:w="1557" w:type="dxa"/>
            <w:vMerge w:val="restart"/>
            <w:tcBorders>
              <w:top w:val="single" w:sz="4" w:space="0" w:color="auto"/>
              <w:left w:val="single" w:sz="4" w:space="0" w:color="auto"/>
              <w:right w:val="single" w:sz="4" w:space="0" w:color="auto"/>
            </w:tcBorders>
            <w:shd w:val="clear" w:color="auto" w:fill="auto"/>
            <w:vAlign w:val="center"/>
            <w:hideMark/>
          </w:tcPr>
          <w:p w14:paraId="326D4262" w14:textId="77777777" w:rsidR="007709C6" w:rsidRPr="007709C6" w:rsidRDefault="007709C6" w:rsidP="007709C6">
            <w:pPr>
              <w:ind w:right="-53"/>
              <w:jc w:val="center"/>
              <w:rPr>
                <w:sz w:val="22"/>
                <w:szCs w:val="22"/>
              </w:rPr>
            </w:pP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498822B" w14:textId="77777777" w:rsidR="007709C6" w:rsidRPr="007709C6" w:rsidRDefault="007709C6" w:rsidP="007709C6">
            <w:pPr>
              <w:ind w:right="-53"/>
              <w:jc w:val="center"/>
              <w:rPr>
                <w:sz w:val="22"/>
                <w:szCs w:val="22"/>
              </w:rPr>
            </w:pPr>
            <w:r w:rsidRPr="007709C6">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09C679ED"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E402575"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DE9C15D"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BABC7A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78182F35"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2D7EBA7"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858FC"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r w:rsidR="007709C6" w:rsidRPr="007709C6" w14:paraId="07B5FF50"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1CA406C6" w14:textId="77777777" w:rsidR="007709C6" w:rsidRPr="007709C6" w:rsidRDefault="007709C6" w:rsidP="007709C6">
            <w:pPr>
              <w:ind w:right="-53"/>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5BA48E14" w14:textId="77777777" w:rsidR="007709C6" w:rsidRPr="007709C6" w:rsidRDefault="007709C6" w:rsidP="007709C6">
            <w:pPr>
              <w:ind w:right="-53"/>
              <w:jc w:val="center"/>
              <w:rPr>
                <w:sz w:val="22"/>
                <w:szCs w:val="22"/>
              </w:rPr>
            </w:pPr>
            <w:r w:rsidRPr="007709C6">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52EB7F4A"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F7F148C"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9441075" w14:textId="77777777" w:rsidR="007709C6" w:rsidRPr="007709C6" w:rsidRDefault="007709C6" w:rsidP="007709C6">
            <w:pPr>
              <w:ind w:right="-53"/>
              <w:jc w:val="center"/>
              <w:rPr>
                <w:sz w:val="22"/>
                <w:szCs w:val="22"/>
                <w:lang w:eastAsia="en-US"/>
              </w:rPr>
            </w:pPr>
            <w:r w:rsidRPr="007709C6">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3382AEE"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CD39872"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C8C18CA"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A00A40" w14:textId="77777777" w:rsidR="007709C6" w:rsidRPr="007709C6" w:rsidRDefault="007709C6" w:rsidP="007709C6">
            <w:pPr>
              <w:ind w:right="-53"/>
              <w:jc w:val="center"/>
              <w:rPr>
                <w:sz w:val="22"/>
                <w:szCs w:val="22"/>
                <w:lang w:val="en-US" w:eastAsia="en-US"/>
              </w:rPr>
            </w:pPr>
            <w:r w:rsidRPr="007709C6">
              <w:rPr>
                <w:sz w:val="22"/>
                <w:szCs w:val="22"/>
                <w:lang w:val="en-US" w:eastAsia="en-US"/>
              </w:rPr>
              <w:t>x</w:t>
            </w:r>
          </w:p>
        </w:tc>
      </w:tr>
    </w:tbl>
    <w:p w14:paraId="6C104D2B" w14:textId="77777777" w:rsidR="007709C6" w:rsidRPr="007709C6" w:rsidRDefault="007709C6" w:rsidP="007709C6">
      <w:pPr>
        <w:ind w:left="-284" w:right="-53" w:firstLine="426"/>
        <w:jc w:val="both"/>
        <w:rPr>
          <w:lang w:eastAsia="en-US"/>
        </w:rPr>
      </w:pPr>
    </w:p>
    <w:p w14:paraId="486D51CC" w14:textId="77777777" w:rsidR="007709C6" w:rsidRPr="007709C6" w:rsidRDefault="007709C6" w:rsidP="007709C6">
      <w:pPr>
        <w:ind w:right="-53" w:firstLine="426"/>
        <w:jc w:val="both"/>
        <w:rPr>
          <w:sz w:val="26"/>
          <w:szCs w:val="26"/>
          <w:lang w:eastAsia="en-US"/>
        </w:rPr>
      </w:pPr>
      <w:r w:rsidRPr="007709C6">
        <w:rPr>
          <w:sz w:val="26"/>
          <w:szCs w:val="26"/>
          <w:lang w:eastAsia="en-US"/>
        </w:rPr>
        <w:t xml:space="preserve">* Выделяется в целях реализации пункта 6 статьи 168 Налогового кодекса Российской Федерации (часть вторая). </w:t>
      </w:r>
    </w:p>
    <w:p w14:paraId="24E7DD99" w14:textId="77777777" w:rsidR="007709C6" w:rsidRPr="007709C6" w:rsidRDefault="007709C6" w:rsidP="007709C6">
      <w:pPr>
        <w:ind w:right="-53"/>
        <w:rPr>
          <w:sz w:val="28"/>
          <w:szCs w:val="28"/>
          <w:lang w:eastAsia="en-US"/>
        </w:rPr>
        <w:sectPr w:rsidR="007709C6" w:rsidRPr="007709C6" w:rsidSect="007709C6">
          <w:pgSz w:w="11906" w:h="16838" w:code="9"/>
          <w:pgMar w:top="1418" w:right="567" w:bottom="709" w:left="567" w:header="680" w:footer="709" w:gutter="0"/>
          <w:cols w:space="708"/>
          <w:titlePg/>
          <w:docGrid w:linePitch="360"/>
        </w:sectPr>
      </w:pPr>
    </w:p>
    <w:p w14:paraId="0F9283D3" w14:textId="1516B80E" w:rsidR="007709C6" w:rsidRPr="00AE0629" w:rsidRDefault="007709C6" w:rsidP="007709C6">
      <w:pPr>
        <w:tabs>
          <w:tab w:val="left" w:pos="5580"/>
          <w:tab w:val="left" w:pos="9498"/>
        </w:tabs>
        <w:ind w:left="-4836" w:right="-569" w:firstLine="10365"/>
      </w:pPr>
      <w:r w:rsidRPr="00AE0629">
        <w:lastRenderedPageBreak/>
        <w:t xml:space="preserve">Приложение № </w:t>
      </w:r>
      <w:r>
        <w:t>4</w:t>
      </w:r>
      <w:r>
        <w:t>9</w:t>
      </w:r>
      <w:r w:rsidRPr="00AE0629">
        <w:t xml:space="preserve"> к протоколу № </w:t>
      </w:r>
      <w:r>
        <w:t>80</w:t>
      </w:r>
    </w:p>
    <w:p w14:paraId="02D7FEA3" w14:textId="77777777" w:rsidR="007709C6" w:rsidRPr="00AE0629" w:rsidRDefault="007709C6" w:rsidP="007709C6">
      <w:pPr>
        <w:tabs>
          <w:tab w:val="left" w:pos="5580"/>
          <w:tab w:val="left" w:pos="9498"/>
        </w:tabs>
        <w:ind w:left="-4836" w:right="-569" w:firstLine="10365"/>
      </w:pPr>
      <w:r w:rsidRPr="00AE0629">
        <w:t>заседания правления Региональной</w:t>
      </w:r>
    </w:p>
    <w:p w14:paraId="3350638B" w14:textId="77777777" w:rsidR="007709C6" w:rsidRPr="00AE0629" w:rsidRDefault="007709C6" w:rsidP="007709C6">
      <w:pPr>
        <w:tabs>
          <w:tab w:val="left" w:pos="5580"/>
          <w:tab w:val="left" w:pos="9498"/>
        </w:tabs>
        <w:ind w:left="-4836" w:right="-569" w:firstLine="10365"/>
      </w:pPr>
      <w:r w:rsidRPr="00AE0629">
        <w:t>энергетической комиссии</w:t>
      </w:r>
    </w:p>
    <w:p w14:paraId="2E07AB68" w14:textId="77777777" w:rsidR="007709C6" w:rsidRDefault="007709C6" w:rsidP="007709C6">
      <w:pPr>
        <w:tabs>
          <w:tab w:val="left" w:pos="5580"/>
          <w:tab w:val="left" w:pos="9498"/>
        </w:tabs>
        <w:ind w:left="-4836" w:right="-569" w:firstLine="10365"/>
      </w:pPr>
      <w:r w:rsidRPr="00AE0629">
        <w:t xml:space="preserve">Кузбасса от </w:t>
      </w:r>
      <w:r>
        <w:t>19</w:t>
      </w:r>
      <w:r w:rsidRPr="00AE0629">
        <w:t>.1</w:t>
      </w:r>
      <w:r>
        <w:t>2</w:t>
      </w:r>
      <w:r w:rsidRPr="00AE0629">
        <w:t>.2023</w:t>
      </w:r>
    </w:p>
    <w:p w14:paraId="6A86E00F" w14:textId="77777777" w:rsidR="007709C6" w:rsidRPr="007709C6" w:rsidRDefault="007709C6" w:rsidP="007709C6">
      <w:pPr>
        <w:ind w:right="-53"/>
        <w:rPr>
          <w:sz w:val="4"/>
          <w:szCs w:val="4"/>
          <w:lang w:eastAsia="en-US"/>
        </w:rPr>
      </w:pPr>
    </w:p>
    <w:p w14:paraId="534E81C1" w14:textId="77777777" w:rsidR="007709C6" w:rsidRPr="007709C6" w:rsidRDefault="007709C6" w:rsidP="007709C6">
      <w:pPr>
        <w:ind w:left="851" w:right="536" w:firstLine="284"/>
        <w:jc w:val="center"/>
        <w:rPr>
          <w:b/>
          <w:bCs/>
          <w:sz w:val="20"/>
          <w:szCs w:val="20"/>
          <w:lang w:eastAsia="en-US"/>
        </w:rPr>
      </w:pPr>
    </w:p>
    <w:p w14:paraId="05D4AEF2" w14:textId="77777777" w:rsidR="007709C6" w:rsidRPr="007709C6" w:rsidRDefault="007709C6" w:rsidP="007709C6">
      <w:pPr>
        <w:ind w:left="851" w:right="536" w:firstLine="284"/>
        <w:jc w:val="center"/>
        <w:rPr>
          <w:b/>
          <w:bCs/>
          <w:kern w:val="32"/>
          <w:sz w:val="28"/>
          <w:szCs w:val="28"/>
          <w:lang w:eastAsia="en-US"/>
        </w:rPr>
      </w:pPr>
      <w:r w:rsidRPr="007709C6">
        <w:rPr>
          <w:b/>
          <w:bCs/>
          <w:sz w:val="28"/>
          <w:szCs w:val="28"/>
          <w:lang w:eastAsia="en-US"/>
        </w:rPr>
        <w:t xml:space="preserve">Долгосрочные </w:t>
      </w:r>
      <w:r w:rsidRPr="007709C6">
        <w:rPr>
          <w:b/>
          <w:bCs/>
          <w:sz w:val="28"/>
          <w:szCs w:val="28"/>
          <w:lang w:val="x-none" w:eastAsia="en-US"/>
        </w:rPr>
        <w:t xml:space="preserve">тарифы </w:t>
      </w:r>
      <w:r w:rsidRPr="007709C6">
        <w:rPr>
          <w:b/>
          <w:bCs/>
          <w:kern w:val="32"/>
          <w:sz w:val="28"/>
          <w:szCs w:val="28"/>
          <w:lang w:eastAsia="en-US"/>
        </w:rPr>
        <w:t>на тепловую энергию АО «Кузбассэнерго», поставляемую теплоснабжающим, теплосетевым организациям, приобретающим тепловую энергию с целью компенсации потерь тепловой энергии, на период с 01.01.2024 по 31.12.2028</w:t>
      </w:r>
    </w:p>
    <w:p w14:paraId="4B48279F" w14:textId="77777777" w:rsidR="007709C6" w:rsidRPr="007709C6" w:rsidRDefault="007709C6" w:rsidP="007709C6">
      <w:pPr>
        <w:ind w:right="423"/>
        <w:jc w:val="right"/>
        <w:rPr>
          <w:sz w:val="28"/>
          <w:szCs w:val="28"/>
          <w:lang w:eastAsia="en-US"/>
        </w:rPr>
      </w:pPr>
      <w:r w:rsidRPr="007709C6">
        <w:rPr>
          <w:sz w:val="28"/>
          <w:szCs w:val="28"/>
          <w:lang w:eastAsia="en-US"/>
        </w:rPr>
        <w:t>(без НДС)</w:t>
      </w:r>
    </w:p>
    <w:p w14:paraId="2A24D0F6" w14:textId="77777777" w:rsidR="007709C6" w:rsidRPr="007709C6" w:rsidRDefault="007709C6" w:rsidP="007709C6">
      <w:pPr>
        <w:ind w:right="-994"/>
        <w:jc w:val="right"/>
        <w:rPr>
          <w:sz w:val="12"/>
          <w:szCs w:val="12"/>
          <w:lang w:eastAsia="en-US"/>
        </w:rPr>
      </w:pPr>
    </w:p>
    <w:tbl>
      <w:tblPr>
        <w:tblW w:w="10718" w:type="dxa"/>
        <w:jc w:val="center"/>
        <w:tblLayout w:type="fixed"/>
        <w:tblLook w:val="04A0" w:firstRow="1" w:lastRow="0" w:firstColumn="1" w:lastColumn="0" w:noHBand="0" w:noVBand="1"/>
      </w:tblPr>
      <w:tblGrid>
        <w:gridCol w:w="1391"/>
        <w:gridCol w:w="2089"/>
        <w:gridCol w:w="1391"/>
        <w:gridCol w:w="974"/>
        <w:gridCol w:w="975"/>
        <w:gridCol w:w="974"/>
        <w:gridCol w:w="974"/>
        <w:gridCol w:w="975"/>
        <w:gridCol w:w="975"/>
      </w:tblGrid>
      <w:tr w:rsidR="007709C6" w:rsidRPr="007709C6" w14:paraId="3C8E91E2" w14:textId="77777777" w:rsidTr="006D5EE3">
        <w:trPr>
          <w:trHeight w:val="426"/>
          <w:jc w:val="center"/>
        </w:trPr>
        <w:tc>
          <w:tcPr>
            <w:tcW w:w="1391" w:type="dxa"/>
            <w:vMerge w:val="restart"/>
            <w:tcBorders>
              <w:top w:val="single" w:sz="4" w:space="0" w:color="auto"/>
              <w:left w:val="single" w:sz="4" w:space="0" w:color="auto"/>
              <w:bottom w:val="single" w:sz="4" w:space="0" w:color="000000"/>
              <w:right w:val="nil"/>
            </w:tcBorders>
            <w:shd w:val="clear" w:color="auto" w:fill="auto"/>
            <w:vAlign w:val="center"/>
            <w:hideMark/>
          </w:tcPr>
          <w:p w14:paraId="61712ACF" w14:textId="77777777" w:rsidR="007709C6" w:rsidRPr="007709C6" w:rsidRDefault="007709C6" w:rsidP="007709C6">
            <w:pPr>
              <w:jc w:val="center"/>
              <w:rPr>
                <w:sz w:val="22"/>
                <w:szCs w:val="22"/>
              </w:rPr>
            </w:pPr>
            <w:r w:rsidRPr="007709C6">
              <w:rPr>
                <w:sz w:val="22"/>
                <w:szCs w:val="22"/>
              </w:rPr>
              <w:t>Наимено-вание регулируе-мой организации</w:t>
            </w:r>
          </w:p>
        </w:tc>
        <w:tc>
          <w:tcPr>
            <w:tcW w:w="2089"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D841EF1" w14:textId="77777777" w:rsidR="007709C6" w:rsidRPr="007709C6" w:rsidRDefault="007709C6" w:rsidP="007709C6">
            <w:pPr>
              <w:jc w:val="center"/>
              <w:rPr>
                <w:sz w:val="22"/>
                <w:szCs w:val="22"/>
              </w:rPr>
            </w:pPr>
            <w:r w:rsidRPr="007709C6">
              <w:rPr>
                <w:sz w:val="22"/>
                <w:szCs w:val="22"/>
              </w:rPr>
              <w:t>Вид тарифа</w:t>
            </w:r>
          </w:p>
        </w:tc>
        <w:tc>
          <w:tcPr>
            <w:tcW w:w="139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0A3D1ED" w14:textId="77777777" w:rsidR="007709C6" w:rsidRPr="007709C6" w:rsidRDefault="007709C6" w:rsidP="007709C6">
            <w:pPr>
              <w:jc w:val="center"/>
              <w:rPr>
                <w:sz w:val="22"/>
                <w:szCs w:val="22"/>
              </w:rPr>
            </w:pPr>
            <w:r w:rsidRPr="007709C6">
              <w:rPr>
                <w:sz w:val="22"/>
                <w:szCs w:val="22"/>
              </w:rPr>
              <w:t>Период</w:t>
            </w:r>
          </w:p>
        </w:tc>
        <w:tc>
          <w:tcPr>
            <w:tcW w:w="97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07B94ACA" w14:textId="77777777" w:rsidR="007709C6" w:rsidRPr="007709C6" w:rsidRDefault="007709C6" w:rsidP="007709C6">
            <w:pPr>
              <w:jc w:val="center"/>
              <w:rPr>
                <w:sz w:val="22"/>
                <w:szCs w:val="22"/>
              </w:rPr>
            </w:pPr>
            <w:r w:rsidRPr="007709C6">
              <w:rPr>
                <w:sz w:val="22"/>
                <w:szCs w:val="22"/>
              </w:rPr>
              <w:t>Вода</w:t>
            </w:r>
          </w:p>
        </w:tc>
        <w:tc>
          <w:tcPr>
            <w:tcW w:w="3898" w:type="dxa"/>
            <w:gridSpan w:val="4"/>
            <w:tcBorders>
              <w:top w:val="single" w:sz="4" w:space="0" w:color="auto"/>
              <w:left w:val="single" w:sz="4" w:space="0" w:color="auto"/>
              <w:bottom w:val="single" w:sz="4" w:space="0" w:color="auto"/>
              <w:right w:val="nil"/>
            </w:tcBorders>
            <w:shd w:val="clear" w:color="auto" w:fill="auto"/>
            <w:noWrap/>
            <w:vAlign w:val="center"/>
            <w:hideMark/>
          </w:tcPr>
          <w:p w14:paraId="6A76EB1E" w14:textId="77777777" w:rsidR="007709C6" w:rsidRPr="007709C6" w:rsidRDefault="007709C6" w:rsidP="007709C6">
            <w:pPr>
              <w:jc w:val="center"/>
              <w:rPr>
                <w:sz w:val="22"/>
                <w:szCs w:val="22"/>
              </w:rPr>
            </w:pPr>
            <w:r w:rsidRPr="007709C6">
              <w:rPr>
                <w:sz w:val="22"/>
                <w:szCs w:val="22"/>
              </w:rPr>
              <w:t>Отборный пар давлением</w:t>
            </w:r>
          </w:p>
        </w:tc>
        <w:tc>
          <w:tcPr>
            <w:tcW w:w="975" w:type="dxa"/>
            <w:vMerge w:val="restart"/>
            <w:tcBorders>
              <w:top w:val="single" w:sz="4" w:space="0" w:color="auto"/>
              <w:left w:val="single" w:sz="4" w:space="0" w:color="auto"/>
              <w:right w:val="single" w:sz="4" w:space="0" w:color="auto"/>
            </w:tcBorders>
            <w:shd w:val="clear" w:color="auto" w:fill="auto"/>
            <w:vAlign w:val="center"/>
            <w:hideMark/>
          </w:tcPr>
          <w:p w14:paraId="6F26BF87" w14:textId="77777777" w:rsidR="007709C6" w:rsidRPr="007709C6" w:rsidRDefault="007709C6" w:rsidP="007709C6">
            <w:pPr>
              <w:jc w:val="center"/>
              <w:rPr>
                <w:sz w:val="22"/>
                <w:szCs w:val="22"/>
              </w:rPr>
            </w:pPr>
            <w:r w:rsidRPr="007709C6">
              <w:rPr>
                <w:sz w:val="22"/>
                <w:szCs w:val="22"/>
              </w:rPr>
              <w:t>Острый и реду-циро-ванный пар </w:t>
            </w:r>
          </w:p>
        </w:tc>
      </w:tr>
      <w:tr w:rsidR="007709C6" w:rsidRPr="007709C6" w14:paraId="09E368DE" w14:textId="77777777" w:rsidTr="006D5EE3">
        <w:trPr>
          <w:trHeight w:val="534"/>
          <w:jc w:val="center"/>
        </w:trPr>
        <w:tc>
          <w:tcPr>
            <w:tcW w:w="1391" w:type="dxa"/>
            <w:vMerge/>
            <w:tcBorders>
              <w:top w:val="single" w:sz="4" w:space="0" w:color="auto"/>
              <w:left w:val="single" w:sz="4" w:space="0" w:color="auto"/>
              <w:bottom w:val="single" w:sz="4" w:space="0" w:color="auto"/>
              <w:right w:val="nil"/>
            </w:tcBorders>
            <w:vAlign w:val="center"/>
            <w:hideMark/>
          </w:tcPr>
          <w:p w14:paraId="447F5E0C" w14:textId="77777777" w:rsidR="007709C6" w:rsidRPr="007709C6" w:rsidRDefault="007709C6" w:rsidP="007709C6">
            <w:pPr>
              <w:rPr>
                <w:sz w:val="22"/>
                <w:szCs w:val="22"/>
              </w:rPr>
            </w:pPr>
          </w:p>
        </w:tc>
        <w:tc>
          <w:tcPr>
            <w:tcW w:w="2089" w:type="dxa"/>
            <w:vMerge/>
            <w:tcBorders>
              <w:top w:val="single" w:sz="4" w:space="0" w:color="auto"/>
              <w:left w:val="single" w:sz="4" w:space="0" w:color="auto"/>
              <w:bottom w:val="single" w:sz="4" w:space="0" w:color="auto"/>
              <w:right w:val="nil"/>
            </w:tcBorders>
            <w:vAlign w:val="center"/>
            <w:hideMark/>
          </w:tcPr>
          <w:p w14:paraId="6547CF1E" w14:textId="77777777" w:rsidR="007709C6" w:rsidRPr="007709C6" w:rsidRDefault="007709C6" w:rsidP="007709C6">
            <w:pPr>
              <w:rPr>
                <w:sz w:val="22"/>
                <w:szCs w:val="22"/>
              </w:rPr>
            </w:pPr>
          </w:p>
        </w:tc>
        <w:tc>
          <w:tcPr>
            <w:tcW w:w="1391" w:type="dxa"/>
            <w:vMerge/>
            <w:tcBorders>
              <w:top w:val="single" w:sz="4" w:space="0" w:color="auto"/>
              <w:left w:val="single" w:sz="4" w:space="0" w:color="auto"/>
              <w:bottom w:val="single" w:sz="4" w:space="0" w:color="auto"/>
              <w:right w:val="nil"/>
            </w:tcBorders>
            <w:vAlign w:val="center"/>
            <w:hideMark/>
          </w:tcPr>
          <w:p w14:paraId="0EE1AD29" w14:textId="77777777" w:rsidR="007709C6" w:rsidRPr="007709C6" w:rsidRDefault="007709C6" w:rsidP="007709C6">
            <w:pPr>
              <w:rPr>
                <w:sz w:val="22"/>
                <w:szCs w:val="22"/>
              </w:rPr>
            </w:pPr>
          </w:p>
        </w:tc>
        <w:tc>
          <w:tcPr>
            <w:tcW w:w="974" w:type="dxa"/>
            <w:vMerge/>
            <w:tcBorders>
              <w:top w:val="single" w:sz="4" w:space="0" w:color="auto"/>
              <w:left w:val="single" w:sz="4" w:space="0" w:color="auto"/>
              <w:bottom w:val="single" w:sz="4" w:space="0" w:color="auto"/>
              <w:right w:val="nil"/>
            </w:tcBorders>
            <w:vAlign w:val="center"/>
            <w:hideMark/>
          </w:tcPr>
          <w:p w14:paraId="02BCA9A8" w14:textId="77777777" w:rsidR="007709C6" w:rsidRPr="007709C6" w:rsidRDefault="007709C6" w:rsidP="007709C6">
            <w:pPr>
              <w:rPr>
                <w:sz w:val="22"/>
                <w:szCs w:val="22"/>
              </w:rPr>
            </w:pPr>
          </w:p>
        </w:tc>
        <w:tc>
          <w:tcPr>
            <w:tcW w:w="975" w:type="dxa"/>
            <w:tcBorders>
              <w:top w:val="nil"/>
              <w:left w:val="single" w:sz="4" w:space="0" w:color="auto"/>
              <w:bottom w:val="single" w:sz="4" w:space="0" w:color="auto"/>
              <w:right w:val="nil"/>
            </w:tcBorders>
            <w:shd w:val="clear" w:color="auto" w:fill="auto"/>
            <w:vAlign w:val="center"/>
            <w:hideMark/>
          </w:tcPr>
          <w:p w14:paraId="1AC54882" w14:textId="77777777" w:rsidR="007709C6" w:rsidRPr="007709C6" w:rsidRDefault="007709C6" w:rsidP="007709C6">
            <w:pPr>
              <w:jc w:val="center"/>
              <w:rPr>
                <w:sz w:val="22"/>
                <w:szCs w:val="22"/>
              </w:rPr>
            </w:pPr>
            <w:r w:rsidRPr="007709C6">
              <w:rPr>
                <w:sz w:val="22"/>
                <w:szCs w:val="22"/>
              </w:rPr>
              <w:t>от 1,2 до 2,5 кг/см</w:t>
            </w:r>
            <w:r w:rsidRPr="007709C6">
              <w:rPr>
                <w:sz w:val="22"/>
                <w:szCs w:val="22"/>
                <w:vertAlign w:val="superscript"/>
              </w:rPr>
              <w:t>2</w:t>
            </w:r>
          </w:p>
        </w:tc>
        <w:tc>
          <w:tcPr>
            <w:tcW w:w="974" w:type="dxa"/>
            <w:tcBorders>
              <w:top w:val="nil"/>
              <w:left w:val="single" w:sz="4" w:space="0" w:color="auto"/>
              <w:bottom w:val="single" w:sz="4" w:space="0" w:color="auto"/>
              <w:right w:val="nil"/>
            </w:tcBorders>
            <w:shd w:val="clear" w:color="auto" w:fill="auto"/>
            <w:vAlign w:val="center"/>
            <w:hideMark/>
          </w:tcPr>
          <w:p w14:paraId="1D7B58BB" w14:textId="77777777" w:rsidR="007709C6" w:rsidRPr="007709C6" w:rsidRDefault="007709C6" w:rsidP="007709C6">
            <w:pPr>
              <w:jc w:val="center"/>
              <w:rPr>
                <w:sz w:val="22"/>
                <w:szCs w:val="22"/>
              </w:rPr>
            </w:pPr>
            <w:r w:rsidRPr="007709C6">
              <w:rPr>
                <w:sz w:val="22"/>
                <w:szCs w:val="22"/>
              </w:rPr>
              <w:t>от 2,5 до 7,0 кг/см</w:t>
            </w:r>
            <w:r w:rsidRPr="007709C6">
              <w:rPr>
                <w:sz w:val="22"/>
                <w:szCs w:val="22"/>
                <w:vertAlign w:val="superscript"/>
              </w:rPr>
              <w:t>2</w:t>
            </w:r>
          </w:p>
        </w:tc>
        <w:tc>
          <w:tcPr>
            <w:tcW w:w="974" w:type="dxa"/>
            <w:tcBorders>
              <w:top w:val="nil"/>
              <w:left w:val="single" w:sz="4" w:space="0" w:color="auto"/>
              <w:bottom w:val="single" w:sz="4" w:space="0" w:color="auto"/>
              <w:right w:val="nil"/>
            </w:tcBorders>
            <w:shd w:val="clear" w:color="auto" w:fill="auto"/>
            <w:vAlign w:val="center"/>
            <w:hideMark/>
          </w:tcPr>
          <w:p w14:paraId="2007BC93" w14:textId="77777777" w:rsidR="007709C6" w:rsidRPr="007709C6" w:rsidRDefault="007709C6" w:rsidP="007709C6">
            <w:pPr>
              <w:jc w:val="center"/>
              <w:rPr>
                <w:sz w:val="22"/>
                <w:szCs w:val="22"/>
              </w:rPr>
            </w:pPr>
            <w:r w:rsidRPr="007709C6">
              <w:rPr>
                <w:sz w:val="22"/>
                <w:szCs w:val="22"/>
              </w:rPr>
              <w:t>от 7,0 до 13,0 кг/см</w:t>
            </w:r>
            <w:r w:rsidRPr="007709C6">
              <w:rPr>
                <w:sz w:val="22"/>
                <w:szCs w:val="22"/>
                <w:vertAlign w:val="superscript"/>
              </w:rPr>
              <w:t>2</w:t>
            </w:r>
          </w:p>
        </w:tc>
        <w:tc>
          <w:tcPr>
            <w:tcW w:w="974" w:type="dxa"/>
            <w:tcBorders>
              <w:top w:val="nil"/>
              <w:left w:val="single" w:sz="4" w:space="0" w:color="auto"/>
              <w:bottom w:val="single" w:sz="4" w:space="0" w:color="auto"/>
              <w:right w:val="nil"/>
            </w:tcBorders>
            <w:shd w:val="clear" w:color="auto" w:fill="auto"/>
            <w:vAlign w:val="center"/>
            <w:hideMark/>
          </w:tcPr>
          <w:p w14:paraId="63DA278C" w14:textId="77777777" w:rsidR="007709C6" w:rsidRPr="007709C6" w:rsidRDefault="007709C6" w:rsidP="007709C6">
            <w:pPr>
              <w:jc w:val="center"/>
              <w:rPr>
                <w:sz w:val="22"/>
                <w:szCs w:val="22"/>
              </w:rPr>
            </w:pPr>
            <w:r w:rsidRPr="007709C6">
              <w:rPr>
                <w:sz w:val="22"/>
                <w:szCs w:val="22"/>
              </w:rPr>
              <w:t>свыше</w:t>
            </w:r>
            <w:r w:rsidRPr="007709C6">
              <w:rPr>
                <w:sz w:val="22"/>
                <w:szCs w:val="22"/>
              </w:rPr>
              <w:br/>
              <w:t>13,0 кг/см</w:t>
            </w:r>
            <w:r w:rsidRPr="007709C6">
              <w:rPr>
                <w:sz w:val="22"/>
                <w:szCs w:val="22"/>
                <w:vertAlign w:val="superscript"/>
              </w:rPr>
              <w:t>2</w:t>
            </w:r>
          </w:p>
        </w:tc>
        <w:tc>
          <w:tcPr>
            <w:tcW w:w="975" w:type="dxa"/>
            <w:vMerge/>
            <w:tcBorders>
              <w:left w:val="single" w:sz="4" w:space="0" w:color="auto"/>
              <w:bottom w:val="single" w:sz="4" w:space="0" w:color="auto"/>
              <w:right w:val="single" w:sz="4" w:space="0" w:color="auto"/>
            </w:tcBorders>
            <w:shd w:val="clear" w:color="auto" w:fill="auto"/>
            <w:noWrap/>
            <w:vAlign w:val="center"/>
            <w:hideMark/>
          </w:tcPr>
          <w:p w14:paraId="432BFF06" w14:textId="77777777" w:rsidR="007709C6" w:rsidRPr="007709C6" w:rsidRDefault="007709C6" w:rsidP="007709C6">
            <w:pPr>
              <w:jc w:val="center"/>
              <w:rPr>
                <w:sz w:val="22"/>
                <w:szCs w:val="22"/>
              </w:rPr>
            </w:pPr>
          </w:p>
        </w:tc>
      </w:tr>
      <w:tr w:rsidR="007709C6" w:rsidRPr="007709C6" w14:paraId="5C91724A" w14:textId="77777777" w:rsidTr="006D5EE3">
        <w:trPr>
          <w:trHeight w:val="267"/>
          <w:jc w:val="center"/>
        </w:trPr>
        <w:tc>
          <w:tcPr>
            <w:tcW w:w="1391"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743ABE66" w14:textId="77777777" w:rsidR="007709C6" w:rsidRPr="007709C6" w:rsidRDefault="007709C6" w:rsidP="007709C6">
            <w:pPr>
              <w:ind w:right="-53"/>
              <w:jc w:val="center"/>
              <w:rPr>
                <w:sz w:val="22"/>
                <w:szCs w:val="22"/>
              </w:rPr>
            </w:pPr>
            <w:r w:rsidRPr="007709C6">
              <w:rPr>
                <w:sz w:val="22"/>
                <w:szCs w:val="22"/>
              </w:rPr>
              <w:t>АО «Кузбасс-энерго»</w:t>
            </w:r>
            <w:r w:rsidRPr="007709C6">
              <w:rPr>
                <w:sz w:val="22"/>
                <w:szCs w:val="22"/>
              </w:rPr>
              <w:br/>
              <w:t>(Томь-Усинская ГРЭС)</w:t>
            </w:r>
          </w:p>
        </w:tc>
        <w:tc>
          <w:tcPr>
            <w:tcW w:w="2089" w:type="dxa"/>
            <w:vMerge w:val="restart"/>
            <w:tcBorders>
              <w:top w:val="single" w:sz="4" w:space="0" w:color="auto"/>
              <w:left w:val="single" w:sz="4" w:space="0" w:color="auto"/>
              <w:right w:val="single" w:sz="4" w:space="0" w:color="auto"/>
            </w:tcBorders>
            <w:shd w:val="clear" w:color="auto" w:fill="auto"/>
            <w:vAlign w:val="center"/>
            <w:hideMark/>
          </w:tcPr>
          <w:p w14:paraId="0CA74046" w14:textId="77777777" w:rsidR="007709C6" w:rsidRPr="007709C6" w:rsidRDefault="007709C6" w:rsidP="007709C6">
            <w:pPr>
              <w:ind w:right="-53"/>
              <w:jc w:val="center"/>
              <w:rPr>
                <w:sz w:val="22"/>
                <w:szCs w:val="22"/>
              </w:rPr>
            </w:pPr>
            <w:r w:rsidRPr="007709C6">
              <w:rPr>
                <w:sz w:val="22"/>
                <w:szCs w:val="22"/>
              </w:rPr>
              <w:t>Одноставочный, руб./Гкал</w:t>
            </w:r>
          </w:p>
        </w:tc>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14:paraId="07598298" w14:textId="77777777" w:rsidR="007709C6" w:rsidRPr="007709C6" w:rsidRDefault="007709C6" w:rsidP="007709C6">
            <w:pPr>
              <w:jc w:val="center"/>
              <w:rPr>
                <w:sz w:val="22"/>
                <w:szCs w:val="22"/>
                <w:lang w:eastAsia="en-US"/>
              </w:rPr>
            </w:pPr>
            <w:r w:rsidRPr="007709C6">
              <w:rPr>
                <w:sz w:val="22"/>
                <w:szCs w:val="22"/>
                <w:lang w:eastAsia="en-US"/>
              </w:rPr>
              <w:t>с 01.01.2024</w:t>
            </w:r>
          </w:p>
        </w:tc>
        <w:tc>
          <w:tcPr>
            <w:tcW w:w="974" w:type="dxa"/>
            <w:tcBorders>
              <w:top w:val="single" w:sz="4" w:space="0" w:color="auto"/>
              <w:left w:val="single" w:sz="4" w:space="0" w:color="auto"/>
              <w:bottom w:val="single" w:sz="4" w:space="0" w:color="auto"/>
              <w:right w:val="single" w:sz="4" w:space="0" w:color="auto"/>
            </w:tcBorders>
            <w:shd w:val="clear" w:color="auto" w:fill="auto"/>
            <w:noWrap/>
          </w:tcPr>
          <w:p w14:paraId="0FF3A76F" w14:textId="77777777" w:rsidR="007709C6" w:rsidRPr="007709C6" w:rsidRDefault="007709C6" w:rsidP="007709C6">
            <w:pPr>
              <w:jc w:val="center"/>
              <w:rPr>
                <w:sz w:val="22"/>
                <w:szCs w:val="22"/>
                <w:lang w:eastAsia="en-US"/>
              </w:rPr>
            </w:pPr>
            <w:r w:rsidRPr="007709C6">
              <w:rPr>
                <w:sz w:val="22"/>
                <w:szCs w:val="22"/>
                <w:lang w:eastAsia="en-US"/>
              </w:rPr>
              <w:t>876,50</w:t>
            </w:r>
          </w:p>
        </w:tc>
        <w:tc>
          <w:tcPr>
            <w:tcW w:w="975" w:type="dxa"/>
            <w:tcBorders>
              <w:top w:val="single" w:sz="4" w:space="0" w:color="auto"/>
              <w:left w:val="single" w:sz="4" w:space="0" w:color="auto"/>
              <w:bottom w:val="single" w:sz="4" w:space="0" w:color="auto"/>
              <w:right w:val="nil"/>
            </w:tcBorders>
            <w:shd w:val="clear" w:color="auto" w:fill="auto"/>
            <w:noWrap/>
            <w:vAlign w:val="center"/>
            <w:hideMark/>
          </w:tcPr>
          <w:p w14:paraId="116B193B" w14:textId="77777777" w:rsidR="007709C6" w:rsidRPr="007709C6" w:rsidRDefault="007709C6" w:rsidP="007709C6">
            <w:pPr>
              <w:ind w:left="-33" w:right="-53"/>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54B39FFC"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0A0D5F31"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3E0989B5" w14:textId="77777777" w:rsidR="007709C6" w:rsidRPr="007709C6" w:rsidRDefault="007709C6" w:rsidP="007709C6">
            <w:pPr>
              <w:jc w:val="center"/>
              <w:rPr>
                <w:sz w:val="22"/>
                <w:szCs w:val="22"/>
                <w:lang w:eastAsia="en-US"/>
              </w:rPr>
            </w:pPr>
            <w:r w:rsidRPr="007709C6">
              <w:rPr>
                <w:sz w:val="22"/>
                <w:szCs w:val="22"/>
                <w:lang w:eastAsia="en-US"/>
              </w:rPr>
              <w:t>x</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4B35B" w14:textId="77777777" w:rsidR="007709C6" w:rsidRPr="007709C6" w:rsidRDefault="007709C6" w:rsidP="007709C6">
            <w:pPr>
              <w:ind w:right="-2"/>
              <w:jc w:val="center"/>
              <w:rPr>
                <w:sz w:val="22"/>
                <w:szCs w:val="22"/>
                <w:lang w:val="en-US" w:eastAsia="en-US"/>
              </w:rPr>
            </w:pPr>
            <w:r w:rsidRPr="007709C6">
              <w:rPr>
                <w:sz w:val="22"/>
                <w:szCs w:val="22"/>
                <w:lang w:val="en-US" w:eastAsia="en-US"/>
              </w:rPr>
              <w:t>x</w:t>
            </w:r>
          </w:p>
        </w:tc>
      </w:tr>
      <w:tr w:rsidR="007709C6" w:rsidRPr="007709C6" w14:paraId="32F301BB" w14:textId="77777777" w:rsidTr="006D5EE3">
        <w:trPr>
          <w:trHeight w:val="267"/>
          <w:jc w:val="center"/>
        </w:trPr>
        <w:tc>
          <w:tcPr>
            <w:tcW w:w="1391" w:type="dxa"/>
            <w:vMerge/>
            <w:tcBorders>
              <w:left w:val="single" w:sz="4" w:space="0" w:color="auto"/>
              <w:right w:val="single" w:sz="4" w:space="0" w:color="auto"/>
            </w:tcBorders>
            <w:shd w:val="clear" w:color="auto" w:fill="auto"/>
            <w:vAlign w:val="center"/>
            <w:hideMark/>
          </w:tcPr>
          <w:p w14:paraId="52DA5E9E" w14:textId="77777777" w:rsidR="007709C6" w:rsidRPr="007709C6" w:rsidRDefault="007709C6" w:rsidP="007709C6">
            <w:pPr>
              <w:rPr>
                <w:sz w:val="22"/>
                <w:szCs w:val="22"/>
              </w:rPr>
            </w:pPr>
          </w:p>
        </w:tc>
        <w:tc>
          <w:tcPr>
            <w:tcW w:w="2089" w:type="dxa"/>
            <w:vMerge/>
            <w:tcBorders>
              <w:left w:val="single" w:sz="4" w:space="0" w:color="auto"/>
              <w:right w:val="single" w:sz="4" w:space="0" w:color="auto"/>
            </w:tcBorders>
            <w:shd w:val="clear" w:color="auto" w:fill="auto"/>
            <w:vAlign w:val="center"/>
            <w:hideMark/>
          </w:tcPr>
          <w:p w14:paraId="1E6CB628" w14:textId="77777777" w:rsidR="007709C6" w:rsidRPr="007709C6" w:rsidRDefault="007709C6" w:rsidP="007709C6">
            <w:pPr>
              <w:ind w:right="-53"/>
              <w:jc w:val="center"/>
              <w:rPr>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14:paraId="4B94DF71" w14:textId="77777777" w:rsidR="007709C6" w:rsidRPr="007709C6" w:rsidRDefault="007709C6" w:rsidP="007709C6">
            <w:pPr>
              <w:jc w:val="center"/>
              <w:rPr>
                <w:sz w:val="22"/>
                <w:szCs w:val="22"/>
                <w:lang w:eastAsia="en-US"/>
              </w:rPr>
            </w:pPr>
            <w:r w:rsidRPr="007709C6">
              <w:rPr>
                <w:sz w:val="22"/>
                <w:szCs w:val="22"/>
                <w:lang w:eastAsia="en-US"/>
              </w:rPr>
              <w:t>с 01.07.2024</w:t>
            </w:r>
          </w:p>
        </w:tc>
        <w:tc>
          <w:tcPr>
            <w:tcW w:w="974" w:type="dxa"/>
            <w:tcBorders>
              <w:top w:val="nil"/>
              <w:left w:val="single" w:sz="4" w:space="0" w:color="auto"/>
              <w:bottom w:val="single" w:sz="4" w:space="0" w:color="auto"/>
              <w:right w:val="single" w:sz="4" w:space="0" w:color="auto"/>
            </w:tcBorders>
            <w:shd w:val="clear" w:color="auto" w:fill="auto"/>
            <w:noWrap/>
          </w:tcPr>
          <w:p w14:paraId="294CD3C2" w14:textId="77777777" w:rsidR="007709C6" w:rsidRPr="007709C6" w:rsidRDefault="007709C6" w:rsidP="007709C6">
            <w:pPr>
              <w:jc w:val="center"/>
              <w:rPr>
                <w:sz w:val="22"/>
                <w:szCs w:val="22"/>
                <w:lang w:eastAsia="en-US"/>
              </w:rPr>
            </w:pPr>
            <w:r w:rsidRPr="007709C6">
              <w:rPr>
                <w:sz w:val="22"/>
                <w:szCs w:val="22"/>
                <w:lang w:eastAsia="en-US"/>
              </w:rPr>
              <w:t>960,64</w:t>
            </w:r>
          </w:p>
        </w:tc>
        <w:tc>
          <w:tcPr>
            <w:tcW w:w="975" w:type="dxa"/>
            <w:tcBorders>
              <w:top w:val="single" w:sz="4" w:space="0" w:color="auto"/>
              <w:left w:val="single" w:sz="4" w:space="0" w:color="auto"/>
              <w:bottom w:val="single" w:sz="4" w:space="0" w:color="auto"/>
              <w:right w:val="nil"/>
            </w:tcBorders>
            <w:shd w:val="clear" w:color="auto" w:fill="auto"/>
            <w:noWrap/>
            <w:vAlign w:val="center"/>
            <w:hideMark/>
          </w:tcPr>
          <w:p w14:paraId="03648DED" w14:textId="77777777" w:rsidR="007709C6" w:rsidRPr="007709C6" w:rsidRDefault="007709C6" w:rsidP="007709C6">
            <w:pPr>
              <w:ind w:left="-33" w:right="-53"/>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43A56569"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3B303C58"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4487D595" w14:textId="77777777" w:rsidR="007709C6" w:rsidRPr="007709C6" w:rsidRDefault="007709C6" w:rsidP="007709C6">
            <w:pPr>
              <w:jc w:val="center"/>
              <w:rPr>
                <w:sz w:val="22"/>
                <w:szCs w:val="22"/>
                <w:lang w:eastAsia="en-US"/>
              </w:rPr>
            </w:pPr>
            <w:r w:rsidRPr="007709C6">
              <w:rPr>
                <w:sz w:val="22"/>
                <w:szCs w:val="22"/>
                <w:lang w:eastAsia="en-US"/>
              </w:rPr>
              <w:t>x</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99843" w14:textId="77777777" w:rsidR="007709C6" w:rsidRPr="007709C6" w:rsidRDefault="007709C6" w:rsidP="007709C6">
            <w:pPr>
              <w:ind w:right="-2"/>
              <w:jc w:val="center"/>
              <w:rPr>
                <w:sz w:val="22"/>
                <w:szCs w:val="22"/>
                <w:lang w:val="en-US" w:eastAsia="en-US"/>
              </w:rPr>
            </w:pPr>
            <w:r w:rsidRPr="007709C6">
              <w:rPr>
                <w:sz w:val="22"/>
                <w:szCs w:val="22"/>
                <w:lang w:val="en-US" w:eastAsia="en-US"/>
              </w:rPr>
              <w:t>x</w:t>
            </w:r>
          </w:p>
        </w:tc>
      </w:tr>
      <w:tr w:rsidR="007709C6" w:rsidRPr="007709C6" w14:paraId="159BDF8B" w14:textId="77777777" w:rsidTr="006D5EE3">
        <w:trPr>
          <w:trHeight w:val="267"/>
          <w:jc w:val="center"/>
        </w:trPr>
        <w:tc>
          <w:tcPr>
            <w:tcW w:w="1391" w:type="dxa"/>
            <w:vMerge/>
            <w:tcBorders>
              <w:left w:val="single" w:sz="4" w:space="0" w:color="auto"/>
              <w:right w:val="single" w:sz="4" w:space="0" w:color="auto"/>
            </w:tcBorders>
            <w:shd w:val="clear" w:color="auto" w:fill="auto"/>
            <w:vAlign w:val="center"/>
            <w:hideMark/>
          </w:tcPr>
          <w:p w14:paraId="2F963009" w14:textId="77777777" w:rsidR="007709C6" w:rsidRPr="007709C6" w:rsidRDefault="007709C6" w:rsidP="007709C6">
            <w:pPr>
              <w:rPr>
                <w:sz w:val="22"/>
                <w:szCs w:val="22"/>
              </w:rPr>
            </w:pPr>
          </w:p>
        </w:tc>
        <w:tc>
          <w:tcPr>
            <w:tcW w:w="2089" w:type="dxa"/>
            <w:vMerge/>
            <w:tcBorders>
              <w:left w:val="single" w:sz="4" w:space="0" w:color="auto"/>
              <w:right w:val="single" w:sz="4" w:space="0" w:color="auto"/>
            </w:tcBorders>
            <w:shd w:val="clear" w:color="auto" w:fill="auto"/>
            <w:vAlign w:val="center"/>
            <w:hideMark/>
          </w:tcPr>
          <w:p w14:paraId="2FBD9F97" w14:textId="77777777" w:rsidR="007709C6" w:rsidRPr="007709C6" w:rsidRDefault="007709C6" w:rsidP="007709C6">
            <w:pPr>
              <w:ind w:right="-53"/>
              <w:jc w:val="center"/>
              <w:rPr>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14:paraId="18A020ED" w14:textId="77777777" w:rsidR="007709C6" w:rsidRPr="007709C6" w:rsidRDefault="007709C6" w:rsidP="007709C6">
            <w:pPr>
              <w:jc w:val="center"/>
              <w:rPr>
                <w:sz w:val="22"/>
                <w:szCs w:val="22"/>
                <w:lang w:eastAsia="en-US"/>
              </w:rPr>
            </w:pPr>
            <w:r w:rsidRPr="007709C6">
              <w:rPr>
                <w:sz w:val="22"/>
                <w:szCs w:val="22"/>
                <w:lang w:eastAsia="en-US"/>
              </w:rPr>
              <w:t>с 01.01.2025</w:t>
            </w:r>
          </w:p>
        </w:tc>
        <w:tc>
          <w:tcPr>
            <w:tcW w:w="974" w:type="dxa"/>
            <w:tcBorders>
              <w:top w:val="single" w:sz="4" w:space="0" w:color="auto"/>
              <w:left w:val="single" w:sz="4" w:space="0" w:color="auto"/>
              <w:bottom w:val="single" w:sz="4" w:space="0" w:color="auto"/>
              <w:right w:val="single" w:sz="4" w:space="0" w:color="auto"/>
            </w:tcBorders>
            <w:shd w:val="clear" w:color="auto" w:fill="auto"/>
            <w:noWrap/>
          </w:tcPr>
          <w:p w14:paraId="521BD8FF" w14:textId="77777777" w:rsidR="007709C6" w:rsidRPr="007709C6" w:rsidRDefault="007709C6" w:rsidP="007709C6">
            <w:pPr>
              <w:jc w:val="center"/>
              <w:rPr>
                <w:sz w:val="22"/>
                <w:szCs w:val="22"/>
                <w:lang w:eastAsia="en-US"/>
              </w:rPr>
            </w:pPr>
            <w:r w:rsidRPr="007709C6">
              <w:rPr>
                <w:sz w:val="22"/>
                <w:szCs w:val="22"/>
                <w:lang w:eastAsia="en-US"/>
              </w:rPr>
              <w:t>960,64</w:t>
            </w:r>
          </w:p>
        </w:tc>
        <w:tc>
          <w:tcPr>
            <w:tcW w:w="975" w:type="dxa"/>
            <w:tcBorders>
              <w:top w:val="single" w:sz="4" w:space="0" w:color="auto"/>
              <w:left w:val="single" w:sz="4" w:space="0" w:color="auto"/>
              <w:bottom w:val="single" w:sz="4" w:space="0" w:color="auto"/>
              <w:right w:val="nil"/>
            </w:tcBorders>
            <w:shd w:val="clear" w:color="auto" w:fill="auto"/>
            <w:noWrap/>
            <w:vAlign w:val="center"/>
            <w:hideMark/>
          </w:tcPr>
          <w:p w14:paraId="1160919F" w14:textId="77777777" w:rsidR="007709C6" w:rsidRPr="007709C6" w:rsidRDefault="007709C6" w:rsidP="007709C6">
            <w:pPr>
              <w:ind w:left="-33" w:right="-53"/>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40BF3237"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01F63D54"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5E9B6EB8" w14:textId="77777777" w:rsidR="007709C6" w:rsidRPr="007709C6" w:rsidRDefault="007709C6" w:rsidP="007709C6">
            <w:pPr>
              <w:jc w:val="center"/>
              <w:rPr>
                <w:sz w:val="22"/>
                <w:szCs w:val="22"/>
                <w:lang w:eastAsia="en-US"/>
              </w:rPr>
            </w:pPr>
            <w:r w:rsidRPr="007709C6">
              <w:rPr>
                <w:sz w:val="22"/>
                <w:szCs w:val="22"/>
                <w:lang w:eastAsia="en-US"/>
              </w:rPr>
              <w:t>x</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37353" w14:textId="77777777" w:rsidR="007709C6" w:rsidRPr="007709C6" w:rsidRDefault="007709C6" w:rsidP="007709C6">
            <w:pPr>
              <w:ind w:right="-2"/>
              <w:jc w:val="center"/>
              <w:rPr>
                <w:sz w:val="22"/>
                <w:szCs w:val="22"/>
                <w:lang w:val="en-US" w:eastAsia="en-US"/>
              </w:rPr>
            </w:pPr>
            <w:r w:rsidRPr="007709C6">
              <w:rPr>
                <w:sz w:val="22"/>
                <w:szCs w:val="22"/>
                <w:lang w:val="en-US" w:eastAsia="en-US"/>
              </w:rPr>
              <w:t>x</w:t>
            </w:r>
          </w:p>
        </w:tc>
      </w:tr>
      <w:tr w:rsidR="007709C6" w:rsidRPr="007709C6" w14:paraId="7860AC00" w14:textId="77777777" w:rsidTr="006D5EE3">
        <w:trPr>
          <w:trHeight w:val="267"/>
          <w:jc w:val="center"/>
        </w:trPr>
        <w:tc>
          <w:tcPr>
            <w:tcW w:w="1391" w:type="dxa"/>
            <w:vMerge/>
            <w:tcBorders>
              <w:left w:val="single" w:sz="4" w:space="0" w:color="auto"/>
              <w:right w:val="single" w:sz="4" w:space="0" w:color="auto"/>
            </w:tcBorders>
            <w:shd w:val="clear" w:color="auto" w:fill="auto"/>
            <w:vAlign w:val="center"/>
            <w:hideMark/>
          </w:tcPr>
          <w:p w14:paraId="17DB874E" w14:textId="77777777" w:rsidR="007709C6" w:rsidRPr="007709C6" w:rsidRDefault="007709C6" w:rsidP="007709C6">
            <w:pPr>
              <w:rPr>
                <w:sz w:val="22"/>
                <w:szCs w:val="22"/>
              </w:rPr>
            </w:pPr>
          </w:p>
        </w:tc>
        <w:tc>
          <w:tcPr>
            <w:tcW w:w="2089" w:type="dxa"/>
            <w:vMerge/>
            <w:tcBorders>
              <w:left w:val="single" w:sz="4" w:space="0" w:color="auto"/>
              <w:right w:val="single" w:sz="4" w:space="0" w:color="auto"/>
            </w:tcBorders>
            <w:shd w:val="clear" w:color="auto" w:fill="auto"/>
            <w:vAlign w:val="center"/>
            <w:hideMark/>
          </w:tcPr>
          <w:p w14:paraId="5BE26A77" w14:textId="77777777" w:rsidR="007709C6" w:rsidRPr="007709C6" w:rsidRDefault="007709C6" w:rsidP="007709C6">
            <w:pPr>
              <w:ind w:right="-53"/>
              <w:jc w:val="center"/>
              <w:rPr>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14:paraId="181B3ABD" w14:textId="77777777" w:rsidR="007709C6" w:rsidRPr="007709C6" w:rsidRDefault="007709C6" w:rsidP="007709C6">
            <w:pPr>
              <w:jc w:val="center"/>
              <w:rPr>
                <w:sz w:val="22"/>
                <w:szCs w:val="22"/>
                <w:lang w:eastAsia="en-US"/>
              </w:rPr>
            </w:pPr>
            <w:r w:rsidRPr="007709C6">
              <w:rPr>
                <w:sz w:val="22"/>
                <w:szCs w:val="22"/>
                <w:lang w:eastAsia="en-US"/>
              </w:rPr>
              <w:t>с 01.07.2025</w:t>
            </w:r>
          </w:p>
        </w:tc>
        <w:tc>
          <w:tcPr>
            <w:tcW w:w="974" w:type="dxa"/>
            <w:tcBorders>
              <w:top w:val="nil"/>
              <w:left w:val="single" w:sz="4" w:space="0" w:color="auto"/>
              <w:bottom w:val="single" w:sz="4" w:space="0" w:color="auto"/>
              <w:right w:val="single" w:sz="4" w:space="0" w:color="auto"/>
            </w:tcBorders>
            <w:shd w:val="clear" w:color="auto" w:fill="auto"/>
            <w:noWrap/>
          </w:tcPr>
          <w:p w14:paraId="67A92087" w14:textId="77777777" w:rsidR="007709C6" w:rsidRPr="007709C6" w:rsidRDefault="007709C6" w:rsidP="007709C6">
            <w:pPr>
              <w:jc w:val="center"/>
              <w:rPr>
                <w:sz w:val="22"/>
                <w:szCs w:val="22"/>
                <w:lang w:eastAsia="en-US"/>
              </w:rPr>
            </w:pPr>
            <w:r w:rsidRPr="007709C6">
              <w:rPr>
                <w:sz w:val="22"/>
                <w:szCs w:val="22"/>
                <w:lang w:eastAsia="en-US"/>
              </w:rPr>
              <w:t>984,13</w:t>
            </w:r>
          </w:p>
        </w:tc>
        <w:tc>
          <w:tcPr>
            <w:tcW w:w="975" w:type="dxa"/>
            <w:tcBorders>
              <w:top w:val="single" w:sz="4" w:space="0" w:color="auto"/>
              <w:left w:val="single" w:sz="4" w:space="0" w:color="auto"/>
              <w:bottom w:val="single" w:sz="4" w:space="0" w:color="auto"/>
              <w:right w:val="nil"/>
            </w:tcBorders>
            <w:shd w:val="clear" w:color="auto" w:fill="auto"/>
            <w:noWrap/>
            <w:vAlign w:val="center"/>
            <w:hideMark/>
          </w:tcPr>
          <w:p w14:paraId="5E51B9E7" w14:textId="77777777" w:rsidR="007709C6" w:rsidRPr="007709C6" w:rsidRDefault="007709C6" w:rsidP="007709C6">
            <w:pPr>
              <w:ind w:left="-33" w:right="-53"/>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0055AB1D"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719222FE"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0E55519B" w14:textId="77777777" w:rsidR="007709C6" w:rsidRPr="007709C6" w:rsidRDefault="007709C6" w:rsidP="007709C6">
            <w:pPr>
              <w:jc w:val="center"/>
              <w:rPr>
                <w:sz w:val="22"/>
                <w:szCs w:val="22"/>
                <w:lang w:eastAsia="en-US"/>
              </w:rPr>
            </w:pPr>
            <w:r w:rsidRPr="007709C6">
              <w:rPr>
                <w:sz w:val="22"/>
                <w:szCs w:val="22"/>
                <w:lang w:eastAsia="en-US"/>
              </w:rPr>
              <w:t>x</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85563" w14:textId="77777777" w:rsidR="007709C6" w:rsidRPr="007709C6" w:rsidRDefault="007709C6" w:rsidP="007709C6">
            <w:pPr>
              <w:ind w:right="-2"/>
              <w:jc w:val="center"/>
              <w:rPr>
                <w:sz w:val="22"/>
                <w:szCs w:val="22"/>
                <w:lang w:val="en-US" w:eastAsia="en-US"/>
              </w:rPr>
            </w:pPr>
            <w:r w:rsidRPr="007709C6">
              <w:rPr>
                <w:sz w:val="22"/>
                <w:szCs w:val="22"/>
                <w:lang w:val="en-US" w:eastAsia="en-US"/>
              </w:rPr>
              <w:t>x</w:t>
            </w:r>
          </w:p>
        </w:tc>
      </w:tr>
      <w:tr w:rsidR="007709C6" w:rsidRPr="007709C6" w14:paraId="17E5ED4F" w14:textId="77777777" w:rsidTr="006D5EE3">
        <w:trPr>
          <w:trHeight w:val="267"/>
          <w:jc w:val="center"/>
        </w:trPr>
        <w:tc>
          <w:tcPr>
            <w:tcW w:w="1391" w:type="dxa"/>
            <w:vMerge/>
            <w:tcBorders>
              <w:left w:val="single" w:sz="4" w:space="0" w:color="auto"/>
              <w:right w:val="single" w:sz="4" w:space="0" w:color="auto"/>
            </w:tcBorders>
            <w:shd w:val="clear" w:color="auto" w:fill="auto"/>
            <w:vAlign w:val="center"/>
            <w:hideMark/>
          </w:tcPr>
          <w:p w14:paraId="2FB371B7" w14:textId="77777777" w:rsidR="007709C6" w:rsidRPr="007709C6" w:rsidRDefault="007709C6" w:rsidP="007709C6">
            <w:pPr>
              <w:rPr>
                <w:sz w:val="22"/>
                <w:szCs w:val="22"/>
              </w:rPr>
            </w:pPr>
          </w:p>
        </w:tc>
        <w:tc>
          <w:tcPr>
            <w:tcW w:w="2089" w:type="dxa"/>
            <w:vMerge/>
            <w:tcBorders>
              <w:left w:val="single" w:sz="4" w:space="0" w:color="auto"/>
              <w:right w:val="single" w:sz="4" w:space="0" w:color="auto"/>
            </w:tcBorders>
            <w:shd w:val="clear" w:color="auto" w:fill="auto"/>
            <w:vAlign w:val="center"/>
            <w:hideMark/>
          </w:tcPr>
          <w:p w14:paraId="121E3ABF" w14:textId="77777777" w:rsidR="007709C6" w:rsidRPr="007709C6" w:rsidRDefault="007709C6" w:rsidP="007709C6">
            <w:pPr>
              <w:ind w:right="-53"/>
              <w:jc w:val="center"/>
              <w:rPr>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14:paraId="2CC06CE2" w14:textId="77777777" w:rsidR="007709C6" w:rsidRPr="007709C6" w:rsidRDefault="007709C6" w:rsidP="007709C6">
            <w:pPr>
              <w:jc w:val="center"/>
              <w:rPr>
                <w:sz w:val="22"/>
                <w:szCs w:val="22"/>
                <w:lang w:eastAsia="en-US"/>
              </w:rPr>
            </w:pPr>
            <w:r w:rsidRPr="007709C6">
              <w:rPr>
                <w:sz w:val="22"/>
                <w:szCs w:val="22"/>
                <w:lang w:eastAsia="en-US"/>
              </w:rPr>
              <w:t>с 01.01.2026</w:t>
            </w:r>
          </w:p>
        </w:tc>
        <w:tc>
          <w:tcPr>
            <w:tcW w:w="974" w:type="dxa"/>
            <w:tcBorders>
              <w:top w:val="single" w:sz="4" w:space="0" w:color="auto"/>
              <w:left w:val="single" w:sz="4" w:space="0" w:color="auto"/>
              <w:bottom w:val="single" w:sz="4" w:space="0" w:color="auto"/>
              <w:right w:val="single" w:sz="4" w:space="0" w:color="auto"/>
            </w:tcBorders>
            <w:shd w:val="clear" w:color="auto" w:fill="auto"/>
            <w:noWrap/>
          </w:tcPr>
          <w:p w14:paraId="6D1DD61E" w14:textId="77777777" w:rsidR="007709C6" w:rsidRPr="007709C6" w:rsidRDefault="007709C6" w:rsidP="007709C6">
            <w:pPr>
              <w:jc w:val="center"/>
              <w:rPr>
                <w:sz w:val="22"/>
                <w:szCs w:val="22"/>
                <w:lang w:eastAsia="en-US"/>
              </w:rPr>
            </w:pPr>
            <w:r w:rsidRPr="007709C6">
              <w:rPr>
                <w:sz w:val="22"/>
                <w:szCs w:val="22"/>
                <w:lang w:eastAsia="en-US"/>
              </w:rPr>
              <w:t>984,13</w:t>
            </w:r>
          </w:p>
        </w:tc>
        <w:tc>
          <w:tcPr>
            <w:tcW w:w="975" w:type="dxa"/>
            <w:tcBorders>
              <w:top w:val="single" w:sz="4" w:space="0" w:color="auto"/>
              <w:left w:val="single" w:sz="4" w:space="0" w:color="auto"/>
              <w:bottom w:val="single" w:sz="4" w:space="0" w:color="auto"/>
              <w:right w:val="nil"/>
            </w:tcBorders>
            <w:shd w:val="clear" w:color="auto" w:fill="auto"/>
            <w:noWrap/>
            <w:vAlign w:val="center"/>
            <w:hideMark/>
          </w:tcPr>
          <w:p w14:paraId="2CAC29B2" w14:textId="77777777" w:rsidR="007709C6" w:rsidRPr="007709C6" w:rsidRDefault="007709C6" w:rsidP="007709C6">
            <w:pPr>
              <w:ind w:left="-33" w:right="-53"/>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63C8619C"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1955969C"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037F9898" w14:textId="77777777" w:rsidR="007709C6" w:rsidRPr="007709C6" w:rsidRDefault="007709C6" w:rsidP="007709C6">
            <w:pPr>
              <w:jc w:val="center"/>
              <w:rPr>
                <w:sz w:val="22"/>
                <w:szCs w:val="22"/>
                <w:lang w:eastAsia="en-US"/>
              </w:rPr>
            </w:pPr>
            <w:r w:rsidRPr="007709C6">
              <w:rPr>
                <w:sz w:val="22"/>
                <w:szCs w:val="22"/>
                <w:lang w:eastAsia="en-US"/>
              </w:rPr>
              <w:t>x</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DC25B" w14:textId="77777777" w:rsidR="007709C6" w:rsidRPr="007709C6" w:rsidRDefault="007709C6" w:rsidP="007709C6">
            <w:pPr>
              <w:ind w:right="-2"/>
              <w:jc w:val="center"/>
              <w:rPr>
                <w:sz w:val="22"/>
                <w:szCs w:val="22"/>
                <w:lang w:val="en-US" w:eastAsia="en-US"/>
              </w:rPr>
            </w:pPr>
            <w:r w:rsidRPr="007709C6">
              <w:rPr>
                <w:sz w:val="22"/>
                <w:szCs w:val="22"/>
                <w:lang w:val="en-US" w:eastAsia="en-US"/>
              </w:rPr>
              <w:t>x</w:t>
            </w:r>
          </w:p>
        </w:tc>
      </w:tr>
      <w:tr w:rsidR="007709C6" w:rsidRPr="007709C6" w14:paraId="2259CD77" w14:textId="77777777" w:rsidTr="006D5EE3">
        <w:trPr>
          <w:trHeight w:val="267"/>
          <w:jc w:val="center"/>
        </w:trPr>
        <w:tc>
          <w:tcPr>
            <w:tcW w:w="1391" w:type="dxa"/>
            <w:vMerge/>
            <w:tcBorders>
              <w:left w:val="single" w:sz="4" w:space="0" w:color="auto"/>
              <w:right w:val="single" w:sz="4" w:space="0" w:color="auto"/>
            </w:tcBorders>
            <w:shd w:val="clear" w:color="auto" w:fill="auto"/>
            <w:vAlign w:val="center"/>
            <w:hideMark/>
          </w:tcPr>
          <w:p w14:paraId="6ACDB7C7" w14:textId="77777777" w:rsidR="007709C6" w:rsidRPr="007709C6" w:rsidRDefault="007709C6" w:rsidP="007709C6">
            <w:pPr>
              <w:rPr>
                <w:sz w:val="22"/>
                <w:szCs w:val="22"/>
              </w:rPr>
            </w:pPr>
          </w:p>
        </w:tc>
        <w:tc>
          <w:tcPr>
            <w:tcW w:w="2089" w:type="dxa"/>
            <w:vMerge/>
            <w:tcBorders>
              <w:left w:val="single" w:sz="4" w:space="0" w:color="auto"/>
              <w:right w:val="single" w:sz="4" w:space="0" w:color="auto"/>
            </w:tcBorders>
            <w:shd w:val="clear" w:color="auto" w:fill="auto"/>
            <w:vAlign w:val="center"/>
            <w:hideMark/>
          </w:tcPr>
          <w:p w14:paraId="71104374" w14:textId="77777777" w:rsidR="007709C6" w:rsidRPr="007709C6" w:rsidRDefault="007709C6" w:rsidP="007709C6">
            <w:pPr>
              <w:ind w:right="-53"/>
              <w:jc w:val="center"/>
              <w:rPr>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14:paraId="17F8A437" w14:textId="77777777" w:rsidR="007709C6" w:rsidRPr="007709C6" w:rsidRDefault="007709C6" w:rsidP="007709C6">
            <w:pPr>
              <w:jc w:val="center"/>
              <w:rPr>
                <w:sz w:val="22"/>
                <w:szCs w:val="22"/>
                <w:lang w:eastAsia="en-US"/>
              </w:rPr>
            </w:pPr>
            <w:r w:rsidRPr="007709C6">
              <w:rPr>
                <w:sz w:val="22"/>
                <w:szCs w:val="22"/>
                <w:lang w:eastAsia="en-US"/>
              </w:rPr>
              <w:t>с 01.07.2026</w:t>
            </w:r>
          </w:p>
        </w:tc>
        <w:tc>
          <w:tcPr>
            <w:tcW w:w="974" w:type="dxa"/>
            <w:tcBorders>
              <w:top w:val="nil"/>
              <w:left w:val="single" w:sz="4" w:space="0" w:color="auto"/>
              <w:bottom w:val="single" w:sz="4" w:space="0" w:color="auto"/>
              <w:right w:val="single" w:sz="4" w:space="0" w:color="auto"/>
            </w:tcBorders>
            <w:shd w:val="clear" w:color="auto" w:fill="auto"/>
            <w:noWrap/>
          </w:tcPr>
          <w:p w14:paraId="38C09B30" w14:textId="77777777" w:rsidR="007709C6" w:rsidRPr="007709C6" w:rsidRDefault="007709C6" w:rsidP="007709C6">
            <w:pPr>
              <w:jc w:val="center"/>
              <w:rPr>
                <w:sz w:val="22"/>
                <w:szCs w:val="22"/>
                <w:lang w:eastAsia="en-US"/>
              </w:rPr>
            </w:pPr>
            <w:r w:rsidRPr="007709C6">
              <w:rPr>
                <w:sz w:val="22"/>
                <w:szCs w:val="22"/>
                <w:lang w:eastAsia="en-US"/>
              </w:rPr>
              <w:t>1 034,88</w:t>
            </w:r>
          </w:p>
        </w:tc>
        <w:tc>
          <w:tcPr>
            <w:tcW w:w="975" w:type="dxa"/>
            <w:tcBorders>
              <w:top w:val="single" w:sz="4" w:space="0" w:color="auto"/>
              <w:left w:val="single" w:sz="4" w:space="0" w:color="auto"/>
              <w:bottom w:val="single" w:sz="4" w:space="0" w:color="auto"/>
              <w:right w:val="nil"/>
            </w:tcBorders>
            <w:shd w:val="clear" w:color="auto" w:fill="auto"/>
            <w:noWrap/>
            <w:vAlign w:val="center"/>
            <w:hideMark/>
          </w:tcPr>
          <w:p w14:paraId="500E45AC" w14:textId="77777777" w:rsidR="007709C6" w:rsidRPr="007709C6" w:rsidRDefault="007709C6" w:rsidP="007709C6">
            <w:pPr>
              <w:ind w:left="-33" w:right="-53"/>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4E93AB07"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121519B1"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4E874F3A" w14:textId="77777777" w:rsidR="007709C6" w:rsidRPr="007709C6" w:rsidRDefault="007709C6" w:rsidP="007709C6">
            <w:pPr>
              <w:jc w:val="center"/>
              <w:rPr>
                <w:sz w:val="22"/>
                <w:szCs w:val="22"/>
                <w:lang w:eastAsia="en-US"/>
              </w:rPr>
            </w:pPr>
            <w:r w:rsidRPr="007709C6">
              <w:rPr>
                <w:sz w:val="22"/>
                <w:szCs w:val="22"/>
                <w:lang w:eastAsia="en-US"/>
              </w:rPr>
              <w:t>x</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73931" w14:textId="77777777" w:rsidR="007709C6" w:rsidRPr="007709C6" w:rsidRDefault="007709C6" w:rsidP="007709C6">
            <w:pPr>
              <w:ind w:right="-2"/>
              <w:jc w:val="center"/>
              <w:rPr>
                <w:sz w:val="22"/>
                <w:szCs w:val="22"/>
                <w:lang w:val="en-US" w:eastAsia="en-US"/>
              </w:rPr>
            </w:pPr>
            <w:r w:rsidRPr="007709C6">
              <w:rPr>
                <w:sz w:val="22"/>
                <w:szCs w:val="22"/>
                <w:lang w:val="en-US" w:eastAsia="en-US"/>
              </w:rPr>
              <w:t>x</w:t>
            </w:r>
          </w:p>
        </w:tc>
      </w:tr>
      <w:tr w:rsidR="007709C6" w:rsidRPr="007709C6" w14:paraId="036E9DFD" w14:textId="77777777" w:rsidTr="006D5EE3">
        <w:trPr>
          <w:trHeight w:val="267"/>
          <w:jc w:val="center"/>
        </w:trPr>
        <w:tc>
          <w:tcPr>
            <w:tcW w:w="1391" w:type="dxa"/>
            <w:vMerge/>
            <w:tcBorders>
              <w:left w:val="single" w:sz="4" w:space="0" w:color="auto"/>
              <w:right w:val="single" w:sz="4" w:space="0" w:color="auto"/>
            </w:tcBorders>
            <w:shd w:val="clear" w:color="auto" w:fill="auto"/>
            <w:vAlign w:val="center"/>
            <w:hideMark/>
          </w:tcPr>
          <w:p w14:paraId="6A2C1EB4" w14:textId="77777777" w:rsidR="007709C6" w:rsidRPr="007709C6" w:rsidRDefault="007709C6" w:rsidP="007709C6">
            <w:pPr>
              <w:rPr>
                <w:sz w:val="22"/>
                <w:szCs w:val="22"/>
              </w:rPr>
            </w:pPr>
          </w:p>
        </w:tc>
        <w:tc>
          <w:tcPr>
            <w:tcW w:w="2089" w:type="dxa"/>
            <w:vMerge/>
            <w:tcBorders>
              <w:left w:val="single" w:sz="4" w:space="0" w:color="auto"/>
              <w:right w:val="single" w:sz="4" w:space="0" w:color="auto"/>
            </w:tcBorders>
            <w:shd w:val="clear" w:color="auto" w:fill="auto"/>
            <w:vAlign w:val="center"/>
            <w:hideMark/>
          </w:tcPr>
          <w:p w14:paraId="39A2BC61" w14:textId="77777777" w:rsidR="007709C6" w:rsidRPr="007709C6" w:rsidRDefault="007709C6" w:rsidP="007709C6">
            <w:pPr>
              <w:ind w:right="-53"/>
              <w:jc w:val="center"/>
              <w:rPr>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14:paraId="332198AD" w14:textId="77777777" w:rsidR="007709C6" w:rsidRPr="007709C6" w:rsidRDefault="007709C6" w:rsidP="007709C6">
            <w:pPr>
              <w:jc w:val="center"/>
              <w:rPr>
                <w:sz w:val="22"/>
                <w:szCs w:val="22"/>
                <w:lang w:eastAsia="en-US"/>
              </w:rPr>
            </w:pPr>
            <w:r w:rsidRPr="007709C6">
              <w:rPr>
                <w:sz w:val="22"/>
                <w:szCs w:val="22"/>
                <w:lang w:eastAsia="en-US"/>
              </w:rPr>
              <w:t>с 01.01.2027</w:t>
            </w:r>
          </w:p>
        </w:tc>
        <w:tc>
          <w:tcPr>
            <w:tcW w:w="974" w:type="dxa"/>
            <w:tcBorders>
              <w:top w:val="single" w:sz="4" w:space="0" w:color="auto"/>
              <w:left w:val="single" w:sz="4" w:space="0" w:color="auto"/>
              <w:bottom w:val="single" w:sz="4" w:space="0" w:color="auto"/>
              <w:right w:val="single" w:sz="4" w:space="0" w:color="auto"/>
            </w:tcBorders>
            <w:shd w:val="clear" w:color="auto" w:fill="auto"/>
            <w:noWrap/>
          </w:tcPr>
          <w:p w14:paraId="2AEAEA9C" w14:textId="77777777" w:rsidR="007709C6" w:rsidRPr="007709C6" w:rsidRDefault="007709C6" w:rsidP="007709C6">
            <w:pPr>
              <w:jc w:val="center"/>
              <w:rPr>
                <w:sz w:val="22"/>
                <w:szCs w:val="22"/>
                <w:lang w:eastAsia="en-US"/>
              </w:rPr>
            </w:pPr>
            <w:r w:rsidRPr="007709C6">
              <w:rPr>
                <w:sz w:val="22"/>
                <w:szCs w:val="22"/>
                <w:lang w:eastAsia="en-US"/>
              </w:rPr>
              <w:t>1 034,88</w:t>
            </w:r>
          </w:p>
        </w:tc>
        <w:tc>
          <w:tcPr>
            <w:tcW w:w="975" w:type="dxa"/>
            <w:tcBorders>
              <w:top w:val="single" w:sz="4" w:space="0" w:color="auto"/>
              <w:left w:val="single" w:sz="4" w:space="0" w:color="auto"/>
              <w:bottom w:val="single" w:sz="4" w:space="0" w:color="auto"/>
              <w:right w:val="nil"/>
            </w:tcBorders>
            <w:shd w:val="clear" w:color="auto" w:fill="auto"/>
            <w:noWrap/>
            <w:vAlign w:val="center"/>
            <w:hideMark/>
          </w:tcPr>
          <w:p w14:paraId="11371A46" w14:textId="77777777" w:rsidR="007709C6" w:rsidRPr="007709C6" w:rsidRDefault="007709C6" w:rsidP="007709C6">
            <w:pPr>
              <w:ind w:left="-33" w:right="-53"/>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09F79A5E"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7AE9BEB1"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7445957E" w14:textId="77777777" w:rsidR="007709C6" w:rsidRPr="007709C6" w:rsidRDefault="007709C6" w:rsidP="007709C6">
            <w:pPr>
              <w:jc w:val="center"/>
              <w:rPr>
                <w:sz w:val="22"/>
                <w:szCs w:val="22"/>
                <w:lang w:eastAsia="en-US"/>
              </w:rPr>
            </w:pPr>
            <w:r w:rsidRPr="007709C6">
              <w:rPr>
                <w:sz w:val="22"/>
                <w:szCs w:val="22"/>
                <w:lang w:eastAsia="en-US"/>
              </w:rPr>
              <w:t>x</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4F318" w14:textId="77777777" w:rsidR="007709C6" w:rsidRPr="007709C6" w:rsidRDefault="007709C6" w:rsidP="007709C6">
            <w:pPr>
              <w:ind w:right="-2"/>
              <w:jc w:val="center"/>
              <w:rPr>
                <w:sz w:val="22"/>
                <w:szCs w:val="22"/>
                <w:lang w:val="en-US" w:eastAsia="en-US"/>
              </w:rPr>
            </w:pPr>
            <w:r w:rsidRPr="007709C6">
              <w:rPr>
                <w:sz w:val="22"/>
                <w:szCs w:val="22"/>
                <w:lang w:val="en-US" w:eastAsia="en-US"/>
              </w:rPr>
              <w:t>x</w:t>
            </w:r>
          </w:p>
        </w:tc>
      </w:tr>
      <w:tr w:rsidR="007709C6" w:rsidRPr="007709C6" w14:paraId="6B48313A" w14:textId="77777777" w:rsidTr="006D5EE3">
        <w:trPr>
          <w:trHeight w:val="267"/>
          <w:jc w:val="center"/>
        </w:trPr>
        <w:tc>
          <w:tcPr>
            <w:tcW w:w="1391" w:type="dxa"/>
            <w:vMerge/>
            <w:tcBorders>
              <w:left w:val="single" w:sz="4" w:space="0" w:color="auto"/>
              <w:right w:val="single" w:sz="4" w:space="0" w:color="auto"/>
            </w:tcBorders>
            <w:shd w:val="clear" w:color="auto" w:fill="auto"/>
            <w:vAlign w:val="center"/>
            <w:hideMark/>
          </w:tcPr>
          <w:p w14:paraId="45AFA437" w14:textId="77777777" w:rsidR="007709C6" w:rsidRPr="007709C6" w:rsidRDefault="007709C6" w:rsidP="007709C6">
            <w:pPr>
              <w:rPr>
                <w:sz w:val="22"/>
                <w:szCs w:val="22"/>
              </w:rPr>
            </w:pPr>
          </w:p>
        </w:tc>
        <w:tc>
          <w:tcPr>
            <w:tcW w:w="2089" w:type="dxa"/>
            <w:vMerge/>
            <w:tcBorders>
              <w:left w:val="single" w:sz="4" w:space="0" w:color="auto"/>
              <w:right w:val="single" w:sz="4" w:space="0" w:color="auto"/>
            </w:tcBorders>
            <w:shd w:val="clear" w:color="auto" w:fill="auto"/>
            <w:vAlign w:val="center"/>
            <w:hideMark/>
          </w:tcPr>
          <w:p w14:paraId="7E3B9962" w14:textId="77777777" w:rsidR="007709C6" w:rsidRPr="007709C6" w:rsidRDefault="007709C6" w:rsidP="007709C6">
            <w:pPr>
              <w:ind w:right="-53"/>
              <w:jc w:val="center"/>
              <w:rPr>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14:paraId="4F7848C6" w14:textId="77777777" w:rsidR="007709C6" w:rsidRPr="007709C6" w:rsidRDefault="007709C6" w:rsidP="007709C6">
            <w:pPr>
              <w:jc w:val="center"/>
              <w:rPr>
                <w:sz w:val="22"/>
                <w:szCs w:val="22"/>
                <w:lang w:eastAsia="en-US"/>
              </w:rPr>
            </w:pPr>
            <w:r w:rsidRPr="007709C6">
              <w:rPr>
                <w:sz w:val="22"/>
                <w:szCs w:val="22"/>
                <w:lang w:eastAsia="en-US"/>
              </w:rPr>
              <w:t>с 01.07.2027</w:t>
            </w:r>
          </w:p>
        </w:tc>
        <w:tc>
          <w:tcPr>
            <w:tcW w:w="974" w:type="dxa"/>
            <w:tcBorders>
              <w:top w:val="nil"/>
              <w:left w:val="single" w:sz="4" w:space="0" w:color="auto"/>
              <w:bottom w:val="single" w:sz="4" w:space="0" w:color="auto"/>
              <w:right w:val="single" w:sz="4" w:space="0" w:color="auto"/>
            </w:tcBorders>
            <w:shd w:val="clear" w:color="auto" w:fill="auto"/>
            <w:noWrap/>
          </w:tcPr>
          <w:p w14:paraId="548CBDA7" w14:textId="77777777" w:rsidR="007709C6" w:rsidRPr="007709C6" w:rsidRDefault="007709C6" w:rsidP="007709C6">
            <w:pPr>
              <w:jc w:val="center"/>
              <w:rPr>
                <w:sz w:val="22"/>
                <w:szCs w:val="22"/>
                <w:lang w:eastAsia="en-US"/>
              </w:rPr>
            </w:pPr>
            <w:r w:rsidRPr="007709C6">
              <w:rPr>
                <w:sz w:val="22"/>
                <w:szCs w:val="22"/>
                <w:lang w:eastAsia="en-US"/>
              </w:rPr>
              <w:t>1 053,19</w:t>
            </w:r>
          </w:p>
        </w:tc>
        <w:tc>
          <w:tcPr>
            <w:tcW w:w="975" w:type="dxa"/>
            <w:tcBorders>
              <w:top w:val="single" w:sz="4" w:space="0" w:color="auto"/>
              <w:left w:val="single" w:sz="4" w:space="0" w:color="auto"/>
              <w:bottom w:val="single" w:sz="4" w:space="0" w:color="auto"/>
              <w:right w:val="nil"/>
            </w:tcBorders>
            <w:shd w:val="clear" w:color="auto" w:fill="auto"/>
            <w:noWrap/>
            <w:vAlign w:val="center"/>
            <w:hideMark/>
          </w:tcPr>
          <w:p w14:paraId="365494D2" w14:textId="77777777" w:rsidR="007709C6" w:rsidRPr="007709C6" w:rsidRDefault="007709C6" w:rsidP="007709C6">
            <w:pPr>
              <w:ind w:left="-33" w:right="-53"/>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65DE1E5E"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153FF370"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516AC9C2" w14:textId="77777777" w:rsidR="007709C6" w:rsidRPr="007709C6" w:rsidRDefault="007709C6" w:rsidP="007709C6">
            <w:pPr>
              <w:jc w:val="center"/>
              <w:rPr>
                <w:sz w:val="22"/>
                <w:szCs w:val="22"/>
                <w:lang w:eastAsia="en-US"/>
              </w:rPr>
            </w:pPr>
            <w:r w:rsidRPr="007709C6">
              <w:rPr>
                <w:sz w:val="22"/>
                <w:szCs w:val="22"/>
                <w:lang w:eastAsia="en-US"/>
              </w:rPr>
              <w:t>x</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AE88D" w14:textId="77777777" w:rsidR="007709C6" w:rsidRPr="007709C6" w:rsidRDefault="007709C6" w:rsidP="007709C6">
            <w:pPr>
              <w:ind w:right="-2"/>
              <w:jc w:val="center"/>
              <w:rPr>
                <w:sz w:val="22"/>
                <w:szCs w:val="22"/>
                <w:lang w:val="en-US" w:eastAsia="en-US"/>
              </w:rPr>
            </w:pPr>
            <w:r w:rsidRPr="007709C6">
              <w:rPr>
                <w:sz w:val="22"/>
                <w:szCs w:val="22"/>
                <w:lang w:val="en-US" w:eastAsia="en-US"/>
              </w:rPr>
              <w:t>x</w:t>
            </w:r>
          </w:p>
        </w:tc>
      </w:tr>
      <w:tr w:rsidR="007709C6" w:rsidRPr="007709C6" w14:paraId="44B23CF0" w14:textId="77777777" w:rsidTr="006D5EE3">
        <w:trPr>
          <w:trHeight w:val="267"/>
          <w:jc w:val="center"/>
        </w:trPr>
        <w:tc>
          <w:tcPr>
            <w:tcW w:w="1391" w:type="dxa"/>
            <w:vMerge/>
            <w:tcBorders>
              <w:left w:val="single" w:sz="4" w:space="0" w:color="auto"/>
              <w:right w:val="single" w:sz="4" w:space="0" w:color="auto"/>
            </w:tcBorders>
            <w:shd w:val="clear" w:color="auto" w:fill="auto"/>
            <w:vAlign w:val="center"/>
            <w:hideMark/>
          </w:tcPr>
          <w:p w14:paraId="4B956D43" w14:textId="77777777" w:rsidR="007709C6" w:rsidRPr="007709C6" w:rsidRDefault="007709C6" w:rsidP="007709C6">
            <w:pPr>
              <w:rPr>
                <w:sz w:val="22"/>
                <w:szCs w:val="22"/>
              </w:rPr>
            </w:pPr>
          </w:p>
        </w:tc>
        <w:tc>
          <w:tcPr>
            <w:tcW w:w="2089" w:type="dxa"/>
            <w:vMerge/>
            <w:tcBorders>
              <w:left w:val="single" w:sz="4" w:space="0" w:color="auto"/>
              <w:right w:val="single" w:sz="4" w:space="0" w:color="auto"/>
            </w:tcBorders>
            <w:shd w:val="clear" w:color="auto" w:fill="auto"/>
            <w:vAlign w:val="center"/>
            <w:hideMark/>
          </w:tcPr>
          <w:p w14:paraId="3E8D9275" w14:textId="77777777" w:rsidR="007709C6" w:rsidRPr="007709C6" w:rsidRDefault="007709C6" w:rsidP="007709C6">
            <w:pPr>
              <w:ind w:right="-53"/>
              <w:jc w:val="center"/>
              <w:rPr>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14:paraId="58387AA7" w14:textId="77777777" w:rsidR="007709C6" w:rsidRPr="007709C6" w:rsidRDefault="007709C6" w:rsidP="007709C6">
            <w:pPr>
              <w:jc w:val="center"/>
              <w:rPr>
                <w:sz w:val="22"/>
                <w:szCs w:val="22"/>
                <w:lang w:eastAsia="en-US"/>
              </w:rPr>
            </w:pPr>
            <w:r w:rsidRPr="007709C6">
              <w:rPr>
                <w:sz w:val="22"/>
                <w:szCs w:val="22"/>
                <w:lang w:eastAsia="en-US"/>
              </w:rPr>
              <w:t>с 01.01.2028</w:t>
            </w:r>
          </w:p>
        </w:tc>
        <w:tc>
          <w:tcPr>
            <w:tcW w:w="974" w:type="dxa"/>
            <w:tcBorders>
              <w:top w:val="single" w:sz="4" w:space="0" w:color="auto"/>
              <w:left w:val="single" w:sz="4" w:space="0" w:color="auto"/>
              <w:bottom w:val="single" w:sz="4" w:space="0" w:color="auto"/>
              <w:right w:val="single" w:sz="4" w:space="0" w:color="auto"/>
            </w:tcBorders>
            <w:shd w:val="clear" w:color="auto" w:fill="auto"/>
            <w:noWrap/>
          </w:tcPr>
          <w:p w14:paraId="09C644F1" w14:textId="77777777" w:rsidR="007709C6" w:rsidRPr="007709C6" w:rsidRDefault="007709C6" w:rsidP="007709C6">
            <w:pPr>
              <w:jc w:val="center"/>
              <w:rPr>
                <w:sz w:val="22"/>
                <w:szCs w:val="22"/>
                <w:lang w:eastAsia="en-US"/>
              </w:rPr>
            </w:pPr>
            <w:r w:rsidRPr="007709C6">
              <w:rPr>
                <w:sz w:val="22"/>
                <w:szCs w:val="22"/>
                <w:lang w:eastAsia="en-US"/>
              </w:rPr>
              <w:t>1 053,19</w:t>
            </w:r>
          </w:p>
        </w:tc>
        <w:tc>
          <w:tcPr>
            <w:tcW w:w="975" w:type="dxa"/>
            <w:tcBorders>
              <w:top w:val="single" w:sz="4" w:space="0" w:color="auto"/>
              <w:left w:val="single" w:sz="4" w:space="0" w:color="auto"/>
              <w:bottom w:val="single" w:sz="4" w:space="0" w:color="auto"/>
              <w:right w:val="nil"/>
            </w:tcBorders>
            <w:shd w:val="clear" w:color="auto" w:fill="auto"/>
            <w:noWrap/>
            <w:vAlign w:val="center"/>
            <w:hideMark/>
          </w:tcPr>
          <w:p w14:paraId="164F9716" w14:textId="77777777" w:rsidR="007709C6" w:rsidRPr="007709C6" w:rsidRDefault="007709C6" w:rsidP="007709C6">
            <w:pPr>
              <w:ind w:left="-33" w:right="-53"/>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0663F00D"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42FCDA05"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7944CD9A" w14:textId="77777777" w:rsidR="007709C6" w:rsidRPr="007709C6" w:rsidRDefault="007709C6" w:rsidP="007709C6">
            <w:pPr>
              <w:jc w:val="center"/>
              <w:rPr>
                <w:sz w:val="22"/>
                <w:szCs w:val="22"/>
                <w:lang w:eastAsia="en-US"/>
              </w:rPr>
            </w:pPr>
            <w:r w:rsidRPr="007709C6">
              <w:rPr>
                <w:sz w:val="22"/>
                <w:szCs w:val="22"/>
                <w:lang w:eastAsia="en-US"/>
              </w:rPr>
              <w:t>x</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07A57" w14:textId="77777777" w:rsidR="007709C6" w:rsidRPr="007709C6" w:rsidRDefault="007709C6" w:rsidP="007709C6">
            <w:pPr>
              <w:ind w:right="-2"/>
              <w:jc w:val="center"/>
              <w:rPr>
                <w:sz w:val="22"/>
                <w:szCs w:val="22"/>
                <w:lang w:val="en-US" w:eastAsia="en-US"/>
              </w:rPr>
            </w:pPr>
            <w:r w:rsidRPr="007709C6">
              <w:rPr>
                <w:sz w:val="22"/>
                <w:szCs w:val="22"/>
                <w:lang w:val="en-US" w:eastAsia="en-US"/>
              </w:rPr>
              <w:t>x</w:t>
            </w:r>
          </w:p>
        </w:tc>
      </w:tr>
      <w:tr w:rsidR="007709C6" w:rsidRPr="007709C6" w14:paraId="3C353136" w14:textId="77777777" w:rsidTr="006D5EE3">
        <w:trPr>
          <w:trHeight w:val="267"/>
          <w:jc w:val="center"/>
        </w:trPr>
        <w:tc>
          <w:tcPr>
            <w:tcW w:w="1391" w:type="dxa"/>
            <w:vMerge/>
            <w:tcBorders>
              <w:left w:val="single" w:sz="4" w:space="0" w:color="auto"/>
              <w:right w:val="single" w:sz="4" w:space="0" w:color="auto"/>
            </w:tcBorders>
            <w:shd w:val="clear" w:color="auto" w:fill="auto"/>
            <w:vAlign w:val="center"/>
            <w:hideMark/>
          </w:tcPr>
          <w:p w14:paraId="04D89B28" w14:textId="77777777" w:rsidR="007709C6" w:rsidRPr="007709C6" w:rsidRDefault="007709C6" w:rsidP="007709C6">
            <w:pPr>
              <w:rPr>
                <w:sz w:val="22"/>
                <w:szCs w:val="22"/>
              </w:rPr>
            </w:pPr>
          </w:p>
        </w:tc>
        <w:tc>
          <w:tcPr>
            <w:tcW w:w="2089" w:type="dxa"/>
            <w:vMerge/>
            <w:tcBorders>
              <w:left w:val="single" w:sz="4" w:space="0" w:color="auto"/>
              <w:bottom w:val="single" w:sz="4" w:space="0" w:color="auto"/>
              <w:right w:val="single" w:sz="4" w:space="0" w:color="auto"/>
            </w:tcBorders>
            <w:shd w:val="clear" w:color="auto" w:fill="auto"/>
            <w:vAlign w:val="center"/>
            <w:hideMark/>
          </w:tcPr>
          <w:p w14:paraId="04C50A74" w14:textId="77777777" w:rsidR="007709C6" w:rsidRPr="007709C6" w:rsidRDefault="007709C6" w:rsidP="007709C6">
            <w:pPr>
              <w:ind w:right="-53"/>
              <w:jc w:val="center"/>
              <w:rPr>
                <w:sz w:val="22"/>
                <w:szCs w:val="22"/>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hideMark/>
          </w:tcPr>
          <w:p w14:paraId="162EAB1B" w14:textId="77777777" w:rsidR="007709C6" w:rsidRPr="007709C6" w:rsidRDefault="007709C6" w:rsidP="007709C6">
            <w:pPr>
              <w:jc w:val="center"/>
              <w:rPr>
                <w:sz w:val="22"/>
                <w:szCs w:val="22"/>
                <w:lang w:eastAsia="en-US"/>
              </w:rPr>
            </w:pPr>
            <w:r w:rsidRPr="007709C6">
              <w:rPr>
                <w:sz w:val="22"/>
                <w:szCs w:val="22"/>
                <w:lang w:eastAsia="en-US"/>
              </w:rPr>
              <w:t>с 01.07.2028</w:t>
            </w:r>
          </w:p>
        </w:tc>
        <w:tc>
          <w:tcPr>
            <w:tcW w:w="974" w:type="dxa"/>
            <w:tcBorders>
              <w:top w:val="nil"/>
              <w:left w:val="single" w:sz="4" w:space="0" w:color="auto"/>
              <w:bottom w:val="single" w:sz="4" w:space="0" w:color="auto"/>
              <w:right w:val="single" w:sz="4" w:space="0" w:color="auto"/>
            </w:tcBorders>
            <w:shd w:val="clear" w:color="auto" w:fill="auto"/>
            <w:noWrap/>
          </w:tcPr>
          <w:p w14:paraId="1766EFAC" w14:textId="77777777" w:rsidR="007709C6" w:rsidRPr="007709C6" w:rsidRDefault="007709C6" w:rsidP="007709C6">
            <w:pPr>
              <w:jc w:val="center"/>
              <w:rPr>
                <w:sz w:val="22"/>
                <w:szCs w:val="22"/>
                <w:lang w:eastAsia="en-US"/>
              </w:rPr>
            </w:pPr>
            <w:r w:rsidRPr="007709C6">
              <w:rPr>
                <w:sz w:val="22"/>
                <w:szCs w:val="22"/>
                <w:lang w:eastAsia="en-US"/>
              </w:rPr>
              <w:t>1 116,84</w:t>
            </w:r>
          </w:p>
        </w:tc>
        <w:tc>
          <w:tcPr>
            <w:tcW w:w="975" w:type="dxa"/>
            <w:tcBorders>
              <w:top w:val="single" w:sz="4" w:space="0" w:color="auto"/>
              <w:left w:val="single" w:sz="4" w:space="0" w:color="auto"/>
              <w:bottom w:val="single" w:sz="4" w:space="0" w:color="auto"/>
              <w:right w:val="nil"/>
            </w:tcBorders>
            <w:shd w:val="clear" w:color="auto" w:fill="auto"/>
            <w:noWrap/>
            <w:vAlign w:val="center"/>
            <w:hideMark/>
          </w:tcPr>
          <w:p w14:paraId="63054A30" w14:textId="77777777" w:rsidR="007709C6" w:rsidRPr="007709C6" w:rsidRDefault="007709C6" w:rsidP="007709C6">
            <w:pPr>
              <w:ind w:left="-33" w:right="-53"/>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5CFBEFD3"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482C4A11"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662254E7" w14:textId="77777777" w:rsidR="007709C6" w:rsidRPr="007709C6" w:rsidRDefault="007709C6" w:rsidP="007709C6">
            <w:pPr>
              <w:jc w:val="center"/>
              <w:rPr>
                <w:sz w:val="22"/>
                <w:szCs w:val="22"/>
                <w:lang w:eastAsia="en-US"/>
              </w:rPr>
            </w:pPr>
            <w:r w:rsidRPr="007709C6">
              <w:rPr>
                <w:sz w:val="22"/>
                <w:szCs w:val="22"/>
                <w:lang w:eastAsia="en-US"/>
              </w:rPr>
              <w:t>x</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FFCE1" w14:textId="77777777" w:rsidR="007709C6" w:rsidRPr="007709C6" w:rsidRDefault="007709C6" w:rsidP="007709C6">
            <w:pPr>
              <w:ind w:right="-2"/>
              <w:jc w:val="center"/>
              <w:rPr>
                <w:sz w:val="22"/>
                <w:szCs w:val="22"/>
                <w:lang w:val="en-US" w:eastAsia="en-US"/>
              </w:rPr>
            </w:pPr>
            <w:r w:rsidRPr="007709C6">
              <w:rPr>
                <w:sz w:val="22"/>
                <w:szCs w:val="22"/>
                <w:lang w:val="en-US" w:eastAsia="en-US"/>
              </w:rPr>
              <w:t>x</w:t>
            </w:r>
          </w:p>
        </w:tc>
      </w:tr>
      <w:tr w:rsidR="007709C6" w:rsidRPr="007709C6" w14:paraId="507CB3CD" w14:textId="77777777" w:rsidTr="006D5EE3">
        <w:trPr>
          <w:trHeight w:val="267"/>
          <w:jc w:val="center"/>
        </w:trPr>
        <w:tc>
          <w:tcPr>
            <w:tcW w:w="1391" w:type="dxa"/>
            <w:vMerge/>
            <w:tcBorders>
              <w:left w:val="single" w:sz="4" w:space="0" w:color="auto"/>
              <w:right w:val="single" w:sz="4" w:space="0" w:color="auto"/>
            </w:tcBorders>
            <w:shd w:val="clear" w:color="auto" w:fill="auto"/>
            <w:vAlign w:val="center"/>
            <w:hideMark/>
          </w:tcPr>
          <w:p w14:paraId="5FADA68D" w14:textId="77777777" w:rsidR="007709C6" w:rsidRPr="007709C6" w:rsidRDefault="007709C6" w:rsidP="007709C6">
            <w:pPr>
              <w:rPr>
                <w:sz w:val="22"/>
                <w:szCs w:val="22"/>
              </w:rPr>
            </w:pPr>
          </w:p>
        </w:tc>
        <w:tc>
          <w:tcPr>
            <w:tcW w:w="2089" w:type="dxa"/>
            <w:tcBorders>
              <w:top w:val="single" w:sz="4" w:space="0" w:color="auto"/>
              <w:left w:val="single" w:sz="4" w:space="0" w:color="auto"/>
              <w:bottom w:val="single" w:sz="4" w:space="0" w:color="auto"/>
              <w:right w:val="nil"/>
            </w:tcBorders>
            <w:shd w:val="clear" w:color="auto" w:fill="auto"/>
            <w:vAlign w:val="center"/>
            <w:hideMark/>
          </w:tcPr>
          <w:p w14:paraId="23DB696F" w14:textId="77777777" w:rsidR="007709C6" w:rsidRPr="007709C6" w:rsidRDefault="007709C6" w:rsidP="007709C6">
            <w:pPr>
              <w:ind w:right="-53"/>
              <w:jc w:val="center"/>
              <w:rPr>
                <w:sz w:val="22"/>
                <w:szCs w:val="22"/>
              </w:rPr>
            </w:pPr>
            <w:r w:rsidRPr="007709C6">
              <w:rPr>
                <w:sz w:val="22"/>
                <w:szCs w:val="22"/>
              </w:rPr>
              <w:t>Двухставочный</w:t>
            </w:r>
          </w:p>
        </w:tc>
        <w:tc>
          <w:tcPr>
            <w:tcW w:w="1391" w:type="dxa"/>
            <w:tcBorders>
              <w:top w:val="single" w:sz="4" w:space="0" w:color="auto"/>
              <w:left w:val="single" w:sz="4" w:space="0" w:color="auto"/>
              <w:bottom w:val="single" w:sz="4" w:space="0" w:color="auto"/>
              <w:right w:val="nil"/>
            </w:tcBorders>
            <w:shd w:val="clear" w:color="auto" w:fill="auto"/>
            <w:noWrap/>
            <w:vAlign w:val="center"/>
            <w:hideMark/>
          </w:tcPr>
          <w:p w14:paraId="3368849E" w14:textId="77777777" w:rsidR="007709C6" w:rsidRPr="007709C6" w:rsidRDefault="007709C6" w:rsidP="007709C6">
            <w:pPr>
              <w:jc w:val="center"/>
              <w:rPr>
                <w:sz w:val="22"/>
                <w:szCs w:val="22"/>
              </w:rPr>
            </w:pPr>
            <w:r w:rsidRPr="007709C6">
              <w:rPr>
                <w:sz w:val="22"/>
                <w:szCs w:val="22"/>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4BB46B34" w14:textId="77777777" w:rsidR="007709C6" w:rsidRPr="007709C6" w:rsidRDefault="007709C6" w:rsidP="007709C6">
            <w:pPr>
              <w:jc w:val="center"/>
              <w:rPr>
                <w:sz w:val="22"/>
                <w:szCs w:val="22"/>
                <w:lang w:eastAsia="en-US"/>
              </w:rPr>
            </w:pPr>
            <w:r w:rsidRPr="007709C6">
              <w:rPr>
                <w:sz w:val="22"/>
                <w:szCs w:val="22"/>
                <w:lang w:eastAsia="en-US"/>
              </w:rPr>
              <w:t>x</w:t>
            </w:r>
          </w:p>
        </w:tc>
        <w:tc>
          <w:tcPr>
            <w:tcW w:w="975" w:type="dxa"/>
            <w:tcBorders>
              <w:top w:val="single" w:sz="4" w:space="0" w:color="auto"/>
              <w:left w:val="single" w:sz="4" w:space="0" w:color="auto"/>
              <w:bottom w:val="single" w:sz="4" w:space="0" w:color="auto"/>
              <w:right w:val="nil"/>
            </w:tcBorders>
            <w:shd w:val="clear" w:color="auto" w:fill="auto"/>
            <w:noWrap/>
            <w:vAlign w:val="center"/>
            <w:hideMark/>
          </w:tcPr>
          <w:p w14:paraId="63818082" w14:textId="77777777" w:rsidR="007709C6" w:rsidRPr="007709C6" w:rsidRDefault="007709C6" w:rsidP="007709C6">
            <w:pPr>
              <w:ind w:left="-33" w:right="-53"/>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7A2BD42A"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7E774065"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3FEE6DAF" w14:textId="77777777" w:rsidR="007709C6" w:rsidRPr="007709C6" w:rsidRDefault="007709C6" w:rsidP="007709C6">
            <w:pPr>
              <w:jc w:val="center"/>
              <w:rPr>
                <w:sz w:val="22"/>
                <w:szCs w:val="22"/>
                <w:lang w:eastAsia="en-US"/>
              </w:rPr>
            </w:pPr>
            <w:r w:rsidRPr="007709C6">
              <w:rPr>
                <w:sz w:val="22"/>
                <w:szCs w:val="22"/>
                <w:lang w:eastAsia="en-US"/>
              </w:rPr>
              <w:t>x</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2AA51" w14:textId="77777777" w:rsidR="007709C6" w:rsidRPr="007709C6" w:rsidRDefault="007709C6" w:rsidP="007709C6">
            <w:pPr>
              <w:ind w:right="-2"/>
              <w:jc w:val="center"/>
              <w:rPr>
                <w:sz w:val="22"/>
                <w:szCs w:val="22"/>
                <w:lang w:val="en-US" w:eastAsia="en-US"/>
              </w:rPr>
            </w:pPr>
            <w:r w:rsidRPr="007709C6">
              <w:rPr>
                <w:sz w:val="22"/>
                <w:szCs w:val="22"/>
                <w:lang w:val="en-US" w:eastAsia="en-US"/>
              </w:rPr>
              <w:t>x</w:t>
            </w:r>
          </w:p>
        </w:tc>
      </w:tr>
      <w:tr w:rsidR="007709C6" w:rsidRPr="007709C6" w14:paraId="11F83F5D" w14:textId="77777777" w:rsidTr="006D5EE3">
        <w:trPr>
          <w:trHeight w:val="267"/>
          <w:jc w:val="center"/>
        </w:trPr>
        <w:tc>
          <w:tcPr>
            <w:tcW w:w="1391" w:type="dxa"/>
            <w:vMerge/>
            <w:tcBorders>
              <w:left w:val="single" w:sz="4" w:space="0" w:color="auto"/>
              <w:right w:val="single" w:sz="4" w:space="0" w:color="auto"/>
            </w:tcBorders>
            <w:shd w:val="clear" w:color="auto" w:fill="auto"/>
            <w:vAlign w:val="center"/>
            <w:hideMark/>
          </w:tcPr>
          <w:p w14:paraId="5B0A9929" w14:textId="77777777" w:rsidR="007709C6" w:rsidRPr="007709C6" w:rsidRDefault="007709C6" w:rsidP="007709C6">
            <w:pPr>
              <w:rPr>
                <w:sz w:val="22"/>
                <w:szCs w:val="22"/>
              </w:rPr>
            </w:pPr>
          </w:p>
        </w:tc>
        <w:tc>
          <w:tcPr>
            <w:tcW w:w="2089" w:type="dxa"/>
            <w:tcBorders>
              <w:top w:val="single" w:sz="4" w:space="0" w:color="auto"/>
              <w:left w:val="single" w:sz="4" w:space="0" w:color="auto"/>
              <w:bottom w:val="single" w:sz="4" w:space="0" w:color="auto"/>
              <w:right w:val="nil"/>
            </w:tcBorders>
            <w:shd w:val="clear" w:color="auto" w:fill="auto"/>
            <w:vAlign w:val="center"/>
            <w:hideMark/>
          </w:tcPr>
          <w:p w14:paraId="40A2A3FE" w14:textId="77777777" w:rsidR="007709C6" w:rsidRPr="007709C6" w:rsidRDefault="007709C6" w:rsidP="007709C6">
            <w:pPr>
              <w:ind w:right="-53"/>
              <w:jc w:val="center"/>
              <w:rPr>
                <w:sz w:val="22"/>
                <w:szCs w:val="22"/>
              </w:rPr>
            </w:pPr>
            <w:r w:rsidRPr="007709C6">
              <w:rPr>
                <w:sz w:val="22"/>
                <w:szCs w:val="22"/>
              </w:rPr>
              <w:t>Ставка за тепловую энергию, руб./Гкал</w:t>
            </w:r>
          </w:p>
        </w:tc>
        <w:tc>
          <w:tcPr>
            <w:tcW w:w="1391" w:type="dxa"/>
            <w:tcBorders>
              <w:top w:val="single" w:sz="4" w:space="0" w:color="auto"/>
              <w:left w:val="single" w:sz="4" w:space="0" w:color="auto"/>
              <w:bottom w:val="single" w:sz="4" w:space="0" w:color="auto"/>
              <w:right w:val="nil"/>
            </w:tcBorders>
            <w:shd w:val="clear" w:color="auto" w:fill="auto"/>
            <w:noWrap/>
            <w:vAlign w:val="center"/>
            <w:hideMark/>
          </w:tcPr>
          <w:p w14:paraId="3A7A28E8" w14:textId="77777777" w:rsidR="007709C6" w:rsidRPr="007709C6" w:rsidRDefault="007709C6" w:rsidP="007709C6">
            <w:pPr>
              <w:jc w:val="center"/>
              <w:rPr>
                <w:sz w:val="22"/>
                <w:szCs w:val="22"/>
              </w:rPr>
            </w:pPr>
            <w:r w:rsidRPr="007709C6">
              <w:rPr>
                <w:sz w:val="22"/>
                <w:szCs w:val="22"/>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7B8019C1" w14:textId="77777777" w:rsidR="007709C6" w:rsidRPr="007709C6" w:rsidRDefault="007709C6" w:rsidP="007709C6">
            <w:pPr>
              <w:jc w:val="center"/>
              <w:rPr>
                <w:sz w:val="22"/>
                <w:szCs w:val="22"/>
                <w:lang w:eastAsia="en-US"/>
              </w:rPr>
            </w:pPr>
            <w:r w:rsidRPr="007709C6">
              <w:rPr>
                <w:sz w:val="22"/>
                <w:szCs w:val="22"/>
                <w:lang w:eastAsia="en-US"/>
              </w:rPr>
              <w:t>x</w:t>
            </w:r>
          </w:p>
        </w:tc>
        <w:tc>
          <w:tcPr>
            <w:tcW w:w="975" w:type="dxa"/>
            <w:tcBorders>
              <w:top w:val="single" w:sz="4" w:space="0" w:color="auto"/>
              <w:left w:val="single" w:sz="4" w:space="0" w:color="auto"/>
              <w:bottom w:val="single" w:sz="4" w:space="0" w:color="auto"/>
              <w:right w:val="nil"/>
            </w:tcBorders>
            <w:shd w:val="clear" w:color="auto" w:fill="auto"/>
            <w:noWrap/>
            <w:vAlign w:val="center"/>
            <w:hideMark/>
          </w:tcPr>
          <w:p w14:paraId="7C68FA45" w14:textId="77777777" w:rsidR="007709C6" w:rsidRPr="007709C6" w:rsidRDefault="007709C6" w:rsidP="007709C6">
            <w:pPr>
              <w:ind w:left="-33" w:right="-53"/>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62561E54"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1CD660B2"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674860E2" w14:textId="77777777" w:rsidR="007709C6" w:rsidRPr="007709C6" w:rsidRDefault="007709C6" w:rsidP="007709C6">
            <w:pPr>
              <w:jc w:val="center"/>
              <w:rPr>
                <w:sz w:val="22"/>
                <w:szCs w:val="22"/>
                <w:lang w:eastAsia="en-US"/>
              </w:rPr>
            </w:pPr>
            <w:r w:rsidRPr="007709C6">
              <w:rPr>
                <w:sz w:val="22"/>
                <w:szCs w:val="22"/>
                <w:lang w:eastAsia="en-US"/>
              </w:rPr>
              <w:t>x</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99E3C" w14:textId="77777777" w:rsidR="007709C6" w:rsidRPr="007709C6" w:rsidRDefault="007709C6" w:rsidP="007709C6">
            <w:pPr>
              <w:ind w:right="-2"/>
              <w:jc w:val="center"/>
              <w:rPr>
                <w:sz w:val="22"/>
                <w:szCs w:val="22"/>
                <w:lang w:val="en-US" w:eastAsia="en-US"/>
              </w:rPr>
            </w:pPr>
            <w:r w:rsidRPr="007709C6">
              <w:rPr>
                <w:sz w:val="22"/>
                <w:szCs w:val="22"/>
                <w:lang w:val="en-US" w:eastAsia="en-US"/>
              </w:rPr>
              <w:t>x</w:t>
            </w:r>
          </w:p>
        </w:tc>
      </w:tr>
      <w:tr w:rsidR="007709C6" w:rsidRPr="007709C6" w14:paraId="015B4AD6" w14:textId="77777777" w:rsidTr="006D5EE3">
        <w:trPr>
          <w:trHeight w:val="267"/>
          <w:jc w:val="center"/>
        </w:trPr>
        <w:tc>
          <w:tcPr>
            <w:tcW w:w="1391" w:type="dxa"/>
            <w:vMerge/>
            <w:tcBorders>
              <w:left w:val="single" w:sz="4" w:space="0" w:color="auto"/>
              <w:bottom w:val="single" w:sz="4" w:space="0" w:color="auto"/>
              <w:right w:val="single" w:sz="4" w:space="0" w:color="auto"/>
            </w:tcBorders>
            <w:shd w:val="clear" w:color="auto" w:fill="auto"/>
            <w:vAlign w:val="center"/>
            <w:hideMark/>
          </w:tcPr>
          <w:p w14:paraId="7BA384E9" w14:textId="77777777" w:rsidR="007709C6" w:rsidRPr="007709C6" w:rsidRDefault="007709C6" w:rsidP="007709C6">
            <w:pPr>
              <w:rPr>
                <w:sz w:val="22"/>
                <w:szCs w:val="22"/>
              </w:rPr>
            </w:pPr>
          </w:p>
        </w:tc>
        <w:tc>
          <w:tcPr>
            <w:tcW w:w="2089" w:type="dxa"/>
            <w:tcBorders>
              <w:top w:val="single" w:sz="4" w:space="0" w:color="auto"/>
              <w:left w:val="single" w:sz="4" w:space="0" w:color="auto"/>
              <w:bottom w:val="single" w:sz="4" w:space="0" w:color="auto"/>
              <w:right w:val="nil"/>
            </w:tcBorders>
            <w:shd w:val="clear" w:color="auto" w:fill="auto"/>
            <w:vAlign w:val="center"/>
            <w:hideMark/>
          </w:tcPr>
          <w:p w14:paraId="4B2ECC57" w14:textId="77777777" w:rsidR="007709C6" w:rsidRPr="007709C6" w:rsidRDefault="007709C6" w:rsidP="007709C6">
            <w:pPr>
              <w:ind w:right="-53"/>
              <w:jc w:val="center"/>
              <w:rPr>
                <w:sz w:val="22"/>
                <w:szCs w:val="22"/>
              </w:rPr>
            </w:pPr>
            <w:r w:rsidRPr="007709C6">
              <w:rPr>
                <w:sz w:val="22"/>
                <w:szCs w:val="22"/>
              </w:rPr>
              <w:t>Ставка за содержание тепловой мощности, тыс. руб./Гкал/ч в мес.</w:t>
            </w:r>
          </w:p>
        </w:tc>
        <w:tc>
          <w:tcPr>
            <w:tcW w:w="1391" w:type="dxa"/>
            <w:tcBorders>
              <w:top w:val="single" w:sz="4" w:space="0" w:color="auto"/>
              <w:left w:val="single" w:sz="4" w:space="0" w:color="auto"/>
              <w:bottom w:val="single" w:sz="4" w:space="0" w:color="auto"/>
              <w:right w:val="nil"/>
            </w:tcBorders>
            <w:shd w:val="clear" w:color="auto" w:fill="auto"/>
            <w:noWrap/>
            <w:vAlign w:val="center"/>
            <w:hideMark/>
          </w:tcPr>
          <w:p w14:paraId="5D61FC72" w14:textId="77777777" w:rsidR="007709C6" w:rsidRPr="007709C6" w:rsidRDefault="007709C6" w:rsidP="007709C6">
            <w:pPr>
              <w:jc w:val="center"/>
              <w:rPr>
                <w:sz w:val="22"/>
                <w:szCs w:val="22"/>
              </w:rPr>
            </w:pPr>
            <w:r w:rsidRPr="007709C6">
              <w:rPr>
                <w:sz w:val="22"/>
                <w:szCs w:val="22"/>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131E8F43" w14:textId="77777777" w:rsidR="007709C6" w:rsidRPr="007709C6" w:rsidRDefault="007709C6" w:rsidP="007709C6">
            <w:pPr>
              <w:jc w:val="center"/>
              <w:rPr>
                <w:sz w:val="22"/>
                <w:szCs w:val="22"/>
                <w:lang w:eastAsia="en-US"/>
              </w:rPr>
            </w:pPr>
            <w:r w:rsidRPr="007709C6">
              <w:rPr>
                <w:sz w:val="22"/>
                <w:szCs w:val="22"/>
                <w:lang w:eastAsia="en-US"/>
              </w:rPr>
              <w:t>x</w:t>
            </w:r>
          </w:p>
        </w:tc>
        <w:tc>
          <w:tcPr>
            <w:tcW w:w="975" w:type="dxa"/>
            <w:tcBorders>
              <w:top w:val="single" w:sz="4" w:space="0" w:color="auto"/>
              <w:left w:val="single" w:sz="4" w:space="0" w:color="auto"/>
              <w:bottom w:val="single" w:sz="4" w:space="0" w:color="auto"/>
              <w:right w:val="nil"/>
            </w:tcBorders>
            <w:shd w:val="clear" w:color="auto" w:fill="auto"/>
            <w:noWrap/>
            <w:vAlign w:val="center"/>
            <w:hideMark/>
          </w:tcPr>
          <w:p w14:paraId="166ABBC2" w14:textId="77777777" w:rsidR="007709C6" w:rsidRPr="007709C6" w:rsidRDefault="007709C6" w:rsidP="007709C6">
            <w:pPr>
              <w:ind w:left="-33" w:right="-53"/>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17B1C0B8"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193B1203" w14:textId="77777777" w:rsidR="007709C6" w:rsidRPr="007709C6" w:rsidRDefault="007709C6" w:rsidP="007709C6">
            <w:pPr>
              <w:jc w:val="center"/>
              <w:rPr>
                <w:sz w:val="22"/>
                <w:szCs w:val="22"/>
                <w:lang w:eastAsia="en-US"/>
              </w:rPr>
            </w:pPr>
            <w:r w:rsidRPr="007709C6">
              <w:rPr>
                <w:sz w:val="22"/>
                <w:szCs w:val="22"/>
                <w:lang w:eastAsia="en-US"/>
              </w:rPr>
              <w:t>x</w:t>
            </w:r>
          </w:p>
        </w:tc>
        <w:tc>
          <w:tcPr>
            <w:tcW w:w="974" w:type="dxa"/>
            <w:tcBorders>
              <w:top w:val="single" w:sz="4" w:space="0" w:color="auto"/>
              <w:left w:val="single" w:sz="4" w:space="0" w:color="auto"/>
              <w:bottom w:val="single" w:sz="4" w:space="0" w:color="auto"/>
              <w:right w:val="nil"/>
            </w:tcBorders>
            <w:shd w:val="clear" w:color="auto" w:fill="auto"/>
            <w:noWrap/>
            <w:vAlign w:val="center"/>
            <w:hideMark/>
          </w:tcPr>
          <w:p w14:paraId="0A2EB54A" w14:textId="77777777" w:rsidR="007709C6" w:rsidRPr="007709C6" w:rsidRDefault="007709C6" w:rsidP="007709C6">
            <w:pPr>
              <w:jc w:val="center"/>
              <w:rPr>
                <w:sz w:val="22"/>
                <w:szCs w:val="22"/>
                <w:lang w:eastAsia="en-US"/>
              </w:rPr>
            </w:pPr>
            <w:r w:rsidRPr="007709C6">
              <w:rPr>
                <w:sz w:val="22"/>
                <w:szCs w:val="22"/>
                <w:lang w:eastAsia="en-US"/>
              </w:rPr>
              <w:t>x</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D9433" w14:textId="77777777" w:rsidR="007709C6" w:rsidRPr="007709C6" w:rsidRDefault="007709C6" w:rsidP="007709C6">
            <w:pPr>
              <w:ind w:right="-2"/>
              <w:jc w:val="center"/>
              <w:rPr>
                <w:sz w:val="22"/>
                <w:szCs w:val="22"/>
                <w:lang w:val="en-US" w:eastAsia="en-US"/>
              </w:rPr>
            </w:pPr>
            <w:r w:rsidRPr="007709C6">
              <w:rPr>
                <w:sz w:val="22"/>
                <w:szCs w:val="22"/>
                <w:lang w:val="en-US" w:eastAsia="en-US"/>
              </w:rPr>
              <w:t>x</w:t>
            </w:r>
          </w:p>
        </w:tc>
      </w:tr>
    </w:tbl>
    <w:p w14:paraId="2652B335" w14:textId="77777777" w:rsidR="007709C6" w:rsidRPr="007709C6" w:rsidRDefault="007709C6" w:rsidP="007709C6">
      <w:pPr>
        <w:tabs>
          <w:tab w:val="left" w:pos="5580"/>
          <w:tab w:val="left" w:pos="9498"/>
        </w:tabs>
        <w:sectPr w:rsidR="007709C6" w:rsidRPr="007709C6" w:rsidSect="007709C6">
          <w:pgSz w:w="11906" w:h="16838"/>
          <w:pgMar w:top="709" w:right="707" w:bottom="426" w:left="1418" w:header="709" w:footer="709" w:gutter="0"/>
          <w:cols w:space="708"/>
          <w:docGrid w:linePitch="360"/>
        </w:sectPr>
      </w:pPr>
    </w:p>
    <w:p w14:paraId="239FBAAB" w14:textId="7B8619DA" w:rsidR="007709C6" w:rsidRPr="00AE0629" w:rsidRDefault="007709C6" w:rsidP="007709C6">
      <w:pPr>
        <w:tabs>
          <w:tab w:val="left" w:pos="5580"/>
          <w:tab w:val="left" w:pos="9498"/>
        </w:tabs>
        <w:ind w:left="-4836" w:right="-569" w:firstLine="10365"/>
      </w:pPr>
      <w:r w:rsidRPr="00AE0629">
        <w:lastRenderedPageBreak/>
        <w:t xml:space="preserve">Приложение № </w:t>
      </w:r>
      <w:r>
        <w:t xml:space="preserve">50 </w:t>
      </w:r>
      <w:r w:rsidRPr="00AE0629">
        <w:t xml:space="preserve">к протоколу № </w:t>
      </w:r>
      <w:r>
        <w:t>80</w:t>
      </w:r>
    </w:p>
    <w:p w14:paraId="41C8F3D5" w14:textId="77777777" w:rsidR="007709C6" w:rsidRPr="00AE0629" w:rsidRDefault="007709C6" w:rsidP="007709C6">
      <w:pPr>
        <w:tabs>
          <w:tab w:val="left" w:pos="5580"/>
          <w:tab w:val="left" w:pos="9498"/>
        </w:tabs>
        <w:ind w:left="-4836" w:right="-569" w:firstLine="10365"/>
      </w:pPr>
      <w:r w:rsidRPr="00AE0629">
        <w:t>заседания правления Региональной</w:t>
      </w:r>
    </w:p>
    <w:p w14:paraId="553F17AE" w14:textId="77777777" w:rsidR="007709C6" w:rsidRPr="00AE0629" w:rsidRDefault="007709C6" w:rsidP="007709C6">
      <w:pPr>
        <w:tabs>
          <w:tab w:val="left" w:pos="5580"/>
          <w:tab w:val="left" w:pos="9498"/>
        </w:tabs>
        <w:ind w:left="-4836" w:right="-569" w:firstLine="10365"/>
      </w:pPr>
      <w:r w:rsidRPr="00AE0629">
        <w:t>энергетической комиссии</w:t>
      </w:r>
    </w:p>
    <w:p w14:paraId="707C5E3A" w14:textId="77777777" w:rsidR="007709C6" w:rsidRDefault="007709C6" w:rsidP="007709C6">
      <w:pPr>
        <w:tabs>
          <w:tab w:val="left" w:pos="5580"/>
          <w:tab w:val="left" w:pos="9498"/>
        </w:tabs>
        <w:ind w:left="-4836" w:right="-569" w:firstLine="10365"/>
      </w:pPr>
      <w:r w:rsidRPr="00AE0629">
        <w:t xml:space="preserve">Кузбасса от </w:t>
      </w:r>
      <w:r>
        <w:t>19</w:t>
      </w:r>
      <w:r w:rsidRPr="00AE0629">
        <w:t>.1</w:t>
      </w:r>
      <w:r>
        <w:t>2</w:t>
      </w:r>
      <w:r w:rsidRPr="00AE0629">
        <w:t>.2023</w:t>
      </w:r>
    </w:p>
    <w:p w14:paraId="1C0D00F4" w14:textId="77777777" w:rsidR="007709C6" w:rsidRPr="007709C6" w:rsidRDefault="007709C6" w:rsidP="007709C6">
      <w:pPr>
        <w:tabs>
          <w:tab w:val="left" w:pos="5580"/>
          <w:tab w:val="left" w:pos="9498"/>
        </w:tabs>
        <w:ind w:left="-4836" w:right="-569" w:firstLine="9231"/>
      </w:pPr>
    </w:p>
    <w:p w14:paraId="39EA40AC" w14:textId="77777777" w:rsidR="007709C6" w:rsidRPr="007709C6" w:rsidRDefault="007709C6" w:rsidP="007709C6">
      <w:pPr>
        <w:ind w:left="-284" w:right="-143"/>
        <w:jc w:val="center"/>
        <w:rPr>
          <w:b/>
          <w:bCs/>
          <w:kern w:val="32"/>
          <w:sz w:val="28"/>
          <w:szCs w:val="28"/>
        </w:rPr>
      </w:pPr>
      <w:r w:rsidRPr="007709C6">
        <w:rPr>
          <w:b/>
          <w:bCs/>
          <w:kern w:val="32"/>
          <w:sz w:val="28"/>
          <w:szCs w:val="28"/>
        </w:rPr>
        <w:t xml:space="preserve">Долгосрочные параметры регулирования </w:t>
      </w:r>
      <w:r w:rsidRPr="007709C6">
        <w:rPr>
          <w:b/>
          <w:sz w:val="28"/>
          <w:szCs w:val="28"/>
        </w:rPr>
        <w:t xml:space="preserve">АО «Кузбассэнерго» </w:t>
      </w:r>
      <w:r w:rsidRPr="007709C6">
        <w:rPr>
          <w:b/>
          <w:sz w:val="28"/>
          <w:szCs w:val="28"/>
        </w:rPr>
        <w:br/>
      </w:r>
      <w:r w:rsidRPr="007709C6">
        <w:rPr>
          <w:b/>
          <w:bCs/>
          <w:kern w:val="32"/>
          <w:sz w:val="28"/>
          <w:szCs w:val="28"/>
        </w:rPr>
        <w:t xml:space="preserve">для формирования долгосрочных тарифов на теплоноситель, </w:t>
      </w:r>
    </w:p>
    <w:p w14:paraId="6ABFCA84" w14:textId="77777777" w:rsidR="007709C6" w:rsidRPr="007709C6" w:rsidRDefault="007709C6" w:rsidP="007709C6">
      <w:pPr>
        <w:ind w:left="-284" w:right="-1"/>
        <w:jc w:val="center"/>
        <w:rPr>
          <w:b/>
          <w:bCs/>
          <w:sz w:val="28"/>
          <w:szCs w:val="28"/>
        </w:rPr>
      </w:pPr>
      <w:r w:rsidRPr="007709C6">
        <w:rPr>
          <w:b/>
          <w:bCs/>
          <w:sz w:val="28"/>
          <w:szCs w:val="28"/>
        </w:rPr>
        <w:t>реализуемый на потребительском рынке Мысковского городского округа, на период с 01.01.2024 по 31.12.2028</w:t>
      </w:r>
    </w:p>
    <w:p w14:paraId="5AC92775" w14:textId="77777777" w:rsidR="007709C6" w:rsidRPr="007709C6" w:rsidRDefault="007709C6" w:rsidP="007709C6">
      <w:pPr>
        <w:ind w:left="-284" w:right="-143"/>
        <w:jc w:val="center"/>
        <w:rPr>
          <w:b/>
          <w:bCs/>
          <w:kern w:val="32"/>
          <w:sz w:val="28"/>
          <w:szCs w:val="28"/>
        </w:rPr>
      </w:pPr>
    </w:p>
    <w:tbl>
      <w:tblPr>
        <w:tblW w:w="103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850"/>
        <w:gridCol w:w="993"/>
        <w:gridCol w:w="1175"/>
        <w:gridCol w:w="1124"/>
        <w:gridCol w:w="836"/>
        <w:gridCol w:w="1120"/>
        <w:gridCol w:w="1401"/>
        <w:gridCol w:w="839"/>
      </w:tblGrid>
      <w:tr w:rsidR="007709C6" w:rsidRPr="007709C6" w14:paraId="7F160434" w14:textId="77777777" w:rsidTr="006D5EE3">
        <w:trPr>
          <w:trHeight w:val="2062"/>
        </w:trPr>
        <w:tc>
          <w:tcPr>
            <w:tcW w:w="2014" w:type="dxa"/>
            <w:vMerge w:val="restart"/>
            <w:shd w:val="clear" w:color="auto" w:fill="auto"/>
            <w:vAlign w:val="center"/>
          </w:tcPr>
          <w:p w14:paraId="71FB96DB" w14:textId="77777777" w:rsidR="007709C6" w:rsidRPr="007709C6" w:rsidRDefault="007709C6" w:rsidP="007709C6">
            <w:pPr>
              <w:ind w:right="-2"/>
              <w:jc w:val="center"/>
              <w:rPr>
                <w:sz w:val="20"/>
                <w:szCs w:val="20"/>
              </w:rPr>
            </w:pPr>
            <w:r w:rsidRPr="007709C6">
              <w:rPr>
                <w:sz w:val="20"/>
                <w:szCs w:val="20"/>
              </w:rPr>
              <w:t>Наименование регулируемой организации</w:t>
            </w:r>
          </w:p>
        </w:tc>
        <w:tc>
          <w:tcPr>
            <w:tcW w:w="850" w:type="dxa"/>
            <w:vMerge w:val="restart"/>
            <w:shd w:val="clear" w:color="auto" w:fill="auto"/>
            <w:vAlign w:val="center"/>
          </w:tcPr>
          <w:p w14:paraId="5BD74A37" w14:textId="77777777" w:rsidR="007709C6" w:rsidRPr="007709C6" w:rsidRDefault="007709C6" w:rsidP="007709C6">
            <w:pPr>
              <w:ind w:left="-91" w:right="-103" w:hanging="91"/>
              <w:jc w:val="center"/>
              <w:rPr>
                <w:sz w:val="20"/>
                <w:szCs w:val="20"/>
              </w:rPr>
            </w:pPr>
            <w:r w:rsidRPr="007709C6">
              <w:rPr>
                <w:sz w:val="20"/>
                <w:szCs w:val="20"/>
              </w:rPr>
              <w:t>Период</w:t>
            </w:r>
          </w:p>
        </w:tc>
        <w:tc>
          <w:tcPr>
            <w:tcW w:w="993" w:type="dxa"/>
            <w:shd w:val="clear" w:color="auto" w:fill="auto"/>
            <w:vAlign w:val="center"/>
          </w:tcPr>
          <w:p w14:paraId="6D470727" w14:textId="77777777" w:rsidR="007709C6" w:rsidRPr="007709C6" w:rsidRDefault="007709C6" w:rsidP="007709C6">
            <w:pPr>
              <w:ind w:right="-2"/>
              <w:jc w:val="center"/>
              <w:rPr>
                <w:sz w:val="20"/>
                <w:szCs w:val="20"/>
              </w:rPr>
            </w:pPr>
            <w:r w:rsidRPr="007709C6">
              <w:rPr>
                <w:sz w:val="20"/>
                <w:szCs w:val="20"/>
              </w:rPr>
              <w:t>Базовый</w:t>
            </w:r>
          </w:p>
          <w:p w14:paraId="58EA67F1" w14:textId="77777777" w:rsidR="007709C6" w:rsidRPr="007709C6" w:rsidRDefault="007709C6" w:rsidP="007709C6">
            <w:pPr>
              <w:ind w:right="-2"/>
              <w:jc w:val="center"/>
              <w:rPr>
                <w:sz w:val="20"/>
                <w:szCs w:val="20"/>
              </w:rPr>
            </w:pPr>
            <w:r w:rsidRPr="007709C6">
              <w:rPr>
                <w:sz w:val="20"/>
                <w:szCs w:val="20"/>
              </w:rPr>
              <w:t>уровень опера-</w:t>
            </w:r>
          </w:p>
          <w:p w14:paraId="33A25D4C" w14:textId="77777777" w:rsidR="007709C6" w:rsidRPr="007709C6" w:rsidRDefault="007709C6" w:rsidP="007709C6">
            <w:pPr>
              <w:ind w:right="-2"/>
              <w:jc w:val="center"/>
              <w:rPr>
                <w:sz w:val="20"/>
                <w:szCs w:val="20"/>
              </w:rPr>
            </w:pPr>
            <w:r w:rsidRPr="007709C6">
              <w:rPr>
                <w:sz w:val="20"/>
                <w:szCs w:val="20"/>
              </w:rPr>
              <w:t>ционных расходов</w:t>
            </w:r>
          </w:p>
        </w:tc>
        <w:tc>
          <w:tcPr>
            <w:tcW w:w="1175" w:type="dxa"/>
            <w:shd w:val="clear" w:color="auto" w:fill="auto"/>
            <w:vAlign w:val="center"/>
          </w:tcPr>
          <w:p w14:paraId="76E1F0CB" w14:textId="77777777" w:rsidR="007709C6" w:rsidRPr="007709C6" w:rsidRDefault="007709C6" w:rsidP="007709C6">
            <w:pPr>
              <w:ind w:left="-112" w:right="-2"/>
              <w:jc w:val="center"/>
              <w:rPr>
                <w:sz w:val="20"/>
                <w:szCs w:val="20"/>
              </w:rPr>
            </w:pPr>
            <w:r w:rsidRPr="007709C6">
              <w:rPr>
                <w:sz w:val="20"/>
                <w:szCs w:val="20"/>
              </w:rPr>
              <w:t>Индекс эффектив-ности опера-ционных расходов</w:t>
            </w:r>
          </w:p>
        </w:tc>
        <w:tc>
          <w:tcPr>
            <w:tcW w:w="1124" w:type="dxa"/>
            <w:shd w:val="clear" w:color="auto" w:fill="auto"/>
            <w:vAlign w:val="center"/>
          </w:tcPr>
          <w:p w14:paraId="54DF80D3" w14:textId="77777777" w:rsidR="007709C6" w:rsidRPr="007709C6" w:rsidRDefault="007709C6" w:rsidP="007709C6">
            <w:pPr>
              <w:ind w:right="-2"/>
              <w:jc w:val="center"/>
              <w:rPr>
                <w:sz w:val="20"/>
                <w:szCs w:val="20"/>
              </w:rPr>
            </w:pPr>
            <w:r w:rsidRPr="007709C6">
              <w:rPr>
                <w:sz w:val="20"/>
                <w:szCs w:val="20"/>
              </w:rPr>
              <w:t>Норма-тивный уровень прибыли</w:t>
            </w:r>
          </w:p>
        </w:tc>
        <w:tc>
          <w:tcPr>
            <w:tcW w:w="836" w:type="dxa"/>
            <w:vMerge w:val="restart"/>
            <w:shd w:val="clear" w:color="auto" w:fill="auto"/>
            <w:vAlign w:val="center"/>
          </w:tcPr>
          <w:p w14:paraId="1D5DF9D8" w14:textId="77777777" w:rsidR="007709C6" w:rsidRPr="007709C6" w:rsidRDefault="007709C6" w:rsidP="007709C6">
            <w:pPr>
              <w:ind w:right="-2"/>
              <w:jc w:val="center"/>
              <w:rPr>
                <w:sz w:val="20"/>
                <w:szCs w:val="20"/>
              </w:rPr>
            </w:pPr>
            <w:r w:rsidRPr="007709C6">
              <w:rPr>
                <w:sz w:val="20"/>
                <w:szCs w:val="20"/>
              </w:rPr>
              <w:t>Уро-вень на-деж-ности тепло-снаб-жения</w:t>
            </w:r>
          </w:p>
        </w:tc>
        <w:tc>
          <w:tcPr>
            <w:tcW w:w="1120" w:type="dxa"/>
            <w:vMerge w:val="restart"/>
            <w:shd w:val="clear" w:color="auto" w:fill="auto"/>
            <w:vAlign w:val="center"/>
          </w:tcPr>
          <w:p w14:paraId="3946891E" w14:textId="77777777" w:rsidR="007709C6" w:rsidRPr="007709C6" w:rsidRDefault="007709C6" w:rsidP="007709C6">
            <w:pPr>
              <w:ind w:right="-2"/>
              <w:jc w:val="center"/>
              <w:rPr>
                <w:sz w:val="20"/>
                <w:szCs w:val="20"/>
              </w:rPr>
            </w:pPr>
            <w:r w:rsidRPr="007709C6">
              <w:rPr>
                <w:sz w:val="20"/>
                <w:szCs w:val="20"/>
              </w:rPr>
              <w:t>Показа-тели энерго-сбере-жения и энергети-ческой эффек-тивности</w:t>
            </w:r>
          </w:p>
        </w:tc>
        <w:tc>
          <w:tcPr>
            <w:tcW w:w="1401" w:type="dxa"/>
            <w:vMerge w:val="restart"/>
            <w:shd w:val="clear" w:color="auto" w:fill="auto"/>
            <w:vAlign w:val="center"/>
          </w:tcPr>
          <w:p w14:paraId="62071FD5" w14:textId="77777777" w:rsidR="007709C6" w:rsidRPr="007709C6" w:rsidRDefault="007709C6" w:rsidP="007709C6">
            <w:pPr>
              <w:ind w:right="-2"/>
              <w:jc w:val="center"/>
              <w:rPr>
                <w:sz w:val="20"/>
                <w:szCs w:val="20"/>
              </w:rPr>
            </w:pPr>
            <w:r w:rsidRPr="007709C6">
              <w:rPr>
                <w:sz w:val="20"/>
                <w:szCs w:val="20"/>
              </w:rPr>
              <w:t>Реализация программ в области энергосбе-режения и повышения энергети-ческой эффектив-ности</w:t>
            </w:r>
          </w:p>
        </w:tc>
        <w:tc>
          <w:tcPr>
            <w:tcW w:w="839" w:type="dxa"/>
            <w:vMerge w:val="restart"/>
            <w:shd w:val="clear" w:color="auto" w:fill="auto"/>
            <w:vAlign w:val="center"/>
          </w:tcPr>
          <w:p w14:paraId="465D29B6" w14:textId="77777777" w:rsidR="007709C6" w:rsidRPr="007709C6" w:rsidRDefault="007709C6" w:rsidP="007709C6">
            <w:pPr>
              <w:ind w:right="-2"/>
              <w:jc w:val="center"/>
              <w:rPr>
                <w:sz w:val="20"/>
                <w:szCs w:val="20"/>
              </w:rPr>
            </w:pPr>
            <w:r w:rsidRPr="007709C6">
              <w:rPr>
                <w:sz w:val="20"/>
                <w:szCs w:val="20"/>
              </w:rPr>
              <w:t>Дина-мика изме-нения расхо-дов на топли-во</w:t>
            </w:r>
          </w:p>
        </w:tc>
      </w:tr>
      <w:tr w:rsidR="007709C6" w:rsidRPr="007709C6" w14:paraId="26831510" w14:textId="77777777" w:rsidTr="006D5EE3">
        <w:trPr>
          <w:trHeight w:val="146"/>
        </w:trPr>
        <w:tc>
          <w:tcPr>
            <w:tcW w:w="2014" w:type="dxa"/>
            <w:vMerge/>
            <w:shd w:val="clear" w:color="auto" w:fill="auto"/>
          </w:tcPr>
          <w:p w14:paraId="0AAC3DF9" w14:textId="77777777" w:rsidR="007709C6" w:rsidRPr="007709C6" w:rsidRDefault="007709C6" w:rsidP="007709C6">
            <w:pPr>
              <w:ind w:right="-2"/>
              <w:rPr>
                <w:sz w:val="22"/>
                <w:szCs w:val="22"/>
              </w:rPr>
            </w:pPr>
          </w:p>
        </w:tc>
        <w:tc>
          <w:tcPr>
            <w:tcW w:w="850" w:type="dxa"/>
            <w:vMerge/>
            <w:shd w:val="clear" w:color="auto" w:fill="auto"/>
          </w:tcPr>
          <w:p w14:paraId="0CD22F55" w14:textId="77777777" w:rsidR="007709C6" w:rsidRPr="007709C6" w:rsidRDefault="007709C6" w:rsidP="007709C6">
            <w:pPr>
              <w:ind w:right="-2"/>
              <w:rPr>
                <w:sz w:val="22"/>
                <w:szCs w:val="22"/>
              </w:rPr>
            </w:pPr>
          </w:p>
        </w:tc>
        <w:tc>
          <w:tcPr>
            <w:tcW w:w="993" w:type="dxa"/>
            <w:shd w:val="clear" w:color="auto" w:fill="auto"/>
          </w:tcPr>
          <w:p w14:paraId="766E9A5B" w14:textId="77777777" w:rsidR="007709C6" w:rsidRPr="007709C6" w:rsidRDefault="007709C6" w:rsidP="007709C6">
            <w:pPr>
              <w:ind w:right="-2"/>
              <w:jc w:val="center"/>
              <w:rPr>
                <w:sz w:val="22"/>
                <w:szCs w:val="22"/>
              </w:rPr>
            </w:pPr>
            <w:r w:rsidRPr="007709C6">
              <w:rPr>
                <w:sz w:val="22"/>
                <w:szCs w:val="22"/>
              </w:rPr>
              <w:t>тыс. руб.</w:t>
            </w:r>
          </w:p>
        </w:tc>
        <w:tc>
          <w:tcPr>
            <w:tcW w:w="1175" w:type="dxa"/>
            <w:shd w:val="clear" w:color="auto" w:fill="auto"/>
          </w:tcPr>
          <w:p w14:paraId="0C248408" w14:textId="77777777" w:rsidR="007709C6" w:rsidRPr="007709C6" w:rsidRDefault="007709C6" w:rsidP="007709C6">
            <w:pPr>
              <w:ind w:right="-2"/>
              <w:jc w:val="center"/>
              <w:rPr>
                <w:sz w:val="22"/>
                <w:szCs w:val="22"/>
              </w:rPr>
            </w:pPr>
            <w:r w:rsidRPr="007709C6">
              <w:rPr>
                <w:sz w:val="22"/>
                <w:szCs w:val="22"/>
              </w:rPr>
              <w:t>%</w:t>
            </w:r>
          </w:p>
        </w:tc>
        <w:tc>
          <w:tcPr>
            <w:tcW w:w="1124" w:type="dxa"/>
            <w:shd w:val="clear" w:color="auto" w:fill="auto"/>
          </w:tcPr>
          <w:p w14:paraId="6FE9DAD4" w14:textId="77777777" w:rsidR="007709C6" w:rsidRPr="007709C6" w:rsidRDefault="007709C6" w:rsidP="007709C6">
            <w:pPr>
              <w:ind w:right="-2"/>
              <w:jc w:val="center"/>
              <w:rPr>
                <w:sz w:val="22"/>
                <w:szCs w:val="22"/>
              </w:rPr>
            </w:pPr>
            <w:r w:rsidRPr="007709C6">
              <w:rPr>
                <w:sz w:val="22"/>
                <w:szCs w:val="22"/>
              </w:rPr>
              <w:t>тыс. руб.</w:t>
            </w:r>
          </w:p>
        </w:tc>
        <w:tc>
          <w:tcPr>
            <w:tcW w:w="836" w:type="dxa"/>
            <w:vMerge/>
            <w:shd w:val="clear" w:color="auto" w:fill="auto"/>
          </w:tcPr>
          <w:p w14:paraId="797CF27F" w14:textId="77777777" w:rsidR="007709C6" w:rsidRPr="007709C6" w:rsidRDefault="007709C6" w:rsidP="007709C6">
            <w:pPr>
              <w:ind w:right="-2"/>
              <w:rPr>
                <w:sz w:val="22"/>
                <w:szCs w:val="22"/>
              </w:rPr>
            </w:pPr>
          </w:p>
        </w:tc>
        <w:tc>
          <w:tcPr>
            <w:tcW w:w="1120" w:type="dxa"/>
            <w:vMerge/>
            <w:tcBorders>
              <w:bottom w:val="single" w:sz="4" w:space="0" w:color="auto"/>
            </w:tcBorders>
            <w:shd w:val="clear" w:color="auto" w:fill="auto"/>
          </w:tcPr>
          <w:p w14:paraId="496FD92A" w14:textId="77777777" w:rsidR="007709C6" w:rsidRPr="007709C6" w:rsidRDefault="007709C6" w:rsidP="007709C6">
            <w:pPr>
              <w:ind w:right="-2"/>
              <w:rPr>
                <w:sz w:val="22"/>
                <w:szCs w:val="22"/>
              </w:rPr>
            </w:pPr>
          </w:p>
        </w:tc>
        <w:tc>
          <w:tcPr>
            <w:tcW w:w="1401" w:type="dxa"/>
            <w:vMerge/>
            <w:shd w:val="clear" w:color="auto" w:fill="auto"/>
          </w:tcPr>
          <w:p w14:paraId="62EAF0CE" w14:textId="77777777" w:rsidR="007709C6" w:rsidRPr="007709C6" w:rsidRDefault="007709C6" w:rsidP="007709C6">
            <w:pPr>
              <w:ind w:right="-2"/>
              <w:rPr>
                <w:sz w:val="22"/>
                <w:szCs w:val="22"/>
              </w:rPr>
            </w:pPr>
          </w:p>
        </w:tc>
        <w:tc>
          <w:tcPr>
            <w:tcW w:w="839" w:type="dxa"/>
            <w:vMerge/>
            <w:shd w:val="clear" w:color="auto" w:fill="auto"/>
          </w:tcPr>
          <w:p w14:paraId="6A24F2CA" w14:textId="77777777" w:rsidR="007709C6" w:rsidRPr="007709C6" w:rsidRDefault="007709C6" w:rsidP="007709C6">
            <w:pPr>
              <w:ind w:right="-2"/>
              <w:rPr>
                <w:sz w:val="22"/>
                <w:szCs w:val="22"/>
              </w:rPr>
            </w:pPr>
          </w:p>
        </w:tc>
      </w:tr>
      <w:tr w:rsidR="007709C6" w:rsidRPr="007709C6" w14:paraId="74AC1D2F" w14:textId="77777777" w:rsidTr="006D5EE3">
        <w:trPr>
          <w:trHeight w:val="128"/>
        </w:trPr>
        <w:tc>
          <w:tcPr>
            <w:tcW w:w="2014" w:type="dxa"/>
            <w:shd w:val="clear" w:color="auto" w:fill="auto"/>
            <w:vAlign w:val="center"/>
          </w:tcPr>
          <w:p w14:paraId="0DCBCCF3" w14:textId="77777777" w:rsidR="007709C6" w:rsidRPr="007709C6" w:rsidRDefault="007709C6" w:rsidP="007709C6">
            <w:pPr>
              <w:ind w:right="-2"/>
              <w:jc w:val="center"/>
              <w:rPr>
                <w:bCs/>
                <w:kern w:val="32"/>
                <w:sz w:val="22"/>
                <w:szCs w:val="22"/>
              </w:rPr>
            </w:pPr>
            <w:r w:rsidRPr="007709C6">
              <w:rPr>
                <w:bCs/>
                <w:kern w:val="32"/>
                <w:sz w:val="22"/>
                <w:szCs w:val="22"/>
              </w:rPr>
              <w:t>1</w:t>
            </w:r>
          </w:p>
        </w:tc>
        <w:tc>
          <w:tcPr>
            <w:tcW w:w="850" w:type="dxa"/>
            <w:shd w:val="clear" w:color="auto" w:fill="auto"/>
            <w:vAlign w:val="center"/>
          </w:tcPr>
          <w:p w14:paraId="5E823A5A" w14:textId="77777777" w:rsidR="007709C6" w:rsidRPr="007709C6" w:rsidRDefault="007709C6" w:rsidP="007709C6">
            <w:pPr>
              <w:jc w:val="center"/>
              <w:rPr>
                <w:sz w:val="22"/>
                <w:szCs w:val="22"/>
              </w:rPr>
            </w:pPr>
            <w:r w:rsidRPr="007709C6">
              <w:rPr>
                <w:sz w:val="22"/>
                <w:szCs w:val="22"/>
              </w:rPr>
              <w:t>2</w:t>
            </w:r>
          </w:p>
        </w:tc>
        <w:tc>
          <w:tcPr>
            <w:tcW w:w="993" w:type="dxa"/>
            <w:shd w:val="clear" w:color="auto" w:fill="auto"/>
            <w:vAlign w:val="center"/>
          </w:tcPr>
          <w:p w14:paraId="450571C0" w14:textId="77777777" w:rsidR="007709C6" w:rsidRPr="007709C6" w:rsidRDefault="007709C6" w:rsidP="007709C6">
            <w:pPr>
              <w:jc w:val="center"/>
              <w:rPr>
                <w:sz w:val="22"/>
                <w:szCs w:val="22"/>
              </w:rPr>
            </w:pPr>
            <w:r w:rsidRPr="007709C6">
              <w:rPr>
                <w:sz w:val="22"/>
                <w:szCs w:val="22"/>
              </w:rPr>
              <w:t>3</w:t>
            </w:r>
          </w:p>
        </w:tc>
        <w:tc>
          <w:tcPr>
            <w:tcW w:w="1175" w:type="dxa"/>
            <w:shd w:val="clear" w:color="auto" w:fill="auto"/>
            <w:vAlign w:val="center"/>
          </w:tcPr>
          <w:p w14:paraId="7CE9B188" w14:textId="77777777" w:rsidR="007709C6" w:rsidRPr="007709C6" w:rsidRDefault="007709C6" w:rsidP="007709C6">
            <w:pPr>
              <w:jc w:val="center"/>
              <w:rPr>
                <w:sz w:val="22"/>
                <w:szCs w:val="22"/>
              </w:rPr>
            </w:pPr>
            <w:r w:rsidRPr="007709C6">
              <w:rPr>
                <w:sz w:val="22"/>
                <w:szCs w:val="22"/>
              </w:rPr>
              <w:t>4</w:t>
            </w:r>
          </w:p>
        </w:tc>
        <w:tc>
          <w:tcPr>
            <w:tcW w:w="1124" w:type="dxa"/>
            <w:shd w:val="clear" w:color="auto" w:fill="auto"/>
            <w:vAlign w:val="center"/>
          </w:tcPr>
          <w:p w14:paraId="2C4CA5FE" w14:textId="77777777" w:rsidR="007709C6" w:rsidRPr="007709C6" w:rsidRDefault="007709C6" w:rsidP="007709C6">
            <w:pPr>
              <w:jc w:val="center"/>
              <w:rPr>
                <w:sz w:val="22"/>
                <w:szCs w:val="22"/>
              </w:rPr>
            </w:pPr>
            <w:r w:rsidRPr="007709C6">
              <w:rPr>
                <w:sz w:val="22"/>
                <w:szCs w:val="22"/>
              </w:rPr>
              <w:t>5</w:t>
            </w:r>
          </w:p>
        </w:tc>
        <w:tc>
          <w:tcPr>
            <w:tcW w:w="836" w:type="dxa"/>
            <w:tcBorders>
              <w:right w:val="single" w:sz="4" w:space="0" w:color="auto"/>
            </w:tcBorders>
            <w:shd w:val="clear" w:color="auto" w:fill="auto"/>
            <w:vAlign w:val="center"/>
          </w:tcPr>
          <w:p w14:paraId="1388D738" w14:textId="77777777" w:rsidR="007709C6" w:rsidRPr="007709C6" w:rsidRDefault="007709C6" w:rsidP="007709C6">
            <w:pPr>
              <w:jc w:val="center"/>
              <w:rPr>
                <w:sz w:val="22"/>
                <w:szCs w:val="22"/>
              </w:rPr>
            </w:pPr>
            <w:r w:rsidRPr="007709C6">
              <w:rPr>
                <w:sz w:val="22"/>
                <w:szCs w:val="22"/>
              </w:rPr>
              <w:t>6</w:t>
            </w:r>
          </w:p>
        </w:tc>
        <w:tc>
          <w:tcPr>
            <w:tcW w:w="1120" w:type="dxa"/>
            <w:tcBorders>
              <w:top w:val="single" w:sz="4" w:space="0" w:color="auto"/>
              <w:left w:val="single" w:sz="4" w:space="0" w:color="auto"/>
              <w:right w:val="single" w:sz="4" w:space="0" w:color="auto"/>
            </w:tcBorders>
            <w:shd w:val="clear" w:color="auto" w:fill="auto"/>
            <w:vAlign w:val="center"/>
          </w:tcPr>
          <w:p w14:paraId="03B53FF0" w14:textId="77777777" w:rsidR="007709C6" w:rsidRPr="007709C6" w:rsidRDefault="007709C6" w:rsidP="007709C6">
            <w:pPr>
              <w:jc w:val="center"/>
              <w:rPr>
                <w:sz w:val="22"/>
                <w:szCs w:val="22"/>
              </w:rPr>
            </w:pPr>
            <w:r w:rsidRPr="007709C6">
              <w:rPr>
                <w:sz w:val="22"/>
                <w:szCs w:val="22"/>
              </w:rPr>
              <w:t>7</w:t>
            </w:r>
          </w:p>
        </w:tc>
        <w:tc>
          <w:tcPr>
            <w:tcW w:w="1401" w:type="dxa"/>
            <w:tcBorders>
              <w:left w:val="single" w:sz="4" w:space="0" w:color="auto"/>
            </w:tcBorders>
            <w:shd w:val="clear" w:color="auto" w:fill="auto"/>
            <w:vAlign w:val="center"/>
          </w:tcPr>
          <w:p w14:paraId="5B627D54" w14:textId="77777777" w:rsidR="007709C6" w:rsidRPr="007709C6" w:rsidRDefault="007709C6" w:rsidP="007709C6">
            <w:pPr>
              <w:jc w:val="center"/>
              <w:rPr>
                <w:sz w:val="22"/>
                <w:szCs w:val="22"/>
              </w:rPr>
            </w:pPr>
            <w:r w:rsidRPr="007709C6">
              <w:rPr>
                <w:sz w:val="22"/>
                <w:szCs w:val="22"/>
              </w:rPr>
              <w:t>8</w:t>
            </w:r>
          </w:p>
        </w:tc>
        <w:tc>
          <w:tcPr>
            <w:tcW w:w="839" w:type="dxa"/>
            <w:shd w:val="clear" w:color="auto" w:fill="auto"/>
            <w:vAlign w:val="center"/>
          </w:tcPr>
          <w:p w14:paraId="6C6EE09F" w14:textId="77777777" w:rsidR="007709C6" w:rsidRPr="007709C6" w:rsidRDefault="007709C6" w:rsidP="007709C6">
            <w:pPr>
              <w:jc w:val="center"/>
              <w:rPr>
                <w:sz w:val="22"/>
                <w:szCs w:val="22"/>
              </w:rPr>
            </w:pPr>
            <w:r w:rsidRPr="007709C6">
              <w:rPr>
                <w:sz w:val="22"/>
                <w:szCs w:val="22"/>
              </w:rPr>
              <w:t>9</w:t>
            </w:r>
          </w:p>
        </w:tc>
      </w:tr>
      <w:tr w:rsidR="007709C6" w:rsidRPr="007709C6" w14:paraId="3911CACC" w14:textId="77777777" w:rsidTr="006D5EE3">
        <w:trPr>
          <w:trHeight w:val="567"/>
        </w:trPr>
        <w:tc>
          <w:tcPr>
            <w:tcW w:w="2014" w:type="dxa"/>
            <w:vMerge w:val="restart"/>
            <w:shd w:val="clear" w:color="auto" w:fill="auto"/>
            <w:vAlign w:val="center"/>
          </w:tcPr>
          <w:p w14:paraId="09E883CC" w14:textId="77777777" w:rsidR="007709C6" w:rsidRPr="007709C6" w:rsidRDefault="007709C6" w:rsidP="007709C6">
            <w:pPr>
              <w:ind w:right="-2"/>
              <w:jc w:val="center"/>
              <w:rPr>
                <w:sz w:val="22"/>
                <w:szCs w:val="22"/>
              </w:rPr>
            </w:pPr>
            <w:r w:rsidRPr="007709C6">
              <w:rPr>
                <w:sz w:val="22"/>
                <w:szCs w:val="22"/>
              </w:rPr>
              <w:t>АО «Кузбассэнерго»</w:t>
            </w:r>
          </w:p>
        </w:tc>
        <w:tc>
          <w:tcPr>
            <w:tcW w:w="850" w:type="dxa"/>
            <w:shd w:val="clear" w:color="auto" w:fill="auto"/>
            <w:vAlign w:val="center"/>
          </w:tcPr>
          <w:p w14:paraId="3814D5FE" w14:textId="77777777" w:rsidR="007709C6" w:rsidRPr="007709C6" w:rsidRDefault="007709C6" w:rsidP="007709C6">
            <w:pPr>
              <w:jc w:val="center"/>
              <w:rPr>
                <w:sz w:val="22"/>
                <w:szCs w:val="22"/>
              </w:rPr>
            </w:pPr>
            <w:r w:rsidRPr="007709C6">
              <w:rPr>
                <w:sz w:val="22"/>
                <w:szCs w:val="22"/>
              </w:rPr>
              <w:t>2024</w:t>
            </w:r>
          </w:p>
        </w:tc>
        <w:tc>
          <w:tcPr>
            <w:tcW w:w="993" w:type="dxa"/>
            <w:shd w:val="clear" w:color="auto" w:fill="auto"/>
            <w:vAlign w:val="center"/>
          </w:tcPr>
          <w:p w14:paraId="1262438C" w14:textId="77777777" w:rsidR="007709C6" w:rsidRPr="007709C6" w:rsidRDefault="007709C6" w:rsidP="007709C6">
            <w:pPr>
              <w:jc w:val="center"/>
              <w:rPr>
                <w:sz w:val="22"/>
                <w:szCs w:val="22"/>
              </w:rPr>
            </w:pPr>
            <w:r w:rsidRPr="007709C6">
              <w:rPr>
                <w:sz w:val="22"/>
                <w:szCs w:val="22"/>
              </w:rPr>
              <w:t>7 217</w:t>
            </w:r>
          </w:p>
        </w:tc>
        <w:tc>
          <w:tcPr>
            <w:tcW w:w="1175" w:type="dxa"/>
            <w:shd w:val="clear" w:color="auto" w:fill="auto"/>
            <w:vAlign w:val="center"/>
          </w:tcPr>
          <w:p w14:paraId="5EC61644" w14:textId="77777777" w:rsidR="007709C6" w:rsidRPr="007709C6" w:rsidRDefault="007709C6" w:rsidP="007709C6">
            <w:pPr>
              <w:jc w:val="center"/>
              <w:rPr>
                <w:sz w:val="22"/>
                <w:szCs w:val="22"/>
              </w:rPr>
            </w:pPr>
            <w:r w:rsidRPr="007709C6">
              <w:rPr>
                <w:sz w:val="22"/>
                <w:szCs w:val="22"/>
              </w:rPr>
              <w:t>х</w:t>
            </w:r>
          </w:p>
        </w:tc>
        <w:tc>
          <w:tcPr>
            <w:tcW w:w="1124" w:type="dxa"/>
            <w:shd w:val="clear" w:color="auto" w:fill="auto"/>
            <w:vAlign w:val="center"/>
          </w:tcPr>
          <w:p w14:paraId="705128AF" w14:textId="77777777" w:rsidR="007709C6" w:rsidRPr="007709C6" w:rsidRDefault="007709C6" w:rsidP="007709C6">
            <w:pPr>
              <w:jc w:val="center"/>
              <w:rPr>
                <w:sz w:val="22"/>
                <w:szCs w:val="22"/>
              </w:rPr>
            </w:pPr>
            <w:r w:rsidRPr="007709C6">
              <w:rPr>
                <w:sz w:val="22"/>
                <w:szCs w:val="22"/>
              </w:rPr>
              <w:t>х</w:t>
            </w:r>
          </w:p>
        </w:tc>
        <w:tc>
          <w:tcPr>
            <w:tcW w:w="836" w:type="dxa"/>
            <w:shd w:val="clear" w:color="auto" w:fill="auto"/>
            <w:vAlign w:val="center"/>
          </w:tcPr>
          <w:p w14:paraId="7492B6AF" w14:textId="77777777" w:rsidR="007709C6" w:rsidRPr="007709C6" w:rsidRDefault="007709C6" w:rsidP="007709C6">
            <w:pPr>
              <w:jc w:val="center"/>
              <w:rPr>
                <w:sz w:val="22"/>
                <w:szCs w:val="22"/>
              </w:rPr>
            </w:pPr>
            <w:r w:rsidRPr="007709C6">
              <w:rPr>
                <w:sz w:val="22"/>
                <w:szCs w:val="22"/>
              </w:rPr>
              <w:t>x</w:t>
            </w:r>
          </w:p>
        </w:tc>
        <w:tc>
          <w:tcPr>
            <w:tcW w:w="1120" w:type="dxa"/>
            <w:shd w:val="clear" w:color="auto" w:fill="auto"/>
            <w:vAlign w:val="center"/>
          </w:tcPr>
          <w:p w14:paraId="3B77542E" w14:textId="77777777" w:rsidR="007709C6" w:rsidRPr="007709C6" w:rsidRDefault="007709C6" w:rsidP="007709C6">
            <w:pPr>
              <w:jc w:val="center"/>
              <w:rPr>
                <w:sz w:val="22"/>
                <w:szCs w:val="22"/>
              </w:rPr>
            </w:pPr>
            <w:r w:rsidRPr="007709C6">
              <w:rPr>
                <w:sz w:val="22"/>
                <w:szCs w:val="22"/>
              </w:rPr>
              <w:t>x</w:t>
            </w:r>
          </w:p>
        </w:tc>
        <w:tc>
          <w:tcPr>
            <w:tcW w:w="1401" w:type="dxa"/>
            <w:shd w:val="clear" w:color="auto" w:fill="auto"/>
            <w:vAlign w:val="center"/>
          </w:tcPr>
          <w:p w14:paraId="6BE5453F" w14:textId="77777777" w:rsidR="007709C6" w:rsidRPr="007709C6" w:rsidRDefault="007709C6" w:rsidP="007709C6">
            <w:pPr>
              <w:jc w:val="center"/>
              <w:rPr>
                <w:sz w:val="22"/>
                <w:szCs w:val="22"/>
              </w:rPr>
            </w:pPr>
            <w:r w:rsidRPr="007709C6">
              <w:rPr>
                <w:sz w:val="22"/>
                <w:szCs w:val="22"/>
              </w:rPr>
              <w:t>x</w:t>
            </w:r>
          </w:p>
        </w:tc>
        <w:tc>
          <w:tcPr>
            <w:tcW w:w="839" w:type="dxa"/>
            <w:shd w:val="clear" w:color="auto" w:fill="auto"/>
            <w:vAlign w:val="center"/>
          </w:tcPr>
          <w:p w14:paraId="559E683D" w14:textId="77777777" w:rsidR="007709C6" w:rsidRPr="007709C6" w:rsidRDefault="007709C6" w:rsidP="007709C6">
            <w:pPr>
              <w:jc w:val="center"/>
              <w:rPr>
                <w:sz w:val="22"/>
                <w:szCs w:val="22"/>
              </w:rPr>
            </w:pPr>
            <w:r w:rsidRPr="007709C6">
              <w:rPr>
                <w:sz w:val="22"/>
                <w:szCs w:val="22"/>
              </w:rPr>
              <w:t>x</w:t>
            </w:r>
          </w:p>
        </w:tc>
      </w:tr>
      <w:tr w:rsidR="007709C6" w:rsidRPr="007709C6" w14:paraId="4BC56E27" w14:textId="77777777" w:rsidTr="006D5EE3">
        <w:trPr>
          <w:trHeight w:val="567"/>
        </w:trPr>
        <w:tc>
          <w:tcPr>
            <w:tcW w:w="2014" w:type="dxa"/>
            <w:vMerge/>
            <w:shd w:val="clear" w:color="auto" w:fill="auto"/>
            <w:vAlign w:val="center"/>
          </w:tcPr>
          <w:p w14:paraId="7A9DB764" w14:textId="77777777" w:rsidR="007709C6" w:rsidRPr="007709C6" w:rsidRDefault="007709C6" w:rsidP="007709C6">
            <w:pPr>
              <w:ind w:right="-2"/>
              <w:jc w:val="center"/>
              <w:rPr>
                <w:sz w:val="22"/>
                <w:szCs w:val="22"/>
              </w:rPr>
            </w:pPr>
          </w:p>
        </w:tc>
        <w:tc>
          <w:tcPr>
            <w:tcW w:w="850" w:type="dxa"/>
            <w:shd w:val="clear" w:color="auto" w:fill="auto"/>
            <w:vAlign w:val="center"/>
          </w:tcPr>
          <w:p w14:paraId="0F917BE1" w14:textId="77777777" w:rsidR="007709C6" w:rsidRPr="007709C6" w:rsidRDefault="007709C6" w:rsidP="007709C6">
            <w:pPr>
              <w:jc w:val="center"/>
              <w:rPr>
                <w:sz w:val="22"/>
                <w:szCs w:val="22"/>
              </w:rPr>
            </w:pPr>
            <w:r w:rsidRPr="007709C6">
              <w:rPr>
                <w:sz w:val="22"/>
                <w:szCs w:val="22"/>
              </w:rPr>
              <w:t>2025</w:t>
            </w:r>
          </w:p>
        </w:tc>
        <w:tc>
          <w:tcPr>
            <w:tcW w:w="993" w:type="dxa"/>
            <w:shd w:val="clear" w:color="auto" w:fill="auto"/>
            <w:vAlign w:val="center"/>
          </w:tcPr>
          <w:p w14:paraId="5B4A26A7" w14:textId="77777777" w:rsidR="007709C6" w:rsidRPr="007709C6" w:rsidRDefault="007709C6" w:rsidP="007709C6">
            <w:pPr>
              <w:jc w:val="center"/>
              <w:rPr>
                <w:sz w:val="22"/>
                <w:szCs w:val="22"/>
              </w:rPr>
            </w:pPr>
            <w:r w:rsidRPr="007709C6">
              <w:rPr>
                <w:sz w:val="22"/>
                <w:szCs w:val="22"/>
              </w:rPr>
              <w:t>x</w:t>
            </w:r>
          </w:p>
        </w:tc>
        <w:tc>
          <w:tcPr>
            <w:tcW w:w="1175" w:type="dxa"/>
            <w:shd w:val="clear" w:color="auto" w:fill="auto"/>
            <w:vAlign w:val="center"/>
          </w:tcPr>
          <w:p w14:paraId="46B9AC2F" w14:textId="77777777" w:rsidR="007709C6" w:rsidRPr="007709C6" w:rsidRDefault="007709C6" w:rsidP="007709C6">
            <w:pPr>
              <w:jc w:val="center"/>
              <w:rPr>
                <w:sz w:val="22"/>
                <w:szCs w:val="22"/>
              </w:rPr>
            </w:pPr>
            <w:r w:rsidRPr="007709C6">
              <w:rPr>
                <w:sz w:val="22"/>
                <w:szCs w:val="22"/>
              </w:rPr>
              <w:t>1,00</w:t>
            </w:r>
          </w:p>
        </w:tc>
        <w:tc>
          <w:tcPr>
            <w:tcW w:w="1124" w:type="dxa"/>
            <w:shd w:val="clear" w:color="auto" w:fill="auto"/>
            <w:vAlign w:val="center"/>
          </w:tcPr>
          <w:p w14:paraId="5C0F66E8" w14:textId="77777777" w:rsidR="007709C6" w:rsidRPr="007709C6" w:rsidRDefault="007709C6" w:rsidP="007709C6">
            <w:pPr>
              <w:jc w:val="center"/>
              <w:rPr>
                <w:sz w:val="22"/>
                <w:szCs w:val="22"/>
              </w:rPr>
            </w:pPr>
            <w:r w:rsidRPr="007709C6">
              <w:rPr>
                <w:sz w:val="22"/>
                <w:szCs w:val="22"/>
              </w:rPr>
              <w:t>х</w:t>
            </w:r>
          </w:p>
        </w:tc>
        <w:tc>
          <w:tcPr>
            <w:tcW w:w="836" w:type="dxa"/>
            <w:shd w:val="clear" w:color="auto" w:fill="auto"/>
            <w:vAlign w:val="center"/>
          </w:tcPr>
          <w:p w14:paraId="55EBB855" w14:textId="77777777" w:rsidR="007709C6" w:rsidRPr="007709C6" w:rsidRDefault="007709C6" w:rsidP="007709C6">
            <w:pPr>
              <w:jc w:val="center"/>
              <w:rPr>
                <w:sz w:val="22"/>
                <w:szCs w:val="22"/>
              </w:rPr>
            </w:pPr>
            <w:r w:rsidRPr="007709C6">
              <w:rPr>
                <w:sz w:val="22"/>
                <w:szCs w:val="22"/>
              </w:rPr>
              <w:t>x</w:t>
            </w:r>
          </w:p>
        </w:tc>
        <w:tc>
          <w:tcPr>
            <w:tcW w:w="1120" w:type="dxa"/>
            <w:shd w:val="clear" w:color="auto" w:fill="auto"/>
            <w:vAlign w:val="center"/>
          </w:tcPr>
          <w:p w14:paraId="4F0B7DDA" w14:textId="77777777" w:rsidR="007709C6" w:rsidRPr="007709C6" w:rsidRDefault="007709C6" w:rsidP="007709C6">
            <w:pPr>
              <w:jc w:val="center"/>
              <w:rPr>
                <w:sz w:val="22"/>
                <w:szCs w:val="22"/>
              </w:rPr>
            </w:pPr>
            <w:r w:rsidRPr="007709C6">
              <w:rPr>
                <w:sz w:val="22"/>
                <w:szCs w:val="22"/>
              </w:rPr>
              <w:t>x</w:t>
            </w:r>
          </w:p>
        </w:tc>
        <w:tc>
          <w:tcPr>
            <w:tcW w:w="1401" w:type="dxa"/>
            <w:shd w:val="clear" w:color="auto" w:fill="auto"/>
            <w:vAlign w:val="center"/>
          </w:tcPr>
          <w:p w14:paraId="06E80065" w14:textId="77777777" w:rsidR="007709C6" w:rsidRPr="007709C6" w:rsidRDefault="007709C6" w:rsidP="007709C6">
            <w:pPr>
              <w:jc w:val="center"/>
              <w:rPr>
                <w:sz w:val="22"/>
                <w:szCs w:val="22"/>
              </w:rPr>
            </w:pPr>
            <w:r w:rsidRPr="007709C6">
              <w:rPr>
                <w:sz w:val="22"/>
                <w:szCs w:val="22"/>
              </w:rPr>
              <w:t>x</w:t>
            </w:r>
          </w:p>
        </w:tc>
        <w:tc>
          <w:tcPr>
            <w:tcW w:w="839" w:type="dxa"/>
            <w:shd w:val="clear" w:color="auto" w:fill="auto"/>
            <w:vAlign w:val="center"/>
          </w:tcPr>
          <w:p w14:paraId="0D63E143" w14:textId="77777777" w:rsidR="007709C6" w:rsidRPr="007709C6" w:rsidRDefault="007709C6" w:rsidP="007709C6">
            <w:pPr>
              <w:jc w:val="center"/>
              <w:rPr>
                <w:sz w:val="22"/>
                <w:szCs w:val="22"/>
              </w:rPr>
            </w:pPr>
            <w:r w:rsidRPr="007709C6">
              <w:rPr>
                <w:sz w:val="22"/>
                <w:szCs w:val="22"/>
              </w:rPr>
              <w:t>x</w:t>
            </w:r>
          </w:p>
        </w:tc>
      </w:tr>
      <w:tr w:rsidR="007709C6" w:rsidRPr="007709C6" w14:paraId="6DD6A8B3" w14:textId="77777777" w:rsidTr="006D5EE3">
        <w:trPr>
          <w:trHeight w:val="567"/>
        </w:trPr>
        <w:tc>
          <w:tcPr>
            <w:tcW w:w="2014" w:type="dxa"/>
            <w:vMerge/>
            <w:shd w:val="clear" w:color="auto" w:fill="auto"/>
            <w:vAlign w:val="center"/>
          </w:tcPr>
          <w:p w14:paraId="701FAB73" w14:textId="77777777" w:rsidR="007709C6" w:rsidRPr="007709C6" w:rsidRDefault="007709C6" w:rsidP="007709C6">
            <w:pPr>
              <w:ind w:right="-2"/>
              <w:jc w:val="center"/>
              <w:rPr>
                <w:sz w:val="22"/>
                <w:szCs w:val="22"/>
              </w:rPr>
            </w:pPr>
          </w:p>
        </w:tc>
        <w:tc>
          <w:tcPr>
            <w:tcW w:w="850" w:type="dxa"/>
            <w:shd w:val="clear" w:color="auto" w:fill="auto"/>
            <w:vAlign w:val="center"/>
          </w:tcPr>
          <w:p w14:paraId="0A016074" w14:textId="77777777" w:rsidR="007709C6" w:rsidRPr="007709C6" w:rsidRDefault="007709C6" w:rsidP="007709C6">
            <w:pPr>
              <w:jc w:val="center"/>
              <w:rPr>
                <w:sz w:val="22"/>
                <w:szCs w:val="22"/>
              </w:rPr>
            </w:pPr>
            <w:r w:rsidRPr="007709C6">
              <w:rPr>
                <w:sz w:val="22"/>
                <w:szCs w:val="22"/>
              </w:rPr>
              <w:t>2026</w:t>
            </w:r>
          </w:p>
        </w:tc>
        <w:tc>
          <w:tcPr>
            <w:tcW w:w="993" w:type="dxa"/>
            <w:shd w:val="clear" w:color="auto" w:fill="auto"/>
            <w:vAlign w:val="center"/>
          </w:tcPr>
          <w:p w14:paraId="71DDF769" w14:textId="77777777" w:rsidR="007709C6" w:rsidRPr="007709C6" w:rsidRDefault="007709C6" w:rsidP="007709C6">
            <w:pPr>
              <w:jc w:val="center"/>
              <w:rPr>
                <w:sz w:val="22"/>
                <w:szCs w:val="22"/>
              </w:rPr>
            </w:pPr>
            <w:r w:rsidRPr="007709C6">
              <w:rPr>
                <w:sz w:val="22"/>
                <w:szCs w:val="22"/>
              </w:rPr>
              <w:t>x</w:t>
            </w:r>
          </w:p>
        </w:tc>
        <w:tc>
          <w:tcPr>
            <w:tcW w:w="1175" w:type="dxa"/>
            <w:shd w:val="clear" w:color="auto" w:fill="auto"/>
            <w:vAlign w:val="center"/>
          </w:tcPr>
          <w:p w14:paraId="6B697CF7" w14:textId="77777777" w:rsidR="007709C6" w:rsidRPr="007709C6" w:rsidRDefault="007709C6" w:rsidP="007709C6">
            <w:pPr>
              <w:jc w:val="center"/>
              <w:rPr>
                <w:sz w:val="22"/>
                <w:szCs w:val="22"/>
              </w:rPr>
            </w:pPr>
            <w:r w:rsidRPr="007709C6">
              <w:rPr>
                <w:sz w:val="22"/>
                <w:szCs w:val="22"/>
              </w:rPr>
              <w:t>1,00</w:t>
            </w:r>
          </w:p>
        </w:tc>
        <w:tc>
          <w:tcPr>
            <w:tcW w:w="1124" w:type="dxa"/>
            <w:shd w:val="clear" w:color="auto" w:fill="auto"/>
            <w:vAlign w:val="center"/>
          </w:tcPr>
          <w:p w14:paraId="48EBF974" w14:textId="77777777" w:rsidR="007709C6" w:rsidRPr="007709C6" w:rsidRDefault="007709C6" w:rsidP="007709C6">
            <w:pPr>
              <w:jc w:val="center"/>
              <w:rPr>
                <w:sz w:val="22"/>
                <w:szCs w:val="22"/>
              </w:rPr>
            </w:pPr>
            <w:r w:rsidRPr="007709C6">
              <w:rPr>
                <w:sz w:val="22"/>
                <w:szCs w:val="22"/>
              </w:rPr>
              <w:t>х</w:t>
            </w:r>
          </w:p>
        </w:tc>
        <w:tc>
          <w:tcPr>
            <w:tcW w:w="836" w:type="dxa"/>
            <w:shd w:val="clear" w:color="auto" w:fill="auto"/>
            <w:vAlign w:val="center"/>
          </w:tcPr>
          <w:p w14:paraId="1FCDBC5F" w14:textId="77777777" w:rsidR="007709C6" w:rsidRPr="007709C6" w:rsidRDefault="007709C6" w:rsidP="007709C6">
            <w:pPr>
              <w:jc w:val="center"/>
              <w:rPr>
                <w:sz w:val="22"/>
                <w:szCs w:val="22"/>
              </w:rPr>
            </w:pPr>
            <w:r w:rsidRPr="007709C6">
              <w:rPr>
                <w:sz w:val="22"/>
                <w:szCs w:val="22"/>
              </w:rPr>
              <w:t>x</w:t>
            </w:r>
          </w:p>
        </w:tc>
        <w:tc>
          <w:tcPr>
            <w:tcW w:w="1120" w:type="dxa"/>
            <w:shd w:val="clear" w:color="auto" w:fill="auto"/>
            <w:vAlign w:val="center"/>
          </w:tcPr>
          <w:p w14:paraId="32C04B33" w14:textId="77777777" w:rsidR="007709C6" w:rsidRPr="007709C6" w:rsidRDefault="007709C6" w:rsidP="007709C6">
            <w:pPr>
              <w:jc w:val="center"/>
              <w:rPr>
                <w:sz w:val="22"/>
                <w:szCs w:val="22"/>
              </w:rPr>
            </w:pPr>
            <w:r w:rsidRPr="007709C6">
              <w:rPr>
                <w:sz w:val="22"/>
                <w:szCs w:val="22"/>
              </w:rPr>
              <w:t>x</w:t>
            </w:r>
          </w:p>
        </w:tc>
        <w:tc>
          <w:tcPr>
            <w:tcW w:w="1401" w:type="dxa"/>
            <w:shd w:val="clear" w:color="auto" w:fill="auto"/>
            <w:vAlign w:val="center"/>
          </w:tcPr>
          <w:p w14:paraId="1611B055" w14:textId="77777777" w:rsidR="007709C6" w:rsidRPr="007709C6" w:rsidRDefault="007709C6" w:rsidP="007709C6">
            <w:pPr>
              <w:jc w:val="center"/>
              <w:rPr>
                <w:sz w:val="22"/>
                <w:szCs w:val="22"/>
              </w:rPr>
            </w:pPr>
            <w:r w:rsidRPr="007709C6">
              <w:rPr>
                <w:sz w:val="22"/>
                <w:szCs w:val="22"/>
              </w:rPr>
              <w:t>x</w:t>
            </w:r>
          </w:p>
        </w:tc>
        <w:tc>
          <w:tcPr>
            <w:tcW w:w="839" w:type="dxa"/>
            <w:shd w:val="clear" w:color="auto" w:fill="auto"/>
            <w:vAlign w:val="center"/>
          </w:tcPr>
          <w:p w14:paraId="3FA66753" w14:textId="77777777" w:rsidR="007709C6" w:rsidRPr="007709C6" w:rsidRDefault="007709C6" w:rsidP="007709C6">
            <w:pPr>
              <w:jc w:val="center"/>
              <w:rPr>
                <w:sz w:val="22"/>
                <w:szCs w:val="22"/>
              </w:rPr>
            </w:pPr>
            <w:r w:rsidRPr="007709C6">
              <w:rPr>
                <w:sz w:val="22"/>
                <w:szCs w:val="22"/>
              </w:rPr>
              <w:t>x</w:t>
            </w:r>
          </w:p>
        </w:tc>
      </w:tr>
      <w:tr w:rsidR="007709C6" w:rsidRPr="007709C6" w14:paraId="4A4EE7EA" w14:textId="77777777" w:rsidTr="006D5EE3">
        <w:trPr>
          <w:trHeight w:val="567"/>
        </w:trPr>
        <w:tc>
          <w:tcPr>
            <w:tcW w:w="2014" w:type="dxa"/>
            <w:vMerge/>
            <w:shd w:val="clear" w:color="auto" w:fill="auto"/>
            <w:vAlign w:val="center"/>
          </w:tcPr>
          <w:p w14:paraId="5F12DB27" w14:textId="77777777" w:rsidR="007709C6" w:rsidRPr="007709C6" w:rsidRDefault="007709C6" w:rsidP="007709C6">
            <w:pPr>
              <w:ind w:right="-2"/>
              <w:jc w:val="center"/>
              <w:rPr>
                <w:sz w:val="22"/>
                <w:szCs w:val="22"/>
              </w:rPr>
            </w:pPr>
          </w:p>
        </w:tc>
        <w:tc>
          <w:tcPr>
            <w:tcW w:w="850" w:type="dxa"/>
            <w:shd w:val="clear" w:color="auto" w:fill="auto"/>
            <w:vAlign w:val="center"/>
          </w:tcPr>
          <w:p w14:paraId="716E5862" w14:textId="77777777" w:rsidR="007709C6" w:rsidRPr="007709C6" w:rsidRDefault="007709C6" w:rsidP="007709C6">
            <w:pPr>
              <w:jc w:val="center"/>
              <w:rPr>
                <w:sz w:val="22"/>
                <w:szCs w:val="22"/>
              </w:rPr>
            </w:pPr>
            <w:r w:rsidRPr="007709C6">
              <w:rPr>
                <w:sz w:val="22"/>
                <w:szCs w:val="22"/>
              </w:rPr>
              <w:t>2027</w:t>
            </w:r>
          </w:p>
        </w:tc>
        <w:tc>
          <w:tcPr>
            <w:tcW w:w="993" w:type="dxa"/>
            <w:shd w:val="clear" w:color="auto" w:fill="auto"/>
            <w:vAlign w:val="center"/>
          </w:tcPr>
          <w:p w14:paraId="3141930D" w14:textId="77777777" w:rsidR="007709C6" w:rsidRPr="007709C6" w:rsidRDefault="007709C6" w:rsidP="007709C6">
            <w:pPr>
              <w:jc w:val="center"/>
              <w:rPr>
                <w:sz w:val="22"/>
                <w:szCs w:val="22"/>
              </w:rPr>
            </w:pPr>
            <w:r w:rsidRPr="007709C6">
              <w:rPr>
                <w:sz w:val="22"/>
                <w:szCs w:val="22"/>
              </w:rPr>
              <w:t>x</w:t>
            </w:r>
          </w:p>
        </w:tc>
        <w:tc>
          <w:tcPr>
            <w:tcW w:w="1175" w:type="dxa"/>
            <w:shd w:val="clear" w:color="auto" w:fill="auto"/>
            <w:vAlign w:val="center"/>
          </w:tcPr>
          <w:p w14:paraId="3BB31F7B" w14:textId="77777777" w:rsidR="007709C6" w:rsidRPr="007709C6" w:rsidRDefault="007709C6" w:rsidP="007709C6">
            <w:pPr>
              <w:jc w:val="center"/>
              <w:rPr>
                <w:sz w:val="22"/>
                <w:szCs w:val="22"/>
              </w:rPr>
            </w:pPr>
            <w:r w:rsidRPr="007709C6">
              <w:rPr>
                <w:sz w:val="22"/>
                <w:szCs w:val="22"/>
              </w:rPr>
              <w:t>1,00</w:t>
            </w:r>
          </w:p>
        </w:tc>
        <w:tc>
          <w:tcPr>
            <w:tcW w:w="1124" w:type="dxa"/>
            <w:shd w:val="clear" w:color="auto" w:fill="auto"/>
            <w:vAlign w:val="center"/>
          </w:tcPr>
          <w:p w14:paraId="61CB8FA4" w14:textId="77777777" w:rsidR="007709C6" w:rsidRPr="007709C6" w:rsidRDefault="007709C6" w:rsidP="007709C6">
            <w:pPr>
              <w:jc w:val="center"/>
              <w:rPr>
                <w:sz w:val="22"/>
                <w:szCs w:val="22"/>
              </w:rPr>
            </w:pPr>
            <w:r w:rsidRPr="007709C6">
              <w:rPr>
                <w:sz w:val="22"/>
                <w:szCs w:val="22"/>
              </w:rPr>
              <w:t>х</w:t>
            </w:r>
          </w:p>
        </w:tc>
        <w:tc>
          <w:tcPr>
            <w:tcW w:w="836" w:type="dxa"/>
            <w:shd w:val="clear" w:color="auto" w:fill="auto"/>
            <w:vAlign w:val="center"/>
          </w:tcPr>
          <w:p w14:paraId="59527E3D" w14:textId="77777777" w:rsidR="007709C6" w:rsidRPr="007709C6" w:rsidRDefault="007709C6" w:rsidP="007709C6">
            <w:pPr>
              <w:jc w:val="center"/>
              <w:rPr>
                <w:sz w:val="22"/>
                <w:szCs w:val="22"/>
              </w:rPr>
            </w:pPr>
            <w:r w:rsidRPr="007709C6">
              <w:rPr>
                <w:sz w:val="22"/>
                <w:szCs w:val="22"/>
              </w:rPr>
              <w:t>x</w:t>
            </w:r>
          </w:p>
        </w:tc>
        <w:tc>
          <w:tcPr>
            <w:tcW w:w="1120" w:type="dxa"/>
            <w:shd w:val="clear" w:color="auto" w:fill="auto"/>
            <w:vAlign w:val="center"/>
          </w:tcPr>
          <w:p w14:paraId="4CC1C712" w14:textId="77777777" w:rsidR="007709C6" w:rsidRPr="007709C6" w:rsidRDefault="007709C6" w:rsidP="007709C6">
            <w:pPr>
              <w:jc w:val="center"/>
              <w:rPr>
                <w:sz w:val="22"/>
                <w:szCs w:val="22"/>
              </w:rPr>
            </w:pPr>
            <w:r w:rsidRPr="007709C6">
              <w:rPr>
                <w:sz w:val="22"/>
                <w:szCs w:val="22"/>
              </w:rPr>
              <w:t>x</w:t>
            </w:r>
          </w:p>
        </w:tc>
        <w:tc>
          <w:tcPr>
            <w:tcW w:w="1401" w:type="dxa"/>
            <w:shd w:val="clear" w:color="auto" w:fill="auto"/>
            <w:vAlign w:val="center"/>
          </w:tcPr>
          <w:p w14:paraId="40FEE05F" w14:textId="77777777" w:rsidR="007709C6" w:rsidRPr="007709C6" w:rsidRDefault="007709C6" w:rsidP="007709C6">
            <w:pPr>
              <w:jc w:val="center"/>
              <w:rPr>
                <w:sz w:val="22"/>
                <w:szCs w:val="22"/>
              </w:rPr>
            </w:pPr>
            <w:r w:rsidRPr="007709C6">
              <w:rPr>
                <w:sz w:val="22"/>
                <w:szCs w:val="22"/>
              </w:rPr>
              <w:t>x</w:t>
            </w:r>
          </w:p>
        </w:tc>
        <w:tc>
          <w:tcPr>
            <w:tcW w:w="839" w:type="dxa"/>
            <w:shd w:val="clear" w:color="auto" w:fill="auto"/>
            <w:vAlign w:val="center"/>
          </w:tcPr>
          <w:p w14:paraId="0CF26665" w14:textId="77777777" w:rsidR="007709C6" w:rsidRPr="007709C6" w:rsidRDefault="007709C6" w:rsidP="007709C6">
            <w:pPr>
              <w:jc w:val="center"/>
              <w:rPr>
                <w:sz w:val="22"/>
                <w:szCs w:val="22"/>
              </w:rPr>
            </w:pPr>
            <w:r w:rsidRPr="007709C6">
              <w:rPr>
                <w:sz w:val="22"/>
                <w:szCs w:val="22"/>
              </w:rPr>
              <w:t>x</w:t>
            </w:r>
          </w:p>
        </w:tc>
      </w:tr>
      <w:tr w:rsidR="007709C6" w:rsidRPr="007709C6" w14:paraId="1825F3A7" w14:textId="77777777" w:rsidTr="006D5EE3">
        <w:trPr>
          <w:trHeight w:val="567"/>
        </w:trPr>
        <w:tc>
          <w:tcPr>
            <w:tcW w:w="2014" w:type="dxa"/>
            <w:vMerge/>
            <w:shd w:val="clear" w:color="auto" w:fill="auto"/>
            <w:vAlign w:val="center"/>
          </w:tcPr>
          <w:p w14:paraId="5023D0D3" w14:textId="77777777" w:rsidR="007709C6" w:rsidRPr="007709C6" w:rsidRDefault="007709C6" w:rsidP="007709C6">
            <w:pPr>
              <w:ind w:right="-2"/>
              <w:jc w:val="center"/>
              <w:rPr>
                <w:sz w:val="22"/>
                <w:szCs w:val="22"/>
              </w:rPr>
            </w:pPr>
          </w:p>
        </w:tc>
        <w:tc>
          <w:tcPr>
            <w:tcW w:w="850" w:type="dxa"/>
            <w:shd w:val="clear" w:color="auto" w:fill="auto"/>
            <w:vAlign w:val="center"/>
          </w:tcPr>
          <w:p w14:paraId="090F202C" w14:textId="77777777" w:rsidR="007709C6" w:rsidRPr="007709C6" w:rsidRDefault="007709C6" w:rsidP="007709C6">
            <w:pPr>
              <w:jc w:val="center"/>
              <w:rPr>
                <w:sz w:val="22"/>
                <w:szCs w:val="22"/>
              </w:rPr>
            </w:pPr>
            <w:r w:rsidRPr="007709C6">
              <w:rPr>
                <w:sz w:val="22"/>
                <w:szCs w:val="22"/>
              </w:rPr>
              <w:t>2028</w:t>
            </w:r>
          </w:p>
        </w:tc>
        <w:tc>
          <w:tcPr>
            <w:tcW w:w="993" w:type="dxa"/>
            <w:shd w:val="clear" w:color="auto" w:fill="auto"/>
            <w:vAlign w:val="center"/>
          </w:tcPr>
          <w:p w14:paraId="2451F295" w14:textId="77777777" w:rsidR="007709C6" w:rsidRPr="007709C6" w:rsidRDefault="007709C6" w:rsidP="007709C6">
            <w:pPr>
              <w:jc w:val="center"/>
              <w:rPr>
                <w:sz w:val="22"/>
                <w:szCs w:val="22"/>
              </w:rPr>
            </w:pPr>
            <w:r w:rsidRPr="007709C6">
              <w:rPr>
                <w:sz w:val="22"/>
                <w:szCs w:val="22"/>
              </w:rPr>
              <w:t>x</w:t>
            </w:r>
          </w:p>
        </w:tc>
        <w:tc>
          <w:tcPr>
            <w:tcW w:w="1175" w:type="dxa"/>
            <w:shd w:val="clear" w:color="auto" w:fill="auto"/>
            <w:vAlign w:val="center"/>
          </w:tcPr>
          <w:p w14:paraId="76D3F340" w14:textId="77777777" w:rsidR="007709C6" w:rsidRPr="007709C6" w:rsidRDefault="007709C6" w:rsidP="007709C6">
            <w:pPr>
              <w:jc w:val="center"/>
              <w:rPr>
                <w:sz w:val="22"/>
                <w:szCs w:val="22"/>
              </w:rPr>
            </w:pPr>
            <w:r w:rsidRPr="007709C6">
              <w:rPr>
                <w:sz w:val="22"/>
                <w:szCs w:val="22"/>
              </w:rPr>
              <w:t>1,00</w:t>
            </w:r>
          </w:p>
        </w:tc>
        <w:tc>
          <w:tcPr>
            <w:tcW w:w="1124" w:type="dxa"/>
            <w:shd w:val="clear" w:color="auto" w:fill="auto"/>
            <w:vAlign w:val="center"/>
          </w:tcPr>
          <w:p w14:paraId="3C27D623" w14:textId="77777777" w:rsidR="007709C6" w:rsidRPr="007709C6" w:rsidRDefault="007709C6" w:rsidP="007709C6">
            <w:pPr>
              <w:jc w:val="center"/>
              <w:rPr>
                <w:sz w:val="22"/>
                <w:szCs w:val="22"/>
              </w:rPr>
            </w:pPr>
            <w:r w:rsidRPr="007709C6">
              <w:rPr>
                <w:sz w:val="22"/>
                <w:szCs w:val="22"/>
              </w:rPr>
              <w:t>х</w:t>
            </w:r>
          </w:p>
        </w:tc>
        <w:tc>
          <w:tcPr>
            <w:tcW w:w="836" w:type="dxa"/>
            <w:shd w:val="clear" w:color="auto" w:fill="auto"/>
            <w:vAlign w:val="center"/>
          </w:tcPr>
          <w:p w14:paraId="5F4EC82B" w14:textId="77777777" w:rsidR="007709C6" w:rsidRPr="007709C6" w:rsidRDefault="007709C6" w:rsidP="007709C6">
            <w:pPr>
              <w:jc w:val="center"/>
              <w:rPr>
                <w:sz w:val="22"/>
                <w:szCs w:val="22"/>
              </w:rPr>
            </w:pPr>
            <w:r w:rsidRPr="007709C6">
              <w:rPr>
                <w:sz w:val="22"/>
                <w:szCs w:val="22"/>
              </w:rPr>
              <w:t>x</w:t>
            </w:r>
          </w:p>
        </w:tc>
        <w:tc>
          <w:tcPr>
            <w:tcW w:w="1120" w:type="dxa"/>
            <w:shd w:val="clear" w:color="auto" w:fill="auto"/>
            <w:vAlign w:val="center"/>
          </w:tcPr>
          <w:p w14:paraId="6C61F016" w14:textId="77777777" w:rsidR="007709C6" w:rsidRPr="007709C6" w:rsidRDefault="007709C6" w:rsidP="007709C6">
            <w:pPr>
              <w:jc w:val="center"/>
              <w:rPr>
                <w:sz w:val="22"/>
                <w:szCs w:val="22"/>
              </w:rPr>
            </w:pPr>
            <w:r w:rsidRPr="007709C6">
              <w:rPr>
                <w:sz w:val="22"/>
                <w:szCs w:val="22"/>
              </w:rPr>
              <w:t>x</w:t>
            </w:r>
          </w:p>
        </w:tc>
        <w:tc>
          <w:tcPr>
            <w:tcW w:w="1401" w:type="dxa"/>
            <w:shd w:val="clear" w:color="auto" w:fill="auto"/>
            <w:vAlign w:val="center"/>
          </w:tcPr>
          <w:p w14:paraId="04446D5D" w14:textId="77777777" w:rsidR="007709C6" w:rsidRPr="007709C6" w:rsidRDefault="007709C6" w:rsidP="007709C6">
            <w:pPr>
              <w:jc w:val="center"/>
              <w:rPr>
                <w:sz w:val="22"/>
                <w:szCs w:val="22"/>
              </w:rPr>
            </w:pPr>
            <w:r w:rsidRPr="007709C6">
              <w:rPr>
                <w:sz w:val="22"/>
                <w:szCs w:val="22"/>
              </w:rPr>
              <w:t>x</w:t>
            </w:r>
          </w:p>
        </w:tc>
        <w:tc>
          <w:tcPr>
            <w:tcW w:w="839" w:type="dxa"/>
            <w:shd w:val="clear" w:color="auto" w:fill="auto"/>
            <w:vAlign w:val="center"/>
          </w:tcPr>
          <w:p w14:paraId="50243584" w14:textId="77777777" w:rsidR="007709C6" w:rsidRPr="007709C6" w:rsidRDefault="007709C6" w:rsidP="007709C6">
            <w:pPr>
              <w:jc w:val="center"/>
              <w:rPr>
                <w:sz w:val="22"/>
                <w:szCs w:val="22"/>
              </w:rPr>
            </w:pPr>
            <w:r w:rsidRPr="007709C6">
              <w:rPr>
                <w:sz w:val="22"/>
                <w:szCs w:val="22"/>
              </w:rPr>
              <w:t>x</w:t>
            </w:r>
          </w:p>
        </w:tc>
      </w:tr>
    </w:tbl>
    <w:p w14:paraId="03011A53" w14:textId="77777777" w:rsidR="007709C6" w:rsidRPr="007709C6" w:rsidRDefault="007709C6" w:rsidP="007709C6">
      <w:pPr>
        <w:tabs>
          <w:tab w:val="left" w:pos="5245"/>
        </w:tabs>
        <w:ind w:left="5245"/>
        <w:jc w:val="center"/>
        <w:rPr>
          <w:sz w:val="28"/>
          <w:szCs w:val="28"/>
        </w:rPr>
      </w:pPr>
    </w:p>
    <w:p w14:paraId="5C5B8EA9" w14:textId="77777777" w:rsidR="007709C6" w:rsidRPr="007709C6" w:rsidRDefault="007709C6" w:rsidP="007709C6">
      <w:pPr>
        <w:tabs>
          <w:tab w:val="left" w:pos="5245"/>
        </w:tabs>
        <w:ind w:left="5245"/>
        <w:jc w:val="center"/>
        <w:rPr>
          <w:sz w:val="28"/>
          <w:szCs w:val="28"/>
        </w:rPr>
      </w:pPr>
    </w:p>
    <w:p w14:paraId="3F7CBF31" w14:textId="77777777" w:rsidR="007709C6" w:rsidRPr="007709C6" w:rsidRDefault="007709C6" w:rsidP="007709C6">
      <w:pPr>
        <w:tabs>
          <w:tab w:val="left" w:pos="5245"/>
        </w:tabs>
        <w:ind w:left="5245"/>
        <w:jc w:val="center"/>
        <w:rPr>
          <w:sz w:val="28"/>
          <w:szCs w:val="28"/>
        </w:rPr>
      </w:pPr>
    </w:p>
    <w:p w14:paraId="2FBF8475" w14:textId="77777777" w:rsidR="007709C6" w:rsidRPr="007709C6" w:rsidRDefault="007709C6" w:rsidP="007709C6">
      <w:pPr>
        <w:tabs>
          <w:tab w:val="left" w:pos="5245"/>
        </w:tabs>
        <w:ind w:left="5245"/>
        <w:jc w:val="center"/>
        <w:rPr>
          <w:sz w:val="28"/>
          <w:szCs w:val="28"/>
        </w:rPr>
      </w:pPr>
    </w:p>
    <w:p w14:paraId="6149452F" w14:textId="77777777" w:rsidR="007709C6" w:rsidRPr="007709C6" w:rsidRDefault="007709C6" w:rsidP="007709C6">
      <w:pPr>
        <w:tabs>
          <w:tab w:val="left" w:pos="5245"/>
        </w:tabs>
        <w:ind w:left="5245"/>
        <w:jc w:val="center"/>
        <w:rPr>
          <w:sz w:val="28"/>
          <w:szCs w:val="28"/>
        </w:rPr>
      </w:pPr>
    </w:p>
    <w:p w14:paraId="52EFFD41" w14:textId="77777777" w:rsidR="007709C6" w:rsidRPr="007709C6" w:rsidRDefault="007709C6" w:rsidP="007709C6">
      <w:pPr>
        <w:tabs>
          <w:tab w:val="left" w:pos="5245"/>
        </w:tabs>
        <w:ind w:left="5245"/>
        <w:jc w:val="center"/>
        <w:rPr>
          <w:sz w:val="28"/>
          <w:szCs w:val="28"/>
        </w:rPr>
      </w:pPr>
    </w:p>
    <w:p w14:paraId="5BD39701" w14:textId="77777777" w:rsidR="007709C6" w:rsidRPr="007709C6" w:rsidRDefault="007709C6" w:rsidP="007709C6">
      <w:pPr>
        <w:tabs>
          <w:tab w:val="left" w:pos="5245"/>
        </w:tabs>
        <w:ind w:left="5245"/>
        <w:jc w:val="center"/>
        <w:rPr>
          <w:sz w:val="28"/>
          <w:szCs w:val="28"/>
        </w:rPr>
      </w:pPr>
    </w:p>
    <w:p w14:paraId="5F54ECE2" w14:textId="77777777" w:rsidR="007709C6" w:rsidRPr="007709C6" w:rsidRDefault="007709C6" w:rsidP="007709C6">
      <w:pPr>
        <w:tabs>
          <w:tab w:val="left" w:pos="5245"/>
        </w:tabs>
        <w:ind w:left="5245"/>
        <w:jc w:val="center"/>
        <w:rPr>
          <w:sz w:val="28"/>
          <w:szCs w:val="28"/>
        </w:rPr>
      </w:pPr>
    </w:p>
    <w:p w14:paraId="58108D0A" w14:textId="77777777" w:rsidR="007709C6" w:rsidRPr="007709C6" w:rsidRDefault="007709C6" w:rsidP="007709C6">
      <w:pPr>
        <w:tabs>
          <w:tab w:val="left" w:pos="5245"/>
        </w:tabs>
        <w:ind w:left="5245"/>
        <w:jc w:val="center"/>
        <w:rPr>
          <w:sz w:val="28"/>
          <w:szCs w:val="28"/>
        </w:rPr>
      </w:pPr>
    </w:p>
    <w:p w14:paraId="0DFFAAE7" w14:textId="77777777" w:rsidR="007709C6" w:rsidRPr="007709C6" w:rsidRDefault="007709C6" w:rsidP="007709C6">
      <w:pPr>
        <w:tabs>
          <w:tab w:val="left" w:pos="5245"/>
        </w:tabs>
        <w:ind w:left="5245"/>
        <w:jc w:val="center"/>
        <w:rPr>
          <w:sz w:val="28"/>
          <w:szCs w:val="28"/>
        </w:rPr>
      </w:pPr>
    </w:p>
    <w:p w14:paraId="244C1378" w14:textId="77777777" w:rsidR="007709C6" w:rsidRPr="007709C6" w:rsidRDefault="007709C6" w:rsidP="007709C6">
      <w:pPr>
        <w:tabs>
          <w:tab w:val="left" w:pos="5245"/>
          <w:tab w:val="left" w:pos="5529"/>
        </w:tabs>
        <w:ind w:left="4820" w:right="-142"/>
        <w:jc w:val="center"/>
        <w:rPr>
          <w:sz w:val="28"/>
          <w:szCs w:val="28"/>
        </w:rPr>
      </w:pPr>
      <w:r w:rsidRPr="007709C6">
        <w:rPr>
          <w:sz w:val="28"/>
          <w:szCs w:val="28"/>
        </w:rPr>
        <w:t xml:space="preserve"> </w:t>
      </w:r>
      <w:r w:rsidRPr="007709C6">
        <w:rPr>
          <w:sz w:val="28"/>
          <w:szCs w:val="28"/>
        </w:rPr>
        <w:br w:type="page"/>
      </w:r>
    </w:p>
    <w:p w14:paraId="629ABB60" w14:textId="25CC249B" w:rsidR="007709C6" w:rsidRPr="00AE0629" w:rsidRDefault="007709C6" w:rsidP="007709C6">
      <w:pPr>
        <w:tabs>
          <w:tab w:val="left" w:pos="5580"/>
          <w:tab w:val="left" w:pos="9498"/>
        </w:tabs>
        <w:ind w:left="-4836" w:right="-569" w:firstLine="10365"/>
      </w:pPr>
      <w:r w:rsidRPr="00AE0629">
        <w:lastRenderedPageBreak/>
        <w:t xml:space="preserve">Приложение № </w:t>
      </w:r>
      <w:r>
        <w:t>51</w:t>
      </w:r>
      <w:r w:rsidRPr="00AE0629">
        <w:t xml:space="preserve"> к протоколу № </w:t>
      </w:r>
      <w:r>
        <w:t>80</w:t>
      </w:r>
    </w:p>
    <w:p w14:paraId="65134364" w14:textId="77777777" w:rsidR="007709C6" w:rsidRPr="00AE0629" w:rsidRDefault="007709C6" w:rsidP="007709C6">
      <w:pPr>
        <w:tabs>
          <w:tab w:val="left" w:pos="5580"/>
          <w:tab w:val="left" w:pos="9498"/>
        </w:tabs>
        <w:ind w:left="-4836" w:right="-569" w:firstLine="10365"/>
      </w:pPr>
      <w:r w:rsidRPr="00AE0629">
        <w:t>заседания правления Региональной</w:t>
      </w:r>
    </w:p>
    <w:p w14:paraId="2F0D3449" w14:textId="77777777" w:rsidR="007709C6" w:rsidRPr="00AE0629" w:rsidRDefault="007709C6" w:rsidP="007709C6">
      <w:pPr>
        <w:tabs>
          <w:tab w:val="left" w:pos="5580"/>
          <w:tab w:val="left" w:pos="9498"/>
        </w:tabs>
        <w:ind w:left="-4836" w:right="-569" w:firstLine="10365"/>
      </w:pPr>
      <w:r w:rsidRPr="00AE0629">
        <w:t>энергетической комиссии</w:t>
      </w:r>
    </w:p>
    <w:p w14:paraId="289BB002" w14:textId="77777777" w:rsidR="007709C6" w:rsidRDefault="007709C6" w:rsidP="007709C6">
      <w:pPr>
        <w:tabs>
          <w:tab w:val="left" w:pos="5580"/>
          <w:tab w:val="left" w:pos="9498"/>
        </w:tabs>
        <w:ind w:left="-4836" w:right="-569" w:firstLine="10365"/>
      </w:pPr>
      <w:r w:rsidRPr="00AE0629">
        <w:t xml:space="preserve">Кузбасса от </w:t>
      </w:r>
      <w:r>
        <w:t>19</w:t>
      </w:r>
      <w:r w:rsidRPr="00AE0629">
        <w:t>.1</w:t>
      </w:r>
      <w:r>
        <w:t>2</w:t>
      </w:r>
      <w:r w:rsidRPr="00AE0629">
        <w:t>.2023</w:t>
      </w:r>
    </w:p>
    <w:p w14:paraId="7214586A" w14:textId="77777777" w:rsidR="007709C6" w:rsidRPr="007709C6" w:rsidRDefault="007709C6" w:rsidP="007709C6">
      <w:pPr>
        <w:tabs>
          <w:tab w:val="left" w:pos="5245"/>
        </w:tabs>
        <w:ind w:left="5245"/>
        <w:jc w:val="center"/>
        <w:rPr>
          <w:sz w:val="44"/>
          <w:szCs w:val="44"/>
        </w:rPr>
      </w:pPr>
    </w:p>
    <w:p w14:paraId="1190BD57" w14:textId="77777777" w:rsidR="007709C6" w:rsidRPr="007709C6" w:rsidRDefault="007709C6" w:rsidP="007709C6">
      <w:pPr>
        <w:ind w:right="-283"/>
        <w:jc w:val="center"/>
        <w:rPr>
          <w:bCs/>
          <w:sz w:val="4"/>
          <w:szCs w:val="4"/>
        </w:rPr>
      </w:pPr>
    </w:p>
    <w:p w14:paraId="78BC7C8E" w14:textId="77777777" w:rsidR="007709C6" w:rsidRPr="007709C6" w:rsidRDefault="007709C6" w:rsidP="007709C6">
      <w:pPr>
        <w:ind w:left="-142" w:right="-1" w:firstLine="568"/>
        <w:jc w:val="center"/>
        <w:rPr>
          <w:b/>
          <w:bCs/>
          <w:sz w:val="28"/>
          <w:szCs w:val="28"/>
        </w:rPr>
      </w:pPr>
      <w:r w:rsidRPr="007709C6">
        <w:rPr>
          <w:b/>
          <w:bCs/>
          <w:kern w:val="32"/>
          <w:sz w:val="28"/>
          <w:szCs w:val="28"/>
        </w:rPr>
        <w:t xml:space="preserve">Долгосрочные </w:t>
      </w:r>
      <w:r w:rsidRPr="007709C6">
        <w:rPr>
          <w:b/>
          <w:bCs/>
          <w:kern w:val="32"/>
          <w:sz w:val="28"/>
          <w:szCs w:val="28"/>
          <w:lang w:val="x-none"/>
        </w:rPr>
        <w:t xml:space="preserve">тарифы </w:t>
      </w:r>
      <w:r w:rsidRPr="007709C6">
        <w:rPr>
          <w:b/>
          <w:bCs/>
          <w:sz w:val="28"/>
          <w:szCs w:val="28"/>
        </w:rPr>
        <w:t>АО «Кузбассэнерго» на теплоноситель, реализуемый на потребительском рынке Мысковского городского округа, на период с 01.01.2024 по 31.12.2028</w:t>
      </w:r>
    </w:p>
    <w:p w14:paraId="72035E80" w14:textId="77777777" w:rsidR="007709C6" w:rsidRPr="007709C6" w:rsidRDefault="007709C6" w:rsidP="007709C6">
      <w:pPr>
        <w:ind w:left="-284" w:right="-426"/>
        <w:jc w:val="right"/>
      </w:pPr>
      <w:r w:rsidRPr="007709C6">
        <w:t>(без НДС)</w:t>
      </w:r>
    </w:p>
    <w:tbl>
      <w:tblPr>
        <w:tblpPr w:leftFromText="180" w:rightFromText="180" w:vertAnchor="text" w:horzAnchor="margin" w:tblpX="-318"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24"/>
        <w:gridCol w:w="1850"/>
        <w:gridCol w:w="1554"/>
        <w:gridCol w:w="1134"/>
      </w:tblGrid>
      <w:tr w:rsidR="007709C6" w:rsidRPr="007709C6" w14:paraId="1AF23D94" w14:textId="77777777" w:rsidTr="006D5EE3">
        <w:trPr>
          <w:trHeight w:val="412"/>
        </w:trPr>
        <w:tc>
          <w:tcPr>
            <w:tcW w:w="3227" w:type="dxa"/>
            <w:vMerge w:val="restart"/>
            <w:shd w:val="clear" w:color="auto" w:fill="auto"/>
            <w:vAlign w:val="center"/>
          </w:tcPr>
          <w:p w14:paraId="064D4BB7" w14:textId="77777777" w:rsidR="007709C6" w:rsidRPr="007709C6" w:rsidRDefault="007709C6" w:rsidP="007709C6">
            <w:pPr>
              <w:ind w:right="-2"/>
              <w:jc w:val="center"/>
              <w:rPr>
                <w:sz w:val="22"/>
                <w:szCs w:val="22"/>
              </w:rPr>
            </w:pPr>
            <w:r w:rsidRPr="007709C6">
              <w:rPr>
                <w:sz w:val="22"/>
                <w:szCs w:val="22"/>
              </w:rPr>
              <w:t>Наименование регулируемой организации</w:t>
            </w:r>
          </w:p>
        </w:tc>
        <w:tc>
          <w:tcPr>
            <w:tcW w:w="2124" w:type="dxa"/>
            <w:vMerge w:val="restart"/>
            <w:shd w:val="clear" w:color="auto" w:fill="auto"/>
            <w:vAlign w:val="center"/>
          </w:tcPr>
          <w:p w14:paraId="5E5E5EA8" w14:textId="77777777" w:rsidR="007709C6" w:rsidRPr="007709C6" w:rsidRDefault="007709C6" w:rsidP="007709C6">
            <w:pPr>
              <w:ind w:right="-2"/>
              <w:jc w:val="center"/>
              <w:rPr>
                <w:sz w:val="22"/>
                <w:szCs w:val="22"/>
              </w:rPr>
            </w:pPr>
            <w:r w:rsidRPr="007709C6">
              <w:rPr>
                <w:sz w:val="22"/>
                <w:szCs w:val="22"/>
              </w:rPr>
              <w:t>Вид тарифа</w:t>
            </w:r>
          </w:p>
        </w:tc>
        <w:tc>
          <w:tcPr>
            <w:tcW w:w="1850" w:type="dxa"/>
            <w:vMerge w:val="restart"/>
            <w:shd w:val="clear" w:color="auto" w:fill="auto"/>
            <w:vAlign w:val="center"/>
          </w:tcPr>
          <w:p w14:paraId="65622F31" w14:textId="77777777" w:rsidR="007709C6" w:rsidRPr="007709C6" w:rsidRDefault="007709C6" w:rsidP="007709C6">
            <w:pPr>
              <w:ind w:right="-2"/>
              <w:jc w:val="center"/>
              <w:rPr>
                <w:sz w:val="22"/>
                <w:szCs w:val="22"/>
              </w:rPr>
            </w:pPr>
            <w:r w:rsidRPr="007709C6">
              <w:rPr>
                <w:sz w:val="22"/>
                <w:szCs w:val="22"/>
              </w:rPr>
              <w:t>Период</w:t>
            </w:r>
          </w:p>
        </w:tc>
        <w:tc>
          <w:tcPr>
            <w:tcW w:w="2688" w:type="dxa"/>
            <w:gridSpan w:val="2"/>
            <w:shd w:val="clear" w:color="auto" w:fill="auto"/>
            <w:vAlign w:val="center"/>
          </w:tcPr>
          <w:p w14:paraId="02B954AE" w14:textId="77777777" w:rsidR="007709C6" w:rsidRPr="007709C6" w:rsidRDefault="007709C6" w:rsidP="007709C6">
            <w:pPr>
              <w:ind w:right="-2"/>
              <w:jc w:val="center"/>
              <w:rPr>
                <w:sz w:val="22"/>
                <w:szCs w:val="22"/>
              </w:rPr>
            </w:pPr>
            <w:r w:rsidRPr="007709C6">
              <w:rPr>
                <w:sz w:val="22"/>
                <w:szCs w:val="22"/>
              </w:rPr>
              <w:t>Вид теплоносителя</w:t>
            </w:r>
          </w:p>
        </w:tc>
      </w:tr>
      <w:tr w:rsidR="007709C6" w:rsidRPr="007709C6" w14:paraId="074E3EB1" w14:textId="77777777" w:rsidTr="006D5EE3">
        <w:trPr>
          <w:trHeight w:val="430"/>
        </w:trPr>
        <w:tc>
          <w:tcPr>
            <w:tcW w:w="3227" w:type="dxa"/>
            <w:vMerge/>
            <w:shd w:val="clear" w:color="auto" w:fill="auto"/>
          </w:tcPr>
          <w:p w14:paraId="5A310A3E" w14:textId="77777777" w:rsidR="007709C6" w:rsidRPr="007709C6" w:rsidRDefault="007709C6" w:rsidP="007709C6">
            <w:pPr>
              <w:ind w:right="-2"/>
              <w:jc w:val="center"/>
              <w:rPr>
                <w:sz w:val="22"/>
                <w:szCs w:val="22"/>
              </w:rPr>
            </w:pPr>
          </w:p>
        </w:tc>
        <w:tc>
          <w:tcPr>
            <w:tcW w:w="2124" w:type="dxa"/>
            <w:vMerge/>
            <w:shd w:val="clear" w:color="auto" w:fill="auto"/>
            <w:vAlign w:val="center"/>
          </w:tcPr>
          <w:p w14:paraId="2662D533" w14:textId="77777777" w:rsidR="007709C6" w:rsidRPr="007709C6" w:rsidRDefault="007709C6" w:rsidP="007709C6">
            <w:pPr>
              <w:ind w:right="-2"/>
              <w:jc w:val="center"/>
              <w:rPr>
                <w:sz w:val="22"/>
                <w:szCs w:val="22"/>
              </w:rPr>
            </w:pPr>
          </w:p>
        </w:tc>
        <w:tc>
          <w:tcPr>
            <w:tcW w:w="1850" w:type="dxa"/>
            <w:vMerge/>
            <w:shd w:val="clear" w:color="auto" w:fill="auto"/>
          </w:tcPr>
          <w:p w14:paraId="3899D5DA" w14:textId="77777777" w:rsidR="007709C6" w:rsidRPr="007709C6" w:rsidRDefault="007709C6" w:rsidP="007709C6">
            <w:pPr>
              <w:ind w:right="-2"/>
              <w:rPr>
                <w:sz w:val="22"/>
                <w:szCs w:val="22"/>
              </w:rPr>
            </w:pPr>
          </w:p>
        </w:tc>
        <w:tc>
          <w:tcPr>
            <w:tcW w:w="1554" w:type="dxa"/>
            <w:shd w:val="clear" w:color="auto" w:fill="auto"/>
            <w:vAlign w:val="center"/>
          </w:tcPr>
          <w:p w14:paraId="00ADDB40" w14:textId="77777777" w:rsidR="007709C6" w:rsidRPr="007709C6" w:rsidRDefault="007709C6" w:rsidP="007709C6">
            <w:pPr>
              <w:ind w:right="-2"/>
              <w:jc w:val="center"/>
              <w:rPr>
                <w:sz w:val="22"/>
                <w:szCs w:val="22"/>
              </w:rPr>
            </w:pPr>
            <w:r w:rsidRPr="007709C6">
              <w:rPr>
                <w:sz w:val="22"/>
                <w:szCs w:val="22"/>
              </w:rPr>
              <w:t>вода</w:t>
            </w:r>
          </w:p>
        </w:tc>
        <w:tc>
          <w:tcPr>
            <w:tcW w:w="1134" w:type="dxa"/>
            <w:shd w:val="clear" w:color="auto" w:fill="auto"/>
            <w:vAlign w:val="center"/>
          </w:tcPr>
          <w:p w14:paraId="28C0CB91" w14:textId="77777777" w:rsidR="007709C6" w:rsidRPr="007709C6" w:rsidRDefault="007709C6" w:rsidP="007709C6">
            <w:pPr>
              <w:ind w:right="-2"/>
              <w:jc w:val="center"/>
              <w:rPr>
                <w:sz w:val="22"/>
                <w:szCs w:val="22"/>
              </w:rPr>
            </w:pPr>
            <w:r w:rsidRPr="007709C6">
              <w:rPr>
                <w:sz w:val="22"/>
                <w:szCs w:val="22"/>
              </w:rPr>
              <w:t>пар</w:t>
            </w:r>
          </w:p>
        </w:tc>
      </w:tr>
      <w:tr w:rsidR="007709C6" w:rsidRPr="007709C6" w14:paraId="1C570B71" w14:textId="77777777" w:rsidTr="006D5EE3">
        <w:trPr>
          <w:trHeight w:val="293"/>
        </w:trPr>
        <w:tc>
          <w:tcPr>
            <w:tcW w:w="3227" w:type="dxa"/>
            <w:shd w:val="clear" w:color="auto" w:fill="auto"/>
            <w:vAlign w:val="center"/>
          </w:tcPr>
          <w:p w14:paraId="5FC7B014" w14:textId="77777777" w:rsidR="007709C6" w:rsidRPr="007709C6" w:rsidRDefault="007709C6" w:rsidP="007709C6">
            <w:pPr>
              <w:ind w:right="-2"/>
              <w:jc w:val="center"/>
              <w:rPr>
                <w:sz w:val="22"/>
                <w:szCs w:val="22"/>
              </w:rPr>
            </w:pPr>
            <w:r w:rsidRPr="007709C6">
              <w:rPr>
                <w:sz w:val="22"/>
                <w:szCs w:val="22"/>
              </w:rPr>
              <w:t>1</w:t>
            </w:r>
          </w:p>
        </w:tc>
        <w:tc>
          <w:tcPr>
            <w:tcW w:w="2124" w:type="dxa"/>
            <w:shd w:val="clear" w:color="auto" w:fill="auto"/>
            <w:vAlign w:val="center"/>
          </w:tcPr>
          <w:p w14:paraId="0ABAD210" w14:textId="77777777" w:rsidR="007709C6" w:rsidRPr="007709C6" w:rsidRDefault="007709C6" w:rsidP="007709C6">
            <w:pPr>
              <w:ind w:right="-2"/>
              <w:jc w:val="center"/>
              <w:rPr>
                <w:sz w:val="22"/>
                <w:szCs w:val="22"/>
              </w:rPr>
            </w:pPr>
            <w:r w:rsidRPr="007709C6">
              <w:rPr>
                <w:sz w:val="22"/>
                <w:szCs w:val="22"/>
              </w:rPr>
              <w:t>2</w:t>
            </w:r>
          </w:p>
        </w:tc>
        <w:tc>
          <w:tcPr>
            <w:tcW w:w="1850" w:type="dxa"/>
            <w:shd w:val="clear" w:color="auto" w:fill="auto"/>
            <w:vAlign w:val="center"/>
          </w:tcPr>
          <w:p w14:paraId="3C196310" w14:textId="77777777" w:rsidR="007709C6" w:rsidRPr="007709C6" w:rsidRDefault="007709C6" w:rsidP="007709C6">
            <w:pPr>
              <w:ind w:right="-2"/>
              <w:jc w:val="center"/>
              <w:rPr>
                <w:sz w:val="22"/>
                <w:szCs w:val="22"/>
              </w:rPr>
            </w:pPr>
            <w:r w:rsidRPr="007709C6">
              <w:rPr>
                <w:sz w:val="22"/>
                <w:szCs w:val="22"/>
              </w:rPr>
              <w:t>3</w:t>
            </w:r>
          </w:p>
        </w:tc>
        <w:tc>
          <w:tcPr>
            <w:tcW w:w="1554" w:type="dxa"/>
            <w:shd w:val="clear" w:color="auto" w:fill="auto"/>
            <w:vAlign w:val="center"/>
          </w:tcPr>
          <w:p w14:paraId="34FA3FF2" w14:textId="77777777" w:rsidR="007709C6" w:rsidRPr="007709C6" w:rsidRDefault="007709C6" w:rsidP="007709C6">
            <w:pPr>
              <w:ind w:right="-2"/>
              <w:jc w:val="center"/>
              <w:rPr>
                <w:sz w:val="22"/>
                <w:szCs w:val="22"/>
              </w:rPr>
            </w:pPr>
            <w:r w:rsidRPr="007709C6">
              <w:rPr>
                <w:sz w:val="22"/>
                <w:szCs w:val="22"/>
              </w:rPr>
              <w:t>4</w:t>
            </w:r>
          </w:p>
        </w:tc>
        <w:tc>
          <w:tcPr>
            <w:tcW w:w="1134" w:type="dxa"/>
            <w:shd w:val="clear" w:color="auto" w:fill="auto"/>
            <w:vAlign w:val="center"/>
          </w:tcPr>
          <w:p w14:paraId="7F73E64D" w14:textId="77777777" w:rsidR="007709C6" w:rsidRPr="007709C6" w:rsidRDefault="007709C6" w:rsidP="007709C6">
            <w:pPr>
              <w:ind w:right="-2"/>
              <w:jc w:val="center"/>
              <w:rPr>
                <w:sz w:val="22"/>
                <w:szCs w:val="22"/>
              </w:rPr>
            </w:pPr>
            <w:r w:rsidRPr="007709C6">
              <w:rPr>
                <w:sz w:val="22"/>
                <w:szCs w:val="22"/>
              </w:rPr>
              <w:t>5</w:t>
            </w:r>
          </w:p>
        </w:tc>
      </w:tr>
      <w:tr w:rsidR="007709C6" w:rsidRPr="007709C6" w14:paraId="357403E6" w14:textId="77777777" w:rsidTr="006D5EE3">
        <w:trPr>
          <w:trHeight w:val="536"/>
        </w:trPr>
        <w:tc>
          <w:tcPr>
            <w:tcW w:w="3227" w:type="dxa"/>
            <w:vMerge w:val="restart"/>
            <w:shd w:val="clear" w:color="auto" w:fill="auto"/>
            <w:vAlign w:val="center"/>
          </w:tcPr>
          <w:p w14:paraId="525E9E14" w14:textId="77777777" w:rsidR="007709C6" w:rsidRPr="007709C6" w:rsidRDefault="007709C6" w:rsidP="007709C6">
            <w:pPr>
              <w:ind w:right="-2"/>
              <w:jc w:val="center"/>
              <w:rPr>
                <w:sz w:val="22"/>
                <w:szCs w:val="22"/>
              </w:rPr>
            </w:pPr>
            <w:r w:rsidRPr="007709C6">
              <w:rPr>
                <w:sz w:val="22"/>
                <w:szCs w:val="22"/>
              </w:rPr>
              <w:t>АО «Кузбассэнерго»</w:t>
            </w:r>
          </w:p>
        </w:tc>
        <w:tc>
          <w:tcPr>
            <w:tcW w:w="6662" w:type="dxa"/>
            <w:gridSpan w:val="4"/>
            <w:shd w:val="clear" w:color="auto" w:fill="auto"/>
            <w:vAlign w:val="center"/>
          </w:tcPr>
          <w:p w14:paraId="12E34FAB" w14:textId="77777777" w:rsidR="007709C6" w:rsidRPr="007709C6" w:rsidRDefault="007709C6" w:rsidP="007709C6">
            <w:pPr>
              <w:ind w:right="-2"/>
              <w:jc w:val="center"/>
              <w:rPr>
                <w:sz w:val="22"/>
                <w:szCs w:val="22"/>
              </w:rPr>
            </w:pPr>
            <w:r w:rsidRPr="007709C6">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7709C6" w:rsidRPr="007709C6" w14:paraId="49CF5D77" w14:textId="77777777" w:rsidTr="006D5EE3">
        <w:tc>
          <w:tcPr>
            <w:tcW w:w="3227" w:type="dxa"/>
            <w:vMerge/>
            <w:shd w:val="clear" w:color="auto" w:fill="auto"/>
            <w:vAlign w:val="center"/>
          </w:tcPr>
          <w:p w14:paraId="3EC671E9" w14:textId="77777777" w:rsidR="007709C6" w:rsidRPr="007709C6" w:rsidRDefault="007709C6" w:rsidP="007709C6">
            <w:pPr>
              <w:ind w:right="-2"/>
              <w:jc w:val="center"/>
              <w:rPr>
                <w:sz w:val="22"/>
                <w:szCs w:val="22"/>
              </w:rPr>
            </w:pPr>
          </w:p>
        </w:tc>
        <w:tc>
          <w:tcPr>
            <w:tcW w:w="2124" w:type="dxa"/>
            <w:vMerge w:val="restart"/>
            <w:shd w:val="clear" w:color="auto" w:fill="auto"/>
            <w:vAlign w:val="center"/>
          </w:tcPr>
          <w:p w14:paraId="5E0CCBF0" w14:textId="77777777" w:rsidR="007709C6" w:rsidRPr="007709C6" w:rsidRDefault="007709C6" w:rsidP="007709C6">
            <w:pPr>
              <w:ind w:right="-2"/>
              <w:jc w:val="center"/>
              <w:rPr>
                <w:sz w:val="22"/>
                <w:szCs w:val="22"/>
              </w:rPr>
            </w:pPr>
            <w:r w:rsidRPr="007709C6">
              <w:rPr>
                <w:sz w:val="22"/>
                <w:szCs w:val="22"/>
              </w:rPr>
              <w:t>Одноставочный</w:t>
            </w:r>
          </w:p>
          <w:p w14:paraId="2BF89D4A" w14:textId="77777777" w:rsidR="007709C6" w:rsidRPr="007709C6" w:rsidRDefault="007709C6" w:rsidP="007709C6">
            <w:pPr>
              <w:ind w:right="-2"/>
              <w:jc w:val="center"/>
              <w:rPr>
                <w:sz w:val="22"/>
                <w:szCs w:val="22"/>
              </w:rPr>
            </w:pPr>
            <w:r w:rsidRPr="007709C6">
              <w:rPr>
                <w:sz w:val="22"/>
                <w:szCs w:val="22"/>
              </w:rPr>
              <w:t>руб./м</w:t>
            </w:r>
            <w:r w:rsidRPr="007709C6">
              <w:rPr>
                <w:sz w:val="22"/>
                <w:szCs w:val="22"/>
                <w:vertAlign w:val="superscript"/>
              </w:rPr>
              <w:t>3</w:t>
            </w:r>
          </w:p>
        </w:tc>
        <w:tc>
          <w:tcPr>
            <w:tcW w:w="1850" w:type="dxa"/>
            <w:shd w:val="clear" w:color="auto" w:fill="auto"/>
          </w:tcPr>
          <w:p w14:paraId="7BB6F752" w14:textId="77777777" w:rsidR="007709C6" w:rsidRPr="007709C6" w:rsidRDefault="007709C6" w:rsidP="007709C6">
            <w:pPr>
              <w:ind w:right="-2"/>
              <w:jc w:val="center"/>
              <w:rPr>
                <w:sz w:val="22"/>
                <w:szCs w:val="22"/>
              </w:rPr>
            </w:pPr>
            <w:r w:rsidRPr="007709C6">
              <w:rPr>
                <w:sz w:val="22"/>
                <w:szCs w:val="22"/>
              </w:rPr>
              <w:t>с 01.01.2024</w:t>
            </w:r>
          </w:p>
        </w:tc>
        <w:tc>
          <w:tcPr>
            <w:tcW w:w="1554" w:type="dxa"/>
          </w:tcPr>
          <w:p w14:paraId="353B0405" w14:textId="77777777" w:rsidR="007709C6" w:rsidRPr="007709C6" w:rsidRDefault="007709C6" w:rsidP="007709C6">
            <w:pPr>
              <w:jc w:val="center"/>
              <w:rPr>
                <w:sz w:val="22"/>
                <w:szCs w:val="22"/>
              </w:rPr>
            </w:pPr>
            <w:r w:rsidRPr="007709C6">
              <w:rPr>
                <w:sz w:val="22"/>
                <w:szCs w:val="22"/>
              </w:rPr>
              <w:t>11,83</w:t>
            </w:r>
          </w:p>
        </w:tc>
        <w:tc>
          <w:tcPr>
            <w:tcW w:w="1134" w:type="dxa"/>
            <w:shd w:val="clear" w:color="auto" w:fill="auto"/>
          </w:tcPr>
          <w:p w14:paraId="3415F7C7" w14:textId="77777777" w:rsidR="007709C6" w:rsidRPr="007709C6" w:rsidRDefault="007709C6" w:rsidP="007709C6">
            <w:pPr>
              <w:jc w:val="center"/>
              <w:rPr>
                <w:sz w:val="22"/>
                <w:szCs w:val="22"/>
              </w:rPr>
            </w:pPr>
            <w:r w:rsidRPr="007709C6">
              <w:rPr>
                <w:sz w:val="22"/>
                <w:szCs w:val="22"/>
              </w:rPr>
              <w:t>х</w:t>
            </w:r>
          </w:p>
        </w:tc>
      </w:tr>
      <w:tr w:rsidR="007709C6" w:rsidRPr="007709C6" w14:paraId="7A5B5087" w14:textId="77777777" w:rsidTr="006D5EE3">
        <w:tc>
          <w:tcPr>
            <w:tcW w:w="3227" w:type="dxa"/>
            <w:vMerge/>
            <w:shd w:val="clear" w:color="auto" w:fill="auto"/>
            <w:vAlign w:val="center"/>
          </w:tcPr>
          <w:p w14:paraId="334185B5" w14:textId="77777777" w:rsidR="007709C6" w:rsidRPr="007709C6" w:rsidRDefault="007709C6" w:rsidP="007709C6">
            <w:pPr>
              <w:ind w:right="-2"/>
              <w:jc w:val="center"/>
              <w:rPr>
                <w:sz w:val="22"/>
                <w:szCs w:val="22"/>
              </w:rPr>
            </w:pPr>
          </w:p>
        </w:tc>
        <w:tc>
          <w:tcPr>
            <w:tcW w:w="2124" w:type="dxa"/>
            <w:vMerge/>
            <w:shd w:val="clear" w:color="auto" w:fill="auto"/>
            <w:vAlign w:val="center"/>
          </w:tcPr>
          <w:p w14:paraId="73B344AC" w14:textId="77777777" w:rsidR="007709C6" w:rsidRPr="007709C6" w:rsidRDefault="007709C6" w:rsidP="007709C6">
            <w:pPr>
              <w:ind w:right="-2"/>
              <w:jc w:val="center"/>
              <w:rPr>
                <w:sz w:val="22"/>
                <w:szCs w:val="22"/>
              </w:rPr>
            </w:pPr>
          </w:p>
        </w:tc>
        <w:tc>
          <w:tcPr>
            <w:tcW w:w="1850" w:type="dxa"/>
            <w:shd w:val="clear" w:color="auto" w:fill="auto"/>
          </w:tcPr>
          <w:p w14:paraId="3F5E651C" w14:textId="77777777" w:rsidR="007709C6" w:rsidRPr="007709C6" w:rsidRDefault="007709C6" w:rsidP="007709C6">
            <w:pPr>
              <w:ind w:right="-2"/>
              <w:jc w:val="center"/>
              <w:rPr>
                <w:sz w:val="22"/>
                <w:szCs w:val="22"/>
              </w:rPr>
            </w:pPr>
            <w:r w:rsidRPr="007709C6">
              <w:rPr>
                <w:sz w:val="22"/>
                <w:szCs w:val="22"/>
              </w:rPr>
              <w:t>с 01.07.2024</w:t>
            </w:r>
          </w:p>
        </w:tc>
        <w:tc>
          <w:tcPr>
            <w:tcW w:w="1554" w:type="dxa"/>
          </w:tcPr>
          <w:p w14:paraId="2359A8EF" w14:textId="77777777" w:rsidR="007709C6" w:rsidRPr="007709C6" w:rsidRDefault="007709C6" w:rsidP="007709C6">
            <w:pPr>
              <w:jc w:val="center"/>
              <w:rPr>
                <w:sz w:val="22"/>
                <w:szCs w:val="22"/>
              </w:rPr>
            </w:pPr>
            <w:r w:rsidRPr="007709C6">
              <w:rPr>
                <w:sz w:val="22"/>
                <w:szCs w:val="22"/>
              </w:rPr>
              <w:t>12,97</w:t>
            </w:r>
          </w:p>
        </w:tc>
        <w:tc>
          <w:tcPr>
            <w:tcW w:w="1134" w:type="dxa"/>
            <w:shd w:val="clear" w:color="auto" w:fill="auto"/>
          </w:tcPr>
          <w:p w14:paraId="41B2906C" w14:textId="77777777" w:rsidR="007709C6" w:rsidRPr="007709C6" w:rsidRDefault="007709C6" w:rsidP="007709C6">
            <w:pPr>
              <w:jc w:val="center"/>
              <w:rPr>
                <w:sz w:val="22"/>
                <w:szCs w:val="22"/>
              </w:rPr>
            </w:pPr>
            <w:r w:rsidRPr="007709C6">
              <w:rPr>
                <w:sz w:val="22"/>
                <w:szCs w:val="22"/>
              </w:rPr>
              <w:t>х</w:t>
            </w:r>
          </w:p>
        </w:tc>
      </w:tr>
      <w:tr w:rsidR="007709C6" w:rsidRPr="007709C6" w14:paraId="72C2795C" w14:textId="77777777" w:rsidTr="006D5EE3">
        <w:tc>
          <w:tcPr>
            <w:tcW w:w="3227" w:type="dxa"/>
            <w:vMerge/>
            <w:shd w:val="clear" w:color="auto" w:fill="auto"/>
            <w:vAlign w:val="center"/>
          </w:tcPr>
          <w:p w14:paraId="1C2D4E52" w14:textId="77777777" w:rsidR="007709C6" w:rsidRPr="007709C6" w:rsidRDefault="007709C6" w:rsidP="007709C6">
            <w:pPr>
              <w:ind w:right="-2"/>
              <w:jc w:val="center"/>
              <w:rPr>
                <w:sz w:val="22"/>
                <w:szCs w:val="22"/>
              </w:rPr>
            </w:pPr>
          </w:p>
        </w:tc>
        <w:tc>
          <w:tcPr>
            <w:tcW w:w="2124" w:type="dxa"/>
            <w:vMerge/>
            <w:shd w:val="clear" w:color="auto" w:fill="auto"/>
            <w:vAlign w:val="center"/>
          </w:tcPr>
          <w:p w14:paraId="11225C42" w14:textId="77777777" w:rsidR="007709C6" w:rsidRPr="007709C6" w:rsidRDefault="007709C6" w:rsidP="007709C6">
            <w:pPr>
              <w:ind w:right="-2"/>
              <w:jc w:val="center"/>
              <w:rPr>
                <w:sz w:val="22"/>
                <w:szCs w:val="22"/>
              </w:rPr>
            </w:pPr>
          </w:p>
        </w:tc>
        <w:tc>
          <w:tcPr>
            <w:tcW w:w="1850" w:type="dxa"/>
            <w:shd w:val="clear" w:color="auto" w:fill="auto"/>
          </w:tcPr>
          <w:p w14:paraId="6E3A19DA" w14:textId="77777777" w:rsidR="007709C6" w:rsidRPr="007709C6" w:rsidRDefault="007709C6" w:rsidP="007709C6">
            <w:pPr>
              <w:ind w:right="-2"/>
              <w:jc w:val="center"/>
              <w:rPr>
                <w:sz w:val="22"/>
                <w:szCs w:val="22"/>
              </w:rPr>
            </w:pPr>
            <w:r w:rsidRPr="007709C6">
              <w:rPr>
                <w:sz w:val="22"/>
                <w:szCs w:val="22"/>
              </w:rPr>
              <w:t>с 01.01.2025</w:t>
            </w:r>
          </w:p>
        </w:tc>
        <w:tc>
          <w:tcPr>
            <w:tcW w:w="1554" w:type="dxa"/>
          </w:tcPr>
          <w:p w14:paraId="45FEC425" w14:textId="77777777" w:rsidR="007709C6" w:rsidRPr="007709C6" w:rsidRDefault="007709C6" w:rsidP="007709C6">
            <w:pPr>
              <w:jc w:val="center"/>
              <w:rPr>
                <w:sz w:val="22"/>
                <w:szCs w:val="22"/>
              </w:rPr>
            </w:pPr>
            <w:r w:rsidRPr="007709C6">
              <w:rPr>
                <w:sz w:val="22"/>
                <w:szCs w:val="22"/>
              </w:rPr>
              <w:t>12,97</w:t>
            </w:r>
          </w:p>
        </w:tc>
        <w:tc>
          <w:tcPr>
            <w:tcW w:w="1134" w:type="dxa"/>
            <w:shd w:val="clear" w:color="auto" w:fill="auto"/>
          </w:tcPr>
          <w:p w14:paraId="59B79455" w14:textId="77777777" w:rsidR="007709C6" w:rsidRPr="007709C6" w:rsidRDefault="007709C6" w:rsidP="007709C6">
            <w:pPr>
              <w:jc w:val="center"/>
              <w:rPr>
                <w:sz w:val="22"/>
                <w:szCs w:val="22"/>
              </w:rPr>
            </w:pPr>
            <w:r w:rsidRPr="007709C6">
              <w:rPr>
                <w:sz w:val="22"/>
                <w:szCs w:val="22"/>
              </w:rPr>
              <w:t>х</w:t>
            </w:r>
          </w:p>
        </w:tc>
      </w:tr>
      <w:tr w:rsidR="007709C6" w:rsidRPr="007709C6" w14:paraId="36E33AC2" w14:textId="77777777" w:rsidTr="006D5EE3">
        <w:tc>
          <w:tcPr>
            <w:tcW w:w="3227" w:type="dxa"/>
            <w:vMerge/>
            <w:shd w:val="clear" w:color="auto" w:fill="auto"/>
            <w:vAlign w:val="center"/>
          </w:tcPr>
          <w:p w14:paraId="29B6C19F" w14:textId="77777777" w:rsidR="007709C6" w:rsidRPr="007709C6" w:rsidRDefault="007709C6" w:rsidP="007709C6">
            <w:pPr>
              <w:ind w:right="-2"/>
              <w:jc w:val="center"/>
              <w:rPr>
                <w:sz w:val="22"/>
                <w:szCs w:val="22"/>
              </w:rPr>
            </w:pPr>
          </w:p>
        </w:tc>
        <w:tc>
          <w:tcPr>
            <w:tcW w:w="2124" w:type="dxa"/>
            <w:vMerge/>
            <w:shd w:val="clear" w:color="auto" w:fill="auto"/>
            <w:vAlign w:val="center"/>
          </w:tcPr>
          <w:p w14:paraId="632ECCB2" w14:textId="77777777" w:rsidR="007709C6" w:rsidRPr="007709C6" w:rsidRDefault="007709C6" w:rsidP="007709C6">
            <w:pPr>
              <w:ind w:right="-2"/>
              <w:jc w:val="center"/>
              <w:rPr>
                <w:sz w:val="22"/>
                <w:szCs w:val="22"/>
              </w:rPr>
            </w:pPr>
          </w:p>
        </w:tc>
        <w:tc>
          <w:tcPr>
            <w:tcW w:w="1850" w:type="dxa"/>
            <w:shd w:val="clear" w:color="auto" w:fill="auto"/>
          </w:tcPr>
          <w:p w14:paraId="156FC400" w14:textId="77777777" w:rsidR="007709C6" w:rsidRPr="007709C6" w:rsidRDefault="007709C6" w:rsidP="007709C6">
            <w:pPr>
              <w:ind w:right="-2"/>
              <w:jc w:val="center"/>
              <w:rPr>
                <w:sz w:val="22"/>
                <w:szCs w:val="22"/>
              </w:rPr>
            </w:pPr>
            <w:r w:rsidRPr="007709C6">
              <w:rPr>
                <w:sz w:val="22"/>
                <w:szCs w:val="22"/>
              </w:rPr>
              <w:t>с 01.07.2025</w:t>
            </w:r>
          </w:p>
        </w:tc>
        <w:tc>
          <w:tcPr>
            <w:tcW w:w="1554" w:type="dxa"/>
          </w:tcPr>
          <w:p w14:paraId="7BBEE6B9" w14:textId="77777777" w:rsidR="007709C6" w:rsidRPr="007709C6" w:rsidRDefault="007709C6" w:rsidP="007709C6">
            <w:pPr>
              <w:jc w:val="center"/>
              <w:rPr>
                <w:sz w:val="22"/>
                <w:szCs w:val="22"/>
              </w:rPr>
            </w:pPr>
            <w:r w:rsidRPr="007709C6">
              <w:rPr>
                <w:sz w:val="22"/>
                <w:szCs w:val="22"/>
              </w:rPr>
              <w:t>13,64</w:t>
            </w:r>
          </w:p>
        </w:tc>
        <w:tc>
          <w:tcPr>
            <w:tcW w:w="1134" w:type="dxa"/>
            <w:shd w:val="clear" w:color="auto" w:fill="auto"/>
          </w:tcPr>
          <w:p w14:paraId="65A64649" w14:textId="77777777" w:rsidR="007709C6" w:rsidRPr="007709C6" w:rsidRDefault="007709C6" w:rsidP="007709C6">
            <w:pPr>
              <w:jc w:val="center"/>
              <w:rPr>
                <w:sz w:val="22"/>
                <w:szCs w:val="22"/>
              </w:rPr>
            </w:pPr>
            <w:r w:rsidRPr="007709C6">
              <w:rPr>
                <w:sz w:val="22"/>
                <w:szCs w:val="22"/>
              </w:rPr>
              <w:t>х</w:t>
            </w:r>
          </w:p>
        </w:tc>
      </w:tr>
      <w:tr w:rsidR="007709C6" w:rsidRPr="007709C6" w14:paraId="20324E2D" w14:textId="77777777" w:rsidTr="006D5EE3">
        <w:tc>
          <w:tcPr>
            <w:tcW w:w="3227" w:type="dxa"/>
            <w:vMerge/>
            <w:shd w:val="clear" w:color="auto" w:fill="auto"/>
            <w:vAlign w:val="center"/>
          </w:tcPr>
          <w:p w14:paraId="4651EEF5" w14:textId="77777777" w:rsidR="007709C6" w:rsidRPr="007709C6" w:rsidRDefault="007709C6" w:rsidP="007709C6">
            <w:pPr>
              <w:ind w:right="-2"/>
              <w:jc w:val="center"/>
              <w:rPr>
                <w:sz w:val="22"/>
                <w:szCs w:val="22"/>
              </w:rPr>
            </w:pPr>
          </w:p>
        </w:tc>
        <w:tc>
          <w:tcPr>
            <w:tcW w:w="2124" w:type="dxa"/>
            <w:vMerge/>
            <w:shd w:val="clear" w:color="auto" w:fill="auto"/>
            <w:vAlign w:val="center"/>
          </w:tcPr>
          <w:p w14:paraId="5048F59C" w14:textId="77777777" w:rsidR="007709C6" w:rsidRPr="007709C6" w:rsidRDefault="007709C6" w:rsidP="007709C6">
            <w:pPr>
              <w:ind w:right="-2"/>
              <w:jc w:val="center"/>
              <w:rPr>
                <w:sz w:val="22"/>
                <w:szCs w:val="22"/>
              </w:rPr>
            </w:pPr>
          </w:p>
        </w:tc>
        <w:tc>
          <w:tcPr>
            <w:tcW w:w="1850" w:type="dxa"/>
            <w:shd w:val="clear" w:color="auto" w:fill="auto"/>
          </w:tcPr>
          <w:p w14:paraId="1A033BE3" w14:textId="77777777" w:rsidR="007709C6" w:rsidRPr="007709C6" w:rsidRDefault="007709C6" w:rsidP="007709C6">
            <w:pPr>
              <w:ind w:right="-2"/>
              <w:jc w:val="center"/>
              <w:rPr>
                <w:sz w:val="22"/>
                <w:szCs w:val="22"/>
              </w:rPr>
            </w:pPr>
            <w:r w:rsidRPr="007709C6">
              <w:rPr>
                <w:sz w:val="22"/>
                <w:szCs w:val="22"/>
              </w:rPr>
              <w:t>с 01.01.2026</w:t>
            </w:r>
          </w:p>
        </w:tc>
        <w:tc>
          <w:tcPr>
            <w:tcW w:w="1554" w:type="dxa"/>
          </w:tcPr>
          <w:p w14:paraId="091D419E" w14:textId="77777777" w:rsidR="007709C6" w:rsidRPr="007709C6" w:rsidRDefault="007709C6" w:rsidP="007709C6">
            <w:pPr>
              <w:jc w:val="center"/>
              <w:rPr>
                <w:sz w:val="22"/>
                <w:szCs w:val="22"/>
              </w:rPr>
            </w:pPr>
            <w:r w:rsidRPr="007709C6">
              <w:rPr>
                <w:sz w:val="22"/>
                <w:szCs w:val="22"/>
              </w:rPr>
              <w:t>13,64</w:t>
            </w:r>
          </w:p>
        </w:tc>
        <w:tc>
          <w:tcPr>
            <w:tcW w:w="1134" w:type="dxa"/>
            <w:shd w:val="clear" w:color="auto" w:fill="auto"/>
          </w:tcPr>
          <w:p w14:paraId="426B0F2F" w14:textId="77777777" w:rsidR="007709C6" w:rsidRPr="007709C6" w:rsidRDefault="007709C6" w:rsidP="007709C6">
            <w:pPr>
              <w:jc w:val="center"/>
              <w:rPr>
                <w:sz w:val="22"/>
                <w:szCs w:val="22"/>
              </w:rPr>
            </w:pPr>
            <w:r w:rsidRPr="007709C6">
              <w:rPr>
                <w:sz w:val="22"/>
                <w:szCs w:val="22"/>
              </w:rPr>
              <w:t>х</w:t>
            </w:r>
          </w:p>
        </w:tc>
      </w:tr>
      <w:tr w:rsidR="007709C6" w:rsidRPr="007709C6" w14:paraId="38C0FDCD" w14:textId="77777777" w:rsidTr="006D5EE3">
        <w:tc>
          <w:tcPr>
            <w:tcW w:w="3227" w:type="dxa"/>
            <w:vMerge/>
            <w:shd w:val="clear" w:color="auto" w:fill="auto"/>
            <w:vAlign w:val="center"/>
          </w:tcPr>
          <w:p w14:paraId="44EDCE7E" w14:textId="77777777" w:rsidR="007709C6" w:rsidRPr="007709C6" w:rsidRDefault="007709C6" w:rsidP="007709C6">
            <w:pPr>
              <w:ind w:right="-2"/>
              <w:jc w:val="center"/>
              <w:rPr>
                <w:sz w:val="22"/>
                <w:szCs w:val="22"/>
              </w:rPr>
            </w:pPr>
          </w:p>
        </w:tc>
        <w:tc>
          <w:tcPr>
            <w:tcW w:w="2124" w:type="dxa"/>
            <w:vMerge/>
            <w:shd w:val="clear" w:color="auto" w:fill="auto"/>
            <w:vAlign w:val="center"/>
          </w:tcPr>
          <w:p w14:paraId="72178FD0" w14:textId="77777777" w:rsidR="007709C6" w:rsidRPr="007709C6" w:rsidRDefault="007709C6" w:rsidP="007709C6">
            <w:pPr>
              <w:ind w:right="-2"/>
              <w:jc w:val="center"/>
              <w:rPr>
                <w:sz w:val="22"/>
                <w:szCs w:val="22"/>
              </w:rPr>
            </w:pPr>
          </w:p>
        </w:tc>
        <w:tc>
          <w:tcPr>
            <w:tcW w:w="1850" w:type="dxa"/>
            <w:shd w:val="clear" w:color="auto" w:fill="auto"/>
          </w:tcPr>
          <w:p w14:paraId="0CF508D0" w14:textId="77777777" w:rsidR="007709C6" w:rsidRPr="007709C6" w:rsidRDefault="007709C6" w:rsidP="007709C6">
            <w:pPr>
              <w:ind w:right="-2"/>
              <w:jc w:val="center"/>
              <w:rPr>
                <w:sz w:val="22"/>
                <w:szCs w:val="22"/>
              </w:rPr>
            </w:pPr>
            <w:r w:rsidRPr="007709C6">
              <w:rPr>
                <w:sz w:val="22"/>
                <w:szCs w:val="22"/>
              </w:rPr>
              <w:t>с 01.07.2026</w:t>
            </w:r>
          </w:p>
        </w:tc>
        <w:tc>
          <w:tcPr>
            <w:tcW w:w="1554" w:type="dxa"/>
          </w:tcPr>
          <w:p w14:paraId="2F5FDCEB" w14:textId="77777777" w:rsidR="007709C6" w:rsidRPr="007709C6" w:rsidRDefault="007709C6" w:rsidP="007709C6">
            <w:pPr>
              <w:jc w:val="center"/>
              <w:rPr>
                <w:sz w:val="22"/>
                <w:szCs w:val="22"/>
              </w:rPr>
            </w:pPr>
            <w:r w:rsidRPr="007709C6">
              <w:rPr>
                <w:sz w:val="22"/>
                <w:szCs w:val="22"/>
              </w:rPr>
              <w:t>15,52</w:t>
            </w:r>
          </w:p>
        </w:tc>
        <w:tc>
          <w:tcPr>
            <w:tcW w:w="1134" w:type="dxa"/>
            <w:shd w:val="clear" w:color="auto" w:fill="auto"/>
          </w:tcPr>
          <w:p w14:paraId="0BAAF68C" w14:textId="77777777" w:rsidR="007709C6" w:rsidRPr="007709C6" w:rsidRDefault="007709C6" w:rsidP="007709C6">
            <w:pPr>
              <w:jc w:val="center"/>
              <w:rPr>
                <w:sz w:val="22"/>
                <w:szCs w:val="22"/>
              </w:rPr>
            </w:pPr>
            <w:r w:rsidRPr="007709C6">
              <w:rPr>
                <w:sz w:val="22"/>
                <w:szCs w:val="22"/>
              </w:rPr>
              <w:t>x</w:t>
            </w:r>
          </w:p>
        </w:tc>
      </w:tr>
      <w:tr w:rsidR="007709C6" w:rsidRPr="007709C6" w14:paraId="3BAA5E8D" w14:textId="77777777" w:rsidTr="006D5EE3">
        <w:tc>
          <w:tcPr>
            <w:tcW w:w="3227" w:type="dxa"/>
            <w:vMerge/>
            <w:shd w:val="clear" w:color="auto" w:fill="auto"/>
            <w:vAlign w:val="center"/>
          </w:tcPr>
          <w:p w14:paraId="5ED56A00" w14:textId="77777777" w:rsidR="007709C6" w:rsidRPr="007709C6" w:rsidRDefault="007709C6" w:rsidP="007709C6">
            <w:pPr>
              <w:ind w:right="-2"/>
              <w:jc w:val="center"/>
              <w:rPr>
                <w:sz w:val="22"/>
                <w:szCs w:val="22"/>
              </w:rPr>
            </w:pPr>
          </w:p>
        </w:tc>
        <w:tc>
          <w:tcPr>
            <w:tcW w:w="2124" w:type="dxa"/>
            <w:vMerge/>
            <w:shd w:val="clear" w:color="auto" w:fill="auto"/>
            <w:vAlign w:val="center"/>
          </w:tcPr>
          <w:p w14:paraId="3C507B9C" w14:textId="77777777" w:rsidR="007709C6" w:rsidRPr="007709C6" w:rsidRDefault="007709C6" w:rsidP="007709C6">
            <w:pPr>
              <w:ind w:right="-2"/>
              <w:jc w:val="center"/>
              <w:rPr>
                <w:sz w:val="22"/>
                <w:szCs w:val="22"/>
              </w:rPr>
            </w:pPr>
          </w:p>
        </w:tc>
        <w:tc>
          <w:tcPr>
            <w:tcW w:w="1850" w:type="dxa"/>
            <w:shd w:val="clear" w:color="auto" w:fill="auto"/>
          </w:tcPr>
          <w:p w14:paraId="76A2E1F1" w14:textId="77777777" w:rsidR="007709C6" w:rsidRPr="007709C6" w:rsidRDefault="007709C6" w:rsidP="007709C6">
            <w:pPr>
              <w:ind w:right="-2"/>
              <w:jc w:val="center"/>
              <w:rPr>
                <w:sz w:val="22"/>
                <w:szCs w:val="22"/>
              </w:rPr>
            </w:pPr>
            <w:r w:rsidRPr="007709C6">
              <w:rPr>
                <w:sz w:val="22"/>
                <w:szCs w:val="22"/>
              </w:rPr>
              <w:t>с 01.01.2027</w:t>
            </w:r>
          </w:p>
        </w:tc>
        <w:tc>
          <w:tcPr>
            <w:tcW w:w="1554" w:type="dxa"/>
          </w:tcPr>
          <w:p w14:paraId="61C2C552" w14:textId="77777777" w:rsidR="007709C6" w:rsidRPr="007709C6" w:rsidRDefault="007709C6" w:rsidP="007709C6">
            <w:pPr>
              <w:jc w:val="center"/>
              <w:rPr>
                <w:sz w:val="22"/>
                <w:szCs w:val="22"/>
              </w:rPr>
            </w:pPr>
            <w:r w:rsidRPr="007709C6">
              <w:rPr>
                <w:sz w:val="22"/>
                <w:szCs w:val="22"/>
              </w:rPr>
              <w:t>15,52</w:t>
            </w:r>
          </w:p>
        </w:tc>
        <w:tc>
          <w:tcPr>
            <w:tcW w:w="1134" w:type="dxa"/>
            <w:shd w:val="clear" w:color="auto" w:fill="auto"/>
          </w:tcPr>
          <w:p w14:paraId="0818D4DA" w14:textId="77777777" w:rsidR="007709C6" w:rsidRPr="007709C6" w:rsidRDefault="007709C6" w:rsidP="007709C6">
            <w:pPr>
              <w:jc w:val="center"/>
              <w:rPr>
                <w:sz w:val="22"/>
                <w:szCs w:val="22"/>
              </w:rPr>
            </w:pPr>
            <w:r w:rsidRPr="007709C6">
              <w:rPr>
                <w:sz w:val="22"/>
                <w:szCs w:val="22"/>
              </w:rPr>
              <w:t>х</w:t>
            </w:r>
          </w:p>
        </w:tc>
      </w:tr>
      <w:tr w:rsidR="007709C6" w:rsidRPr="007709C6" w14:paraId="5189228C" w14:textId="77777777" w:rsidTr="006D5EE3">
        <w:tc>
          <w:tcPr>
            <w:tcW w:w="3227" w:type="dxa"/>
            <w:vMerge/>
            <w:shd w:val="clear" w:color="auto" w:fill="auto"/>
            <w:vAlign w:val="center"/>
          </w:tcPr>
          <w:p w14:paraId="11FA1946" w14:textId="77777777" w:rsidR="007709C6" w:rsidRPr="007709C6" w:rsidRDefault="007709C6" w:rsidP="007709C6">
            <w:pPr>
              <w:ind w:right="-2"/>
              <w:jc w:val="center"/>
              <w:rPr>
                <w:sz w:val="22"/>
                <w:szCs w:val="22"/>
              </w:rPr>
            </w:pPr>
          </w:p>
        </w:tc>
        <w:tc>
          <w:tcPr>
            <w:tcW w:w="2124" w:type="dxa"/>
            <w:vMerge/>
            <w:shd w:val="clear" w:color="auto" w:fill="auto"/>
            <w:vAlign w:val="center"/>
          </w:tcPr>
          <w:p w14:paraId="42A841EF" w14:textId="77777777" w:rsidR="007709C6" w:rsidRPr="007709C6" w:rsidRDefault="007709C6" w:rsidP="007709C6">
            <w:pPr>
              <w:ind w:right="-2"/>
              <w:jc w:val="center"/>
              <w:rPr>
                <w:sz w:val="22"/>
                <w:szCs w:val="22"/>
              </w:rPr>
            </w:pPr>
          </w:p>
        </w:tc>
        <w:tc>
          <w:tcPr>
            <w:tcW w:w="1850" w:type="dxa"/>
            <w:shd w:val="clear" w:color="auto" w:fill="auto"/>
          </w:tcPr>
          <w:p w14:paraId="4BF64DCF" w14:textId="77777777" w:rsidR="007709C6" w:rsidRPr="007709C6" w:rsidRDefault="007709C6" w:rsidP="007709C6">
            <w:pPr>
              <w:ind w:right="-2"/>
              <w:jc w:val="center"/>
              <w:rPr>
                <w:sz w:val="22"/>
                <w:szCs w:val="22"/>
              </w:rPr>
            </w:pPr>
            <w:r w:rsidRPr="007709C6">
              <w:rPr>
                <w:sz w:val="22"/>
                <w:szCs w:val="22"/>
              </w:rPr>
              <w:t>с 01.07.2027</w:t>
            </w:r>
          </w:p>
        </w:tc>
        <w:tc>
          <w:tcPr>
            <w:tcW w:w="1554" w:type="dxa"/>
          </w:tcPr>
          <w:p w14:paraId="4313CBD3" w14:textId="77777777" w:rsidR="007709C6" w:rsidRPr="007709C6" w:rsidRDefault="007709C6" w:rsidP="007709C6">
            <w:pPr>
              <w:jc w:val="center"/>
              <w:rPr>
                <w:sz w:val="22"/>
                <w:szCs w:val="22"/>
              </w:rPr>
            </w:pPr>
            <w:r w:rsidRPr="007709C6">
              <w:rPr>
                <w:sz w:val="22"/>
                <w:szCs w:val="22"/>
              </w:rPr>
              <w:t>17,85</w:t>
            </w:r>
          </w:p>
        </w:tc>
        <w:tc>
          <w:tcPr>
            <w:tcW w:w="1134" w:type="dxa"/>
            <w:shd w:val="clear" w:color="auto" w:fill="auto"/>
          </w:tcPr>
          <w:p w14:paraId="697F3E62" w14:textId="77777777" w:rsidR="007709C6" w:rsidRPr="007709C6" w:rsidRDefault="007709C6" w:rsidP="007709C6">
            <w:pPr>
              <w:jc w:val="center"/>
              <w:rPr>
                <w:sz w:val="22"/>
                <w:szCs w:val="22"/>
              </w:rPr>
            </w:pPr>
            <w:r w:rsidRPr="007709C6">
              <w:rPr>
                <w:sz w:val="22"/>
                <w:szCs w:val="22"/>
              </w:rPr>
              <w:t>х</w:t>
            </w:r>
          </w:p>
        </w:tc>
      </w:tr>
      <w:tr w:rsidR="007709C6" w:rsidRPr="007709C6" w14:paraId="2A21C1AB" w14:textId="77777777" w:rsidTr="006D5EE3">
        <w:tc>
          <w:tcPr>
            <w:tcW w:w="3227" w:type="dxa"/>
            <w:vMerge/>
            <w:shd w:val="clear" w:color="auto" w:fill="auto"/>
            <w:vAlign w:val="center"/>
          </w:tcPr>
          <w:p w14:paraId="14FF32BF" w14:textId="77777777" w:rsidR="007709C6" w:rsidRPr="007709C6" w:rsidRDefault="007709C6" w:rsidP="007709C6">
            <w:pPr>
              <w:ind w:right="-2"/>
              <w:jc w:val="center"/>
              <w:rPr>
                <w:sz w:val="22"/>
                <w:szCs w:val="22"/>
              </w:rPr>
            </w:pPr>
          </w:p>
        </w:tc>
        <w:tc>
          <w:tcPr>
            <w:tcW w:w="2124" w:type="dxa"/>
            <w:vMerge/>
            <w:shd w:val="clear" w:color="auto" w:fill="auto"/>
            <w:vAlign w:val="center"/>
          </w:tcPr>
          <w:p w14:paraId="1D4A93B8" w14:textId="77777777" w:rsidR="007709C6" w:rsidRPr="007709C6" w:rsidRDefault="007709C6" w:rsidP="007709C6">
            <w:pPr>
              <w:ind w:right="-2"/>
              <w:jc w:val="center"/>
              <w:rPr>
                <w:sz w:val="22"/>
                <w:szCs w:val="22"/>
              </w:rPr>
            </w:pPr>
          </w:p>
        </w:tc>
        <w:tc>
          <w:tcPr>
            <w:tcW w:w="1850" w:type="dxa"/>
            <w:shd w:val="clear" w:color="auto" w:fill="auto"/>
          </w:tcPr>
          <w:p w14:paraId="5111B483" w14:textId="77777777" w:rsidR="007709C6" w:rsidRPr="007709C6" w:rsidRDefault="007709C6" w:rsidP="007709C6">
            <w:pPr>
              <w:ind w:right="-2"/>
              <w:jc w:val="center"/>
              <w:rPr>
                <w:sz w:val="22"/>
                <w:szCs w:val="22"/>
              </w:rPr>
            </w:pPr>
            <w:r w:rsidRPr="007709C6">
              <w:rPr>
                <w:sz w:val="22"/>
                <w:szCs w:val="22"/>
              </w:rPr>
              <w:t>с 01.01.2028</w:t>
            </w:r>
          </w:p>
        </w:tc>
        <w:tc>
          <w:tcPr>
            <w:tcW w:w="1554" w:type="dxa"/>
          </w:tcPr>
          <w:p w14:paraId="2F46E80C" w14:textId="77777777" w:rsidR="007709C6" w:rsidRPr="007709C6" w:rsidRDefault="007709C6" w:rsidP="007709C6">
            <w:pPr>
              <w:jc w:val="center"/>
              <w:rPr>
                <w:sz w:val="22"/>
                <w:szCs w:val="22"/>
              </w:rPr>
            </w:pPr>
            <w:r w:rsidRPr="007709C6">
              <w:rPr>
                <w:sz w:val="22"/>
                <w:szCs w:val="22"/>
              </w:rPr>
              <w:t>17,85</w:t>
            </w:r>
          </w:p>
        </w:tc>
        <w:tc>
          <w:tcPr>
            <w:tcW w:w="1134" w:type="dxa"/>
            <w:shd w:val="clear" w:color="auto" w:fill="auto"/>
          </w:tcPr>
          <w:p w14:paraId="4E40E1C2" w14:textId="77777777" w:rsidR="007709C6" w:rsidRPr="007709C6" w:rsidRDefault="007709C6" w:rsidP="007709C6">
            <w:pPr>
              <w:jc w:val="center"/>
              <w:rPr>
                <w:sz w:val="22"/>
                <w:szCs w:val="22"/>
              </w:rPr>
            </w:pPr>
            <w:r w:rsidRPr="007709C6">
              <w:rPr>
                <w:sz w:val="22"/>
                <w:szCs w:val="22"/>
              </w:rPr>
              <w:t>х</w:t>
            </w:r>
          </w:p>
        </w:tc>
      </w:tr>
      <w:tr w:rsidR="007709C6" w:rsidRPr="007709C6" w14:paraId="6DB9B380" w14:textId="77777777" w:rsidTr="006D5EE3">
        <w:tc>
          <w:tcPr>
            <w:tcW w:w="3227" w:type="dxa"/>
            <w:vMerge/>
            <w:shd w:val="clear" w:color="auto" w:fill="auto"/>
            <w:vAlign w:val="center"/>
          </w:tcPr>
          <w:p w14:paraId="6C0F9010" w14:textId="77777777" w:rsidR="007709C6" w:rsidRPr="007709C6" w:rsidRDefault="007709C6" w:rsidP="007709C6">
            <w:pPr>
              <w:ind w:right="-2"/>
              <w:jc w:val="center"/>
              <w:rPr>
                <w:sz w:val="22"/>
                <w:szCs w:val="22"/>
              </w:rPr>
            </w:pPr>
          </w:p>
        </w:tc>
        <w:tc>
          <w:tcPr>
            <w:tcW w:w="2124" w:type="dxa"/>
            <w:vMerge/>
            <w:shd w:val="clear" w:color="auto" w:fill="auto"/>
            <w:vAlign w:val="center"/>
          </w:tcPr>
          <w:p w14:paraId="2C16B8F0" w14:textId="77777777" w:rsidR="007709C6" w:rsidRPr="007709C6" w:rsidRDefault="007709C6" w:rsidP="007709C6">
            <w:pPr>
              <w:ind w:right="-2"/>
              <w:jc w:val="center"/>
              <w:rPr>
                <w:sz w:val="22"/>
                <w:szCs w:val="22"/>
              </w:rPr>
            </w:pPr>
          </w:p>
        </w:tc>
        <w:tc>
          <w:tcPr>
            <w:tcW w:w="1850" w:type="dxa"/>
            <w:shd w:val="clear" w:color="auto" w:fill="auto"/>
          </w:tcPr>
          <w:p w14:paraId="7EC1A43A" w14:textId="77777777" w:rsidR="007709C6" w:rsidRPr="007709C6" w:rsidRDefault="007709C6" w:rsidP="007709C6">
            <w:pPr>
              <w:ind w:right="-2"/>
              <w:jc w:val="center"/>
              <w:rPr>
                <w:sz w:val="22"/>
                <w:szCs w:val="22"/>
              </w:rPr>
            </w:pPr>
            <w:r w:rsidRPr="007709C6">
              <w:rPr>
                <w:sz w:val="22"/>
                <w:szCs w:val="22"/>
              </w:rPr>
              <w:t>с 01.07.2028</w:t>
            </w:r>
          </w:p>
        </w:tc>
        <w:tc>
          <w:tcPr>
            <w:tcW w:w="1554" w:type="dxa"/>
          </w:tcPr>
          <w:p w14:paraId="65C64B7D" w14:textId="77777777" w:rsidR="007709C6" w:rsidRPr="007709C6" w:rsidRDefault="007709C6" w:rsidP="007709C6">
            <w:pPr>
              <w:jc w:val="center"/>
              <w:rPr>
                <w:sz w:val="22"/>
                <w:szCs w:val="22"/>
              </w:rPr>
            </w:pPr>
            <w:r w:rsidRPr="007709C6">
              <w:rPr>
                <w:sz w:val="22"/>
                <w:szCs w:val="22"/>
              </w:rPr>
              <w:t>22,59</w:t>
            </w:r>
          </w:p>
        </w:tc>
        <w:tc>
          <w:tcPr>
            <w:tcW w:w="1134" w:type="dxa"/>
            <w:shd w:val="clear" w:color="auto" w:fill="auto"/>
          </w:tcPr>
          <w:p w14:paraId="034AF585" w14:textId="77777777" w:rsidR="007709C6" w:rsidRPr="007709C6" w:rsidRDefault="007709C6" w:rsidP="007709C6">
            <w:pPr>
              <w:jc w:val="center"/>
              <w:rPr>
                <w:sz w:val="22"/>
                <w:szCs w:val="22"/>
              </w:rPr>
            </w:pPr>
            <w:r w:rsidRPr="007709C6">
              <w:rPr>
                <w:sz w:val="22"/>
                <w:szCs w:val="22"/>
              </w:rPr>
              <w:t>х</w:t>
            </w:r>
          </w:p>
        </w:tc>
      </w:tr>
      <w:tr w:rsidR="007709C6" w:rsidRPr="007709C6" w14:paraId="16395715" w14:textId="77777777" w:rsidTr="006D5EE3">
        <w:trPr>
          <w:trHeight w:val="285"/>
        </w:trPr>
        <w:tc>
          <w:tcPr>
            <w:tcW w:w="3227" w:type="dxa"/>
            <w:vMerge/>
            <w:shd w:val="clear" w:color="auto" w:fill="auto"/>
            <w:vAlign w:val="center"/>
          </w:tcPr>
          <w:p w14:paraId="08281A96" w14:textId="77777777" w:rsidR="007709C6" w:rsidRPr="007709C6" w:rsidRDefault="007709C6" w:rsidP="007709C6">
            <w:pPr>
              <w:ind w:right="-2"/>
              <w:jc w:val="center"/>
              <w:rPr>
                <w:sz w:val="22"/>
                <w:szCs w:val="22"/>
              </w:rPr>
            </w:pPr>
          </w:p>
        </w:tc>
        <w:tc>
          <w:tcPr>
            <w:tcW w:w="6662" w:type="dxa"/>
            <w:gridSpan w:val="4"/>
            <w:shd w:val="clear" w:color="auto" w:fill="auto"/>
            <w:vAlign w:val="center"/>
          </w:tcPr>
          <w:p w14:paraId="059091E3" w14:textId="77777777" w:rsidR="007709C6" w:rsidRPr="007709C6" w:rsidRDefault="007709C6" w:rsidP="007709C6">
            <w:pPr>
              <w:ind w:right="-2"/>
              <w:jc w:val="center"/>
              <w:rPr>
                <w:sz w:val="22"/>
                <w:szCs w:val="22"/>
              </w:rPr>
            </w:pPr>
            <w:r w:rsidRPr="007709C6">
              <w:rPr>
                <w:sz w:val="22"/>
                <w:szCs w:val="22"/>
              </w:rPr>
              <w:t>Тариф на теплоноситель, поставляемый потребителям</w:t>
            </w:r>
          </w:p>
        </w:tc>
      </w:tr>
      <w:tr w:rsidR="007709C6" w:rsidRPr="007709C6" w14:paraId="39442D9B" w14:textId="77777777" w:rsidTr="006D5EE3">
        <w:trPr>
          <w:trHeight w:val="70"/>
        </w:trPr>
        <w:tc>
          <w:tcPr>
            <w:tcW w:w="3227" w:type="dxa"/>
            <w:vMerge/>
            <w:shd w:val="clear" w:color="auto" w:fill="auto"/>
            <w:vAlign w:val="center"/>
          </w:tcPr>
          <w:p w14:paraId="30CE7B26" w14:textId="77777777" w:rsidR="007709C6" w:rsidRPr="007709C6" w:rsidRDefault="007709C6" w:rsidP="007709C6">
            <w:pPr>
              <w:ind w:right="-2"/>
              <w:jc w:val="center"/>
              <w:rPr>
                <w:sz w:val="22"/>
                <w:szCs w:val="22"/>
              </w:rPr>
            </w:pPr>
          </w:p>
        </w:tc>
        <w:tc>
          <w:tcPr>
            <w:tcW w:w="2124" w:type="dxa"/>
            <w:vMerge w:val="restart"/>
            <w:shd w:val="clear" w:color="auto" w:fill="auto"/>
            <w:vAlign w:val="center"/>
          </w:tcPr>
          <w:p w14:paraId="7C573552" w14:textId="77777777" w:rsidR="007709C6" w:rsidRPr="007709C6" w:rsidRDefault="007709C6" w:rsidP="007709C6">
            <w:pPr>
              <w:ind w:right="-2"/>
              <w:jc w:val="center"/>
              <w:rPr>
                <w:sz w:val="22"/>
                <w:szCs w:val="22"/>
              </w:rPr>
            </w:pPr>
            <w:r w:rsidRPr="007709C6">
              <w:rPr>
                <w:sz w:val="22"/>
                <w:szCs w:val="22"/>
              </w:rPr>
              <w:t>Одноставочный</w:t>
            </w:r>
          </w:p>
          <w:p w14:paraId="38A586CC" w14:textId="77777777" w:rsidR="007709C6" w:rsidRPr="007709C6" w:rsidRDefault="007709C6" w:rsidP="007709C6">
            <w:pPr>
              <w:ind w:right="-2"/>
              <w:jc w:val="center"/>
              <w:rPr>
                <w:sz w:val="22"/>
                <w:szCs w:val="22"/>
              </w:rPr>
            </w:pPr>
            <w:r w:rsidRPr="007709C6">
              <w:rPr>
                <w:sz w:val="22"/>
                <w:szCs w:val="22"/>
              </w:rPr>
              <w:t>руб./м</w:t>
            </w:r>
            <w:r w:rsidRPr="007709C6">
              <w:rPr>
                <w:sz w:val="22"/>
                <w:szCs w:val="22"/>
                <w:vertAlign w:val="superscript"/>
              </w:rPr>
              <w:t>3</w:t>
            </w:r>
          </w:p>
        </w:tc>
        <w:tc>
          <w:tcPr>
            <w:tcW w:w="1850" w:type="dxa"/>
            <w:shd w:val="clear" w:color="auto" w:fill="auto"/>
          </w:tcPr>
          <w:p w14:paraId="41310B43" w14:textId="77777777" w:rsidR="007709C6" w:rsidRPr="007709C6" w:rsidRDefault="007709C6" w:rsidP="007709C6">
            <w:pPr>
              <w:ind w:right="-2"/>
              <w:jc w:val="center"/>
              <w:rPr>
                <w:sz w:val="22"/>
                <w:szCs w:val="22"/>
              </w:rPr>
            </w:pPr>
            <w:r w:rsidRPr="007709C6">
              <w:rPr>
                <w:sz w:val="22"/>
                <w:szCs w:val="22"/>
              </w:rPr>
              <w:t>с 01.01.2024</w:t>
            </w:r>
          </w:p>
        </w:tc>
        <w:tc>
          <w:tcPr>
            <w:tcW w:w="1554" w:type="dxa"/>
          </w:tcPr>
          <w:p w14:paraId="1189EA4D" w14:textId="77777777" w:rsidR="007709C6" w:rsidRPr="007709C6" w:rsidRDefault="007709C6" w:rsidP="007709C6">
            <w:pPr>
              <w:jc w:val="center"/>
              <w:rPr>
                <w:sz w:val="22"/>
                <w:szCs w:val="22"/>
              </w:rPr>
            </w:pPr>
            <w:r w:rsidRPr="007709C6">
              <w:rPr>
                <w:sz w:val="22"/>
                <w:szCs w:val="22"/>
              </w:rPr>
              <w:t>11,83</w:t>
            </w:r>
          </w:p>
        </w:tc>
        <w:tc>
          <w:tcPr>
            <w:tcW w:w="1134" w:type="dxa"/>
            <w:shd w:val="clear" w:color="auto" w:fill="auto"/>
          </w:tcPr>
          <w:p w14:paraId="72EE4118" w14:textId="77777777" w:rsidR="007709C6" w:rsidRPr="007709C6" w:rsidRDefault="007709C6" w:rsidP="007709C6">
            <w:pPr>
              <w:jc w:val="center"/>
              <w:rPr>
                <w:sz w:val="22"/>
                <w:szCs w:val="22"/>
              </w:rPr>
            </w:pPr>
            <w:r w:rsidRPr="007709C6">
              <w:rPr>
                <w:sz w:val="22"/>
                <w:szCs w:val="22"/>
              </w:rPr>
              <w:t>х</w:t>
            </w:r>
          </w:p>
        </w:tc>
      </w:tr>
      <w:tr w:rsidR="007709C6" w:rsidRPr="007709C6" w14:paraId="64E8BB25" w14:textId="77777777" w:rsidTr="006D5EE3">
        <w:trPr>
          <w:trHeight w:val="70"/>
        </w:trPr>
        <w:tc>
          <w:tcPr>
            <w:tcW w:w="3227" w:type="dxa"/>
            <w:vMerge/>
            <w:shd w:val="clear" w:color="auto" w:fill="auto"/>
            <w:vAlign w:val="center"/>
          </w:tcPr>
          <w:p w14:paraId="07965EC4" w14:textId="77777777" w:rsidR="007709C6" w:rsidRPr="007709C6" w:rsidRDefault="007709C6" w:rsidP="007709C6">
            <w:pPr>
              <w:ind w:right="-2"/>
              <w:jc w:val="center"/>
              <w:rPr>
                <w:sz w:val="22"/>
                <w:szCs w:val="22"/>
              </w:rPr>
            </w:pPr>
          </w:p>
        </w:tc>
        <w:tc>
          <w:tcPr>
            <w:tcW w:w="2124" w:type="dxa"/>
            <w:vMerge/>
            <w:shd w:val="clear" w:color="auto" w:fill="auto"/>
            <w:vAlign w:val="center"/>
          </w:tcPr>
          <w:p w14:paraId="2EBE354F" w14:textId="77777777" w:rsidR="007709C6" w:rsidRPr="007709C6" w:rsidRDefault="007709C6" w:rsidP="007709C6">
            <w:pPr>
              <w:ind w:right="-2"/>
              <w:jc w:val="center"/>
              <w:rPr>
                <w:sz w:val="22"/>
                <w:szCs w:val="22"/>
              </w:rPr>
            </w:pPr>
          </w:p>
        </w:tc>
        <w:tc>
          <w:tcPr>
            <w:tcW w:w="1850" w:type="dxa"/>
            <w:shd w:val="clear" w:color="auto" w:fill="auto"/>
          </w:tcPr>
          <w:p w14:paraId="520FE2B4" w14:textId="77777777" w:rsidR="007709C6" w:rsidRPr="007709C6" w:rsidRDefault="007709C6" w:rsidP="007709C6">
            <w:pPr>
              <w:ind w:right="-2"/>
              <w:jc w:val="center"/>
              <w:rPr>
                <w:sz w:val="22"/>
                <w:szCs w:val="22"/>
              </w:rPr>
            </w:pPr>
            <w:r w:rsidRPr="007709C6">
              <w:rPr>
                <w:sz w:val="22"/>
                <w:szCs w:val="22"/>
              </w:rPr>
              <w:t>с 01.07.2024</w:t>
            </w:r>
          </w:p>
        </w:tc>
        <w:tc>
          <w:tcPr>
            <w:tcW w:w="1554" w:type="dxa"/>
          </w:tcPr>
          <w:p w14:paraId="4678E669" w14:textId="77777777" w:rsidR="007709C6" w:rsidRPr="007709C6" w:rsidRDefault="007709C6" w:rsidP="007709C6">
            <w:pPr>
              <w:jc w:val="center"/>
              <w:rPr>
                <w:sz w:val="22"/>
                <w:szCs w:val="22"/>
              </w:rPr>
            </w:pPr>
            <w:r w:rsidRPr="007709C6">
              <w:rPr>
                <w:sz w:val="22"/>
                <w:szCs w:val="22"/>
              </w:rPr>
              <w:t>12,97</w:t>
            </w:r>
          </w:p>
        </w:tc>
        <w:tc>
          <w:tcPr>
            <w:tcW w:w="1134" w:type="dxa"/>
            <w:shd w:val="clear" w:color="auto" w:fill="auto"/>
          </w:tcPr>
          <w:p w14:paraId="272C2DE0" w14:textId="77777777" w:rsidR="007709C6" w:rsidRPr="007709C6" w:rsidRDefault="007709C6" w:rsidP="007709C6">
            <w:pPr>
              <w:jc w:val="center"/>
              <w:rPr>
                <w:sz w:val="22"/>
                <w:szCs w:val="22"/>
              </w:rPr>
            </w:pPr>
            <w:r w:rsidRPr="007709C6">
              <w:rPr>
                <w:sz w:val="22"/>
                <w:szCs w:val="22"/>
              </w:rPr>
              <w:t>х</w:t>
            </w:r>
          </w:p>
        </w:tc>
      </w:tr>
      <w:tr w:rsidR="007709C6" w:rsidRPr="007709C6" w14:paraId="3DBF0EEE" w14:textId="77777777" w:rsidTr="006D5EE3">
        <w:trPr>
          <w:trHeight w:val="70"/>
        </w:trPr>
        <w:tc>
          <w:tcPr>
            <w:tcW w:w="3227" w:type="dxa"/>
            <w:vMerge/>
            <w:shd w:val="clear" w:color="auto" w:fill="auto"/>
            <w:vAlign w:val="center"/>
          </w:tcPr>
          <w:p w14:paraId="4F60734D" w14:textId="77777777" w:rsidR="007709C6" w:rsidRPr="007709C6" w:rsidRDefault="007709C6" w:rsidP="007709C6">
            <w:pPr>
              <w:ind w:right="-2"/>
              <w:jc w:val="center"/>
              <w:rPr>
                <w:sz w:val="22"/>
                <w:szCs w:val="22"/>
              </w:rPr>
            </w:pPr>
          </w:p>
        </w:tc>
        <w:tc>
          <w:tcPr>
            <w:tcW w:w="2124" w:type="dxa"/>
            <w:vMerge/>
            <w:shd w:val="clear" w:color="auto" w:fill="auto"/>
            <w:vAlign w:val="center"/>
          </w:tcPr>
          <w:p w14:paraId="42342A4A" w14:textId="77777777" w:rsidR="007709C6" w:rsidRPr="007709C6" w:rsidRDefault="007709C6" w:rsidP="007709C6">
            <w:pPr>
              <w:ind w:right="-2"/>
              <w:jc w:val="center"/>
              <w:rPr>
                <w:sz w:val="22"/>
                <w:szCs w:val="22"/>
              </w:rPr>
            </w:pPr>
          </w:p>
        </w:tc>
        <w:tc>
          <w:tcPr>
            <w:tcW w:w="1850" w:type="dxa"/>
            <w:shd w:val="clear" w:color="auto" w:fill="auto"/>
          </w:tcPr>
          <w:p w14:paraId="66472023" w14:textId="77777777" w:rsidR="007709C6" w:rsidRPr="007709C6" w:rsidRDefault="007709C6" w:rsidP="007709C6">
            <w:pPr>
              <w:ind w:right="-2"/>
              <w:jc w:val="center"/>
              <w:rPr>
                <w:sz w:val="22"/>
                <w:szCs w:val="22"/>
              </w:rPr>
            </w:pPr>
            <w:r w:rsidRPr="007709C6">
              <w:rPr>
                <w:sz w:val="22"/>
                <w:szCs w:val="22"/>
              </w:rPr>
              <w:t>с 01.01.2025</w:t>
            </w:r>
          </w:p>
        </w:tc>
        <w:tc>
          <w:tcPr>
            <w:tcW w:w="1554" w:type="dxa"/>
          </w:tcPr>
          <w:p w14:paraId="51A8D4F3" w14:textId="77777777" w:rsidR="007709C6" w:rsidRPr="007709C6" w:rsidRDefault="007709C6" w:rsidP="007709C6">
            <w:pPr>
              <w:jc w:val="center"/>
              <w:rPr>
                <w:sz w:val="22"/>
                <w:szCs w:val="22"/>
              </w:rPr>
            </w:pPr>
            <w:r w:rsidRPr="007709C6">
              <w:rPr>
                <w:sz w:val="22"/>
                <w:szCs w:val="22"/>
              </w:rPr>
              <w:t>12,97</w:t>
            </w:r>
          </w:p>
        </w:tc>
        <w:tc>
          <w:tcPr>
            <w:tcW w:w="1134" w:type="dxa"/>
            <w:shd w:val="clear" w:color="auto" w:fill="auto"/>
          </w:tcPr>
          <w:p w14:paraId="54FE603E" w14:textId="77777777" w:rsidR="007709C6" w:rsidRPr="007709C6" w:rsidRDefault="007709C6" w:rsidP="007709C6">
            <w:pPr>
              <w:jc w:val="center"/>
              <w:rPr>
                <w:sz w:val="22"/>
                <w:szCs w:val="22"/>
              </w:rPr>
            </w:pPr>
            <w:r w:rsidRPr="007709C6">
              <w:rPr>
                <w:sz w:val="22"/>
                <w:szCs w:val="22"/>
              </w:rPr>
              <w:t>x</w:t>
            </w:r>
          </w:p>
        </w:tc>
      </w:tr>
      <w:tr w:rsidR="007709C6" w:rsidRPr="007709C6" w14:paraId="11C4DB2F" w14:textId="77777777" w:rsidTr="006D5EE3">
        <w:tc>
          <w:tcPr>
            <w:tcW w:w="3227" w:type="dxa"/>
            <w:vMerge/>
            <w:shd w:val="clear" w:color="auto" w:fill="auto"/>
            <w:vAlign w:val="center"/>
          </w:tcPr>
          <w:p w14:paraId="65AC8338" w14:textId="77777777" w:rsidR="007709C6" w:rsidRPr="007709C6" w:rsidRDefault="007709C6" w:rsidP="007709C6">
            <w:pPr>
              <w:ind w:right="-2"/>
              <w:jc w:val="center"/>
              <w:rPr>
                <w:sz w:val="22"/>
                <w:szCs w:val="22"/>
              </w:rPr>
            </w:pPr>
          </w:p>
        </w:tc>
        <w:tc>
          <w:tcPr>
            <w:tcW w:w="2124" w:type="dxa"/>
            <w:vMerge/>
            <w:shd w:val="clear" w:color="auto" w:fill="auto"/>
            <w:vAlign w:val="center"/>
          </w:tcPr>
          <w:p w14:paraId="2632F57B" w14:textId="77777777" w:rsidR="007709C6" w:rsidRPr="007709C6" w:rsidRDefault="007709C6" w:rsidP="007709C6">
            <w:pPr>
              <w:ind w:right="-2"/>
              <w:jc w:val="center"/>
              <w:rPr>
                <w:sz w:val="22"/>
                <w:szCs w:val="22"/>
              </w:rPr>
            </w:pPr>
          </w:p>
        </w:tc>
        <w:tc>
          <w:tcPr>
            <w:tcW w:w="1850" w:type="dxa"/>
            <w:shd w:val="clear" w:color="auto" w:fill="auto"/>
          </w:tcPr>
          <w:p w14:paraId="0C002603" w14:textId="77777777" w:rsidR="007709C6" w:rsidRPr="007709C6" w:rsidRDefault="007709C6" w:rsidP="007709C6">
            <w:pPr>
              <w:ind w:right="-2"/>
              <w:jc w:val="center"/>
              <w:rPr>
                <w:sz w:val="22"/>
                <w:szCs w:val="22"/>
              </w:rPr>
            </w:pPr>
            <w:r w:rsidRPr="007709C6">
              <w:rPr>
                <w:sz w:val="22"/>
                <w:szCs w:val="22"/>
              </w:rPr>
              <w:t>с 01.07.2025</w:t>
            </w:r>
          </w:p>
        </w:tc>
        <w:tc>
          <w:tcPr>
            <w:tcW w:w="1554" w:type="dxa"/>
          </w:tcPr>
          <w:p w14:paraId="7CBEE8A6" w14:textId="77777777" w:rsidR="007709C6" w:rsidRPr="007709C6" w:rsidRDefault="007709C6" w:rsidP="007709C6">
            <w:pPr>
              <w:jc w:val="center"/>
              <w:rPr>
                <w:sz w:val="22"/>
                <w:szCs w:val="22"/>
              </w:rPr>
            </w:pPr>
            <w:r w:rsidRPr="007709C6">
              <w:rPr>
                <w:sz w:val="22"/>
                <w:szCs w:val="22"/>
              </w:rPr>
              <w:t>13,64</w:t>
            </w:r>
          </w:p>
        </w:tc>
        <w:tc>
          <w:tcPr>
            <w:tcW w:w="1134" w:type="dxa"/>
            <w:shd w:val="clear" w:color="auto" w:fill="auto"/>
          </w:tcPr>
          <w:p w14:paraId="42F024E9" w14:textId="77777777" w:rsidR="007709C6" w:rsidRPr="007709C6" w:rsidRDefault="007709C6" w:rsidP="007709C6">
            <w:pPr>
              <w:jc w:val="center"/>
              <w:rPr>
                <w:sz w:val="22"/>
                <w:szCs w:val="22"/>
              </w:rPr>
            </w:pPr>
            <w:r w:rsidRPr="007709C6">
              <w:rPr>
                <w:sz w:val="22"/>
                <w:szCs w:val="22"/>
              </w:rPr>
              <w:t>х</w:t>
            </w:r>
          </w:p>
        </w:tc>
      </w:tr>
      <w:tr w:rsidR="007709C6" w:rsidRPr="007709C6" w14:paraId="6F47F1EA" w14:textId="77777777" w:rsidTr="006D5EE3">
        <w:tc>
          <w:tcPr>
            <w:tcW w:w="3227" w:type="dxa"/>
            <w:vMerge/>
            <w:shd w:val="clear" w:color="auto" w:fill="auto"/>
            <w:vAlign w:val="center"/>
          </w:tcPr>
          <w:p w14:paraId="48195A10" w14:textId="77777777" w:rsidR="007709C6" w:rsidRPr="007709C6" w:rsidRDefault="007709C6" w:rsidP="007709C6">
            <w:pPr>
              <w:ind w:right="-2"/>
              <w:jc w:val="center"/>
              <w:rPr>
                <w:sz w:val="22"/>
                <w:szCs w:val="22"/>
              </w:rPr>
            </w:pPr>
          </w:p>
        </w:tc>
        <w:tc>
          <w:tcPr>
            <w:tcW w:w="2124" w:type="dxa"/>
            <w:vMerge/>
            <w:shd w:val="clear" w:color="auto" w:fill="auto"/>
            <w:vAlign w:val="center"/>
          </w:tcPr>
          <w:p w14:paraId="0FA0F64D" w14:textId="77777777" w:rsidR="007709C6" w:rsidRPr="007709C6" w:rsidRDefault="007709C6" w:rsidP="007709C6">
            <w:pPr>
              <w:ind w:right="-2"/>
              <w:jc w:val="center"/>
              <w:rPr>
                <w:sz w:val="22"/>
                <w:szCs w:val="22"/>
              </w:rPr>
            </w:pPr>
          </w:p>
        </w:tc>
        <w:tc>
          <w:tcPr>
            <w:tcW w:w="1850" w:type="dxa"/>
            <w:shd w:val="clear" w:color="auto" w:fill="auto"/>
          </w:tcPr>
          <w:p w14:paraId="2D159D53" w14:textId="77777777" w:rsidR="007709C6" w:rsidRPr="007709C6" w:rsidRDefault="007709C6" w:rsidP="007709C6">
            <w:pPr>
              <w:ind w:right="-2"/>
              <w:jc w:val="center"/>
              <w:rPr>
                <w:sz w:val="22"/>
                <w:szCs w:val="22"/>
              </w:rPr>
            </w:pPr>
            <w:r w:rsidRPr="007709C6">
              <w:rPr>
                <w:sz w:val="22"/>
                <w:szCs w:val="22"/>
              </w:rPr>
              <w:t>с 01.01.2026</w:t>
            </w:r>
          </w:p>
        </w:tc>
        <w:tc>
          <w:tcPr>
            <w:tcW w:w="1554" w:type="dxa"/>
          </w:tcPr>
          <w:p w14:paraId="31413938" w14:textId="77777777" w:rsidR="007709C6" w:rsidRPr="007709C6" w:rsidRDefault="007709C6" w:rsidP="007709C6">
            <w:pPr>
              <w:jc w:val="center"/>
              <w:rPr>
                <w:sz w:val="22"/>
                <w:szCs w:val="22"/>
              </w:rPr>
            </w:pPr>
            <w:r w:rsidRPr="007709C6">
              <w:rPr>
                <w:sz w:val="22"/>
                <w:szCs w:val="22"/>
              </w:rPr>
              <w:t>13,64</w:t>
            </w:r>
          </w:p>
        </w:tc>
        <w:tc>
          <w:tcPr>
            <w:tcW w:w="1134" w:type="dxa"/>
            <w:shd w:val="clear" w:color="auto" w:fill="auto"/>
          </w:tcPr>
          <w:p w14:paraId="2E3CD86F" w14:textId="77777777" w:rsidR="007709C6" w:rsidRPr="007709C6" w:rsidRDefault="007709C6" w:rsidP="007709C6">
            <w:pPr>
              <w:jc w:val="center"/>
              <w:rPr>
                <w:sz w:val="22"/>
                <w:szCs w:val="22"/>
              </w:rPr>
            </w:pPr>
            <w:r w:rsidRPr="007709C6">
              <w:rPr>
                <w:sz w:val="22"/>
                <w:szCs w:val="22"/>
              </w:rPr>
              <w:t>х</w:t>
            </w:r>
          </w:p>
        </w:tc>
      </w:tr>
      <w:tr w:rsidR="007709C6" w:rsidRPr="007709C6" w14:paraId="659F7BB6" w14:textId="77777777" w:rsidTr="006D5EE3">
        <w:tc>
          <w:tcPr>
            <w:tcW w:w="3227" w:type="dxa"/>
            <w:vMerge/>
            <w:shd w:val="clear" w:color="auto" w:fill="auto"/>
            <w:vAlign w:val="center"/>
          </w:tcPr>
          <w:p w14:paraId="361884CF" w14:textId="77777777" w:rsidR="007709C6" w:rsidRPr="007709C6" w:rsidRDefault="007709C6" w:rsidP="007709C6">
            <w:pPr>
              <w:ind w:right="-2"/>
              <w:jc w:val="center"/>
              <w:rPr>
                <w:sz w:val="22"/>
                <w:szCs w:val="22"/>
              </w:rPr>
            </w:pPr>
          </w:p>
        </w:tc>
        <w:tc>
          <w:tcPr>
            <w:tcW w:w="2124" w:type="dxa"/>
            <w:vMerge/>
            <w:shd w:val="clear" w:color="auto" w:fill="auto"/>
            <w:vAlign w:val="center"/>
          </w:tcPr>
          <w:p w14:paraId="65ABDB21" w14:textId="77777777" w:rsidR="007709C6" w:rsidRPr="007709C6" w:rsidRDefault="007709C6" w:rsidP="007709C6">
            <w:pPr>
              <w:ind w:right="-2"/>
              <w:jc w:val="center"/>
              <w:rPr>
                <w:sz w:val="22"/>
                <w:szCs w:val="22"/>
              </w:rPr>
            </w:pPr>
          </w:p>
        </w:tc>
        <w:tc>
          <w:tcPr>
            <w:tcW w:w="1850" w:type="dxa"/>
            <w:shd w:val="clear" w:color="auto" w:fill="auto"/>
          </w:tcPr>
          <w:p w14:paraId="0D026A57" w14:textId="77777777" w:rsidR="007709C6" w:rsidRPr="007709C6" w:rsidRDefault="007709C6" w:rsidP="007709C6">
            <w:pPr>
              <w:ind w:right="-2"/>
              <w:jc w:val="center"/>
              <w:rPr>
                <w:sz w:val="22"/>
                <w:szCs w:val="22"/>
              </w:rPr>
            </w:pPr>
            <w:r w:rsidRPr="007709C6">
              <w:rPr>
                <w:sz w:val="22"/>
                <w:szCs w:val="22"/>
              </w:rPr>
              <w:t>с 01.07.2026</w:t>
            </w:r>
          </w:p>
        </w:tc>
        <w:tc>
          <w:tcPr>
            <w:tcW w:w="1554" w:type="dxa"/>
          </w:tcPr>
          <w:p w14:paraId="30B64DEB" w14:textId="77777777" w:rsidR="007709C6" w:rsidRPr="007709C6" w:rsidRDefault="007709C6" w:rsidP="007709C6">
            <w:pPr>
              <w:jc w:val="center"/>
              <w:rPr>
                <w:sz w:val="22"/>
                <w:szCs w:val="22"/>
              </w:rPr>
            </w:pPr>
            <w:r w:rsidRPr="007709C6">
              <w:rPr>
                <w:sz w:val="22"/>
                <w:szCs w:val="22"/>
              </w:rPr>
              <w:t>15,52</w:t>
            </w:r>
          </w:p>
        </w:tc>
        <w:tc>
          <w:tcPr>
            <w:tcW w:w="1134" w:type="dxa"/>
            <w:shd w:val="clear" w:color="auto" w:fill="auto"/>
          </w:tcPr>
          <w:p w14:paraId="5CD800B1" w14:textId="77777777" w:rsidR="007709C6" w:rsidRPr="007709C6" w:rsidRDefault="007709C6" w:rsidP="007709C6">
            <w:pPr>
              <w:jc w:val="center"/>
              <w:rPr>
                <w:sz w:val="22"/>
                <w:szCs w:val="22"/>
              </w:rPr>
            </w:pPr>
            <w:r w:rsidRPr="007709C6">
              <w:rPr>
                <w:sz w:val="22"/>
                <w:szCs w:val="22"/>
              </w:rPr>
              <w:t>x</w:t>
            </w:r>
          </w:p>
        </w:tc>
      </w:tr>
      <w:tr w:rsidR="007709C6" w:rsidRPr="007709C6" w14:paraId="2708F01B" w14:textId="77777777" w:rsidTr="006D5EE3">
        <w:tc>
          <w:tcPr>
            <w:tcW w:w="3227" w:type="dxa"/>
            <w:vMerge/>
            <w:shd w:val="clear" w:color="auto" w:fill="auto"/>
            <w:vAlign w:val="center"/>
          </w:tcPr>
          <w:p w14:paraId="3259E729" w14:textId="77777777" w:rsidR="007709C6" w:rsidRPr="007709C6" w:rsidRDefault="007709C6" w:rsidP="007709C6">
            <w:pPr>
              <w:ind w:right="-2"/>
              <w:jc w:val="center"/>
              <w:rPr>
                <w:sz w:val="22"/>
                <w:szCs w:val="22"/>
              </w:rPr>
            </w:pPr>
          </w:p>
        </w:tc>
        <w:tc>
          <w:tcPr>
            <w:tcW w:w="2124" w:type="dxa"/>
            <w:vMerge/>
            <w:shd w:val="clear" w:color="auto" w:fill="auto"/>
            <w:vAlign w:val="center"/>
          </w:tcPr>
          <w:p w14:paraId="3E05D4E7" w14:textId="77777777" w:rsidR="007709C6" w:rsidRPr="007709C6" w:rsidRDefault="007709C6" w:rsidP="007709C6">
            <w:pPr>
              <w:ind w:right="-2"/>
              <w:jc w:val="center"/>
              <w:rPr>
                <w:sz w:val="22"/>
                <w:szCs w:val="22"/>
              </w:rPr>
            </w:pPr>
          </w:p>
        </w:tc>
        <w:tc>
          <w:tcPr>
            <w:tcW w:w="1850" w:type="dxa"/>
            <w:shd w:val="clear" w:color="auto" w:fill="auto"/>
          </w:tcPr>
          <w:p w14:paraId="00C586ED" w14:textId="77777777" w:rsidR="007709C6" w:rsidRPr="007709C6" w:rsidRDefault="007709C6" w:rsidP="007709C6">
            <w:pPr>
              <w:ind w:right="-2"/>
              <w:jc w:val="center"/>
              <w:rPr>
                <w:sz w:val="22"/>
                <w:szCs w:val="22"/>
              </w:rPr>
            </w:pPr>
            <w:r w:rsidRPr="007709C6">
              <w:rPr>
                <w:sz w:val="22"/>
                <w:szCs w:val="22"/>
              </w:rPr>
              <w:t>с 01.01.2027</w:t>
            </w:r>
          </w:p>
        </w:tc>
        <w:tc>
          <w:tcPr>
            <w:tcW w:w="1554" w:type="dxa"/>
          </w:tcPr>
          <w:p w14:paraId="34D5DFE1" w14:textId="77777777" w:rsidR="007709C6" w:rsidRPr="007709C6" w:rsidRDefault="007709C6" w:rsidP="007709C6">
            <w:pPr>
              <w:jc w:val="center"/>
              <w:rPr>
                <w:sz w:val="22"/>
                <w:szCs w:val="22"/>
              </w:rPr>
            </w:pPr>
            <w:r w:rsidRPr="007709C6">
              <w:rPr>
                <w:sz w:val="22"/>
                <w:szCs w:val="22"/>
              </w:rPr>
              <w:t>15,52</w:t>
            </w:r>
          </w:p>
        </w:tc>
        <w:tc>
          <w:tcPr>
            <w:tcW w:w="1134" w:type="dxa"/>
            <w:shd w:val="clear" w:color="auto" w:fill="auto"/>
          </w:tcPr>
          <w:p w14:paraId="0BFA93E8" w14:textId="77777777" w:rsidR="007709C6" w:rsidRPr="007709C6" w:rsidRDefault="007709C6" w:rsidP="007709C6">
            <w:pPr>
              <w:jc w:val="center"/>
              <w:rPr>
                <w:sz w:val="22"/>
                <w:szCs w:val="22"/>
              </w:rPr>
            </w:pPr>
            <w:r w:rsidRPr="007709C6">
              <w:rPr>
                <w:sz w:val="22"/>
                <w:szCs w:val="22"/>
              </w:rPr>
              <w:t>х</w:t>
            </w:r>
          </w:p>
        </w:tc>
      </w:tr>
      <w:tr w:rsidR="007709C6" w:rsidRPr="007709C6" w14:paraId="199EB7D2" w14:textId="77777777" w:rsidTr="006D5EE3">
        <w:tc>
          <w:tcPr>
            <w:tcW w:w="3227" w:type="dxa"/>
            <w:vMerge/>
            <w:shd w:val="clear" w:color="auto" w:fill="auto"/>
            <w:vAlign w:val="center"/>
          </w:tcPr>
          <w:p w14:paraId="1CEFFC36" w14:textId="77777777" w:rsidR="007709C6" w:rsidRPr="007709C6" w:rsidRDefault="007709C6" w:rsidP="007709C6">
            <w:pPr>
              <w:ind w:right="-2"/>
              <w:jc w:val="center"/>
              <w:rPr>
                <w:sz w:val="22"/>
                <w:szCs w:val="22"/>
              </w:rPr>
            </w:pPr>
          </w:p>
        </w:tc>
        <w:tc>
          <w:tcPr>
            <w:tcW w:w="2124" w:type="dxa"/>
            <w:vMerge/>
            <w:shd w:val="clear" w:color="auto" w:fill="auto"/>
            <w:vAlign w:val="center"/>
          </w:tcPr>
          <w:p w14:paraId="3DAB6EE2" w14:textId="77777777" w:rsidR="007709C6" w:rsidRPr="007709C6" w:rsidRDefault="007709C6" w:rsidP="007709C6">
            <w:pPr>
              <w:ind w:right="-2"/>
              <w:jc w:val="center"/>
              <w:rPr>
                <w:sz w:val="22"/>
                <w:szCs w:val="22"/>
              </w:rPr>
            </w:pPr>
          </w:p>
        </w:tc>
        <w:tc>
          <w:tcPr>
            <w:tcW w:w="1850" w:type="dxa"/>
            <w:shd w:val="clear" w:color="auto" w:fill="auto"/>
          </w:tcPr>
          <w:p w14:paraId="74C9AC54" w14:textId="77777777" w:rsidR="007709C6" w:rsidRPr="007709C6" w:rsidRDefault="007709C6" w:rsidP="007709C6">
            <w:pPr>
              <w:ind w:right="-2"/>
              <w:jc w:val="center"/>
              <w:rPr>
                <w:sz w:val="22"/>
                <w:szCs w:val="22"/>
              </w:rPr>
            </w:pPr>
            <w:r w:rsidRPr="007709C6">
              <w:rPr>
                <w:sz w:val="22"/>
                <w:szCs w:val="22"/>
              </w:rPr>
              <w:t>с 01.07.2027</w:t>
            </w:r>
          </w:p>
        </w:tc>
        <w:tc>
          <w:tcPr>
            <w:tcW w:w="1554" w:type="dxa"/>
          </w:tcPr>
          <w:p w14:paraId="77E4FAF6" w14:textId="77777777" w:rsidR="007709C6" w:rsidRPr="007709C6" w:rsidRDefault="007709C6" w:rsidP="007709C6">
            <w:pPr>
              <w:jc w:val="center"/>
              <w:rPr>
                <w:sz w:val="22"/>
                <w:szCs w:val="22"/>
              </w:rPr>
            </w:pPr>
            <w:r w:rsidRPr="007709C6">
              <w:rPr>
                <w:sz w:val="22"/>
                <w:szCs w:val="22"/>
              </w:rPr>
              <w:t>17,85</w:t>
            </w:r>
          </w:p>
        </w:tc>
        <w:tc>
          <w:tcPr>
            <w:tcW w:w="1134" w:type="dxa"/>
            <w:shd w:val="clear" w:color="auto" w:fill="auto"/>
          </w:tcPr>
          <w:p w14:paraId="267CB7AA" w14:textId="77777777" w:rsidR="007709C6" w:rsidRPr="007709C6" w:rsidRDefault="007709C6" w:rsidP="007709C6">
            <w:pPr>
              <w:jc w:val="center"/>
              <w:rPr>
                <w:sz w:val="22"/>
                <w:szCs w:val="22"/>
              </w:rPr>
            </w:pPr>
            <w:r w:rsidRPr="007709C6">
              <w:rPr>
                <w:sz w:val="22"/>
                <w:szCs w:val="22"/>
              </w:rPr>
              <w:t>х</w:t>
            </w:r>
          </w:p>
        </w:tc>
      </w:tr>
      <w:tr w:rsidR="007709C6" w:rsidRPr="007709C6" w14:paraId="5056A66F" w14:textId="77777777" w:rsidTr="006D5EE3">
        <w:tc>
          <w:tcPr>
            <w:tcW w:w="3227" w:type="dxa"/>
            <w:vMerge/>
            <w:shd w:val="clear" w:color="auto" w:fill="auto"/>
            <w:vAlign w:val="center"/>
          </w:tcPr>
          <w:p w14:paraId="78FEBC91" w14:textId="77777777" w:rsidR="007709C6" w:rsidRPr="007709C6" w:rsidRDefault="007709C6" w:rsidP="007709C6">
            <w:pPr>
              <w:ind w:right="-2"/>
              <w:jc w:val="center"/>
              <w:rPr>
                <w:sz w:val="22"/>
                <w:szCs w:val="22"/>
              </w:rPr>
            </w:pPr>
          </w:p>
        </w:tc>
        <w:tc>
          <w:tcPr>
            <w:tcW w:w="2124" w:type="dxa"/>
            <w:vMerge/>
            <w:shd w:val="clear" w:color="auto" w:fill="auto"/>
            <w:vAlign w:val="center"/>
          </w:tcPr>
          <w:p w14:paraId="5F94F93D" w14:textId="77777777" w:rsidR="007709C6" w:rsidRPr="007709C6" w:rsidRDefault="007709C6" w:rsidP="007709C6">
            <w:pPr>
              <w:ind w:right="-2"/>
              <w:jc w:val="center"/>
              <w:rPr>
                <w:sz w:val="22"/>
                <w:szCs w:val="22"/>
              </w:rPr>
            </w:pPr>
          </w:p>
        </w:tc>
        <w:tc>
          <w:tcPr>
            <w:tcW w:w="1850" w:type="dxa"/>
            <w:shd w:val="clear" w:color="auto" w:fill="auto"/>
          </w:tcPr>
          <w:p w14:paraId="712A8F05" w14:textId="77777777" w:rsidR="007709C6" w:rsidRPr="007709C6" w:rsidRDefault="007709C6" w:rsidP="007709C6">
            <w:pPr>
              <w:ind w:right="-2"/>
              <w:jc w:val="center"/>
              <w:rPr>
                <w:sz w:val="22"/>
                <w:szCs w:val="22"/>
              </w:rPr>
            </w:pPr>
            <w:r w:rsidRPr="007709C6">
              <w:rPr>
                <w:sz w:val="22"/>
                <w:szCs w:val="22"/>
              </w:rPr>
              <w:t>с 01.01.2028</w:t>
            </w:r>
          </w:p>
        </w:tc>
        <w:tc>
          <w:tcPr>
            <w:tcW w:w="1554" w:type="dxa"/>
          </w:tcPr>
          <w:p w14:paraId="08BDA84F" w14:textId="77777777" w:rsidR="007709C6" w:rsidRPr="007709C6" w:rsidRDefault="007709C6" w:rsidP="007709C6">
            <w:pPr>
              <w:jc w:val="center"/>
              <w:rPr>
                <w:sz w:val="22"/>
                <w:szCs w:val="22"/>
              </w:rPr>
            </w:pPr>
            <w:r w:rsidRPr="007709C6">
              <w:rPr>
                <w:sz w:val="22"/>
                <w:szCs w:val="22"/>
              </w:rPr>
              <w:t>17,85</w:t>
            </w:r>
          </w:p>
        </w:tc>
        <w:tc>
          <w:tcPr>
            <w:tcW w:w="1134" w:type="dxa"/>
            <w:shd w:val="clear" w:color="auto" w:fill="auto"/>
          </w:tcPr>
          <w:p w14:paraId="6EEE8AFB" w14:textId="77777777" w:rsidR="007709C6" w:rsidRPr="007709C6" w:rsidRDefault="007709C6" w:rsidP="007709C6">
            <w:pPr>
              <w:jc w:val="center"/>
              <w:rPr>
                <w:sz w:val="22"/>
                <w:szCs w:val="22"/>
              </w:rPr>
            </w:pPr>
            <w:r w:rsidRPr="007709C6">
              <w:rPr>
                <w:sz w:val="22"/>
                <w:szCs w:val="22"/>
              </w:rPr>
              <w:t>х</w:t>
            </w:r>
          </w:p>
        </w:tc>
      </w:tr>
      <w:tr w:rsidR="007709C6" w:rsidRPr="007709C6" w14:paraId="4909BB5E" w14:textId="77777777" w:rsidTr="006D5EE3">
        <w:tc>
          <w:tcPr>
            <w:tcW w:w="3227" w:type="dxa"/>
            <w:vMerge/>
            <w:shd w:val="clear" w:color="auto" w:fill="auto"/>
            <w:vAlign w:val="center"/>
          </w:tcPr>
          <w:p w14:paraId="273BD5DB" w14:textId="77777777" w:rsidR="007709C6" w:rsidRPr="007709C6" w:rsidRDefault="007709C6" w:rsidP="007709C6">
            <w:pPr>
              <w:ind w:right="-2"/>
              <w:jc w:val="center"/>
              <w:rPr>
                <w:sz w:val="22"/>
                <w:szCs w:val="22"/>
              </w:rPr>
            </w:pPr>
          </w:p>
        </w:tc>
        <w:tc>
          <w:tcPr>
            <w:tcW w:w="2124" w:type="dxa"/>
            <w:vMerge/>
            <w:shd w:val="clear" w:color="auto" w:fill="auto"/>
            <w:vAlign w:val="center"/>
          </w:tcPr>
          <w:p w14:paraId="3D87EAC1" w14:textId="77777777" w:rsidR="007709C6" w:rsidRPr="007709C6" w:rsidRDefault="007709C6" w:rsidP="007709C6">
            <w:pPr>
              <w:ind w:right="-2"/>
              <w:jc w:val="center"/>
              <w:rPr>
                <w:sz w:val="22"/>
                <w:szCs w:val="22"/>
              </w:rPr>
            </w:pPr>
          </w:p>
        </w:tc>
        <w:tc>
          <w:tcPr>
            <w:tcW w:w="1850" w:type="dxa"/>
            <w:shd w:val="clear" w:color="auto" w:fill="auto"/>
          </w:tcPr>
          <w:p w14:paraId="2245D0CC" w14:textId="77777777" w:rsidR="007709C6" w:rsidRPr="007709C6" w:rsidRDefault="007709C6" w:rsidP="007709C6">
            <w:pPr>
              <w:ind w:right="-2"/>
              <w:jc w:val="center"/>
              <w:rPr>
                <w:sz w:val="22"/>
                <w:szCs w:val="22"/>
              </w:rPr>
            </w:pPr>
            <w:r w:rsidRPr="007709C6">
              <w:rPr>
                <w:sz w:val="22"/>
                <w:szCs w:val="22"/>
              </w:rPr>
              <w:t>с 01.07.2028</w:t>
            </w:r>
          </w:p>
        </w:tc>
        <w:tc>
          <w:tcPr>
            <w:tcW w:w="1554" w:type="dxa"/>
          </w:tcPr>
          <w:p w14:paraId="6B67DE0D" w14:textId="77777777" w:rsidR="007709C6" w:rsidRPr="007709C6" w:rsidRDefault="007709C6" w:rsidP="007709C6">
            <w:pPr>
              <w:jc w:val="center"/>
              <w:rPr>
                <w:sz w:val="22"/>
                <w:szCs w:val="22"/>
              </w:rPr>
            </w:pPr>
            <w:r w:rsidRPr="007709C6">
              <w:rPr>
                <w:sz w:val="22"/>
                <w:szCs w:val="22"/>
              </w:rPr>
              <w:t>22,59</w:t>
            </w:r>
          </w:p>
        </w:tc>
        <w:tc>
          <w:tcPr>
            <w:tcW w:w="1134" w:type="dxa"/>
            <w:shd w:val="clear" w:color="auto" w:fill="auto"/>
          </w:tcPr>
          <w:p w14:paraId="0ABE7E8E" w14:textId="77777777" w:rsidR="007709C6" w:rsidRPr="007709C6" w:rsidRDefault="007709C6" w:rsidP="007709C6">
            <w:pPr>
              <w:jc w:val="center"/>
              <w:rPr>
                <w:sz w:val="22"/>
                <w:szCs w:val="22"/>
              </w:rPr>
            </w:pPr>
            <w:r w:rsidRPr="007709C6">
              <w:rPr>
                <w:sz w:val="22"/>
                <w:szCs w:val="22"/>
              </w:rPr>
              <w:t>х</w:t>
            </w:r>
          </w:p>
        </w:tc>
      </w:tr>
      <w:tr w:rsidR="007709C6" w:rsidRPr="007709C6" w14:paraId="47BAB181" w14:textId="77777777" w:rsidTr="006D5EE3">
        <w:tc>
          <w:tcPr>
            <w:tcW w:w="3227" w:type="dxa"/>
            <w:vMerge/>
            <w:shd w:val="clear" w:color="auto" w:fill="auto"/>
            <w:vAlign w:val="center"/>
          </w:tcPr>
          <w:p w14:paraId="1565DE51" w14:textId="77777777" w:rsidR="007709C6" w:rsidRPr="007709C6" w:rsidRDefault="007709C6" w:rsidP="007709C6">
            <w:pPr>
              <w:ind w:right="-2"/>
              <w:jc w:val="center"/>
              <w:rPr>
                <w:sz w:val="22"/>
                <w:szCs w:val="22"/>
              </w:rPr>
            </w:pPr>
          </w:p>
        </w:tc>
        <w:tc>
          <w:tcPr>
            <w:tcW w:w="6662" w:type="dxa"/>
            <w:gridSpan w:val="4"/>
            <w:shd w:val="clear" w:color="auto" w:fill="auto"/>
            <w:vAlign w:val="center"/>
          </w:tcPr>
          <w:p w14:paraId="000E82C0" w14:textId="77777777" w:rsidR="007709C6" w:rsidRPr="007709C6" w:rsidRDefault="007709C6" w:rsidP="007709C6">
            <w:pPr>
              <w:ind w:right="-2"/>
              <w:jc w:val="center"/>
              <w:rPr>
                <w:sz w:val="22"/>
                <w:szCs w:val="22"/>
              </w:rPr>
            </w:pPr>
            <w:r w:rsidRPr="007709C6">
              <w:rPr>
                <w:sz w:val="22"/>
                <w:szCs w:val="22"/>
              </w:rPr>
              <w:t>Население (тарифы указываются с учетом НДС) *</w:t>
            </w:r>
          </w:p>
        </w:tc>
      </w:tr>
      <w:tr w:rsidR="007709C6" w:rsidRPr="007709C6" w14:paraId="7E271F1B" w14:textId="77777777" w:rsidTr="006D5EE3">
        <w:tc>
          <w:tcPr>
            <w:tcW w:w="3227" w:type="dxa"/>
            <w:vMerge/>
            <w:shd w:val="clear" w:color="auto" w:fill="auto"/>
            <w:vAlign w:val="center"/>
          </w:tcPr>
          <w:p w14:paraId="60386CB7" w14:textId="77777777" w:rsidR="007709C6" w:rsidRPr="007709C6" w:rsidRDefault="007709C6" w:rsidP="007709C6">
            <w:pPr>
              <w:ind w:right="-2"/>
              <w:jc w:val="center"/>
              <w:rPr>
                <w:sz w:val="22"/>
                <w:szCs w:val="22"/>
              </w:rPr>
            </w:pPr>
          </w:p>
        </w:tc>
        <w:tc>
          <w:tcPr>
            <w:tcW w:w="2124" w:type="dxa"/>
            <w:vMerge w:val="restart"/>
            <w:shd w:val="clear" w:color="auto" w:fill="auto"/>
            <w:vAlign w:val="center"/>
          </w:tcPr>
          <w:p w14:paraId="6FAFA190" w14:textId="77777777" w:rsidR="007709C6" w:rsidRPr="007709C6" w:rsidRDefault="007709C6" w:rsidP="007709C6">
            <w:pPr>
              <w:ind w:right="-2"/>
              <w:jc w:val="center"/>
              <w:rPr>
                <w:sz w:val="22"/>
                <w:szCs w:val="22"/>
              </w:rPr>
            </w:pPr>
            <w:r w:rsidRPr="007709C6">
              <w:rPr>
                <w:sz w:val="22"/>
                <w:szCs w:val="22"/>
              </w:rPr>
              <w:t>Одноставочный</w:t>
            </w:r>
          </w:p>
          <w:p w14:paraId="3FD5FF88" w14:textId="77777777" w:rsidR="007709C6" w:rsidRPr="007709C6" w:rsidRDefault="007709C6" w:rsidP="007709C6">
            <w:pPr>
              <w:ind w:right="-2"/>
              <w:jc w:val="center"/>
              <w:rPr>
                <w:sz w:val="22"/>
                <w:szCs w:val="22"/>
              </w:rPr>
            </w:pPr>
            <w:r w:rsidRPr="007709C6">
              <w:rPr>
                <w:sz w:val="22"/>
                <w:szCs w:val="22"/>
              </w:rPr>
              <w:t>руб./м</w:t>
            </w:r>
            <w:r w:rsidRPr="007709C6">
              <w:rPr>
                <w:sz w:val="22"/>
                <w:szCs w:val="22"/>
                <w:vertAlign w:val="superscript"/>
              </w:rPr>
              <w:t>3</w:t>
            </w:r>
          </w:p>
        </w:tc>
        <w:tc>
          <w:tcPr>
            <w:tcW w:w="1850" w:type="dxa"/>
            <w:shd w:val="clear" w:color="auto" w:fill="auto"/>
          </w:tcPr>
          <w:p w14:paraId="0FB8E5BE" w14:textId="77777777" w:rsidR="007709C6" w:rsidRPr="007709C6" w:rsidRDefault="007709C6" w:rsidP="007709C6">
            <w:pPr>
              <w:ind w:right="-2"/>
              <w:jc w:val="center"/>
              <w:rPr>
                <w:sz w:val="22"/>
                <w:szCs w:val="22"/>
                <w:lang w:val="en-US"/>
              </w:rPr>
            </w:pPr>
            <w:r w:rsidRPr="007709C6">
              <w:rPr>
                <w:sz w:val="22"/>
                <w:szCs w:val="22"/>
              </w:rPr>
              <w:t>с 01.01.2024</w:t>
            </w:r>
          </w:p>
        </w:tc>
        <w:tc>
          <w:tcPr>
            <w:tcW w:w="1554" w:type="dxa"/>
          </w:tcPr>
          <w:p w14:paraId="43525BA0" w14:textId="77777777" w:rsidR="007709C6" w:rsidRPr="007709C6" w:rsidRDefault="007709C6" w:rsidP="007709C6">
            <w:pPr>
              <w:jc w:val="center"/>
              <w:rPr>
                <w:sz w:val="22"/>
                <w:szCs w:val="22"/>
              </w:rPr>
            </w:pPr>
            <w:r w:rsidRPr="007709C6">
              <w:rPr>
                <w:sz w:val="22"/>
                <w:szCs w:val="22"/>
              </w:rPr>
              <w:t>14,20</w:t>
            </w:r>
          </w:p>
        </w:tc>
        <w:tc>
          <w:tcPr>
            <w:tcW w:w="1134" w:type="dxa"/>
            <w:shd w:val="clear" w:color="auto" w:fill="auto"/>
          </w:tcPr>
          <w:p w14:paraId="4991EC68" w14:textId="77777777" w:rsidR="007709C6" w:rsidRPr="007709C6" w:rsidRDefault="007709C6" w:rsidP="007709C6">
            <w:pPr>
              <w:jc w:val="center"/>
              <w:rPr>
                <w:sz w:val="22"/>
                <w:szCs w:val="22"/>
              </w:rPr>
            </w:pPr>
            <w:r w:rsidRPr="007709C6">
              <w:rPr>
                <w:sz w:val="22"/>
                <w:szCs w:val="22"/>
              </w:rPr>
              <w:t>х</w:t>
            </w:r>
          </w:p>
        </w:tc>
      </w:tr>
      <w:tr w:rsidR="007709C6" w:rsidRPr="007709C6" w14:paraId="6AC9F858" w14:textId="77777777" w:rsidTr="006D5EE3">
        <w:tc>
          <w:tcPr>
            <w:tcW w:w="3227" w:type="dxa"/>
            <w:vMerge/>
            <w:shd w:val="clear" w:color="auto" w:fill="auto"/>
            <w:vAlign w:val="center"/>
          </w:tcPr>
          <w:p w14:paraId="3DE13A08" w14:textId="77777777" w:rsidR="007709C6" w:rsidRPr="007709C6" w:rsidRDefault="007709C6" w:rsidP="007709C6">
            <w:pPr>
              <w:ind w:right="-2"/>
              <w:jc w:val="center"/>
              <w:rPr>
                <w:sz w:val="22"/>
                <w:szCs w:val="22"/>
              </w:rPr>
            </w:pPr>
          </w:p>
        </w:tc>
        <w:tc>
          <w:tcPr>
            <w:tcW w:w="2124" w:type="dxa"/>
            <w:vMerge/>
            <w:shd w:val="clear" w:color="auto" w:fill="auto"/>
            <w:vAlign w:val="center"/>
          </w:tcPr>
          <w:p w14:paraId="047C1C0D" w14:textId="77777777" w:rsidR="007709C6" w:rsidRPr="007709C6" w:rsidRDefault="007709C6" w:rsidP="007709C6">
            <w:pPr>
              <w:ind w:right="-2"/>
              <w:jc w:val="center"/>
              <w:rPr>
                <w:sz w:val="22"/>
                <w:szCs w:val="22"/>
              </w:rPr>
            </w:pPr>
          </w:p>
        </w:tc>
        <w:tc>
          <w:tcPr>
            <w:tcW w:w="1850" w:type="dxa"/>
            <w:shd w:val="clear" w:color="auto" w:fill="auto"/>
          </w:tcPr>
          <w:p w14:paraId="284CDBB7" w14:textId="77777777" w:rsidR="007709C6" w:rsidRPr="007709C6" w:rsidRDefault="007709C6" w:rsidP="007709C6">
            <w:pPr>
              <w:ind w:right="-2"/>
              <w:jc w:val="center"/>
              <w:rPr>
                <w:sz w:val="22"/>
                <w:szCs w:val="22"/>
                <w:lang w:val="en-US"/>
              </w:rPr>
            </w:pPr>
            <w:r w:rsidRPr="007709C6">
              <w:rPr>
                <w:sz w:val="22"/>
                <w:szCs w:val="22"/>
              </w:rPr>
              <w:t>с 01.07.2024</w:t>
            </w:r>
          </w:p>
        </w:tc>
        <w:tc>
          <w:tcPr>
            <w:tcW w:w="1554" w:type="dxa"/>
          </w:tcPr>
          <w:p w14:paraId="2795CFC7" w14:textId="77777777" w:rsidR="007709C6" w:rsidRPr="007709C6" w:rsidRDefault="007709C6" w:rsidP="007709C6">
            <w:pPr>
              <w:jc w:val="center"/>
              <w:rPr>
                <w:sz w:val="22"/>
                <w:szCs w:val="22"/>
              </w:rPr>
            </w:pPr>
            <w:r w:rsidRPr="007709C6">
              <w:rPr>
                <w:sz w:val="22"/>
                <w:szCs w:val="22"/>
              </w:rPr>
              <w:t>15,56</w:t>
            </w:r>
          </w:p>
        </w:tc>
        <w:tc>
          <w:tcPr>
            <w:tcW w:w="1134" w:type="dxa"/>
            <w:shd w:val="clear" w:color="auto" w:fill="auto"/>
          </w:tcPr>
          <w:p w14:paraId="3950C608" w14:textId="77777777" w:rsidR="007709C6" w:rsidRPr="007709C6" w:rsidRDefault="007709C6" w:rsidP="007709C6">
            <w:pPr>
              <w:jc w:val="center"/>
              <w:rPr>
                <w:sz w:val="22"/>
                <w:szCs w:val="22"/>
              </w:rPr>
            </w:pPr>
            <w:r w:rsidRPr="007709C6">
              <w:rPr>
                <w:sz w:val="22"/>
                <w:szCs w:val="22"/>
              </w:rPr>
              <w:t>х</w:t>
            </w:r>
          </w:p>
        </w:tc>
      </w:tr>
      <w:tr w:rsidR="007709C6" w:rsidRPr="007709C6" w14:paraId="592F3E90" w14:textId="77777777" w:rsidTr="006D5EE3">
        <w:tc>
          <w:tcPr>
            <w:tcW w:w="3227" w:type="dxa"/>
            <w:vMerge/>
            <w:shd w:val="clear" w:color="auto" w:fill="auto"/>
            <w:vAlign w:val="center"/>
          </w:tcPr>
          <w:p w14:paraId="61494732" w14:textId="77777777" w:rsidR="007709C6" w:rsidRPr="007709C6" w:rsidRDefault="007709C6" w:rsidP="007709C6">
            <w:pPr>
              <w:ind w:right="-2"/>
              <w:jc w:val="center"/>
              <w:rPr>
                <w:sz w:val="22"/>
                <w:szCs w:val="22"/>
              </w:rPr>
            </w:pPr>
          </w:p>
        </w:tc>
        <w:tc>
          <w:tcPr>
            <w:tcW w:w="2124" w:type="dxa"/>
            <w:vMerge/>
            <w:shd w:val="clear" w:color="auto" w:fill="auto"/>
            <w:vAlign w:val="center"/>
          </w:tcPr>
          <w:p w14:paraId="533D337D" w14:textId="77777777" w:rsidR="007709C6" w:rsidRPr="007709C6" w:rsidRDefault="007709C6" w:rsidP="007709C6">
            <w:pPr>
              <w:ind w:right="-2"/>
              <w:jc w:val="center"/>
              <w:rPr>
                <w:sz w:val="22"/>
                <w:szCs w:val="22"/>
              </w:rPr>
            </w:pPr>
          </w:p>
        </w:tc>
        <w:tc>
          <w:tcPr>
            <w:tcW w:w="1850" w:type="dxa"/>
            <w:tcBorders>
              <w:bottom w:val="single" w:sz="4" w:space="0" w:color="auto"/>
            </w:tcBorders>
            <w:shd w:val="clear" w:color="auto" w:fill="auto"/>
          </w:tcPr>
          <w:p w14:paraId="6DED1295" w14:textId="77777777" w:rsidR="007709C6" w:rsidRPr="007709C6" w:rsidRDefault="007709C6" w:rsidP="007709C6">
            <w:pPr>
              <w:ind w:right="-2"/>
              <w:jc w:val="center"/>
              <w:rPr>
                <w:sz w:val="22"/>
                <w:szCs w:val="22"/>
                <w:lang w:val="en-US"/>
              </w:rPr>
            </w:pPr>
            <w:r w:rsidRPr="007709C6">
              <w:rPr>
                <w:sz w:val="22"/>
                <w:szCs w:val="22"/>
              </w:rPr>
              <w:t>с 01.01.2025</w:t>
            </w:r>
          </w:p>
        </w:tc>
        <w:tc>
          <w:tcPr>
            <w:tcW w:w="1554" w:type="dxa"/>
          </w:tcPr>
          <w:p w14:paraId="3AEEC59B" w14:textId="77777777" w:rsidR="007709C6" w:rsidRPr="007709C6" w:rsidRDefault="007709C6" w:rsidP="007709C6">
            <w:pPr>
              <w:jc w:val="center"/>
              <w:rPr>
                <w:sz w:val="22"/>
                <w:szCs w:val="22"/>
              </w:rPr>
            </w:pPr>
            <w:r w:rsidRPr="007709C6">
              <w:rPr>
                <w:sz w:val="22"/>
                <w:szCs w:val="22"/>
              </w:rPr>
              <w:t>15,56</w:t>
            </w:r>
          </w:p>
        </w:tc>
        <w:tc>
          <w:tcPr>
            <w:tcW w:w="1134" w:type="dxa"/>
            <w:shd w:val="clear" w:color="auto" w:fill="auto"/>
          </w:tcPr>
          <w:p w14:paraId="751F9F4D" w14:textId="77777777" w:rsidR="007709C6" w:rsidRPr="007709C6" w:rsidRDefault="007709C6" w:rsidP="007709C6">
            <w:pPr>
              <w:jc w:val="center"/>
              <w:rPr>
                <w:sz w:val="22"/>
                <w:szCs w:val="22"/>
              </w:rPr>
            </w:pPr>
            <w:r w:rsidRPr="007709C6">
              <w:rPr>
                <w:sz w:val="22"/>
                <w:szCs w:val="22"/>
              </w:rPr>
              <w:t>x</w:t>
            </w:r>
          </w:p>
        </w:tc>
      </w:tr>
      <w:tr w:rsidR="007709C6" w:rsidRPr="007709C6" w14:paraId="03B8C386" w14:textId="77777777" w:rsidTr="006D5EE3">
        <w:tc>
          <w:tcPr>
            <w:tcW w:w="3227" w:type="dxa"/>
            <w:vMerge/>
            <w:shd w:val="clear" w:color="auto" w:fill="auto"/>
            <w:vAlign w:val="center"/>
          </w:tcPr>
          <w:p w14:paraId="0480023E" w14:textId="77777777" w:rsidR="007709C6" w:rsidRPr="007709C6" w:rsidRDefault="007709C6" w:rsidP="007709C6">
            <w:pPr>
              <w:ind w:right="-2"/>
              <w:jc w:val="center"/>
              <w:rPr>
                <w:sz w:val="22"/>
                <w:szCs w:val="22"/>
              </w:rPr>
            </w:pPr>
          </w:p>
        </w:tc>
        <w:tc>
          <w:tcPr>
            <w:tcW w:w="2124" w:type="dxa"/>
            <w:vMerge/>
            <w:shd w:val="clear" w:color="auto" w:fill="auto"/>
            <w:vAlign w:val="center"/>
          </w:tcPr>
          <w:p w14:paraId="3DE2B587" w14:textId="77777777" w:rsidR="007709C6" w:rsidRPr="007709C6" w:rsidRDefault="007709C6" w:rsidP="007709C6">
            <w:pPr>
              <w:ind w:right="-2"/>
              <w:jc w:val="center"/>
              <w:rPr>
                <w:sz w:val="22"/>
                <w:szCs w:val="22"/>
              </w:rPr>
            </w:pPr>
          </w:p>
        </w:tc>
        <w:tc>
          <w:tcPr>
            <w:tcW w:w="1850" w:type="dxa"/>
            <w:shd w:val="clear" w:color="auto" w:fill="auto"/>
          </w:tcPr>
          <w:p w14:paraId="3D5ACDF1" w14:textId="77777777" w:rsidR="007709C6" w:rsidRPr="007709C6" w:rsidRDefault="007709C6" w:rsidP="007709C6">
            <w:pPr>
              <w:ind w:right="-2"/>
              <w:jc w:val="center"/>
              <w:rPr>
                <w:sz w:val="22"/>
                <w:szCs w:val="22"/>
              </w:rPr>
            </w:pPr>
            <w:r w:rsidRPr="007709C6">
              <w:rPr>
                <w:sz w:val="22"/>
                <w:szCs w:val="22"/>
              </w:rPr>
              <w:t>с 01.07.2025</w:t>
            </w:r>
          </w:p>
        </w:tc>
        <w:tc>
          <w:tcPr>
            <w:tcW w:w="1554" w:type="dxa"/>
          </w:tcPr>
          <w:p w14:paraId="5F9B5E7B" w14:textId="77777777" w:rsidR="007709C6" w:rsidRPr="007709C6" w:rsidRDefault="007709C6" w:rsidP="007709C6">
            <w:pPr>
              <w:jc w:val="center"/>
              <w:rPr>
                <w:sz w:val="22"/>
                <w:szCs w:val="22"/>
              </w:rPr>
            </w:pPr>
            <w:r w:rsidRPr="007709C6">
              <w:rPr>
                <w:sz w:val="22"/>
                <w:szCs w:val="22"/>
              </w:rPr>
              <w:t>16,37</w:t>
            </w:r>
          </w:p>
        </w:tc>
        <w:tc>
          <w:tcPr>
            <w:tcW w:w="1134" w:type="dxa"/>
            <w:shd w:val="clear" w:color="auto" w:fill="auto"/>
          </w:tcPr>
          <w:p w14:paraId="66847CE8" w14:textId="77777777" w:rsidR="007709C6" w:rsidRPr="007709C6" w:rsidRDefault="007709C6" w:rsidP="007709C6">
            <w:pPr>
              <w:jc w:val="center"/>
              <w:rPr>
                <w:sz w:val="22"/>
                <w:szCs w:val="22"/>
              </w:rPr>
            </w:pPr>
            <w:r w:rsidRPr="007709C6">
              <w:t>х</w:t>
            </w:r>
          </w:p>
        </w:tc>
      </w:tr>
      <w:tr w:rsidR="007709C6" w:rsidRPr="007709C6" w14:paraId="25AA49B6" w14:textId="77777777" w:rsidTr="006D5EE3">
        <w:tc>
          <w:tcPr>
            <w:tcW w:w="3227" w:type="dxa"/>
            <w:vMerge/>
            <w:shd w:val="clear" w:color="auto" w:fill="auto"/>
            <w:vAlign w:val="center"/>
          </w:tcPr>
          <w:p w14:paraId="6231AD17" w14:textId="77777777" w:rsidR="007709C6" w:rsidRPr="007709C6" w:rsidRDefault="007709C6" w:rsidP="007709C6">
            <w:pPr>
              <w:ind w:right="-2"/>
              <w:jc w:val="center"/>
              <w:rPr>
                <w:sz w:val="22"/>
                <w:szCs w:val="22"/>
              </w:rPr>
            </w:pPr>
          </w:p>
        </w:tc>
        <w:tc>
          <w:tcPr>
            <w:tcW w:w="2124" w:type="dxa"/>
            <w:vMerge/>
            <w:shd w:val="clear" w:color="auto" w:fill="auto"/>
            <w:vAlign w:val="center"/>
          </w:tcPr>
          <w:p w14:paraId="26CA3B26" w14:textId="77777777" w:rsidR="007709C6" w:rsidRPr="007709C6" w:rsidRDefault="007709C6" w:rsidP="007709C6">
            <w:pPr>
              <w:ind w:right="-2"/>
              <w:jc w:val="center"/>
              <w:rPr>
                <w:sz w:val="22"/>
                <w:szCs w:val="22"/>
              </w:rPr>
            </w:pPr>
          </w:p>
        </w:tc>
        <w:tc>
          <w:tcPr>
            <w:tcW w:w="1850" w:type="dxa"/>
            <w:shd w:val="clear" w:color="auto" w:fill="auto"/>
          </w:tcPr>
          <w:p w14:paraId="374BFAF2" w14:textId="77777777" w:rsidR="007709C6" w:rsidRPr="007709C6" w:rsidRDefault="007709C6" w:rsidP="007709C6">
            <w:pPr>
              <w:ind w:right="-2"/>
              <w:jc w:val="center"/>
              <w:rPr>
                <w:sz w:val="22"/>
                <w:szCs w:val="22"/>
              </w:rPr>
            </w:pPr>
            <w:r w:rsidRPr="007709C6">
              <w:rPr>
                <w:sz w:val="22"/>
                <w:szCs w:val="22"/>
              </w:rPr>
              <w:t>с 01.01.2026</w:t>
            </w:r>
          </w:p>
        </w:tc>
        <w:tc>
          <w:tcPr>
            <w:tcW w:w="1554" w:type="dxa"/>
          </w:tcPr>
          <w:p w14:paraId="78E6DD18" w14:textId="77777777" w:rsidR="007709C6" w:rsidRPr="007709C6" w:rsidRDefault="007709C6" w:rsidP="007709C6">
            <w:pPr>
              <w:jc w:val="center"/>
              <w:rPr>
                <w:sz w:val="22"/>
                <w:szCs w:val="22"/>
              </w:rPr>
            </w:pPr>
            <w:r w:rsidRPr="007709C6">
              <w:rPr>
                <w:sz w:val="22"/>
                <w:szCs w:val="22"/>
              </w:rPr>
              <w:t>16,37</w:t>
            </w:r>
          </w:p>
        </w:tc>
        <w:tc>
          <w:tcPr>
            <w:tcW w:w="1134" w:type="dxa"/>
            <w:shd w:val="clear" w:color="auto" w:fill="auto"/>
          </w:tcPr>
          <w:p w14:paraId="4BBCD0FD" w14:textId="77777777" w:rsidR="007709C6" w:rsidRPr="007709C6" w:rsidRDefault="007709C6" w:rsidP="007709C6">
            <w:pPr>
              <w:jc w:val="center"/>
              <w:rPr>
                <w:sz w:val="22"/>
                <w:szCs w:val="22"/>
              </w:rPr>
            </w:pPr>
            <w:r w:rsidRPr="007709C6">
              <w:t>х</w:t>
            </w:r>
          </w:p>
        </w:tc>
      </w:tr>
      <w:tr w:rsidR="007709C6" w:rsidRPr="007709C6" w14:paraId="5367812B" w14:textId="77777777" w:rsidTr="006D5EE3">
        <w:tc>
          <w:tcPr>
            <w:tcW w:w="3227" w:type="dxa"/>
            <w:vMerge/>
            <w:shd w:val="clear" w:color="auto" w:fill="auto"/>
            <w:vAlign w:val="center"/>
          </w:tcPr>
          <w:p w14:paraId="10DA8FC1" w14:textId="77777777" w:rsidR="007709C6" w:rsidRPr="007709C6" w:rsidRDefault="007709C6" w:rsidP="007709C6">
            <w:pPr>
              <w:ind w:right="-2"/>
              <w:jc w:val="center"/>
              <w:rPr>
                <w:sz w:val="22"/>
                <w:szCs w:val="22"/>
              </w:rPr>
            </w:pPr>
          </w:p>
        </w:tc>
        <w:tc>
          <w:tcPr>
            <w:tcW w:w="2124" w:type="dxa"/>
            <w:vMerge/>
            <w:shd w:val="clear" w:color="auto" w:fill="auto"/>
            <w:vAlign w:val="center"/>
          </w:tcPr>
          <w:p w14:paraId="2BC9A147" w14:textId="77777777" w:rsidR="007709C6" w:rsidRPr="007709C6" w:rsidRDefault="007709C6" w:rsidP="007709C6">
            <w:pPr>
              <w:ind w:right="-2"/>
              <w:jc w:val="center"/>
              <w:rPr>
                <w:sz w:val="22"/>
                <w:szCs w:val="22"/>
              </w:rPr>
            </w:pPr>
          </w:p>
        </w:tc>
        <w:tc>
          <w:tcPr>
            <w:tcW w:w="1850" w:type="dxa"/>
            <w:shd w:val="clear" w:color="auto" w:fill="auto"/>
          </w:tcPr>
          <w:p w14:paraId="713CE32D" w14:textId="77777777" w:rsidR="007709C6" w:rsidRPr="007709C6" w:rsidRDefault="007709C6" w:rsidP="007709C6">
            <w:pPr>
              <w:ind w:right="-2"/>
              <w:jc w:val="center"/>
              <w:rPr>
                <w:sz w:val="22"/>
                <w:szCs w:val="22"/>
                <w:lang w:val="en-US"/>
              </w:rPr>
            </w:pPr>
            <w:r w:rsidRPr="007709C6">
              <w:rPr>
                <w:sz w:val="22"/>
                <w:szCs w:val="22"/>
              </w:rPr>
              <w:t>с 01.07.2026</w:t>
            </w:r>
          </w:p>
        </w:tc>
        <w:tc>
          <w:tcPr>
            <w:tcW w:w="1554" w:type="dxa"/>
          </w:tcPr>
          <w:p w14:paraId="47E43301" w14:textId="77777777" w:rsidR="007709C6" w:rsidRPr="007709C6" w:rsidRDefault="007709C6" w:rsidP="007709C6">
            <w:pPr>
              <w:jc w:val="center"/>
              <w:rPr>
                <w:sz w:val="22"/>
                <w:szCs w:val="22"/>
              </w:rPr>
            </w:pPr>
            <w:r w:rsidRPr="007709C6">
              <w:rPr>
                <w:sz w:val="22"/>
                <w:szCs w:val="22"/>
              </w:rPr>
              <w:t>18,62</w:t>
            </w:r>
          </w:p>
        </w:tc>
        <w:tc>
          <w:tcPr>
            <w:tcW w:w="1134" w:type="dxa"/>
            <w:shd w:val="clear" w:color="auto" w:fill="auto"/>
          </w:tcPr>
          <w:p w14:paraId="1885785F" w14:textId="77777777" w:rsidR="007709C6" w:rsidRPr="007709C6" w:rsidRDefault="007709C6" w:rsidP="007709C6">
            <w:pPr>
              <w:jc w:val="center"/>
              <w:rPr>
                <w:sz w:val="22"/>
                <w:szCs w:val="22"/>
              </w:rPr>
            </w:pPr>
            <w:r w:rsidRPr="007709C6">
              <w:rPr>
                <w:sz w:val="22"/>
                <w:szCs w:val="22"/>
              </w:rPr>
              <w:t>x</w:t>
            </w:r>
          </w:p>
        </w:tc>
      </w:tr>
      <w:tr w:rsidR="007709C6" w:rsidRPr="007709C6" w14:paraId="5FC3FBC9" w14:textId="77777777" w:rsidTr="006D5EE3">
        <w:tc>
          <w:tcPr>
            <w:tcW w:w="3227" w:type="dxa"/>
            <w:vMerge/>
            <w:shd w:val="clear" w:color="auto" w:fill="auto"/>
            <w:vAlign w:val="center"/>
          </w:tcPr>
          <w:p w14:paraId="44D3325A" w14:textId="77777777" w:rsidR="007709C6" w:rsidRPr="007709C6" w:rsidRDefault="007709C6" w:rsidP="007709C6">
            <w:pPr>
              <w:ind w:right="-2"/>
              <w:jc w:val="center"/>
              <w:rPr>
                <w:sz w:val="22"/>
                <w:szCs w:val="22"/>
              </w:rPr>
            </w:pPr>
          </w:p>
        </w:tc>
        <w:tc>
          <w:tcPr>
            <w:tcW w:w="2124" w:type="dxa"/>
            <w:vMerge/>
            <w:shd w:val="clear" w:color="auto" w:fill="auto"/>
            <w:vAlign w:val="center"/>
          </w:tcPr>
          <w:p w14:paraId="753F7777" w14:textId="77777777" w:rsidR="007709C6" w:rsidRPr="007709C6" w:rsidRDefault="007709C6" w:rsidP="007709C6">
            <w:pPr>
              <w:ind w:right="-2"/>
              <w:jc w:val="center"/>
              <w:rPr>
                <w:sz w:val="22"/>
                <w:szCs w:val="22"/>
              </w:rPr>
            </w:pPr>
          </w:p>
        </w:tc>
        <w:tc>
          <w:tcPr>
            <w:tcW w:w="1850" w:type="dxa"/>
            <w:shd w:val="clear" w:color="auto" w:fill="auto"/>
          </w:tcPr>
          <w:p w14:paraId="1ED70918" w14:textId="77777777" w:rsidR="007709C6" w:rsidRPr="007709C6" w:rsidRDefault="007709C6" w:rsidP="007709C6">
            <w:pPr>
              <w:ind w:right="-2"/>
              <w:jc w:val="center"/>
              <w:rPr>
                <w:sz w:val="22"/>
                <w:szCs w:val="22"/>
              </w:rPr>
            </w:pPr>
            <w:r w:rsidRPr="007709C6">
              <w:rPr>
                <w:sz w:val="22"/>
                <w:szCs w:val="22"/>
              </w:rPr>
              <w:t>с 01.01.2027</w:t>
            </w:r>
          </w:p>
        </w:tc>
        <w:tc>
          <w:tcPr>
            <w:tcW w:w="1554" w:type="dxa"/>
          </w:tcPr>
          <w:p w14:paraId="3A8490BF" w14:textId="77777777" w:rsidR="007709C6" w:rsidRPr="007709C6" w:rsidRDefault="007709C6" w:rsidP="007709C6">
            <w:pPr>
              <w:jc w:val="center"/>
              <w:rPr>
                <w:sz w:val="22"/>
                <w:szCs w:val="22"/>
              </w:rPr>
            </w:pPr>
            <w:r w:rsidRPr="007709C6">
              <w:rPr>
                <w:sz w:val="22"/>
                <w:szCs w:val="22"/>
              </w:rPr>
              <w:t>18,62</w:t>
            </w:r>
          </w:p>
        </w:tc>
        <w:tc>
          <w:tcPr>
            <w:tcW w:w="1134" w:type="dxa"/>
            <w:shd w:val="clear" w:color="auto" w:fill="auto"/>
          </w:tcPr>
          <w:p w14:paraId="0AB1BD9E" w14:textId="77777777" w:rsidR="007709C6" w:rsidRPr="007709C6" w:rsidRDefault="007709C6" w:rsidP="007709C6">
            <w:pPr>
              <w:jc w:val="center"/>
              <w:rPr>
                <w:sz w:val="22"/>
                <w:szCs w:val="22"/>
              </w:rPr>
            </w:pPr>
            <w:r w:rsidRPr="007709C6">
              <w:rPr>
                <w:sz w:val="22"/>
                <w:szCs w:val="22"/>
              </w:rPr>
              <w:t>х</w:t>
            </w:r>
          </w:p>
        </w:tc>
      </w:tr>
      <w:tr w:rsidR="007709C6" w:rsidRPr="007709C6" w14:paraId="0F6D325D" w14:textId="77777777" w:rsidTr="006D5EE3">
        <w:tc>
          <w:tcPr>
            <w:tcW w:w="3227" w:type="dxa"/>
            <w:vMerge/>
            <w:shd w:val="clear" w:color="auto" w:fill="auto"/>
            <w:vAlign w:val="center"/>
          </w:tcPr>
          <w:p w14:paraId="7C9F405B" w14:textId="77777777" w:rsidR="007709C6" w:rsidRPr="007709C6" w:rsidRDefault="007709C6" w:rsidP="007709C6">
            <w:pPr>
              <w:ind w:right="-2"/>
              <w:jc w:val="center"/>
              <w:rPr>
                <w:sz w:val="22"/>
                <w:szCs w:val="22"/>
              </w:rPr>
            </w:pPr>
          </w:p>
        </w:tc>
        <w:tc>
          <w:tcPr>
            <w:tcW w:w="2124" w:type="dxa"/>
            <w:vMerge/>
            <w:shd w:val="clear" w:color="auto" w:fill="auto"/>
            <w:vAlign w:val="center"/>
          </w:tcPr>
          <w:p w14:paraId="0474EA4F" w14:textId="77777777" w:rsidR="007709C6" w:rsidRPr="007709C6" w:rsidRDefault="007709C6" w:rsidP="007709C6">
            <w:pPr>
              <w:ind w:right="-2"/>
              <w:jc w:val="center"/>
              <w:rPr>
                <w:sz w:val="22"/>
                <w:szCs w:val="22"/>
              </w:rPr>
            </w:pPr>
          </w:p>
        </w:tc>
        <w:tc>
          <w:tcPr>
            <w:tcW w:w="1850" w:type="dxa"/>
            <w:shd w:val="clear" w:color="auto" w:fill="auto"/>
          </w:tcPr>
          <w:p w14:paraId="144D86EF" w14:textId="77777777" w:rsidR="007709C6" w:rsidRPr="007709C6" w:rsidRDefault="007709C6" w:rsidP="007709C6">
            <w:pPr>
              <w:ind w:right="-2"/>
              <w:jc w:val="center"/>
              <w:rPr>
                <w:sz w:val="22"/>
                <w:szCs w:val="22"/>
              </w:rPr>
            </w:pPr>
            <w:r w:rsidRPr="007709C6">
              <w:rPr>
                <w:sz w:val="22"/>
                <w:szCs w:val="22"/>
              </w:rPr>
              <w:t>с 01.07.2027</w:t>
            </w:r>
          </w:p>
        </w:tc>
        <w:tc>
          <w:tcPr>
            <w:tcW w:w="1554" w:type="dxa"/>
          </w:tcPr>
          <w:p w14:paraId="7D3E3512" w14:textId="77777777" w:rsidR="007709C6" w:rsidRPr="007709C6" w:rsidRDefault="007709C6" w:rsidP="007709C6">
            <w:pPr>
              <w:jc w:val="center"/>
              <w:rPr>
                <w:sz w:val="22"/>
                <w:szCs w:val="22"/>
              </w:rPr>
            </w:pPr>
            <w:r w:rsidRPr="007709C6">
              <w:rPr>
                <w:sz w:val="22"/>
                <w:szCs w:val="22"/>
              </w:rPr>
              <w:t>21,42</w:t>
            </w:r>
          </w:p>
        </w:tc>
        <w:tc>
          <w:tcPr>
            <w:tcW w:w="1134" w:type="dxa"/>
            <w:shd w:val="clear" w:color="auto" w:fill="auto"/>
          </w:tcPr>
          <w:p w14:paraId="5686E0DC" w14:textId="77777777" w:rsidR="007709C6" w:rsidRPr="007709C6" w:rsidRDefault="007709C6" w:rsidP="007709C6">
            <w:pPr>
              <w:jc w:val="center"/>
              <w:rPr>
                <w:sz w:val="22"/>
                <w:szCs w:val="22"/>
              </w:rPr>
            </w:pPr>
            <w:r w:rsidRPr="007709C6">
              <w:rPr>
                <w:sz w:val="22"/>
                <w:szCs w:val="22"/>
              </w:rPr>
              <w:t>х</w:t>
            </w:r>
          </w:p>
        </w:tc>
      </w:tr>
      <w:tr w:rsidR="007709C6" w:rsidRPr="007709C6" w14:paraId="6E730F9D" w14:textId="77777777" w:rsidTr="006D5EE3">
        <w:tc>
          <w:tcPr>
            <w:tcW w:w="3227" w:type="dxa"/>
            <w:vMerge/>
            <w:shd w:val="clear" w:color="auto" w:fill="auto"/>
            <w:vAlign w:val="center"/>
          </w:tcPr>
          <w:p w14:paraId="6B31D67A" w14:textId="77777777" w:rsidR="007709C6" w:rsidRPr="007709C6" w:rsidRDefault="007709C6" w:rsidP="007709C6">
            <w:pPr>
              <w:ind w:right="-2"/>
              <w:jc w:val="center"/>
              <w:rPr>
                <w:sz w:val="22"/>
                <w:szCs w:val="22"/>
              </w:rPr>
            </w:pPr>
          </w:p>
        </w:tc>
        <w:tc>
          <w:tcPr>
            <w:tcW w:w="2124" w:type="dxa"/>
            <w:vMerge/>
            <w:shd w:val="clear" w:color="auto" w:fill="auto"/>
            <w:vAlign w:val="center"/>
          </w:tcPr>
          <w:p w14:paraId="71FDE51A" w14:textId="77777777" w:rsidR="007709C6" w:rsidRPr="007709C6" w:rsidRDefault="007709C6" w:rsidP="007709C6">
            <w:pPr>
              <w:ind w:right="-2"/>
              <w:jc w:val="center"/>
              <w:rPr>
                <w:sz w:val="22"/>
                <w:szCs w:val="22"/>
              </w:rPr>
            </w:pPr>
          </w:p>
        </w:tc>
        <w:tc>
          <w:tcPr>
            <w:tcW w:w="1850" w:type="dxa"/>
            <w:shd w:val="clear" w:color="auto" w:fill="auto"/>
          </w:tcPr>
          <w:p w14:paraId="344B0E1B" w14:textId="77777777" w:rsidR="007709C6" w:rsidRPr="007709C6" w:rsidRDefault="007709C6" w:rsidP="007709C6">
            <w:pPr>
              <w:ind w:right="-2"/>
              <w:jc w:val="center"/>
              <w:rPr>
                <w:sz w:val="22"/>
                <w:szCs w:val="22"/>
              </w:rPr>
            </w:pPr>
            <w:r w:rsidRPr="007709C6">
              <w:rPr>
                <w:sz w:val="22"/>
                <w:szCs w:val="22"/>
              </w:rPr>
              <w:t>с 01.01.2028</w:t>
            </w:r>
          </w:p>
        </w:tc>
        <w:tc>
          <w:tcPr>
            <w:tcW w:w="1554" w:type="dxa"/>
          </w:tcPr>
          <w:p w14:paraId="3E68FECC" w14:textId="77777777" w:rsidR="007709C6" w:rsidRPr="007709C6" w:rsidRDefault="007709C6" w:rsidP="007709C6">
            <w:pPr>
              <w:jc w:val="center"/>
              <w:rPr>
                <w:sz w:val="22"/>
                <w:szCs w:val="22"/>
              </w:rPr>
            </w:pPr>
            <w:r w:rsidRPr="007709C6">
              <w:rPr>
                <w:sz w:val="22"/>
                <w:szCs w:val="22"/>
              </w:rPr>
              <w:t>21,42</w:t>
            </w:r>
          </w:p>
        </w:tc>
        <w:tc>
          <w:tcPr>
            <w:tcW w:w="1134" w:type="dxa"/>
            <w:shd w:val="clear" w:color="auto" w:fill="auto"/>
          </w:tcPr>
          <w:p w14:paraId="5D039B8B" w14:textId="77777777" w:rsidR="007709C6" w:rsidRPr="007709C6" w:rsidRDefault="007709C6" w:rsidP="007709C6">
            <w:pPr>
              <w:jc w:val="center"/>
              <w:rPr>
                <w:sz w:val="22"/>
                <w:szCs w:val="22"/>
              </w:rPr>
            </w:pPr>
            <w:r w:rsidRPr="007709C6">
              <w:rPr>
                <w:sz w:val="22"/>
                <w:szCs w:val="22"/>
              </w:rPr>
              <w:t>х</w:t>
            </w:r>
          </w:p>
        </w:tc>
      </w:tr>
      <w:tr w:rsidR="007709C6" w:rsidRPr="007709C6" w14:paraId="659A7A11" w14:textId="77777777" w:rsidTr="006D5EE3">
        <w:tc>
          <w:tcPr>
            <w:tcW w:w="3227" w:type="dxa"/>
            <w:vMerge/>
            <w:shd w:val="clear" w:color="auto" w:fill="auto"/>
            <w:vAlign w:val="center"/>
          </w:tcPr>
          <w:p w14:paraId="4F2AFE5C" w14:textId="77777777" w:rsidR="007709C6" w:rsidRPr="007709C6" w:rsidRDefault="007709C6" w:rsidP="007709C6">
            <w:pPr>
              <w:ind w:right="-2"/>
              <w:jc w:val="center"/>
              <w:rPr>
                <w:sz w:val="22"/>
                <w:szCs w:val="22"/>
              </w:rPr>
            </w:pPr>
          </w:p>
        </w:tc>
        <w:tc>
          <w:tcPr>
            <w:tcW w:w="2124" w:type="dxa"/>
            <w:vMerge/>
            <w:shd w:val="clear" w:color="auto" w:fill="auto"/>
            <w:vAlign w:val="center"/>
          </w:tcPr>
          <w:p w14:paraId="3F6CE0DF" w14:textId="77777777" w:rsidR="007709C6" w:rsidRPr="007709C6" w:rsidRDefault="007709C6" w:rsidP="007709C6">
            <w:pPr>
              <w:ind w:right="-2"/>
              <w:jc w:val="center"/>
              <w:rPr>
                <w:sz w:val="22"/>
                <w:szCs w:val="22"/>
              </w:rPr>
            </w:pPr>
          </w:p>
        </w:tc>
        <w:tc>
          <w:tcPr>
            <w:tcW w:w="1850" w:type="dxa"/>
            <w:shd w:val="clear" w:color="auto" w:fill="auto"/>
          </w:tcPr>
          <w:p w14:paraId="4EFB8F7F" w14:textId="77777777" w:rsidR="007709C6" w:rsidRPr="007709C6" w:rsidRDefault="007709C6" w:rsidP="007709C6">
            <w:pPr>
              <w:ind w:right="-2"/>
              <w:jc w:val="center"/>
              <w:rPr>
                <w:sz w:val="22"/>
                <w:szCs w:val="22"/>
              </w:rPr>
            </w:pPr>
            <w:r w:rsidRPr="007709C6">
              <w:rPr>
                <w:sz w:val="22"/>
                <w:szCs w:val="22"/>
              </w:rPr>
              <w:t>с 01.07.2028</w:t>
            </w:r>
          </w:p>
        </w:tc>
        <w:tc>
          <w:tcPr>
            <w:tcW w:w="1554" w:type="dxa"/>
          </w:tcPr>
          <w:p w14:paraId="23BCD5BA" w14:textId="77777777" w:rsidR="007709C6" w:rsidRPr="007709C6" w:rsidRDefault="007709C6" w:rsidP="007709C6">
            <w:pPr>
              <w:jc w:val="center"/>
              <w:rPr>
                <w:sz w:val="22"/>
                <w:szCs w:val="22"/>
              </w:rPr>
            </w:pPr>
            <w:r w:rsidRPr="007709C6">
              <w:rPr>
                <w:sz w:val="22"/>
                <w:szCs w:val="22"/>
              </w:rPr>
              <w:t>27,11</w:t>
            </w:r>
          </w:p>
        </w:tc>
        <w:tc>
          <w:tcPr>
            <w:tcW w:w="1134" w:type="dxa"/>
            <w:shd w:val="clear" w:color="auto" w:fill="auto"/>
          </w:tcPr>
          <w:p w14:paraId="1E600B34" w14:textId="77777777" w:rsidR="007709C6" w:rsidRPr="007709C6" w:rsidRDefault="007709C6" w:rsidP="007709C6">
            <w:pPr>
              <w:jc w:val="center"/>
              <w:rPr>
                <w:sz w:val="22"/>
                <w:szCs w:val="22"/>
              </w:rPr>
            </w:pPr>
            <w:r w:rsidRPr="007709C6">
              <w:rPr>
                <w:sz w:val="22"/>
                <w:szCs w:val="22"/>
              </w:rPr>
              <w:t>х</w:t>
            </w:r>
          </w:p>
        </w:tc>
      </w:tr>
    </w:tbl>
    <w:p w14:paraId="7249D682" w14:textId="77777777" w:rsidR="007709C6" w:rsidRPr="007709C6" w:rsidRDefault="007709C6" w:rsidP="007709C6">
      <w:pPr>
        <w:ind w:left="-426" w:right="-283" w:hanging="283"/>
        <w:jc w:val="both"/>
        <w:rPr>
          <w:sz w:val="28"/>
          <w:szCs w:val="28"/>
        </w:rPr>
      </w:pPr>
    </w:p>
    <w:p w14:paraId="15B72E7E" w14:textId="77777777" w:rsidR="007709C6" w:rsidRPr="007709C6" w:rsidRDefault="007709C6" w:rsidP="007709C6">
      <w:pPr>
        <w:ind w:right="-426"/>
        <w:jc w:val="both"/>
        <w:rPr>
          <w:bCs/>
          <w:sz w:val="28"/>
          <w:szCs w:val="28"/>
        </w:rPr>
      </w:pPr>
      <w:r w:rsidRPr="007709C6">
        <w:rPr>
          <w:sz w:val="28"/>
          <w:szCs w:val="28"/>
        </w:rPr>
        <w:t>* Выделяется в целях реализации пункта 6 статьи 168 Налогового кодекса Российской Федерации (часть вторая).</w:t>
      </w:r>
    </w:p>
    <w:p w14:paraId="2F7F5597" w14:textId="77777777" w:rsidR="007709C6" w:rsidRPr="007709C6" w:rsidRDefault="007709C6" w:rsidP="007709C6">
      <w:pPr>
        <w:tabs>
          <w:tab w:val="left" w:pos="5580"/>
          <w:tab w:val="left" w:pos="9498"/>
        </w:tabs>
        <w:sectPr w:rsidR="007709C6" w:rsidRPr="007709C6" w:rsidSect="007709C6">
          <w:pgSz w:w="11906" w:h="16838"/>
          <w:pgMar w:top="709" w:right="707" w:bottom="426" w:left="1418" w:header="709" w:footer="709" w:gutter="0"/>
          <w:cols w:space="708"/>
          <w:docGrid w:linePitch="360"/>
        </w:sectPr>
      </w:pPr>
    </w:p>
    <w:p w14:paraId="23357110" w14:textId="18E605DF" w:rsidR="007709C6" w:rsidRPr="00AE0629" w:rsidRDefault="007709C6" w:rsidP="007709C6">
      <w:pPr>
        <w:tabs>
          <w:tab w:val="left" w:pos="5580"/>
          <w:tab w:val="left" w:pos="9498"/>
        </w:tabs>
        <w:ind w:left="-4836" w:right="-569" w:firstLine="14901"/>
      </w:pPr>
      <w:r w:rsidRPr="00AE0629">
        <w:lastRenderedPageBreak/>
        <w:t xml:space="preserve">Приложение № </w:t>
      </w:r>
      <w:r>
        <w:t>52</w:t>
      </w:r>
      <w:r w:rsidRPr="00AE0629">
        <w:t xml:space="preserve"> к протоколу № </w:t>
      </w:r>
      <w:r>
        <w:t>80</w:t>
      </w:r>
    </w:p>
    <w:p w14:paraId="543F337A" w14:textId="77777777" w:rsidR="007709C6" w:rsidRPr="00AE0629" w:rsidRDefault="007709C6" w:rsidP="007709C6">
      <w:pPr>
        <w:tabs>
          <w:tab w:val="left" w:pos="5580"/>
          <w:tab w:val="left" w:pos="9498"/>
        </w:tabs>
        <w:ind w:left="-4836" w:right="-569" w:firstLine="14901"/>
      </w:pPr>
      <w:r w:rsidRPr="00AE0629">
        <w:t>заседания правления Региональной</w:t>
      </w:r>
    </w:p>
    <w:p w14:paraId="17A69FCC" w14:textId="77777777" w:rsidR="007709C6" w:rsidRPr="00AE0629" w:rsidRDefault="007709C6" w:rsidP="007709C6">
      <w:pPr>
        <w:tabs>
          <w:tab w:val="left" w:pos="5580"/>
          <w:tab w:val="left" w:pos="9498"/>
        </w:tabs>
        <w:ind w:left="-4836" w:right="-569" w:firstLine="14901"/>
      </w:pPr>
      <w:r w:rsidRPr="00AE0629">
        <w:t>энергетической комиссии</w:t>
      </w:r>
    </w:p>
    <w:p w14:paraId="6E4D0BBB" w14:textId="77777777" w:rsidR="007709C6" w:rsidRDefault="007709C6" w:rsidP="007709C6">
      <w:pPr>
        <w:tabs>
          <w:tab w:val="left" w:pos="5580"/>
          <w:tab w:val="left" w:pos="9498"/>
        </w:tabs>
        <w:ind w:left="-4836" w:right="-569" w:firstLine="14901"/>
      </w:pPr>
      <w:r w:rsidRPr="00AE0629">
        <w:t xml:space="preserve">Кузбасса от </w:t>
      </w:r>
      <w:r>
        <w:t>19</w:t>
      </w:r>
      <w:r w:rsidRPr="00AE0629">
        <w:t>.1</w:t>
      </w:r>
      <w:r>
        <w:t>2</w:t>
      </w:r>
      <w:r w:rsidRPr="00AE0629">
        <w:t>.2023</w:t>
      </w:r>
    </w:p>
    <w:p w14:paraId="3E1D7016" w14:textId="77777777" w:rsidR="007709C6" w:rsidRPr="007709C6" w:rsidRDefault="007709C6" w:rsidP="007709C6">
      <w:pPr>
        <w:tabs>
          <w:tab w:val="left" w:pos="5580"/>
          <w:tab w:val="left" w:pos="9498"/>
        </w:tabs>
        <w:ind w:left="-4836" w:right="-569" w:firstLine="15751"/>
      </w:pPr>
    </w:p>
    <w:p w14:paraId="0A61CA98" w14:textId="77777777" w:rsidR="007709C6" w:rsidRPr="007709C6" w:rsidRDefault="007709C6" w:rsidP="007709C6">
      <w:pPr>
        <w:ind w:left="284"/>
        <w:jc w:val="center"/>
        <w:rPr>
          <w:b/>
          <w:bCs/>
          <w:sz w:val="28"/>
          <w:szCs w:val="28"/>
        </w:rPr>
      </w:pPr>
      <w:r w:rsidRPr="007709C6">
        <w:rPr>
          <w:b/>
          <w:bCs/>
          <w:sz w:val="28"/>
          <w:szCs w:val="28"/>
        </w:rPr>
        <w:t xml:space="preserve">Долгосрочные тарифы АО «Кузбассэнерго» </w:t>
      </w:r>
      <w:r w:rsidRPr="007709C6">
        <w:rPr>
          <w:b/>
          <w:bCs/>
          <w:kern w:val="32"/>
          <w:sz w:val="28"/>
          <w:szCs w:val="28"/>
        </w:rPr>
        <w:t xml:space="preserve">на горячую воду в открытой системе горячего водоснабжения (теплоснабжения), </w:t>
      </w:r>
      <w:r w:rsidRPr="007709C6">
        <w:rPr>
          <w:b/>
          <w:bCs/>
          <w:sz w:val="28"/>
          <w:szCs w:val="28"/>
        </w:rPr>
        <w:t>реализуемую на потребительском рынке Мысковского городского округа, на период</w:t>
      </w:r>
    </w:p>
    <w:p w14:paraId="64A5F173" w14:textId="77777777" w:rsidR="007709C6" w:rsidRPr="007709C6" w:rsidRDefault="007709C6" w:rsidP="007709C6">
      <w:pPr>
        <w:ind w:left="284"/>
        <w:jc w:val="center"/>
        <w:rPr>
          <w:b/>
          <w:bCs/>
          <w:sz w:val="28"/>
          <w:szCs w:val="28"/>
        </w:rPr>
      </w:pPr>
      <w:r w:rsidRPr="007709C6">
        <w:rPr>
          <w:b/>
          <w:bCs/>
          <w:sz w:val="28"/>
          <w:szCs w:val="28"/>
        </w:rPr>
        <w:t>с 01.01.2024 по 31.12.2028**</w:t>
      </w:r>
    </w:p>
    <w:p w14:paraId="4D2CA683" w14:textId="77777777" w:rsidR="007709C6" w:rsidRPr="007709C6" w:rsidRDefault="007709C6" w:rsidP="007709C6">
      <w:pPr>
        <w:ind w:left="284"/>
        <w:jc w:val="right"/>
        <w:rPr>
          <w:bCs/>
          <w:sz w:val="28"/>
          <w:szCs w:val="28"/>
        </w:rPr>
      </w:pPr>
      <w:r w:rsidRPr="007709C6">
        <w:rPr>
          <w:b/>
          <w:bCs/>
          <w:sz w:val="22"/>
          <w:szCs w:val="22"/>
        </w:rPr>
        <w:tab/>
      </w:r>
      <w:r w:rsidRPr="007709C6">
        <w:rPr>
          <w:b/>
          <w:bCs/>
          <w:sz w:val="22"/>
          <w:szCs w:val="22"/>
        </w:rPr>
        <w:tab/>
      </w:r>
      <w:r w:rsidRPr="007709C6">
        <w:rPr>
          <w:b/>
          <w:bCs/>
          <w:sz w:val="22"/>
          <w:szCs w:val="22"/>
        </w:rPr>
        <w:tab/>
      </w:r>
      <w:r w:rsidRPr="007709C6">
        <w:rPr>
          <w:b/>
          <w:bCs/>
          <w:sz w:val="22"/>
          <w:szCs w:val="22"/>
        </w:rPr>
        <w:tab/>
      </w:r>
      <w:r w:rsidRPr="007709C6">
        <w:rPr>
          <w:b/>
          <w:bCs/>
          <w:sz w:val="22"/>
          <w:szCs w:val="22"/>
        </w:rPr>
        <w:tab/>
      </w:r>
      <w:r w:rsidRPr="007709C6">
        <w:rPr>
          <w:b/>
          <w:bCs/>
          <w:sz w:val="22"/>
          <w:szCs w:val="22"/>
        </w:rPr>
        <w:tab/>
      </w:r>
      <w:r w:rsidRPr="007709C6">
        <w:rPr>
          <w:b/>
          <w:bCs/>
          <w:sz w:val="22"/>
          <w:szCs w:val="22"/>
        </w:rPr>
        <w:tab/>
      </w:r>
      <w:r w:rsidRPr="007709C6">
        <w:rPr>
          <w:b/>
          <w:bCs/>
          <w:sz w:val="22"/>
          <w:szCs w:val="22"/>
        </w:rPr>
        <w:tab/>
      </w:r>
      <w:r w:rsidRPr="007709C6">
        <w:rPr>
          <w:b/>
          <w:bCs/>
          <w:sz w:val="22"/>
          <w:szCs w:val="22"/>
        </w:rPr>
        <w:tab/>
      </w:r>
      <w:r w:rsidRPr="007709C6">
        <w:rPr>
          <w:b/>
          <w:bCs/>
          <w:sz w:val="22"/>
          <w:szCs w:val="22"/>
        </w:rPr>
        <w:tab/>
      </w:r>
      <w:r w:rsidRPr="007709C6">
        <w:rPr>
          <w:b/>
          <w:bCs/>
          <w:sz w:val="22"/>
          <w:szCs w:val="22"/>
        </w:rPr>
        <w:tab/>
      </w:r>
      <w:r w:rsidRPr="007709C6">
        <w:rPr>
          <w:bCs/>
          <w:sz w:val="28"/>
          <w:szCs w:val="28"/>
        </w:rPr>
        <w:t>Таблица 1</w:t>
      </w:r>
    </w:p>
    <w:p w14:paraId="44FCD258" w14:textId="77777777" w:rsidR="007709C6" w:rsidRPr="007709C6" w:rsidRDefault="007709C6" w:rsidP="007709C6">
      <w:pPr>
        <w:ind w:right="-31"/>
        <w:jc w:val="right"/>
        <w:rPr>
          <w:bCs/>
          <w:sz w:val="28"/>
          <w:szCs w:val="28"/>
        </w:rPr>
      </w:pPr>
      <w:r w:rsidRPr="007709C6">
        <w:rPr>
          <w:bCs/>
          <w:sz w:val="28"/>
          <w:szCs w:val="28"/>
        </w:rPr>
        <w:t>(без НДС)</w:t>
      </w: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7"/>
        <w:gridCol w:w="992"/>
        <w:gridCol w:w="851"/>
        <w:gridCol w:w="992"/>
        <w:gridCol w:w="992"/>
        <w:gridCol w:w="993"/>
        <w:gridCol w:w="992"/>
        <w:gridCol w:w="850"/>
        <w:gridCol w:w="993"/>
        <w:gridCol w:w="992"/>
        <w:gridCol w:w="1134"/>
        <w:gridCol w:w="1275"/>
        <w:gridCol w:w="1134"/>
      </w:tblGrid>
      <w:tr w:rsidR="007709C6" w:rsidRPr="007709C6" w14:paraId="5BD85C29" w14:textId="77777777" w:rsidTr="007709C6">
        <w:trPr>
          <w:trHeight w:val="364"/>
          <w:jc w:val="center"/>
        </w:trPr>
        <w:tc>
          <w:tcPr>
            <w:tcW w:w="1843" w:type="dxa"/>
            <w:vMerge w:val="restart"/>
            <w:shd w:val="clear" w:color="auto" w:fill="auto"/>
            <w:vAlign w:val="center"/>
          </w:tcPr>
          <w:p w14:paraId="321E633F" w14:textId="77777777" w:rsidR="007709C6" w:rsidRPr="007709C6" w:rsidRDefault="007709C6" w:rsidP="007709C6">
            <w:pPr>
              <w:tabs>
                <w:tab w:val="left" w:pos="3052"/>
              </w:tabs>
              <w:ind w:left="-108" w:right="-108"/>
              <w:jc w:val="center"/>
            </w:pPr>
            <w:r w:rsidRPr="007709C6">
              <w:t>Наименование регулируемой организации</w:t>
            </w:r>
          </w:p>
        </w:tc>
        <w:tc>
          <w:tcPr>
            <w:tcW w:w="1417" w:type="dxa"/>
            <w:vMerge w:val="restart"/>
            <w:vAlign w:val="center"/>
          </w:tcPr>
          <w:p w14:paraId="52D2233B" w14:textId="77777777" w:rsidR="007709C6" w:rsidRPr="007709C6" w:rsidRDefault="007709C6" w:rsidP="007709C6">
            <w:pPr>
              <w:ind w:left="-108" w:firstLine="47"/>
              <w:jc w:val="center"/>
            </w:pPr>
            <w:r w:rsidRPr="007709C6">
              <w:t>Период</w:t>
            </w:r>
          </w:p>
        </w:tc>
        <w:tc>
          <w:tcPr>
            <w:tcW w:w="3827" w:type="dxa"/>
            <w:gridSpan w:val="4"/>
            <w:vAlign w:val="center"/>
          </w:tcPr>
          <w:p w14:paraId="629E62E0" w14:textId="77777777" w:rsidR="007709C6" w:rsidRPr="007709C6" w:rsidRDefault="007709C6" w:rsidP="007709C6">
            <w:pPr>
              <w:ind w:left="-108" w:firstLine="47"/>
              <w:jc w:val="center"/>
            </w:pPr>
            <w:r w:rsidRPr="007709C6">
              <w:t>Тариф на горячую воду для населения, руб./м</w:t>
            </w:r>
            <w:r w:rsidRPr="007709C6">
              <w:rPr>
                <w:vertAlign w:val="superscript"/>
              </w:rPr>
              <w:t xml:space="preserve">3 </w:t>
            </w:r>
            <w:r w:rsidRPr="007709C6">
              <w:t xml:space="preserve">* </w:t>
            </w:r>
          </w:p>
        </w:tc>
        <w:tc>
          <w:tcPr>
            <w:tcW w:w="3828" w:type="dxa"/>
            <w:gridSpan w:val="4"/>
            <w:shd w:val="clear" w:color="auto" w:fill="auto"/>
            <w:vAlign w:val="center"/>
          </w:tcPr>
          <w:p w14:paraId="71442069" w14:textId="77777777" w:rsidR="007709C6" w:rsidRPr="007709C6" w:rsidRDefault="007709C6" w:rsidP="007709C6">
            <w:pPr>
              <w:ind w:left="-108" w:firstLine="47"/>
              <w:jc w:val="center"/>
            </w:pPr>
            <w:r w:rsidRPr="007709C6">
              <w:t>Тариф на горячую воду для прочих потребителей,</w:t>
            </w:r>
          </w:p>
          <w:p w14:paraId="5D9C51B5" w14:textId="77777777" w:rsidR="007709C6" w:rsidRPr="007709C6" w:rsidRDefault="007709C6" w:rsidP="007709C6">
            <w:pPr>
              <w:ind w:left="-108" w:firstLine="47"/>
              <w:jc w:val="center"/>
            </w:pPr>
            <w:r w:rsidRPr="007709C6">
              <w:t>руб./м</w:t>
            </w:r>
            <w:r w:rsidRPr="007709C6">
              <w:rPr>
                <w:vertAlign w:val="superscript"/>
              </w:rPr>
              <w:t xml:space="preserve">3 </w:t>
            </w:r>
          </w:p>
        </w:tc>
        <w:tc>
          <w:tcPr>
            <w:tcW w:w="992" w:type="dxa"/>
            <w:vMerge w:val="restart"/>
            <w:shd w:val="clear" w:color="auto" w:fill="auto"/>
            <w:vAlign w:val="center"/>
          </w:tcPr>
          <w:p w14:paraId="50F76671" w14:textId="77777777" w:rsidR="007709C6" w:rsidRPr="007709C6" w:rsidRDefault="007709C6" w:rsidP="007709C6">
            <w:pPr>
              <w:ind w:left="-108" w:right="-104" w:firstLine="3"/>
              <w:jc w:val="center"/>
            </w:pPr>
            <w:r w:rsidRPr="007709C6">
              <w:t>Компо-нент на теплоно-ситель,</w:t>
            </w:r>
          </w:p>
          <w:p w14:paraId="3E21E726" w14:textId="77777777" w:rsidR="007709C6" w:rsidRPr="007709C6" w:rsidRDefault="007709C6" w:rsidP="007709C6">
            <w:pPr>
              <w:ind w:left="-108" w:right="-104" w:firstLine="3"/>
              <w:jc w:val="center"/>
            </w:pPr>
            <w:r w:rsidRPr="007709C6">
              <w:t>руб./м</w:t>
            </w:r>
            <w:r w:rsidRPr="007709C6">
              <w:rPr>
                <w:vertAlign w:val="superscript"/>
              </w:rPr>
              <w:t>3</w:t>
            </w:r>
          </w:p>
        </w:tc>
        <w:tc>
          <w:tcPr>
            <w:tcW w:w="3543" w:type="dxa"/>
            <w:gridSpan w:val="3"/>
            <w:shd w:val="clear" w:color="auto" w:fill="auto"/>
            <w:vAlign w:val="center"/>
          </w:tcPr>
          <w:p w14:paraId="35AD7E70" w14:textId="77777777" w:rsidR="007709C6" w:rsidRPr="007709C6" w:rsidRDefault="007709C6" w:rsidP="007709C6">
            <w:pPr>
              <w:tabs>
                <w:tab w:val="left" w:pos="3052"/>
              </w:tabs>
              <w:jc w:val="center"/>
            </w:pPr>
            <w:r w:rsidRPr="007709C6">
              <w:t>Компонент на тепловую энергию</w:t>
            </w:r>
          </w:p>
        </w:tc>
      </w:tr>
      <w:tr w:rsidR="007709C6" w:rsidRPr="007709C6" w14:paraId="6C0ADA83" w14:textId="77777777" w:rsidTr="007709C6">
        <w:trPr>
          <w:trHeight w:val="225"/>
          <w:jc w:val="center"/>
        </w:trPr>
        <w:tc>
          <w:tcPr>
            <w:tcW w:w="1843" w:type="dxa"/>
            <w:vMerge/>
            <w:shd w:val="clear" w:color="auto" w:fill="auto"/>
            <w:vAlign w:val="center"/>
          </w:tcPr>
          <w:p w14:paraId="16548A0E" w14:textId="77777777" w:rsidR="007709C6" w:rsidRPr="007709C6" w:rsidRDefault="007709C6" w:rsidP="007709C6">
            <w:pPr>
              <w:tabs>
                <w:tab w:val="left" w:pos="3052"/>
              </w:tabs>
              <w:jc w:val="center"/>
            </w:pPr>
          </w:p>
        </w:tc>
        <w:tc>
          <w:tcPr>
            <w:tcW w:w="1417" w:type="dxa"/>
            <w:vMerge/>
            <w:vAlign w:val="center"/>
          </w:tcPr>
          <w:p w14:paraId="444109E9" w14:textId="77777777" w:rsidR="007709C6" w:rsidRPr="007709C6" w:rsidRDefault="007709C6" w:rsidP="007709C6">
            <w:pPr>
              <w:tabs>
                <w:tab w:val="left" w:pos="3052"/>
              </w:tabs>
              <w:jc w:val="center"/>
            </w:pPr>
          </w:p>
        </w:tc>
        <w:tc>
          <w:tcPr>
            <w:tcW w:w="1843" w:type="dxa"/>
            <w:gridSpan w:val="2"/>
            <w:vAlign w:val="center"/>
          </w:tcPr>
          <w:p w14:paraId="0E260CC9" w14:textId="77777777" w:rsidR="007709C6" w:rsidRPr="007709C6" w:rsidRDefault="007709C6" w:rsidP="007709C6">
            <w:pPr>
              <w:ind w:left="-108" w:right="-85" w:hanging="55"/>
              <w:jc w:val="center"/>
            </w:pPr>
            <w:r w:rsidRPr="007709C6">
              <w:t>Изолированные стояки</w:t>
            </w:r>
          </w:p>
        </w:tc>
        <w:tc>
          <w:tcPr>
            <w:tcW w:w="1984" w:type="dxa"/>
            <w:gridSpan w:val="2"/>
            <w:vAlign w:val="center"/>
          </w:tcPr>
          <w:p w14:paraId="64C52607" w14:textId="77777777" w:rsidR="007709C6" w:rsidRPr="007709C6" w:rsidRDefault="007709C6" w:rsidP="007709C6">
            <w:pPr>
              <w:ind w:left="-108" w:right="-85" w:hanging="4"/>
              <w:jc w:val="center"/>
            </w:pPr>
            <w:r w:rsidRPr="007709C6">
              <w:t>Неизолированные стояки</w:t>
            </w:r>
          </w:p>
        </w:tc>
        <w:tc>
          <w:tcPr>
            <w:tcW w:w="1985" w:type="dxa"/>
            <w:gridSpan w:val="2"/>
            <w:vAlign w:val="center"/>
          </w:tcPr>
          <w:p w14:paraId="7A50BE6B" w14:textId="77777777" w:rsidR="007709C6" w:rsidRPr="007709C6" w:rsidRDefault="007709C6" w:rsidP="007709C6">
            <w:pPr>
              <w:ind w:left="-108" w:right="-85" w:hanging="55"/>
              <w:jc w:val="center"/>
            </w:pPr>
            <w:r w:rsidRPr="007709C6">
              <w:t>Изолированные стояки</w:t>
            </w:r>
          </w:p>
        </w:tc>
        <w:tc>
          <w:tcPr>
            <w:tcW w:w="1843" w:type="dxa"/>
            <w:gridSpan w:val="2"/>
            <w:vAlign w:val="center"/>
          </w:tcPr>
          <w:p w14:paraId="06A613F3" w14:textId="77777777" w:rsidR="007709C6" w:rsidRPr="007709C6" w:rsidRDefault="007709C6" w:rsidP="007709C6">
            <w:pPr>
              <w:ind w:left="-110" w:right="-251" w:hanging="4"/>
              <w:jc w:val="center"/>
            </w:pPr>
            <w:r w:rsidRPr="007709C6">
              <w:t>Неизолирован-</w:t>
            </w:r>
          </w:p>
          <w:p w14:paraId="2C57F52B" w14:textId="77777777" w:rsidR="007709C6" w:rsidRPr="007709C6" w:rsidRDefault="007709C6" w:rsidP="007709C6">
            <w:pPr>
              <w:ind w:left="-110" w:right="-251" w:hanging="4"/>
              <w:jc w:val="center"/>
            </w:pPr>
            <w:r w:rsidRPr="007709C6">
              <w:t>ные стояки</w:t>
            </w:r>
          </w:p>
        </w:tc>
        <w:tc>
          <w:tcPr>
            <w:tcW w:w="992" w:type="dxa"/>
            <w:vMerge/>
            <w:shd w:val="clear" w:color="auto" w:fill="auto"/>
            <w:vAlign w:val="center"/>
          </w:tcPr>
          <w:p w14:paraId="45654CAF" w14:textId="77777777" w:rsidR="007709C6" w:rsidRPr="007709C6" w:rsidRDefault="007709C6" w:rsidP="007709C6">
            <w:pPr>
              <w:tabs>
                <w:tab w:val="left" w:pos="3052"/>
              </w:tabs>
              <w:jc w:val="center"/>
            </w:pPr>
          </w:p>
        </w:tc>
        <w:tc>
          <w:tcPr>
            <w:tcW w:w="1134" w:type="dxa"/>
            <w:vMerge w:val="restart"/>
            <w:shd w:val="clear" w:color="auto" w:fill="auto"/>
            <w:vAlign w:val="center"/>
          </w:tcPr>
          <w:p w14:paraId="5A3BBC26" w14:textId="77777777" w:rsidR="007709C6" w:rsidRPr="007709C6" w:rsidRDefault="007709C6" w:rsidP="007709C6">
            <w:pPr>
              <w:tabs>
                <w:tab w:val="left" w:pos="3052"/>
              </w:tabs>
              <w:ind w:left="-108" w:right="-151"/>
              <w:jc w:val="center"/>
            </w:pPr>
            <w:r w:rsidRPr="007709C6">
              <w:t>Односта-вочный, руб./Гкал</w:t>
            </w:r>
          </w:p>
        </w:tc>
        <w:tc>
          <w:tcPr>
            <w:tcW w:w="2409" w:type="dxa"/>
            <w:gridSpan w:val="2"/>
            <w:shd w:val="clear" w:color="auto" w:fill="auto"/>
            <w:vAlign w:val="center"/>
          </w:tcPr>
          <w:p w14:paraId="40ADF132" w14:textId="77777777" w:rsidR="007709C6" w:rsidRPr="007709C6" w:rsidRDefault="007709C6" w:rsidP="007709C6">
            <w:pPr>
              <w:tabs>
                <w:tab w:val="left" w:pos="3052"/>
              </w:tabs>
              <w:jc w:val="center"/>
            </w:pPr>
            <w:r w:rsidRPr="007709C6">
              <w:t>Двухставочный</w:t>
            </w:r>
          </w:p>
        </w:tc>
      </w:tr>
      <w:tr w:rsidR="007709C6" w:rsidRPr="007709C6" w14:paraId="2BAF7C16" w14:textId="77777777" w:rsidTr="007709C6">
        <w:trPr>
          <w:trHeight w:val="1444"/>
          <w:jc w:val="center"/>
        </w:trPr>
        <w:tc>
          <w:tcPr>
            <w:tcW w:w="1843" w:type="dxa"/>
            <w:vMerge/>
            <w:shd w:val="clear" w:color="auto" w:fill="auto"/>
            <w:vAlign w:val="center"/>
          </w:tcPr>
          <w:p w14:paraId="776DBB23" w14:textId="77777777" w:rsidR="007709C6" w:rsidRPr="007709C6" w:rsidRDefault="007709C6" w:rsidP="007709C6">
            <w:pPr>
              <w:tabs>
                <w:tab w:val="left" w:pos="3052"/>
              </w:tabs>
              <w:jc w:val="center"/>
            </w:pPr>
          </w:p>
        </w:tc>
        <w:tc>
          <w:tcPr>
            <w:tcW w:w="1417" w:type="dxa"/>
            <w:vMerge/>
            <w:vAlign w:val="center"/>
          </w:tcPr>
          <w:p w14:paraId="47B12F1E" w14:textId="77777777" w:rsidR="007709C6" w:rsidRPr="007709C6" w:rsidRDefault="007709C6" w:rsidP="007709C6">
            <w:pPr>
              <w:tabs>
                <w:tab w:val="left" w:pos="3052"/>
              </w:tabs>
              <w:jc w:val="center"/>
            </w:pPr>
          </w:p>
        </w:tc>
        <w:tc>
          <w:tcPr>
            <w:tcW w:w="992" w:type="dxa"/>
            <w:vAlign w:val="center"/>
          </w:tcPr>
          <w:p w14:paraId="7369600C" w14:textId="77777777" w:rsidR="007709C6" w:rsidRPr="007709C6" w:rsidRDefault="007709C6" w:rsidP="007709C6">
            <w:pPr>
              <w:tabs>
                <w:tab w:val="left" w:pos="3052"/>
              </w:tabs>
              <w:ind w:right="-35"/>
              <w:jc w:val="center"/>
            </w:pPr>
            <w:r w:rsidRPr="007709C6">
              <w:t>с поло-тенце-суши-телями</w:t>
            </w:r>
          </w:p>
        </w:tc>
        <w:tc>
          <w:tcPr>
            <w:tcW w:w="851" w:type="dxa"/>
            <w:vAlign w:val="center"/>
          </w:tcPr>
          <w:p w14:paraId="2C969782" w14:textId="77777777" w:rsidR="007709C6" w:rsidRPr="007709C6" w:rsidRDefault="007709C6" w:rsidP="007709C6">
            <w:pPr>
              <w:tabs>
                <w:tab w:val="left" w:pos="3052"/>
              </w:tabs>
              <w:ind w:right="-35"/>
              <w:jc w:val="center"/>
            </w:pPr>
            <w:r w:rsidRPr="007709C6">
              <w:t>без поло-тенце-суши-телей</w:t>
            </w:r>
          </w:p>
        </w:tc>
        <w:tc>
          <w:tcPr>
            <w:tcW w:w="992" w:type="dxa"/>
            <w:vAlign w:val="center"/>
          </w:tcPr>
          <w:p w14:paraId="283F267A" w14:textId="77777777" w:rsidR="007709C6" w:rsidRPr="007709C6" w:rsidRDefault="007709C6" w:rsidP="007709C6">
            <w:pPr>
              <w:tabs>
                <w:tab w:val="left" w:pos="3052"/>
              </w:tabs>
              <w:ind w:right="-35"/>
              <w:jc w:val="center"/>
            </w:pPr>
            <w:r w:rsidRPr="007709C6">
              <w:t>с поло-тенце-суши-телями</w:t>
            </w:r>
          </w:p>
        </w:tc>
        <w:tc>
          <w:tcPr>
            <w:tcW w:w="992" w:type="dxa"/>
            <w:vAlign w:val="center"/>
          </w:tcPr>
          <w:p w14:paraId="19B3DE67" w14:textId="77777777" w:rsidR="007709C6" w:rsidRPr="007709C6" w:rsidRDefault="007709C6" w:rsidP="007709C6">
            <w:pPr>
              <w:tabs>
                <w:tab w:val="left" w:pos="3052"/>
              </w:tabs>
              <w:ind w:right="-35"/>
              <w:jc w:val="center"/>
            </w:pPr>
            <w:r w:rsidRPr="007709C6">
              <w:t>без поло-тенце-суши-телей</w:t>
            </w:r>
          </w:p>
        </w:tc>
        <w:tc>
          <w:tcPr>
            <w:tcW w:w="993" w:type="dxa"/>
            <w:vAlign w:val="center"/>
          </w:tcPr>
          <w:p w14:paraId="2467E538" w14:textId="77777777" w:rsidR="007709C6" w:rsidRPr="007709C6" w:rsidRDefault="007709C6" w:rsidP="007709C6">
            <w:pPr>
              <w:tabs>
                <w:tab w:val="left" w:pos="3052"/>
              </w:tabs>
              <w:ind w:left="-52" w:right="-68"/>
              <w:jc w:val="center"/>
            </w:pPr>
            <w:r w:rsidRPr="007709C6">
              <w:t>с поло-тенце-суши-телями</w:t>
            </w:r>
          </w:p>
        </w:tc>
        <w:tc>
          <w:tcPr>
            <w:tcW w:w="992" w:type="dxa"/>
            <w:vAlign w:val="center"/>
          </w:tcPr>
          <w:p w14:paraId="40D159FA" w14:textId="77777777" w:rsidR="007709C6" w:rsidRPr="007709C6" w:rsidRDefault="007709C6" w:rsidP="007709C6">
            <w:pPr>
              <w:tabs>
                <w:tab w:val="left" w:pos="3052"/>
              </w:tabs>
              <w:ind w:right="-35"/>
              <w:jc w:val="center"/>
            </w:pPr>
            <w:r w:rsidRPr="007709C6">
              <w:t>без поло-тенце-суши-телей</w:t>
            </w:r>
          </w:p>
        </w:tc>
        <w:tc>
          <w:tcPr>
            <w:tcW w:w="850" w:type="dxa"/>
            <w:vAlign w:val="center"/>
          </w:tcPr>
          <w:p w14:paraId="3A75B459" w14:textId="77777777" w:rsidR="007709C6" w:rsidRPr="007709C6" w:rsidRDefault="007709C6" w:rsidP="007709C6">
            <w:pPr>
              <w:tabs>
                <w:tab w:val="left" w:pos="3052"/>
              </w:tabs>
              <w:ind w:left="-177" w:right="-149"/>
              <w:jc w:val="center"/>
            </w:pPr>
            <w:r w:rsidRPr="007709C6">
              <w:t>с поло-тенце-суши-телями</w:t>
            </w:r>
          </w:p>
        </w:tc>
        <w:tc>
          <w:tcPr>
            <w:tcW w:w="993" w:type="dxa"/>
            <w:vAlign w:val="center"/>
          </w:tcPr>
          <w:p w14:paraId="50947CB8" w14:textId="77777777" w:rsidR="007709C6" w:rsidRPr="007709C6" w:rsidRDefault="007709C6" w:rsidP="007709C6">
            <w:pPr>
              <w:tabs>
                <w:tab w:val="left" w:pos="3052"/>
              </w:tabs>
              <w:ind w:right="-35"/>
              <w:jc w:val="center"/>
            </w:pPr>
            <w:r w:rsidRPr="007709C6">
              <w:t>без поло-тенце-суши-телей</w:t>
            </w:r>
          </w:p>
        </w:tc>
        <w:tc>
          <w:tcPr>
            <w:tcW w:w="992" w:type="dxa"/>
            <w:vMerge/>
            <w:shd w:val="clear" w:color="auto" w:fill="auto"/>
            <w:vAlign w:val="center"/>
          </w:tcPr>
          <w:p w14:paraId="6B817622" w14:textId="77777777" w:rsidR="007709C6" w:rsidRPr="007709C6" w:rsidRDefault="007709C6" w:rsidP="007709C6">
            <w:pPr>
              <w:tabs>
                <w:tab w:val="left" w:pos="3052"/>
              </w:tabs>
              <w:jc w:val="center"/>
            </w:pPr>
          </w:p>
        </w:tc>
        <w:tc>
          <w:tcPr>
            <w:tcW w:w="1134" w:type="dxa"/>
            <w:vMerge/>
            <w:shd w:val="clear" w:color="auto" w:fill="auto"/>
            <w:vAlign w:val="center"/>
          </w:tcPr>
          <w:p w14:paraId="609DE7A4" w14:textId="77777777" w:rsidR="007709C6" w:rsidRPr="007709C6" w:rsidRDefault="007709C6" w:rsidP="007709C6">
            <w:pPr>
              <w:tabs>
                <w:tab w:val="left" w:pos="3052"/>
              </w:tabs>
              <w:jc w:val="center"/>
            </w:pPr>
          </w:p>
        </w:tc>
        <w:tc>
          <w:tcPr>
            <w:tcW w:w="1275" w:type="dxa"/>
            <w:shd w:val="clear" w:color="auto" w:fill="auto"/>
            <w:vAlign w:val="center"/>
          </w:tcPr>
          <w:p w14:paraId="24CC70FF" w14:textId="77777777" w:rsidR="007709C6" w:rsidRPr="007709C6" w:rsidRDefault="007709C6" w:rsidP="007709C6">
            <w:pPr>
              <w:ind w:left="-95" w:right="-65"/>
              <w:jc w:val="center"/>
            </w:pPr>
            <w:r w:rsidRPr="007709C6">
              <w:t>Ставка за мощность, тыс. руб./</w:t>
            </w:r>
          </w:p>
          <w:p w14:paraId="5217A820" w14:textId="77777777" w:rsidR="007709C6" w:rsidRPr="007709C6" w:rsidRDefault="007709C6" w:rsidP="007709C6">
            <w:pPr>
              <w:ind w:left="-95" w:right="-65"/>
              <w:jc w:val="center"/>
            </w:pPr>
            <w:r w:rsidRPr="007709C6">
              <w:t>Гкал/</w:t>
            </w:r>
          </w:p>
          <w:p w14:paraId="7099A405" w14:textId="77777777" w:rsidR="007709C6" w:rsidRPr="007709C6" w:rsidRDefault="007709C6" w:rsidP="007709C6">
            <w:pPr>
              <w:jc w:val="center"/>
            </w:pPr>
            <w:r w:rsidRPr="007709C6">
              <w:t>час в мес.</w:t>
            </w:r>
          </w:p>
        </w:tc>
        <w:tc>
          <w:tcPr>
            <w:tcW w:w="1134" w:type="dxa"/>
            <w:shd w:val="clear" w:color="auto" w:fill="auto"/>
            <w:vAlign w:val="center"/>
          </w:tcPr>
          <w:p w14:paraId="51365032" w14:textId="77777777" w:rsidR="007709C6" w:rsidRPr="007709C6" w:rsidRDefault="007709C6" w:rsidP="007709C6">
            <w:pPr>
              <w:ind w:left="-120" w:right="-112"/>
              <w:jc w:val="center"/>
            </w:pPr>
            <w:r w:rsidRPr="007709C6">
              <w:t>Ставка за тепловую энергию, руб./Гкал</w:t>
            </w:r>
          </w:p>
        </w:tc>
      </w:tr>
      <w:tr w:rsidR="007709C6" w:rsidRPr="007709C6" w14:paraId="1F0C7AD5" w14:textId="77777777" w:rsidTr="007709C6">
        <w:trPr>
          <w:trHeight w:val="256"/>
          <w:jc w:val="center"/>
        </w:trPr>
        <w:tc>
          <w:tcPr>
            <w:tcW w:w="1843" w:type="dxa"/>
            <w:shd w:val="clear" w:color="auto" w:fill="auto"/>
            <w:vAlign w:val="center"/>
          </w:tcPr>
          <w:p w14:paraId="06381D61" w14:textId="77777777" w:rsidR="007709C6" w:rsidRPr="007709C6" w:rsidRDefault="007709C6" w:rsidP="007709C6">
            <w:pPr>
              <w:tabs>
                <w:tab w:val="left" w:pos="3052"/>
              </w:tabs>
              <w:jc w:val="center"/>
            </w:pPr>
            <w:r w:rsidRPr="007709C6">
              <w:t>1</w:t>
            </w:r>
          </w:p>
        </w:tc>
        <w:tc>
          <w:tcPr>
            <w:tcW w:w="1417" w:type="dxa"/>
            <w:vAlign w:val="center"/>
          </w:tcPr>
          <w:p w14:paraId="31CBCD5C" w14:textId="77777777" w:rsidR="007709C6" w:rsidRPr="007709C6" w:rsidRDefault="007709C6" w:rsidP="007709C6">
            <w:pPr>
              <w:tabs>
                <w:tab w:val="left" w:pos="3052"/>
              </w:tabs>
              <w:jc w:val="center"/>
            </w:pPr>
            <w:r w:rsidRPr="007709C6">
              <w:t>2</w:t>
            </w:r>
          </w:p>
        </w:tc>
        <w:tc>
          <w:tcPr>
            <w:tcW w:w="992" w:type="dxa"/>
            <w:vAlign w:val="center"/>
          </w:tcPr>
          <w:p w14:paraId="729201F5" w14:textId="77777777" w:rsidR="007709C6" w:rsidRPr="007709C6" w:rsidRDefault="007709C6" w:rsidP="007709C6">
            <w:pPr>
              <w:tabs>
                <w:tab w:val="left" w:pos="3052"/>
              </w:tabs>
              <w:ind w:right="-35"/>
              <w:jc w:val="center"/>
            </w:pPr>
            <w:r w:rsidRPr="007709C6">
              <w:t>3</w:t>
            </w:r>
          </w:p>
        </w:tc>
        <w:tc>
          <w:tcPr>
            <w:tcW w:w="851" w:type="dxa"/>
            <w:vAlign w:val="center"/>
          </w:tcPr>
          <w:p w14:paraId="66621567" w14:textId="77777777" w:rsidR="007709C6" w:rsidRPr="007709C6" w:rsidRDefault="007709C6" w:rsidP="007709C6">
            <w:pPr>
              <w:tabs>
                <w:tab w:val="left" w:pos="3052"/>
              </w:tabs>
              <w:ind w:right="-35"/>
              <w:jc w:val="center"/>
            </w:pPr>
            <w:r w:rsidRPr="007709C6">
              <w:t>4</w:t>
            </w:r>
          </w:p>
        </w:tc>
        <w:tc>
          <w:tcPr>
            <w:tcW w:w="992" w:type="dxa"/>
            <w:vAlign w:val="center"/>
          </w:tcPr>
          <w:p w14:paraId="5BDC04EE" w14:textId="77777777" w:rsidR="007709C6" w:rsidRPr="007709C6" w:rsidRDefault="007709C6" w:rsidP="007709C6">
            <w:pPr>
              <w:tabs>
                <w:tab w:val="left" w:pos="3052"/>
              </w:tabs>
              <w:ind w:right="-35"/>
              <w:jc w:val="center"/>
            </w:pPr>
            <w:r w:rsidRPr="007709C6">
              <w:t>5</w:t>
            </w:r>
          </w:p>
        </w:tc>
        <w:tc>
          <w:tcPr>
            <w:tcW w:w="992" w:type="dxa"/>
            <w:vAlign w:val="center"/>
          </w:tcPr>
          <w:p w14:paraId="22B6099C" w14:textId="77777777" w:rsidR="007709C6" w:rsidRPr="007709C6" w:rsidRDefault="007709C6" w:rsidP="007709C6">
            <w:pPr>
              <w:tabs>
                <w:tab w:val="left" w:pos="3052"/>
              </w:tabs>
              <w:ind w:right="-35"/>
              <w:jc w:val="center"/>
            </w:pPr>
            <w:r w:rsidRPr="007709C6">
              <w:t>6</w:t>
            </w:r>
          </w:p>
        </w:tc>
        <w:tc>
          <w:tcPr>
            <w:tcW w:w="993" w:type="dxa"/>
            <w:vAlign w:val="center"/>
          </w:tcPr>
          <w:p w14:paraId="3C9B75C5" w14:textId="77777777" w:rsidR="007709C6" w:rsidRPr="007709C6" w:rsidRDefault="007709C6" w:rsidP="007709C6">
            <w:pPr>
              <w:tabs>
                <w:tab w:val="left" w:pos="3052"/>
              </w:tabs>
              <w:ind w:left="-52" w:right="-68"/>
              <w:jc w:val="center"/>
            </w:pPr>
            <w:r w:rsidRPr="007709C6">
              <w:t>7</w:t>
            </w:r>
          </w:p>
        </w:tc>
        <w:tc>
          <w:tcPr>
            <w:tcW w:w="992" w:type="dxa"/>
            <w:vAlign w:val="center"/>
          </w:tcPr>
          <w:p w14:paraId="3301E713" w14:textId="77777777" w:rsidR="007709C6" w:rsidRPr="007709C6" w:rsidRDefault="007709C6" w:rsidP="007709C6">
            <w:pPr>
              <w:tabs>
                <w:tab w:val="left" w:pos="3052"/>
              </w:tabs>
              <w:ind w:right="-35"/>
              <w:jc w:val="center"/>
            </w:pPr>
            <w:r w:rsidRPr="007709C6">
              <w:t>8</w:t>
            </w:r>
          </w:p>
        </w:tc>
        <w:tc>
          <w:tcPr>
            <w:tcW w:w="850" w:type="dxa"/>
            <w:vAlign w:val="center"/>
          </w:tcPr>
          <w:p w14:paraId="6B0A9BF1" w14:textId="77777777" w:rsidR="007709C6" w:rsidRPr="007709C6" w:rsidRDefault="007709C6" w:rsidP="007709C6">
            <w:pPr>
              <w:tabs>
                <w:tab w:val="left" w:pos="3052"/>
              </w:tabs>
              <w:ind w:left="-177" w:right="-149"/>
              <w:jc w:val="center"/>
            </w:pPr>
            <w:r w:rsidRPr="007709C6">
              <w:t>9</w:t>
            </w:r>
          </w:p>
        </w:tc>
        <w:tc>
          <w:tcPr>
            <w:tcW w:w="993" w:type="dxa"/>
            <w:vAlign w:val="center"/>
          </w:tcPr>
          <w:p w14:paraId="110D56CD" w14:textId="77777777" w:rsidR="007709C6" w:rsidRPr="007709C6" w:rsidRDefault="007709C6" w:rsidP="007709C6">
            <w:pPr>
              <w:tabs>
                <w:tab w:val="left" w:pos="3052"/>
              </w:tabs>
              <w:ind w:right="-35"/>
              <w:jc w:val="center"/>
            </w:pPr>
            <w:r w:rsidRPr="007709C6">
              <w:t>10</w:t>
            </w:r>
          </w:p>
        </w:tc>
        <w:tc>
          <w:tcPr>
            <w:tcW w:w="992" w:type="dxa"/>
            <w:shd w:val="clear" w:color="auto" w:fill="auto"/>
            <w:vAlign w:val="center"/>
          </w:tcPr>
          <w:p w14:paraId="47C7BFD4" w14:textId="77777777" w:rsidR="007709C6" w:rsidRPr="007709C6" w:rsidRDefault="007709C6" w:rsidP="007709C6">
            <w:pPr>
              <w:tabs>
                <w:tab w:val="left" w:pos="3052"/>
              </w:tabs>
              <w:jc w:val="center"/>
            </w:pPr>
            <w:r w:rsidRPr="007709C6">
              <w:t>11</w:t>
            </w:r>
          </w:p>
        </w:tc>
        <w:tc>
          <w:tcPr>
            <w:tcW w:w="1134" w:type="dxa"/>
            <w:shd w:val="clear" w:color="auto" w:fill="auto"/>
            <w:vAlign w:val="center"/>
          </w:tcPr>
          <w:p w14:paraId="5516FB2F" w14:textId="77777777" w:rsidR="007709C6" w:rsidRPr="007709C6" w:rsidRDefault="007709C6" w:rsidP="007709C6">
            <w:pPr>
              <w:tabs>
                <w:tab w:val="left" w:pos="3052"/>
              </w:tabs>
              <w:jc w:val="center"/>
            </w:pPr>
            <w:r w:rsidRPr="007709C6">
              <w:t>12</w:t>
            </w:r>
          </w:p>
        </w:tc>
        <w:tc>
          <w:tcPr>
            <w:tcW w:w="1275" w:type="dxa"/>
            <w:shd w:val="clear" w:color="auto" w:fill="auto"/>
            <w:vAlign w:val="center"/>
          </w:tcPr>
          <w:p w14:paraId="6DAF2BBD" w14:textId="77777777" w:rsidR="007709C6" w:rsidRPr="007709C6" w:rsidRDefault="007709C6" w:rsidP="007709C6">
            <w:pPr>
              <w:ind w:left="-95" w:right="-65"/>
              <w:jc w:val="center"/>
            </w:pPr>
            <w:r w:rsidRPr="007709C6">
              <w:t>13</w:t>
            </w:r>
          </w:p>
        </w:tc>
        <w:tc>
          <w:tcPr>
            <w:tcW w:w="1134" w:type="dxa"/>
            <w:shd w:val="clear" w:color="auto" w:fill="auto"/>
            <w:vAlign w:val="center"/>
          </w:tcPr>
          <w:p w14:paraId="742DE08D" w14:textId="77777777" w:rsidR="007709C6" w:rsidRPr="007709C6" w:rsidRDefault="007709C6" w:rsidP="007709C6">
            <w:pPr>
              <w:ind w:left="-120" w:right="-112"/>
              <w:jc w:val="center"/>
            </w:pPr>
            <w:r w:rsidRPr="007709C6">
              <w:t>14</w:t>
            </w:r>
          </w:p>
        </w:tc>
      </w:tr>
      <w:tr w:rsidR="007709C6" w:rsidRPr="007709C6" w14:paraId="064298AB" w14:textId="77777777" w:rsidTr="007709C6">
        <w:trPr>
          <w:trHeight w:val="281"/>
          <w:jc w:val="center"/>
        </w:trPr>
        <w:tc>
          <w:tcPr>
            <w:tcW w:w="1843" w:type="dxa"/>
            <w:vMerge w:val="restart"/>
            <w:shd w:val="clear" w:color="auto" w:fill="auto"/>
            <w:vAlign w:val="center"/>
          </w:tcPr>
          <w:p w14:paraId="3CD10FBA" w14:textId="77777777" w:rsidR="007709C6" w:rsidRPr="007709C6" w:rsidRDefault="007709C6" w:rsidP="007709C6">
            <w:pPr>
              <w:tabs>
                <w:tab w:val="left" w:pos="3052"/>
              </w:tabs>
              <w:ind w:left="-108" w:right="-108"/>
              <w:jc w:val="center"/>
            </w:pPr>
            <w:r w:rsidRPr="007709C6">
              <w:t>АО «Кузбассэнерго»</w:t>
            </w:r>
          </w:p>
          <w:p w14:paraId="3B551DF3" w14:textId="77777777" w:rsidR="007709C6" w:rsidRPr="007709C6" w:rsidRDefault="007709C6" w:rsidP="007709C6">
            <w:pPr>
              <w:tabs>
                <w:tab w:val="left" w:pos="3052"/>
              </w:tabs>
              <w:ind w:left="-108" w:right="-108"/>
              <w:jc w:val="center"/>
            </w:pPr>
            <w:r w:rsidRPr="007709C6">
              <w:t>(Томь-Усинская ГРЭС)</w:t>
            </w:r>
          </w:p>
        </w:tc>
        <w:tc>
          <w:tcPr>
            <w:tcW w:w="1417" w:type="dxa"/>
            <w:tcBorders>
              <w:top w:val="single" w:sz="4" w:space="0" w:color="auto"/>
              <w:left w:val="nil"/>
              <w:bottom w:val="single" w:sz="4" w:space="0" w:color="auto"/>
              <w:right w:val="single" w:sz="4" w:space="0" w:color="auto"/>
            </w:tcBorders>
            <w:shd w:val="clear" w:color="auto" w:fill="auto"/>
          </w:tcPr>
          <w:p w14:paraId="4B6AC2C7" w14:textId="77777777" w:rsidR="007709C6" w:rsidRPr="007709C6" w:rsidRDefault="007709C6" w:rsidP="007709C6">
            <w:pPr>
              <w:jc w:val="center"/>
              <w:rPr>
                <w:sz w:val="22"/>
                <w:szCs w:val="22"/>
              </w:rPr>
            </w:pPr>
            <w:r w:rsidRPr="007709C6">
              <w:rPr>
                <w:sz w:val="22"/>
                <w:szCs w:val="22"/>
              </w:rPr>
              <w:t>с 01.01.2024</w:t>
            </w:r>
          </w:p>
        </w:tc>
        <w:tc>
          <w:tcPr>
            <w:tcW w:w="992" w:type="dxa"/>
            <w:shd w:val="clear" w:color="auto" w:fill="auto"/>
          </w:tcPr>
          <w:p w14:paraId="59BF1B6A" w14:textId="77777777" w:rsidR="007709C6" w:rsidRPr="007709C6" w:rsidRDefault="007709C6" w:rsidP="007709C6">
            <w:pPr>
              <w:jc w:val="center"/>
              <w:rPr>
                <w:sz w:val="22"/>
                <w:szCs w:val="22"/>
              </w:rPr>
            </w:pPr>
            <w:r w:rsidRPr="007709C6">
              <w:rPr>
                <w:sz w:val="22"/>
                <w:szCs w:val="22"/>
              </w:rPr>
              <w:t>77,62</w:t>
            </w:r>
          </w:p>
        </w:tc>
        <w:tc>
          <w:tcPr>
            <w:tcW w:w="851" w:type="dxa"/>
            <w:shd w:val="clear" w:color="auto" w:fill="auto"/>
          </w:tcPr>
          <w:p w14:paraId="138BAA85" w14:textId="77777777" w:rsidR="007709C6" w:rsidRPr="007709C6" w:rsidRDefault="007709C6" w:rsidP="007709C6">
            <w:pPr>
              <w:jc w:val="center"/>
              <w:rPr>
                <w:sz w:val="22"/>
                <w:szCs w:val="22"/>
              </w:rPr>
            </w:pPr>
            <w:r w:rsidRPr="007709C6">
              <w:rPr>
                <w:sz w:val="22"/>
                <w:szCs w:val="22"/>
              </w:rPr>
              <w:t>72,36</w:t>
            </w:r>
          </w:p>
        </w:tc>
        <w:tc>
          <w:tcPr>
            <w:tcW w:w="992" w:type="dxa"/>
            <w:shd w:val="clear" w:color="auto" w:fill="auto"/>
          </w:tcPr>
          <w:p w14:paraId="70197134" w14:textId="77777777" w:rsidR="007709C6" w:rsidRPr="007709C6" w:rsidRDefault="007709C6" w:rsidP="007709C6">
            <w:pPr>
              <w:jc w:val="center"/>
              <w:rPr>
                <w:sz w:val="22"/>
                <w:szCs w:val="22"/>
              </w:rPr>
            </w:pPr>
            <w:r w:rsidRPr="007709C6">
              <w:rPr>
                <w:sz w:val="22"/>
                <w:szCs w:val="22"/>
              </w:rPr>
              <w:t>82,25</w:t>
            </w:r>
          </w:p>
        </w:tc>
        <w:tc>
          <w:tcPr>
            <w:tcW w:w="992" w:type="dxa"/>
            <w:shd w:val="clear" w:color="auto" w:fill="auto"/>
          </w:tcPr>
          <w:p w14:paraId="1B18BD45" w14:textId="77777777" w:rsidR="007709C6" w:rsidRPr="007709C6" w:rsidRDefault="007709C6" w:rsidP="007709C6">
            <w:pPr>
              <w:jc w:val="center"/>
              <w:rPr>
                <w:sz w:val="22"/>
                <w:szCs w:val="22"/>
              </w:rPr>
            </w:pPr>
            <w:r w:rsidRPr="007709C6">
              <w:rPr>
                <w:sz w:val="22"/>
                <w:szCs w:val="22"/>
              </w:rPr>
              <w:t>77,09</w:t>
            </w:r>
          </w:p>
        </w:tc>
        <w:tc>
          <w:tcPr>
            <w:tcW w:w="993" w:type="dxa"/>
            <w:shd w:val="clear" w:color="auto" w:fill="auto"/>
          </w:tcPr>
          <w:p w14:paraId="1F21D0C4" w14:textId="77777777" w:rsidR="007709C6" w:rsidRPr="007709C6" w:rsidRDefault="007709C6" w:rsidP="007709C6">
            <w:pPr>
              <w:jc w:val="center"/>
              <w:rPr>
                <w:sz w:val="22"/>
                <w:szCs w:val="22"/>
              </w:rPr>
            </w:pPr>
            <w:r w:rsidRPr="007709C6">
              <w:rPr>
                <w:sz w:val="22"/>
                <w:szCs w:val="22"/>
              </w:rPr>
              <w:t>64,68</w:t>
            </w:r>
          </w:p>
        </w:tc>
        <w:tc>
          <w:tcPr>
            <w:tcW w:w="992" w:type="dxa"/>
            <w:shd w:val="clear" w:color="auto" w:fill="auto"/>
          </w:tcPr>
          <w:p w14:paraId="6F52BABA" w14:textId="77777777" w:rsidR="007709C6" w:rsidRPr="007709C6" w:rsidRDefault="007709C6" w:rsidP="007709C6">
            <w:pPr>
              <w:jc w:val="center"/>
              <w:rPr>
                <w:sz w:val="22"/>
                <w:szCs w:val="22"/>
              </w:rPr>
            </w:pPr>
            <w:r w:rsidRPr="007709C6">
              <w:rPr>
                <w:sz w:val="22"/>
                <w:szCs w:val="22"/>
              </w:rPr>
              <w:t>60,30</w:t>
            </w:r>
          </w:p>
        </w:tc>
        <w:tc>
          <w:tcPr>
            <w:tcW w:w="850" w:type="dxa"/>
            <w:shd w:val="clear" w:color="auto" w:fill="auto"/>
          </w:tcPr>
          <w:p w14:paraId="53D2755E" w14:textId="77777777" w:rsidR="007709C6" w:rsidRPr="007709C6" w:rsidRDefault="007709C6" w:rsidP="007709C6">
            <w:pPr>
              <w:jc w:val="center"/>
              <w:rPr>
                <w:sz w:val="22"/>
                <w:szCs w:val="22"/>
              </w:rPr>
            </w:pPr>
            <w:r w:rsidRPr="007709C6">
              <w:rPr>
                <w:sz w:val="22"/>
                <w:szCs w:val="22"/>
              </w:rPr>
              <w:t>68,54</w:t>
            </w:r>
          </w:p>
        </w:tc>
        <w:tc>
          <w:tcPr>
            <w:tcW w:w="993" w:type="dxa"/>
            <w:shd w:val="clear" w:color="auto" w:fill="auto"/>
          </w:tcPr>
          <w:p w14:paraId="4BED8478" w14:textId="77777777" w:rsidR="007709C6" w:rsidRPr="007709C6" w:rsidRDefault="007709C6" w:rsidP="007709C6">
            <w:pPr>
              <w:jc w:val="center"/>
              <w:rPr>
                <w:sz w:val="22"/>
                <w:szCs w:val="22"/>
              </w:rPr>
            </w:pPr>
            <w:r w:rsidRPr="007709C6">
              <w:rPr>
                <w:sz w:val="22"/>
                <w:szCs w:val="22"/>
              </w:rPr>
              <w:t>64,24</w:t>
            </w:r>
          </w:p>
        </w:tc>
        <w:tc>
          <w:tcPr>
            <w:tcW w:w="992" w:type="dxa"/>
            <w:shd w:val="clear" w:color="auto" w:fill="auto"/>
          </w:tcPr>
          <w:p w14:paraId="71FFC9F4" w14:textId="77777777" w:rsidR="007709C6" w:rsidRPr="007709C6" w:rsidRDefault="007709C6" w:rsidP="007709C6">
            <w:pPr>
              <w:jc w:val="center"/>
              <w:rPr>
                <w:sz w:val="22"/>
                <w:szCs w:val="22"/>
              </w:rPr>
            </w:pPr>
            <w:r w:rsidRPr="007709C6">
              <w:rPr>
                <w:sz w:val="22"/>
                <w:szCs w:val="22"/>
              </w:rPr>
              <w:t>11,83</w:t>
            </w:r>
          </w:p>
        </w:tc>
        <w:tc>
          <w:tcPr>
            <w:tcW w:w="1134" w:type="dxa"/>
            <w:shd w:val="clear" w:color="auto" w:fill="auto"/>
          </w:tcPr>
          <w:p w14:paraId="7CF39816" w14:textId="77777777" w:rsidR="007709C6" w:rsidRPr="007709C6" w:rsidRDefault="007709C6" w:rsidP="007709C6">
            <w:pPr>
              <w:jc w:val="center"/>
              <w:rPr>
                <w:sz w:val="22"/>
                <w:szCs w:val="22"/>
              </w:rPr>
            </w:pPr>
            <w:r w:rsidRPr="007709C6">
              <w:rPr>
                <w:sz w:val="22"/>
                <w:szCs w:val="22"/>
              </w:rPr>
              <w:t>876,50</w:t>
            </w:r>
          </w:p>
        </w:tc>
        <w:tc>
          <w:tcPr>
            <w:tcW w:w="1275" w:type="dxa"/>
            <w:shd w:val="clear" w:color="auto" w:fill="auto"/>
            <w:vAlign w:val="center"/>
          </w:tcPr>
          <w:p w14:paraId="281E8D56" w14:textId="77777777" w:rsidR="007709C6" w:rsidRPr="007709C6" w:rsidRDefault="007709C6" w:rsidP="007709C6">
            <w:pPr>
              <w:jc w:val="center"/>
            </w:pPr>
            <w:r w:rsidRPr="007709C6">
              <w:t>х</w:t>
            </w:r>
          </w:p>
        </w:tc>
        <w:tc>
          <w:tcPr>
            <w:tcW w:w="1134" w:type="dxa"/>
            <w:shd w:val="clear" w:color="auto" w:fill="auto"/>
            <w:vAlign w:val="center"/>
          </w:tcPr>
          <w:p w14:paraId="3720F422" w14:textId="77777777" w:rsidR="007709C6" w:rsidRPr="007709C6" w:rsidRDefault="007709C6" w:rsidP="007709C6">
            <w:pPr>
              <w:jc w:val="center"/>
            </w:pPr>
            <w:r w:rsidRPr="007709C6">
              <w:t>х</w:t>
            </w:r>
          </w:p>
        </w:tc>
      </w:tr>
      <w:tr w:rsidR="007709C6" w:rsidRPr="007709C6" w14:paraId="0EE7C9D0" w14:textId="77777777" w:rsidTr="007709C6">
        <w:trPr>
          <w:trHeight w:val="281"/>
          <w:jc w:val="center"/>
        </w:trPr>
        <w:tc>
          <w:tcPr>
            <w:tcW w:w="1843" w:type="dxa"/>
            <w:vMerge/>
            <w:shd w:val="clear" w:color="auto" w:fill="auto"/>
            <w:vAlign w:val="center"/>
          </w:tcPr>
          <w:p w14:paraId="43E78334" w14:textId="77777777" w:rsidR="007709C6" w:rsidRPr="007709C6" w:rsidRDefault="007709C6" w:rsidP="007709C6">
            <w:pPr>
              <w:jc w:val="center"/>
              <w:rPr>
                <w:bCs/>
                <w:kern w:val="32"/>
              </w:rPr>
            </w:pPr>
          </w:p>
        </w:tc>
        <w:tc>
          <w:tcPr>
            <w:tcW w:w="1417" w:type="dxa"/>
            <w:tcBorders>
              <w:top w:val="single" w:sz="4" w:space="0" w:color="auto"/>
              <w:left w:val="nil"/>
              <w:bottom w:val="single" w:sz="4" w:space="0" w:color="auto"/>
              <w:right w:val="single" w:sz="4" w:space="0" w:color="auto"/>
            </w:tcBorders>
            <w:shd w:val="clear" w:color="auto" w:fill="auto"/>
          </w:tcPr>
          <w:p w14:paraId="23A14CBE" w14:textId="77777777" w:rsidR="007709C6" w:rsidRPr="007709C6" w:rsidRDefault="007709C6" w:rsidP="007709C6">
            <w:pPr>
              <w:jc w:val="center"/>
              <w:rPr>
                <w:sz w:val="22"/>
                <w:szCs w:val="22"/>
              </w:rPr>
            </w:pPr>
            <w:r w:rsidRPr="007709C6">
              <w:rPr>
                <w:sz w:val="22"/>
                <w:szCs w:val="22"/>
              </w:rPr>
              <w:t>с 01.07.2024</w:t>
            </w:r>
          </w:p>
        </w:tc>
        <w:tc>
          <w:tcPr>
            <w:tcW w:w="992" w:type="dxa"/>
            <w:shd w:val="clear" w:color="auto" w:fill="auto"/>
          </w:tcPr>
          <w:p w14:paraId="7E09C93F" w14:textId="77777777" w:rsidR="007709C6" w:rsidRPr="007709C6" w:rsidRDefault="007709C6" w:rsidP="007709C6">
            <w:pPr>
              <w:jc w:val="center"/>
              <w:rPr>
                <w:sz w:val="22"/>
                <w:szCs w:val="22"/>
              </w:rPr>
            </w:pPr>
            <w:r w:rsidRPr="007709C6">
              <w:rPr>
                <w:sz w:val="22"/>
                <w:szCs w:val="22"/>
              </w:rPr>
              <w:t>85,08</w:t>
            </w:r>
          </w:p>
        </w:tc>
        <w:tc>
          <w:tcPr>
            <w:tcW w:w="851" w:type="dxa"/>
            <w:shd w:val="clear" w:color="auto" w:fill="auto"/>
          </w:tcPr>
          <w:p w14:paraId="587A66E1" w14:textId="77777777" w:rsidR="007709C6" w:rsidRPr="007709C6" w:rsidRDefault="007709C6" w:rsidP="007709C6">
            <w:pPr>
              <w:jc w:val="center"/>
              <w:rPr>
                <w:sz w:val="22"/>
                <w:szCs w:val="22"/>
              </w:rPr>
            </w:pPr>
            <w:r w:rsidRPr="007709C6">
              <w:rPr>
                <w:sz w:val="22"/>
                <w:szCs w:val="22"/>
              </w:rPr>
              <w:t>79,31</w:t>
            </w:r>
          </w:p>
        </w:tc>
        <w:tc>
          <w:tcPr>
            <w:tcW w:w="992" w:type="dxa"/>
            <w:shd w:val="clear" w:color="auto" w:fill="auto"/>
          </w:tcPr>
          <w:p w14:paraId="6AC99C47" w14:textId="77777777" w:rsidR="007709C6" w:rsidRPr="007709C6" w:rsidRDefault="007709C6" w:rsidP="007709C6">
            <w:pPr>
              <w:jc w:val="center"/>
              <w:rPr>
                <w:sz w:val="22"/>
                <w:szCs w:val="22"/>
              </w:rPr>
            </w:pPr>
            <w:r w:rsidRPr="007709C6">
              <w:rPr>
                <w:sz w:val="22"/>
                <w:szCs w:val="22"/>
              </w:rPr>
              <w:t>90,14</w:t>
            </w:r>
          </w:p>
        </w:tc>
        <w:tc>
          <w:tcPr>
            <w:tcW w:w="992" w:type="dxa"/>
            <w:shd w:val="clear" w:color="auto" w:fill="auto"/>
          </w:tcPr>
          <w:p w14:paraId="537D4821" w14:textId="77777777" w:rsidR="007709C6" w:rsidRPr="007709C6" w:rsidRDefault="007709C6" w:rsidP="007709C6">
            <w:pPr>
              <w:jc w:val="center"/>
              <w:rPr>
                <w:sz w:val="22"/>
                <w:szCs w:val="22"/>
              </w:rPr>
            </w:pPr>
            <w:r w:rsidRPr="007709C6">
              <w:rPr>
                <w:sz w:val="22"/>
                <w:szCs w:val="22"/>
              </w:rPr>
              <w:t>84,50</w:t>
            </w:r>
          </w:p>
        </w:tc>
        <w:tc>
          <w:tcPr>
            <w:tcW w:w="993" w:type="dxa"/>
            <w:shd w:val="clear" w:color="auto" w:fill="auto"/>
          </w:tcPr>
          <w:p w14:paraId="0844E90B" w14:textId="77777777" w:rsidR="007709C6" w:rsidRPr="007709C6" w:rsidRDefault="007709C6" w:rsidP="007709C6">
            <w:pPr>
              <w:jc w:val="center"/>
              <w:rPr>
                <w:sz w:val="22"/>
                <w:szCs w:val="22"/>
              </w:rPr>
            </w:pPr>
            <w:r w:rsidRPr="007709C6">
              <w:rPr>
                <w:sz w:val="22"/>
                <w:szCs w:val="22"/>
              </w:rPr>
              <w:t>70,90</w:t>
            </w:r>
          </w:p>
        </w:tc>
        <w:tc>
          <w:tcPr>
            <w:tcW w:w="992" w:type="dxa"/>
            <w:shd w:val="clear" w:color="auto" w:fill="auto"/>
          </w:tcPr>
          <w:p w14:paraId="56ACF04F" w14:textId="77777777" w:rsidR="007709C6" w:rsidRPr="007709C6" w:rsidRDefault="007709C6" w:rsidP="007709C6">
            <w:pPr>
              <w:jc w:val="center"/>
              <w:rPr>
                <w:sz w:val="22"/>
                <w:szCs w:val="22"/>
              </w:rPr>
            </w:pPr>
            <w:r w:rsidRPr="007709C6">
              <w:rPr>
                <w:sz w:val="22"/>
                <w:szCs w:val="22"/>
              </w:rPr>
              <w:t>66,09</w:t>
            </w:r>
          </w:p>
        </w:tc>
        <w:tc>
          <w:tcPr>
            <w:tcW w:w="850" w:type="dxa"/>
            <w:shd w:val="clear" w:color="auto" w:fill="auto"/>
          </w:tcPr>
          <w:p w14:paraId="438BF212" w14:textId="77777777" w:rsidR="007709C6" w:rsidRPr="007709C6" w:rsidRDefault="007709C6" w:rsidP="007709C6">
            <w:pPr>
              <w:jc w:val="center"/>
              <w:rPr>
                <w:sz w:val="22"/>
                <w:szCs w:val="22"/>
              </w:rPr>
            </w:pPr>
            <w:r w:rsidRPr="007709C6">
              <w:rPr>
                <w:sz w:val="22"/>
                <w:szCs w:val="22"/>
              </w:rPr>
              <w:t>75,12</w:t>
            </w:r>
          </w:p>
        </w:tc>
        <w:tc>
          <w:tcPr>
            <w:tcW w:w="993" w:type="dxa"/>
            <w:shd w:val="clear" w:color="auto" w:fill="auto"/>
          </w:tcPr>
          <w:p w14:paraId="6AD2818A" w14:textId="77777777" w:rsidR="007709C6" w:rsidRPr="007709C6" w:rsidRDefault="007709C6" w:rsidP="007709C6">
            <w:pPr>
              <w:jc w:val="center"/>
              <w:rPr>
                <w:sz w:val="22"/>
                <w:szCs w:val="22"/>
              </w:rPr>
            </w:pPr>
            <w:r w:rsidRPr="007709C6">
              <w:rPr>
                <w:sz w:val="22"/>
                <w:szCs w:val="22"/>
              </w:rPr>
              <w:t>70,42</w:t>
            </w:r>
          </w:p>
        </w:tc>
        <w:tc>
          <w:tcPr>
            <w:tcW w:w="992" w:type="dxa"/>
            <w:shd w:val="clear" w:color="auto" w:fill="auto"/>
          </w:tcPr>
          <w:p w14:paraId="28C085A4" w14:textId="77777777" w:rsidR="007709C6" w:rsidRPr="007709C6" w:rsidRDefault="007709C6" w:rsidP="007709C6">
            <w:pPr>
              <w:jc w:val="center"/>
              <w:rPr>
                <w:sz w:val="22"/>
                <w:szCs w:val="22"/>
              </w:rPr>
            </w:pPr>
            <w:r w:rsidRPr="007709C6">
              <w:rPr>
                <w:sz w:val="22"/>
                <w:szCs w:val="22"/>
              </w:rPr>
              <w:t>12,97</w:t>
            </w:r>
          </w:p>
        </w:tc>
        <w:tc>
          <w:tcPr>
            <w:tcW w:w="1134" w:type="dxa"/>
            <w:shd w:val="clear" w:color="auto" w:fill="auto"/>
          </w:tcPr>
          <w:p w14:paraId="7CD3BDD0" w14:textId="77777777" w:rsidR="007709C6" w:rsidRPr="007709C6" w:rsidRDefault="007709C6" w:rsidP="007709C6">
            <w:pPr>
              <w:jc w:val="center"/>
              <w:rPr>
                <w:sz w:val="22"/>
                <w:szCs w:val="22"/>
              </w:rPr>
            </w:pPr>
            <w:r w:rsidRPr="007709C6">
              <w:rPr>
                <w:sz w:val="22"/>
                <w:szCs w:val="22"/>
              </w:rPr>
              <w:t>960,64</w:t>
            </w:r>
          </w:p>
        </w:tc>
        <w:tc>
          <w:tcPr>
            <w:tcW w:w="1275" w:type="dxa"/>
            <w:shd w:val="clear" w:color="auto" w:fill="auto"/>
            <w:vAlign w:val="center"/>
          </w:tcPr>
          <w:p w14:paraId="6225E193" w14:textId="77777777" w:rsidR="007709C6" w:rsidRPr="007709C6" w:rsidRDefault="007709C6" w:rsidP="007709C6">
            <w:pPr>
              <w:jc w:val="center"/>
            </w:pPr>
            <w:r w:rsidRPr="007709C6">
              <w:t>х</w:t>
            </w:r>
          </w:p>
        </w:tc>
        <w:tc>
          <w:tcPr>
            <w:tcW w:w="1134" w:type="dxa"/>
            <w:shd w:val="clear" w:color="auto" w:fill="auto"/>
            <w:vAlign w:val="center"/>
          </w:tcPr>
          <w:p w14:paraId="624BBEE9" w14:textId="77777777" w:rsidR="007709C6" w:rsidRPr="007709C6" w:rsidRDefault="007709C6" w:rsidP="007709C6">
            <w:pPr>
              <w:jc w:val="center"/>
            </w:pPr>
            <w:r w:rsidRPr="007709C6">
              <w:t>х</w:t>
            </w:r>
          </w:p>
        </w:tc>
      </w:tr>
      <w:tr w:rsidR="007709C6" w:rsidRPr="007709C6" w14:paraId="6925B310" w14:textId="77777777" w:rsidTr="007709C6">
        <w:trPr>
          <w:trHeight w:val="281"/>
          <w:jc w:val="center"/>
        </w:trPr>
        <w:tc>
          <w:tcPr>
            <w:tcW w:w="1843" w:type="dxa"/>
            <w:vMerge/>
            <w:shd w:val="clear" w:color="auto" w:fill="auto"/>
            <w:vAlign w:val="center"/>
          </w:tcPr>
          <w:p w14:paraId="6D35E9E1" w14:textId="77777777" w:rsidR="007709C6" w:rsidRPr="007709C6" w:rsidRDefault="007709C6" w:rsidP="007709C6">
            <w:pPr>
              <w:jc w:val="center"/>
              <w:rPr>
                <w:bCs/>
                <w:kern w:val="32"/>
              </w:rPr>
            </w:pPr>
          </w:p>
        </w:tc>
        <w:tc>
          <w:tcPr>
            <w:tcW w:w="1417" w:type="dxa"/>
            <w:tcBorders>
              <w:top w:val="single" w:sz="4" w:space="0" w:color="auto"/>
              <w:left w:val="nil"/>
              <w:bottom w:val="single" w:sz="4" w:space="0" w:color="auto"/>
              <w:right w:val="single" w:sz="4" w:space="0" w:color="auto"/>
            </w:tcBorders>
            <w:shd w:val="clear" w:color="auto" w:fill="auto"/>
          </w:tcPr>
          <w:p w14:paraId="485A5B38" w14:textId="77777777" w:rsidR="007709C6" w:rsidRPr="007709C6" w:rsidRDefault="007709C6" w:rsidP="007709C6">
            <w:pPr>
              <w:jc w:val="center"/>
              <w:rPr>
                <w:sz w:val="22"/>
                <w:szCs w:val="22"/>
              </w:rPr>
            </w:pPr>
            <w:r w:rsidRPr="007709C6">
              <w:rPr>
                <w:sz w:val="22"/>
                <w:szCs w:val="22"/>
              </w:rPr>
              <w:t>с 01.01.2025</w:t>
            </w:r>
          </w:p>
        </w:tc>
        <w:tc>
          <w:tcPr>
            <w:tcW w:w="992" w:type="dxa"/>
            <w:shd w:val="clear" w:color="auto" w:fill="auto"/>
          </w:tcPr>
          <w:p w14:paraId="4D6A3E32" w14:textId="77777777" w:rsidR="007709C6" w:rsidRPr="007709C6" w:rsidRDefault="007709C6" w:rsidP="007709C6">
            <w:pPr>
              <w:jc w:val="center"/>
              <w:rPr>
                <w:sz w:val="22"/>
                <w:szCs w:val="22"/>
              </w:rPr>
            </w:pPr>
            <w:r w:rsidRPr="007709C6">
              <w:rPr>
                <w:sz w:val="22"/>
                <w:szCs w:val="22"/>
              </w:rPr>
              <w:t>85,08</w:t>
            </w:r>
          </w:p>
        </w:tc>
        <w:tc>
          <w:tcPr>
            <w:tcW w:w="851" w:type="dxa"/>
            <w:shd w:val="clear" w:color="auto" w:fill="auto"/>
          </w:tcPr>
          <w:p w14:paraId="7FE0EF9C" w14:textId="77777777" w:rsidR="007709C6" w:rsidRPr="007709C6" w:rsidRDefault="007709C6" w:rsidP="007709C6">
            <w:pPr>
              <w:jc w:val="center"/>
              <w:rPr>
                <w:sz w:val="22"/>
                <w:szCs w:val="22"/>
              </w:rPr>
            </w:pPr>
            <w:r w:rsidRPr="007709C6">
              <w:rPr>
                <w:sz w:val="22"/>
                <w:szCs w:val="22"/>
              </w:rPr>
              <w:t>79,31</w:t>
            </w:r>
          </w:p>
        </w:tc>
        <w:tc>
          <w:tcPr>
            <w:tcW w:w="992" w:type="dxa"/>
            <w:shd w:val="clear" w:color="auto" w:fill="auto"/>
          </w:tcPr>
          <w:p w14:paraId="73551FA4" w14:textId="77777777" w:rsidR="007709C6" w:rsidRPr="007709C6" w:rsidRDefault="007709C6" w:rsidP="007709C6">
            <w:pPr>
              <w:jc w:val="center"/>
              <w:rPr>
                <w:sz w:val="22"/>
                <w:szCs w:val="22"/>
              </w:rPr>
            </w:pPr>
            <w:r w:rsidRPr="007709C6">
              <w:rPr>
                <w:sz w:val="22"/>
                <w:szCs w:val="22"/>
              </w:rPr>
              <w:t>90,14</w:t>
            </w:r>
          </w:p>
        </w:tc>
        <w:tc>
          <w:tcPr>
            <w:tcW w:w="992" w:type="dxa"/>
            <w:shd w:val="clear" w:color="auto" w:fill="auto"/>
          </w:tcPr>
          <w:p w14:paraId="23ABCD0B" w14:textId="77777777" w:rsidR="007709C6" w:rsidRPr="007709C6" w:rsidRDefault="007709C6" w:rsidP="007709C6">
            <w:pPr>
              <w:jc w:val="center"/>
              <w:rPr>
                <w:sz w:val="22"/>
                <w:szCs w:val="22"/>
              </w:rPr>
            </w:pPr>
            <w:r w:rsidRPr="007709C6">
              <w:rPr>
                <w:sz w:val="22"/>
                <w:szCs w:val="22"/>
              </w:rPr>
              <w:t>84,50</w:t>
            </w:r>
          </w:p>
        </w:tc>
        <w:tc>
          <w:tcPr>
            <w:tcW w:w="993" w:type="dxa"/>
            <w:shd w:val="clear" w:color="auto" w:fill="auto"/>
          </w:tcPr>
          <w:p w14:paraId="10E5D938" w14:textId="77777777" w:rsidR="007709C6" w:rsidRPr="007709C6" w:rsidRDefault="007709C6" w:rsidP="007709C6">
            <w:pPr>
              <w:jc w:val="center"/>
              <w:rPr>
                <w:sz w:val="22"/>
                <w:szCs w:val="22"/>
              </w:rPr>
            </w:pPr>
            <w:r w:rsidRPr="007709C6">
              <w:rPr>
                <w:sz w:val="22"/>
                <w:szCs w:val="22"/>
              </w:rPr>
              <w:t>70,90</w:t>
            </w:r>
          </w:p>
        </w:tc>
        <w:tc>
          <w:tcPr>
            <w:tcW w:w="992" w:type="dxa"/>
            <w:shd w:val="clear" w:color="auto" w:fill="auto"/>
          </w:tcPr>
          <w:p w14:paraId="5CCAF1FD" w14:textId="77777777" w:rsidR="007709C6" w:rsidRPr="007709C6" w:rsidRDefault="007709C6" w:rsidP="007709C6">
            <w:pPr>
              <w:jc w:val="center"/>
              <w:rPr>
                <w:sz w:val="22"/>
                <w:szCs w:val="22"/>
              </w:rPr>
            </w:pPr>
            <w:r w:rsidRPr="007709C6">
              <w:rPr>
                <w:sz w:val="22"/>
                <w:szCs w:val="22"/>
              </w:rPr>
              <w:t>66,09</w:t>
            </w:r>
          </w:p>
        </w:tc>
        <w:tc>
          <w:tcPr>
            <w:tcW w:w="850" w:type="dxa"/>
            <w:shd w:val="clear" w:color="auto" w:fill="auto"/>
          </w:tcPr>
          <w:p w14:paraId="70B25D09" w14:textId="77777777" w:rsidR="007709C6" w:rsidRPr="007709C6" w:rsidRDefault="007709C6" w:rsidP="007709C6">
            <w:pPr>
              <w:jc w:val="center"/>
              <w:rPr>
                <w:sz w:val="22"/>
                <w:szCs w:val="22"/>
              </w:rPr>
            </w:pPr>
            <w:r w:rsidRPr="007709C6">
              <w:rPr>
                <w:sz w:val="22"/>
                <w:szCs w:val="22"/>
              </w:rPr>
              <w:t>75,12</w:t>
            </w:r>
          </w:p>
        </w:tc>
        <w:tc>
          <w:tcPr>
            <w:tcW w:w="993" w:type="dxa"/>
            <w:shd w:val="clear" w:color="auto" w:fill="auto"/>
          </w:tcPr>
          <w:p w14:paraId="05A81237" w14:textId="77777777" w:rsidR="007709C6" w:rsidRPr="007709C6" w:rsidRDefault="007709C6" w:rsidP="007709C6">
            <w:pPr>
              <w:jc w:val="center"/>
              <w:rPr>
                <w:sz w:val="22"/>
                <w:szCs w:val="22"/>
              </w:rPr>
            </w:pPr>
            <w:r w:rsidRPr="007709C6">
              <w:rPr>
                <w:sz w:val="22"/>
                <w:szCs w:val="22"/>
              </w:rPr>
              <w:t>70,42</w:t>
            </w:r>
          </w:p>
        </w:tc>
        <w:tc>
          <w:tcPr>
            <w:tcW w:w="992" w:type="dxa"/>
            <w:shd w:val="clear" w:color="auto" w:fill="auto"/>
          </w:tcPr>
          <w:p w14:paraId="1BCF89D8" w14:textId="77777777" w:rsidR="007709C6" w:rsidRPr="007709C6" w:rsidRDefault="007709C6" w:rsidP="007709C6">
            <w:pPr>
              <w:jc w:val="center"/>
              <w:rPr>
                <w:sz w:val="22"/>
                <w:szCs w:val="22"/>
              </w:rPr>
            </w:pPr>
            <w:r w:rsidRPr="007709C6">
              <w:rPr>
                <w:sz w:val="22"/>
                <w:szCs w:val="22"/>
              </w:rPr>
              <w:t>12,97</w:t>
            </w:r>
          </w:p>
        </w:tc>
        <w:tc>
          <w:tcPr>
            <w:tcW w:w="1134" w:type="dxa"/>
            <w:shd w:val="clear" w:color="auto" w:fill="auto"/>
          </w:tcPr>
          <w:p w14:paraId="03E7F059" w14:textId="77777777" w:rsidR="007709C6" w:rsidRPr="007709C6" w:rsidRDefault="007709C6" w:rsidP="007709C6">
            <w:pPr>
              <w:jc w:val="center"/>
              <w:rPr>
                <w:sz w:val="22"/>
                <w:szCs w:val="22"/>
              </w:rPr>
            </w:pPr>
            <w:r w:rsidRPr="007709C6">
              <w:rPr>
                <w:sz w:val="22"/>
                <w:szCs w:val="22"/>
              </w:rPr>
              <w:t>960,64</w:t>
            </w:r>
          </w:p>
        </w:tc>
        <w:tc>
          <w:tcPr>
            <w:tcW w:w="1275" w:type="dxa"/>
            <w:shd w:val="clear" w:color="auto" w:fill="auto"/>
            <w:vAlign w:val="center"/>
          </w:tcPr>
          <w:p w14:paraId="73FC47BE" w14:textId="77777777" w:rsidR="007709C6" w:rsidRPr="007709C6" w:rsidRDefault="007709C6" w:rsidP="007709C6">
            <w:pPr>
              <w:jc w:val="center"/>
            </w:pPr>
            <w:r w:rsidRPr="007709C6">
              <w:t>х</w:t>
            </w:r>
          </w:p>
        </w:tc>
        <w:tc>
          <w:tcPr>
            <w:tcW w:w="1134" w:type="dxa"/>
            <w:shd w:val="clear" w:color="auto" w:fill="auto"/>
            <w:vAlign w:val="center"/>
          </w:tcPr>
          <w:p w14:paraId="305933D1" w14:textId="77777777" w:rsidR="007709C6" w:rsidRPr="007709C6" w:rsidRDefault="007709C6" w:rsidP="007709C6">
            <w:pPr>
              <w:jc w:val="center"/>
            </w:pPr>
            <w:r w:rsidRPr="007709C6">
              <w:t>х</w:t>
            </w:r>
          </w:p>
        </w:tc>
      </w:tr>
      <w:tr w:rsidR="007709C6" w:rsidRPr="007709C6" w14:paraId="29ED499A" w14:textId="77777777" w:rsidTr="007709C6">
        <w:trPr>
          <w:trHeight w:val="281"/>
          <w:jc w:val="center"/>
        </w:trPr>
        <w:tc>
          <w:tcPr>
            <w:tcW w:w="1843" w:type="dxa"/>
            <w:vMerge/>
            <w:shd w:val="clear" w:color="auto" w:fill="auto"/>
            <w:vAlign w:val="center"/>
          </w:tcPr>
          <w:p w14:paraId="66535A5B" w14:textId="77777777" w:rsidR="007709C6" w:rsidRPr="007709C6" w:rsidRDefault="007709C6" w:rsidP="007709C6">
            <w:pPr>
              <w:jc w:val="center"/>
              <w:rPr>
                <w:bCs/>
                <w:kern w:val="32"/>
              </w:rPr>
            </w:pPr>
          </w:p>
        </w:tc>
        <w:tc>
          <w:tcPr>
            <w:tcW w:w="1417" w:type="dxa"/>
            <w:tcBorders>
              <w:top w:val="single" w:sz="4" w:space="0" w:color="auto"/>
              <w:left w:val="nil"/>
              <w:bottom w:val="single" w:sz="4" w:space="0" w:color="auto"/>
              <w:right w:val="single" w:sz="4" w:space="0" w:color="auto"/>
            </w:tcBorders>
            <w:shd w:val="clear" w:color="auto" w:fill="auto"/>
          </w:tcPr>
          <w:p w14:paraId="26BE4454" w14:textId="77777777" w:rsidR="007709C6" w:rsidRPr="007709C6" w:rsidRDefault="007709C6" w:rsidP="007709C6">
            <w:pPr>
              <w:jc w:val="center"/>
              <w:rPr>
                <w:sz w:val="22"/>
                <w:szCs w:val="22"/>
              </w:rPr>
            </w:pPr>
            <w:r w:rsidRPr="007709C6">
              <w:rPr>
                <w:sz w:val="22"/>
                <w:szCs w:val="22"/>
              </w:rPr>
              <w:t>с 01.07.2025</w:t>
            </w:r>
          </w:p>
        </w:tc>
        <w:tc>
          <w:tcPr>
            <w:tcW w:w="992" w:type="dxa"/>
            <w:shd w:val="clear" w:color="auto" w:fill="auto"/>
          </w:tcPr>
          <w:p w14:paraId="6C501A3D" w14:textId="77777777" w:rsidR="007709C6" w:rsidRPr="007709C6" w:rsidRDefault="007709C6" w:rsidP="007709C6">
            <w:pPr>
              <w:jc w:val="center"/>
              <w:rPr>
                <w:sz w:val="22"/>
                <w:szCs w:val="22"/>
              </w:rPr>
            </w:pPr>
            <w:r w:rsidRPr="007709C6">
              <w:rPr>
                <w:sz w:val="22"/>
                <w:szCs w:val="22"/>
              </w:rPr>
              <w:t>87,58</w:t>
            </w:r>
          </w:p>
        </w:tc>
        <w:tc>
          <w:tcPr>
            <w:tcW w:w="851" w:type="dxa"/>
            <w:shd w:val="clear" w:color="auto" w:fill="auto"/>
          </w:tcPr>
          <w:p w14:paraId="580B7A30" w14:textId="77777777" w:rsidR="007709C6" w:rsidRPr="007709C6" w:rsidRDefault="007709C6" w:rsidP="007709C6">
            <w:pPr>
              <w:jc w:val="center"/>
              <w:rPr>
                <w:sz w:val="22"/>
                <w:szCs w:val="22"/>
              </w:rPr>
            </w:pPr>
            <w:r w:rsidRPr="007709C6">
              <w:rPr>
                <w:sz w:val="22"/>
                <w:szCs w:val="22"/>
              </w:rPr>
              <w:t>81,67</w:t>
            </w:r>
          </w:p>
        </w:tc>
        <w:tc>
          <w:tcPr>
            <w:tcW w:w="992" w:type="dxa"/>
            <w:shd w:val="clear" w:color="auto" w:fill="auto"/>
          </w:tcPr>
          <w:p w14:paraId="4B5B7028" w14:textId="77777777" w:rsidR="007709C6" w:rsidRPr="007709C6" w:rsidRDefault="007709C6" w:rsidP="007709C6">
            <w:pPr>
              <w:jc w:val="center"/>
              <w:rPr>
                <w:sz w:val="22"/>
                <w:szCs w:val="22"/>
              </w:rPr>
            </w:pPr>
            <w:r w:rsidRPr="007709C6">
              <w:rPr>
                <w:sz w:val="22"/>
                <w:szCs w:val="22"/>
              </w:rPr>
              <w:t>92,77</w:t>
            </w:r>
          </w:p>
        </w:tc>
        <w:tc>
          <w:tcPr>
            <w:tcW w:w="992" w:type="dxa"/>
            <w:shd w:val="clear" w:color="auto" w:fill="auto"/>
          </w:tcPr>
          <w:p w14:paraId="0DEA9DE1" w14:textId="77777777" w:rsidR="007709C6" w:rsidRPr="007709C6" w:rsidRDefault="007709C6" w:rsidP="007709C6">
            <w:pPr>
              <w:jc w:val="center"/>
              <w:rPr>
                <w:sz w:val="22"/>
                <w:szCs w:val="22"/>
              </w:rPr>
            </w:pPr>
            <w:r w:rsidRPr="007709C6">
              <w:rPr>
                <w:sz w:val="22"/>
                <w:szCs w:val="22"/>
              </w:rPr>
              <w:t>86,99</w:t>
            </w:r>
          </w:p>
        </w:tc>
        <w:tc>
          <w:tcPr>
            <w:tcW w:w="993" w:type="dxa"/>
            <w:shd w:val="clear" w:color="auto" w:fill="auto"/>
          </w:tcPr>
          <w:p w14:paraId="7CB77110" w14:textId="77777777" w:rsidR="007709C6" w:rsidRPr="007709C6" w:rsidRDefault="007709C6" w:rsidP="007709C6">
            <w:pPr>
              <w:jc w:val="center"/>
              <w:rPr>
                <w:sz w:val="22"/>
                <w:szCs w:val="22"/>
              </w:rPr>
            </w:pPr>
            <w:r w:rsidRPr="007709C6">
              <w:rPr>
                <w:sz w:val="22"/>
                <w:szCs w:val="22"/>
              </w:rPr>
              <w:t>72,98</w:t>
            </w:r>
          </w:p>
        </w:tc>
        <w:tc>
          <w:tcPr>
            <w:tcW w:w="992" w:type="dxa"/>
            <w:shd w:val="clear" w:color="auto" w:fill="auto"/>
          </w:tcPr>
          <w:p w14:paraId="24797916" w14:textId="77777777" w:rsidR="007709C6" w:rsidRPr="007709C6" w:rsidRDefault="007709C6" w:rsidP="007709C6">
            <w:pPr>
              <w:jc w:val="center"/>
              <w:rPr>
                <w:sz w:val="22"/>
                <w:szCs w:val="22"/>
              </w:rPr>
            </w:pPr>
            <w:r w:rsidRPr="007709C6">
              <w:rPr>
                <w:sz w:val="22"/>
                <w:szCs w:val="22"/>
              </w:rPr>
              <w:t>68,06</w:t>
            </w:r>
          </w:p>
        </w:tc>
        <w:tc>
          <w:tcPr>
            <w:tcW w:w="850" w:type="dxa"/>
            <w:shd w:val="clear" w:color="auto" w:fill="auto"/>
          </w:tcPr>
          <w:p w14:paraId="632707A6" w14:textId="77777777" w:rsidR="007709C6" w:rsidRPr="007709C6" w:rsidRDefault="007709C6" w:rsidP="007709C6">
            <w:pPr>
              <w:jc w:val="center"/>
              <w:rPr>
                <w:sz w:val="22"/>
                <w:szCs w:val="22"/>
              </w:rPr>
            </w:pPr>
            <w:r w:rsidRPr="007709C6">
              <w:rPr>
                <w:sz w:val="22"/>
                <w:szCs w:val="22"/>
              </w:rPr>
              <w:t>77,31</w:t>
            </w:r>
          </w:p>
        </w:tc>
        <w:tc>
          <w:tcPr>
            <w:tcW w:w="993" w:type="dxa"/>
            <w:shd w:val="clear" w:color="auto" w:fill="auto"/>
          </w:tcPr>
          <w:p w14:paraId="6B5D5028" w14:textId="77777777" w:rsidR="007709C6" w:rsidRPr="007709C6" w:rsidRDefault="007709C6" w:rsidP="007709C6">
            <w:pPr>
              <w:jc w:val="center"/>
              <w:rPr>
                <w:sz w:val="22"/>
                <w:szCs w:val="22"/>
              </w:rPr>
            </w:pPr>
            <w:r w:rsidRPr="007709C6">
              <w:rPr>
                <w:sz w:val="22"/>
                <w:szCs w:val="22"/>
              </w:rPr>
              <w:t>72,49</w:t>
            </w:r>
          </w:p>
        </w:tc>
        <w:tc>
          <w:tcPr>
            <w:tcW w:w="992" w:type="dxa"/>
            <w:shd w:val="clear" w:color="auto" w:fill="auto"/>
          </w:tcPr>
          <w:p w14:paraId="75D8FB19" w14:textId="77777777" w:rsidR="007709C6" w:rsidRPr="007709C6" w:rsidRDefault="007709C6" w:rsidP="007709C6">
            <w:pPr>
              <w:jc w:val="center"/>
              <w:rPr>
                <w:sz w:val="22"/>
                <w:szCs w:val="22"/>
              </w:rPr>
            </w:pPr>
            <w:r w:rsidRPr="007709C6">
              <w:rPr>
                <w:sz w:val="22"/>
                <w:szCs w:val="22"/>
              </w:rPr>
              <w:t>13,64</w:t>
            </w:r>
          </w:p>
        </w:tc>
        <w:tc>
          <w:tcPr>
            <w:tcW w:w="1134" w:type="dxa"/>
            <w:shd w:val="clear" w:color="auto" w:fill="auto"/>
          </w:tcPr>
          <w:p w14:paraId="2025F5EE" w14:textId="77777777" w:rsidR="007709C6" w:rsidRPr="007709C6" w:rsidRDefault="007709C6" w:rsidP="007709C6">
            <w:pPr>
              <w:jc w:val="center"/>
              <w:rPr>
                <w:sz w:val="22"/>
                <w:szCs w:val="22"/>
              </w:rPr>
            </w:pPr>
            <w:r w:rsidRPr="007709C6">
              <w:rPr>
                <w:sz w:val="22"/>
                <w:szCs w:val="22"/>
              </w:rPr>
              <w:t>984,13</w:t>
            </w:r>
          </w:p>
        </w:tc>
        <w:tc>
          <w:tcPr>
            <w:tcW w:w="1275" w:type="dxa"/>
            <w:shd w:val="clear" w:color="auto" w:fill="auto"/>
            <w:vAlign w:val="center"/>
          </w:tcPr>
          <w:p w14:paraId="6B586B13" w14:textId="77777777" w:rsidR="007709C6" w:rsidRPr="007709C6" w:rsidRDefault="007709C6" w:rsidP="007709C6">
            <w:pPr>
              <w:jc w:val="center"/>
            </w:pPr>
            <w:r w:rsidRPr="007709C6">
              <w:t>х</w:t>
            </w:r>
          </w:p>
        </w:tc>
        <w:tc>
          <w:tcPr>
            <w:tcW w:w="1134" w:type="dxa"/>
            <w:shd w:val="clear" w:color="auto" w:fill="auto"/>
            <w:vAlign w:val="center"/>
          </w:tcPr>
          <w:p w14:paraId="3A1099E9" w14:textId="77777777" w:rsidR="007709C6" w:rsidRPr="007709C6" w:rsidRDefault="007709C6" w:rsidP="007709C6">
            <w:pPr>
              <w:jc w:val="center"/>
            </w:pPr>
            <w:r w:rsidRPr="007709C6">
              <w:t>х</w:t>
            </w:r>
          </w:p>
        </w:tc>
      </w:tr>
      <w:tr w:rsidR="007709C6" w:rsidRPr="007709C6" w14:paraId="0F3416EE" w14:textId="77777777" w:rsidTr="007709C6">
        <w:trPr>
          <w:trHeight w:val="281"/>
          <w:jc w:val="center"/>
        </w:trPr>
        <w:tc>
          <w:tcPr>
            <w:tcW w:w="1843" w:type="dxa"/>
            <w:vMerge/>
            <w:shd w:val="clear" w:color="auto" w:fill="auto"/>
            <w:vAlign w:val="center"/>
          </w:tcPr>
          <w:p w14:paraId="0F2D5724" w14:textId="77777777" w:rsidR="007709C6" w:rsidRPr="007709C6" w:rsidRDefault="007709C6" w:rsidP="007709C6">
            <w:pPr>
              <w:jc w:val="center"/>
              <w:rPr>
                <w:bCs/>
                <w:kern w:val="32"/>
              </w:rPr>
            </w:pPr>
          </w:p>
        </w:tc>
        <w:tc>
          <w:tcPr>
            <w:tcW w:w="1417" w:type="dxa"/>
            <w:tcBorders>
              <w:top w:val="single" w:sz="4" w:space="0" w:color="auto"/>
              <w:left w:val="nil"/>
              <w:bottom w:val="single" w:sz="4" w:space="0" w:color="auto"/>
              <w:right w:val="single" w:sz="4" w:space="0" w:color="auto"/>
            </w:tcBorders>
            <w:shd w:val="clear" w:color="auto" w:fill="auto"/>
          </w:tcPr>
          <w:p w14:paraId="5974AA69" w14:textId="77777777" w:rsidR="007709C6" w:rsidRPr="007709C6" w:rsidRDefault="007709C6" w:rsidP="007709C6">
            <w:pPr>
              <w:jc w:val="center"/>
              <w:rPr>
                <w:sz w:val="22"/>
                <w:szCs w:val="22"/>
              </w:rPr>
            </w:pPr>
            <w:r w:rsidRPr="007709C6">
              <w:rPr>
                <w:sz w:val="22"/>
                <w:szCs w:val="22"/>
              </w:rPr>
              <w:t>с 01.01.2026</w:t>
            </w:r>
          </w:p>
        </w:tc>
        <w:tc>
          <w:tcPr>
            <w:tcW w:w="992" w:type="dxa"/>
            <w:shd w:val="clear" w:color="auto" w:fill="auto"/>
          </w:tcPr>
          <w:p w14:paraId="6BBA7008" w14:textId="77777777" w:rsidR="007709C6" w:rsidRPr="007709C6" w:rsidRDefault="007709C6" w:rsidP="007709C6">
            <w:pPr>
              <w:jc w:val="center"/>
              <w:rPr>
                <w:sz w:val="22"/>
                <w:szCs w:val="22"/>
              </w:rPr>
            </w:pPr>
            <w:r w:rsidRPr="007709C6">
              <w:rPr>
                <w:sz w:val="22"/>
                <w:szCs w:val="22"/>
              </w:rPr>
              <w:t>87,58</w:t>
            </w:r>
          </w:p>
        </w:tc>
        <w:tc>
          <w:tcPr>
            <w:tcW w:w="851" w:type="dxa"/>
            <w:shd w:val="clear" w:color="auto" w:fill="auto"/>
          </w:tcPr>
          <w:p w14:paraId="6A68E6B4" w14:textId="77777777" w:rsidR="007709C6" w:rsidRPr="007709C6" w:rsidRDefault="007709C6" w:rsidP="007709C6">
            <w:pPr>
              <w:jc w:val="center"/>
              <w:rPr>
                <w:sz w:val="22"/>
                <w:szCs w:val="22"/>
              </w:rPr>
            </w:pPr>
            <w:r w:rsidRPr="007709C6">
              <w:rPr>
                <w:sz w:val="22"/>
                <w:szCs w:val="22"/>
              </w:rPr>
              <w:t>81,67</w:t>
            </w:r>
          </w:p>
        </w:tc>
        <w:tc>
          <w:tcPr>
            <w:tcW w:w="992" w:type="dxa"/>
            <w:shd w:val="clear" w:color="auto" w:fill="auto"/>
          </w:tcPr>
          <w:p w14:paraId="556774B6" w14:textId="77777777" w:rsidR="007709C6" w:rsidRPr="007709C6" w:rsidRDefault="007709C6" w:rsidP="007709C6">
            <w:pPr>
              <w:jc w:val="center"/>
              <w:rPr>
                <w:sz w:val="22"/>
                <w:szCs w:val="22"/>
              </w:rPr>
            </w:pPr>
            <w:r w:rsidRPr="007709C6">
              <w:rPr>
                <w:sz w:val="22"/>
                <w:szCs w:val="22"/>
              </w:rPr>
              <w:t>92,77</w:t>
            </w:r>
          </w:p>
        </w:tc>
        <w:tc>
          <w:tcPr>
            <w:tcW w:w="992" w:type="dxa"/>
            <w:shd w:val="clear" w:color="auto" w:fill="auto"/>
          </w:tcPr>
          <w:p w14:paraId="7CF5447A" w14:textId="77777777" w:rsidR="007709C6" w:rsidRPr="007709C6" w:rsidRDefault="007709C6" w:rsidP="007709C6">
            <w:pPr>
              <w:jc w:val="center"/>
              <w:rPr>
                <w:sz w:val="22"/>
                <w:szCs w:val="22"/>
              </w:rPr>
            </w:pPr>
            <w:r w:rsidRPr="007709C6">
              <w:rPr>
                <w:sz w:val="22"/>
                <w:szCs w:val="22"/>
              </w:rPr>
              <w:t>86,99</w:t>
            </w:r>
          </w:p>
        </w:tc>
        <w:tc>
          <w:tcPr>
            <w:tcW w:w="993" w:type="dxa"/>
            <w:shd w:val="clear" w:color="auto" w:fill="auto"/>
          </w:tcPr>
          <w:p w14:paraId="6850FEC5" w14:textId="77777777" w:rsidR="007709C6" w:rsidRPr="007709C6" w:rsidRDefault="007709C6" w:rsidP="007709C6">
            <w:pPr>
              <w:jc w:val="center"/>
              <w:rPr>
                <w:sz w:val="22"/>
                <w:szCs w:val="22"/>
              </w:rPr>
            </w:pPr>
            <w:r w:rsidRPr="007709C6">
              <w:rPr>
                <w:sz w:val="22"/>
                <w:szCs w:val="22"/>
              </w:rPr>
              <w:t>72,98</w:t>
            </w:r>
          </w:p>
        </w:tc>
        <w:tc>
          <w:tcPr>
            <w:tcW w:w="992" w:type="dxa"/>
            <w:shd w:val="clear" w:color="auto" w:fill="auto"/>
          </w:tcPr>
          <w:p w14:paraId="064AAE8D" w14:textId="77777777" w:rsidR="007709C6" w:rsidRPr="007709C6" w:rsidRDefault="007709C6" w:rsidP="007709C6">
            <w:pPr>
              <w:jc w:val="center"/>
              <w:rPr>
                <w:sz w:val="22"/>
                <w:szCs w:val="22"/>
              </w:rPr>
            </w:pPr>
            <w:r w:rsidRPr="007709C6">
              <w:rPr>
                <w:sz w:val="22"/>
                <w:szCs w:val="22"/>
              </w:rPr>
              <w:t>68,06</w:t>
            </w:r>
          </w:p>
        </w:tc>
        <w:tc>
          <w:tcPr>
            <w:tcW w:w="850" w:type="dxa"/>
            <w:shd w:val="clear" w:color="auto" w:fill="auto"/>
          </w:tcPr>
          <w:p w14:paraId="7A1708AC" w14:textId="77777777" w:rsidR="007709C6" w:rsidRPr="007709C6" w:rsidRDefault="007709C6" w:rsidP="007709C6">
            <w:pPr>
              <w:jc w:val="center"/>
              <w:rPr>
                <w:sz w:val="22"/>
                <w:szCs w:val="22"/>
              </w:rPr>
            </w:pPr>
            <w:r w:rsidRPr="007709C6">
              <w:rPr>
                <w:sz w:val="22"/>
                <w:szCs w:val="22"/>
              </w:rPr>
              <w:t>77,31</w:t>
            </w:r>
          </w:p>
        </w:tc>
        <w:tc>
          <w:tcPr>
            <w:tcW w:w="993" w:type="dxa"/>
            <w:shd w:val="clear" w:color="auto" w:fill="auto"/>
          </w:tcPr>
          <w:p w14:paraId="60B4AA30" w14:textId="77777777" w:rsidR="007709C6" w:rsidRPr="007709C6" w:rsidRDefault="007709C6" w:rsidP="007709C6">
            <w:pPr>
              <w:jc w:val="center"/>
              <w:rPr>
                <w:sz w:val="22"/>
                <w:szCs w:val="22"/>
              </w:rPr>
            </w:pPr>
            <w:r w:rsidRPr="007709C6">
              <w:rPr>
                <w:sz w:val="22"/>
                <w:szCs w:val="22"/>
              </w:rPr>
              <w:t>72,49</w:t>
            </w:r>
          </w:p>
        </w:tc>
        <w:tc>
          <w:tcPr>
            <w:tcW w:w="992" w:type="dxa"/>
            <w:shd w:val="clear" w:color="auto" w:fill="auto"/>
          </w:tcPr>
          <w:p w14:paraId="0DF1EF72" w14:textId="77777777" w:rsidR="007709C6" w:rsidRPr="007709C6" w:rsidRDefault="007709C6" w:rsidP="007709C6">
            <w:pPr>
              <w:jc w:val="center"/>
              <w:rPr>
                <w:sz w:val="22"/>
                <w:szCs w:val="22"/>
              </w:rPr>
            </w:pPr>
            <w:r w:rsidRPr="007709C6">
              <w:rPr>
                <w:sz w:val="22"/>
                <w:szCs w:val="22"/>
              </w:rPr>
              <w:t>13,64</w:t>
            </w:r>
          </w:p>
        </w:tc>
        <w:tc>
          <w:tcPr>
            <w:tcW w:w="1134" w:type="dxa"/>
            <w:shd w:val="clear" w:color="auto" w:fill="auto"/>
          </w:tcPr>
          <w:p w14:paraId="157BB37F" w14:textId="77777777" w:rsidR="007709C6" w:rsidRPr="007709C6" w:rsidRDefault="007709C6" w:rsidP="007709C6">
            <w:pPr>
              <w:jc w:val="center"/>
              <w:rPr>
                <w:sz w:val="22"/>
                <w:szCs w:val="22"/>
              </w:rPr>
            </w:pPr>
            <w:r w:rsidRPr="007709C6">
              <w:rPr>
                <w:sz w:val="22"/>
                <w:szCs w:val="22"/>
              </w:rPr>
              <w:t>984,13</w:t>
            </w:r>
          </w:p>
        </w:tc>
        <w:tc>
          <w:tcPr>
            <w:tcW w:w="1275" w:type="dxa"/>
            <w:shd w:val="clear" w:color="auto" w:fill="auto"/>
            <w:vAlign w:val="center"/>
          </w:tcPr>
          <w:p w14:paraId="45A1C2C3" w14:textId="77777777" w:rsidR="007709C6" w:rsidRPr="007709C6" w:rsidRDefault="007709C6" w:rsidP="007709C6">
            <w:pPr>
              <w:jc w:val="center"/>
            </w:pPr>
            <w:r w:rsidRPr="007709C6">
              <w:t>х</w:t>
            </w:r>
          </w:p>
        </w:tc>
        <w:tc>
          <w:tcPr>
            <w:tcW w:w="1134" w:type="dxa"/>
            <w:shd w:val="clear" w:color="auto" w:fill="auto"/>
            <w:vAlign w:val="center"/>
          </w:tcPr>
          <w:p w14:paraId="69B99272" w14:textId="77777777" w:rsidR="007709C6" w:rsidRPr="007709C6" w:rsidRDefault="007709C6" w:rsidP="007709C6">
            <w:pPr>
              <w:jc w:val="center"/>
            </w:pPr>
            <w:r w:rsidRPr="007709C6">
              <w:t>х</w:t>
            </w:r>
          </w:p>
        </w:tc>
      </w:tr>
      <w:tr w:rsidR="007709C6" w:rsidRPr="007709C6" w14:paraId="1230CA65" w14:textId="77777777" w:rsidTr="007709C6">
        <w:trPr>
          <w:trHeight w:val="281"/>
          <w:jc w:val="center"/>
        </w:trPr>
        <w:tc>
          <w:tcPr>
            <w:tcW w:w="1843" w:type="dxa"/>
            <w:vMerge/>
            <w:shd w:val="clear" w:color="auto" w:fill="auto"/>
            <w:vAlign w:val="center"/>
          </w:tcPr>
          <w:p w14:paraId="5C605112" w14:textId="77777777" w:rsidR="007709C6" w:rsidRPr="007709C6" w:rsidRDefault="007709C6" w:rsidP="007709C6">
            <w:pPr>
              <w:jc w:val="center"/>
              <w:rPr>
                <w:bCs/>
                <w:kern w:val="32"/>
              </w:rPr>
            </w:pPr>
          </w:p>
        </w:tc>
        <w:tc>
          <w:tcPr>
            <w:tcW w:w="1417" w:type="dxa"/>
            <w:tcBorders>
              <w:top w:val="single" w:sz="4" w:space="0" w:color="auto"/>
              <w:left w:val="nil"/>
              <w:bottom w:val="single" w:sz="4" w:space="0" w:color="auto"/>
              <w:right w:val="single" w:sz="4" w:space="0" w:color="auto"/>
            </w:tcBorders>
            <w:shd w:val="clear" w:color="auto" w:fill="auto"/>
          </w:tcPr>
          <w:p w14:paraId="76130A9C" w14:textId="77777777" w:rsidR="007709C6" w:rsidRPr="007709C6" w:rsidRDefault="007709C6" w:rsidP="007709C6">
            <w:pPr>
              <w:jc w:val="center"/>
              <w:rPr>
                <w:sz w:val="22"/>
                <w:szCs w:val="22"/>
              </w:rPr>
            </w:pPr>
            <w:r w:rsidRPr="007709C6">
              <w:rPr>
                <w:sz w:val="22"/>
                <w:szCs w:val="22"/>
              </w:rPr>
              <w:t>с 01.07.2026</w:t>
            </w:r>
          </w:p>
        </w:tc>
        <w:tc>
          <w:tcPr>
            <w:tcW w:w="992" w:type="dxa"/>
            <w:shd w:val="clear" w:color="auto" w:fill="auto"/>
          </w:tcPr>
          <w:p w14:paraId="538AF22A" w14:textId="77777777" w:rsidR="007709C6" w:rsidRPr="007709C6" w:rsidRDefault="007709C6" w:rsidP="007709C6">
            <w:pPr>
              <w:jc w:val="center"/>
              <w:rPr>
                <w:sz w:val="22"/>
                <w:szCs w:val="22"/>
              </w:rPr>
            </w:pPr>
            <w:r w:rsidRPr="007709C6">
              <w:rPr>
                <w:sz w:val="22"/>
                <w:szCs w:val="22"/>
              </w:rPr>
              <w:t>93,50</w:t>
            </w:r>
          </w:p>
        </w:tc>
        <w:tc>
          <w:tcPr>
            <w:tcW w:w="851" w:type="dxa"/>
            <w:shd w:val="clear" w:color="auto" w:fill="auto"/>
          </w:tcPr>
          <w:p w14:paraId="147919E4" w14:textId="77777777" w:rsidR="007709C6" w:rsidRPr="007709C6" w:rsidRDefault="007709C6" w:rsidP="007709C6">
            <w:pPr>
              <w:jc w:val="center"/>
              <w:rPr>
                <w:sz w:val="22"/>
                <w:szCs w:val="22"/>
              </w:rPr>
            </w:pPr>
            <w:r w:rsidRPr="007709C6">
              <w:rPr>
                <w:sz w:val="22"/>
                <w:szCs w:val="22"/>
              </w:rPr>
              <w:t>87,30</w:t>
            </w:r>
          </w:p>
        </w:tc>
        <w:tc>
          <w:tcPr>
            <w:tcW w:w="992" w:type="dxa"/>
            <w:shd w:val="clear" w:color="auto" w:fill="auto"/>
          </w:tcPr>
          <w:p w14:paraId="04E2F123" w14:textId="77777777" w:rsidR="007709C6" w:rsidRPr="007709C6" w:rsidRDefault="007709C6" w:rsidP="007709C6">
            <w:pPr>
              <w:jc w:val="center"/>
              <w:rPr>
                <w:sz w:val="22"/>
                <w:szCs w:val="22"/>
              </w:rPr>
            </w:pPr>
            <w:r w:rsidRPr="007709C6">
              <w:rPr>
                <w:sz w:val="22"/>
                <w:szCs w:val="22"/>
              </w:rPr>
              <w:t>98,98</w:t>
            </w:r>
          </w:p>
        </w:tc>
        <w:tc>
          <w:tcPr>
            <w:tcW w:w="992" w:type="dxa"/>
            <w:shd w:val="clear" w:color="auto" w:fill="auto"/>
          </w:tcPr>
          <w:p w14:paraId="11496CC3" w14:textId="77777777" w:rsidR="007709C6" w:rsidRPr="007709C6" w:rsidRDefault="007709C6" w:rsidP="007709C6">
            <w:pPr>
              <w:jc w:val="center"/>
              <w:rPr>
                <w:sz w:val="22"/>
                <w:szCs w:val="22"/>
              </w:rPr>
            </w:pPr>
            <w:r w:rsidRPr="007709C6">
              <w:rPr>
                <w:sz w:val="22"/>
                <w:szCs w:val="22"/>
              </w:rPr>
              <w:t>92,89</w:t>
            </w:r>
          </w:p>
        </w:tc>
        <w:tc>
          <w:tcPr>
            <w:tcW w:w="993" w:type="dxa"/>
            <w:shd w:val="clear" w:color="auto" w:fill="auto"/>
          </w:tcPr>
          <w:p w14:paraId="48DE2C49" w14:textId="77777777" w:rsidR="007709C6" w:rsidRPr="007709C6" w:rsidRDefault="007709C6" w:rsidP="007709C6">
            <w:pPr>
              <w:jc w:val="center"/>
              <w:rPr>
                <w:sz w:val="22"/>
                <w:szCs w:val="22"/>
              </w:rPr>
            </w:pPr>
            <w:r w:rsidRPr="007709C6">
              <w:rPr>
                <w:sz w:val="22"/>
                <w:szCs w:val="22"/>
              </w:rPr>
              <w:t>77,92</w:t>
            </w:r>
          </w:p>
        </w:tc>
        <w:tc>
          <w:tcPr>
            <w:tcW w:w="992" w:type="dxa"/>
            <w:shd w:val="clear" w:color="auto" w:fill="auto"/>
          </w:tcPr>
          <w:p w14:paraId="0E55D63F" w14:textId="77777777" w:rsidR="007709C6" w:rsidRPr="007709C6" w:rsidRDefault="007709C6" w:rsidP="007709C6">
            <w:pPr>
              <w:jc w:val="center"/>
              <w:rPr>
                <w:sz w:val="22"/>
                <w:szCs w:val="22"/>
              </w:rPr>
            </w:pPr>
            <w:r w:rsidRPr="007709C6">
              <w:rPr>
                <w:sz w:val="22"/>
                <w:szCs w:val="22"/>
              </w:rPr>
              <w:t>72,75</w:t>
            </w:r>
          </w:p>
        </w:tc>
        <w:tc>
          <w:tcPr>
            <w:tcW w:w="850" w:type="dxa"/>
            <w:shd w:val="clear" w:color="auto" w:fill="auto"/>
          </w:tcPr>
          <w:p w14:paraId="0E08EDAE" w14:textId="77777777" w:rsidR="007709C6" w:rsidRPr="007709C6" w:rsidRDefault="007709C6" w:rsidP="007709C6">
            <w:pPr>
              <w:jc w:val="center"/>
              <w:rPr>
                <w:sz w:val="22"/>
                <w:szCs w:val="22"/>
              </w:rPr>
            </w:pPr>
            <w:r w:rsidRPr="007709C6">
              <w:rPr>
                <w:sz w:val="22"/>
                <w:szCs w:val="22"/>
              </w:rPr>
              <w:t>82,48</w:t>
            </w:r>
          </w:p>
        </w:tc>
        <w:tc>
          <w:tcPr>
            <w:tcW w:w="993" w:type="dxa"/>
            <w:shd w:val="clear" w:color="auto" w:fill="auto"/>
          </w:tcPr>
          <w:p w14:paraId="0792E7EF" w14:textId="77777777" w:rsidR="007709C6" w:rsidRPr="007709C6" w:rsidRDefault="007709C6" w:rsidP="007709C6">
            <w:pPr>
              <w:jc w:val="center"/>
              <w:rPr>
                <w:sz w:val="22"/>
                <w:szCs w:val="22"/>
              </w:rPr>
            </w:pPr>
            <w:r w:rsidRPr="007709C6">
              <w:rPr>
                <w:sz w:val="22"/>
                <w:szCs w:val="22"/>
              </w:rPr>
              <w:t>77,41</w:t>
            </w:r>
          </w:p>
        </w:tc>
        <w:tc>
          <w:tcPr>
            <w:tcW w:w="992" w:type="dxa"/>
            <w:shd w:val="clear" w:color="auto" w:fill="auto"/>
          </w:tcPr>
          <w:p w14:paraId="29D86663" w14:textId="77777777" w:rsidR="007709C6" w:rsidRPr="007709C6" w:rsidRDefault="007709C6" w:rsidP="007709C6">
            <w:pPr>
              <w:jc w:val="center"/>
              <w:rPr>
                <w:sz w:val="22"/>
                <w:szCs w:val="22"/>
              </w:rPr>
            </w:pPr>
            <w:r w:rsidRPr="007709C6">
              <w:rPr>
                <w:sz w:val="22"/>
                <w:szCs w:val="22"/>
              </w:rPr>
              <w:t>15,52</w:t>
            </w:r>
          </w:p>
        </w:tc>
        <w:tc>
          <w:tcPr>
            <w:tcW w:w="1134" w:type="dxa"/>
            <w:shd w:val="clear" w:color="auto" w:fill="auto"/>
          </w:tcPr>
          <w:p w14:paraId="6DDC9E08" w14:textId="77777777" w:rsidR="007709C6" w:rsidRPr="007709C6" w:rsidRDefault="007709C6" w:rsidP="007709C6">
            <w:pPr>
              <w:jc w:val="center"/>
              <w:rPr>
                <w:sz w:val="22"/>
                <w:szCs w:val="22"/>
              </w:rPr>
            </w:pPr>
            <w:r w:rsidRPr="007709C6">
              <w:rPr>
                <w:sz w:val="22"/>
                <w:szCs w:val="22"/>
              </w:rPr>
              <w:t>1 034,88</w:t>
            </w:r>
          </w:p>
        </w:tc>
        <w:tc>
          <w:tcPr>
            <w:tcW w:w="1275" w:type="dxa"/>
            <w:shd w:val="clear" w:color="auto" w:fill="auto"/>
            <w:vAlign w:val="center"/>
          </w:tcPr>
          <w:p w14:paraId="43A79058" w14:textId="77777777" w:rsidR="007709C6" w:rsidRPr="007709C6" w:rsidRDefault="007709C6" w:rsidP="007709C6">
            <w:pPr>
              <w:jc w:val="center"/>
            </w:pPr>
            <w:r w:rsidRPr="007709C6">
              <w:t>х</w:t>
            </w:r>
          </w:p>
        </w:tc>
        <w:tc>
          <w:tcPr>
            <w:tcW w:w="1134" w:type="dxa"/>
            <w:shd w:val="clear" w:color="auto" w:fill="auto"/>
            <w:vAlign w:val="center"/>
          </w:tcPr>
          <w:p w14:paraId="0E594821" w14:textId="77777777" w:rsidR="007709C6" w:rsidRPr="007709C6" w:rsidRDefault="007709C6" w:rsidP="007709C6">
            <w:pPr>
              <w:jc w:val="center"/>
            </w:pPr>
            <w:r w:rsidRPr="007709C6">
              <w:t>х</w:t>
            </w:r>
          </w:p>
        </w:tc>
      </w:tr>
      <w:tr w:rsidR="007709C6" w:rsidRPr="007709C6" w14:paraId="3512BD6D" w14:textId="77777777" w:rsidTr="007709C6">
        <w:trPr>
          <w:trHeight w:val="281"/>
          <w:jc w:val="center"/>
        </w:trPr>
        <w:tc>
          <w:tcPr>
            <w:tcW w:w="1843" w:type="dxa"/>
            <w:vMerge/>
            <w:shd w:val="clear" w:color="auto" w:fill="auto"/>
            <w:vAlign w:val="center"/>
          </w:tcPr>
          <w:p w14:paraId="74D14534" w14:textId="77777777" w:rsidR="007709C6" w:rsidRPr="007709C6" w:rsidRDefault="007709C6" w:rsidP="007709C6">
            <w:pPr>
              <w:jc w:val="center"/>
              <w:rPr>
                <w:bCs/>
                <w:kern w:val="32"/>
              </w:rPr>
            </w:pPr>
          </w:p>
        </w:tc>
        <w:tc>
          <w:tcPr>
            <w:tcW w:w="1417" w:type="dxa"/>
            <w:tcBorders>
              <w:top w:val="single" w:sz="4" w:space="0" w:color="auto"/>
              <w:left w:val="nil"/>
              <w:bottom w:val="single" w:sz="4" w:space="0" w:color="auto"/>
              <w:right w:val="single" w:sz="4" w:space="0" w:color="auto"/>
            </w:tcBorders>
            <w:shd w:val="clear" w:color="auto" w:fill="auto"/>
          </w:tcPr>
          <w:p w14:paraId="1B58C4CB" w14:textId="77777777" w:rsidR="007709C6" w:rsidRPr="007709C6" w:rsidRDefault="007709C6" w:rsidP="007709C6">
            <w:pPr>
              <w:jc w:val="center"/>
              <w:rPr>
                <w:sz w:val="22"/>
                <w:szCs w:val="22"/>
              </w:rPr>
            </w:pPr>
            <w:r w:rsidRPr="007709C6">
              <w:rPr>
                <w:sz w:val="22"/>
                <w:szCs w:val="22"/>
              </w:rPr>
              <w:t>с 01.01.2027</w:t>
            </w:r>
          </w:p>
        </w:tc>
        <w:tc>
          <w:tcPr>
            <w:tcW w:w="992" w:type="dxa"/>
            <w:shd w:val="clear" w:color="auto" w:fill="auto"/>
          </w:tcPr>
          <w:p w14:paraId="37825E9D" w14:textId="77777777" w:rsidR="007709C6" w:rsidRPr="007709C6" w:rsidRDefault="007709C6" w:rsidP="007709C6">
            <w:pPr>
              <w:jc w:val="center"/>
              <w:rPr>
                <w:sz w:val="22"/>
                <w:szCs w:val="22"/>
              </w:rPr>
            </w:pPr>
            <w:r w:rsidRPr="007709C6">
              <w:rPr>
                <w:sz w:val="22"/>
                <w:szCs w:val="22"/>
              </w:rPr>
              <w:t>93,50</w:t>
            </w:r>
          </w:p>
        </w:tc>
        <w:tc>
          <w:tcPr>
            <w:tcW w:w="851" w:type="dxa"/>
            <w:shd w:val="clear" w:color="auto" w:fill="auto"/>
          </w:tcPr>
          <w:p w14:paraId="1F746FB9" w14:textId="77777777" w:rsidR="007709C6" w:rsidRPr="007709C6" w:rsidRDefault="007709C6" w:rsidP="007709C6">
            <w:pPr>
              <w:jc w:val="center"/>
              <w:rPr>
                <w:sz w:val="22"/>
                <w:szCs w:val="22"/>
              </w:rPr>
            </w:pPr>
            <w:r w:rsidRPr="007709C6">
              <w:rPr>
                <w:sz w:val="22"/>
                <w:szCs w:val="22"/>
              </w:rPr>
              <w:t>87,30</w:t>
            </w:r>
          </w:p>
        </w:tc>
        <w:tc>
          <w:tcPr>
            <w:tcW w:w="992" w:type="dxa"/>
            <w:shd w:val="clear" w:color="auto" w:fill="auto"/>
          </w:tcPr>
          <w:p w14:paraId="50EED902" w14:textId="77777777" w:rsidR="007709C6" w:rsidRPr="007709C6" w:rsidRDefault="007709C6" w:rsidP="007709C6">
            <w:pPr>
              <w:jc w:val="center"/>
              <w:rPr>
                <w:sz w:val="22"/>
                <w:szCs w:val="22"/>
              </w:rPr>
            </w:pPr>
            <w:r w:rsidRPr="007709C6">
              <w:rPr>
                <w:sz w:val="22"/>
                <w:szCs w:val="22"/>
              </w:rPr>
              <w:t>98,98</w:t>
            </w:r>
          </w:p>
        </w:tc>
        <w:tc>
          <w:tcPr>
            <w:tcW w:w="992" w:type="dxa"/>
            <w:shd w:val="clear" w:color="auto" w:fill="auto"/>
          </w:tcPr>
          <w:p w14:paraId="76080288" w14:textId="77777777" w:rsidR="007709C6" w:rsidRPr="007709C6" w:rsidRDefault="007709C6" w:rsidP="007709C6">
            <w:pPr>
              <w:jc w:val="center"/>
              <w:rPr>
                <w:sz w:val="22"/>
                <w:szCs w:val="22"/>
              </w:rPr>
            </w:pPr>
            <w:r w:rsidRPr="007709C6">
              <w:rPr>
                <w:sz w:val="22"/>
                <w:szCs w:val="22"/>
              </w:rPr>
              <w:t>92,89</w:t>
            </w:r>
          </w:p>
        </w:tc>
        <w:tc>
          <w:tcPr>
            <w:tcW w:w="993" w:type="dxa"/>
            <w:shd w:val="clear" w:color="auto" w:fill="auto"/>
          </w:tcPr>
          <w:p w14:paraId="2C560F52" w14:textId="77777777" w:rsidR="007709C6" w:rsidRPr="007709C6" w:rsidRDefault="007709C6" w:rsidP="007709C6">
            <w:pPr>
              <w:jc w:val="center"/>
              <w:rPr>
                <w:sz w:val="22"/>
                <w:szCs w:val="22"/>
              </w:rPr>
            </w:pPr>
            <w:r w:rsidRPr="007709C6">
              <w:rPr>
                <w:sz w:val="22"/>
                <w:szCs w:val="22"/>
              </w:rPr>
              <w:t>77,92</w:t>
            </w:r>
          </w:p>
        </w:tc>
        <w:tc>
          <w:tcPr>
            <w:tcW w:w="992" w:type="dxa"/>
            <w:shd w:val="clear" w:color="auto" w:fill="auto"/>
          </w:tcPr>
          <w:p w14:paraId="7C9696A0" w14:textId="77777777" w:rsidR="007709C6" w:rsidRPr="007709C6" w:rsidRDefault="007709C6" w:rsidP="007709C6">
            <w:pPr>
              <w:jc w:val="center"/>
              <w:rPr>
                <w:sz w:val="22"/>
                <w:szCs w:val="22"/>
              </w:rPr>
            </w:pPr>
            <w:r w:rsidRPr="007709C6">
              <w:rPr>
                <w:sz w:val="22"/>
                <w:szCs w:val="22"/>
              </w:rPr>
              <w:t>72,75</w:t>
            </w:r>
          </w:p>
        </w:tc>
        <w:tc>
          <w:tcPr>
            <w:tcW w:w="850" w:type="dxa"/>
            <w:shd w:val="clear" w:color="auto" w:fill="auto"/>
          </w:tcPr>
          <w:p w14:paraId="381D7029" w14:textId="77777777" w:rsidR="007709C6" w:rsidRPr="007709C6" w:rsidRDefault="007709C6" w:rsidP="007709C6">
            <w:pPr>
              <w:jc w:val="center"/>
              <w:rPr>
                <w:sz w:val="22"/>
                <w:szCs w:val="22"/>
              </w:rPr>
            </w:pPr>
            <w:r w:rsidRPr="007709C6">
              <w:rPr>
                <w:sz w:val="22"/>
                <w:szCs w:val="22"/>
              </w:rPr>
              <w:t>82,48</w:t>
            </w:r>
          </w:p>
        </w:tc>
        <w:tc>
          <w:tcPr>
            <w:tcW w:w="993" w:type="dxa"/>
            <w:shd w:val="clear" w:color="auto" w:fill="auto"/>
          </w:tcPr>
          <w:p w14:paraId="5C64AE6F" w14:textId="77777777" w:rsidR="007709C6" w:rsidRPr="007709C6" w:rsidRDefault="007709C6" w:rsidP="007709C6">
            <w:pPr>
              <w:jc w:val="center"/>
              <w:rPr>
                <w:sz w:val="22"/>
                <w:szCs w:val="22"/>
              </w:rPr>
            </w:pPr>
            <w:r w:rsidRPr="007709C6">
              <w:rPr>
                <w:sz w:val="22"/>
                <w:szCs w:val="22"/>
              </w:rPr>
              <w:t>77,41</w:t>
            </w:r>
          </w:p>
        </w:tc>
        <w:tc>
          <w:tcPr>
            <w:tcW w:w="992" w:type="dxa"/>
            <w:shd w:val="clear" w:color="auto" w:fill="auto"/>
          </w:tcPr>
          <w:p w14:paraId="1D84B47D" w14:textId="77777777" w:rsidR="007709C6" w:rsidRPr="007709C6" w:rsidRDefault="007709C6" w:rsidP="007709C6">
            <w:pPr>
              <w:jc w:val="center"/>
              <w:rPr>
                <w:sz w:val="22"/>
                <w:szCs w:val="22"/>
              </w:rPr>
            </w:pPr>
            <w:r w:rsidRPr="007709C6">
              <w:rPr>
                <w:sz w:val="22"/>
                <w:szCs w:val="22"/>
              </w:rPr>
              <w:t>15,52</w:t>
            </w:r>
          </w:p>
        </w:tc>
        <w:tc>
          <w:tcPr>
            <w:tcW w:w="1134" w:type="dxa"/>
            <w:shd w:val="clear" w:color="auto" w:fill="auto"/>
          </w:tcPr>
          <w:p w14:paraId="070CE2ED" w14:textId="77777777" w:rsidR="007709C6" w:rsidRPr="007709C6" w:rsidRDefault="007709C6" w:rsidP="007709C6">
            <w:pPr>
              <w:jc w:val="center"/>
              <w:rPr>
                <w:sz w:val="22"/>
                <w:szCs w:val="22"/>
              </w:rPr>
            </w:pPr>
            <w:r w:rsidRPr="007709C6">
              <w:rPr>
                <w:sz w:val="22"/>
                <w:szCs w:val="22"/>
              </w:rPr>
              <w:t>1 034,88</w:t>
            </w:r>
          </w:p>
        </w:tc>
        <w:tc>
          <w:tcPr>
            <w:tcW w:w="1275" w:type="dxa"/>
            <w:shd w:val="clear" w:color="auto" w:fill="auto"/>
          </w:tcPr>
          <w:p w14:paraId="146A4477" w14:textId="77777777" w:rsidR="007709C6" w:rsidRPr="007709C6" w:rsidRDefault="007709C6" w:rsidP="007709C6">
            <w:pPr>
              <w:jc w:val="center"/>
            </w:pPr>
            <w:r w:rsidRPr="007709C6">
              <w:t>х</w:t>
            </w:r>
          </w:p>
        </w:tc>
        <w:tc>
          <w:tcPr>
            <w:tcW w:w="1134" w:type="dxa"/>
            <w:shd w:val="clear" w:color="auto" w:fill="auto"/>
          </w:tcPr>
          <w:p w14:paraId="4BD13CB5" w14:textId="77777777" w:rsidR="007709C6" w:rsidRPr="007709C6" w:rsidRDefault="007709C6" w:rsidP="007709C6">
            <w:pPr>
              <w:jc w:val="center"/>
            </w:pPr>
            <w:r w:rsidRPr="007709C6">
              <w:t>х</w:t>
            </w:r>
          </w:p>
        </w:tc>
      </w:tr>
      <w:tr w:rsidR="007709C6" w:rsidRPr="007709C6" w14:paraId="35AEE32D" w14:textId="77777777" w:rsidTr="007709C6">
        <w:trPr>
          <w:trHeight w:val="281"/>
          <w:jc w:val="center"/>
        </w:trPr>
        <w:tc>
          <w:tcPr>
            <w:tcW w:w="1843" w:type="dxa"/>
            <w:vMerge/>
            <w:shd w:val="clear" w:color="auto" w:fill="auto"/>
            <w:vAlign w:val="center"/>
          </w:tcPr>
          <w:p w14:paraId="2AF9D7FD" w14:textId="77777777" w:rsidR="007709C6" w:rsidRPr="007709C6" w:rsidRDefault="007709C6" w:rsidP="007709C6">
            <w:pPr>
              <w:jc w:val="center"/>
              <w:rPr>
                <w:bCs/>
                <w:kern w:val="32"/>
              </w:rPr>
            </w:pPr>
          </w:p>
        </w:tc>
        <w:tc>
          <w:tcPr>
            <w:tcW w:w="1417" w:type="dxa"/>
            <w:tcBorders>
              <w:top w:val="single" w:sz="4" w:space="0" w:color="auto"/>
              <w:left w:val="nil"/>
              <w:bottom w:val="single" w:sz="4" w:space="0" w:color="auto"/>
              <w:right w:val="single" w:sz="4" w:space="0" w:color="auto"/>
            </w:tcBorders>
            <w:shd w:val="clear" w:color="auto" w:fill="auto"/>
          </w:tcPr>
          <w:p w14:paraId="4DDFD323" w14:textId="77777777" w:rsidR="007709C6" w:rsidRPr="007709C6" w:rsidRDefault="007709C6" w:rsidP="007709C6">
            <w:pPr>
              <w:jc w:val="center"/>
              <w:rPr>
                <w:sz w:val="22"/>
                <w:szCs w:val="22"/>
              </w:rPr>
            </w:pPr>
            <w:r w:rsidRPr="007709C6">
              <w:rPr>
                <w:sz w:val="22"/>
                <w:szCs w:val="22"/>
              </w:rPr>
              <w:t>с 01.07.2027</w:t>
            </w:r>
          </w:p>
        </w:tc>
        <w:tc>
          <w:tcPr>
            <w:tcW w:w="992" w:type="dxa"/>
            <w:shd w:val="clear" w:color="auto" w:fill="auto"/>
          </w:tcPr>
          <w:p w14:paraId="1EB3B178" w14:textId="77777777" w:rsidR="007709C6" w:rsidRPr="007709C6" w:rsidRDefault="007709C6" w:rsidP="007709C6">
            <w:pPr>
              <w:jc w:val="center"/>
              <w:rPr>
                <w:sz w:val="22"/>
                <w:szCs w:val="22"/>
              </w:rPr>
            </w:pPr>
            <w:r w:rsidRPr="007709C6">
              <w:rPr>
                <w:sz w:val="22"/>
                <w:szCs w:val="22"/>
              </w:rPr>
              <w:t>97,63</w:t>
            </w:r>
          </w:p>
        </w:tc>
        <w:tc>
          <w:tcPr>
            <w:tcW w:w="851" w:type="dxa"/>
            <w:shd w:val="clear" w:color="auto" w:fill="auto"/>
          </w:tcPr>
          <w:p w14:paraId="6EAC1492" w14:textId="77777777" w:rsidR="007709C6" w:rsidRPr="007709C6" w:rsidRDefault="007709C6" w:rsidP="007709C6">
            <w:pPr>
              <w:jc w:val="center"/>
              <w:rPr>
                <w:sz w:val="22"/>
                <w:szCs w:val="22"/>
              </w:rPr>
            </w:pPr>
            <w:r w:rsidRPr="007709C6">
              <w:rPr>
                <w:sz w:val="22"/>
                <w:szCs w:val="22"/>
              </w:rPr>
              <w:t>91,31</w:t>
            </w:r>
          </w:p>
        </w:tc>
        <w:tc>
          <w:tcPr>
            <w:tcW w:w="992" w:type="dxa"/>
            <w:shd w:val="clear" w:color="auto" w:fill="auto"/>
          </w:tcPr>
          <w:p w14:paraId="5A9E05EC" w14:textId="77777777" w:rsidR="007709C6" w:rsidRPr="007709C6" w:rsidRDefault="007709C6" w:rsidP="007709C6">
            <w:pPr>
              <w:jc w:val="center"/>
              <w:rPr>
                <w:sz w:val="22"/>
                <w:szCs w:val="22"/>
              </w:rPr>
            </w:pPr>
            <w:r w:rsidRPr="007709C6">
              <w:rPr>
                <w:sz w:val="22"/>
                <w:szCs w:val="22"/>
              </w:rPr>
              <w:t>103,19</w:t>
            </w:r>
          </w:p>
        </w:tc>
        <w:tc>
          <w:tcPr>
            <w:tcW w:w="992" w:type="dxa"/>
            <w:shd w:val="clear" w:color="auto" w:fill="auto"/>
          </w:tcPr>
          <w:p w14:paraId="7B560353" w14:textId="77777777" w:rsidR="007709C6" w:rsidRPr="007709C6" w:rsidRDefault="007709C6" w:rsidP="007709C6">
            <w:pPr>
              <w:jc w:val="center"/>
              <w:rPr>
                <w:sz w:val="22"/>
                <w:szCs w:val="22"/>
              </w:rPr>
            </w:pPr>
            <w:r w:rsidRPr="007709C6">
              <w:rPr>
                <w:sz w:val="22"/>
                <w:szCs w:val="22"/>
              </w:rPr>
              <w:t>97,00</w:t>
            </w:r>
          </w:p>
        </w:tc>
        <w:tc>
          <w:tcPr>
            <w:tcW w:w="993" w:type="dxa"/>
            <w:shd w:val="clear" w:color="auto" w:fill="auto"/>
          </w:tcPr>
          <w:p w14:paraId="2DCA8A21" w14:textId="77777777" w:rsidR="007709C6" w:rsidRPr="007709C6" w:rsidRDefault="007709C6" w:rsidP="007709C6">
            <w:pPr>
              <w:jc w:val="center"/>
              <w:rPr>
                <w:sz w:val="22"/>
                <w:szCs w:val="22"/>
              </w:rPr>
            </w:pPr>
            <w:r w:rsidRPr="007709C6">
              <w:rPr>
                <w:sz w:val="22"/>
                <w:szCs w:val="22"/>
              </w:rPr>
              <w:t>81,36</w:t>
            </w:r>
          </w:p>
        </w:tc>
        <w:tc>
          <w:tcPr>
            <w:tcW w:w="992" w:type="dxa"/>
            <w:shd w:val="clear" w:color="auto" w:fill="auto"/>
          </w:tcPr>
          <w:p w14:paraId="4E21DAF2" w14:textId="77777777" w:rsidR="007709C6" w:rsidRPr="007709C6" w:rsidRDefault="007709C6" w:rsidP="007709C6">
            <w:pPr>
              <w:jc w:val="center"/>
              <w:rPr>
                <w:sz w:val="22"/>
                <w:szCs w:val="22"/>
              </w:rPr>
            </w:pPr>
            <w:r w:rsidRPr="007709C6">
              <w:rPr>
                <w:sz w:val="22"/>
                <w:szCs w:val="22"/>
              </w:rPr>
              <w:t>76,09</w:t>
            </w:r>
          </w:p>
        </w:tc>
        <w:tc>
          <w:tcPr>
            <w:tcW w:w="850" w:type="dxa"/>
            <w:shd w:val="clear" w:color="auto" w:fill="auto"/>
          </w:tcPr>
          <w:p w14:paraId="03D95048" w14:textId="77777777" w:rsidR="007709C6" w:rsidRPr="007709C6" w:rsidRDefault="007709C6" w:rsidP="007709C6">
            <w:pPr>
              <w:jc w:val="center"/>
              <w:rPr>
                <w:sz w:val="22"/>
                <w:szCs w:val="22"/>
              </w:rPr>
            </w:pPr>
            <w:r w:rsidRPr="007709C6">
              <w:rPr>
                <w:sz w:val="22"/>
                <w:szCs w:val="22"/>
              </w:rPr>
              <w:t>85,99</w:t>
            </w:r>
          </w:p>
        </w:tc>
        <w:tc>
          <w:tcPr>
            <w:tcW w:w="993" w:type="dxa"/>
            <w:shd w:val="clear" w:color="auto" w:fill="auto"/>
          </w:tcPr>
          <w:p w14:paraId="42E98FE1" w14:textId="77777777" w:rsidR="007709C6" w:rsidRPr="007709C6" w:rsidRDefault="007709C6" w:rsidP="007709C6">
            <w:pPr>
              <w:jc w:val="center"/>
              <w:rPr>
                <w:sz w:val="22"/>
                <w:szCs w:val="22"/>
              </w:rPr>
            </w:pPr>
            <w:r w:rsidRPr="007709C6">
              <w:rPr>
                <w:sz w:val="22"/>
                <w:szCs w:val="22"/>
              </w:rPr>
              <w:t>80,83</w:t>
            </w:r>
          </w:p>
        </w:tc>
        <w:tc>
          <w:tcPr>
            <w:tcW w:w="992" w:type="dxa"/>
            <w:shd w:val="clear" w:color="auto" w:fill="auto"/>
          </w:tcPr>
          <w:p w14:paraId="15418DA6" w14:textId="77777777" w:rsidR="007709C6" w:rsidRPr="007709C6" w:rsidRDefault="007709C6" w:rsidP="007709C6">
            <w:pPr>
              <w:jc w:val="center"/>
              <w:rPr>
                <w:sz w:val="22"/>
                <w:szCs w:val="22"/>
              </w:rPr>
            </w:pPr>
            <w:r w:rsidRPr="007709C6">
              <w:rPr>
                <w:sz w:val="22"/>
                <w:szCs w:val="22"/>
              </w:rPr>
              <w:t>17,85</w:t>
            </w:r>
          </w:p>
        </w:tc>
        <w:tc>
          <w:tcPr>
            <w:tcW w:w="1134" w:type="dxa"/>
            <w:shd w:val="clear" w:color="auto" w:fill="auto"/>
          </w:tcPr>
          <w:p w14:paraId="0EE3C3CB" w14:textId="77777777" w:rsidR="007709C6" w:rsidRPr="007709C6" w:rsidRDefault="007709C6" w:rsidP="007709C6">
            <w:pPr>
              <w:jc w:val="center"/>
              <w:rPr>
                <w:sz w:val="22"/>
                <w:szCs w:val="22"/>
              </w:rPr>
            </w:pPr>
            <w:r w:rsidRPr="007709C6">
              <w:rPr>
                <w:sz w:val="22"/>
                <w:szCs w:val="22"/>
              </w:rPr>
              <w:t>1 053,19</w:t>
            </w:r>
          </w:p>
        </w:tc>
        <w:tc>
          <w:tcPr>
            <w:tcW w:w="1275" w:type="dxa"/>
            <w:shd w:val="clear" w:color="auto" w:fill="auto"/>
          </w:tcPr>
          <w:p w14:paraId="52DAF5D9" w14:textId="77777777" w:rsidR="007709C6" w:rsidRPr="007709C6" w:rsidRDefault="007709C6" w:rsidP="007709C6">
            <w:pPr>
              <w:jc w:val="center"/>
            </w:pPr>
            <w:r w:rsidRPr="007709C6">
              <w:t>х</w:t>
            </w:r>
          </w:p>
        </w:tc>
        <w:tc>
          <w:tcPr>
            <w:tcW w:w="1134" w:type="dxa"/>
            <w:shd w:val="clear" w:color="auto" w:fill="auto"/>
          </w:tcPr>
          <w:p w14:paraId="35165B07" w14:textId="77777777" w:rsidR="007709C6" w:rsidRPr="007709C6" w:rsidRDefault="007709C6" w:rsidP="007709C6">
            <w:pPr>
              <w:jc w:val="center"/>
            </w:pPr>
            <w:r w:rsidRPr="007709C6">
              <w:t>х</w:t>
            </w:r>
          </w:p>
        </w:tc>
      </w:tr>
      <w:tr w:rsidR="007709C6" w:rsidRPr="007709C6" w14:paraId="2436FF47" w14:textId="77777777" w:rsidTr="007709C6">
        <w:trPr>
          <w:trHeight w:val="281"/>
          <w:jc w:val="center"/>
        </w:trPr>
        <w:tc>
          <w:tcPr>
            <w:tcW w:w="1843" w:type="dxa"/>
            <w:vMerge/>
            <w:shd w:val="clear" w:color="auto" w:fill="auto"/>
            <w:vAlign w:val="center"/>
          </w:tcPr>
          <w:p w14:paraId="114E01B4" w14:textId="77777777" w:rsidR="007709C6" w:rsidRPr="007709C6" w:rsidRDefault="007709C6" w:rsidP="007709C6">
            <w:pPr>
              <w:jc w:val="center"/>
              <w:rPr>
                <w:bCs/>
                <w:kern w:val="32"/>
              </w:rPr>
            </w:pPr>
          </w:p>
        </w:tc>
        <w:tc>
          <w:tcPr>
            <w:tcW w:w="1417" w:type="dxa"/>
            <w:tcBorders>
              <w:top w:val="single" w:sz="4" w:space="0" w:color="auto"/>
              <w:left w:val="nil"/>
              <w:bottom w:val="single" w:sz="4" w:space="0" w:color="auto"/>
              <w:right w:val="single" w:sz="4" w:space="0" w:color="auto"/>
            </w:tcBorders>
            <w:shd w:val="clear" w:color="auto" w:fill="auto"/>
          </w:tcPr>
          <w:p w14:paraId="78A40D63" w14:textId="77777777" w:rsidR="007709C6" w:rsidRPr="007709C6" w:rsidRDefault="007709C6" w:rsidP="007709C6">
            <w:pPr>
              <w:jc w:val="center"/>
              <w:rPr>
                <w:sz w:val="22"/>
                <w:szCs w:val="22"/>
              </w:rPr>
            </w:pPr>
            <w:r w:rsidRPr="007709C6">
              <w:rPr>
                <w:sz w:val="22"/>
                <w:szCs w:val="22"/>
              </w:rPr>
              <w:t>с 01.01.2028</w:t>
            </w:r>
          </w:p>
        </w:tc>
        <w:tc>
          <w:tcPr>
            <w:tcW w:w="992" w:type="dxa"/>
            <w:shd w:val="clear" w:color="auto" w:fill="auto"/>
          </w:tcPr>
          <w:p w14:paraId="48A2753E" w14:textId="77777777" w:rsidR="007709C6" w:rsidRPr="007709C6" w:rsidRDefault="007709C6" w:rsidP="007709C6">
            <w:pPr>
              <w:jc w:val="center"/>
              <w:rPr>
                <w:sz w:val="22"/>
                <w:szCs w:val="22"/>
              </w:rPr>
            </w:pPr>
            <w:r w:rsidRPr="007709C6">
              <w:rPr>
                <w:sz w:val="22"/>
                <w:szCs w:val="22"/>
              </w:rPr>
              <w:t>97,63</w:t>
            </w:r>
          </w:p>
        </w:tc>
        <w:tc>
          <w:tcPr>
            <w:tcW w:w="851" w:type="dxa"/>
            <w:shd w:val="clear" w:color="auto" w:fill="auto"/>
          </w:tcPr>
          <w:p w14:paraId="1B78A31E" w14:textId="77777777" w:rsidR="007709C6" w:rsidRPr="007709C6" w:rsidRDefault="007709C6" w:rsidP="007709C6">
            <w:pPr>
              <w:jc w:val="center"/>
              <w:rPr>
                <w:sz w:val="22"/>
                <w:szCs w:val="22"/>
              </w:rPr>
            </w:pPr>
            <w:r w:rsidRPr="007709C6">
              <w:rPr>
                <w:sz w:val="22"/>
                <w:szCs w:val="22"/>
              </w:rPr>
              <w:t>91,31</w:t>
            </w:r>
          </w:p>
        </w:tc>
        <w:tc>
          <w:tcPr>
            <w:tcW w:w="992" w:type="dxa"/>
            <w:shd w:val="clear" w:color="auto" w:fill="auto"/>
          </w:tcPr>
          <w:p w14:paraId="7E167655" w14:textId="77777777" w:rsidR="007709C6" w:rsidRPr="007709C6" w:rsidRDefault="007709C6" w:rsidP="007709C6">
            <w:pPr>
              <w:jc w:val="center"/>
              <w:rPr>
                <w:sz w:val="22"/>
                <w:szCs w:val="22"/>
              </w:rPr>
            </w:pPr>
            <w:r w:rsidRPr="007709C6">
              <w:rPr>
                <w:sz w:val="22"/>
                <w:szCs w:val="22"/>
              </w:rPr>
              <w:t>103,19</w:t>
            </w:r>
          </w:p>
        </w:tc>
        <w:tc>
          <w:tcPr>
            <w:tcW w:w="992" w:type="dxa"/>
            <w:shd w:val="clear" w:color="auto" w:fill="auto"/>
          </w:tcPr>
          <w:p w14:paraId="3EC6A32D" w14:textId="77777777" w:rsidR="007709C6" w:rsidRPr="007709C6" w:rsidRDefault="007709C6" w:rsidP="007709C6">
            <w:pPr>
              <w:jc w:val="center"/>
              <w:rPr>
                <w:sz w:val="22"/>
                <w:szCs w:val="22"/>
              </w:rPr>
            </w:pPr>
            <w:r w:rsidRPr="007709C6">
              <w:rPr>
                <w:sz w:val="22"/>
                <w:szCs w:val="22"/>
              </w:rPr>
              <w:t>97,00</w:t>
            </w:r>
          </w:p>
        </w:tc>
        <w:tc>
          <w:tcPr>
            <w:tcW w:w="993" w:type="dxa"/>
            <w:shd w:val="clear" w:color="auto" w:fill="auto"/>
          </w:tcPr>
          <w:p w14:paraId="656EB868" w14:textId="77777777" w:rsidR="007709C6" w:rsidRPr="007709C6" w:rsidRDefault="007709C6" w:rsidP="007709C6">
            <w:pPr>
              <w:jc w:val="center"/>
              <w:rPr>
                <w:sz w:val="22"/>
                <w:szCs w:val="22"/>
              </w:rPr>
            </w:pPr>
            <w:r w:rsidRPr="007709C6">
              <w:rPr>
                <w:sz w:val="22"/>
                <w:szCs w:val="22"/>
              </w:rPr>
              <w:t>81,36</w:t>
            </w:r>
          </w:p>
        </w:tc>
        <w:tc>
          <w:tcPr>
            <w:tcW w:w="992" w:type="dxa"/>
            <w:shd w:val="clear" w:color="auto" w:fill="auto"/>
          </w:tcPr>
          <w:p w14:paraId="63A55D6C" w14:textId="77777777" w:rsidR="007709C6" w:rsidRPr="007709C6" w:rsidRDefault="007709C6" w:rsidP="007709C6">
            <w:pPr>
              <w:jc w:val="center"/>
              <w:rPr>
                <w:sz w:val="22"/>
                <w:szCs w:val="22"/>
              </w:rPr>
            </w:pPr>
            <w:r w:rsidRPr="007709C6">
              <w:rPr>
                <w:sz w:val="22"/>
                <w:szCs w:val="22"/>
              </w:rPr>
              <w:t>76,09</w:t>
            </w:r>
          </w:p>
        </w:tc>
        <w:tc>
          <w:tcPr>
            <w:tcW w:w="850" w:type="dxa"/>
            <w:shd w:val="clear" w:color="auto" w:fill="auto"/>
          </w:tcPr>
          <w:p w14:paraId="59FDEACC" w14:textId="77777777" w:rsidR="007709C6" w:rsidRPr="007709C6" w:rsidRDefault="007709C6" w:rsidP="007709C6">
            <w:pPr>
              <w:jc w:val="center"/>
              <w:rPr>
                <w:sz w:val="22"/>
                <w:szCs w:val="22"/>
              </w:rPr>
            </w:pPr>
            <w:r w:rsidRPr="007709C6">
              <w:rPr>
                <w:sz w:val="22"/>
                <w:szCs w:val="22"/>
              </w:rPr>
              <w:t>85,99</w:t>
            </w:r>
          </w:p>
        </w:tc>
        <w:tc>
          <w:tcPr>
            <w:tcW w:w="993" w:type="dxa"/>
            <w:shd w:val="clear" w:color="auto" w:fill="auto"/>
          </w:tcPr>
          <w:p w14:paraId="7D2589E5" w14:textId="77777777" w:rsidR="007709C6" w:rsidRPr="007709C6" w:rsidRDefault="007709C6" w:rsidP="007709C6">
            <w:pPr>
              <w:jc w:val="center"/>
              <w:rPr>
                <w:sz w:val="22"/>
                <w:szCs w:val="22"/>
              </w:rPr>
            </w:pPr>
            <w:r w:rsidRPr="007709C6">
              <w:rPr>
                <w:sz w:val="22"/>
                <w:szCs w:val="22"/>
              </w:rPr>
              <w:t>80,83</w:t>
            </w:r>
          </w:p>
        </w:tc>
        <w:tc>
          <w:tcPr>
            <w:tcW w:w="992" w:type="dxa"/>
            <w:shd w:val="clear" w:color="auto" w:fill="auto"/>
          </w:tcPr>
          <w:p w14:paraId="242804B6" w14:textId="77777777" w:rsidR="007709C6" w:rsidRPr="007709C6" w:rsidRDefault="007709C6" w:rsidP="007709C6">
            <w:pPr>
              <w:jc w:val="center"/>
              <w:rPr>
                <w:sz w:val="22"/>
                <w:szCs w:val="22"/>
              </w:rPr>
            </w:pPr>
            <w:r w:rsidRPr="007709C6">
              <w:rPr>
                <w:sz w:val="22"/>
                <w:szCs w:val="22"/>
              </w:rPr>
              <w:t>17,85</w:t>
            </w:r>
          </w:p>
        </w:tc>
        <w:tc>
          <w:tcPr>
            <w:tcW w:w="1134" w:type="dxa"/>
            <w:shd w:val="clear" w:color="auto" w:fill="auto"/>
          </w:tcPr>
          <w:p w14:paraId="2E4990F6" w14:textId="77777777" w:rsidR="007709C6" w:rsidRPr="007709C6" w:rsidRDefault="007709C6" w:rsidP="007709C6">
            <w:pPr>
              <w:jc w:val="center"/>
              <w:rPr>
                <w:sz w:val="22"/>
                <w:szCs w:val="22"/>
              </w:rPr>
            </w:pPr>
            <w:r w:rsidRPr="007709C6">
              <w:rPr>
                <w:sz w:val="22"/>
                <w:szCs w:val="22"/>
              </w:rPr>
              <w:t>1 053,19</w:t>
            </w:r>
          </w:p>
        </w:tc>
        <w:tc>
          <w:tcPr>
            <w:tcW w:w="1275" w:type="dxa"/>
            <w:shd w:val="clear" w:color="auto" w:fill="auto"/>
          </w:tcPr>
          <w:p w14:paraId="574AF4D9" w14:textId="77777777" w:rsidR="007709C6" w:rsidRPr="007709C6" w:rsidRDefault="007709C6" w:rsidP="007709C6">
            <w:pPr>
              <w:jc w:val="center"/>
            </w:pPr>
            <w:r w:rsidRPr="007709C6">
              <w:t>х</w:t>
            </w:r>
          </w:p>
        </w:tc>
        <w:tc>
          <w:tcPr>
            <w:tcW w:w="1134" w:type="dxa"/>
            <w:shd w:val="clear" w:color="auto" w:fill="auto"/>
          </w:tcPr>
          <w:p w14:paraId="71A00D9C" w14:textId="77777777" w:rsidR="007709C6" w:rsidRPr="007709C6" w:rsidRDefault="007709C6" w:rsidP="007709C6">
            <w:pPr>
              <w:jc w:val="center"/>
            </w:pPr>
            <w:r w:rsidRPr="007709C6">
              <w:t>х</w:t>
            </w:r>
          </w:p>
        </w:tc>
      </w:tr>
      <w:tr w:rsidR="007709C6" w:rsidRPr="007709C6" w14:paraId="74721B2D" w14:textId="77777777" w:rsidTr="007709C6">
        <w:trPr>
          <w:trHeight w:val="281"/>
          <w:jc w:val="center"/>
        </w:trPr>
        <w:tc>
          <w:tcPr>
            <w:tcW w:w="1843" w:type="dxa"/>
            <w:vMerge/>
            <w:shd w:val="clear" w:color="auto" w:fill="auto"/>
            <w:vAlign w:val="center"/>
          </w:tcPr>
          <w:p w14:paraId="6CEC05F5" w14:textId="77777777" w:rsidR="007709C6" w:rsidRPr="007709C6" w:rsidRDefault="007709C6" w:rsidP="007709C6">
            <w:pPr>
              <w:jc w:val="center"/>
              <w:rPr>
                <w:bCs/>
                <w:kern w:val="32"/>
              </w:rPr>
            </w:pPr>
          </w:p>
        </w:tc>
        <w:tc>
          <w:tcPr>
            <w:tcW w:w="1417" w:type="dxa"/>
            <w:tcBorders>
              <w:top w:val="single" w:sz="4" w:space="0" w:color="auto"/>
              <w:left w:val="nil"/>
              <w:bottom w:val="single" w:sz="4" w:space="0" w:color="auto"/>
              <w:right w:val="single" w:sz="4" w:space="0" w:color="auto"/>
            </w:tcBorders>
            <w:shd w:val="clear" w:color="auto" w:fill="auto"/>
          </w:tcPr>
          <w:p w14:paraId="35AD6690" w14:textId="77777777" w:rsidR="007709C6" w:rsidRPr="007709C6" w:rsidRDefault="007709C6" w:rsidP="007709C6">
            <w:pPr>
              <w:jc w:val="center"/>
              <w:rPr>
                <w:sz w:val="22"/>
                <w:szCs w:val="22"/>
              </w:rPr>
            </w:pPr>
            <w:r w:rsidRPr="007709C6">
              <w:rPr>
                <w:sz w:val="22"/>
                <w:szCs w:val="22"/>
              </w:rPr>
              <w:t>с 01.07.2028</w:t>
            </w:r>
          </w:p>
        </w:tc>
        <w:tc>
          <w:tcPr>
            <w:tcW w:w="992" w:type="dxa"/>
            <w:shd w:val="clear" w:color="auto" w:fill="auto"/>
          </w:tcPr>
          <w:p w14:paraId="58448524" w14:textId="77777777" w:rsidR="007709C6" w:rsidRPr="007709C6" w:rsidRDefault="007709C6" w:rsidP="007709C6">
            <w:pPr>
              <w:jc w:val="center"/>
              <w:rPr>
                <w:sz w:val="22"/>
                <w:szCs w:val="22"/>
              </w:rPr>
            </w:pPr>
            <w:r w:rsidRPr="007709C6">
              <w:rPr>
                <w:sz w:val="22"/>
                <w:szCs w:val="22"/>
              </w:rPr>
              <w:t>107,93</w:t>
            </w:r>
          </w:p>
        </w:tc>
        <w:tc>
          <w:tcPr>
            <w:tcW w:w="851" w:type="dxa"/>
            <w:shd w:val="clear" w:color="auto" w:fill="auto"/>
          </w:tcPr>
          <w:p w14:paraId="57B4A652" w14:textId="77777777" w:rsidR="007709C6" w:rsidRPr="007709C6" w:rsidRDefault="007709C6" w:rsidP="007709C6">
            <w:pPr>
              <w:jc w:val="center"/>
              <w:rPr>
                <w:sz w:val="22"/>
                <w:szCs w:val="22"/>
              </w:rPr>
            </w:pPr>
            <w:r w:rsidRPr="007709C6">
              <w:rPr>
                <w:sz w:val="22"/>
                <w:szCs w:val="22"/>
              </w:rPr>
              <w:t>101,22</w:t>
            </w:r>
          </w:p>
        </w:tc>
        <w:tc>
          <w:tcPr>
            <w:tcW w:w="992" w:type="dxa"/>
            <w:shd w:val="clear" w:color="auto" w:fill="auto"/>
          </w:tcPr>
          <w:p w14:paraId="485D7560" w14:textId="77777777" w:rsidR="007709C6" w:rsidRPr="007709C6" w:rsidRDefault="007709C6" w:rsidP="007709C6">
            <w:pPr>
              <w:jc w:val="center"/>
              <w:rPr>
                <w:sz w:val="22"/>
                <w:szCs w:val="22"/>
              </w:rPr>
            </w:pPr>
            <w:r w:rsidRPr="007709C6">
              <w:rPr>
                <w:sz w:val="22"/>
                <w:szCs w:val="22"/>
              </w:rPr>
              <w:t>113,82</w:t>
            </w:r>
          </w:p>
        </w:tc>
        <w:tc>
          <w:tcPr>
            <w:tcW w:w="992" w:type="dxa"/>
            <w:shd w:val="clear" w:color="auto" w:fill="auto"/>
          </w:tcPr>
          <w:p w14:paraId="446CB8B2" w14:textId="77777777" w:rsidR="007709C6" w:rsidRPr="007709C6" w:rsidRDefault="007709C6" w:rsidP="007709C6">
            <w:pPr>
              <w:jc w:val="center"/>
              <w:rPr>
                <w:sz w:val="22"/>
                <w:szCs w:val="22"/>
              </w:rPr>
            </w:pPr>
            <w:r w:rsidRPr="007709C6">
              <w:rPr>
                <w:sz w:val="22"/>
                <w:szCs w:val="22"/>
              </w:rPr>
              <w:t>107,26</w:t>
            </w:r>
          </w:p>
        </w:tc>
        <w:tc>
          <w:tcPr>
            <w:tcW w:w="993" w:type="dxa"/>
            <w:shd w:val="clear" w:color="auto" w:fill="auto"/>
          </w:tcPr>
          <w:p w14:paraId="19F64FD2" w14:textId="77777777" w:rsidR="007709C6" w:rsidRPr="007709C6" w:rsidRDefault="007709C6" w:rsidP="007709C6">
            <w:pPr>
              <w:jc w:val="center"/>
              <w:rPr>
                <w:sz w:val="22"/>
                <w:szCs w:val="22"/>
              </w:rPr>
            </w:pPr>
            <w:r w:rsidRPr="007709C6">
              <w:rPr>
                <w:sz w:val="22"/>
                <w:szCs w:val="22"/>
              </w:rPr>
              <w:t>89,94</w:t>
            </w:r>
          </w:p>
        </w:tc>
        <w:tc>
          <w:tcPr>
            <w:tcW w:w="992" w:type="dxa"/>
            <w:shd w:val="clear" w:color="auto" w:fill="auto"/>
          </w:tcPr>
          <w:p w14:paraId="1960E5E3" w14:textId="77777777" w:rsidR="007709C6" w:rsidRPr="007709C6" w:rsidRDefault="007709C6" w:rsidP="007709C6">
            <w:pPr>
              <w:jc w:val="center"/>
              <w:rPr>
                <w:sz w:val="22"/>
                <w:szCs w:val="22"/>
              </w:rPr>
            </w:pPr>
            <w:r w:rsidRPr="007709C6">
              <w:rPr>
                <w:sz w:val="22"/>
                <w:szCs w:val="22"/>
              </w:rPr>
              <w:t>84,35</w:t>
            </w:r>
          </w:p>
        </w:tc>
        <w:tc>
          <w:tcPr>
            <w:tcW w:w="850" w:type="dxa"/>
            <w:shd w:val="clear" w:color="auto" w:fill="auto"/>
          </w:tcPr>
          <w:p w14:paraId="355FEA97" w14:textId="77777777" w:rsidR="007709C6" w:rsidRPr="007709C6" w:rsidRDefault="007709C6" w:rsidP="007709C6">
            <w:pPr>
              <w:jc w:val="center"/>
              <w:rPr>
                <w:sz w:val="22"/>
                <w:szCs w:val="22"/>
              </w:rPr>
            </w:pPr>
            <w:r w:rsidRPr="007709C6">
              <w:rPr>
                <w:sz w:val="22"/>
                <w:szCs w:val="22"/>
              </w:rPr>
              <w:t>94,85</w:t>
            </w:r>
          </w:p>
        </w:tc>
        <w:tc>
          <w:tcPr>
            <w:tcW w:w="993" w:type="dxa"/>
            <w:shd w:val="clear" w:color="auto" w:fill="auto"/>
          </w:tcPr>
          <w:p w14:paraId="3BB77461" w14:textId="77777777" w:rsidR="007709C6" w:rsidRPr="007709C6" w:rsidRDefault="007709C6" w:rsidP="007709C6">
            <w:pPr>
              <w:jc w:val="center"/>
              <w:rPr>
                <w:sz w:val="22"/>
                <w:szCs w:val="22"/>
              </w:rPr>
            </w:pPr>
            <w:r w:rsidRPr="007709C6">
              <w:rPr>
                <w:sz w:val="22"/>
                <w:szCs w:val="22"/>
              </w:rPr>
              <w:t>89,38</w:t>
            </w:r>
          </w:p>
        </w:tc>
        <w:tc>
          <w:tcPr>
            <w:tcW w:w="992" w:type="dxa"/>
            <w:shd w:val="clear" w:color="auto" w:fill="auto"/>
          </w:tcPr>
          <w:p w14:paraId="07F878B2" w14:textId="77777777" w:rsidR="007709C6" w:rsidRPr="007709C6" w:rsidRDefault="007709C6" w:rsidP="007709C6">
            <w:pPr>
              <w:jc w:val="center"/>
              <w:rPr>
                <w:sz w:val="22"/>
                <w:szCs w:val="22"/>
              </w:rPr>
            </w:pPr>
            <w:r w:rsidRPr="007709C6">
              <w:rPr>
                <w:sz w:val="22"/>
                <w:szCs w:val="22"/>
              </w:rPr>
              <w:t>22,59</w:t>
            </w:r>
          </w:p>
        </w:tc>
        <w:tc>
          <w:tcPr>
            <w:tcW w:w="1134" w:type="dxa"/>
            <w:shd w:val="clear" w:color="auto" w:fill="auto"/>
          </w:tcPr>
          <w:p w14:paraId="623AF4C4" w14:textId="77777777" w:rsidR="007709C6" w:rsidRPr="007709C6" w:rsidRDefault="007709C6" w:rsidP="007709C6">
            <w:pPr>
              <w:jc w:val="center"/>
              <w:rPr>
                <w:sz w:val="22"/>
                <w:szCs w:val="22"/>
              </w:rPr>
            </w:pPr>
            <w:r w:rsidRPr="007709C6">
              <w:rPr>
                <w:sz w:val="22"/>
                <w:szCs w:val="22"/>
              </w:rPr>
              <w:t>1 116,84</w:t>
            </w:r>
          </w:p>
        </w:tc>
        <w:tc>
          <w:tcPr>
            <w:tcW w:w="1275" w:type="dxa"/>
            <w:shd w:val="clear" w:color="auto" w:fill="auto"/>
          </w:tcPr>
          <w:p w14:paraId="0ACCF493" w14:textId="77777777" w:rsidR="007709C6" w:rsidRPr="007709C6" w:rsidRDefault="007709C6" w:rsidP="007709C6">
            <w:pPr>
              <w:jc w:val="center"/>
            </w:pPr>
            <w:r w:rsidRPr="007709C6">
              <w:t>х</w:t>
            </w:r>
          </w:p>
        </w:tc>
        <w:tc>
          <w:tcPr>
            <w:tcW w:w="1134" w:type="dxa"/>
            <w:shd w:val="clear" w:color="auto" w:fill="auto"/>
          </w:tcPr>
          <w:p w14:paraId="73CF580F" w14:textId="77777777" w:rsidR="007709C6" w:rsidRPr="007709C6" w:rsidRDefault="007709C6" w:rsidP="007709C6">
            <w:pPr>
              <w:jc w:val="center"/>
            </w:pPr>
            <w:r w:rsidRPr="007709C6">
              <w:t>х</w:t>
            </w:r>
          </w:p>
        </w:tc>
      </w:tr>
    </w:tbl>
    <w:p w14:paraId="5889848F" w14:textId="77777777" w:rsidR="007709C6" w:rsidRPr="007709C6" w:rsidRDefault="007709C6" w:rsidP="007709C6">
      <w:pPr>
        <w:ind w:left="284" w:right="-285" w:firstLine="567"/>
        <w:jc w:val="both"/>
        <w:rPr>
          <w:bCs/>
          <w:sz w:val="26"/>
          <w:szCs w:val="26"/>
        </w:rPr>
      </w:pPr>
      <w:r w:rsidRPr="007709C6">
        <w:rPr>
          <w:bCs/>
          <w:sz w:val="26"/>
          <w:szCs w:val="26"/>
        </w:rPr>
        <w:t>* Тариф для населения указывается в целях реализации пункта 6 статьи 168 Налогового кодекса Российской Федерации (часть вторая).</w:t>
      </w:r>
    </w:p>
    <w:p w14:paraId="2EAF3B7D" w14:textId="77777777" w:rsidR="007709C6" w:rsidRPr="007709C6" w:rsidRDefault="007709C6" w:rsidP="007709C6">
      <w:pPr>
        <w:ind w:left="284" w:right="-285" w:firstLine="567"/>
        <w:jc w:val="both"/>
        <w:rPr>
          <w:bCs/>
          <w:sz w:val="26"/>
          <w:szCs w:val="26"/>
        </w:rPr>
      </w:pPr>
      <w:r w:rsidRPr="007709C6">
        <w:rPr>
          <w:bCs/>
          <w:sz w:val="26"/>
          <w:szCs w:val="26"/>
        </w:rPr>
        <w:t>** Долгосрочные тарифы установлены для потребителей, получающих тепловую энергию на коллекторах АО «Кузбассэнерго».</w:t>
      </w:r>
      <w:r w:rsidRPr="007709C6">
        <w:rPr>
          <w:sz w:val="26"/>
          <w:szCs w:val="26"/>
        </w:rPr>
        <w:br w:type="page"/>
      </w:r>
    </w:p>
    <w:p w14:paraId="138A0693" w14:textId="77777777" w:rsidR="007709C6" w:rsidRPr="007709C6" w:rsidRDefault="007709C6" w:rsidP="007709C6">
      <w:pPr>
        <w:jc w:val="center"/>
        <w:rPr>
          <w:b/>
          <w:bCs/>
          <w:sz w:val="28"/>
          <w:szCs w:val="28"/>
        </w:rPr>
      </w:pPr>
      <w:r w:rsidRPr="007709C6">
        <w:rPr>
          <w:b/>
          <w:bCs/>
          <w:sz w:val="28"/>
          <w:szCs w:val="28"/>
        </w:rPr>
        <w:lastRenderedPageBreak/>
        <w:t>Долгосрочные тарифы АО «Кузбассэнерго» на горячую воду</w:t>
      </w:r>
    </w:p>
    <w:p w14:paraId="312AF8EA" w14:textId="77777777" w:rsidR="007709C6" w:rsidRPr="007709C6" w:rsidRDefault="007709C6" w:rsidP="007709C6">
      <w:pPr>
        <w:jc w:val="center"/>
        <w:rPr>
          <w:b/>
          <w:bCs/>
          <w:sz w:val="28"/>
          <w:szCs w:val="28"/>
        </w:rPr>
      </w:pPr>
      <w:r w:rsidRPr="007709C6">
        <w:rPr>
          <w:b/>
          <w:bCs/>
          <w:sz w:val="28"/>
          <w:szCs w:val="28"/>
        </w:rPr>
        <w:t xml:space="preserve"> в открытой системе горячего водоснабжения (теплоснабжения), реализуемую на потребительском </w:t>
      </w:r>
    </w:p>
    <w:p w14:paraId="589BF5BC" w14:textId="77777777" w:rsidR="007709C6" w:rsidRPr="007709C6" w:rsidRDefault="007709C6" w:rsidP="007709C6">
      <w:pPr>
        <w:jc w:val="center"/>
        <w:rPr>
          <w:b/>
          <w:bCs/>
          <w:sz w:val="28"/>
          <w:szCs w:val="28"/>
        </w:rPr>
      </w:pPr>
      <w:r w:rsidRPr="007709C6">
        <w:rPr>
          <w:b/>
          <w:bCs/>
          <w:sz w:val="28"/>
          <w:szCs w:val="28"/>
        </w:rPr>
        <w:t>рынке Мысковского городского округа, на период с 01.01.2024 по 31.12.2028**</w:t>
      </w:r>
    </w:p>
    <w:p w14:paraId="722F0722" w14:textId="77777777" w:rsidR="007709C6" w:rsidRPr="007709C6" w:rsidRDefault="007709C6" w:rsidP="007709C6">
      <w:pPr>
        <w:ind w:left="284"/>
        <w:jc w:val="right"/>
        <w:rPr>
          <w:b/>
          <w:bCs/>
          <w:sz w:val="28"/>
          <w:szCs w:val="28"/>
        </w:rPr>
      </w:pPr>
      <w:r w:rsidRPr="007709C6">
        <w:rPr>
          <w:bCs/>
          <w:sz w:val="28"/>
          <w:szCs w:val="28"/>
        </w:rPr>
        <w:t>Таблица 2</w:t>
      </w:r>
    </w:p>
    <w:p w14:paraId="11319B64" w14:textId="77777777" w:rsidR="007709C6" w:rsidRPr="007709C6" w:rsidRDefault="007709C6" w:rsidP="007709C6">
      <w:pPr>
        <w:ind w:right="-413"/>
        <w:jc w:val="right"/>
        <w:rPr>
          <w:bCs/>
          <w:sz w:val="28"/>
          <w:szCs w:val="28"/>
        </w:rPr>
      </w:pPr>
      <w:r w:rsidRPr="007709C6">
        <w:rPr>
          <w:bCs/>
          <w:sz w:val="28"/>
          <w:szCs w:val="28"/>
        </w:rPr>
        <w:t>(без НДС)</w:t>
      </w:r>
    </w:p>
    <w:tbl>
      <w:tblPr>
        <w:tblW w:w="15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27"/>
        <w:gridCol w:w="992"/>
        <w:gridCol w:w="883"/>
        <w:gridCol w:w="992"/>
        <w:gridCol w:w="992"/>
        <w:gridCol w:w="9"/>
        <w:gridCol w:w="984"/>
        <w:gridCol w:w="992"/>
        <w:gridCol w:w="992"/>
        <w:gridCol w:w="992"/>
        <w:gridCol w:w="992"/>
        <w:gridCol w:w="1134"/>
        <w:gridCol w:w="1166"/>
        <w:gridCol w:w="1134"/>
        <w:gridCol w:w="16"/>
        <w:gridCol w:w="9"/>
      </w:tblGrid>
      <w:tr w:rsidR="007709C6" w:rsidRPr="007709C6" w14:paraId="48381CA8" w14:textId="77777777" w:rsidTr="007709C6">
        <w:trPr>
          <w:trHeight w:val="364"/>
          <w:jc w:val="center"/>
        </w:trPr>
        <w:tc>
          <w:tcPr>
            <w:tcW w:w="1843" w:type="dxa"/>
            <w:vMerge w:val="restart"/>
            <w:shd w:val="clear" w:color="auto" w:fill="auto"/>
            <w:vAlign w:val="center"/>
          </w:tcPr>
          <w:p w14:paraId="3722FE81" w14:textId="77777777" w:rsidR="007709C6" w:rsidRPr="007709C6" w:rsidRDefault="007709C6" w:rsidP="007709C6">
            <w:pPr>
              <w:tabs>
                <w:tab w:val="left" w:pos="3052"/>
              </w:tabs>
              <w:ind w:left="-108" w:right="-108"/>
              <w:jc w:val="center"/>
            </w:pPr>
            <w:r w:rsidRPr="007709C6">
              <w:t>Наименование регулируемой организации</w:t>
            </w:r>
          </w:p>
        </w:tc>
        <w:tc>
          <w:tcPr>
            <w:tcW w:w="1527" w:type="dxa"/>
            <w:vMerge w:val="restart"/>
            <w:vAlign w:val="center"/>
          </w:tcPr>
          <w:p w14:paraId="548A7706" w14:textId="77777777" w:rsidR="007709C6" w:rsidRPr="007709C6" w:rsidRDefault="007709C6" w:rsidP="007709C6">
            <w:pPr>
              <w:ind w:left="-108" w:firstLine="47"/>
              <w:jc w:val="center"/>
            </w:pPr>
            <w:r w:rsidRPr="007709C6">
              <w:t>Период</w:t>
            </w:r>
          </w:p>
        </w:tc>
        <w:tc>
          <w:tcPr>
            <w:tcW w:w="3868" w:type="dxa"/>
            <w:gridSpan w:val="5"/>
            <w:vAlign w:val="center"/>
          </w:tcPr>
          <w:p w14:paraId="5F050B0D" w14:textId="77777777" w:rsidR="007709C6" w:rsidRPr="007709C6" w:rsidRDefault="007709C6" w:rsidP="007709C6">
            <w:pPr>
              <w:ind w:left="-108" w:firstLine="47"/>
              <w:jc w:val="center"/>
            </w:pPr>
            <w:r w:rsidRPr="007709C6">
              <w:t>Тариф на горячую воду для населения, руб./м</w:t>
            </w:r>
            <w:r w:rsidRPr="007709C6">
              <w:rPr>
                <w:vertAlign w:val="superscript"/>
              </w:rPr>
              <w:t xml:space="preserve">3 </w:t>
            </w:r>
            <w:r w:rsidRPr="007709C6">
              <w:t xml:space="preserve">* </w:t>
            </w:r>
          </w:p>
        </w:tc>
        <w:tc>
          <w:tcPr>
            <w:tcW w:w="3960" w:type="dxa"/>
            <w:gridSpan w:val="4"/>
            <w:shd w:val="clear" w:color="auto" w:fill="auto"/>
            <w:vAlign w:val="center"/>
          </w:tcPr>
          <w:p w14:paraId="5F85E4D0" w14:textId="77777777" w:rsidR="007709C6" w:rsidRPr="007709C6" w:rsidRDefault="007709C6" w:rsidP="007709C6">
            <w:pPr>
              <w:ind w:left="-108" w:firstLine="47"/>
              <w:jc w:val="center"/>
            </w:pPr>
            <w:r w:rsidRPr="007709C6">
              <w:t>Тариф на горячую воду для прочих потребителей,</w:t>
            </w:r>
          </w:p>
          <w:p w14:paraId="2EA7D967" w14:textId="77777777" w:rsidR="007709C6" w:rsidRPr="007709C6" w:rsidRDefault="007709C6" w:rsidP="007709C6">
            <w:pPr>
              <w:ind w:left="-108" w:firstLine="47"/>
              <w:jc w:val="center"/>
            </w:pPr>
            <w:r w:rsidRPr="007709C6">
              <w:t>руб./м</w:t>
            </w:r>
            <w:r w:rsidRPr="007709C6">
              <w:rPr>
                <w:vertAlign w:val="superscript"/>
              </w:rPr>
              <w:t xml:space="preserve">3 </w:t>
            </w:r>
          </w:p>
        </w:tc>
        <w:tc>
          <w:tcPr>
            <w:tcW w:w="992" w:type="dxa"/>
            <w:vMerge w:val="restart"/>
            <w:shd w:val="clear" w:color="auto" w:fill="auto"/>
            <w:vAlign w:val="center"/>
          </w:tcPr>
          <w:p w14:paraId="784C1616" w14:textId="77777777" w:rsidR="007709C6" w:rsidRPr="007709C6" w:rsidRDefault="007709C6" w:rsidP="007709C6">
            <w:pPr>
              <w:ind w:left="-108" w:right="-104" w:firstLine="3"/>
              <w:jc w:val="center"/>
            </w:pPr>
            <w:r w:rsidRPr="007709C6">
              <w:t>Компо-нент на теплоно-ситель,</w:t>
            </w:r>
          </w:p>
          <w:p w14:paraId="19F849BF" w14:textId="77777777" w:rsidR="007709C6" w:rsidRPr="007709C6" w:rsidRDefault="007709C6" w:rsidP="007709C6">
            <w:pPr>
              <w:ind w:left="-108" w:right="-104" w:firstLine="3"/>
              <w:jc w:val="center"/>
            </w:pPr>
            <w:r w:rsidRPr="007709C6">
              <w:t>руб./м</w:t>
            </w:r>
            <w:r w:rsidRPr="007709C6">
              <w:rPr>
                <w:vertAlign w:val="superscript"/>
              </w:rPr>
              <w:t xml:space="preserve">3 </w:t>
            </w:r>
          </w:p>
        </w:tc>
        <w:tc>
          <w:tcPr>
            <w:tcW w:w="3459" w:type="dxa"/>
            <w:gridSpan w:val="5"/>
            <w:shd w:val="clear" w:color="auto" w:fill="auto"/>
            <w:vAlign w:val="center"/>
          </w:tcPr>
          <w:p w14:paraId="6531F2AF" w14:textId="77777777" w:rsidR="007709C6" w:rsidRPr="007709C6" w:rsidRDefault="007709C6" w:rsidP="007709C6">
            <w:pPr>
              <w:tabs>
                <w:tab w:val="left" w:pos="3052"/>
              </w:tabs>
              <w:jc w:val="center"/>
            </w:pPr>
            <w:r w:rsidRPr="007709C6">
              <w:t>Компонент на тепловую энергию</w:t>
            </w:r>
          </w:p>
        </w:tc>
      </w:tr>
      <w:tr w:rsidR="007709C6" w:rsidRPr="007709C6" w14:paraId="5B21E1ED" w14:textId="77777777" w:rsidTr="007709C6">
        <w:trPr>
          <w:gridAfter w:val="1"/>
          <w:wAfter w:w="9" w:type="dxa"/>
          <w:trHeight w:val="225"/>
          <w:jc w:val="center"/>
        </w:trPr>
        <w:tc>
          <w:tcPr>
            <w:tcW w:w="1843" w:type="dxa"/>
            <w:vMerge/>
            <w:shd w:val="clear" w:color="auto" w:fill="auto"/>
            <w:vAlign w:val="center"/>
          </w:tcPr>
          <w:p w14:paraId="2BB04741" w14:textId="77777777" w:rsidR="007709C6" w:rsidRPr="007709C6" w:rsidRDefault="007709C6" w:rsidP="007709C6">
            <w:pPr>
              <w:tabs>
                <w:tab w:val="left" w:pos="3052"/>
              </w:tabs>
              <w:jc w:val="center"/>
            </w:pPr>
          </w:p>
        </w:tc>
        <w:tc>
          <w:tcPr>
            <w:tcW w:w="1527" w:type="dxa"/>
            <w:vMerge/>
            <w:vAlign w:val="center"/>
          </w:tcPr>
          <w:p w14:paraId="24AA4382" w14:textId="77777777" w:rsidR="007709C6" w:rsidRPr="007709C6" w:rsidRDefault="007709C6" w:rsidP="007709C6">
            <w:pPr>
              <w:tabs>
                <w:tab w:val="left" w:pos="3052"/>
              </w:tabs>
              <w:jc w:val="center"/>
            </w:pPr>
          </w:p>
        </w:tc>
        <w:tc>
          <w:tcPr>
            <w:tcW w:w="1875" w:type="dxa"/>
            <w:gridSpan w:val="2"/>
            <w:vAlign w:val="center"/>
          </w:tcPr>
          <w:p w14:paraId="32ECA33A" w14:textId="77777777" w:rsidR="007709C6" w:rsidRPr="007709C6" w:rsidRDefault="007709C6" w:rsidP="007709C6">
            <w:pPr>
              <w:ind w:left="-108" w:right="-85" w:hanging="55"/>
              <w:jc w:val="center"/>
            </w:pPr>
            <w:r w:rsidRPr="007709C6">
              <w:t>Изолированные стояки</w:t>
            </w:r>
          </w:p>
        </w:tc>
        <w:tc>
          <w:tcPr>
            <w:tcW w:w="1984" w:type="dxa"/>
            <w:gridSpan w:val="2"/>
            <w:vAlign w:val="center"/>
          </w:tcPr>
          <w:p w14:paraId="3B3EA91C" w14:textId="77777777" w:rsidR="007709C6" w:rsidRPr="007709C6" w:rsidRDefault="007709C6" w:rsidP="007709C6">
            <w:pPr>
              <w:ind w:left="-108" w:right="-85" w:hanging="4"/>
              <w:jc w:val="center"/>
            </w:pPr>
            <w:r w:rsidRPr="007709C6">
              <w:t>Неизолированные стояки</w:t>
            </w:r>
          </w:p>
        </w:tc>
        <w:tc>
          <w:tcPr>
            <w:tcW w:w="1985" w:type="dxa"/>
            <w:gridSpan w:val="3"/>
            <w:vAlign w:val="center"/>
          </w:tcPr>
          <w:p w14:paraId="6DEA641F" w14:textId="77777777" w:rsidR="007709C6" w:rsidRPr="007709C6" w:rsidRDefault="007709C6" w:rsidP="007709C6">
            <w:pPr>
              <w:ind w:left="-108" w:right="-85" w:hanging="55"/>
              <w:jc w:val="center"/>
            </w:pPr>
            <w:r w:rsidRPr="007709C6">
              <w:t>Изолированные стояки</w:t>
            </w:r>
          </w:p>
        </w:tc>
        <w:tc>
          <w:tcPr>
            <w:tcW w:w="1984" w:type="dxa"/>
            <w:gridSpan w:val="2"/>
            <w:vAlign w:val="center"/>
          </w:tcPr>
          <w:p w14:paraId="540FE801" w14:textId="77777777" w:rsidR="007709C6" w:rsidRPr="007709C6" w:rsidRDefault="007709C6" w:rsidP="007709C6">
            <w:pPr>
              <w:ind w:left="-110" w:right="-251" w:hanging="4"/>
              <w:jc w:val="center"/>
            </w:pPr>
            <w:r w:rsidRPr="007709C6">
              <w:t>Неизолирован-</w:t>
            </w:r>
          </w:p>
          <w:p w14:paraId="01445A30" w14:textId="77777777" w:rsidR="007709C6" w:rsidRPr="007709C6" w:rsidRDefault="007709C6" w:rsidP="007709C6">
            <w:pPr>
              <w:ind w:left="-110" w:right="-251" w:hanging="4"/>
              <w:jc w:val="center"/>
            </w:pPr>
            <w:r w:rsidRPr="007709C6">
              <w:t>ные стояки</w:t>
            </w:r>
          </w:p>
        </w:tc>
        <w:tc>
          <w:tcPr>
            <w:tcW w:w="992" w:type="dxa"/>
            <w:vMerge/>
            <w:shd w:val="clear" w:color="auto" w:fill="auto"/>
            <w:vAlign w:val="center"/>
          </w:tcPr>
          <w:p w14:paraId="3644A586" w14:textId="77777777" w:rsidR="007709C6" w:rsidRPr="007709C6" w:rsidRDefault="007709C6" w:rsidP="007709C6">
            <w:pPr>
              <w:tabs>
                <w:tab w:val="left" w:pos="3052"/>
              </w:tabs>
              <w:jc w:val="center"/>
            </w:pPr>
          </w:p>
        </w:tc>
        <w:tc>
          <w:tcPr>
            <w:tcW w:w="1134" w:type="dxa"/>
            <w:vMerge w:val="restart"/>
            <w:shd w:val="clear" w:color="auto" w:fill="auto"/>
            <w:vAlign w:val="center"/>
          </w:tcPr>
          <w:p w14:paraId="028EE777" w14:textId="77777777" w:rsidR="007709C6" w:rsidRPr="007709C6" w:rsidRDefault="007709C6" w:rsidP="007709C6">
            <w:pPr>
              <w:tabs>
                <w:tab w:val="left" w:pos="3052"/>
              </w:tabs>
              <w:ind w:left="-108" w:right="-151"/>
              <w:jc w:val="center"/>
            </w:pPr>
            <w:r w:rsidRPr="007709C6">
              <w:t>Односта-вочный, руб./Гкал</w:t>
            </w:r>
          </w:p>
        </w:tc>
        <w:tc>
          <w:tcPr>
            <w:tcW w:w="2316" w:type="dxa"/>
            <w:gridSpan w:val="3"/>
            <w:shd w:val="clear" w:color="auto" w:fill="auto"/>
            <w:vAlign w:val="center"/>
          </w:tcPr>
          <w:p w14:paraId="3F5280BE" w14:textId="77777777" w:rsidR="007709C6" w:rsidRPr="007709C6" w:rsidRDefault="007709C6" w:rsidP="007709C6">
            <w:pPr>
              <w:tabs>
                <w:tab w:val="left" w:pos="3052"/>
              </w:tabs>
              <w:jc w:val="center"/>
            </w:pPr>
            <w:r w:rsidRPr="007709C6">
              <w:t>Двухставочный</w:t>
            </w:r>
          </w:p>
        </w:tc>
      </w:tr>
      <w:tr w:rsidR="007709C6" w:rsidRPr="007709C6" w14:paraId="76C75C8C" w14:textId="77777777" w:rsidTr="007709C6">
        <w:trPr>
          <w:gridAfter w:val="2"/>
          <w:wAfter w:w="25" w:type="dxa"/>
          <w:trHeight w:val="1509"/>
          <w:jc w:val="center"/>
        </w:trPr>
        <w:tc>
          <w:tcPr>
            <w:tcW w:w="1843" w:type="dxa"/>
            <w:vMerge/>
            <w:shd w:val="clear" w:color="auto" w:fill="auto"/>
            <w:vAlign w:val="center"/>
          </w:tcPr>
          <w:p w14:paraId="3DE516F7" w14:textId="77777777" w:rsidR="007709C6" w:rsidRPr="007709C6" w:rsidRDefault="007709C6" w:rsidP="007709C6">
            <w:pPr>
              <w:tabs>
                <w:tab w:val="left" w:pos="3052"/>
              </w:tabs>
              <w:jc w:val="center"/>
            </w:pPr>
          </w:p>
        </w:tc>
        <w:tc>
          <w:tcPr>
            <w:tcW w:w="1527" w:type="dxa"/>
            <w:vMerge/>
            <w:vAlign w:val="center"/>
          </w:tcPr>
          <w:p w14:paraId="18AEE1B7" w14:textId="77777777" w:rsidR="007709C6" w:rsidRPr="007709C6" w:rsidRDefault="007709C6" w:rsidP="007709C6">
            <w:pPr>
              <w:tabs>
                <w:tab w:val="left" w:pos="3052"/>
              </w:tabs>
              <w:jc w:val="center"/>
            </w:pPr>
          </w:p>
        </w:tc>
        <w:tc>
          <w:tcPr>
            <w:tcW w:w="992" w:type="dxa"/>
            <w:vAlign w:val="center"/>
          </w:tcPr>
          <w:p w14:paraId="0815F71C" w14:textId="77777777" w:rsidR="007709C6" w:rsidRPr="007709C6" w:rsidRDefault="007709C6" w:rsidP="007709C6">
            <w:pPr>
              <w:tabs>
                <w:tab w:val="left" w:pos="3052"/>
              </w:tabs>
              <w:ind w:right="-35"/>
              <w:jc w:val="center"/>
            </w:pPr>
            <w:r w:rsidRPr="007709C6">
              <w:t>с поло-тенце-суши-телями</w:t>
            </w:r>
          </w:p>
        </w:tc>
        <w:tc>
          <w:tcPr>
            <w:tcW w:w="883" w:type="dxa"/>
            <w:vAlign w:val="center"/>
          </w:tcPr>
          <w:p w14:paraId="4DB5A78A" w14:textId="77777777" w:rsidR="007709C6" w:rsidRPr="007709C6" w:rsidRDefault="007709C6" w:rsidP="007709C6">
            <w:pPr>
              <w:tabs>
                <w:tab w:val="left" w:pos="3052"/>
              </w:tabs>
              <w:ind w:right="-35"/>
              <w:jc w:val="center"/>
            </w:pPr>
            <w:r w:rsidRPr="007709C6">
              <w:t>без поло-тенце-суши-телей</w:t>
            </w:r>
          </w:p>
        </w:tc>
        <w:tc>
          <w:tcPr>
            <w:tcW w:w="992" w:type="dxa"/>
            <w:vAlign w:val="center"/>
          </w:tcPr>
          <w:p w14:paraId="4CE94614" w14:textId="77777777" w:rsidR="007709C6" w:rsidRPr="007709C6" w:rsidRDefault="007709C6" w:rsidP="007709C6">
            <w:pPr>
              <w:tabs>
                <w:tab w:val="left" w:pos="3052"/>
              </w:tabs>
              <w:ind w:right="-35"/>
              <w:jc w:val="center"/>
            </w:pPr>
            <w:r w:rsidRPr="007709C6">
              <w:t>с поло-тенце-суши-телями</w:t>
            </w:r>
          </w:p>
        </w:tc>
        <w:tc>
          <w:tcPr>
            <w:tcW w:w="992" w:type="dxa"/>
            <w:vAlign w:val="center"/>
          </w:tcPr>
          <w:p w14:paraId="2C324B27" w14:textId="77777777" w:rsidR="007709C6" w:rsidRPr="007709C6" w:rsidRDefault="007709C6" w:rsidP="007709C6">
            <w:pPr>
              <w:tabs>
                <w:tab w:val="left" w:pos="3052"/>
              </w:tabs>
              <w:ind w:right="-35"/>
              <w:jc w:val="center"/>
            </w:pPr>
            <w:r w:rsidRPr="007709C6">
              <w:t>без поло-тенце-суши-телей</w:t>
            </w:r>
          </w:p>
        </w:tc>
        <w:tc>
          <w:tcPr>
            <w:tcW w:w="993" w:type="dxa"/>
            <w:gridSpan w:val="2"/>
            <w:vAlign w:val="center"/>
          </w:tcPr>
          <w:p w14:paraId="2079E180" w14:textId="77777777" w:rsidR="007709C6" w:rsidRPr="007709C6" w:rsidRDefault="007709C6" w:rsidP="007709C6">
            <w:pPr>
              <w:tabs>
                <w:tab w:val="left" w:pos="3052"/>
              </w:tabs>
              <w:ind w:left="-52" w:right="-68"/>
              <w:jc w:val="center"/>
            </w:pPr>
            <w:r w:rsidRPr="007709C6">
              <w:t>с поло-тенце-суши-телями</w:t>
            </w:r>
          </w:p>
        </w:tc>
        <w:tc>
          <w:tcPr>
            <w:tcW w:w="992" w:type="dxa"/>
            <w:vAlign w:val="center"/>
          </w:tcPr>
          <w:p w14:paraId="7ECCA62A" w14:textId="77777777" w:rsidR="007709C6" w:rsidRPr="007709C6" w:rsidRDefault="007709C6" w:rsidP="007709C6">
            <w:pPr>
              <w:tabs>
                <w:tab w:val="left" w:pos="3052"/>
              </w:tabs>
              <w:ind w:right="-35"/>
              <w:jc w:val="center"/>
            </w:pPr>
            <w:r w:rsidRPr="007709C6">
              <w:t>без поло-тенце-суши-телей</w:t>
            </w:r>
          </w:p>
        </w:tc>
        <w:tc>
          <w:tcPr>
            <w:tcW w:w="992" w:type="dxa"/>
            <w:vAlign w:val="center"/>
          </w:tcPr>
          <w:p w14:paraId="0C0FA215" w14:textId="77777777" w:rsidR="007709C6" w:rsidRPr="007709C6" w:rsidRDefault="007709C6" w:rsidP="007709C6">
            <w:pPr>
              <w:tabs>
                <w:tab w:val="left" w:pos="3052"/>
              </w:tabs>
              <w:ind w:left="-177" w:right="-149"/>
              <w:jc w:val="center"/>
            </w:pPr>
            <w:r w:rsidRPr="007709C6">
              <w:t>с поло-тенце-суши-телями</w:t>
            </w:r>
          </w:p>
        </w:tc>
        <w:tc>
          <w:tcPr>
            <w:tcW w:w="992" w:type="dxa"/>
            <w:vAlign w:val="center"/>
          </w:tcPr>
          <w:p w14:paraId="4EC9A6D1" w14:textId="77777777" w:rsidR="007709C6" w:rsidRPr="007709C6" w:rsidRDefault="007709C6" w:rsidP="007709C6">
            <w:pPr>
              <w:tabs>
                <w:tab w:val="left" w:pos="3052"/>
              </w:tabs>
              <w:ind w:right="-35"/>
              <w:jc w:val="center"/>
            </w:pPr>
            <w:r w:rsidRPr="007709C6">
              <w:t>без поло-тенце-суши-телей</w:t>
            </w:r>
          </w:p>
        </w:tc>
        <w:tc>
          <w:tcPr>
            <w:tcW w:w="992" w:type="dxa"/>
            <w:vMerge/>
            <w:shd w:val="clear" w:color="auto" w:fill="auto"/>
            <w:vAlign w:val="center"/>
          </w:tcPr>
          <w:p w14:paraId="291179B1" w14:textId="77777777" w:rsidR="007709C6" w:rsidRPr="007709C6" w:rsidRDefault="007709C6" w:rsidP="007709C6">
            <w:pPr>
              <w:tabs>
                <w:tab w:val="left" w:pos="3052"/>
              </w:tabs>
              <w:jc w:val="center"/>
            </w:pPr>
          </w:p>
        </w:tc>
        <w:tc>
          <w:tcPr>
            <w:tcW w:w="1134" w:type="dxa"/>
            <w:vMerge/>
            <w:shd w:val="clear" w:color="auto" w:fill="auto"/>
            <w:vAlign w:val="center"/>
          </w:tcPr>
          <w:p w14:paraId="1E764602" w14:textId="77777777" w:rsidR="007709C6" w:rsidRPr="007709C6" w:rsidRDefault="007709C6" w:rsidP="007709C6">
            <w:pPr>
              <w:tabs>
                <w:tab w:val="left" w:pos="3052"/>
              </w:tabs>
              <w:jc w:val="center"/>
            </w:pPr>
          </w:p>
        </w:tc>
        <w:tc>
          <w:tcPr>
            <w:tcW w:w="1166" w:type="dxa"/>
            <w:shd w:val="clear" w:color="auto" w:fill="auto"/>
            <w:vAlign w:val="center"/>
          </w:tcPr>
          <w:p w14:paraId="3A6871E0" w14:textId="77777777" w:rsidR="007709C6" w:rsidRPr="007709C6" w:rsidRDefault="007709C6" w:rsidP="007709C6">
            <w:pPr>
              <w:ind w:left="-95" w:right="-65"/>
              <w:jc w:val="center"/>
            </w:pPr>
            <w:r w:rsidRPr="007709C6">
              <w:t>Ставка за мощность, тыс. руб./</w:t>
            </w:r>
          </w:p>
          <w:p w14:paraId="53E56C39" w14:textId="77777777" w:rsidR="007709C6" w:rsidRPr="007709C6" w:rsidRDefault="007709C6" w:rsidP="007709C6">
            <w:pPr>
              <w:ind w:left="-95" w:right="-65"/>
              <w:jc w:val="center"/>
            </w:pPr>
            <w:r w:rsidRPr="007709C6">
              <w:t>Гкал/час в мес.</w:t>
            </w:r>
          </w:p>
        </w:tc>
        <w:tc>
          <w:tcPr>
            <w:tcW w:w="1134" w:type="dxa"/>
            <w:shd w:val="clear" w:color="auto" w:fill="auto"/>
            <w:vAlign w:val="center"/>
          </w:tcPr>
          <w:p w14:paraId="2375BC59" w14:textId="77777777" w:rsidR="007709C6" w:rsidRPr="007709C6" w:rsidRDefault="007709C6" w:rsidP="007709C6">
            <w:pPr>
              <w:ind w:left="-120" w:right="-112"/>
              <w:jc w:val="center"/>
            </w:pPr>
            <w:r w:rsidRPr="007709C6">
              <w:t>Ставка за тепловую энергию, руб./Гкал</w:t>
            </w:r>
          </w:p>
        </w:tc>
      </w:tr>
      <w:tr w:rsidR="007709C6" w:rsidRPr="007709C6" w14:paraId="1C3EC919" w14:textId="77777777" w:rsidTr="007709C6">
        <w:trPr>
          <w:gridAfter w:val="2"/>
          <w:wAfter w:w="25" w:type="dxa"/>
          <w:trHeight w:val="184"/>
          <w:jc w:val="center"/>
        </w:trPr>
        <w:tc>
          <w:tcPr>
            <w:tcW w:w="1843" w:type="dxa"/>
            <w:vMerge w:val="restart"/>
            <w:vAlign w:val="center"/>
          </w:tcPr>
          <w:p w14:paraId="59366C3B" w14:textId="77777777" w:rsidR="007709C6" w:rsidRPr="007709C6" w:rsidRDefault="007709C6" w:rsidP="007709C6">
            <w:pPr>
              <w:tabs>
                <w:tab w:val="left" w:pos="3052"/>
              </w:tabs>
              <w:ind w:left="-108" w:right="-108"/>
              <w:jc w:val="center"/>
            </w:pPr>
            <w:r w:rsidRPr="007709C6">
              <w:t>АО «Кузбассэнерго»</w:t>
            </w:r>
          </w:p>
          <w:p w14:paraId="17E2F990" w14:textId="77777777" w:rsidR="007709C6" w:rsidRPr="007709C6" w:rsidRDefault="007709C6" w:rsidP="007709C6">
            <w:pPr>
              <w:tabs>
                <w:tab w:val="left" w:pos="3052"/>
              </w:tabs>
              <w:ind w:left="-108" w:right="-108"/>
              <w:jc w:val="center"/>
            </w:pPr>
          </w:p>
        </w:tc>
        <w:tc>
          <w:tcPr>
            <w:tcW w:w="1527" w:type="dxa"/>
            <w:tcBorders>
              <w:top w:val="single" w:sz="4" w:space="0" w:color="auto"/>
              <w:left w:val="nil"/>
              <w:bottom w:val="single" w:sz="4" w:space="0" w:color="auto"/>
              <w:right w:val="single" w:sz="4" w:space="0" w:color="auto"/>
            </w:tcBorders>
            <w:shd w:val="clear" w:color="auto" w:fill="auto"/>
          </w:tcPr>
          <w:p w14:paraId="798CD2E4" w14:textId="77777777" w:rsidR="007709C6" w:rsidRPr="007709C6" w:rsidRDefault="007709C6" w:rsidP="007709C6">
            <w:pPr>
              <w:jc w:val="center"/>
            </w:pPr>
            <w:r w:rsidRPr="007709C6">
              <w:t>с 01.01.2024</w:t>
            </w:r>
          </w:p>
        </w:tc>
        <w:tc>
          <w:tcPr>
            <w:tcW w:w="992" w:type="dxa"/>
            <w:shd w:val="clear" w:color="auto" w:fill="auto"/>
          </w:tcPr>
          <w:p w14:paraId="2A835CE8" w14:textId="77777777" w:rsidR="007709C6" w:rsidRPr="007709C6" w:rsidRDefault="007709C6" w:rsidP="007709C6">
            <w:pPr>
              <w:jc w:val="center"/>
              <w:rPr>
                <w:sz w:val="22"/>
                <w:szCs w:val="22"/>
              </w:rPr>
            </w:pPr>
            <w:r w:rsidRPr="007709C6">
              <w:rPr>
                <w:sz w:val="22"/>
                <w:szCs w:val="22"/>
              </w:rPr>
              <w:t>123,58</w:t>
            </w:r>
          </w:p>
        </w:tc>
        <w:tc>
          <w:tcPr>
            <w:tcW w:w="883" w:type="dxa"/>
            <w:shd w:val="clear" w:color="auto" w:fill="auto"/>
          </w:tcPr>
          <w:p w14:paraId="0C8FEF4D" w14:textId="77777777" w:rsidR="007709C6" w:rsidRPr="007709C6" w:rsidRDefault="007709C6" w:rsidP="007709C6">
            <w:pPr>
              <w:jc w:val="center"/>
              <w:rPr>
                <w:sz w:val="22"/>
                <w:szCs w:val="22"/>
              </w:rPr>
            </w:pPr>
            <w:r w:rsidRPr="007709C6">
              <w:rPr>
                <w:sz w:val="22"/>
                <w:szCs w:val="22"/>
              </w:rPr>
              <w:t>114,50</w:t>
            </w:r>
          </w:p>
        </w:tc>
        <w:tc>
          <w:tcPr>
            <w:tcW w:w="992" w:type="dxa"/>
            <w:shd w:val="clear" w:color="auto" w:fill="auto"/>
          </w:tcPr>
          <w:p w14:paraId="08DC073C" w14:textId="77777777" w:rsidR="007709C6" w:rsidRPr="007709C6" w:rsidRDefault="007709C6" w:rsidP="007709C6">
            <w:pPr>
              <w:jc w:val="center"/>
              <w:rPr>
                <w:sz w:val="22"/>
                <w:szCs w:val="22"/>
              </w:rPr>
            </w:pPr>
            <w:r w:rsidRPr="007709C6">
              <w:rPr>
                <w:sz w:val="22"/>
                <w:szCs w:val="22"/>
              </w:rPr>
              <w:t>131,56</w:t>
            </w:r>
          </w:p>
        </w:tc>
        <w:tc>
          <w:tcPr>
            <w:tcW w:w="992" w:type="dxa"/>
            <w:shd w:val="clear" w:color="auto" w:fill="auto"/>
          </w:tcPr>
          <w:p w14:paraId="7C0E4D5A" w14:textId="77777777" w:rsidR="007709C6" w:rsidRPr="007709C6" w:rsidRDefault="007709C6" w:rsidP="007709C6">
            <w:pPr>
              <w:jc w:val="center"/>
              <w:rPr>
                <w:sz w:val="22"/>
                <w:szCs w:val="22"/>
              </w:rPr>
            </w:pPr>
            <w:r w:rsidRPr="007709C6">
              <w:rPr>
                <w:sz w:val="22"/>
                <w:szCs w:val="22"/>
              </w:rPr>
              <w:t>122,66</w:t>
            </w:r>
          </w:p>
        </w:tc>
        <w:tc>
          <w:tcPr>
            <w:tcW w:w="993" w:type="dxa"/>
            <w:gridSpan w:val="2"/>
            <w:shd w:val="clear" w:color="auto" w:fill="auto"/>
          </w:tcPr>
          <w:p w14:paraId="4BBA7D9D" w14:textId="77777777" w:rsidR="007709C6" w:rsidRPr="007709C6" w:rsidRDefault="007709C6" w:rsidP="007709C6">
            <w:pPr>
              <w:jc w:val="center"/>
              <w:rPr>
                <w:sz w:val="22"/>
                <w:szCs w:val="22"/>
              </w:rPr>
            </w:pPr>
            <w:r w:rsidRPr="007709C6">
              <w:rPr>
                <w:sz w:val="22"/>
                <w:szCs w:val="22"/>
              </w:rPr>
              <w:t>102,98</w:t>
            </w:r>
          </w:p>
        </w:tc>
        <w:tc>
          <w:tcPr>
            <w:tcW w:w="992" w:type="dxa"/>
            <w:shd w:val="clear" w:color="auto" w:fill="auto"/>
          </w:tcPr>
          <w:p w14:paraId="4C71DD0E" w14:textId="77777777" w:rsidR="007709C6" w:rsidRPr="007709C6" w:rsidRDefault="007709C6" w:rsidP="007709C6">
            <w:pPr>
              <w:jc w:val="center"/>
              <w:rPr>
                <w:sz w:val="22"/>
                <w:szCs w:val="22"/>
              </w:rPr>
            </w:pPr>
            <w:r w:rsidRPr="007709C6">
              <w:rPr>
                <w:sz w:val="22"/>
                <w:szCs w:val="22"/>
              </w:rPr>
              <w:t>95,42</w:t>
            </w:r>
          </w:p>
        </w:tc>
        <w:tc>
          <w:tcPr>
            <w:tcW w:w="992" w:type="dxa"/>
            <w:shd w:val="clear" w:color="auto" w:fill="auto"/>
          </w:tcPr>
          <w:p w14:paraId="473A46F0" w14:textId="77777777" w:rsidR="007709C6" w:rsidRPr="007709C6" w:rsidRDefault="007709C6" w:rsidP="007709C6">
            <w:pPr>
              <w:jc w:val="center"/>
              <w:rPr>
                <w:sz w:val="22"/>
                <w:szCs w:val="22"/>
              </w:rPr>
            </w:pPr>
            <w:r w:rsidRPr="007709C6">
              <w:rPr>
                <w:sz w:val="22"/>
                <w:szCs w:val="22"/>
              </w:rPr>
              <w:t>109,63</w:t>
            </w:r>
          </w:p>
        </w:tc>
        <w:tc>
          <w:tcPr>
            <w:tcW w:w="992" w:type="dxa"/>
            <w:shd w:val="clear" w:color="auto" w:fill="auto"/>
          </w:tcPr>
          <w:p w14:paraId="21C051C3" w14:textId="77777777" w:rsidR="007709C6" w:rsidRPr="007709C6" w:rsidRDefault="007709C6" w:rsidP="007709C6">
            <w:pPr>
              <w:jc w:val="center"/>
              <w:rPr>
                <w:sz w:val="22"/>
                <w:szCs w:val="22"/>
              </w:rPr>
            </w:pPr>
            <w:r w:rsidRPr="007709C6">
              <w:rPr>
                <w:sz w:val="22"/>
                <w:szCs w:val="22"/>
              </w:rPr>
              <w:t>102,22</w:t>
            </w:r>
          </w:p>
        </w:tc>
        <w:tc>
          <w:tcPr>
            <w:tcW w:w="992" w:type="dxa"/>
            <w:shd w:val="clear" w:color="auto" w:fill="auto"/>
          </w:tcPr>
          <w:p w14:paraId="6A0D60E2" w14:textId="77777777" w:rsidR="007709C6" w:rsidRPr="007709C6" w:rsidRDefault="007709C6" w:rsidP="007709C6">
            <w:pPr>
              <w:jc w:val="center"/>
              <w:rPr>
                <w:sz w:val="22"/>
                <w:szCs w:val="22"/>
              </w:rPr>
            </w:pPr>
            <w:r w:rsidRPr="007709C6">
              <w:rPr>
                <w:sz w:val="22"/>
                <w:szCs w:val="22"/>
              </w:rPr>
              <w:t>11,83</w:t>
            </w:r>
          </w:p>
        </w:tc>
        <w:tc>
          <w:tcPr>
            <w:tcW w:w="1134" w:type="dxa"/>
            <w:shd w:val="clear" w:color="auto" w:fill="auto"/>
          </w:tcPr>
          <w:p w14:paraId="1E4A9D0A" w14:textId="77777777" w:rsidR="007709C6" w:rsidRPr="007709C6" w:rsidRDefault="007709C6" w:rsidP="007709C6">
            <w:pPr>
              <w:jc w:val="center"/>
              <w:rPr>
                <w:sz w:val="22"/>
                <w:szCs w:val="22"/>
              </w:rPr>
            </w:pPr>
            <w:r w:rsidRPr="007709C6">
              <w:rPr>
                <w:sz w:val="22"/>
                <w:szCs w:val="22"/>
              </w:rPr>
              <w:t>1 511,60</w:t>
            </w:r>
          </w:p>
        </w:tc>
        <w:tc>
          <w:tcPr>
            <w:tcW w:w="1166" w:type="dxa"/>
            <w:shd w:val="clear" w:color="auto" w:fill="auto"/>
            <w:vAlign w:val="center"/>
          </w:tcPr>
          <w:p w14:paraId="2F77416E" w14:textId="77777777" w:rsidR="007709C6" w:rsidRPr="007709C6" w:rsidRDefault="007709C6" w:rsidP="007709C6">
            <w:pPr>
              <w:jc w:val="center"/>
            </w:pPr>
            <w:r w:rsidRPr="007709C6">
              <w:t>х</w:t>
            </w:r>
          </w:p>
        </w:tc>
        <w:tc>
          <w:tcPr>
            <w:tcW w:w="1134" w:type="dxa"/>
            <w:shd w:val="clear" w:color="auto" w:fill="auto"/>
            <w:vAlign w:val="center"/>
          </w:tcPr>
          <w:p w14:paraId="0D15E6AA" w14:textId="77777777" w:rsidR="007709C6" w:rsidRPr="007709C6" w:rsidRDefault="007709C6" w:rsidP="007709C6">
            <w:pPr>
              <w:jc w:val="center"/>
            </w:pPr>
            <w:r w:rsidRPr="007709C6">
              <w:t>х</w:t>
            </w:r>
          </w:p>
        </w:tc>
      </w:tr>
      <w:tr w:rsidR="007709C6" w:rsidRPr="007709C6" w14:paraId="1FC174B8" w14:textId="77777777" w:rsidTr="007709C6">
        <w:trPr>
          <w:gridAfter w:val="2"/>
          <w:wAfter w:w="25" w:type="dxa"/>
          <w:trHeight w:val="132"/>
          <w:jc w:val="center"/>
        </w:trPr>
        <w:tc>
          <w:tcPr>
            <w:tcW w:w="1843" w:type="dxa"/>
            <w:vMerge/>
            <w:shd w:val="clear" w:color="auto" w:fill="auto"/>
            <w:vAlign w:val="center"/>
          </w:tcPr>
          <w:p w14:paraId="2FB5868B" w14:textId="77777777" w:rsidR="007709C6" w:rsidRPr="007709C6" w:rsidRDefault="007709C6" w:rsidP="007709C6">
            <w:pPr>
              <w:jc w:val="center"/>
              <w:rPr>
                <w:bCs/>
                <w:kern w:val="32"/>
              </w:rPr>
            </w:pPr>
          </w:p>
        </w:tc>
        <w:tc>
          <w:tcPr>
            <w:tcW w:w="1527" w:type="dxa"/>
            <w:tcBorders>
              <w:top w:val="single" w:sz="4" w:space="0" w:color="auto"/>
              <w:left w:val="nil"/>
              <w:bottom w:val="single" w:sz="4" w:space="0" w:color="auto"/>
              <w:right w:val="single" w:sz="4" w:space="0" w:color="auto"/>
            </w:tcBorders>
            <w:shd w:val="clear" w:color="auto" w:fill="auto"/>
          </w:tcPr>
          <w:p w14:paraId="61F760C1" w14:textId="77777777" w:rsidR="007709C6" w:rsidRPr="007709C6" w:rsidRDefault="007709C6" w:rsidP="007709C6">
            <w:pPr>
              <w:jc w:val="center"/>
            </w:pPr>
            <w:r w:rsidRPr="007709C6">
              <w:t>с 01.07.2024</w:t>
            </w:r>
          </w:p>
        </w:tc>
        <w:tc>
          <w:tcPr>
            <w:tcW w:w="992" w:type="dxa"/>
            <w:shd w:val="clear" w:color="auto" w:fill="auto"/>
          </w:tcPr>
          <w:p w14:paraId="6A47B948" w14:textId="77777777" w:rsidR="007709C6" w:rsidRPr="007709C6" w:rsidRDefault="007709C6" w:rsidP="007709C6">
            <w:pPr>
              <w:jc w:val="center"/>
              <w:rPr>
                <w:sz w:val="22"/>
                <w:szCs w:val="22"/>
              </w:rPr>
            </w:pPr>
            <w:r w:rsidRPr="007709C6">
              <w:rPr>
                <w:sz w:val="22"/>
                <w:szCs w:val="22"/>
              </w:rPr>
              <w:t>135,44</w:t>
            </w:r>
          </w:p>
        </w:tc>
        <w:tc>
          <w:tcPr>
            <w:tcW w:w="883" w:type="dxa"/>
            <w:shd w:val="clear" w:color="auto" w:fill="auto"/>
          </w:tcPr>
          <w:p w14:paraId="5C9BF1F2" w14:textId="77777777" w:rsidR="007709C6" w:rsidRPr="007709C6" w:rsidRDefault="007709C6" w:rsidP="007709C6">
            <w:pPr>
              <w:jc w:val="center"/>
              <w:rPr>
                <w:sz w:val="22"/>
                <w:szCs w:val="22"/>
              </w:rPr>
            </w:pPr>
            <w:r w:rsidRPr="007709C6">
              <w:rPr>
                <w:sz w:val="22"/>
                <w:szCs w:val="22"/>
              </w:rPr>
              <w:t>125,51</w:t>
            </w:r>
          </w:p>
        </w:tc>
        <w:tc>
          <w:tcPr>
            <w:tcW w:w="992" w:type="dxa"/>
            <w:shd w:val="clear" w:color="auto" w:fill="auto"/>
          </w:tcPr>
          <w:p w14:paraId="659DB53E" w14:textId="77777777" w:rsidR="007709C6" w:rsidRPr="007709C6" w:rsidRDefault="007709C6" w:rsidP="007709C6">
            <w:pPr>
              <w:jc w:val="center"/>
              <w:rPr>
                <w:sz w:val="22"/>
                <w:szCs w:val="22"/>
              </w:rPr>
            </w:pPr>
            <w:r w:rsidRPr="007709C6">
              <w:rPr>
                <w:sz w:val="22"/>
                <w:szCs w:val="22"/>
              </w:rPr>
              <w:t>144,19</w:t>
            </w:r>
          </w:p>
        </w:tc>
        <w:tc>
          <w:tcPr>
            <w:tcW w:w="992" w:type="dxa"/>
            <w:shd w:val="clear" w:color="auto" w:fill="auto"/>
          </w:tcPr>
          <w:p w14:paraId="6E3EEDAD" w14:textId="77777777" w:rsidR="007709C6" w:rsidRPr="007709C6" w:rsidRDefault="007709C6" w:rsidP="007709C6">
            <w:pPr>
              <w:jc w:val="center"/>
              <w:rPr>
                <w:sz w:val="22"/>
                <w:szCs w:val="22"/>
              </w:rPr>
            </w:pPr>
            <w:r w:rsidRPr="007709C6">
              <w:rPr>
                <w:sz w:val="22"/>
                <w:szCs w:val="22"/>
              </w:rPr>
              <w:t>134,45</w:t>
            </w:r>
          </w:p>
        </w:tc>
        <w:tc>
          <w:tcPr>
            <w:tcW w:w="993" w:type="dxa"/>
            <w:gridSpan w:val="2"/>
            <w:shd w:val="clear" w:color="auto" w:fill="auto"/>
          </w:tcPr>
          <w:p w14:paraId="7F310419" w14:textId="77777777" w:rsidR="007709C6" w:rsidRPr="007709C6" w:rsidRDefault="007709C6" w:rsidP="007709C6">
            <w:pPr>
              <w:jc w:val="center"/>
              <w:rPr>
                <w:sz w:val="22"/>
                <w:szCs w:val="22"/>
              </w:rPr>
            </w:pPr>
            <w:r w:rsidRPr="007709C6">
              <w:rPr>
                <w:sz w:val="22"/>
                <w:szCs w:val="22"/>
              </w:rPr>
              <w:t>112,87</w:t>
            </w:r>
          </w:p>
        </w:tc>
        <w:tc>
          <w:tcPr>
            <w:tcW w:w="992" w:type="dxa"/>
            <w:shd w:val="clear" w:color="auto" w:fill="auto"/>
          </w:tcPr>
          <w:p w14:paraId="167735D6" w14:textId="77777777" w:rsidR="007709C6" w:rsidRPr="007709C6" w:rsidRDefault="007709C6" w:rsidP="007709C6">
            <w:pPr>
              <w:jc w:val="center"/>
              <w:rPr>
                <w:sz w:val="22"/>
                <w:szCs w:val="22"/>
              </w:rPr>
            </w:pPr>
            <w:r w:rsidRPr="007709C6">
              <w:rPr>
                <w:sz w:val="22"/>
                <w:szCs w:val="22"/>
              </w:rPr>
              <w:t>104,59</w:t>
            </w:r>
          </w:p>
        </w:tc>
        <w:tc>
          <w:tcPr>
            <w:tcW w:w="992" w:type="dxa"/>
            <w:shd w:val="clear" w:color="auto" w:fill="auto"/>
          </w:tcPr>
          <w:p w14:paraId="765904DE" w14:textId="77777777" w:rsidR="007709C6" w:rsidRPr="007709C6" w:rsidRDefault="007709C6" w:rsidP="007709C6">
            <w:pPr>
              <w:jc w:val="center"/>
              <w:rPr>
                <w:sz w:val="22"/>
                <w:szCs w:val="22"/>
              </w:rPr>
            </w:pPr>
            <w:r w:rsidRPr="007709C6">
              <w:rPr>
                <w:sz w:val="22"/>
                <w:szCs w:val="22"/>
              </w:rPr>
              <w:t>120,16</w:t>
            </w:r>
          </w:p>
        </w:tc>
        <w:tc>
          <w:tcPr>
            <w:tcW w:w="992" w:type="dxa"/>
            <w:shd w:val="clear" w:color="auto" w:fill="auto"/>
          </w:tcPr>
          <w:p w14:paraId="501CA658" w14:textId="77777777" w:rsidR="007709C6" w:rsidRPr="007709C6" w:rsidRDefault="007709C6" w:rsidP="007709C6">
            <w:pPr>
              <w:jc w:val="center"/>
              <w:rPr>
                <w:sz w:val="22"/>
                <w:szCs w:val="22"/>
              </w:rPr>
            </w:pPr>
            <w:r w:rsidRPr="007709C6">
              <w:rPr>
                <w:sz w:val="22"/>
                <w:szCs w:val="22"/>
              </w:rPr>
              <w:t>112,04</w:t>
            </w:r>
          </w:p>
        </w:tc>
        <w:tc>
          <w:tcPr>
            <w:tcW w:w="992" w:type="dxa"/>
            <w:shd w:val="clear" w:color="auto" w:fill="auto"/>
          </w:tcPr>
          <w:p w14:paraId="762654CF" w14:textId="77777777" w:rsidR="007709C6" w:rsidRPr="007709C6" w:rsidRDefault="007709C6" w:rsidP="007709C6">
            <w:pPr>
              <w:jc w:val="center"/>
              <w:rPr>
                <w:sz w:val="22"/>
                <w:szCs w:val="22"/>
              </w:rPr>
            </w:pPr>
            <w:r w:rsidRPr="007709C6">
              <w:rPr>
                <w:sz w:val="22"/>
                <w:szCs w:val="22"/>
              </w:rPr>
              <w:t>12,97</w:t>
            </w:r>
          </w:p>
        </w:tc>
        <w:tc>
          <w:tcPr>
            <w:tcW w:w="1134" w:type="dxa"/>
            <w:shd w:val="clear" w:color="auto" w:fill="auto"/>
          </w:tcPr>
          <w:p w14:paraId="3790770C" w14:textId="77777777" w:rsidR="007709C6" w:rsidRPr="007709C6" w:rsidRDefault="007709C6" w:rsidP="007709C6">
            <w:pPr>
              <w:jc w:val="center"/>
              <w:rPr>
                <w:sz w:val="22"/>
                <w:szCs w:val="22"/>
              </w:rPr>
            </w:pPr>
            <w:r w:rsidRPr="007709C6">
              <w:rPr>
                <w:sz w:val="22"/>
                <w:szCs w:val="22"/>
              </w:rPr>
              <w:t>1 656,71</w:t>
            </w:r>
          </w:p>
        </w:tc>
        <w:tc>
          <w:tcPr>
            <w:tcW w:w="1166" w:type="dxa"/>
            <w:shd w:val="clear" w:color="auto" w:fill="auto"/>
            <w:vAlign w:val="center"/>
          </w:tcPr>
          <w:p w14:paraId="3C33C5ED" w14:textId="77777777" w:rsidR="007709C6" w:rsidRPr="007709C6" w:rsidRDefault="007709C6" w:rsidP="007709C6">
            <w:pPr>
              <w:jc w:val="center"/>
            </w:pPr>
            <w:r w:rsidRPr="007709C6">
              <w:t>х</w:t>
            </w:r>
          </w:p>
        </w:tc>
        <w:tc>
          <w:tcPr>
            <w:tcW w:w="1134" w:type="dxa"/>
            <w:shd w:val="clear" w:color="auto" w:fill="auto"/>
            <w:vAlign w:val="center"/>
          </w:tcPr>
          <w:p w14:paraId="293CE247" w14:textId="77777777" w:rsidR="007709C6" w:rsidRPr="007709C6" w:rsidRDefault="007709C6" w:rsidP="007709C6">
            <w:pPr>
              <w:jc w:val="center"/>
            </w:pPr>
            <w:r w:rsidRPr="007709C6">
              <w:t>х</w:t>
            </w:r>
          </w:p>
        </w:tc>
      </w:tr>
      <w:tr w:rsidR="007709C6" w:rsidRPr="007709C6" w14:paraId="516E86F3" w14:textId="77777777" w:rsidTr="007709C6">
        <w:trPr>
          <w:gridAfter w:val="2"/>
          <w:wAfter w:w="25" w:type="dxa"/>
          <w:trHeight w:val="210"/>
          <w:jc w:val="center"/>
        </w:trPr>
        <w:tc>
          <w:tcPr>
            <w:tcW w:w="1843" w:type="dxa"/>
            <w:vMerge/>
            <w:shd w:val="clear" w:color="auto" w:fill="auto"/>
            <w:vAlign w:val="center"/>
          </w:tcPr>
          <w:p w14:paraId="5BA76FCA" w14:textId="77777777" w:rsidR="007709C6" w:rsidRPr="007709C6" w:rsidRDefault="007709C6" w:rsidP="007709C6">
            <w:pPr>
              <w:jc w:val="center"/>
              <w:rPr>
                <w:bCs/>
                <w:kern w:val="32"/>
              </w:rPr>
            </w:pPr>
          </w:p>
        </w:tc>
        <w:tc>
          <w:tcPr>
            <w:tcW w:w="1527" w:type="dxa"/>
            <w:tcBorders>
              <w:top w:val="single" w:sz="4" w:space="0" w:color="auto"/>
              <w:left w:val="nil"/>
              <w:bottom w:val="single" w:sz="4" w:space="0" w:color="auto"/>
              <w:right w:val="single" w:sz="4" w:space="0" w:color="auto"/>
            </w:tcBorders>
            <w:shd w:val="clear" w:color="auto" w:fill="auto"/>
          </w:tcPr>
          <w:p w14:paraId="41787405" w14:textId="77777777" w:rsidR="007709C6" w:rsidRPr="007709C6" w:rsidRDefault="007709C6" w:rsidP="007709C6">
            <w:pPr>
              <w:jc w:val="center"/>
            </w:pPr>
            <w:r w:rsidRPr="007709C6">
              <w:t>с 01.01.2025</w:t>
            </w:r>
          </w:p>
        </w:tc>
        <w:tc>
          <w:tcPr>
            <w:tcW w:w="992" w:type="dxa"/>
            <w:shd w:val="clear" w:color="auto" w:fill="auto"/>
          </w:tcPr>
          <w:p w14:paraId="4507C346" w14:textId="77777777" w:rsidR="007709C6" w:rsidRPr="007709C6" w:rsidRDefault="007709C6" w:rsidP="007709C6">
            <w:pPr>
              <w:jc w:val="center"/>
              <w:rPr>
                <w:sz w:val="22"/>
                <w:szCs w:val="22"/>
              </w:rPr>
            </w:pPr>
            <w:r w:rsidRPr="007709C6">
              <w:rPr>
                <w:sz w:val="22"/>
                <w:szCs w:val="22"/>
              </w:rPr>
              <w:t>135,44</w:t>
            </w:r>
          </w:p>
        </w:tc>
        <w:tc>
          <w:tcPr>
            <w:tcW w:w="883" w:type="dxa"/>
            <w:shd w:val="clear" w:color="auto" w:fill="auto"/>
          </w:tcPr>
          <w:p w14:paraId="55DB3E01" w14:textId="77777777" w:rsidR="007709C6" w:rsidRPr="007709C6" w:rsidRDefault="007709C6" w:rsidP="007709C6">
            <w:pPr>
              <w:jc w:val="center"/>
              <w:rPr>
                <w:sz w:val="22"/>
                <w:szCs w:val="22"/>
              </w:rPr>
            </w:pPr>
            <w:r w:rsidRPr="007709C6">
              <w:rPr>
                <w:sz w:val="22"/>
                <w:szCs w:val="22"/>
              </w:rPr>
              <w:t>125,51</w:t>
            </w:r>
          </w:p>
        </w:tc>
        <w:tc>
          <w:tcPr>
            <w:tcW w:w="992" w:type="dxa"/>
            <w:shd w:val="clear" w:color="auto" w:fill="auto"/>
          </w:tcPr>
          <w:p w14:paraId="56E68394" w14:textId="77777777" w:rsidR="007709C6" w:rsidRPr="007709C6" w:rsidRDefault="007709C6" w:rsidP="007709C6">
            <w:pPr>
              <w:jc w:val="center"/>
              <w:rPr>
                <w:sz w:val="22"/>
                <w:szCs w:val="22"/>
              </w:rPr>
            </w:pPr>
            <w:r w:rsidRPr="007709C6">
              <w:rPr>
                <w:sz w:val="22"/>
                <w:szCs w:val="22"/>
              </w:rPr>
              <w:t>144,19</w:t>
            </w:r>
          </w:p>
        </w:tc>
        <w:tc>
          <w:tcPr>
            <w:tcW w:w="992" w:type="dxa"/>
            <w:shd w:val="clear" w:color="auto" w:fill="auto"/>
          </w:tcPr>
          <w:p w14:paraId="6452AF16" w14:textId="77777777" w:rsidR="007709C6" w:rsidRPr="007709C6" w:rsidRDefault="007709C6" w:rsidP="007709C6">
            <w:pPr>
              <w:jc w:val="center"/>
              <w:rPr>
                <w:sz w:val="22"/>
                <w:szCs w:val="22"/>
              </w:rPr>
            </w:pPr>
            <w:r w:rsidRPr="007709C6">
              <w:rPr>
                <w:sz w:val="22"/>
                <w:szCs w:val="22"/>
              </w:rPr>
              <w:t>134,45</w:t>
            </w:r>
          </w:p>
        </w:tc>
        <w:tc>
          <w:tcPr>
            <w:tcW w:w="993" w:type="dxa"/>
            <w:gridSpan w:val="2"/>
            <w:shd w:val="clear" w:color="auto" w:fill="auto"/>
          </w:tcPr>
          <w:p w14:paraId="5313D587" w14:textId="77777777" w:rsidR="007709C6" w:rsidRPr="007709C6" w:rsidRDefault="007709C6" w:rsidP="007709C6">
            <w:pPr>
              <w:jc w:val="center"/>
              <w:rPr>
                <w:sz w:val="22"/>
                <w:szCs w:val="22"/>
              </w:rPr>
            </w:pPr>
            <w:r w:rsidRPr="007709C6">
              <w:rPr>
                <w:sz w:val="22"/>
                <w:szCs w:val="22"/>
              </w:rPr>
              <w:t>112,87</w:t>
            </w:r>
          </w:p>
        </w:tc>
        <w:tc>
          <w:tcPr>
            <w:tcW w:w="992" w:type="dxa"/>
            <w:shd w:val="clear" w:color="auto" w:fill="auto"/>
          </w:tcPr>
          <w:p w14:paraId="3AF38385" w14:textId="77777777" w:rsidR="007709C6" w:rsidRPr="007709C6" w:rsidRDefault="007709C6" w:rsidP="007709C6">
            <w:pPr>
              <w:jc w:val="center"/>
              <w:rPr>
                <w:sz w:val="22"/>
                <w:szCs w:val="22"/>
              </w:rPr>
            </w:pPr>
            <w:r w:rsidRPr="007709C6">
              <w:rPr>
                <w:sz w:val="22"/>
                <w:szCs w:val="22"/>
              </w:rPr>
              <w:t>104,59</w:t>
            </w:r>
          </w:p>
        </w:tc>
        <w:tc>
          <w:tcPr>
            <w:tcW w:w="992" w:type="dxa"/>
            <w:shd w:val="clear" w:color="auto" w:fill="auto"/>
          </w:tcPr>
          <w:p w14:paraId="2B09593D" w14:textId="77777777" w:rsidR="007709C6" w:rsidRPr="007709C6" w:rsidRDefault="007709C6" w:rsidP="007709C6">
            <w:pPr>
              <w:jc w:val="center"/>
              <w:rPr>
                <w:sz w:val="22"/>
                <w:szCs w:val="22"/>
              </w:rPr>
            </w:pPr>
            <w:r w:rsidRPr="007709C6">
              <w:rPr>
                <w:sz w:val="22"/>
                <w:szCs w:val="22"/>
              </w:rPr>
              <w:t>120,16</w:t>
            </w:r>
          </w:p>
        </w:tc>
        <w:tc>
          <w:tcPr>
            <w:tcW w:w="992" w:type="dxa"/>
            <w:shd w:val="clear" w:color="auto" w:fill="auto"/>
          </w:tcPr>
          <w:p w14:paraId="20B13D6C" w14:textId="77777777" w:rsidR="007709C6" w:rsidRPr="007709C6" w:rsidRDefault="007709C6" w:rsidP="007709C6">
            <w:pPr>
              <w:jc w:val="center"/>
              <w:rPr>
                <w:sz w:val="22"/>
                <w:szCs w:val="22"/>
              </w:rPr>
            </w:pPr>
            <w:r w:rsidRPr="007709C6">
              <w:rPr>
                <w:sz w:val="22"/>
                <w:szCs w:val="22"/>
              </w:rPr>
              <w:t>112,04</w:t>
            </w:r>
          </w:p>
        </w:tc>
        <w:tc>
          <w:tcPr>
            <w:tcW w:w="992" w:type="dxa"/>
            <w:shd w:val="clear" w:color="auto" w:fill="auto"/>
          </w:tcPr>
          <w:p w14:paraId="4A8E1DEB" w14:textId="77777777" w:rsidR="007709C6" w:rsidRPr="007709C6" w:rsidRDefault="007709C6" w:rsidP="007709C6">
            <w:pPr>
              <w:jc w:val="center"/>
              <w:rPr>
                <w:sz w:val="22"/>
                <w:szCs w:val="22"/>
              </w:rPr>
            </w:pPr>
            <w:r w:rsidRPr="007709C6">
              <w:rPr>
                <w:sz w:val="22"/>
                <w:szCs w:val="22"/>
              </w:rPr>
              <w:t>12,97</w:t>
            </w:r>
          </w:p>
        </w:tc>
        <w:tc>
          <w:tcPr>
            <w:tcW w:w="1134" w:type="dxa"/>
            <w:shd w:val="clear" w:color="auto" w:fill="auto"/>
          </w:tcPr>
          <w:p w14:paraId="491E975D" w14:textId="77777777" w:rsidR="007709C6" w:rsidRPr="007709C6" w:rsidRDefault="007709C6" w:rsidP="007709C6">
            <w:pPr>
              <w:jc w:val="center"/>
              <w:rPr>
                <w:sz w:val="22"/>
                <w:szCs w:val="22"/>
              </w:rPr>
            </w:pPr>
            <w:r w:rsidRPr="007709C6">
              <w:rPr>
                <w:sz w:val="22"/>
                <w:szCs w:val="22"/>
              </w:rPr>
              <w:t>1 656,71</w:t>
            </w:r>
          </w:p>
        </w:tc>
        <w:tc>
          <w:tcPr>
            <w:tcW w:w="1166" w:type="dxa"/>
            <w:shd w:val="clear" w:color="auto" w:fill="auto"/>
            <w:vAlign w:val="center"/>
          </w:tcPr>
          <w:p w14:paraId="35A1A034" w14:textId="77777777" w:rsidR="007709C6" w:rsidRPr="007709C6" w:rsidRDefault="007709C6" w:rsidP="007709C6">
            <w:pPr>
              <w:jc w:val="center"/>
            </w:pPr>
            <w:r w:rsidRPr="007709C6">
              <w:t>х</w:t>
            </w:r>
          </w:p>
        </w:tc>
        <w:tc>
          <w:tcPr>
            <w:tcW w:w="1134" w:type="dxa"/>
            <w:shd w:val="clear" w:color="auto" w:fill="auto"/>
            <w:vAlign w:val="center"/>
          </w:tcPr>
          <w:p w14:paraId="148BC76E" w14:textId="77777777" w:rsidR="007709C6" w:rsidRPr="007709C6" w:rsidRDefault="007709C6" w:rsidP="007709C6">
            <w:pPr>
              <w:jc w:val="center"/>
            </w:pPr>
            <w:r w:rsidRPr="007709C6">
              <w:t>х</w:t>
            </w:r>
          </w:p>
        </w:tc>
      </w:tr>
      <w:tr w:rsidR="007709C6" w:rsidRPr="007709C6" w14:paraId="114916D2" w14:textId="77777777" w:rsidTr="007709C6">
        <w:trPr>
          <w:gridAfter w:val="2"/>
          <w:wAfter w:w="25" w:type="dxa"/>
          <w:trHeight w:val="146"/>
          <w:jc w:val="center"/>
        </w:trPr>
        <w:tc>
          <w:tcPr>
            <w:tcW w:w="1843" w:type="dxa"/>
            <w:vMerge/>
            <w:shd w:val="clear" w:color="auto" w:fill="auto"/>
            <w:vAlign w:val="center"/>
          </w:tcPr>
          <w:p w14:paraId="183BF6C4" w14:textId="77777777" w:rsidR="007709C6" w:rsidRPr="007709C6" w:rsidRDefault="007709C6" w:rsidP="007709C6">
            <w:pPr>
              <w:jc w:val="center"/>
              <w:rPr>
                <w:bCs/>
                <w:kern w:val="32"/>
              </w:rPr>
            </w:pPr>
          </w:p>
        </w:tc>
        <w:tc>
          <w:tcPr>
            <w:tcW w:w="1527" w:type="dxa"/>
            <w:tcBorders>
              <w:top w:val="single" w:sz="4" w:space="0" w:color="auto"/>
              <w:left w:val="nil"/>
              <w:bottom w:val="single" w:sz="4" w:space="0" w:color="auto"/>
              <w:right w:val="single" w:sz="4" w:space="0" w:color="auto"/>
            </w:tcBorders>
            <w:shd w:val="clear" w:color="auto" w:fill="auto"/>
          </w:tcPr>
          <w:p w14:paraId="4F76728D" w14:textId="77777777" w:rsidR="007709C6" w:rsidRPr="007709C6" w:rsidRDefault="007709C6" w:rsidP="007709C6">
            <w:pPr>
              <w:jc w:val="center"/>
            </w:pPr>
            <w:r w:rsidRPr="007709C6">
              <w:t>с 01.07.2025</w:t>
            </w:r>
          </w:p>
        </w:tc>
        <w:tc>
          <w:tcPr>
            <w:tcW w:w="992" w:type="dxa"/>
            <w:shd w:val="clear" w:color="auto" w:fill="auto"/>
          </w:tcPr>
          <w:p w14:paraId="0E1571A7" w14:textId="77777777" w:rsidR="007709C6" w:rsidRPr="007709C6" w:rsidRDefault="007709C6" w:rsidP="007709C6">
            <w:pPr>
              <w:jc w:val="center"/>
              <w:rPr>
                <w:sz w:val="22"/>
                <w:szCs w:val="22"/>
              </w:rPr>
            </w:pPr>
            <w:r w:rsidRPr="007709C6">
              <w:rPr>
                <w:sz w:val="22"/>
                <w:szCs w:val="22"/>
              </w:rPr>
              <w:t>139,51</w:t>
            </w:r>
          </w:p>
        </w:tc>
        <w:tc>
          <w:tcPr>
            <w:tcW w:w="883" w:type="dxa"/>
            <w:shd w:val="clear" w:color="auto" w:fill="auto"/>
          </w:tcPr>
          <w:p w14:paraId="67B5D2C1" w14:textId="77777777" w:rsidR="007709C6" w:rsidRPr="007709C6" w:rsidRDefault="007709C6" w:rsidP="007709C6">
            <w:pPr>
              <w:jc w:val="center"/>
              <w:rPr>
                <w:sz w:val="22"/>
                <w:szCs w:val="22"/>
              </w:rPr>
            </w:pPr>
            <w:r w:rsidRPr="007709C6">
              <w:rPr>
                <w:sz w:val="22"/>
                <w:szCs w:val="22"/>
              </w:rPr>
              <w:t>129,30</w:t>
            </w:r>
          </w:p>
        </w:tc>
        <w:tc>
          <w:tcPr>
            <w:tcW w:w="992" w:type="dxa"/>
            <w:shd w:val="clear" w:color="auto" w:fill="auto"/>
          </w:tcPr>
          <w:p w14:paraId="45633411" w14:textId="77777777" w:rsidR="007709C6" w:rsidRPr="007709C6" w:rsidRDefault="007709C6" w:rsidP="007709C6">
            <w:pPr>
              <w:jc w:val="center"/>
              <w:rPr>
                <w:sz w:val="22"/>
                <w:szCs w:val="22"/>
              </w:rPr>
            </w:pPr>
            <w:r w:rsidRPr="007709C6">
              <w:rPr>
                <w:sz w:val="22"/>
                <w:szCs w:val="22"/>
              </w:rPr>
              <w:t>148,50</w:t>
            </w:r>
          </w:p>
        </w:tc>
        <w:tc>
          <w:tcPr>
            <w:tcW w:w="992" w:type="dxa"/>
            <w:shd w:val="clear" w:color="auto" w:fill="auto"/>
          </w:tcPr>
          <w:p w14:paraId="09D156FB" w14:textId="77777777" w:rsidR="007709C6" w:rsidRPr="007709C6" w:rsidRDefault="007709C6" w:rsidP="007709C6">
            <w:pPr>
              <w:jc w:val="center"/>
              <w:rPr>
                <w:sz w:val="22"/>
                <w:szCs w:val="22"/>
              </w:rPr>
            </w:pPr>
            <w:r w:rsidRPr="007709C6">
              <w:rPr>
                <w:sz w:val="22"/>
                <w:szCs w:val="22"/>
              </w:rPr>
              <w:t>138,49</w:t>
            </w:r>
          </w:p>
        </w:tc>
        <w:tc>
          <w:tcPr>
            <w:tcW w:w="993" w:type="dxa"/>
            <w:gridSpan w:val="2"/>
            <w:shd w:val="clear" w:color="auto" w:fill="auto"/>
          </w:tcPr>
          <w:p w14:paraId="3F0296C1" w14:textId="77777777" w:rsidR="007709C6" w:rsidRPr="007709C6" w:rsidRDefault="007709C6" w:rsidP="007709C6">
            <w:pPr>
              <w:jc w:val="center"/>
              <w:rPr>
                <w:sz w:val="22"/>
                <w:szCs w:val="22"/>
              </w:rPr>
            </w:pPr>
            <w:r w:rsidRPr="007709C6">
              <w:rPr>
                <w:sz w:val="22"/>
                <w:szCs w:val="22"/>
              </w:rPr>
              <w:t>116,26</w:t>
            </w:r>
          </w:p>
        </w:tc>
        <w:tc>
          <w:tcPr>
            <w:tcW w:w="992" w:type="dxa"/>
            <w:shd w:val="clear" w:color="auto" w:fill="auto"/>
          </w:tcPr>
          <w:p w14:paraId="615E2D19" w14:textId="77777777" w:rsidR="007709C6" w:rsidRPr="007709C6" w:rsidRDefault="007709C6" w:rsidP="007709C6">
            <w:pPr>
              <w:jc w:val="center"/>
              <w:rPr>
                <w:sz w:val="22"/>
                <w:szCs w:val="22"/>
              </w:rPr>
            </w:pPr>
            <w:r w:rsidRPr="007709C6">
              <w:rPr>
                <w:sz w:val="22"/>
                <w:szCs w:val="22"/>
              </w:rPr>
              <w:t>107,75</w:t>
            </w:r>
          </w:p>
        </w:tc>
        <w:tc>
          <w:tcPr>
            <w:tcW w:w="992" w:type="dxa"/>
            <w:shd w:val="clear" w:color="auto" w:fill="auto"/>
          </w:tcPr>
          <w:p w14:paraId="74F500C1" w14:textId="77777777" w:rsidR="007709C6" w:rsidRPr="007709C6" w:rsidRDefault="007709C6" w:rsidP="007709C6">
            <w:pPr>
              <w:jc w:val="center"/>
              <w:rPr>
                <w:sz w:val="22"/>
                <w:szCs w:val="22"/>
              </w:rPr>
            </w:pPr>
            <w:r w:rsidRPr="007709C6">
              <w:rPr>
                <w:sz w:val="22"/>
                <w:szCs w:val="22"/>
              </w:rPr>
              <w:t>123,75</w:t>
            </w:r>
          </w:p>
        </w:tc>
        <w:tc>
          <w:tcPr>
            <w:tcW w:w="992" w:type="dxa"/>
            <w:shd w:val="clear" w:color="auto" w:fill="auto"/>
          </w:tcPr>
          <w:p w14:paraId="762AE2CC" w14:textId="77777777" w:rsidR="007709C6" w:rsidRPr="007709C6" w:rsidRDefault="007709C6" w:rsidP="007709C6">
            <w:pPr>
              <w:jc w:val="center"/>
              <w:rPr>
                <w:sz w:val="22"/>
                <w:szCs w:val="22"/>
              </w:rPr>
            </w:pPr>
            <w:r w:rsidRPr="007709C6">
              <w:rPr>
                <w:sz w:val="22"/>
                <w:szCs w:val="22"/>
              </w:rPr>
              <w:t>115,41</w:t>
            </w:r>
          </w:p>
        </w:tc>
        <w:tc>
          <w:tcPr>
            <w:tcW w:w="992" w:type="dxa"/>
            <w:shd w:val="clear" w:color="auto" w:fill="auto"/>
          </w:tcPr>
          <w:p w14:paraId="664BA185" w14:textId="77777777" w:rsidR="007709C6" w:rsidRPr="007709C6" w:rsidRDefault="007709C6" w:rsidP="007709C6">
            <w:pPr>
              <w:jc w:val="center"/>
              <w:rPr>
                <w:sz w:val="22"/>
                <w:szCs w:val="22"/>
              </w:rPr>
            </w:pPr>
            <w:r w:rsidRPr="007709C6">
              <w:rPr>
                <w:sz w:val="22"/>
                <w:szCs w:val="22"/>
              </w:rPr>
              <w:t>13,64</w:t>
            </w:r>
          </w:p>
        </w:tc>
        <w:tc>
          <w:tcPr>
            <w:tcW w:w="1134" w:type="dxa"/>
            <w:shd w:val="clear" w:color="auto" w:fill="auto"/>
          </w:tcPr>
          <w:p w14:paraId="7E805D6E" w14:textId="77777777" w:rsidR="007709C6" w:rsidRPr="007709C6" w:rsidRDefault="007709C6" w:rsidP="007709C6">
            <w:pPr>
              <w:jc w:val="center"/>
              <w:rPr>
                <w:sz w:val="22"/>
                <w:szCs w:val="22"/>
              </w:rPr>
            </w:pPr>
            <w:r w:rsidRPr="007709C6">
              <w:rPr>
                <w:sz w:val="22"/>
                <w:szCs w:val="22"/>
              </w:rPr>
              <w:t>1 701,78</w:t>
            </w:r>
          </w:p>
        </w:tc>
        <w:tc>
          <w:tcPr>
            <w:tcW w:w="1166" w:type="dxa"/>
            <w:shd w:val="clear" w:color="auto" w:fill="auto"/>
            <w:vAlign w:val="center"/>
          </w:tcPr>
          <w:p w14:paraId="1D8D374E" w14:textId="77777777" w:rsidR="007709C6" w:rsidRPr="007709C6" w:rsidRDefault="007709C6" w:rsidP="007709C6">
            <w:pPr>
              <w:jc w:val="center"/>
            </w:pPr>
            <w:r w:rsidRPr="007709C6">
              <w:t>х</w:t>
            </w:r>
          </w:p>
        </w:tc>
        <w:tc>
          <w:tcPr>
            <w:tcW w:w="1134" w:type="dxa"/>
            <w:shd w:val="clear" w:color="auto" w:fill="auto"/>
            <w:vAlign w:val="center"/>
          </w:tcPr>
          <w:p w14:paraId="4D8F6601" w14:textId="77777777" w:rsidR="007709C6" w:rsidRPr="007709C6" w:rsidRDefault="007709C6" w:rsidP="007709C6">
            <w:pPr>
              <w:jc w:val="center"/>
            </w:pPr>
            <w:r w:rsidRPr="007709C6">
              <w:t>х</w:t>
            </w:r>
          </w:p>
        </w:tc>
      </w:tr>
      <w:tr w:rsidR="007709C6" w:rsidRPr="007709C6" w14:paraId="4EA259F8" w14:textId="77777777" w:rsidTr="007709C6">
        <w:trPr>
          <w:gridAfter w:val="2"/>
          <w:wAfter w:w="25" w:type="dxa"/>
          <w:trHeight w:val="224"/>
          <w:jc w:val="center"/>
        </w:trPr>
        <w:tc>
          <w:tcPr>
            <w:tcW w:w="1843" w:type="dxa"/>
            <w:vMerge/>
            <w:shd w:val="clear" w:color="auto" w:fill="auto"/>
            <w:vAlign w:val="center"/>
          </w:tcPr>
          <w:p w14:paraId="3BFD43B1" w14:textId="77777777" w:rsidR="007709C6" w:rsidRPr="007709C6" w:rsidRDefault="007709C6" w:rsidP="007709C6">
            <w:pPr>
              <w:jc w:val="center"/>
              <w:rPr>
                <w:bCs/>
                <w:kern w:val="32"/>
              </w:rPr>
            </w:pPr>
          </w:p>
        </w:tc>
        <w:tc>
          <w:tcPr>
            <w:tcW w:w="1527" w:type="dxa"/>
            <w:tcBorders>
              <w:top w:val="single" w:sz="4" w:space="0" w:color="auto"/>
              <w:left w:val="nil"/>
              <w:bottom w:val="single" w:sz="4" w:space="0" w:color="auto"/>
              <w:right w:val="single" w:sz="4" w:space="0" w:color="auto"/>
            </w:tcBorders>
            <w:shd w:val="clear" w:color="auto" w:fill="auto"/>
          </w:tcPr>
          <w:p w14:paraId="7E1AA920" w14:textId="77777777" w:rsidR="007709C6" w:rsidRPr="007709C6" w:rsidRDefault="007709C6" w:rsidP="007709C6">
            <w:pPr>
              <w:jc w:val="center"/>
            </w:pPr>
            <w:r w:rsidRPr="007709C6">
              <w:t>с 01.01.2026</w:t>
            </w:r>
          </w:p>
        </w:tc>
        <w:tc>
          <w:tcPr>
            <w:tcW w:w="992" w:type="dxa"/>
            <w:shd w:val="clear" w:color="auto" w:fill="auto"/>
          </w:tcPr>
          <w:p w14:paraId="5FD729EF" w14:textId="77777777" w:rsidR="007709C6" w:rsidRPr="007709C6" w:rsidRDefault="007709C6" w:rsidP="007709C6">
            <w:pPr>
              <w:jc w:val="center"/>
              <w:rPr>
                <w:sz w:val="22"/>
                <w:szCs w:val="22"/>
              </w:rPr>
            </w:pPr>
            <w:r w:rsidRPr="007709C6">
              <w:rPr>
                <w:sz w:val="22"/>
                <w:szCs w:val="22"/>
              </w:rPr>
              <w:t>139,51</w:t>
            </w:r>
          </w:p>
        </w:tc>
        <w:tc>
          <w:tcPr>
            <w:tcW w:w="883" w:type="dxa"/>
            <w:shd w:val="clear" w:color="auto" w:fill="auto"/>
          </w:tcPr>
          <w:p w14:paraId="5C7092A9" w14:textId="77777777" w:rsidR="007709C6" w:rsidRPr="007709C6" w:rsidRDefault="007709C6" w:rsidP="007709C6">
            <w:pPr>
              <w:jc w:val="center"/>
              <w:rPr>
                <w:sz w:val="22"/>
                <w:szCs w:val="22"/>
              </w:rPr>
            </w:pPr>
            <w:r w:rsidRPr="007709C6">
              <w:rPr>
                <w:sz w:val="22"/>
                <w:szCs w:val="22"/>
              </w:rPr>
              <w:t>129,30</w:t>
            </w:r>
          </w:p>
        </w:tc>
        <w:tc>
          <w:tcPr>
            <w:tcW w:w="992" w:type="dxa"/>
            <w:shd w:val="clear" w:color="auto" w:fill="auto"/>
          </w:tcPr>
          <w:p w14:paraId="65B73941" w14:textId="77777777" w:rsidR="007709C6" w:rsidRPr="007709C6" w:rsidRDefault="007709C6" w:rsidP="007709C6">
            <w:pPr>
              <w:jc w:val="center"/>
              <w:rPr>
                <w:sz w:val="22"/>
                <w:szCs w:val="22"/>
              </w:rPr>
            </w:pPr>
            <w:r w:rsidRPr="007709C6">
              <w:rPr>
                <w:sz w:val="22"/>
                <w:szCs w:val="22"/>
              </w:rPr>
              <w:t>148,50</w:t>
            </w:r>
          </w:p>
        </w:tc>
        <w:tc>
          <w:tcPr>
            <w:tcW w:w="992" w:type="dxa"/>
            <w:shd w:val="clear" w:color="auto" w:fill="auto"/>
          </w:tcPr>
          <w:p w14:paraId="411C66FA" w14:textId="77777777" w:rsidR="007709C6" w:rsidRPr="007709C6" w:rsidRDefault="007709C6" w:rsidP="007709C6">
            <w:pPr>
              <w:jc w:val="center"/>
              <w:rPr>
                <w:sz w:val="22"/>
                <w:szCs w:val="22"/>
              </w:rPr>
            </w:pPr>
            <w:r w:rsidRPr="007709C6">
              <w:rPr>
                <w:sz w:val="22"/>
                <w:szCs w:val="22"/>
              </w:rPr>
              <w:t>138,49</w:t>
            </w:r>
          </w:p>
        </w:tc>
        <w:tc>
          <w:tcPr>
            <w:tcW w:w="993" w:type="dxa"/>
            <w:gridSpan w:val="2"/>
            <w:shd w:val="clear" w:color="auto" w:fill="auto"/>
          </w:tcPr>
          <w:p w14:paraId="79A76207" w14:textId="77777777" w:rsidR="007709C6" w:rsidRPr="007709C6" w:rsidRDefault="007709C6" w:rsidP="007709C6">
            <w:pPr>
              <w:jc w:val="center"/>
              <w:rPr>
                <w:sz w:val="22"/>
                <w:szCs w:val="22"/>
              </w:rPr>
            </w:pPr>
            <w:r w:rsidRPr="007709C6">
              <w:rPr>
                <w:sz w:val="22"/>
                <w:szCs w:val="22"/>
              </w:rPr>
              <w:t>116,26</w:t>
            </w:r>
          </w:p>
        </w:tc>
        <w:tc>
          <w:tcPr>
            <w:tcW w:w="992" w:type="dxa"/>
            <w:shd w:val="clear" w:color="auto" w:fill="auto"/>
          </w:tcPr>
          <w:p w14:paraId="2568A540" w14:textId="77777777" w:rsidR="007709C6" w:rsidRPr="007709C6" w:rsidRDefault="007709C6" w:rsidP="007709C6">
            <w:pPr>
              <w:jc w:val="center"/>
              <w:rPr>
                <w:sz w:val="22"/>
                <w:szCs w:val="22"/>
              </w:rPr>
            </w:pPr>
            <w:r w:rsidRPr="007709C6">
              <w:rPr>
                <w:sz w:val="22"/>
                <w:szCs w:val="22"/>
              </w:rPr>
              <w:t>107,75</w:t>
            </w:r>
          </w:p>
        </w:tc>
        <w:tc>
          <w:tcPr>
            <w:tcW w:w="992" w:type="dxa"/>
            <w:shd w:val="clear" w:color="auto" w:fill="auto"/>
          </w:tcPr>
          <w:p w14:paraId="3A9841B8" w14:textId="77777777" w:rsidR="007709C6" w:rsidRPr="007709C6" w:rsidRDefault="007709C6" w:rsidP="007709C6">
            <w:pPr>
              <w:jc w:val="center"/>
              <w:rPr>
                <w:sz w:val="22"/>
                <w:szCs w:val="22"/>
              </w:rPr>
            </w:pPr>
            <w:r w:rsidRPr="007709C6">
              <w:rPr>
                <w:sz w:val="22"/>
                <w:szCs w:val="22"/>
              </w:rPr>
              <w:t>123,75</w:t>
            </w:r>
          </w:p>
        </w:tc>
        <w:tc>
          <w:tcPr>
            <w:tcW w:w="992" w:type="dxa"/>
            <w:shd w:val="clear" w:color="auto" w:fill="auto"/>
          </w:tcPr>
          <w:p w14:paraId="7E1E15E5" w14:textId="77777777" w:rsidR="007709C6" w:rsidRPr="007709C6" w:rsidRDefault="007709C6" w:rsidP="007709C6">
            <w:pPr>
              <w:jc w:val="center"/>
              <w:rPr>
                <w:sz w:val="22"/>
                <w:szCs w:val="22"/>
              </w:rPr>
            </w:pPr>
            <w:r w:rsidRPr="007709C6">
              <w:rPr>
                <w:sz w:val="22"/>
                <w:szCs w:val="22"/>
              </w:rPr>
              <w:t>115,41</w:t>
            </w:r>
          </w:p>
        </w:tc>
        <w:tc>
          <w:tcPr>
            <w:tcW w:w="992" w:type="dxa"/>
            <w:shd w:val="clear" w:color="auto" w:fill="auto"/>
          </w:tcPr>
          <w:p w14:paraId="633ADB2A" w14:textId="77777777" w:rsidR="007709C6" w:rsidRPr="007709C6" w:rsidRDefault="007709C6" w:rsidP="007709C6">
            <w:pPr>
              <w:jc w:val="center"/>
              <w:rPr>
                <w:sz w:val="22"/>
                <w:szCs w:val="22"/>
              </w:rPr>
            </w:pPr>
            <w:r w:rsidRPr="007709C6">
              <w:rPr>
                <w:sz w:val="22"/>
                <w:szCs w:val="22"/>
              </w:rPr>
              <w:t>13,64</w:t>
            </w:r>
          </w:p>
        </w:tc>
        <w:tc>
          <w:tcPr>
            <w:tcW w:w="1134" w:type="dxa"/>
            <w:shd w:val="clear" w:color="auto" w:fill="auto"/>
          </w:tcPr>
          <w:p w14:paraId="63F6C687" w14:textId="77777777" w:rsidR="007709C6" w:rsidRPr="007709C6" w:rsidRDefault="007709C6" w:rsidP="007709C6">
            <w:pPr>
              <w:jc w:val="center"/>
              <w:rPr>
                <w:sz w:val="22"/>
                <w:szCs w:val="22"/>
              </w:rPr>
            </w:pPr>
            <w:r w:rsidRPr="007709C6">
              <w:rPr>
                <w:sz w:val="22"/>
                <w:szCs w:val="22"/>
              </w:rPr>
              <w:t>1 701,78</w:t>
            </w:r>
          </w:p>
        </w:tc>
        <w:tc>
          <w:tcPr>
            <w:tcW w:w="1166" w:type="dxa"/>
            <w:shd w:val="clear" w:color="auto" w:fill="auto"/>
            <w:vAlign w:val="center"/>
          </w:tcPr>
          <w:p w14:paraId="0D2B14F1" w14:textId="77777777" w:rsidR="007709C6" w:rsidRPr="007709C6" w:rsidRDefault="007709C6" w:rsidP="007709C6">
            <w:pPr>
              <w:jc w:val="center"/>
            </w:pPr>
            <w:r w:rsidRPr="007709C6">
              <w:t>х</w:t>
            </w:r>
          </w:p>
        </w:tc>
        <w:tc>
          <w:tcPr>
            <w:tcW w:w="1134" w:type="dxa"/>
            <w:shd w:val="clear" w:color="auto" w:fill="auto"/>
            <w:vAlign w:val="center"/>
          </w:tcPr>
          <w:p w14:paraId="48CF2A9B" w14:textId="77777777" w:rsidR="007709C6" w:rsidRPr="007709C6" w:rsidRDefault="007709C6" w:rsidP="007709C6">
            <w:pPr>
              <w:jc w:val="center"/>
            </w:pPr>
            <w:r w:rsidRPr="007709C6">
              <w:t>х</w:t>
            </w:r>
          </w:p>
        </w:tc>
      </w:tr>
      <w:tr w:rsidR="007709C6" w:rsidRPr="007709C6" w14:paraId="0FC19841" w14:textId="77777777" w:rsidTr="007709C6">
        <w:trPr>
          <w:gridAfter w:val="2"/>
          <w:wAfter w:w="25" w:type="dxa"/>
          <w:trHeight w:val="281"/>
          <w:jc w:val="center"/>
        </w:trPr>
        <w:tc>
          <w:tcPr>
            <w:tcW w:w="1843" w:type="dxa"/>
            <w:vMerge/>
            <w:shd w:val="clear" w:color="auto" w:fill="auto"/>
            <w:vAlign w:val="center"/>
          </w:tcPr>
          <w:p w14:paraId="45625AE2" w14:textId="77777777" w:rsidR="007709C6" w:rsidRPr="007709C6" w:rsidRDefault="007709C6" w:rsidP="007709C6">
            <w:pPr>
              <w:jc w:val="center"/>
              <w:rPr>
                <w:bCs/>
                <w:kern w:val="32"/>
              </w:rPr>
            </w:pPr>
          </w:p>
        </w:tc>
        <w:tc>
          <w:tcPr>
            <w:tcW w:w="1527" w:type="dxa"/>
            <w:tcBorders>
              <w:top w:val="single" w:sz="4" w:space="0" w:color="auto"/>
              <w:left w:val="nil"/>
              <w:bottom w:val="single" w:sz="4" w:space="0" w:color="auto"/>
              <w:right w:val="single" w:sz="4" w:space="0" w:color="auto"/>
            </w:tcBorders>
            <w:shd w:val="clear" w:color="auto" w:fill="auto"/>
          </w:tcPr>
          <w:p w14:paraId="69455722" w14:textId="77777777" w:rsidR="007709C6" w:rsidRPr="007709C6" w:rsidRDefault="007709C6" w:rsidP="007709C6">
            <w:pPr>
              <w:jc w:val="center"/>
            </w:pPr>
            <w:r w:rsidRPr="007709C6">
              <w:t>с 01.07.2026</w:t>
            </w:r>
          </w:p>
        </w:tc>
        <w:tc>
          <w:tcPr>
            <w:tcW w:w="992" w:type="dxa"/>
            <w:shd w:val="clear" w:color="auto" w:fill="auto"/>
          </w:tcPr>
          <w:p w14:paraId="242C94AF" w14:textId="77777777" w:rsidR="007709C6" w:rsidRPr="007709C6" w:rsidRDefault="007709C6" w:rsidP="007709C6">
            <w:pPr>
              <w:jc w:val="center"/>
              <w:rPr>
                <w:sz w:val="22"/>
                <w:szCs w:val="22"/>
              </w:rPr>
            </w:pPr>
            <w:r w:rsidRPr="007709C6">
              <w:rPr>
                <w:sz w:val="22"/>
                <w:szCs w:val="22"/>
              </w:rPr>
              <w:t>148,08</w:t>
            </w:r>
          </w:p>
        </w:tc>
        <w:tc>
          <w:tcPr>
            <w:tcW w:w="883" w:type="dxa"/>
            <w:shd w:val="clear" w:color="auto" w:fill="auto"/>
          </w:tcPr>
          <w:p w14:paraId="5D50D58A" w14:textId="77777777" w:rsidR="007709C6" w:rsidRPr="007709C6" w:rsidRDefault="007709C6" w:rsidP="007709C6">
            <w:pPr>
              <w:jc w:val="center"/>
              <w:rPr>
                <w:sz w:val="22"/>
                <w:szCs w:val="22"/>
              </w:rPr>
            </w:pPr>
            <w:r w:rsidRPr="007709C6">
              <w:rPr>
                <w:sz w:val="22"/>
                <w:szCs w:val="22"/>
              </w:rPr>
              <w:t>137,35</w:t>
            </w:r>
          </w:p>
        </w:tc>
        <w:tc>
          <w:tcPr>
            <w:tcW w:w="992" w:type="dxa"/>
            <w:shd w:val="clear" w:color="auto" w:fill="auto"/>
          </w:tcPr>
          <w:p w14:paraId="011CF26B" w14:textId="77777777" w:rsidR="007709C6" w:rsidRPr="007709C6" w:rsidRDefault="007709C6" w:rsidP="007709C6">
            <w:pPr>
              <w:jc w:val="center"/>
              <w:rPr>
                <w:sz w:val="22"/>
                <w:szCs w:val="22"/>
              </w:rPr>
            </w:pPr>
            <w:r w:rsidRPr="007709C6">
              <w:rPr>
                <w:sz w:val="22"/>
                <w:szCs w:val="22"/>
              </w:rPr>
              <w:t>157,54</w:t>
            </w:r>
          </w:p>
        </w:tc>
        <w:tc>
          <w:tcPr>
            <w:tcW w:w="992" w:type="dxa"/>
            <w:shd w:val="clear" w:color="auto" w:fill="auto"/>
          </w:tcPr>
          <w:p w14:paraId="4E8C99D5" w14:textId="77777777" w:rsidR="007709C6" w:rsidRPr="007709C6" w:rsidRDefault="007709C6" w:rsidP="007709C6">
            <w:pPr>
              <w:jc w:val="center"/>
              <w:rPr>
                <w:sz w:val="22"/>
                <w:szCs w:val="22"/>
              </w:rPr>
            </w:pPr>
            <w:r w:rsidRPr="007709C6">
              <w:rPr>
                <w:sz w:val="22"/>
                <w:szCs w:val="22"/>
              </w:rPr>
              <w:t>147,01</w:t>
            </w:r>
          </w:p>
        </w:tc>
        <w:tc>
          <w:tcPr>
            <w:tcW w:w="993" w:type="dxa"/>
            <w:gridSpan w:val="2"/>
            <w:shd w:val="clear" w:color="auto" w:fill="auto"/>
          </w:tcPr>
          <w:p w14:paraId="02F66B9B" w14:textId="77777777" w:rsidR="007709C6" w:rsidRPr="007709C6" w:rsidRDefault="007709C6" w:rsidP="007709C6">
            <w:pPr>
              <w:jc w:val="center"/>
              <w:rPr>
                <w:sz w:val="22"/>
                <w:szCs w:val="22"/>
              </w:rPr>
            </w:pPr>
            <w:r w:rsidRPr="007709C6">
              <w:rPr>
                <w:sz w:val="22"/>
                <w:szCs w:val="22"/>
              </w:rPr>
              <w:t>123,40</w:t>
            </w:r>
          </w:p>
        </w:tc>
        <w:tc>
          <w:tcPr>
            <w:tcW w:w="992" w:type="dxa"/>
            <w:shd w:val="clear" w:color="auto" w:fill="auto"/>
          </w:tcPr>
          <w:p w14:paraId="428AD57A" w14:textId="77777777" w:rsidR="007709C6" w:rsidRPr="007709C6" w:rsidRDefault="007709C6" w:rsidP="007709C6">
            <w:pPr>
              <w:jc w:val="center"/>
              <w:rPr>
                <w:sz w:val="22"/>
                <w:szCs w:val="22"/>
              </w:rPr>
            </w:pPr>
            <w:r w:rsidRPr="007709C6">
              <w:rPr>
                <w:sz w:val="22"/>
                <w:szCs w:val="22"/>
              </w:rPr>
              <w:t>114,46</w:t>
            </w:r>
          </w:p>
        </w:tc>
        <w:tc>
          <w:tcPr>
            <w:tcW w:w="992" w:type="dxa"/>
            <w:shd w:val="clear" w:color="auto" w:fill="auto"/>
          </w:tcPr>
          <w:p w14:paraId="632C7DB1" w14:textId="77777777" w:rsidR="007709C6" w:rsidRPr="007709C6" w:rsidRDefault="007709C6" w:rsidP="007709C6">
            <w:pPr>
              <w:jc w:val="center"/>
              <w:rPr>
                <w:sz w:val="22"/>
                <w:szCs w:val="22"/>
              </w:rPr>
            </w:pPr>
            <w:r w:rsidRPr="007709C6">
              <w:rPr>
                <w:sz w:val="22"/>
                <w:szCs w:val="22"/>
              </w:rPr>
              <w:t>131,28</w:t>
            </w:r>
          </w:p>
        </w:tc>
        <w:tc>
          <w:tcPr>
            <w:tcW w:w="992" w:type="dxa"/>
            <w:shd w:val="clear" w:color="auto" w:fill="auto"/>
          </w:tcPr>
          <w:p w14:paraId="3CDECE03" w14:textId="77777777" w:rsidR="007709C6" w:rsidRPr="007709C6" w:rsidRDefault="007709C6" w:rsidP="007709C6">
            <w:pPr>
              <w:jc w:val="center"/>
              <w:rPr>
                <w:sz w:val="22"/>
                <w:szCs w:val="22"/>
              </w:rPr>
            </w:pPr>
            <w:r w:rsidRPr="007709C6">
              <w:rPr>
                <w:sz w:val="22"/>
                <w:szCs w:val="22"/>
              </w:rPr>
              <w:t>122,51</w:t>
            </w:r>
          </w:p>
        </w:tc>
        <w:tc>
          <w:tcPr>
            <w:tcW w:w="992" w:type="dxa"/>
            <w:shd w:val="clear" w:color="auto" w:fill="auto"/>
          </w:tcPr>
          <w:p w14:paraId="4A921358" w14:textId="77777777" w:rsidR="007709C6" w:rsidRPr="007709C6" w:rsidRDefault="007709C6" w:rsidP="007709C6">
            <w:pPr>
              <w:jc w:val="center"/>
              <w:rPr>
                <w:sz w:val="22"/>
                <w:szCs w:val="22"/>
              </w:rPr>
            </w:pPr>
            <w:r w:rsidRPr="007709C6">
              <w:rPr>
                <w:sz w:val="22"/>
                <w:szCs w:val="22"/>
              </w:rPr>
              <w:t>15,52</w:t>
            </w:r>
          </w:p>
        </w:tc>
        <w:tc>
          <w:tcPr>
            <w:tcW w:w="1134" w:type="dxa"/>
            <w:shd w:val="clear" w:color="auto" w:fill="auto"/>
          </w:tcPr>
          <w:p w14:paraId="60FCF108" w14:textId="77777777" w:rsidR="007709C6" w:rsidRPr="007709C6" w:rsidRDefault="007709C6" w:rsidP="007709C6">
            <w:pPr>
              <w:jc w:val="center"/>
              <w:rPr>
                <w:sz w:val="22"/>
                <w:szCs w:val="22"/>
              </w:rPr>
            </w:pPr>
            <w:r w:rsidRPr="007709C6">
              <w:rPr>
                <w:sz w:val="22"/>
                <w:szCs w:val="22"/>
              </w:rPr>
              <w:t>1 789,11</w:t>
            </w:r>
          </w:p>
        </w:tc>
        <w:tc>
          <w:tcPr>
            <w:tcW w:w="1166" w:type="dxa"/>
            <w:shd w:val="clear" w:color="auto" w:fill="auto"/>
            <w:vAlign w:val="center"/>
          </w:tcPr>
          <w:p w14:paraId="62B7A67B" w14:textId="77777777" w:rsidR="007709C6" w:rsidRPr="007709C6" w:rsidRDefault="007709C6" w:rsidP="007709C6">
            <w:pPr>
              <w:jc w:val="center"/>
            </w:pPr>
            <w:r w:rsidRPr="007709C6">
              <w:t>х</w:t>
            </w:r>
          </w:p>
        </w:tc>
        <w:tc>
          <w:tcPr>
            <w:tcW w:w="1134" w:type="dxa"/>
            <w:shd w:val="clear" w:color="auto" w:fill="auto"/>
            <w:vAlign w:val="center"/>
          </w:tcPr>
          <w:p w14:paraId="3A7AB013" w14:textId="77777777" w:rsidR="007709C6" w:rsidRPr="007709C6" w:rsidRDefault="007709C6" w:rsidP="007709C6">
            <w:pPr>
              <w:jc w:val="center"/>
            </w:pPr>
            <w:r w:rsidRPr="007709C6">
              <w:t>х</w:t>
            </w:r>
          </w:p>
        </w:tc>
      </w:tr>
      <w:tr w:rsidR="007709C6" w:rsidRPr="007709C6" w14:paraId="36AF1D2B" w14:textId="77777777" w:rsidTr="007709C6">
        <w:trPr>
          <w:gridAfter w:val="2"/>
          <w:wAfter w:w="25" w:type="dxa"/>
          <w:trHeight w:val="281"/>
          <w:jc w:val="center"/>
        </w:trPr>
        <w:tc>
          <w:tcPr>
            <w:tcW w:w="1843" w:type="dxa"/>
            <w:vMerge/>
            <w:shd w:val="clear" w:color="auto" w:fill="auto"/>
            <w:vAlign w:val="center"/>
          </w:tcPr>
          <w:p w14:paraId="10FAB6CE" w14:textId="77777777" w:rsidR="007709C6" w:rsidRPr="007709C6" w:rsidRDefault="007709C6" w:rsidP="007709C6">
            <w:pPr>
              <w:jc w:val="center"/>
              <w:rPr>
                <w:bCs/>
                <w:kern w:val="32"/>
              </w:rPr>
            </w:pPr>
          </w:p>
        </w:tc>
        <w:tc>
          <w:tcPr>
            <w:tcW w:w="1527" w:type="dxa"/>
            <w:tcBorders>
              <w:top w:val="single" w:sz="4" w:space="0" w:color="auto"/>
              <w:left w:val="nil"/>
              <w:bottom w:val="single" w:sz="4" w:space="0" w:color="auto"/>
              <w:right w:val="single" w:sz="4" w:space="0" w:color="auto"/>
            </w:tcBorders>
            <w:shd w:val="clear" w:color="auto" w:fill="auto"/>
          </w:tcPr>
          <w:p w14:paraId="7D43B15B" w14:textId="77777777" w:rsidR="007709C6" w:rsidRPr="007709C6" w:rsidRDefault="007709C6" w:rsidP="007709C6">
            <w:pPr>
              <w:jc w:val="center"/>
            </w:pPr>
            <w:r w:rsidRPr="007709C6">
              <w:t>с 01.01.2027</w:t>
            </w:r>
          </w:p>
        </w:tc>
        <w:tc>
          <w:tcPr>
            <w:tcW w:w="992" w:type="dxa"/>
            <w:shd w:val="clear" w:color="auto" w:fill="auto"/>
          </w:tcPr>
          <w:p w14:paraId="28F7FCED" w14:textId="77777777" w:rsidR="007709C6" w:rsidRPr="007709C6" w:rsidRDefault="007709C6" w:rsidP="007709C6">
            <w:pPr>
              <w:jc w:val="center"/>
              <w:rPr>
                <w:sz w:val="22"/>
                <w:szCs w:val="22"/>
              </w:rPr>
            </w:pPr>
            <w:r w:rsidRPr="007709C6">
              <w:rPr>
                <w:sz w:val="22"/>
                <w:szCs w:val="22"/>
              </w:rPr>
              <w:t>148,08</w:t>
            </w:r>
          </w:p>
        </w:tc>
        <w:tc>
          <w:tcPr>
            <w:tcW w:w="883" w:type="dxa"/>
            <w:shd w:val="clear" w:color="auto" w:fill="auto"/>
          </w:tcPr>
          <w:p w14:paraId="4CAED628" w14:textId="77777777" w:rsidR="007709C6" w:rsidRPr="007709C6" w:rsidRDefault="007709C6" w:rsidP="007709C6">
            <w:pPr>
              <w:jc w:val="center"/>
              <w:rPr>
                <w:sz w:val="22"/>
                <w:szCs w:val="22"/>
              </w:rPr>
            </w:pPr>
            <w:r w:rsidRPr="007709C6">
              <w:rPr>
                <w:sz w:val="22"/>
                <w:szCs w:val="22"/>
              </w:rPr>
              <w:t>137,35</w:t>
            </w:r>
          </w:p>
        </w:tc>
        <w:tc>
          <w:tcPr>
            <w:tcW w:w="992" w:type="dxa"/>
            <w:shd w:val="clear" w:color="auto" w:fill="auto"/>
          </w:tcPr>
          <w:p w14:paraId="6A5A9000" w14:textId="77777777" w:rsidR="007709C6" w:rsidRPr="007709C6" w:rsidRDefault="007709C6" w:rsidP="007709C6">
            <w:pPr>
              <w:jc w:val="center"/>
              <w:rPr>
                <w:sz w:val="22"/>
                <w:szCs w:val="22"/>
              </w:rPr>
            </w:pPr>
            <w:r w:rsidRPr="007709C6">
              <w:rPr>
                <w:sz w:val="22"/>
                <w:szCs w:val="22"/>
              </w:rPr>
              <w:t>157,54</w:t>
            </w:r>
          </w:p>
        </w:tc>
        <w:tc>
          <w:tcPr>
            <w:tcW w:w="992" w:type="dxa"/>
            <w:shd w:val="clear" w:color="auto" w:fill="auto"/>
          </w:tcPr>
          <w:p w14:paraId="2F53372D" w14:textId="77777777" w:rsidR="007709C6" w:rsidRPr="007709C6" w:rsidRDefault="007709C6" w:rsidP="007709C6">
            <w:pPr>
              <w:jc w:val="center"/>
              <w:rPr>
                <w:sz w:val="22"/>
                <w:szCs w:val="22"/>
              </w:rPr>
            </w:pPr>
            <w:r w:rsidRPr="007709C6">
              <w:rPr>
                <w:sz w:val="22"/>
                <w:szCs w:val="22"/>
              </w:rPr>
              <w:t>147,01</w:t>
            </w:r>
          </w:p>
        </w:tc>
        <w:tc>
          <w:tcPr>
            <w:tcW w:w="993" w:type="dxa"/>
            <w:gridSpan w:val="2"/>
            <w:shd w:val="clear" w:color="auto" w:fill="auto"/>
          </w:tcPr>
          <w:p w14:paraId="267897C2" w14:textId="77777777" w:rsidR="007709C6" w:rsidRPr="007709C6" w:rsidRDefault="007709C6" w:rsidP="007709C6">
            <w:pPr>
              <w:jc w:val="center"/>
              <w:rPr>
                <w:sz w:val="22"/>
                <w:szCs w:val="22"/>
              </w:rPr>
            </w:pPr>
            <w:r w:rsidRPr="007709C6">
              <w:rPr>
                <w:sz w:val="22"/>
                <w:szCs w:val="22"/>
              </w:rPr>
              <w:t>123,40</w:t>
            </w:r>
          </w:p>
        </w:tc>
        <w:tc>
          <w:tcPr>
            <w:tcW w:w="992" w:type="dxa"/>
            <w:shd w:val="clear" w:color="auto" w:fill="auto"/>
          </w:tcPr>
          <w:p w14:paraId="7B62C238" w14:textId="77777777" w:rsidR="007709C6" w:rsidRPr="007709C6" w:rsidRDefault="007709C6" w:rsidP="007709C6">
            <w:pPr>
              <w:jc w:val="center"/>
              <w:rPr>
                <w:sz w:val="22"/>
                <w:szCs w:val="22"/>
              </w:rPr>
            </w:pPr>
            <w:r w:rsidRPr="007709C6">
              <w:rPr>
                <w:sz w:val="22"/>
                <w:szCs w:val="22"/>
              </w:rPr>
              <w:t>114,46</w:t>
            </w:r>
          </w:p>
        </w:tc>
        <w:tc>
          <w:tcPr>
            <w:tcW w:w="992" w:type="dxa"/>
            <w:shd w:val="clear" w:color="auto" w:fill="auto"/>
          </w:tcPr>
          <w:p w14:paraId="16C1C8E5" w14:textId="77777777" w:rsidR="007709C6" w:rsidRPr="007709C6" w:rsidRDefault="007709C6" w:rsidP="007709C6">
            <w:pPr>
              <w:jc w:val="center"/>
              <w:rPr>
                <w:sz w:val="22"/>
                <w:szCs w:val="22"/>
              </w:rPr>
            </w:pPr>
            <w:r w:rsidRPr="007709C6">
              <w:rPr>
                <w:sz w:val="22"/>
                <w:szCs w:val="22"/>
              </w:rPr>
              <w:t>131,28</w:t>
            </w:r>
          </w:p>
        </w:tc>
        <w:tc>
          <w:tcPr>
            <w:tcW w:w="992" w:type="dxa"/>
            <w:shd w:val="clear" w:color="auto" w:fill="auto"/>
          </w:tcPr>
          <w:p w14:paraId="2344B80F" w14:textId="77777777" w:rsidR="007709C6" w:rsidRPr="007709C6" w:rsidRDefault="007709C6" w:rsidP="007709C6">
            <w:pPr>
              <w:jc w:val="center"/>
              <w:rPr>
                <w:sz w:val="22"/>
                <w:szCs w:val="22"/>
              </w:rPr>
            </w:pPr>
            <w:r w:rsidRPr="007709C6">
              <w:rPr>
                <w:sz w:val="22"/>
                <w:szCs w:val="22"/>
              </w:rPr>
              <w:t>122,51</w:t>
            </w:r>
          </w:p>
        </w:tc>
        <w:tc>
          <w:tcPr>
            <w:tcW w:w="992" w:type="dxa"/>
            <w:shd w:val="clear" w:color="auto" w:fill="auto"/>
          </w:tcPr>
          <w:p w14:paraId="1E55DA23" w14:textId="77777777" w:rsidR="007709C6" w:rsidRPr="007709C6" w:rsidRDefault="007709C6" w:rsidP="007709C6">
            <w:pPr>
              <w:jc w:val="center"/>
              <w:rPr>
                <w:sz w:val="22"/>
                <w:szCs w:val="22"/>
              </w:rPr>
            </w:pPr>
            <w:r w:rsidRPr="007709C6">
              <w:rPr>
                <w:sz w:val="22"/>
                <w:szCs w:val="22"/>
              </w:rPr>
              <w:t>15,52</w:t>
            </w:r>
          </w:p>
        </w:tc>
        <w:tc>
          <w:tcPr>
            <w:tcW w:w="1134" w:type="dxa"/>
            <w:shd w:val="clear" w:color="auto" w:fill="auto"/>
          </w:tcPr>
          <w:p w14:paraId="5E9E3D84" w14:textId="77777777" w:rsidR="007709C6" w:rsidRPr="007709C6" w:rsidRDefault="007709C6" w:rsidP="007709C6">
            <w:pPr>
              <w:jc w:val="center"/>
              <w:rPr>
                <w:sz w:val="22"/>
                <w:szCs w:val="22"/>
              </w:rPr>
            </w:pPr>
            <w:r w:rsidRPr="007709C6">
              <w:rPr>
                <w:sz w:val="22"/>
                <w:szCs w:val="22"/>
              </w:rPr>
              <w:t>1 789,11</w:t>
            </w:r>
          </w:p>
        </w:tc>
        <w:tc>
          <w:tcPr>
            <w:tcW w:w="1166" w:type="dxa"/>
            <w:shd w:val="clear" w:color="auto" w:fill="auto"/>
          </w:tcPr>
          <w:p w14:paraId="77AAD1C2" w14:textId="77777777" w:rsidR="007709C6" w:rsidRPr="007709C6" w:rsidRDefault="007709C6" w:rsidP="007709C6">
            <w:pPr>
              <w:jc w:val="center"/>
            </w:pPr>
            <w:r w:rsidRPr="007709C6">
              <w:t>х</w:t>
            </w:r>
          </w:p>
        </w:tc>
        <w:tc>
          <w:tcPr>
            <w:tcW w:w="1134" w:type="dxa"/>
            <w:shd w:val="clear" w:color="auto" w:fill="auto"/>
          </w:tcPr>
          <w:p w14:paraId="6F3DF363" w14:textId="77777777" w:rsidR="007709C6" w:rsidRPr="007709C6" w:rsidRDefault="007709C6" w:rsidP="007709C6">
            <w:pPr>
              <w:jc w:val="center"/>
            </w:pPr>
            <w:r w:rsidRPr="007709C6">
              <w:t>х</w:t>
            </w:r>
          </w:p>
        </w:tc>
      </w:tr>
      <w:tr w:rsidR="007709C6" w:rsidRPr="007709C6" w14:paraId="57AD4CDA" w14:textId="77777777" w:rsidTr="007709C6">
        <w:trPr>
          <w:gridAfter w:val="2"/>
          <w:wAfter w:w="25" w:type="dxa"/>
          <w:trHeight w:val="281"/>
          <w:jc w:val="center"/>
        </w:trPr>
        <w:tc>
          <w:tcPr>
            <w:tcW w:w="1843" w:type="dxa"/>
            <w:vMerge/>
            <w:shd w:val="clear" w:color="auto" w:fill="auto"/>
            <w:vAlign w:val="center"/>
          </w:tcPr>
          <w:p w14:paraId="76FECC5D" w14:textId="77777777" w:rsidR="007709C6" w:rsidRPr="007709C6" w:rsidRDefault="007709C6" w:rsidP="007709C6">
            <w:pPr>
              <w:jc w:val="center"/>
              <w:rPr>
                <w:bCs/>
                <w:kern w:val="32"/>
              </w:rPr>
            </w:pPr>
          </w:p>
        </w:tc>
        <w:tc>
          <w:tcPr>
            <w:tcW w:w="1527" w:type="dxa"/>
            <w:tcBorders>
              <w:top w:val="single" w:sz="4" w:space="0" w:color="auto"/>
              <w:left w:val="nil"/>
              <w:bottom w:val="single" w:sz="4" w:space="0" w:color="auto"/>
              <w:right w:val="single" w:sz="4" w:space="0" w:color="auto"/>
            </w:tcBorders>
            <w:shd w:val="clear" w:color="auto" w:fill="auto"/>
          </w:tcPr>
          <w:p w14:paraId="27F31282" w14:textId="77777777" w:rsidR="007709C6" w:rsidRPr="007709C6" w:rsidRDefault="007709C6" w:rsidP="007709C6">
            <w:pPr>
              <w:jc w:val="center"/>
            </w:pPr>
            <w:r w:rsidRPr="007709C6">
              <w:t>с 01.07.2027</w:t>
            </w:r>
          </w:p>
        </w:tc>
        <w:tc>
          <w:tcPr>
            <w:tcW w:w="992" w:type="dxa"/>
            <w:shd w:val="clear" w:color="auto" w:fill="auto"/>
          </w:tcPr>
          <w:p w14:paraId="3319CF7B" w14:textId="77777777" w:rsidR="007709C6" w:rsidRPr="007709C6" w:rsidRDefault="007709C6" w:rsidP="007709C6">
            <w:pPr>
              <w:jc w:val="center"/>
              <w:rPr>
                <w:sz w:val="22"/>
                <w:szCs w:val="22"/>
              </w:rPr>
            </w:pPr>
            <w:r w:rsidRPr="007709C6">
              <w:rPr>
                <w:sz w:val="22"/>
                <w:szCs w:val="22"/>
              </w:rPr>
              <w:t>153,47</w:t>
            </w:r>
          </w:p>
        </w:tc>
        <w:tc>
          <w:tcPr>
            <w:tcW w:w="883" w:type="dxa"/>
            <w:shd w:val="clear" w:color="auto" w:fill="auto"/>
          </w:tcPr>
          <w:p w14:paraId="00397BC0" w14:textId="77777777" w:rsidR="007709C6" w:rsidRPr="007709C6" w:rsidRDefault="007709C6" w:rsidP="007709C6">
            <w:pPr>
              <w:jc w:val="center"/>
              <w:rPr>
                <w:sz w:val="22"/>
                <w:szCs w:val="22"/>
              </w:rPr>
            </w:pPr>
            <w:r w:rsidRPr="007709C6">
              <w:rPr>
                <w:sz w:val="22"/>
                <w:szCs w:val="22"/>
              </w:rPr>
              <w:t>142,52</w:t>
            </w:r>
          </w:p>
        </w:tc>
        <w:tc>
          <w:tcPr>
            <w:tcW w:w="992" w:type="dxa"/>
            <w:shd w:val="clear" w:color="auto" w:fill="auto"/>
          </w:tcPr>
          <w:p w14:paraId="384D34F7" w14:textId="77777777" w:rsidR="007709C6" w:rsidRPr="007709C6" w:rsidRDefault="007709C6" w:rsidP="007709C6">
            <w:pPr>
              <w:jc w:val="center"/>
              <w:rPr>
                <w:sz w:val="22"/>
                <w:szCs w:val="22"/>
              </w:rPr>
            </w:pPr>
            <w:r w:rsidRPr="007709C6">
              <w:rPr>
                <w:sz w:val="22"/>
                <w:szCs w:val="22"/>
              </w:rPr>
              <w:t>163,10</w:t>
            </w:r>
          </w:p>
        </w:tc>
        <w:tc>
          <w:tcPr>
            <w:tcW w:w="992" w:type="dxa"/>
            <w:shd w:val="clear" w:color="auto" w:fill="auto"/>
          </w:tcPr>
          <w:p w14:paraId="04F5B4C3" w14:textId="77777777" w:rsidR="007709C6" w:rsidRPr="007709C6" w:rsidRDefault="007709C6" w:rsidP="007709C6">
            <w:pPr>
              <w:jc w:val="center"/>
              <w:rPr>
                <w:sz w:val="22"/>
                <w:szCs w:val="22"/>
              </w:rPr>
            </w:pPr>
            <w:r w:rsidRPr="007709C6">
              <w:rPr>
                <w:sz w:val="22"/>
                <w:szCs w:val="22"/>
              </w:rPr>
              <w:t>152,38</w:t>
            </w:r>
          </w:p>
        </w:tc>
        <w:tc>
          <w:tcPr>
            <w:tcW w:w="993" w:type="dxa"/>
            <w:gridSpan w:val="2"/>
            <w:shd w:val="clear" w:color="auto" w:fill="auto"/>
          </w:tcPr>
          <w:p w14:paraId="61245436" w14:textId="77777777" w:rsidR="007709C6" w:rsidRPr="007709C6" w:rsidRDefault="007709C6" w:rsidP="007709C6">
            <w:pPr>
              <w:jc w:val="center"/>
              <w:rPr>
                <w:sz w:val="22"/>
                <w:szCs w:val="22"/>
              </w:rPr>
            </w:pPr>
            <w:r w:rsidRPr="007709C6">
              <w:rPr>
                <w:sz w:val="22"/>
                <w:szCs w:val="22"/>
              </w:rPr>
              <w:t>127,89</w:t>
            </w:r>
          </w:p>
        </w:tc>
        <w:tc>
          <w:tcPr>
            <w:tcW w:w="992" w:type="dxa"/>
            <w:shd w:val="clear" w:color="auto" w:fill="auto"/>
          </w:tcPr>
          <w:p w14:paraId="49BF7E5F" w14:textId="77777777" w:rsidR="007709C6" w:rsidRPr="007709C6" w:rsidRDefault="007709C6" w:rsidP="007709C6">
            <w:pPr>
              <w:jc w:val="center"/>
              <w:rPr>
                <w:sz w:val="22"/>
                <w:szCs w:val="22"/>
              </w:rPr>
            </w:pPr>
            <w:r w:rsidRPr="007709C6">
              <w:rPr>
                <w:sz w:val="22"/>
                <w:szCs w:val="22"/>
              </w:rPr>
              <w:t>118,77</w:t>
            </w:r>
          </w:p>
        </w:tc>
        <w:tc>
          <w:tcPr>
            <w:tcW w:w="992" w:type="dxa"/>
            <w:shd w:val="clear" w:color="auto" w:fill="auto"/>
          </w:tcPr>
          <w:p w14:paraId="525FEBC9" w14:textId="77777777" w:rsidR="007709C6" w:rsidRPr="007709C6" w:rsidRDefault="007709C6" w:rsidP="007709C6">
            <w:pPr>
              <w:jc w:val="center"/>
              <w:rPr>
                <w:sz w:val="22"/>
                <w:szCs w:val="22"/>
              </w:rPr>
            </w:pPr>
            <w:r w:rsidRPr="007709C6">
              <w:rPr>
                <w:sz w:val="22"/>
                <w:szCs w:val="22"/>
              </w:rPr>
              <w:t>135,92</w:t>
            </w:r>
          </w:p>
        </w:tc>
        <w:tc>
          <w:tcPr>
            <w:tcW w:w="992" w:type="dxa"/>
            <w:shd w:val="clear" w:color="auto" w:fill="auto"/>
          </w:tcPr>
          <w:p w14:paraId="44E55FBA" w14:textId="77777777" w:rsidR="007709C6" w:rsidRPr="007709C6" w:rsidRDefault="007709C6" w:rsidP="007709C6">
            <w:pPr>
              <w:jc w:val="center"/>
              <w:rPr>
                <w:sz w:val="22"/>
                <w:szCs w:val="22"/>
              </w:rPr>
            </w:pPr>
            <w:r w:rsidRPr="007709C6">
              <w:rPr>
                <w:sz w:val="22"/>
                <w:szCs w:val="22"/>
              </w:rPr>
              <w:t>126,98</w:t>
            </w:r>
          </w:p>
        </w:tc>
        <w:tc>
          <w:tcPr>
            <w:tcW w:w="992" w:type="dxa"/>
            <w:shd w:val="clear" w:color="auto" w:fill="auto"/>
          </w:tcPr>
          <w:p w14:paraId="2E963704" w14:textId="77777777" w:rsidR="007709C6" w:rsidRPr="007709C6" w:rsidRDefault="007709C6" w:rsidP="007709C6">
            <w:pPr>
              <w:jc w:val="center"/>
              <w:rPr>
                <w:sz w:val="22"/>
                <w:szCs w:val="22"/>
              </w:rPr>
            </w:pPr>
            <w:r w:rsidRPr="007709C6">
              <w:rPr>
                <w:sz w:val="22"/>
                <w:szCs w:val="22"/>
              </w:rPr>
              <w:t>17,85</w:t>
            </w:r>
          </w:p>
        </w:tc>
        <w:tc>
          <w:tcPr>
            <w:tcW w:w="1134" w:type="dxa"/>
            <w:shd w:val="clear" w:color="auto" w:fill="auto"/>
          </w:tcPr>
          <w:p w14:paraId="53C96320" w14:textId="77777777" w:rsidR="007709C6" w:rsidRPr="007709C6" w:rsidRDefault="007709C6" w:rsidP="007709C6">
            <w:pPr>
              <w:jc w:val="center"/>
              <w:rPr>
                <w:sz w:val="22"/>
                <w:szCs w:val="22"/>
              </w:rPr>
            </w:pPr>
            <w:r w:rsidRPr="007709C6">
              <w:rPr>
                <w:sz w:val="22"/>
                <w:szCs w:val="22"/>
              </w:rPr>
              <w:t>1 824,89</w:t>
            </w:r>
          </w:p>
        </w:tc>
        <w:tc>
          <w:tcPr>
            <w:tcW w:w="1166" w:type="dxa"/>
            <w:shd w:val="clear" w:color="auto" w:fill="auto"/>
          </w:tcPr>
          <w:p w14:paraId="6FECB82F" w14:textId="77777777" w:rsidR="007709C6" w:rsidRPr="007709C6" w:rsidRDefault="007709C6" w:rsidP="007709C6">
            <w:pPr>
              <w:jc w:val="center"/>
            </w:pPr>
            <w:r w:rsidRPr="007709C6">
              <w:t>х</w:t>
            </w:r>
          </w:p>
        </w:tc>
        <w:tc>
          <w:tcPr>
            <w:tcW w:w="1134" w:type="dxa"/>
            <w:shd w:val="clear" w:color="auto" w:fill="auto"/>
          </w:tcPr>
          <w:p w14:paraId="6762E30D" w14:textId="77777777" w:rsidR="007709C6" w:rsidRPr="007709C6" w:rsidRDefault="007709C6" w:rsidP="007709C6">
            <w:pPr>
              <w:jc w:val="center"/>
            </w:pPr>
            <w:r w:rsidRPr="007709C6">
              <w:t>х</w:t>
            </w:r>
          </w:p>
        </w:tc>
      </w:tr>
      <w:tr w:rsidR="007709C6" w:rsidRPr="007709C6" w14:paraId="0254C180" w14:textId="77777777" w:rsidTr="007709C6">
        <w:trPr>
          <w:gridAfter w:val="2"/>
          <w:wAfter w:w="25" w:type="dxa"/>
          <w:trHeight w:val="281"/>
          <w:jc w:val="center"/>
        </w:trPr>
        <w:tc>
          <w:tcPr>
            <w:tcW w:w="1843" w:type="dxa"/>
            <w:vMerge/>
            <w:shd w:val="clear" w:color="auto" w:fill="auto"/>
            <w:vAlign w:val="center"/>
          </w:tcPr>
          <w:p w14:paraId="2E6A2CF3" w14:textId="77777777" w:rsidR="007709C6" w:rsidRPr="007709C6" w:rsidRDefault="007709C6" w:rsidP="007709C6">
            <w:pPr>
              <w:jc w:val="center"/>
              <w:rPr>
                <w:bCs/>
                <w:kern w:val="32"/>
              </w:rPr>
            </w:pPr>
          </w:p>
        </w:tc>
        <w:tc>
          <w:tcPr>
            <w:tcW w:w="1527" w:type="dxa"/>
            <w:tcBorders>
              <w:top w:val="single" w:sz="4" w:space="0" w:color="auto"/>
              <w:left w:val="nil"/>
              <w:bottom w:val="single" w:sz="4" w:space="0" w:color="auto"/>
              <w:right w:val="single" w:sz="4" w:space="0" w:color="auto"/>
            </w:tcBorders>
            <w:shd w:val="clear" w:color="auto" w:fill="auto"/>
          </w:tcPr>
          <w:p w14:paraId="3A4B3361" w14:textId="77777777" w:rsidR="007709C6" w:rsidRPr="007709C6" w:rsidRDefault="007709C6" w:rsidP="007709C6">
            <w:pPr>
              <w:jc w:val="center"/>
            </w:pPr>
            <w:r w:rsidRPr="007709C6">
              <w:t>с 01.01.2028</w:t>
            </w:r>
          </w:p>
        </w:tc>
        <w:tc>
          <w:tcPr>
            <w:tcW w:w="992" w:type="dxa"/>
            <w:shd w:val="clear" w:color="auto" w:fill="auto"/>
          </w:tcPr>
          <w:p w14:paraId="71FEE68E" w14:textId="77777777" w:rsidR="007709C6" w:rsidRPr="007709C6" w:rsidRDefault="007709C6" w:rsidP="007709C6">
            <w:pPr>
              <w:jc w:val="center"/>
              <w:rPr>
                <w:sz w:val="22"/>
                <w:szCs w:val="22"/>
              </w:rPr>
            </w:pPr>
            <w:r w:rsidRPr="007709C6">
              <w:rPr>
                <w:sz w:val="22"/>
                <w:szCs w:val="22"/>
              </w:rPr>
              <w:t>153,47</w:t>
            </w:r>
          </w:p>
        </w:tc>
        <w:tc>
          <w:tcPr>
            <w:tcW w:w="883" w:type="dxa"/>
            <w:shd w:val="clear" w:color="auto" w:fill="auto"/>
          </w:tcPr>
          <w:p w14:paraId="5ADFB904" w14:textId="77777777" w:rsidR="007709C6" w:rsidRPr="007709C6" w:rsidRDefault="007709C6" w:rsidP="007709C6">
            <w:pPr>
              <w:jc w:val="center"/>
              <w:rPr>
                <w:sz w:val="22"/>
                <w:szCs w:val="22"/>
              </w:rPr>
            </w:pPr>
            <w:r w:rsidRPr="007709C6">
              <w:rPr>
                <w:sz w:val="22"/>
                <w:szCs w:val="22"/>
              </w:rPr>
              <w:t>142,52</w:t>
            </w:r>
          </w:p>
        </w:tc>
        <w:tc>
          <w:tcPr>
            <w:tcW w:w="992" w:type="dxa"/>
            <w:shd w:val="clear" w:color="auto" w:fill="auto"/>
          </w:tcPr>
          <w:p w14:paraId="53C9A9CA" w14:textId="77777777" w:rsidR="007709C6" w:rsidRPr="007709C6" w:rsidRDefault="007709C6" w:rsidP="007709C6">
            <w:pPr>
              <w:jc w:val="center"/>
              <w:rPr>
                <w:sz w:val="22"/>
                <w:szCs w:val="22"/>
              </w:rPr>
            </w:pPr>
            <w:r w:rsidRPr="007709C6">
              <w:rPr>
                <w:sz w:val="22"/>
                <w:szCs w:val="22"/>
              </w:rPr>
              <w:t>163,10</w:t>
            </w:r>
          </w:p>
        </w:tc>
        <w:tc>
          <w:tcPr>
            <w:tcW w:w="992" w:type="dxa"/>
            <w:shd w:val="clear" w:color="auto" w:fill="auto"/>
          </w:tcPr>
          <w:p w14:paraId="7A839454" w14:textId="77777777" w:rsidR="007709C6" w:rsidRPr="007709C6" w:rsidRDefault="007709C6" w:rsidP="007709C6">
            <w:pPr>
              <w:jc w:val="center"/>
              <w:rPr>
                <w:sz w:val="22"/>
                <w:szCs w:val="22"/>
              </w:rPr>
            </w:pPr>
            <w:r w:rsidRPr="007709C6">
              <w:rPr>
                <w:sz w:val="22"/>
                <w:szCs w:val="22"/>
              </w:rPr>
              <w:t>152,38</w:t>
            </w:r>
          </w:p>
        </w:tc>
        <w:tc>
          <w:tcPr>
            <w:tcW w:w="993" w:type="dxa"/>
            <w:gridSpan w:val="2"/>
            <w:shd w:val="clear" w:color="auto" w:fill="auto"/>
          </w:tcPr>
          <w:p w14:paraId="24DE5493" w14:textId="77777777" w:rsidR="007709C6" w:rsidRPr="007709C6" w:rsidRDefault="007709C6" w:rsidP="007709C6">
            <w:pPr>
              <w:jc w:val="center"/>
              <w:rPr>
                <w:sz w:val="22"/>
                <w:szCs w:val="22"/>
              </w:rPr>
            </w:pPr>
            <w:r w:rsidRPr="007709C6">
              <w:rPr>
                <w:sz w:val="22"/>
                <w:szCs w:val="22"/>
              </w:rPr>
              <w:t>127,89</w:t>
            </w:r>
          </w:p>
        </w:tc>
        <w:tc>
          <w:tcPr>
            <w:tcW w:w="992" w:type="dxa"/>
            <w:shd w:val="clear" w:color="auto" w:fill="auto"/>
          </w:tcPr>
          <w:p w14:paraId="005F6133" w14:textId="77777777" w:rsidR="007709C6" w:rsidRPr="007709C6" w:rsidRDefault="007709C6" w:rsidP="007709C6">
            <w:pPr>
              <w:jc w:val="center"/>
              <w:rPr>
                <w:sz w:val="22"/>
                <w:szCs w:val="22"/>
              </w:rPr>
            </w:pPr>
            <w:r w:rsidRPr="007709C6">
              <w:rPr>
                <w:sz w:val="22"/>
                <w:szCs w:val="22"/>
              </w:rPr>
              <w:t>118,77</w:t>
            </w:r>
          </w:p>
        </w:tc>
        <w:tc>
          <w:tcPr>
            <w:tcW w:w="992" w:type="dxa"/>
            <w:shd w:val="clear" w:color="auto" w:fill="auto"/>
          </w:tcPr>
          <w:p w14:paraId="6620942D" w14:textId="77777777" w:rsidR="007709C6" w:rsidRPr="007709C6" w:rsidRDefault="007709C6" w:rsidP="007709C6">
            <w:pPr>
              <w:jc w:val="center"/>
              <w:rPr>
                <w:sz w:val="22"/>
                <w:szCs w:val="22"/>
              </w:rPr>
            </w:pPr>
            <w:r w:rsidRPr="007709C6">
              <w:rPr>
                <w:sz w:val="22"/>
                <w:szCs w:val="22"/>
              </w:rPr>
              <w:t>135,92</w:t>
            </w:r>
          </w:p>
        </w:tc>
        <w:tc>
          <w:tcPr>
            <w:tcW w:w="992" w:type="dxa"/>
            <w:shd w:val="clear" w:color="auto" w:fill="auto"/>
          </w:tcPr>
          <w:p w14:paraId="0AE17A76" w14:textId="77777777" w:rsidR="007709C6" w:rsidRPr="007709C6" w:rsidRDefault="007709C6" w:rsidP="007709C6">
            <w:pPr>
              <w:jc w:val="center"/>
              <w:rPr>
                <w:sz w:val="22"/>
                <w:szCs w:val="22"/>
              </w:rPr>
            </w:pPr>
            <w:r w:rsidRPr="007709C6">
              <w:rPr>
                <w:sz w:val="22"/>
                <w:szCs w:val="22"/>
              </w:rPr>
              <w:t>126,98</w:t>
            </w:r>
          </w:p>
        </w:tc>
        <w:tc>
          <w:tcPr>
            <w:tcW w:w="992" w:type="dxa"/>
            <w:shd w:val="clear" w:color="auto" w:fill="auto"/>
          </w:tcPr>
          <w:p w14:paraId="0723C940" w14:textId="77777777" w:rsidR="007709C6" w:rsidRPr="007709C6" w:rsidRDefault="007709C6" w:rsidP="007709C6">
            <w:pPr>
              <w:jc w:val="center"/>
              <w:rPr>
                <w:sz w:val="22"/>
                <w:szCs w:val="22"/>
              </w:rPr>
            </w:pPr>
            <w:r w:rsidRPr="007709C6">
              <w:rPr>
                <w:sz w:val="22"/>
                <w:szCs w:val="22"/>
              </w:rPr>
              <w:t>17,85</w:t>
            </w:r>
          </w:p>
        </w:tc>
        <w:tc>
          <w:tcPr>
            <w:tcW w:w="1134" w:type="dxa"/>
            <w:shd w:val="clear" w:color="auto" w:fill="auto"/>
          </w:tcPr>
          <w:p w14:paraId="02EC6190" w14:textId="77777777" w:rsidR="007709C6" w:rsidRPr="007709C6" w:rsidRDefault="007709C6" w:rsidP="007709C6">
            <w:pPr>
              <w:jc w:val="center"/>
              <w:rPr>
                <w:sz w:val="22"/>
                <w:szCs w:val="22"/>
              </w:rPr>
            </w:pPr>
            <w:r w:rsidRPr="007709C6">
              <w:rPr>
                <w:sz w:val="22"/>
                <w:szCs w:val="22"/>
              </w:rPr>
              <w:t>1 824,89</w:t>
            </w:r>
          </w:p>
        </w:tc>
        <w:tc>
          <w:tcPr>
            <w:tcW w:w="1166" w:type="dxa"/>
            <w:shd w:val="clear" w:color="auto" w:fill="auto"/>
          </w:tcPr>
          <w:p w14:paraId="41678576" w14:textId="77777777" w:rsidR="007709C6" w:rsidRPr="007709C6" w:rsidRDefault="007709C6" w:rsidP="007709C6">
            <w:pPr>
              <w:jc w:val="center"/>
            </w:pPr>
            <w:r w:rsidRPr="007709C6">
              <w:t>х</w:t>
            </w:r>
          </w:p>
        </w:tc>
        <w:tc>
          <w:tcPr>
            <w:tcW w:w="1134" w:type="dxa"/>
            <w:shd w:val="clear" w:color="auto" w:fill="auto"/>
          </w:tcPr>
          <w:p w14:paraId="3B77E9E5" w14:textId="77777777" w:rsidR="007709C6" w:rsidRPr="007709C6" w:rsidRDefault="007709C6" w:rsidP="007709C6">
            <w:pPr>
              <w:jc w:val="center"/>
            </w:pPr>
            <w:r w:rsidRPr="007709C6">
              <w:t>х</w:t>
            </w:r>
          </w:p>
        </w:tc>
      </w:tr>
      <w:tr w:rsidR="007709C6" w:rsidRPr="007709C6" w14:paraId="617A5DF8" w14:textId="77777777" w:rsidTr="007709C6">
        <w:trPr>
          <w:gridAfter w:val="2"/>
          <w:wAfter w:w="25" w:type="dxa"/>
          <w:trHeight w:val="281"/>
          <w:jc w:val="center"/>
        </w:trPr>
        <w:tc>
          <w:tcPr>
            <w:tcW w:w="1843" w:type="dxa"/>
            <w:vMerge/>
            <w:shd w:val="clear" w:color="auto" w:fill="auto"/>
            <w:vAlign w:val="center"/>
          </w:tcPr>
          <w:p w14:paraId="088FEDAC" w14:textId="77777777" w:rsidR="007709C6" w:rsidRPr="007709C6" w:rsidRDefault="007709C6" w:rsidP="007709C6">
            <w:pPr>
              <w:jc w:val="center"/>
              <w:rPr>
                <w:bCs/>
                <w:kern w:val="32"/>
              </w:rPr>
            </w:pPr>
          </w:p>
        </w:tc>
        <w:tc>
          <w:tcPr>
            <w:tcW w:w="1527" w:type="dxa"/>
            <w:tcBorders>
              <w:top w:val="single" w:sz="4" w:space="0" w:color="auto"/>
              <w:left w:val="nil"/>
              <w:bottom w:val="single" w:sz="4" w:space="0" w:color="auto"/>
              <w:right w:val="single" w:sz="4" w:space="0" w:color="auto"/>
            </w:tcBorders>
            <w:shd w:val="clear" w:color="auto" w:fill="auto"/>
          </w:tcPr>
          <w:p w14:paraId="149D8C5F" w14:textId="77777777" w:rsidR="007709C6" w:rsidRPr="007709C6" w:rsidRDefault="007709C6" w:rsidP="007709C6">
            <w:pPr>
              <w:jc w:val="center"/>
            </w:pPr>
            <w:r w:rsidRPr="007709C6">
              <w:t>с 01.07.2028</w:t>
            </w:r>
          </w:p>
        </w:tc>
        <w:tc>
          <w:tcPr>
            <w:tcW w:w="992" w:type="dxa"/>
            <w:shd w:val="clear" w:color="auto" w:fill="auto"/>
          </w:tcPr>
          <w:p w14:paraId="7B1EDB69" w14:textId="77777777" w:rsidR="007709C6" w:rsidRPr="007709C6" w:rsidRDefault="007709C6" w:rsidP="007709C6">
            <w:pPr>
              <w:jc w:val="center"/>
              <w:rPr>
                <w:sz w:val="22"/>
                <w:szCs w:val="22"/>
              </w:rPr>
            </w:pPr>
            <w:r w:rsidRPr="007709C6">
              <w:rPr>
                <w:sz w:val="22"/>
                <w:szCs w:val="22"/>
              </w:rPr>
              <w:t>167,12</w:t>
            </w:r>
          </w:p>
        </w:tc>
        <w:tc>
          <w:tcPr>
            <w:tcW w:w="883" w:type="dxa"/>
            <w:shd w:val="clear" w:color="auto" w:fill="auto"/>
          </w:tcPr>
          <w:p w14:paraId="69D443F7" w14:textId="77777777" w:rsidR="007709C6" w:rsidRPr="007709C6" w:rsidRDefault="007709C6" w:rsidP="007709C6">
            <w:pPr>
              <w:jc w:val="center"/>
              <w:rPr>
                <w:sz w:val="22"/>
                <w:szCs w:val="22"/>
              </w:rPr>
            </w:pPr>
            <w:r w:rsidRPr="007709C6">
              <w:rPr>
                <w:sz w:val="22"/>
                <w:szCs w:val="22"/>
              </w:rPr>
              <w:t>155,52</w:t>
            </w:r>
          </w:p>
        </w:tc>
        <w:tc>
          <w:tcPr>
            <w:tcW w:w="992" w:type="dxa"/>
            <w:shd w:val="clear" w:color="auto" w:fill="auto"/>
          </w:tcPr>
          <w:p w14:paraId="0F4043DC" w14:textId="77777777" w:rsidR="007709C6" w:rsidRPr="007709C6" w:rsidRDefault="007709C6" w:rsidP="007709C6">
            <w:pPr>
              <w:jc w:val="center"/>
              <w:rPr>
                <w:sz w:val="22"/>
                <w:szCs w:val="22"/>
              </w:rPr>
            </w:pPr>
            <w:r w:rsidRPr="007709C6">
              <w:rPr>
                <w:sz w:val="22"/>
                <w:szCs w:val="22"/>
              </w:rPr>
              <w:t>177,35</w:t>
            </w:r>
          </w:p>
        </w:tc>
        <w:tc>
          <w:tcPr>
            <w:tcW w:w="992" w:type="dxa"/>
            <w:shd w:val="clear" w:color="auto" w:fill="auto"/>
          </w:tcPr>
          <w:p w14:paraId="2F77FC54" w14:textId="77777777" w:rsidR="007709C6" w:rsidRPr="007709C6" w:rsidRDefault="007709C6" w:rsidP="007709C6">
            <w:pPr>
              <w:jc w:val="center"/>
              <w:rPr>
                <w:sz w:val="22"/>
                <w:szCs w:val="22"/>
              </w:rPr>
            </w:pPr>
            <w:r w:rsidRPr="007709C6">
              <w:rPr>
                <w:sz w:val="22"/>
                <w:szCs w:val="22"/>
              </w:rPr>
              <w:t>165,97</w:t>
            </w:r>
          </w:p>
        </w:tc>
        <w:tc>
          <w:tcPr>
            <w:tcW w:w="993" w:type="dxa"/>
            <w:gridSpan w:val="2"/>
            <w:shd w:val="clear" w:color="auto" w:fill="auto"/>
          </w:tcPr>
          <w:p w14:paraId="2917FF34" w14:textId="77777777" w:rsidR="007709C6" w:rsidRPr="007709C6" w:rsidRDefault="007709C6" w:rsidP="007709C6">
            <w:pPr>
              <w:jc w:val="center"/>
              <w:rPr>
                <w:sz w:val="22"/>
                <w:szCs w:val="22"/>
              </w:rPr>
            </w:pPr>
            <w:r w:rsidRPr="007709C6">
              <w:rPr>
                <w:sz w:val="22"/>
                <w:szCs w:val="22"/>
              </w:rPr>
              <w:t>139,27</w:t>
            </w:r>
          </w:p>
        </w:tc>
        <w:tc>
          <w:tcPr>
            <w:tcW w:w="992" w:type="dxa"/>
            <w:shd w:val="clear" w:color="auto" w:fill="auto"/>
          </w:tcPr>
          <w:p w14:paraId="18A63BD2" w14:textId="77777777" w:rsidR="007709C6" w:rsidRPr="007709C6" w:rsidRDefault="007709C6" w:rsidP="007709C6">
            <w:pPr>
              <w:jc w:val="center"/>
              <w:rPr>
                <w:sz w:val="22"/>
                <w:szCs w:val="22"/>
              </w:rPr>
            </w:pPr>
            <w:r w:rsidRPr="007709C6">
              <w:rPr>
                <w:sz w:val="22"/>
                <w:szCs w:val="22"/>
              </w:rPr>
              <w:t>129,60</w:t>
            </w:r>
          </w:p>
        </w:tc>
        <w:tc>
          <w:tcPr>
            <w:tcW w:w="992" w:type="dxa"/>
            <w:shd w:val="clear" w:color="auto" w:fill="auto"/>
          </w:tcPr>
          <w:p w14:paraId="3C51972B" w14:textId="77777777" w:rsidR="007709C6" w:rsidRPr="007709C6" w:rsidRDefault="007709C6" w:rsidP="007709C6">
            <w:pPr>
              <w:jc w:val="center"/>
              <w:rPr>
                <w:sz w:val="22"/>
                <w:szCs w:val="22"/>
              </w:rPr>
            </w:pPr>
            <w:r w:rsidRPr="007709C6">
              <w:rPr>
                <w:sz w:val="22"/>
                <w:szCs w:val="22"/>
              </w:rPr>
              <w:t>147,79</w:t>
            </w:r>
          </w:p>
        </w:tc>
        <w:tc>
          <w:tcPr>
            <w:tcW w:w="992" w:type="dxa"/>
            <w:shd w:val="clear" w:color="auto" w:fill="auto"/>
          </w:tcPr>
          <w:p w14:paraId="21212916" w14:textId="77777777" w:rsidR="007709C6" w:rsidRPr="007709C6" w:rsidRDefault="007709C6" w:rsidP="007709C6">
            <w:pPr>
              <w:jc w:val="center"/>
              <w:rPr>
                <w:sz w:val="22"/>
                <w:szCs w:val="22"/>
              </w:rPr>
            </w:pPr>
            <w:r w:rsidRPr="007709C6">
              <w:rPr>
                <w:sz w:val="22"/>
                <w:szCs w:val="22"/>
              </w:rPr>
              <w:t>138,31</w:t>
            </w:r>
          </w:p>
        </w:tc>
        <w:tc>
          <w:tcPr>
            <w:tcW w:w="992" w:type="dxa"/>
            <w:shd w:val="clear" w:color="auto" w:fill="auto"/>
          </w:tcPr>
          <w:p w14:paraId="1031EA04" w14:textId="77777777" w:rsidR="007709C6" w:rsidRPr="007709C6" w:rsidRDefault="007709C6" w:rsidP="007709C6">
            <w:pPr>
              <w:jc w:val="center"/>
              <w:rPr>
                <w:sz w:val="22"/>
                <w:szCs w:val="22"/>
              </w:rPr>
            </w:pPr>
            <w:r w:rsidRPr="007709C6">
              <w:rPr>
                <w:sz w:val="22"/>
                <w:szCs w:val="22"/>
              </w:rPr>
              <w:t>22,59</w:t>
            </w:r>
          </w:p>
        </w:tc>
        <w:tc>
          <w:tcPr>
            <w:tcW w:w="1134" w:type="dxa"/>
            <w:shd w:val="clear" w:color="auto" w:fill="auto"/>
          </w:tcPr>
          <w:p w14:paraId="65EB57B2" w14:textId="77777777" w:rsidR="007709C6" w:rsidRPr="007709C6" w:rsidRDefault="007709C6" w:rsidP="007709C6">
            <w:pPr>
              <w:jc w:val="center"/>
              <w:rPr>
                <w:sz w:val="22"/>
                <w:szCs w:val="22"/>
              </w:rPr>
            </w:pPr>
            <w:r w:rsidRPr="007709C6">
              <w:rPr>
                <w:sz w:val="22"/>
                <w:szCs w:val="22"/>
              </w:rPr>
              <w:t>1 935,06</w:t>
            </w:r>
          </w:p>
        </w:tc>
        <w:tc>
          <w:tcPr>
            <w:tcW w:w="1166" w:type="dxa"/>
            <w:shd w:val="clear" w:color="auto" w:fill="auto"/>
          </w:tcPr>
          <w:p w14:paraId="10902301" w14:textId="77777777" w:rsidR="007709C6" w:rsidRPr="007709C6" w:rsidRDefault="007709C6" w:rsidP="007709C6">
            <w:pPr>
              <w:jc w:val="center"/>
            </w:pPr>
            <w:r w:rsidRPr="007709C6">
              <w:t>х</w:t>
            </w:r>
          </w:p>
        </w:tc>
        <w:tc>
          <w:tcPr>
            <w:tcW w:w="1134" w:type="dxa"/>
            <w:shd w:val="clear" w:color="auto" w:fill="auto"/>
          </w:tcPr>
          <w:p w14:paraId="049BA0F4" w14:textId="77777777" w:rsidR="007709C6" w:rsidRPr="007709C6" w:rsidRDefault="007709C6" w:rsidP="007709C6">
            <w:pPr>
              <w:jc w:val="center"/>
            </w:pPr>
            <w:r w:rsidRPr="007709C6">
              <w:t>х</w:t>
            </w:r>
          </w:p>
        </w:tc>
      </w:tr>
    </w:tbl>
    <w:p w14:paraId="2E73EF2D" w14:textId="77777777" w:rsidR="007709C6" w:rsidRPr="007709C6" w:rsidRDefault="007709C6" w:rsidP="007709C6">
      <w:pPr>
        <w:ind w:left="284" w:right="-285" w:firstLine="567"/>
        <w:jc w:val="both"/>
        <w:rPr>
          <w:bCs/>
          <w:sz w:val="26"/>
          <w:szCs w:val="26"/>
        </w:rPr>
      </w:pPr>
      <w:r w:rsidRPr="007709C6">
        <w:rPr>
          <w:bCs/>
          <w:sz w:val="26"/>
          <w:szCs w:val="26"/>
        </w:rPr>
        <w:t>* Тариф для населения указывается в целях реализации пункта 6 статьи 168 Налогового кодекса Российской Федерации (часть вторая).</w:t>
      </w:r>
    </w:p>
    <w:p w14:paraId="30AB6365" w14:textId="77777777" w:rsidR="007709C6" w:rsidRPr="007709C6" w:rsidRDefault="007709C6" w:rsidP="007709C6">
      <w:pPr>
        <w:ind w:left="284" w:right="-285" w:firstLine="567"/>
        <w:jc w:val="both"/>
        <w:rPr>
          <w:bCs/>
          <w:sz w:val="26"/>
          <w:szCs w:val="26"/>
        </w:rPr>
      </w:pPr>
      <w:r w:rsidRPr="007709C6">
        <w:rPr>
          <w:bCs/>
          <w:sz w:val="26"/>
          <w:szCs w:val="26"/>
        </w:rPr>
        <w:t>** Долгосрочные тарифы установлены для потребителей рынка Мысковского городского округа за исключением потребителей, получающих тепловую энергию на коллекторах АО «Кузбассэнерго».</w:t>
      </w:r>
    </w:p>
    <w:p w14:paraId="22A0215F" w14:textId="77777777" w:rsidR="007709C6" w:rsidRDefault="007709C6" w:rsidP="00CA4202">
      <w:pPr>
        <w:tabs>
          <w:tab w:val="left" w:pos="5580"/>
          <w:tab w:val="left" w:pos="9498"/>
        </w:tabs>
        <w:ind w:right="-569"/>
        <w:sectPr w:rsidR="007709C6" w:rsidSect="007709C6">
          <w:pgSz w:w="16838" w:h="11906" w:orient="landscape"/>
          <w:pgMar w:top="1276" w:right="709" w:bottom="567" w:left="1134" w:header="720" w:footer="720" w:gutter="0"/>
          <w:cols w:space="720"/>
          <w:titlePg/>
          <w:docGrid w:linePitch="326"/>
        </w:sectPr>
      </w:pPr>
    </w:p>
    <w:p w14:paraId="77902D35" w14:textId="5A251989" w:rsidR="007709C6" w:rsidRPr="00AE0629" w:rsidRDefault="007709C6" w:rsidP="007709C6">
      <w:pPr>
        <w:tabs>
          <w:tab w:val="left" w:pos="5580"/>
          <w:tab w:val="left" w:pos="9498"/>
        </w:tabs>
        <w:ind w:left="-4836" w:right="-569" w:firstLine="10365"/>
      </w:pPr>
      <w:r w:rsidRPr="00AE0629">
        <w:lastRenderedPageBreak/>
        <w:t xml:space="preserve">Приложение № </w:t>
      </w:r>
      <w:r>
        <w:t>5</w:t>
      </w:r>
      <w:r>
        <w:t>3</w:t>
      </w:r>
      <w:r w:rsidRPr="00AE0629">
        <w:t xml:space="preserve"> к протоколу № </w:t>
      </w:r>
      <w:r>
        <w:t>80</w:t>
      </w:r>
    </w:p>
    <w:p w14:paraId="712334B9" w14:textId="77777777" w:rsidR="007709C6" w:rsidRPr="00AE0629" w:rsidRDefault="007709C6" w:rsidP="007709C6">
      <w:pPr>
        <w:tabs>
          <w:tab w:val="left" w:pos="5580"/>
          <w:tab w:val="left" w:pos="9498"/>
        </w:tabs>
        <w:ind w:left="-4836" w:right="-569" w:firstLine="10365"/>
      </w:pPr>
      <w:r w:rsidRPr="00AE0629">
        <w:t>заседания правления Региональной</w:t>
      </w:r>
    </w:p>
    <w:p w14:paraId="6EAAA1C1" w14:textId="77777777" w:rsidR="007709C6" w:rsidRPr="00AE0629" w:rsidRDefault="007709C6" w:rsidP="007709C6">
      <w:pPr>
        <w:tabs>
          <w:tab w:val="left" w:pos="5580"/>
          <w:tab w:val="left" w:pos="9498"/>
        </w:tabs>
        <w:ind w:left="-4836" w:right="-569" w:firstLine="10365"/>
      </w:pPr>
      <w:r w:rsidRPr="00AE0629">
        <w:t>энергетической комиссии</w:t>
      </w:r>
    </w:p>
    <w:p w14:paraId="230C4F64" w14:textId="77777777" w:rsidR="007709C6" w:rsidRDefault="007709C6" w:rsidP="007709C6">
      <w:pPr>
        <w:tabs>
          <w:tab w:val="left" w:pos="5580"/>
          <w:tab w:val="left" w:pos="9498"/>
        </w:tabs>
        <w:ind w:left="-4836" w:right="-569" w:firstLine="10365"/>
      </w:pPr>
      <w:r w:rsidRPr="00AE0629">
        <w:t xml:space="preserve">Кузбасса от </w:t>
      </w:r>
      <w:r>
        <w:t>19</w:t>
      </w:r>
      <w:r w:rsidRPr="00AE0629">
        <w:t>.1</w:t>
      </w:r>
      <w:r>
        <w:t>2</w:t>
      </w:r>
      <w:r w:rsidRPr="00AE0629">
        <w:t>.2023</w:t>
      </w:r>
    </w:p>
    <w:p w14:paraId="626F24C9" w14:textId="77777777" w:rsidR="007709C6" w:rsidRDefault="007709C6" w:rsidP="007709C6">
      <w:pPr>
        <w:tabs>
          <w:tab w:val="left" w:pos="5580"/>
          <w:tab w:val="left" w:pos="9498"/>
        </w:tabs>
        <w:ind w:left="-4836" w:right="-569" w:firstLine="10365"/>
      </w:pPr>
    </w:p>
    <w:p w14:paraId="6E0B2A2D" w14:textId="77777777" w:rsidR="007709C6" w:rsidRPr="007709C6" w:rsidRDefault="007709C6" w:rsidP="007709C6">
      <w:pPr>
        <w:jc w:val="center"/>
        <w:rPr>
          <w:rFonts w:eastAsia="Calibri"/>
          <w:b/>
          <w:bCs/>
          <w:sz w:val="28"/>
          <w:szCs w:val="28"/>
          <w:lang w:eastAsia="en-US"/>
        </w:rPr>
      </w:pPr>
      <w:r w:rsidRPr="007709C6">
        <w:rPr>
          <w:rFonts w:eastAsia="Calibri"/>
          <w:b/>
          <w:bCs/>
          <w:sz w:val="28"/>
          <w:szCs w:val="28"/>
          <w:lang w:eastAsia="en-US"/>
        </w:rPr>
        <w:t>ПОЯСНИТЕЛЬНАЯ ЗАПИСКА</w:t>
      </w:r>
    </w:p>
    <w:p w14:paraId="3D5DE0A2" w14:textId="77777777" w:rsidR="007709C6" w:rsidRPr="007709C6" w:rsidRDefault="007709C6" w:rsidP="007709C6">
      <w:pPr>
        <w:jc w:val="center"/>
        <w:rPr>
          <w:rFonts w:eastAsia="Calibri"/>
          <w:b/>
          <w:bCs/>
          <w:sz w:val="28"/>
          <w:szCs w:val="28"/>
          <w:lang w:eastAsia="en-US"/>
        </w:rPr>
      </w:pPr>
      <w:r w:rsidRPr="007709C6">
        <w:rPr>
          <w:rFonts w:eastAsia="Calibri"/>
          <w:b/>
          <w:bCs/>
          <w:sz w:val="28"/>
          <w:szCs w:val="28"/>
          <w:lang w:eastAsia="en-US"/>
        </w:rPr>
        <w:t>по вопросу «Об установлении платы за услуги по поддержанию резервной тепловой мощности на 2024 год»</w:t>
      </w:r>
    </w:p>
    <w:p w14:paraId="181169D3" w14:textId="77777777" w:rsidR="007709C6" w:rsidRPr="007709C6" w:rsidRDefault="007709C6" w:rsidP="007709C6">
      <w:pPr>
        <w:jc w:val="both"/>
        <w:rPr>
          <w:sz w:val="28"/>
          <w:szCs w:val="28"/>
        </w:rPr>
      </w:pPr>
    </w:p>
    <w:p w14:paraId="6F1584EA" w14:textId="77777777" w:rsidR="007709C6" w:rsidRPr="007709C6" w:rsidRDefault="007709C6" w:rsidP="007709C6">
      <w:pPr>
        <w:ind w:firstLine="709"/>
        <w:jc w:val="both"/>
        <w:rPr>
          <w:sz w:val="28"/>
          <w:szCs w:val="28"/>
        </w:rPr>
      </w:pPr>
      <w:r w:rsidRPr="007709C6">
        <w:rPr>
          <w:sz w:val="28"/>
          <w:szCs w:val="28"/>
        </w:rPr>
        <w:t>АО «Кузнецкая ТЭЦ», АО «Кузбассэнерго» поданы заявления на установлении платы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2798E6DE" w14:textId="77777777" w:rsidR="007709C6" w:rsidRPr="007709C6" w:rsidRDefault="007709C6" w:rsidP="007709C6">
      <w:pPr>
        <w:tabs>
          <w:tab w:val="left" w:pos="0"/>
          <w:tab w:val="left" w:pos="9900"/>
        </w:tabs>
        <w:ind w:firstLine="709"/>
        <w:jc w:val="both"/>
        <w:rPr>
          <w:sz w:val="28"/>
          <w:szCs w:val="28"/>
        </w:rPr>
      </w:pPr>
      <w:r w:rsidRPr="007709C6">
        <w:rPr>
          <w:sz w:val="28"/>
          <w:szCs w:val="28"/>
        </w:rPr>
        <w:t>Согласно п. 4 пп.в) Основ ценообразования, органы регулирования устанавливают плату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2FDD8ED1" w14:textId="77777777" w:rsidR="007709C6" w:rsidRPr="007709C6" w:rsidRDefault="007709C6" w:rsidP="007709C6">
      <w:pPr>
        <w:tabs>
          <w:tab w:val="left" w:pos="0"/>
          <w:tab w:val="left" w:pos="9900"/>
        </w:tabs>
        <w:ind w:firstLine="709"/>
        <w:jc w:val="both"/>
        <w:rPr>
          <w:sz w:val="28"/>
          <w:szCs w:val="28"/>
        </w:rPr>
      </w:pPr>
      <w:r w:rsidRPr="007709C6">
        <w:rPr>
          <w:sz w:val="28"/>
          <w:szCs w:val="28"/>
        </w:rPr>
        <w:t>Главой IX.VII Методических указаний, определяется методика расчета вышеуказанной платы.</w:t>
      </w:r>
    </w:p>
    <w:p w14:paraId="61BCBC4B" w14:textId="77777777" w:rsidR="007709C6" w:rsidRPr="007709C6" w:rsidRDefault="007709C6" w:rsidP="007709C6">
      <w:pPr>
        <w:tabs>
          <w:tab w:val="left" w:pos="0"/>
          <w:tab w:val="left" w:pos="9900"/>
        </w:tabs>
        <w:ind w:firstLine="709"/>
        <w:jc w:val="both"/>
        <w:rPr>
          <w:sz w:val="28"/>
          <w:szCs w:val="28"/>
        </w:rPr>
      </w:pPr>
      <w:r w:rsidRPr="007709C6">
        <w:rPr>
          <w:sz w:val="28"/>
          <w:szCs w:val="28"/>
        </w:rPr>
        <w:t>Плата за услуги по поддержанию резервной тепловой мощности, оказываемые единой теплоснабжающей организацией в отношении категорий (групп) социально значимых потребителей, предусмотренных пунктом 115 Основ ценообразования и находящихся в зоне деятельности единой теплоснабжающей организации, устанавливается равной:</w:t>
      </w:r>
    </w:p>
    <w:p w14:paraId="20907751" w14:textId="77777777" w:rsidR="007709C6" w:rsidRPr="007709C6" w:rsidRDefault="007709C6" w:rsidP="007709C6">
      <w:pPr>
        <w:autoSpaceDE w:val="0"/>
        <w:autoSpaceDN w:val="0"/>
        <w:adjustRightInd w:val="0"/>
        <w:jc w:val="center"/>
        <w:rPr>
          <w:rFonts w:eastAsia="Calibri"/>
          <w:sz w:val="28"/>
          <w:szCs w:val="28"/>
          <w:lang w:eastAsia="en-US"/>
        </w:rPr>
      </w:pPr>
      <w:r w:rsidRPr="007709C6">
        <w:rPr>
          <w:rFonts w:eastAsia="Calibri"/>
          <w:noProof/>
          <w:position w:val="-12"/>
          <w:sz w:val="28"/>
          <w:szCs w:val="28"/>
        </w:rPr>
        <w:drawing>
          <wp:inline distT="0" distB="0" distL="0" distR="0" wp14:anchorId="107FB0A7" wp14:editId="0DA8A341">
            <wp:extent cx="1028700"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333375"/>
                    </a:xfrm>
                    <a:prstGeom prst="rect">
                      <a:avLst/>
                    </a:prstGeom>
                    <a:noFill/>
                    <a:ln>
                      <a:noFill/>
                    </a:ln>
                  </pic:spPr>
                </pic:pic>
              </a:graphicData>
            </a:graphic>
          </wp:inline>
        </w:drawing>
      </w:r>
      <w:r w:rsidRPr="007709C6">
        <w:rPr>
          <w:rFonts w:eastAsia="Calibri"/>
          <w:sz w:val="28"/>
          <w:szCs w:val="28"/>
          <w:lang w:eastAsia="en-US"/>
        </w:rPr>
        <w:t xml:space="preserve"> (тыс. руб./Гкал/ч в мес.),</w:t>
      </w:r>
    </w:p>
    <w:p w14:paraId="613E31BF" w14:textId="77777777" w:rsidR="007709C6" w:rsidRPr="007709C6" w:rsidRDefault="007709C6" w:rsidP="007709C6">
      <w:pPr>
        <w:autoSpaceDE w:val="0"/>
        <w:autoSpaceDN w:val="0"/>
        <w:adjustRightInd w:val="0"/>
        <w:ind w:firstLine="540"/>
        <w:jc w:val="both"/>
        <w:rPr>
          <w:rFonts w:eastAsia="Calibri"/>
          <w:sz w:val="28"/>
          <w:szCs w:val="28"/>
          <w:lang w:eastAsia="en-US"/>
        </w:rPr>
      </w:pPr>
      <w:r w:rsidRPr="007709C6">
        <w:rPr>
          <w:rFonts w:eastAsia="Calibri"/>
          <w:sz w:val="28"/>
          <w:szCs w:val="28"/>
          <w:lang w:eastAsia="en-US"/>
        </w:rPr>
        <w:t>где:</w:t>
      </w:r>
    </w:p>
    <w:p w14:paraId="2A0745A1" w14:textId="77777777" w:rsidR="007709C6" w:rsidRPr="007709C6" w:rsidRDefault="007709C6" w:rsidP="007709C6">
      <w:pPr>
        <w:autoSpaceDE w:val="0"/>
        <w:autoSpaceDN w:val="0"/>
        <w:adjustRightInd w:val="0"/>
        <w:ind w:firstLine="540"/>
        <w:jc w:val="both"/>
        <w:rPr>
          <w:rFonts w:eastAsia="Calibri"/>
          <w:sz w:val="28"/>
          <w:szCs w:val="28"/>
          <w:lang w:eastAsia="en-US"/>
        </w:rPr>
      </w:pPr>
      <w:r w:rsidRPr="007709C6">
        <w:rPr>
          <w:rFonts w:eastAsia="Calibri"/>
          <w:noProof/>
          <w:position w:val="-12"/>
          <w:sz w:val="28"/>
          <w:szCs w:val="28"/>
        </w:rPr>
        <w:drawing>
          <wp:inline distT="0" distB="0" distL="0" distR="0" wp14:anchorId="198BAB04" wp14:editId="1E2C66FC">
            <wp:extent cx="419100"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7709C6">
        <w:rPr>
          <w:rFonts w:eastAsia="Calibri"/>
          <w:sz w:val="28"/>
          <w:szCs w:val="28"/>
          <w:lang w:eastAsia="en-US"/>
        </w:rPr>
        <w:t xml:space="preserve"> - ставка за мощность единого тарифа на тепловую энергию (мощность) в зоне деятельности единой теплоснабжающей организации или, если в зоне ее деятельности установлен одноставочный единый тариф на тепловую энергию (мощность), расчетная величина ставки за тепловую мощность двухставочного единого тарифа на тепловую энергию (мощность), рассчитанная в соответствии с главой IX.IV настоящих Методических указаний.</w:t>
      </w:r>
    </w:p>
    <w:p w14:paraId="7406F1C6" w14:textId="77777777" w:rsidR="007709C6" w:rsidRPr="007709C6" w:rsidRDefault="007709C6" w:rsidP="007709C6">
      <w:pPr>
        <w:autoSpaceDE w:val="0"/>
        <w:autoSpaceDN w:val="0"/>
        <w:adjustRightInd w:val="0"/>
        <w:ind w:firstLine="540"/>
        <w:jc w:val="both"/>
        <w:rPr>
          <w:rFonts w:eastAsia="Calibri"/>
          <w:sz w:val="28"/>
          <w:szCs w:val="28"/>
          <w:lang w:eastAsia="en-US"/>
        </w:rPr>
      </w:pPr>
      <w:r w:rsidRPr="007709C6">
        <w:rPr>
          <w:rFonts w:eastAsia="Calibri"/>
          <w:sz w:val="28"/>
          <w:szCs w:val="28"/>
          <w:lang w:eastAsia="en-US"/>
        </w:rPr>
        <w:t>В соответствии с вышеуказанной главой ставка за мощность ЕТО рассчитывается по формуле 98:</w:t>
      </w:r>
    </w:p>
    <w:p w14:paraId="4976334A" w14:textId="77777777" w:rsidR="007709C6" w:rsidRPr="007709C6" w:rsidRDefault="007709C6" w:rsidP="007709C6">
      <w:pPr>
        <w:autoSpaceDE w:val="0"/>
        <w:autoSpaceDN w:val="0"/>
        <w:adjustRightInd w:val="0"/>
        <w:jc w:val="center"/>
        <w:rPr>
          <w:rFonts w:eastAsia="Calibri"/>
          <w:sz w:val="28"/>
          <w:szCs w:val="28"/>
          <w:lang w:eastAsia="en-US"/>
        </w:rPr>
      </w:pPr>
      <w:r w:rsidRPr="007709C6">
        <w:rPr>
          <w:rFonts w:eastAsia="Calibri"/>
          <w:noProof/>
          <w:position w:val="-41"/>
          <w:sz w:val="28"/>
          <w:szCs w:val="28"/>
        </w:rPr>
        <w:drawing>
          <wp:inline distT="0" distB="0" distL="0" distR="0" wp14:anchorId="2877A3AC" wp14:editId="10CEB3F6">
            <wp:extent cx="3933825" cy="714375"/>
            <wp:effectExtent l="0" t="0" r="0" b="9525"/>
            <wp:docPr id="1931531918" name="Рисунок 193153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33825" cy="714375"/>
                    </a:xfrm>
                    <a:prstGeom prst="rect">
                      <a:avLst/>
                    </a:prstGeom>
                    <a:noFill/>
                    <a:ln>
                      <a:noFill/>
                    </a:ln>
                  </pic:spPr>
                </pic:pic>
              </a:graphicData>
            </a:graphic>
          </wp:inline>
        </w:drawing>
      </w:r>
      <w:r w:rsidRPr="007709C6">
        <w:rPr>
          <w:rFonts w:eastAsia="Calibri"/>
          <w:sz w:val="28"/>
          <w:szCs w:val="28"/>
          <w:lang w:eastAsia="en-US"/>
        </w:rPr>
        <w:t xml:space="preserve"> (тыс. руб./Гкал/ч в мес.),</w:t>
      </w:r>
    </w:p>
    <w:p w14:paraId="569A692F" w14:textId="77777777" w:rsidR="007709C6" w:rsidRPr="007709C6" w:rsidRDefault="007709C6" w:rsidP="007709C6">
      <w:pPr>
        <w:autoSpaceDE w:val="0"/>
        <w:autoSpaceDN w:val="0"/>
        <w:adjustRightInd w:val="0"/>
        <w:ind w:firstLine="540"/>
        <w:jc w:val="both"/>
        <w:rPr>
          <w:rFonts w:eastAsia="Calibri"/>
          <w:sz w:val="28"/>
          <w:szCs w:val="28"/>
          <w:lang w:eastAsia="en-US"/>
        </w:rPr>
      </w:pPr>
      <w:r w:rsidRPr="007709C6">
        <w:rPr>
          <w:rFonts w:eastAsia="Calibri"/>
          <w:sz w:val="28"/>
          <w:szCs w:val="28"/>
          <w:lang w:eastAsia="en-US"/>
        </w:rPr>
        <w:t>где:</w:t>
      </w:r>
    </w:p>
    <w:p w14:paraId="7CC21EF7" w14:textId="77777777" w:rsidR="007709C6" w:rsidRPr="007709C6" w:rsidRDefault="007709C6" w:rsidP="007709C6">
      <w:pPr>
        <w:autoSpaceDE w:val="0"/>
        <w:autoSpaceDN w:val="0"/>
        <w:adjustRightInd w:val="0"/>
        <w:ind w:firstLine="540"/>
        <w:jc w:val="both"/>
        <w:rPr>
          <w:rFonts w:eastAsia="Calibri"/>
          <w:sz w:val="28"/>
          <w:szCs w:val="28"/>
          <w:lang w:eastAsia="en-US"/>
        </w:rPr>
      </w:pPr>
      <w:r w:rsidRPr="007709C6">
        <w:rPr>
          <w:rFonts w:eastAsia="Calibri"/>
          <w:noProof/>
          <w:position w:val="-12"/>
          <w:sz w:val="28"/>
          <w:szCs w:val="28"/>
        </w:rPr>
        <w:drawing>
          <wp:inline distT="0" distB="0" distL="0" distR="0" wp14:anchorId="64DA99DD" wp14:editId="314DA7A6">
            <wp:extent cx="628650" cy="333375"/>
            <wp:effectExtent l="0" t="0" r="0" b="0"/>
            <wp:docPr id="465082798" name="Рисунок 46508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7709C6">
        <w:rPr>
          <w:rFonts w:eastAsia="Calibri"/>
          <w:sz w:val="28"/>
          <w:szCs w:val="28"/>
          <w:lang w:eastAsia="en-US"/>
        </w:rPr>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регулирования, определяемая в соответствии с главой IX.III настоящих Методических указаний, руб./Гкал (тыс. руб./Гкал/ч в мес.);</w:t>
      </w:r>
    </w:p>
    <w:p w14:paraId="3E2AE357" w14:textId="77777777" w:rsidR="007709C6" w:rsidRPr="007709C6" w:rsidRDefault="007709C6" w:rsidP="007709C6">
      <w:pPr>
        <w:autoSpaceDE w:val="0"/>
        <w:autoSpaceDN w:val="0"/>
        <w:adjustRightInd w:val="0"/>
        <w:ind w:firstLine="540"/>
        <w:jc w:val="both"/>
        <w:rPr>
          <w:rFonts w:eastAsia="Calibri"/>
          <w:sz w:val="28"/>
          <w:szCs w:val="28"/>
          <w:lang w:eastAsia="en-US"/>
        </w:rPr>
      </w:pPr>
      <w:r w:rsidRPr="007709C6">
        <w:rPr>
          <w:rFonts w:eastAsia="Calibri"/>
          <w:noProof/>
          <w:position w:val="-14"/>
          <w:sz w:val="28"/>
          <w:szCs w:val="28"/>
        </w:rPr>
        <w:lastRenderedPageBreak/>
        <w:drawing>
          <wp:inline distT="0" distB="0" distL="0" distR="0" wp14:anchorId="0B256885" wp14:editId="3527684B">
            <wp:extent cx="600075" cy="3619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r w:rsidRPr="007709C6">
        <w:rPr>
          <w:rFonts w:eastAsia="Calibri"/>
          <w:sz w:val="28"/>
          <w:szCs w:val="28"/>
          <w:lang w:eastAsia="en-US"/>
        </w:rPr>
        <w:t xml:space="preserve"> - ставка за содержание тепловой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до тепловых пунктов такой организации, определяемая в соответствии с главой IX.II настоящих Методических указаний на i-й расчетный период регулирования, тыс. руб./Гкал/ч в мес.;</w:t>
      </w:r>
    </w:p>
    <w:p w14:paraId="0E6052F4" w14:textId="77777777" w:rsidR="007709C6" w:rsidRPr="007709C6" w:rsidRDefault="007709C6" w:rsidP="007709C6">
      <w:pPr>
        <w:autoSpaceDE w:val="0"/>
        <w:autoSpaceDN w:val="0"/>
        <w:adjustRightInd w:val="0"/>
        <w:ind w:firstLine="540"/>
        <w:jc w:val="both"/>
        <w:rPr>
          <w:rFonts w:eastAsia="Calibri"/>
          <w:sz w:val="28"/>
          <w:szCs w:val="28"/>
          <w:lang w:eastAsia="en-US"/>
        </w:rPr>
      </w:pPr>
      <w:r w:rsidRPr="007709C6">
        <w:rPr>
          <w:rFonts w:eastAsia="Calibri"/>
          <w:noProof/>
          <w:position w:val="-14"/>
          <w:sz w:val="28"/>
          <w:szCs w:val="28"/>
        </w:rPr>
        <w:drawing>
          <wp:inline distT="0" distB="0" distL="0" distR="0" wp14:anchorId="43D8E501" wp14:editId="72D63672">
            <wp:extent cx="381000" cy="361950"/>
            <wp:effectExtent l="0" t="0" r="0" b="0"/>
            <wp:docPr id="1368327307" name="Рисунок 1368327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7709C6">
        <w:rPr>
          <w:rFonts w:eastAsia="Calibri"/>
          <w:sz w:val="28"/>
          <w:szCs w:val="28"/>
          <w:lang w:eastAsia="en-US"/>
        </w:rP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i-м расчетном периоде регулирования, Гкал/ч;</w:t>
      </w:r>
    </w:p>
    <w:p w14:paraId="205B2605" w14:textId="77777777" w:rsidR="007709C6" w:rsidRPr="007709C6" w:rsidRDefault="007709C6" w:rsidP="007709C6">
      <w:pPr>
        <w:autoSpaceDE w:val="0"/>
        <w:autoSpaceDN w:val="0"/>
        <w:adjustRightInd w:val="0"/>
        <w:ind w:firstLine="540"/>
        <w:jc w:val="both"/>
        <w:rPr>
          <w:rFonts w:eastAsia="Calibri"/>
          <w:sz w:val="28"/>
          <w:szCs w:val="28"/>
          <w:lang w:eastAsia="en-US"/>
        </w:rPr>
      </w:pPr>
      <w:r w:rsidRPr="007709C6">
        <w:rPr>
          <w:rFonts w:eastAsia="Calibri"/>
          <w:noProof/>
          <w:position w:val="-14"/>
          <w:sz w:val="28"/>
          <w:szCs w:val="28"/>
        </w:rPr>
        <w:drawing>
          <wp:inline distT="0" distB="0" distL="0" distR="0" wp14:anchorId="1EF3A083" wp14:editId="0361870D">
            <wp:extent cx="485775" cy="361950"/>
            <wp:effectExtent l="0" t="0" r="9525" b="0"/>
            <wp:docPr id="594349772" name="Рисунок 594349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7709C6">
        <w:rPr>
          <w:rFonts w:eastAsia="Calibri"/>
          <w:sz w:val="28"/>
          <w:szCs w:val="28"/>
          <w:lang w:eastAsia="en-US"/>
        </w:rP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после тепловых пунктов (на тепловых пунктах),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i-том расчетном периоде регулирования, Гкал/ч.;</w:t>
      </w:r>
    </w:p>
    <w:p w14:paraId="63CE5D50" w14:textId="77777777" w:rsidR="007709C6" w:rsidRPr="007709C6" w:rsidRDefault="007709C6" w:rsidP="007709C6">
      <w:pPr>
        <w:autoSpaceDE w:val="0"/>
        <w:autoSpaceDN w:val="0"/>
        <w:adjustRightInd w:val="0"/>
        <w:ind w:firstLine="540"/>
        <w:jc w:val="both"/>
        <w:rPr>
          <w:rFonts w:eastAsia="Calibri"/>
          <w:sz w:val="28"/>
          <w:szCs w:val="28"/>
          <w:lang w:eastAsia="en-US"/>
        </w:rPr>
      </w:pPr>
      <w:r w:rsidRPr="007709C6">
        <w:rPr>
          <w:rFonts w:eastAsia="Calibri"/>
          <w:noProof/>
          <w:position w:val="-13"/>
          <w:sz w:val="28"/>
          <w:szCs w:val="28"/>
        </w:rPr>
        <w:drawing>
          <wp:inline distT="0" distB="0" distL="0" distR="0" wp14:anchorId="4F86BFCF" wp14:editId="7F7949FA">
            <wp:extent cx="323850" cy="352425"/>
            <wp:effectExtent l="0" t="0" r="0" b="0"/>
            <wp:docPr id="1170679304" name="Рисунок 1170679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7709C6">
        <w:rPr>
          <w:rFonts w:eastAsia="Calibri"/>
          <w:sz w:val="28"/>
          <w:szCs w:val="28"/>
          <w:lang w:eastAsia="en-US"/>
        </w:rP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в i-том расчетном периоде регулирования, Гкал/ч;</w:t>
      </w:r>
    </w:p>
    <w:p w14:paraId="7EDEBB8C" w14:textId="77777777" w:rsidR="007709C6" w:rsidRPr="007709C6" w:rsidRDefault="007709C6" w:rsidP="007709C6">
      <w:pPr>
        <w:autoSpaceDE w:val="0"/>
        <w:autoSpaceDN w:val="0"/>
        <w:adjustRightInd w:val="0"/>
        <w:ind w:firstLine="540"/>
        <w:jc w:val="both"/>
        <w:rPr>
          <w:rFonts w:eastAsia="Calibri"/>
          <w:sz w:val="28"/>
          <w:szCs w:val="28"/>
          <w:lang w:eastAsia="en-US"/>
        </w:rPr>
      </w:pPr>
      <w:r w:rsidRPr="007709C6">
        <w:rPr>
          <w:rFonts w:eastAsia="Calibri"/>
          <w:sz w:val="28"/>
          <w:szCs w:val="28"/>
          <w:lang w:eastAsia="en-US"/>
        </w:rPr>
        <w:t>М - количество месяцев в расчетном периоде регулирования;</w:t>
      </w:r>
    </w:p>
    <w:p w14:paraId="41CDE2DE" w14:textId="77777777" w:rsidR="007709C6" w:rsidRPr="007709C6" w:rsidRDefault="007709C6" w:rsidP="007709C6">
      <w:pPr>
        <w:autoSpaceDE w:val="0"/>
        <w:autoSpaceDN w:val="0"/>
        <w:adjustRightInd w:val="0"/>
        <w:ind w:firstLine="540"/>
        <w:jc w:val="both"/>
        <w:rPr>
          <w:rFonts w:eastAsia="Calibri"/>
          <w:sz w:val="28"/>
          <w:szCs w:val="28"/>
          <w:lang w:eastAsia="en-US"/>
        </w:rPr>
      </w:pPr>
      <w:r w:rsidRPr="007709C6">
        <w:rPr>
          <w:rFonts w:eastAsia="Calibri"/>
          <w:sz w:val="28"/>
          <w:szCs w:val="28"/>
          <w:lang w:eastAsia="en-US"/>
        </w:rPr>
        <w:t>ИнР</w:t>
      </w:r>
      <w:r w:rsidRPr="007709C6">
        <w:rPr>
          <w:rFonts w:eastAsia="Calibri"/>
          <w:sz w:val="28"/>
          <w:szCs w:val="28"/>
          <w:vertAlign w:val="subscript"/>
          <w:lang w:eastAsia="en-US"/>
        </w:rPr>
        <w:t>i,1,р</w:t>
      </w:r>
      <w:r w:rsidRPr="007709C6">
        <w:rPr>
          <w:rFonts w:eastAsia="Calibri"/>
          <w:sz w:val="28"/>
          <w:szCs w:val="28"/>
          <w:lang w:eastAsia="en-US"/>
        </w:rP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до тепловых пунктов, в i-м расчетном периоде регулирования, тыс. руб.</w:t>
      </w:r>
    </w:p>
    <w:p w14:paraId="128545FA" w14:textId="77777777" w:rsidR="007709C6" w:rsidRPr="007709C6" w:rsidRDefault="007709C6" w:rsidP="007709C6">
      <w:pPr>
        <w:autoSpaceDE w:val="0"/>
        <w:autoSpaceDN w:val="0"/>
        <w:adjustRightInd w:val="0"/>
        <w:ind w:firstLine="540"/>
        <w:jc w:val="both"/>
        <w:rPr>
          <w:rFonts w:eastAsia="Calibri"/>
          <w:sz w:val="28"/>
          <w:szCs w:val="28"/>
          <w:lang w:eastAsia="en-US"/>
        </w:rPr>
      </w:pPr>
      <w:r w:rsidRPr="007709C6">
        <w:rPr>
          <w:rFonts w:eastAsia="Calibri"/>
          <w:sz w:val="28"/>
          <w:szCs w:val="28"/>
          <w:lang w:eastAsia="en-US"/>
        </w:rPr>
        <w:t>Исходя из вышеприведённой формулы, а также плановых НВВ на 2024 год (в соответствии с установленными тарифами) ЕТО рассчитана плата за услуги по поддержанию резервной тепловой мощности при отсутствии потребления тепловой энергии.</w:t>
      </w:r>
    </w:p>
    <w:p w14:paraId="1DDA4DCE" w14:textId="77777777" w:rsidR="007709C6" w:rsidRPr="007709C6" w:rsidRDefault="007709C6" w:rsidP="007709C6">
      <w:pPr>
        <w:autoSpaceDE w:val="0"/>
        <w:autoSpaceDN w:val="0"/>
        <w:adjustRightInd w:val="0"/>
        <w:ind w:firstLine="540"/>
        <w:jc w:val="both"/>
        <w:rPr>
          <w:rFonts w:eastAsia="Calibri"/>
          <w:sz w:val="28"/>
          <w:szCs w:val="28"/>
          <w:lang w:eastAsia="en-US"/>
        </w:rPr>
      </w:pPr>
      <w:r w:rsidRPr="007709C6">
        <w:rPr>
          <w:rFonts w:eastAsia="Calibri"/>
          <w:sz w:val="28"/>
          <w:szCs w:val="28"/>
          <w:lang w:eastAsia="en-US"/>
        </w:rPr>
        <w:t>Расчет представлен в таблицах 1, 2.</w:t>
      </w:r>
    </w:p>
    <w:p w14:paraId="5AE7A456" w14:textId="77777777" w:rsidR="007709C6" w:rsidRPr="007709C6" w:rsidRDefault="007709C6" w:rsidP="007709C6">
      <w:pPr>
        <w:autoSpaceDE w:val="0"/>
        <w:autoSpaceDN w:val="0"/>
        <w:adjustRightInd w:val="0"/>
        <w:spacing w:line="360" w:lineRule="auto"/>
        <w:ind w:firstLine="540"/>
        <w:jc w:val="both"/>
        <w:rPr>
          <w:rFonts w:eastAsia="Calibri"/>
          <w:sz w:val="28"/>
          <w:szCs w:val="28"/>
          <w:lang w:eastAsia="en-US"/>
        </w:rPr>
        <w:sectPr w:rsidR="007709C6" w:rsidRPr="007709C6" w:rsidSect="007709C6">
          <w:headerReference w:type="default" r:id="rId39"/>
          <w:pgSz w:w="11906" w:h="16838"/>
          <w:pgMar w:top="1134" w:right="567" w:bottom="1134" w:left="1701" w:header="720" w:footer="720" w:gutter="0"/>
          <w:cols w:space="720"/>
          <w:titlePg/>
          <w:docGrid w:linePitch="326"/>
        </w:sectPr>
      </w:pPr>
    </w:p>
    <w:p w14:paraId="0398628B" w14:textId="77777777" w:rsidR="007709C6" w:rsidRPr="007709C6" w:rsidRDefault="007709C6" w:rsidP="007709C6">
      <w:pPr>
        <w:autoSpaceDE w:val="0"/>
        <w:autoSpaceDN w:val="0"/>
        <w:adjustRightInd w:val="0"/>
        <w:ind w:firstLine="540"/>
        <w:jc w:val="right"/>
        <w:rPr>
          <w:rFonts w:eastAsia="Calibri"/>
          <w:sz w:val="28"/>
          <w:szCs w:val="28"/>
          <w:lang w:eastAsia="en-US"/>
        </w:rPr>
      </w:pPr>
      <w:r w:rsidRPr="007709C6">
        <w:rPr>
          <w:rFonts w:eastAsia="Calibri"/>
          <w:sz w:val="28"/>
          <w:szCs w:val="28"/>
          <w:lang w:eastAsia="en-US"/>
        </w:rPr>
        <w:lastRenderedPageBreak/>
        <w:t>Таблица 1</w:t>
      </w:r>
    </w:p>
    <w:p w14:paraId="0809262C" w14:textId="77777777" w:rsidR="007709C6" w:rsidRPr="007709C6" w:rsidRDefault="007709C6" w:rsidP="007709C6">
      <w:pPr>
        <w:autoSpaceDE w:val="0"/>
        <w:autoSpaceDN w:val="0"/>
        <w:adjustRightInd w:val="0"/>
        <w:ind w:firstLine="540"/>
        <w:jc w:val="both"/>
        <w:rPr>
          <w:rFonts w:eastAsia="Calibri"/>
          <w:b/>
          <w:sz w:val="28"/>
          <w:szCs w:val="28"/>
          <w:lang w:eastAsia="en-US"/>
        </w:rPr>
      </w:pPr>
      <w:r w:rsidRPr="007709C6">
        <w:rPr>
          <w:rFonts w:eastAsia="Calibri"/>
          <w:b/>
          <w:sz w:val="28"/>
          <w:szCs w:val="28"/>
          <w:lang w:eastAsia="en-US"/>
        </w:rPr>
        <w:t xml:space="preserve">АО </w:t>
      </w:r>
      <w:r w:rsidRPr="007709C6">
        <w:rPr>
          <w:b/>
          <w:sz w:val="28"/>
          <w:szCs w:val="28"/>
        </w:rPr>
        <w:t>«Кузнецкая ТЭЦ»</w:t>
      </w:r>
    </w:p>
    <w:p w14:paraId="620A17E3" w14:textId="77777777" w:rsidR="007709C6" w:rsidRPr="007709C6" w:rsidRDefault="007709C6" w:rsidP="007709C6">
      <w:pPr>
        <w:autoSpaceDE w:val="0"/>
        <w:autoSpaceDN w:val="0"/>
        <w:adjustRightInd w:val="0"/>
        <w:ind w:firstLine="540"/>
        <w:jc w:val="both"/>
        <w:rPr>
          <w:rFonts w:eastAsia="Calibri"/>
          <w:b/>
          <w:sz w:val="28"/>
          <w:szCs w:val="28"/>
          <w:lang w:eastAsia="en-US"/>
        </w:rPr>
      </w:pPr>
      <w:r w:rsidRPr="007709C6">
        <w:rPr>
          <w:rFonts w:eastAsia="Calibri"/>
          <w:b/>
          <w:sz w:val="28"/>
          <w:szCs w:val="28"/>
          <w:lang w:eastAsia="en-US"/>
        </w:rPr>
        <w:t>г. Новокузнецк</w:t>
      </w:r>
    </w:p>
    <w:tbl>
      <w:tblPr>
        <w:tblW w:w="9776" w:type="dxa"/>
        <w:tblLook w:val="04A0" w:firstRow="1" w:lastRow="0" w:firstColumn="1" w:lastColumn="0" w:noHBand="0" w:noVBand="1"/>
      </w:tblPr>
      <w:tblGrid>
        <w:gridCol w:w="7508"/>
        <w:gridCol w:w="2268"/>
      </w:tblGrid>
      <w:tr w:rsidR="007709C6" w:rsidRPr="007709C6" w14:paraId="295FE749" w14:textId="77777777" w:rsidTr="006D5EE3">
        <w:trPr>
          <w:trHeight w:val="300"/>
        </w:trPr>
        <w:tc>
          <w:tcPr>
            <w:tcW w:w="7508" w:type="dxa"/>
            <w:tcBorders>
              <w:top w:val="single" w:sz="4" w:space="0" w:color="auto"/>
              <w:left w:val="single" w:sz="4" w:space="0" w:color="auto"/>
              <w:bottom w:val="single" w:sz="4" w:space="0" w:color="auto"/>
              <w:right w:val="single" w:sz="4" w:space="0" w:color="auto"/>
            </w:tcBorders>
            <w:noWrap/>
            <w:vAlign w:val="center"/>
            <w:hideMark/>
          </w:tcPr>
          <w:p w14:paraId="38433841" w14:textId="77777777" w:rsidR="007709C6" w:rsidRPr="007709C6" w:rsidRDefault="007709C6" w:rsidP="007709C6">
            <w:pPr>
              <w:rPr>
                <w:color w:val="000000"/>
                <w:sz w:val="28"/>
                <w:szCs w:val="28"/>
                <w:lang w:eastAsia="en-US"/>
              </w:rPr>
            </w:pPr>
            <w:r w:rsidRPr="007709C6">
              <w:rPr>
                <w:color w:val="000000"/>
                <w:sz w:val="28"/>
                <w:szCs w:val="28"/>
                <w:lang w:eastAsia="en-US"/>
              </w:rPr>
              <w:t xml:space="preserve">Плата за услуги по поддержанию резервной тепловой мощности при отсутствии потребления тепловой энергии, </w:t>
            </w:r>
          </w:p>
          <w:p w14:paraId="05D1F8D2" w14:textId="77777777" w:rsidR="007709C6" w:rsidRPr="007709C6" w:rsidRDefault="007709C6" w:rsidP="007709C6">
            <w:pPr>
              <w:rPr>
                <w:color w:val="000000"/>
                <w:sz w:val="28"/>
                <w:szCs w:val="28"/>
                <w:lang w:eastAsia="en-US"/>
              </w:rPr>
            </w:pPr>
            <w:r w:rsidRPr="007709C6">
              <w:rPr>
                <w:color w:val="000000"/>
                <w:sz w:val="28"/>
                <w:szCs w:val="28"/>
                <w:lang w:eastAsia="en-US"/>
              </w:rPr>
              <w:t>руб./Гкал/ч в мес.</w:t>
            </w:r>
          </w:p>
        </w:tc>
        <w:tc>
          <w:tcPr>
            <w:tcW w:w="2268" w:type="dxa"/>
            <w:tcBorders>
              <w:top w:val="single" w:sz="4" w:space="0" w:color="auto"/>
              <w:left w:val="nil"/>
              <w:bottom w:val="single" w:sz="4" w:space="0" w:color="auto"/>
              <w:right w:val="single" w:sz="4" w:space="0" w:color="auto"/>
            </w:tcBorders>
            <w:noWrap/>
            <w:vAlign w:val="center"/>
            <w:hideMark/>
          </w:tcPr>
          <w:p w14:paraId="634356A5" w14:textId="77777777" w:rsidR="007709C6" w:rsidRPr="007709C6" w:rsidRDefault="007709C6" w:rsidP="007709C6">
            <w:pPr>
              <w:jc w:val="center"/>
              <w:rPr>
                <w:rFonts w:eastAsia="Calibri"/>
                <w:sz w:val="28"/>
                <w:szCs w:val="28"/>
                <w:lang w:eastAsia="en-US"/>
              </w:rPr>
            </w:pPr>
            <w:r w:rsidRPr="007709C6">
              <w:rPr>
                <w:rFonts w:eastAsia="Calibri"/>
                <w:sz w:val="28"/>
                <w:szCs w:val="28"/>
                <w:lang w:eastAsia="en-US"/>
              </w:rPr>
              <w:t>244 864,70</w:t>
            </w:r>
          </w:p>
        </w:tc>
      </w:tr>
      <w:tr w:rsidR="007709C6" w:rsidRPr="007709C6" w14:paraId="7B567EB2" w14:textId="77777777" w:rsidTr="006D5EE3">
        <w:trPr>
          <w:trHeight w:val="300"/>
        </w:trPr>
        <w:tc>
          <w:tcPr>
            <w:tcW w:w="7508" w:type="dxa"/>
            <w:tcBorders>
              <w:top w:val="nil"/>
              <w:left w:val="single" w:sz="4" w:space="0" w:color="auto"/>
              <w:bottom w:val="single" w:sz="4" w:space="0" w:color="auto"/>
              <w:right w:val="single" w:sz="4" w:space="0" w:color="auto"/>
            </w:tcBorders>
            <w:noWrap/>
            <w:vAlign w:val="center"/>
            <w:hideMark/>
          </w:tcPr>
          <w:p w14:paraId="5F38B236" w14:textId="77777777" w:rsidR="007709C6" w:rsidRPr="007709C6" w:rsidRDefault="007709C6" w:rsidP="007709C6">
            <w:pPr>
              <w:rPr>
                <w:color w:val="000000"/>
                <w:sz w:val="28"/>
                <w:szCs w:val="28"/>
                <w:lang w:eastAsia="en-US"/>
              </w:rPr>
            </w:pPr>
            <w:r w:rsidRPr="007709C6">
              <w:rPr>
                <w:color w:val="000000"/>
                <w:sz w:val="28"/>
                <w:szCs w:val="28"/>
                <w:lang w:eastAsia="en-US"/>
              </w:rPr>
              <w:t xml:space="preserve"> - производство (средневзвешенная)</w:t>
            </w:r>
          </w:p>
        </w:tc>
        <w:tc>
          <w:tcPr>
            <w:tcW w:w="2268" w:type="dxa"/>
            <w:tcBorders>
              <w:top w:val="nil"/>
              <w:left w:val="nil"/>
              <w:bottom w:val="single" w:sz="4" w:space="0" w:color="auto"/>
              <w:right w:val="single" w:sz="4" w:space="0" w:color="auto"/>
            </w:tcBorders>
            <w:noWrap/>
            <w:vAlign w:val="center"/>
            <w:hideMark/>
          </w:tcPr>
          <w:p w14:paraId="1D19A187" w14:textId="77777777" w:rsidR="007709C6" w:rsidRPr="007709C6" w:rsidRDefault="007709C6" w:rsidP="007709C6">
            <w:pPr>
              <w:jc w:val="center"/>
              <w:rPr>
                <w:rFonts w:eastAsia="Calibri"/>
                <w:sz w:val="28"/>
                <w:szCs w:val="28"/>
                <w:lang w:eastAsia="en-US"/>
              </w:rPr>
            </w:pPr>
            <w:r w:rsidRPr="007709C6">
              <w:rPr>
                <w:rFonts w:eastAsia="Calibri"/>
                <w:sz w:val="28"/>
                <w:szCs w:val="28"/>
                <w:lang w:eastAsia="en-US"/>
              </w:rPr>
              <w:t>126 962,75</w:t>
            </w:r>
          </w:p>
        </w:tc>
      </w:tr>
      <w:tr w:rsidR="007709C6" w:rsidRPr="007709C6" w14:paraId="69D230D8" w14:textId="77777777" w:rsidTr="006D5EE3">
        <w:trPr>
          <w:trHeight w:val="300"/>
        </w:trPr>
        <w:tc>
          <w:tcPr>
            <w:tcW w:w="7508" w:type="dxa"/>
            <w:tcBorders>
              <w:top w:val="nil"/>
              <w:left w:val="single" w:sz="4" w:space="0" w:color="auto"/>
              <w:bottom w:val="single" w:sz="4" w:space="0" w:color="auto"/>
              <w:right w:val="single" w:sz="4" w:space="0" w:color="auto"/>
            </w:tcBorders>
            <w:noWrap/>
            <w:vAlign w:val="center"/>
            <w:hideMark/>
          </w:tcPr>
          <w:p w14:paraId="40477DE2" w14:textId="77777777" w:rsidR="007709C6" w:rsidRPr="007709C6" w:rsidRDefault="007709C6" w:rsidP="007709C6">
            <w:pPr>
              <w:rPr>
                <w:color w:val="000000"/>
                <w:sz w:val="28"/>
                <w:szCs w:val="28"/>
                <w:lang w:eastAsia="en-US"/>
              </w:rPr>
            </w:pPr>
            <w:r w:rsidRPr="007709C6">
              <w:rPr>
                <w:color w:val="000000"/>
                <w:sz w:val="28"/>
                <w:szCs w:val="28"/>
                <w:lang w:eastAsia="en-US"/>
              </w:rPr>
              <w:t xml:space="preserve"> - передача</w:t>
            </w:r>
          </w:p>
        </w:tc>
        <w:tc>
          <w:tcPr>
            <w:tcW w:w="2268" w:type="dxa"/>
            <w:tcBorders>
              <w:top w:val="nil"/>
              <w:left w:val="nil"/>
              <w:bottom w:val="single" w:sz="4" w:space="0" w:color="auto"/>
              <w:right w:val="single" w:sz="4" w:space="0" w:color="auto"/>
            </w:tcBorders>
            <w:noWrap/>
            <w:vAlign w:val="center"/>
            <w:hideMark/>
          </w:tcPr>
          <w:p w14:paraId="11B50D76" w14:textId="77777777" w:rsidR="007709C6" w:rsidRPr="007709C6" w:rsidRDefault="007709C6" w:rsidP="007709C6">
            <w:pPr>
              <w:jc w:val="center"/>
              <w:rPr>
                <w:rFonts w:eastAsia="Calibri"/>
                <w:sz w:val="28"/>
                <w:szCs w:val="28"/>
                <w:lang w:eastAsia="en-US"/>
              </w:rPr>
            </w:pPr>
            <w:r w:rsidRPr="007709C6">
              <w:rPr>
                <w:rFonts w:eastAsia="Calibri"/>
                <w:sz w:val="28"/>
                <w:szCs w:val="28"/>
                <w:lang w:eastAsia="en-US"/>
              </w:rPr>
              <w:t>96 508,61</w:t>
            </w:r>
          </w:p>
        </w:tc>
      </w:tr>
      <w:tr w:rsidR="007709C6" w:rsidRPr="007709C6" w14:paraId="68BA6E83" w14:textId="77777777" w:rsidTr="006D5EE3">
        <w:trPr>
          <w:trHeight w:val="300"/>
        </w:trPr>
        <w:tc>
          <w:tcPr>
            <w:tcW w:w="7508" w:type="dxa"/>
            <w:tcBorders>
              <w:top w:val="nil"/>
              <w:left w:val="single" w:sz="4" w:space="0" w:color="auto"/>
              <w:bottom w:val="single" w:sz="4" w:space="0" w:color="auto"/>
              <w:right w:val="single" w:sz="4" w:space="0" w:color="auto"/>
            </w:tcBorders>
            <w:noWrap/>
            <w:vAlign w:val="center"/>
            <w:hideMark/>
          </w:tcPr>
          <w:p w14:paraId="3FA8CB86" w14:textId="77777777" w:rsidR="007709C6" w:rsidRPr="007709C6" w:rsidRDefault="007709C6" w:rsidP="007709C6">
            <w:pPr>
              <w:rPr>
                <w:color w:val="000000"/>
                <w:sz w:val="28"/>
                <w:szCs w:val="28"/>
                <w:lang w:eastAsia="en-US"/>
              </w:rPr>
            </w:pPr>
            <w:r w:rsidRPr="007709C6">
              <w:rPr>
                <w:color w:val="000000"/>
                <w:sz w:val="28"/>
                <w:szCs w:val="28"/>
                <w:lang w:eastAsia="en-US"/>
              </w:rPr>
              <w:t xml:space="preserve"> - сбыт</w:t>
            </w:r>
          </w:p>
        </w:tc>
        <w:tc>
          <w:tcPr>
            <w:tcW w:w="2268" w:type="dxa"/>
            <w:tcBorders>
              <w:top w:val="nil"/>
              <w:left w:val="nil"/>
              <w:bottom w:val="single" w:sz="4" w:space="0" w:color="auto"/>
              <w:right w:val="single" w:sz="4" w:space="0" w:color="auto"/>
            </w:tcBorders>
            <w:noWrap/>
            <w:vAlign w:val="center"/>
            <w:hideMark/>
          </w:tcPr>
          <w:p w14:paraId="4994B396" w14:textId="77777777" w:rsidR="007709C6" w:rsidRPr="007709C6" w:rsidRDefault="007709C6" w:rsidP="007709C6">
            <w:pPr>
              <w:jc w:val="center"/>
              <w:rPr>
                <w:rFonts w:eastAsia="Calibri"/>
                <w:sz w:val="28"/>
                <w:szCs w:val="28"/>
                <w:lang w:eastAsia="en-US"/>
              </w:rPr>
            </w:pPr>
            <w:r w:rsidRPr="007709C6">
              <w:rPr>
                <w:rFonts w:eastAsia="Calibri"/>
                <w:sz w:val="28"/>
                <w:szCs w:val="28"/>
                <w:lang w:eastAsia="en-US"/>
              </w:rPr>
              <w:t>21 393,34</w:t>
            </w:r>
          </w:p>
        </w:tc>
      </w:tr>
      <w:tr w:rsidR="007709C6" w:rsidRPr="007709C6" w14:paraId="088AA02C" w14:textId="77777777" w:rsidTr="006D5EE3">
        <w:trPr>
          <w:trHeight w:val="300"/>
        </w:trPr>
        <w:tc>
          <w:tcPr>
            <w:tcW w:w="7508" w:type="dxa"/>
            <w:tcBorders>
              <w:top w:val="nil"/>
              <w:left w:val="single" w:sz="4" w:space="0" w:color="auto"/>
              <w:bottom w:val="single" w:sz="4" w:space="0" w:color="auto"/>
              <w:right w:val="single" w:sz="4" w:space="0" w:color="auto"/>
            </w:tcBorders>
            <w:noWrap/>
            <w:vAlign w:val="center"/>
            <w:hideMark/>
          </w:tcPr>
          <w:p w14:paraId="532E7C71" w14:textId="77777777" w:rsidR="007709C6" w:rsidRPr="007709C6" w:rsidRDefault="007709C6" w:rsidP="007709C6">
            <w:pPr>
              <w:rPr>
                <w:color w:val="000000"/>
                <w:sz w:val="28"/>
                <w:szCs w:val="28"/>
                <w:lang w:eastAsia="en-US"/>
              </w:rPr>
            </w:pPr>
            <w:r w:rsidRPr="007709C6">
              <w:rPr>
                <w:color w:val="000000"/>
                <w:sz w:val="28"/>
                <w:szCs w:val="28"/>
                <w:lang w:eastAsia="en-US"/>
              </w:rPr>
              <w:t>Суммарная договорная (заявленная) тепловая нагрузка потребителей тепловой энергии, Гкал/ч</w:t>
            </w:r>
          </w:p>
        </w:tc>
        <w:tc>
          <w:tcPr>
            <w:tcW w:w="2268" w:type="dxa"/>
            <w:tcBorders>
              <w:top w:val="nil"/>
              <w:left w:val="nil"/>
              <w:bottom w:val="single" w:sz="4" w:space="0" w:color="auto"/>
              <w:right w:val="single" w:sz="4" w:space="0" w:color="auto"/>
            </w:tcBorders>
            <w:noWrap/>
            <w:vAlign w:val="center"/>
            <w:hideMark/>
          </w:tcPr>
          <w:p w14:paraId="3968E79F" w14:textId="77777777" w:rsidR="007709C6" w:rsidRPr="007709C6" w:rsidRDefault="007709C6" w:rsidP="007709C6">
            <w:pPr>
              <w:jc w:val="center"/>
              <w:rPr>
                <w:rFonts w:eastAsia="Calibri"/>
                <w:sz w:val="28"/>
                <w:szCs w:val="28"/>
                <w:lang w:eastAsia="en-US"/>
              </w:rPr>
            </w:pPr>
          </w:p>
        </w:tc>
      </w:tr>
      <w:tr w:rsidR="007709C6" w:rsidRPr="007709C6" w14:paraId="14242B17" w14:textId="77777777" w:rsidTr="006D5EE3">
        <w:trPr>
          <w:trHeight w:val="300"/>
        </w:trPr>
        <w:tc>
          <w:tcPr>
            <w:tcW w:w="7508" w:type="dxa"/>
            <w:tcBorders>
              <w:top w:val="nil"/>
              <w:left w:val="single" w:sz="4" w:space="0" w:color="auto"/>
              <w:bottom w:val="single" w:sz="4" w:space="0" w:color="auto"/>
              <w:right w:val="single" w:sz="4" w:space="0" w:color="auto"/>
            </w:tcBorders>
            <w:noWrap/>
            <w:vAlign w:val="center"/>
            <w:hideMark/>
          </w:tcPr>
          <w:p w14:paraId="492F708E" w14:textId="77777777" w:rsidR="007709C6" w:rsidRPr="007709C6" w:rsidRDefault="007709C6" w:rsidP="007709C6">
            <w:pPr>
              <w:jc w:val="right"/>
              <w:rPr>
                <w:color w:val="000000"/>
                <w:sz w:val="28"/>
                <w:szCs w:val="28"/>
                <w:lang w:eastAsia="en-US"/>
              </w:rPr>
            </w:pPr>
            <w:r w:rsidRPr="007709C6">
              <w:rPr>
                <w:color w:val="000000"/>
                <w:sz w:val="28"/>
                <w:szCs w:val="28"/>
                <w:lang w:eastAsia="en-US"/>
              </w:rPr>
              <w:t>Кузнецкая ТЭЦ</w:t>
            </w:r>
          </w:p>
        </w:tc>
        <w:tc>
          <w:tcPr>
            <w:tcW w:w="2268" w:type="dxa"/>
            <w:tcBorders>
              <w:top w:val="nil"/>
              <w:left w:val="nil"/>
              <w:bottom w:val="single" w:sz="4" w:space="0" w:color="auto"/>
              <w:right w:val="single" w:sz="4" w:space="0" w:color="auto"/>
            </w:tcBorders>
            <w:noWrap/>
            <w:vAlign w:val="center"/>
            <w:hideMark/>
          </w:tcPr>
          <w:p w14:paraId="3BFDD6BF" w14:textId="77777777" w:rsidR="007709C6" w:rsidRPr="007709C6" w:rsidRDefault="007709C6" w:rsidP="007709C6">
            <w:pPr>
              <w:jc w:val="center"/>
              <w:rPr>
                <w:rFonts w:eastAsia="Calibri"/>
                <w:sz w:val="28"/>
                <w:szCs w:val="28"/>
                <w:lang w:eastAsia="en-US"/>
              </w:rPr>
            </w:pPr>
            <w:r w:rsidRPr="007709C6">
              <w:rPr>
                <w:rFonts w:eastAsia="Calibri"/>
                <w:sz w:val="28"/>
                <w:szCs w:val="28"/>
                <w:lang w:eastAsia="en-US"/>
              </w:rPr>
              <w:t>953,504</w:t>
            </w:r>
          </w:p>
        </w:tc>
      </w:tr>
      <w:tr w:rsidR="007709C6" w:rsidRPr="007709C6" w14:paraId="2C8ADEE3" w14:textId="77777777" w:rsidTr="006D5EE3">
        <w:trPr>
          <w:trHeight w:val="300"/>
        </w:trPr>
        <w:tc>
          <w:tcPr>
            <w:tcW w:w="7508" w:type="dxa"/>
            <w:tcBorders>
              <w:top w:val="nil"/>
              <w:left w:val="single" w:sz="4" w:space="0" w:color="auto"/>
              <w:bottom w:val="single" w:sz="4" w:space="0" w:color="auto"/>
              <w:right w:val="single" w:sz="4" w:space="0" w:color="auto"/>
            </w:tcBorders>
            <w:noWrap/>
            <w:vAlign w:val="center"/>
            <w:hideMark/>
          </w:tcPr>
          <w:p w14:paraId="4A95D2B1" w14:textId="77777777" w:rsidR="007709C6" w:rsidRPr="007709C6" w:rsidRDefault="007709C6" w:rsidP="007709C6">
            <w:pPr>
              <w:jc w:val="right"/>
              <w:rPr>
                <w:color w:val="000000"/>
                <w:sz w:val="28"/>
                <w:szCs w:val="28"/>
                <w:lang w:eastAsia="en-US"/>
              </w:rPr>
            </w:pPr>
            <w:r w:rsidRPr="007709C6">
              <w:rPr>
                <w:color w:val="000000"/>
                <w:sz w:val="28"/>
                <w:szCs w:val="28"/>
                <w:lang w:eastAsia="en-US"/>
              </w:rPr>
              <w:t>Конечных потребителей</w:t>
            </w:r>
          </w:p>
        </w:tc>
        <w:tc>
          <w:tcPr>
            <w:tcW w:w="2268" w:type="dxa"/>
            <w:tcBorders>
              <w:top w:val="nil"/>
              <w:left w:val="nil"/>
              <w:bottom w:val="single" w:sz="4" w:space="0" w:color="auto"/>
              <w:right w:val="single" w:sz="4" w:space="0" w:color="auto"/>
            </w:tcBorders>
            <w:noWrap/>
            <w:vAlign w:val="center"/>
            <w:hideMark/>
          </w:tcPr>
          <w:p w14:paraId="70C0B91F" w14:textId="77777777" w:rsidR="007709C6" w:rsidRPr="007709C6" w:rsidRDefault="007709C6" w:rsidP="007709C6">
            <w:pPr>
              <w:jc w:val="center"/>
              <w:rPr>
                <w:rFonts w:eastAsia="Calibri"/>
                <w:sz w:val="28"/>
                <w:szCs w:val="28"/>
                <w:lang w:eastAsia="en-US"/>
              </w:rPr>
            </w:pPr>
            <w:r w:rsidRPr="007709C6">
              <w:rPr>
                <w:rFonts w:eastAsia="Calibri"/>
                <w:sz w:val="28"/>
                <w:szCs w:val="28"/>
                <w:lang w:eastAsia="en-US"/>
              </w:rPr>
              <w:t>863,648</w:t>
            </w:r>
          </w:p>
        </w:tc>
      </w:tr>
    </w:tbl>
    <w:p w14:paraId="6695716B" w14:textId="77777777" w:rsidR="007709C6" w:rsidRPr="007709C6" w:rsidRDefault="007709C6" w:rsidP="007709C6">
      <w:pPr>
        <w:autoSpaceDE w:val="0"/>
        <w:autoSpaceDN w:val="0"/>
        <w:adjustRightInd w:val="0"/>
        <w:ind w:firstLine="539"/>
        <w:jc w:val="right"/>
        <w:rPr>
          <w:rFonts w:eastAsia="Calibri"/>
          <w:sz w:val="28"/>
          <w:szCs w:val="28"/>
          <w:lang w:eastAsia="en-US"/>
        </w:rPr>
      </w:pPr>
    </w:p>
    <w:p w14:paraId="0E2D169A" w14:textId="77777777" w:rsidR="007709C6" w:rsidRPr="007709C6" w:rsidRDefault="007709C6" w:rsidP="007709C6">
      <w:pPr>
        <w:autoSpaceDE w:val="0"/>
        <w:autoSpaceDN w:val="0"/>
        <w:adjustRightInd w:val="0"/>
        <w:ind w:firstLine="539"/>
        <w:jc w:val="right"/>
        <w:rPr>
          <w:rFonts w:eastAsia="Calibri"/>
          <w:sz w:val="28"/>
          <w:szCs w:val="28"/>
          <w:lang w:eastAsia="en-US"/>
        </w:rPr>
      </w:pPr>
      <w:r w:rsidRPr="007709C6">
        <w:rPr>
          <w:rFonts w:eastAsia="Calibri"/>
          <w:sz w:val="28"/>
          <w:szCs w:val="28"/>
          <w:lang w:eastAsia="en-US"/>
        </w:rPr>
        <w:t>Таблица 2</w:t>
      </w:r>
    </w:p>
    <w:p w14:paraId="72C8C7AB" w14:textId="77777777" w:rsidR="007709C6" w:rsidRPr="007709C6" w:rsidRDefault="007709C6" w:rsidP="007709C6">
      <w:pPr>
        <w:autoSpaceDE w:val="0"/>
        <w:autoSpaceDN w:val="0"/>
        <w:adjustRightInd w:val="0"/>
        <w:ind w:firstLine="539"/>
        <w:jc w:val="both"/>
        <w:rPr>
          <w:rFonts w:eastAsia="Calibri"/>
          <w:b/>
          <w:sz w:val="28"/>
          <w:szCs w:val="28"/>
          <w:lang w:eastAsia="en-US"/>
        </w:rPr>
      </w:pPr>
      <w:r w:rsidRPr="007709C6">
        <w:rPr>
          <w:rFonts w:eastAsia="Calibri"/>
          <w:b/>
          <w:sz w:val="28"/>
          <w:szCs w:val="28"/>
          <w:lang w:eastAsia="en-US"/>
        </w:rPr>
        <w:t xml:space="preserve">АО </w:t>
      </w:r>
      <w:r w:rsidRPr="007709C6">
        <w:rPr>
          <w:b/>
          <w:sz w:val="28"/>
          <w:szCs w:val="28"/>
        </w:rPr>
        <w:t>«Кузбассэнерго»</w:t>
      </w:r>
    </w:p>
    <w:p w14:paraId="1BA0CE07" w14:textId="77777777" w:rsidR="007709C6" w:rsidRPr="007709C6" w:rsidRDefault="007709C6" w:rsidP="007709C6">
      <w:pPr>
        <w:autoSpaceDE w:val="0"/>
        <w:autoSpaceDN w:val="0"/>
        <w:adjustRightInd w:val="0"/>
        <w:ind w:firstLine="539"/>
        <w:jc w:val="both"/>
        <w:rPr>
          <w:rFonts w:eastAsia="Calibri"/>
          <w:b/>
          <w:sz w:val="28"/>
          <w:szCs w:val="28"/>
          <w:lang w:eastAsia="en-US"/>
        </w:rPr>
      </w:pPr>
      <w:r w:rsidRPr="007709C6">
        <w:rPr>
          <w:rFonts w:eastAsia="Calibri"/>
          <w:b/>
          <w:sz w:val="28"/>
          <w:szCs w:val="28"/>
          <w:lang w:eastAsia="en-US"/>
        </w:rPr>
        <w:t>г. Мыски</w:t>
      </w:r>
    </w:p>
    <w:tbl>
      <w:tblPr>
        <w:tblW w:w="9634" w:type="dxa"/>
        <w:tblLook w:val="04A0" w:firstRow="1" w:lastRow="0" w:firstColumn="1" w:lastColumn="0" w:noHBand="0" w:noVBand="1"/>
      </w:tblPr>
      <w:tblGrid>
        <w:gridCol w:w="7508"/>
        <w:gridCol w:w="2126"/>
      </w:tblGrid>
      <w:tr w:rsidR="007709C6" w:rsidRPr="007709C6" w14:paraId="2999F830" w14:textId="77777777" w:rsidTr="006D5EE3">
        <w:trPr>
          <w:trHeight w:val="300"/>
        </w:trPr>
        <w:tc>
          <w:tcPr>
            <w:tcW w:w="7508" w:type="dxa"/>
            <w:tcBorders>
              <w:top w:val="single" w:sz="4" w:space="0" w:color="auto"/>
              <w:left w:val="single" w:sz="4" w:space="0" w:color="auto"/>
              <w:bottom w:val="single" w:sz="4" w:space="0" w:color="auto"/>
              <w:right w:val="single" w:sz="4" w:space="0" w:color="auto"/>
            </w:tcBorders>
            <w:noWrap/>
            <w:vAlign w:val="center"/>
            <w:hideMark/>
          </w:tcPr>
          <w:p w14:paraId="030CB365" w14:textId="77777777" w:rsidR="007709C6" w:rsidRPr="007709C6" w:rsidRDefault="007709C6" w:rsidP="007709C6">
            <w:pPr>
              <w:rPr>
                <w:color w:val="000000"/>
                <w:sz w:val="28"/>
                <w:szCs w:val="28"/>
                <w:lang w:eastAsia="en-US"/>
              </w:rPr>
            </w:pPr>
            <w:r w:rsidRPr="007709C6">
              <w:rPr>
                <w:color w:val="000000"/>
                <w:sz w:val="28"/>
                <w:szCs w:val="28"/>
                <w:lang w:eastAsia="en-US"/>
              </w:rPr>
              <w:t xml:space="preserve">Плата за услуги по поддержанию резервной тепловой мощности при отсутствии потребления тепловой энергии, </w:t>
            </w:r>
          </w:p>
          <w:p w14:paraId="194ADCCC" w14:textId="77777777" w:rsidR="007709C6" w:rsidRPr="007709C6" w:rsidRDefault="007709C6" w:rsidP="007709C6">
            <w:pPr>
              <w:rPr>
                <w:color w:val="000000"/>
                <w:sz w:val="28"/>
                <w:szCs w:val="28"/>
                <w:lang w:eastAsia="en-US"/>
              </w:rPr>
            </w:pPr>
            <w:r w:rsidRPr="007709C6">
              <w:rPr>
                <w:color w:val="000000"/>
                <w:sz w:val="28"/>
                <w:szCs w:val="28"/>
                <w:lang w:eastAsia="en-US"/>
              </w:rPr>
              <w:t>руб./Гкал/ч в мес.</w:t>
            </w:r>
          </w:p>
        </w:tc>
        <w:tc>
          <w:tcPr>
            <w:tcW w:w="2126" w:type="dxa"/>
            <w:tcBorders>
              <w:top w:val="single" w:sz="4" w:space="0" w:color="auto"/>
              <w:left w:val="nil"/>
              <w:bottom w:val="single" w:sz="4" w:space="0" w:color="auto"/>
              <w:right w:val="single" w:sz="4" w:space="0" w:color="auto"/>
            </w:tcBorders>
            <w:noWrap/>
            <w:vAlign w:val="center"/>
          </w:tcPr>
          <w:p w14:paraId="68052CF1" w14:textId="77777777" w:rsidR="007709C6" w:rsidRPr="007709C6" w:rsidRDefault="007709C6" w:rsidP="007709C6">
            <w:pPr>
              <w:jc w:val="center"/>
              <w:rPr>
                <w:rFonts w:eastAsia="Calibri"/>
                <w:sz w:val="28"/>
                <w:szCs w:val="28"/>
                <w:lang w:eastAsia="en-US"/>
              </w:rPr>
            </w:pPr>
            <w:r w:rsidRPr="007709C6">
              <w:rPr>
                <w:rFonts w:eastAsia="Calibri"/>
                <w:sz w:val="28"/>
                <w:szCs w:val="28"/>
                <w:lang w:eastAsia="en-US"/>
              </w:rPr>
              <w:t>227 760,39</w:t>
            </w:r>
          </w:p>
        </w:tc>
      </w:tr>
      <w:tr w:rsidR="007709C6" w:rsidRPr="007709C6" w14:paraId="0AD52989" w14:textId="77777777" w:rsidTr="006D5EE3">
        <w:trPr>
          <w:trHeight w:val="300"/>
        </w:trPr>
        <w:tc>
          <w:tcPr>
            <w:tcW w:w="7508" w:type="dxa"/>
            <w:tcBorders>
              <w:top w:val="nil"/>
              <w:left w:val="single" w:sz="4" w:space="0" w:color="auto"/>
              <w:bottom w:val="single" w:sz="4" w:space="0" w:color="auto"/>
              <w:right w:val="single" w:sz="4" w:space="0" w:color="auto"/>
            </w:tcBorders>
            <w:noWrap/>
            <w:vAlign w:val="center"/>
            <w:hideMark/>
          </w:tcPr>
          <w:p w14:paraId="12D30CBA" w14:textId="77777777" w:rsidR="007709C6" w:rsidRPr="007709C6" w:rsidRDefault="007709C6" w:rsidP="007709C6">
            <w:pPr>
              <w:rPr>
                <w:color w:val="000000"/>
                <w:sz w:val="28"/>
                <w:szCs w:val="28"/>
                <w:lang w:eastAsia="en-US"/>
              </w:rPr>
            </w:pPr>
            <w:r w:rsidRPr="007709C6">
              <w:rPr>
                <w:color w:val="000000"/>
                <w:sz w:val="28"/>
                <w:szCs w:val="28"/>
                <w:lang w:eastAsia="en-US"/>
              </w:rPr>
              <w:t xml:space="preserve"> - производство (средневзвешенная)</w:t>
            </w:r>
          </w:p>
        </w:tc>
        <w:tc>
          <w:tcPr>
            <w:tcW w:w="2126" w:type="dxa"/>
            <w:tcBorders>
              <w:top w:val="nil"/>
              <w:left w:val="nil"/>
              <w:bottom w:val="single" w:sz="4" w:space="0" w:color="auto"/>
              <w:right w:val="single" w:sz="4" w:space="0" w:color="auto"/>
            </w:tcBorders>
            <w:noWrap/>
            <w:vAlign w:val="center"/>
          </w:tcPr>
          <w:p w14:paraId="459BF364" w14:textId="77777777" w:rsidR="007709C6" w:rsidRPr="007709C6" w:rsidRDefault="007709C6" w:rsidP="007709C6">
            <w:pPr>
              <w:jc w:val="center"/>
              <w:rPr>
                <w:rFonts w:eastAsia="Calibri"/>
                <w:sz w:val="28"/>
                <w:szCs w:val="28"/>
                <w:lang w:eastAsia="en-US"/>
              </w:rPr>
            </w:pPr>
            <w:r w:rsidRPr="007709C6">
              <w:rPr>
                <w:rFonts w:eastAsia="Calibri"/>
                <w:sz w:val="28"/>
                <w:szCs w:val="28"/>
                <w:lang w:eastAsia="en-US"/>
              </w:rPr>
              <w:t>138 852,39</w:t>
            </w:r>
          </w:p>
        </w:tc>
      </w:tr>
      <w:tr w:rsidR="007709C6" w:rsidRPr="007709C6" w14:paraId="39C116E6" w14:textId="77777777" w:rsidTr="006D5EE3">
        <w:trPr>
          <w:trHeight w:val="300"/>
        </w:trPr>
        <w:tc>
          <w:tcPr>
            <w:tcW w:w="7508" w:type="dxa"/>
            <w:tcBorders>
              <w:top w:val="nil"/>
              <w:left w:val="single" w:sz="4" w:space="0" w:color="auto"/>
              <w:bottom w:val="single" w:sz="4" w:space="0" w:color="auto"/>
              <w:right w:val="single" w:sz="4" w:space="0" w:color="auto"/>
            </w:tcBorders>
            <w:noWrap/>
            <w:vAlign w:val="center"/>
            <w:hideMark/>
          </w:tcPr>
          <w:p w14:paraId="2EA716F5" w14:textId="77777777" w:rsidR="007709C6" w:rsidRPr="007709C6" w:rsidRDefault="007709C6" w:rsidP="007709C6">
            <w:pPr>
              <w:rPr>
                <w:color w:val="000000"/>
                <w:sz w:val="28"/>
                <w:szCs w:val="28"/>
                <w:lang w:eastAsia="en-US"/>
              </w:rPr>
            </w:pPr>
            <w:r w:rsidRPr="007709C6">
              <w:rPr>
                <w:color w:val="000000"/>
                <w:sz w:val="28"/>
                <w:szCs w:val="28"/>
                <w:lang w:eastAsia="en-US"/>
              </w:rPr>
              <w:t xml:space="preserve"> - передача</w:t>
            </w:r>
          </w:p>
        </w:tc>
        <w:tc>
          <w:tcPr>
            <w:tcW w:w="2126" w:type="dxa"/>
            <w:tcBorders>
              <w:top w:val="nil"/>
              <w:left w:val="nil"/>
              <w:bottom w:val="single" w:sz="4" w:space="0" w:color="auto"/>
              <w:right w:val="single" w:sz="4" w:space="0" w:color="auto"/>
            </w:tcBorders>
            <w:noWrap/>
            <w:vAlign w:val="center"/>
          </w:tcPr>
          <w:p w14:paraId="5B287298" w14:textId="77777777" w:rsidR="007709C6" w:rsidRPr="007709C6" w:rsidRDefault="007709C6" w:rsidP="007709C6">
            <w:pPr>
              <w:jc w:val="center"/>
              <w:rPr>
                <w:rFonts w:eastAsia="Calibri"/>
                <w:sz w:val="28"/>
                <w:szCs w:val="28"/>
                <w:lang w:eastAsia="en-US"/>
              </w:rPr>
            </w:pPr>
            <w:r w:rsidRPr="007709C6">
              <w:rPr>
                <w:rFonts w:eastAsia="Calibri"/>
                <w:sz w:val="28"/>
                <w:szCs w:val="28"/>
                <w:lang w:eastAsia="en-US"/>
              </w:rPr>
              <w:t>77 589,55</w:t>
            </w:r>
          </w:p>
        </w:tc>
      </w:tr>
      <w:tr w:rsidR="007709C6" w:rsidRPr="007709C6" w14:paraId="220CAAEF" w14:textId="77777777" w:rsidTr="006D5EE3">
        <w:trPr>
          <w:trHeight w:val="300"/>
        </w:trPr>
        <w:tc>
          <w:tcPr>
            <w:tcW w:w="7508" w:type="dxa"/>
            <w:tcBorders>
              <w:top w:val="nil"/>
              <w:left w:val="single" w:sz="4" w:space="0" w:color="auto"/>
              <w:bottom w:val="single" w:sz="4" w:space="0" w:color="auto"/>
              <w:right w:val="single" w:sz="4" w:space="0" w:color="auto"/>
            </w:tcBorders>
            <w:noWrap/>
            <w:vAlign w:val="center"/>
            <w:hideMark/>
          </w:tcPr>
          <w:p w14:paraId="3F983BB0" w14:textId="77777777" w:rsidR="007709C6" w:rsidRPr="007709C6" w:rsidRDefault="007709C6" w:rsidP="007709C6">
            <w:pPr>
              <w:rPr>
                <w:color w:val="000000"/>
                <w:sz w:val="28"/>
                <w:szCs w:val="28"/>
                <w:lang w:eastAsia="en-US"/>
              </w:rPr>
            </w:pPr>
            <w:r w:rsidRPr="007709C6">
              <w:rPr>
                <w:color w:val="000000"/>
                <w:sz w:val="28"/>
                <w:szCs w:val="28"/>
                <w:lang w:eastAsia="en-US"/>
              </w:rPr>
              <w:t xml:space="preserve"> - сбыт</w:t>
            </w:r>
          </w:p>
        </w:tc>
        <w:tc>
          <w:tcPr>
            <w:tcW w:w="2126" w:type="dxa"/>
            <w:tcBorders>
              <w:top w:val="nil"/>
              <w:left w:val="nil"/>
              <w:bottom w:val="single" w:sz="4" w:space="0" w:color="auto"/>
              <w:right w:val="single" w:sz="4" w:space="0" w:color="auto"/>
            </w:tcBorders>
            <w:noWrap/>
            <w:vAlign w:val="center"/>
          </w:tcPr>
          <w:p w14:paraId="4E36A960" w14:textId="77777777" w:rsidR="007709C6" w:rsidRPr="007709C6" w:rsidRDefault="007709C6" w:rsidP="007709C6">
            <w:pPr>
              <w:jc w:val="center"/>
              <w:rPr>
                <w:rFonts w:eastAsia="Calibri"/>
                <w:sz w:val="28"/>
                <w:szCs w:val="28"/>
                <w:lang w:eastAsia="en-US"/>
              </w:rPr>
            </w:pPr>
            <w:r w:rsidRPr="007709C6">
              <w:rPr>
                <w:rFonts w:eastAsia="Calibri"/>
                <w:sz w:val="28"/>
                <w:szCs w:val="28"/>
                <w:lang w:eastAsia="en-US"/>
              </w:rPr>
              <w:t>13 176,65</w:t>
            </w:r>
          </w:p>
        </w:tc>
      </w:tr>
      <w:tr w:rsidR="007709C6" w:rsidRPr="007709C6" w14:paraId="5242E51D" w14:textId="77777777" w:rsidTr="006D5EE3">
        <w:trPr>
          <w:trHeight w:val="300"/>
        </w:trPr>
        <w:tc>
          <w:tcPr>
            <w:tcW w:w="7508" w:type="dxa"/>
            <w:tcBorders>
              <w:top w:val="nil"/>
              <w:left w:val="single" w:sz="4" w:space="0" w:color="auto"/>
              <w:bottom w:val="single" w:sz="4" w:space="0" w:color="auto"/>
              <w:right w:val="single" w:sz="4" w:space="0" w:color="auto"/>
            </w:tcBorders>
            <w:noWrap/>
            <w:vAlign w:val="center"/>
          </w:tcPr>
          <w:p w14:paraId="5B064B3E" w14:textId="77777777" w:rsidR="007709C6" w:rsidRPr="007709C6" w:rsidRDefault="007709C6" w:rsidP="007709C6">
            <w:pPr>
              <w:rPr>
                <w:color w:val="000000"/>
                <w:sz w:val="28"/>
                <w:szCs w:val="28"/>
                <w:lang w:eastAsia="en-US"/>
              </w:rPr>
            </w:pPr>
            <w:r w:rsidRPr="007709C6">
              <w:rPr>
                <w:rFonts w:eastAsia="Calibri"/>
                <w:sz w:val="28"/>
                <w:szCs w:val="28"/>
                <w:lang w:eastAsia="en-US"/>
              </w:rPr>
              <w:t>Корректировка, связанная с соблюдением статьи 3 Федерального закона от 27.07.2010 № 190-ФЗ «О теплоснабжении»</w:t>
            </w:r>
          </w:p>
        </w:tc>
        <w:tc>
          <w:tcPr>
            <w:tcW w:w="2126" w:type="dxa"/>
            <w:tcBorders>
              <w:top w:val="nil"/>
              <w:left w:val="nil"/>
              <w:bottom w:val="single" w:sz="4" w:space="0" w:color="auto"/>
              <w:right w:val="single" w:sz="4" w:space="0" w:color="auto"/>
            </w:tcBorders>
            <w:noWrap/>
            <w:vAlign w:val="center"/>
          </w:tcPr>
          <w:p w14:paraId="1B81811D" w14:textId="77777777" w:rsidR="007709C6" w:rsidRPr="007709C6" w:rsidRDefault="007709C6" w:rsidP="007709C6">
            <w:pPr>
              <w:jc w:val="center"/>
              <w:rPr>
                <w:rFonts w:eastAsia="Calibri"/>
                <w:sz w:val="28"/>
                <w:szCs w:val="28"/>
                <w:lang w:eastAsia="en-US"/>
              </w:rPr>
            </w:pPr>
            <w:r w:rsidRPr="007709C6">
              <w:rPr>
                <w:rFonts w:eastAsia="Calibri"/>
                <w:sz w:val="28"/>
                <w:szCs w:val="28"/>
                <w:lang w:eastAsia="en-US"/>
              </w:rPr>
              <w:t>-1 858,20</w:t>
            </w:r>
          </w:p>
        </w:tc>
      </w:tr>
      <w:tr w:rsidR="007709C6" w:rsidRPr="007709C6" w14:paraId="3D7ED631" w14:textId="77777777" w:rsidTr="006D5EE3">
        <w:trPr>
          <w:trHeight w:val="300"/>
        </w:trPr>
        <w:tc>
          <w:tcPr>
            <w:tcW w:w="7508" w:type="dxa"/>
            <w:tcBorders>
              <w:top w:val="nil"/>
              <w:left w:val="single" w:sz="4" w:space="0" w:color="auto"/>
              <w:bottom w:val="single" w:sz="4" w:space="0" w:color="auto"/>
              <w:right w:val="single" w:sz="4" w:space="0" w:color="auto"/>
            </w:tcBorders>
            <w:noWrap/>
            <w:vAlign w:val="center"/>
            <w:hideMark/>
          </w:tcPr>
          <w:p w14:paraId="6B5C707C" w14:textId="77777777" w:rsidR="007709C6" w:rsidRPr="007709C6" w:rsidRDefault="007709C6" w:rsidP="007709C6">
            <w:pPr>
              <w:rPr>
                <w:color w:val="000000"/>
                <w:sz w:val="28"/>
                <w:szCs w:val="28"/>
                <w:lang w:eastAsia="en-US"/>
              </w:rPr>
            </w:pPr>
            <w:r w:rsidRPr="007709C6">
              <w:rPr>
                <w:color w:val="000000"/>
                <w:sz w:val="28"/>
                <w:szCs w:val="28"/>
                <w:lang w:eastAsia="en-US"/>
              </w:rPr>
              <w:t>Суммарная договорная (заявленная) тепловая нагрузка потребителей тепловой энергии, Гкал/ч</w:t>
            </w:r>
          </w:p>
        </w:tc>
        <w:tc>
          <w:tcPr>
            <w:tcW w:w="2126" w:type="dxa"/>
            <w:tcBorders>
              <w:top w:val="nil"/>
              <w:left w:val="nil"/>
              <w:bottom w:val="single" w:sz="4" w:space="0" w:color="auto"/>
              <w:right w:val="single" w:sz="4" w:space="0" w:color="auto"/>
            </w:tcBorders>
            <w:noWrap/>
            <w:vAlign w:val="center"/>
          </w:tcPr>
          <w:p w14:paraId="545434EA" w14:textId="77777777" w:rsidR="007709C6" w:rsidRPr="007709C6" w:rsidRDefault="007709C6" w:rsidP="007709C6">
            <w:pPr>
              <w:jc w:val="center"/>
              <w:rPr>
                <w:rFonts w:eastAsia="Calibri"/>
                <w:sz w:val="28"/>
                <w:szCs w:val="28"/>
                <w:lang w:eastAsia="en-US"/>
              </w:rPr>
            </w:pPr>
          </w:p>
        </w:tc>
      </w:tr>
      <w:tr w:rsidR="007709C6" w:rsidRPr="007709C6" w14:paraId="075281B7" w14:textId="77777777" w:rsidTr="006D5EE3">
        <w:trPr>
          <w:trHeight w:val="300"/>
        </w:trPr>
        <w:tc>
          <w:tcPr>
            <w:tcW w:w="7508" w:type="dxa"/>
            <w:tcBorders>
              <w:top w:val="nil"/>
              <w:left w:val="single" w:sz="4" w:space="0" w:color="auto"/>
              <w:bottom w:val="single" w:sz="4" w:space="0" w:color="auto"/>
              <w:right w:val="single" w:sz="4" w:space="0" w:color="auto"/>
            </w:tcBorders>
            <w:noWrap/>
            <w:vAlign w:val="center"/>
            <w:hideMark/>
          </w:tcPr>
          <w:p w14:paraId="45EBDFD4" w14:textId="77777777" w:rsidR="007709C6" w:rsidRPr="007709C6" w:rsidRDefault="007709C6" w:rsidP="007709C6">
            <w:pPr>
              <w:jc w:val="right"/>
              <w:rPr>
                <w:color w:val="000000"/>
                <w:sz w:val="28"/>
                <w:szCs w:val="28"/>
                <w:lang w:eastAsia="en-US"/>
              </w:rPr>
            </w:pPr>
            <w:r w:rsidRPr="007709C6">
              <w:rPr>
                <w:color w:val="000000"/>
                <w:sz w:val="28"/>
                <w:szCs w:val="28"/>
                <w:lang w:eastAsia="en-US"/>
              </w:rPr>
              <w:t>ТУ ГРЭС</w:t>
            </w:r>
          </w:p>
        </w:tc>
        <w:tc>
          <w:tcPr>
            <w:tcW w:w="2126" w:type="dxa"/>
            <w:tcBorders>
              <w:top w:val="nil"/>
              <w:left w:val="nil"/>
              <w:bottom w:val="single" w:sz="4" w:space="0" w:color="auto"/>
              <w:right w:val="single" w:sz="4" w:space="0" w:color="auto"/>
            </w:tcBorders>
            <w:noWrap/>
            <w:vAlign w:val="center"/>
          </w:tcPr>
          <w:p w14:paraId="04F6B38B" w14:textId="77777777" w:rsidR="007709C6" w:rsidRPr="007709C6" w:rsidRDefault="007709C6" w:rsidP="007709C6">
            <w:pPr>
              <w:jc w:val="center"/>
              <w:rPr>
                <w:rFonts w:eastAsia="Calibri"/>
                <w:sz w:val="28"/>
                <w:szCs w:val="28"/>
                <w:lang w:eastAsia="en-US"/>
              </w:rPr>
            </w:pPr>
            <w:r w:rsidRPr="007709C6">
              <w:rPr>
                <w:rFonts w:eastAsia="Calibri"/>
                <w:sz w:val="28"/>
                <w:szCs w:val="28"/>
                <w:lang w:eastAsia="en-US"/>
              </w:rPr>
              <w:t>95,746</w:t>
            </w:r>
          </w:p>
        </w:tc>
      </w:tr>
      <w:tr w:rsidR="007709C6" w:rsidRPr="007709C6" w14:paraId="35F41A94" w14:textId="77777777" w:rsidTr="006D5EE3">
        <w:trPr>
          <w:trHeight w:val="300"/>
        </w:trPr>
        <w:tc>
          <w:tcPr>
            <w:tcW w:w="7508" w:type="dxa"/>
            <w:tcBorders>
              <w:top w:val="nil"/>
              <w:left w:val="single" w:sz="4" w:space="0" w:color="auto"/>
              <w:bottom w:val="single" w:sz="4" w:space="0" w:color="auto"/>
              <w:right w:val="single" w:sz="4" w:space="0" w:color="auto"/>
            </w:tcBorders>
            <w:noWrap/>
            <w:vAlign w:val="center"/>
            <w:hideMark/>
          </w:tcPr>
          <w:p w14:paraId="0346EF06" w14:textId="77777777" w:rsidR="007709C6" w:rsidRPr="007709C6" w:rsidRDefault="007709C6" w:rsidP="007709C6">
            <w:pPr>
              <w:jc w:val="right"/>
              <w:rPr>
                <w:color w:val="000000"/>
                <w:sz w:val="28"/>
                <w:szCs w:val="28"/>
                <w:lang w:eastAsia="en-US"/>
              </w:rPr>
            </w:pPr>
            <w:r w:rsidRPr="007709C6">
              <w:rPr>
                <w:color w:val="000000"/>
                <w:sz w:val="28"/>
                <w:szCs w:val="28"/>
                <w:lang w:eastAsia="en-US"/>
              </w:rPr>
              <w:t>Конечных потребителей</w:t>
            </w:r>
          </w:p>
        </w:tc>
        <w:tc>
          <w:tcPr>
            <w:tcW w:w="2126" w:type="dxa"/>
            <w:tcBorders>
              <w:top w:val="nil"/>
              <w:left w:val="nil"/>
              <w:bottom w:val="single" w:sz="4" w:space="0" w:color="auto"/>
              <w:right w:val="single" w:sz="4" w:space="0" w:color="auto"/>
            </w:tcBorders>
            <w:noWrap/>
            <w:vAlign w:val="center"/>
          </w:tcPr>
          <w:p w14:paraId="534C6CBB" w14:textId="77777777" w:rsidR="007709C6" w:rsidRPr="007709C6" w:rsidRDefault="007709C6" w:rsidP="007709C6">
            <w:pPr>
              <w:jc w:val="center"/>
              <w:rPr>
                <w:rFonts w:eastAsia="Calibri"/>
                <w:sz w:val="28"/>
                <w:szCs w:val="28"/>
                <w:lang w:eastAsia="en-US"/>
              </w:rPr>
            </w:pPr>
            <w:r w:rsidRPr="007709C6">
              <w:rPr>
                <w:rFonts w:eastAsia="Calibri"/>
                <w:sz w:val="28"/>
                <w:szCs w:val="28"/>
                <w:lang w:eastAsia="en-US"/>
              </w:rPr>
              <w:t>94,479</w:t>
            </w:r>
          </w:p>
        </w:tc>
      </w:tr>
    </w:tbl>
    <w:p w14:paraId="70AC65AC" w14:textId="77777777" w:rsidR="007709C6" w:rsidRPr="007709C6" w:rsidRDefault="007709C6" w:rsidP="007709C6">
      <w:pPr>
        <w:autoSpaceDE w:val="0"/>
        <w:autoSpaceDN w:val="0"/>
        <w:adjustRightInd w:val="0"/>
        <w:ind w:firstLine="540"/>
        <w:jc w:val="both"/>
        <w:rPr>
          <w:rFonts w:eastAsia="Calibri"/>
          <w:sz w:val="28"/>
          <w:szCs w:val="28"/>
          <w:lang w:eastAsia="en-US"/>
        </w:rPr>
      </w:pPr>
    </w:p>
    <w:p w14:paraId="20C56362" w14:textId="77777777" w:rsidR="007709C6" w:rsidRPr="007709C6" w:rsidRDefault="007709C6" w:rsidP="007709C6">
      <w:pPr>
        <w:autoSpaceDE w:val="0"/>
        <w:autoSpaceDN w:val="0"/>
        <w:adjustRightInd w:val="0"/>
        <w:ind w:firstLine="540"/>
        <w:jc w:val="both"/>
        <w:rPr>
          <w:rFonts w:eastAsia="Calibri"/>
          <w:sz w:val="28"/>
          <w:szCs w:val="28"/>
          <w:lang w:eastAsia="en-US"/>
        </w:rPr>
      </w:pPr>
    </w:p>
    <w:p w14:paraId="491046FA" w14:textId="77777777" w:rsidR="007709C6" w:rsidRPr="007709C6" w:rsidRDefault="007709C6" w:rsidP="007709C6">
      <w:pPr>
        <w:autoSpaceDE w:val="0"/>
        <w:autoSpaceDN w:val="0"/>
        <w:adjustRightInd w:val="0"/>
        <w:ind w:firstLine="540"/>
        <w:jc w:val="both"/>
        <w:rPr>
          <w:rFonts w:eastAsia="Calibri"/>
          <w:sz w:val="28"/>
          <w:szCs w:val="28"/>
          <w:lang w:eastAsia="en-US"/>
        </w:rPr>
      </w:pPr>
    </w:p>
    <w:p w14:paraId="178B3125" w14:textId="77777777" w:rsidR="007709C6" w:rsidRDefault="007709C6" w:rsidP="00CA4202">
      <w:pPr>
        <w:tabs>
          <w:tab w:val="left" w:pos="5580"/>
          <w:tab w:val="left" w:pos="9498"/>
        </w:tabs>
        <w:ind w:right="-569"/>
        <w:sectPr w:rsidR="007709C6" w:rsidSect="007709C6">
          <w:pgSz w:w="11906" w:h="16838"/>
          <w:pgMar w:top="709" w:right="567" w:bottom="1134" w:left="1276" w:header="720" w:footer="720" w:gutter="0"/>
          <w:cols w:space="720"/>
          <w:titlePg/>
          <w:docGrid w:linePitch="326"/>
        </w:sectPr>
      </w:pPr>
    </w:p>
    <w:p w14:paraId="51E9077F" w14:textId="554DFF12" w:rsidR="007709C6" w:rsidRPr="00AE0629" w:rsidRDefault="007709C6" w:rsidP="007709C6">
      <w:pPr>
        <w:tabs>
          <w:tab w:val="left" w:pos="5580"/>
          <w:tab w:val="left" w:pos="9498"/>
        </w:tabs>
        <w:ind w:left="-4836" w:right="-569" w:firstLine="10365"/>
      </w:pPr>
      <w:r w:rsidRPr="00AE0629">
        <w:lastRenderedPageBreak/>
        <w:t xml:space="preserve">Приложение № </w:t>
      </w:r>
      <w:r>
        <w:t>5</w:t>
      </w:r>
      <w:r>
        <w:t>4</w:t>
      </w:r>
      <w:r w:rsidRPr="00AE0629">
        <w:t xml:space="preserve"> к протоколу № </w:t>
      </w:r>
      <w:r>
        <w:t>80</w:t>
      </w:r>
    </w:p>
    <w:p w14:paraId="73D16FAC" w14:textId="77777777" w:rsidR="007709C6" w:rsidRPr="00AE0629" w:rsidRDefault="007709C6" w:rsidP="007709C6">
      <w:pPr>
        <w:tabs>
          <w:tab w:val="left" w:pos="5580"/>
          <w:tab w:val="left" w:pos="9498"/>
        </w:tabs>
        <w:ind w:left="-4836" w:right="-569" w:firstLine="10365"/>
      </w:pPr>
      <w:r w:rsidRPr="00AE0629">
        <w:t>заседания правления Региональной</w:t>
      </w:r>
    </w:p>
    <w:p w14:paraId="44B5FFD6" w14:textId="77777777" w:rsidR="007709C6" w:rsidRPr="00AE0629" w:rsidRDefault="007709C6" w:rsidP="007709C6">
      <w:pPr>
        <w:tabs>
          <w:tab w:val="left" w:pos="5580"/>
          <w:tab w:val="left" w:pos="9498"/>
        </w:tabs>
        <w:ind w:left="-4836" w:right="-569" w:firstLine="10365"/>
      </w:pPr>
      <w:r w:rsidRPr="00AE0629">
        <w:t>энергетической комиссии</w:t>
      </w:r>
    </w:p>
    <w:p w14:paraId="15249361" w14:textId="77777777" w:rsidR="007709C6" w:rsidRDefault="007709C6" w:rsidP="007709C6">
      <w:pPr>
        <w:tabs>
          <w:tab w:val="left" w:pos="5580"/>
          <w:tab w:val="left" w:pos="9498"/>
        </w:tabs>
        <w:ind w:left="-4836" w:right="-569" w:firstLine="10365"/>
      </w:pPr>
      <w:r w:rsidRPr="00AE0629">
        <w:t xml:space="preserve">Кузбасса от </w:t>
      </w:r>
      <w:r>
        <w:t>19</w:t>
      </w:r>
      <w:r w:rsidRPr="00AE0629">
        <w:t>.1</w:t>
      </w:r>
      <w:r>
        <w:t>2</w:t>
      </w:r>
      <w:r w:rsidRPr="00AE0629">
        <w:t>.2023</w:t>
      </w:r>
    </w:p>
    <w:p w14:paraId="00F54CB6" w14:textId="77777777" w:rsidR="007709C6" w:rsidRDefault="007709C6" w:rsidP="007709C6">
      <w:pPr>
        <w:tabs>
          <w:tab w:val="left" w:pos="5580"/>
          <w:tab w:val="left" w:pos="9498"/>
        </w:tabs>
        <w:ind w:left="-4836" w:right="-569" w:firstLine="10365"/>
      </w:pPr>
    </w:p>
    <w:p w14:paraId="637A76CB" w14:textId="77777777" w:rsidR="007709C6" w:rsidRDefault="007709C6" w:rsidP="007709C6">
      <w:pPr>
        <w:jc w:val="center"/>
        <w:rPr>
          <w:b/>
          <w:sz w:val="28"/>
          <w:szCs w:val="28"/>
        </w:rPr>
      </w:pPr>
      <w:r w:rsidRPr="00DE54A5">
        <w:rPr>
          <w:b/>
          <w:sz w:val="28"/>
          <w:szCs w:val="28"/>
        </w:rPr>
        <w:t>Плата за услуги по поддержанию резервной тепловой мощности</w:t>
      </w:r>
    </w:p>
    <w:p w14:paraId="6C2C4584" w14:textId="77777777" w:rsidR="007709C6" w:rsidRPr="00DE54A5" w:rsidRDefault="007709C6" w:rsidP="007709C6">
      <w:pPr>
        <w:jc w:val="center"/>
        <w:rPr>
          <w:b/>
          <w:sz w:val="28"/>
          <w:szCs w:val="28"/>
        </w:rPr>
      </w:pPr>
      <w:r w:rsidRPr="00CD71FE">
        <w:rPr>
          <w:b/>
          <w:sz w:val="28"/>
          <w:szCs w:val="28"/>
        </w:rPr>
        <w:t xml:space="preserve">при отсутствии потребления тепловой энергии для отдельных категорий (групп) социально значимых потребителей </w:t>
      </w:r>
      <w:r>
        <w:rPr>
          <w:b/>
          <w:sz w:val="28"/>
          <w:szCs w:val="28"/>
        </w:rPr>
        <w:t>на период с 01.01.2024 по 31.12.2024</w:t>
      </w:r>
    </w:p>
    <w:p w14:paraId="7973CC90" w14:textId="77777777" w:rsidR="007709C6" w:rsidRDefault="007709C6" w:rsidP="007709C6">
      <w:pPr>
        <w:jc w:val="right"/>
        <w:rPr>
          <w:sz w:val="28"/>
          <w:szCs w:val="28"/>
        </w:rPr>
      </w:pPr>
    </w:p>
    <w:p w14:paraId="6A7BBB01" w14:textId="77777777" w:rsidR="007709C6" w:rsidRDefault="007709C6" w:rsidP="007709C6">
      <w:pPr>
        <w:jc w:val="right"/>
        <w:rPr>
          <w:sz w:val="28"/>
          <w:szCs w:val="28"/>
        </w:rPr>
      </w:pPr>
      <w:r>
        <w:rPr>
          <w:sz w:val="28"/>
          <w:szCs w:val="28"/>
        </w:rPr>
        <w:t>без НДС</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4394"/>
        <w:gridCol w:w="4536"/>
      </w:tblGrid>
      <w:tr w:rsidR="007709C6" w14:paraId="29169E54" w14:textId="77777777" w:rsidTr="007709C6">
        <w:trPr>
          <w:trHeight w:val="990"/>
          <w:jc w:val="center"/>
        </w:trPr>
        <w:tc>
          <w:tcPr>
            <w:tcW w:w="965" w:type="dxa"/>
            <w:shd w:val="clear" w:color="auto" w:fill="auto"/>
            <w:vAlign w:val="center"/>
          </w:tcPr>
          <w:p w14:paraId="27C1F799" w14:textId="77777777" w:rsidR="007709C6" w:rsidRPr="00CF562D" w:rsidRDefault="007709C6" w:rsidP="006D5EE3">
            <w:pPr>
              <w:jc w:val="center"/>
              <w:rPr>
                <w:sz w:val="28"/>
                <w:szCs w:val="28"/>
              </w:rPr>
            </w:pPr>
            <w:r>
              <w:rPr>
                <w:sz w:val="28"/>
                <w:szCs w:val="28"/>
              </w:rPr>
              <w:t>№ п/п</w:t>
            </w:r>
          </w:p>
        </w:tc>
        <w:tc>
          <w:tcPr>
            <w:tcW w:w="4394" w:type="dxa"/>
            <w:vAlign w:val="center"/>
          </w:tcPr>
          <w:p w14:paraId="57446114" w14:textId="77777777" w:rsidR="007709C6" w:rsidRPr="00DE54A5" w:rsidRDefault="007709C6" w:rsidP="006D5EE3">
            <w:pPr>
              <w:jc w:val="center"/>
              <w:rPr>
                <w:sz w:val="28"/>
                <w:szCs w:val="28"/>
              </w:rPr>
            </w:pPr>
            <w:r>
              <w:rPr>
                <w:sz w:val="28"/>
                <w:szCs w:val="28"/>
              </w:rPr>
              <w:t>Наименование регулируемой организации</w:t>
            </w:r>
          </w:p>
        </w:tc>
        <w:tc>
          <w:tcPr>
            <w:tcW w:w="4536" w:type="dxa"/>
            <w:vAlign w:val="center"/>
          </w:tcPr>
          <w:p w14:paraId="754D1474" w14:textId="77777777" w:rsidR="007709C6" w:rsidRPr="00B02651" w:rsidRDefault="007709C6" w:rsidP="006D5EE3">
            <w:pPr>
              <w:jc w:val="center"/>
              <w:rPr>
                <w:sz w:val="28"/>
                <w:szCs w:val="28"/>
              </w:rPr>
            </w:pPr>
            <w:bookmarkStart w:id="81" w:name="_Hlk529440795"/>
            <w:r w:rsidRPr="00DE54A5">
              <w:rPr>
                <w:sz w:val="28"/>
                <w:szCs w:val="28"/>
              </w:rPr>
              <w:t>Плата за услуги по поддержанию резервной тепловой мощности</w:t>
            </w:r>
            <w:bookmarkEnd w:id="81"/>
            <w:r>
              <w:rPr>
                <w:sz w:val="28"/>
                <w:szCs w:val="28"/>
              </w:rPr>
              <w:t xml:space="preserve"> в зоне деятельности ЕТО,</w:t>
            </w:r>
            <w:r w:rsidRPr="00DE54A5">
              <w:rPr>
                <w:sz w:val="28"/>
                <w:szCs w:val="28"/>
              </w:rPr>
              <w:t xml:space="preserve"> руб./Гкал/час в мес.</w:t>
            </w:r>
          </w:p>
        </w:tc>
      </w:tr>
      <w:tr w:rsidR="007709C6" w14:paraId="3A85800F" w14:textId="77777777" w:rsidTr="007709C6">
        <w:trPr>
          <w:jc w:val="center"/>
        </w:trPr>
        <w:tc>
          <w:tcPr>
            <w:tcW w:w="965" w:type="dxa"/>
            <w:shd w:val="clear" w:color="auto" w:fill="auto"/>
            <w:vAlign w:val="center"/>
          </w:tcPr>
          <w:p w14:paraId="63C4BD7A" w14:textId="77777777" w:rsidR="007709C6" w:rsidRPr="00CF562D" w:rsidRDefault="007709C6" w:rsidP="006D5EE3">
            <w:pPr>
              <w:jc w:val="center"/>
              <w:rPr>
                <w:sz w:val="28"/>
                <w:szCs w:val="28"/>
              </w:rPr>
            </w:pPr>
            <w:r>
              <w:rPr>
                <w:sz w:val="28"/>
                <w:szCs w:val="28"/>
              </w:rPr>
              <w:t>1</w:t>
            </w:r>
          </w:p>
        </w:tc>
        <w:tc>
          <w:tcPr>
            <w:tcW w:w="4394" w:type="dxa"/>
          </w:tcPr>
          <w:p w14:paraId="0DA5DDAC" w14:textId="77777777" w:rsidR="007709C6" w:rsidRPr="00CF562D" w:rsidRDefault="007709C6" w:rsidP="006D5EE3">
            <w:pPr>
              <w:rPr>
                <w:sz w:val="28"/>
                <w:szCs w:val="28"/>
              </w:rPr>
            </w:pPr>
            <w:r>
              <w:rPr>
                <w:sz w:val="28"/>
                <w:szCs w:val="28"/>
              </w:rPr>
              <w:t>АО «Кузнецкая ТЭЦ»</w:t>
            </w:r>
          </w:p>
        </w:tc>
        <w:tc>
          <w:tcPr>
            <w:tcW w:w="4536" w:type="dxa"/>
            <w:shd w:val="clear" w:color="auto" w:fill="auto"/>
            <w:vAlign w:val="center"/>
          </w:tcPr>
          <w:p w14:paraId="2F35B5A0" w14:textId="77777777" w:rsidR="007709C6" w:rsidRPr="00CF562D" w:rsidRDefault="007709C6" w:rsidP="006D5EE3">
            <w:pPr>
              <w:jc w:val="center"/>
              <w:rPr>
                <w:sz w:val="28"/>
                <w:szCs w:val="28"/>
              </w:rPr>
            </w:pPr>
            <w:r w:rsidRPr="00AC2B56">
              <w:rPr>
                <w:sz w:val="28"/>
                <w:szCs w:val="28"/>
              </w:rPr>
              <w:t>244 864,70</w:t>
            </w:r>
          </w:p>
        </w:tc>
      </w:tr>
      <w:tr w:rsidR="007709C6" w:rsidRPr="00457B66" w14:paraId="2F679567" w14:textId="77777777" w:rsidTr="007709C6">
        <w:trPr>
          <w:jc w:val="center"/>
        </w:trPr>
        <w:tc>
          <w:tcPr>
            <w:tcW w:w="965" w:type="dxa"/>
            <w:shd w:val="clear" w:color="auto" w:fill="auto"/>
            <w:vAlign w:val="center"/>
          </w:tcPr>
          <w:p w14:paraId="2E8E9D7C" w14:textId="77777777" w:rsidR="007709C6" w:rsidRPr="00457B66" w:rsidRDefault="007709C6" w:rsidP="006D5EE3">
            <w:pPr>
              <w:jc w:val="center"/>
              <w:rPr>
                <w:sz w:val="28"/>
                <w:szCs w:val="28"/>
              </w:rPr>
            </w:pPr>
            <w:r>
              <w:rPr>
                <w:sz w:val="28"/>
                <w:szCs w:val="28"/>
              </w:rPr>
              <w:t>2</w:t>
            </w:r>
          </w:p>
        </w:tc>
        <w:tc>
          <w:tcPr>
            <w:tcW w:w="4394" w:type="dxa"/>
          </w:tcPr>
          <w:p w14:paraId="303C7650" w14:textId="77777777" w:rsidR="007709C6" w:rsidRPr="00457B66" w:rsidRDefault="007709C6" w:rsidP="006D5EE3">
            <w:pPr>
              <w:rPr>
                <w:sz w:val="28"/>
                <w:szCs w:val="28"/>
              </w:rPr>
            </w:pPr>
            <w:r w:rsidRPr="00457B66">
              <w:rPr>
                <w:sz w:val="28"/>
                <w:szCs w:val="28"/>
              </w:rPr>
              <w:t>АО «Кузбассэнерго» Мыск</w:t>
            </w:r>
            <w:r>
              <w:rPr>
                <w:sz w:val="28"/>
                <w:szCs w:val="28"/>
              </w:rPr>
              <w:t>овский городской округ</w:t>
            </w:r>
          </w:p>
        </w:tc>
        <w:tc>
          <w:tcPr>
            <w:tcW w:w="4536" w:type="dxa"/>
            <w:shd w:val="clear" w:color="auto" w:fill="auto"/>
            <w:vAlign w:val="center"/>
          </w:tcPr>
          <w:p w14:paraId="1A93B3DB" w14:textId="77777777" w:rsidR="007709C6" w:rsidRPr="00457B66" w:rsidRDefault="007709C6" w:rsidP="006D5EE3">
            <w:pPr>
              <w:jc w:val="center"/>
              <w:rPr>
                <w:sz w:val="28"/>
                <w:szCs w:val="28"/>
              </w:rPr>
            </w:pPr>
            <w:r w:rsidRPr="00AC2B56">
              <w:rPr>
                <w:sz w:val="28"/>
                <w:szCs w:val="28"/>
              </w:rPr>
              <w:t>227 760,39</w:t>
            </w:r>
          </w:p>
        </w:tc>
      </w:tr>
    </w:tbl>
    <w:p w14:paraId="6F2E0FBF" w14:textId="77777777" w:rsidR="007709C6" w:rsidRDefault="007709C6" w:rsidP="00CA4202">
      <w:pPr>
        <w:tabs>
          <w:tab w:val="left" w:pos="5580"/>
          <w:tab w:val="left" w:pos="9498"/>
        </w:tabs>
        <w:ind w:right="-569"/>
        <w:sectPr w:rsidR="007709C6" w:rsidSect="007709C6">
          <w:pgSz w:w="11906" w:h="16838"/>
          <w:pgMar w:top="709" w:right="567" w:bottom="1134" w:left="1276" w:header="720" w:footer="720" w:gutter="0"/>
          <w:cols w:space="720"/>
          <w:titlePg/>
          <w:docGrid w:linePitch="326"/>
        </w:sectPr>
      </w:pPr>
    </w:p>
    <w:p w14:paraId="551F162F" w14:textId="092C21BD" w:rsidR="007709C6" w:rsidRPr="00AE0629" w:rsidRDefault="007709C6" w:rsidP="007709C6">
      <w:pPr>
        <w:tabs>
          <w:tab w:val="left" w:pos="5580"/>
          <w:tab w:val="left" w:pos="9498"/>
        </w:tabs>
        <w:ind w:left="-4836" w:right="-569" w:firstLine="10365"/>
      </w:pPr>
      <w:r w:rsidRPr="00AE0629">
        <w:lastRenderedPageBreak/>
        <w:t xml:space="preserve">Приложение № </w:t>
      </w:r>
      <w:r>
        <w:t>5</w:t>
      </w:r>
      <w:r>
        <w:t>5</w:t>
      </w:r>
      <w:r w:rsidRPr="00AE0629">
        <w:t xml:space="preserve"> к протоколу № </w:t>
      </w:r>
      <w:r>
        <w:t>80</w:t>
      </w:r>
    </w:p>
    <w:p w14:paraId="24A2F666" w14:textId="77777777" w:rsidR="007709C6" w:rsidRPr="00AE0629" w:rsidRDefault="007709C6" w:rsidP="007709C6">
      <w:pPr>
        <w:tabs>
          <w:tab w:val="left" w:pos="5580"/>
          <w:tab w:val="left" w:pos="9498"/>
        </w:tabs>
        <w:ind w:left="-4836" w:right="-569" w:firstLine="10365"/>
      </w:pPr>
      <w:r w:rsidRPr="00AE0629">
        <w:t>заседания правления Региональной</w:t>
      </w:r>
    </w:p>
    <w:p w14:paraId="1AD35B0F" w14:textId="77777777" w:rsidR="007709C6" w:rsidRPr="00AE0629" w:rsidRDefault="007709C6" w:rsidP="007709C6">
      <w:pPr>
        <w:tabs>
          <w:tab w:val="left" w:pos="5580"/>
          <w:tab w:val="left" w:pos="9498"/>
        </w:tabs>
        <w:ind w:left="-4836" w:right="-569" w:firstLine="10365"/>
      </w:pPr>
      <w:r w:rsidRPr="00AE0629">
        <w:t>энергетической комиссии</w:t>
      </w:r>
    </w:p>
    <w:p w14:paraId="3959042C" w14:textId="77777777" w:rsidR="007709C6" w:rsidRDefault="007709C6" w:rsidP="007709C6">
      <w:pPr>
        <w:tabs>
          <w:tab w:val="left" w:pos="5580"/>
          <w:tab w:val="left" w:pos="9498"/>
        </w:tabs>
        <w:ind w:left="-4836" w:right="-569" w:firstLine="10365"/>
      </w:pPr>
      <w:r w:rsidRPr="00AE0629">
        <w:t xml:space="preserve">Кузбасса от </w:t>
      </w:r>
      <w:r>
        <w:t>19</w:t>
      </w:r>
      <w:r w:rsidRPr="00AE0629">
        <w:t>.1</w:t>
      </w:r>
      <w:r>
        <w:t>2</w:t>
      </w:r>
      <w:r w:rsidRPr="00AE0629">
        <w:t>.2023</w:t>
      </w:r>
    </w:p>
    <w:p w14:paraId="223F7788" w14:textId="77777777" w:rsidR="004F6AEF" w:rsidRDefault="004F6AEF" w:rsidP="007709C6">
      <w:pPr>
        <w:tabs>
          <w:tab w:val="left" w:pos="5580"/>
          <w:tab w:val="left" w:pos="9498"/>
        </w:tabs>
        <w:ind w:left="-4836" w:right="-569" w:firstLine="10365"/>
      </w:pPr>
    </w:p>
    <w:p w14:paraId="49972684" w14:textId="77777777" w:rsidR="004F6AEF" w:rsidRPr="004F6AEF" w:rsidRDefault="004F6AEF" w:rsidP="004F6AEF">
      <w:pPr>
        <w:jc w:val="center"/>
        <w:rPr>
          <w:b/>
          <w:sz w:val="28"/>
          <w:szCs w:val="28"/>
        </w:rPr>
      </w:pPr>
      <w:bookmarkStart w:id="82" w:name="_Hlt483802884"/>
      <w:r w:rsidRPr="004F6AEF">
        <w:rPr>
          <w:b/>
          <w:sz w:val="28"/>
          <w:szCs w:val="28"/>
        </w:rPr>
        <w:t>ЭКСПЕРТНОЕ ЗАКЛЮЧЕНИЕ</w:t>
      </w:r>
    </w:p>
    <w:p w14:paraId="46AD69A6" w14:textId="77777777" w:rsidR="004F6AEF" w:rsidRPr="004F6AEF" w:rsidRDefault="004F6AEF" w:rsidP="004F6AEF">
      <w:pPr>
        <w:jc w:val="center"/>
        <w:rPr>
          <w:sz w:val="28"/>
          <w:szCs w:val="28"/>
        </w:rPr>
      </w:pPr>
    </w:p>
    <w:p w14:paraId="05BADB07" w14:textId="77777777" w:rsidR="004F6AEF" w:rsidRPr="004F6AEF" w:rsidRDefault="004F6AEF" w:rsidP="004F6AEF">
      <w:pPr>
        <w:jc w:val="center"/>
        <w:rPr>
          <w:sz w:val="28"/>
          <w:szCs w:val="28"/>
        </w:rPr>
      </w:pPr>
      <w:r w:rsidRPr="004F6AEF">
        <w:rPr>
          <w:sz w:val="28"/>
          <w:szCs w:val="28"/>
        </w:rPr>
        <w:t>Региональной энергетической комиссии Кузбасса</w:t>
      </w:r>
    </w:p>
    <w:p w14:paraId="6C714739" w14:textId="77777777" w:rsidR="004F6AEF" w:rsidRPr="004F6AEF" w:rsidRDefault="004F6AEF" w:rsidP="004F6AEF">
      <w:pPr>
        <w:jc w:val="center"/>
        <w:rPr>
          <w:bCs/>
          <w:sz w:val="28"/>
          <w:szCs w:val="28"/>
        </w:rPr>
      </w:pPr>
      <w:r w:rsidRPr="004F6AEF">
        <w:rPr>
          <w:bCs/>
          <w:sz w:val="28"/>
          <w:szCs w:val="28"/>
        </w:rPr>
        <w:t xml:space="preserve">по материалам, представленным АО «Кемеровская генерация» </w:t>
      </w:r>
      <w:r w:rsidRPr="004F6AEF">
        <w:rPr>
          <w:sz w:val="28"/>
          <w:szCs w:val="28"/>
        </w:rPr>
        <w:t>для установления долгосрочных параметров регулирования и долгосрочных тарифов на тепловую энергию, горячую воду в открытой системе горячего водоснабжения, реализуемые</w:t>
      </w:r>
      <w:r w:rsidRPr="004F6AEF">
        <w:rPr>
          <w:bCs/>
          <w:sz w:val="28"/>
          <w:szCs w:val="28"/>
        </w:rPr>
        <w:t xml:space="preserve"> на потребительском рынке Кемеровского муниципального округа, на 2024-2028 годы </w:t>
      </w:r>
    </w:p>
    <w:p w14:paraId="50C651F0" w14:textId="77777777" w:rsidR="004F6AEF" w:rsidRPr="004F6AEF" w:rsidRDefault="004F6AEF" w:rsidP="004F6AEF">
      <w:pPr>
        <w:jc w:val="center"/>
        <w:rPr>
          <w:sz w:val="28"/>
          <w:szCs w:val="28"/>
        </w:rPr>
      </w:pPr>
    </w:p>
    <w:p w14:paraId="0043D95B" w14:textId="77777777" w:rsidR="004F6AEF" w:rsidRPr="004F6AEF" w:rsidRDefault="004F6AEF" w:rsidP="004F6AEF">
      <w:pPr>
        <w:rPr>
          <w:sz w:val="28"/>
          <w:szCs w:val="28"/>
        </w:rPr>
      </w:pPr>
    </w:p>
    <w:p w14:paraId="45F62A30" w14:textId="77777777" w:rsidR="004F6AEF" w:rsidRPr="004F6AEF" w:rsidRDefault="004F6AEF" w:rsidP="004F6AEF">
      <w:pPr>
        <w:keepNext/>
        <w:tabs>
          <w:tab w:val="left" w:pos="567"/>
        </w:tabs>
        <w:outlineLvl w:val="0"/>
        <w:rPr>
          <w:b/>
          <w:sz w:val="28"/>
          <w:szCs w:val="28"/>
        </w:rPr>
      </w:pPr>
      <w:bookmarkStart w:id="83" w:name="_Toc59205406"/>
      <w:bookmarkEnd w:id="82"/>
      <w:r w:rsidRPr="004F6AEF">
        <w:rPr>
          <w:b/>
          <w:sz w:val="28"/>
          <w:szCs w:val="28"/>
        </w:rPr>
        <w:t>НОРМАТИВНО-ПРАВОВАЯ БАЗА</w:t>
      </w:r>
      <w:bookmarkEnd w:id="83"/>
    </w:p>
    <w:p w14:paraId="0FBD3AC6" w14:textId="77777777" w:rsidR="004F6AEF" w:rsidRPr="004F6AEF" w:rsidRDefault="004F6AEF" w:rsidP="004F6AEF">
      <w:pPr>
        <w:rPr>
          <w:sz w:val="28"/>
          <w:szCs w:val="28"/>
        </w:rPr>
      </w:pPr>
    </w:p>
    <w:p w14:paraId="69847CCB" w14:textId="77777777" w:rsidR="004F6AEF" w:rsidRPr="004F6AEF" w:rsidRDefault="004F6AEF" w:rsidP="004F6AEF">
      <w:pPr>
        <w:ind w:right="-1" w:firstLine="709"/>
        <w:jc w:val="both"/>
        <w:rPr>
          <w:snapToGrid w:val="0"/>
          <w:sz w:val="28"/>
          <w:szCs w:val="28"/>
        </w:rPr>
      </w:pPr>
      <w:r w:rsidRPr="004F6AEF">
        <w:rPr>
          <w:snapToGrid w:val="0"/>
          <w:sz w:val="28"/>
          <w:szCs w:val="28"/>
        </w:rPr>
        <w:t>Гражданский кодекс Российской Федерации.</w:t>
      </w:r>
    </w:p>
    <w:p w14:paraId="1AB460CC" w14:textId="77777777" w:rsidR="004F6AEF" w:rsidRPr="004F6AEF" w:rsidRDefault="004F6AEF" w:rsidP="004F6AEF">
      <w:pPr>
        <w:ind w:right="-1" w:firstLine="709"/>
        <w:jc w:val="both"/>
        <w:rPr>
          <w:snapToGrid w:val="0"/>
          <w:sz w:val="28"/>
          <w:szCs w:val="28"/>
        </w:rPr>
      </w:pPr>
      <w:r w:rsidRPr="004F6AEF">
        <w:rPr>
          <w:snapToGrid w:val="0"/>
          <w:sz w:val="28"/>
          <w:szCs w:val="28"/>
        </w:rPr>
        <w:t>Налоговый кодекс Российской Федерации.</w:t>
      </w:r>
    </w:p>
    <w:p w14:paraId="14F23EEA" w14:textId="77777777" w:rsidR="004F6AEF" w:rsidRPr="004F6AEF" w:rsidRDefault="004F6AEF" w:rsidP="004F6AEF">
      <w:pPr>
        <w:ind w:right="-1" w:firstLine="709"/>
        <w:jc w:val="both"/>
        <w:rPr>
          <w:snapToGrid w:val="0"/>
          <w:sz w:val="28"/>
          <w:szCs w:val="28"/>
        </w:rPr>
      </w:pPr>
      <w:r w:rsidRPr="004F6AEF">
        <w:rPr>
          <w:snapToGrid w:val="0"/>
          <w:sz w:val="28"/>
          <w:szCs w:val="28"/>
        </w:rPr>
        <w:t>Трудовой Кодекс Российской Федерации.</w:t>
      </w:r>
    </w:p>
    <w:p w14:paraId="2C645174" w14:textId="77777777" w:rsidR="004F6AEF" w:rsidRPr="004F6AEF" w:rsidRDefault="004F6AEF" w:rsidP="004F6AEF">
      <w:pPr>
        <w:ind w:right="-1" w:firstLine="709"/>
        <w:jc w:val="both"/>
        <w:rPr>
          <w:snapToGrid w:val="0"/>
          <w:sz w:val="28"/>
          <w:szCs w:val="28"/>
        </w:rPr>
      </w:pPr>
      <w:r w:rsidRPr="004F6AEF">
        <w:rPr>
          <w:snapToGrid w:val="0"/>
          <w:sz w:val="28"/>
          <w:szCs w:val="28"/>
        </w:rPr>
        <w:t>Федеральный Закон от 17.08.1995 № 147-ФЗ «О естественных монополиях».</w:t>
      </w:r>
    </w:p>
    <w:p w14:paraId="1F959CB2" w14:textId="77777777" w:rsidR="004F6AEF" w:rsidRPr="004F6AEF" w:rsidRDefault="004F6AEF" w:rsidP="004F6AEF">
      <w:pPr>
        <w:ind w:right="-1" w:firstLine="709"/>
        <w:jc w:val="both"/>
        <w:rPr>
          <w:snapToGrid w:val="0"/>
          <w:sz w:val="28"/>
          <w:szCs w:val="28"/>
        </w:rPr>
      </w:pPr>
      <w:r w:rsidRPr="004F6AEF">
        <w:rPr>
          <w:snapToGrid w:val="0"/>
          <w:sz w:val="28"/>
          <w:szCs w:val="28"/>
        </w:rPr>
        <w:t>Федеральный закон от 27.07.2010 № 190-ФЗ «О теплоснабжении».</w:t>
      </w:r>
    </w:p>
    <w:p w14:paraId="49A90C11" w14:textId="77777777" w:rsidR="004F6AEF" w:rsidRPr="004F6AEF" w:rsidRDefault="004F6AEF" w:rsidP="004F6AEF">
      <w:pPr>
        <w:ind w:right="-1" w:firstLine="709"/>
        <w:jc w:val="both"/>
        <w:rPr>
          <w:snapToGrid w:val="0"/>
          <w:sz w:val="28"/>
          <w:szCs w:val="28"/>
        </w:rPr>
      </w:pPr>
      <w:r w:rsidRPr="004F6AEF">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7540B2E0" w14:textId="77777777" w:rsidR="004F6AEF" w:rsidRPr="004F6AEF" w:rsidRDefault="004F6AEF" w:rsidP="004F6AEF">
      <w:pPr>
        <w:ind w:right="-1" w:firstLine="709"/>
        <w:jc w:val="both"/>
        <w:rPr>
          <w:snapToGrid w:val="0"/>
          <w:sz w:val="28"/>
          <w:szCs w:val="28"/>
        </w:rPr>
      </w:pPr>
      <w:r w:rsidRPr="004F6AEF">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4E1B3F40" w14:textId="77777777" w:rsidR="004F6AEF" w:rsidRPr="004F6AEF" w:rsidRDefault="004F6AEF" w:rsidP="004F6AEF">
      <w:pPr>
        <w:ind w:right="-1" w:firstLine="709"/>
        <w:jc w:val="both"/>
        <w:rPr>
          <w:snapToGrid w:val="0"/>
          <w:sz w:val="28"/>
          <w:szCs w:val="28"/>
        </w:rPr>
      </w:pPr>
      <w:r w:rsidRPr="004F6AEF">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656481B" w14:textId="77777777" w:rsidR="004F6AEF" w:rsidRPr="004F6AEF" w:rsidRDefault="004F6AEF" w:rsidP="004F6AEF">
      <w:pPr>
        <w:ind w:right="-1" w:firstLine="709"/>
        <w:jc w:val="both"/>
        <w:rPr>
          <w:snapToGrid w:val="0"/>
          <w:sz w:val="28"/>
          <w:szCs w:val="28"/>
        </w:rPr>
      </w:pPr>
      <w:r w:rsidRPr="004F6AEF">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3718DCB8" w14:textId="77777777" w:rsidR="004F6AEF" w:rsidRPr="004F6AEF" w:rsidRDefault="004F6AEF" w:rsidP="004F6AEF">
      <w:pPr>
        <w:ind w:right="-1" w:firstLine="709"/>
        <w:jc w:val="both"/>
        <w:rPr>
          <w:snapToGrid w:val="0"/>
          <w:sz w:val="28"/>
          <w:szCs w:val="28"/>
        </w:rPr>
      </w:pPr>
      <w:r w:rsidRPr="004F6AEF">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4FD85F6D" w14:textId="77777777" w:rsidR="004F6AEF" w:rsidRPr="004F6AEF" w:rsidRDefault="004F6AEF" w:rsidP="004F6AEF">
      <w:pPr>
        <w:ind w:right="-1" w:firstLine="709"/>
        <w:jc w:val="both"/>
        <w:rPr>
          <w:snapToGrid w:val="0"/>
          <w:sz w:val="28"/>
          <w:szCs w:val="28"/>
        </w:rPr>
      </w:pPr>
      <w:r w:rsidRPr="004F6AEF">
        <w:rPr>
          <w:snapToGrid w:val="0"/>
          <w:sz w:val="28"/>
          <w:szCs w:val="28"/>
        </w:rPr>
        <w:lastRenderedPageBreak/>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3AD1B79B" w14:textId="77777777" w:rsidR="004F6AEF" w:rsidRPr="004F6AEF" w:rsidRDefault="004F6AEF" w:rsidP="004F6AEF">
      <w:pPr>
        <w:ind w:right="-1" w:firstLine="709"/>
        <w:jc w:val="both"/>
        <w:rPr>
          <w:snapToGrid w:val="0"/>
          <w:sz w:val="28"/>
          <w:szCs w:val="28"/>
        </w:rPr>
      </w:pPr>
      <w:r w:rsidRPr="004F6AEF">
        <w:rPr>
          <w:snapToGrid w:val="0"/>
          <w:sz w:val="28"/>
          <w:szCs w:val="28"/>
        </w:rPr>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1A7D9B70" w14:textId="77777777" w:rsidR="004F6AEF" w:rsidRPr="004F6AEF" w:rsidRDefault="004F6AEF" w:rsidP="004F6AEF">
      <w:pPr>
        <w:ind w:right="-1" w:firstLine="709"/>
        <w:jc w:val="both"/>
        <w:rPr>
          <w:snapToGrid w:val="0"/>
          <w:sz w:val="28"/>
          <w:szCs w:val="28"/>
        </w:rPr>
      </w:pPr>
      <w:r w:rsidRPr="004F6AEF">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FC0E144" w14:textId="77777777" w:rsidR="004F6AEF" w:rsidRPr="004F6AEF" w:rsidRDefault="004F6AEF" w:rsidP="004F6AEF">
      <w:pPr>
        <w:ind w:right="-1" w:firstLine="720"/>
        <w:jc w:val="both"/>
        <w:rPr>
          <w:snapToGrid w:val="0"/>
          <w:sz w:val="28"/>
          <w:szCs w:val="28"/>
        </w:rPr>
      </w:pPr>
      <w:r w:rsidRPr="004F6AEF">
        <w:rPr>
          <w:snapToGrid w:val="0"/>
          <w:sz w:val="28"/>
          <w:szCs w:val="28"/>
        </w:rPr>
        <w:t>Вся нормативно – методическая основа используется в редакции, действующей на момент проведения экспертизы.</w:t>
      </w:r>
    </w:p>
    <w:p w14:paraId="058ED5C8" w14:textId="77777777" w:rsidR="004F6AEF" w:rsidRPr="004F6AEF" w:rsidRDefault="004F6AEF" w:rsidP="004F6AEF">
      <w:pPr>
        <w:ind w:right="-1" w:firstLine="720"/>
        <w:jc w:val="both"/>
        <w:rPr>
          <w:snapToGrid w:val="0"/>
          <w:sz w:val="28"/>
          <w:szCs w:val="28"/>
        </w:rPr>
      </w:pPr>
    </w:p>
    <w:p w14:paraId="53AC1898" w14:textId="77777777" w:rsidR="004F6AEF" w:rsidRPr="004F6AEF" w:rsidRDefault="004F6AEF" w:rsidP="004F6AEF">
      <w:pPr>
        <w:keepNext/>
        <w:tabs>
          <w:tab w:val="left" w:pos="567"/>
        </w:tabs>
        <w:jc w:val="both"/>
        <w:outlineLvl w:val="0"/>
        <w:rPr>
          <w:b/>
          <w:sz w:val="28"/>
          <w:szCs w:val="28"/>
        </w:rPr>
      </w:pPr>
      <w:bookmarkStart w:id="84" w:name="_Toc59205407"/>
      <w:r w:rsidRPr="004F6AEF">
        <w:rPr>
          <w:b/>
          <w:sz w:val="28"/>
          <w:szCs w:val="28"/>
        </w:rPr>
        <w:t>ОЦЕНКА ДОСТОВЕРНОСТИ ДАННЫХ, ПРИВЕДЕННЫХ В ПРЕДЛОЖЕНИЯХ ОБ УСТАНОВЛЕНИИ ТАРИФОВ И (ИЛИ) ИХ ПРЕДЕЛЬНЫХ УРОВНЕЙ</w:t>
      </w:r>
      <w:bookmarkEnd w:id="84"/>
    </w:p>
    <w:p w14:paraId="0C386F3D" w14:textId="77777777" w:rsidR="004F6AEF" w:rsidRPr="004F6AEF" w:rsidRDefault="004F6AEF" w:rsidP="004F6AEF">
      <w:pPr>
        <w:jc w:val="both"/>
        <w:rPr>
          <w:sz w:val="28"/>
          <w:szCs w:val="28"/>
        </w:rPr>
      </w:pPr>
    </w:p>
    <w:p w14:paraId="6C103FD7" w14:textId="77777777" w:rsidR="004F6AEF" w:rsidRPr="004F6AEF" w:rsidRDefault="004F6AEF" w:rsidP="004F6AEF">
      <w:pPr>
        <w:ind w:firstLine="851"/>
        <w:jc w:val="both"/>
        <w:rPr>
          <w:sz w:val="28"/>
          <w:szCs w:val="28"/>
        </w:rPr>
      </w:pPr>
      <w:r w:rsidRPr="004F6AEF">
        <w:rPr>
          <w:sz w:val="28"/>
          <w:szCs w:val="28"/>
        </w:rPr>
        <w:t>Материалы АО «Кемеровская генерация» для установления долгосрочных параметров регулирования и долгосрочных тарифов на тепловую энергию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466DFC4A" w14:textId="77777777" w:rsidR="004F6AEF" w:rsidRPr="004F6AEF" w:rsidRDefault="004F6AEF" w:rsidP="004F6AEF">
      <w:pPr>
        <w:ind w:firstLine="851"/>
        <w:jc w:val="both"/>
        <w:rPr>
          <w:sz w:val="28"/>
          <w:szCs w:val="28"/>
        </w:rPr>
      </w:pPr>
      <w:r w:rsidRPr="004F6AEF">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4746CFE" w14:textId="77777777" w:rsidR="004F6AEF" w:rsidRPr="004F6AEF" w:rsidRDefault="004F6AEF" w:rsidP="004F6AEF">
      <w:pPr>
        <w:ind w:firstLine="851"/>
        <w:jc w:val="both"/>
        <w:rPr>
          <w:sz w:val="28"/>
          <w:szCs w:val="28"/>
        </w:rPr>
      </w:pPr>
      <w:r w:rsidRPr="004F6AEF">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«Кемеровская генерация»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2024-2028 годы.</w:t>
      </w:r>
    </w:p>
    <w:p w14:paraId="0185F20B" w14:textId="77777777" w:rsidR="004F6AEF" w:rsidRPr="004F6AEF" w:rsidRDefault="004F6AEF" w:rsidP="004F6AEF">
      <w:pPr>
        <w:ind w:firstLine="851"/>
        <w:jc w:val="both"/>
        <w:rPr>
          <w:sz w:val="28"/>
          <w:szCs w:val="28"/>
        </w:rPr>
      </w:pPr>
      <w:r w:rsidRPr="004F6AEF">
        <w:rPr>
          <w:sz w:val="28"/>
          <w:szCs w:val="28"/>
        </w:rPr>
        <w:t>Для составления данного отчета эксперты руководствовались Прогнозом Минэкономразвития РФ, опубликованным на сайте 22.09.2023, в соответствии с которым, ИПЦ на 2024 год составит 107,2.</w:t>
      </w:r>
    </w:p>
    <w:p w14:paraId="0AA33218" w14:textId="77777777" w:rsidR="004F6AEF" w:rsidRPr="004F6AEF" w:rsidRDefault="004F6AEF" w:rsidP="004F6AEF">
      <w:pPr>
        <w:ind w:firstLine="851"/>
        <w:jc w:val="both"/>
        <w:rPr>
          <w:sz w:val="28"/>
          <w:szCs w:val="28"/>
        </w:rPr>
      </w:pPr>
      <w:r w:rsidRPr="004F6AEF">
        <w:rPr>
          <w:sz w:val="28"/>
          <w:szCs w:val="28"/>
        </w:rPr>
        <w:t>В данном экспертном заключении приведены результаты расчетов без НДС.</w:t>
      </w:r>
    </w:p>
    <w:p w14:paraId="31C568A3" w14:textId="77777777" w:rsidR="004F6AEF" w:rsidRPr="004F6AEF" w:rsidRDefault="004F6AEF" w:rsidP="004F6AEF">
      <w:pPr>
        <w:ind w:firstLine="851"/>
        <w:jc w:val="both"/>
        <w:rPr>
          <w:sz w:val="28"/>
          <w:szCs w:val="28"/>
        </w:rPr>
      </w:pPr>
      <w:r w:rsidRPr="004F6AEF">
        <w:rPr>
          <w:sz w:val="28"/>
          <w:szCs w:val="28"/>
        </w:rPr>
        <w:t>В данном экспертном заключении приведены результаты расчетов без НДС.</w:t>
      </w:r>
    </w:p>
    <w:p w14:paraId="7D4BF0BE" w14:textId="77777777" w:rsidR="004F6AEF" w:rsidRPr="004F6AEF" w:rsidRDefault="004F6AEF" w:rsidP="004F6AEF">
      <w:pPr>
        <w:keepNext/>
        <w:tabs>
          <w:tab w:val="left" w:pos="567"/>
        </w:tabs>
        <w:outlineLvl w:val="0"/>
        <w:rPr>
          <w:b/>
          <w:sz w:val="28"/>
          <w:szCs w:val="28"/>
        </w:rPr>
      </w:pPr>
      <w:bookmarkStart w:id="85" w:name="_Toc59205408"/>
    </w:p>
    <w:p w14:paraId="655FA211" w14:textId="77777777" w:rsidR="004F6AEF" w:rsidRPr="004F6AEF" w:rsidRDefault="004F6AEF" w:rsidP="004F6AEF">
      <w:pPr>
        <w:keepNext/>
        <w:tabs>
          <w:tab w:val="left" w:pos="567"/>
        </w:tabs>
        <w:outlineLvl w:val="0"/>
        <w:rPr>
          <w:b/>
          <w:sz w:val="28"/>
          <w:szCs w:val="28"/>
        </w:rPr>
      </w:pPr>
      <w:r w:rsidRPr="004F6AEF">
        <w:rPr>
          <w:b/>
          <w:sz w:val="28"/>
          <w:szCs w:val="28"/>
        </w:rPr>
        <w:t>ОБЩАЯ ХАРАКТЕРИСТИКА ПРЕДПРИЯТИЯ</w:t>
      </w:r>
      <w:bookmarkEnd w:id="85"/>
    </w:p>
    <w:p w14:paraId="20D96422" w14:textId="77777777" w:rsidR="004F6AEF" w:rsidRPr="004F6AEF" w:rsidRDefault="004F6AEF" w:rsidP="004F6AEF">
      <w:pPr>
        <w:rPr>
          <w:sz w:val="28"/>
          <w:szCs w:val="28"/>
        </w:rPr>
      </w:pPr>
    </w:p>
    <w:p w14:paraId="4EE32CCA" w14:textId="77777777" w:rsidR="004F6AEF" w:rsidRPr="004F6AEF" w:rsidRDefault="004F6AEF" w:rsidP="004F6AEF">
      <w:pPr>
        <w:ind w:firstLine="851"/>
        <w:jc w:val="both"/>
        <w:rPr>
          <w:sz w:val="28"/>
          <w:szCs w:val="28"/>
        </w:rPr>
      </w:pPr>
      <w:r w:rsidRPr="004F6AEF">
        <w:rPr>
          <w:sz w:val="28"/>
          <w:szCs w:val="28"/>
        </w:rPr>
        <w:t>Полное наименование предприятия: Акционерное общество «Кемеровская генерация».</w:t>
      </w:r>
    </w:p>
    <w:p w14:paraId="7C3A2350" w14:textId="77777777" w:rsidR="004F6AEF" w:rsidRPr="004F6AEF" w:rsidRDefault="004F6AEF" w:rsidP="004F6AEF">
      <w:pPr>
        <w:ind w:firstLine="851"/>
        <w:jc w:val="both"/>
        <w:rPr>
          <w:sz w:val="28"/>
          <w:szCs w:val="28"/>
        </w:rPr>
      </w:pPr>
      <w:r w:rsidRPr="004F6AEF">
        <w:rPr>
          <w:sz w:val="28"/>
          <w:szCs w:val="28"/>
        </w:rPr>
        <w:t>ИНН: 4205243192</w:t>
      </w:r>
    </w:p>
    <w:p w14:paraId="5D699D69" w14:textId="77777777" w:rsidR="004F6AEF" w:rsidRPr="004F6AEF" w:rsidRDefault="004F6AEF" w:rsidP="004F6AEF">
      <w:pPr>
        <w:ind w:firstLine="851"/>
        <w:jc w:val="both"/>
        <w:rPr>
          <w:sz w:val="28"/>
          <w:szCs w:val="28"/>
        </w:rPr>
      </w:pPr>
      <w:r w:rsidRPr="004F6AEF">
        <w:rPr>
          <w:sz w:val="28"/>
          <w:szCs w:val="28"/>
        </w:rPr>
        <w:t>КПП: 420501001</w:t>
      </w:r>
    </w:p>
    <w:p w14:paraId="37C8ADF8" w14:textId="77777777" w:rsidR="004F6AEF" w:rsidRPr="004F6AEF" w:rsidRDefault="004F6AEF" w:rsidP="004F6AEF">
      <w:pPr>
        <w:ind w:firstLine="851"/>
        <w:jc w:val="both"/>
        <w:rPr>
          <w:sz w:val="28"/>
          <w:szCs w:val="28"/>
        </w:rPr>
      </w:pPr>
      <w:r w:rsidRPr="004F6AEF">
        <w:rPr>
          <w:sz w:val="28"/>
          <w:szCs w:val="28"/>
        </w:rPr>
        <w:t>Адрес: 650000, г. Кемерово, пр. Кузнецкий, 30.</w:t>
      </w:r>
    </w:p>
    <w:p w14:paraId="28C6E15B" w14:textId="77777777" w:rsidR="004F6AEF" w:rsidRPr="004F6AEF" w:rsidRDefault="004F6AEF" w:rsidP="004F6AEF">
      <w:pPr>
        <w:ind w:firstLine="851"/>
        <w:jc w:val="both"/>
        <w:rPr>
          <w:sz w:val="28"/>
          <w:szCs w:val="28"/>
        </w:rPr>
      </w:pPr>
      <w:r w:rsidRPr="004F6AEF">
        <w:rPr>
          <w:sz w:val="28"/>
          <w:szCs w:val="28"/>
        </w:rPr>
        <w:t>Телефон/факс: (3842) 45-33-50</w:t>
      </w:r>
    </w:p>
    <w:p w14:paraId="70C026DD" w14:textId="77777777" w:rsidR="004F6AEF" w:rsidRPr="004F6AEF" w:rsidRDefault="004F6AEF" w:rsidP="004F6AEF">
      <w:pPr>
        <w:ind w:firstLine="851"/>
        <w:jc w:val="both"/>
        <w:rPr>
          <w:sz w:val="28"/>
          <w:szCs w:val="28"/>
        </w:rPr>
      </w:pPr>
      <w:r w:rsidRPr="004F6AEF">
        <w:rPr>
          <w:sz w:val="28"/>
          <w:szCs w:val="28"/>
          <w:lang w:val="en-US"/>
        </w:rPr>
        <w:t>e</w:t>
      </w:r>
      <w:r w:rsidRPr="004F6AEF">
        <w:rPr>
          <w:sz w:val="28"/>
          <w:szCs w:val="28"/>
        </w:rPr>
        <w:t>-</w:t>
      </w:r>
      <w:r w:rsidRPr="004F6AEF">
        <w:rPr>
          <w:sz w:val="28"/>
          <w:szCs w:val="28"/>
          <w:lang w:val="en-US"/>
        </w:rPr>
        <w:t>mail</w:t>
      </w:r>
      <w:r w:rsidRPr="004F6AEF">
        <w:rPr>
          <w:sz w:val="28"/>
          <w:szCs w:val="28"/>
        </w:rPr>
        <w:t xml:space="preserve">: </w:t>
      </w:r>
      <w:r w:rsidRPr="004F6AEF">
        <w:rPr>
          <w:sz w:val="28"/>
          <w:szCs w:val="28"/>
          <w:lang w:val="en-US"/>
        </w:rPr>
        <w:t>tgk</w:t>
      </w:r>
      <w:r w:rsidRPr="004F6AEF">
        <w:rPr>
          <w:sz w:val="28"/>
          <w:szCs w:val="28"/>
        </w:rPr>
        <w:t>12@</w:t>
      </w:r>
      <w:r w:rsidRPr="004F6AEF">
        <w:rPr>
          <w:sz w:val="28"/>
          <w:szCs w:val="28"/>
          <w:lang w:val="en-US"/>
        </w:rPr>
        <w:t>suek</w:t>
      </w:r>
      <w:r w:rsidRPr="004F6AEF">
        <w:rPr>
          <w:sz w:val="28"/>
          <w:szCs w:val="28"/>
        </w:rPr>
        <w:t>.</w:t>
      </w:r>
      <w:r w:rsidRPr="004F6AEF">
        <w:rPr>
          <w:sz w:val="28"/>
          <w:szCs w:val="28"/>
          <w:lang w:val="en-US"/>
        </w:rPr>
        <w:t>ru</w:t>
      </w:r>
      <w:r w:rsidRPr="004F6AEF">
        <w:rPr>
          <w:sz w:val="28"/>
          <w:szCs w:val="28"/>
        </w:rPr>
        <w:t xml:space="preserve">, </w:t>
      </w:r>
      <w:r w:rsidRPr="004F6AEF">
        <w:rPr>
          <w:sz w:val="28"/>
          <w:szCs w:val="28"/>
          <w:lang w:val="en-US"/>
        </w:rPr>
        <w:t>KimEH</w:t>
      </w:r>
      <w:r w:rsidRPr="004F6AEF">
        <w:rPr>
          <w:sz w:val="28"/>
          <w:szCs w:val="28"/>
        </w:rPr>
        <w:t>@</w:t>
      </w:r>
      <w:r w:rsidRPr="004F6AEF">
        <w:rPr>
          <w:sz w:val="28"/>
          <w:szCs w:val="28"/>
          <w:lang w:val="en-US"/>
        </w:rPr>
        <w:t>suek</w:t>
      </w:r>
      <w:r w:rsidRPr="004F6AEF">
        <w:rPr>
          <w:sz w:val="28"/>
          <w:szCs w:val="28"/>
        </w:rPr>
        <w:t>.</w:t>
      </w:r>
      <w:r w:rsidRPr="004F6AEF">
        <w:rPr>
          <w:sz w:val="28"/>
          <w:szCs w:val="28"/>
          <w:lang w:val="en-US"/>
        </w:rPr>
        <w:t>ru</w:t>
      </w:r>
      <w:r w:rsidRPr="004F6AEF">
        <w:rPr>
          <w:sz w:val="28"/>
          <w:szCs w:val="28"/>
        </w:rPr>
        <w:t>.</w:t>
      </w:r>
    </w:p>
    <w:p w14:paraId="169FDF14" w14:textId="77777777" w:rsidR="004F6AEF" w:rsidRPr="004F6AEF" w:rsidRDefault="004F6AEF" w:rsidP="004F6AEF">
      <w:pPr>
        <w:ind w:firstLine="851"/>
        <w:jc w:val="both"/>
        <w:rPr>
          <w:b/>
          <w:sz w:val="28"/>
          <w:szCs w:val="28"/>
        </w:rPr>
      </w:pPr>
      <w:r w:rsidRPr="004F6AEF">
        <w:rPr>
          <w:b/>
          <w:sz w:val="28"/>
          <w:szCs w:val="28"/>
        </w:rPr>
        <w:t>Кемеровская ГРЭС</w:t>
      </w:r>
    </w:p>
    <w:p w14:paraId="0E3DC03C" w14:textId="77777777" w:rsidR="004F6AEF" w:rsidRPr="004F6AEF" w:rsidRDefault="004F6AEF" w:rsidP="004F6AEF">
      <w:pPr>
        <w:ind w:firstLine="851"/>
        <w:jc w:val="both"/>
        <w:rPr>
          <w:sz w:val="28"/>
          <w:szCs w:val="28"/>
        </w:rPr>
      </w:pPr>
      <w:r w:rsidRPr="004F6AEF">
        <w:rPr>
          <w:sz w:val="28"/>
          <w:szCs w:val="28"/>
        </w:rPr>
        <w:t xml:space="preserve">Кемеровская ГРЭС – первая кузбасская станция, построенная по знаменитому плану ГОЭЛРО. Сегодня это современное и эффективное энергопредприятие, крупнейшее в Кузбассе по установленной тепловой мощности, обеспечивает более половины потребности левобережной части Кемерово по теплу и горячему водоснабжению. </w:t>
      </w:r>
    </w:p>
    <w:p w14:paraId="72047996" w14:textId="77777777" w:rsidR="004F6AEF" w:rsidRPr="004F6AEF" w:rsidRDefault="004F6AEF" w:rsidP="004F6AEF">
      <w:pPr>
        <w:ind w:firstLine="851"/>
        <w:jc w:val="both"/>
        <w:rPr>
          <w:sz w:val="28"/>
          <w:szCs w:val="28"/>
        </w:rPr>
      </w:pPr>
      <w:r w:rsidRPr="004F6AEF">
        <w:rPr>
          <w:sz w:val="28"/>
          <w:szCs w:val="28"/>
        </w:rPr>
        <w:t xml:space="preserve">Сегодня установленная электрическая мощность станции составляет 485 МВт, установленная тепловая мощность – 1540 Гкал/час. Основное оборудование станции: 13 паровых котлов суммарной паровой производительностью 3600 тонн в час, 9 турбоагрегатов мощностью от 10 до 110 МВт. Основным видом топлива Кемеровской ГРЭС является каменный уголь Кузбасского угольного бассейна марки «Д». </w:t>
      </w:r>
    </w:p>
    <w:p w14:paraId="30B96DBF" w14:textId="77777777" w:rsidR="004F6AEF" w:rsidRPr="004F6AEF" w:rsidRDefault="004F6AEF" w:rsidP="004F6AEF">
      <w:pPr>
        <w:ind w:firstLine="851"/>
        <w:jc w:val="both"/>
        <w:rPr>
          <w:sz w:val="28"/>
          <w:szCs w:val="28"/>
        </w:rPr>
      </w:pPr>
      <w:r w:rsidRPr="004F6AEF">
        <w:rPr>
          <w:sz w:val="28"/>
          <w:szCs w:val="28"/>
        </w:rPr>
        <w:t>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химочищенной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 а также между регулируемыми и нерегулируемыми видами тепловой энергии (вода, пар). При определении затрат на регулируемые и нерегулируемые виды тепловой энергии (вода, пар) на 2024-2028 года принято распределение затрат пропорционально полезному отпуску со станции.</w:t>
      </w:r>
    </w:p>
    <w:p w14:paraId="54B414C6" w14:textId="77777777" w:rsidR="004F6AEF" w:rsidRPr="004F6AEF" w:rsidRDefault="004F6AEF" w:rsidP="004F6AEF">
      <w:pPr>
        <w:ind w:firstLine="851"/>
        <w:jc w:val="both"/>
        <w:rPr>
          <w:sz w:val="28"/>
          <w:szCs w:val="28"/>
        </w:rPr>
      </w:pPr>
    </w:p>
    <w:p w14:paraId="1B8DC859" w14:textId="77777777" w:rsidR="004F6AEF" w:rsidRPr="004F6AEF" w:rsidRDefault="004F6AEF" w:rsidP="004F6AEF">
      <w:pPr>
        <w:keepNext/>
        <w:tabs>
          <w:tab w:val="left" w:pos="567"/>
        </w:tabs>
        <w:jc w:val="both"/>
        <w:outlineLvl w:val="0"/>
        <w:rPr>
          <w:b/>
          <w:sz w:val="28"/>
          <w:szCs w:val="28"/>
        </w:rPr>
      </w:pPr>
      <w:bookmarkStart w:id="86" w:name="_Toc58825346"/>
      <w:r w:rsidRPr="004F6AEF">
        <w:rPr>
          <w:b/>
          <w:sz w:val="28"/>
          <w:szCs w:val="28"/>
        </w:rPr>
        <w:t>ОПРЕДЕЛЕНИЕ</w:t>
      </w:r>
      <w:bookmarkEnd w:id="86"/>
      <w:r w:rsidRPr="004F6AEF">
        <w:rPr>
          <w:b/>
          <w:sz w:val="28"/>
          <w:szCs w:val="28"/>
        </w:rPr>
        <w:t xml:space="preserve"> ДОЛГОСРОЧНЫХ И ПРОГНОЗНЫХ ПАРАМЕТРОВ РЕГУЛИРОВАНИЯ НА ПРОИЗВОДСТВО ТЕПЛОВОЙ ЭНЕРГИИ АО «КЕМЕРОВСКАЯ ГЕНЕРАЦИЯ» КЕМЕРОВСКАЯ ГРЭС</w:t>
      </w:r>
    </w:p>
    <w:p w14:paraId="294BBEB2" w14:textId="77777777" w:rsidR="004F6AEF" w:rsidRPr="004F6AEF" w:rsidRDefault="004F6AEF" w:rsidP="004F6AEF">
      <w:pPr>
        <w:ind w:firstLine="851"/>
        <w:jc w:val="both"/>
        <w:rPr>
          <w:sz w:val="28"/>
          <w:szCs w:val="28"/>
        </w:rPr>
      </w:pPr>
    </w:p>
    <w:p w14:paraId="59DF8DA0" w14:textId="77777777" w:rsidR="004F6AEF" w:rsidRPr="004F6AEF" w:rsidRDefault="004F6AEF" w:rsidP="004F6AEF">
      <w:pPr>
        <w:ind w:firstLine="851"/>
        <w:jc w:val="both"/>
        <w:rPr>
          <w:sz w:val="28"/>
          <w:szCs w:val="28"/>
        </w:rPr>
      </w:pPr>
      <w:r w:rsidRPr="004F6AEF">
        <w:rPr>
          <w:sz w:val="28"/>
          <w:szCs w:val="28"/>
        </w:rPr>
        <w:t>Поскольку АО «Кемеровская генерация» производит реализацию тепловой энергии (мощности) и теплоносителей, необходимых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положениям п.1 п.2.2 статьи 8 Федерального закона от 27.07.2010 № 190-ФЗ «О теплоснабжении».</w:t>
      </w:r>
    </w:p>
    <w:p w14:paraId="70492098" w14:textId="77777777" w:rsidR="004F6AEF" w:rsidRPr="004F6AEF" w:rsidRDefault="004F6AEF" w:rsidP="004F6AEF">
      <w:pPr>
        <w:ind w:firstLine="851"/>
        <w:jc w:val="both"/>
        <w:rPr>
          <w:sz w:val="28"/>
          <w:szCs w:val="28"/>
        </w:rPr>
      </w:pPr>
      <w:r w:rsidRPr="004F6AEF">
        <w:rPr>
          <w:sz w:val="28"/>
          <w:szCs w:val="28"/>
        </w:rPr>
        <w:lastRenderedPageBreak/>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40744F85" w14:textId="77777777" w:rsidR="004F6AEF" w:rsidRPr="004F6AEF" w:rsidRDefault="004F6AEF" w:rsidP="004F6AEF">
      <w:pPr>
        <w:ind w:firstLine="851"/>
        <w:jc w:val="both"/>
        <w:rPr>
          <w:sz w:val="28"/>
          <w:szCs w:val="28"/>
        </w:rPr>
      </w:pPr>
      <w:r w:rsidRPr="004F6AEF">
        <w:rPr>
          <w:sz w:val="28"/>
          <w:szCs w:val="28"/>
        </w:rPr>
        <w:t>АО «Кемеровская генерация» подало заявление на второй долгосрочный период регулирования 2024 – 2028 годы.</w:t>
      </w:r>
    </w:p>
    <w:p w14:paraId="491B7529" w14:textId="77777777" w:rsidR="004F6AEF" w:rsidRPr="004F6AEF" w:rsidRDefault="004F6AEF" w:rsidP="004F6AEF">
      <w:pPr>
        <w:ind w:firstLine="851"/>
        <w:jc w:val="both"/>
        <w:rPr>
          <w:sz w:val="28"/>
          <w:szCs w:val="28"/>
        </w:rPr>
      </w:pPr>
      <w:r w:rsidRPr="004F6AEF">
        <w:rPr>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2024-2028 годы, производилась на основе анализа общей сметы расходов по экономическим элементам, рассчитанных в соответствии с пунктами 28 и 31 Основ ценообразования.</w:t>
      </w:r>
    </w:p>
    <w:p w14:paraId="3D6A898D" w14:textId="77777777" w:rsidR="004F6AEF" w:rsidRPr="004F6AEF" w:rsidRDefault="004F6AEF" w:rsidP="004F6AEF">
      <w:pPr>
        <w:ind w:firstLine="851"/>
        <w:jc w:val="both"/>
        <w:rPr>
          <w:sz w:val="28"/>
          <w:szCs w:val="28"/>
        </w:rPr>
      </w:pPr>
      <w:r w:rsidRPr="004F6AEF">
        <w:rPr>
          <w:sz w:val="28"/>
          <w:szCs w:val="28"/>
        </w:rPr>
        <w:t>На момент составления данного отчёта эксперты руководствовались Прогнозом Минэкономразвития, опубликованным на сайте 22.09.2023, в соответствии с которым ИПЦ на планируемый долгосрочный период составят: на 2024 год – 1,072, на 2025 год – 1,042, на 2026 год – 1,040; на 2027 год – 1,040, на 2028 год – 1,040.</w:t>
      </w:r>
    </w:p>
    <w:p w14:paraId="3B2BB007" w14:textId="77777777" w:rsidR="004F6AEF" w:rsidRPr="004F6AEF" w:rsidRDefault="004F6AEF" w:rsidP="004F6AEF">
      <w:pPr>
        <w:ind w:firstLine="851"/>
        <w:jc w:val="both"/>
        <w:rPr>
          <w:sz w:val="28"/>
          <w:szCs w:val="28"/>
        </w:rPr>
      </w:pPr>
    </w:p>
    <w:p w14:paraId="160CD32A" w14:textId="77777777" w:rsidR="004F6AEF" w:rsidRPr="004F6AEF" w:rsidRDefault="004F6AEF" w:rsidP="004F6AEF">
      <w:pPr>
        <w:keepNext/>
        <w:jc w:val="center"/>
        <w:outlineLvl w:val="1"/>
        <w:rPr>
          <w:b/>
          <w:sz w:val="28"/>
          <w:szCs w:val="20"/>
        </w:rPr>
      </w:pPr>
      <w:bookmarkStart w:id="87" w:name="_Toc59205461"/>
      <w:r w:rsidRPr="004F6AEF">
        <w:rPr>
          <w:b/>
          <w:sz w:val="28"/>
          <w:szCs w:val="20"/>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 теплоносителя</w:t>
      </w:r>
      <w:bookmarkEnd w:id="87"/>
    </w:p>
    <w:p w14:paraId="050DA4D7" w14:textId="77777777" w:rsidR="004F6AEF" w:rsidRPr="004F6AEF" w:rsidRDefault="004F6AEF" w:rsidP="004F6AEF">
      <w:pPr>
        <w:tabs>
          <w:tab w:val="left" w:pos="0"/>
        </w:tabs>
        <w:ind w:firstLine="851"/>
        <w:jc w:val="both"/>
        <w:rPr>
          <w:sz w:val="28"/>
          <w:szCs w:val="28"/>
        </w:rPr>
      </w:pPr>
    </w:p>
    <w:p w14:paraId="77797084" w14:textId="77777777" w:rsidR="004F6AEF" w:rsidRPr="004F6AEF" w:rsidRDefault="004F6AEF" w:rsidP="004F6AEF">
      <w:pPr>
        <w:tabs>
          <w:tab w:val="left" w:pos="0"/>
        </w:tabs>
        <w:ind w:firstLine="851"/>
        <w:jc w:val="both"/>
        <w:rPr>
          <w:sz w:val="28"/>
          <w:szCs w:val="28"/>
        </w:rPr>
      </w:pPr>
      <w:r w:rsidRPr="004F6AEF">
        <w:rPr>
          <w:sz w:val="28"/>
          <w:szCs w:val="28"/>
        </w:rPr>
        <w:t>АО «Кемеровская генерация» производит тепловую энергию на Кемеровской ГРЭС, расположенной в городе Кемерово, и отпускает тепловую энергию потребителям Кемеровского муниципального округа, присоединенным к сетям АО «Кузбассэнерго».</w:t>
      </w:r>
    </w:p>
    <w:p w14:paraId="08DE82CD" w14:textId="77777777" w:rsidR="004F6AEF" w:rsidRPr="004F6AEF" w:rsidRDefault="004F6AEF" w:rsidP="004F6AEF">
      <w:pPr>
        <w:tabs>
          <w:tab w:val="left" w:pos="0"/>
        </w:tabs>
        <w:ind w:firstLine="851"/>
        <w:jc w:val="both"/>
        <w:rPr>
          <w:sz w:val="28"/>
          <w:szCs w:val="28"/>
        </w:rPr>
      </w:pPr>
      <w:r w:rsidRPr="004F6AEF">
        <w:rPr>
          <w:sz w:val="28"/>
          <w:szCs w:val="28"/>
        </w:rPr>
        <w:t>Баланс тепловой энергии, реализуемой потребителям Кемеровского муниципального округа, присоединенным к сетям АО «Кузбассэнерго», представлен в таблице 1.</w:t>
      </w:r>
    </w:p>
    <w:p w14:paraId="5B4C95EA" w14:textId="77777777" w:rsidR="004F6AEF" w:rsidRPr="004F6AEF" w:rsidRDefault="004F6AEF" w:rsidP="004F6AEF">
      <w:pPr>
        <w:tabs>
          <w:tab w:val="left" w:pos="0"/>
        </w:tabs>
        <w:ind w:firstLine="851"/>
        <w:jc w:val="both"/>
        <w:rPr>
          <w:sz w:val="28"/>
          <w:szCs w:val="28"/>
        </w:rPr>
      </w:pPr>
    </w:p>
    <w:p w14:paraId="242008A0" w14:textId="77777777" w:rsidR="004F6AEF" w:rsidRPr="004F6AEF" w:rsidRDefault="004F6AEF" w:rsidP="004F6AEF">
      <w:pPr>
        <w:tabs>
          <w:tab w:val="left" w:pos="0"/>
        </w:tabs>
        <w:ind w:firstLine="851"/>
        <w:jc w:val="right"/>
        <w:rPr>
          <w:sz w:val="28"/>
          <w:szCs w:val="28"/>
        </w:rPr>
      </w:pPr>
      <w:r w:rsidRPr="004F6AEF">
        <w:rPr>
          <w:sz w:val="28"/>
          <w:szCs w:val="28"/>
        </w:rPr>
        <w:t>Таблица 1</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895"/>
        <w:gridCol w:w="1896"/>
        <w:gridCol w:w="1896"/>
      </w:tblGrid>
      <w:tr w:rsidR="004F6AEF" w:rsidRPr="004F6AEF" w14:paraId="2A7399F2" w14:textId="77777777" w:rsidTr="006D5EE3">
        <w:trPr>
          <w:trHeight w:val="633"/>
        </w:trPr>
        <w:tc>
          <w:tcPr>
            <w:tcW w:w="2376" w:type="dxa"/>
            <w:shd w:val="clear" w:color="auto" w:fill="auto"/>
            <w:noWrap/>
            <w:vAlign w:val="center"/>
            <w:hideMark/>
          </w:tcPr>
          <w:p w14:paraId="7BF7BB10" w14:textId="77777777" w:rsidR="004F6AEF" w:rsidRPr="004F6AEF" w:rsidRDefault="004F6AEF" w:rsidP="004F6AEF">
            <w:pPr>
              <w:spacing w:line="276" w:lineRule="auto"/>
              <w:jc w:val="center"/>
              <w:rPr>
                <w:b/>
              </w:rPr>
            </w:pPr>
            <w:r w:rsidRPr="004F6AEF">
              <w:rPr>
                <w:b/>
              </w:rPr>
              <w:t>Показатель</w:t>
            </w:r>
          </w:p>
        </w:tc>
        <w:tc>
          <w:tcPr>
            <w:tcW w:w="1276" w:type="dxa"/>
            <w:shd w:val="clear" w:color="auto" w:fill="auto"/>
            <w:noWrap/>
            <w:vAlign w:val="center"/>
            <w:hideMark/>
          </w:tcPr>
          <w:p w14:paraId="69D045F4" w14:textId="77777777" w:rsidR="004F6AEF" w:rsidRPr="004F6AEF" w:rsidRDefault="004F6AEF" w:rsidP="004F6AEF">
            <w:pPr>
              <w:spacing w:line="276" w:lineRule="auto"/>
              <w:jc w:val="center"/>
              <w:rPr>
                <w:b/>
              </w:rPr>
            </w:pPr>
            <w:r w:rsidRPr="004F6AEF">
              <w:rPr>
                <w:b/>
              </w:rPr>
              <w:t>Ед. изм.</w:t>
            </w:r>
          </w:p>
        </w:tc>
        <w:tc>
          <w:tcPr>
            <w:tcW w:w="1895" w:type="dxa"/>
            <w:shd w:val="clear" w:color="auto" w:fill="auto"/>
            <w:noWrap/>
            <w:vAlign w:val="center"/>
            <w:hideMark/>
          </w:tcPr>
          <w:p w14:paraId="76188644" w14:textId="77777777" w:rsidR="004F6AEF" w:rsidRPr="004F6AEF" w:rsidRDefault="004F6AEF" w:rsidP="004F6AEF">
            <w:pPr>
              <w:spacing w:line="276" w:lineRule="auto"/>
              <w:jc w:val="center"/>
              <w:rPr>
                <w:b/>
              </w:rPr>
            </w:pPr>
            <w:r w:rsidRPr="004F6AEF">
              <w:rPr>
                <w:b/>
              </w:rPr>
              <w:t>План на 2024</w:t>
            </w:r>
          </w:p>
        </w:tc>
        <w:tc>
          <w:tcPr>
            <w:tcW w:w="1896" w:type="dxa"/>
            <w:shd w:val="clear" w:color="auto" w:fill="auto"/>
            <w:noWrap/>
            <w:vAlign w:val="center"/>
            <w:hideMark/>
          </w:tcPr>
          <w:p w14:paraId="25E3DCBC" w14:textId="77777777" w:rsidR="004F6AEF" w:rsidRPr="004F6AEF" w:rsidRDefault="004F6AEF" w:rsidP="004F6AEF">
            <w:pPr>
              <w:spacing w:line="276" w:lineRule="auto"/>
              <w:jc w:val="center"/>
              <w:rPr>
                <w:b/>
              </w:rPr>
            </w:pPr>
            <w:r w:rsidRPr="004F6AEF">
              <w:rPr>
                <w:b/>
              </w:rPr>
              <w:t>1 полугодие</w:t>
            </w:r>
          </w:p>
        </w:tc>
        <w:tc>
          <w:tcPr>
            <w:tcW w:w="1896" w:type="dxa"/>
            <w:shd w:val="clear" w:color="auto" w:fill="auto"/>
            <w:noWrap/>
            <w:vAlign w:val="center"/>
            <w:hideMark/>
          </w:tcPr>
          <w:p w14:paraId="3197DFDB" w14:textId="77777777" w:rsidR="004F6AEF" w:rsidRPr="004F6AEF" w:rsidRDefault="004F6AEF" w:rsidP="004F6AEF">
            <w:pPr>
              <w:spacing w:line="276" w:lineRule="auto"/>
              <w:jc w:val="center"/>
              <w:rPr>
                <w:b/>
              </w:rPr>
            </w:pPr>
            <w:r w:rsidRPr="004F6AEF">
              <w:rPr>
                <w:b/>
              </w:rPr>
              <w:t>2 полугодие</w:t>
            </w:r>
          </w:p>
        </w:tc>
      </w:tr>
      <w:tr w:rsidR="004F6AEF" w:rsidRPr="004F6AEF" w14:paraId="70AF0609" w14:textId="77777777" w:rsidTr="006D5EE3">
        <w:trPr>
          <w:trHeight w:val="633"/>
        </w:trPr>
        <w:tc>
          <w:tcPr>
            <w:tcW w:w="2376" w:type="dxa"/>
            <w:shd w:val="clear" w:color="auto" w:fill="auto"/>
            <w:vAlign w:val="center"/>
            <w:hideMark/>
          </w:tcPr>
          <w:p w14:paraId="2FE59409" w14:textId="77777777" w:rsidR="004F6AEF" w:rsidRPr="004F6AEF" w:rsidRDefault="004F6AEF" w:rsidP="004F6AEF">
            <w:pPr>
              <w:spacing w:line="276" w:lineRule="auto"/>
              <w:jc w:val="center"/>
            </w:pPr>
            <w:r w:rsidRPr="004F6AEF">
              <w:t>Полезный отпуск</w:t>
            </w:r>
          </w:p>
        </w:tc>
        <w:tc>
          <w:tcPr>
            <w:tcW w:w="1276" w:type="dxa"/>
            <w:shd w:val="clear" w:color="auto" w:fill="auto"/>
            <w:noWrap/>
            <w:vAlign w:val="center"/>
            <w:hideMark/>
          </w:tcPr>
          <w:p w14:paraId="156CDCD0" w14:textId="77777777" w:rsidR="004F6AEF" w:rsidRPr="004F6AEF" w:rsidRDefault="004F6AEF" w:rsidP="004F6AEF">
            <w:pPr>
              <w:spacing w:line="276" w:lineRule="auto"/>
              <w:jc w:val="center"/>
            </w:pPr>
            <w:r w:rsidRPr="004F6AEF">
              <w:t>Гкал</w:t>
            </w:r>
          </w:p>
        </w:tc>
        <w:tc>
          <w:tcPr>
            <w:tcW w:w="1895" w:type="dxa"/>
            <w:shd w:val="clear" w:color="auto" w:fill="auto"/>
            <w:noWrap/>
            <w:vAlign w:val="center"/>
            <w:hideMark/>
          </w:tcPr>
          <w:p w14:paraId="0C5FCC3E" w14:textId="77777777" w:rsidR="004F6AEF" w:rsidRPr="004F6AEF" w:rsidRDefault="004F6AEF" w:rsidP="004F6AEF">
            <w:pPr>
              <w:spacing w:line="276" w:lineRule="auto"/>
              <w:jc w:val="center"/>
            </w:pPr>
            <w:r w:rsidRPr="004F6AEF">
              <w:t>43 074</w:t>
            </w:r>
          </w:p>
        </w:tc>
        <w:tc>
          <w:tcPr>
            <w:tcW w:w="1896" w:type="dxa"/>
            <w:shd w:val="clear" w:color="auto" w:fill="auto"/>
            <w:noWrap/>
            <w:vAlign w:val="center"/>
          </w:tcPr>
          <w:p w14:paraId="522B0E3C" w14:textId="77777777" w:rsidR="004F6AEF" w:rsidRPr="004F6AEF" w:rsidRDefault="004F6AEF" w:rsidP="004F6AEF">
            <w:pPr>
              <w:spacing w:line="276" w:lineRule="auto"/>
              <w:jc w:val="center"/>
            </w:pPr>
            <w:r w:rsidRPr="004F6AEF">
              <w:t>23 117</w:t>
            </w:r>
          </w:p>
        </w:tc>
        <w:tc>
          <w:tcPr>
            <w:tcW w:w="1896" w:type="dxa"/>
            <w:shd w:val="clear" w:color="auto" w:fill="auto"/>
            <w:noWrap/>
            <w:vAlign w:val="center"/>
          </w:tcPr>
          <w:p w14:paraId="58CDF7FA" w14:textId="77777777" w:rsidR="004F6AEF" w:rsidRPr="004F6AEF" w:rsidRDefault="004F6AEF" w:rsidP="004F6AEF">
            <w:pPr>
              <w:spacing w:line="276" w:lineRule="auto"/>
              <w:jc w:val="center"/>
            </w:pPr>
            <w:r w:rsidRPr="004F6AEF">
              <w:t>19 957</w:t>
            </w:r>
          </w:p>
        </w:tc>
      </w:tr>
    </w:tbl>
    <w:p w14:paraId="05878DC5" w14:textId="77777777" w:rsidR="004F6AEF" w:rsidRPr="004F6AEF" w:rsidRDefault="004F6AEF" w:rsidP="004F6AEF">
      <w:pPr>
        <w:tabs>
          <w:tab w:val="left" w:pos="0"/>
        </w:tabs>
        <w:ind w:firstLine="851"/>
        <w:jc w:val="both"/>
        <w:rPr>
          <w:sz w:val="28"/>
          <w:szCs w:val="28"/>
          <w:highlight w:val="yellow"/>
        </w:rPr>
      </w:pPr>
    </w:p>
    <w:p w14:paraId="3C5673D7" w14:textId="77777777" w:rsidR="004F6AEF" w:rsidRPr="004F6AEF" w:rsidRDefault="004F6AEF" w:rsidP="004F6AEF">
      <w:pPr>
        <w:tabs>
          <w:tab w:val="left" w:pos="0"/>
        </w:tabs>
        <w:ind w:firstLine="851"/>
        <w:jc w:val="both"/>
        <w:rPr>
          <w:sz w:val="28"/>
          <w:szCs w:val="28"/>
          <w:highlight w:val="yellow"/>
        </w:rPr>
      </w:pPr>
    </w:p>
    <w:p w14:paraId="5BA6DE90" w14:textId="77777777" w:rsidR="004F6AEF" w:rsidRPr="004F6AEF" w:rsidRDefault="004F6AEF" w:rsidP="004F6AEF">
      <w:pPr>
        <w:tabs>
          <w:tab w:val="left" w:pos="0"/>
        </w:tabs>
        <w:ind w:firstLine="851"/>
        <w:jc w:val="both"/>
        <w:rPr>
          <w:sz w:val="28"/>
          <w:szCs w:val="28"/>
          <w:highlight w:val="yellow"/>
        </w:rPr>
      </w:pPr>
    </w:p>
    <w:p w14:paraId="2BB523E3" w14:textId="77777777" w:rsidR="004F6AEF" w:rsidRPr="004F6AEF" w:rsidRDefault="004F6AEF" w:rsidP="004F6AEF">
      <w:pPr>
        <w:ind w:firstLine="851"/>
        <w:jc w:val="both"/>
        <w:rPr>
          <w:sz w:val="28"/>
          <w:szCs w:val="28"/>
        </w:rPr>
        <w:sectPr w:rsidR="004F6AEF" w:rsidRPr="004F6AEF" w:rsidSect="004F6AEF">
          <w:headerReference w:type="default" r:id="rId40"/>
          <w:footerReference w:type="even" r:id="rId41"/>
          <w:footerReference w:type="default" r:id="rId42"/>
          <w:pgSz w:w="11906" w:h="16838"/>
          <w:pgMar w:top="1134" w:right="567" w:bottom="1134" w:left="1701" w:header="720" w:footer="720" w:gutter="0"/>
          <w:cols w:space="720"/>
          <w:titlePg/>
          <w:docGrid w:linePitch="326"/>
        </w:sectPr>
      </w:pPr>
    </w:p>
    <w:p w14:paraId="5F2E92AE" w14:textId="77777777" w:rsidR="004F6AEF" w:rsidRPr="004F6AEF" w:rsidRDefault="004F6AEF" w:rsidP="004F6AEF">
      <w:pPr>
        <w:keepNext/>
        <w:jc w:val="center"/>
        <w:outlineLvl w:val="1"/>
        <w:rPr>
          <w:b/>
          <w:sz w:val="28"/>
          <w:szCs w:val="20"/>
        </w:rPr>
      </w:pPr>
      <w:bookmarkStart w:id="88" w:name="_Toc59205462"/>
      <w:r w:rsidRPr="004F6AEF">
        <w:rPr>
          <w:b/>
          <w:sz w:val="28"/>
          <w:szCs w:val="20"/>
        </w:rPr>
        <w:lastRenderedPageBreak/>
        <w:t>Базовый уровень операционных расходов</w:t>
      </w:r>
    </w:p>
    <w:p w14:paraId="18BE0789" w14:textId="77777777" w:rsidR="004F6AEF" w:rsidRPr="004F6AEF" w:rsidRDefault="004F6AEF" w:rsidP="004F6AEF">
      <w:pPr>
        <w:ind w:firstLine="709"/>
        <w:jc w:val="both"/>
        <w:rPr>
          <w:sz w:val="28"/>
          <w:szCs w:val="28"/>
        </w:rPr>
      </w:pPr>
      <w:r w:rsidRPr="004F6AEF">
        <w:rPr>
          <w:sz w:val="28"/>
          <w:szCs w:val="28"/>
        </w:rPr>
        <w:t>Базовый уровень операционных расходов рассчитывался экспертами с учётом положений пункта 37 Методических указаний. Операционные расходы определялись экспертами методом экономически обоснованных расходов, в соответствии с главой IV Методических указаний.</w:t>
      </w:r>
    </w:p>
    <w:p w14:paraId="4D33E2F1" w14:textId="77777777" w:rsidR="004F6AEF" w:rsidRPr="004F6AEF" w:rsidRDefault="004F6AEF" w:rsidP="004F6AEF">
      <w:pPr>
        <w:ind w:firstLine="709"/>
        <w:jc w:val="both"/>
        <w:rPr>
          <w:sz w:val="28"/>
          <w:szCs w:val="28"/>
        </w:rPr>
      </w:pPr>
    </w:p>
    <w:p w14:paraId="5A961F07" w14:textId="77777777" w:rsidR="004F6AEF" w:rsidRPr="004F6AEF" w:rsidRDefault="004F6AEF" w:rsidP="004F6AEF">
      <w:pPr>
        <w:keepNext/>
        <w:outlineLvl w:val="1"/>
        <w:rPr>
          <w:b/>
          <w:sz w:val="28"/>
          <w:szCs w:val="20"/>
        </w:rPr>
      </w:pPr>
      <w:r w:rsidRPr="004F6AEF">
        <w:rPr>
          <w:b/>
          <w:sz w:val="28"/>
          <w:szCs w:val="20"/>
        </w:rPr>
        <w:t xml:space="preserve">расходы на сырье и материалы </w:t>
      </w:r>
    </w:p>
    <w:p w14:paraId="4C312376" w14:textId="77777777" w:rsidR="004F6AEF" w:rsidRPr="004F6AEF" w:rsidRDefault="004F6AEF" w:rsidP="004F6AEF">
      <w:pPr>
        <w:tabs>
          <w:tab w:val="left" w:pos="1890"/>
        </w:tabs>
        <w:ind w:firstLine="709"/>
        <w:jc w:val="both"/>
        <w:rPr>
          <w:sz w:val="28"/>
          <w:szCs w:val="20"/>
        </w:rPr>
      </w:pPr>
      <w:r w:rsidRPr="004F6AEF">
        <w:rPr>
          <w:sz w:val="28"/>
          <w:szCs w:val="20"/>
        </w:rPr>
        <w:t>По статье «расходы на сырье и материалы» на эксплуатацию, предприятие представило расчеты потребностей в товарно-материальных ценностях на 2024 год (ГСМ, инструменты, спецодежда, химреагенты и др.), а также договоры на поставку сырья и материалов, спецификации и счет-фактуры и закупочную документацию для подтверждения цены.</w:t>
      </w:r>
    </w:p>
    <w:p w14:paraId="142A507E" w14:textId="77777777" w:rsidR="004F6AEF" w:rsidRPr="004F6AEF" w:rsidRDefault="004F6AEF" w:rsidP="004F6AEF">
      <w:pPr>
        <w:tabs>
          <w:tab w:val="left" w:pos="1890"/>
        </w:tabs>
        <w:ind w:firstLine="709"/>
        <w:jc w:val="both"/>
        <w:rPr>
          <w:sz w:val="28"/>
          <w:szCs w:val="20"/>
        </w:rPr>
      </w:pPr>
      <w:r w:rsidRPr="004F6AEF">
        <w:rPr>
          <w:sz w:val="28"/>
          <w:szCs w:val="28"/>
        </w:rPr>
        <w:t>Предприятием заявлены расходы по статье в размере</w:t>
      </w:r>
      <w:r w:rsidRPr="004F6AEF">
        <w:rPr>
          <w:sz w:val="28"/>
          <w:szCs w:val="20"/>
        </w:rPr>
        <w:br/>
        <w:t>в размере 2288 тыс. руб.</w:t>
      </w:r>
    </w:p>
    <w:p w14:paraId="365EB775" w14:textId="77777777" w:rsidR="004F6AEF" w:rsidRPr="004F6AEF" w:rsidRDefault="004F6AEF" w:rsidP="004F6AEF">
      <w:pPr>
        <w:tabs>
          <w:tab w:val="left" w:pos="1890"/>
        </w:tabs>
        <w:ind w:firstLine="709"/>
        <w:jc w:val="both"/>
        <w:rPr>
          <w:sz w:val="28"/>
          <w:szCs w:val="20"/>
        </w:rPr>
      </w:pPr>
      <w:r w:rsidRPr="004F6AEF">
        <w:rPr>
          <w:sz w:val="28"/>
          <w:szCs w:val="20"/>
        </w:rPr>
        <w:t>Эксперты проанализировали все представленные документы. Результаты расчетов сведены в таблицу 2.</w:t>
      </w:r>
    </w:p>
    <w:p w14:paraId="6AB0DA7E" w14:textId="77777777" w:rsidR="004F6AEF" w:rsidRPr="004F6AEF" w:rsidRDefault="004F6AEF" w:rsidP="004F6AEF">
      <w:pPr>
        <w:jc w:val="right"/>
        <w:rPr>
          <w:sz w:val="28"/>
          <w:szCs w:val="28"/>
        </w:rPr>
      </w:pPr>
      <w:r w:rsidRPr="004F6AEF">
        <w:rPr>
          <w:sz w:val="28"/>
          <w:szCs w:val="28"/>
        </w:rPr>
        <w:t>Таблица 2</w:t>
      </w:r>
    </w:p>
    <w:p w14:paraId="1DBB0F8F" w14:textId="77777777" w:rsidR="004F6AEF" w:rsidRPr="004F6AEF" w:rsidRDefault="004F6AEF" w:rsidP="004F6AEF">
      <w:pPr>
        <w:ind w:firstLine="709"/>
        <w:jc w:val="center"/>
        <w:rPr>
          <w:b/>
          <w:sz w:val="28"/>
          <w:szCs w:val="28"/>
        </w:rPr>
      </w:pPr>
      <w:r w:rsidRPr="004F6AEF">
        <w:rPr>
          <w:b/>
          <w:sz w:val="28"/>
          <w:szCs w:val="28"/>
        </w:rPr>
        <w:t>Расчет затрат на сырье и материалы на 2024 год</w:t>
      </w:r>
    </w:p>
    <w:p w14:paraId="2C509720" w14:textId="77777777" w:rsidR="004F6AEF" w:rsidRPr="004F6AEF" w:rsidRDefault="004F6AEF" w:rsidP="004F6AEF">
      <w:pPr>
        <w:ind w:firstLine="709"/>
        <w:jc w:val="center"/>
        <w:rPr>
          <w:b/>
          <w:sz w:val="28"/>
          <w:szCs w:val="28"/>
        </w:rPr>
      </w:pPr>
      <w:r w:rsidRPr="004F6AEF">
        <w:rPr>
          <w:b/>
          <w:sz w:val="28"/>
          <w:szCs w:val="28"/>
        </w:rPr>
        <w:t>(производство тепловой энергии)</w:t>
      </w:r>
    </w:p>
    <w:p w14:paraId="2AC2669E" w14:textId="77777777" w:rsidR="004F6AEF" w:rsidRPr="004F6AEF" w:rsidRDefault="004F6AEF" w:rsidP="004F6AEF">
      <w:pPr>
        <w:ind w:firstLine="709"/>
        <w:jc w:val="right"/>
        <w:rPr>
          <w:sz w:val="28"/>
          <w:szCs w:val="28"/>
        </w:rPr>
      </w:pPr>
      <w:r w:rsidRPr="004F6AEF">
        <w:rPr>
          <w:sz w:val="28"/>
          <w:szCs w:val="28"/>
        </w:rPr>
        <w:t>Тыс. руб.</w:t>
      </w:r>
    </w:p>
    <w:p w14:paraId="7EE77384" w14:textId="77777777" w:rsidR="004F6AEF" w:rsidRPr="004F6AEF" w:rsidRDefault="004F6AEF" w:rsidP="004F6AEF">
      <w:pPr>
        <w:ind w:firstLine="709"/>
        <w:jc w:val="right"/>
        <w:rPr>
          <w:sz w:val="28"/>
          <w:szCs w:val="28"/>
        </w:rPr>
      </w:pPr>
    </w:p>
    <w:tbl>
      <w:tblPr>
        <w:tblStyle w:val="ae"/>
        <w:tblW w:w="9682" w:type="dxa"/>
        <w:tblLayout w:type="fixed"/>
        <w:tblLook w:val="04A0" w:firstRow="1" w:lastRow="0" w:firstColumn="1" w:lastColumn="0" w:noHBand="0" w:noVBand="1"/>
      </w:tblPr>
      <w:tblGrid>
        <w:gridCol w:w="692"/>
        <w:gridCol w:w="2305"/>
        <w:gridCol w:w="1500"/>
        <w:gridCol w:w="1500"/>
        <w:gridCol w:w="3685"/>
      </w:tblGrid>
      <w:tr w:rsidR="004F6AEF" w:rsidRPr="004F6AEF" w14:paraId="03E965B3" w14:textId="77777777" w:rsidTr="006D5EE3">
        <w:trPr>
          <w:trHeight w:val="674"/>
          <w:tblHeader/>
        </w:trPr>
        <w:tc>
          <w:tcPr>
            <w:tcW w:w="692" w:type="dxa"/>
            <w:vAlign w:val="center"/>
            <w:hideMark/>
          </w:tcPr>
          <w:p w14:paraId="10479108" w14:textId="77777777" w:rsidR="004F6AEF" w:rsidRPr="004F6AEF" w:rsidRDefault="004F6AEF" w:rsidP="004F6AEF">
            <w:pPr>
              <w:tabs>
                <w:tab w:val="center" w:pos="4677"/>
                <w:tab w:val="right" w:pos="9355"/>
              </w:tabs>
              <w:ind w:firstLine="22"/>
              <w:jc w:val="center"/>
              <w:rPr>
                <w:b/>
                <w:bCs/>
                <w:sz w:val="20"/>
                <w:szCs w:val="20"/>
              </w:rPr>
            </w:pPr>
            <w:r w:rsidRPr="004F6AEF">
              <w:rPr>
                <w:b/>
                <w:bCs/>
                <w:sz w:val="20"/>
                <w:szCs w:val="20"/>
              </w:rPr>
              <w:t>№ п/п</w:t>
            </w:r>
          </w:p>
        </w:tc>
        <w:tc>
          <w:tcPr>
            <w:tcW w:w="2305" w:type="dxa"/>
            <w:vAlign w:val="center"/>
            <w:hideMark/>
          </w:tcPr>
          <w:p w14:paraId="24939FF9" w14:textId="77777777" w:rsidR="004F6AEF" w:rsidRPr="004F6AEF" w:rsidRDefault="004F6AEF" w:rsidP="004F6AEF">
            <w:pPr>
              <w:tabs>
                <w:tab w:val="center" w:pos="4677"/>
                <w:tab w:val="right" w:pos="9355"/>
              </w:tabs>
              <w:ind w:firstLine="22"/>
              <w:jc w:val="center"/>
              <w:rPr>
                <w:b/>
                <w:bCs/>
                <w:sz w:val="20"/>
                <w:szCs w:val="20"/>
              </w:rPr>
            </w:pPr>
            <w:r w:rsidRPr="004F6AEF">
              <w:rPr>
                <w:b/>
                <w:bCs/>
                <w:sz w:val="20"/>
                <w:szCs w:val="20"/>
              </w:rPr>
              <w:t>Показатели</w:t>
            </w:r>
          </w:p>
        </w:tc>
        <w:tc>
          <w:tcPr>
            <w:tcW w:w="1500" w:type="dxa"/>
            <w:vAlign w:val="center"/>
          </w:tcPr>
          <w:p w14:paraId="4E6CD28C" w14:textId="77777777" w:rsidR="004F6AEF" w:rsidRPr="004F6AEF" w:rsidRDefault="004F6AEF" w:rsidP="004F6AEF">
            <w:pPr>
              <w:tabs>
                <w:tab w:val="center" w:pos="4677"/>
                <w:tab w:val="right" w:pos="9355"/>
              </w:tabs>
              <w:ind w:firstLine="22"/>
              <w:jc w:val="center"/>
              <w:rPr>
                <w:b/>
                <w:sz w:val="20"/>
                <w:szCs w:val="20"/>
              </w:rPr>
            </w:pPr>
            <w:r w:rsidRPr="004F6AEF">
              <w:rPr>
                <w:b/>
                <w:bCs/>
                <w:sz w:val="20"/>
                <w:szCs w:val="20"/>
              </w:rPr>
              <w:t>Предложение предприятия</w:t>
            </w:r>
          </w:p>
        </w:tc>
        <w:tc>
          <w:tcPr>
            <w:tcW w:w="1500" w:type="dxa"/>
            <w:vAlign w:val="center"/>
          </w:tcPr>
          <w:p w14:paraId="3FD61C73" w14:textId="77777777" w:rsidR="004F6AEF" w:rsidRPr="004F6AEF" w:rsidRDefault="004F6AEF" w:rsidP="004F6AEF">
            <w:pPr>
              <w:tabs>
                <w:tab w:val="center" w:pos="4677"/>
                <w:tab w:val="right" w:pos="9355"/>
              </w:tabs>
              <w:ind w:firstLine="22"/>
              <w:jc w:val="center"/>
              <w:rPr>
                <w:b/>
                <w:sz w:val="20"/>
                <w:szCs w:val="20"/>
              </w:rPr>
            </w:pPr>
            <w:r w:rsidRPr="004F6AEF">
              <w:rPr>
                <w:b/>
                <w:bCs/>
                <w:sz w:val="20"/>
                <w:szCs w:val="20"/>
              </w:rPr>
              <w:t>Предложение экспертов</w:t>
            </w:r>
          </w:p>
        </w:tc>
        <w:tc>
          <w:tcPr>
            <w:tcW w:w="3685" w:type="dxa"/>
            <w:vAlign w:val="center"/>
          </w:tcPr>
          <w:p w14:paraId="140E4E95" w14:textId="77777777" w:rsidR="004F6AEF" w:rsidRPr="004F6AEF" w:rsidRDefault="004F6AEF" w:rsidP="004F6AEF">
            <w:pPr>
              <w:tabs>
                <w:tab w:val="center" w:pos="4677"/>
                <w:tab w:val="right" w:pos="9355"/>
              </w:tabs>
              <w:ind w:firstLine="22"/>
              <w:jc w:val="center"/>
              <w:rPr>
                <w:b/>
                <w:bCs/>
                <w:sz w:val="20"/>
                <w:szCs w:val="20"/>
              </w:rPr>
            </w:pPr>
            <w:r w:rsidRPr="004F6AEF">
              <w:rPr>
                <w:b/>
                <w:bCs/>
                <w:sz w:val="20"/>
                <w:szCs w:val="20"/>
              </w:rPr>
              <w:t>Пояснение</w:t>
            </w:r>
          </w:p>
        </w:tc>
      </w:tr>
      <w:tr w:rsidR="004F6AEF" w:rsidRPr="004F6AEF" w14:paraId="3BF32D10" w14:textId="77777777" w:rsidTr="006D5EE3">
        <w:trPr>
          <w:trHeight w:val="311"/>
          <w:tblHeader/>
        </w:trPr>
        <w:tc>
          <w:tcPr>
            <w:tcW w:w="692" w:type="dxa"/>
            <w:vAlign w:val="center"/>
          </w:tcPr>
          <w:p w14:paraId="2BEF4704" w14:textId="77777777" w:rsidR="004F6AEF" w:rsidRPr="004F6AEF" w:rsidRDefault="004F6AEF" w:rsidP="004F6AEF">
            <w:pPr>
              <w:tabs>
                <w:tab w:val="center" w:pos="4677"/>
                <w:tab w:val="right" w:pos="9355"/>
              </w:tabs>
              <w:ind w:firstLine="22"/>
              <w:jc w:val="center"/>
              <w:rPr>
                <w:bCs/>
                <w:sz w:val="20"/>
                <w:szCs w:val="20"/>
                <w:lang w:val="en-US"/>
              </w:rPr>
            </w:pPr>
            <w:r w:rsidRPr="004F6AEF">
              <w:rPr>
                <w:bCs/>
                <w:sz w:val="20"/>
                <w:szCs w:val="20"/>
                <w:lang w:val="en-US"/>
              </w:rPr>
              <w:t>1</w:t>
            </w:r>
          </w:p>
        </w:tc>
        <w:tc>
          <w:tcPr>
            <w:tcW w:w="2305" w:type="dxa"/>
            <w:vAlign w:val="center"/>
          </w:tcPr>
          <w:p w14:paraId="158426C5" w14:textId="77777777" w:rsidR="004F6AEF" w:rsidRPr="004F6AEF" w:rsidRDefault="004F6AEF" w:rsidP="004F6AEF">
            <w:pPr>
              <w:tabs>
                <w:tab w:val="center" w:pos="4677"/>
                <w:tab w:val="right" w:pos="9355"/>
              </w:tabs>
              <w:ind w:firstLine="22"/>
              <w:jc w:val="center"/>
              <w:rPr>
                <w:bCs/>
                <w:sz w:val="20"/>
                <w:szCs w:val="20"/>
                <w:lang w:val="en-US"/>
              </w:rPr>
            </w:pPr>
            <w:r w:rsidRPr="004F6AEF">
              <w:rPr>
                <w:bCs/>
                <w:sz w:val="20"/>
                <w:szCs w:val="20"/>
                <w:lang w:val="en-US"/>
              </w:rPr>
              <w:t>2</w:t>
            </w:r>
          </w:p>
        </w:tc>
        <w:tc>
          <w:tcPr>
            <w:tcW w:w="1500" w:type="dxa"/>
            <w:vAlign w:val="center"/>
          </w:tcPr>
          <w:p w14:paraId="09CFFD88" w14:textId="77777777" w:rsidR="004F6AEF" w:rsidRPr="004F6AEF" w:rsidRDefault="004F6AEF" w:rsidP="004F6AEF">
            <w:pPr>
              <w:tabs>
                <w:tab w:val="center" w:pos="4677"/>
                <w:tab w:val="right" w:pos="9355"/>
              </w:tabs>
              <w:ind w:firstLine="22"/>
              <w:jc w:val="center"/>
              <w:rPr>
                <w:bCs/>
                <w:sz w:val="20"/>
                <w:szCs w:val="20"/>
                <w:lang w:val="en-US"/>
              </w:rPr>
            </w:pPr>
            <w:r w:rsidRPr="004F6AEF">
              <w:rPr>
                <w:bCs/>
                <w:sz w:val="20"/>
                <w:szCs w:val="20"/>
                <w:lang w:val="en-US"/>
              </w:rPr>
              <w:t>3</w:t>
            </w:r>
          </w:p>
        </w:tc>
        <w:tc>
          <w:tcPr>
            <w:tcW w:w="1500" w:type="dxa"/>
            <w:vAlign w:val="center"/>
          </w:tcPr>
          <w:p w14:paraId="0B3DF319" w14:textId="77777777" w:rsidR="004F6AEF" w:rsidRPr="004F6AEF" w:rsidRDefault="004F6AEF" w:rsidP="004F6AEF">
            <w:pPr>
              <w:tabs>
                <w:tab w:val="center" w:pos="4677"/>
                <w:tab w:val="right" w:pos="9355"/>
              </w:tabs>
              <w:ind w:firstLine="22"/>
              <w:jc w:val="center"/>
              <w:rPr>
                <w:bCs/>
                <w:sz w:val="20"/>
                <w:szCs w:val="20"/>
                <w:lang w:val="en-US"/>
              </w:rPr>
            </w:pPr>
            <w:r w:rsidRPr="004F6AEF">
              <w:rPr>
                <w:bCs/>
                <w:sz w:val="20"/>
                <w:szCs w:val="20"/>
                <w:lang w:val="en-US"/>
              </w:rPr>
              <w:t>4</w:t>
            </w:r>
          </w:p>
        </w:tc>
        <w:tc>
          <w:tcPr>
            <w:tcW w:w="3685" w:type="dxa"/>
            <w:vAlign w:val="center"/>
          </w:tcPr>
          <w:p w14:paraId="62A3AB65" w14:textId="77777777" w:rsidR="004F6AEF" w:rsidRPr="004F6AEF" w:rsidRDefault="004F6AEF" w:rsidP="004F6AEF">
            <w:pPr>
              <w:tabs>
                <w:tab w:val="center" w:pos="4677"/>
                <w:tab w:val="right" w:pos="9355"/>
              </w:tabs>
              <w:ind w:firstLine="22"/>
              <w:jc w:val="center"/>
              <w:rPr>
                <w:bCs/>
                <w:sz w:val="20"/>
                <w:szCs w:val="20"/>
                <w:lang w:val="en-US"/>
              </w:rPr>
            </w:pPr>
            <w:r w:rsidRPr="004F6AEF">
              <w:rPr>
                <w:bCs/>
                <w:sz w:val="20"/>
                <w:szCs w:val="20"/>
                <w:lang w:val="en-US"/>
              </w:rPr>
              <w:t>5</w:t>
            </w:r>
          </w:p>
        </w:tc>
      </w:tr>
      <w:tr w:rsidR="004F6AEF" w:rsidRPr="004F6AEF" w14:paraId="3EDB2CDF" w14:textId="77777777" w:rsidTr="006D5EE3">
        <w:trPr>
          <w:trHeight w:val="311"/>
        </w:trPr>
        <w:tc>
          <w:tcPr>
            <w:tcW w:w="692" w:type="dxa"/>
          </w:tcPr>
          <w:p w14:paraId="7B14A3D0"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w:t>
            </w:r>
          </w:p>
        </w:tc>
        <w:tc>
          <w:tcPr>
            <w:tcW w:w="2305" w:type="dxa"/>
          </w:tcPr>
          <w:p w14:paraId="61DD5D12"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ГСМ всего:</w:t>
            </w:r>
          </w:p>
        </w:tc>
        <w:tc>
          <w:tcPr>
            <w:tcW w:w="1500" w:type="dxa"/>
          </w:tcPr>
          <w:p w14:paraId="044854C8"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10 142</w:t>
            </w:r>
          </w:p>
        </w:tc>
        <w:tc>
          <w:tcPr>
            <w:tcW w:w="1500" w:type="dxa"/>
          </w:tcPr>
          <w:p w14:paraId="65E93CF1"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7 356</w:t>
            </w:r>
          </w:p>
        </w:tc>
        <w:tc>
          <w:tcPr>
            <w:tcW w:w="3685" w:type="dxa"/>
            <w:vAlign w:val="center"/>
          </w:tcPr>
          <w:p w14:paraId="3FD3E3E9" w14:textId="77777777" w:rsidR="004F6AEF" w:rsidRPr="004F6AEF" w:rsidRDefault="004F6AEF" w:rsidP="004F6AEF">
            <w:pPr>
              <w:tabs>
                <w:tab w:val="center" w:pos="4677"/>
                <w:tab w:val="right" w:pos="9355"/>
              </w:tabs>
              <w:ind w:firstLine="22"/>
              <w:jc w:val="both"/>
              <w:rPr>
                <w:bCs/>
                <w:sz w:val="20"/>
                <w:szCs w:val="20"/>
              </w:rPr>
            </w:pPr>
          </w:p>
        </w:tc>
      </w:tr>
      <w:tr w:rsidR="004F6AEF" w:rsidRPr="004F6AEF" w14:paraId="6CC6D9A4" w14:textId="77777777" w:rsidTr="006D5EE3">
        <w:trPr>
          <w:trHeight w:val="311"/>
        </w:trPr>
        <w:tc>
          <w:tcPr>
            <w:tcW w:w="692" w:type="dxa"/>
          </w:tcPr>
          <w:p w14:paraId="79554EEF"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1.1.</w:t>
            </w:r>
          </w:p>
        </w:tc>
        <w:tc>
          <w:tcPr>
            <w:tcW w:w="2305" w:type="dxa"/>
          </w:tcPr>
          <w:p w14:paraId="58C2248D"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Автобензин</w:t>
            </w:r>
          </w:p>
        </w:tc>
        <w:tc>
          <w:tcPr>
            <w:tcW w:w="1500" w:type="dxa"/>
          </w:tcPr>
          <w:p w14:paraId="2B012DA2"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707</w:t>
            </w:r>
          </w:p>
        </w:tc>
        <w:tc>
          <w:tcPr>
            <w:tcW w:w="1500" w:type="dxa"/>
          </w:tcPr>
          <w:p w14:paraId="674075B8"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290</w:t>
            </w:r>
          </w:p>
        </w:tc>
        <w:tc>
          <w:tcPr>
            <w:tcW w:w="3685" w:type="dxa"/>
            <w:vMerge w:val="restart"/>
            <w:vAlign w:val="center"/>
          </w:tcPr>
          <w:p w14:paraId="2EF0F3D4" w14:textId="77777777" w:rsidR="004F6AEF" w:rsidRPr="004F6AEF" w:rsidRDefault="004F6AEF" w:rsidP="004F6AEF">
            <w:pPr>
              <w:tabs>
                <w:tab w:val="center" w:pos="4677"/>
                <w:tab w:val="right" w:pos="9355"/>
              </w:tabs>
              <w:ind w:firstLine="22"/>
              <w:jc w:val="both"/>
              <w:rPr>
                <w:bCs/>
                <w:sz w:val="20"/>
                <w:szCs w:val="20"/>
              </w:rPr>
            </w:pPr>
            <w:r w:rsidRPr="004F6AEF">
              <w:rPr>
                <w:bCs/>
                <w:sz w:val="20"/>
                <w:szCs w:val="20"/>
              </w:rPr>
              <w:t>Расчет произведен исходя из фактического объема за 2022 год, фактической цены за 2022 год с учетом индексов (производство нефтепродуктов – 0,999 и 1,077)</w:t>
            </w:r>
          </w:p>
        </w:tc>
      </w:tr>
      <w:tr w:rsidR="004F6AEF" w:rsidRPr="004F6AEF" w14:paraId="7D35C8B1" w14:textId="77777777" w:rsidTr="006D5EE3">
        <w:trPr>
          <w:trHeight w:val="311"/>
        </w:trPr>
        <w:tc>
          <w:tcPr>
            <w:tcW w:w="692" w:type="dxa"/>
          </w:tcPr>
          <w:p w14:paraId="23984950"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1.2.</w:t>
            </w:r>
          </w:p>
        </w:tc>
        <w:tc>
          <w:tcPr>
            <w:tcW w:w="2305" w:type="dxa"/>
          </w:tcPr>
          <w:p w14:paraId="244148B9"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Масло моторное</w:t>
            </w:r>
          </w:p>
        </w:tc>
        <w:tc>
          <w:tcPr>
            <w:tcW w:w="1500" w:type="dxa"/>
          </w:tcPr>
          <w:p w14:paraId="778F9FB2"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732</w:t>
            </w:r>
          </w:p>
        </w:tc>
        <w:tc>
          <w:tcPr>
            <w:tcW w:w="1500" w:type="dxa"/>
          </w:tcPr>
          <w:p w14:paraId="5BEE5C3C"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256</w:t>
            </w:r>
          </w:p>
        </w:tc>
        <w:tc>
          <w:tcPr>
            <w:tcW w:w="3685" w:type="dxa"/>
            <w:vMerge/>
            <w:vAlign w:val="center"/>
          </w:tcPr>
          <w:p w14:paraId="62554B47" w14:textId="77777777" w:rsidR="004F6AEF" w:rsidRPr="004F6AEF" w:rsidRDefault="004F6AEF" w:rsidP="004F6AEF">
            <w:pPr>
              <w:tabs>
                <w:tab w:val="center" w:pos="4677"/>
                <w:tab w:val="right" w:pos="9355"/>
              </w:tabs>
              <w:ind w:firstLine="22"/>
              <w:jc w:val="both"/>
              <w:rPr>
                <w:bCs/>
                <w:sz w:val="20"/>
                <w:szCs w:val="20"/>
                <w:lang w:val="en-US"/>
              </w:rPr>
            </w:pPr>
          </w:p>
        </w:tc>
      </w:tr>
      <w:tr w:rsidR="004F6AEF" w:rsidRPr="004F6AEF" w14:paraId="162DC44E" w14:textId="77777777" w:rsidTr="006D5EE3">
        <w:trPr>
          <w:trHeight w:val="311"/>
        </w:trPr>
        <w:tc>
          <w:tcPr>
            <w:tcW w:w="692" w:type="dxa"/>
          </w:tcPr>
          <w:p w14:paraId="13612FB4"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1.3.</w:t>
            </w:r>
          </w:p>
        </w:tc>
        <w:tc>
          <w:tcPr>
            <w:tcW w:w="2305" w:type="dxa"/>
          </w:tcPr>
          <w:p w14:paraId="126FDA8B"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Дизтопливо</w:t>
            </w:r>
          </w:p>
        </w:tc>
        <w:tc>
          <w:tcPr>
            <w:tcW w:w="1500" w:type="dxa"/>
          </w:tcPr>
          <w:p w14:paraId="681FCB47"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5 533</w:t>
            </w:r>
          </w:p>
        </w:tc>
        <w:tc>
          <w:tcPr>
            <w:tcW w:w="1500" w:type="dxa"/>
          </w:tcPr>
          <w:p w14:paraId="26C65942"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3794</w:t>
            </w:r>
          </w:p>
        </w:tc>
        <w:tc>
          <w:tcPr>
            <w:tcW w:w="3685" w:type="dxa"/>
            <w:vMerge/>
            <w:vAlign w:val="center"/>
          </w:tcPr>
          <w:p w14:paraId="225AF320" w14:textId="77777777" w:rsidR="004F6AEF" w:rsidRPr="004F6AEF" w:rsidRDefault="004F6AEF" w:rsidP="004F6AEF">
            <w:pPr>
              <w:tabs>
                <w:tab w:val="center" w:pos="4677"/>
                <w:tab w:val="right" w:pos="9355"/>
              </w:tabs>
              <w:ind w:firstLine="22"/>
              <w:jc w:val="both"/>
              <w:rPr>
                <w:bCs/>
                <w:sz w:val="20"/>
                <w:szCs w:val="20"/>
                <w:lang w:val="en-US"/>
              </w:rPr>
            </w:pPr>
          </w:p>
        </w:tc>
      </w:tr>
      <w:tr w:rsidR="004F6AEF" w:rsidRPr="004F6AEF" w14:paraId="241CCD48" w14:textId="77777777" w:rsidTr="006D5EE3">
        <w:trPr>
          <w:trHeight w:val="311"/>
        </w:trPr>
        <w:tc>
          <w:tcPr>
            <w:tcW w:w="692" w:type="dxa"/>
          </w:tcPr>
          <w:p w14:paraId="74D0A838"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1.4.</w:t>
            </w:r>
          </w:p>
        </w:tc>
        <w:tc>
          <w:tcPr>
            <w:tcW w:w="2305" w:type="dxa"/>
          </w:tcPr>
          <w:p w14:paraId="03D25BEA"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Масло турбинное</w:t>
            </w:r>
          </w:p>
        </w:tc>
        <w:tc>
          <w:tcPr>
            <w:tcW w:w="1500" w:type="dxa"/>
          </w:tcPr>
          <w:p w14:paraId="381CE551"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1 926</w:t>
            </w:r>
          </w:p>
        </w:tc>
        <w:tc>
          <w:tcPr>
            <w:tcW w:w="1500" w:type="dxa"/>
          </w:tcPr>
          <w:p w14:paraId="47962EF0"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1886</w:t>
            </w:r>
          </w:p>
        </w:tc>
        <w:tc>
          <w:tcPr>
            <w:tcW w:w="3685" w:type="dxa"/>
            <w:vMerge/>
            <w:vAlign w:val="center"/>
          </w:tcPr>
          <w:p w14:paraId="67939735" w14:textId="77777777" w:rsidR="004F6AEF" w:rsidRPr="004F6AEF" w:rsidRDefault="004F6AEF" w:rsidP="004F6AEF">
            <w:pPr>
              <w:tabs>
                <w:tab w:val="center" w:pos="4677"/>
                <w:tab w:val="right" w:pos="9355"/>
              </w:tabs>
              <w:ind w:firstLine="22"/>
              <w:jc w:val="both"/>
              <w:rPr>
                <w:bCs/>
                <w:sz w:val="20"/>
                <w:szCs w:val="20"/>
                <w:lang w:val="en-US"/>
              </w:rPr>
            </w:pPr>
          </w:p>
        </w:tc>
      </w:tr>
      <w:tr w:rsidR="004F6AEF" w:rsidRPr="004F6AEF" w14:paraId="576F515F" w14:textId="77777777" w:rsidTr="006D5EE3">
        <w:trPr>
          <w:trHeight w:val="311"/>
        </w:trPr>
        <w:tc>
          <w:tcPr>
            <w:tcW w:w="692" w:type="dxa"/>
          </w:tcPr>
          <w:p w14:paraId="7FFC14C0"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1.5.</w:t>
            </w:r>
          </w:p>
        </w:tc>
        <w:tc>
          <w:tcPr>
            <w:tcW w:w="2305" w:type="dxa"/>
          </w:tcPr>
          <w:p w14:paraId="04B5028A"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Масло трансформаторное</w:t>
            </w:r>
          </w:p>
        </w:tc>
        <w:tc>
          <w:tcPr>
            <w:tcW w:w="1500" w:type="dxa"/>
          </w:tcPr>
          <w:p w14:paraId="2F2F141E" w14:textId="77777777" w:rsidR="004F6AEF" w:rsidRPr="004F6AEF" w:rsidRDefault="004F6AEF" w:rsidP="004F6AEF">
            <w:pPr>
              <w:tabs>
                <w:tab w:val="center" w:pos="4677"/>
                <w:tab w:val="right" w:pos="9355"/>
              </w:tabs>
              <w:ind w:firstLine="22"/>
              <w:jc w:val="center"/>
              <w:rPr>
                <w:bCs/>
                <w:sz w:val="20"/>
                <w:szCs w:val="20"/>
              </w:rPr>
            </w:pPr>
            <w:r w:rsidRPr="004F6AEF">
              <w:rPr>
                <w:bCs/>
                <w:sz w:val="20"/>
                <w:szCs w:val="20"/>
              </w:rPr>
              <w:t>0</w:t>
            </w:r>
          </w:p>
        </w:tc>
        <w:tc>
          <w:tcPr>
            <w:tcW w:w="1500" w:type="dxa"/>
          </w:tcPr>
          <w:p w14:paraId="3C238E47" w14:textId="77777777" w:rsidR="004F6AEF" w:rsidRPr="004F6AEF" w:rsidRDefault="004F6AEF" w:rsidP="004F6AEF">
            <w:pPr>
              <w:tabs>
                <w:tab w:val="center" w:pos="4677"/>
                <w:tab w:val="right" w:pos="9355"/>
              </w:tabs>
              <w:ind w:firstLine="22"/>
              <w:jc w:val="center"/>
              <w:rPr>
                <w:bCs/>
                <w:sz w:val="20"/>
                <w:szCs w:val="20"/>
              </w:rPr>
            </w:pPr>
            <w:r w:rsidRPr="004F6AEF">
              <w:rPr>
                <w:bCs/>
                <w:sz w:val="20"/>
                <w:szCs w:val="20"/>
              </w:rPr>
              <w:t>0</w:t>
            </w:r>
          </w:p>
        </w:tc>
        <w:tc>
          <w:tcPr>
            <w:tcW w:w="3685" w:type="dxa"/>
            <w:vMerge/>
            <w:vAlign w:val="center"/>
          </w:tcPr>
          <w:p w14:paraId="3B16094B" w14:textId="77777777" w:rsidR="004F6AEF" w:rsidRPr="004F6AEF" w:rsidRDefault="004F6AEF" w:rsidP="004F6AEF">
            <w:pPr>
              <w:tabs>
                <w:tab w:val="center" w:pos="4677"/>
                <w:tab w:val="right" w:pos="9355"/>
              </w:tabs>
              <w:ind w:firstLine="22"/>
              <w:jc w:val="both"/>
              <w:rPr>
                <w:bCs/>
                <w:sz w:val="20"/>
                <w:szCs w:val="20"/>
                <w:lang w:val="en-US"/>
              </w:rPr>
            </w:pPr>
          </w:p>
        </w:tc>
      </w:tr>
      <w:tr w:rsidR="004F6AEF" w:rsidRPr="004F6AEF" w14:paraId="4F5B904E" w14:textId="77777777" w:rsidTr="006D5EE3">
        <w:trPr>
          <w:trHeight w:val="311"/>
        </w:trPr>
        <w:tc>
          <w:tcPr>
            <w:tcW w:w="692" w:type="dxa"/>
          </w:tcPr>
          <w:p w14:paraId="64917C28"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1.6.</w:t>
            </w:r>
          </w:p>
        </w:tc>
        <w:tc>
          <w:tcPr>
            <w:tcW w:w="2305" w:type="dxa"/>
          </w:tcPr>
          <w:p w14:paraId="3C54F1C8"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Масло индустриальное</w:t>
            </w:r>
          </w:p>
        </w:tc>
        <w:tc>
          <w:tcPr>
            <w:tcW w:w="1500" w:type="dxa"/>
          </w:tcPr>
          <w:p w14:paraId="21CC6B09"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873</w:t>
            </w:r>
          </w:p>
        </w:tc>
        <w:tc>
          <w:tcPr>
            <w:tcW w:w="1500" w:type="dxa"/>
          </w:tcPr>
          <w:p w14:paraId="3A3308E5"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873</w:t>
            </w:r>
          </w:p>
        </w:tc>
        <w:tc>
          <w:tcPr>
            <w:tcW w:w="3685" w:type="dxa"/>
            <w:vAlign w:val="center"/>
          </w:tcPr>
          <w:p w14:paraId="52E8FDC0" w14:textId="77777777" w:rsidR="004F6AEF" w:rsidRPr="004F6AEF" w:rsidRDefault="004F6AEF" w:rsidP="004F6AEF">
            <w:pPr>
              <w:tabs>
                <w:tab w:val="center" w:pos="4677"/>
                <w:tab w:val="right" w:pos="9355"/>
              </w:tabs>
              <w:ind w:firstLine="22"/>
              <w:jc w:val="both"/>
              <w:rPr>
                <w:bCs/>
                <w:sz w:val="20"/>
                <w:szCs w:val="20"/>
              </w:rPr>
            </w:pPr>
            <w:r w:rsidRPr="004F6AEF">
              <w:rPr>
                <w:bCs/>
                <w:sz w:val="20"/>
                <w:szCs w:val="20"/>
              </w:rPr>
              <w:t>По предложению предприятия</w:t>
            </w:r>
          </w:p>
        </w:tc>
      </w:tr>
      <w:tr w:rsidR="004F6AEF" w:rsidRPr="004F6AEF" w14:paraId="08D0C8F2" w14:textId="77777777" w:rsidTr="006D5EE3">
        <w:trPr>
          <w:trHeight w:val="311"/>
        </w:trPr>
        <w:tc>
          <w:tcPr>
            <w:tcW w:w="692" w:type="dxa"/>
          </w:tcPr>
          <w:p w14:paraId="06BBED36"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1.7.</w:t>
            </w:r>
          </w:p>
        </w:tc>
        <w:tc>
          <w:tcPr>
            <w:tcW w:w="2305" w:type="dxa"/>
          </w:tcPr>
          <w:p w14:paraId="7287E12B"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Прочие</w:t>
            </w:r>
          </w:p>
        </w:tc>
        <w:tc>
          <w:tcPr>
            <w:tcW w:w="1500" w:type="dxa"/>
          </w:tcPr>
          <w:p w14:paraId="61D6236F"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371</w:t>
            </w:r>
          </w:p>
        </w:tc>
        <w:tc>
          <w:tcPr>
            <w:tcW w:w="1500" w:type="dxa"/>
          </w:tcPr>
          <w:p w14:paraId="6F1A3A0E"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257</w:t>
            </w:r>
          </w:p>
        </w:tc>
        <w:tc>
          <w:tcPr>
            <w:tcW w:w="3685" w:type="dxa"/>
            <w:vAlign w:val="center"/>
          </w:tcPr>
          <w:p w14:paraId="5C321808" w14:textId="77777777" w:rsidR="004F6AEF" w:rsidRPr="004F6AEF" w:rsidRDefault="004F6AEF" w:rsidP="004F6AEF">
            <w:pPr>
              <w:tabs>
                <w:tab w:val="center" w:pos="4677"/>
                <w:tab w:val="right" w:pos="9355"/>
              </w:tabs>
              <w:ind w:firstLine="22"/>
              <w:jc w:val="both"/>
              <w:rPr>
                <w:bCs/>
                <w:sz w:val="20"/>
                <w:szCs w:val="20"/>
              </w:rPr>
            </w:pPr>
            <w:r w:rsidRPr="004F6AEF">
              <w:rPr>
                <w:bCs/>
                <w:sz w:val="20"/>
                <w:szCs w:val="20"/>
              </w:rPr>
              <w:t>Расчет произведен исходя из фактического объема за 2022 год, фактической цены за 2022 год с учетом индексов (производство нефтепродуктов – 0,999 и 1,077)</w:t>
            </w:r>
          </w:p>
        </w:tc>
      </w:tr>
      <w:tr w:rsidR="004F6AEF" w:rsidRPr="004F6AEF" w14:paraId="7FD9576A" w14:textId="77777777" w:rsidTr="006D5EE3">
        <w:trPr>
          <w:trHeight w:val="311"/>
        </w:trPr>
        <w:tc>
          <w:tcPr>
            <w:tcW w:w="692" w:type="dxa"/>
          </w:tcPr>
          <w:p w14:paraId="4CB99DD1"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w:t>
            </w:r>
          </w:p>
        </w:tc>
        <w:tc>
          <w:tcPr>
            <w:tcW w:w="2305" w:type="dxa"/>
          </w:tcPr>
          <w:p w14:paraId="07E833B8"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Химреагенты, химреактивы, всего:</w:t>
            </w:r>
          </w:p>
        </w:tc>
        <w:tc>
          <w:tcPr>
            <w:tcW w:w="1500" w:type="dxa"/>
          </w:tcPr>
          <w:p w14:paraId="7214D6AF"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14 322</w:t>
            </w:r>
          </w:p>
        </w:tc>
        <w:tc>
          <w:tcPr>
            <w:tcW w:w="1500" w:type="dxa"/>
          </w:tcPr>
          <w:p w14:paraId="247CE44C"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6 652</w:t>
            </w:r>
          </w:p>
        </w:tc>
        <w:tc>
          <w:tcPr>
            <w:tcW w:w="3685" w:type="dxa"/>
            <w:vAlign w:val="center"/>
          </w:tcPr>
          <w:p w14:paraId="664F00AA" w14:textId="77777777" w:rsidR="004F6AEF" w:rsidRPr="004F6AEF" w:rsidRDefault="004F6AEF" w:rsidP="004F6AEF">
            <w:pPr>
              <w:tabs>
                <w:tab w:val="center" w:pos="4677"/>
                <w:tab w:val="right" w:pos="9355"/>
              </w:tabs>
              <w:ind w:firstLine="22"/>
              <w:jc w:val="both"/>
              <w:rPr>
                <w:bCs/>
                <w:sz w:val="20"/>
                <w:szCs w:val="20"/>
                <w:lang w:val="en-US"/>
              </w:rPr>
            </w:pPr>
          </w:p>
        </w:tc>
      </w:tr>
      <w:tr w:rsidR="004F6AEF" w:rsidRPr="004F6AEF" w14:paraId="2238A16F" w14:textId="77777777" w:rsidTr="006D5EE3">
        <w:trPr>
          <w:trHeight w:val="311"/>
        </w:trPr>
        <w:tc>
          <w:tcPr>
            <w:tcW w:w="692" w:type="dxa"/>
          </w:tcPr>
          <w:p w14:paraId="4FFB7FA8"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2.1.</w:t>
            </w:r>
          </w:p>
        </w:tc>
        <w:tc>
          <w:tcPr>
            <w:tcW w:w="2305" w:type="dxa"/>
          </w:tcPr>
          <w:p w14:paraId="7E5D3D7F"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Аммиачная вода</w:t>
            </w:r>
          </w:p>
        </w:tc>
        <w:tc>
          <w:tcPr>
            <w:tcW w:w="1500" w:type="dxa"/>
          </w:tcPr>
          <w:p w14:paraId="5A0D3FCD"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332</w:t>
            </w:r>
          </w:p>
        </w:tc>
        <w:tc>
          <w:tcPr>
            <w:tcW w:w="1500" w:type="dxa"/>
          </w:tcPr>
          <w:p w14:paraId="49556F51"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61</w:t>
            </w:r>
          </w:p>
        </w:tc>
        <w:tc>
          <w:tcPr>
            <w:tcW w:w="3685" w:type="dxa"/>
            <w:vAlign w:val="center"/>
          </w:tcPr>
          <w:p w14:paraId="6D9C5A14" w14:textId="77777777" w:rsidR="004F6AEF" w:rsidRPr="004F6AEF" w:rsidRDefault="004F6AEF" w:rsidP="004F6AEF">
            <w:pPr>
              <w:tabs>
                <w:tab w:val="center" w:pos="4677"/>
                <w:tab w:val="right" w:pos="9355"/>
              </w:tabs>
              <w:ind w:firstLine="22"/>
              <w:jc w:val="both"/>
              <w:rPr>
                <w:bCs/>
                <w:sz w:val="20"/>
                <w:szCs w:val="20"/>
              </w:rPr>
            </w:pPr>
            <w:r w:rsidRPr="004F6AEF">
              <w:rPr>
                <w:bCs/>
                <w:sz w:val="20"/>
                <w:szCs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w:t>
            </w:r>
          </w:p>
        </w:tc>
      </w:tr>
      <w:tr w:rsidR="004F6AEF" w:rsidRPr="004F6AEF" w14:paraId="4BF37ED1" w14:textId="77777777" w:rsidTr="006D5EE3">
        <w:trPr>
          <w:trHeight w:val="311"/>
        </w:trPr>
        <w:tc>
          <w:tcPr>
            <w:tcW w:w="692" w:type="dxa"/>
          </w:tcPr>
          <w:p w14:paraId="7195F603"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2.2.</w:t>
            </w:r>
          </w:p>
        </w:tc>
        <w:tc>
          <w:tcPr>
            <w:tcW w:w="2305" w:type="dxa"/>
          </w:tcPr>
          <w:p w14:paraId="210BD75D"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Смола ионнообменная, в том числе:</w:t>
            </w:r>
          </w:p>
        </w:tc>
        <w:tc>
          <w:tcPr>
            <w:tcW w:w="1500" w:type="dxa"/>
          </w:tcPr>
          <w:p w14:paraId="5E51D171"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3 688</w:t>
            </w:r>
          </w:p>
        </w:tc>
        <w:tc>
          <w:tcPr>
            <w:tcW w:w="1500" w:type="dxa"/>
          </w:tcPr>
          <w:p w14:paraId="03DCC0E9"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1163</w:t>
            </w:r>
          </w:p>
        </w:tc>
        <w:tc>
          <w:tcPr>
            <w:tcW w:w="3685" w:type="dxa"/>
            <w:vAlign w:val="center"/>
          </w:tcPr>
          <w:p w14:paraId="46E14A7D" w14:textId="77777777" w:rsidR="004F6AEF" w:rsidRPr="004F6AEF" w:rsidRDefault="004F6AEF" w:rsidP="004F6AEF">
            <w:pPr>
              <w:tabs>
                <w:tab w:val="center" w:pos="4677"/>
                <w:tab w:val="right" w:pos="9355"/>
              </w:tabs>
              <w:ind w:firstLine="22"/>
              <w:jc w:val="both"/>
              <w:rPr>
                <w:bCs/>
                <w:sz w:val="20"/>
                <w:szCs w:val="20"/>
              </w:rPr>
            </w:pPr>
            <w:r w:rsidRPr="004F6AEF">
              <w:rPr>
                <w:bCs/>
                <w:sz w:val="20"/>
                <w:szCs w:val="20"/>
              </w:rPr>
              <w:t xml:space="preserve">Расчет произведен исходя из фактического объема за 2022 год, фактической цены за 2022 год с учетом индексов (производство химических </w:t>
            </w:r>
            <w:r w:rsidRPr="004F6AEF">
              <w:rPr>
                <w:bCs/>
                <w:sz w:val="20"/>
                <w:szCs w:val="20"/>
              </w:rPr>
              <w:lastRenderedPageBreak/>
              <w:t>веществ и химических продуктов – 0,942 и 1,075)</w:t>
            </w:r>
          </w:p>
        </w:tc>
      </w:tr>
      <w:tr w:rsidR="004F6AEF" w:rsidRPr="004F6AEF" w14:paraId="5933E6FC" w14:textId="77777777" w:rsidTr="006D5EE3">
        <w:trPr>
          <w:trHeight w:val="311"/>
        </w:trPr>
        <w:tc>
          <w:tcPr>
            <w:tcW w:w="692" w:type="dxa"/>
          </w:tcPr>
          <w:p w14:paraId="5754F6DC"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lastRenderedPageBreak/>
              <w:t>2.3.</w:t>
            </w:r>
          </w:p>
        </w:tc>
        <w:tc>
          <w:tcPr>
            <w:tcW w:w="2305" w:type="dxa"/>
          </w:tcPr>
          <w:p w14:paraId="718F3514"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Гидразин гидрат</w:t>
            </w:r>
          </w:p>
        </w:tc>
        <w:tc>
          <w:tcPr>
            <w:tcW w:w="1500" w:type="dxa"/>
          </w:tcPr>
          <w:p w14:paraId="1DF43455" w14:textId="77777777" w:rsidR="004F6AEF" w:rsidRPr="004F6AEF" w:rsidRDefault="004F6AEF" w:rsidP="004F6AEF">
            <w:pPr>
              <w:tabs>
                <w:tab w:val="center" w:pos="4677"/>
                <w:tab w:val="right" w:pos="9355"/>
              </w:tabs>
              <w:ind w:firstLine="22"/>
              <w:jc w:val="center"/>
              <w:rPr>
                <w:bCs/>
                <w:sz w:val="20"/>
                <w:szCs w:val="20"/>
              </w:rPr>
            </w:pPr>
            <w:r w:rsidRPr="004F6AEF">
              <w:rPr>
                <w:bCs/>
                <w:sz w:val="20"/>
                <w:szCs w:val="20"/>
              </w:rPr>
              <w:t>0</w:t>
            </w:r>
          </w:p>
        </w:tc>
        <w:tc>
          <w:tcPr>
            <w:tcW w:w="1500" w:type="dxa"/>
          </w:tcPr>
          <w:p w14:paraId="3C88624B" w14:textId="77777777" w:rsidR="004F6AEF" w:rsidRPr="004F6AEF" w:rsidRDefault="004F6AEF" w:rsidP="004F6AEF">
            <w:pPr>
              <w:tabs>
                <w:tab w:val="center" w:pos="4677"/>
                <w:tab w:val="right" w:pos="9355"/>
              </w:tabs>
              <w:ind w:firstLine="22"/>
              <w:jc w:val="center"/>
              <w:rPr>
                <w:bCs/>
                <w:sz w:val="20"/>
                <w:szCs w:val="20"/>
              </w:rPr>
            </w:pPr>
            <w:r w:rsidRPr="004F6AEF">
              <w:rPr>
                <w:bCs/>
                <w:sz w:val="20"/>
                <w:szCs w:val="20"/>
              </w:rPr>
              <w:t>0</w:t>
            </w:r>
          </w:p>
        </w:tc>
        <w:tc>
          <w:tcPr>
            <w:tcW w:w="3685" w:type="dxa"/>
            <w:vAlign w:val="center"/>
          </w:tcPr>
          <w:p w14:paraId="572FA0AD" w14:textId="77777777" w:rsidR="004F6AEF" w:rsidRPr="004F6AEF" w:rsidRDefault="004F6AEF" w:rsidP="004F6AEF">
            <w:pPr>
              <w:tabs>
                <w:tab w:val="center" w:pos="4677"/>
                <w:tab w:val="right" w:pos="9355"/>
              </w:tabs>
              <w:ind w:firstLine="22"/>
              <w:jc w:val="both"/>
              <w:rPr>
                <w:bCs/>
                <w:sz w:val="20"/>
                <w:szCs w:val="20"/>
                <w:lang w:val="en-US"/>
              </w:rPr>
            </w:pPr>
          </w:p>
        </w:tc>
      </w:tr>
      <w:tr w:rsidR="004F6AEF" w:rsidRPr="004F6AEF" w14:paraId="1316900E" w14:textId="77777777" w:rsidTr="006D5EE3">
        <w:trPr>
          <w:trHeight w:val="311"/>
        </w:trPr>
        <w:tc>
          <w:tcPr>
            <w:tcW w:w="692" w:type="dxa"/>
          </w:tcPr>
          <w:p w14:paraId="37313F18"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2.4.</w:t>
            </w:r>
          </w:p>
        </w:tc>
        <w:tc>
          <w:tcPr>
            <w:tcW w:w="2305" w:type="dxa"/>
          </w:tcPr>
          <w:p w14:paraId="774E449F"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Антрацит</w:t>
            </w:r>
          </w:p>
        </w:tc>
        <w:tc>
          <w:tcPr>
            <w:tcW w:w="1500" w:type="dxa"/>
          </w:tcPr>
          <w:p w14:paraId="10AB7DDA"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0</w:t>
            </w:r>
          </w:p>
        </w:tc>
        <w:tc>
          <w:tcPr>
            <w:tcW w:w="1500" w:type="dxa"/>
          </w:tcPr>
          <w:p w14:paraId="1E07D1DD" w14:textId="77777777" w:rsidR="004F6AEF" w:rsidRPr="004F6AEF" w:rsidRDefault="004F6AEF" w:rsidP="004F6AEF">
            <w:pPr>
              <w:tabs>
                <w:tab w:val="center" w:pos="4677"/>
                <w:tab w:val="right" w:pos="9355"/>
              </w:tabs>
              <w:ind w:firstLine="22"/>
              <w:jc w:val="center"/>
              <w:rPr>
                <w:bCs/>
                <w:sz w:val="20"/>
                <w:szCs w:val="20"/>
              </w:rPr>
            </w:pPr>
            <w:r w:rsidRPr="004F6AEF">
              <w:rPr>
                <w:bCs/>
                <w:sz w:val="20"/>
                <w:szCs w:val="20"/>
              </w:rPr>
              <w:t>0</w:t>
            </w:r>
          </w:p>
        </w:tc>
        <w:tc>
          <w:tcPr>
            <w:tcW w:w="3685" w:type="dxa"/>
            <w:vAlign w:val="center"/>
          </w:tcPr>
          <w:p w14:paraId="2D0AD192" w14:textId="77777777" w:rsidR="004F6AEF" w:rsidRPr="004F6AEF" w:rsidRDefault="004F6AEF" w:rsidP="004F6AEF">
            <w:pPr>
              <w:tabs>
                <w:tab w:val="center" w:pos="4677"/>
                <w:tab w:val="right" w:pos="9355"/>
              </w:tabs>
              <w:ind w:firstLine="22"/>
              <w:jc w:val="both"/>
              <w:rPr>
                <w:bCs/>
                <w:sz w:val="20"/>
                <w:szCs w:val="20"/>
                <w:lang w:val="en-US"/>
              </w:rPr>
            </w:pPr>
          </w:p>
        </w:tc>
      </w:tr>
      <w:tr w:rsidR="004F6AEF" w:rsidRPr="004F6AEF" w14:paraId="118E8C1B" w14:textId="77777777" w:rsidTr="006D5EE3">
        <w:trPr>
          <w:trHeight w:val="311"/>
        </w:trPr>
        <w:tc>
          <w:tcPr>
            <w:tcW w:w="692" w:type="dxa"/>
          </w:tcPr>
          <w:p w14:paraId="63A11D89"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2.5.</w:t>
            </w:r>
          </w:p>
        </w:tc>
        <w:tc>
          <w:tcPr>
            <w:tcW w:w="2305" w:type="dxa"/>
          </w:tcPr>
          <w:p w14:paraId="36F6F04E"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Коагулянт (алюм сернокисл)</w:t>
            </w:r>
          </w:p>
        </w:tc>
        <w:tc>
          <w:tcPr>
            <w:tcW w:w="1500" w:type="dxa"/>
          </w:tcPr>
          <w:p w14:paraId="3A6DAA84"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899</w:t>
            </w:r>
          </w:p>
        </w:tc>
        <w:tc>
          <w:tcPr>
            <w:tcW w:w="1500" w:type="dxa"/>
          </w:tcPr>
          <w:p w14:paraId="1C335D0D"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899</w:t>
            </w:r>
          </w:p>
        </w:tc>
        <w:tc>
          <w:tcPr>
            <w:tcW w:w="3685" w:type="dxa"/>
            <w:vAlign w:val="center"/>
          </w:tcPr>
          <w:p w14:paraId="7985800E" w14:textId="77777777" w:rsidR="004F6AEF" w:rsidRPr="004F6AEF" w:rsidRDefault="004F6AEF" w:rsidP="004F6AEF">
            <w:pPr>
              <w:tabs>
                <w:tab w:val="center" w:pos="4677"/>
                <w:tab w:val="right" w:pos="9355"/>
              </w:tabs>
              <w:ind w:firstLine="22"/>
              <w:jc w:val="both"/>
              <w:rPr>
                <w:bCs/>
                <w:sz w:val="20"/>
                <w:szCs w:val="20"/>
                <w:lang w:val="en-US"/>
              </w:rPr>
            </w:pPr>
            <w:r w:rsidRPr="004F6AEF">
              <w:rPr>
                <w:bCs/>
                <w:sz w:val="20"/>
                <w:szCs w:val="20"/>
                <w:lang w:val="en-US"/>
              </w:rPr>
              <w:t>По предложению предприятия</w:t>
            </w:r>
          </w:p>
        </w:tc>
      </w:tr>
      <w:tr w:rsidR="004F6AEF" w:rsidRPr="004F6AEF" w14:paraId="04E04833" w14:textId="77777777" w:rsidTr="006D5EE3">
        <w:trPr>
          <w:trHeight w:val="311"/>
        </w:trPr>
        <w:tc>
          <w:tcPr>
            <w:tcW w:w="692" w:type="dxa"/>
          </w:tcPr>
          <w:p w14:paraId="24A19465"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2.6.</w:t>
            </w:r>
          </w:p>
        </w:tc>
        <w:tc>
          <w:tcPr>
            <w:tcW w:w="2305" w:type="dxa"/>
          </w:tcPr>
          <w:p w14:paraId="65C69D16"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Соль поваренная</w:t>
            </w:r>
          </w:p>
        </w:tc>
        <w:tc>
          <w:tcPr>
            <w:tcW w:w="1500" w:type="dxa"/>
          </w:tcPr>
          <w:p w14:paraId="0F855041"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2 286</w:t>
            </w:r>
          </w:p>
        </w:tc>
        <w:tc>
          <w:tcPr>
            <w:tcW w:w="1500" w:type="dxa"/>
          </w:tcPr>
          <w:p w14:paraId="08647960"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1602</w:t>
            </w:r>
          </w:p>
        </w:tc>
        <w:tc>
          <w:tcPr>
            <w:tcW w:w="3685" w:type="dxa"/>
            <w:vAlign w:val="center"/>
          </w:tcPr>
          <w:p w14:paraId="11910E5A" w14:textId="77777777" w:rsidR="004F6AEF" w:rsidRPr="004F6AEF" w:rsidRDefault="004F6AEF" w:rsidP="004F6AEF">
            <w:pPr>
              <w:tabs>
                <w:tab w:val="center" w:pos="4677"/>
                <w:tab w:val="right" w:pos="9355"/>
              </w:tabs>
              <w:ind w:firstLine="22"/>
              <w:jc w:val="both"/>
              <w:rPr>
                <w:bCs/>
                <w:sz w:val="20"/>
                <w:szCs w:val="20"/>
              </w:rPr>
            </w:pPr>
            <w:r w:rsidRPr="004F6AEF">
              <w:rPr>
                <w:bCs/>
                <w:sz w:val="20"/>
                <w:szCs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w:t>
            </w:r>
          </w:p>
        </w:tc>
      </w:tr>
      <w:tr w:rsidR="004F6AEF" w:rsidRPr="004F6AEF" w14:paraId="5EC9E6B6" w14:textId="77777777" w:rsidTr="006D5EE3">
        <w:trPr>
          <w:trHeight w:val="311"/>
        </w:trPr>
        <w:tc>
          <w:tcPr>
            <w:tcW w:w="692" w:type="dxa"/>
          </w:tcPr>
          <w:p w14:paraId="2B3E742A"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2.7.</w:t>
            </w:r>
          </w:p>
        </w:tc>
        <w:tc>
          <w:tcPr>
            <w:tcW w:w="2305" w:type="dxa"/>
          </w:tcPr>
          <w:p w14:paraId="15FB4C79"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Кислота соляная</w:t>
            </w:r>
          </w:p>
        </w:tc>
        <w:tc>
          <w:tcPr>
            <w:tcW w:w="1500" w:type="dxa"/>
          </w:tcPr>
          <w:p w14:paraId="64B16FEF" w14:textId="77777777" w:rsidR="004F6AEF" w:rsidRPr="004F6AEF" w:rsidRDefault="004F6AEF" w:rsidP="004F6AEF">
            <w:pPr>
              <w:tabs>
                <w:tab w:val="center" w:pos="4677"/>
                <w:tab w:val="right" w:pos="9355"/>
              </w:tabs>
              <w:ind w:firstLine="22"/>
              <w:jc w:val="center"/>
              <w:rPr>
                <w:bCs/>
                <w:sz w:val="20"/>
                <w:szCs w:val="20"/>
              </w:rPr>
            </w:pPr>
            <w:r w:rsidRPr="004F6AEF">
              <w:rPr>
                <w:bCs/>
                <w:sz w:val="20"/>
                <w:szCs w:val="20"/>
              </w:rPr>
              <w:t>0</w:t>
            </w:r>
          </w:p>
        </w:tc>
        <w:tc>
          <w:tcPr>
            <w:tcW w:w="1500" w:type="dxa"/>
          </w:tcPr>
          <w:p w14:paraId="06200396" w14:textId="77777777" w:rsidR="004F6AEF" w:rsidRPr="004F6AEF" w:rsidRDefault="004F6AEF" w:rsidP="004F6AEF">
            <w:pPr>
              <w:tabs>
                <w:tab w:val="center" w:pos="4677"/>
                <w:tab w:val="right" w:pos="9355"/>
              </w:tabs>
              <w:ind w:firstLine="22"/>
              <w:jc w:val="center"/>
              <w:rPr>
                <w:bCs/>
                <w:sz w:val="20"/>
                <w:szCs w:val="20"/>
              </w:rPr>
            </w:pPr>
            <w:r w:rsidRPr="004F6AEF">
              <w:rPr>
                <w:bCs/>
                <w:sz w:val="20"/>
                <w:szCs w:val="20"/>
              </w:rPr>
              <w:t>0</w:t>
            </w:r>
          </w:p>
        </w:tc>
        <w:tc>
          <w:tcPr>
            <w:tcW w:w="3685" w:type="dxa"/>
            <w:vAlign w:val="center"/>
          </w:tcPr>
          <w:p w14:paraId="15364A37" w14:textId="77777777" w:rsidR="004F6AEF" w:rsidRPr="004F6AEF" w:rsidRDefault="004F6AEF" w:rsidP="004F6AEF">
            <w:pPr>
              <w:tabs>
                <w:tab w:val="center" w:pos="4677"/>
                <w:tab w:val="right" w:pos="9355"/>
              </w:tabs>
              <w:ind w:firstLine="22"/>
              <w:jc w:val="both"/>
              <w:rPr>
                <w:bCs/>
                <w:sz w:val="20"/>
                <w:szCs w:val="20"/>
                <w:lang w:val="en-US"/>
              </w:rPr>
            </w:pPr>
          </w:p>
        </w:tc>
      </w:tr>
      <w:tr w:rsidR="004F6AEF" w:rsidRPr="004F6AEF" w14:paraId="419FA18F" w14:textId="77777777" w:rsidTr="006D5EE3">
        <w:trPr>
          <w:trHeight w:val="523"/>
        </w:trPr>
        <w:tc>
          <w:tcPr>
            <w:tcW w:w="692" w:type="dxa"/>
          </w:tcPr>
          <w:p w14:paraId="02A4BFF1"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2.8.</w:t>
            </w:r>
          </w:p>
        </w:tc>
        <w:tc>
          <w:tcPr>
            <w:tcW w:w="2305" w:type="dxa"/>
          </w:tcPr>
          <w:p w14:paraId="056442A4"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 xml:space="preserve">Кислота серная </w:t>
            </w:r>
          </w:p>
        </w:tc>
        <w:tc>
          <w:tcPr>
            <w:tcW w:w="1500" w:type="dxa"/>
          </w:tcPr>
          <w:p w14:paraId="725D48FF"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2 050</w:t>
            </w:r>
          </w:p>
        </w:tc>
        <w:tc>
          <w:tcPr>
            <w:tcW w:w="1500" w:type="dxa"/>
          </w:tcPr>
          <w:p w14:paraId="7FC6510A"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422</w:t>
            </w:r>
          </w:p>
        </w:tc>
        <w:tc>
          <w:tcPr>
            <w:tcW w:w="3685" w:type="dxa"/>
            <w:vMerge w:val="restart"/>
            <w:vAlign w:val="center"/>
          </w:tcPr>
          <w:p w14:paraId="761FEBA2" w14:textId="77777777" w:rsidR="004F6AEF" w:rsidRPr="004F6AEF" w:rsidRDefault="004F6AEF" w:rsidP="004F6AEF">
            <w:pPr>
              <w:tabs>
                <w:tab w:val="center" w:pos="4677"/>
                <w:tab w:val="right" w:pos="9355"/>
              </w:tabs>
              <w:ind w:firstLine="22"/>
              <w:jc w:val="both"/>
              <w:rPr>
                <w:bCs/>
                <w:sz w:val="20"/>
                <w:szCs w:val="20"/>
              </w:rPr>
            </w:pPr>
            <w:r w:rsidRPr="004F6AEF">
              <w:rPr>
                <w:bCs/>
                <w:sz w:val="20"/>
                <w:szCs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w:t>
            </w:r>
          </w:p>
        </w:tc>
      </w:tr>
      <w:tr w:rsidR="004F6AEF" w:rsidRPr="004F6AEF" w14:paraId="2824D954" w14:textId="77777777" w:rsidTr="006D5EE3">
        <w:trPr>
          <w:trHeight w:val="417"/>
        </w:trPr>
        <w:tc>
          <w:tcPr>
            <w:tcW w:w="692" w:type="dxa"/>
          </w:tcPr>
          <w:p w14:paraId="2405C098"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2.9.</w:t>
            </w:r>
          </w:p>
        </w:tc>
        <w:tc>
          <w:tcPr>
            <w:tcW w:w="2305" w:type="dxa"/>
          </w:tcPr>
          <w:p w14:paraId="0BBA524D"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Щелочь (натр едкий)</w:t>
            </w:r>
          </w:p>
        </w:tc>
        <w:tc>
          <w:tcPr>
            <w:tcW w:w="1500" w:type="dxa"/>
          </w:tcPr>
          <w:p w14:paraId="05F4079A"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4 697</w:t>
            </w:r>
          </w:p>
        </w:tc>
        <w:tc>
          <w:tcPr>
            <w:tcW w:w="1500" w:type="dxa"/>
          </w:tcPr>
          <w:p w14:paraId="7DD45830"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2207</w:t>
            </w:r>
          </w:p>
        </w:tc>
        <w:tc>
          <w:tcPr>
            <w:tcW w:w="3685" w:type="dxa"/>
            <w:vMerge/>
            <w:vAlign w:val="center"/>
          </w:tcPr>
          <w:p w14:paraId="564820F2" w14:textId="77777777" w:rsidR="004F6AEF" w:rsidRPr="004F6AEF" w:rsidRDefault="004F6AEF" w:rsidP="004F6AEF">
            <w:pPr>
              <w:tabs>
                <w:tab w:val="center" w:pos="4677"/>
                <w:tab w:val="right" w:pos="9355"/>
              </w:tabs>
              <w:ind w:firstLine="22"/>
              <w:jc w:val="both"/>
              <w:rPr>
                <w:bCs/>
                <w:sz w:val="20"/>
                <w:szCs w:val="20"/>
                <w:lang w:val="en-US"/>
              </w:rPr>
            </w:pPr>
          </w:p>
        </w:tc>
      </w:tr>
      <w:tr w:rsidR="004F6AEF" w:rsidRPr="004F6AEF" w14:paraId="40AFAFF0" w14:textId="77777777" w:rsidTr="006D5EE3">
        <w:trPr>
          <w:trHeight w:val="311"/>
        </w:trPr>
        <w:tc>
          <w:tcPr>
            <w:tcW w:w="692" w:type="dxa"/>
          </w:tcPr>
          <w:p w14:paraId="28B23732"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2.10.</w:t>
            </w:r>
          </w:p>
        </w:tc>
        <w:tc>
          <w:tcPr>
            <w:tcW w:w="2305" w:type="dxa"/>
          </w:tcPr>
          <w:p w14:paraId="57FC3E2C"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Фосфаты</w:t>
            </w:r>
          </w:p>
        </w:tc>
        <w:tc>
          <w:tcPr>
            <w:tcW w:w="1500" w:type="dxa"/>
          </w:tcPr>
          <w:p w14:paraId="02EA02FE"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306</w:t>
            </w:r>
          </w:p>
        </w:tc>
        <w:tc>
          <w:tcPr>
            <w:tcW w:w="1500" w:type="dxa"/>
          </w:tcPr>
          <w:p w14:paraId="6681780D"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88</w:t>
            </w:r>
          </w:p>
        </w:tc>
        <w:tc>
          <w:tcPr>
            <w:tcW w:w="3685" w:type="dxa"/>
            <w:vMerge/>
            <w:vAlign w:val="center"/>
          </w:tcPr>
          <w:p w14:paraId="0FE78A42" w14:textId="77777777" w:rsidR="004F6AEF" w:rsidRPr="004F6AEF" w:rsidRDefault="004F6AEF" w:rsidP="004F6AEF">
            <w:pPr>
              <w:tabs>
                <w:tab w:val="center" w:pos="4677"/>
                <w:tab w:val="right" w:pos="9355"/>
              </w:tabs>
              <w:ind w:firstLine="22"/>
              <w:jc w:val="both"/>
              <w:rPr>
                <w:bCs/>
                <w:sz w:val="20"/>
                <w:szCs w:val="20"/>
                <w:lang w:val="en-US"/>
              </w:rPr>
            </w:pPr>
          </w:p>
        </w:tc>
      </w:tr>
      <w:tr w:rsidR="004F6AEF" w:rsidRPr="004F6AEF" w14:paraId="7DA310F4" w14:textId="77777777" w:rsidTr="006D5EE3">
        <w:trPr>
          <w:trHeight w:val="311"/>
        </w:trPr>
        <w:tc>
          <w:tcPr>
            <w:tcW w:w="692" w:type="dxa"/>
          </w:tcPr>
          <w:p w14:paraId="2EFD593D"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2.11.</w:t>
            </w:r>
          </w:p>
        </w:tc>
        <w:tc>
          <w:tcPr>
            <w:tcW w:w="2305" w:type="dxa"/>
          </w:tcPr>
          <w:p w14:paraId="485544D6"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Прочие, всего, в том числе:</w:t>
            </w:r>
          </w:p>
        </w:tc>
        <w:tc>
          <w:tcPr>
            <w:tcW w:w="1500" w:type="dxa"/>
          </w:tcPr>
          <w:p w14:paraId="0A3EB11E" w14:textId="77777777" w:rsidR="004F6AEF" w:rsidRPr="004F6AEF" w:rsidRDefault="004F6AEF" w:rsidP="004F6AEF">
            <w:pPr>
              <w:tabs>
                <w:tab w:val="center" w:pos="4677"/>
                <w:tab w:val="right" w:pos="9355"/>
              </w:tabs>
              <w:ind w:firstLine="22"/>
              <w:jc w:val="center"/>
              <w:rPr>
                <w:bCs/>
                <w:sz w:val="20"/>
                <w:szCs w:val="20"/>
              </w:rPr>
            </w:pPr>
            <w:r w:rsidRPr="004F6AEF">
              <w:rPr>
                <w:bCs/>
                <w:sz w:val="20"/>
                <w:szCs w:val="20"/>
              </w:rPr>
              <w:t>0</w:t>
            </w:r>
          </w:p>
        </w:tc>
        <w:tc>
          <w:tcPr>
            <w:tcW w:w="1500" w:type="dxa"/>
          </w:tcPr>
          <w:p w14:paraId="221D8A8A" w14:textId="77777777" w:rsidR="004F6AEF" w:rsidRPr="004F6AEF" w:rsidRDefault="004F6AEF" w:rsidP="004F6AEF">
            <w:pPr>
              <w:tabs>
                <w:tab w:val="center" w:pos="4677"/>
                <w:tab w:val="right" w:pos="9355"/>
              </w:tabs>
              <w:ind w:firstLine="22"/>
              <w:jc w:val="center"/>
              <w:rPr>
                <w:bCs/>
                <w:sz w:val="20"/>
                <w:szCs w:val="20"/>
              </w:rPr>
            </w:pPr>
            <w:r w:rsidRPr="004F6AEF">
              <w:rPr>
                <w:bCs/>
                <w:sz w:val="20"/>
                <w:szCs w:val="20"/>
              </w:rPr>
              <w:t>0</w:t>
            </w:r>
          </w:p>
        </w:tc>
        <w:tc>
          <w:tcPr>
            <w:tcW w:w="3685" w:type="dxa"/>
            <w:vAlign w:val="center"/>
          </w:tcPr>
          <w:p w14:paraId="6258A447" w14:textId="77777777" w:rsidR="004F6AEF" w:rsidRPr="004F6AEF" w:rsidRDefault="004F6AEF" w:rsidP="004F6AEF">
            <w:pPr>
              <w:tabs>
                <w:tab w:val="center" w:pos="4677"/>
                <w:tab w:val="right" w:pos="9355"/>
              </w:tabs>
              <w:ind w:firstLine="22"/>
              <w:jc w:val="both"/>
              <w:rPr>
                <w:bCs/>
                <w:sz w:val="20"/>
                <w:szCs w:val="20"/>
              </w:rPr>
            </w:pPr>
          </w:p>
        </w:tc>
      </w:tr>
      <w:tr w:rsidR="004F6AEF" w:rsidRPr="004F6AEF" w14:paraId="666FC73F" w14:textId="77777777" w:rsidTr="006D5EE3">
        <w:trPr>
          <w:trHeight w:val="311"/>
        </w:trPr>
        <w:tc>
          <w:tcPr>
            <w:tcW w:w="692" w:type="dxa"/>
          </w:tcPr>
          <w:p w14:paraId="73CE66AF"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2.12.</w:t>
            </w:r>
          </w:p>
        </w:tc>
        <w:tc>
          <w:tcPr>
            <w:tcW w:w="2305" w:type="dxa"/>
          </w:tcPr>
          <w:p w14:paraId="50464621"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Прочие</w:t>
            </w:r>
          </w:p>
        </w:tc>
        <w:tc>
          <w:tcPr>
            <w:tcW w:w="1500" w:type="dxa"/>
          </w:tcPr>
          <w:p w14:paraId="32FD31E3"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65</w:t>
            </w:r>
          </w:p>
        </w:tc>
        <w:tc>
          <w:tcPr>
            <w:tcW w:w="1500" w:type="dxa"/>
          </w:tcPr>
          <w:p w14:paraId="366F9966"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210</w:t>
            </w:r>
          </w:p>
        </w:tc>
        <w:tc>
          <w:tcPr>
            <w:tcW w:w="3685" w:type="dxa"/>
            <w:vAlign w:val="center"/>
          </w:tcPr>
          <w:p w14:paraId="725C9FEA" w14:textId="77777777" w:rsidR="004F6AEF" w:rsidRPr="004F6AEF" w:rsidRDefault="004F6AEF" w:rsidP="004F6AEF">
            <w:pPr>
              <w:tabs>
                <w:tab w:val="center" w:pos="4677"/>
                <w:tab w:val="right" w:pos="9355"/>
              </w:tabs>
              <w:ind w:firstLine="22"/>
              <w:jc w:val="both"/>
              <w:rPr>
                <w:bCs/>
                <w:sz w:val="20"/>
                <w:szCs w:val="20"/>
              </w:rPr>
            </w:pPr>
            <w:r w:rsidRPr="004F6AEF">
              <w:rPr>
                <w:bCs/>
                <w:sz w:val="20"/>
                <w:szCs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w:t>
            </w:r>
          </w:p>
        </w:tc>
      </w:tr>
      <w:tr w:rsidR="004F6AEF" w:rsidRPr="004F6AEF" w14:paraId="34FF4CB0" w14:textId="77777777" w:rsidTr="006D5EE3">
        <w:trPr>
          <w:trHeight w:val="311"/>
        </w:trPr>
        <w:tc>
          <w:tcPr>
            <w:tcW w:w="692" w:type="dxa"/>
          </w:tcPr>
          <w:p w14:paraId="693BA3CF"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3</w:t>
            </w:r>
          </w:p>
        </w:tc>
        <w:tc>
          <w:tcPr>
            <w:tcW w:w="2305" w:type="dxa"/>
          </w:tcPr>
          <w:p w14:paraId="300839EE"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Спецодежда, спецобувь, СИЗ, всего:</w:t>
            </w:r>
          </w:p>
        </w:tc>
        <w:tc>
          <w:tcPr>
            <w:tcW w:w="1500" w:type="dxa"/>
          </w:tcPr>
          <w:p w14:paraId="46A3315C"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6 194</w:t>
            </w:r>
          </w:p>
        </w:tc>
        <w:tc>
          <w:tcPr>
            <w:tcW w:w="1500" w:type="dxa"/>
          </w:tcPr>
          <w:p w14:paraId="7DA95E59"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3 356</w:t>
            </w:r>
          </w:p>
        </w:tc>
        <w:tc>
          <w:tcPr>
            <w:tcW w:w="3685" w:type="dxa"/>
            <w:vAlign w:val="center"/>
          </w:tcPr>
          <w:p w14:paraId="65958AEB" w14:textId="77777777" w:rsidR="004F6AEF" w:rsidRPr="004F6AEF" w:rsidRDefault="004F6AEF" w:rsidP="004F6AEF">
            <w:pPr>
              <w:tabs>
                <w:tab w:val="center" w:pos="4677"/>
                <w:tab w:val="right" w:pos="9355"/>
              </w:tabs>
              <w:ind w:firstLine="22"/>
              <w:jc w:val="both"/>
              <w:rPr>
                <w:bCs/>
                <w:sz w:val="20"/>
                <w:szCs w:val="20"/>
                <w:lang w:val="en-US"/>
              </w:rPr>
            </w:pPr>
          </w:p>
        </w:tc>
      </w:tr>
      <w:tr w:rsidR="004F6AEF" w:rsidRPr="004F6AEF" w14:paraId="4CF81D2F" w14:textId="77777777" w:rsidTr="006D5EE3">
        <w:trPr>
          <w:trHeight w:val="311"/>
        </w:trPr>
        <w:tc>
          <w:tcPr>
            <w:tcW w:w="692" w:type="dxa"/>
          </w:tcPr>
          <w:p w14:paraId="412DC452"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3.1.</w:t>
            </w:r>
          </w:p>
        </w:tc>
        <w:tc>
          <w:tcPr>
            <w:tcW w:w="2305" w:type="dxa"/>
          </w:tcPr>
          <w:p w14:paraId="13D1431A"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Спецодежда</w:t>
            </w:r>
          </w:p>
        </w:tc>
        <w:tc>
          <w:tcPr>
            <w:tcW w:w="1500" w:type="dxa"/>
          </w:tcPr>
          <w:p w14:paraId="5E07F098"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4 619</w:t>
            </w:r>
          </w:p>
        </w:tc>
        <w:tc>
          <w:tcPr>
            <w:tcW w:w="1500" w:type="dxa"/>
          </w:tcPr>
          <w:p w14:paraId="71A5E13D"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1782</w:t>
            </w:r>
          </w:p>
        </w:tc>
        <w:tc>
          <w:tcPr>
            <w:tcW w:w="3685" w:type="dxa"/>
            <w:vAlign w:val="center"/>
          </w:tcPr>
          <w:p w14:paraId="03BEE231" w14:textId="77777777" w:rsidR="004F6AEF" w:rsidRPr="004F6AEF" w:rsidRDefault="004F6AEF" w:rsidP="004F6AEF">
            <w:pPr>
              <w:tabs>
                <w:tab w:val="center" w:pos="4677"/>
                <w:tab w:val="right" w:pos="9355"/>
              </w:tabs>
              <w:ind w:firstLine="22"/>
              <w:jc w:val="both"/>
              <w:rPr>
                <w:bCs/>
                <w:sz w:val="20"/>
                <w:szCs w:val="20"/>
              </w:rPr>
            </w:pPr>
            <w:r w:rsidRPr="004F6AEF">
              <w:rPr>
                <w:bCs/>
                <w:sz w:val="20"/>
                <w:szCs w:val="20"/>
              </w:rPr>
              <w:t>Расчет произведен исходя из фактического объема за 2022 год, фактической цены за 2022 год с учетом ИПЦ 1,058 и 1,072</w:t>
            </w:r>
          </w:p>
        </w:tc>
      </w:tr>
      <w:tr w:rsidR="004F6AEF" w:rsidRPr="004F6AEF" w14:paraId="537A4BA6" w14:textId="77777777" w:rsidTr="006D5EE3">
        <w:trPr>
          <w:trHeight w:val="311"/>
        </w:trPr>
        <w:tc>
          <w:tcPr>
            <w:tcW w:w="692" w:type="dxa"/>
          </w:tcPr>
          <w:p w14:paraId="6584746E"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3.2.</w:t>
            </w:r>
          </w:p>
        </w:tc>
        <w:tc>
          <w:tcPr>
            <w:tcW w:w="2305" w:type="dxa"/>
          </w:tcPr>
          <w:p w14:paraId="2573906E"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Защитные ср-ва</w:t>
            </w:r>
          </w:p>
        </w:tc>
        <w:tc>
          <w:tcPr>
            <w:tcW w:w="1500" w:type="dxa"/>
          </w:tcPr>
          <w:p w14:paraId="5D789816"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1 574</w:t>
            </w:r>
          </w:p>
        </w:tc>
        <w:tc>
          <w:tcPr>
            <w:tcW w:w="1500" w:type="dxa"/>
          </w:tcPr>
          <w:p w14:paraId="766F72CF"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1 574</w:t>
            </w:r>
          </w:p>
        </w:tc>
        <w:tc>
          <w:tcPr>
            <w:tcW w:w="3685" w:type="dxa"/>
            <w:vAlign w:val="center"/>
          </w:tcPr>
          <w:p w14:paraId="2C9461D7" w14:textId="77777777" w:rsidR="004F6AEF" w:rsidRPr="004F6AEF" w:rsidRDefault="004F6AEF" w:rsidP="004F6AEF">
            <w:pPr>
              <w:tabs>
                <w:tab w:val="center" w:pos="4677"/>
                <w:tab w:val="right" w:pos="9355"/>
              </w:tabs>
              <w:ind w:firstLine="22"/>
              <w:jc w:val="both"/>
              <w:rPr>
                <w:bCs/>
                <w:sz w:val="20"/>
                <w:szCs w:val="20"/>
                <w:lang w:val="en-US"/>
              </w:rPr>
            </w:pPr>
            <w:r w:rsidRPr="004F6AEF">
              <w:rPr>
                <w:bCs/>
                <w:sz w:val="20"/>
                <w:szCs w:val="20"/>
                <w:lang w:val="en-US"/>
              </w:rPr>
              <w:t>По предложению предприятия</w:t>
            </w:r>
          </w:p>
        </w:tc>
      </w:tr>
      <w:tr w:rsidR="004F6AEF" w:rsidRPr="004F6AEF" w14:paraId="67125715" w14:textId="77777777" w:rsidTr="006D5EE3">
        <w:trPr>
          <w:trHeight w:val="311"/>
        </w:trPr>
        <w:tc>
          <w:tcPr>
            <w:tcW w:w="692" w:type="dxa"/>
          </w:tcPr>
          <w:p w14:paraId="15B4F147"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4</w:t>
            </w:r>
          </w:p>
        </w:tc>
        <w:tc>
          <w:tcPr>
            <w:tcW w:w="2305" w:type="dxa"/>
          </w:tcPr>
          <w:p w14:paraId="5998FFB1"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Прочие эксплуатационные материалы, всего:</w:t>
            </w:r>
          </w:p>
        </w:tc>
        <w:tc>
          <w:tcPr>
            <w:tcW w:w="1500" w:type="dxa"/>
          </w:tcPr>
          <w:p w14:paraId="5D960D67"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32 889</w:t>
            </w:r>
          </w:p>
        </w:tc>
        <w:tc>
          <w:tcPr>
            <w:tcW w:w="1500" w:type="dxa"/>
          </w:tcPr>
          <w:p w14:paraId="608D1C08"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21 223</w:t>
            </w:r>
          </w:p>
        </w:tc>
        <w:tc>
          <w:tcPr>
            <w:tcW w:w="3685" w:type="dxa"/>
            <w:vAlign w:val="center"/>
          </w:tcPr>
          <w:p w14:paraId="2079432A" w14:textId="77777777" w:rsidR="004F6AEF" w:rsidRPr="004F6AEF" w:rsidRDefault="004F6AEF" w:rsidP="004F6AEF">
            <w:pPr>
              <w:tabs>
                <w:tab w:val="center" w:pos="4677"/>
                <w:tab w:val="right" w:pos="9355"/>
              </w:tabs>
              <w:ind w:firstLine="22"/>
              <w:jc w:val="both"/>
              <w:rPr>
                <w:bCs/>
                <w:sz w:val="20"/>
                <w:szCs w:val="20"/>
                <w:lang w:val="en-US"/>
              </w:rPr>
            </w:pPr>
          </w:p>
        </w:tc>
      </w:tr>
      <w:tr w:rsidR="004F6AEF" w:rsidRPr="004F6AEF" w14:paraId="2467AA63" w14:textId="77777777" w:rsidTr="006D5EE3">
        <w:trPr>
          <w:trHeight w:val="311"/>
        </w:trPr>
        <w:tc>
          <w:tcPr>
            <w:tcW w:w="692" w:type="dxa"/>
          </w:tcPr>
          <w:p w14:paraId="45A39CA4"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4.1.</w:t>
            </w:r>
          </w:p>
        </w:tc>
        <w:tc>
          <w:tcPr>
            <w:tcW w:w="2305" w:type="dxa"/>
          </w:tcPr>
          <w:p w14:paraId="30BD1B84"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Мельничные шары</w:t>
            </w:r>
          </w:p>
        </w:tc>
        <w:tc>
          <w:tcPr>
            <w:tcW w:w="1500" w:type="dxa"/>
          </w:tcPr>
          <w:p w14:paraId="61D56BEC"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10 116</w:t>
            </w:r>
          </w:p>
        </w:tc>
        <w:tc>
          <w:tcPr>
            <w:tcW w:w="1500" w:type="dxa"/>
          </w:tcPr>
          <w:p w14:paraId="539A15D3"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3 691</w:t>
            </w:r>
          </w:p>
        </w:tc>
        <w:tc>
          <w:tcPr>
            <w:tcW w:w="3685" w:type="dxa"/>
            <w:vAlign w:val="center"/>
          </w:tcPr>
          <w:p w14:paraId="5944185E" w14:textId="77777777" w:rsidR="004F6AEF" w:rsidRPr="004F6AEF" w:rsidRDefault="004F6AEF" w:rsidP="004F6AEF">
            <w:pPr>
              <w:tabs>
                <w:tab w:val="center" w:pos="4677"/>
                <w:tab w:val="right" w:pos="9355"/>
              </w:tabs>
              <w:ind w:firstLine="22"/>
              <w:jc w:val="both"/>
              <w:rPr>
                <w:bCs/>
                <w:sz w:val="20"/>
                <w:szCs w:val="20"/>
              </w:rPr>
            </w:pPr>
            <w:r w:rsidRPr="004F6AEF">
              <w:rPr>
                <w:bCs/>
                <w:sz w:val="20"/>
                <w:szCs w:val="20"/>
              </w:rPr>
              <w:t>Расчет произведен исходя из фактического объема за 2022 год, фактической цены за 2022 год с учетом ИПЦ 1,058 и 1,072</w:t>
            </w:r>
          </w:p>
        </w:tc>
      </w:tr>
      <w:tr w:rsidR="004F6AEF" w:rsidRPr="004F6AEF" w14:paraId="3AEB7D31" w14:textId="77777777" w:rsidTr="006D5EE3">
        <w:trPr>
          <w:trHeight w:val="311"/>
        </w:trPr>
        <w:tc>
          <w:tcPr>
            <w:tcW w:w="692" w:type="dxa"/>
          </w:tcPr>
          <w:p w14:paraId="38006272"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4.2.</w:t>
            </w:r>
          </w:p>
        </w:tc>
        <w:tc>
          <w:tcPr>
            <w:tcW w:w="2305" w:type="dxa"/>
          </w:tcPr>
          <w:p w14:paraId="01CD7806"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Электроустанов. изделия (провода,кабель,выключатели, предохр.)</w:t>
            </w:r>
          </w:p>
        </w:tc>
        <w:tc>
          <w:tcPr>
            <w:tcW w:w="1500" w:type="dxa"/>
          </w:tcPr>
          <w:p w14:paraId="42823208"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1 257</w:t>
            </w:r>
          </w:p>
        </w:tc>
        <w:tc>
          <w:tcPr>
            <w:tcW w:w="1500" w:type="dxa"/>
          </w:tcPr>
          <w:p w14:paraId="17C62B10"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1 257</w:t>
            </w:r>
          </w:p>
        </w:tc>
        <w:tc>
          <w:tcPr>
            <w:tcW w:w="3685" w:type="dxa"/>
            <w:vAlign w:val="center"/>
          </w:tcPr>
          <w:p w14:paraId="286EBA3D" w14:textId="77777777" w:rsidR="004F6AEF" w:rsidRPr="004F6AEF" w:rsidRDefault="004F6AEF" w:rsidP="004F6AEF">
            <w:pPr>
              <w:tabs>
                <w:tab w:val="center" w:pos="4677"/>
                <w:tab w:val="right" w:pos="9355"/>
              </w:tabs>
              <w:ind w:firstLine="22"/>
              <w:jc w:val="both"/>
              <w:rPr>
                <w:bCs/>
                <w:sz w:val="20"/>
                <w:szCs w:val="20"/>
              </w:rPr>
            </w:pPr>
            <w:r w:rsidRPr="004F6AEF">
              <w:rPr>
                <w:bCs/>
                <w:sz w:val="20"/>
                <w:szCs w:val="20"/>
                <w:lang w:val="en-US"/>
              </w:rPr>
              <w:t>По предложению предприятия</w:t>
            </w:r>
          </w:p>
        </w:tc>
      </w:tr>
      <w:tr w:rsidR="004F6AEF" w:rsidRPr="004F6AEF" w14:paraId="7B1A119F" w14:textId="77777777" w:rsidTr="006D5EE3">
        <w:trPr>
          <w:trHeight w:val="311"/>
        </w:trPr>
        <w:tc>
          <w:tcPr>
            <w:tcW w:w="692" w:type="dxa"/>
          </w:tcPr>
          <w:p w14:paraId="772EA221"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4.3.</w:t>
            </w:r>
          </w:p>
        </w:tc>
        <w:tc>
          <w:tcPr>
            <w:tcW w:w="2305" w:type="dxa"/>
          </w:tcPr>
          <w:p w14:paraId="530ECA51"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Эл. измер.приборы и КиП</w:t>
            </w:r>
          </w:p>
        </w:tc>
        <w:tc>
          <w:tcPr>
            <w:tcW w:w="1500" w:type="dxa"/>
          </w:tcPr>
          <w:p w14:paraId="797468DA"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8 476</w:t>
            </w:r>
          </w:p>
        </w:tc>
        <w:tc>
          <w:tcPr>
            <w:tcW w:w="1500" w:type="dxa"/>
          </w:tcPr>
          <w:p w14:paraId="01E774D3"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7479</w:t>
            </w:r>
          </w:p>
        </w:tc>
        <w:tc>
          <w:tcPr>
            <w:tcW w:w="3685" w:type="dxa"/>
            <w:vAlign w:val="center"/>
          </w:tcPr>
          <w:p w14:paraId="27797F6C" w14:textId="77777777" w:rsidR="004F6AEF" w:rsidRPr="004F6AEF" w:rsidRDefault="004F6AEF" w:rsidP="004F6AEF">
            <w:pPr>
              <w:tabs>
                <w:tab w:val="center" w:pos="4677"/>
                <w:tab w:val="right" w:pos="9355"/>
              </w:tabs>
              <w:ind w:firstLine="22"/>
              <w:jc w:val="both"/>
              <w:rPr>
                <w:bCs/>
                <w:sz w:val="20"/>
                <w:szCs w:val="20"/>
              </w:rPr>
            </w:pPr>
            <w:r w:rsidRPr="004F6AEF">
              <w:rPr>
                <w:bCs/>
                <w:sz w:val="20"/>
                <w:szCs w:val="20"/>
              </w:rPr>
              <w:t>Расчет произведен исходя из фактического объема за 2022 год, фактической цены за 2022 год с учетом ИПЦ 1,058 и 1,072</w:t>
            </w:r>
          </w:p>
        </w:tc>
      </w:tr>
      <w:tr w:rsidR="004F6AEF" w:rsidRPr="004F6AEF" w14:paraId="1A150BDC" w14:textId="77777777" w:rsidTr="006D5EE3">
        <w:trPr>
          <w:trHeight w:val="311"/>
        </w:trPr>
        <w:tc>
          <w:tcPr>
            <w:tcW w:w="692" w:type="dxa"/>
          </w:tcPr>
          <w:p w14:paraId="32230B3B"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4.4.</w:t>
            </w:r>
          </w:p>
        </w:tc>
        <w:tc>
          <w:tcPr>
            <w:tcW w:w="2305" w:type="dxa"/>
          </w:tcPr>
          <w:p w14:paraId="0572A3B0"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 xml:space="preserve">Низковольтн. ап-ра </w:t>
            </w:r>
          </w:p>
        </w:tc>
        <w:tc>
          <w:tcPr>
            <w:tcW w:w="1500" w:type="dxa"/>
          </w:tcPr>
          <w:p w14:paraId="19FE54D5"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336</w:t>
            </w:r>
          </w:p>
        </w:tc>
        <w:tc>
          <w:tcPr>
            <w:tcW w:w="1500" w:type="dxa"/>
          </w:tcPr>
          <w:p w14:paraId="4D092434"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294</w:t>
            </w:r>
          </w:p>
        </w:tc>
        <w:tc>
          <w:tcPr>
            <w:tcW w:w="3685" w:type="dxa"/>
            <w:vAlign w:val="center"/>
          </w:tcPr>
          <w:p w14:paraId="72BEBAE6" w14:textId="77777777" w:rsidR="004F6AEF" w:rsidRPr="004F6AEF" w:rsidRDefault="004F6AEF" w:rsidP="004F6AEF">
            <w:pPr>
              <w:tabs>
                <w:tab w:val="center" w:pos="4677"/>
                <w:tab w:val="right" w:pos="9355"/>
              </w:tabs>
              <w:ind w:firstLine="22"/>
              <w:jc w:val="both"/>
              <w:rPr>
                <w:bCs/>
                <w:sz w:val="20"/>
                <w:szCs w:val="20"/>
              </w:rPr>
            </w:pPr>
            <w:r w:rsidRPr="004F6AEF">
              <w:rPr>
                <w:bCs/>
                <w:sz w:val="20"/>
                <w:szCs w:val="20"/>
              </w:rPr>
              <w:t>Расчет произведен исходя из фактического объема за 2022 год, фактической цены за 2022 год с учетом ИПЦ 1,058 и 1,072</w:t>
            </w:r>
          </w:p>
        </w:tc>
      </w:tr>
      <w:tr w:rsidR="004F6AEF" w:rsidRPr="004F6AEF" w14:paraId="268A4D51" w14:textId="77777777" w:rsidTr="006D5EE3">
        <w:trPr>
          <w:trHeight w:val="311"/>
        </w:trPr>
        <w:tc>
          <w:tcPr>
            <w:tcW w:w="692" w:type="dxa"/>
          </w:tcPr>
          <w:p w14:paraId="3474A59A"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4.5.</w:t>
            </w:r>
          </w:p>
        </w:tc>
        <w:tc>
          <w:tcPr>
            <w:tcW w:w="2305" w:type="dxa"/>
          </w:tcPr>
          <w:p w14:paraId="7A01E500"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Инструменты</w:t>
            </w:r>
          </w:p>
        </w:tc>
        <w:tc>
          <w:tcPr>
            <w:tcW w:w="1500" w:type="dxa"/>
          </w:tcPr>
          <w:p w14:paraId="35BB2BF5"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370</w:t>
            </w:r>
          </w:p>
        </w:tc>
        <w:tc>
          <w:tcPr>
            <w:tcW w:w="1500" w:type="dxa"/>
          </w:tcPr>
          <w:p w14:paraId="689232B0"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370</w:t>
            </w:r>
          </w:p>
        </w:tc>
        <w:tc>
          <w:tcPr>
            <w:tcW w:w="3685" w:type="dxa"/>
            <w:vAlign w:val="center"/>
          </w:tcPr>
          <w:p w14:paraId="4BAF7E3A" w14:textId="77777777" w:rsidR="004F6AEF" w:rsidRPr="004F6AEF" w:rsidRDefault="004F6AEF" w:rsidP="004F6AEF">
            <w:pPr>
              <w:tabs>
                <w:tab w:val="center" w:pos="4677"/>
                <w:tab w:val="right" w:pos="9355"/>
              </w:tabs>
              <w:ind w:firstLine="22"/>
              <w:jc w:val="both"/>
              <w:rPr>
                <w:bCs/>
                <w:sz w:val="20"/>
                <w:szCs w:val="20"/>
                <w:lang w:val="en-US"/>
              </w:rPr>
            </w:pPr>
            <w:r w:rsidRPr="004F6AEF">
              <w:rPr>
                <w:bCs/>
                <w:sz w:val="20"/>
                <w:szCs w:val="20"/>
                <w:lang w:val="en-US"/>
              </w:rPr>
              <w:t>По предложению предприятия</w:t>
            </w:r>
          </w:p>
        </w:tc>
      </w:tr>
      <w:tr w:rsidR="004F6AEF" w:rsidRPr="004F6AEF" w14:paraId="723B3795" w14:textId="77777777" w:rsidTr="006D5EE3">
        <w:trPr>
          <w:trHeight w:val="311"/>
        </w:trPr>
        <w:tc>
          <w:tcPr>
            <w:tcW w:w="692" w:type="dxa"/>
          </w:tcPr>
          <w:p w14:paraId="22C4D287"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lastRenderedPageBreak/>
              <w:t>4.6.</w:t>
            </w:r>
          </w:p>
        </w:tc>
        <w:tc>
          <w:tcPr>
            <w:tcW w:w="2305" w:type="dxa"/>
          </w:tcPr>
          <w:p w14:paraId="73CD3E10"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Шины</w:t>
            </w:r>
          </w:p>
        </w:tc>
        <w:tc>
          <w:tcPr>
            <w:tcW w:w="1500" w:type="dxa"/>
          </w:tcPr>
          <w:p w14:paraId="23D2CE6C"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118</w:t>
            </w:r>
          </w:p>
        </w:tc>
        <w:tc>
          <w:tcPr>
            <w:tcW w:w="1500" w:type="dxa"/>
          </w:tcPr>
          <w:p w14:paraId="6945BA35"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91</w:t>
            </w:r>
          </w:p>
        </w:tc>
        <w:tc>
          <w:tcPr>
            <w:tcW w:w="3685" w:type="dxa"/>
            <w:vAlign w:val="center"/>
          </w:tcPr>
          <w:p w14:paraId="33056D34" w14:textId="77777777" w:rsidR="004F6AEF" w:rsidRPr="004F6AEF" w:rsidRDefault="004F6AEF" w:rsidP="004F6AEF">
            <w:pPr>
              <w:tabs>
                <w:tab w:val="center" w:pos="4677"/>
                <w:tab w:val="right" w:pos="9355"/>
              </w:tabs>
              <w:ind w:firstLine="22"/>
              <w:jc w:val="both"/>
              <w:rPr>
                <w:bCs/>
                <w:sz w:val="20"/>
                <w:szCs w:val="20"/>
              </w:rPr>
            </w:pPr>
            <w:r w:rsidRPr="004F6AEF">
              <w:rPr>
                <w:bCs/>
                <w:sz w:val="20"/>
                <w:szCs w:val="20"/>
              </w:rPr>
              <w:t>Расчет произведен исходя из фактического объема за 2022 год, фактической цены за 2022 год с учетом ИПЦ 1,058 и 1,072</w:t>
            </w:r>
          </w:p>
        </w:tc>
      </w:tr>
      <w:tr w:rsidR="004F6AEF" w:rsidRPr="004F6AEF" w14:paraId="1F4852B7" w14:textId="77777777" w:rsidTr="006D5EE3">
        <w:trPr>
          <w:trHeight w:val="311"/>
        </w:trPr>
        <w:tc>
          <w:tcPr>
            <w:tcW w:w="692" w:type="dxa"/>
          </w:tcPr>
          <w:p w14:paraId="64D04B35"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4.7.</w:t>
            </w:r>
          </w:p>
        </w:tc>
        <w:tc>
          <w:tcPr>
            <w:tcW w:w="2305" w:type="dxa"/>
          </w:tcPr>
          <w:p w14:paraId="25E228AA"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Расходные материалы для ПЭВМ</w:t>
            </w:r>
          </w:p>
        </w:tc>
        <w:tc>
          <w:tcPr>
            <w:tcW w:w="1500" w:type="dxa"/>
          </w:tcPr>
          <w:p w14:paraId="703ED79F"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1 638</w:t>
            </w:r>
          </w:p>
        </w:tc>
        <w:tc>
          <w:tcPr>
            <w:tcW w:w="1500" w:type="dxa"/>
          </w:tcPr>
          <w:p w14:paraId="35E2F51C"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1 638</w:t>
            </w:r>
          </w:p>
        </w:tc>
        <w:tc>
          <w:tcPr>
            <w:tcW w:w="3685" w:type="dxa"/>
            <w:vAlign w:val="center"/>
          </w:tcPr>
          <w:p w14:paraId="5EE200DF" w14:textId="77777777" w:rsidR="004F6AEF" w:rsidRPr="004F6AEF" w:rsidRDefault="004F6AEF" w:rsidP="004F6AEF">
            <w:pPr>
              <w:tabs>
                <w:tab w:val="center" w:pos="4677"/>
                <w:tab w:val="right" w:pos="9355"/>
              </w:tabs>
              <w:ind w:firstLine="22"/>
              <w:jc w:val="both"/>
              <w:rPr>
                <w:bCs/>
                <w:sz w:val="20"/>
                <w:szCs w:val="20"/>
                <w:lang w:val="en-US"/>
              </w:rPr>
            </w:pPr>
            <w:r w:rsidRPr="004F6AEF">
              <w:rPr>
                <w:bCs/>
                <w:sz w:val="20"/>
                <w:szCs w:val="20"/>
                <w:lang w:val="en-US"/>
              </w:rPr>
              <w:t>По предложению предприятия</w:t>
            </w:r>
          </w:p>
        </w:tc>
      </w:tr>
      <w:tr w:rsidR="004F6AEF" w:rsidRPr="004F6AEF" w14:paraId="6113BE1C" w14:textId="77777777" w:rsidTr="006D5EE3">
        <w:trPr>
          <w:trHeight w:val="311"/>
        </w:trPr>
        <w:tc>
          <w:tcPr>
            <w:tcW w:w="692" w:type="dxa"/>
          </w:tcPr>
          <w:p w14:paraId="3499F8F1"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4.8.</w:t>
            </w:r>
          </w:p>
        </w:tc>
        <w:tc>
          <w:tcPr>
            <w:tcW w:w="2305" w:type="dxa"/>
          </w:tcPr>
          <w:p w14:paraId="11F013D0"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Хозинвентарь</w:t>
            </w:r>
          </w:p>
        </w:tc>
        <w:tc>
          <w:tcPr>
            <w:tcW w:w="1500" w:type="dxa"/>
          </w:tcPr>
          <w:p w14:paraId="4234D95F"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2 194</w:t>
            </w:r>
          </w:p>
        </w:tc>
        <w:tc>
          <w:tcPr>
            <w:tcW w:w="1500" w:type="dxa"/>
          </w:tcPr>
          <w:p w14:paraId="0083DDF1"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2 194</w:t>
            </w:r>
          </w:p>
        </w:tc>
        <w:tc>
          <w:tcPr>
            <w:tcW w:w="3685" w:type="dxa"/>
            <w:vAlign w:val="center"/>
          </w:tcPr>
          <w:p w14:paraId="5DE62484" w14:textId="77777777" w:rsidR="004F6AEF" w:rsidRPr="004F6AEF" w:rsidRDefault="004F6AEF" w:rsidP="004F6AEF">
            <w:pPr>
              <w:tabs>
                <w:tab w:val="center" w:pos="4677"/>
                <w:tab w:val="right" w:pos="9355"/>
              </w:tabs>
              <w:ind w:firstLine="22"/>
              <w:jc w:val="both"/>
              <w:rPr>
                <w:bCs/>
                <w:sz w:val="20"/>
                <w:szCs w:val="20"/>
                <w:lang w:val="en-US"/>
              </w:rPr>
            </w:pPr>
            <w:r w:rsidRPr="004F6AEF">
              <w:rPr>
                <w:bCs/>
                <w:sz w:val="20"/>
                <w:szCs w:val="20"/>
                <w:lang w:val="en-US"/>
              </w:rPr>
              <w:t>По предложению предприятия</w:t>
            </w:r>
          </w:p>
        </w:tc>
      </w:tr>
      <w:tr w:rsidR="004F6AEF" w:rsidRPr="004F6AEF" w14:paraId="040906E7" w14:textId="77777777" w:rsidTr="006D5EE3">
        <w:trPr>
          <w:trHeight w:val="311"/>
        </w:trPr>
        <w:tc>
          <w:tcPr>
            <w:tcW w:w="692" w:type="dxa"/>
          </w:tcPr>
          <w:p w14:paraId="4D711B87"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4.9.</w:t>
            </w:r>
          </w:p>
        </w:tc>
        <w:tc>
          <w:tcPr>
            <w:tcW w:w="2305" w:type="dxa"/>
          </w:tcPr>
          <w:p w14:paraId="0739DE57"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Прочие материалы  всего, в т.ч.</w:t>
            </w:r>
          </w:p>
        </w:tc>
        <w:tc>
          <w:tcPr>
            <w:tcW w:w="1500" w:type="dxa"/>
          </w:tcPr>
          <w:p w14:paraId="52137058"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8 384</w:t>
            </w:r>
          </w:p>
        </w:tc>
        <w:tc>
          <w:tcPr>
            <w:tcW w:w="1500" w:type="dxa"/>
          </w:tcPr>
          <w:p w14:paraId="4EC9B769"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4210</w:t>
            </w:r>
          </w:p>
        </w:tc>
        <w:tc>
          <w:tcPr>
            <w:tcW w:w="3685" w:type="dxa"/>
            <w:vAlign w:val="center"/>
          </w:tcPr>
          <w:p w14:paraId="2B8E1003" w14:textId="77777777" w:rsidR="004F6AEF" w:rsidRPr="004F6AEF" w:rsidRDefault="004F6AEF" w:rsidP="004F6AEF">
            <w:pPr>
              <w:tabs>
                <w:tab w:val="center" w:pos="4677"/>
                <w:tab w:val="right" w:pos="9355"/>
              </w:tabs>
              <w:ind w:firstLine="22"/>
              <w:jc w:val="both"/>
              <w:rPr>
                <w:bCs/>
                <w:sz w:val="20"/>
                <w:szCs w:val="20"/>
              </w:rPr>
            </w:pPr>
            <w:r w:rsidRPr="004F6AEF">
              <w:rPr>
                <w:bCs/>
                <w:sz w:val="20"/>
                <w:szCs w:val="20"/>
              </w:rPr>
              <w:t>Расчет произведен исходя из фактического объема за 2022 год, фактической цены за 2022 год с учетом ИПЦ 1,058 и 1,072</w:t>
            </w:r>
          </w:p>
        </w:tc>
      </w:tr>
      <w:tr w:rsidR="004F6AEF" w:rsidRPr="004F6AEF" w14:paraId="4E098E14" w14:textId="77777777" w:rsidTr="006D5EE3">
        <w:trPr>
          <w:trHeight w:val="311"/>
        </w:trPr>
        <w:tc>
          <w:tcPr>
            <w:tcW w:w="692" w:type="dxa"/>
          </w:tcPr>
          <w:p w14:paraId="695A8E27"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4.10.</w:t>
            </w:r>
          </w:p>
        </w:tc>
        <w:tc>
          <w:tcPr>
            <w:tcW w:w="2305" w:type="dxa"/>
          </w:tcPr>
          <w:p w14:paraId="520C5DE3"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Транспортные расходы</w:t>
            </w:r>
          </w:p>
        </w:tc>
        <w:tc>
          <w:tcPr>
            <w:tcW w:w="1500" w:type="dxa"/>
          </w:tcPr>
          <w:p w14:paraId="3F7AA0A3" w14:textId="77777777" w:rsidR="004F6AEF" w:rsidRPr="004F6AEF" w:rsidRDefault="004F6AEF" w:rsidP="004F6AEF">
            <w:pPr>
              <w:tabs>
                <w:tab w:val="center" w:pos="4677"/>
                <w:tab w:val="right" w:pos="9355"/>
              </w:tabs>
              <w:ind w:firstLine="22"/>
              <w:jc w:val="center"/>
              <w:rPr>
                <w:bCs/>
                <w:sz w:val="20"/>
                <w:szCs w:val="20"/>
                <w:lang w:val="en-US"/>
              </w:rPr>
            </w:pPr>
            <w:r w:rsidRPr="004F6AEF">
              <w:rPr>
                <w:bCs/>
                <w:sz w:val="20"/>
                <w:szCs w:val="20"/>
              </w:rPr>
              <w:t>0</w:t>
            </w:r>
          </w:p>
        </w:tc>
        <w:tc>
          <w:tcPr>
            <w:tcW w:w="1500" w:type="dxa"/>
          </w:tcPr>
          <w:p w14:paraId="5E715884" w14:textId="77777777" w:rsidR="004F6AEF" w:rsidRPr="004F6AEF" w:rsidRDefault="004F6AEF" w:rsidP="004F6AEF">
            <w:pPr>
              <w:tabs>
                <w:tab w:val="center" w:pos="4677"/>
                <w:tab w:val="right" w:pos="9355"/>
              </w:tabs>
              <w:ind w:firstLine="22"/>
              <w:jc w:val="center"/>
              <w:rPr>
                <w:bCs/>
                <w:sz w:val="20"/>
                <w:szCs w:val="20"/>
                <w:lang w:val="en-US"/>
              </w:rPr>
            </w:pPr>
            <w:r w:rsidRPr="004F6AEF">
              <w:rPr>
                <w:bCs/>
                <w:sz w:val="20"/>
                <w:szCs w:val="20"/>
              </w:rPr>
              <w:t>0</w:t>
            </w:r>
          </w:p>
        </w:tc>
        <w:tc>
          <w:tcPr>
            <w:tcW w:w="3685" w:type="dxa"/>
            <w:vAlign w:val="center"/>
          </w:tcPr>
          <w:p w14:paraId="3D5DAED9" w14:textId="77777777" w:rsidR="004F6AEF" w:rsidRPr="004F6AEF" w:rsidRDefault="004F6AEF" w:rsidP="004F6AEF">
            <w:pPr>
              <w:tabs>
                <w:tab w:val="center" w:pos="4677"/>
                <w:tab w:val="right" w:pos="9355"/>
              </w:tabs>
              <w:ind w:firstLine="22"/>
              <w:jc w:val="both"/>
              <w:rPr>
                <w:bCs/>
                <w:sz w:val="20"/>
                <w:szCs w:val="20"/>
                <w:lang w:val="en-US"/>
              </w:rPr>
            </w:pPr>
          </w:p>
        </w:tc>
      </w:tr>
      <w:tr w:rsidR="004F6AEF" w:rsidRPr="004F6AEF" w14:paraId="11C83F9A" w14:textId="77777777" w:rsidTr="006D5EE3">
        <w:trPr>
          <w:trHeight w:val="311"/>
        </w:trPr>
        <w:tc>
          <w:tcPr>
            <w:tcW w:w="692" w:type="dxa"/>
          </w:tcPr>
          <w:p w14:paraId="5F9C6789"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4.11.</w:t>
            </w:r>
          </w:p>
        </w:tc>
        <w:tc>
          <w:tcPr>
            <w:tcW w:w="2305" w:type="dxa"/>
          </w:tcPr>
          <w:p w14:paraId="0E3CDD8C"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Агентский договор по сопровождению закупок</w:t>
            </w:r>
          </w:p>
        </w:tc>
        <w:tc>
          <w:tcPr>
            <w:tcW w:w="1500" w:type="dxa"/>
          </w:tcPr>
          <w:p w14:paraId="500BF11E" w14:textId="77777777" w:rsidR="004F6AEF" w:rsidRPr="004F6AEF" w:rsidRDefault="004F6AEF" w:rsidP="004F6AEF">
            <w:pPr>
              <w:tabs>
                <w:tab w:val="center" w:pos="4677"/>
                <w:tab w:val="right" w:pos="9355"/>
              </w:tabs>
              <w:ind w:firstLine="22"/>
              <w:jc w:val="center"/>
              <w:rPr>
                <w:bCs/>
                <w:sz w:val="20"/>
                <w:szCs w:val="20"/>
              </w:rPr>
            </w:pPr>
            <w:r w:rsidRPr="004F6AEF">
              <w:rPr>
                <w:bCs/>
                <w:sz w:val="20"/>
                <w:szCs w:val="20"/>
              </w:rPr>
              <w:t>0</w:t>
            </w:r>
          </w:p>
        </w:tc>
        <w:tc>
          <w:tcPr>
            <w:tcW w:w="1500" w:type="dxa"/>
          </w:tcPr>
          <w:p w14:paraId="752DDAA5" w14:textId="77777777" w:rsidR="004F6AEF" w:rsidRPr="004F6AEF" w:rsidRDefault="004F6AEF" w:rsidP="004F6AEF">
            <w:pPr>
              <w:tabs>
                <w:tab w:val="center" w:pos="4677"/>
                <w:tab w:val="right" w:pos="9355"/>
              </w:tabs>
              <w:ind w:firstLine="22"/>
              <w:jc w:val="center"/>
              <w:rPr>
                <w:bCs/>
                <w:sz w:val="20"/>
                <w:szCs w:val="20"/>
              </w:rPr>
            </w:pPr>
            <w:r w:rsidRPr="004F6AEF">
              <w:rPr>
                <w:bCs/>
                <w:sz w:val="20"/>
                <w:szCs w:val="20"/>
              </w:rPr>
              <w:t>0</w:t>
            </w:r>
          </w:p>
        </w:tc>
        <w:tc>
          <w:tcPr>
            <w:tcW w:w="3685" w:type="dxa"/>
            <w:vAlign w:val="center"/>
          </w:tcPr>
          <w:p w14:paraId="7B29E878" w14:textId="77777777" w:rsidR="004F6AEF" w:rsidRPr="004F6AEF" w:rsidRDefault="004F6AEF" w:rsidP="004F6AEF">
            <w:pPr>
              <w:tabs>
                <w:tab w:val="center" w:pos="4677"/>
                <w:tab w:val="right" w:pos="9355"/>
              </w:tabs>
              <w:ind w:firstLine="22"/>
              <w:jc w:val="both"/>
              <w:rPr>
                <w:bCs/>
                <w:sz w:val="20"/>
                <w:szCs w:val="20"/>
              </w:rPr>
            </w:pPr>
          </w:p>
        </w:tc>
      </w:tr>
      <w:tr w:rsidR="004F6AEF" w:rsidRPr="004F6AEF" w14:paraId="444FA16D" w14:textId="77777777" w:rsidTr="006D5EE3">
        <w:trPr>
          <w:trHeight w:val="311"/>
        </w:trPr>
        <w:tc>
          <w:tcPr>
            <w:tcW w:w="692" w:type="dxa"/>
          </w:tcPr>
          <w:p w14:paraId="4A3CC219" w14:textId="77777777" w:rsidR="004F6AEF" w:rsidRPr="004F6AEF" w:rsidRDefault="004F6AEF" w:rsidP="004F6AEF">
            <w:pPr>
              <w:tabs>
                <w:tab w:val="center" w:pos="4677"/>
                <w:tab w:val="right" w:pos="9355"/>
              </w:tabs>
              <w:ind w:firstLine="22"/>
              <w:jc w:val="center"/>
              <w:rPr>
                <w:bCs/>
                <w:sz w:val="20"/>
                <w:szCs w:val="20"/>
              </w:rPr>
            </w:pPr>
          </w:p>
        </w:tc>
        <w:tc>
          <w:tcPr>
            <w:tcW w:w="2305" w:type="dxa"/>
          </w:tcPr>
          <w:p w14:paraId="17EF1A0B"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Всего затраты на эксплуатационные материалы</w:t>
            </w:r>
          </w:p>
        </w:tc>
        <w:tc>
          <w:tcPr>
            <w:tcW w:w="1500" w:type="dxa"/>
          </w:tcPr>
          <w:p w14:paraId="4AC6CD1F"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63 547</w:t>
            </w:r>
          </w:p>
        </w:tc>
        <w:tc>
          <w:tcPr>
            <w:tcW w:w="1500" w:type="dxa"/>
          </w:tcPr>
          <w:p w14:paraId="47B7EFC9" w14:textId="77777777" w:rsidR="004F6AEF" w:rsidRPr="004F6AEF" w:rsidRDefault="004F6AEF" w:rsidP="004F6AEF">
            <w:pPr>
              <w:tabs>
                <w:tab w:val="center" w:pos="4677"/>
                <w:tab w:val="right" w:pos="9355"/>
              </w:tabs>
              <w:ind w:firstLine="22"/>
              <w:jc w:val="center"/>
              <w:rPr>
                <w:bCs/>
                <w:sz w:val="20"/>
                <w:szCs w:val="20"/>
              </w:rPr>
            </w:pPr>
            <w:r w:rsidRPr="004F6AEF">
              <w:rPr>
                <w:sz w:val="20"/>
                <w:szCs w:val="20"/>
              </w:rPr>
              <w:t>38 587</w:t>
            </w:r>
          </w:p>
        </w:tc>
        <w:tc>
          <w:tcPr>
            <w:tcW w:w="3685" w:type="dxa"/>
            <w:vAlign w:val="center"/>
          </w:tcPr>
          <w:p w14:paraId="7676BD78" w14:textId="77777777" w:rsidR="004F6AEF" w:rsidRPr="004F6AEF" w:rsidRDefault="004F6AEF" w:rsidP="004F6AEF">
            <w:pPr>
              <w:tabs>
                <w:tab w:val="center" w:pos="4677"/>
                <w:tab w:val="right" w:pos="9355"/>
              </w:tabs>
              <w:ind w:firstLine="22"/>
              <w:jc w:val="both"/>
              <w:rPr>
                <w:bCs/>
                <w:sz w:val="20"/>
                <w:szCs w:val="20"/>
              </w:rPr>
            </w:pPr>
          </w:p>
        </w:tc>
      </w:tr>
      <w:tr w:rsidR="004F6AEF" w:rsidRPr="004F6AEF" w14:paraId="29A29F1B" w14:textId="77777777" w:rsidTr="006D5EE3">
        <w:trPr>
          <w:trHeight w:val="311"/>
        </w:trPr>
        <w:tc>
          <w:tcPr>
            <w:tcW w:w="692" w:type="dxa"/>
          </w:tcPr>
          <w:p w14:paraId="3DF09DC0" w14:textId="77777777" w:rsidR="004F6AEF" w:rsidRPr="004F6AEF" w:rsidRDefault="004F6AEF" w:rsidP="004F6AEF">
            <w:pPr>
              <w:tabs>
                <w:tab w:val="center" w:pos="4677"/>
                <w:tab w:val="right" w:pos="9355"/>
              </w:tabs>
              <w:ind w:firstLine="22"/>
              <w:jc w:val="center"/>
              <w:rPr>
                <w:bCs/>
                <w:sz w:val="20"/>
                <w:szCs w:val="20"/>
                <w:lang w:val="en-US"/>
              </w:rPr>
            </w:pPr>
          </w:p>
        </w:tc>
        <w:tc>
          <w:tcPr>
            <w:tcW w:w="2305" w:type="dxa"/>
          </w:tcPr>
          <w:p w14:paraId="52E0AFB5" w14:textId="77777777" w:rsidR="004F6AEF" w:rsidRPr="004F6AEF" w:rsidRDefault="004F6AEF" w:rsidP="004F6AEF">
            <w:pPr>
              <w:tabs>
                <w:tab w:val="center" w:pos="4677"/>
                <w:tab w:val="right" w:pos="9355"/>
              </w:tabs>
              <w:ind w:firstLine="22"/>
              <w:jc w:val="center"/>
              <w:rPr>
                <w:bCs/>
                <w:sz w:val="20"/>
                <w:szCs w:val="20"/>
              </w:rPr>
            </w:pPr>
            <w:r w:rsidRPr="004F6AEF">
              <w:rPr>
                <w:bCs/>
                <w:sz w:val="20"/>
                <w:szCs w:val="20"/>
              </w:rPr>
              <w:t>в т.ч. на Кемеровский муниципальный округ</w:t>
            </w:r>
          </w:p>
        </w:tc>
        <w:tc>
          <w:tcPr>
            <w:tcW w:w="1500" w:type="dxa"/>
          </w:tcPr>
          <w:p w14:paraId="10C18E3F"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2 288</w:t>
            </w:r>
          </w:p>
        </w:tc>
        <w:tc>
          <w:tcPr>
            <w:tcW w:w="1500" w:type="dxa"/>
          </w:tcPr>
          <w:p w14:paraId="6C7AB20B" w14:textId="77777777" w:rsidR="004F6AEF" w:rsidRPr="004F6AEF" w:rsidRDefault="004F6AEF" w:rsidP="004F6AEF">
            <w:pPr>
              <w:tabs>
                <w:tab w:val="center" w:pos="4677"/>
                <w:tab w:val="right" w:pos="9355"/>
              </w:tabs>
              <w:ind w:firstLine="22"/>
              <w:jc w:val="center"/>
              <w:rPr>
                <w:bCs/>
                <w:sz w:val="20"/>
                <w:szCs w:val="20"/>
                <w:lang w:val="en-US"/>
              </w:rPr>
            </w:pPr>
            <w:r w:rsidRPr="004F6AEF">
              <w:rPr>
                <w:sz w:val="20"/>
                <w:szCs w:val="20"/>
              </w:rPr>
              <w:t>656</w:t>
            </w:r>
          </w:p>
        </w:tc>
        <w:tc>
          <w:tcPr>
            <w:tcW w:w="3685" w:type="dxa"/>
            <w:vAlign w:val="center"/>
          </w:tcPr>
          <w:p w14:paraId="3A0D41D0" w14:textId="77777777" w:rsidR="004F6AEF" w:rsidRPr="004F6AEF" w:rsidRDefault="004F6AEF" w:rsidP="004F6AEF">
            <w:pPr>
              <w:tabs>
                <w:tab w:val="center" w:pos="4677"/>
                <w:tab w:val="right" w:pos="9355"/>
              </w:tabs>
              <w:ind w:firstLine="22"/>
              <w:jc w:val="both"/>
              <w:rPr>
                <w:bCs/>
                <w:sz w:val="20"/>
                <w:szCs w:val="20"/>
              </w:rPr>
            </w:pPr>
            <w:r w:rsidRPr="004F6AEF">
              <w:rPr>
                <w:bCs/>
                <w:sz w:val="20"/>
                <w:szCs w:val="20"/>
              </w:rPr>
              <w:t>Исходя из доли производства тепловой энергии на Кемеровский муниципальный округ</w:t>
            </w:r>
          </w:p>
        </w:tc>
      </w:tr>
    </w:tbl>
    <w:p w14:paraId="5EBEA0C7" w14:textId="77777777" w:rsidR="004F6AEF" w:rsidRPr="004F6AEF" w:rsidRDefault="004F6AEF" w:rsidP="004F6AEF">
      <w:pPr>
        <w:rPr>
          <w:szCs w:val="20"/>
        </w:rPr>
      </w:pPr>
    </w:p>
    <w:p w14:paraId="522AE78E" w14:textId="77777777" w:rsidR="004F6AEF" w:rsidRPr="004F6AEF" w:rsidRDefault="004F6AEF" w:rsidP="004F6AEF">
      <w:pPr>
        <w:ind w:firstLine="709"/>
        <w:jc w:val="both"/>
        <w:rPr>
          <w:sz w:val="28"/>
          <w:szCs w:val="28"/>
        </w:rPr>
      </w:pPr>
      <w:r w:rsidRPr="004F6AEF">
        <w:rPr>
          <w:sz w:val="28"/>
          <w:szCs w:val="28"/>
        </w:rPr>
        <w:t>Таким образом, экспертами предлагается учесть расходы по данной статье в размере 656 тыс. руб. Корректировка в сторону снижения составила 1 632 тыс. руб.</w:t>
      </w:r>
    </w:p>
    <w:p w14:paraId="530216B0" w14:textId="77777777" w:rsidR="004F6AEF" w:rsidRPr="004F6AEF" w:rsidRDefault="004F6AEF" w:rsidP="004F6AEF">
      <w:pPr>
        <w:ind w:firstLine="709"/>
        <w:jc w:val="both"/>
        <w:rPr>
          <w:sz w:val="28"/>
          <w:szCs w:val="28"/>
        </w:rPr>
      </w:pPr>
    </w:p>
    <w:p w14:paraId="122D518E" w14:textId="77777777" w:rsidR="004F6AEF" w:rsidRPr="004F6AEF" w:rsidRDefault="004F6AEF" w:rsidP="004F6AEF">
      <w:pPr>
        <w:keepNext/>
        <w:outlineLvl w:val="1"/>
        <w:rPr>
          <w:b/>
          <w:sz w:val="28"/>
          <w:szCs w:val="20"/>
        </w:rPr>
      </w:pPr>
      <w:r w:rsidRPr="004F6AEF">
        <w:rPr>
          <w:b/>
          <w:sz w:val="28"/>
          <w:szCs w:val="20"/>
        </w:rPr>
        <w:t>Расходы на ремонт основных средств</w:t>
      </w:r>
    </w:p>
    <w:p w14:paraId="6F9E7279" w14:textId="77777777" w:rsidR="004F6AEF" w:rsidRPr="004F6AEF" w:rsidRDefault="004F6AEF" w:rsidP="004F6AEF">
      <w:pPr>
        <w:ind w:firstLine="567"/>
        <w:jc w:val="both"/>
        <w:rPr>
          <w:bCs/>
          <w:sz w:val="28"/>
          <w:szCs w:val="28"/>
        </w:rPr>
      </w:pPr>
      <w:r w:rsidRPr="004F6AEF">
        <w:rPr>
          <w:bCs/>
          <w:sz w:val="28"/>
          <w:szCs w:val="28"/>
        </w:rPr>
        <w:t xml:space="preserve">Предприятием представлен пакет обосновывающих документов к программе технического обслуживания и ремонтов на 2024 год, которая предусматривает выполнение капитальных ремонтов в части теплоснабжения на сумму 379 031 тыс. руб., </w:t>
      </w:r>
    </w:p>
    <w:p w14:paraId="2C9A8D82" w14:textId="77777777" w:rsidR="004F6AEF" w:rsidRPr="004F6AEF" w:rsidRDefault="004F6AEF" w:rsidP="004F6AEF">
      <w:pPr>
        <w:ind w:firstLine="567"/>
        <w:jc w:val="both"/>
        <w:rPr>
          <w:bCs/>
          <w:sz w:val="28"/>
          <w:szCs w:val="28"/>
        </w:rPr>
      </w:pPr>
      <w:r w:rsidRPr="004F6AEF">
        <w:rPr>
          <w:bCs/>
          <w:sz w:val="28"/>
          <w:szCs w:val="28"/>
        </w:rPr>
        <w:t>в том числе:</w:t>
      </w:r>
    </w:p>
    <w:p w14:paraId="40339050" w14:textId="77777777" w:rsidR="004F6AEF" w:rsidRPr="004F6AEF" w:rsidRDefault="004F6AEF" w:rsidP="0089103A">
      <w:pPr>
        <w:numPr>
          <w:ilvl w:val="0"/>
          <w:numId w:val="5"/>
        </w:numPr>
        <w:contextualSpacing/>
        <w:jc w:val="both"/>
        <w:rPr>
          <w:rFonts w:eastAsia="Calibri"/>
          <w:bCs/>
          <w:sz w:val="28"/>
          <w:szCs w:val="28"/>
          <w:lang w:eastAsia="en-US"/>
        </w:rPr>
      </w:pPr>
      <w:r w:rsidRPr="004F6AEF">
        <w:rPr>
          <w:rFonts w:eastAsia="Calibri"/>
          <w:bCs/>
          <w:sz w:val="28"/>
          <w:szCs w:val="28"/>
          <w:lang w:eastAsia="en-US"/>
        </w:rPr>
        <w:t>Выполнение ремонтов подрядным способом (на производство теплоэнергии) на сумму 379 031 тыс. руб. (13 645 тыс. руб. на Кемеровский муниципальный округ)</w:t>
      </w:r>
    </w:p>
    <w:p w14:paraId="15342FF9" w14:textId="77777777" w:rsidR="004F6AEF" w:rsidRPr="004F6AEF" w:rsidRDefault="004F6AEF" w:rsidP="0089103A">
      <w:pPr>
        <w:numPr>
          <w:ilvl w:val="0"/>
          <w:numId w:val="5"/>
        </w:numPr>
        <w:contextualSpacing/>
        <w:jc w:val="both"/>
        <w:rPr>
          <w:rFonts w:eastAsia="Calibri"/>
          <w:bCs/>
          <w:sz w:val="28"/>
          <w:szCs w:val="28"/>
          <w:lang w:eastAsia="en-US"/>
        </w:rPr>
      </w:pPr>
      <w:r w:rsidRPr="004F6AEF">
        <w:rPr>
          <w:rFonts w:eastAsia="Calibri"/>
          <w:bCs/>
          <w:sz w:val="28"/>
          <w:szCs w:val="28"/>
          <w:lang w:eastAsia="en-US"/>
        </w:rPr>
        <w:t>Выполнение ремонтов хоз. способом (на производство теплоэнергии) на сумму 112 010 тыс. руб. (4 032 тыс. руб. на Кемеровский муниципальный округ)</w:t>
      </w:r>
    </w:p>
    <w:p w14:paraId="0E210DF2" w14:textId="77777777" w:rsidR="004F6AEF" w:rsidRPr="004F6AEF" w:rsidRDefault="004F6AEF" w:rsidP="004F6AEF">
      <w:pPr>
        <w:ind w:firstLine="567"/>
        <w:jc w:val="both"/>
        <w:rPr>
          <w:bCs/>
          <w:sz w:val="28"/>
          <w:szCs w:val="28"/>
        </w:rPr>
      </w:pPr>
      <w:r w:rsidRPr="004F6AEF">
        <w:rPr>
          <w:bCs/>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2520B004" w14:textId="77777777" w:rsidR="004F6AEF" w:rsidRPr="004F6AEF" w:rsidRDefault="004F6AEF" w:rsidP="004F6AEF">
      <w:pPr>
        <w:ind w:firstLine="567"/>
        <w:jc w:val="both"/>
        <w:rPr>
          <w:bCs/>
          <w:sz w:val="28"/>
          <w:szCs w:val="28"/>
        </w:rPr>
      </w:pPr>
      <w:r w:rsidRPr="004F6AEF">
        <w:rPr>
          <w:bCs/>
          <w:sz w:val="28"/>
          <w:szCs w:val="28"/>
        </w:rPr>
        <w:t xml:space="preserve">Для обоснования расходов на ремонты предприятием были представлены: Графики выполнения капитальных и текущих ремонтов на 2024-2028 годы, локальные сметные расчеты на выполнение капитальных ремонтов, сметные </w:t>
      </w:r>
      <w:r w:rsidRPr="004F6AEF">
        <w:rPr>
          <w:bCs/>
          <w:sz w:val="28"/>
          <w:szCs w:val="28"/>
        </w:rPr>
        <w:lastRenderedPageBreak/>
        <w:t>расчеты на выполнение текущих ремонтов, ведомости объемов работ, акты осмотра, анализы повреждений, пояснительные записки, ведомости ресурсов.</w:t>
      </w:r>
    </w:p>
    <w:p w14:paraId="720D5EA5" w14:textId="77777777" w:rsidR="004F6AEF" w:rsidRPr="004F6AEF" w:rsidRDefault="004F6AEF" w:rsidP="004F6AEF">
      <w:pPr>
        <w:ind w:firstLine="567"/>
        <w:jc w:val="both"/>
        <w:rPr>
          <w:bCs/>
          <w:sz w:val="28"/>
          <w:szCs w:val="28"/>
        </w:rPr>
      </w:pPr>
      <w:r w:rsidRPr="004F6AEF">
        <w:rPr>
          <w:bCs/>
          <w:sz w:val="28"/>
          <w:szCs w:val="28"/>
        </w:rPr>
        <w:t>В соответствии с п. 41 Основ ценообразования в сфере теплоснабжения, утвержденных постановлением Правительства РФ от 22.10.2012 № 1075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05F4CDF1" w14:textId="77777777" w:rsidR="004F6AEF" w:rsidRPr="004F6AEF" w:rsidRDefault="004F6AEF" w:rsidP="004F6AEF">
      <w:pPr>
        <w:ind w:firstLine="567"/>
        <w:jc w:val="both"/>
        <w:rPr>
          <w:bCs/>
          <w:sz w:val="28"/>
          <w:szCs w:val="28"/>
        </w:rPr>
      </w:pPr>
      <w:r w:rsidRPr="004F6AEF">
        <w:rPr>
          <w:bCs/>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1B8D3C8B" w14:textId="77777777" w:rsidR="004F6AEF" w:rsidRPr="004F6AEF" w:rsidRDefault="004F6AEF" w:rsidP="004F6AEF">
      <w:pPr>
        <w:ind w:firstLine="567"/>
        <w:jc w:val="both"/>
        <w:rPr>
          <w:bCs/>
          <w:sz w:val="28"/>
          <w:szCs w:val="28"/>
        </w:rPr>
      </w:pPr>
      <w:r w:rsidRPr="004F6AEF">
        <w:rPr>
          <w:bCs/>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458577F" w14:textId="77777777" w:rsidR="004F6AEF" w:rsidRPr="004F6AEF" w:rsidRDefault="004F6AEF" w:rsidP="004F6AEF">
      <w:pPr>
        <w:ind w:firstLine="567"/>
        <w:jc w:val="both"/>
        <w:rPr>
          <w:bCs/>
          <w:sz w:val="28"/>
          <w:szCs w:val="28"/>
        </w:rPr>
      </w:pPr>
      <w:r w:rsidRPr="004F6AEF">
        <w:rPr>
          <w:bCs/>
          <w:sz w:val="28"/>
          <w:szCs w:val="28"/>
        </w:rPr>
        <w:t>б) цены, установленные в договорах, заключенных в результате проведения торгов;</w:t>
      </w:r>
    </w:p>
    <w:p w14:paraId="1C21630E" w14:textId="77777777" w:rsidR="004F6AEF" w:rsidRPr="004F6AEF" w:rsidRDefault="004F6AEF" w:rsidP="004F6AEF">
      <w:pPr>
        <w:ind w:firstLine="567"/>
        <w:jc w:val="both"/>
        <w:rPr>
          <w:bCs/>
          <w:sz w:val="28"/>
          <w:szCs w:val="28"/>
        </w:rPr>
      </w:pPr>
      <w:r w:rsidRPr="004F6AEF">
        <w:rPr>
          <w:bCs/>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47E1C13D" w14:textId="77777777" w:rsidR="004F6AEF" w:rsidRPr="004F6AEF" w:rsidRDefault="004F6AEF" w:rsidP="004F6AEF">
      <w:pPr>
        <w:ind w:firstLine="567"/>
        <w:jc w:val="both"/>
        <w:rPr>
          <w:bCs/>
          <w:sz w:val="28"/>
          <w:szCs w:val="28"/>
        </w:rPr>
      </w:pPr>
      <w:r w:rsidRPr="004F6AEF">
        <w:rPr>
          <w:bCs/>
          <w:sz w:val="28"/>
          <w:szCs w:val="28"/>
        </w:rPr>
        <w:t>прогноз индекса потребительских цен (в среднем за год к предыдущему году);</w:t>
      </w:r>
    </w:p>
    <w:p w14:paraId="3ABF20FE" w14:textId="77777777" w:rsidR="004F6AEF" w:rsidRPr="004F6AEF" w:rsidRDefault="004F6AEF" w:rsidP="004F6AEF">
      <w:pPr>
        <w:ind w:firstLine="567"/>
        <w:jc w:val="both"/>
        <w:rPr>
          <w:bCs/>
          <w:sz w:val="28"/>
          <w:szCs w:val="28"/>
        </w:rPr>
      </w:pPr>
      <w:r w:rsidRPr="004F6AEF">
        <w:rPr>
          <w:bCs/>
          <w:sz w:val="28"/>
          <w:szCs w:val="28"/>
        </w:rPr>
        <w:t>цены на природный газ;</w:t>
      </w:r>
    </w:p>
    <w:p w14:paraId="51619653" w14:textId="77777777" w:rsidR="004F6AEF" w:rsidRPr="004F6AEF" w:rsidRDefault="004F6AEF" w:rsidP="004F6AEF">
      <w:pPr>
        <w:ind w:firstLine="567"/>
        <w:jc w:val="both"/>
        <w:rPr>
          <w:bCs/>
          <w:sz w:val="28"/>
          <w:szCs w:val="28"/>
        </w:rPr>
      </w:pPr>
      <w:r w:rsidRPr="004F6AEF">
        <w:rPr>
          <w:bCs/>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27D0D721" w14:textId="77777777" w:rsidR="004F6AEF" w:rsidRPr="004F6AEF" w:rsidRDefault="004F6AEF" w:rsidP="004F6AEF">
      <w:pPr>
        <w:ind w:firstLine="567"/>
        <w:jc w:val="both"/>
        <w:rPr>
          <w:bCs/>
          <w:sz w:val="28"/>
          <w:szCs w:val="28"/>
        </w:rPr>
      </w:pPr>
      <w:r w:rsidRPr="004F6AEF">
        <w:rPr>
          <w:bCs/>
          <w:sz w:val="28"/>
          <w:szCs w:val="28"/>
        </w:rPr>
        <w:t>динамика цен (тарифов) на товары (услуги) (в среднем за год к предыдущему году).</w:t>
      </w:r>
    </w:p>
    <w:p w14:paraId="11D9D2D3" w14:textId="77777777" w:rsidR="004F6AEF" w:rsidRPr="004F6AEF" w:rsidRDefault="004F6AEF" w:rsidP="004F6AEF">
      <w:pPr>
        <w:ind w:firstLine="567"/>
        <w:jc w:val="both"/>
        <w:rPr>
          <w:bCs/>
          <w:sz w:val="28"/>
          <w:szCs w:val="28"/>
        </w:rPr>
      </w:pPr>
      <w:r w:rsidRPr="004F6AEF">
        <w:rPr>
          <w:bCs/>
          <w:sz w:val="28"/>
          <w:szCs w:val="28"/>
        </w:rPr>
        <w:t xml:space="preserve">Специалистами РЭК Кузбасса был проведен анализ технической необходимости и анализ стоимости выполнения заявленных мероприятий. </w:t>
      </w:r>
    </w:p>
    <w:p w14:paraId="6C79A737" w14:textId="77777777" w:rsidR="004F6AEF" w:rsidRPr="004F6AEF" w:rsidRDefault="004F6AEF" w:rsidP="004F6AEF">
      <w:pPr>
        <w:ind w:firstLine="567"/>
        <w:jc w:val="both"/>
        <w:rPr>
          <w:bCs/>
          <w:sz w:val="28"/>
          <w:szCs w:val="28"/>
        </w:rPr>
      </w:pPr>
      <w:r w:rsidRPr="004F6AEF">
        <w:rPr>
          <w:bCs/>
          <w:sz w:val="28"/>
          <w:szCs w:val="28"/>
        </w:rPr>
        <w:t xml:space="preserve">По результатам анализа представленной программы технического обслуживания и ремонтов и обосновывающих документов к ней, специалисты РЭК Кузбасса, считают заявленный объем ремонтов обоснованным в полном объеме. С учетом доли полезного отпуска на Кемеровский муниципальный округ (43,074 / 2 561,447 = 0,017) эксперты предлагают принять к расчету тарифа объем </w:t>
      </w:r>
      <w:r w:rsidRPr="004F6AEF">
        <w:rPr>
          <w:bCs/>
          <w:sz w:val="28"/>
          <w:szCs w:val="28"/>
        </w:rPr>
        <w:lastRenderedPageBreak/>
        <w:t xml:space="preserve">средств на выполнение ремонтов в сфере теплоснабжения (Кемеровский муниципальный округ) в размере 8 348 тыс. руб., </w:t>
      </w:r>
    </w:p>
    <w:p w14:paraId="1210DC86" w14:textId="77777777" w:rsidR="004F6AEF" w:rsidRPr="004F6AEF" w:rsidRDefault="004F6AEF" w:rsidP="004F6AEF">
      <w:pPr>
        <w:ind w:firstLine="567"/>
        <w:jc w:val="both"/>
        <w:rPr>
          <w:bCs/>
          <w:sz w:val="28"/>
          <w:szCs w:val="28"/>
        </w:rPr>
      </w:pPr>
      <w:r w:rsidRPr="004F6AEF">
        <w:rPr>
          <w:bCs/>
          <w:sz w:val="28"/>
          <w:szCs w:val="28"/>
        </w:rPr>
        <w:t>в том числе:</w:t>
      </w:r>
    </w:p>
    <w:p w14:paraId="2BE8B7C1" w14:textId="77777777" w:rsidR="004F6AEF" w:rsidRPr="004F6AEF" w:rsidRDefault="004F6AEF" w:rsidP="0089103A">
      <w:pPr>
        <w:numPr>
          <w:ilvl w:val="0"/>
          <w:numId w:val="6"/>
        </w:numPr>
        <w:ind w:left="1281" w:hanging="357"/>
        <w:contextualSpacing/>
        <w:jc w:val="both"/>
        <w:rPr>
          <w:rFonts w:eastAsia="Calibri"/>
          <w:bCs/>
          <w:sz w:val="28"/>
          <w:szCs w:val="28"/>
          <w:lang w:eastAsia="en-US"/>
        </w:rPr>
      </w:pPr>
      <w:r w:rsidRPr="004F6AEF">
        <w:rPr>
          <w:rFonts w:eastAsia="Calibri"/>
          <w:bCs/>
          <w:sz w:val="28"/>
          <w:szCs w:val="28"/>
          <w:lang w:eastAsia="en-US"/>
        </w:rPr>
        <w:t>Выполнение ремонтов подрядным способом (на производство теплоэнергии на Кемеровский муниципальный округ) на сумму 6 444 тыс. руб.</w:t>
      </w:r>
    </w:p>
    <w:p w14:paraId="19DE2E00" w14:textId="77777777" w:rsidR="004F6AEF" w:rsidRPr="004F6AEF" w:rsidRDefault="004F6AEF" w:rsidP="0089103A">
      <w:pPr>
        <w:numPr>
          <w:ilvl w:val="0"/>
          <w:numId w:val="6"/>
        </w:numPr>
        <w:ind w:left="1281" w:hanging="357"/>
        <w:contextualSpacing/>
        <w:jc w:val="both"/>
        <w:rPr>
          <w:rFonts w:eastAsia="Calibri"/>
          <w:bCs/>
          <w:sz w:val="28"/>
          <w:szCs w:val="28"/>
          <w:lang w:eastAsia="en-US"/>
        </w:rPr>
      </w:pPr>
      <w:r w:rsidRPr="004F6AEF">
        <w:rPr>
          <w:rFonts w:eastAsia="Calibri"/>
          <w:bCs/>
          <w:sz w:val="28"/>
          <w:szCs w:val="28"/>
          <w:lang w:eastAsia="en-US"/>
        </w:rPr>
        <w:t>Выполнение ремонтов хоз. способом (на производство теплоэнергии на Кемеровский муниципальный округ) на сумму 1 904 тыс. руб.</w:t>
      </w:r>
    </w:p>
    <w:p w14:paraId="7B976307" w14:textId="77777777" w:rsidR="004F6AEF" w:rsidRPr="004F6AEF" w:rsidRDefault="004F6AEF" w:rsidP="004F6AEF">
      <w:pPr>
        <w:spacing w:line="276" w:lineRule="auto"/>
        <w:jc w:val="both"/>
        <w:rPr>
          <w:bCs/>
          <w:sz w:val="28"/>
          <w:szCs w:val="28"/>
        </w:rPr>
      </w:pPr>
    </w:p>
    <w:p w14:paraId="79BF0A1C" w14:textId="77777777" w:rsidR="004F6AEF" w:rsidRPr="004F6AEF" w:rsidRDefault="004F6AEF" w:rsidP="004F6AEF">
      <w:pPr>
        <w:keepNext/>
        <w:outlineLvl w:val="1"/>
        <w:rPr>
          <w:b/>
          <w:sz w:val="28"/>
          <w:szCs w:val="20"/>
        </w:rPr>
      </w:pPr>
      <w:r w:rsidRPr="004F6AEF">
        <w:rPr>
          <w:b/>
          <w:sz w:val="28"/>
          <w:szCs w:val="20"/>
        </w:rPr>
        <w:t>Расходы на оплату труда</w:t>
      </w:r>
    </w:p>
    <w:p w14:paraId="30F3DD11" w14:textId="77777777" w:rsidR="004F6AEF" w:rsidRPr="004F6AEF" w:rsidRDefault="004F6AEF" w:rsidP="004F6AEF">
      <w:pPr>
        <w:ind w:firstLine="709"/>
        <w:jc w:val="both"/>
        <w:rPr>
          <w:sz w:val="28"/>
          <w:szCs w:val="28"/>
        </w:rPr>
      </w:pPr>
      <w:r w:rsidRPr="004F6AEF">
        <w:rPr>
          <w:sz w:val="28"/>
          <w:szCs w:val="28"/>
        </w:rPr>
        <w:t>В соответствии со статьей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1674A99F" w14:textId="77777777" w:rsidR="004F6AEF" w:rsidRPr="004F6AEF" w:rsidRDefault="004F6AEF" w:rsidP="004F6AEF">
      <w:pPr>
        <w:ind w:firstLine="709"/>
        <w:jc w:val="both"/>
        <w:rPr>
          <w:snapToGrid w:val="0"/>
          <w:sz w:val="28"/>
          <w:szCs w:val="28"/>
        </w:rPr>
      </w:pPr>
      <w:r w:rsidRPr="004F6AEF">
        <w:rPr>
          <w:snapToGrid w:val="0"/>
          <w:sz w:val="28"/>
          <w:szCs w:val="28"/>
        </w:rPr>
        <w:t>По данной статье предприятием планируются расходы на производство тепловой энергии (Кемеровский муниципальный округ) на 2024 год в размере 11 903 тыс. руб.</w:t>
      </w:r>
    </w:p>
    <w:p w14:paraId="149C0770" w14:textId="77777777" w:rsidR="004F6AEF" w:rsidRPr="004F6AEF" w:rsidRDefault="004F6AEF" w:rsidP="004F6AEF">
      <w:pPr>
        <w:tabs>
          <w:tab w:val="left" w:pos="1890"/>
        </w:tabs>
        <w:spacing w:after="120"/>
        <w:ind w:firstLine="709"/>
        <w:contextualSpacing/>
        <w:jc w:val="both"/>
        <w:rPr>
          <w:snapToGrid w:val="0"/>
          <w:sz w:val="28"/>
          <w:szCs w:val="28"/>
        </w:rPr>
      </w:pPr>
      <w:r w:rsidRPr="004F6AEF">
        <w:rPr>
          <w:snapToGrid w:val="0"/>
          <w:sz w:val="28"/>
          <w:szCs w:val="28"/>
        </w:rPr>
        <w:t xml:space="preserve">В качестве обоснования затрат по данной статье были представлены расчеты в виде Приложения 4.9. Методических указаний, формы №П-4 «Сведения о численности, заработной плате и движении работников» за 2022 год, штатное расписание по станции, Коллективный договор. </w:t>
      </w:r>
    </w:p>
    <w:p w14:paraId="40D622E3" w14:textId="77777777" w:rsidR="004F6AEF" w:rsidRPr="004F6AEF" w:rsidRDefault="004F6AEF" w:rsidP="004F6AEF">
      <w:pPr>
        <w:tabs>
          <w:tab w:val="left" w:pos="1890"/>
        </w:tabs>
        <w:spacing w:after="120"/>
        <w:ind w:firstLine="709"/>
        <w:contextualSpacing/>
        <w:jc w:val="both"/>
        <w:rPr>
          <w:snapToGrid w:val="0"/>
          <w:sz w:val="28"/>
          <w:szCs w:val="28"/>
        </w:rPr>
      </w:pPr>
      <w:r w:rsidRPr="004F6AEF">
        <w:rPr>
          <w:snapToGrid w:val="0"/>
          <w:sz w:val="28"/>
          <w:szCs w:val="28"/>
        </w:rPr>
        <w:t xml:space="preserve">Эксперты проанализировали все представленные в качестве обоснования документы. </w:t>
      </w:r>
    </w:p>
    <w:p w14:paraId="72053814" w14:textId="77777777" w:rsidR="004F6AEF" w:rsidRPr="004F6AEF" w:rsidRDefault="004F6AEF" w:rsidP="004F6AEF">
      <w:pPr>
        <w:tabs>
          <w:tab w:val="left" w:pos="1890"/>
        </w:tabs>
        <w:spacing w:after="120"/>
        <w:ind w:firstLine="709"/>
        <w:contextualSpacing/>
        <w:jc w:val="both"/>
        <w:rPr>
          <w:snapToGrid w:val="0"/>
          <w:sz w:val="28"/>
          <w:szCs w:val="28"/>
        </w:rPr>
      </w:pPr>
      <w:r w:rsidRPr="004F6AEF">
        <w:rPr>
          <w:snapToGrid w:val="0"/>
          <w:sz w:val="28"/>
          <w:szCs w:val="28"/>
        </w:rPr>
        <w:t>Для расчета среднемесячной оплаты труда на 1 работника эксперты предлагают воспользоваться показателем среднего размера заработной платы за январь-сентябрь 2023 год для организаций, занимающихся обеспечением электрической энергией, газом и паром (https://kemerovostat.gks.ru) Кемеровской области – Кузбассу – 57 263 руб./мес., и применить ИПЦ на 2024 год – 107,2%, опубликованный 22.09.2023 на сайте Минэкономразвития. Таким образом, среднемесячная заработная плата на 2024 год составит 61 385,94 руб./мес.</w:t>
      </w:r>
    </w:p>
    <w:p w14:paraId="4D453A65" w14:textId="77777777" w:rsidR="004F6AEF" w:rsidRPr="004F6AEF" w:rsidRDefault="004F6AEF" w:rsidP="004F6AEF">
      <w:pPr>
        <w:tabs>
          <w:tab w:val="left" w:pos="1890"/>
        </w:tabs>
        <w:spacing w:after="120"/>
        <w:ind w:firstLine="709"/>
        <w:contextualSpacing/>
        <w:jc w:val="both"/>
        <w:rPr>
          <w:snapToGrid w:val="0"/>
          <w:sz w:val="28"/>
          <w:szCs w:val="28"/>
        </w:rPr>
      </w:pPr>
      <w:r w:rsidRPr="004F6AEF">
        <w:rPr>
          <w:snapToGrid w:val="0"/>
          <w:sz w:val="28"/>
          <w:szCs w:val="28"/>
        </w:rPr>
        <w:t>Эксперты предлагают учесть численность по производству тепла на уровне предложения предприятия (не превышающем нормативную численность) в размере 228 человек. Таким образом, фонд оплаты труда на 2024 год сформирован экспертами на уровне 2 855 тыс. руб. (61 385,94 руб./мес. * 12 мес. * 228 * (43,074 / 2 561,447)) = 2 855 тыс. руб.</w:t>
      </w:r>
    </w:p>
    <w:p w14:paraId="73DE1A84" w14:textId="77777777" w:rsidR="004F6AEF" w:rsidRPr="004F6AEF" w:rsidRDefault="004F6AEF" w:rsidP="004F6AEF">
      <w:pPr>
        <w:tabs>
          <w:tab w:val="left" w:pos="1890"/>
        </w:tabs>
        <w:spacing w:after="120"/>
        <w:ind w:firstLine="709"/>
        <w:contextualSpacing/>
        <w:jc w:val="both"/>
        <w:rPr>
          <w:snapToGrid w:val="0"/>
          <w:sz w:val="28"/>
          <w:szCs w:val="28"/>
        </w:rPr>
      </w:pPr>
      <w:r w:rsidRPr="004F6AEF">
        <w:rPr>
          <w:snapToGrid w:val="0"/>
          <w:sz w:val="28"/>
          <w:szCs w:val="28"/>
        </w:rPr>
        <w:t>Эксперты предлагают включить в расчёт НВВ расходы на оплату труда на 2024 год на уровне 2 855 тыс. руб.</w:t>
      </w:r>
    </w:p>
    <w:p w14:paraId="2AAC3463" w14:textId="77777777" w:rsidR="004F6AEF" w:rsidRPr="004F6AEF" w:rsidRDefault="004F6AEF" w:rsidP="004F6AEF">
      <w:pPr>
        <w:tabs>
          <w:tab w:val="left" w:pos="1890"/>
        </w:tabs>
        <w:spacing w:after="120"/>
        <w:ind w:firstLine="709"/>
        <w:contextualSpacing/>
        <w:jc w:val="both"/>
        <w:rPr>
          <w:snapToGrid w:val="0"/>
          <w:sz w:val="28"/>
          <w:szCs w:val="28"/>
        </w:rPr>
      </w:pPr>
      <w:r w:rsidRPr="004F6AEF">
        <w:rPr>
          <w:snapToGrid w:val="0"/>
          <w:sz w:val="28"/>
          <w:szCs w:val="28"/>
        </w:rPr>
        <w:lastRenderedPageBreak/>
        <w:t>Корректировка предложения предприятия в сторону снижения составила 9 048 тыс. руб., обусловлена корректировкой плановой среднемесячной оплатой труда и долей распределения расходов на Кемеровский муниципальный округ.</w:t>
      </w:r>
    </w:p>
    <w:p w14:paraId="2B628C50" w14:textId="77777777" w:rsidR="004F6AEF" w:rsidRPr="004F6AEF" w:rsidRDefault="004F6AEF" w:rsidP="004F6AEF">
      <w:pPr>
        <w:ind w:firstLine="709"/>
        <w:jc w:val="both"/>
        <w:rPr>
          <w:sz w:val="28"/>
          <w:szCs w:val="28"/>
        </w:rPr>
      </w:pPr>
    </w:p>
    <w:p w14:paraId="7EADA470" w14:textId="77777777" w:rsidR="004F6AEF" w:rsidRPr="004F6AEF" w:rsidRDefault="004F6AEF" w:rsidP="004F6AEF">
      <w:pPr>
        <w:keepNext/>
        <w:jc w:val="both"/>
        <w:outlineLvl w:val="1"/>
        <w:rPr>
          <w:b/>
          <w:sz w:val="28"/>
          <w:szCs w:val="20"/>
        </w:rPr>
      </w:pPr>
      <w:r w:rsidRPr="004F6AEF">
        <w:rPr>
          <w:b/>
          <w:sz w:val="28"/>
          <w:szCs w:val="20"/>
        </w:rPr>
        <w:t>Расходы на оплату работ и услуг производственного характера, выполняемых по договорам со сторонними организациями</w:t>
      </w:r>
    </w:p>
    <w:p w14:paraId="668A528C" w14:textId="77777777" w:rsidR="004F6AEF" w:rsidRPr="004F6AEF" w:rsidRDefault="004F6AEF" w:rsidP="004F6AEF">
      <w:pPr>
        <w:tabs>
          <w:tab w:val="left" w:pos="1134"/>
        </w:tabs>
        <w:ind w:firstLine="851"/>
        <w:jc w:val="both"/>
        <w:rPr>
          <w:sz w:val="28"/>
          <w:szCs w:val="28"/>
        </w:rPr>
      </w:pPr>
      <w:r w:rsidRPr="004F6AEF">
        <w:rPr>
          <w:sz w:val="28"/>
          <w:szCs w:val="28"/>
        </w:rPr>
        <w:t>Согласно ст. 254 Налогового Кодекса Российской Федерации к работам (услугам) производственного характера относятся выполнение отдельных операций по производству (изготовлению) продукции, выполнению работ, оказанию услуг, обработке сырья (материалов), контроль за соблюдением установленных технологических процессов, техническое обслуживание основных средств и другие подобные работы.</w:t>
      </w:r>
    </w:p>
    <w:p w14:paraId="638DBA6C" w14:textId="77777777" w:rsidR="004F6AEF" w:rsidRPr="004F6AEF" w:rsidRDefault="004F6AEF" w:rsidP="004F6AEF">
      <w:pPr>
        <w:tabs>
          <w:tab w:val="left" w:pos="1134"/>
        </w:tabs>
        <w:ind w:firstLine="709"/>
        <w:jc w:val="both"/>
        <w:rPr>
          <w:sz w:val="28"/>
          <w:szCs w:val="28"/>
        </w:rPr>
      </w:pPr>
      <w:r w:rsidRPr="004F6AEF">
        <w:rPr>
          <w:sz w:val="28"/>
          <w:szCs w:val="28"/>
        </w:rPr>
        <w:t>Предприятие учитывает по данной статье расходы на услуги автотранспорта, расходы на технический аудит, экспертизу и поверку приборов, расходы на услуги лабораторий, расходы на техническое обслуживание оборудования, расходы на природоохранные и экологические мероприятия, а также прочие расходы.</w:t>
      </w:r>
    </w:p>
    <w:p w14:paraId="4F359AD9" w14:textId="77777777" w:rsidR="004F6AEF" w:rsidRPr="004F6AEF" w:rsidRDefault="004F6AEF" w:rsidP="004F6AEF">
      <w:pPr>
        <w:ind w:firstLine="709"/>
        <w:jc w:val="both"/>
        <w:rPr>
          <w:sz w:val="28"/>
          <w:szCs w:val="28"/>
        </w:rPr>
      </w:pPr>
      <w:r w:rsidRPr="004F6AEF">
        <w:rPr>
          <w:sz w:val="28"/>
          <w:szCs w:val="28"/>
        </w:rPr>
        <w:t>Предприятие по данной статье предлагает расходы на 2024 год в размере 1 403 тыс. руб.</w:t>
      </w:r>
    </w:p>
    <w:p w14:paraId="568259F6" w14:textId="77777777" w:rsidR="004F6AEF" w:rsidRPr="004F6AEF" w:rsidRDefault="004F6AEF" w:rsidP="004F6AEF">
      <w:pPr>
        <w:ind w:firstLine="709"/>
        <w:jc w:val="both"/>
        <w:rPr>
          <w:sz w:val="28"/>
          <w:szCs w:val="28"/>
        </w:rPr>
      </w:pPr>
      <w:r w:rsidRPr="004F6AEF">
        <w:rPr>
          <w:sz w:val="28"/>
          <w:szCs w:val="28"/>
        </w:rPr>
        <w:t>Эксперты, рассмотрев все обосновывающие материалы предлагают в расчете НВВ учесть на 2024 год расходы оплату работ и услуг производственного характера в размере 516 тыс. руб. Результаты анализа сведены в таблицу 3.</w:t>
      </w:r>
    </w:p>
    <w:p w14:paraId="61C2181E" w14:textId="77777777" w:rsidR="004F6AEF" w:rsidRPr="004F6AEF" w:rsidRDefault="004F6AEF" w:rsidP="004F6AEF">
      <w:pPr>
        <w:ind w:firstLine="709"/>
        <w:jc w:val="both"/>
        <w:rPr>
          <w:sz w:val="28"/>
          <w:szCs w:val="28"/>
        </w:rPr>
      </w:pPr>
    </w:p>
    <w:p w14:paraId="6E242A5C" w14:textId="77777777" w:rsidR="004F6AEF" w:rsidRPr="004F6AEF" w:rsidRDefault="004F6AEF" w:rsidP="004F6AEF">
      <w:pPr>
        <w:ind w:firstLine="709"/>
        <w:jc w:val="both"/>
        <w:rPr>
          <w:sz w:val="28"/>
          <w:szCs w:val="28"/>
        </w:rPr>
      </w:pPr>
    </w:p>
    <w:p w14:paraId="7C7A0819" w14:textId="77777777" w:rsidR="004F6AEF" w:rsidRPr="004F6AEF" w:rsidRDefault="004F6AEF" w:rsidP="004F6AEF">
      <w:pPr>
        <w:ind w:firstLine="709"/>
        <w:jc w:val="both"/>
        <w:rPr>
          <w:sz w:val="28"/>
          <w:szCs w:val="28"/>
        </w:rPr>
      </w:pPr>
    </w:p>
    <w:p w14:paraId="7095B0DF" w14:textId="77777777" w:rsidR="004F6AEF" w:rsidRPr="004F6AEF" w:rsidRDefault="004F6AEF" w:rsidP="004F6AEF">
      <w:pPr>
        <w:ind w:firstLine="709"/>
        <w:jc w:val="both"/>
        <w:rPr>
          <w:sz w:val="28"/>
          <w:szCs w:val="28"/>
        </w:rPr>
        <w:sectPr w:rsidR="004F6AEF" w:rsidRPr="004F6AEF" w:rsidSect="004F6AEF">
          <w:pgSz w:w="11906" w:h="16838"/>
          <w:pgMar w:top="1134" w:right="567" w:bottom="1134" w:left="1701" w:header="720" w:footer="720" w:gutter="0"/>
          <w:cols w:space="720"/>
          <w:docGrid w:linePitch="326"/>
        </w:sectPr>
      </w:pPr>
    </w:p>
    <w:p w14:paraId="39AF5CB7" w14:textId="77777777" w:rsidR="004F6AEF" w:rsidRPr="004F6AEF" w:rsidRDefault="004F6AEF" w:rsidP="004F6AEF">
      <w:pPr>
        <w:ind w:firstLine="709"/>
        <w:jc w:val="right"/>
        <w:rPr>
          <w:sz w:val="28"/>
          <w:szCs w:val="28"/>
        </w:rPr>
      </w:pPr>
      <w:r w:rsidRPr="004F6AEF">
        <w:rPr>
          <w:sz w:val="28"/>
          <w:szCs w:val="28"/>
        </w:rPr>
        <w:lastRenderedPageBreak/>
        <w:t>Таблица 3</w:t>
      </w:r>
    </w:p>
    <w:p w14:paraId="17849C25" w14:textId="77777777" w:rsidR="004F6AEF" w:rsidRPr="004F6AEF" w:rsidRDefault="004F6AEF" w:rsidP="004F6AEF">
      <w:pPr>
        <w:ind w:firstLine="709"/>
        <w:jc w:val="center"/>
        <w:rPr>
          <w:b/>
          <w:sz w:val="28"/>
          <w:szCs w:val="28"/>
        </w:rPr>
      </w:pPr>
      <w:r w:rsidRPr="004F6AEF">
        <w:rPr>
          <w:b/>
          <w:sz w:val="28"/>
          <w:szCs w:val="28"/>
        </w:rPr>
        <w:t>Расчет расходов на оплату работ и услуг производственного характера, выполняемых по договорам со сторонними организациями на 2024 год (производство тепловой энергии)</w:t>
      </w:r>
    </w:p>
    <w:p w14:paraId="5566EBBE" w14:textId="77777777" w:rsidR="004F6AEF" w:rsidRPr="004F6AEF" w:rsidRDefault="004F6AEF" w:rsidP="004F6AEF">
      <w:pPr>
        <w:ind w:firstLine="709"/>
        <w:jc w:val="both"/>
        <w:rPr>
          <w:sz w:val="28"/>
          <w:szCs w:val="28"/>
        </w:rPr>
      </w:pPr>
    </w:p>
    <w:tbl>
      <w:tblPr>
        <w:tblW w:w="15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31"/>
        <w:gridCol w:w="1958"/>
        <w:gridCol w:w="4156"/>
        <w:gridCol w:w="3375"/>
        <w:gridCol w:w="1406"/>
        <w:gridCol w:w="1405"/>
        <w:gridCol w:w="2352"/>
      </w:tblGrid>
      <w:tr w:rsidR="004F6AEF" w:rsidRPr="004F6AEF" w14:paraId="2D4F613C" w14:textId="77777777" w:rsidTr="004F6AEF">
        <w:trPr>
          <w:trHeight w:val="412"/>
          <w:tblHeader/>
        </w:trPr>
        <w:tc>
          <w:tcPr>
            <w:tcW w:w="631" w:type="dxa"/>
            <w:shd w:val="clear" w:color="auto" w:fill="FFFFFF"/>
            <w:vAlign w:val="center"/>
            <w:hideMark/>
          </w:tcPr>
          <w:p w14:paraId="686EA99E" w14:textId="77777777" w:rsidR="004F6AEF" w:rsidRPr="004F6AEF" w:rsidRDefault="004F6AEF" w:rsidP="004F6AEF">
            <w:pPr>
              <w:jc w:val="center"/>
              <w:rPr>
                <w:b/>
                <w:bCs/>
                <w:sz w:val="18"/>
                <w:szCs w:val="18"/>
              </w:rPr>
            </w:pPr>
            <w:r w:rsidRPr="004F6AEF">
              <w:rPr>
                <w:b/>
                <w:bCs/>
                <w:sz w:val="18"/>
                <w:szCs w:val="18"/>
              </w:rPr>
              <w:t>№ п/п</w:t>
            </w:r>
          </w:p>
        </w:tc>
        <w:tc>
          <w:tcPr>
            <w:tcW w:w="1958" w:type="dxa"/>
            <w:shd w:val="clear" w:color="auto" w:fill="FFFFFF"/>
            <w:vAlign w:val="center"/>
          </w:tcPr>
          <w:p w14:paraId="786E0B2E" w14:textId="77777777" w:rsidR="004F6AEF" w:rsidRPr="004F6AEF" w:rsidRDefault="004F6AEF" w:rsidP="004F6AEF">
            <w:pPr>
              <w:jc w:val="center"/>
              <w:rPr>
                <w:b/>
                <w:bCs/>
                <w:sz w:val="18"/>
                <w:szCs w:val="18"/>
              </w:rPr>
            </w:pPr>
            <w:r w:rsidRPr="004F6AEF">
              <w:rPr>
                <w:b/>
                <w:bCs/>
                <w:sz w:val="18"/>
                <w:szCs w:val="18"/>
              </w:rPr>
              <w:t>Наименование</w:t>
            </w:r>
          </w:p>
        </w:tc>
        <w:tc>
          <w:tcPr>
            <w:tcW w:w="4156" w:type="dxa"/>
            <w:shd w:val="clear" w:color="auto" w:fill="FFFFFF"/>
            <w:vAlign w:val="center"/>
            <w:hideMark/>
          </w:tcPr>
          <w:p w14:paraId="30AFDC6C" w14:textId="77777777" w:rsidR="004F6AEF" w:rsidRPr="004F6AEF" w:rsidRDefault="004F6AEF" w:rsidP="004F6AEF">
            <w:pPr>
              <w:jc w:val="center"/>
              <w:rPr>
                <w:b/>
                <w:bCs/>
                <w:sz w:val="18"/>
                <w:szCs w:val="18"/>
              </w:rPr>
            </w:pPr>
            <w:r w:rsidRPr="004F6AEF">
              <w:rPr>
                <w:b/>
                <w:bCs/>
                <w:sz w:val="18"/>
                <w:szCs w:val="18"/>
              </w:rPr>
              <w:t>Содержание</w:t>
            </w:r>
          </w:p>
        </w:tc>
        <w:tc>
          <w:tcPr>
            <w:tcW w:w="3375" w:type="dxa"/>
            <w:shd w:val="clear" w:color="auto" w:fill="FFFFFF"/>
            <w:vAlign w:val="center"/>
          </w:tcPr>
          <w:p w14:paraId="65A7E6AF" w14:textId="77777777" w:rsidR="004F6AEF" w:rsidRPr="004F6AEF" w:rsidRDefault="004F6AEF" w:rsidP="004F6AEF">
            <w:pPr>
              <w:jc w:val="center"/>
              <w:rPr>
                <w:b/>
                <w:bCs/>
                <w:color w:val="000000"/>
                <w:sz w:val="18"/>
                <w:szCs w:val="18"/>
              </w:rPr>
            </w:pPr>
            <w:r w:rsidRPr="004F6AEF">
              <w:rPr>
                <w:b/>
                <w:bCs/>
                <w:color w:val="000000"/>
                <w:sz w:val="18"/>
                <w:szCs w:val="18"/>
              </w:rPr>
              <w:t>Обосновывающие документы</w:t>
            </w:r>
          </w:p>
        </w:tc>
        <w:tc>
          <w:tcPr>
            <w:tcW w:w="1406" w:type="dxa"/>
            <w:shd w:val="clear" w:color="auto" w:fill="FFFFFF"/>
            <w:vAlign w:val="center"/>
            <w:hideMark/>
          </w:tcPr>
          <w:p w14:paraId="7549C467" w14:textId="77777777" w:rsidR="004F6AEF" w:rsidRPr="004F6AEF" w:rsidRDefault="004F6AEF" w:rsidP="004F6AEF">
            <w:pPr>
              <w:jc w:val="center"/>
              <w:rPr>
                <w:b/>
                <w:bCs/>
                <w:color w:val="000000"/>
                <w:sz w:val="18"/>
                <w:szCs w:val="18"/>
              </w:rPr>
            </w:pPr>
            <w:r w:rsidRPr="004F6AEF">
              <w:rPr>
                <w:b/>
                <w:sz w:val="18"/>
                <w:szCs w:val="18"/>
              </w:rPr>
              <w:t>Предложение предприятия</w:t>
            </w:r>
          </w:p>
        </w:tc>
        <w:tc>
          <w:tcPr>
            <w:tcW w:w="1405" w:type="dxa"/>
            <w:shd w:val="clear" w:color="auto" w:fill="FFFFFF"/>
            <w:vAlign w:val="center"/>
            <w:hideMark/>
          </w:tcPr>
          <w:p w14:paraId="2A0094C9" w14:textId="77777777" w:rsidR="004F6AEF" w:rsidRPr="004F6AEF" w:rsidRDefault="004F6AEF" w:rsidP="004F6AEF">
            <w:pPr>
              <w:jc w:val="center"/>
              <w:rPr>
                <w:b/>
                <w:sz w:val="18"/>
                <w:szCs w:val="18"/>
              </w:rPr>
            </w:pPr>
            <w:r w:rsidRPr="004F6AEF">
              <w:rPr>
                <w:b/>
                <w:sz w:val="18"/>
                <w:szCs w:val="18"/>
              </w:rPr>
              <w:t>Предложение экспертов</w:t>
            </w:r>
          </w:p>
        </w:tc>
        <w:tc>
          <w:tcPr>
            <w:tcW w:w="2352" w:type="dxa"/>
            <w:shd w:val="clear" w:color="auto" w:fill="FFFFFF"/>
            <w:vAlign w:val="center"/>
          </w:tcPr>
          <w:p w14:paraId="7358B61D" w14:textId="77777777" w:rsidR="004F6AEF" w:rsidRPr="004F6AEF" w:rsidRDefault="004F6AEF" w:rsidP="004F6AEF">
            <w:pPr>
              <w:jc w:val="center"/>
              <w:rPr>
                <w:color w:val="000000"/>
                <w:sz w:val="18"/>
                <w:szCs w:val="18"/>
              </w:rPr>
            </w:pPr>
            <w:r w:rsidRPr="004F6AEF">
              <w:rPr>
                <w:b/>
                <w:sz w:val="18"/>
                <w:szCs w:val="18"/>
              </w:rPr>
              <w:t>Пояснение</w:t>
            </w:r>
          </w:p>
        </w:tc>
      </w:tr>
      <w:tr w:rsidR="004F6AEF" w:rsidRPr="004F6AEF" w14:paraId="53C34963" w14:textId="77777777" w:rsidTr="004F6AEF">
        <w:trPr>
          <w:trHeight w:val="307"/>
          <w:tblHeader/>
        </w:trPr>
        <w:tc>
          <w:tcPr>
            <w:tcW w:w="631" w:type="dxa"/>
            <w:shd w:val="clear" w:color="auto" w:fill="FFFFFF"/>
            <w:vAlign w:val="center"/>
          </w:tcPr>
          <w:p w14:paraId="59520773" w14:textId="77777777" w:rsidR="004F6AEF" w:rsidRPr="004F6AEF" w:rsidRDefault="004F6AEF" w:rsidP="004F6AEF">
            <w:pPr>
              <w:jc w:val="center"/>
              <w:rPr>
                <w:sz w:val="20"/>
                <w:szCs w:val="20"/>
              </w:rPr>
            </w:pPr>
            <w:r w:rsidRPr="004F6AEF">
              <w:rPr>
                <w:sz w:val="20"/>
                <w:szCs w:val="20"/>
              </w:rPr>
              <w:t>1</w:t>
            </w:r>
          </w:p>
        </w:tc>
        <w:tc>
          <w:tcPr>
            <w:tcW w:w="1958" w:type="dxa"/>
            <w:shd w:val="clear" w:color="auto" w:fill="FFFFFF"/>
          </w:tcPr>
          <w:p w14:paraId="3AF499A6" w14:textId="77777777" w:rsidR="004F6AEF" w:rsidRPr="004F6AEF" w:rsidRDefault="004F6AEF" w:rsidP="004F6AEF">
            <w:pPr>
              <w:jc w:val="center"/>
              <w:rPr>
                <w:sz w:val="20"/>
                <w:szCs w:val="20"/>
              </w:rPr>
            </w:pPr>
            <w:r w:rsidRPr="004F6AEF">
              <w:rPr>
                <w:sz w:val="20"/>
                <w:szCs w:val="20"/>
              </w:rPr>
              <w:t>2</w:t>
            </w:r>
          </w:p>
        </w:tc>
        <w:tc>
          <w:tcPr>
            <w:tcW w:w="4156" w:type="dxa"/>
            <w:shd w:val="clear" w:color="auto" w:fill="FFFFFF"/>
            <w:vAlign w:val="center"/>
          </w:tcPr>
          <w:p w14:paraId="54B74B19" w14:textId="77777777" w:rsidR="004F6AEF" w:rsidRPr="004F6AEF" w:rsidRDefault="004F6AEF" w:rsidP="004F6AEF">
            <w:pPr>
              <w:jc w:val="center"/>
              <w:rPr>
                <w:sz w:val="20"/>
                <w:szCs w:val="20"/>
              </w:rPr>
            </w:pPr>
            <w:r w:rsidRPr="004F6AEF">
              <w:rPr>
                <w:sz w:val="20"/>
                <w:szCs w:val="20"/>
              </w:rPr>
              <w:t>3</w:t>
            </w:r>
          </w:p>
        </w:tc>
        <w:tc>
          <w:tcPr>
            <w:tcW w:w="3375" w:type="dxa"/>
            <w:shd w:val="clear" w:color="auto" w:fill="FFFFFF"/>
            <w:vAlign w:val="center"/>
          </w:tcPr>
          <w:p w14:paraId="16C8D71A" w14:textId="77777777" w:rsidR="004F6AEF" w:rsidRPr="004F6AEF" w:rsidRDefault="004F6AEF" w:rsidP="004F6AEF">
            <w:pPr>
              <w:jc w:val="center"/>
              <w:rPr>
                <w:sz w:val="20"/>
                <w:szCs w:val="20"/>
              </w:rPr>
            </w:pPr>
            <w:r w:rsidRPr="004F6AEF">
              <w:rPr>
                <w:sz w:val="20"/>
                <w:szCs w:val="20"/>
              </w:rPr>
              <w:t>4</w:t>
            </w:r>
          </w:p>
        </w:tc>
        <w:tc>
          <w:tcPr>
            <w:tcW w:w="1406" w:type="dxa"/>
            <w:shd w:val="clear" w:color="auto" w:fill="FFFFFF"/>
            <w:vAlign w:val="center"/>
          </w:tcPr>
          <w:p w14:paraId="31F0ABD4" w14:textId="77777777" w:rsidR="004F6AEF" w:rsidRPr="004F6AEF" w:rsidRDefault="004F6AEF" w:rsidP="004F6AEF">
            <w:pPr>
              <w:jc w:val="center"/>
              <w:rPr>
                <w:sz w:val="20"/>
                <w:szCs w:val="20"/>
              </w:rPr>
            </w:pPr>
            <w:r w:rsidRPr="004F6AEF">
              <w:rPr>
                <w:sz w:val="20"/>
                <w:szCs w:val="20"/>
              </w:rPr>
              <w:t>5</w:t>
            </w:r>
          </w:p>
        </w:tc>
        <w:tc>
          <w:tcPr>
            <w:tcW w:w="1405" w:type="dxa"/>
            <w:shd w:val="clear" w:color="auto" w:fill="FFFFFF"/>
            <w:vAlign w:val="center"/>
          </w:tcPr>
          <w:p w14:paraId="78FCC45F" w14:textId="77777777" w:rsidR="004F6AEF" w:rsidRPr="004F6AEF" w:rsidRDefault="004F6AEF" w:rsidP="004F6AEF">
            <w:pPr>
              <w:jc w:val="center"/>
              <w:rPr>
                <w:sz w:val="20"/>
                <w:szCs w:val="20"/>
              </w:rPr>
            </w:pPr>
            <w:r w:rsidRPr="004F6AEF">
              <w:rPr>
                <w:sz w:val="20"/>
                <w:szCs w:val="20"/>
              </w:rPr>
              <w:t>6</w:t>
            </w:r>
          </w:p>
        </w:tc>
        <w:tc>
          <w:tcPr>
            <w:tcW w:w="2352" w:type="dxa"/>
            <w:shd w:val="clear" w:color="auto" w:fill="FFFFFF"/>
            <w:vAlign w:val="center"/>
          </w:tcPr>
          <w:p w14:paraId="140660FB" w14:textId="77777777" w:rsidR="004F6AEF" w:rsidRPr="004F6AEF" w:rsidRDefault="004F6AEF" w:rsidP="004F6AEF">
            <w:pPr>
              <w:jc w:val="center"/>
              <w:rPr>
                <w:sz w:val="20"/>
                <w:szCs w:val="20"/>
              </w:rPr>
            </w:pPr>
            <w:r w:rsidRPr="004F6AEF">
              <w:rPr>
                <w:sz w:val="20"/>
                <w:szCs w:val="20"/>
              </w:rPr>
              <w:t>7</w:t>
            </w:r>
          </w:p>
        </w:tc>
      </w:tr>
      <w:tr w:rsidR="004F6AEF" w:rsidRPr="004F6AEF" w14:paraId="239DDEBC" w14:textId="77777777" w:rsidTr="004F6AEF">
        <w:trPr>
          <w:trHeight w:val="95"/>
        </w:trPr>
        <w:tc>
          <w:tcPr>
            <w:tcW w:w="631" w:type="dxa"/>
            <w:shd w:val="clear" w:color="auto" w:fill="FFFFFF"/>
          </w:tcPr>
          <w:p w14:paraId="05E32A65" w14:textId="77777777" w:rsidR="004F6AEF" w:rsidRPr="004F6AEF" w:rsidRDefault="004F6AEF" w:rsidP="004F6AEF">
            <w:pPr>
              <w:jc w:val="center"/>
              <w:rPr>
                <w:sz w:val="20"/>
                <w:szCs w:val="20"/>
              </w:rPr>
            </w:pPr>
            <w:r w:rsidRPr="004F6AEF">
              <w:rPr>
                <w:sz w:val="20"/>
                <w:szCs w:val="20"/>
              </w:rPr>
              <w:t>1</w:t>
            </w:r>
          </w:p>
        </w:tc>
        <w:tc>
          <w:tcPr>
            <w:tcW w:w="1958" w:type="dxa"/>
            <w:shd w:val="clear" w:color="auto" w:fill="FFFFFF"/>
          </w:tcPr>
          <w:p w14:paraId="76DE067B" w14:textId="77777777" w:rsidR="004F6AEF" w:rsidRPr="004F6AEF" w:rsidRDefault="004F6AEF" w:rsidP="004F6AEF">
            <w:pPr>
              <w:rPr>
                <w:sz w:val="20"/>
                <w:szCs w:val="20"/>
              </w:rPr>
            </w:pPr>
            <w:r w:rsidRPr="004F6AEF">
              <w:rPr>
                <w:sz w:val="20"/>
                <w:szCs w:val="20"/>
              </w:rPr>
              <w:t>Услуги автотранспорта</w:t>
            </w:r>
          </w:p>
        </w:tc>
        <w:tc>
          <w:tcPr>
            <w:tcW w:w="4156" w:type="dxa"/>
            <w:shd w:val="clear" w:color="auto" w:fill="FFFFFF"/>
          </w:tcPr>
          <w:p w14:paraId="3EAB99D0" w14:textId="77777777" w:rsidR="004F6AEF" w:rsidRPr="004F6AEF" w:rsidRDefault="004F6AEF" w:rsidP="004F6AEF">
            <w:pPr>
              <w:rPr>
                <w:b/>
                <w:bCs/>
                <w:sz w:val="20"/>
                <w:szCs w:val="20"/>
              </w:rPr>
            </w:pPr>
            <w:r w:rsidRPr="004F6AEF">
              <w:rPr>
                <w:sz w:val="20"/>
                <w:szCs w:val="20"/>
              </w:rPr>
              <w:t>Услуги автотранспорта</w:t>
            </w:r>
          </w:p>
        </w:tc>
        <w:tc>
          <w:tcPr>
            <w:tcW w:w="3375" w:type="dxa"/>
            <w:shd w:val="clear" w:color="auto" w:fill="FFFFFF"/>
          </w:tcPr>
          <w:p w14:paraId="5838A796" w14:textId="77777777" w:rsidR="004F6AEF" w:rsidRPr="004F6AEF" w:rsidRDefault="004F6AEF" w:rsidP="004F6AEF">
            <w:pPr>
              <w:jc w:val="both"/>
              <w:rPr>
                <w:sz w:val="20"/>
                <w:szCs w:val="20"/>
              </w:rPr>
            </w:pPr>
            <w:r w:rsidRPr="004F6AEF">
              <w:rPr>
                <w:sz w:val="20"/>
                <w:szCs w:val="20"/>
              </w:rPr>
              <w:t>Договор № Кем ГРЭС-23/153 от 10.02.2023 г. ПЗ. Обоснование</w:t>
            </w:r>
          </w:p>
        </w:tc>
        <w:tc>
          <w:tcPr>
            <w:tcW w:w="1406" w:type="dxa"/>
            <w:shd w:val="clear" w:color="auto" w:fill="FFFFFF"/>
            <w:noWrap/>
          </w:tcPr>
          <w:p w14:paraId="10821C55" w14:textId="77777777" w:rsidR="004F6AEF" w:rsidRPr="004F6AEF" w:rsidRDefault="004F6AEF" w:rsidP="004F6AEF">
            <w:pPr>
              <w:jc w:val="center"/>
              <w:rPr>
                <w:sz w:val="20"/>
                <w:szCs w:val="20"/>
              </w:rPr>
            </w:pPr>
            <w:r w:rsidRPr="004F6AEF">
              <w:rPr>
                <w:sz w:val="20"/>
                <w:szCs w:val="20"/>
              </w:rPr>
              <w:t>4 345</w:t>
            </w:r>
          </w:p>
        </w:tc>
        <w:tc>
          <w:tcPr>
            <w:tcW w:w="1405" w:type="dxa"/>
            <w:shd w:val="clear" w:color="auto" w:fill="FFFFFF"/>
            <w:noWrap/>
          </w:tcPr>
          <w:p w14:paraId="6A859F80" w14:textId="77777777" w:rsidR="004F6AEF" w:rsidRPr="004F6AEF" w:rsidRDefault="004F6AEF" w:rsidP="004F6AEF">
            <w:pPr>
              <w:jc w:val="center"/>
              <w:rPr>
                <w:sz w:val="20"/>
                <w:szCs w:val="20"/>
              </w:rPr>
            </w:pPr>
            <w:r w:rsidRPr="004F6AEF">
              <w:rPr>
                <w:sz w:val="20"/>
                <w:szCs w:val="20"/>
              </w:rPr>
              <w:t>1 789</w:t>
            </w:r>
          </w:p>
        </w:tc>
        <w:tc>
          <w:tcPr>
            <w:tcW w:w="2352" w:type="dxa"/>
            <w:shd w:val="clear" w:color="auto" w:fill="FFFFFF"/>
          </w:tcPr>
          <w:p w14:paraId="2344DB4D" w14:textId="77777777" w:rsidR="004F6AEF" w:rsidRPr="004F6AEF" w:rsidRDefault="004F6AEF" w:rsidP="004F6AEF">
            <w:pPr>
              <w:jc w:val="both"/>
              <w:rPr>
                <w:sz w:val="20"/>
                <w:szCs w:val="20"/>
              </w:rPr>
            </w:pPr>
            <w:r w:rsidRPr="004F6AEF">
              <w:rPr>
                <w:sz w:val="20"/>
                <w:szCs w:val="20"/>
              </w:rPr>
              <w:t>Расчет произведен исходя из фактических затрат 2022 года с учетом индексов 1,09 и 1,061 (транспорт, с исключением трубопроводного) и доли на производство тепловой энергии</w:t>
            </w:r>
          </w:p>
        </w:tc>
      </w:tr>
      <w:tr w:rsidR="004F6AEF" w:rsidRPr="004F6AEF" w14:paraId="7AB5AA52" w14:textId="77777777" w:rsidTr="004F6AEF">
        <w:trPr>
          <w:trHeight w:val="478"/>
        </w:trPr>
        <w:tc>
          <w:tcPr>
            <w:tcW w:w="631" w:type="dxa"/>
            <w:shd w:val="clear" w:color="auto" w:fill="FFFFFF"/>
          </w:tcPr>
          <w:p w14:paraId="7A7689E4" w14:textId="77777777" w:rsidR="004F6AEF" w:rsidRPr="004F6AEF" w:rsidRDefault="004F6AEF" w:rsidP="004F6AEF">
            <w:pPr>
              <w:jc w:val="center"/>
              <w:rPr>
                <w:sz w:val="20"/>
                <w:szCs w:val="20"/>
              </w:rPr>
            </w:pPr>
            <w:r w:rsidRPr="004F6AEF">
              <w:rPr>
                <w:sz w:val="20"/>
                <w:szCs w:val="20"/>
              </w:rPr>
              <w:t>2</w:t>
            </w:r>
          </w:p>
        </w:tc>
        <w:tc>
          <w:tcPr>
            <w:tcW w:w="1958" w:type="dxa"/>
            <w:shd w:val="clear" w:color="auto" w:fill="FFFFFF"/>
          </w:tcPr>
          <w:p w14:paraId="3094E77D" w14:textId="77777777" w:rsidR="004F6AEF" w:rsidRPr="004F6AEF" w:rsidRDefault="004F6AEF" w:rsidP="004F6AEF">
            <w:pPr>
              <w:rPr>
                <w:sz w:val="20"/>
                <w:szCs w:val="20"/>
              </w:rPr>
            </w:pPr>
            <w:r w:rsidRPr="004F6AEF">
              <w:rPr>
                <w:sz w:val="20"/>
                <w:szCs w:val="20"/>
              </w:rPr>
              <w:t>Другие расходы на услуги для производства:</w:t>
            </w:r>
          </w:p>
        </w:tc>
        <w:tc>
          <w:tcPr>
            <w:tcW w:w="4156" w:type="dxa"/>
            <w:shd w:val="clear" w:color="auto" w:fill="FFFFFF"/>
          </w:tcPr>
          <w:p w14:paraId="5B818365" w14:textId="77777777" w:rsidR="004F6AEF" w:rsidRPr="004F6AEF" w:rsidRDefault="004F6AEF" w:rsidP="004F6AEF">
            <w:pPr>
              <w:rPr>
                <w:b/>
                <w:bCs/>
                <w:sz w:val="20"/>
                <w:szCs w:val="20"/>
              </w:rPr>
            </w:pPr>
          </w:p>
        </w:tc>
        <w:tc>
          <w:tcPr>
            <w:tcW w:w="3375" w:type="dxa"/>
            <w:shd w:val="clear" w:color="auto" w:fill="FFFFFF"/>
          </w:tcPr>
          <w:p w14:paraId="129AA37E" w14:textId="77777777" w:rsidR="004F6AEF" w:rsidRPr="004F6AEF" w:rsidRDefault="004F6AEF" w:rsidP="004F6AEF">
            <w:pPr>
              <w:jc w:val="both"/>
              <w:rPr>
                <w:sz w:val="20"/>
                <w:szCs w:val="20"/>
              </w:rPr>
            </w:pPr>
          </w:p>
        </w:tc>
        <w:tc>
          <w:tcPr>
            <w:tcW w:w="1406" w:type="dxa"/>
            <w:shd w:val="clear" w:color="auto" w:fill="FFFFFF"/>
            <w:noWrap/>
          </w:tcPr>
          <w:p w14:paraId="517EDE88" w14:textId="77777777" w:rsidR="004F6AEF" w:rsidRPr="004F6AEF" w:rsidRDefault="004F6AEF" w:rsidP="004F6AEF">
            <w:pPr>
              <w:jc w:val="center"/>
              <w:rPr>
                <w:sz w:val="20"/>
                <w:szCs w:val="20"/>
              </w:rPr>
            </w:pPr>
            <w:r w:rsidRPr="004F6AEF">
              <w:rPr>
                <w:sz w:val="20"/>
                <w:szCs w:val="20"/>
              </w:rPr>
              <w:t>34 614</w:t>
            </w:r>
          </w:p>
        </w:tc>
        <w:tc>
          <w:tcPr>
            <w:tcW w:w="1405" w:type="dxa"/>
            <w:shd w:val="clear" w:color="auto" w:fill="FFFFFF"/>
            <w:noWrap/>
          </w:tcPr>
          <w:p w14:paraId="0B2BE55F" w14:textId="77777777" w:rsidR="004F6AEF" w:rsidRPr="004F6AEF" w:rsidRDefault="004F6AEF" w:rsidP="004F6AEF">
            <w:pPr>
              <w:jc w:val="center"/>
              <w:rPr>
                <w:sz w:val="20"/>
                <w:szCs w:val="20"/>
              </w:rPr>
            </w:pPr>
            <w:r w:rsidRPr="004F6AEF">
              <w:rPr>
                <w:sz w:val="20"/>
                <w:szCs w:val="20"/>
              </w:rPr>
              <w:t>28 558</w:t>
            </w:r>
          </w:p>
        </w:tc>
        <w:tc>
          <w:tcPr>
            <w:tcW w:w="2352" w:type="dxa"/>
            <w:shd w:val="clear" w:color="auto" w:fill="FFFFFF"/>
          </w:tcPr>
          <w:p w14:paraId="2E0B1872" w14:textId="77777777" w:rsidR="004F6AEF" w:rsidRPr="004F6AEF" w:rsidRDefault="004F6AEF" w:rsidP="004F6AEF">
            <w:pPr>
              <w:jc w:val="center"/>
              <w:rPr>
                <w:sz w:val="20"/>
                <w:szCs w:val="20"/>
              </w:rPr>
            </w:pPr>
          </w:p>
        </w:tc>
      </w:tr>
      <w:tr w:rsidR="004F6AEF" w:rsidRPr="004F6AEF" w14:paraId="3A7A886B" w14:textId="77777777" w:rsidTr="004F6AEF">
        <w:trPr>
          <w:trHeight w:val="478"/>
        </w:trPr>
        <w:tc>
          <w:tcPr>
            <w:tcW w:w="631" w:type="dxa"/>
            <w:vMerge w:val="restart"/>
            <w:shd w:val="clear" w:color="auto" w:fill="FFFFFF"/>
          </w:tcPr>
          <w:p w14:paraId="265414FC" w14:textId="77777777" w:rsidR="004F6AEF" w:rsidRPr="004F6AEF" w:rsidRDefault="004F6AEF" w:rsidP="004F6AEF">
            <w:pPr>
              <w:jc w:val="center"/>
              <w:rPr>
                <w:sz w:val="20"/>
                <w:szCs w:val="20"/>
              </w:rPr>
            </w:pPr>
            <w:r w:rsidRPr="004F6AEF">
              <w:rPr>
                <w:sz w:val="20"/>
                <w:szCs w:val="20"/>
              </w:rPr>
              <w:t>2.1</w:t>
            </w:r>
          </w:p>
        </w:tc>
        <w:tc>
          <w:tcPr>
            <w:tcW w:w="1958" w:type="dxa"/>
            <w:vMerge w:val="restart"/>
            <w:shd w:val="clear" w:color="auto" w:fill="FFFFFF"/>
          </w:tcPr>
          <w:p w14:paraId="02B5D181" w14:textId="77777777" w:rsidR="004F6AEF" w:rsidRPr="004F6AEF" w:rsidRDefault="004F6AEF" w:rsidP="004F6AEF">
            <w:pPr>
              <w:rPr>
                <w:sz w:val="20"/>
                <w:szCs w:val="20"/>
              </w:rPr>
            </w:pPr>
            <w:r w:rsidRPr="004F6AEF">
              <w:rPr>
                <w:sz w:val="20"/>
                <w:szCs w:val="20"/>
              </w:rPr>
              <w:t>Расходы на тех.аудит, диагностику, экспертизу и поверку приборов</w:t>
            </w:r>
          </w:p>
        </w:tc>
        <w:tc>
          <w:tcPr>
            <w:tcW w:w="4156" w:type="dxa"/>
            <w:shd w:val="clear" w:color="auto" w:fill="FFFFFF"/>
          </w:tcPr>
          <w:p w14:paraId="1433000F" w14:textId="77777777" w:rsidR="004F6AEF" w:rsidRPr="004F6AEF" w:rsidRDefault="004F6AEF" w:rsidP="004F6AEF">
            <w:pPr>
              <w:rPr>
                <w:b/>
                <w:bCs/>
                <w:sz w:val="20"/>
                <w:szCs w:val="20"/>
              </w:rPr>
            </w:pPr>
            <w:r w:rsidRPr="004F6AEF">
              <w:rPr>
                <w:sz w:val="20"/>
                <w:szCs w:val="20"/>
              </w:rPr>
              <w:t>Услуги СИБИАЦ ( СМИС, СНИТО, СДЭО, диагностики, )</w:t>
            </w:r>
          </w:p>
        </w:tc>
        <w:tc>
          <w:tcPr>
            <w:tcW w:w="3375" w:type="dxa"/>
            <w:shd w:val="clear" w:color="auto" w:fill="FFFFFF"/>
          </w:tcPr>
          <w:p w14:paraId="0395E9CA" w14:textId="77777777" w:rsidR="004F6AEF" w:rsidRPr="004F6AEF" w:rsidRDefault="004F6AEF" w:rsidP="004F6AEF">
            <w:pPr>
              <w:jc w:val="both"/>
              <w:rPr>
                <w:sz w:val="20"/>
                <w:szCs w:val="20"/>
              </w:rPr>
            </w:pPr>
            <w:r w:rsidRPr="004F6AEF">
              <w:rPr>
                <w:sz w:val="20"/>
                <w:szCs w:val="20"/>
              </w:rPr>
              <w:t>№ КемГРЭС-19/797 от 30.12.2019</w:t>
            </w:r>
          </w:p>
        </w:tc>
        <w:tc>
          <w:tcPr>
            <w:tcW w:w="1406" w:type="dxa"/>
            <w:vMerge w:val="restart"/>
            <w:shd w:val="clear" w:color="auto" w:fill="FFFFFF"/>
            <w:noWrap/>
          </w:tcPr>
          <w:p w14:paraId="2936A68D" w14:textId="77777777" w:rsidR="004F6AEF" w:rsidRPr="004F6AEF" w:rsidRDefault="004F6AEF" w:rsidP="004F6AEF">
            <w:pPr>
              <w:jc w:val="center"/>
              <w:rPr>
                <w:sz w:val="20"/>
                <w:szCs w:val="20"/>
              </w:rPr>
            </w:pPr>
            <w:r w:rsidRPr="004F6AEF">
              <w:rPr>
                <w:sz w:val="20"/>
                <w:szCs w:val="20"/>
              </w:rPr>
              <w:t>16 211</w:t>
            </w:r>
          </w:p>
        </w:tc>
        <w:tc>
          <w:tcPr>
            <w:tcW w:w="1405" w:type="dxa"/>
            <w:vMerge w:val="restart"/>
            <w:shd w:val="clear" w:color="auto" w:fill="FFFFFF"/>
            <w:noWrap/>
          </w:tcPr>
          <w:p w14:paraId="30A04398" w14:textId="77777777" w:rsidR="004F6AEF" w:rsidRPr="004F6AEF" w:rsidRDefault="004F6AEF" w:rsidP="004F6AEF">
            <w:pPr>
              <w:jc w:val="center"/>
              <w:rPr>
                <w:sz w:val="20"/>
                <w:szCs w:val="20"/>
              </w:rPr>
            </w:pPr>
            <w:r w:rsidRPr="004F6AEF">
              <w:rPr>
                <w:sz w:val="20"/>
                <w:szCs w:val="20"/>
              </w:rPr>
              <w:t>11 905</w:t>
            </w:r>
          </w:p>
        </w:tc>
        <w:tc>
          <w:tcPr>
            <w:tcW w:w="2352" w:type="dxa"/>
            <w:vMerge w:val="restart"/>
            <w:shd w:val="clear" w:color="auto" w:fill="FFFFFF"/>
          </w:tcPr>
          <w:p w14:paraId="0F4DE5EE" w14:textId="77777777" w:rsidR="004F6AEF" w:rsidRPr="004F6AEF" w:rsidRDefault="004F6AEF" w:rsidP="004F6AEF">
            <w:pPr>
              <w:jc w:val="both"/>
              <w:rPr>
                <w:sz w:val="20"/>
                <w:szCs w:val="20"/>
              </w:rPr>
            </w:pPr>
            <w:r w:rsidRPr="004F6AEF">
              <w:rPr>
                <w:sz w:val="20"/>
                <w:szCs w:val="20"/>
              </w:rPr>
              <w:t>Расчет произведен исходя из фактических затрат 2022 года с учетом ИПЦ 1,058 и 1,072 и доли на производство тепловой энергии</w:t>
            </w:r>
          </w:p>
        </w:tc>
      </w:tr>
      <w:tr w:rsidR="004F6AEF" w:rsidRPr="004F6AEF" w14:paraId="179CD0B2" w14:textId="77777777" w:rsidTr="004F6AEF">
        <w:trPr>
          <w:trHeight w:val="478"/>
        </w:trPr>
        <w:tc>
          <w:tcPr>
            <w:tcW w:w="631" w:type="dxa"/>
            <w:vMerge/>
            <w:shd w:val="clear" w:color="auto" w:fill="FFFFFF"/>
          </w:tcPr>
          <w:p w14:paraId="09D04A1D" w14:textId="77777777" w:rsidR="004F6AEF" w:rsidRPr="004F6AEF" w:rsidRDefault="004F6AEF" w:rsidP="004F6AEF">
            <w:pPr>
              <w:jc w:val="center"/>
              <w:rPr>
                <w:sz w:val="20"/>
                <w:szCs w:val="20"/>
              </w:rPr>
            </w:pPr>
          </w:p>
        </w:tc>
        <w:tc>
          <w:tcPr>
            <w:tcW w:w="1958" w:type="dxa"/>
            <w:vMerge/>
            <w:shd w:val="clear" w:color="auto" w:fill="FFFFFF"/>
          </w:tcPr>
          <w:p w14:paraId="16B7FAD4" w14:textId="77777777" w:rsidR="004F6AEF" w:rsidRPr="004F6AEF" w:rsidRDefault="004F6AEF" w:rsidP="004F6AEF">
            <w:pPr>
              <w:rPr>
                <w:sz w:val="20"/>
                <w:szCs w:val="20"/>
              </w:rPr>
            </w:pPr>
          </w:p>
        </w:tc>
        <w:tc>
          <w:tcPr>
            <w:tcW w:w="4156" w:type="dxa"/>
            <w:shd w:val="clear" w:color="auto" w:fill="FFFFFF"/>
          </w:tcPr>
          <w:p w14:paraId="2B1E44A6" w14:textId="77777777" w:rsidR="004F6AEF" w:rsidRPr="004F6AEF" w:rsidRDefault="004F6AEF" w:rsidP="004F6AEF">
            <w:pPr>
              <w:rPr>
                <w:b/>
                <w:bCs/>
                <w:sz w:val="20"/>
                <w:szCs w:val="20"/>
              </w:rPr>
            </w:pPr>
            <w:r w:rsidRPr="004F6AEF">
              <w:rPr>
                <w:sz w:val="20"/>
                <w:szCs w:val="20"/>
              </w:rPr>
              <w:t>Экспертиза промышленной безопасности зданий и сооружений Кемеровской ГРЭС</w:t>
            </w:r>
          </w:p>
        </w:tc>
        <w:tc>
          <w:tcPr>
            <w:tcW w:w="3375" w:type="dxa"/>
            <w:shd w:val="clear" w:color="auto" w:fill="FFFFFF"/>
          </w:tcPr>
          <w:p w14:paraId="433C5F88" w14:textId="77777777" w:rsidR="004F6AEF" w:rsidRPr="004F6AEF" w:rsidRDefault="004F6AEF" w:rsidP="004F6AEF">
            <w:pPr>
              <w:jc w:val="both"/>
              <w:rPr>
                <w:sz w:val="20"/>
                <w:szCs w:val="20"/>
              </w:rPr>
            </w:pPr>
            <w:r w:rsidRPr="004F6AEF">
              <w:rPr>
                <w:sz w:val="20"/>
                <w:szCs w:val="20"/>
              </w:rPr>
              <w:t>ООО" ЮУЦЭПБ" № КемГРЭС-22/293 от 01.04.2022 г.</w:t>
            </w:r>
          </w:p>
        </w:tc>
        <w:tc>
          <w:tcPr>
            <w:tcW w:w="1406" w:type="dxa"/>
            <w:vMerge/>
            <w:shd w:val="clear" w:color="auto" w:fill="FFFFFF"/>
            <w:noWrap/>
          </w:tcPr>
          <w:p w14:paraId="7E29CC54" w14:textId="77777777" w:rsidR="004F6AEF" w:rsidRPr="004F6AEF" w:rsidRDefault="004F6AEF" w:rsidP="004F6AEF">
            <w:pPr>
              <w:jc w:val="center"/>
              <w:rPr>
                <w:sz w:val="20"/>
                <w:szCs w:val="20"/>
              </w:rPr>
            </w:pPr>
          </w:p>
        </w:tc>
        <w:tc>
          <w:tcPr>
            <w:tcW w:w="1405" w:type="dxa"/>
            <w:vMerge/>
            <w:shd w:val="clear" w:color="auto" w:fill="FFFFFF"/>
            <w:noWrap/>
          </w:tcPr>
          <w:p w14:paraId="2490B03F" w14:textId="77777777" w:rsidR="004F6AEF" w:rsidRPr="004F6AEF" w:rsidRDefault="004F6AEF" w:rsidP="004F6AEF">
            <w:pPr>
              <w:jc w:val="center"/>
              <w:rPr>
                <w:sz w:val="20"/>
                <w:szCs w:val="20"/>
              </w:rPr>
            </w:pPr>
          </w:p>
        </w:tc>
        <w:tc>
          <w:tcPr>
            <w:tcW w:w="2352" w:type="dxa"/>
            <w:vMerge/>
            <w:shd w:val="clear" w:color="auto" w:fill="FFFFFF"/>
          </w:tcPr>
          <w:p w14:paraId="5DC632EF" w14:textId="77777777" w:rsidR="004F6AEF" w:rsidRPr="004F6AEF" w:rsidRDefault="004F6AEF" w:rsidP="004F6AEF">
            <w:pPr>
              <w:jc w:val="center"/>
              <w:rPr>
                <w:sz w:val="20"/>
                <w:szCs w:val="20"/>
              </w:rPr>
            </w:pPr>
          </w:p>
        </w:tc>
      </w:tr>
      <w:tr w:rsidR="004F6AEF" w:rsidRPr="004F6AEF" w14:paraId="0340C9F3" w14:textId="77777777" w:rsidTr="004F6AEF">
        <w:trPr>
          <w:trHeight w:val="478"/>
        </w:trPr>
        <w:tc>
          <w:tcPr>
            <w:tcW w:w="631" w:type="dxa"/>
            <w:vMerge w:val="restart"/>
            <w:shd w:val="clear" w:color="auto" w:fill="FFFFFF"/>
          </w:tcPr>
          <w:p w14:paraId="75FEF648" w14:textId="77777777" w:rsidR="004F6AEF" w:rsidRPr="004F6AEF" w:rsidRDefault="004F6AEF" w:rsidP="004F6AEF">
            <w:pPr>
              <w:jc w:val="center"/>
              <w:rPr>
                <w:sz w:val="20"/>
                <w:szCs w:val="20"/>
              </w:rPr>
            </w:pPr>
            <w:r w:rsidRPr="004F6AEF">
              <w:rPr>
                <w:sz w:val="20"/>
                <w:szCs w:val="20"/>
              </w:rPr>
              <w:t>2.2</w:t>
            </w:r>
          </w:p>
        </w:tc>
        <w:tc>
          <w:tcPr>
            <w:tcW w:w="1958" w:type="dxa"/>
            <w:vMerge w:val="restart"/>
            <w:shd w:val="clear" w:color="auto" w:fill="FFFFFF"/>
          </w:tcPr>
          <w:p w14:paraId="513B1C25" w14:textId="77777777" w:rsidR="004F6AEF" w:rsidRPr="004F6AEF" w:rsidRDefault="004F6AEF" w:rsidP="004F6AEF">
            <w:pPr>
              <w:rPr>
                <w:sz w:val="20"/>
                <w:szCs w:val="20"/>
              </w:rPr>
            </w:pPr>
            <w:r w:rsidRPr="004F6AEF">
              <w:rPr>
                <w:sz w:val="20"/>
                <w:szCs w:val="20"/>
              </w:rPr>
              <w:t>Расходы на услуги независимых лабораторий</w:t>
            </w:r>
          </w:p>
        </w:tc>
        <w:tc>
          <w:tcPr>
            <w:tcW w:w="4156" w:type="dxa"/>
            <w:shd w:val="clear" w:color="auto" w:fill="FFFFFF"/>
          </w:tcPr>
          <w:p w14:paraId="63B3982C" w14:textId="77777777" w:rsidR="004F6AEF" w:rsidRPr="004F6AEF" w:rsidRDefault="004F6AEF" w:rsidP="004F6AEF">
            <w:pPr>
              <w:rPr>
                <w:b/>
                <w:bCs/>
                <w:sz w:val="20"/>
                <w:szCs w:val="20"/>
              </w:rPr>
            </w:pPr>
            <w:r w:rsidRPr="004F6AEF">
              <w:rPr>
                <w:sz w:val="20"/>
                <w:szCs w:val="20"/>
              </w:rPr>
              <w:t xml:space="preserve">Оказание услуг по проведению производственного контроля качества воды водного объекта (р. Томь) в зоне влияния золоотвала на р. Томь </w:t>
            </w:r>
          </w:p>
        </w:tc>
        <w:tc>
          <w:tcPr>
            <w:tcW w:w="3375" w:type="dxa"/>
            <w:shd w:val="clear" w:color="auto" w:fill="FFFFFF"/>
          </w:tcPr>
          <w:p w14:paraId="7BE1BCED" w14:textId="77777777" w:rsidR="004F6AEF" w:rsidRPr="004F6AEF" w:rsidRDefault="004F6AEF" w:rsidP="004F6AEF">
            <w:pPr>
              <w:jc w:val="both"/>
              <w:rPr>
                <w:sz w:val="20"/>
                <w:szCs w:val="20"/>
              </w:rPr>
            </w:pPr>
            <w:r w:rsidRPr="004F6AEF">
              <w:rPr>
                <w:sz w:val="20"/>
                <w:szCs w:val="20"/>
              </w:rPr>
              <w:t>ФГБУ "Западно-Сибирское УГМС" Договор № КемГРЭС-23/17 от 23.01.2023</w:t>
            </w:r>
          </w:p>
        </w:tc>
        <w:tc>
          <w:tcPr>
            <w:tcW w:w="1406" w:type="dxa"/>
            <w:vMerge w:val="restart"/>
            <w:shd w:val="clear" w:color="auto" w:fill="FFFFFF"/>
            <w:noWrap/>
          </w:tcPr>
          <w:p w14:paraId="1E19D459" w14:textId="77777777" w:rsidR="004F6AEF" w:rsidRPr="004F6AEF" w:rsidRDefault="004F6AEF" w:rsidP="004F6AEF">
            <w:pPr>
              <w:jc w:val="center"/>
              <w:rPr>
                <w:sz w:val="20"/>
                <w:szCs w:val="20"/>
              </w:rPr>
            </w:pPr>
            <w:r w:rsidRPr="004F6AEF">
              <w:rPr>
                <w:sz w:val="20"/>
                <w:szCs w:val="20"/>
              </w:rPr>
              <w:t>9 983</w:t>
            </w:r>
          </w:p>
        </w:tc>
        <w:tc>
          <w:tcPr>
            <w:tcW w:w="1405" w:type="dxa"/>
            <w:vMerge w:val="restart"/>
            <w:shd w:val="clear" w:color="auto" w:fill="FFFFFF"/>
            <w:noWrap/>
          </w:tcPr>
          <w:p w14:paraId="5FF424BC" w14:textId="77777777" w:rsidR="004F6AEF" w:rsidRPr="004F6AEF" w:rsidRDefault="004F6AEF" w:rsidP="004F6AEF">
            <w:pPr>
              <w:jc w:val="center"/>
              <w:rPr>
                <w:sz w:val="20"/>
                <w:szCs w:val="20"/>
              </w:rPr>
            </w:pPr>
            <w:r w:rsidRPr="004F6AEF">
              <w:rPr>
                <w:sz w:val="20"/>
                <w:szCs w:val="20"/>
              </w:rPr>
              <w:t>8 842</w:t>
            </w:r>
          </w:p>
        </w:tc>
        <w:tc>
          <w:tcPr>
            <w:tcW w:w="2352" w:type="dxa"/>
            <w:vMerge w:val="restart"/>
            <w:shd w:val="clear" w:color="auto" w:fill="FFFFFF"/>
          </w:tcPr>
          <w:p w14:paraId="3432284C" w14:textId="77777777" w:rsidR="004F6AEF" w:rsidRPr="004F6AEF" w:rsidRDefault="004F6AEF" w:rsidP="004F6AEF">
            <w:pPr>
              <w:jc w:val="both"/>
              <w:rPr>
                <w:sz w:val="20"/>
                <w:szCs w:val="20"/>
              </w:rPr>
            </w:pPr>
            <w:r w:rsidRPr="004F6AEF">
              <w:rPr>
                <w:sz w:val="20"/>
                <w:szCs w:val="20"/>
              </w:rPr>
              <w:t>Расчет произведен исходя из фактических затрат 2022 года с учетом ИПЦ 1,058 и 1,072 и доли на производство тепловой энергии</w:t>
            </w:r>
          </w:p>
        </w:tc>
      </w:tr>
      <w:tr w:rsidR="004F6AEF" w:rsidRPr="004F6AEF" w14:paraId="3AC311E5" w14:textId="77777777" w:rsidTr="004F6AEF">
        <w:trPr>
          <w:trHeight w:val="478"/>
        </w:trPr>
        <w:tc>
          <w:tcPr>
            <w:tcW w:w="631" w:type="dxa"/>
            <w:vMerge/>
            <w:shd w:val="clear" w:color="auto" w:fill="FFFFFF"/>
          </w:tcPr>
          <w:p w14:paraId="679016B0" w14:textId="77777777" w:rsidR="004F6AEF" w:rsidRPr="004F6AEF" w:rsidRDefault="004F6AEF" w:rsidP="004F6AEF">
            <w:pPr>
              <w:jc w:val="center"/>
              <w:rPr>
                <w:sz w:val="20"/>
                <w:szCs w:val="20"/>
              </w:rPr>
            </w:pPr>
          </w:p>
        </w:tc>
        <w:tc>
          <w:tcPr>
            <w:tcW w:w="1958" w:type="dxa"/>
            <w:vMerge/>
            <w:shd w:val="clear" w:color="auto" w:fill="FFFFFF"/>
          </w:tcPr>
          <w:p w14:paraId="1DC34C9D" w14:textId="77777777" w:rsidR="004F6AEF" w:rsidRPr="004F6AEF" w:rsidRDefault="004F6AEF" w:rsidP="004F6AEF">
            <w:pPr>
              <w:rPr>
                <w:sz w:val="20"/>
                <w:szCs w:val="20"/>
              </w:rPr>
            </w:pPr>
          </w:p>
        </w:tc>
        <w:tc>
          <w:tcPr>
            <w:tcW w:w="4156" w:type="dxa"/>
            <w:shd w:val="clear" w:color="auto" w:fill="FFFFFF"/>
          </w:tcPr>
          <w:p w14:paraId="685ED203" w14:textId="77777777" w:rsidR="004F6AEF" w:rsidRPr="004F6AEF" w:rsidRDefault="004F6AEF" w:rsidP="004F6AEF">
            <w:pPr>
              <w:rPr>
                <w:b/>
                <w:bCs/>
                <w:sz w:val="20"/>
                <w:szCs w:val="20"/>
              </w:rPr>
            </w:pPr>
            <w:r w:rsidRPr="004F6AEF">
              <w:rPr>
                <w:sz w:val="20"/>
                <w:szCs w:val="20"/>
              </w:rPr>
              <w:t>Оказание услуг по проведению производственного контроля качества воды водного объекта (р. Томь) в зоне влияния сбросных вод на р. Томь</w:t>
            </w:r>
          </w:p>
        </w:tc>
        <w:tc>
          <w:tcPr>
            <w:tcW w:w="3375" w:type="dxa"/>
            <w:shd w:val="clear" w:color="auto" w:fill="FFFFFF"/>
          </w:tcPr>
          <w:p w14:paraId="18ABB906" w14:textId="77777777" w:rsidR="004F6AEF" w:rsidRPr="004F6AEF" w:rsidRDefault="004F6AEF" w:rsidP="004F6AEF">
            <w:pPr>
              <w:jc w:val="both"/>
              <w:rPr>
                <w:sz w:val="20"/>
                <w:szCs w:val="20"/>
              </w:rPr>
            </w:pPr>
            <w:r w:rsidRPr="004F6AEF">
              <w:rPr>
                <w:sz w:val="20"/>
                <w:szCs w:val="20"/>
              </w:rPr>
              <w:t>ФГБУ "Западно-Сибирское УГМС" № КемГРЭС-23/121 от 07.02.2023</w:t>
            </w:r>
          </w:p>
        </w:tc>
        <w:tc>
          <w:tcPr>
            <w:tcW w:w="1406" w:type="dxa"/>
            <w:vMerge/>
            <w:shd w:val="clear" w:color="auto" w:fill="FFFFFF"/>
            <w:noWrap/>
          </w:tcPr>
          <w:p w14:paraId="0EE5DF4B" w14:textId="77777777" w:rsidR="004F6AEF" w:rsidRPr="004F6AEF" w:rsidRDefault="004F6AEF" w:rsidP="004F6AEF">
            <w:pPr>
              <w:jc w:val="center"/>
              <w:rPr>
                <w:sz w:val="20"/>
                <w:szCs w:val="20"/>
              </w:rPr>
            </w:pPr>
          </w:p>
        </w:tc>
        <w:tc>
          <w:tcPr>
            <w:tcW w:w="1405" w:type="dxa"/>
            <w:vMerge/>
            <w:shd w:val="clear" w:color="auto" w:fill="FFFFFF"/>
            <w:noWrap/>
          </w:tcPr>
          <w:p w14:paraId="23B3F7FF" w14:textId="77777777" w:rsidR="004F6AEF" w:rsidRPr="004F6AEF" w:rsidRDefault="004F6AEF" w:rsidP="004F6AEF">
            <w:pPr>
              <w:jc w:val="center"/>
              <w:rPr>
                <w:sz w:val="20"/>
                <w:szCs w:val="20"/>
              </w:rPr>
            </w:pPr>
          </w:p>
        </w:tc>
        <w:tc>
          <w:tcPr>
            <w:tcW w:w="2352" w:type="dxa"/>
            <w:vMerge/>
            <w:shd w:val="clear" w:color="auto" w:fill="FFFFFF"/>
          </w:tcPr>
          <w:p w14:paraId="4A3DAA82" w14:textId="77777777" w:rsidR="004F6AEF" w:rsidRPr="004F6AEF" w:rsidRDefault="004F6AEF" w:rsidP="004F6AEF">
            <w:pPr>
              <w:jc w:val="center"/>
              <w:rPr>
                <w:sz w:val="20"/>
                <w:szCs w:val="20"/>
              </w:rPr>
            </w:pPr>
          </w:p>
        </w:tc>
      </w:tr>
      <w:tr w:rsidR="004F6AEF" w:rsidRPr="004F6AEF" w14:paraId="0111AE12" w14:textId="77777777" w:rsidTr="004F6AEF">
        <w:trPr>
          <w:trHeight w:val="478"/>
        </w:trPr>
        <w:tc>
          <w:tcPr>
            <w:tcW w:w="631" w:type="dxa"/>
            <w:vMerge/>
            <w:shd w:val="clear" w:color="auto" w:fill="FFFFFF"/>
          </w:tcPr>
          <w:p w14:paraId="689261C5" w14:textId="77777777" w:rsidR="004F6AEF" w:rsidRPr="004F6AEF" w:rsidRDefault="004F6AEF" w:rsidP="004F6AEF">
            <w:pPr>
              <w:jc w:val="center"/>
              <w:rPr>
                <w:sz w:val="20"/>
                <w:szCs w:val="20"/>
              </w:rPr>
            </w:pPr>
          </w:p>
        </w:tc>
        <w:tc>
          <w:tcPr>
            <w:tcW w:w="1958" w:type="dxa"/>
            <w:vMerge/>
            <w:shd w:val="clear" w:color="auto" w:fill="FFFFFF"/>
          </w:tcPr>
          <w:p w14:paraId="52BDABC4" w14:textId="77777777" w:rsidR="004F6AEF" w:rsidRPr="004F6AEF" w:rsidRDefault="004F6AEF" w:rsidP="004F6AEF">
            <w:pPr>
              <w:rPr>
                <w:sz w:val="20"/>
                <w:szCs w:val="20"/>
              </w:rPr>
            </w:pPr>
          </w:p>
        </w:tc>
        <w:tc>
          <w:tcPr>
            <w:tcW w:w="4156" w:type="dxa"/>
            <w:shd w:val="clear" w:color="auto" w:fill="FFFFFF"/>
          </w:tcPr>
          <w:p w14:paraId="517358F1" w14:textId="77777777" w:rsidR="004F6AEF" w:rsidRPr="004F6AEF" w:rsidRDefault="004F6AEF" w:rsidP="004F6AEF">
            <w:pPr>
              <w:rPr>
                <w:b/>
                <w:bCs/>
                <w:sz w:val="20"/>
                <w:szCs w:val="20"/>
              </w:rPr>
            </w:pPr>
            <w:r w:rsidRPr="004F6AEF">
              <w:rPr>
                <w:sz w:val="20"/>
                <w:szCs w:val="20"/>
              </w:rPr>
              <w:t xml:space="preserve">Оказание услуг по проведению лабораторных исследований исходной речной воды, горячей теплосетевой воды, питьевой воды </w:t>
            </w:r>
            <w:r w:rsidRPr="004F6AEF">
              <w:rPr>
                <w:sz w:val="20"/>
                <w:szCs w:val="20"/>
              </w:rPr>
              <w:lastRenderedPageBreak/>
              <w:t>по бактериологическим, химическим, паразитологическим и вирусологическим показателям</w:t>
            </w:r>
          </w:p>
        </w:tc>
        <w:tc>
          <w:tcPr>
            <w:tcW w:w="3375" w:type="dxa"/>
            <w:shd w:val="clear" w:color="auto" w:fill="FFFFFF"/>
          </w:tcPr>
          <w:p w14:paraId="5127EE1E" w14:textId="77777777" w:rsidR="004F6AEF" w:rsidRPr="004F6AEF" w:rsidRDefault="004F6AEF" w:rsidP="004F6AEF">
            <w:pPr>
              <w:jc w:val="both"/>
              <w:rPr>
                <w:sz w:val="20"/>
                <w:szCs w:val="20"/>
              </w:rPr>
            </w:pPr>
            <w:r w:rsidRPr="004F6AEF">
              <w:rPr>
                <w:sz w:val="20"/>
                <w:szCs w:val="20"/>
              </w:rPr>
              <w:lastRenderedPageBreak/>
              <w:t xml:space="preserve">ФБУЗ "Центр гигиены и эпидемиологии в Кемеровской </w:t>
            </w:r>
            <w:r w:rsidRPr="004F6AEF">
              <w:rPr>
                <w:sz w:val="20"/>
                <w:szCs w:val="20"/>
              </w:rPr>
              <w:lastRenderedPageBreak/>
              <w:t>области" № КемГРЭС-22/1025 от 24.11.2022  г.</w:t>
            </w:r>
          </w:p>
        </w:tc>
        <w:tc>
          <w:tcPr>
            <w:tcW w:w="1406" w:type="dxa"/>
            <w:vMerge/>
            <w:shd w:val="clear" w:color="auto" w:fill="FFFFFF"/>
            <w:noWrap/>
          </w:tcPr>
          <w:p w14:paraId="03E6C334" w14:textId="77777777" w:rsidR="004F6AEF" w:rsidRPr="004F6AEF" w:rsidRDefault="004F6AEF" w:rsidP="004F6AEF">
            <w:pPr>
              <w:jc w:val="center"/>
              <w:rPr>
                <w:sz w:val="20"/>
                <w:szCs w:val="20"/>
              </w:rPr>
            </w:pPr>
          </w:p>
        </w:tc>
        <w:tc>
          <w:tcPr>
            <w:tcW w:w="1405" w:type="dxa"/>
            <w:vMerge/>
            <w:shd w:val="clear" w:color="auto" w:fill="FFFFFF"/>
            <w:noWrap/>
          </w:tcPr>
          <w:p w14:paraId="46DB4E40" w14:textId="77777777" w:rsidR="004F6AEF" w:rsidRPr="004F6AEF" w:rsidRDefault="004F6AEF" w:rsidP="004F6AEF">
            <w:pPr>
              <w:jc w:val="center"/>
              <w:rPr>
                <w:sz w:val="20"/>
                <w:szCs w:val="20"/>
              </w:rPr>
            </w:pPr>
          </w:p>
        </w:tc>
        <w:tc>
          <w:tcPr>
            <w:tcW w:w="2352" w:type="dxa"/>
            <w:vMerge/>
            <w:shd w:val="clear" w:color="auto" w:fill="FFFFFF"/>
          </w:tcPr>
          <w:p w14:paraId="6655B51B" w14:textId="77777777" w:rsidR="004F6AEF" w:rsidRPr="004F6AEF" w:rsidRDefault="004F6AEF" w:rsidP="004F6AEF">
            <w:pPr>
              <w:jc w:val="center"/>
              <w:rPr>
                <w:sz w:val="20"/>
                <w:szCs w:val="20"/>
              </w:rPr>
            </w:pPr>
          </w:p>
        </w:tc>
      </w:tr>
      <w:tr w:rsidR="004F6AEF" w:rsidRPr="004F6AEF" w14:paraId="67A5E1FF" w14:textId="77777777" w:rsidTr="004F6AEF">
        <w:trPr>
          <w:trHeight w:val="478"/>
        </w:trPr>
        <w:tc>
          <w:tcPr>
            <w:tcW w:w="631" w:type="dxa"/>
            <w:vMerge/>
            <w:shd w:val="clear" w:color="auto" w:fill="FFFFFF"/>
          </w:tcPr>
          <w:p w14:paraId="1E4F932D" w14:textId="77777777" w:rsidR="004F6AEF" w:rsidRPr="004F6AEF" w:rsidRDefault="004F6AEF" w:rsidP="004F6AEF">
            <w:pPr>
              <w:jc w:val="center"/>
              <w:rPr>
                <w:sz w:val="20"/>
                <w:szCs w:val="20"/>
              </w:rPr>
            </w:pPr>
          </w:p>
        </w:tc>
        <w:tc>
          <w:tcPr>
            <w:tcW w:w="1958" w:type="dxa"/>
            <w:vMerge/>
            <w:shd w:val="clear" w:color="auto" w:fill="FFFFFF"/>
          </w:tcPr>
          <w:p w14:paraId="6DCDE662" w14:textId="77777777" w:rsidR="004F6AEF" w:rsidRPr="004F6AEF" w:rsidRDefault="004F6AEF" w:rsidP="004F6AEF">
            <w:pPr>
              <w:rPr>
                <w:sz w:val="20"/>
                <w:szCs w:val="20"/>
              </w:rPr>
            </w:pPr>
          </w:p>
        </w:tc>
        <w:tc>
          <w:tcPr>
            <w:tcW w:w="4156" w:type="dxa"/>
            <w:shd w:val="clear" w:color="auto" w:fill="FFFFFF"/>
          </w:tcPr>
          <w:p w14:paraId="0F0C3C6C" w14:textId="77777777" w:rsidR="004F6AEF" w:rsidRPr="004F6AEF" w:rsidRDefault="004F6AEF" w:rsidP="004F6AEF">
            <w:pPr>
              <w:rPr>
                <w:b/>
                <w:bCs/>
                <w:sz w:val="20"/>
                <w:szCs w:val="20"/>
              </w:rPr>
            </w:pPr>
            <w:r w:rsidRPr="004F6AEF">
              <w:rPr>
                <w:sz w:val="20"/>
                <w:szCs w:val="20"/>
              </w:rPr>
              <w:t>Оказание услуг по проведению лабораторных исследований исходной речной воды, горячей теплосетевой воды, питьевой воды по бактериологическим, химическим, паразитологическим и вирусологическим показателям</w:t>
            </w:r>
          </w:p>
        </w:tc>
        <w:tc>
          <w:tcPr>
            <w:tcW w:w="3375" w:type="dxa"/>
            <w:shd w:val="clear" w:color="auto" w:fill="FFFFFF"/>
          </w:tcPr>
          <w:p w14:paraId="6376AC03" w14:textId="77777777" w:rsidR="004F6AEF" w:rsidRPr="004F6AEF" w:rsidRDefault="004F6AEF" w:rsidP="004F6AEF">
            <w:pPr>
              <w:jc w:val="both"/>
              <w:rPr>
                <w:sz w:val="20"/>
                <w:szCs w:val="20"/>
              </w:rPr>
            </w:pPr>
            <w:r w:rsidRPr="004F6AEF">
              <w:rPr>
                <w:sz w:val="20"/>
                <w:szCs w:val="20"/>
              </w:rPr>
              <w:t>ФБУЗ "Центр гигиены и эпидемиологии в Кемеровской области" № КемГРЭС-22/1026 от 24.11.2022 г.</w:t>
            </w:r>
          </w:p>
        </w:tc>
        <w:tc>
          <w:tcPr>
            <w:tcW w:w="1406" w:type="dxa"/>
            <w:vMerge/>
            <w:shd w:val="clear" w:color="auto" w:fill="FFFFFF"/>
            <w:noWrap/>
          </w:tcPr>
          <w:p w14:paraId="5AB1D272" w14:textId="77777777" w:rsidR="004F6AEF" w:rsidRPr="004F6AEF" w:rsidRDefault="004F6AEF" w:rsidP="004F6AEF">
            <w:pPr>
              <w:jc w:val="center"/>
              <w:rPr>
                <w:sz w:val="20"/>
                <w:szCs w:val="20"/>
              </w:rPr>
            </w:pPr>
          </w:p>
        </w:tc>
        <w:tc>
          <w:tcPr>
            <w:tcW w:w="1405" w:type="dxa"/>
            <w:vMerge/>
            <w:shd w:val="clear" w:color="auto" w:fill="FFFFFF"/>
            <w:noWrap/>
          </w:tcPr>
          <w:p w14:paraId="72E333B5" w14:textId="77777777" w:rsidR="004F6AEF" w:rsidRPr="004F6AEF" w:rsidRDefault="004F6AEF" w:rsidP="004F6AEF">
            <w:pPr>
              <w:jc w:val="center"/>
              <w:rPr>
                <w:sz w:val="20"/>
                <w:szCs w:val="20"/>
              </w:rPr>
            </w:pPr>
          </w:p>
        </w:tc>
        <w:tc>
          <w:tcPr>
            <w:tcW w:w="2352" w:type="dxa"/>
            <w:vMerge/>
            <w:shd w:val="clear" w:color="auto" w:fill="FFFFFF"/>
          </w:tcPr>
          <w:p w14:paraId="11438DDC" w14:textId="77777777" w:rsidR="004F6AEF" w:rsidRPr="004F6AEF" w:rsidRDefault="004F6AEF" w:rsidP="004F6AEF">
            <w:pPr>
              <w:jc w:val="center"/>
              <w:rPr>
                <w:sz w:val="20"/>
                <w:szCs w:val="20"/>
              </w:rPr>
            </w:pPr>
          </w:p>
        </w:tc>
      </w:tr>
      <w:tr w:rsidR="004F6AEF" w:rsidRPr="004F6AEF" w14:paraId="287B92D3" w14:textId="77777777" w:rsidTr="004F6AEF">
        <w:trPr>
          <w:trHeight w:val="478"/>
        </w:trPr>
        <w:tc>
          <w:tcPr>
            <w:tcW w:w="631" w:type="dxa"/>
            <w:vMerge/>
            <w:shd w:val="clear" w:color="auto" w:fill="FFFFFF"/>
          </w:tcPr>
          <w:p w14:paraId="61DBF2DD" w14:textId="77777777" w:rsidR="004F6AEF" w:rsidRPr="004F6AEF" w:rsidRDefault="004F6AEF" w:rsidP="004F6AEF">
            <w:pPr>
              <w:jc w:val="center"/>
              <w:rPr>
                <w:sz w:val="20"/>
                <w:szCs w:val="20"/>
              </w:rPr>
            </w:pPr>
          </w:p>
        </w:tc>
        <w:tc>
          <w:tcPr>
            <w:tcW w:w="1958" w:type="dxa"/>
            <w:vMerge/>
            <w:shd w:val="clear" w:color="auto" w:fill="FFFFFF"/>
          </w:tcPr>
          <w:p w14:paraId="4E00F275" w14:textId="77777777" w:rsidR="004F6AEF" w:rsidRPr="004F6AEF" w:rsidRDefault="004F6AEF" w:rsidP="004F6AEF">
            <w:pPr>
              <w:rPr>
                <w:sz w:val="20"/>
                <w:szCs w:val="20"/>
              </w:rPr>
            </w:pPr>
          </w:p>
        </w:tc>
        <w:tc>
          <w:tcPr>
            <w:tcW w:w="4156" w:type="dxa"/>
            <w:shd w:val="clear" w:color="auto" w:fill="FFFFFF"/>
          </w:tcPr>
          <w:p w14:paraId="15625B1B" w14:textId="77777777" w:rsidR="004F6AEF" w:rsidRPr="004F6AEF" w:rsidRDefault="004F6AEF" w:rsidP="004F6AEF">
            <w:pPr>
              <w:rPr>
                <w:b/>
                <w:bCs/>
                <w:sz w:val="20"/>
                <w:szCs w:val="20"/>
              </w:rPr>
            </w:pPr>
            <w:r w:rsidRPr="004F6AEF">
              <w:rPr>
                <w:sz w:val="20"/>
                <w:szCs w:val="20"/>
              </w:rPr>
              <w:t>Оказание услуг по проведению лабораторных исследований воздуха рабочей зоны на рабочих местах Кемеровской ГРЭС с целью выполнения программы производственного контроля</w:t>
            </w:r>
          </w:p>
        </w:tc>
        <w:tc>
          <w:tcPr>
            <w:tcW w:w="3375" w:type="dxa"/>
            <w:shd w:val="clear" w:color="auto" w:fill="FFFFFF"/>
          </w:tcPr>
          <w:p w14:paraId="794DE429" w14:textId="77777777" w:rsidR="004F6AEF" w:rsidRPr="004F6AEF" w:rsidRDefault="004F6AEF" w:rsidP="004F6AEF">
            <w:pPr>
              <w:jc w:val="both"/>
              <w:rPr>
                <w:sz w:val="20"/>
                <w:szCs w:val="20"/>
              </w:rPr>
            </w:pPr>
            <w:r w:rsidRPr="004F6AEF">
              <w:rPr>
                <w:sz w:val="20"/>
                <w:szCs w:val="20"/>
              </w:rPr>
              <w:t>ООО ЦЭУТ "Эксперт" № КемГРЭС-22/1021 от 01.12.2022</w:t>
            </w:r>
          </w:p>
        </w:tc>
        <w:tc>
          <w:tcPr>
            <w:tcW w:w="1406" w:type="dxa"/>
            <w:vMerge/>
            <w:shd w:val="clear" w:color="auto" w:fill="FFFFFF"/>
            <w:noWrap/>
          </w:tcPr>
          <w:p w14:paraId="3C36F26E" w14:textId="77777777" w:rsidR="004F6AEF" w:rsidRPr="004F6AEF" w:rsidRDefault="004F6AEF" w:rsidP="004F6AEF">
            <w:pPr>
              <w:jc w:val="center"/>
              <w:rPr>
                <w:sz w:val="20"/>
                <w:szCs w:val="20"/>
              </w:rPr>
            </w:pPr>
          </w:p>
        </w:tc>
        <w:tc>
          <w:tcPr>
            <w:tcW w:w="1405" w:type="dxa"/>
            <w:vMerge/>
            <w:shd w:val="clear" w:color="auto" w:fill="FFFFFF"/>
            <w:noWrap/>
          </w:tcPr>
          <w:p w14:paraId="22FF316A" w14:textId="77777777" w:rsidR="004F6AEF" w:rsidRPr="004F6AEF" w:rsidRDefault="004F6AEF" w:rsidP="004F6AEF">
            <w:pPr>
              <w:jc w:val="center"/>
              <w:rPr>
                <w:sz w:val="20"/>
                <w:szCs w:val="20"/>
              </w:rPr>
            </w:pPr>
          </w:p>
        </w:tc>
        <w:tc>
          <w:tcPr>
            <w:tcW w:w="2352" w:type="dxa"/>
            <w:vMerge/>
            <w:shd w:val="clear" w:color="auto" w:fill="FFFFFF"/>
          </w:tcPr>
          <w:p w14:paraId="331785FA" w14:textId="77777777" w:rsidR="004F6AEF" w:rsidRPr="004F6AEF" w:rsidRDefault="004F6AEF" w:rsidP="004F6AEF">
            <w:pPr>
              <w:jc w:val="center"/>
              <w:rPr>
                <w:sz w:val="20"/>
                <w:szCs w:val="20"/>
              </w:rPr>
            </w:pPr>
          </w:p>
        </w:tc>
      </w:tr>
      <w:tr w:rsidR="004F6AEF" w:rsidRPr="004F6AEF" w14:paraId="071C2B9D" w14:textId="77777777" w:rsidTr="004F6AEF">
        <w:trPr>
          <w:trHeight w:val="478"/>
        </w:trPr>
        <w:tc>
          <w:tcPr>
            <w:tcW w:w="631" w:type="dxa"/>
            <w:vMerge/>
            <w:shd w:val="clear" w:color="auto" w:fill="FFFFFF"/>
          </w:tcPr>
          <w:p w14:paraId="27BC7BAD" w14:textId="77777777" w:rsidR="004F6AEF" w:rsidRPr="004F6AEF" w:rsidRDefault="004F6AEF" w:rsidP="004F6AEF">
            <w:pPr>
              <w:jc w:val="center"/>
              <w:rPr>
                <w:sz w:val="20"/>
                <w:szCs w:val="20"/>
              </w:rPr>
            </w:pPr>
          </w:p>
        </w:tc>
        <w:tc>
          <w:tcPr>
            <w:tcW w:w="1958" w:type="dxa"/>
            <w:vMerge/>
            <w:shd w:val="clear" w:color="auto" w:fill="FFFFFF"/>
          </w:tcPr>
          <w:p w14:paraId="04E15938" w14:textId="77777777" w:rsidR="004F6AEF" w:rsidRPr="004F6AEF" w:rsidRDefault="004F6AEF" w:rsidP="004F6AEF">
            <w:pPr>
              <w:rPr>
                <w:sz w:val="20"/>
                <w:szCs w:val="20"/>
              </w:rPr>
            </w:pPr>
          </w:p>
        </w:tc>
        <w:tc>
          <w:tcPr>
            <w:tcW w:w="4156" w:type="dxa"/>
            <w:shd w:val="clear" w:color="auto" w:fill="FFFFFF"/>
          </w:tcPr>
          <w:p w14:paraId="542863C1" w14:textId="77777777" w:rsidR="004F6AEF" w:rsidRPr="004F6AEF" w:rsidRDefault="004F6AEF" w:rsidP="004F6AEF">
            <w:pPr>
              <w:rPr>
                <w:b/>
                <w:bCs/>
                <w:sz w:val="20"/>
                <w:szCs w:val="20"/>
              </w:rPr>
            </w:pPr>
            <w:r w:rsidRPr="004F6AEF">
              <w:rPr>
                <w:sz w:val="20"/>
                <w:szCs w:val="20"/>
              </w:rPr>
              <w:t>Услуги СИБИАЦ ( услуги химслужбы,)</w:t>
            </w:r>
          </w:p>
        </w:tc>
        <w:tc>
          <w:tcPr>
            <w:tcW w:w="3375" w:type="dxa"/>
            <w:shd w:val="clear" w:color="auto" w:fill="FFFFFF"/>
          </w:tcPr>
          <w:p w14:paraId="2C87B59C" w14:textId="77777777" w:rsidR="004F6AEF" w:rsidRPr="004F6AEF" w:rsidRDefault="004F6AEF" w:rsidP="004F6AEF">
            <w:pPr>
              <w:jc w:val="both"/>
              <w:rPr>
                <w:sz w:val="20"/>
                <w:szCs w:val="20"/>
              </w:rPr>
            </w:pPr>
            <w:r w:rsidRPr="004F6AEF">
              <w:rPr>
                <w:sz w:val="20"/>
                <w:szCs w:val="20"/>
              </w:rPr>
              <w:t>№ КемГРЭС-19/797 от 30.12.2019</w:t>
            </w:r>
          </w:p>
        </w:tc>
        <w:tc>
          <w:tcPr>
            <w:tcW w:w="1406" w:type="dxa"/>
            <w:vMerge/>
            <w:shd w:val="clear" w:color="auto" w:fill="FFFFFF"/>
            <w:noWrap/>
          </w:tcPr>
          <w:p w14:paraId="6D4EFAFC" w14:textId="77777777" w:rsidR="004F6AEF" w:rsidRPr="004F6AEF" w:rsidRDefault="004F6AEF" w:rsidP="004F6AEF">
            <w:pPr>
              <w:jc w:val="center"/>
              <w:rPr>
                <w:sz w:val="20"/>
                <w:szCs w:val="20"/>
              </w:rPr>
            </w:pPr>
          </w:p>
        </w:tc>
        <w:tc>
          <w:tcPr>
            <w:tcW w:w="1405" w:type="dxa"/>
            <w:vMerge/>
            <w:shd w:val="clear" w:color="auto" w:fill="FFFFFF"/>
            <w:noWrap/>
          </w:tcPr>
          <w:p w14:paraId="09FF832C" w14:textId="77777777" w:rsidR="004F6AEF" w:rsidRPr="004F6AEF" w:rsidRDefault="004F6AEF" w:rsidP="004F6AEF">
            <w:pPr>
              <w:jc w:val="center"/>
              <w:rPr>
                <w:sz w:val="20"/>
                <w:szCs w:val="20"/>
              </w:rPr>
            </w:pPr>
          </w:p>
        </w:tc>
        <w:tc>
          <w:tcPr>
            <w:tcW w:w="2352" w:type="dxa"/>
            <w:vMerge/>
            <w:shd w:val="clear" w:color="auto" w:fill="FFFFFF"/>
          </w:tcPr>
          <w:p w14:paraId="2A57D892" w14:textId="77777777" w:rsidR="004F6AEF" w:rsidRPr="004F6AEF" w:rsidRDefault="004F6AEF" w:rsidP="004F6AEF">
            <w:pPr>
              <w:jc w:val="center"/>
              <w:rPr>
                <w:sz w:val="20"/>
                <w:szCs w:val="20"/>
              </w:rPr>
            </w:pPr>
          </w:p>
        </w:tc>
      </w:tr>
      <w:tr w:rsidR="004F6AEF" w:rsidRPr="004F6AEF" w14:paraId="65BA8989" w14:textId="77777777" w:rsidTr="004F6AEF">
        <w:trPr>
          <w:trHeight w:val="478"/>
        </w:trPr>
        <w:tc>
          <w:tcPr>
            <w:tcW w:w="631" w:type="dxa"/>
            <w:vMerge w:val="restart"/>
            <w:shd w:val="clear" w:color="auto" w:fill="FFFFFF"/>
          </w:tcPr>
          <w:p w14:paraId="5EC1DFF4" w14:textId="77777777" w:rsidR="004F6AEF" w:rsidRPr="004F6AEF" w:rsidRDefault="004F6AEF" w:rsidP="004F6AEF">
            <w:pPr>
              <w:jc w:val="center"/>
              <w:rPr>
                <w:sz w:val="20"/>
                <w:szCs w:val="20"/>
              </w:rPr>
            </w:pPr>
            <w:r w:rsidRPr="004F6AEF">
              <w:rPr>
                <w:sz w:val="20"/>
                <w:szCs w:val="20"/>
              </w:rPr>
              <w:t>2.3</w:t>
            </w:r>
          </w:p>
        </w:tc>
        <w:tc>
          <w:tcPr>
            <w:tcW w:w="1958" w:type="dxa"/>
            <w:vMerge w:val="restart"/>
            <w:shd w:val="clear" w:color="auto" w:fill="FFFFFF"/>
          </w:tcPr>
          <w:p w14:paraId="4EB97D24" w14:textId="77777777" w:rsidR="004F6AEF" w:rsidRPr="004F6AEF" w:rsidRDefault="004F6AEF" w:rsidP="004F6AEF">
            <w:pPr>
              <w:rPr>
                <w:sz w:val="20"/>
                <w:szCs w:val="20"/>
              </w:rPr>
            </w:pPr>
            <w:r w:rsidRPr="004F6AEF">
              <w:rPr>
                <w:sz w:val="20"/>
                <w:szCs w:val="20"/>
              </w:rPr>
              <w:t>Расходы на услуги по ТО основных средств</w:t>
            </w:r>
          </w:p>
        </w:tc>
        <w:tc>
          <w:tcPr>
            <w:tcW w:w="4156" w:type="dxa"/>
            <w:shd w:val="clear" w:color="auto" w:fill="FFFFFF"/>
          </w:tcPr>
          <w:p w14:paraId="3D029E54" w14:textId="77777777" w:rsidR="004F6AEF" w:rsidRPr="004F6AEF" w:rsidRDefault="004F6AEF" w:rsidP="004F6AEF">
            <w:pPr>
              <w:rPr>
                <w:b/>
                <w:bCs/>
                <w:sz w:val="20"/>
                <w:szCs w:val="20"/>
              </w:rPr>
            </w:pPr>
            <w:r w:rsidRPr="004F6AEF">
              <w:rPr>
                <w:sz w:val="20"/>
                <w:szCs w:val="20"/>
              </w:rPr>
              <w:t xml:space="preserve">Сервисное обслуживание модулей ГЛОНАСС и ДУТ </w:t>
            </w:r>
          </w:p>
        </w:tc>
        <w:tc>
          <w:tcPr>
            <w:tcW w:w="3375" w:type="dxa"/>
            <w:shd w:val="clear" w:color="auto" w:fill="FFFFFF"/>
          </w:tcPr>
          <w:p w14:paraId="2880C499" w14:textId="77777777" w:rsidR="004F6AEF" w:rsidRPr="004F6AEF" w:rsidRDefault="004F6AEF" w:rsidP="004F6AEF">
            <w:pPr>
              <w:jc w:val="both"/>
              <w:rPr>
                <w:sz w:val="20"/>
                <w:szCs w:val="20"/>
              </w:rPr>
            </w:pPr>
            <w:r w:rsidRPr="004F6AEF">
              <w:rPr>
                <w:sz w:val="20"/>
                <w:szCs w:val="20"/>
              </w:rPr>
              <w:t>Договор № Кем ГРЭС-20/8 от 01.01.2020 г. ПЗ. Обоснование</w:t>
            </w:r>
          </w:p>
        </w:tc>
        <w:tc>
          <w:tcPr>
            <w:tcW w:w="1406" w:type="dxa"/>
            <w:vMerge w:val="restart"/>
            <w:shd w:val="clear" w:color="auto" w:fill="FFFFFF"/>
            <w:noWrap/>
          </w:tcPr>
          <w:p w14:paraId="6F02F161" w14:textId="77777777" w:rsidR="004F6AEF" w:rsidRPr="004F6AEF" w:rsidRDefault="004F6AEF" w:rsidP="004F6AEF">
            <w:pPr>
              <w:jc w:val="center"/>
              <w:rPr>
                <w:sz w:val="20"/>
                <w:szCs w:val="20"/>
              </w:rPr>
            </w:pPr>
            <w:r w:rsidRPr="004F6AEF">
              <w:rPr>
                <w:sz w:val="20"/>
                <w:szCs w:val="20"/>
              </w:rPr>
              <w:t>2 782</w:t>
            </w:r>
          </w:p>
        </w:tc>
        <w:tc>
          <w:tcPr>
            <w:tcW w:w="1405" w:type="dxa"/>
            <w:vMerge w:val="restart"/>
            <w:shd w:val="clear" w:color="auto" w:fill="FFFFFF"/>
            <w:noWrap/>
          </w:tcPr>
          <w:p w14:paraId="5EF3013C" w14:textId="77777777" w:rsidR="004F6AEF" w:rsidRPr="004F6AEF" w:rsidRDefault="004F6AEF" w:rsidP="004F6AEF">
            <w:pPr>
              <w:jc w:val="center"/>
              <w:rPr>
                <w:sz w:val="20"/>
                <w:szCs w:val="20"/>
              </w:rPr>
            </w:pPr>
            <w:r w:rsidRPr="004F6AEF">
              <w:rPr>
                <w:sz w:val="20"/>
                <w:szCs w:val="20"/>
              </w:rPr>
              <w:t>2 172</w:t>
            </w:r>
          </w:p>
        </w:tc>
        <w:tc>
          <w:tcPr>
            <w:tcW w:w="2352" w:type="dxa"/>
            <w:vMerge w:val="restart"/>
            <w:shd w:val="clear" w:color="auto" w:fill="FFFFFF"/>
          </w:tcPr>
          <w:p w14:paraId="2B834353" w14:textId="77777777" w:rsidR="004F6AEF" w:rsidRPr="004F6AEF" w:rsidRDefault="004F6AEF" w:rsidP="004F6AEF">
            <w:pPr>
              <w:jc w:val="both"/>
              <w:rPr>
                <w:sz w:val="20"/>
                <w:szCs w:val="20"/>
              </w:rPr>
            </w:pPr>
            <w:r w:rsidRPr="004F6AEF">
              <w:rPr>
                <w:sz w:val="20"/>
                <w:szCs w:val="20"/>
              </w:rPr>
              <w:t>Расчет произведен исходя из фактических затрат 2022 года с учетом ИПЦ 1,058 и 1,072 и доли на производство тепловой энергии</w:t>
            </w:r>
          </w:p>
        </w:tc>
      </w:tr>
      <w:tr w:rsidR="004F6AEF" w:rsidRPr="004F6AEF" w14:paraId="50F95D72" w14:textId="77777777" w:rsidTr="004F6AEF">
        <w:trPr>
          <w:trHeight w:val="585"/>
        </w:trPr>
        <w:tc>
          <w:tcPr>
            <w:tcW w:w="631" w:type="dxa"/>
            <w:vMerge/>
            <w:shd w:val="clear" w:color="auto" w:fill="FFFFFF"/>
          </w:tcPr>
          <w:p w14:paraId="403B4A6D" w14:textId="77777777" w:rsidR="004F6AEF" w:rsidRPr="004F6AEF" w:rsidRDefault="004F6AEF" w:rsidP="004F6AEF">
            <w:pPr>
              <w:jc w:val="center"/>
              <w:rPr>
                <w:sz w:val="20"/>
                <w:szCs w:val="20"/>
              </w:rPr>
            </w:pPr>
          </w:p>
        </w:tc>
        <w:tc>
          <w:tcPr>
            <w:tcW w:w="1958" w:type="dxa"/>
            <w:vMerge/>
            <w:shd w:val="clear" w:color="auto" w:fill="FFFFFF"/>
          </w:tcPr>
          <w:p w14:paraId="3DA30287" w14:textId="77777777" w:rsidR="004F6AEF" w:rsidRPr="004F6AEF" w:rsidRDefault="004F6AEF" w:rsidP="004F6AEF">
            <w:pPr>
              <w:rPr>
                <w:sz w:val="20"/>
                <w:szCs w:val="20"/>
              </w:rPr>
            </w:pPr>
          </w:p>
        </w:tc>
        <w:tc>
          <w:tcPr>
            <w:tcW w:w="4156" w:type="dxa"/>
            <w:shd w:val="clear" w:color="auto" w:fill="FFFFFF"/>
          </w:tcPr>
          <w:p w14:paraId="31A4C119" w14:textId="77777777" w:rsidR="004F6AEF" w:rsidRPr="004F6AEF" w:rsidRDefault="004F6AEF" w:rsidP="004F6AEF">
            <w:pPr>
              <w:rPr>
                <w:b/>
                <w:bCs/>
                <w:sz w:val="20"/>
                <w:szCs w:val="20"/>
              </w:rPr>
            </w:pPr>
            <w:r w:rsidRPr="004F6AEF">
              <w:rPr>
                <w:sz w:val="20"/>
                <w:szCs w:val="20"/>
              </w:rPr>
              <w:t xml:space="preserve">Оказание услуг по техническому обслуживанию грузового и пассажирского лифтов Кемеровской ГРЭС </w:t>
            </w:r>
          </w:p>
        </w:tc>
        <w:tc>
          <w:tcPr>
            <w:tcW w:w="3375" w:type="dxa"/>
            <w:shd w:val="clear" w:color="auto" w:fill="FFFFFF"/>
          </w:tcPr>
          <w:p w14:paraId="18909D92" w14:textId="77777777" w:rsidR="004F6AEF" w:rsidRPr="004F6AEF" w:rsidRDefault="004F6AEF" w:rsidP="004F6AEF">
            <w:pPr>
              <w:jc w:val="both"/>
              <w:rPr>
                <w:sz w:val="20"/>
                <w:szCs w:val="20"/>
              </w:rPr>
            </w:pPr>
            <w:r w:rsidRPr="004F6AEF">
              <w:rPr>
                <w:sz w:val="20"/>
                <w:szCs w:val="20"/>
              </w:rPr>
              <w:t>ООО "КЛС-Сервис" № КемГРЭС-23/117 от 11.12.2023</w:t>
            </w:r>
          </w:p>
        </w:tc>
        <w:tc>
          <w:tcPr>
            <w:tcW w:w="1406" w:type="dxa"/>
            <w:vMerge/>
            <w:shd w:val="clear" w:color="auto" w:fill="FFFFFF"/>
            <w:noWrap/>
          </w:tcPr>
          <w:p w14:paraId="7EF9BA6F" w14:textId="77777777" w:rsidR="004F6AEF" w:rsidRPr="004F6AEF" w:rsidRDefault="004F6AEF" w:rsidP="004F6AEF">
            <w:pPr>
              <w:jc w:val="center"/>
              <w:rPr>
                <w:sz w:val="20"/>
                <w:szCs w:val="20"/>
              </w:rPr>
            </w:pPr>
          </w:p>
        </w:tc>
        <w:tc>
          <w:tcPr>
            <w:tcW w:w="1405" w:type="dxa"/>
            <w:vMerge/>
            <w:shd w:val="clear" w:color="auto" w:fill="FFFFFF"/>
            <w:noWrap/>
          </w:tcPr>
          <w:p w14:paraId="4D7230B4" w14:textId="77777777" w:rsidR="004F6AEF" w:rsidRPr="004F6AEF" w:rsidRDefault="004F6AEF" w:rsidP="004F6AEF">
            <w:pPr>
              <w:jc w:val="center"/>
              <w:rPr>
                <w:sz w:val="20"/>
                <w:szCs w:val="20"/>
              </w:rPr>
            </w:pPr>
          </w:p>
        </w:tc>
        <w:tc>
          <w:tcPr>
            <w:tcW w:w="2352" w:type="dxa"/>
            <w:vMerge/>
            <w:shd w:val="clear" w:color="auto" w:fill="FFFFFF"/>
          </w:tcPr>
          <w:p w14:paraId="30C35750" w14:textId="77777777" w:rsidR="004F6AEF" w:rsidRPr="004F6AEF" w:rsidRDefault="004F6AEF" w:rsidP="004F6AEF">
            <w:pPr>
              <w:jc w:val="center"/>
              <w:rPr>
                <w:sz w:val="20"/>
                <w:szCs w:val="20"/>
              </w:rPr>
            </w:pPr>
          </w:p>
        </w:tc>
      </w:tr>
      <w:tr w:rsidR="004F6AEF" w:rsidRPr="004F6AEF" w14:paraId="74316777" w14:textId="77777777" w:rsidTr="004F6AEF">
        <w:trPr>
          <w:trHeight w:val="478"/>
        </w:trPr>
        <w:tc>
          <w:tcPr>
            <w:tcW w:w="631" w:type="dxa"/>
            <w:vMerge/>
            <w:shd w:val="clear" w:color="auto" w:fill="FFFFFF"/>
          </w:tcPr>
          <w:p w14:paraId="0982BFE6" w14:textId="77777777" w:rsidR="004F6AEF" w:rsidRPr="004F6AEF" w:rsidRDefault="004F6AEF" w:rsidP="004F6AEF">
            <w:pPr>
              <w:jc w:val="center"/>
              <w:rPr>
                <w:sz w:val="20"/>
                <w:szCs w:val="20"/>
              </w:rPr>
            </w:pPr>
          </w:p>
        </w:tc>
        <w:tc>
          <w:tcPr>
            <w:tcW w:w="1958" w:type="dxa"/>
            <w:vMerge/>
            <w:shd w:val="clear" w:color="auto" w:fill="FFFFFF"/>
          </w:tcPr>
          <w:p w14:paraId="78089A17" w14:textId="77777777" w:rsidR="004F6AEF" w:rsidRPr="004F6AEF" w:rsidRDefault="004F6AEF" w:rsidP="004F6AEF">
            <w:pPr>
              <w:rPr>
                <w:sz w:val="20"/>
                <w:szCs w:val="20"/>
              </w:rPr>
            </w:pPr>
          </w:p>
        </w:tc>
        <w:tc>
          <w:tcPr>
            <w:tcW w:w="4156" w:type="dxa"/>
            <w:shd w:val="clear" w:color="auto" w:fill="FFFFFF"/>
          </w:tcPr>
          <w:p w14:paraId="7D0C65C1" w14:textId="77777777" w:rsidR="004F6AEF" w:rsidRPr="004F6AEF" w:rsidRDefault="004F6AEF" w:rsidP="004F6AEF">
            <w:pPr>
              <w:rPr>
                <w:b/>
                <w:bCs/>
                <w:sz w:val="20"/>
                <w:szCs w:val="20"/>
              </w:rPr>
            </w:pPr>
            <w:r w:rsidRPr="004F6AEF">
              <w:rPr>
                <w:sz w:val="20"/>
                <w:szCs w:val="20"/>
              </w:rPr>
              <w:t>Техническое обслуживание системы периметральной сигнализации</w:t>
            </w:r>
          </w:p>
        </w:tc>
        <w:tc>
          <w:tcPr>
            <w:tcW w:w="3375" w:type="dxa"/>
            <w:shd w:val="clear" w:color="auto" w:fill="FFFFFF"/>
          </w:tcPr>
          <w:p w14:paraId="5FA891A0" w14:textId="77777777" w:rsidR="004F6AEF" w:rsidRPr="004F6AEF" w:rsidRDefault="004F6AEF" w:rsidP="004F6AEF">
            <w:pPr>
              <w:jc w:val="both"/>
              <w:rPr>
                <w:sz w:val="20"/>
                <w:szCs w:val="20"/>
              </w:rPr>
            </w:pPr>
            <w:r w:rsidRPr="004F6AEF">
              <w:rPr>
                <w:sz w:val="20"/>
                <w:szCs w:val="20"/>
              </w:rPr>
              <w:t>ООО "Аврора"№ КемГРЭС-23/117 от 07.02.2023 г</w:t>
            </w:r>
          </w:p>
        </w:tc>
        <w:tc>
          <w:tcPr>
            <w:tcW w:w="1406" w:type="dxa"/>
            <w:vMerge/>
            <w:shd w:val="clear" w:color="auto" w:fill="FFFFFF"/>
            <w:noWrap/>
          </w:tcPr>
          <w:p w14:paraId="60E79258" w14:textId="77777777" w:rsidR="004F6AEF" w:rsidRPr="004F6AEF" w:rsidRDefault="004F6AEF" w:rsidP="004F6AEF">
            <w:pPr>
              <w:jc w:val="center"/>
              <w:rPr>
                <w:sz w:val="20"/>
                <w:szCs w:val="20"/>
              </w:rPr>
            </w:pPr>
          </w:p>
        </w:tc>
        <w:tc>
          <w:tcPr>
            <w:tcW w:w="1405" w:type="dxa"/>
            <w:vMerge/>
            <w:shd w:val="clear" w:color="auto" w:fill="FFFFFF"/>
            <w:noWrap/>
          </w:tcPr>
          <w:p w14:paraId="2EE63766" w14:textId="77777777" w:rsidR="004F6AEF" w:rsidRPr="004F6AEF" w:rsidRDefault="004F6AEF" w:rsidP="004F6AEF">
            <w:pPr>
              <w:jc w:val="center"/>
              <w:rPr>
                <w:sz w:val="20"/>
                <w:szCs w:val="20"/>
              </w:rPr>
            </w:pPr>
          </w:p>
        </w:tc>
        <w:tc>
          <w:tcPr>
            <w:tcW w:w="2352" w:type="dxa"/>
            <w:vMerge/>
            <w:shd w:val="clear" w:color="auto" w:fill="FFFFFF"/>
          </w:tcPr>
          <w:p w14:paraId="50E82071" w14:textId="77777777" w:rsidR="004F6AEF" w:rsidRPr="004F6AEF" w:rsidRDefault="004F6AEF" w:rsidP="004F6AEF">
            <w:pPr>
              <w:jc w:val="center"/>
              <w:rPr>
                <w:sz w:val="20"/>
                <w:szCs w:val="20"/>
              </w:rPr>
            </w:pPr>
          </w:p>
        </w:tc>
      </w:tr>
      <w:tr w:rsidR="004F6AEF" w:rsidRPr="004F6AEF" w14:paraId="7111CDCF" w14:textId="77777777" w:rsidTr="004F6AEF">
        <w:trPr>
          <w:trHeight w:val="571"/>
        </w:trPr>
        <w:tc>
          <w:tcPr>
            <w:tcW w:w="631" w:type="dxa"/>
            <w:vMerge/>
            <w:shd w:val="clear" w:color="auto" w:fill="FFFFFF"/>
          </w:tcPr>
          <w:p w14:paraId="265B26F6" w14:textId="77777777" w:rsidR="004F6AEF" w:rsidRPr="004F6AEF" w:rsidRDefault="004F6AEF" w:rsidP="004F6AEF">
            <w:pPr>
              <w:jc w:val="center"/>
              <w:rPr>
                <w:sz w:val="20"/>
                <w:szCs w:val="20"/>
              </w:rPr>
            </w:pPr>
          </w:p>
        </w:tc>
        <w:tc>
          <w:tcPr>
            <w:tcW w:w="1958" w:type="dxa"/>
            <w:vMerge/>
            <w:shd w:val="clear" w:color="auto" w:fill="FFFFFF"/>
          </w:tcPr>
          <w:p w14:paraId="11F2600B" w14:textId="77777777" w:rsidR="004F6AEF" w:rsidRPr="004F6AEF" w:rsidRDefault="004F6AEF" w:rsidP="004F6AEF">
            <w:pPr>
              <w:rPr>
                <w:sz w:val="20"/>
                <w:szCs w:val="20"/>
              </w:rPr>
            </w:pPr>
          </w:p>
        </w:tc>
        <w:tc>
          <w:tcPr>
            <w:tcW w:w="4156" w:type="dxa"/>
            <w:shd w:val="clear" w:color="auto" w:fill="FFFFFF"/>
          </w:tcPr>
          <w:p w14:paraId="1A5B5413" w14:textId="77777777" w:rsidR="004F6AEF" w:rsidRPr="004F6AEF" w:rsidRDefault="004F6AEF" w:rsidP="004F6AEF">
            <w:pPr>
              <w:rPr>
                <w:b/>
                <w:bCs/>
                <w:sz w:val="20"/>
                <w:szCs w:val="20"/>
              </w:rPr>
            </w:pPr>
            <w:r w:rsidRPr="004F6AEF">
              <w:rPr>
                <w:sz w:val="20"/>
                <w:szCs w:val="20"/>
              </w:rPr>
              <w:t>Оказание услуг по сервисному обслуживанию подъемных гаражных ворот</w:t>
            </w:r>
          </w:p>
        </w:tc>
        <w:tc>
          <w:tcPr>
            <w:tcW w:w="3375" w:type="dxa"/>
            <w:shd w:val="clear" w:color="auto" w:fill="FFFFFF"/>
          </w:tcPr>
          <w:p w14:paraId="3CB51AB8" w14:textId="77777777" w:rsidR="004F6AEF" w:rsidRPr="004F6AEF" w:rsidRDefault="004F6AEF" w:rsidP="004F6AEF">
            <w:pPr>
              <w:jc w:val="both"/>
              <w:rPr>
                <w:b/>
                <w:bCs/>
                <w:sz w:val="20"/>
                <w:szCs w:val="20"/>
              </w:rPr>
            </w:pPr>
            <w:r w:rsidRPr="004F6AEF">
              <w:rPr>
                <w:sz w:val="20"/>
                <w:szCs w:val="20"/>
              </w:rPr>
              <w:t>ООО "Прогреcc"№ КГ-22/513 от 14.06.2022 г. Пз</w:t>
            </w:r>
          </w:p>
        </w:tc>
        <w:tc>
          <w:tcPr>
            <w:tcW w:w="1406" w:type="dxa"/>
            <w:vMerge/>
            <w:shd w:val="clear" w:color="auto" w:fill="FFFFFF"/>
            <w:noWrap/>
          </w:tcPr>
          <w:p w14:paraId="0ACED911" w14:textId="77777777" w:rsidR="004F6AEF" w:rsidRPr="004F6AEF" w:rsidRDefault="004F6AEF" w:rsidP="004F6AEF">
            <w:pPr>
              <w:jc w:val="center"/>
              <w:rPr>
                <w:b/>
                <w:bCs/>
                <w:sz w:val="20"/>
                <w:szCs w:val="20"/>
              </w:rPr>
            </w:pPr>
          </w:p>
        </w:tc>
        <w:tc>
          <w:tcPr>
            <w:tcW w:w="1405" w:type="dxa"/>
            <w:vMerge/>
            <w:shd w:val="clear" w:color="auto" w:fill="FFFFFF"/>
            <w:noWrap/>
          </w:tcPr>
          <w:p w14:paraId="3C6A1AF2" w14:textId="77777777" w:rsidR="004F6AEF" w:rsidRPr="004F6AEF" w:rsidRDefault="004F6AEF" w:rsidP="004F6AEF">
            <w:pPr>
              <w:jc w:val="center"/>
              <w:rPr>
                <w:sz w:val="20"/>
                <w:szCs w:val="20"/>
              </w:rPr>
            </w:pPr>
          </w:p>
        </w:tc>
        <w:tc>
          <w:tcPr>
            <w:tcW w:w="2352" w:type="dxa"/>
            <w:vMerge/>
            <w:shd w:val="clear" w:color="auto" w:fill="FFFFFF"/>
          </w:tcPr>
          <w:p w14:paraId="4D98917A" w14:textId="77777777" w:rsidR="004F6AEF" w:rsidRPr="004F6AEF" w:rsidRDefault="004F6AEF" w:rsidP="004F6AEF">
            <w:pPr>
              <w:jc w:val="both"/>
              <w:rPr>
                <w:sz w:val="20"/>
                <w:szCs w:val="20"/>
              </w:rPr>
            </w:pPr>
          </w:p>
        </w:tc>
      </w:tr>
      <w:tr w:rsidR="004F6AEF" w:rsidRPr="004F6AEF" w14:paraId="56C17CD9" w14:textId="77777777" w:rsidTr="004F6AEF">
        <w:trPr>
          <w:trHeight w:val="585"/>
        </w:trPr>
        <w:tc>
          <w:tcPr>
            <w:tcW w:w="631" w:type="dxa"/>
            <w:vMerge/>
            <w:shd w:val="clear" w:color="auto" w:fill="FFFFFF"/>
          </w:tcPr>
          <w:p w14:paraId="53116BE5" w14:textId="77777777" w:rsidR="004F6AEF" w:rsidRPr="004F6AEF" w:rsidRDefault="004F6AEF" w:rsidP="004F6AEF">
            <w:pPr>
              <w:jc w:val="center"/>
              <w:rPr>
                <w:sz w:val="20"/>
                <w:szCs w:val="20"/>
              </w:rPr>
            </w:pPr>
          </w:p>
        </w:tc>
        <w:tc>
          <w:tcPr>
            <w:tcW w:w="1958" w:type="dxa"/>
            <w:vMerge/>
            <w:shd w:val="clear" w:color="auto" w:fill="FFFFFF"/>
          </w:tcPr>
          <w:p w14:paraId="5E650708" w14:textId="77777777" w:rsidR="004F6AEF" w:rsidRPr="004F6AEF" w:rsidRDefault="004F6AEF" w:rsidP="004F6AEF">
            <w:pPr>
              <w:rPr>
                <w:sz w:val="20"/>
                <w:szCs w:val="20"/>
              </w:rPr>
            </w:pPr>
          </w:p>
        </w:tc>
        <w:tc>
          <w:tcPr>
            <w:tcW w:w="4156" w:type="dxa"/>
            <w:shd w:val="clear" w:color="auto" w:fill="FFFFFF"/>
          </w:tcPr>
          <w:p w14:paraId="64CBABC0" w14:textId="77777777" w:rsidR="004F6AEF" w:rsidRPr="004F6AEF" w:rsidRDefault="004F6AEF" w:rsidP="004F6AEF">
            <w:pPr>
              <w:rPr>
                <w:b/>
                <w:bCs/>
                <w:sz w:val="20"/>
                <w:szCs w:val="20"/>
              </w:rPr>
            </w:pPr>
            <w:r w:rsidRPr="004F6AEF">
              <w:rPr>
                <w:sz w:val="20"/>
                <w:szCs w:val="20"/>
              </w:rPr>
              <w:t>Оказание услуг по техническому обслуживанию систем охранно-пожарной сигнализации</w:t>
            </w:r>
          </w:p>
        </w:tc>
        <w:tc>
          <w:tcPr>
            <w:tcW w:w="3375" w:type="dxa"/>
            <w:shd w:val="clear" w:color="auto" w:fill="FFFFFF"/>
          </w:tcPr>
          <w:p w14:paraId="7488C987" w14:textId="77777777" w:rsidR="004F6AEF" w:rsidRPr="004F6AEF" w:rsidRDefault="004F6AEF" w:rsidP="004F6AEF">
            <w:pPr>
              <w:jc w:val="both"/>
              <w:rPr>
                <w:sz w:val="20"/>
                <w:szCs w:val="20"/>
              </w:rPr>
            </w:pPr>
            <w:r w:rsidRPr="004F6AEF">
              <w:rPr>
                <w:sz w:val="20"/>
                <w:szCs w:val="20"/>
              </w:rPr>
              <w:t>ООО "Фортуна Плюс' Договор КемГРЭ-22/657 от 01.09.2022 г.</w:t>
            </w:r>
          </w:p>
        </w:tc>
        <w:tc>
          <w:tcPr>
            <w:tcW w:w="1406" w:type="dxa"/>
            <w:vMerge/>
            <w:shd w:val="clear" w:color="auto" w:fill="FFFFFF"/>
            <w:noWrap/>
          </w:tcPr>
          <w:p w14:paraId="3EA825A5" w14:textId="77777777" w:rsidR="004F6AEF" w:rsidRPr="004F6AEF" w:rsidRDefault="004F6AEF" w:rsidP="004F6AEF">
            <w:pPr>
              <w:jc w:val="center"/>
              <w:rPr>
                <w:sz w:val="20"/>
                <w:szCs w:val="20"/>
              </w:rPr>
            </w:pPr>
          </w:p>
        </w:tc>
        <w:tc>
          <w:tcPr>
            <w:tcW w:w="1405" w:type="dxa"/>
            <w:vMerge/>
            <w:shd w:val="clear" w:color="auto" w:fill="FFFFFF"/>
            <w:noWrap/>
          </w:tcPr>
          <w:p w14:paraId="53B91078" w14:textId="77777777" w:rsidR="004F6AEF" w:rsidRPr="004F6AEF" w:rsidRDefault="004F6AEF" w:rsidP="004F6AEF">
            <w:pPr>
              <w:jc w:val="center"/>
              <w:rPr>
                <w:sz w:val="20"/>
                <w:szCs w:val="20"/>
              </w:rPr>
            </w:pPr>
          </w:p>
        </w:tc>
        <w:tc>
          <w:tcPr>
            <w:tcW w:w="2352" w:type="dxa"/>
            <w:vMerge/>
            <w:shd w:val="clear" w:color="auto" w:fill="FFFFFF"/>
          </w:tcPr>
          <w:p w14:paraId="7DB9AA26" w14:textId="77777777" w:rsidR="004F6AEF" w:rsidRPr="004F6AEF" w:rsidRDefault="004F6AEF" w:rsidP="004F6AEF">
            <w:pPr>
              <w:jc w:val="both"/>
              <w:rPr>
                <w:sz w:val="20"/>
                <w:szCs w:val="20"/>
              </w:rPr>
            </w:pPr>
          </w:p>
        </w:tc>
      </w:tr>
      <w:tr w:rsidR="004F6AEF" w:rsidRPr="004F6AEF" w14:paraId="502A0E40" w14:textId="77777777" w:rsidTr="004F6AEF">
        <w:trPr>
          <w:trHeight w:val="307"/>
        </w:trPr>
        <w:tc>
          <w:tcPr>
            <w:tcW w:w="631" w:type="dxa"/>
            <w:vMerge/>
            <w:shd w:val="clear" w:color="auto" w:fill="FFFFFF"/>
          </w:tcPr>
          <w:p w14:paraId="57DF7336" w14:textId="77777777" w:rsidR="004F6AEF" w:rsidRPr="004F6AEF" w:rsidRDefault="004F6AEF" w:rsidP="004F6AEF">
            <w:pPr>
              <w:jc w:val="center"/>
              <w:rPr>
                <w:sz w:val="20"/>
                <w:szCs w:val="20"/>
              </w:rPr>
            </w:pPr>
          </w:p>
        </w:tc>
        <w:tc>
          <w:tcPr>
            <w:tcW w:w="1958" w:type="dxa"/>
            <w:vMerge/>
            <w:shd w:val="clear" w:color="auto" w:fill="FFFFFF"/>
          </w:tcPr>
          <w:p w14:paraId="3253CB6A" w14:textId="77777777" w:rsidR="004F6AEF" w:rsidRPr="004F6AEF" w:rsidRDefault="004F6AEF" w:rsidP="004F6AEF">
            <w:pPr>
              <w:rPr>
                <w:sz w:val="20"/>
                <w:szCs w:val="20"/>
              </w:rPr>
            </w:pPr>
          </w:p>
        </w:tc>
        <w:tc>
          <w:tcPr>
            <w:tcW w:w="4156" w:type="dxa"/>
            <w:shd w:val="clear" w:color="auto" w:fill="FFFFFF"/>
          </w:tcPr>
          <w:p w14:paraId="53AF7175" w14:textId="77777777" w:rsidR="004F6AEF" w:rsidRPr="004F6AEF" w:rsidRDefault="004F6AEF" w:rsidP="004F6AEF">
            <w:pPr>
              <w:rPr>
                <w:b/>
                <w:bCs/>
                <w:sz w:val="20"/>
                <w:szCs w:val="20"/>
              </w:rPr>
            </w:pPr>
            <w:r w:rsidRPr="004F6AEF">
              <w:rPr>
                <w:sz w:val="20"/>
                <w:szCs w:val="20"/>
              </w:rPr>
              <w:t>Оказание услуг по техническому обслуживанию автомобилей</w:t>
            </w:r>
          </w:p>
        </w:tc>
        <w:tc>
          <w:tcPr>
            <w:tcW w:w="3375" w:type="dxa"/>
            <w:shd w:val="clear" w:color="auto" w:fill="FFFFFF"/>
          </w:tcPr>
          <w:p w14:paraId="0CA06814" w14:textId="77777777" w:rsidR="004F6AEF" w:rsidRPr="004F6AEF" w:rsidRDefault="004F6AEF" w:rsidP="004F6AEF">
            <w:pPr>
              <w:jc w:val="both"/>
              <w:rPr>
                <w:sz w:val="20"/>
                <w:szCs w:val="20"/>
              </w:rPr>
            </w:pPr>
            <w:r w:rsidRPr="004F6AEF">
              <w:rPr>
                <w:sz w:val="20"/>
                <w:szCs w:val="20"/>
              </w:rPr>
              <w:t>ИП Сяглов Михаил Сергеевич Без договора. Первичные документы. Пояснительная записка</w:t>
            </w:r>
          </w:p>
        </w:tc>
        <w:tc>
          <w:tcPr>
            <w:tcW w:w="1406" w:type="dxa"/>
            <w:vMerge/>
            <w:shd w:val="clear" w:color="auto" w:fill="FFFFFF"/>
            <w:noWrap/>
          </w:tcPr>
          <w:p w14:paraId="00C58130" w14:textId="77777777" w:rsidR="004F6AEF" w:rsidRPr="004F6AEF" w:rsidRDefault="004F6AEF" w:rsidP="004F6AEF">
            <w:pPr>
              <w:jc w:val="center"/>
              <w:rPr>
                <w:sz w:val="20"/>
                <w:szCs w:val="20"/>
              </w:rPr>
            </w:pPr>
          </w:p>
        </w:tc>
        <w:tc>
          <w:tcPr>
            <w:tcW w:w="1405" w:type="dxa"/>
            <w:vMerge/>
            <w:shd w:val="clear" w:color="auto" w:fill="FFFFFF"/>
            <w:noWrap/>
          </w:tcPr>
          <w:p w14:paraId="33F9D193" w14:textId="77777777" w:rsidR="004F6AEF" w:rsidRPr="004F6AEF" w:rsidRDefault="004F6AEF" w:rsidP="004F6AEF">
            <w:pPr>
              <w:jc w:val="center"/>
              <w:rPr>
                <w:sz w:val="20"/>
                <w:szCs w:val="20"/>
              </w:rPr>
            </w:pPr>
          </w:p>
        </w:tc>
        <w:tc>
          <w:tcPr>
            <w:tcW w:w="2352" w:type="dxa"/>
            <w:vMerge/>
            <w:shd w:val="clear" w:color="auto" w:fill="FFFFFF"/>
          </w:tcPr>
          <w:p w14:paraId="11E9C4A8" w14:textId="77777777" w:rsidR="004F6AEF" w:rsidRPr="004F6AEF" w:rsidRDefault="004F6AEF" w:rsidP="004F6AEF">
            <w:pPr>
              <w:jc w:val="both"/>
              <w:rPr>
                <w:sz w:val="20"/>
                <w:szCs w:val="20"/>
              </w:rPr>
            </w:pPr>
          </w:p>
        </w:tc>
      </w:tr>
      <w:tr w:rsidR="004F6AEF" w:rsidRPr="004F6AEF" w14:paraId="1BA9AC1A" w14:textId="77777777" w:rsidTr="004F6AEF">
        <w:trPr>
          <w:trHeight w:val="307"/>
        </w:trPr>
        <w:tc>
          <w:tcPr>
            <w:tcW w:w="631" w:type="dxa"/>
            <w:vMerge/>
            <w:shd w:val="clear" w:color="auto" w:fill="FFFFFF"/>
          </w:tcPr>
          <w:p w14:paraId="78718BB2" w14:textId="77777777" w:rsidR="004F6AEF" w:rsidRPr="004F6AEF" w:rsidRDefault="004F6AEF" w:rsidP="004F6AEF">
            <w:pPr>
              <w:jc w:val="center"/>
              <w:rPr>
                <w:sz w:val="20"/>
                <w:szCs w:val="20"/>
              </w:rPr>
            </w:pPr>
          </w:p>
        </w:tc>
        <w:tc>
          <w:tcPr>
            <w:tcW w:w="1958" w:type="dxa"/>
            <w:vMerge/>
            <w:shd w:val="clear" w:color="auto" w:fill="FFFFFF"/>
          </w:tcPr>
          <w:p w14:paraId="3709171D" w14:textId="77777777" w:rsidR="004F6AEF" w:rsidRPr="004F6AEF" w:rsidRDefault="004F6AEF" w:rsidP="004F6AEF">
            <w:pPr>
              <w:rPr>
                <w:sz w:val="20"/>
                <w:szCs w:val="20"/>
              </w:rPr>
            </w:pPr>
          </w:p>
        </w:tc>
        <w:tc>
          <w:tcPr>
            <w:tcW w:w="4156" w:type="dxa"/>
            <w:shd w:val="clear" w:color="auto" w:fill="FFFFFF"/>
          </w:tcPr>
          <w:p w14:paraId="72C8794A" w14:textId="77777777" w:rsidR="004F6AEF" w:rsidRPr="004F6AEF" w:rsidRDefault="004F6AEF" w:rsidP="004F6AEF">
            <w:pPr>
              <w:rPr>
                <w:b/>
                <w:bCs/>
                <w:sz w:val="20"/>
                <w:szCs w:val="20"/>
              </w:rPr>
            </w:pPr>
            <w:r w:rsidRPr="004F6AEF">
              <w:rPr>
                <w:sz w:val="20"/>
                <w:szCs w:val="20"/>
              </w:rPr>
              <w:t>Услуги покопийной печати</w:t>
            </w:r>
          </w:p>
        </w:tc>
        <w:tc>
          <w:tcPr>
            <w:tcW w:w="3375" w:type="dxa"/>
            <w:shd w:val="clear" w:color="auto" w:fill="FFFFFF"/>
          </w:tcPr>
          <w:p w14:paraId="0FE21036" w14:textId="77777777" w:rsidR="004F6AEF" w:rsidRPr="004F6AEF" w:rsidRDefault="004F6AEF" w:rsidP="004F6AEF">
            <w:pPr>
              <w:jc w:val="both"/>
              <w:rPr>
                <w:sz w:val="20"/>
                <w:szCs w:val="20"/>
              </w:rPr>
            </w:pPr>
            <w:r w:rsidRPr="004F6AEF">
              <w:rPr>
                <w:sz w:val="20"/>
                <w:szCs w:val="20"/>
              </w:rPr>
              <w:t>ООО "Ланта Сервис" № КГ-21/64, ДС. Пояснительная таблица.</w:t>
            </w:r>
          </w:p>
        </w:tc>
        <w:tc>
          <w:tcPr>
            <w:tcW w:w="1406" w:type="dxa"/>
            <w:vMerge/>
            <w:shd w:val="clear" w:color="auto" w:fill="FFFFFF"/>
            <w:noWrap/>
          </w:tcPr>
          <w:p w14:paraId="6E9492B3" w14:textId="77777777" w:rsidR="004F6AEF" w:rsidRPr="004F6AEF" w:rsidRDefault="004F6AEF" w:rsidP="004F6AEF">
            <w:pPr>
              <w:jc w:val="center"/>
              <w:rPr>
                <w:sz w:val="20"/>
                <w:szCs w:val="20"/>
              </w:rPr>
            </w:pPr>
          </w:p>
        </w:tc>
        <w:tc>
          <w:tcPr>
            <w:tcW w:w="1405" w:type="dxa"/>
            <w:vMerge/>
            <w:shd w:val="clear" w:color="auto" w:fill="FFFFFF"/>
            <w:noWrap/>
          </w:tcPr>
          <w:p w14:paraId="54CCC7E0" w14:textId="77777777" w:rsidR="004F6AEF" w:rsidRPr="004F6AEF" w:rsidRDefault="004F6AEF" w:rsidP="004F6AEF">
            <w:pPr>
              <w:jc w:val="center"/>
              <w:rPr>
                <w:sz w:val="20"/>
                <w:szCs w:val="20"/>
              </w:rPr>
            </w:pPr>
          </w:p>
        </w:tc>
        <w:tc>
          <w:tcPr>
            <w:tcW w:w="2352" w:type="dxa"/>
            <w:vMerge/>
            <w:shd w:val="clear" w:color="auto" w:fill="FFFFFF"/>
          </w:tcPr>
          <w:p w14:paraId="4F1CB71D" w14:textId="77777777" w:rsidR="004F6AEF" w:rsidRPr="004F6AEF" w:rsidRDefault="004F6AEF" w:rsidP="004F6AEF">
            <w:pPr>
              <w:jc w:val="both"/>
              <w:rPr>
                <w:sz w:val="20"/>
                <w:szCs w:val="20"/>
              </w:rPr>
            </w:pPr>
          </w:p>
        </w:tc>
      </w:tr>
      <w:tr w:rsidR="004F6AEF" w:rsidRPr="004F6AEF" w14:paraId="463E8B3C" w14:textId="77777777" w:rsidTr="004F6AEF">
        <w:trPr>
          <w:trHeight w:val="307"/>
        </w:trPr>
        <w:tc>
          <w:tcPr>
            <w:tcW w:w="631" w:type="dxa"/>
            <w:vMerge/>
            <w:shd w:val="clear" w:color="auto" w:fill="FFFFFF"/>
          </w:tcPr>
          <w:p w14:paraId="573C2FBF" w14:textId="77777777" w:rsidR="004F6AEF" w:rsidRPr="004F6AEF" w:rsidRDefault="004F6AEF" w:rsidP="004F6AEF">
            <w:pPr>
              <w:jc w:val="center"/>
              <w:rPr>
                <w:sz w:val="20"/>
                <w:szCs w:val="20"/>
              </w:rPr>
            </w:pPr>
          </w:p>
        </w:tc>
        <w:tc>
          <w:tcPr>
            <w:tcW w:w="1958" w:type="dxa"/>
            <w:vMerge/>
            <w:shd w:val="clear" w:color="auto" w:fill="FFFFFF"/>
          </w:tcPr>
          <w:p w14:paraId="3B00851C" w14:textId="77777777" w:rsidR="004F6AEF" w:rsidRPr="004F6AEF" w:rsidRDefault="004F6AEF" w:rsidP="004F6AEF">
            <w:pPr>
              <w:rPr>
                <w:sz w:val="20"/>
                <w:szCs w:val="20"/>
              </w:rPr>
            </w:pPr>
          </w:p>
        </w:tc>
        <w:tc>
          <w:tcPr>
            <w:tcW w:w="4156" w:type="dxa"/>
            <w:shd w:val="clear" w:color="auto" w:fill="FFFFFF"/>
          </w:tcPr>
          <w:p w14:paraId="1DFF4B08" w14:textId="77777777" w:rsidR="004F6AEF" w:rsidRPr="004F6AEF" w:rsidRDefault="004F6AEF" w:rsidP="004F6AEF">
            <w:pPr>
              <w:rPr>
                <w:b/>
                <w:bCs/>
                <w:sz w:val="20"/>
                <w:szCs w:val="20"/>
              </w:rPr>
            </w:pPr>
            <w:r w:rsidRPr="004F6AEF">
              <w:rPr>
                <w:sz w:val="20"/>
                <w:szCs w:val="20"/>
              </w:rPr>
              <w:t xml:space="preserve">Оказание услуг по сервисному обслуживанию копировально-множительной техники </w:t>
            </w:r>
          </w:p>
        </w:tc>
        <w:tc>
          <w:tcPr>
            <w:tcW w:w="3375" w:type="dxa"/>
            <w:shd w:val="clear" w:color="auto" w:fill="FFFFFF"/>
          </w:tcPr>
          <w:p w14:paraId="65EE2CCC" w14:textId="77777777" w:rsidR="004F6AEF" w:rsidRPr="004F6AEF" w:rsidRDefault="004F6AEF" w:rsidP="004F6AEF">
            <w:pPr>
              <w:jc w:val="both"/>
              <w:rPr>
                <w:sz w:val="20"/>
                <w:szCs w:val="20"/>
              </w:rPr>
            </w:pPr>
          </w:p>
        </w:tc>
        <w:tc>
          <w:tcPr>
            <w:tcW w:w="1406" w:type="dxa"/>
            <w:vMerge/>
            <w:shd w:val="clear" w:color="auto" w:fill="FFFFFF"/>
            <w:noWrap/>
          </w:tcPr>
          <w:p w14:paraId="7D398577" w14:textId="77777777" w:rsidR="004F6AEF" w:rsidRPr="004F6AEF" w:rsidRDefault="004F6AEF" w:rsidP="004F6AEF">
            <w:pPr>
              <w:jc w:val="center"/>
              <w:rPr>
                <w:sz w:val="20"/>
                <w:szCs w:val="20"/>
              </w:rPr>
            </w:pPr>
          </w:p>
        </w:tc>
        <w:tc>
          <w:tcPr>
            <w:tcW w:w="1405" w:type="dxa"/>
            <w:vMerge/>
            <w:shd w:val="clear" w:color="auto" w:fill="FFFFFF"/>
            <w:noWrap/>
          </w:tcPr>
          <w:p w14:paraId="22C233FF" w14:textId="77777777" w:rsidR="004F6AEF" w:rsidRPr="004F6AEF" w:rsidRDefault="004F6AEF" w:rsidP="004F6AEF">
            <w:pPr>
              <w:jc w:val="center"/>
              <w:rPr>
                <w:sz w:val="20"/>
                <w:szCs w:val="20"/>
              </w:rPr>
            </w:pPr>
          </w:p>
        </w:tc>
        <w:tc>
          <w:tcPr>
            <w:tcW w:w="2352" w:type="dxa"/>
            <w:vMerge/>
            <w:shd w:val="clear" w:color="auto" w:fill="FFFFFF"/>
          </w:tcPr>
          <w:p w14:paraId="0F518A97" w14:textId="77777777" w:rsidR="004F6AEF" w:rsidRPr="004F6AEF" w:rsidRDefault="004F6AEF" w:rsidP="004F6AEF">
            <w:pPr>
              <w:jc w:val="both"/>
              <w:rPr>
                <w:sz w:val="20"/>
                <w:szCs w:val="20"/>
              </w:rPr>
            </w:pPr>
          </w:p>
        </w:tc>
      </w:tr>
      <w:tr w:rsidR="004F6AEF" w:rsidRPr="004F6AEF" w14:paraId="4AF6597A" w14:textId="77777777" w:rsidTr="004F6AEF">
        <w:trPr>
          <w:trHeight w:val="585"/>
        </w:trPr>
        <w:tc>
          <w:tcPr>
            <w:tcW w:w="631" w:type="dxa"/>
            <w:vMerge w:val="restart"/>
            <w:shd w:val="clear" w:color="auto" w:fill="FFFFFF"/>
          </w:tcPr>
          <w:p w14:paraId="68706877" w14:textId="77777777" w:rsidR="004F6AEF" w:rsidRPr="004F6AEF" w:rsidRDefault="004F6AEF" w:rsidP="004F6AEF">
            <w:pPr>
              <w:jc w:val="center"/>
              <w:rPr>
                <w:sz w:val="20"/>
                <w:szCs w:val="20"/>
              </w:rPr>
            </w:pPr>
            <w:r w:rsidRPr="004F6AEF">
              <w:rPr>
                <w:sz w:val="20"/>
                <w:szCs w:val="20"/>
              </w:rPr>
              <w:t>2.4</w:t>
            </w:r>
          </w:p>
        </w:tc>
        <w:tc>
          <w:tcPr>
            <w:tcW w:w="1958" w:type="dxa"/>
            <w:vMerge w:val="restart"/>
            <w:shd w:val="clear" w:color="auto" w:fill="FFFFFF"/>
          </w:tcPr>
          <w:p w14:paraId="3B649E1C" w14:textId="77777777" w:rsidR="004F6AEF" w:rsidRPr="004F6AEF" w:rsidRDefault="004F6AEF" w:rsidP="004F6AEF">
            <w:pPr>
              <w:rPr>
                <w:sz w:val="20"/>
                <w:szCs w:val="20"/>
              </w:rPr>
            </w:pPr>
            <w:r w:rsidRPr="004F6AEF">
              <w:rPr>
                <w:sz w:val="20"/>
                <w:szCs w:val="20"/>
              </w:rPr>
              <w:t>Расходы на природоохранные и экологические мероприятия</w:t>
            </w:r>
          </w:p>
        </w:tc>
        <w:tc>
          <w:tcPr>
            <w:tcW w:w="4156" w:type="dxa"/>
            <w:shd w:val="clear" w:color="auto" w:fill="FFFFFF"/>
          </w:tcPr>
          <w:p w14:paraId="1E125BD6" w14:textId="77777777" w:rsidR="004F6AEF" w:rsidRPr="004F6AEF" w:rsidRDefault="004F6AEF" w:rsidP="004F6AEF">
            <w:pPr>
              <w:rPr>
                <w:b/>
                <w:bCs/>
                <w:sz w:val="20"/>
                <w:szCs w:val="20"/>
              </w:rPr>
            </w:pPr>
            <w:r w:rsidRPr="004F6AEF">
              <w:rPr>
                <w:sz w:val="20"/>
                <w:szCs w:val="20"/>
              </w:rPr>
              <w:t xml:space="preserve">Оказание услуг по мониторингу за составом грунтовых вод на территории золошлакоотвала Кемеровской ГРЭС </w:t>
            </w:r>
          </w:p>
        </w:tc>
        <w:tc>
          <w:tcPr>
            <w:tcW w:w="3375" w:type="dxa"/>
            <w:shd w:val="clear" w:color="auto" w:fill="FFFFFF"/>
          </w:tcPr>
          <w:p w14:paraId="4159D50B" w14:textId="77777777" w:rsidR="004F6AEF" w:rsidRPr="004F6AEF" w:rsidRDefault="004F6AEF" w:rsidP="004F6AEF">
            <w:pPr>
              <w:jc w:val="both"/>
              <w:rPr>
                <w:sz w:val="20"/>
                <w:szCs w:val="20"/>
              </w:rPr>
            </w:pPr>
            <w:r w:rsidRPr="004F6AEF">
              <w:rPr>
                <w:sz w:val="20"/>
                <w:szCs w:val="20"/>
              </w:rPr>
              <w:t>ООО "Сибцентрпроект" Договор № КемГРЭС-22/1146 от 28.12.2022 г.Пояснительная записка. Ст</w:t>
            </w:r>
          </w:p>
        </w:tc>
        <w:tc>
          <w:tcPr>
            <w:tcW w:w="1406" w:type="dxa"/>
            <w:vMerge w:val="restart"/>
            <w:shd w:val="clear" w:color="auto" w:fill="FFFFFF"/>
            <w:noWrap/>
          </w:tcPr>
          <w:p w14:paraId="2E4ED898" w14:textId="77777777" w:rsidR="004F6AEF" w:rsidRPr="004F6AEF" w:rsidRDefault="004F6AEF" w:rsidP="004F6AEF">
            <w:pPr>
              <w:jc w:val="center"/>
              <w:rPr>
                <w:sz w:val="20"/>
                <w:szCs w:val="20"/>
              </w:rPr>
            </w:pPr>
            <w:r w:rsidRPr="004F6AEF">
              <w:rPr>
                <w:sz w:val="20"/>
                <w:szCs w:val="20"/>
              </w:rPr>
              <w:t>1 875</w:t>
            </w:r>
          </w:p>
        </w:tc>
        <w:tc>
          <w:tcPr>
            <w:tcW w:w="1405" w:type="dxa"/>
            <w:vMerge w:val="restart"/>
            <w:shd w:val="clear" w:color="auto" w:fill="FFFFFF"/>
            <w:noWrap/>
          </w:tcPr>
          <w:p w14:paraId="21D811A4" w14:textId="77777777" w:rsidR="004F6AEF" w:rsidRPr="004F6AEF" w:rsidRDefault="004F6AEF" w:rsidP="004F6AEF">
            <w:pPr>
              <w:jc w:val="center"/>
              <w:rPr>
                <w:sz w:val="20"/>
                <w:szCs w:val="20"/>
              </w:rPr>
            </w:pPr>
            <w:r w:rsidRPr="004F6AEF">
              <w:rPr>
                <w:sz w:val="20"/>
                <w:szCs w:val="20"/>
              </w:rPr>
              <w:t>1 875</w:t>
            </w:r>
          </w:p>
        </w:tc>
        <w:tc>
          <w:tcPr>
            <w:tcW w:w="2352" w:type="dxa"/>
            <w:vMerge w:val="restart"/>
            <w:shd w:val="clear" w:color="auto" w:fill="FFFFFF"/>
          </w:tcPr>
          <w:p w14:paraId="792992EC" w14:textId="77777777" w:rsidR="004F6AEF" w:rsidRPr="004F6AEF" w:rsidRDefault="004F6AEF" w:rsidP="004F6AEF">
            <w:pPr>
              <w:jc w:val="both"/>
              <w:rPr>
                <w:sz w:val="20"/>
                <w:szCs w:val="20"/>
              </w:rPr>
            </w:pPr>
            <w:r w:rsidRPr="004F6AEF">
              <w:rPr>
                <w:sz w:val="20"/>
                <w:szCs w:val="20"/>
              </w:rPr>
              <w:t>По предложению предприятия</w:t>
            </w:r>
          </w:p>
        </w:tc>
      </w:tr>
      <w:tr w:rsidR="004F6AEF" w:rsidRPr="004F6AEF" w14:paraId="5381271E" w14:textId="77777777" w:rsidTr="004F6AEF">
        <w:trPr>
          <w:trHeight w:val="307"/>
        </w:trPr>
        <w:tc>
          <w:tcPr>
            <w:tcW w:w="631" w:type="dxa"/>
            <w:vMerge/>
            <w:shd w:val="clear" w:color="auto" w:fill="FFFFFF"/>
          </w:tcPr>
          <w:p w14:paraId="67D36CF8" w14:textId="77777777" w:rsidR="004F6AEF" w:rsidRPr="004F6AEF" w:rsidRDefault="004F6AEF" w:rsidP="004F6AEF">
            <w:pPr>
              <w:jc w:val="center"/>
              <w:rPr>
                <w:sz w:val="20"/>
                <w:szCs w:val="20"/>
              </w:rPr>
            </w:pPr>
          </w:p>
        </w:tc>
        <w:tc>
          <w:tcPr>
            <w:tcW w:w="1958" w:type="dxa"/>
            <w:vMerge/>
            <w:shd w:val="clear" w:color="auto" w:fill="FFFFFF"/>
          </w:tcPr>
          <w:p w14:paraId="35084328" w14:textId="77777777" w:rsidR="004F6AEF" w:rsidRPr="004F6AEF" w:rsidRDefault="004F6AEF" w:rsidP="004F6AEF">
            <w:pPr>
              <w:rPr>
                <w:sz w:val="20"/>
                <w:szCs w:val="20"/>
              </w:rPr>
            </w:pPr>
          </w:p>
        </w:tc>
        <w:tc>
          <w:tcPr>
            <w:tcW w:w="4156" w:type="dxa"/>
            <w:shd w:val="clear" w:color="auto" w:fill="FFFFFF"/>
          </w:tcPr>
          <w:p w14:paraId="19051FF0" w14:textId="77777777" w:rsidR="004F6AEF" w:rsidRPr="004F6AEF" w:rsidRDefault="004F6AEF" w:rsidP="004F6AEF">
            <w:pPr>
              <w:rPr>
                <w:b/>
                <w:bCs/>
                <w:sz w:val="20"/>
                <w:szCs w:val="20"/>
              </w:rPr>
            </w:pPr>
            <w:r w:rsidRPr="004F6AEF">
              <w:rPr>
                <w:sz w:val="20"/>
                <w:szCs w:val="20"/>
              </w:rPr>
              <w:t>Выполние работ по искусственному воспроизводству водных биоресурсов в водных объектах рыбохозяйственного значения в целях компенсации ущерба, нанесенного водозабором Кемеровской ГРЭС АО «Кемеровская генерация» водным биоресурсам и среде их обитания</w:t>
            </w:r>
          </w:p>
        </w:tc>
        <w:tc>
          <w:tcPr>
            <w:tcW w:w="3375" w:type="dxa"/>
            <w:shd w:val="clear" w:color="auto" w:fill="FFFFFF"/>
          </w:tcPr>
          <w:p w14:paraId="74A6FBD2" w14:textId="77777777" w:rsidR="004F6AEF" w:rsidRPr="004F6AEF" w:rsidRDefault="004F6AEF" w:rsidP="004F6AEF">
            <w:pPr>
              <w:jc w:val="both"/>
              <w:rPr>
                <w:sz w:val="20"/>
                <w:szCs w:val="20"/>
              </w:rPr>
            </w:pPr>
            <w:r w:rsidRPr="004F6AEF">
              <w:rPr>
                <w:sz w:val="20"/>
                <w:szCs w:val="20"/>
              </w:rPr>
              <w:t>Верхне-Обский филиал ФГБУ "Главрыбвод" № КЕМГРЭС-22/272 от 10.03.2022, СТ. Пояснительная записка</w:t>
            </w:r>
          </w:p>
        </w:tc>
        <w:tc>
          <w:tcPr>
            <w:tcW w:w="1406" w:type="dxa"/>
            <w:vMerge/>
            <w:shd w:val="clear" w:color="auto" w:fill="FFFFFF"/>
            <w:noWrap/>
          </w:tcPr>
          <w:p w14:paraId="4517ABFD" w14:textId="77777777" w:rsidR="004F6AEF" w:rsidRPr="004F6AEF" w:rsidRDefault="004F6AEF" w:rsidP="004F6AEF">
            <w:pPr>
              <w:jc w:val="center"/>
              <w:rPr>
                <w:sz w:val="20"/>
                <w:szCs w:val="20"/>
              </w:rPr>
            </w:pPr>
          </w:p>
        </w:tc>
        <w:tc>
          <w:tcPr>
            <w:tcW w:w="1405" w:type="dxa"/>
            <w:vMerge/>
            <w:shd w:val="clear" w:color="auto" w:fill="FFFFFF"/>
            <w:noWrap/>
          </w:tcPr>
          <w:p w14:paraId="382DD6C3" w14:textId="77777777" w:rsidR="004F6AEF" w:rsidRPr="004F6AEF" w:rsidRDefault="004F6AEF" w:rsidP="004F6AEF">
            <w:pPr>
              <w:jc w:val="center"/>
              <w:rPr>
                <w:sz w:val="20"/>
                <w:szCs w:val="20"/>
              </w:rPr>
            </w:pPr>
          </w:p>
        </w:tc>
        <w:tc>
          <w:tcPr>
            <w:tcW w:w="2352" w:type="dxa"/>
            <w:vMerge/>
            <w:shd w:val="clear" w:color="auto" w:fill="FFFFFF"/>
          </w:tcPr>
          <w:p w14:paraId="5194C61D" w14:textId="77777777" w:rsidR="004F6AEF" w:rsidRPr="004F6AEF" w:rsidRDefault="004F6AEF" w:rsidP="004F6AEF">
            <w:pPr>
              <w:jc w:val="both"/>
              <w:rPr>
                <w:sz w:val="20"/>
                <w:szCs w:val="20"/>
              </w:rPr>
            </w:pPr>
          </w:p>
        </w:tc>
      </w:tr>
      <w:tr w:rsidR="004F6AEF" w:rsidRPr="004F6AEF" w14:paraId="5799EA9A" w14:textId="77777777" w:rsidTr="004F6AEF">
        <w:trPr>
          <w:trHeight w:val="585"/>
        </w:trPr>
        <w:tc>
          <w:tcPr>
            <w:tcW w:w="631" w:type="dxa"/>
            <w:vMerge/>
            <w:shd w:val="clear" w:color="auto" w:fill="FFFFFF"/>
          </w:tcPr>
          <w:p w14:paraId="1CC688E9" w14:textId="77777777" w:rsidR="004F6AEF" w:rsidRPr="004F6AEF" w:rsidRDefault="004F6AEF" w:rsidP="004F6AEF">
            <w:pPr>
              <w:jc w:val="center"/>
              <w:rPr>
                <w:sz w:val="20"/>
                <w:szCs w:val="20"/>
              </w:rPr>
            </w:pPr>
          </w:p>
        </w:tc>
        <w:tc>
          <w:tcPr>
            <w:tcW w:w="1958" w:type="dxa"/>
            <w:vMerge/>
            <w:shd w:val="clear" w:color="auto" w:fill="FFFFFF"/>
          </w:tcPr>
          <w:p w14:paraId="077F126A" w14:textId="77777777" w:rsidR="004F6AEF" w:rsidRPr="004F6AEF" w:rsidRDefault="004F6AEF" w:rsidP="004F6AEF">
            <w:pPr>
              <w:rPr>
                <w:sz w:val="20"/>
                <w:szCs w:val="20"/>
              </w:rPr>
            </w:pPr>
          </w:p>
        </w:tc>
        <w:tc>
          <w:tcPr>
            <w:tcW w:w="4156" w:type="dxa"/>
            <w:shd w:val="clear" w:color="auto" w:fill="FFFFFF"/>
          </w:tcPr>
          <w:p w14:paraId="30F20FBA" w14:textId="77777777" w:rsidR="004F6AEF" w:rsidRPr="004F6AEF" w:rsidRDefault="004F6AEF" w:rsidP="004F6AEF">
            <w:pPr>
              <w:rPr>
                <w:b/>
                <w:bCs/>
                <w:sz w:val="20"/>
                <w:szCs w:val="20"/>
              </w:rPr>
            </w:pPr>
            <w:r w:rsidRPr="004F6AEF">
              <w:rPr>
                <w:sz w:val="20"/>
                <w:szCs w:val="20"/>
              </w:rPr>
              <w:t>Оказание услуг по проведению контроля качества атмосферного воздуха на границе СЗЗ и жилой застройки в период НМУ</w:t>
            </w:r>
          </w:p>
        </w:tc>
        <w:tc>
          <w:tcPr>
            <w:tcW w:w="3375" w:type="dxa"/>
            <w:shd w:val="clear" w:color="auto" w:fill="FFFFFF"/>
          </w:tcPr>
          <w:p w14:paraId="51521448" w14:textId="77777777" w:rsidR="004F6AEF" w:rsidRPr="004F6AEF" w:rsidRDefault="004F6AEF" w:rsidP="004F6AEF">
            <w:pPr>
              <w:jc w:val="both"/>
              <w:rPr>
                <w:sz w:val="20"/>
                <w:szCs w:val="20"/>
              </w:rPr>
            </w:pPr>
            <w:r w:rsidRPr="004F6AEF">
              <w:rPr>
                <w:sz w:val="20"/>
                <w:szCs w:val="20"/>
              </w:rPr>
              <w:t>ООО "ЦГиЭ" Договор № КЕМГРЭС-22/1139 от 28.12.2022, СТ</w:t>
            </w:r>
          </w:p>
        </w:tc>
        <w:tc>
          <w:tcPr>
            <w:tcW w:w="1406" w:type="dxa"/>
            <w:vMerge/>
            <w:shd w:val="clear" w:color="auto" w:fill="FFFFFF"/>
            <w:noWrap/>
          </w:tcPr>
          <w:p w14:paraId="54E0F375" w14:textId="77777777" w:rsidR="004F6AEF" w:rsidRPr="004F6AEF" w:rsidRDefault="004F6AEF" w:rsidP="004F6AEF">
            <w:pPr>
              <w:jc w:val="center"/>
              <w:rPr>
                <w:sz w:val="20"/>
                <w:szCs w:val="20"/>
              </w:rPr>
            </w:pPr>
          </w:p>
        </w:tc>
        <w:tc>
          <w:tcPr>
            <w:tcW w:w="1405" w:type="dxa"/>
            <w:vMerge/>
            <w:shd w:val="clear" w:color="auto" w:fill="FFFFFF"/>
            <w:noWrap/>
          </w:tcPr>
          <w:p w14:paraId="54E8BF85" w14:textId="77777777" w:rsidR="004F6AEF" w:rsidRPr="004F6AEF" w:rsidRDefault="004F6AEF" w:rsidP="004F6AEF">
            <w:pPr>
              <w:jc w:val="center"/>
              <w:rPr>
                <w:sz w:val="20"/>
                <w:szCs w:val="20"/>
              </w:rPr>
            </w:pPr>
          </w:p>
        </w:tc>
        <w:tc>
          <w:tcPr>
            <w:tcW w:w="2352" w:type="dxa"/>
            <w:vMerge/>
            <w:shd w:val="clear" w:color="auto" w:fill="FFFFFF"/>
          </w:tcPr>
          <w:p w14:paraId="0008405D" w14:textId="77777777" w:rsidR="004F6AEF" w:rsidRPr="004F6AEF" w:rsidRDefault="004F6AEF" w:rsidP="004F6AEF">
            <w:pPr>
              <w:jc w:val="both"/>
              <w:rPr>
                <w:sz w:val="20"/>
                <w:szCs w:val="20"/>
              </w:rPr>
            </w:pPr>
          </w:p>
        </w:tc>
      </w:tr>
      <w:tr w:rsidR="004F6AEF" w:rsidRPr="004F6AEF" w14:paraId="547B1E10" w14:textId="77777777" w:rsidTr="004F6AEF">
        <w:trPr>
          <w:trHeight w:val="307"/>
        </w:trPr>
        <w:tc>
          <w:tcPr>
            <w:tcW w:w="631" w:type="dxa"/>
            <w:vMerge/>
            <w:shd w:val="clear" w:color="auto" w:fill="FFFFFF"/>
          </w:tcPr>
          <w:p w14:paraId="46CA0657" w14:textId="77777777" w:rsidR="004F6AEF" w:rsidRPr="004F6AEF" w:rsidRDefault="004F6AEF" w:rsidP="004F6AEF">
            <w:pPr>
              <w:jc w:val="center"/>
              <w:rPr>
                <w:sz w:val="20"/>
                <w:szCs w:val="20"/>
              </w:rPr>
            </w:pPr>
          </w:p>
        </w:tc>
        <w:tc>
          <w:tcPr>
            <w:tcW w:w="1958" w:type="dxa"/>
            <w:vMerge/>
            <w:shd w:val="clear" w:color="auto" w:fill="FFFFFF"/>
          </w:tcPr>
          <w:p w14:paraId="4F620A67" w14:textId="77777777" w:rsidR="004F6AEF" w:rsidRPr="004F6AEF" w:rsidRDefault="004F6AEF" w:rsidP="004F6AEF">
            <w:pPr>
              <w:rPr>
                <w:sz w:val="20"/>
                <w:szCs w:val="20"/>
              </w:rPr>
            </w:pPr>
          </w:p>
        </w:tc>
        <w:tc>
          <w:tcPr>
            <w:tcW w:w="4156" w:type="dxa"/>
            <w:shd w:val="clear" w:color="auto" w:fill="FFFFFF"/>
          </w:tcPr>
          <w:p w14:paraId="7F35E03D" w14:textId="77777777" w:rsidR="004F6AEF" w:rsidRPr="004F6AEF" w:rsidRDefault="004F6AEF" w:rsidP="004F6AEF">
            <w:pPr>
              <w:rPr>
                <w:b/>
                <w:bCs/>
                <w:sz w:val="20"/>
                <w:szCs w:val="20"/>
              </w:rPr>
            </w:pPr>
            <w:r w:rsidRPr="004F6AEF">
              <w:rPr>
                <w:sz w:val="20"/>
                <w:szCs w:val="20"/>
              </w:rPr>
              <w:t xml:space="preserve">Оказание услуг по мониторингу за уровнем и составом грунтовых вод на территории промплощадки и золошлакоотвала Кемеровской ГРЭС </w:t>
            </w:r>
          </w:p>
        </w:tc>
        <w:tc>
          <w:tcPr>
            <w:tcW w:w="3375" w:type="dxa"/>
            <w:shd w:val="clear" w:color="auto" w:fill="FFFFFF"/>
          </w:tcPr>
          <w:p w14:paraId="50E887A9" w14:textId="77777777" w:rsidR="004F6AEF" w:rsidRPr="004F6AEF" w:rsidRDefault="004F6AEF" w:rsidP="004F6AEF">
            <w:pPr>
              <w:jc w:val="both"/>
              <w:rPr>
                <w:sz w:val="20"/>
                <w:szCs w:val="20"/>
              </w:rPr>
            </w:pPr>
            <w:r w:rsidRPr="004F6AEF">
              <w:rPr>
                <w:sz w:val="20"/>
                <w:szCs w:val="20"/>
              </w:rPr>
              <w:t>ООО "Сибцентрпроект" Договор № КемГРЭС-23/7 от 01.01.2023 г., СТ. Пояснительная записка</w:t>
            </w:r>
          </w:p>
        </w:tc>
        <w:tc>
          <w:tcPr>
            <w:tcW w:w="1406" w:type="dxa"/>
            <w:vMerge/>
            <w:shd w:val="clear" w:color="auto" w:fill="FFFFFF"/>
            <w:noWrap/>
          </w:tcPr>
          <w:p w14:paraId="03A92FD8" w14:textId="77777777" w:rsidR="004F6AEF" w:rsidRPr="004F6AEF" w:rsidRDefault="004F6AEF" w:rsidP="004F6AEF">
            <w:pPr>
              <w:jc w:val="center"/>
              <w:rPr>
                <w:sz w:val="20"/>
                <w:szCs w:val="20"/>
              </w:rPr>
            </w:pPr>
          </w:p>
        </w:tc>
        <w:tc>
          <w:tcPr>
            <w:tcW w:w="1405" w:type="dxa"/>
            <w:vMerge/>
            <w:shd w:val="clear" w:color="auto" w:fill="FFFFFF"/>
            <w:noWrap/>
          </w:tcPr>
          <w:p w14:paraId="0C9D35F5" w14:textId="77777777" w:rsidR="004F6AEF" w:rsidRPr="004F6AEF" w:rsidRDefault="004F6AEF" w:rsidP="004F6AEF">
            <w:pPr>
              <w:jc w:val="center"/>
              <w:rPr>
                <w:sz w:val="20"/>
                <w:szCs w:val="20"/>
              </w:rPr>
            </w:pPr>
          </w:p>
        </w:tc>
        <w:tc>
          <w:tcPr>
            <w:tcW w:w="2352" w:type="dxa"/>
            <w:vMerge/>
            <w:shd w:val="clear" w:color="auto" w:fill="FFFFFF"/>
          </w:tcPr>
          <w:p w14:paraId="062BAC3C" w14:textId="77777777" w:rsidR="004F6AEF" w:rsidRPr="004F6AEF" w:rsidRDefault="004F6AEF" w:rsidP="004F6AEF">
            <w:pPr>
              <w:jc w:val="both"/>
              <w:rPr>
                <w:sz w:val="20"/>
                <w:szCs w:val="20"/>
              </w:rPr>
            </w:pPr>
          </w:p>
        </w:tc>
      </w:tr>
      <w:tr w:rsidR="004F6AEF" w:rsidRPr="004F6AEF" w14:paraId="6361147D" w14:textId="77777777" w:rsidTr="004F6AEF">
        <w:trPr>
          <w:trHeight w:val="585"/>
        </w:trPr>
        <w:tc>
          <w:tcPr>
            <w:tcW w:w="631" w:type="dxa"/>
            <w:vMerge/>
            <w:shd w:val="clear" w:color="auto" w:fill="FFFFFF"/>
          </w:tcPr>
          <w:p w14:paraId="123D225C" w14:textId="77777777" w:rsidR="004F6AEF" w:rsidRPr="004F6AEF" w:rsidRDefault="004F6AEF" w:rsidP="004F6AEF">
            <w:pPr>
              <w:jc w:val="center"/>
              <w:rPr>
                <w:sz w:val="20"/>
                <w:szCs w:val="20"/>
              </w:rPr>
            </w:pPr>
          </w:p>
        </w:tc>
        <w:tc>
          <w:tcPr>
            <w:tcW w:w="1958" w:type="dxa"/>
            <w:vMerge/>
            <w:shd w:val="clear" w:color="auto" w:fill="FFFFFF"/>
          </w:tcPr>
          <w:p w14:paraId="4E5BCF08" w14:textId="77777777" w:rsidR="004F6AEF" w:rsidRPr="004F6AEF" w:rsidRDefault="004F6AEF" w:rsidP="004F6AEF">
            <w:pPr>
              <w:rPr>
                <w:sz w:val="20"/>
                <w:szCs w:val="20"/>
              </w:rPr>
            </w:pPr>
          </w:p>
        </w:tc>
        <w:tc>
          <w:tcPr>
            <w:tcW w:w="4156" w:type="dxa"/>
            <w:shd w:val="clear" w:color="auto" w:fill="FFFFFF"/>
          </w:tcPr>
          <w:p w14:paraId="332234CF" w14:textId="77777777" w:rsidR="004F6AEF" w:rsidRPr="004F6AEF" w:rsidRDefault="004F6AEF" w:rsidP="004F6AEF">
            <w:pPr>
              <w:rPr>
                <w:b/>
                <w:bCs/>
                <w:sz w:val="20"/>
                <w:szCs w:val="20"/>
              </w:rPr>
            </w:pPr>
            <w:r w:rsidRPr="004F6AEF">
              <w:rPr>
                <w:sz w:val="20"/>
                <w:szCs w:val="20"/>
              </w:rPr>
              <w:t>Оказание услуг по   проведению инструментальных измерений параметров выбросов на источниках выбросов Кемеровской ГРЭС с целью проведения производственного контроля за соблюдением установленных нормативов выбросов</w:t>
            </w:r>
          </w:p>
        </w:tc>
        <w:tc>
          <w:tcPr>
            <w:tcW w:w="3375" w:type="dxa"/>
            <w:shd w:val="clear" w:color="auto" w:fill="FFFFFF"/>
          </w:tcPr>
          <w:p w14:paraId="4250A6F1" w14:textId="77777777" w:rsidR="004F6AEF" w:rsidRPr="004F6AEF" w:rsidRDefault="004F6AEF" w:rsidP="004F6AEF">
            <w:pPr>
              <w:jc w:val="both"/>
              <w:rPr>
                <w:sz w:val="20"/>
                <w:szCs w:val="20"/>
              </w:rPr>
            </w:pPr>
            <w:r w:rsidRPr="004F6AEF">
              <w:rPr>
                <w:sz w:val="20"/>
                <w:szCs w:val="20"/>
              </w:rPr>
              <w:t>ООО "ЦГиЭ" Договор КемГРЭС-23/158 от 16.02.2023 г. СТ.Пояснительная записка</w:t>
            </w:r>
          </w:p>
        </w:tc>
        <w:tc>
          <w:tcPr>
            <w:tcW w:w="1406" w:type="dxa"/>
            <w:vMerge/>
            <w:shd w:val="clear" w:color="auto" w:fill="FFFFFF"/>
            <w:noWrap/>
          </w:tcPr>
          <w:p w14:paraId="2B2138CE" w14:textId="77777777" w:rsidR="004F6AEF" w:rsidRPr="004F6AEF" w:rsidRDefault="004F6AEF" w:rsidP="004F6AEF">
            <w:pPr>
              <w:jc w:val="center"/>
              <w:rPr>
                <w:sz w:val="20"/>
                <w:szCs w:val="20"/>
              </w:rPr>
            </w:pPr>
          </w:p>
        </w:tc>
        <w:tc>
          <w:tcPr>
            <w:tcW w:w="1405" w:type="dxa"/>
            <w:vMerge/>
            <w:shd w:val="clear" w:color="auto" w:fill="FFFFFF"/>
            <w:noWrap/>
          </w:tcPr>
          <w:p w14:paraId="348CF4BA" w14:textId="77777777" w:rsidR="004F6AEF" w:rsidRPr="004F6AEF" w:rsidRDefault="004F6AEF" w:rsidP="004F6AEF">
            <w:pPr>
              <w:jc w:val="center"/>
              <w:rPr>
                <w:sz w:val="20"/>
                <w:szCs w:val="20"/>
              </w:rPr>
            </w:pPr>
          </w:p>
        </w:tc>
        <w:tc>
          <w:tcPr>
            <w:tcW w:w="2352" w:type="dxa"/>
            <w:vMerge/>
            <w:shd w:val="clear" w:color="auto" w:fill="FFFFFF"/>
          </w:tcPr>
          <w:p w14:paraId="1E955EC3" w14:textId="77777777" w:rsidR="004F6AEF" w:rsidRPr="004F6AEF" w:rsidRDefault="004F6AEF" w:rsidP="004F6AEF">
            <w:pPr>
              <w:jc w:val="both"/>
              <w:rPr>
                <w:sz w:val="20"/>
                <w:szCs w:val="20"/>
              </w:rPr>
            </w:pPr>
          </w:p>
        </w:tc>
      </w:tr>
      <w:tr w:rsidR="004F6AEF" w:rsidRPr="004F6AEF" w14:paraId="453AA981" w14:textId="77777777" w:rsidTr="004F6AEF">
        <w:trPr>
          <w:trHeight w:val="585"/>
        </w:trPr>
        <w:tc>
          <w:tcPr>
            <w:tcW w:w="631" w:type="dxa"/>
            <w:vMerge/>
            <w:shd w:val="clear" w:color="auto" w:fill="FFFFFF"/>
          </w:tcPr>
          <w:p w14:paraId="1E5BDB59" w14:textId="77777777" w:rsidR="004F6AEF" w:rsidRPr="004F6AEF" w:rsidRDefault="004F6AEF" w:rsidP="004F6AEF">
            <w:pPr>
              <w:jc w:val="center"/>
              <w:rPr>
                <w:sz w:val="20"/>
                <w:szCs w:val="20"/>
              </w:rPr>
            </w:pPr>
          </w:p>
        </w:tc>
        <w:tc>
          <w:tcPr>
            <w:tcW w:w="1958" w:type="dxa"/>
            <w:vMerge/>
            <w:shd w:val="clear" w:color="auto" w:fill="FFFFFF"/>
          </w:tcPr>
          <w:p w14:paraId="44FABA4D" w14:textId="77777777" w:rsidR="004F6AEF" w:rsidRPr="004F6AEF" w:rsidRDefault="004F6AEF" w:rsidP="004F6AEF">
            <w:pPr>
              <w:rPr>
                <w:sz w:val="20"/>
                <w:szCs w:val="20"/>
              </w:rPr>
            </w:pPr>
          </w:p>
        </w:tc>
        <w:tc>
          <w:tcPr>
            <w:tcW w:w="4156" w:type="dxa"/>
            <w:shd w:val="clear" w:color="auto" w:fill="FFFFFF"/>
          </w:tcPr>
          <w:p w14:paraId="61C9F510" w14:textId="77777777" w:rsidR="004F6AEF" w:rsidRPr="004F6AEF" w:rsidRDefault="004F6AEF" w:rsidP="004F6AEF">
            <w:pPr>
              <w:rPr>
                <w:b/>
                <w:bCs/>
                <w:sz w:val="20"/>
                <w:szCs w:val="20"/>
              </w:rPr>
            </w:pPr>
            <w:r w:rsidRPr="004F6AEF">
              <w:rPr>
                <w:sz w:val="20"/>
                <w:szCs w:val="20"/>
              </w:rPr>
              <w:t>Оказание услуг по проведению работ по определению эффективности работы электрофильтров</w:t>
            </w:r>
          </w:p>
        </w:tc>
        <w:tc>
          <w:tcPr>
            <w:tcW w:w="3375" w:type="dxa"/>
            <w:shd w:val="clear" w:color="auto" w:fill="FFFFFF"/>
          </w:tcPr>
          <w:p w14:paraId="1BCB3F88" w14:textId="77777777" w:rsidR="004F6AEF" w:rsidRPr="004F6AEF" w:rsidRDefault="004F6AEF" w:rsidP="004F6AEF">
            <w:pPr>
              <w:jc w:val="both"/>
              <w:rPr>
                <w:sz w:val="20"/>
                <w:szCs w:val="20"/>
              </w:rPr>
            </w:pPr>
            <w:r w:rsidRPr="004F6AEF">
              <w:rPr>
                <w:sz w:val="20"/>
                <w:szCs w:val="20"/>
              </w:rPr>
              <w:t>ООО "ЦГиЭ" Договор КемГРЭС-23/160 от 16.02.2022 г. СТ.Пояснительная записка</w:t>
            </w:r>
          </w:p>
        </w:tc>
        <w:tc>
          <w:tcPr>
            <w:tcW w:w="1406" w:type="dxa"/>
            <w:vMerge/>
            <w:shd w:val="clear" w:color="auto" w:fill="FFFFFF"/>
            <w:noWrap/>
          </w:tcPr>
          <w:p w14:paraId="5F50FA47" w14:textId="77777777" w:rsidR="004F6AEF" w:rsidRPr="004F6AEF" w:rsidRDefault="004F6AEF" w:rsidP="004F6AEF">
            <w:pPr>
              <w:jc w:val="center"/>
              <w:rPr>
                <w:sz w:val="20"/>
                <w:szCs w:val="20"/>
              </w:rPr>
            </w:pPr>
          </w:p>
        </w:tc>
        <w:tc>
          <w:tcPr>
            <w:tcW w:w="1405" w:type="dxa"/>
            <w:vMerge/>
            <w:shd w:val="clear" w:color="auto" w:fill="FFFFFF"/>
            <w:noWrap/>
          </w:tcPr>
          <w:p w14:paraId="409E66A3" w14:textId="77777777" w:rsidR="004F6AEF" w:rsidRPr="004F6AEF" w:rsidRDefault="004F6AEF" w:rsidP="004F6AEF">
            <w:pPr>
              <w:jc w:val="center"/>
              <w:rPr>
                <w:sz w:val="20"/>
                <w:szCs w:val="20"/>
              </w:rPr>
            </w:pPr>
          </w:p>
        </w:tc>
        <w:tc>
          <w:tcPr>
            <w:tcW w:w="2352" w:type="dxa"/>
            <w:vMerge/>
            <w:shd w:val="clear" w:color="auto" w:fill="FFFFFF"/>
          </w:tcPr>
          <w:p w14:paraId="17D443D3" w14:textId="77777777" w:rsidR="004F6AEF" w:rsidRPr="004F6AEF" w:rsidRDefault="004F6AEF" w:rsidP="004F6AEF">
            <w:pPr>
              <w:jc w:val="both"/>
              <w:rPr>
                <w:sz w:val="20"/>
                <w:szCs w:val="20"/>
              </w:rPr>
            </w:pPr>
          </w:p>
        </w:tc>
      </w:tr>
      <w:tr w:rsidR="004F6AEF" w:rsidRPr="004F6AEF" w14:paraId="5359D459" w14:textId="77777777" w:rsidTr="004F6AEF">
        <w:trPr>
          <w:trHeight w:val="307"/>
        </w:trPr>
        <w:tc>
          <w:tcPr>
            <w:tcW w:w="631" w:type="dxa"/>
            <w:vMerge/>
            <w:shd w:val="clear" w:color="auto" w:fill="FFFFFF"/>
          </w:tcPr>
          <w:p w14:paraId="76858803" w14:textId="77777777" w:rsidR="004F6AEF" w:rsidRPr="004F6AEF" w:rsidRDefault="004F6AEF" w:rsidP="004F6AEF">
            <w:pPr>
              <w:jc w:val="center"/>
              <w:rPr>
                <w:sz w:val="20"/>
                <w:szCs w:val="20"/>
              </w:rPr>
            </w:pPr>
          </w:p>
        </w:tc>
        <w:tc>
          <w:tcPr>
            <w:tcW w:w="1958" w:type="dxa"/>
            <w:vMerge/>
            <w:shd w:val="clear" w:color="auto" w:fill="FFFFFF"/>
          </w:tcPr>
          <w:p w14:paraId="7BBFC63C" w14:textId="77777777" w:rsidR="004F6AEF" w:rsidRPr="004F6AEF" w:rsidRDefault="004F6AEF" w:rsidP="004F6AEF">
            <w:pPr>
              <w:rPr>
                <w:sz w:val="20"/>
                <w:szCs w:val="20"/>
              </w:rPr>
            </w:pPr>
          </w:p>
        </w:tc>
        <w:tc>
          <w:tcPr>
            <w:tcW w:w="4156" w:type="dxa"/>
            <w:shd w:val="clear" w:color="auto" w:fill="FFFFFF"/>
          </w:tcPr>
          <w:p w14:paraId="0724E26A" w14:textId="77777777" w:rsidR="004F6AEF" w:rsidRPr="004F6AEF" w:rsidRDefault="004F6AEF" w:rsidP="004F6AEF">
            <w:pPr>
              <w:rPr>
                <w:b/>
                <w:bCs/>
                <w:sz w:val="20"/>
                <w:szCs w:val="20"/>
              </w:rPr>
            </w:pPr>
            <w:r w:rsidRPr="004F6AEF">
              <w:rPr>
                <w:sz w:val="20"/>
                <w:szCs w:val="20"/>
              </w:rPr>
              <w:t>Оказание услуг по захоронению отходов III-V классов опасности</w:t>
            </w:r>
          </w:p>
        </w:tc>
        <w:tc>
          <w:tcPr>
            <w:tcW w:w="3375" w:type="dxa"/>
            <w:shd w:val="clear" w:color="auto" w:fill="FFFFFF"/>
          </w:tcPr>
          <w:p w14:paraId="2D0E9E4D" w14:textId="77777777" w:rsidR="004F6AEF" w:rsidRPr="004F6AEF" w:rsidRDefault="004F6AEF" w:rsidP="004F6AEF">
            <w:pPr>
              <w:jc w:val="both"/>
              <w:rPr>
                <w:sz w:val="20"/>
                <w:szCs w:val="20"/>
              </w:rPr>
            </w:pPr>
            <w:r w:rsidRPr="004F6AEF">
              <w:rPr>
                <w:sz w:val="20"/>
                <w:szCs w:val="20"/>
              </w:rPr>
              <w:t xml:space="preserve">ООО "ЭКОПРОМ"№ 9/2020-п/КемГРЭС-20/1186  от 03.11.2020 г.Пояснительная записка </w:t>
            </w:r>
          </w:p>
        </w:tc>
        <w:tc>
          <w:tcPr>
            <w:tcW w:w="1406" w:type="dxa"/>
            <w:vMerge/>
            <w:shd w:val="clear" w:color="auto" w:fill="FFFFFF"/>
            <w:noWrap/>
          </w:tcPr>
          <w:p w14:paraId="24DBC6BE" w14:textId="77777777" w:rsidR="004F6AEF" w:rsidRPr="004F6AEF" w:rsidRDefault="004F6AEF" w:rsidP="004F6AEF">
            <w:pPr>
              <w:jc w:val="center"/>
              <w:rPr>
                <w:sz w:val="20"/>
                <w:szCs w:val="20"/>
              </w:rPr>
            </w:pPr>
          </w:p>
        </w:tc>
        <w:tc>
          <w:tcPr>
            <w:tcW w:w="1405" w:type="dxa"/>
            <w:vMerge/>
            <w:shd w:val="clear" w:color="auto" w:fill="FFFFFF"/>
            <w:noWrap/>
          </w:tcPr>
          <w:p w14:paraId="1E64278A" w14:textId="77777777" w:rsidR="004F6AEF" w:rsidRPr="004F6AEF" w:rsidRDefault="004F6AEF" w:rsidP="004F6AEF">
            <w:pPr>
              <w:jc w:val="center"/>
              <w:rPr>
                <w:sz w:val="20"/>
                <w:szCs w:val="20"/>
              </w:rPr>
            </w:pPr>
          </w:p>
        </w:tc>
        <w:tc>
          <w:tcPr>
            <w:tcW w:w="2352" w:type="dxa"/>
            <w:vMerge/>
            <w:shd w:val="clear" w:color="auto" w:fill="FFFFFF"/>
          </w:tcPr>
          <w:p w14:paraId="034D9BAC" w14:textId="77777777" w:rsidR="004F6AEF" w:rsidRPr="004F6AEF" w:rsidRDefault="004F6AEF" w:rsidP="004F6AEF">
            <w:pPr>
              <w:jc w:val="both"/>
              <w:rPr>
                <w:sz w:val="20"/>
                <w:szCs w:val="20"/>
              </w:rPr>
            </w:pPr>
          </w:p>
        </w:tc>
      </w:tr>
      <w:tr w:rsidR="004F6AEF" w:rsidRPr="004F6AEF" w14:paraId="53A297D3" w14:textId="77777777" w:rsidTr="004F6AEF">
        <w:trPr>
          <w:trHeight w:val="307"/>
        </w:trPr>
        <w:tc>
          <w:tcPr>
            <w:tcW w:w="631" w:type="dxa"/>
            <w:vMerge/>
            <w:shd w:val="clear" w:color="auto" w:fill="FFFFFF"/>
          </w:tcPr>
          <w:p w14:paraId="38344362" w14:textId="77777777" w:rsidR="004F6AEF" w:rsidRPr="004F6AEF" w:rsidRDefault="004F6AEF" w:rsidP="004F6AEF">
            <w:pPr>
              <w:jc w:val="center"/>
              <w:rPr>
                <w:sz w:val="20"/>
                <w:szCs w:val="20"/>
              </w:rPr>
            </w:pPr>
          </w:p>
        </w:tc>
        <w:tc>
          <w:tcPr>
            <w:tcW w:w="1958" w:type="dxa"/>
            <w:vMerge/>
            <w:shd w:val="clear" w:color="auto" w:fill="FFFFFF"/>
          </w:tcPr>
          <w:p w14:paraId="4809EA68" w14:textId="77777777" w:rsidR="004F6AEF" w:rsidRPr="004F6AEF" w:rsidRDefault="004F6AEF" w:rsidP="004F6AEF">
            <w:pPr>
              <w:rPr>
                <w:sz w:val="20"/>
                <w:szCs w:val="20"/>
              </w:rPr>
            </w:pPr>
          </w:p>
        </w:tc>
        <w:tc>
          <w:tcPr>
            <w:tcW w:w="4156" w:type="dxa"/>
            <w:shd w:val="clear" w:color="auto" w:fill="FFFFFF"/>
          </w:tcPr>
          <w:p w14:paraId="3F726F86" w14:textId="77777777" w:rsidR="004F6AEF" w:rsidRPr="004F6AEF" w:rsidRDefault="004F6AEF" w:rsidP="004F6AEF">
            <w:pPr>
              <w:rPr>
                <w:b/>
                <w:bCs/>
                <w:sz w:val="20"/>
                <w:szCs w:val="20"/>
              </w:rPr>
            </w:pPr>
            <w:r w:rsidRPr="004F6AEF">
              <w:rPr>
                <w:sz w:val="20"/>
                <w:szCs w:val="20"/>
              </w:rPr>
              <w:t>Оказание услуг по ведению регулярных наблюдений за состоянием р. Томь (морфометрическими, гидрологическими характеристиками)</w:t>
            </w:r>
          </w:p>
        </w:tc>
        <w:tc>
          <w:tcPr>
            <w:tcW w:w="3375" w:type="dxa"/>
            <w:shd w:val="clear" w:color="auto" w:fill="FFFFFF"/>
          </w:tcPr>
          <w:p w14:paraId="242D360F" w14:textId="77777777" w:rsidR="004F6AEF" w:rsidRPr="004F6AEF" w:rsidRDefault="004F6AEF" w:rsidP="004F6AEF">
            <w:pPr>
              <w:jc w:val="both"/>
              <w:rPr>
                <w:sz w:val="20"/>
                <w:szCs w:val="20"/>
              </w:rPr>
            </w:pPr>
            <w:r w:rsidRPr="004F6AEF">
              <w:rPr>
                <w:sz w:val="20"/>
                <w:szCs w:val="20"/>
              </w:rPr>
              <w:t>ООО "Сибцентрпроект" Договор № КемГРЭС-23/8 от 18.01.2023 г., СТ. Пояснительная записка</w:t>
            </w:r>
          </w:p>
        </w:tc>
        <w:tc>
          <w:tcPr>
            <w:tcW w:w="1406" w:type="dxa"/>
            <w:vMerge/>
            <w:shd w:val="clear" w:color="auto" w:fill="FFFFFF"/>
            <w:noWrap/>
          </w:tcPr>
          <w:p w14:paraId="757F90C6" w14:textId="77777777" w:rsidR="004F6AEF" w:rsidRPr="004F6AEF" w:rsidRDefault="004F6AEF" w:rsidP="004F6AEF">
            <w:pPr>
              <w:jc w:val="center"/>
              <w:rPr>
                <w:sz w:val="20"/>
                <w:szCs w:val="20"/>
              </w:rPr>
            </w:pPr>
          </w:p>
        </w:tc>
        <w:tc>
          <w:tcPr>
            <w:tcW w:w="1405" w:type="dxa"/>
            <w:vMerge/>
            <w:shd w:val="clear" w:color="auto" w:fill="FFFFFF"/>
            <w:noWrap/>
          </w:tcPr>
          <w:p w14:paraId="39E1E607" w14:textId="77777777" w:rsidR="004F6AEF" w:rsidRPr="004F6AEF" w:rsidRDefault="004F6AEF" w:rsidP="004F6AEF">
            <w:pPr>
              <w:jc w:val="center"/>
              <w:rPr>
                <w:sz w:val="20"/>
                <w:szCs w:val="20"/>
              </w:rPr>
            </w:pPr>
          </w:p>
        </w:tc>
        <w:tc>
          <w:tcPr>
            <w:tcW w:w="2352" w:type="dxa"/>
            <w:vMerge/>
            <w:shd w:val="clear" w:color="auto" w:fill="FFFFFF"/>
          </w:tcPr>
          <w:p w14:paraId="2A427C2D" w14:textId="77777777" w:rsidR="004F6AEF" w:rsidRPr="004F6AEF" w:rsidRDefault="004F6AEF" w:rsidP="004F6AEF">
            <w:pPr>
              <w:jc w:val="both"/>
              <w:rPr>
                <w:sz w:val="20"/>
                <w:szCs w:val="20"/>
              </w:rPr>
            </w:pPr>
          </w:p>
        </w:tc>
      </w:tr>
      <w:tr w:rsidR="004F6AEF" w:rsidRPr="004F6AEF" w14:paraId="7C99918A" w14:textId="77777777" w:rsidTr="004F6AEF">
        <w:trPr>
          <w:trHeight w:val="585"/>
        </w:trPr>
        <w:tc>
          <w:tcPr>
            <w:tcW w:w="631" w:type="dxa"/>
            <w:vMerge/>
            <w:shd w:val="clear" w:color="auto" w:fill="FFFFFF"/>
          </w:tcPr>
          <w:p w14:paraId="1FA74C73" w14:textId="77777777" w:rsidR="004F6AEF" w:rsidRPr="004F6AEF" w:rsidRDefault="004F6AEF" w:rsidP="004F6AEF">
            <w:pPr>
              <w:jc w:val="center"/>
              <w:rPr>
                <w:sz w:val="20"/>
                <w:szCs w:val="20"/>
              </w:rPr>
            </w:pPr>
          </w:p>
        </w:tc>
        <w:tc>
          <w:tcPr>
            <w:tcW w:w="1958" w:type="dxa"/>
            <w:vMerge/>
            <w:shd w:val="clear" w:color="auto" w:fill="FFFFFF"/>
          </w:tcPr>
          <w:p w14:paraId="702CA699" w14:textId="77777777" w:rsidR="004F6AEF" w:rsidRPr="004F6AEF" w:rsidRDefault="004F6AEF" w:rsidP="004F6AEF">
            <w:pPr>
              <w:rPr>
                <w:sz w:val="20"/>
                <w:szCs w:val="20"/>
              </w:rPr>
            </w:pPr>
          </w:p>
        </w:tc>
        <w:tc>
          <w:tcPr>
            <w:tcW w:w="4156" w:type="dxa"/>
            <w:shd w:val="clear" w:color="auto" w:fill="FFFFFF"/>
          </w:tcPr>
          <w:p w14:paraId="7C003F14" w14:textId="77777777" w:rsidR="004F6AEF" w:rsidRPr="004F6AEF" w:rsidRDefault="004F6AEF" w:rsidP="004F6AEF">
            <w:pPr>
              <w:rPr>
                <w:b/>
                <w:bCs/>
                <w:sz w:val="20"/>
                <w:szCs w:val="20"/>
              </w:rPr>
            </w:pPr>
            <w:r w:rsidRPr="004F6AEF">
              <w:rPr>
                <w:sz w:val="20"/>
                <w:szCs w:val="20"/>
              </w:rPr>
              <w:t>Оказание услуг по обращению с отходам 1 и 2 класса</w:t>
            </w:r>
          </w:p>
        </w:tc>
        <w:tc>
          <w:tcPr>
            <w:tcW w:w="3375" w:type="dxa"/>
            <w:shd w:val="clear" w:color="auto" w:fill="FFFFFF"/>
          </w:tcPr>
          <w:p w14:paraId="3080DA14" w14:textId="77777777" w:rsidR="004F6AEF" w:rsidRPr="004F6AEF" w:rsidRDefault="004F6AEF" w:rsidP="004F6AEF">
            <w:pPr>
              <w:jc w:val="both"/>
              <w:rPr>
                <w:sz w:val="20"/>
                <w:szCs w:val="20"/>
              </w:rPr>
            </w:pPr>
            <w:r w:rsidRPr="004F6AEF">
              <w:rPr>
                <w:sz w:val="20"/>
                <w:szCs w:val="20"/>
              </w:rPr>
              <w:t>ФГУП "Федеральный экологический оператор" Договор № 25385 от 16.01.2023 г.Пояснительная записка</w:t>
            </w:r>
          </w:p>
        </w:tc>
        <w:tc>
          <w:tcPr>
            <w:tcW w:w="1406" w:type="dxa"/>
            <w:vMerge/>
            <w:shd w:val="clear" w:color="auto" w:fill="FFFFFF"/>
            <w:noWrap/>
          </w:tcPr>
          <w:p w14:paraId="5A3AF5D3" w14:textId="77777777" w:rsidR="004F6AEF" w:rsidRPr="004F6AEF" w:rsidRDefault="004F6AEF" w:rsidP="004F6AEF">
            <w:pPr>
              <w:jc w:val="center"/>
              <w:rPr>
                <w:sz w:val="20"/>
                <w:szCs w:val="20"/>
              </w:rPr>
            </w:pPr>
          </w:p>
        </w:tc>
        <w:tc>
          <w:tcPr>
            <w:tcW w:w="1405" w:type="dxa"/>
            <w:vMerge/>
            <w:shd w:val="clear" w:color="auto" w:fill="FFFFFF"/>
            <w:noWrap/>
          </w:tcPr>
          <w:p w14:paraId="22F58136" w14:textId="77777777" w:rsidR="004F6AEF" w:rsidRPr="004F6AEF" w:rsidRDefault="004F6AEF" w:rsidP="004F6AEF">
            <w:pPr>
              <w:jc w:val="center"/>
              <w:rPr>
                <w:sz w:val="20"/>
                <w:szCs w:val="20"/>
              </w:rPr>
            </w:pPr>
          </w:p>
        </w:tc>
        <w:tc>
          <w:tcPr>
            <w:tcW w:w="2352" w:type="dxa"/>
            <w:vMerge/>
            <w:shd w:val="clear" w:color="auto" w:fill="FFFFFF"/>
          </w:tcPr>
          <w:p w14:paraId="3F6ABB20" w14:textId="77777777" w:rsidR="004F6AEF" w:rsidRPr="004F6AEF" w:rsidRDefault="004F6AEF" w:rsidP="004F6AEF">
            <w:pPr>
              <w:jc w:val="both"/>
              <w:rPr>
                <w:sz w:val="20"/>
                <w:szCs w:val="20"/>
              </w:rPr>
            </w:pPr>
          </w:p>
        </w:tc>
      </w:tr>
      <w:tr w:rsidR="004F6AEF" w:rsidRPr="004F6AEF" w14:paraId="2EA4C19A" w14:textId="77777777" w:rsidTr="004F6AEF">
        <w:trPr>
          <w:trHeight w:val="585"/>
        </w:trPr>
        <w:tc>
          <w:tcPr>
            <w:tcW w:w="631" w:type="dxa"/>
            <w:vMerge w:val="restart"/>
            <w:shd w:val="clear" w:color="auto" w:fill="FFFFFF"/>
          </w:tcPr>
          <w:p w14:paraId="2A714FF3" w14:textId="77777777" w:rsidR="004F6AEF" w:rsidRPr="004F6AEF" w:rsidRDefault="004F6AEF" w:rsidP="004F6AEF">
            <w:pPr>
              <w:jc w:val="center"/>
              <w:rPr>
                <w:sz w:val="20"/>
                <w:szCs w:val="20"/>
              </w:rPr>
            </w:pPr>
            <w:r w:rsidRPr="004F6AEF">
              <w:rPr>
                <w:sz w:val="20"/>
                <w:szCs w:val="20"/>
              </w:rPr>
              <w:t>2.5</w:t>
            </w:r>
          </w:p>
        </w:tc>
        <w:tc>
          <w:tcPr>
            <w:tcW w:w="1958" w:type="dxa"/>
            <w:vMerge w:val="restart"/>
            <w:shd w:val="clear" w:color="auto" w:fill="FFFFFF"/>
          </w:tcPr>
          <w:p w14:paraId="5814D7A5" w14:textId="77777777" w:rsidR="004F6AEF" w:rsidRPr="004F6AEF" w:rsidRDefault="004F6AEF" w:rsidP="004F6AEF">
            <w:pPr>
              <w:rPr>
                <w:sz w:val="20"/>
                <w:szCs w:val="20"/>
              </w:rPr>
            </w:pPr>
            <w:r w:rsidRPr="004F6AEF">
              <w:rPr>
                <w:sz w:val="20"/>
                <w:szCs w:val="20"/>
              </w:rPr>
              <w:t>Расходы на прочие работы и услуги для производства</w:t>
            </w:r>
          </w:p>
        </w:tc>
        <w:tc>
          <w:tcPr>
            <w:tcW w:w="4156" w:type="dxa"/>
            <w:shd w:val="clear" w:color="auto" w:fill="FFFFFF"/>
          </w:tcPr>
          <w:p w14:paraId="32A1C1E3" w14:textId="77777777" w:rsidR="004F6AEF" w:rsidRPr="004F6AEF" w:rsidRDefault="004F6AEF" w:rsidP="004F6AEF">
            <w:pPr>
              <w:rPr>
                <w:b/>
                <w:bCs/>
                <w:sz w:val="20"/>
                <w:szCs w:val="20"/>
              </w:rPr>
            </w:pPr>
            <w:r w:rsidRPr="004F6AEF">
              <w:rPr>
                <w:sz w:val="20"/>
                <w:szCs w:val="20"/>
              </w:rPr>
              <w:t>Услуги по разработке НТД по топливопользованию</w:t>
            </w:r>
          </w:p>
        </w:tc>
        <w:tc>
          <w:tcPr>
            <w:tcW w:w="3375" w:type="dxa"/>
            <w:shd w:val="clear" w:color="auto" w:fill="FFFFFF"/>
          </w:tcPr>
          <w:p w14:paraId="0297FF5B" w14:textId="77777777" w:rsidR="004F6AEF" w:rsidRPr="004F6AEF" w:rsidRDefault="004F6AEF" w:rsidP="004F6AEF">
            <w:pPr>
              <w:jc w:val="both"/>
              <w:rPr>
                <w:sz w:val="20"/>
                <w:szCs w:val="20"/>
              </w:rPr>
            </w:pPr>
            <w:r w:rsidRPr="004F6AEF">
              <w:rPr>
                <w:sz w:val="20"/>
                <w:szCs w:val="20"/>
              </w:rPr>
              <w:t xml:space="preserve"> ООО "ЮгЭнергоИнжиниринг" Договор №  КемГРЭС-19/4 от 09.01.2019 г. ПЗ</w:t>
            </w:r>
          </w:p>
        </w:tc>
        <w:tc>
          <w:tcPr>
            <w:tcW w:w="1406" w:type="dxa"/>
            <w:vMerge w:val="restart"/>
            <w:shd w:val="clear" w:color="auto" w:fill="FFFFFF"/>
            <w:noWrap/>
          </w:tcPr>
          <w:p w14:paraId="1C2BEA07" w14:textId="77777777" w:rsidR="004F6AEF" w:rsidRPr="004F6AEF" w:rsidRDefault="004F6AEF" w:rsidP="004F6AEF">
            <w:pPr>
              <w:jc w:val="center"/>
              <w:rPr>
                <w:sz w:val="20"/>
                <w:szCs w:val="20"/>
              </w:rPr>
            </w:pPr>
            <w:r w:rsidRPr="004F6AEF">
              <w:rPr>
                <w:sz w:val="20"/>
                <w:szCs w:val="20"/>
              </w:rPr>
              <w:t>3 764</w:t>
            </w:r>
          </w:p>
        </w:tc>
        <w:tc>
          <w:tcPr>
            <w:tcW w:w="1405" w:type="dxa"/>
            <w:vMerge w:val="restart"/>
            <w:shd w:val="clear" w:color="auto" w:fill="FFFFFF"/>
            <w:noWrap/>
          </w:tcPr>
          <w:p w14:paraId="5BBDC936" w14:textId="77777777" w:rsidR="004F6AEF" w:rsidRPr="004F6AEF" w:rsidRDefault="004F6AEF" w:rsidP="004F6AEF">
            <w:pPr>
              <w:jc w:val="center"/>
              <w:rPr>
                <w:sz w:val="20"/>
                <w:szCs w:val="20"/>
              </w:rPr>
            </w:pPr>
            <w:r w:rsidRPr="004F6AEF">
              <w:rPr>
                <w:sz w:val="20"/>
                <w:szCs w:val="20"/>
              </w:rPr>
              <w:t>3 764</w:t>
            </w:r>
          </w:p>
        </w:tc>
        <w:tc>
          <w:tcPr>
            <w:tcW w:w="2352" w:type="dxa"/>
            <w:vMerge w:val="restart"/>
            <w:shd w:val="clear" w:color="auto" w:fill="FFFFFF"/>
          </w:tcPr>
          <w:p w14:paraId="1ADD1614" w14:textId="77777777" w:rsidR="004F6AEF" w:rsidRPr="004F6AEF" w:rsidRDefault="004F6AEF" w:rsidP="004F6AEF">
            <w:pPr>
              <w:jc w:val="both"/>
              <w:rPr>
                <w:sz w:val="20"/>
                <w:szCs w:val="20"/>
              </w:rPr>
            </w:pPr>
            <w:r w:rsidRPr="004F6AEF">
              <w:rPr>
                <w:sz w:val="20"/>
                <w:szCs w:val="20"/>
              </w:rPr>
              <w:t>По предложению предприятия</w:t>
            </w:r>
          </w:p>
        </w:tc>
      </w:tr>
      <w:tr w:rsidR="004F6AEF" w:rsidRPr="004F6AEF" w14:paraId="4E3D3DD6" w14:textId="77777777" w:rsidTr="004F6AEF">
        <w:trPr>
          <w:trHeight w:val="585"/>
        </w:trPr>
        <w:tc>
          <w:tcPr>
            <w:tcW w:w="631" w:type="dxa"/>
            <w:vMerge/>
            <w:shd w:val="clear" w:color="auto" w:fill="FFFFFF"/>
          </w:tcPr>
          <w:p w14:paraId="01A3FD9A" w14:textId="77777777" w:rsidR="004F6AEF" w:rsidRPr="004F6AEF" w:rsidRDefault="004F6AEF" w:rsidP="004F6AEF">
            <w:pPr>
              <w:jc w:val="center"/>
              <w:rPr>
                <w:sz w:val="20"/>
                <w:szCs w:val="20"/>
              </w:rPr>
            </w:pPr>
          </w:p>
        </w:tc>
        <w:tc>
          <w:tcPr>
            <w:tcW w:w="1958" w:type="dxa"/>
            <w:vMerge/>
            <w:shd w:val="clear" w:color="auto" w:fill="FFFFFF"/>
          </w:tcPr>
          <w:p w14:paraId="0B44A975" w14:textId="77777777" w:rsidR="004F6AEF" w:rsidRPr="004F6AEF" w:rsidRDefault="004F6AEF" w:rsidP="004F6AEF">
            <w:pPr>
              <w:rPr>
                <w:sz w:val="20"/>
                <w:szCs w:val="20"/>
              </w:rPr>
            </w:pPr>
          </w:p>
        </w:tc>
        <w:tc>
          <w:tcPr>
            <w:tcW w:w="4156" w:type="dxa"/>
            <w:shd w:val="clear" w:color="auto" w:fill="FFFFFF"/>
          </w:tcPr>
          <w:p w14:paraId="64259CEF" w14:textId="77777777" w:rsidR="004F6AEF" w:rsidRPr="004F6AEF" w:rsidRDefault="004F6AEF" w:rsidP="004F6AEF">
            <w:pPr>
              <w:rPr>
                <w:b/>
                <w:bCs/>
                <w:sz w:val="20"/>
                <w:szCs w:val="20"/>
              </w:rPr>
            </w:pPr>
            <w:r w:rsidRPr="004F6AEF">
              <w:rPr>
                <w:sz w:val="20"/>
                <w:szCs w:val="20"/>
              </w:rPr>
              <w:t>Проведение испытания по определению качества огнезащитной обработки деревянных конструкций чердачных помещений объектов Кемеровской ГРЭС</w:t>
            </w:r>
          </w:p>
        </w:tc>
        <w:tc>
          <w:tcPr>
            <w:tcW w:w="3375" w:type="dxa"/>
            <w:shd w:val="clear" w:color="auto" w:fill="FFFFFF"/>
          </w:tcPr>
          <w:p w14:paraId="12026158" w14:textId="77777777" w:rsidR="004F6AEF" w:rsidRPr="004F6AEF" w:rsidRDefault="004F6AEF" w:rsidP="004F6AEF">
            <w:pPr>
              <w:jc w:val="both"/>
              <w:rPr>
                <w:sz w:val="20"/>
                <w:szCs w:val="20"/>
              </w:rPr>
            </w:pPr>
            <w:r w:rsidRPr="004F6AEF">
              <w:rPr>
                <w:sz w:val="20"/>
                <w:szCs w:val="20"/>
              </w:rPr>
              <w:t xml:space="preserve"> ООО "ПТЦ "Горизонт" без договора. Пояснительная записка</w:t>
            </w:r>
          </w:p>
        </w:tc>
        <w:tc>
          <w:tcPr>
            <w:tcW w:w="1406" w:type="dxa"/>
            <w:vMerge/>
            <w:shd w:val="clear" w:color="auto" w:fill="FFFFFF"/>
            <w:noWrap/>
          </w:tcPr>
          <w:p w14:paraId="005D26F8" w14:textId="77777777" w:rsidR="004F6AEF" w:rsidRPr="004F6AEF" w:rsidRDefault="004F6AEF" w:rsidP="004F6AEF">
            <w:pPr>
              <w:jc w:val="center"/>
              <w:rPr>
                <w:sz w:val="20"/>
                <w:szCs w:val="20"/>
              </w:rPr>
            </w:pPr>
          </w:p>
        </w:tc>
        <w:tc>
          <w:tcPr>
            <w:tcW w:w="1405" w:type="dxa"/>
            <w:vMerge/>
            <w:shd w:val="clear" w:color="auto" w:fill="FFFFFF"/>
            <w:noWrap/>
          </w:tcPr>
          <w:p w14:paraId="10AC9BD6" w14:textId="77777777" w:rsidR="004F6AEF" w:rsidRPr="004F6AEF" w:rsidRDefault="004F6AEF" w:rsidP="004F6AEF">
            <w:pPr>
              <w:jc w:val="center"/>
              <w:rPr>
                <w:sz w:val="20"/>
                <w:szCs w:val="20"/>
              </w:rPr>
            </w:pPr>
          </w:p>
        </w:tc>
        <w:tc>
          <w:tcPr>
            <w:tcW w:w="2352" w:type="dxa"/>
            <w:vMerge/>
            <w:shd w:val="clear" w:color="auto" w:fill="FFFFFF"/>
          </w:tcPr>
          <w:p w14:paraId="48E32CDF" w14:textId="77777777" w:rsidR="004F6AEF" w:rsidRPr="004F6AEF" w:rsidRDefault="004F6AEF" w:rsidP="004F6AEF">
            <w:pPr>
              <w:jc w:val="both"/>
              <w:rPr>
                <w:sz w:val="20"/>
                <w:szCs w:val="20"/>
              </w:rPr>
            </w:pPr>
          </w:p>
        </w:tc>
      </w:tr>
      <w:tr w:rsidR="004F6AEF" w:rsidRPr="004F6AEF" w14:paraId="0F81B170" w14:textId="77777777" w:rsidTr="004F6AEF">
        <w:trPr>
          <w:trHeight w:val="307"/>
        </w:trPr>
        <w:tc>
          <w:tcPr>
            <w:tcW w:w="631" w:type="dxa"/>
            <w:vMerge/>
            <w:shd w:val="clear" w:color="auto" w:fill="FFFFFF"/>
          </w:tcPr>
          <w:p w14:paraId="1E7A0A18" w14:textId="77777777" w:rsidR="004F6AEF" w:rsidRPr="004F6AEF" w:rsidRDefault="004F6AEF" w:rsidP="004F6AEF">
            <w:pPr>
              <w:jc w:val="center"/>
              <w:rPr>
                <w:sz w:val="20"/>
                <w:szCs w:val="20"/>
              </w:rPr>
            </w:pPr>
          </w:p>
        </w:tc>
        <w:tc>
          <w:tcPr>
            <w:tcW w:w="1958" w:type="dxa"/>
            <w:vMerge/>
            <w:shd w:val="clear" w:color="auto" w:fill="FFFFFF"/>
          </w:tcPr>
          <w:p w14:paraId="4AE1FBE8" w14:textId="77777777" w:rsidR="004F6AEF" w:rsidRPr="004F6AEF" w:rsidRDefault="004F6AEF" w:rsidP="004F6AEF">
            <w:pPr>
              <w:rPr>
                <w:sz w:val="20"/>
                <w:szCs w:val="20"/>
              </w:rPr>
            </w:pPr>
          </w:p>
        </w:tc>
        <w:tc>
          <w:tcPr>
            <w:tcW w:w="4156" w:type="dxa"/>
            <w:shd w:val="clear" w:color="auto" w:fill="FFFFFF"/>
          </w:tcPr>
          <w:p w14:paraId="5A89CE2B" w14:textId="77777777" w:rsidR="004F6AEF" w:rsidRPr="004F6AEF" w:rsidRDefault="004F6AEF" w:rsidP="004F6AEF">
            <w:pPr>
              <w:rPr>
                <w:b/>
                <w:bCs/>
                <w:sz w:val="20"/>
                <w:szCs w:val="20"/>
              </w:rPr>
            </w:pPr>
            <w:r w:rsidRPr="004F6AEF">
              <w:rPr>
                <w:sz w:val="20"/>
                <w:szCs w:val="20"/>
              </w:rPr>
              <w:t>Организация контроля за безопасной эксплуатацией газового хозяйства (коксовый газ) на территории Кемеровской ГРЭС</w:t>
            </w:r>
          </w:p>
        </w:tc>
        <w:tc>
          <w:tcPr>
            <w:tcW w:w="3375" w:type="dxa"/>
            <w:shd w:val="clear" w:color="auto" w:fill="FFFFFF"/>
          </w:tcPr>
          <w:p w14:paraId="73B72E1F" w14:textId="77777777" w:rsidR="004F6AEF" w:rsidRPr="004F6AEF" w:rsidRDefault="004F6AEF" w:rsidP="004F6AEF">
            <w:pPr>
              <w:jc w:val="both"/>
              <w:rPr>
                <w:sz w:val="20"/>
                <w:szCs w:val="20"/>
              </w:rPr>
            </w:pPr>
            <w:r w:rsidRPr="004F6AEF">
              <w:rPr>
                <w:sz w:val="20"/>
                <w:szCs w:val="20"/>
              </w:rPr>
              <w:t>ПАО "Кокс"  Сравнительная таблица. Пояснительная записка. Договор № КемГРЭС-23/62 от 01.02.2023 г. в стадии соглосования</w:t>
            </w:r>
          </w:p>
        </w:tc>
        <w:tc>
          <w:tcPr>
            <w:tcW w:w="1406" w:type="dxa"/>
            <w:vMerge/>
            <w:shd w:val="clear" w:color="auto" w:fill="FFFFFF"/>
            <w:noWrap/>
          </w:tcPr>
          <w:p w14:paraId="557147AF" w14:textId="77777777" w:rsidR="004F6AEF" w:rsidRPr="004F6AEF" w:rsidRDefault="004F6AEF" w:rsidP="004F6AEF">
            <w:pPr>
              <w:jc w:val="center"/>
              <w:rPr>
                <w:sz w:val="20"/>
                <w:szCs w:val="20"/>
              </w:rPr>
            </w:pPr>
          </w:p>
        </w:tc>
        <w:tc>
          <w:tcPr>
            <w:tcW w:w="1405" w:type="dxa"/>
            <w:vMerge/>
            <w:shd w:val="clear" w:color="auto" w:fill="FFFFFF"/>
            <w:noWrap/>
          </w:tcPr>
          <w:p w14:paraId="75D7D81E" w14:textId="77777777" w:rsidR="004F6AEF" w:rsidRPr="004F6AEF" w:rsidRDefault="004F6AEF" w:rsidP="004F6AEF">
            <w:pPr>
              <w:jc w:val="center"/>
              <w:rPr>
                <w:sz w:val="20"/>
                <w:szCs w:val="20"/>
              </w:rPr>
            </w:pPr>
          </w:p>
        </w:tc>
        <w:tc>
          <w:tcPr>
            <w:tcW w:w="2352" w:type="dxa"/>
            <w:vMerge/>
            <w:shd w:val="clear" w:color="auto" w:fill="FFFFFF"/>
          </w:tcPr>
          <w:p w14:paraId="748AE50A" w14:textId="77777777" w:rsidR="004F6AEF" w:rsidRPr="004F6AEF" w:rsidRDefault="004F6AEF" w:rsidP="004F6AEF">
            <w:pPr>
              <w:jc w:val="both"/>
              <w:rPr>
                <w:sz w:val="20"/>
                <w:szCs w:val="20"/>
              </w:rPr>
            </w:pPr>
          </w:p>
        </w:tc>
      </w:tr>
      <w:tr w:rsidR="004F6AEF" w:rsidRPr="004F6AEF" w14:paraId="1EF8EC22" w14:textId="77777777" w:rsidTr="004F6AEF">
        <w:trPr>
          <w:trHeight w:val="307"/>
        </w:trPr>
        <w:tc>
          <w:tcPr>
            <w:tcW w:w="631" w:type="dxa"/>
            <w:vMerge/>
            <w:shd w:val="clear" w:color="auto" w:fill="FFFFFF"/>
          </w:tcPr>
          <w:p w14:paraId="7D80D273" w14:textId="77777777" w:rsidR="004F6AEF" w:rsidRPr="004F6AEF" w:rsidRDefault="004F6AEF" w:rsidP="004F6AEF">
            <w:pPr>
              <w:jc w:val="center"/>
              <w:rPr>
                <w:sz w:val="20"/>
                <w:szCs w:val="20"/>
              </w:rPr>
            </w:pPr>
          </w:p>
        </w:tc>
        <w:tc>
          <w:tcPr>
            <w:tcW w:w="1958" w:type="dxa"/>
            <w:vMerge/>
            <w:shd w:val="clear" w:color="auto" w:fill="FFFFFF"/>
          </w:tcPr>
          <w:p w14:paraId="521691E4" w14:textId="77777777" w:rsidR="004F6AEF" w:rsidRPr="004F6AEF" w:rsidRDefault="004F6AEF" w:rsidP="004F6AEF">
            <w:pPr>
              <w:rPr>
                <w:sz w:val="20"/>
                <w:szCs w:val="20"/>
              </w:rPr>
            </w:pPr>
          </w:p>
        </w:tc>
        <w:tc>
          <w:tcPr>
            <w:tcW w:w="4156" w:type="dxa"/>
            <w:shd w:val="clear" w:color="auto" w:fill="FFFFFF"/>
          </w:tcPr>
          <w:p w14:paraId="46E7CB71" w14:textId="77777777" w:rsidR="004F6AEF" w:rsidRPr="004F6AEF" w:rsidRDefault="004F6AEF" w:rsidP="004F6AEF">
            <w:pPr>
              <w:rPr>
                <w:b/>
                <w:bCs/>
                <w:sz w:val="20"/>
                <w:szCs w:val="20"/>
              </w:rPr>
            </w:pPr>
            <w:r w:rsidRPr="004F6AEF">
              <w:rPr>
                <w:sz w:val="20"/>
                <w:szCs w:val="20"/>
              </w:rPr>
              <w:t>Оказание услуг по водолазному обследованию и очистке решёток всасывающих камер насосов осветленной воды № 1,2,3 и решёток переливных шахтных колодцев № 1,2</w:t>
            </w:r>
          </w:p>
        </w:tc>
        <w:tc>
          <w:tcPr>
            <w:tcW w:w="3375" w:type="dxa"/>
            <w:shd w:val="clear" w:color="auto" w:fill="FFFFFF"/>
          </w:tcPr>
          <w:p w14:paraId="4574924E" w14:textId="77777777" w:rsidR="004F6AEF" w:rsidRPr="004F6AEF" w:rsidRDefault="004F6AEF" w:rsidP="004F6AEF">
            <w:pPr>
              <w:jc w:val="both"/>
              <w:rPr>
                <w:sz w:val="20"/>
                <w:szCs w:val="20"/>
              </w:rPr>
            </w:pPr>
            <w:r w:rsidRPr="004F6AEF">
              <w:rPr>
                <w:sz w:val="20"/>
                <w:szCs w:val="20"/>
              </w:rPr>
              <w:t>ООО "Акванавт" Договор КемГРЭС-22/689 от 17.08.2022 г. Пояснительная записка</w:t>
            </w:r>
          </w:p>
        </w:tc>
        <w:tc>
          <w:tcPr>
            <w:tcW w:w="1406" w:type="dxa"/>
            <w:vMerge/>
            <w:shd w:val="clear" w:color="auto" w:fill="FFFFFF"/>
            <w:noWrap/>
          </w:tcPr>
          <w:p w14:paraId="241D9587" w14:textId="77777777" w:rsidR="004F6AEF" w:rsidRPr="004F6AEF" w:rsidRDefault="004F6AEF" w:rsidP="004F6AEF">
            <w:pPr>
              <w:jc w:val="center"/>
              <w:rPr>
                <w:sz w:val="20"/>
                <w:szCs w:val="20"/>
              </w:rPr>
            </w:pPr>
          </w:p>
        </w:tc>
        <w:tc>
          <w:tcPr>
            <w:tcW w:w="1405" w:type="dxa"/>
            <w:vMerge/>
            <w:shd w:val="clear" w:color="auto" w:fill="FFFFFF"/>
            <w:noWrap/>
          </w:tcPr>
          <w:p w14:paraId="1DFE11B2" w14:textId="77777777" w:rsidR="004F6AEF" w:rsidRPr="004F6AEF" w:rsidRDefault="004F6AEF" w:rsidP="004F6AEF">
            <w:pPr>
              <w:jc w:val="center"/>
              <w:rPr>
                <w:sz w:val="20"/>
                <w:szCs w:val="20"/>
              </w:rPr>
            </w:pPr>
          </w:p>
        </w:tc>
        <w:tc>
          <w:tcPr>
            <w:tcW w:w="2352" w:type="dxa"/>
            <w:vMerge/>
            <w:shd w:val="clear" w:color="auto" w:fill="FFFFFF"/>
          </w:tcPr>
          <w:p w14:paraId="36F98F3D" w14:textId="77777777" w:rsidR="004F6AEF" w:rsidRPr="004F6AEF" w:rsidRDefault="004F6AEF" w:rsidP="004F6AEF">
            <w:pPr>
              <w:jc w:val="both"/>
              <w:rPr>
                <w:sz w:val="20"/>
                <w:szCs w:val="20"/>
              </w:rPr>
            </w:pPr>
          </w:p>
        </w:tc>
      </w:tr>
      <w:tr w:rsidR="004F6AEF" w:rsidRPr="004F6AEF" w14:paraId="0D5BFC92" w14:textId="77777777" w:rsidTr="004F6AEF">
        <w:trPr>
          <w:trHeight w:val="70"/>
        </w:trPr>
        <w:tc>
          <w:tcPr>
            <w:tcW w:w="631" w:type="dxa"/>
            <w:vMerge/>
            <w:shd w:val="clear" w:color="auto" w:fill="FFFFFF"/>
          </w:tcPr>
          <w:p w14:paraId="4E878714" w14:textId="77777777" w:rsidR="004F6AEF" w:rsidRPr="004F6AEF" w:rsidRDefault="004F6AEF" w:rsidP="004F6AEF">
            <w:pPr>
              <w:jc w:val="center"/>
              <w:rPr>
                <w:sz w:val="20"/>
                <w:szCs w:val="20"/>
              </w:rPr>
            </w:pPr>
          </w:p>
        </w:tc>
        <w:tc>
          <w:tcPr>
            <w:tcW w:w="1958" w:type="dxa"/>
            <w:vMerge/>
            <w:shd w:val="clear" w:color="auto" w:fill="FFFFFF"/>
          </w:tcPr>
          <w:p w14:paraId="4055E2FB" w14:textId="77777777" w:rsidR="004F6AEF" w:rsidRPr="004F6AEF" w:rsidRDefault="004F6AEF" w:rsidP="004F6AEF">
            <w:pPr>
              <w:rPr>
                <w:sz w:val="20"/>
                <w:szCs w:val="20"/>
              </w:rPr>
            </w:pPr>
          </w:p>
        </w:tc>
        <w:tc>
          <w:tcPr>
            <w:tcW w:w="4156" w:type="dxa"/>
            <w:shd w:val="clear" w:color="auto" w:fill="FFFFFF"/>
          </w:tcPr>
          <w:p w14:paraId="39F1936C" w14:textId="77777777" w:rsidR="004F6AEF" w:rsidRPr="004F6AEF" w:rsidRDefault="004F6AEF" w:rsidP="004F6AEF">
            <w:pPr>
              <w:rPr>
                <w:b/>
                <w:bCs/>
                <w:sz w:val="20"/>
                <w:szCs w:val="20"/>
              </w:rPr>
            </w:pPr>
            <w:r w:rsidRPr="004F6AEF">
              <w:rPr>
                <w:sz w:val="20"/>
                <w:szCs w:val="20"/>
              </w:rPr>
              <w:t>Обслуживание оголовков дымовых железобетонных труб</w:t>
            </w:r>
          </w:p>
        </w:tc>
        <w:tc>
          <w:tcPr>
            <w:tcW w:w="3375" w:type="dxa"/>
            <w:shd w:val="clear" w:color="auto" w:fill="FFFFFF"/>
          </w:tcPr>
          <w:p w14:paraId="03B160B8" w14:textId="77777777" w:rsidR="004F6AEF" w:rsidRPr="004F6AEF" w:rsidRDefault="004F6AEF" w:rsidP="004F6AEF">
            <w:pPr>
              <w:jc w:val="both"/>
              <w:rPr>
                <w:sz w:val="20"/>
                <w:szCs w:val="20"/>
              </w:rPr>
            </w:pPr>
            <w:r w:rsidRPr="004F6AEF">
              <w:rPr>
                <w:sz w:val="20"/>
                <w:szCs w:val="20"/>
              </w:rPr>
              <w:t>ООО ПК "ПромИндустрия" Договор  КемГРЭС-21/570 от 24.06.2021 г. . Пояснительная записка</w:t>
            </w:r>
          </w:p>
        </w:tc>
        <w:tc>
          <w:tcPr>
            <w:tcW w:w="1406" w:type="dxa"/>
            <w:vMerge/>
            <w:shd w:val="clear" w:color="auto" w:fill="FFFFFF"/>
            <w:noWrap/>
          </w:tcPr>
          <w:p w14:paraId="46D81516" w14:textId="77777777" w:rsidR="004F6AEF" w:rsidRPr="004F6AEF" w:rsidRDefault="004F6AEF" w:rsidP="004F6AEF">
            <w:pPr>
              <w:jc w:val="center"/>
              <w:rPr>
                <w:sz w:val="20"/>
                <w:szCs w:val="20"/>
              </w:rPr>
            </w:pPr>
          </w:p>
        </w:tc>
        <w:tc>
          <w:tcPr>
            <w:tcW w:w="1405" w:type="dxa"/>
            <w:vMerge/>
            <w:shd w:val="clear" w:color="auto" w:fill="FFFFFF"/>
            <w:noWrap/>
          </w:tcPr>
          <w:p w14:paraId="6AADC734" w14:textId="77777777" w:rsidR="004F6AEF" w:rsidRPr="004F6AEF" w:rsidRDefault="004F6AEF" w:rsidP="004F6AEF">
            <w:pPr>
              <w:jc w:val="center"/>
              <w:rPr>
                <w:sz w:val="20"/>
                <w:szCs w:val="20"/>
              </w:rPr>
            </w:pPr>
          </w:p>
        </w:tc>
        <w:tc>
          <w:tcPr>
            <w:tcW w:w="2352" w:type="dxa"/>
            <w:vMerge/>
            <w:shd w:val="clear" w:color="auto" w:fill="FFFFFF"/>
          </w:tcPr>
          <w:p w14:paraId="27C00A68" w14:textId="77777777" w:rsidR="004F6AEF" w:rsidRPr="004F6AEF" w:rsidRDefault="004F6AEF" w:rsidP="004F6AEF">
            <w:pPr>
              <w:jc w:val="both"/>
              <w:rPr>
                <w:sz w:val="20"/>
                <w:szCs w:val="20"/>
              </w:rPr>
            </w:pPr>
          </w:p>
        </w:tc>
      </w:tr>
      <w:tr w:rsidR="004F6AEF" w:rsidRPr="004F6AEF" w14:paraId="1FBAB342" w14:textId="77777777" w:rsidTr="004F6AEF">
        <w:trPr>
          <w:trHeight w:val="70"/>
        </w:trPr>
        <w:tc>
          <w:tcPr>
            <w:tcW w:w="631" w:type="dxa"/>
            <w:vMerge/>
            <w:shd w:val="clear" w:color="auto" w:fill="FFFFFF"/>
          </w:tcPr>
          <w:p w14:paraId="1CF516C7" w14:textId="77777777" w:rsidR="004F6AEF" w:rsidRPr="004F6AEF" w:rsidRDefault="004F6AEF" w:rsidP="004F6AEF">
            <w:pPr>
              <w:jc w:val="center"/>
              <w:rPr>
                <w:sz w:val="20"/>
                <w:szCs w:val="20"/>
              </w:rPr>
            </w:pPr>
          </w:p>
        </w:tc>
        <w:tc>
          <w:tcPr>
            <w:tcW w:w="1958" w:type="dxa"/>
            <w:vMerge/>
            <w:shd w:val="clear" w:color="auto" w:fill="FFFFFF"/>
          </w:tcPr>
          <w:p w14:paraId="01778A71" w14:textId="77777777" w:rsidR="004F6AEF" w:rsidRPr="004F6AEF" w:rsidRDefault="004F6AEF" w:rsidP="004F6AEF">
            <w:pPr>
              <w:rPr>
                <w:sz w:val="20"/>
                <w:szCs w:val="20"/>
              </w:rPr>
            </w:pPr>
          </w:p>
        </w:tc>
        <w:tc>
          <w:tcPr>
            <w:tcW w:w="4156" w:type="dxa"/>
            <w:shd w:val="clear" w:color="auto" w:fill="FFFFFF"/>
          </w:tcPr>
          <w:p w14:paraId="6206C2BA" w14:textId="77777777" w:rsidR="004F6AEF" w:rsidRPr="004F6AEF" w:rsidRDefault="004F6AEF" w:rsidP="004F6AEF">
            <w:pPr>
              <w:rPr>
                <w:b/>
                <w:bCs/>
                <w:sz w:val="20"/>
                <w:szCs w:val="20"/>
              </w:rPr>
            </w:pPr>
            <w:r w:rsidRPr="004F6AEF">
              <w:rPr>
                <w:sz w:val="20"/>
                <w:szCs w:val="20"/>
              </w:rPr>
              <w:t>Декларирование ГТС</w:t>
            </w:r>
          </w:p>
        </w:tc>
        <w:tc>
          <w:tcPr>
            <w:tcW w:w="3375" w:type="dxa"/>
            <w:shd w:val="clear" w:color="auto" w:fill="FFFFFF"/>
          </w:tcPr>
          <w:p w14:paraId="386943D2" w14:textId="77777777" w:rsidR="004F6AEF" w:rsidRPr="004F6AEF" w:rsidRDefault="004F6AEF" w:rsidP="004F6AEF">
            <w:pPr>
              <w:jc w:val="both"/>
              <w:rPr>
                <w:sz w:val="20"/>
                <w:szCs w:val="20"/>
              </w:rPr>
            </w:pPr>
            <w:r w:rsidRPr="004F6AEF">
              <w:rPr>
                <w:sz w:val="20"/>
                <w:szCs w:val="20"/>
              </w:rPr>
              <w:t>ООО "Верхний бьеф" Договор  КемГРЭС-19/571 от 14.10.2019 г. . Пояснительная записка</w:t>
            </w:r>
          </w:p>
        </w:tc>
        <w:tc>
          <w:tcPr>
            <w:tcW w:w="1406" w:type="dxa"/>
            <w:vMerge/>
            <w:shd w:val="clear" w:color="auto" w:fill="FFFFFF"/>
            <w:noWrap/>
          </w:tcPr>
          <w:p w14:paraId="395BA3F5" w14:textId="77777777" w:rsidR="004F6AEF" w:rsidRPr="004F6AEF" w:rsidRDefault="004F6AEF" w:rsidP="004F6AEF">
            <w:pPr>
              <w:jc w:val="center"/>
              <w:rPr>
                <w:sz w:val="20"/>
                <w:szCs w:val="20"/>
              </w:rPr>
            </w:pPr>
          </w:p>
        </w:tc>
        <w:tc>
          <w:tcPr>
            <w:tcW w:w="1405" w:type="dxa"/>
            <w:vMerge/>
            <w:shd w:val="clear" w:color="auto" w:fill="FFFFFF"/>
            <w:noWrap/>
          </w:tcPr>
          <w:p w14:paraId="0BADD196" w14:textId="77777777" w:rsidR="004F6AEF" w:rsidRPr="004F6AEF" w:rsidRDefault="004F6AEF" w:rsidP="004F6AEF">
            <w:pPr>
              <w:jc w:val="center"/>
              <w:rPr>
                <w:sz w:val="20"/>
                <w:szCs w:val="20"/>
              </w:rPr>
            </w:pPr>
          </w:p>
        </w:tc>
        <w:tc>
          <w:tcPr>
            <w:tcW w:w="2352" w:type="dxa"/>
            <w:vMerge/>
            <w:shd w:val="clear" w:color="auto" w:fill="FFFFFF"/>
          </w:tcPr>
          <w:p w14:paraId="264E2A55" w14:textId="77777777" w:rsidR="004F6AEF" w:rsidRPr="004F6AEF" w:rsidRDefault="004F6AEF" w:rsidP="004F6AEF">
            <w:pPr>
              <w:jc w:val="both"/>
              <w:rPr>
                <w:sz w:val="20"/>
                <w:szCs w:val="20"/>
              </w:rPr>
            </w:pPr>
          </w:p>
        </w:tc>
      </w:tr>
      <w:tr w:rsidR="004F6AEF" w:rsidRPr="004F6AEF" w14:paraId="707C5102" w14:textId="77777777" w:rsidTr="004F6AEF">
        <w:trPr>
          <w:trHeight w:val="70"/>
        </w:trPr>
        <w:tc>
          <w:tcPr>
            <w:tcW w:w="631" w:type="dxa"/>
            <w:shd w:val="clear" w:color="auto" w:fill="FFFFFF"/>
          </w:tcPr>
          <w:p w14:paraId="587B9D2D" w14:textId="77777777" w:rsidR="004F6AEF" w:rsidRPr="004F6AEF" w:rsidRDefault="004F6AEF" w:rsidP="004F6AEF">
            <w:pPr>
              <w:jc w:val="center"/>
              <w:rPr>
                <w:sz w:val="20"/>
                <w:szCs w:val="20"/>
              </w:rPr>
            </w:pPr>
          </w:p>
        </w:tc>
        <w:tc>
          <w:tcPr>
            <w:tcW w:w="1958" w:type="dxa"/>
            <w:shd w:val="clear" w:color="auto" w:fill="FFFFFF"/>
          </w:tcPr>
          <w:p w14:paraId="1949BC04" w14:textId="77777777" w:rsidR="004F6AEF" w:rsidRPr="004F6AEF" w:rsidRDefault="004F6AEF" w:rsidP="004F6AEF">
            <w:pPr>
              <w:rPr>
                <w:sz w:val="20"/>
                <w:szCs w:val="20"/>
              </w:rPr>
            </w:pPr>
            <w:r w:rsidRPr="004F6AEF">
              <w:rPr>
                <w:sz w:val="20"/>
                <w:szCs w:val="20"/>
              </w:rPr>
              <w:t>Итого</w:t>
            </w:r>
          </w:p>
        </w:tc>
        <w:tc>
          <w:tcPr>
            <w:tcW w:w="4156" w:type="dxa"/>
            <w:shd w:val="clear" w:color="auto" w:fill="FFFFFF"/>
          </w:tcPr>
          <w:p w14:paraId="3CBE91D0" w14:textId="77777777" w:rsidR="004F6AEF" w:rsidRPr="004F6AEF" w:rsidRDefault="004F6AEF" w:rsidP="004F6AEF">
            <w:pPr>
              <w:rPr>
                <w:sz w:val="20"/>
                <w:szCs w:val="20"/>
              </w:rPr>
            </w:pPr>
          </w:p>
        </w:tc>
        <w:tc>
          <w:tcPr>
            <w:tcW w:w="3375" w:type="dxa"/>
            <w:shd w:val="clear" w:color="auto" w:fill="FFFFFF"/>
          </w:tcPr>
          <w:p w14:paraId="75ECA06A" w14:textId="77777777" w:rsidR="004F6AEF" w:rsidRPr="004F6AEF" w:rsidRDefault="004F6AEF" w:rsidP="004F6AEF">
            <w:pPr>
              <w:jc w:val="both"/>
              <w:rPr>
                <w:sz w:val="20"/>
                <w:szCs w:val="20"/>
              </w:rPr>
            </w:pPr>
          </w:p>
        </w:tc>
        <w:tc>
          <w:tcPr>
            <w:tcW w:w="1406" w:type="dxa"/>
            <w:shd w:val="clear" w:color="auto" w:fill="FFFFFF"/>
            <w:noWrap/>
          </w:tcPr>
          <w:p w14:paraId="11D30A22" w14:textId="77777777" w:rsidR="004F6AEF" w:rsidRPr="004F6AEF" w:rsidRDefault="004F6AEF" w:rsidP="004F6AEF">
            <w:pPr>
              <w:jc w:val="center"/>
              <w:rPr>
                <w:sz w:val="20"/>
                <w:szCs w:val="20"/>
              </w:rPr>
            </w:pPr>
            <w:r w:rsidRPr="004F6AEF">
              <w:rPr>
                <w:sz w:val="20"/>
                <w:szCs w:val="20"/>
              </w:rPr>
              <w:t>38 959</w:t>
            </w:r>
          </w:p>
        </w:tc>
        <w:tc>
          <w:tcPr>
            <w:tcW w:w="1405" w:type="dxa"/>
            <w:shd w:val="clear" w:color="auto" w:fill="FFFFFF"/>
            <w:noWrap/>
          </w:tcPr>
          <w:p w14:paraId="68386522" w14:textId="77777777" w:rsidR="004F6AEF" w:rsidRPr="004F6AEF" w:rsidRDefault="004F6AEF" w:rsidP="004F6AEF">
            <w:pPr>
              <w:jc w:val="center"/>
              <w:rPr>
                <w:sz w:val="20"/>
                <w:szCs w:val="20"/>
              </w:rPr>
            </w:pPr>
            <w:r w:rsidRPr="004F6AEF">
              <w:rPr>
                <w:sz w:val="20"/>
                <w:szCs w:val="20"/>
              </w:rPr>
              <w:t>30 347</w:t>
            </w:r>
          </w:p>
        </w:tc>
        <w:tc>
          <w:tcPr>
            <w:tcW w:w="2352" w:type="dxa"/>
            <w:shd w:val="clear" w:color="auto" w:fill="FFFFFF"/>
          </w:tcPr>
          <w:p w14:paraId="568CBEB0" w14:textId="77777777" w:rsidR="004F6AEF" w:rsidRPr="004F6AEF" w:rsidRDefault="004F6AEF" w:rsidP="004F6AEF">
            <w:pPr>
              <w:jc w:val="both"/>
              <w:rPr>
                <w:sz w:val="20"/>
                <w:szCs w:val="20"/>
              </w:rPr>
            </w:pPr>
          </w:p>
        </w:tc>
      </w:tr>
      <w:tr w:rsidR="004F6AEF" w:rsidRPr="004F6AEF" w14:paraId="6B3E1272" w14:textId="77777777" w:rsidTr="004F6AEF">
        <w:trPr>
          <w:trHeight w:val="70"/>
        </w:trPr>
        <w:tc>
          <w:tcPr>
            <w:tcW w:w="631" w:type="dxa"/>
            <w:shd w:val="clear" w:color="auto" w:fill="FFFFFF"/>
          </w:tcPr>
          <w:p w14:paraId="6C3CA938" w14:textId="77777777" w:rsidR="004F6AEF" w:rsidRPr="004F6AEF" w:rsidRDefault="004F6AEF" w:rsidP="004F6AEF">
            <w:pPr>
              <w:jc w:val="center"/>
              <w:rPr>
                <w:b/>
                <w:sz w:val="20"/>
                <w:szCs w:val="20"/>
              </w:rPr>
            </w:pPr>
          </w:p>
        </w:tc>
        <w:tc>
          <w:tcPr>
            <w:tcW w:w="1958" w:type="dxa"/>
            <w:shd w:val="clear" w:color="auto" w:fill="FFFFFF"/>
          </w:tcPr>
          <w:p w14:paraId="6E34ADF8" w14:textId="77777777" w:rsidR="004F6AEF" w:rsidRPr="004F6AEF" w:rsidRDefault="004F6AEF" w:rsidP="004F6AEF">
            <w:pPr>
              <w:rPr>
                <w:b/>
                <w:sz w:val="20"/>
                <w:szCs w:val="20"/>
              </w:rPr>
            </w:pPr>
            <w:r w:rsidRPr="004F6AEF">
              <w:rPr>
                <w:b/>
                <w:sz w:val="20"/>
                <w:szCs w:val="20"/>
              </w:rPr>
              <w:t>в т.ч. на Кемеровский муниципальный округ</w:t>
            </w:r>
          </w:p>
        </w:tc>
        <w:tc>
          <w:tcPr>
            <w:tcW w:w="4156" w:type="dxa"/>
            <w:shd w:val="clear" w:color="auto" w:fill="FFFFFF"/>
          </w:tcPr>
          <w:p w14:paraId="76030132" w14:textId="77777777" w:rsidR="004F6AEF" w:rsidRPr="004F6AEF" w:rsidRDefault="004F6AEF" w:rsidP="004F6AEF">
            <w:pPr>
              <w:rPr>
                <w:b/>
                <w:sz w:val="20"/>
                <w:szCs w:val="20"/>
              </w:rPr>
            </w:pPr>
          </w:p>
        </w:tc>
        <w:tc>
          <w:tcPr>
            <w:tcW w:w="3375" w:type="dxa"/>
            <w:shd w:val="clear" w:color="auto" w:fill="FFFFFF"/>
          </w:tcPr>
          <w:p w14:paraId="6C51CFFA" w14:textId="77777777" w:rsidR="004F6AEF" w:rsidRPr="004F6AEF" w:rsidRDefault="004F6AEF" w:rsidP="004F6AEF">
            <w:pPr>
              <w:jc w:val="both"/>
              <w:rPr>
                <w:b/>
                <w:sz w:val="20"/>
                <w:szCs w:val="20"/>
              </w:rPr>
            </w:pPr>
          </w:p>
        </w:tc>
        <w:tc>
          <w:tcPr>
            <w:tcW w:w="1406" w:type="dxa"/>
            <w:shd w:val="clear" w:color="auto" w:fill="FFFFFF"/>
            <w:noWrap/>
          </w:tcPr>
          <w:p w14:paraId="19A48A8E" w14:textId="77777777" w:rsidR="004F6AEF" w:rsidRPr="004F6AEF" w:rsidRDefault="004F6AEF" w:rsidP="004F6AEF">
            <w:pPr>
              <w:jc w:val="center"/>
              <w:rPr>
                <w:b/>
                <w:sz w:val="20"/>
                <w:szCs w:val="20"/>
              </w:rPr>
            </w:pPr>
            <w:r w:rsidRPr="004F6AEF">
              <w:rPr>
                <w:b/>
                <w:sz w:val="20"/>
                <w:szCs w:val="20"/>
              </w:rPr>
              <w:t>1 403</w:t>
            </w:r>
          </w:p>
        </w:tc>
        <w:tc>
          <w:tcPr>
            <w:tcW w:w="1405" w:type="dxa"/>
            <w:shd w:val="clear" w:color="auto" w:fill="FFFFFF"/>
            <w:noWrap/>
          </w:tcPr>
          <w:p w14:paraId="5864303E" w14:textId="77777777" w:rsidR="004F6AEF" w:rsidRPr="004F6AEF" w:rsidRDefault="004F6AEF" w:rsidP="004F6AEF">
            <w:pPr>
              <w:jc w:val="center"/>
              <w:rPr>
                <w:b/>
                <w:sz w:val="20"/>
                <w:szCs w:val="20"/>
              </w:rPr>
            </w:pPr>
            <w:r w:rsidRPr="004F6AEF">
              <w:rPr>
                <w:b/>
                <w:sz w:val="20"/>
                <w:szCs w:val="20"/>
              </w:rPr>
              <w:t>516</w:t>
            </w:r>
          </w:p>
        </w:tc>
        <w:tc>
          <w:tcPr>
            <w:tcW w:w="2352" w:type="dxa"/>
            <w:shd w:val="clear" w:color="auto" w:fill="FFFFFF"/>
          </w:tcPr>
          <w:p w14:paraId="169B9F61" w14:textId="77777777" w:rsidR="004F6AEF" w:rsidRPr="004F6AEF" w:rsidRDefault="004F6AEF" w:rsidP="004F6AEF">
            <w:pPr>
              <w:jc w:val="both"/>
              <w:rPr>
                <w:b/>
                <w:sz w:val="20"/>
                <w:szCs w:val="20"/>
              </w:rPr>
            </w:pPr>
          </w:p>
        </w:tc>
      </w:tr>
    </w:tbl>
    <w:p w14:paraId="475680D2" w14:textId="77777777" w:rsidR="004F6AEF" w:rsidRPr="004F6AEF" w:rsidRDefault="004F6AEF" w:rsidP="004F6AEF">
      <w:pPr>
        <w:ind w:firstLine="709"/>
        <w:jc w:val="both"/>
        <w:rPr>
          <w:sz w:val="28"/>
          <w:szCs w:val="28"/>
        </w:rPr>
      </w:pPr>
    </w:p>
    <w:p w14:paraId="5C98D739" w14:textId="77777777" w:rsidR="004F6AEF" w:rsidRPr="004F6AEF" w:rsidRDefault="004F6AEF" w:rsidP="004F6AEF">
      <w:pPr>
        <w:ind w:firstLine="709"/>
        <w:jc w:val="both"/>
        <w:rPr>
          <w:sz w:val="28"/>
          <w:szCs w:val="28"/>
        </w:rPr>
        <w:sectPr w:rsidR="004F6AEF" w:rsidRPr="004F6AEF" w:rsidSect="004F6AEF">
          <w:pgSz w:w="16838" w:h="11906" w:orient="landscape"/>
          <w:pgMar w:top="1701" w:right="1134" w:bottom="567" w:left="1134" w:header="720" w:footer="720" w:gutter="0"/>
          <w:cols w:space="720"/>
          <w:docGrid w:linePitch="326"/>
        </w:sectPr>
      </w:pPr>
    </w:p>
    <w:p w14:paraId="6E8584DD" w14:textId="77777777" w:rsidR="004F6AEF" w:rsidRPr="004F6AEF" w:rsidRDefault="004F6AEF" w:rsidP="004F6AEF">
      <w:pPr>
        <w:keepNext/>
        <w:jc w:val="both"/>
        <w:outlineLvl w:val="1"/>
        <w:rPr>
          <w:b/>
          <w:sz w:val="28"/>
          <w:szCs w:val="20"/>
        </w:rPr>
      </w:pPr>
      <w:r w:rsidRPr="004F6AEF">
        <w:rPr>
          <w:b/>
          <w:sz w:val="28"/>
          <w:szCs w:val="20"/>
        </w:rPr>
        <w:lastRenderedPageBreak/>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по стратегическому управлению организацией и других работ, услуг</w:t>
      </w:r>
    </w:p>
    <w:p w14:paraId="1347065A" w14:textId="77777777" w:rsidR="004F6AEF" w:rsidRPr="004F6AEF" w:rsidRDefault="004F6AEF" w:rsidP="004F6AEF">
      <w:pPr>
        <w:tabs>
          <w:tab w:val="left" w:pos="0"/>
        </w:tabs>
        <w:ind w:firstLine="851"/>
        <w:jc w:val="both"/>
        <w:rPr>
          <w:sz w:val="28"/>
          <w:szCs w:val="28"/>
        </w:rPr>
      </w:pPr>
      <w:r w:rsidRPr="004F6AEF">
        <w:rPr>
          <w:sz w:val="28"/>
          <w:szCs w:val="28"/>
        </w:rPr>
        <w:t>В данной статье представлены расходы в соответствии со ст.264 НК РФ, которые уменьшают налогооблагаемую прибыль при расчете налога на прибыль.</w:t>
      </w:r>
    </w:p>
    <w:p w14:paraId="26CB6C1C" w14:textId="77777777" w:rsidR="004F6AEF" w:rsidRPr="004F6AEF" w:rsidRDefault="004F6AEF" w:rsidP="004F6AEF">
      <w:pPr>
        <w:tabs>
          <w:tab w:val="left" w:pos="1134"/>
        </w:tabs>
        <w:ind w:firstLine="709"/>
        <w:jc w:val="both"/>
        <w:rPr>
          <w:sz w:val="28"/>
          <w:szCs w:val="28"/>
        </w:rPr>
      </w:pPr>
      <w:r w:rsidRPr="004F6AEF">
        <w:rPr>
          <w:sz w:val="28"/>
          <w:szCs w:val="28"/>
        </w:rPr>
        <w:t>Предприятие учитывает по данной статье расходы на связь, коммунальные услуги, услуги охраны (в т.ч. пожарной), расходы на техническую информацию и литературу, расходы на информационные услуги, расходы на охрану труда и прочие расходы.</w:t>
      </w:r>
    </w:p>
    <w:p w14:paraId="64FF379A" w14:textId="77777777" w:rsidR="004F6AEF" w:rsidRPr="004F6AEF" w:rsidRDefault="004F6AEF" w:rsidP="004F6AEF">
      <w:pPr>
        <w:ind w:firstLine="709"/>
        <w:jc w:val="both"/>
        <w:rPr>
          <w:sz w:val="28"/>
          <w:szCs w:val="28"/>
        </w:rPr>
      </w:pPr>
      <w:r w:rsidRPr="004F6AEF">
        <w:rPr>
          <w:sz w:val="28"/>
          <w:szCs w:val="28"/>
        </w:rPr>
        <w:t>Предприятие по данной статье предлагает расходы на 2024 год в размере 8 195 тыс. руб.</w:t>
      </w:r>
    </w:p>
    <w:p w14:paraId="2E04E916" w14:textId="77777777" w:rsidR="004F6AEF" w:rsidRPr="004F6AEF" w:rsidRDefault="004F6AEF" w:rsidP="004F6AEF">
      <w:pPr>
        <w:ind w:firstLine="709"/>
        <w:jc w:val="both"/>
        <w:rPr>
          <w:sz w:val="28"/>
          <w:szCs w:val="28"/>
        </w:rPr>
      </w:pPr>
      <w:r w:rsidRPr="004F6AEF">
        <w:rPr>
          <w:sz w:val="28"/>
          <w:szCs w:val="28"/>
        </w:rPr>
        <w:t>Эксперты, рассмотрев все обосновывающие материалы предлагают в расчете НВВ учесть на 2024 год расходы оплату работ и услуг производственного характера в размере 3 306 тыс. руб. Результаты анализа сведены в таблицу 4.</w:t>
      </w:r>
    </w:p>
    <w:p w14:paraId="0D6EB82D" w14:textId="77777777" w:rsidR="004F6AEF" w:rsidRPr="004F6AEF" w:rsidRDefault="004F6AEF" w:rsidP="004F6AEF">
      <w:pPr>
        <w:tabs>
          <w:tab w:val="left" w:pos="1134"/>
        </w:tabs>
        <w:ind w:firstLine="851"/>
        <w:jc w:val="both"/>
        <w:rPr>
          <w:sz w:val="28"/>
          <w:szCs w:val="28"/>
        </w:rPr>
      </w:pPr>
    </w:p>
    <w:p w14:paraId="6B9C5F40" w14:textId="77777777" w:rsidR="004F6AEF" w:rsidRPr="004F6AEF" w:rsidRDefault="004F6AEF" w:rsidP="004F6AEF">
      <w:pPr>
        <w:ind w:firstLine="709"/>
        <w:jc w:val="both"/>
        <w:rPr>
          <w:sz w:val="28"/>
          <w:szCs w:val="28"/>
        </w:rPr>
      </w:pPr>
    </w:p>
    <w:p w14:paraId="68FF1056" w14:textId="77777777" w:rsidR="004F6AEF" w:rsidRPr="004F6AEF" w:rsidRDefault="004F6AEF" w:rsidP="004F6AEF">
      <w:pPr>
        <w:ind w:firstLine="709"/>
        <w:jc w:val="both"/>
        <w:rPr>
          <w:sz w:val="28"/>
          <w:szCs w:val="28"/>
        </w:rPr>
        <w:sectPr w:rsidR="004F6AEF" w:rsidRPr="004F6AEF" w:rsidSect="004F6AEF">
          <w:pgSz w:w="11906" w:h="16838"/>
          <w:pgMar w:top="1134" w:right="567" w:bottom="1134" w:left="1701" w:header="720" w:footer="720" w:gutter="0"/>
          <w:cols w:space="720"/>
          <w:docGrid w:linePitch="326"/>
        </w:sectPr>
      </w:pPr>
    </w:p>
    <w:p w14:paraId="1C229746" w14:textId="77777777" w:rsidR="004F6AEF" w:rsidRPr="004F6AEF" w:rsidRDefault="004F6AEF" w:rsidP="004F6AEF">
      <w:pPr>
        <w:ind w:firstLine="709"/>
        <w:jc w:val="right"/>
        <w:rPr>
          <w:sz w:val="28"/>
          <w:szCs w:val="28"/>
        </w:rPr>
      </w:pPr>
      <w:r w:rsidRPr="004F6AEF">
        <w:rPr>
          <w:sz w:val="28"/>
          <w:szCs w:val="28"/>
        </w:rPr>
        <w:lastRenderedPageBreak/>
        <w:t>Таблица 4</w:t>
      </w:r>
    </w:p>
    <w:p w14:paraId="76121EB6" w14:textId="77777777" w:rsidR="004F6AEF" w:rsidRPr="004F6AEF" w:rsidRDefault="004F6AEF" w:rsidP="004F6AEF">
      <w:pPr>
        <w:ind w:firstLine="709"/>
        <w:jc w:val="center"/>
        <w:rPr>
          <w:b/>
          <w:sz w:val="28"/>
          <w:szCs w:val="28"/>
        </w:rPr>
      </w:pPr>
      <w:r w:rsidRPr="004F6AEF">
        <w:rPr>
          <w:b/>
          <w:sz w:val="28"/>
          <w:szCs w:val="28"/>
        </w:rPr>
        <w:t>Расчет расходов на оплату иных работ и услуг, выполняемых по договорам с организациями на 2024 год (производство тепловой энергии)</w:t>
      </w:r>
    </w:p>
    <w:tbl>
      <w:tblPr>
        <w:tblStyle w:val="ae"/>
        <w:tblW w:w="0" w:type="auto"/>
        <w:tblLook w:val="04A0" w:firstRow="1" w:lastRow="0" w:firstColumn="1" w:lastColumn="0" w:noHBand="0" w:noVBand="1"/>
      </w:tblPr>
      <w:tblGrid>
        <w:gridCol w:w="1101"/>
        <w:gridCol w:w="2259"/>
        <w:gridCol w:w="2928"/>
        <w:gridCol w:w="3561"/>
        <w:gridCol w:w="1590"/>
        <w:gridCol w:w="1590"/>
        <w:gridCol w:w="1531"/>
      </w:tblGrid>
      <w:tr w:rsidR="004F6AEF" w:rsidRPr="004F6AEF" w14:paraId="0344F09D" w14:textId="77777777" w:rsidTr="006D5EE3">
        <w:trPr>
          <w:tblHeader/>
        </w:trPr>
        <w:tc>
          <w:tcPr>
            <w:tcW w:w="1101" w:type="dxa"/>
            <w:shd w:val="clear" w:color="auto" w:fill="auto"/>
            <w:vAlign w:val="center"/>
          </w:tcPr>
          <w:p w14:paraId="3031147E" w14:textId="77777777" w:rsidR="004F6AEF" w:rsidRPr="004F6AEF" w:rsidRDefault="004F6AEF" w:rsidP="004F6AEF">
            <w:pPr>
              <w:tabs>
                <w:tab w:val="center" w:pos="4677"/>
                <w:tab w:val="right" w:pos="9355"/>
              </w:tabs>
              <w:jc w:val="center"/>
              <w:rPr>
                <w:sz w:val="20"/>
                <w:szCs w:val="20"/>
              </w:rPr>
            </w:pPr>
            <w:r w:rsidRPr="004F6AEF">
              <w:rPr>
                <w:b/>
                <w:bCs/>
                <w:sz w:val="20"/>
                <w:szCs w:val="20"/>
              </w:rPr>
              <w:t>№ п/п</w:t>
            </w:r>
          </w:p>
        </w:tc>
        <w:tc>
          <w:tcPr>
            <w:tcW w:w="2259" w:type="dxa"/>
            <w:shd w:val="clear" w:color="auto" w:fill="auto"/>
            <w:vAlign w:val="center"/>
          </w:tcPr>
          <w:p w14:paraId="65EC00A9" w14:textId="77777777" w:rsidR="004F6AEF" w:rsidRPr="004F6AEF" w:rsidRDefault="004F6AEF" w:rsidP="004F6AEF">
            <w:pPr>
              <w:tabs>
                <w:tab w:val="center" w:pos="4677"/>
                <w:tab w:val="right" w:pos="9355"/>
              </w:tabs>
              <w:jc w:val="center"/>
              <w:rPr>
                <w:sz w:val="20"/>
                <w:szCs w:val="20"/>
              </w:rPr>
            </w:pPr>
            <w:r w:rsidRPr="004F6AEF">
              <w:rPr>
                <w:b/>
                <w:bCs/>
                <w:sz w:val="20"/>
                <w:szCs w:val="20"/>
              </w:rPr>
              <w:t>Наименование</w:t>
            </w:r>
          </w:p>
        </w:tc>
        <w:tc>
          <w:tcPr>
            <w:tcW w:w="2928" w:type="dxa"/>
            <w:shd w:val="clear" w:color="auto" w:fill="auto"/>
            <w:vAlign w:val="center"/>
          </w:tcPr>
          <w:p w14:paraId="29E239E6" w14:textId="77777777" w:rsidR="004F6AEF" w:rsidRPr="004F6AEF" w:rsidRDefault="004F6AEF" w:rsidP="004F6AEF">
            <w:pPr>
              <w:tabs>
                <w:tab w:val="center" w:pos="4677"/>
                <w:tab w:val="right" w:pos="9355"/>
              </w:tabs>
              <w:jc w:val="center"/>
              <w:rPr>
                <w:sz w:val="20"/>
                <w:szCs w:val="20"/>
              </w:rPr>
            </w:pPr>
            <w:r w:rsidRPr="004F6AEF">
              <w:rPr>
                <w:b/>
                <w:bCs/>
                <w:sz w:val="20"/>
                <w:szCs w:val="20"/>
              </w:rPr>
              <w:t>Содержание</w:t>
            </w:r>
          </w:p>
        </w:tc>
        <w:tc>
          <w:tcPr>
            <w:tcW w:w="3561" w:type="dxa"/>
            <w:shd w:val="clear" w:color="auto" w:fill="auto"/>
            <w:vAlign w:val="center"/>
          </w:tcPr>
          <w:p w14:paraId="66D3F29C" w14:textId="77777777" w:rsidR="004F6AEF" w:rsidRPr="004F6AEF" w:rsidRDefault="004F6AEF" w:rsidP="004F6AEF">
            <w:pPr>
              <w:tabs>
                <w:tab w:val="center" w:pos="4677"/>
                <w:tab w:val="right" w:pos="9355"/>
              </w:tabs>
              <w:jc w:val="center"/>
              <w:rPr>
                <w:sz w:val="20"/>
                <w:szCs w:val="20"/>
              </w:rPr>
            </w:pPr>
            <w:r w:rsidRPr="004F6AEF">
              <w:rPr>
                <w:b/>
                <w:bCs/>
                <w:color w:val="000000"/>
                <w:sz w:val="20"/>
                <w:szCs w:val="20"/>
              </w:rPr>
              <w:t>Обосновывающие документы</w:t>
            </w:r>
          </w:p>
        </w:tc>
        <w:tc>
          <w:tcPr>
            <w:tcW w:w="1590" w:type="dxa"/>
            <w:shd w:val="clear" w:color="auto" w:fill="auto"/>
            <w:vAlign w:val="center"/>
          </w:tcPr>
          <w:p w14:paraId="6C0F4481" w14:textId="77777777" w:rsidR="004F6AEF" w:rsidRPr="004F6AEF" w:rsidRDefault="004F6AEF" w:rsidP="004F6AEF">
            <w:pPr>
              <w:tabs>
                <w:tab w:val="center" w:pos="4677"/>
                <w:tab w:val="right" w:pos="9355"/>
              </w:tabs>
              <w:jc w:val="center"/>
              <w:rPr>
                <w:sz w:val="20"/>
                <w:szCs w:val="20"/>
              </w:rPr>
            </w:pPr>
            <w:r w:rsidRPr="004F6AEF">
              <w:rPr>
                <w:b/>
                <w:sz w:val="20"/>
                <w:szCs w:val="20"/>
              </w:rPr>
              <w:t>Предложение предприятия</w:t>
            </w:r>
          </w:p>
        </w:tc>
        <w:tc>
          <w:tcPr>
            <w:tcW w:w="1590" w:type="dxa"/>
            <w:shd w:val="clear" w:color="auto" w:fill="auto"/>
            <w:vAlign w:val="center"/>
          </w:tcPr>
          <w:p w14:paraId="20C3F00B" w14:textId="77777777" w:rsidR="004F6AEF" w:rsidRPr="004F6AEF" w:rsidRDefault="004F6AEF" w:rsidP="004F6AEF">
            <w:pPr>
              <w:tabs>
                <w:tab w:val="center" w:pos="4677"/>
                <w:tab w:val="right" w:pos="9355"/>
              </w:tabs>
              <w:jc w:val="center"/>
              <w:rPr>
                <w:sz w:val="20"/>
                <w:szCs w:val="20"/>
              </w:rPr>
            </w:pPr>
            <w:r w:rsidRPr="004F6AEF">
              <w:rPr>
                <w:b/>
                <w:sz w:val="20"/>
                <w:szCs w:val="20"/>
              </w:rPr>
              <w:t>Предложение экспертов</w:t>
            </w:r>
          </w:p>
        </w:tc>
        <w:tc>
          <w:tcPr>
            <w:tcW w:w="1531" w:type="dxa"/>
            <w:shd w:val="clear" w:color="auto" w:fill="auto"/>
            <w:vAlign w:val="center"/>
          </w:tcPr>
          <w:p w14:paraId="17DC8E1F" w14:textId="77777777" w:rsidR="004F6AEF" w:rsidRPr="004F6AEF" w:rsidRDefault="004F6AEF" w:rsidP="004F6AEF">
            <w:pPr>
              <w:tabs>
                <w:tab w:val="center" w:pos="4677"/>
                <w:tab w:val="right" w:pos="9355"/>
              </w:tabs>
              <w:jc w:val="center"/>
              <w:rPr>
                <w:sz w:val="20"/>
                <w:szCs w:val="20"/>
              </w:rPr>
            </w:pPr>
            <w:r w:rsidRPr="004F6AEF">
              <w:rPr>
                <w:b/>
                <w:sz w:val="20"/>
                <w:szCs w:val="20"/>
              </w:rPr>
              <w:t>Пояснение</w:t>
            </w:r>
          </w:p>
        </w:tc>
      </w:tr>
      <w:tr w:rsidR="004F6AEF" w:rsidRPr="004F6AEF" w14:paraId="70B4F562" w14:textId="77777777" w:rsidTr="006D5EE3">
        <w:trPr>
          <w:tblHeader/>
        </w:trPr>
        <w:tc>
          <w:tcPr>
            <w:tcW w:w="1101" w:type="dxa"/>
            <w:shd w:val="clear" w:color="auto" w:fill="auto"/>
          </w:tcPr>
          <w:p w14:paraId="06CF771A" w14:textId="77777777" w:rsidR="004F6AEF" w:rsidRPr="004F6AEF" w:rsidRDefault="004F6AEF" w:rsidP="004F6AEF">
            <w:pPr>
              <w:tabs>
                <w:tab w:val="center" w:pos="4677"/>
                <w:tab w:val="right" w:pos="9355"/>
              </w:tabs>
              <w:jc w:val="center"/>
              <w:rPr>
                <w:sz w:val="20"/>
                <w:szCs w:val="20"/>
              </w:rPr>
            </w:pPr>
            <w:r w:rsidRPr="004F6AEF">
              <w:rPr>
                <w:sz w:val="20"/>
                <w:szCs w:val="20"/>
              </w:rPr>
              <w:t>1</w:t>
            </w:r>
          </w:p>
        </w:tc>
        <w:tc>
          <w:tcPr>
            <w:tcW w:w="2259" w:type="dxa"/>
            <w:shd w:val="clear" w:color="auto" w:fill="auto"/>
          </w:tcPr>
          <w:p w14:paraId="6018DF89" w14:textId="77777777" w:rsidR="004F6AEF" w:rsidRPr="004F6AEF" w:rsidRDefault="004F6AEF" w:rsidP="004F6AEF">
            <w:pPr>
              <w:tabs>
                <w:tab w:val="center" w:pos="4677"/>
                <w:tab w:val="right" w:pos="9355"/>
              </w:tabs>
              <w:jc w:val="center"/>
              <w:rPr>
                <w:sz w:val="20"/>
                <w:szCs w:val="20"/>
              </w:rPr>
            </w:pPr>
            <w:r w:rsidRPr="004F6AEF">
              <w:rPr>
                <w:sz w:val="20"/>
                <w:szCs w:val="20"/>
              </w:rPr>
              <w:t>2</w:t>
            </w:r>
          </w:p>
        </w:tc>
        <w:tc>
          <w:tcPr>
            <w:tcW w:w="2928" w:type="dxa"/>
            <w:shd w:val="clear" w:color="auto" w:fill="auto"/>
          </w:tcPr>
          <w:p w14:paraId="3544795B" w14:textId="77777777" w:rsidR="004F6AEF" w:rsidRPr="004F6AEF" w:rsidRDefault="004F6AEF" w:rsidP="004F6AEF">
            <w:pPr>
              <w:tabs>
                <w:tab w:val="center" w:pos="4677"/>
                <w:tab w:val="right" w:pos="9355"/>
              </w:tabs>
              <w:jc w:val="center"/>
              <w:rPr>
                <w:sz w:val="20"/>
                <w:szCs w:val="20"/>
              </w:rPr>
            </w:pPr>
            <w:r w:rsidRPr="004F6AEF">
              <w:rPr>
                <w:sz w:val="20"/>
                <w:szCs w:val="20"/>
              </w:rPr>
              <w:t>3</w:t>
            </w:r>
          </w:p>
        </w:tc>
        <w:tc>
          <w:tcPr>
            <w:tcW w:w="3561" w:type="dxa"/>
            <w:shd w:val="clear" w:color="auto" w:fill="auto"/>
            <w:vAlign w:val="center"/>
          </w:tcPr>
          <w:p w14:paraId="1EF06683" w14:textId="77777777" w:rsidR="004F6AEF" w:rsidRPr="004F6AEF" w:rsidRDefault="004F6AEF" w:rsidP="004F6AEF">
            <w:pPr>
              <w:tabs>
                <w:tab w:val="center" w:pos="4677"/>
                <w:tab w:val="right" w:pos="9355"/>
              </w:tabs>
              <w:jc w:val="center"/>
              <w:rPr>
                <w:sz w:val="20"/>
                <w:szCs w:val="20"/>
              </w:rPr>
            </w:pPr>
            <w:r w:rsidRPr="004F6AEF">
              <w:rPr>
                <w:sz w:val="20"/>
                <w:szCs w:val="20"/>
              </w:rPr>
              <w:t>4</w:t>
            </w:r>
          </w:p>
        </w:tc>
        <w:tc>
          <w:tcPr>
            <w:tcW w:w="1590" w:type="dxa"/>
            <w:shd w:val="clear" w:color="auto" w:fill="auto"/>
          </w:tcPr>
          <w:p w14:paraId="079969E3" w14:textId="77777777" w:rsidR="004F6AEF" w:rsidRPr="004F6AEF" w:rsidRDefault="004F6AEF" w:rsidP="004F6AEF">
            <w:pPr>
              <w:tabs>
                <w:tab w:val="center" w:pos="4677"/>
                <w:tab w:val="right" w:pos="9355"/>
              </w:tabs>
              <w:jc w:val="center"/>
              <w:rPr>
                <w:sz w:val="20"/>
                <w:szCs w:val="20"/>
              </w:rPr>
            </w:pPr>
            <w:r w:rsidRPr="004F6AEF">
              <w:rPr>
                <w:sz w:val="20"/>
                <w:szCs w:val="20"/>
              </w:rPr>
              <w:t>5</w:t>
            </w:r>
          </w:p>
        </w:tc>
        <w:tc>
          <w:tcPr>
            <w:tcW w:w="1590" w:type="dxa"/>
            <w:shd w:val="clear" w:color="auto" w:fill="auto"/>
          </w:tcPr>
          <w:p w14:paraId="237FE915" w14:textId="77777777" w:rsidR="004F6AEF" w:rsidRPr="004F6AEF" w:rsidRDefault="004F6AEF" w:rsidP="004F6AEF">
            <w:pPr>
              <w:tabs>
                <w:tab w:val="center" w:pos="4677"/>
                <w:tab w:val="right" w:pos="9355"/>
              </w:tabs>
              <w:jc w:val="center"/>
              <w:rPr>
                <w:sz w:val="20"/>
                <w:szCs w:val="20"/>
              </w:rPr>
            </w:pPr>
            <w:r w:rsidRPr="004F6AEF">
              <w:rPr>
                <w:sz w:val="20"/>
                <w:szCs w:val="20"/>
              </w:rPr>
              <w:t>6</w:t>
            </w:r>
          </w:p>
        </w:tc>
        <w:tc>
          <w:tcPr>
            <w:tcW w:w="1531" w:type="dxa"/>
            <w:shd w:val="clear" w:color="auto" w:fill="auto"/>
          </w:tcPr>
          <w:p w14:paraId="7D1D8645" w14:textId="77777777" w:rsidR="004F6AEF" w:rsidRPr="004F6AEF" w:rsidRDefault="004F6AEF" w:rsidP="004F6AEF">
            <w:pPr>
              <w:tabs>
                <w:tab w:val="center" w:pos="4677"/>
                <w:tab w:val="right" w:pos="9355"/>
              </w:tabs>
              <w:jc w:val="center"/>
              <w:rPr>
                <w:sz w:val="20"/>
                <w:szCs w:val="20"/>
              </w:rPr>
            </w:pPr>
            <w:r w:rsidRPr="004F6AEF">
              <w:rPr>
                <w:sz w:val="20"/>
                <w:szCs w:val="20"/>
              </w:rPr>
              <w:t>7</w:t>
            </w:r>
          </w:p>
        </w:tc>
      </w:tr>
      <w:tr w:rsidR="004F6AEF" w:rsidRPr="004F6AEF" w14:paraId="62CA1B7E" w14:textId="77777777" w:rsidTr="006D5EE3">
        <w:tc>
          <w:tcPr>
            <w:tcW w:w="1101" w:type="dxa"/>
            <w:vMerge w:val="restart"/>
            <w:shd w:val="clear" w:color="auto" w:fill="auto"/>
          </w:tcPr>
          <w:p w14:paraId="6936953A" w14:textId="77777777" w:rsidR="004F6AEF" w:rsidRPr="004F6AEF" w:rsidRDefault="004F6AEF" w:rsidP="004F6AEF">
            <w:pPr>
              <w:tabs>
                <w:tab w:val="center" w:pos="4677"/>
                <w:tab w:val="right" w:pos="9355"/>
              </w:tabs>
              <w:jc w:val="both"/>
              <w:rPr>
                <w:sz w:val="20"/>
                <w:szCs w:val="20"/>
              </w:rPr>
            </w:pPr>
            <w:r w:rsidRPr="004F6AEF">
              <w:rPr>
                <w:sz w:val="20"/>
                <w:szCs w:val="20"/>
              </w:rPr>
              <w:t>1.</w:t>
            </w:r>
          </w:p>
        </w:tc>
        <w:tc>
          <w:tcPr>
            <w:tcW w:w="2259" w:type="dxa"/>
            <w:vMerge w:val="restart"/>
            <w:shd w:val="clear" w:color="auto" w:fill="auto"/>
          </w:tcPr>
          <w:p w14:paraId="6E07D02C" w14:textId="77777777" w:rsidR="004F6AEF" w:rsidRPr="004F6AEF" w:rsidRDefault="004F6AEF" w:rsidP="004F6AEF">
            <w:pPr>
              <w:tabs>
                <w:tab w:val="center" w:pos="4677"/>
                <w:tab w:val="right" w:pos="9355"/>
              </w:tabs>
              <w:jc w:val="both"/>
              <w:rPr>
                <w:sz w:val="20"/>
                <w:szCs w:val="20"/>
              </w:rPr>
            </w:pPr>
            <w:r w:rsidRPr="004F6AEF">
              <w:rPr>
                <w:sz w:val="20"/>
                <w:szCs w:val="20"/>
              </w:rPr>
              <w:t>Услуги провайдеров  и прочие услуги связи</w:t>
            </w:r>
          </w:p>
        </w:tc>
        <w:tc>
          <w:tcPr>
            <w:tcW w:w="2928" w:type="dxa"/>
            <w:shd w:val="clear" w:color="auto" w:fill="auto"/>
          </w:tcPr>
          <w:p w14:paraId="3CCA1CB9" w14:textId="77777777" w:rsidR="004F6AEF" w:rsidRPr="004F6AEF" w:rsidRDefault="004F6AEF" w:rsidP="004F6AEF">
            <w:pPr>
              <w:tabs>
                <w:tab w:val="center" w:pos="4677"/>
                <w:tab w:val="right" w:pos="9355"/>
              </w:tabs>
              <w:jc w:val="both"/>
              <w:rPr>
                <w:sz w:val="20"/>
                <w:szCs w:val="20"/>
              </w:rPr>
            </w:pPr>
            <w:r w:rsidRPr="004F6AEF">
              <w:rPr>
                <w:sz w:val="20"/>
                <w:szCs w:val="20"/>
              </w:rPr>
              <w:t>Расходы на услуги мобильной связи</w:t>
            </w:r>
          </w:p>
        </w:tc>
        <w:tc>
          <w:tcPr>
            <w:tcW w:w="3561" w:type="dxa"/>
            <w:shd w:val="clear" w:color="auto" w:fill="auto"/>
            <w:vAlign w:val="center"/>
          </w:tcPr>
          <w:p w14:paraId="30BCBF0C" w14:textId="77777777" w:rsidR="004F6AEF" w:rsidRPr="004F6AEF" w:rsidRDefault="004F6AEF" w:rsidP="004F6AEF">
            <w:pPr>
              <w:tabs>
                <w:tab w:val="center" w:pos="4677"/>
                <w:tab w:val="right" w:pos="9355"/>
              </w:tabs>
              <w:jc w:val="both"/>
              <w:rPr>
                <w:sz w:val="20"/>
                <w:szCs w:val="20"/>
              </w:rPr>
            </w:pPr>
            <w:r w:rsidRPr="004F6AEF">
              <w:rPr>
                <w:sz w:val="20"/>
                <w:szCs w:val="20"/>
              </w:rPr>
              <w:t>ПАО "Мегафон" Договор СДТУ-2016/1, 19.01.2016</w:t>
            </w:r>
          </w:p>
        </w:tc>
        <w:tc>
          <w:tcPr>
            <w:tcW w:w="1590" w:type="dxa"/>
            <w:vMerge w:val="restart"/>
            <w:shd w:val="clear" w:color="auto" w:fill="auto"/>
          </w:tcPr>
          <w:p w14:paraId="53FA0108" w14:textId="77777777" w:rsidR="004F6AEF" w:rsidRPr="004F6AEF" w:rsidRDefault="004F6AEF" w:rsidP="004F6AEF">
            <w:pPr>
              <w:tabs>
                <w:tab w:val="center" w:pos="4677"/>
                <w:tab w:val="right" w:pos="9355"/>
              </w:tabs>
              <w:jc w:val="center"/>
              <w:rPr>
                <w:sz w:val="20"/>
                <w:szCs w:val="20"/>
              </w:rPr>
            </w:pPr>
            <w:r w:rsidRPr="004F6AEF">
              <w:rPr>
                <w:sz w:val="20"/>
                <w:szCs w:val="20"/>
              </w:rPr>
              <w:t>734</w:t>
            </w:r>
          </w:p>
        </w:tc>
        <w:tc>
          <w:tcPr>
            <w:tcW w:w="1590" w:type="dxa"/>
            <w:vMerge w:val="restart"/>
            <w:shd w:val="clear" w:color="auto" w:fill="auto"/>
          </w:tcPr>
          <w:p w14:paraId="3906694C" w14:textId="77777777" w:rsidR="004F6AEF" w:rsidRPr="004F6AEF" w:rsidRDefault="004F6AEF" w:rsidP="004F6AEF">
            <w:pPr>
              <w:tabs>
                <w:tab w:val="center" w:pos="4677"/>
                <w:tab w:val="right" w:pos="9355"/>
              </w:tabs>
              <w:jc w:val="center"/>
              <w:rPr>
                <w:sz w:val="20"/>
                <w:szCs w:val="20"/>
              </w:rPr>
            </w:pPr>
            <w:r w:rsidRPr="004F6AEF">
              <w:rPr>
                <w:sz w:val="20"/>
                <w:szCs w:val="20"/>
              </w:rPr>
              <w:t>584</w:t>
            </w:r>
          </w:p>
        </w:tc>
        <w:tc>
          <w:tcPr>
            <w:tcW w:w="1531" w:type="dxa"/>
            <w:vMerge w:val="restart"/>
            <w:shd w:val="clear" w:color="auto" w:fill="auto"/>
          </w:tcPr>
          <w:p w14:paraId="460256D6" w14:textId="77777777" w:rsidR="004F6AEF" w:rsidRPr="004F6AEF" w:rsidRDefault="004F6AEF" w:rsidP="004F6AEF">
            <w:pPr>
              <w:tabs>
                <w:tab w:val="center" w:pos="4677"/>
                <w:tab w:val="right" w:pos="9355"/>
              </w:tabs>
              <w:jc w:val="both"/>
              <w:rPr>
                <w:sz w:val="20"/>
                <w:szCs w:val="20"/>
              </w:rPr>
            </w:pPr>
            <w:r w:rsidRPr="004F6AEF">
              <w:rPr>
                <w:sz w:val="20"/>
                <w:szCs w:val="20"/>
              </w:rPr>
              <w:t>Расчет произведен исходя из фактических затрат 2022 года с учетом ИПЦ 1,058 и 1,072 и доли на производство тепловой энергии</w:t>
            </w:r>
          </w:p>
        </w:tc>
      </w:tr>
      <w:tr w:rsidR="004F6AEF" w:rsidRPr="004F6AEF" w14:paraId="063F240D" w14:textId="77777777" w:rsidTr="006D5EE3">
        <w:tc>
          <w:tcPr>
            <w:tcW w:w="1101" w:type="dxa"/>
            <w:vMerge/>
            <w:shd w:val="clear" w:color="auto" w:fill="auto"/>
          </w:tcPr>
          <w:p w14:paraId="7E8DA31C"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1AB7706C"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0A608D78" w14:textId="77777777" w:rsidR="004F6AEF" w:rsidRPr="004F6AEF" w:rsidRDefault="004F6AEF" w:rsidP="004F6AEF">
            <w:pPr>
              <w:tabs>
                <w:tab w:val="center" w:pos="4677"/>
                <w:tab w:val="right" w:pos="9355"/>
              </w:tabs>
              <w:jc w:val="both"/>
              <w:rPr>
                <w:sz w:val="20"/>
                <w:szCs w:val="20"/>
              </w:rPr>
            </w:pPr>
            <w:r w:rsidRPr="004F6AEF">
              <w:rPr>
                <w:sz w:val="20"/>
                <w:szCs w:val="20"/>
              </w:rPr>
              <w:t>Предоставление каналов связи дог№8/13</w:t>
            </w:r>
          </w:p>
        </w:tc>
        <w:tc>
          <w:tcPr>
            <w:tcW w:w="3561" w:type="dxa"/>
            <w:shd w:val="clear" w:color="auto" w:fill="auto"/>
            <w:vAlign w:val="center"/>
          </w:tcPr>
          <w:p w14:paraId="351FEAD8" w14:textId="77777777" w:rsidR="004F6AEF" w:rsidRPr="004F6AEF" w:rsidRDefault="004F6AEF" w:rsidP="004F6AEF">
            <w:pPr>
              <w:tabs>
                <w:tab w:val="center" w:pos="4677"/>
                <w:tab w:val="right" w:pos="9355"/>
              </w:tabs>
              <w:jc w:val="both"/>
              <w:rPr>
                <w:sz w:val="20"/>
                <w:szCs w:val="20"/>
              </w:rPr>
            </w:pPr>
            <w:r w:rsidRPr="004F6AEF">
              <w:rPr>
                <w:sz w:val="20"/>
                <w:szCs w:val="20"/>
              </w:rPr>
              <w:t>ЗАО "Кузбассэнергосвязь" Договор № 8/13, от 01.01.2013</w:t>
            </w:r>
          </w:p>
        </w:tc>
        <w:tc>
          <w:tcPr>
            <w:tcW w:w="1590" w:type="dxa"/>
            <w:vMerge/>
            <w:shd w:val="clear" w:color="auto" w:fill="auto"/>
          </w:tcPr>
          <w:p w14:paraId="2481276E"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09D25AF7"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65F86B74" w14:textId="77777777" w:rsidR="004F6AEF" w:rsidRPr="004F6AEF" w:rsidRDefault="004F6AEF" w:rsidP="004F6AEF">
            <w:pPr>
              <w:tabs>
                <w:tab w:val="center" w:pos="4677"/>
                <w:tab w:val="right" w:pos="9355"/>
              </w:tabs>
              <w:jc w:val="both"/>
              <w:rPr>
                <w:sz w:val="20"/>
                <w:szCs w:val="20"/>
              </w:rPr>
            </w:pPr>
          </w:p>
        </w:tc>
      </w:tr>
      <w:tr w:rsidR="004F6AEF" w:rsidRPr="004F6AEF" w14:paraId="6B4AF92F" w14:textId="77777777" w:rsidTr="006D5EE3">
        <w:tc>
          <w:tcPr>
            <w:tcW w:w="1101" w:type="dxa"/>
            <w:vMerge/>
            <w:shd w:val="clear" w:color="auto" w:fill="auto"/>
          </w:tcPr>
          <w:p w14:paraId="3F56B135"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7BD917B7"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526FC309" w14:textId="77777777" w:rsidR="004F6AEF" w:rsidRPr="004F6AEF" w:rsidRDefault="004F6AEF" w:rsidP="004F6AEF">
            <w:pPr>
              <w:tabs>
                <w:tab w:val="center" w:pos="4677"/>
                <w:tab w:val="right" w:pos="9355"/>
              </w:tabs>
              <w:jc w:val="both"/>
              <w:rPr>
                <w:sz w:val="20"/>
                <w:szCs w:val="20"/>
              </w:rPr>
            </w:pPr>
            <w:r w:rsidRPr="004F6AEF">
              <w:rPr>
                <w:sz w:val="20"/>
                <w:szCs w:val="20"/>
              </w:rPr>
              <w:t>Услуги местной и внутризоновой телефонной связи №407/527 ОАО "Ростелеком"</w:t>
            </w:r>
          </w:p>
        </w:tc>
        <w:tc>
          <w:tcPr>
            <w:tcW w:w="3561" w:type="dxa"/>
            <w:shd w:val="clear" w:color="auto" w:fill="auto"/>
            <w:vAlign w:val="center"/>
          </w:tcPr>
          <w:p w14:paraId="249A1E57" w14:textId="77777777" w:rsidR="004F6AEF" w:rsidRPr="004F6AEF" w:rsidRDefault="004F6AEF" w:rsidP="004F6AEF">
            <w:pPr>
              <w:tabs>
                <w:tab w:val="center" w:pos="4677"/>
                <w:tab w:val="right" w:pos="9355"/>
              </w:tabs>
              <w:jc w:val="both"/>
              <w:rPr>
                <w:sz w:val="20"/>
                <w:szCs w:val="20"/>
              </w:rPr>
            </w:pPr>
            <w:r w:rsidRPr="004F6AEF">
              <w:rPr>
                <w:sz w:val="20"/>
                <w:szCs w:val="20"/>
              </w:rPr>
              <w:t>ПАО "Ростелеком" Договор № 407527, 15.02.2013</w:t>
            </w:r>
          </w:p>
        </w:tc>
        <w:tc>
          <w:tcPr>
            <w:tcW w:w="1590" w:type="dxa"/>
            <w:vMerge/>
            <w:shd w:val="clear" w:color="auto" w:fill="auto"/>
          </w:tcPr>
          <w:p w14:paraId="478AC2ED"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3164D757"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04A5E4E6" w14:textId="77777777" w:rsidR="004F6AEF" w:rsidRPr="004F6AEF" w:rsidRDefault="004F6AEF" w:rsidP="004F6AEF">
            <w:pPr>
              <w:tabs>
                <w:tab w:val="center" w:pos="4677"/>
                <w:tab w:val="right" w:pos="9355"/>
              </w:tabs>
              <w:jc w:val="both"/>
              <w:rPr>
                <w:sz w:val="20"/>
                <w:szCs w:val="20"/>
              </w:rPr>
            </w:pPr>
          </w:p>
        </w:tc>
      </w:tr>
      <w:tr w:rsidR="004F6AEF" w:rsidRPr="004F6AEF" w14:paraId="64DDE45F" w14:textId="77777777" w:rsidTr="006D5EE3">
        <w:tc>
          <w:tcPr>
            <w:tcW w:w="1101" w:type="dxa"/>
            <w:vMerge/>
            <w:shd w:val="clear" w:color="auto" w:fill="auto"/>
          </w:tcPr>
          <w:p w14:paraId="364671AB"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47836EAF"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183A06F2" w14:textId="77777777" w:rsidR="004F6AEF" w:rsidRPr="004F6AEF" w:rsidRDefault="004F6AEF" w:rsidP="004F6AEF">
            <w:pPr>
              <w:tabs>
                <w:tab w:val="center" w:pos="4677"/>
                <w:tab w:val="right" w:pos="9355"/>
              </w:tabs>
              <w:jc w:val="both"/>
              <w:rPr>
                <w:sz w:val="20"/>
                <w:szCs w:val="20"/>
              </w:rPr>
            </w:pPr>
            <w:r w:rsidRPr="004F6AEF">
              <w:rPr>
                <w:sz w:val="20"/>
                <w:szCs w:val="20"/>
              </w:rPr>
              <w:t>Услуги пользования местной тел связью   (60/13) ЗАО "КЭС"</w:t>
            </w:r>
          </w:p>
        </w:tc>
        <w:tc>
          <w:tcPr>
            <w:tcW w:w="3561" w:type="dxa"/>
            <w:shd w:val="clear" w:color="auto" w:fill="auto"/>
            <w:vAlign w:val="center"/>
          </w:tcPr>
          <w:p w14:paraId="05291D74" w14:textId="77777777" w:rsidR="004F6AEF" w:rsidRPr="004F6AEF" w:rsidRDefault="004F6AEF" w:rsidP="004F6AEF">
            <w:pPr>
              <w:tabs>
                <w:tab w:val="center" w:pos="4677"/>
                <w:tab w:val="right" w:pos="9355"/>
              </w:tabs>
              <w:jc w:val="both"/>
              <w:rPr>
                <w:sz w:val="20"/>
                <w:szCs w:val="20"/>
              </w:rPr>
            </w:pPr>
            <w:r w:rsidRPr="004F6AEF">
              <w:rPr>
                <w:sz w:val="20"/>
                <w:szCs w:val="20"/>
              </w:rPr>
              <w:t>ЗАО "Кузбассэнергосвязь" Договор № 60/13, 01.01.2013</w:t>
            </w:r>
          </w:p>
        </w:tc>
        <w:tc>
          <w:tcPr>
            <w:tcW w:w="1590" w:type="dxa"/>
            <w:vMerge/>
            <w:shd w:val="clear" w:color="auto" w:fill="auto"/>
          </w:tcPr>
          <w:p w14:paraId="155B8CB6"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7431E3FA"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3903E110" w14:textId="77777777" w:rsidR="004F6AEF" w:rsidRPr="004F6AEF" w:rsidRDefault="004F6AEF" w:rsidP="004F6AEF">
            <w:pPr>
              <w:tabs>
                <w:tab w:val="center" w:pos="4677"/>
                <w:tab w:val="right" w:pos="9355"/>
              </w:tabs>
              <w:jc w:val="both"/>
              <w:rPr>
                <w:sz w:val="20"/>
                <w:szCs w:val="20"/>
              </w:rPr>
            </w:pPr>
          </w:p>
        </w:tc>
      </w:tr>
      <w:tr w:rsidR="004F6AEF" w:rsidRPr="004F6AEF" w14:paraId="40DC8EE3" w14:textId="77777777" w:rsidTr="006D5EE3">
        <w:tc>
          <w:tcPr>
            <w:tcW w:w="1101" w:type="dxa"/>
            <w:vMerge/>
            <w:shd w:val="clear" w:color="auto" w:fill="auto"/>
          </w:tcPr>
          <w:p w14:paraId="2F8F0E3E"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1E22326C"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20F5212B" w14:textId="77777777" w:rsidR="004F6AEF" w:rsidRPr="004F6AEF" w:rsidRDefault="004F6AEF" w:rsidP="004F6AEF">
            <w:pPr>
              <w:tabs>
                <w:tab w:val="center" w:pos="4677"/>
                <w:tab w:val="right" w:pos="9355"/>
              </w:tabs>
              <w:jc w:val="both"/>
              <w:rPr>
                <w:sz w:val="20"/>
                <w:szCs w:val="20"/>
              </w:rPr>
            </w:pPr>
            <w:r w:rsidRPr="004F6AEF">
              <w:rPr>
                <w:sz w:val="20"/>
                <w:szCs w:val="20"/>
              </w:rPr>
              <w:t>Услуги предоставления  тел.соединения (№ 23/13) ЗАО "КЭС" Внутризоновая связь</w:t>
            </w:r>
          </w:p>
        </w:tc>
        <w:tc>
          <w:tcPr>
            <w:tcW w:w="3561" w:type="dxa"/>
            <w:shd w:val="clear" w:color="auto" w:fill="auto"/>
            <w:vAlign w:val="center"/>
          </w:tcPr>
          <w:p w14:paraId="7706307B" w14:textId="77777777" w:rsidR="004F6AEF" w:rsidRPr="004F6AEF" w:rsidRDefault="004F6AEF" w:rsidP="004F6AEF">
            <w:pPr>
              <w:tabs>
                <w:tab w:val="center" w:pos="4677"/>
                <w:tab w:val="right" w:pos="9355"/>
              </w:tabs>
              <w:jc w:val="both"/>
              <w:rPr>
                <w:sz w:val="20"/>
                <w:szCs w:val="20"/>
              </w:rPr>
            </w:pPr>
            <w:r w:rsidRPr="004F6AEF">
              <w:rPr>
                <w:sz w:val="20"/>
                <w:szCs w:val="20"/>
              </w:rPr>
              <w:t>ЗАО "Кузбассэнергосвязь"  Договор № 23/13, 01.01.2013; ДС № 4 от 01.08.2017</w:t>
            </w:r>
          </w:p>
        </w:tc>
        <w:tc>
          <w:tcPr>
            <w:tcW w:w="1590" w:type="dxa"/>
            <w:vMerge/>
            <w:shd w:val="clear" w:color="auto" w:fill="auto"/>
          </w:tcPr>
          <w:p w14:paraId="437ED1EC"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734832A8"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33CC54C3" w14:textId="77777777" w:rsidR="004F6AEF" w:rsidRPr="004F6AEF" w:rsidRDefault="004F6AEF" w:rsidP="004F6AEF">
            <w:pPr>
              <w:tabs>
                <w:tab w:val="center" w:pos="4677"/>
                <w:tab w:val="right" w:pos="9355"/>
              </w:tabs>
              <w:jc w:val="both"/>
              <w:rPr>
                <w:sz w:val="20"/>
                <w:szCs w:val="20"/>
              </w:rPr>
            </w:pPr>
          </w:p>
        </w:tc>
      </w:tr>
      <w:tr w:rsidR="004F6AEF" w:rsidRPr="004F6AEF" w14:paraId="69F54D15" w14:textId="77777777" w:rsidTr="006D5EE3">
        <w:tc>
          <w:tcPr>
            <w:tcW w:w="1101" w:type="dxa"/>
            <w:vMerge/>
            <w:shd w:val="clear" w:color="auto" w:fill="auto"/>
          </w:tcPr>
          <w:p w14:paraId="68627055"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237C4CDD"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729D87E8" w14:textId="77777777" w:rsidR="004F6AEF" w:rsidRPr="004F6AEF" w:rsidRDefault="004F6AEF" w:rsidP="004F6AEF">
            <w:pPr>
              <w:tabs>
                <w:tab w:val="center" w:pos="4677"/>
                <w:tab w:val="right" w:pos="9355"/>
              </w:tabs>
              <w:jc w:val="both"/>
              <w:rPr>
                <w:sz w:val="20"/>
                <w:szCs w:val="20"/>
              </w:rPr>
            </w:pPr>
            <w:r w:rsidRPr="004F6AEF">
              <w:rPr>
                <w:sz w:val="20"/>
                <w:szCs w:val="20"/>
              </w:rPr>
              <w:t>Услуги междугородной и международной телефонной связи вместо ОАО "Межрегиональный Транзит Телеком"№17-60/13</w:t>
            </w:r>
          </w:p>
        </w:tc>
        <w:tc>
          <w:tcPr>
            <w:tcW w:w="3561" w:type="dxa"/>
            <w:shd w:val="clear" w:color="auto" w:fill="auto"/>
            <w:vAlign w:val="center"/>
          </w:tcPr>
          <w:p w14:paraId="2073D661" w14:textId="77777777" w:rsidR="004F6AEF" w:rsidRPr="004F6AEF" w:rsidRDefault="004F6AEF" w:rsidP="004F6AEF">
            <w:pPr>
              <w:tabs>
                <w:tab w:val="center" w:pos="4677"/>
                <w:tab w:val="right" w:pos="9355"/>
              </w:tabs>
              <w:jc w:val="both"/>
              <w:rPr>
                <w:sz w:val="20"/>
                <w:szCs w:val="20"/>
              </w:rPr>
            </w:pPr>
            <w:r w:rsidRPr="004F6AEF">
              <w:rPr>
                <w:sz w:val="20"/>
                <w:szCs w:val="20"/>
              </w:rPr>
              <w:t>ОАО "Межрегиональный Транзит Телеком Договор №25-60-13ТТК/КемГРЭС-17/189 от 31.07.2017 г</w:t>
            </w:r>
          </w:p>
        </w:tc>
        <w:tc>
          <w:tcPr>
            <w:tcW w:w="1590" w:type="dxa"/>
            <w:vMerge/>
            <w:shd w:val="clear" w:color="auto" w:fill="auto"/>
          </w:tcPr>
          <w:p w14:paraId="16F40DE6"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2BC5EF0C"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63706591" w14:textId="77777777" w:rsidR="004F6AEF" w:rsidRPr="004F6AEF" w:rsidRDefault="004F6AEF" w:rsidP="004F6AEF">
            <w:pPr>
              <w:tabs>
                <w:tab w:val="center" w:pos="4677"/>
                <w:tab w:val="right" w:pos="9355"/>
              </w:tabs>
              <w:jc w:val="both"/>
              <w:rPr>
                <w:sz w:val="20"/>
                <w:szCs w:val="20"/>
              </w:rPr>
            </w:pPr>
          </w:p>
        </w:tc>
      </w:tr>
      <w:tr w:rsidR="004F6AEF" w:rsidRPr="004F6AEF" w14:paraId="3A62AC2C" w14:textId="77777777" w:rsidTr="006D5EE3">
        <w:tc>
          <w:tcPr>
            <w:tcW w:w="1101" w:type="dxa"/>
            <w:vMerge/>
            <w:shd w:val="clear" w:color="auto" w:fill="auto"/>
          </w:tcPr>
          <w:p w14:paraId="029AFD91"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0EFE5C7A"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4F2E5BA9" w14:textId="77777777" w:rsidR="004F6AEF" w:rsidRPr="004F6AEF" w:rsidRDefault="004F6AEF" w:rsidP="004F6AEF">
            <w:pPr>
              <w:tabs>
                <w:tab w:val="center" w:pos="4677"/>
                <w:tab w:val="right" w:pos="9355"/>
              </w:tabs>
              <w:jc w:val="both"/>
              <w:rPr>
                <w:sz w:val="20"/>
                <w:szCs w:val="20"/>
              </w:rPr>
            </w:pPr>
            <w:r w:rsidRPr="004F6AEF">
              <w:rPr>
                <w:sz w:val="20"/>
                <w:szCs w:val="20"/>
              </w:rPr>
              <w:t>Управление использованием частотного ресурса, прочие услуги связии ( Радиочастотный Центр)</w:t>
            </w:r>
          </w:p>
        </w:tc>
        <w:tc>
          <w:tcPr>
            <w:tcW w:w="3561" w:type="dxa"/>
            <w:shd w:val="clear" w:color="auto" w:fill="auto"/>
            <w:vAlign w:val="center"/>
          </w:tcPr>
          <w:p w14:paraId="407F3ABC" w14:textId="77777777" w:rsidR="004F6AEF" w:rsidRPr="004F6AEF" w:rsidRDefault="004F6AEF" w:rsidP="004F6AEF">
            <w:pPr>
              <w:tabs>
                <w:tab w:val="center" w:pos="4677"/>
                <w:tab w:val="right" w:pos="9355"/>
              </w:tabs>
              <w:jc w:val="both"/>
              <w:rPr>
                <w:sz w:val="20"/>
                <w:szCs w:val="20"/>
              </w:rPr>
            </w:pPr>
          </w:p>
        </w:tc>
        <w:tc>
          <w:tcPr>
            <w:tcW w:w="1590" w:type="dxa"/>
            <w:vMerge/>
            <w:shd w:val="clear" w:color="auto" w:fill="auto"/>
          </w:tcPr>
          <w:p w14:paraId="6BFD1E0E"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6876DE2B"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333604CB" w14:textId="77777777" w:rsidR="004F6AEF" w:rsidRPr="004F6AEF" w:rsidRDefault="004F6AEF" w:rsidP="004F6AEF">
            <w:pPr>
              <w:tabs>
                <w:tab w:val="center" w:pos="4677"/>
                <w:tab w:val="right" w:pos="9355"/>
              </w:tabs>
              <w:jc w:val="both"/>
              <w:rPr>
                <w:sz w:val="20"/>
                <w:szCs w:val="20"/>
              </w:rPr>
            </w:pPr>
          </w:p>
        </w:tc>
      </w:tr>
      <w:tr w:rsidR="004F6AEF" w:rsidRPr="004F6AEF" w14:paraId="17FC4DA8" w14:textId="77777777" w:rsidTr="006D5EE3">
        <w:tc>
          <w:tcPr>
            <w:tcW w:w="1101" w:type="dxa"/>
            <w:vMerge/>
            <w:shd w:val="clear" w:color="auto" w:fill="auto"/>
          </w:tcPr>
          <w:p w14:paraId="7673F84F"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5A09F738"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4B5DF762" w14:textId="77777777" w:rsidR="004F6AEF" w:rsidRPr="004F6AEF" w:rsidRDefault="004F6AEF" w:rsidP="004F6AEF">
            <w:pPr>
              <w:tabs>
                <w:tab w:val="center" w:pos="4677"/>
                <w:tab w:val="right" w:pos="9355"/>
              </w:tabs>
              <w:jc w:val="both"/>
              <w:rPr>
                <w:sz w:val="20"/>
                <w:szCs w:val="20"/>
              </w:rPr>
            </w:pPr>
            <w:r w:rsidRPr="004F6AEF">
              <w:rPr>
                <w:sz w:val="20"/>
                <w:szCs w:val="20"/>
              </w:rPr>
              <w:t>Аренда городский цифровых каналов</w:t>
            </w:r>
          </w:p>
        </w:tc>
        <w:tc>
          <w:tcPr>
            <w:tcW w:w="3561" w:type="dxa"/>
            <w:shd w:val="clear" w:color="auto" w:fill="auto"/>
            <w:vAlign w:val="center"/>
          </w:tcPr>
          <w:p w14:paraId="6EE854D9" w14:textId="77777777" w:rsidR="004F6AEF" w:rsidRPr="004F6AEF" w:rsidRDefault="004F6AEF" w:rsidP="004F6AEF">
            <w:pPr>
              <w:tabs>
                <w:tab w:val="center" w:pos="4677"/>
                <w:tab w:val="right" w:pos="9355"/>
              </w:tabs>
              <w:jc w:val="both"/>
              <w:rPr>
                <w:sz w:val="20"/>
                <w:szCs w:val="20"/>
              </w:rPr>
            </w:pPr>
            <w:r w:rsidRPr="004F6AEF">
              <w:rPr>
                <w:sz w:val="20"/>
                <w:szCs w:val="20"/>
              </w:rPr>
              <w:t>ЗАО "Кузбассэнергосвязь" Договор № КемГРЭС-21/858, 25.10.2021 г., ПЗ</w:t>
            </w:r>
          </w:p>
        </w:tc>
        <w:tc>
          <w:tcPr>
            <w:tcW w:w="1590" w:type="dxa"/>
            <w:vMerge/>
            <w:shd w:val="clear" w:color="auto" w:fill="auto"/>
          </w:tcPr>
          <w:p w14:paraId="620BF866"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00454CBB"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7D9D5615" w14:textId="77777777" w:rsidR="004F6AEF" w:rsidRPr="004F6AEF" w:rsidRDefault="004F6AEF" w:rsidP="004F6AEF">
            <w:pPr>
              <w:tabs>
                <w:tab w:val="center" w:pos="4677"/>
                <w:tab w:val="right" w:pos="9355"/>
              </w:tabs>
              <w:jc w:val="both"/>
              <w:rPr>
                <w:sz w:val="20"/>
                <w:szCs w:val="20"/>
              </w:rPr>
            </w:pPr>
          </w:p>
        </w:tc>
      </w:tr>
      <w:tr w:rsidR="004F6AEF" w:rsidRPr="004F6AEF" w14:paraId="51BC596C" w14:textId="77777777" w:rsidTr="006D5EE3">
        <w:tc>
          <w:tcPr>
            <w:tcW w:w="1101" w:type="dxa"/>
            <w:shd w:val="clear" w:color="auto" w:fill="auto"/>
          </w:tcPr>
          <w:p w14:paraId="453BE8CB" w14:textId="77777777" w:rsidR="004F6AEF" w:rsidRPr="004F6AEF" w:rsidRDefault="004F6AEF" w:rsidP="004F6AEF">
            <w:pPr>
              <w:tabs>
                <w:tab w:val="center" w:pos="4677"/>
                <w:tab w:val="right" w:pos="9355"/>
              </w:tabs>
              <w:jc w:val="both"/>
              <w:rPr>
                <w:sz w:val="20"/>
                <w:szCs w:val="20"/>
              </w:rPr>
            </w:pPr>
            <w:r w:rsidRPr="004F6AEF">
              <w:rPr>
                <w:sz w:val="20"/>
                <w:szCs w:val="20"/>
              </w:rPr>
              <w:t>2.</w:t>
            </w:r>
          </w:p>
        </w:tc>
        <w:tc>
          <w:tcPr>
            <w:tcW w:w="2259" w:type="dxa"/>
            <w:shd w:val="clear" w:color="auto" w:fill="auto"/>
          </w:tcPr>
          <w:p w14:paraId="265E8785" w14:textId="77777777" w:rsidR="004F6AEF" w:rsidRPr="004F6AEF" w:rsidRDefault="004F6AEF" w:rsidP="004F6AEF">
            <w:pPr>
              <w:tabs>
                <w:tab w:val="center" w:pos="4677"/>
                <w:tab w:val="right" w:pos="9355"/>
              </w:tabs>
              <w:jc w:val="both"/>
              <w:rPr>
                <w:sz w:val="20"/>
                <w:szCs w:val="20"/>
              </w:rPr>
            </w:pPr>
            <w:r w:rsidRPr="004F6AEF">
              <w:rPr>
                <w:sz w:val="20"/>
                <w:szCs w:val="20"/>
              </w:rPr>
              <w:t>Расходы на транспортные услуги</w:t>
            </w:r>
          </w:p>
        </w:tc>
        <w:tc>
          <w:tcPr>
            <w:tcW w:w="2928" w:type="dxa"/>
            <w:shd w:val="clear" w:color="auto" w:fill="auto"/>
          </w:tcPr>
          <w:p w14:paraId="1381AFA4" w14:textId="77777777" w:rsidR="004F6AEF" w:rsidRPr="004F6AEF" w:rsidRDefault="004F6AEF" w:rsidP="004F6AEF">
            <w:pPr>
              <w:tabs>
                <w:tab w:val="center" w:pos="4677"/>
                <w:tab w:val="right" w:pos="9355"/>
              </w:tabs>
              <w:jc w:val="both"/>
              <w:rPr>
                <w:sz w:val="20"/>
                <w:szCs w:val="20"/>
              </w:rPr>
            </w:pPr>
          </w:p>
        </w:tc>
        <w:tc>
          <w:tcPr>
            <w:tcW w:w="3561" w:type="dxa"/>
            <w:shd w:val="clear" w:color="auto" w:fill="auto"/>
            <w:vAlign w:val="center"/>
          </w:tcPr>
          <w:p w14:paraId="713BF480" w14:textId="77777777" w:rsidR="004F6AEF" w:rsidRPr="004F6AEF" w:rsidRDefault="004F6AEF" w:rsidP="004F6AEF">
            <w:pPr>
              <w:tabs>
                <w:tab w:val="center" w:pos="4677"/>
                <w:tab w:val="right" w:pos="9355"/>
              </w:tabs>
              <w:jc w:val="both"/>
              <w:rPr>
                <w:sz w:val="20"/>
                <w:szCs w:val="20"/>
              </w:rPr>
            </w:pPr>
            <w:r w:rsidRPr="004F6AEF">
              <w:rPr>
                <w:sz w:val="20"/>
                <w:szCs w:val="20"/>
              </w:rPr>
              <w:t>ОАО "РЖД (нет договора)</w:t>
            </w:r>
          </w:p>
        </w:tc>
        <w:tc>
          <w:tcPr>
            <w:tcW w:w="1590" w:type="dxa"/>
            <w:shd w:val="clear" w:color="auto" w:fill="auto"/>
          </w:tcPr>
          <w:p w14:paraId="241FCF1C" w14:textId="77777777" w:rsidR="004F6AEF" w:rsidRPr="004F6AEF" w:rsidRDefault="004F6AEF" w:rsidP="004F6AEF">
            <w:pPr>
              <w:tabs>
                <w:tab w:val="center" w:pos="4677"/>
                <w:tab w:val="right" w:pos="9355"/>
              </w:tabs>
              <w:jc w:val="center"/>
              <w:rPr>
                <w:sz w:val="20"/>
                <w:szCs w:val="20"/>
              </w:rPr>
            </w:pPr>
            <w:r w:rsidRPr="004F6AEF">
              <w:rPr>
                <w:sz w:val="20"/>
                <w:szCs w:val="20"/>
              </w:rPr>
              <w:t>57</w:t>
            </w:r>
          </w:p>
        </w:tc>
        <w:tc>
          <w:tcPr>
            <w:tcW w:w="1590" w:type="dxa"/>
            <w:shd w:val="clear" w:color="auto" w:fill="auto"/>
          </w:tcPr>
          <w:p w14:paraId="73591B58"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31" w:type="dxa"/>
            <w:shd w:val="clear" w:color="auto" w:fill="auto"/>
          </w:tcPr>
          <w:p w14:paraId="3C7AE552" w14:textId="77777777" w:rsidR="004F6AEF" w:rsidRPr="004F6AEF" w:rsidRDefault="004F6AEF" w:rsidP="004F6AEF">
            <w:pPr>
              <w:tabs>
                <w:tab w:val="center" w:pos="4677"/>
                <w:tab w:val="right" w:pos="9355"/>
              </w:tabs>
              <w:jc w:val="both"/>
              <w:rPr>
                <w:sz w:val="20"/>
                <w:szCs w:val="20"/>
              </w:rPr>
            </w:pPr>
          </w:p>
        </w:tc>
      </w:tr>
      <w:tr w:rsidR="004F6AEF" w:rsidRPr="004F6AEF" w14:paraId="3F1648BD" w14:textId="77777777" w:rsidTr="006D5EE3">
        <w:tc>
          <w:tcPr>
            <w:tcW w:w="1101" w:type="dxa"/>
            <w:shd w:val="clear" w:color="auto" w:fill="auto"/>
          </w:tcPr>
          <w:p w14:paraId="41BF6DE2" w14:textId="77777777" w:rsidR="004F6AEF" w:rsidRPr="004F6AEF" w:rsidRDefault="004F6AEF" w:rsidP="004F6AEF">
            <w:pPr>
              <w:tabs>
                <w:tab w:val="center" w:pos="4677"/>
                <w:tab w:val="right" w:pos="9355"/>
              </w:tabs>
              <w:jc w:val="both"/>
              <w:rPr>
                <w:sz w:val="20"/>
                <w:szCs w:val="20"/>
              </w:rPr>
            </w:pPr>
            <w:r w:rsidRPr="004F6AEF">
              <w:rPr>
                <w:sz w:val="20"/>
                <w:szCs w:val="20"/>
              </w:rPr>
              <w:t>3.</w:t>
            </w:r>
          </w:p>
        </w:tc>
        <w:tc>
          <w:tcPr>
            <w:tcW w:w="2259" w:type="dxa"/>
            <w:shd w:val="clear" w:color="auto" w:fill="auto"/>
          </w:tcPr>
          <w:p w14:paraId="67E75549" w14:textId="77777777" w:rsidR="004F6AEF" w:rsidRPr="004F6AEF" w:rsidRDefault="004F6AEF" w:rsidP="004F6AEF">
            <w:pPr>
              <w:tabs>
                <w:tab w:val="center" w:pos="4677"/>
                <w:tab w:val="right" w:pos="9355"/>
              </w:tabs>
              <w:jc w:val="both"/>
              <w:rPr>
                <w:sz w:val="20"/>
                <w:szCs w:val="20"/>
              </w:rPr>
            </w:pPr>
            <w:r w:rsidRPr="004F6AEF">
              <w:rPr>
                <w:sz w:val="20"/>
                <w:szCs w:val="20"/>
              </w:rPr>
              <w:t>Коммунальные услуги, в том числе</w:t>
            </w:r>
          </w:p>
        </w:tc>
        <w:tc>
          <w:tcPr>
            <w:tcW w:w="2928" w:type="dxa"/>
            <w:shd w:val="clear" w:color="auto" w:fill="auto"/>
          </w:tcPr>
          <w:p w14:paraId="30BFB7B9" w14:textId="77777777" w:rsidR="004F6AEF" w:rsidRPr="004F6AEF" w:rsidRDefault="004F6AEF" w:rsidP="004F6AEF">
            <w:pPr>
              <w:tabs>
                <w:tab w:val="center" w:pos="4677"/>
                <w:tab w:val="right" w:pos="9355"/>
              </w:tabs>
              <w:jc w:val="both"/>
              <w:rPr>
                <w:sz w:val="20"/>
                <w:szCs w:val="20"/>
              </w:rPr>
            </w:pPr>
          </w:p>
        </w:tc>
        <w:tc>
          <w:tcPr>
            <w:tcW w:w="3561" w:type="dxa"/>
            <w:shd w:val="clear" w:color="auto" w:fill="auto"/>
            <w:vAlign w:val="center"/>
          </w:tcPr>
          <w:p w14:paraId="45F804C1" w14:textId="77777777" w:rsidR="004F6AEF" w:rsidRPr="004F6AEF" w:rsidRDefault="004F6AEF" w:rsidP="004F6AEF">
            <w:pPr>
              <w:tabs>
                <w:tab w:val="center" w:pos="4677"/>
                <w:tab w:val="right" w:pos="9355"/>
              </w:tabs>
              <w:jc w:val="both"/>
              <w:rPr>
                <w:sz w:val="20"/>
                <w:szCs w:val="20"/>
              </w:rPr>
            </w:pPr>
            <w:r w:rsidRPr="004F6AEF">
              <w:rPr>
                <w:sz w:val="20"/>
                <w:szCs w:val="20"/>
              </w:rPr>
              <w:t> </w:t>
            </w:r>
          </w:p>
        </w:tc>
        <w:tc>
          <w:tcPr>
            <w:tcW w:w="1590" w:type="dxa"/>
            <w:shd w:val="clear" w:color="auto" w:fill="auto"/>
          </w:tcPr>
          <w:p w14:paraId="56DB4411" w14:textId="77777777" w:rsidR="004F6AEF" w:rsidRPr="004F6AEF" w:rsidRDefault="004F6AEF" w:rsidP="004F6AEF">
            <w:pPr>
              <w:tabs>
                <w:tab w:val="center" w:pos="4677"/>
                <w:tab w:val="right" w:pos="9355"/>
              </w:tabs>
              <w:jc w:val="center"/>
              <w:rPr>
                <w:sz w:val="20"/>
                <w:szCs w:val="20"/>
              </w:rPr>
            </w:pPr>
            <w:r w:rsidRPr="004F6AEF">
              <w:rPr>
                <w:sz w:val="20"/>
                <w:szCs w:val="20"/>
              </w:rPr>
              <w:t>13 541</w:t>
            </w:r>
          </w:p>
        </w:tc>
        <w:tc>
          <w:tcPr>
            <w:tcW w:w="1590" w:type="dxa"/>
            <w:shd w:val="clear" w:color="auto" w:fill="auto"/>
          </w:tcPr>
          <w:p w14:paraId="34CF25DB" w14:textId="77777777" w:rsidR="004F6AEF" w:rsidRPr="004F6AEF" w:rsidRDefault="004F6AEF" w:rsidP="004F6AEF">
            <w:pPr>
              <w:tabs>
                <w:tab w:val="center" w:pos="4677"/>
                <w:tab w:val="right" w:pos="9355"/>
              </w:tabs>
              <w:jc w:val="center"/>
              <w:rPr>
                <w:sz w:val="20"/>
                <w:szCs w:val="20"/>
              </w:rPr>
            </w:pPr>
            <w:r w:rsidRPr="004F6AEF">
              <w:rPr>
                <w:sz w:val="20"/>
                <w:szCs w:val="20"/>
              </w:rPr>
              <w:t>13 541</w:t>
            </w:r>
          </w:p>
        </w:tc>
        <w:tc>
          <w:tcPr>
            <w:tcW w:w="1531" w:type="dxa"/>
            <w:shd w:val="clear" w:color="auto" w:fill="auto"/>
          </w:tcPr>
          <w:p w14:paraId="09EC08B2" w14:textId="77777777" w:rsidR="004F6AEF" w:rsidRPr="004F6AEF" w:rsidRDefault="004F6AEF" w:rsidP="004F6AEF">
            <w:pPr>
              <w:tabs>
                <w:tab w:val="center" w:pos="4677"/>
                <w:tab w:val="right" w:pos="9355"/>
              </w:tabs>
              <w:jc w:val="both"/>
              <w:rPr>
                <w:sz w:val="20"/>
                <w:szCs w:val="20"/>
              </w:rPr>
            </w:pPr>
          </w:p>
        </w:tc>
      </w:tr>
      <w:tr w:rsidR="004F6AEF" w:rsidRPr="004F6AEF" w14:paraId="1B57B173" w14:textId="77777777" w:rsidTr="006D5EE3">
        <w:tc>
          <w:tcPr>
            <w:tcW w:w="1101" w:type="dxa"/>
            <w:vMerge w:val="restart"/>
            <w:shd w:val="clear" w:color="auto" w:fill="auto"/>
          </w:tcPr>
          <w:p w14:paraId="54F15DB7" w14:textId="77777777" w:rsidR="004F6AEF" w:rsidRPr="004F6AEF" w:rsidRDefault="004F6AEF" w:rsidP="004F6AEF">
            <w:pPr>
              <w:tabs>
                <w:tab w:val="center" w:pos="4677"/>
                <w:tab w:val="right" w:pos="9355"/>
              </w:tabs>
              <w:jc w:val="both"/>
              <w:rPr>
                <w:sz w:val="20"/>
                <w:szCs w:val="20"/>
              </w:rPr>
            </w:pPr>
            <w:r w:rsidRPr="004F6AEF">
              <w:rPr>
                <w:sz w:val="20"/>
                <w:szCs w:val="20"/>
              </w:rPr>
              <w:t>3.1</w:t>
            </w:r>
          </w:p>
        </w:tc>
        <w:tc>
          <w:tcPr>
            <w:tcW w:w="2259" w:type="dxa"/>
            <w:shd w:val="clear" w:color="auto" w:fill="auto"/>
          </w:tcPr>
          <w:p w14:paraId="4AA51444" w14:textId="77777777" w:rsidR="004F6AEF" w:rsidRPr="004F6AEF" w:rsidRDefault="004F6AEF" w:rsidP="004F6AEF">
            <w:pPr>
              <w:tabs>
                <w:tab w:val="center" w:pos="4677"/>
                <w:tab w:val="right" w:pos="9355"/>
              </w:tabs>
              <w:jc w:val="both"/>
              <w:rPr>
                <w:sz w:val="20"/>
                <w:szCs w:val="20"/>
              </w:rPr>
            </w:pPr>
            <w:r w:rsidRPr="004F6AEF">
              <w:rPr>
                <w:sz w:val="20"/>
                <w:szCs w:val="20"/>
              </w:rPr>
              <w:t xml:space="preserve"> - холодное водоснабжение и водотведение, в т.ч.:</w:t>
            </w:r>
          </w:p>
        </w:tc>
        <w:tc>
          <w:tcPr>
            <w:tcW w:w="2928" w:type="dxa"/>
            <w:shd w:val="clear" w:color="auto" w:fill="auto"/>
          </w:tcPr>
          <w:p w14:paraId="3A0745ED" w14:textId="77777777" w:rsidR="004F6AEF" w:rsidRPr="004F6AEF" w:rsidRDefault="004F6AEF" w:rsidP="004F6AEF">
            <w:pPr>
              <w:tabs>
                <w:tab w:val="center" w:pos="4677"/>
                <w:tab w:val="right" w:pos="9355"/>
              </w:tabs>
              <w:jc w:val="both"/>
              <w:rPr>
                <w:sz w:val="20"/>
                <w:szCs w:val="20"/>
              </w:rPr>
            </w:pPr>
            <w:r w:rsidRPr="004F6AEF">
              <w:rPr>
                <w:sz w:val="20"/>
                <w:szCs w:val="20"/>
              </w:rPr>
              <w:t>Коммунальные услуги ТСЖ "Энергетик"</w:t>
            </w:r>
          </w:p>
        </w:tc>
        <w:tc>
          <w:tcPr>
            <w:tcW w:w="3561" w:type="dxa"/>
            <w:shd w:val="clear" w:color="auto" w:fill="auto"/>
            <w:vAlign w:val="center"/>
          </w:tcPr>
          <w:p w14:paraId="44126B0A" w14:textId="77777777" w:rsidR="004F6AEF" w:rsidRPr="004F6AEF" w:rsidRDefault="004F6AEF" w:rsidP="004F6AEF">
            <w:pPr>
              <w:tabs>
                <w:tab w:val="center" w:pos="4677"/>
                <w:tab w:val="right" w:pos="9355"/>
              </w:tabs>
              <w:jc w:val="both"/>
              <w:rPr>
                <w:sz w:val="20"/>
                <w:szCs w:val="20"/>
              </w:rPr>
            </w:pPr>
            <w:r w:rsidRPr="004F6AEF">
              <w:rPr>
                <w:sz w:val="20"/>
                <w:szCs w:val="20"/>
              </w:rPr>
              <w:t>Договор поручения от 1.12.2004 г. Обоснование</w:t>
            </w:r>
          </w:p>
        </w:tc>
        <w:tc>
          <w:tcPr>
            <w:tcW w:w="1590" w:type="dxa"/>
            <w:vMerge w:val="restart"/>
            <w:shd w:val="clear" w:color="auto" w:fill="auto"/>
          </w:tcPr>
          <w:p w14:paraId="11A14596" w14:textId="77777777" w:rsidR="004F6AEF" w:rsidRPr="004F6AEF" w:rsidRDefault="004F6AEF" w:rsidP="004F6AEF">
            <w:pPr>
              <w:tabs>
                <w:tab w:val="center" w:pos="4677"/>
                <w:tab w:val="right" w:pos="9355"/>
              </w:tabs>
              <w:jc w:val="center"/>
              <w:rPr>
                <w:sz w:val="20"/>
                <w:szCs w:val="20"/>
              </w:rPr>
            </w:pPr>
            <w:r w:rsidRPr="004F6AEF">
              <w:rPr>
                <w:sz w:val="20"/>
                <w:szCs w:val="20"/>
              </w:rPr>
              <w:t>6 341</w:t>
            </w:r>
          </w:p>
        </w:tc>
        <w:tc>
          <w:tcPr>
            <w:tcW w:w="1590" w:type="dxa"/>
            <w:vMerge w:val="restart"/>
            <w:shd w:val="clear" w:color="auto" w:fill="auto"/>
          </w:tcPr>
          <w:p w14:paraId="72F754FE" w14:textId="77777777" w:rsidR="004F6AEF" w:rsidRPr="004F6AEF" w:rsidRDefault="004F6AEF" w:rsidP="004F6AEF">
            <w:pPr>
              <w:tabs>
                <w:tab w:val="center" w:pos="4677"/>
                <w:tab w:val="right" w:pos="9355"/>
              </w:tabs>
              <w:jc w:val="center"/>
              <w:rPr>
                <w:sz w:val="20"/>
                <w:szCs w:val="20"/>
              </w:rPr>
            </w:pPr>
            <w:r w:rsidRPr="004F6AEF">
              <w:rPr>
                <w:sz w:val="20"/>
                <w:szCs w:val="20"/>
              </w:rPr>
              <w:t>6 341</w:t>
            </w:r>
          </w:p>
        </w:tc>
        <w:tc>
          <w:tcPr>
            <w:tcW w:w="1531" w:type="dxa"/>
            <w:vMerge w:val="restart"/>
            <w:shd w:val="clear" w:color="auto" w:fill="auto"/>
          </w:tcPr>
          <w:p w14:paraId="15849BBF" w14:textId="77777777" w:rsidR="004F6AEF" w:rsidRPr="004F6AEF" w:rsidRDefault="004F6AEF" w:rsidP="004F6AEF">
            <w:pPr>
              <w:tabs>
                <w:tab w:val="center" w:pos="4677"/>
                <w:tab w:val="right" w:pos="9355"/>
              </w:tabs>
              <w:jc w:val="both"/>
              <w:rPr>
                <w:sz w:val="20"/>
                <w:szCs w:val="20"/>
              </w:rPr>
            </w:pPr>
            <w:r w:rsidRPr="004F6AEF">
              <w:rPr>
                <w:sz w:val="20"/>
                <w:szCs w:val="20"/>
              </w:rPr>
              <w:t>По предложению предприятия</w:t>
            </w:r>
          </w:p>
        </w:tc>
      </w:tr>
      <w:tr w:rsidR="004F6AEF" w:rsidRPr="004F6AEF" w14:paraId="41997203" w14:textId="77777777" w:rsidTr="006D5EE3">
        <w:tc>
          <w:tcPr>
            <w:tcW w:w="1101" w:type="dxa"/>
            <w:vMerge/>
            <w:shd w:val="clear" w:color="auto" w:fill="auto"/>
          </w:tcPr>
          <w:p w14:paraId="0E3F5210" w14:textId="77777777" w:rsidR="004F6AEF" w:rsidRPr="004F6AEF" w:rsidRDefault="004F6AEF" w:rsidP="004F6AEF">
            <w:pPr>
              <w:tabs>
                <w:tab w:val="center" w:pos="4677"/>
                <w:tab w:val="right" w:pos="9355"/>
              </w:tabs>
              <w:jc w:val="both"/>
              <w:rPr>
                <w:sz w:val="20"/>
                <w:szCs w:val="20"/>
              </w:rPr>
            </w:pPr>
          </w:p>
        </w:tc>
        <w:tc>
          <w:tcPr>
            <w:tcW w:w="2259" w:type="dxa"/>
            <w:shd w:val="clear" w:color="auto" w:fill="auto"/>
          </w:tcPr>
          <w:p w14:paraId="2E3BD5A7"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48803717" w14:textId="77777777" w:rsidR="004F6AEF" w:rsidRPr="004F6AEF" w:rsidRDefault="004F6AEF" w:rsidP="004F6AEF">
            <w:pPr>
              <w:tabs>
                <w:tab w:val="center" w:pos="4677"/>
                <w:tab w:val="right" w:pos="9355"/>
              </w:tabs>
              <w:jc w:val="both"/>
              <w:rPr>
                <w:sz w:val="20"/>
                <w:szCs w:val="20"/>
              </w:rPr>
            </w:pPr>
            <w:r w:rsidRPr="004F6AEF">
              <w:rPr>
                <w:sz w:val="20"/>
                <w:szCs w:val="20"/>
              </w:rPr>
              <w:t>Подача воды и пропуск сточных вод</w:t>
            </w:r>
          </w:p>
        </w:tc>
        <w:tc>
          <w:tcPr>
            <w:tcW w:w="3561" w:type="dxa"/>
            <w:shd w:val="clear" w:color="auto" w:fill="auto"/>
            <w:vAlign w:val="center"/>
          </w:tcPr>
          <w:p w14:paraId="79CE5BDF" w14:textId="77777777" w:rsidR="004F6AEF" w:rsidRPr="004F6AEF" w:rsidRDefault="004F6AEF" w:rsidP="004F6AEF">
            <w:pPr>
              <w:tabs>
                <w:tab w:val="center" w:pos="4677"/>
                <w:tab w:val="right" w:pos="9355"/>
              </w:tabs>
              <w:jc w:val="both"/>
              <w:rPr>
                <w:sz w:val="20"/>
                <w:szCs w:val="20"/>
              </w:rPr>
            </w:pPr>
            <w:r w:rsidRPr="004F6AEF">
              <w:rPr>
                <w:sz w:val="20"/>
                <w:szCs w:val="20"/>
              </w:rPr>
              <w:t>ОАО "СКЭК" Договор № 394 от 02.12.2013 г. ПЗ. Обоснование</w:t>
            </w:r>
          </w:p>
        </w:tc>
        <w:tc>
          <w:tcPr>
            <w:tcW w:w="1590" w:type="dxa"/>
            <w:vMerge/>
            <w:shd w:val="clear" w:color="auto" w:fill="auto"/>
          </w:tcPr>
          <w:p w14:paraId="7CA77723"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3F92871B"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7355E75B" w14:textId="77777777" w:rsidR="004F6AEF" w:rsidRPr="004F6AEF" w:rsidRDefault="004F6AEF" w:rsidP="004F6AEF">
            <w:pPr>
              <w:tabs>
                <w:tab w:val="center" w:pos="4677"/>
                <w:tab w:val="right" w:pos="9355"/>
              </w:tabs>
              <w:jc w:val="both"/>
              <w:rPr>
                <w:sz w:val="20"/>
                <w:szCs w:val="20"/>
              </w:rPr>
            </w:pPr>
          </w:p>
        </w:tc>
      </w:tr>
      <w:tr w:rsidR="004F6AEF" w:rsidRPr="004F6AEF" w14:paraId="75882CE6" w14:textId="77777777" w:rsidTr="006D5EE3">
        <w:tc>
          <w:tcPr>
            <w:tcW w:w="1101" w:type="dxa"/>
            <w:vMerge/>
            <w:shd w:val="clear" w:color="auto" w:fill="auto"/>
          </w:tcPr>
          <w:p w14:paraId="36B7C2EB" w14:textId="77777777" w:rsidR="004F6AEF" w:rsidRPr="004F6AEF" w:rsidRDefault="004F6AEF" w:rsidP="004F6AEF">
            <w:pPr>
              <w:tabs>
                <w:tab w:val="center" w:pos="4677"/>
                <w:tab w:val="right" w:pos="9355"/>
              </w:tabs>
              <w:jc w:val="both"/>
              <w:rPr>
                <w:sz w:val="20"/>
                <w:szCs w:val="20"/>
              </w:rPr>
            </w:pPr>
          </w:p>
        </w:tc>
        <w:tc>
          <w:tcPr>
            <w:tcW w:w="2259" w:type="dxa"/>
            <w:shd w:val="clear" w:color="auto" w:fill="auto"/>
          </w:tcPr>
          <w:p w14:paraId="42BD8571"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7BB5123E" w14:textId="77777777" w:rsidR="004F6AEF" w:rsidRPr="004F6AEF" w:rsidRDefault="004F6AEF" w:rsidP="004F6AEF">
            <w:pPr>
              <w:tabs>
                <w:tab w:val="center" w:pos="4677"/>
                <w:tab w:val="right" w:pos="9355"/>
              </w:tabs>
              <w:jc w:val="both"/>
              <w:rPr>
                <w:sz w:val="20"/>
                <w:szCs w:val="20"/>
              </w:rPr>
            </w:pPr>
            <w:r w:rsidRPr="004F6AEF">
              <w:rPr>
                <w:sz w:val="20"/>
                <w:szCs w:val="20"/>
              </w:rPr>
              <w:t>Прием поверхностных стоков  в гор.сеть ливневой канализации</w:t>
            </w:r>
          </w:p>
        </w:tc>
        <w:tc>
          <w:tcPr>
            <w:tcW w:w="3561" w:type="dxa"/>
            <w:shd w:val="clear" w:color="auto" w:fill="auto"/>
            <w:vAlign w:val="center"/>
          </w:tcPr>
          <w:p w14:paraId="6C89DEB0" w14:textId="77777777" w:rsidR="004F6AEF" w:rsidRPr="004F6AEF" w:rsidRDefault="004F6AEF" w:rsidP="004F6AEF">
            <w:pPr>
              <w:tabs>
                <w:tab w:val="center" w:pos="4677"/>
                <w:tab w:val="right" w:pos="9355"/>
              </w:tabs>
              <w:jc w:val="both"/>
              <w:rPr>
                <w:sz w:val="20"/>
                <w:szCs w:val="20"/>
              </w:rPr>
            </w:pPr>
            <w:r w:rsidRPr="004F6AEF">
              <w:rPr>
                <w:sz w:val="20"/>
                <w:szCs w:val="20"/>
              </w:rPr>
              <w:t>МБУ "Кемеровские автодороги" Договор № ЛК-1/12-07/10, д/с от 01.01.2013 г</w:t>
            </w:r>
          </w:p>
        </w:tc>
        <w:tc>
          <w:tcPr>
            <w:tcW w:w="1590" w:type="dxa"/>
            <w:vMerge/>
            <w:shd w:val="clear" w:color="auto" w:fill="auto"/>
          </w:tcPr>
          <w:p w14:paraId="0031040C"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7374E871"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67063E12" w14:textId="77777777" w:rsidR="004F6AEF" w:rsidRPr="004F6AEF" w:rsidRDefault="004F6AEF" w:rsidP="004F6AEF">
            <w:pPr>
              <w:tabs>
                <w:tab w:val="center" w:pos="4677"/>
                <w:tab w:val="right" w:pos="9355"/>
              </w:tabs>
              <w:jc w:val="both"/>
              <w:rPr>
                <w:sz w:val="20"/>
                <w:szCs w:val="20"/>
              </w:rPr>
            </w:pPr>
          </w:p>
        </w:tc>
      </w:tr>
      <w:tr w:rsidR="004F6AEF" w:rsidRPr="004F6AEF" w14:paraId="7B4EEFDB" w14:textId="77777777" w:rsidTr="006D5EE3">
        <w:tc>
          <w:tcPr>
            <w:tcW w:w="1101" w:type="dxa"/>
            <w:shd w:val="clear" w:color="auto" w:fill="auto"/>
          </w:tcPr>
          <w:p w14:paraId="042F7722" w14:textId="77777777" w:rsidR="004F6AEF" w:rsidRPr="004F6AEF" w:rsidRDefault="004F6AEF" w:rsidP="004F6AEF">
            <w:pPr>
              <w:tabs>
                <w:tab w:val="center" w:pos="4677"/>
                <w:tab w:val="right" w:pos="9355"/>
              </w:tabs>
              <w:jc w:val="both"/>
              <w:rPr>
                <w:sz w:val="20"/>
                <w:szCs w:val="20"/>
              </w:rPr>
            </w:pPr>
            <w:r w:rsidRPr="004F6AEF">
              <w:rPr>
                <w:sz w:val="20"/>
                <w:szCs w:val="20"/>
              </w:rPr>
              <w:t>3.2</w:t>
            </w:r>
          </w:p>
        </w:tc>
        <w:tc>
          <w:tcPr>
            <w:tcW w:w="2259" w:type="dxa"/>
            <w:shd w:val="clear" w:color="auto" w:fill="auto"/>
          </w:tcPr>
          <w:p w14:paraId="2BFA0555" w14:textId="77777777" w:rsidR="004F6AEF" w:rsidRPr="004F6AEF" w:rsidRDefault="004F6AEF" w:rsidP="004F6AEF">
            <w:pPr>
              <w:tabs>
                <w:tab w:val="center" w:pos="4677"/>
                <w:tab w:val="right" w:pos="9355"/>
              </w:tabs>
              <w:jc w:val="both"/>
              <w:rPr>
                <w:sz w:val="20"/>
                <w:szCs w:val="20"/>
              </w:rPr>
            </w:pPr>
            <w:r w:rsidRPr="004F6AEF">
              <w:rPr>
                <w:sz w:val="20"/>
                <w:szCs w:val="20"/>
              </w:rPr>
              <w:t xml:space="preserve"> - горячее водоснабжение и отопление</w:t>
            </w:r>
          </w:p>
        </w:tc>
        <w:tc>
          <w:tcPr>
            <w:tcW w:w="2928" w:type="dxa"/>
            <w:shd w:val="clear" w:color="auto" w:fill="auto"/>
          </w:tcPr>
          <w:p w14:paraId="31AB4746" w14:textId="77777777" w:rsidR="004F6AEF" w:rsidRPr="004F6AEF" w:rsidRDefault="004F6AEF" w:rsidP="004F6AEF">
            <w:pPr>
              <w:tabs>
                <w:tab w:val="center" w:pos="4677"/>
                <w:tab w:val="right" w:pos="9355"/>
              </w:tabs>
              <w:jc w:val="both"/>
              <w:rPr>
                <w:sz w:val="20"/>
                <w:szCs w:val="20"/>
              </w:rPr>
            </w:pPr>
          </w:p>
        </w:tc>
        <w:tc>
          <w:tcPr>
            <w:tcW w:w="3561" w:type="dxa"/>
            <w:shd w:val="clear" w:color="auto" w:fill="auto"/>
            <w:vAlign w:val="center"/>
          </w:tcPr>
          <w:p w14:paraId="12DA2784" w14:textId="77777777" w:rsidR="004F6AEF" w:rsidRPr="004F6AEF" w:rsidRDefault="004F6AEF" w:rsidP="004F6AEF">
            <w:pPr>
              <w:tabs>
                <w:tab w:val="center" w:pos="4677"/>
                <w:tab w:val="right" w:pos="9355"/>
              </w:tabs>
              <w:jc w:val="both"/>
              <w:rPr>
                <w:sz w:val="20"/>
                <w:szCs w:val="20"/>
              </w:rPr>
            </w:pPr>
            <w:r w:rsidRPr="004F6AEF">
              <w:rPr>
                <w:sz w:val="20"/>
                <w:szCs w:val="20"/>
              </w:rPr>
              <w:t> </w:t>
            </w:r>
          </w:p>
        </w:tc>
        <w:tc>
          <w:tcPr>
            <w:tcW w:w="1590" w:type="dxa"/>
            <w:shd w:val="clear" w:color="auto" w:fill="auto"/>
          </w:tcPr>
          <w:p w14:paraId="562AB9AF"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90" w:type="dxa"/>
            <w:shd w:val="clear" w:color="auto" w:fill="auto"/>
          </w:tcPr>
          <w:p w14:paraId="40225A65"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31" w:type="dxa"/>
            <w:shd w:val="clear" w:color="auto" w:fill="auto"/>
          </w:tcPr>
          <w:p w14:paraId="00F2BD25" w14:textId="77777777" w:rsidR="004F6AEF" w:rsidRPr="004F6AEF" w:rsidRDefault="004F6AEF" w:rsidP="004F6AEF">
            <w:pPr>
              <w:tabs>
                <w:tab w:val="center" w:pos="4677"/>
                <w:tab w:val="right" w:pos="9355"/>
              </w:tabs>
              <w:jc w:val="both"/>
              <w:rPr>
                <w:sz w:val="20"/>
                <w:szCs w:val="20"/>
              </w:rPr>
            </w:pPr>
          </w:p>
        </w:tc>
      </w:tr>
      <w:tr w:rsidR="004F6AEF" w:rsidRPr="004F6AEF" w14:paraId="484AF5C7" w14:textId="77777777" w:rsidTr="006D5EE3">
        <w:tc>
          <w:tcPr>
            <w:tcW w:w="1101" w:type="dxa"/>
            <w:vMerge w:val="restart"/>
            <w:shd w:val="clear" w:color="auto" w:fill="auto"/>
          </w:tcPr>
          <w:p w14:paraId="1E54A657" w14:textId="77777777" w:rsidR="004F6AEF" w:rsidRPr="004F6AEF" w:rsidRDefault="004F6AEF" w:rsidP="004F6AEF">
            <w:pPr>
              <w:tabs>
                <w:tab w:val="center" w:pos="4677"/>
                <w:tab w:val="right" w:pos="9355"/>
              </w:tabs>
              <w:jc w:val="both"/>
              <w:rPr>
                <w:sz w:val="20"/>
                <w:szCs w:val="20"/>
              </w:rPr>
            </w:pPr>
            <w:r w:rsidRPr="004F6AEF">
              <w:rPr>
                <w:sz w:val="20"/>
                <w:szCs w:val="20"/>
              </w:rPr>
              <w:t>3.3</w:t>
            </w:r>
          </w:p>
        </w:tc>
        <w:tc>
          <w:tcPr>
            <w:tcW w:w="2259" w:type="dxa"/>
            <w:vMerge w:val="restart"/>
            <w:shd w:val="clear" w:color="auto" w:fill="auto"/>
          </w:tcPr>
          <w:p w14:paraId="307E0756" w14:textId="77777777" w:rsidR="004F6AEF" w:rsidRPr="004F6AEF" w:rsidRDefault="004F6AEF" w:rsidP="004F6AEF">
            <w:pPr>
              <w:tabs>
                <w:tab w:val="center" w:pos="4677"/>
                <w:tab w:val="right" w:pos="9355"/>
              </w:tabs>
              <w:jc w:val="both"/>
              <w:rPr>
                <w:sz w:val="20"/>
                <w:szCs w:val="20"/>
              </w:rPr>
            </w:pPr>
            <w:r w:rsidRPr="004F6AEF">
              <w:rPr>
                <w:sz w:val="20"/>
                <w:szCs w:val="20"/>
              </w:rPr>
              <w:t xml:space="preserve"> - содержание зданий и производственных помещений, в т.ч. :</w:t>
            </w:r>
          </w:p>
        </w:tc>
        <w:tc>
          <w:tcPr>
            <w:tcW w:w="2928" w:type="dxa"/>
            <w:shd w:val="clear" w:color="auto" w:fill="auto"/>
          </w:tcPr>
          <w:p w14:paraId="6DEC3CC4" w14:textId="77777777" w:rsidR="004F6AEF" w:rsidRPr="004F6AEF" w:rsidRDefault="004F6AEF" w:rsidP="004F6AEF">
            <w:pPr>
              <w:tabs>
                <w:tab w:val="center" w:pos="4677"/>
                <w:tab w:val="right" w:pos="9355"/>
              </w:tabs>
              <w:jc w:val="both"/>
              <w:rPr>
                <w:sz w:val="20"/>
                <w:szCs w:val="20"/>
              </w:rPr>
            </w:pPr>
            <w:r w:rsidRPr="004F6AEF">
              <w:rPr>
                <w:sz w:val="20"/>
                <w:szCs w:val="20"/>
              </w:rPr>
              <w:t xml:space="preserve">Уборка помещений, обслуживание душевых </w:t>
            </w:r>
          </w:p>
        </w:tc>
        <w:tc>
          <w:tcPr>
            <w:tcW w:w="3561" w:type="dxa"/>
            <w:shd w:val="clear" w:color="auto" w:fill="auto"/>
            <w:vAlign w:val="center"/>
          </w:tcPr>
          <w:p w14:paraId="1AE412D5" w14:textId="77777777" w:rsidR="004F6AEF" w:rsidRPr="004F6AEF" w:rsidRDefault="004F6AEF" w:rsidP="004F6AEF">
            <w:pPr>
              <w:tabs>
                <w:tab w:val="center" w:pos="4677"/>
                <w:tab w:val="right" w:pos="9355"/>
              </w:tabs>
              <w:jc w:val="both"/>
              <w:rPr>
                <w:sz w:val="20"/>
                <w:szCs w:val="20"/>
              </w:rPr>
            </w:pPr>
            <w:r w:rsidRPr="004F6AEF">
              <w:rPr>
                <w:sz w:val="20"/>
                <w:szCs w:val="20"/>
              </w:rPr>
              <w:t>Договор № Кем ГРЭС-22/1098  от 14.12.2022 г. ПЗ. Обоснование</w:t>
            </w:r>
          </w:p>
        </w:tc>
        <w:tc>
          <w:tcPr>
            <w:tcW w:w="1590" w:type="dxa"/>
            <w:vMerge w:val="restart"/>
            <w:shd w:val="clear" w:color="auto" w:fill="auto"/>
          </w:tcPr>
          <w:p w14:paraId="3AB330F3" w14:textId="77777777" w:rsidR="004F6AEF" w:rsidRPr="004F6AEF" w:rsidRDefault="004F6AEF" w:rsidP="004F6AEF">
            <w:pPr>
              <w:tabs>
                <w:tab w:val="center" w:pos="4677"/>
                <w:tab w:val="right" w:pos="9355"/>
              </w:tabs>
              <w:jc w:val="center"/>
              <w:rPr>
                <w:sz w:val="20"/>
                <w:szCs w:val="20"/>
              </w:rPr>
            </w:pPr>
            <w:r w:rsidRPr="004F6AEF">
              <w:rPr>
                <w:sz w:val="20"/>
                <w:szCs w:val="20"/>
              </w:rPr>
              <w:t>7 200</w:t>
            </w:r>
          </w:p>
        </w:tc>
        <w:tc>
          <w:tcPr>
            <w:tcW w:w="1590" w:type="dxa"/>
            <w:vMerge w:val="restart"/>
            <w:shd w:val="clear" w:color="auto" w:fill="auto"/>
          </w:tcPr>
          <w:p w14:paraId="07699D44" w14:textId="77777777" w:rsidR="004F6AEF" w:rsidRPr="004F6AEF" w:rsidRDefault="004F6AEF" w:rsidP="004F6AEF">
            <w:pPr>
              <w:tabs>
                <w:tab w:val="center" w:pos="4677"/>
                <w:tab w:val="right" w:pos="9355"/>
              </w:tabs>
              <w:jc w:val="center"/>
              <w:rPr>
                <w:sz w:val="20"/>
                <w:szCs w:val="20"/>
              </w:rPr>
            </w:pPr>
            <w:r w:rsidRPr="004F6AEF">
              <w:rPr>
                <w:sz w:val="20"/>
                <w:szCs w:val="20"/>
              </w:rPr>
              <w:t>7 200</w:t>
            </w:r>
          </w:p>
        </w:tc>
        <w:tc>
          <w:tcPr>
            <w:tcW w:w="1531" w:type="dxa"/>
            <w:vMerge w:val="restart"/>
            <w:shd w:val="clear" w:color="auto" w:fill="auto"/>
          </w:tcPr>
          <w:p w14:paraId="79C2FC03" w14:textId="77777777" w:rsidR="004F6AEF" w:rsidRPr="004F6AEF" w:rsidRDefault="004F6AEF" w:rsidP="004F6AEF">
            <w:pPr>
              <w:tabs>
                <w:tab w:val="center" w:pos="4677"/>
                <w:tab w:val="right" w:pos="9355"/>
              </w:tabs>
              <w:jc w:val="both"/>
              <w:rPr>
                <w:sz w:val="20"/>
                <w:szCs w:val="20"/>
              </w:rPr>
            </w:pPr>
            <w:r w:rsidRPr="004F6AEF">
              <w:rPr>
                <w:sz w:val="20"/>
                <w:szCs w:val="20"/>
              </w:rPr>
              <w:t>По предложению предприятия</w:t>
            </w:r>
          </w:p>
        </w:tc>
      </w:tr>
      <w:tr w:rsidR="004F6AEF" w:rsidRPr="004F6AEF" w14:paraId="7D662014" w14:textId="77777777" w:rsidTr="006D5EE3">
        <w:tc>
          <w:tcPr>
            <w:tcW w:w="1101" w:type="dxa"/>
            <w:vMerge/>
            <w:shd w:val="clear" w:color="auto" w:fill="auto"/>
          </w:tcPr>
          <w:p w14:paraId="7EC3A257"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3237D5A6"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230C0677" w14:textId="77777777" w:rsidR="004F6AEF" w:rsidRPr="004F6AEF" w:rsidRDefault="004F6AEF" w:rsidP="004F6AEF">
            <w:pPr>
              <w:tabs>
                <w:tab w:val="center" w:pos="4677"/>
                <w:tab w:val="right" w:pos="9355"/>
              </w:tabs>
              <w:jc w:val="both"/>
              <w:rPr>
                <w:sz w:val="20"/>
                <w:szCs w:val="20"/>
              </w:rPr>
            </w:pPr>
            <w:r w:rsidRPr="004F6AEF">
              <w:rPr>
                <w:sz w:val="20"/>
                <w:szCs w:val="20"/>
              </w:rPr>
              <w:t xml:space="preserve">Оказание услуг по вырубке нежелательной древесно-кустарниковой растительности на объектах Кемеровской ГРЭС </w:t>
            </w:r>
          </w:p>
        </w:tc>
        <w:tc>
          <w:tcPr>
            <w:tcW w:w="3561" w:type="dxa"/>
            <w:shd w:val="clear" w:color="auto" w:fill="auto"/>
            <w:vAlign w:val="center"/>
          </w:tcPr>
          <w:p w14:paraId="1F60CFCF" w14:textId="77777777" w:rsidR="004F6AEF" w:rsidRPr="004F6AEF" w:rsidRDefault="004F6AEF" w:rsidP="004F6AEF">
            <w:pPr>
              <w:tabs>
                <w:tab w:val="center" w:pos="4677"/>
                <w:tab w:val="right" w:pos="9355"/>
              </w:tabs>
              <w:jc w:val="both"/>
              <w:rPr>
                <w:sz w:val="20"/>
                <w:szCs w:val="20"/>
              </w:rPr>
            </w:pPr>
            <w:r w:rsidRPr="004F6AEF">
              <w:rPr>
                <w:sz w:val="20"/>
                <w:szCs w:val="20"/>
              </w:rPr>
              <w:t>Договор № Кем ГРЭС-22/599  от 26.06.2022 г. ПЗ. Обоснование</w:t>
            </w:r>
          </w:p>
        </w:tc>
        <w:tc>
          <w:tcPr>
            <w:tcW w:w="1590" w:type="dxa"/>
            <w:vMerge/>
            <w:shd w:val="clear" w:color="auto" w:fill="auto"/>
          </w:tcPr>
          <w:p w14:paraId="6011041A"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07D7335D"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65DA290F" w14:textId="77777777" w:rsidR="004F6AEF" w:rsidRPr="004F6AEF" w:rsidRDefault="004F6AEF" w:rsidP="004F6AEF">
            <w:pPr>
              <w:tabs>
                <w:tab w:val="center" w:pos="4677"/>
                <w:tab w:val="right" w:pos="9355"/>
              </w:tabs>
              <w:jc w:val="both"/>
              <w:rPr>
                <w:sz w:val="20"/>
                <w:szCs w:val="20"/>
              </w:rPr>
            </w:pPr>
          </w:p>
        </w:tc>
      </w:tr>
      <w:tr w:rsidR="004F6AEF" w:rsidRPr="004F6AEF" w14:paraId="1E35B7F1" w14:textId="77777777" w:rsidTr="006D5EE3">
        <w:tc>
          <w:tcPr>
            <w:tcW w:w="1101" w:type="dxa"/>
            <w:vMerge/>
            <w:shd w:val="clear" w:color="auto" w:fill="auto"/>
          </w:tcPr>
          <w:p w14:paraId="51E9943A"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08E863BE"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56472E5D" w14:textId="77777777" w:rsidR="004F6AEF" w:rsidRPr="004F6AEF" w:rsidRDefault="004F6AEF" w:rsidP="004F6AEF">
            <w:pPr>
              <w:tabs>
                <w:tab w:val="center" w:pos="4677"/>
                <w:tab w:val="right" w:pos="9355"/>
              </w:tabs>
              <w:jc w:val="both"/>
              <w:rPr>
                <w:sz w:val="20"/>
                <w:szCs w:val="20"/>
              </w:rPr>
            </w:pPr>
            <w:r w:rsidRPr="004F6AEF">
              <w:rPr>
                <w:sz w:val="20"/>
                <w:szCs w:val="20"/>
              </w:rPr>
              <w:t xml:space="preserve">Оказание услуг по химической обработка нежелательной травянистой и древесно-кустарниковой растительности на территории Кемеровской ГРЭС </w:t>
            </w:r>
          </w:p>
        </w:tc>
        <w:tc>
          <w:tcPr>
            <w:tcW w:w="3561" w:type="dxa"/>
            <w:shd w:val="clear" w:color="auto" w:fill="auto"/>
            <w:vAlign w:val="center"/>
          </w:tcPr>
          <w:p w14:paraId="03CA846C" w14:textId="77777777" w:rsidR="004F6AEF" w:rsidRPr="004F6AEF" w:rsidRDefault="004F6AEF" w:rsidP="004F6AEF">
            <w:pPr>
              <w:tabs>
                <w:tab w:val="center" w:pos="4677"/>
                <w:tab w:val="right" w:pos="9355"/>
              </w:tabs>
              <w:jc w:val="both"/>
              <w:rPr>
                <w:sz w:val="20"/>
                <w:szCs w:val="20"/>
              </w:rPr>
            </w:pPr>
            <w:r w:rsidRPr="004F6AEF">
              <w:rPr>
                <w:sz w:val="20"/>
                <w:szCs w:val="20"/>
              </w:rPr>
              <w:t>Договор № Кем ГРЭС-22/247  от 22.05.2022 г. Сравнительная таблица. Обоснование</w:t>
            </w:r>
          </w:p>
        </w:tc>
        <w:tc>
          <w:tcPr>
            <w:tcW w:w="1590" w:type="dxa"/>
            <w:vMerge/>
            <w:shd w:val="clear" w:color="auto" w:fill="auto"/>
          </w:tcPr>
          <w:p w14:paraId="0B46E686"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3A065A81"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20CAC6B4" w14:textId="77777777" w:rsidR="004F6AEF" w:rsidRPr="004F6AEF" w:rsidRDefault="004F6AEF" w:rsidP="004F6AEF">
            <w:pPr>
              <w:tabs>
                <w:tab w:val="center" w:pos="4677"/>
                <w:tab w:val="right" w:pos="9355"/>
              </w:tabs>
              <w:jc w:val="both"/>
              <w:rPr>
                <w:sz w:val="20"/>
                <w:szCs w:val="20"/>
              </w:rPr>
            </w:pPr>
          </w:p>
        </w:tc>
      </w:tr>
      <w:tr w:rsidR="004F6AEF" w:rsidRPr="004F6AEF" w14:paraId="51D93BE5" w14:textId="77777777" w:rsidTr="006D5EE3">
        <w:tc>
          <w:tcPr>
            <w:tcW w:w="1101" w:type="dxa"/>
            <w:vMerge/>
            <w:shd w:val="clear" w:color="auto" w:fill="auto"/>
          </w:tcPr>
          <w:p w14:paraId="0DDE5625"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259B88C2"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5ADA409C" w14:textId="77777777" w:rsidR="004F6AEF" w:rsidRPr="004F6AEF" w:rsidRDefault="004F6AEF" w:rsidP="004F6AEF">
            <w:pPr>
              <w:tabs>
                <w:tab w:val="center" w:pos="4677"/>
                <w:tab w:val="right" w:pos="9355"/>
              </w:tabs>
              <w:jc w:val="both"/>
              <w:rPr>
                <w:sz w:val="20"/>
                <w:szCs w:val="20"/>
              </w:rPr>
            </w:pPr>
            <w:r w:rsidRPr="004F6AEF">
              <w:rPr>
                <w:sz w:val="20"/>
                <w:szCs w:val="20"/>
              </w:rPr>
              <w:t>Оказание услуг по вывозу бытовых отходов на отвал для захоронения твердых бытовых отходов</w:t>
            </w:r>
          </w:p>
        </w:tc>
        <w:tc>
          <w:tcPr>
            <w:tcW w:w="3561" w:type="dxa"/>
            <w:shd w:val="clear" w:color="auto" w:fill="auto"/>
            <w:vAlign w:val="center"/>
          </w:tcPr>
          <w:p w14:paraId="01ED7B1D" w14:textId="77777777" w:rsidR="004F6AEF" w:rsidRPr="004F6AEF" w:rsidRDefault="004F6AEF" w:rsidP="004F6AEF">
            <w:pPr>
              <w:tabs>
                <w:tab w:val="center" w:pos="4677"/>
                <w:tab w:val="right" w:pos="9355"/>
              </w:tabs>
              <w:jc w:val="both"/>
              <w:rPr>
                <w:sz w:val="20"/>
                <w:szCs w:val="20"/>
              </w:rPr>
            </w:pPr>
            <w:r w:rsidRPr="004F6AEF">
              <w:rPr>
                <w:sz w:val="20"/>
                <w:szCs w:val="20"/>
              </w:rPr>
              <w:t>№ Кем ГРЭС-19/346 от 01.07.2019 г. Доп.соглашение №1,2,3 .ПЗ. Обоснование</w:t>
            </w:r>
          </w:p>
        </w:tc>
        <w:tc>
          <w:tcPr>
            <w:tcW w:w="1590" w:type="dxa"/>
            <w:vMerge/>
            <w:shd w:val="clear" w:color="auto" w:fill="auto"/>
          </w:tcPr>
          <w:p w14:paraId="0E98C43B"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15ACC3DC"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1FE290C9" w14:textId="77777777" w:rsidR="004F6AEF" w:rsidRPr="004F6AEF" w:rsidRDefault="004F6AEF" w:rsidP="004F6AEF">
            <w:pPr>
              <w:tabs>
                <w:tab w:val="center" w:pos="4677"/>
                <w:tab w:val="right" w:pos="9355"/>
              </w:tabs>
              <w:jc w:val="both"/>
              <w:rPr>
                <w:sz w:val="20"/>
                <w:szCs w:val="20"/>
              </w:rPr>
            </w:pPr>
          </w:p>
        </w:tc>
      </w:tr>
      <w:tr w:rsidR="004F6AEF" w:rsidRPr="004F6AEF" w14:paraId="3EDFEBC2" w14:textId="77777777" w:rsidTr="006D5EE3">
        <w:tc>
          <w:tcPr>
            <w:tcW w:w="1101" w:type="dxa"/>
            <w:vMerge/>
            <w:shd w:val="clear" w:color="auto" w:fill="auto"/>
          </w:tcPr>
          <w:p w14:paraId="15DBA7F8"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26C79E86"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531954D1" w14:textId="77777777" w:rsidR="004F6AEF" w:rsidRPr="004F6AEF" w:rsidRDefault="004F6AEF" w:rsidP="004F6AEF">
            <w:pPr>
              <w:tabs>
                <w:tab w:val="center" w:pos="4677"/>
                <w:tab w:val="right" w:pos="9355"/>
              </w:tabs>
              <w:jc w:val="both"/>
              <w:rPr>
                <w:sz w:val="20"/>
                <w:szCs w:val="20"/>
              </w:rPr>
            </w:pPr>
            <w:r w:rsidRPr="004F6AEF">
              <w:rPr>
                <w:sz w:val="20"/>
                <w:szCs w:val="20"/>
              </w:rPr>
              <w:t>Расходы на покупку ЭЭиМ на хоз.нужды, не вош. в баланс ЭЭиМ</w:t>
            </w:r>
          </w:p>
        </w:tc>
        <w:tc>
          <w:tcPr>
            <w:tcW w:w="3561" w:type="dxa"/>
            <w:shd w:val="clear" w:color="auto" w:fill="auto"/>
            <w:vAlign w:val="center"/>
          </w:tcPr>
          <w:p w14:paraId="0DD7C379" w14:textId="77777777" w:rsidR="004F6AEF" w:rsidRPr="004F6AEF" w:rsidRDefault="004F6AEF" w:rsidP="004F6AEF">
            <w:pPr>
              <w:tabs>
                <w:tab w:val="center" w:pos="4677"/>
                <w:tab w:val="right" w:pos="9355"/>
              </w:tabs>
              <w:jc w:val="both"/>
              <w:rPr>
                <w:sz w:val="20"/>
                <w:szCs w:val="20"/>
              </w:rPr>
            </w:pPr>
            <w:r w:rsidRPr="004F6AEF">
              <w:rPr>
                <w:sz w:val="20"/>
                <w:szCs w:val="20"/>
              </w:rPr>
              <w:t>ООО ЭХК Договор ЭК-79/КемГРЭС-17/100 г. . Обоснование</w:t>
            </w:r>
          </w:p>
        </w:tc>
        <w:tc>
          <w:tcPr>
            <w:tcW w:w="1590" w:type="dxa"/>
            <w:vMerge/>
            <w:shd w:val="clear" w:color="auto" w:fill="auto"/>
          </w:tcPr>
          <w:p w14:paraId="2972C1DD"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32840B03"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0EA72FC2" w14:textId="77777777" w:rsidR="004F6AEF" w:rsidRPr="004F6AEF" w:rsidRDefault="004F6AEF" w:rsidP="004F6AEF">
            <w:pPr>
              <w:tabs>
                <w:tab w:val="center" w:pos="4677"/>
                <w:tab w:val="right" w:pos="9355"/>
              </w:tabs>
              <w:jc w:val="both"/>
              <w:rPr>
                <w:sz w:val="20"/>
                <w:szCs w:val="20"/>
              </w:rPr>
            </w:pPr>
          </w:p>
        </w:tc>
      </w:tr>
      <w:tr w:rsidR="004F6AEF" w:rsidRPr="004F6AEF" w14:paraId="28A86F6E" w14:textId="77777777" w:rsidTr="006D5EE3">
        <w:tc>
          <w:tcPr>
            <w:tcW w:w="1101" w:type="dxa"/>
            <w:shd w:val="clear" w:color="auto" w:fill="auto"/>
          </w:tcPr>
          <w:p w14:paraId="2F6459DA" w14:textId="77777777" w:rsidR="004F6AEF" w:rsidRPr="004F6AEF" w:rsidRDefault="004F6AEF" w:rsidP="004F6AEF">
            <w:pPr>
              <w:tabs>
                <w:tab w:val="center" w:pos="4677"/>
                <w:tab w:val="right" w:pos="9355"/>
              </w:tabs>
              <w:jc w:val="both"/>
              <w:rPr>
                <w:sz w:val="20"/>
                <w:szCs w:val="20"/>
              </w:rPr>
            </w:pPr>
            <w:r w:rsidRPr="004F6AEF">
              <w:rPr>
                <w:sz w:val="20"/>
                <w:szCs w:val="20"/>
              </w:rPr>
              <w:t>4.</w:t>
            </w:r>
          </w:p>
        </w:tc>
        <w:tc>
          <w:tcPr>
            <w:tcW w:w="2259" w:type="dxa"/>
            <w:shd w:val="clear" w:color="auto" w:fill="auto"/>
          </w:tcPr>
          <w:p w14:paraId="37D7DB02" w14:textId="77777777" w:rsidR="004F6AEF" w:rsidRPr="004F6AEF" w:rsidRDefault="004F6AEF" w:rsidP="004F6AEF">
            <w:pPr>
              <w:tabs>
                <w:tab w:val="center" w:pos="4677"/>
                <w:tab w:val="right" w:pos="9355"/>
              </w:tabs>
              <w:jc w:val="both"/>
              <w:rPr>
                <w:sz w:val="20"/>
                <w:szCs w:val="20"/>
              </w:rPr>
            </w:pPr>
            <w:r w:rsidRPr="004F6AEF">
              <w:rPr>
                <w:sz w:val="20"/>
                <w:szCs w:val="20"/>
              </w:rPr>
              <w:t>Услуги пожарной охраны (вкл.налог и плату) за пожарную сигнализацию</w:t>
            </w:r>
          </w:p>
        </w:tc>
        <w:tc>
          <w:tcPr>
            <w:tcW w:w="2928" w:type="dxa"/>
            <w:shd w:val="clear" w:color="auto" w:fill="auto"/>
          </w:tcPr>
          <w:p w14:paraId="6EF9BB42" w14:textId="77777777" w:rsidR="004F6AEF" w:rsidRPr="004F6AEF" w:rsidRDefault="004F6AEF" w:rsidP="004F6AEF">
            <w:pPr>
              <w:tabs>
                <w:tab w:val="center" w:pos="4677"/>
                <w:tab w:val="right" w:pos="9355"/>
              </w:tabs>
              <w:jc w:val="both"/>
              <w:rPr>
                <w:sz w:val="20"/>
                <w:szCs w:val="20"/>
              </w:rPr>
            </w:pPr>
          </w:p>
        </w:tc>
        <w:tc>
          <w:tcPr>
            <w:tcW w:w="3561" w:type="dxa"/>
            <w:shd w:val="clear" w:color="auto" w:fill="auto"/>
            <w:vAlign w:val="center"/>
          </w:tcPr>
          <w:p w14:paraId="7D91C384" w14:textId="77777777" w:rsidR="004F6AEF" w:rsidRPr="004F6AEF" w:rsidRDefault="004F6AEF" w:rsidP="004F6AEF">
            <w:pPr>
              <w:tabs>
                <w:tab w:val="center" w:pos="4677"/>
                <w:tab w:val="right" w:pos="9355"/>
              </w:tabs>
              <w:jc w:val="both"/>
              <w:rPr>
                <w:sz w:val="20"/>
                <w:szCs w:val="20"/>
              </w:rPr>
            </w:pPr>
            <w:r w:rsidRPr="004F6AEF">
              <w:rPr>
                <w:sz w:val="20"/>
                <w:szCs w:val="20"/>
              </w:rPr>
              <w:t> </w:t>
            </w:r>
          </w:p>
        </w:tc>
        <w:tc>
          <w:tcPr>
            <w:tcW w:w="1590" w:type="dxa"/>
            <w:shd w:val="clear" w:color="auto" w:fill="auto"/>
          </w:tcPr>
          <w:p w14:paraId="5C06988F"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90" w:type="dxa"/>
            <w:shd w:val="clear" w:color="auto" w:fill="auto"/>
          </w:tcPr>
          <w:p w14:paraId="04179EAA"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31" w:type="dxa"/>
            <w:shd w:val="clear" w:color="auto" w:fill="auto"/>
          </w:tcPr>
          <w:p w14:paraId="192E84C6" w14:textId="77777777" w:rsidR="004F6AEF" w:rsidRPr="004F6AEF" w:rsidRDefault="004F6AEF" w:rsidP="004F6AEF">
            <w:pPr>
              <w:tabs>
                <w:tab w:val="center" w:pos="4677"/>
                <w:tab w:val="right" w:pos="9355"/>
              </w:tabs>
              <w:jc w:val="both"/>
              <w:rPr>
                <w:sz w:val="20"/>
                <w:szCs w:val="20"/>
              </w:rPr>
            </w:pPr>
          </w:p>
        </w:tc>
      </w:tr>
      <w:tr w:rsidR="004F6AEF" w:rsidRPr="004F6AEF" w14:paraId="3529912A" w14:textId="77777777" w:rsidTr="006D5EE3">
        <w:tc>
          <w:tcPr>
            <w:tcW w:w="1101" w:type="dxa"/>
            <w:shd w:val="clear" w:color="auto" w:fill="auto"/>
          </w:tcPr>
          <w:p w14:paraId="60C79E15" w14:textId="77777777" w:rsidR="004F6AEF" w:rsidRPr="004F6AEF" w:rsidRDefault="004F6AEF" w:rsidP="004F6AEF">
            <w:pPr>
              <w:tabs>
                <w:tab w:val="center" w:pos="4677"/>
                <w:tab w:val="right" w:pos="9355"/>
              </w:tabs>
              <w:jc w:val="both"/>
              <w:rPr>
                <w:sz w:val="20"/>
                <w:szCs w:val="20"/>
              </w:rPr>
            </w:pPr>
            <w:r w:rsidRPr="004F6AEF">
              <w:rPr>
                <w:sz w:val="20"/>
                <w:szCs w:val="20"/>
              </w:rPr>
              <w:t>5.</w:t>
            </w:r>
          </w:p>
        </w:tc>
        <w:tc>
          <w:tcPr>
            <w:tcW w:w="2259" w:type="dxa"/>
            <w:shd w:val="clear" w:color="auto" w:fill="auto"/>
          </w:tcPr>
          <w:p w14:paraId="650884A3" w14:textId="77777777" w:rsidR="004F6AEF" w:rsidRPr="004F6AEF" w:rsidRDefault="004F6AEF" w:rsidP="004F6AEF">
            <w:pPr>
              <w:tabs>
                <w:tab w:val="center" w:pos="4677"/>
                <w:tab w:val="right" w:pos="9355"/>
              </w:tabs>
              <w:jc w:val="both"/>
              <w:rPr>
                <w:sz w:val="20"/>
                <w:szCs w:val="20"/>
              </w:rPr>
            </w:pPr>
            <w:r w:rsidRPr="004F6AEF">
              <w:rPr>
                <w:sz w:val="20"/>
                <w:szCs w:val="20"/>
              </w:rPr>
              <w:t>Услуги ВОХР, в т.ч.:</w:t>
            </w:r>
          </w:p>
        </w:tc>
        <w:tc>
          <w:tcPr>
            <w:tcW w:w="2928" w:type="dxa"/>
            <w:shd w:val="clear" w:color="auto" w:fill="auto"/>
          </w:tcPr>
          <w:p w14:paraId="12D54878" w14:textId="77777777" w:rsidR="004F6AEF" w:rsidRPr="004F6AEF" w:rsidRDefault="004F6AEF" w:rsidP="004F6AEF">
            <w:pPr>
              <w:tabs>
                <w:tab w:val="center" w:pos="4677"/>
                <w:tab w:val="right" w:pos="9355"/>
              </w:tabs>
              <w:jc w:val="both"/>
              <w:rPr>
                <w:sz w:val="20"/>
                <w:szCs w:val="20"/>
              </w:rPr>
            </w:pPr>
            <w:r w:rsidRPr="004F6AEF">
              <w:rPr>
                <w:sz w:val="20"/>
                <w:szCs w:val="20"/>
              </w:rPr>
              <w:t>Услуги по физической охране объектов</w:t>
            </w:r>
          </w:p>
        </w:tc>
        <w:tc>
          <w:tcPr>
            <w:tcW w:w="3561" w:type="dxa"/>
            <w:shd w:val="clear" w:color="auto" w:fill="auto"/>
            <w:vAlign w:val="center"/>
          </w:tcPr>
          <w:p w14:paraId="1B49E29C" w14:textId="77777777" w:rsidR="004F6AEF" w:rsidRPr="004F6AEF" w:rsidRDefault="004F6AEF" w:rsidP="004F6AEF">
            <w:pPr>
              <w:tabs>
                <w:tab w:val="center" w:pos="4677"/>
                <w:tab w:val="right" w:pos="9355"/>
              </w:tabs>
              <w:jc w:val="both"/>
              <w:rPr>
                <w:sz w:val="20"/>
                <w:szCs w:val="20"/>
              </w:rPr>
            </w:pPr>
            <w:r w:rsidRPr="004F6AEF">
              <w:rPr>
                <w:sz w:val="20"/>
                <w:szCs w:val="20"/>
              </w:rPr>
              <w:t>ООО "ЧОП Бергут-С" Договор КемГРЭС -23/176 от 01.03.2023  г.  ПЗ</w:t>
            </w:r>
          </w:p>
        </w:tc>
        <w:tc>
          <w:tcPr>
            <w:tcW w:w="1590" w:type="dxa"/>
            <w:shd w:val="clear" w:color="auto" w:fill="auto"/>
          </w:tcPr>
          <w:p w14:paraId="7C874B4B" w14:textId="77777777" w:rsidR="004F6AEF" w:rsidRPr="004F6AEF" w:rsidRDefault="004F6AEF" w:rsidP="004F6AEF">
            <w:pPr>
              <w:tabs>
                <w:tab w:val="center" w:pos="4677"/>
                <w:tab w:val="right" w:pos="9355"/>
              </w:tabs>
              <w:jc w:val="center"/>
              <w:rPr>
                <w:sz w:val="20"/>
                <w:szCs w:val="20"/>
              </w:rPr>
            </w:pPr>
            <w:r w:rsidRPr="004F6AEF">
              <w:rPr>
                <w:sz w:val="20"/>
                <w:szCs w:val="20"/>
              </w:rPr>
              <w:t>11 143</w:t>
            </w:r>
          </w:p>
        </w:tc>
        <w:tc>
          <w:tcPr>
            <w:tcW w:w="1590" w:type="dxa"/>
            <w:shd w:val="clear" w:color="auto" w:fill="auto"/>
          </w:tcPr>
          <w:p w14:paraId="6D60672B" w14:textId="77777777" w:rsidR="004F6AEF" w:rsidRPr="004F6AEF" w:rsidRDefault="004F6AEF" w:rsidP="004F6AEF">
            <w:pPr>
              <w:tabs>
                <w:tab w:val="center" w:pos="4677"/>
                <w:tab w:val="right" w:pos="9355"/>
              </w:tabs>
              <w:jc w:val="center"/>
              <w:rPr>
                <w:sz w:val="20"/>
                <w:szCs w:val="20"/>
              </w:rPr>
            </w:pPr>
            <w:r w:rsidRPr="004F6AEF">
              <w:rPr>
                <w:sz w:val="20"/>
                <w:szCs w:val="20"/>
              </w:rPr>
              <w:t>11 143</w:t>
            </w:r>
          </w:p>
        </w:tc>
        <w:tc>
          <w:tcPr>
            <w:tcW w:w="1531" w:type="dxa"/>
            <w:shd w:val="clear" w:color="auto" w:fill="auto"/>
          </w:tcPr>
          <w:p w14:paraId="2662BE41" w14:textId="77777777" w:rsidR="004F6AEF" w:rsidRPr="004F6AEF" w:rsidRDefault="004F6AEF" w:rsidP="004F6AEF">
            <w:pPr>
              <w:tabs>
                <w:tab w:val="center" w:pos="4677"/>
                <w:tab w:val="right" w:pos="9355"/>
              </w:tabs>
              <w:jc w:val="both"/>
              <w:rPr>
                <w:sz w:val="20"/>
                <w:szCs w:val="20"/>
              </w:rPr>
            </w:pPr>
            <w:r w:rsidRPr="004F6AEF">
              <w:rPr>
                <w:sz w:val="20"/>
                <w:szCs w:val="20"/>
              </w:rPr>
              <w:t>По предложению предприятия</w:t>
            </w:r>
          </w:p>
        </w:tc>
      </w:tr>
      <w:tr w:rsidR="004F6AEF" w:rsidRPr="004F6AEF" w14:paraId="2B2DC3BD" w14:textId="77777777" w:rsidTr="006D5EE3">
        <w:tc>
          <w:tcPr>
            <w:tcW w:w="1101" w:type="dxa"/>
            <w:vMerge w:val="restart"/>
            <w:shd w:val="clear" w:color="auto" w:fill="auto"/>
          </w:tcPr>
          <w:p w14:paraId="16B2D206" w14:textId="77777777" w:rsidR="004F6AEF" w:rsidRPr="004F6AEF" w:rsidRDefault="004F6AEF" w:rsidP="004F6AEF">
            <w:pPr>
              <w:tabs>
                <w:tab w:val="center" w:pos="4677"/>
                <w:tab w:val="right" w:pos="9355"/>
              </w:tabs>
              <w:jc w:val="both"/>
              <w:rPr>
                <w:sz w:val="20"/>
                <w:szCs w:val="20"/>
              </w:rPr>
            </w:pPr>
            <w:r w:rsidRPr="004F6AEF">
              <w:rPr>
                <w:sz w:val="20"/>
                <w:szCs w:val="20"/>
              </w:rPr>
              <w:lastRenderedPageBreak/>
              <w:t>6.</w:t>
            </w:r>
          </w:p>
        </w:tc>
        <w:tc>
          <w:tcPr>
            <w:tcW w:w="2259" w:type="dxa"/>
            <w:vMerge w:val="restart"/>
            <w:shd w:val="clear" w:color="auto" w:fill="auto"/>
          </w:tcPr>
          <w:p w14:paraId="652FFAE2" w14:textId="77777777" w:rsidR="004F6AEF" w:rsidRPr="004F6AEF" w:rsidRDefault="004F6AEF" w:rsidP="004F6AEF">
            <w:pPr>
              <w:tabs>
                <w:tab w:val="center" w:pos="4677"/>
                <w:tab w:val="right" w:pos="9355"/>
              </w:tabs>
              <w:jc w:val="both"/>
              <w:rPr>
                <w:sz w:val="20"/>
                <w:szCs w:val="20"/>
              </w:rPr>
            </w:pPr>
            <w:r w:rsidRPr="004F6AEF">
              <w:rPr>
                <w:sz w:val="20"/>
                <w:szCs w:val="20"/>
              </w:rPr>
              <w:t>Услуги охраны МВД, в т.ч.:</w:t>
            </w:r>
          </w:p>
        </w:tc>
        <w:tc>
          <w:tcPr>
            <w:tcW w:w="2928" w:type="dxa"/>
            <w:shd w:val="clear" w:color="auto" w:fill="auto"/>
          </w:tcPr>
          <w:p w14:paraId="7CB88D9C" w14:textId="77777777" w:rsidR="004F6AEF" w:rsidRPr="004F6AEF" w:rsidRDefault="004F6AEF" w:rsidP="004F6AEF">
            <w:pPr>
              <w:tabs>
                <w:tab w:val="center" w:pos="4677"/>
                <w:tab w:val="right" w:pos="9355"/>
              </w:tabs>
              <w:jc w:val="both"/>
              <w:rPr>
                <w:sz w:val="20"/>
                <w:szCs w:val="20"/>
              </w:rPr>
            </w:pPr>
            <w:r w:rsidRPr="004F6AEF">
              <w:rPr>
                <w:sz w:val="20"/>
                <w:szCs w:val="20"/>
              </w:rPr>
              <w:t>Оказание услуг по контролю за состоянием средств тревожной сигнализации</w:t>
            </w:r>
          </w:p>
        </w:tc>
        <w:tc>
          <w:tcPr>
            <w:tcW w:w="3561" w:type="dxa"/>
            <w:shd w:val="clear" w:color="auto" w:fill="auto"/>
            <w:vAlign w:val="center"/>
          </w:tcPr>
          <w:p w14:paraId="4F1D8DE3" w14:textId="77777777" w:rsidR="004F6AEF" w:rsidRPr="004F6AEF" w:rsidRDefault="004F6AEF" w:rsidP="004F6AEF">
            <w:pPr>
              <w:tabs>
                <w:tab w:val="center" w:pos="4677"/>
                <w:tab w:val="right" w:pos="9355"/>
              </w:tabs>
              <w:jc w:val="both"/>
              <w:rPr>
                <w:sz w:val="20"/>
                <w:szCs w:val="20"/>
              </w:rPr>
            </w:pPr>
            <w:r w:rsidRPr="004F6AEF">
              <w:rPr>
                <w:sz w:val="20"/>
                <w:szCs w:val="20"/>
              </w:rPr>
              <w:t>ФГКУ "УВО ВНГ России по Кем.области-Кузбасса" № Кем ГРЭС-22/1134 от 28.12.2022 г. СТ, ДС</w:t>
            </w:r>
          </w:p>
        </w:tc>
        <w:tc>
          <w:tcPr>
            <w:tcW w:w="1590" w:type="dxa"/>
            <w:vMerge w:val="restart"/>
            <w:shd w:val="clear" w:color="auto" w:fill="auto"/>
          </w:tcPr>
          <w:p w14:paraId="3BD90CD1" w14:textId="77777777" w:rsidR="004F6AEF" w:rsidRPr="004F6AEF" w:rsidRDefault="004F6AEF" w:rsidP="004F6AEF">
            <w:pPr>
              <w:tabs>
                <w:tab w:val="center" w:pos="4677"/>
                <w:tab w:val="right" w:pos="9355"/>
              </w:tabs>
              <w:jc w:val="center"/>
              <w:rPr>
                <w:sz w:val="20"/>
                <w:szCs w:val="20"/>
              </w:rPr>
            </w:pPr>
            <w:r w:rsidRPr="004F6AEF">
              <w:rPr>
                <w:sz w:val="20"/>
                <w:szCs w:val="20"/>
              </w:rPr>
              <w:t>79</w:t>
            </w:r>
          </w:p>
        </w:tc>
        <w:tc>
          <w:tcPr>
            <w:tcW w:w="1590" w:type="dxa"/>
            <w:vMerge w:val="restart"/>
            <w:shd w:val="clear" w:color="auto" w:fill="auto"/>
          </w:tcPr>
          <w:p w14:paraId="10CD6F1E"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31" w:type="dxa"/>
            <w:vMerge w:val="restart"/>
            <w:shd w:val="clear" w:color="auto" w:fill="auto"/>
          </w:tcPr>
          <w:p w14:paraId="342C866D" w14:textId="77777777" w:rsidR="004F6AEF" w:rsidRPr="004F6AEF" w:rsidRDefault="004F6AEF" w:rsidP="004F6AEF">
            <w:pPr>
              <w:tabs>
                <w:tab w:val="center" w:pos="4677"/>
                <w:tab w:val="right" w:pos="9355"/>
              </w:tabs>
              <w:jc w:val="both"/>
              <w:rPr>
                <w:sz w:val="20"/>
                <w:szCs w:val="20"/>
              </w:rPr>
            </w:pPr>
            <w:r w:rsidRPr="004F6AEF">
              <w:rPr>
                <w:sz w:val="20"/>
                <w:szCs w:val="20"/>
              </w:rPr>
              <w:t>Отсутствие подтверждения фактических расходов</w:t>
            </w:r>
          </w:p>
        </w:tc>
      </w:tr>
      <w:tr w:rsidR="004F6AEF" w:rsidRPr="004F6AEF" w14:paraId="303762F3" w14:textId="77777777" w:rsidTr="006D5EE3">
        <w:tc>
          <w:tcPr>
            <w:tcW w:w="1101" w:type="dxa"/>
            <w:vMerge/>
            <w:shd w:val="clear" w:color="auto" w:fill="auto"/>
          </w:tcPr>
          <w:p w14:paraId="15BAEFB9"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3F8B3950"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5B22993D" w14:textId="77777777" w:rsidR="004F6AEF" w:rsidRPr="004F6AEF" w:rsidRDefault="004F6AEF" w:rsidP="004F6AEF">
            <w:pPr>
              <w:tabs>
                <w:tab w:val="center" w:pos="4677"/>
                <w:tab w:val="right" w:pos="9355"/>
              </w:tabs>
              <w:jc w:val="both"/>
              <w:rPr>
                <w:sz w:val="20"/>
                <w:szCs w:val="20"/>
              </w:rPr>
            </w:pPr>
            <w:r w:rsidRPr="004F6AEF">
              <w:rPr>
                <w:sz w:val="20"/>
                <w:szCs w:val="20"/>
              </w:rPr>
              <w:t>Обслуживание комплекса технических средств охраны</w:t>
            </w:r>
          </w:p>
        </w:tc>
        <w:tc>
          <w:tcPr>
            <w:tcW w:w="3561" w:type="dxa"/>
            <w:shd w:val="clear" w:color="auto" w:fill="auto"/>
            <w:vAlign w:val="center"/>
          </w:tcPr>
          <w:p w14:paraId="595D9792" w14:textId="77777777" w:rsidR="004F6AEF" w:rsidRPr="004F6AEF" w:rsidRDefault="004F6AEF" w:rsidP="004F6AEF">
            <w:pPr>
              <w:tabs>
                <w:tab w:val="center" w:pos="4677"/>
                <w:tab w:val="right" w:pos="9355"/>
              </w:tabs>
              <w:jc w:val="both"/>
              <w:rPr>
                <w:sz w:val="20"/>
                <w:szCs w:val="20"/>
              </w:rPr>
            </w:pPr>
            <w:r w:rsidRPr="004F6AEF">
              <w:rPr>
                <w:sz w:val="20"/>
                <w:szCs w:val="20"/>
              </w:rPr>
              <w:t>ФГУП "Охрана" Росгвардии по КО № 4612200705/КГ-19/730 от 23.12.2019. ДС</w:t>
            </w:r>
          </w:p>
        </w:tc>
        <w:tc>
          <w:tcPr>
            <w:tcW w:w="1590" w:type="dxa"/>
            <w:vMerge/>
            <w:shd w:val="clear" w:color="auto" w:fill="auto"/>
          </w:tcPr>
          <w:p w14:paraId="768C90C8"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099B3335"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2208371F" w14:textId="77777777" w:rsidR="004F6AEF" w:rsidRPr="004F6AEF" w:rsidRDefault="004F6AEF" w:rsidP="004F6AEF">
            <w:pPr>
              <w:tabs>
                <w:tab w:val="center" w:pos="4677"/>
                <w:tab w:val="right" w:pos="9355"/>
              </w:tabs>
              <w:jc w:val="both"/>
              <w:rPr>
                <w:sz w:val="20"/>
                <w:szCs w:val="20"/>
              </w:rPr>
            </w:pPr>
          </w:p>
        </w:tc>
      </w:tr>
      <w:tr w:rsidR="004F6AEF" w:rsidRPr="004F6AEF" w14:paraId="477B7F65" w14:textId="77777777" w:rsidTr="006D5EE3">
        <w:tc>
          <w:tcPr>
            <w:tcW w:w="1101" w:type="dxa"/>
            <w:shd w:val="clear" w:color="auto" w:fill="auto"/>
          </w:tcPr>
          <w:p w14:paraId="57DBD114" w14:textId="77777777" w:rsidR="004F6AEF" w:rsidRPr="004F6AEF" w:rsidRDefault="004F6AEF" w:rsidP="004F6AEF">
            <w:pPr>
              <w:tabs>
                <w:tab w:val="center" w:pos="4677"/>
                <w:tab w:val="right" w:pos="9355"/>
              </w:tabs>
              <w:jc w:val="both"/>
              <w:rPr>
                <w:sz w:val="20"/>
                <w:szCs w:val="20"/>
              </w:rPr>
            </w:pPr>
            <w:r w:rsidRPr="004F6AEF">
              <w:rPr>
                <w:sz w:val="20"/>
                <w:szCs w:val="20"/>
              </w:rPr>
              <w:t>7.</w:t>
            </w:r>
          </w:p>
        </w:tc>
        <w:tc>
          <w:tcPr>
            <w:tcW w:w="2259" w:type="dxa"/>
            <w:shd w:val="clear" w:color="auto" w:fill="auto"/>
          </w:tcPr>
          <w:p w14:paraId="26F0CD13" w14:textId="77777777" w:rsidR="004F6AEF" w:rsidRPr="004F6AEF" w:rsidRDefault="004F6AEF" w:rsidP="004F6AEF">
            <w:pPr>
              <w:tabs>
                <w:tab w:val="center" w:pos="4677"/>
                <w:tab w:val="right" w:pos="9355"/>
              </w:tabs>
              <w:jc w:val="both"/>
              <w:rPr>
                <w:sz w:val="20"/>
                <w:szCs w:val="20"/>
              </w:rPr>
            </w:pPr>
            <w:r w:rsidRPr="004F6AEF">
              <w:rPr>
                <w:sz w:val="20"/>
                <w:szCs w:val="20"/>
              </w:rPr>
              <w:t>Аудиторские услуги</w:t>
            </w:r>
          </w:p>
        </w:tc>
        <w:tc>
          <w:tcPr>
            <w:tcW w:w="2928" w:type="dxa"/>
            <w:shd w:val="clear" w:color="auto" w:fill="auto"/>
          </w:tcPr>
          <w:p w14:paraId="7EF81F73" w14:textId="77777777" w:rsidR="004F6AEF" w:rsidRPr="004F6AEF" w:rsidRDefault="004F6AEF" w:rsidP="004F6AEF">
            <w:pPr>
              <w:tabs>
                <w:tab w:val="center" w:pos="4677"/>
                <w:tab w:val="right" w:pos="9355"/>
              </w:tabs>
              <w:jc w:val="both"/>
              <w:rPr>
                <w:sz w:val="20"/>
                <w:szCs w:val="20"/>
              </w:rPr>
            </w:pPr>
          </w:p>
        </w:tc>
        <w:tc>
          <w:tcPr>
            <w:tcW w:w="3561" w:type="dxa"/>
            <w:shd w:val="clear" w:color="auto" w:fill="auto"/>
            <w:vAlign w:val="center"/>
          </w:tcPr>
          <w:p w14:paraId="0FDB7EE8" w14:textId="77777777" w:rsidR="004F6AEF" w:rsidRPr="004F6AEF" w:rsidRDefault="004F6AEF" w:rsidP="004F6AEF">
            <w:pPr>
              <w:tabs>
                <w:tab w:val="center" w:pos="4677"/>
                <w:tab w:val="right" w:pos="9355"/>
              </w:tabs>
              <w:jc w:val="both"/>
              <w:rPr>
                <w:sz w:val="20"/>
                <w:szCs w:val="20"/>
              </w:rPr>
            </w:pPr>
            <w:r w:rsidRPr="004F6AEF">
              <w:rPr>
                <w:sz w:val="20"/>
                <w:szCs w:val="20"/>
              </w:rPr>
              <w:t>АО "Юникон" № Ю-3101-1290-22/КГ-22/734А</w:t>
            </w:r>
          </w:p>
        </w:tc>
        <w:tc>
          <w:tcPr>
            <w:tcW w:w="1590" w:type="dxa"/>
            <w:shd w:val="clear" w:color="auto" w:fill="auto"/>
          </w:tcPr>
          <w:p w14:paraId="72A05522" w14:textId="77777777" w:rsidR="004F6AEF" w:rsidRPr="004F6AEF" w:rsidRDefault="004F6AEF" w:rsidP="004F6AEF">
            <w:pPr>
              <w:tabs>
                <w:tab w:val="center" w:pos="4677"/>
                <w:tab w:val="right" w:pos="9355"/>
              </w:tabs>
              <w:jc w:val="center"/>
              <w:rPr>
                <w:sz w:val="20"/>
                <w:szCs w:val="20"/>
              </w:rPr>
            </w:pPr>
            <w:r w:rsidRPr="004F6AEF">
              <w:rPr>
                <w:sz w:val="20"/>
                <w:szCs w:val="20"/>
              </w:rPr>
              <w:t>181</w:t>
            </w:r>
          </w:p>
        </w:tc>
        <w:tc>
          <w:tcPr>
            <w:tcW w:w="1590" w:type="dxa"/>
            <w:shd w:val="clear" w:color="auto" w:fill="auto"/>
          </w:tcPr>
          <w:p w14:paraId="0BEEE4CD"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31" w:type="dxa"/>
            <w:shd w:val="clear" w:color="auto" w:fill="auto"/>
          </w:tcPr>
          <w:p w14:paraId="66CC523B" w14:textId="77777777" w:rsidR="004F6AEF" w:rsidRPr="004F6AEF" w:rsidRDefault="004F6AEF" w:rsidP="004F6AEF">
            <w:pPr>
              <w:tabs>
                <w:tab w:val="center" w:pos="4677"/>
                <w:tab w:val="right" w:pos="9355"/>
              </w:tabs>
              <w:jc w:val="both"/>
              <w:rPr>
                <w:sz w:val="20"/>
                <w:szCs w:val="20"/>
              </w:rPr>
            </w:pPr>
            <w:r w:rsidRPr="004F6AEF">
              <w:rPr>
                <w:sz w:val="20"/>
                <w:szCs w:val="20"/>
              </w:rPr>
              <w:t>Отсутствие подтверждения фактических расходов</w:t>
            </w:r>
          </w:p>
        </w:tc>
      </w:tr>
      <w:tr w:rsidR="004F6AEF" w:rsidRPr="004F6AEF" w14:paraId="2401BA55" w14:textId="77777777" w:rsidTr="006D5EE3">
        <w:tc>
          <w:tcPr>
            <w:tcW w:w="1101" w:type="dxa"/>
            <w:shd w:val="clear" w:color="auto" w:fill="auto"/>
          </w:tcPr>
          <w:p w14:paraId="67D316FD" w14:textId="77777777" w:rsidR="004F6AEF" w:rsidRPr="004F6AEF" w:rsidRDefault="004F6AEF" w:rsidP="004F6AEF">
            <w:pPr>
              <w:tabs>
                <w:tab w:val="center" w:pos="4677"/>
                <w:tab w:val="right" w:pos="9355"/>
              </w:tabs>
              <w:jc w:val="both"/>
              <w:rPr>
                <w:sz w:val="20"/>
                <w:szCs w:val="20"/>
              </w:rPr>
            </w:pPr>
            <w:r w:rsidRPr="004F6AEF">
              <w:rPr>
                <w:sz w:val="20"/>
                <w:szCs w:val="20"/>
              </w:rPr>
              <w:t>8.</w:t>
            </w:r>
          </w:p>
        </w:tc>
        <w:tc>
          <w:tcPr>
            <w:tcW w:w="2259" w:type="dxa"/>
            <w:shd w:val="clear" w:color="auto" w:fill="auto"/>
          </w:tcPr>
          <w:p w14:paraId="2825C4D3" w14:textId="77777777" w:rsidR="004F6AEF" w:rsidRPr="004F6AEF" w:rsidRDefault="004F6AEF" w:rsidP="004F6AEF">
            <w:pPr>
              <w:tabs>
                <w:tab w:val="center" w:pos="4677"/>
                <w:tab w:val="right" w:pos="9355"/>
              </w:tabs>
              <w:jc w:val="both"/>
              <w:rPr>
                <w:sz w:val="20"/>
                <w:szCs w:val="20"/>
              </w:rPr>
            </w:pPr>
            <w:r w:rsidRPr="004F6AEF">
              <w:rPr>
                <w:sz w:val="20"/>
                <w:szCs w:val="20"/>
              </w:rPr>
              <w:t xml:space="preserve">Расходы на литературу и периодические издания </w:t>
            </w:r>
          </w:p>
        </w:tc>
        <w:tc>
          <w:tcPr>
            <w:tcW w:w="2928" w:type="dxa"/>
            <w:shd w:val="clear" w:color="auto" w:fill="auto"/>
          </w:tcPr>
          <w:p w14:paraId="4BFC8F1E" w14:textId="77777777" w:rsidR="004F6AEF" w:rsidRPr="004F6AEF" w:rsidRDefault="004F6AEF" w:rsidP="004F6AEF">
            <w:pPr>
              <w:tabs>
                <w:tab w:val="center" w:pos="4677"/>
                <w:tab w:val="right" w:pos="9355"/>
              </w:tabs>
              <w:jc w:val="both"/>
              <w:rPr>
                <w:sz w:val="20"/>
                <w:szCs w:val="20"/>
              </w:rPr>
            </w:pPr>
          </w:p>
        </w:tc>
        <w:tc>
          <w:tcPr>
            <w:tcW w:w="3561" w:type="dxa"/>
            <w:shd w:val="clear" w:color="auto" w:fill="auto"/>
            <w:vAlign w:val="center"/>
          </w:tcPr>
          <w:p w14:paraId="330B6224" w14:textId="77777777" w:rsidR="004F6AEF" w:rsidRPr="004F6AEF" w:rsidRDefault="004F6AEF" w:rsidP="004F6AEF">
            <w:pPr>
              <w:tabs>
                <w:tab w:val="center" w:pos="4677"/>
                <w:tab w:val="right" w:pos="9355"/>
              </w:tabs>
              <w:jc w:val="both"/>
              <w:rPr>
                <w:sz w:val="20"/>
                <w:szCs w:val="20"/>
              </w:rPr>
            </w:pPr>
            <w:r w:rsidRPr="004F6AEF">
              <w:rPr>
                <w:sz w:val="20"/>
                <w:szCs w:val="20"/>
              </w:rPr>
              <w:t>ООО "Урал-Пресс Кузбасс" Договор КемГРЭС 22/857 от 24.10.2022 г. Сравнительная таблица</w:t>
            </w:r>
          </w:p>
        </w:tc>
        <w:tc>
          <w:tcPr>
            <w:tcW w:w="1590" w:type="dxa"/>
            <w:shd w:val="clear" w:color="auto" w:fill="auto"/>
          </w:tcPr>
          <w:p w14:paraId="56C0DCAA" w14:textId="77777777" w:rsidR="004F6AEF" w:rsidRPr="004F6AEF" w:rsidRDefault="004F6AEF" w:rsidP="004F6AEF">
            <w:pPr>
              <w:tabs>
                <w:tab w:val="center" w:pos="4677"/>
                <w:tab w:val="right" w:pos="9355"/>
              </w:tabs>
              <w:jc w:val="center"/>
              <w:rPr>
                <w:sz w:val="20"/>
                <w:szCs w:val="20"/>
              </w:rPr>
            </w:pPr>
            <w:r w:rsidRPr="004F6AEF">
              <w:rPr>
                <w:sz w:val="20"/>
                <w:szCs w:val="20"/>
              </w:rPr>
              <w:t>133</w:t>
            </w:r>
          </w:p>
        </w:tc>
        <w:tc>
          <w:tcPr>
            <w:tcW w:w="1590" w:type="dxa"/>
            <w:shd w:val="clear" w:color="auto" w:fill="auto"/>
          </w:tcPr>
          <w:p w14:paraId="3FDE3A94"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31" w:type="dxa"/>
            <w:shd w:val="clear" w:color="auto" w:fill="auto"/>
          </w:tcPr>
          <w:p w14:paraId="4B7A0AEB" w14:textId="77777777" w:rsidR="004F6AEF" w:rsidRPr="004F6AEF" w:rsidRDefault="004F6AEF" w:rsidP="004F6AEF">
            <w:pPr>
              <w:tabs>
                <w:tab w:val="center" w:pos="4677"/>
                <w:tab w:val="right" w:pos="9355"/>
              </w:tabs>
              <w:jc w:val="both"/>
              <w:rPr>
                <w:sz w:val="20"/>
                <w:szCs w:val="20"/>
              </w:rPr>
            </w:pPr>
            <w:r w:rsidRPr="004F6AEF">
              <w:rPr>
                <w:sz w:val="20"/>
                <w:szCs w:val="20"/>
              </w:rPr>
              <w:t>Отсутствие подтверждения фактических расходов</w:t>
            </w:r>
          </w:p>
        </w:tc>
      </w:tr>
      <w:tr w:rsidR="004F6AEF" w:rsidRPr="004F6AEF" w14:paraId="6491502D" w14:textId="77777777" w:rsidTr="006D5EE3">
        <w:tc>
          <w:tcPr>
            <w:tcW w:w="1101" w:type="dxa"/>
            <w:shd w:val="clear" w:color="auto" w:fill="auto"/>
          </w:tcPr>
          <w:p w14:paraId="71560400" w14:textId="77777777" w:rsidR="004F6AEF" w:rsidRPr="004F6AEF" w:rsidRDefault="004F6AEF" w:rsidP="004F6AEF">
            <w:pPr>
              <w:tabs>
                <w:tab w:val="center" w:pos="4677"/>
                <w:tab w:val="right" w:pos="9355"/>
              </w:tabs>
              <w:jc w:val="both"/>
              <w:rPr>
                <w:sz w:val="20"/>
                <w:szCs w:val="20"/>
              </w:rPr>
            </w:pPr>
            <w:r w:rsidRPr="004F6AEF">
              <w:rPr>
                <w:sz w:val="20"/>
                <w:szCs w:val="20"/>
              </w:rPr>
              <w:t>9.</w:t>
            </w:r>
          </w:p>
        </w:tc>
        <w:tc>
          <w:tcPr>
            <w:tcW w:w="2259" w:type="dxa"/>
            <w:shd w:val="clear" w:color="auto" w:fill="auto"/>
          </w:tcPr>
          <w:p w14:paraId="0BE46BE4" w14:textId="77777777" w:rsidR="004F6AEF" w:rsidRPr="004F6AEF" w:rsidRDefault="004F6AEF" w:rsidP="004F6AEF">
            <w:pPr>
              <w:tabs>
                <w:tab w:val="center" w:pos="4677"/>
                <w:tab w:val="right" w:pos="9355"/>
              </w:tabs>
              <w:jc w:val="both"/>
              <w:rPr>
                <w:sz w:val="20"/>
                <w:szCs w:val="20"/>
              </w:rPr>
            </w:pPr>
            <w:r w:rsidRPr="004F6AEF">
              <w:rPr>
                <w:sz w:val="20"/>
                <w:szCs w:val="20"/>
              </w:rPr>
              <w:t>Приобретение тех.литературы и тех.информации</w:t>
            </w:r>
          </w:p>
        </w:tc>
        <w:tc>
          <w:tcPr>
            <w:tcW w:w="2928" w:type="dxa"/>
            <w:shd w:val="clear" w:color="auto" w:fill="auto"/>
          </w:tcPr>
          <w:p w14:paraId="550BAEEB" w14:textId="77777777" w:rsidR="004F6AEF" w:rsidRPr="004F6AEF" w:rsidRDefault="004F6AEF" w:rsidP="004F6AEF">
            <w:pPr>
              <w:tabs>
                <w:tab w:val="center" w:pos="4677"/>
                <w:tab w:val="right" w:pos="9355"/>
              </w:tabs>
              <w:jc w:val="both"/>
              <w:rPr>
                <w:sz w:val="20"/>
                <w:szCs w:val="20"/>
              </w:rPr>
            </w:pPr>
          </w:p>
        </w:tc>
        <w:tc>
          <w:tcPr>
            <w:tcW w:w="3561" w:type="dxa"/>
            <w:shd w:val="clear" w:color="auto" w:fill="auto"/>
            <w:vAlign w:val="center"/>
          </w:tcPr>
          <w:p w14:paraId="3C4243D7" w14:textId="77777777" w:rsidR="004F6AEF" w:rsidRPr="004F6AEF" w:rsidRDefault="004F6AEF" w:rsidP="004F6AEF">
            <w:pPr>
              <w:tabs>
                <w:tab w:val="center" w:pos="4677"/>
                <w:tab w:val="right" w:pos="9355"/>
              </w:tabs>
              <w:jc w:val="both"/>
              <w:rPr>
                <w:sz w:val="20"/>
                <w:szCs w:val="20"/>
              </w:rPr>
            </w:pPr>
            <w:r w:rsidRPr="004F6AEF">
              <w:rPr>
                <w:sz w:val="20"/>
                <w:szCs w:val="20"/>
              </w:rPr>
              <w:t> </w:t>
            </w:r>
          </w:p>
        </w:tc>
        <w:tc>
          <w:tcPr>
            <w:tcW w:w="1590" w:type="dxa"/>
            <w:shd w:val="clear" w:color="auto" w:fill="auto"/>
          </w:tcPr>
          <w:p w14:paraId="55315A1C"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90" w:type="dxa"/>
            <w:shd w:val="clear" w:color="auto" w:fill="auto"/>
          </w:tcPr>
          <w:p w14:paraId="615AB731"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31" w:type="dxa"/>
            <w:shd w:val="clear" w:color="auto" w:fill="auto"/>
          </w:tcPr>
          <w:p w14:paraId="7032B687" w14:textId="77777777" w:rsidR="004F6AEF" w:rsidRPr="004F6AEF" w:rsidRDefault="004F6AEF" w:rsidP="004F6AEF">
            <w:pPr>
              <w:tabs>
                <w:tab w:val="center" w:pos="4677"/>
                <w:tab w:val="right" w:pos="9355"/>
              </w:tabs>
              <w:jc w:val="both"/>
              <w:rPr>
                <w:sz w:val="20"/>
                <w:szCs w:val="20"/>
              </w:rPr>
            </w:pPr>
          </w:p>
        </w:tc>
      </w:tr>
      <w:tr w:rsidR="004F6AEF" w:rsidRPr="004F6AEF" w14:paraId="0ADEC95C" w14:textId="77777777" w:rsidTr="006D5EE3">
        <w:tc>
          <w:tcPr>
            <w:tcW w:w="1101" w:type="dxa"/>
            <w:vMerge w:val="restart"/>
            <w:shd w:val="clear" w:color="auto" w:fill="auto"/>
          </w:tcPr>
          <w:p w14:paraId="35BDC75C" w14:textId="77777777" w:rsidR="004F6AEF" w:rsidRPr="004F6AEF" w:rsidRDefault="004F6AEF" w:rsidP="004F6AEF">
            <w:pPr>
              <w:tabs>
                <w:tab w:val="center" w:pos="4677"/>
                <w:tab w:val="right" w:pos="9355"/>
              </w:tabs>
              <w:jc w:val="both"/>
              <w:rPr>
                <w:sz w:val="20"/>
                <w:szCs w:val="20"/>
              </w:rPr>
            </w:pPr>
            <w:r w:rsidRPr="004F6AEF">
              <w:rPr>
                <w:sz w:val="20"/>
                <w:szCs w:val="20"/>
              </w:rPr>
              <w:t>10.</w:t>
            </w:r>
          </w:p>
        </w:tc>
        <w:tc>
          <w:tcPr>
            <w:tcW w:w="2259" w:type="dxa"/>
            <w:vMerge w:val="restart"/>
            <w:shd w:val="clear" w:color="auto" w:fill="auto"/>
          </w:tcPr>
          <w:p w14:paraId="4C95D54F" w14:textId="77777777" w:rsidR="004F6AEF" w:rsidRPr="004F6AEF" w:rsidRDefault="004F6AEF" w:rsidP="004F6AEF">
            <w:pPr>
              <w:tabs>
                <w:tab w:val="center" w:pos="4677"/>
                <w:tab w:val="right" w:pos="9355"/>
              </w:tabs>
              <w:jc w:val="both"/>
              <w:rPr>
                <w:sz w:val="20"/>
                <w:szCs w:val="20"/>
              </w:rPr>
            </w:pPr>
            <w:r w:rsidRPr="004F6AEF">
              <w:rPr>
                <w:sz w:val="20"/>
                <w:szCs w:val="20"/>
              </w:rPr>
              <w:t>Расходы на консультационные услуги</w:t>
            </w:r>
          </w:p>
        </w:tc>
        <w:tc>
          <w:tcPr>
            <w:tcW w:w="2928" w:type="dxa"/>
            <w:shd w:val="clear" w:color="auto" w:fill="auto"/>
          </w:tcPr>
          <w:p w14:paraId="2B251D14" w14:textId="77777777" w:rsidR="004F6AEF" w:rsidRPr="004F6AEF" w:rsidRDefault="004F6AEF" w:rsidP="004F6AEF">
            <w:pPr>
              <w:tabs>
                <w:tab w:val="center" w:pos="4677"/>
                <w:tab w:val="right" w:pos="9355"/>
              </w:tabs>
              <w:jc w:val="both"/>
              <w:rPr>
                <w:sz w:val="20"/>
                <w:szCs w:val="20"/>
              </w:rPr>
            </w:pPr>
            <w:r w:rsidRPr="004F6AEF">
              <w:rPr>
                <w:sz w:val="20"/>
                <w:szCs w:val="20"/>
              </w:rPr>
              <w:t>Расходы на консалтинг по бух.учету и налогообложению, Кадровое ОЦО</w:t>
            </w:r>
          </w:p>
        </w:tc>
        <w:tc>
          <w:tcPr>
            <w:tcW w:w="3561" w:type="dxa"/>
            <w:shd w:val="clear" w:color="auto" w:fill="auto"/>
            <w:vAlign w:val="center"/>
          </w:tcPr>
          <w:p w14:paraId="49D958E3" w14:textId="77777777" w:rsidR="004F6AEF" w:rsidRPr="004F6AEF" w:rsidRDefault="004F6AEF" w:rsidP="004F6AEF">
            <w:pPr>
              <w:tabs>
                <w:tab w:val="center" w:pos="4677"/>
                <w:tab w:val="right" w:pos="9355"/>
              </w:tabs>
              <w:jc w:val="both"/>
              <w:rPr>
                <w:sz w:val="20"/>
                <w:szCs w:val="20"/>
              </w:rPr>
            </w:pPr>
            <w:r w:rsidRPr="004F6AEF">
              <w:rPr>
                <w:sz w:val="20"/>
                <w:szCs w:val="20"/>
              </w:rPr>
              <w:t>ООО "Гринфин" Договор КГ-20/263/СУЭК-ГФ--20/55А. ДС</w:t>
            </w:r>
          </w:p>
        </w:tc>
        <w:tc>
          <w:tcPr>
            <w:tcW w:w="1590" w:type="dxa"/>
            <w:vMerge w:val="restart"/>
            <w:shd w:val="clear" w:color="auto" w:fill="auto"/>
          </w:tcPr>
          <w:p w14:paraId="3233E764" w14:textId="77777777" w:rsidR="004F6AEF" w:rsidRPr="004F6AEF" w:rsidRDefault="004F6AEF" w:rsidP="004F6AEF">
            <w:pPr>
              <w:tabs>
                <w:tab w:val="center" w:pos="4677"/>
                <w:tab w:val="right" w:pos="9355"/>
              </w:tabs>
              <w:jc w:val="center"/>
              <w:rPr>
                <w:sz w:val="20"/>
                <w:szCs w:val="20"/>
              </w:rPr>
            </w:pPr>
            <w:r w:rsidRPr="004F6AEF">
              <w:rPr>
                <w:sz w:val="20"/>
                <w:szCs w:val="20"/>
              </w:rPr>
              <w:t>13 807</w:t>
            </w:r>
          </w:p>
        </w:tc>
        <w:tc>
          <w:tcPr>
            <w:tcW w:w="1590" w:type="dxa"/>
            <w:vMerge w:val="restart"/>
            <w:shd w:val="clear" w:color="auto" w:fill="auto"/>
          </w:tcPr>
          <w:p w14:paraId="0C40A286" w14:textId="77777777" w:rsidR="004F6AEF" w:rsidRPr="004F6AEF" w:rsidRDefault="004F6AEF" w:rsidP="004F6AEF">
            <w:pPr>
              <w:tabs>
                <w:tab w:val="center" w:pos="4677"/>
                <w:tab w:val="right" w:pos="9355"/>
              </w:tabs>
              <w:jc w:val="center"/>
              <w:rPr>
                <w:sz w:val="20"/>
                <w:szCs w:val="20"/>
              </w:rPr>
            </w:pPr>
            <w:r w:rsidRPr="004F6AEF">
              <w:rPr>
                <w:sz w:val="20"/>
                <w:szCs w:val="20"/>
              </w:rPr>
              <w:t>13 807</w:t>
            </w:r>
          </w:p>
        </w:tc>
        <w:tc>
          <w:tcPr>
            <w:tcW w:w="1531" w:type="dxa"/>
            <w:vMerge w:val="restart"/>
            <w:shd w:val="clear" w:color="auto" w:fill="auto"/>
          </w:tcPr>
          <w:p w14:paraId="26A7B530" w14:textId="77777777" w:rsidR="004F6AEF" w:rsidRPr="004F6AEF" w:rsidRDefault="004F6AEF" w:rsidP="004F6AEF">
            <w:pPr>
              <w:tabs>
                <w:tab w:val="center" w:pos="4677"/>
                <w:tab w:val="right" w:pos="9355"/>
              </w:tabs>
              <w:jc w:val="both"/>
              <w:rPr>
                <w:sz w:val="20"/>
                <w:szCs w:val="20"/>
              </w:rPr>
            </w:pPr>
            <w:r w:rsidRPr="004F6AEF">
              <w:rPr>
                <w:sz w:val="20"/>
                <w:szCs w:val="20"/>
              </w:rPr>
              <w:t>По предложению предприятия</w:t>
            </w:r>
          </w:p>
        </w:tc>
      </w:tr>
      <w:tr w:rsidR="004F6AEF" w:rsidRPr="004F6AEF" w14:paraId="16538CDB" w14:textId="77777777" w:rsidTr="006D5EE3">
        <w:tc>
          <w:tcPr>
            <w:tcW w:w="1101" w:type="dxa"/>
            <w:vMerge/>
            <w:shd w:val="clear" w:color="auto" w:fill="auto"/>
          </w:tcPr>
          <w:p w14:paraId="1FDF7683"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5AD239E2"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4E037914" w14:textId="77777777" w:rsidR="004F6AEF" w:rsidRPr="004F6AEF" w:rsidRDefault="004F6AEF" w:rsidP="004F6AEF">
            <w:pPr>
              <w:tabs>
                <w:tab w:val="center" w:pos="4677"/>
                <w:tab w:val="right" w:pos="9355"/>
              </w:tabs>
              <w:jc w:val="both"/>
              <w:rPr>
                <w:sz w:val="20"/>
                <w:szCs w:val="20"/>
              </w:rPr>
            </w:pPr>
            <w:r w:rsidRPr="004F6AEF">
              <w:rPr>
                <w:sz w:val="20"/>
                <w:szCs w:val="20"/>
              </w:rPr>
              <w:t>Актуализация схемы теплоснабжения г Кемерово ИА Кемген</w:t>
            </w:r>
          </w:p>
        </w:tc>
        <w:tc>
          <w:tcPr>
            <w:tcW w:w="3561" w:type="dxa"/>
            <w:shd w:val="clear" w:color="auto" w:fill="auto"/>
            <w:vAlign w:val="center"/>
          </w:tcPr>
          <w:p w14:paraId="7648D645" w14:textId="77777777" w:rsidR="004F6AEF" w:rsidRPr="004F6AEF" w:rsidRDefault="004F6AEF" w:rsidP="004F6AEF">
            <w:pPr>
              <w:tabs>
                <w:tab w:val="center" w:pos="4677"/>
                <w:tab w:val="right" w:pos="9355"/>
              </w:tabs>
              <w:jc w:val="both"/>
              <w:rPr>
                <w:sz w:val="20"/>
                <w:szCs w:val="20"/>
              </w:rPr>
            </w:pPr>
            <w:r w:rsidRPr="004F6AEF">
              <w:rPr>
                <w:sz w:val="20"/>
                <w:szCs w:val="20"/>
              </w:rPr>
              <w:t>ОАО "ВТИ" № КГ-21/1040 от 14.01.2022</w:t>
            </w:r>
          </w:p>
        </w:tc>
        <w:tc>
          <w:tcPr>
            <w:tcW w:w="1590" w:type="dxa"/>
            <w:vMerge/>
            <w:shd w:val="clear" w:color="auto" w:fill="auto"/>
          </w:tcPr>
          <w:p w14:paraId="63510562"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3648653B"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1260601A" w14:textId="77777777" w:rsidR="004F6AEF" w:rsidRPr="004F6AEF" w:rsidRDefault="004F6AEF" w:rsidP="004F6AEF">
            <w:pPr>
              <w:tabs>
                <w:tab w:val="center" w:pos="4677"/>
                <w:tab w:val="right" w:pos="9355"/>
              </w:tabs>
              <w:jc w:val="both"/>
              <w:rPr>
                <w:sz w:val="20"/>
                <w:szCs w:val="20"/>
              </w:rPr>
            </w:pPr>
          </w:p>
        </w:tc>
      </w:tr>
      <w:tr w:rsidR="004F6AEF" w:rsidRPr="004F6AEF" w14:paraId="5523B738" w14:textId="77777777" w:rsidTr="006D5EE3">
        <w:tc>
          <w:tcPr>
            <w:tcW w:w="1101" w:type="dxa"/>
            <w:vMerge/>
            <w:shd w:val="clear" w:color="auto" w:fill="auto"/>
          </w:tcPr>
          <w:p w14:paraId="1E4F6502"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66E2C116"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24164E26" w14:textId="77777777" w:rsidR="004F6AEF" w:rsidRPr="004F6AEF" w:rsidRDefault="004F6AEF" w:rsidP="004F6AEF">
            <w:pPr>
              <w:tabs>
                <w:tab w:val="center" w:pos="4677"/>
                <w:tab w:val="right" w:pos="9355"/>
              </w:tabs>
              <w:jc w:val="both"/>
              <w:rPr>
                <w:sz w:val="20"/>
                <w:szCs w:val="20"/>
              </w:rPr>
            </w:pPr>
            <w:r w:rsidRPr="004F6AEF">
              <w:rPr>
                <w:sz w:val="20"/>
                <w:szCs w:val="20"/>
              </w:rPr>
              <w:t xml:space="preserve">Оказание услуг по проведению оценки, анализа и экспертиз материалов, представляемых в РЭК Кузбасса для государственного регулирования тарифов </w:t>
            </w:r>
          </w:p>
        </w:tc>
        <w:tc>
          <w:tcPr>
            <w:tcW w:w="3561" w:type="dxa"/>
            <w:shd w:val="clear" w:color="auto" w:fill="auto"/>
            <w:vAlign w:val="center"/>
          </w:tcPr>
          <w:p w14:paraId="06C0C387" w14:textId="77777777" w:rsidR="004F6AEF" w:rsidRPr="004F6AEF" w:rsidRDefault="004F6AEF" w:rsidP="004F6AEF">
            <w:pPr>
              <w:tabs>
                <w:tab w:val="center" w:pos="4677"/>
                <w:tab w:val="right" w:pos="9355"/>
              </w:tabs>
              <w:jc w:val="both"/>
              <w:rPr>
                <w:sz w:val="20"/>
                <w:szCs w:val="20"/>
              </w:rPr>
            </w:pPr>
          </w:p>
        </w:tc>
        <w:tc>
          <w:tcPr>
            <w:tcW w:w="1590" w:type="dxa"/>
            <w:vMerge/>
            <w:shd w:val="clear" w:color="auto" w:fill="auto"/>
          </w:tcPr>
          <w:p w14:paraId="2C19BC9B"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72654060"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31639A50" w14:textId="77777777" w:rsidR="004F6AEF" w:rsidRPr="004F6AEF" w:rsidRDefault="004F6AEF" w:rsidP="004F6AEF">
            <w:pPr>
              <w:tabs>
                <w:tab w:val="center" w:pos="4677"/>
                <w:tab w:val="right" w:pos="9355"/>
              </w:tabs>
              <w:jc w:val="both"/>
              <w:rPr>
                <w:sz w:val="20"/>
                <w:szCs w:val="20"/>
              </w:rPr>
            </w:pPr>
          </w:p>
        </w:tc>
      </w:tr>
      <w:tr w:rsidR="004F6AEF" w:rsidRPr="004F6AEF" w14:paraId="06BD0D4A" w14:textId="77777777" w:rsidTr="006D5EE3">
        <w:tc>
          <w:tcPr>
            <w:tcW w:w="1101" w:type="dxa"/>
            <w:shd w:val="clear" w:color="auto" w:fill="auto"/>
          </w:tcPr>
          <w:p w14:paraId="5638B61C" w14:textId="77777777" w:rsidR="004F6AEF" w:rsidRPr="004F6AEF" w:rsidRDefault="004F6AEF" w:rsidP="004F6AEF">
            <w:pPr>
              <w:tabs>
                <w:tab w:val="center" w:pos="4677"/>
                <w:tab w:val="right" w:pos="9355"/>
              </w:tabs>
              <w:jc w:val="both"/>
              <w:rPr>
                <w:sz w:val="20"/>
                <w:szCs w:val="20"/>
              </w:rPr>
            </w:pPr>
            <w:r w:rsidRPr="004F6AEF">
              <w:rPr>
                <w:sz w:val="20"/>
                <w:szCs w:val="20"/>
              </w:rPr>
              <w:t>11.</w:t>
            </w:r>
          </w:p>
        </w:tc>
        <w:tc>
          <w:tcPr>
            <w:tcW w:w="2259" w:type="dxa"/>
            <w:shd w:val="clear" w:color="auto" w:fill="auto"/>
          </w:tcPr>
          <w:p w14:paraId="58AF370C" w14:textId="77777777" w:rsidR="004F6AEF" w:rsidRPr="004F6AEF" w:rsidRDefault="004F6AEF" w:rsidP="004F6AEF">
            <w:pPr>
              <w:tabs>
                <w:tab w:val="center" w:pos="4677"/>
                <w:tab w:val="right" w:pos="9355"/>
              </w:tabs>
              <w:jc w:val="both"/>
              <w:rPr>
                <w:sz w:val="20"/>
                <w:szCs w:val="20"/>
              </w:rPr>
            </w:pPr>
            <w:r w:rsidRPr="004F6AEF">
              <w:rPr>
                <w:sz w:val="20"/>
                <w:szCs w:val="20"/>
              </w:rPr>
              <w:t>Расходы на юридические и нотариальные услуги</w:t>
            </w:r>
          </w:p>
        </w:tc>
        <w:tc>
          <w:tcPr>
            <w:tcW w:w="2928" w:type="dxa"/>
            <w:shd w:val="clear" w:color="auto" w:fill="auto"/>
          </w:tcPr>
          <w:p w14:paraId="54DFB042" w14:textId="77777777" w:rsidR="004F6AEF" w:rsidRPr="004F6AEF" w:rsidRDefault="004F6AEF" w:rsidP="004F6AEF">
            <w:pPr>
              <w:tabs>
                <w:tab w:val="center" w:pos="4677"/>
                <w:tab w:val="right" w:pos="9355"/>
              </w:tabs>
              <w:jc w:val="both"/>
              <w:rPr>
                <w:sz w:val="20"/>
                <w:szCs w:val="20"/>
              </w:rPr>
            </w:pPr>
          </w:p>
        </w:tc>
        <w:tc>
          <w:tcPr>
            <w:tcW w:w="3561" w:type="dxa"/>
            <w:shd w:val="clear" w:color="auto" w:fill="auto"/>
            <w:vAlign w:val="center"/>
          </w:tcPr>
          <w:p w14:paraId="2479B935" w14:textId="77777777" w:rsidR="004F6AEF" w:rsidRPr="004F6AEF" w:rsidRDefault="004F6AEF" w:rsidP="004F6AEF">
            <w:pPr>
              <w:tabs>
                <w:tab w:val="center" w:pos="4677"/>
                <w:tab w:val="right" w:pos="9355"/>
              </w:tabs>
              <w:jc w:val="both"/>
              <w:rPr>
                <w:sz w:val="20"/>
                <w:szCs w:val="20"/>
              </w:rPr>
            </w:pPr>
            <w:r w:rsidRPr="004F6AEF">
              <w:rPr>
                <w:sz w:val="20"/>
                <w:szCs w:val="20"/>
              </w:rPr>
              <w:t> </w:t>
            </w:r>
          </w:p>
        </w:tc>
        <w:tc>
          <w:tcPr>
            <w:tcW w:w="1590" w:type="dxa"/>
            <w:shd w:val="clear" w:color="auto" w:fill="auto"/>
          </w:tcPr>
          <w:p w14:paraId="6CC2E8F0"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90" w:type="dxa"/>
            <w:shd w:val="clear" w:color="auto" w:fill="auto"/>
          </w:tcPr>
          <w:p w14:paraId="0C6F325B"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31" w:type="dxa"/>
            <w:shd w:val="clear" w:color="auto" w:fill="auto"/>
          </w:tcPr>
          <w:p w14:paraId="20EB8794" w14:textId="77777777" w:rsidR="004F6AEF" w:rsidRPr="004F6AEF" w:rsidRDefault="004F6AEF" w:rsidP="004F6AEF">
            <w:pPr>
              <w:tabs>
                <w:tab w:val="center" w:pos="4677"/>
                <w:tab w:val="right" w:pos="9355"/>
              </w:tabs>
              <w:jc w:val="both"/>
              <w:rPr>
                <w:sz w:val="20"/>
                <w:szCs w:val="20"/>
              </w:rPr>
            </w:pPr>
          </w:p>
        </w:tc>
      </w:tr>
      <w:tr w:rsidR="004F6AEF" w:rsidRPr="004F6AEF" w14:paraId="2DC58456" w14:textId="77777777" w:rsidTr="006D5EE3">
        <w:tc>
          <w:tcPr>
            <w:tcW w:w="1101" w:type="dxa"/>
            <w:shd w:val="clear" w:color="auto" w:fill="auto"/>
          </w:tcPr>
          <w:p w14:paraId="1DB37F2A" w14:textId="77777777" w:rsidR="004F6AEF" w:rsidRPr="004F6AEF" w:rsidRDefault="004F6AEF" w:rsidP="004F6AEF">
            <w:pPr>
              <w:tabs>
                <w:tab w:val="center" w:pos="4677"/>
                <w:tab w:val="right" w:pos="9355"/>
              </w:tabs>
              <w:jc w:val="both"/>
              <w:rPr>
                <w:sz w:val="20"/>
                <w:szCs w:val="20"/>
              </w:rPr>
            </w:pPr>
            <w:r w:rsidRPr="004F6AEF">
              <w:rPr>
                <w:sz w:val="20"/>
                <w:szCs w:val="20"/>
              </w:rPr>
              <w:t>12.</w:t>
            </w:r>
          </w:p>
        </w:tc>
        <w:tc>
          <w:tcPr>
            <w:tcW w:w="2259" w:type="dxa"/>
            <w:shd w:val="clear" w:color="auto" w:fill="auto"/>
          </w:tcPr>
          <w:p w14:paraId="0A223957" w14:textId="77777777" w:rsidR="004F6AEF" w:rsidRPr="004F6AEF" w:rsidRDefault="004F6AEF" w:rsidP="004F6AEF">
            <w:pPr>
              <w:tabs>
                <w:tab w:val="center" w:pos="4677"/>
                <w:tab w:val="right" w:pos="9355"/>
              </w:tabs>
              <w:jc w:val="both"/>
              <w:rPr>
                <w:sz w:val="20"/>
                <w:szCs w:val="20"/>
              </w:rPr>
            </w:pPr>
            <w:r w:rsidRPr="004F6AEF">
              <w:rPr>
                <w:sz w:val="20"/>
                <w:szCs w:val="20"/>
              </w:rPr>
              <w:t>Представительские расходы</w:t>
            </w:r>
          </w:p>
        </w:tc>
        <w:tc>
          <w:tcPr>
            <w:tcW w:w="2928" w:type="dxa"/>
            <w:shd w:val="clear" w:color="auto" w:fill="auto"/>
          </w:tcPr>
          <w:p w14:paraId="5DFE723B" w14:textId="77777777" w:rsidR="004F6AEF" w:rsidRPr="004F6AEF" w:rsidRDefault="004F6AEF" w:rsidP="004F6AEF">
            <w:pPr>
              <w:tabs>
                <w:tab w:val="center" w:pos="4677"/>
                <w:tab w:val="right" w:pos="9355"/>
              </w:tabs>
              <w:jc w:val="both"/>
              <w:rPr>
                <w:sz w:val="20"/>
                <w:szCs w:val="20"/>
              </w:rPr>
            </w:pPr>
          </w:p>
        </w:tc>
        <w:tc>
          <w:tcPr>
            <w:tcW w:w="3561" w:type="dxa"/>
            <w:shd w:val="clear" w:color="auto" w:fill="auto"/>
            <w:vAlign w:val="center"/>
          </w:tcPr>
          <w:p w14:paraId="0571210C" w14:textId="77777777" w:rsidR="004F6AEF" w:rsidRPr="004F6AEF" w:rsidRDefault="004F6AEF" w:rsidP="004F6AEF">
            <w:pPr>
              <w:tabs>
                <w:tab w:val="center" w:pos="4677"/>
                <w:tab w:val="right" w:pos="9355"/>
              </w:tabs>
              <w:jc w:val="both"/>
              <w:rPr>
                <w:sz w:val="20"/>
                <w:szCs w:val="20"/>
              </w:rPr>
            </w:pPr>
            <w:r w:rsidRPr="004F6AEF">
              <w:rPr>
                <w:sz w:val="20"/>
                <w:szCs w:val="20"/>
              </w:rPr>
              <w:t> </w:t>
            </w:r>
          </w:p>
        </w:tc>
        <w:tc>
          <w:tcPr>
            <w:tcW w:w="1590" w:type="dxa"/>
            <w:shd w:val="clear" w:color="auto" w:fill="auto"/>
          </w:tcPr>
          <w:p w14:paraId="600D7424"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90" w:type="dxa"/>
            <w:shd w:val="clear" w:color="auto" w:fill="auto"/>
          </w:tcPr>
          <w:p w14:paraId="7F2D7E6A"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31" w:type="dxa"/>
            <w:shd w:val="clear" w:color="auto" w:fill="auto"/>
          </w:tcPr>
          <w:p w14:paraId="0F579395" w14:textId="77777777" w:rsidR="004F6AEF" w:rsidRPr="004F6AEF" w:rsidRDefault="004F6AEF" w:rsidP="004F6AEF">
            <w:pPr>
              <w:tabs>
                <w:tab w:val="center" w:pos="4677"/>
                <w:tab w:val="right" w:pos="9355"/>
              </w:tabs>
              <w:jc w:val="both"/>
              <w:rPr>
                <w:sz w:val="20"/>
                <w:szCs w:val="20"/>
              </w:rPr>
            </w:pPr>
          </w:p>
        </w:tc>
      </w:tr>
      <w:tr w:rsidR="004F6AEF" w:rsidRPr="004F6AEF" w14:paraId="58EAF455" w14:textId="77777777" w:rsidTr="006D5EE3">
        <w:tc>
          <w:tcPr>
            <w:tcW w:w="1101" w:type="dxa"/>
            <w:shd w:val="clear" w:color="auto" w:fill="auto"/>
          </w:tcPr>
          <w:p w14:paraId="0D729C7B" w14:textId="77777777" w:rsidR="004F6AEF" w:rsidRPr="004F6AEF" w:rsidRDefault="004F6AEF" w:rsidP="004F6AEF">
            <w:pPr>
              <w:tabs>
                <w:tab w:val="center" w:pos="4677"/>
                <w:tab w:val="right" w:pos="9355"/>
              </w:tabs>
              <w:jc w:val="both"/>
              <w:rPr>
                <w:sz w:val="20"/>
                <w:szCs w:val="20"/>
              </w:rPr>
            </w:pPr>
            <w:r w:rsidRPr="004F6AEF">
              <w:rPr>
                <w:sz w:val="20"/>
                <w:szCs w:val="20"/>
              </w:rPr>
              <w:t>13.</w:t>
            </w:r>
          </w:p>
        </w:tc>
        <w:tc>
          <w:tcPr>
            <w:tcW w:w="2259" w:type="dxa"/>
            <w:shd w:val="clear" w:color="auto" w:fill="auto"/>
          </w:tcPr>
          <w:p w14:paraId="00E9C7DF" w14:textId="77777777" w:rsidR="004F6AEF" w:rsidRPr="004F6AEF" w:rsidRDefault="004F6AEF" w:rsidP="004F6AEF">
            <w:pPr>
              <w:tabs>
                <w:tab w:val="center" w:pos="4677"/>
                <w:tab w:val="right" w:pos="9355"/>
              </w:tabs>
              <w:jc w:val="both"/>
              <w:rPr>
                <w:sz w:val="20"/>
                <w:szCs w:val="20"/>
              </w:rPr>
            </w:pPr>
            <w:r w:rsidRPr="004F6AEF">
              <w:rPr>
                <w:sz w:val="20"/>
                <w:szCs w:val="20"/>
              </w:rPr>
              <w:t xml:space="preserve">Расходы на услуги по управлению, </w:t>
            </w:r>
            <w:r w:rsidRPr="004F6AEF">
              <w:rPr>
                <w:sz w:val="20"/>
                <w:szCs w:val="20"/>
              </w:rPr>
              <w:lastRenderedPageBreak/>
              <w:t>выполнению функций ЕИО</w:t>
            </w:r>
          </w:p>
        </w:tc>
        <w:tc>
          <w:tcPr>
            <w:tcW w:w="2928" w:type="dxa"/>
            <w:shd w:val="clear" w:color="auto" w:fill="auto"/>
          </w:tcPr>
          <w:p w14:paraId="23A5576F" w14:textId="77777777" w:rsidR="004F6AEF" w:rsidRPr="004F6AEF" w:rsidRDefault="004F6AEF" w:rsidP="004F6AEF">
            <w:pPr>
              <w:tabs>
                <w:tab w:val="center" w:pos="4677"/>
                <w:tab w:val="right" w:pos="9355"/>
              </w:tabs>
              <w:jc w:val="both"/>
              <w:rPr>
                <w:sz w:val="20"/>
                <w:szCs w:val="20"/>
              </w:rPr>
            </w:pPr>
          </w:p>
        </w:tc>
        <w:tc>
          <w:tcPr>
            <w:tcW w:w="3561" w:type="dxa"/>
            <w:shd w:val="clear" w:color="auto" w:fill="auto"/>
            <w:vAlign w:val="center"/>
          </w:tcPr>
          <w:p w14:paraId="1917F141" w14:textId="77777777" w:rsidR="004F6AEF" w:rsidRPr="004F6AEF" w:rsidRDefault="004F6AEF" w:rsidP="004F6AEF">
            <w:pPr>
              <w:tabs>
                <w:tab w:val="center" w:pos="4677"/>
                <w:tab w:val="right" w:pos="9355"/>
              </w:tabs>
              <w:jc w:val="both"/>
              <w:rPr>
                <w:sz w:val="20"/>
                <w:szCs w:val="20"/>
              </w:rPr>
            </w:pPr>
            <w:r w:rsidRPr="004F6AEF">
              <w:rPr>
                <w:sz w:val="20"/>
                <w:szCs w:val="20"/>
              </w:rPr>
              <w:t>ООО СГК Договор № УК-12,80А от 31.07.2012 г. ДС № 1-10</w:t>
            </w:r>
          </w:p>
        </w:tc>
        <w:tc>
          <w:tcPr>
            <w:tcW w:w="1590" w:type="dxa"/>
            <w:shd w:val="clear" w:color="auto" w:fill="auto"/>
          </w:tcPr>
          <w:p w14:paraId="468F04DF" w14:textId="77777777" w:rsidR="004F6AEF" w:rsidRPr="004F6AEF" w:rsidRDefault="004F6AEF" w:rsidP="004F6AEF">
            <w:pPr>
              <w:tabs>
                <w:tab w:val="center" w:pos="4677"/>
                <w:tab w:val="right" w:pos="9355"/>
              </w:tabs>
              <w:jc w:val="center"/>
              <w:rPr>
                <w:sz w:val="20"/>
                <w:szCs w:val="20"/>
              </w:rPr>
            </w:pPr>
            <w:r w:rsidRPr="004F6AEF">
              <w:rPr>
                <w:sz w:val="20"/>
                <w:szCs w:val="20"/>
              </w:rPr>
              <w:t>162 638</w:t>
            </w:r>
          </w:p>
        </w:tc>
        <w:tc>
          <w:tcPr>
            <w:tcW w:w="1590" w:type="dxa"/>
            <w:shd w:val="clear" w:color="auto" w:fill="auto"/>
          </w:tcPr>
          <w:p w14:paraId="77BAAE52" w14:textId="77777777" w:rsidR="004F6AEF" w:rsidRPr="004F6AEF" w:rsidRDefault="004F6AEF" w:rsidP="004F6AEF">
            <w:pPr>
              <w:tabs>
                <w:tab w:val="center" w:pos="4677"/>
                <w:tab w:val="right" w:pos="9355"/>
              </w:tabs>
              <w:jc w:val="center"/>
              <w:rPr>
                <w:sz w:val="20"/>
                <w:szCs w:val="20"/>
              </w:rPr>
            </w:pPr>
            <w:r w:rsidRPr="004F6AEF">
              <w:rPr>
                <w:sz w:val="20"/>
                <w:szCs w:val="20"/>
              </w:rPr>
              <w:t>133 457</w:t>
            </w:r>
          </w:p>
        </w:tc>
        <w:tc>
          <w:tcPr>
            <w:tcW w:w="1531" w:type="dxa"/>
            <w:shd w:val="clear" w:color="auto" w:fill="auto"/>
          </w:tcPr>
          <w:p w14:paraId="4FBE7713" w14:textId="77777777" w:rsidR="004F6AEF" w:rsidRPr="004F6AEF" w:rsidRDefault="004F6AEF" w:rsidP="004F6AEF">
            <w:pPr>
              <w:tabs>
                <w:tab w:val="center" w:pos="4677"/>
                <w:tab w:val="right" w:pos="9355"/>
              </w:tabs>
              <w:jc w:val="both"/>
              <w:rPr>
                <w:sz w:val="20"/>
                <w:szCs w:val="20"/>
              </w:rPr>
            </w:pPr>
            <w:r w:rsidRPr="004F6AEF">
              <w:rPr>
                <w:sz w:val="20"/>
                <w:szCs w:val="20"/>
              </w:rPr>
              <w:t xml:space="preserve">Расчет произведен </w:t>
            </w:r>
            <w:r w:rsidRPr="004F6AEF">
              <w:rPr>
                <w:sz w:val="20"/>
                <w:szCs w:val="20"/>
              </w:rPr>
              <w:lastRenderedPageBreak/>
              <w:t>исходя из фактических затрат 2022 года с учетом ИПЦ 1,058 и 1,072 и доли на производство тепловой энергии</w:t>
            </w:r>
          </w:p>
        </w:tc>
      </w:tr>
      <w:tr w:rsidR="004F6AEF" w:rsidRPr="004F6AEF" w14:paraId="77EF4AD9" w14:textId="77777777" w:rsidTr="006D5EE3">
        <w:tc>
          <w:tcPr>
            <w:tcW w:w="1101" w:type="dxa"/>
            <w:shd w:val="clear" w:color="auto" w:fill="auto"/>
          </w:tcPr>
          <w:p w14:paraId="48AC5850" w14:textId="77777777" w:rsidR="004F6AEF" w:rsidRPr="004F6AEF" w:rsidRDefault="004F6AEF" w:rsidP="004F6AEF">
            <w:pPr>
              <w:tabs>
                <w:tab w:val="center" w:pos="4677"/>
                <w:tab w:val="right" w:pos="9355"/>
              </w:tabs>
              <w:jc w:val="both"/>
              <w:rPr>
                <w:sz w:val="20"/>
                <w:szCs w:val="20"/>
              </w:rPr>
            </w:pPr>
            <w:r w:rsidRPr="004F6AEF">
              <w:rPr>
                <w:sz w:val="20"/>
                <w:szCs w:val="20"/>
              </w:rPr>
              <w:lastRenderedPageBreak/>
              <w:t>14.</w:t>
            </w:r>
          </w:p>
        </w:tc>
        <w:tc>
          <w:tcPr>
            <w:tcW w:w="2259" w:type="dxa"/>
            <w:shd w:val="clear" w:color="auto" w:fill="auto"/>
          </w:tcPr>
          <w:p w14:paraId="16C4E36F" w14:textId="77777777" w:rsidR="004F6AEF" w:rsidRPr="004F6AEF" w:rsidRDefault="004F6AEF" w:rsidP="004F6AEF">
            <w:pPr>
              <w:tabs>
                <w:tab w:val="center" w:pos="4677"/>
                <w:tab w:val="right" w:pos="9355"/>
              </w:tabs>
              <w:jc w:val="both"/>
              <w:rPr>
                <w:sz w:val="20"/>
                <w:szCs w:val="20"/>
              </w:rPr>
            </w:pPr>
            <w:r w:rsidRPr="004F6AEF">
              <w:rPr>
                <w:sz w:val="20"/>
                <w:szCs w:val="20"/>
              </w:rPr>
              <w:t>Расходы на услуги специальной, телеграфной, почтовой и курье</w:t>
            </w:r>
          </w:p>
        </w:tc>
        <w:tc>
          <w:tcPr>
            <w:tcW w:w="2928" w:type="dxa"/>
            <w:shd w:val="clear" w:color="auto" w:fill="auto"/>
          </w:tcPr>
          <w:p w14:paraId="1A55E228" w14:textId="77777777" w:rsidR="004F6AEF" w:rsidRPr="004F6AEF" w:rsidRDefault="004F6AEF" w:rsidP="004F6AEF">
            <w:pPr>
              <w:tabs>
                <w:tab w:val="center" w:pos="4677"/>
                <w:tab w:val="right" w:pos="9355"/>
              </w:tabs>
              <w:jc w:val="both"/>
              <w:rPr>
                <w:sz w:val="20"/>
                <w:szCs w:val="20"/>
              </w:rPr>
            </w:pPr>
          </w:p>
        </w:tc>
        <w:tc>
          <w:tcPr>
            <w:tcW w:w="3561" w:type="dxa"/>
            <w:shd w:val="clear" w:color="auto" w:fill="auto"/>
            <w:vAlign w:val="center"/>
          </w:tcPr>
          <w:p w14:paraId="6BD1E149" w14:textId="77777777" w:rsidR="004F6AEF" w:rsidRPr="004F6AEF" w:rsidRDefault="004F6AEF" w:rsidP="004F6AEF">
            <w:pPr>
              <w:tabs>
                <w:tab w:val="center" w:pos="4677"/>
                <w:tab w:val="right" w:pos="9355"/>
              </w:tabs>
              <w:jc w:val="both"/>
              <w:rPr>
                <w:sz w:val="20"/>
                <w:szCs w:val="20"/>
              </w:rPr>
            </w:pPr>
            <w:r w:rsidRPr="004F6AEF">
              <w:rPr>
                <w:sz w:val="20"/>
                <w:szCs w:val="20"/>
              </w:rPr>
              <w:t> </w:t>
            </w:r>
          </w:p>
        </w:tc>
        <w:tc>
          <w:tcPr>
            <w:tcW w:w="1590" w:type="dxa"/>
            <w:shd w:val="clear" w:color="auto" w:fill="auto"/>
          </w:tcPr>
          <w:p w14:paraId="6DBC95AB"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90" w:type="dxa"/>
            <w:shd w:val="clear" w:color="auto" w:fill="auto"/>
          </w:tcPr>
          <w:p w14:paraId="76C6AD8A"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31" w:type="dxa"/>
            <w:shd w:val="clear" w:color="auto" w:fill="auto"/>
          </w:tcPr>
          <w:p w14:paraId="3EFC810B" w14:textId="77777777" w:rsidR="004F6AEF" w:rsidRPr="004F6AEF" w:rsidRDefault="004F6AEF" w:rsidP="004F6AEF">
            <w:pPr>
              <w:tabs>
                <w:tab w:val="center" w:pos="4677"/>
                <w:tab w:val="right" w:pos="9355"/>
              </w:tabs>
              <w:jc w:val="both"/>
              <w:rPr>
                <w:sz w:val="20"/>
                <w:szCs w:val="20"/>
              </w:rPr>
            </w:pPr>
          </w:p>
        </w:tc>
      </w:tr>
      <w:tr w:rsidR="004F6AEF" w:rsidRPr="004F6AEF" w14:paraId="2160C7D8" w14:textId="77777777" w:rsidTr="006D5EE3">
        <w:tc>
          <w:tcPr>
            <w:tcW w:w="1101" w:type="dxa"/>
            <w:shd w:val="clear" w:color="auto" w:fill="auto"/>
          </w:tcPr>
          <w:p w14:paraId="32176E74" w14:textId="77777777" w:rsidR="004F6AEF" w:rsidRPr="004F6AEF" w:rsidRDefault="004F6AEF" w:rsidP="004F6AEF">
            <w:pPr>
              <w:tabs>
                <w:tab w:val="center" w:pos="4677"/>
                <w:tab w:val="right" w:pos="9355"/>
              </w:tabs>
              <w:jc w:val="both"/>
              <w:rPr>
                <w:sz w:val="20"/>
                <w:szCs w:val="20"/>
              </w:rPr>
            </w:pPr>
            <w:r w:rsidRPr="004F6AEF">
              <w:rPr>
                <w:sz w:val="20"/>
                <w:szCs w:val="20"/>
              </w:rPr>
              <w:t>15.</w:t>
            </w:r>
          </w:p>
        </w:tc>
        <w:tc>
          <w:tcPr>
            <w:tcW w:w="2259" w:type="dxa"/>
            <w:shd w:val="clear" w:color="auto" w:fill="auto"/>
          </w:tcPr>
          <w:p w14:paraId="47F5294A" w14:textId="77777777" w:rsidR="004F6AEF" w:rsidRPr="004F6AEF" w:rsidRDefault="004F6AEF" w:rsidP="004F6AEF">
            <w:pPr>
              <w:tabs>
                <w:tab w:val="center" w:pos="4677"/>
                <w:tab w:val="right" w:pos="9355"/>
              </w:tabs>
              <w:jc w:val="both"/>
              <w:rPr>
                <w:sz w:val="20"/>
                <w:szCs w:val="20"/>
              </w:rPr>
            </w:pPr>
            <w:r w:rsidRPr="004F6AEF">
              <w:rPr>
                <w:sz w:val="20"/>
                <w:szCs w:val="20"/>
              </w:rPr>
              <w:t>Услуги по независимой оценке имущества</w:t>
            </w:r>
          </w:p>
        </w:tc>
        <w:tc>
          <w:tcPr>
            <w:tcW w:w="2928" w:type="dxa"/>
            <w:shd w:val="clear" w:color="auto" w:fill="auto"/>
          </w:tcPr>
          <w:p w14:paraId="233DCADC" w14:textId="77777777" w:rsidR="004F6AEF" w:rsidRPr="004F6AEF" w:rsidRDefault="004F6AEF" w:rsidP="004F6AEF">
            <w:pPr>
              <w:tabs>
                <w:tab w:val="center" w:pos="4677"/>
                <w:tab w:val="right" w:pos="9355"/>
              </w:tabs>
              <w:jc w:val="both"/>
              <w:rPr>
                <w:sz w:val="20"/>
                <w:szCs w:val="20"/>
              </w:rPr>
            </w:pPr>
            <w:r w:rsidRPr="004F6AEF">
              <w:rPr>
                <w:sz w:val="20"/>
                <w:szCs w:val="20"/>
              </w:rPr>
              <w:t>Расходы на независимую оценку земельных участков на 2024-2028гг.</w:t>
            </w:r>
          </w:p>
        </w:tc>
        <w:tc>
          <w:tcPr>
            <w:tcW w:w="3561" w:type="dxa"/>
            <w:shd w:val="clear" w:color="auto" w:fill="auto"/>
            <w:vAlign w:val="center"/>
          </w:tcPr>
          <w:p w14:paraId="149C1EA2" w14:textId="77777777" w:rsidR="004F6AEF" w:rsidRPr="004F6AEF" w:rsidRDefault="004F6AEF" w:rsidP="004F6AEF">
            <w:pPr>
              <w:tabs>
                <w:tab w:val="center" w:pos="4677"/>
                <w:tab w:val="right" w:pos="9355"/>
              </w:tabs>
              <w:jc w:val="both"/>
              <w:rPr>
                <w:sz w:val="20"/>
                <w:szCs w:val="20"/>
              </w:rPr>
            </w:pPr>
            <w:r w:rsidRPr="004F6AEF">
              <w:rPr>
                <w:sz w:val="20"/>
                <w:szCs w:val="20"/>
              </w:rPr>
              <w:t>КГ-21/1035 от 30.12.21</w:t>
            </w:r>
          </w:p>
        </w:tc>
        <w:tc>
          <w:tcPr>
            <w:tcW w:w="1590" w:type="dxa"/>
            <w:shd w:val="clear" w:color="auto" w:fill="auto"/>
          </w:tcPr>
          <w:p w14:paraId="444FF5FB" w14:textId="77777777" w:rsidR="004F6AEF" w:rsidRPr="004F6AEF" w:rsidRDefault="004F6AEF" w:rsidP="004F6AEF">
            <w:pPr>
              <w:tabs>
                <w:tab w:val="center" w:pos="4677"/>
                <w:tab w:val="right" w:pos="9355"/>
              </w:tabs>
              <w:jc w:val="center"/>
              <w:rPr>
                <w:sz w:val="20"/>
                <w:szCs w:val="20"/>
              </w:rPr>
            </w:pPr>
            <w:r w:rsidRPr="004F6AEF">
              <w:rPr>
                <w:sz w:val="20"/>
                <w:szCs w:val="20"/>
              </w:rPr>
              <w:t>193</w:t>
            </w:r>
          </w:p>
        </w:tc>
        <w:tc>
          <w:tcPr>
            <w:tcW w:w="1590" w:type="dxa"/>
            <w:shd w:val="clear" w:color="auto" w:fill="auto"/>
          </w:tcPr>
          <w:p w14:paraId="4A9C82D0" w14:textId="77777777" w:rsidR="004F6AEF" w:rsidRPr="004F6AEF" w:rsidRDefault="004F6AEF" w:rsidP="004F6AEF">
            <w:pPr>
              <w:tabs>
                <w:tab w:val="center" w:pos="4677"/>
                <w:tab w:val="right" w:pos="9355"/>
              </w:tabs>
              <w:jc w:val="center"/>
              <w:rPr>
                <w:sz w:val="20"/>
                <w:szCs w:val="20"/>
              </w:rPr>
            </w:pPr>
            <w:r w:rsidRPr="004F6AEF">
              <w:rPr>
                <w:sz w:val="20"/>
                <w:szCs w:val="20"/>
              </w:rPr>
              <w:t>91</w:t>
            </w:r>
          </w:p>
        </w:tc>
        <w:tc>
          <w:tcPr>
            <w:tcW w:w="1531" w:type="dxa"/>
            <w:shd w:val="clear" w:color="auto" w:fill="auto"/>
          </w:tcPr>
          <w:p w14:paraId="71533D3A" w14:textId="77777777" w:rsidR="004F6AEF" w:rsidRPr="004F6AEF" w:rsidRDefault="004F6AEF" w:rsidP="004F6AEF">
            <w:pPr>
              <w:tabs>
                <w:tab w:val="center" w:pos="4677"/>
                <w:tab w:val="right" w:pos="9355"/>
              </w:tabs>
              <w:jc w:val="both"/>
              <w:rPr>
                <w:sz w:val="20"/>
                <w:szCs w:val="20"/>
              </w:rPr>
            </w:pPr>
            <w:r w:rsidRPr="004F6AEF">
              <w:rPr>
                <w:sz w:val="20"/>
                <w:szCs w:val="20"/>
              </w:rPr>
              <w:t>Расчет произведен исходя из фактических затрат 2022 года с учетом ИПЦ 1,058 и 1,072 и доли на производство тепловой энергии</w:t>
            </w:r>
          </w:p>
        </w:tc>
      </w:tr>
      <w:tr w:rsidR="004F6AEF" w:rsidRPr="004F6AEF" w14:paraId="50893EDE" w14:textId="77777777" w:rsidTr="006D5EE3">
        <w:tc>
          <w:tcPr>
            <w:tcW w:w="1101" w:type="dxa"/>
            <w:vMerge w:val="restart"/>
            <w:shd w:val="clear" w:color="auto" w:fill="auto"/>
          </w:tcPr>
          <w:p w14:paraId="18DF60FE" w14:textId="77777777" w:rsidR="004F6AEF" w:rsidRPr="004F6AEF" w:rsidRDefault="004F6AEF" w:rsidP="004F6AEF">
            <w:pPr>
              <w:tabs>
                <w:tab w:val="center" w:pos="4677"/>
                <w:tab w:val="right" w:pos="9355"/>
              </w:tabs>
              <w:jc w:val="both"/>
              <w:rPr>
                <w:sz w:val="20"/>
                <w:szCs w:val="20"/>
              </w:rPr>
            </w:pPr>
            <w:r w:rsidRPr="004F6AEF">
              <w:rPr>
                <w:sz w:val="20"/>
                <w:szCs w:val="20"/>
              </w:rPr>
              <w:t>16.</w:t>
            </w:r>
          </w:p>
        </w:tc>
        <w:tc>
          <w:tcPr>
            <w:tcW w:w="2259" w:type="dxa"/>
            <w:vMerge w:val="restart"/>
            <w:shd w:val="clear" w:color="auto" w:fill="auto"/>
          </w:tcPr>
          <w:p w14:paraId="4C98BA9A" w14:textId="77777777" w:rsidR="004F6AEF" w:rsidRPr="004F6AEF" w:rsidRDefault="004F6AEF" w:rsidP="004F6AEF">
            <w:pPr>
              <w:tabs>
                <w:tab w:val="center" w:pos="4677"/>
                <w:tab w:val="right" w:pos="9355"/>
              </w:tabs>
              <w:jc w:val="both"/>
              <w:rPr>
                <w:sz w:val="20"/>
                <w:szCs w:val="20"/>
              </w:rPr>
            </w:pPr>
            <w:r w:rsidRPr="004F6AEF">
              <w:rPr>
                <w:sz w:val="20"/>
                <w:szCs w:val="20"/>
              </w:rPr>
              <w:t>Расходы на информационные услуги и ПО</w:t>
            </w:r>
          </w:p>
        </w:tc>
        <w:tc>
          <w:tcPr>
            <w:tcW w:w="2928" w:type="dxa"/>
            <w:shd w:val="clear" w:color="auto" w:fill="auto"/>
          </w:tcPr>
          <w:p w14:paraId="1A3B86FB" w14:textId="77777777" w:rsidR="004F6AEF" w:rsidRPr="004F6AEF" w:rsidRDefault="004F6AEF" w:rsidP="004F6AEF">
            <w:pPr>
              <w:tabs>
                <w:tab w:val="center" w:pos="4677"/>
                <w:tab w:val="right" w:pos="9355"/>
              </w:tabs>
              <w:jc w:val="both"/>
              <w:rPr>
                <w:sz w:val="20"/>
                <w:szCs w:val="20"/>
              </w:rPr>
            </w:pPr>
            <w:r w:rsidRPr="004F6AEF">
              <w:rPr>
                <w:sz w:val="20"/>
                <w:szCs w:val="20"/>
              </w:rPr>
              <w:t>Техническая поддержка ИТС АСУРЭО</w:t>
            </w:r>
          </w:p>
        </w:tc>
        <w:tc>
          <w:tcPr>
            <w:tcW w:w="3561" w:type="dxa"/>
            <w:shd w:val="clear" w:color="auto" w:fill="auto"/>
            <w:vAlign w:val="center"/>
          </w:tcPr>
          <w:p w14:paraId="78B60746" w14:textId="77777777" w:rsidR="004F6AEF" w:rsidRPr="004F6AEF" w:rsidRDefault="004F6AEF" w:rsidP="004F6AEF">
            <w:pPr>
              <w:tabs>
                <w:tab w:val="center" w:pos="4677"/>
                <w:tab w:val="right" w:pos="9355"/>
              </w:tabs>
              <w:jc w:val="both"/>
              <w:rPr>
                <w:sz w:val="20"/>
                <w:szCs w:val="20"/>
              </w:rPr>
            </w:pPr>
            <w:r w:rsidRPr="004F6AEF">
              <w:rPr>
                <w:sz w:val="20"/>
                <w:szCs w:val="20"/>
              </w:rPr>
              <w:t>ООО "СМС-ИТ "№ КГ-21/82 от 01.03.2021г. ДС 1,3</w:t>
            </w:r>
          </w:p>
        </w:tc>
        <w:tc>
          <w:tcPr>
            <w:tcW w:w="1590" w:type="dxa"/>
            <w:vMerge w:val="restart"/>
            <w:shd w:val="clear" w:color="auto" w:fill="auto"/>
          </w:tcPr>
          <w:p w14:paraId="7A41FC31" w14:textId="77777777" w:rsidR="004F6AEF" w:rsidRPr="004F6AEF" w:rsidRDefault="004F6AEF" w:rsidP="004F6AEF">
            <w:pPr>
              <w:tabs>
                <w:tab w:val="center" w:pos="4677"/>
                <w:tab w:val="right" w:pos="9355"/>
              </w:tabs>
              <w:jc w:val="center"/>
              <w:rPr>
                <w:sz w:val="20"/>
                <w:szCs w:val="20"/>
              </w:rPr>
            </w:pPr>
            <w:r w:rsidRPr="004F6AEF">
              <w:rPr>
                <w:sz w:val="20"/>
                <w:szCs w:val="20"/>
              </w:rPr>
              <w:t>20 437</w:t>
            </w:r>
          </w:p>
        </w:tc>
        <w:tc>
          <w:tcPr>
            <w:tcW w:w="1590" w:type="dxa"/>
            <w:vMerge w:val="restart"/>
            <w:shd w:val="clear" w:color="auto" w:fill="auto"/>
          </w:tcPr>
          <w:p w14:paraId="5074D611" w14:textId="77777777" w:rsidR="004F6AEF" w:rsidRPr="004F6AEF" w:rsidRDefault="004F6AEF" w:rsidP="004F6AEF">
            <w:pPr>
              <w:tabs>
                <w:tab w:val="center" w:pos="4677"/>
                <w:tab w:val="right" w:pos="9355"/>
              </w:tabs>
              <w:jc w:val="center"/>
              <w:rPr>
                <w:sz w:val="20"/>
                <w:szCs w:val="20"/>
              </w:rPr>
            </w:pPr>
            <w:r w:rsidRPr="004F6AEF">
              <w:rPr>
                <w:sz w:val="20"/>
                <w:szCs w:val="20"/>
              </w:rPr>
              <w:t>17 516</w:t>
            </w:r>
          </w:p>
        </w:tc>
        <w:tc>
          <w:tcPr>
            <w:tcW w:w="1531" w:type="dxa"/>
            <w:vMerge w:val="restart"/>
            <w:shd w:val="clear" w:color="auto" w:fill="auto"/>
          </w:tcPr>
          <w:p w14:paraId="2D45242B" w14:textId="77777777" w:rsidR="004F6AEF" w:rsidRPr="004F6AEF" w:rsidRDefault="004F6AEF" w:rsidP="004F6AEF">
            <w:pPr>
              <w:tabs>
                <w:tab w:val="center" w:pos="4677"/>
                <w:tab w:val="right" w:pos="9355"/>
              </w:tabs>
              <w:jc w:val="both"/>
              <w:rPr>
                <w:sz w:val="20"/>
                <w:szCs w:val="20"/>
              </w:rPr>
            </w:pPr>
            <w:r w:rsidRPr="004F6AEF">
              <w:rPr>
                <w:sz w:val="20"/>
                <w:szCs w:val="20"/>
              </w:rPr>
              <w:t>Расчет произведен исходя из фактических затрат 2022 года с учетом ИПЦ 1,058 и 1,072 и доли на производство тепловой энергии</w:t>
            </w:r>
          </w:p>
        </w:tc>
      </w:tr>
      <w:tr w:rsidR="004F6AEF" w:rsidRPr="004F6AEF" w14:paraId="1126E395" w14:textId="77777777" w:rsidTr="006D5EE3">
        <w:tc>
          <w:tcPr>
            <w:tcW w:w="1101" w:type="dxa"/>
            <w:vMerge/>
            <w:shd w:val="clear" w:color="auto" w:fill="auto"/>
          </w:tcPr>
          <w:p w14:paraId="3C3D9BCC"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228EB016"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570600B3" w14:textId="77777777" w:rsidR="004F6AEF" w:rsidRPr="004F6AEF" w:rsidRDefault="004F6AEF" w:rsidP="004F6AEF">
            <w:pPr>
              <w:tabs>
                <w:tab w:val="center" w:pos="4677"/>
                <w:tab w:val="right" w:pos="9355"/>
              </w:tabs>
              <w:jc w:val="both"/>
              <w:rPr>
                <w:sz w:val="20"/>
                <w:szCs w:val="20"/>
              </w:rPr>
            </w:pPr>
            <w:r w:rsidRPr="004F6AEF">
              <w:rPr>
                <w:sz w:val="20"/>
                <w:szCs w:val="20"/>
              </w:rPr>
              <w:t>Поддержка эксплуатации РСДУ-5</w:t>
            </w:r>
          </w:p>
        </w:tc>
        <w:tc>
          <w:tcPr>
            <w:tcW w:w="3561" w:type="dxa"/>
            <w:shd w:val="clear" w:color="auto" w:fill="auto"/>
            <w:vAlign w:val="center"/>
          </w:tcPr>
          <w:p w14:paraId="1C55C286" w14:textId="77777777" w:rsidR="004F6AEF" w:rsidRPr="004F6AEF" w:rsidRDefault="004F6AEF" w:rsidP="004F6AEF">
            <w:pPr>
              <w:tabs>
                <w:tab w:val="center" w:pos="4677"/>
                <w:tab w:val="right" w:pos="9355"/>
              </w:tabs>
              <w:jc w:val="both"/>
              <w:rPr>
                <w:sz w:val="20"/>
                <w:szCs w:val="20"/>
              </w:rPr>
            </w:pPr>
            <w:r w:rsidRPr="004F6AEF">
              <w:rPr>
                <w:sz w:val="20"/>
                <w:szCs w:val="20"/>
              </w:rPr>
              <w:t>ООО "ЭМА"№ КФ-21/94 от 11.03.2021 г. ДС№ 1-2 . Пояснительная записка</w:t>
            </w:r>
          </w:p>
        </w:tc>
        <w:tc>
          <w:tcPr>
            <w:tcW w:w="1590" w:type="dxa"/>
            <w:vMerge/>
            <w:shd w:val="clear" w:color="auto" w:fill="auto"/>
          </w:tcPr>
          <w:p w14:paraId="21144CF3"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22D8B795"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6F079688" w14:textId="77777777" w:rsidR="004F6AEF" w:rsidRPr="004F6AEF" w:rsidRDefault="004F6AEF" w:rsidP="004F6AEF">
            <w:pPr>
              <w:tabs>
                <w:tab w:val="center" w:pos="4677"/>
                <w:tab w:val="right" w:pos="9355"/>
              </w:tabs>
              <w:jc w:val="both"/>
              <w:rPr>
                <w:sz w:val="20"/>
                <w:szCs w:val="20"/>
              </w:rPr>
            </w:pPr>
          </w:p>
        </w:tc>
      </w:tr>
      <w:tr w:rsidR="004F6AEF" w:rsidRPr="004F6AEF" w14:paraId="30A098D2" w14:textId="77777777" w:rsidTr="006D5EE3">
        <w:tc>
          <w:tcPr>
            <w:tcW w:w="1101" w:type="dxa"/>
            <w:vMerge/>
            <w:shd w:val="clear" w:color="auto" w:fill="auto"/>
          </w:tcPr>
          <w:p w14:paraId="1BF58E7E"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36683690"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57021464" w14:textId="77777777" w:rsidR="004F6AEF" w:rsidRPr="004F6AEF" w:rsidRDefault="004F6AEF" w:rsidP="004F6AEF">
            <w:pPr>
              <w:tabs>
                <w:tab w:val="center" w:pos="4677"/>
                <w:tab w:val="right" w:pos="9355"/>
              </w:tabs>
              <w:jc w:val="both"/>
              <w:rPr>
                <w:sz w:val="20"/>
                <w:szCs w:val="20"/>
              </w:rPr>
            </w:pPr>
            <w:r w:rsidRPr="004F6AEF">
              <w:rPr>
                <w:sz w:val="20"/>
                <w:szCs w:val="20"/>
              </w:rPr>
              <w:t xml:space="preserve">Право на использование программы для ЭВМ "Платформа nanoCAD" 22 (конфигурация Standart), сетевая лицензия (серверная часть) </w:t>
            </w:r>
          </w:p>
        </w:tc>
        <w:tc>
          <w:tcPr>
            <w:tcW w:w="3561" w:type="dxa"/>
            <w:shd w:val="clear" w:color="auto" w:fill="auto"/>
            <w:vAlign w:val="center"/>
          </w:tcPr>
          <w:p w14:paraId="05D5379E" w14:textId="77777777" w:rsidR="004F6AEF" w:rsidRPr="004F6AEF" w:rsidRDefault="004F6AEF" w:rsidP="004F6AEF">
            <w:pPr>
              <w:tabs>
                <w:tab w:val="center" w:pos="4677"/>
                <w:tab w:val="right" w:pos="9355"/>
              </w:tabs>
              <w:jc w:val="both"/>
              <w:rPr>
                <w:sz w:val="20"/>
                <w:szCs w:val="20"/>
              </w:rPr>
            </w:pPr>
            <w:r w:rsidRPr="004F6AEF">
              <w:rPr>
                <w:color w:val="FF0000"/>
                <w:sz w:val="20"/>
                <w:szCs w:val="20"/>
              </w:rPr>
              <w:t>ИТ</w:t>
            </w:r>
            <w:r w:rsidRPr="004F6AEF">
              <w:rPr>
                <w:sz w:val="20"/>
                <w:szCs w:val="20"/>
              </w:rPr>
              <w:t xml:space="preserve"> ООО "Макссофт-24"  Договор №  КГ-22/619 от 18.07.2022 г. ПЗ. Пояснительная записка</w:t>
            </w:r>
          </w:p>
        </w:tc>
        <w:tc>
          <w:tcPr>
            <w:tcW w:w="1590" w:type="dxa"/>
            <w:vMerge/>
            <w:shd w:val="clear" w:color="auto" w:fill="auto"/>
          </w:tcPr>
          <w:p w14:paraId="5FC36277"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65A566AA"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15607621" w14:textId="77777777" w:rsidR="004F6AEF" w:rsidRPr="004F6AEF" w:rsidRDefault="004F6AEF" w:rsidP="004F6AEF">
            <w:pPr>
              <w:tabs>
                <w:tab w:val="center" w:pos="4677"/>
                <w:tab w:val="right" w:pos="9355"/>
              </w:tabs>
              <w:jc w:val="both"/>
              <w:rPr>
                <w:sz w:val="20"/>
                <w:szCs w:val="20"/>
              </w:rPr>
            </w:pPr>
          </w:p>
        </w:tc>
      </w:tr>
      <w:tr w:rsidR="004F6AEF" w:rsidRPr="004F6AEF" w14:paraId="2EBA6E77" w14:textId="77777777" w:rsidTr="006D5EE3">
        <w:tc>
          <w:tcPr>
            <w:tcW w:w="1101" w:type="dxa"/>
            <w:vMerge/>
            <w:shd w:val="clear" w:color="auto" w:fill="auto"/>
          </w:tcPr>
          <w:p w14:paraId="1C13790C"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32178326"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4B0F0EB6" w14:textId="77777777" w:rsidR="004F6AEF" w:rsidRPr="004F6AEF" w:rsidRDefault="004F6AEF" w:rsidP="004F6AEF">
            <w:pPr>
              <w:tabs>
                <w:tab w:val="center" w:pos="4677"/>
                <w:tab w:val="right" w:pos="9355"/>
              </w:tabs>
              <w:jc w:val="both"/>
              <w:rPr>
                <w:sz w:val="20"/>
                <w:szCs w:val="20"/>
              </w:rPr>
            </w:pPr>
            <w:r w:rsidRPr="004F6AEF">
              <w:rPr>
                <w:sz w:val="20"/>
                <w:szCs w:val="20"/>
              </w:rPr>
              <w:t xml:space="preserve">Предоставлении прав использования и оказания </w:t>
            </w:r>
            <w:r w:rsidRPr="004F6AEF">
              <w:rPr>
                <w:sz w:val="20"/>
                <w:szCs w:val="20"/>
              </w:rPr>
              <w:lastRenderedPageBreak/>
              <w:t xml:space="preserve">услуг по сопровождению программного обеспечения </w:t>
            </w:r>
          </w:p>
        </w:tc>
        <w:tc>
          <w:tcPr>
            <w:tcW w:w="3561" w:type="dxa"/>
            <w:shd w:val="clear" w:color="auto" w:fill="auto"/>
            <w:vAlign w:val="center"/>
          </w:tcPr>
          <w:p w14:paraId="1BB44804" w14:textId="77777777" w:rsidR="004F6AEF" w:rsidRPr="004F6AEF" w:rsidRDefault="004F6AEF" w:rsidP="004F6AEF">
            <w:pPr>
              <w:tabs>
                <w:tab w:val="center" w:pos="4677"/>
                <w:tab w:val="right" w:pos="9355"/>
              </w:tabs>
              <w:jc w:val="both"/>
              <w:rPr>
                <w:sz w:val="20"/>
                <w:szCs w:val="20"/>
              </w:rPr>
            </w:pPr>
            <w:r w:rsidRPr="004F6AEF">
              <w:rPr>
                <w:sz w:val="20"/>
                <w:szCs w:val="20"/>
              </w:rPr>
              <w:lastRenderedPageBreak/>
              <w:t>ООО "ГК ИНФОПРО"</w:t>
            </w:r>
            <w:r w:rsidRPr="004F6AEF">
              <w:rPr>
                <w:sz w:val="20"/>
                <w:szCs w:val="20"/>
              </w:rPr>
              <w:br/>
              <w:t xml:space="preserve">№ КЕМГРЭС-22/467 . ООО "ГК </w:t>
            </w:r>
            <w:r w:rsidRPr="004F6AEF">
              <w:rPr>
                <w:sz w:val="20"/>
                <w:szCs w:val="20"/>
              </w:rPr>
              <w:lastRenderedPageBreak/>
              <w:t>ИНФОПРО"</w:t>
            </w:r>
            <w:r w:rsidRPr="004F6AEF">
              <w:rPr>
                <w:sz w:val="20"/>
                <w:szCs w:val="20"/>
              </w:rPr>
              <w:br/>
              <w:t>№ КГ-22/82</w:t>
            </w:r>
            <w:r w:rsidRPr="004F6AEF">
              <w:rPr>
                <w:sz w:val="20"/>
                <w:szCs w:val="20"/>
              </w:rPr>
              <w:br/>
              <w:t>Пояснительная записка</w:t>
            </w:r>
          </w:p>
        </w:tc>
        <w:tc>
          <w:tcPr>
            <w:tcW w:w="1590" w:type="dxa"/>
            <w:vMerge/>
            <w:shd w:val="clear" w:color="auto" w:fill="auto"/>
          </w:tcPr>
          <w:p w14:paraId="6E3B8A81"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7D3D7AE2"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3AA03267" w14:textId="77777777" w:rsidR="004F6AEF" w:rsidRPr="004F6AEF" w:rsidRDefault="004F6AEF" w:rsidP="004F6AEF">
            <w:pPr>
              <w:tabs>
                <w:tab w:val="center" w:pos="4677"/>
                <w:tab w:val="right" w:pos="9355"/>
              </w:tabs>
              <w:jc w:val="both"/>
              <w:rPr>
                <w:sz w:val="20"/>
                <w:szCs w:val="20"/>
              </w:rPr>
            </w:pPr>
          </w:p>
        </w:tc>
      </w:tr>
      <w:tr w:rsidR="004F6AEF" w:rsidRPr="004F6AEF" w14:paraId="1B457DE0" w14:textId="77777777" w:rsidTr="006D5EE3">
        <w:tc>
          <w:tcPr>
            <w:tcW w:w="1101" w:type="dxa"/>
            <w:vMerge/>
            <w:shd w:val="clear" w:color="auto" w:fill="auto"/>
          </w:tcPr>
          <w:p w14:paraId="412C84ED"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63F44CB1"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2E2EFEEA" w14:textId="77777777" w:rsidR="004F6AEF" w:rsidRPr="004F6AEF" w:rsidRDefault="004F6AEF" w:rsidP="004F6AEF">
            <w:pPr>
              <w:tabs>
                <w:tab w:val="center" w:pos="4677"/>
                <w:tab w:val="right" w:pos="9355"/>
              </w:tabs>
              <w:jc w:val="both"/>
              <w:rPr>
                <w:sz w:val="20"/>
                <w:szCs w:val="20"/>
              </w:rPr>
            </w:pPr>
            <w:r w:rsidRPr="004F6AEF">
              <w:rPr>
                <w:sz w:val="20"/>
                <w:szCs w:val="20"/>
              </w:rPr>
              <w:t>Годовая подписка на обновление версий ПК «ГРАНД-Смета»</w:t>
            </w:r>
          </w:p>
        </w:tc>
        <w:tc>
          <w:tcPr>
            <w:tcW w:w="3561" w:type="dxa"/>
            <w:shd w:val="clear" w:color="auto" w:fill="auto"/>
            <w:vAlign w:val="center"/>
          </w:tcPr>
          <w:p w14:paraId="5BF61DF7" w14:textId="77777777" w:rsidR="004F6AEF" w:rsidRPr="004F6AEF" w:rsidRDefault="004F6AEF" w:rsidP="004F6AEF">
            <w:pPr>
              <w:tabs>
                <w:tab w:val="center" w:pos="4677"/>
                <w:tab w:val="right" w:pos="9355"/>
              </w:tabs>
              <w:jc w:val="both"/>
              <w:rPr>
                <w:sz w:val="20"/>
                <w:szCs w:val="20"/>
              </w:rPr>
            </w:pPr>
            <w:r w:rsidRPr="004F6AEF">
              <w:rPr>
                <w:sz w:val="20"/>
                <w:szCs w:val="20"/>
              </w:rPr>
              <w:t xml:space="preserve"> ООО "ГРАНД-Смета"  Договор №  КГ-22/443 от 11.05.2022 г. ПЗ. Пояснительная записка</w:t>
            </w:r>
          </w:p>
        </w:tc>
        <w:tc>
          <w:tcPr>
            <w:tcW w:w="1590" w:type="dxa"/>
            <w:vMerge/>
            <w:shd w:val="clear" w:color="auto" w:fill="auto"/>
          </w:tcPr>
          <w:p w14:paraId="0BE86719"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6DC7DFCE"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27E1C4BE" w14:textId="77777777" w:rsidR="004F6AEF" w:rsidRPr="004F6AEF" w:rsidRDefault="004F6AEF" w:rsidP="004F6AEF">
            <w:pPr>
              <w:tabs>
                <w:tab w:val="center" w:pos="4677"/>
                <w:tab w:val="right" w:pos="9355"/>
              </w:tabs>
              <w:jc w:val="both"/>
              <w:rPr>
                <w:sz w:val="20"/>
                <w:szCs w:val="20"/>
              </w:rPr>
            </w:pPr>
          </w:p>
        </w:tc>
      </w:tr>
      <w:tr w:rsidR="004F6AEF" w:rsidRPr="004F6AEF" w14:paraId="78D86CAC" w14:textId="77777777" w:rsidTr="006D5EE3">
        <w:tc>
          <w:tcPr>
            <w:tcW w:w="1101" w:type="dxa"/>
            <w:vMerge/>
            <w:shd w:val="clear" w:color="auto" w:fill="auto"/>
          </w:tcPr>
          <w:p w14:paraId="53FAAD7A"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52DDF683"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2846ED96" w14:textId="77777777" w:rsidR="004F6AEF" w:rsidRPr="004F6AEF" w:rsidRDefault="004F6AEF" w:rsidP="004F6AEF">
            <w:pPr>
              <w:tabs>
                <w:tab w:val="center" w:pos="4677"/>
                <w:tab w:val="right" w:pos="9355"/>
              </w:tabs>
              <w:jc w:val="both"/>
              <w:rPr>
                <w:sz w:val="20"/>
                <w:szCs w:val="20"/>
              </w:rPr>
            </w:pPr>
            <w:r w:rsidRPr="004F6AEF">
              <w:rPr>
                <w:sz w:val="20"/>
                <w:szCs w:val="20"/>
              </w:rPr>
              <w:t xml:space="preserve">Предоставлении прав использования и оказания услуг по сопровождению программного обеспечения </w:t>
            </w:r>
          </w:p>
        </w:tc>
        <w:tc>
          <w:tcPr>
            <w:tcW w:w="3561" w:type="dxa"/>
            <w:shd w:val="clear" w:color="auto" w:fill="auto"/>
            <w:vAlign w:val="center"/>
          </w:tcPr>
          <w:p w14:paraId="44155FD8" w14:textId="77777777" w:rsidR="004F6AEF" w:rsidRPr="004F6AEF" w:rsidRDefault="004F6AEF" w:rsidP="004F6AEF">
            <w:pPr>
              <w:tabs>
                <w:tab w:val="center" w:pos="4677"/>
                <w:tab w:val="right" w:pos="9355"/>
              </w:tabs>
              <w:jc w:val="both"/>
              <w:rPr>
                <w:sz w:val="20"/>
                <w:szCs w:val="20"/>
              </w:rPr>
            </w:pPr>
            <w:r w:rsidRPr="004F6AEF">
              <w:rPr>
                <w:sz w:val="20"/>
                <w:szCs w:val="20"/>
              </w:rPr>
              <w:t>ООО "Системный софт"</w:t>
            </w:r>
            <w:r w:rsidRPr="004F6AEF">
              <w:rPr>
                <w:sz w:val="20"/>
                <w:szCs w:val="20"/>
              </w:rPr>
              <w:br/>
              <w:t>№ КГ-22/1120 . Пояснительная записка</w:t>
            </w:r>
          </w:p>
        </w:tc>
        <w:tc>
          <w:tcPr>
            <w:tcW w:w="1590" w:type="dxa"/>
            <w:vMerge/>
            <w:shd w:val="clear" w:color="auto" w:fill="auto"/>
          </w:tcPr>
          <w:p w14:paraId="030ABED5"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4E47B14B"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2F6961C4" w14:textId="77777777" w:rsidR="004F6AEF" w:rsidRPr="004F6AEF" w:rsidRDefault="004F6AEF" w:rsidP="004F6AEF">
            <w:pPr>
              <w:tabs>
                <w:tab w:val="center" w:pos="4677"/>
                <w:tab w:val="right" w:pos="9355"/>
              </w:tabs>
              <w:jc w:val="both"/>
              <w:rPr>
                <w:sz w:val="20"/>
                <w:szCs w:val="20"/>
              </w:rPr>
            </w:pPr>
          </w:p>
        </w:tc>
      </w:tr>
      <w:tr w:rsidR="004F6AEF" w:rsidRPr="004F6AEF" w14:paraId="6E671E09" w14:textId="77777777" w:rsidTr="006D5EE3">
        <w:tc>
          <w:tcPr>
            <w:tcW w:w="1101" w:type="dxa"/>
            <w:vMerge/>
            <w:shd w:val="clear" w:color="auto" w:fill="auto"/>
          </w:tcPr>
          <w:p w14:paraId="21CE05D6"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77C2A640"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0170D858" w14:textId="77777777" w:rsidR="004F6AEF" w:rsidRPr="004F6AEF" w:rsidRDefault="004F6AEF" w:rsidP="004F6AEF">
            <w:pPr>
              <w:tabs>
                <w:tab w:val="center" w:pos="4677"/>
                <w:tab w:val="right" w:pos="9355"/>
              </w:tabs>
              <w:jc w:val="both"/>
              <w:rPr>
                <w:sz w:val="20"/>
                <w:szCs w:val="20"/>
              </w:rPr>
            </w:pPr>
            <w:r w:rsidRPr="004F6AEF">
              <w:rPr>
                <w:sz w:val="20"/>
                <w:szCs w:val="20"/>
              </w:rPr>
              <w:t xml:space="preserve">Оказание услуг по предоставлению лицензии права на использование программ для ЭВМ </w:t>
            </w:r>
          </w:p>
        </w:tc>
        <w:tc>
          <w:tcPr>
            <w:tcW w:w="3561" w:type="dxa"/>
            <w:shd w:val="clear" w:color="auto" w:fill="auto"/>
            <w:vAlign w:val="center"/>
          </w:tcPr>
          <w:p w14:paraId="61285B71" w14:textId="77777777" w:rsidR="004F6AEF" w:rsidRPr="004F6AEF" w:rsidRDefault="004F6AEF" w:rsidP="004F6AEF">
            <w:pPr>
              <w:tabs>
                <w:tab w:val="center" w:pos="4677"/>
                <w:tab w:val="right" w:pos="9355"/>
              </w:tabs>
              <w:jc w:val="both"/>
              <w:rPr>
                <w:sz w:val="20"/>
                <w:szCs w:val="20"/>
              </w:rPr>
            </w:pPr>
            <w:r w:rsidRPr="004F6AEF">
              <w:rPr>
                <w:sz w:val="20"/>
                <w:szCs w:val="20"/>
              </w:rPr>
              <w:t>ООО "РЦ "Аскон-Енисей" № КЕМГРЭС-22/623. Пояснительна записка . ПЗ</w:t>
            </w:r>
          </w:p>
        </w:tc>
        <w:tc>
          <w:tcPr>
            <w:tcW w:w="1590" w:type="dxa"/>
            <w:vMerge/>
            <w:shd w:val="clear" w:color="auto" w:fill="auto"/>
          </w:tcPr>
          <w:p w14:paraId="6448F616"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5E158ED8"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7C15E109" w14:textId="77777777" w:rsidR="004F6AEF" w:rsidRPr="004F6AEF" w:rsidRDefault="004F6AEF" w:rsidP="004F6AEF">
            <w:pPr>
              <w:tabs>
                <w:tab w:val="center" w:pos="4677"/>
                <w:tab w:val="right" w:pos="9355"/>
              </w:tabs>
              <w:jc w:val="both"/>
              <w:rPr>
                <w:sz w:val="20"/>
                <w:szCs w:val="20"/>
              </w:rPr>
            </w:pPr>
          </w:p>
        </w:tc>
      </w:tr>
      <w:tr w:rsidR="004F6AEF" w:rsidRPr="004F6AEF" w14:paraId="66A26841" w14:textId="77777777" w:rsidTr="006D5EE3">
        <w:tc>
          <w:tcPr>
            <w:tcW w:w="1101" w:type="dxa"/>
            <w:vMerge/>
            <w:shd w:val="clear" w:color="auto" w:fill="auto"/>
          </w:tcPr>
          <w:p w14:paraId="04F84492"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436B4DE9"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0698B851" w14:textId="77777777" w:rsidR="004F6AEF" w:rsidRPr="004F6AEF" w:rsidRDefault="004F6AEF" w:rsidP="004F6AEF">
            <w:pPr>
              <w:tabs>
                <w:tab w:val="center" w:pos="4677"/>
                <w:tab w:val="right" w:pos="9355"/>
              </w:tabs>
              <w:jc w:val="both"/>
              <w:rPr>
                <w:sz w:val="20"/>
                <w:szCs w:val="20"/>
              </w:rPr>
            </w:pPr>
            <w:r w:rsidRPr="004F6AEF">
              <w:rPr>
                <w:sz w:val="20"/>
                <w:szCs w:val="20"/>
              </w:rPr>
              <w:t>Оказания услуг на сублицензирование ПО «SAP», «Microsoft», «Docsvision», «Консультант+» и перевыставление затрат на поддержку данного ПО</w:t>
            </w:r>
          </w:p>
        </w:tc>
        <w:tc>
          <w:tcPr>
            <w:tcW w:w="3561" w:type="dxa"/>
            <w:shd w:val="clear" w:color="auto" w:fill="auto"/>
            <w:vAlign w:val="center"/>
          </w:tcPr>
          <w:p w14:paraId="2BE3B8A5" w14:textId="77777777" w:rsidR="004F6AEF" w:rsidRPr="004F6AEF" w:rsidRDefault="004F6AEF" w:rsidP="004F6AEF">
            <w:pPr>
              <w:tabs>
                <w:tab w:val="center" w:pos="4677"/>
                <w:tab w:val="right" w:pos="9355"/>
              </w:tabs>
              <w:jc w:val="both"/>
              <w:rPr>
                <w:sz w:val="20"/>
                <w:szCs w:val="20"/>
              </w:rPr>
            </w:pPr>
            <w:r w:rsidRPr="004F6AEF">
              <w:rPr>
                <w:sz w:val="20"/>
                <w:szCs w:val="20"/>
              </w:rPr>
              <w:t xml:space="preserve">ВЫПИСКА ИЗ ПРОТОКОЛА №101-СГК </w:t>
            </w:r>
            <w:r w:rsidRPr="004F6AEF">
              <w:rPr>
                <w:sz w:val="20"/>
                <w:szCs w:val="20"/>
              </w:rPr>
              <w:br/>
              <w:t>СУЭК № КГ-20/1101,Пояснительная записка</w:t>
            </w:r>
          </w:p>
        </w:tc>
        <w:tc>
          <w:tcPr>
            <w:tcW w:w="1590" w:type="dxa"/>
            <w:vMerge/>
            <w:shd w:val="clear" w:color="auto" w:fill="auto"/>
          </w:tcPr>
          <w:p w14:paraId="5A2F54C7"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64D43107"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3B69D879" w14:textId="77777777" w:rsidR="004F6AEF" w:rsidRPr="004F6AEF" w:rsidRDefault="004F6AEF" w:rsidP="004F6AEF">
            <w:pPr>
              <w:tabs>
                <w:tab w:val="center" w:pos="4677"/>
                <w:tab w:val="right" w:pos="9355"/>
              </w:tabs>
              <w:jc w:val="both"/>
              <w:rPr>
                <w:sz w:val="20"/>
                <w:szCs w:val="20"/>
              </w:rPr>
            </w:pPr>
          </w:p>
        </w:tc>
      </w:tr>
      <w:tr w:rsidR="004F6AEF" w:rsidRPr="004F6AEF" w14:paraId="2259BDC4" w14:textId="77777777" w:rsidTr="006D5EE3">
        <w:tc>
          <w:tcPr>
            <w:tcW w:w="1101" w:type="dxa"/>
            <w:vMerge/>
            <w:shd w:val="clear" w:color="auto" w:fill="auto"/>
          </w:tcPr>
          <w:p w14:paraId="7F867EB2"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65B760E2"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470C9F6F" w14:textId="77777777" w:rsidR="004F6AEF" w:rsidRPr="004F6AEF" w:rsidRDefault="004F6AEF" w:rsidP="004F6AEF">
            <w:pPr>
              <w:tabs>
                <w:tab w:val="center" w:pos="4677"/>
                <w:tab w:val="right" w:pos="9355"/>
              </w:tabs>
              <w:jc w:val="both"/>
              <w:rPr>
                <w:sz w:val="20"/>
                <w:szCs w:val="20"/>
              </w:rPr>
            </w:pPr>
            <w:r w:rsidRPr="004F6AEF">
              <w:rPr>
                <w:sz w:val="20"/>
                <w:szCs w:val="20"/>
              </w:rPr>
              <w:t>казания услуг на сублицензирование ПО «SAP», «Microsoft», «Docsvision», «Консультант+» и перевыставление затрат на поддержку данного ПО ИА КемГен</w:t>
            </w:r>
          </w:p>
        </w:tc>
        <w:tc>
          <w:tcPr>
            <w:tcW w:w="3561" w:type="dxa"/>
            <w:shd w:val="clear" w:color="auto" w:fill="auto"/>
            <w:vAlign w:val="center"/>
          </w:tcPr>
          <w:p w14:paraId="4A4D3D4A" w14:textId="77777777" w:rsidR="004F6AEF" w:rsidRPr="004F6AEF" w:rsidRDefault="004F6AEF" w:rsidP="004F6AEF">
            <w:pPr>
              <w:tabs>
                <w:tab w:val="center" w:pos="4677"/>
                <w:tab w:val="right" w:pos="9355"/>
              </w:tabs>
              <w:jc w:val="both"/>
              <w:rPr>
                <w:sz w:val="20"/>
                <w:szCs w:val="20"/>
              </w:rPr>
            </w:pPr>
            <w:r w:rsidRPr="004F6AEF">
              <w:rPr>
                <w:sz w:val="20"/>
                <w:szCs w:val="20"/>
              </w:rPr>
              <w:t xml:space="preserve">ВЫПИСКА ИЗ ПРОТОКОЛА №101-СГК </w:t>
            </w:r>
            <w:r w:rsidRPr="004F6AEF">
              <w:rPr>
                <w:sz w:val="20"/>
                <w:szCs w:val="20"/>
              </w:rPr>
              <w:br/>
              <w:t>СУЭК № КГ-20/1101,Пояснительная записка</w:t>
            </w:r>
          </w:p>
        </w:tc>
        <w:tc>
          <w:tcPr>
            <w:tcW w:w="1590" w:type="dxa"/>
            <w:vMerge/>
            <w:shd w:val="clear" w:color="auto" w:fill="auto"/>
          </w:tcPr>
          <w:p w14:paraId="1035232B"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6192CF95"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5832725A" w14:textId="77777777" w:rsidR="004F6AEF" w:rsidRPr="004F6AEF" w:rsidRDefault="004F6AEF" w:rsidP="004F6AEF">
            <w:pPr>
              <w:tabs>
                <w:tab w:val="center" w:pos="4677"/>
                <w:tab w:val="right" w:pos="9355"/>
              </w:tabs>
              <w:jc w:val="both"/>
              <w:rPr>
                <w:sz w:val="20"/>
                <w:szCs w:val="20"/>
              </w:rPr>
            </w:pPr>
          </w:p>
        </w:tc>
      </w:tr>
      <w:tr w:rsidR="004F6AEF" w:rsidRPr="004F6AEF" w14:paraId="4C7CDFA6" w14:textId="77777777" w:rsidTr="006D5EE3">
        <w:tc>
          <w:tcPr>
            <w:tcW w:w="1101" w:type="dxa"/>
            <w:shd w:val="clear" w:color="auto" w:fill="auto"/>
          </w:tcPr>
          <w:p w14:paraId="67D1BE39" w14:textId="77777777" w:rsidR="004F6AEF" w:rsidRPr="004F6AEF" w:rsidRDefault="004F6AEF" w:rsidP="004F6AEF">
            <w:pPr>
              <w:tabs>
                <w:tab w:val="center" w:pos="4677"/>
                <w:tab w:val="right" w:pos="9355"/>
              </w:tabs>
              <w:jc w:val="both"/>
              <w:rPr>
                <w:sz w:val="20"/>
                <w:szCs w:val="20"/>
              </w:rPr>
            </w:pPr>
            <w:r w:rsidRPr="004F6AEF">
              <w:rPr>
                <w:sz w:val="20"/>
                <w:szCs w:val="20"/>
              </w:rPr>
              <w:t>17.</w:t>
            </w:r>
          </w:p>
        </w:tc>
        <w:tc>
          <w:tcPr>
            <w:tcW w:w="2259" w:type="dxa"/>
            <w:shd w:val="clear" w:color="auto" w:fill="auto"/>
          </w:tcPr>
          <w:p w14:paraId="747B8F7C" w14:textId="77777777" w:rsidR="004F6AEF" w:rsidRPr="004F6AEF" w:rsidRDefault="004F6AEF" w:rsidP="004F6AEF">
            <w:pPr>
              <w:tabs>
                <w:tab w:val="center" w:pos="4677"/>
                <w:tab w:val="right" w:pos="9355"/>
              </w:tabs>
              <w:jc w:val="both"/>
              <w:rPr>
                <w:sz w:val="20"/>
                <w:szCs w:val="20"/>
              </w:rPr>
            </w:pPr>
            <w:r w:rsidRPr="004F6AEF">
              <w:rPr>
                <w:sz w:val="20"/>
                <w:szCs w:val="20"/>
              </w:rPr>
              <w:t>Услуги геодезической и гидрометеоролог.служб в т.ч.:</w:t>
            </w:r>
          </w:p>
        </w:tc>
        <w:tc>
          <w:tcPr>
            <w:tcW w:w="2928" w:type="dxa"/>
            <w:shd w:val="clear" w:color="auto" w:fill="auto"/>
          </w:tcPr>
          <w:p w14:paraId="433C6EC6" w14:textId="77777777" w:rsidR="004F6AEF" w:rsidRPr="004F6AEF" w:rsidRDefault="004F6AEF" w:rsidP="004F6AEF">
            <w:pPr>
              <w:tabs>
                <w:tab w:val="center" w:pos="4677"/>
                <w:tab w:val="right" w:pos="9355"/>
              </w:tabs>
              <w:jc w:val="both"/>
              <w:rPr>
                <w:sz w:val="20"/>
                <w:szCs w:val="20"/>
              </w:rPr>
            </w:pPr>
          </w:p>
        </w:tc>
        <w:tc>
          <w:tcPr>
            <w:tcW w:w="3561" w:type="dxa"/>
            <w:shd w:val="clear" w:color="auto" w:fill="auto"/>
            <w:vAlign w:val="center"/>
          </w:tcPr>
          <w:p w14:paraId="00727CF9" w14:textId="77777777" w:rsidR="004F6AEF" w:rsidRPr="004F6AEF" w:rsidRDefault="004F6AEF" w:rsidP="004F6AEF">
            <w:pPr>
              <w:tabs>
                <w:tab w:val="center" w:pos="4677"/>
                <w:tab w:val="right" w:pos="9355"/>
              </w:tabs>
              <w:jc w:val="both"/>
              <w:rPr>
                <w:sz w:val="20"/>
                <w:szCs w:val="20"/>
              </w:rPr>
            </w:pPr>
            <w:r w:rsidRPr="004F6AEF">
              <w:rPr>
                <w:sz w:val="20"/>
                <w:szCs w:val="20"/>
              </w:rPr>
              <w:t> </w:t>
            </w:r>
          </w:p>
        </w:tc>
        <w:tc>
          <w:tcPr>
            <w:tcW w:w="1590" w:type="dxa"/>
            <w:shd w:val="clear" w:color="auto" w:fill="auto"/>
          </w:tcPr>
          <w:p w14:paraId="4331042B" w14:textId="77777777" w:rsidR="004F6AEF" w:rsidRPr="004F6AEF" w:rsidRDefault="004F6AEF" w:rsidP="004F6AEF">
            <w:pPr>
              <w:tabs>
                <w:tab w:val="center" w:pos="4677"/>
                <w:tab w:val="right" w:pos="9355"/>
              </w:tabs>
              <w:jc w:val="center"/>
              <w:rPr>
                <w:sz w:val="20"/>
                <w:szCs w:val="20"/>
              </w:rPr>
            </w:pPr>
            <w:r w:rsidRPr="004F6AEF">
              <w:rPr>
                <w:sz w:val="20"/>
                <w:szCs w:val="20"/>
              </w:rPr>
              <w:t>11</w:t>
            </w:r>
          </w:p>
        </w:tc>
        <w:tc>
          <w:tcPr>
            <w:tcW w:w="1590" w:type="dxa"/>
            <w:shd w:val="clear" w:color="auto" w:fill="auto"/>
          </w:tcPr>
          <w:p w14:paraId="4A79C9CD"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31" w:type="dxa"/>
            <w:shd w:val="clear" w:color="auto" w:fill="auto"/>
          </w:tcPr>
          <w:p w14:paraId="3D3F9D28" w14:textId="77777777" w:rsidR="004F6AEF" w:rsidRPr="004F6AEF" w:rsidRDefault="004F6AEF" w:rsidP="004F6AEF">
            <w:pPr>
              <w:tabs>
                <w:tab w:val="center" w:pos="4677"/>
                <w:tab w:val="right" w:pos="9355"/>
              </w:tabs>
              <w:jc w:val="both"/>
              <w:rPr>
                <w:sz w:val="20"/>
                <w:szCs w:val="20"/>
              </w:rPr>
            </w:pPr>
            <w:r w:rsidRPr="004F6AEF">
              <w:rPr>
                <w:sz w:val="20"/>
                <w:szCs w:val="20"/>
              </w:rPr>
              <w:t>Отсутствие подтверждения фактических расходов</w:t>
            </w:r>
          </w:p>
        </w:tc>
      </w:tr>
      <w:tr w:rsidR="004F6AEF" w:rsidRPr="004F6AEF" w14:paraId="107DF387" w14:textId="77777777" w:rsidTr="006D5EE3">
        <w:tc>
          <w:tcPr>
            <w:tcW w:w="1101" w:type="dxa"/>
            <w:vMerge w:val="restart"/>
            <w:shd w:val="clear" w:color="auto" w:fill="auto"/>
          </w:tcPr>
          <w:p w14:paraId="6D9CAE28" w14:textId="77777777" w:rsidR="004F6AEF" w:rsidRPr="004F6AEF" w:rsidRDefault="004F6AEF" w:rsidP="004F6AEF">
            <w:pPr>
              <w:tabs>
                <w:tab w:val="center" w:pos="4677"/>
                <w:tab w:val="right" w:pos="9355"/>
              </w:tabs>
              <w:jc w:val="both"/>
              <w:rPr>
                <w:sz w:val="20"/>
                <w:szCs w:val="20"/>
              </w:rPr>
            </w:pPr>
            <w:r w:rsidRPr="004F6AEF">
              <w:rPr>
                <w:sz w:val="20"/>
                <w:szCs w:val="20"/>
              </w:rPr>
              <w:t>18.</w:t>
            </w:r>
          </w:p>
        </w:tc>
        <w:tc>
          <w:tcPr>
            <w:tcW w:w="2259" w:type="dxa"/>
            <w:vMerge w:val="restart"/>
            <w:shd w:val="clear" w:color="auto" w:fill="auto"/>
          </w:tcPr>
          <w:p w14:paraId="2ED21FFB" w14:textId="77777777" w:rsidR="004F6AEF" w:rsidRPr="004F6AEF" w:rsidRDefault="004F6AEF" w:rsidP="004F6AEF">
            <w:pPr>
              <w:tabs>
                <w:tab w:val="center" w:pos="4677"/>
                <w:tab w:val="right" w:pos="9355"/>
              </w:tabs>
              <w:jc w:val="both"/>
              <w:rPr>
                <w:sz w:val="20"/>
                <w:szCs w:val="20"/>
              </w:rPr>
            </w:pPr>
            <w:r w:rsidRPr="004F6AEF">
              <w:rPr>
                <w:sz w:val="20"/>
                <w:szCs w:val="20"/>
              </w:rPr>
              <w:t>Расходы по охране труда и ТБ, в т.ч:</w:t>
            </w:r>
          </w:p>
        </w:tc>
        <w:tc>
          <w:tcPr>
            <w:tcW w:w="2928" w:type="dxa"/>
            <w:shd w:val="clear" w:color="auto" w:fill="auto"/>
          </w:tcPr>
          <w:p w14:paraId="4E21A5F1" w14:textId="77777777" w:rsidR="004F6AEF" w:rsidRPr="004F6AEF" w:rsidRDefault="004F6AEF" w:rsidP="004F6AEF">
            <w:pPr>
              <w:tabs>
                <w:tab w:val="center" w:pos="4677"/>
                <w:tab w:val="right" w:pos="9355"/>
              </w:tabs>
              <w:jc w:val="both"/>
              <w:rPr>
                <w:sz w:val="20"/>
                <w:szCs w:val="20"/>
              </w:rPr>
            </w:pPr>
            <w:r w:rsidRPr="004F6AEF">
              <w:rPr>
                <w:sz w:val="20"/>
                <w:szCs w:val="20"/>
              </w:rPr>
              <w:t xml:space="preserve">Оказание услуг по нанесению маркировки опасных зон в зданиях </w:t>
            </w:r>
          </w:p>
        </w:tc>
        <w:tc>
          <w:tcPr>
            <w:tcW w:w="3561" w:type="dxa"/>
            <w:shd w:val="clear" w:color="auto" w:fill="auto"/>
            <w:vAlign w:val="center"/>
          </w:tcPr>
          <w:p w14:paraId="7BE7EC82" w14:textId="77777777" w:rsidR="004F6AEF" w:rsidRPr="004F6AEF" w:rsidRDefault="004F6AEF" w:rsidP="004F6AEF">
            <w:pPr>
              <w:tabs>
                <w:tab w:val="center" w:pos="4677"/>
                <w:tab w:val="right" w:pos="9355"/>
              </w:tabs>
              <w:jc w:val="both"/>
              <w:rPr>
                <w:sz w:val="20"/>
                <w:szCs w:val="20"/>
              </w:rPr>
            </w:pPr>
            <w:r w:rsidRPr="004F6AEF">
              <w:rPr>
                <w:sz w:val="20"/>
                <w:szCs w:val="20"/>
              </w:rPr>
              <w:t>ИП Савадерова Е.И. Договор № КемГРЭС-2/1140 от 20.12.2022 г. Пояснительная записка</w:t>
            </w:r>
          </w:p>
        </w:tc>
        <w:tc>
          <w:tcPr>
            <w:tcW w:w="1590" w:type="dxa"/>
            <w:vMerge w:val="restart"/>
            <w:shd w:val="clear" w:color="auto" w:fill="auto"/>
          </w:tcPr>
          <w:p w14:paraId="0B692EE4" w14:textId="77777777" w:rsidR="004F6AEF" w:rsidRPr="004F6AEF" w:rsidRDefault="004F6AEF" w:rsidP="004F6AEF">
            <w:pPr>
              <w:tabs>
                <w:tab w:val="center" w:pos="4677"/>
                <w:tab w:val="right" w:pos="9355"/>
              </w:tabs>
              <w:jc w:val="center"/>
              <w:rPr>
                <w:sz w:val="20"/>
                <w:szCs w:val="20"/>
              </w:rPr>
            </w:pPr>
            <w:r w:rsidRPr="004F6AEF">
              <w:rPr>
                <w:sz w:val="20"/>
                <w:szCs w:val="20"/>
              </w:rPr>
              <w:t>571</w:t>
            </w:r>
          </w:p>
        </w:tc>
        <w:tc>
          <w:tcPr>
            <w:tcW w:w="1590" w:type="dxa"/>
            <w:vMerge w:val="restart"/>
            <w:shd w:val="clear" w:color="auto" w:fill="auto"/>
          </w:tcPr>
          <w:p w14:paraId="5D389773" w14:textId="77777777" w:rsidR="004F6AEF" w:rsidRPr="004F6AEF" w:rsidRDefault="004F6AEF" w:rsidP="004F6AEF">
            <w:pPr>
              <w:tabs>
                <w:tab w:val="center" w:pos="4677"/>
                <w:tab w:val="right" w:pos="9355"/>
              </w:tabs>
              <w:jc w:val="center"/>
              <w:rPr>
                <w:sz w:val="20"/>
                <w:szCs w:val="20"/>
              </w:rPr>
            </w:pPr>
            <w:r w:rsidRPr="004F6AEF">
              <w:rPr>
                <w:sz w:val="20"/>
                <w:szCs w:val="20"/>
              </w:rPr>
              <w:t>571</w:t>
            </w:r>
          </w:p>
        </w:tc>
        <w:tc>
          <w:tcPr>
            <w:tcW w:w="1531" w:type="dxa"/>
            <w:vMerge w:val="restart"/>
            <w:shd w:val="clear" w:color="auto" w:fill="auto"/>
          </w:tcPr>
          <w:p w14:paraId="5F170093" w14:textId="77777777" w:rsidR="004F6AEF" w:rsidRPr="004F6AEF" w:rsidRDefault="004F6AEF" w:rsidP="004F6AEF">
            <w:pPr>
              <w:tabs>
                <w:tab w:val="center" w:pos="4677"/>
                <w:tab w:val="right" w:pos="9355"/>
              </w:tabs>
              <w:jc w:val="both"/>
              <w:rPr>
                <w:sz w:val="20"/>
                <w:szCs w:val="20"/>
              </w:rPr>
            </w:pPr>
            <w:r w:rsidRPr="004F6AEF">
              <w:rPr>
                <w:sz w:val="20"/>
                <w:szCs w:val="20"/>
              </w:rPr>
              <w:t>По предложению предприятия</w:t>
            </w:r>
          </w:p>
        </w:tc>
      </w:tr>
      <w:tr w:rsidR="004F6AEF" w:rsidRPr="004F6AEF" w14:paraId="0C5DA2F6" w14:textId="77777777" w:rsidTr="006D5EE3">
        <w:tc>
          <w:tcPr>
            <w:tcW w:w="1101" w:type="dxa"/>
            <w:vMerge/>
            <w:shd w:val="clear" w:color="auto" w:fill="auto"/>
          </w:tcPr>
          <w:p w14:paraId="4AF439A4"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165419E1"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3371834A" w14:textId="77777777" w:rsidR="004F6AEF" w:rsidRPr="004F6AEF" w:rsidRDefault="004F6AEF" w:rsidP="004F6AEF">
            <w:pPr>
              <w:tabs>
                <w:tab w:val="center" w:pos="4677"/>
                <w:tab w:val="right" w:pos="9355"/>
              </w:tabs>
              <w:jc w:val="both"/>
              <w:rPr>
                <w:sz w:val="20"/>
                <w:szCs w:val="20"/>
              </w:rPr>
            </w:pPr>
            <w:r w:rsidRPr="004F6AEF">
              <w:rPr>
                <w:sz w:val="20"/>
                <w:szCs w:val="20"/>
              </w:rPr>
              <w:t>ТО обслуживание и перезарядка огнетушителей</w:t>
            </w:r>
          </w:p>
        </w:tc>
        <w:tc>
          <w:tcPr>
            <w:tcW w:w="3561" w:type="dxa"/>
            <w:shd w:val="clear" w:color="auto" w:fill="auto"/>
            <w:vAlign w:val="center"/>
          </w:tcPr>
          <w:p w14:paraId="24C66A5A" w14:textId="77777777" w:rsidR="004F6AEF" w:rsidRPr="004F6AEF" w:rsidRDefault="004F6AEF" w:rsidP="004F6AEF">
            <w:pPr>
              <w:tabs>
                <w:tab w:val="center" w:pos="4677"/>
                <w:tab w:val="right" w:pos="9355"/>
              </w:tabs>
              <w:jc w:val="both"/>
              <w:rPr>
                <w:sz w:val="20"/>
                <w:szCs w:val="20"/>
              </w:rPr>
            </w:pPr>
            <w:r w:rsidRPr="004F6AEF">
              <w:rPr>
                <w:sz w:val="20"/>
                <w:szCs w:val="20"/>
              </w:rPr>
              <w:t xml:space="preserve">ООО "Фортуна- Плюс" Договор № КемГРЭС-22/608 от 01.08.2022 г. ООО </w:t>
            </w:r>
            <w:r w:rsidRPr="004F6AEF">
              <w:rPr>
                <w:sz w:val="20"/>
                <w:szCs w:val="20"/>
              </w:rPr>
              <w:lastRenderedPageBreak/>
              <w:t>"ПТЦ "Горизонт" без договора. Пояснительная записка</w:t>
            </w:r>
          </w:p>
        </w:tc>
        <w:tc>
          <w:tcPr>
            <w:tcW w:w="1590" w:type="dxa"/>
            <w:vMerge/>
            <w:shd w:val="clear" w:color="auto" w:fill="auto"/>
          </w:tcPr>
          <w:p w14:paraId="6AEAC893"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4C1D8CFD"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24B69ACE" w14:textId="77777777" w:rsidR="004F6AEF" w:rsidRPr="004F6AEF" w:rsidRDefault="004F6AEF" w:rsidP="004F6AEF">
            <w:pPr>
              <w:tabs>
                <w:tab w:val="center" w:pos="4677"/>
                <w:tab w:val="right" w:pos="9355"/>
              </w:tabs>
              <w:jc w:val="both"/>
              <w:rPr>
                <w:sz w:val="20"/>
                <w:szCs w:val="20"/>
              </w:rPr>
            </w:pPr>
          </w:p>
        </w:tc>
      </w:tr>
      <w:tr w:rsidR="004F6AEF" w:rsidRPr="004F6AEF" w14:paraId="498623DD" w14:textId="77777777" w:rsidTr="006D5EE3">
        <w:tc>
          <w:tcPr>
            <w:tcW w:w="1101" w:type="dxa"/>
            <w:vMerge/>
            <w:shd w:val="clear" w:color="auto" w:fill="auto"/>
          </w:tcPr>
          <w:p w14:paraId="7F416DD6"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0C1FACF9"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363B743F" w14:textId="77777777" w:rsidR="004F6AEF" w:rsidRPr="004F6AEF" w:rsidRDefault="004F6AEF" w:rsidP="004F6AEF">
            <w:pPr>
              <w:tabs>
                <w:tab w:val="center" w:pos="4677"/>
                <w:tab w:val="right" w:pos="9355"/>
              </w:tabs>
              <w:jc w:val="both"/>
              <w:rPr>
                <w:sz w:val="20"/>
                <w:szCs w:val="20"/>
              </w:rPr>
            </w:pPr>
            <w:r w:rsidRPr="004F6AEF">
              <w:rPr>
                <w:sz w:val="20"/>
                <w:szCs w:val="20"/>
              </w:rPr>
              <w:t xml:space="preserve">Оказание услуг по изготовлению информационных плакатов, знаков безопасности </w:t>
            </w:r>
          </w:p>
        </w:tc>
        <w:tc>
          <w:tcPr>
            <w:tcW w:w="3561" w:type="dxa"/>
            <w:shd w:val="clear" w:color="auto" w:fill="auto"/>
            <w:vAlign w:val="center"/>
          </w:tcPr>
          <w:p w14:paraId="21E759AC" w14:textId="77777777" w:rsidR="004F6AEF" w:rsidRPr="004F6AEF" w:rsidRDefault="004F6AEF" w:rsidP="004F6AEF">
            <w:pPr>
              <w:tabs>
                <w:tab w:val="center" w:pos="4677"/>
                <w:tab w:val="right" w:pos="9355"/>
              </w:tabs>
              <w:jc w:val="both"/>
              <w:rPr>
                <w:sz w:val="20"/>
                <w:szCs w:val="20"/>
              </w:rPr>
            </w:pPr>
            <w:r w:rsidRPr="004F6AEF">
              <w:rPr>
                <w:sz w:val="20"/>
                <w:szCs w:val="20"/>
              </w:rPr>
              <w:t xml:space="preserve"> ООО "ПТЦ "Горизонт" без договора ООО "Статус-КВО". Пояснительная записка</w:t>
            </w:r>
          </w:p>
        </w:tc>
        <w:tc>
          <w:tcPr>
            <w:tcW w:w="1590" w:type="dxa"/>
            <w:vMerge/>
            <w:shd w:val="clear" w:color="auto" w:fill="auto"/>
          </w:tcPr>
          <w:p w14:paraId="4367EB95"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04C593A4"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2ABDAC42" w14:textId="77777777" w:rsidR="004F6AEF" w:rsidRPr="004F6AEF" w:rsidRDefault="004F6AEF" w:rsidP="004F6AEF">
            <w:pPr>
              <w:tabs>
                <w:tab w:val="center" w:pos="4677"/>
                <w:tab w:val="right" w:pos="9355"/>
              </w:tabs>
              <w:jc w:val="both"/>
              <w:rPr>
                <w:sz w:val="20"/>
                <w:szCs w:val="20"/>
              </w:rPr>
            </w:pPr>
          </w:p>
        </w:tc>
      </w:tr>
      <w:tr w:rsidR="004F6AEF" w:rsidRPr="004F6AEF" w14:paraId="7293819A" w14:textId="77777777" w:rsidTr="006D5EE3">
        <w:tc>
          <w:tcPr>
            <w:tcW w:w="1101" w:type="dxa"/>
            <w:vMerge w:val="restart"/>
            <w:shd w:val="clear" w:color="auto" w:fill="auto"/>
          </w:tcPr>
          <w:p w14:paraId="3A1A9E7E" w14:textId="77777777" w:rsidR="004F6AEF" w:rsidRPr="004F6AEF" w:rsidRDefault="004F6AEF" w:rsidP="004F6AEF">
            <w:pPr>
              <w:tabs>
                <w:tab w:val="center" w:pos="4677"/>
                <w:tab w:val="right" w:pos="9355"/>
              </w:tabs>
              <w:jc w:val="both"/>
              <w:rPr>
                <w:sz w:val="20"/>
                <w:szCs w:val="20"/>
              </w:rPr>
            </w:pPr>
            <w:r w:rsidRPr="004F6AEF">
              <w:rPr>
                <w:sz w:val="20"/>
                <w:szCs w:val="20"/>
              </w:rPr>
              <w:t>19.</w:t>
            </w:r>
          </w:p>
        </w:tc>
        <w:tc>
          <w:tcPr>
            <w:tcW w:w="2259" w:type="dxa"/>
            <w:vMerge w:val="restart"/>
            <w:shd w:val="clear" w:color="auto" w:fill="auto"/>
          </w:tcPr>
          <w:p w14:paraId="2A3F0D02" w14:textId="77777777" w:rsidR="004F6AEF" w:rsidRPr="004F6AEF" w:rsidRDefault="004F6AEF" w:rsidP="004F6AEF">
            <w:pPr>
              <w:tabs>
                <w:tab w:val="center" w:pos="4677"/>
                <w:tab w:val="right" w:pos="9355"/>
              </w:tabs>
              <w:jc w:val="both"/>
              <w:rPr>
                <w:sz w:val="20"/>
                <w:szCs w:val="20"/>
              </w:rPr>
            </w:pPr>
            <w:r w:rsidRPr="004F6AEF">
              <w:rPr>
                <w:sz w:val="20"/>
                <w:szCs w:val="20"/>
              </w:rPr>
              <w:t>Расходы на медицинские и санитарные мероприятия в т.ч.:</w:t>
            </w:r>
          </w:p>
        </w:tc>
        <w:tc>
          <w:tcPr>
            <w:tcW w:w="2928" w:type="dxa"/>
            <w:shd w:val="clear" w:color="auto" w:fill="auto"/>
          </w:tcPr>
          <w:p w14:paraId="4FE2D945" w14:textId="77777777" w:rsidR="004F6AEF" w:rsidRPr="004F6AEF" w:rsidRDefault="004F6AEF" w:rsidP="004F6AEF">
            <w:pPr>
              <w:tabs>
                <w:tab w:val="center" w:pos="4677"/>
                <w:tab w:val="right" w:pos="9355"/>
              </w:tabs>
              <w:jc w:val="both"/>
              <w:rPr>
                <w:sz w:val="20"/>
                <w:szCs w:val="20"/>
              </w:rPr>
            </w:pPr>
            <w:r w:rsidRPr="004F6AEF">
              <w:rPr>
                <w:sz w:val="20"/>
                <w:szCs w:val="20"/>
              </w:rPr>
              <w:t>Оказание услуг по профилактическим и истребительным дератизационным и дезинсекционным мероприятиям</w:t>
            </w:r>
          </w:p>
        </w:tc>
        <w:tc>
          <w:tcPr>
            <w:tcW w:w="3561" w:type="dxa"/>
            <w:shd w:val="clear" w:color="auto" w:fill="auto"/>
            <w:vAlign w:val="center"/>
          </w:tcPr>
          <w:p w14:paraId="4CB61A36" w14:textId="77777777" w:rsidR="004F6AEF" w:rsidRPr="004F6AEF" w:rsidRDefault="004F6AEF" w:rsidP="004F6AEF">
            <w:pPr>
              <w:tabs>
                <w:tab w:val="center" w:pos="4677"/>
                <w:tab w:val="right" w:pos="9355"/>
              </w:tabs>
              <w:jc w:val="both"/>
              <w:rPr>
                <w:sz w:val="20"/>
                <w:szCs w:val="20"/>
              </w:rPr>
            </w:pPr>
            <w:r w:rsidRPr="004F6AEF">
              <w:rPr>
                <w:sz w:val="20"/>
                <w:szCs w:val="20"/>
              </w:rPr>
              <w:t>ООО "КузбассПрофДезинфекция" Договор № Кем ГРЭС-22/1081 от 16.12.2022 г. Сравнительная таблица. Обоснование</w:t>
            </w:r>
          </w:p>
        </w:tc>
        <w:tc>
          <w:tcPr>
            <w:tcW w:w="1590" w:type="dxa"/>
            <w:vMerge w:val="restart"/>
            <w:shd w:val="clear" w:color="auto" w:fill="auto"/>
          </w:tcPr>
          <w:p w14:paraId="011863E9" w14:textId="77777777" w:rsidR="004F6AEF" w:rsidRPr="004F6AEF" w:rsidRDefault="004F6AEF" w:rsidP="004F6AEF">
            <w:pPr>
              <w:tabs>
                <w:tab w:val="center" w:pos="4677"/>
                <w:tab w:val="right" w:pos="9355"/>
              </w:tabs>
              <w:jc w:val="center"/>
              <w:rPr>
                <w:sz w:val="20"/>
                <w:szCs w:val="20"/>
              </w:rPr>
            </w:pPr>
            <w:r w:rsidRPr="004F6AEF">
              <w:rPr>
                <w:sz w:val="20"/>
                <w:szCs w:val="20"/>
              </w:rPr>
              <w:t>822</w:t>
            </w:r>
          </w:p>
        </w:tc>
        <w:tc>
          <w:tcPr>
            <w:tcW w:w="1590" w:type="dxa"/>
            <w:vMerge w:val="restart"/>
            <w:shd w:val="clear" w:color="auto" w:fill="auto"/>
          </w:tcPr>
          <w:p w14:paraId="1FBD9067" w14:textId="77777777" w:rsidR="004F6AEF" w:rsidRPr="004F6AEF" w:rsidRDefault="004F6AEF" w:rsidP="004F6AEF">
            <w:pPr>
              <w:tabs>
                <w:tab w:val="center" w:pos="4677"/>
                <w:tab w:val="right" w:pos="9355"/>
              </w:tabs>
              <w:jc w:val="center"/>
              <w:rPr>
                <w:sz w:val="20"/>
                <w:szCs w:val="20"/>
              </w:rPr>
            </w:pPr>
            <w:r w:rsidRPr="004F6AEF">
              <w:rPr>
                <w:sz w:val="20"/>
                <w:szCs w:val="20"/>
              </w:rPr>
              <w:t>822</w:t>
            </w:r>
          </w:p>
        </w:tc>
        <w:tc>
          <w:tcPr>
            <w:tcW w:w="1531" w:type="dxa"/>
            <w:vMerge w:val="restart"/>
            <w:shd w:val="clear" w:color="auto" w:fill="auto"/>
          </w:tcPr>
          <w:p w14:paraId="46598015" w14:textId="77777777" w:rsidR="004F6AEF" w:rsidRPr="004F6AEF" w:rsidRDefault="004F6AEF" w:rsidP="004F6AEF">
            <w:pPr>
              <w:tabs>
                <w:tab w:val="center" w:pos="4677"/>
                <w:tab w:val="right" w:pos="9355"/>
              </w:tabs>
              <w:jc w:val="both"/>
              <w:rPr>
                <w:sz w:val="20"/>
                <w:szCs w:val="20"/>
              </w:rPr>
            </w:pPr>
            <w:r w:rsidRPr="004F6AEF">
              <w:rPr>
                <w:sz w:val="20"/>
                <w:szCs w:val="20"/>
              </w:rPr>
              <w:t>По предложению предприятия</w:t>
            </w:r>
          </w:p>
        </w:tc>
      </w:tr>
      <w:tr w:rsidR="004F6AEF" w:rsidRPr="004F6AEF" w14:paraId="19E2EDAC" w14:textId="77777777" w:rsidTr="006D5EE3">
        <w:tc>
          <w:tcPr>
            <w:tcW w:w="1101" w:type="dxa"/>
            <w:vMerge/>
            <w:shd w:val="clear" w:color="auto" w:fill="auto"/>
          </w:tcPr>
          <w:p w14:paraId="1FDFDC8B"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6A1C940A"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656831C7" w14:textId="77777777" w:rsidR="004F6AEF" w:rsidRPr="004F6AEF" w:rsidRDefault="004F6AEF" w:rsidP="004F6AEF">
            <w:pPr>
              <w:tabs>
                <w:tab w:val="center" w:pos="4677"/>
                <w:tab w:val="right" w:pos="9355"/>
              </w:tabs>
              <w:jc w:val="both"/>
              <w:rPr>
                <w:sz w:val="20"/>
                <w:szCs w:val="20"/>
              </w:rPr>
            </w:pPr>
            <w:r w:rsidRPr="004F6AEF">
              <w:rPr>
                <w:sz w:val="20"/>
                <w:szCs w:val="20"/>
              </w:rPr>
              <w:t xml:space="preserve">Оказание услуг по проведению обязательных предварительных и периодических медицинских осмотров (обследований) сотрудников </w:t>
            </w:r>
          </w:p>
        </w:tc>
        <w:tc>
          <w:tcPr>
            <w:tcW w:w="3561" w:type="dxa"/>
            <w:shd w:val="clear" w:color="auto" w:fill="auto"/>
            <w:vAlign w:val="center"/>
          </w:tcPr>
          <w:p w14:paraId="694A7994" w14:textId="77777777" w:rsidR="004F6AEF" w:rsidRPr="004F6AEF" w:rsidRDefault="004F6AEF" w:rsidP="004F6AEF">
            <w:pPr>
              <w:tabs>
                <w:tab w:val="center" w:pos="4677"/>
                <w:tab w:val="right" w:pos="9355"/>
              </w:tabs>
              <w:jc w:val="both"/>
              <w:rPr>
                <w:sz w:val="20"/>
                <w:szCs w:val="20"/>
              </w:rPr>
            </w:pPr>
            <w:r w:rsidRPr="004F6AEF">
              <w:rPr>
                <w:sz w:val="20"/>
                <w:szCs w:val="20"/>
              </w:rPr>
              <w:t>АО МСЧ "Центр здоровья". Без договора. Пояснительная записка. Первичные документы</w:t>
            </w:r>
          </w:p>
        </w:tc>
        <w:tc>
          <w:tcPr>
            <w:tcW w:w="1590" w:type="dxa"/>
            <w:vMerge/>
            <w:shd w:val="clear" w:color="auto" w:fill="auto"/>
          </w:tcPr>
          <w:p w14:paraId="69271E3F"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1CC03DEA"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16140A7C" w14:textId="77777777" w:rsidR="004F6AEF" w:rsidRPr="004F6AEF" w:rsidRDefault="004F6AEF" w:rsidP="004F6AEF">
            <w:pPr>
              <w:tabs>
                <w:tab w:val="center" w:pos="4677"/>
                <w:tab w:val="right" w:pos="9355"/>
              </w:tabs>
              <w:jc w:val="both"/>
              <w:rPr>
                <w:sz w:val="20"/>
                <w:szCs w:val="20"/>
              </w:rPr>
            </w:pPr>
          </w:p>
        </w:tc>
      </w:tr>
      <w:tr w:rsidR="004F6AEF" w:rsidRPr="004F6AEF" w14:paraId="6D750634" w14:textId="77777777" w:rsidTr="006D5EE3">
        <w:tc>
          <w:tcPr>
            <w:tcW w:w="1101" w:type="dxa"/>
            <w:shd w:val="clear" w:color="auto" w:fill="auto"/>
          </w:tcPr>
          <w:p w14:paraId="31C4A2EC" w14:textId="77777777" w:rsidR="004F6AEF" w:rsidRPr="004F6AEF" w:rsidRDefault="004F6AEF" w:rsidP="004F6AEF">
            <w:pPr>
              <w:tabs>
                <w:tab w:val="center" w:pos="4677"/>
                <w:tab w:val="right" w:pos="9355"/>
              </w:tabs>
              <w:jc w:val="both"/>
              <w:rPr>
                <w:sz w:val="20"/>
                <w:szCs w:val="20"/>
              </w:rPr>
            </w:pPr>
            <w:r w:rsidRPr="004F6AEF">
              <w:rPr>
                <w:sz w:val="20"/>
                <w:szCs w:val="20"/>
              </w:rPr>
              <w:t>20.</w:t>
            </w:r>
          </w:p>
        </w:tc>
        <w:tc>
          <w:tcPr>
            <w:tcW w:w="2259" w:type="dxa"/>
            <w:shd w:val="clear" w:color="auto" w:fill="auto"/>
          </w:tcPr>
          <w:p w14:paraId="5FAAFD7E" w14:textId="77777777" w:rsidR="004F6AEF" w:rsidRPr="004F6AEF" w:rsidRDefault="004F6AEF" w:rsidP="004F6AEF">
            <w:pPr>
              <w:tabs>
                <w:tab w:val="center" w:pos="4677"/>
                <w:tab w:val="right" w:pos="9355"/>
              </w:tabs>
              <w:jc w:val="both"/>
              <w:rPr>
                <w:sz w:val="20"/>
                <w:szCs w:val="20"/>
              </w:rPr>
            </w:pPr>
            <w:r w:rsidRPr="004F6AEF">
              <w:rPr>
                <w:sz w:val="20"/>
                <w:szCs w:val="20"/>
              </w:rPr>
              <w:t>Расходы услуги по подбору и оценке персонала</w:t>
            </w:r>
          </w:p>
        </w:tc>
        <w:tc>
          <w:tcPr>
            <w:tcW w:w="2928" w:type="dxa"/>
            <w:shd w:val="clear" w:color="auto" w:fill="auto"/>
          </w:tcPr>
          <w:p w14:paraId="3DCBA8BC" w14:textId="77777777" w:rsidR="004F6AEF" w:rsidRPr="004F6AEF" w:rsidRDefault="004F6AEF" w:rsidP="004F6AEF">
            <w:pPr>
              <w:tabs>
                <w:tab w:val="center" w:pos="4677"/>
                <w:tab w:val="right" w:pos="9355"/>
              </w:tabs>
              <w:jc w:val="both"/>
              <w:rPr>
                <w:sz w:val="20"/>
                <w:szCs w:val="20"/>
              </w:rPr>
            </w:pPr>
          </w:p>
        </w:tc>
        <w:tc>
          <w:tcPr>
            <w:tcW w:w="3561" w:type="dxa"/>
            <w:shd w:val="clear" w:color="auto" w:fill="auto"/>
            <w:vAlign w:val="center"/>
          </w:tcPr>
          <w:p w14:paraId="49150598" w14:textId="77777777" w:rsidR="004F6AEF" w:rsidRPr="004F6AEF" w:rsidRDefault="004F6AEF" w:rsidP="004F6AEF">
            <w:pPr>
              <w:tabs>
                <w:tab w:val="center" w:pos="4677"/>
                <w:tab w:val="right" w:pos="9355"/>
              </w:tabs>
              <w:jc w:val="both"/>
              <w:rPr>
                <w:sz w:val="20"/>
                <w:szCs w:val="20"/>
              </w:rPr>
            </w:pPr>
            <w:r w:rsidRPr="004F6AEF">
              <w:rPr>
                <w:sz w:val="20"/>
                <w:szCs w:val="20"/>
              </w:rPr>
              <w:t> </w:t>
            </w:r>
          </w:p>
        </w:tc>
        <w:tc>
          <w:tcPr>
            <w:tcW w:w="1590" w:type="dxa"/>
            <w:shd w:val="clear" w:color="auto" w:fill="auto"/>
          </w:tcPr>
          <w:p w14:paraId="46847521"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90" w:type="dxa"/>
            <w:shd w:val="clear" w:color="auto" w:fill="auto"/>
          </w:tcPr>
          <w:p w14:paraId="628E55D1"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531" w:type="dxa"/>
            <w:shd w:val="clear" w:color="auto" w:fill="auto"/>
          </w:tcPr>
          <w:p w14:paraId="097F232C" w14:textId="77777777" w:rsidR="004F6AEF" w:rsidRPr="004F6AEF" w:rsidRDefault="004F6AEF" w:rsidP="004F6AEF">
            <w:pPr>
              <w:tabs>
                <w:tab w:val="center" w:pos="4677"/>
                <w:tab w:val="right" w:pos="9355"/>
              </w:tabs>
              <w:jc w:val="both"/>
              <w:rPr>
                <w:sz w:val="20"/>
                <w:szCs w:val="20"/>
              </w:rPr>
            </w:pPr>
          </w:p>
        </w:tc>
      </w:tr>
      <w:tr w:rsidR="004F6AEF" w:rsidRPr="004F6AEF" w14:paraId="65DFC286" w14:textId="77777777" w:rsidTr="006D5EE3">
        <w:tc>
          <w:tcPr>
            <w:tcW w:w="1101" w:type="dxa"/>
            <w:shd w:val="clear" w:color="auto" w:fill="auto"/>
          </w:tcPr>
          <w:p w14:paraId="3D7BF413" w14:textId="77777777" w:rsidR="004F6AEF" w:rsidRPr="004F6AEF" w:rsidRDefault="004F6AEF" w:rsidP="004F6AEF">
            <w:pPr>
              <w:tabs>
                <w:tab w:val="center" w:pos="4677"/>
                <w:tab w:val="right" w:pos="9355"/>
              </w:tabs>
              <w:jc w:val="both"/>
              <w:rPr>
                <w:sz w:val="20"/>
                <w:szCs w:val="20"/>
              </w:rPr>
            </w:pPr>
            <w:r w:rsidRPr="004F6AEF">
              <w:rPr>
                <w:sz w:val="20"/>
                <w:szCs w:val="20"/>
              </w:rPr>
              <w:t>21.</w:t>
            </w:r>
          </w:p>
        </w:tc>
        <w:tc>
          <w:tcPr>
            <w:tcW w:w="2259" w:type="dxa"/>
            <w:shd w:val="clear" w:color="auto" w:fill="auto"/>
          </w:tcPr>
          <w:p w14:paraId="574F480E" w14:textId="77777777" w:rsidR="004F6AEF" w:rsidRPr="004F6AEF" w:rsidRDefault="004F6AEF" w:rsidP="004F6AEF">
            <w:pPr>
              <w:tabs>
                <w:tab w:val="center" w:pos="4677"/>
                <w:tab w:val="right" w:pos="9355"/>
              </w:tabs>
              <w:jc w:val="both"/>
              <w:rPr>
                <w:sz w:val="20"/>
                <w:szCs w:val="20"/>
              </w:rPr>
            </w:pPr>
            <w:r w:rsidRPr="004F6AEF">
              <w:rPr>
                <w:sz w:val="20"/>
                <w:szCs w:val="20"/>
              </w:rPr>
              <w:t>Спецпитание</w:t>
            </w:r>
          </w:p>
        </w:tc>
        <w:tc>
          <w:tcPr>
            <w:tcW w:w="2928" w:type="dxa"/>
            <w:shd w:val="clear" w:color="auto" w:fill="auto"/>
          </w:tcPr>
          <w:p w14:paraId="178C220C" w14:textId="77777777" w:rsidR="004F6AEF" w:rsidRPr="004F6AEF" w:rsidRDefault="004F6AEF" w:rsidP="004F6AEF">
            <w:pPr>
              <w:tabs>
                <w:tab w:val="center" w:pos="4677"/>
                <w:tab w:val="right" w:pos="9355"/>
              </w:tabs>
              <w:jc w:val="both"/>
              <w:rPr>
                <w:sz w:val="20"/>
                <w:szCs w:val="20"/>
              </w:rPr>
            </w:pPr>
            <w:r w:rsidRPr="004F6AEF">
              <w:rPr>
                <w:sz w:val="20"/>
                <w:szCs w:val="20"/>
              </w:rPr>
              <w:t>Оказание услуг по спецпитанию работников с вредными условиями труда. Организация питания оперативного персонала. Передставительские</w:t>
            </w:r>
          </w:p>
        </w:tc>
        <w:tc>
          <w:tcPr>
            <w:tcW w:w="3561" w:type="dxa"/>
            <w:shd w:val="clear" w:color="auto" w:fill="auto"/>
            <w:vAlign w:val="center"/>
          </w:tcPr>
          <w:p w14:paraId="7602DB7B" w14:textId="77777777" w:rsidR="004F6AEF" w:rsidRPr="004F6AEF" w:rsidRDefault="004F6AEF" w:rsidP="004F6AEF">
            <w:pPr>
              <w:tabs>
                <w:tab w:val="center" w:pos="4677"/>
                <w:tab w:val="right" w:pos="9355"/>
              </w:tabs>
              <w:jc w:val="both"/>
              <w:rPr>
                <w:sz w:val="20"/>
                <w:szCs w:val="20"/>
              </w:rPr>
            </w:pPr>
            <w:r w:rsidRPr="004F6AEF">
              <w:rPr>
                <w:sz w:val="20"/>
                <w:szCs w:val="20"/>
              </w:rPr>
              <w:t>Выписка из протокола. Пояснительная записка . Реестр. Первичных документов.</w:t>
            </w:r>
          </w:p>
        </w:tc>
        <w:tc>
          <w:tcPr>
            <w:tcW w:w="1590" w:type="dxa"/>
            <w:shd w:val="clear" w:color="auto" w:fill="auto"/>
          </w:tcPr>
          <w:p w14:paraId="66AAF591" w14:textId="77777777" w:rsidR="004F6AEF" w:rsidRPr="004F6AEF" w:rsidRDefault="004F6AEF" w:rsidP="004F6AEF">
            <w:pPr>
              <w:tabs>
                <w:tab w:val="center" w:pos="4677"/>
                <w:tab w:val="right" w:pos="9355"/>
              </w:tabs>
              <w:jc w:val="center"/>
              <w:rPr>
                <w:sz w:val="20"/>
                <w:szCs w:val="20"/>
              </w:rPr>
            </w:pPr>
            <w:r w:rsidRPr="004F6AEF">
              <w:rPr>
                <w:sz w:val="20"/>
                <w:szCs w:val="20"/>
              </w:rPr>
              <w:t>416</w:t>
            </w:r>
          </w:p>
        </w:tc>
        <w:tc>
          <w:tcPr>
            <w:tcW w:w="1590" w:type="dxa"/>
            <w:shd w:val="clear" w:color="auto" w:fill="auto"/>
          </w:tcPr>
          <w:p w14:paraId="479BAD7E" w14:textId="77777777" w:rsidR="004F6AEF" w:rsidRPr="004F6AEF" w:rsidRDefault="004F6AEF" w:rsidP="004F6AEF">
            <w:pPr>
              <w:tabs>
                <w:tab w:val="center" w:pos="4677"/>
                <w:tab w:val="right" w:pos="9355"/>
              </w:tabs>
              <w:jc w:val="center"/>
              <w:rPr>
                <w:sz w:val="20"/>
                <w:szCs w:val="20"/>
              </w:rPr>
            </w:pPr>
            <w:r w:rsidRPr="004F6AEF">
              <w:rPr>
                <w:sz w:val="20"/>
                <w:szCs w:val="20"/>
              </w:rPr>
              <w:t>50</w:t>
            </w:r>
          </w:p>
        </w:tc>
        <w:tc>
          <w:tcPr>
            <w:tcW w:w="1531" w:type="dxa"/>
            <w:shd w:val="clear" w:color="auto" w:fill="auto"/>
          </w:tcPr>
          <w:p w14:paraId="3A5B913E" w14:textId="77777777" w:rsidR="004F6AEF" w:rsidRPr="004F6AEF" w:rsidRDefault="004F6AEF" w:rsidP="004F6AEF">
            <w:pPr>
              <w:tabs>
                <w:tab w:val="center" w:pos="4677"/>
                <w:tab w:val="right" w:pos="9355"/>
              </w:tabs>
              <w:jc w:val="both"/>
              <w:rPr>
                <w:sz w:val="20"/>
                <w:szCs w:val="20"/>
              </w:rPr>
            </w:pPr>
            <w:r w:rsidRPr="004F6AEF">
              <w:rPr>
                <w:sz w:val="20"/>
                <w:szCs w:val="20"/>
              </w:rPr>
              <w:t>Расчет произведен исходя из фактических затрат 2022 года с учетом ИПЦ 1,058 и 1,072 и доли на производство тепловой энергии</w:t>
            </w:r>
          </w:p>
        </w:tc>
      </w:tr>
      <w:tr w:rsidR="004F6AEF" w:rsidRPr="004F6AEF" w14:paraId="0CF20BD1" w14:textId="77777777" w:rsidTr="006D5EE3">
        <w:tc>
          <w:tcPr>
            <w:tcW w:w="1101" w:type="dxa"/>
            <w:vMerge w:val="restart"/>
            <w:shd w:val="clear" w:color="auto" w:fill="auto"/>
          </w:tcPr>
          <w:p w14:paraId="54368810" w14:textId="77777777" w:rsidR="004F6AEF" w:rsidRPr="004F6AEF" w:rsidRDefault="004F6AEF" w:rsidP="004F6AEF">
            <w:pPr>
              <w:tabs>
                <w:tab w:val="center" w:pos="4677"/>
                <w:tab w:val="right" w:pos="9355"/>
              </w:tabs>
              <w:jc w:val="both"/>
              <w:rPr>
                <w:sz w:val="20"/>
                <w:szCs w:val="20"/>
              </w:rPr>
            </w:pPr>
            <w:r w:rsidRPr="004F6AEF">
              <w:rPr>
                <w:sz w:val="20"/>
                <w:szCs w:val="20"/>
              </w:rPr>
              <w:t>22.</w:t>
            </w:r>
          </w:p>
        </w:tc>
        <w:tc>
          <w:tcPr>
            <w:tcW w:w="2259" w:type="dxa"/>
            <w:vMerge w:val="restart"/>
            <w:shd w:val="clear" w:color="auto" w:fill="auto"/>
          </w:tcPr>
          <w:p w14:paraId="4B0EB18B" w14:textId="77777777" w:rsidR="004F6AEF" w:rsidRPr="004F6AEF" w:rsidRDefault="004F6AEF" w:rsidP="004F6AEF">
            <w:pPr>
              <w:tabs>
                <w:tab w:val="center" w:pos="4677"/>
                <w:tab w:val="right" w:pos="9355"/>
              </w:tabs>
              <w:jc w:val="both"/>
              <w:rPr>
                <w:sz w:val="20"/>
                <w:szCs w:val="20"/>
              </w:rPr>
            </w:pPr>
            <w:r w:rsidRPr="004F6AEF">
              <w:rPr>
                <w:sz w:val="20"/>
                <w:szCs w:val="20"/>
              </w:rPr>
              <w:t>Прочие</w:t>
            </w:r>
          </w:p>
        </w:tc>
        <w:tc>
          <w:tcPr>
            <w:tcW w:w="2928" w:type="dxa"/>
            <w:shd w:val="clear" w:color="auto" w:fill="auto"/>
          </w:tcPr>
          <w:p w14:paraId="0DBDF246" w14:textId="77777777" w:rsidR="004F6AEF" w:rsidRPr="004F6AEF" w:rsidRDefault="004F6AEF" w:rsidP="004F6AEF">
            <w:pPr>
              <w:tabs>
                <w:tab w:val="center" w:pos="4677"/>
                <w:tab w:val="right" w:pos="9355"/>
              </w:tabs>
              <w:jc w:val="both"/>
              <w:rPr>
                <w:sz w:val="20"/>
                <w:szCs w:val="20"/>
              </w:rPr>
            </w:pPr>
            <w:r w:rsidRPr="004F6AEF">
              <w:rPr>
                <w:sz w:val="20"/>
                <w:szCs w:val="20"/>
              </w:rPr>
              <w:t>Расходы на услуги агента по сбыту ТЭ</w:t>
            </w:r>
          </w:p>
        </w:tc>
        <w:tc>
          <w:tcPr>
            <w:tcW w:w="3561" w:type="dxa"/>
            <w:shd w:val="clear" w:color="auto" w:fill="auto"/>
            <w:vAlign w:val="center"/>
          </w:tcPr>
          <w:p w14:paraId="4B041390" w14:textId="77777777" w:rsidR="004F6AEF" w:rsidRPr="004F6AEF" w:rsidRDefault="004F6AEF" w:rsidP="004F6AEF">
            <w:pPr>
              <w:tabs>
                <w:tab w:val="center" w:pos="4677"/>
                <w:tab w:val="right" w:pos="9355"/>
              </w:tabs>
              <w:jc w:val="both"/>
              <w:rPr>
                <w:sz w:val="20"/>
                <w:szCs w:val="20"/>
              </w:rPr>
            </w:pPr>
            <w:r w:rsidRPr="004F6AEF">
              <w:rPr>
                <w:sz w:val="20"/>
                <w:szCs w:val="20"/>
              </w:rPr>
              <w:t>ООО "СГК" ДС 11 от 20.10.2021 к дог. № СТК-15/12 от 16.03.2015</w:t>
            </w:r>
          </w:p>
        </w:tc>
        <w:tc>
          <w:tcPr>
            <w:tcW w:w="1590" w:type="dxa"/>
            <w:vMerge w:val="restart"/>
            <w:shd w:val="clear" w:color="auto" w:fill="auto"/>
          </w:tcPr>
          <w:p w14:paraId="766F54A0" w14:textId="77777777" w:rsidR="004F6AEF" w:rsidRPr="004F6AEF" w:rsidRDefault="004F6AEF" w:rsidP="004F6AEF">
            <w:pPr>
              <w:tabs>
                <w:tab w:val="center" w:pos="4677"/>
                <w:tab w:val="right" w:pos="9355"/>
              </w:tabs>
              <w:jc w:val="center"/>
              <w:rPr>
                <w:sz w:val="20"/>
                <w:szCs w:val="20"/>
              </w:rPr>
            </w:pPr>
            <w:r w:rsidRPr="004F6AEF">
              <w:rPr>
                <w:sz w:val="20"/>
                <w:szCs w:val="20"/>
              </w:rPr>
              <w:t>2 875</w:t>
            </w:r>
          </w:p>
        </w:tc>
        <w:tc>
          <w:tcPr>
            <w:tcW w:w="1590" w:type="dxa"/>
            <w:vMerge w:val="restart"/>
            <w:shd w:val="clear" w:color="auto" w:fill="auto"/>
          </w:tcPr>
          <w:p w14:paraId="280E6BBF" w14:textId="77777777" w:rsidR="004F6AEF" w:rsidRPr="004F6AEF" w:rsidRDefault="004F6AEF" w:rsidP="004F6AEF">
            <w:pPr>
              <w:tabs>
                <w:tab w:val="center" w:pos="4677"/>
                <w:tab w:val="right" w:pos="9355"/>
              </w:tabs>
              <w:jc w:val="center"/>
              <w:rPr>
                <w:sz w:val="20"/>
                <w:szCs w:val="20"/>
              </w:rPr>
            </w:pPr>
            <w:r w:rsidRPr="004F6AEF">
              <w:rPr>
                <w:sz w:val="20"/>
                <w:szCs w:val="20"/>
              </w:rPr>
              <w:t>2 875</w:t>
            </w:r>
          </w:p>
        </w:tc>
        <w:tc>
          <w:tcPr>
            <w:tcW w:w="1531" w:type="dxa"/>
            <w:vMerge w:val="restart"/>
            <w:shd w:val="clear" w:color="auto" w:fill="auto"/>
          </w:tcPr>
          <w:p w14:paraId="4C484E56" w14:textId="77777777" w:rsidR="004F6AEF" w:rsidRPr="004F6AEF" w:rsidRDefault="004F6AEF" w:rsidP="004F6AEF">
            <w:pPr>
              <w:tabs>
                <w:tab w:val="center" w:pos="4677"/>
                <w:tab w:val="right" w:pos="9355"/>
              </w:tabs>
              <w:jc w:val="both"/>
              <w:rPr>
                <w:sz w:val="20"/>
                <w:szCs w:val="20"/>
              </w:rPr>
            </w:pPr>
            <w:r w:rsidRPr="004F6AEF">
              <w:rPr>
                <w:sz w:val="20"/>
                <w:szCs w:val="20"/>
              </w:rPr>
              <w:t>По предложению предприятия</w:t>
            </w:r>
          </w:p>
        </w:tc>
      </w:tr>
      <w:tr w:rsidR="004F6AEF" w:rsidRPr="004F6AEF" w14:paraId="32C5B401" w14:textId="77777777" w:rsidTr="006D5EE3">
        <w:tc>
          <w:tcPr>
            <w:tcW w:w="1101" w:type="dxa"/>
            <w:vMerge/>
            <w:shd w:val="clear" w:color="auto" w:fill="auto"/>
          </w:tcPr>
          <w:p w14:paraId="3CBC0AD9"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14F8E9F9"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2C349F58" w14:textId="77777777" w:rsidR="004F6AEF" w:rsidRPr="004F6AEF" w:rsidRDefault="004F6AEF" w:rsidP="004F6AEF">
            <w:pPr>
              <w:tabs>
                <w:tab w:val="center" w:pos="4677"/>
                <w:tab w:val="right" w:pos="9355"/>
              </w:tabs>
              <w:jc w:val="both"/>
              <w:rPr>
                <w:sz w:val="20"/>
                <w:szCs w:val="20"/>
              </w:rPr>
            </w:pPr>
            <w:r w:rsidRPr="004F6AEF">
              <w:rPr>
                <w:sz w:val="20"/>
                <w:szCs w:val="20"/>
              </w:rPr>
              <w:t>Техническая инспекция тепловых узлов</w:t>
            </w:r>
          </w:p>
        </w:tc>
        <w:tc>
          <w:tcPr>
            <w:tcW w:w="3561" w:type="dxa"/>
            <w:shd w:val="clear" w:color="auto" w:fill="auto"/>
            <w:vAlign w:val="center"/>
          </w:tcPr>
          <w:p w14:paraId="79D1BB0C" w14:textId="77777777" w:rsidR="004F6AEF" w:rsidRPr="004F6AEF" w:rsidRDefault="004F6AEF" w:rsidP="004F6AEF">
            <w:pPr>
              <w:tabs>
                <w:tab w:val="center" w:pos="4677"/>
                <w:tab w:val="right" w:pos="9355"/>
              </w:tabs>
              <w:jc w:val="both"/>
              <w:rPr>
                <w:sz w:val="20"/>
                <w:szCs w:val="20"/>
              </w:rPr>
            </w:pPr>
            <w:r w:rsidRPr="004F6AEF">
              <w:rPr>
                <w:sz w:val="20"/>
                <w:szCs w:val="20"/>
              </w:rPr>
              <w:t>ОАО "КТСК" Договор 1-14, 25.12.2014</w:t>
            </w:r>
          </w:p>
        </w:tc>
        <w:tc>
          <w:tcPr>
            <w:tcW w:w="1590" w:type="dxa"/>
            <w:vMerge/>
            <w:shd w:val="clear" w:color="auto" w:fill="auto"/>
          </w:tcPr>
          <w:p w14:paraId="7E01B185"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22042664"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14419389" w14:textId="77777777" w:rsidR="004F6AEF" w:rsidRPr="004F6AEF" w:rsidRDefault="004F6AEF" w:rsidP="004F6AEF">
            <w:pPr>
              <w:tabs>
                <w:tab w:val="center" w:pos="4677"/>
                <w:tab w:val="right" w:pos="9355"/>
              </w:tabs>
              <w:jc w:val="both"/>
              <w:rPr>
                <w:sz w:val="20"/>
                <w:szCs w:val="20"/>
              </w:rPr>
            </w:pPr>
          </w:p>
        </w:tc>
      </w:tr>
      <w:tr w:rsidR="004F6AEF" w:rsidRPr="004F6AEF" w14:paraId="3E0FDBB4" w14:textId="77777777" w:rsidTr="006D5EE3">
        <w:tc>
          <w:tcPr>
            <w:tcW w:w="1101" w:type="dxa"/>
            <w:vMerge/>
            <w:shd w:val="clear" w:color="auto" w:fill="auto"/>
          </w:tcPr>
          <w:p w14:paraId="65975DE8"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7AFA7B6C"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765DDEE2" w14:textId="77777777" w:rsidR="004F6AEF" w:rsidRPr="004F6AEF" w:rsidRDefault="004F6AEF" w:rsidP="004F6AEF">
            <w:pPr>
              <w:tabs>
                <w:tab w:val="center" w:pos="4677"/>
                <w:tab w:val="right" w:pos="9355"/>
              </w:tabs>
              <w:jc w:val="both"/>
              <w:rPr>
                <w:sz w:val="20"/>
                <w:szCs w:val="20"/>
              </w:rPr>
            </w:pPr>
            <w:r w:rsidRPr="004F6AEF">
              <w:rPr>
                <w:sz w:val="20"/>
                <w:szCs w:val="20"/>
              </w:rPr>
              <w:t>Расходы на услуги агента по закупкам ТМЦ</w:t>
            </w:r>
          </w:p>
        </w:tc>
        <w:tc>
          <w:tcPr>
            <w:tcW w:w="3561" w:type="dxa"/>
            <w:shd w:val="clear" w:color="auto" w:fill="auto"/>
            <w:vAlign w:val="center"/>
          </w:tcPr>
          <w:p w14:paraId="0A3C7FA9" w14:textId="77777777" w:rsidR="004F6AEF" w:rsidRPr="004F6AEF" w:rsidRDefault="004F6AEF" w:rsidP="004F6AEF">
            <w:pPr>
              <w:tabs>
                <w:tab w:val="center" w:pos="4677"/>
                <w:tab w:val="right" w:pos="9355"/>
              </w:tabs>
              <w:jc w:val="both"/>
              <w:rPr>
                <w:sz w:val="20"/>
                <w:szCs w:val="20"/>
              </w:rPr>
            </w:pPr>
            <w:r w:rsidRPr="004F6AEF">
              <w:rPr>
                <w:sz w:val="20"/>
                <w:szCs w:val="20"/>
              </w:rPr>
              <w:t>ООО "СГК" № КГ-20/1333 от 05.03.2021 ДС 1,3</w:t>
            </w:r>
          </w:p>
        </w:tc>
        <w:tc>
          <w:tcPr>
            <w:tcW w:w="1590" w:type="dxa"/>
            <w:vMerge/>
            <w:shd w:val="clear" w:color="auto" w:fill="auto"/>
          </w:tcPr>
          <w:p w14:paraId="4DFA3E1A"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142D3EC5"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26CDBE72" w14:textId="77777777" w:rsidR="004F6AEF" w:rsidRPr="004F6AEF" w:rsidRDefault="004F6AEF" w:rsidP="004F6AEF">
            <w:pPr>
              <w:tabs>
                <w:tab w:val="center" w:pos="4677"/>
                <w:tab w:val="right" w:pos="9355"/>
              </w:tabs>
              <w:jc w:val="both"/>
              <w:rPr>
                <w:sz w:val="20"/>
                <w:szCs w:val="20"/>
              </w:rPr>
            </w:pPr>
          </w:p>
        </w:tc>
      </w:tr>
      <w:tr w:rsidR="004F6AEF" w:rsidRPr="004F6AEF" w14:paraId="53A8BC48" w14:textId="77777777" w:rsidTr="006D5EE3">
        <w:tc>
          <w:tcPr>
            <w:tcW w:w="1101" w:type="dxa"/>
            <w:vMerge/>
            <w:shd w:val="clear" w:color="auto" w:fill="auto"/>
          </w:tcPr>
          <w:p w14:paraId="016C5C64"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35210D32"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5003F8BA" w14:textId="77777777" w:rsidR="004F6AEF" w:rsidRPr="004F6AEF" w:rsidRDefault="004F6AEF" w:rsidP="004F6AEF">
            <w:pPr>
              <w:tabs>
                <w:tab w:val="center" w:pos="4677"/>
                <w:tab w:val="right" w:pos="9355"/>
              </w:tabs>
              <w:jc w:val="both"/>
              <w:rPr>
                <w:sz w:val="20"/>
                <w:szCs w:val="20"/>
              </w:rPr>
            </w:pPr>
            <w:r w:rsidRPr="004F6AEF">
              <w:rPr>
                <w:sz w:val="20"/>
                <w:szCs w:val="20"/>
              </w:rPr>
              <w:t>Расходы на услуги по присоединению к тепловым сетям</w:t>
            </w:r>
          </w:p>
        </w:tc>
        <w:tc>
          <w:tcPr>
            <w:tcW w:w="3561" w:type="dxa"/>
            <w:shd w:val="clear" w:color="auto" w:fill="auto"/>
            <w:vAlign w:val="center"/>
          </w:tcPr>
          <w:p w14:paraId="4369DA70" w14:textId="77777777" w:rsidR="004F6AEF" w:rsidRPr="004F6AEF" w:rsidRDefault="004F6AEF" w:rsidP="004F6AEF">
            <w:pPr>
              <w:tabs>
                <w:tab w:val="center" w:pos="4677"/>
                <w:tab w:val="right" w:pos="9355"/>
              </w:tabs>
              <w:jc w:val="both"/>
              <w:rPr>
                <w:sz w:val="20"/>
                <w:szCs w:val="20"/>
              </w:rPr>
            </w:pPr>
            <w:r w:rsidRPr="004F6AEF">
              <w:rPr>
                <w:sz w:val="20"/>
                <w:szCs w:val="20"/>
              </w:rPr>
              <w:t>Агентский договор № КемГРЭС-22/311 г.</w:t>
            </w:r>
          </w:p>
        </w:tc>
        <w:tc>
          <w:tcPr>
            <w:tcW w:w="1590" w:type="dxa"/>
            <w:vMerge/>
            <w:shd w:val="clear" w:color="auto" w:fill="auto"/>
          </w:tcPr>
          <w:p w14:paraId="4EEDDB32"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15FEE535"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6EABE623" w14:textId="77777777" w:rsidR="004F6AEF" w:rsidRPr="004F6AEF" w:rsidRDefault="004F6AEF" w:rsidP="004F6AEF">
            <w:pPr>
              <w:tabs>
                <w:tab w:val="center" w:pos="4677"/>
                <w:tab w:val="right" w:pos="9355"/>
              </w:tabs>
              <w:jc w:val="both"/>
              <w:rPr>
                <w:sz w:val="20"/>
                <w:szCs w:val="20"/>
              </w:rPr>
            </w:pPr>
          </w:p>
        </w:tc>
      </w:tr>
      <w:tr w:rsidR="004F6AEF" w:rsidRPr="004F6AEF" w14:paraId="5BF10943" w14:textId="77777777" w:rsidTr="006D5EE3">
        <w:tc>
          <w:tcPr>
            <w:tcW w:w="1101" w:type="dxa"/>
            <w:vMerge/>
            <w:shd w:val="clear" w:color="auto" w:fill="auto"/>
          </w:tcPr>
          <w:p w14:paraId="0B4C01D5"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7DEEFC87"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545AB111" w14:textId="77777777" w:rsidR="004F6AEF" w:rsidRPr="004F6AEF" w:rsidRDefault="004F6AEF" w:rsidP="004F6AEF">
            <w:pPr>
              <w:tabs>
                <w:tab w:val="center" w:pos="4677"/>
                <w:tab w:val="right" w:pos="9355"/>
              </w:tabs>
              <w:jc w:val="both"/>
              <w:rPr>
                <w:sz w:val="20"/>
                <w:szCs w:val="20"/>
              </w:rPr>
            </w:pPr>
            <w:r w:rsidRPr="004F6AEF">
              <w:rPr>
                <w:sz w:val="20"/>
                <w:szCs w:val="20"/>
              </w:rPr>
              <w:t>для вступления в СРО выделяемых обществ и получения Свидетельств о допуске к работам по осуществлению строительного контроля заказчиком</w:t>
            </w:r>
          </w:p>
        </w:tc>
        <w:tc>
          <w:tcPr>
            <w:tcW w:w="3561" w:type="dxa"/>
            <w:shd w:val="clear" w:color="auto" w:fill="auto"/>
            <w:vAlign w:val="center"/>
          </w:tcPr>
          <w:p w14:paraId="3647B3EA" w14:textId="77777777" w:rsidR="004F6AEF" w:rsidRPr="004F6AEF" w:rsidRDefault="004F6AEF" w:rsidP="004F6AEF">
            <w:pPr>
              <w:tabs>
                <w:tab w:val="center" w:pos="4677"/>
                <w:tab w:val="right" w:pos="9355"/>
              </w:tabs>
              <w:jc w:val="both"/>
              <w:rPr>
                <w:sz w:val="20"/>
                <w:szCs w:val="20"/>
              </w:rPr>
            </w:pPr>
            <w:r w:rsidRPr="004F6AEF">
              <w:rPr>
                <w:sz w:val="20"/>
                <w:szCs w:val="20"/>
              </w:rPr>
              <w:t>без договора. Первичные документы</w:t>
            </w:r>
          </w:p>
        </w:tc>
        <w:tc>
          <w:tcPr>
            <w:tcW w:w="1590" w:type="dxa"/>
            <w:vMerge/>
            <w:shd w:val="clear" w:color="auto" w:fill="auto"/>
          </w:tcPr>
          <w:p w14:paraId="77CDF092"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329305B4"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4D4E9D30" w14:textId="77777777" w:rsidR="004F6AEF" w:rsidRPr="004F6AEF" w:rsidRDefault="004F6AEF" w:rsidP="004F6AEF">
            <w:pPr>
              <w:tabs>
                <w:tab w:val="center" w:pos="4677"/>
                <w:tab w:val="right" w:pos="9355"/>
              </w:tabs>
              <w:jc w:val="both"/>
              <w:rPr>
                <w:sz w:val="20"/>
                <w:szCs w:val="20"/>
              </w:rPr>
            </w:pPr>
          </w:p>
        </w:tc>
      </w:tr>
      <w:tr w:rsidR="004F6AEF" w:rsidRPr="004F6AEF" w14:paraId="521B78DF" w14:textId="77777777" w:rsidTr="006D5EE3">
        <w:tc>
          <w:tcPr>
            <w:tcW w:w="1101" w:type="dxa"/>
            <w:vMerge/>
            <w:shd w:val="clear" w:color="auto" w:fill="auto"/>
          </w:tcPr>
          <w:p w14:paraId="48FD2C7A"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33A015B2"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1F6D0B2F" w14:textId="77777777" w:rsidR="004F6AEF" w:rsidRPr="004F6AEF" w:rsidRDefault="004F6AEF" w:rsidP="004F6AEF">
            <w:pPr>
              <w:tabs>
                <w:tab w:val="center" w:pos="4677"/>
                <w:tab w:val="right" w:pos="9355"/>
              </w:tabs>
              <w:jc w:val="both"/>
              <w:rPr>
                <w:sz w:val="20"/>
                <w:szCs w:val="20"/>
              </w:rPr>
            </w:pPr>
            <w:r w:rsidRPr="004F6AEF">
              <w:rPr>
                <w:sz w:val="20"/>
                <w:szCs w:val="20"/>
              </w:rPr>
              <w:t>Оказание услуг по поддержанию в постоянной готовности сил и средств, специально предназначенных для локализации и ликвидации чрезвычайных ситуаций, связанных с аварийно-химически-опасными веществами, а также аварийными разливами нефти и нефтепродуктов на потенциально опасных объектах</w:t>
            </w:r>
          </w:p>
        </w:tc>
        <w:tc>
          <w:tcPr>
            <w:tcW w:w="3561" w:type="dxa"/>
            <w:shd w:val="clear" w:color="auto" w:fill="auto"/>
            <w:vAlign w:val="center"/>
          </w:tcPr>
          <w:p w14:paraId="3552C26C" w14:textId="77777777" w:rsidR="004F6AEF" w:rsidRPr="004F6AEF" w:rsidRDefault="004F6AEF" w:rsidP="004F6AEF">
            <w:pPr>
              <w:tabs>
                <w:tab w:val="center" w:pos="4677"/>
                <w:tab w:val="right" w:pos="9355"/>
              </w:tabs>
              <w:jc w:val="both"/>
              <w:rPr>
                <w:sz w:val="20"/>
                <w:szCs w:val="20"/>
              </w:rPr>
            </w:pPr>
            <w:r w:rsidRPr="004F6AEF">
              <w:rPr>
                <w:sz w:val="20"/>
                <w:szCs w:val="20"/>
              </w:rPr>
              <w:t>ООО "СЭБ" № КЕМГРЭС-23/19 от 12.01.2023 г. Сравнительная таюблица. Пояснительная записка.</w:t>
            </w:r>
          </w:p>
        </w:tc>
        <w:tc>
          <w:tcPr>
            <w:tcW w:w="1590" w:type="dxa"/>
            <w:vMerge/>
            <w:shd w:val="clear" w:color="auto" w:fill="auto"/>
          </w:tcPr>
          <w:p w14:paraId="42F9737D"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76D05C79"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32787489" w14:textId="77777777" w:rsidR="004F6AEF" w:rsidRPr="004F6AEF" w:rsidRDefault="004F6AEF" w:rsidP="004F6AEF">
            <w:pPr>
              <w:tabs>
                <w:tab w:val="center" w:pos="4677"/>
                <w:tab w:val="right" w:pos="9355"/>
              </w:tabs>
              <w:jc w:val="both"/>
              <w:rPr>
                <w:sz w:val="20"/>
                <w:szCs w:val="20"/>
              </w:rPr>
            </w:pPr>
          </w:p>
        </w:tc>
      </w:tr>
      <w:tr w:rsidR="004F6AEF" w:rsidRPr="004F6AEF" w14:paraId="54CC61F2" w14:textId="77777777" w:rsidTr="006D5EE3">
        <w:tc>
          <w:tcPr>
            <w:tcW w:w="1101" w:type="dxa"/>
            <w:vMerge/>
            <w:shd w:val="clear" w:color="auto" w:fill="auto"/>
          </w:tcPr>
          <w:p w14:paraId="02F8D955" w14:textId="77777777" w:rsidR="004F6AEF" w:rsidRPr="004F6AEF" w:rsidRDefault="004F6AEF" w:rsidP="004F6AEF">
            <w:pPr>
              <w:tabs>
                <w:tab w:val="center" w:pos="4677"/>
                <w:tab w:val="right" w:pos="9355"/>
              </w:tabs>
              <w:jc w:val="both"/>
              <w:rPr>
                <w:sz w:val="20"/>
                <w:szCs w:val="20"/>
              </w:rPr>
            </w:pPr>
          </w:p>
        </w:tc>
        <w:tc>
          <w:tcPr>
            <w:tcW w:w="2259" w:type="dxa"/>
            <w:vMerge/>
            <w:shd w:val="clear" w:color="auto" w:fill="auto"/>
          </w:tcPr>
          <w:p w14:paraId="1FB64EF3" w14:textId="77777777" w:rsidR="004F6AEF" w:rsidRPr="004F6AEF" w:rsidRDefault="004F6AEF" w:rsidP="004F6AEF">
            <w:pPr>
              <w:tabs>
                <w:tab w:val="center" w:pos="4677"/>
                <w:tab w:val="right" w:pos="9355"/>
              </w:tabs>
              <w:jc w:val="both"/>
              <w:rPr>
                <w:sz w:val="20"/>
                <w:szCs w:val="20"/>
              </w:rPr>
            </w:pPr>
          </w:p>
        </w:tc>
        <w:tc>
          <w:tcPr>
            <w:tcW w:w="2928" w:type="dxa"/>
            <w:shd w:val="clear" w:color="auto" w:fill="auto"/>
          </w:tcPr>
          <w:p w14:paraId="2FFF752E" w14:textId="77777777" w:rsidR="004F6AEF" w:rsidRPr="004F6AEF" w:rsidRDefault="004F6AEF" w:rsidP="004F6AEF">
            <w:pPr>
              <w:tabs>
                <w:tab w:val="center" w:pos="4677"/>
                <w:tab w:val="right" w:pos="9355"/>
              </w:tabs>
              <w:jc w:val="both"/>
              <w:rPr>
                <w:sz w:val="20"/>
                <w:szCs w:val="20"/>
              </w:rPr>
            </w:pPr>
            <w:r w:rsidRPr="004F6AEF">
              <w:rPr>
                <w:sz w:val="20"/>
                <w:szCs w:val="20"/>
              </w:rPr>
              <w:t>Расходы на независимую оценку ЗУ</w:t>
            </w:r>
          </w:p>
        </w:tc>
        <w:tc>
          <w:tcPr>
            <w:tcW w:w="3561" w:type="dxa"/>
            <w:shd w:val="clear" w:color="auto" w:fill="auto"/>
            <w:vAlign w:val="center"/>
          </w:tcPr>
          <w:p w14:paraId="763F3954" w14:textId="77777777" w:rsidR="004F6AEF" w:rsidRPr="004F6AEF" w:rsidRDefault="004F6AEF" w:rsidP="004F6AEF">
            <w:pPr>
              <w:tabs>
                <w:tab w:val="center" w:pos="4677"/>
                <w:tab w:val="right" w:pos="9355"/>
              </w:tabs>
              <w:jc w:val="both"/>
              <w:rPr>
                <w:sz w:val="20"/>
                <w:szCs w:val="20"/>
              </w:rPr>
            </w:pPr>
            <w:r w:rsidRPr="004F6AEF">
              <w:rPr>
                <w:sz w:val="20"/>
                <w:szCs w:val="20"/>
              </w:rPr>
              <w:t> </w:t>
            </w:r>
          </w:p>
        </w:tc>
        <w:tc>
          <w:tcPr>
            <w:tcW w:w="1590" w:type="dxa"/>
            <w:vMerge/>
            <w:shd w:val="clear" w:color="auto" w:fill="auto"/>
          </w:tcPr>
          <w:p w14:paraId="728740A0" w14:textId="77777777" w:rsidR="004F6AEF" w:rsidRPr="004F6AEF" w:rsidRDefault="004F6AEF" w:rsidP="004F6AEF">
            <w:pPr>
              <w:tabs>
                <w:tab w:val="center" w:pos="4677"/>
                <w:tab w:val="right" w:pos="9355"/>
              </w:tabs>
              <w:jc w:val="center"/>
              <w:rPr>
                <w:sz w:val="20"/>
                <w:szCs w:val="20"/>
              </w:rPr>
            </w:pPr>
          </w:p>
        </w:tc>
        <w:tc>
          <w:tcPr>
            <w:tcW w:w="1590" w:type="dxa"/>
            <w:vMerge/>
            <w:shd w:val="clear" w:color="auto" w:fill="auto"/>
          </w:tcPr>
          <w:p w14:paraId="49C736BB" w14:textId="77777777" w:rsidR="004F6AEF" w:rsidRPr="004F6AEF" w:rsidRDefault="004F6AEF" w:rsidP="004F6AEF">
            <w:pPr>
              <w:tabs>
                <w:tab w:val="center" w:pos="4677"/>
                <w:tab w:val="right" w:pos="9355"/>
              </w:tabs>
              <w:jc w:val="center"/>
              <w:rPr>
                <w:sz w:val="20"/>
                <w:szCs w:val="20"/>
              </w:rPr>
            </w:pPr>
          </w:p>
        </w:tc>
        <w:tc>
          <w:tcPr>
            <w:tcW w:w="1531" w:type="dxa"/>
            <w:vMerge/>
            <w:shd w:val="clear" w:color="auto" w:fill="auto"/>
          </w:tcPr>
          <w:p w14:paraId="7A8B8077" w14:textId="77777777" w:rsidR="004F6AEF" w:rsidRPr="004F6AEF" w:rsidRDefault="004F6AEF" w:rsidP="004F6AEF">
            <w:pPr>
              <w:tabs>
                <w:tab w:val="center" w:pos="4677"/>
                <w:tab w:val="right" w:pos="9355"/>
              </w:tabs>
              <w:jc w:val="both"/>
              <w:rPr>
                <w:sz w:val="20"/>
                <w:szCs w:val="20"/>
              </w:rPr>
            </w:pPr>
          </w:p>
        </w:tc>
      </w:tr>
      <w:tr w:rsidR="004F6AEF" w:rsidRPr="004F6AEF" w14:paraId="49F8290F" w14:textId="77777777" w:rsidTr="006D5EE3">
        <w:tc>
          <w:tcPr>
            <w:tcW w:w="1101" w:type="dxa"/>
            <w:shd w:val="clear" w:color="auto" w:fill="auto"/>
          </w:tcPr>
          <w:p w14:paraId="3FD65F8D" w14:textId="77777777" w:rsidR="004F6AEF" w:rsidRPr="004F6AEF" w:rsidRDefault="004F6AEF" w:rsidP="004F6AEF">
            <w:pPr>
              <w:tabs>
                <w:tab w:val="center" w:pos="4677"/>
                <w:tab w:val="right" w:pos="9355"/>
              </w:tabs>
              <w:jc w:val="both"/>
              <w:rPr>
                <w:sz w:val="20"/>
                <w:szCs w:val="20"/>
              </w:rPr>
            </w:pPr>
          </w:p>
        </w:tc>
        <w:tc>
          <w:tcPr>
            <w:tcW w:w="2259" w:type="dxa"/>
            <w:shd w:val="clear" w:color="auto" w:fill="auto"/>
          </w:tcPr>
          <w:p w14:paraId="1E1C6783" w14:textId="77777777" w:rsidR="004F6AEF" w:rsidRPr="004F6AEF" w:rsidRDefault="004F6AEF" w:rsidP="004F6AEF">
            <w:pPr>
              <w:tabs>
                <w:tab w:val="center" w:pos="4677"/>
                <w:tab w:val="right" w:pos="9355"/>
              </w:tabs>
              <w:jc w:val="both"/>
              <w:rPr>
                <w:sz w:val="20"/>
                <w:szCs w:val="20"/>
              </w:rPr>
            </w:pPr>
            <w:r w:rsidRPr="004F6AEF">
              <w:rPr>
                <w:sz w:val="20"/>
                <w:szCs w:val="20"/>
              </w:rPr>
              <w:t xml:space="preserve">И Т О Г О </w:t>
            </w:r>
          </w:p>
        </w:tc>
        <w:tc>
          <w:tcPr>
            <w:tcW w:w="2928" w:type="dxa"/>
            <w:shd w:val="clear" w:color="auto" w:fill="auto"/>
          </w:tcPr>
          <w:p w14:paraId="42BBC469" w14:textId="77777777" w:rsidR="004F6AEF" w:rsidRPr="004F6AEF" w:rsidRDefault="004F6AEF" w:rsidP="004F6AEF">
            <w:pPr>
              <w:tabs>
                <w:tab w:val="center" w:pos="4677"/>
                <w:tab w:val="right" w:pos="9355"/>
              </w:tabs>
              <w:jc w:val="both"/>
              <w:rPr>
                <w:sz w:val="20"/>
                <w:szCs w:val="20"/>
              </w:rPr>
            </w:pPr>
          </w:p>
        </w:tc>
        <w:tc>
          <w:tcPr>
            <w:tcW w:w="3561" w:type="dxa"/>
            <w:shd w:val="clear" w:color="auto" w:fill="auto"/>
            <w:vAlign w:val="center"/>
          </w:tcPr>
          <w:p w14:paraId="386AD659" w14:textId="77777777" w:rsidR="004F6AEF" w:rsidRPr="004F6AEF" w:rsidRDefault="004F6AEF" w:rsidP="004F6AEF">
            <w:pPr>
              <w:tabs>
                <w:tab w:val="center" w:pos="4677"/>
                <w:tab w:val="right" w:pos="9355"/>
              </w:tabs>
              <w:jc w:val="both"/>
              <w:rPr>
                <w:sz w:val="20"/>
                <w:szCs w:val="20"/>
              </w:rPr>
            </w:pPr>
            <w:r w:rsidRPr="004F6AEF">
              <w:rPr>
                <w:sz w:val="20"/>
                <w:szCs w:val="20"/>
              </w:rPr>
              <w:t> </w:t>
            </w:r>
          </w:p>
        </w:tc>
        <w:tc>
          <w:tcPr>
            <w:tcW w:w="1590" w:type="dxa"/>
            <w:shd w:val="clear" w:color="auto" w:fill="auto"/>
          </w:tcPr>
          <w:p w14:paraId="75ADE4E1" w14:textId="77777777" w:rsidR="004F6AEF" w:rsidRPr="004F6AEF" w:rsidRDefault="004F6AEF" w:rsidP="004F6AEF">
            <w:pPr>
              <w:tabs>
                <w:tab w:val="center" w:pos="4677"/>
                <w:tab w:val="right" w:pos="9355"/>
              </w:tabs>
              <w:jc w:val="center"/>
              <w:rPr>
                <w:sz w:val="20"/>
                <w:szCs w:val="20"/>
              </w:rPr>
            </w:pPr>
            <w:r w:rsidRPr="004F6AEF">
              <w:rPr>
                <w:sz w:val="20"/>
                <w:szCs w:val="20"/>
              </w:rPr>
              <w:t>227 638</w:t>
            </w:r>
          </w:p>
        </w:tc>
        <w:tc>
          <w:tcPr>
            <w:tcW w:w="1590" w:type="dxa"/>
            <w:shd w:val="clear" w:color="auto" w:fill="auto"/>
          </w:tcPr>
          <w:p w14:paraId="2B326FB2" w14:textId="77777777" w:rsidR="004F6AEF" w:rsidRPr="004F6AEF" w:rsidRDefault="004F6AEF" w:rsidP="004F6AEF">
            <w:pPr>
              <w:tabs>
                <w:tab w:val="center" w:pos="4677"/>
                <w:tab w:val="right" w:pos="9355"/>
              </w:tabs>
              <w:jc w:val="center"/>
              <w:rPr>
                <w:sz w:val="20"/>
                <w:szCs w:val="20"/>
              </w:rPr>
            </w:pPr>
            <w:r w:rsidRPr="004F6AEF">
              <w:rPr>
                <w:sz w:val="20"/>
                <w:szCs w:val="20"/>
              </w:rPr>
              <w:t>194 458</w:t>
            </w:r>
          </w:p>
        </w:tc>
        <w:tc>
          <w:tcPr>
            <w:tcW w:w="1531" w:type="dxa"/>
            <w:shd w:val="clear" w:color="auto" w:fill="auto"/>
          </w:tcPr>
          <w:p w14:paraId="48F3BF21" w14:textId="77777777" w:rsidR="004F6AEF" w:rsidRPr="004F6AEF" w:rsidRDefault="004F6AEF" w:rsidP="004F6AEF">
            <w:pPr>
              <w:tabs>
                <w:tab w:val="center" w:pos="4677"/>
                <w:tab w:val="right" w:pos="9355"/>
              </w:tabs>
              <w:jc w:val="both"/>
              <w:rPr>
                <w:sz w:val="20"/>
                <w:szCs w:val="20"/>
              </w:rPr>
            </w:pPr>
          </w:p>
        </w:tc>
      </w:tr>
      <w:tr w:rsidR="004F6AEF" w:rsidRPr="004F6AEF" w14:paraId="7A65F951" w14:textId="77777777" w:rsidTr="006D5EE3">
        <w:tc>
          <w:tcPr>
            <w:tcW w:w="1101" w:type="dxa"/>
            <w:shd w:val="clear" w:color="auto" w:fill="auto"/>
          </w:tcPr>
          <w:p w14:paraId="504BF6A5" w14:textId="77777777" w:rsidR="004F6AEF" w:rsidRPr="004F6AEF" w:rsidRDefault="004F6AEF" w:rsidP="004F6AEF">
            <w:pPr>
              <w:tabs>
                <w:tab w:val="center" w:pos="4677"/>
                <w:tab w:val="right" w:pos="9355"/>
              </w:tabs>
              <w:jc w:val="both"/>
              <w:rPr>
                <w:sz w:val="20"/>
                <w:szCs w:val="20"/>
              </w:rPr>
            </w:pPr>
          </w:p>
        </w:tc>
        <w:tc>
          <w:tcPr>
            <w:tcW w:w="2259" w:type="dxa"/>
            <w:shd w:val="clear" w:color="auto" w:fill="auto"/>
          </w:tcPr>
          <w:p w14:paraId="0D41FBC0" w14:textId="77777777" w:rsidR="004F6AEF" w:rsidRPr="004F6AEF" w:rsidRDefault="004F6AEF" w:rsidP="004F6AEF">
            <w:pPr>
              <w:tabs>
                <w:tab w:val="center" w:pos="4677"/>
                <w:tab w:val="right" w:pos="9355"/>
              </w:tabs>
              <w:jc w:val="both"/>
              <w:rPr>
                <w:sz w:val="20"/>
                <w:szCs w:val="20"/>
              </w:rPr>
            </w:pPr>
            <w:r w:rsidRPr="004F6AEF">
              <w:rPr>
                <w:b/>
                <w:sz w:val="20"/>
                <w:szCs w:val="20"/>
              </w:rPr>
              <w:t>в т.ч. на Кемеровский муниципальный округ</w:t>
            </w:r>
          </w:p>
        </w:tc>
        <w:tc>
          <w:tcPr>
            <w:tcW w:w="2928" w:type="dxa"/>
            <w:shd w:val="clear" w:color="auto" w:fill="auto"/>
          </w:tcPr>
          <w:p w14:paraId="3763A621" w14:textId="77777777" w:rsidR="004F6AEF" w:rsidRPr="004F6AEF" w:rsidRDefault="004F6AEF" w:rsidP="004F6AEF">
            <w:pPr>
              <w:tabs>
                <w:tab w:val="center" w:pos="4677"/>
                <w:tab w:val="right" w:pos="9355"/>
              </w:tabs>
              <w:jc w:val="both"/>
              <w:rPr>
                <w:sz w:val="20"/>
                <w:szCs w:val="20"/>
              </w:rPr>
            </w:pPr>
          </w:p>
        </w:tc>
        <w:tc>
          <w:tcPr>
            <w:tcW w:w="3561" w:type="dxa"/>
            <w:shd w:val="clear" w:color="auto" w:fill="auto"/>
            <w:vAlign w:val="center"/>
          </w:tcPr>
          <w:p w14:paraId="04E90E5E" w14:textId="77777777" w:rsidR="004F6AEF" w:rsidRPr="004F6AEF" w:rsidRDefault="004F6AEF" w:rsidP="004F6AEF">
            <w:pPr>
              <w:tabs>
                <w:tab w:val="center" w:pos="4677"/>
                <w:tab w:val="right" w:pos="9355"/>
              </w:tabs>
              <w:jc w:val="both"/>
              <w:rPr>
                <w:sz w:val="20"/>
                <w:szCs w:val="20"/>
              </w:rPr>
            </w:pPr>
            <w:r w:rsidRPr="004F6AEF">
              <w:rPr>
                <w:sz w:val="20"/>
                <w:szCs w:val="20"/>
              </w:rPr>
              <w:t> </w:t>
            </w:r>
          </w:p>
        </w:tc>
        <w:tc>
          <w:tcPr>
            <w:tcW w:w="1590" w:type="dxa"/>
            <w:shd w:val="clear" w:color="auto" w:fill="auto"/>
            <w:vAlign w:val="center"/>
          </w:tcPr>
          <w:p w14:paraId="7BD8DF79" w14:textId="77777777" w:rsidR="004F6AEF" w:rsidRPr="004F6AEF" w:rsidRDefault="004F6AEF" w:rsidP="004F6AEF">
            <w:pPr>
              <w:tabs>
                <w:tab w:val="center" w:pos="4677"/>
                <w:tab w:val="right" w:pos="9355"/>
              </w:tabs>
              <w:jc w:val="center"/>
              <w:rPr>
                <w:b/>
                <w:sz w:val="20"/>
                <w:szCs w:val="20"/>
              </w:rPr>
            </w:pPr>
            <w:r w:rsidRPr="004F6AEF">
              <w:rPr>
                <w:b/>
                <w:sz w:val="20"/>
                <w:szCs w:val="20"/>
              </w:rPr>
              <w:t>8 195</w:t>
            </w:r>
          </w:p>
        </w:tc>
        <w:tc>
          <w:tcPr>
            <w:tcW w:w="1590" w:type="dxa"/>
            <w:shd w:val="clear" w:color="auto" w:fill="auto"/>
            <w:vAlign w:val="center"/>
          </w:tcPr>
          <w:p w14:paraId="4A020F0E" w14:textId="77777777" w:rsidR="004F6AEF" w:rsidRPr="004F6AEF" w:rsidRDefault="004F6AEF" w:rsidP="004F6AEF">
            <w:pPr>
              <w:tabs>
                <w:tab w:val="center" w:pos="4677"/>
                <w:tab w:val="right" w:pos="9355"/>
              </w:tabs>
              <w:jc w:val="center"/>
              <w:rPr>
                <w:b/>
                <w:sz w:val="20"/>
                <w:szCs w:val="20"/>
              </w:rPr>
            </w:pPr>
            <w:r w:rsidRPr="004F6AEF">
              <w:rPr>
                <w:b/>
                <w:sz w:val="20"/>
                <w:szCs w:val="20"/>
              </w:rPr>
              <w:t>3 306</w:t>
            </w:r>
          </w:p>
        </w:tc>
        <w:tc>
          <w:tcPr>
            <w:tcW w:w="1531" w:type="dxa"/>
            <w:shd w:val="clear" w:color="auto" w:fill="auto"/>
          </w:tcPr>
          <w:p w14:paraId="4C086DB8" w14:textId="77777777" w:rsidR="004F6AEF" w:rsidRPr="004F6AEF" w:rsidRDefault="004F6AEF" w:rsidP="004F6AEF">
            <w:pPr>
              <w:tabs>
                <w:tab w:val="center" w:pos="4677"/>
                <w:tab w:val="right" w:pos="9355"/>
              </w:tabs>
              <w:jc w:val="both"/>
              <w:rPr>
                <w:sz w:val="20"/>
                <w:szCs w:val="20"/>
              </w:rPr>
            </w:pPr>
          </w:p>
        </w:tc>
      </w:tr>
    </w:tbl>
    <w:p w14:paraId="351A9196" w14:textId="77777777" w:rsidR="004F6AEF" w:rsidRPr="004F6AEF" w:rsidRDefault="004F6AEF" w:rsidP="004F6AEF">
      <w:pPr>
        <w:ind w:firstLine="709"/>
        <w:jc w:val="both"/>
        <w:rPr>
          <w:sz w:val="28"/>
          <w:szCs w:val="28"/>
        </w:rPr>
      </w:pPr>
    </w:p>
    <w:p w14:paraId="574FF664" w14:textId="77777777" w:rsidR="004F6AEF" w:rsidRPr="004F6AEF" w:rsidRDefault="004F6AEF" w:rsidP="004F6AEF">
      <w:pPr>
        <w:ind w:firstLine="22"/>
        <w:jc w:val="both"/>
        <w:rPr>
          <w:sz w:val="20"/>
          <w:szCs w:val="20"/>
        </w:rPr>
      </w:pPr>
    </w:p>
    <w:p w14:paraId="31AC3E6F" w14:textId="77777777" w:rsidR="004F6AEF" w:rsidRPr="004F6AEF" w:rsidRDefault="004F6AEF" w:rsidP="004F6AEF">
      <w:pPr>
        <w:ind w:firstLine="709"/>
        <w:jc w:val="both"/>
        <w:rPr>
          <w:sz w:val="28"/>
          <w:szCs w:val="28"/>
        </w:rPr>
        <w:sectPr w:rsidR="004F6AEF" w:rsidRPr="004F6AEF" w:rsidSect="004F6AEF">
          <w:pgSz w:w="16838" w:h="11906" w:orient="landscape"/>
          <w:pgMar w:top="1701" w:right="1134" w:bottom="567" w:left="1134" w:header="720" w:footer="720" w:gutter="0"/>
          <w:cols w:space="720"/>
          <w:docGrid w:linePitch="326"/>
        </w:sectPr>
      </w:pPr>
    </w:p>
    <w:p w14:paraId="37E3F593" w14:textId="77777777" w:rsidR="004F6AEF" w:rsidRPr="004F6AEF" w:rsidRDefault="004F6AEF" w:rsidP="004F6AEF">
      <w:pPr>
        <w:keepNext/>
        <w:outlineLvl w:val="1"/>
        <w:rPr>
          <w:b/>
          <w:sz w:val="28"/>
          <w:szCs w:val="20"/>
        </w:rPr>
      </w:pPr>
      <w:r w:rsidRPr="004F6AEF">
        <w:rPr>
          <w:b/>
          <w:sz w:val="28"/>
          <w:szCs w:val="20"/>
        </w:rPr>
        <w:lastRenderedPageBreak/>
        <w:t>Расходы на служебные командировки</w:t>
      </w:r>
    </w:p>
    <w:p w14:paraId="3F50ECA8" w14:textId="77777777" w:rsidR="004F6AEF" w:rsidRPr="004F6AEF" w:rsidRDefault="004F6AEF" w:rsidP="004F6AEF">
      <w:pPr>
        <w:tabs>
          <w:tab w:val="left" w:pos="0"/>
        </w:tabs>
        <w:ind w:firstLine="851"/>
        <w:jc w:val="both"/>
        <w:rPr>
          <w:sz w:val="28"/>
          <w:szCs w:val="28"/>
        </w:rPr>
      </w:pPr>
      <w:r w:rsidRPr="004F6AEF">
        <w:rPr>
          <w:sz w:val="28"/>
          <w:szCs w:val="28"/>
        </w:rPr>
        <w:t xml:space="preserve">Данные расходы согласно п.12 ст.264 НК РФ относятся к прочим расходам, связанным с производством и реализацией, и включают в себя: </w:t>
      </w:r>
    </w:p>
    <w:p w14:paraId="1E93C439" w14:textId="77777777" w:rsidR="004F6AEF" w:rsidRPr="004F6AEF" w:rsidRDefault="004F6AEF" w:rsidP="004F6AEF">
      <w:pPr>
        <w:tabs>
          <w:tab w:val="left" w:pos="0"/>
        </w:tabs>
        <w:ind w:firstLine="851"/>
        <w:jc w:val="both"/>
        <w:rPr>
          <w:sz w:val="28"/>
          <w:szCs w:val="28"/>
        </w:rPr>
      </w:pPr>
      <w:r w:rsidRPr="004F6AEF">
        <w:rPr>
          <w:sz w:val="28"/>
          <w:szCs w:val="28"/>
        </w:rPr>
        <w:t>- проезд работника к месту командировки и обратно к месту постоянной работы;</w:t>
      </w:r>
    </w:p>
    <w:p w14:paraId="25DB745C" w14:textId="77777777" w:rsidR="004F6AEF" w:rsidRPr="004F6AEF" w:rsidRDefault="004F6AEF" w:rsidP="004F6AEF">
      <w:pPr>
        <w:tabs>
          <w:tab w:val="left" w:pos="0"/>
        </w:tabs>
        <w:ind w:firstLine="851"/>
        <w:jc w:val="both"/>
        <w:rPr>
          <w:sz w:val="28"/>
          <w:szCs w:val="28"/>
        </w:rPr>
      </w:pPr>
      <w:r w:rsidRPr="004F6AEF">
        <w:rPr>
          <w:sz w:val="28"/>
          <w:szCs w:val="28"/>
        </w:rPr>
        <w:t>- наем жилого помещения, также подлежит возмещению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14:paraId="6F0BA2FE" w14:textId="77777777" w:rsidR="004F6AEF" w:rsidRPr="004F6AEF" w:rsidRDefault="004F6AEF" w:rsidP="004F6AEF">
      <w:pPr>
        <w:tabs>
          <w:tab w:val="left" w:pos="0"/>
        </w:tabs>
        <w:ind w:firstLine="851"/>
        <w:jc w:val="both"/>
        <w:rPr>
          <w:sz w:val="28"/>
          <w:szCs w:val="28"/>
        </w:rPr>
      </w:pPr>
      <w:r w:rsidRPr="004F6AEF">
        <w:rPr>
          <w:sz w:val="28"/>
          <w:szCs w:val="28"/>
        </w:rPr>
        <w:t>- суточные или полевое довольствие;</w:t>
      </w:r>
    </w:p>
    <w:p w14:paraId="2C78E59B" w14:textId="77777777" w:rsidR="004F6AEF" w:rsidRPr="004F6AEF" w:rsidRDefault="004F6AEF" w:rsidP="004F6AEF">
      <w:pPr>
        <w:tabs>
          <w:tab w:val="left" w:pos="0"/>
        </w:tabs>
        <w:ind w:firstLine="851"/>
        <w:jc w:val="both"/>
        <w:rPr>
          <w:sz w:val="28"/>
          <w:szCs w:val="28"/>
        </w:rPr>
      </w:pPr>
      <w:r w:rsidRPr="004F6AEF">
        <w:rPr>
          <w:sz w:val="28"/>
          <w:szCs w:val="28"/>
        </w:rPr>
        <w:t>- оформление и выдачу виз, паспортов, ваучеров, приглашений и иных аналогичных документов;</w:t>
      </w:r>
    </w:p>
    <w:p w14:paraId="350D448D" w14:textId="77777777" w:rsidR="004F6AEF" w:rsidRPr="004F6AEF" w:rsidRDefault="004F6AEF" w:rsidP="004F6AEF">
      <w:pPr>
        <w:tabs>
          <w:tab w:val="left" w:pos="0"/>
        </w:tabs>
        <w:ind w:firstLine="851"/>
        <w:jc w:val="both"/>
        <w:rPr>
          <w:sz w:val="28"/>
          <w:szCs w:val="28"/>
        </w:rPr>
      </w:pPr>
      <w:r w:rsidRPr="004F6AEF">
        <w:rPr>
          <w:sz w:val="28"/>
          <w:szCs w:val="28"/>
        </w:rPr>
        <w:t>- 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14:paraId="590B9583" w14:textId="77777777" w:rsidR="004F6AEF" w:rsidRPr="004F6AEF" w:rsidRDefault="004F6AEF" w:rsidP="004F6AEF">
      <w:pPr>
        <w:tabs>
          <w:tab w:val="left" w:pos="0"/>
        </w:tabs>
        <w:ind w:firstLine="851"/>
        <w:jc w:val="both"/>
        <w:rPr>
          <w:sz w:val="28"/>
          <w:szCs w:val="28"/>
        </w:rPr>
      </w:pPr>
      <w:r w:rsidRPr="004F6AEF">
        <w:rPr>
          <w:sz w:val="28"/>
          <w:szCs w:val="28"/>
        </w:rPr>
        <w:t>По данной статье предприятие планирует расходы на производство тепловой энергии на 2024 год в размере 33 тыс. руб.</w:t>
      </w:r>
    </w:p>
    <w:p w14:paraId="2C739696" w14:textId="77777777" w:rsidR="004F6AEF" w:rsidRPr="004F6AEF" w:rsidRDefault="004F6AEF" w:rsidP="004F6AEF">
      <w:pPr>
        <w:tabs>
          <w:tab w:val="left" w:pos="0"/>
        </w:tabs>
        <w:ind w:firstLine="851"/>
        <w:jc w:val="both"/>
        <w:rPr>
          <w:sz w:val="28"/>
          <w:szCs w:val="28"/>
        </w:rPr>
      </w:pPr>
      <w:r w:rsidRPr="004F6AEF">
        <w:rPr>
          <w:sz w:val="28"/>
          <w:szCs w:val="28"/>
        </w:rPr>
        <w:t>Рассмотрев все обосновывающие материалы, эксперты предлагают учесть при расчете НВВ на 2024 год сумму в размере 18 тыс. руб. Расчет произведен исходя из фактических затрат 2022 года с учетом ИПЦ 1,058 и 1,072 (16 * 1,058 *1,072 = 18).</w:t>
      </w:r>
    </w:p>
    <w:p w14:paraId="6964C3B8" w14:textId="77777777" w:rsidR="004F6AEF" w:rsidRPr="004F6AEF" w:rsidRDefault="004F6AEF" w:rsidP="004F6AEF">
      <w:pPr>
        <w:ind w:firstLine="709"/>
        <w:jc w:val="both"/>
        <w:rPr>
          <w:sz w:val="28"/>
          <w:szCs w:val="28"/>
        </w:rPr>
      </w:pPr>
    </w:p>
    <w:p w14:paraId="59B551C5" w14:textId="77777777" w:rsidR="004F6AEF" w:rsidRPr="004F6AEF" w:rsidRDefault="004F6AEF" w:rsidP="004F6AEF">
      <w:pPr>
        <w:keepNext/>
        <w:outlineLvl w:val="1"/>
        <w:rPr>
          <w:b/>
          <w:sz w:val="28"/>
          <w:szCs w:val="20"/>
        </w:rPr>
      </w:pPr>
      <w:r w:rsidRPr="004F6AEF">
        <w:rPr>
          <w:b/>
          <w:sz w:val="28"/>
          <w:szCs w:val="20"/>
        </w:rPr>
        <w:t>Расходы на обучение персонала</w:t>
      </w:r>
    </w:p>
    <w:p w14:paraId="1C0EC9EF" w14:textId="77777777" w:rsidR="004F6AEF" w:rsidRPr="004F6AEF" w:rsidRDefault="004F6AEF" w:rsidP="004F6AEF">
      <w:pPr>
        <w:tabs>
          <w:tab w:val="left" w:pos="0"/>
        </w:tabs>
        <w:ind w:firstLine="851"/>
        <w:jc w:val="both"/>
        <w:rPr>
          <w:sz w:val="28"/>
          <w:szCs w:val="28"/>
        </w:rPr>
      </w:pPr>
      <w:r w:rsidRPr="004F6AEF">
        <w:rPr>
          <w:sz w:val="28"/>
          <w:szCs w:val="28"/>
        </w:rPr>
        <w:t xml:space="preserve">Данные расходы согласно п.23 ст.264 НК РФ относятся к прочим расходам, связанным с производством и реализацией. </w:t>
      </w:r>
    </w:p>
    <w:p w14:paraId="7E65A7B8" w14:textId="77777777" w:rsidR="004F6AEF" w:rsidRPr="004F6AEF" w:rsidRDefault="004F6AEF" w:rsidP="004F6AEF">
      <w:pPr>
        <w:tabs>
          <w:tab w:val="left" w:pos="0"/>
        </w:tabs>
        <w:ind w:firstLine="851"/>
        <w:jc w:val="both"/>
        <w:rPr>
          <w:sz w:val="28"/>
          <w:szCs w:val="28"/>
        </w:rPr>
      </w:pPr>
      <w:r w:rsidRPr="004F6AEF">
        <w:rPr>
          <w:sz w:val="28"/>
          <w:szCs w:val="28"/>
        </w:rPr>
        <w:t>По данной статье предприятие планирует расходы на производство тепловой энергии на 2024 год в размере 162 тыс. руб.</w:t>
      </w:r>
    </w:p>
    <w:p w14:paraId="1CE02C24" w14:textId="77777777" w:rsidR="004F6AEF" w:rsidRPr="004F6AEF" w:rsidRDefault="004F6AEF" w:rsidP="004F6AEF">
      <w:pPr>
        <w:tabs>
          <w:tab w:val="left" w:pos="0"/>
        </w:tabs>
        <w:ind w:firstLine="851"/>
        <w:jc w:val="both"/>
        <w:rPr>
          <w:sz w:val="28"/>
          <w:szCs w:val="28"/>
        </w:rPr>
      </w:pPr>
      <w:r w:rsidRPr="004F6AEF">
        <w:rPr>
          <w:sz w:val="28"/>
          <w:szCs w:val="28"/>
        </w:rPr>
        <w:t>В качестве обоснования представлены следующие документы.</w:t>
      </w:r>
    </w:p>
    <w:p w14:paraId="5F0A22F0" w14:textId="77777777" w:rsidR="004F6AEF" w:rsidRPr="004F6AEF" w:rsidRDefault="004F6AEF" w:rsidP="004F6AEF">
      <w:pPr>
        <w:tabs>
          <w:tab w:val="left" w:pos="0"/>
        </w:tabs>
        <w:ind w:firstLine="851"/>
        <w:jc w:val="both"/>
        <w:rPr>
          <w:sz w:val="28"/>
          <w:szCs w:val="28"/>
        </w:rPr>
      </w:pPr>
      <w:r w:rsidRPr="004F6AEF">
        <w:rPr>
          <w:sz w:val="28"/>
          <w:szCs w:val="28"/>
        </w:rPr>
        <w:t>Договор № КЕМГРЭС-23/5/КЭЦ-23/1.</w:t>
      </w:r>
    </w:p>
    <w:p w14:paraId="22EB446E" w14:textId="77777777" w:rsidR="004F6AEF" w:rsidRPr="004F6AEF" w:rsidRDefault="004F6AEF" w:rsidP="004F6AEF">
      <w:pPr>
        <w:tabs>
          <w:tab w:val="left" w:pos="0"/>
        </w:tabs>
        <w:ind w:firstLine="851"/>
        <w:jc w:val="both"/>
        <w:rPr>
          <w:sz w:val="28"/>
          <w:szCs w:val="28"/>
        </w:rPr>
      </w:pPr>
      <w:r w:rsidRPr="004F6AEF">
        <w:rPr>
          <w:sz w:val="28"/>
          <w:szCs w:val="28"/>
        </w:rPr>
        <w:t>План подготовки персонала КемГРЭС.</w:t>
      </w:r>
    </w:p>
    <w:p w14:paraId="36ACF160" w14:textId="77777777" w:rsidR="004F6AEF" w:rsidRPr="004F6AEF" w:rsidRDefault="004F6AEF" w:rsidP="004F6AEF">
      <w:pPr>
        <w:tabs>
          <w:tab w:val="left" w:pos="0"/>
        </w:tabs>
        <w:ind w:firstLine="851"/>
        <w:jc w:val="both"/>
        <w:rPr>
          <w:sz w:val="28"/>
          <w:szCs w:val="28"/>
        </w:rPr>
      </w:pPr>
      <w:r w:rsidRPr="004F6AEF">
        <w:rPr>
          <w:sz w:val="28"/>
          <w:szCs w:val="28"/>
        </w:rPr>
        <w:t>Реестр первичных документов по расходам на обучение и подбор персонала за 2022 год.</w:t>
      </w:r>
    </w:p>
    <w:p w14:paraId="23B4B94F" w14:textId="77777777" w:rsidR="004F6AEF" w:rsidRPr="004F6AEF" w:rsidRDefault="004F6AEF" w:rsidP="004F6AEF">
      <w:pPr>
        <w:tabs>
          <w:tab w:val="left" w:pos="0"/>
        </w:tabs>
        <w:ind w:firstLine="851"/>
        <w:jc w:val="both"/>
        <w:rPr>
          <w:sz w:val="28"/>
          <w:szCs w:val="28"/>
        </w:rPr>
      </w:pPr>
      <w:r w:rsidRPr="004F6AEF">
        <w:rPr>
          <w:sz w:val="28"/>
          <w:szCs w:val="28"/>
        </w:rPr>
        <w:t>Рассмотрев все обосновывающие материалы, эксперты предлагают учесть при расчете НВВ на 2024 год сумму в размере 105 тыс. руб. Расчет произведен исходя из фактических затрат 2022 года с учетом ИПЦ 1,058 и 1,072 (93 * 1,058 *1,072 = 105).</w:t>
      </w:r>
    </w:p>
    <w:p w14:paraId="6735BF79" w14:textId="77777777" w:rsidR="004F6AEF" w:rsidRPr="004F6AEF" w:rsidRDefault="004F6AEF" w:rsidP="004F6AEF">
      <w:pPr>
        <w:ind w:firstLine="709"/>
        <w:jc w:val="both"/>
        <w:rPr>
          <w:sz w:val="28"/>
          <w:szCs w:val="28"/>
        </w:rPr>
      </w:pPr>
    </w:p>
    <w:p w14:paraId="13FF7281" w14:textId="77777777" w:rsidR="004F6AEF" w:rsidRPr="004F6AEF" w:rsidRDefault="004F6AEF" w:rsidP="004F6AEF">
      <w:pPr>
        <w:keepNext/>
        <w:outlineLvl w:val="1"/>
        <w:rPr>
          <w:b/>
          <w:sz w:val="28"/>
          <w:szCs w:val="20"/>
        </w:rPr>
      </w:pPr>
      <w:r w:rsidRPr="004F6AEF">
        <w:rPr>
          <w:b/>
          <w:sz w:val="28"/>
          <w:szCs w:val="20"/>
        </w:rPr>
        <w:t>Арендная плата</w:t>
      </w:r>
    </w:p>
    <w:p w14:paraId="49D887C5" w14:textId="77777777" w:rsidR="004F6AEF" w:rsidRPr="004F6AEF" w:rsidRDefault="004F6AEF" w:rsidP="004F6AEF">
      <w:pPr>
        <w:tabs>
          <w:tab w:val="left" w:pos="0"/>
        </w:tabs>
        <w:ind w:firstLine="851"/>
        <w:jc w:val="both"/>
        <w:rPr>
          <w:sz w:val="28"/>
          <w:szCs w:val="28"/>
        </w:rPr>
      </w:pPr>
      <w:r w:rsidRPr="004F6AEF">
        <w:rPr>
          <w:sz w:val="28"/>
          <w:szCs w:val="28"/>
        </w:rPr>
        <w:t xml:space="preserve">Согласно п.45 Основ ценообразования, утвержденных Постановлением Правительства РФ от 22.10.2012 №1075,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w:t>
      </w:r>
      <w:r w:rsidRPr="004F6AEF">
        <w:rPr>
          <w:sz w:val="28"/>
          <w:szCs w:val="28"/>
        </w:rPr>
        <w:lastRenderedPageBreak/>
        <w:t>других установленных законодательством Российской Федерации обязательных платежей, связанных с владением имуществом, переданным в аренду.</w:t>
      </w:r>
    </w:p>
    <w:p w14:paraId="12DD604B" w14:textId="77777777" w:rsidR="004F6AEF" w:rsidRPr="004F6AEF" w:rsidRDefault="004F6AEF" w:rsidP="004F6AEF">
      <w:pPr>
        <w:tabs>
          <w:tab w:val="left" w:pos="0"/>
        </w:tabs>
        <w:ind w:firstLine="851"/>
        <w:jc w:val="both"/>
        <w:rPr>
          <w:sz w:val="28"/>
          <w:szCs w:val="28"/>
        </w:rPr>
      </w:pPr>
      <w:r w:rsidRPr="004F6AEF">
        <w:rPr>
          <w:sz w:val="28"/>
          <w:szCs w:val="28"/>
        </w:rPr>
        <w:t>Предприятием заявлены расходы по данной статье в размере 6 тыс. руб.</w:t>
      </w:r>
    </w:p>
    <w:p w14:paraId="51C3DAE9" w14:textId="77777777" w:rsidR="004F6AEF" w:rsidRPr="004F6AEF" w:rsidRDefault="004F6AEF" w:rsidP="004F6AEF">
      <w:pPr>
        <w:tabs>
          <w:tab w:val="left" w:pos="0"/>
        </w:tabs>
        <w:ind w:firstLine="851"/>
        <w:jc w:val="both"/>
        <w:rPr>
          <w:sz w:val="28"/>
          <w:szCs w:val="28"/>
        </w:rPr>
      </w:pPr>
      <w:r w:rsidRPr="004F6AEF">
        <w:rPr>
          <w:sz w:val="28"/>
          <w:szCs w:val="28"/>
        </w:rPr>
        <w:t>В качестве обоснования представлены следующие документы.</w:t>
      </w:r>
    </w:p>
    <w:p w14:paraId="61B2094A" w14:textId="77777777" w:rsidR="004F6AEF" w:rsidRPr="004F6AEF" w:rsidRDefault="004F6AEF" w:rsidP="004F6AEF">
      <w:pPr>
        <w:tabs>
          <w:tab w:val="left" w:pos="0"/>
        </w:tabs>
        <w:ind w:firstLine="851"/>
        <w:jc w:val="both"/>
        <w:rPr>
          <w:sz w:val="28"/>
          <w:szCs w:val="28"/>
        </w:rPr>
      </w:pPr>
      <w:r w:rsidRPr="004F6AEF">
        <w:rPr>
          <w:sz w:val="28"/>
          <w:szCs w:val="28"/>
        </w:rPr>
        <w:t>Договор № КГ-21/540 от 07.06.2021.</w:t>
      </w:r>
    </w:p>
    <w:p w14:paraId="061B4443" w14:textId="77777777" w:rsidR="004F6AEF" w:rsidRPr="004F6AEF" w:rsidRDefault="004F6AEF" w:rsidP="004F6AEF">
      <w:pPr>
        <w:tabs>
          <w:tab w:val="left" w:pos="0"/>
        </w:tabs>
        <w:ind w:firstLine="851"/>
        <w:jc w:val="both"/>
        <w:rPr>
          <w:sz w:val="28"/>
          <w:szCs w:val="28"/>
        </w:rPr>
      </w:pPr>
      <w:r w:rsidRPr="004F6AEF">
        <w:rPr>
          <w:sz w:val="28"/>
          <w:szCs w:val="28"/>
        </w:rPr>
        <w:t>Договор № КГ-21/64 от 25.01.2021.</w:t>
      </w:r>
    </w:p>
    <w:p w14:paraId="5F1672CA" w14:textId="77777777" w:rsidR="004F6AEF" w:rsidRPr="004F6AEF" w:rsidRDefault="004F6AEF" w:rsidP="004F6AEF">
      <w:pPr>
        <w:tabs>
          <w:tab w:val="left" w:pos="0"/>
        </w:tabs>
        <w:ind w:firstLine="851"/>
        <w:jc w:val="both"/>
        <w:rPr>
          <w:sz w:val="28"/>
          <w:szCs w:val="28"/>
        </w:rPr>
      </w:pPr>
      <w:r w:rsidRPr="004F6AEF">
        <w:rPr>
          <w:sz w:val="28"/>
          <w:szCs w:val="28"/>
        </w:rPr>
        <w:t>В связи с отсутствием расчета в соответствии с п.45 Методических указаний предлагается расходы по данной статье исключить в полном объеме.</w:t>
      </w:r>
    </w:p>
    <w:p w14:paraId="7B3E8EEA" w14:textId="77777777" w:rsidR="004F6AEF" w:rsidRPr="004F6AEF" w:rsidRDefault="004F6AEF" w:rsidP="004F6AEF">
      <w:pPr>
        <w:tabs>
          <w:tab w:val="left" w:pos="0"/>
        </w:tabs>
        <w:ind w:firstLine="851"/>
        <w:jc w:val="both"/>
        <w:rPr>
          <w:sz w:val="28"/>
          <w:szCs w:val="28"/>
        </w:rPr>
      </w:pPr>
    </w:p>
    <w:p w14:paraId="29FD978D" w14:textId="77777777" w:rsidR="004F6AEF" w:rsidRPr="004F6AEF" w:rsidRDefault="004F6AEF" w:rsidP="004F6AEF">
      <w:pPr>
        <w:keepNext/>
        <w:jc w:val="both"/>
        <w:outlineLvl w:val="1"/>
        <w:rPr>
          <w:b/>
          <w:sz w:val="28"/>
          <w:szCs w:val="20"/>
        </w:rPr>
      </w:pPr>
      <w:r w:rsidRPr="004F6AEF">
        <w:rPr>
          <w:b/>
          <w:sz w:val="28"/>
          <w:szCs w:val="20"/>
        </w:rPr>
        <w:t>Другие расходы</w:t>
      </w:r>
    </w:p>
    <w:p w14:paraId="00ABCF79" w14:textId="77777777" w:rsidR="004F6AEF" w:rsidRPr="004F6AEF" w:rsidRDefault="004F6AEF" w:rsidP="004F6AEF">
      <w:pPr>
        <w:tabs>
          <w:tab w:val="left" w:pos="0"/>
        </w:tabs>
        <w:ind w:firstLine="851"/>
        <w:jc w:val="both"/>
        <w:rPr>
          <w:sz w:val="28"/>
          <w:szCs w:val="28"/>
        </w:rPr>
      </w:pPr>
      <w:r w:rsidRPr="004F6AEF">
        <w:rPr>
          <w:sz w:val="28"/>
          <w:szCs w:val="28"/>
        </w:rPr>
        <w:t>Предприятием заявлены расходы по данной статье в размере 316 тыс. руб.</w:t>
      </w:r>
    </w:p>
    <w:p w14:paraId="5A4300DD" w14:textId="77777777" w:rsidR="004F6AEF" w:rsidRPr="004F6AEF" w:rsidRDefault="004F6AEF" w:rsidP="004F6AEF">
      <w:pPr>
        <w:tabs>
          <w:tab w:val="left" w:pos="0"/>
        </w:tabs>
        <w:ind w:firstLine="851"/>
        <w:jc w:val="both"/>
        <w:rPr>
          <w:sz w:val="28"/>
          <w:szCs w:val="28"/>
        </w:rPr>
      </w:pPr>
      <w:r w:rsidRPr="004F6AEF">
        <w:rPr>
          <w:sz w:val="28"/>
          <w:szCs w:val="28"/>
        </w:rPr>
        <w:t>Предприятие учитывает по данной статье расходы на услуги банка, резерв на рекультивацию, а также прочие расходы (ведение реестра акционеров, нотариальные услуги, госпошлину, убытки прошлых лет, прочие).</w:t>
      </w:r>
    </w:p>
    <w:p w14:paraId="5785090F" w14:textId="77777777" w:rsidR="004F6AEF" w:rsidRPr="004F6AEF" w:rsidRDefault="004F6AEF" w:rsidP="004F6AEF">
      <w:pPr>
        <w:ind w:firstLine="851"/>
        <w:jc w:val="both"/>
        <w:rPr>
          <w:sz w:val="28"/>
          <w:szCs w:val="28"/>
        </w:rPr>
      </w:pPr>
      <w:r w:rsidRPr="004F6AEF">
        <w:rPr>
          <w:sz w:val="28"/>
          <w:szCs w:val="28"/>
        </w:rPr>
        <w:t>В качестве обоснования представлены следующие документы.</w:t>
      </w:r>
    </w:p>
    <w:p w14:paraId="25B96389" w14:textId="77777777" w:rsidR="004F6AEF" w:rsidRPr="004F6AEF" w:rsidRDefault="004F6AEF" w:rsidP="004F6AEF">
      <w:pPr>
        <w:ind w:firstLine="851"/>
        <w:jc w:val="both"/>
        <w:rPr>
          <w:sz w:val="28"/>
          <w:szCs w:val="28"/>
        </w:rPr>
      </w:pPr>
      <w:r w:rsidRPr="004F6AEF">
        <w:rPr>
          <w:sz w:val="28"/>
          <w:szCs w:val="28"/>
        </w:rPr>
        <w:t>Расчет резерва на рекультивацию.</w:t>
      </w:r>
    </w:p>
    <w:p w14:paraId="542C4580" w14:textId="77777777" w:rsidR="004F6AEF" w:rsidRPr="004F6AEF" w:rsidRDefault="004F6AEF" w:rsidP="004F6AEF">
      <w:pPr>
        <w:ind w:firstLine="851"/>
        <w:jc w:val="both"/>
        <w:rPr>
          <w:sz w:val="28"/>
          <w:szCs w:val="28"/>
        </w:rPr>
      </w:pPr>
      <w:r w:rsidRPr="004F6AEF">
        <w:rPr>
          <w:sz w:val="28"/>
          <w:szCs w:val="28"/>
        </w:rPr>
        <w:t>Расчет расходов на услуги банков с приложением тарифов банков.</w:t>
      </w:r>
    </w:p>
    <w:p w14:paraId="41732B52" w14:textId="77777777" w:rsidR="004F6AEF" w:rsidRPr="004F6AEF" w:rsidRDefault="004F6AEF" w:rsidP="004F6AEF">
      <w:pPr>
        <w:ind w:firstLine="851"/>
        <w:jc w:val="both"/>
        <w:rPr>
          <w:sz w:val="28"/>
          <w:szCs w:val="28"/>
        </w:rPr>
      </w:pPr>
      <w:r w:rsidRPr="004F6AEF">
        <w:rPr>
          <w:sz w:val="28"/>
          <w:szCs w:val="28"/>
        </w:rPr>
        <w:t>Договор № 1 от 28.04.2012 АО «НРК-РОСТ» с дополнительными соглашениями.</w:t>
      </w:r>
    </w:p>
    <w:p w14:paraId="7A51D13C" w14:textId="77777777" w:rsidR="004F6AEF" w:rsidRPr="004F6AEF" w:rsidRDefault="004F6AEF" w:rsidP="004F6AEF">
      <w:pPr>
        <w:ind w:firstLine="851"/>
        <w:jc w:val="both"/>
        <w:rPr>
          <w:sz w:val="28"/>
          <w:szCs w:val="28"/>
        </w:rPr>
      </w:pPr>
      <w:r w:rsidRPr="004F6AEF">
        <w:rPr>
          <w:sz w:val="28"/>
          <w:szCs w:val="28"/>
        </w:rPr>
        <w:t>Пояснительная записка по размеру госпошлины.</w:t>
      </w:r>
    </w:p>
    <w:p w14:paraId="2FD4F2F1" w14:textId="77777777" w:rsidR="004F6AEF" w:rsidRPr="004F6AEF" w:rsidRDefault="004F6AEF" w:rsidP="004F6AEF">
      <w:pPr>
        <w:ind w:firstLine="851"/>
        <w:jc w:val="both"/>
        <w:rPr>
          <w:sz w:val="28"/>
          <w:szCs w:val="28"/>
        </w:rPr>
      </w:pPr>
      <w:r w:rsidRPr="004F6AEF">
        <w:rPr>
          <w:sz w:val="28"/>
          <w:szCs w:val="28"/>
        </w:rPr>
        <w:t>Эксперты предлагают учесть при расчете НВВ на тепловую энергию в размере 6 тыс. руб. Расчет произведен исходя из фактических затрат 2022 года с учетом ИПЦ 1,058 и 1,072.</w:t>
      </w:r>
    </w:p>
    <w:p w14:paraId="1778E30B" w14:textId="77777777" w:rsidR="004F6AEF" w:rsidRPr="004F6AEF" w:rsidRDefault="004F6AEF" w:rsidP="004F6AEF">
      <w:pPr>
        <w:tabs>
          <w:tab w:val="left" w:pos="426"/>
        </w:tabs>
        <w:ind w:firstLine="851"/>
        <w:jc w:val="both"/>
        <w:rPr>
          <w:sz w:val="28"/>
          <w:szCs w:val="28"/>
        </w:rPr>
      </w:pPr>
    </w:p>
    <w:p w14:paraId="13AAC828" w14:textId="77777777" w:rsidR="004F6AEF" w:rsidRPr="004F6AEF" w:rsidRDefault="004F6AEF" w:rsidP="004F6AEF">
      <w:pPr>
        <w:tabs>
          <w:tab w:val="left" w:pos="426"/>
        </w:tabs>
        <w:ind w:firstLine="851"/>
        <w:jc w:val="both"/>
        <w:rPr>
          <w:sz w:val="28"/>
          <w:szCs w:val="28"/>
        </w:rPr>
      </w:pPr>
      <w:r w:rsidRPr="004F6AEF">
        <w:rPr>
          <w:sz w:val="28"/>
          <w:szCs w:val="28"/>
        </w:rPr>
        <w:t>Базовый уровень операционных расходов на 2024 год (рассчитанный методом экономически обоснованных расходов) составил 15 810 тыс. руб.</w:t>
      </w:r>
    </w:p>
    <w:p w14:paraId="19CD71FD" w14:textId="77777777" w:rsidR="004F6AEF" w:rsidRPr="004F6AEF" w:rsidRDefault="004F6AEF" w:rsidP="004F6AEF">
      <w:pPr>
        <w:tabs>
          <w:tab w:val="left" w:pos="426"/>
        </w:tabs>
        <w:ind w:firstLine="851"/>
        <w:jc w:val="both"/>
        <w:rPr>
          <w:sz w:val="28"/>
          <w:szCs w:val="28"/>
        </w:rPr>
      </w:pPr>
      <w:r w:rsidRPr="004F6AEF">
        <w:rPr>
          <w:sz w:val="28"/>
          <w:szCs w:val="28"/>
        </w:rPr>
        <w:t>Базовый уровень операционных расходов приведен в таблице 5.</w:t>
      </w:r>
    </w:p>
    <w:p w14:paraId="799AA703" w14:textId="77777777" w:rsidR="004F6AEF" w:rsidRPr="004F6AEF" w:rsidRDefault="004F6AEF" w:rsidP="004F6AEF">
      <w:pPr>
        <w:ind w:firstLine="720"/>
        <w:jc w:val="both"/>
        <w:rPr>
          <w:sz w:val="28"/>
          <w:szCs w:val="28"/>
        </w:rPr>
      </w:pPr>
    </w:p>
    <w:p w14:paraId="3D060F75" w14:textId="77777777" w:rsidR="004F6AEF" w:rsidRPr="004F6AEF" w:rsidRDefault="004F6AEF" w:rsidP="004F6AEF">
      <w:pPr>
        <w:rPr>
          <w:color w:val="000000"/>
          <w:sz w:val="28"/>
          <w:szCs w:val="28"/>
        </w:rPr>
      </w:pPr>
      <w:r w:rsidRPr="004F6AEF">
        <w:rPr>
          <w:color w:val="000000"/>
          <w:sz w:val="28"/>
          <w:szCs w:val="28"/>
        </w:rPr>
        <w:br w:type="page"/>
      </w:r>
    </w:p>
    <w:p w14:paraId="2C8BCE9A" w14:textId="77777777" w:rsidR="004F6AEF" w:rsidRPr="004F6AEF" w:rsidRDefault="004F6AEF" w:rsidP="004F6AEF">
      <w:pPr>
        <w:spacing w:line="360" w:lineRule="auto"/>
        <w:ind w:left="720" w:right="-143"/>
        <w:jc w:val="right"/>
        <w:rPr>
          <w:color w:val="000000"/>
          <w:sz w:val="28"/>
          <w:szCs w:val="28"/>
        </w:rPr>
      </w:pPr>
      <w:r w:rsidRPr="004F6AEF">
        <w:rPr>
          <w:color w:val="000000"/>
          <w:sz w:val="28"/>
          <w:szCs w:val="28"/>
        </w:rPr>
        <w:lastRenderedPageBreak/>
        <w:t>Таблица 5</w:t>
      </w:r>
    </w:p>
    <w:p w14:paraId="0A81AE49" w14:textId="77777777" w:rsidR="004F6AEF" w:rsidRPr="004F6AEF" w:rsidRDefault="004F6AEF" w:rsidP="004F6AEF">
      <w:pPr>
        <w:ind w:firstLine="851"/>
        <w:jc w:val="center"/>
        <w:rPr>
          <w:b/>
          <w:sz w:val="28"/>
          <w:szCs w:val="28"/>
        </w:rPr>
      </w:pPr>
      <w:r w:rsidRPr="004F6AEF">
        <w:rPr>
          <w:b/>
          <w:sz w:val="28"/>
          <w:szCs w:val="28"/>
        </w:rPr>
        <w:t xml:space="preserve">Определение операционных (подконтрольных) расходов на 2024 год </w:t>
      </w:r>
    </w:p>
    <w:p w14:paraId="2C07CCCF" w14:textId="77777777" w:rsidR="004F6AEF" w:rsidRPr="004F6AEF" w:rsidRDefault="004F6AEF" w:rsidP="004F6AEF">
      <w:pPr>
        <w:ind w:firstLine="851"/>
        <w:jc w:val="center"/>
        <w:rPr>
          <w:b/>
          <w:sz w:val="28"/>
          <w:szCs w:val="28"/>
        </w:rPr>
      </w:pPr>
      <w:r w:rsidRPr="004F6AEF">
        <w:rPr>
          <w:b/>
          <w:sz w:val="28"/>
          <w:szCs w:val="28"/>
        </w:rPr>
        <w:t>АО «Кемеровская генерация» (Кемеровский муниципальный округ)</w:t>
      </w:r>
    </w:p>
    <w:p w14:paraId="4248F412" w14:textId="77777777" w:rsidR="004F6AEF" w:rsidRPr="004F6AEF" w:rsidRDefault="004F6AEF" w:rsidP="004F6AEF">
      <w:pPr>
        <w:ind w:firstLine="851"/>
        <w:jc w:val="center"/>
        <w:rPr>
          <w:sz w:val="28"/>
          <w:szCs w:val="28"/>
        </w:rPr>
      </w:pPr>
      <w:r w:rsidRPr="004F6AEF">
        <w:rPr>
          <w:b/>
          <w:sz w:val="28"/>
          <w:szCs w:val="28"/>
        </w:rPr>
        <w:t>(базовый уровень операционных расходов)</w:t>
      </w:r>
      <w:r w:rsidRPr="004F6AEF">
        <w:rPr>
          <w:sz w:val="28"/>
          <w:szCs w:val="28"/>
        </w:rPr>
        <w:t xml:space="preserve"> </w:t>
      </w:r>
    </w:p>
    <w:p w14:paraId="03C82C56" w14:textId="77777777" w:rsidR="004F6AEF" w:rsidRPr="004F6AEF" w:rsidRDefault="004F6AEF" w:rsidP="004F6AEF">
      <w:pPr>
        <w:ind w:firstLine="851"/>
        <w:jc w:val="center"/>
        <w:rPr>
          <w:sz w:val="28"/>
          <w:szCs w:val="28"/>
        </w:rPr>
      </w:pPr>
      <w:r w:rsidRPr="004F6AEF">
        <w:rPr>
          <w:sz w:val="28"/>
          <w:szCs w:val="28"/>
        </w:rPr>
        <w:t>(приложение 5.1 к Методическим указаниям)</w:t>
      </w:r>
    </w:p>
    <w:p w14:paraId="315991E5" w14:textId="77777777" w:rsidR="004F6AEF" w:rsidRPr="004F6AEF" w:rsidRDefault="004F6AEF" w:rsidP="004F6AEF">
      <w:pPr>
        <w:ind w:firstLine="851"/>
        <w:jc w:val="right"/>
        <w:rPr>
          <w:sz w:val="28"/>
          <w:szCs w:val="28"/>
        </w:rPr>
      </w:pPr>
      <w:r w:rsidRPr="004F6AEF">
        <w:rPr>
          <w:sz w:val="28"/>
          <w:szCs w:val="28"/>
        </w:rPr>
        <w:t>тыс. руб.</w:t>
      </w:r>
    </w:p>
    <w:tbl>
      <w:tblPr>
        <w:tblW w:w="9609" w:type="dxa"/>
        <w:tblInd w:w="113" w:type="dxa"/>
        <w:tblLook w:val="04A0" w:firstRow="1" w:lastRow="0" w:firstColumn="1" w:lastColumn="0" w:noHBand="0" w:noVBand="1"/>
      </w:tblPr>
      <w:tblGrid>
        <w:gridCol w:w="552"/>
        <w:gridCol w:w="5296"/>
        <w:gridCol w:w="1811"/>
        <w:gridCol w:w="1950"/>
      </w:tblGrid>
      <w:tr w:rsidR="004F6AEF" w:rsidRPr="004F6AEF" w14:paraId="29B30961" w14:textId="77777777" w:rsidTr="006D5EE3">
        <w:trPr>
          <w:trHeight w:val="374"/>
          <w:tblHead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ECFF0" w14:textId="77777777" w:rsidR="004F6AEF" w:rsidRPr="004F6AEF" w:rsidRDefault="004F6AEF" w:rsidP="004F6AEF">
            <w:pPr>
              <w:jc w:val="center"/>
              <w:rPr>
                <w:sz w:val="22"/>
                <w:szCs w:val="22"/>
              </w:rPr>
            </w:pPr>
            <w:r w:rsidRPr="004F6AEF">
              <w:rPr>
                <w:sz w:val="22"/>
                <w:szCs w:val="22"/>
              </w:rPr>
              <w:t>№</w:t>
            </w:r>
            <w:r w:rsidRPr="004F6AEF">
              <w:rPr>
                <w:sz w:val="22"/>
                <w:szCs w:val="22"/>
              </w:rPr>
              <w:br/>
              <w:t>п/п</w:t>
            </w:r>
          </w:p>
        </w:tc>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14:paraId="08BC0A8D" w14:textId="77777777" w:rsidR="004F6AEF" w:rsidRPr="004F6AEF" w:rsidRDefault="004F6AEF" w:rsidP="004F6AEF">
            <w:pPr>
              <w:jc w:val="center"/>
              <w:rPr>
                <w:sz w:val="22"/>
                <w:szCs w:val="22"/>
              </w:rPr>
            </w:pPr>
            <w:r w:rsidRPr="004F6AEF">
              <w:rPr>
                <w:sz w:val="22"/>
                <w:szCs w:val="22"/>
              </w:rPr>
              <w:t>Наименование расхода</w:t>
            </w:r>
          </w:p>
        </w:tc>
        <w:tc>
          <w:tcPr>
            <w:tcW w:w="1811" w:type="dxa"/>
            <w:tcBorders>
              <w:top w:val="single" w:sz="4" w:space="0" w:color="auto"/>
              <w:left w:val="single" w:sz="4" w:space="0" w:color="auto"/>
              <w:bottom w:val="single" w:sz="4" w:space="0" w:color="auto"/>
              <w:right w:val="single" w:sz="4" w:space="0" w:color="auto"/>
            </w:tcBorders>
            <w:vAlign w:val="center"/>
          </w:tcPr>
          <w:p w14:paraId="30ED66F7" w14:textId="77777777" w:rsidR="004F6AEF" w:rsidRPr="004F6AEF" w:rsidRDefault="004F6AEF" w:rsidP="004F6AEF">
            <w:pPr>
              <w:jc w:val="center"/>
              <w:rPr>
                <w:sz w:val="22"/>
                <w:szCs w:val="22"/>
              </w:rPr>
            </w:pPr>
            <w:r w:rsidRPr="004F6AEF">
              <w:rPr>
                <w:sz w:val="22"/>
                <w:szCs w:val="22"/>
              </w:rPr>
              <w:t>Предложение предприятия</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1E93DDDC" w14:textId="77777777" w:rsidR="004F6AEF" w:rsidRPr="004F6AEF" w:rsidRDefault="004F6AEF" w:rsidP="004F6AEF">
            <w:pPr>
              <w:jc w:val="center"/>
              <w:rPr>
                <w:sz w:val="22"/>
                <w:szCs w:val="22"/>
              </w:rPr>
            </w:pPr>
            <w:r w:rsidRPr="004F6AEF">
              <w:rPr>
                <w:sz w:val="22"/>
                <w:szCs w:val="22"/>
              </w:rPr>
              <w:t xml:space="preserve">Предложение экспертов </w:t>
            </w:r>
          </w:p>
        </w:tc>
      </w:tr>
      <w:tr w:rsidR="004F6AEF" w:rsidRPr="004F6AEF" w14:paraId="16B04D3E"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9A84" w14:textId="77777777" w:rsidR="004F6AEF" w:rsidRPr="004F6AEF" w:rsidRDefault="004F6AEF" w:rsidP="004F6AEF">
            <w:pPr>
              <w:jc w:val="center"/>
              <w:rPr>
                <w:sz w:val="22"/>
                <w:szCs w:val="22"/>
              </w:rPr>
            </w:pPr>
            <w:r w:rsidRPr="004F6AEF">
              <w:rPr>
                <w:sz w:val="22"/>
                <w:szCs w:val="22"/>
              </w:rPr>
              <w:t>1</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39059" w14:textId="77777777" w:rsidR="004F6AEF" w:rsidRPr="004F6AEF" w:rsidRDefault="004F6AEF" w:rsidP="004F6AEF">
            <w:pPr>
              <w:rPr>
                <w:sz w:val="22"/>
                <w:szCs w:val="22"/>
              </w:rPr>
            </w:pPr>
            <w:r w:rsidRPr="004F6AEF">
              <w:rPr>
                <w:sz w:val="22"/>
                <w:szCs w:val="22"/>
              </w:rPr>
              <w:t>Расходы на приобретение сырья и материалов</w:t>
            </w:r>
          </w:p>
        </w:tc>
        <w:tc>
          <w:tcPr>
            <w:tcW w:w="1811" w:type="dxa"/>
            <w:tcBorders>
              <w:top w:val="single" w:sz="4" w:space="0" w:color="auto"/>
              <w:left w:val="single" w:sz="4" w:space="0" w:color="auto"/>
              <w:bottom w:val="single" w:sz="4" w:space="0" w:color="auto"/>
              <w:right w:val="single" w:sz="4" w:space="0" w:color="auto"/>
            </w:tcBorders>
          </w:tcPr>
          <w:p w14:paraId="49256A5E" w14:textId="77777777" w:rsidR="004F6AEF" w:rsidRPr="004F6AEF" w:rsidRDefault="004F6AEF" w:rsidP="004F6AEF">
            <w:pPr>
              <w:jc w:val="center"/>
              <w:rPr>
                <w:sz w:val="22"/>
                <w:szCs w:val="22"/>
              </w:rPr>
            </w:pPr>
            <w:r w:rsidRPr="004F6AEF">
              <w:rPr>
                <w:sz w:val="22"/>
                <w:szCs w:val="22"/>
              </w:rPr>
              <w:t>2 288</w:t>
            </w:r>
          </w:p>
        </w:tc>
        <w:tc>
          <w:tcPr>
            <w:tcW w:w="1950" w:type="dxa"/>
            <w:tcBorders>
              <w:top w:val="single" w:sz="4" w:space="0" w:color="auto"/>
              <w:left w:val="single" w:sz="4" w:space="0" w:color="auto"/>
              <w:bottom w:val="single" w:sz="4" w:space="0" w:color="auto"/>
              <w:right w:val="single" w:sz="4" w:space="0" w:color="auto"/>
            </w:tcBorders>
            <w:shd w:val="clear" w:color="auto" w:fill="auto"/>
            <w:noWrap/>
          </w:tcPr>
          <w:p w14:paraId="3B6E6F4A" w14:textId="77777777" w:rsidR="004F6AEF" w:rsidRPr="004F6AEF" w:rsidRDefault="004F6AEF" w:rsidP="004F6AEF">
            <w:pPr>
              <w:jc w:val="center"/>
              <w:rPr>
                <w:sz w:val="22"/>
                <w:szCs w:val="22"/>
              </w:rPr>
            </w:pPr>
            <w:r w:rsidRPr="004F6AEF">
              <w:rPr>
                <w:sz w:val="22"/>
                <w:szCs w:val="22"/>
              </w:rPr>
              <w:t>656</w:t>
            </w:r>
          </w:p>
        </w:tc>
      </w:tr>
      <w:tr w:rsidR="004F6AEF" w:rsidRPr="004F6AEF" w14:paraId="3BBFB465"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FF175" w14:textId="77777777" w:rsidR="004F6AEF" w:rsidRPr="004F6AEF" w:rsidRDefault="004F6AEF" w:rsidP="004F6AEF">
            <w:pPr>
              <w:jc w:val="center"/>
              <w:rPr>
                <w:sz w:val="22"/>
                <w:szCs w:val="22"/>
              </w:rPr>
            </w:pPr>
            <w:r w:rsidRPr="004F6AEF">
              <w:rPr>
                <w:sz w:val="22"/>
                <w:szCs w:val="22"/>
              </w:rPr>
              <w:t>2</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ED63F" w14:textId="77777777" w:rsidR="004F6AEF" w:rsidRPr="004F6AEF" w:rsidRDefault="004F6AEF" w:rsidP="004F6AEF">
            <w:pPr>
              <w:rPr>
                <w:sz w:val="22"/>
                <w:szCs w:val="22"/>
              </w:rPr>
            </w:pPr>
            <w:r w:rsidRPr="004F6AEF">
              <w:rPr>
                <w:sz w:val="22"/>
                <w:szCs w:val="22"/>
              </w:rPr>
              <w:t>Расходы на ремонт основных средств</w:t>
            </w:r>
          </w:p>
        </w:tc>
        <w:tc>
          <w:tcPr>
            <w:tcW w:w="1811" w:type="dxa"/>
            <w:tcBorders>
              <w:top w:val="single" w:sz="4" w:space="0" w:color="auto"/>
              <w:left w:val="single" w:sz="4" w:space="0" w:color="auto"/>
              <w:bottom w:val="single" w:sz="4" w:space="0" w:color="auto"/>
              <w:right w:val="single" w:sz="4" w:space="0" w:color="auto"/>
            </w:tcBorders>
          </w:tcPr>
          <w:p w14:paraId="1CDDDFF8" w14:textId="77777777" w:rsidR="004F6AEF" w:rsidRPr="004F6AEF" w:rsidRDefault="004F6AEF" w:rsidP="004F6AEF">
            <w:pPr>
              <w:jc w:val="center"/>
              <w:rPr>
                <w:sz w:val="22"/>
                <w:szCs w:val="22"/>
              </w:rPr>
            </w:pPr>
            <w:r w:rsidRPr="004F6AEF">
              <w:rPr>
                <w:sz w:val="22"/>
                <w:szCs w:val="22"/>
              </w:rPr>
              <w:t>17 677</w:t>
            </w:r>
          </w:p>
        </w:tc>
        <w:tc>
          <w:tcPr>
            <w:tcW w:w="1950" w:type="dxa"/>
            <w:tcBorders>
              <w:top w:val="nil"/>
              <w:left w:val="single" w:sz="4" w:space="0" w:color="auto"/>
              <w:bottom w:val="single" w:sz="4" w:space="0" w:color="auto"/>
              <w:right w:val="single" w:sz="4" w:space="0" w:color="auto"/>
            </w:tcBorders>
            <w:shd w:val="clear" w:color="auto" w:fill="auto"/>
            <w:noWrap/>
          </w:tcPr>
          <w:p w14:paraId="06E5DF99" w14:textId="77777777" w:rsidR="004F6AEF" w:rsidRPr="004F6AEF" w:rsidRDefault="004F6AEF" w:rsidP="004F6AEF">
            <w:pPr>
              <w:jc w:val="center"/>
              <w:rPr>
                <w:sz w:val="22"/>
                <w:szCs w:val="22"/>
              </w:rPr>
            </w:pPr>
            <w:r w:rsidRPr="004F6AEF">
              <w:rPr>
                <w:sz w:val="22"/>
                <w:szCs w:val="22"/>
              </w:rPr>
              <w:t>8 348</w:t>
            </w:r>
          </w:p>
        </w:tc>
      </w:tr>
      <w:tr w:rsidR="004F6AEF" w:rsidRPr="004F6AEF" w14:paraId="6288D492"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848EE" w14:textId="77777777" w:rsidR="004F6AEF" w:rsidRPr="004F6AEF" w:rsidRDefault="004F6AEF" w:rsidP="004F6AEF">
            <w:pPr>
              <w:jc w:val="center"/>
              <w:rPr>
                <w:sz w:val="22"/>
                <w:szCs w:val="22"/>
              </w:rPr>
            </w:pPr>
            <w:r w:rsidRPr="004F6AEF">
              <w:rPr>
                <w:sz w:val="22"/>
                <w:szCs w:val="22"/>
              </w:rPr>
              <w:t>3</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29BD1" w14:textId="77777777" w:rsidR="004F6AEF" w:rsidRPr="004F6AEF" w:rsidRDefault="004F6AEF" w:rsidP="004F6AEF">
            <w:pPr>
              <w:rPr>
                <w:sz w:val="22"/>
                <w:szCs w:val="22"/>
              </w:rPr>
            </w:pPr>
            <w:r w:rsidRPr="004F6AEF">
              <w:rPr>
                <w:sz w:val="22"/>
                <w:szCs w:val="22"/>
              </w:rPr>
              <w:t>Расходы на оплату труда</w:t>
            </w:r>
          </w:p>
        </w:tc>
        <w:tc>
          <w:tcPr>
            <w:tcW w:w="1811" w:type="dxa"/>
            <w:tcBorders>
              <w:top w:val="single" w:sz="4" w:space="0" w:color="auto"/>
              <w:left w:val="single" w:sz="4" w:space="0" w:color="auto"/>
              <w:bottom w:val="single" w:sz="4" w:space="0" w:color="auto"/>
              <w:right w:val="single" w:sz="4" w:space="0" w:color="auto"/>
            </w:tcBorders>
          </w:tcPr>
          <w:p w14:paraId="74707418" w14:textId="77777777" w:rsidR="004F6AEF" w:rsidRPr="004F6AEF" w:rsidRDefault="004F6AEF" w:rsidP="004F6AEF">
            <w:pPr>
              <w:jc w:val="center"/>
              <w:rPr>
                <w:sz w:val="22"/>
                <w:szCs w:val="22"/>
              </w:rPr>
            </w:pPr>
            <w:r w:rsidRPr="004F6AEF">
              <w:rPr>
                <w:sz w:val="22"/>
                <w:szCs w:val="22"/>
              </w:rPr>
              <w:t>11 903</w:t>
            </w:r>
          </w:p>
        </w:tc>
        <w:tc>
          <w:tcPr>
            <w:tcW w:w="1950" w:type="dxa"/>
            <w:tcBorders>
              <w:top w:val="nil"/>
              <w:left w:val="single" w:sz="4" w:space="0" w:color="auto"/>
              <w:bottom w:val="single" w:sz="4" w:space="0" w:color="auto"/>
              <w:right w:val="single" w:sz="4" w:space="0" w:color="auto"/>
            </w:tcBorders>
            <w:shd w:val="clear" w:color="auto" w:fill="auto"/>
            <w:noWrap/>
          </w:tcPr>
          <w:p w14:paraId="1922AE63" w14:textId="77777777" w:rsidR="004F6AEF" w:rsidRPr="004F6AEF" w:rsidRDefault="004F6AEF" w:rsidP="004F6AEF">
            <w:pPr>
              <w:jc w:val="center"/>
              <w:rPr>
                <w:sz w:val="22"/>
                <w:szCs w:val="22"/>
              </w:rPr>
            </w:pPr>
            <w:r w:rsidRPr="004F6AEF">
              <w:rPr>
                <w:sz w:val="22"/>
                <w:szCs w:val="22"/>
              </w:rPr>
              <w:t>2 855</w:t>
            </w:r>
          </w:p>
        </w:tc>
      </w:tr>
      <w:tr w:rsidR="004F6AEF" w:rsidRPr="004F6AEF" w14:paraId="12FFE03D" w14:textId="77777777" w:rsidTr="006D5EE3">
        <w:trPr>
          <w:trHeight w:val="61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FBF41" w14:textId="77777777" w:rsidR="004F6AEF" w:rsidRPr="004F6AEF" w:rsidRDefault="004F6AEF" w:rsidP="004F6AEF">
            <w:pPr>
              <w:jc w:val="center"/>
              <w:rPr>
                <w:sz w:val="22"/>
                <w:szCs w:val="22"/>
              </w:rPr>
            </w:pPr>
            <w:r w:rsidRPr="004F6AEF">
              <w:rPr>
                <w:sz w:val="22"/>
                <w:szCs w:val="22"/>
              </w:rPr>
              <w:t>4</w:t>
            </w:r>
          </w:p>
        </w:tc>
        <w:tc>
          <w:tcPr>
            <w:tcW w:w="5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8EEC4" w14:textId="77777777" w:rsidR="004F6AEF" w:rsidRPr="004F6AEF" w:rsidRDefault="004F6AEF" w:rsidP="004F6AEF">
            <w:pPr>
              <w:rPr>
                <w:sz w:val="22"/>
                <w:szCs w:val="22"/>
              </w:rPr>
            </w:pPr>
            <w:r w:rsidRPr="004F6AEF">
              <w:rPr>
                <w:sz w:val="22"/>
                <w:szCs w:val="22"/>
              </w:rPr>
              <w:t>Расходы на оплату работ и услуг производственного характера, выполняемых по договорам со сторонними организациями</w:t>
            </w:r>
          </w:p>
        </w:tc>
        <w:tc>
          <w:tcPr>
            <w:tcW w:w="1811" w:type="dxa"/>
            <w:tcBorders>
              <w:top w:val="single" w:sz="4" w:space="0" w:color="auto"/>
              <w:left w:val="single" w:sz="4" w:space="0" w:color="auto"/>
              <w:bottom w:val="single" w:sz="4" w:space="0" w:color="auto"/>
              <w:right w:val="single" w:sz="4" w:space="0" w:color="auto"/>
            </w:tcBorders>
          </w:tcPr>
          <w:p w14:paraId="509C99FD" w14:textId="77777777" w:rsidR="004F6AEF" w:rsidRPr="004F6AEF" w:rsidRDefault="004F6AEF" w:rsidP="004F6AEF">
            <w:pPr>
              <w:jc w:val="center"/>
              <w:rPr>
                <w:sz w:val="22"/>
                <w:szCs w:val="22"/>
              </w:rPr>
            </w:pPr>
            <w:r w:rsidRPr="004F6AEF">
              <w:rPr>
                <w:sz w:val="22"/>
                <w:szCs w:val="22"/>
              </w:rPr>
              <w:t>1 403</w:t>
            </w:r>
          </w:p>
        </w:tc>
        <w:tc>
          <w:tcPr>
            <w:tcW w:w="1950" w:type="dxa"/>
            <w:tcBorders>
              <w:top w:val="nil"/>
              <w:left w:val="single" w:sz="4" w:space="0" w:color="auto"/>
              <w:bottom w:val="single" w:sz="4" w:space="0" w:color="auto"/>
              <w:right w:val="single" w:sz="4" w:space="0" w:color="auto"/>
            </w:tcBorders>
            <w:shd w:val="clear" w:color="auto" w:fill="auto"/>
            <w:noWrap/>
          </w:tcPr>
          <w:p w14:paraId="22CC4F03" w14:textId="77777777" w:rsidR="004F6AEF" w:rsidRPr="004F6AEF" w:rsidRDefault="004F6AEF" w:rsidP="004F6AEF">
            <w:pPr>
              <w:jc w:val="center"/>
              <w:rPr>
                <w:sz w:val="22"/>
                <w:szCs w:val="22"/>
              </w:rPr>
            </w:pPr>
            <w:r w:rsidRPr="004F6AEF">
              <w:rPr>
                <w:sz w:val="22"/>
                <w:szCs w:val="22"/>
              </w:rPr>
              <w:t>516</w:t>
            </w:r>
          </w:p>
        </w:tc>
      </w:tr>
      <w:tr w:rsidR="004F6AEF" w:rsidRPr="004F6AEF" w14:paraId="11A6F2B3" w14:textId="77777777" w:rsidTr="006D5EE3">
        <w:trPr>
          <w:trHeight w:val="61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A35D6" w14:textId="77777777" w:rsidR="004F6AEF" w:rsidRPr="004F6AEF" w:rsidRDefault="004F6AEF" w:rsidP="004F6AEF">
            <w:pPr>
              <w:jc w:val="center"/>
              <w:rPr>
                <w:sz w:val="22"/>
                <w:szCs w:val="22"/>
              </w:rPr>
            </w:pPr>
            <w:r w:rsidRPr="004F6AEF">
              <w:rPr>
                <w:sz w:val="22"/>
                <w:szCs w:val="22"/>
              </w:rPr>
              <w:t>5</w:t>
            </w:r>
          </w:p>
        </w:tc>
        <w:tc>
          <w:tcPr>
            <w:tcW w:w="5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03CFE" w14:textId="77777777" w:rsidR="004F6AEF" w:rsidRPr="004F6AEF" w:rsidRDefault="004F6AEF" w:rsidP="004F6AEF">
            <w:pPr>
              <w:rPr>
                <w:sz w:val="22"/>
                <w:szCs w:val="22"/>
              </w:rPr>
            </w:pPr>
            <w:r w:rsidRPr="004F6AEF">
              <w:rPr>
                <w:sz w:val="22"/>
                <w:szCs w:val="22"/>
              </w:rPr>
              <w:t>Расходы на оплату иных работ и услуг, выполняемых по договорам с организациями, включая:</w:t>
            </w:r>
          </w:p>
        </w:tc>
        <w:tc>
          <w:tcPr>
            <w:tcW w:w="1811" w:type="dxa"/>
            <w:tcBorders>
              <w:top w:val="single" w:sz="4" w:space="0" w:color="auto"/>
              <w:left w:val="single" w:sz="4" w:space="0" w:color="auto"/>
              <w:bottom w:val="single" w:sz="4" w:space="0" w:color="auto"/>
              <w:right w:val="single" w:sz="4" w:space="0" w:color="auto"/>
            </w:tcBorders>
          </w:tcPr>
          <w:p w14:paraId="5B30A5A0" w14:textId="77777777" w:rsidR="004F6AEF" w:rsidRPr="004F6AEF" w:rsidRDefault="004F6AEF" w:rsidP="004F6AEF">
            <w:pPr>
              <w:jc w:val="center"/>
              <w:rPr>
                <w:sz w:val="22"/>
                <w:szCs w:val="22"/>
              </w:rPr>
            </w:pPr>
            <w:r w:rsidRPr="004F6AEF">
              <w:rPr>
                <w:sz w:val="22"/>
                <w:szCs w:val="22"/>
              </w:rPr>
              <w:t>8 195</w:t>
            </w:r>
          </w:p>
        </w:tc>
        <w:tc>
          <w:tcPr>
            <w:tcW w:w="1950" w:type="dxa"/>
            <w:tcBorders>
              <w:top w:val="nil"/>
              <w:left w:val="single" w:sz="4" w:space="0" w:color="auto"/>
              <w:bottom w:val="single" w:sz="4" w:space="0" w:color="auto"/>
              <w:right w:val="single" w:sz="4" w:space="0" w:color="auto"/>
            </w:tcBorders>
            <w:shd w:val="clear" w:color="auto" w:fill="auto"/>
            <w:noWrap/>
          </w:tcPr>
          <w:p w14:paraId="744EE4A8" w14:textId="77777777" w:rsidR="004F6AEF" w:rsidRPr="004F6AEF" w:rsidRDefault="004F6AEF" w:rsidP="004F6AEF">
            <w:pPr>
              <w:jc w:val="center"/>
              <w:rPr>
                <w:sz w:val="22"/>
                <w:szCs w:val="22"/>
              </w:rPr>
            </w:pPr>
            <w:r w:rsidRPr="004F6AEF">
              <w:rPr>
                <w:sz w:val="22"/>
                <w:szCs w:val="22"/>
              </w:rPr>
              <w:t>3 306</w:t>
            </w:r>
          </w:p>
        </w:tc>
      </w:tr>
      <w:tr w:rsidR="004F6AEF" w:rsidRPr="004F6AEF" w14:paraId="15CA4D13"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985A2" w14:textId="77777777" w:rsidR="004F6AEF" w:rsidRPr="004F6AEF" w:rsidRDefault="004F6AEF" w:rsidP="004F6AEF">
            <w:pPr>
              <w:jc w:val="center"/>
              <w:rPr>
                <w:sz w:val="22"/>
                <w:szCs w:val="22"/>
              </w:rPr>
            </w:pPr>
            <w:r w:rsidRPr="004F6AEF">
              <w:rPr>
                <w:sz w:val="22"/>
                <w:szCs w:val="22"/>
              </w:rPr>
              <w:t>6</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87212" w14:textId="77777777" w:rsidR="004F6AEF" w:rsidRPr="004F6AEF" w:rsidRDefault="004F6AEF" w:rsidP="004F6AEF">
            <w:pPr>
              <w:rPr>
                <w:sz w:val="22"/>
                <w:szCs w:val="22"/>
              </w:rPr>
            </w:pPr>
            <w:r w:rsidRPr="004F6AEF">
              <w:rPr>
                <w:sz w:val="22"/>
                <w:szCs w:val="22"/>
              </w:rPr>
              <w:t>Расходы на служебные командировки</w:t>
            </w:r>
          </w:p>
        </w:tc>
        <w:tc>
          <w:tcPr>
            <w:tcW w:w="1811" w:type="dxa"/>
            <w:tcBorders>
              <w:top w:val="single" w:sz="4" w:space="0" w:color="auto"/>
              <w:left w:val="single" w:sz="4" w:space="0" w:color="auto"/>
              <w:bottom w:val="single" w:sz="4" w:space="0" w:color="auto"/>
              <w:right w:val="single" w:sz="4" w:space="0" w:color="auto"/>
            </w:tcBorders>
          </w:tcPr>
          <w:p w14:paraId="6A4CC453" w14:textId="77777777" w:rsidR="004F6AEF" w:rsidRPr="004F6AEF" w:rsidRDefault="004F6AEF" w:rsidP="004F6AEF">
            <w:pPr>
              <w:jc w:val="center"/>
              <w:rPr>
                <w:sz w:val="22"/>
                <w:szCs w:val="22"/>
              </w:rPr>
            </w:pPr>
            <w:r w:rsidRPr="004F6AEF">
              <w:rPr>
                <w:sz w:val="22"/>
                <w:szCs w:val="22"/>
              </w:rPr>
              <w:t>33</w:t>
            </w:r>
          </w:p>
        </w:tc>
        <w:tc>
          <w:tcPr>
            <w:tcW w:w="1950" w:type="dxa"/>
            <w:tcBorders>
              <w:top w:val="nil"/>
              <w:left w:val="single" w:sz="4" w:space="0" w:color="auto"/>
              <w:bottom w:val="single" w:sz="4" w:space="0" w:color="auto"/>
              <w:right w:val="single" w:sz="4" w:space="0" w:color="auto"/>
            </w:tcBorders>
            <w:shd w:val="clear" w:color="auto" w:fill="auto"/>
            <w:noWrap/>
          </w:tcPr>
          <w:p w14:paraId="1E148F4D" w14:textId="77777777" w:rsidR="004F6AEF" w:rsidRPr="004F6AEF" w:rsidRDefault="004F6AEF" w:rsidP="004F6AEF">
            <w:pPr>
              <w:jc w:val="center"/>
              <w:rPr>
                <w:sz w:val="22"/>
                <w:szCs w:val="22"/>
              </w:rPr>
            </w:pPr>
            <w:r w:rsidRPr="004F6AEF">
              <w:rPr>
                <w:sz w:val="22"/>
                <w:szCs w:val="22"/>
              </w:rPr>
              <w:t>18</w:t>
            </w:r>
          </w:p>
        </w:tc>
      </w:tr>
      <w:tr w:rsidR="004F6AEF" w:rsidRPr="004F6AEF" w14:paraId="2EE119CE"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B8C0D" w14:textId="77777777" w:rsidR="004F6AEF" w:rsidRPr="004F6AEF" w:rsidRDefault="004F6AEF" w:rsidP="004F6AEF">
            <w:pPr>
              <w:jc w:val="center"/>
              <w:rPr>
                <w:sz w:val="22"/>
                <w:szCs w:val="22"/>
              </w:rPr>
            </w:pPr>
            <w:r w:rsidRPr="004F6AEF">
              <w:rPr>
                <w:sz w:val="22"/>
                <w:szCs w:val="22"/>
              </w:rPr>
              <w:t>7</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88067" w14:textId="77777777" w:rsidR="004F6AEF" w:rsidRPr="004F6AEF" w:rsidRDefault="004F6AEF" w:rsidP="004F6AEF">
            <w:pPr>
              <w:rPr>
                <w:sz w:val="22"/>
                <w:szCs w:val="22"/>
              </w:rPr>
            </w:pPr>
            <w:r w:rsidRPr="004F6AEF">
              <w:rPr>
                <w:sz w:val="22"/>
                <w:szCs w:val="22"/>
              </w:rPr>
              <w:t>Расходы на обучение персонала</w:t>
            </w:r>
          </w:p>
        </w:tc>
        <w:tc>
          <w:tcPr>
            <w:tcW w:w="1811" w:type="dxa"/>
            <w:tcBorders>
              <w:top w:val="single" w:sz="4" w:space="0" w:color="auto"/>
              <w:left w:val="single" w:sz="4" w:space="0" w:color="auto"/>
              <w:bottom w:val="single" w:sz="4" w:space="0" w:color="auto"/>
              <w:right w:val="single" w:sz="4" w:space="0" w:color="auto"/>
            </w:tcBorders>
          </w:tcPr>
          <w:p w14:paraId="77A2B34D" w14:textId="77777777" w:rsidR="004F6AEF" w:rsidRPr="004F6AEF" w:rsidRDefault="004F6AEF" w:rsidP="004F6AEF">
            <w:pPr>
              <w:jc w:val="center"/>
              <w:rPr>
                <w:sz w:val="22"/>
                <w:szCs w:val="22"/>
              </w:rPr>
            </w:pPr>
            <w:r w:rsidRPr="004F6AEF">
              <w:rPr>
                <w:sz w:val="22"/>
                <w:szCs w:val="22"/>
              </w:rPr>
              <w:t>162</w:t>
            </w:r>
          </w:p>
        </w:tc>
        <w:tc>
          <w:tcPr>
            <w:tcW w:w="1950" w:type="dxa"/>
            <w:tcBorders>
              <w:top w:val="nil"/>
              <w:left w:val="single" w:sz="4" w:space="0" w:color="auto"/>
              <w:bottom w:val="single" w:sz="4" w:space="0" w:color="auto"/>
              <w:right w:val="single" w:sz="4" w:space="0" w:color="auto"/>
            </w:tcBorders>
            <w:shd w:val="clear" w:color="auto" w:fill="auto"/>
            <w:noWrap/>
          </w:tcPr>
          <w:p w14:paraId="37C5808B" w14:textId="77777777" w:rsidR="004F6AEF" w:rsidRPr="004F6AEF" w:rsidRDefault="004F6AEF" w:rsidP="004F6AEF">
            <w:pPr>
              <w:jc w:val="center"/>
              <w:rPr>
                <w:sz w:val="22"/>
                <w:szCs w:val="22"/>
              </w:rPr>
            </w:pPr>
            <w:r w:rsidRPr="004F6AEF">
              <w:rPr>
                <w:sz w:val="22"/>
                <w:szCs w:val="22"/>
              </w:rPr>
              <w:t>105</w:t>
            </w:r>
          </w:p>
        </w:tc>
      </w:tr>
      <w:tr w:rsidR="004F6AEF" w:rsidRPr="004F6AEF" w14:paraId="78DB6641"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7CE5A" w14:textId="77777777" w:rsidR="004F6AEF" w:rsidRPr="004F6AEF" w:rsidRDefault="004F6AEF" w:rsidP="004F6AEF">
            <w:pPr>
              <w:jc w:val="center"/>
              <w:rPr>
                <w:sz w:val="22"/>
                <w:szCs w:val="22"/>
              </w:rPr>
            </w:pPr>
            <w:r w:rsidRPr="004F6AEF">
              <w:rPr>
                <w:sz w:val="22"/>
                <w:szCs w:val="22"/>
              </w:rPr>
              <w:t>8</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4165C" w14:textId="77777777" w:rsidR="004F6AEF" w:rsidRPr="004F6AEF" w:rsidRDefault="004F6AEF" w:rsidP="004F6AEF">
            <w:pPr>
              <w:rPr>
                <w:sz w:val="22"/>
                <w:szCs w:val="22"/>
              </w:rPr>
            </w:pPr>
            <w:r w:rsidRPr="004F6AEF">
              <w:rPr>
                <w:sz w:val="22"/>
                <w:szCs w:val="22"/>
              </w:rPr>
              <w:t>Лизинговый платеж</w:t>
            </w:r>
          </w:p>
        </w:tc>
        <w:tc>
          <w:tcPr>
            <w:tcW w:w="1811" w:type="dxa"/>
            <w:tcBorders>
              <w:top w:val="single" w:sz="4" w:space="0" w:color="auto"/>
              <w:left w:val="single" w:sz="4" w:space="0" w:color="auto"/>
              <w:bottom w:val="single" w:sz="4" w:space="0" w:color="auto"/>
              <w:right w:val="single" w:sz="4" w:space="0" w:color="auto"/>
            </w:tcBorders>
          </w:tcPr>
          <w:p w14:paraId="5DFA7BB8" w14:textId="77777777" w:rsidR="004F6AEF" w:rsidRPr="004F6AEF" w:rsidRDefault="004F6AEF" w:rsidP="004F6AEF">
            <w:pPr>
              <w:jc w:val="center"/>
              <w:rPr>
                <w:sz w:val="22"/>
                <w:szCs w:val="22"/>
              </w:rPr>
            </w:pPr>
          </w:p>
        </w:tc>
        <w:tc>
          <w:tcPr>
            <w:tcW w:w="1950" w:type="dxa"/>
            <w:tcBorders>
              <w:top w:val="nil"/>
              <w:left w:val="single" w:sz="4" w:space="0" w:color="auto"/>
              <w:bottom w:val="single" w:sz="4" w:space="0" w:color="auto"/>
              <w:right w:val="single" w:sz="4" w:space="0" w:color="auto"/>
            </w:tcBorders>
            <w:shd w:val="clear" w:color="auto" w:fill="auto"/>
            <w:noWrap/>
          </w:tcPr>
          <w:p w14:paraId="6D6939CD" w14:textId="77777777" w:rsidR="004F6AEF" w:rsidRPr="004F6AEF" w:rsidRDefault="004F6AEF" w:rsidP="004F6AEF">
            <w:pPr>
              <w:jc w:val="center"/>
              <w:rPr>
                <w:sz w:val="22"/>
                <w:szCs w:val="22"/>
              </w:rPr>
            </w:pPr>
          </w:p>
        </w:tc>
      </w:tr>
      <w:tr w:rsidR="004F6AEF" w:rsidRPr="004F6AEF" w14:paraId="6161FAA1"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EC453" w14:textId="77777777" w:rsidR="004F6AEF" w:rsidRPr="004F6AEF" w:rsidRDefault="004F6AEF" w:rsidP="004F6AEF">
            <w:pPr>
              <w:jc w:val="center"/>
              <w:rPr>
                <w:sz w:val="22"/>
                <w:szCs w:val="22"/>
              </w:rPr>
            </w:pPr>
            <w:r w:rsidRPr="004F6AEF">
              <w:rPr>
                <w:sz w:val="22"/>
                <w:szCs w:val="22"/>
              </w:rPr>
              <w:t>9</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E6F9B" w14:textId="77777777" w:rsidR="004F6AEF" w:rsidRPr="004F6AEF" w:rsidRDefault="004F6AEF" w:rsidP="004F6AEF">
            <w:pPr>
              <w:rPr>
                <w:sz w:val="22"/>
                <w:szCs w:val="22"/>
              </w:rPr>
            </w:pPr>
            <w:r w:rsidRPr="004F6AEF">
              <w:rPr>
                <w:sz w:val="22"/>
                <w:szCs w:val="22"/>
              </w:rPr>
              <w:t>Арендная плата</w:t>
            </w:r>
          </w:p>
        </w:tc>
        <w:tc>
          <w:tcPr>
            <w:tcW w:w="1811" w:type="dxa"/>
            <w:tcBorders>
              <w:top w:val="single" w:sz="4" w:space="0" w:color="auto"/>
              <w:left w:val="single" w:sz="4" w:space="0" w:color="auto"/>
              <w:bottom w:val="single" w:sz="4" w:space="0" w:color="auto"/>
              <w:right w:val="single" w:sz="4" w:space="0" w:color="auto"/>
            </w:tcBorders>
          </w:tcPr>
          <w:p w14:paraId="5B3C63C6" w14:textId="77777777" w:rsidR="004F6AEF" w:rsidRPr="004F6AEF" w:rsidRDefault="004F6AEF" w:rsidP="004F6AEF">
            <w:pPr>
              <w:jc w:val="center"/>
              <w:rPr>
                <w:sz w:val="22"/>
                <w:szCs w:val="22"/>
              </w:rPr>
            </w:pPr>
            <w:r w:rsidRPr="004F6AEF">
              <w:rPr>
                <w:sz w:val="22"/>
                <w:szCs w:val="22"/>
              </w:rPr>
              <w:t>6</w:t>
            </w:r>
          </w:p>
        </w:tc>
        <w:tc>
          <w:tcPr>
            <w:tcW w:w="1950" w:type="dxa"/>
            <w:tcBorders>
              <w:top w:val="nil"/>
              <w:left w:val="single" w:sz="4" w:space="0" w:color="auto"/>
              <w:bottom w:val="single" w:sz="4" w:space="0" w:color="auto"/>
              <w:right w:val="single" w:sz="4" w:space="0" w:color="auto"/>
            </w:tcBorders>
            <w:shd w:val="clear" w:color="auto" w:fill="auto"/>
            <w:noWrap/>
          </w:tcPr>
          <w:p w14:paraId="36CC944C" w14:textId="77777777" w:rsidR="004F6AEF" w:rsidRPr="004F6AEF" w:rsidRDefault="004F6AEF" w:rsidP="004F6AEF">
            <w:pPr>
              <w:jc w:val="center"/>
              <w:rPr>
                <w:sz w:val="22"/>
                <w:szCs w:val="22"/>
              </w:rPr>
            </w:pPr>
            <w:r w:rsidRPr="004F6AEF">
              <w:rPr>
                <w:sz w:val="22"/>
                <w:szCs w:val="22"/>
              </w:rPr>
              <w:t>0</w:t>
            </w:r>
          </w:p>
        </w:tc>
      </w:tr>
      <w:tr w:rsidR="004F6AEF" w:rsidRPr="004F6AEF" w14:paraId="70F7F7FB"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8D639" w14:textId="77777777" w:rsidR="004F6AEF" w:rsidRPr="004F6AEF" w:rsidRDefault="004F6AEF" w:rsidP="004F6AEF">
            <w:pPr>
              <w:jc w:val="center"/>
              <w:rPr>
                <w:sz w:val="22"/>
                <w:szCs w:val="22"/>
              </w:rPr>
            </w:pPr>
            <w:r w:rsidRPr="004F6AEF">
              <w:rPr>
                <w:sz w:val="22"/>
                <w:szCs w:val="22"/>
              </w:rPr>
              <w:t>10</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EF31E" w14:textId="77777777" w:rsidR="004F6AEF" w:rsidRPr="004F6AEF" w:rsidRDefault="004F6AEF" w:rsidP="004F6AEF">
            <w:pPr>
              <w:rPr>
                <w:sz w:val="22"/>
                <w:szCs w:val="22"/>
              </w:rPr>
            </w:pPr>
            <w:r w:rsidRPr="004F6AEF">
              <w:rPr>
                <w:sz w:val="22"/>
                <w:szCs w:val="22"/>
              </w:rPr>
              <w:t>Другие расходы</w:t>
            </w:r>
          </w:p>
        </w:tc>
        <w:tc>
          <w:tcPr>
            <w:tcW w:w="1811" w:type="dxa"/>
            <w:tcBorders>
              <w:top w:val="single" w:sz="4" w:space="0" w:color="auto"/>
              <w:left w:val="single" w:sz="4" w:space="0" w:color="auto"/>
              <w:bottom w:val="single" w:sz="4" w:space="0" w:color="auto"/>
              <w:right w:val="single" w:sz="4" w:space="0" w:color="auto"/>
            </w:tcBorders>
          </w:tcPr>
          <w:p w14:paraId="37E19865" w14:textId="77777777" w:rsidR="004F6AEF" w:rsidRPr="004F6AEF" w:rsidRDefault="004F6AEF" w:rsidP="004F6AEF">
            <w:pPr>
              <w:jc w:val="center"/>
              <w:rPr>
                <w:sz w:val="22"/>
                <w:szCs w:val="22"/>
              </w:rPr>
            </w:pPr>
            <w:r w:rsidRPr="004F6AEF">
              <w:rPr>
                <w:sz w:val="22"/>
                <w:szCs w:val="22"/>
              </w:rPr>
              <w:t>316</w:t>
            </w:r>
          </w:p>
        </w:tc>
        <w:tc>
          <w:tcPr>
            <w:tcW w:w="1950" w:type="dxa"/>
            <w:tcBorders>
              <w:top w:val="nil"/>
              <w:left w:val="single" w:sz="4" w:space="0" w:color="auto"/>
              <w:bottom w:val="single" w:sz="4" w:space="0" w:color="auto"/>
              <w:right w:val="single" w:sz="4" w:space="0" w:color="auto"/>
            </w:tcBorders>
            <w:shd w:val="clear" w:color="auto" w:fill="auto"/>
            <w:noWrap/>
          </w:tcPr>
          <w:p w14:paraId="64A03401" w14:textId="77777777" w:rsidR="004F6AEF" w:rsidRPr="004F6AEF" w:rsidRDefault="004F6AEF" w:rsidP="004F6AEF">
            <w:pPr>
              <w:jc w:val="center"/>
              <w:rPr>
                <w:sz w:val="22"/>
                <w:szCs w:val="22"/>
              </w:rPr>
            </w:pPr>
            <w:r w:rsidRPr="004F6AEF">
              <w:rPr>
                <w:sz w:val="22"/>
                <w:szCs w:val="22"/>
              </w:rPr>
              <w:t>6</w:t>
            </w:r>
          </w:p>
        </w:tc>
      </w:tr>
      <w:tr w:rsidR="004F6AEF" w:rsidRPr="004F6AEF" w14:paraId="6C1C72BD"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14E6B" w14:textId="77777777" w:rsidR="004F6AEF" w:rsidRPr="004F6AEF" w:rsidRDefault="004F6AEF" w:rsidP="004F6AEF">
            <w:pPr>
              <w:jc w:val="center"/>
              <w:rPr>
                <w:b/>
                <w:sz w:val="22"/>
                <w:szCs w:val="22"/>
              </w:rPr>
            </w:pPr>
            <w:r w:rsidRPr="004F6AEF">
              <w:rPr>
                <w:b/>
                <w:sz w:val="22"/>
                <w:szCs w:val="22"/>
              </w:rPr>
              <w:t> </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A50FE" w14:textId="77777777" w:rsidR="004F6AEF" w:rsidRPr="004F6AEF" w:rsidRDefault="004F6AEF" w:rsidP="004F6AEF">
            <w:pPr>
              <w:rPr>
                <w:b/>
                <w:sz w:val="22"/>
                <w:szCs w:val="22"/>
              </w:rPr>
            </w:pPr>
            <w:r w:rsidRPr="004F6AEF">
              <w:rPr>
                <w:b/>
                <w:sz w:val="22"/>
                <w:szCs w:val="22"/>
              </w:rPr>
              <w:t>ИТОГО базовый уровень операционных расходов</w:t>
            </w:r>
          </w:p>
        </w:tc>
        <w:tc>
          <w:tcPr>
            <w:tcW w:w="1811" w:type="dxa"/>
            <w:tcBorders>
              <w:top w:val="single" w:sz="4" w:space="0" w:color="auto"/>
              <w:left w:val="single" w:sz="4" w:space="0" w:color="auto"/>
              <w:bottom w:val="single" w:sz="4" w:space="0" w:color="auto"/>
              <w:right w:val="single" w:sz="4" w:space="0" w:color="auto"/>
            </w:tcBorders>
          </w:tcPr>
          <w:p w14:paraId="22E1C5F7" w14:textId="77777777" w:rsidR="004F6AEF" w:rsidRPr="004F6AEF" w:rsidRDefault="004F6AEF" w:rsidP="004F6AEF">
            <w:pPr>
              <w:jc w:val="center"/>
              <w:rPr>
                <w:b/>
                <w:sz w:val="22"/>
                <w:szCs w:val="22"/>
              </w:rPr>
            </w:pPr>
            <w:r w:rsidRPr="004F6AEF">
              <w:rPr>
                <w:b/>
                <w:sz w:val="22"/>
                <w:szCs w:val="22"/>
              </w:rPr>
              <w:t>41 983</w:t>
            </w:r>
          </w:p>
        </w:tc>
        <w:tc>
          <w:tcPr>
            <w:tcW w:w="1950" w:type="dxa"/>
            <w:tcBorders>
              <w:top w:val="single" w:sz="4" w:space="0" w:color="auto"/>
              <w:left w:val="single" w:sz="4" w:space="0" w:color="auto"/>
              <w:bottom w:val="single" w:sz="4" w:space="0" w:color="auto"/>
              <w:right w:val="single" w:sz="4" w:space="0" w:color="auto"/>
            </w:tcBorders>
            <w:shd w:val="clear" w:color="auto" w:fill="auto"/>
            <w:noWrap/>
          </w:tcPr>
          <w:p w14:paraId="4A745638" w14:textId="77777777" w:rsidR="004F6AEF" w:rsidRPr="004F6AEF" w:rsidRDefault="004F6AEF" w:rsidP="004F6AEF">
            <w:pPr>
              <w:jc w:val="center"/>
              <w:rPr>
                <w:b/>
                <w:sz w:val="22"/>
                <w:szCs w:val="22"/>
              </w:rPr>
            </w:pPr>
            <w:r w:rsidRPr="004F6AEF">
              <w:rPr>
                <w:b/>
                <w:sz w:val="22"/>
                <w:szCs w:val="22"/>
              </w:rPr>
              <w:t>15 810</w:t>
            </w:r>
          </w:p>
        </w:tc>
      </w:tr>
    </w:tbl>
    <w:p w14:paraId="1A6AB90B" w14:textId="77777777" w:rsidR="004F6AEF" w:rsidRPr="004F6AEF" w:rsidRDefault="004F6AEF" w:rsidP="004F6AEF">
      <w:pPr>
        <w:tabs>
          <w:tab w:val="left" w:pos="426"/>
        </w:tabs>
        <w:spacing w:line="360" w:lineRule="auto"/>
        <w:ind w:firstLine="851"/>
        <w:jc w:val="both"/>
        <w:rPr>
          <w:sz w:val="28"/>
          <w:szCs w:val="28"/>
        </w:rPr>
      </w:pPr>
    </w:p>
    <w:p w14:paraId="0B49A28E" w14:textId="77777777" w:rsidR="004F6AEF" w:rsidRPr="004F6AEF" w:rsidRDefault="004F6AEF" w:rsidP="004F6AEF">
      <w:pPr>
        <w:tabs>
          <w:tab w:val="left" w:pos="426"/>
        </w:tabs>
        <w:ind w:firstLine="709"/>
        <w:jc w:val="both"/>
        <w:rPr>
          <w:rFonts w:eastAsia="Calibri"/>
          <w:sz w:val="28"/>
          <w:szCs w:val="28"/>
        </w:rPr>
      </w:pPr>
      <w:r w:rsidRPr="004F6AEF">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4F6AEF">
        <w:rPr>
          <w:rFonts w:eastAsia="Calibri"/>
          <w:sz w:val="28"/>
          <w:szCs w:val="28"/>
        </w:rPr>
        <w:t>операционные (подконтрольные) расходы рассчитываются по формуле:</w:t>
      </w:r>
    </w:p>
    <w:p w14:paraId="22EDE6F9" w14:textId="77777777" w:rsidR="004F6AEF" w:rsidRPr="004F6AEF" w:rsidRDefault="004F6AEF" w:rsidP="004F6AEF">
      <w:pPr>
        <w:rPr>
          <w:rFonts w:eastAsia="Calibri"/>
          <w:szCs w:val="20"/>
        </w:rPr>
      </w:pPr>
    </w:p>
    <w:p w14:paraId="1BC29994" w14:textId="77777777" w:rsidR="004F6AEF" w:rsidRPr="004F6AEF" w:rsidRDefault="004F6AEF" w:rsidP="004F6AEF">
      <w:pPr>
        <w:autoSpaceDE w:val="0"/>
        <w:autoSpaceDN w:val="0"/>
        <w:adjustRightInd w:val="0"/>
        <w:rPr>
          <w:rFonts w:eastAsia="Calibri"/>
          <w:sz w:val="28"/>
          <w:szCs w:val="28"/>
        </w:rPr>
      </w:pPr>
      <w:r w:rsidRPr="004F6AEF">
        <w:rPr>
          <w:rFonts w:eastAsia="Calibri"/>
          <w:noProof/>
          <w:position w:val="-33"/>
          <w:sz w:val="28"/>
          <w:szCs w:val="28"/>
        </w:rPr>
        <w:drawing>
          <wp:inline distT="0" distB="0" distL="0" distR="0" wp14:anchorId="460843AE" wp14:editId="461931FE">
            <wp:extent cx="5991225" cy="600075"/>
            <wp:effectExtent l="0" t="0" r="0" b="9525"/>
            <wp:docPr id="409188568" name="Рисунок 409188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4F6AEF">
        <w:rPr>
          <w:rFonts w:eastAsia="Calibri"/>
          <w:sz w:val="28"/>
          <w:szCs w:val="28"/>
        </w:rPr>
        <w:t xml:space="preserve"> где:</w:t>
      </w:r>
    </w:p>
    <w:p w14:paraId="138A824F" w14:textId="77777777" w:rsidR="004F6AEF" w:rsidRPr="004F6AEF" w:rsidRDefault="004F6AEF" w:rsidP="004F6AEF">
      <w:pPr>
        <w:autoSpaceDE w:val="0"/>
        <w:autoSpaceDN w:val="0"/>
        <w:adjustRightInd w:val="0"/>
        <w:spacing w:before="280"/>
        <w:ind w:firstLine="709"/>
        <w:jc w:val="both"/>
        <w:rPr>
          <w:rFonts w:eastAsia="Calibri"/>
          <w:sz w:val="28"/>
          <w:szCs w:val="28"/>
        </w:rPr>
      </w:pPr>
      <w:r w:rsidRPr="004F6AEF">
        <w:rPr>
          <w:rFonts w:eastAsia="Calibri"/>
          <w:sz w:val="28"/>
          <w:szCs w:val="28"/>
        </w:rPr>
        <w:t>ОР</w:t>
      </w:r>
      <w:r w:rsidRPr="004F6AEF">
        <w:rPr>
          <w:rFonts w:eastAsia="Calibri"/>
          <w:sz w:val="28"/>
          <w:szCs w:val="28"/>
          <w:vertAlign w:val="subscript"/>
        </w:rPr>
        <w:t>i</w:t>
      </w:r>
      <w:r w:rsidRPr="004F6AEF">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4F6AEF">
        <w:rPr>
          <w:rFonts w:eastAsia="Calibri"/>
          <w:sz w:val="28"/>
          <w:szCs w:val="28"/>
        </w:rPr>
        <w:br/>
        <w:t xml:space="preserve">с </w:t>
      </w:r>
      <w:hyperlink r:id="rId43" w:history="1">
        <w:r w:rsidRPr="004F6AEF">
          <w:rPr>
            <w:rFonts w:eastAsia="Calibri"/>
            <w:sz w:val="28"/>
            <w:szCs w:val="28"/>
          </w:rPr>
          <w:t>пунктом 37</w:t>
        </w:r>
      </w:hyperlink>
      <w:r w:rsidRPr="004F6AEF">
        <w:rPr>
          <w:rFonts w:eastAsia="Calibri"/>
          <w:sz w:val="28"/>
          <w:szCs w:val="28"/>
        </w:rPr>
        <w:t xml:space="preserve"> Методических указаний, тыс. руб.;</w:t>
      </w:r>
    </w:p>
    <w:p w14:paraId="43B5C560" w14:textId="77777777" w:rsidR="004F6AEF" w:rsidRPr="004F6AEF" w:rsidRDefault="004F6AEF" w:rsidP="004F6AEF">
      <w:pPr>
        <w:autoSpaceDE w:val="0"/>
        <w:autoSpaceDN w:val="0"/>
        <w:adjustRightInd w:val="0"/>
        <w:spacing w:before="280"/>
        <w:ind w:firstLine="709"/>
        <w:jc w:val="both"/>
        <w:rPr>
          <w:rFonts w:eastAsia="Calibri"/>
          <w:sz w:val="28"/>
          <w:szCs w:val="28"/>
        </w:rPr>
      </w:pPr>
      <w:r w:rsidRPr="004F6AEF">
        <w:rPr>
          <w:rFonts w:eastAsia="Calibri"/>
          <w:sz w:val="28"/>
          <w:szCs w:val="28"/>
        </w:rPr>
        <w:t xml:space="preserve">ИОР - индекс эффективности операционных расходов, выраженный </w:t>
      </w:r>
      <w:r w:rsidRPr="004F6AEF">
        <w:rPr>
          <w:rFonts w:eastAsia="Calibri"/>
          <w:sz w:val="28"/>
          <w:szCs w:val="28"/>
        </w:rPr>
        <w:br/>
        <w:t>в процентах;</w:t>
      </w:r>
    </w:p>
    <w:p w14:paraId="2F61C1F4" w14:textId="77777777" w:rsidR="004F6AEF" w:rsidRPr="004F6AEF" w:rsidRDefault="004F6AEF" w:rsidP="004F6AEF">
      <w:pPr>
        <w:autoSpaceDE w:val="0"/>
        <w:autoSpaceDN w:val="0"/>
        <w:adjustRightInd w:val="0"/>
        <w:spacing w:before="280"/>
        <w:ind w:firstLine="709"/>
        <w:jc w:val="both"/>
        <w:rPr>
          <w:rFonts w:eastAsia="Calibri"/>
          <w:sz w:val="28"/>
          <w:szCs w:val="28"/>
        </w:rPr>
      </w:pPr>
      <w:r w:rsidRPr="004F6AEF">
        <w:rPr>
          <w:rFonts w:eastAsia="Calibri"/>
          <w:sz w:val="28"/>
          <w:szCs w:val="28"/>
        </w:rPr>
        <w:t>ИПЦ</w:t>
      </w:r>
      <w:r w:rsidRPr="004F6AEF">
        <w:rPr>
          <w:rFonts w:eastAsia="Calibri"/>
          <w:sz w:val="28"/>
          <w:szCs w:val="28"/>
          <w:vertAlign w:val="subscript"/>
        </w:rPr>
        <w:t>i</w:t>
      </w:r>
      <w:r w:rsidRPr="004F6AEF">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545A6B75" w14:textId="77777777" w:rsidR="004F6AEF" w:rsidRPr="004F6AEF" w:rsidRDefault="004F6AEF" w:rsidP="004F6AEF">
      <w:pPr>
        <w:autoSpaceDE w:val="0"/>
        <w:autoSpaceDN w:val="0"/>
        <w:adjustRightInd w:val="0"/>
        <w:spacing w:before="280"/>
        <w:ind w:firstLine="709"/>
        <w:jc w:val="both"/>
        <w:rPr>
          <w:rFonts w:eastAsia="Calibri"/>
          <w:sz w:val="28"/>
          <w:szCs w:val="28"/>
        </w:rPr>
      </w:pPr>
      <w:r w:rsidRPr="004F6AEF">
        <w:rPr>
          <w:rFonts w:eastAsia="Calibri"/>
          <w:sz w:val="28"/>
          <w:szCs w:val="28"/>
        </w:rPr>
        <w:lastRenderedPageBreak/>
        <w:t>К</w:t>
      </w:r>
      <w:r w:rsidRPr="004F6AEF">
        <w:rPr>
          <w:rFonts w:eastAsia="Calibri"/>
          <w:sz w:val="28"/>
          <w:szCs w:val="28"/>
          <w:vertAlign w:val="subscript"/>
        </w:rPr>
        <w:t>эл</w:t>
      </w:r>
      <w:r w:rsidRPr="004F6AEF">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BD93BBA" w14:textId="77777777" w:rsidR="004F6AEF" w:rsidRPr="004F6AEF" w:rsidRDefault="004F6AEF" w:rsidP="004F6AEF">
      <w:pPr>
        <w:autoSpaceDE w:val="0"/>
        <w:autoSpaceDN w:val="0"/>
        <w:adjustRightInd w:val="0"/>
        <w:spacing w:before="280"/>
        <w:ind w:firstLine="709"/>
        <w:jc w:val="both"/>
        <w:rPr>
          <w:rFonts w:eastAsia="Calibri"/>
          <w:sz w:val="28"/>
          <w:szCs w:val="28"/>
        </w:rPr>
      </w:pPr>
      <w:r w:rsidRPr="004F6AEF">
        <w:rPr>
          <w:rFonts w:eastAsia="Calibri"/>
          <w:sz w:val="28"/>
          <w:szCs w:val="28"/>
        </w:rPr>
        <w:t>ИКА</w:t>
      </w:r>
      <w:r w:rsidRPr="004F6AEF">
        <w:rPr>
          <w:rFonts w:eastAsia="Calibri"/>
          <w:sz w:val="28"/>
          <w:szCs w:val="28"/>
          <w:vertAlign w:val="subscript"/>
        </w:rPr>
        <w:t>i</w:t>
      </w:r>
      <w:r w:rsidRPr="004F6AEF">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47D50857" w14:textId="77777777" w:rsidR="004F6AEF" w:rsidRPr="004F6AEF" w:rsidRDefault="004F6AEF" w:rsidP="004F6AEF">
      <w:pPr>
        <w:autoSpaceDE w:val="0"/>
        <w:autoSpaceDN w:val="0"/>
        <w:adjustRightInd w:val="0"/>
        <w:ind w:firstLine="709"/>
        <w:jc w:val="both"/>
        <w:rPr>
          <w:sz w:val="28"/>
          <w:szCs w:val="28"/>
        </w:rPr>
      </w:pPr>
    </w:p>
    <w:p w14:paraId="52ADCD2B" w14:textId="77777777" w:rsidR="004F6AEF" w:rsidRPr="004F6AEF" w:rsidRDefault="004F6AEF" w:rsidP="004F6AEF">
      <w:pPr>
        <w:autoSpaceDE w:val="0"/>
        <w:autoSpaceDN w:val="0"/>
        <w:adjustRightInd w:val="0"/>
        <w:ind w:firstLine="709"/>
        <w:jc w:val="both"/>
        <w:rPr>
          <w:rFonts w:eastAsia="Calibri"/>
          <w:sz w:val="28"/>
          <w:szCs w:val="28"/>
        </w:rPr>
      </w:pPr>
      <w:r w:rsidRPr="004F6AEF">
        <w:rPr>
          <w:sz w:val="28"/>
          <w:szCs w:val="28"/>
        </w:rPr>
        <w:t xml:space="preserve">В соответствии с пунктом 38 Методических указаний, </w:t>
      </w:r>
      <w:r w:rsidRPr="004F6AEF">
        <w:rPr>
          <w:rFonts w:eastAsia="Calibri"/>
          <w:sz w:val="28"/>
          <w:szCs w:val="28"/>
        </w:rPr>
        <w:t xml:space="preserve">индекс изменения количества активов рассчитывается в отношении деятельности </w:t>
      </w:r>
      <w:r w:rsidRPr="004F6AEF">
        <w:rPr>
          <w:rFonts w:eastAsia="Calibri"/>
          <w:sz w:val="28"/>
          <w:szCs w:val="28"/>
        </w:rPr>
        <w:br/>
        <w:t xml:space="preserve">по передаче тепловой энергии, теплоносителя по </w:t>
      </w:r>
      <w:hyperlink w:anchor="Par4" w:history="1">
        <w:r w:rsidRPr="004F6AEF">
          <w:rPr>
            <w:rFonts w:eastAsia="Calibri"/>
            <w:sz w:val="28"/>
            <w:szCs w:val="28"/>
          </w:rPr>
          <w:t>формуле:</w:t>
        </w:r>
      </w:hyperlink>
    </w:p>
    <w:p w14:paraId="70A4C31C" w14:textId="77777777" w:rsidR="004F6AEF" w:rsidRPr="004F6AEF" w:rsidRDefault="004F6AEF" w:rsidP="004F6AEF">
      <w:pPr>
        <w:rPr>
          <w:rFonts w:eastAsia="Calibri"/>
          <w:szCs w:val="20"/>
        </w:rPr>
      </w:pPr>
    </w:p>
    <w:p w14:paraId="7BDDF6DD" w14:textId="77777777" w:rsidR="004F6AEF" w:rsidRPr="004F6AEF" w:rsidRDefault="004F6AEF" w:rsidP="004F6AEF">
      <w:pPr>
        <w:autoSpaceDE w:val="0"/>
        <w:autoSpaceDN w:val="0"/>
        <w:adjustRightInd w:val="0"/>
        <w:ind w:firstLine="709"/>
        <w:jc w:val="center"/>
        <w:rPr>
          <w:rFonts w:eastAsia="Calibri"/>
          <w:sz w:val="28"/>
          <w:szCs w:val="28"/>
        </w:rPr>
      </w:pPr>
      <w:r w:rsidRPr="004F6AEF">
        <w:rPr>
          <w:rFonts w:eastAsia="Calibri"/>
          <w:noProof/>
          <w:position w:val="-33"/>
          <w:sz w:val="28"/>
          <w:szCs w:val="28"/>
        </w:rPr>
        <w:drawing>
          <wp:inline distT="0" distB="0" distL="0" distR="0" wp14:anchorId="4F9FB790" wp14:editId="3D51E46E">
            <wp:extent cx="1952625" cy="600075"/>
            <wp:effectExtent l="0" t="0" r="9525" b="9525"/>
            <wp:docPr id="305228280" name="Рисунок 3052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4F6AEF">
        <w:rPr>
          <w:rFonts w:eastAsia="Calibri"/>
          <w:sz w:val="28"/>
          <w:szCs w:val="28"/>
        </w:rPr>
        <w:t xml:space="preserve">, </w:t>
      </w:r>
    </w:p>
    <w:p w14:paraId="0D54797E" w14:textId="77777777" w:rsidR="004F6AEF" w:rsidRPr="004F6AEF" w:rsidRDefault="004F6AEF" w:rsidP="004F6AEF">
      <w:pPr>
        <w:autoSpaceDE w:val="0"/>
        <w:autoSpaceDN w:val="0"/>
        <w:adjustRightInd w:val="0"/>
        <w:spacing w:before="280"/>
        <w:ind w:firstLine="709"/>
        <w:jc w:val="both"/>
        <w:rPr>
          <w:rFonts w:eastAsia="Calibri"/>
          <w:sz w:val="28"/>
          <w:szCs w:val="28"/>
        </w:rPr>
      </w:pPr>
      <w:r w:rsidRPr="004F6AEF">
        <w:rPr>
          <w:rFonts w:eastAsia="Calibri"/>
          <w:sz w:val="28"/>
          <w:szCs w:val="28"/>
        </w:rPr>
        <w:t xml:space="preserve">в отношении деятельности по производству тепловой энергии (мощности) по </w:t>
      </w:r>
      <w:hyperlink w:anchor="Par6" w:history="1">
        <w:r w:rsidRPr="004F6AEF">
          <w:rPr>
            <w:rFonts w:eastAsia="Calibri"/>
            <w:sz w:val="28"/>
            <w:szCs w:val="28"/>
          </w:rPr>
          <w:t>формуле:</w:t>
        </w:r>
      </w:hyperlink>
    </w:p>
    <w:p w14:paraId="7CC59E54" w14:textId="77777777" w:rsidR="004F6AEF" w:rsidRPr="004F6AEF" w:rsidRDefault="004F6AEF" w:rsidP="004F6AEF">
      <w:pPr>
        <w:autoSpaceDE w:val="0"/>
        <w:autoSpaceDN w:val="0"/>
        <w:adjustRightInd w:val="0"/>
        <w:ind w:firstLine="709"/>
        <w:jc w:val="center"/>
        <w:rPr>
          <w:rFonts w:eastAsia="Calibri"/>
          <w:sz w:val="28"/>
          <w:szCs w:val="28"/>
        </w:rPr>
      </w:pPr>
      <w:r w:rsidRPr="004F6AEF">
        <w:rPr>
          <w:rFonts w:eastAsia="Calibri"/>
          <w:noProof/>
          <w:position w:val="-33"/>
          <w:sz w:val="28"/>
          <w:szCs w:val="28"/>
        </w:rPr>
        <w:drawing>
          <wp:inline distT="0" distB="0" distL="0" distR="0" wp14:anchorId="09B536FE" wp14:editId="080B5863">
            <wp:extent cx="1666875" cy="600075"/>
            <wp:effectExtent l="0" t="0" r="9525" b="9525"/>
            <wp:docPr id="1437510554" name="Рисунок 143751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4F6AEF">
        <w:rPr>
          <w:rFonts w:eastAsia="Calibri"/>
          <w:sz w:val="28"/>
          <w:szCs w:val="28"/>
        </w:rPr>
        <w:t>,</w:t>
      </w:r>
    </w:p>
    <w:p w14:paraId="4457E843" w14:textId="77777777" w:rsidR="004F6AEF" w:rsidRPr="004F6AEF" w:rsidRDefault="004F6AEF" w:rsidP="004F6AEF">
      <w:pPr>
        <w:autoSpaceDE w:val="0"/>
        <w:autoSpaceDN w:val="0"/>
        <w:adjustRightInd w:val="0"/>
        <w:ind w:firstLine="709"/>
        <w:jc w:val="both"/>
        <w:rPr>
          <w:rFonts w:eastAsia="Calibri"/>
          <w:sz w:val="28"/>
          <w:szCs w:val="28"/>
        </w:rPr>
      </w:pPr>
      <w:r w:rsidRPr="004F6AEF">
        <w:rPr>
          <w:rFonts w:eastAsia="Calibri"/>
          <w:sz w:val="28"/>
          <w:szCs w:val="28"/>
        </w:rPr>
        <w:t>где:</w:t>
      </w:r>
    </w:p>
    <w:p w14:paraId="7B7633F8" w14:textId="77777777" w:rsidR="004F6AEF" w:rsidRPr="004F6AEF" w:rsidRDefault="004F6AEF" w:rsidP="004F6AEF">
      <w:pPr>
        <w:autoSpaceDE w:val="0"/>
        <w:autoSpaceDN w:val="0"/>
        <w:adjustRightInd w:val="0"/>
        <w:spacing w:before="280"/>
        <w:ind w:firstLine="709"/>
        <w:jc w:val="both"/>
        <w:rPr>
          <w:rFonts w:eastAsia="Calibri"/>
          <w:sz w:val="28"/>
          <w:szCs w:val="28"/>
        </w:rPr>
      </w:pPr>
      <w:r w:rsidRPr="004F6AEF">
        <w:rPr>
          <w:rFonts w:eastAsia="Calibri"/>
          <w:sz w:val="28"/>
          <w:szCs w:val="28"/>
        </w:rPr>
        <w:t>УЕ</w:t>
      </w:r>
      <w:r w:rsidRPr="004F6AEF">
        <w:rPr>
          <w:rFonts w:eastAsia="Calibri"/>
          <w:sz w:val="28"/>
          <w:szCs w:val="28"/>
          <w:vertAlign w:val="subscript"/>
        </w:rPr>
        <w:t>i</w:t>
      </w:r>
      <w:r w:rsidRPr="004F6AEF">
        <w:rPr>
          <w:rFonts w:eastAsia="Calibri"/>
          <w:sz w:val="28"/>
          <w:szCs w:val="28"/>
        </w:rPr>
        <w:t>, УЕ</w:t>
      </w:r>
      <w:r w:rsidRPr="004F6AEF">
        <w:rPr>
          <w:rFonts w:eastAsia="Calibri"/>
          <w:sz w:val="28"/>
          <w:szCs w:val="28"/>
          <w:vertAlign w:val="subscript"/>
        </w:rPr>
        <w:t>i-1</w:t>
      </w:r>
      <w:r w:rsidRPr="004F6AEF">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4" w:history="1">
        <w:r w:rsidRPr="004F6AEF">
          <w:rPr>
            <w:rFonts w:eastAsia="Calibri"/>
            <w:sz w:val="28"/>
            <w:szCs w:val="28"/>
          </w:rPr>
          <w:t>приложением 2</w:t>
        </w:r>
      </w:hyperlink>
      <w:r w:rsidRPr="004F6AEF">
        <w:rPr>
          <w:rFonts w:eastAsia="Calibri"/>
          <w:sz w:val="28"/>
          <w:szCs w:val="28"/>
        </w:rPr>
        <w:t xml:space="preserve"> к Методическим указаниям </w:t>
      </w:r>
      <w:r w:rsidRPr="004F6AEF">
        <w:rPr>
          <w:rFonts w:eastAsia="Calibri"/>
          <w:sz w:val="28"/>
          <w:szCs w:val="28"/>
        </w:rPr>
        <w:br/>
        <w:t xml:space="preserve">с учетом активов, фактически введенных в эксплуатацию, </w:t>
      </w:r>
      <w:r w:rsidRPr="004F6AEF">
        <w:rPr>
          <w:rFonts w:eastAsia="Calibri"/>
          <w:sz w:val="28"/>
          <w:szCs w:val="28"/>
        </w:rPr>
        <w:br/>
        <w:t xml:space="preserve">и активов, использование которых планируется начать в i-м, (i-1)-м году </w:t>
      </w:r>
      <w:r w:rsidRPr="004F6AEF">
        <w:rPr>
          <w:rFonts w:eastAsia="Calibri"/>
          <w:sz w:val="28"/>
          <w:szCs w:val="28"/>
        </w:rPr>
        <w:br/>
        <w:t>в соответствии с утвержденной инвестиционной программой;</w:t>
      </w:r>
    </w:p>
    <w:p w14:paraId="00B4A4F0" w14:textId="77777777" w:rsidR="004F6AEF" w:rsidRPr="004F6AEF" w:rsidRDefault="004F6AEF" w:rsidP="004F6AEF">
      <w:pPr>
        <w:autoSpaceDE w:val="0"/>
        <w:autoSpaceDN w:val="0"/>
        <w:adjustRightInd w:val="0"/>
        <w:spacing w:before="280"/>
        <w:ind w:firstLine="709"/>
        <w:jc w:val="both"/>
        <w:rPr>
          <w:sz w:val="28"/>
          <w:szCs w:val="28"/>
        </w:rPr>
      </w:pPr>
      <w:r w:rsidRPr="004F6AEF">
        <w:rPr>
          <w:rFonts w:eastAsia="Calibri"/>
          <w:sz w:val="28"/>
          <w:szCs w:val="28"/>
        </w:rPr>
        <w:t>р</w:t>
      </w:r>
      <w:r w:rsidRPr="004F6AEF">
        <w:rPr>
          <w:rFonts w:eastAsia="Calibri"/>
          <w:sz w:val="28"/>
          <w:szCs w:val="28"/>
          <w:vertAlign w:val="subscript"/>
        </w:rPr>
        <w:t>i</w:t>
      </w:r>
      <w:r w:rsidRPr="004F6AEF">
        <w:rPr>
          <w:rFonts w:eastAsia="Calibri"/>
          <w:sz w:val="28"/>
          <w:szCs w:val="28"/>
        </w:rPr>
        <w:t>, р</w:t>
      </w:r>
      <w:r w:rsidRPr="004F6AEF">
        <w:rPr>
          <w:rFonts w:eastAsia="Calibri"/>
          <w:sz w:val="28"/>
          <w:szCs w:val="28"/>
          <w:vertAlign w:val="subscript"/>
        </w:rPr>
        <w:t>i-1</w:t>
      </w:r>
      <w:r w:rsidRPr="004F6AEF">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4F6AEF">
        <w:rPr>
          <w:sz w:val="28"/>
          <w:szCs w:val="28"/>
        </w:rPr>
        <w:t>Расчет операционных расходов на услуги по передаче тепловой энергии на каждый год долгосрочного периода регулирования приведен в таблице 6.</w:t>
      </w:r>
    </w:p>
    <w:p w14:paraId="2D2837C5" w14:textId="77777777" w:rsidR="004F6AEF" w:rsidRPr="004F6AEF" w:rsidRDefault="004F6AEF" w:rsidP="004F6AEF">
      <w:pPr>
        <w:rPr>
          <w:sz w:val="28"/>
          <w:szCs w:val="28"/>
        </w:rPr>
      </w:pPr>
      <w:r w:rsidRPr="004F6AEF">
        <w:rPr>
          <w:sz w:val="28"/>
          <w:szCs w:val="28"/>
        </w:rPr>
        <w:br w:type="page"/>
      </w:r>
    </w:p>
    <w:p w14:paraId="7AF05D53" w14:textId="77777777" w:rsidR="004F6AEF" w:rsidRPr="004F6AEF" w:rsidRDefault="004F6AEF" w:rsidP="004F6AEF">
      <w:pPr>
        <w:ind w:left="720" w:right="-144"/>
        <w:jc w:val="right"/>
        <w:rPr>
          <w:sz w:val="28"/>
          <w:szCs w:val="28"/>
        </w:rPr>
      </w:pPr>
      <w:r w:rsidRPr="004F6AEF">
        <w:rPr>
          <w:sz w:val="28"/>
          <w:szCs w:val="28"/>
        </w:rPr>
        <w:lastRenderedPageBreak/>
        <w:t>Таблица 6</w:t>
      </w:r>
    </w:p>
    <w:p w14:paraId="72393FE8" w14:textId="77777777" w:rsidR="004F6AEF" w:rsidRPr="004F6AEF" w:rsidRDefault="004F6AEF" w:rsidP="004F6AEF">
      <w:pPr>
        <w:jc w:val="center"/>
        <w:rPr>
          <w:b/>
          <w:sz w:val="28"/>
        </w:rPr>
      </w:pPr>
      <w:r w:rsidRPr="004F6AEF">
        <w:rPr>
          <w:b/>
          <w:sz w:val="28"/>
        </w:rPr>
        <w:t>Расчёт операционных (подконтрольных) расходов на каждый год долгосрочного периода регулирования</w:t>
      </w:r>
    </w:p>
    <w:p w14:paraId="1955AE88" w14:textId="77777777" w:rsidR="004F6AEF" w:rsidRPr="004F6AEF" w:rsidRDefault="004F6AEF" w:rsidP="004F6AEF">
      <w:pPr>
        <w:jc w:val="center"/>
        <w:rPr>
          <w:sz w:val="28"/>
        </w:rPr>
      </w:pPr>
      <w:r w:rsidRPr="004F6AEF">
        <w:rPr>
          <w:sz w:val="28"/>
        </w:rPr>
        <w:t>(приложение 5.2 к Методическим указаниям)</w:t>
      </w:r>
    </w:p>
    <w:p w14:paraId="071545A4" w14:textId="77777777" w:rsidR="004F6AEF" w:rsidRPr="004F6AEF" w:rsidRDefault="004F6AEF" w:rsidP="004F6AEF">
      <w:pPr>
        <w:spacing w:line="360" w:lineRule="auto"/>
        <w:jc w:val="both"/>
        <w:rPr>
          <w:sz w:val="28"/>
          <w:szCs w:val="28"/>
        </w:rPr>
      </w:pPr>
    </w:p>
    <w:tbl>
      <w:tblPr>
        <w:tblW w:w="9572" w:type="dxa"/>
        <w:jc w:val="center"/>
        <w:tblLook w:val="04A0" w:firstRow="1" w:lastRow="0" w:firstColumn="1" w:lastColumn="0" w:noHBand="0" w:noVBand="1"/>
      </w:tblPr>
      <w:tblGrid>
        <w:gridCol w:w="554"/>
        <w:gridCol w:w="2555"/>
        <w:gridCol w:w="886"/>
        <w:gridCol w:w="1095"/>
        <w:gridCol w:w="1114"/>
        <w:gridCol w:w="1134"/>
        <w:gridCol w:w="1134"/>
        <w:gridCol w:w="1100"/>
      </w:tblGrid>
      <w:tr w:rsidR="004F6AEF" w:rsidRPr="004F6AEF" w14:paraId="0AB5F4C9" w14:textId="77777777" w:rsidTr="006D5EE3">
        <w:trPr>
          <w:trHeight w:val="375"/>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D5AD3" w14:textId="77777777" w:rsidR="004F6AEF" w:rsidRPr="004F6AEF" w:rsidRDefault="004F6AEF" w:rsidP="004F6AEF">
            <w:pPr>
              <w:jc w:val="center"/>
              <w:rPr>
                <w:sz w:val="22"/>
                <w:szCs w:val="22"/>
              </w:rPr>
            </w:pPr>
            <w:r w:rsidRPr="004F6AEF">
              <w:rPr>
                <w:sz w:val="22"/>
                <w:szCs w:val="22"/>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23DF9" w14:textId="77777777" w:rsidR="004F6AEF" w:rsidRPr="004F6AEF" w:rsidRDefault="004F6AEF" w:rsidP="004F6AEF">
            <w:pPr>
              <w:jc w:val="center"/>
              <w:rPr>
                <w:sz w:val="22"/>
                <w:szCs w:val="22"/>
              </w:rPr>
            </w:pPr>
            <w:r w:rsidRPr="004F6AEF">
              <w:rPr>
                <w:sz w:val="22"/>
                <w:szCs w:val="22"/>
              </w:rPr>
              <w:t>Параметры расчета расходов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8053D3" w14:textId="77777777" w:rsidR="004F6AEF" w:rsidRPr="004F6AEF" w:rsidRDefault="004F6AEF" w:rsidP="004F6AEF">
            <w:pPr>
              <w:ind w:left="-131" w:right="-187"/>
              <w:jc w:val="center"/>
              <w:rPr>
                <w:sz w:val="22"/>
                <w:szCs w:val="22"/>
              </w:rPr>
            </w:pPr>
            <w:r w:rsidRPr="004F6AEF">
              <w:rPr>
                <w:sz w:val="22"/>
                <w:szCs w:val="22"/>
              </w:rPr>
              <w:t>Ед. изм.</w:t>
            </w:r>
          </w:p>
        </w:tc>
        <w:tc>
          <w:tcPr>
            <w:tcW w:w="5577" w:type="dxa"/>
            <w:gridSpan w:val="5"/>
            <w:tcBorders>
              <w:top w:val="single" w:sz="4" w:space="0" w:color="auto"/>
              <w:left w:val="nil"/>
              <w:bottom w:val="single" w:sz="4" w:space="0" w:color="auto"/>
              <w:right w:val="single" w:sz="4" w:space="0" w:color="auto"/>
            </w:tcBorders>
            <w:shd w:val="clear" w:color="auto" w:fill="auto"/>
            <w:vAlign w:val="center"/>
            <w:hideMark/>
          </w:tcPr>
          <w:p w14:paraId="271C7B61" w14:textId="77777777" w:rsidR="004F6AEF" w:rsidRPr="004F6AEF" w:rsidRDefault="004F6AEF" w:rsidP="004F6AEF">
            <w:pPr>
              <w:jc w:val="center"/>
              <w:rPr>
                <w:sz w:val="22"/>
                <w:szCs w:val="22"/>
              </w:rPr>
            </w:pPr>
            <w:r w:rsidRPr="004F6AEF">
              <w:rPr>
                <w:sz w:val="22"/>
                <w:szCs w:val="22"/>
              </w:rPr>
              <w:t>Предложение экспертов</w:t>
            </w:r>
          </w:p>
        </w:tc>
      </w:tr>
      <w:tr w:rsidR="004F6AEF" w:rsidRPr="004F6AEF" w14:paraId="3B15A3C0" w14:textId="77777777" w:rsidTr="006D5EE3">
        <w:trPr>
          <w:trHeight w:val="375"/>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017C6D82" w14:textId="77777777" w:rsidR="004F6AEF" w:rsidRPr="004F6AEF" w:rsidRDefault="004F6AEF" w:rsidP="004F6AEF">
            <w:pPr>
              <w:rPr>
                <w:sz w:val="22"/>
                <w:szCs w:val="22"/>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1D81C755" w14:textId="77777777" w:rsidR="004F6AEF" w:rsidRPr="004F6AEF" w:rsidRDefault="004F6AEF" w:rsidP="004F6AEF">
            <w:pPr>
              <w:rPr>
                <w:sz w:val="22"/>
                <w:szCs w:val="22"/>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6C8B6B7" w14:textId="77777777" w:rsidR="004F6AEF" w:rsidRPr="004F6AEF" w:rsidRDefault="004F6AEF" w:rsidP="004F6AEF">
            <w:pPr>
              <w:rPr>
                <w:sz w:val="22"/>
                <w:szCs w:val="22"/>
              </w:rPr>
            </w:pPr>
          </w:p>
        </w:tc>
        <w:tc>
          <w:tcPr>
            <w:tcW w:w="1095" w:type="dxa"/>
            <w:tcBorders>
              <w:top w:val="nil"/>
              <w:left w:val="nil"/>
              <w:bottom w:val="single" w:sz="4" w:space="0" w:color="auto"/>
              <w:right w:val="single" w:sz="4" w:space="0" w:color="auto"/>
            </w:tcBorders>
            <w:shd w:val="clear" w:color="auto" w:fill="auto"/>
            <w:vAlign w:val="center"/>
            <w:hideMark/>
          </w:tcPr>
          <w:p w14:paraId="2D163740" w14:textId="77777777" w:rsidR="004F6AEF" w:rsidRPr="004F6AEF" w:rsidRDefault="004F6AEF" w:rsidP="004F6AEF">
            <w:pPr>
              <w:jc w:val="center"/>
              <w:rPr>
                <w:sz w:val="22"/>
                <w:szCs w:val="22"/>
              </w:rPr>
            </w:pPr>
            <w:r w:rsidRPr="004F6AEF">
              <w:rPr>
                <w:sz w:val="22"/>
                <w:szCs w:val="22"/>
              </w:rPr>
              <w:t xml:space="preserve">2024 </w:t>
            </w:r>
          </w:p>
        </w:tc>
        <w:tc>
          <w:tcPr>
            <w:tcW w:w="1114" w:type="dxa"/>
            <w:tcBorders>
              <w:top w:val="nil"/>
              <w:left w:val="nil"/>
              <w:bottom w:val="single" w:sz="4" w:space="0" w:color="auto"/>
              <w:right w:val="single" w:sz="4" w:space="0" w:color="auto"/>
            </w:tcBorders>
            <w:shd w:val="clear" w:color="auto" w:fill="auto"/>
            <w:vAlign w:val="center"/>
            <w:hideMark/>
          </w:tcPr>
          <w:p w14:paraId="48526D40" w14:textId="77777777" w:rsidR="004F6AEF" w:rsidRPr="004F6AEF" w:rsidRDefault="004F6AEF" w:rsidP="004F6AEF">
            <w:pPr>
              <w:jc w:val="center"/>
              <w:rPr>
                <w:sz w:val="22"/>
                <w:szCs w:val="22"/>
              </w:rPr>
            </w:pPr>
            <w:r w:rsidRPr="004F6AEF">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14:paraId="1D360E06" w14:textId="77777777" w:rsidR="004F6AEF" w:rsidRPr="004F6AEF" w:rsidRDefault="004F6AEF" w:rsidP="004F6AEF">
            <w:pPr>
              <w:jc w:val="center"/>
              <w:rPr>
                <w:sz w:val="22"/>
                <w:szCs w:val="22"/>
              </w:rPr>
            </w:pPr>
            <w:r w:rsidRPr="004F6AEF">
              <w:rPr>
                <w:sz w:val="22"/>
                <w:szCs w:val="22"/>
              </w:rPr>
              <w:t xml:space="preserve">2026 </w:t>
            </w:r>
          </w:p>
        </w:tc>
        <w:tc>
          <w:tcPr>
            <w:tcW w:w="1134" w:type="dxa"/>
            <w:tcBorders>
              <w:top w:val="nil"/>
              <w:left w:val="nil"/>
              <w:bottom w:val="single" w:sz="4" w:space="0" w:color="auto"/>
              <w:right w:val="single" w:sz="4" w:space="0" w:color="auto"/>
            </w:tcBorders>
            <w:vAlign w:val="center"/>
          </w:tcPr>
          <w:p w14:paraId="3DC4CF33" w14:textId="77777777" w:rsidR="004F6AEF" w:rsidRPr="004F6AEF" w:rsidRDefault="004F6AEF" w:rsidP="004F6AEF">
            <w:pPr>
              <w:jc w:val="center"/>
              <w:rPr>
                <w:sz w:val="22"/>
                <w:szCs w:val="22"/>
              </w:rPr>
            </w:pPr>
            <w:r w:rsidRPr="004F6AEF">
              <w:rPr>
                <w:sz w:val="22"/>
                <w:szCs w:val="22"/>
              </w:rPr>
              <w:t>2027</w:t>
            </w:r>
          </w:p>
        </w:tc>
        <w:tc>
          <w:tcPr>
            <w:tcW w:w="1100" w:type="dxa"/>
            <w:tcBorders>
              <w:top w:val="nil"/>
              <w:left w:val="nil"/>
              <w:bottom w:val="single" w:sz="4" w:space="0" w:color="auto"/>
              <w:right w:val="single" w:sz="4" w:space="0" w:color="auto"/>
            </w:tcBorders>
            <w:vAlign w:val="center"/>
          </w:tcPr>
          <w:p w14:paraId="424DBB42" w14:textId="77777777" w:rsidR="004F6AEF" w:rsidRPr="004F6AEF" w:rsidRDefault="004F6AEF" w:rsidP="004F6AEF">
            <w:pPr>
              <w:jc w:val="center"/>
              <w:rPr>
                <w:sz w:val="22"/>
                <w:szCs w:val="22"/>
              </w:rPr>
            </w:pPr>
            <w:r w:rsidRPr="004F6AEF">
              <w:rPr>
                <w:sz w:val="22"/>
                <w:szCs w:val="22"/>
              </w:rPr>
              <w:t>2028</w:t>
            </w:r>
          </w:p>
        </w:tc>
      </w:tr>
      <w:tr w:rsidR="004F6AEF" w:rsidRPr="004F6AEF" w14:paraId="06272935" w14:textId="77777777" w:rsidTr="006D5EE3">
        <w:trPr>
          <w:trHeight w:val="75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4837CF3F" w14:textId="77777777" w:rsidR="004F6AEF" w:rsidRPr="004F6AEF" w:rsidRDefault="004F6AEF" w:rsidP="004F6AEF">
            <w:pPr>
              <w:jc w:val="center"/>
              <w:rPr>
                <w:sz w:val="22"/>
                <w:szCs w:val="22"/>
              </w:rPr>
            </w:pPr>
            <w:r w:rsidRPr="004F6AEF">
              <w:rPr>
                <w:sz w:val="22"/>
                <w:szCs w:val="22"/>
              </w:rPr>
              <w:t>1</w:t>
            </w:r>
          </w:p>
        </w:tc>
        <w:tc>
          <w:tcPr>
            <w:tcW w:w="2555" w:type="dxa"/>
            <w:tcBorders>
              <w:top w:val="nil"/>
              <w:left w:val="nil"/>
              <w:bottom w:val="single" w:sz="4" w:space="0" w:color="auto"/>
              <w:right w:val="single" w:sz="4" w:space="0" w:color="auto"/>
            </w:tcBorders>
            <w:shd w:val="clear" w:color="auto" w:fill="auto"/>
            <w:vAlign w:val="center"/>
            <w:hideMark/>
          </w:tcPr>
          <w:p w14:paraId="20167D34" w14:textId="77777777" w:rsidR="004F6AEF" w:rsidRPr="004F6AEF" w:rsidRDefault="004F6AEF" w:rsidP="004F6AEF">
            <w:pPr>
              <w:rPr>
                <w:sz w:val="22"/>
                <w:szCs w:val="22"/>
              </w:rPr>
            </w:pPr>
            <w:r w:rsidRPr="004F6AEF">
              <w:rPr>
                <w:sz w:val="22"/>
                <w:szCs w:val="22"/>
              </w:rPr>
              <w:t>Индекс потребительских цен на расчетный период регулирования (ИПЦ)</w:t>
            </w:r>
          </w:p>
        </w:tc>
        <w:tc>
          <w:tcPr>
            <w:tcW w:w="886" w:type="dxa"/>
            <w:tcBorders>
              <w:top w:val="nil"/>
              <w:left w:val="nil"/>
              <w:bottom w:val="single" w:sz="4" w:space="0" w:color="auto"/>
              <w:right w:val="single" w:sz="4" w:space="0" w:color="auto"/>
            </w:tcBorders>
            <w:shd w:val="clear" w:color="auto" w:fill="auto"/>
            <w:vAlign w:val="center"/>
            <w:hideMark/>
          </w:tcPr>
          <w:p w14:paraId="19CDFB26" w14:textId="77777777" w:rsidR="004F6AEF" w:rsidRPr="004F6AEF" w:rsidRDefault="004F6AEF" w:rsidP="004F6AEF">
            <w:pPr>
              <w:jc w:val="center"/>
              <w:rPr>
                <w:sz w:val="22"/>
                <w:szCs w:val="22"/>
              </w:rPr>
            </w:pPr>
            <w:r w:rsidRPr="004F6AEF">
              <w:rPr>
                <w:sz w:val="22"/>
                <w:szCs w:val="22"/>
              </w:rPr>
              <w:t> </w:t>
            </w:r>
          </w:p>
        </w:tc>
        <w:tc>
          <w:tcPr>
            <w:tcW w:w="1095" w:type="dxa"/>
            <w:tcBorders>
              <w:top w:val="nil"/>
              <w:left w:val="nil"/>
              <w:bottom w:val="single" w:sz="4" w:space="0" w:color="auto"/>
              <w:right w:val="single" w:sz="4" w:space="0" w:color="auto"/>
            </w:tcBorders>
            <w:shd w:val="clear" w:color="auto" w:fill="auto"/>
            <w:vAlign w:val="center"/>
          </w:tcPr>
          <w:p w14:paraId="0E28B0AE" w14:textId="77777777" w:rsidR="004F6AEF" w:rsidRPr="004F6AEF" w:rsidRDefault="004F6AEF" w:rsidP="004F6AEF">
            <w:pPr>
              <w:jc w:val="center"/>
              <w:rPr>
                <w:sz w:val="22"/>
                <w:szCs w:val="22"/>
              </w:rPr>
            </w:pPr>
          </w:p>
        </w:tc>
        <w:tc>
          <w:tcPr>
            <w:tcW w:w="1114" w:type="dxa"/>
            <w:tcBorders>
              <w:top w:val="nil"/>
              <w:left w:val="nil"/>
              <w:bottom w:val="single" w:sz="4" w:space="0" w:color="auto"/>
              <w:right w:val="single" w:sz="4" w:space="0" w:color="auto"/>
            </w:tcBorders>
            <w:shd w:val="clear" w:color="auto" w:fill="auto"/>
            <w:vAlign w:val="center"/>
          </w:tcPr>
          <w:p w14:paraId="4A0ECED0" w14:textId="77777777" w:rsidR="004F6AEF" w:rsidRPr="004F6AEF" w:rsidRDefault="004F6AEF" w:rsidP="004F6AEF">
            <w:pPr>
              <w:jc w:val="center"/>
              <w:rPr>
                <w:sz w:val="22"/>
                <w:szCs w:val="22"/>
              </w:rPr>
            </w:pPr>
            <w:r w:rsidRPr="004F6AEF">
              <w:rPr>
                <w:sz w:val="22"/>
                <w:szCs w:val="22"/>
              </w:rPr>
              <w:t>1,042</w:t>
            </w:r>
          </w:p>
        </w:tc>
        <w:tc>
          <w:tcPr>
            <w:tcW w:w="1134" w:type="dxa"/>
            <w:tcBorders>
              <w:top w:val="nil"/>
              <w:left w:val="nil"/>
              <w:bottom w:val="single" w:sz="4" w:space="0" w:color="auto"/>
              <w:right w:val="single" w:sz="4" w:space="0" w:color="auto"/>
            </w:tcBorders>
            <w:shd w:val="clear" w:color="auto" w:fill="auto"/>
            <w:vAlign w:val="center"/>
          </w:tcPr>
          <w:p w14:paraId="3520E5F8" w14:textId="77777777" w:rsidR="004F6AEF" w:rsidRPr="004F6AEF" w:rsidRDefault="004F6AEF" w:rsidP="004F6AEF">
            <w:pPr>
              <w:jc w:val="center"/>
              <w:rPr>
                <w:sz w:val="22"/>
                <w:szCs w:val="22"/>
              </w:rPr>
            </w:pPr>
            <w:r w:rsidRPr="004F6AEF">
              <w:rPr>
                <w:sz w:val="22"/>
                <w:szCs w:val="22"/>
              </w:rPr>
              <w:t>1,04</w:t>
            </w:r>
          </w:p>
        </w:tc>
        <w:tc>
          <w:tcPr>
            <w:tcW w:w="1134" w:type="dxa"/>
            <w:tcBorders>
              <w:top w:val="nil"/>
              <w:left w:val="nil"/>
              <w:bottom w:val="single" w:sz="4" w:space="0" w:color="auto"/>
              <w:right w:val="single" w:sz="4" w:space="0" w:color="auto"/>
            </w:tcBorders>
            <w:vAlign w:val="center"/>
          </w:tcPr>
          <w:p w14:paraId="4A231DDB" w14:textId="77777777" w:rsidR="004F6AEF" w:rsidRPr="004F6AEF" w:rsidRDefault="004F6AEF" w:rsidP="004F6AEF">
            <w:pPr>
              <w:jc w:val="center"/>
              <w:rPr>
                <w:sz w:val="22"/>
                <w:szCs w:val="22"/>
              </w:rPr>
            </w:pPr>
            <w:r w:rsidRPr="004F6AEF">
              <w:rPr>
                <w:sz w:val="22"/>
                <w:szCs w:val="22"/>
              </w:rPr>
              <w:t>1,04</w:t>
            </w:r>
          </w:p>
        </w:tc>
        <w:tc>
          <w:tcPr>
            <w:tcW w:w="1100" w:type="dxa"/>
            <w:tcBorders>
              <w:top w:val="nil"/>
              <w:left w:val="nil"/>
              <w:bottom w:val="single" w:sz="4" w:space="0" w:color="auto"/>
              <w:right w:val="single" w:sz="4" w:space="0" w:color="auto"/>
            </w:tcBorders>
            <w:vAlign w:val="center"/>
          </w:tcPr>
          <w:p w14:paraId="403D2E54" w14:textId="77777777" w:rsidR="004F6AEF" w:rsidRPr="004F6AEF" w:rsidRDefault="004F6AEF" w:rsidP="004F6AEF">
            <w:pPr>
              <w:jc w:val="center"/>
              <w:rPr>
                <w:sz w:val="22"/>
                <w:szCs w:val="22"/>
              </w:rPr>
            </w:pPr>
            <w:r w:rsidRPr="004F6AEF">
              <w:rPr>
                <w:sz w:val="22"/>
                <w:szCs w:val="22"/>
              </w:rPr>
              <w:t>1,04</w:t>
            </w:r>
          </w:p>
        </w:tc>
      </w:tr>
      <w:tr w:rsidR="004F6AEF" w:rsidRPr="004F6AEF" w14:paraId="6DCB712C"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47DD1" w14:textId="77777777" w:rsidR="004F6AEF" w:rsidRPr="004F6AEF" w:rsidRDefault="004F6AEF" w:rsidP="004F6AEF">
            <w:pPr>
              <w:jc w:val="center"/>
              <w:rPr>
                <w:sz w:val="22"/>
                <w:szCs w:val="22"/>
              </w:rPr>
            </w:pPr>
            <w:r w:rsidRPr="004F6AEF">
              <w:rPr>
                <w:sz w:val="22"/>
                <w:szCs w:val="22"/>
              </w:rPr>
              <w:t>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553B912B" w14:textId="77777777" w:rsidR="004F6AEF" w:rsidRPr="004F6AEF" w:rsidRDefault="004F6AEF" w:rsidP="004F6AEF">
            <w:pPr>
              <w:rPr>
                <w:sz w:val="22"/>
                <w:szCs w:val="22"/>
              </w:rPr>
            </w:pPr>
            <w:r w:rsidRPr="004F6AEF">
              <w:rPr>
                <w:sz w:val="22"/>
                <w:szCs w:val="22"/>
              </w:rPr>
              <w:t>Индекс эффективности операционных расходов (ИР)</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693CFB15" w14:textId="77777777" w:rsidR="004F6AEF" w:rsidRPr="004F6AEF" w:rsidRDefault="004F6AEF" w:rsidP="004F6AEF">
            <w:pPr>
              <w:jc w:val="center"/>
              <w:rPr>
                <w:sz w:val="22"/>
                <w:szCs w:val="22"/>
              </w:rPr>
            </w:pPr>
            <w:r w:rsidRPr="004F6AEF">
              <w:rPr>
                <w:sz w:val="22"/>
                <w:szCs w:val="22"/>
              </w:rPr>
              <w:t>%</w:t>
            </w:r>
          </w:p>
        </w:tc>
        <w:tc>
          <w:tcPr>
            <w:tcW w:w="1095" w:type="dxa"/>
            <w:tcBorders>
              <w:top w:val="single" w:sz="4" w:space="0" w:color="auto"/>
              <w:left w:val="nil"/>
              <w:bottom w:val="single" w:sz="4" w:space="0" w:color="auto"/>
              <w:right w:val="single" w:sz="4" w:space="0" w:color="auto"/>
            </w:tcBorders>
            <w:shd w:val="clear" w:color="auto" w:fill="auto"/>
            <w:vAlign w:val="center"/>
          </w:tcPr>
          <w:p w14:paraId="63793403" w14:textId="77777777" w:rsidR="004F6AEF" w:rsidRPr="004F6AEF" w:rsidRDefault="004F6AEF" w:rsidP="004F6AEF">
            <w:pPr>
              <w:jc w:val="center"/>
              <w:rPr>
                <w:sz w:val="22"/>
                <w:szCs w:val="22"/>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3BCD39B2" w14:textId="77777777" w:rsidR="004F6AEF" w:rsidRPr="004F6AEF" w:rsidRDefault="004F6AEF" w:rsidP="004F6AEF">
            <w:pPr>
              <w:jc w:val="center"/>
              <w:rPr>
                <w:sz w:val="22"/>
                <w:szCs w:val="22"/>
              </w:rPr>
            </w:pPr>
            <w:r w:rsidRPr="004F6AEF">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2B3D00" w14:textId="77777777" w:rsidR="004F6AEF" w:rsidRPr="004F6AEF" w:rsidRDefault="004F6AEF" w:rsidP="004F6AEF">
            <w:pPr>
              <w:jc w:val="center"/>
              <w:rPr>
                <w:sz w:val="22"/>
                <w:szCs w:val="22"/>
              </w:rPr>
            </w:pPr>
            <w:r w:rsidRPr="004F6AEF">
              <w:rPr>
                <w:sz w:val="22"/>
                <w:szCs w:val="22"/>
              </w:rPr>
              <w:t>1%</w:t>
            </w:r>
          </w:p>
        </w:tc>
        <w:tc>
          <w:tcPr>
            <w:tcW w:w="1134" w:type="dxa"/>
            <w:tcBorders>
              <w:top w:val="single" w:sz="4" w:space="0" w:color="auto"/>
              <w:left w:val="nil"/>
              <w:bottom w:val="single" w:sz="4" w:space="0" w:color="auto"/>
              <w:right w:val="single" w:sz="4" w:space="0" w:color="auto"/>
            </w:tcBorders>
            <w:vAlign w:val="center"/>
          </w:tcPr>
          <w:p w14:paraId="54D012F3" w14:textId="77777777" w:rsidR="004F6AEF" w:rsidRPr="004F6AEF" w:rsidRDefault="004F6AEF" w:rsidP="004F6AEF">
            <w:pPr>
              <w:jc w:val="center"/>
              <w:rPr>
                <w:sz w:val="22"/>
                <w:szCs w:val="22"/>
              </w:rPr>
            </w:pPr>
            <w:r w:rsidRPr="004F6AEF">
              <w:rPr>
                <w:sz w:val="22"/>
                <w:szCs w:val="22"/>
              </w:rPr>
              <w:t>1%</w:t>
            </w:r>
          </w:p>
        </w:tc>
        <w:tc>
          <w:tcPr>
            <w:tcW w:w="1100" w:type="dxa"/>
            <w:tcBorders>
              <w:top w:val="single" w:sz="4" w:space="0" w:color="auto"/>
              <w:left w:val="nil"/>
              <w:bottom w:val="single" w:sz="4" w:space="0" w:color="auto"/>
              <w:right w:val="single" w:sz="4" w:space="0" w:color="auto"/>
            </w:tcBorders>
            <w:vAlign w:val="center"/>
          </w:tcPr>
          <w:p w14:paraId="4D73C7F9" w14:textId="77777777" w:rsidR="004F6AEF" w:rsidRPr="004F6AEF" w:rsidRDefault="004F6AEF" w:rsidP="004F6AEF">
            <w:pPr>
              <w:jc w:val="center"/>
              <w:rPr>
                <w:sz w:val="22"/>
                <w:szCs w:val="22"/>
              </w:rPr>
            </w:pPr>
            <w:r w:rsidRPr="004F6AEF">
              <w:rPr>
                <w:sz w:val="22"/>
                <w:szCs w:val="22"/>
              </w:rPr>
              <w:t>1%</w:t>
            </w:r>
          </w:p>
        </w:tc>
      </w:tr>
      <w:tr w:rsidR="004F6AEF" w:rsidRPr="004F6AEF" w14:paraId="24D750EF" w14:textId="77777777" w:rsidTr="006D5EE3">
        <w:trPr>
          <w:trHeight w:val="37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0C19D65" w14:textId="77777777" w:rsidR="004F6AEF" w:rsidRPr="004F6AEF" w:rsidRDefault="004F6AEF" w:rsidP="004F6AEF">
            <w:pPr>
              <w:jc w:val="center"/>
              <w:rPr>
                <w:sz w:val="22"/>
                <w:szCs w:val="22"/>
              </w:rPr>
            </w:pPr>
            <w:r w:rsidRPr="004F6AEF">
              <w:rPr>
                <w:sz w:val="22"/>
                <w:szCs w:val="22"/>
              </w:rPr>
              <w:t>3</w:t>
            </w:r>
          </w:p>
        </w:tc>
        <w:tc>
          <w:tcPr>
            <w:tcW w:w="2555" w:type="dxa"/>
            <w:tcBorders>
              <w:top w:val="nil"/>
              <w:left w:val="nil"/>
              <w:bottom w:val="single" w:sz="4" w:space="0" w:color="auto"/>
              <w:right w:val="single" w:sz="4" w:space="0" w:color="auto"/>
            </w:tcBorders>
            <w:shd w:val="clear" w:color="auto" w:fill="auto"/>
            <w:vAlign w:val="center"/>
            <w:hideMark/>
          </w:tcPr>
          <w:p w14:paraId="0EC001A3" w14:textId="77777777" w:rsidR="004F6AEF" w:rsidRPr="004F6AEF" w:rsidRDefault="004F6AEF" w:rsidP="004F6AEF">
            <w:pPr>
              <w:rPr>
                <w:sz w:val="22"/>
                <w:szCs w:val="22"/>
              </w:rPr>
            </w:pPr>
            <w:r w:rsidRPr="004F6AEF">
              <w:rPr>
                <w:sz w:val="22"/>
                <w:szCs w:val="22"/>
              </w:rPr>
              <w:t>Индекс изменения количества активов (ИКА)</w:t>
            </w:r>
          </w:p>
        </w:tc>
        <w:tc>
          <w:tcPr>
            <w:tcW w:w="886" w:type="dxa"/>
            <w:tcBorders>
              <w:top w:val="nil"/>
              <w:left w:val="nil"/>
              <w:bottom w:val="single" w:sz="4" w:space="0" w:color="auto"/>
              <w:right w:val="single" w:sz="4" w:space="0" w:color="auto"/>
            </w:tcBorders>
            <w:shd w:val="clear" w:color="auto" w:fill="auto"/>
            <w:vAlign w:val="center"/>
            <w:hideMark/>
          </w:tcPr>
          <w:p w14:paraId="770B8ACD" w14:textId="77777777" w:rsidR="004F6AEF" w:rsidRPr="004F6AEF" w:rsidRDefault="004F6AEF" w:rsidP="004F6AEF">
            <w:pPr>
              <w:jc w:val="center"/>
              <w:rPr>
                <w:sz w:val="22"/>
                <w:szCs w:val="22"/>
              </w:rPr>
            </w:pPr>
            <w:r w:rsidRPr="004F6AEF">
              <w:rPr>
                <w:sz w:val="22"/>
                <w:szCs w:val="22"/>
              </w:rPr>
              <w:t> </w:t>
            </w:r>
          </w:p>
        </w:tc>
        <w:tc>
          <w:tcPr>
            <w:tcW w:w="1095" w:type="dxa"/>
            <w:tcBorders>
              <w:top w:val="nil"/>
              <w:left w:val="nil"/>
              <w:bottom w:val="single" w:sz="4" w:space="0" w:color="auto"/>
              <w:right w:val="single" w:sz="4" w:space="0" w:color="auto"/>
            </w:tcBorders>
            <w:shd w:val="clear" w:color="auto" w:fill="auto"/>
            <w:vAlign w:val="center"/>
          </w:tcPr>
          <w:p w14:paraId="10D8CA58" w14:textId="77777777" w:rsidR="004F6AEF" w:rsidRPr="004F6AEF" w:rsidRDefault="004F6AEF" w:rsidP="004F6AEF">
            <w:pPr>
              <w:jc w:val="center"/>
              <w:rPr>
                <w:sz w:val="22"/>
                <w:szCs w:val="22"/>
              </w:rPr>
            </w:pPr>
          </w:p>
        </w:tc>
        <w:tc>
          <w:tcPr>
            <w:tcW w:w="1114" w:type="dxa"/>
            <w:tcBorders>
              <w:top w:val="nil"/>
              <w:left w:val="nil"/>
              <w:bottom w:val="single" w:sz="4" w:space="0" w:color="auto"/>
              <w:right w:val="single" w:sz="4" w:space="0" w:color="auto"/>
            </w:tcBorders>
            <w:shd w:val="clear" w:color="auto" w:fill="auto"/>
            <w:vAlign w:val="center"/>
          </w:tcPr>
          <w:p w14:paraId="67D74CC9" w14:textId="77777777" w:rsidR="004F6AEF" w:rsidRPr="004F6AEF" w:rsidRDefault="004F6AEF" w:rsidP="004F6AE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9A9AB69" w14:textId="77777777" w:rsidR="004F6AEF" w:rsidRPr="004F6AEF" w:rsidRDefault="004F6AEF" w:rsidP="004F6AEF">
            <w:pPr>
              <w:jc w:val="center"/>
              <w:rPr>
                <w:sz w:val="22"/>
                <w:szCs w:val="22"/>
              </w:rPr>
            </w:pPr>
          </w:p>
        </w:tc>
        <w:tc>
          <w:tcPr>
            <w:tcW w:w="1134" w:type="dxa"/>
            <w:tcBorders>
              <w:top w:val="nil"/>
              <w:left w:val="nil"/>
              <w:bottom w:val="single" w:sz="4" w:space="0" w:color="auto"/>
              <w:right w:val="single" w:sz="4" w:space="0" w:color="auto"/>
            </w:tcBorders>
            <w:vAlign w:val="center"/>
          </w:tcPr>
          <w:p w14:paraId="0D21C6AC" w14:textId="77777777" w:rsidR="004F6AEF" w:rsidRPr="004F6AEF" w:rsidRDefault="004F6AEF" w:rsidP="004F6AEF">
            <w:pPr>
              <w:jc w:val="center"/>
              <w:rPr>
                <w:sz w:val="22"/>
                <w:szCs w:val="22"/>
              </w:rPr>
            </w:pPr>
          </w:p>
        </w:tc>
        <w:tc>
          <w:tcPr>
            <w:tcW w:w="1100" w:type="dxa"/>
            <w:tcBorders>
              <w:top w:val="nil"/>
              <w:left w:val="nil"/>
              <w:bottom w:val="single" w:sz="4" w:space="0" w:color="auto"/>
              <w:right w:val="single" w:sz="4" w:space="0" w:color="auto"/>
            </w:tcBorders>
            <w:vAlign w:val="center"/>
          </w:tcPr>
          <w:p w14:paraId="63CF5AB2" w14:textId="77777777" w:rsidR="004F6AEF" w:rsidRPr="004F6AEF" w:rsidRDefault="004F6AEF" w:rsidP="004F6AEF">
            <w:pPr>
              <w:jc w:val="center"/>
              <w:rPr>
                <w:sz w:val="22"/>
                <w:szCs w:val="22"/>
              </w:rPr>
            </w:pPr>
          </w:p>
        </w:tc>
      </w:tr>
      <w:tr w:rsidR="004F6AEF" w:rsidRPr="004F6AEF" w14:paraId="2107A6CE" w14:textId="77777777" w:rsidTr="006D5EE3">
        <w:trPr>
          <w:trHeight w:val="112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8945F" w14:textId="77777777" w:rsidR="004F6AEF" w:rsidRPr="004F6AEF" w:rsidRDefault="004F6AEF" w:rsidP="004F6AEF">
            <w:pPr>
              <w:jc w:val="center"/>
              <w:rPr>
                <w:sz w:val="22"/>
                <w:szCs w:val="22"/>
              </w:rPr>
            </w:pPr>
            <w:r w:rsidRPr="004F6AEF">
              <w:rPr>
                <w:sz w:val="22"/>
                <w:szCs w:val="22"/>
              </w:rPr>
              <w:t>3.1</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4270FF84" w14:textId="77777777" w:rsidR="004F6AEF" w:rsidRPr="004F6AEF" w:rsidRDefault="004F6AEF" w:rsidP="004F6AEF">
            <w:pPr>
              <w:rPr>
                <w:sz w:val="22"/>
                <w:szCs w:val="22"/>
              </w:rPr>
            </w:pPr>
            <w:r w:rsidRPr="004F6AEF">
              <w:rPr>
                <w:sz w:val="22"/>
                <w:szCs w:val="22"/>
              </w:rPr>
              <w:t>количество условных единиц, относящихся к активам, необходимым для осуществления регулируемой деятельности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0407404D" w14:textId="77777777" w:rsidR="004F6AEF" w:rsidRPr="004F6AEF" w:rsidRDefault="004F6AEF" w:rsidP="004F6AEF">
            <w:pPr>
              <w:jc w:val="center"/>
              <w:rPr>
                <w:sz w:val="22"/>
                <w:szCs w:val="22"/>
              </w:rPr>
            </w:pPr>
            <w:r w:rsidRPr="004F6AEF">
              <w:rPr>
                <w:sz w:val="22"/>
                <w:szCs w:val="22"/>
              </w:rPr>
              <w:t>у.е.</w:t>
            </w:r>
          </w:p>
        </w:tc>
        <w:tc>
          <w:tcPr>
            <w:tcW w:w="1095" w:type="dxa"/>
            <w:tcBorders>
              <w:top w:val="single" w:sz="4" w:space="0" w:color="auto"/>
              <w:left w:val="nil"/>
              <w:bottom w:val="single" w:sz="4" w:space="0" w:color="auto"/>
              <w:right w:val="single" w:sz="4" w:space="0" w:color="auto"/>
            </w:tcBorders>
            <w:shd w:val="clear" w:color="auto" w:fill="auto"/>
            <w:vAlign w:val="center"/>
          </w:tcPr>
          <w:p w14:paraId="253A792E" w14:textId="77777777" w:rsidR="004F6AEF" w:rsidRPr="004F6AEF" w:rsidRDefault="004F6AEF" w:rsidP="004F6AEF">
            <w:pPr>
              <w:jc w:val="center"/>
              <w:rPr>
                <w:sz w:val="22"/>
                <w:szCs w:val="22"/>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4F479DD2" w14:textId="77777777" w:rsidR="004F6AEF" w:rsidRPr="004F6AEF" w:rsidRDefault="004F6AEF" w:rsidP="004F6AEF">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97E5F67" w14:textId="77777777" w:rsidR="004F6AEF" w:rsidRPr="004F6AEF" w:rsidRDefault="004F6AEF" w:rsidP="004F6AEF">
            <w:pPr>
              <w:jc w:val="center"/>
              <w:rPr>
                <w:sz w:val="22"/>
                <w:szCs w:val="22"/>
              </w:rPr>
            </w:pPr>
            <w:r w:rsidRPr="004F6AEF">
              <w:rPr>
                <w:sz w:val="22"/>
                <w:szCs w:val="22"/>
              </w:rPr>
              <w:t>0</w:t>
            </w:r>
          </w:p>
        </w:tc>
        <w:tc>
          <w:tcPr>
            <w:tcW w:w="1134" w:type="dxa"/>
            <w:tcBorders>
              <w:top w:val="single" w:sz="4" w:space="0" w:color="auto"/>
              <w:left w:val="nil"/>
              <w:bottom w:val="single" w:sz="4" w:space="0" w:color="auto"/>
              <w:right w:val="single" w:sz="4" w:space="0" w:color="auto"/>
            </w:tcBorders>
            <w:vAlign w:val="center"/>
          </w:tcPr>
          <w:p w14:paraId="501EAB4A" w14:textId="77777777" w:rsidR="004F6AEF" w:rsidRPr="004F6AEF" w:rsidRDefault="004F6AEF" w:rsidP="004F6AEF">
            <w:pPr>
              <w:jc w:val="center"/>
              <w:rPr>
                <w:sz w:val="22"/>
                <w:szCs w:val="22"/>
              </w:rPr>
            </w:pPr>
          </w:p>
        </w:tc>
        <w:tc>
          <w:tcPr>
            <w:tcW w:w="1100" w:type="dxa"/>
            <w:tcBorders>
              <w:top w:val="single" w:sz="4" w:space="0" w:color="auto"/>
              <w:left w:val="nil"/>
              <w:bottom w:val="single" w:sz="4" w:space="0" w:color="auto"/>
              <w:right w:val="single" w:sz="4" w:space="0" w:color="auto"/>
            </w:tcBorders>
            <w:vAlign w:val="center"/>
          </w:tcPr>
          <w:p w14:paraId="439E0A8D" w14:textId="77777777" w:rsidR="004F6AEF" w:rsidRPr="004F6AEF" w:rsidRDefault="004F6AEF" w:rsidP="004F6AEF">
            <w:pPr>
              <w:jc w:val="center"/>
              <w:rPr>
                <w:sz w:val="22"/>
                <w:szCs w:val="22"/>
              </w:rPr>
            </w:pPr>
          </w:p>
        </w:tc>
      </w:tr>
      <w:tr w:rsidR="004F6AEF" w:rsidRPr="004F6AEF" w14:paraId="256B1B09"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6EFAC" w14:textId="77777777" w:rsidR="004F6AEF" w:rsidRPr="004F6AEF" w:rsidRDefault="004F6AEF" w:rsidP="004F6AEF">
            <w:pPr>
              <w:jc w:val="center"/>
              <w:rPr>
                <w:sz w:val="22"/>
                <w:szCs w:val="22"/>
              </w:rPr>
            </w:pPr>
            <w:r w:rsidRPr="004F6AEF">
              <w:rPr>
                <w:sz w:val="22"/>
                <w:szCs w:val="22"/>
              </w:rPr>
              <w:t>3.2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62757439" w14:textId="77777777" w:rsidR="004F6AEF" w:rsidRPr="004F6AEF" w:rsidRDefault="004F6AEF" w:rsidP="004F6AEF">
            <w:pPr>
              <w:rPr>
                <w:sz w:val="22"/>
                <w:szCs w:val="22"/>
              </w:rPr>
            </w:pPr>
            <w:r w:rsidRPr="004F6AEF">
              <w:rPr>
                <w:sz w:val="22"/>
                <w:szCs w:val="22"/>
              </w:rPr>
              <w:t>установленная тепловая мощность источника тепловой энергии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4EF88746" w14:textId="77777777" w:rsidR="004F6AEF" w:rsidRPr="004F6AEF" w:rsidRDefault="004F6AEF" w:rsidP="004F6AEF">
            <w:pPr>
              <w:jc w:val="center"/>
              <w:rPr>
                <w:sz w:val="22"/>
                <w:szCs w:val="22"/>
              </w:rPr>
            </w:pPr>
            <w:r w:rsidRPr="004F6AEF">
              <w:rPr>
                <w:sz w:val="22"/>
                <w:szCs w:val="22"/>
              </w:rPr>
              <w:t>Гкал/ч</w:t>
            </w:r>
          </w:p>
        </w:tc>
        <w:tc>
          <w:tcPr>
            <w:tcW w:w="1095" w:type="dxa"/>
            <w:tcBorders>
              <w:top w:val="single" w:sz="4" w:space="0" w:color="auto"/>
              <w:left w:val="nil"/>
              <w:bottom w:val="single" w:sz="4" w:space="0" w:color="auto"/>
              <w:right w:val="single" w:sz="4" w:space="0" w:color="auto"/>
            </w:tcBorders>
            <w:shd w:val="clear" w:color="auto" w:fill="auto"/>
            <w:vAlign w:val="center"/>
          </w:tcPr>
          <w:p w14:paraId="2F6A56BB" w14:textId="77777777" w:rsidR="004F6AEF" w:rsidRPr="004F6AEF" w:rsidRDefault="004F6AEF" w:rsidP="004F6AEF">
            <w:pPr>
              <w:jc w:val="center"/>
              <w:rPr>
                <w:sz w:val="22"/>
                <w:szCs w:val="22"/>
              </w:rPr>
            </w:pPr>
            <w:r w:rsidRPr="004F6AEF">
              <w:rPr>
                <w:sz w:val="22"/>
                <w:szCs w:val="22"/>
              </w:rPr>
              <w:t>1243</w:t>
            </w:r>
          </w:p>
        </w:tc>
        <w:tc>
          <w:tcPr>
            <w:tcW w:w="1114" w:type="dxa"/>
            <w:tcBorders>
              <w:top w:val="single" w:sz="4" w:space="0" w:color="auto"/>
              <w:left w:val="nil"/>
              <w:bottom w:val="single" w:sz="4" w:space="0" w:color="auto"/>
              <w:right w:val="single" w:sz="4" w:space="0" w:color="auto"/>
            </w:tcBorders>
            <w:shd w:val="clear" w:color="auto" w:fill="auto"/>
            <w:vAlign w:val="center"/>
          </w:tcPr>
          <w:p w14:paraId="1D8E16A8" w14:textId="77777777" w:rsidR="004F6AEF" w:rsidRPr="004F6AEF" w:rsidRDefault="004F6AEF" w:rsidP="004F6AEF">
            <w:pPr>
              <w:jc w:val="center"/>
              <w:rPr>
                <w:sz w:val="22"/>
                <w:szCs w:val="22"/>
              </w:rPr>
            </w:pPr>
            <w:r w:rsidRPr="004F6AEF">
              <w:rPr>
                <w:sz w:val="22"/>
                <w:szCs w:val="22"/>
              </w:rPr>
              <w:t>1243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07F2E3" w14:textId="77777777" w:rsidR="004F6AEF" w:rsidRPr="004F6AEF" w:rsidRDefault="004F6AEF" w:rsidP="004F6AEF">
            <w:pPr>
              <w:jc w:val="center"/>
              <w:rPr>
                <w:sz w:val="22"/>
                <w:szCs w:val="22"/>
              </w:rPr>
            </w:pPr>
            <w:r w:rsidRPr="004F6AEF">
              <w:rPr>
                <w:sz w:val="22"/>
                <w:szCs w:val="22"/>
              </w:rPr>
              <w:t>1243</w:t>
            </w:r>
          </w:p>
        </w:tc>
        <w:tc>
          <w:tcPr>
            <w:tcW w:w="1134" w:type="dxa"/>
            <w:tcBorders>
              <w:top w:val="single" w:sz="4" w:space="0" w:color="auto"/>
              <w:left w:val="nil"/>
              <w:bottom w:val="single" w:sz="4" w:space="0" w:color="auto"/>
              <w:right w:val="single" w:sz="4" w:space="0" w:color="auto"/>
            </w:tcBorders>
            <w:vAlign w:val="center"/>
          </w:tcPr>
          <w:p w14:paraId="1EFDCFB9" w14:textId="77777777" w:rsidR="004F6AEF" w:rsidRPr="004F6AEF" w:rsidRDefault="004F6AEF" w:rsidP="004F6AEF">
            <w:pPr>
              <w:jc w:val="center"/>
              <w:rPr>
                <w:sz w:val="22"/>
                <w:szCs w:val="22"/>
              </w:rPr>
            </w:pPr>
            <w:r w:rsidRPr="004F6AEF">
              <w:rPr>
                <w:sz w:val="22"/>
                <w:szCs w:val="22"/>
              </w:rPr>
              <w:t>1243</w:t>
            </w:r>
          </w:p>
        </w:tc>
        <w:tc>
          <w:tcPr>
            <w:tcW w:w="1100" w:type="dxa"/>
            <w:tcBorders>
              <w:top w:val="single" w:sz="4" w:space="0" w:color="auto"/>
              <w:left w:val="nil"/>
              <w:bottom w:val="single" w:sz="4" w:space="0" w:color="auto"/>
              <w:right w:val="single" w:sz="4" w:space="0" w:color="auto"/>
            </w:tcBorders>
            <w:vAlign w:val="center"/>
          </w:tcPr>
          <w:p w14:paraId="0A16BD5C" w14:textId="77777777" w:rsidR="004F6AEF" w:rsidRPr="004F6AEF" w:rsidRDefault="004F6AEF" w:rsidP="004F6AEF">
            <w:pPr>
              <w:jc w:val="center"/>
              <w:rPr>
                <w:sz w:val="22"/>
                <w:szCs w:val="22"/>
              </w:rPr>
            </w:pPr>
            <w:r w:rsidRPr="004F6AEF">
              <w:rPr>
                <w:sz w:val="22"/>
                <w:szCs w:val="22"/>
              </w:rPr>
              <w:t>1243</w:t>
            </w:r>
          </w:p>
        </w:tc>
      </w:tr>
      <w:tr w:rsidR="004F6AEF" w:rsidRPr="004F6AEF" w14:paraId="131543C9" w14:textId="77777777" w:rsidTr="006D5EE3">
        <w:trPr>
          <w:trHeight w:val="78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8ECFB" w14:textId="77777777" w:rsidR="004F6AEF" w:rsidRPr="004F6AEF" w:rsidRDefault="004F6AEF" w:rsidP="004F6AEF">
            <w:pPr>
              <w:jc w:val="center"/>
              <w:rPr>
                <w:sz w:val="22"/>
                <w:szCs w:val="22"/>
              </w:rPr>
            </w:pPr>
            <w:r w:rsidRPr="004F6AEF">
              <w:rPr>
                <w:sz w:val="22"/>
                <w:szCs w:val="22"/>
              </w:rPr>
              <w:t>4</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20A82251" w14:textId="77777777" w:rsidR="004F6AEF" w:rsidRPr="004F6AEF" w:rsidRDefault="004F6AEF" w:rsidP="004F6AEF">
            <w:pPr>
              <w:rPr>
                <w:sz w:val="22"/>
                <w:szCs w:val="22"/>
              </w:rPr>
            </w:pPr>
            <w:r w:rsidRPr="004F6AEF">
              <w:rPr>
                <w:sz w:val="22"/>
                <w:szCs w:val="22"/>
              </w:rPr>
              <w:t>Коэффициент эластичности затрат по росту активов (К</w:t>
            </w:r>
            <w:r w:rsidRPr="004F6AEF">
              <w:rPr>
                <w:sz w:val="22"/>
                <w:szCs w:val="22"/>
                <w:vertAlign w:val="subscript"/>
              </w:rPr>
              <w:t>эл</w:t>
            </w:r>
            <w:r w:rsidRPr="004F6AEF">
              <w:rPr>
                <w:sz w:val="22"/>
                <w:szCs w:val="22"/>
              </w:rPr>
              <w: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6D393BB0" w14:textId="77777777" w:rsidR="004F6AEF" w:rsidRPr="004F6AEF" w:rsidRDefault="004F6AEF" w:rsidP="004F6AEF">
            <w:pPr>
              <w:jc w:val="center"/>
              <w:rPr>
                <w:sz w:val="22"/>
                <w:szCs w:val="22"/>
              </w:rPr>
            </w:pPr>
            <w:r w:rsidRPr="004F6AEF">
              <w:rPr>
                <w:sz w:val="22"/>
                <w:szCs w:val="22"/>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47B3CCF7" w14:textId="77777777" w:rsidR="004F6AEF" w:rsidRPr="004F6AEF" w:rsidRDefault="004F6AEF" w:rsidP="004F6AEF">
            <w:pPr>
              <w:jc w:val="center"/>
              <w:rPr>
                <w:sz w:val="22"/>
                <w:szCs w:val="22"/>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57CB0DA6" w14:textId="77777777" w:rsidR="004F6AEF" w:rsidRPr="004F6AEF" w:rsidRDefault="004F6AEF" w:rsidP="004F6AEF">
            <w:pPr>
              <w:jc w:val="center"/>
              <w:rPr>
                <w:sz w:val="22"/>
                <w:szCs w:val="22"/>
              </w:rPr>
            </w:pPr>
            <w:r w:rsidRPr="004F6AEF">
              <w:rPr>
                <w:sz w:val="22"/>
                <w:szCs w:val="22"/>
              </w:rPr>
              <w:t>0,75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D7850E" w14:textId="77777777" w:rsidR="004F6AEF" w:rsidRPr="004F6AEF" w:rsidRDefault="004F6AEF" w:rsidP="004F6AEF">
            <w:pPr>
              <w:jc w:val="center"/>
              <w:rPr>
                <w:sz w:val="22"/>
                <w:szCs w:val="22"/>
              </w:rPr>
            </w:pPr>
            <w:r w:rsidRPr="004F6AEF">
              <w:rPr>
                <w:sz w:val="22"/>
                <w:szCs w:val="22"/>
              </w:rPr>
              <w:t>0,75</w:t>
            </w:r>
          </w:p>
        </w:tc>
        <w:tc>
          <w:tcPr>
            <w:tcW w:w="1134" w:type="dxa"/>
            <w:tcBorders>
              <w:top w:val="single" w:sz="4" w:space="0" w:color="auto"/>
              <w:left w:val="nil"/>
              <w:bottom w:val="single" w:sz="4" w:space="0" w:color="auto"/>
              <w:right w:val="single" w:sz="4" w:space="0" w:color="auto"/>
            </w:tcBorders>
            <w:vAlign w:val="center"/>
          </w:tcPr>
          <w:p w14:paraId="1E182535" w14:textId="77777777" w:rsidR="004F6AEF" w:rsidRPr="004F6AEF" w:rsidRDefault="004F6AEF" w:rsidP="004F6AEF">
            <w:pPr>
              <w:jc w:val="center"/>
              <w:rPr>
                <w:sz w:val="22"/>
                <w:szCs w:val="22"/>
              </w:rPr>
            </w:pPr>
            <w:r w:rsidRPr="004F6AEF">
              <w:rPr>
                <w:sz w:val="22"/>
                <w:szCs w:val="22"/>
              </w:rPr>
              <w:t>0,75</w:t>
            </w:r>
          </w:p>
        </w:tc>
        <w:tc>
          <w:tcPr>
            <w:tcW w:w="1100" w:type="dxa"/>
            <w:tcBorders>
              <w:top w:val="single" w:sz="4" w:space="0" w:color="auto"/>
              <w:left w:val="nil"/>
              <w:bottom w:val="single" w:sz="4" w:space="0" w:color="auto"/>
              <w:right w:val="single" w:sz="4" w:space="0" w:color="auto"/>
            </w:tcBorders>
            <w:vAlign w:val="center"/>
          </w:tcPr>
          <w:p w14:paraId="1F5821CC" w14:textId="77777777" w:rsidR="004F6AEF" w:rsidRPr="004F6AEF" w:rsidRDefault="004F6AEF" w:rsidP="004F6AEF">
            <w:pPr>
              <w:jc w:val="center"/>
              <w:rPr>
                <w:sz w:val="22"/>
                <w:szCs w:val="22"/>
              </w:rPr>
            </w:pPr>
            <w:r w:rsidRPr="004F6AEF">
              <w:rPr>
                <w:sz w:val="22"/>
                <w:szCs w:val="22"/>
              </w:rPr>
              <w:t>0,75</w:t>
            </w:r>
          </w:p>
        </w:tc>
      </w:tr>
      <w:tr w:rsidR="004F6AEF" w:rsidRPr="004F6AEF" w14:paraId="19CAFF31"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64419" w14:textId="77777777" w:rsidR="004F6AEF" w:rsidRPr="004F6AEF" w:rsidRDefault="004F6AEF" w:rsidP="004F6AEF">
            <w:pPr>
              <w:jc w:val="center"/>
              <w:rPr>
                <w:sz w:val="22"/>
                <w:szCs w:val="22"/>
              </w:rPr>
            </w:pPr>
            <w:r w:rsidRPr="004F6AEF">
              <w:rPr>
                <w:sz w:val="22"/>
                <w:szCs w:val="22"/>
              </w:rPr>
              <w:t>5</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03FF30E7" w14:textId="77777777" w:rsidR="004F6AEF" w:rsidRPr="004F6AEF" w:rsidRDefault="004F6AEF" w:rsidP="004F6AEF">
            <w:pPr>
              <w:rPr>
                <w:sz w:val="22"/>
                <w:szCs w:val="22"/>
              </w:rPr>
            </w:pPr>
            <w:r w:rsidRPr="004F6AEF">
              <w:rPr>
                <w:sz w:val="22"/>
                <w:szCs w:val="22"/>
              </w:rPr>
              <w:t>Операционные (подконтрольные)</w:t>
            </w:r>
            <w:r w:rsidRPr="004F6AEF">
              <w:rPr>
                <w:sz w:val="22"/>
                <w:szCs w:val="22"/>
              </w:rPr>
              <w:br/>
              <w:t>расходы</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7003BBC5" w14:textId="77777777" w:rsidR="004F6AEF" w:rsidRPr="004F6AEF" w:rsidRDefault="004F6AEF" w:rsidP="004F6AEF">
            <w:pPr>
              <w:ind w:left="-131" w:right="-45"/>
              <w:jc w:val="center"/>
              <w:rPr>
                <w:sz w:val="22"/>
                <w:szCs w:val="22"/>
              </w:rPr>
            </w:pPr>
            <w:r w:rsidRPr="004F6AEF">
              <w:rPr>
                <w:sz w:val="22"/>
                <w:szCs w:val="22"/>
              </w:rPr>
              <w:t>тыс. руб.</w:t>
            </w:r>
          </w:p>
        </w:tc>
        <w:tc>
          <w:tcPr>
            <w:tcW w:w="1095" w:type="dxa"/>
            <w:tcBorders>
              <w:top w:val="single" w:sz="4" w:space="0" w:color="auto"/>
              <w:left w:val="nil"/>
              <w:bottom w:val="single" w:sz="4" w:space="0" w:color="auto"/>
              <w:right w:val="single" w:sz="4" w:space="0" w:color="auto"/>
            </w:tcBorders>
            <w:shd w:val="clear" w:color="auto" w:fill="auto"/>
            <w:vAlign w:val="center"/>
          </w:tcPr>
          <w:p w14:paraId="5A477B10" w14:textId="77777777" w:rsidR="004F6AEF" w:rsidRPr="004F6AEF" w:rsidRDefault="004F6AEF" w:rsidP="004F6AEF">
            <w:pPr>
              <w:jc w:val="center"/>
              <w:rPr>
                <w:sz w:val="22"/>
                <w:szCs w:val="22"/>
              </w:rPr>
            </w:pPr>
            <w:r w:rsidRPr="004F6AEF">
              <w:rPr>
                <w:sz w:val="22"/>
                <w:szCs w:val="22"/>
              </w:rPr>
              <w:t>15 810</w:t>
            </w:r>
          </w:p>
        </w:tc>
        <w:tc>
          <w:tcPr>
            <w:tcW w:w="1114" w:type="dxa"/>
            <w:tcBorders>
              <w:top w:val="single" w:sz="4" w:space="0" w:color="auto"/>
              <w:left w:val="nil"/>
              <w:bottom w:val="single" w:sz="4" w:space="0" w:color="auto"/>
              <w:right w:val="single" w:sz="4" w:space="0" w:color="auto"/>
            </w:tcBorders>
            <w:shd w:val="clear" w:color="auto" w:fill="auto"/>
            <w:vAlign w:val="center"/>
          </w:tcPr>
          <w:p w14:paraId="0348F074" w14:textId="77777777" w:rsidR="004F6AEF" w:rsidRPr="004F6AEF" w:rsidRDefault="004F6AEF" w:rsidP="004F6AEF">
            <w:pPr>
              <w:jc w:val="center"/>
              <w:rPr>
                <w:sz w:val="22"/>
                <w:szCs w:val="22"/>
              </w:rPr>
            </w:pPr>
            <w:r w:rsidRPr="004F6AEF">
              <w:rPr>
                <w:sz w:val="22"/>
                <w:szCs w:val="22"/>
              </w:rPr>
              <w:t>16 309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3D4B3D" w14:textId="77777777" w:rsidR="004F6AEF" w:rsidRPr="004F6AEF" w:rsidRDefault="004F6AEF" w:rsidP="004F6AEF">
            <w:pPr>
              <w:jc w:val="center"/>
              <w:rPr>
                <w:sz w:val="22"/>
                <w:szCs w:val="22"/>
              </w:rPr>
            </w:pPr>
            <w:r w:rsidRPr="004F6AEF">
              <w:rPr>
                <w:sz w:val="22"/>
                <w:szCs w:val="22"/>
              </w:rPr>
              <w:t>16 792</w:t>
            </w:r>
          </w:p>
        </w:tc>
        <w:tc>
          <w:tcPr>
            <w:tcW w:w="1134" w:type="dxa"/>
            <w:tcBorders>
              <w:top w:val="single" w:sz="4" w:space="0" w:color="auto"/>
              <w:left w:val="nil"/>
              <w:bottom w:val="single" w:sz="4" w:space="0" w:color="auto"/>
              <w:right w:val="single" w:sz="4" w:space="0" w:color="auto"/>
            </w:tcBorders>
            <w:vAlign w:val="center"/>
          </w:tcPr>
          <w:p w14:paraId="6A7C265F" w14:textId="77777777" w:rsidR="004F6AEF" w:rsidRPr="004F6AEF" w:rsidRDefault="004F6AEF" w:rsidP="004F6AEF">
            <w:pPr>
              <w:jc w:val="center"/>
              <w:rPr>
                <w:sz w:val="22"/>
                <w:szCs w:val="22"/>
              </w:rPr>
            </w:pPr>
            <w:r w:rsidRPr="004F6AEF">
              <w:rPr>
                <w:sz w:val="22"/>
                <w:szCs w:val="22"/>
              </w:rPr>
              <w:t>17 289</w:t>
            </w:r>
          </w:p>
        </w:tc>
        <w:tc>
          <w:tcPr>
            <w:tcW w:w="1100" w:type="dxa"/>
            <w:tcBorders>
              <w:top w:val="single" w:sz="4" w:space="0" w:color="auto"/>
              <w:left w:val="nil"/>
              <w:bottom w:val="single" w:sz="4" w:space="0" w:color="auto"/>
              <w:right w:val="single" w:sz="4" w:space="0" w:color="auto"/>
            </w:tcBorders>
            <w:vAlign w:val="center"/>
          </w:tcPr>
          <w:p w14:paraId="37D8F8BB" w14:textId="77777777" w:rsidR="004F6AEF" w:rsidRPr="004F6AEF" w:rsidRDefault="004F6AEF" w:rsidP="004F6AEF">
            <w:pPr>
              <w:jc w:val="center"/>
              <w:rPr>
                <w:sz w:val="22"/>
                <w:szCs w:val="22"/>
              </w:rPr>
            </w:pPr>
            <w:r w:rsidRPr="004F6AEF">
              <w:rPr>
                <w:sz w:val="22"/>
                <w:szCs w:val="22"/>
              </w:rPr>
              <w:t>17 801</w:t>
            </w:r>
          </w:p>
        </w:tc>
      </w:tr>
    </w:tbl>
    <w:p w14:paraId="1BACCBCD" w14:textId="77777777" w:rsidR="004F6AEF" w:rsidRPr="004F6AEF" w:rsidRDefault="004F6AEF" w:rsidP="004F6AEF">
      <w:pPr>
        <w:keepNext/>
        <w:outlineLvl w:val="1"/>
        <w:rPr>
          <w:b/>
          <w:sz w:val="28"/>
          <w:szCs w:val="20"/>
        </w:rPr>
      </w:pPr>
    </w:p>
    <w:p w14:paraId="4F133883" w14:textId="77777777" w:rsidR="004F6AEF" w:rsidRPr="004F6AEF" w:rsidRDefault="004F6AEF" w:rsidP="004F6AEF">
      <w:pPr>
        <w:keepNext/>
        <w:outlineLvl w:val="1"/>
        <w:rPr>
          <w:b/>
          <w:sz w:val="28"/>
          <w:szCs w:val="20"/>
        </w:rPr>
      </w:pPr>
      <w:r w:rsidRPr="004F6AEF">
        <w:rPr>
          <w:b/>
          <w:sz w:val="28"/>
          <w:szCs w:val="20"/>
        </w:rPr>
        <w:t xml:space="preserve">Индекс эффективности операционных расходов </w:t>
      </w:r>
    </w:p>
    <w:p w14:paraId="2F6BC68B" w14:textId="77777777" w:rsidR="004F6AEF" w:rsidRPr="004F6AEF" w:rsidRDefault="004F6AEF" w:rsidP="004F6AEF">
      <w:pPr>
        <w:ind w:firstLine="709"/>
        <w:jc w:val="both"/>
        <w:rPr>
          <w:sz w:val="28"/>
          <w:szCs w:val="28"/>
        </w:rPr>
      </w:pPr>
      <w:r w:rsidRPr="004F6AEF">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54AC8AE0" w14:textId="77777777" w:rsidR="004F6AEF" w:rsidRPr="004F6AEF" w:rsidRDefault="004F6AEF" w:rsidP="004F6AEF">
      <w:pPr>
        <w:ind w:firstLine="709"/>
        <w:jc w:val="both"/>
        <w:rPr>
          <w:sz w:val="28"/>
          <w:szCs w:val="28"/>
        </w:rPr>
      </w:pPr>
      <w:r w:rsidRPr="004F6AEF">
        <w:rPr>
          <w:sz w:val="28"/>
          <w:szCs w:val="28"/>
        </w:rPr>
        <w:t xml:space="preserve">Согласно Приложению 1 к Методическим указаниям индекс эффективности операционных расходов для </w:t>
      </w:r>
      <w:r w:rsidRPr="004F6AEF">
        <w:rPr>
          <w:bCs/>
          <w:iCs/>
          <w:sz w:val="28"/>
          <w:szCs w:val="28"/>
        </w:rPr>
        <w:t xml:space="preserve">АО «Кемеровская генерация» </w:t>
      </w:r>
      <w:r w:rsidRPr="004F6AEF">
        <w:rPr>
          <w:sz w:val="28"/>
          <w:szCs w:val="28"/>
        </w:rPr>
        <w:t>устанавливается в размере 1%.</w:t>
      </w:r>
    </w:p>
    <w:p w14:paraId="7A589F0B" w14:textId="77777777" w:rsidR="004F6AEF" w:rsidRPr="004F6AEF" w:rsidRDefault="004F6AEF" w:rsidP="004F6AEF">
      <w:pPr>
        <w:ind w:firstLine="709"/>
        <w:jc w:val="both"/>
        <w:rPr>
          <w:sz w:val="28"/>
          <w:szCs w:val="28"/>
        </w:rPr>
      </w:pPr>
    </w:p>
    <w:p w14:paraId="34DA69E0" w14:textId="77777777" w:rsidR="004F6AEF" w:rsidRPr="004F6AEF" w:rsidRDefault="004F6AEF" w:rsidP="004F6AEF">
      <w:pPr>
        <w:rPr>
          <w:sz w:val="28"/>
          <w:szCs w:val="28"/>
        </w:rPr>
      </w:pPr>
      <w:r w:rsidRPr="004F6AEF">
        <w:rPr>
          <w:sz w:val="28"/>
          <w:szCs w:val="28"/>
        </w:rPr>
        <w:br w:type="page"/>
      </w:r>
    </w:p>
    <w:p w14:paraId="3A1C7A09" w14:textId="77777777" w:rsidR="004F6AEF" w:rsidRPr="004F6AEF" w:rsidRDefault="004F6AEF" w:rsidP="004F6AEF">
      <w:pPr>
        <w:keepNext/>
        <w:jc w:val="center"/>
        <w:outlineLvl w:val="1"/>
        <w:rPr>
          <w:b/>
          <w:sz w:val="28"/>
          <w:szCs w:val="20"/>
        </w:rPr>
      </w:pPr>
      <w:bookmarkStart w:id="89" w:name="_Toc59205463"/>
      <w:bookmarkEnd w:id="88"/>
      <w:r w:rsidRPr="004F6AEF">
        <w:rPr>
          <w:b/>
          <w:sz w:val="28"/>
          <w:szCs w:val="20"/>
        </w:rPr>
        <w:lastRenderedPageBreak/>
        <w:t>Неподконтрольные расходы</w:t>
      </w:r>
      <w:bookmarkEnd w:id="89"/>
    </w:p>
    <w:p w14:paraId="718285EE" w14:textId="77777777" w:rsidR="004F6AEF" w:rsidRPr="004F6AEF" w:rsidRDefault="004F6AEF" w:rsidP="004F6AEF">
      <w:pPr>
        <w:ind w:firstLine="851"/>
        <w:jc w:val="both"/>
        <w:rPr>
          <w:sz w:val="28"/>
          <w:szCs w:val="28"/>
        </w:rPr>
      </w:pPr>
    </w:p>
    <w:p w14:paraId="3758F36C" w14:textId="77777777" w:rsidR="004F6AEF" w:rsidRPr="004F6AEF" w:rsidRDefault="004F6AEF" w:rsidP="004F6AEF">
      <w:pPr>
        <w:keepNext/>
        <w:jc w:val="both"/>
        <w:outlineLvl w:val="1"/>
        <w:rPr>
          <w:b/>
          <w:sz w:val="28"/>
          <w:szCs w:val="20"/>
        </w:rPr>
      </w:pPr>
      <w:bookmarkStart w:id="90" w:name="_Toc59205464"/>
      <w:r w:rsidRPr="004F6AEF">
        <w:rPr>
          <w:b/>
          <w:sz w:val="28"/>
          <w:szCs w:val="20"/>
        </w:rPr>
        <w:t>Расходы на оплату услуг, оказываемых организациями, осуществляющими регулируемые виды деятельности</w:t>
      </w:r>
      <w:bookmarkEnd w:id="90"/>
    </w:p>
    <w:p w14:paraId="6A7F48BA" w14:textId="77777777" w:rsidR="004F6AEF" w:rsidRPr="004F6AEF" w:rsidRDefault="004F6AEF" w:rsidP="004F6AEF">
      <w:pPr>
        <w:ind w:firstLine="851"/>
        <w:jc w:val="both"/>
        <w:rPr>
          <w:sz w:val="28"/>
          <w:szCs w:val="28"/>
        </w:rPr>
      </w:pPr>
      <w:r w:rsidRPr="004F6AEF">
        <w:rPr>
          <w:sz w:val="28"/>
          <w:szCs w:val="28"/>
        </w:rPr>
        <w:t>Данные расходы рассчитываются в соответствии с пунктами 28 и 31 Основ ценообразования. Предприятием не заявлены расходы на производство тепловой энергии по данной статье.</w:t>
      </w:r>
    </w:p>
    <w:p w14:paraId="30160740" w14:textId="77777777" w:rsidR="004F6AEF" w:rsidRPr="004F6AEF" w:rsidRDefault="004F6AEF" w:rsidP="004F6AEF">
      <w:pPr>
        <w:ind w:firstLine="851"/>
        <w:jc w:val="both"/>
        <w:rPr>
          <w:sz w:val="28"/>
          <w:szCs w:val="28"/>
        </w:rPr>
      </w:pPr>
    </w:p>
    <w:p w14:paraId="5820E981" w14:textId="77777777" w:rsidR="004F6AEF" w:rsidRPr="004F6AEF" w:rsidRDefault="004F6AEF" w:rsidP="004F6AEF">
      <w:pPr>
        <w:keepNext/>
        <w:outlineLvl w:val="1"/>
        <w:rPr>
          <w:b/>
          <w:sz w:val="28"/>
          <w:szCs w:val="20"/>
        </w:rPr>
      </w:pPr>
      <w:bookmarkStart w:id="91" w:name="_Toc59205465"/>
      <w:r w:rsidRPr="004F6AEF">
        <w:rPr>
          <w:b/>
          <w:sz w:val="28"/>
          <w:szCs w:val="20"/>
        </w:rPr>
        <w:t>Концессионная плата</w:t>
      </w:r>
      <w:bookmarkEnd w:id="91"/>
      <w:r w:rsidRPr="004F6AEF">
        <w:rPr>
          <w:b/>
          <w:sz w:val="28"/>
          <w:szCs w:val="20"/>
        </w:rPr>
        <w:t xml:space="preserve"> </w:t>
      </w:r>
    </w:p>
    <w:p w14:paraId="01AAF01B" w14:textId="77777777" w:rsidR="004F6AEF" w:rsidRPr="004F6AEF" w:rsidRDefault="004F6AEF" w:rsidP="004F6AEF">
      <w:pPr>
        <w:ind w:firstLine="851"/>
        <w:jc w:val="both"/>
        <w:rPr>
          <w:sz w:val="28"/>
          <w:szCs w:val="28"/>
        </w:rPr>
      </w:pPr>
      <w:r w:rsidRPr="004F6AEF">
        <w:rPr>
          <w:sz w:val="28"/>
          <w:szCs w:val="28"/>
        </w:rPr>
        <w:t>Концессионная плата рассчитывается с учетом пункта 45 Основ ценообразования.</w:t>
      </w:r>
    </w:p>
    <w:p w14:paraId="15C9E10D" w14:textId="77777777" w:rsidR="004F6AEF" w:rsidRPr="004F6AEF" w:rsidRDefault="004F6AEF" w:rsidP="004F6AEF">
      <w:pPr>
        <w:ind w:firstLine="851"/>
        <w:jc w:val="both"/>
        <w:rPr>
          <w:sz w:val="28"/>
          <w:szCs w:val="28"/>
        </w:rPr>
      </w:pPr>
      <w:r w:rsidRPr="004F6AEF">
        <w:rPr>
          <w:sz w:val="28"/>
          <w:szCs w:val="28"/>
        </w:rPr>
        <w:t>Предприятием не заявлены расходы по данной статье.</w:t>
      </w:r>
    </w:p>
    <w:p w14:paraId="7CCB6DC3" w14:textId="77777777" w:rsidR="004F6AEF" w:rsidRPr="004F6AEF" w:rsidRDefault="004F6AEF" w:rsidP="004F6AEF">
      <w:pPr>
        <w:ind w:firstLine="851"/>
        <w:jc w:val="both"/>
        <w:rPr>
          <w:sz w:val="28"/>
          <w:szCs w:val="28"/>
        </w:rPr>
      </w:pPr>
    </w:p>
    <w:p w14:paraId="233ED1F8" w14:textId="77777777" w:rsidR="004F6AEF" w:rsidRPr="004F6AEF" w:rsidRDefault="004F6AEF" w:rsidP="004F6AEF">
      <w:pPr>
        <w:keepNext/>
        <w:outlineLvl w:val="1"/>
        <w:rPr>
          <w:b/>
          <w:sz w:val="28"/>
          <w:szCs w:val="20"/>
        </w:rPr>
      </w:pPr>
      <w:bookmarkStart w:id="92" w:name="_Toc59205466"/>
      <w:r w:rsidRPr="004F6AEF">
        <w:rPr>
          <w:b/>
          <w:sz w:val="28"/>
          <w:szCs w:val="20"/>
        </w:rPr>
        <w:t>Арендная плата</w:t>
      </w:r>
      <w:bookmarkEnd w:id="92"/>
    </w:p>
    <w:p w14:paraId="3C09E1F3" w14:textId="77777777" w:rsidR="004F6AEF" w:rsidRPr="004F6AEF" w:rsidRDefault="004F6AEF" w:rsidP="004F6AEF">
      <w:pPr>
        <w:ind w:firstLine="851"/>
        <w:jc w:val="both"/>
        <w:rPr>
          <w:sz w:val="28"/>
          <w:szCs w:val="28"/>
        </w:rPr>
      </w:pPr>
      <w:r w:rsidRPr="004F6AEF">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622DEC5C" w14:textId="77777777" w:rsidR="004F6AEF" w:rsidRPr="004F6AEF" w:rsidRDefault="004F6AEF" w:rsidP="004F6AEF">
      <w:pPr>
        <w:ind w:firstLine="851"/>
        <w:jc w:val="both"/>
        <w:rPr>
          <w:sz w:val="28"/>
          <w:szCs w:val="28"/>
        </w:rPr>
      </w:pPr>
      <w:r w:rsidRPr="004F6AEF">
        <w:rPr>
          <w:sz w:val="28"/>
          <w:szCs w:val="28"/>
        </w:rPr>
        <w:t>Предприятием не заявлены расходы по данной статье.</w:t>
      </w:r>
    </w:p>
    <w:p w14:paraId="16D17165" w14:textId="77777777" w:rsidR="004F6AEF" w:rsidRPr="004F6AEF" w:rsidRDefault="004F6AEF" w:rsidP="004F6AEF">
      <w:pPr>
        <w:ind w:firstLine="851"/>
        <w:jc w:val="both"/>
        <w:rPr>
          <w:sz w:val="28"/>
          <w:szCs w:val="28"/>
        </w:rPr>
      </w:pPr>
    </w:p>
    <w:p w14:paraId="7BF7FFB6" w14:textId="77777777" w:rsidR="004F6AEF" w:rsidRPr="004F6AEF" w:rsidRDefault="004F6AEF" w:rsidP="004F6AEF">
      <w:pPr>
        <w:keepNext/>
        <w:outlineLvl w:val="1"/>
        <w:rPr>
          <w:b/>
          <w:sz w:val="28"/>
          <w:szCs w:val="20"/>
        </w:rPr>
      </w:pPr>
      <w:bookmarkStart w:id="93" w:name="_Toc59205467"/>
      <w:r w:rsidRPr="004F6AEF">
        <w:rPr>
          <w:b/>
          <w:sz w:val="28"/>
          <w:szCs w:val="20"/>
        </w:rPr>
        <w:t>Расходы на уплату налогов, сборов и других обязательных платежей</w:t>
      </w:r>
      <w:bookmarkEnd w:id="93"/>
    </w:p>
    <w:p w14:paraId="7419E904" w14:textId="77777777" w:rsidR="004F6AEF" w:rsidRPr="004F6AEF" w:rsidRDefault="004F6AEF" w:rsidP="004F6AEF">
      <w:pPr>
        <w:rPr>
          <w:szCs w:val="20"/>
        </w:rPr>
      </w:pPr>
    </w:p>
    <w:p w14:paraId="210D410E" w14:textId="77777777" w:rsidR="004F6AEF" w:rsidRPr="004F6AEF" w:rsidRDefault="004F6AEF" w:rsidP="004F6AEF">
      <w:pPr>
        <w:keepNext/>
        <w:outlineLvl w:val="1"/>
        <w:rPr>
          <w:i/>
          <w:sz w:val="28"/>
          <w:szCs w:val="20"/>
        </w:rPr>
      </w:pPr>
      <w:bookmarkStart w:id="94" w:name="_Toc59205468"/>
      <w:r w:rsidRPr="004F6AEF">
        <w:rPr>
          <w:i/>
          <w:sz w:val="28"/>
          <w:szCs w:val="20"/>
        </w:rPr>
        <w:t>Плата за выбросы и сбросы загрязняющих веществ в окружающую среду</w:t>
      </w:r>
      <w:bookmarkEnd w:id="94"/>
      <w:r w:rsidRPr="004F6AEF">
        <w:rPr>
          <w:i/>
          <w:sz w:val="28"/>
          <w:szCs w:val="20"/>
        </w:rPr>
        <w:t xml:space="preserve"> </w:t>
      </w:r>
    </w:p>
    <w:p w14:paraId="148580A4" w14:textId="77777777" w:rsidR="004F6AEF" w:rsidRPr="004F6AEF" w:rsidRDefault="004F6AEF" w:rsidP="004F6AEF">
      <w:pPr>
        <w:ind w:firstLine="851"/>
        <w:jc w:val="both"/>
        <w:rPr>
          <w:sz w:val="28"/>
          <w:szCs w:val="28"/>
        </w:rPr>
      </w:pPr>
      <w:r w:rsidRPr="004F6AEF">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60A4E326" w14:textId="77777777" w:rsidR="004F6AEF" w:rsidRPr="004F6AEF" w:rsidRDefault="004F6AEF" w:rsidP="004F6AEF">
      <w:pPr>
        <w:ind w:firstLine="851"/>
        <w:jc w:val="both"/>
        <w:rPr>
          <w:sz w:val="28"/>
          <w:szCs w:val="28"/>
        </w:rPr>
      </w:pPr>
      <w:r w:rsidRPr="004F6AEF">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№632.</w:t>
      </w:r>
    </w:p>
    <w:p w14:paraId="30AB2543" w14:textId="77777777" w:rsidR="004F6AEF" w:rsidRPr="004F6AEF" w:rsidRDefault="004F6AEF" w:rsidP="004F6AEF">
      <w:pPr>
        <w:ind w:firstLine="851"/>
        <w:jc w:val="both"/>
        <w:rPr>
          <w:sz w:val="28"/>
          <w:szCs w:val="28"/>
        </w:rPr>
      </w:pPr>
      <w:r w:rsidRPr="004F6AEF">
        <w:rPr>
          <w:sz w:val="28"/>
          <w:szCs w:val="28"/>
        </w:rPr>
        <w:t>Законодательство предусматривает плату за следующие виды вредного воздействия на окружающую среду:</w:t>
      </w:r>
    </w:p>
    <w:p w14:paraId="30C149DE" w14:textId="77777777" w:rsidR="004F6AEF" w:rsidRPr="004F6AEF" w:rsidRDefault="004F6AEF" w:rsidP="004F6AEF">
      <w:pPr>
        <w:ind w:firstLine="851"/>
        <w:jc w:val="both"/>
        <w:rPr>
          <w:sz w:val="28"/>
          <w:szCs w:val="28"/>
        </w:rPr>
      </w:pPr>
      <w:r w:rsidRPr="004F6AEF">
        <w:rPr>
          <w:sz w:val="28"/>
          <w:szCs w:val="28"/>
        </w:rPr>
        <w:t>1) выброс в атмосферу загрязняющих веществ от стационарных и передвижных источников;</w:t>
      </w:r>
    </w:p>
    <w:p w14:paraId="023B8AEA" w14:textId="77777777" w:rsidR="004F6AEF" w:rsidRPr="004F6AEF" w:rsidRDefault="004F6AEF" w:rsidP="004F6AEF">
      <w:pPr>
        <w:ind w:firstLine="851"/>
        <w:jc w:val="both"/>
        <w:rPr>
          <w:sz w:val="28"/>
          <w:szCs w:val="28"/>
        </w:rPr>
      </w:pPr>
      <w:r w:rsidRPr="004F6AEF">
        <w:rPr>
          <w:sz w:val="28"/>
          <w:szCs w:val="28"/>
        </w:rPr>
        <w:t>2) сброс загрязняющих веществ в поверхностные и подземные водные объекты;</w:t>
      </w:r>
    </w:p>
    <w:p w14:paraId="414CEE80" w14:textId="77777777" w:rsidR="004F6AEF" w:rsidRPr="004F6AEF" w:rsidRDefault="004F6AEF" w:rsidP="004F6AEF">
      <w:pPr>
        <w:ind w:firstLine="851"/>
        <w:jc w:val="both"/>
        <w:rPr>
          <w:sz w:val="28"/>
          <w:szCs w:val="28"/>
        </w:rPr>
      </w:pPr>
      <w:r w:rsidRPr="004F6AEF">
        <w:rPr>
          <w:sz w:val="28"/>
          <w:szCs w:val="28"/>
        </w:rPr>
        <w:t>3) размещение отходов;</w:t>
      </w:r>
    </w:p>
    <w:p w14:paraId="3F6686E2" w14:textId="77777777" w:rsidR="004F6AEF" w:rsidRPr="004F6AEF" w:rsidRDefault="004F6AEF" w:rsidP="004F6AEF">
      <w:pPr>
        <w:ind w:firstLine="851"/>
        <w:jc w:val="both"/>
        <w:rPr>
          <w:sz w:val="28"/>
          <w:szCs w:val="28"/>
        </w:rPr>
      </w:pPr>
      <w:r w:rsidRPr="004F6AEF">
        <w:rPr>
          <w:sz w:val="28"/>
          <w:szCs w:val="28"/>
        </w:rPr>
        <w:t>4) другие виды вредного воздействия (шум, вибрация, электромагнитные и радиационные воздействия и т.п.).</w:t>
      </w:r>
    </w:p>
    <w:p w14:paraId="5B516989" w14:textId="77777777" w:rsidR="004F6AEF" w:rsidRPr="004F6AEF" w:rsidRDefault="004F6AEF" w:rsidP="004F6AEF">
      <w:pPr>
        <w:ind w:firstLine="851"/>
        <w:jc w:val="both"/>
        <w:rPr>
          <w:sz w:val="28"/>
          <w:szCs w:val="28"/>
        </w:rPr>
      </w:pPr>
      <w:r w:rsidRPr="004F6AEF">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5D4A9A03" w14:textId="77777777" w:rsidR="004F6AEF" w:rsidRPr="004F6AEF" w:rsidRDefault="004F6AEF" w:rsidP="004F6AEF">
      <w:pPr>
        <w:ind w:firstLine="851"/>
        <w:jc w:val="both"/>
        <w:rPr>
          <w:sz w:val="28"/>
          <w:szCs w:val="28"/>
        </w:rPr>
      </w:pPr>
      <w:r w:rsidRPr="004F6AEF">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12035EDA" w14:textId="77777777" w:rsidR="004F6AEF" w:rsidRPr="004F6AEF" w:rsidRDefault="004F6AEF" w:rsidP="004F6AEF">
      <w:pPr>
        <w:ind w:firstLine="851"/>
        <w:jc w:val="both"/>
        <w:rPr>
          <w:sz w:val="28"/>
          <w:szCs w:val="28"/>
        </w:rPr>
      </w:pPr>
      <w:r w:rsidRPr="004F6AEF">
        <w:rPr>
          <w:sz w:val="28"/>
          <w:szCs w:val="28"/>
        </w:rPr>
        <w:lastRenderedPageBreak/>
        <w:t>Предлагается учесть расходы по данной статье в размере 37 тыс. руб., исходя из фактического расходов по статье, с учетом доли нагрузки, приходящейся на потребителей Кемеровского муниципального округа.</w:t>
      </w:r>
    </w:p>
    <w:p w14:paraId="265A8B0B" w14:textId="77777777" w:rsidR="004F6AEF" w:rsidRPr="004F6AEF" w:rsidRDefault="004F6AEF" w:rsidP="004F6AEF">
      <w:pPr>
        <w:ind w:firstLine="851"/>
        <w:jc w:val="both"/>
        <w:rPr>
          <w:sz w:val="28"/>
          <w:szCs w:val="28"/>
        </w:rPr>
      </w:pPr>
    </w:p>
    <w:p w14:paraId="7A94E129" w14:textId="77777777" w:rsidR="004F6AEF" w:rsidRPr="004F6AEF" w:rsidRDefault="004F6AEF" w:rsidP="004F6AEF">
      <w:pPr>
        <w:keepNext/>
        <w:outlineLvl w:val="1"/>
        <w:rPr>
          <w:i/>
          <w:sz w:val="28"/>
          <w:szCs w:val="20"/>
        </w:rPr>
      </w:pPr>
      <w:bookmarkStart w:id="95" w:name="_Toc59205469"/>
      <w:r w:rsidRPr="004F6AEF">
        <w:rPr>
          <w:i/>
          <w:sz w:val="28"/>
          <w:szCs w:val="20"/>
        </w:rPr>
        <w:t>Расходы на страхование</w:t>
      </w:r>
      <w:bookmarkEnd w:id="95"/>
    </w:p>
    <w:p w14:paraId="3C8EDCA1" w14:textId="77777777" w:rsidR="004F6AEF" w:rsidRPr="004F6AEF" w:rsidRDefault="004F6AEF" w:rsidP="004F6AEF">
      <w:pPr>
        <w:ind w:firstLine="851"/>
        <w:jc w:val="both"/>
        <w:rPr>
          <w:sz w:val="28"/>
          <w:szCs w:val="28"/>
        </w:rPr>
      </w:pPr>
      <w:bookmarkStart w:id="96" w:name="_Toc59205470"/>
      <w:r w:rsidRPr="004F6AEF">
        <w:rPr>
          <w:sz w:val="28"/>
          <w:szCs w:val="28"/>
        </w:rPr>
        <w:t>Предприятие учитывает в данной статье расходы на:</w:t>
      </w:r>
    </w:p>
    <w:p w14:paraId="4FB2D458" w14:textId="77777777" w:rsidR="004F6AEF" w:rsidRPr="004F6AEF" w:rsidRDefault="004F6AEF" w:rsidP="004F6AEF">
      <w:pPr>
        <w:ind w:firstLine="851"/>
        <w:jc w:val="both"/>
        <w:rPr>
          <w:sz w:val="28"/>
          <w:szCs w:val="28"/>
        </w:rPr>
      </w:pPr>
      <w:r w:rsidRPr="004F6AEF">
        <w:rPr>
          <w:sz w:val="28"/>
          <w:szCs w:val="28"/>
        </w:rPr>
        <w:t>- страхование ОПО;</w:t>
      </w:r>
    </w:p>
    <w:p w14:paraId="1A89153A" w14:textId="77777777" w:rsidR="004F6AEF" w:rsidRPr="004F6AEF" w:rsidRDefault="004F6AEF" w:rsidP="004F6AEF">
      <w:pPr>
        <w:ind w:firstLine="851"/>
        <w:jc w:val="both"/>
        <w:rPr>
          <w:sz w:val="28"/>
          <w:szCs w:val="28"/>
        </w:rPr>
      </w:pPr>
      <w:r w:rsidRPr="004F6AEF">
        <w:rPr>
          <w:sz w:val="28"/>
          <w:szCs w:val="28"/>
        </w:rPr>
        <w:t>- страхование членов СРО;</w:t>
      </w:r>
    </w:p>
    <w:p w14:paraId="18002312" w14:textId="77777777" w:rsidR="004F6AEF" w:rsidRPr="004F6AEF" w:rsidRDefault="004F6AEF" w:rsidP="004F6AEF">
      <w:pPr>
        <w:ind w:firstLine="851"/>
        <w:jc w:val="both"/>
        <w:rPr>
          <w:sz w:val="28"/>
          <w:szCs w:val="28"/>
        </w:rPr>
      </w:pPr>
      <w:r w:rsidRPr="004F6AEF">
        <w:rPr>
          <w:sz w:val="28"/>
          <w:szCs w:val="28"/>
        </w:rPr>
        <w:t>- обязательное страхование гражданской ответственности владельцев транспортных средств.</w:t>
      </w:r>
    </w:p>
    <w:p w14:paraId="584E2A93" w14:textId="77777777" w:rsidR="004F6AEF" w:rsidRPr="004F6AEF" w:rsidRDefault="004F6AEF" w:rsidP="004F6AEF">
      <w:pPr>
        <w:ind w:firstLine="851"/>
        <w:jc w:val="both"/>
        <w:rPr>
          <w:sz w:val="28"/>
          <w:szCs w:val="28"/>
        </w:rPr>
      </w:pPr>
      <w:r w:rsidRPr="004F6AEF">
        <w:rPr>
          <w:sz w:val="28"/>
          <w:szCs w:val="28"/>
        </w:rPr>
        <w:t>Предприятием заявлены расходы на страхование в размере 8 тыс. руб. Представлены договоры на страхование и полисы.</w:t>
      </w:r>
    </w:p>
    <w:p w14:paraId="49C43CB7" w14:textId="77777777" w:rsidR="004F6AEF" w:rsidRPr="004F6AEF" w:rsidRDefault="004F6AEF" w:rsidP="004F6AEF">
      <w:pPr>
        <w:ind w:firstLine="851"/>
        <w:jc w:val="both"/>
        <w:rPr>
          <w:sz w:val="28"/>
          <w:szCs w:val="28"/>
        </w:rPr>
      </w:pPr>
      <w:r w:rsidRPr="004F6AEF">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085A273A" w14:textId="77777777" w:rsidR="004F6AEF" w:rsidRPr="004F6AEF" w:rsidRDefault="004F6AEF" w:rsidP="004F6AEF">
      <w:pPr>
        <w:ind w:firstLine="851"/>
        <w:jc w:val="both"/>
        <w:rPr>
          <w:sz w:val="28"/>
          <w:szCs w:val="28"/>
        </w:rPr>
      </w:pPr>
      <w:r w:rsidRPr="004F6AEF">
        <w:rPr>
          <w:sz w:val="28"/>
          <w:szCs w:val="28"/>
        </w:rPr>
        <w:t>Эксперты, изучив обосновывающие материалы, предлагают включить расходы в размере 8 тыс. руб.</w:t>
      </w:r>
    </w:p>
    <w:p w14:paraId="059FA162" w14:textId="77777777" w:rsidR="004F6AEF" w:rsidRPr="004F6AEF" w:rsidRDefault="004F6AEF" w:rsidP="004F6AEF">
      <w:pPr>
        <w:tabs>
          <w:tab w:val="left" w:pos="0"/>
        </w:tabs>
        <w:ind w:firstLine="851"/>
        <w:jc w:val="both"/>
        <w:rPr>
          <w:sz w:val="28"/>
          <w:szCs w:val="28"/>
        </w:rPr>
      </w:pPr>
    </w:p>
    <w:p w14:paraId="57FEE0C0" w14:textId="77777777" w:rsidR="004F6AEF" w:rsidRPr="004F6AEF" w:rsidRDefault="004F6AEF" w:rsidP="004F6AEF">
      <w:pPr>
        <w:keepNext/>
        <w:outlineLvl w:val="1"/>
        <w:rPr>
          <w:i/>
          <w:sz w:val="28"/>
          <w:szCs w:val="20"/>
        </w:rPr>
      </w:pPr>
      <w:r w:rsidRPr="004F6AEF">
        <w:rPr>
          <w:i/>
          <w:sz w:val="28"/>
          <w:szCs w:val="20"/>
        </w:rPr>
        <w:t>Иные расходы</w:t>
      </w:r>
      <w:bookmarkEnd w:id="96"/>
    </w:p>
    <w:p w14:paraId="68010FC5" w14:textId="77777777" w:rsidR="004F6AEF" w:rsidRPr="004F6AEF" w:rsidRDefault="004F6AEF" w:rsidP="004F6AEF">
      <w:pPr>
        <w:ind w:firstLine="851"/>
        <w:jc w:val="both"/>
        <w:rPr>
          <w:sz w:val="28"/>
          <w:szCs w:val="28"/>
        </w:rPr>
      </w:pPr>
      <w:r w:rsidRPr="004F6AEF">
        <w:rPr>
          <w:sz w:val="28"/>
          <w:szCs w:val="28"/>
        </w:rPr>
        <w:t>По данной статье в состав расходов на регулируемую деятельность АО Кемеровская генерация» включает расходы по оплате налогов: налог на имущество, земельные платежи (земельный налог и арендная плата за землю), транспортный налог, водный налог и прочие налоги (госпошлина).</w:t>
      </w:r>
    </w:p>
    <w:p w14:paraId="0BC6F999" w14:textId="77777777" w:rsidR="004F6AEF" w:rsidRPr="004F6AEF" w:rsidRDefault="004F6AEF" w:rsidP="004F6AEF">
      <w:pPr>
        <w:ind w:firstLine="851"/>
        <w:jc w:val="both"/>
        <w:rPr>
          <w:sz w:val="28"/>
          <w:szCs w:val="28"/>
        </w:rPr>
      </w:pPr>
    </w:p>
    <w:p w14:paraId="6B620DD0" w14:textId="77777777" w:rsidR="004F6AEF" w:rsidRPr="004F6AEF" w:rsidRDefault="004F6AEF" w:rsidP="004F6AEF">
      <w:pPr>
        <w:keepNext/>
        <w:outlineLvl w:val="1"/>
        <w:rPr>
          <w:sz w:val="28"/>
          <w:szCs w:val="20"/>
        </w:rPr>
      </w:pPr>
      <w:bookmarkStart w:id="97" w:name="_Toc59205471"/>
      <w:r w:rsidRPr="004F6AEF">
        <w:rPr>
          <w:sz w:val="28"/>
          <w:szCs w:val="20"/>
        </w:rPr>
        <w:t>Налог на имущество</w:t>
      </w:r>
      <w:bookmarkEnd w:id="97"/>
    </w:p>
    <w:p w14:paraId="2BB8DD59" w14:textId="77777777" w:rsidR="004F6AEF" w:rsidRPr="004F6AEF" w:rsidRDefault="004F6AEF" w:rsidP="004F6AEF">
      <w:pPr>
        <w:ind w:firstLine="851"/>
        <w:jc w:val="both"/>
        <w:rPr>
          <w:sz w:val="28"/>
          <w:szCs w:val="28"/>
        </w:rPr>
      </w:pPr>
      <w:r w:rsidRPr="004F6AEF">
        <w:rPr>
          <w:sz w:val="28"/>
          <w:szCs w:val="28"/>
        </w:rPr>
        <w:t>На территории Кемеровской области налог на имущество введен в действие Законом Кемеровской области от 26.11.2003 № 60-ОЗ.</w:t>
      </w:r>
    </w:p>
    <w:p w14:paraId="6E1071AD" w14:textId="77777777" w:rsidR="004F6AEF" w:rsidRPr="004F6AEF" w:rsidRDefault="004F6AEF" w:rsidP="004F6AEF">
      <w:pPr>
        <w:ind w:firstLine="851"/>
        <w:jc w:val="both"/>
        <w:rPr>
          <w:sz w:val="28"/>
          <w:szCs w:val="28"/>
        </w:rPr>
      </w:pPr>
      <w:r w:rsidRPr="004F6AEF">
        <w:rPr>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 учитывая изменения, внесенные в ст. 374 НК, вступившие в силу с 01.01.2019, в которых объектом налогообложения является недвижимое имущество).</w:t>
      </w:r>
    </w:p>
    <w:p w14:paraId="07E5EB98" w14:textId="77777777" w:rsidR="004F6AEF" w:rsidRPr="004F6AEF" w:rsidRDefault="004F6AEF" w:rsidP="004F6AEF">
      <w:pPr>
        <w:ind w:firstLine="851"/>
        <w:jc w:val="both"/>
        <w:rPr>
          <w:sz w:val="28"/>
          <w:szCs w:val="28"/>
        </w:rPr>
      </w:pPr>
      <w:r w:rsidRPr="004F6AEF">
        <w:rPr>
          <w:sz w:val="28"/>
          <w:szCs w:val="28"/>
        </w:rPr>
        <w:t>Предложение предприятия по данной статье составляет 726 тыс. руб.</w:t>
      </w:r>
    </w:p>
    <w:p w14:paraId="1A8BCF82" w14:textId="77777777" w:rsidR="004F6AEF" w:rsidRPr="004F6AEF" w:rsidRDefault="004F6AEF" w:rsidP="004F6AEF">
      <w:pPr>
        <w:ind w:firstLine="851"/>
        <w:jc w:val="both"/>
        <w:rPr>
          <w:sz w:val="28"/>
          <w:szCs w:val="28"/>
        </w:rPr>
      </w:pPr>
      <w:r w:rsidRPr="004F6AEF">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и % распределения затрат между видами деятельности, а также с учетом доли нагрузки, приходящейся на потребителей Кемеровского муниципального округа, экспертами предлагается учесть по данной статье на 2024 год 726 тыс. руб.</w:t>
      </w:r>
    </w:p>
    <w:p w14:paraId="00A464EE" w14:textId="77777777" w:rsidR="004F6AEF" w:rsidRPr="004F6AEF" w:rsidRDefault="004F6AEF" w:rsidP="004F6AEF">
      <w:pPr>
        <w:ind w:firstLine="851"/>
        <w:jc w:val="both"/>
        <w:rPr>
          <w:sz w:val="28"/>
          <w:szCs w:val="28"/>
        </w:rPr>
      </w:pPr>
    </w:p>
    <w:p w14:paraId="3DC0A280" w14:textId="77777777" w:rsidR="004F6AEF" w:rsidRPr="004F6AEF" w:rsidRDefault="004F6AEF" w:rsidP="004F6AEF">
      <w:pPr>
        <w:keepNext/>
        <w:outlineLvl w:val="1"/>
        <w:rPr>
          <w:sz w:val="28"/>
          <w:szCs w:val="20"/>
        </w:rPr>
      </w:pPr>
      <w:bookmarkStart w:id="98" w:name="_Toc59205472"/>
      <w:r w:rsidRPr="004F6AEF">
        <w:rPr>
          <w:sz w:val="28"/>
          <w:szCs w:val="20"/>
        </w:rPr>
        <w:lastRenderedPageBreak/>
        <w:t>Земельные платежи</w:t>
      </w:r>
      <w:bookmarkEnd w:id="98"/>
    </w:p>
    <w:p w14:paraId="2226F081" w14:textId="77777777" w:rsidR="004F6AEF" w:rsidRPr="004F6AEF" w:rsidRDefault="004F6AEF" w:rsidP="004F6AEF">
      <w:pPr>
        <w:ind w:firstLine="851"/>
        <w:jc w:val="both"/>
        <w:rPr>
          <w:sz w:val="28"/>
          <w:szCs w:val="28"/>
        </w:rPr>
      </w:pPr>
      <w:r w:rsidRPr="004F6AEF">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4AE5484C" w14:textId="77777777" w:rsidR="004F6AEF" w:rsidRPr="004F6AEF" w:rsidRDefault="004F6AEF" w:rsidP="004F6AEF">
      <w:pPr>
        <w:ind w:firstLine="851"/>
        <w:jc w:val="both"/>
        <w:rPr>
          <w:sz w:val="28"/>
          <w:szCs w:val="28"/>
        </w:rPr>
      </w:pPr>
      <w:r w:rsidRPr="004F6AEF">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591377BB" w14:textId="77777777" w:rsidR="004F6AEF" w:rsidRPr="004F6AEF" w:rsidRDefault="004F6AEF" w:rsidP="004F6AEF">
      <w:pPr>
        <w:ind w:firstLine="851"/>
        <w:jc w:val="both"/>
        <w:rPr>
          <w:sz w:val="28"/>
          <w:szCs w:val="28"/>
        </w:rPr>
      </w:pPr>
      <w:r w:rsidRPr="004F6AEF">
        <w:rPr>
          <w:sz w:val="28"/>
          <w:szCs w:val="28"/>
        </w:rPr>
        <w:t>Предложение предприятия по данной статье составляет 555 тыс. руб.</w:t>
      </w:r>
    </w:p>
    <w:p w14:paraId="5AE51EE4" w14:textId="77777777" w:rsidR="004F6AEF" w:rsidRPr="004F6AEF" w:rsidRDefault="004F6AEF" w:rsidP="004F6AEF">
      <w:pPr>
        <w:ind w:firstLine="851"/>
        <w:jc w:val="both"/>
        <w:rPr>
          <w:sz w:val="28"/>
          <w:szCs w:val="28"/>
        </w:rPr>
      </w:pPr>
      <w:r w:rsidRPr="004F6AEF">
        <w:rPr>
          <w:sz w:val="28"/>
          <w:szCs w:val="28"/>
        </w:rPr>
        <w:t>Проанализировав представленные документы, эксперты предлагают включить затраты на уплату налогов с учетом доли нагрузки, приходящейся на потребителей Кемеровского муниципального округа, в размере предложения предприятия, т.е. 555 тыс. руб.</w:t>
      </w:r>
    </w:p>
    <w:p w14:paraId="22DF087E" w14:textId="77777777" w:rsidR="004F6AEF" w:rsidRPr="004F6AEF" w:rsidRDefault="004F6AEF" w:rsidP="004F6AEF">
      <w:pPr>
        <w:ind w:firstLine="851"/>
        <w:jc w:val="both"/>
        <w:rPr>
          <w:sz w:val="28"/>
          <w:szCs w:val="28"/>
        </w:rPr>
      </w:pPr>
    </w:p>
    <w:p w14:paraId="61558052" w14:textId="77777777" w:rsidR="004F6AEF" w:rsidRPr="004F6AEF" w:rsidRDefault="004F6AEF" w:rsidP="004F6AEF">
      <w:pPr>
        <w:keepNext/>
        <w:outlineLvl w:val="1"/>
        <w:rPr>
          <w:sz w:val="28"/>
          <w:szCs w:val="20"/>
        </w:rPr>
      </w:pPr>
      <w:r w:rsidRPr="004F6AEF">
        <w:rPr>
          <w:sz w:val="28"/>
          <w:szCs w:val="20"/>
        </w:rPr>
        <w:t>Транспортный налог</w:t>
      </w:r>
    </w:p>
    <w:p w14:paraId="2828AC9F" w14:textId="77777777" w:rsidR="004F6AEF" w:rsidRPr="004F6AEF" w:rsidRDefault="004F6AEF" w:rsidP="004F6AEF">
      <w:pPr>
        <w:ind w:firstLine="851"/>
        <w:jc w:val="both"/>
        <w:rPr>
          <w:sz w:val="28"/>
          <w:szCs w:val="28"/>
        </w:rPr>
      </w:pPr>
      <w:r w:rsidRPr="004F6AEF">
        <w:rPr>
          <w:sz w:val="28"/>
          <w:szCs w:val="28"/>
        </w:rPr>
        <w:t>Транспортный налог на территории рассчитывается и взымается на основании закона Кемеровской области от 28.11.2002 № 95-ОЗ.</w:t>
      </w:r>
    </w:p>
    <w:p w14:paraId="3B7319A4" w14:textId="77777777" w:rsidR="004F6AEF" w:rsidRPr="004F6AEF" w:rsidRDefault="004F6AEF" w:rsidP="004F6AEF">
      <w:pPr>
        <w:ind w:firstLine="851"/>
        <w:jc w:val="both"/>
        <w:rPr>
          <w:sz w:val="28"/>
          <w:szCs w:val="28"/>
        </w:rPr>
      </w:pPr>
      <w:r w:rsidRPr="004F6AEF">
        <w:rPr>
          <w:sz w:val="28"/>
          <w:szCs w:val="28"/>
        </w:rPr>
        <w:t>По данной статье представлены налоговая декларация по транспортному налогу за 2021 год и пояснительная записка.</w:t>
      </w:r>
    </w:p>
    <w:p w14:paraId="49AB862A" w14:textId="77777777" w:rsidR="004F6AEF" w:rsidRPr="004F6AEF" w:rsidRDefault="004F6AEF" w:rsidP="004F6AEF">
      <w:pPr>
        <w:ind w:firstLine="851"/>
        <w:jc w:val="both"/>
        <w:rPr>
          <w:sz w:val="28"/>
          <w:szCs w:val="28"/>
        </w:rPr>
      </w:pPr>
      <w:r w:rsidRPr="004F6AEF">
        <w:rPr>
          <w:sz w:val="28"/>
          <w:szCs w:val="28"/>
        </w:rPr>
        <w:t>Эксперты предлагают включить затраты на уплату налогов на уровне предложения предприятия в размере 2 тыс. руб.</w:t>
      </w:r>
    </w:p>
    <w:p w14:paraId="5446CE13" w14:textId="77777777" w:rsidR="004F6AEF" w:rsidRPr="004F6AEF" w:rsidRDefault="004F6AEF" w:rsidP="004F6AEF">
      <w:pPr>
        <w:ind w:firstLine="851"/>
        <w:jc w:val="both"/>
        <w:rPr>
          <w:sz w:val="28"/>
          <w:szCs w:val="28"/>
        </w:rPr>
      </w:pPr>
    </w:p>
    <w:p w14:paraId="3B5CA06B" w14:textId="77777777" w:rsidR="004F6AEF" w:rsidRPr="004F6AEF" w:rsidRDefault="004F6AEF" w:rsidP="004F6AEF">
      <w:pPr>
        <w:keepNext/>
        <w:outlineLvl w:val="1"/>
        <w:rPr>
          <w:sz w:val="28"/>
          <w:szCs w:val="20"/>
        </w:rPr>
      </w:pPr>
      <w:bookmarkStart w:id="99" w:name="_Toc59205474"/>
      <w:r w:rsidRPr="004F6AEF">
        <w:rPr>
          <w:sz w:val="28"/>
          <w:szCs w:val="20"/>
        </w:rPr>
        <w:t>Водный налог</w:t>
      </w:r>
      <w:bookmarkEnd w:id="99"/>
    </w:p>
    <w:p w14:paraId="6B8309D3" w14:textId="77777777" w:rsidR="004F6AEF" w:rsidRPr="004F6AEF" w:rsidRDefault="004F6AEF" w:rsidP="004F6AEF">
      <w:pPr>
        <w:tabs>
          <w:tab w:val="left" w:pos="1890"/>
        </w:tabs>
        <w:ind w:firstLine="851"/>
        <w:jc w:val="both"/>
        <w:rPr>
          <w:sz w:val="28"/>
          <w:szCs w:val="28"/>
        </w:rPr>
      </w:pPr>
      <w:r w:rsidRPr="004F6AEF">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1D1CE581" w14:textId="77777777" w:rsidR="004F6AEF" w:rsidRPr="004F6AEF" w:rsidRDefault="004F6AEF" w:rsidP="004F6AEF">
      <w:pPr>
        <w:ind w:firstLine="851"/>
        <w:jc w:val="both"/>
        <w:rPr>
          <w:sz w:val="28"/>
          <w:szCs w:val="28"/>
        </w:rPr>
      </w:pPr>
      <w:r w:rsidRPr="004F6AEF">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2024 год в размере 4,05 к ставке, утвержденной на 2015 год согласно главе 25.2 Налогового Кодекса.</w:t>
      </w:r>
    </w:p>
    <w:p w14:paraId="789D5775" w14:textId="77777777" w:rsidR="004F6AEF" w:rsidRPr="004F6AEF" w:rsidRDefault="004F6AEF" w:rsidP="004F6AEF">
      <w:pPr>
        <w:ind w:firstLine="851"/>
        <w:jc w:val="both"/>
        <w:rPr>
          <w:sz w:val="28"/>
          <w:szCs w:val="28"/>
        </w:rPr>
      </w:pPr>
      <w:r w:rsidRPr="004F6AEF">
        <w:rPr>
          <w:sz w:val="28"/>
          <w:szCs w:val="28"/>
        </w:rPr>
        <w:t xml:space="preserve">Расходы по водному налогу, отнесенные на производство тепловой энергии, планируются предприятием в размере 2 013 тыс. руб. </w:t>
      </w:r>
    </w:p>
    <w:p w14:paraId="47311C4A" w14:textId="77777777" w:rsidR="004F6AEF" w:rsidRPr="004F6AEF" w:rsidRDefault="004F6AEF" w:rsidP="004F6AEF">
      <w:pPr>
        <w:ind w:firstLine="851"/>
        <w:jc w:val="both"/>
        <w:rPr>
          <w:sz w:val="28"/>
          <w:szCs w:val="28"/>
        </w:rPr>
      </w:pPr>
      <w:r w:rsidRPr="004F6AEF">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представленные материалы:</w:t>
      </w:r>
    </w:p>
    <w:p w14:paraId="4217153B" w14:textId="77777777" w:rsidR="004F6AEF" w:rsidRPr="004F6AEF" w:rsidRDefault="004F6AEF" w:rsidP="004F6AEF">
      <w:pPr>
        <w:ind w:firstLine="851"/>
        <w:jc w:val="both"/>
        <w:rPr>
          <w:sz w:val="28"/>
          <w:szCs w:val="28"/>
        </w:rPr>
      </w:pPr>
      <w:r w:rsidRPr="004F6AEF">
        <w:rPr>
          <w:sz w:val="28"/>
          <w:szCs w:val="28"/>
        </w:rPr>
        <w:t>- договор водопользования;</w:t>
      </w:r>
    </w:p>
    <w:p w14:paraId="0A9643D1" w14:textId="77777777" w:rsidR="004F6AEF" w:rsidRPr="004F6AEF" w:rsidRDefault="004F6AEF" w:rsidP="004F6AEF">
      <w:pPr>
        <w:ind w:firstLine="851"/>
        <w:jc w:val="both"/>
        <w:rPr>
          <w:sz w:val="28"/>
          <w:szCs w:val="28"/>
        </w:rPr>
      </w:pPr>
      <w:r w:rsidRPr="004F6AEF">
        <w:rPr>
          <w:sz w:val="28"/>
          <w:szCs w:val="28"/>
        </w:rPr>
        <w:t>- форма № 2-ТП (водохоз) за 2022 год;</w:t>
      </w:r>
    </w:p>
    <w:p w14:paraId="41B45210" w14:textId="77777777" w:rsidR="004F6AEF" w:rsidRPr="004F6AEF" w:rsidRDefault="004F6AEF" w:rsidP="004F6AEF">
      <w:pPr>
        <w:ind w:firstLine="851"/>
        <w:jc w:val="both"/>
        <w:rPr>
          <w:sz w:val="28"/>
          <w:szCs w:val="28"/>
        </w:rPr>
      </w:pPr>
      <w:r w:rsidRPr="004F6AEF">
        <w:rPr>
          <w:sz w:val="28"/>
          <w:szCs w:val="28"/>
        </w:rPr>
        <w:lastRenderedPageBreak/>
        <w:t>- платежные поручения за 2022 год;</w:t>
      </w:r>
    </w:p>
    <w:p w14:paraId="3DBCFEF0" w14:textId="77777777" w:rsidR="004F6AEF" w:rsidRPr="004F6AEF" w:rsidRDefault="004F6AEF" w:rsidP="004F6AEF">
      <w:pPr>
        <w:ind w:firstLine="851"/>
        <w:jc w:val="both"/>
        <w:rPr>
          <w:sz w:val="28"/>
          <w:szCs w:val="28"/>
        </w:rPr>
      </w:pPr>
      <w:r w:rsidRPr="004F6AEF">
        <w:rPr>
          <w:sz w:val="28"/>
          <w:szCs w:val="28"/>
        </w:rPr>
        <w:t>- расчет платы по договору водопользования.</w:t>
      </w:r>
    </w:p>
    <w:p w14:paraId="168D0FD6" w14:textId="77777777" w:rsidR="004F6AEF" w:rsidRPr="004F6AEF" w:rsidRDefault="004F6AEF" w:rsidP="004F6AEF">
      <w:pPr>
        <w:ind w:firstLine="851"/>
        <w:jc w:val="both"/>
        <w:rPr>
          <w:sz w:val="28"/>
          <w:szCs w:val="28"/>
        </w:rPr>
      </w:pPr>
      <w:r w:rsidRPr="004F6AEF">
        <w:rPr>
          <w:sz w:val="28"/>
          <w:szCs w:val="28"/>
        </w:rPr>
        <w:t>Эксперты предлагают включить в НВВ расходы в размере 2 013 тыс. руб., согласно представленного расчета.</w:t>
      </w:r>
    </w:p>
    <w:p w14:paraId="3CA545A1" w14:textId="77777777" w:rsidR="004F6AEF" w:rsidRPr="004F6AEF" w:rsidRDefault="004F6AEF" w:rsidP="004F6AEF">
      <w:pPr>
        <w:ind w:firstLine="851"/>
        <w:jc w:val="both"/>
        <w:rPr>
          <w:sz w:val="28"/>
          <w:szCs w:val="28"/>
        </w:rPr>
      </w:pPr>
    </w:p>
    <w:p w14:paraId="2B6D16DE" w14:textId="77777777" w:rsidR="004F6AEF" w:rsidRPr="004F6AEF" w:rsidRDefault="004F6AEF" w:rsidP="004F6AEF">
      <w:pPr>
        <w:keepNext/>
        <w:outlineLvl w:val="1"/>
        <w:rPr>
          <w:b/>
          <w:sz w:val="28"/>
          <w:szCs w:val="20"/>
        </w:rPr>
      </w:pPr>
      <w:bookmarkStart w:id="100" w:name="_Toc59205475"/>
      <w:r w:rsidRPr="004F6AEF">
        <w:rPr>
          <w:b/>
          <w:sz w:val="28"/>
          <w:szCs w:val="20"/>
        </w:rPr>
        <w:t>Отчисления на социальные нужды</w:t>
      </w:r>
      <w:bookmarkEnd w:id="100"/>
    </w:p>
    <w:p w14:paraId="13131346" w14:textId="77777777" w:rsidR="004F6AEF" w:rsidRPr="004F6AEF" w:rsidRDefault="004F6AEF" w:rsidP="004F6AEF">
      <w:pPr>
        <w:ind w:firstLine="851"/>
        <w:jc w:val="both"/>
        <w:rPr>
          <w:sz w:val="28"/>
          <w:szCs w:val="28"/>
        </w:rPr>
      </w:pPr>
      <w:r w:rsidRPr="004F6AEF">
        <w:rPr>
          <w:sz w:val="28"/>
          <w:szCs w:val="28"/>
        </w:rPr>
        <w:t>В расходы по статье «Отчисления на социальные нужды» включаются:</w:t>
      </w:r>
    </w:p>
    <w:p w14:paraId="5DD728FD" w14:textId="77777777" w:rsidR="004F6AEF" w:rsidRPr="004F6AEF" w:rsidRDefault="004F6AEF" w:rsidP="004F6AEF">
      <w:pPr>
        <w:ind w:firstLine="851"/>
        <w:jc w:val="both"/>
        <w:rPr>
          <w:sz w:val="28"/>
          <w:szCs w:val="28"/>
        </w:rPr>
      </w:pPr>
      <w:r w:rsidRPr="004F6AEF">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224C5378" w14:textId="77777777" w:rsidR="004F6AEF" w:rsidRPr="004F6AEF" w:rsidRDefault="004F6AEF" w:rsidP="004F6AEF">
      <w:pPr>
        <w:ind w:firstLine="851"/>
        <w:jc w:val="both"/>
        <w:rPr>
          <w:sz w:val="28"/>
          <w:szCs w:val="28"/>
        </w:rPr>
      </w:pPr>
      <w:r w:rsidRPr="004F6AEF">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652AE919" w14:textId="77777777" w:rsidR="004F6AEF" w:rsidRPr="004F6AEF" w:rsidRDefault="004F6AEF" w:rsidP="004F6AEF">
      <w:pPr>
        <w:ind w:firstLine="851"/>
        <w:jc w:val="both"/>
        <w:rPr>
          <w:sz w:val="28"/>
          <w:szCs w:val="28"/>
        </w:rPr>
      </w:pPr>
      <w:r w:rsidRPr="004F6AEF">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A3D615D" w14:textId="77777777" w:rsidR="004F6AEF" w:rsidRPr="004F6AEF" w:rsidRDefault="004F6AEF" w:rsidP="004F6AEF">
      <w:pPr>
        <w:ind w:firstLine="851"/>
        <w:jc w:val="both"/>
        <w:rPr>
          <w:sz w:val="28"/>
          <w:szCs w:val="28"/>
        </w:rPr>
      </w:pPr>
      <w:r w:rsidRPr="004F6AEF">
        <w:rPr>
          <w:sz w:val="28"/>
          <w:szCs w:val="28"/>
        </w:rPr>
        <w:t>Предприятием заявлены отчисления на социальные нужды с заработной платы обслуживающего персонала на 2024 год, расходы в размере 3 595 тыс. руб.</w:t>
      </w:r>
    </w:p>
    <w:p w14:paraId="5FCCFB3C" w14:textId="77777777" w:rsidR="004F6AEF" w:rsidRPr="004F6AEF" w:rsidRDefault="004F6AEF" w:rsidP="004F6AEF">
      <w:pPr>
        <w:ind w:firstLine="851"/>
        <w:jc w:val="both"/>
        <w:rPr>
          <w:sz w:val="28"/>
          <w:szCs w:val="28"/>
        </w:rPr>
      </w:pPr>
      <w:r w:rsidRPr="004F6AEF">
        <w:rPr>
          <w:sz w:val="28"/>
          <w:szCs w:val="28"/>
        </w:rPr>
        <w:t>На основании планового фонда оплаты труда, эксперты рассчитали величину затрат по данной статье на 2024 год, относимую на производство тепловой энергии: 862 тыс. руб. = 2 855 * 0,302.</w:t>
      </w:r>
    </w:p>
    <w:p w14:paraId="55CF0D74" w14:textId="77777777" w:rsidR="004F6AEF" w:rsidRPr="004F6AEF" w:rsidRDefault="004F6AEF" w:rsidP="004F6AEF">
      <w:pPr>
        <w:tabs>
          <w:tab w:val="left" w:pos="0"/>
        </w:tabs>
        <w:ind w:firstLine="851"/>
        <w:jc w:val="both"/>
        <w:rPr>
          <w:sz w:val="28"/>
          <w:szCs w:val="28"/>
        </w:rPr>
      </w:pPr>
      <w:r w:rsidRPr="004F6AEF">
        <w:rPr>
          <w:sz w:val="28"/>
          <w:szCs w:val="28"/>
        </w:rPr>
        <w:t>Корректировка в сторону снижения – 2 733 тыс. руб., что связано с размером ФОТ, учитываемого экспертами в НВВ на 2024 год.</w:t>
      </w:r>
    </w:p>
    <w:p w14:paraId="0344011F" w14:textId="77777777" w:rsidR="004F6AEF" w:rsidRPr="004F6AEF" w:rsidRDefault="004F6AEF" w:rsidP="004F6AEF">
      <w:pPr>
        <w:tabs>
          <w:tab w:val="left" w:pos="0"/>
        </w:tabs>
        <w:ind w:firstLine="851"/>
        <w:jc w:val="both"/>
        <w:rPr>
          <w:sz w:val="28"/>
          <w:szCs w:val="28"/>
        </w:rPr>
      </w:pPr>
    </w:p>
    <w:p w14:paraId="62EBBDE7" w14:textId="77777777" w:rsidR="004F6AEF" w:rsidRPr="004F6AEF" w:rsidRDefault="004F6AEF" w:rsidP="004F6AEF">
      <w:pPr>
        <w:keepNext/>
        <w:outlineLvl w:val="1"/>
        <w:rPr>
          <w:b/>
          <w:sz w:val="28"/>
          <w:szCs w:val="20"/>
        </w:rPr>
      </w:pPr>
      <w:bookmarkStart w:id="101" w:name="_Toc59205476"/>
      <w:r w:rsidRPr="004F6AEF">
        <w:rPr>
          <w:b/>
          <w:sz w:val="28"/>
          <w:szCs w:val="20"/>
        </w:rPr>
        <w:t>Амортизация основных средств и нематериальных активов</w:t>
      </w:r>
      <w:bookmarkEnd w:id="101"/>
    </w:p>
    <w:p w14:paraId="08E1373E" w14:textId="77777777" w:rsidR="004F6AEF" w:rsidRPr="004F6AEF" w:rsidRDefault="004F6AEF" w:rsidP="004F6AEF">
      <w:pPr>
        <w:ind w:firstLine="851"/>
        <w:jc w:val="both"/>
        <w:rPr>
          <w:sz w:val="28"/>
          <w:szCs w:val="28"/>
        </w:rPr>
      </w:pPr>
      <w:r w:rsidRPr="004F6AEF">
        <w:rPr>
          <w:sz w:val="28"/>
          <w:szCs w:val="28"/>
        </w:rPr>
        <w:t>К основным средствам активы относятся при одновременном выполнении ряда условий, а именно:</w:t>
      </w:r>
    </w:p>
    <w:p w14:paraId="4310F45B" w14:textId="77777777" w:rsidR="004F6AEF" w:rsidRPr="004F6AEF" w:rsidRDefault="004F6AEF" w:rsidP="004F6AEF">
      <w:pPr>
        <w:ind w:firstLine="851"/>
        <w:jc w:val="both"/>
        <w:rPr>
          <w:sz w:val="28"/>
          <w:szCs w:val="28"/>
        </w:rPr>
      </w:pPr>
      <w:r w:rsidRPr="004F6AEF">
        <w:rPr>
          <w:sz w:val="28"/>
          <w:szCs w:val="28"/>
        </w:rPr>
        <w:t>- использование в производственной деятельности или для управленческих нужд;</w:t>
      </w:r>
    </w:p>
    <w:p w14:paraId="7C7B0EB0" w14:textId="77777777" w:rsidR="004F6AEF" w:rsidRPr="004F6AEF" w:rsidRDefault="004F6AEF" w:rsidP="004F6AEF">
      <w:pPr>
        <w:ind w:firstLine="851"/>
        <w:jc w:val="both"/>
        <w:rPr>
          <w:sz w:val="28"/>
          <w:szCs w:val="28"/>
        </w:rPr>
      </w:pPr>
      <w:r w:rsidRPr="004F6AEF">
        <w:rPr>
          <w:sz w:val="28"/>
          <w:szCs w:val="28"/>
        </w:rPr>
        <w:t>- использование более 12 месяцев;</w:t>
      </w:r>
    </w:p>
    <w:p w14:paraId="17EF68A8" w14:textId="77777777" w:rsidR="004F6AEF" w:rsidRPr="004F6AEF" w:rsidRDefault="004F6AEF" w:rsidP="004F6AEF">
      <w:pPr>
        <w:ind w:firstLine="851"/>
        <w:jc w:val="both"/>
        <w:rPr>
          <w:sz w:val="28"/>
          <w:szCs w:val="28"/>
        </w:rPr>
      </w:pPr>
      <w:r w:rsidRPr="004F6AEF">
        <w:rPr>
          <w:sz w:val="28"/>
          <w:szCs w:val="28"/>
        </w:rPr>
        <w:t>- способность приносить доход;</w:t>
      </w:r>
    </w:p>
    <w:p w14:paraId="568EAC1A" w14:textId="77777777" w:rsidR="004F6AEF" w:rsidRPr="004F6AEF" w:rsidRDefault="004F6AEF" w:rsidP="004F6AEF">
      <w:pPr>
        <w:ind w:firstLine="851"/>
        <w:jc w:val="both"/>
        <w:rPr>
          <w:sz w:val="28"/>
          <w:szCs w:val="28"/>
        </w:rPr>
      </w:pPr>
      <w:r w:rsidRPr="004F6AEF">
        <w:rPr>
          <w:sz w:val="28"/>
          <w:szCs w:val="28"/>
        </w:rPr>
        <w:t>- если не планируется дальнейшая перепродажа.</w:t>
      </w:r>
    </w:p>
    <w:p w14:paraId="3A6D4EB1" w14:textId="77777777" w:rsidR="004F6AEF" w:rsidRPr="004F6AEF" w:rsidRDefault="004F6AEF" w:rsidP="004F6AEF">
      <w:pPr>
        <w:ind w:firstLine="851"/>
        <w:jc w:val="both"/>
        <w:rPr>
          <w:sz w:val="28"/>
          <w:szCs w:val="28"/>
        </w:rPr>
      </w:pPr>
      <w:r w:rsidRPr="004F6AEF">
        <w:rPr>
          <w:sz w:val="28"/>
          <w:szCs w:val="28"/>
        </w:rPr>
        <w:lastRenderedPageBreak/>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0E70AFB3" w14:textId="77777777" w:rsidR="004F6AEF" w:rsidRPr="004F6AEF" w:rsidRDefault="004F6AEF" w:rsidP="004F6AEF">
      <w:pPr>
        <w:ind w:firstLine="851"/>
        <w:jc w:val="both"/>
        <w:rPr>
          <w:sz w:val="28"/>
          <w:szCs w:val="28"/>
        </w:rPr>
      </w:pPr>
      <w:r w:rsidRPr="004F6AEF">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4111FE0" w14:textId="77777777" w:rsidR="004F6AEF" w:rsidRPr="004F6AEF" w:rsidRDefault="004F6AEF" w:rsidP="004F6AEF">
      <w:pPr>
        <w:ind w:firstLine="851"/>
        <w:jc w:val="both"/>
        <w:rPr>
          <w:sz w:val="28"/>
          <w:szCs w:val="28"/>
        </w:rPr>
      </w:pPr>
      <w:r w:rsidRPr="004F6AEF">
        <w:rPr>
          <w:sz w:val="28"/>
          <w:szCs w:val="28"/>
        </w:rPr>
        <w:t>Представлен расчет на форме 4.10, факт начисления амортизации за 2022 год, статистические формы №11 за 2022 год, инвентарные карточки.</w:t>
      </w:r>
    </w:p>
    <w:p w14:paraId="7000908A" w14:textId="77777777" w:rsidR="004F6AEF" w:rsidRPr="004F6AEF" w:rsidRDefault="004F6AEF" w:rsidP="004F6AEF">
      <w:pPr>
        <w:ind w:firstLine="851"/>
        <w:jc w:val="both"/>
        <w:rPr>
          <w:sz w:val="28"/>
          <w:szCs w:val="28"/>
        </w:rPr>
      </w:pPr>
      <w:r w:rsidRPr="004F6AEF">
        <w:rPr>
          <w:sz w:val="28"/>
          <w:szCs w:val="28"/>
        </w:rPr>
        <w:t>Предприятие планирует на 2024 год амортизацию в размере 5 526 тыс. руб.</w:t>
      </w:r>
    </w:p>
    <w:p w14:paraId="60B5F8DD" w14:textId="77777777" w:rsidR="004F6AEF" w:rsidRPr="004F6AEF" w:rsidRDefault="004F6AEF" w:rsidP="004F6AEF">
      <w:pPr>
        <w:ind w:firstLine="851"/>
        <w:jc w:val="both"/>
        <w:rPr>
          <w:sz w:val="28"/>
          <w:szCs w:val="28"/>
        </w:rPr>
      </w:pPr>
      <w:r w:rsidRPr="004F6AEF">
        <w:rPr>
          <w:sz w:val="28"/>
          <w:szCs w:val="28"/>
        </w:rPr>
        <w:t>На основании представленных материалов эксперты, исходя из факта за 2022 год, рассчитали величину плановой амортизации на 2024 год: (700 тыс. руб. (амортизация зданий) + 587 тыс. руб. (амортизация сооружений) + 2 511 тыс. руб. (амортизация машин и оборудования) + 31 тыс. руб. (амортизация транспортных средств) + 24 тыс. руб. (амортизация производственного инвентаря) + 74 тыс. руб. (амортизация прочих производственных фондов) = 3 927 тыс. руб. (на производство тепловой энергии).</w:t>
      </w:r>
    </w:p>
    <w:p w14:paraId="40192481" w14:textId="77777777" w:rsidR="004F6AEF" w:rsidRPr="004F6AEF" w:rsidRDefault="004F6AEF" w:rsidP="004F6AEF">
      <w:pPr>
        <w:ind w:firstLine="851"/>
        <w:jc w:val="both"/>
        <w:rPr>
          <w:sz w:val="28"/>
          <w:szCs w:val="28"/>
        </w:rPr>
      </w:pPr>
      <w:r w:rsidRPr="004F6AEF">
        <w:rPr>
          <w:sz w:val="28"/>
          <w:szCs w:val="28"/>
        </w:rPr>
        <w:t>Корректировка в сторону снижения относительно предложения предприятия составила 1 599 тыс. руб.</w:t>
      </w:r>
    </w:p>
    <w:p w14:paraId="1F9A4A1F" w14:textId="77777777" w:rsidR="004F6AEF" w:rsidRPr="004F6AEF" w:rsidRDefault="004F6AEF" w:rsidP="004F6AEF">
      <w:pPr>
        <w:ind w:firstLine="851"/>
        <w:jc w:val="both"/>
        <w:rPr>
          <w:sz w:val="28"/>
          <w:szCs w:val="28"/>
        </w:rPr>
      </w:pPr>
    </w:p>
    <w:p w14:paraId="7D1A5841" w14:textId="77777777" w:rsidR="004F6AEF" w:rsidRPr="004F6AEF" w:rsidRDefault="004F6AEF" w:rsidP="004F6AEF">
      <w:pPr>
        <w:keepNext/>
        <w:jc w:val="both"/>
        <w:outlineLvl w:val="1"/>
        <w:rPr>
          <w:b/>
          <w:sz w:val="28"/>
          <w:szCs w:val="20"/>
        </w:rPr>
      </w:pPr>
      <w:r w:rsidRPr="004F6AEF">
        <w:rPr>
          <w:b/>
          <w:sz w:val="28"/>
          <w:szCs w:val="20"/>
        </w:rPr>
        <w:t>Расходы на выплаты по договорам займа и кредитным договорам, включая проценты по ним</w:t>
      </w:r>
    </w:p>
    <w:p w14:paraId="76B8C360" w14:textId="77777777" w:rsidR="004F6AEF" w:rsidRPr="004F6AEF" w:rsidRDefault="004F6AEF" w:rsidP="004F6AEF">
      <w:pPr>
        <w:tabs>
          <w:tab w:val="left" w:pos="0"/>
        </w:tabs>
        <w:ind w:firstLine="851"/>
        <w:jc w:val="both"/>
        <w:rPr>
          <w:sz w:val="28"/>
          <w:szCs w:val="28"/>
        </w:rPr>
      </w:pPr>
      <w:r w:rsidRPr="004F6AEF">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292C2D31" w14:textId="77777777" w:rsidR="004F6AEF" w:rsidRPr="004F6AEF" w:rsidRDefault="004F6AEF" w:rsidP="004F6AEF">
      <w:pPr>
        <w:tabs>
          <w:tab w:val="left" w:pos="0"/>
        </w:tabs>
        <w:ind w:firstLine="851"/>
        <w:jc w:val="both"/>
        <w:rPr>
          <w:sz w:val="28"/>
          <w:szCs w:val="28"/>
        </w:rPr>
      </w:pPr>
      <w:r w:rsidRPr="004F6AEF">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1ECE7942" w14:textId="77777777" w:rsidR="004F6AEF" w:rsidRPr="004F6AEF" w:rsidRDefault="004F6AEF" w:rsidP="004F6AEF">
      <w:pPr>
        <w:tabs>
          <w:tab w:val="left" w:pos="0"/>
        </w:tabs>
        <w:ind w:firstLine="851"/>
        <w:jc w:val="both"/>
        <w:rPr>
          <w:sz w:val="28"/>
          <w:szCs w:val="28"/>
        </w:rPr>
      </w:pPr>
      <w:r w:rsidRPr="004F6AEF">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2022 год.</w:t>
      </w:r>
    </w:p>
    <w:p w14:paraId="720EA540" w14:textId="77777777" w:rsidR="004F6AEF" w:rsidRPr="004F6AEF" w:rsidRDefault="004F6AEF" w:rsidP="004F6AEF">
      <w:pPr>
        <w:ind w:firstLine="851"/>
        <w:jc w:val="both"/>
        <w:rPr>
          <w:sz w:val="28"/>
          <w:szCs w:val="28"/>
        </w:rPr>
      </w:pPr>
      <w:r w:rsidRPr="004F6AEF">
        <w:rPr>
          <w:sz w:val="28"/>
          <w:szCs w:val="28"/>
        </w:rPr>
        <w:t>Предприятие планирует на 2024 год затраты на проценты по кредитам в размере 8 055 тыс. руб.</w:t>
      </w:r>
    </w:p>
    <w:p w14:paraId="36E68502" w14:textId="77777777" w:rsidR="004F6AEF" w:rsidRPr="004F6AEF" w:rsidRDefault="004F6AEF" w:rsidP="004F6AEF">
      <w:pPr>
        <w:tabs>
          <w:tab w:val="left" w:pos="0"/>
        </w:tabs>
        <w:ind w:firstLine="851"/>
        <w:jc w:val="both"/>
        <w:rPr>
          <w:sz w:val="28"/>
          <w:szCs w:val="28"/>
        </w:rPr>
      </w:pPr>
      <w:r w:rsidRPr="004F6AEF">
        <w:rPr>
          <w:color w:val="000000"/>
          <w:sz w:val="28"/>
          <w:szCs w:val="28"/>
        </w:rPr>
        <w:t>Эксперты</w:t>
      </w:r>
      <w:r w:rsidRPr="004F6AEF">
        <w:rPr>
          <w:sz w:val="28"/>
          <w:szCs w:val="28"/>
        </w:rPr>
        <w:t xml:space="preserve"> предлагают не включать данные расходы, а учесть фактические проценты при рассмотрении корректировки НВВ по результатам 2024 года (при формировании НВВ на 2026 год). </w:t>
      </w:r>
    </w:p>
    <w:p w14:paraId="448961D6" w14:textId="77777777" w:rsidR="004F6AEF" w:rsidRPr="004F6AEF" w:rsidRDefault="004F6AEF" w:rsidP="004F6AEF">
      <w:pPr>
        <w:tabs>
          <w:tab w:val="left" w:pos="0"/>
        </w:tabs>
        <w:ind w:firstLine="851"/>
        <w:jc w:val="both"/>
        <w:rPr>
          <w:sz w:val="28"/>
          <w:szCs w:val="28"/>
        </w:rPr>
      </w:pPr>
    </w:p>
    <w:p w14:paraId="657B2CDA" w14:textId="77777777" w:rsidR="004F6AEF" w:rsidRPr="004F6AEF" w:rsidRDefault="004F6AEF" w:rsidP="004F6AEF">
      <w:pPr>
        <w:keepNext/>
        <w:jc w:val="both"/>
        <w:outlineLvl w:val="1"/>
        <w:rPr>
          <w:b/>
          <w:sz w:val="28"/>
          <w:szCs w:val="20"/>
        </w:rPr>
      </w:pPr>
      <w:r w:rsidRPr="004F6AEF">
        <w:rPr>
          <w:b/>
          <w:sz w:val="28"/>
          <w:szCs w:val="20"/>
        </w:rPr>
        <w:lastRenderedPageBreak/>
        <w:t>Расходы, связанные с созданием нормативных запасов топлива</w:t>
      </w:r>
    </w:p>
    <w:p w14:paraId="4174866E" w14:textId="77777777" w:rsidR="004F6AEF" w:rsidRPr="004F6AEF" w:rsidRDefault="004F6AEF" w:rsidP="004F6AEF">
      <w:pPr>
        <w:ind w:firstLine="851"/>
        <w:jc w:val="both"/>
        <w:rPr>
          <w:sz w:val="28"/>
          <w:szCs w:val="28"/>
        </w:rPr>
      </w:pPr>
      <w:r w:rsidRPr="004F6AEF">
        <w:rPr>
          <w:sz w:val="28"/>
          <w:szCs w:val="28"/>
        </w:rPr>
        <w:t>Предприятием заявлены расходы по статье в размере 4 899 тыс. руб. Эксперты предлагают расходы исключить в полном объеме, так как указанная статья не используется при методе долгосрочной индексации тарифов.</w:t>
      </w:r>
    </w:p>
    <w:p w14:paraId="2E55FEA2" w14:textId="77777777" w:rsidR="004F6AEF" w:rsidRPr="004F6AEF" w:rsidRDefault="004F6AEF" w:rsidP="004F6AEF">
      <w:pPr>
        <w:tabs>
          <w:tab w:val="left" w:pos="0"/>
        </w:tabs>
        <w:ind w:firstLine="851"/>
        <w:jc w:val="both"/>
        <w:rPr>
          <w:sz w:val="28"/>
          <w:szCs w:val="28"/>
        </w:rPr>
      </w:pPr>
    </w:p>
    <w:p w14:paraId="34164A12" w14:textId="77777777" w:rsidR="004F6AEF" w:rsidRPr="004F6AEF" w:rsidRDefault="004F6AEF" w:rsidP="004F6AEF">
      <w:pPr>
        <w:keepNext/>
        <w:jc w:val="both"/>
        <w:outlineLvl w:val="1"/>
        <w:rPr>
          <w:b/>
          <w:sz w:val="28"/>
          <w:szCs w:val="20"/>
        </w:rPr>
      </w:pPr>
      <w:r w:rsidRPr="004F6AEF">
        <w:rPr>
          <w:b/>
          <w:sz w:val="28"/>
          <w:szCs w:val="20"/>
        </w:rPr>
        <w:t>Налог на прибыль</w:t>
      </w:r>
    </w:p>
    <w:p w14:paraId="56245760" w14:textId="77777777" w:rsidR="004F6AEF" w:rsidRPr="004F6AEF" w:rsidRDefault="004F6AEF" w:rsidP="004F6AEF">
      <w:pPr>
        <w:tabs>
          <w:tab w:val="left" w:pos="0"/>
        </w:tabs>
        <w:ind w:firstLine="851"/>
        <w:jc w:val="both"/>
        <w:rPr>
          <w:sz w:val="28"/>
          <w:szCs w:val="28"/>
        </w:rPr>
      </w:pPr>
      <w:r w:rsidRPr="004F6AEF">
        <w:rPr>
          <w:sz w:val="28"/>
          <w:szCs w:val="28"/>
        </w:rPr>
        <w:t>Расходы по уплате налога на прибыль предусмотрены главой 25 Налогового Кодекса РФ, а также Методическими указания, и на 2024 год должны быть учтены в необходимой валовой выручке предприятия в размере 20 % от налогооблагаемой базы по налогу на прибыль.</w:t>
      </w:r>
    </w:p>
    <w:p w14:paraId="4B38D89D" w14:textId="77777777" w:rsidR="004F6AEF" w:rsidRPr="004F6AEF" w:rsidRDefault="004F6AEF" w:rsidP="004F6AEF">
      <w:pPr>
        <w:tabs>
          <w:tab w:val="left" w:pos="0"/>
        </w:tabs>
        <w:ind w:firstLine="851"/>
        <w:jc w:val="both"/>
        <w:rPr>
          <w:sz w:val="28"/>
          <w:szCs w:val="28"/>
        </w:rPr>
      </w:pPr>
      <w:r w:rsidRPr="004F6AEF">
        <w:rPr>
          <w:sz w:val="28"/>
          <w:szCs w:val="28"/>
        </w:rPr>
        <w:t>Предприятием заявлены расходы по статье на уровне 1 001 тыс. руб.</w:t>
      </w:r>
    </w:p>
    <w:p w14:paraId="5EDAD799" w14:textId="77777777" w:rsidR="004F6AEF" w:rsidRPr="004F6AEF" w:rsidRDefault="004F6AEF" w:rsidP="004F6AEF">
      <w:pPr>
        <w:tabs>
          <w:tab w:val="left" w:pos="0"/>
        </w:tabs>
        <w:ind w:firstLine="851"/>
        <w:jc w:val="both"/>
        <w:rPr>
          <w:sz w:val="28"/>
          <w:szCs w:val="28"/>
        </w:rPr>
      </w:pPr>
      <w:r w:rsidRPr="004F6AEF">
        <w:rPr>
          <w:sz w:val="28"/>
          <w:szCs w:val="28"/>
        </w:rPr>
        <w:t>В связи с корректировкой расходов, входящих в налогооблагаемую базу, налог на прибыль по расчетам экспертов составит 7 тыс. руб. (27/80*20)</w:t>
      </w:r>
    </w:p>
    <w:p w14:paraId="0C8DFD40" w14:textId="77777777" w:rsidR="004F6AEF" w:rsidRPr="004F6AEF" w:rsidRDefault="004F6AEF" w:rsidP="004F6AEF">
      <w:pPr>
        <w:ind w:firstLine="709"/>
        <w:jc w:val="both"/>
        <w:rPr>
          <w:sz w:val="28"/>
          <w:szCs w:val="28"/>
        </w:rPr>
      </w:pPr>
    </w:p>
    <w:p w14:paraId="3E392C9C" w14:textId="77777777" w:rsidR="004F6AEF" w:rsidRPr="004F6AEF" w:rsidRDefault="004F6AEF" w:rsidP="004F6AEF">
      <w:pPr>
        <w:keepNext/>
        <w:jc w:val="both"/>
        <w:outlineLvl w:val="1"/>
        <w:rPr>
          <w:b/>
          <w:sz w:val="28"/>
          <w:szCs w:val="20"/>
        </w:rPr>
      </w:pPr>
      <w:r w:rsidRPr="004F6AEF">
        <w:rPr>
          <w:b/>
          <w:sz w:val="28"/>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p w14:paraId="32712487" w14:textId="77777777" w:rsidR="004F6AEF" w:rsidRPr="004F6AEF" w:rsidRDefault="004F6AEF" w:rsidP="004F6AEF">
      <w:pPr>
        <w:ind w:firstLine="851"/>
        <w:jc w:val="both"/>
        <w:rPr>
          <w:sz w:val="28"/>
          <w:szCs w:val="28"/>
        </w:rPr>
      </w:pPr>
      <w:r w:rsidRPr="004F6AEF">
        <w:rPr>
          <w:sz w:val="28"/>
          <w:szCs w:val="28"/>
        </w:rPr>
        <w:t xml:space="preserve">Данная величина определяется как достигнутая регулируемой организацией в предыдущем долгосрочном периоде регулирования и подлежит включению в необходимую валовую выручку очередного долгосрочного периода регулирования (в соответствии с пунктами 43 - 48 Методических указаний). </w:t>
      </w:r>
    </w:p>
    <w:p w14:paraId="3993304D" w14:textId="77777777" w:rsidR="004F6AEF" w:rsidRPr="004F6AEF" w:rsidRDefault="004F6AEF" w:rsidP="004F6AEF">
      <w:pPr>
        <w:tabs>
          <w:tab w:val="left" w:pos="0"/>
        </w:tabs>
        <w:ind w:firstLine="851"/>
        <w:jc w:val="both"/>
        <w:rPr>
          <w:sz w:val="28"/>
          <w:szCs w:val="28"/>
        </w:rPr>
      </w:pPr>
      <w:r w:rsidRPr="004F6AEF">
        <w:rPr>
          <w:sz w:val="28"/>
          <w:szCs w:val="28"/>
        </w:rPr>
        <w:t>Предприятием заявлены расходы по статье в размере 5 794 тыс. руб.</w:t>
      </w:r>
    </w:p>
    <w:p w14:paraId="5EB0CAF8" w14:textId="77777777" w:rsidR="004F6AEF" w:rsidRPr="004F6AEF" w:rsidRDefault="004F6AEF" w:rsidP="004F6AEF">
      <w:pPr>
        <w:tabs>
          <w:tab w:val="left" w:pos="0"/>
        </w:tabs>
        <w:ind w:firstLine="851"/>
        <w:jc w:val="both"/>
        <w:rPr>
          <w:sz w:val="28"/>
          <w:szCs w:val="28"/>
        </w:rPr>
      </w:pPr>
      <w:r w:rsidRPr="004F6AEF">
        <w:rPr>
          <w:sz w:val="28"/>
          <w:szCs w:val="28"/>
        </w:rPr>
        <w:t>Так как предприятием не представлена информация о мероприятиях, приведших к экономии, предлагается расходы по данной статье исключить в полном объеме.</w:t>
      </w:r>
    </w:p>
    <w:p w14:paraId="3F67737F" w14:textId="77777777" w:rsidR="004F6AEF" w:rsidRPr="004F6AEF" w:rsidRDefault="004F6AEF" w:rsidP="004F6AEF">
      <w:pPr>
        <w:tabs>
          <w:tab w:val="left" w:pos="0"/>
        </w:tabs>
        <w:ind w:firstLine="851"/>
        <w:jc w:val="both"/>
        <w:rPr>
          <w:sz w:val="28"/>
          <w:szCs w:val="28"/>
        </w:rPr>
      </w:pPr>
    </w:p>
    <w:p w14:paraId="7EC69C16" w14:textId="77777777" w:rsidR="004F6AEF" w:rsidRPr="004F6AEF" w:rsidRDefault="004F6AEF" w:rsidP="004F6AEF">
      <w:pPr>
        <w:tabs>
          <w:tab w:val="left" w:pos="0"/>
        </w:tabs>
        <w:ind w:firstLine="851"/>
        <w:jc w:val="both"/>
        <w:rPr>
          <w:sz w:val="28"/>
          <w:szCs w:val="28"/>
        </w:rPr>
      </w:pPr>
      <w:r w:rsidRPr="004F6AEF">
        <w:rPr>
          <w:sz w:val="28"/>
          <w:szCs w:val="28"/>
        </w:rPr>
        <w:t>Итого, сумма неподконтрольных расходов, подлежащая включению в необходимую валовую выручку на 2024 год, по мнению экспертов, составит 8 137 тыс. руб.</w:t>
      </w:r>
    </w:p>
    <w:p w14:paraId="245EE6BD" w14:textId="77777777" w:rsidR="004F6AEF" w:rsidRPr="004F6AEF" w:rsidRDefault="004F6AEF" w:rsidP="004F6AEF">
      <w:pPr>
        <w:tabs>
          <w:tab w:val="left" w:pos="0"/>
        </w:tabs>
        <w:ind w:firstLine="851"/>
        <w:jc w:val="both"/>
        <w:rPr>
          <w:sz w:val="28"/>
          <w:szCs w:val="28"/>
        </w:rPr>
      </w:pPr>
      <w:r w:rsidRPr="004F6AEF">
        <w:rPr>
          <w:sz w:val="28"/>
          <w:szCs w:val="28"/>
        </w:rPr>
        <w:t>Реестр неподконтрольных расходов Кемеровской ГРЭС представлен в таблице 7.</w:t>
      </w:r>
    </w:p>
    <w:p w14:paraId="67C6A61E" w14:textId="77777777" w:rsidR="004F6AEF" w:rsidRPr="004F6AEF" w:rsidRDefault="004F6AEF" w:rsidP="004F6AEF">
      <w:pPr>
        <w:rPr>
          <w:sz w:val="28"/>
          <w:szCs w:val="28"/>
        </w:rPr>
      </w:pPr>
    </w:p>
    <w:p w14:paraId="4ADFB559" w14:textId="77777777" w:rsidR="004F6AEF" w:rsidRPr="004F6AEF" w:rsidRDefault="004F6AEF" w:rsidP="004F6AEF">
      <w:pPr>
        <w:ind w:left="8364" w:right="-142"/>
        <w:jc w:val="right"/>
        <w:rPr>
          <w:sz w:val="28"/>
          <w:szCs w:val="28"/>
        </w:rPr>
        <w:sectPr w:rsidR="004F6AEF" w:rsidRPr="004F6AEF" w:rsidSect="004F6AEF">
          <w:pgSz w:w="11906" w:h="16838"/>
          <w:pgMar w:top="1134" w:right="567" w:bottom="1134" w:left="1701" w:header="708" w:footer="708" w:gutter="0"/>
          <w:cols w:space="708"/>
          <w:docGrid w:linePitch="360"/>
        </w:sectPr>
      </w:pPr>
    </w:p>
    <w:p w14:paraId="033CF91E" w14:textId="77777777" w:rsidR="004F6AEF" w:rsidRPr="004F6AEF" w:rsidRDefault="004F6AEF" w:rsidP="004F6AEF">
      <w:pPr>
        <w:ind w:left="8364" w:right="-142"/>
        <w:jc w:val="right"/>
        <w:rPr>
          <w:sz w:val="28"/>
          <w:szCs w:val="28"/>
        </w:rPr>
      </w:pPr>
      <w:r w:rsidRPr="004F6AEF">
        <w:rPr>
          <w:sz w:val="28"/>
          <w:szCs w:val="28"/>
        </w:rPr>
        <w:lastRenderedPageBreak/>
        <w:t>Таблица 7</w:t>
      </w:r>
    </w:p>
    <w:p w14:paraId="552DA8F2" w14:textId="77777777" w:rsidR="004F6AEF" w:rsidRPr="004F6AEF" w:rsidRDefault="004F6AEF" w:rsidP="004F6AEF">
      <w:pPr>
        <w:jc w:val="center"/>
        <w:rPr>
          <w:b/>
          <w:sz w:val="28"/>
          <w:szCs w:val="28"/>
        </w:rPr>
      </w:pPr>
      <w:r w:rsidRPr="004F6AEF">
        <w:rPr>
          <w:b/>
          <w:sz w:val="28"/>
          <w:szCs w:val="28"/>
        </w:rPr>
        <w:t>Реестр неподконтрольных расходов на производство тепловой энергии Кемеровской ГРЭС</w:t>
      </w:r>
    </w:p>
    <w:p w14:paraId="53B73CD5" w14:textId="77777777" w:rsidR="004F6AEF" w:rsidRPr="004F6AEF" w:rsidRDefault="004F6AEF" w:rsidP="004F6AEF">
      <w:pPr>
        <w:jc w:val="center"/>
        <w:rPr>
          <w:sz w:val="28"/>
          <w:szCs w:val="28"/>
        </w:rPr>
      </w:pPr>
      <w:r w:rsidRPr="004F6AEF">
        <w:rPr>
          <w:b/>
          <w:sz w:val="28"/>
          <w:szCs w:val="28"/>
        </w:rPr>
        <w:t xml:space="preserve"> </w:t>
      </w:r>
      <w:r w:rsidRPr="004F6AEF">
        <w:rPr>
          <w:sz w:val="28"/>
          <w:szCs w:val="28"/>
        </w:rPr>
        <w:t>(приложение 5.3 к Методическим указаниям)</w:t>
      </w:r>
    </w:p>
    <w:p w14:paraId="37A59DF5" w14:textId="77777777" w:rsidR="004F6AEF" w:rsidRPr="004F6AEF" w:rsidRDefault="004F6AEF" w:rsidP="004F6AEF">
      <w:pPr>
        <w:tabs>
          <w:tab w:val="left" w:pos="426"/>
        </w:tabs>
        <w:ind w:right="394" w:firstLine="851"/>
        <w:jc w:val="right"/>
        <w:rPr>
          <w:sz w:val="28"/>
          <w:szCs w:val="28"/>
        </w:rPr>
      </w:pPr>
      <w:r w:rsidRPr="004F6AEF">
        <w:rPr>
          <w:sz w:val="28"/>
          <w:szCs w:val="28"/>
        </w:rPr>
        <w:t>тыс. руб.</w:t>
      </w:r>
    </w:p>
    <w:p w14:paraId="67A98D07" w14:textId="77777777" w:rsidR="004F6AEF" w:rsidRPr="004F6AEF" w:rsidRDefault="004F6AEF" w:rsidP="004F6AEF">
      <w:pPr>
        <w:jc w:val="both"/>
        <w:rPr>
          <w:sz w:val="4"/>
          <w:szCs w:val="4"/>
        </w:rPr>
      </w:pPr>
    </w:p>
    <w:p w14:paraId="6E943B41" w14:textId="77777777" w:rsidR="004F6AEF" w:rsidRPr="004F6AEF" w:rsidRDefault="004F6AEF" w:rsidP="004F6AEF">
      <w:pPr>
        <w:jc w:val="both"/>
        <w:rPr>
          <w:sz w:val="4"/>
          <w:szCs w:val="4"/>
        </w:rPr>
      </w:pPr>
    </w:p>
    <w:tbl>
      <w:tblPr>
        <w:tblW w:w="139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8842"/>
        <w:gridCol w:w="2026"/>
        <w:gridCol w:w="2026"/>
      </w:tblGrid>
      <w:tr w:rsidR="004F6AEF" w:rsidRPr="004F6AEF" w14:paraId="7556D468" w14:textId="77777777" w:rsidTr="006D5EE3">
        <w:trPr>
          <w:trHeight w:val="715"/>
          <w:tblHeader/>
        </w:trPr>
        <w:tc>
          <w:tcPr>
            <w:tcW w:w="1071" w:type="dxa"/>
            <w:tcBorders>
              <w:top w:val="single" w:sz="4" w:space="0" w:color="auto"/>
            </w:tcBorders>
            <w:shd w:val="clear" w:color="auto" w:fill="auto"/>
            <w:vAlign w:val="center"/>
            <w:hideMark/>
          </w:tcPr>
          <w:p w14:paraId="47B2142A" w14:textId="77777777" w:rsidR="004F6AEF" w:rsidRPr="004F6AEF" w:rsidRDefault="004F6AEF" w:rsidP="004F6AEF">
            <w:pPr>
              <w:jc w:val="center"/>
              <w:rPr>
                <w:sz w:val="22"/>
                <w:szCs w:val="22"/>
              </w:rPr>
            </w:pPr>
            <w:bookmarkStart w:id="102" w:name="_Toc59205480"/>
            <w:r w:rsidRPr="004F6AEF">
              <w:rPr>
                <w:sz w:val="22"/>
                <w:szCs w:val="22"/>
              </w:rPr>
              <w:t>№ п/п</w:t>
            </w:r>
          </w:p>
        </w:tc>
        <w:tc>
          <w:tcPr>
            <w:tcW w:w="8842" w:type="dxa"/>
            <w:tcBorders>
              <w:top w:val="single" w:sz="4" w:space="0" w:color="auto"/>
            </w:tcBorders>
            <w:shd w:val="clear" w:color="auto" w:fill="auto"/>
            <w:vAlign w:val="center"/>
            <w:hideMark/>
          </w:tcPr>
          <w:p w14:paraId="15BC6A4C" w14:textId="77777777" w:rsidR="004F6AEF" w:rsidRPr="004F6AEF" w:rsidRDefault="004F6AEF" w:rsidP="004F6AEF">
            <w:pPr>
              <w:jc w:val="center"/>
              <w:rPr>
                <w:sz w:val="22"/>
                <w:szCs w:val="22"/>
              </w:rPr>
            </w:pPr>
            <w:r w:rsidRPr="004F6AEF">
              <w:rPr>
                <w:sz w:val="22"/>
                <w:szCs w:val="22"/>
              </w:rPr>
              <w:t>Наименование расхода</w:t>
            </w:r>
          </w:p>
        </w:tc>
        <w:tc>
          <w:tcPr>
            <w:tcW w:w="2026" w:type="dxa"/>
            <w:tcBorders>
              <w:top w:val="single" w:sz="4" w:space="0" w:color="auto"/>
            </w:tcBorders>
            <w:vAlign w:val="center"/>
          </w:tcPr>
          <w:p w14:paraId="7846B3AE" w14:textId="77777777" w:rsidR="004F6AEF" w:rsidRPr="004F6AEF" w:rsidRDefault="004F6AEF" w:rsidP="004F6AEF">
            <w:pPr>
              <w:jc w:val="center"/>
              <w:rPr>
                <w:sz w:val="22"/>
                <w:szCs w:val="22"/>
              </w:rPr>
            </w:pPr>
            <w:r w:rsidRPr="004F6AEF">
              <w:rPr>
                <w:sz w:val="22"/>
                <w:szCs w:val="22"/>
              </w:rPr>
              <w:t>Предложение предприятия на 2024</w:t>
            </w:r>
          </w:p>
        </w:tc>
        <w:tc>
          <w:tcPr>
            <w:tcW w:w="2026" w:type="dxa"/>
            <w:tcBorders>
              <w:top w:val="single" w:sz="4" w:space="0" w:color="auto"/>
            </w:tcBorders>
            <w:vAlign w:val="center"/>
          </w:tcPr>
          <w:p w14:paraId="4B6824C1" w14:textId="77777777" w:rsidR="004F6AEF" w:rsidRPr="004F6AEF" w:rsidRDefault="004F6AEF" w:rsidP="004F6AEF">
            <w:pPr>
              <w:jc w:val="center"/>
              <w:rPr>
                <w:sz w:val="22"/>
                <w:szCs w:val="22"/>
              </w:rPr>
            </w:pPr>
            <w:r w:rsidRPr="004F6AEF">
              <w:rPr>
                <w:sz w:val="22"/>
                <w:szCs w:val="22"/>
              </w:rPr>
              <w:t>Предложение экспертов на 2024</w:t>
            </w:r>
          </w:p>
        </w:tc>
      </w:tr>
      <w:tr w:rsidR="004F6AEF" w:rsidRPr="004F6AEF" w14:paraId="711B94D1" w14:textId="77777777" w:rsidTr="006D5EE3">
        <w:trPr>
          <w:trHeight w:val="359"/>
        </w:trPr>
        <w:tc>
          <w:tcPr>
            <w:tcW w:w="1071" w:type="dxa"/>
            <w:shd w:val="clear" w:color="auto" w:fill="auto"/>
            <w:noWrap/>
            <w:vAlign w:val="center"/>
            <w:hideMark/>
          </w:tcPr>
          <w:p w14:paraId="1F1F80E3" w14:textId="77777777" w:rsidR="004F6AEF" w:rsidRPr="004F6AEF" w:rsidRDefault="004F6AEF" w:rsidP="004F6AEF">
            <w:pPr>
              <w:jc w:val="center"/>
              <w:rPr>
                <w:sz w:val="22"/>
                <w:szCs w:val="22"/>
              </w:rPr>
            </w:pPr>
            <w:r w:rsidRPr="004F6AEF">
              <w:rPr>
                <w:sz w:val="22"/>
                <w:szCs w:val="22"/>
              </w:rPr>
              <w:t>1.1</w:t>
            </w:r>
          </w:p>
        </w:tc>
        <w:tc>
          <w:tcPr>
            <w:tcW w:w="8842" w:type="dxa"/>
            <w:shd w:val="clear" w:color="auto" w:fill="auto"/>
            <w:vAlign w:val="center"/>
            <w:hideMark/>
          </w:tcPr>
          <w:p w14:paraId="16A0358C" w14:textId="77777777" w:rsidR="004F6AEF" w:rsidRPr="004F6AEF" w:rsidRDefault="004F6AEF" w:rsidP="004F6AEF">
            <w:pPr>
              <w:rPr>
                <w:sz w:val="22"/>
                <w:szCs w:val="22"/>
              </w:rPr>
            </w:pPr>
            <w:r w:rsidRPr="004F6AEF">
              <w:rPr>
                <w:sz w:val="22"/>
                <w:szCs w:val="22"/>
              </w:rPr>
              <w:t>Расходы на оплату услуг, оказываемых организациями, осуществляющими регулируемые виды деятельности</w:t>
            </w:r>
          </w:p>
        </w:tc>
        <w:tc>
          <w:tcPr>
            <w:tcW w:w="2026" w:type="dxa"/>
            <w:shd w:val="clear" w:color="auto" w:fill="auto"/>
            <w:noWrap/>
            <w:vAlign w:val="center"/>
          </w:tcPr>
          <w:p w14:paraId="1B32EE5D" w14:textId="77777777" w:rsidR="004F6AEF" w:rsidRPr="004F6AEF" w:rsidRDefault="004F6AEF" w:rsidP="004F6AEF">
            <w:pPr>
              <w:jc w:val="center"/>
              <w:rPr>
                <w:sz w:val="22"/>
                <w:szCs w:val="22"/>
              </w:rPr>
            </w:pPr>
            <w:r w:rsidRPr="004F6AEF">
              <w:rPr>
                <w:sz w:val="22"/>
                <w:szCs w:val="22"/>
              </w:rPr>
              <w:t>0</w:t>
            </w:r>
          </w:p>
        </w:tc>
        <w:tc>
          <w:tcPr>
            <w:tcW w:w="2026" w:type="dxa"/>
            <w:vAlign w:val="center"/>
          </w:tcPr>
          <w:p w14:paraId="0BEF2999" w14:textId="77777777" w:rsidR="004F6AEF" w:rsidRPr="004F6AEF" w:rsidRDefault="004F6AEF" w:rsidP="004F6AEF">
            <w:pPr>
              <w:jc w:val="center"/>
              <w:rPr>
                <w:sz w:val="22"/>
                <w:szCs w:val="22"/>
              </w:rPr>
            </w:pPr>
            <w:r w:rsidRPr="004F6AEF">
              <w:rPr>
                <w:sz w:val="22"/>
                <w:szCs w:val="22"/>
              </w:rPr>
              <w:t>0</w:t>
            </w:r>
          </w:p>
        </w:tc>
      </w:tr>
      <w:tr w:rsidR="004F6AEF" w:rsidRPr="004F6AEF" w14:paraId="7179E1A9" w14:textId="77777777" w:rsidTr="006D5EE3">
        <w:trPr>
          <w:trHeight w:val="143"/>
        </w:trPr>
        <w:tc>
          <w:tcPr>
            <w:tcW w:w="1071" w:type="dxa"/>
            <w:shd w:val="clear" w:color="auto" w:fill="auto"/>
            <w:noWrap/>
            <w:vAlign w:val="center"/>
            <w:hideMark/>
          </w:tcPr>
          <w:p w14:paraId="4A2905A5" w14:textId="77777777" w:rsidR="004F6AEF" w:rsidRPr="004F6AEF" w:rsidRDefault="004F6AEF" w:rsidP="004F6AEF">
            <w:pPr>
              <w:jc w:val="center"/>
              <w:rPr>
                <w:sz w:val="22"/>
                <w:szCs w:val="22"/>
              </w:rPr>
            </w:pPr>
            <w:r w:rsidRPr="004F6AEF">
              <w:rPr>
                <w:sz w:val="22"/>
                <w:szCs w:val="22"/>
              </w:rPr>
              <w:t>1.2</w:t>
            </w:r>
          </w:p>
        </w:tc>
        <w:tc>
          <w:tcPr>
            <w:tcW w:w="8842" w:type="dxa"/>
            <w:shd w:val="clear" w:color="auto" w:fill="auto"/>
            <w:noWrap/>
            <w:vAlign w:val="center"/>
            <w:hideMark/>
          </w:tcPr>
          <w:p w14:paraId="22CA5E30" w14:textId="77777777" w:rsidR="004F6AEF" w:rsidRPr="004F6AEF" w:rsidRDefault="004F6AEF" w:rsidP="004F6AEF">
            <w:pPr>
              <w:rPr>
                <w:sz w:val="22"/>
                <w:szCs w:val="22"/>
              </w:rPr>
            </w:pPr>
            <w:r w:rsidRPr="004F6AEF">
              <w:rPr>
                <w:sz w:val="22"/>
                <w:szCs w:val="22"/>
              </w:rPr>
              <w:t>Арендная плата</w:t>
            </w:r>
          </w:p>
        </w:tc>
        <w:tc>
          <w:tcPr>
            <w:tcW w:w="2026" w:type="dxa"/>
            <w:shd w:val="clear" w:color="auto" w:fill="auto"/>
            <w:noWrap/>
            <w:vAlign w:val="center"/>
          </w:tcPr>
          <w:p w14:paraId="488C29B5" w14:textId="77777777" w:rsidR="004F6AEF" w:rsidRPr="004F6AEF" w:rsidRDefault="004F6AEF" w:rsidP="004F6AEF">
            <w:pPr>
              <w:jc w:val="center"/>
              <w:rPr>
                <w:sz w:val="22"/>
                <w:szCs w:val="22"/>
              </w:rPr>
            </w:pPr>
            <w:r w:rsidRPr="004F6AEF">
              <w:rPr>
                <w:sz w:val="22"/>
                <w:szCs w:val="22"/>
              </w:rPr>
              <w:t>0</w:t>
            </w:r>
          </w:p>
        </w:tc>
        <w:tc>
          <w:tcPr>
            <w:tcW w:w="2026" w:type="dxa"/>
            <w:vAlign w:val="center"/>
          </w:tcPr>
          <w:p w14:paraId="4428EF87" w14:textId="77777777" w:rsidR="004F6AEF" w:rsidRPr="004F6AEF" w:rsidRDefault="004F6AEF" w:rsidP="004F6AEF">
            <w:pPr>
              <w:jc w:val="center"/>
              <w:rPr>
                <w:sz w:val="22"/>
                <w:szCs w:val="22"/>
              </w:rPr>
            </w:pPr>
            <w:r w:rsidRPr="004F6AEF">
              <w:rPr>
                <w:sz w:val="22"/>
                <w:szCs w:val="22"/>
              </w:rPr>
              <w:t>0</w:t>
            </w:r>
          </w:p>
        </w:tc>
      </w:tr>
      <w:tr w:rsidR="004F6AEF" w:rsidRPr="004F6AEF" w14:paraId="6788A23D" w14:textId="77777777" w:rsidTr="006D5EE3">
        <w:trPr>
          <w:trHeight w:val="273"/>
        </w:trPr>
        <w:tc>
          <w:tcPr>
            <w:tcW w:w="1071" w:type="dxa"/>
            <w:shd w:val="clear" w:color="auto" w:fill="auto"/>
            <w:noWrap/>
            <w:vAlign w:val="center"/>
            <w:hideMark/>
          </w:tcPr>
          <w:p w14:paraId="6BD30581" w14:textId="77777777" w:rsidR="004F6AEF" w:rsidRPr="004F6AEF" w:rsidRDefault="004F6AEF" w:rsidP="004F6AEF">
            <w:pPr>
              <w:jc w:val="center"/>
              <w:rPr>
                <w:sz w:val="22"/>
                <w:szCs w:val="22"/>
              </w:rPr>
            </w:pPr>
            <w:r w:rsidRPr="004F6AEF">
              <w:rPr>
                <w:sz w:val="22"/>
                <w:szCs w:val="22"/>
              </w:rPr>
              <w:t>1.3</w:t>
            </w:r>
          </w:p>
        </w:tc>
        <w:tc>
          <w:tcPr>
            <w:tcW w:w="8842" w:type="dxa"/>
            <w:shd w:val="clear" w:color="auto" w:fill="auto"/>
            <w:noWrap/>
            <w:vAlign w:val="center"/>
            <w:hideMark/>
          </w:tcPr>
          <w:p w14:paraId="19872279" w14:textId="77777777" w:rsidR="004F6AEF" w:rsidRPr="004F6AEF" w:rsidRDefault="004F6AEF" w:rsidP="004F6AEF">
            <w:pPr>
              <w:rPr>
                <w:sz w:val="22"/>
                <w:szCs w:val="22"/>
              </w:rPr>
            </w:pPr>
            <w:r w:rsidRPr="004F6AEF">
              <w:rPr>
                <w:sz w:val="22"/>
                <w:szCs w:val="22"/>
              </w:rPr>
              <w:t>Концессионная плата</w:t>
            </w:r>
          </w:p>
        </w:tc>
        <w:tc>
          <w:tcPr>
            <w:tcW w:w="2026" w:type="dxa"/>
            <w:shd w:val="clear" w:color="auto" w:fill="auto"/>
            <w:noWrap/>
            <w:vAlign w:val="center"/>
          </w:tcPr>
          <w:p w14:paraId="70423221" w14:textId="77777777" w:rsidR="004F6AEF" w:rsidRPr="004F6AEF" w:rsidRDefault="004F6AEF" w:rsidP="004F6AEF">
            <w:pPr>
              <w:jc w:val="center"/>
              <w:rPr>
                <w:sz w:val="22"/>
                <w:szCs w:val="22"/>
              </w:rPr>
            </w:pPr>
            <w:r w:rsidRPr="004F6AEF">
              <w:rPr>
                <w:sz w:val="22"/>
                <w:szCs w:val="22"/>
              </w:rPr>
              <w:t>0</w:t>
            </w:r>
          </w:p>
        </w:tc>
        <w:tc>
          <w:tcPr>
            <w:tcW w:w="2026" w:type="dxa"/>
            <w:vAlign w:val="center"/>
          </w:tcPr>
          <w:p w14:paraId="368A0257" w14:textId="77777777" w:rsidR="004F6AEF" w:rsidRPr="004F6AEF" w:rsidRDefault="004F6AEF" w:rsidP="004F6AEF">
            <w:pPr>
              <w:jc w:val="center"/>
              <w:rPr>
                <w:sz w:val="22"/>
                <w:szCs w:val="22"/>
              </w:rPr>
            </w:pPr>
            <w:r w:rsidRPr="004F6AEF">
              <w:rPr>
                <w:sz w:val="22"/>
                <w:szCs w:val="22"/>
              </w:rPr>
              <w:t>0</w:t>
            </w:r>
          </w:p>
        </w:tc>
      </w:tr>
      <w:tr w:rsidR="004F6AEF" w:rsidRPr="004F6AEF" w14:paraId="07C89373" w14:textId="77777777" w:rsidTr="006D5EE3">
        <w:trPr>
          <w:trHeight w:val="105"/>
        </w:trPr>
        <w:tc>
          <w:tcPr>
            <w:tcW w:w="1071" w:type="dxa"/>
            <w:shd w:val="clear" w:color="auto" w:fill="auto"/>
            <w:noWrap/>
            <w:vAlign w:val="center"/>
            <w:hideMark/>
          </w:tcPr>
          <w:p w14:paraId="7FC4E7CE" w14:textId="77777777" w:rsidR="004F6AEF" w:rsidRPr="004F6AEF" w:rsidRDefault="004F6AEF" w:rsidP="004F6AEF">
            <w:pPr>
              <w:jc w:val="center"/>
              <w:rPr>
                <w:sz w:val="22"/>
                <w:szCs w:val="22"/>
              </w:rPr>
            </w:pPr>
            <w:r w:rsidRPr="004F6AEF">
              <w:rPr>
                <w:sz w:val="22"/>
                <w:szCs w:val="22"/>
              </w:rPr>
              <w:t>1.4</w:t>
            </w:r>
          </w:p>
        </w:tc>
        <w:tc>
          <w:tcPr>
            <w:tcW w:w="8842" w:type="dxa"/>
            <w:shd w:val="clear" w:color="auto" w:fill="auto"/>
            <w:vAlign w:val="center"/>
            <w:hideMark/>
          </w:tcPr>
          <w:p w14:paraId="3FFDCE62" w14:textId="77777777" w:rsidR="004F6AEF" w:rsidRPr="004F6AEF" w:rsidRDefault="004F6AEF" w:rsidP="004F6AEF">
            <w:pPr>
              <w:rPr>
                <w:sz w:val="22"/>
                <w:szCs w:val="22"/>
              </w:rPr>
            </w:pPr>
            <w:r w:rsidRPr="004F6AEF">
              <w:rPr>
                <w:sz w:val="22"/>
                <w:szCs w:val="22"/>
              </w:rPr>
              <w:t>Расходы на уплату налогов, сборов и других обязательных платежей, в том числе:</w:t>
            </w:r>
          </w:p>
        </w:tc>
        <w:tc>
          <w:tcPr>
            <w:tcW w:w="2026" w:type="dxa"/>
            <w:shd w:val="clear" w:color="auto" w:fill="auto"/>
            <w:noWrap/>
            <w:vAlign w:val="center"/>
          </w:tcPr>
          <w:p w14:paraId="06E36BE2" w14:textId="77777777" w:rsidR="004F6AEF" w:rsidRPr="004F6AEF" w:rsidRDefault="004F6AEF" w:rsidP="004F6AEF">
            <w:pPr>
              <w:jc w:val="center"/>
              <w:rPr>
                <w:sz w:val="22"/>
                <w:szCs w:val="22"/>
              </w:rPr>
            </w:pPr>
            <w:r w:rsidRPr="004F6AEF">
              <w:rPr>
                <w:sz w:val="22"/>
                <w:szCs w:val="22"/>
              </w:rPr>
              <w:t>3 363</w:t>
            </w:r>
          </w:p>
        </w:tc>
        <w:tc>
          <w:tcPr>
            <w:tcW w:w="2026" w:type="dxa"/>
            <w:vAlign w:val="center"/>
          </w:tcPr>
          <w:p w14:paraId="5DAE6E41" w14:textId="77777777" w:rsidR="004F6AEF" w:rsidRPr="004F6AEF" w:rsidRDefault="004F6AEF" w:rsidP="004F6AEF">
            <w:pPr>
              <w:jc w:val="center"/>
              <w:rPr>
                <w:sz w:val="22"/>
                <w:szCs w:val="22"/>
              </w:rPr>
            </w:pPr>
            <w:r w:rsidRPr="004F6AEF">
              <w:rPr>
                <w:sz w:val="22"/>
                <w:szCs w:val="22"/>
              </w:rPr>
              <w:t>3 341</w:t>
            </w:r>
          </w:p>
        </w:tc>
      </w:tr>
      <w:tr w:rsidR="004F6AEF" w:rsidRPr="004F6AEF" w14:paraId="12B501EA" w14:textId="77777777" w:rsidTr="006D5EE3">
        <w:trPr>
          <w:trHeight w:val="372"/>
        </w:trPr>
        <w:tc>
          <w:tcPr>
            <w:tcW w:w="1071" w:type="dxa"/>
            <w:shd w:val="clear" w:color="auto" w:fill="auto"/>
            <w:noWrap/>
            <w:vAlign w:val="center"/>
            <w:hideMark/>
          </w:tcPr>
          <w:p w14:paraId="34CD6278" w14:textId="77777777" w:rsidR="004F6AEF" w:rsidRPr="004F6AEF" w:rsidRDefault="004F6AEF" w:rsidP="004F6AEF">
            <w:pPr>
              <w:jc w:val="center"/>
              <w:rPr>
                <w:sz w:val="22"/>
                <w:szCs w:val="22"/>
              </w:rPr>
            </w:pPr>
            <w:r w:rsidRPr="004F6AEF">
              <w:rPr>
                <w:sz w:val="22"/>
                <w:szCs w:val="22"/>
              </w:rPr>
              <w:t>1.4.1</w:t>
            </w:r>
          </w:p>
        </w:tc>
        <w:tc>
          <w:tcPr>
            <w:tcW w:w="8842" w:type="dxa"/>
            <w:shd w:val="clear" w:color="auto" w:fill="auto"/>
            <w:vAlign w:val="center"/>
            <w:hideMark/>
          </w:tcPr>
          <w:p w14:paraId="46475834" w14:textId="77777777" w:rsidR="004F6AEF" w:rsidRPr="004F6AEF" w:rsidRDefault="004F6AEF" w:rsidP="004F6AEF">
            <w:pPr>
              <w:rPr>
                <w:sz w:val="22"/>
                <w:szCs w:val="22"/>
              </w:rPr>
            </w:pPr>
            <w:r w:rsidRPr="004F6AEF">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26" w:type="dxa"/>
            <w:shd w:val="clear" w:color="auto" w:fill="auto"/>
            <w:noWrap/>
            <w:vAlign w:val="center"/>
          </w:tcPr>
          <w:p w14:paraId="3A0FAF16" w14:textId="77777777" w:rsidR="004F6AEF" w:rsidRPr="004F6AEF" w:rsidRDefault="004F6AEF" w:rsidP="004F6AEF">
            <w:pPr>
              <w:jc w:val="center"/>
              <w:rPr>
                <w:sz w:val="22"/>
                <w:szCs w:val="22"/>
              </w:rPr>
            </w:pPr>
            <w:r w:rsidRPr="004F6AEF">
              <w:rPr>
                <w:sz w:val="22"/>
                <w:szCs w:val="22"/>
              </w:rPr>
              <w:t>59</w:t>
            </w:r>
          </w:p>
        </w:tc>
        <w:tc>
          <w:tcPr>
            <w:tcW w:w="2026" w:type="dxa"/>
            <w:vAlign w:val="center"/>
          </w:tcPr>
          <w:p w14:paraId="06BCC3ED" w14:textId="77777777" w:rsidR="004F6AEF" w:rsidRPr="004F6AEF" w:rsidRDefault="004F6AEF" w:rsidP="004F6AEF">
            <w:pPr>
              <w:jc w:val="center"/>
              <w:rPr>
                <w:sz w:val="22"/>
                <w:szCs w:val="22"/>
              </w:rPr>
            </w:pPr>
            <w:r w:rsidRPr="004F6AEF">
              <w:rPr>
                <w:sz w:val="22"/>
                <w:szCs w:val="22"/>
              </w:rPr>
              <w:t>37</w:t>
            </w:r>
          </w:p>
        </w:tc>
      </w:tr>
      <w:tr w:rsidR="004F6AEF" w:rsidRPr="004F6AEF" w14:paraId="15163BE9" w14:textId="77777777" w:rsidTr="006D5EE3">
        <w:trPr>
          <w:trHeight w:val="69"/>
        </w:trPr>
        <w:tc>
          <w:tcPr>
            <w:tcW w:w="1071" w:type="dxa"/>
            <w:shd w:val="clear" w:color="auto" w:fill="auto"/>
            <w:noWrap/>
            <w:vAlign w:val="center"/>
            <w:hideMark/>
          </w:tcPr>
          <w:p w14:paraId="451724EE" w14:textId="77777777" w:rsidR="004F6AEF" w:rsidRPr="004F6AEF" w:rsidRDefault="004F6AEF" w:rsidP="004F6AEF">
            <w:pPr>
              <w:jc w:val="center"/>
              <w:rPr>
                <w:sz w:val="22"/>
                <w:szCs w:val="22"/>
              </w:rPr>
            </w:pPr>
            <w:r w:rsidRPr="004F6AEF">
              <w:rPr>
                <w:sz w:val="22"/>
                <w:szCs w:val="22"/>
              </w:rPr>
              <w:t>1.4.2</w:t>
            </w:r>
          </w:p>
        </w:tc>
        <w:tc>
          <w:tcPr>
            <w:tcW w:w="8842" w:type="dxa"/>
            <w:shd w:val="clear" w:color="auto" w:fill="auto"/>
            <w:vAlign w:val="center"/>
            <w:hideMark/>
          </w:tcPr>
          <w:p w14:paraId="23F09DC6" w14:textId="77777777" w:rsidR="004F6AEF" w:rsidRPr="004F6AEF" w:rsidRDefault="004F6AEF" w:rsidP="004F6AEF">
            <w:pPr>
              <w:rPr>
                <w:sz w:val="22"/>
                <w:szCs w:val="22"/>
              </w:rPr>
            </w:pPr>
            <w:r w:rsidRPr="004F6AEF">
              <w:rPr>
                <w:sz w:val="22"/>
                <w:szCs w:val="22"/>
              </w:rPr>
              <w:t>расходы на обязательное страхование</w:t>
            </w:r>
          </w:p>
        </w:tc>
        <w:tc>
          <w:tcPr>
            <w:tcW w:w="2026" w:type="dxa"/>
            <w:shd w:val="clear" w:color="auto" w:fill="auto"/>
            <w:noWrap/>
            <w:vAlign w:val="center"/>
          </w:tcPr>
          <w:p w14:paraId="60E16A34" w14:textId="77777777" w:rsidR="004F6AEF" w:rsidRPr="004F6AEF" w:rsidRDefault="004F6AEF" w:rsidP="004F6AEF">
            <w:pPr>
              <w:jc w:val="center"/>
              <w:rPr>
                <w:sz w:val="22"/>
                <w:szCs w:val="22"/>
              </w:rPr>
            </w:pPr>
            <w:r w:rsidRPr="004F6AEF">
              <w:rPr>
                <w:sz w:val="22"/>
                <w:szCs w:val="22"/>
              </w:rPr>
              <w:t>8</w:t>
            </w:r>
          </w:p>
        </w:tc>
        <w:tc>
          <w:tcPr>
            <w:tcW w:w="2026" w:type="dxa"/>
            <w:vAlign w:val="center"/>
          </w:tcPr>
          <w:p w14:paraId="42B42C59" w14:textId="77777777" w:rsidR="004F6AEF" w:rsidRPr="004F6AEF" w:rsidRDefault="004F6AEF" w:rsidP="004F6AEF">
            <w:pPr>
              <w:jc w:val="center"/>
              <w:rPr>
                <w:sz w:val="22"/>
                <w:szCs w:val="22"/>
              </w:rPr>
            </w:pPr>
            <w:r w:rsidRPr="004F6AEF">
              <w:rPr>
                <w:sz w:val="22"/>
                <w:szCs w:val="22"/>
              </w:rPr>
              <w:t>8</w:t>
            </w:r>
          </w:p>
        </w:tc>
      </w:tr>
      <w:tr w:rsidR="004F6AEF" w:rsidRPr="004F6AEF" w14:paraId="411E0C18" w14:textId="77777777" w:rsidTr="006D5EE3">
        <w:trPr>
          <w:trHeight w:val="198"/>
        </w:trPr>
        <w:tc>
          <w:tcPr>
            <w:tcW w:w="1071" w:type="dxa"/>
            <w:shd w:val="clear" w:color="auto" w:fill="auto"/>
            <w:noWrap/>
            <w:vAlign w:val="center"/>
            <w:hideMark/>
          </w:tcPr>
          <w:p w14:paraId="11050A80" w14:textId="77777777" w:rsidR="004F6AEF" w:rsidRPr="004F6AEF" w:rsidRDefault="004F6AEF" w:rsidP="004F6AEF">
            <w:pPr>
              <w:jc w:val="center"/>
              <w:rPr>
                <w:sz w:val="22"/>
                <w:szCs w:val="22"/>
              </w:rPr>
            </w:pPr>
            <w:r w:rsidRPr="004F6AEF">
              <w:rPr>
                <w:sz w:val="22"/>
                <w:szCs w:val="22"/>
              </w:rPr>
              <w:t>1.4.3</w:t>
            </w:r>
          </w:p>
        </w:tc>
        <w:tc>
          <w:tcPr>
            <w:tcW w:w="8842" w:type="dxa"/>
            <w:shd w:val="clear" w:color="auto" w:fill="auto"/>
            <w:noWrap/>
            <w:vAlign w:val="center"/>
            <w:hideMark/>
          </w:tcPr>
          <w:p w14:paraId="09709477" w14:textId="77777777" w:rsidR="004F6AEF" w:rsidRPr="004F6AEF" w:rsidRDefault="004F6AEF" w:rsidP="004F6AEF">
            <w:pPr>
              <w:rPr>
                <w:sz w:val="22"/>
                <w:szCs w:val="22"/>
              </w:rPr>
            </w:pPr>
            <w:r w:rsidRPr="004F6AEF">
              <w:rPr>
                <w:sz w:val="22"/>
                <w:szCs w:val="22"/>
              </w:rPr>
              <w:t>иные расходы</w:t>
            </w:r>
          </w:p>
        </w:tc>
        <w:tc>
          <w:tcPr>
            <w:tcW w:w="2026" w:type="dxa"/>
            <w:shd w:val="clear" w:color="auto" w:fill="auto"/>
            <w:noWrap/>
            <w:vAlign w:val="center"/>
          </w:tcPr>
          <w:p w14:paraId="3EFC430A" w14:textId="77777777" w:rsidR="004F6AEF" w:rsidRPr="004F6AEF" w:rsidRDefault="004F6AEF" w:rsidP="004F6AEF">
            <w:pPr>
              <w:jc w:val="center"/>
              <w:rPr>
                <w:sz w:val="22"/>
                <w:szCs w:val="22"/>
              </w:rPr>
            </w:pPr>
            <w:r w:rsidRPr="004F6AEF">
              <w:rPr>
                <w:sz w:val="22"/>
                <w:szCs w:val="22"/>
              </w:rPr>
              <w:t>3 296</w:t>
            </w:r>
          </w:p>
        </w:tc>
        <w:tc>
          <w:tcPr>
            <w:tcW w:w="2026" w:type="dxa"/>
            <w:vAlign w:val="center"/>
          </w:tcPr>
          <w:p w14:paraId="6EA4BE1B" w14:textId="77777777" w:rsidR="004F6AEF" w:rsidRPr="004F6AEF" w:rsidRDefault="004F6AEF" w:rsidP="004F6AEF">
            <w:pPr>
              <w:jc w:val="center"/>
              <w:rPr>
                <w:sz w:val="22"/>
                <w:szCs w:val="22"/>
              </w:rPr>
            </w:pPr>
            <w:r w:rsidRPr="004F6AEF">
              <w:rPr>
                <w:sz w:val="22"/>
                <w:szCs w:val="22"/>
              </w:rPr>
              <w:t>3 296</w:t>
            </w:r>
          </w:p>
        </w:tc>
      </w:tr>
      <w:tr w:rsidR="004F6AEF" w:rsidRPr="004F6AEF" w14:paraId="64E8302C" w14:textId="77777777" w:rsidTr="006D5EE3">
        <w:trPr>
          <w:trHeight w:val="202"/>
        </w:trPr>
        <w:tc>
          <w:tcPr>
            <w:tcW w:w="1071" w:type="dxa"/>
            <w:shd w:val="clear" w:color="auto" w:fill="auto"/>
            <w:noWrap/>
            <w:vAlign w:val="center"/>
            <w:hideMark/>
          </w:tcPr>
          <w:p w14:paraId="38C2B8FB" w14:textId="77777777" w:rsidR="004F6AEF" w:rsidRPr="004F6AEF" w:rsidRDefault="004F6AEF" w:rsidP="004F6AEF">
            <w:pPr>
              <w:jc w:val="center"/>
              <w:rPr>
                <w:sz w:val="22"/>
                <w:szCs w:val="22"/>
              </w:rPr>
            </w:pPr>
            <w:r w:rsidRPr="004F6AEF">
              <w:rPr>
                <w:sz w:val="22"/>
                <w:szCs w:val="22"/>
              </w:rPr>
              <w:t>1.5</w:t>
            </w:r>
          </w:p>
        </w:tc>
        <w:tc>
          <w:tcPr>
            <w:tcW w:w="8842" w:type="dxa"/>
            <w:shd w:val="clear" w:color="auto" w:fill="auto"/>
            <w:vAlign w:val="center"/>
            <w:hideMark/>
          </w:tcPr>
          <w:p w14:paraId="213F3ADE" w14:textId="77777777" w:rsidR="004F6AEF" w:rsidRPr="004F6AEF" w:rsidRDefault="004F6AEF" w:rsidP="004F6AEF">
            <w:pPr>
              <w:rPr>
                <w:sz w:val="22"/>
                <w:szCs w:val="22"/>
              </w:rPr>
            </w:pPr>
            <w:r w:rsidRPr="004F6AEF">
              <w:rPr>
                <w:sz w:val="22"/>
                <w:szCs w:val="22"/>
              </w:rPr>
              <w:t>Отчисления на социальные нужды</w:t>
            </w:r>
          </w:p>
        </w:tc>
        <w:tc>
          <w:tcPr>
            <w:tcW w:w="2026" w:type="dxa"/>
            <w:shd w:val="clear" w:color="auto" w:fill="auto"/>
            <w:noWrap/>
            <w:vAlign w:val="center"/>
          </w:tcPr>
          <w:p w14:paraId="11C22DA5" w14:textId="77777777" w:rsidR="004F6AEF" w:rsidRPr="004F6AEF" w:rsidRDefault="004F6AEF" w:rsidP="004F6AEF">
            <w:pPr>
              <w:jc w:val="center"/>
              <w:rPr>
                <w:sz w:val="22"/>
                <w:szCs w:val="22"/>
              </w:rPr>
            </w:pPr>
            <w:r w:rsidRPr="004F6AEF">
              <w:rPr>
                <w:sz w:val="22"/>
                <w:szCs w:val="22"/>
              </w:rPr>
              <w:t>3 595</w:t>
            </w:r>
          </w:p>
        </w:tc>
        <w:tc>
          <w:tcPr>
            <w:tcW w:w="2026" w:type="dxa"/>
            <w:vAlign w:val="center"/>
          </w:tcPr>
          <w:p w14:paraId="615DC1FF" w14:textId="77777777" w:rsidR="004F6AEF" w:rsidRPr="004F6AEF" w:rsidRDefault="004F6AEF" w:rsidP="004F6AEF">
            <w:pPr>
              <w:jc w:val="center"/>
              <w:rPr>
                <w:sz w:val="22"/>
                <w:szCs w:val="22"/>
              </w:rPr>
            </w:pPr>
            <w:r w:rsidRPr="004F6AEF">
              <w:rPr>
                <w:sz w:val="22"/>
                <w:szCs w:val="22"/>
              </w:rPr>
              <w:t>862</w:t>
            </w:r>
          </w:p>
        </w:tc>
      </w:tr>
      <w:tr w:rsidR="004F6AEF" w:rsidRPr="004F6AEF" w14:paraId="5B010F95" w14:textId="77777777" w:rsidTr="006D5EE3">
        <w:trPr>
          <w:trHeight w:val="331"/>
        </w:trPr>
        <w:tc>
          <w:tcPr>
            <w:tcW w:w="1071" w:type="dxa"/>
            <w:shd w:val="clear" w:color="auto" w:fill="auto"/>
            <w:noWrap/>
            <w:vAlign w:val="center"/>
            <w:hideMark/>
          </w:tcPr>
          <w:p w14:paraId="3A8CEE56" w14:textId="77777777" w:rsidR="004F6AEF" w:rsidRPr="004F6AEF" w:rsidRDefault="004F6AEF" w:rsidP="004F6AEF">
            <w:pPr>
              <w:jc w:val="center"/>
              <w:rPr>
                <w:sz w:val="22"/>
                <w:szCs w:val="22"/>
              </w:rPr>
            </w:pPr>
            <w:r w:rsidRPr="004F6AEF">
              <w:rPr>
                <w:sz w:val="22"/>
                <w:szCs w:val="22"/>
              </w:rPr>
              <w:t>1.6</w:t>
            </w:r>
          </w:p>
        </w:tc>
        <w:tc>
          <w:tcPr>
            <w:tcW w:w="8842" w:type="dxa"/>
            <w:shd w:val="clear" w:color="auto" w:fill="auto"/>
            <w:vAlign w:val="center"/>
            <w:hideMark/>
          </w:tcPr>
          <w:p w14:paraId="4BA037BA" w14:textId="77777777" w:rsidR="004F6AEF" w:rsidRPr="004F6AEF" w:rsidRDefault="004F6AEF" w:rsidP="004F6AEF">
            <w:pPr>
              <w:rPr>
                <w:sz w:val="22"/>
                <w:szCs w:val="22"/>
              </w:rPr>
            </w:pPr>
            <w:r w:rsidRPr="004F6AEF">
              <w:rPr>
                <w:sz w:val="22"/>
                <w:szCs w:val="22"/>
              </w:rPr>
              <w:t>Расходы по сомнительным долгам</w:t>
            </w:r>
          </w:p>
        </w:tc>
        <w:tc>
          <w:tcPr>
            <w:tcW w:w="2026" w:type="dxa"/>
            <w:shd w:val="clear" w:color="auto" w:fill="auto"/>
            <w:noWrap/>
            <w:vAlign w:val="center"/>
          </w:tcPr>
          <w:p w14:paraId="5C86B648" w14:textId="77777777" w:rsidR="004F6AEF" w:rsidRPr="004F6AEF" w:rsidRDefault="004F6AEF" w:rsidP="004F6AEF">
            <w:pPr>
              <w:jc w:val="center"/>
              <w:rPr>
                <w:sz w:val="22"/>
                <w:szCs w:val="22"/>
              </w:rPr>
            </w:pPr>
            <w:r w:rsidRPr="004F6AEF">
              <w:rPr>
                <w:sz w:val="22"/>
                <w:szCs w:val="22"/>
              </w:rPr>
              <w:t>0</w:t>
            </w:r>
          </w:p>
        </w:tc>
        <w:tc>
          <w:tcPr>
            <w:tcW w:w="2026" w:type="dxa"/>
            <w:vAlign w:val="center"/>
          </w:tcPr>
          <w:p w14:paraId="370BCE96" w14:textId="77777777" w:rsidR="004F6AEF" w:rsidRPr="004F6AEF" w:rsidRDefault="004F6AEF" w:rsidP="004F6AEF">
            <w:pPr>
              <w:jc w:val="center"/>
              <w:rPr>
                <w:sz w:val="22"/>
                <w:szCs w:val="22"/>
              </w:rPr>
            </w:pPr>
            <w:r w:rsidRPr="004F6AEF">
              <w:rPr>
                <w:sz w:val="22"/>
                <w:szCs w:val="22"/>
              </w:rPr>
              <w:t>0</w:t>
            </w:r>
          </w:p>
        </w:tc>
      </w:tr>
      <w:tr w:rsidR="004F6AEF" w:rsidRPr="004F6AEF" w14:paraId="5CB14418" w14:textId="77777777" w:rsidTr="006D5EE3">
        <w:trPr>
          <w:trHeight w:val="279"/>
        </w:trPr>
        <w:tc>
          <w:tcPr>
            <w:tcW w:w="1071" w:type="dxa"/>
            <w:shd w:val="clear" w:color="auto" w:fill="auto"/>
            <w:noWrap/>
            <w:vAlign w:val="center"/>
            <w:hideMark/>
          </w:tcPr>
          <w:p w14:paraId="52BF9EB8" w14:textId="77777777" w:rsidR="004F6AEF" w:rsidRPr="004F6AEF" w:rsidRDefault="004F6AEF" w:rsidP="004F6AEF">
            <w:pPr>
              <w:jc w:val="center"/>
              <w:rPr>
                <w:sz w:val="22"/>
                <w:szCs w:val="22"/>
              </w:rPr>
            </w:pPr>
            <w:r w:rsidRPr="004F6AEF">
              <w:rPr>
                <w:sz w:val="22"/>
                <w:szCs w:val="22"/>
              </w:rPr>
              <w:t>1.7</w:t>
            </w:r>
          </w:p>
        </w:tc>
        <w:tc>
          <w:tcPr>
            <w:tcW w:w="8842" w:type="dxa"/>
            <w:shd w:val="clear" w:color="auto" w:fill="auto"/>
            <w:vAlign w:val="center"/>
            <w:hideMark/>
          </w:tcPr>
          <w:p w14:paraId="1C38DFA6" w14:textId="77777777" w:rsidR="004F6AEF" w:rsidRPr="004F6AEF" w:rsidRDefault="004F6AEF" w:rsidP="004F6AEF">
            <w:pPr>
              <w:rPr>
                <w:sz w:val="22"/>
                <w:szCs w:val="22"/>
              </w:rPr>
            </w:pPr>
            <w:r w:rsidRPr="004F6AEF">
              <w:rPr>
                <w:sz w:val="22"/>
                <w:szCs w:val="22"/>
              </w:rPr>
              <w:t>Амортизация основных средств и нематериальных активов</w:t>
            </w:r>
          </w:p>
        </w:tc>
        <w:tc>
          <w:tcPr>
            <w:tcW w:w="2026" w:type="dxa"/>
            <w:shd w:val="clear" w:color="auto" w:fill="auto"/>
            <w:noWrap/>
            <w:vAlign w:val="center"/>
          </w:tcPr>
          <w:p w14:paraId="4CE89EDF" w14:textId="77777777" w:rsidR="004F6AEF" w:rsidRPr="004F6AEF" w:rsidRDefault="004F6AEF" w:rsidP="004F6AEF">
            <w:pPr>
              <w:jc w:val="center"/>
              <w:rPr>
                <w:sz w:val="22"/>
                <w:szCs w:val="22"/>
              </w:rPr>
            </w:pPr>
            <w:r w:rsidRPr="004F6AEF">
              <w:rPr>
                <w:sz w:val="22"/>
                <w:szCs w:val="22"/>
              </w:rPr>
              <w:t>5 526</w:t>
            </w:r>
          </w:p>
        </w:tc>
        <w:tc>
          <w:tcPr>
            <w:tcW w:w="2026" w:type="dxa"/>
            <w:vAlign w:val="center"/>
          </w:tcPr>
          <w:p w14:paraId="1323BA5D" w14:textId="77777777" w:rsidR="004F6AEF" w:rsidRPr="004F6AEF" w:rsidRDefault="004F6AEF" w:rsidP="004F6AEF">
            <w:pPr>
              <w:jc w:val="center"/>
              <w:rPr>
                <w:sz w:val="22"/>
                <w:szCs w:val="22"/>
              </w:rPr>
            </w:pPr>
            <w:r w:rsidRPr="004F6AEF">
              <w:rPr>
                <w:sz w:val="22"/>
                <w:szCs w:val="22"/>
              </w:rPr>
              <w:t>3 927</w:t>
            </w:r>
          </w:p>
        </w:tc>
      </w:tr>
      <w:tr w:rsidR="004F6AEF" w:rsidRPr="004F6AEF" w14:paraId="06293783" w14:textId="77777777" w:rsidTr="006D5EE3">
        <w:trPr>
          <w:trHeight w:val="567"/>
        </w:trPr>
        <w:tc>
          <w:tcPr>
            <w:tcW w:w="1071" w:type="dxa"/>
            <w:shd w:val="clear" w:color="auto" w:fill="auto"/>
            <w:noWrap/>
            <w:vAlign w:val="center"/>
            <w:hideMark/>
          </w:tcPr>
          <w:p w14:paraId="178E4368" w14:textId="77777777" w:rsidR="004F6AEF" w:rsidRPr="004F6AEF" w:rsidRDefault="004F6AEF" w:rsidP="004F6AEF">
            <w:pPr>
              <w:jc w:val="center"/>
              <w:rPr>
                <w:sz w:val="22"/>
                <w:szCs w:val="22"/>
              </w:rPr>
            </w:pPr>
            <w:r w:rsidRPr="004F6AEF">
              <w:rPr>
                <w:sz w:val="22"/>
                <w:szCs w:val="22"/>
              </w:rPr>
              <w:t>1.8</w:t>
            </w:r>
          </w:p>
        </w:tc>
        <w:tc>
          <w:tcPr>
            <w:tcW w:w="8842" w:type="dxa"/>
            <w:shd w:val="clear" w:color="auto" w:fill="auto"/>
            <w:noWrap/>
            <w:vAlign w:val="center"/>
            <w:hideMark/>
          </w:tcPr>
          <w:p w14:paraId="47BCBBD5" w14:textId="77777777" w:rsidR="004F6AEF" w:rsidRPr="004F6AEF" w:rsidRDefault="004F6AEF" w:rsidP="004F6AEF">
            <w:pPr>
              <w:rPr>
                <w:sz w:val="22"/>
                <w:szCs w:val="22"/>
              </w:rPr>
            </w:pPr>
            <w:r w:rsidRPr="004F6AEF">
              <w:rPr>
                <w:sz w:val="22"/>
                <w:szCs w:val="22"/>
              </w:rPr>
              <w:t>Расходы на выплаты по договорам займа и кредитным договорам, включая проценты по ним</w:t>
            </w:r>
          </w:p>
        </w:tc>
        <w:tc>
          <w:tcPr>
            <w:tcW w:w="2026" w:type="dxa"/>
            <w:shd w:val="clear" w:color="auto" w:fill="auto"/>
            <w:noWrap/>
            <w:vAlign w:val="center"/>
          </w:tcPr>
          <w:p w14:paraId="2E7EA60F" w14:textId="77777777" w:rsidR="004F6AEF" w:rsidRPr="004F6AEF" w:rsidRDefault="004F6AEF" w:rsidP="004F6AEF">
            <w:pPr>
              <w:jc w:val="center"/>
              <w:rPr>
                <w:sz w:val="22"/>
                <w:szCs w:val="22"/>
              </w:rPr>
            </w:pPr>
            <w:r w:rsidRPr="004F6AEF">
              <w:rPr>
                <w:sz w:val="22"/>
                <w:szCs w:val="22"/>
              </w:rPr>
              <w:t>8 055</w:t>
            </w:r>
          </w:p>
        </w:tc>
        <w:tc>
          <w:tcPr>
            <w:tcW w:w="2026" w:type="dxa"/>
            <w:vAlign w:val="center"/>
          </w:tcPr>
          <w:p w14:paraId="4BB55275" w14:textId="77777777" w:rsidR="004F6AEF" w:rsidRPr="004F6AEF" w:rsidRDefault="004F6AEF" w:rsidP="004F6AEF">
            <w:pPr>
              <w:jc w:val="center"/>
              <w:rPr>
                <w:sz w:val="22"/>
                <w:szCs w:val="22"/>
              </w:rPr>
            </w:pPr>
            <w:r w:rsidRPr="004F6AEF">
              <w:rPr>
                <w:sz w:val="22"/>
                <w:szCs w:val="22"/>
              </w:rPr>
              <w:t>0</w:t>
            </w:r>
          </w:p>
        </w:tc>
      </w:tr>
      <w:tr w:rsidR="004F6AEF" w:rsidRPr="004F6AEF" w14:paraId="49EC6750" w14:textId="77777777" w:rsidTr="006D5EE3">
        <w:trPr>
          <w:trHeight w:val="567"/>
        </w:trPr>
        <w:tc>
          <w:tcPr>
            <w:tcW w:w="1071" w:type="dxa"/>
            <w:shd w:val="clear" w:color="auto" w:fill="auto"/>
            <w:noWrap/>
            <w:vAlign w:val="center"/>
          </w:tcPr>
          <w:p w14:paraId="76434A5E" w14:textId="77777777" w:rsidR="004F6AEF" w:rsidRPr="004F6AEF" w:rsidRDefault="004F6AEF" w:rsidP="004F6AEF">
            <w:pPr>
              <w:jc w:val="center"/>
              <w:rPr>
                <w:sz w:val="22"/>
                <w:szCs w:val="22"/>
              </w:rPr>
            </w:pPr>
            <w:r w:rsidRPr="004F6AEF">
              <w:rPr>
                <w:sz w:val="22"/>
                <w:szCs w:val="22"/>
              </w:rPr>
              <w:t>1.9</w:t>
            </w:r>
          </w:p>
        </w:tc>
        <w:tc>
          <w:tcPr>
            <w:tcW w:w="8842" w:type="dxa"/>
            <w:shd w:val="clear" w:color="auto" w:fill="auto"/>
            <w:noWrap/>
            <w:vAlign w:val="center"/>
          </w:tcPr>
          <w:p w14:paraId="0E88F7AE" w14:textId="77777777" w:rsidR="004F6AEF" w:rsidRPr="004F6AEF" w:rsidRDefault="004F6AEF" w:rsidP="004F6AEF">
            <w:pPr>
              <w:rPr>
                <w:szCs w:val="20"/>
              </w:rPr>
            </w:pPr>
            <w:r w:rsidRPr="004F6AEF">
              <w:rPr>
                <w:szCs w:val="2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2026" w:type="dxa"/>
            <w:shd w:val="clear" w:color="auto" w:fill="auto"/>
            <w:noWrap/>
            <w:vAlign w:val="center"/>
          </w:tcPr>
          <w:p w14:paraId="379287AF" w14:textId="77777777" w:rsidR="004F6AEF" w:rsidRPr="004F6AEF" w:rsidRDefault="004F6AEF" w:rsidP="004F6AEF">
            <w:pPr>
              <w:jc w:val="center"/>
              <w:rPr>
                <w:sz w:val="22"/>
                <w:szCs w:val="22"/>
              </w:rPr>
            </w:pPr>
            <w:r w:rsidRPr="004F6AEF">
              <w:rPr>
                <w:sz w:val="22"/>
                <w:szCs w:val="22"/>
              </w:rPr>
              <w:t>4 899</w:t>
            </w:r>
          </w:p>
        </w:tc>
        <w:tc>
          <w:tcPr>
            <w:tcW w:w="2026" w:type="dxa"/>
            <w:vAlign w:val="center"/>
          </w:tcPr>
          <w:p w14:paraId="0B6C0444" w14:textId="77777777" w:rsidR="004F6AEF" w:rsidRPr="004F6AEF" w:rsidRDefault="004F6AEF" w:rsidP="004F6AEF">
            <w:pPr>
              <w:jc w:val="center"/>
              <w:rPr>
                <w:sz w:val="22"/>
                <w:szCs w:val="22"/>
              </w:rPr>
            </w:pPr>
            <w:r w:rsidRPr="004F6AEF">
              <w:rPr>
                <w:sz w:val="22"/>
                <w:szCs w:val="22"/>
              </w:rPr>
              <w:t>0</w:t>
            </w:r>
          </w:p>
        </w:tc>
      </w:tr>
      <w:tr w:rsidR="004F6AEF" w:rsidRPr="004F6AEF" w14:paraId="1BE02AB2" w14:textId="77777777" w:rsidTr="006D5EE3">
        <w:trPr>
          <w:trHeight w:val="352"/>
        </w:trPr>
        <w:tc>
          <w:tcPr>
            <w:tcW w:w="1071" w:type="dxa"/>
            <w:shd w:val="clear" w:color="auto" w:fill="auto"/>
            <w:noWrap/>
            <w:vAlign w:val="center"/>
            <w:hideMark/>
          </w:tcPr>
          <w:p w14:paraId="0D445443" w14:textId="77777777" w:rsidR="004F6AEF" w:rsidRPr="004F6AEF" w:rsidRDefault="004F6AEF" w:rsidP="004F6AEF">
            <w:pPr>
              <w:jc w:val="center"/>
              <w:rPr>
                <w:sz w:val="22"/>
                <w:szCs w:val="22"/>
              </w:rPr>
            </w:pPr>
          </w:p>
        </w:tc>
        <w:tc>
          <w:tcPr>
            <w:tcW w:w="8842" w:type="dxa"/>
            <w:shd w:val="clear" w:color="auto" w:fill="auto"/>
            <w:noWrap/>
            <w:vAlign w:val="center"/>
            <w:hideMark/>
          </w:tcPr>
          <w:p w14:paraId="11614CE8" w14:textId="77777777" w:rsidR="004F6AEF" w:rsidRPr="004F6AEF" w:rsidRDefault="004F6AEF" w:rsidP="004F6AEF">
            <w:pPr>
              <w:rPr>
                <w:sz w:val="22"/>
                <w:szCs w:val="22"/>
              </w:rPr>
            </w:pPr>
            <w:r w:rsidRPr="004F6AEF">
              <w:rPr>
                <w:sz w:val="22"/>
                <w:szCs w:val="22"/>
              </w:rPr>
              <w:t>ИТОГО</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5CD02D75" w14:textId="77777777" w:rsidR="004F6AEF" w:rsidRPr="004F6AEF" w:rsidRDefault="004F6AEF" w:rsidP="004F6AEF">
            <w:pPr>
              <w:jc w:val="center"/>
              <w:rPr>
                <w:sz w:val="22"/>
                <w:szCs w:val="22"/>
              </w:rPr>
            </w:pPr>
            <w:r w:rsidRPr="004F6AEF">
              <w:rPr>
                <w:sz w:val="22"/>
                <w:szCs w:val="22"/>
              </w:rPr>
              <w:t>25 438</w:t>
            </w:r>
          </w:p>
        </w:tc>
        <w:tc>
          <w:tcPr>
            <w:tcW w:w="2026" w:type="dxa"/>
            <w:tcBorders>
              <w:top w:val="single" w:sz="4" w:space="0" w:color="auto"/>
              <w:left w:val="nil"/>
              <w:bottom w:val="single" w:sz="4" w:space="0" w:color="auto"/>
              <w:right w:val="single" w:sz="4" w:space="0" w:color="auto"/>
            </w:tcBorders>
            <w:shd w:val="clear" w:color="auto" w:fill="auto"/>
            <w:vAlign w:val="center"/>
          </w:tcPr>
          <w:p w14:paraId="396CBECA" w14:textId="77777777" w:rsidR="004F6AEF" w:rsidRPr="004F6AEF" w:rsidRDefault="004F6AEF" w:rsidP="004F6AEF">
            <w:pPr>
              <w:jc w:val="center"/>
              <w:rPr>
                <w:sz w:val="22"/>
                <w:szCs w:val="22"/>
              </w:rPr>
            </w:pPr>
            <w:r w:rsidRPr="004F6AEF">
              <w:rPr>
                <w:sz w:val="22"/>
                <w:szCs w:val="22"/>
              </w:rPr>
              <w:t>8 130</w:t>
            </w:r>
          </w:p>
        </w:tc>
      </w:tr>
      <w:tr w:rsidR="004F6AEF" w:rsidRPr="004F6AEF" w14:paraId="358D773B" w14:textId="77777777" w:rsidTr="006D5EE3">
        <w:trPr>
          <w:trHeight w:val="352"/>
        </w:trPr>
        <w:tc>
          <w:tcPr>
            <w:tcW w:w="1071" w:type="dxa"/>
            <w:shd w:val="clear" w:color="auto" w:fill="auto"/>
            <w:noWrap/>
            <w:vAlign w:val="center"/>
            <w:hideMark/>
          </w:tcPr>
          <w:p w14:paraId="01D2A3F1" w14:textId="77777777" w:rsidR="004F6AEF" w:rsidRPr="004F6AEF" w:rsidRDefault="004F6AEF" w:rsidP="004F6AEF">
            <w:pPr>
              <w:jc w:val="center"/>
              <w:rPr>
                <w:sz w:val="22"/>
                <w:szCs w:val="22"/>
              </w:rPr>
            </w:pPr>
            <w:r w:rsidRPr="004F6AEF">
              <w:rPr>
                <w:sz w:val="22"/>
                <w:szCs w:val="22"/>
              </w:rPr>
              <w:t>2</w:t>
            </w:r>
          </w:p>
        </w:tc>
        <w:tc>
          <w:tcPr>
            <w:tcW w:w="8842" w:type="dxa"/>
            <w:shd w:val="clear" w:color="auto" w:fill="auto"/>
            <w:noWrap/>
            <w:vAlign w:val="center"/>
            <w:hideMark/>
          </w:tcPr>
          <w:p w14:paraId="08E80DA6" w14:textId="77777777" w:rsidR="004F6AEF" w:rsidRPr="004F6AEF" w:rsidRDefault="004F6AEF" w:rsidP="004F6AEF">
            <w:pPr>
              <w:rPr>
                <w:sz w:val="22"/>
                <w:szCs w:val="22"/>
              </w:rPr>
            </w:pPr>
            <w:r w:rsidRPr="004F6AEF">
              <w:rPr>
                <w:sz w:val="22"/>
                <w:szCs w:val="22"/>
              </w:rPr>
              <w:t>Налог на прибыль</w:t>
            </w:r>
          </w:p>
        </w:tc>
        <w:tc>
          <w:tcPr>
            <w:tcW w:w="2026" w:type="dxa"/>
            <w:tcBorders>
              <w:top w:val="nil"/>
              <w:left w:val="nil"/>
              <w:bottom w:val="single" w:sz="4" w:space="0" w:color="auto"/>
              <w:right w:val="single" w:sz="4" w:space="0" w:color="auto"/>
            </w:tcBorders>
            <w:shd w:val="clear" w:color="auto" w:fill="auto"/>
            <w:noWrap/>
            <w:vAlign w:val="center"/>
          </w:tcPr>
          <w:p w14:paraId="49605C84" w14:textId="77777777" w:rsidR="004F6AEF" w:rsidRPr="004F6AEF" w:rsidRDefault="004F6AEF" w:rsidP="004F6AEF">
            <w:pPr>
              <w:jc w:val="center"/>
              <w:rPr>
                <w:sz w:val="22"/>
                <w:szCs w:val="22"/>
              </w:rPr>
            </w:pPr>
            <w:r w:rsidRPr="004F6AEF">
              <w:rPr>
                <w:sz w:val="22"/>
                <w:szCs w:val="22"/>
              </w:rPr>
              <w:t>1 001</w:t>
            </w:r>
          </w:p>
        </w:tc>
        <w:tc>
          <w:tcPr>
            <w:tcW w:w="2026" w:type="dxa"/>
            <w:tcBorders>
              <w:top w:val="nil"/>
              <w:left w:val="nil"/>
              <w:bottom w:val="single" w:sz="4" w:space="0" w:color="auto"/>
              <w:right w:val="single" w:sz="4" w:space="0" w:color="auto"/>
            </w:tcBorders>
            <w:shd w:val="clear" w:color="auto" w:fill="auto"/>
            <w:vAlign w:val="center"/>
          </w:tcPr>
          <w:p w14:paraId="10CA222B" w14:textId="77777777" w:rsidR="004F6AEF" w:rsidRPr="004F6AEF" w:rsidRDefault="004F6AEF" w:rsidP="004F6AEF">
            <w:pPr>
              <w:jc w:val="center"/>
              <w:rPr>
                <w:sz w:val="22"/>
                <w:szCs w:val="22"/>
              </w:rPr>
            </w:pPr>
            <w:r w:rsidRPr="004F6AEF">
              <w:rPr>
                <w:sz w:val="22"/>
                <w:szCs w:val="22"/>
              </w:rPr>
              <w:t>7</w:t>
            </w:r>
          </w:p>
        </w:tc>
      </w:tr>
      <w:tr w:rsidR="004F6AEF" w:rsidRPr="004F6AEF" w14:paraId="64C069D8" w14:textId="77777777" w:rsidTr="006D5EE3">
        <w:trPr>
          <w:trHeight w:val="259"/>
        </w:trPr>
        <w:tc>
          <w:tcPr>
            <w:tcW w:w="1071" w:type="dxa"/>
            <w:shd w:val="clear" w:color="auto" w:fill="auto"/>
            <w:noWrap/>
            <w:vAlign w:val="center"/>
            <w:hideMark/>
          </w:tcPr>
          <w:p w14:paraId="0F23E156" w14:textId="77777777" w:rsidR="004F6AEF" w:rsidRPr="004F6AEF" w:rsidRDefault="004F6AEF" w:rsidP="004F6AEF">
            <w:pPr>
              <w:jc w:val="center"/>
              <w:rPr>
                <w:sz w:val="22"/>
                <w:szCs w:val="22"/>
              </w:rPr>
            </w:pPr>
            <w:r w:rsidRPr="004F6AEF">
              <w:rPr>
                <w:sz w:val="22"/>
                <w:szCs w:val="22"/>
              </w:rPr>
              <w:t>3</w:t>
            </w:r>
          </w:p>
        </w:tc>
        <w:tc>
          <w:tcPr>
            <w:tcW w:w="8842" w:type="dxa"/>
            <w:shd w:val="clear" w:color="auto" w:fill="auto"/>
            <w:noWrap/>
            <w:vAlign w:val="center"/>
            <w:hideMark/>
          </w:tcPr>
          <w:p w14:paraId="6E885DFB" w14:textId="77777777" w:rsidR="004F6AEF" w:rsidRPr="004F6AEF" w:rsidRDefault="004F6AEF" w:rsidP="004F6AEF">
            <w:pPr>
              <w:rPr>
                <w:sz w:val="22"/>
                <w:szCs w:val="22"/>
              </w:rPr>
            </w:pPr>
            <w:r w:rsidRPr="004F6AEF">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26" w:type="dxa"/>
            <w:tcBorders>
              <w:top w:val="nil"/>
              <w:left w:val="single" w:sz="4" w:space="0" w:color="auto"/>
              <w:bottom w:val="single" w:sz="4" w:space="0" w:color="auto"/>
              <w:right w:val="single" w:sz="4" w:space="0" w:color="auto"/>
            </w:tcBorders>
            <w:shd w:val="clear" w:color="auto" w:fill="auto"/>
            <w:noWrap/>
            <w:vAlign w:val="center"/>
          </w:tcPr>
          <w:p w14:paraId="008A59CD" w14:textId="77777777" w:rsidR="004F6AEF" w:rsidRPr="004F6AEF" w:rsidRDefault="004F6AEF" w:rsidP="004F6AEF">
            <w:pPr>
              <w:jc w:val="center"/>
              <w:rPr>
                <w:sz w:val="22"/>
                <w:szCs w:val="22"/>
              </w:rPr>
            </w:pPr>
            <w:r w:rsidRPr="004F6AEF">
              <w:rPr>
                <w:sz w:val="22"/>
                <w:szCs w:val="22"/>
              </w:rPr>
              <w:t>5 794</w:t>
            </w:r>
          </w:p>
        </w:tc>
        <w:tc>
          <w:tcPr>
            <w:tcW w:w="2026" w:type="dxa"/>
            <w:tcBorders>
              <w:top w:val="nil"/>
              <w:left w:val="single" w:sz="4" w:space="0" w:color="auto"/>
              <w:bottom w:val="single" w:sz="4" w:space="0" w:color="auto"/>
              <w:right w:val="single" w:sz="4" w:space="0" w:color="auto"/>
            </w:tcBorders>
            <w:shd w:val="clear" w:color="auto" w:fill="auto"/>
            <w:vAlign w:val="center"/>
          </w:tcPr>
          <w:p w14:paraId="56A3CB70" w14:textId="77777777" w:rsidR="004F6AEF" w:rsidRPr="004F6AEF" w:rsidRDefault="004F6AEF" w:rsidP="004F6AEF">
            <w:pPr>
              <w:jc w:val="center"/>
              <w:rPr>
                <w:sz w:val="22"/>
                <w:szCs w:val="22"/>
              </w:rPr>
            </w:pPr>
            <w:r w:rsidRPr="004F6AEF">
              <w:rPr>
                <w:sz w:val="22"/>
                <w:szCs w:val="22"/>
              </w:rPr>
              <w:t>0</w:t>
            </w:r>
          </w:p>
        </w:tc>
      </w:tr>
      <w:tr w:rsidR="004F6AEF" w:rsidRPr="004F6AEF" w14:paraId="564F1D0E" w14:textId="77777777" w:rsidTr="006D5EE3">
        <w:trPr>
          <w:trHeight w:val="96"/>
        </w:trPr>
        <w:tc>
          <w:tcPr>
            <w:tcW w:w="1071" w:type="dxa"/>
            <w:shd w:val="clear" w:color="auto" w:fill="auto"/>
            <w:noWrap/>
            <w:vAlign w:val="center"/>
            <w:hideMark/>
          </w:tcPr>
          <w:p w14:paraId="44A966D3" w14:textId="77777777" w:rsidR="004F6AEF" w:rsidRPr="004F6AEF" w:rsidRDefault="004F6AEF" w:rsidP="004F6AEF">
            <w:pPr>
              <w:jc w:val="center"/>
              <w:rPr>
                <w:b/>
                <w:sz w:val="22"/>
                <w:szCs w:val="22"/>
              </w:rPr>
            </w:pPr>
            <w:r w:rsidRPr="004F6AEF">
              <w:rPr>
                <w:b/>
                <w:sz w:val="22"/>
                <w:szCs w:val="22"/>
              </w:rPr>
              <w:t>4</w:t>
            </w:r>
          </w:p>
        </w:tc>
        <w:tc>
          <w:tcPr>
            <w:tcW w:w="8842" w:type="dxa"/>
            <w:shd w:val="clear" w:color="auto" w:fill="auto"/>
            <w:vAlign w:val="center"/>
            <w:hideMark/>
          </w:tcPr>
          <w:p w14:paraId="31DA80F3" w14:textId="77777777" w:rsidR="004F6AEF" w:rsidRPr="004F6AEF" w:rsidRDefault="004F6AEF" w:rsidP="004F6AEF">
            <w:pPr>
              <w:rPr>
                <w:b/>
                <w:sz w:val="22"/>
                <w:szCs w:val="22"/>
              </w:rPr>
            </w:pPr>
            <w:r w:rsidRPr="004F6AEF">
              <w:rPr>
                <w:b/>
                <w:sz w:val="22"/>
                <w:szCs w:val="22"/>
              </w:rPr>
              <w:t>Итого неподконтрольных расходов</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2691AB04" w14:textId="77777777" w:rsidR="004F6AEF" w:rsidRPr="004F6AEF" w:rsidRDefault="004F6AEF" w:rsidP="004F6AEF">
            <w:pPr>
              <w:jc w:val="center"/>
              <w:rPr>
                <w:b/>
                <w:sz w:val="22"/>
                <w:szCs w:val="22"/>
              </w:rPr>
            </w:pPr>
            <w:r w:rsidRPr="004F6AEF">
              <w:rPr>
                <w:b/>
                <w:sz w:val="22"/>
                <w:szCs w:val="22"/>
              </w:rPr>
              <w:t>32 233</w:t>
            </w:r>
          </w:p>
        </w:tc>
        <w:tc>
          <w:tcPr>
            <w:tcW w:w="2026" w:type="dxa"/>
            <w:tcBorders>
              <w:top w:val="single" w:sz="4" w:space="0" w:color="auto"/>
              <w:left w:val="nil"/>
              <w:bottom w:val="single" w:sz="4" w:space="0" w:color="auto"/>
              <w:right w:val="single" w:sz="4" w:space="0" w:color="auto"/>
            </w:tcBorders>
            <w:shd w:val="clear" w:color="auto" w:fill="auto"/>
            <w:vAlign w:val="center"/>
          </w:tcPr>
          <w:p w14:paraId="3D5A8FE5" w14:textId="77777777" w:rsidR="004F6AEF" w:rsidRPr="004F6AEF" w:rsidRDefault="004F6AEF" w:rsidP="004F6AEF">
            <w:pPr>
              <w:jc w:val="center"/>
              <w:rPr>
                <w:b/>
                <w:sz w:val="22"/>
                <w:szCs w:val="22"/>
              </w:rPr>
            </w:pPr>
            <w:r w:rsidRPr="004F6AEF">
              <w:rPr>
                <w:b/>
                <w:sz w:val="22"/>
                <w:szCs w:val="22"/>
              </w:rPr>
              <w:t>8 137</w:t>
            </w:r>
          </w:p>
        </w:tc>
      </w:tr>
    </w:tbl>
    <w:p w14:paraId="341A8C43" w14:textId="77777777" w:rsidR="004F6AEF" w:rsidRPr="004F6AEF" w:rsidRDefault="004F6AEF" w:rsidP="004F6AEF">
      <w:pPr>
        <w:keepNext/>
        <w:jc w:val="center"/>
        <w:outlineLvl w:val="1"/>
        <w:rPr>
          <w:b/>
          <w:sz w:val="28"/>
          <w:szCs w:val="20"/>
        </w:rPr>
        <w:sectPr w:rsidR="004F6AEF" w:rsidRPr="004F6AEF" w:rsidSect="004F6AEF">
          <w:pgSz w:w="16838" w:h="11906" w:orient="landscape"/>
          <w:pgMar w:top="1701" w:right="1134" w:bottom="567" w:left="1134" w:header="708" w:footer="708" w:gutter="0"/>
          <w:cols w:space="708"/>
          <w:docGrid w:linePitch="360"/>
        </w:sectPr>
      </w:pPr>
    </w:p>
    <w:p w14:paraId="7983A893" w14:textId="77777777" w:rsidR="004F6AEF" w:rsidRPr="004F6AEF" w:rsidRDefault="004F6AEF" w:rsidP="004F6AEF">
      <w:pPr>
        <w:keepNext/>
        <w:jc w:val="center"/>
        <w:outlineLvl w:val="1"/>
        <w:rPr>
          <w:b/>
          <w:sz w:val="28"/>
          <w:szCs w:val="20"/>
        </w:rPr>
      </w:pPr>
      <w:r w:rsidRPr="004F6AEF">
        <w:rPr>
          <w:b/>
          <w:sz w:val="28"/>
          <w:szCs w:val="20"/>
        </w:rPr>
        <w:lastRenderedPageBreak/>
        <w:t>Расчет расходов на приобретение энергетических ресурсов, холодной воды, теплоносителя</w:t>
      </w:r>
      <w:bookmarkEnd w:id="102"/>
    </w:p>
    <w:p w14:paraId="4AE6FF1F" w14:textId="77777777" w:rsidR="004F6AEF" w:rsidRPr="004F6AEF" w:rsidRDefault="004F6AEF" w:rsidP="004F6AEF">
      <w:pPr>
        <w:ind w:firstLine="851"/>
        <w:jc w:val="both"/>
        <w:rPr>
          <w:sz w:val="28"/>
          <w:szCs w:val="28"/>
        </w:rPr>
      </w:pPr>
      <w:r w:rsidRPr="004F6AEF">
        <w:rPr>
          <w:sz w:val="28"/>
          <w:szCs w:val="28"/>
        </w:rPr>
        <w:t>Стоимость топлива определяется в соответствии с п. 28 Основ ценообразования.</w:t>
      </w:r>
    </w:p>
    <w:p w14:paraId="1AD61B82" w14:textId="77777777" w:rsidR="004F6AEF" w:rsidRPr="004F6AEF" w:rsidRDefault="004F6AEF" w:rsidP="004F6AEF">
      <w:pPr>
        <w:ind w:firstLine="851"/>
        <w:jc w:val="both"/>
        <w:rPr>
          <w:sz w:val="28"/>
          <w:szCs w:val="28"/>
        </w:rPr>
      </w:pPr>
    </w:p>
    <w:p w14:paraId="22EA1C80" w14:textId="77777777" w:rsidR="004F6AEF" w:rsidRPr="004F6AEF" w:rsidRDefault="004F6AEF" w:rsidP="004F6AEF">
      <w:pPr>
        <w:keepNext/>
        <w:jc w:val="both"/>
        <w:outlineLvl w:val="1"/>
        <w:rPr>
          <w:b/>
          <w:sz w:val="28"/>
          <w:szCs w:val="20"/>
        </w:rPr>
      </w:pPr>
      <w:bookmarkStart w:id="103" w:name="_Toc59205481"/>
      <w:r w:rsidRPr="004F6AEF">
        <w:rPr>
          <w:b/>
          <w:sz w:val="28"/>
          <w:szCs w:val="20"/>
        </w:rPr>
        <w:t>Расходы на топливо</w:t>
      </w:r>
      <w:bookmarkEnd w:id="103"/>
    </w:p>
    <w:p w14:paraId="0A541EEA" w14:textId="77777777" w:rsidR="004F6AEF" w:rsidRPr="004F6AEF" w:rsidRDefault="004F6AEF" w:rsidP="004F6AEF">
      <w:pPr>
        <w:ind w:firstLine="851"/>
        <w:jc w:val="both"/>
        <w:rPr>
          <w:sz w:val="28"/>
          <w:szCs w:val="28"/>
        </w:rPr>
      </w:pPr>
      <w:r w:rsidRPr="004F6AEF">
        <w:rPr>
          <w:sz w:val="28"/>
          <w:szCs w:val="28"/>
        </w:rPr>
        <w:t>Предложение предприятия по статье на 2024 год составило 22 843 тыс. руб.</w:t>
      </w:r>
    </w:p>
    <w:p w14:paraId="5832A443" w14:textId="77777777" w:rsidR="004F6AEF" w:rsidRPr="004F6AEF" w:rsidRDefault="004F6AEF" w:rsidP="004F6AEF">
      <w:pPr>
        <w:ind w:firstLine="851"/>
        <w:jc w:val="both"/>
        <w:rPr>
          <w:sz w:val="28"/>
          <w:szCs w:val="28"/>
        </w:rPr>
      </w:pPr>
      <w:r w:rsidRPr="004F6AEF">
        <w:rPr>
          <w:sz w:val="28"/>
          <w:szCs w:val="28"/>
        </w:rPr>
        <w:t>Экспертами были приняты удельные расходы условного топлива на производство электрической и тепловой энергии в соответствии с приказом Минэнерго РФ от 23.07.2018 № 586 и составляющими 338,9 г/кВтч для производства электрической энергии и 166,0 кг/Гкал для расчета расхода условного топлива на производство тепловой энергии.</w:t>
      </w:r>
    </w:p>
    <w:p w14:paraId="29D49374" w14:textId="77777777" w:rsidR="004F6AEF" w:rsidRPr="004F6AEF" w:rsidRDefault="004F6AEF" w:rsidP="004F6AEF">
      <w:pPr>
        <w:ind w:firstLine="851"/>
        <w:jc w:val="both"/>
        <w:rPr>
          <w:sz w:val="28"/>
          <w:szCs w:val="28"/>
        </w:rPr>
      </w:pPr>
      <w:r w:rsidRPr="004F6AEF">
        <w:rPr>
          <w:sz w:val="28"/>
          <w:szCs w:val="28"/>
        </w:rPr>
        <w:t>Структура топлива принимается на уровне предложения предприятия:</w:t>
      </w:r>
    </w:p>
    <w:p w14:paraId="5B299F4F" w14:textId="77777777" w:rsidR="004F6AEF" w:rsidRPr="004F6AEF" w:rsidRDefault="004F6AEF" w:rsidP="004F6AEF">
      <w:pPr>
        <w:ind w:firstLine="851"/>
        <w:jc w:val="both"/>
        <w:rPr>
          <w:sz w:val="28"/>
          <w:szCs w:val="28"/>
        </w:rPr>
      </w:pPr>
      <w:r w:rsidRPr="004F6AEF">
        <w:rPr>
          <w:sz w:val="28"/>
          <w:szCs w:val="28"/>
        </w:rPr>
        <w:t>уголь – 87,93 %;</w:t>
      </w:r>
    </w:p>
    <w:p w14:paraId="66D16F31" w14:textId="77777777" w:rsidR="004F6AEF" w:rsidRPr="004F6AEF" w:rsidRDefault="004F6AEF" w:rsidP="004F6AEF">
      <w:pPr>
        <w:ind w:firstLine="851"/>
        <w:jc w:val="both"/>
        <w:rPr>
          <w:sz w:val="28"/>
          <w:szCs w:val="28"/>
        </w:rPr>
      </w:pPr>
      <w:r w:rsidRPr="004F6AEF">
        <w:rPr>
          <w:sz w:val="28"/>
          <w:szCs w:val="28"/>
        </w:rPr>
        <w:t>газ природный – 2,88 %;</w:t>
      </w:r>
    </w:p>
    <w:p w14:paraId="0BA38E4F" w14:textId="77777777" w:rsidR="004F6AEF" w:rsidRPr="004F6AEF" w:rsidRDefault="004F6AEF" w:rsidP="004F6AEF">
      <w:pPr>
        <w:ind w:firstLine="851"/>
        <w:jc w:val="both"/>
        <w:rPr>
          <w:sz w:val="28"/>
          <w:szCs w:val="28"/>
        </w:rPr>
      </w:pPr>
      <w:r w:rsidRPr="004F6AEF">
        <w:rPr>
          <w:sz w:val="28"/>
          <w:szCs w:val="28"/>
        </w:rPr>
        <w:t>газ коксовый – 9,19 %.</w:t>
      </w:r>
    </w:p>
    <w:p w14:paraId="1C972892" w14:textId="77777777" w:rsidR="004F6AEF" w:rsidRPr="004F6AEF" w:rsidRDefault="004F6AEF" w:rsidP="004F6AEF">
      <w:pPr>
        <w:ind w:firstLine="851"/>
        <w:jc w:val="both"/>
        <w:rPr>
          <w:sz w:val="28"/>
          <w:szCs w:val="28"/>
        </w:rPr>
      </w:pPr>
      <w:r w:rsidRPr="004F6AEF">
        <w:rPr>
          <w:sz w:val="28"/>
          <w:szCs w:val="28"/>
        </w:rPr>
        <w:t>Калорийность по видам топлива принята исходя из фактических значений за 2022 год:</w:t>
      </w:r>
    </w:p>
    <w:p w14:paraId="6DFC2188" w14:textId="77777777" w:rsidR="004F6AEF" w:rsidRPr="004F6AEF" w:rsidRDefault="004F6AEF" w:rsidP="004F6AEF">
      <w:pPr>
        <w:ind w:firstLine="851"/>
        <w:jc w:val="both"/>
        <w:rPr>
          <w:sz w:val="28"/>
          <w:szCs w:val="28"/>
        </w:rPr>
      </w:pPr>
      <w:r w:rsidRPr="004F6AEF">
        <w:rPr>
          <w:sz w:val="28"/>
          <w:szCs w:val="28"/>
        </w:rPr>
        <w:t>- уголь – 5 090 ккал/кг;</w:t>
      </w:r>
    </w:p>
    <w:p w14:paraId="7C9F5CF5" w14:textId="77777777" w:rsidR="004F6AEF" w:rsidRPr="004F6AEF" w:rsidRDefault="004F6AEF" w:rsidP="004F6AEF">
      <w:pPr>
        <w:ind w:firstLine="851"/>
        <w:jc w:val="both"/>
        <w:rPr>
          <w:sz w:val="28"/>
          <w:szCs w:val="28"/>
        </w:rPr>
      </w:pPr>
      <w:r w:rsidRPr="004F6AEF">
        <w:rPr>
          <w:sz w:val="28"/>
          <w:szCs w:val="28"/>
        </w:rPr>
        <w:t>- газ природный – 8 330 ккал/кг;</w:t>
      </w:r>
    </w:p>
    <w:p w14:paraId="08BE1B44" w14:textId="77777777" w:rsidR="004F6AEF" w:rsidRPr="004F6AEF" w:rsidRDefault="004F6AEF" w:rsidP="004F6AEF">
      <w:pPr>
        <w:ind w:firstLine="851"/>
        <w:jc w:val="both"/>
        <w:rPr>
          <w:sz w:val="28"/>
          <w:szCs w:val="28"/>
        </w:rPr>
      </w:pPr>
      <w:r w:rsidRPr="004F6AEF">
        <w:rPr>
          <w:sz w:val="28"/>
          <w:szCs w:val="28"/>
        </w:rPr>
        <w:t>- газ коксовый – 3 990 ккал/кг.</w:t>
      </w:r>
    </w:p>
    <w:p w14:paraId="0028C7B7" w14:textId="77777777" w:rsidR="004F6AEF" w:rsidRPr="004F6AEF" w:rsidRDefault="004F6AEF" w:rsidP="004F6AEF">
      <w:pPr>
        <w:ind w:firstLine="851"/>
        <w:jc w:val="both"/>
        <w:rPr>
          <w:sz w:val="28"/>
          <w:szCs w:val="28"/>
        </w:rPr>
      </w:pPr>
      <w:r w:rsidRPr="004F6AEF">
        <w:rPr>
          <w:sz w:val="28"/>
          <w:szCs w:val="28"/>
        </w:rPr>
        <w:t>Поставщиком угля является АО «СУЭК» (договор поставки № КГ-21/788 от 24.09.2021). Поставщиком природного газа является ООО «Газпром межрегионгаз Кемерово» (договор поставки газа №21-5-0013/1/18/ТГП от 10.08.2017). Поставщиком коксового газа является ОАО «Кокс» (договор № К/001-14 от 20.04.2014 на поставку коксового газа). Услуги ППЖТ оказываются ПАО «КОКС» (договор № 35-257/14-1 от 01.01.2014).</w:t>
      </w:r>
    </w:p>
    <w:p w14:paraId="378259F3" w14:textId="77777777" w:rsidR="004F6AEF" w:rsidRPr="004F6AEF" w:rsidRDefault="004F6AEF" w:rsidP="004F6AEF">
      <w:pPr>
        <w:ind w:firstLine="851"/>
        <w:jc w:val="both"/>
        <w:rPr>
          <w:sz w:val="28"/>
          <w:szCs w:val="28"/>
        </w:rPr>
      </w:pPr>
      <w:r w:rsidRPr="004F6AEF">
        <w:rPr>
          <w:sz w:val="28"/>
          <w:szCs w:val="28"/>
        </w:rPr>
        <w:t>Договор поставки каменного угля от 24.09.2021 заключен по результатам закупки 32110573738 (https://zakupki.gov.ru/epz/order/notice/notice223/common-info.html?noticeInfoId=16244906). В результате объявленного запроса предложений была получена единственная заявка. Победителем запроса предложений стал единственный участник – АО «СУЭК».</w:t>
      </w:r>
    </w:p>
    <w:p w14:paraId="1EC18809" w14:textId="77777777" w:rsidR="004F6AEF" w:rsidRPr="004F6AEF" w:rsidRDefault="004F6AEF" w:rsidP="004F6AEF">
      <w:pPr>
        <w:ind w:firstLine="851"/>
        <w:jc w:val="both"/>
        <w:rPr>
          <w:sz w:val="28"/>
          <w:szCs w:val="28"/>
        </w:rPr>
      </w:pPr>
      <w:r w:rsidRPr="004F6AEF">
        <w:rPr>
          <w:sz w:val="28"/>
          <w:szCs w:val="28"/>
        </w:rPr>
        <w:t>Цена на уголь на 2024 год по договору с АО «СУЭК» от 24.09.2021 № КЭ-21 составляет 1 931,21 руб./тнт. Плановая цена договора скорректирована экспертами относительно базовой (при калорийности 5 100) на плановую калорийность: 1 935 * 5 090 / 5 100 = 1 931,21 (руб./т)</w:t>
      </w:r>
    </w:p>
    <w:p w14:paraId="018C9172" w14:textId="77777777" w:rsidR="004F6AEF" w:rsidRPr="004F6AEF" w:rsidRDefault="004F6AEF" w:rsidP="004F6AEF">
      <w:pPr>
        <w:ind w:firstLine="851"/>
        <w:jc w:val="both"/>
        <w:rPr>
          <w:snapToGrid w:val="0"/>
          <w:sz w:val="28"/>
          <w:szCs w:val="28"/>
        </w:rPr>
      </w:pPr>
      <w:r w:rsidRPr="004F6AEF">
        <w:rPr>
          <w:snapToGrid w:val="0"/>
          <w:sz w:val="28"/>
          <w:szCs w:val="28"/>
        </w:rPr>
        <w:t>Цена на природный газ сформирована на основании приказа ФАС России от 28.11.2023 № 910/23, приказа ФАС России от 31.10.2022 № 775/22; ФАС России от 16.11.2022 № 828/22, а также с учетом специальной надбавки к тарифу на транспортировку газа, утвержденной постановлением РЭК Кузбасса от 29.12.2022 № 1028.</w:t>
      </w:r>
    </w:p>
    <w:p w14:paraId="08B48388" w14:textId="77777777" w:rsidR="004F6AEF" w:rsidRPr="004F6AEF" w:rsidRDefault="004F6AEF" w:rsidP="004F6AEF">
      <w:pPr>
        <w:ind w:firstLine="851"/>
        <w:jc w:val="both"/>
        <w:rPr>
          <w:sz w:val="28"/>
          <w:szCs w:val="28"/>
        </w:rPr>
      </w:pPr>
      <w:r w:rsidRPr="004F6AEF">
        <w:rPr>
          <w:sz w:val="28"/>
          <w:szCs w:val="28"/>
        </w:rPr>
        <w:t>Цена коксового газа учтена исходя из фактической цены за 3 квартала 2023 года с учетом прогнозного индекса 1,072 в размере 1 788,21руб/тыс. м3.</w:t>
      </w:r>
    </w:p>
    <w:p w14:paraId="1026A5F8" w14:textId="77777777" w:rsidR="004F6AEF" w:rsidRPr="004F6AEF" w:rsidRDefault="004F6AEF" w:rsidP="004F6AEF">
      <w:pPr>
        <w:ind w:firstLine="851"/>
        <w:jc w:val="both"/>
        <w:rPr>
          <w:sz w:val="28"/>
          <w:szCs w:val="28"/>
        </w:rPr>
      </w:pPr>
      <w:r w:rsidRPr="004F6AEF">
        <w:rPr>
          <w:sz w:val="28"/>
          <w:szCs w:val="28"/>
        </w:rPr>
        <w:lastRenderedPageBreak/>
        <w:t>Предлагается принять расходы на топливо в размере 22 832 тыс. руб.</w:t>
      </w:r>
    </w:p>
    <w:p w14:paraId="35B9C47E" w14:textId="77777777" w:rsidR="004F6AEF" w:rsidRPr="004F6AEF" w:rsidRDefault="004F6AEF" w:rsidP="004F6AEF">
      <w:pPr>
        <w:ind w:firstLine="851"/>
        <w:jc w:val="both"/>
        <w:rPr>
          <w:sz w:val="28"/>
          <w:szCs w:val="28"/>
        </w:rPr>
      </w:pPr>
      <w:r w:rsidRPr="004F6AEF">
        <w:rPr>
          <w:sz w:val="28"/>
          <w:szCs w:val="28"/>
        </w:rPr>
        <w:t>Расчет расходов на топливо представлен в таблице 8.</w:t>
      </w:r>
    </w:p>
    <w:p w14:paraId="32B3EA1B" w14:textId="77777777" w:rsidR="004F6AEF" w:rsidRPr="004F6AEF" w:rsidRDefault="004F6AEF" w:rsidP="004F6AEF">
      <w:pPr>
        <w:ind w:left="7797" w:right="-1"/>
        <w:jc w:val="right"/>
        <w:rPr>
          <w:sz w:val="28"/>
          <w:szCs w:val="28"/>
        </w:rPr>
      </w:pPr>
      <w:r w:rsidRPr="004F6AEF">
        <w:rPr>
          <w:sz w:val="28"/>
          <w:szCs w:val="28"/>
        </w:rPr>
        <w:t>Таблица 8</w:t>
      </w:r>
    </w:p>
    <w:p w14:paraId="3B28E52D" w14:textId="77777777" w:rsidR="004F6AEF" w:rsidRPr="004F6AEF" w:rsidRDefault="004F6AEF" w:rsidP="004F6AEF">
      <w:pPr>
        <w:tabs>
          <w:tab w:val="left" w:pos="1890"/>
        </w:tabs>
        <w:ind w:firstLine="720"/>
        <w:jc w:val="center"/>
        <w:rPr>
          <w:b/>
          <w:sz w:val="28"/>
          <w:szCs w:val="28"/>
        </w:rPr>
      </w:pPr>
      <w:r w:rsidRPr="004F6AEF">
        <w:rPr>
          <w:b/>
          <w:sz w:val="28"/>
          <w:szCs w:val="28"/>
        </w:rPr>
        <w:t xml:space="preserve">Расчет расхода топлива </w:t>
      </w:r>
      <w:r w:rsidRPr="004F6AEF">
        <w:rPr>
          <w:sz w:val="28"/>
          <w:szCs w:val="28"/>
        </w:rPr>
        <w:t>(физические показатели)</w:t>
      </w:r>
      <w:r w:rsidRPr="004F6AEF">
        <w:rPr>
          <w:b/>
          <w:sz w:val="28"/>
          <w:szCs w:val="28"/>
        </w:rPr>
        <w:t xml:space="preserve"> Кемеровской ГРЭС</w:t>
      </w:r>
    </w:p>
    <w:tbl>
      <w:tblPr>
        <w:tblW w:w="9980" w:type="dxa"/>
        <w:tblInd w:w="-176" w:type="dxa"/>
        <w:tblLook w:val="04A0" w:firstRow="1" w:lastRow="0" w:firstColumn="1" w:lastColumn="0" w:noHBand="0" w:noVBand="1"/>
      </w:tblPr>
      <w:tblGrid>
        <w:gridCol w:w="766"/>
        <w:gridCol w:w="4792"/>
        <w:gridCol w:w="1202"/>
        <w:gridCol w:w="1610"/>
        <w:gridCol w:w="1610"/>
      </w:tblGrid>
      <w:tr w:rsidR="004F6AEF" w:rsidRPr="004F6AEF" w14:paraId="7299C25B" w14:textId="77777777" w:rsidTr="006D5EE3">
        <w:trPr>
          <w:trHeight w:val="857"/>
          <w:tblHead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CC13F" w14:textId="77777777" w:rsidR="004F6AEF" w:rsidRPr="004F6AEF" w:rsidRDefault="004F6AEF" w:rsidP="004F6AEF">
            <w:pPr>
              <w:jc w:val="center"/>
              <w:rPr>
                <w:sz w:val="20"/>
                <w:szCs w:val="20"/>
              </w:rPr>
            </w:pPr>
            <w:r w:rsidRPr="004F6AEF">
              <w:rPr>
                <w:sz w:val="20"/>
                <w:szCs w:val="20"/>
              </w:rPr>
              <w:t>№ п/п</w:t>
            </w:r>
          </w:p>
        </w:tc>
        <w:tc>
          <w:tcPr>
            <w:tcW w:w="4792" w:type="dxa"/>
            <w:tcBorders>
              <w:top w:val="single" w:sz="4" w:space="0" w:color="auto"/>
              <w:left w:val="nil"/>
              <w:bottom w:val="single" w:sz="4" w:space="0" w:color="auto"/>
              <w:right w:val="single" w:sz="4" w:space="0" w:color="auto"/>
            </w:tcBorders>
            <w:shd w:val="clear" w:color="auto" w:fill="auto"/>
            <w:vAlign w:val="center"/>
          </w:tcPr>
          <w:p w14:paraId="57BE55D1" w14:textId="77777777" w:rsidR="004F6AEF" w:rsidRPr="004F6AEF" w:rsidRDefault="004F6AEF" w:rsidP="004F6AEF">
            <w:pPr>
              <w:jc w:val="center"/>
              <w:rPr>
                <w:sz w:val="20"/>
                <w:szCs w:val="20"/>
              </w:rPr>
            </w:pPr>
            <w:r w:rsidRPr="004F6AEF">
              <w:rPr>
                <w:sz w:val="20"/>
                <w:szCs w:val="20"/>
              </w:rPr>
              <w:t>Показатель</w:t>
            </w:r>
          </w:p>
        </w:tc>
        <w:tc>
          <w:tcPr>
            <w:tcW w:w="1202" w:type="dxa"/>
            <w:tcBorders>
              <w:top w:val="single" w:sz="4" w:space="0" w:color="auto"/>
              <w:left w:val="nil"/>
              <w:bottom w:val="single" w:sz="4" w:space="0" w:color="auto"/>
              <w:right w:val="single" w:sz="4" w:space="0" w:color="auto"/>
            </w:tcBorders>
            <w:shd w:val="clear" w:color="auto" w:fill="auto"/>
            <w:vAlign w:val="center"/>
          </w:tcPr>
          <w:p w14:paraId="3BEF1B27" w14:textId="77777777" w:rsidR="004F6AEF" w:rsidRPr="004F6AEF" w:rsidRDefault="004F6AEF" w:rsidP="004F6AEF">
            <w:pPr>
              <w:jc w:val="center"/>
              <w:rPr>
                <w:sz w:val="20"/>
                <w:szCs w:val="20"/>
              </w:rPr>
            </w:pPr>
            <w:r w:rsidRPr="004F6AEF">
              <w:rPr>
                <w:sz w:val="20"/>
                <w:szCs w:val="20"/>
              </w:rPr>
              <w:t>Единица измерения</w:t>
            </w:r>
          </w:p>
        </w:tc>
        <w:tc>
          <w:tcPr>
            <w:tcW w:w="1610" w:type="dxa"/>
            <w:tcBorders>
              <w:top w:val="single" w:sz="4" w:space="0" w:color="auto"/>
              <w:left w:val="nil"/>
              <w:bottom w:val="single" w:sz="4" w:space="0" w:color="auto"/>
              <w:right w:val="single" w:sz="4" w:space="0" w:color="auto"/>
            </w:tcBorders>
            <w:vAlign w:val="center"/>
          </w:tcPr>
          <w:p w14:paraId="5EF1740B" w14:textId="77777777" w:rsidR="004F6AEF" w:rsidRPr="004F6AEF" w:rsidRDefault="004F6AEF" w:rsidP="004F6AEF">
            <w:pPr>
              <w:jc w:val="center"/>
              <w:rPr>
                <w:sz w:val="20"/>
                <w:szCs w:val="20"/>
              </w:rPr>
            </w:pPr>
            <w:r w:rsidRPr="004F6AEF">
              <w:rPr>
                <w:sz w:val="20"/>
                <w:szCs w:val="20"/>
              </w:rPr>
              <w:t>Период регулирования 2023</w:t>
            </w:r>
          </w:p>
        </w:tc>
        <w:tc>
          <w:tcPr>
            <w:tcW w:w="1610" w:type="dxa"/>
            <w:tcBorders>
              <w:top w:val="single" w:sz="4" w:space="0" w:color="auto"/>
              <w:left w:val="nil"/>
              <w:bottom w:val="single" w:sz="4" w:space="0" w:color="auto"/>
              <w:right w:val="single" w:sz="4" w:space="0" w:color="auto"/>
            </w:tcBorders>
            <w:vAlign w:val="center"/>
          </w:tcPr>
          <w:p w14:paraId="6FFDB1C5" w14:textId="77777777" w:rsidR="004F6AEF" w:rsidRPr="004F6AEF" w:rsidRDefault="004F6AEF" w:rsidP="004F6AEF">
            <w:pPr>
              <w:jc w:val="center"/>
              <w:rPr>
                <w:sz w:val="20"/>
                <w:szCs w:val="20"/>
              </w:rPr>
            </w:pPr>
            <w:r w:rsidRPr="004F6AEF">
              <w:rPr>
                <w:sz w:val="20"/>
                <w:szCs w:val="20"/>
              </w:rPr>
              <w:t>Период регулирования 2024</w:t>
            </w:r>
          </w:p>
        </w:tc>
      </w:tr>
      <w:tr w:rsidR="004F6AEF" w:rsidRPr="004F6AEF" w14:paraId="10522308"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FC21D90" w14:textId="77777777" w:rsidR="004F6AEF" w:rsidRPr="004F6AEF" w:rsidRDefault="004F6AEF" w:rsidP="004F6AEF">
            <w:pPr>
              <w:jc w:val="center"/>
              <w:rPr>
                <w:sz w:val="20"/>
                <w:szCs w:val="20"/>
              </w:rPr>
            </w:pPr>
            <w:r w:rsidRPr="004F6AEF">
              <w:rPr>
                <w:sz w:val="20"/>
                <w:szCs w:val="20"/>
              </w:rPr>
              <w:t>1</w:t>
            </w:r>
          </w:p>
        </w:tc>
        <w:tc>
          <w:tcPr>
            <w:tcW w:w="4792" w:type="dxa"/>
            <w:tcBorders>
              <w:top w:val="single" w:sz="4" w:space="0" w:color="auto"/>
              <w:left w:val="nil"/>
              <w:bottom w:val="single" w:sz="4" w:space="0" w:color="auto"/>
              <w:right w:val="single" w:sz="4" w:space="0" w:color="auto"/>
            </w:tcBorders>
            <w:shd w:val="clear" w:color="auto" w:fill="auto"/>
            <w:noWrap/>
          </w:tcPr>
          <w:p w14:paraId="24F4E492" w14:textId="77777777" w:rsidR="004F6AEF" w:rsidRPr="004F6AEF" w:rsidRDefault="004F6AEF" w:rsidP="004F6AEF">
            <w:pPr>
              <w:rPr>
                <w:sz w:val="20"/>
                <w:szCs w:val="20"/>
              </w:rPr>
            </w:pPr>
            <w:r w:rsidRPr="004F6AEF">
              <w:rPr>
                <w:sz w:val="20"/>
                <w:szCs w:val="20"/>
              </w:rPr>
              <w:t>Выработка электроэнергии, всего</w:t>
            </w:r>
          </w:p>
        </w:tc>
        <w:tc>
          <w:tcPr>
            <w:tcW w:w="1202" w:type="dxa"/>
            <w:tcBorders>
              <w:top w:val="single" w:sz="4" w:space="0" w:color="auto"/>
              <w:left w:val="nil"/>
              <w:bottom w:val="single" w:sz="4" w:space="0" w:color="auto"/>
              <w:right w:val="single" w:sz="4" w:space="0" w:color="auto"/>
            </w:tcBorders>
            <w:shd w:val="clear" w:color="auto" w:fill="auto"/>
          </w:tcPr>
          <w:p w14:paraId="61F184E9" w14:textId="77777777" w:rsidR="004F6AEF" w:rsidRPr="004F6AEF" w:rsidRDefault="004F6AEF" w:rsidP="004F6AEF">
            <w:pPr>
              <w:jc w:val="center"/>
              <w:rPr>
                <w:sz w:val="20"/>
                <w:szCs w:val="20"/>
              </w:rPr>
            </w:pPr>
            <w:r w:rsidRPr="004F6AEF">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0984D09D" w14:textId="77777777" w:rsidR="004F6AEF" w:rsidRPr="004F6AEF" w:rsidRDefault="004F6AEF" w:rsidP="004F6AEF">
            <w:pPr>
              <w:jc w:val="center"/>
              <w:rPr>
                <w:sz w:val="20"/>
                <w:szCs w:val="20"/>
              </w:rPr>
            </w:pPr>
            <w:r w:rsidRPr="004F6AEF">
              <w:rPr>
                <w:sz w:val="20"/>
                <w:szCs w:val="20"/>
              </w:rPr>
              <w:t>1425,10</w:t>
            </w:r>
          </w:p>
        </w:tc>
        <w:tc>
          <w:tcPr>
            <w:tcW w:w="1610" w:type="dxa"/>
            <w:tcBorders>
              <w:top w:val="single" w:sz="4" w:space="0" w:color="auto"/>
              <w:left w:val="nil"/>
              <w:bottom w:val="single" w:sz="4" w:space="0" w:color="auto"/>
              <w:right w:val="single" w:sz="4" w:space="0" w:color="auto"/>
            </w:tcBorders>
            <w:vAlign w:val="center"/>
          </w:tcPr>
          <w:p w14:paraId="4743D513" w14:textId="77777777" w:rsidR="004F6AEF" w:rsidRPr="004F6AEF" w:rsidRDefault="004F6AEF" w:rsidP="004F6AEF">
            <w:pPr>
              <w:jc w:val="center"/>
              <w:rPr>
                <w:sz w:val="20"/>
                <w:szCs w:val="20"/>
              </w:rPr>
            </w:pPr>
            <w:r w:rsidRPr="004F6AEF">
              <w:rPr>
                <w:sz w:val="20"/>
                <w:szCs w:val="20"/>
              </w:rPr>
              <w:t>1913,29</w:t>
            </w:r>
          </w:p>
        </w:tc>
      </w:tr>
      <w:tr w:rsidR="004F6AEF" w:rsidRPr="004F6AEF" w14:paraId="32207550" w14:textId="77777777" w:rsidTr="006D5EE3">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A169750" w14:textId="77777777" w:rsidR="004F6AEF" w:rsidRPr="004F6AEF" w:rsidRDefault="004F6AEF" w:rsidP="004F6AEF">
            <w:pPr>
              <w:jc w:val="center"/>
              <w:rPr>
                <w:sz w:val="20"/>
                <w:szCs w:val="20"/>
              </w:rPr>
            </w:pPr>
            <w:r w:rsidRPr="004F6AEF">
              <w:rPr>
                <w:sz w:val="20"/>
                <w:szCs w:val="20"/>
              </w:rPr>
              <w:t>2</w:t>
            </w:r>
          </w:p>
        </w:tc>
        <w:tc>
          <w:tcPr>
            <w:tcW w:w="4792" w:type="dxa"/>
            <w:tcBorders>
              <w:top w:val="single" w:sz="4" w:space="0" w:color="auto"/>
              <w:left w:val="nil"/>
              <w:bottom w:val="single" w:sz="4" w:space="0" w:color="auto"/>
              <w:right w:val="single" w:sz="4" w:space="0" w:color="auto"/>
            </w:tcBorders>
            <w:shd w:val="clear" w:color="auto" w:fill="auto"/>
            <w:noWrap/>
          </w:tcPr>
          <w:p w14:paraId="0FB7B4C1" w14:textId="77777777" w:rsidR="004F6AEF" w:rsidRPr="004F6AEF" w:rsidRDefault="004F6AEF" w:rsidP="004F6AEF">
            <w:pPr>
              <w:rPr>
                <w:sz w:val="20"/>
                <w:szCs w:val="20"/>
              </w:rPr>
            </w:pPr>
            <w:r w:rsidRPr="004F6AEF">
              <w:rPr>
                <w:sz w:val="20"/>
                <w:szCs w:val="20"/>
              </w:rPr>
              <w:t>Расход электроэнергии на собственные нужды:</w:t>
            </w:r>
          </w:p>
        </w:tc>
        <w:tc>
          <w:tcPr>
            <w:tcW w:w="1202" w:type="dxa"/>
            <w:tcBorders>
              <w:top w:val="single" w:sz="4" w:space="0" w:color="auto"/>
              <w:left w:val="nil"/>
              <w:bottom w:val="single" w:sz="4" w:space="0" w:color="auto"/>
              <w:right w:val="single" w:sz="4" w:space="0" w:color="auto"/>
            </w:tcBorders>
            <w:shd w:val="clear" w:color="auto" w:fill="auto"/>
          </w:tcPr>
          <w:p w14:paraId="159DF7AE" w14:textId="77777777" w:rsidR="004F6AEF" w:rsidRPr="004F6AEF" w:rsidRDefault="004F6AEF" w:rsidP="004F6AEF">
            <w:pPr>
              <w:jc w:val="center"/>
              <w:rPr>
                <w:sz w:val="20"/>
                <w:szCs w:val="20"/>
              </w:rPr>
            </w:pPr>
            <w:r w:rsidRPr="004F6AEF">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68337E17" w14:textId="77777777" w:rsidR="004F6AEF" w:rsidRPr="004F6AEF" w:rsidRDefault="004F6AEF" w:rsidP="004F6AEF">
            <w:pPr>
              <w:jc w:val="center"/>
              <w:rPr>
                <w:sz w:val="20"/>
                <w:szCs w:val="20"/>
              </w:rPr>
            </w:pPr>
            <w:r w:rsidRPr="004F6AEF">
              <w:rPr>
                <w:sz w:val="20"/>
                <w:szCs w:val="20"/>
              </w:rPr>
              <w:t>285,74</w:t>
            </w:r>
          </w:p>
        </w:tc>
        <w:tc>
          <w:tcPr>
            <w:tcW w:w="1610" w:type="dxa"/>
            <w:tcBorders>
              <w:top w:val="single" w:sz="4" w:space="0" w:color="auto"/>
              <w:left w:val="nil"/>
              <w:bottom w:val="single" w:sz="4" w:space="0" w:color="auto"/>
              <w:right w:val="single" w:sz="4" w:space="0" w:color="auto"/>
            </w:tcBorders>
            <w:vAlign w:val="center"/>
          </w:tcPr>
          <w:p w14:paraId="1A7914D2" w14:textId="77777777" w:rsidR="004F6AEF" w:rsidRPr="004F6AEF" w:rsidRDefault="004F6AEF" w:rsidP="004F6AEF">
            <w:pPr>
              <w:jc w:val="center"/>
              <w:rPr>
                <w:sz w:val="20"/>
                <w:szCs w:val="20"/>
              </w:rPr>
            </w:pPr>
            <w:r w:rsidRPr="004F6AEF">
              <w:rPr>
                <w:sz w:val="20"/>
                <w:szCs w:val="20"/>
              </w:rPr>
              <w:t>297,41</w:t>
            </w:r>
          </w:p>
        </w:tc>
      </w:tr>
      <w:tr w:rsidR="004F6AEF" w:rsidRPr="004F6AEF" w14:paraId="40A0BDD1" w14:textId="77777777" w:rsidTr="006D5EE3">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2413A4F" w14:textId="77777777" w:rsidR="004F6AEF" w:rsidRPr="004F6AEF" w:rsidRDefault="004F6AEF" w:rsidP="004F6AEF">
            <w:pPr>
              <w:jc w:val="center"/>
              <w:rPr>
                <w:sz w:val="20"/>
                <w:szCs w:val="20"/>
              </w:rPr>
            </w:pPr>
            <w:r w:rsidRPr="004F6AEF">
              <w:rPr>
                <w:sz w:val="20"/>
                <w:szCs w:val="20"/>
              </w:rPr>
              <w:t>2.1</w:t>
            </w:r>
          </w:p>
        </w:tc>
        <w:tc>
          <w:tcPr>
            <w:tcW w:w="4792" w:type="dxa"/>
            <w:tcBorders>
              <w:top w:val="single" w:sz="4" w:space="0" w:color="auto"/>
              <w:left w:val="nil"/>
              <w:bottom w:val="single" w:sz="4" w:space="0" w:color="auto"/>
              <w:right w:val="single" w:sz="4" w:space="0" w:color="auto"/>
            </w:tcBorders>
            <w:shd w:val="clear" w:color="auto" w:fill="auto"/>
            <w:noWrap/>
          </w:tcPr>
          <w:p w14:paraId="3B669DAD" w14:textId="77777777" w:rsidR="004F6AEF" w:rsidRPr="004F6AEF" w:rsidRDefault="004F6AEF" w:rsidP="004F6AEF">
            <w:pPr>
              <w:ind w:firstLineChars="100" w:firstLine="200"/>
              <w:rPr>
                <w:sz w:val="20"/>
                <w:szCs w:val="20"/>
              </w:rPr>
            </w:pPr>
            <w:r w:rsidRPr="004F6AEF">
              <w:rPr>
                <w:sz w:val="20"/>
                <w:szCs w:val="20"/>
              </w:rPr>
              <w:t>на производство электроэнергии</w:t>
            </w:r>
          </w:p>
        </w:tc>
        <w:tc>
          <w:tcPr>
            <w:tcW w:w="1202" w:type="dxa"/>
            <w:tcBorders>
              <w:top w:val="single" w:sz="4" w:space="0" w:color="auto"/>
              <w:left w:val="nil"/>
              <w:bottom w:val="single" w:sz="4" w:space="0" w:color="auto"/>
              <w:right w:val="single" w:sz="4" w:space="0" w:color="auto"/>
            </w:tcBorders>
            <w:shd w:val="clear" w:color="auto" w:fill="auto"/>
          </w:tcPr>
          <w:p w14:paraId="6ABBB96E" w14:textId="77777777" w:rsidR="004F6AEF" w:rsidRPr="004F6AEF" w:rsidRDefault="004F6AEF" w:rsidP="004F6AEF">
            <w:pPr>
              <w:jc w:val="center"/>
              <w:rPr>
                <w:sz w:val="20"/>
                <w:szCs w:val="20"/>
              </w:rPr>
            </w:pPr>
            <w:r w:rsidRPr="004F6AEF">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3EC5AB05" w14:textId="77777777" w:rsidR="004F6AEF" w:rsidRPr="004F6AEF" w:rsidRDefault="004F6AEF" w:rsidP="004F6AEF">
            <w:pPr>
              <w:jc w:val="center"/>
              <w:rPr>
                <w:sz w:val="20"/>
                <w:szCs w:val="20"/>
              </w:rPr>
            </w:pPr>
            <w:r w:rsidRPr="004F6AEF">
              <w:rPr>
                <w:sz w:val="20"/>
                <w:szCs w:val="20"/>
              </w:rPr>
              <w:t>126,67</w:t>
            </w:r>
          </w:p>
        </w:tc>
        <w:tc>
          <w:tcPr>
            <w:tcW w:w="1610" w:type="dxa"/>
            <w:tcBorders>
              <w:top w:val="single" w:sz="4" w:space="0" w:color="auto"/>
              <w:left w:val="nil"/>
              <w:bottom w:val="single" w:sz="4" w:space="0" w:color="auto"/>
              <w:right w:val="single" w:sz="4" w:space="0" w:color="auto"/>
            </w:tcBorders>
            <w:vAlign w:val="center"/>
          </w:tcPr>
          <w:p w14:paraId="403EB489" w14:textId="77777777" w:rsidR="004F6AEF" w:rsidRPr="004F6AEF" w:rsidRDefault="004F6AEF" w:rsidP="004F6AEF">
            <w:pPr>
              <w:jc w:val="center"/>
              <w:rPr>
                <w:sz w:val="20"/>
                <w:szCs w:val="20"/>
              </w:rPr>
            </w:pPr>
            <w:r w:rsidRPr="004F6AEF">
              <w:rPr>
                <w:sz w:val="20"/>
                <w:szCs w:val="20"/>
              </w:rPr>
              <w:t>146,39</w:t>
            </w:r>
          </w:p>
        </w:tc>
      </w:tr>
      <w:tr w:rsidR="004F6AEF" w:rsidRPr="004F6AEF" w14:paraId="0745BE84" w14:textId="77777777" w:rsidTr="006D5EE3">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19ED0CA" w14:textId="77777777" w:rsidR="004F6AEF" w:rsidRPr="004F6AEF" w:rsidRDefault="004F6AEF" w:rsidP="004F6AEF">
            <w:pPr>
              <w:jc w:val="center"/>
              <w:rPr>
                <w:sz w:val="20"/>
                <w:szCs w:val="20"/>
              </w:rPr>
            </w:pPr>
            <w:r w:rsidRPr="004F6AEF">
              <w:rPr>
                <w:sz w:val="20"/>
                <w:szCs w:val="20"/>
              </w:rPr>
              <w:t>2.1.1</w:t>
            </w:r>
          </w:p>
        </w:tc>
        <w:tc>
          <w:tcPr>
            <w:tcW w:w="4792" w:type="dxa"/>
            <w:tcBorders>
              <w:top w:val="single" w:sz="4" w:space="0" w:color="auto"/>
              <w:left w:val="nil"/>
              <w:bottom w:val="single" w:sz="4" w:space="0" w:color="auto"/>
              <w:right w:val="single" w:sz="4" w:space="0" w:color="auto"/>
            </w:tcBorders>
            <w:shd w:val="clear" w:color="auto" w:fill="auto"/>
            <w:noWrap/>
          </w:tcPr>
          <w:p w14:paraId="74BCDBBA" w14:textId="77777777" w:rsidR="004F6AEF" w:rsidRPr="004F6AEF" w:rsidRDefault="004F6AEF" w:rsidP="004F6AEF">
            <w:pPr>
              <w:ind w:firstLineChars="200" w:firstLine="400"/>
              <w:rPr>
                <w:sz w:val="20"/>
                <w:szCs w:val="20"/>
              </w:rPr>
            </w:pPr>
            <w:r w:rsidRPr="004F6AEF">
              <w:rPr>
                <w:sz w:val="20"/>
                <w:szCs w:val="20"/>
              </w:rPr>
              <w:t>то же в % к выработке электроэнергии</w:t>
            </w:r>
          </w:p>
        </w:tc>
        <w:tc>
          <w:tcPr>
            <w:tcW w:w="1202" w:type="dxa"/>
            <w:tcBorders>
              <w:top w:val="single" w:sz="4" w:space="0" w:color="auto"/>
              <w:left w:val="nil"/>
              <w:bottom w:val="single" w:sz="4" w:space="0" w:color="auto"/>
              <w:right w:val="single" w:sz="4" w:space="0" w:color="auto"/>
            </w:tcBorders>
            <w:shd w:val="clear" w:color="auto" w:fill="auto"/>
          </w:tcPr>
          <w:p w14:paraId="0C4662A3"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0342C8A2" w14:textId="77777777" w:rsidR="004F6AEF" w:rsidRPr="004F6AEF" w:rsidRDefault="004F6AEF" w:rsidP="004F6AEF">
            <w:pPr>
              <w:jc w:val="center"/>
              <w:rPr>
                <w:sz w:val="20"/>
                <w:szCs w:val="20"/>
              </w:rPr>
            </w:pPr>
            <w:r w:rsidRPr="004F6AEF">
              <w:rPr>
                <w:sz w:val="20"/>
                <w:szCs w:val="20"/>
              </w:rPr>
              <w:t>8,89</w:t>
            </w:r>
          </w:p>
        </w:tc>
        <w:tc>
          <w:tcPr>
            <w:tcW w:w="1610" w:type="dxa"/>
            <w:tcBorders>
              <w:top w:val="single" w:sz="4" w:space="0" w:color="auto"/>
              <w:left w:val="nil"/>
              <w:bottom w:val="single" w:sz="4" w:space="0" w:color="auto"/>
              <w:right w:val="single" w:sz="4" w:space="0" w:color="auto"/>
            </w:tcBorders>
            <w:vAlign w:val="center"/>
          </w:tcPr>
          <w:p w14:paraId="341791EB" w14:textId="77777777" w:rsidR="004F6AEF" w:rsidRPr="004F6AEF" w:rsidRDefault="004F6AEF" w:rsidP="004F6AEF">
            <w:pPr>
              <w:jc w:val="center"/>
              <w:rPr>
                <w:sz w:val="20"/>
                <w:szCs w:val="20"/>
              </w:rPr>
            </w:pPr>
            <w:r w:rsidRPr="004F6AEF">
              <w:rPr>
                <w:sz w:val="20"/>
                <w:szCs w:val="20"/>
              </w:rPr>
              <w:t>7,65</w:t>
            </w:r>
          </w:p>
        </w:tc>
      </w:tr>
      <w:tr w:rsidR="004F6AEF" w:rsidRPr="004F6AEF" w14:paraId="2531B86B"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9AA85C7" w14:textId="77777777" w:rsidR="004F6AEF" w:rsidRPr="004F6AEF" w:rsidRDefault="004F6AEF" w:rsidP="004F6AEF">
            <w:pPr>
              <w:jc w:val="center"/>
              <w:rPr>
                <w:sz w:val="20"/>
                <w:szCs w:val="20"/>
              </w:rPr>
            </w:pPr>
            <w:r w:rsidRPr="004F6AEF">
              <w:rPr>
                <w:sz w:val="20"/>
                <w:szCs w:val="20"/>
              </w:rPr>
              <w:t>2.2</w:t>
            </w:r>
          </w:p>
        </w:tc>
        <w:tc>
          <w:tcPr>
            <w:tcW w:w="4792" w:type="dxa"/>
            <w:tcBorders>
              <w:top w:val="single" w:sz="4" w:space="0" w:color="auto"/>
              <w:left w:val="nil"/>
              <w:bottom w:val="single" w:sz="4" w:space="0" w:color="auto"/>
              <w:right w:val="single" w:sz="4" w:space="0" w:color="auto"/>
            </w:tcBorders>
            <w:shd w:val="clear" w:color="auto" w:fill="auto"/>
            <w:noWrap/>
          </w:tcPr>
          <w:p w14:paraId="3DDAE322" w14:textId="77777777" w:rsidR="004F6AEF" w:rsidRPr="004F6AEF" w:rsidRDefault="004F6AEF" w:rsidP="004F6AEF">
            <w:pPr>
              <w:ind w:firstLineChars="100" w:firstLine="200"/>
              <w:rPr>
                <w:sz w:val="20"/>
                <w:szCs w:val="20"/>
              </w:rPr>
            </w:pPr>
            <w:r w:rsidRPr="004F6AEF">
              <w:rPr>
                <w:sz w:val="20"/>
                <w:szCs w:val="20"/>
              </w:rPr>
              <w:t>на производство тепловой энергии</w:t>
            </w:r>
          </w:p>
        </w:tc>
        <w:tc>
          <w:tcPr>
            <w:tcW w:w="1202" w:type="dxa"/>
            <w:tcBorders>
              <w:top w:val="single" w:sz="4" w:space="0" w:color="auto"/>
              <w:left w:val="nil"/>
              <w:bottom w:val="single" w:sz="4" w:space="0" w:color="auto"/>
              <w:right w:val="single" w:sz="4" w:space="0" w:color="auto"/>
            </w:tcBorders>
            <w:shd w:val="clear" w:color="auto" w:fill="auto"/>
          </w:tcPr>
          <w:p w14:paraId="11485FE7" w14:textId="77777777" w:rsidR="004F6AEF" w:rsidRPr="004F6AEF" w:rsidRDefault="004F6AEF" w:rsidP="004F6AEF">
            <w:pPr>
              <w:jc w:val="center"/>
              <w:rPr>
                <w:sz w:val="20"/>
                <w:szCs w:val="20"/>
              </w:rPr>
            </w:pPr>
            <w:r w:rsidRPr="004F6AEF">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2093DE83" w14:textId="77777777" w:rsidR="004F6AEF" w:rsidRPr="004F6AEF" w:rsidRDefault="004F6AEF" w:rsidP="004F6AEF">
            <w:pPr>
              <w:jc w:val="center"/>
              <w:rPr>
                <w:sz w:val="20"/>
                <w:szCs w:val="20"/>
              </w:rPr>
            </w:pPr>
            <w:r w:rsidRPr="004F6AEF">
              <w:rPr>
                <w:sz w:val="20"/>
                <w:szCs w:val="20"/>
              </w:rPr>
              <w:t>159,07</w:t>
            </w:r>
          </w:p>
        </w:tc>
        <w:tc>
          <w:tcPr>
            <w:tcW w:w="1610" w:type="dxa"/>
            <w:tcBorders>
              <w:top w:val="single" w:sz="4" w:space="0" w:color="auto"/>
              <w:left w:val="nil"/>
              <w:bottom w:val="single" w:sz="4" w:space="0" w:color="auto"/>
              <w:right w:val="single" w:sz="4" w:space="0" w:color="auto"/>
            </w:tcBorders>
            <w:vAlign w:val="center"/>
          </w:tcPr>
          <w:p w14:paraId="63CC06E7" w14:textId="77777777" w:rsidR="004F6AEF" w:rsidRPr="004F6AEF" w:rsidRDefault="004F6AEF" w:rsidP="004F6AEF">
            <w:pPr>
              <w:jc w:val="center"/>
              <w:rPr>
                <w:sz w:val="20"/>
                <w:szCs w:val="20"/>
              </w:rPr>
            </w:pPr>
            <w:r w:rsidRPr="004F6AEF">
              <w:rPr>
                <w:sz w:val="20"/>
                <w:szCs w:val="20"/>
              </w:rPr>
              <w:t>151,02</w:t>
            </w:r>
          </w:p>
        </w:tc>
      </w:tr>
      <w:tr w:rsidR="004F6AEF" w:rsidRPr="004F6AEF" w14:paraId="17EB5F0F"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F7C94F1" w14:textId="77777777" w:rsidR="004F6AEF" w:rsidRPr="004F6AEF" w:rsidRDefault="004F6AEF" w:rsidP="004F6AEF">
            <w:pPr>
              <w:jc w:val="center"/>
              <w:rPr>
                <w:sz w:val="20"/>
                <w:szCs w:val="20"/>
              </w:rPr>
            </w:pPr>
            <w:r w:rsidRPr="004F6AEF">
              <w:rPr>
                <w:sz w:val="20"/>
                <w:szCs w:val="20"/>
              </w:rPr>
              <w:t>2.2.1</w:t>
            </w:r>
          </w:p>
        </w:tc>
        <w:tc>
          <w:tcPr>
            <w:tcW w:w="4792" w:type="dxa"/>
            <w:tcBorders>
              <w:top w:val="single" w:sz="4" w:space="0" w:color="auto"/>
              <w:left w:val="nil"/>
              <w:bottom w:val="single" w:sz="4" w:space="0" w:color="auto"/>
              <w:right w:val="single" w:sz="4" w:space="0" w:color="auto"/>
            </w:tcBorders>
            <w:shd w:val="clear" w:color="auto" w:fill="auto"/>
            <w:noWrap/>
          </w:tcPr>
          <w:p w14:paraId="696AEAF8" w14:textId="77777777" w:rsidR="004F6AEF" w:rsidRPr="004F6AEF" w:rsidRDefault="004F6AEF" w:rsidP="004F6AEF">
            <w:pPr>
              <w:ind w:firstLineChars="200" w:firstLine="400"/>
              <w:rPr>
                <w:sz w:val="20"/>
                <w:szCs w:val="20"/>
              </w:rPr>
            </w:pPr>
            <w:r w:rsidRPr="004F6AEF">
              <w:rPr>
                <w:sz w:val="20"/>
                <w:szCs w:val="20"/>
              </w:rPr>
              <w:t>то же в кВтч/Гкал</w:t>
            </w:r>
          </w:p>
        </w:tc>
        <w:tc>
          <w:tcPr>
            <w:tcW w:w="1202" w:type="dxa"/>
            <w:tcBorders>
              <w:top w:val="single" w:sz="4" w:space="0" w:color="auto"/>
              <w:left w:val="nil"/>
              <w:bottom w:val="single" w:sz="4" w:space="0" w:color="auto"/>
              <w:right w:val="single" w:sz="4" w:space="0" w:color="auto"/>
            </w:tcBorders>
            <w:shd w:val="clear" w:color="auto" w:fill="auto"/>
          </w:tcPr>
          <w:p w14:paraId="45C50B07" w14:textId="77777777" w:rsidR="004F6AEF" w:rsidRPr="004F6AEF" w:rsidRDefault="004F6AEF" w:rsidP="004F6AEF">
            <w:pPr>
              <w:jc w:val="center"/>
              <w:rPr>
                <w:sz w:val="20"/>
                <w:szCs w:val="20"/>
              </w:rPr>
            </w:pPr>
            <w:r w:rsidRPr="004F6AEF">
              <w:rPr>
                <w:sz w:val="20"/>
                <w:szCs w:val="20"/>
              </w:rPr>
              <w:t>кВтч/Гкал</w:t>
            </w:r>
          </w:p>
        </w:tc>
        <w:tc>
          <w:tcPr>
            <w:tcW w:w="1610" w:type="dxa"/>
            <w:tcBorders>
              <w:top w:val="single" w:sz="4" w:space="0" w:color="auto"/>
              <w:left w:val="nil"/>
              <w:bottom w:val="single" w:sz="4" w:space="0" w:color="auto"/>
              <w:right w:val="single" w:sz="4" w:space="0" w:color="auto"/>
            </w:tcBorders>
            <w:vAlign w:val="center"/>
          </w:tcPr>
          <w:p w14:paraId="3344EAB4" w14:textId="77777777" w:rsidR="004F6AEF" w:rsidRPr="004F6AEF" w:rsidRDefault="004F6AEF" w:rsidP="004F6AEF">
            <w:pPr>
              <w:jc w:val="center"/>
              <w:rPr>
                <w:sz w:val="20"/>
                <w:szCs w:val="20"/>
              </w:rPr>
            </w:pPr>
            <w:r w:rsidRPr="004F6AEF">
              <w:rPr>
                <w:sz w:val="20"/>
                <w:szCs w:val="20"/>
              </w:rPr>
              <w:t>2,89</w:t>
            </w:r>
          </w:p>
        </w:tc>
        <w:tc>
          <w:tcPr>
            <w:tcW w:w="1610" w:type="dxa"/>
            <w:tcBorders>
              <w:top w:val="single" w:sz="4" w:space="0" w:color="auto"/>
              <w:left w:val="nil"/>
              <w:bottom w:val="single" w:sz="4" w:space="0" w:color="auto"/>
              <w:right w:val="single" w:sz="4" w:space="0" w:color="auto"/>
            </w:tcBorders>
            <w:vAlign w:val="center"/>
          </w:tcPr>
          <w:p w14:paraId="75ECC917" w14:textId="77777777" w:rsidR="004F6AEF" w:rsidRPr="004F6AEF" w:rsidRDefault="004F6AEF" w:rsidP="004F6AEF">
            <w:pPr>
              <w:jc w:val="center"/>
              <w:rPr>
                <w:sz w:val="20"/>
                <w:szCs w:val="20"/>
              </w:rPr>
            </w:pPr>
            <w:r w:rsidRPr="004F6AEF">
              <w:rPr>
                <w:sz w:val="20"/>
                <w:szCs w:val="20"/>
              </w:rPr>
              <w:t>3,06</w:t>
            </w:r>
          </w:p>
        </w:tc>
      </w:tr>
      <w:tr w:rsidR="004F6AEF" w:rsidRPr="004F6AEF" w14:paraId="2CBF72B4"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BAA84E9" w14:textId="77777777" w:rsidR="004F6AEF" w:rsidRPr="004F6AEF" w:rsidRDefault="004F6AEF" w:rsidP="004F6AEF">
            <w:pPr>
              <w:jc w:val="center"/>
              <w:rPr>
                <w:sz w:val="20"/>
                <w:szCs w:val="20"/>
              </w:rPr>
            </w:pPr>
            <w:r w:rsidRPr="004F6AEF">
              <w:rPr>
                <w:sz w:val="20"/>
                <w:szCs w:val="20"/>
              </w:rPr>
              <w:t>3</w:t>
            </w:r>
          </w:p>
        </w:tc>
        <w:tc>
          <w:tcPr>
            <w:tcW w:w="4792" w:type="dxa"/>
            <w:tcBorders>
              <w:top w:val="single" w:sz="4" w:space="0" w:color="auto"/>
              <w:left w:val="nil"/>
              <w:bottom w:val="single" w:sz="4" w:space="0" w:color="auto"/>
              <w:right w:val="single" w:sz="4" w:space="0" w:color="auto"/>
            </w:tcBorders>
            <w:shd w:val="clear" w:color="auto" w:fill="auto"/>
            <w:noWrap/>
          </w:tcPr>
          <w:p w14:paraId="17B9BCE8" w14:textId="77777777" w:rsidR="004F6AEF" w:rsidRPr="004F6AEF" w:rsidRDefault="004F6AEF" w:rsidP="004F6AEF">
            <w:pPr>
              <w:rPr>
                <w:sz w:val="20"/>
                <w:szCs w:val="20"/>
              </w:rPr>
            </w:pPr>
            <w:r w:rsidRPr="004F6AEF">
              <w:rPr>
                <w:sz w:val="20"/>
                <w:szCs w:val="20"/>
              </w:rPr>
              <w:t>Отпуск электроэнергии с шин</w:t>
            </w:r>
          </w:p>
        </w:tc>
        <w:tc>
          <w:tcPr>
            <w:tcW w:w="1202" w:type="dxa"/>
            <w:tcBorders>
              <w:top w:val="single" w:sz="4" w:space="0" w:color="auto"/>
              <w:left w:val="nil"/>
              <w:bottom w:val="single" w:sz="4" w:space="0" w:color="auto"/>
              <w:right w:val="single" w:sz="4" w:space="0" w:color="auto"/>
            </w:tcBorders>
            <w:shd w:val="clear" w:color="auto" w:fill="auto"/>
          </w:tcPr>
          <w:p w14:paraId="4B90D717" w14:textId="77777777" w:rsidR="004F6AEF" w:rsidRPr="004F6AEF" w:rsidRDefault="004F6AEF" w:rsidP="004F6AEF">
            <w:pPr>
              <w:jc w:val="center"/>
              <w:rPr>
                <w:sz w:val="20"/>
                <w:szCs w:val="20"/>
              </w:rPr>
            </w:pPr>
            <w:r w:rsidRPr="004F6AEF">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0E9859C9" w14:textId="77777777" w:rsidR="004F6AEF" w:rsidRPr="004F6AEF" w:rsidRDefault="004F6AEF" w:rsidP="004F6AEF">
            <w:pPr>
              <w:jc w:val="center"/>
              <w:rPr>
                <w:sz w:val="20"/>
                <w:szCs w:val="20"/>
              </w:rPr>
            </w:pPr>
            <w:r w:rsidRPr="004F6AEF">
              <w:rPr>
                <w:sz w:val="20"/>
                <w:szCs w:val="20"/>
              </w:rPr>
              <w:t>1139,36</w:t>
            </w:r>
          </w:p>
        </w:tc>
        <w:tc>
          <w:tcPr>
            <w:tcW w:w="1610" w:type="dxa"/>
            <w:tcBorders>
              <w:top w:val="single" w:sz="4" w:space="0" w:color="auto"/>
              <w:left w:val="nil"/>
              <w:bottom w:val="single" w:sz="4" w:space="0" w:color="auto"/>
              <w:right w:val="single" w:sz="4" w:space="0" w:color="auto"/>
            </w:tcBorders>
            <w:vAlign w:val="center"/>
          </w:tcPr>
          <w:p w14:paraId="05B931FD" w14:textId="77777777" w:rsidR="004F6AEF" w:rsidRPr="004F6AEF" w:rsidRDefault="004F6AEF" w:rsidP="004F6AEF">
            <w:pPr>
              <w:jc w:val="center"/>
              <w:rPr>
                <w:sz w:val="20"/>
                <w:szCs w:val="20"/>
              </w:rPr>
            </w:pPr>
            <w:r w:rsidRPr="004F6AEF">
              <w:rPr>
                <w:sz w:val="20"/>
                <w:szCs w:val="20"/>
              </w:rPr>
              <w:t>1615,88</w:t>
            </w:r>
          </w:p>
        </w:tc>
      </w:tr>
      <w:tr w:rsidR="004F6AEF" w:rsidRPr="004F6AEF" w14:paraId="18634410" w14:textId="77777777" w:rsidTr="006D5EE3">
        <w:trPr>
          <w:trHeight w:val="33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7A03B48" w14:textId="77777777" w:rsidR="004F6AEF" w:rsidRPr="004F6AEF" w:rsidRDefault="004F6AEF" w:rsidP="004F6AEF">
            <w:pPr>
              <w:jc w:val="center"/>
              <w:rPr>
                <w:sz w:val="20"/>
                <w:szCs w:val="20"/>
              </w:rPr>
            </w:pPr>
            <w:r w:rsidRPr="004F6AEF">
              <w:rPr>
                <w:sz w:val="20"/>
                <w:szCs w:val="20"/>
              </w:rPr>
              <w:t>4</w:t>
            </w:r>
          </w:p>
        </w:tc>
        <w:tc>
          <w:tcPr>
            <w:tcW w:w="4792" w:type="dxa"/>
            <w:tcBorders>
              <w:top w:val="single" w:sz="4" w:space="0" w:color="auto"/>
              <w:left w:val="nil"/>
              <w:bottom w:val="single" w:sz="4" w:space="0" w:color="auto"/>
              <w:right w:val="single" w:sz="4" w:space="0" w:color="auto"/>
            </w:tcBorders>
            <w:shd w:val="clear" w:color="auto" w:fill="auto"/>
            <w:noWrap/>
          </w:tcPr>
          <w:p w14:paraId="690F1577" w14:textId="77777777" w:rsidR="004F6AEF" w:rsidRPr="004F6AEF" w:rsidRDefault="004F6AEF" w:rsidP="004F6AEF">
            <w:pPr>
              <w:rPr>
                <w:sz w:val="20"/>
                <w:szCs w:val="20"/>
              </w:rPr>
            </w:pPr>
            <w:r w:rsidRPr="004F6AEF">
              <w:rPr>
                <w:sz w:val="20"/>
                <w:szCs w:val="20"/>
              </w:rPr>
              <w:t>Расход электроэнергии на производственные и хозяйственные нужды</w:t>
            </w:r>
          </w:p>
        </w:tc>
        <w:tc>
          <w:tcPr>
            <w:tcW w:w="1202" w:type="dxa"/>
            <w:tcBorders>
              <w:top w:val="single" w:sz="4" w:space="0" w:color="auto"/>
              <w:left w:val="nil"/>
              <w:bottom w:val="single" w:sz="4" w:space="0" w:color="auto"/>
              <w:right w:val="single" w:sz="4" w:space="0" w:color="auto"/>
            </w:tcBorders>
            <w:shd w:val="clear" w:color="auto" w:fill="auto"/>
          </w:tcPr>
          <w:p w14:paraId="02B76E0B" w14:textId="77777777" w:rsidR="004F6AEF" w:rsidRPr="004F6AEF" w:rsidRDefault="004F6AEF" w:rsidP="004F6AEF">
            <w:pPr>
              <w:jc w:val="center"/>
              <w:rPr>
                <w:sz w:val="20"/>
                <w:szCs w:val="20"/>
              </w:rPr>
            </w:pPr>
            <w:r w:rsidRPr="004F6AEF">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5205607B" w14:textId="77777777" w:rsidR="004F6AEF" w:rsidRPr="004F6AEF" w:rsidRDefault="004F6AEF" w:rsidP="004F6AEF">
            <w:pPr>
              <w:jc w:val="center"/>
              <w:rPr>
                <w:sz w:val="20"/>
                <w:szCs w:val="20"/>
              </w:rPr>
            </w:pPr>
            <w:r w:rsidRPr="004F6AEF">
              <w:rPr>
                <w:sz w:val="20"/>
                <w:szCs w:val="20"/>
              </w:rPr>
              <w:t>3,56</w:t>
            </w:r>
          </w:p>
        </w:tc>
        <w:tc>
          <w:tcPr>
            <w:tcW w:w="1610" w:type="dxa"/>
            <w:tcBorders>
              <w:top w:val="single" w:sz="4" w:space="0" w:color="auto"/>
              <w:left w:val="nil"/>
              <w:bottom w:val="single" w:sz="4" w:space="0" w:color="auto"/>
              <w:right w:val="single" w:sz="4" w:space="0" w:color="auto"/>
            </w:tcBorders>
            <w:vAlign w:val="center"/>
          </w:tcPr>
          <w:p w14:paraId="33532946" w14:textId="77777777" w:rsidR="004F6AEF" w:rsidRPr="004F6AEF" w:rsidRDefault="004F6AEF" w:rsidP="004F6AEF">
            <w:pPr>
              <w:jc w:val="center"/>
              <w:rPr>
                <w:sz w:val="20"/>
                <w:szCs w:val="20"/>
              </w:rPr>
            </w:pPr>
            <w:r w:rsidRPr="004F6AEF">
              <w:rPr>
                <w:sz w:val="20"/>
                <w:szCs w:val="20"/>
              </w:rPr>
              <w:t>3,85</w:t>
            </w:r>
          </w:p>
        </w:tc>
      </w:tr>
      <w:tr w:rsidR="004F6AEF" w:rsidRPr="004F6AEF" w14:paraId="7AC30B0B" w14:textId="77777777" w:rsidTr="006D5EE3">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336E74A" w14:textId="77777777" w:rsidR="004F6AEF" w:rsidRPr="004F6AEF" w:rsidRDefault="004F6AEF" w:rsidP="004F6AEF">
            <w:pPr>
              <w:jc w:val="center"/>
              <w:rPr>
                <w:sz w:val="20"/>
                <w:szCs w:val="20"/>
              </w:rPr>
            </w:pPr>
            <w:r w:rsidRPr="004F6AEF">
              <w:rPr>
                <w:sz w:val="20"/>
                <w:szCs w:val="20"/>
              </w:rPr>
              <w:t>4.1</w:t>
            </w:r>
          </w:p>
        </w:tc>
        <w:tc>
          <w:tcPr>
            <w:tcW w:w="4792" w:type="dxa"/>
            <w:tcBorders>
              <w:top w:val="single" w:sz="4" w:space="0" w:color="auto"/>
              <w:left w:val="nil"/>
              <w:bottom w:val="single" w:sz="4" w:space="0" w:color="auto"/>
              <w:right w:val="single" w:sz="4" w:space="0" w:color="auto"/>
            </w:tcBorders>
            <w:shd w:val="clear" w:color="auto" w:fill="auto"/>
            <w:noWrap/>
          </w:tcPr>
          <w:p w14:paraId="5C53D4AD" w14:textId="77777777" w:rsidR="004F6AEF" w:rsidRPr="004F6AEF" w:rsidRDefault="004F6AEF" w:rsidP="004F6AEF">
            <w:pPr>
              <w:ind w:firstLineChars="100" w:firstLine="200"/>
              <w:rPr>
                <w:sz w:val="20"/>
                <w:szCs w:val="20"/>
              </w:rPr>
            </w:pPr>
            <w:r w:rsidRPr="004F6AEF">
              <w:rPr>
                <w:sz w:val="20"/>
                <w:szCs w:val="20"/>
              </w:rPr>
              <w:t>то же в % к отпуску с шин</w:t>
            </w:r>
          </w:p>
        </w:tc>
        <w:tc>
          <w:tcPr>
            <w:tcW w:w="1202" w:type="dxa"/>
            <w:tcBorders>
              <w:top w:val="single" w:sz="4" w:space="0" w:color="auto"/>
              <w:left w:val="nil"/>
              <w:bottom w:val="single" w:sz="4" w:space="0" w:color="auto"/>
              <w:right w:val="single" w:sz="4" w:space="0" w:color="auto"/>
            </w:tcBorders>
            <w:shd w:val="clear" w:color="auto" w:fill="auto"/>
          </w:tcPr>
          <w:p w14:paraId="1712E60A"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4B0FC468" w14:textId="77777777" w:rsidR="004F6AEF" w:rsidRPr="004F6AEF" w:rsidRDefault="004F6AEF" w:rsidP="004F6AEF">
            <w:pPr>
              <w:jc w:val="center"/>
              <w:rPr>
                <w:sz w:val="20"/>
                <w:szCs w:val="20"/>
              </w:rPr>
            </w:pPr>
            <w:r w:rsidRPr="004F6AEF">
              <w:rPr>
                <w:sz w:val="20"/>
                <w:szCs w:val="20"/>
              </w:rPr>
              <w:t>0,31</w:t>
            </w:r>
          </w:p>
        </w:tc>
        <w:tc>
          <w:tcPr>
            <w:tcW w:w="1610" w:type="dxa"/>
            <w:tcBorders>
              <w:top w:val="single" w:sz="4" w:space="0" w:color="auto"/>
              <w:left w:val="nil"/>
              <w:bottom w:val="single" w:sz="4" w:space="0" w:color="auto"/>
              <w:right w:val="single" w:sz="4" w:space="0" w:color="auto"/>
            </w:tcBorders>
            <w:vAlign w:val="center"/>
          </w:tcPr>
          <w:p w14:paraId="36EE9B27" w14:textId="77777777" w:rsidR="004F6AEF" w:rsidRPr="004F6AEF" w:rsidRDefault="004F6AEF" w:rsidP="004F6AEF">
            <w:pPr>
              <w:jc w:val="center"/>
              <w:rPr>
                <w:sz w:val="20"/>
                <w:szCs w:val="20"/>
              </w:rPr>
            </w:pPr>
            <w:r w:rsidRPr="004F6AEF">
              <w:rPr>
                <w:sz w:val="20"/>
                <w:szCs w:val="20"/>
              </w:rPr>
              <w:t>0,24</w:t>
            </w:r>
          </w:p>
        </w:tc>
      </w:tr>
      <w:tr w:rsidR="004F6AEF" w:rsidRPr="004F6AEF" w14:paraId="24965624" w14:textId="77777777" w:rsidTr="006D5EE3">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78BAA12" w14:textId="77777777" w:rsidR="004F6AEF" w:rsidRPr="004F6AEF" w:rsidRDefault="004F6AEF" w:rsidP="004F6AEF">
            <w:pPr>
              <w:jc w:val="center"/>
              <w:rPr>
                <w:sz w:val="20"/>
                <w:szCs w:val="20"/>
              </w:rPr>
            </w:pPr>
            <w:r w:rsidRPr="004F6AEF">
              <w:rPr>
                <w:sz w:val="20"/>
                <w:szCs w:val="20"/>
              </w:rPr>
              <w:t>5</w:t>
            </w:r>
          </w:p>
        </w:tc>
        <w:tc>
          <w:tcPr>
            <w:tcW w:w="4792" w:type="dxa"/>
            <w:tcBorders>
              <w:top w:val="single" w:sz="4" w:space="0" w:color="auto"/>
              <w:left w:val="nil"/>
              <w:bottom w:val="single" w:sz="4" w:space="0" w:color="auto"/>
              <w:right w:val="single" w:sz="4" w:space="0" w:color="auto"/>
            </w:tcBorders>
            <w:shd w:val="clear" w:color="auto" w:fill="auto"/>
            <w:noWrap/>
          </w:tcPr>
          <w:p w14:paraId="34083ECB" w14:textId="77777777" w:rsidR="004F6AEF" w:rsidRPr="004F6AEF" w:rsidRDefault="004F6AEF" w:rsidP="004F6AEF">
            <w:pPr>
              <w:rPr>
                <w:sz w:val="20"/>
                <w:szCs w:val="20"/>
              </w:rPr>
            </w:pPr>
            <w:r w:rsidRPr="004F6AEF">
              <w:rPr>
                <w:sz w:val="20"/>
                <w:szCs w:val="20"/>
              </w:rPr>
              <w:t>Расход электроэнергии на потери в трансформаторах</w:t>
            </w:r>
          </w:p>
        </w:tc>
        <w:tc>
          <w:tcPr>
            <w:tcW w:w="1202" w:type="dxa"/>
            <w:tcBorders>
              <w:top w:val="single" w:sz="4" w:space="0" w:color="auto"/>
              <w:left w:val="nil"/>
              <w:bottom w:val="single" w:sz="4" w:space="0" w:color="auto"/>
              <w:right w:val="single" w:sz="4" w:space="0" w:color="auto"/>
            </w:tcBorders>
            <w:shd w:val="clear" w:color="auto" w:fill="auto"/>
          </w:tcPr>
          <w:p w14:paraId="3B5DCBCF" w14:textId="77777777" w:rsidR="004F6AEF" w:rsidRPr="004F6AEF" w:rsidRDefault="004F6AEF" w:rsidP="004F6AEF">
            <w:pPr>
              <w:jc w:val="center"/>
              <w:rPr>
                <w:sz w:val="20"/>
                <w:szCs w:val="20"/>
              </w:rPr>
            </w:pPr>
            <w:r w:rsidRPr="004F6AEF">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1860AAC7" w14:textId="77777777" w:rsidR="004F6AEF" w:rsidRPr="004F6AEF" w:rsidRDefault="004F6AEF" w:rsidP="004F6AEF">
            <w:pPr>
              <w:jc w:val="center"/>
              <w:rPr>
                <w:sz w:val="20"/>
                <w:szCs w:val="20"/>
              </w:rPr>
            </w:pPr>
            <w:r w:rsidRPr="004F6AEF">
              <w:rPr>
                <w:sz w:val="20"/>
                <w:szCs w:val="20"/>
              </w:rPr>
              <w:t>8,24</w:t>
            </w:r>
          </w:p>
        </w:tc>
        <w:tc>
          <w:tcPr>
            <w:tcW w:w="1610" w:type="dxa"/>
            <w:tcBorders>
              <w:top w:val="single" w:sz="4" w:space="0" w:color="auto"/>
              <w:left w:val="nil"/>
              <w:bottom w:val="single" w:sz="4" w:space="0" w:color="auto"/>
              <w:right w:val="single" w:sz="4" w:space="0" w:color="auto"/>
            </w:tcBorders>
            <w:vAlign w:val="center"/>
          </w:tcPr>
          <w:p w14:paraId="4F846152" w14:textId="77777777" w:rsidR="004F6AEF" w:rsidRPr="004F6AEF" w:rsidRDefault="004F6AEF" w:rsidP="004F6AEF">
            <w:pPr>
              <w:jc w:val="center"/>
              <w:rPr>
                <w:sz w:val="20"/>
                <w:szCs w:val="20"/>
              </w:rPr>
            </w:pPr>
            <w:r w:rsidRPr="004F6AEF">
              <w:rPr>
                <w:sz w:val="20"/>
                <w:szCs w:val="20"/>
              </w:rPr>
              <w:t>10,87</w:t>
            </w:r>
          </w:p>
        </w:tc>
      </w:tr>
      <w:tr w:rsidR="004F6AEF" w:rsidRPr="004F6AEF" w14:paraId="1D541238" w14:textId="77777777" w:rsidTr="006D5EE3">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6736444" w14:textId="77777777" w:rsidR="004F6AEF" w:rsidRPr="004F6AEF" w:rsidRDefault="004F6AEF" w:rsidP="004F6AEF">
            <w:pPr>
              <w:jc w:val="center"/>
              <w:rPr>
                <w:sz w:val="20"/>
                <w:szCs w:val="20"/>
              </w:rPr>
            </w:pPr>
            <w:r w:rsidRPr="004F6AEF">
              <w:rPr>
                <w:sz w:val="20"/>
                <w:szCs w:val="20"/>
              </w:rPr>
              <w:t>5.1</w:t>
            </w:r>
          </w:p>
        </w:tc>
        <w:tc>
          <w:tcPr>
            <w:tcW w:w="4792" w:type="dxa"/>
            <w:tcBorders>
              <w:top w:val="single" w:sz="4" w:space="0" w:color="auto"/>
              <w:left w:val="nil"/>
              <w:bottom w:val="single" w:sz="4" w:space="0" w:color="auto"/>
              <w:right w:val="single" w:sz="4" w:space="0" w:color="auto"/>
            </w:tcBorders>
            <w:shd w:val="clear" w:color="auto" w:fill="auto"/>
            <w:noWrap/>
          </w:tcPr>
          <w:p w14:paraId="03DA5F98" w14:textId="77777777" w:rsidR="004F6AEF" w:rsidRPr="004F6AEF" w:rsidRDefault="004F6AEF" w:rsidP="004F6AEF">
            <w:pPr>
              <w:ind w:firstLineChars="100" w:firstLine="200"/>
              <w:rPr>
                <w:sz w:val="20"/>
                <w:szCs w:val="20"/>
              </w:rPr>
            </w:pPr>
            <w:r w:rsidRPr="004F6AEF">
              <w:rPr>
                <w:sz w:val="20"/>
                <w:szCs w:val="20"/>
              </w:rPr>
              <w:t>то же в % к отпуску с шин</w:t>
            </w:r>
          </w:p>
        </w:tc>
        <w:tc>
          <w:tcPr>
            <w:tcW w:w="1202" w:type="dxa"/>
            <w:tcBorders>
              <w:top w:val="single" w:sz="4" w:space="0" w:color="auto"/>
              <w:left w:val="nil"/>
              <w:bottom w:val="single" w:sz="4" w:space="0" w:color="auto"/>
              <w:right w:val="single" w:sz="4" w:space="0" w:color="auto"/>
            </w:tcBorders>
            <w:shd w:val="clear" w:color="auto" w:fill="auto"/>
          </w:tcPr>
          <w:p w14:paraId="6B920A5B"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5CA4317A" w14:textId="77777777" w:rsidR="004F6AEF" w:rsidRPr="004F6AEF" w:rsidRDefault="004F6AEF" w:rsidP="004F6AEF">
            <w:pPr>
              <w:jc w:val="center"/>
              <w:rPr>
                <w:sz w:val="20"/>
                <w:szCs w:val="20"/>
              </w:rPr>
            </w:pPr>
            <w:r w:rsidRPr="004F6AEF">
              <w:rPr>
                <w:sz w:val="20"/>
                <w:szCs w:val="20"/>
              </w:rPr>
              <w:t>0,72</w:t>
            </w:r>
          </w:p>
        </w:tc>
        <w:tc>
          <w:tcPr>
            <w:tcW w:w="1610" w:type="dxa"/>
            <w:tcBorders>
              <w:top w:val="single" w:sz="4" w:space="0" w:color="auto"/>
              <w:left w:val="nil"/>
              <w:bottom w:val="single" w:sz="4" w:space="0" w:color="auto"/>
              <w:right w:val="single" w:sz="4" w:space="0" w:color="auto"/>
            </w:tcBorders>
            <w:vAlign w:val="center"/>
          </w:tcPr>
          <w:p w14:paraId="220B0F3B" w14:textId="77777777" w:rsidR="004F6AEF" w:rsidRPr="004F6AEF" w:rsidRDefault="004F6AEF" w:rsidP="004F6AEF">
            <w:pPr>
              <w:jc w:val="center"/>
              <w:rPr>
                <w:sz w:val="20"/>
                <w:szCs w:val="20"/>
              </w:rPr>
            </w:pPr>
            <w:r w:rsidRPr="004F6AEF">
              <w:rPr>
                <w:sz w:val="20"/>
                <w:szCs w:val="20"/>
              </w:rPr>
              <w:t>0,67</w:t>
            </w:r>
          </w:p>
        </w:tc>
      </w:tr>
      <w:tr w:rsidR="004F6AEF" w:rsidRPr="004F6AEF" w14:paraId="28588DEF"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D4BA245" w14:textId="77777777" w:rsidR="004F6AEF" w:rsidRPr="004F6AEF" w:rsidRDefault="004F6AEF" w:rsidP="004F6AEF">
            <w:pPr>
              <w:jc w:val="center"/>
              <w:rPr>
                <w:sz w:val="20"/>
                <w:szCs w:val="20"/>
              </w:rPr>
            </w:pPr>
            <w:r w:rsidRPr="004F6AEF">
              <w:rPr>
                <w:sz w:val="20"/>
                <w:szCs w:val="20"/>
              </w:rPr>
              <w:t>6</w:t>
            </w:r>
          </w:p>
        </w:tc>
        <w:tc>
          <w:tcPr>
            <w:tcW w:w="4792" w:type="dxa"/>
            <w:tcBorders>
              <w:top w:val="single" w:sz="4" w:space="0" w:color="auto"/>
              <w:left w:val="nil"/>
              <w:bottom w:val="single" w:sz="4" w:space="0" w:color="auto"/>
              <w:right w:val="single" w:sz="4" w:space="0" w:color="auto"/>
            </w:tcBorders>
            <w:shd w:val="clear" w:color="auto" w:fill="auto"/>
            <w:noWrap/>
          </w:tcPr>
          <w:p w14:paraId="199D0630" w14:textId="77777777" w:rsidR="004F6AEF" w:rsidRPr="004F6AEF" w:rsidRDefault="004F6AEF" w:rsidP="004F6AEF">
            <w:pPr>
              <w:rPr>
                <w:sz w:val="20"/>
                <w:szCs w:val="20"/>
              </w:rPr>
            </w:pPr>
            <w:r w:rsidRPr="004F6AEF">
              <w:rPr>
                <w:sz w:val="20"/>
                <w:szCs w:val="20"/>
              </w:rPr>
              <w:t>Полезный отпуск электроэнергии в сеть</w:t>
            </w:r>
          </w:p>
        </w:tc>
        <w:tc>
          <w:tcPr>
            <w:tcW w:w="1202" w:type="dxa"/>
            <w:tcBorders>
              <w:top w:val="single" w:sz="4" w:space="0" w:color="auto"/>
              <w:left w:val="nil"/>
              <w:bottom w:val="single" w:sz="4" w:space="0" w:color="auto"/>
              <w:right w:val="single" w:sz="4" w:space="0" w:color="auto"/>
            </w:tcBorders>
            <w:shd w:val="clear" w:color="auto" w:fill="auto"/>
          </w:tcPr>
          <w:p w14:paraId="3803201A" w14:textId="77777777" w:rsidR="004F6AEF" w:rsidRPr="004F6AEF" w:rsidRDefault="004F6AEF" w:rsidP="004F6AEF">
            <w:pPr>
              <w:jc w:val="center"/>
              <w:rPr>
                <w:sz w:val="20"/>
                <w:szCs w:val="20"/>
              </w:rPr>
            </w:pPr>
            <w:r w:rsidRPr="004F6AEF">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6AF355EA" w14:textId="77777777" w:rsidR="004F6AEF" w:rsidRPr="004F6AEF" w:rsidRDefault="004F6AEF" w:rsidP="004F6AEF">
            <w:pPr>
              <w:jc w:val="center"/>
              <w:rPr>
                <w:sz w:val="20"/>
                <w:szCs w:val="20"/>
              </w:rPr>
            </w:pPr>
            <w:r w:rsidRPr="004F6AEF">
              <w:rPr>
                <w:sz w:val="20"/>
                <w:szCs w:val="20"/>
              </w:rPr>
              <w:t>1127,56</w:t>
            </w:r>
          </w:p>
        </w:tc>
        <w:tc>
          <w:tcPr>
            <w:tcW w:w="1610" w:type="dxa"/>
            <w:tcBorders>
              <w:top w:val="single" w:sz="4" w:space="0" w:color="auto"/>
              <w:left w:val="nil"/>
              <w:bottom w:val="single" w:sz="4" w:space="0" w:color="auto"/>
              <w:right w:val="single" w:sz="4" w:space="0" w:color="auto"/>
            </w:tcBorders>
            <w:vAlign w:val="center"/>
          </w:tcPr>
          <w:p w14:paraId="1433F55C" w14:textId="77777777" w:rsidR="004F6AEF" w:rsidRPr="004F6AEF" w:rsidRDefault="004F6AEF" w:rsidP="004F6AEF">
            <w:pPr>
              <w:jc w:val="center"/>
              <w:rPr>
                <w:sz w:val="20"/>
                <w:szCs w:val="20"/>
              </w:rPr>
            </w:pPr>
            <w:r w:rsidRPr="004F6AEF">
              <w:rPr>
                <w:sz w:val="20"/>
                <w:szCs w:val="20"/>
              </w:rPr>
              <w:t>1601,16</w:t>
            </w:r>
          </w:p>
        </w:tc>
      </w:tr>
      <w:tr w:rsidR="004F6AEF" w:rsidRPr="004F6AEF" w14:paraId="7325A8B0" w14:textId="77777777" w:rsidTr="006D5EE3">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849D68C" w14:textId="77777777" w:rsidR="004F6AEF" w:rsidRPr="004F6AEF" w:rsidRDefault="004F6AEF" w:rsidP="004F6AEF">
            <w:pPr>
              <w:jc w:val="center"/>
              <w:rPr>
                <w:sz w:val="20"/>
                <w:szCs w:val="20"/>
              </w:rPr>
            </w:pPr>
            <w:r w:rsidRPr="004F6AEF">
              <w:rPr>
                <w:sz w:val="20"/>
                <w:szCs w:val="20"/>
              </w:rPr>
              <w:t>7</w:t>
            </w:r>
          </w:p>
        </w:tc>
        <w:tc>
          <w:tcPr>
            <w:tcW w:w="4792" w:type="dxa"/>
            <w:tcBorders>
              <w:top w:val="single" w:sz="4" w:space="0" w:color="auto"/>
              <w:left w:val="nil"/>
              <w:bottom w:val="single" w:sz="4" w:space="0" w:color="auto"/>
              <w:right w:val="single" w:sz="4" w:space="0" w:color="auto"/>
            </w:tcBorders>
            <w:shd w:val="clear" w:color="auto" w:fill="auto"/>
            <w:noWrap/>
          </w:tcPr>
          <w:p w14:paraId="73B8B90F" w14:textId="77777777" w:rsidR="004F6AEF" w:rsidRPr="004F6AEF" w:rsidRDefault="004F6AEF" w:rsidP="004F6AEF">
            <w:pPr>
              <w:rPr>
                <w:sz w:val="20"/>
                <w:szCs w:val="20"/>
              </w:rPr>
            </w:pPr>
            <w:r w:rsidRPr="004F6AEF">
              <w:rPr>
                <w:sz w:val="20"/>
                <w:szCs w:val="20"/>
              </w:rPr>
              <w:t>Отпуск тепловой энергии, поставляемой с коллекторов источника тепловой энергии</w:t>
            </w:r>
          </w:p>
        </w:tc>
        <w:tc>
          <w:tcPr>
            <w:tcW w:w="1202" w:type="dxa"/>
            <w:tcBorders>
              <w:top w:val="single" w:sz="4" w:space="0" w:color="auto"/>
              <w:left w:val="nil"/>
              <w:bottom w:val="single" w:sz="4" w:space="0" w:color="auto"/>
              <w:right w:val="single" w:sz="4" w:space="0" w:color="auto"/>
            </w:tcBorders>
            <w:shd w:val="clear" w:color="auto" w:fill="auto"/>
          </w:tcPr>
          <w:p w14:paraId="10A06C7D" w14:textId="77777777" w:rsidR="004F6AEF" w:rsidRPr="004F6AEF" w:rsidRDefault="004F6AEF" w:rsidP="004F6AEF">
            <w:pPr>
              <w:jc w:val="center"/>
              <w:rPr>
                <w:sz w:val="20"/>
                <w:szCs w:val="20"/>
              </w:rPr>
            </w:pPr>
            <w:r w:rsidRPr="004F6AEF">
              <w:rPr>
                <w:sz w:val="20"/>
                <w:szCs w:val="20"/>
              </w:rPr>
              <w:t>тыс. Гкал</w:t>
            </w:r>
          </w:p>
        </w:tc>
        <w:tc>
          <w:tcPr>
            <w:tcW w:w="1610" w:type="dxa"/>
            <w:tcBorders>
              <w:top w:val="single" w:sz="4" w:space="0" w:color="auto"/>
              <w:left w:val="nil"/>
              <w:bottom w:val="single" w:sz="4" w:space="0" w:color="auto"/>
              <w:right w:val="single" w:sz="4" w:space="0" w:color="auto"/>
            </w:tcBorders>
            <w:vAlign w:val="center"/>
          </w:tcPr>
          <w:p w14:paraId="756EAA95" w14:textId="77777777" w:rsidR="004F6AEF" w:rsidRPr="004F6AEF" w:rsidRDefault="004F6AEF" w:rsidP="004F6AEF">
            <w:pPr>
              <w:jc w:val="center"/>
              <w:rPr>
                <w:sz w:val="20"/>
                <w:szCs w:val="20"/>
              </w:rPr>
            </w:pPr>
            <w:r w:rsidRPr="004F6AEF">
              <w:rPr>
                <w:sz w:val="20"/>
                <w:szCs w:val="20"/>
              </w:rPr>
              <w:t>55,14</w:t>
            </w:r>
          </w:p>
        </w:tc>
        <w:tc>
          <w:tcPr>
            <w:tcW w:w="1610" w:type="dxa"/>
            <w:tcBorders>
              <w:top w:val="single" w:sz="4" w:space="0" w:color="auto"/>
              <w:left w:val="nil"/>
              <w:bottom w:val="single" w:sz="4" w:space="0" w:color="auto"/>
              <w:right w:val="single" w:sz="4" w:space="0" w:color="auto"/>
            </w:tcBorders>
            <w:vAlign w:val="center"/>
          </w:tcPr>
          <w:p w14:paraId="319318A8" w14:textId="77777777" w:rsidR="004F6AEF" w:rsidRPr="004F6AEF" w:rsidRDefault="004F6AEF" w:rsidP="004F6AEF">
            <w:pPr>
              <w:jc w:val="center"/>
              <w:rPr>
                <w:sz w:val="20"/>
                <w:szCs w:val="20"/>
              </w:rPr>
            </w:pPr>
            <w:r w:rsidRPr="004F6AEF">
              <w:rPr>
                <w:sz w:val="20"/>
                <w:szCs w:val="20"/>
              </w:rPr>
              <w:t>49,28</w:t>
            </w:r>
          </w:p>
        </w:tc>
      </w:tr>
      <w:tr w:rsidR="004F6AEF" w:rsidRPr="004F6AEF" w14:paraId="30B65D0B"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6C568F8" w14:textId="77777777" w:rsidR="004F6AEF" w:rsidRPr="004F6AEF" w:rsidRDefault="004F6AEF" w:rsidP="004F6AEF">
            <w:pPr>
              <w:jc w:val="center"/>
              <w:rPr>
                <w:sz w:val="20"/>
                <w:szCs w:val="20"/>
              </w:rPr>
            </w:pPr>
            <w:r w:rsidRPr="004F6AEF">
              <w:rPr>
                <w:sz w:val="20"/>
                <w:szCs w:val="20"/>
              </w:rPr>
              <w:t>8</w:t>
            </w:r>
          </w:p>
        </w:tc>
        <w:tc>
          <w:tcPr>
            <w:tcW w:w="4792" w:type="dxa"/>
            <w:tcBorders>
              <w:top w:val="single" w:sz="4" w:space="0" w:color="auto"/>
              <w:left w:val="nil"/>
              <w:bottom w:val="single" w:sz="4" w:space="0" w:color="auto"/>
              <w:right w:val="single" w:sz="4" w:space="0" w:color="auto"/>
            </w:tcBorders>
            <w:shd w:val="clear" w:color="auto" w:fill="auto"/>
            <w:noWrap/>
          </w:tcPr>
          <w:p w14:paraId="5E589D7A" w14:textId="77777777" w:rsidR="004F6AEF" w:rsidRPr="004F6AEF" w:rsidRDefault="004F6AEF" w:rsidP="004F6AEF">
            <w:pPr>
              <w:rPr>
                <w:sz w:val="20"/>
                <w:szCs w:val="20"/>
              </w:rPr>
            </w:pPr>
            <w:r w:rsidRPr="004F6AEF">
              <w:rPr>
                <w:sz w:val="20"/>
                <w:szCs w:val="20"/>
              </w:rPr>
              <w:t>Расход теплоэнергии на хозяйственные нужды:</w:t>
            </w:r>
          </w:p>
        </w:tc>
        <w:tc>
          <w:tcPr>
            <w:tcW w:w="1202" w:type="dxa"/>
            <w:tcBorders>
              <w:top w:val="single" w:sz="4" w:space="0" w:color="auto"/>
              <w:left w:val="nil"/>
              <w:bottom w:val="single" w:sz="4" w:space="0" w:color="auto"/>
              <w:right w:val="single" w:sz="4" w:space="0" w:color="auto"/>
            </w:tcBorders>
            <w:shd w:val="clear" w:color="auto" w:fill="auto"/>
          </w:tcPr>
          <w:p w14:paraId="089E31AF" w14:textId="77777777" w:rsidR="004F6AEF" w:rsidRPr="004F6AEF" w:rsidRDefault="004F6AEF" w:rsidP="004F6AEF">
            <w:pPr>
              <w:jc w:val="center"/>
              <w:rPr>
                <w:sz w:val="20"/>
                <w:szCs w:val="20"/>
              </w:rPr>
            </w:pPr>
            <w:r w:rsidRPr="004F6AEF">
              <w:rPr>
                <w:sz w:val="20"/>
                <w:szCs w:val="20"/>
              </w:rPr>
              <w:t>тыс. Гкал</w:t>
            </w:r>
          </w:p>
        </w:tc>
        <w:tc>
          <w:tcPr>
            <w:tcW w:w="1610" w:type="dxa"/>
            <w:tcBorders>
              <w:top w:val="single" w:sz="4" w:space="0" w:color="auto"/>
              <w:left w:val="nil"/>
              <w:bottom w:val="single" w:sz="4" w:space="0" w:color="auto"/>
              <w:right w:val="single" w:sz="4" w:space="0" w:color="auto"/>
            </w:tcBorders>
            <w:vAlign w:val="center"/>
          </w:tcPr>
          <w:p w14:paraId="37E4AA51"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5A66B18D" w14:textId="77777777" w:rsidR="004F6AEF" w:rsidRPr="004F6AEF" w:rsidRDefault="004F6AEF" w:rsidP="004F6AEF">
            <w:pPr>
              <w:jc w:val="center"/>
              <w:rPr>
                <w:sz w:val="20"/>
                <w:szCs w:val="20"/>
              </w:rPr>
            </w:pPr>
            <w:r w:rsidRPr="004F6AEF">
              <w:rPr>
                <w:sz w:val="20"/>
                <w:szCs w:val="20"/>
              </w:rPr>
              <w:t> </w:t>
            </w:r>
          </w:p>
        </w:tc>
      </w:tr>
      <w:tr w:rsidR="004F6AEF" w:rsidRPr="004F6AEF" w14:paraId="57321CED" w14:textId="77777777" w:rsidTr="006D5EE3">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F1C3B46" w14:textId="77777777" w:rsidR="004F6AEF" w:rsidRPr="004F6AEF" w:rsidRDefault="004F6AEF" w:rsidP="004F6AEF">
            <w:pPr>
              <w:jc w:val="center"/>
              <w:rPr>
                <w:sz w:val="20"/>
                <w:szCs w:val="20"/>
              </w:rPr>
            </w:pPr>
            <w:r w:rsidRPr="004F6AEF">
              <w:rPr>
                <w:sz w:val="20"/>
                <w:szCs w:val="20"/>
              </w:rPr>
              <w:t>8.1</w:t>
            </w:r>
          </w:p>
        </w:tc>
        <w:tc>
          <w:tcPr>
            <w:tcW w:w="4792" w:type="dxa"/>
            <w:tcBorders>
              <w:top w:val="single" w:sz="4" w:space="0" w:color="auto"/>
              <w:left w:val="nil"/>
              <w:bottom w:val="single" w:sz="4" w:space="0" w:color="auto"/>
              <w:right w:val="single" w:sz="4" w:space="0" w:color="auto"/>
            </w:tcBorders>
            <w:shd w:val="clear" w:color="auto" w:fill="auto"/>
            <w:noWrap/>
          </w:tcPr>
          <w:p w14:paraId="591AC2D2" w14:textId="77777777" w:rsidR="004F6AEF" w:rsidRPr="004F6AEF" w:rsidRDefault="004F6AEF" w:rsidP="004F6AEF">
            <w:pPr>
              <w:ind w:firstLineChars="100" w:firstLine="200"/>
              <w:rPr>
                <w:sz w:val="20"/>
                <w:szCs w:val="20"/>
              </w:rPr>
            </w:pPr>
            <w:r w:rsidRPr="004F6AEF">
              <w:rPr>
                <w:sz w:val="20"/>
                <w:szCs w:val="20"/>
              </w:rPr>
              <w:t>то же в % к отпуску теплоэнергии</w:t>
            </w:r>
          </w:p>
        </w:tc>
        <w:tc>
          <w:tcPr>
            <w:tcW w:w="1202" w:type="dxa"/>
            <w:tcBorders>
              <w:top w:val="single" w:sz="4" w:space="0" w:color="auto"/>
              <w:left w:val="nil"/>
              <w:bottom w:val="single" w:sz="4" w:space="0" w:color="auto"/>
              <w:right w:val="single" w:sz="4" w:space="0" w:color="auto"/>
            </w:tcBorders>
            <w:shd w:val="clear" w:color="auto" w:fill="auto"/>
          </w:tcPr>
          <w:p w14:paraId="72B0DCAF"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060F2315"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0DC199B3" w14:textId="77777777" w:rsidR="004F6AEF" w:rsidRPr="004F6AEF" w:rsidRDefault="004F6AEF" w:rsidP="004F6AEF">
            <w:pPr>
              <w:jc w:val="center"/>
              <w:rPr>
                <w:sz w:val="20"/>
                <w:szCs w:val="20"/>
              </w:rPr>
            </w:pPr>
            <w:r w:rsidRPr="004F6AEF">
              <w:rPr>
                <w:sz w:val="20"/>
                <w:szCs w:val="20"/>
              </w:rPr>
              <w:t>0,00</w:t>
            </w:r>
          </w:p>
        </w:tc>
      </w:tr>
      <w:tr w:rsidR="004F6AEF" w:rsidRPr="004F6AEF" w14:paraId="1E9FCAC8" w14:textId="77777777" w:rsidTr="006D5EE3">
        <w:trPr>
          <w:trHeight w:val="33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88C9314" w14:textId="77777777" w:rsidR="004F6AEF" w:rsidRPr="004F6AEF" w:rsidRDefault="004F6AEF" w:rsidP="004F6AEF">
            <w:pPr>
              <w:jc w:val="center"/>
              <w:rPr>
                <w:sz w:val="20"/>
                <w:szCs w:val="20"/>
              </w:rPr>
            </w:pPr>
            <w:r w:rsidRPr="004F6AEF">
              <w:rPr>
                <w:sz w:val="20"/>
                <w:szCs w:val="20"/>
              </w:rPr>
              <w:t>9</w:t>
            </w:r>
          </w:p>
        </w:tc>
        <w:tc>
          <w:tcPr>
            <w:tcW w:w="4792" w:type="dxa"/>
            <w:tcBorders>
              <w:top w:val="single" w:sz="4" w:space="0" w:color="auto"/>
              <w:left w:val="nil"/>
              <w:bottom w:val="single" w:sz="4" w:space="0" w:color="auto"/>
              <w:right w:val="single" w:sz="4" w:space="0" w:color="auto"/>
            </w:tcBorders>
            <w:shd w:val="clear" w:color="auto" w:fill="auto"/>
            <w:noWrap/>
          </w:tcPr>
          <w:p w14:paraId="03F33E16" w14:textId="77777777" w:rsidR="004F6AEF" w:rsidRPr="004F6AEF" w:rsidRDefault="004F6AEF" w:rsidP="004F6AEF">
            <w:pPr>
              <w:rPr>
                <w:sz w:val="20"/>
                <w:szCs w:val="20"/>
              </w:rPr>
            </w:pPr>
            <w:r w:rsidRPr="004F6AEF">
              <w:rPr>
                <w:sz w:val="20"/>
                <w:szCs w:val="20"/>
              </w:rPr>
              <w:t>Отпуск тепловой энергии от источника тепловой энергии (полезный отпуск)</w:t>
            </w:r>
          </w:p>
        </w:tc>
        <w:tc>
          <w:tcPr>
            <w:tcW w:w="1202" w:type="dxa"/>
            <w:tcBorders>
              <w:top w:val="single" w:sz="4" w:space="0" w:color="auto"/>
              <w:left w:val="nil"/>
              <w:bottom w:val="single" w:sz="4" w:space="0" w:color="auto"/>
              <w:right w:val="single" w:sz="4" w:space="0" w:color="auto"/>
            </w:tcBorders>
            <w:shd w:val="clear" w:color="auto" w:fill="auto"/>
          </w:tcPr>
          <w:p w14:paraId="25A180F9" w14:textId="77777777" w:rsidR="004F6AEF" w:rsidRPr="004F6AEF" w:rsidRDefault="004F6AEF" w:rsidP="004F6AEF">
            <w:pPr>
              <w:jc w:val="center"/>
              <w:rPr>
                <w:sz w:val="20"/>
                <w:szCs w:val="20"/>
              </w:rPr>
            </w:pPr>
            <w:r w:rsidRPr="004F6AEF">
              <w:rPr>
                <w:sz w:val="20"/>
                <w:szCs w:val="20"/>
              </w:rPr>
              <w:t>тыс. Гкал</w:t>
            </w:r>
          </w:p>
        </w:tc>
        <w:tc>
          <w:tcPr>
            <w:tcW w:w="1610" w:type="dxa"/>
            <w:tcBorders>
              <w:top w:val="single" w:sz="4" w:space="0" w:color="auto"/>
              <w:left w:val="nil"/>
              <w:bottom w:val="single" w:sz="4" w:space="0" w:color="auto"/>
              <w:right w:val="single" w:sz="4" w:space="0" w:color="auto"/>
            </w:tcBorders>
            <w:vAlign w:val="center"/>
          </w:tcPr>
          <w:p w14:paraId="3FDDA607" w14:textId="77777777" w:rsidR="004F6AEF" w:rsidRPr="004F6AEF" w:rsidRDefault="004F6AEF" w:rsidP="004F6AEF">
            <w:pPr>
              <w:jc w:val="center"/>
              <w:rPr>
                <w:sz w:val="20"/>
                <w:szCs w:val="20"/>
              </w:rPr>
            </w:pPr>
            <w:r w:rsidRPr="004F6AEF">
              <w:rPr>
                <w:sz w:val="20"/>
                <w:szCs w:val="20"/>
              </w:rPr>
              <w:t>55,14</w:t>
            </w:r>
          </w:p>
        </w:tc>
        <w:tc>
          <w:tcPr>
            <w:tcW w:w="1610" w:type="dxa"/>
            <w:tcBorders>
              <w:top w:val="single" w:sz="4" w:space="0" w:color="auto"/>
              <w:left w:val="nil"/>
              <w:bottom w:val="single" w:sz="4" w:space="0" w:color="auto"/>
              <w:right w:val="single" w:sz="4" w:space="0" w:color="auto"/>
            </w:tcBorders>
            <w:vAlign w:val="center"/>
          </w:tcPr>
          <w:p w14:paraId="35371EA7" w14:textId="77777777" w:rsidR="004F6AEF" w:rsidRPr="004F6AEF" w:rsidRDefault="004F6AEF" w:rsidP="004F6AEF">
            <w:pPr>
              <w:jc w:val="center"/>
              <w:rPr>
                <w:sz w:val="20"/>
                <w:szCs w:val="20"/>
              </w:rPr>
            </w:pPr>
            <w:r w:rsidRPr="004F6AEF">
              <w:rPr>
                <w:sz w:val="20"/>
                <w:szCs w:val="20"/>
              </w:rPr>
              <w:t>49,279</w:t>
            </w:r>
          </w:p>
        </w:tc>
      </w:tr>
      <w:tr w:rsidR="004F6AEF" w:rsidRPr="004F6AEF" w14:paraId="22787427"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3331386" w14:textId="77777777" w:rsidR="004F6AEF" w:rsidRPr="004F6AEF" w:rsidRDefault="004F6AEF" w:rsidP="004F6AEF">
            <w:pPr>
              <w:jc w:val="center"/>
              <w:rPr>
                <w:sz w:val="20"/>
                <w:szCs w:val="20"/>
              </w:rPr>
            </w:pPr>
            <w:r w:rsidRPr="004F6AEF">
              <w:rPr>
                <w:sz w:val="20"/>
                <w:szCs w:val="20"/>
              </w:rPr>
              <w:t>10</w:t>
            </w:r>
          </w:p>
        </w:tc>
        <w:tc>
          <w:tcPr>
            <w:tcW w:w="4792" w:type="dxa"/>
            <w:tcBorders>
              <w:top w:val="single" w:sz="4" w:space="0" w:color="auto"/>
              <w:left w:val="nil"/>
              <w:bottom w:val="single" w:sz="4" w:space="0" w:color="auto"/>
              <w:right w:val="single" w:sz="4" w:space="0" w:color="auto"/>
            </w:tcBorders>
            <w:shd w:val="clear" w:color="auto" w:fill="auto"/>
            <w:noWrap/>
          </w:tcPr>
          <w:p w14:paraId="0980F6B7" w14:textId="77777777" w:rsidR="004F6AEF" w:rsidRPr="004F6AEF" w:rsidRDefault="004F6AEF" w:rsidP="004F6AEF">
            <w:pPr>
              <w:rPr>
                <w:sz w:val="20"/>
                <w:szCs w:val="20"/>
              </w:rPr>
            </w:pPr>
            <w:r w:rsidRPr="004F6AEF">
              <w:rPr>
                <w:sz w:val="20"/>
                <w:szCs w:val="20"/>
              </w:rPr>
              <w:t>Отпуск электроэнергии с шин</w:t>
            </w:r>
          </w:p>
        </w:tc>
        <w:tc>
          <w:tcPr>
            <w:tcW w:w="1202" w:type="dxa"/>
            <w:tcBorders>
              <w:top w:val="single" w:sz="4" w:space="0" w:color="auto"/>
              <w:left w:val="nil"/>
              <w:bottom w:val="single" w:sz="4" w:space="0" w:color="auto"/>
              <w:right w:val="single" w:sz="4" w:space="0" w:color="auto"/>
            </w:tcBorders>
            <w:shd w:val="clear" w:color="auto" w:fill="auto"/>
          </w:tcPr>
          <w:p w14:paraId="338587D9" w14:textId="77777777" w:rsidR="004F6AEF" w:rsidRPr="004F6AEF" w:rsidRDefault="004F6AEF" w:rsidP="004F6AEF">
            <w:pPr>
              <w:jc w:val="center"/>
              <w:rPr>
                <w:sz w:val="20"/>
                <w:szCs w:val="20"/>
              </w:rPr>
            </w:pPr>
            <w:r w:rsidRPr="004F6AEF">
              <w:rPr>
                <w:sz w:val="20"/>
                <w:szCs w:val="20"/>
              </w:rPr>
              <w:t>млн. кВтч</w:t>
            </w:r>
          </w:p>
        </w:tc>
        <w:tc>
          <w:tcPr>
            <w:tcW w:w="1610" w:type="dxa"/>
            <w:tcBorders>
              <w:top w:val="single" w:sz="4" w:space="0" w:color="auto"/>
              <w:left w:val="nil"/>
              <w:bottom w:val="single" w:sz="4" w:space="0" w:color="auto"/>
              <w:right w:val="single" w:sz="4" w:space="0" w:color="auto"/>
            </w:tcBorders>
            <w:vAlign w:val="center"/>
          </w:tcPr>
          <w:p w14:paraId="24B9609B" w14:textId="77777777" w:rsidR="004F6AEF" w:rsidRPr="004F6AEF" w:rsidRDefault="004F6AEF" w:rsidP="004F6AEF">
            <w:pPr>
              <w:jc w:val="center"/>
              <w:rPr>
                <w:sz w:val="20"/>
                <w:szCs w:val="20"/>
              </w:rPr>
            </w:pPr>
            <w:r w:rsidRPr="004F6AEF">
              <w:rPr>
                <w:sz w:val="20"/>
                <w:szCs w:val="20"/>
              </w:rPr>
              <w:t>1139,36</w:t>
            </w:r>
          </w:p>
        </w:tc>
        <w:tc>
          <w:tcPr>
            <w:tcW w:w="1610" w:type="dxa"/>
            <w:tcBorders>
              <w:top w:val="single" w:sz="4" w:space="0" w:color="auto"/>
              <w:left w:val="nil"/>
              <w:bottom w:val="single" w:sz="4" w:space="0" w:color="auto"/>
              <w:right w:val="single" w:sz="4" w:space="0" w:color="auto"/>
            </w:tcBorders>
            <w:vAlign w:val="center"/>
          </w:tcPr>
          <w:p w14:paraId="76BBECCD" w14:textId="77777777" w:rsidR="004F6AEF" w:rsidRPr="004F6AEF" w:rsidRDefault="004F6AEF" w:rsidP="004F6AEF">
            <w:pPr>
              <w:jc w:val="center"/>
              <w:rPr>
                <w:sz w:val="20"/>
                <w:szCs w:val="20"/>
              </w:rPr>
            </w:pPr>
            <w:r w:rsidRPr="004F6AEF">
              <w:rPr>
                <w:sz w:val="20"/>
                <w:szCs w:val="20"/>
              </w:rPr>
              <w:t>1615,88</w:t>
            </w:r>
          </w:p>
        </w:tc>
      </w:tr>
      <w:tr w:rsidR="004F6AEF" w:rsidRPr="004F6AEF" w14:paraId="4323B87E"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20CC36E" w14:textId="77777777" w:rsidR="004F6AEF" w:rsidRPr="004F6AEF" w:rsidRDefault="004F6AEF" w:rsidP="004F6AEF">
            <w:pPr>
              <w:jc w:val="center"/>
              <w:rPr>
                <w:sz w:val="20"/>
                <w:szCs w:val="20"/>
              </w:rPr>
            </w:pPr>
            <w:r w:rsidRPr="004F6AEF">
              <w:rPr>
                <w:sz w:val="20"/>
                <w:szCs w:val="20"/>
              </w:rPr>
              <w:t>11</w:t>
            </w:r>
          </w:p>
        </w:tc>
        <w:tc>
          <w:tcPr>
            <w:tcW w:w="4792" w:type="dxa"/>
            <w:tcBorders>
              <w:top w:val="single" w:sz="4" w:space="0" w:color="auto"/>
              <w:left w:val="nil"/>
              <w:bottom w:val="single" w:sz="4" w:space="0" w:color="auto"/>
              <w:right w:val="single" w:sz="4" w:space="0" w:color="auto"/>
            </w:tcBorders>
            <w:shd w:val="clear" w:color="auto" w:fill="auto"/>
            <w:noWrap/>
          </w:tcPr>
          <w:p w14:paraId="3EB1FC79" w14:textId="77777777" w:rsidR="004F6AEF" w:rsidRPr="004F6AEF" w:rsidRDefault="004F6AEF" w:rsidP="004F6AEF">
            <w:pPr>
              <w:rPr>
                <w:sz w:val="20"/>
                <w:szCs w:val="20"/>
              </w:rPr>
            </w:pPr>
            <w:r w:rsidRPr="004F6AEF">
              <w:rPr>
                <w:sz w:val="20"/>
                <w:szCs w:val="20"/>
              </w:rPr>
              <w:t>Нормативный удельный расход условного топлива на производство электроэнергии</w:t>
            </w:r>
          </w:p>
        </w:tc>
        <w:tc>
          <w:tcPr>
            <w:tcW w:w="1202" w:type="dxa"/>
            <w:tcBorders>
              <w:top w:val="single" w:sz="4" w:space="0" w:color="auto"/>
              <w:left w:val="nil"/>
              <w:bottom w:val="single" w:sz="4" w:space="0" w:color="auto"/>
              <w:right w:val="single" w:sz="4" w:space="0" w:color="auto"/>
            </w:tcBorders>
            <w:shd w:val="clear" w:color="auto" w:fill="auto"/>
          </w:tcPr>
          <w:p w14:paraId="4D2F7990" w14:textId="77777777" w:rsidR="004F6AEF" w:rsidRPr="004F6AEF" w:rsidRDefault="004F6AEF" w:rsidP="004F6AEF">
            <w:pPr>
              <w:jc w:val="center"/>
              <w:rPr>
                <w:sz w:val="20"/>
                <w:szCs w:val="20"/>
              </w:rPr>
            </w:pPr>
            <w:r w:rsidRPr="004F6AEF">
              <w:rPr>
                <w:sz w:val="20"/>
                <w:szCs w:val="20"/>
              </w:rPr>
              <w:t>г/кВтч</w:t>
            </w:r>
          </w:p>
        </w:tc>
        <w:tc>
          <w:tcPr>
            <w:tcW w:w="1610" w:type="dxa"/>
            <w:tcBorders>
              <w:top w:val="single" w:sz="4" w:space="0" w:color="auto"/>
              <w:left w:val="nil"/>
              <w:bottom w:val="single" w:sz="4" w:space="0" w:color="auto"/>
              <w:right w:val="single" w:sz="4" w:space="0" w:color="auto"/>
            </w:tcBorders>
            <w:vAlign w:val="center"/>
          </w:tcPr>
          <w:p w14:paraId="31575E5B" w14:textId="77777777" w:rsidR="004F6AEF" w:rsidRPr="004F6AEF" w:rsidRDefault="004F6AEF" w:rsidP="004F6AEF">
            <w:pPr>
              <w:jc w:val="center"/>
              <w:rPr>
                <w:sz w:val="20"/>
                <w:szCs w:val="20"/>
              </w:rPr>
            </w:pPr>
            <w:r w:rsidRPr="004F6AEF">
              <w:rPr>
                <w:sz w:val="20"/>
                <w:szCs w:val="20"/>
              </w:rPr>
              <w:t>338,90</w:t>
            </w:r>
          </w:p>
        </w:tc>
        <w:tc>
          <w:tcPr>
            <w:tcW w:w="1610" w:type="dxa"/>
            <w:tcBorders>
              <w:top w:val="single" w:sz="4" w:space="0" w:color="auto"/>
              <w:left w:val="nil"/>
              <w:bottom w:val="single" w:sz="4" w:space="0" w:color="auto"/>
              <w:right w:val="single" w:sz="4" w:space="0" w:color="auto"/>
            </w:tcBorders>
            <w:vAlign w:val="center"/>
          </w:tcPr>
          <w:p w14:paraId="7FCBA91D" w14:textId="77777777" w:rsidR="004F6AEF" w:rsidRPr="004F6AEF" w:rsidRDefault="004F6AEF" w:rsidP="004F6AEF">
            <w:pPr>
              <w:jc w:val="center"/>
              <w:rPr>
                <w:sz w:val="20"/>
                <w:szCs w:val="20"/>
              </w:rPr>
            </w:pPr>
            <w:r w:rsidRPr="004F6AEF">
              <w:rPr>
                <w:sz w:val="20"/>
                <w:szCs w:val="20"/>
              </w:rPr>
              <w:t>338,90</w:t>
            </w:r>
          </w:p>
        </w:tc>
      </w:tr>
      <w:tr w:rsidR="004F6AEF" w:rsidRPr="004F6AEF" w14:paraId="1464D7CD"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C699676" w14:textId="77777777" w:rsidR="004F6AEF" w:rsidRPr="004F6AEF" w:rsidRDefault="004F6AEF" w:rsidP="004F6AEF">
            <w:pPr>
              <w:jc w:val="center"/>
              <w:rPr>
                <w:sz w:val="20"/>
                <w:szCs w:val="20"/>
              </w:rPr>
            </w:pPr>
            <w:r w:rsidRPr="004F6AEF">
              <w:rPr>
                <w:sz w:val="20"/>
                <w:szCs w:val="20"/>
              </w:rPr>
              <w:t>12</w:t>
            </w:r>
          </w:p>
        </w:tc>
        <w:tc>
          <w:tcPr>
            <w:tcW w:w="4792" w:type="dxa"/>
            <w:tcBorders>
              <w:top w:val="single" w:sz="4" w:space="0" w:color="auto"/>
              <w:left w:val="nil"/>
              <w:bottom w:val="single" w:sz="4" w:space="0" w:color="auto"/>
              <w:right w:val="single" w:sz="4" w:space="0" w:color="auto"/>
            </w:tcBorders>
            <w:shd w:val="clear" w:color="auto" w:fill="auto"/>
            <w:noWrap/>
          </w:tcPr>
          <w:p w14:paraId="09BDFACC" w14:textId="77777777" w:rsidR="004F6AEF" w:rsidRPr="004F6AEF" w:rsidRDefault="004F6AEF" w:rsidP="004F6AEF">
            <w:pPr>
              <w:rPr>
                <w:sz w:val="20"/>
                <w:szCs w:val="20"/>
              </w:rPr>
            </w:pPr>
            <w:r w:rsidRPr="004F6AEF">
              <w:rPr>
                <w:sz w:val="20"/>
                <w:szCs w:val="20"/>
              </w:rPr>
              <w:t>Расход условного топлива на производство электроэнергии</w:t>
            </w:r>
          </w:p>
        </w:tc>
        <w:tc>
          <w:tcPr>
            <w:tcW w:w="1202" w:type="dxa"/>
            <w:tcBorders>
              <w:top w:val="single" w:sz="4" w:space="0" w:color="auto"/>
              <w:left w:val="nil"/>
              <w:bottom w:val="single" w:sz="4" w:space="0" w:color="auto"/>
              <w:right w:val="single" w:sz="4" w:space="0" w:color="auto"/>
            </w:tcBorders>
            <w:shd w:val="clear" w:color="auto" w:fill="auto"/>
          </w:tcPr>
          <w:p w14:paraId="584B13FD" w14:textId="77777777" w:rsidR="004F6AEF" w:rsidRPr="004F6AEF" w:rsidRDefault="004F6AEF" w:rsidP="004F6AEF">
            <w:pPr>
              <w:jc w:val="center"/>
              <w:rPr>
                <w:sz w:val="20"/>
                <w:szCs w:val="20"/>
              </w:rPr>
            </w:pPr>
            <w:r w:rsidRPr="004F6AEF">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534AAD5F" w14:textId="77777777" w:rsidR="004F6AEF" w:rsidRPr="004F6AEF" w:rsidRDefault="004F6AEF" w:rsidP="004F6AEF">
            <w:pPr>
              <w:jc w:val="center"/>
              <w:rPr>
                <w:sz w:val="20"/>
                <w:szCs w:val="20"/>
              </w:rPr>
            </w:pPr>
            <w:r w:rsidRPr="004F6AEF">
              <w:rPr>
                <w:sz w:val="20"/>
                <w:szCs w:val="20"/>
              </w:rPr>
              <w:t>386,13</w:t>
            </w:r>
          </w:p>
        </w:tc>
        <w:tc>
          <w:tcPr>
            <w:tcW w:w="1610" w:type="dxa"/>
            <w:tcBorders>
              <w:top w:val="single" w:sz="4" w:space="0" w:color="auto"/>
              <w:left w:val="nil"/>
              <w:bottom w:val="single" w:sz="4" w:space="0" w:color="auto"/>
              <w:right w:val="single" w:sz="4" w:space="0" w:color="auto"/>
            </w:tcBorders>
            <w:vAlign w:val="center"/>
          </w:tcPr>
          <w:p w14:paraId="72E9F4E5" w14:textId="77777777" w:rsidR="004F6AEF" w:rsidRPr="004F6AEF" w:rsidRDefault="004F6AEF" w:rsidP="004F6AEF">
            <w:pPr>
              <w:jc w:val="center"/>
              <w:rPr>
                <w:sz w:val="20"/>
                <w:szCs w:val="20"/>
              </w:rPr>
            </w:pPr>
            <w:r w:rsidRPr="004F6AEF">
              <w:rPr>
                <w:sz w:val="20"/>
                <w:szCs w:val="20"/>
              </w:rPr>
              <w:t>547,62</w:t>
            </w:r>
          </w:p>
        </w:tc>
      </w:tr>
      <w:tr w:rsidR="004F6AEF" w:rsidRPr="004F6AEF" w14:paraId="481E3282"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BB78872" w14:textId="77777777" w:rsidR="004F6AEF" w:rsidRPr="004F6AEF" w:rsidRDefault="004F6AEF" w:rsidP="004F6AEF">
            <w:pPr>
              <w:jc w:val="center"/>
              <w:rPr>
                <w:sz w:val="20"/>
                <w:szCs w:val="20"/>
              </w:rPr>
            </w:pPr>
            <w:r w:rsidRPr="004F6AEF">
              <w:rPr>
                <w:sz w:val="20"/>
                <w:szCs w:val="20"/>
              </w:rPr>
              <w:t>13</w:t>
            </w:r>
          </w:p>
        </w:tc>
        <w:tc>
          <w:tcPr>
            <w:tcW w:w="4792" w:type="dxa"/>
            <w:tcBorders>
              <w:top w:val="single" w:sz="4" w:space="0" w:color="auto"/>
              <w:left w:val="nil"/>
              <w:bottom w:val="single" w:sz="4" w:space="0" w:color="auto"/>
              <w:right w:val="single" w:sz="4" w:space="0" w:color="auto"/>
            </w:tcBorders>
            <w:shd w:val="clear" w:color="auto" w:fill="auto"/>
            <w:noWrap/>
          </w:tcPr>
          <w:p w14:paraId="4AFA675D" w14:textId="77777777" w:rsidR="004F6AEF" w:rsidRPr="004F6AEF" w:rsidRDefault="004F6AEF" w:rsidP="004F6AEF">
            <w:pPr>
              <w:rPr>
                <w:sz w:val="20"/>
                <w:szCs w:val="20"/>
              </w:rPr>
            </w:pPr>
            <w:r w:rsidRPr="004F6AEF">
              <w:rPr>
                <w:sz w:val="20"/>
                <w:szCs w:val="20"/>
              </w:rPr>
              <w:t>Отпуск тепловой энергии, поставляемой с коллекторов источника тепловой энергии</w:t>
            </w:r>
          </w:p>
        </w:tc>
        <w:tc>
          <w:tcPr>
            <w:tcW w:w="1202" w:type="dxa"/>
            <w:tcBorders>
              <w:top w:val="single" w:sz="4" w:space="0" w:color="auto"/>
              <w:left w:val="nil"/>
              <w:bottom w:val="single" w:sz="4" w:space="0" w:color="auto"/>
              <w:right w:val="single" w:sz="4" w:space="0" w:color="auto"/>
            </w:tcBorders>
            <w:shd w:val="clear" w:color="auto" w:fill="auto"/>
          </w:tcPr>
          <w:p w14:paraId="035C2EA2" w14:textId="77777777" w:rsidR="004F6AEF" w:rsidRPr="004F6AEF" w:rsidRDefault="004F6AEF" w:rsidP="004F6AEF">
            <w:pPr>
              <w:jc w:val="center"/>
              <w:rPr>
                <w:sz w:val="20"/>
                <w:szCs w:val="20"/>
              </w:rPr>
            </w:pPr>
            <w:r w:rsidRPr="004F6AEF">
              <w:rPr>
                <w:sz w:val="20"/>
                <w:szCs w:val="20"/>
              </w:rPr>
              <w:t>тыс. Гкал</w:t>
            </w:r>
          </w:p>
        </w:tc>
        <w:tc>
          <w:tcPr>
            <w:tcW w:w="1610" w:type="dxa"/>
            <w:tcBorders>
              <w:top w:val="single" w:sz="4" w:space="0" w:color="auto"/>
              <w:left w:val="nil"/>
              <w:bottom w:val="single" w:sz="4" w:space="0" w:color="auto"/>
              <w:right w:val="single" w:sz="4" w:space="0" w:color="auto"/>
            </w:tcBorders>
            <w:vAlign w:val="center"/>
          </w:tcPr>
          <w:p w14:paraId="0275BA26" w14:textId="77777777" w:rsidR="004F6AEF" w:rsidRPr="004F6AEF" w:rsidRDefault="004F6AEF" w:rsidP="004F6AEF">
            <w:pPr>
              <w:jc w:val="center"/>
              <w:rPr>
                <w:sz w:val="20"/>
                <w:szCs w:val="20"/>
              </w:rPr>
            </w:pPr>
            <w:r w:rsidRPr="004F6AEF">
              <w:rPr>
                <w:sz w:val="20"/>
                <w:szCs w:val="20"/>
              </w:rPr>
              <w:t>55,14</w:t>
            </w:r>
          </w:p>
        </w:tc>
        <w:tc>
          <w:tcPr>
            <w:tcW w:w="1610" w:type="dxa"/>
            <w:tcBorders>
              <w:top w:val="single" w:sz="4" w:space="0" w:color="auto"/>
              <w:left w:val="nil"/>
              <w:bottom w:val="single" w:sz="4" w:space="0" w:color="auto"/>
              <w:right w:val="single" w:sz="4" w:space="0" w:color="auto"/>
            </w:tcBorders>
            <w:vAlign w:val="center"/>
          </w:tcPr>
          <w:p w14:paraId="7972E73E" w14:textId="77777777" w:rsidR="004F6AEF" w:rsidRPr="004F6AEF" w:rsidRDefault="004F6AEF" w:rsidP="004F6AEF">
            <w:pPr>
              <w:jc w:val="center"/>
              <w:rPr>
                <w:sz w:val="20"/>
                <w:szCs w:val="20"/>
              </w:rPr>
            </w:pPr>
            <w:r w:rsidRPr="004F6AEF">
              <w:rPr>
                <w:sz w:val="20"/>
                <w:szCs w:val="20"/>
              </w:rPr>
              <w:t>49,28</w:t>
            </w:r>
          </w:p>
        </w:tc>
      </w:tr>
      <w:tr w:rsidR="004F6AEF" w:rsidRPr="004F6AEF" w14:paraId="40E4E9B7"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9846EE1" w14:textId="77777777" w:rsidR="004F6AEF" w:rsidRPr="004F6AEF" w:rsidRDefault="004F6AEF" w:rsidP="004F6AEF">
            <w:pPr>
              <w:jc w:val="center"/>
              <w:rPr>
                <w:sz w:val="20"/>
                <w:szCs w:val="20"/>
              </w:rPr>
            </w:pPr>
            <w:r w:rsidRPr="004F6AEF">
              <w:rPr>
                <w:sz w:val="20"/>
                <w:szCs w:val="20"/>
              </w:rPr>
              <w:t>14</w:t>
            </w:r>
          </w:p>
        </w:tc>
        <w:tc>
          <w:tcPr>
            <w:tcW w:w="4792" w:type="dxa"/>
            <w:tcBorders>
              <w:top w:val="single" w:sz="4" w:space="0" w:color="auto"/>
              <w:left w:val="nil"/>
              <w:bottom w:val="single" w:sz="4" w:space="0" w:color="auto"/>
              <w:right w:val="single" w:sz="4" w:space="0" w:color="auto"/>
            </w:tcBorders>
            <w:shd w:val="clear" w:color="auto" w:fill="auto"/>
            <w:noWrap/>
          </w:tcPr>
          <w:p w14:paraId="789E9CC7" w14:textId="77777777" w:rsidR="004F6AEF" w:rsidRPr="004F6AEF" w:rsidRDefault="004F6AEF" w:rsidP="004F6AEF">
            <w:pPr>
              <w:rPr>
                <w:sz w:val="20"/>
                <w:szCs w:val="20"/>
              </w:rPr>
            </w:pPr>
            <w:r w:rsidRPr="004F6AEF">
              <w:rPr>
                <w:sz w:val="20"/>
                <w:szCs w:val="20"/>
              </w:rPr>
              <w:t>Нормативный удельный расход условного топлива на производство тепловой энергии</w:t>
            </w:r>
          </w:p>
        </w:tc>
        <w:tc>
          <w:tcPr>
            <w:tcW w:w="1202" w:type="dxa"/>
            <w:tcBorders>
              <w:top w:val="single" w:sz="4" w:space="0" w:color="auto"/>
              <w:left w:val="nil"/>
              <w:bottom w:val="single" w:sz="4" w:space="0" w:color="auto"/>
              <w:right w:val="single" w:sz="4" w:space="0" w:color="auto"/>
            </w:tcBorders>
            <w:shd w:val="clear" w:color="auto" w:fill="auto"/>
          </w:tcPr>
          <w:p w14:paraId="77F185D6" w14:textId="77777777" w:rsidR="004F6AEF" w:rsidRPr="004F6AEF" w:rsidRDefault="004F6AEF" w:rsidP="004F6AEF">
            <w:pPr>
              <w:jc w:val="center"/>
              <w:rPr>
                <w:sz w:val="20"/>
                <w:szCs w:val="20"/>
              </w:rPr>
            </w:pPr>
            <w:r w:rsidRPr="004F6AEF">
              <w:rPr>
                <w:sz w:val="20"/>
                <w:szCs w:val="20"/>
              </w:rPr>
              <w:t>кг/Гкал</w:t>
            </w:r>
          </w:p>
        </w:tc>
        <w:tc>
          <w:tcPr>
            <w:tcW w:w="1610" w:type="dxa"/>
            <w:tcBorders>
              <w:top w:val="single" w:sz="4" w:space="0" w:color="auto"/>
              <w:left w:val="nil"/>
              <w:bottom w:val="single" w:sz="4" w:space="0" w:color="auto"/>
              <w:right w:val="single" w:sz="4" w:space="0" w:color="auto"/>
            </w:tcBorders>
            <w:vAlign w:val="center"/>
          </w:tcPr>
          <w:p w14:paraId="07A85337" w14:textId="77777777" w:rsidR="004F6AEF" w:rsidRPr="004F6AEF" w:rsidRDefault="004F6AEF" w:rsidP="004F6AEF">
            <w:pPr>
              <w:jc w:val="center"/>
              <w:rPr>
                <w:sz w:val="20"/>
                <w:szCs w:val="20"/>
              </w:rPr>
            </w:pPr>
            <w:r w:rsidRPr="004F6AEF">
              <w:rPr>
                <w:sz w:val="20"/>
                <w:szCs w:val="20"/>
              </w:rPr>
              <w:t>166,00</w:t>
            </w:r>
          </w:p>
        </w:tc>
        <w:tc>
          <w:tcPr>
            <w:tcW w:w="1610" w:type="dxa"/>
            <w:tcBorders>
              <w:top w:val="single" w:sz="4" w:space="0" w:color="auto"/>
              <w:left w:val="nil"/>
              <w:bottom w:val="single" w:sz="4" w:space="0" w:color="auto"/>
              <w:right w:val="single" w:sz="4" w:space="0" w:color="auto"/>
            </w:tcBorders>
            <w:vAlign w:val="center"/>
          </w:tcPr>
          <w:p w14:paraId="5F8D0AD1" w14:textId="77777777" w:rsidR="004F6AEF" w:rsidRPr="004F6AEF" w:rsidRDefault="004F6AEF" w:rsidP="004F6AEF">
            <w:pPr>
              <w:jc w:val="center"/>
              <w:rPr>
                <w:sz w:val="20"/>
                <w:szCs w:val="20"/>
              </w:rPr>
            </w:pPr>
            <w:r w:rsidRPr="004F6AEF">
              <w:rPr>
                <w:sz w:val="20"/>
                <w:szCs w:val="20"/>
              </w:rPr>
              <w:t>166,00</w:t>
            </w:r>
          </w:p>
        </w:tc>
      </w:tr>
      <w:tr w:rsidR="004F6AEF" w:rsidRPr="004F6AEF" w14:paraId="556A59FF"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8E6D9A3" w14:textId="77777777" w:rsidR="004F6AEF" w:rsidRPr="004F6AEF" w:rsidRDefault="004F6AEF" w:rsidP="004F6AEF">
            <w:pPr>
              <w:jc w:val="center"/>
              <w:rPr>
                <w:sz w:val="20"/>
                <w:szCs w:val="20"/>
              </w:rPr>
            </w:pPr>
            <w:r w:rsidRPr="004F6AEF">
              <w:rPr>
                <w:sz w:val="20"/>
                <w:szCs w:val="20"/>
              </w:rPr>
              <w:t>15</w:t>
            </w:r>
          </w:p>
        </w:tc>
        <w:tc>
          <w:tcPr>
            <w:tcW w:w="4792" w:type="dxa"/>
            <w:tcBorders>
              <w:top w:val="single" w:sz="4" w:space="0" w:color="auto"/>
              <w:left w:val="nil"/>
              <w:bottom w:val="single" w:sz="4" w:space="0" w:color="auto"/>
              <w:right w:val="single" w:sz="4" w:space="0" w:color="auto"/>
            </w:tcBorders>
            <w:shd w:val="clear" w:color="auto" w:fill="auto"/>
            <w:noWrap/>
          </w:tcPr>
          <w:p w14:paraId="3B3818FC" w14:textId="77777777" w:rsidR="004F6AEF" w:rsidRPr="004F6AEF" w:rsidRDefault="004F6AEF" w:rsidP="004F6AEF">
            <w:pPr>
              <w:rPr>
                <w:sz w:val="20"/>
                <w:szCs w:val="20"/>
              </w:rPr>
            </w:pPr>
            <w:r w:rsidRPr="004F6AEF">
              <w:rPr>
                <w:sz w:val="20"/>
                <w:szCs w:val="20"/>
              </w:rPr>
              <w:t>Итого расход условного топлива на производство тепловой энергии</w:t>
            </w:r>
          </w:p>
        </w:tc>
        <w:tc>
          <w:tcPr>
            <w:tcW w:w="1202" w:type="dxa"/>
            <w:tcBorders>
              <w:top w:val="single" w:sz="4" w:space="0" w:color="auto"/>
              <w:left w:val="nil"/>
              <w:bottom w:val="single" w:sz="4" w:space="0" w:color="auto"/>
              <w:right w:val="single" w:sz="4" w:space="0" w:color="auto"/>
            </w:tcBorders>
            <w:shd w:val="clear" w:color="auto" w:fill="auto"/>
          </w:tcPr>
          <w:p w14:paraId="72233C0F" w14:textId="77777777" w:rsidR="004F6AEF" w:rsidRPr="004F6AEF" w:rsidRDefault="004F6AEF" w:rsidP="004F6AEF">
            <w:pPr>
              <w:jc w:val="center"/>
              <w:rPr>
                <w:sz w:val="20"/>
                <w:szCs w:val="20"/>
              </w:rPr>
            </w:pPr>
            <w:r w:rsidRPr="004F6AEF">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4CC3F459" w14:textId="77777777" w:rsidR="004F6AEF" w:rsidRPr="004F6AEF" w:rsidRDefault="004F6AEF" w:rsidP="004F6AEF">
            <w:pPr>
              <w:jc w:val="center"/>
              <w:rPr>
                <w:sz w:val="20"/>
                <w:szCs w:val="20"/>
              </w:rPr>
            </w:pPr>
            <w:r w:rsidRPr="004F6AEF">
              <w:rPr>
                <w:sz w:val="20"/>
                <w:szCs w:val="20"/>
              </w:rPr>
              <w:t>9,15</w:t>
            </w:r>
          </w:p>
        </w:tc>
        <w:tc>
          <w:tcPr>
            <w:tcW w:w="1610" w:type="dxa"/>
            <w:tcBorders>
              <w:top w:val="single" w:sz="4" w:space="0" w:color="auto"/>
              <w:left w:val="nil"/>
              <w:bottom w:val="single" w:sz="4" w:space="0" w:color="auto"/>
              <w:right w:val="single" w:sz="4" w:space="0" w:color="auto"/>
            </w:tcBorders>
            <w:vAlign w:val="center"/>
          </w:tcPr>
          <w:p w14:paraId="1481DF90" w14:textId="77777777" w:rsidR="004F6AEF" w:rsidRPr="004F6AEF" w:rsidRDefault="004F6AEF" w:rsidP="004F6AEF">
            <w:pPr>
              <w:jc w:val="center"/>
              <w:rPr>
                <w:sz w:val="20"/>
                <w:szCs w:val="20"/>
              </w:rPr>
            </w:pPr>
            <w:r w:rsidRPr="004F6AEF">
              <w:rPr>
                <w:sz w:val="20"/>
                <w:szCs w:val="20"/>
              </w:rPr>
              <w:t>8,18</w:t>
            </w:r>
          </w:p>
        </w:tc>
      </w:tr>
      <w:tr w:rsidR="004F6AEF" w:rsidRPr="004F6AEF" w14:paraId="4C5ED554" w14:textId="77777777" w:rsidTr="006D5EE3">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C0B7ECD" w14:textId="77777777" w:rsidR="004F6AEF" w:rsidRPr="004F6AEF" w:rsidRDefault="004F6AEF" w:rsidP="004F6AEF">
            <w:pPr>
              <w:jc w:val="center"/>
              <w:rPr>
                <w:sz w:val="20"/>
                <w:szCs w:val="20"/>
              </w:rPr>
            </w:pPr>
            <w:r w:rsidRPr="004F6AEF">
              <w:rPr>
                <w:sz w:val="20"/>
                <w:szCs w:val="20"/>
              </w:rPr>
              <w:t>16</w:t>
            </w:r>
          </w:p>
        </w:tc>
        <w:tc>
          <w:tcPr>
            <w:tcW w:w="4792" w:type="dxa"/>
            <w:tcBorders>
              <w:top w:val="single" w:sz="4" w:space="0" w:color="auto"/>
              <w:left w:val="nil"/>
              <w:bottom w:val="single" w:sz="4" w:space="0" w:color="auto"/>
              <w:right w:val="single" w:sz="4" w:space="0" w:color="auto"/>
            </w:tcBorders>
            <w:shd w:val="clear" w:color="auto" w:fill="auto"/>
            <w:noWrap/>
          </w:tcPr>
          <w:p w14:paraId="100C5F49" w14:textId="77777777" w:rsidR="004F6AEF" w:rsidRPr="004F6AEF" w:rsidRDefault="004F6AEF" w:rsidP="004F6AEF">
            <w:pPr>
              <w:rPr>
                <w:sz w:val="20"/>
                <w:szCs w:val="20"/>
              </w:rPr>
            </w:pPr>
            <w:r w:rsidRPr="004F6AEF">
              <w:rPr>
                <w:sz w:val="20"/>
                <w:szCs w:val="20"/>
              </w:rPr>
              <w:t>Расход т у.т., всего</w:t>
            </w:r>
          </w:p>
        </w:tc>
        <w:tc>
          <w:tcPr>
            <w:tcW w:w="1202" w:type="dxa"/>
            <w:tcBorders>
              <w:top w:val="single" w:sz="4" w:space="0" w:color="auto"/>
              <w:left w:val="nil"/>
              <w:bottom w:val="single" w:sz="4" w:space="0" w:color="auto"/>
              <w:right w:val="single" w:sz="4" w:space="0" w:color="auto"/>
            </w:tcBorders>
            <w:shd w:val="clear" w:color="auto" w:fill="auto"/>
          </w:tcPr>
          <w:p w14:paraId="45B01AB5" w14:textId="77777777" w:rsidR="004F6AEF" w:rsidRPr="004F6AEF" w:rsidRDefault="004F6AEF" w:rsidP="004F6AEF">
            <w:pPr>
              <w:jc w:val="center"/>
              <w:rPr>
                <w:sz w:val="20"/>
                <w:szCs w:val="20"/>
              </w:rPr>
            </w:pPr>
            <w:r w:rsidRPr="004F6AEF">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0FFD6B85" w14:textId="77777777" w:rsidR="004F6AEF" w:rsidRPr="004F6AEF" w:rsidRDefault="004F6AEF" w:rsidP="004F6AEF">
            <w:pPr>
              <w:jc w:val="center"/>
              <w:rPr>
                <w:sz w:val="20"/>
                <w:szCs w:val="20"/>
              </w:rPr>
            </w:pPr>
            <w:r w:rsidRPr="004F6AEF">
              <w:rPr>
                <w:sz w:val="20"/>
                <w:szCs w:val="20"/>
              </w:rPr>
              <w:t>395,28</w:t>
            </w:r>
          </w:p>
        </w:tc>
        <w:tc>
          <w:tcPr>
            <w:tcW w:w="1610" w:type="dxa"/>
            <w:tcBorders>
              <w:top w:val="single" w:sz="4" w:space="0" w:color="auto"/>
              <w:left w:val="nil"/>
              <w:bottom w:val="single" w:sz="4" w:space="0" w:color="auto"/>
              <w:right w:val="single" w:sz="4" w:space="0" w:color="auto"/>
            </w:tcBorders>
            <w:vAlign w:val="center"/>
          </w:tcPr>
          <w:p w14:paraId="08129806" w14:textId="77777777" w:rsidR="004F6AEF" w:rsidRPr="004F6AEF" w:rsidRDefault="004F6AEF" w:rsidP="004F6AEF">
            <w:pPr>
              <w:jc w:val="center"/>
              <w:rPr>
                <w:sz w:val="20"/>
                <w:szCs w:val="20"/>
              </w:rPr>
            </w:pPr>
            <w:r w:rsidRPr="004F6AEF">
              <w:rPr>
                <w:sz w:val="20"/>
                <w:szCs w:val="20"/>
              </w:rPr>
              <w:t>555,80</w:t>
            </w:r>
          </w:p>
        </w:tc>
      </w:tr>
      <w:tr w:rsidR="004F6AEF" w:rsidRPr="004F6AEF" w14:paraId="0D4769A1"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D2AC55D" w14:textId="77777777" w:rsidR="004F6AEF" w:rsidRPr="004F6AEF" w:rsidRDefault="004F6AEF" w:rsidP="004F6AEF">
            <w:pPr>
              <w:jc w:val="center"/>
              <w:rPr>
                <w:sz w:val="20"/>
                <w:szCs w:val="20"/>
              </w:rPr>
            </w:pPr>
            <w:r w:rsidRPr="004F6AEF">
              <w:rPr>
                <w:sz w:val="20"/>
                <w:szCs w:val="20"/>
              </w:rPr>
              <w:t>17</w:t>
            </w:r>
          </w:p>
        </w:tc>
        <w:tc>
          <w:tcPr>
            <w:tcW w:w="4792" w:type="dxa"/>
            <w:tcBorders>
              <w:top w:val="single" w:sz="4" w:space="0" w:color="auto"/>
              <w:left w:val="nil"/>
              <w:bottom w:val="single" w:sz="4" w:space="0" w:color="auto"/>
              <w:right w:val="single" w:sz="4" w:space="0" w:color="auto"/>
            </w:tcBorders>
            <w:shd w:val="clear" w:color="auto" w:fill="auto"/>
            <w:noWrap/>
          </w:tcPr>
          <w:p w14:paraId="1CE2766D" w14:textId="77777777" w:rsidR="004F6AEF" w:rsidRPr="004F6AEF" w:rsidRDefault="004F6AEF" w:rsidP="004F6AEF">
            <w:pPr>
              <w:rPr>
                <w:sz w:val="20"/>
                <w:szCs w:val="20"/>
              </w:rPr>
            </w:pPr>
            <w:r w:rsidRPr="004F6AEF">
              <w:rPr>
                <w:sz w:val="20"/>
                <w:szCs w:val="20"/>
              </w:rPr>
              <w:t>Удельный вес расхода топлива на производство тепловой энергии (п. 15/п. 16)</w:t>
            </w:r>
          </w:p>
        </w:tc>
        <w:tc>
          <w:tcPr>
            <w:tcW w:w="1202" w:type="dxa"/>
            <w:tcBorders>
              <w:top w:val="single" w:sz="4" w:space="0" w:color="auto"/>
              <w:left w:val="nil"/>
              <w:bottom w:val="single" w:sz="4" w:space="0" w:color="auto"/>
              <w:right w:val="single" w:sz="4" w:space="0" w:color="auto"/>
            </w:tcBorders>
            <w:shd w:val="clear" w:color="auto" w:fill="auto"/>
          </w:tcPr>
          <w:p w14:paraId="36E5EDF8"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2DE709AD" w14:textId="77777777" w:rsidR="004F6AEF" w:rsidRPr="004F6AEF" w:rsidRDefault="004F6AEF" w:rsidP="004F6AEF">
            <w:pPr>
              <w:jc w:val="center"/>
              <w:rPr>
                <w:sz w:val="20"/>
                <w:szCs w:val="20"/>
              </w:rPr>
            </w:pPr>
            <w:r w:rsidRPr="004F6AEF">
              <w:rPr>
                <w:sz w:val="20"/>
                <w:szCs w:val="20"/>
              </w:rPr>
              <w:t>2,32</w:t>
            </w:r>
          </w:p>
        </w:tc>
        <w:tc>
          <w:tcPr>
            <w:tcW w:w="1610" w:type="dxa"/>
            <w:tcBorders>
              <w:top w:val="single" w:sz="4" w:space="0" w:color="auto"/>
              <w:left w:val="nil"/>
              <w:bottom w:val="single" w:sz="4" w:space="0" w:color="auto"/>
              <w:right w:val="single" w:sz="4" w:space="0" w:color="auto"/>
            </w:tcBorders>
            <w:vAlign w:val="center"/>
          </w:tcPr>
          <w:p w14:paraId="136B0FBC" w14:textId="77777777" w:rsidR="004F6AEF" w:rsidRPr="004F6AEF" w:rsidRDefault="004F6AEF" w:rsidP="004F6AEF">
            <w:pPr>
              <w:jc w:val="center"/>
              <w:rPr>
                <w:sz w:val="20"/>
                <w:szCs w:val="20"/>
              </w:rPr>
            </w:pPr>
            <w:r w:rsidRPr="004F6AEF">
              <w:rPr>
                <w:sz w:val="20"/>
                <w:szCs w:val="20"/>
              </w:rPr>
              <w:t>1,47</w:t>
            </w:r>
          </w:p>
        </w:tc>
      </w:tr>
      <w:tr w:rsidR="004F6AEF" w:rsidRPr="004F6AEF" w14:paraId="45E85695"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7AC0029" w14:textId="77777777" w:rsidR="004F6AEF" w:rsidRPr="004F6AEF" w:rsidRDefault="004F6AEF" w:rsidP="004F6AEF">
            <w:pPr>
              <w:jc w:val="center"/>
              <w:rPr>
                <w:sz w:val="20"/>
                <w:szCs w:val="20"/>
              </w:rPr>
            </w:pPr>
            <w:r w:rsidRPr="004F6AEF">
              <w:rPr>
                <w:sz w:val="20"/>
                <w:szCs w:val="20"/>
              </w:rPr>
              <w:t>18</w:t>
            </w:r>
          </w:p>
        </w:tc>
        <w:tc>
          <w:tcPr>
            <w:tcW w:w="4792" w:type="dxa"/>
            <w:tcBorders>
              <w:top w:val="single" w:sz="4" w:space="0" w:color="auto"/>
              <w:left w:val="nil"/>
              <w:bottom w:val="single" w:sz="4" w:space="0" w:color="auto"/>
              <w:right w:val="single" w:sz="4" w:space="0" w:color="auto"/>
            </w:tcBorders>
            <w:shd w:val="clear" w:color="auto" w:fill="auto"/>
            <w:noWrap/>
          </w:tcPr>
          <w:p w14:paraId="6C8EE0FC" w14:textId="77777777" w:rsidR="004F6AEF" w:rsidRPr="004F6AEF" w:rsidRDefault="004F6AEF" w:rsidP="004F6AEF">
            <w:pPr>
              <w:rPr>
                <w:sz w:val="20"/>
                <w:szCs w:val="20"/>
              </w:rPr>
            </w:pPr>
            <w:r w:rsidRPr="004F6AEF">
              <w:rPr>
                <w:sz w:val="20"/>
                <w:szCs w:val="20"/>
              </w:rPr>
              <w:t>Расход условного топлива</w:t>
            </w:r>
          </w:p>
        </w:tc>
        <w:tc>
          <w:tcPr>
            <w:tcW w:w="1202" w:type="dxa"/>
            <w:tcBorders>
              <w:top w:val="single" w:sz="4" w:space="0" w:color="auto"/>
              <w:left w:val="nil"/>
              <w:bottom w:val="single" w:sz="4" w:space="0" w:color="auto"/>
              <w:right w:val="single" w:sz="4" w:space="0" w:color="auto"/>
            </w:tcBorders>
            <w:shd w:val="clear" w:color="auto" w:fill="auto"/>
          </w:tcPr>
          <w:p w14:paraId="405A1750" w14:textId="77777777" w:rsidR="004F6AEF" w:rsidRPr="004F6AEF" w:rsidRDefault="004F6AEF" w:rsidP="004F6AEF">
            <w:pPr>
              <w:jc w:val="center"/>
              <w:rPr>
                <w:sz w:val="20"/>
                <w:szCs w:val="20"/>
              </w:rPr>
            </w:pPr>
            <w:r w:rsidRPr="004F6AEF">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5B3D23F7" w14:textId="77777777" w:rsidR="004F6AEF" w:rsidRPr="004F6AEF" w:rsidRDefault="004F6AEF" w:rsidP="004F6AEF">
            <w:pPr>
              <w:jc w:val="center"/>
              <w:rPr>
                <w:sz w:val="20"/>
                <w:szCs w:val="20"/>
              </w:rPr>
            </w:pPr>
            <w:r w:rsidRPr="004F6AEF">
              <w:rPr>
                <w:sz w:val="20"/>
                <w:szCs w:val="20"/>
              </w:rPr>
              <w:t>395,28</w:t>
            </w:r>
          </w:p>
        </w:tc>
        <w:tc>
          <w:tcPr>
            <w:tcW w:w="1610" w:type="dxa"/>
            <w:tcBorders>
              <w:top w:val="single" w:sz="4" w:space="0" w:color="auto"/>
              <w:left w:val="nil"/>
              <w:bottom w:val="single" w:sz="4" w:space="0" w:color="auto"/>
              <w:right w:val="single" w:sz="4" w:space="0" w:color="auto"/>
            </w:tcBorders>
            <w:vAlign w:val="center"/>
          </w:tcPr>
          <w:p w14:paraId="539994A5" w14:textId="77777777" w:rsidR="004F6AEF" w:rsidRPr="004F6AEF" w:rsidRDefault="004F6AEF" w:rsidP="004F6AEF">
            <w:pPr>
              <w:jc w:val="center"/>
              <w:rPr>
                <w:sz w:val="20"/>
                <w:szCs w:val="20"/>
              </w:rPr>
            </w:pPr>
            <w:r w:rsidRPr="004F6AEF">
              <w:rPr>
                <w:sz w:val="20"/>
                <w:szCs w:val="20"/>
              </w:rPr>
              <w:t>555,80</w:t>
            </w:r>
          </w:p>
        </w:tc>
      </w:tr>
      <w:tr w:rsidR="004F6AEF" w:rsidRPr="004F6AEF" w14:paraId="13BE6883"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D4E6765" w14:textId="77777777" w:rsidR="004F6AEF" w:rsidRPr="004F6AEF" w:rsidRDefault="004F6AEF" w:rsidP="004F6AEF">
            <w:pPr>
              <w:jc w:val="center"/>
              <w:rPr>
                <w:sz w:val="20"/>
                <w:szCs w:val="20"/>
              </w:rPr>
            </w:pPr>
            <w:r w:rsidRPr="004F6AEF">
              <w:rPr>
                <w:sz w:val="20"/>
                <w:szCs w:val="20"/>
              </w:rPr>
              <w:t>18.1</w:t>
            </w:r>
          </w:p>
        </w:tc>
        <w:tc>
          <w:tcPr>
            <w:tcW w:w="4792" w:type="dxa"/>
            <w:tcBorders>
              <w:top w:val="single" w:sz="4" w:space="0" w:color="auto"/>
              <w:left w:val="nil"/>
              <w:bottom w:val="single" w:sz="4" w:space="0" w:color="auto"/>
              <w:right w:val="single" w:sz="4" w:space="0" w:color="auto"/>
            </w:tcBorders>
            <w:shd w:val="clear" w:color="auto" w:fill="auto"/>
            <w:noWrap/>
          </w:tcPr>
          <w:p w14:paraId="43E182A8" w14:textId="77777777" w:rsidR="004F6AEF" w:rsidRPr="004F6AEF" w:rsidRDefault="004F6AEF" w:rsidP="004F6AEF">
            <w:pPr>
              <w:ind w:firstLineChars="100" w:firstLine="200"/>
              <w:rPr>
                <w:sz w:val="20"/>
                <w:szCs w:val="20"/>
              </w:rPr>
            </w:pPr>
            <w:r w:rsidRPr="004F6AEF">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3D5E2F56" w14:textId="77777777" w:rsidR="004F6AEF" w:rsidRPr="004F6AEF" w:rsidRDefault="004F6AEF" w:rsidP="004F6AEF">
            <w:pPr>
              <w:jc w:val="center"/>
              <w:rPr>
                <w:sz w:val="20"/>
                <w:szCs w:val="20"/>
              </w:rPr>
            </w:pPr>
            <w:r w:rsidRPr="004F6AEF">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614ADAF2" w14:textId="77777777" w:rsidR="004F6AEF" w:rsidRPr="004F6AEF" w:rsidRDefault="004F6AEF" w:rsidP="004F6AEF">
            <w:pPr>
              <w:jc w:val="center"/>
              <w:rPr>
                <w:sz w:val="20"/>
                <w:szCs w:val="20"/>
              </w:rPr>
            </w:pPr>
            <w:r w:rsidRPr="004F6AEF">
              <w:rPr>
                <w:sz w:val="20"/>
                <w:szCs w:val="20"/>
              </w:rPr>
              <w:t>357,33</w:t>
            </w:r>
          </w:p>
        </w:tc>
        <w:tc>
          <w:tcPr>
            <w:tcW w:w="1610" w:type="dxa"/>
            <w:tcBorders>
              <w:top w:val="single" w:sz="4" w:space="0" w:color="auto"/>
              <w:left w:val="nil"/>
              <w:bottom w:val="single" w:sz="4" w:space="0" w:color="auto"/>
              <w:right w:val="single" w:sz="4" w:space="0" w:color="auto"/>
            </w:tcBorders>
            <w:vAlign w:val="center"/>
          </w:tcPr>
          <w:p w14:paraId="0FBE548D" w14:textId="77777777" w:rsidR="004F6AEF" w:rsidRPr="004F6AEF" w:rsidRDefault="004F6AEF" w:rsidP="004F6AEF">
            <w:pPr>
              <w:jc w:val="center"/>
              <w:rPr>
                <w:sz w:val="20"/>
                <w:szCs w:val="20"/>
              </w:rPr>
            </w:pPr>
            <w:r w:rsidRPr="004F6AEF">
              <w:rPr>
                <w:sz w:val="20"/>
                <w:szCs w:val="20"/>
              </w:rPr>
              <w:t>488,72</w:t>
            </w:r>
          </w:p>
        </w:tc>
      </w:tr>
      <w:tr w:rsidR="004F6AEF" w:rsidRPr="004F6AEF" w14:paraId="5ADAEC35"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ABC216A" w14:textId="77777777" w:rsidR="004F6AEF" w:rsidRPr="004F6AEF" w:rsidRDefault="004F6AEF" w:rsidP="004F6AEF">
            <w:pPr>
              <w:jc w:val="center"/>
              <w:rPr>
                <w:sz w:val="20"/>
                <w:szCs w:val="20"/>
              </w:rPr>
            </w:pPr>
            <w:r w:rsidRPr="004F6AEF">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tcPr>
          <w:p w14:paraId="6E5A9F58" w14:textId="77777777" w:rsidR="004F6AEF" w:rsidRPr="004F6AEF" w:rsidRDefault="004F6AEF" w:rsidP="004F6AEF">
            <w:pPr>
              <w:rPr>
                <w:sz w:val="20"/>
                <w:szCs w:val="20"/>
              </w:rPr>
            </w:pPr>
            <w:r w:rsidRPr="004F6AEF">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tcPr>
          <w:p w14:paraId="259FE9E2"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02DC40C6"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56AD8BD9" w14:textId="77777777" w:rsidR="004F6AEF" w:rsidRPr="004F6AEF" w:rsidRDefault="004F6AEF" w:rsidP="004F6AEF">
            <w:pPr>
              <w:jc w:val="center"/>
              <w:rPr>
                <w:sz w:val="20"/>
                <w:szCs w:val="20"/>
              </w:rPr>
            </w:pPr>
            <w:r w:rsidRPr="004F6AEF">
              <w:rPr>
                <w:sz w:val="20"/>
                <w:szCs w:val="20"/>
              </w:rPr>
              <w:t> </w:t>
            </w:r>
          </w:p>
        </w:tc>
      </w:tr>
      <w:tr w:rsidR="004F6AEF" w:rsidRPr="004F6AEF" w14:paraId="3206484A"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BA49F13" w14:textId="77777777" w:rsidR="004F6AEF" w:rsidRPr="004F6AEF" w:rsidRDefault="004F6AEF" w:rsidP="004F6AEF">
            <w:pPr>
              <w:jc w:val="center"/>
              <w:rPr>
                <w:sz w:val="20"/>
                <w:szCs w:val="20"/>
              </w:rPr>
            </w:pPr>
            <w:r w:rsidRPr="004F6AEF">
              <w:rPr>
                <w:sz w:val="20"/>
                <w:szCs w:val="20"/>
              </w:rPr>
              <w:t>18.2</w:t>
            </w:r>
          </w:p>
        </w:tc>
        <w:tc>
          <w:tcPr>
            <w:tcW w:w="4792" w:type="dxa"/>
            <w:tcBorders>
              <w:top w:val="single" w:sz="4" w:space="0" w:color="auto"/>
              <w:left w:val="nil"/>
              <w:bottom w:val="single" w:sz="4" w:space="0" w:color="auto"/>
              <w:right w:val="single" w:sz="4" w:space="0" w:color="auto"/>
            </w:tcBorders>
            <w:shd w:val="clear" w:color="auto" w:fill="auto"/>
            <w:noWrap/>
          </w:tcPr>
          <w:p w14:paraId="15774C02" w14:textId="77777777" w:rsidR="004F6AEF" w:rsidRPr="004F6AEF" w:rsidRDefault="004F6AEF" w:rsidP="004F6AEF">
            <w:pPr>
              <w:ind w:firstLineChars="100" w:firstLine="200"/>
              <w:rPr>
                <w:sz w:val="20"/>
                <w:szCs w:val="20"/>
              </w:rPr>
            </w:pPr>
            <w:r w:rsidRPr="004F6AEF">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tcPr>
          <w:p w14:paraId="1CABB3BB" w14:textId="77777777" w:rsidR="004F6AEF" w:rsidRPr="004F6AEF" w:rsidRDefault="004F6AEF" w:rsidP="004F6AEF">
            <w:pPr>
              <w:jc w:val="center"/>
              <w:rPr>
                <w:sz w:val="20"/>
                <w:szCs w:val="20"/>
              </w:rPr>
            </w:pPr>
            <w:r w:rsidRPr="004F6AEF">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021ADFF5"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5C0E775E" w14:textId="77777777" w:rsidR="004F6AEF" w:rsidRPr="004F6AEF" w:rsidRDefault="004F6AEF" w:rsidP="004F6AEF">
            <w:pPr>
              <w:jc w:val="center"/>
              <w:rPr>
                <w:sz w:val="20"/>
                <w:szCs w:val="20"/>
              </w:rPr>
            </w:pPr>
            <w:r w:rsidRPr="004F6AEF">
              <w:rPr>
                <w:sz w:val="20"/>
                <w:szCs w:val="20"/>
              </w:rPr>
              <w:t>0,00</w:t>
            </w:r>
          </w:p>
        </w:tc>
      </w:tr>
      <w:tr w:rsidR="004F6AEF" w:rsidRPr="004F6AEF" w14:paraId="521F839F"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6100205" w14:textId="77777777" w:rsidR="004F6AEF" w:rsidRPr="004F6AEF" w:rsidRDefault="004F6AEF" w:rsidP="004F6AEF">
            <w:pPr>
              <w:jc w:val="center"/>
              <w:rPr>
                <w:sz w:val="20"/>
                <w:szCs w:val="20"/>
              </w:rPr>
            </w:pPr>
            <w:r w:rsidRPr="004F6AEF">
              <w:rPr>
                <w:sz w:val="20"/>
                <w:szCs w:val="20"/>
              </w:rPr>
              <w:t>18.3</w:t>
            </w:r>
          </w:p>
        </w:tc>
        <w:tc>
          <w:tcPr>
            <w:tcW w:w="4792" w:type="dxa"/>
            <w:tcBorders>
              <w:top w:val="single" w:sz="4" w:space="0" w:color="auto"/>
              <w:left w:val="nil"/>
              <w:bottom w:val="single" w:sz="4" w:space="0" w:color="auto"/>
              <w:right w:val="single" w:sz="4" w:space="0" w:color="auto"/>
            </w:tcBorders>
            <w:shd w:val="clear" w:color="auto" w:fill="auto"/>
            <w:noWrap/>
          </w:tcPr>
          <w:p w14:paraId="1F2A4A11" w14:textId="77777777" w:rsidR="004F6AEF" w:rsidRPr="004F6AEF" w:rsidRDefault="004F6AEF" w:rsidP="004F6AEF">
            <w:pPr>
              <w:ind w:firstLineChars="100" w:firstLine="200"/>
              <w:rPr>
                <w:sz w:val="20"/>
                <w:szCs w:val="20"/>
              </w:rPr>
            </w:pPr>
            <w:r w:rsidRPr="004F6AEF">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34683642" w14:textId="77777777" w:rsidR="004F6AEF" w:rsidRPr="004F6AEF" w:rsidRDefault="004F6AEF" w:rsidP="004F6AEF">
            <w:pPr>
              <w:jc w:val="center"/>
              <w:rPr>
                <w:sz w:val="20"/>
                <w:szCs w:val="20"/>
              </w:rPr>
            </w:pPr>
            <w:r w:rsidRPr="004F6AEF">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1CF651C7" w14:textId="77777777" w:rsidR="004F6AEF" w:rsidRPr="004F6AEF" w:rsidRDefault="004F6AEF" w:rsidP="004F6AEF">
            <w:pPr>
              <w:jc w:val="center"/>
              <w:rPr>
                <w:sz w:val="20"/>
                <w:szCs w:val="20"/>
              </w:rPr>
            </w:pPr>
            <w:r w:rsidRPr="004F6AEF">
              <w:rPr>
                <w:sz w:val="20"/>
                <w:szCs w:val="20"/>
              </w:rPr>
              <w:t>1,62</w:t>
            </w:r>
          </w:p>
        </w:tc>
        <w:tc>
          <w:tcPr>
            <w:tcW w:w="1610" w:type="dxa"/>
            <w:tcBorders>
              <w:top w:val="single" w:sz="4" w:space="0" w:color="auto"/>
              <w:left w:val="nil"/>
              <w:bottom w:val="single" w:sz="4" w:space="0" w:color="auto"/>
              <w:right w:val="single" w:sz="4" w:space="0" w:color="auto"/>
            </w:tcBorders>
            <w:vAlign w:val="center"/>
          </w:tcPr>
          <w:p w14:paraId="30AC03EE" w14:textId="77777777" w:rsidR="004F6AEF" w:rsidRPr="004F6AEF" w:rsidRDefault="004F6AEF" w:rsidP="004F6AEF">
            <w:pPr>
              <w:jc w:val="center"/>
              <w:rPr>
                <w:sz w:val="20"/>
                <w:szCs w:val="20"/>
              </w:rPr>
            </w:pPr>
            <w:r w:rsidRPr="004F6AEF">
              <w:rPr>
                <w:sz w:val="20"/>
                <w:szCs w:val="20"/>
              </w:rPr>
              <w:t>16,01</w:t>
            </w:r>
          </w:p>
        </w:tc>
      </w:tr>
      <w:tr w:rsidR="004F6AEF" w:rsidRPr="004F6AEF" w14:paraId="7C7B921A"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E095384" w14:textId="77777777" w:rsidR="004F6AEF" w:rsidRPr="004F6AEF" w:rsidRDefault="004F6AEF" w:rsidP="004F6AEF">
            <w:pPr>
              <w:jc w:val="center"/>
              <w:rPr>
                <w:sz w:val="20"/>
                <w:szCs w:val="20"/>
              </w:rPr>
            </w:pPr>
            <w:r w:rsidRPr="004F6AEF">
              <w:rPr>
                <w:sz w:val="20"/>
                <w:szCs w:val="20"/>
              </w:rPr>
              <w:t>18.3.1</w:t>
            </w:r>
          </w:p>
        </w:tc>
        <w:tc>
          <w:tcPr>
            <w:tcW w:w="4792" w:type="dxa"/>
            <w:tcBorders>
              <w:top w:val="single" w:sz="4" w:space="0" w:color="auto"/>
              <w:left w:val="nil"/>
              <w:bottom w:val="single" w:sz="4" w:space="0" w:color="auto"/>
              <w:right w:val="single" w:sz="4" w:space="0" w:color="auto"/>
            </w:tcBorders>
            <w:shd w:val="clear" w:color="auto" w:fill="auto"/>
            <w:noWrap/>
          </w:tcPr>
          <w:p w14:paraId="66D59FE1" w14:textId="77777777" w:rsidR="004F6AEF" w:rsidRPr="004F6AEF" w:rsidRDefault="004F6AEF" w:rsidP="004F6AEF">
            <w:pPr>
              <w:ind w:firstLineChars="200" w:firstLine="400"/>
              <w:rPr>
                <w:sz w:val="20"/>
                <w:szCs w:val="20"/>
              </w:rPr>
            </w:pPr>
            <w:r w:rsidRPr="004F6AEF">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tcPr>
          <w:p w14:paraId="2C636C08" w14:textId="77777777" w:rsidR="004F6AEF" w:rsidRPr="004F6AEF" w:rsidRDefault="004F6AEF" w:rsidP="004F6AEF">
            <w:pPr>
              <w:jc w:val="center"/>
              <w:rPr>
                <w:sz w:val="20"/>
                <w:szCs w:val="20"/>
              </w:rPr>
            </w:pPr>
            <w:r w:rsidRPr="004F6AEF">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7D343AF4"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57C6B0DA" w14:textId="77777777" w:rsidR="004F6AEF" w:rsidRPr="004F6AEF" w:rsidRDefault="004F6AEF" w:rsidP="004F6AEF">
            <w:pPr>
              <w:jc w:val="center"/>
              <w:rPr>
                <w:sz w:val="20"/>
                <w:szCs w:val="20"/>
              </w:rPr>
            </w:pPr>
            <w:r w:rsidRPr="004F6AEF">
              <w:rPr>
                <w:sz w:val="20"/>
                <w:szCs w:val="20"/>
              </w:rPr>
              <w:t>0,00</w:t>
            </w:r>
          </w:p>
        </w:tc>
      </w:tr>
      <w:tr w:rsidR="004F6AEF" w:rsidRPr="004F6AEF" w14:paraId="355AB0CB"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BA0F9C4" w14:textId="77777777" w:rsidR="004F6AEF" w:rsidRPr="004F6AEF" w:rsidRDefault="004F6AEF" w:rsidP="004F6AEF">
            <w:pPr>
              <w:jc w:val="center"/>
              <w:rPr>
                <w:sz w:val="20"/>
                <w:szCs w:val="20"/>
              </w:rPr>
            </w:pPr>
            <w:r w:rsidRPr="004F6AEF">
              <w:rPr>
                <w:sz w:val="20"/>
                <w:szCs w:val="20"/>
              </w:rPr>
              <w:t>18.3.2</w:t>
            </w:r>
          </w:p>
        </w:tc>
        <w:tc>
          <w:tcPr>
            <w:tcW w:w="4792" w:type="dxa"/>
            <w:tcBorders>
              <w:top w:val="single" w:sz="4" w:space="0" w:color="auto"/>
              <w:left w:val="nil"/>
              <w:bottom w:val="single" w:sz="4" w:space="0" w:color="auto"/>
              <w:right w:val="single" w:sz="4" w:space="0" w:color="auto"/>
            </w:tcBorders>
            <w:shd w:val="clear" w:color="auto" w:fill="auto"/>
            <w:noWrap/>
          </w:tcPr>
          <w:p w14:paraId="599A93AB" w14:textId="77777777" w:rsidR="004F6AEF" w:rsidRPr="004F6AEF" w:rsidRDefault="004F6AEF" w:rsidP="004F6AEF">
            <w:pPr>
              <w:ind w:firstLineChars="200" w:firstLine="400"/>
              <w:rPr>
                <w:sz w:val="20"/>
                <w:szCs w:val="20"/>
              </w:rPr>
            </w:pPr>
            <w:r w:rsidRPr="004F6AEF">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tcPr>
          <w:p w14:paraId="1A1FDB31" w14:textId="77777777" w:rsidR="004F6AEF" w:rsidRPr="004F6AEF" w:rsidRDefault="004F6AEF" w:rsidP="004F6AEF">
            <w:pPr>
              <w:jc w:val="center"/>
              <w:rPr>
                <w:sz w:val="20"/>
                <w:szCs w:val="20"/>
              </w:rPr>
            </w:pPr>
            <w:r w:rsidRPr="004F6AEF">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5328B8FF"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5C4DF271" w14:textId="77777777" w:rsidR="004F6AEF" w:rsidRPr="004F6AEF" w:rsidRDefault="004F6AEF" w:rsidP="004F6AEF">
            <w:pPr>
              <w:jc w:val="center"/>
              <w:rPr>
                <w:sz w:val="20"/>
                <w:szCs w:val="20"/>
              </w:rPr>
            </w:pPr>
            <w:r w:rsidRPr="004F6AEF">
              <w:rPr>
                <w:sz w:val="20"/>
                <w:szCs w:val="20"/>
              </w:rPr>
              <w:t>0,00</w:t>
            </w:r>
          </w:p>
        </w:tc>
      </w:tr>
      <w:tr w:rsidR="004F6AEF" w:rsidRPr="004F6AEF" w14:paraId="40832364"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33D2A1E" w14:textId="77777777" w:rsidR="004F6AEF" w:rsidRPr="004F6AEF" w:rsidRDefault="004F6AEF" w:rsidP="004F6AEF">
            <w:pPr>
              <w:jc w:val="center"/>
              <w:rPr>
                <w:sz w:val="20"/>
                <w:szCs w:val="20"/>
              </w:rPr>
            </w:pPr>
            <w:r w:rsidRPr="004F6AEF">
              <w:rPr>
                <w:sz w:val="20"/>
                <w:szCs w:val="20"/>
              </w:rPr>
              <w:t>18.3.3</w:t>
            </w:r>
          </w:p>
        </w:tc>
        <w:tc>
          <w:tcPr>
            <w:tcW w:w="4792" w:type="dxa"/>
            <w:tcBorders>
              <w:top w:val="single" w:sz="4" w:space="0" w:color="auto"/>
              <w:left w:val="nil"/>
              <w:bottom w:val="single" w:sz="4" w:space="0" w:color="auto"/>
              <w:right w:val="single" w:sz="4" w:space="0" w:color="auto"/>
            </w:tcBorders>
            <w:shd w:val="clear" w:color="auto" w:fill="auto"/>
            <w:noWrap/>
          </w:tcPr>
          <w:p w14:paraId="0C85C0F4" w14:textId="77777777" w:rsidR="004F6AEF" w:rsidRPr="004F6AEF" w:rsidRDefault="004F6AEF" w:rsidP="004F6AEF">
            <w:pPr>
              <w:ind w:firstLineChars="200" w:firstLine="400"/>
              <w:rPr>
                <w:sz w:val="20"/>
                <w:szCs w:val="20"/>
              </w:rPr>
            </w:pPr>
            <w:r w:rsidRPr="004F6AEF">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tcPr>
          <w:p w14:paraId="02481474" w14:textId="77777777" w:rsidR="004F6AEF" w:rsidRPr="004F6AEF" w:rsidRDefault="004F6AEF" w:rsidP="004F6AEF">
            <w:pPr>
              <w:jc w:val="center"/>
              <w:rPr>
                <w:sz w:val="20"/>
                <w:szCs w:val="20"/>
              </w:rPr>
            </w:pPr>
            <w:r w:rsidRPr="004F6AEF">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22456861" w14:textId="77777777" w:rsidR="004F6AEF" w:rsidRPr="004F6AEF" w:rsidRDefault="004F6AEF" w:rsidP="004F6AEF">
            <w:pPr>
              <w:jc w:val="center"/>
              <w:rPr>
                <w:sz w:val="20"/>
                <w:szCs w:val="20"/>
              </w:rPr>
            </w:pPr>
            <w:r w:rsidRPr="004F6AEF">
              <w:rPr>
                <w:sz w:val="20"/>
                <w:szCs w:val="20"/>
              </w:rPr>
              <w:t>1,62</w:t>
            </w:r>
          </w:p>
        </w:tc>
        <w:tc>
          <w:tcPr>
            <w:tcW w:w="1610" w:type="dxa"/>
            <w:tcBorders>
              <w:top w:val="single" w:sz="4" w:space="0" w:color="auto"/>
              <w:left w:val="nil"/>
              <w:bottom w:val="single" w:sz="4" w:space="0" w:color="auto"/>
              <w:right w:val="single" w:sz="4" w:space="0" w:color="auto"/>
            </w:tcBorders>
            <w:vAlign w:val="center"/>
          </w:tcPr>
          <w:p w14:paraId="5BC21A98" w14:textId="77777777" w:rsidR="004F6AEF" w:rsidRPr="004F6AEF" w:rsidRDefault="004F6AEF" w:rsidP="004F6AEF">
            <w:pPr>
              <w:jc w:val="center"/>
              <w:rPr>
                <w:sz w:val="20"/>
                <w:szCs w:val="20"/>
              </w:rPr>
            </w:pPr>
            <w:r w:rsidRPr="004F6AEF">
              <w:rPr>
                <w:sz w:val="20"/>
                <w:szCs w:val="20"/>
              </w:rPr>
              <w:t>16,01</w:t>
            </w:r>
          </w:p>
        </w:tc>
      </w:tr>
      <w:tr w:rsidR="004F6AEF" w:rsidRPr="004F6AEF" w14:paraId="6103B2E4"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01F19BEF" w14:textId="77777777" w:rsidR="004F6AEF" w:rsidRPr="004F6AEF" w:rsidRDefault="004F6AEF" w:rsidP="004F6AEF">
            <w:pPr>
              <w:jc w:val="center"/>
              <w:rPr>
                <w:sz w:val="20"/>
                <w:szCs w:val="20"/>
              </w:rPr>
            </w:pPr>
            <w:r w:rsidRPr="004F6AEF">
              <w:rPr>
                <w:sz w:val="20"/>
                <w:szCs w:val="20"/>
              </w:rPr>
              <w:t>18.4</w:t>
            </w:r>
          </w:p>
        </w:tc>
        <w:tc>
          <w:tcPr>
            <w:tcW w:w="4792" w:type="dxa"/>
            <w:tcBorders>
              <w:top w:val="single" w:sz="4" w:space="0" w:color="auto"/>
              <w:left w:val="nil"/>
              <w:bottom w:val="single" w:sz="4" w:space="0" w:color="auto"/>
              <w:right w:val="single" w:sz="4" w:space="0" w:color="auto"/>
            </w:tcBorders>
            <w:shd w:val="clear" w:color="auto" w:fill="auto"/>
            <w:noWrap/>
          </w:tcPr>
          <w:p w14:paraId="2CF7C2D1" w14:textId="77777777" w:rsidR="004F6AEF" w:rsidRPr="004F6AEF" w:rsidRDefault="004F6AEF" w:rsidP="004F6AEF">
            <w:pPr>
              <w:ind w:firstLineChars="100" w:firstLine="200"/>
              <w:rPr>
                <w:sz w:val="20"/>
                <w:szCs w:val="20"/>
              </w:rPr>
            </w:pPr>
            <w:r w:rsidRPr="004F6AEF">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tcPr>
          <w:p w14:paraId="37F99F19" w14:textId="77777777" w:rsidR="004F6AEF" w:rsidRPr="004F6AEF" w:rsidRDefault="004F6AEF" w:rsidP="004F6AEF">
            <w:pPr>
              <w:jc w:val="center"/>
              <w:rPr>
                <w:sz w:val="20"/>
                <w:szCs w:val="20"/>
              </w:rPr>
            </w:pPr>
            <w:r w:rsidRPr="004F6AEF">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7E596462" w14:textId="77777777" w:rsidR="004F6AEF" w:rsidRPr="004F6AEF" w:rsidRDefault="004F6AEF" w:rsidP="004F6AEF">
            <w:pPr>
              <w:jc w:val="center"/>
              <w:rPr>
                <w:sz w:val="20"/>
                <w:szCs w:val="20"/>
              </w:rPr>
            </w:pPr>
            <w:r w:rsidRPr="004F6AEF">
              <w:rPr>
                <w:sz w:val="20"/>
                <w:szCs w:val="20"/>
              </w:rPr>
              <w:t>36,33</w:t>
            </w:r>
          </w:p>
        </w:tc>
        <w:tc>
          <w:tcPr>
            <w:tcW w:w="1610" w:type="dxa"/>
            <w:tcBorders>
              <w:top w:val="single" w:sz="4" w:space="0" w:color="auto"/>
              <w:left w:val="nil"/>
              <w:bottom w:val="single" w:sz="4" w:space="0" w:color="auto"/>
              <w:right w:val="single" w:sz="4" w:space="0" w:color="auto"/>
            </w:tcBorders>
            <w:vAlign w:val="center"/>
          </w:tcPr>
          <w:p w14:paraId="466D0FCB" w14:textId="77777777" w:rsidR="004F6AEF" w:rsidRPr="004F6AEF" w:rsidRDefault="004F6AEF" w:rsidP="004F6AEF">
            <w:pPr>
              <w:jc w:val="center"/>
              <w:rPr>
                <w:sz w:val="20"/>
                <w:szCs w:val="20"/>
              </w:rPr>
            </w:pPr>
            <w:r w:rsidRPr="004F6AEF">
              <w:rPr>
                <w:sz w:val="20"/>
                <w:szCs w:val="20"/>
              </w:rPr>
              <w:t>51,08</w:t>
            </w:r>
          </w:p>
        </w:tc>
      </w:tr>
      <w:tr w:rsidR="004F6AEF" w:rsidRPr="004F6AEF" w14:paraId="0EEEE329"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5F2ADFE" w14:textId="77777777" w:rsidR="004F6AEF" w:rsidRPr="004F6AEF" w:rsidRDefault="004F6AEF" w:rsidP="004F6AEF">
            <w:pPr>
              <w:jc w:val="center"/>
              <w:rPr>
                <w:sz w:val="20"/>
                <w:szCs w:val="20"/>
              </w:rPr>
            </w:pPr>
            <w:r w:rsidRPr="004F6AEF">
              <w:rPr>
                <w:sz w:val="20"/>
                <w:szCs w:val="20"/>
              </w:rPr>
              <w:t>18.4.1</w:t>
            </w:r>
          </w:p>
        </w:tc>
        <w:tc>
          <w:tcPr>
            <w:tcW w:w="4792" w:type="dxa"/>
            <w:tcBorders>
              <w:top w:val="single" w:sz="4" w:space="0" w:color="auto"/>
              <w:left w:val="nil"/>
              <w:bottom w:val="single" w:sz="4" w:space="0" w:color="auto"/>
              <w:right w:val="single" w:sz="4" w:space="0" w:color="auto"/>
            </w:tcBorders>
            <w:shd w:val="clear" w:color="auto" w:fill="auto"/>
            <w:noWrap/>
          </w:tcPr>
          <w:p w14:paraId="2A09C8F5" w14:textId="77777777" w:rsidR="004F6AEF" w:rsidRPr="004F6AEF" w:rsidRDefault="004F6AEF" w:rsidP="004F6AEF">
            <w:pPr>
              <w:ind w:firstLineChars="200" w:firstLine="400"/>
              <w:rPr>
                <w:sz w:val="20"/>
                <w:szCs w:val="20"/>
              </w:rPr>
            </w:pPr>
            <w:r w:rsidRPr="004F6AEF">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tcPr>
          <w:p w14:paraId="546F371E" w14:textId="77777777" w:rsidR="004F6AEF" w:rsidRPr="004F6AEF" w:rsidRDefault="004F6AEF" w:rsidP="004F6AEF">
            <w:pPr>
              <w:jc w:val="center"/>
              <w:rPr>
                <w:sz w:val="20"/>
                <w:szCs w:val="20"/>
              </w:rPr>
            </w:pPr>
            <w:r w:rsidRPr="004F6AEF">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49A26B1D"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76F422FB" w14:textId="77777777" w:rsidR="004F6AEF" w:rsidRPr="004F6AEF" w:rsidRDefault="004F6AEF" w:rsidP="004F6AEF">
            <w:pPr>
              <w:jc w:val="center"/>
              <w:rPr>
                <w:sz w:val="20"/>
                <w:szCs w:val="20"/>
              </w:rPr>
            </w:pPr>
            <w:r w:rsidRPr="004F6AEF">
              <w:rPr>
                <w:sz w:val="20"/>
                <w:szCs w:val="20"/>
              </w:rPr>
              <w:t>0,00</w:t>
            </w:r>
          </w:p>
        </w:tc>
      </w:tr>
      <w:tr w:rsidR="004F6AEF" w:rsidRPr="004F6AEF" w14:paraId="2D1C3A1E"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D8D45A0" w14:textId="77777777" w:rsidR="004F6AEF" w:rsidRPr="004F6AEF" w:rsidRDefault="004F6AEF" w:rsidP="004F6AEF">
            <w:pPr>
              <w:jc w:val="center"/>
              <w:rPr>
                <w:sz w:val="20"/>
                <w:szCs w:val="20"/>
              </w:rPr>
            </w:pPr>
            <w:r w:rsidRPr="004F6AEF">
              <w:rPr>
                <w:sz w:val="20"/>
                <w:szCs w:val="20"/>
              </w:rPr>
              <w:t>18.4.2</w:t>
            </w:r>
          </w:p>
        </w:tc>
        <w:tc>
          <w:tcPr>
            <w:tcW w:w="4792" w:type="dxa"/>
            <w:tcBorders>
              <w:top w:val="single" w:sz="4" w:space="0" w:color="auto"/>
              <w:left w:val="nil"/>
              <w:bottom w:val="single" w:sz="4" w:space="0" w:color="auto"/>
              <w:right w:val="single" w:sz="4" w:space="0" w:color="auto"/>
            </w:tcBorders>
            <w:shd w:val="clear" w:color="auto" w:fill="auto"/>
            <w:noWrap/>
          </w:tcPr>
          <w:p w14:paraId="2FB511FF" w14:textId="77777777" w:rsidR="004F6AEF" w:rsidRPr="004F6AEF" w:rsidRDefault="004F6AEF" w:rsidP="004F6AEF">
            <w:pPr>
              <w:ind w:firstLineChars="200" w:firstLine="400"/>
              <w:rPr>
                <w:sz w:val="20"/>
                <w:szCs w:val="20"/>
              </w:rPr>
            </w:pPr>
            <w:r w:rsidRPr="004F6AEF">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tcPr>
          <w:p w14:paraId="50803BAD" w14:textId="77777777" w:rsidR="004F6AEF" w:rsidRPr="004F6AEF" w:rsidRDefault="004F6AEF" w:rsidP="004F6AEF">
            <w:pPr>
              <w:jc w:val="center"/>
              <w:rPr>
                <w:sz w:val="20"/>
                <w:szCs w:val="20"/>
              </w:rPr>
            </w:pPr>
            <w:r w:rsidRPr="004F6AEF">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627E4618" w14:textId="77777777" w:rsidR="004F6AEF" w:rsidRPr="004F6AEF" w:rsidRDefault="004F6AEF" w:rsidP="004F6AEF">
            <w:pPr>
              <w:jc w:val="center"/>
              <w:rPr>
                <w:sz w:val="20"/>
                <w:szCs w:val="20"/>
              </w:rPr>
            </w:pPr>
            <w:r w:rsidRPr="004F6AEF">
              <w:rPr>
                <w:sz w:val="20"/>
                <w:szCs w:val="20"/>
              </w:rPr>
              <w:t>36,33</w:t>
            </w:r>
          </w:p>
        </w:tc>
        <w:tc>
          <w:tcPr>
            <w:tcW w:w="1610" w:type="dxa"/>
            <w:tcBorders>
              <w:top w:val="single" w:sz="4" w:space="0" w:color="auto"/>
              <w:left w:val="nil"/>
              <w:bottom w:val="single" w:sz="4" w:space="0" w:color="auto"/>
              <w:right w:val="single" w:sz="4" w:space="0" w:color="auto"/>
            </w:tcBorders>
            <w:vAlign w:val="center"/>
          </w:tcPr>
          <w:p w14:paraId="2153F64A" w14:textId="77777777" w:rsidR="004F6AEF" w:rsidRPr="004F6AEF" w:rsidRDefault="004F6AEF" w:rsidP="004F6AEF">
            <w:pPr>
              <w:jc w:val="center"/>
              <w:rPr>
                <w:sz w:val="20"/>
                <w:szCs w:val="20"/>
              </w:rPr>
            </w:pPr>
            <w:r w:rsidRPr="004F6AEF">
              <w:rPr>
                <w:sz w:val="20"/>
                <w:szCs w:val="20"/>
              </w:rPr>
              <w:t>51,08</w:t>
            </w:r>
          </w:p>
        </w:tc>
      </w:tr>
      <w:tr w:rsidR="004F6AEF" w:rsidRPr="004F6AEF" w14:paraId="2E5F9DD6"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tcPr>
          <w:p w14:paraId="2EEE6472" w14:textId="77777777" w:rsidR="004F6AEF" w:rsidRPr="004F6AEF" w:rsidRDefault="004F6AEF" w:rsidP="004F6AEF">
            <w:pPr>
              <w:jc w:val="center"/>
              <w:rPr>
                <w:sz w:val="20"/>
                <w:szCs w:val="20"/>
              </w:rPr>
            </w:pPr>
            <w:r w:rsidRPr="004F6AEF">
              <w:rPr>
                <w:sz w:val="20"/>
                <w:szCs w:val="20"/>
              </w:rPr>
              <w:lastRenderedPageBreak/>
              <w:t>18.5</w:t>
            </w:r>
          </w:p>
        </w:tc>
        <w:tc>
          <w:tcPr>
            <w:tcW w:w="4792" w:type="dxa"/>
            <w:tcBorders>
              <w:top w:val="single" w:sz="4" w:space="0" w:color="auto"/>
              <w:left w:val="nil"/>
              <w:bottom w:val="single" w:sz="4" w:space="0" w:color="auto"/>
              <w:right w:val="single" w:sz="4" w:space="0" w:color="auto"/>
            </w:tcBorders>
            <w:shd w:val="clear" w:color="auto" w:fill="auto"/>
            <w:noWrap/>
          </w:tcPr>
          <w:p w14:paraId="0A903133" w14:textId="77777777" w:rsidR="004F6AEF" w:rsidRPr="004F6AEF" w:rsidRDefault="004F6AEF" w:rsidP="004F6AEF">
            <w:pPr>
              <w:ind w:firstLineChars="100" w:firstLine="200"/>
              <w:rPr>
                <w:sz w:val="20"/>
                <w:szCs w:val="20"/>
              </w:rPr>
            </w:pPr>
            <w:r w:rsidRPr="004F6AEF">
              <w:rPr>
                <w:sz w:val="20"/>
                <w:szCs w:val="20"/>
              </w:rPr>
              <w:t>на производство тепловой энергии</w:t>
            </w:r>
          </w:p>
        </w:tc>
        <w:tc>
          <w:tcPr>
            <w:tcW w:w="1202" w:type="dxa"/>
            <w:tcBorders>
              <w:top w:val="single" w:sz="4" w:space="0" w:color="auto"/>
              <w:left w:val="nil"/>
              <w:bottom w:val="single" w:sz="4" w:space="0" w:color="auto"/>
              <w:right w:val="single" w:sz="4" w:space="0" w:color="auto"/>
            </w:tcBorders>
            <w:shd w:val="clear" w:color="auto" w:fill="auto"/>
          </w:tcPr>
          <w:p w14:paraId="58BC2574" w14:textId="77777777" w:rsidR="004F6AEF" w:rsidRPr="004F6AEF" w:rsidRDefault="004F6AEF" w:rsidP="004F6AEF">
            <w:pPr>
              <w:jc w:val="center"/>
              <w:rPr>
                <w:sz w:val="20"/>
                <w:szCs w:val="20"/>
              </w:rPr>
            </w:pPr>
            <w:r w:rsidRPr="004F6AEF">
              <w:rPr>
                <w:sz w:val="20"/>
                <w:szCs w:val="20"/>
              </w:rPr>
              <w:t>тыс. тут</w:t>
            </w:r>
          </w:p>
        </w:tc>
        <w:tc>
          <w:tcPr>
            <w:tcW w:w="1610" w:type="dxa"/>
            <w:tcBorders>
              <w:top w:val="single" w:sz="4" w:space="0" w:color="auto"/>
              <w:left w:val="nil"/>
              <w:bottom w:val="single" w:sz="4" w:space="0" w:color="auto"/>
              <w:right w:val="single" w:sz="4" w:space="0" w:color="auto"/>
            </w:tcBorders>
            <w:vAlign w:val="center"/>
          </w:tcPr>
          <w:p w14:paraId="44F5A842" w14:textId="77777777" w:rsidR="004F6AEF" w:rsidRPr="004F6AEF" w:rsidRDefault="004F6AEF" w:rsidP="004F6AEF">
            <w:pPr>
              <w:jc w:val="center"/>
              <w:rPr>
                <w:sz w:val="20"/>
                <w:szCs w:val="20"/>
              </w:rPr>
            </w:pPr>
            <w:r w:rsidRPr="004F6AEF">
              <w:rPr>
                <w:sz w:val="20"/>
                <w:szCs w:val="20"/>
              </w:rPr>
              <w:t>9,15</w:t>
            </w:r>
          </w:p>
        </w:tc>
        <w:tc>
          <w:tcPr>
            <w:tcW w:w="1610" w:type="dxa"/>
            <w:tcBorders>
              <w:top w:val="single" w:sz="4" w:space="0" w:color="auto"/>
              <w:left w:val="nil"/>
              <w:bottom w:val="single" w:sz="4" w:space="0" w:color="auto"/>
              <w:right w:val="single" w:sz="4" w:space="0" w:color="auto"/>
            </w:tcBorders>
            <w:vAlign w:val="center"/>
          </w:tcPr>
          <w:p w14:paraId="1F44D301" w14:textId="77777777" w:rsidR="004F6AEF" w:rsidRPr="004F6AEF" w:rsidRDefault="004F6AEF" w:rsidP="004F6AEF">
            <w:pPr>
              <w:jc w:val="center"/>
              <w:rPr>
                <w:sz w:val="20"/>
                <w:szCs w:val="20"/>
              </w:rPr>
            </w:pPr>
            <w:r w:rsidRPr="004F6AEF">
              <w:rPr>
                <w:sz w:val="20"/>
                <w:szCs w:val="20"/>
              </w:rPr>
              <w:t>8,18</w:t>
            </w:r>
          </w:p>
        </w:tc>
      </w:tr>
      <w:tr w:rsidR="004F6AEF" w:rsidRPr="004F6AEF" w14:paraId="1FE6C905"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536F7BB" w14:textId="77777777" w:rsidR="004F6AEF" w:rsidRPr="004F6AEF" w:rsidRDefault="004F6AEF" w:rsidP="004F6AEF">
            <w:pPr>
              <w:jc w:val="center"/>
              <w:rPr>
                <w:sz w:val="20"/>
                <w:szCs w:val="20"/>
              </w:rPr>
            </w:pPr>
            <w:r w:rsidRPr="004F6AEF">
              <w:rPr>
                <w:sz w:val="20"/>
                <w:szCs w:val="20"/>
              </w:rPr>
              <w:t>19</w:t>
            </w:r>
          </w:p>
        </w:tc>
        <w:tc>
          <w:tcPr>
            <w:tcW w:w="4792" w:type="dxa"/>
            <w:tcBorders>
              <w:top w:val="single" w:sz="4" w:space="0" w:color="auto"/>
              <w:left w:val="nil"/>
              <w:bottom w:val="single" w:sz="4" w:space="0" w:color="auto"/>
              <w:right w:val="single" w:sz="4" w:space="0" w:color="auto"/>
            </w:tcBorders>
            <w:shd w:val="clear" w:color="auto" w:fill="auto"/>
            <w:noWrap/>
          </w:tcPr>
          <w:p w14:paraId="48CA845E" w14:textId="77777777" w:rsidR="004F6AEF" w:rsidRPr="004F6AEF" w:rsidRDefault="004F6AEF" w:rsidP="004F6AEF">
            <w:pPr>
              <w:rPr>
                <w:sz w:val="20"/>
                <w:szCs w:val="20"/>
              </w:rPr>
            </w:pPr>
            <w:r w:rsidRPr="004F6AEF">
              <w:rPr>
                <w:sz w:val="20"/>
                <w:szCs w:val="20"/>
              </w:rPr>
              <w:t>Доля</w:t>
            </w:r>
          </w:p>
        </w:tc>
        <w:tc>
          <w:tcPr>
            <w:tcW w:w="1202" w:type="dxa"/>
            <w:tcBorders>
              <w:top w:val="single" w:sz="4" w:space="0" w:color="auto"/>
              <w:left w:val="nil"/>
              <w:bottom w:val="single" w:sz="4" w:space="0" w:color="auto"/>
              <w:right w:val="single" w:sz="4" w:space="0" w:color="auto"/>
            </w:tcBorders>
            <w:shd w:val="clear" w:color="auto" w:fill="auto"/>
          </w:tcPr>
          <w:p w14:paraId="1C44F646"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1CA89307" w14:textId="77777777" w:rsidR="004F6AEF" w:rsidRPr="004F6AEF" w:rsidRDefault="004F6AEF" w:rsidP="004F6AEF">
            <w:pPr>
              <w:jc w:val="center"/>
              <w:rPr>
                <w:sz w:val="20"/>
                <w:szCs w:val="20"/>
              </w:rPr>
            </w:pPr>
            <w:r w:rsidRPr="004F6AEF">
              <w:rPr>
                <w:sz w:val="20"/>
                <w:szCs w:val="20"/>
              </w:rPr>
              <w:t>100,00</w:t>
            </w:r>
          </w:p>
        </w:tc>
        <w:tc>
          <w:tcPr>
            <w:tcW w:w="1610" w:type="dxa"/>
            <w:tcBorders>
              <w:top w:val="single" w:sz="4" w:space="0" w:color="auto"/>
              <w:left w:val="nil"/>
              <w:bottom w:val="single" w:sz="4" w:space="0" w:color="auto"/>
              <w:right w:val="single" w:sz="4" w:space="0" w:color="auto"/>
            </w:tcBorders>
            <w:vAlign w:val="center"/>
          </w:tcPr>
          <w:p w14:paraId="0A1D44D8" w14:textId="77777777" w:rsidR="004F6AEF" w:rsidRPr="004F6AEF" w:rsidRDefault="004F6AEF" w:rsidP="004F6AEF">
            <w:pPr>
              <w:jc w:val="center"/>
              <w:rPr>
                <w:sz w:val="20"/>
                <w:szCs w:val="20"/>
              </w:rPr>
            </w:pPr>
            <w:r w:rsidRPr="004F6AEF">
              <w:rPr>
                <w:sz w:val="20"/>
                <w:szCs w:val="20"/>
              </w:rPr>
              <w:t>100,00</w:t>
            </w:r>
          </w:p>
        </w:tc>
      </w:tr>
      <w:tr w:rsidR="004F6AEF" w:rsidRPr="004F6AEF" w14:paraId="35D663B1"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3BA8148" w14:textId="77777777" w:rsidR="004F6AEF" w:rsidRPr="004F6AEF" w:rsidRDefault="004F6AEF" w:rsidP="004F6AEF">
            <w:pPr>
              <w:jc w:val="center"/>
              <w:rPr>
                <w:sz w:val="20"/>
                <w:szCs w:val="20"/>
              </w:rPr>
            </w:pPr>
            <w:r w:rsidRPr="004F6AEF">
              <w:rPr>
                <w:sz w:val="20"/>
                <w:szCs w:val="20"/>
              </w:rPr>
              <w:t>19.1</w:t>
            </w:r>
          </w:p>
        </w:tc>
        <w:tc>
          <w:tcPr>
            <w:tcW w:w="4792" w:type="dxa"/>
            <w:tcBorders>
              <w:top w:val="single" w:sz="4" w:space="0" w:color="auto"/>
              <w:left w:val="nil"/>
              <w:bottom w:val="single" w:sz="4" w:space="0" w:color="auto"/>
              <w:right w:val="single" w:sz="4" w:space="0" w:color="auto"/>
            </w:tcBorders>
            <w:shd w:val="clear" w:color="auto" w:fill="auto"/>
            <w:noWrap/>
          </w:tcPr>
          <w:p w14:paraId="54FE9766" w14:textId="77777777" w:rsidR="004F6AEF" w:rsidRPr="004F6AEF" w:rsidRDefault="004F6AEF" w:rsidP="004F6AEF">
            <w:pPr>
              <w:ind w:firstLineChars="100" w:firstLine="200"/>
              <w:rPr>
                <w:sz w:val="20"/>
                <w:szCs w:val="20"/>
              </w:rPr>
            </w:pPr>
            <w:r w:rsidRPr="004F6AEF">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460301CA"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7C688523" w14:textId="77777777" w:rsidR="004F6AEF" w:rsidRPr="004F6AEF" w:rsidRDefault="004F6AEF" w:rsidP="004F6AEF">
            <w:pPr>
              <w:jc w:val="center"/>
              <w:rPr>
                <w:sz w:val="20"/>
                <w:szCs w:val="20"/>
              </w:rPr>
            </w:pPr>
            <w:r w:rsidRPr="004F6AEF">
              <w:rPr>
                <w:sz w:val="20"/>
                <w:szCs w:val="20"/>
              </w:rPr>
              <w:t>90,40</w:t>
            </w:r>
          </w:p>
        </w:tc>
        <w:tc>
          <w:tcPr>
            <w:tcW w:w="1610" w:type="dxa"/>
            <w:tcBorders>
              <w:top w:val="single" w:sz="4" w:space="0" w:color="auto"/>
              <w:left w:val="nil"/>
              <w:bottom w:val="single" w:sz="4" w:space="0" w:color="auto"/>
              <w:right w:val="single" w:sz="4" w:space="0" w:color="auto"/>
            </w:tcBorders>
            <w:vAlign w:val="center"/>
          </w:tcPr>
          <w:p w14:paraId="50C878FD" w14:textId="77777777" w:rsidR="004F6AEF" w:rsidRPr="004F6AEF" w:rsidRDefault="004F6AEF" w:rsidP="004F6AEF">
            <w:pPr>
              <w:jc w:val="center"/>
              <w:rPr>
                <w:sz w:val="20"/>
                <w:szCs w:val="20"/>
              </w:rPr>
            </w:pPr>
            <w:r w:rsidRPr="004F6AEF">
              <w:rPr>
                <w:sz w:val="20"/>
                <w:szCs w:val="20"/>
              </w:rPr>
              <w:t>87,93</w:t>
            </w:r>
          </w:p>
        </w:tc>
      </w:tr>
      <w:tr w:rsidR="004F6AEF" w:rsidRPr="004F6AEF" w14:paraId="3CF1DE92"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CBB58B6" w14:textId="77777777" w:rsidR="004F6AEF" w:rsidRPr="004F6AEF" w:rsidRDefault="004F6AEF" w:rsidP="004F6AEF">
            <w:pPr>
              <w:jc w:val="center"/>
              <w:rPr>
                <w:sz w:val="20"/>
                <w:szCs w:val="20"/>
              </w:rPr>
            </w:pPr>
            <w:r w:rsidRPr="004F6AEF">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tcPr>
          <w:p w14:paraId="3A472F09" w14:textId="77777777" w:rsidR="004F6AEF" w:rsidRPr="004F6AEF" w:rsidRDefault="004F6AEF" w:rsidP="004F6AEF">
            <w:pPr>
              <w:rPr>
                <w:sz w:val="20"/>
                <w:szCs w:val="20"/>
              </w:rPr>
            </w:pPr>
            <w:r w:rsidRPr="004F6AEF">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tcPr>
          <w:p w14:paraId="57E43BEB"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69DB836E"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254E03BB" w14:textId="77777777" w:rsidR="004F6AEF" w:rsidRPr="004F6AEF" w:rsidRDefault="004F6AEF" w:rsidP="004F6AEF">
            <w:pPr>
              <w:jc w:val="center"/>
              <w:rPr>
                <w:sz w:val="20"/>
                <w:szCs w:val="20"/>
              </w:rPr>
            </w:pPr>
            <w:r w:rsidRPr="004F6AEF">
              <w:rPr>
                <w:sz w:val="20"/>
                <w:szCs w:val="20"/>
              </w:rPr>
              <w:t> </w:t>
            </w:r>
          </w:p>
        </w:tc>
      </w:tr>
      <w:tr w:rsidR="004F6AEF" w:rsidRPr="004F6AEF" w14:paraId="69A48FB1"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5F46560" w14:textId="77777777" w:rsidR="004F6AEF" w:rsidRPr="004F6AEF" w:rsidRDefault="004F6AEF" w:rsidP="004F6AEF">
            <w:pPr>
              <w:jc w:val="center"/>
              <w:rPr>
                <w:sz w:val="20"/>
                <w:szCs w:val="20"/>
              </w:rPr>
            </w:pPr>
            <w:r w:rsidRPr="004F6AEF">
              <w:rPr>
                <w:sz w:val="20"/>
                <w:szCs w:val="20"/>
              </w:rPr>
              <w:t>19.2</w:t>
            </w:r>
          </w:p>
        </w:tc>
        <w:tc>
          <w:tcPr>
            <w:tcW w:w="4792" w:type="dxa"/>
            <w:tcBorders>
              <w:top w:val="single" w:sz="4" w:space="0" w:color="auto"/>
              <w:left w:val="nil"/>
              <w:bottom w:val="single" w:sz="4" w:space="0" w:color="auto"/>
              <w:right w:val="single" w:sz="4" w:space="0" w:color="auto"/>
            </w:tcBorders>
            <w:shd w:val="clear" w:color="auto" w:fill="auto"/>
            <w:noWrap/>
          </w:tcPr>
          <w:p w14:paraId="2BE1E1A7" w14:textId="77777777" w:rsidR="004F6AEF" w:rsidRPr="004F6AEF" w:rsidRDefault="004F6AEF" w:rsidP="004F6AEF">
            <w:pPr>
              <w:ind w:firstLineChars="100" w:firstLine="200"/>
              <w:rPr>
                <w:sz w:val="20"/>
                <w:szCs w:val="20"/>
              </w:rPr>
            </w:pPr>
            <w:r w:rsidRPr="004F6AEF">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tcPr>
          <w:p w14:paraId="139A8BFA"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2AF8B42A"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22246788" w14:textId="77777777" w:rsidR="004F6AEF" w:rsidRPr="004F6AEF" w:rsidRDefault="004F6AEF" w:rsidP="004F6AEF">
            <w:pPr>
              <w:jc w:val="center"/>
              <w:rPr>
                <w:sz w:val="20"/>
                <w:szCs w:val="20"/>
              </w:rPr>
            </w:pPr>
            <w:r w:rsidRPr="004F6AEF">
              <w:rPr>
                <w:sz w:val="20"/>
                <w:szCs w:val="20"/>
              </w:rPr>
              <w:t>0,00</w:t>
            </w:r>
          </w:p>
        </w:tc>
      </w:tr>
      <w:tr w:rsidR="004F6AEF" w:rsidRPr="004F6AEF" w14:paraId="0D95EFCD"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929577C" w14:textId="77777777" w:rsidR="004F6AEF" w:rsidRPr="004F6AEF" w:rsidRDefault="004F6AEF" w:rsidP="004F6AEF">
            <w:pPr>
              <w:jc w:val="center"/>
              <w:rPr>
                <w:sz w:val="20"/>
                <w:szCs w:val="20"/>
              </w:rPr>
            </w:pPr>
            <w:r w:rsidRPr="004F6AEF">
              <w:rPr>
                <w:sz w:val="20"/>
                <w:szCs w:val="20"/>
              </w:rPr>
              <w:t>19.3</w:t>
            </w:r>
          </w:p>
        </w:tc>
        <w:tc>
          <w:tcPr>
            <w:tcW w:w="4792" w:type="dxa"/>
            <w:tcBorders>
              <w:top w:val="single" w:sz="4" w:space="0" w:color="auto"/>
              <w:left w:val="nil"/>
              <w:bottom w:val="single" w:sz="4" w:space="0" w:color="auto"/>
              <w:right w:val="single" w:sz="4" w:space="0" w:color="auto"/>
            </w:tcBorders>
            <w:shd w:val="clear" w:color="auto" w:fill="auto"/>
            <w:noWrap/>
          </w:tcPr>
          <w:p w14:paraId="720E163F" w14:textId="77777777" w:rsidR="004F6AEF" w:rsidRPr="004F6AEF" w:rsidRDefault="004F6AEF" w:rsidP="004F6AEF">
            <w:pPr>
              <w:ind w:firstLineChars="100" w:firstLine="200"/>
              <w:rPr>
                <w:sz w:val="20"/>
                <w:szCs w:val="20"/>
              </w:rPr>
            </w:pPr>
            <w:r w:rsidRPr="004F6AEF">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217865CD"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22E62724" w14:textId="77777777" w:rsidR="004F6AEF" w:rsidRPr="004F6AEF" w:rsidRDefault="004F6AEF" w:rsidP="004F6AEF">
            <w:pPr>
              <w:jc w:val="center"/>
              <w:rPr>
                <w:sz w:val="20"/>
                <w:szCs w:val="20"/>
              </w:rPr>
            </w:pPr>
            <w:r w:rsidRPr="004F6AEF">
              <w:rPr>
                <w:sz w:val="20"/>
                <w:szCs w:val="20"/>
              </w:rPr>
              <w:t>0,41</w:t>
            </w:r>
          </w:p>
        </w:tc>
        <w:tc>
          <w:tcPr>
            <w:tcW w:w="1610" w:type="dxa"/>
            <w:tcBorders>
              <w:top w:val="single" w:sz="4" w:space="0" w:color="auto"/>
              <w:left w:val="nil"/>
              <w:bottom w:val="single" w:sz="4" w:space="0" w:color="auto"/>
              <w:right w:val="single" w:sz="4" w:space="0" w:color="auto"/>
            </w:tcBorders>
            <w:vAlign w:val="center"/>
          </w:tcPr>
          <w:p w14:paraId="7278565C" w14:textId="77777777" w:rsidR="004F6AEF" w:rsidRPr="004F6AEF" w:rsidRDefault="004F6AEF" w:rsidP="004F6AEF">
            <w:pPr>
              <w:jc w:val="center"/>
              <w:rPr>
                <w:sz w:val="20"/>
                <w:szCs w:val="20"/>
              </w:rPr>
            </w:pPr>
            <w:r w:rsidRPr="004F6AEF">
              <w:rPr>
                <w:sz w:val="20"/>
                <w:szCs w:val="20"/>
              </w:rPr>
              <w:t>2,88</w:t>
            </w:r>
          </w:p>
        </w:tc>
      </w:tr>
      <w:tr w:rsidR="004F6AEF" w:rsidRPr="004F6AEF" w14:paraId="40711867"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C1D3FFF" w14:textId="77777777" w:rsidR="004F6AEF" w:rsidRPr="004F6AEF" w:rsidRDefault="004F6AEF" w:rsidP="004F6AEF">
            <w:pPr>
              <w:jc w:val="center"/>
              <w:rPr>
                <w:sz w:val="20"/>
                <w:szCs w:val="20"/>
              </w:rPr>
            </w:pPr>
            <w:r w:rsidRPr="004F6AEF">
              <w:rPr>
                <w:sz w:val="20"/>
                <w:szCs w:val="20"/>
              </w:rPr>
              <w:t>19.3.1</w:t>
            </w:r>
          </w:p>
        </w:tc>
        <w:tc>
          <w:tcPr>
            <w:tcW w:w="4792" w:type="dxa"/>
            <w:tcBorders>
              <w:top w:val="single" w:sz="4" w:space="0" w:color="auto"/>
              <w:left w:val="nil"/>
              <w:bottom w:val="single" w:sz="4" w:space="0" w:color="auto"/>
              <w:right w:val="single" w:sz="4" w:space="0" w:color="auto"/>
            </w:tcBorders>
            <w:shd w:val="clear" w:color="auto" w:fill="auto"/>
            <w:noWrap/>
          </w:tcPr>
          <w:p w14:paraId="192D0024" w14:textId="77777777" w:rsidR="004F6AEF" w:rsidRPr="004F6AEF" w:rsidRDefault="004F6AEF" w:rsidP="004F6AEF">
            <w:pPr>
              <w:ind w:firstLineChars="200" w:firstLine="400"/>
              <w:rPr>
                <w:sz w:val="20"/>
                <w:szCs w:val="20"/>
              </w:rPr>
            </w:pPr>
            <w:r w:rsidRPr="004F6AEF">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tcPr>
          <w:p w14:paraId="6E6B2B22"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2062B130"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05343F67" w14:textId="77777777" w:rsidR="004F6AEF" w:rsidRPr="004F6AEF" w:rsidRDefault="004F6AEF" w:rsidP="004F6AEF">
            <w:pPr>
              <w:jc w:val="center"/>
              <w:rPr>
                <w:sz w:val="20"/>
                <w:szCs w:val="20"/>
              </w:rPr>
            </w:pPr>
            <w:r w:rsidRPr="004F6AEF">
              <w:rPr>
                <w:sz w:val="20"/>
                <w:szCs w:val="20"/>
              </w:rPr>
              <w:t> </w:t>
            </w:r>
          </w:p>
        </w:tc>
      </w:tr>
      <w:tr w:rsidR="004F6AEF" w:rsidRPr="004F6AEF" w14:paraId="18A511C3"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DC1F3EB" w14:textId="77777777" w:rsidR="004F6AEF" w:rsidRPr="004F6AEF" w:rsidRDefault="004F6AEF" w:rsidP="004F6AEF">
            <w:pPr>
              <w:jc w:val="center"/>
              <w:rPr>
                <w:sz w:val="20"/>
                <w:szCs w:val="20"/>
              </w:rPr>
            </w:pPr>
            <w:r w:rsidRPr="004F6AEF">
              <w:rPr>
                <w:sz w:val="20"/>
                <w:szCs w:val="20"/>
              </w:rPr>
              <w:t>19.3.2</w:t>
            </w:r>
          </w:p>
        </w:tc>
        <w:tc>
          <w:tcPr>
            <w:tcW w:w="4792" w:type="dxa"/>
            <w:tcBorders>
              <w:top w:val="single" w:sz="4" w:space="0" w:color="auto"/>
              <w:left w:val="nil"/>
              <w:bottom w:val="single" w:sz="4" w:space="0" w:color="auto"/>
              <w:right w:val="single" w:sz="4" w:space="0" w:color="auto"/>
            </w:tcBorders>
            <w:shd w:val="clear" w:color="auto" w:fill="auto"/>
            <w:noWrap/>
          </w:tcPr>
          <w:p w14:paraId="24B769AC" w14:textId="77777777" w:rsidR="004F6AEF" w:rsidRPr="004F6AEF" w:rsidRDefault="004F6AEF" w:rsidP="004F6AEF">
            <w:pPr>
              <w:ind w:firstLineChars="200" w:firstLine="400"/>
              <w:rPr>
                <w:sz w:val="20"/>
                <w:szCs w:val="20"/>
              </w:rPr>
            </w:pPr>
            <w:r w:rsidRPr="004F6AEF">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tcPr>
          <w:p w14:paraId="2B5DA328"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42490DCC"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07A323E7" w14:textId="77777777" w:rsidR="004F6AEF" w:rsidRPr="004F6AEF" w:rsidRDefault="004F6AEF" w:rsidP="004F6AEF">
            <w:pPr>
              <w:jc w:val="center"/>
              <w:rPr>
                <w:sz w:val="20"/>
                <w:szCs w:val="20"/>
              </w:rPr>
            </w:pPr>
            <w:r w:rsidRPr="004F6AEF">
              <w:rPr>
                <w:sz w:val="20"/>
                <w:szCs w:val="20"/>
              </w:rPr>
              <w:t> </w:t>
            </w:r>
          </w:p>
        </w:tc>
      </w:tr>
      <w:tr w:rsidR="004F6AEF" w:rsidRPr="004F6AEF" w14:paraId="1C5DBD6B"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0FA72C33" w14:textId="77777777" w:rsidR="004F6AEF" w:rsidRPr="004F6AEF" w:rsidRDefault="004F6AEF" w:rsidP="004F6AEF">
            <w:pPr>
              <w:jc w:val="center"/>
              <w:rPr>
                <w:sz w:val="20"/>
                <w:szCs w:val="20"/>
              </w:rPr>
            </w:pPr>
            <w:r w:rsidRPr="004F6AEF">
              <w:rPr>
                <w:sz w:val="20"/>
                <w:szCs w:val="20"/>
              </w:rPr>
              <w:t>19.3.3</w:t>
            </w:r>
          </w:p>
        </w:tc>
        <w:tc>
          <w:tcPr>
            <w:tcW w:w="4792" w:type="dxa"/>
            <w:tcBorders>
              <w:top w:val="single" w:sz="4" w:space="0" w:color="auto"/>
              <w:left w:val="nil"/>
              <w:bottom w:val="single" w:sz="4" w:space="0" w:color="auto"/>
              <w:right w:val="single" w:sz="4" w:space="0" w:color="auto"/>
            </w:tcBorders>
            <w:shd w:val="clear" w:color="auto" w:fill="auto"/>
            <w:noWrap/>
          </w:tcPr>
          <w:p w14:paraId="1B576983" w14:textId="77777777" w:rsidR="004F6AEF" w:rsidRPr="004F6AEF" w:rsidRDefault="004F6AEF" w:rsidP="004F6AEF">
            <w:pPr>
              <w:ind w:firstLineChars="200" w:firstLine="400"/>
              <w:rPr>
                <w:sz w:val="20"/>
                <w:szCs w:val="20"/>
              </w:rPr>
            </w:pPr>
            <w:r w:rsidRPr="004F6AEF">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tcPr>
          <w:p w14:paraId="037776EC"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1919F548" w14:textId="77777777" w:rsidR="004F6AEF" w:rsidRPr="004F6AEF" w:rsidRDefault="004F6AEF" w:rsidP="004F6AEF">
            <w:pPr>
              <w:jc w:val="center"/>
              <w:rPr>
                <w:sz w:val="20"/>
                <w:szCs w:val="20"/>
              </w:rPr>
            </w:pPr>
            <w:r w:rsidRPr="004F6AEF">
              <w:rPr>
                <w:sz w:val="20"/>
                <w:szCs w:val="20"/>
              </w:rPr>
              <w:t>0,41</w:t>
            </w:r>
          </w:p>
        </w:tc>
        <w:tc>
          <w:tcPr>
            <w:tcW w:w="1610" w:type="dxa"/>
            <w:tcBorders>
              <w:top w:val="single" w:sz="4" w:space="0" w:color="auto"/>
              <w:left w:val="nil"/>
              <w:bottom w:val="single" w:sz="4" w:space="0" w:color="auto"/>
              <w:right w:val="single" w:sz="4" w:space="0" w:color="auto"/>
            </w:tcBorders>
            <w:vAlign w:val="center"/>
          </w:tcPr>
          <w:p w14:paraId="13E391D1" w14:textId="77777777" w:rsidR="004F6AEF" w:rsidRPr="004F6AEF" w:rsidRDefault="004F6AEF" w:rsidP="004F6AEF">
            <w:pPr>
              <w:jc w:val="center"/>
              <w:rPr>
                <w:sz w:val="20"/>
                <w:szCs w:val="20"/>
              </w:rPr>
            </w:pPr>
            <w:r w:rsidRPr="004F6AEF">
              <w:rPr>
                <w:sz w:val="20"/>
                <w:szCs w:val="20"/>
              </w:rPr>
              <w:t>2,88</w:t>
            </w:r>
          </w:p>
        </w:tc>
      </w:tr>
      <w:tr w:rsidR="004F6AEF" w:rsidRPr="004F6AEF" w14:paraId="025A7B17"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53387814" w14:textId="77777777" w:rsidR="004F6AEF" w:rsidRPr="004F6AEF" w:rsidRDefault="004F6AEF" w:rsidP="004F6AEF">
            <w:pPr>
              <w:jc w:val="center"/>
              <w:rPr>
                <w:sz w:val="20"/>
                <w:szCs w:val="20"/>
              </w:rPr>
            </w:pPr>
            <w:r w:rsidRPr="004F6AEF">
              <w:rPr>
                <w:sz w:val="20"/>
                <w:szCs w:val="20"/>
              </w:rPr>
              <w:t>19.4</w:t>
            </w:r>
          </w:p>
        </w:tc>
        <w:tc>
          <w:tcPr>
            <w:tcW w:w="4792" w:type="dxa"/>
            <w:tcBorders>
              <w:top w:val="single" w:sz="4" w:space="0" w:color="auto"/>
              <w:left w:val="nil"/>
              <w:bottom w:val="single" w:sz="4" w:space="0" w:color="auto"/>
              <w:right w:val="single" w:sz="4" w:space="0" w:color="auto"/>
            </w:tcBorders>
            <w:shd w:val="clear" w:color="auto" w:fill="auto"/>
            <w:noWrap/>
          </w:tcPr>
          <w:p w14:paraId="386378AC" w14:textId="77777777" w:rsidR="004F6AEF" w:rsidRPr="004F6AEF" w:rsidRDefault="004F6AEF" w:rsidP="004F6AEF">
            <w:pPr>
              <w:ind w:firstLineChars="100" w:firstLine="200"/>
              <w:rPr>
                <w:sz w:val="20"/>
                <w:szCs w:val="20"/>
              </w:rPr>
            </w:pPr>
            <w:r w:rsidRPr="004F6AEF">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tcPr>
          <w:p w14:paraId="5B193D6B"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72561107" w14:textId="77777777" w:rsidR="004F6AEF" w:rsidRPr="004F6AEF" w:rsidRDefault="004F6AEF" w:rsidP="004F6AEF">
            <w:pPr>
              <w:jc w:val="center"/>
              <w:rPr>
                <w:sz w:val="20"/>
                <w:szCs w:val="20"/>
              </w:rPr>
            </w:pPr>
            <w:r w:rsidRPr="004F6AEF">
              <w:rPr>
                <w:sz w:val="20"/>
                <w:szCs w:val="20"/>
              </w:rPr>
              <w:t>9,19</w:t>
            </w:r>
          </w:p>
        </w:tc>
        <w:tc>
          <w:tcPr>
            <w:tcW w:w="1610" w:type="dxa"/>
            <w:tcBorders>
              <w:top w:val="single" w:sz="4" w:space="0" w:color="auto"/>
              <w:left w:val="nil"/>
              <w:bottom w:val="single" w:sz="4" w:space="0" w:color="auto"/>
              <w:right w:val="single" w:sz="4" w:space="0" w:color="auto"/>
            </w:tcBorders>
            <w:vAlign w:val="center"/>
          </w:tcPr>
          <w:p w14:paraId="6AD82D9B" w14:textId="77777777" w:rsidR="004F6AEF" w:rsidRPr="004F6AEF" w:rsidRDefault="004F6AEF" w:rsidP="004F6AEF">
            <w:pPr>
              <w:jc w:val="center"/>
              <w:rPr>
                <w:sz w:val="20"/>
                <w:szCs w:val="20"/>
              </w:rPr>
            </w:pPr>
            <w:r w:rsidRPr="004F6AEF">
              <w:rPr>
                <w:sz w:val="20"/>
                <w:szCs w:val="20"/>
              </w:rPr>
              <w:t>9,19</w:t>
            </w:r>
          </w:p>
        </w:tc>
      </w:tr>
      <w:tr w:rsidR="004F6AEF" w:rsidRPr="004F6AEF" w14:paraId="06129ED8"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6430C47F" w14:textId="77777777" w:rsidR="004F6AEF" w:rsidRPr="004F6AEF" w:rsidRDefault="004F6AEF" w:rsidP="004F6AEF">
            <w:pPr>
              <w:jc w:val="center"/>
              <w:rPr>
                <w:sz w:val="20"/>
                <w:szCs w:val="20"/>
              </w:rPr>
            </w:pPr>
            <w:r w:rsidRPr="004F6AEF">
              <w:rPr>
                <w:sz w:val="20"/>
                <w:szCs w:val="20"/>
              </w:rPr>
              <w:t>19.4.1</w:t>
            </w:r>
          </w:p>
        </w:tc>
        <w:tc>
          <w:tcPr>
            <w:tcW w:w="4792" w:type="dxa"/>
            <w:tcBorders>
              <w:top w:val="single" w:sz="4" w:space="0" w:color="auto"/>
              <w:left w:val="nil"/>
              <w:bottom w:val="single" w:sz="4" w:space="0" w:color="auto"/>
              <w:right w:val="single" w:sz="4" w:space="0" w:color="auto"/>
            </w:tcBorders>
            <w:shd w:val="clear" w:color="auto" w:fill="auto"/>
            <w:noWrap/>
          </w:tcPr>
          <w:p w14:paraId="3DEF1D3F" w14:textId="77777777" w:rsidR="004F6AEF" w:rsidRPr="004F6AEF" w:rsidRDefault="004F6AEF" w:rsidP="004F6AEF">
            <w:pPr>
              <w:ind w:firstLineChars="200" w:firstLine="400"/>
              <w:rPr>
                <w:sz w:val="20"/>
                <w:szCs w:val="20"/>
              </w:rPr>
            </w:pPr>
            <w:r w:rsidRPr="004F6AEF">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tcPr>
          <w:p w14:paraId="1941D3F4"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0D6CF7DC"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286D5996" w14:textId="77777777" w:rsidR="004F6AEF" w:rsidRPr="004F6AEF" w:rsidRDefault="004F6AEF" w:rsidP="004F6AEF">
            <w:pPr>
              <w:jc w:val="center"/>
              <w:rPr>
                <w:sz w:val="20"/>
                <w:szCs w:val="20"/>
              </w:rPr>
            </w:pPr>
            <w:r w:rsidRPr="004F6AEF">
              <w:rPr>
                <w:sz w:val="20"/>
                <w:szCs w:val="20"/>
              </w:rPr>
              <w:t> </w:t>
            </w:r>
          </w:p>
        </w:tc>
      </w:tr>
      <w:tr w:rsidR="004F6AEF" w:rsidRPr="004F6AEF" w14:paraId="530A8BEC"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36485A9" w14:textId="77777777" w:rsidR="004F6AEF" w:rsidRPr="004F6AEF" w:rsidRDefault="004F6AEF" w:rsidP="004F6AEF">
            <w:pPr>
              <w:jc w:val="center"/>
              <w:rPr>
                <w:sz w:val="20"/>
                <w:szCs w:val="20"/>
              </w:rPr>
            </w:pPr>
            <w:r w:rsidRPr="004F6AEF">
              <w:rPr>
                <w:sz w:val="20"/>
                <w:szCs w:val="20"/>
              </w:rPr>
              <w:t>19.4.2</w:t>
            </w:r>
          </w:p>
        </w:tc>
        <w:tc>
          <w:tcPr>
            <w:tcW w:w="4792" w:type="dxa"/>
            <w:tcBorders>
              <w:top w:val="single" w:sz="4" w:space="0" w:color="auto"/>
              <w:left w:val="nil"/>
              <w:bottom w:val="single" w:sz="4" w:space="0" w:color="auto"/>
              <w:right w:val="single" w:sz="4" w:space="0" w:color="auto"/>
            </w:tcBorders>
            <w:shd w:val="clear" w:color="auto" w:fill="auto"/>
            <w:noWrap/>
          </w:tcPr>
          <w:p w14:paraId="126858EC" w14:textId="77777777" w:rsidR="004F6AEF" w:rsidRPr="004F6AEF" w:rsidRDefault="004F6AEF" w:rsidP="004F6AEF">
            <w:pPr>
              <w:ind w:firstLineChars="200" w:firstLine="400"/>
              <w:rPr>
                <w:sz w:val="20"/>
                <w:szCs w:val="20"/>
              </w:rPr>
            </w:pPr>
            <w:r w:rsidRPr="004F6AEF">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tcPr>
          <w:p w14:paraId="482815DF"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44DBF86F" w14:textId="77777777" w:rsidR="004F6AEF" w:rsidRPr="004F6AEF" w:rsidRDefault="004F6AEF" w:rsidP="004F6AEF">
            <w:pPr>
              <w:jc w:val="center"/>
              <w:rPr>
                <w:sz w:val="20"/>
                <w:szCs w:val="20"/>
              </w:rPr>
            </w:pPr>
            <w:r w:rsidRPr="004F6AEF">
              <w:rPr>
                <w:sz w:val="20"/>
                <w:szCs w:val="20"/>
              </w:rPr>
              <w:t>9,19</w:t>
            </w:r>
          </w:p>
        </w:tc>
        <w:tc>
          <w:tcPr>
            <w:tcW w:w="1610" w:type="dxa"/>
            <w:tcBorders>
              <w:top w:val="single" w:sz="4" w:space="0" w:color="auto"/>
              <w:left w:val="nil"/>
              <w:bottom w:val="single" w:sz="4" w:space="0" w:color="auto"/>
              <w:right w:val="single" w:sz="4" w:space="0" w:color="auto"/>
            </w:tcBorders>
            <w:vAlign w:val="center"/>
          </w:tcPr>
          <w:p w14:paraId="45D68DCB" w14:textId="77777777" w:rsidR="004F6AEF" w:rsidRPr="004F6AEF" w:rsidRDefault="004F6AEF" w:rsidP="004F6AEF">
            <w:pPr>
              <w:jc w:val="center"/>
              <w:rPr>
                <w:sz w:val="20"/>
                <w:szCs w:val="20"/>
              </w:rPr>
            </w:pPr>
            <w:r w:rsidRPr="004F6AEF">
              <w:rPr>
                <w:sz w:val="20"/>
                <w:szCs w:val="20"/>
              </w:rPr>
              <w:t>9,19</w:t>
            </w:r>
          </w:p>
        </w:tc>
      </w:tr>
      <w:tr w:rsidR="004F6AEF" w:rsidRPr="004F6AEF" w14:paraId="2F0EE064"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6A6BB25" w14:textId="77777777" w:rsidR="004F6AEF" w:rsidRPr="004F6AEF" w:rsidRDefault="004F6AEF" w:rsidP="004F6AEF">
            <w:pPr>
              <w:jc w:val="center"/>
              <w:rPr>
                <w:sz w:val="20"/>
                <w:szCs w:val="20"/>
              </w:rPr>
            </w:pPr>
            <w:r w:rsidRPr="004F6AEF">
              <w:rPr>
                <w:sz w:val="20"/>
                <w:szCs w:val="20"/>
              </w:rPr>
              <w:t>20</w:t>
            </w:r>
          </w:p>
        </w:tc>
        <w:tc>
          <w:tcPr>
            <w:tcW w:w="4792" w:type="dxa"/>
            <w:tcBorders>
              <w:top w:val="single" w:sz="4" w:space="0" w:color="auto"/>
              <w:left w:val="nil"/>
              <w:bottom w:val="single" w:sz="4" w:space="0" w:color="auto"/>
              <w:right w:val="single" w:sz="4" w:space="0" w:color="auto"/>
            </w:tcBorders>
            <w:shd w:val="clear" w:color="auto" w:fill="auto"/>
            <w:noWrap/>
          </w:tcPr>
          <w:p w14:paraId="55664F2F" w14:textId="77777777" w:rsidR="004F6AEF" w:rsidRPr="004F6AEF" w:rsidRDefault="004F6AEF" w:rsidP="004F6AEF">
            <w:pPr>
              <w:rPr>
                <w:sz w:val="20"/>
                <w:szCs w:val="20"/>
              </w:rPr>
            </w:pPr>
            <w:r w:rsidRPr="004F6AEF">
              <w:rPr>
                <w:sz w:val="20"/>
                <w:szCs w:val="20"/>
              </w:rPr>
              <w:t>Переводной коэффициент</w:t>
            </w:r>
          </w:p>
        </w:tc>
        <w:tc>
          <w:tcPr>
            <w:tcW w:w="1202" w:type="dxa"/>
            <w:tcBorders>
              <w:top w:val="single" w:sz="4" w:space="0" w:color="auto"/>
              <w:left w:val="nil"/>
              <w:bottom w:val="single" w:sz="4" w:space="0" w:color="auto"/>
              <w:right w:val="single" w:sz="4" w:space="0" w:color="auto"/>
            </w:tcBorders>
            <w:shd w:val="clear" w:color="auto" w:fill="auto"/>
          </w:tcPr>
          <w:p w14:paraId="50F8A89F"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6E69C0D6"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6A17D337" w14:textId="77777777" w:rsidR="004F6AEF" w:rsidRPr="004F6AEF" w:rsidRDefault="004F6AEF" w:rsidP="004F6AEF">
            <w:pPr>
              <w:jc w:val="center"/>
              <w:rPr>
                <w:sz w:val="20"/>
                <w:szCs w:val="20"/>
              </w:rPr>
            </w:pPr>
            <w:r w:rsidRPr="004F6AEF">
              <w:rPr>
                <w:sz w:val="20"/>
                <w:szCs w:val="20"/>
              </w:rPr>
              <w:t> </w:t>
            </w:r>
          </w:p>
        </w:tc>
      </w:tr>
      <w:tr w:rsidR="004F6AEF" w:rsidRPr="004F6AEF" w14:paraId="1EB88FF4"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8C31605" w14:textId="77777777" w:rsidR="004F6AEF" w:rsidRPr="004F6AEF" w:rsidRDefault="004F6AEF" w:rsidP="004F6AEF">
            <w:pPr>
              <w:jc w:val="center"/>
              <w:rPr>
                <w:sz w:val="20"/>
                <w:szCs w:val="20"/>
              </w:rPr>
            </w:pPr>
            <w:r w:rsidRPr="004F6AEF">
              <w:rPr>
                <w:sz w:val="20"/>
                <w:szCs w:val="20"/>
              </w:rPr>
              <w:t>20.1</w:t>
            </w:r>
          </w:p>
        </w:tc>
        <w:tc>
          <w:tcPr>
            <w:tcW w:w="4792" w:type="dxa"/>
            <w:tcBorders>
              <w:top w:val="single" w:sz="4" w:space="0" w:color="auto"/>
              <w:left w:val="nil"/>
              <w:bottom w:val="single" w:sz="4" w:space="0" w:color="auto"/>
              <w:right w:val="single" w:sz="4" w:space="0" w:color="auto"/>
            </w:tcBorders>
            <w:shd w:val="clear" w:color="auto" w:fill="auto"/>
            <w:noWrap/>
          </w:tcPr>
          <w:p w14:paraId="1F30B8C7" w14:textId="77777777" w:rsidR="004F6AEF" w:rsidRPr="004F6AEF" w:rsidRDefault="004F6AEF" w:rsidP="004F6AEF">
            <w:pPr>
              <w:ind w:firstLineChars="100" w:firstLine="200"/>
              <w:rPr>
                <w:sz w:val="20"/>
                <w:szCs w:val="20"/>
              </w:rPr>
            </w:pPr>
            <w:r w:rsidRPr="004F6AEF">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2B2D608B"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06DD7B75" w14:textId="77777777" w:rsidR="004F6AEF" w:rsidRPr="004F6AEF" w:rsidRDefault="004F6AEF" w:rsidP="004F6AEF">
            <w:pPr>
              <w:jc w:val="center"/>
              <w:rPr>
                <w:sz w:val="20"/>
                <w:szCs w:val="20"/>
              </w:rPr>
            </w:pPr>
            <w:r w:rsidRPr="004F6AEF">
              <w:rPr>
                <w:sz w:val="20"/>
                <w:szCs w:val="20"/>
              </w:rPr>
              <w:t>0,72</w:t>
            </w:r>
          </w:p>
        </w:tc>
        <w:tc>
          <w:tcPr>
            <w:tcW w:w="1610" w:type="dxa"/>
            <w:tcBorders>
              <w:top w:val="single" w:sz="4" w:space="0" w:color="auto"/>
              <w:left w:val="nil"/>
              <w:bottom w:val="single" w:sz="4" w:space="0" w:color="auto"/>
              <w:right w:val="single" w:sz="4" w:space="0" w:color="auto"/>
            </w:tcBorders>
            <w:vAlign w:val="center"/>
          </w:tcPr>
          <w:p w14:paraId="79D5EB80" w14:textId="77777777" w:rsidR="004F6AEF" w:rsidRPr="004F6AEF" w:rsidRDefault="004F6AEF" w:rsidP="004F6AEF">
            <w:pPr>
              <w:jc w:val="center"/>
              <w:rPr>
                <w:sz w:val="20"/>
                <w:szCs w:val="20"/>
              </w:rPr>
            </w:pPr>
            <w:r w:rsidRPr="004F6AEF">
              <w:rPr>
                <w:sz w:val="20"/>
                <w:szCs w:val="20"/>
              </w:rPr>
              <w:t>0,73</w:t>
            </w:r>
          </w:p>
        </w:tc>
      </w:tr>
      <w:tr w:rsidR="004F6AEF" w:rsidRPr="004F6AEF" w14:paraId="6253E65D"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9774042" w14:textId="77777777" w:rsidR="004F6AEF" w:rsidRPr="004F6AEF" w:rsidRDefault="004F6AEF" w:rsidP="004F6AEF">
            <w:pPr>
              <w:jc w:val="center"/>
              <w:rPr>
                <w:sz w:val="20"/>
                <w:szCs w:val="20"/>
              </w:rPr>
            </w:pPr>
            <w:r w:rsidRPr="004F6AEF">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tcPr>
          <w:p w14:paraId="5EE8FBCA" w14:textId="77777777" w:rsidR="004F6AEF" w:rsidRPr="004F6AEF" w:rsidRDefault="004F6AEF" w:rsidP="004F6AEF">
            <w:pPr>
              <w:rPr>
                <w:sz w:val="20"/>
                <w:szCs w:val="20"/>
              </w:rPr>
            </w:pPr>
            <w:r w:rsidRPr="004F6AEF">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tcPr>
          <w:p w14:paraId="2B107017"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0A8F7ED"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5D3C0335" w14:textId="77777777" w:rsidR="004F6AEF" w:rsidRPr="004F6AEF" w:rsidRDefault="004F6AEF" w:rsidP="004F6AEF">
            <w:pPr>
              <w:jc w:val="center"/>
              <w:rPr>
                <w:sz w:val="20"/>
                <w:szCs w:val="20"/>
              </w:rPr>
            </w:pPr>
            <w:r w:rsidRPr="004F6AEF">
              <w:rPr>
                <w:sz w:val="20"/>
                <w:szCs w:val="20"/>
              </w:rPr>
              <w:t> </w:t>
            </w:r>
          </w:p>
        </w:tc>
      </w:tr>
      <w:tr w:rsidR="004F6AEF" w:rsidRPr="004F6AEF" w14:paraId="6BCE73C7"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7B95D05" w14:textId="77777777" w:rsidR="004F6AEF" w:rsidRPr="004F6AEF" w:rsidRDefault="004F6AEF" w:rsidP="004F6AEF">
            <w:pPr>
              <w:jc w:val="center"/>
              <w:rPr>
                <w:sz w:val="20"/>
                <w:szCs w:val="20"/>
              </w:rPr>
            </w:pPr>
            <w:r w:rsidRPr="004F6AEF">
              <w:rPr>
                <w:sz w:val="20"/>
                <w:szCs w:val="20"/>
              </w:rPr>
              <w:t>20.2</w:t>
            </w:r>
          </w:p>
        </w:tc>
        <w:tc>
          <w:tcPr>
            <w:tcW w:w="4792" w:type="dxa"/>
            <w:tcBorders>
              <w:top w:val="single" w:sz="4" w:space="0" w:color="auto"/>
              <w:left w:val="nil"/>
              <w:bottom w:val="single" w:sz="4" w:space="0" w:color="auto"/>
              <w:right w:val="single" w:sz="4" w:space="0" w:color="auto"/>
            </w:tcBorders>
            <w:shd w:val="clear" w:color="auto" w:fill="auto"/>
            <w:noWrap/>
          </w:tcPr>
          <w:p w14:paraId="2D325D7D" w14:textId="77777777" w:rsidR="004F6AEF" w:rsidRPr="004F6AEF" w:rsidRDefault="004F6AEF" w:rsidP="004F6AEF">
            <w:pPr>
              <w:ind w:firstLineChars="100" w:firstLine="200"/>
              <w:rPr>
                <w:sz w:val="20"/>
                <w:szCs w:val="20"/>
              </w:rPr>
            </w:pPr>
            <w:r w:rsidRPr="004F6AEF">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tcPr>
          <w:p w14:paraId="003941A1"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2F978053"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6222CAE4" w14:textId="77777777" w:rsidR="004F6AEF" w:rsidRPr="004F6AEF" w:rsidRDefault="004F6AEF" w:rsidP="004F6AEF">
            <w:pPr>
              <w:jc w:val="center"/>
              <w:rPr>
                <w:sz w:val="20"/>
                <w:szCs w:val="20"/>
              </w:rPr>
            </w:pPr>
            <w:r w:rsidRPr="004F6AEF">
              <w:rPr>
                <w:sz w:val="20"/>
                <w:szCs w:val="20"/>
              </w:rPr>
              <w:t> </w:t>
            </w:r>
          </w:p>
        </w:tc>
      </w:tr>
      <w:tr w:rsidR="004F6AEF" w:rsidRPr="004F6AEF" w14:paraId="2B0D3158"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A3C8929" w14:textId="77777777" w:rsidR="004F6AEF" w:rsidRPr="004F6AEF" w:rsidRDefault="004F6AEF" w:rsidP="004F6AEF">
            <w:pPr>
              <w:jc w:val="center"/>
              <w:rPr>
                <w:sz w:val="20"/>
                <w:szCs w:val="20"/>
              </w:rPr>
            </w:pPr>
            <w:r w:rsidRPr="004F6AEF">
              <w:rPr>
                <w:sz w:val="20"/>
                <w:szCs w:val="20"/>
              </w:rPr>
              <w:t>20.3</w:t>
            </w:r>
          </w:p>
        </w:tc>
        <w:tc>
          <w:tcPr>
            <w:tcW w:w="4792" w:type="dxa"/>
            <w:tcBorders>
              <w:top w:val="single" w:sz="4" w:space="0" w:color="auto"/>
              <w:left w:val="nil"/>
              <w:bottom w:val="single" w:sz="4" w:space="0" w:color="auto"/>
              <w:right w:val="single" w:sz="4" w:space="0" w:color="auto"/>
            </w:tcBorders>
            <w:shd w:val="clear" w:color="auto" w:fill="auto"/>
            <w:noWrap/>
          </w:tcPr>
          <w:p w14:paraId="2F66CB14" w14:textId="77777777" w:rsidR="004F6AEF" w:rsidRPr="004F6AEF" w:rsidRDefault="004F6AEF" w:rsidP="004F6AEF">
            <w:pPr>
              <w:ind w:firstLineChars="100" w:firstLine="200"/>
              <w:rPr>
                <w:sz w:val="20"/>
                <w:szCs w:val="20"/>
              </w:rPr>
            </w:pPr>
            <w:r w:rsidRPr="004F6AEF">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1589884C"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583E90C4" w14:textId="77777777" w:rsidR="004F6AEF" w:rsidRPr="004F6AEF" w:rsidRDefault="004F6AEF" w:rsidP="004F6AEF">
            <w:pPr>
              <w:jc w:val="center"/>
              <w:rPr>
                <w:sz w:val="20"/>
                <w:szCs w:val="20"/>
              </w:rPr>
            </w:pPr>
            <w:r w:rsidRPr="004F6AEF">
              <w:rPr>
                <w:sz w:val="20"/>
                <w:szCs w:val="20"/>
              </w:rPr>
              <w:t>1,20</w:t>
            </w:r>
          </w:p>
        </w:tc>
        <w:tc>
          <w:tcPr>
            <w:tcW w:w="1610" w:type="dxa"/>
            <w:tcBorders>
              <w:top w:val="single" w:sz="4" w:space="0" w:color="auto"/>
              <w:left w:val="nil"/>
              <w:bottom w:val="single" w:sz="4" w:space="0" w:color="auto"/>
              <w:right w:val="single" w:sz="4" w:space="0" w:color="auto"/>
            </w:tcBorders>
            <w:vAlign w:val="center"/>
          </w:tcPr>
          <w:p w14:paraId="7344A224" w14:textId="77777777" w:rsidR="004F6AEF" w:rsidRPr="004F6AEF" w:rsidRDefault="004F6AEF" w:rsidP="004F6AEF">
            <w:pPr>
              <w:jc w:val="center"/>
              <w:rPr>
                <w:sz w:val="20"/>
                <w:szCs w:val="20"/>
              </w:rPr>
            </w:pPr>
            <w:r w:rsidRPr="004F6AEF">
              <w:rPr>
                <w:sz w:val="20"/>
                <w:szCs w:val="20"/>
              </w:rPr>
              <w:t>1,19</w:t>
            </w:r>
          </w:p>
        </w:tc>
      </w:tr>
      <w:tr w:rsidR="004F6AEF" w:rsidRPr="004F6AEF" w14:paraId="3F435C74"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42AD6F5" w14:textId="77777777" w:rsidR="004F6AEF" w:rsidRPr="004F6AEF" w:rsidRDefault="004F6AEF" w:rsidP="004F6AEF">
            <w:pPr>
              <w:jc w:val="center"/>
              <w:rPr>
                <w:sz w:val="20"/>
                <w:szCs w:val="20"/>
              </w:rPr>
            </w:pPr>
            <w:r w:rsidRPr="004F6AEF">
              <w:rPr>
                <w:sz w:val="20"/>
                <w:szCs w:val="20"/>
              </w:rPr>
              <w:t>20.3.1</w:t>
            </w:r>
          </w:p>
        </w:tc>
        <w:tc>
          <w:tcPr>
            <w:tcW w:w="4792" w:type="dxa"/>
            <w:tcBorders>
              <w:top w:val="single" w:sz="4" w:space="0" w:color="auto"/>
              <w:left w:val="nil"/>
              <w:bottom w:val="single" w:sz="4" w:space="0" w:color="auto"/>
              <w:right w:val="single" w:sz="4" w:space="0" w:color="auto"/>
            </w:tcBorders>
            <w:shd w:val="clear" w:color="auto" w:fill="auto"/>
            <w:noWrap/>
          </w:tcPr>
          <w:p w14:paraId="6A85549C" w14:textId="77777777" w:rsidR="004F6AEF" w:rsidRPr="004F6AEF" w:rsidRDefault="004F6AEF" w:rsidP="004F6AEF">
            <w:pPr>
              <w:ind w:firstLineChars="200" w:firstLine="400"/>
              <w:rPr>
                <w:sz w:val="20"/>
                <w:szCs w:val="20"/>
              </w:rPr>
            </w:pPr>
            <w:r w:rsidRPr="004F6AEF">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tcPr>
          <w:p w14:paraId="180BDC2F"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1A0AC60D"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2A5CA56F" w14:textId="77777777" w:rsidR="004F6AEF" w:rsidRPr="004F6AEF" w:rsidRDefault="004F6AEF" w:rsidP="004F6AEF">
            <w:pPr>
              <w:jc w:val="center"/>
              <w:rPr>
                <w:sz w:val="20"/>
                <w:szCs w:val="20"/>
              </w:rPr>
            </w:pPr>
            <w:r w:rsidRPr="004F6AEF">
              <w:rPr>
                <w:sz w:val="20"/>
                <w:szCs w:val="20"/>
              </w:rPr>
              <w:t> </w:t>
            </w:r>
          </w:p>
        </w:tc>
      </w:tr>
      <w:tr w:rsidR="004F6AEF" w:rsidRPr="004F6AEF" w14:paraId="081FD8CC"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163EB2C6" w14:textId="77777777" w:rsidR="004F6AEF" w:rsidRPr="004F6AEF" w:rsidRDefault="004F6AEF" w:rsidP="004F6AEF">
            <w:pPr>
              <w:jc w:val="center"/>
              <w:rPr>
                <w:sz w:val="20"/>
                <w:szCs w:val="20"/>
              </w:rPr>
            </w:pPr>
            <w:r w:rsidRPr="004F6AEF">
              <w:rPr>
                <w:sz w:val="20"/>
                <w:szCs w:val="20"/>
              </w:rPr>
              <w:t>20.3.2</w:t>
            </w:r>
          </w:p>
        </w:tc>
        <w:tc>
          <w:tcPr>
            <w:tcW w:w="4792" w:type="dxa"/>
            <w:tcBorders>
              <w:top w:val="single" w:sz="4" w:space="0" w:color="auto"/>
              <w:left w:val="nil"/>
              <w:bottom w:val="single" w:sz="4" w:space="0" w:color="auto"/>
              <w:right w:val="single" w:sz="4" w:space="0" w:color="auto"/>
            </w:tcBorders>
            <w:shd w:val="clear" w:color="auto" w:fill="auto"/>
            <w:noWrap/>
          </w:tcPr>
          <w:p w14:paraId="7E5D073B" w14:textId="77777777" w:rsidR="004F6AEF" w:rsidRPr="004F6AEF" w:rsidRDefault="004F6AEF" w:rsidP="004F6AEF">
            <w:pPr>
              <w:ind w:firstLineChars="200" w:firstLine="400"/>
              <w:rPr>
                <w:sz w:val="20"/>
                <w:szCs w:val="20"/>
              </w:rPr>
            </w:pPr>
            <w:r w:rsidRPr="004F6AEF">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1EB5034"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4B70B8C7" w14:textId="77777777" w:rsidR="004F6AEF" w:rsidRPr="004F6AEF" w:rsidRDefault="004F6AEF" w:rsidP="004F6AEF">
            <w:pPr>
              <w:jc w:val="center"/>
              <w:rPr>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14:paraId="3E6D749F" w14:textId="77777777" w:rsidR="004F6AEF" w:rsidRPr="004F6AEF" w:rsidRDefault="004F6AEF" w:rsidP="004F6AEF">
            <w:pPr>
              <w:jc w:val="center"/>
              <w:rPr>
                <w:sz w:val="20"/>
                <w:szCs w:val="20"/>
              </w:rPr>
            </w:pPr>
            <w:r w:rsidRPr="004F6AEF">
              <w:rPr>
                <w:sz w:val="20"/>
                <w:szCs w:val="20"/>
              </w:rPr>
              <w:t> </w:t>
            </w:r>
          </w:p>
        </w:tc>
      </w:tr>
      <w:tr w:rsidR="004F6AEF" w:rsidRPr="004F6AEF" w14:paraId="1605AF44"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48CCC634" w14:textId="77777777" w:rsidR="004F6AEF" w:rsidRPr="004F6AEF" w:rsidRDefault="004F6AEF" w:rsidP="004F6AEF">
            <w:pPr>
              <w:jc w:val="center"/>
              <w:rPr>
                <w:sz w:val="20"/>
                <w:szCs w:val="20"/>
              </w:rPr>
            </w:pPr>
            <w:r w:rsidRPr="004F6AEF">
              <w:rPr>
                <w:sz w:val="20"/>
                <w:szCs w:val="20"/>
              </w:rPr>
              <w:t>20.3.3</w:t>
            </w:r>
          </w:p>
        </w:tc>
        <w:tc>
          <w:tcPr>
            <w:tcW w:w="4792" w:type="dxa"/>
            <w:tcBorders>
              <w:top w:val="single" w:sz="4" w:space="0" w:color="auto"/>
              <w:left w:val="nil"/>
              <w:bottom w:val="single" w:sz="4" w:space="0" w:color="auto"/>
              <w:right w:val="single" w:sz="4" w:space="0" w:color="auto"/>
            </w:tcBorders>
            <w:shd w:val="clear" w:color="auto" w:fill="auto"/>
            <w:noWrap/>
          </w:tcPr>
          <w:p w14:paraId="72DC864A" w14:textId="77777777" w:rsidR="004F6AEF" w:rsidRPr="004F6AEF" w:rsidRDefault="004F6AEF" w:rsidP="004F6AEF">
            <w:pPr>
              <w:ind w:firstLineChars="200" w:firstLine="400"/>
              <w:rPr>
                <w:sz w:val="20"/>
                <w:szCs w:val="20"/>
              </w:rPr>
            </w:pPr>
            <w:r w:rsidRPr="004F6AEF">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118B714"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7C3426D8" w14:textId="77777777" w:rsidR="004F6AEF" w:rsidRPr="004F6AEF" w:rsidRDefault="004F6AEF" w:rsidP="004F6AEF">
            <w:pPr>
              <w:jc w:val="center"/>
              <w:rPr>
                <w:sz w:val="20"/>
                <w:szCs w:val="20"/>
              </w:rPr>
            </w:pPr>
            <w:r w:rsidRPr="004F6AEF">
              <w:rPr>
                <w:sz w:val="20"/>
                <w:szCs w:val="20"/>
              </w:rPr>
              <w:t>1,20</w:t>
            </w:r>
          </w:p>
        </w:tc>
        <w:tc>
          <w:tcPr>
            <w:tcW w:w="1610" w:type="dxa"/>
            <w:tcBorders>
              <w:top w:val="single" w:sz="4" w:space="0" w:color="auto"/>
              <w:left w:val="single" w:sz="4" w:space="0" w:color="auto"/>
              <w:bottom w:val="single" w:sz="4" w:space="0" w:color="auto"/>
              <w:right w:val="single" w:sz="4" w:space="0" w:color="auto"/>
            </w:tcBorders>
            <w:vAlign w:val="center"/>
          </w:tcPr>
          <w:p w14:paraId="77C32F97" w14:textId="77777777" w:rsidR="004F6AEF" w:rsidRPr="004F6AEF" w:rsidRDefault="004F6AEF" w:rsidP="004F6AEF">
            <w:pPr>
              <w:jc w:val="center"/>
              <w:rPr>
                <w:sz w:val="20"/>
                <w:szCs w:val="20"/>
              </w:rPr>
            </w:pPr>
            <w:r w:rsidRPr="004F6AEF">
              <w:rPr>
                <w:sz w:val="20"/>
                <w:szCs w:val="20"/>
              </w:rPr>
              <w:t>1,19</w:t>
            </w:r>
          </w:p>
        </w:tc>
      </w:tr>
      <w:tr w:rsidR="004F6AEF" w:rsidRPr="004F6AEF" w14:paraId="7E4D66E0"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3217D78" w14:textId="77777777" w:rsidR="004F6AEF" w:rsidRPr="004F6AEF" w:rsidRDefault="004F6AEF" w:rsidP="004F6AEF">
            <w:pPr>
              <w:jc w:val="center"/>
              <w:rPr>
                <w:sz w:val="20"/>
                <w:szCs w:val="20"/>
              </w:rPr>
            </w:pPr>
            <w:r w:rsidRPr="004F6AEF">
              <w:rPr>
                <w:sz w:val="20"/>
                <w:szCs w:val="20"/>
              </w:rPr>
              <w:t>20.4</w:t>
            </w:r>
          </w:p>
        </w:tc>
        <w:tc>
          <w:tcPr>
            <w:tcW w:w="4792" w:type="dxa"/>
            <w:tcBorders>
              <w:top w:val="single" w:sz="4" w:space="0" w:color="auto"/>
              <w:left w:val="nil"/>
              <w:bottom w:val="single" w:sz="4" w:space="0" w:color="auto"/>
              <w:right w:val="single" w:sz="4" w:space="0" w:color="auto"/>
            </w:tcBorders>
            <w:shd w:val="clear" w:color="auto" w:fill="auto"/>
            <w:noWrap/>
          </w:tcPr>
          <w:p w14:paraId="66D76684" w14:textId="77777777" w:rsidR="004F6AEF" w:rsidRPr="004F6AEF" w:rsidRDefault="004F6AEF" w:rsidP="004F6AEF">
            <w:pPr>
              <w:ind w:firstLineChars="100" w:firstLine="200"/>
              <w:rPr>
                <w:sz w:val="20"/>
                <w:szCs w:val="20"/>
              </w:rPr>
            </w:pPr>
            <w:r w:rsidRPr="004F6AEF">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tcPr>
          <w:p w14:paraId="7084D4F4"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2EA9046" w14:textId="77777777" w:rsidR="004F6AEF" w:rsidRPr="004F6AEF" w:rsidRDefault="004F6AEF" w:rsidP="004F6AEF">
            <w:pPr>
              <w:jc w:val="center"/>
              <w:rPr>
                <w:sz w:val="20"/>
                <w:szCs w:val="20"/>
              </w:rPr>
            </w:pPr>
            <w:r w:rsidRPr="004F6AEF">
              <w:rPr>
                <w:sz w:val="20"/>
                <w:szCs w:val="20"/>
              </w:rPr>
              <w:t>0,57</w:t>
            </w:r>
          </w:p>
        </w:tc>
        <w:tc>
          <w:tcPr>
            <w:tcW w:w="1610" w:type="dxa"/>
            <w:tcBorders>
              <w:top w:val="single" w:sz="4" w:space="0" w:color="auto"/>
              <w:left w:val="nil"/>
              <w:bottom w:val="single" w:sz="4" w:space="0" w:color="auto"/>
              <w:right w:val="single" w:sz="4" w:space="0" w:color="auto"/>
            </w:tcBorders>
            <w:vAlign w:val="center"/>
          </w:tcPr>
          <w:p w14:paraId="6BAD9C2D" w14:textId="77777777" w:rsidR="004F6AEF" w:rsidRPr="004F6AEF" w:rsidRDefault="004F6AEF" w:rsidP="004F6AEF">
            <w:pPr>
              <w:jc w:val="center"/>
              <w:rPr>
                <w:sz w:val="20"/>
                <w:szCs w:val="20"/>
              </w:rPr>
            </w:pPr>
            <w:r w:rsidRPr="004F6AEF">
              <w:rPr>
                <w:sz w:val="20"/>
                <w:szCs w:val="20"/>
              </w:rPr>
              <w:t>0,57</w:t>
            </w:r>
          </w:p>
        </w:tc>
      </w:tr>
      <w:tr w:rsidR="004F6AEF" w:rsidRPr="004F6AEF" w14:paraId="2AFCA593"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A709B61" w14:textId="77777777" w:rsidR="004F6AEF" w:rsidRPr="004F6AEF" w:rsidRDefault="004F6AEF" w:rsidP="004F6AEF">
            <w:pPr>
              <w:jc w:val="center"/>
              <w:rPr>
                <w:sz w:val="20"/>
                <w:szCs w:val="20"/>
              </w:rPr>
            </w:pPr>
            <w:r w:rsidRPr="004F6AEF">
              <w:rPr>
                <w:sz w:val="20"/>
                <w:szCs w:val="20"/>
              </w:rPr>
              <w:t>20.4.1</w:t>
            </w:r>
          </w:p>
        </w:tc>
        <w:tc>
          <w:tcPr>
            <w:tcW w:w="4792" w:type="dxa"/>
            <w:tcBorders>
              <w:top w:val="single" w:sz="4" w:space="0" w:color="auto"/>
              <w:left w:val="nil"/>
              <w:bottom w:val="single" w:sz="4" w:space="0" w:color="auto"/>
              <w:right w:val="single" w:sz="4" w:space="0" w:color="auto"/>
            </w:tcBorders>
            <w:shd w:val="clear" w:color="auto" w:fill="auto"/>
            <w:noWrap/>
          </w:tcPr>
          <w:p w14:paraId="4D05C9C1" w14:textId="77777777" w:rsidR="004F6AEF" w:rsidRPr="004F6AEF" w:rsidRDefault="004F6AEF" w:rsidP="004F6AEF">
            <w:pPr>
              <w:ind w:firstLineChars="200" w:firstLine="400"/>
              <w:rPr>
                <w:sz w:val="20"/>
                <w:szCs w:val="20"/>
              </w:rPr>
            </w:pPr>
            <w:r w:rsidRPr="004F6AEF">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tcPr>
          <w:p w14:paraId="7219D225"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639FB7E5"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015EC01C" w14:textId="77777777" w:rsidR="004F6AEF" w:rsidRPr="004F6AEF" w:rsidRDefault="004F6AEF" w:rsidP="004F6AEF">
            <w:pPr>
              <w:jc w:val="center"/>
              <w:rPr>
                <w:sz w:val="20"/>
                <w:szCs w:val="20"/>
              </w:rPr>
            </w:pPr>
            <w:r w:rsidRPr="004F6AEF">
              <w:rPr>
                <w:sz w:val="20"/>
                <w:szCs w:val="20"/>
              </w:rPr>
              <w:t> </w:t>
            </w:r>
          </w:p>
        </w:tc>
      </w:tr>
      <w:tr w:rsidR="004F6AEF" w:rsidRPr="004F6AEF" w14:paraId="3C7CC8A4"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968C31C" w14:textId="77777777" w:rsidR="004F6AEF" w:rsidRPr="004F6AEF" w:rsidRDefault="004F6AEF" w:rsidP="004F6AEF">
            <w:pPr>
              <w:jc w:val="center"/>
              <w:rPr>
                <w:sz w:val="20"/>
                <w:szCs w:val="20"/>
              </w:rPr>
            </w:pPr>
            <w:r w:rsidRPr="004F6AEF">
              <w:rPr>
                <w:sz w:val="20"/>
                <w:szCs w:val="20"/>
              </w:rPr>
              <w:t>20.4.2</w:t>
            </w:r>
          </w:p>
        </w:tc>
        <w:tc>
          <w:tcPr>
            <w:tcW w:w="4792" w:type="dxa"/>
            <w:tcBorders>
              <w:top w:val="single" w:sz="4" w:space="0" w:color="auto"/>
              <w:left w:val="nil"/>
              <w:bottom w:val="single" w:sz="4" w:space="0" w:color="auto"/>
              <w:right w:val="single" w:sz="4" w:space="0" w:color="auto"/>
            </w:tcBorders>
            <w:shd w:val="clear" w:color="auto" w:fill="auto"/>
            <w:noWrap/>
          </w:tcPr>
          <w:p w14:paraId="0311CBD3" w14:textId="77777777" w:rsidR="004F6AEF" w:rsidRPr="004F6AEF" w:rsidRDefault="004F6AEF" w:rsidP="004F6AEF">
            <w:pPr>
              <w:ind w:firstLineChars="200" w:firstLine="400"/>
              <w:rPr>
                <w:sz w:val="20"/>
                <w:szCs w:val="20"/>
              </w:rPr>
            </w:pPr>
            <w:r w:rsidRPr="004F6AEF">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tcPr>
          <w:p w14:paraId="5CC513C0"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0F938C24" w14:textId="77777777" w:rsidR="004F6AEF" w:rsidRPr="004F6AEF" w:rsidRDefault="004F6AEF" w:rsidP="004F6AEF">
            <w:pPr>
              <w:jc w:val="center"/>
              <w:rPr>
                <w:sz w:val="20"/>
                <w:szCs w:val="20"/>
              </w:rPr>
            </w:pPr>
            <w:r w:rsidRPr="004F6AEF">
              <w:rPr>
                <w:sz w:val="20"/>
                <w:szCs w:val="20"/>
              </w:rPr>
              <w:t>0,57</w:t>
            </w:r>
          </w:p>
        </w:tc>
        <w:tc>
          <w:tcPr>
            <w:tcW w:w="1610" w:type="dxa"/>
            <w:tcBorders>
              <w:top w:val="single" w:sz="4" w:space="0" w:color="auto"/>
              <w:left w:val="nil"/>
              <w:bottom w:val="single" w:sz="4" w:space="0" w:color="auto"/>
              <w:right w:val="single" w:sz="4" w:space="0" w:color="auto"/>
            </w:tcBorders>
            <w:vAlign w:val="center"/>
          </w:tcPr>
          <w:p w14:paraId="2A73EDF6" w14:textId="77777777" w:rsidR="004F6AEF" w:rsidRPr="004F6AEF" w:rsidRDefault="004F6AEF" w:rsidP="004F6AEF">
            <w:pPr>
              <w:jc w:val="center"/>
              <w:rPr>
                <w:sz w:val="20"/>
                <w:szCs w:val="20"/>
              </w:rPr>
            </w:pPr>
            <w:r w:rsidRPr="004F6AEF">
              <w:rPr>
                <w:sz w:val="20"/>
                <w:szCs w:val="20"/>
              </w:rPr>
              <w:t>0,57</w:t>
            </w:r>
          </w:p>
        </w:tc>
      </w:tr>
      <w:tr w:rsidR="004F6AEF" w:rsidRPr="004F6AEF" w14:paraId="55879DD2"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A29FFFE" w14:textId="77777777" w:rsidR="004F6AEF" w:rsidRPr="004F6AEF" w:rsidRDefault="004F6AEF" w:rsidP="004F6AEF">
            <w:pPr>
              <w:jc w:val="center"/>
              <w:rPr>
                <w:sz w:val="20"/>
                <w:szCs w:val="20"/>
              </w:rPr>
            </w:pPr>
            <w:r w:rsidRPr="004F6AEF">
              <w:rPr>
                <w:sz w:val="20"/>
                <w:szCs w:val="20"/>
              </w:rPr>
              <w:t>21</w:t>
            </w:r>
          </w:p>
        </w:tc>
        <w:tc>
          <w:tcPr>
            <w:tcW w:w="4792" w:type="dxa"/>
            <w:tcBorders>
              <w:top w:val="single" w:sz="4" w:space="0" w:color="auto"/>
              <w:left w:val="nil"/>
              <w:bottom w:val="single" w:sz="4" w:space="0" w:color="auto"/>
              <w:right w:val="single" w:sz="4" w:space="0" w:color="auto"/>
            </w:tcBorders>
            <w:shd w:val="clear" w:color="auto" w:fill="auto"/>
            <w:noWrap/>
          </w:tcPr>
          <w:p w14:paraId="584E6087" w14:textId="77777777" w:rsidR="004F6AEF" w:rsidRPr="004F6AEF" w:rsidRDefault="004F6AEF" w:rsidP="004F6AEF">
            <w:pPr>
              <w:rPr>
                <w:sz w:val="20"/>
                <w:szCs w:val="20"/>
              </w:rPr>
            </w:pPr>
            <w:r w:rsidRPr="004F6AEF">
              <w:rPr>
                <w:sz w:val="20"/>
                <w:szCs w:val="20"/>
              </w:rPr>
              <w:t>Расход натурального топлива</w:t>
            </w:r>
          </w:p>
        </w:tc>
        <w:tc>
          <w:tcPr>
            <w:tcW w:w="1202" w:type="dxa"/>
            <w:tcBorders>
              <w:top w:val="single" w:sz="4" w:space="0" w:color="auto"/>
              <w:left w:val="nil"/>
              <w:bottom w:val="single" w:sz="4" w:space="0" w:color="auto"/>
              <w:right w:val="single" w:sz="4" w:space="0" w:color="auto"/>
            </w:tcBorders>
            <w:shd w:val="clear" w:color="auto" w:fill="auto"/>
          </w:tcPr>
          <w:p w14:paraId="51DA1028"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35AAA4B3"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6E7D3C85" w14:textId="77777777" w:rsidR="004F6AEF" w:rsidRPr="004F6AEF" w:rsidRDefault="004F6AEF" w:rsidP="004F6AEF">
            <w:pPr>
              <w:jc w:val="center"/>
              <w:rPr>
                <w:sz w:val="20"/>
                <w:szCs w:val="20"/>
              </w:rPr>
            </w:pPr>
            <w:r w:rsidRPr="004F6AEF">
              <w:rPr>
                <w:sz w:val="20"/>
                <w:szCs w:val="20"/>
              </w:rPr>
              <w:t> </w:t>
            </w:r>
          </w:p>
        </w:tc>
      </w:tr>
      <w:tr w:rsidR="004F6AEF" w:rsidRPr="004F6AEF" w14:paraId="7AF43DF7"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EBE6385" w14:textId="77777777" w:rsidR="004F6AEF" w:rsidRPr="004F6AEF" w:rsidRDefault="004F6AEF" w:rsidP="004F6AEF">
            <w:pPr>
              <w:jc w:val="center"/>
              <w:rPr>
                <w:sz w:val="20"/>
                <w:szCs w:val="20"/>
              </w:rPr>
            </w:pPr>
            <w:r w:rsidRPr="004F6AEF">
              <w:rPr>
                <w:sz w:val="20"/>
                <w:szCs w:val="20"/>
              </w:rPr>
              <w:t>21.1</w:t>
            </w:r>
          </w:p>
        </w:tc>
        <w:tc>
          <w:tcPr>
            <w:tcW w:w="4792" w:type="dxa"/>
            <w:tcBorders>
              <w:top w:val="single" w:sz="4" w:space="0" w:color="auto"/>
              <w:left w:val="nil"/>
              <w:bottom w:val="single" w:sz="4" w:space="0" w:color="auto"/>
              <w:right w:val="single" w:sz="4" w:space="0" w:color="auto"/>
            </w:tcBorders>
            <w:shd w:val="clear" w:color="auto" w:fill="auto"/>
            <w:noWrap/>
          </w:tcPr>
          <w:p w14:paraId="78FCC42C" w14:textId="77777777" w:rsidR="004F6AEF" w:rsidRPr="004F6AEF" w:rsidRDefault="004F6AEF" w:rsidP="004F6AEF">
            <w:pPr>
              <w:ind w:firstLineChars="100" w:firstLine="200"/>
              <w:rPr>
                <w:sz w:val="20"/>
                <w:szCs w:val="20"/>
              </w:rPr>
            </w:pPr>
            <w:r w:rsidRPr="004F6AEF">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13FECA8B" w14:textId="77777777" w:rsidR="004F6AEF" w:rsidRPr="004F6AEF" w:rsidRDefault="004F6AEF" w:rsidP="004F6AEF">
            <w:pPr>
              <w:jc w:val="center"/>
              <w:rPr>
                <w:sz w:val="20"/>
                <w:szCs w:val="20"/>
              </w:rPr>
            </w:pPr>
            <w:r w:rsidRPr="004F6AEF">
              <w:rPr>
                <w:sz w:val="20"/>
                <w:szCs w:val="20"/>
              </w:rPr>
              <w:t>тыс. тнт</w:t>
            </w:r>
          </w:p>
        </w:tc>
        <w:tc>
          <w:tcPr>
            <w:tcW w:w="1610" w:type="dxa"/>
            <w:tcBorders>
              <w:top w:val="single" w:sz="4" w:space="0" w:color="auto"/>
              <w:left w:val="nil"/>
              <w:bottom w:val="single" w:sz="4" w:space="0" w:color="auto"/>
              <w:right w:val="single" w:sz="4" w:space="0" w:color="auto"/>
            </w:tcBorders>
            <w:vAlign w:val="center"/>
          </w:tcPr>
          <w:p w14:paraId="30ACE208" w14:textId="77777777" w:rsidR="004F6AEF" w:rsidRPr="004F6AEF" w:rsidRDefault="004F6AEF" w:rsidP="004F6AEF">
            <w:pPr>
              <w:jc w:val="center"/>
              <w:rPr>
                <w:sz w:val="20"/>
                <w:szCs w:val="20"/>
              </w:rPr>
            </w:pPr>
            <w:r w:rsidRPr="004F6AEF">
              <w:rPr>
                <w:sz w:val="20"/>
                <w:szCs w:val="20"/>
              </w:rPr>
              <w:t>498,37</w:t>
            </w:r>
          </w:p>
        </w:tc>
        <w:tc>
          <w:tcPr>
            <w:tcW w:w="1610" w:type="dxa"/>
            <w:tcBorders>
              <w:top w:val="single" w:sz="4" w:space="0" w:color="auto"/>
              <w:left w:val="nil"/>
              <w:bottom w:val="single" w:sz="4" w:space="0" w:color="auto"/>
              <w:right w:val="single" w:sz="4" w:space="0" w:color="auto"/>
            </w:tcBorders>
            <w:vAlign w:val="center"/>
          </w:tcPr>
          <w:p w14:paraId="736814D6" w14:textId="77777777" w:rsidR="004F6AEF" w:rsidRPr="004F6AEF" w:rsidRDefault="004F6AEF" w:rsidP="004F6AEF">
            <w:pPr>
              <w:jc w:val="center"/>
              <w:rPr>
                <w:sz w:val="20"/>
                <w:szCs w:val="20"/>
              </w:rPr>
            </w:pPr>
            <w:r w:rsidRPr="004F6AEF">
              <w:rPr>
                <w:sz w:val="20"/>
                <w:szCs w:val="20"/>
              </w:rPr>
              <w:t>672,10554</w:t>
            </w:r>
          </w:p>
        </w:tc>
      </w:tr>
      <w:tr w:rsidR="004F6AEF" w:rsidRPr="004F6AEF" w14:paraId="2754F5BB"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6FA200D" w14:textId="77777777" w:rsidR="004F6AEF" w:rsidRPr="004F6AEF" w:rsidRDefault="004F6AEF" w:rsidP="004F6AEF">
            <w:pPr>
              <w:jc w:val="center"/>
              <w:rPr>
                <w:sz w:val="20"/>
                <w:szCs w:val="20"/>
              </w:rPr>
            </w:pPr>
            <w:r w:rsidRPr="004F6AEF">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tcPr>
          <w:p w14:paraId="44AC34D1" w14:textId="77777777" w:rsidR="004F6AEF" w:rsidRPr="004F6AEF" w:rsidRDefault="004F6AEF" w:rsidP="004F6AEF">
            <w:pPr>
              <w:rPr>
                <w:sz w:val="20"/>
                <w:szCs w:val="20"/>
              </w:rPr>
            </w:pPr>
            <w:r w:rsidRPr="004F6AEF">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tcPr>
          <w:p w14:paraId="1D730235"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60285B48"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0742C38F" w14:textId="77777777" w:rsidR="004F6AEF" w:rsidRPr="004F6AEF" w:rsidRDefault="004F6AEF" w:rsidP="004F6AEF">
            <w:pPr>
              <w:jc w:val="center"/>
              <w:rPr>
                <w:sz w:val="20"/>
                <w:szCs w:val="20"/>
              </w:rPr>
            </w:pPr>
            <w:r w:rsidRPr="004F6AEF">
              <w:rPr>
                <w:sz w:val="20"/>
                <w:szCs w:val="20"/>
              </w:rPr>
              <w:t> </w:t>
            </w:r>
          </w:p>
        </w:tc>
      </w:tr>
      <w:tr w:rsidR="004F6AEF" w:rsidRPr="004F6AEF" w14:paraId="0109887F"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163C3EE" w14:textId="77777777" w:rsidR="004F6AEF" w:rsidRPr="004F6AEF" w:rsidRDefault="004F6AEF" w:rsidP="004F6AEF">
            <w:pPr>
              <w:jc w:val="center"/>
              <w:rPr>
                <w:sz w:val="20"/>
                <w:szCs w:val="20"/>
              </w:rPr>
            </w:pPr>
            <w:r w:rsidRPr="004F6AEF">
              <w:rPr>
                <w:sz w:val="20"/>
                <w:szCs w:val="20"/>
              </w:rPr>
              <w:t>21.2</w:t>
            </w:r>
          </w:p>
        </w:tc>
        <w:tc>
          <w:tcPr>
            <w:tcW w:w="4792" w:type="dxa"/>
            <w:tcBorders>
              <w:top w:val="single" w:sz="4" w:space="0" w:color="auto"/>
              <w:left w:val="nil"/>
              <w:bottom w:val="single" w:sz="4" w:space="0" w:color="auto"/>
              <w:right w:val="single" w:sz="4" w:space="0" w:color="auto"/>
            </w:tcBorders>
            <w:shd w:val="clear" w:color="auto" w:fill="auto"/>
            <w:noWrap/>
          </w:tcPr>
          <w:p w14:paraId="6B602F64" w14:textId="77777777" w:rsidR="004F6AEF" w:rsidRPr="004F6AEF" w:rsidRDefault="004F6AEF" w:rsidP="004F6AEF">
            <w:pPr>
              <w:ind w:firstLineChars="100" w:firstLine="200"/>
              <w:rPr>
                <w:sz w:val="20"/>
                <w:szCs w:val="20"/>
              </w:rPr>
            </w:pPr>
            <w:r w:rsidRPr="004F6AEF">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tcPr>
          <w:p w14:paraId="6406F66E" w14:textId="77777777" w:rsidR="004F6AEF" w:rsidRPr="004F6AEF" w:rsidRDefault="004F6AEF" w:rsidP="004F6AEF">
            <w:pPr>
              <w:jc w:val="center"/>
              <w:rPr>
                <w:sz w:val="20"/>
                <w:szCs w:val="20"/>
              </w:rPr>
            </w:pPr>
            <w:r w:rsidRPr="004F6AEF">
              <w:rPr>
                <w:sz w:val="20"/>
                <w:szCs w:val="20"/>
              </w:rPr>
              <w:t>тыс. тнт</w:t>
            </w:r>
          </w:p>
        </w:tc>
        <w:tc>
          <w:tcPr>
            <w:tcW w:w="1610" w:type="dxa"/>
            <w:tcBorders>
              <w:top w:val="single" w:sz="4" w:space="0" w:color="auto"/>
              <w:left w:val="nil"/>
              <w:bottom w:val="single" w:sz="4" w:space="0" w:color="auto"/>
              <w:right w:val="single" w:sz="4" w:space="0" w:color="auto"/>
            </w:tcBorders>
            <w:vAlign w:val="center"/>
          </w:tcPr>
          <w:p w14:paraId="7A28BCF0"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07E5415F" w14:textId="77777777" w:rsidR="004F6AEF" w:rsidRPr="004F6AEF" w:rsidRDefault="004F6AEF" w:rsidP="004F6AEF">
            <w:pPr>
              <w:jc w:val="center"/>
              <w:rPr>
                <w:sz w:val="20"/>
                <w:szCs w:val="20"/>
              </w:rPr>
            </w:pPr>
            <w:r w:rsidRPr="004F6AEF">
              <w:rPr>
                <w:sz w:val="20"/>
                <w:szCs w:val="20"/>
              </w:rPr>
              <w:t>0,00</w:t>
            </w:r>
          </w:p>
        </w:tc>
      </w:tr>
      <w:tr w:rsidR="004F6AEF" w:rsidRPr="004F6AEF" w14:paraId="71C5AC99"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5C61F57" w14:textId="77777777" w:rsidR="004F6AEF" w:rsidRPr="004F6AEF" w:rsidRDefault="004F6AEF" w:rsidP="004F6AEF">
            <w:pPr>
              <w:jc w:val="center"/>
              <w:rPr>
                <w:sz w:val="20"/>
                <w:szCs w:val="20"/>
              </w:rPr>
            </w:pPr>
            <w:r w:rsidRPr="004F6AEF">
              <w:rPr>
                <w:sz w:val="20"/>
                <w:szCs w:val="20"/>
              </w:rPr>
              <w:t>21.3</w:t>
            </w:r>
          </w:p>
        </w:tc>
        <w:tc>
          <w:tcPr>
            <w:tcW w:w="4792" w:type="dxa"/>
            <w:tcBorders>
              <w:top w:val="single" w:sz="4" w:space="0" w:color="auto"/>
              <w:left w:val="nil"/>
              <w:bottom w:val="single" w:sz="4" w:space="0" w:color="auto"/>
              <w:right w:val="single" w:sz="4" w:space="0" w:color="auto"/>
            </w:tcBorders>
            <w:shd w:val="clear" w:color="auto" w:fill="auto"/>
            <w:noWrap/>
          </w:tcPr>
          <w:p w14:paraId="7CAD3714" w14:textId="77777777" w:rsidR="004F6AEF" w:rsidRPr="004F6AEF" w:rsidRDefault="004F6AEF" w:rsidP="004F6AEF">
            <w:pPr>
              <w:ind w:firstLineChars="100" w:firstLine="200"/>
              <w:rPr>
                <w:sz w:val="20"/>
                <w:szCs w:val="20"/>
              </w:rPr>
            </w:pPr>
            <w:r w:rsidRPr="004F6AEF">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1C26E3D8" w14:textId="77777777" w:rsidR="004F6AEF" w:rsidRPr="004F6AEF" w:rsidRDefault="004F6AEF" w:rsidP="004F6AEF">
            <w:pPr>
              <w:jc w:val="center"/>
              <w:rPr>
                <w:sz w:val="20"/>
                <w:szCs w:val="20"/>
              </w:rPr>
            </w:pPr>
            <w:r w:rsidRPr="004F6AEF">
              <w:rPr>
                <w:sz w:val="20"/>
                <w:szCs w:val="20"/>
              </w:rPr>
              <w:t>млн. куб. м</w:t>
            </w:r>
          </w:p>
        </w:tc>
        <w:tc>
          <w:tcPr>
            <w:tcW w:w="1610" w:type="dxa"/>
            <w:tcBorders>
              <w:top w:val="single" w:sz="4" w:space="0" w:color="auto"/>
              <w:left w:val="nil"/>
              <w:bottom w:val="single" w:sz="4" w:space="0" w:color="auto"/>
              <w:right w:val="single" w:sz="4" w:space="0" w:color="auto"/>
            </w:tcBorders>
            <w:vAlign w:val="center"/>
          </w:tcPr>
          <w:p w14:paraId="1AFF8666" w14:textId="77777777" w:rsidR="004F6AEF" w:rsidRPr="004F6AEF" w:rsidRDefault="004F6AEF" w:rsidP="004F6AEF">
            <w:pPr>
              <w:jc w:val="center"/>
              <w:rPr>
                <w:sz w:val="20"/>
                <w:szCs w:val="20"/>
              </w:rPr>
            </w:pPr>
            <w:r w:rsidRPr="004F6AEF">
              <w:rPr>
                <w:sz w:val="20"/>
                <w:szCs w:val="20"/>
              </w:rPr>
              <w:t>1,35</w:t>
            </w:r>
          </w:p>
        </w:tc>
        <w:tc>
          <w:tcPr>
            <w:tcW w:w="1610" w:type="dxa"/>
            <w:tcBorders>
              <w:top w:val="single" w:sz="4" w:space="0" w:color="auto"/>
              <w:left w:val="nil"/>
              <w:bottom w:val="single" w:sz="4" w:space="0" w:color="auto"/>
              <w:right w:val="single" w:sz="4" w:space="0" w:color="auto"/>
            </w:tcBorders>
            <w:vAlign w:val="center"/>
          </w:tcPr>
          <w:p w14:paraId="57D3C1FB" w14:textId="77777777" w:rsidR="004F6AEF" w:rsidRPr="004F6AEF" w:rsidRDefault="004F6AEF" w:rsidP="004F6AEF">
            <w:pPr>
              <w:jc w:val="center"/>
              <w:rPr>
                <w:sz w:val="20"/>
                <w:szCs w:val="20"/>
              </w:rPr>
            </w:pPr>
            <w:r w:rsidRPr="004F6AEF">
              <w:rPr>
                <w:sz w:val="20"/>
                <w:szCs w:val="20"/>
              </w:rPr>
              <w:t>13,45</w:t>
            </w:r>
          </w:p>
        </w:tc>
      </w:tr>
      <w:tr w:rsidR="004F6AEF" w:rsidRPr="004F6AEF" w14:paraId="3F5C1E2D"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477B516F" w14:textId="77777777" w:rsidR="004F6AEF" w:rsidRPr="004F6AEF" w:rsidRDefault="004F6AEF" w:rsidP="004F6AEF">
            <w:pPr>
              <w:jc w:val="center"/>
              <w:rPr>
                <w:sz w:val="20"/>
                <w:szCs w:val="20"/>
              </w:rPr>
            </w:pPr>
            <w:r w:rsidRPr="004F6AEF">
              <w:rPr>
                <w:sz w:val="20"/>
                <w:szCs w:val="20"/>
              </w:rPr>
              <w:t>21.3.1</w:t>
            </w:r>
          </w:p>
        </w:tc>
        <w:tc>
          <w:tcPr>
            <w:tcW w:w="4792" w:type="dxa"/>
            <w:tcBorders>
              <w:top w:val="single" w:sz="4" w:space="0" w:color="auto"/>
              <w:left w:val="nil"/>
              <w:bottom w:val="single" w:sz="4" w:space="0" w:color="auto"/>
              <w:right w:val="single" w:sz="4" w:space="0" w:color="auto"/>
            </w:tcBorders>
            <w:shd w:val="clear" w:color="auto" w:fill="auto"/>
            <w:noWrap/>
          </w:tcPr>
          <w:p w14:paraId="60EFDFDF" w14:textId="77777777" w:rsidR="004F6AEF" w:rsidRPr="004F6AEF" w:rsidRDefault="004F6AEF" w:rsidP="004F6AEF">
            <w:pPr>
              <w:ind w:firstLineChars="200" w:firstLine="400"/>
              <w:rPr>
                <w:sz w:val="20"/>
                <w:szCs w:val="20"/>
              </w:rPr>
            </w:pPr>
            <w:r w:rsidRPr="004F6AEF">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tcPr>
          <w:p w14:paraId="6D6C51F7" w14:textId="77777777" w:rsidR="004F6AEF" w:rsidRPr="004F6AEF" w:rsidRDefault="004F6AEF" w:rsidP="004F6AEF">
            <w:pPr>
              <w:jc w:val="center"/>
              <w:rPr>
                <w:sz w:val="20"/>
                <w:szCs w:val="20"/>
              </w:rPr>
            </w:pPr>
            <w:r w:rsidRPr="004F6AEF">
              <w:rPr>
                <w:sz w:val="20"/>
                <w:szCs w:val="20"/>
              </w:rPr>
              <w:t>млн. куб. м</w:t>
            </w:r>
          </w:p>
        </w:tc>
        <w:tc>
          <w:tcPr>
            <w:tcW w:w="1610" w:type="dxa"/>
            <w:tcBorders>
              <w:top w:val="single" w:sz="4" w:space="0" w:color="auto"/>
              <w:left w:val="nil"/>
              <w:bottom w:val="single" w:sz="4" w:space="0" w:color="auto"/>
              <w:right w:val="single" w:sz="4" w:space="0" w:color="auto"/>
            </w:tcBorders>
            <w:vAlign w:val="center"/>
          </w:tcPr>
          <w:p w14:paraId="6F915668"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35ACC05A" w14:textId="77777777" w:rsidR="004F6AEF" w:rsidRPr="004F6AEF" w:rsidRDefault="004F6AEF" w:rsidP="004F6AEF">
            <w:pPr>
              <w:jc w:val="center"/>
              <w:rPr>
                <w:sz w:val="20"/>
                <w:szCs w:val="20"/>
              </w:rPr>
            </w:pPr>
            <w:r w:rsidRPr="004F6AEF">
              <w:rPr>
                <w:sz w:val="20"/>
                <w:szCs w:val="20"/>
              </w:rPr>
              <w:t>0,00</w:t>
            </w:r>
          </w:p>
        </w:tc>
      </w:tr>
      <w:tr w:rsidR="004F6AEF" w:rsidRPr="004F6AEF" w14:paraId="761EEF4F"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4BFE8A40" w14:textId="77777777" w:rsidR="004F6AEF" w:rsidRPr="004F6AEF" w:rsidRDefault="004F6AEF" w:rsidP="004F6AEF">
            <w:pPr>
              <w:jc w:val="center"/>
              <w:rPr>
                <w:sz w:val="20"/>
                <w:szCs w:val="20"/>
              </w:rPr>
            </w:pPr>
            <w:r w:rsidRPr="004F6AEF">
              <w:rPr>
                <w:sz w:val="20"/>
                <w:szCs w:val="20"/>
              </w:rPr>
              <w:t>21.3.2</w:t>
            </w:r>
          </w:p>
        </w:tc>
        <w:tc>
          <w:tcPr>
            <w:tcW w:w="4792" w:type="dxa"/>
            <w:tcBorders>
              <w:top w:val="single" w:sz="4" w:space="0" w:color="auto"/>
              <w:left w:val="nil"/>
              <w:bottom w:val="single" w:sz="4" w:space="0" w:color="auto"/>
              <w:right w:val="single" w:sz="4" w:space="0" w:color="auto"/>
            </w:tcBorders>
            <w:shd w:val="clear" w:color="auto" w:fill="auto"/>
            <w:noWrap/>
          </w:tcPr>
          <w:p w14:paraId="7F0A9449" w14:textId="77777777" w:rsidR="004F6AEF" w:rsidRPr="004F6AEF" w:rsidRDefault="004F6AEF" w:rsidP="004F6AEF">
            <w:pPr>
              <w:ind w:firstLineChars="200" w:firstLine="400"/>
              <w:rPr>
                <w:sz w:val="20"/>
                <w:szCs w:val="20"/>
              </w:rPr>
            </w:pPr>
            <w:r w:rsidRPr="004F6AEF">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tcPr>
          <w:p w14:paraId="53E7A8F5" w14:textId="77777777" w:rsidR="004F6AEF" w:rsidRPr="004F6AEF" w:rsidRDefault="004F6AEF" w:rsidP="004F6AEF">
            <w:pPr>
              <w:jc w:val="center"/>
              <w:rPr>
                <w:sz w:val="20"/>
                <w:szCs w:val="20"/>
              </w:rPr>
            </w:pPr>
            <w:r w:rsidRPr="004F6AEF">
              <w:rPr>
                <w:sz w:val="20"/>
                <w:szCs w:val="20"/>
              </w:rPr>
              <w:t>млн. куб. м</w:t>
            </w:r>
          </w:p>
        </w:tc>
        <w:tc>
          <w:tcPr>
            <w:tcW w:w="1610" w:type="dxa"/>
            <w:tcBorders>
              <w:top w:val="single" w:sz="4" w:space="0" w:color="auto"/>
              <w:left w:val="nil"/>
              <w:bottom w:val="single" w:sz="4" w:space="0" w:color="auto"/>
              <w:right w:val="single" w:sz="4" w:space="0" w:color="auto"/>
            </w:tcBorders>
            <w:vAlign w:val="center"/>
          </w:tcPr>
          <w:p w14:paraId="7949A354"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190BD60A" w14:textId="77777777" w:rsidR="004F6AEF" w:rsidRPr="004F6AEF" w:rsidRDefault="004F6AEF" w:rsidP="004F6AEF">
            <w:pPr>
              <w:jc w:val="center"/>
              <w:rPr>
                <w:sz w:val="20"/>
                <w:szCs w:val="20"/>
              </w:rPr>
            </w:pPr>
            <w:r w:rsidRPr="004F6AEF">
              <w:rPr>
                <w:sz w:val="20"/>
                <w:szCs w:val="20"/>
              </w:rPr>
              <w:t>0,00</w:t>
            </w:r>
          </w:p>
        </w:tc>
      </w:tr>
      <w:tr w:rsidR="004F6AEF" w:rsidRPr="004F6AEF" w14:paraId="6F9AFF02"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BCF93F3" w14:textId="77777777" w:rsidR="004F6AEF" w:rsidRPr="004F6AEF" w:rsidRDefault="004F6AEF" w:rsidP="004F6AEF">
            <w:pPr>
              <w:jc w:val="center"/>
              <w:rPr>
                <w:sz w:val="20"/>
                <w:szCs w:val="20"/>
              </w:rPr>
            </w:pPr>
            <w:r w:rsidRPr="004F6AEF">
              <w:rPr>
                <w:sz w:val="20"/>
                <w:szCs w:val="20"/>
              </w:rPr>
              <w:t>21.3.3</w:t>
            </w:r>
          </w:p>
        </w:tc>
        <w:tc>
          <w:tcPr>
            <w:tcW w:w="4792" w:type="dxa"/>
            <w:tcBorders>
              <w:top w:val="single" w:sz="4" w:space="0" w:color="auto"/>
              <w:left w:val="nil"/>
              <w:bottom w:val="single" w:sz="4" w:space="0" w:color="auto"/>
              <w:right w:val="single" w:sz="4" w:space="0" w:color="auto"/>
            </w:tcBorders>
            <w:shd w:val="clear" w:color="auto" w:fill="auto"/>
            <w:noWrap/>
          </w:tcPr>
          <w:p w14:paraId="056B9AA3" w14:textId="77777777" w:rsidR="004F6AEF" w:rsidRPr="004F6AEF" w:rsidRDefault="004F6AEF" w:rsidP="004F6AEF">
            <w:pPr>
              <w:ind w:firstLineChars="200" w:firstLine="400"/>
              <w:rPr>
                <w:sz w:val="20"/>
                <w:szCs w:val="20"/>
              </w:rPr>
            </w:pPr>
            <w:r w:rsidRPr="004F6AEF">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tcPr>
          <w:p w14:paraId="0C180C07" w14:textId="77777777" w:rsidR="004F6AEF" w:rsidRPr="004F6AEF" w:rsidRDefault="004F6AEF" w:rsidP="004F6AEF">
            <w:pPr>
              <w:jc w:val="center"/>
              <w:rPr>
                <w:sz w:val="20"/>
                <w:szCs w:val="20"/>
              </w:rPr>
            </w:pPr>
            <w:r w:rsidRPr="004F6AEF">
              <w:rPr>
                <w:sz w:val="20"/>
                <w:szCs w:val="20"/>
              </w:rPr>
              <w:t>млн. куб. м</w:t>
            </w:r>
          </w:p>
        </w:tc>
        <w:tc>
          <w:tcPr>
            <w:tcW w:w="1610" w:type="dxa"/>
            <w:tcBorders>
              <w:top w:val="single" w:sz="4" w:space="0" w:color="auto"/>
              <w:left w:val="nil"/>
              <w:bottom w:val="single" w:sz="4" w:space="0" w:color="auto"/>
              <w:right w:val="single" w:sz="4" w:space="0" w:color="auto"/>
            </w:tcBorders>
            <w:vAlign w:val="center"/>
          </w:tcPr>
          <w:p w14:paraId="11920D7C" w14:textId="77777777" w:rsidR="004F6AEF" w:rsidRPr="004F6AEF" w:rsidRDefault="004F6AEF" w:rsidP="004F6AEF">
            <w:pPr>
              <w:jc w:val="center"/>
              <w:rPr>
                <w:sz w:val="20"/>
                <w:szCs w:val="20"/>
              </w:rPr>
            </w:pPr>
            <w:r w:rsidRPr="004F6AEF">
              <w:rPr>
                <w:sz w:val="20"/>
                <w:szCs w:val="20"/>
              </w:rPr>
              <w:t>1,35</w:t>
            </w:r>
          </w:p>
        </w:tc>
        <w:tc>
          <w:tcPr>
            <w:tcW w:w="1610" w:type="dxa"/>
            <w:tcBorders>
              <w:top w:val="single" w:sz="4" w:space="0" w:color="auto"/>
              <w:left w:val="nil"/>
              <w:bottom w:val="single" w:sz="4" w:space="0" w:color="auto"/>
              <w:right w:val="single" w:sz="4" w:space="0" w:color="auto"/>
            </w:tcBorders>
            <w:vAlign w:val="center"/>
          </w:tcPr>
          <w:p w14:paraId="2B1C1694" w14:textId="77777777" w:rsidR="004F6AEF" w:rsidRPr="004F6AEF" w:rsidRDefault="004F6AEF" w:rsidP="004F6AEF">
            <w:pPr>
              <w:jc w:val="center"/>
              <w:rPr>
                <w:sz w:val="20"/>
                <w:szCs w:val="20"/>
              </w:rPr>
            </w:pPr>
            <w:r w:rsidRPr="004F6AEF">
              <w:rPr>
                <w:sz w:val="20"/>
                <w:szCs w:val="20"/>
              </w:rPr>
              <w:t>13,45</w:t>
            </w:r>
          </w:p>
        </w:tc>
      </w:tr>
      <w:tr w:rsidR="004F6AEF" w:rsidRPr="004F6AEF" w14:paraId="322B2587"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835E85D" w14:textId="77777777" w:rsidR="004F6AEF" w:rsidRPr="004F6AEF" w:rsidRDefault="004F6AEF" w:rsidP="004F6AEF">
            <w:pPr>
              <w:jc w:val="center"/>
              <w:rPr>
                <w:sz w:val="20"/>
                <w:szCs w:val="20"/>
              </w:rPr>
            </w:pPr>
            <w:r w:rsidRPr="004F6AEF">
              <w:rPr>
                <w:sz w:val="20"/>
                <w:szCs w:val="20"/>
              </w:rPr>
              <w:t>21.4</w:t>
            </w:r>
          </w:p>
        </w:tc>
        <w:tc>
          <w:tcPr>
            <w:tcW w:w="4792" w:type="dxa"/>
            <w:tcBorders>
              <w:top w:val="single" w:sz="4" w:space="0" w:color="auto"/>
              <w:left w:val="nil"/>
              <w:bottom w:val="single" w:sz="4" w:space="0" w:color="auto"/>
              <w:right w:val="single" w:sz="4" w:space="0" w:color="auto"/>
            </w:tcBorders>
            <w:shd w:val="clear" w:color="auto" w:fill="auto"/>
            <w:noWrap/>
          </w:tcPr>
          <w:p w14:paraId="371FFC58" w14:textId="77777777" w:rsidR="004F6AEF" w:rsidRPr="004F6AEF" w:rsidRDefault="004F6AEF" w:rsidP="004F6AEF">
            <w:pPr>
              <w:ind w:firstLineChars="100" w:firstLine="200"/>
              <w:rPr>
                <w:sz w:val="20"/>
                <w:szCs w:val="20"/>
              </w:rPr>
            </w:pPr>
            <w:r w:rsidRPr="004F6AEF">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tcPr>
          <w:p w14:paraId="61209D86" w14:textId="77777777" w:rsidR="004F6AEF" w:rsidRPr="004F6AEF" w:rsidRDefault="004F6AEF" w:rsidP="004F6AEF">
            <w:pPr>
              <w:jc w:val="center"/>
              <w:rPr>
                <w:sz w:val="20"/>
                <w:szCs w:val="20"/>
              </w:rPr>
            </w:pPr>
            <w:r w:rsidRPr="004F6AEF">
              <w:rPr>
                <w:sz w:val="20"/>
                <w:szCs w:val="20"/>
              </w:rPr>
              <w:t>тыс. тнт</w:t>
            </w:r>
          </w:p>
        </w:tc>
        <w:tc>
          <w:tcPr>
            <w:tcW w:w="1610" w:type="dxa"/>
            <w:tcBorders>
              <w:top w:val="single" w:sz="4" w:space="0" w:color="auto"/>
              <w:left w:val="nil"/>
              <w:bottom w:val="single" w:sz="4" w:space="0" w:color="auto"/>
              <w:right w:val="single" w:sz="4" w:space="0" w:color="auto"/>
            </w:tcBorders>
            <w:vAlign w:val="center"/>
          </w:tcPr>
          <w:p w14:paraId="3B480A8D" w14:textId="77777777" w:rsidR="004F6AEF" w:rsidRPr="004F6AEF" w:rsidRDefault="004F6AEF" w:rsidP="004F6AEF">
            <w:pPr>
              <w:jc w:val="center"/>
              <w:rPr>
                <w:sz w:val="20"/>
                <w:szCs w:val="20"/>
              </w:rPr>
            </w:pPr>
            <w:r w:rsidRPr="004F6AEF">
              <w:rPr>
                <w:sz w:val="20"/>
                <w:szCs w:val="20"/>
              </w:rPr>
              <w:t>63,73</w:t>
            </w:r>
          </w:p>
        </w:tc>
        <w:tc>
          <w:tcPr>
            <w:tcW w:w="1610" w:type="dxa"/>
            <w:tcBorders>
              <w:top w:val="single" w:sz="4" w:space="0" w:color="auto"/>
              <w:left w:val="nil"/>
              <w:bottom w:val="single" w:sz="4" w:space="0" w:color="auto"/>
              <w:right w:val="single" w:sz="4" w:space="0" w:color="auto"/>
            </w:tcBorders>
            <w:vAlign w:val="center"/>
          </w:tcPr>
          <w:p w14:paraId="55C99A23" w14:textId="77777777" w:rsidR="004F6AEF" w:rsidRPr="004F6AEF" w:rsidRDefault="004F6AEF" w:rsidP="004F6AEF">
            <w:pPr>
              <w:jc w:val="center"/>
              <w:rPr>
                <w:sz w:val="20"/>
                <w:szCs w:val="20"/>
              </w:rPr>
            </w:pPr>
            <w:r w:rsidRPr="004F6AEF">
              <w:rPr>
                <w:sz w:val="20"/>
                <w:szCs w:val="20"/>
              </w:rPr>
              <w:t>89,61</w:t>
            </w:r>
          </w:p>
        </w:tc>
      </w:tr>
      <w:tr w:rsidR="004F6AEF" w:rsidRPr="004F6AEF" w14:paraId="43918797"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C4B8CB3" w14:textId="77777777" w:rsidR="004F6AEF" w:rsidRPr="004F6AEF" w:rsidRDefault="004F6AEF" w:rsidP="004F6AEF">
            <w:pPr>
              <w:jc w:val="center"/>
              <w:rPr>
                <w:sz w:val="20"/>
                <w:szCs w:val="20"/>
              </w:rPr>
            </w:pPr>
            <w:r w:rsidRPr="004F6AEF">
              <w:rPr>
                <w:sz w:val="20"/>
                <w:szCs w:val="20"/>
              </w:rPr>
              <w:t>21.4.1</w:t>
            </w:r>
          </w:p>
        </w:tc>
        <w:tc>
          <w:tcPr>
            <w:tcW w:w="4792" w:type="dxa"/>
            <w:tcBorders>
              <w:top w:val="single" w:sz="4" w:space="0" w:color="auto"/>
              <w:left w:val="nil"/>
              <w:bottom w:val="single" w:sz="4" w:space="0" w:color="auto"/>
              <w:right w:val="single" w:sz="4" w:space="0" w:color="auto"/>
            </w:tcBorders>
            <w:shd w:val="clear" w:color="auto" w:fill="auto"/>
            <w:noWrap/>
          </w:tcPr>
          <w:p w14:paraId="39619501" w14:textId="77777777" w:rsidR="004F6AEF" w:rsidRPr="004F6AEF" w:rsidRDefault="004F6AEF" w:rsidP="004F6AEF">
            <w:pPr>
              <w:ind w:firstLineChars="200" w:firstLine="400"/>
              <w:rPr>
                <w:sz w:val="20"/>
                <w:szCs w:val="20"/>
              </w:rPr>
            </w:pPr>
            <w:r w:rsidRPr="004F6AEF">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tcPr>
          <w:p w14:paraId="6F9E295E" w14:textId="77777777" w:rsidR="004F6AEF" w:rsidRPr="004F6AEF" w:rsidRDefault="004F6AEF" w:rsidP="004F6AEF">
            <w:pPr>
              <w:jc w:val="center"/>
              <w:rPr>
                <w:sz w:val="20"/>
                <w:szCs w:val="20"/>
              </w:rPr>
            </w:pPr>
            <w:r w:rsidRPr="004F6AEF">
              <w:rPr>
                <w:sz w:val="20"/>
                <w:szCs w:val="20"/>
              </w:rPr>
              <w:t>тыс. тнт</w:t>
            </w:r>
          </w:p>
        </w:tc>
        <w:tc>
          <w:tcPr>
            <w:tcW w:w="1610" w:type="dxa"/>
            <w:tcBorders>
              <w:top w:val="single" w:sz="4" w:space="0" w:color="auto"/>
              <w:left w:val="nil"/>
              <w:bottom w:val="single" w:sz="4" w:space="0" w:color="auto"/>
              <w:right w:val="single" w:sz="4" w:space="0" w:color="auto"/>
            </w:tcBorders>
            <w:vAlign w:val="center"/>
          </w:tcPr>
          <w:p w14:paraId="21A5EB78"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754718DB" w14:textId="77777777" w:rsidR="004F6AEF" w:rsidRPr="004F6AEF" w:rsidRDefault="004F6AEF" w:rsidP="004F6AEF">
            <w:pPr>
              <w:jc w:val="center"/>
              <w:rPr>
                <w:sz w:val="20"/>
                <w:szCs w:val="20"/>
              </w:rPr>
            </w:pPr>
            <w:r w:rsidRPr="004F6AEF">
              <w:rPr>
                <w:sz w:val="20"/>
                <w:szCs w:val="20"/>
              </w:rPr>
              <w:t>0,00</w:t>
            </w:r>
          </w:p>
        </w:tc>
      </w:tr>
      <w:tr w:rsidR="004F6AEF" w:rsidRPr="004F6AEF" w14:paraId="09001785"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10B736A" w14:textId="77777777" w:rsidR="004F6AEF" w:rsidRPr="004F6AEF" w:rsidRDefault="004F6AEF" w:rsidP="004F6AEF">
            <w:pPr>
              <w:jc w:val="center"/>
              <w:rPr>
                <w:sz w:val="20"/>
                <w:szCs w:val="20"/>
              </w:rPr>
            </w:pPr>
            <w:r w:rsidRPr="004F6AEF">
              <w:rPr>
                <w:sz w:val="20"/>
                <w:szCs w:val="20"/>
              </w:rPr>
              <w:t>21.4.2</w:t>
            </w:r>
          </w:p>
        </w:tc>
        <w:tc>
          <w:tcPr>
            <w:tcW w:w="4792" w:type="dxa"/>
            <w:tcBorders>
              <w:top w:val="single" w:sz="4" w:space="0" w:color="auto"/>
              <w:left w:val="nil"/>
              <w:bottom w:val="single" w:sz="4" w:space="0" w:color="auto"/>
              <w:right w:val="single" w:sz="4" w:space="0" w:color="auto"/>
            </w:tcBorders>
            <w:shd w:val="clear" w:color="auto" w:fill="auto"/>
            <w:noWrap/>
          </w:tcPr>
          <w:p w14:paraId="6F576EE4" w14:textId="77777777" w:rsidR="004F6AEF" w:rsidRPr="004F6AEF" w:rsidRDefault="004F6AEF" w:rsidP="004F6AEF">
            <w:pPr>
              <w:ind w:firstLineChars="200" w:firstLine="400"/>
              <w:rPr>
                <w:sz w:val="20"/>
                <w:szCs w:val="20"/>
              </w:rPr>
            </w:pPr>
            <w:r w:rsidRPr="004F6AEF">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tcPr>
          <w:p w14:paraId="08460250" w14:textId="77777777" w:rsidR="004F6AEF" w:rsidRPr="004F6AEF" w:rsidRDefault="004F6AEF" w:rsidP="004F6AEF">
            <w:pPr>
              <w:jc w:val="center"/>
              <w:rPr>
                <w:sz w:val="20"/>
                <w:szCs w:val="20"/>
              </w:rPr>
            </w:pPr>
            <w:r w:rsidRPr="004F6AEF">
              <w:rPr>
                <w:sz w:val="20"/>
                <w:szCs w:val="20"/>
              </w:rPr>
              <w:t>тыс. тнт</w:t>
            </w:r>
          </w:p>
        </w:tc>
        <w:tc>
          <w:tcPr>
            <w:tcW w:w="1610" w:type="dxa"/>
            <w:tcBorders>
              <w:top w:val="single" w:sz="4" w:space="0" w:color="auto"/>
              <w:left w:val="nil"/>
              <w:bottom w:val="single" w:sz="4" w:space="0" w:color="auto"/>
              <w:right w:val="single" w:sz="4" w:space="0" w:color="auto"/>
            </w:tcBorders>
            <w:vAlign w:val="center"/>
          </w:tcPr>
          <w:p w14:paraId="00D376AE" w14:textId="77777777" w:rsidR="004F6AEF" w:rsidRPr="004F6AEF" w:rsidRDefault="004F6AEF" w:rsidP="004F6AEF">
            <w:pPr>
              <w:jc w:val="center"/>
              <w:rPr>
                <w:sz w:val="20"/>
                <w:szCs w:val="20"/>
              </w:rPr>
            </w:pPr>
            <w:r w:rsidRPr="004F6AEF">
              <w:rPr>
                <w:sz w:val="20"/>
                <w:szCs w:val="20"/>
              </w:rPr>
              <w:t>63,73</w:t>
            </w:r>
          </w:p>
        </w:tc>
        <w:tc>
          <w:tcPr>
            <w:tcW w:w="1610" w:type="dxa"/>
            <w:tcBorders>
              <w:top w:val="single" w:sz="4" w:space="0" w:color="auto"/>
              <w:left w:val="nil"/>
              <w:bottom w:val="single" w:sz="4" w:space="0" w:color="auto"/>
              <w:right w:val="single" w:sz="4" w:space="0" w:color="auto"/>
            </w:tcBorders>
            <w:vAlign w:val="center"/>
          </w:tcPr>
          <w:p w14:paraId="4B7CACDA" w14:textId="77777777" w:rsidR="004F6AEF" w:rsidRPr="004F6AEF" w:rsidRDefault="004F6AEF" w:rsidP="004F6AEF">
            <w:pPr>
              <w:jc w:val="center"/>
              <w:rPr>
                <w:sz w:val="20"/>
                <w:szCs w:val="20"/>
              </w:rPr>
            </w:pPr>
            <w:r w:rsidRPr="004F6AEF">
              <w:rPr>
                <w:sz w:val="20"/>
                <w:szCs w:val="20"/>
              </w:rPr>
              <w:t>89,61</w:t>
            </w:r>
          </w:p>
        </w:tc>
      </w:tr>
      <w:tr w:rsidR="004F6AEF" w:rsidRPr="004F6AEF" w14:paraId="44C69D26" w14:textId="77777777" w:rsidTr="006D5EE3">
        <w:trPr>
          <w:trHeight w:val="586"/>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392EC9B" w14:textId="77777777" w:rsidR="004F6AEF" w:rsidRPr="004F6AEF" w:rsidRDefault="004F6AEF" w:rsidP="004F6AEF">
            <w:pPr>
              <w:jc w:val="center"/>
              <w:rPr>
                <w:sz w:val="20"/>
                <w:szCs w:val="20"/>
              </w:rPr>
            </w:pPr>
            <w:r w:rsidRPr="004F6AEF">
              <w:rPr>
                <w:sz w:val="20"/>
                <w:szCs w:val="20"/>
              </w:rPr>
              <w:t>22</w:t>
            </w:r>
          </w:p>
        </w:tc>
        <w:tc>
          <w:tcPr>
            <w:tcW w:w="4792" w:type="dxa"/>
            <w:tcBorders>
              <w:top w:val="single" w:sz="4" w:space="0" w:color="auto"/>
              <w:left w:val="nil"/>
              <w:bottom w:val="single" w:sz="4" w:space="0" w:color="auto"/>
              <w:right w:val="single" w:sz="4" w:space="0" w:color="auto"/>
            </w:tcBorders>
            <w:shd w:val="clear" w:color="auto" w:fill="auto"/>
          </w:tcPr>
          <w:p w14:paraId="168BE55B" w14:textId="77777777" w:rsidR="004F6AEF" w:rsidRPr="004F6AEF" w:rsidRDefault="004F6AEF" w:rsidP="004F6AEF">
            <w:pPr>
              <w:rPr>
                <w:sz w:val="20"/>
                <w:szCs w:val="20"/>
              </w:rPr>
            </w:pPr>
            <w:r w:rsidRPr="004F6AEF">
              <w:rPr>
                <w:sz w:val="20"/>
                <w:szCs w:val="20"/>
              </w:rPr>
              <w:t>Индекс роста цен натурального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FEA8EE1"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347817C5" w14:textId="77777777" w:rsidR="004F6AEF" w:rsidRPr="004F6AEF" w:rsidRDefault="004F6AEF" w:rsidP="004F6AEF">
            <w:pPr>
              <w:jc w:val="center"/>
              <w:rPr>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14:paraId="7E34A5B9" w14:textId="77777777" w:rsidR="004F6AEF" w:rsidRPr="004F6AEF" w:rsidRDefault="004F6AEF" w:rsidP="004F6AEF">
            <w:pPr>
              <w:jc w:val="center"/>
              <w:rPr>
                <w:sz w:val="20"/>
                <w:szCs w:val="20"/>
              </w:rPr>
            </w:pPr>
            <w:r w:rsidRPr="004F6AEF">
              <w:rPr>
                <w:sz w:val="20"/>
                <w:szCs w:val="20"/>
              </w:rPr>
              <w:t> </w:t>
            </w:r>
          </w:p>
        </w:tc>
      </w:tr>
      <w:tr w:rsidR="004F6AEF" w:rsidRPr="004F6AEF" w14:paraId="67F610DD" w14:textId="77777777" w:rsidTr="006D5EE3">
        <w:trPr>
          <w:trHeight w:val="586"/>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28786DC" w14:textId="77777777" w:rsidR="004F6AEF" w:rsidRPr="004F6AEF" w:rsidRDefault="004F6AEF" w:rsidP="004F6AEF">
            <w:pPr>
              <w:jc w:val="center"/>
              <w:rPr>
                <w:sz w:val="20"/>
                <w:szCs w:val="20"/>
              </w:rPr>
            </w:pPr>
            <w:r w:rsidRPr="004F6AEF">
              <w:rPr>
                <w:sz w:val="20"/>
                <w:szCs w:val="20"/>
              </w:rPr>
              <w:t>22.1</w:t>
            </w:r>
          </w:p>
        </w:tc>
        <w:tc>
          <w:tcPr>
            <w:tcW w:w="4792" w:type="dxa"/>
            <w:tcBorders>
              <w:top w:val="single" w:sz="4" w:space="0" w:color="auto"/>
              <w:left w:val="nil"/>
              <w:bottom w:val="single" w:sz="4" w:space="0" w:color="auto"/>
              <w:right w:val="single" w:sz="4" w:space="0" w:color="auto"/>
            </w:tcBorders>
            <w:shd w:val="clear" w:color="auto" w:fill="auto"/>
          </w:tcPr>
          <w:p w14:paraId="744D6768" w14:textId="77777777" w:rsidR="004F6AEF" w:rsidRPr="004F6AEF" w:rsidRDefault="004F6AEF" w:rsidP="004F6AEF">
            <w:pPr>
              <w:ind w:firstLineChars="100" w:firstLine="200"/>
              <w:rPr>
                <w:sz w:val="20"/>
                <w:szCs w:val="20"/>
              </w:rPr>
            </w:pPr>
            <w:r w:rsidRPr="004F6AEF">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884F78B"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single" w:sz="4" w:space="0" w:color="auto"/>
              <w:bottom w:val="single" w:sz="4" w:space="0" w:color="auto"/>
              <w:right w:val="single" w:sz="4" w:space="0" w:color="auto"/>
            </w:tcBorders>
            <w:vAlign w:val="center"/>
          </w:tcPr>
          <w:p w14:paraId="00196598" w14:textId="77777777" w:rsidR="004F6AEF" w:rsidRPr="004F6AEF" w:rsidRDefault="004F6AEF" w:rsidP="004F6AEF">
            <w:pPr>
              <w:jc w:val="center"/>
              <w:rPr>
                <w:sz w:val="20"/>
                <w:szCs w:val="20"/>
              </w:rPr>
            </w:pPr>
            <w:r w:rsidRPr="004F6AEF">
              <w:rPr>
                <w:sz w:val="20"/>
                <w:szCs w:val="20"/>
              </w:rPr>
              <w:t>104,41%</w:t>
            </w:r>
          </w:p>
        </w:tc>
        <w:tc>
          <w:tcPr>
            <w:tcW w:w="1610" w:type="dxa"/>
            <w:tcBorders>
              <w:top w:val="single" w:sz="4" w:space="0" w:color="auto"/>
              <w:left w:val="single" w:sz="4" w:space="0" w:color="auto"/>
              <w:bottom w:val="single" w:sz="4" w:space="0" w:color="auto"/>
              <w:right w:val="single" w:sz="4" w:space="0" w:color="auto"/>
            </w:tcBorders>
            <w:vAlign w:val="center"/>
          </w:tcPr>
          <w:p w14:paraId="695B2061" w14:textId="77777777" w:rsidR="004F6AEF" w:rsidRPr="004F6AEF" w:rsidRDefault="004F6AEF" w:rsidP="004F6AEF">
            <w:pPr>
              <w:jc w:val="center"/>
              <w:rPr>
                <w:sz w:val="20"/>
                <w:szCs w:val="20"/>
              </w:rPr>
            </w:pPr>
            <w:r w:rsidRPr="004F6AEF">
              <w:rPr>
                <w:sz w:val="20"/>
                <w:szCs w:val="20"/>
              </w:rPr>
              <w:t> </w:t>
            </w:r>
          </w:p>
        </w:tc>
      </w:tr>
      <w:tr w:rsidR="004F6AEF" w:rsidRPr="004F6AEF" w14:paraId="2E5B4298" w14:textId="77777777" w:rsidTr="006D5EE3">
        <w:trPr>
          <w:trHeight w:val="139"/>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5F1DDC7" w14:textId="77777777" w:rsidR="004F6AEF" w:rsidRPr="004F6AEF" w:rsidRDefault="004F6AEF" w:rsidP="004F6AEF">
            <w:pPr>
              <w:jc w:val="center"/>
              <w:rPr>
                <w:sz w:val="20"/>
                <w:szCs w:val="20"/>
              </w:rPr>
            </w:pPr>
            <w:r w:rsidRPr="004F6AEF">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tcPr>
          <w:p w14:paraId="0AD5FFED" w14:textId="77777777" w:rsidR="004F6AEF" w:rsidRPr="004F6AEF" w:rsidRDefault="004F6AEF" w:rsidP="004F6AEF">
            <w:pPr>
              <w:rPr>
                <w:sz w:val="20"/>
                <w:szCs w:val="20"/>
              </w:rPr>
            </w:pPr>
            <w:r w:rsidRPr="004F6AEF">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EC7D866"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63C5AED3" w14:textId="77777777" w:rsidR="004F6AEF" w:rsidRPr="004F6AEF" w:rsidRDefault="004F6AEF" w:rsidP="004F6AEF">
            <w:pPr>
              <w:jc w:val="center"/>
              <w:rPr>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14:paraId="31D0B277" w14:textId="77777777" w:rsidR="004F6AEF" w:rsidRPr="004F6AEF" w:rsidRDefault="004F6AEF" w:rsidP="004F6AEF">
            <w:pPr>
              <w:jc w:val="center"/>
              <w:rPr>
                <w:sz w:val="20"/>
                <w:szCs w:val="20"/>
              </w:rPr>
            </w:pPr>
            <w:r w:rsidRPr="004F6AEF">
              <w:rPr>
                <w:sz w:val="20"/>
                <w:szCs w:val="20"/>
              </w:rPr>
              <w:t> </w:t>
            </w:r>
          </w:p>
        </w:tc>
      </w:tr>
      <w:tr w:rsidR="004F6AEF" w:rsidRPr="004F6AEF" w14:paraId="50727CDE" w14:textId="77777777" w:rsidTr="006D5EE3">
        <w:trPr>
          <w:trHeight w:val="586"/>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E168001" w14:textId="77777777" w:rsidR="004F6AEF" w:rsidRPr="004F6AEF" w:rsidRDefault="004F6AEF" w:rsidP="004F6AEF">
            <w:pPr>
              <w:jc w:val="center"/>
              <w:rPr>
                <w:sz w:val="20"/>
                <w:szCs w:val="20"/>
              </w:rPr>
            </w:pPr>
            <w:r w:rsidRPr="004F6AEF">
              <w:rPr>
                <w:sz w:val="20"/>
                <w:szCs w:val="20"/>
              </w:rPr>
              <w:t>22.2</w:t>
            </w:r>
          </w:p>
        </w:tc>
        <w:tc>
          <w:tcPr>
            <w:tcW w:w="4792" w:type="dxa"/>
            <w:tcBorders>
              <w:top w:val="single" w:sz="4" w:space="0" w:color="auto"/>
              <w:left w:val="nil"/>
              <w:bottom w:val="single" w:sz="4" w:space="0" w:color="auto"/>
              <w:right w:val="single" w:sz="4" w:space="0" w:color="auto"/>
            </w:tcBorders>
            <w:shd w:val="clear" w:color="auto" w:fill="auto"/>
          </w:tcPr>
          <w:p w14:paraId="4039AECF" w14:textId="77777777" w:rsidR="004F6AEF" w:rsidRPr="004F6AEF" w:rsidRDefault="004F6AEF" w:rsidP="004F6AEF">
            <w:pPr>
              <w:ind w:firstLineChars="100" w:firstLine="200"/>
              <w:rPr>
                <w:sz w:val="20"/>
                <w:szCs w:val="20"/>
              </w:rPr>
            </w:pPr>
            <w:r w:rsidRPr="004F6AEF">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FF40C31"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single" w:sz="4" w:space="0" w:color="auto"/>
              <w:bottom w:val="single" w:sz="4" w:space="0" w:color="auto"/>
              <w:right w:val="single" w:sz="4" w:space="0" w:color="auto"/>
            </w:tcBorders>
            <w:vAlign w:val="center"/>
          </w:tcPr>
          <w:p w14:paraId="5084C190" w14:textId="77777777" w:rsidR="004F6AEF" w:rsidRPr="004F6AEF" w:rsidRDefault="004F6AEF" w:rsidP="004F6AEF">
            <w:pPr>
              <w:jc w:val="center"/>
              <w:rPr>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14:paraId="1002A4A1" w14:textId="77777777" w:rsidR="004F6AEF" w:rsidRPr="004F6AEF" w:rsidRDefault="004F6AEF" w:rsidP="004F6AEF">
            <w:pPr>
              <w:jc w:val="center"/>
              <w:rPr>
                <w:sz w:val="20"/>
                <w:szCs w:val="20"/>
              </w:rPr>
            </w:pPr>
            <w:r w:rsidRPr="004F6AEF">
              <w:rPr>
                <w:sz w:val="20"/>
                <w:szCs w:val="20"/>
              </w:rPr>
              <w:t> </w:t>
            </w:r>
          </w:p>
        </w:tc>
      </w:tr>
      <w:tr w:rsidR="004F6AEF" w:rsidRPr="004F6AEF" w14:paraId="76684A75"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32D3C52" w14:textId="77777777" w:rsidR="004F6AEF" w:rsidRPr="004F6AEF" w:rsidRDefault="004F6AEF" w:rsidP="004F6AEF">
            <w:pPr>
              <w:jc w:val="center"/>
              <w:rPr>
                <w:sz w:val="20"/>
                <w:szCs w:val="20"/>
              </w:rPr>
            </w:pPr>
            <w:r w:rsidRPr="004F6AEF">
              <w:rPr>
                <w:sz w:val="20"/>
                <w:szCs w:val="20"/>
              </w:rPr>
              <w:t>22.3</w:t>
            </w:r>
          </w:p>
        </w:tc>
        <w:tc>
          <w:tcPr>
            <w:tcW w:w="4792" w:type="dxa"/>
            <w:tcBorders>
              <w:top w:val="single" w:sz="4" w:space="0" w:color="auto"/>
              <w:left w:val="nil"/>
              <w:bottom w:val="single" w:sz="4" w:space="0" w:color="auto"/>
              <w:right w:val="single" w:sz="4" w:space="0" w:color="auto"/>
            </w:tcBorders>
            <w:shd w:val="clear" w:color="auto" w:fill="auto"/>
            <w:noWrap/>
          </w:tcPr>
          <w:p w14:paraId="096FF04E" w14:textId="77777777" w:rsidR="004F6AEF" w:rsidRPr="004F6AEF" w:rsidRDefault="004F6AEF" w:rsidP="004F6AEF">
            <w:pPr>
              <w:ind w:firstLineChars="100" w:firstLine="200"/>
              <w:rPr>
                <w:sz w:val="20"/>
                <w:szCs w:val="20"/>
              </w:rPr>
            </w:pPr>
            <w:r w:rsidRPr="004F6AEF">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2662A400"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313A484D" w14:textId="77777777" w:rsidR="004F6AEF" w:rsidRPr="004F6AEF" w:rsidRDefault="004F6AEF" w:rsidP="004F6AEF">
            <w:pPr>
              <w:jc w:val="center"/>
              <w:rPr>
                <w:sz w:val="20"/>
                <w:szCs w:val="20"/>
              </w:rPr>
            </w:pPr>
            <w:r w:rsidRPr="004F6AEF">
              <w:rPr>
                <w:sz w:val="20"/>
                <w:szCs w:val="20"/>
              </w:rPr>
              <w:t>106,00%</w:t>
            </w:r>
          </w:p>
        </w:tc>
        <w:tc>
          <w:tcPr>
            <w:tcW w:w="1610" w:type="dxa"/>
            <w:tcBorders>
              <w:top w:val="single" w:sz="4" w:space="0" w:color="auto"/>
              <w:left w:val="nil"/>
              <w:bottom w:val="single" w:sz="4" w:space="0" w:color="auto"/>
              <w:right w:val="single" w:sz="4" w:space="0" w:color="auto"/>
            </w:tcBorders>
            <w:vAlign w:val="center"/>
          </w:tcPr>
          <w:p w14:paraId="23F48392" w14:textId="77777777" w:rsidR="004F6AEF" w:rsidRPr="004F6AEF" w:rsidRDefault="004F6AEF" w:rsidP="004F6AEF">
            <w:pPr>
              <w:jc w:val="center"/>
              <w:rPr>
                <w:sz w:val="20"/>
                <w:szCs w:val="20"/>
              </w:rPr>
            </w:pPr>
            <w:r w:rsidRPr="004F6AEF">
              <w:rPr>
                <w:sz w:val="20"/>
                <w:szCs w:val="20"/>
              </w:rPr>
              <w:t> </w:t>
            </w:r>
          </w:p>
        </w:tc>
      </w:tr>
      <w:tr w:rsidR="004F6AEF" w:rsidRPr="004F6AEF" w14:paraId="42095F4C"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19FD6337" w14:textId="77777777" w:rsidR="004F6AEF" w:rsidRPr="004F6AEF" w:rsidRDefault="004F6AEF" w:rsidP="004F6AEF">
            <w:pPr>
              <w:jc w:val="center"/>
              <w:rPr>
                <w:sz w:val="20"/>
                <w:szCs w:val="20"/>
              </w:rPr>
            </w:pPr>
            <w:r w:rsidRPr="004F6AEF">
              <w:rPr>
                <w:sz w:val="20"/>
                <w:szCs w:val="20"/>
              </w:rPr>
              <w:t>22.3.1</w:t>
            </w:r>
          </w:p>
        </w:tc>
        <w:tc>
          <w:tcPr>
            <w:tcW w:w="4792" w:type="dxa"/>
            <w:tcBorders>
              <w:top w:val="single" w:sz="4" w:space="0" w:color="auto"/>
              <w:left w:val="nil"/>
              <w:bottom w:val="single" w:sz="4" w:space="0" w:color="auto"/>
              <w:right w:val="single" w:sz="4" w:space="0" w:color="auto"/>
            </w:tcBorders>
            <w:shd w:val="clear" w:color="auto" w:fill="auto"/>
            <w:noWrap/>
          </w:tcPr>
          <w:p w14:paraId="28D4006F" w14:textId="77777777" w:rsidR="004F6AEF" w:rsidRPr="004F6AEF" w:rsidRDefault="004F6AEF" w:rsidP="004F6AEF">
            <w:pPr>
              <w:ind w:firstLineChars="200" w:firstLine="400"/>
              <w:rPr>
                <w:sz w:val="20"/>
                <w:szCs w:val="20"/>
              </w:rPr>
            </w:pPr>
            <w:r w:rsidRPr="004F6AEF">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tcPr>
          <w:p w14:paraId="682178CA"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6723CEBF"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63BF6EC5" w14:textId="77777777" w:rsidR="004F6AEF" w:rsidRPr="004F6AEF" w:rsidRDefault="004F6AEF" w:rsidP="004F6AEF">
            <w:pPr>
              <w:jc w:val="center"/>
              <w:rPr>
                <w:sz w:val="20"/>
                <w:szCs w:val="20"/>
              </w:rPr>
            </w:pPr>
            <w:r w:rsidRPr="004F6AEF">
              <w:rPr>
                <w:sz w:val="20"/>
                <w:szCs w:val="20"/>
              </w:rPr>
              <w:t> </w:t>
            </w:r>
          </w:p>
        </w:tc>
      </w:tr>
      <w:tr w:rsidR="004F6AEF" w:rsidRPr="004F6AEF" w14:paraId="6D2843FE"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7C99B761" w14:textId="77777777" w:rsidR="004F6AEF" w:rsidRPr="004F6AEF" w:rsidRDefault="004F6AEF" w:rsidP="004F6AEF">
            <w:pPr>
              <w:jc w:val="center"/>
              <w:rPr>
                <w:sz w:val="20"/>
                <w:szCs w:val="20"/>
              </w:rPr>
            </w:pPr>
            <w:r w:rsidRPr="004F6AEF">
              <w:rPr>
                <w:sz w:val="20"/>
                <w:szCs w:val="20"/>
              </w:rPr>
              <w:t>22.3.2</w:t>
            </w:r>
          </w:p>
        </w:tc>
        <w:tc>
          <w:tcPr>
            <w:tcW w:w="4792" w:type="dxa"/>
            <w:tcBorders>
              <w:top w:val="single" w:sz="4" w:space="0" w:color="auto"/>
              <w:left w:val="nil"/>
              <w:bottom w:val="single" w:sz="4" w:space="0" w:color="auto"/>
              <w:right w:val="single" w:sz="4" w:space="0" w:color="auto"/>
            </w:tcBorders>
            <w:shd w:val="clear" w:color="auto" w:fill="auto"/>
            <w:noWrap/>
          </w:tcPr>
          <w:p w14:paraId="301CFD19" w14:textId="77777777" w:rsidR="004F6AEF" w:rsidRPr="004F6AEF" w:rsidRDefault="004F6AEF" w:rsidP="004F6AEF">
            <w:pPr>
              <w:ind w:firstLineChars="200" w:firstLine="400"/>
              <w:rPr>
                <w:sz w:val="20"/>
                <w:szCs w:val="20"/>
              </w:rPr>
            </w:pPr>
            <w:r w:rsidRPr="004F6AEF">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tcPr>
          <w:p w14:paraId="63268178"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5741CD2E"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12694FD4" w14:textId="77777777" w:rsidR="004F6AEF" w:rsidRPr="004F6AEF" w:rsidRDefault="004F6AEF" w:rsidP="004F6AEF">
            <w:pPr>
              <w:jc w:val="center"/>
              <w:rPr>
                <w:sz w:val="20"/>
                <w:szCs w:val="20"/>
              </w:rPr>
            </w:pPr>
            <w:r w:rsidRPr="004F6AEF">
              <w:rPr>
                <w:sz w:val="20"/>
                <w:szCs w:val="20"/>
              </w:rPr>
              <w:t> </w:t>
            </w:r>
          </w:p>
        </w:tc>
      </w:tr>
      <w:tr w:rsidR="004F6AEF" w:rsidRPr="004F6AEF" w14:paraId="36ADF16D"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CC54828" w14:textId="77777777" w:rsidR="004F6AEF" w:rsidRPr="004F6AEF" w:rsidRDefault="004F6AEF" w:rsidP="004F6AEF">
            <w:pPr>
              <w:jc w:val="center"/>
              <w:rPr>
                <w:sz w:val="20"/>
                <w:szCs w:val="20"/>
              </w:rPr>
            </w:pPr>
            <w:r w:rsidRPr="004F6AEF">
              <w:rPr>
                <w:sz w:val="20"/>
                <w:szCs w:val="20"/>
              </w:rPr>
              <w:lastRenderedPageBreak/>
              <w:t>22.3.3</w:t>
            </w:r>
          </w:p>
        </w:tc>
        <w:tc>
          <w:tcPr>
            <w:tcW w:w="4792" w:type="dxa"/>
            <w:tcBorders>
              <w:top w:val="single" w:sz="4" w:space="0" w:color="auto"/>
              <w:left w:val="nil"/>
              <w:bottom w:val="single" w:sz="4" w:space="0" w:color="auto"/>
              <w:right w:val="single" w:sz="4" w:space="0" w:color="auto"/>
            </w:tcBorders>
            <w:shd w:val="clear" w:color="auto" w:fill="auto"/>
            <w:noWrap/>
          </w:tcPr>
          <w:p w14:paraId="776DFB1F" w14:textId="77777777" w:rsidR="004F6AEF" w:rsidRPr="004F6AEF" w:rsidRDefault="004F6AEF" w:rsidP="004F6AEF">
            <w:pPr>
              <w:ind w:firstLineChars="200" w:firstLine="400"/>
              <w:rPr>
                <w:sz w:val="20"/>
                <w:szCs w:val="20"/>
              </w:rPr>
            </w:pPr>
            <w:r w:rsidRPr="004F6AEF">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tcPr>
          <w:p w14:paraId="5147D73C"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4C19061E"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770C8742" w14:textId="77777777" w:rsidR="004F6AEF" w:rsidRPr="004F6AEF" w:rsidRDefault="004F6AEF" w:rsidP="004F6AEF">
            <w:pPr>
              <w:jc w:val="center"/>
              <w:rPr>
                <w:sz w:val="20"/>
                <w:szCs w:val="20"/>
              </w:rPr>
            </w:pPr>
            <w:r w:rsidRPr="004F6AEF">
              <w:rPr>
                <w:sz w:val="20"/>
                <w:szCs w:val="20"/>
              </w:rPr>
              <w:t> </w:t>
            </w:r>
          </w:p>
        </w:tc>
      </w:tr>
      <w:tr w:rsidR="004F6AEF" w:rsidRPr="004F6AEF" w14:paraId="6325F52B"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A13C594" w14:textId="77777777" w:rsidR="004F6AEF" w:rsidRPr="004F6AEF" w:rsidRDefault="004F6AEF" w:rsidP="004F6AEF">
            <w:pPr>
              <w:jc w:val="center"/>
              <w:rPr>
                <w:sz w:val="20"/>
                <w:szCs w:val="20"/>
              </w:rPr>
            </w:pPr>
            <w:r w:rsidRPr="004F6AEF">
              <w:rPr>
                <w:sz w:val="20"/>
                <w:szCs w:val="20"/>
              </w:rPr>
              <w:t>22.4</w:t>
            </w:r>
          </w:p>
        </w:tc>
        <w:tc>
          <w:tcPr>
            <w:tcW w:w="4792" w:type="dxa"/>
            <w:tcBorders>
              <w:top w:val="single" w:sz="4" w:space="0" w:color="auto"/>
              <w:left w:val="nil"/>
              <w:bottom w:val="single" w:sz="4" w:space="0" w:color="auto"/>
              <w:right w:val="single" w:sz="4" w:space="0" w:color="auto"/>
            </w:tcBorders>
            <w:shd w:val="clear" w:color="auto" w:fill="auto"/>
            <w:noWrap/>
          </w:tcPr>
          <w:p w14:paraId="738F9694" w14:textId="77777777" w:rsidR="004F6AEF" w:rsidRPr="004F6AEF" w:rsidRDefault="004F6AEF" w:rsidP="004F6AEF">
            <w:pPr>
              <w:ind w:firstLineChars="100" w:firstLine="200"/>
              <w:rPr>
                <w:sz w:val="20"/>
                <w:szCs w:val="20"/>
              </w:rPr>
            </w:pPr>
            <w:r w:rsidRPr="004F6AEF">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tcPr>
          <w:p w14:paraId="6690A778"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5675A299"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79EBB905" w14:textId="77777777" w:rsidR="004F6AEF" w:rsidRPr="004F6AEF" w:rsidRDefault="004F6AEF" w:rsidP="004F6AEF">
            <w:pPr>
              <w:jc w:val="center"/>
              <w:rPr>
                <w:sz w:val="20"/>
                <w:szCs w:val="20"/>
              </w:rPr>
            </w:pPr>
            <w:r w:rsidRPr="004F6AEF">
              <w:rPr>
                <w:sz w:val="20"/>
                <w:szCs w:val="20"/>
              </w:rPr>
              <w:t> </w:t>
            </w:r>
          </w:p>
        </w:tc>
      </w:tr>
      <w:tr w:rsidR="004F6AEF" w:rsidRPr="004F6AEF" w14:paraId="260B32D7"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23B524E" w14:textId="77777777" w:rsidR="004F6AEF" w:rsidRPr="004F6AEF" w:rsidRDefault="004F6AEF" w:rsidP="004F6AEF">
            <w:pPr>
              <w:jc w:val="center"/>
              <w:rPr>
                <w:sz w:val="20"/>
                <w:szCs w:val="20"/>
              </w:rPr>
            </w:pPr>
            <w:r w:rsidRPr="004F6AEF">
              <w:rPr>
                <w:sz w:val="20"/>
                <w:szCs w:val="20"/>
              </w:rPr>
              <w:t>22.4.1</w:t>
            </w:r>
          </w:p>
        </w:tc>
        <w:tc>
          <w:tcPr>
            <w:tcW w:w="4792" w:type="dxa"/>
            <w:tcBorders>
              <w:top w:val="single" w:sz="4" w:space="0" w:color="auto"/>
              <w:left w:val="nil"/>
              <w:bottom w:val="single" w:sz="4" w:space="0" w:color="auto"/>
              <w:right w:val="single" w:sz="4" w:space="0" w:color="auto"/>
            </w:tcBorders>
            <w:shd w:val="clear" w:color="auto" w:fill="auto"/>
            <w:noWrap/>
          </w:tcPr>
          <w:p w14:paraId="78D15273" w14:textId="77777777" w:rsidR="004F6AEF" w:rsidRPr="004F6AEF" w:rsidRDefault="004F6AEF" w:rsidP="004F6AEF">
            <w:pPr>
              <w:ind w:firstLineChars="200" w:firstLine="400"/>
              <w:rPr>
                <w:sz w:val="20"/>
                <w:szCs w:val="20"/>
              </w:rPr>
            </w:pPr>
            <w:r w:rsidRPr="004F6AEF">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tcPr>
          <w:p w14:paraId="1154F6FF"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039459CD"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6D45B3AF" w14:textId="77777777" w:rsidR="004F6AEF" w:rsidRPr="004F6AEF" w:rsidRDefault="004F6AEF" w:rsidP="004F6AEF">
            <w:pPr>
              <w:jc w:val="center"/>
              <w:rPr>
                <w:sz w:val="20"/>
                <w:szCs w:val="20"/>
              </w:rPr>
            </w:pPr>
            <w:r w:rsidRPr="004F6AEF">
              <w:rPr>
                <w:sz w:val="20"/>
                <w:szCs w:val="20"/>
              </w:rPr>
              <w:t> </w:t>
            </w:r>
          </w:p>
        </w:tc>
      </w:tr>
      <w:tr w:rsidR="004F6AEF" w:rsidRPr="004F6AEF" w14:paraId="1E43B1DC"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6AA3C19" w14:textId="77777777" w:rsidR="004F6AEF" w:rsidRPr="004F6AEF" w:rsidRDefault="004F6AEF" w:rsidP="004F6AEF">
            <w:pPr>
              <w:jc w:val="center"/>
              <w:rPr>
                <w:sz w:val="20"/>
                <w:szCs w:val="20"/>
              </w:rPr>
            </w:pPr>
            <w:r w:rsidRPr="004F6AEF">
              <w:rPr>
                <w:sz w:val="20"/>
                <w:szCs w:val="20"/>
              </w:rPr>
              <w:t>22.4.1</w:t>
            </w:r>
          </w:p>
        </w:tc>
        <w:tc>
          <w:tcPr>
            <w:tcW w:w="4792" w:type="dxa"/>
            <w:tcBorders>
              <w:top w:val="single" w:sz="4" w:space="0" w:color="auto"/>
              <w:left w:val="nil"/>
              <w:bottom w:val="single" w:sz="4" w:space="0" w:color="auto"/>
              <w:right w:val="single" w:sz="4" w:space="0" w:color="auto"/>
            </w:tcBorders>
            <w:shd w:val="clear" w:color="auto" w:fill="auto"/>
            <w:noWrap/>
          </w:tcPr>
          <w:p w14:paraId="1BD04454" w14:textId="77777777" w:rsidR="004F6AEF" w:rsidRPr="004F6AEF" w:rsidRDefault="004F6AEF" w:rsidP="004F6AEF">
            <w:pPr>
              <w:ind w:firstLineChars="200" w:firstLine="400"/>
              <w:rPr>
                <w:sz w:val="20"/>
                <w:szCs w:val="20"/>
              </w:rPr>
            </w:pPr>
            <w:r w:rsidRPr="004F6AEF">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tcPr>
          <w:p w14:paraId="1FDA1BAA"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0D6417BC" w14:textId="77777777" w:rsidR="004F6AEF" w:rsidRPr="004F6AEF" w:rsidRDefault="004F6AEF" w:rsidP="004F6AEF">
            <w:pPr>
              <w:jc w:val="center"/>
              <w:rPr>
                <w:sz w:val="20"/>
                <w:szCs w:val="20"/>
              </w:rPr>
            </w:pPr>
            <w:r w:rsidRPr="004F6AEF">
              <w:rPr>
                <w:sz w:val="20"/>
                <w:szCs w:val="20"/>
              </w:rPr>
              <w:t>101,20%</w:t>
            </w:r>
          </w:p>
        </w:tc>
        <w:tc>
          <w:tcPr>
            <w:tcW w:w="1610" w:type="dxa"/>
            <w:tcBorders>
              <w:top w:val="single" w:sz="4" w:space="0" w:color="auto"/>
              <w:left w:val="nil"/>
              <w:bottom w:val="single" w:sz="4" w:space="0" w:color="auto"/>
              <w:right w:val="single" w:sz="4" w:space="0" w:color="auto"/>
            </w:tcBorders>
            <w:vAlign w:val="center"/>
          </w:tcPr>
          <w:p w14:paraId="53EF4C01" w14:textId="77777777" w:rsidR="004F6AEF" w:rsidRPr="004F6AEF" w:rsidRDefault="004F6AEF" w:rsidP="004F6AEF">
            <w:pPr>
              <w:jc w:val="center"/>
              <w:rPr>
                <w:sz w:val="20"/>
                <w:szCs w:val="20"/>
              </w:rPr>
            </w:pPr>
            <w:r w:rsidRPr="004F6AEF">
              <w:rPr>
                <w:sz w:val="20"/>
                <w:szCs w:val="20"/>
              </w:rPr>
              <w:t> </w:t>
            </w:r>
          </w:p>
        </w:tc>
      </w:tr>
      <w:tr w:rsidR="004F6AEF" w:rsidRPr="004F6AEF" w14:paraId="18C875F7"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60B0330" w14:textId="77777777" w:rsidR="004F6AEF" w:rsidRPr="004F6AEF" w:rsidRDefault="004F6AEF" w:rsidP="004F6AEF">
            <w:pPr>
              <w:jc w:val="center"/>
              <w:rPr>
                <w:sz w:val="20"/>
                <w:szCs w:val="20"/>
              </w:rPr>
            </w:pPr>
            <w:r w:rsidRPr="004F6AEF">
              <w:rPr>
                <w:sz w:val="20"/>
                <w:szCs w:val="20"/>
              </w:rPr>
              <w:t>23</w:t>
            </w:r>
          </w:p>
        </w:tc>
        <w:tc>
          <w:tcPr>
            <w:tcW w:w="4792" w:type="dxa"/>
            <w:tcBorders>
              <w:top w:val="single" w:sz="4" w:space="0" w:color="auto"/>
              <w:left w:val="nil"/>
              <w:bottom w:val="single" w:sz="4" w:space="0" w:color="auto"/>
              <w:right w:val="single" w:sz="4" w:space="0" w:color="auto"/>
            </w:tcBorders>
            <w:shd w:val="clear" w:color="auto" w:fill="auto"/>
            <w:noWrap/>
          </w:tcPr>
          <w:p w14:paraId="0F86201B" w14:textId="77777777" w:rsidR="004F6AEF" w:rsidRPr="004F6AEF" w:rsidRDefault="004F6AEF" w:rsidP="004F6AEF">
            <w:pPr>
              <w:rPr>
                <w:sz w:val="20"/>
                <w:szCs w:val="20"/>
              </w:rPr>
            </w:pPr>
            <w:r w:rsidRPr="004F6AEF">
              <w:rPr>
                <w:sz w:val="20"/>
                <w:szCs w:val="20"/>
              </w:rPr>
              <w:t>Цена натурального топлива</w:t>
            </w:r>
          </w:p>
        </w:tc>
        <w:tc>
          <w:tcPr>
            <w:tcW w:w="1202" w:type="dxa"/>
            <w:tcBorders>
              <w:top w:val="single" w:sz="4" w:space="0" w:color="auto"/>
              <w:left w:val="nil"/>
              <w:bottom w:val="single" w:sz="4" w:space="0" w:color="auto"/>
              <w:right w:val="single" w:sz="4" w:space="0" w:color="auto"/>
            </w:tcBorders>
            <w:shd w:val="clear" w:color="auto" w:fill="auto"/>
          </w:tcPr>
          <w:p w14:paraId="278A7338"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0572E2CB"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2373491C" w14:textId="77777777" w:rsidR="004F6AEF" w:rsidRPr="004F6AEF" w:rsidRDefault="004F6AEF" w:rsidP="004F6AEF">
            <w:pPr>
              <w:jc w:val="center"/>
              <w:rPr>
                <w:sz w:val="20"/>
                <w:szCs w:val="20"/>
              </w:rPr>
            </w:pPr>
            <w:r w:rsidRPr="004F6AEF">
              <w:rPr>
                <w:sz w:val="20"/>
                <w:szCs w:val="20"/>
              </w:rPr>
              <w:t> </w:t>
            </w:r>
          </w:p>
        </w:tc>
      </w:tr>
      <w:tr w:rsidR="004F6AEF" w:rsidRPr="004F6AEF" w14:paraId="3787A9C8"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D624072" w14:textId="77777777" w:rsidR="004F6AEF" w:rsidRPr="004F6AEF" w:rsidRDefault="004F6AEF" w:rsidP="004F6AEF">
            <w:pPr>
              <w:jc w:val="center"/>
              <w:rPr>
                <w:sz w:val="20"/>
                <w:szCs w:val="20"/>
              </w:rPr>
            </w:pPr>
            <w:r w:rsidRPr="004F6AEF">
              <w:rPr>
                <w:sz w:val="20"/>
                <w:szCs w:val="20"/>
              </w:rPr>
              <w:t>23.1</w:t>
            </w:r>
          </w:p>
        </w:tc>
        <w:tc>
          <w:tcPr>
            <w:tcW w:w="4792" w:type="dxa"/>
            <w:tcBorders>
              <w:top w:val="single" w:sz="4" w:space="0" w:color="auto"/>
              <w:left w:val="nil"/>
              <w:bottom w:val="single" w:sz="4" w:space="0" w:color="auto"/>
              <w:right w:val="single" w:sz="4" w:space="0" w:color="auto"/>
            </w:tcBorders>
            <w:shd w:val="clear" w:color="auto" w:fill="auto"/>
            <w:noWrap/>
          </w:tcPr>
          <w:p w14:paraId="1D4F4CB4" w14:textId="77777777" w:rsidR="004F6AEF" w:rsidRPr="004F6AEF" w:rsidRDefault="004F6AEF" w:rsidP="004F6AEF">
            <w:pPr>
              <w:ind w:firstLineChars="100" w:firstLine="200"/>
              <w:rPr>
                <w:sz w:val="20"/>
                <w:szCs w:val="20"/>
              </w:rPr>
            </w:pPr>
            <w:r w:rsidRPr="004F6AEF">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063E4F77" w14:textId="77777777" w:rsidR="004F6AEF" w:rsidRPr="004F6AEF" w:rsidRDefault="004F6AEF" w:rsidP="004F6AEF">
            <w:pPr>
              <w:jc w:val="center"/>
              <w:rPr>
                <w:sz w:val="20"/>
                <w:szCs w:val="20"/>
              </w:rPr>
            </w:pPr>
            <w:r w:rsidRPr="004F6AEF">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1F7B32F1" w14:textId="77777777" w:rsidR="004F6AEF" w:rsidRPr="004F6AEF" w:rsidRDefault="004F6AEF" w:rsidP="004F6AEF">
            <w:pPr>
              <w:jc w:val="center"/>
              <w:rPr>
                <w:sz w:val="20"/>
                <w:szCs w:val="20"/>
              </w:rPr>
            </w:pPr>
            <w:r w:rsidRPr="004F6AEF">
              <w:rPr>
                <w:sz w:val="20"/>
                <w:szCs w:val="20"/>
              </w:rPr>
              <w:t>1700,56</w:t>
            </w:r>
          </w:p>
        </w:tc>
        <w:tc>
          <w:tcPr>
            <w:tcW w:w="1610" w:type="dxa"/>
            <w:tcBorders>
              <w:top w:val="single" w:sz="4" w:space="0" w:color="auto"/>
              <w:left w:val="nil"/>
              <w:bottom w:val="single" w:sz="4" w:space="0" w:color="auto"/>
              <w:right w:val="single" w:sz="4" w:space="0" w:color="auto"/>
            </w:tcBorders>
            <w:vAlign w:val="center"/>
          </w:tcPr>
          <w:p w14:paraId="545E0F8E" w14:textId="77777777" w:rsidR="004F6AEF" w:rsidRPr="004F6AEF" w:rsidRDefault="004F6AEF" w:rsidP="004F6AEF">
            <w:pPr>
              <w:jc w:val="center"/>
              <w:rPr>
                <w:sz w:val="20"/>
                <w:szCs w:val="20"/>
              </w:rPr>
            </w:pPr>
            <w:r w:rsidRPr="004F6AEF">
              <w:rPr>
                <w:sz w:val="20"/>
                <w:szCs w:val="20"/>
              </w:rPr>
              <w:t>1931,21</w:t>
            </w:r>
          </w:p>
        </w:tc>
      </w:tr>
      <w:tr w:rsidR="004F6AEF" w:rsidRPr="004F6AEF" w14:paraId="3F6402E9"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A892669" w14:textId="77777777" w:rsidR="004F6AEF" w:rsidRPr="004F6AEF" w:rsidRDefault="004F6AEF" w:rsidP="004F6AEF">
            <w:pPr>
              <w:jc w:val="center"/>
              <w:rPr>
                <w:sz w:val="20"/>
                <w:szCs w:val="20"/>
              </w:rPr>
            </w:pPr>
            <w:r w:rsidRPr="004F6AEF">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tcPr>
          <w:p w14:paraId="2A93724C" w14:textId="77777777" w:rsidR="004F6AEF" w:rsidRPr="004F6AEF" w:rsidRDefault="004F6AEF" w:rsidP="004F6AEF">
            <w:pPr>
              <w:rPr>
                <w:sz w:val="20"/>
                <w:szCs w:val="20"/>
              </w:rPr>
            </w:pPr>
            <w:r w:rsidRPr="004F6AEF">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tcPr>
          <w:p w14:paraId="75949384"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5FEC1AD9"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7FCEE63F" w14:textId="77777777" w:rsidR="004F6AEF" w:rsidRPr="004F6AEF" w:rsidRDefault="004F6AEF" w:rsidP="004F6AEF">
            <w:pPr>
              <w:jc w:val="center"/>
              <w:rPr>
                <w:sz w:val="20"/>
                <w:szCs w:val="20"/>
              </w:rPr>
            </w:pPr>
            <w:r w:rsidRPr="004F6AEF">
              <w:rPr>
                <w:sz w:val="20"/>
                <w:szCs w:val="20"/>
              </w:rPr>
              <w:t> </w:t>
            </w:r>
          </w:p>
        </w:tc>
      </w:tr>
      <w:tr w:rsidR="004F6AEF" w:rsidRPr="004F6AEF" w14:paraId="13540F97"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AD08094" w14:textId="77777777" w:rsidR="004F6AEF" w:rsidRPr="004F6AEF" w:rsidRDefault="004F6AEF" w:rsidP="004F6AEF">
            <w:pPr>
              <w:jc w:val="center"/>
              <w:rPr>
                <w:sz w:val="20"/>
                <w:szCs w:val="20"/>
              </w:rPr>
            </w:pPr>
            <w:r w:rsidRPr="004F6AEF">
              <w:rPr>
                <w:sz w:val="20"/>
                <w:szCs w:val="20"/>
              </w:rPr>
              <w:t>23.2</w:t>
            </w:r>
          </w:p>
        </w:tc>
        <w:tc>
          <w:tcPr>
            <w:tcW w:w="4792" w:type="dxa"/>
            <w:tcBorders>
              <w:top w:val="single" w:sz="4" w:space="0" w:color="auto"/>
              <w:left w:val="nil"/>
              <w:bottom w:val="single" w:sz="4" w:space="0" w:color="auto"/>
              <w:right w:val="single" w:sz="4" w:space="0" w:color="auto"/>
            </w:tcBorders>
            <w:shd w:val="clear" w:color="auto" w:fill="auto"/>
            <w:noWrap/>
          </w:tcPr>
          <w:p w14:paraId="2BE1A919" w14:textId="77777777" w:rsidR="004F6AEF" w:rsidRPr="004F6AEF" w:rsidRDefault="004F6AEF" w:rsidP="004F6AEF">
            <w:pPr>
              <w:ind w:firstLineChars="100" w:firstLine="200"/>
              <w:rPr>
                <w:sz w:val="20"/>
                <w:szCs w:val="20"/>
              </w:rPr>
            </w:pPr>
            <w:r w:rsidRPr="004F6AEF">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tcPr>
          <w:p w14:paraId="0B20FD53" w14:textId="77777777" w:rsidR="004F6AEF" w:rsidRPr="004F6AEF" w:rsidRDefault="004F6AEF" w:rsidP="004F6AEF">
            <w:pPr>
              <w:jc w:val="center"/>
              <w:rPr>
                <w:sz w:val="20"/>
                <w:szCs w:val="20"/>
              </w:rPr>
            </w:pPr>
            <w:r w:rsidRPr="004F6AEF">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0BA31972"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0B13D80D" w14:textId="77777777" w:rsidR="004F6AEF" w:rsidRPr="004F6AEF" w:rsidRDefault="004F6AEF" w:rsidP="004F6AEF">
            <w:pPr>
              <w:jc w:val="center"/>
              <w:rPr>
                <w:sz w:val="20"/>
                <w:szCs w:val="20"/>
              </w:rPr>
            </w:pPr>
            <w:r w:rsidRPr="004F6AEF">
              <w:rPr>
                <w:sz w:val="20"/>
                <w:szCs w:val="20"/>
              </w:rPr>
              <w:t> </w:t>
            </w:r>
          </w:p>
        </w:tc>
      </w:tr>
      <w:tr w:rsidR="004F6AEF" w:rsidRPr="004F6AEF" w14:paraId="7B440D1B"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1AE6D56C" w14:textId="77777777" w:rsidR="004F6AEF" w:rsidRPr="004F6AEF" w:rsidRDefault="004F6AEF" w:rsidP="004F6AEF">
            <w:pPr>
              <w:jc w:val="center"/>
              <w:rPr>
                <w:sz w:val="20"/>
                <w:szCs w:val="20"/>
              </w:rPr>
            </w:pPr>
            <w:r w:rsidRPr="004F6AEF">
              <w:rPr>
                <w:sz w:val="20"/>
                <w:szCs w:val="20"/>
              </w:rPr>
              <w:t>23.3</w:t>
            </w:r>
          </w:p>
        </w:tc>
        <w:tc>
          <w:tcPr>
            <w:tcW w:w="4792" w:type="dxa"/>
            <w:tcBorders>
              <w:top w:val="single" w:sz="4" w:space="0" w:color="auto"/>
              <w:left w:val="nil"/>
              <w:bottom w:val="single" w:sz="4" w:space="0" w:color="auto"/>
              <w:right w:val="single" w:sz="4" w:space="0" w:color="auto"/>
            </w:tcBorders>
            <w:shd w:val="clear" w:color="auto" w:fill="auto"/>
            <w:noWrap/>
          </w:tcPr>
          <w:p w14:paraId="2496413D" w14:textId="77777777" w:rsidR="004F6AEF" w:rsidRPr="004F6AEF" w:rsidRDefault="004F6AEF" w:rsidP="004F6AEF">
            <w:pPr>
              <w:ind w:firstLineChars="100" w:firstLine="200"/>
              <w:rPr>
                <w:sz w:val="20"/>
                <w:szCs w:val="20"/>
              </w:rPr>
            </w:pPr>
            <w:r w:rsidRPr="004F6AEF">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3351930F" w14:textId="77777777" w:rsidR="004F6AEF" w:rsidRPr="004F6AEF" w:rsidRDefault="004F6AEF" w:rsidP="004F6AEF">
            <w:pPr>
              <w:jc w:val="center"/>
              <w:rPr>
                <w:sz w:val="20"/>
                <w:szCs w:val="20"/>
              </w:rPr>
            </w:pPr>
            <w:r w:rsidRPr="004F6AEF">
              <w:rPr>
                <w:sz w:val="20"/>
                <w:szCs w:val="20"/>
              </w:rPr>
              <w:t>руб./тыс.</w:t>
            </w:r>
            <w:r w:rsidRPr="004F6AEF">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5B836E61" w14:textId="77777777" w:rsidR="004F6AEF" w:rsidRPr="004F6AEF" w:rsidRDefault="004F6AEF" w:rsidP="004F6AEF">
            <w:pPr>
              <w:jc w:val="center"/>
              <w:rPr>
                <w:sz w:val="20"/>
                <w:szCs w:val="20"/>
              </w:rPr>
            </w:pPr>
            <w:r w:rsidRPr="004F6AEF">
              <w:rPr>
                <w:sz w:val="20"/>
                <w:szCs w:val="20"/>
              </w:rPr>
              <w:t>6031,74</w:t>
            </w:r>
          </w:p>
        </w:tc>
        <w:tc>
          <w:tcPr>
            <w:tcW w:w="1610" w:type="dxa"/>
            <w:tcBorders>
              <w:top w:val="single" w:sz="4" w:space="0" w:color="auto"/>
              <w:left w:val="nil"/>
              <w:bottom w:val="single" w:sz="4" w:space="0" w:color="auto"/>
              <w:right w:val="single" w:sz="4" w:space="0" w:color="auto"/>
            </w:tcBorders>
            <w:vAlign w:val="center"/>
          </w:tcPr>
          <w:p w14:paraId="5C2E6776" w14:textId="77777777" w:rsidR="004F6AEF" w:rsidRPr="004F6AEF" w:rsidRDefault="004F6AEF" w:rsidP="004F6AEF">
            <w:pPr>
              <w:jc w:val="center"/>
              <w:rPr>
                <w:sz w:val="20"/>
                <w:szCs w:val="20"/>
              </w:rPr>
            </w:pPr>
            <w:r w:rsidRPr="004F6AEF">
              <w:rPr>
                <w:sz w:val="20"/>
                <w:szCs w:val="20"/>
              </w:rPr>
              <w:t>6640,02</w:t>
            </w:r>
          </w:p>
        </w:tc>
      </w:tr>
      <w:tr w:rsidR="004F6AEF" w:rsidRPr="004F6AEF" w14:paraId="4AE980DB"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7CB7AC95" w14:textId="77777777" w:rsidR="004F6AEF" w:rsidRPr="004F6AEF" w:rsidRDefault="004F6AEF" w:rsidP="004F6AEF">
            <w:pPr>
              <w:jc w:val="center"/>
              <w:rPr>
                <w:sz w:val="20"/>
                <w:szCs w:val="20"/>
              </w:rPr>
            </w:pPr>
            <w:r w:rsidRPr="004F6AEF">
              <w:rPr>
                <w:sz w:val="20"/>
                <w:szCs w:val="20"/>
              </w:rPr>
              <w:t>23.3.1</w:t>
            </w:r>
          </w:p>
        </w:tc>
        <w:tc>
          <w:tcPr>
            <w:tcW w:w="4792" w:type="dxa"/>
            <w:tcBorders>
              <w:top w:val="single" w:sz="4" w:space="0" w:color="auto"/>
              <w:left w:val="nil"/>
              <w:bottom w:val="single" w:sz="4" w:space="0" w:color="auto"/>
              <w:right w:val="single" w:sz="4" w:space="0" w:color="auto"/>
            </w:tcBorders>
            <w:shd w:val="clear" w:color="auto" w:fill="auto"/>
            <w:noWrap/>
          </w:tcPr>
          <w:p w14:paraId="2D64C000" w14:textId="77777777" w:rsidR="004F6AEF" w:rsidRPr="004F6AEF" w:rsidRDefault="004F6AEF" w:rsidP="004F6AEF">
            <w:pPr>
              <w:ind w:firstLineChars="200" w:firstLine="400"/>
              <w:rPr>
                <w:sz w:val="20"/>
                <w:szCs w:val="20"/>
              </w:rPr>
            </w:pPr>
            <w:r w:rsidRPr="004F6AEF">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tcPr>
          <w:p w14:paraId="0D267AD2" w14:textId="77777777" w:rsidR="004F6AEF" w:rsidRPr="004F6AEF" w:rsidRDefault="004F6AEF" w:rsidP="004F6AEF">
            <w:pPr>
              <w:jc w:val="center"/>
              <w:rPr>
                <w:sz w:val="20"/>
                <w:szCs w:val="20"/>
              </w:rPr>
            </w:pPr>
            <w:r w:rsidRPr="004F6AEF">
              <w:rPr>
                <w:sz w:val="20"/>
                <w:szCs w:val="20"/>
              </w:rPr>
              <w:t>руб./тыс.</w:t>
            </w:r>
            <w:r w:rsidRPr="004F6AEF">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18429452"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4D40D2F3" w14:textId="77777777" w:rsidR="004F6AEF" w:rsidRPr="004F6AEF" w:rsidRDefault="004F6AEF" w:rsidP="004F6AEF">
            <w:pPr>
              <w:jc w:val="center"/>
              <w:rPr>
                <w:sz w:val="20"/>
                <w:szCs w:val="20"/>
              </w:rPr>
            </w:pPr>
            <w:r w:rsidRPr="004F6AEF">
              <w:rPr>
                <w:sz w:val="20"/>
                <w:szCs w:val="20"/>
              </w:rPr>
              <w:t> </w:t>
            </w:r>
          </w:p>
        </w:tc>
      </w:tr>
      <w:tr w:rsidR="004F6AEF" w:rsidRPr="004F6AEF" w14:paraId="529DD7BA"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B011D75" w14:textId="77777777" w:rsidR="004F6AEF" w:rsidRPr="004F6AEF" w:rsidRDefault="004F6AEF" w:rsidP="004F6AEF">
            <w:pPr>
              <w:jc w:val="center"/>
              <w:rPr>
                <w:sz w:val="20"/>
                <w:szCs w:val="20"/>
              </w:rPr>
            </w:pPr>
            <w:r w:rsidRPr="004F6AEF">
              <w:rPr>
                <w:sz w:val="20"/>
                <w:szCs w:val="20"/>
              </w:rPr>
              <w:t>23.3.2</w:t>
            </w:r>
          </w:p>
        </w:tc>
        <w:tc>
          <w:tcPr>
            <w:tcW w:w="4792" w:type="dxa"/>
            <w:tcBorders>
              <w:top w:val="single" w:sz="4" w:space="0" w:color="auto"/>
              <w:left w:val="nil"/>
              <w:bottom w:val="single" w:sz="4" w:space="0" w:color="auto"/>
              <w:right w:val="single" w:sz="4" w:space="0" w:color="auto"/>
            </w:tcBorders>
            <w:shd w:val="clear" w:color="auto" w:fill="auto"/>
            <w:noWrap/>
          </w:tcPr>
          <w:p w14:paraId="74D411C7" w14:textId="77777777" w:rsidR="004F6AEF" w:rsidRPr="004F6AEF" w:rsidRDefault="004F6AEF" w:rsidP="004F6AEF">
            <w:pPr>
              <w:ind w:firstLineChars="200" w:firstLine="400"/>
              <w:rPr>
                <w:sz w:val="20"/>
                <w:szCs w:val="20"/>
              </w:rPr>
            </w:pPr>
            <w:r w:rsidRPr="004F6AEF">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tcPr>
          <w:p w14:paraId="06BAFE4D" w14:textId="77777777" w:rsidR="004F6AEF" w:rsidRPr="004F6AEF" w:rsidRDefault="004F6AEF" w:rsidP="004F6AEF">
            <w:pPr>
              <w:jc w:val="center"/>
              <w:rPr>
                <w:sz w:val="20"/>
                <w:szCs w:val="20"/>
              </w:rPr>
            </w:pPr>
            <w:r w:rsidRPr="004F6AEF">
              <w:rPr>
                <w:sz w:val="20"/>
                <w:szCs w:val="20"/>
              </w:rPr>
              <w:t>руб./тыс.</w:t>
            </w:r>
            <w:r w:rsidRPr="004F6AEF">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4EBA7EF4"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63A52C35" w14:textId="77777777" w:rsidR="004F6AEF" w:rsidRPr="004F6AEF" w:rsidRDefault="004F6AEF" w:rsidP="004F6AEF">
            <w:pPr>
              <w:jc w:val="center"/>
              <w:rPr>
                <w:sz w:val="20"/>
                <w:szCs w:val="20"/>
              </w:rPr>
            </w:pPr>
            <w:r w:rsidRPr="004F6AEF">
              <w:rPr>
                <w:sz w:val="20"/>
                <w:szCs w:val="20"/>
              </w:rPr>
              <w:t> </w:t>
            </w:r>
          </w:p>
        </w:tc>
      </w:tr>
      <w:tr w:rsidR="004F6AEF" w:rsidRPr="004F6AEF" w14:paraId="3A759BE1"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C69D8AF" w14:textId="77777777" w:rsidR="004F6AEF" w:rsidRPr="004F6AEF" w:rsidRDefault="004F6AEF" w:rsidP="004F6AEF">
            <w:pPr>
              <w:jc w:val="center"/>
              <w:rPr>
                <w:sz w:val="20"/>
                <w:szCs w:val="20"/>
              </w:rPr>
            </w:pPr>
            <w:r w:rsidRPr="004F6AEF">
              <w:rPr>
                <w:sz w:val="20"/>
                <w:szCs w:val="20"/>
              </w:rPr>
              <w:t>23.3.3</w:t>
            </w:r>
          </w:p>
        </w:tc>
        <w:tc>
          <w:tcPr>
            <w:tcW w:w="4792" w:type="dxa"/>
            <w:tcBorders>
              <w:top w:val="single" w:sz="4" w:space="0" w:color="auto"/>
              <w:left w:val="nil"/>
              <w:bottom w:val="single" w:sz="4" w:space="0" w:color="auto"/>
              <w:right w:val="single" w:sz="4" w:space="0" w:color="auto"/>
            </w:tcBorders>
            <w:shd w:val="clear" w:color="auto" w:fill="auto"/>
            <w:noWrap/>
          </w:tcPr>
          <w:p w14:paraId="53AA6A72" w14:textId="77777777" w:rsidR="004F6AEF" w:rsidRPr="004F6AEF" w:rsidRDefault="004F6AEF" w:rsidP="004F6AEF">
            <w:pPr>
              <w:ind w:firstLineChars="200" w:firstLine="400"/>
              <w:rPr>
                <w:sz w:val="20"/>
                <w:szCs w:val="20"/>
              </w:rPr>
            </w:pPr>
            <w:r w:rsidRPr="004F6AEF">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tcPr>
          <w:p w14:paraId="4BC26C15" w14:textId="77777777" w:rsidR="004F6AEF" w:rsidRPr="004F6AEF" w:rsidRDefault="004F6AEF" w:rsidP="004F6AEF">
            <w:pPr>
              <w:jc w:val="center"/>
              <w:rPr>
                <w:sz w:val="20"/>
                <w:szCs w:val="20"/>
              </w:rPr>
            </w:pPr>
            <w:r w:rsidRPr="004F6AEF">
              <w:rPr>
                <w:sz w:val="20"/>
                <w:szCs w:val="20"/>
              </w:rPr>
              <w:t>руб./тыс.</w:t>
            </w:r>
            <w:r w:rsidRPr="004F6AEF">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7CB94535" w14:textId="77777777" w:rsidR="004F6AEF" w:rsidRPr="004F6AEF" w:rsidRDefault="004F6AEF" w:rsidP="004F6AEF">
            <w:pPr>
              <w:jc w:val="center"/>
              <w:rPr>
                <w:sz w:val="20"/>
                <w:szCs w:val="20"/>
              </w:rPr>
            </w:pPr>
            <w:r w:rsidRPr="004F6AEF">
              <w:rPr>
                <w:sz w:val="20"/>
                <w:szCs w:val="20"/>
              </w:rPr>
              <w:t>6031,74</w:t>
            </w:r>
          </w:p>
        </w:tc>
        <w:tc>
          <w:tcPr>
            <w:tcW w:w="1610" w:type="dxa"/>
            <w:tcBorders>
              <w:top w:val="single" w:sz="4" w:space="0" w:color="auto"/>
              <w:left w:val="nil"/>
              <w:bottom w:val="single" w:sz="4" w:space="0" w:color="auto"/>
              <w:right w:val="single" w:sz="4" w:space="0" w:color="auto"/>
            </w:tcBorders>
            <w:vAlign w:val="center"/>
          </w:tcPr>
          <w:p w14:paraId="6AA0EB73" w14:textId="77777777" w:rsidR="004F6AEF" w:rsidRPr="004F6AEF" w:rsidRDefault="004F6AEF" w:rsidP="004F6AEF">
            <w:pPr>
              <w:jc w:val="center"/>
              <w:rPr>
                <w:sz w:val="20"/>
                <w:szCs w:val="20"/>
              </w:rPr>
            </w:pPr>
            <w:r w:rsidRPr="004F6AEF">
              <w:rPr>
                <w:sz w:val="20"/>
                <w:szCs w:val="20"/>
              </w:rPr>
              <w:t>6640,02</w:t>
            </w:r>
          </w:p>
        </w:tc>
      </w:tr>
      <w:tr w:rsidR="004F6AEF" w:rsidRPr="004F6AEF" w14:paraId="3C9B1C9C"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CE9DF4E" w14:textId="77777777" w:rsidR="004F6AEF" w:rsidRPr="004F6AEF" w:rsidRDefault="004F6AEF" w:rsidP="004F6AEF">
            <w:pPr>
              <w:jc w:val="center"/>
              <w:rPr>
                <w:sz w:val="20"/>
                <w:szCs w:val="20"/>
              </w:rPr>
            </w:pPr>
            <w:r w:rsidRPr="004F6AEF">
              <w:rPr>
                <w:sz w:val="20"/>
                <w:szCs w:val="20"/>
              </w:rPr>
              <w:t>23.4</w:t>
            </w:r>
          </w:p>
        </w:tc>
        <w:tc>
          <w:tcPr>
            <w:tcW w:w="4792" w:type="dxa"/>
            <w:tcBorders>
              <w:top w:val="single" w:sz="4" w:space="0" w:color="auto"/>
              <w:left w:val="nil"/>
              <w:bottom w:val="single" w:sz="4" w:space="0" w:color="auto"/>
              <w:right w:val="single" w:sz="4" w:space="0" w:color="auto"/>
            </w:tcBorders>
            <w:shd w:val="clear" w:color="auto" w:fill="auto"/>
            <w:noWrap/>
          </w:tcPr>
          <w:p w14:paraId="432881A3" w14:textId="77777777" w:rsidR="004F6AEF" w:rsidRPr="004F6AEF" w:rsidRDefault="004F6AEF" w:rsidP="004F6AEF">
            <w:pPr>
              <w:ind w:firstLineChars="100" w:firstLine="200"/>
              <w:rPr>
                <w:sz w:val="20"/>
                <w:szCs w:val="20"/>
              </w:rPr>
            </w:pPr>
            <w:r w:rsidRPr="004F6AEF">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tcPr>
          <w:p w14:paraId="04021CF1" w14:textId="77777777" w:rsidR="004F6AEF" w:rsidRPr="004F6AEF" w:rsidRDefault="004F6AEF" w:rsidP="004F6AEF">
            <w:pPr>
              <w:jc w:val="center"/>
              <w:rPr>
                <w:sz w:val="20"/>
                <w:szCs w:val="20"/>
              </w:rPr>
            </w:pPr>
            <w:r w:rsidRPr="004F6AEF">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601CEB0B" w14:textId="77777777" w:rsidR="004F6AEF" w:rsidRPr="004F6AEF" w:rsidRDefault="004F6AEF" w:rsidP="004F6AEF">
            <w:pPr>
              <w:jc w:val="center"/>
              <w:rPr>
                <w:sz w:val="20"/>
                <w:szCs w:val="20"/>
              </w:rPr>
            </w:pPr>
            <w:r w:rsidRPr="004F6AEF">
              <w:rPr>
                <w:sz w:val="20"/>
                <w:szCs w:val="20"/>
              </w:rPr>
              <w:t>1118,88</w:t>
            </w:r>
          </w:p>
        </w:tc>
        <w:tc>
          <w:tcPr>
            <w:tcW w:w="1610" w:type="dxa"/>
            <w:tcBorders>
              <w:top w:val="single" w:sz="4" w:space="0" w:color="auto"/>
              <w:left w:val="nil"/>
              <w:bottom w:val="single" w:sz="4" w:space="0" w:color="auto"/>
              <w:right w:val="single" w:sz="4" w:space="0" w:color="auto"/>
            </w:tcBorders>
            <w:vAlign w:val="center"/>
          </w:tcPr>
          <w:p w14:paraId="5071E641" w14:textId="77777777" w:rsidR="004F6AEF" w:rsidRPr="004F6AEF" w:rsidRDefault="004F6AEF" w:rsidP="004F6AEF">
            <w:pPr>
              <w:jc w:val="center"/>
              <w:rPr>
                <w:sz w:val="20"/>
                <w:szCs w:val="20"/>
              </w:rPr>
            </w:pPr>
            <w:r w:rsidRPr="004F6AEF">
              <w:rPr>
                <w:sz w:val="20"/>
                <w:szCs w:val="20"/>
              </w:rPr>
              <w:t>1788,21</w:t>
            </w:r>
          </w:p>
        </w:tc>
      </w:tr>
      <w:tr w:rsidR="004F6AEF" w:rsidRPr="004F6AEF" w14:paraId="4F1B5E59"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5A57413" w14:textId="77777777" w:rsidR="004F6AEF" w:rsidRPr="004F6AEF" w:rsidRDefault="004F6AEF" w:rsidP="004F6AEF">
            <w:pPr>
              <w:jc w:val="center"/>
              <w:rPr>
                <w:sz w:val="20"/>
                <w:szCs w:val="20"/>
              </w:rPr>
            </w:pPr>
            <w:r w:rsidRPr="004F6AEF">
              <w:rPr>
                <w:sz w:val="20"/>
                <w:szCs w:val="20"/>
              </w:rPr>
              <w:t>23.4.1</w:t>
            </w:r>
          </w:p>
        </w:tc>
        <w:tc>
          <w:tcPr>
            <w:tcW w:w="4792" w:type="dxa"/>
            <w:tcBorders>
              <w:top w:val="single" w:sz="4" w:space="0" w:color="auto"/>
              <w:left w:val="nil"/>
              <w:bottom w:val="single" w:sz="4" w:space="0" w:color="auto"/>
              <w:right w:val="single" w:sz="4" w:space="0" w:color="auto"/>
            </w:tcBorders>
            <w:shd w:val="clear" w:color="auto" w:fill="auto"/>
            <w:noWrap/>
          </w:tcPr>
          <w:p w14:paraId="5762C9DA" w14:textId="77777777" w:rsidR="004F6AEF" w:rsidRPr="004F6AEF" w:rsidRDefault="004F6AEF" w:rsidP="004F6AEF">
            <w:pPr>
              <w:ind w:firstLineChars="200" w:firstLine="400"/>
              <w:rPr>
                <w:sz w:val="20"/>
                <w:szCs w:val="20"/>
              </w:rPr>
            </w:pPr>
            <w:r w:rsidRPr="004F6AEF">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tcPr>
          <w:p w14:paraId="03E69EF1" w14:textId="77777777" w:rsidR="004F6AEF" w:rsidRPr="004F6AEF" w:rsidRDefault="004F6AEF" w:rsidP="004F6AEF">
            <w:pPr>
              <w:jc w:val="center"/>
              <w:rPr>
                <w:sz w:val="20"/>
                <w:szCs w:val="20"/>
              </w:rPr>
            </w:pPr>
            <w:r w:rsidRPr="004F6AEF">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416C48DC"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7233FA6F" w14:textId="77777777" w:rsidR="004F6AEF" w:rsidRPr="004F6AEF" w:rsidRDefault="004F6AEF" w:rsidP="004F6AEF">
            <w:pPr>
              <w:jc w:val="center"/>
              <w:rPr>
                <w:sz w:val="20"/>
                <w:szCs w:val="20"/>
              </w:rPr>
            </w:pPr>
            <w:r w:rsidRPr="004F6AEF">
              <w:rPr>
                <w:sz w:val="20"/>
                <w:szCs w:val="20"/>
              </w:rPr>
              <w:t> </w:t>
            </w:r>
          </w:p>
        </w:tc>
      </w:tr>
      <w:tr w:rsidR="004F6AEF" w:rsidRPr="004F6AEF" w14:paraId="4ABA2E9E"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7FF5711" w14:textId="77777777" w:rsidR="004F6AEF" w:rsidRPr="004F6AEF" w:rsidRDefault="004F6AEF" w:rsidP="004F6AEF">
            <w:pPr>
              <w:jc w:val="center"/>
              <w:rPr>
                <w:sz w:val="20"/>
                <w:szCs w:val="20"/>
              </w:rPr>
            </w:pPr>
            <w:r w:rsidRPr="004F6AEF">
              <w:rPr>
                <w:sz w:val="20"/>
                <w:szCs w:val="20"/>
              </w:rPr>
              <w:t>23.4.1</w:t>
            </w:r>
          </w:p>
        </w:tc>
        <w:tc>
          <w:tcPr>
            <w:tcW w:w="4792" w:type="dxa"/>
            <w:tcBorders>
              <w:top w:val="single" w:sz="4" w:space="0" w:color="auto"/>
              <w:left w:val="nil"/>
              <w:bottom w:val="single" w:sz="4" w:space="0" w:color="auto"/>
              <w:right w:val="single" w:sz="4" w:space="0" w:color="auto"/>
            </w:tcBorders>
            <w:shd w:val="clear" w:color="auto" w:fill="auto"/>
            <w:noWrap/>
          </w:tcPr>
          <w:p w14:paraId="49BC261B" w14:textId="77777777" w:rsidR="004F6AEF" w:rsidRPr="004F6AEF" w:rsidRDefault="004F6AEF" w:rsidP="004F6AEF">
            <w:pPr>
              <w:ind w:firstLineChars="200" w:firstLine="400"/>
              <w:rPr>
                <w:sz w:val="20"/>
                <w:szCs w:val="20"/>
              </w:rPr>
            </w:pPr>
            <w:r w:rsidRPr="004F6AEF">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tcPr>
          <w:p w14:paraId="520EA81C" w14:textId="77777777" w:rsidR="004F6AEF" w:rsidRPr="004F6AEF" w:rsidRDefault="004F6AEF" w:rsidP="004F6AEF">
            <w:pPr>
              <w:jc w:val="center"/>
              <w:rPr>
                <w:sz w:val="20"/>
                <w:szCs w:val="20"/>
              </w:rPr>
            </w:pPr>
            <w:r w:rsidRPr="004F6AEF">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17540CE5" w14:textId="77777777" w:rsidR="004F6AEF" w:rsidRPr="004F6AEF" w:rsidRDefault="004F6AEF" w:rsidP="004F6AEF">
            <w:pPr>
              <w:jc w:val="center"/>
              <w:rPr>
                <w:sz w:val="20"/>
                <w:szCs w:val="20"/>
              </w:rPr>
            </w:pPr>
            <w:r w:rsidRPr="004F6AEF">
              <w:rPr>
                <w:sz w:val="20"/>
                <w:szCs w:val="20"/>
              </w:rPr>
              <w:t>1118,88</w:t>
            </w:r>
          </w:p>
        </w:tc>
        <w:tc>
          <w:tcPr>
            <w:tcW w:w="1610" w:type="dxa"/>
            <w:tcBorders>
              <w:top w:val="single" w:sz="4" w:space="0" w:color="auto"/>
              <w:left w:val="nil"/>
              <w:bottom w:val="single" w:sz="4" w:space="0" w:color="auto"/>
              <w:right w:val="single" w:sz="4" w:space="0" w:color="auto"/>
            </w:tcBorders>
            <w:vAlign w:val="center"/>
          </w:tcPr>
          <w:p w14:paraId="0E7F750D" w14:textId="77777777" w:rsidR="004F6AEF" w:rsidRPr="004F6AEF" w:rsidRDefault="004F6AEF" w:rsidP="004F6AEF">
            <w:pPr>
              <w:jc w:val="center"/>
              <w:rPr>
                <w:sz w:val="20"/>
                <w:szCs w:val="20"/>
              </w:rPr>
            </w:pPr>
            <w:r w:rsidRPr="004F6AEF">
              <w:rPr>
                <w:sz w:val="20"/>
                <w:szCs w:val="20"/>
              </w:rPr>
              <w:t>1788,21</w:t>
            </w:r>
          </w:p>
        </w:tc>
      </w:tr>
      <w:tr w:rsidR="004F6AEF" w:rsidRPr="004F6AEF" w14:paraId="525F9B84"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39B3465" w14:textId="77777777" w:rsidR="004F6AEF" w:rsidRPr="004F6AEF" w:rsidRDefault="004F6AEF" w:rsidP="004F6AEF">
            <w:pPr>
              <w:jc w:val="center"/>
              <w:rPr>
                <w:sz w:val="20"/>
                <w:szCs w:val="20"/>
              </w:rPr>
            </w:pPr>
            <w:r w:rsidRPr="004F6AEF">
              <w:rPr>
                <w:sz w:val="20"/>
                <w:szCs w:val="20"/>
              </w:rPr>
              <w:t>24</w:t>
            </w:r>
          </w:p>
        </w:tc>
        <w:tc>
          <w:tcPr>
            <w:tcW w:w="4792" w:type="dxa"/>
            <w:tcBorders>
              <w:top w:val="single" w:sz="4" w:space="0" w:color="auto"/>
              <w:left w:val="nil"/>
              <w:bottom w:val="single" w:sz="4" w:space="0" w:color="auto"/>
              <w:right w:val="single" w:sz="4" w:space="0" w:color="auto"/>
            </w:tcBorders>
            <w:shd w:val="clear" w:color="auto" w:fill="auto"/>
            <w:noWrap/>
          </w:tcPr>
          <w:p w14:paraId="5435EE17" w14:textId="77777777" w:rsidR="004F6AEF" w:rsidRPr="004F6AEF" w:rsidRDefault="004F6AEF" w:rsidP="004F6AEF">
            <w:pPr>
              <w:rPr>
                <w:sz w:val="20"/>
                <w:szCs w:val="20"/>
              </w:rPr>
            </w:pPr>
            <w:r w:rsidRPr="004F6AEF">
              <w:rPr>
                <w:sz w:val="20"/>
                <w:szCs w:val="20"/>
              </w:rPr>
              <w:t>Стоимость натурального топлива</w:t>
            </w:r>
          </w:p>
        </w:tc>
        <w:tc>
          <w:tcPr>
            <w:tcW w:w="1202" w:type="dxa"/>
            <w:tcBorders>
              <w:top w:val="single" w:sz="4" w:space="0" w:color="auto"/>
              <w:left w:val="nil"/>
              <w:bottom w:val="single" w:sz="4" w:space="0" w:color="auto"/>
              <w:right w:val="single" w:sz="4" w:space="0" w:color="auto"/>
            </w:tcBorders>
            <w:shd w:val="clear" w:color="auto" w:fill="auto"/>
          </w:tcPr>
          <w:p w14:paraId="33FBDBAC"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60271DDD" w14:textId="77777777" w:rsidR="004F6AEF" w:rsidRPr="004F6AEF" w:rsidRDefault="004F6AEF" w:rsidP="004F6AEF">
            <w:pPr>
              <w:jc w:val="center"/>
              <w:rPr>
                <w:sz w:val="20"/>
                <w:szCs w:val="20"/>
              </w:rPr>
            </w:pPr>
            <w:r w:rsidRPr="004F6AEF">
              <w:rPr>
                <w:sz w:val="20"/>
                <w:szCs w:val="20"/>
              </w:rPr>
              <w:t>926966,60</w:t>
            </w:r>
          </w:p>
        </w:tc>
        <w:tc>
          <w:tcPr>
            <w:tcW w:w="1610" w:type="dxa"/>
            <w:tcBorders>
              <w:top w:val="single" w:sz="4" w:space="0" w:color="auto"/>
              <w:left w:val="nil"/>
              <w:bottom w:val="single" w:sz="4" w:space="0" w:color="auto"/>
              <w:right w:val="single" w:sz="4" w:space="0" w:color="auto"/>
            </w:tcBorders>
            <w:vAlign w:val="center"/>
          </w:tcPr>
          <w:p w14:paraId="57B192F5" w14:textId="77777777" w:rsidR="004F6AEF" w:rsidRPr="004F6AEF" w:rsidRDefault="004F6AEF" w:rsidP="004F6AEF">
            <w:pPr>
              <w:jc w:val="center"/>
              <w:rPr>
                <w:sz w:val="20"/>
                <w:szCs w:val="20"/>
              </w:rPr>
            </w:pPr>
            <w:r w:rsidRPr="004F6AEF">
              <w:rPr>
                <w:sz w:val="20"/>
                <w:szCs w:val="20"/>
              </w:rPr>
              <w:t>1547534,79</w:t>
            </w:r>
          </w:p>
        </w:tc>
      </w:tr>
      <w:tr w:rsidR="004F6AEF" w:rsidRPr="004F6AEF" w14:paraId="4AEB743B"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8DE00FA" w14:textId="77777777" w:rsidR="004F6AEF" w:rsidRPr="004F6AEF" w:rsidRDefault="004F6AEF" w:rsidP="004F6AEF">
            <w:pPr>
              <w:jc w:val="center"/>
              <w:rPr>
                <w:sz w:val="20"/>
                <w:szCs w:val="20"/>
              </w:rPr>
            </w:pPr>
            <w:r w:rsidRPr="004F6AEF">
              <w:rPr>
                <w:sz w:val="20"/>
                <w:szCs w:val="20"/>
              </w:rPr>
              <w:t>24.1</w:t>
            </w:r>
          </w:p>
        </w:tc>
        <w:tc>
          <w:tcPr>
            <w:tcW w:w="4792" w:type="dxa"/>
            <w:tcBorders>
              <w:top w:val="single" w:sz="4" w:space="0" w:color="auto"/>
              <w:left w:val="nil"/>
              <w:bottom w:val="single" w:sz="4" w:space="0" w:color="auto"/>
              <w:right w:val="single" w:sz="4" w:space="0" w:color="auto"/>
            </w:tcBorders>
            <w:shd w:val="clear" w:color="auto" w:fill="auto"/>
            <w:noWrap/>
          </w:tcPr>
          <w:p w14:paraId="37D8517C" w14:textId="77777777" w:rsidR="004F6AEF" w:rsidRPr="004F6AEF" w:rsidRDefault="004F6AEF" w:rsidP="004F6AEF">
            <w:pPr>
              <w:ind w:firstLineChars="100" w:firstLine="200"/>
              <w:rPr>
                <w:sz w:val="20"/>
                <w:szCs w:val="20"/>
              </w:rPr>
            </w:pPr>
            <w:r w:rsidRPr="004F6AEF">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00BAD3A6"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1A56335D" w14:textId="77777777" w:rsidR="004F6AEF" w:rsidRPr="004F6AEF" w:rsidRDefault="004F6AEF" w:rsidP="004F6AEF">
            <w:pPr>
              <w:jc w:val="center"/>
              <w:rPr>
                <w:sz w:val="20"/>
                <w:szCs w:val="20"/>
              </w:rPr>
            </w:pPr>
            <w:r w:rsidRPr="004F6AEF">
              <w:rPr>
                <w:sz w:val="20"/>
                <w:szCs w:val="20"/>
              </w:rPr>
              <w:t>847513,68</w:t>
            </w:r>
          </w:p>
        </w:tc>
        <w:tc>
          <w:tcPr>
            <w:tcW w:w="1610" w:type="dxa"/>
            <w:tcBorders>
              <w:top w:val="single" w:sz="4" w:space="0" w:color="auto"/>
              <w:left w:val="nil"/>
              <w:bottom w:val="single" w:sz="4" w:space="0" w:color="auto"/>
              <w:right w:val="single" w:sz="4" w:space="0" w:color="auto"/>
            </w:tcBorders>
            <w:vAlign w:val="center"/>
          </w:tcPr>
          <w:p w14:paraId="77FD4921" w14:textId="77777777" w:rsidR="004F6AEF" w:rsidRPr="004F6AEF" w:rsidRDefault="004F6AEF" w:rsidP="004F6AEF">
            <w:pPr>
              <w:jc w:val="center"/>
              <w:rPr>
                <w:sz w:val="20"/>
                <w:szCs w:val="20"/>
              </w:rPr>
            </w:pPr>
            <w:r w:rsidRPr="004F6AEF">
              <w:rPr>
                <w:sz w:val="20"/>
                <w:szCs w:val="20"/>
              </w:rPr>
              <w:t>1297974,16</w:t>
            </w:r>
          </w:p>
        </w:tc>
      </w:tr>
      <w:tr w:rsidR="004F6AEF" w:rsidRPr="004F6AEF" w14:paraId="6C9DF761"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5D6D99E" w14:textId="77777777" w:rsidR="004F6AEF" w:rsidRPr="004F6AEF" w:rsidRDefault="004F6AEF" w:rsidP="004F6AEF">
            <w:pPr>
              <w:jc w:val="center"/>
              <w:rPr>
                <w:sz w:val="20"/>
                <w:szCs w:val="20"/>
              </w:rPr>
            </w:pPr>
            <w:r w:rsidRPr="004F6AEF">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tcPr>
          <w:p w14:paraId="5E676899" w14:textId="77777777" w:rsidR="004F6AEF" w:rsidRPr="004F6AEF" w:rsidRDefault="004F6AEF" w:rsidP="004F6AEF">
            <w:pPr>
              <w:rPr>
                <w:sz w:val="20"/>
                <w:szCs w:val="20"/>
              </w:rPr>
            </w:pPr>
            <w:r w:rsidRPr="004F6AEF">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tcPr>
          <w:p w14:paraId="4024AC7E"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59FA41BA"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70B8623F" w14:textId="77777777" w:rsidR="004F6AEF" w:rsidRPr="004F6AEF" w:rsidRDefault="004F6AEF" w:rsidP="004F6AEF">
            <w:pPr>
              <w:jc w:val="center"/>
              <w:rPr>
                <w:sz w:val="20"/>
                <w:szCs w:val="20"/>
              </w:rPr>
            </w:pPr>
            <w:r w:rsidRPr="004F6AEF">
              <w:rPr>
                <w:sz w:val="20"/>
                <w:szCs w:val="20"/>
              </w:rPr>
              <w:t> </w:t>
            </w:r>
          </w:p>
        </w:tc>
      </w:tr>
      <w:tr w:rsidR="004F6AEF" w:rsidRPr="004F6AEF" w14:paraId="19F838AD"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328450B" w14:textId="77777777" w:rsidR="004F6AEF" w:rsidRPr="004F6AEF" w:rsidRDefault="004F6AEF" w:rsidP="004F6AEF">
            <w:pPr>
              <w:jc w:val="center"/>
              <w:rPr>
                <w:sz w:val="20"/>
                <w:szCs w:val="20"/>
              </w:rPr>
            </w:pPr>
            <w:r w:rsidRPr="004F6AEF">
              <w:rPr>
                <w:sz w:val="20"/>
                <w:szCs w:val="20"/>
              </w:rPr>
              <w:t>24.2</w:t>
            </w:r>
          </w:p>
        </w:tc>
        <w:tc>
          <w:tcPr>
            <w:tcW w:w="4792" w:type="dxa"/>
            <w:tcBorders>
              <w:top w:val="single" w:sz="4" w:space="0" w:color="auto"/>
              <w:left w:val="nil"/>
              <w:bottom w:val="single" w:sz="4" w:space="0" w:color="auto"/>
              <w:right w:val="single" w:sz="4" w:space="0" w:color="auto"/>
            </w:tcBorders>
            <w:shd w:val="clear" w:color="auto" w:fill="auto"/>
            <w:noWrap/>
          </w:tcPr>
          <w:p w14:paraId="3AED73C3" w14:textId="77777777" w:rsidR="004F6AEF" w:rsidRPr="004F6AEF" w:rsidRDefault="004F6AEF" w:rsidP="004F6AEF">
            <w:pPr>
              <w:ind w:firstLineChars="100" w:firstLine="200"/>
              <w:rPr>
                <w:sz w:val="20"/>
                <w:szCs w:val="20"/>
              </w:rPr>
            </w:pPr>
            <w:r w:rsidRPr="004F6AEF">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tcPr>
          <w:p w14:paraId="427EE598"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193ADC53"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02232968" w14:textId="77777777" w:rsidR="004F6AEF" w:rsidRPr="004F6AEF" w:rsidRDefault="004F6AEF" w:rsidP="004F6AEF">
            <w:pPr>
              <w:jc w:val="center"/>
              <w:rPr>
                <w:sz w:val="20"/>
                <w:szCs w:val="20"/>
              </w:rPr>
            </w:pPr>
            <w:r w:rsidRPr="004F6AEF">
              <w:rPr>
                <w:sz w:val="20"/>
                <w:szCs w:val="20"/>
              </w:rPr>
              <w:t>0,00</w:t>
            </w:r>
          </w:p>
        </w:tc>
      </w:tr>
      <w:tr w:rsidR="004F6AEF" w:rsidRPr="004F6AEF" w14:paraId="4215C871"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62A2F9AC" w14:textId="77777777" w:rsidR="004F6AEF" w:rsidRPr="004F6AEF" w:rsidRDefault="004F6AEF" w:rsidP="004F6AEF">
            <w:pPr>
              <w:jc w:val="center"/>
              <w:rPr>
                <w:sz w:val="20"/>
                <w:szCs w:val="20"/>
              </w:rPr>
            </w:pPr>
            <w:r w:rsidRPr="004F6AEF">
              <w:rPr>
                <w:sz w:val="20"/>
                <w:szCs w:val="20"/>
              </w:rPr>
              <w:t>24.3</w:t>
            </w:r>
          </w:p>
        </w:tc>
        <w:tc>
          <w:tcPr>
            <w:tcW w:w="4792" w:type="dxa"/>
            <w:tcBorders>
              <w:top w:val="single" w:sz="4" w:space="0" w:color="auto"/>
              <w:left w:val="nil"/>
              <w:bottom w:val="single" w:sz="4" w:space="0" w:color="auto"/>
              <w:right w:val="single" w:sz="4" w:space="0" w:color="auto"/>
            </w:tcBorders>
            <w:shd w:val="clear" w:color="auto" w:fill="auto"/>
            <w:noWrap/>
          </w:tcPr>
          <w:p w14:paraId="21512E80" w14:textId="77777777" w:rsidR="004F6AEF" w:rsidRPr="004F6AEF" w:rsidRDefault="004F6AEF" w:rsidP="004F6AEF">
            <w:pPr>
              <w:ind w:firstLineChars="100" w:firstLine="200"/>
              <w:rPr>
                <w:sz w:val="20"/>
                <w:szCs w:val="20"/>
              </w:rPr>
            </w:pPr>
            <w:r w:rsidRPr="004F6AEF">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4271B75F"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1F948D4F" w14:textId="77777777" w:rsidR="004F6AEF" w:rsidRPr="004F6AEF" w:rsidRDefault="004F6AEF" w:rsidP="004F6AEF">
            <w:pPr>
              <w:jc w:val="center"/>
              <w:rPr>
                <w:sz w:val="20"/>
                <w:szCs w:val="20"/>
              </w:rPr>
            </w:pPr>
            <w:r w:rsidRPr="004F6AEF">
              <w:rPr>
                <w:sz w:val="20"/>
                <w:szCs w:val="20"/>
              </w:rPr>
              <w:t>8146,13</w:t>
            </w:r>
          </w:p>
        </w:tc>
        <w:tc>
          <w:tcPr>
            <w:tcW w:w="1610" w:type="dxa"/>
            <w:tcBorders>
              <w:top w:val="single" w:sz="4" w:space="0" w:color="auto"/>
              <w:left w:val="nil"/>
              <w:bottom w:val="single" w:sz="4" w:space="0" w:color="auto"/>
              <w:right w:val="single" w:sz="4" w:space="0" w:color="auto"/>
            </w:tcBorders>
            <w:vAlign w:val="center"/>
          </w:tcPr>
          <w:p w14:paraId="20FDC25A" w14:textId="77777777" w:rsidR="004F6AEF" w:rsidRPr="004F6AEF" w:rsidRDefault="004F6AEF" w:rsidP="004F6AEF">
            <w:pPr>
              <w:jc w:val="center"/>
              <w:rPr>
                <w:sz w:val="20"/>
                <w:szCs w:val="20"/>
              </w:rPr>
            </w:pPr>
            <w:r w:rsidRPr="004F6AEF">
              <w:rPr>
                <w:sz w:val="20"/>
                <w:szCs w:val="20"/>
              </w:rPr>
              <w:t>89317,19</w:t>
            </w:r>
          </w:p>
        </w:tc>
      </w:tr>
      <w:tr w:rsidR="004F6AEF" w:rsidRPr="004F6AEF" w14:paraId="6FCFA4F1"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58B77768" w14:textId="77777777" w:rsidR="004F6AEF" w:rsidRPr="004F6AEF" w:rsidRDefault="004F6AEF" w:rsidP="004F6AEF">
            <w:pPr>
              <w:jc w:val="center"/>
              <w:rPr>
                <w:sz w:val="20"/>
                <w:szCs w:val="20"/>
              </w:rPr>
            </w:pPr>
            <w:r w:rsidRPr="004F6AEF">
              <w:rPr>
                <w:sz w:val="20"/>
                <w:szCs w:val="20"/>
              </w:rPr>
              <w:t>24.3.1</w:t>
            </w:r>
          </w:p>
        </w:tc>
        <w:tc>
          <w:tcPr>
            <w:tcW w:w="4792" w:type="dxa"/>
            <w:tcBorders>
              <w:top w:val="single" w:sz="4" w:space="0" w:color="auto"/>
              <w:left w:val="nil"/>
              <w:bottom w:val="single" w:sz="4" w:space="0" w:color="auto"/>
              <w:right w:val="single" w:sz="4" w:space="0" w:color="auto"/>
            </w:tcBorders>
            <w:shd w:val="clear" w:color="auto" w:fill="auto"/>
            <w:noWrap/>
          </w:tcPr>
          <w:p w14:paraId="116CC140" w14:textId="77777777" w:rsidR="004F6AEF" w:rsidRPr="004F6AEF" w:rsidRDefault="004F6AEF" w:rsidP="004F6AEF">
            <w:pPr>
              <w:ind w:firstLineChars="200" w:firstLine="400"/>
              <w:rPr>
                <w:sz w:val="20"/>
                <w:szCs w:val="20"/>
              </w:rPr>
            </w:pPr>
            <w:r w:rsidRPr="004F6AEF">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tcPr>
          <w:p w14:paraId="143E8061"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3CCFD1B2"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0BAC65F2" w14:textId="77777777" w:rsidR="004F6AEF" w:rsidRPr="004F6AEF" w:rsidRDefault="004F6AEF" w:rsidP="004F6AEF">
            <w:pPr>
              <w:jc w:val="center"/>
              <w:rPr>
                <w:sz w:val="20"/>
                <w:szCs w:val="20"/>
              </w:rPr>
            </w:pPr>
            <w:r w:rsidRPr="004F6AEF">
              <w:rPr>
                <w:sz w:val="20"/>
                <w:szCs w:val="20"/>
              </w:rPr>
              <w:t>0,00</w:t>
            </w:r>
          </w:p>
        </w:tc>
      </w:tr>
      <w:tr w:rsidR="004F6AEF" w:rsidRPr="004F6AEF" w14:paraId="5E2532E8"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BF79BF4" w14:textId="77777777" w:rsidR="004F6AEF" w:rsidRPr="004F6AEF" w:rsidRDefault="004F6AEF" w:rsidP="004F6AEF">
            <w:pPr>
              <w:jc w:val="center"/>
              <w:rPr>
                <w:sz w:val="20"/>
                <w:szCs w:val="20"/>
              </w:rPr>
            </w:pPr>
            <w:r w:rsidRPr="004F6AEF">
              <w:rPr>
                <w:sz w:val="20"/>
                <w:szCs w:val="20"/>
              </w:rPr>
              <w:t>24.3.2</w:t>
            </w:r>
          </w:p>
        </w:tc>
        <w:tc>
          <w:tcPr>
            <w:tcW w:w="4792" w:type="dxa"/>
            <w:tcBorders>
              <w:top w:val="single" w:sz="4" w:space="0" w:color="auto"/>
              <w:left w:val="nil"/>
              <w:bottom w:val="single" w:sz="4" w:space="0" w:color="auto"/>
              <w:right w:val="single" w:sz="4" w:space="0" w:color="auto"/>
            </w:tcBorders>
            <w:shd w:val="clear" w:color="auto" w:fill="auto"/>
            <w:noWrap/>
          </w:tcPr>
          <w:p w14:paraId="3526906C" w14:textId="77777777" w:rsidR="004F6AEF" w:rsidRPr="004F6AEF" w:rsidRDefault="004F6AEF" w:rsidP="004F6AEF">
            <w:pPr>
              <w:ind w:firstLineChars="200" w:firstLine="400"/>
              <w:rPr>
                <w:sz w:val="20"/>
                <w:szCs w:val="20"/>
              </w:rPr>
            </w:pPr>
            <w:r w:rsidRPr="004F6AEF">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tcPr>
          <w:p w14:paraId="237F3C3A"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6336515D"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35DC43E3" w14:textId="77777777" w:rsidR="004F6AEF" w:rsidRPr="004F6AEF" w:rsidRDefault="004F6AEF" w:rsidP="004F6AEF">
            <w:pPr>
              <w:jc w:val="center"/>
              <w:rPr>
                <w:sz w:val="20"/>
                <w:szCs w:val="20"/>
              </w:rPr>
            </w:pPr>
            <w:r w:rsidRPr="004F6AEF">
              <w:rPr>
                <w:sz w:val="20"/>
                <w:szCs w:val="20"/>
              </w:rPr>
              <w:t>0,00</w:t>
            </w:r>
          </w:p>
        </w:tc>
      </w:tr>
      <w:tr w:rsidR="004F6AEF" w:rsidRPr="004F6AEF" w14:paraId="0FB577CB"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41EC725" w14:textId="77777777" w:rsidR="004F6AEF" w:rsidRPr="004F6AEF" w:rsidRDefault="004F6AEF" w:rsidP="004F6AEF">
            <w:pPr>
              <w:jc w:val="center"/>
              <w:rPr>
                <w:sz w:val="20"/>
                <w:szCs w:val="20"/>
              </w:rPr>
            </w:pPr>
            <w:r w:rsidRPr="004F6AEF">
              <w:rPr>
                <w:sz w:val="20"/>
                <w:szCs w:val="20"/>
              </w:rPr>
              <w:t>24.3.3</w:t>
            </w:r>
          </w:p>
        </w:tc>
        <w:tc>
          <w:tcPr>
            <w:tcW w:w="4792" w:type="dxa"/>
            <w:tcBorders>
              <w:top w:val="single" w:sz="4" w:space="0" w:color="auto"/>
              <w:left w:val="nil"/>
              <w:bottom w:val="single" w:sz="4" w:space="0" w:color="auto"/>
              <w:right w:val="single" w:sz="4" w:space="0" w:color="auto"/>
            </w:tcBorders>
            <w:shd w:val="clear" w:color="auto" w:fill="auto"/>
            <w:noWrap/>
          </w:tcPr>
          <w:p w14:paraId="3BCAC09E" w14:textId="77777777" w:rsidR="004F6AEF" w:rsidRPr="004F6AEF" w:rsidRDefault="004F6AEF" w:rsidP="004F6AEF">
            <w:pPr>
              <w:ind w:firstLineChars="200" w:firstLine="400"/>
              <w:rPr>
                <w:sz w:val="20"/>
                <w:szCs w:val="20"/>
              </w:rPr>
            </w:pPr>
            <w:r w:rsidRPr="004F6AEF">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tcPr>
          <w:p w14:paraId="6C4C2FA2"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41CC4992" w14:textId="77777777" w:rsidR="004F6AEF" w:rsidRPr="004F6AEF" w:rsidRDefault="004F6AEF" w:rsidP="004F6AEF">
            <w:pPr>
              <w:jc w:val="center"/>
              <w:rPr>
                <w:sz w:val="20"/>
                <w:szCs w:val="20"/>
              </w:rPr>
            </w:pPr>
            <w:r w:rsidRPr="004F6AEF">
              <w:rPr>
                <w:sz w:val="20"/>
                <w:szCs w:val="20"/>
              </w:rPr>
              <w:t>8146,13</w:t>
            </w:r>
          </w:p>
        </w:tc>
        <w:tc>
          <w:tcPr>
            <w:tcW w:w="1610" w:type="dxa"/>
            <w:tcBorders>
              <w:top w:val="single" w:sz="4" w:space="0" w:color="auto"/>
              <w:left w:val="nil"/>
              <w:bottom w:val="single" w:sz="4" w:space="0" w:color="auto"/>
              <w:right w:val="single" w:sz="4" w:space="0" w:color="auto"/>
            </w:tcBorders>
            <w:vAlign w:val="center"/>
          </w:tcPr>
          <w:p w14:paraId="552F3949" w14:textId="77777777" w:rsidR="004F6AEF" w:rsidRPr="004F6AEF" w:rsidRDefault="004F6AEF" w:rsidP="004F6AEF">
            <w:pPr>
              <w:jc w:val="center"/>
              <w:rPr>
                <w:sz w:val="20"/>
                <w:szCs w:val="20"/>
              </w:rPr>
            </w:pPr>
            <w:r w:rsidRPr="004F6AEF">
              <w:rPr>
                <w:sz w:val="20"/>
                <w:szCs w:val="20"/>
              </w:rPr>
              <w:t>89317,19</w:t>
            </w:r>
          </w:p>
        </w:tc>
      </w:tr>
      <w:tr w:rsidR="004F6AEF" w:rsidRPr="004F6AEF" w14:paraId="05ECB265" w14:textId="77777777" w:rsidTr="006D5EE3">
        <w:trPr>
          <w:trHeight w:val="917"/>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FC16B28" w14:textId="77777777" w:rsidR="004F6AEF" w:rsidRPr="004F6AEF" w:rsidRDefault="004F6AEF" w:rsidP="004F6AEF">
            <w:pPr>
              <w:jc w:val="center"/>
              <w:rPr>
                <w:sz w:val="20"/>
                <w:szCs w:val="20"/>
              </w:rPr>
            </w:pPr>
            <w:r w:rsidRPr="004F6AEF">
              <w:rPr>
                <w:sz w:val="20"/>
                <w:szCs w:val="20"/>
              </w:rPr>
              <w:t>24.4</w:t>
            </w:r>
          </w:p>
        </w:tc>
        <w:tc>
          <w:tcPr>
            <w:tcW w:w="4792" w:type="dxa"/>
            <w:tcBorders>
              <w:top w:val="single" w:sz="4" w:space="0" w:color="auto"/>
              <w:left w:val="nil"/>
              <w:bottom w:val="single" w:sz="4" w:space="0" w:color="auto"/>
              <w:right w:val="single" w:sz="4" w:space="0" w:color="auto"/>
            </w:tcBorders>
            <w:shd w:val="clear" w:color="auto" w:fill="auto"/>
            <w:noWrap/>
          </w:tcPr>
          <w:p w14:paraId="7A38B126" w14:textId="77777777" w:rsidR="004F6AEF" w:rsidRPr="004F6AEF" w:rsidRDefault="004F6AEF" w:rsidP="004F6AEF">
            <w:pPr>
              <w:ind w:firstLineChars="100" w:firstLine="200"/>
              <w:rPr>
                <w:sz w:val="20"/>
                <w:szCs w:val="20"/>
              </w:rPr>
            </w:pPr>
            <w:r w:rsidRPr="004F6AEF">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tcPr>
          <w:p w14:paraId="6BF0F3EA"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15CA549E" w14:textId="77777777" w:rsidR="004F6AEF" w:rsidRPr="004F6AEF" w:rsidRDefault="004F6AEF" w:rsidP="004F6AEF">
            <w:pPr>
              <w:jc w:val="center"/>
              <w:rPr>
                <w:sz w:val="20"/>
                <w:szCs w:val="20"/>
              </w:rPr>
            </w:pPr>
            <w:r w:rsidRPr="004F6AEF">
              <w:rPr>
                <w:sz w:val="20"/>
                <w:szCs w:val="20"/>
              </w:rPr>
              <w:t>71306,78</w:t>
            </w:r>
          </w:p>
        </w:tc>
        <w:tc>
          <w:tcPr>
            <w:tcW w:w="1610" w:type="dxa"/>
            <w:tcBorders>
              <w:top w:val="single" w:sz="4" w:space="0" w:color="auto"/>
              <w:left w:val="nil"/>
              <w:bottom w:val="single" w:sz="4" w:space="0" w:color="auto"/>
              <w:right w:val="single" w:sz="4" w:space="0" w:color="auto"/>
            </w:tcBorders>
            <w:vAlign w:val="center"/>
          </w:tcPr>
          <w:p w14:paraId="0E1CE793" w14:textId="77777777" w:rsidR="004F6AEF" w:rsidRPr="004F6AEF" w:rsidRDefault="004F6AEF" w:rsidP="004F6AEF">
            <w:pPr>
              <w:jc w:val="center"/>
              <w:rPr>
                <w:sz w:val="20"/>
                <w:szCs w:val="20"/>
              </w:rPr>
            </w:pPr>
            <w:r w:rsidRPr="004F6AEF">
              <w:rPr>
                <w:sz w:val="20"/>
                <w:szCs w:val="20"/>
              </w:rPr>
              <w:t>160243,44</w:t>
            </w:r>
          </w:p>
        </w:tc>
      </w:tr>
      <w:tr w:rsidR="004F6AEF" w:rsidRPr="004F6AEF" w14:paraId="4B246503"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48484D0" w14:textId="77777777" w:rsidR="004F6AEF" w:rsidRPr="004F6AEF" w:rsidRDefault="004F6AEF" w:rsidP="004F6AEF">
            <w:pPr>
              <w:jc w:val="center"/>
              <w:rPr>
                <w:sz w:val="20"/>
                <w:szCs w:val="20"/>
              </w:rPr>
            </w:pPr>
            <w:r w:rsidRPr="004F6AEF">
              <w:rPr>
                <w:sz w:val="20"/>
                <w:szCs w:val="20"/>
              </w:rPr>
              <w:t>24.4.1</w:t>
            </w:r>
          </w:p>
        </w:tc>
        <w:tc>
          <w:tcPr>
            <w:tcW w:w="4792" w:type="dxa"/>
            <w:tcBorders>
              <w:top w:val="single" w:sz="4" w:space="0" w:color="auto"/>
              <w:left w:val="nil"/>
              <w:bottom w:val="single" w:sz="4" w:space="0" w:color="auto"/>
              <w:right w:val="single" w:sz="4" w:space="0" w:color="auto"/>
            </w:tcBorders>
            <w:shd w:val="clear" w:color="auto" w:fill="auto"/>
            <w:noWrap/>
          </w:tcPr>
          <w:p w14:paraId="4AE7FB46" w14:textId="77777777" w:rsidR="004F6AEF" w:rsidRPr="004F6AEF" w:rsidRDefault="004F6AEF" w:rsidP="004F6AEF">
            <w:pPr>
              <w:ind w:firstLineChars="200" w:firstLine="400"/>
              <w:rPr>
                <w:sz w:val="20"/>
                <w:szCs w:val="20"/>
              </w:rPr>
            </w:pPr>
            <w:r w:rsidRPr="004F6AEF">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tcPr>
          <w:p w14:paraId="409F92DB"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44D1C103"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3DE667AE" w14:textId="77777777" w:rsidR="004F6AEF" w:rsidRPr="004F6AEF" w:rsidRDefault="004F6AEF" w:rsidP="004F6AEF">
            <w:pPr>
              <w:jc w:val="center"/>
              <w:rPr>
                <w:sz w:val="20"/>
                <w:szCs w:val="20"/>
              </w:rPr>
            </w:pPr>
            <w:r w:rsidRPr="004F6AEF">
              <w:rPr>
                <w:sz w:val="20"/>
                <w:szCs w:val="20"/>
              </w:rPr>
              <w:t>0,00</w:t>
            </w:r>
          </w:p>
        </w:tc>
      </w:tr>
      <w:tr w:rsidR="004F6AEF" w:rsidRPr="004F6AEF" w14:paraId="51B10C3C"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E440605" w14:textId="77777777" w:rsidR="004F6AEF" w:rsidRPr="004F6AEF" w:rsidRDefault="004F6AEF" w:rsidP="004F6AEF">
            <w:pPr>
              <w:jc w:val="center"/>
              <w:rPr>
                <w:sz w:val="20"/>
                <w:szCs w:val="20"/>
              </w:rPr>
            </w:pPr>
            <w:r w:rsidRPr="004F6AEF">
              <w:rPr>
                <w:sz w:val="20"/>
                <w:szCs w:val="20"/>
              </w:rPr>
              <w:t>24.4.2</w:t>
            </w:r>
          </w:p>
        </w:tc>
        <w:tc>
          <w:tcPr>
            <w:tcW w:w="4792" w:type="dxa"/>
            <w:tcBorders>
              <w:top w:val="single" w:sz="4" w:space="0" w:color="auto"/>
              <w:left w:val="nil"/>
              <w:bottom w:val="single" w:sz="4" w:space="0" w:color="auto"/>
              <w:right w:val="single" w:sz="4" w:space="0" w:color="auto"/>
            </w:tcBorders>
            <w:shd w:val="clear" w:color="auto" w:fill="auto"/>
          </w:tcPr>
          <w:p w14:paraId="22A7D72B" w14:textId="77777777" w:rsidR="004F6AEF" w:rsidRPr="004F6AEF" w:rsidRDefault="004F6AEF" w:rsidP="004F6AEF">
            <w:pPr>
              <w:ind w:firstLineChars="200" w:firstLine="400"/>
              <w:rPr>
                <w:sz w:val="20"/>
                <w:szCs w:val="20"/>
              </w:rPr>
            </w:pPr>
            <w:r w:rsidRPr="004F6AEF">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BF64EEF"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533EF726" w14:textId="77777777" w:rsidR="004F6AEF" w:rsidRPr="004F6AEF" w:rsidRDefault="004F6AEF" w:rsidP="004F6AEF">
            <w:pPr>
              <w:jc w:val="center"/>
              <w:rPr>
                <w:sz w:val="20"/>
                <w:szCs w:val="20"/>
              </w:rPr>
            </w:pPr>
            <w:r w:rsidRPr="004F6AEF">
              <w:rPr>
                <w:sz w:val="20"/>
                <w:szCs w:val="20"/>
              </w:rPr>
              <w:t>71306,78</w:t>
            </w:r>
          </w:p>
        </w:tc>
        <w:tc>
          <w:tcPr>
            <w:tcW w:w="1610" w:type="dxa"/>
            <w:tcBorders>
              <w:top w:val="single" w:sz="4" w:space="0" w:color="auto"/>
              <w:left w:val="single" w:sz="4" w:space="0" w:color="auto"/>
              <w:bottom w:val="single" w:sz="4" w:space="0" w:color="auto"/>
              <w:right w:val="single" w:sz="4" w:space="0" w:color="auto"/>
            </w:tcBorders>
            <w:vAlign w:val="center"/>
          </w:tcPr>
          <w:p w14:paraId="319C3BDB" w14:textId="77777777" w:rsidR="004F6AEF" w:rsidRPr="004F6AEF" w:rsidRDefault="004F6AEF" w:rsidP="004F6AEF">
            <w:pPr>
              <w:jc w:val="center"/>
              <w:rPr>
                <w:sz w:val="20"/>
                <w:szCs w:val="20"/>
              </w:rPr>
            </w:pPr>
            <w:r w:rsidRPr="004F6AEF">
              <w:rPr>
                <w:sz w:val="20"/>
                <w:szCs w:val="20"/>
              </w:rPr>
              <w:t>160243,44</w:t>
            </w:r>
          </w:p>
        </w:tc>
      </w:tr>
      <w:tr w:rsidR="004F6AEF" w:rsidRPr="004F6AEF" w14:paraId="2DF56B3B"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02F452C" w14:textId="77777777" w:rsidR="004F6AEF" w:rsidRPr="004F6AEF" w:rsidRDefault="004F6AEF" w:rsidP="004F6AEF">
            <w:pPr>
              <w:jc w:val="center"/>
              <w:rPr>
                <w:sz w:val="20"/>
                <w:szCs w:val="20"/>
              </w:rPr>
            </w:pPr>
            <w:r w:rsidRPr="004F6AEF">
              <w:rPr>
                <w:sz w:val="20"/>
                <w:szCs w:val="20"/>
              </w:rPr>
              <w:t>24.5</w:t>
            </w:r>
          </w:p>
        </w:tc>
        <w:tc>
          <w:tcPr>
            <w:tcW w:w="4792" w:type="dxa"/>
            <w:tcBorders>
              <w:top w:val="single" w:sz="4" w:space="0" w:color="auto"/>
              <w:left w:val="nil"/>
              <w:bottom w:val="single" w:sz="4" w:space="0" w:color="auto"/>
              <w:right w:val="single" w:sz="4" w:space="0" w:color="auto"/>
            </w:tcBorders>
            <w:shd w:val="clear" w:color="auto" w:fill="auto"/>
            <w:noWrap/>
          </w:tcPr>
          <w:p w14:paraId="007D67A1" w14:textId="77777777" w:rsidR="004F6AEF" w:rsidRPr="004F6AEF" w:rsidRDefault="004F6AEF" w:rsidP="004F6AEF">
            <w:pPr>
              <w:ind w:firstLineChars="100" w:firstLine="200"/>
              <w:rPr>
                <w:sz w:val="20"/>
                <w:szCs w:val="20"/>
              </w:rPr>
            </w:pPr>
            <w:r w:rsidRPr="004F6AEF">
              <w:rPr>
                <w:sz w:val="20"/>
                <w:szCs w:val="20"/>
              </w:rPr>
              <w:t>на производство тепловой энергии</w:t>
            </w:r>
          </w:p>
        </w:tc>
        <w:tc>
          <w:tcPr>
            <w:tcW w:w="1202" w:type="dxa"/>
            <w:tcBorders>
              <w:top w:val="single" w:sz="4" w:space="0" w:color="auto"/>
              <w:left w:val="nil"/>
              <w:bottom w:val="single" w:sz="4" w:space="0" w:color="auto"/>
              <w:right w:val="single" w:sz="4" w:space="0" w:color="auto"/>
            </w:tcBorders>
            <w:shd w:val="clear" w:color="auto" w:fill="auto"/>
          </w:tcPr>
          <w:p w14:paraId="65FD3944"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3E8AE53C" w14:textId="77777777" w:rsidR="004F6AEF" w:rsidRPr="004F6AEF" w:rsidRDefault="004F6AEF" w:rsidP="004F6AEF">
            <w:pPr>
              <w:jc w:val="center"/>
              <w:rPr>
                <w:sz w:val="20"/>
                <w:szCs w:val="20"/>
              </w:rPr>
            </w:pPr>
            <w:r w:rsidRPr="004F6AEF">
              <w:rPr>
                <w:sz w:val="20"/>
                <w:szCs w:val="20"/>
              </w:rPr>
              <w:t>21463,51</w:t>
            </w:r>
          </w:p>
        </w:tc>
        <w:tc>
          <w:tcPr>
            <w:tcW w:w="1610" w:type="dxa"/>
            <w:tcBorders>
              <w:top w:val="single" w:sz="4" w:space="0" w:color="auto"/>
              <w:left w:val="nil"/>
              <w:bottom w:val="single" w:sz="4" w:space="0" w:color="auto"/>
              <w:right w:val="single" w:sz="4" w:space="0" w:color="auto"/>
            </w:tcBorders>
            <w:vAlign w:val="center"/>
          </w:tcPr>
          <w:p w14:paraId="7188F394" w14:textId="77777777" w:rsidR="004F6AEF" w:rsidRPr="004F6AEF" w:rsidRDefault="004F6AEF" w:rsidP="004F6AEF">
            <w:pPr>
              <w:jc w:val="center"/>
              <w:rPr>
                <w:sz w:val="20"/>
                <w:szCs w:val="20"/>
              </w:rPr>
            </w:pPr>
            <w:r w:rsidRPr="004F6AEF">
              <w:rPr>
                <w:sz w:val="20"/>
                <w:szCs w:val="20"/>
              </w:rPr>
              <w:t>22776,67</w:t>
            </w:r>
          </w:p>
        </w:tc>
      </w:tr>
      <w:tr w:rsidR="004F6AEF" w:rsidRPr="004F6AEF" w14:paraId="4489A34B"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3B1F70A7" w14:textId="77777777" w:rsidR="004F6AEF" w:rsidRPr="004F6AEF" w:rsidRDefault="004F6AEF" w:rsidP="004F6AEF">
            <w:pPr>
              <w:jc w:val="center"/>
              <w:rPr>
                <w:sz w:val="20"/>
                <w:szCs w:val="20"/>
              </w:rPr>
            </w:pPr>
            <w:r w:rsidRPr="004F6AEF">
              <w:rPr>
                <w:sz w:val="20"/>
                <w:szCs w:val="20"/>
              </w:rPr>
              <w:t>25</w:t>
            </w:r>
          </w:p>
        </w:tc>
        <w:tc>
          <w:tcPr>
            <w:tcW w:w="4792" w:type="dxa"/>
            <w:tcBorders>
              <w:top w:val="single" w:sz="4" w:space="0" w:color="auto"/>
              <w:left w:val="nil"/>
              <w:bottom w:val="single" w:sz="4" w:space="0" w:color="auto"/>
              <w:right w:val="single" w:sz="4" w:space="0" w:color="auto"/>
            </w:tcBorders>
            <w:shd w:val="clear" w:color="auto" w:fill="auto"/>
            <w:noWrap/>
          </w:tcPr>
          <w:p w14:paraId="403195AD" w14:textId="77777777" w:rsidR="004F6AEF" w:rsidRPr="004F6AEF" w:rsidRDefault="004F6AEF" w:rsidP="004F6AEF">
            <w:pPr>
              <w:rPr>
                <w:sz w:val="20"/>
                <w:szCs w:val="20"/>
              </w:rPr>
            </w:pPr>
            <w:r w:rsidRPr="004F6AEF">
              <w:rPr>
                <w:sz w:val="20"/>
                <w:szCs w:val="20"/>
              </w:rPr>
              <w:t>Стоимость натурального топлива на производство тепловой энергии по видам топлива</w:t>
            </w:r>
          </w:p>
        </w:tc>
        <w:tc>
          <w:tcPr>
            <w:tcW w:w="1202" w:type="dxa"/>
            <w:tcBorders>
              <w:top w:val="single" w:sz="4" w:space="0" w:color="auto"/>
              <w:left w:val="nil"/>
              <w:bottom w:val="single" w:sz="4" w:space="0" w:color="auto"/>
              <w:right w:val="single" w:sz="4" w:space="0" w:color="auto"/>
            </w:tcBorders>
            <w:shd w:val="clear" w:color="auto" w:fill="auto"/>
          </w:tcPr>
          <w:p w14:paraId="4947F3FA"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68678766" w14:textId="77777777" w:rsidR="004F6AEF" w:rsidRPr="004F6AEF" w:rsidRDefault="004F6AEF" w:rsidP="004F6AEF">
            <w:pPr>
              <w:jc w:val="center"/>
              <w:rPr>
                <w:sz w:val="20"/>
                <w:szCs w:val="20"/>
              </w:rPr>
            </w:pPr>
            <w:r w:rsidRPr="004F6AEF">
              <w:rPr>
                <w:sz w:val="20"/>
                <w:szCs w:val="20"/>
              </w:rPr>
              <w:t>21463,51</w:t>
            </w:r>
          </w:p>
        </w:tc>
        <w:tc>
          <w:tcPr>
            <w:tcW w:w="1610" w:type="dxa"/>
            <w:tcBorders>
              <w:top w:val="single" w:sz="4" w:space="0" w:color="auto"/>
              <w:left w:val="nil"/>
              <w:bottom w:val="single" w:sz="4" w:space="0" w:color="auto"/>
              <w:right w:val="single" w:sz="4" w:space="0" w:color="auto"/>
            </w:tcBorders>
            <w:vAlign w:val="center"/>
          </w:tcPr>
          <w:p w14:paraId="66C23C21" w14:textId="77777777" w:rsidR="004F6AEF" w:rsidRPr="004F6AEF" w:rsidRDefault="004F6AEF" w:rsidP="004F6AEF">
            <w:pPr>
              <w:jc w:val="center"/>
              <w:rPr>
                <w:sz w:val="20"/>
                <w:szCs w:val="20"/>
              </w:rPr>
            </w:pPr>
            <w:r w:rsidRPr="004F6AEF">
              <w:rPr>
                <w:sz w:val="20"/>
                <w:szCs w:val="20"/>
              </w:rPr>
              <w:t>22776,67</w:t>
            </w:r>
          </w:p>
        </w:tc>
      </w:tr>
      <w:tr w:rsidR="004F6AEF" w:rsidRPr="004F6AEF" w14:paraId="0FC293FD"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6F4A3DE6" w14:textId="77777777" w:rsidR="004F6AEF" w:rsidRPr="004F6AEF" w:rsidRDefault="004F6AEF" w:rsidP="004F6AEF">
            <w:pPr>
              <w:jc w:val="center"/>
              <w:rPr>
                <w:sz w:val="20"/>
                <w:szCs w:val="20"/>
              </w:rPr>
            </w:pPr>
            <w:r w:rsidRPr="004F6AEF">
              <w:rPr>
                <w:sz w:val="20"/>
                <w:szCs w:val="20"/>
              </w:rPr>
              <w:t>25.1</w:t>
            </w:r>
          </w:p>
        </w:tc>
        <w:tc>
          <w:tcPr>
            <w:tcW w:w="4792" w:type="dxa"/>
            <w:tcBorders>
              <w:top w:val="single" w:sz="4" w:space="0" w:color="auto"/>
              <w:left w:val="nil"/>
              <w:bottom w:val="single" w:sz="4" w:space="0" w:color="auto"/>
              <w:right w:val="single" w:sz="4" w:space="0" w:color="auto"/>
            </w:tcBorders>
            <w:shd w:val="clear" w:color="auto" w:fill="auto"/>
            <w:noWrap/>
          </w:tcPr>
          <w:p w14:paraId="0E358F9A" w14:textId="77777777" w:rsidR="004F6AEF" w:rsidRPr="004F6AEF" w:rsidRDefault="004F6AEF" w:rsidP="004F6AEF">
            <w:pPr>
              <w:ind w:firstLineChars="100" w:firstLine="200"/>
              <w:rPr>
                <w:sz w:val="20"/>
                <w:szCs w:val="20"/>
              </w:rPr>
            </w:pPr>
            <w:r w:rsidRPr="004F6AEF">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37D2C1EA"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2B6605FA" w14:textId="77777777" w:rsidR="004F6AEF" w:rsidRPr="004F6AEF" w:rsidRDefault="004F6AEF" w:rsidP="004F6AEF">
            <w:pPr>
              <w:jc w:val="center"/>
              <w:rPr>
                <w:sz w:val="20"/>
                <w:szCs w:val="20"/>
              </w:rPr>
            </w:pPr>
            <w:r w:rsidRPr="004F6AEF">
              <w:rPr>
                <w:sz w:val="20"/>
                <w:szCs w:val="20"/>
              </w:rPr>
              <w:t>19623,81</w:t>
            </w:r>
          </w:p>
        </w:tc>
        <w:tc>
          <w:tcPr>
            <w:tcW w:w="1610" w:type="dxa"/>
            <w:tcBorders>
              <w:top w:val="single" w:sz="4" w:space="0" w:color="auto"/>
              <w:left w:val="nil"/>
              <w:bottom w:val="single" w:sz="4" w:space="0" w:color="auto"/>
              <w:right w:val="single" w:sz="4" w:space="0" w:color="auto"/>
            </w:tcBorders>
            <w:vAlign w:val="center"/>
          </w:tcPr>
          <w:p w14:paraId="040004BE" w14:textId="77777777" w:rsidR="004F6AEF" w:rsidRPr="004F6AEF" w:rsidRDefault="004F6AEF" w:rsidP="004F6AEF">
            <w:pPr>
              <w:jc w:val="center"/>
              <w:rPr>
                <w:sz w:val="20"/>
                <w:szCs w:val="20"/>
              </w:rPr>
            </w:pPr>
            <w:r w:rsidRPr="004F6AEF">
              <w:rPr>
                <w:sz w:val="20"/>
                <w:szCs w:val="20"/>
              </w:rPr>
              <w:t>19103,63</w:t>
            </w:r>
          </w:p>
        </w:tc>
      </w:tr>
      <w:tr w:rsidR="004F6AEF" w:rsidRPr="004F6AEF" w14:paraId="70335AF3"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6B415C5" w14:textId="77777777" w:rsidR="004F6AEF" w:rsidRPr="004F6AEF" w:rsidRDefault="004F6AEF" w:rsidP="004F6AEF">
            <w:pPr>
              <w:jc w:val="center"/>
              <w:rPr>
                <w:sz w:val="20"/>
                <w:szCs w:val="20"/>
              </w:rPr>
            </w:pPr>
            <w:r w:rsidRPr="004F6AEF">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tcPr>
          <w:p w14:paraId="35B3FDA2" w14:textId="77777777" w:rsidR="004F6AEF" w:rsidRPr="004F6AEF" w:rsidRDefault="004F6AEF" w:rsidP="004F6AEF">
            <w:pPr>
              <w:rPr>
                <w:sz w:val="20"/>
                <w:szCs w:val="20"/>
              </w:rPr>
            </w:pPr>
            <w:r w:rsidRPr="004F6AEF">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tcPr>
          <w:p w14:paraId="55160C3D"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49E05893"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3EB2E621" w14:textId="77777777" w:rsidR="004F6AEF" w:rsidRPr="004F6AEF" w:rsidRDefault="004F6AEF" w:rsidP="004F6AEF">
            <w:pPr>
              <w:jc w:val="center"/>
              <w:rPr>
                <w:sz w:val="20"/>
                <w:szCs w:val="20"/>
              </w:rPr>
            </w:pPr>
            <w:r w:rsidRPr="004F6AEF">
              <w:rPr>
                <w:sz w:val="20"/>
                <w:szCs w:val="20"/>
              </w:rPr>
              <w:t> </w:t>
            </w:r>
          </w:p>
        </w:tc>
      </w:tr>
      <w:tr w:rsidR="004F6AEF" w:rsidRPr="004F6AEF" w14:paraId="2361E1BB"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D3509BF" w14:textId="77777777" w:rsidR="004F6AEF" w:rsidRPr="004F6AEF" w:rsidRDefault="004F6AEF" w:rsidP="004F6AEF">
            <w:pPr>
              <w:jc w:val="center"/>
              <w:rPr>
                <w:sz w:val="20"/>
                <w:szCs w:val="20"/>
              </w:rPr>
            </w:pPr>
            <w:r w:rsidRPr="004F6AEF">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tcPr>
          <w:p w14:paraId="76C3CCC2" w14:textId="77777777" w:rsidR="004F6AEF" w:rsidRPr="004F6AEF" w:rsidRDefault="004F6AEF" w:rsidP="004F6AEF">
            <w:pPr>
              <w:ind w:firstLineChars="100" w:firstLine="200"/>
              <w:rPr>
                <w:sz w:val="20"/>
                <w:szCs w:val="20"/>
              </w:rPr>
            </w:pPr>
            <w:r w:rsidRPr="004F6AEF">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tcPr>
          <w:p w14:paraId="50932FBA"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399AD926"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048953D6" w14:textId="77777777" w:rsidR="004F6AEF" w:rsidRPr="004F6AEF" w:rsidRDefault="004F6AEF" w:rsidP="004F6AEF">
            <w:pPr>
              <w:jc w:val="center"/>
              <w:rPr>
                <w:sz w:val="20"/>
                <w:szCs w:val="20"/>
              </w:rPr>
            </w:pPr>
            <w:r w:rsidRPr="004F6AEF">
              <w:rPr>
                <w:sz w:val="20"/>
                <w:szCs w:val="20"/>
              </w:rPr>
              <w:t>0,00</w:t>
            </w:r>
          </w:p>
        </w:tc>
      </w:tr>
      <w:tr w:rsidR="004F6AEF" w:rsidRPr="004F6AEF" w14:paraId="2BA23E2F"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D1D841E" w14:textId="77777777" w:rsidR="004F6AEF" w:rsidRPr="004F6AEF" w:rsidRDefault="004F6AEF" w:rsidP="004F6AEF">
            <w:pPr>
              <w:jc w:val="center"/>
              <w:rPr>
                <w:sz w:val="20"/>
                <w:szCs w:val="20"/>
              </w:rPr>
            </w:pPr>
            <w:r w:rsidRPr="004F6AEF">
              <w:rPr>
                <w:sz w:val="20"/>
                <w:szCs w:val="20"/>
              </w:rPr>
              <w:t>25.2</w:t>
            </w:r>
          </w:p>
        </w:tc>
        <w:tc>
          <w:tcPr>
            <w:tcW w:w="4792" w:type="dxa"/>
            <w:tcBorders>
              <w:top w:val="single" w:sz="4" w:space="0" w:color="auto"/>
              <w:left w:val="nil"/>
              <w:bottom w:val="single" w:sz="4" w:space="0" w:color="auto"/>
              <w:right w:val="single" w:sz="4" w:space="0" w:color="auto"/>
            </w:tcBorders>
            <w:shd w:val="clear" w:color="auto" w:fill="auto"/>
            <w:noWrap/>
          </w:tcPr>
          <w:p w14:paraId="70627426" w14:textId="77777777" w:rsidR="004F6AEF" w:rsidRPr="004F6AEF" w:rsidRDefault="004F6AEF" w:rsidP="004F6AEF">
            <w:pPr>
              <w:ind w:firstLineChars="100" w:firstLine="200"/>
              <w:rPr>
                <w:sz w:val="20"/>
                <w:szCs w:val="20"/>
              </w:rPr>
            </w:pPr>
            <w:r w:rsidRPr="004F6AEF">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0C0EBC63"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2C5DC8B4" w14:textId="77777777" w:rsidR="004F6AEF" w:rsidRPr="004F6AEF" w:rsidRDefault="004F6AEF" w:rsidP="004F6AEF">
            <w:pPr>
              <w:jc w:val="center"/>
              <w:rPr>
                <w:sz w:val="20"/>
                <w:szCs w:val="20"/>
              </w:rPr>
            </w:pPr>
            <w:r w:rsidRPr="004F6AEF">
              <w:rPr>
                <w:sz w:val="20"/>
                <w:szCs w:val="20"/>
              </w:rPr>
              <w:t>188,62</w:t>
            </w:r>
          </w:p>
        </w:tc>
        <w:tc>
          <w:tcPr>
            <w:tcW w:w="1610" w:type="dxa"/>
            <w:tcBorders>
              <w:top w:val="single" w:sz="4" w:space="0" w:color="auto"/>
              <w:left w:val="nil"/>
              <w:bottom w:val="single" w:sz="4" w:space="0" w:color="auto"/>
              <w:right w:val="single" w:sz="4" w:space="0" w:color="auto"/>
            </w:tcBorders>
            <w:vAlign w:val="center"/>
          </w:tcPr>
          <w:p w14:paraId="24E977B6" w14:textId="77777777" w:rsidR="004F6AEF" w:rsidRPr="004F6AEF" w:rsidRDefault="004F6AEF" w:rsidP="004F6AEF">
            <w:pPr>
              <w:jc w:val="center"/>
              <w:rPr>
                <w:sz w:val="20"/>
                <w:szCs w:val="20"/>
              </w:rPr>
            </w:pPr>
            <w:r w:rsidRPr="004F6AEF">
              <w:rPr>
                <w:sz w:val="20"/>
                <w:szCs w:val="20"/>
              </w:rPr>
              <w:t>1314,57</w:t>
            </w:r>
          </w:p>
        </w:tc>
      </w:tr>
      <w:tr w:rsidR="004F6AEF" w:rsidRPr="004F6AEF" w14:paraId="36BDBF03"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A386C57" w14:textId="77777777" w:rsidR="004F6AEF" w:rsidRPr="004F6AEF" w:rsidRDefault="004F6AEF" w:rsidP="004F6AEF">
            <w:pPr>
              <w:jc w:val="center"/>
              <w:rPr>
                <w:sz w:val="20"/>
                <w:szCs w:val="20"/>
              </w:rPr>
            </w:pPr>
            <w:r w:rsidRPr="004F6AEF">
              <w:rPr>
                <w:sz w:val="20"/>
                <w:szCs w:val="20"/>
              </w:rPr>
              <w:t>25.3</w:t>
            </w:r>
          </w:p>
        </w:tc>
        <w:tc>
          <w:tcPr>
            <w:tcW w:w="4792" w:type="dxa"/>
            <w:tcBorders>
              <w:top w:val="single" w:sz="4" w:space="0" w:color="auto"/>
              <w:left w:val="nil"/>
              <w:bottom w:val="single" w:sz="4" w:space="0" w:color="auto"/>
              <w:right w:val="single" w:sz="4" w:space="0" w:color="auto"/>
            </w:tcBorders>
            <w:shd w:val="clear" w:color="auto" w:fill="auto"/>
            <w:noWrap/>
          </w:tcPr>
          <w:p w14:paraId="31A10239" w14:textId="77777777" w:rsidR="004F6AEF" w:rsidRPr="004F6AEF" w:rsidRDefault="004F6AEF" w:rsidP="004F6AEF">
            <w:pPr>
              <w:ind w:firstLineChars="200" w:firstLine="400"/>
              <w:rPr>
                <w:sz w:val="20"/>
                <w:szCs w:val="20"/>
              </w:rPr>
            </w:pPr>
            <w:r w:rsidRPr="004F6AEF">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tcPr>
          <w:p w14:paraId="08DF1C87"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72561605"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6B97B9BF" w14:textId="77777777" w:rsidR="004F6AEF" w:rsidRPr="004F6AEF" w:rsidRDefault="004F6AEF" w:rsidP="004F6AEF">
            <w:pPr>
              <w:jc w:val="center"/>
              <w:rPr>
                <w:sz w:val="20"/>
                <w:szCs w:val="20"/>
              </w:rPr>
            </w:pPr>
            <w:r w:rsidRPr="004F6AEF">
              <w:rPr>
                <w:sz w:val="20"/>
                <w:szCs w:val="20"/>
              </w:rPr>
              <w:t>0,00</w:t>
            </w:r>
          </w:p>
        </w:tc>
      </w:tr>
      <w:tr w:rsidR="004F6AEF" w:rsidRPr="004F6AEF" w14:paraId="46DEFB4E"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8559BDA" w14:textId="77777777" w:rsidR="004F6AEF" w:rsidRPr="004F6AEF" w:rsidRDefault="004F6AEF" w:rsidP="004F6AEF">
            <w:pPr>
              <w:jc w:val="center"/>
              <w:rPr>
                <w:sz w:val="20"/>
                <w:szCs w:val="20"/>
              </w:rPr>
            </w:pPr>
            <w:r w:rsidRPr="004F6AEF">
              <w:rPr>
                <w:sz w:val="20"/>
                <w:szCs w:val="20"/>
              </w:rPr>
              <w:t>25.3.1</w:t>
            </w:r>
          </w:p>
        </w:tc>
        <w:tc>
          <w:tcPr>
            <w:tcW w:w="4792" w:type="dxa"/>
            <w:tcBorders>
              <w:top w:val="single" w:sz="4" w:space="0" w:color="auto"/>
              <w:left w:val="nil"/>
              <w:bottom w:val="single" w:sz="4" w:space="0" w:color="auto"/>
              <w:right w:val="single" w:sz="4" w:space="0" w:color="auto"/>
            </w:tcBorders>
            <w:shd w:val="clear" w:color="auto" w:fill="auto"/>
            <w:noWrap/>
          </w:tcPr>
          <w:p w14:paraId="7748B1CA" w14:textId="77777777" w:rsidR="004F6AEF" w:rsidRPr="004F6AEF" w:rsidRDefault="004F6AEF" w:rsidP="004F6AEF">
            <w:pPr>
              <w:ind w:firstLineChars="200" w:firstLine="400"/>
              <w:rPr>
                <w:sz w:val="20"/>
                <w:szCs w:val="20"/>
              </w:rPr>
            </w:pPr>
            <w:r w:rsidRPr="004F6AEF">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tcPr>
          <w:p w14:paraId="3AD98A0B"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4691A4FB"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5C731AFB" w14:textId="77777777" w:rsidR="004F6AEF" w:rsidRPr="004F6AEF" w:rsidRDefault="004F6AEF" w:rsidP="004F6AEF">
            <w:pPr>
              <w:jc w:val="center"/>
              <w:rPr>
                <w:sz w:val="20"/>
                <w:szCs w:val="20"/>
              </w:rPr>
            </w:pPr>
            <w:r w:rsidRPr="004F6AEF">
              <w:rPr>
                <w:sz w:val="20"/>
                <w:szCs w:val="20"/>
              </w:rPr>
              <w:t>0,00</w:t>
            </w:r>
          </w:p>
        </w:tc>
      </w:tr>
      <w:tr w:rsidR="004F6AEF" w:rsidRPr="004F6AEF" w14:paraId="601E1FB8"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35BBD4B" w14:textId="77777777" w:rsidR="004F6AEF" w:rsidRPr="004F6AEF" w:rsidRDefault="004F6AEF" w:rsidP="004F6AEF">
            <w:pPr>
              <w:jc w:val="center"/>
              <w:rPr>
                <w:sz w:val="20"/>
                <w:szCs w:val="20"/>
              </w:rPr>
            </w:pPr>
            <w:r w:rsidRPr="004F6AEF">
              <w:rPr>
                <w:sz w:val="20"/>
                <w:szCs w:val="20"/>
              </w:rPr>
              <w:t>25.3.2</w:t>
            </w:r>
          </w:p>
        </w:tc>
        <w:tc>
          <w:tcPr>
            <w:tcW w:w="4792" w:type="dxa"/>
            <w:tcBorders>
              <w:top w:val="single" w:sz="4" w:space="0" w:color="auto"/>
              <w:left w:val="nil"/>
              <w:bottom w:val="single" w:sz="4" w:space="0" w:color="auto"/>
              <w:right w:val="single" w:sz="4" w:space="0" w:color="auto"/>
            </w:tcBorders>
            <w:shd w:val="clear" w:color="auto" w:fill="auto"/>
            <w:noWrap/>
          </w:tcPr>
          <w:p w14:paraId="2179DDE9" w14:textId="77777777" w:rsidR="004F6AEF" w:rsidRPr="004F6AEF" w:rsidRDefault="004F6AEF" w:rsidP="004F6AEF">
            <w:pPr>
              <w:ind w:firstLineChars="200" w:firstLine="400"/>
              <w:rPr>
                <w:sz w:val="20"/>
                <w:szCs w:val="20"/>
              </w:rPr>
            </w:pPr>
            <w:r w:rsidRPr="004F6AEF">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tcPr>
          <w:p w14:paraId="5B42EA44"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31221C81" w14:textId="77777777" w:rsidR="004F6AEF" w:rsidRPr="004F6AEF" w:rsidRDefault="004F6AEF" w:rsidP="004F6AEF">
            <w:pPr>
              <w:jc w:val="center"/>
              <w:rPr>
                <w:sz w:val="20"/>
                <w:szCs w:val="20"/>
              </w:rPr>
            </w:pPr>
            <w:r w:rsidRPr="004F6AEF">
              <w:rPr>
                <w:sz w:val="20"/>
                <w:szCs w:val="20"/>
              </w:rPr>
              <w:t>188,62</w:t>
            </w:r>
          </w:p>
        </w:tc>
        <w:tc>
          <w:tcPr>
            <w:tcW w:w="1610" w:type="dxa"/>
            <w:tcBorders>
              <w:top w:val="single" w:sz="4" w:space="0" w:color="auto"/>
              <w:left w:val="nil"/>
              <w:bottom w:val="single" w:sz="4" w:space="0" w:color="auto"/>
              <w:right w:val="single" w:sz="4" w:space="0" w:color="auto"/>
            </w:tcBorders>
            <w:vAlign w:val="center"/>
          </w:tcPr>
          <w:p w14:paraId="04AC46A0" w14:textId="77777777" w:rsidR="004F6AEF" w:rsidRPr="004F6AEF" w:rsidRDefault="004F6AEF" w:rsidP="004F6AEF">
            <w:pPr>
              <w:jc w:val="center"/>
              <w:rPr>
                <w:sz w:val="20"/>
                <w:szCs w:val="20"/>
              </w:rPr>
            </w:pPr>
            <w:r w:rsidRPr="004F6AEF">
              <w:rPr>
                <w:sz w:val="20"/>
                <w:szCs w:val="20"/>
              </w:rPr>
              <w:t>1314,57</w:t>
            </w:r>
          </w:p>
        </w:tc>
      </w:tr>
      <w:tr w:rsidR="004F6AEF" w:rsidRPr="004F6AEF" w14:paraId="05A822C9"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EB3CD80" w14:textId="77777777" w:rsidR="004F6AEF" w:rsidRPr="004F6AEF" w:rsidRDefault="004F6AEF" w:rsidP="004F6AEF">
            <w:pPr>
              <w:jc w:val="center"/>
              <w:rPr>
                <w:sz w:val="20"/>
                <w:szCs w:val="20"/>
              </w:rPr>
            </w:pPr>
            <w:r w:rsidRPr="004F6AEF">
              <w:rPr>
                <w:sz w:val="20"/>
                <w:szCs w:val="20"/>
              </w:rPr>
              <w:t>25.4</w:t>
            </w:r>
          </w:p>
        </w:tc>
        <w:tc>
          <w:tcPr>
            <w:tcW w:w="4792" w:type="dxa"/>
            <w:tcBorders>
              <w:top w:val="single" w:sz="4" w:space="0" w:color="auto"/>
              <w:left w:val="nil"/>
              <w:bottom w:val="single" w:sz="4" w:space="0" w:color="auto"/>
              <w:right w:val="single" w:sz="4" w:space="0" w:color="auto"/>
            </w:tcBorders>
            <w:shd w:val="clear" w:color="auto" w:fill="auto"/>
            <w:noWrap/>
          </w:tcPr>
          <w:p w14:paraId="52DFAAC6" w14:textId="77777777" w:rsidR="004F6AEF" w:rsidRPr="004F6AEF" w:rsidRDefault="004F6AEF" w:rsidP="004F6AEF">
            <w:pPr>
              <w:ind w:firstLineChars="100" w:firstLine="200"/>
              <w:rPr>
                <w:sz w:val="20"/>
                <w:szCs w:val="20"/>
              </w:rPr>
            </w:pPr>
            <w:r w:rsidRPr="004F6AEF">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tcPr>
          <w:p w14:paraId="69A750C2"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52D212B8" w14:textId="77777777" w:rsidR="004F6AEF" w:rsidRPr="004F6AEF" w:rsidRDefault="004F6AEF" w:rsidP="004F6AEF">
            <w:pPr>
              <w:jc w:val="center"/>
              <w:rPr>
                <w:sz w:val="20"/>
                <w:szCs w:val="20"/>
              </w:rPr>
            </w:pPr>
            <w:r w:rsidRPr="004F6AEF">
              <w:rPr>
                <w:sz w:val="20"/>
                <w:szCs w:val="20"/>
              </w:rPr>
              <w:t>1651,08</w:t>
            </w:r>
          </w:p>
        </w:tc>
        <w:tc>
          <w:tcPr>
            <w:tcW w:w="1610" w:type="dxa"/>
            <w:tcBorders>
              <w:top w:val="single" w:sz="4" w:space="0" w:color="auto"/>
              <w:left w:val="nil"/>
              <w:bottom w:val="single" w:sz="4" w:space="0" w:color="auto"/>
              <w:right w:val="single" w:sz="4" w:space="0" w:color="auto"/>
            </w:tcBorders>
            <w:vAlign w:val="center"/>
          </w:tcPr>
          <w:p w14:paraId="6024FA6D" w14:textId="77777777" w:rsidR="004F6AEF" w:rsidRPr="004F6AEF" w:rsidRDefault="004F6AEF" w:rsidP="004F6AEF">
            <w:pPr>
              <w:jc w:val="center"/>
              <w:rPr>
                <w:sz w:val="20"/>
                <w:szCs w:val="20"/>
              </w:rPr>
            </w:pPr>
            <w:r w:rsidRPr="004F6AEF">
              <w:rPr>
                <w:sz w:val="20"/>
                <w:szCs w:val="20"/>
              </w:rPr>
              <w:t>2358,47</w:t>
            </w:r>
          </w:p>
        </w:tc>
      </w:tr>
      <w:tr w:rsidR="004F6AEF" w:rsidRPr="004F6AEF" w14:paraId="2CA830EB"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E4B1DD0" w14:textId="77777777" w:rsidR="004F6AEF" w:rsidRPr="004F6AEF" w:rsidRDefault="004F6AEF" w:rsidP="004F6AEF">
            <w:pPr>
              <w:jc w:val="center"/>
              <w:rPr>
                <w:sz w:val="20"/>
                <w:szCs w:val="20"/>
              </w:rPr>
            </w:pPr>
            <w:r w:rsidRPr="004F6AEF">
              <w:rPr>
                <w:sz w:val="20"/>
                <w:szCs w:val="20"/>
              </w:rPr>
              <w:t>25.4.1</w:t>
            </w:r>
          </w:p>
        </w:tc>
        <w:tc>
          <w:tcPr>
            <w:tcW w:w="4792" w:type="dxa"/>
            <w:tcBorders>
              <w:top w:val="single" w:sz="4" w:space="0" w:color="auto"/>
              <w:left w:val="nil"/>
              <w:bottom w:val="single" w:sz="4" w:space="0" w:color="auto"/>
              <w:right w:val="single" w:sz="4" w:space="0" w:color="auto"/>
            </w:tcBorders>
            <w:shd w:val="clear" w:color="auto" w:fill="auto"/>
            <w:noWrap/>
          </w:tcPr>
          <w:p w14:paraId="42C36F28" w14:textId="77777777" w:rsidR="004F6AEF" w:rsidRPr="004F6AEF" w:rsidRDefault="004F6AEF" w:rsidP="004F6AEF">
            <w:pPr>
              <w:ind w:firstLineChars="200" w:firstLine="400"/>
              <w:rPr>
                <w:sz w:val="20"/>
                <w:szCs w:val="20"/>
              </w:rPr>
            </w:pPr>
            <w:r w:rsidRPr="004F6AEF">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tcPr>
          <w:p w14:paraId="5E8C2D04"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42A7EA57"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3ED5D70F" w14:textId="77777777" w:rsidR="004F6AEF" w:rsidRPr="004F6AEF" w:rsidRDefault="004F6AEF" w:rsidP="004F6AEF">
            <w:pPr>
              <w:jc w:val="center"/>
              <w:rPr>
                <w:sz w:val="20"/>
                <w:szCs w:val="20"/>
              </w:rPr>
            </w:pPr>
            <w:r w:rsidRPr="004F6AEF">
              <w:rPr>
                <w:sz w:val="20"/>
                <w:szCs w:val="20"/>
              </w:rPr>
              <w:t>0,00</w:t>
            </w:r>
          </w:p>
        </w:tc>
      </w:tr>
      <w:tr w:rsidR="004F6AEF" w:rsidRPr="004F6AEF" w14:paraId="32887C86"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4B697260" w14:textId="77777777" w:rsidR="004F6AEF" w:rsidRPr="004F6AEF" w:rsidRDefault="004F6AEF" w:rsidP="004F6AEF">
            <w:pPr>
              <w:jc w:val="center"/>
              <w:rPr>
                <w:sz w:val="20"/>
                <w:szCs w:val="20"/>
              </w:rPr>
            </w:pPr>
            <w:r w:rsidRPr="004F6AEF">
              <w:rPr>
                <w:sz w:val="20"/>
                <w:szCs w:val="20"/>
              </w:rPr>
              <w:t>25.4.2</w:t>
            </w:r>
          </w:p>
        </w:tc>
        <w:tc>
          <w:tcPr>
            <w:tcW w:w="4792" w:type="dxa"/>
            <w:tcBorders>
              <w:top w:val="single" w:sz="4" w:space="0" w:color="auto"/>
              <w:left w:val="nil"/>
              <w:bottom w:val="single" w:sz="4" w:space="0" w:color="auto"/>
              <w:right w:val="single" w:sz="4" w:space="0" w:color="auto"/>
            </w:tcBorders>
            <w:shd w:val="clear" w:color="auto" w:fill="auto"/>
            <w:noWrap/>
          </w:tcPr>
          <w:p w14:paraId="27559FE6" w14:textId="77777777" w:rsidR="004F6AEF" w:rsidRPr="004F6AEF" w:rsidRDefault="004F6AEF" w:rsidP="004F6AEF">
            <w:pPr>
              <w:ind w:firstLineChars="200" w:firstLine="400"/>
              <w:rPr>
                <w:sz w:val="20"/>
                <w:szCs w:val="20"/>
              </w:rPr>
            </w:pPr>
            <w:r w:rsidRPr="004F6AEF">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tcPr>
          <w:p w14:paraId="1AE3F7EC"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36AAE982" w14:textId="77777777" w:rsidR="004F6AEF" w:rsidRPr="004F6AEF" w:rsidRDefault="004F6AEF" w:rsidP="004F6AEF">
            <w:pPr>
              <w:jc w:val="center"/>
              <w:rPr>
                <w:sz w:val="20"/>
                <w:szCs w:val="20"/>
              </w:rPr>
            </w:pPr>
            <w:r w:rsidRPr="004F6AEF">
              <w:rPr>
                <w:sz w:val="20"/>
                <w:szCs w:val="20"/>
              </w:rPr>
              <w:t>1651,08</w:t>
            </w:r>
          </w:p>
        </w:tc>
        <w:tc>
          <w:tcPr>
            <w:tcW w:w="1610" w:type="dxa"/>
            <w:tcBorders>
              <w:top w:val="single" w:sz="4" w:space="0" w:color="auto"/>
              <w:left w:val="nil"/>
              <w:bottom w:val="single" w:sz="4" w:space="0" w:color="auto"/>
              <w:right w:val="single" w:sz="4" w:space="0" w:color="auto"/>
            </w:tcBorders>
            <w:vAlign w:val="center"/>
          </w:tcPr>
          <w:p w14:paraId="55CCF2B9" w14:textId="77777777" w:rsidR="004F6AEF" w:rsidRPr="004F6AEF" w:rsidRDefault="004F6AEF" w:rsidP="004F6AEF">
            <w:pPr>
              <w:jc w:val="center"/>
              <w:rPr>
                <w:sz w:val="20"/>
                <w:szCs w:val="20"/>
              </w:rPr>
            </w:pPr>
            <w:r w:rsidRPr="004F6AEF">
              <w:rPr>
                <w:sz w:val="20"/>
                <w:szCs w:val="20"/>
              </w:rPr>
              <w:t>2358,47</w:t>
            </w:r>
          </w:p>
        </w:tc>
      </w:tr>
      <w:tr w:rsidR="004F6AEF" w:rsidRPr="004F6AEF" w14:paraId="2A6BBD57"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391DE7F0" w14:textId="77777777" w:rsidR="004F6AEF" w:rsidRPr="004F6AEF" w:rsidRDefault="004F6AEF" w:rsidP="004F6AEF">
            <w:pPr>
              <w:jc w:val="center"/>
              <w:rPr>
                <w:sz w:val="20"/>
                <w:szCs w:val="20"/>
              </w:rPr>
            </w:pPr>
            <w:r w:rsidRPr="004F6AEF">
              <w:rPr>
                <w:sz w:val="20"/>
                <w:szCs w:val="20"/>
              </w:rPr>
              <w:lastRenderedPageBreak/>
              <w:t>26</w:t>
            </w:r>
          </w:p>
        </w:tc>
        <w:tc>
          <w:tcPr>
            <w:tcW w:w="4792" w:type="dxa"/>
            <w:tcBorders>
              <w:top w:val="single" w:sz="4" w:space="0" w:color="auto"/>
              <w:left w:val="nil"/>
              <w:bottom w:val="single" w:sz="4" w:space="0" w:color="auto"/>
              <w:right w:val="single" w:sz="4" w:space="0" w:color="auto"/>
            </w:tcBorders>
            <w:shd w:val="clear" w:color="auto" w:fill="auto"/>
            <w:noWrap/>
          </w:tcPr>
          <w:p w14:paraId="4B57B210" w14:textId="77777777" w:rsidR="004F6AEF" w:rsidRPr="004F6AEF" w:rsidRDefault="004F6AEF" w:rsidP="004F6AEF">
            <w:pPr>
              <w:rPr>
                <w:sz w:val="20"/>
                <w:szCs w:val="20"/>
              </w:rPr>
            </w:pPr>
            <w:r w:rsidRPr="004F6AEF">
              <w:rPr>
                <w:sz w:val="20"/>
                <w:szCs w:val="20"/>
              </w:rPr>
              <w:t>Индекс роста тарифа ж/д перевозки/тарифа ГРО, ПССУ</w:t>
            </w:r>
          </w:p>
        </w:tc>
        <w:tc>
          <w:tcPr>
            <w:tcW w:w="1202" w:type="dxa"/>
            <w:tcBorders>
              <w:top w:val="single" w:sz="4" w:space="0" w:color="auto"/>
              <w:left w:val="nil"/>
              <w:bottom w:val="single" w:sz="4" w:space="0" w:color="auto"/>
              <w:right w:val="single" w:sz="4" w:space="0" w:color="auto"/>
            </w:tcBorders>
            <w:shd w:val="clear" w:color="auto" w:fill="auto"/>
          </w:tcPr>
          <w:p w14:paraId="7E56DB69"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652C55E9"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70E8B4C4" w14:textId="77777777" w:rsidR="004F6AEF" w:rsidRPr="004F6AEF" w:rsidRDefault="004F6AEF" w:rsidP="004F6AEF">
            <w:pPr>
              <w:jc w:val="center"/>
              <w:rPr>
                <w:sz w:val="20"/>
                <w:szCs w:val="20"/>
              </w:rPr>
            </w:pPr>
            <w:r w:rsidRPr="004F6AEF">
              <w:rPr>
                <w:sz w:val="20"/>
                <w:szCs w:val="20"/>
              </w:rPr>
              <w:t> </w:t>
            </w:r>
          </w:p>
        </w:tc>
      </w:tr>
      <w:tr w:rsidR="004F6AEF" w:rsidRPr="004F6AEF" w14:paraId="21D2534A"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24B6915" w14:textId="77777777" w:rsidR="004F6AEF" w:rsidRPr="004F6AEF" w:rsidRDefault="004F6AEF" w:rsidP="004F6AEF">
            <w:pPr>
              <w:jc w:val="center"/>
              <w:rPr>
                <w:sz w:val="20"/>
                <w:szCs w:val="20"/>
              </w:rPr>
            </w:pPr>
            <w:r w:rsidRPr="004F6AEF">
              <w:rPr>
                <w:sz w:val="20"/>
                <w:szCs w:val="20"/>
              </w:rPr>
              <w:t>26.1</w:t>
            </w:r>
          </w:p>
        </w:tc>
        <w:tc>
          <w:tcPr>
            <w:tcW w:w="4792" w:type="dxa"/>
            <w:tcBorders>
              <w:top w:val="single" w:sz="4" w:space="0" w:color="auto"/>
              <w:left w:val="nil"/>
              <w:bottom w:val="single" w:sz="4" w:space="0" w:color="auto"/>
              <w:right w:val="single" w:sz="4" w:space="0" w:color="auto"/>
            </w:tcBorders>
            <w:shd w:val="clear" w:color="auto" w:fill="auto"/>
            <w:noWrap/>
          </w:tcPr>
          <w:p w14:paraId="220B0021" w14:textId="77777777" w:rsidR="004F6AEF" w:rsidRPr="004F6AEF" w:rsidRDefault="004F6AEF" w:rsidP="004F6AEF">
            <w:pPr>
              <w:ind w:firstLineChars="100" w:firstLine="200"/>
              <w:rPr>
                <w:sz w:val="20"/>
                <w:szCs w:val="20"/>
              </w:rPr>
            </w:pPr>
            <w:r w:rsidRPr="004F6AEF">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1B10BFFE"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6CA2411F" w14:textId="77777777" w:rsidR="004F6AEF" w:rsidRPr="004F6AEF" w:rsidRDefault="004F6AEF" w:rsidP="004F6AEF">
            <w:pPr>
              <w:jc w:val="center"/>
              <w:rPr>
                <w:sz w:val="20"/>
                <w:szCs w:val="20"/>
              </w:rPr>
            </w:pPr>
            <w:r w:rsidRPr="004F6AEF">
              <w:rPr>
                <w:sz w:val="20"/>
                <w:szCs w:val="20"/>
              </w:rPr>
              <w:t>114,91%</w:t>
            </w:r>
          </w:p>
        </w:tc>
        <w:tc>
          <w:tcPr>
            <w:tcW w:w="1610" w:type="dxa"/>
            <w:tcBorders>
              <w:top w:val="single" w:sz="4" w:space="0" w:color="auto"/>
              <w:left w:val="nil"/>
              <w:bottom w:val="single" w:sz="4" w:space="0" w:color="auto"/>
              <w:right w:val="single" w:sz="4" w:space="0" w:color="auto"/>
            </w:tcBorders>
            <w:vAlign w:val="center"/>
          </w:tcPr>
          <w:p w14:paraId="27A937E7" w14:textId="77777777" w:rsidR="004F6AEF" w:rsidRPr="004F6AEF" w:rsidRDefault="004F6AEF" w:rsidP="004F6AEF">
            <w:pPr>
              <w:jc w:val="center"/>
              <w:rPr>
                <w:sz w:val="20"/>
                <w:szCs w:val="20"/>
              </w:rPr>
            </w:pPr>
            <w:r w:rsidRPr="004F6AEF">
              <w:rPr>
                <w:sz w:val="20"/>
                <w:szCs w:val="20"/>
              </w:rPr>
              <w:t> </w:t>
            </w:r>
          </w:p>
        </w:tc>
      </w:tr>
      <w:tr w:rsidR="004F6AEF" w:rsidRPr="004F6AEF" w14:paraId="3F5C9C78"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CD20478" w14:textId="77777777" w:rsidR="004F6AEF" w:rsidRPr="004F6AEF" w:rsidRDefault="004F6AEF" w:rsidP="004F6AEF">
            <w:pPr>
              <w:jc w:val="center"/>
              <w:rPr>
                <w:sz w:val="20"/>
                <w:szCs w:val="20"/>
              </w:rPr>
            </w:pPr>
            <w:r w:rsidRPr="004F6AEF">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tcPr>
          <w:p w14:paraId="4002271E" w14:textId="77777777" w:rsidR="004F6AEF" w:rsidRPr="004F6AEF" w:rsidRDefault="004F6AEF" w:rsidP="004F6AEF">
            <w:pPr>
              <w:rPr>
                <w:sz w:val="20"/>
                <w:szCs w:val="20"/>
              </w:rPr>
            </w:pPr>
            <w:r w:rsidRPr="004F6AEF">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tcPr>
          <w:p w14:paraId="2DA3743B"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72AEB61A"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338CE5E7" w14:textId="77777777" w:rsidR="004F6AEF" w:rsidRPr="004F6AEF" w:rsidRDefault="004F6AEF" w:rsidP="004F6AEF">
            <w:pPr>
              <w:jc w:val="center"/>
              <w:rPr>
                <w:sz w:val="20"/>
                <w:szCs w:val="20"/>
              </w:rPr>
            </w:pPr>
            <w:r w:rsidRPr="004F6AEF">
              <w:rPr>
                <w:sz w:val="20"/>
                <w:szCs w:val="20"/>
              </w:rPr>
              <w:t> </w:t>
            </w:r>
          </w:p>
        </w:tc>
      </w:tr>
      <w:tr w:rsidR="004F6AEF" w:rsidRPr="004F6AEF" w14:paraId="107C09DD"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EEB815B" w14:textId="77777777" w:rsidR="004F6AEF" w:rsidRPr="004F6AEF" w:rsidRDefault="004F6AEF" w:rsidP="004F6AEF">
            <w:pPr>
              <w:jc w:val="center"/>
              <w:rPr>
                <w:sz w:val="20"/>
                <w:szCs w:val="20"/>
              </w:rPr>
            </w:pPr>
            <w:r w:rsidRPr="004F6AEF">
              <w:rPr>
                <w:sz w:val="20"/>
                <w:szCs w:val="20"/>
              </w:rPr>
              <w:t>26.2</w:t>
            </w:r>
          </w:p>
        </w:tc>
        <w:tc>
          <w:tcPr>
            <w:tcW w:w="4792" w:type="dxa"/>
            <w:tcBorders>
              <w:top w:val="single" w:sz="4" w:space="0" w:color="auto"/>
              <w:left w:val="nil"/>
              <w:bottom w:val="single" w:sz="4" w:space="0" w:color="auto"/>
              <w:right w:val="single" w:sz="4" w:space="0" w:color="auto"/>
            </w:tcBorders>
            <w:shd w:val="clear" w:color="auto" w:fill="auto"/>
            <w:noWrap/>
          </w:tcPr>
          <w:p w14:paraId="0BCE7121" w14:textId="77777777" w:rsidR="004F6AEF" w:rsidRPr="004F6AEF" w:rsidRDefault="004F6AEF" w:rsidP="004F6AEF">
            <w:pPr>
              <w:ind w:firstLineChars="100" w:firstLine="200"/>
              <w:rPr>
                <w:sz w:val="20"/>
                <w:szCs w:val="20"/>
              </w:rPr>
            </w:pPr>
            <w:r w:rsidRPr="004F6AEF">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tcPr>
          <w:p w14:paraId="09D6B624"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0D162A92"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266BCBF4" w14:textId="77777777" w:rsidR="004F6AEF" w:rsidRPr="004F6AEF" w:rsidRDefault="004F6AEF" w:rsidP="004F6AEF">
            <w:pPr>
              <w:jc w:val="center"/>
              <w:rPr>
                <w:sz w:val="20"/>
                <w:szCs w:val="20"/>
              </w:rPr>
            </w:pPr>
            <w:r w:rsidRPr="004F6AEF">
              <w:rPr>
                <w:sz w:val="20"/>
                <w:szCs w:val="20"/>
              </w:rPr>
              <w:t> </w:t>
            </w:r>
          </w:p>
        </w:tc>
      </w:tr>
      <w:tr w:rsidR="004F6AEF" w:rsidRPr="004F6AEF" w14:paraId="6EACD1B2"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1931BEF" w14:textId="77777777" w:rsidR="004F6AEF" w:rsidRPr="004F6AEF" w:rsidRDefault="004F6AEF" w:rsidP="004F6AEF">
            <w:pPr>
              <w:jc w:val="center"/>
              <w:rPr>
                <w:sz w:val="20"/>
                <w:szCs w:val="20"/>
              </w:rPr>
            </w:pPr>
            <w:r w:rsidRPr="004F6AEF">
              <w:rPr>
                <w:sz w:val="20"/>
                <w:szCs w:val="20"/>
              </w:rPr>
              <w:t>26.3</w:t>
            </w:r>
          </w:p>
        </w:tc>
        <w:tc>
          <w:tcPr>
            <w:tcW w:w="4792" w:type="dxa"/>
            <w:tcBorders>
              <w:top w:val="single" w:sz="4" w:space="0" w:color="auto"/>
              <w:left w:val="nil"/>
              <w:bottom w:val="single" w:sz="4" w:space="0" w:color="auto"/>
              <w:right w:val="single" w:sz="4" w:space="0" w:color="auto"/>
            </w:tcBorders>
            <w:shd w:val="clear" w:color="auto" w:fill="auto"/>
            <w:noWrap/>
          </w:tcPr>
          <w:p w14:paraId="03A35F98" w14:textId="77777777" w:rsidR="004F6AEF" w:rsidRPr="004F6AEF" w:rsidRDefault="004F6AEF" w:rsidP="004F6AEF">
            <w:pPr>
              <w:ind w:firstLineChars="100" w:firstLine="200"/>
              <w:rPr>
                <w:sz w:val="20"/>
                <w:szCs w:val="20"/>
              </w:rPr>
            </w:pPr>
            <w:r w:rsidRPr="004F6AEF">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2D96ED70"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121FAEE6"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64857380" w14:textId="77777777" w:rsidR="004F6AEF" w:rsidRPr="004F6AEF" w:rsidRDefault="004F6AEF" w:rsidP="004F6AEF">
            <w:pPr>
              <w:jc w:val="center"/>
              <w:rPr>
                <w:sz w:val="20"/>
                <w:szCs w:val="20"/>
              </w:rPr>
            </w:pPr>
            <w:r w:rsidRPr="004F6AEF">
              <w:rPr>
                <w:sz w:val="20"/>
                <w:szCs w:val="20"/>
              </w:rPr>
              <w:t> </w:t>
            </w:r>
          </w:p>
        </w:tc>
      </w:tr>
      <w:tr w:rsidR="004F6AEF" w:rsidRPr="004F6AEF" w14:paraId="3BEA0E43"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6F59A3D" w14:textId="77777777" w:rsidR="004F6AEF" w:rsidRPr="004F6AEF" w:rsidRDefault="004F6AEF" w:rsidP="004F6AEF">
            <w:pPr>
              <w:jc w:val="center"/>
              <w:rPr>
                <w:sz w:val="20"/>
                <w:szCs w:val="20"/>
              </w:rPr>
            </w:pPr>
            <w:r w:rsidRPr="004F6AEF">
              <w:rPr>
                <w:sz w:val="20"/>
                <w:szCs w:val="20"/>
              </w:rPr>
              <w:t>26.3.1</w:t>
            </w:r>
          </w:p>
        </w:tc>
        <w:tc>
          <w:tcPr>
            <w:tcW w:w="4792" w:type="dxa"/>
            <w:tcBorders>
              <w:top w:val="single" w:sz="4" w:space="0" w:color="auto"/>
              <w:left w:val="nil"/>
              <w:bottom w:val="single" w:sz="4" w:space="0" w:color="auto"/>
              <w:right w:val="single" w:sz="4" w:space="0" w:color="auto"/>
            </w:tcBorders>
            <w:shd w:val="clear" w:color="auto" w:fill="auto"/>
            <w:noWrap/>
          </w:tcPr>
          <w:p w14:paraId="472B0AAC" w14:textId="77777777" w:rsidR="004F6AEF" w:rsidRPr="004F6AEF" w:rsidRDefault="004F6AEF" w:rsidP="004F6AEF">
            <w:pPr>
              <w:ind w:firstLineChars="200" w:firstLine="400"/>
              <w:rPr>
                <w:sz w:val="20"/>
                <w:szCs w:val="20"/>
              </w:rPr>
            </w:pPr>
            <w:r w:rsidRPr="004F6AEF">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tcPr>
          <w:p w14:paraId="594553B5"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53A91DD2"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19E9DDAE" w14:textId="77777777" w:rsidR="004F6AEF" w:rsidRPr="004F6AEF" w:rsidRDefault="004F6AEF" w:rsidP="004F6AEF">
            <w:pPr>
              <w:jc w:val="center"/>
              <w:rPr>
                <w:sz w:val="20"/>
                <w:szCs w:val="20"/>
              </w:rPr>
            </w:pPr>
            <w:r w:rsidRPr="004F6AEF">
              <w:rPr>
                <w:sz w:val="20"/>
                <w:szCs w:val="20"/>
              </w:rPr>
              <w:t> </w:t>
            </w:r>
          </w:p>
        </w:tc>
      </w:tr>
      <w:tr w:rsidR="004F6AEF" w:rsidRPr="004F6AEF" w14:paraId="76534D7F"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D320712" w14:textId="77777777" w:rsidR="004F6AEF" w:rsidRPr="004F6AEF" w:rsidRDefault="004F6AEF" w:rsidP="004F6AEF">
            <w:pPr>
              <w:jc w:val="center"/>
              <w:rPr>
                <w:sz w:val="20"/>
                <w:szCs w:val="20"/>
              </w:rPr>
            </w:pPr>
            <w:r w:rsidRPr="004F6AEF">
              <w:rPr>
                <w:sz w:val="20"/>
                <w:szCs w:val="20"/>
              </w:rPr>
              <w:t>26.3.2</w:t>
            </w:r>
          </w:p>
        </w:tc>
        <w:tc>
          <w:tcPr>
            <w:tcW w:w="4792" w:type="dxa"/>
            <w:tcBorders>
              <w:top w:val="single" w:sz="4" w:space="0" w:color="auto"/>
              <w:left w:val="nil"/>
              <w:bottom w:val="single" w:sz="4" w:space="0" w:color="auto"/>
              <w:right w:val="single" w:sz="4" w:space="0" w:color="auto"/>
            </w:tcBorders>
            <w:shd w:val="clear" w:color="auto" w:fill="auto"/>
            <w:noWrap/>
          </w:tcPr>
          <w:p w14:paraId="2345F224" w14:textId="77777777" w:rsidR="004F6AEF" w:rsidRPr="004F6AEF" w:rsidRDefault="004F6AEF" w:rsidP="004F6AEF">
            <w:pPr>
              <w:ind w:firstLineChars="200" w:firstLine="400"/>
              <w:rPr>
                <w:sz w:val="20"/>
                <w:szCs w:val="20"/>
              </w:rPr>
            </w:pPr>
            <w:r w:rsidRPr="004F6AEF">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tcPr>
          <w:p w14:paraId="4D67162F"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06CAF161"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329AC3B9" w14:textId="77777777" w:rsidR="004F6AEF" w:rsidRPr="004F6AEF" w:rsidRDefault="004F6AEF" w:rsidP="004F6AEF">
            <w:pPr>
              <w:jc w:val="center"/>
              <w:rPr>
                <w:sz w:val="20"/>
                <w:szCs w:val="20"/>
              </w:rPr>
            </w:pPr>
            <w:r w:rsidRPr="004F6AEF">
              <w:rPr>
                <w:sz w:val="20"/>
                <w:szCs w:val="20"/>
              </w:rPr>
              <w:t> </w:t>
            </w:r>
          </w:p>
        </w:tc>
      </w:tr>
      <w:tr w:rsidR="004F6AEF" w:rsidRPr="004F6AEF" w14:paraId="04695025"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4D0F14D" w14:textId="77777777" w:rsidR="004F6AEF" w:rsidRPr="004F6AEF" w:rsidRDefault="004F6AEF" w:rsidP="004F6AEF">
            <w:pPr>
              <w:jc w:val="center"/>
              <w:rPr>
                <w:sz w:val="20"/>
                <w:szCs w:val="20"/>
              </w:rPr>
            </w:pPr>
            <w:r w:rsidRPr="004F6AEF">
              <w:rPr>
                <w:sz w:val="20"/>
                <w:szCs w:val="20"/>
              </w:rPr>
              <w:t>26.3.3</w:t>
            </w:r>
          </w:p>
        </w:tc>
        <w:tc>
          <w:tcPr>
            <w:tcW w:w="4792" w:type="dxa"/>
            <w:tcBorders>
              <w:top w:val="single" w:sz="4" w:space="0" w:color="auto"/>
              <w:left w:val="nil"/>
              <w:bottom w:val="single" w:sz="4" w:space="0" w:color="auto"/>
              <w:right w:val="single" w:sz="4" w:space="0" w:color="auto"/>
            </w:tcBorders>
            <w:shd w:val="clear" w:color="auto" w:fill="auto"/>
            <w:noWrap/>
          </w:tcPr>
          <w:p w14:paraId="0EC61408" w14:textId="77777777" w:rsidR="004F6AEF" w:rsidRPr="004F6AEF" w:rsidRDefault="004F6AEF" w:rsidP="004F6AEF">
            <w:pPr>
              <w:ind w:firstLineChars="200" w:firstLine="400"/>
              <w:rPr>
                <w:sz w:val="20"/>
                <w:szCs w:val="20"/>
              </w:rPr>
            </w:pPr>
            <w:r w:rsidRPr="004F6AEF">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tcPr>
          <w:p w14:paraId="5FFB3086"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428178AB"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7BFF18DA" w14:textId="77777777" w:rsidR="004F6AEF" w:rsidRPr="004F6AEF" w:rsidRDefault="004F6AEF" w:rsidP="004F6AEF">
            <w:pPr>
              <w:jc w:val="center"/>
              <w:rPr>
                <w:sz w:val="20"/>
                <w:szCs w:val="20"/>
              </w:rPr>
            </w:pPr>
            <w:r w:rsidRPr="004F6AEF">
              <w:rPr>
                <w:sz w:val="20"/>
                <w:szCs w:val="20"/>
              </w:rPr>
              <w:t> </w:t>
            </w:r>
          </w:p>
        </w:tc>
      </w:tr>
      <w:tr w:rsidR="004F6AEF" w:rsidRPr="004F6AEF" w14:paraId="27D63B53"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734531D" w14:textId="77777777" w:rsidR="004F6AEF" w:rsidRPr="004F6AEF" w:rsidRDefault="004F6AEF" w:rsidP="004F6AEF">
            <w:pPr>
              <w:jc w:val="center"/>
              <w:rPr>
                <w:sz w:val="20"/>
                <w:szCs w:val="20"/>
              </w:rPr>
            </w:pPr>
            <w:r w:rsidRPr="004F6AEF">
              <w:rPr>
                <w:sz w:val="20"/>
                <w:szCs w:val="20"/>
              </w:rPr>
              <w:t>26.4</w:t>
            </w:r>
          </w:p>
        </w:tc>
        <w:tc>
          <w:tcPr>
            <w:tcW w:w="4792" w:type="dxa"/>
            <w:tcBorders>
              <w:top w:val="single" w:sz="4" w:space="0" w:color="auto"/>
              <w:left w:val="nil"/>
              <w:bottom w:val="single" w:sz="4" w:space="0" w:color="auto"/>
              <w:right w:val="single" w:sz="4" w:space="0" w:color="auto"/>
            </w:tcBorders>
            <w:shd w:val="clear" w:color="auto" w:fill="auto"/>
            <w:noWrap/>
          </w:tcPr>
          <w:p w14:paraId="0D6557CE" w14:textId="77777777" w:rsidR="004F6AEF" w:rsidRPr="004F6AEF" w:rsidRDefault="004F6AEF" w:rsidP="004F6AEF">
            <w:pPr>
              <w:ind w:firstLineChars="100" w:firstLine="200"/>
              <w:rPr>
                <w:sz w:val="20"/>
                <w:szCs w:val="20"/>
              </w:rPr>
            </w:pPr>
            <w:r w:rsidRPr="004F6AEF">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tcPr>
          <w:p w14:paraId="03E62C44" w14:textId="77777777" w:rsidR="004F6AEF" w:rsidRPr="004F6AEF" w:rsidRDefault="004F6AEF" w:rsidP="004F6AEF">
            <w:pPr>
              <w:jc w:val="center"/>
              <w:rPr>
                <w:sz w:val="20"/>
                <w:szCs w:val="20"/>
              </w:rPr>
            </w:pPr>
            <w:r w:rsidRPr="004F6AEF">
              <w:rPr>
                <w:sz w:val="20"/>
                <w:szCs w:val="20"/>
              </w:rPr>
              <w:t>%</w:t>
            </w:r>
          </w:p>
        </w:tc>
        <w:tc>
          <w:tcPr>
            <w:tcW w:w="1610" w:type="dxa"/>
            <w:tcBorders>
              <w:top w:val="single" w:sz="4" w:space="0" w:color="auto"/>
              <w:left w:val="nil"/>
              <w:bottom w:val="single" w:sz="4" w:space="0" w:color="auto"/>
              <w:right w:val="single" w:sz="4" w:space="0" w:color="auto"/>
            </w:tcBorders>
            <w:vAlign w:val="center"/>
          </w:tcPr>
          <w:p w14:paraId="303CE98C"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2BD86638" w14:textId="77777777" w:rsidR="004F6AEF" w:rsidRPr="004F6AEF" w:rsidRDefault="004F6AEF" w:rsidP="004F6AEF">
            <w:pPr>
              <w:jc w:val="center"/>
              <w:rPr>
                <w:sz w:val="20"/>
                <w:szCs w:val="20"/>
              </w:rPr>
            </w:pPr>
            <w:r w:rsidRPr="004F6AEF">
              <w:rPr>
                <w:sz w:val="20"/>
                <w:szCs w:val="20"/>
              </w:rPr>
              <w:t> </w:t>
            </w:r>
          </w:p>
        </w:tc>
      </w:tr>
      <w:tr w:rsidR="004F6AEF" w:rsidRPr="004F6AEF" w14:paraId="08D4C616"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0AEB5D8" w14:textId="77777777" w:rsidR="004F6AEF" w:rsidRPr="004F6AEF" w:rsidRDefault="004F6AEF" w:rsidP="004F6AEF">
            <w:pPr>
              <w:jc w:val="center"/>
              <w:rPr>
                <w:sz w:val="20"/>
                <w:szCs w:val="20"/>
              </w:rPr>
            </w:pPr>
            <w:r w:rsidRPr="004F6AEF">
              <w:rPr>
                <w:sz w:val="20"/>
                <w:szCs w:val="20"/>
              </w:rPr>
              <w:t>27</w:t>
            </w:r>
          </w:p>
        </w:tc>
        <w:tc>
          <w:tcPr>
            <w:tcW w:w="4792" w:type="dxa"/>
            <w:tcBorders>
              <w:top w:val="single" w:sz="4" w:space="0" w:color="auto"/>
              <w:left w:val="nil"/>
              <w:bottom w:val="single" w:sz="4" w:space="0" w:color="auto"/>
              <w:right w:val="single" w:sz="4" w:space="0" w:color="auto"/>
            </w:tcBorders>
            <w:shd w:val="clear" w:color="auto" w:fill="auto"/>
            <w:noWrap/>
          </w:tcPr>
          <w:p w14:paraId="2982FF61" w14:textId="77777777" w:rsidR="004F6AEF" w:rsidRPr="004F6AEF" w:rsidRDefault="004F6AEF" w:rsidP="004F6AEF">
            <w:pPr>
              <w:rPr>
                <w:sz w:val="20"/>
                <w:szCs w:val="20"/>
              </w:rPr>
            </w:pPr>
            <w:r w:rsidRPr="004F6AEF">
              <w:rPr>
                <w:sz w:val="20"/>
                <w:szCs w:val="20"/>
              </w:rPr>
              <w:t>Тариф ж/д перевозки/тариф ГРО, ПССУ</w:t>
            </w:r>
          </w:p>
        </w:tc>
        <w:tc>
          <w:tcPr>
            <w:tcW w:w="1202" w:type="dxa"/>
            <w:tcBorders>
              <w:top w:val="single" w:sz="4" w:space="0" w:color="auto"/>
              <w:left w:val="nil"/>
              <w:bottom w:val="single" w:sz="4" w:space="0" w:color="auto"/>
              <w:right w:val="single" w:sz="4" w:space="0" w:color="auto"/>
            </w:tcBorders>
            <w:shd w:val="clear" w:color="auto" w:fill="auto"/>
          </w:tcPr>
          <w:p w14:paraId="218BF2E6"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10F2200C"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33C43291" w14:textId="77777777" w:rsidR="004F6AEF" w:rsidRPr="004F6AEF" w:rsidRDefault="004F6AEF" w:rsidP="004F6AEF">
            <w:pPr>
              <w:jc w:val="center"/>
              <w:rPr>
                <w:sz w:val="20"/>
                <w:szCs w:val="20"/>
              </w:rPr>
            </w:pPr>
            <w:r w:rsidRPr="004F6AEF">
              <w:rPr>
                <w:sz w:val="20"/>
                <w:szCs w:val="20"/>
              </w:rPr>
              <w:t> </w:t>
            </w:r>
          </w:p>
        </w:tc>
      </w:tr>
      <w:tr w:rsidR="004F6AEF" w:rsidRPr="004F6AEF" w14:paraId="1D28B2D0"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65BFF290" w14:textId="77777777" w:rsidR="004F6AEF" w:rsidRPr="004F6AEF" w:rsidRDefault="004F6AEF" w:rsidP="004F6AEF">
            <w:pPr>
              <w:jc w:val="center"/>
              <w:rPr>
                <w:sz w:val="20"/>
                <w:szCs w:val="20"/>
              </w:rPr>
            </w:pPr>
            <w:r w:rsidRPr="004F6AEF">
              <w:rPr>
                <w:sz w:val="20"/>
                <w:szCs w:val="20"/>
              </w:rPr>
              <w:t>27.1</w:t>
            </w:r>
          </w:p>
        </w:tc>
        <w:tc>
          <w:tcPr>
            <w:tcW w:w="4792" w:type="dxa"/>
            <w:tcBorders>
              <w:top w:val="single" w:sz="4" w:space="0" w:color="auto"/>
              <w:left w:val="nil"/>
              <w:bottom w:val="single" w:sz="4" w:space="0" w:color="auto"/>
              <w:right w:val="single" w:sz="4" w:space="0" w:color="auto"/>
            </w:tcBorders>
            <w:shd w:val="clear" w:color="auto" w:fill="auto"/>
            <w:noWrap/>
          </w:tcPr>
          <w:p w14:paraId="0FC95D7A" w14:textId="77777777" w:rsidR="004F6AEF" w:rsidRPr="004F6AEF" w:rsidRDefault="004F6AEF" w:rsidP="004F6AEF">
            <w:pPr>
              <w:ind w:firstLineChars="100" w:firstLine="200"/>
              <w:rPr>
                <w:sz w:val="20"/>
                <w:szCs w:val="20"/>
              </w:rPr>
            </w:pPr>
            <w:r w:rsidRPr="004F6AEF">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3B13B8A9" w14:textId="77777777" w:rsidR="004F6AEF" w:rsidRPr="004F6AEF" w:rsidRDefault="004F6AEF" w:rsidP="004F6AEF">
            <w:pPr>
              <w:jc w:val="center"/>
              <w:rPr>
                <w:sz w:val="20"/>
                <w:szCs w:val="20"/>
              </w:rPr>
            </w:pPr>
            <w:r w:rsidRPr="004F6AEF">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7E9FECBA" w14:textId="77777777" w:rsidR="004F6AEF" w:rsidRPr="004F6AEF" w:rsidRDefault="004F6AEF" w:rsidP="004F6AEF">
            <w:pPr>
              <w:jc w:val="center"/>
              <w:rPr>
                <w:sz w:val="20"/>
                <w:szCs w:val="20"/>
              </w:rPr>
            </w:pPr>
            <w:r w:rsidRPr="004F6AEF">
              <w:rPr>
                <w:sz w:val="20"/>
                <w:szCs w:val="20"/>
              </w:rPr>
              <w:t>6,33</w:t>
            </w:r>
          </w:p>
        </w:tc>
        <w:tc>
          <w:tcPr>
            <w:tcW w:w="1610" w:type="dxa"/>
            <w:tcBorders>
              <w:top w:val="single" w:sz="4" w:space="0" w:color="auto"/>
              <w:left w:val="nil"/>
              <w:bottom w:val="single" w:sz="4" w:space="0" w:color="auto"/>
              <w:right w:val="single" w:sz="4" w:space="0" w:color="auto"/>
            </w:tcBorders>
            <w:vAlign w:val="center"/>
          </w:tcPr>
          <w:p w14:paraId="5849AAC2" w14:textId="77777777" w:rsidR="004F6AEF" w:rsidRPr="004F6AEF" w:rsidRDefault="004F6AEF" w:rsidP="004F6AEF">
            <w:pPr>
              <w:jc w:val="center"/>
              <w:rPr>
                <w:sz w:val="20"/>
                <w:szCs w:val="20"/>
              </w:rPr>
            </w:pPr>
            <w:r w:rsidRPr="004F6AEF">
              <w:rPr>
                <w:sz w:val="20"/>
                <w:szCs w:val="20"/>
              </w:rPr>
              <w:t>5,56</w:t>
            </w:r>
          </w:p>
        </w:tc>
      </w:tr>
      <w:tr w:rsidR="004F6AEF" w:rsidRPr="004F6AEF" w14:paraId="0762C74C"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3D60A357" w14:textId="77777777" w:rsidR="004F6AEF" w:rsidRPr="004F6AEF" w:rsidRDefault="004F6AEF" w:rsidP="004F6AEF">
            <w:pPr>
              <w:jc w:val="center"/>
              <w:rPr>
                <w:sz w:val="20"/>
                <w:szCs w:val="20"/>
              </w:rPr>
            </w:pPr>
            <w:r w:rsidRPr="004F6AEF">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tcPr>
          <w:p w14:paraId="3F6708E9" w14:textId="77777777" w:rsidR="004F6AEF" w:rsidRPr="004F6AEF" w:rsidRDefault="004F6AEF" w:rsidP="004F6AEF">
            <w:pPr>
              <w:rPr>
                <w:sz w:val="20"/>
                <w:szCs w:val="20"/>
              </w:rPr>
            </w:pPr>
            <w:r w:rsidRPr="004F6AEF">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tcPr>
          <w:p w14:paraId="6ECDB758"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64FFAFF7"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400E8074" w14:textId="77777777" w:rsidR="004F6AEF" w:rsidRPr="004F6AEF" w:rsidRDefault="004F6AEF" w:rsidP="004F6AEF">
            <w:pPr>
              <w:jc w:val="center"/>
              <w:rPr>
                <w:sz w:val="20"/>
                <w:szCs w:val="20"/>
              </w:rPr>
            </w:pPr>
            <w:r w:rsidRPr="004F6AEF">
              <w:rPr>
                <w:sz w:val="20"/>
                <w:szCs w:val="20"/>
              </w:rPr>
              <w:t> </w:t>
            </w:r>
          </w:p>
        </w:tc>
      </w:tr>
      <w:tr w:rsidR="004F6AEF" w:rsidRPr="004F6AEF" w14:paraId="63D7AB14"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3846A53" w14:textId="77777777" w:rsidR="004F6AEF" w:rsidRPr="004F6AEF" w:rsidRDefault="004F6AEF" w:rsidP="004F6AEF">
            <w:pPr>
              <w:jc w:val="center"/>
              <w:rPr>
                <w:sz w:val="20"/>
                <w:szCs w:val="20"/>
              </w:rPr>
            </w:pPr>
            <w:r w:rsidRPr="004F6AEF">
              <w:rPr>
                <w:sz w:val="20"/>
                <w:szCs w:val="20"/>
              </w:rPr>
              <w:t>27.2</w:t>
            </w:r>
          </w:p>
        </w:tc>
        <w:tc>
          <w:tcPr>
            <w:tcW w:w="4792" w:type="dxa"/>
            <w:tcBorders>
              <w:top w:val="single" w:sz="4" w:space="0" w:color="auto"/>
              <w:left w:val="nil"/>
              <w:bottom w:val="single" w:sz="4" w:space="0" w:color="auto"/>
              <w:right w:val="single" w:sz="4" w:space="0" w:color="auto"/>
            </w:tcBorders>
            <w:shd w:val="clear" w:color="auto" w:fill="auto"/>
            <w:noWrap/>
          </w:tcPr>
          <w:p w14:paraId="39EFE970" w14:textId="77777777" w:rsidR="004F6AEF" w:rsidRPr="004F6AEF" w:rsidRDefault="004F6AEF" w:rsidP="004F6AEF">
            <w:pPr>
              <w:ind w:firstLineChars="100" w:firstLine="200"/>
              <w:rPr>
                <w:sz w:val="20"/>
                <w:szCs w:val="20"/>
              </w:rPr>
            </w:pPr>
            <w:r w:rsidRPr="004F6AEF">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tcPr>
          <w:p w14:paraId="43DB4E1F" w14:textId="77777777" w:rsidR="004F6AEF" w:rsidRPr="004F6AEF" w:rsidRDefault="004F6AEF" w:rsidP="004F6AEF">
            <w:pPr>
              <w:jc w:val="center"/>
              <w:rPr>
                <w:sz w:val="20"/>
                <w:szCs w:val="20"/>
              </w:rPr>
            </w:pPr>
            <w:r w:rsidRPr="004F6AEF">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4F50CC55"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69BBC73F" w14:textId="77777777" w:rsidR="004F6AEF" w:rsidRPr="004F6AEF" w:rsidRDefault="004F6AEF" w:rsidP="004F6AEF">
            <w:pPr>
              <w:jc w:val="center"/>
              <w:rPr>
                <w:sz w:val="20"/>
                <w:szCs w:val="20"/>
              </w:rPr>
            </w:pPr>
            <w:r w:rsidRPr="004F6AEF">
              <w:rPr>
                <w:sz w:val="20"/>
                <w:szCs w:val="20"/>
              </w:rPr>
              <w:t> </w:t>
            </w:r>
          </w:p>
        </w:tc>
      </w:tr>
      <w:tr w:rsidR="004F6AEF" w:rsidRPr="004F6AEF" w14:paraId="0B8A3454"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3CB0D62" w14:textId="77777777" w:rsidR="004F6AEF" w:rsidRPr="004F6AEF" w:rsidRDefault="004F6AEF" w:rsidP="004F6AEF">
            <w:pPr>
              <w:jc w:val="center"/>
              <w:rPr>
                <w:sz w:val="20"/>
                <w:szCs w:val="20"/>
              </w:rPr>
            </w:pPr>
            <w:r w:rsidRPr="004F6AEF">
              <w:rPr>
                <w:sz w:val="20"/>
                <w:szCs w:val="20"/>
              </w:rPr>
              <w:t>27.3</w:t>
            </w:r>
          </w:p>
        </w:tc>
        <w:tc>
          <w:tcPr>
            <w:tcW w:w="4792" w:type="dxa"/>
            <w:tcBorders>
              <w:top w:val="single" w:sz="4" w:space="0" w:color="auto"/>
              <w:left w:val="nil"/>
              <w:bottom w:val="single" w:sz="4" w:space="0" w:color="auto"/>
              <w:right w:val="single" w:sz="4" w:space="0" w:color="auto"/>
            </w:tcBorders>
            <w:shd w:val="clear" w:color="auto" w:fill="auto"/>
            <w:noWrap/>
          </w:tcPr>
          <w:p w14:paraId="7FCD50C0" w14:textId="77777777" w:rsidR="004F6AEF" w:rsidRPr="004F6AEF" w:rsidRDefault="004F6AEF" w:rsidP="004F6AEF">
            <w:pPr>
              <w:ind w:firstLineChars="100" w:firstLine="200"/>
              <w:rPr>
                <w:sz w:val="20"/>
                <w:szCs w:val="20"/>
              </w:rPr>
            </w:pPr>
            <w:r w:rsidRPr="004F6AEF">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029FC207" w14:textId="77777777" w:rsidR="004F6AEF" w:rsidRPr="004F6AEF" w:rsidRDefault="004F6AEF" w:rsidP="004F6AEF">
            <w:pPr>
              <w:jc w:val="center"/>
              <w:rPr>
                <w:sz w:val="20"/>
                <w:szCs w:val="20"/>
              </w:rPr>
            </w:pPr>
            <w:r w:rsidRPr="004F6AEF">
              <w:rPr>
                <w:sz w:val="20"/>
                <w:szCs w:val="20"/>
              </w:rPr>
              <w:t>руб./тыс.</w:t>
            </w:r>
            <w:r w:rsidRPr="004F6AEF">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45E325CA"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362D8669" w14:textId="77777777" w:rsidR="004F6AEF" w:rsidRPr="004F6AEF" w:rsidRDefault="004F6AEF" w:rsidP="004F6AEF">
            <w:pPr>
              <w:jc w:val="center"/>
              <w:rPr>
                <w:sz w:val="20"/>
                <w:szCs w:val="20"/>
              </w:rPr>
            </w:pPr>
            <w:r w:rsidRPr="004F6AEF">
              <w:rPr>
                <w:sz w:val="20"/>
                <w:szCs w:val="20"/>
              </w:rPr>
              <w:t>0,00</w:t>
            </w:r>
          </w:p>
        </w:tc>
      </w:tr>
      <w:tr w:rsidR="004F6AEF" w:rsidRPr="004F6AEF" w14:paraId="498B8B93"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006273F" w14:textId="77777777" w:rsidR="004F6AEF" w:rsidRPr="004F6AEF" w:rsidRDefault="004F6AEF" w:rsidP="004F6AEF">
            <w:pPr>
              <w:jc w:val="center"/>
              <w:rPr>
                <w:sz w:val="20"/>
                <w:szCs w:val="20"/>
              </w:rPr>
            </w:pPr>
            <w:r w:rsidRPr="004F6AEF">
              <w:rPr>
                <w:sz w:val="20"/>
                <w:szCs w:val="20"/>
              </w:rPr>
              <w:t>27.3.1</w:t>
            </w:r>
          </w:p>
        </w:tc>
        <w:tc>
          <w:tcPr>
            <w:tcW w:w="4792" w:type="dxa"/>
            <w:tcBorders>
              <w:top w:val="single" w:sz="4" w:space="0" w:color="auto"/>
              <w:left w:val="nil"/>
              <w:bottom w:val="single" w:sz="4" w:space="0" w:color="auto"/>
              <w:right w:val="single" w:sz="4" w:space="0" w:color="auto"/>
            </w:tcBorders>
            <w:shd w:val="clear" w:color="auto" w:fill="auto"/>
            <w:noWrap/>
          </w:tcPr>
          <w:p w14:paraId="171C8696" w14:textId="77777777" w:rsidR="004F6AEF" w:rsidRPr="004F6AEF" w:rsidRDefault="004F6AEF" w:rsidP="004F6AEF">
            <w:pPr>
              <w:ind w:firstLineChars="200" w:firstLine="400"/>
              <w:rPr>
                <w:sz w:val="20"/>
                <w:szCs w:val="20"/>
              </w:rPr>
            </w:pPr>
            <w:r w:rsidRPr="004F6AEF">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tcPr>
          <w:p w14:paraId="3C63F525" w14:textId="77777777" w:rsidR="004F6AEF" w:rsidRPr="004F6AEF" w:rsidRDefault="004F6AEF" w:rsidP="004F6AEF">
            <w:pPr>
              <w:jc w:val="center"/>
              <w:rPr>
                <w:sz w:val="20"/>
                <w:szCs w:val="20"/>
              </w:rPr>
            </w:pPr>
            <w:r w:rsidRPr="004F6AEF">
              <w:rPr>
                <w:sz w:val="20"/>
                <w:szCs w:val="20"/>
              </w:rPr>
              <w:t>руб./тыс.</w:t>
            </w:r>
            <w:r w:rsidRPr="004F6AEF">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61C05F4F"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2C1555DB" w14:textId="77777777" w:rsidR="004F6AEF" w:rsidRPr="004F6AEF" w:rsidRDefault="004F6AEF" w:rsidP="004F6AEF">
            <w:pPr>
              <w:jc w:val="center"/>
              <w:rPr>
                <w:sz w:val="20"/>
                <w:szCs w:val="20"/>
              </w:rPr>
            </w:pPr>
            <w:r w:rsidRPr="004F6AEF">
              <w:rPr>
                <w:sz w:val="20"/>
                <w:szCs w:val="20"/>
              </w:rPr>
              <w:t> </w:t>
            </w:r>
          </w:p>
        </w:tc>
      </w:tr>
      <w:tr w:rsidR="004F6AEF" w:rsidRPr="004F6AEF" w14:paraId="2BA05C82"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9765827" w14:textId="77777777" w:rsidR="004F6AEF" w:rsidRPr="004F6AEF" w:rsidRDefault="004F6AEF" w:rsidP="004F6AEF">
            <w:pPr>
              <w:jc w:val="center"/>
              <w:rPr>
                <w:sz w:val="20"/>
                <w:szCs w:val="20"/>
              </w:rPr>
            </w:pPr>
            <w:r w:rsidRPr="004F6AEF">
              <w:rPr>
                <w:sz w:val="20"/>
                <w:szCs w:val="20"/>
              </w:rPr>
              <w:t>27.3.2</w:t>
            </w:r>
          </w:p>
        </w:tc>
        <w:tc>
          <w:tcPr>
            <w:tcW w:w="4792" w:type="dxa"/>
            <w:tcBorders>
              <w:top w:val="single" w:sz="4" w:space="0" w:color="auto"/>
              <w:left w:val="nil"/>
              <w:bottom w:val="single" w:sz="4" w:space="0" w:color="auto"/>
              <w:right w:val="single" w:sz="4" w:space="0" w:color="auto"/>
            </w:tcBorders>
            <w:shd w:val="clear" w:color="auto" w:fill="auto"/>
            <w:noWrap/>
          </w:tcPr>
          <w:p w14:paraId="1C208A2A" w14:textId="77777777" w:rsidR="004F6AEF" w:rsidRPr="004F6AEF" w:rsidRDefault="004F6AEF" w:rsidP="004F6AEF">
            <w:pPr>
              <w:ind w:firstLineChars="200" w:firstLine="400"/>
              <w:rPr>
                <w:sz w:val="20"/>
                <w:szCs w:val="20"/>
              </w:rPr>
            </w:pPr>
            <w:r w:rsidRPr="004F6AEF">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tcPr>
          <w:p w14:paraId="2761375D" w14:textId="77777777" w:rsidR="004F6AEF" w:rsidRPr="004F6AEF" w:rsidRDefault="004F6AEF" w:rsidP="004F6AEF">
            <w:pPr>
              <w:jc w:val="center"/>
              <w:rPr>
                <w:sz w:val="20"/>
                <w:szCs w:val="20"/>
              </w:rPr>
            </w:pPr>
            <w:r w:rsidRPr="004F6AEF">
              <w:rPr>
                <w:sz w:val="20"/>
                <w:szCs w:val="20"/>
              </w:rPr>
              <w:t>руб./тыс.</w:t>
            </w:r>
            <w:r w:rsidRPr="004F6AEF">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5795B6E9"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2596F777" w14:textId="77777777" w:rsidR="004F6AEF" w:rsidRPr="004F6AEF" w:rsidRDefault="004F6AEF" w:rsidP="004F6AEF">
            <w:pPr>
              <w:jc w:val="center"/>
              <w:rPr>
                <w:sz w:val="20"/>
                <w:szCs w:val="20"/>
              </w:rPr>
            </w:pPr>
            <w:r w:rsidRPr="004F6AEF">
              <w:rPr>
                <w:sz w:val="20"/>
                <w:szCs w:val="20"/>
              </w:rPr>
              <w:t> </w:t>
            </w:r>
          </w:p>
        </w:tc>
      </w:tr>
      <w:tr w:rsidR="004F6AEF" w:rsidRPr="004F6AEF" w14:paraId="325FE7CA"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209BD9E" w14:textId="77777777" w:rsidR="004F6AEF" w:rsidRPr="004F6AEF" w:rsidRDefault="004F6AEF" w:rsidP="004F6AEF">
            <w:pPr>
              <w:jc w:val="center"/>
              <w:rPr>
                <w:sz w:val="20"/>
                <w:szCs w:val="20"/>
              </w:rPr>
            </w:pPr>
            <w:r w:rsidRPr="004F6AEF">
              <w:rPr>
                <w:sz w:val="20"/>
                <w:szCs w:val="20"/>
              </w:rPr>
              <w:t>27.3.3</w:t>
            </w:r>
          </w:p>
        </w:tc>
        <w:tc>
          <w:tcPr>
            <w:tcW w:w="4792" w:type="dxa"/>
            <w:tcBorders>
              <w:top w:val="single" w:sz="4" w:space="0" w:color="auto"/>
              <w:left w:val="nil"/>
              <w:bottom w:val="single" w:sz="4" w:space="0" w:color="auto"/>
              <w:right w:val="single" w:sz="4" w:space="0" w:color="auto"/>
            </w:tcBorders>
            <w:shd w:val="clear" w:color="auto" w:fill="auto"/>
            <w:noWrap/>
          </w:tcPr>
          <w:p w14:paraId="0ABC40CD" w14:textId="77777777" w:rsidR="004F6AEF" w:rsidRPr="004F6AEF" w:rsidRDefault="004F6AEF" w:rsidP="004F6AEF">
            <w:pPr>
              <w:ind w:firstLineChars="200" w:firstLine="400"/>
              <w:rPr>
                <w:sz w:val="20"/>
                <w:szCs w:val="20"/>
              </w:rPr>
            </w:pPr>
            <w:r w:rsidRPr="004F6AEF">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tcPr>
          <w:p w14:paraId="730EA940" w14:textId="77777777" w:rsidR="004F6AEF" w:rsidRPr="004F6AEF" w:rsidRDefault="004F6AEF" w:rsidP="004F6AEF">
            <w:pPr>
              <w:jc w:val="center"/>
              <w:rPr>
                <w:sz w:val="20"/>
                <w:szCs w:val="20"/>
              </w:rPr>
            </w:pPr>
            <w:r w:rsidRPr="004F6AEF">
              <w:rPr>
                <w:sz w:val="20"/>
                <w:szCs w:val="20"/>
              </w:rPr>
              <w:t>руб./тыс.</w:t>
            </w:r>
            <w:r w:rsidRPr="004F6AEF">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147FDF9C"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08B211C2" w14:textId="77777777" w:rsidR="004F6AEF" w:rsidRPr="004F6AEF" w:rsidRDefault="004F6AEF" w:rsidP="004F6AEF">
            <w:pPr>
              <w:jc w:val="center"/>
              <w:rPr>
                <w:sz w:val="20"/>
                <w:szCs w:val="20"/>
              </w:rPr>
            </w:pPr>
            <w:r w:rsidRPr="004F6AEF">
              <w:rPr>
                <w:sz w:val="20"/>
                <w:szCs w:val="20"/>
              </w:rPr>
              <w:t> </w:t>
            </w:r>
          </w:p>
        </w:tc>
      </w:tr>
      <w:tr w:rsidR="004F6AEF" w:rsidRPr="004F6AEF" w14:paraId="12482B10"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44BFF96" w14:textId="77777777" w:rsidR="004F6AEF" w:rsidRPr="004F6AEF" w:rsidRDefault="004F6AEF" w:rsidP="004F6AEF">
            <w:pPr>
              <w:jc w:val="center"/>
              <w:rPr>
                <w:sz w:val="20"/>
                <w:szCs w:val="20"/>
              </w:rPr>
            </w:pPr>
            <w:r w:rsidRPr="004F6AEF">
              <w:rPr>
                <w:sz w:val="20"/>
                <w:szCs w:val="20"/>
              </w:rPr>
              <w:t>27.4</w:t>
            </w:r>
          </w:p>
        </w:tc>
        <w:tc>
          <w:tcPr>
            <w:tcW w:w="4792" w:type="dxa"/>
            <w:tcBorders>
              <w:top w:val="single" w:sz="4" w:space="0" w:color="auto"/>
              <w:left w:val="nil"/>
              <w:bottom w:val="single" w:sz="4" w:space="0" w:color="auto"/>
              <w:right w:val="single" w:sz="4" w:space="0" w:color="auto"/>
            </w:tcBorders>
            <w:shd w:val="clear" w:color="auto" w:fill="auto"/>
            <w:noWrap/>
          </w:tcPr>
          <w:p w14:paraId="1298D0BF" w14:textId="77777777" w:rsidR="004F6AEF" w:rsidRPr="004F6AEF" w:rsidRDefault="004F6AEF" w:rsidP="004F6AEF">
            <w:pPr>
              <w:ind w:firstLineChars="100" w:firstLine="200"/>
              <w:rPr>
                <w:sz w:val="20"/>
                <w:szCs w:val="20"/>
              </w:rPr>
            </w:pPr>
            <w:r w:rsidRPr="004F6AEF">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tcPr>
          <w:p w14:paraId="0B8CEC28" w14:textId="77777777" w:rsidR="004F6AEF" w:rsidRPr="004F6AEF" w:rsidRDefault="004F6AEF" w:rsidP="004F6AEF">
            <w:pPr>
              <w:jc w:val="center"/>
              <w:rPr>
                <w:sz w:val="20"/>
                <w:szCs w:val="20"/>
              </w:rPr>
            </w:pPr>
            <w:r w:rsidRPr="004F6AEF">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384C79EC"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68EE1FD5" w14:textId="77777777" w:rsidR="004F6AEF" w:rsidRPr="004F6AEF" w:rsidRDefault="004F6AEF" w:rsidP="004F6AEF">
            <w:pPr>
              <w:jc w:val="center"/>
              <w:rPr>
                <w:sz w:val="20"/>
                <w:szCs w:val="20"/>
              </w:rPr>
            </w:pPr>
            <w:r w:rsidRPr="004F6AEF">
              <w:rPr>
                <w:sz w:val="20"/>
                <w:szCs w:val="20"/>
              </w:rPr>
              <w:t>0,00</w:t>
            </w:r>
          </w:p>
        </w:tc>
      </w:tr>
      <w:tr w:rsidR="004F6AEF" w:rsidRPr="004F6AEF" w14:paraId="77EAFE04"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5A8C1E0" w14:textId="77777777" w:rsidR="004F6AEF" w:rsidRPr="004F6AEF" w:rsidRDefault="004F6AEF" w:rsidP="004F6AEF">
            <w:pPr>
              <w:jc w:val="center"/>
              <w:rPr>
                <w:sz w:val="20"/>
                <w:szCs w:val="20"/>
              </w:rPr>
            </w:pPr>
            <w:r w:rsidRPr="004F6AEF">
              <w:rPr>
                <w:sz w:val="20"/>
                <w:szCs w:val="20"/>
              </w:rPr>
              <w:t>27.4.1</w:t>
            </w:r>
          </w:p>
        </w:tc>
        <w:tc>
          <w:tcPr>
            <w:tcW w:w="4792" w:type="dxa"/>
            <w:tcBorders>
              <w:top w:val="single" w:sz="4" w:space="0" w:color="auto"/>
              <w:left w:val="nil"/>
              <w:bottom w:val="single" w:sz="4" w:space="0" w:color="auto"/>
              <w:right w:val="single" w:sz="4" w:space="0" w:color="auto"/>
            </w:tcBorders>
            <w:shd w:val="clear" w:color="auto" w:fill="auto"/>
            <w:noWrap/>
          </w:tcPr>
          <w:p w14:paraId="6622B000" w14:textId="77777777" w:rsidR="004F6AEF" w:rsidRPr="004F6AEF" w:rsidRDefault="004F6AEF" w:rsidP="004F6AEF">
            <w:pPr>
              <w:ind w:firstLineChars="200" w:firstLine="400"/>
              <w:rPr>
                <w:sz w:val="20"/>
                <w:szCs w:val="20"/>
              </w:rPr>
            </w:pPr>
            <w:r w:rsidRPr="004F6AEF">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tcPr>
          <w:p w14:paraId="5BC6D321" w14:textId="77777777" w:rsidR="004F6AEF" w:rsidRPr="004F6AEF" w:rsidRDefault="004F6AEF" w:rsidP="004F6AEF">
            <w:pPr>
              <w:jc w:val="center"/>
              <w:rPr>
                <w:sz w:val="20"/>
                <w:szCs w:val="20"/>
              </w:rPr>
            </w:pPr>
            <w:r w:rsidRPr="004F6AEF">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759E7EBD"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5C710C20" w14:textId="77777777" w:rsidR="004F6AEF" w:rsidRPr="004F6AEF" w:rsidRDefault="004F6AEF" w:rsidP="004F6AEF">
            <w:pPr>
              <w:jc w:val="center"/>
              <w:rPr>
                <w:sz w:val="20"/>
                <w:szCs w:val="20"/>
              </w:rPr>
            </w:pPr>
            <w:r w:rsidRPr="004F6AEF">
              <w:rPr>
                <w:sz w:val="20"/>
                <w:szCs w:val="20"/>
              </w:rPr>
              <w:t> </w:t>
            </w:r>
          </w:p>
        </w:tc>
      </w:tr>
      <w:tr w:rsidR="004F6AEF" w:rsidRPr="004F6AEF" w14:paraId="4C1235B5"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D1FC9DB" w14:textId="77777777" w:rsidR="004F6AEF" w:rsidRPr="004F6AEF" w:rsidRDefault="004F6AEF" w:rsidP="004F6AEF">
            <w:pPr>
              <w:jc w:val="center"/>
              <w:rPr>
                <w:sz w:val="20"/>
                <w:szCs w:val="20"/>
              </w:rPr>
            </w:pPr>
            <w:r w:rsidRPr="004F6AEF">
              <w:rPr>
                <w:sz w:val="20"/>
                <w:szCs w:val="20"/>
              </w:rPr>
              <w:t>27.4.2</w:t>
            </w:r>
          </w:p>
        </w:tc>
        <w:tc>
          <w:tcPr>
            <w:tcW w:w="4792" w:type="dxa"/>
            <w:tcBorders>
              <w:top w:val="single" w:sz="4" w:space="0" w:color="auto"/>
              <w:left w:val="nil"/>
              <w:bottom w:val="single" w:sz="4" w:space="0" w:color="auto"/>
              <w:right w:val="single" w:sz="4" w:space="0" w:color="auto"/>
            </w:tcBorders>
            <w:shd w:val="clear" w:color="auto" w:fill="auto"/>
            <w:noWrap/>
          </w:tcPr>
          <w:p w14:paraId="178F8757" w14:textId="77777777" w:rsidR="004F6AEF" w:rsidRPr="004F6AEF" w:rsidRDefault="004F6AEF" w:rsidP="004F6AEF">
            <w:pPr>
              <w:ind w:firstLineChars="200" w:firstLine="400"/>
              <w:rPr>
                <w:sz w:val="20"/>
                <w:szCs w:val="20"/>
              </w:rPr>
            </w:pPr>
            <w:r w:rsidRPr="004F6AEF">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tcPr>
          <w:p w14:paraId="7847D198" w14:textId="77777777" w:rsidR="004F6AEF" w:rsidRPr="004F6AEF" w:rsidRDefault="004F6AEF" w:rsidP="004F6AEF">
            <w:pPr>
              <w:jc w:val="center"/>
              <w:rPr>
                <w:sz w:val="20"/>
                <w:szCs w:val="20"/>
              </w:rPr>
            </w:pPr>
            <w:r w:rsidRPr="004F6AEF">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7640AEE0"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2A81AE8E" w14:textId="77777777" w:rsidR="004F6AEF" w:rsidRPr="004F6AEF" w:rsidRDefault="004F6AEF" w:rsidP="004F6AEF">
            <w:pPr>
              <w:jc w:val="center"/>
              <w:rPr>
                <w:sz w:val="20"/>
                <w:szCs w:val="20"/>
              </w:rPr>
            </w:pPr>
            <w:r w:rsidRPr="004F6AEF">
              <w:rPr>
                <w:sz w:val="20"/>
                <w:szCs w:val="20"/>
              </w:rPr>
              <w:t> </w:t>
            </w:r>
          </w:p>
        </w:tc>
      </w:tr>
      <w:tr w:rsidR="004F6AEF" w:rsidRPr="004F6AEF" w14:paraId="7119AC96"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71A33C77" w14:textId="77777777" w:rsidR="004F6AEF" w:rsidRPr="004F6AEF" w:rsidRDefault="004F6AEF" w:rsidP="004F6AEF">
            <w:pPr>
              <w:jc w:val="center"/>
              <w:rPr>
                <w:sz w:val="20"/>
                <w:szCs w:val="20"/>
              </w:rPr>
            </w:pPr>
            <w:r w:rsidRPr="004F6AEF">
              <w:rPr>
                <w:sz w:val="20"/>
                <w:szCs w:val="20"/>
              </w:rPr>
              <w:t>28</w:t>
            </w:r>
          </w:p>
        </w:tc>
        <w:tc>
          <w:tcPr>
            <w:tcW w:w="4792" w:type="dxa"/>
            <w:tcBorders>
              <w:top w:val="single" w:sz="4" w:space="0" w:color="auto"/>
              <w:left w:val="nil"/>
              <w:bottom w:val="single" w:sz="4" w:space="0" w:color="auto"/>
              <w:right w:val="single" w:sz="4" w:space="0" w:color="auto"/>
            </w:tcBorders>
            <w:shd w:val="clear" w:color="auto" w:fill="auto"/>
            <w:noWrap/>
          </w:tcPr>
          <w:p w14:paraId="1E5387A9" w14:textId="77777777" w:rsidR="004F6AEF" w:rsidRPr="004F6AEF" w:rsidRDefault="004F6AEF" w:rsidP="004F6AEF">
            <w:pPr>
              <w:rPr>
                <w:sz w:val="20"/>
                <w:szCs w:val="20"/>
              </w:rPr>
            </w:pPr>
            <w:r w:rsidRPr="004F6AEF">
              <w:rPr>
                <w:sz w:val="20"/>
                <w:szCs w:val="20"/>
              </w:rPr>
              <w:t>Стоимость ж/д перевозки</w:t>
            </w:r>
          </w:p>
        </w:tc>
        <w:tc>
          <w:tcPr>
            <w:tcW w:w="1202" w:type="dxa"/>
            <w:tcBorders>
              <w:top w:val="single" w:sz="4" w:space="0" w:color="auto"/>
              <w:left w:val="nil"/>
              <w:bottom w:val="single" w:sz="4" w:space="0" w:color="auto"/>
              <w:right w:val="single" w:sz="4" w:space="0" w:color="auto"/>
            </w:tcBorders>
            <w:shd w:val="clear" w:color="auto" w:fill="auto"/>
          </w:tcPr>
          <w:p w14:paraId="05881D90"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51E2D582" w14:textId="77777777" w:rsidR="004F6AEF" w:rsidRPr="004F6AEF" w:rsidRDefault="004F6AEF" w:rsidP="004F6AEF">
            <w:pPr>
              <w:jc w:val="center"/>
              <w:rPr>
                <w:sz w:val="20"/>
                <w:szCs w:val="20"/>
              </w:rPr>
            </w:pPr>
            <w:r w:rsidRPr="004F6AEF">
              <w:rPr>
                <w:sz w:val="20"/>
                <w:szCs w:val="20"/>
              </w:rPr>
              <w:t>3154,81</w:t>
            </w:r>
          </w:p>
        </w:tc>
        <w:tc>
          <w:tcPr>
            <w:tcW w:w="1610" w:type="dxa"/>
            <w:tcBorders>
              <w:top w:val="single" w:sz="4" w:space="0" w:color="auto"/>
              <w:left w:val="nil"/>
              <w:bottom w:val="single" w:sz="4" w:space="0" w:color="auto"/>
              <w:right w:val="single" w:sz="4" w:space="0" w:color="auto"/>
            </w:tcBorders>
            <w:vAlign w:val="center"/>
          </w:tcPr>
          <w:p w14:paraId="0625BEE9" w14:textId="77777777" w:rsidR="004F6AEF" w:rsidRPr="004F6AEF" w:rsidRDefault="004F6AEF" w:rsidP="004F6AEF">
            <w:pPr>
              <w:jc w:val="center"/>
              <w:rPr>
                <w:sz w:val="20"/>
                <w:szCs w:val="20"/>
              </w:rPr>
            </w:pPr>
            <w:r w:rsidRPr="004F6AEF">
              <w:rPr>
                <w:sz w:val="20"/>
                <w:szCs w:val="20"/>
              </w:rPr>
              <w:t>3738,73</w:t>
            </w:r>
          </w:p>
        </w:tc>
      </w:tr>
      <w:tr w:rsidR="004F6AEF" w:rsidRPr="004F6AEF" w14:paraId="47A7315E"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0FEDC53" w14:textId="77777777" w:rsidR="004F6AEF" w:rsidRPr="004F6AEF" w:rsidRDefault="004F6AEF" w:rsidP="004F6AEF">
            <w:pPr>
              <w:jc w:val="center"/>
              <w:rPr>
                <w:sz w:val="20"/>
                <w:szCs w:val="20"/>
              </w:rPr>
            </w:pPr>
            <w:r w:rsidRPr="004F6AEF">
              <w:rPr>
                <w:sz w:val="20"/>
                <w:szCs w:val="20"/>
              </w:rPr>
              <w:t>28.1</w:t>
            </w:r>
          </w:p>
        </w:tc>
        <w:tc>
          <w:tcPr>
            <w:tcW w:w="4792" w:type="dxa"/>
            <w:tcBorders>
              <w:top w:val="single" w:sz="4" w:space="0" w:color="auto"/>
              <w:left w:val="nil"/>
              <w:bottom w:val="single" w:sz="4" w:space="0" w:color="auto"/>
              <w:right w:val="single" w:sz="4" w:space="0" w:color="auto"/>
            </w:tcBorders>
            <w:shd w:val="clear" w:color="auto" w:fill="auto"/>
            <w:noWrap/>
          </w:tcPr>
          <w:p w14:paraId="4C5709EF" w14:textId="77777777" w:rsidR="004F6AEF" w:rsidRPr="004F6AEF" w:rsidRDefault="004F6AEF" w:rsidP="004F6AEF">
            <w:pPr>
              <w:ind w:firstLineChars="100" w:firstLine="200"/>
              <w:rPr>
                <w:sz w:val="20"/>
                <w:szCs w:val="20"/>
              </w:rPr>
            </w:pPr>
            <w:r w:rsidRPr="004F6AEF">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4224EEFE"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1DF14B0F" w14:textId="77777777" w:rsidR="004F6AEF" w:rsidRPr="004F6AEF" w:rsidRDefault="004F6AEF" w:rsidP="004F6AEF">
            <w:pPr>
              <w:jc w:val="center"/>
              <w:rPr>
                <w:sz w:val="20"/>
                <w:szCs w:val="20"/>
              </w:rPr>
            </w:pPr>
            <w:r w:rsidRPr="004F6AEF">
              <w:rPr>
                <w:sz w:val="20"/>
                <w:szCs w:val="20"/>
              </w:rPr>
              <w:t>3154,81</w:t>
            </w:r>
          </w:p>
        </w:tc>
        <w:tc>
          <w:tcPr>
            <w:tcW w:w="1610" w:type="dxa"/>
            <w:tcBorders>
              <w:top w:val="single" w:sz="4" w:space="0" w:color="auto"/>
              <w:left w:val="nil"/>
              <w:bottom w:val="single" w:sz="4" w:space="0" w:color="auto"/>
              <w:right w:val="single" w:sz="4" w:space="0" w:color="auto"/>
            </w:tcBorders>
            <w:vAlign w:val="center"/>
          </w:tcPr>
          <w:p w14:paraId="4CD94E8C" w14:textId="77777777" w:rsidR="004F6AEF" w:rsidRPr="004F6AEF" w:rsidRDefault="004F6AEF" w:rsidP="004F6AEF">
            <w:pPr>
              <w:jc w:val="center"/>
              <w:rPr>
                <w:sz w:val="20"/>
                <w:szCs w:val="20"/>
              </w:rPr>
            </w:pPr>
            <w:r w:rsidRPr="004F6AEF">
              <w:rPr>
                <w:sz w:val="20"/>
                <w:szCs w:val="20"/>
              </w:rPr>
              <w:t>3738,73</w:t>
            </w:r>
          </w:p>
        </w:tc>
      </w:tr>
      <w:tr w:rsidR="004F6AEF" w:rsidRPr="004F6AEF" w14:paraId="21A611E1"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41DBB30" w14:textId="77777777" w:rsidR="004F6AEF" w:rsidRPr="004F6AEF" w:rsidRDefault="004F6AEF" w:rsidP="004F6AEF">
            <w:pPr>
              <w:jc w:val="center"/>
              <w:rPr>
                <w:sz w:val="20"/>
                <w:szCs w:val="20"/>
              </w:rPr>
            </w:pPr>
            <w:r w:rsidRPr="004F6AEF">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tcPr>
          <w:p w14:paraId="33A30AB0" w14:textId="77777777" w:rsidR="004F6AEF" w:rsidRPr="004F6AEF" w:rsidRDefault="004F6AEF" w:rsidP="004F6AEF">
            <w:pPr>
              <w:rPr>
                <w:sz w:val="20"/>
                <w:szCs w:val="20"/>
              </w:rPr>
            </w:pPr>
            <w:r w:rsidRPr="004F6AEF">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tcPr>
          <w:p w14:paraId="10DDCB4C"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27CCCF6B"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773E072C" w14:textId="77777777" w:rsidR="004F6AEF" w:rsidRPr="004F6AEF" w:rsidRDefault="004F6AEF" w:rsidP="004F6AEF">
            <w:pPr>
              <w:jc w:val="center"/>
              <w:rPr>
                <w:sz w:val="20"/>
                <w:szCs w:val="20"/>
              </w:rPr>
            </w:pPr>
            <w:r w:rsidRPr="004F6AEF">
              <w:rPr>
                <w:sz w:val="20"/>
                <w:szCs w:val="20"/>
              </w:rPr>
              <w:t> </w:t>
            </w:r>
          </w:p>
        </w:tc>
      </w:tr>
      <w:tr w:rsidR="004F6AEF" w:rsidRPr="004F6AEF" w14:paraId="7072B4BB"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B08B7FB" w14:textId="77777777" w:rsidR="004F6AEF" w:rsidRPr="004F6AEF" w:rsidRDefault="004F6AEF" w:rsidP="004F6AEF">
            <w:pPr>
              <w:jc w:val="center"/>
              <w:rPr>
                <w:sz w:val="20"/>
                <w:szCs w:val="20"/>
              </w:rPr>
            </w:pPr>
            <w:r w:rsidRPr="004F6AEF">
              <w:rPr>
                <w:sz w:val="20"/>
                <w:szCs w:val="20"/>
              </w:rPr>
              <w:t>28.2</w:t>
            </w:r>
          </w:p>
        </w:tc>
        <w:tc>
          <w:tcPr>
            <w:tcW w:w="4792" w:type="dxa"/>
            <w:tcBorders>
              <w:top w:val="single" w:sz="4" w:space="0" w:color="auto"/>
              <w:left w:val="nil"/>
              <w:bottom w:val="single" w:sz="4" w:space="0" w:color="auto"/>
              <w:right w:val="single" w:sz="4" w:space="0" w:color="auto"/>
            </w:tcBorders>
            <w:shd w:val="clear" w:color="auto" w:fill="auto"/>
            <w:noWrap/>
          </w:tcPr>
          <w:p w14:paraId="188710D2" w14:textId="77777777" w:rsidR="004F6AEF" w:rsidRPr="004F6AEF" w:rsidRDefault="004F6AEF" w:rsidP="004F6AEF">
            <w:pPr>
              <w:ind w:firstLineChars="100" w:firstLine="200"/>
              <w:rPr>
                <w:sz w:val="20"/>
                <w:szCs w:val="20"/>
              </w:rPr>
            </w:pPr>
            <w:r w:rsidRPr="004F6AEF">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tcPr>
          <w:p w14:paraId="109D0CDA"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7402C263"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28E83CD6" w14:textId="77777777" w:rsidR="004F6AEF" w:rsidRPr="004F6AEF" w:rsidRDefault="004F6AEF" w:rsidP="004F6AEF">
            <w:pPr>
              <w:jc w:val="center"/>
              <w:rPr>
                <w:sz w:val="20"/>
                <w:szCs w:val="20"/>
              </w:rPr>
            </w:pPr>
            <w:r w:rsidRPr="004F6AEF">
              <w:rPr>
                <w:sz w:val="20"/>
                <w:szCs w:val="20"/>
              </w:rPr>
              <w:t>0,00</w:t>
            </w:r>
          </w:p>
        </w:tc>
      </w:tr>
      <w:tr w:rsidR="004F6AEF" w:rsidRPr="004F6AEF" w14:paraId="36D68FDF"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B8C65B6" w14:textId="77777777" w:rsidR="004F6AEF" w:rsidRPr="004F6AEF" w:rsidRDefault="004F6AEF" w:rsidP="004F6AEF">
            <w:pPr>
              <w:jc w:val="center"/>
              <w:rPr>
                <w:sz w:val="20"/>
                <w:szCs w:val="20"/>
              </w:rPr>
            </w:pPr>
            <w:r w:rsidRPr="004F6AEF">
              <w:rPr>
                <w:sz w:val="20"/>
                <w:szCs w:val="20"/>
              </w:rPr>
              <w:t>28.3</w:t>
            </w:r>
          </w:p>
        </w:tc>
        <w:tc>
          <w:tcPr>
            <w:tcW w:w="4792" w:type="dxa"/>
            <w:tcBorders>
              <w:top w:val="single" w:sz="4" w:space="0" w:color="auto"/>
              <w:left w:val="nil"/>
              <w:bottom w:val="single" w:sz="4" w:space="0" w:color="auto"/>
              <w:right w:val="single" w:sz="4" w:space="0" w:color="auto"/>
            </w:tcBorders>
            <w:shd w:val="clear" w:color="auto" w:fill="auto"/>
            <w:noWrap/>
          </w:tcPr>
          <w:p w14:paraId="5426FA04" w14:textId="77777777" w:rsidR="004F6AEF" w:rsidRPr="004F6AEF" w:rsidRDefault="004F6AEF" w:rsidP="004F6AEF">
            <w:pPr>
              <w:ind w:firstLineChars="100" w:firstLine="200"/>
              <w:rPr>
                <w:sz w:val="20"/>
                <w:szCs w:val="20"/>
              </w:rPr>
            </w:pPr>
            <w:r w:rsidRPr="004F6AEF">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765251E1"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4F1C0A31"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01BFD18C" w14:textId="77777777" w:rsidR="004F6AEF" w:rsidRPr="004F6AEF" w:rsidRDefault="004F6AEF" w:rsidP="004F6AEF">
            <w:pPr>
              <w:jc w:val="center"/>
              <w:rPr>
                <w:sz w:val="20"/>
                <w:szCs w:val="20"/>
              </w:rPr>
            </w:pPr>
            <w:r w:rsidRPr="004F6AEF">
              <w:rPr>
                <w:sz w:val="20"/>
                <w:szCs w:val="20"/>
              </w:rPr>
              <w:t>0,00</w:t>
            </w:r>
          </w:p>
        </w:tc>
      </w:tr>
      <w:tr w:rsidR="004F6AEF" w:rsidRPr="004F6AEF" w14:paraId="0632AAC3"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05A37B4" w14:textId="77777777" w:rsidR="004F6AEF" w:rsidRPr="004F6AEF" w:rsidRDefault="004F6AEF" w:rsidP="004F6AEF">
            <w:pPr>
              <w:jc w:val="center"/>
              <w:rPr>
                <w:sz w:val="20"/>
                <w:szCs w:val="20"/>
              </w:rPr>
            </w:pPr>
            <w:r w:rsidRPr="004F6AEF">
              <w:rPr>
                <w:sz w:val="20"/>
                <w:szCs w:val="20"/>
              </w:rPr>
              <w:t>28.3.1</w:t>
            </w:r>
          </w:p>
        </w:tc>
        <w:tc>
          <w:tcPr>
            <w:tcW w:w="4792" w:type="dxa"/>
            <w:tcBorders>
              <w:top w:val="single" w:sz="4" w:space="0" w:color="auto"/>
              <w:left w:val="nil"/>
              <w:bottom w:val="single" w:sz="4" w:space="0" w:color="auto"/>
              <w:right w:val="single" w:sz="4" w:space="0" w:color="auto"/>
            </w:tcBorders>
            <w:shd w:val="clear" w:color="auto" w:fill="auto"/>
            <w:noWrap/>
          </w:tcPr>
          <w:p w14:paraId="0017CF22" w14:textId="77777777" w:rsidR="004F6AEF" w:rsidRPr="004F6AEF" w:rsidRDefault="004F6AEF" w:rsidP="004F6AEF">
            <w:pPr>
              <w:ind w:firstLineChars="200" w:firstLine="400"/>
              <w:rPr>
                <w:sz w:val="20"/>
                <w:szCs w:val="20"/>
              </w:rPr>
            </w:pPr>
            <w:r w:rsidRPr="004F6AEF">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tcPr>
          <w:p w14:paraId="2C71FD8E"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2C18FEE4"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55F72AD2" w14:textId="77777777" w:rsidR="004F6AEF" w:rsidRPr="004F6AEF" w:rsidRDefault="004F6AEF" w:rsidP="004F6AEF">
            <w:pPr>
              <w:jc w:val="center"/>
              <w:rPr>
                <w:sz w:val="20"/>
                <w:szCs w:val="20"/>
              </w:rPr>
            </w:pPr>
            <w:r w:rsidRPr="004F6AEF">
              <w:rPr>
                <w:sz w:val="20"/>
                <w:szCs w:val="20"/>
              </w:rPr>
              <w:t>0,00</w:t>
            </w:r>
          </w:p>
        </w:tc>
      </w:tr>
      <w:tr w:rsidR="004F6AEF" w:rsidRPr="004F6AEF" w14:paraId="52BE0C7E"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0CDA09A" w14:textId="77777777" w:rsidR="004F6AEF" w:rsidRPr="004F6AEF" w:rsidRDefault="004F6AEF" w:rsidP="004F6AEF">
            <w:pPr>
              <w:jc w:val="center"/>
              <w:rPr>
                <w:sz w:val="20"/>
                <w:szCs w:val="20"/>
              </w:rPr>
            </w:pPr>
            <w:r w:rsidRPr="004F6AEF">
              <w:rPr>
                <w:sz w:val="20"/>
                <w:szCs w:val="20"/>
              </w:rPr>
              <w:t>28.3.2</w:t>
            </w:r>
          </w:p>
        </w:tc>
        <w:tc>
          <w:tcPr>
            <w:tcW w:w="4792" w:type="dxa"/>
            <w:tcBorders>
              <w:top w:val="single" w:sz="4" w:space="0" w:color="auto"/>
              <w:left w:val="nil"/>
              <w:bottom w:val="single" w:sz="4" w:space="0" w:color="auto"/>
              <w:right w:val="single" w:sz="4" w:space="0" w:color="auto"/>
            </w:tcBorders>
            <w:shd w:val="clear" w:color="auto" w:fill="auto"/>
            <w:noWrap/>
          </w:tcPr>
          <w:p w14:paraId="4B9722C4" w14:textId="77777777" w:rsidR="004F6AEF" w:rsidRPr="004F6AEF" w:rsidRDefault="004F6AEF" w:rsidP="004F6AEF">
            <w:pPr>
              <w:ind w:firstLineChars="200" w:firstLine="400"/>
              <w:rPr>
                <w:sz w:val="20"/>
                <w:szCs w:val="20"/>
              </w:rPr>
            </w:pPr>
            <w:r w:rsidRPr="004F6AEF">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tcPr>
          <w:p w14:paraId="001D857C"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07969614"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3708414E" w14:textId="77777777" w:rsidR="004F6AEF" w:rsidRPr="004F6AEF" w:rsidRDefault="004F6AEF" w:rsidP="004F6AEF">
            <w:pPr>
              <w:jc w:val="center"/>
              <w:rPr>
                <w:sz w:val="20"/>
                <w:szCs w:val="20"/>
              </w:rPr>
            </w:pPr>
            <w:r w:rsidRPr="004F6AEF">
              <w:rPr>
                <w:sz w:val="20"/>
                <w:szCs w:val="20"/>
              </w:rPr>
              <w:t>0,00</w:t>
            </w:r>
          </w:p>
        </w:tc>
      </w:tr>
      <w:tr w:rsidR="004F6AEF" w:rsidRPr="004F6AEF" w14:paraId="0336438C"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FF20D0C" w14:textId="77777777" w:rsidR="004F6AEF" w:rsidRPr="004F6AEF" w:rsidRDefault="004F6AEF" w:rsidP="004F6AEF">
            <w:pPr>
              <w:jc w:val="center"/>
              <w:rPr>
                <w:sz w:val="20"/>
                <w:szCs w:val="20"/>
              </w:rPr>
            </w:pPr>
            <w:r w:rsidRPr="004F6AEF">
              <w:rPr>
                <w:sz w:val="20"/>
                <w:szCs w:val="20"/>
              </w:rPr>
              <w:t>28.3.3</w:t>
            </w:r>
          </w:p>
        </w:tc>
        <w:tc>
          <w:tcPr>
            <w:tcW w:w="4792" w:type="dxa"/>
            <w:tcBorders>
              <w:top w:val="single" w:sz="4" w:space="0" w:color="auto"/>
              <w:left w:val="nil"/>
              <w:bottom w:val="single" w:sz="4" w:space="0" w:color="auto"/>
              <w:right w:val="single" w:sz="4" w:space="0" w:color="auto"/>
            </w:tcBorders>
            <w:shd w:val="clear" w:color="auto" w:fill="auto"/>
            <w:noWrap/>
          </w:tcPr>
          <w:p w14:paraId="63EB65F1" w14:textId="77777777" w:rsidR="004F6AEF" w:rsidRPr="004F6AEF" w:rsidRDefault="004F6AEF" w:rsidP="004F6AEF">
            <w:pPr>
              <w:ind w:firstLineChars="200" w:firstLine="400"/>
              <w:rPr>
                <w:sz w:val="20"/>
                <w:szCs w:val="20"/>
              </w:rPr>
            </w:pPr>
            <w:r w:rsidRPr="004F6AEF">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tcPr>
          <w:p w14:paraId="58B2AD8F"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59B92D13"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300321D9" w14:textId="77777777" w:rsidR="004F6AEF" w:rsidRPr="004F6AEF" w:rsidRDefault="004F6AEF" w:rsidP="004F6AEF">
            <w:pPr>
              <w:jc w:val="center"/>
              <w:rPr>
                <w:sz w:val="20"/>
                <w:szCs w:val="20"/>
              </w:rPr>
            </w:pPr>
            <w:r w:rsidRPr="004F6AEF">
              <w:rPr>
                <w:sz w:val="20"/>
                <w:szCs w:val="20"/>
              </w:rPr>
              <w:t>0,00</w:t>
            </w:r>
          </w:p>
        </w:tc>
      </w:tr>
      <w:tr w:rsidR="004F6AEF" w:rsidRPr="004F6AEF" w14:paraId="7B64388E"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3CA10CC" w14:textId="77777777" w:rsidR="004F6AEF" w:rsidRPr="004F6AEF" w:rsidRDefault="004F6AEF" w:rsidP="004F6AEF">
            <w:pPr>
              <w:jc w:val="center"/>
              <w:rPr>
                <w:sz w:val="20"/>
                <w:szCs w:val="20"/>
              </w:rPr>
            </w:pPr>
            <w:r w:rsidRPr="004F6AEF">
              <w:rPr>
                <w:sz w:val="20"/>
                <w:szCs w:val="20"/>
              </w:rPr>
              <w:t>28.4</w:t>
            </w:r>
          </w:p>
        </w:tc>
        <w:tc>
          <w:tcPr>
            <w:tcW w:w="4792" w:type="dxa"/>
            <w:tcBorders>
              <w:top w:val="single" w:sz="4" w:space="0" w:color="auto"/>
              <w:left w:val="nil"/>
              <w:bottom w:val="single" w:sz="4" w:space="0" w:color="auto"/>
              <w:right w:val="single" w:sz="4" w:space="0" w:color="auto"/>
            </w:tcBorders>
            <w:shd w:val="clear" w:color="auto" w:fill="auto"/>
            <w:noWrap/>
          </w:tcPr>
          <w:p w14:paraId="09F35222" w14:textId="77777777" w:rsidR="004F6AEF" w:rsidRPr="004F6AEF" w:rsidRDefault="004F6AEF" w:rsidP="004F6AEF">
            <w:pPr>
              <w:ind w:firstLineChars="100" w:firstLine="200"/>
              <w:rPr>
                <w:sz w:val="20"/>
                <w:szCs w:val="20"/>
              </w:rPr>
            </w:pPr>
            <w:r w:rsidRPr="004F6AEF">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tcPr>
          <w:p w14:paraId="56A29BAC"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373AED9A"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6AB9F7CC" w14:textId="77777777" w:rsidR="004F6AEF" w:rsidRPr="004F6AEF" w:rsidRDefault="004F6AEF" w:rsidP="004F6AEF">
            <w:pPr>
              <w:jc w:val="center"/>
              <w:rPr>
                <w:sz w:val="20"/>
                <w:szCs w:val="20"/>
              </w:rPr>
            </w:pPr>
            <w:r w:rsidRPr="004F6AEF">
              <w:rPr>
                <w:sz w:val="20"/>
                <w:szCs w:val="20"/>
              </w:rPr>
              <w:t>0,00</w:t>
            </w:r>
          </w:p>
        </w:tc>
      </w:tr>
      <w:tr w:rsidR="004F6AEF" w:rsidRPr="004F6AEF" w14:paraId="7B2C98A4"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EDA8B8F" w14:textId="77777777" w:rsidR="004F6AEF" w:rsidRPr="004F6AEF" w:rsidRDefault="004F6AEF" w:rsidP="004F6AEF">
            <w:pPr>
              <w:jc w:val="center"/>
              <w:rPr>
                <w:sz w:val="20"/>
                <w:szCs w:val="20"/>
              </w:rPr>
            </w:pPr>
            <w:r w:rsidRPr="004F6AEF">
              <w:rPr>
                <w:sz w:val="20"/>
                <w:szCs w:val="20"/>
              </w:rPr>
              <w:t>28.4.1</w:t>
            </w:r>
          </w:p>
        </w:tc>
        <w:tc>
          <w:tcPr>
            <w:tcW w:w="4792" w:type="dxa"/>
            <w:tcBorders>
              <w:top w:val="single" w:sz="4" w:space="0" w:color="auto"/>
              <w:left w:val="nil"/>
              <w:bottom w:val="single" w:sz="4" w:space="0" w:color="auto"/>
              <w:right w:val="single" w:sz="4" w:space="0" w:color="auto"/>
            </w:tcBorders>
            <w:shd w:val="clear" w:color="auto" w:fill="auto"/>
            <w:noWrap/>
          </w:tcPr>
          <w:p w14:paraId="3128BD0C" w14:textId="77777777" w:rsidR="004F6AEF" w:rsidRPr="004F6AEF" w:rsidRDefault="004F6AEF" w:rsidP="004F6AEF">
            <w:pPr>
              <w:ind w:firstLineChars="200" w:firstLine="400"/>
              <w:rPr>
                <w:sz w:val="20"/>
                <w:szCs w:val="20"/>
              </w:rPr>
            </w:pPr>
            <w:r w:rsidRPr="004F6AEF">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tcPr>
          <w:p w14:paraId="02E955DF"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4C8FFDB0"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4B043330" w14:textId="77777777" w:rsidR="004F6AEF" w:rsidRPr="004F6AEF" w:rsidRDefault="004F6AEF" w:rsidP="004F6AEF">
            <w:pPr>
              <w:jc w:val="center"/>
              <w:rPr>
                <w:sz w:val="20"/>
                <w:szCs w:val="20"/>
              </w:rPr>
            </w:pPr>
            <w:r w:rsidRPr="004F6AEF">
              <w:rPr>
                <w:sz w:val="20"/>
                <w:szCs w:val="20"/>
              </w:rPr>
              <w:t>0,00</w:t>
            </w:r>
          </w:p>
        </w:tc>
      </w:tr>
      <w:tr w:rsidR="004F6AEF" w:rsidRPr="004F6AEF" w14:paraId="64BAF5E1"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8E8D478" w14:textId="77777777" w:rsidR="004F6AEF" w:rsidRPr="004F6AEF" w:rsidRDefault="004F6AEF" w:rsidP="004F6AEF">
            <w:pPr>
              <w:jc w:val="center"/>
              <w:rPr>
                <w:sz w:val="20"/>
                <w:szCs w:val="20"/>
              </w:rPr>
            </w:pPr>
            <w:r w:rsidRPr="004F6AEF">
              <w:rPr>
                <w:sz w:val="20"/>
                <w:szCs w:val="20"/>
              </w:rPr>
              <w:t>28.4.2</w:t>
            </w:r>
          </w:p>
        </w:tc>
        <w:tc>
          <w:tcPr>
            <w:tcW w:w="4792" w:type="dxa"/>
            <w:tcBorders>
              <w:top w:val="single" w:sz="4" w:space="0" w:color="auto"/>
              <w:left w:val="nil"/>
              <w:bottom w:val="single" w:sz="4" w:space="0" w:color="auto"/>
              <w:right w:val="single" w:sz="4" w:space="0" w:color="auto"/>
            </w:tcBorders>
            <w:shd w:val="clear" w:color="auto" w:fill="auto"/>
            <w:noWrap/>
          </w:tcPr>
          <w:p w14:paraId="172BFA67" w14:textId="77777777" w:rsidR="004F6AEF" w:rsidRPr="004F6AEF" w:rsidRDefault="004F6AEF" w:rsidP="004F6AEF">
            <w:pPr>
              <w:ind w:firstLineChars="200" w:firstLine="400"/>
              <w:rPr>
                <w:sz w:val="20"/>
                <w:szCs w:val="20"/>
              </w:rPr>
            </w:pPr>
            <w:r w:rsidRPr="004F6AEF">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tcPr>
          <w:p w14:paraId="0D32102C"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54A317CA"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0FD475E1" w14:textId="77777777" w:rsidR="004F6AEF" w:rsidRPr="004F6AEF" w:rsidRDefault="004F6AEF" w:rsidP="004F6AEF">
            <w:pPr>
              <w:jc w:val="center"/>
              <w:rPr>
                <w:sz w:val="20"/>
                <w:szCs w:val="20"/>
              </w:rPr>
            </w:pPr>
            <w:r w:rsidRPr="004F6AEF">
              <w:rPr>
                <w:sz w:val="20"/>
                <w:szCs w:val="20"/>
              </w:rPr>
              <w:t>0,00</w:t>
            </w:r>
          </w:p>
        </w:tc>
      </w:tr>
      <w:tr w:rsidR="004F6AEF" w:rsidRPr="004F6AEF" w14:paraId="7AA13DF2" w14:textId="77777777" w:rsidTr="006D5EE3">
        <w:trPr>
          <w:trHeight w:val="300"/>
        </w:trPr>
        <w:tc>
          <w:tcPr>
            <w:tcW w:w="766" w:type="dxa"/>
            <w:tcBorders>
              <w:top w:val="single" w:sz="4" w:space="0" w:color="auto"/>
              <w:left w:val="single" w:sz="4" w:space="0" w:color="auto"/>
              <w:bottom w:val="single" w:sz="4" w:space="0" w:color="auto"/>
              <w:right w:val="single" w:sz="4" w:space="0" w:color="000000"/>
            </w:tcBorders>
            <w:shd w:val="clear" w:color="auto" w:fill="auto"/>
            <w:noWrap/>
          </w:tcPr>
          <w:p w14:paraId="73779AF7" w14:textId="77777777" w:rsidR="004F6AEF" w:rsidRPr="004F6AEF" w:rsidRDefault="004F6AEF" w:rsidP="004F6AEF">
            <w:pPr>
              <w:jc w:val="center"/>
              <w:rPr>
                <w:sz w:val="20"/>
                <w:szCs w:val="20"/>
              </w:rPr>
            </w:pPr>
            <w:r w:rsidRPr="004F6AEF">
              <w:rPr>
                <w:sz w:val="20"/>
                <w:szCs w:val="20"/>
              </w:rPr>
              <w:t>28.5</w:t>
            </w:r>
          </w:p>
        </w:tc>
        <w:tc>
          <w:tcPr>
            <w:tcW w:w="4792" w:type="dxa"/>
            <w:tcBorders>
              <w:top w:val="single" w:sz="4" w:space="0" w:color="auto"/>
              <w:left w:val="nil"/>
              <w:bottom w:val="single" w:sz="4" w:space="0" w:color="auto"/>
              <w:right w:val="single" w:sz="4" w:space="0" w:color="auto"/>
            </w:tcBorders>
            <w:shd w:val="clear" w:color="auto" w:fill="auto"/>
            <w:noWrap/>
          </w:tcPr>
          <w:p w14:paraId="4E80FAF4" w14:textId="77777777" w:rsidR="004F6AEF" w:rsidRPr="004F6AEF" w:rsidRDefault="004F6AEF" w:rsidP="004F6AEF">
            <w:pPr>
              <w:ind w:firstLineChars="100" w:firstLine="200"/>
              <w:rPr>
                <w:sz w:val="20"/>
                <w:szCs w:val="20"/>
              </w:rPr>
            </w:pPr>
            <w:r w:rsidRPr="004F6AEF">
              <w:rPr>
                <w:sz w:val="20"/>
                <w:szCs w:val="20"/>
              </w:rPr>
              <w:t>на производство тепловой энергии</w:t>
            </w:r>
          </w:p>
        </w:tc>
        <w:tc>
          <w:tcPr>
            <w:tcW w:w="1202" w:type="dxa"/>
            <w:tcBorders>
              <w:top w:val="single" w:sz="4" w:space="0" w:color="auto"/>
              <w:left w:val="nil"/>
              <w:bottom w:val="single" w:sz="4" w:space="0" w:color="auto"/>
              <w:right w:val="single" w:sz="4" w:space="0" w:color="auto"/>
            </w:tcBorders>
            <w:shd w:val="clear" w:color="auto" w:fill="auto"/>
          </w:tcPr>
          <w:p w14:paraId="45283AFB"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336B8EF1" w14:textId="77777777" w:rsidR="004F6AEF" w:rsidRPr="004F6AEF" w:rsidRDefault="004F6AEF" w:rsidP="004F6AEF">
            <w:pPr>
              <w:jc w:val="center"/>
              <w:rPr>
                <w:sz w:val="20"/>
                <w:szCs w:val="20"/>
              </w:rPr>
            </w:pPr>
            <w:r w:rsidRPr="004F6AEF">
              <w:rPr>
                <w:sz w:val="20"/>
                <w:szCs w:val="20"/>
              </w:rPr>
              <w:t>73,05</w:t>
            </w:r>
          </w:p>
        </w:tc>
        <w:tc>
          <w:tcPr>
            <w:tcW w:w="1610" w:type="dxa"/>
            <w:tcBorders>
              <w:top w:val="single" w:sz="4" w:space="0" w:color="auto"/>
              <w:left w:val="nil"/>
              <w:bottom w:val="single" w:sz="4" w:space="0" w:color="auto"/>
              <w:right w:val="single" w:sz="4" w:space="0" w:color="auto"/>
            </w:tcBorders>
            <w:vAlign w:val="center"/>
          </w:tcPr>
          <w:p w14:paraId="405792A3" w14:textId="77777777" w:rsidR="004F6AEF" w:rsidRPr="004F6AEF" w:rsidRDefault="004F6AEF" w:rsidP="004F6AEF">
            <w:pPr>
              <w:jc w:val="center"/>
              <w:rPr>
                <w:sz w:val="20"/>
                <w:szCs w:val="20"/>
              </w:rPr>
            </w:pPr>
            <w:r w:rsidRPr="004F6AEF">
              <w:rPr>
                <w:sz w:val="20"/>
                <w:szCs w:val="20"/>
              </w:rPr>
              <w:t>55,03</w:t>
            </w:r>
          </w:p>
        </w:tc>
      </w:tr>
      <w:tr w:rsidR="004F6AEF" w:rsidRPr="004F6AEF" w14:paraId="68ADA28A"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6D258BD" w14:textId="77777777" w:rsidR="004F6AEF" w:rsidRPr="004F6AEF" w:rsidRDefault="004F6AEF" w:rsidP="004F6AEF">
            <w:pPr>
              <w:jc w:val="center"/>
              <w:rPr>
                <w:sz w:val="20"/>
                <w:szCs w:val="20"/>
              </w:rPr>
            </w:pPr>
            <w:r w:rsidRPr="004F6AEF">
              <w:rPr>
                <w:sz w:val="20"/>
                <w:szCs w:val="20"/>
              </w:rPr>
              <w:t>29</w:t>
            </w:r>
          </w:p>
        </w:tc>
        <w:tc>
          <w:tcPr>
            <w:tcW w:w="4792" w:type="dxa"/>
            <w:tcBorders>
              <w:top w:val="single" w:sz="4" w:space="0" w:color="auto"/>
              <w:left w:val="nil"/>
              <w:bottom w:val="single" w:sz="4" w:space="0" w:color="auto"/>
              <w:right w:val="single" w:sz="4" w:space="0" w:color="auto"/>
            </w:tcBorders>
            <w:shd w:val="clear" w:color="auto" w:fill="auto"/>
            <w:noWrap/>
          </w:tcPr>
          <w:p w14:paraId="1EA30CD3" w14:textId="77777777" w:rsidR="004F6AEF" w:rsidRPr="004F6AEF" w:rsidRDefault="004F6AEF" w:rsidP="004F6AEF">
            <w:pPr>
              <w:rPr>
                <w:sz w:val="20"/>
                <w:szCs w:val="20"/>
              </w:rPr>
            </w:pPr>
            <w:r w:rsidRPr="004F6AEF">
              <w:rPr>
                <w:sz w:val="20"/>
                <w:szCs w:val="20"/>
              </w:rPr>
              <w:t>Стоимость ж/д перевозки на производство тепловой энергии по видам топлива</w:t>
            </w:r>
          </w:p>
        </w:tc>
        <w:tc>
          <w:tcPr>
            <w:tcW w:w="1202" w:type="dxa"/>
            <w:tcBorders>
              <w:top w:val="single" w:sz="4" w:space="0" w:color="auto"/>
              <w:left w:val="nil"/>
              <w:bottom w:val="single" w:sz="4" w:space="0" w:color="auto"/>
              <w:right w:val="single" w:sz="4" w:space="0" w:color="auto"/>
            </w:tcBorders>
            <w:shd w:val="clear" w:color="auto" w:fill="auto"/>
          </w:tcPr>
          <w:p w14:paraId="702FBD09"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7273FFEC" w14:textId="77777777" w:rsidR="004F6AEF" w:rsidRPr="004F6AEF" w:rsidRDefault="004F6AEF" w:rsidP="004F6AEF">
            <w:pPr>
              <w:jc w:val="center"/>
              <w:rPr>
                <w:sz w:val="20"/>
                <w:szCs w:val="20"/>
              </w:rPr>
            </w:pPr>
            <w:r w:rsidRPr="004F6AEF">
              <w:rPr>
                <w:sz w:val="20"/>
                <w:szCs w:val="20"/>
              </w:rPr>
              <w:t>73,05</w:t>
            </w:r>
          </w:p>
        </w:tc>
        <w:tc>
          <w:tcPr>
            <w:tcW w:w="1610" w:type="dxa"/>
            <w:tcBorders>
              <w:top w:val="single" w:sz="4" w:space="0" w:color="auto"/>
              <w:left w:val="nil"/>
              <w:bottom w:val="single" w:sz="4" w:space="0" w:color="auto"/>
              <w:right w:val="single" w:sz="4" w:space="0" w:color="auto"/>
            </w:tcBorders>
            <w:vAlign w:val="center"/>
          </w:tcPr>
          <w:p w14:paraId="672DF219" w14:textId="77777777" w:rsidR="004F6AEF" w:rsidRPr="004F6AEF" w:rsidRDefault="004F6AEF" w:rsidP="004F6AEF">
            <w:pPr>
              <w:jc w:val="center"/>
              <w:rPr>
                <w:sz w:val="20"/>
                <w:szCs w:val="20"/>
              </w:rPr>
            </w:pPr>
            <w:r w:rsidRPr="004F6AEF">
              <w:rPr>
                <w:sz w:val="20"/>
                <w:szCs w:val="20"/>
              </w:rPr>
              <w:t>55,03</w:t>
            </w:r>
          </w:p>
        </w:tc>
      </w:tr>
      <w:tr w:rsidR="004F6AEF" w:rsidRPr="004F6AEF" w14:paraId="57F55279"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84172D4" w14:textId="77777777" w:rsidR="004F6AEF" w:rsidRPr="004F6AEF" w:rsidRDefault="004F6AEF" w:rsidP="004F6AEF">
            <w:pPr>
              <w:jc w:val="center"/>
              <w:rPr>
                <w:sz w:val="20"/>
                <w:szCs w:val="20"/>
              </w:rPr>
            </w:pPr>
            <w:r w:rsidRPr="004F6AEF">
              <w:rPr>
                <w:sz w:val="20"/>
                <w:szCs w:val="20"/>
              </w:rPr>
              <w:t>29.1</w:t>
            </w:r>
          </w:p>
        </w:tc>
        <w:tc>
          <w:tcPr>
            <w:tcW w:w="4792" w:type="dxa"/>
            <w:tcBorders>
              <w:top w:val="single" w:sz="4" w:space="0" w:color="auto"/>
              <w:left w:val="nil"/>
              <w:bottom w:val="single" w:sz="4" w:space="0" w:color="auto"/>
              <w:right w:val="single" w:sz="4" w:space="0" w:color="auto"/>
            </w:tcBorders>
            <w:shd w:val="clear" w:color="auto" w:fill="auto"/>
            <w:noWrap/>
          </w:tcPr>
          <w:p w14:paraId="31DF2208" w14:textId="77777777" w:rsidR="004F6AEF" w:rsidRPr="004F6AEF" w:rsidRDefault="004F6AEF" w:rsidP="004F6AEF">
            <w:pPr>
              <w:ind w:firstLineChars="100" w:firstLine="200"/>
              <w:rPr>
                <w:sz w:val="20"/>
                <w:szCs w:val="20"/>
              </w:rPr>
            </w:pPr>
            <w:r w:rsidRPr="004F6AEF">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58295FC7"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464C2B16" w14:textId="77777777" w:rsidR="004F6AEF" w:rsidRPr="004F6AEF" w:rsidRDefault="004F6AEF" w:rsidP="004F6AEF">
            <w:pPr>
              <w:jc w:val="center"/>
              <w:rPr>
                <w:sz w:val="20"/>
                <w:szCs w:val="20"/>
              </w:rPr>
            </w:pPr>
            <w:r w:rsidRPr="004F6AEF">
              <w:rPr>
                <w:sz w:val="20"/>
                <w:szCs w:val="20"/>
              </w:rPr>
              <w:t>73,05</w:t>
            </w:r>
          </w:p>
        </w:tc>
        <w:tc>
          <w:tcPr>
            <w:tcW w:w="1610" w:type="dxa"/>
            <w:tcBorders>
              <w:top w:val="single" w:sz="4" w:space="0" w:color="auto"/>
              <w:left w:val="nil"/>
              <w:bottom w:val="single" w:sz="4" w:space="0" w:color="auto"/>
              <w:right w:val="single" w:sz="4" w:space="0" w:color="auto"/>
            </w:tcBorders>
            <w:vAlign w:val="center"/>
          </w:tcPr>
          <w:p w14:paraId="731DC401" w14:textId="77777777" w:rsidR="004F6AEF" w:rsidRPr="004F6AEF" w:rsidRDefault="004F6AEF" w:rsidP="004F6AEF">
            <w:pPr>
              <w:jc w:val="center"/>
              <w:rPr>
                <w:sz w:val="20"/>
                <w:szCs w:val="20"/>
              </w:rPr>
            </w:pPr>
            <w:r w:rsidRPr="004F6AEF">
              <w:rPr>
                <w:sz w:val="20"/>
                <w:szCs w:val="20"/>
              </w:rPr>
              <w:t>55,03</w:t>
            </w:r>
          </w:p>
        </w:tc>
      </w:tr>
      <w:tr w:rsidR="004F6AEF" w:rsidRPr="004F6AEF" w14:paraId="0637ECEE"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969CC63" w14:textId="77777777" w:rsidR="004F6AEF" w:rsidRPr="004F6AEF" w:rsidRDefault="004F6AEF" w:rsidP="004F6AEF">
            <w:pPr>
              <w:jc w:val="center"/>
              <w:rPr>
                <w:sz w:val="20"/>
                <w:szCs w:val="20"/>
              </w:rPr>
            </w:pPr>
            <w:r w:rsidRPr="004F6AEF">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tcPr>
          <w:p w14:paraId="6AD2E966" w14:textId="77777777" w:rsidR="004F6AEF" w:rsidRPr="004F6AEF" w:rsidRDefault="004F6AEF" w:rsidP="004F6AEF">
            <w:pPr>
              <w:rPr>
                <w:sz w:val="20"/>
                <w:szCs w:val="20"/>
              </w:rPr>
            </w:pPr>
            <w:r w:rsidRPr="004F6AEF">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tcPr>
          <w:p w14:paraId="3850DC93"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112ACA3F"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319D9A5F" w14:textId="77777777" w:rsidR="004F6AEF" w:rsidRPr="004F6AEF" w:rsidRDefault="004F6AEF" w:rsidP="004F6AEF">
            <w:pPr>
              <w:jc w:val="center"/>
              <w:rPr>
                <w:sz w:val="20"/>
                <w:szCs w:val="20"/>
              </w:rPr>
            </w:pPr>
            <w:r w:rsidRPr="004F6AEF">
              <w:rPr>
                <w:sz w:val="20"/>
                <w:szCs w:val="20"/>
              </w:rPr>
              <w:t> </w:t>
            </w:r>
          </w:p>
        </w:tc>
      </w:tr>
      <w:tr w:rsidR="004F6AEF" w:rsidRPr="004F6AEF" w14:paraId="652C4080"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A8925B4" w14:textId="77777777" w:rsidR="004F6AEF" w:rsidRPr="004F6AEF" w:rsidRDefault="004F6AEF" w:rsidP="004F6AEF">
            <w:pPr>
              <w:jc w:val="center"/>
              <w:rPr>
                <w:sz w:val="20"/>
                <w:szCs w:val="20"/>
              </w:rPr>
            </w:pPr>
            <w:r w:rsidRPr="004F6AEF">
              <w:rPr>
                <w:sz w:val="20"/>
                <w:szCs w:val="20"/>
              </w:rPr>
              <w:t>29.2</w:t>
            </w:r>
          </w:p>
        </w:tc>
        <w:tc>
          <w:tcPr>
            <w:tcW w:w="4792" w:type="dxa"/>
            <w:tcBorders>
              <w:top w:val="single" w:sz="4" w:space="0" w:color="auto"/>
              <w:left w:val="nil"/>
              <w:bottom w:val="single" w:sz="4" w:space="0" w:color="auto"/>
              <w:right w:val="single" w:sz="4" w:space="0" w:color="auto"/>
            </w:tcBorders>
            <w:shd w:val="clear" w:color="auto" w:fill="auto"/>
            <w:noWrap/>
          </w:tcPr>
          <w:p w14:paraId="6A78298E" w14:textId="77777777" w:rsidR="004F6AEF" w:rsidRPr="004F6AEF" w:rsidRDefault="004F6AEF" w:rsidP="004F6AEF">
            <w:pPr>
              <w:ind w:firstLineChars="100" w:firstLine="200"/>
              <w:rPr>
                <w:sz w:val="20"/>
                <w:szCs w:val="20"/>
              </w:rPr>
            </w:pPr>
            <w:r w:rsidRPr="004F6AEF">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tcPr>
          <w:p w14:paraId="1EDF0B26"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6DBB6D1F"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4A562091" w14:textId="77777777" w:rsidR="004F6AEF" w:rsidRPr="004F6AEF" w:rsidRDefault="004F6AEF" w:rsidP="004F6AEF">
            <w:pPr>
              <w:jc w:val="center"/>
              <w:rPr>
                <w:sz w:val="20"/>
                <w:szCs w:val="20"/>
              </w:rPr>
            </w:pPr>
            <w:r w:rsidRPr="004F6AEF">
              <w:rPr>
                <w:sz w:val="20"/>
                <w:szCs w:val="20"/>
              </w:rPr>
              <w:t>0,00</w:t>
            </w:r>
          </w:p>
        </w:tc>
      </w:tr>
      <w:tr w:rsidR="004F6AEF" w:rsidRPr="004F6AEF" w14:paraId="60A7D20D"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DB368EE" w14:textId="77777777" w:rsidR="004F6AEF" w:rsidRPr="004F6AEF" w:rsidRDefault="004F6AEF" w:rsidP="004F6AEF">
            <w:pPr>
              <w:jc w:val="center"/>
              <w:rPr>
                <w:sz w:val="20"/>
                <w:szCs w:val="20"/>
              </w:rPr>
            </w:pPr>
            <w:r w:rsidRPr="004F6AEF">
              <w:rPr>
                <w:sz w:val="20"/>
                <w:szCs w:val="20"/>
              </w:rPr>
              <w:t>29.3</w:t>
            </w:r>
          </w:p>
        </w:tc>
        <w:tc>
          <w:tcPr>
            <w:tcW w:w="4792" w:type="dxa"/>
            <w:tcBorders>
              <w:top w:val="single" w:sz="4" w:space="0" w:color="auto"/>
              <w:left w:val="nil"/>
              <w:bottom w:val="single" w:sz="4" w:space="0" w:color="auto"/>
              <w:right w:val="single" w:sz="4" w:space="0" w:color="auto"/>
            </w:tcBorders>
            <w:shd w:val="clear" w:color="auto" w:fill="auto"/>
            <w:noWrap/>
          </w:tcPr>
          <w:p w14:paraId="16CD6B06" w14:textId="77777777" w:rsidR="004F6AEF" w:rsidRPr="004F6AEF" w:rsidRDefault="004F6AEF" w:rsidP="004F6AEF">
            <w:pPr>
              <w:ind w:firstLineChars="100" w:firstLine="200"/>
              <w:rPr>
                <w:sz w:val="20"/>
                <w:szCs w:val="20"/>
              </w:rPr>
            </w:pPr>
            <w:r w:rsidRPr="004F6AEF">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618F82B2"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nil"/>
              <w:bottom w:val="single" w:sz="4" w:space="0" w:color="auto"/>
              <w:right w:val="single" w:sz="4" w:space="0" w:color="auto"/>
            </w:tcBorders>
            <w:vAlign w:val="center"/>
          </w:tcPr>
          <w:p w14:paraId="5995C55F"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61C1BE21" w14:textId="77777777" w:rsidR="004F6AEF" w:rsidRPr="004F6AEF" w:rsidRDefault="004F6AEF" w:rsidP="004F6AEF">
            <w:pPr>
              <w:jc w:val="center"/>
              <w:rPr>
                <w:sz w:val="20"/>
                <w:szCs w:val="20"/>
              </w:rPr>
            </w:pPr>
            <w:r w:rsidRPr="004F6AEF">
              <w:rPr>
                <w:sz w:val="20"/>
                <w:szCs w:val="20"/>
              </w:rPr>
              <w:t>0,00</w:t>
            </w:r>
          </w:p>
        </w:tc>
      </w:tr>
      <w:tr w:rsidR="004F6AEF" w:rsidRPr="004F6AEF" w14:paraId="5B150669"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132234D" w14:textId="77777777" w:rsidR="004F6AEF" w:rsidRPr="004F6AEF" w:rsidRDefault="004F6AEF" w:rsidP="004F6AEF">
            <w:pPr>
              <w:jc w:val="center"/>
              <w:rPr>
                <w:sz w:val="20"/>
                <w:szCs w:val="20"/>
              </w:rPr>
            </w:pPr>
            <w:r w:rsidRPr="004F6AEF">
              <w:rPr>
                <w:sz w:val="20"/>
                <w:szCs w:val="20"/>
              </w:rPr>
              <w:t>29.3.1</w:t>
            </w:r>
          </w:p>
        </w:tc>
        <w:tc>
          <w:tcPr>
            <w:tcW w:w="4792" w:type="dxa"/>
            <w:tcBorders>
              <w:top w:val="single" w:sz="4" w:space="0" w:color="auto"/>
              <w:left w:val="nil"/>
              <w:bottom w:val="single" w:sz="4" w:space="0" w:color="auto"/>
              <w:right w:val="single" w:sz="4" w:space="0" w:color="auto"/>
            </w:tcBorders>
            <w:shd w:val="clear" w:color="auto" w:fill="auto"/>
          </w:tcPr>
          <w:p w14:paraId="1B810E00" w14:textId="77777777" w:rsidR="004F6AEF" w:rsidRPr="004F6AEF" w:rsidRDefault="004F6AEF" w:rsidP="004F6AEF">
            <w:pPr>
              <w:ind w:firstLineChars="200" w:firstLine="400"/>
              <w:rPr>
                <w:sz w:val="20"/>
                <w:szCs w:val="20"/>
              </w:rPr>
            </w:pPr>
            <w:r w:rsidRPr="004F6AEF">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102E559"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27256EE3"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621BAEFD" w14:textId="77777777" w:rsidR="004F6AEF" w:rsidRPr="004F6AEF" w:rsidRDefault="004F6AEF" w:rsidP="004F6AEF">
            <w:pPr>
              <w:jc w:val="center"/>
              <w:rPr>
                <w:sz w:val="20"/>
                <w:szCs w:val="20"/>
              </w:rPr>
            </w:pPr>
            <w:r w:rsidRPr="004F6AEF">
              <w:rPr>
                <w:sz w:val="20"/>
                <w:szCs w:val="20"/>
              </w:rPr>
              <w:t>0,00</w:t>
            </w:r>
          </w:p>
        </w:tc>
      </w:tr>
      <w:tr w:rsidR="004F6AEF" w:rsidRPr="004F6AEF" w14:paraId="1D3E461A" w14:textId="77777777" w:rsidTr="006D5EE3">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0A3D691" w14:textId="77777777" w:rsidR="004F6AEF" w:rsidRPr="004F6AEF" w:rsidRDefault="004F6AEF" w:rsidP="004F6AEF">
            <w:pPr>
              <w:jc w:val="center"/>
              <w:rPr>
                <w:sz w:val="20"/>
                <w:szCs w:val="20"/>
              </w:rPr>
            </w:pPr>
            <w:r w:rsidRPr="004F6AEF">
              <w:rPr>
                <w:sz w:val="20"/>
                <w:szCs w:val="20"/>
              </w:rPr>
              <w:t>29.3.2</w:t>
            </w:r>
          </w:p>
        </w:tc>
        <w:tc>
          <w:tcPr>
            <w:tcW w:w="4792" w:type="dxa"/>
            <w:tcBorders>
              <w:top w:val="single" w:sz="4" w:space="0" w:color="auto"/>
              <w:left w:val="nil"/>
              <w:bottom w:val="single" w:sz="4" w:space="0" w:color="auto"/>
              <w:right w:val="single" w:sz="4" w:space="0" w:color="auto"/>
            </w:tcBorders>
            <w:shd w:val="clear" w:color="auto" w:fill="auto"/>
          </w:tcPr>
          <w:p w14:paraId="386B4C26" w14:textId="77777777" w:rsidR="004F6AEF" w:rsidRPr="004F6AEF" w:rsidRDefault="004F6AEF" w:rsidP="004F6AEF">
            <w:pPr>
              <w:ind w:firstLineChars="200" w:firstLine="400"/>
              <w:rPr>
                <w:sz w:val="20"/>
                <w:szCs w:val="20"/>
              </w:rPr>
            </w:pPr>
            <w:r w:rsidRPr="004F6AEF">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7550E9F"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651EA1CE"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633256F1" w14:textId="77777777" w:rsidR="004F6AEF" w:rsidRPr="004F6AEF" w:rsidRDefault="004F6AEF" w:rsidP="004F6AEF">
            <w:pPr>
              <w:jc w:val="center"/>
              <w:rPr>
                <w:sz w:val="20"/>
                <w:szCs w:val="20"/>
              </w:rPr>
            </w:pPr>
            <w:r w:rsidRPr="004F6AEF">
              <w:rPr>
                <w:sz w:val="20"/>
                <w:szCs w:val="20"/>
              </w:rPr>
              <w:t>0,00</w:t>
            </w:r>
          </w:p>
        </w:tc>
      </w:tr>
      <w:tr w:rsidR="004F6AEF" w:rsidRPr="004F6AEF" w14:paraId="364EE175"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9141228" w14:textId="77777777" w:rsidR="004F6AEF" w:rsidRPr="004F6AEF" w:rsidRDefault="004F6AEF" w:rsidP="004F6AEF">
            <w:pPr>
              <w:jc w:val="center"/>
              <w:rPr>
                <w:sz w:val="20"/>
                <w:szCs w:val="20"/>
              </w:rPr>
            </w:pPr>
            <w:r w:rsidRPr="004F6AEF">
              <w:rPr>
                <w:sz w:val="20"/>
                <w:szCs w:val="20"/>
              </w:rPr>
              <w:t>29.3.3</w:t>
            </w:r>
          </w:p>
        </w:tc>
        <w:tc>
          <w:tcPr>
            <w:tcW w:w="4792" w:type="dxa"/>
            <w:tcBorders>
              <w:top w:val="single" w:sz="4" w:space="0" w:color="auto"/>
              <w:left w:val="nil"/>
              <w:bottom w:val="single" w:sz="4" w:space="0" w:color="auto"/>
              <w:right w:val="single" w:sz="4" w:space="0" w:color="auto"/>
            </w:tcBorders>
            <w:shd w:val="clear" w:color="auto" w:fill="auto"/>
          </w:tcPr>
          <w:p w14:paraId="12098A03" w14:textId="77777777" w:rsidR="004F6AEF" w:rsidRPr="004F6AEF" w:rsidRDefault="004F6AEF" w:rsidP="004F6AEF">
            <w:pPr>
              <w:ind w:firstLineChars="200" w:firstLine="400"/>
              <w:rPr>
                <w:sz w:val="20"/>
                <w:szCs w:val="20"/>
              </w:rPr>
            </w:pPr>
            <w:r w:rsidRPr="004F6AEF">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30043C6"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0C34BCA1"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5E351AB8" w14:textId="77777777" w:rsidR="004F6AEF" w:rsidRPr="004F6AEF" w:rsidRDefault="004F6AEF" w:rsidP="004F6AEF">
            <w:pPr>
              <w:jc w:val="center"/>
              <w:rPr>
                <w:sz w:val="20"/>
                <w:szCs w:val="20"/>
              </w:rPr>
            </w:pPr>
            <w:r w:rsidRPr="004F6AEF">
              <w:rPr>
                <w:sz w:val="20"/>
                <w:szCs w:val="20"/>
              </w:rPr>
              <w:t>0,00</w:t>
            </w:r>
          </w:p>
        </w:tc>
      </w:tr>
      <w:tr w:rsidR="004F6AEF" w:rsidRPr="004F6AEF" w14:paraId="7D5FBD0C"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B2C0C77" w14:textId="77777777" w:rsidR="004F6AEF" w:rsidRPr="004F6AEF" w:rsidRDefault="004F6AEF" w:rsidP="004F6AEF">
            <w:pPr>
              <w:jc w:val="center"/>
              <w:rPr>
                <w:sz w:val="20"/>
                <w:szCs w:val="20"/>
              </w:rPr>
            </w:pPr>
            <w:r w:rsidRPr="004F6AEF">
              <w:rPr>
                <w:sz w:val="20"/>
                <w:szCs w:val="20"/>
              </w:rPr>
              <w:lastRenderedPageBreak/>
              <w:t>29.4</w:t>
            </w:r>
          </w:p>
        </w:tc>
        <w:tc>
          <w:tcPr>
            <w:tcW w:w="4792" w:type="dxa"/>
            <w:tcBorders>
              <w:top w:val="single" w:sz="4" w:space="0" w:color="auto"/>
              <w:left w:val="nil"/>
              <w:bottom w:val="single" w:sz="4" w:space="0" w:color="auto"/>
              <w:right w:val="single" w:sz="4" w:space="0" w:color="auto"/>
            </w:tcBorders>
            <w:shd w:val="clear" w:color="auto" w:fill="auto"/>
          </w:tcPr>
          <w:p w14:paraId="33E6E53B" w14:textId="77777777" w:rsidR="004F6AEF" w:rsidRPr="004F6AEF" w:rsidRDefault="004F6AEF" w:rsidP="004F6AEF">
            <w:pPr>
              <w:ind w:firstLineChars="100" w:firstLine="200"/>
              <w:rPr>
                <w:sz w:val="20"/>
                <w:szCs w:val="20"/>
              </w:rPr>
            </w:pPr>
            <w:r w:rsidRPr="004F6AEF">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BF4E485"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3CEFA539"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50A24C8E" w14:textId="77777777" w:rsidR="004F6AEF" w:rsidRPr="004F6AEF" w:rsidRDefault="004F6AEF" w:rsidP="004F6AEF">
            <w:pPr>
              <w:jc w:val="center"/>
              <w:rPr>
                <w:sz w:val="20"/>
                <w:szCs w:val="20"/>
              </w:rPr>
            </w:pPr>
            <w:r w:rsidRPr="004F6AEF">
              <w:rPr>
                <w:sz w:val="20"/>
                <w:szCs w:val="20"/>
              </w:rPr>
              <w:t>0,00</w:t>
            </w:r>
          </w:p>
        </w:tc>
      </w:tr>
      <w:tr w:rsidR="004F6AEF" w:rsidRPr="004F6AEF" w14:paraId="18EF2E7D"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CE470EA" w14:textId="77777777" w:rsidR="004F6AEF" w:rsidRPr="004F6AEF" w:rsidRDefault="004F6AEF" w:rsidP="004F6AEF">
            <w:pPr>
              <w:jc w:val="center"/>
              <w:rPr>
                <w:sz w:val="20"/>
                <w:szCs w:val="20"/>
              </w:rPr>
            </w:pPr>
            <w:r w:rsidRPr="004F6AEF">
              <w:rPr>
                <w:sz w:val="20"/>
                <w:szCs w:val="20"/>
              </w:rPr>
              <w:t>29.4.1</w:t>
            </w:r>
          </w:p>
        </w:tc>
        <w:tc>
          <w:tcPr>
            <w:tcW w:w="4792" w:type="dxa"/>
            <w:tcBorders>
              <w:top w:val="single" w:sz="4" w:space="0" w:color="auto"/>
              <w:left w:val="nil"/>
              <w:bottom w:val="single" w:sz="4" w:space="0" w:color="auto"/>
              <w:right w:val="single" w:sz="4" w:space="0" w:color="auto"/>
            </w:tcBorders>
            <w:shd w:val="clear" w:color="auto" w:fill="auto"/>
          </w:tcPr>
          <w:p w14:paraId="42CCAF14" w14:textId="77777777" w:rsidR="004F6AEF" w:rsidRPr="004F6AEF" w:rsidRDefault="004F6AEF" w:rsidP="004F6AEF">
            <w:pPr>
              <w:ind w:firstLineChars="200" w:firstLine="400"/>
              <w:rPr>
                <w:sz w:val="20"/>
                <w:szCs w:val="20"/>
              </w:rPr>
            </w:pPr>
            <w:r w:rsidRPr="004F6AEF">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1656596"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69F704BB"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447D6096" w14:textId="77777777" w:rsidR="004F6AEF" w:rsidRPr="004F6AEF" w:rsidRDefault="004F6AEF" w:rsidP="004F6AEF">
            <w:pPr>
              <w:jc w:val="center"/>
              <w:rPr>
                <w:sz w:val="20"/>
                <w:szCs w:val="20"/>
              </w:rPr>
            </w:pPr>
            <w:r w:rsidRPr="004F6AEF">
              <w:rPr>
                <w:sz w:val="20"/>
                <w:szCs w:val="20"/>
              </w:rPr>
              <w:t>0,00</w:t>
            </w:r>
          </w:p>
        </w:tc>
      </w:tr>
      <w:tr w:rsidR="004F6AEF" w:rsidRPr="004F6AEF" w14:paraId="618AA87F"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AD73CA4" w14:textId="77777777" w:rsidR="004F6AEF" w:rsidRPr="004F6AEF" w:rsidRDefault="004F6AEF" w:rsidP="004F6AEF">
            <w:pPr>
              <w:jc w:val="center"/>
              <w:rPr>
                <w:sz w:val="20"/>
                <w:szCs w:val="20"/>
              </w:rPr>
            </w:pPr>
            <w:r w:rsidRPr="004F6AEF">
              <w:rPr>
                <w:sz w:val="20"/>
                <w:szCs w:val="20"/>
              </w:rPr>
              <w:t>29.4.2</w:t>
            </w:r>
          </w:p>
        </w:tc>
        <w:tc>
          <w:tcPr>
            <w:tcW w:w="4792" w:type="dxa"/>
            <w:tcBorders>
              <w:top w:val="single" w:sz="4" w:space="0" w:color="auto"/>
              <w:left w:val="nil"/>
              <w:bottom w:val="single" w:sz="4" w:space="0" w:color="auto"/>
              <w:right w:val="single" w:sz="4" w:space="0" w:color="auto"/>
            </w:tcBorders>
            <w:shd w:val="clear" w:color="auto" w:fill="auto"/>
          </w:tcPr>
          <w:p w14:paraId="1E3E2125" w14:textId="77777777" w:rsidR="004F6AEF" w:rsidRPr="004F6AEF" w:rsidRDefault="004F6AEF" w:rsidP="004F6AEF">
            <w:pPr>
              <w:ind w:firstLineChars="200" w:firstLine="400"/>
              <w:rPr>
                <w:sz w:val="20"/>
                <w:szCs w:val="20"/>
              </w:rPr>
            </w:pPr>
            <w:r w:rsidRPr="004F6AEF">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08A3972"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61CA9C4F"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34DB70FF" w14:textId="77777777" w:rsidR="004F6AEF" w:rsidRPr="004F6AEF" w:rsidRDefault="004F6AEF" w:rsidP="004F6AEF">
            <w:pPr>
              <w:jc w:val="center"/>
              <w:rPr>
                <w:sz w:val="20"/>
                <w:szCs w:val="20"/>
              </w:rPr>
            </w:pPr>
            <w:r w:rsidRPr="004F6AEF">
              <w:rPr>
                <w:sz w:val="20"/>
                <w:szCs w:val="20"/>
              </w:rPr>
              <w:t>0,00</w:t>
            </w:r>
          </w:p>
        </w:tc>
      </w:tr>
      <w:tr w:rsidR="004F6AEF" w:rsidRPr="004F6AEF" w14:paraId="4DEC8EF2"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F6F0361" w14:textId="77777777" w:rsidR="004F6AEF" w:rsidRPr="004F6AEF" w:rsidRDefault="004F6AEF" w:rsidP="004F6AEF">
            <w:pPr>
              <w:jc w:val="center"/>
              <w:rPr>
                <w:sz w:val="20"/>
                <w:szCs w:val="20"/>
              </w:rPr>
            </w:pPr>
            <w:r w:rsidRPr="004F6AEF">
              <w:rPr>
                <w:sz w:val="20"/>
                <w:szCs w:val="20"/>
              </w:rPr>
              <w:t>30</w:t>
            </w:r>
          </w:p>
        </w:tc>
        <w:tc>
          <w:tcPr>
            <w:tcW w:w="4792" w:type="dxa"/>
            <w:tcBorders>
              <w:top w:val="single" w:sz="4" w:space="0" w:color="auto"/>
              <w:left w:val="nil"/>
              <w:bottom w:val="single" w:sz="4" w:space="0" w:color="auto"/>
              <w:right w:val="single" w:sz="4" w:space="0" w:color="auto"/>
            </w:tcBorders>
            <w:shd w:val="clear" w:color="auto" w:fill="auto"/>
          </w:tcPr>
          <w:p w14:paraId="00E161A8" w14:textId="77777777" w:rsidR="004F6AEF" w:rsidRPr="004F6AEF" w:rsidRDefault="004F6AEF" w:rsidP="004F6AEF">
            <w:pPr>
              <w:rPr>
                <w:sz w:val="20"/>
                <w:szCs w:val="20"/>
              </w:rPr>
            </w:pPr>
            <w:r w:rsidRPr="004F6AEF">
              <w:rPr>
                <w:sz w:val="20"/>
                <w:szCs w:val="20"/>
              </w:rPr>
              <w:t>Стоимость натурального топлива с учетом перевозки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16C0D19"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093F523A" w14:textId="77777777" w:rsidR="004F6AEF" w:rsidRPr="004F6AEF" w:rsidRDefault="004F6AEF" w:rsidP="004F6AEF">
            <w:pPr>
              <w:jc w:val="center"/>
              <w:rPr>
                <w:sz w:val="20"/>
                <w:szCs w:val="20"/>
              </w:rPr>
            </w:pPr>
            <w:r w:rsidRPr="004F6AEF">
              <w:rPr>
                <w:sz w:val="20"/>
                <w:szCs w:val="20"/>
              </w:rPr>
              <w:t>930121,41</w:t>
            </w:r>
          </w:p>
        </w:tc>
        <w:tc>
          <w:tcPr>
            <w:tcW w:w="1610" w:type="dxa"/>
            <w:tcBorders>
              <w:top w:val="single" w:sz="4" w:space="0" w:color="auto"/>
              <w:left w:val="single" w:sz="4" w:space="0" w:color="auto"/>
              <w:bottom w:val="single" w:sz="4" w:space="0" w:color="auto"/>
              <w:right w:val="single" w:sz="4" w:space="0" w:color="auto"/>
            </w:tcBorders>
            <w:vAlign w:val="center"/>
          </w:tcPr>
          <w:p w14:paraId="5D42275A" w14:textId="77777777" w:rsidR="004F6AEF" w:rsidRPr="004F6AEF" w:rsidRDefault="004F6AEF" w:rsidP="004F6AEF">
            <w:pPr>
              <w:jc w:val="center"/>
              <w:rPr>
                <w:sz w:val="20"/>
                <w:szCs w:val="20"/>
              </w:rPr>
            </w:pPr>
            <w:r w:rsidRPr="004F6AEF">
              <w:rPr>
                <w:sz w:val="20"/>
                <w:szCs w:val="20"/>
              </w:rPr>
              <w:t>1551273,52</w:t>
            </w:r>
          </w:p>
        </w:tc>
      </w:tr>
      <w:tr w:rsidR="004F6AEF" w:rsidRPr="004F6AEF" w14:paraId="78DA5A45"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734BF4C" w14:textId="77777777" w:rsidR="004F6AEF" w:rsidRPr="004F6AEF" w:rsidRDefault="004F6AEF" w:rsidP="004F6AEF">
            <w:pPr>
              <w:jc w:val="center"/>
              <w:rPr>
                <w:sz w:val="20"/>
                <w:szCs w:val="20"/>
              </w:rPr>
            </w:pPr>
            <w:r w:rsidRPr="004F6AEF">
              <w:rPr>
                <w:sz w:val="20"/>
                <w:szCs w:val="20"/>
              </w:rPr>
              <w:t>30.1</w:t>
            </w:r>
          </w:p>
        </w:tc>
        <w:tc>
          <w:tcPr>
            <w:tcW w:w="4792" w:type="dxa"/>
            <w:tcBorders>
              <w:top w:val="single" w:sz="4" w:space="0" w:color="auto"/>
              <w:left w:val="nil"/>
              <w:bottom w:val="single" w:sz="4" w:space="0" w:color="auto"/>
              <w:right w:val="single" w:sz="4" w:space="0" w:color="auto"/>
            </w:tcBorders>
            <w:shd w:val="clear" w:color="auto" w:fill="auto"/>
          </w:tcPr>
          <w:p w14:paraId="0D9B70DF" w14:textId="77777777" w:rsidR="004F6AEF" w:rsidRPr="004F6AEF" w:rsidRDefault="004F6AEF" w:rsidP="004F6AEF">
            <w:pPr>
              <w:ind w:firstLineChars="100" w:firstLine="200"/>
              <w:rPr>
                <w:sz w:val="20"/>
                <w:szCs w:val="20"/>
              </w:rPr>
            </w:pPr>
            <w:r w:rsidRPr="004F6AEF">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F45DF93"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569EC598" w14:textId="77777777" w:rsidR="004F6AEF" w:rsidRPr="004F6AEF" w:rsidRDefault="004F6AEF" w:rsidP="004F6AEF">
            <w:pPr>
              <w:jc w:val="center"/>
              <w:rPr>
                <w:sz w:val="20"/>
                <w:szCs w:val="20"/>
              </w:rPr>
            </w:pPr>
            <w:r w:rsidRPr="004F6AEF">
              <w:rPr>
                <w:sz w:val="20"/>
                <w:szCs w:val="20"/>
              </w:rPr>
              <w:t>850668,49</w:t>
            </w:r>
          </w:p>
        </w:tc>
        <w:tc>
          <w:tcPr>
            <w:tcW w:w="1610" w:type="dxa"/>
            <w:tcBorders>
              <w:top w:val="single" w:sz="4" w:space="0" w:color="auto"/>
              <w:left w:val="single" w:sz="4" w:space="0" w:color="auto"/>
              <w:bottom w:val="single" w:sz="4" w:space="0" w:color="auto"/>
              <w:right w:val="single" w:sz="4" w:space="0" w:color="auto"/>
            </w:tcBorders>
            <w:vAlign w:val="center"/>
          </w:tcPr>
          <w:p w14:paraId="240F4517" w14:textId="77777777" w:rsidR="004F6AEF" w:rsidRPr="004F6AEF" w:rsidRDefault="004F6AEF" w:rsidP="004F6AEF">
            <w:pPr>
              <w:jc w:val="center"/>
              <w:rPr>
                <w:sz w:val="20"/>
                <w:szCs w:val="20"/>
              </w:rPr>
            </w:pPr>
            <w:r w:rsidRPr="004F6AEF">
              <w:rPr>
                <w:sz w:val="20"/>
                <w:szCs w:val="20"/>
              </w:rPr>
              <w:t>1301712,90</w:t>
            </w:r>
          </w:p>
        </w:tc>
      </w:tr>
      <w:tr w:rsidR="004F6AEF" w:rsidRPr="004F6AEF" w14:paraId="71A2636B"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BC5FDE1" w14:textId="77777777" w:rsidR="004F6AEF" w:rsidRPr="004F6AEF" w:rsidRDefault="004F6AEF" w:rsidP="004F6AEF">
            <w:pPr>
              <w:jc w:val="center"/>
              <w:rPr>
                <w:sz w:val="20"/>
                <w:szCs w:val="20"/>
              </w:rPr>
            </w:pPr>
            <w:r w:rsidRPr="004F6AEF">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tcPr>
          <w:p w14:paraId="25A98179" w14:textId="77777777" w:rsidR="004F6AEF" w:rsidRPr="004F6AEF" w:rsidRDefault="004F6AEF" w:rsidP="004F6AEF">
            <w:pPr>
              <w:rPr>
                <w:sz w:val="20"/>
                <w:szCs w:val="20"/>
              </w:rPr>
            </w:pPr>
            <w:r w:rsidRPr="004F6AEF">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2D8C59D"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0121FCE5" w14:textId="77777777" w:rsidR="004F6AEF" w:rsidRPr="004F6AEF" w:rsidRDefault="004F6AEF" w:rsidP="004F6AEF">
            <w:pPr>
              <w:jc w:val="center"/>
              <w:rPr>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14:paraId="0FEF7D30" w14:textId="77777777" w:rsidR="004F6AEF" w:rsidRPr="004F6AEF" w:rsidRDefault="004F6AEF" w:rsidP="004F6AEF">
            <w:pPr>
              <w:jc w:val="center"/>
              <w:rPr>
                <w:sz w:val="20"/>
                <w:szCs w:val="20"/>
              </w:rPr>
            </w:pPr>
            <w:r w:rsidRPr="004F6AEF">
              <w:rPr>
                <w:sz w:val="20"/>
                <w:szCs w:val="20"/>
              </w:rPr>
              <w:t> </w:t>
            </w:r>
          </w:p>
        </w:tc>
      </w:tr>
      <w:tr w:rsidR="004F6AEF" w:rsidRPr="004F6AEF" w14:paraId="095EE1D3"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DCCE210" w14:textId="77777777" w:rsidR="004F6AEF" w:rsidRPr="004F6AEF" w:rsidRDefault="004F6AEF" w:rsidP="004F6AEF">
            <w:pPr>
              <w:jc w:val="center"/>
              <w:rPr>
                <w:sz w:val="20"/>
                <w:szCs w:val="20"/>
              </w:rPr>
            </w:pPr>
            <w:r w:rsidRPr="004F6AEF">
              <w:rPr>
                <w:sz w:val="20"/>
                <w:szCs w:val="20"/>
              </w:rPr>
              <w:t>30.2</w:t>
            </w:r>
          </w:p>
        </w:tc>
        <w:tc>
          <w:tcPr>
            <w:tcW w:w="4792" w:type="dxa"/>
            <w:tcBorders>
              <w:top w:val="single" w:sz="4" w:space="0" w:color="auto"/>
              <w:left w:val="nil"/>
              <w:bottom w:val="single" w:sz="4" w:space="0" w:color="auto"/>
              <w:right w:val="single" w:sz="4" w:space="0" w:color="auto"/>
            </w:tcBorders>
            <w:shd w:val="clear" w:color="auto" w:fill="auto"/>
          </w:tcPr>
          <w:p w14:paraId="38096E7B" w14:textId="77777777" w:rsidR="004F6AEF" w:rsidRPr="004F6AEF" w:rsidRDefault="004F6AEF" w:rsidP="004F6AEF">
            <w:pPr>
              <w:ind w:firstLineChars="100" w:firstLine="200"/>
              <w:rPr>
                <w:sz w:val="20"/>
                <w:szCs w:val="20"/>
              </w:rPr>
            </w:pPr>
            <w:r w:rsidRPr="004F6AEF">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CE04976"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236F1979"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7830F61E" w14:textId="77777777" w:rsidR="004F6AEF" w:rsidRPr="004F6AEF" w:rsidRDefault="004F6AEF" w:rsidP="004F6AEF">
            <w:pPr>
              <w:jc w:val="center"/>
              <w:rPr>
                <w:sz w:val="20"/>
                <w:szCs w:val="20"/>
              </w:rPr>
            </w:pPr>
            <w:r w:rsidRPr="004F6AEF">
              <w:rPr>
                <w:sz w:val="20"/>
                <w:szCs w:val="20"/>
              </w:rPr>
              <w:t>0,00</w:t>
            </w:r>
          </w:p>
        </w:tc>
      </w:tr>
      <w:tr w:rsidR="004F6AEF" w:rsidRPr="004F6AEF" w14:paraId="1B258F55"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80A181F" w14:textId="77777777" w:rsidR="004F6AEF" w:rsidRPr="004F6AEF" w:rsidRDefault="004F6AEF" w:rsidP="004F6AEF">
            <w:pPr>
              <w:jc w:val="center"/>
              <w:rPr>
                <w:sz w:val="20"/>
                <w:szCs w:val="20"/>
              </w:rPr>
            </w:pPr>
            <w:r w:rsidRPr="004F6AEF">
              <w:rPr>
                <w:sz w:val="20"/>
                <w:szCs w:val="20"/>
              </w:rPr>
              <w:t>30.3</w:t>
            </w:r>
          </w:p>
        </w:tc>
        <w:tc>
          <w:tcPr>
            <w:tcW w:w="4792" w:type="dxa"/>
            <w:tcBorders>
              <w:top w:val="single" w:sz="4" w:space="0" w:color="auto"/>
              <w:left w:val="nil"/>
              <w:bottom w:val="single" w:sz="4" w:space="0" w:color="auto"/>
              <w:right w:val="single" w:sz="4" w:space="0" w:color="auto"/>
            </w:tcBorders>
            <w:shd w:val="clear" w:color="auto" w:fill="auto"/>
          </w:tcPr>
          <w:p w14:paraId="564C2724" w14:textId="77777777" w:rsidR="004F6AEF" w:rsidRPr="004F6AEF" w:rsidRDefault="004F6AEF" w:rsidP="004F6AEF">
            <w:pPr>
              <w:ind w:firstLineChars="100" w:firstLine="200"/>
              <w:rPr>
                <w:sz w:val="20"/>
                <w:szCs w:val="20"/>
              </w:rPr>
            </w:pPr>
            <w:r w:rsidRPr="004F6AEF">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2866DAA"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3A29E794" w14:textId="77777777" w:rsidR="004F6AEF" w:rsidRPr="004F6AEF" w:rsidRDefault="004F6AEF" w:rsidP="004F6AEF">
            <w:pPr>
              <w:jc w:val="center"/>
              <w:rPr>
                <w:sz w:val="20"/>
                <w:szCs w:val="20"/>
              </w:rPr>
            </w:pPr>
            <w:r w:rsidRPr="004F6AEF">
              <w:rPr>
                <w:sz w:val="20"/>
                <w:szCs w:val="20"/>
              </w:rPr>
              <w:t>8146,13</w:t>
            </w:r>
          </w:p>
        </w:tc>
        <w:tc>
          <w:tcPr>
            <w:tcW w:w="1610" w:type="dxa"/>
            <w:tcBorders>
              <w:top w:val="single" w:sz="4" w:space="0" w:color="auto"/>
              <w:left w:val="single" w:sz="4" w:space="0" w:color="auto"/>
              <w:bottom w:val="single" w:sz="4" w:space="0" w:color="auto"/>
              <w:right w:val="single" w:sz="4" w:space="0" w:color="auto"/>
            </w:tcBorders>
            <w:vAlign w:val="center"/>
          </w:tcPr>
          <w:p w14:paraId="74A5E3EA" w14:textId="77777777" w:rsidR="004F6AEF" w:rsidRPr="004F6AEF" w:rsidRDefault="004F6AEF" w:rsidP="004F6AEF">
            <w:pPr>
              <w:jc w:val="center"/>
              <w:rPr>
                <w:sz w:val="20"/>
                <w:szCs w:val="20"/>
              </w:rPr>
            </w:pPr>
            <w:r w:rsidRPr="004F6AEF">
              <w:rPr>
                <w:sz w:val="20"/>
                <w:szCs w:val="20"/>
              </w:rPr>
              <w:t>89317,19</w:t>
            </w:r>
          </w:p>
        </w:tc>
      </w:tr>
      <w:tr w:rsidR="004F6AEF" w:rsidRPr="004F6AEF" w14:paraId="48FD73E5"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AF86528" w14:textId="77777777" w:rsidR="004F6AEF" w:rsidRPr="004F6AEF" w:rsidRDefault="004F6AEF" w:rsidP="004F6AEF">
            <w:pPr>
              <w:jc w:val="center"/>
              <w:rPr>
                <w:sz w:val="20"/>
                <w:szCs w:val="20"/>
              </w:rPr>
            </w:pPr>
            <w:r w:rsidRPr="004F6AEF">
              <w:rPr>
                <w:sz w:val="20"/>
                <w:szCs w:val="20"/>
              </w:rPr>
              <w:t>30.3.1</w:t>
            </w:r>
          </w:p>
        </w:tc>
        <w:tc>
          <w:tcPr>
            <w:tcW w:w="4792" w:type="dxa"/>
            <w:tcBorders>
              <w:top w:val="single" w:sz="4" w:space="0" w:color="auto"/>
              <w:left w:val="nil"/>
              <w:bottom w:val="single" w:sz="4" w:space="0" w:color="auto"/>
              <w:right w:val="single" w:sz="4" w:space="0" w:color="auto"/>
            </w:tcBorders>
            <w:shd w:val="clear" w:color="auto" w:fill="auto"/>
          </w:tcPr>
          <w:p w14:paraId="764D68A0" w14:textId="77777777" w:rsidR="004F6AEF" w:rsidRPr="004F6AEF" w:rsidRDefault="004F6AEF" w:rsidP="004F6AEF">
            <w:pPr>
              <w:ind w:firstLineChars="200" w:firstLine="400"/>
              <w:rPr>
                <w:sz w:val="20"/>
                <w:szCs w:val="20"/>
              </w:rPr>
            </w:pPr>
            <w:r w:rsidRPr="004F6AEF">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2B3ABB4"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11CEC952"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450E19B8" w14:textId="77777777" w:rsidR="004F6AEF" w:rsidRPr="004F6AEF" w:rsidRDefault="004F6AEF" w:rsidP="004F6AEF">
            <w:pPr>
              <w:jc w:val="center"/>
              <w:rPr>
                <w:sz w:val="20"/>
                <w:szCs w:val="20"/>
              </w:rPr>
            </w:pPr>
            <w:r w:rsidRPr="004F6AEF">
              <w:rPr>
                <w:sz w:val="20"/>
                <w:szCs w:val="20"/>
              </w:rPr>
              <w:t>0,00</w:t>
            </w:r>
          </w:p>
        </w:tc>
      </w:tr>
      <w:tr w:rsidR="004F6AEF" w:rsidRPr="004F6AEF" w14:paraId="22F3C5EB"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E54000B" w14:textId="77777777" w:rsidR="004F6AEF" w:rsidRPr="004F6AEF" w:rsidRDefault="004F6AEF" w:rsidP="004F6AEF">
            <w:pPr>
              <w:jc w:val="center"/>
              <w:rPr>
                <w:sz w:val="20"/>
                <w:szCs w:val="20"/>
              </w:rPr>
            </w:pPr>
            <w:r w:rsidRPr="004F6AEF">
              <w:rPr>
                <w:sz w:val="20"/>
                <w:szCs w:val="20"/>
              </w:rPr>
              <w:t>30.3.2</w:t>
            </w:r>
          </w:p>
        </w:tc>
        <w:tc>
          <w:tcPr>
            <w:tcW w:w="4792" w:type="dxa"/>
            <w:tcBorders>
              <w:top w:val="single" w:sz="4" w:space="0" w:color="auto"/>
              <w:left w:val="nil"/>
              <w:bottom w:val="single" w:sz="4" w:space="0" w:color="auto"/>
              <w:right w:val="single" w:sz="4" w:space="0" w:color="auto"/>
            </w:tcBorders>
            <w:shd w:val="clear" w:color="auto" w:fill="auto"/>
          </w:tcPr>
          <w:p w14:paraId="37927665" w14:textId="77777777" w:rsidR="004F6AEF" w:rsidRPr="004F6AEF" w:rsidRDefault="004F6AEF" w:rsidP="004F6AEF">
            <w:pPr>
              <w:ind w:firstLineChars="200" w:firstLine="400"/>
              <w:rPr>
                <w:sz w:val="20"/>
                <w:szCs w:val="20"/>
              </w:rPr>
            </w:pPr>
            <w:r w:rsidRPr="004F6AEF">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8D4D6B6"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683DCBAC"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25BB713C" w14:textId="77777777" w:rsidR="004F6AEF" w:rsidRPr="004F6AEF" w:rsidRDefault="004F6AEF" w:rsidP="004F6AEF">
            <w:pPr>
              <w:jc w:val="center"/>
              <w:rPr>
                <w:sz w:val="20"/>
                <w:szCs w:val="20"/>
              </w:rPr>
            </w:pPr>
            <w:r w:rsidRPr="004F6AEF">
              <w:rPr>
                <w:sz w:val="20"/>
                <w:szCs w:val="20"/>
              </w:rPr>
              <w:t>0,00</w:t>
            </w:r>
          </w:p>
        </w:tc>
      </w:tr>
      <w:tr w:rsidR="004F6AEF" w:rsidRPr="004F6AEF" w14:paraId="3E6EC6EE"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CFC87E8" w14:textId="77777777" w:rsidR="004F6AEF" w:rsidRPr="004F6AEF" w:rsidRDefault="004F6AEF" w:rsidP="004F6AEF">
            <w:pPr>
              <w:jc w:val="center"/>
              <w:rPr>
                <w:sz w:val="20"/>
                <w:szCs w:val="20"/>
              </w:rPr>
            </w:pPr>
            <w:r w:rsidRPr="004F6AEF">
              <w:rPr>
                <w:sz w:val="20"/>
                <w:szCs w:val="20"/>
              </w:rPr>
              <w:t>30.3.3</w:t>
            </w:r>
          </w:p>
        </w:tc>
        <w:tc>
          <w:tcPr>
            <w:tcW w:w="4792" w:type="dxa"/>
            <w:tcBorders>
              <w:top w:val="single" w:sz="4" w:space="0" w:color="auto"/>
              <w:left w:val="nil"/>
              <w:bottom w:val="single" w:sz="4" w:space="0" w:color="auto"/>
              <w:right w:val="single" w:sz="4" w:space="0" w:color="auto"/>
            </w:tcBorders>
            <w:shd w:val="clear" w:color="auto" w:fill="auto"/>
          </w:tcPr>
          <w:p w14:paraId="7EF6D0AE" w14:textId="77777777" w:rsidR="004F6AEF" w:rsidRPr="004F6AEF" w:rsidRDefault="004F6AEF" w:rsidP="004F6AEF">
            <w:pPr>
              <w:ind w:firstLineChars="200" w:firstLine="400"/>
              <w:rPr>
                <w:sz w:val="20"/>
                <w:szCs w:val="20"/>
              </w:rPr>
            </w:pPr>
            <w:r w:rsidRPr="004F6AEF">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DB097B9"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5AB97F6E" w14:textId="77777777" w:rsidR="004F6AEF" w:rsidRPr="004F6AEF" w:rsidRDefault="004F6AEF" w:rsidP="004F6AEF">
            <w:pPr>
              <w:jc w:val="center"/>
              <w:rPr>
                <w:sz w:val="20"/>
                <w:szCs w:val="20"/>
              </w:rPr>
            </w:pPr>
            <w:r w:rsidRPr="004F6AEF">
              <w:rPr>
                <w:sz w:val="20"/>
                <w:szCs w:val="20"/>
              </w:rPr>
              <w:t>8146,13</w:t>
            </w:r>
          </w:p>
        </w:tc>
        <w:tc>
          <w:tcPr>
            <w:tcW w:w="1610" w:type="dxa"/>
            <w:tcBorders>
              <w:top w:val="single" w:sz="4" w:space="0" w:color="auto"/>
              <w:left w:val="single" w:sz="4" w:space="0" w:color="auto"/>
              <w:bottom w:val="single" w:sz="4" w:space="0" w:color="auto"/>
              <w:right w:val="single" w:sz="4" w:space="0" w:color="auto"/>
            </w:tcBorders>
            <w:vAlign w:val="center"/>
          </w:tcPr>
          <w:p w14:paraId="195A7608" w14:textId="77777777" w:rsidR="004F6AEF" w:rsidRPr="004F6AEF" w:rsidRDefault="004F6AEF" w:rsidP="004F6AEF">
            <w:pPr>
              <w:jc w:val="center"/>
              <w:rPr>
                <w:sz w:val="20"/>
                <w:szCs w:val="20"/>
              </w:rPr>
            </w:pPr>
            <w:r w:rsidRPr="004F6AEF">
              <w:rPr>
                <w:sz w:val="20"/>
                <w:szCs w:val="20"/>
              </w:rPr>
              <w:t>89317,19</w:t>
            </w:r>
          </w:p>
        </w:tc>
      </w:tr>
      <w:tr w:rsidR="004F6AEF" w:rsidRPr="004F6AEF" w14:paraId="3BE23B03"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AD270E1" w14:textId="77777777" w:rsidR="004F6AEF" w:rsidRPr="004F6AEF" w:rsidRDefault="004F6AEF" w:rsidP="004F6AEF">
            <w:pPr>
              <w:jc w:val="center"/>
              <w:rPr>
                <w:sz w:val="20"/>
                <w:szCs w:val="20"/>
              </w:rPr>
            </w:pPr>
            <w:r w:rsidRPr="004F6AEF">
              <w:rPr>
                <w:sz w:val="20"/>
                <w:szCs w:val="20"/>
              </w:rPr>
              <w:t>30.4</w:t>
            </w:r>
          </w:p>
        </w:tc>
        <w:tc>
          <w:tcPr>
            <w:tcW w:w="4792" w:type="dxa"/>
            <w:tcBorders>
              <w:top w:val="single" w:sz="4" w:space="0" w:color="auto"/>
              <w:left w:val="nil"/>
              <w:bottom w:val="single" w:sz="4" w:space="0" w:color="auto"/>
              <w:right w:val="single" w:sz="4" w:space="0" w:color="auto"/>
            </w:tcBorders>
            <w:shd w:val="clear" w:color="auto" w:fill="auto"/>
          </w:tcPr>
          <w:p w14:paraId="3641281A" w14:textId="77777777" w:rsidR="004F6AEF" w:rsidRPr="004F6AEF" w:rsidRDefault="004F6AEF" w:rsidP="004F6AEF">
            <w:pPr>
              <w:ind w:firstLineChars="100" w:firstLine="200"/>
              <w:rPr>
                <w:sz w:val="20"/>
                <w:szCs w:val="20"/>
              </w:rPr>
            </w:pPr>
            <w:r w:rsidRPr="004F6AEF">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CAC4868"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7862AB40" w14:textId="77777777" w:rsidR="004F6AEF" w:rsidRPr="004F6AEF" w:rsidRDefault="004F6AEF" w:rsidP="004F6AEF">
            <w:pPr>
              <w:jc w:val="center"/>
              <w:rPr>
                <w:sz w:val="20"/>
                <w:szCs w:val="20"/>
              </w:rPr>
            </w:pPr>
            <w:r w:rsidRPr="004F6AEF">
              <w:rPr>
                <w:sz w:val="20"/>
                <w:szCs w:val="20"/>
              </w:rPr>
              <w:t>71306,78</w:t>
            </w:r>
          </w:p>
        </w:tc>
        <w:tc>
          <w:tcPr>
            <w:tcW w:w="1610" w:type="dxa"/>
            <w:tcBorders>
              <w:top w:val="single" w:sz="4" w:space="0" w:color="auto"/>
              <w:left w:val="single" w:sz="4" w:space="0" w:color="auto"/>
              <w:bottom w:val="single" w:sz="4" w:space="0" w:color="auto"/>
              <w:right w:val="single" w:sz="4" w:space="0" w:color="auto"/>
            </w:tcBorders>
            <w:vAlign w:val="center"/>
          </w:tcPr>
          <w:p w14:paraId="7C509E9F" w14:textId="77777777" w:rsidR="004F6AEF" w:rsidRPr="004F6AEF" w:rsidRDefault="004F6AEF" w:rsidP="004F6AEF">
            <w:pPr>
              <w:jc w:val="center"/>
              <w:rPr>
                <w:sz w:val="20"/>
                <w:szCs w:val="20"/>
              </w:rPr>
            </w:pPr>
            <w:r w:rsidRPr="004F6AEF">
              <w:rPr>
                <w:sz w:val="20"/>
                <w:szCs w:val="20"/>
              </w:rPr>
              <w:t>160243,44</w:t>
            </w:r>
          </w:p>
        </w:tc>
      </w:tr>
      <w:tr w:rsidR="004F6AEF" w:rsidRPr="004F6AEF" w14:paraId="37259054"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0FEC8AA" w14:textId="77777777" w:rsidR="004F6AEF" w:rsidRPr="004F6AEF" w:rsidRDefault="004F6AEF" w:rsidP="004F6AEF">
            <w:pPr>
              <w:jc w:val="center"/>
              <w:rPr>
                <w:sz w:val="20"/>
                <w:szCs w:val="20"/>
              </w:rPr>
            </w:pPr>
            <w:r w:rsidRPr="004F6AEF">
              <w:rPr>
                <w:sz w:val="20"/>
                <w:szCs w:val="20"/>
              </w:rPr>
              <w:t>30.4.1</w:t>
            </w:r>
          </w:p>
        </w:tc>
        <w:tc>
          <w:tcPr>
            <w:tcW w:w="4792" w:type="dxa"/>
            <w:tcBorders>
              <w:top w:val="single" w:sz="4" w:space="0" w:color="auto"/>
              <w:left w:val="nil"/>
              <w:bottom w:val="single" w:sz="4" w:space="0" w:color="auto"/>
              <w:right w:val="single" w:sz="4" w:space="0" w:color="auto"/>
            </w:tcBorders>
            <w:shd w:val="clear" w:color="auto" w:fill="auto"/>
          </w:tcPr>
          <w:p w14:paraId="79651525" w14:textId="77777777" w:rsidR="004F6AEF" w:rsidRPr="004F6AEF" w:rsidRDefault="004F6AEF" w:rsidP="004F6AEF">
            <w:pPr>
              <w:ind w:firstLineChars="200" w:firstLine="400"/>
              <w:rPr>
                <w:sz w:val="20"/>
                <w:szCs w:val="20"/>
              </w:rPr>
            </w:pPr>
            <w:r w:rsidRPr="004F6AEF">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5E92228"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4BD019CB"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097A629B" w14:textId="77777777" w:rsidR="004F6AEF" w:rsidRPr="004F6AEF" w:rsidRDefault="004F6AEF" w:rsidP="004F6AEF">
            <w:pPr>
              <w:jc w:val="center"/>
              <w:rPr>
                <w:sz w:val="20"/>
                <w:szCs w:val="20"/>
              </w:rPr>
            </w:pPr>
            <w:r w:rsidRPr="004F6AEF">
              <w:rPr>
                <w:sz w:val="20"/>
                <w:szCs w:val="20"/>
              </w:rPr>
              <w:t>0,00</w:t>
            </w:r>
          </w:p>
        </w:tc>
      </w:tr>
      <w:tr w:rsidR="004F6AEF" w:rsidRPr="004F6AEF" w14:paraId="137B2C7C"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71EACF3" w14:textId="77777777" w:rsidR="004F6AEF" w:rsidRPr="004F6AEF" w:rsidRDefault="004F6AEF" w:rsidP="004F6AEF">
            <w:pPr>
              <w:jc w:val="center"/>
              <w:rPr>
                <w:sz w:val="20"/>
                <w:szCs w:val="20"/>
              </w:rPr>
            </w:pPr>
            <w:r w:rsidRPr="004F6AEF">
              <w:rPr>
                <w:sz w:val="20"/>
                <w:szCs w:val="20"/>
              </w:rPr>
              <w:t>30.4.2</w:t>
            </w:r>
          </w:p>
        </w:tc>
        <w:tc>
          <w:tcPr>
            <w:tcW w:w="4792" w:type="dxa"/>
            <w:tcBorders>
              <w:top w:val="single" w:sz="4" w:space="0" w:color="auto"/>
              <w:left w:val="nil"/>
              <w:bottom w:val="single" w:sz="4" w:space="0" w:color="auto"/>
              <w:right w:val="single" w:sz="4" w:space="0" w:color="auto"/>
            </w:tcBorders>
            <w:shd w:val="clear" w:color="auto" w:fill="auto"/>
          </w:tcPr>
          <w:p w14:paraId="2EDDB63A" w14:textId="77777777" w:rsidR="004F6AEF" w:rsidRPr="004F6AEF" w:rsidRDefault="004F6AEF" w:rsidP="004F6AEF">
            <w:pPr>
              <w:ind w:firstLineChars="200" w:firstLine="400"/>
              <w:rPr>
                <w:sz w:val="20"/>
                <w:szCs w:val="20"/>
              </w:rPr>
            </w:pPr>
            <w:r w:rsidRPr="004F6AEF">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AA4A1A5"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68D9F0DC" w14:textId="77777777" w:rsidR="004F6AEF" w:rsidRPr="004F6AEF" w:rsidRDefault="004F6AEF" w:rsidP="004F6AEF">
            <w:pPr>
              <w:jc w:val="center"/>
              <w:rPr>
                <w:sz w:val="20"/>
                <w:szCs w:val="20"/>
              </w:rPr>
            </w:pPr>
            <w:r w:rsidRPr="004F6AEF">
              <w:rPr>
                <w:sz w:val="20"/>
                <w:szCs w:val="20"/>
              </w:rPr>
              <w:t>71306,78</w:t>
            </w:r>
          </w:p>
        </w:tc>
        <w:tc>
          <w:tcPr>
            <w:tcW w:w="1610" w:type="dxa"/>
            <w:tcBorders>
              <w:top w:val="single" w:sz="4" w:space="0" w:color="auto"/>
              <w:left w:val="single" w:sz="4" w:space="0" w:color="auto"/>
              <w:bottom w:val="single" w:sz="4" w:space="0" w:color="auto"/>
              <w:right w:val="single" w:sz="4" w:space="0" w:color="auto"/>
            </w:tcBorders>
            <w:vAlign w:val="center"/>
          </w:tcPr>
          <w:p w14:paraId="0BFA116D" w14:textId="77777777" w:rsidR="004F6AEF" w:rsidRPr="004F6AEF" w:rsidRDefault="004F6AEF" w:rsidP="004F6AEF">
            <w:pPr>
              <w:jc w:val="center"/>
              <w:rPr>
                <w:sz w:val="20"/>
                <w:szCs w:val="20"/>
              </w:rPr>
            </w:pPr>
            <w:r w:rsidRPr="004F6AEF">
              <w:rPr>
                <w:sz w:val="20"/>
                <w:szCs w:val="20"/>
              </w:rPr>
              <w:t>160243,44</w:t>
            </w:r>
          </w:p>
        </w:tc>
      </w:tr>
      <w:tr w:rsidR="004F6AEF" w:rsidRPr="004F6AEF" w14:paraId="6395FC88"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7665920" w14:textId="77777777" w:rsidR="004F6AEF" w:rsidRPr="004F6AEF" w:rsidRDefault="004F6AEF" w:rsidP="004F6AEF">
            <w:pPr>
              <w:jc w:val="center"/>
              <w:rPr>
                <w:sz w:val="20"/>
                <w:szCs w:val="20"/>
              </w:rPr>
            </w:pPr>
            <w:r w:rsidRPr="004F6AEF">
              <w:rPr>
                <w:sz w:val="20"/>
                <w:szCs w:val="20"/>
              </w:rPr>
              <w:t>30.5</w:t>
            </w:r>
          </w:p>
        </w:tc>
        <w:tc>
          <w:tcPr>
            <w:tcW w:w="4792" w:type="dxa"/>
            <w:tcBorders>
              <w:top w:val="single" w:sz="4" w:space="0" w:color="auto"/>
              <w:left w:val="nil"/>
              <w:bottom w:val="single" w:sz="4" w:space="0" w:color="auto"/>
              <w:right w:val="single" w:sz="4" w:space="0" w:color="auto"/>
            </w:tcBorders>
            <w:shd w:val="clear" w:color="auto" w:fill="auto"/>
          </w:tcPr>
          <w:p w14:paraId="2C7616CA" w14:textId="77777777" w:rsidR="004F6AEF" w:rsidRPr="004F6AEF" w:rsidRDefault="004F6AEF" w:rsidP="004F6AEF">
            <w:pPr>
              <w:ind w:firstLineChars="100" w:firstLine="200"/>
              <w:rPr>
                <w:sz w:val="20"/>
                <w:szCs w:val="20"/>
              </w:rPr>
            </w:pPr>
            <w:r w:rsidRPr="004F6AEF">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9550818" w14:textId="77777777" w:rsidR="004F6AEF" w:rsidRPr="004F6AEF" w:rsidRDefault="004F6AEF" w:rsidP="004F6AEF">
            <w:pPr>
              <w:jc w:val="center"/>
              <w:rPr>
                <w:sz w:val="20"/>
                <w:szCs w:val="20"/>
              </w:rPr>
            </w:pPr>
            <w:r w:rsidRPr="004F6AEF">
              <w:rPr>
                <w:sz w:val="20"/>
                <w:szCs w:val="20"/>
              </w:rPr>
              <w:t>тыс. руб.</w:t>
            </w:r>
          </w:p>
        </w:tc>
        <w:tc>
          <w:tcPr>
            <w:tcW w:w="1610" w:type="dxa"/>
            <w:tcBorders>
              <w:top w:val="single" w:sz="4" w:space="0" w:color="auto"/>
              <w:left w:val="single" w:sz="4" w:space="0" w:color="auto"/>
              <w:bottom w:val="single" w:sz="4" w:space="0" w:color="auto"/>
              <w:right w:val="single" w:sz="4" w:space="0" w:color="auto"/>
            </w:tcBorders>
            <w:vAlign w:val="center"/>
          </w:tcPr>
          <w:p w14:paraId="5E2449D9" w14:textId="77777777" w:rsidR="004F6AEF" w:rsidRPr="004F6AEF" w:rsidRDefault="004F6AEF" w:rsidP="004F6AEF">
            <w:pPr>
              <w:jc w:val="center"/>
              <w:rPr>
                <w:sz w:val="20"/>
                <w:szCs w:val="20"/>
              </w:rPr>
            </w:pPr>
            <w:r w:rsidRPr="004F6AEF">
              <w:rPr>
                <w:sz w:val="20"/>
                <w:szCs w:val="20"/>
              </w:rPr>
              <w:t>21536,56</w:t>
            </w:r>
          </w:p>
        </w:tc>
        <w:tc>
          <w:tcPr>
            <w:tcW w:w="1610" w:type="dxa"/>
            <w:tcBorders>
              <w:top w:val="single" w:sz="4" w:space="0" w:color="auto"/>
              <w:left w:val="single" w:sz="4" w:space="0" w:color="auto"/>
              <w:bottom w:val="single" w:sz="4" w:space="0" w:color="auto"/>
              <w:right w:val="single" w:sz="4" w:space="0" w:color="auto"/>
            </w:tcBorders>
            <w:vAlign w:val="center"/>
          </w:tcPr>
          <w:p w14:paraId="3131EE76" w14:textId="77777777" w:rsidR="004F6AEF" w:rsidRPr="004F6AEF" w:rsidRDefault="004F6AEF" w:rsidP="004F6AEF">
            <w:pPr>
              <w:jc w:val="center"/>
              <w:rPr>
                <w:sz w:val="20"/>
                <w:szCs w:val="20"/>
              </w:rPr>
            </w:pPr>
            <w:r w:rsidRPr="004F6AEF">
              <w:rPr>
                <w:sz w:val="20"/>
                <w:szCs w:val="20"/>
              </w:rPr>
              <w:t>22831,70</w:t>
            </w:r>
          </w:p>
        </w:tc>
      </w:tr>
      <w:tr w:rsidR="004F6AEF" w:rsidRPr="004F6AEF" w14:paraId="631B4A71"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C05DB2E" w14:textId="77777777" w:rsidR="004F6AEF" w:rsidRPr="004F6AEF" w:rsidRDefault="004F6AEF" w:rsidP="004F6AEF">
            <w:pPr>
              <w:jc w:val="center"/>
              <w:rPr>
                <w:sz w:val="20"/>
                <w:szCs w:val="20"/>
              </w:rPr>
            </w:pPr>
            <w:r w:rsidRPr="004F6AEF">
              <w:rPr>
                <w:sz w:val="20"/>
                <w:szCs w:val="20"/>
              </w:rPr>
              <w:t>31</w:t>
            </w:r>
          </w:p>
        </w:tc>
        <w:tc>
          <w:tcPr>
            <w:tcW w:w="4792" w:type="dxa"/>
            <w:tcBorders>
              <w:top w:val="single" w:sz="4" w:space="0" w:color="auto"/>
              <w:left w:val="nil"/>
              <w:bottom w:val="single" w:sz="4" w:space="0" w:color="auto"/>
              <w:right w:val="single" w:sz="4" w:space="0" w:color="auto"/>
            </w:tcBorders>
            <w:shd w:val="clear" w:color="auto" w:fill="auto"/>
          </w:tcPr>
          <w:p w14:paraId="57B62B28" w14:textId="77777777" w:rsidR="004F6AEF" w:rsidRPr="004F6AEF" w:rsidRDefault="004F6AEF" w:rsidP="004F6AEF">
            <w:pPr>
              <w:rPr>
                <w:sz w:val="20"/>
                <w:szCs w:val="20"/>
              </w:rPr>
            </w:pPr>
            <w:r w:rsidRPr="004F6AEF">
              <w:rPr>
                <w:sz w:val="20"/>
                <w:szCs w:val="20"/>
              </w:rPr>
              <w:t>Цена условного топлива с учетом перевозки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2A28742" w14:textId="77777777" w:rsidR="004F6AEF" w:rsidRPr="004F6AEF" w:rsidRDefault="004F6AEF" w:rsidP="004F6AEF">
            <w:pPr>
              <w:jc w:val="center"/>
              <w:rPr>
                <w:sz w:val="20"/>
                <w:szCs w:val="20"/>
              </w:rPr>
            </w:pPr>
            <w:r w:rsidRPr="004F6AEF">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302BADC5" w14:textId="77777777" w:rsidR="004F6AEF" w:rsidRPr="004F6AEF" w:rsidRDefault="004F6AEF" w:rsidP="004F6AEF">
            <w:pPr>
              <w:jc w:val="center"/>
              <w:rPr>
                <w:sz w:val="20"/>
                <w:szCs w:val="20"/>
              </w:rPr>
            </w:pPr>
            <w:r w:rsidRPr="004F6AEF">
              <w:rPr>
                <w:sz w:val="20"/>
                <w:szCs w:val="20"/>
              </w:rPr>
              <w:t>2353,06</w:t>
            </w:r>
          </w:p>
        </w:tc>
        <w:tc>
          <w:tcPr>
            <w:tcW w:w="1610" w:type="dxa"/>
            <w:tcBorders>
              <w:top w:val="single" w:sz="4" w:space="0" w:color="auto"/>
              <w:left w:val="single" w:sz="4" w:space="0" w:color="auto"/>
              <w:bottom w:val="single" w:sz="4" w:space="0" w:color="auto"/>
              <w:right w:val="single" w:sz="4" w:space="0" w:color="auto"/>
            </w:tcBorders>
            <w:vAlign w:val="center"/>
          </w:tcPr>
          <w:p w14:paraId="16B61A4A" w14:textId="77777777" w:rsidR="004F6AEF" w:rsidRPr="004F6AEF" w:rsidRDefault="004F6AEF" w:rsidP="004F6AEF">
            <w:pPr>
              <w:jc w:val="center"/>
              <w:rPr>
                <w:sz w:val="20"/>
                <w:szCs w:val="20"/>
              </w:rPr>
            </w:pPr>
            <w:r w:rsidRPr="004F6AEF">
              <w:rPr>
                <w:sz w:val="20"/>
                <w:szCs w:val="20"/>
              </w:rPr>
              <w:t>2791,05</w:t>
            </w:r>
          </w:p>
        </w:tc>
      </w:tr>
      <w:tr w:rsidR="004F6AEF" w:rsidRPr="004F6AEF" w14:paraId="098FCA46"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903CEC8" w14:textId="77777777" w:rsidR="004F6AEF" w:rsidRPr="004F6AEF" w:rsidRDefault="004F6AEF" w:rsidP="004F6AEF">
            <w:pPr>
              <w:jc w:val="center"/>
              <w:rPr>
                <w:sz w:val="20"/>
                <w:szCs w:val="20"/>
              </w:rPr>
            </w:pPr>
            <w:r w:rsidRPr="004F6AEF">
              <w:rPr>
                <w:sz w:val="20"/>
                <w:szCs w:val="20"/>
              </w:rPr>
              <w:t>31.1</w:t>
            </w:r>
          </w:p>
        </w:tc>
        <w:tc>
          <w:tcPr>
            <w:tcW w:w="4792" w:type="dxa"/>
            <w:tcBorders>
              <w:top w:val="single" w:sz="4" w:space="0" w:color="auto"/>
              <w:left w:val="nil"/>
              <w:bottom w:val="single" w:sz="4" w:space="0" w:color="auto"/>
              <w:right w:val="single" w:sz="4" w:space="0" w:color="auto"/>
            </w:tcBorders>
            <w:shd w:val="clear" w:color="auto" w:fill="auto"/>
          </w:tcPr>
          <w:p w14:paraId="1220A08E" w14:textId="77777777" w:rsidR="004F6AEF" w:rsidRPr="004F6AEF" w:rsidRDefault="004F6AEF" w:rsidP="004F6AEF">
            <w:pPr>
              <w:ind w:firstLineChars="100" w:firstLine="200"/>
              <w:rPr>
                <w:sz w:val="20"/>
                <w:szCs w:val="20"/>
              </w:rPr>
            </w:pPr>
            <w:r w:rsidRPr="004F6AEF">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8BC2F85" w14:textId="77777777" w:rsidR="004F6AEF" w:rsidRPr="004F6AEF" w:rsidRDefault="004F6AEF" w:rsidP="004F6AEF">
            <w:pPr>
              <w:jc w:val="center"/>
              <w:rPr>
                <w:sz w:val="20"/>
                <w:szCs w:val="20"/>
              </w:rPr>
            </w:pPr>
            <w:r w:rsidRPr="004F6AEF">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3677C32E" w14:textId="77777777" w:rsidR="004F6AEF" w:rsidRPr="004F6AEF" w:rsidRDefault="004F6AEF" w:rsidP="004F6AEF">
            <w:pPr>
              <w:jc w:val="center"/>
              <w:rPr>
                <w:sz w:val="20"/>
                <w:szCs w:val="20"/>
              </w:rPr>
            </w:pPr>
            <w:r w:rsidRPr="004F6AEF">
              <w:rPr>
                <w:sz w:val="20"/>
                <w:szCs w:val="20"/>
              </w:rPr>
              <w:t>2380,59</w:t>
            </w:r>
          </w:p>
        </w:tc>
        <w:tc>
          <w:tcPr>
            <w:tcW w:w="1610" w:type="dxa"/>
            <w:tcBorders>
              <w:top w:val="single" w:sz="4" w:space="0" w:color="auto"/>
              <w:left w:val="single" w:sz="4" w:space="0" w:color="auto"/>
              <w:bottom w:val="single" w:sz="4" w:space="0" w:color="auto"/>
              <w:right w:val="single" w:sz="4" w:space="0" w:color="auto"/>
            </w:tcBorders>
            <w:vAlign w:val="center"/>
          </w:tcPr>
          <w:p w14:paraId="2B878897" w14:textId="77777777" w:rsidR="004F6AEF" w:rsidRPr="004F6AEF" w:rsidRDefault="004F6AEF" w:rsidP="004F6AEF">
            <w:pPr>
              <w:jc w:val="center"/>
              <w:rPr>
                <w:sz w:val="20"/>
                <w:szCs w:val="20"/>
              </w:rPr>
            </w:pPr>
            <w:r w:rsidRPr="004F6AEF">
              <w:rPr>
                <w:sz w:val="20"/>
                <w:szCs w:val="20"/>
              </w:rPr>
              <w:t>2663,53</w:t>
            </w:r>
          </w:p>
        </w:tc>
      </w:tr>
      <w:tr w:rsidR="004F6AEF" w:rsidRPr="004F6AEF" w14:paraId="68702938"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C4F827E" w14:textId="77777777" w:rsidR="004F6AEF" w:rsidRPr="004F6AEF" w:rsidRDefault="004F6AEF" w:rsidP="004F6AEF">
            <w:pPr>
              <w:jc w:val="center"/>
              <w:rPr>
                <w:sz w:val="20"/>
                <w:szCs w:val="20"/>
              </w:rPr>
            </w:pPr>
            <w:r w:rsidRPr="004F6AEF">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tcPr>
          <w:p w14:paraId="414E1C47" w14:textId="77777777" w:rsidR="004F6AEF" w:rsidRPr="004F6AEF" w:rsidRDefault="004F6AEF" w:rsidP="004F6AEF">
            <w:pPr>
              <w:rPr>
                <w:sz w:val="20"/>
                <w:szCs w:val="20"/>
              </w:rPr>
            </w:pPr>
            <w:r w:rsidRPr="004F6AEF">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C9F970C"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single" w:sz="4" w:space="0" w:color="auto"/>
              <w:bottom w:val="single" w:sz="4" w:space="0" w:color="auto"/>
              <w:right w:val="single" w:sz="4" w:space="0" w:color="auto"/>
            </w:tcBorders>
            <w:vAlign w:val="center"/>
          </w:tcPr>
          <w:p w14:paraId="41729D99" w14:textId="77777777" w:rsidR="004F6AEF" w:rsidRPr="004F6AEF" w:rsidRDefault="004F6AEF" w:rsidP="004F6AEF">
            <w:pPr>
              <w:jc w:val="center"/>
              <w:rPr>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14:paraId="6514C255" w14:textId="77777777" w:rsidR="004F6AEF" w:rsidRPr="004F6AEF" w:rsidRDefault="004F6AEF" w:rsidP="004F6AEF">
            <w:pPr>
              <w:jc w:val="center"/>
              <w:rPr>
                <w:sz w:val="20"/>
                <w:szCs w:val="20"/>
              </w:rPr>
            </w:pPr>
            <w:r w:rsidRPr="004F6AEF">
              <w:rPr>
                <w:sz w:val="20"/>
                <w:szCs w:val="20"/>
              </w:rPr>
              <w:t> </w:t>
            </w:r>
          </w:p>
        </w:tc>
      </w:tr>
      <w:tr w:rsidR="004F6AEF" w:rsidRPr="004F6AEF" w14:paraId="61BA069C"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1EA2A3A" w14:textId="77777777" w:rsidR="004F6AEF" w:rsidRPr="004F6AEF" w:rsidRDefault="004F6AEF" w:rsidP="004F6AEF">
            <w:pPr>
              <w:jc w:val="center"/>
              <w:rPr>
                <w:sz w:val="20"/>
                <w:szCs w:val="20"/>
              </w:rPr>
            </w:pPr>
            <w:r w:rsidRPr="004F6AEF">
              <w:rPr>
                <w:sz w:val="20"/>
                <w:szCs w:val="20"/>
              </w:rPr>
              <w:t>31.2</w:t>
            </w:r>
          </w:p>
        </w:tc>
        <w:tc>
          <w:tcPr>
            <w:tcW w:w="4792" w:type="dxa"/>
            <w:tcBorders>
              <w:top w:val="single" w:sz="4" w:space="0" w:color="auto"/>
              <w:left w:val="nil"/>
              <w:bottom w:val="single" w:sz="4" w:space="0" w:color="auto"/>
              <w:right w:val="single" w:sz="4" w:space="0" w:color="auto"/>
            </w:tcBorders>
            <w:shd w:val="clear" w:color="auto" w:fill="auto"/>
          </w:tcPr>
          <w:p w14:paraId="7F62C796" w14:textId="77777777" w:rsidR="004F6AEF" w:rsidRPr="004F6AEF" w:rsidRDefault="004F6AEF" w:rsidP="004F6AEF">
            <w:pPr>
              <w:ind w:firstLineChars="100" w:firstLine="200"/>
              <w:rPr>
                <w:sz w:val="20"/>
                <w:szCs w:val="20"/>
              </w:rPr>
            </w:pPr>
            <w:r w:rsidRPr="004F6AEF">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B8FC181" w14:textId="77777777" w:rsidR="004F6AEF" w:rsidRPr="004F6AEF" w:rsidRDefault="004F6AEF" w:rsidP="004F6AEF">
            <w:pPr>
              <w:jc w:val="center"/>
              <w:rPr>
                <w:sz w:val="20"/>
                <w:szCs w:val="20"/>
              </w:rPr>
            </w:pPr>
            <w:r w:rsidRPr="004F6AEF">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24FF16A8"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6914E59F" w14:textId="77777777" w:rsidR="004F6AEF" w:rsidRPr="004F6AEF" w:rsidRDefault="004F6AEF" w:rsidP="004F6AEF">
            <w:pPr>
              <w:jc w:val="center"/>
              <w:rPr>
                <w:sz w:val="20"/>
                <w:szCs w:val="20"/>
              </w:rPr>
            </w:pPr>
            <w:r w:rsidRPr="004F6AEF">
              <w:rPr>
                <w:sz w:val="20"/>
                <w:szCs w:val="20"/>
              </w:rPr>
              <w:t>0,00</w:t>
            </w:r>
          </w:p>
        </w:tc>
      </w:tr>
      <w:tr w:rsidR="004F6AEF" w:rsidRPr="004F6AEF" w14:paraId="5721B7C3"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89C868F" w14:textId="77777777" w:rsidR="004F6AEF" w:rsidRPr="004F6AEF" w:rsidRDefault="004F6AEF" w:rsidP="004F6AEF">
            <w:pPr>
              <w:jc w:val="center"/>
              <w:rPr>
                <w:sz w:val="20"/>
                <w:szCs w:val="20"/>
              </w:rPr>
            </w:pPr>
            <w:r w:rsidRPr="004F6AEF">
              <w:rPr>
                <w:sz w:val="20"/>
                <w:szCs w:val="20"/>
              </w:rPr>
              <w:t>31.3</w:t>
            </w:r>
          </w:p>
        </w:tc>
        <w:tc>
          <w:tcPr>
            <w:tcW w:w="4792" w:type="dxa"/>
            <w:tcBorders>
              <w:top w:val="single" w:sz="4" w:space="0" w:color="auto"/>
              <w:left w:val="nil"/>
              <w:bottom w:val="single" w:sz="4" w:space="0" w:color="auto"/>
              <w:right w:val="single" w:sz="4" w:space="0" w:color="auto"/>
            </w:tcBorders>
            <w:shd w:val="clear" w:color="auto" w:fill="auto"/>
          </w:tcPr>
          <w:p w14:paraId="67E2E766" w14:textId="77777777" w:rsidR="004F6AEF" w:rsidRPr="004F6AEF" w:rsidRDefault="004F6AEF" w:rsidP="004F6AEF">
            <w:pPr>
              <w:ind w:firstLineChars="100" w:firstLine="200"/>
              <w:rPr>
                <w:sz w:val="20"/>
                <w:szCs w:val="20"/>
              </w:rPr>
            </w:pPr>
            <w:r w:rsidRPr="004F6AEF">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6D430E4" w14:textId="77777777" w:rsidR="004F6AEF" w:rsidRPr="004F6AEF" w:rsidRDefault="004F6AEF" w:rsidP="004F6AEF">
            <w:pPr>
              <w:jc w:val="center"/>
              <w:rPr>
                <w:sz w:val="20"/>
                <w:szCs w:val="20"/>
              </w:rPr>
            </w:pPr>
            <w:r w:rsidRPr="004F6AEF">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15643F79" w14:textId="77777777" w:rsidR="004F6AEF" w:rsidRPr="004F6AEF" w:rsidRDefault="004F6AEF" w:rsidP="004F6AEF">
            <w:pPr>
              <w:jc w:val="center"/>
              <w:rPr>
                <w:sz w:val="20"/>
                <w:szCs w:val="20"/>
              </w:rPr>
            </w:pPr>
            <w:r w:rsidRPr="004F6AEF">
              <w:rPr>
                <w:sz w:val="20"/>
                <w:szCs w:val="20"/>
              </w:rPr>
              <w:t>5026,45</w:t>
            </w:r>
          </w:p>
        </w:tc>
        <w:tc>
          <w:tcPr>
            <w:tcW w:w="1610" w:type="dxa"/>
            <w:tcBorders>
              <w:top w:val="single" w:sz="4" w:space="0" w:color="auto"/>
              <w:left w:val="single" w:sz="4" w:space="0" w:color="auto"/>
              <w:bottom w:val="single" w:sz="4" w:space="0" w:color="auto"/>
              <w:right w:val="single" w:sz="4" w:space="0" w:color="auto"/>
            </w:tcBorders>
            <w:vAlign w:val="center"/>
          </w:tcPr>
          <w:p w14:paraId="41E3B19D" w14:textId="77777777" w:rsidR="004F6AEF" w:rsidRPr="004F6AEF" w:rsidRDefault="004F6AEF" w:rsidP="004F6AEF">
            <w:pPr>
              <w:jc w:val="center"/>
              <w:rPr>
                <w:sz w:val="20"/>
                <w:szCs w:val="20"/>
              </w:rPr>
            </w:pPr>
            <w:r w:rsidRPr="004F6AEF">
              <w:rPr>
                <w:sz w:val="20"/>
                <w:szCs w:val="20"/>
              </w:rPr>
              <w:t>5579,85</w:t>
            </w:r>
          </w:p>
        </w:tc>
      </w:tr>
      <w:tr w:rsidR="004F6AEF" w:rsidRPr="004F6AEF" w14:paraId="57761782"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393AAFA" w14:textId="77777777" w:rsidR="004F6AEF" w:rsidRPr="004F6AEF" w:rsidRDefault="004F6AEF" w:rsidP="004F6AEF">
            <w:pPr>
              <w:jc w:val="center"/>
              <w:rPr>
                <w:sz w:val="20"/>
                <w:szCs w:val="20"/>
              </w:rPr>
            </w:pPr>
            <w:r w:rsidRPr="004F6AEF">
              <w:rPr>
                <w:sz w:val="20"/>
                <w:szCs w:val="20"/>
              </w:rPr>
              <w:t>31.3.1</w:t>
            </w:r>
          </w:p>
        </w:tc>
        <w:tc>
          <w:tcPr>
            <w:tcW w:w="4792" w:type="dxa"/>
            <w:tcBorders>
              <w:top w:val="single" w:sz="4" w:space="0" w:color="auto"/>
              <w:left w:val="nil"/>
              <w:bottom w:val="single" w:sz="4" w:space="0" w:color="auto"/>
              <w:right w:val="single" w:sz="4" w:space="0" w:color="auto"/>
            </w:tcBorders>
            <w:shd w:val="clear" w:color="auto" w:fill="auto"/>
          </w:tcPr>
          <w:p w14:paraId="13130B52" w14:textId="77777777" w:rsidR="004F6AEF" w:rsidRPr="004F6AEF" w:rsidRDefault="004F6AEF" w:rsidP="004F6AEF">
            <w:pPr>
              <w:ind w:firstLineChars="200" w:firstLine="400"/>
              <w:rPr>
                <w:sz w:val="20"/>
                <w:szCs w:val="20"/>
              </w:rPr>
            </w:pPr>
            <w:r w:rsidRPr="004F6AEF">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CA5FBBD" w14:textId="77777777" w:rsidR="004F6AEF" w:rsidRPr="004F6AEF" w:rsidRDefault="004F6AEF" w:rsidP="004F6AEF">
            <w:pPr>
              <w:jc w:val="center"/>
              <w:rPr>
                <w:sz w:val="20"/>
                <w:szCs w:val="20"/>
              </w:rPr>
            </w:pPr>
            <w:r w:rsidRPr="004F6AEF">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66B76F47"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2634ED08" w14:textId="77777777" w:rsidR="004F6AEF" w:rsidRPr="004F6AEF" w:rsidRDefault="004F6AEF" w:rsidP="004F6AEF">
            <w:pPr>
              <w:jc w:val="center"/>
              <w:rPr>
                <w:sz w:val="20"/>
                <w:szCs w:val="20"/>
              </w:rPr>
            </w:pPr>
            <w:r w:rsidRPr="004F6AEF">
              <w:rPr>
                <w:sz w:val="20"/>
                <w:szCs w:val="20"/>
              </w:rPr>
              <w:t>0,00</w:t>
            </w:r>
          </w:p>
        </w:tc>
      </w:tr>
      <w:tr w:rsidR="004F6AEF" w:rsidRPr="004F6AEF" w14:paraId="2BDF2A6C"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870BAA1" w14:textId="77777777" w:rsidR="004F6AEF" w:rsidRPr="004F6AEF" w:rsidRDefault="004F6AEF" w:rsidP="004F6AEF">
            <w:pPr>
              <w:jc w:val="center"/>
              <w:rPr>
                <w:sz w:val="20"/>
                <w:szCs w:val="20"/>
              </w:rPr>
            </w:pPr>
            <w:r w:rsidRPr="004F6AEF">
              <w:rPr>
                <w:sz w:val="20"/>
                <w:szCs w:val="20"/>
              </w:rPr>
              <w:t>31.3.2</w:t>
            </w:r>
          </w:p>
        </w:tc>
        <w:tc>
          <w:tcPr>
            <w:tcW w:w="4792" w:type="dxa"/>
            <w:tcBorders>
              <w:top w:val="single" w:sz="4" w:space="0" w:color="auto"/>
              <w:left w:val="nil"/>
              <w:bottom w:val="single" w:sz="4" w:space="0" w:color="auto"/>
              <w:right w:val="single" w:sz="4" w:space="0" w:color="auto"/>
            </w:tcBorders>
            <w:shd w:val="clear" w:color="auto" w:fill="auto"/>
          </w:tcPr>
          <w:p w14:paraId="47B49B9D" w14:textId="77777777" w:rsidR="004F6AEF" w:rsidRPr="004F6AEF" w:rsidRDefault="004F6AEF" w:rsidP="004F6AEF">
            <w:pPr>
              <w:ind w:firstLineChars="200" w:firstLine="400"/>
              <w:rPr>
                <w:sz w:val="20"/>
                <w:szCs w:val="20"/>
              </w:rPr>
            </w:pPr>
            <w:r w:rsidRPr="004F6AEF">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6C2A9CD" w14:textId="77777777" w:rsidR="004F6AEF" w:rsidRPr="004F6AEF" w:rsidRDefault="004F6AEF" w:rsidP="004F6AEF">
            <w:pPr>
              <w:jc w:val="center"/>
              <w:rPr>
                <w:sz w:val="20"/>
                <w:szCs w:val="20"/>
              </w:rPr>
            </w:pPr>
            <w:r w:rsidRPr="004F6AEF">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24F92086"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046182AF" w14:textId="77777777" w:rsidR="004F6AEF" w:rsidRPr="004F6AEF" w:rsidRDefault="004F6AEF" w:rsidP="004F6AEF">
            <w:pPr>
              <w:jc w:val="center"/>
              <w:rPr>
                <w:sz w:val="20"/>
                <w:szCs w:val="20"/>
              </w:rPr>
            </w:pPr>
            <w:r w:rsidRPr="004F6AEF">
              <w:rPr>
                <w:sz w:val="20"/>
                <w:szCs w:val="20"/>
              </w:rPr>
              <w:t>0,00</w:t>
            </w:r>
          </w:p>
        </w:tc>
      </w:tr>
      <w:tr w:rsidR="004F6AEF" w:rsidRPr="004F6AEF" w14:paraId="0CBF2F78"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B6B4994" w14:textId="77777777" w:rsidR="004F6AEF" w:rsidRPr="004F6AEF" w:rsidRDefault="004F6AEF" w:rsidP="004F6AEF">
            <w:pPr>
              <w:jc w:val="center"/>
              <w:rPr>
                <w:sz w:val="20"/>
                <w:szCs w:val="20"/>
              </w:rPr>
            </w:pPr>
            <w:r w:rsidRPr="004F6AEF">
              <w:rPr>
                <w:sz w:val="20"/>
                <w:szCs w:val="20"/>
              </w:rPr>
              <w:t>31.3.3</w:t>
            </w:r>
          </w:p>
        </w:tc>
        <w:tc>
          <w:tcPr>
            <w:tcW w:w="4792" w:type="dxa"/>
            <w:tcBorders>
              <w:top w:val="single" w:sz="4" w:space="0" w:color="auto"/>
              <w:left w:val="nil"/>
              <w:bottom w:val="single" w:sz="4" w:space="0" w:color="auto"/>
              <w:right w:val="single" w:sz="4" w:space="0" w:color="auto"/>
            </w:tcBorders>
            <w:shd w:val="clear" w:color="auto" w:fill="auto"/>
          </w:tcPr>
          <w:p w14:paraId="4DF26C29" w14:textId="77777777" w:rsidR="004F6AEF" w:rsidRPr="004F6AEF" w:rsidRDefault="004F6AEF" w:rsidP="004F6AEF">
            <w:pPr>
              <w:ind w:firstLineChars="200" w:firstLine="400"/>
              <w:rPr>
                <w:sz w:val="20"/>
                <w:szCs w:val="20"/>
              </w:rPr>
            </w:pPr>
            <w:r w:rsidRPr="004F6AEF">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82C3FFA" w14:textId="77777777" w:rsidR="004F6AEF" w:rsidRPr="004F6AEF" w:rsidRDefault="004F6AEF" w:rsidP="004F6AEF">
            <w:pPr>
              <w:jc w:val="center"/>
              <w:rPr>
                <w:sz w:val="20"/>
                <w:szCs w:val="20"/>
              </w:rPr>
            </w:pPr>
            <w:r w:rsidRPr="004F6AEF">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049F46EB" w14:textId="77777777" w:rsidR="004F6AEF" w:rsidRPr="004F6AEF" w:rsidRDefault="004F6AEF" w:rsidP="004F6AEF">
            <w:pPr>
              <w:jc w:val="center"/>
              <w:rPr>
                <w:sz w:val="20"/>
                <w:szCs w:val="20"/>
              </w:rPr>
            </w:pPr>
            <w:r w:rsidRPr="004F6AEF">
              <w:rPr>
                <w:sz w:val="20"/>
                <w:szCs w:val="20"/>
              </w:rPr>
              <w:t>5026,45</w:t>
            </w:r>
          </w:p>
        </w:tc>
        <w:tc>
          <w:tcPr>
            <w:tcW w:w="1610" w:type="dxa"/>
            <w:tcBorders>
              <w:top w:val="single" w:sz="4" w:space="0" w:color="auto"/>
              <w:left w:val="single" w:sz="4" w:space="0" w:color="auto"/>
              <w:bottom w:val="single" w:sz="4" w:space="0" w:color="auto"/>
              <w:right w:val="single" w:sz="4" w:space="0" w:color="auto"/>
            </w:tcBorders>
            <w:vAlign w:val="center"/>
          </w:tcPr>
          <w:p w14:paraId="6D706AD4" w14:textId="77777777" w:rsidR="004F6AEF" w:rsidRPr="004F6AEF" w:rsidRDefault="004F6AEF" w:rsidP="004F6AEF">
            <w:pPr>
              <w:jc w:val="center"/>
              <w:rPr>
                <w:sz w:val="20"/>
                <w:szCs w:val="20"/>
              </w:rPr>
            </w:pPr>
            <w:r w:rsidRPr="004F6AEF">
              <w:rPr>
                <w:sz w:val="20"/>
                <w:szCs w:val="20"/>
              </w:rPr>
              <w:t>5579,85</w:t>
            </w:r>
          </w:p>
        </w:tc>
      </w:tr>
      <w:tr w:rsidR="004F6AEF" w:rsidRPr="004F6AEF" w14:paraId="1C911191"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1D8CCA2A" w14:textId="77777777" w:rsidR="004F6AEF" w:rsidRPr="004F6AEF" w:rsidRDefault="004F6AEF" w:rsidP="004F6AEF">
            <w:pPr>
              <w:jc w:val="center"/>
              <w:rPr>
                <w:sz w:val="20"/>
                <w:szCs w:val="20"/>
              </w:rPr>
            </w:pPr>
            <w:r w:rsidRPr="004F6AEF">
              <w:rPr>
                <w:sz w:val="20"/>
                <w:szCs w:val="20"/>
              </w:rPr>
              <w:t>31.4</w:t>
            </w:r>
          </w:p>
        </w:tc>
        <w:tc>
          <w:tcPr>
            <w:tcW w:w="4792" w:type="dxa"/>
            <w:tcBorders>
              <w:top w:val="single" w:sz="4" w:space="0" w:color="auto"/>
              <w:left w:val="nil"/>
              <w:bottom w:val="single" w:sz="4" w:space="0" w:color="auto"/>
              <w:right w:val="single" w:sz="4" w:space="0" w:color="auto"/>
            </w:tcBorders>
            <w:shd w:val="clear" w:color="auto" w:fill="auto"/>
          </w:tcPr>
          <w:p w14:paraId="3D34703F" w14:textId="77777777" w:rsidR="004F6AEF" w:rsidRPr="004F6AEF" w:rsidRDefault="004F6AEF" w:rsidP="004F6AEF">
            <w:pPr>
              <w:ind w:firstLineChars="100" w:firstLine="200"/>
              <w:rPr>
                <w:sz w:val="20"/>
                <w:szCs w:val="20"/>
              </w:rPr>
            </w:pPr>
            <w:r w:rsidRPr="004F6AEF">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FC2E333" w14:textId="77777777" w:rsidR="004F6AEF" w:rsidRPr="004F6AEF" w:rsidRDefault="004F6AEF" w:rsidP="004F6AEF">
            <w:pPr>
              <w:jc w:val="center"/>
              <w:rPr>
                <w:sz w:val="20"/>
                <w:szCs w:val="20"/>
              </w:rPr>
            </w:pPr>
            <w:r w:rsidRPr="004F6AEF">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1292EBDB" w14:textId="77777777" w:rsidR="004F6AEF" w:rsidRPr="004F6AEF" w:rsidRDefault="004F6AEF" w:rsidP="004F6AEF">
            <w:pPr>
              <w:jc w:val="center"/>
              <w:rPr>
                <w:sz w:val="20"/>
                <w:szCs w:val="20"/>
              </w:rPr>
            </w:pPr>
            <w:r w:rsidRPr="004F6AEF">
              <w:rPr>
                <w:sz w:val="20"/>
                <w:szCs w:val="20"/>
              </w:rPr>
              <w:t>1962,95</w:t>
            </w:r>
          </w:p>
        </w:tc>
        <w:tc>
          <w:tcPr>
            <w:tcW w:w="1610" w:type="dxa"/>
            <w:tcBorders>
              <w:top w:val="single" w:sz="4" w:space="0" w:color="auto"/>
              <w:left w:val="single" w:sz="4" w:space="0" w:color="auto"/>
              <w:bottom w:val="single" w:sz="4" w:space="0" w:color="auto"/>
              <w:right w:val="single" w:sz="4" w:space="0" w:color="auto"/>
            </w:tcBorders>
            <w:vAlign w:val="center"/>
          </w:tcPr>
          <w:p w14:paraId="296ED93F" w14:textId="77777777" w:rsidR="004F6AEF" w:rsidRPr="004F6AEF" w:rsidRDefault="004F6AEF" w:rsidP="004F6AEF">
            <w:pPr>
              <w:jc w:val="center"/>
              <w:rPr>
                <w:sz w:val="20"/>
                <w:szCs w:val="20"/>
              </w:rPr>
            </w:pPr>
            <w:r w:rsidRPr="004F6AEF">
              <w:rPr>
                <w:sz w:val="20"/>
                <w:szCs w:val="20"/>
              </w:rPr>
              <w:t>3137,22</w:t>
            </w:r>
          </w:p>
        </w:tc>
      </w:tr>
      <w:tr w:rsidR="004F6AEF" w:rsidRPr="004F6AEF" w14:paraId="35166438" w14:textId="77777777" w:rsidTr="006D5EE3">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45BACB0" w14:textId="77777777" w:rsidR="004F6AEF" w:rsidRPr="004F6AEF" w:rsidRDefault="004F6AEF" w:rsidP="004F6AEF">
            <w:pPr>
              <w:jc w:val="center"/>
              <w:rPr>
                <w:sz w:val="20"/>
                <w:szCs w:val="20"/>
              </w:rPr>
            </w:pPr>
            <w:r w:rsidRPr="004F6AEF">
              <w:rPr>
                <w:sz w:val="20"/>
                <w:szCs w:val="20"/>
              </w:rPr>
              <w:t>31.4.1</w:t>
            </w:r>
          </w:p>
        </w:tc>
        <w:tc>
          <w:tcPr>
            <w:tcW w:w="4792" w:type="dxa"/>
            <w:tcBorders>
              <w:top w:val="single" w:sz="4" w:space="0" w:color="auto"/>
              <w:left w:val="nil"/>
              <w:bottom w:val="single" w:sz="4" w:space="0" w:color="auto"/>
              <w:right w:val="single" w:sz="4" w:space="0" w:color="auto"/>
            </w:tcBorders>
            <w:shd w:val="clear" w:color="auto" w:fill="auto"/>
          </w:tcPr>
          <w:p w14:paraId="4BFC9A94" w14:textId="77777777" w:rsidR="004F6AEF" w:rsidRPr="004F6AEF" w:rsidRDefault="004F6AEF" w:rsidP="004F6AEF">
            <w:pPr>
              <w:ind w:firstLineChars="200" w:firstLine="400"/>
              <w:rPr>
                <w:sz w:val="20"/>
                <w:szCs w:val="20"/>
              </w:rPr>
            </w:pPr>
            <w:r w:rsidRPr="004F6AEF">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4C2F3E9" w14:textId="77777777" w:rsidR="004F6AEF" w:rsidRPr="004F6AEF" w:rsidRDefault="004F6AEF" w:rsidP="004F6AEF">
            <w:pPr>
              <w:jc w:val="center"/>
              <w:rPr>
                <w:sz w:val="20"/>
                <w:szCs w:val="20"/>
              </w:rPr>
            </w:pPr>
            <w:r w:rsidRPr="004F6AEF">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36140ACF"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39EF86E2" w14:textId="77777777" w:rsidR="004F6AEF" w:rsidRPr="004F6AEF" w:rsidRDefault="004F6AEF" w:rsidP="004F6AEF">
            <w:pPr>
              <w:jc w:val="center"/>
              <w:rPr>
                <w:sz w:val="20"/>
                <w:szCs w:val="20"/>
              </w:rPr>
            </w:pPr>
            <w:r w:rsidRPr="004F6AEF">
              <w:rPr>
                <w:sz w:val="20"/>
                <w:szCs w:val="20"/>
              </w:rPr>
              <w:t>0,00</w:t>
            </w:r>
          </w:p>
        </w:tc>
      </w:tr>
      <w:tr w:rsidR="004F6AEF" w:rsidRPr="004F6AEF" w14:paraId="012E893B" w14:textId="77777777" w:rsidTr="006D5EE3">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70F8333" w14:textId="77777777" w:rsidR="004F6AEF" w:rsidRPr="004F6AEF" w:rsidRDefault="004F6AEF" w:rsidP="004F6AEF">
            <w:pPr>
              <w:jc w:val="center"/>
              <w:rPr>
                <w:sz w:val="20"/>
                <w:szCs w:val="20"/>
              </w:rPr>
            </w:pPr>
            <w:r w:rsidRPr="004F6AEF">
              <w:rPr>
                <w:sz w:val="20"/>
                <w:szCs w:val="20"/>
              </w:rPr>
              <w:t>31.4.2</w:t>
            </w:r>
          </w:p>
        </w:tc>
        <w:tc>
          <w:tcPr>
            <w:tcW w:w="4792" w:type="dxa"/>
            <w:tcBorders>
              <w:top w:val="single" w:sz="4" w:space="0" w:color="auto"/>
              <w:left w:val="nil"/>
              <w:bottom w:val="single" w:sz="4" w:space="0" w:color="auto"/>
              <w:right w:val="single" w:sz="4" w:space="0" w:color="auto"/>
            </w:tcBorders>
            <w:shd w:val="clear" w:color="auto" w:fill="auto"/>
          </w:tcPr>
          <w:p w14:paraId="6929009C" w14:textId="77777777" w:rsidR="004F6AEF" w:rsidRPr="004F6AEF" w:rsidRDefault="004F6AEF" w:rsidP="004F6AEF">
            <w:pPr>
              <w:ind w:firstLineChars="200" w:firstLine="400"/>
              <w:rPr>
                <w:sz w:val="20"/>
                <w:szCs w:val="20"/>
              </w:rPr>
            </w:pPr>
            <w:r w:rsidRPr="004F6AEF">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5094CA4" w14:textId="77777777" w:rsidR="004F6AEF" w:rsidRPr="004F6AEF" w:rsidRDefault="004F6AEF" w:rsidP="004F6AEF">
            <w:pPr>
              <w:jc w:val="center"/>
              <w:rPr>
                <w:sz w:val="20"/>
                <w:szCs w:val="20"/>
              </w:rPr>
            </w:pPr>
            <w:r w:rsidRPr="004F6AEF">
              <w:rPr>
                <w:sz w:val="20"/>
                <w:szCs w:val="20"/>
              </w:rPr>
              <w:t>руб./тут</w:t>
            </w:r>
          </w:p>
        </w:tc>
        <w:tc>
          <w:tcPr>
            <w:tcW w:w="1610" w:type="dxa"/>
            <w:tcBorders>
              <w:top w:val="single" w:sz="4" w:space="0" w:color="auto"/>
              <w:left w:val="single" w:sz="4" w:space="0" w:color="auto"/>
              <w:bottom w:val="single" w:sz="4" w:space="0" w:color="auto"/>
              <w:right w:val="single" w:sz="4" w:space="0" w:color="auto"/>
            </w:tcBorders>
            <w:vAlign w:val="center"/>
          </w:tcPr>
          <w:p w14:paraId="30CE25F7" w14:textId="77777777" w:rsidR="004F6AEF" w:rsidRPr="004F6AEF" w:rsidRDefault="004F6AEF" w:rsidP="004F6AEF">
            <w:pPr>
              <w:jc w:val="center"/>
              <w:rPr>
                <w:sz w:val="20"/>
                <w:szCs w:val="20"/>
              </w:rPr>
            </w:pPr>
            <w:r w:rsidRPr="004F6AEF">
              <w:rPr>
                <w:sz w:val="20"/>
                <w:szCs w:val="20"/>
              </w:rPr>
              <w:t>1962,95</w:t>
            </w:r>
          </w:p>
        </w:tc>
        <w:tc>
          <w:tcPr>
            <w:tcW w:w="1610" w:type="dxa"/>
            <w:tcBorders>
              <w:top w:val="single" w:sz="4" w:space="0" w:color="auto"/>
              <w:left w:val="single" w:sz="4" w:space="0" w:color="auto"/>
              <w:bottom w:val="single" w:sz="4" w:space="0" w:color="auto"/>
              <w:right w:val="single" w:sz="4" w:space="0" w:color="auto"/>
            </w:tcBorders>
            <w:vAlign w:val="center"/>
          </w:tcPr>
          <w:p w14:paraId="6F934E44" w14:textId="77777777" w:rsidR="004F6AEF" w:rsidRPr="004F6AEF" w:rsidRDefault="004F6AEF" w:rsidP="004F6AEF">
            <w:pPr>
              <w:jc w:val="center"/>
              <w:rPr>
                <w:sz w:val="20"/>
                <w:szCs w:val="20"/>
              </w:rPr>
            </w:pPr>
            <w:r w:rsidRPr="004F6AEF">
              <w:rPr>
                <w:sz w:val="20"/>
                <w:szCs w:val="20"/>
              </w:rPr>
              <w:t>3137,22</w:t>
            </w:r>
          </w:p>
        </w:tc>
      </w:tr>
      <w:tr w:rsidR="004F6AEF" w:rsidRPr="004F6AEF" w14:paraId="01BABEBC"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1536017" w14:textId="77777777" w:rsidR="004F6AEF" w:rsidRPr="004F6AEF" w:rsidRDefault="004F6AEF" w:rsidP="004F6AEF">
            <w:pPr>
              <w:jc w:val="center"/>
              <w:rPr>
                <w:sz w:val="20"/>
                <w:szCs w:val="20"/>
              </w:rPr>
            </w:pPr>
            <w:r w:rsidRPr="004F6AEF">
              <w:rPr>
                <w:sz w:val="20"/>
                <w:szCs w:val="20"/>
              </w:rPr>
              <w:t>31.5</w:t>
            </w:r>
          </w:p>
        </w:tc>
        <w:tc>
          <w:tcPr>
            <w:tcW w:w="4792" w:type="dxa"/>
            <w:tcBorders>
              <w:top w:val="single" w:sz="4" w:space="0" w:color="auto"/>
              <w:left w:val="nil"/>
              <w:bottom w:val="single" w:sz="4" w:space="0" w:color="auto"/>
              <w:right w:val="single" w:sz="4" w:space="0" w:color="auto"/>
            </w:tcBorders>
            <w:shd w:val="clear" w:color="auto" w:fill="auto"/>
            <w:noWrap/>
          </w:tcPr>
          <w:p w14:paraId="269A5363" w14:textId="77777777" w:rsidR="004F6AEF" w:rsidRPr="004F6AEF" w:rsidRDefault="004F6AEF" w:rsidP="004F6AEF">
            <w:pPr>
              <w:ind w:firstLineChars="100" w:firstLine="200"/>
              <w:rPr>
                <w:sz w:val="20"/>
                <w:szCs w:val="20"/>
              </w:rPr>
            </w:pPr>
            <w:r w:rsidRPr="004F6AEF">
              <w:rPr>
                <w:sz w:val="20"/>
                <w:szCs w:val="20"/>
              </w:rPr>
              <w:t>на производство тепловой энергии</w:t>
            </w:r>
          </w:p>
        </w:tc>
        <w:tc>
          <w:tcPr>
            <w:tcW w:w="1202" w:type="dxa"/>
            <w:tcBorders>
              <w:top w:val="single" w:sz="4" w:space="0" w:color="auto"/>
              <w:left w:val="nil"/>
              <w:bottom w:val="single" w:sz="4" w:space="0" w:color="auto"/>
              <w:right w:val="single" w:sz="4" w:space="0" w:color="auto"/>
            </w:tcBorders>
            <w:shd w:val="clear" w:color="auto" w:fill="auto"/>
          </w:tcPr>
          <w:p w14:paraId="097DB3BE" w14:textId="77777777" w:rsidR="004F6AEF" w:rsidRPr="004F6AEF" w:rsidRDefault="004F6AEF" w:rsidP="004F6AEF">
            <w:pPr>
              <w:jc w:val="center"/>
              <w:rPr>
                <w:sz w:val="20"/>
                <w:szCs w:val="20"/>
              </w:rPr>
            </w:pPr>
            <w:r w:rsidRPr="004F6AEF">
              <w:rPr>
                <w:sz w:val="20"/>
                <w:szCs w:val="20"/>
              </w:rPr>
              <w:t>руб./тут</w:t>
            </w:r>
          </w:p>
        </w:tc>
        <w:tc>
          <w:tcPr>
            <w:tcW w:w="1610" w:type="dxa"/>
            <w:tcBorders>
              <w:top w:val="single" w:sz="4" w:space="0" w:color="auto"/>
              <w:left w:val="nil"/>
              <w:bottom w:val="single" w:sz="4" w:space="0" w:color="auto"/>
              <w:right w:val="single" w:sz="4" w:space="0" w:color="auto"/>
            </w:tcBorders>
            <w:vAlign w:val="center"/>
          </w:tcPr>
          <w:p w14:paraId="36652B08" w14:textId="77777777" w:rsidR="004F6AEF" w:rsidRPr="004F6AEF" w:rsidRDefault="004F6AEF" w:rsidP="004F6AEF">
            <w:pPr>
              <w:jc w:val="center"/>
              <w:rPr>
                <w:sz w:val="20"/>
                <w:szCs w:val="20"/>
              </w:rPr>
            </w:pPr>
            <w:r w:rsidRPr="004F6AEF">
              <w:rPr>
                <w:sz w:val="20"/>
                <w:szCs w:val="20"/>
              </w:rPr>
              <w:t>2353,06</w:t>
            </w:r>
          </w:p>
        </w:tc>
        <w:tc>
          <w:tcPr>
            <w:tcW w:w="1610" w:type="dxa"/>
            <w:tcBorders>
              <w:top w:val="single" w:sz="4" w:space="0" w:color="auto"/>
              <w:left w:val="nil"/>
              <w:bottom w:val="single" w:sz="4" w:space="0" w:color="auto"/>
              <w:right w:val="single" w:sz="4" w:space="0" w:color="auto"/>
            </w:tcBorders>
            <w:vAlign w:val="center"/>
          </w:tcPr>
          <w:p w14:paraId="6230B5C9" w14:textId="77777777" w:rsidR="004F6AEF" w:rsidRPr="004F6AEF" w:rsidRDefault="004F6AEF" w:rsidP="004F6AEF">
            <w:pPr>
              <w:jc w:val="center"/>
              <w:rPr>
                <w:sz w:val="20"/>
                <w:szCs w:val="20"/>
              </w:rPr>
            </w:pPr>
            <w:r w:rsidRPr="004F6AEF">
              <w:rPr>
                <w:sz w:val="20"/>
                <w:szCs w:val="20"/>
              </w:rPr>
              <w:t>2791,05</w:t>
            </w:r>
          </w:p>
        </w:tc>
      </w:tr>
      <w:tr w:rsidR="004F6AEF" w:rsidRPr="004F6AEF" w14:paraId="25733739"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433D62F" w14:textId="77777777" w:rsidR="004F6AEF" w:rsidRPr="004F6AEF" w:rsidRDefault="004F6AEF" w:rsidP="004F6AEF">
            <w:pPr>
              <w:jc w:val="center"/>
              <w:rPr>
                <w:sz w:val="20"/>
                <w:szCs w:val="20"/>
              </w:rPr>
            </w:pPr>
            <w:r w:rsidRPr="004F6AEF">
              <w:rPr>
                <w:sz w:val="20"/>
                <w:szCs w:val="20"/>
              </w:rPr>
              <w:t>32</w:t>
            </w:r>
          </w:p>
        </w:tc>
        <w:tc>
          <w:tcPr>
            <w:tcW w:w="4792" w:type="dxa"/>
            <w:tcBorders>
              <w:top w:val="single" w:sz="4" w:space="0" w:color="auto"/>
              <w:left w:val="nil"/>
              <w:bottom w:val="single" w:sz="4" w:space="0" w:color="auto"/>
              <w:right w:val="single" w:sz="4" w:space="0" w:color="auto"/>
            </w:tcBorders>
            <w:shd w:val="clear" w:color="auto" w:fill="auto"/>
            <w:noWrap/>
          </w:tcPr>
          <w:p w14:paraId="03ACC982" w14:textId="77777777" w:rsidR="004F6AEF" w:rsidRPr="004F6AEF" w:rsidRDefault="004F6AEF" w:rsidP="004F6AEF">
            <w:pPr>
              <w:rPr>
                <w:sz w:val="20"/>
                <w:szCs w:val="20"/>
              </w:rPr>
            </w:pPr>
            <w:r w:rsidRPr="004F6AEF">
              <w:rPr>
                <w:sz w:val="20"/>
                <w:szCs w:val="20"/>
              </w:rPr>
              <w:t>Цена натурального топлива с учетом перевозки</w:t>
            </w:r>
          </w:p>
        </w:tc>
        <w:tc>
          <w:tcPr>
            <w:tcW w:w="1202" w:type="dxa"/>
            <w:tcBorders>
              <w:top w:val="single" w:sz="4" w:space="0" w:color="auto"/>
              <w:left w:val="nil"/>
              <w:bottom w:val="single" w:sz="4" w:space="0" w:color="auto"/>
              <w:right w:val="single" w:sz="4" w:space="0" w:color="auto"/>
            </w:tcBorders>
            <w:shd w:val="clear" w:color="auto" w:fill="auto"/>
          </w:tcPr>
          <w:p w14:paraId="16BB3128"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26599676"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55EDF8EB" w14:textId="77777777" w:rsidR="004F6AEF" w:rsidRPr="004F6AEF" w:rsidRDefault="004F6AEF" w:rsidP="004F6AEF">
            <w:pPr>
              <w:jc w:val="center"/>
              <w:rPr>
                <w:sz w:val="20"/>
                <w:szCs w:val="20"/>
              </w:rPr>
            </w:pPr>
            <w:r w:rsidRPr="004F6AEF">
              <w:rPr>
                <w:sz w:val="20"/>
                <w:szCs w:val="20"/>
              </w:rPr>
              <w:t> </w:t>
            </w:r>
          </w:p>
        </w:tc>
      </w:tr>
      <w:tr w:rsidR="004F6AEF" w:rsidRPr="004F6AEF" w14:paraId="3ECA0B25"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01A561B" w14:textId="77777777" w:rsidR="004F6AEF" w:rsidRPr="004F6AEF" w:rsidRDefault="004F6AEF" w:rsidP="004F6AEF">
            <w:pPr>
              <w:jc w:val="center"/>
              <w:rPr>
                <w:sz w:val="20"/>
                <w:szCs w:val="20"/>
              </w:rPr>
            </w:pPr>
            <w:r w:rsidRPr="004F6AEF">
              <w:rPr>
                <w:sz w:val="20"/>
                <w:szCs w:val="20"/>
              </w:rPr>
              <w:t>32.1</w:t>
            </w:r>
          </w:p>
        </w:tc>
        <w:tc>
          <w:tcPr>
            <w:tcW w:w="4792" w:type="dxa"/>
            <w:tcBorders>
              <w:top w:val="single" w:sz="4" w:space="0" w:color="auto"/>
              <w:left w:val="nil"/>
              <w:bottom w:val="single" w:sz="4" w:space="0" w:color="auto"/>
              <w:right w:val="single" w:sz="4" w:space="0" w:color="auto"/>
            </w:tcBorders>
            <w:shd w:val="clear" w:color="auto" w:fill="auto"/>
            <w:noWrap/>
          </w:tcPr>
          <w:p w14:paraId="1D661FD4" w14:textId="77777777" w:rsidR="004F6AEF" w:rsidRPr="004F6AEF" w:rsidRDefault="004F6AEF" w:rsidP="004F6AEF">
            <w:pPr>
              <w:ind w:firstLineChars="100" w:firstLine="200"/>
              <w:rPr>
                <w:sz w:val="20"/>
                <w:szCs w:val="20"/>
              </w:rPr>
            </w:pPr>
            <w:r w:rsidRPr="004F6AEF">
              <w:rPr>
                <w:sz w:val="20"/>
                <w:szCs w:val="20"/>
              </w:rPr>
              <w:t>уголь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71DFCF92" w14:textId="77777777" w:rsidR="004F6AEF" w:rsidRPr="004F6AEF" w:rsidRDefault="004F6AEF" w:rsidP="004F6AEF">
            <w:pPr>
              <w:jc w:val="center"/>
              <w:rPr>
                <w:sz w:val="20"/>
                <w:szCs w:val="20"/>
              </w:rPr>
            </w:pPr>
            <w:r w:rsidRPr="004F6AEF">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322AFFCA" w14:textId="77777777" w:rsidR="004F6AEF" w:rsidRPr="004F6AEF" w:rsidRDefault="004F6AEF" w:rsidP="004F6AEF">
            <w:pPr>
              <w:jc w:val="center"/>
              <w:rPr>
                <w:sz w:val="20"/>
                <w:szCs w:val="20"/>
              </w:rPr>
            </w:pPr>
            <w:r w:rsidRPr="004F6AEF">
              <w:rPr>
                <w:sz w:val="20"/>
                <w:szCs w:val="20"/>
              </w:rPr>
              <w:t>1706,89</w:t>
            </w:r>
          </w:p>
        </w:tc>
        <w:tc>
          <w:tcPr>
            <w:tcW w:w="1610" w:type="dxa"/>
            <w:tcBorders>
              <w:top w:val="single" w:sz="4" w:space="0" w:color="auto"/>
              <w:left w:val="nil"/>
              <w:bottom w:val="single" w:sz="4" w:space="0" w:color="auto"/>
              <w:right w:val="single" w:sz="4" w:space="0" w:color="auto"/>
            </w:tcBorders>
            <w:vAlign w:val="center"/>
          </w:tcPr>
          <w:p w14:paraId="36A3A3A7" w14:textId="77777777" w:rsidR="004F6AEF" w:rsidRPr="004F6AEF" w:rsidRDefault="004F6AEF" w:rsidP="004F6AEF">
            <w:pPr>
              <w:jc w:val="center"/>
              <w:rPr>
                <w:sz w:val="20"/>
                <w:szCs w:val="20"/>
              </w:rPr>
            </w:pPr>
            <w:r w:rsidRPr="004F6AEF">
              <w:rPr>
                <w:sz w:val="20"/>
                <w:szCs w:val="20"/>
              </w:rPr>
              <w:t>1936,77</w:t>
            </w:r>
          </w:p>
        </w:tc>
      </w:tr>
      <w:tr w:rsidR="004F6AEF" w:rsidRPr="004F6AEF" w14:paraId="7AD31A74"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681A5D3C" w14:textId="77777777" w:rsidR="004F6AEF" w:rsidRPr="004F6AEF" w:rsidRDefault="004F6AEF" w:rsidP="004F6AEF">
            <w:pPr>
              <w:jc w:val="center"/>
              <w:rPr>
                <w:sz w:val="20"/>
                <w:szCs w:val="20"/>
              </w:rPr>
            </w:pPr>
            <w:r w:rsidRPr="004F6AEF">
              <w:rPr>
                <w:sz w:val="20"/>
                <w:szCs w:val="20"/>
              </w:rPr>
              <w:t> </w:t>
            </w:r>
          </w:p>
        </w:tc>
        <w:tc>
          <w:tcPr>
            <w:tcW w:w="4792" w:type="dxa"/>
            <w:tcBorders>
              <w:top w:val="single" w:sz="4" w:space="0" w:color="auto"/>
              <w:left w:val="nil"/>
              <w:bottom w:val="single" w:sz="4" w:space="0" w:color="auto"/>
              <w:right w:val="single" w:sz="4" w:space="0" w:color="auto"/>
            </w:tcBorders>
            <w:shd w:val="clear" w:color="auto" w:fill="auto"/>
            <w:noWrap/>
          </w:tcPr>
          <w:p w14:paraId="5677BBFC" w14:textId="77777777" w:rsidR="004F6AEF" w:rsidRPr="004F6AEF" w:rsidRDefault="004F6AEF" w:rsidP="004F6AEF">
            <w:pPr>
              <w:rPr>
                <w:sz w:val="20"/>
                <w:szCs w:val="20"/>
              </w:rPr>
            </w:pPr>
            <w:r w:rsidRPr="004F6AEF">
              <w:rPr>
                <w:sz w:val="20"/>
                <w:szCs w:val="20"/>
              </w:rPr>
              <w:t> </w:t>
            </w:r>
          </w:p>
        </w:tc>
        <w:tc>
          <w:tcPr>
            <w:tcW w:w="1202" w:type="dxa"/>
            <w:tcBorders>
              <w:top w:val="single" w:sz="4" w:space="0" w:color="auto"/>
              <w:left w:val="nil"/>
              <w:bottom w:val="single" w:sz="4" w:space="0" w:color="auto"/>
              <w:right w:val="single" w:sz="4" w:space="0" w:color="auto"/>
            </w:tcBorders>
            <w:shd w:val="clear" w:color="auto" w:fill="auto"/>
          </w:tcPr>
          <w:p w14:paraId="4A738FAF" w14:textId="77777777" w:rsidR="004F6AEF" w:rsidRPr="004F6AEF" w:rsidRDefault="004F6AEF" w:rsidP="004F6AEF">
            <w:pPr>
              <w:jc w:val="center"/>
              <w:rPr>
                <w:sz w:val="20"/>
                <w:szCs w:val="20"/>
              </w:rPr>
            </w:pPr>
            <w:r w:rsidRPr="004F6AEF">
              <w:rPr>
                <w:sz w:val="20"/>
                <w:szCs w:val="20"/>
              </w:rPr>
              <w:t> </w:t>
            </w:r>
          </w:p>
        </w:tc>
        <w:tc>
          <w:tcPr>
            <w:tcW w:w="1610" w:type="dxa"/>
            <w:tcBorders>
              <w:top w:val="single" w:sz="4" w:space="0" w:color="auto"/>
              <w:left w:val="nil"/>
              <w:bottom w:val="single" w:sz="4" w:space="0" w:color="auto"/>
              <w:right w:val="single" w:sz="4" w:space="0" w:color="auto"/>
            </w:tcBorders>
            <w:vAlign w:val="center"/>
          </w:tcPr>
          <w:p w14:paraId="4E5BFDF2" w14:textId="77777777" w:rsidR="004F6AEF" w:rsidRPr="004F6AEF" w:rsidRDefault="004F6AEF" w:rsidP="004F6AEF">
            <w:pPr>
              <w:jc w:val="center"/>
              <w:rPr>
                <w:sz w:val="20"/>
                <w:szCs w:val="20"/>
              </w:rPr>
            </w:pPr>
          </w:p>
        </w:tc>
        <w:tc>
          <w:tcPr>
            <w:tcW w:w="1610" w:type="dxa"/>
            <w:tcBorders>
              <w:top w:val="single" w:sz="4" w:space="0" w:color="auto"/>
              <w:left w:val="nil"/>
              <w:bottom w:val="single" w:sz="4" w:space="0" w:color="auto"/>
              <w:right w:val="single" w:sz="4" w:space="0" w:color="auto"/>
            </w:tcBorders>
            <w:vAlign w:val="center"/>
          </w:tcPr>
          <w:p w14:paraId="3A2A10CB" w14:textId="77777777" w:rsidR="004F6AEF" w:rsidRPr="004F6AEF" w:rsidRDefault="004F6AEF" w:rsidP="004F6AEF">
            <w:pPr>
              <w:jc w:val="center"/>
              <w:rPr>
                <w:sz w:val="20"/>
                <w:szCs w:val="20"/>
              </w:rPr>
            </w:pPr>
            <w:r w:rsidRPr="004F6AEF">
              <w:rPr>
                <w:sz w:val="20"/>
                <w:szCs w:val="20"/>
              </w:rPr>
              <w:t> </w:t>
            </w:r>
          </w:p>
        </w:tc>
      </w:tr>
      <w:tr w:rsidR="004F6AEF" w:rsidRPr="004F6AEF" w14:paraId="31CDA54E"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0FAAC4C3" w14:textId="77777777" w:rsidR="004F6AEF" w:rsidRPr="004F6AEF" w:rsidRDefault="004F6AEF" w:rsidP="004F6AEF">
            <w:pPr>
              <w:jc w:val="center"/>
              <w:rPr>
                <w:sz w:val="20"/>
                <w:szCs w:val="20"/>
              </w:rPr>
            </w:pPr>
            <w:r w:rsidRPr="004F6AEF">
              <w:rPr>
                <w:sz w:val="20"/>
                <w:szCs w:val="20"/>
              </w:rPr>
              <w:t>32.2</w:t>
            </w:r>
          </w:p>
        </w:tc>
        <w:tc>
          <w:tcPr>
            <w:tcW w:w="4792" w:type="dxa"/>
            <w:tcBorders>
              <w:top w:val="single" w:sz="4" w:space="0" w:color="auto"/>
              <w:left w:val="nil"/>
              <w:bottom w:val="single" w:sz="4" w:space="0" w:color="auto"/>
              <w:right w:val="single" w:sz="4" w:space="0" w:color="auto"/>
            </w:tcBorders>
            <w:shd w:val="clear" w:color="auto" w:fill="auto"/>
            <w:noWrap/>
          </w:tcPr>
          <w:p w14:paraId="254B209E" w14:textId="77777777" w:rsidR="004F6AEF" w:rsidRPr="004F6AEF" w:rsidRDefault="004F6AEF" w:rsidP="004F6AEF">
            <w:pPr>
              <w:ind w:firstLineChars="100" w:firstLine="200"/>
              <w:rPr>
                <w:sz w:val="20"/>
                <w:szCs w:val="20"/>
              </w:rPr>
            </w:pPr>
            <w:r w:rsidRPr="004F6AEF">
              <w:rPr>
                <w:sz w:val="20"/>
                <w:szCs w:val="20"/>
              </w:rPr>
              <w:t>мазут</w:t>
            </w:r>
          </w:p>
        </w:tc>
        <w:tc>
          <w:tcPr>
            <w:tcW w:w="1202" w:type="dxa"/>
            <w:tcBorders>
              <w:top w:val="single" w:sz="4" w:space="0" w:color="auto"/>
              <w:left w:val="nil"/>
              <w:bottom w:val="single" w:sz="4" w:space="0" w:color="auto"/>
              <w:right w:val="single" w:sz="4" w:space="0" w:color="auto"/>
            </w:tcBorders>
            <w:shd w:val="clear" w:color="auto" w:fill="auto"/>
          </w:tcPr>
          <w:p w14:paraId="4E2F1494" w14:textId="77777777" w:rsidR="004F6AEF" w:rsidRPr="004F6AEF" w:rsidRDefault="004F6AEF" w:rsidP="004F6AEF">
            <w:pPr>
              <w:jc w:val="center"/>
              <w:rPr>
                <w:sz w:val="20"/>
                <w:szCs w:val="20"/>
              </w:rPr>
            </w:pPr>
            <w:r w:rsidRPr="004F6AEF">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7F356108"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3DD865FE" w14:textId="77777777" w:rsidR="004F6AEF" w:rsidRPr="004F6AEF" w:rsidRDefault="004F6AEF" w:rsidP="004F6AEF">
            <w:pPr>
              <w:jc w:val="center"/>
              <w:rPr>
                <w:sz w:val="20"/>
                <w:szCs w:val="20"/>
              </w:rPr>
            </w:pPr>
            <w:r w:rsidRPr="004F6AEF">
              <w:rPr>
                <w:sz w:val="20"/>
                <w:szCs w:val="20"/>
              </w:rPr>
              <w:t>0,00</w:t>
            </w:r>
          </w:p>
        </w:tc>
      </w:tr>
      <w:tr w:rsidR="004F6AEF" w:rsidRPr="004F6AEF" w14:paraId="2C05D316"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94B679F" w14:textId="77777777" w:rsidR="004F6AEF" w:rsidRPr="004F6AEF" w:rsidRDefault="004F6AEF" w:rsidP="004F6AEF">
            <w:pPr>
              <w:jc w:val="center"/>
              <w:rPr>
                <w:sz w:val="20"/>
                <w:szCs w:val="20"/>
              </w:rPr>
            </w:pPr>
            <w:r w:rsidRPr="004F6AEF">
              <w:rPr>
                <w:sz w:val="20"/>
                <w:szCs w:val="20"/>
              </w:rPr>
              <w:t>32.3</w:t>
            </w:r>
          </w:p>
        </w:tc>
        <w:tc>
          <w:tcPr>
            <w:tcW w:w="4792" w:type="dxa"/>
            <w:tcBorders>
              <w:top w:val="single" w:sz="4" w:space="0" w:color="auto"/>
              <w:left w:val="nil"/>
              <w:bottom w:val="single" w:sz="4" w:space="0" w:color="auto"/>
              <w:right w:val="single" w:sz="4" w:space="0" w:color="auto"/>
            </w:tcBorders>
            <w:shd w:val="clear" w:color="auto" w:fill="auto"/>
            <w:noWrap/>
          </w:tcPr>
          <w:p w14:paraId="1CD300C7" w14:textId="77777777" w:rsidR="004F6AEF" w:rsidRPr="004F6AEF" w:rsidRDefault="004F6AEF" w:rsidP="004F6AEF">
            <w:pPr>
              <w:ind w:firstLineChars="100" w:firstLine="200"/>
              <w:rPr>
                <w:sz w:val="20"/>
                <w:szCs w:val="20"/>
              </w:rPr>
            </w:pPr>
            <w:r w:rsidRPr="004F6AEF">
              <w:rPr>
                <w:sz w:val="20"/>
                <w:szCs w:val="20"/>
              </w:rPr>
              <w:t>газ всего, в том числе:</w:t>
            </w:r>
          </w:p>
        </w:tc>
        <w:tc>
          <w:tcPr>
            <w:tcW w:w="1202" w:type="dxa"/>
            <w:tcBorders>
              <w:top w:val="single" w:sz="4" w:space="0" w:color="auto"/>
              <w:left w:val="nil"/>
              <w:bottom w:val="single" w:sz="4" w:space="0" w:color="auto"/>
              <w:right w:val="single" w:sz="4" w:space="0" w:color="auto"/>
            </w:tcBorders>
            <w:shd w:val="clear" w:color="auto" w:fill="auto"/>
          </w:tcPr>
          <w:p w14:paraId="65D186BE" w14:textId="77777777" w:rsidR="004F6AEF" w:rsidRPr="004F6AEF" w:rsidRDefault="004F6AEF" w:rsidP="004F6AEF">
            <w:pPr>
              <w:jc w:val="center"/>
              <w:rPr>
                <w:sz w:val="20"/>
                <w:szCs w:val="20"/>
              </w:rPr>
            </w:pPr>
            <w:r w:rsidRPr="004F6AEF">
              <w:rPr>
                <w:sz w:val="20"/>
                <w:szCs w:val="20"/>
              </w:rPr>
              <w:t>руб./тыс.</w:t>
            </w:r>
            <w:r w:rsidRPr="004F6AEF">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322B068F" w14:textId="77777777" w:rsidR="004F6AEF" w:rsidRPr="004F6AEF" w:rsidRDefault="004F6AEF" w:rsidP="004F6AEF">
            <w:pPr>
              <w:jc w:val="center"/>
              <w:rPr>
                <w:sz w:val="20"/>
                <w:szCs w:val="20"/>
              </w:rPr>
            </w:pPr>
            <w:r w:rsidRPr="004F6AEF">
              <w:rPr>
                <w:sz w:val="20"/>
                <w:szCs w:val="20"/>
              </w:rPr>
              <w:t>6031,74</w:t>
            </w:r>
          </w:p>
        </w:tc>
        <w:tc>
          <w:tcPr>
            <w:tcW w:w="1610" w:type="dxa"/>
            <w:tcBorders>
              <w:top w:val="single" w:sz="4" w:space="0" w:color="auto"/>
              <w:left w:val="nil"/>
              <w:bottom w:val="single" w:sz="4" w:space="0" w:color="auto"/>
              <w:right w:val="single" w:sz="4" w:space="0" w:color="auto"/>
            </w:tcBorders>
            <w:vAlign w:val="center"/>
          </w:tcPr>
          <w:p w14:paraId="37A76621" w14:textId="77777777" w:rsidR="004F6AEF" w:rsidRPr="004F6AEF" w:rsidRDefault="004F6AEF" w:rsidP="004F6AEF">
            <w:pPr>
              <w:jc w:val="center"/>
              <w:rPr>
                <w:sz w:val="20"/>
                <w:szCs w:val="20"/>
              </w:rPr>
            </w:pPr>
            <w:r w:rsidRPr="004F6AEF">
              <w:rPr>
                <w:sz w:val="20"/>
                <w:szCs w:val="20"/>
              </w:rPr>
              <w:t>6640,02</w:t>
            </w:r>
          </w:p>
        </w:tc>
      </w:tr>
      <w:tr w:rsidR="004F6AEF" w:rsidRPr="004F6AEF" w14:paraId="12865041"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767FB753" w14:textId="77777777" w:rsidR="004F6AEF" w:rsidRPr="004F6AEF" w:rsidRDefault="004F6AEF" w:rsidP="004F6AEF">
            <w:pPr>
              <w:jc w:val="center"/>
              <w:rPr>
                <w:sz w:val="20"/>
                <w:szCs w:val="20"/>
              </w:rPr>
            </w:pPr>
            <w:r w:rsidRPr="004F6AEF">
              <w:rPr>
                <w:sz w:val="20"/>
                <w:szCs w:val="20"/>
              </w:rPr>
              <w:t>32.3.1</w:t>
            </w:r>
          </w:p>
        </w:tc>
        <w:tc>
          <w:tcPr>
            <w:tcW w:w="4792" w:type="dxa"/>
            <w:tcBorders>
              <w:top w:val="single" w:sz="4" w:space="0" w:color="auto"/>
              <w:left w:val="nil"/>
              <w:bottom w:val="single" w:sz="4" w:space="0" w:color="auto"/>
              <w:right w:val="single" w:sz="4" w:space="0" w:color="auto"/>
            </w:tcBorders>
            <w:shd w:val="clear" w:color="auto" w:fill="auto"/>
            <w:noWrap/>
          </w:tcPr>
          <w:p w14:paraId="1CA8DE2B" w14:textId="77777777" w:rsidR="004F6AEF" w:rsidRPr="004F6AEF" w:rsidRDefault="004F6AEF" w:rsidP="004F6AEF">
            <w:pPr>
              <w:ind w:firstLineChars="200" w:firstLine="400"/>
              <w:rPr>
                <w:sz w:val="20"/>
                <w:szCs w:val="20"/>
              </w:rPr>
            </w:pPr>
            <w:r w:rsidRPr="004F6AEF">
              <w:rPr>
                <w:sz w:val="20"/>
                <w:szCs w:val="20"/>
              </w:rPr>
              <w:t>газ лимитный</w:t>
            </w:r>
          </w:p>
        </w:tc>
        <w:tc>
          <w:tcPr>
            <w:tcW w:w="1202" w:type="dxa"/>
            <w:tcBorders>
              <w:top w:val="single" w:sz="4" w:space="0" w:color="auto"/>
              <w:left w:val="nil"/>
              <w:bottom w:val="single" w:sz="4" w:space="0" w:color="auto"/>
              <w:right w:val="single" w:sz="4" w:space="0" w:color="auto"/>
            </w:tcBorders>
            <w:shd w:val="clear" w:color="auto" w:fill="auto"/>
          </w:tcPr>
          <w:p w14:paraId="155FEA92" w14:textId="77777777" w:rsidR="004F6AEF" w:rsidRPr="004F6AEF" w:rsidRDefault="004F6AEF" w:rsidP="004F6AEF">
            <w:pPr>
              <w:jc w:val="center"/>
              <w:rPr>
                <w:sz w:val="20"/>
                <w:szCs w:val="20"/>
              </w:rPr>
            </w:pPr>
            <w:r w:rsidRPr="004F6AEF">
              <w:rPr>
                <w:sz w:val="20"/>
                <w:szCs w:val="20"/>
              </w:rPr>
              <w:t>руб./тыс.</w:t>
            </w:r>
            <w:r w:rsidRPr="004F6AEF">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1BB69971"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47293295" w14:textId="77777777" w:rsidR="004F6AEF" w:rsidRPr="004F6AEF" w:rsidRDefault="004F6AEF" w:rsidP="004F6AEF">
            <w:pPr>
              <w:jc w:val="center"/>
              <w:rPr>
                <w:sz w:val="20"/>
                <w:szCs w:val="20"/>
              </w:rPr>
            </w:pPr>
            <w:r w:rsidRPr="004F6AEF">
              <w:rPr>
                <w:sz w:val="20"/>
                <w:szCs w:val="20"/>
              </w:rPr>
              <w:t>0,00</w:t>
            </w:r>
          </w:p>
        </w:tc>
      </w:tr>
      <w:tr w:rsidR="004F6AEF" w:rsidRPr="004F6AEF" w14:paraId="70E9CF8D"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5C18416" w14:textId="77777777" w:rsidR="004F6AEF" w:rsidRPr="004F6AEF" w:rsidRDefault="004F6AEF" w:rsidP="004F6AEF">
            <w:pPr>
              <w:jc w:val="center"/>
              <w:rPr>
                <w:sz w:val="20"/>
                <w:szCs w:val="20"/>
              </w:rPr>
            </w:pPr>
            <w:r w:rsidRPr="004F6AEF">
              <w:rPr>
                <w:sz w:val="20"/>
                <w:szCs w:val="20"/>
              </w:rPr>
              <w:t>32.3.2</w:t>
            </w:r>
          </w:p>
        </w:tc>
        <w:tc>
          <w:tcPr>
            <w:tcW w:w="4792" w:type="dxa"/>
            <w:tcBorders>
              <w:top w:val="single" w:sz="4" w:space="0" w:color="auto"/>
              <w:left w:val="nil"/>
              <w:bottom w:val="single" w:sz="4" w:space="0" w:color="auto"/>
              <w:right w:val="single" w:sz="4" w:space="0" w:color="auto"/>
            </w:tcBorders>
            <w:shd w:val="clear" w:color="auto" w:fill="auto"/>
            <w:noWrap/>
          </w:tcPr>
          <w:p w14:paraId="2BF51BDB" w14:textId="77777777" w:rsidR="004F6AEF" w:rsidRPr="004F6AEF" w:rsidRDefault="004F6AEF" w:rsidP="004F6AEF">
            <w:pPr>
              <w:ind w:firstLineChars="200" w:firstLine="400"/>
              <w:rPr>
                <w:sz w:val="20"/>
                <w:szCs w:val="20"/>
              </w:rPr>
            </w:pPr>
            <w:r w:rsidRPr="004F6AEF">
              <w:rPr>
                <w:sz w:val="20"/>
                <w:szCs w:val="20"/>
              </w:rPr>
              <w:t>газ сверхлимитный</w:t>
            </w:r>
          </w:p>
        </w:tc>
        <w:tc>
          <w:tcPr>
            <w:tcW w:w="1202" w:type="dxa"/>
            <w:tcBorders>
              <w:top w:val="single" w:sz="4" w:space="0" w:color="auto"/>
              <w:left w:val="nil"/>
              <w:bottom w:val="single" w:sz="4" w:space="0" w:color="auto"/>
              <w:right w:val="single" w:sz="4" w:space="0" w:color="auto"/>
            </w:tcBorders>
            <w:shd w:val="clear" w:color="auto" w:fill="auto"/>
          </w:tcPr>
          <w:p w14:paraId="753A6E8E" w14:textId="77777777" w:rsidR="004F6AEF" w:rsidRPr="004F6AEF" w:rsidRDefault="004F6AEF" w:rsidP="004F6AEF">
            <w:pPr>
              <w:jc w:val="center"/>
              <w:rPr>
                <w:sz w:val="20"/>
                <w:szCs w:val="20"/>
              </w:rPr>
            </w:pPr>
            <w:r w:rsidRPr="004F6AEF">
              <w:rPr>
                <w:sz w:val="20"/>
                <w:szCs w:val="20"/>
              </w:rPr>
              <w:t>руб./тыс.</w:t>
            </w:r>
            <w:r w:rsidRPr="004F6AEF">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5DB04129"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4DC09A3C" w14:textId="77777777" w:rsidR="004F6AEF" w:rsidRPr="004F6AEF" w:rsidRDefault="004F6AEF" w:rsidP="004F6AEF">
            <w:pPr>
              <w:jc w:val="center"/>
              <w:rPr>
                <w:sz w:val="20"/>
                <w:szCs w:val="20"/>
              </w:rPr>
            </w:pPr>
            <w:r w:rsidRPr="004F6AEF">
              <w:rPr>
                <w:sz w:val="20"/>
                <w:szCs w:val="20"/>
              </w:rPr>
              <w:t>0,00</w:t>
            </w:r>
          </w:p>
        </w:tc>
      </w:tr>
      <w:tr w:rsidR="004F6AEF" w:rsidRPr="004F6AEF" w14:paraId="4E334CBC"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4CC59AB" w14:textId="77777777" w:rsidR="004F6AEF" w:rsidRPr="004F6AEF" w:rsidRDefault="004F6AEF" w:rsidP="004F6AEF">
            <w:pPr>
              <w:jc w:val="center"/>
              <w:rPr>
                <w:sz w:val="20"/>
                <w:szCs w:val="20"/>
              </w:rPr>
            </w:pPr>
            <w:r w:rsidRPr="004F6AEF">
              <w:rPr>
                <w:sz w:val="20"/>
                <w:szCs w:val="20"/>
              </w:rPr>
              <w:t>32.3.3</w:t>
            </w:r>
          </w:p>
        </w:tc>
        <w:tc>
          <w:tcPr>
            <w:tcW w:w="4792" w:type="dxa"/>
            <w:tcBorders>
              <w:top w:val="single" w:sz="4" w:space="0" w:color="auto"/>
              <w:left w:val="nil"/>
              <w:bottom w:val="single" w:sz="4" w:space="0" w:color="auto"/>
              <w:right w:val="single" w:sz="4" w:space="0" w:color="auto"/>
            </w:tcBorders>
            <w:shd w:val="clear" w:color="auto" w:fill="auto"/>
            <w:noWrap/>
          </w:tcPr>
          <w:p w14:paraId="3E98E24B" w14:textId="77777777" w:rsidR="004F6AEF" w:rsidRPr="004F6AEF" w:rsidRDefault="004F6AEF" w:rsidP="004F6AEF">
            <w:pPr>
              <w:ind w:firstLineChars="200" w:firstLine="400"/>
              <w:rPr>
                <w:sz w:val="20"/>
                <w:szCs w:val="20"/>
              </w:rPr>
            </w:pPr>
            <w:r w:rsidRPr="004F6AEF">
              <w:rPr>
                <w:sz w:val="20"/>
                <w:szCs w:val="20"/>
              </w:rPr>
              <w:t>газ коммерческий</w:t>
            </w:r>
          </w:p>
        </w:tc>
        <w:tc>
          <w:tcPr>
            <w:tcW w:w="1202" w:type="dxa"/>
            <w:tcBorders>
              <w:top w:val="single" w:sz="4" w:space="0" w:color="auto"/>
              <w:left w:val="nil"/>
              <w:bottom w:val="single" w:sz="4" w:space="0" w:color="auto"/>
              <w:right w:val="single" w:sz="4" w:space="0" w:color="auto"/>
            </w:tcBorders>
            <w:shd w:val="clear" w:color="auto" w:fill="auto"/>
          </w:tcPr>
          <w:p w14:paraId="0A2E23AD" w14:textId="77777777" w:rsidR="004F6AEF" w:rsidRPr="004F6AEF" w:rsidRDefault="004F6AEF" w:rsidP="004F6AEF">
            <w:pPr>
              <w:jc w:val="center"/>
              <w:rPr>
                <w:sz w:val="20"/>
                <w:szCs w:val="20"/>
              </w:rPr>
            </w:pPr>
            <w:r w:rsidRPr="004F6AEF">
              <w:rPr>
                <w:sz w:val="20"/>
                <w:szCs w:val="20"/>
              </w:rPr>
              <w:t>руб./тыс.</w:t>
            </w:r>
            <w:r w:rsidRPr="004F6AEF">
              <w:rPr>
                <w:sz w:val="20"/>
                <w:szCs w:val="20"/>
              </w:rPr>
              <w:br/>
              <w:t>куб. м</w:t>
            </w:r>
          </w:p>
        </w:tc>
        <w:tc>
          <w:tcPr>
            <w:tcW w:w="1610" w:type="dxa"/>
            <w:tcBorders>
              <w:top w:val="single" w:sz="4" w:space="0" w:color="auto"/>
              <w:left w:val="nil"/>
              <w:bottom w:val="single" w:sz="4" w:space="0" w:color="auto"/>
              <w:right w:val="single" w:sz="4" w:space="0" w:color="auto"/>
            </w:tcBorders>
            <w:vAlign w:val="center"/>
          </w:tcPr>
          <w:p w14:paraId="271B61D1" w14:textId="77777777" w:rsidR="004F6AEF" w:rsidRPr="004F6AEF" w:rsidRDefault="004F6AEF" w:rsidP="004F6AEF">
            <w:pPr>
              <w:jc w:val="center"/>
              <w:rPr>
                <w:sz w:val="20"/>
                <w:szCs w:val="20"/>
              </w:rPr>
            </w:pPr>
            <w:r w:rsidRPr="004F6AEF">
              <w:rPr>
                <w:sz w:val="20"/>
                <w:szCs w:val="20"/>
              </w:rPr>
              <w:t>6031,74</w:t>
            </w:r>
          </w:p>
        </w:tc>
        <w:tc>
          <w:tcPr>
            <w:tcW w:w="1610" w:type="dxa"/>
            <w:tcBorders>
              <w:top w:val="single" w:sz="4" w:space="0" w:color="auto"/>
              <w:left w:val="nil"/>
              <w:bottom w:val="single" w:sz="4" w:space="0" w:color="auto"/>
              <w:right w:val="single" w:sz="4" w:space="0" w:color="auto"/>
            </w:tcBorders>
            <w:vAlign w:val="center"/>
          </w:tcPr>
          <w:p w14:paraId="60844AB8" w14:textId="77777777" w:rsidR="004F6AEF" w:rsidRPr="004F6AEF" w:rsidRDefault="004F6AEF" w:rsidP="004F6AEF">
            <w:pPr>
              <w:jc w:val="center"/>
              <w:rPr>
                <w:sz w:val="20"/>
                <w:szCs w:val="20"/>
              </w:rPr>
            </w:pPr>
            <w:r w:rsidRPr="004F6AEF">
              <w:rPr>
                <w:sz w:val="20"/>
                <w:szCs w:val="20"/>
              </w:rPr>
              <w:t>6640,02</w:t>
            </w:r>
          </w:p>
        </w:tc>
      </w:tr>
      <w:tr w:rsidR="004F6AEF" w:rsidRPr="004F6AEF" w14:paraId="53936352"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2113A49C" w14:textId="77777777" w:rsidR="004F6AEF" w:rsidRPr="004F6AEF" w:rsidRDefault="004F6AEF" w:rsidP="004F6AEF">
            <w:pPr>
              <w:jc w:val="center"/>
              <w:rPr>
                <w:sz w:val="20"/>
                <w:szCs w:val="20"/>
              </w:rPr>
            </w:pPr>
            <w:r w:rsidRPr="004F6AEF">
              <w:rPr>
                <w:sz w:val="20"/>
                <w:szCs w:val="20"/>
              </w:rPr>
              <w:t>32.4</w:t>
            </w:r>
          </w:p>
        </w:tc>
        <w:tc>
          <w:tcPr>
            <w:tcW w:w="4792" w:type="dxa"/>
            <w:tcBorders>
              <w:top w:val="single" w:sz="4" w:space="0" w:color="auto"/>
              <w:left w:val="nil"/>
              <w:bottom w:val="single" w:sz="4" w:space="0" w:color="auto"/>
              <w:right w:val="single" w:sz="4" w:space="0" w:color="auto"/>
            </w:tcBorders>
            <w:shd w:val="clear" w:color="auto" w:fill="auto"/>
            <w:noWrap/>
          </w:tcPr>
          <w:p w14:paraId="099EC61F" w14:textId="77777777" w:rsidR="004F6AEF" w:rsidRPr="004F6AEF" w:rsidRDefault="004F6AEF" w:rsidP="004F6AEF">
            <w:pPr>
              <w:ind w:firstLineChars="100" w:firstLine="200"/>
              <w:rPr>
                <w:sz w:val="20"/>
                <w:szCs w:val="20"/>
              </w:rPr>
            </w:pPr>
            <w:r w:rsidRPr="004F6AEF">
              <w:rPr>
                <w:sz w:val="20"/>
                <w:szCs w:val="20"/>
              </w:rPr>
              <w:t>др. виды топлива</w:t>
            </w:r>
          </w:p>
        </w:tc>
        <w:tc>
          <w:tcPr>
            <w:tcW w:w="1202" w:type="dxa"/>
            <w:tcBorders>
              <w:top w:val="single" w:sz="4" w:space="0" w:color="auto"/>
              <w:left w:val="nil"/>
              <w:bottom w:val="single" w:sz="4" w:space="0" w:color="auto"/>
              <w:right w:val="single" w:sz="4" w:space="0" w:color="auto"/>
            </w:tcBorders>
            <w:shd w:val="clear" w:color="auto" w:fill="auto"/>
          </w:tcPr>
          <w:p w14:paraId="2B2357BF" w14:textId="77777777" w:rsidR="004F6AEF" w:rsidRPr="004F6AEF" w:rsidRDefault="004F6AEF" w:rsidP="004F6AEF">
            <w:pPr>
              <w:jc w:val="center"/>
              <w:rPr>
                <w:sz w:val="20"/>
                <w:szCs w:val="20"/>
              </w:rPr>
            </w:pPr>
            <w:r w:rsidRPr="004F6AEF">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05EA14FB" w14:textId="77777777" w:rsidR="004F6AEF" w:rsidRPr="004F6AEF" w:rsidRDefault="004F6AEF" w:rsidP="004F6AEF">
            <w:pPr>
              <w:jc w:val="center"/>
              <w:rPr>
                <w:sz w:val="20"/>
                <w:szCs w:val="20"/>
              </w:rPr>
            </w:pPr>
            <w:r w:rsidRPr="004F6AEF">
              <w:rPr>
                <w:sz w:val="20"/>
                <w:szCs w:val="20"/>
              </w:rPr>
              <w:t>1118,88</w:t>
            </w:r>
          </w:p>
        </w:tc>
        <w:tc>
          <w:tcPr>
            <w:tcW w:w="1610" w:type="dxa"/>
            <w:tcBorders>
              <w:top w:val="single" w:sz="4" w:space="0" w:color="auto"/>
              <w:left w:val="nil"/>
              <w:bottom w:val="single" w:sz="4" w:space="0" w:color="auto"/>
              <w:right w:val="single" w:sz="4" w:space="0" w:color="auto"/>
            </w:tcBorders>
            <w:vAlign w:val="center"/>
          </w:tcPr>
          <w:p w14:paraId="00338574" w14:textId="77777777" w:rsidR="004F6AEF" w:rsidRPr="004F6AEF" w:rsidRDefault="004F6AEF" w:rsidP="004F6AEF">
            <w:pPr>
              <w:jc w:val="center"/>
              <w:rPr>
                <w:sz w:val="20"/>
                <w:szCs w:val="20"/>
              </w:rPr>
            </w:pPr>
            <w:r w:rsidRPr="004F6AEF">
              <w:rPr>
                <w:sz w:val="20"/>
                <w:szCs w:val="20"/>
              </w:rPr>
              <w:t>1788,21</w:t>
            </w:r>
          </w:p>
        </w:tc>
      </w:tr>
      <w:tr w:rsidR="004F6AEF" w:rsidRPr="004F6AEF" w14:paraId="21BEEDBA"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585612C3" w14:textId="77777777" w:rsidR="004F6AEF" w:rsidRPr="004F6AEF" w:rsidRDefault="004F6AEF" w:rsidP="004F6AEF">
            <w:pPr>
              <w:jc w:val="center"/>
              <w:rPr>
                <w:sz w:val="20"/>
                <w:szCs w:val="20"/>
              </w:rPr>
            </w:pPr>
            <w:r w:rsidRPr="004F6AEF">
              <w:rPr>
                <w:sz w:val="20"/>
                <w:szCs w:val="20"/>
              </w:rPr>
              <w:t>32.4.1</w:t>
            </w:r>
          </w:p>
        </w:tc>
        <w:tc>
          <w:tcPr>
            <w:tcW w:w="4792" w:type="dxa"/>
            <w:tcBorders>
              <w:top w:val="single" w:sz="4" w:space="0" w:color="auto"/>
              <w:left w:val="nil"/>
              <w:bottom w:val="single" w:sz="4" w:space="0" w:color="auto"/>
              <w:right w:val="single" w:sz="4" w:space="0" w:color="auto"/>
            </w:tcBorders>
            <w:shd w:val="clear" w:color="auto" w:fill="auto"/>
            <w:noWrap/>
          </w:tcPr>
          <w:p w14:paraId="791AA01F" w14:textId="77777777" w:rsidR="004F6AEF" w:rsidRPr="004F6AEF" w:rsidRDefault="004F6AEF" w:rsidP="004F6AEF">
            <w:pPr>
              <w:ind w:firstLineChars="200" w:firstLine="400"/>
              <w:rPr>
                <w:sz w:val="20"/>
                <w:szCs w:val="20"/>
              </w:rPr>
            </w:pPr>
            <w:r w:rsidRPr="004F6AEF">
              <w:rPr>
                <w:sz w:val="20"/>
                <w:szCs w:val="20"/>
              </w:rPr>
              <w:t>Газ доменный</w:t>
            </w:r>
          </w:p>
        </w:tc>
        <w:tc>
          <w:tcPr>
            <w:tcW w:w="1202" w:type="dxa"/>
            <w:tcBorders>
              <w:top w:val="single" w:sz="4" w:space="0" w:color="auto"/>
              <w:left w:val="nil"/>
              <w:bottom w:val="single" w:sz="4" w:space="0" w:color="auto"/>
              <w:right w:val="single" w:sz="4" w:space="0" w:color="auto"/>
            </w:tcBorders>
            <w:shd w:val="clear" w:color="auto" w:fill="auto"/>
          </w:tcPr>
          <w:p w14:paraId="0D7DCAF0" w14:textId="77777777" w:rsidR="004F6AEF" w:rsidRPr="004F6AEF" w:rsidRDefault="004F6AEF" w:rsidP="004F6AEF">
            <w:pPr>
              <w:jc w:val="center"/>
              <w:rPr>
                <w:sz w:val="20"/>
                <w:szCs w:val="20"/>
              </w:rPr>
            </w:pPr>
            <w:r w:rsidRPr="004F6AEF">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2DDF0E77" w14:textId="77777777" w:rsidR="004F6AEF" w:rsidRPr="004F6AEF" w:rsidRDefault="004F6AEF" w:rsidP="004F6AEF">
            <w:pPr>
              <w:jc w:val="center"/>
              <w:rPr>
                <w:sz w:val="20"/>
                <w:szCs w:val="20"/>
              </w:rPr>
            </w:pPr>
            <w:r w:rsidRPr="004F6AEF">
              <w:rPr>
                <w:sz w:val="20"/>
                <w:szCs w:val="20"/>
              </w:rPr>
              <w:t>0,00</w:t>
            </w:r>
          </w:p>
        </w:tc>
        <w:tc>
          <w:tcPr>
            <w:tcW w:w="1610" w:type="dxa"/>
            <w:tcBorders>
              <w:top w:val="single" w:sz="4" w:space="0" w:color="auto"/>
              <w:left w:val="nil"/>
              <w:bottom w:val="single" w:sz="4" w:space="0" w:color="auto"/>
              <w:right w:val="single" w:sz="4" w:space="0" w:color="auto"/>
            </w:tcBorders>
            <w:vAlign w:val="center"/>
          </w:tcPr>
          <w:p w14:paraId="613AA453" w14:textId="77777777" w:rsidR="004F6AEF" w:rsidRPr="004F6AEF" w:rsidRDefault="004F6AEF" w:rsidP="004F6AEF">
            <w:pPr>
              <w:jc w:val="center"/>
              <w:rPr>
                <w:sz w:val="20"/>
                <w:szCs w:val="20"/>
              </w:rPr>
            </w:pPr>
            <w:r w:rsidRPr="004F6AEF">
              <w:rPr>
                <w:sz w:val="20"/>
                <w:szCs w:val="20"/>
              </w:rPr>
              <w:t>0,00</w:t>
            </w:r>
          </w:p>
        </w:tc>
      </w:tr>
      <w:tr w:rsidR="004F6AEF" w:rsidRPr="004F6AEF" w14:paraId="3FD0B67D"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34B2CFCA" w14:textId="77777777" w:rsidR="004F6AEF" w:rsidRPr="004F6AEF" w:rsidRDefault="004F6AEF" w:rsidP="004F6AEF">
            <w:pPr>
              <w:jc w:val="center"/>
              <w:rPr>
                <w:sz w:val="20"/>
                <w:szCs w:val="20"/>
              </w:rPr>
            </w:pPr>
            <w:r w:rsidRPr="004F6AEF">
              <w:rPr>
                <w:sz w:val="20"/>
                <w:szCs w:val="20"/>
              </w:rPr>
              <w:t>32.4.2</w:t>
            </w:r>
          </w:p>
        </w:tc>
        <w:tc>
          <w:tcPr>
            <w:tcW w:w="4792" w:type="dxa"/>
            <w:tcBorders>
              <w:top w:val="single" w:sz="4" w:space="0" w:color="auto"/>
              <w:left w:val="nil"/>
              <w:bottom w:val="single" w:sz="4" w:space="0" w:color="auto"/>
              <w:right w:val="single" w:sz="4" w:space="0" w:color="auto"/>
            </w:tcBorders>
            <w:shd w:val="clear" w:color="auto" w:fill="auto"/>
            <w:noWrap/>
          </w:tcPr>
          <w:p w14:paraId="4ADA3C58" w14:textId="77777777" w:rsidR="004F6AEF" w:rsidRPr="004F6AEF" w:rsidRDefault="004F6AEF" w:rsidP="004F6AEF">
            <w:pPr>
              <w:ind w:firstLineChars="200" w:firstLine="400"/>
              <w:rPr>
                <w:sz w:val="20"/>
                <w:szCs w:val="20"/>
              </w:rPr>
            </w:pPr>
            <w:r w:rsidRPr="004F6AEF">
              <w:rPr>
                <w:sz w:val="20"/>
                <w:szCs w:val="20"/>
              </w:rPr>
              <w:t>Газ коксовый</w:t>
            </w:r>
          </w:p>
        </w:tc>
        <w:tc>
          <w:tcPr>
            <w:tcW w:w="1202" w:type="dxa"/>
            <w:tcBorders>
              <w:top w:val="single" w:sz="4" w:space="0" w:color="auto"/>
              <w:left w:val="nil"/>
              <w:bottom w:val="single" w:sz="4" w:space="0" w:color="auto"/>
              <w:right w:val="single" w:sz="4" w:space="0" w:color="auto"/>
            </w:tcBorders>
            <w:shd w:val="clear" w:color="auto" w:fill="auto"/>
          </w:tcPr>
          <w:p w14:paraId="3149CC25" w14:textId="77777777" w:rsidR="004F6AEF" w:rsidRPr="004F6AEF" w:rsidRDefault="004F6AEF" w:rsidP="004F6AEF">
            <w:pPr>
              <w:jc w:val="center"/>
              <w:rPr>
                <w:sz w:val="20"/>
                <w:szCs w:val="20"/>
              </w:rPr>
            </w:pPr>
            <w:r w:rsidRPr="004F6AEF">
              <w:rPr>
                <w:sz w:val="20"/>
                <w:szCs w:val="20"/>
              </w:rPr>
              <w:t>руб./тнт</w:t>
            </w:r>
          </w:p>
        </w:tc>
        <w:tc>
          <w:tcPr>
            <w:tcW w:w="1610" w:type="dxa"/>
            <w:tcBorders>
              <w:top w:val="single" w:sz="4" w:space="0" w:color="auto"/>
              <w:left w:val="nil"/>
              <w:bottom w:val="single" w:sz="4" w:space="0" w:color="auto"/>
              <w:right w:val="single" w:sz="4" w:space="0" w:color="auto"/>
            </w:tcBorders>
            <w:vAlign w:val="center"/>
          </w:tcPr>
          <w:p w14:paraId="7729688D" w14:textId="77777777" w:rsidR="004F6AEF" w:rsidRPr="004F6AEF" w:rsidRDefault="004F6AEF" w:rsidP="004F6AEF">
            <w:pPr>
              <w:jc w:val="center"/>
              <w:rPr>
                <w:sz w:val="20"/>
                <w:szCs w:val="20"/>
              </w:rPr>
            </w:pPr>
            <w:r w:rsidRPr="004F6AEF">
              <w:rPr>
                <w:sz w:val="20"/>
                <w:szCs w:val="20"/>
              </w:rPr>
              <w:t>1118,88</w:t>
            </w:r>
          </w:p>
        </w:tc>
        <w:tc>
          <w:tcPr>
            <w:tcW w:w="1610" w:type="dxa"/>
            <w:tcBorders>
              <w:top w:val="single" w:sz="4" w:space="0" w:color="auto"/>
              <w:left w:val="nil"/>
              <w:bottom w:val="single" w:sz="4" w:space="0" w:color="auto"/>
              <w:right w:val="single" w:sz="4" w:space="0" w:color="auto"/>
            </w:tcBorders>
            <w:vAlign w:val="center"/>
          </w:tcPr>
          <w:p w14:paraId="0A9CE382" w14:textId="77777777" w:rsidR="004F6AEF" w:rsidRPr="004F6AEF" w:rsidRDefault="004F6AEF" w:rsidP="004F6AEF">
            <w:pPr>
              <w:jc w:val="center"/>
              <w:rPr>
                <w:sz w:val="20"/>
                <w:szCs w:val="20"/>
              </w:rPr>
            </w:pPr>
            <w:r w:rsidRPr="004F6AEF">
              <w:rPr>
                <w:sz w:val="20"/>
                <w:szCs w:val="20"/>
              </w:rPr>
              <w:t>1788,21</w:t>
            </w:r>
          </w:p>
        </w:tc>
      </w:tr>
      <w:tr w:rsidR="004F6AEF" w:rsidRPr="004F6AEF" w14:paraId="2684794B" w14:textId="77777777" w:rsidTr="006D5EE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14:paraId="44F59F18" w14:textId="77777777" w:rsidR="004F6AEF" w:rsidRPr="004F6AEF" w:rsidRDefault="004F6AEF" w:rsidP="004F6AEF">
            <w:pPr>
              <w:jc w:val="center"/>
              <w:rPr>
                <w:sz w:val="20"/>
                <w:szCs w:val="20"/>
              </w:rPr>
            </w:pPr>
            <w:r w:rsidRPr="004F6AEF">
              <w:rPr>
                <w:sz w:val="20"/>
                <w:szCs w:val="20"/>
              </w:rPr>
              <w:t>33</w:t>
            </w:r>
          </w:p>
        </w:tc>
        <w:tc>
          <w:tcPr>
            <w:tcW w:w="4792" w:type="dxa"/>
            <w:tcBorders>
              <w:top w:val="single" w:sz="4" w:space="0" w:color="auto"/>
              <w:left w:val="nil"/>
              <w:bottom w:val="single" w:sz="4" w:space="0" w:color="auto"/>
              <w:right w:val="single" w:sz="4" w:space="0" w:color="auto"/>
            </w:tcBorders>
            <w:shd w:val="clear" w:color="auto" w:fill="auto"/>
            <w:noWrap/>
          </w:tcPr>
          <w:p w14:paraId="1DE532B7" w14:textId="77777777" w:rsidR="004F6AEF" w:rsidRPr="004F6AEF" w:rsidRDefault="004F6AEF" w:rsidP="004F6AEF">
            <w:pPr>
              <w:rPr>
                <w:sz w:val="20"/>
                <w:szCs w:val="20"/>
              </w:rPr>
            </w:pPr>
            <w:r w:rsidRPr="004F6AEF">
              <w:rPr>
                <w:sz w:val="20"/>
                <w:szCs w:val="20"/>
              </w:rPr>
              <w:t>Топливная составляющая тарифа</w:t>
            </w:r>
          </w:p>
        </w:tc>
        <w:tc>
          <w:tcPr>
            <w:tcW w:w="1202" w:type="dxa"/>
            <w:tcBorders>
              <w:top w:val="single" w:sz="4" w:space="0" w:color="auto"/>
              <w:left w:val="nil"/>
              <w:bottom w:val="single" w:sz="4" w:space="0" w:color="auto"/>
              <w:right w:val="single" w:sz="4" w:space="0" w:color="auto"/>
            </w:tcBorders>
            <w:shd w:val="clear" w:color="auto" w:fill="auto"/>
          </w:tcPr>
          <w:p w14:paraId="7CD74588" w14:textId="77777777" w:rsidR="004F6AEF" w:rsidRPr="004F6AEF" w:rsidRDefault="004F6AEF" w:rsidP="004F6AEF">
            <w:pPr>
              <w:jc w:val="center"/>
              <w:rPr>
                <w:sz w:val="20"/>
                <w:szCs w:val="20"/>
              </w:rPr>
            </w:pPr>
            <w:r w:rsidRPr="004F6AEF">
              <w:rPr>
                <w:sz w:val="20"/>
                <w:szCs w:val="20"/>
              </w:rPr>
              <w:t>руб./Гкал</w:t>
            </w:r>
          </w:p>
        </w:tc>
        <w:tc>
          <w:tcPr>
            <w:tcW w:w="1610" w:type="dxa"/>
            <w:tcBorders>
              <w:top w:val="single" w:sz="4" w:space="0" w:color="auto"/>
              <w:left w:val="nil"/>
              <w:bottom w:val="single" w:sz="4" w:space="0" w:color="auto"/>
              <w:right w:val="single" w:sz="4" w:space="0" w:color="auto"/>
            </w:tcBorders>
            <w:vAlign w:val="center"/>
          </w:tcPr>
          <w:p w14:paraId="6993754E" w14:textId="77777777" w:rsidR="004F6AEF" w:rsidRPr="004F6AEF" w:rsidRDefault="004F6AEF" w:rsidP="004F6AEF">
            <w:pPr>
              <w:jc w:val="center"/>
              <w:rPr>
                <w:sz w:val="20"/>
                <w:szCs w:val="20"/>
              </w:rPr>
            </w:pPr>
            <w:r w:rsidRPr="004F6AEF">
              <w:rPr>
                <w:sz w:val="20"/>
                <w:szCs w:val="20"/>
              </w:rPr>
              <w:t>390,61</w:t>
            </w:r>
          </w:p>
        </w:tc>
        <w:tc>
          <w:tcPr>
            <w:tcW w:w="1610" w:type="dxa"/>
            <w:tcBorders>
              <w:top w:val="single" w:sz="4" w:space="0" w:color="auto"/>
              <w:left w:val="nil"/>
              <w:bottom w:val="single" w:sz="4" w:space="0" w:color="auto"/>
              <w:right w:val="single" w:sz="4" w:space="0" w:color="auto"/>
            </w:tcBorders>
            <w:vAlign w:val="center"/>
          </w:tcPr>
          <w:p w14:paraId="590817C3" w14:textId="77777777" w:rsidR="004F6AEF" w:rsidRPr="004F6AEF" w:rsidRDefault="004F6AEF" w:rsidP="004F6AEF">
            <w:pPr>
              <w:jc w:val="center"/>
              <w:rPr>
                <w:sz w:val="20"/>
                <w:szCs w:val="20"/>
              </w:rPr>
            </w:pPr>
            <w:r w:rsidRPr="004F6AEF">
              <w:rPr>
                <w:sz w:val="20"/>
                <w:szCs w:val="20"/>
              </w:rPr>
              <w:t>463,31</w:t>
            </w:r>
          </w:p>
        </w:tc>
      </w:tr>
    </w:tbl>
    <w:p w14:paraId="432E09D6" w14:textId="77777777" w:rsidR="004F6AEF" w:rsidRPr="004F6AEF" w:rsidRDefault="004F6AEF" w:rsidP="004F6AEF">
      <w:pPr>
        <w:ind w:firstLine="851"/>
        <w:jc w:val="both"/>
        <w:rPr>
          <w:sz w:val="28"/>
          <w:szCs w:val="28"/>
        </w:rPr>
      </w:pPr>
    </w:p>
    <w:p w14:paraId="583C3D8B" w14:textId="77777777" w:rsidR="004F6AEF" w:rsidRPr="004F6AEF" w:rsidRDefault="004F6AEF" w:rsidP="004F6AEF">
      <w:pPr>
        <w:ind w:firstLine="851"/>
        <w:jc w:val="both"/>
        <w:rPr>
          <w:sz w:val="28"/>
          <w:szCs w:val="28"/>
        </w:rPr>
      </w:pPr>
      <w:r w:rsidRPr="004F6AEF">
        <w:rPr>
          <w:sz w:val="28"/>
          <w:szCs w:val="28"/>
        </w:rPr>
        <w:t>Общая величина расходов на приобретение энергетических ресурсов приведена в таблице 9.</w:t>
      </w:r>
    </w:p>
    <w:p w14:paraId="1A11DF6E" w14:textId="77777777" w:rsidR="004F6AEF" w:rsidRPr="004F6AEF" w:rsidRDefault="004F6AEF" w:rsidP="004F6AEF">
      <w:pPr>
        <w:jc w:val="right"/>
        <w:rPr>
          <w:sz w:val="28"/>
          <w:szCs w:val="28"/>
        </w:rPr>
      </w:pPr>
      <w:r w:rsidRPr="004F6AEF">
        <w:rPr>
          <w:sz w:val="28"/>
          <w:szCs w:val="28"/>
        </w:rPr>
        <w:lastRenderedPageBreak/>
        <w:t>Таблица 9</w:t>
      </w:r>
    </w:p>
    <w:p w14:paraId="3AB541F3" w14:textId="77777777" w:rsidR="004F6AEF" w:rsidRPr="004F6AEF" w:rsidRDefault="004F6AEF" w:rsidP="004F6AEF">
      <w:pPr>
        <w:jc w:val="center"/>
        <w:rPr>
          <w:rFonts w:eastAsia="Calibri"/>
          <w:b/>
          <w:bCs/>
          <w:sz w:val="28"/>
          <w:szCs w:val="28"/>
          <w:lang w:eastAsia="en-US"/>
        </w:rPr>
      </w:pPr>
      <w:r w:rsidRPr="004F6AEF">
        <w:rPr>
          <w:rFonts w:eastAsia="Calibri"/>
          <w:b/>
          <w:bCs/>
          <w:sz w:val="28"/>
          <w:szCs w:val="28"/>
          <w:lang w:eastAsia="en-US"/>
        </w:rPr>
        <w:t>Реестр расходов на приобретение энергетических ресурсов, холодной воды и теплоносителя (далее - ресурсы) для Кемеровской ГРЭС</w:t>
      </w:r>
    </w:p>
    <w:p w14:paraId="56AFC996" w14:textId="77777777" w:rsidR="004F6AEF" w:rsidRPr="004F6AEF" w:rsidRDefault="004F6AEF" w:rsidP="004F6AEF">
      <w:pPr>
        <w:jc w:val="center"/>
        <w:rPr>
          <w:sz w:val="28"/>
          <w:szCs w:val="28"/>
        </w:rPr>
      </w:pPr>
      <w:r w:rsidRPr="004F6AEF">
        <w:rPr>
          <w:sz w:val="28"/>
          <w:szCs w:val="28"/>
        </w:rPr>
        <w:t>(Приложение 5.4 к Методическим указаниям)</w:t>
      </w:r>
    </w:p>
    <w:p w14:paraId="30D5762E" w14:textId="77777777" w:rsidR="004F6AEF" w:rsidRPr="004F6AEF" w:rsidRDefault="004F6AEF" w:rsidP="004F6AEF">
      <w:pPr>
        <w:ind w:firstLine="851"/>
        <w:jc w:val="right"/>
        <w:rPr>
          <w:sz w:val="28"/>
          <w:szCs w:val="28"/>
        </w:rPr>
      </w:pPr>
      <w:r w:rsidRPr="004F6AEF">
        <w:rPr>
          <w:sz w:val="28"/>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843"/>
        <w:gridCol w:w="1792"/>
        <w:gridCol w:w="2214"/>
      </w:tblGrid>
      <w:tr w:rsidR="004F6AEF" w:rsidRPr="004F6AEF" w14:paraId="6F0AB3AC" w14:textId="77777777" w:rsidTr="006D5EE3">
        <w:trPr>
          <w:trHeight w:val="934"/>
        </w:trPr>
        <w:tc>
          <w:tcPr>
            <w:tcW w:w="779" w:type="dxa"/>
            <w:tcBorders>
              <w:top w:val="single" w:sz="4" w:space="0" w:color="auto"/>
            </w:tcBorders>
            <w:shd w:val="clear" w:color="auto" w:fill="auto"/>
            <w:vAlign w:val="center"/>
            <w:hideMark/>
          </w:tcPr>
          <w:p w14:paraId="082391C4" w14:textId="77777777" w:rsidR="004F6AEF" w:rsidRPr="004F6AEF" w:rsidRDefault="004F6AEF" w:rsidP="004F6AEF">
            <w:pPr>
              <w:jc w:val="center"/>
              <w:rPr>
                <w:szCs w:val="20"/>
              </w:rPr>
            </w:pPr>
            <w:r w:rsidRPr="004F6AEF">
              <w:rPr>
                <w:szCs w:val="20"/>
              </w:rPr>
              <w:t>№ п/п</w:t>
            </w:r>
          </w:p>
        </w:tc>
        <w:tc>
          <w:tcPr>
            <w:tcW w:w="4843" w:type="dxa"/>
            <w:tcBorders>
              <w:top w:val="single" w:sz="4" w:space="0" w:color="auto"/>
            </w:tcBorders>
            <w:shd w:val="clear" w:color="auto" w:fill="auto"/>
            <w:vAlign w:val="center"/>
            <w:hideMark/>
          </w:tcPr>
          <w:p w14:paraId="579BB184" w14:textId="77777777" w:rsidR="004F6AEF" w:rsidRPr="004F6AEF" w:rsidRDefault="004F6AEF" w:rsidP="004F6AEF">
            <w:pPr>
              <w:jc w:val="center"/>
              <w:rPr>
                <w:szCs w:val="20"/>
              </w:rPr>
            </w:pPr>
            <w:r w:rsidRPr="004F6AEF">
              <w:rPr>
                <w:szCs w:val="20"/>
              </w:rPr>
              <w:t>Наименование ресурса</w:t>
            </w:r>
          </w:p>
        </w:tc>
        <w:tc>
          <w:tcPr>
            <w:tcW w:w="1792" w:type="dxa"/>
            <w:tcBorders>
              <w:top w:val="single" w:sz="4" w:space="0" w:color="auto"/>
            </w:tcBorders>
            <w:vAlign w:val="center"/>
          </w:tcPr>
          <w:p w14:paraId="0AF60054" w14:textId="77777777" w:rsidR="004F6AEF" w:rsidRPr="004F6AEF" w:rsidRDefault="004F6AEF" w:rsidP="004F6AEF">
            <w:pPr>
              <w:jc w:val="center"/>
              <w:rPr>
                <w:szCs w:val="20"/>
              </w:rPr>
            </w:pPr>
            <w:r w:rsidRPr="004F6AEF">
              <w:rPr>
                <w:szCs w:val="20"/>
              </w:rPr>
              <w:t>Предложение предприятия</w:t>
            </w:r>
          </w:p>
        </w:tc>
        <w:tc>
          <w:tcPr>
            <w:tcW w:w="2214" w:type="dxa"/>
            <w:tcBorders>
              <w:top w:val="single" w:sz="4" w:space="0" w:color="auto"/>
            </w:tcBorders>
            <w:vAlign w:val="center"/>
          </w:tcPr>
          <w:p w14:paraId="1A775529" w14:textId="77777777" w:rsidR="004F6AEF" w:rsidRPr="004F6AEF" w:rsidRDefault="004F6AEF" w:rsidP="004F6AEF">
            <w:pPr>
              <w:jc w:val="center"/>
              <w:rPr>
                <w:szCs w:val="20"/>
              </w:rPr>
            </w:pPr>
            <w:r w:rsidRPr="004F6AEF">
              <w:rPr>
                <w:szCs w:val="20"/>
              </w:rPr>
              <w:t>Предложение экспертов</w:t>
            </w:r>
          </w:p>
        </w:tc>
      </w:tr>
      <w:tr w:rsidR="004F6AEF" w:rsidRPr="004F6AEF" w14:paraId="303A1979" w14:textId="77777777" w:rsidTr="006D5EE3">
        <w:trPr>
          <w:trHeight w:val="504"/>
        </w:trPr>
        <w:tc>
          <w:tcPr>
            <w:tcW w:w="779" w:type="dxa"/>
            <w:shd w:val="clear" w:color="auto" w:fill="auto"/>
            <w:vAlign w:val="center"/>
            <w:hideMark/>
          </w:tcPr>
          <w:p w14:paraId="089BCD04" w14:textId="77777777" w:rsidR="004F6AEF" w:rsidRPr="004F6AEF" w:rsidRDefault="004F6AEF" w:rsidP="004F6AEF">
            <w:pPr>
              <w:jc w:val="center"/>
              <w:rPr>
                <w:szCs w:val="20"/>
              </w:rPr>
            </w:pPr>
            <w:r w:rsidRPr="004F6AEF">
              <w:rPr>
                <w:szCs w:val="20"/>
              </w:rPr>
              <w:t>1</w:t>
            </w:r>
          </w:p>
        </w:tc>
        <w:tc>
          <w:tcPr>
            <w:tcW w:w="4843" w:type="dxa"/>
            <w:shd w:val="clear" w:color="auto" w:fill="auto"/>
            <w:vAlign w:val="center"/>
            <w:hideMark/>
          </w:tcPr>
          <w:p w14:paraId="5C14CBEC" w14:textId="77777777" w:rsidR="004F6AEF" w:rsidRPr="004F6AEF" w:rsidRDefault="004F6AEF" w:rsidP="004F6AEF">
            <w:pPr>
              <w:rPr>
                <w:szCs w:val="20"/>
              </w:rPr>
            </w:pPr>
            <w:r w:rsidRPr="004F6AEF">
              <w:rPr>
                <w:szCs w:val="20"/>
              </w:rPr>
              <w:t>Расходы на топливо</w:t>
            </w:r>
          </w:p>
        </w:tc>
        <w:tc>
          <w:tcPr>
            <w:tcW w:w="1792" w:type="dxa"/>
            <w:vAlign w:val="center"/>
          </w:tcPr>
          <w:p w14:paraId="24E002CA" w14:textId="77777777" w:rsidR="004F6AEF" w:rsidRPr="004F6AEF" w:rsidRDefault="004F6AEF" w:rsidP="004F6AEF">
            <w:pPr>
              <w:jc w:val="center"/>
              <w:rPr>
                <w:szCs w:val="20"/>
              </w:rPr>
            </w:pPr>
            <w:r w:rsidRPr="004F6AEF">
              <w:rPr>
                <w:szCs w:val="20"/>
              </w:rPr>
              <w:t>22 843</w:t>
            </w:r>
          </w:p>
        </w:tc>
        <w:tc>
          <w:tcPr>
            <w:tcW w:w="2214" w:type="dxa"/>
            <w:shd w:val="clear" w:color="auto" w:fill="auto"/>
            <w:vAlign w:val="center"/>
          </w:tcPr>
          <w:p w14:paraId="40D7C1FF" w14:textId="77777777" w:rsidR="004F6AEF" w:rsidRPr="004F6AEF" w:rsidRDefault="004F6AEF" w:rsidP="004F6AEF">
            <w:pPr>
              <w:jc w:val="center"/>
              <w:rPr>
                <w:szCs w:val="20"/>
              </w:rPr>
            </w:pPr>
            <w:r w:rsidRPr="004F6AEF">
              <w:rPr>
                <w:szCs w:val="20"/>
              </w:rPr>
              <w:t>22 832</w:t>
            </w:r>
          </w:p>
        </w:tc>
      </w:tr>
      <w:tr w:rsidR="004F6AEF" w:rsidRPr="004F6AEF" w14:paraId="1CE4BEE1" w14:textId="77777777" w:rsidTr="006D5EE3">
        <w:trPr>
          <w:trHeight w:val="421"/>
        </w:trPr>
        <w:tc>
          <w:tcPr>
            <w:tcW w:w="779" w:type="dxa"/>
            <w:shd w:val="clear" w:color="auto" w:fill="auto"/>
            <w:vAlign w:val="center"/>
            <w:hideMark/>
          </w:tcPr>
          <w:p w14:paraId="3FEFF586" w14:textId="77777777" w:rsidR="004F6AEF" w:rsidRPr="004F6AEF" w:rsidRDefault="004F6AEF" w:rsidP="004F6AEF">
            <w:pPr>
              <w:jc w:val="center"/>
              <w:rPr>
                <w:szCs w:val="20"/>
              </w:rPr>
            </w:pPr>
            <w:r w:rsidRPr="004F6AEF">
              <w:rPr>
                <w:szCs w:val="20"/>
              </w:rPr>
              <w:t>2</w:t>
            </w:r>
          </w:p>
        </w:tc>
        <w:tc>
          <w:tcPr>
            <w:tcW w:w="4843" w:type="dxa"/>
            <w:shd w:val="clear" w:color="auto" w:fill="auto"/>
            <w:vAlign w:val="center"/>
            <w:hideMark/>
          </w:tcPr>
          <w:p w14:paraId="73AAE2DA" w14:textId="77777777" w:rsidR="004F6AEF" w:rsidRPr="004F6AEF" w:rsidRDefault="004F6AEF" w:rsidP="004F6AEF">
            <w:pPr>
              <w:rPr>
                <w:szCs w:val="20"/>
              </w:rPr>
            </w:pPr>
            <w:r w:rsidRPr="004F6AEF">
              <w:rPr>
                <w:szCs w:val="20"/>
              </w:rPr>
              <w:t>Расходы на электрическую энергию</w:t>
            </w:r>
          </w:p>
        </w:tc>
        <w:tc>
          <w:tcPr>
            <w:tcW w:w="1792" w:type="dxa"/>
            <w:vAlign w:val="center"/>
          </w:tcPr>
          <w:p w14:paraId="7DCDC8D7" w14:textId="77777777" w:rsidR="004F6AEF" w:rsidRPr="004F6AEF" w:rsidRDefault="004F6AEF" w:rsidP="004F6AEF">
            <w:pPr>
              <w:jc w:val="center"/>
              <w:rPr>
                <w:szCs w:val="20"/>
              </w:rPr>
            </w:pPr>
            <w:r w:rsidRPr="004F6AEF">
              <w:rPr>
                <w:szCs w:val="20"/>
              </w:rPr>
              <w:t>0</w:t>
            </w:r>
          </w:p>
        </w:tc>
        <w:tc>
          <w:tcPr>
            <w:tcW w:w="2214" w:type="dxa"/>
            <w:shd w:val="clear" w:color="auto" w:fill="auto"/>
            <w:vAlign w:val="center"/>
          </w:tcPr>
          <w:p w14:paraId="5A9EE5DA" w14:textId="77777777" w:rsidR="004F6AEF" w:rsidRPr="004F6AEF" w:rsidRDefault="004F6AEF" w:rsidP="004F6AEF">
            <w:pPr>
              <w:jc w:val="center"/>
              <w:rPr>
                <w:szCs w:val="20"/>
              </w:rPr>
            </w:pPr>
            <w:r w:rsidRPr="004F6AEF">
              <w:rPr>
                <w:szCs w:val="20"/>
              </w:rPr>
              <w:t>0</w:t>
            </w:r>
          </w:p>
        </w:tc>
      </w:tr>
      <w:tr w:rsidR="004F6AEF" w:rsidRPr="004F6AEF" w14:paraId="7507EE4B" w14:textId="77777777" w:rsidTr="006D5EE3">
        <w:trPr>
          <w:trHeight w:val="504"/>
        </w:trPr>
        <w:tc>
          <w:tcPr>
            <w:tcW w:w="779" w:type="dxa"/>
            <w:shd w:val="clear" w:color="auto" w:fill="auto"/>
            <w:vAlign w:val="center"/>
            <w:hideMark/>
          </w:tcPr>
          <w:p w14:paraId="0E7B79AF" w14:textId="77777777" w:rsidR="004F6AEF" w:rsidRPr="004F6AEF" w:rsidRDefault="004F6AEF" w:rsidP="004F6AEF">
            <w:pPr>
              <w:jc w:val="center"/>
              <w:rPr>
                <w:szCs w:val="20"/>
              </w:rPr>
            </w:pPr>
            <w:r w:rsidRPr="004F6AEF">
              <w:rPr>
                <w:szCs w:val="20"/>
              </w:rPr>
              <w:t>3</w:t>
            </w:r>
          </w:p>
        </w:tc>
        <w:tc>
          <w:tcPr>
            <w:tcW w:w="4843" w:type="dxa"/>
            <w:shd w:val="clear" w:color="auto" w:fill="auto"/>
            <w:vAlign w:val="center"/>
            <w:hideMark/>
          </w:tcPr>
          <w:p w14:paraId="31F7EE0A" w14:textId="77777777" w:rsidR="004F6AEF" w:rsidRPr="004F6AEF" w:rsidRDefault="004F6AEF" w:rsidP="004F6AEF">
            <w:pPr>
              <w:rPr>
                <w:szCs w:val="20"/>
              </w:rPr>
            </w:pPr>
            <w:r w:rsidRPr="004F6AEF">
              <w:rPr>
                <w:szCs w:val="20"/>
              </w:rPr>
              <w:t>Расходы на тепловую энергию</w:t>
            </w:r>
          </w:p>
        </w:tc>
        <w:tc>
          <w:tcPr>
            <w:tcW w:w="1792" w:type="dxa"/>
            <w:vAlign w:val="center"/>
          </w:tcPr>
          <w:p w14:paraId="0F73C9B5" w14:textId="77777777" w:rsidR="004F6AEF" w:rsidRPr="004F6AEF" w:rsidRDefault="004F6AEF" w:rsidP="004F6AEF">
            <w:pPr>
              <w:jc w:val="center"/>
              <w:rPr>
                <w:szCs w:val="20"/>
              </w:rPr>
            </w:pPr>
            <w:r w:rsidRPr="004F6AEF">
              <w:rPr>
                <w:szCs w:val="20"/>
              </w:rPr>
              <w:t>0</w:t>
            </w:r>
          </w:p>
        </w:tc>
        <w:tc>
          <w:tcPr>
            <w:tcW w:w="2214" w:type="dxa"/>
            <w:shd w:val="clear" w:color="auto" w:fill="auto"/>
            <w:vAlign w:val="center"/>
          </w:tcPr>
          <w:p w14:paraId="680DD096" w14:textId="77777777" w:rsidR="004F6AEF" w:rsidRPr="004F6AEF" w:rsidRDefault="004F6AEF" w:rsidP="004F6AEF">
            <w:pPr>
              <w:jc w:val="center"/>
              <w:rPr>
                <w:szCs w:val="20"/>
              </w:rPr>
            </w:pPr>
            <w:r w:rsidRPr="004F6AEF">
              <w:rPr>
                <w:szCs w:val="20"/>
              </w:rPr>
              <w:t>0</w:t>
            </w:r>
          </w:p>
        </w:tc>
      </w:tr>
      <w:tr w:rsidR="004F6AEF" w:rsidRPr="004F6AEF" w14:paraId="688BD674" w14:textId="77777777" w:rsidTr="006D5EE3">
        <w:trPr>
          <w:trHeight w:val="504"/>
        </w:trPr>
        <w:tc>
          <w:tcPr>
            <w:tcW w:w="779" w:type="dxa"/>
            <w:shd w:val="clear" w:color="auto" w:fill="auto"/>
            <w:vAlign w:val="center"/>
            <w:hideMark/>
          </w:tcPr>
          <w:p w14:paraId="4C4DB15A" w14:textId="77777777" w:rsidR="004F6AEF" w:rsidRPr="004F6AEF" w:rsidRDefault="004F6AEF" w:rsidP="004F6AEF">
            <w:pPr>
              <w:jc w:val="center"/>
              <w:rPr>
                <w:szCs w:val="20"/>
              </w:rPr>
            </w:pPr>
            <w:r w:rsidRPr="004F6AEF">
              <w:rPr>
                <w:szCs w:val="20"/>
              </w:rPr>
              <w:t>4</w:t>
            </w:r>
          </w:p>
        </w:tc>
        <w:tc>
          <w:tcPr>
            <w:tcW w:w="4843" w:type="dxa"/>
            <w:shd w:val="clear" w:color="auto" w:fill="auto"/>
            <w:vAlign w:val="center"/>
            <w:hideMark/>
          </w:tcPr>
          <w:p w14:paraId="5B999825" w14:textId="77777777" w:rsidR="004F6AEF" w:rsidRPr="004F6AEF" w:rsidRDefault="004F6AEF" w:rsidP="004F6AEF">
            <w:pPr>
              <w:rPr>
                <w:szCs w:val="20"/>
              </w:rPr>
            </w:pPr>
            <w:r w:rsidRPr="004F6AEF">
              <w:rPr>
                <w:szCs w:val="20"/>
              </w:rPr>
              <w:t>Расходы на холодную воду</w:t>
            </w:r>
          </w:p>
        </w:tc>
        <w:tc>
          <w:tcPr>
            <w:tcW w:w="1792" w:type="dxa"/>
            <w:vAlign w:val="center"/>
          </w:tcPr>
          <w:p w14:paraId="2E6EA41A" w14:textId="77777777" w:rsidR="004F6AEF" w:rsidRPr="004F6AEF" w:rsidRDefault="004F6AEF" w:rsidP="004F6AEF">
            <w:pPr>
              <w:jc w:val="center"/>
              <w:rPr>
                <w:szCs w:val="20"/>
              </w:rPr>
            </w:pPr>
            <w:r w:rsidRPr="004F6AEF">
              <w:rPr>
                <w:szCs w:val="20"/>
              </w:rPr>
              <w:t>0</w:t>
            </w:r>
          </w:p>
        </w:tc>
        <w:tc>
          <w:tcPr>
            <w:tcW w:w="2214" w:type="dxa"/>
            <w:shd w:val="clear" w:color="auto" w:fill="auto"/>
            <w:vAlign w:val="center"/>
          </w:tcPr>
          <w:p w14:paraId="659A390F" w14:textId="77777777" w:rsidR="004F6AEF" w:rsidRPr="004F6AEF" w:rsidRDefault="004F6AEF" w:rsidP="004F6AEF">
            <w:pPr>
              <w:jc w:val="center"/>
              <w:rPr>
                <w:szCs w:val="20"/>
              </w:rPr>
            </w:pPr>
            <w:r w:rsidRPr="004F6AEF">
              <w:rPr>
                <w:szCs w:val="20"/>
              </w:rPr>
              <w:t>0</w:t>
            </w:r>
          </w:p>
        </w:tc>
      </w:tr>
      <w:tr w:rsidR="004F6AEF" w:rsidRPr="004F6AEF" w14:paraId="2621A430" w14:textId="77777777" w:rsidTr="006D5EE3">
        <w:trPr>
          <w:trHeight w:val="504"/>
        </w:trPr>
        <w:tc>
          <w:tcPr>
            <w:tcW w:w="779" w:type="dxa"/>
            <w:shd w:val="clear" w:color="auto" w:fill="auto"/>
            <w:vAlign w:val="center"/>
            <w:hideMark/>
          </w:tcPr>
          <w:p w14:paraId="57AF1075" w14:textId="77777777" w:rsidR="004F6AEF" w:rsidRPr="004F6AEF" w:rsidRDefault="004F6AEF" w:rsidP="004F6AEF">
            <w:pPr>
              <w:jc w:val="center"/>
              <w:rPr>
                <w:szCs w:val="20"/>
              </w:rPr>
            </w:pPr>
            <w:r w:rsidRPr="004F6AEF">
              <w:rPr>
                <w:szCs w:val="20"/>
              </w:rPr>
              <w:t>5</w:t>
            </w:r>
          </w:p>
        </w:tc>
        <w:tc>
          <w:tcPr>
            <w:tcW w:w="4843" w:type="dxa"/>
            <w:shd w:val="clear" w:color="auto" w:fill="auto"/>
            <w:vAlign w:val="center"/>
            <w:hideMark/>
          </w:tcPr>
          <w:p w14:paraId="72173D0E" w14:textId="77777777" w:rsidR="004F6AEF" w:rsidRPr="004F6AEF" w:rsidRDefault="004F6AEF" w:rsidP="004F6AEF">
            <w:pPr>
              <w:rPr>
                <w:szCs w:val="20"/>
              </w:rPr>
            </w:pPr>
            <w:r w:rsidRPr="004F6AEF">
              <w:rPr>
                <w:szCs w:val="20"/>
              </w:rPr>
              <w:t>Расходы на теплоноситель</w:t>
            </w:r>
          </w:p>
        </w:tc>
        <w:tc>
          <w:tcPr>
            <w:tcW w:w="1792" w:type="dxa"/>
            <w:vAlign w:val="center"/>
          </w:tcPr>
          <w:p w14:paraId="008E3927" w14:textId="77777777" w:rsidR="004F6AEF" w:rsidRPr="004F6AEF" w:rsidRDefault="004F6AEF" w:rsidP="004F6AEF">
            <w:pPr>
              <w:jc w:val="center"/>
              <w:rPr>
                <w:szCs w:val="20"/>
              </w:rPr>
            </w:pPr>
            <w:r w:rsidRPr="004F6AEF">
              <w:rPr>
                <w:szCs w:val="20"/>
              </w:rPr>
              <w:t>0</w:t>
            </w:r>
          </w:p>
        </w:tc>
        <w:tc>
          <w:tcPr>
            <w:tcW w:w="2214" w:type="dxa"/>
            <w:shd w:val="clear" w:color="auto" w:fill="auto"/>
            <w:vAlign w:val="center"/>
          </w:tcPr>
          <w:p w14:paraId="6B333268" w14:textId="77777777" w:rsidR="004F6AEF" w:rsidRPr="004F6AEF" w:rsidRDefault="004F6AEF" w:rsidP="004F6AEF">
            <w:pPr>
              <w:jc w:val="center"/>
              <w:rPr>
                <w:szCs w:val="20"/>
              </w:rPr>
            </w:pPr>
            <w:r w:rsidRPr="004F6AEF">
              <w:rPr>
                <w:szCs w:val="20"/>
              </w:rPr>
              <w:t>0</w:t>
            </w:r>
          </w:p>
        </w:tc>
      </w:tr>
      <w:tr w:rsidR="004F6AEF" w:rsidRPr="004F6AEF" w14:paraId="7D6E59D5" w14:textId="77777777" w:rsidTr="006D5EE3">
        <w:trPr>
          <w:trHeight w:val="504"/>
        </w:trPr>
        <w:tc>
          <w:tcPr>
            <w:tcW w:w="779" w:type="dxa"/>
            <w:shd w:val="clear" w:color="auto" w:fill="auto"/>
            <w:vAlign w:val="center"/>
            <w:hideMark/>
          </w:tcPr>
          <w:p w14:paraId="73A493BC" w14:textId="77777777" w:rsidR="004F6AEF" w:rsidRPr="004F6AEF" w:rsidRDefault="004F6AEF" w:rsidP="004F6AEF">
            <w:pPr>
              <w:jc w:val="center"/>
              <w:rPr>
                <w:b/>
                <w:szCs w:val="20"/>
              </w:rPr>
            </w:pPr>
            <w:r w:rsidRPr="004F6AEF">
              <w:rPr>
                <w:b/>
                <w:szCs w:val="20"/>
              </w:rPr>
              <w:t>6</w:t>
            </w:r>
          </w:p>
        </w:tc>
        <w:tc>
          <w:tcPr>
            <w:tcW w:w="4843" w:type="dxa"/>
            <w:shd w:val="clear" w:color="auto" w:fill="auto"/>
            <w:vAlign w:val="center"/>
            <w:hideMark/>
          </w:tcPr>
          <w:p w14:paraId="0BC48C62" w14:textId="77777777" w:rsidR="004F6AEF" w:rsidRPr="004F6AEF" w:rsidRDefault="004F6AEF" w:rsidP="004F6AEF">
            <w:pPr>
              <w:rPr>
                <w:b/>
                <w:szCs w:val="20"/>
              </w:rPr>
            </w:pPr>
            <w:r w:rsidRPr="004F6AEF">
              <w:rPr>
                <w:b/>
                <w:szCs w:val="20"/>
              </w:rPr>
              <w:t>ИТОГО</w:t>
            </w:r>
          </w:p>
        </w:tc>
        <w:tc>
          <w:tcPr>
            <w:tcW w:w="1792" w:type="dxa"/>
            <w:vAlign w:val="center"/>
          </w:tcPr>
          <w:p w14:paraId="0E4A5376" w14:textId="77777777" w:rsidR="004F6AEF" w:rsidRPr="004F6AEF" w:rsidRDefault="004F6AEF" w:rsidP="004F6AEF">
            <w:pPr>
              <w:jc w:val="center"/>
              <w:rPr>
                <w:b/>
                <w:szCs w:val="20"/>
              </w:rPr>
            </w:pPr>
            <w:r w:rsidRPr="004F6AEF">
              <w:rPr>
                <w:b/>
                <w:szCs w:val="20"/>
              </w:rPr>
              <w:t>22 843</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547090C3" w14:textId="77777777" w:rsidR="004F6AEF" w:rsidRPr="004F6AEF" w:rsidRDefault="004F6AEF" w:rsidP="004F6AEF">
            <w:pPr>
              <w:jc w:val="center"/>
              <w:rPr>
                <w:b/>
                <w:szCs w:val="20"/>
              </w:rPr>
            </w:pPr>
            <w:r w:rsidRPr="004F6AEF">
              <w:rPr>
                <w:b/>
                <w:szCs w:val="20"/>
              </w:rPr>
              <w:t>22 832</w:t>
            </w:r>
          </w:p>
        </w:tc>
      </w:tr>
    </w:tbl>
    <w:p w14:paraId="0D794E26" w14:textId="77777777" w:rsidR="004F6AEF" w:rsidRPr="004F6AEF" w:rsidRDefault="004F6AEF" w:rsidP="004F6AEF">
      <w:pPr>
        <w:keepNext/>
        <w:jc w:val="center"/>
        <w:outlineLvl w:val="1"/>
        <w:rPr>
          <w:b/>
          <w:sz w:val="28"/>
          <w:szCs w:val="20"/>
        </w:rPr>
      </w:pPr>
      <w:bookmarkStart w:id="104" w:name="_Toc59205482"/>
    </w:p>
    <w:p w14:paraId="01B7AE66" w14:textId="77777777" w:rsidR="004F6AEF" w:rsidRPr="004F6AEF" w:rsidRDefault="004F6AEF" w:rsidP="004F6AEF">
      <w:pPr>
        <w:keepNext/>
        <w:jc w:val="center"/>
        <w:outlineLvl w:val="1"/>
        <w:rPr>
          <w:b/>
          <w:sz w:val="28"/>
          <w:szCs w:val="20"/>
        </w:rPr>
      </w:pPr>
      <w:r w:rsidRPr="004F6AEF">
        <w:rPr>
          <w:b/>
          <w:sz w:val="28"/>
          <w:szCs w:val="20"/>
        </w:rPr>
        <w:t>Нормативный уровень прибыли</w:t>
      </w:r>
      <w:bookmarkEnd w:id="104"/>
    </w:p>
    <w:p w14:paraId="7EAA2112" w14:textId="77777777" w:rsidR="004F6AEF" w:rsidRPr="004F6AEF" w:rsidRDefault="004F6AEF" w:rsidP="004F6AEF">
      <w:pPr>
        <w:tabs>
          <w:tab w:val="left" w:pos="1890"/>
        </w:tabs>
        <w:ind w:firstLine="720"/>
        <w:jc w:val="both"/>
        <w:rPr>
          <w:sz w:val="28"/>
          <w:szCs w:val="28"/>
        </w:rPr>
      </w:pPr>
      <w:r w:rsidRPr="004F6AEF">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5FC39B36" w14:textId="77777777" w:rsidR="004F6AEF" w:rsidRPr="004F6AEF" w:rsidRDefault="004F6AEF" w:rsidP="004F6AEF">
      <w:pPr>
        <w:tabs>
          <w:tab w:val="left" w:pos="1890"/>
        </w:tabs>
        <w:ind w:firstLine="851"/>
        <w:jc w:val="both"/>
        <w:rPr>
          <w:sz w:val="28"/>
          <w:szCs w:val="28"/>
        </w:rPr>
      </w:pPr>
      <w:r w:rsidRPr="004F6AEF">
        <w:rPr>
          <w:sz w:val="28"/>
          <w:szCs w:val="28"/>
        </w:rPr>
        <w:t>По данной статье предприятием планируются расходы в размере 115 тыс. руб.</w:t>
      </w:r>
    </w:p>
    <w:p w14:paraId="6E265822" w14:textId="77777777" w:rsidR="004F6AEF" w:rsidRPr="004F6AEF" w:rsidRDefault="004F6AEF" w:rsidP="004F6AEF">
      <w:pPr>
        <w:ind w:firstLine="851"/>
        <w:jc w:val="both"/>
        <w:rPr>
          <w:sz w:val="28"/>
          <w:szCs w:val="28"/>
        </w:rPr>
      </w:pPr>
      <w:r w:rsidRPr="004F6AEF">
        <w:rPr>
          <w:sz w:val="28"/>
          <w:szCs w:val="28"/>
        </w:rPr>
        <w:t>Предприятие представило в подтверждение имеющихся расходов следующие документы: Коллективный договор, расчеты на 2024 год, факт выплат за 2022 год (калькуляции, пояснительные записки, выгрузки из бухгалтерских программ).</w:t>
      </w:r>
    </w:p>
    <w:p w14:paraId="500FF14F" w14:textId="77777777" w:rsidR="004F6AEF" w:rsidRPr="004F6AEF" w:rsidRDefault="004F6AEF" w:rsidP="004F6AEF">
      <w:pPr>
        <w:tabs>
          <w:tab w:val="left" w:pos="1890"/>
        </w:tabs>
        <w:ind w:firstLine="851"/>
        <w:jc w:val="both"/>
        <w:rPr>
          <w:sz w:val="28"/>
          <w:szCs w:val="28"/>
        </w:rPr>
      </w:pPr>
      <w:r w:rsidRPr="004F6AEF">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социальные расходы из прибыли Беловской ГРЭС в соответствии с коллективным договором.</w:t>
      </w:r>
    </w:p>
    <w:p w14:paraId="0EA93F57" w14:textId="77777777" w:rsidR="004F6AEF" w:rsidRPr="004F6AEF" w:rsidRDefault="004F6AEF" w:rsidP="004F6AEF">
      <w:pPr>
        <w:tabs>
          <w:tab w:val="left" w:pos="1890"/>
        </w:tabs>
        <w:ind w:firstLine="851"/>
        <w:jc w:val="both"/>
        <w:rPr>
          <w:sz w:val="28"/>
          <w:szCs w:val="28"/>
        </w:rPr>
      </w:pPr>
      <w:r w:rsidRPr="004F6AEF">
        <w:rPr>
          <w:sz w:val="28"/>
          <w:szCs w:val="28"/>
        </w:rPr>
        <w:t>С учетом фактических расходов за 2022 год, эксперты рассчитали экономически обоснованную величину социальных расходов из прибыли по коллективному договору, относимую на производство тепловой энергии – 27 тыс. руб.</w:t>
      </w:r>
    </w:p>
    <w:p w14:paraId="0DEFA5B4" w14:textId="77777777" w:rsidR="004F6AEF" w:rsidRPr="004F6AEF" w:rsidRDefault="004F6AEF" w:rsidP="004F6AEF">
      <w:pPr>
        <w:ind w:firstLine="851"/>
        <w:jc w:val="both"/>
        <w:rPr>
          <w:sz w:val="28"/>
          <w:szCs w:val="28"/>
        </w:rPr>
      </w:pPr>
      <w:r w:rsidRPr="004F6AEF">
        <w:rPr>
          <w:sz w:val="28"/>
          <w:szCs w:val="28"/>
        </w:rPr>
        <w:t>Расшифровки представлены в таблице 10.</w:t>
      </w:r>
    </w:p>
    <w:p w14:paraId="3DB4AD9A" w14:textId="77777777" w:rsidR="004F6AEF" w:rsidRPr="004F6AEF" w:rsidRDefault="004F6AEF" w:rsidP="004F6AEF">
      <w:pPr>
        <w:ind w:firstLine="851"/>
        <w:jc w:val="both"/>
        <w:rPr>
          <w:sz w:val="28"/>
          <w:szCs w:val="28"/>
        </w:rPr>
        <w:sectPr w:rsidR="004F6AEF" w:rsidRPr="004F6AEF" w:rsidSect="004F6AEF">
          <w:pgSz w:w="11906" w:h="16838"/>
          <w:pgMar w:top="1134" w:right="567" w:bottom="1134" w:left="1701" w:header="720" w:footer="720" w:gutter="0"/>
          <w:cols w:space="720"/>
          <w:docGrid w:linePitch="326"/>
        </w:sectPr>
      </w:pPr>
    </w:p>
    <w:p w14:paraId="5774C429" w14:textId="77777777" w:rsidR="004F6AEF" w:rsidRPr="004F6AEF" w:rsidRDefault="004F6AEF" w:rsidP="004F6AEF">
      <w:pPr>
        <w:ind w:left="720" w:right="-142"/>
        <w:jc w:val="right"/>
        <w:rPr>
          <w:sz w:val="28"/>
          <w:szCs w:val="28"/>
        </w:rPr>
      </w:pPr>
      <w:r w:rsidRPr="004F6AEF">
        <w:rPr>
          <w:sz w:val="28"/>
          <w:szCs w:val="28"/>
        </w:rPr>
        <w:lastRenderedPageBreak/>
        <w:t>Таблица 10</w:t>
      </w:r>
    </w:p>
    <w:p w14:paraId="35964338" w14:textId="77777777" w:rsidR="004F6AEF" w:rsidRPr="004F6AEF" w:rsidRDefault="004F6AEF" w:rsidP="004F6AEF">
      <w:pPr>
        <w:ind w:firstLine="851"/>
        <w:jc w:val="center"/>
        <w:rPr>
          <w:b/>
          <w:sz w:val="28"/>
          <w:szCs w:val="28"/>
        </w:rPr>
      </w:pPr>
      <w:r w:rsidRPr="004F6AEF">
        <w:rPr>
          <w:b/>
          <w:sz w:val="28"/>
          <w:szCs w:val="28"/>
        </w:rPr>
        <w:t>Выплаты социального характера Кемеровская ГРЭС на 2024 год</w:t>
      </w:r>
    </w:p>
    <w:p w14:paraId="609D8B84" w14:textId="77777777" w:rsidR="004F6AEF" w:rsidRPr="004F6AEF" w:rsidRDefault="004F6AEF" w:rsidP="004F6AEF">
      <w:pPr>
        <w:ind w:firstLine="851"/>
        <w:jc w:val="right"/>
        <w:rPr>
          <w:sz w:val="28"/>
          <w:szCs w:val="28"/>
        </w:rPr>
      </w:pPr>
      <w:r w:rsidRPr="004F6AEF">
        <w:rPr>
          <w:sz w:val="28"/>
          <w:szCs w:val="28"/>
        </w:rPr>
        <w:t>тыс. руб.</w:t>
      </w:r>
    </w:p>
    <w:tbl>
      <w:tblPr>
        <w:tblStyle w:val="ae"/>
        <w:tblW w:w="14738" w:type="dxa"/>
        <w:tblLook w:val="04A0" w:firstRow="1" w:lastRow="0" w:firstColumn="1" w:lastColumn="0" w:noHBand="0" w:noVBand="1"/>
      </w:tblPr>
      <w:tblGrid>
        <w:gridCol w:w="634"/>
        <w:gridCol w:w="4600"/>
        <w:gridCol w:w="1438"/>
        <w:gridCol w:w="1403"/>
        <w:gridCol w:w="1418"/>
        <w:gridCol w:w="5245"/>
      </w:tblGrid>
      <w:tr w:rsidR="004F6AEF" w:rsidRPr="004F6AEF" w14:paraId="1462F5EA" w14:textId="77777777" w:rsidTr="006D5EE3">
        <w:trPr>
          <w:trHeight w:val="345"/>
          <w:tblHeader/>
        </w:trPr>
        <w:tc>
          <w:tcPr>
            <w:tcW w:w="634" w:type="dxa"/>
            <w:vMerge w:val="restart"/>
            <w:vAlign w:val="center"/>
          </w:tcPr>
          <w:p w14:paraId="16FE2E6F" w14:textId="77777777" w:rsidR="004F6AEF" w:rsidRPr="004F6AEF" w:rsidRDefault="004F6AEF" w:rsidP="004F6AEF">
            <w:pPr>
              <w:tabs>
                <w:tab w:val="center" w:pos="4677"/>
                <w:tab w:val="right" w:pos="9355"/>
              </w:tabs>
              <w:jc w:val="center"/>
              <w:rPr>
                <w:b/>
                <w:sz w:val="20"/>
                <w:szCs w:val="20"/>
              </w:rPr>
            </w:pPr>
            <w:r w:rsidRPr="004F6AEF">
              <w:rPr>
                <w:b/>
                <w:sz w:val="20"/>
                <w:szCs w:val="20"/>
              </w:rPr>
              <w:t>№</w:t>
            </w:r>
          </w:p>
        </w:tc>
        <w:tc>
          <w:tcPr>
            <w:tcW w:w="4600" w:type="dxa"/>
            <w:vMerge w:val="restart"/>
            <w:vAlign w:val="center"/>
          </w:tcPr>
          <w:p w14:paraId="304805E2" w14:textId="77777777" w:rsidR="004F6AEF" w:rsidRPr="004F6AEF" w:rsidRDefault="004F6AEF" w:rsidP="004F6AEF">
            <w:pPr>
              <w:tabs>
                <w:tab w:val="center" w:pos="4677"/>
                <w:tab w:val="right" w:pos="9355"/>
              </w:tabs>
              <w:jc w:val="center"/>
              <w:rPr>
                <w:b/>
                <w:sz w:val="20"/>
                <w:szCs w:val="20"/>
              </w:rPr>
            </w:pPr>
            <w:r w:rsidRPr="004F6AEF">
              <w:rPr>
                <w:b/>
                <w:sz w:val="20"/>
                <w:szCs w:val="20"/>
              </w:rPr>
              <w:t>Наименование показателя</w:t>
            </w:r>
          </w:p>
        </w:tc>
        <w:tc>
          <w:tcPr>
            <w:tcW w:w="1438" w:type="dxa"/>
            <w:vAlign w:val="center"/>
          </w:tcPr>
          <w:p w14:paraId="5616735C" w14:textId="77777777" w:rsidR="004F6AEF" w:rsidRPr="004F6AEF" w:rsidRDefault="004F6AEF" w:rsidP="004F6AEF">
            <w:pPr>
              <w:tabs>
                <w:tab w:val="center" w:pos="4677"/>
                <w:tab w:val="right" w:pos="9355"/>
              </w:tabs>
              <w:rPr>
                <w:b/>
                <w:sz w:val="20"/>
                <w:szCs w:val="20"/>
              </w:rPr>
            </w:pPr>
            <w:r w:rsidRPr="004F6AEF">
              <w:rPr>
                <w:b/>
                <w:sz w:val="20"/>
                <w:szCs w:val="20"/>
              </w:rPr>
              <w:t>Предложение предприятия</w:t>
            </w:r>
          </w:p>
        </w:tc>
        <w:tc>
          <w:tcPr>
            <w:tcW w:w="2821" w:type="dxa"/>
            <w:gridSpan w:val="2"/>
            <w:vAlign w:val="center"/>
          </w:tcPr>
          <w:p w14:paraId="36547C78" w14:textId="77777777" w:rsidR="004F6AEF" w:rsidRPr="004F6AEF" w:rsidRDefault="004F6AEF" w:rsidP="004F6AEF">
            <w:pPr>
              <w:tabs>
                <w:tab w:val="center" w:pos="4677"/>
                <w:tab w:val="right" w:pos="9355"/>
              </w:tabs>
              <w:jc w:val="center"/>
              <w:rPr>
                <w:b/>
                <w:sz w:val="20"/>
                <w:szCs w:val="20"/>
              </w:rPr>
            </w:pPr>
            <w:r w:rsidRPr="004F6AEF">
              <w:rPr>
                <w:b/>
                <w:sz w:val="20"/>
                <w:szCs w:val="20"/>
              </w:rPr>
              <w:t>Предложение экспертов</w:t>
            </w:r>
          </w:p>
        </w:tc>
        <w:tc>
          <w:tcPr>
            <w:tcW w:w="5245" w:type="dxa"/>
            <w:vMerge w:val="restart"/>
            <w:vAlign w:val="center"/>
          </w:tcPr>
          <w:p w14:paraId="6237DE95" w14:textId="77777777" w:rsidR="004F6AEF" w:rsidRPr="004F6AEF" w:rsidRDefault="004F6AEF" w:rsidP="004F6AEF">
            <w:pPr>
              <w:tabs>
                <w:tab w:val="center" w:pos="4677"/>
                <w:tab w:val="right" w:pos="9355"/>
              </w:tabs>
              <w:jc w:val="center"/>
              <w:rPr>
                <w:b/>
                <w:sz w:val="20"/>
                <w:szCs w:val="20"/>
              </w:rPr>
            </w:pPr>
            <w:r w:rsidRPr="004F6AEF">
              <w:rPr>
                <w:b/>
                <w:sz w:val="20"/>
                <w:szCs w:val="20"/>
              </w:rPr>
              <w:t>Примечание</w:t>
            </w:r>
          </w:p>
        </w:tc>
      </w:tr>
      <w:tr w:rsidR="004F6AEF" w:rsidRPr="004F6AEF" w14:paraId="0F7E6732" w14:textId="77777777" w:rsidTr="006D5EE3">
        <w:trPr>
          <w:trHeight w:val="345"/>
          <w:tblHeader/>
        </w:trPr>
        <w:tc>
          <w:tcPr>
            <w:tcW w:w="634" w:type="dxa"/>
            <w:vMerge/>
            <w:vAlign w:val="center"/>
          </w:tcPr>
          <w:p w14:paraId="3380C82F" w14:textId="77777777" w:rsidR="004F6AEF" w:rsidRPr="004F6AEF" w:rsidRDefault="004F6AEF" w:rsidP="004F6AEF">
            <w:pPr>
              <w:tabs>
                <w:tab w:val="center" w:pos="4677"/>
                <w:tab w:val="right" w:pos="9355"/>
              </w:tabs>
              <w:jc w:val="center"/>
              <w:rPr>
                <w:b/>
                <w:sz w:val="20"/>
                <w:szCs w:val="20"/>
              </w:rPr>
            </w:pPr>
          </w:p>
        </w:tc>
        <w:tc>
          <w:tcPr>
            <w:tcW w:w="4600" w:type="dxa"/>
            <w:vMerge/>
            <w:vAlign w:val="center"/>
          </w:tcPr>
          <w:p w14:paraId="6E8C730F" w14:textId="77777777" w:rsidR="004F6AEF" w:rsidRPr="004F6AEF" w:rsidRDefault="004F6AEF" w:rsidP="004F6AEF">
            <w:pPr>
              <w:tabs>
                <w:tab w:val="center" w:pos="4677"/>
                <w:tab w:val="right" w:pos="9355"/>
              </w:tabs>
              <w:jc w:val="center"/>
              <w:rPr>
                <w:b/>
                <w:sz w:val="20"/>
                <w:szCs w:val="20"/>
              </w:rPr>
            </w:pPr>
          </w:p>
        </w:tc>
        <w:tc>
          <w:tcPr>
            <w:tcW w:w="1438" w:type="dxa"/>
            <w:vAlign w:val="center"/>
          </w:tcPr>
          <w:p w14:paraId="1D270B4D" w14:textId="77777777" w:rsidR="004F6AEF" w:rsidRPr="004F6AEF" w:rsidRDefault="004F6AEF" w:rsidP="004F6AEF">
            <w:pPr>
              <w:tabs>
                <w:tab w:val="center" w:pos="4677"/>
                <w:tab w:val="right" w:pos="9355"/>
              </w:tabs>
              <w:jc w:val="center"/>
              <w:rPr>
                <w:b/>
                <w:sz w:val="20"/>
                <w:szCs w:val="20"/>
              </w:rPr>
            </w:pPr>
            <w:r w:rsidRPr="004F6AEF">
              <w:rPr>
                <w:b/>
                <w:sz w:val="20"/>
                <w:szCs w:val="20"/>
              </w:rPr>
              <w:t>Тепло</w:t>
            </w:r>
          </w:p>
        </w:tc>
        <w:tc>
          <w:tcPr>
            <w:tcW w:w="1403" w:type="dxa"/>
            <w:vAlign w:val="center"/>
          </w:tcPr>
          <w:p w14:paraId="7DE93E65" w14:textId="77777777" w:rsidR="004F6AEF" w:rsidRPr="004F6AEF" w:rsidRDefault="004F6AEF" w:rsidP="004F6AEF">
            <w:pPr>
              <w:tabs>
                <w:tab w:val="center" w:pos="4677"/>
                <w:tab w:val="right" w:pos="9355"/>
              </w:tabs>
              <w:jc w:val="center"/>
              <w:rPr>
                <w:b/>
                <w:sz w:val="20"/>
                <w:szCs w:val="20"/>
              </w:rPr>
            </w:pPr>
            <w:r w:rsidRPr="004F6AEF">
              <w:rPr>
                <w:b/>
                <w:sz w:val="20"/>
                <w:szCs w:val="20"/>
              </w:rPr>
              <w:t>Тепло</w:t>
            </w:r>
          </w:p>
        </w:tc>
        <w:tc>
          <w:tcPr>
            <w:tcW w:w="1418" w:type="dxa"/>
            <w:vAlign w:val="center"/>
          </w:tcPr>
          <w:p w14:paraId="780B9615" w14:textId="77777777" w:rsidR="004F6AEF" w:rsidRPr="004F6AEF" w:rsidRDefault="004F6AEF" w:rsidP="004F6AEF">
            <w:pPr>
              <w:tabs>
                <w:tab w:val="center" w:pos="4677"/>
                <w:tab w:val="right" w:pos="9355"/>
              </w:tabs>
              <w:jc w:val="center"/>
              <w:rPr>
                <w:b/>
                <w:sz w:val="20"/>
                <w:szCs w:val="20"/>
              </w:rPr>
            </w:pPr>
            <w:r w:rsidRPr="004F6AEF">
              <w:rPr>
                <w:b/>
                <w:sz w:val="20"/>
                <w:szCs w:val="20"/>
              </w:rPr>
              <w:t>в т.ч. на КМО</w:t>
            </w:r>
          </w:p>
        </w:tc>
        <w:tc>
          <w:tcPr>
            <w:tcW w:w="5245" w:type="dxa"/>
            <w:vMerge/>
            <w:vAlign w:val="center"/>
          </w:tcPr>
          <w:p w14:paraId="6F89AB52" w14:textId="77777777" w:rsidR="004F6AEF" w:rsidRPr="004F6AEF" w:rsidRDefault="004F6AEF" w:rsidP="004F6AEF">
            <w:pPr>
              <w:tabs>
                <w:tab w:val="center" w:pos="4677"/>
                <w:tab w:val="right" w:pos="9355"/>
              </w:tabs>
              <w:jc w:val="center"/>
              <w:rPr>
                <w:b/>
                <w:sz w:val="20"/>
                <w:szCs w:val="20"/>
              </w:rPr>
            </w:pPr>
          </w:p>
        </w:tc>
      </w:tr>
      <w:tr w:rsidR="004F6AEF" w:rsidRPr="004F6AEF" w14:paraId="2A2318B5" w14:textId="77777777" w:rsidTr="006D5EE3">
        <w:trPr>
          <w:trHeight w:val="271"/>
        </w:trPr>
        <w:tc>
          <w:tcPr>
            <w:tcW w:w="634" w:type="dxa"/>
          </w:tcPr>
          <w:p w14:paraId="7F49AD1F" w14:textId="77777777" w:rsidR="004F6AEF" w:rsidRPr="004F6AEF" w:rsidRDefault="004F6AEF" w:rsidP="004F6AEF">
            <w:pPr>
              <w:tabs>
                <w:tab w:val="center" w:pos="4677"/>
                <w:tab w:val="right" w:pos="9355"/>
              </w:tabs>
              <w:rPr>
                <w:sz w:val="20"/>
                <w:szCs w:val="20"/>
              </w:rPr>
            </w:pPr>
            <w:r w:rsidRPr="004F6AEF">
              <w:rPr>
                <w:sz w:val="20"/>
                <w:szCs w:val="20"/>
              </w:rPr>
              <w:t>1</w:t>
            </w:r>
          </w:p>
        </w:tc>
        <w:tc>
          <w:tcPr>
            <w:tcW w:w="4600" w:type="dxa"/>
          </w:tcPr>
          <w:p w14:paraId="488374CC" w14:textId="77777777" w:rsidR="004F6AEF" w:rsidRPr="004F6AEF" w:rsidRDefault="004F6AEF" w:rsidP="004F6AEF">
            <w:pPr>
              <w:tabs>
                <w:tab w:val="center" w:pos="4677"/>
                <w:tab w:val="right" w:pos="9355"/>
              </w:tabs>
              <w:rPr>
                <w:sz w:val="20"/>
                <w:szCs w:val="20"/>
              </w:rPr>
            </w:pPr>
            <w:r w:rsidRPr="004F6AEF">
              <w:rPr>
                <w:sz w:val="20"/>
                <w:szCs w:val="20"/>
              </w:rPr>
              <w:t>Материальная помощь работникам</w:t>
            </w:r>
          </w:p>
        </w:tc>
        <w:tc>
          <w:tcPr>
            <w:tcW w:w="1438" w:type="dxa"/>
            <w:vAlign w:val="center"/>
          </w:tcPr>
          <w:p w14:paraId="76249DBB" w14:textId="77777777" w:rsidR="004F6AEF" w:rsidRPr="004F6AEF" w:rsidRDefault="004F6AEF" w:rsidP="004F6AEF">
            <w:pPr>
              <w:tabs>
                <w:tab w:val="center" w:pos="4677"/>
                <w:tab w:val="right" w:pos="9355"/>
              </w:tabs>
              <w:jc w:val="center"/>
              <w:rPr>
                <w:sz w:val="20"/>
                <w:szCs w:val="20"/>
              </w:rPr>
            </w:pPr>
            <w:r w:rsidRPr="004F6AEF">
              <w:rPr>
                <w:sz w:val="20"/>
                <w:szCs w:val="20"/>
              </w:rPr>
              <w:t>251</w:t>
            </w:r>
          </w:p>
        </w:tc>
        <w:tc>
          <w:tcPr>
            <w:tcW w:w="1403" w:type="dxa"/>
            <w:vAlign w:val="center"/>
          </w:tcPr>
          <w:p w14:paraId="75C41726" w14:textId="77777777" w:rsidR="004F6AEF" w:rsidRPr="004F6AEF" w:rsidRDefault="004F6AEF" w:rsidP="004F6AEF">
            <w:pPr>
              <w:tabs>
                <w:tab w:val="center" w:pos="4677"/>
                <w:tab w:val="right" w:pos="9355"/>
              </w:tabs>
              <w:jc w:val="center"/>
              <w:rPr>
                <w:sz w:val="20"/>
                <w:szCs w:val="20"/>
              </w:rPr>
            </w:pPr>
            <w:r w:rsidRPr="004F6AEF">
              <w:rPr>
                <w:sz w:val="20"/>
                <w:szCs w:val="20"/>
              </w:rPr>
              <w:t>166</w:t>
            </w:r>
          </w:p>
        </w:tc>
        <w:tc>
          <w:tcPr>
            <w:tcW w:w="1418" w:type="dxa"/>
            <w:vAlign w:val="center"/>
          </w:tcPr>
          <w:p w14:paraId="7EB915B2" w14:textId="77777777" w:rsidR="004F6AEF" w:rsidRPr="004F6AEF" w:rsidRDefault="004F6AEF" w:rsidP="004F6AEF">
            <w:pPr>
              <w:tabs>
                <w:tab w:val="center" w:pos="4677"/>
                <w:tab w:val="right" w:pos="9355"/>
              </w:tabs>
              <w:jc w:val="center"/>
              <w:rPr>
                <w:sz w:val="20"/>
                <w:szCs w:val="20"/>
              </w:rPr>
            </w:pPr>
            <w:r w:rsidRPr="004F6AEF">
              <w:rPr>
                <w:sz w:val="20"/>
                <w:szCs w:val="20"/>
              </w:rPr>
              <w:t>6</w:t>
            </w:r>
          </w:p>
        </w:tc>
        <w:tc>
          <w:tcPr>
            <w:tcW w:w="5245" w:type="dxa"/>
          </w:tcPr>
          <w:p w14:paraId="1D824879" w14:textId="77777777" w:rsidR="004F6AEF" w:rsidRPr="004F6AEF" w:rsidRDefault="004F6AEF" w:rsidP="004F6AEF">
            <w:pPr>
              <w:tabs>
                <w:tab w:val="center" w:pos="4677"/>
                <w:tab w:val="right" w:pos="9355"/>
              </w:tabs>
              <w:rPr>
                <w:sz w:val="20"/>
                <w:szCs w:val="20"/>
              </w:rPr>
            </w:pPr>
            <w:r w:rsidRPr="004F6AEF">
              <w:rPr>
                <w:sz w:val="20"/>
                <w:szCs w:val="20"/>
              </w:rPr>
              <w:t>п. 7.3. КД, п. 7.2. КД, п. 7.12. КД</w:t>
            </w:r>
          </w:p>
        </w:tc>
      </w:tr>
      <w:tr w:rsidR="004F6AEF" w:rsidRPr="004F6AEF" w14:paraId="53CE1898" w14:textId="77777777" w:rsidTr="006D5EE3">
        <w:trPr>
          <w:trHeight w:val="545"/>
        </w:trPr>
        <w:tc>
          <w:tcPr>
            <w:tcW w:w="634" w:type="dxa"/>
            <w:hideMark/>
          </w:tcPr>
          <w:p w14:paraId="1F77ADEC" w14:textId="77777777" w:rsidR="004F6AEF" w:rsidRPr="004F6AEF" w:rsidRDefault="004F6AEF" w:rsidP="004F6AEF">
            <w:pPr>
              <w:tabs>
                <w:tab w:val="center" w:pos="4677"/>
                <w:tab w:val="right" w:pos="9355"/>
              </w:tabs>
              <w:rPr>
                <w:sz w:val="20"/>
                <w:szCs w:val="20"/>
              </w:rPr>
            </w:pPr>
            <w:r w:rsidRPr="004F6AEF">
              <w:rPr>
                <w:sz w:val="20"/>
                <w:szCs w:val="20"/>
              </w:rPr>
              <w:t>2</w:t>
            </w:r>
          </w:p>
        </w:tc>
        <w:tc>
          <w:tcPr>
            <w:tcW w:w="4600" w:type="dxa"/>
            <w:hideMark/>
          </w:tcPr>
          <w:p w14:paraId="4D580C3A" w14:textId="77777777" w:rsidR="004F6AEF" w:rsidRPr="004F6AEF" w:rsidRDefault="004F6AEF" w:rsidP="004F6AEF">
            <w:pPr>
              <w:tabs>
                <w:tab w:val="center" w:pos="4677"/>
                <w:tab w:val="right" w:pos="9355"/>
              </w:tabs>
              <w:rPr>
                <w:sz w:val="20"/>
                <w:szCs w:val="20"/>
              </w:rPr>
            </w:pPr>
            <w:r w:rsidRPr="004F6AEF">
              <w:rPr>
                <w:sz w:val="20"/>
                <w:szCs w:val="20"/>
              </w:rPr>
              <w:t>Материальная помощь/подарки/поощрения неработающим пенсионерам, в т.ч.:</w:t>
            </w:r>
          </w:p>
        </w:tc>
        <w:tc>
          <w:tcPr>
            <w:tcW w:w="1438" w:type="dxa"/>
            <w:vAlign w:val="center"/>
          </w:tcPr>
          <w:p w14:paraId="45D9F093" w14:textId="77777777" w:rsidR="004F6AEF" w:rsidRPr="004F6AEF" w:rsidRDefault="004F6AEF" w:rsidP="004F6AEF">
            <w:pPr>
              <w:tabs>
                <w:tab w:val="center" w:pos="4677"/>
                <w:tab w:val="right" w:pos="9355"/>
              </w:tabs>
              <w:jc w:val="center"/>
              <w:rPr>
                <w:iCs/>
                <w:sz w:val="20"/>
                <w:szCs w:val="20"/>
              </w:rPr>
            </w:pPr>
            <w:r w:rsidRPr="004F6AEF">
              <w:rPr>
                <w:iCs/>
                <w:sz w:val="20"/>
                <w:szCs w:val="20"/>
              </w:rPr>
              <w:t>639</w:t>
            </w:r>
          </w:p>
        </w:tc>
        <w:tc>
          <w:tcPr>
            <w:tcW w:w="1403" w:type="dxa"/>
            <w:vAlign w:val="center"/>
          </w:tcPr>
          <w:p w14:paraId="54EF19A2"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418" w:type="dxa"/>
            <w:vAlign w:val="center"/>
          </w:tcPr>
          <w:p w14:paraId="73B73AB5" w14:textId="77777777" w:rsidR="004F6AEF" w:rsidRPr="004F6AEF" w:rsidRDefault="004F6AEF" w:rsidP="004F6AEF">
            <w:pPr>
              <w:tabs>
                <w:tab w:val="center" w:pos="4677"/>
                <w:tab w:val="right" w:pos="9355"/>
              </w:tabs>
              <w:jc w:val="center"/>
              <w:rPr>
                <w:iCs/>
                <w:sz w:val="20"/>
                <w:szCs w:val="20"/>
              </w:rPr>
            </w:pPr>
            <w:r w:rsidRPr="004F6AEF">
              <w:rPr>
                <w:iCs/>
                <w:sz w:val="20"/>
                <w:szCs w:val="20"/>
              </w:rPr>
              <w:t>0</w:t>
            </w:r>
          </w:p>
        </w:tc>
        <w:tc>
          <w:tcPr>
            <w:tcW w:w="5245" w:type="dxa"/>
          </w:tcPr>
          <w:p w14:paraId="5754304F" w14:textId="77777777" w:rsidR="004F6AEF" w:rsidRPr="004F6AEF" w:rsidRDefault="004F6AEF" w:rsidP="004F6AEF">
            <w:pPr>
              <w:tabs>
                <w:tab w:val="center" w:pos="4677"/>
                <w:tab w:val="right" w:pos="9355"/>
              </w:tabs>
              <w:rPr>
                <w:iCs/>
                <w:sz w:val="20"/>
                <w:szCs w:val="20"/>
              </w:rPr>
            </w:pPr>
            <w:r w:rsidRPr="004F6AEF">
              <w:rPr>
                <w:sz w:val="20"/>
                <w:szCs w:val="20"/>
              </w:rPr>
              <w:t>Противоречит Основам ценообразования (Представление Прокуратуры КО от 05.04.2021 № 7/3-13-2021)</w:t>
            </w:r>
          </w:p>
        </w:tc>
      </w:tr>
      <w:tr w:rsidR="004F6AEF" w:rsidRPr="004F6AEF" w14:paraId="0EAC55C5" w14:textId="77777777" w:rsidTr="006D5EE3">
        <w:trPr>
          <w:trHeight w:val="158"/>
        </w:trPr>
        <w:tc>
          <w:tcPr>
            <w:tcW w:w="634" w:type="dxa"/>
            <w:hideMark/>
          </w:tcPr>
          <w:p w14:paraId="24926D84" w14:textId="77777777" w:rsidR="004F6AEF" w:rsidRPr="004F6AEF" w:rsidRDefault="004F6AEF" w:rsidP="004F6AEF">
            <w:pPr>
              <w:tabs>
                <w:tab w:val="center" w:pos="4677"/>
                <w:tab w:val="right" w:pos="9355"/>
              </w:tabs>
              <w:rPr>
                <w:sz w:val="20"/>
                <w:szCs w:val="20"/>
              </w:rPr>
            </w:pPr>
            <w:r w:rsidRPr="004F6AEF">
              <w:rPr>
                <w:sz w:val="20"/>
                <w:szCs w:val="20"/>
              </w:rPr>
              <w:t>3.</w:t>
            </w:r>
          </w:p>
        </w:tc>
        <w:tc>
          <w:tcPr>
            <w:tcW w:w="4600" w:type="dxa"/>
            <w:hideMark/>
          </w:tcPr>
          <w:p w14:paraId="208022D1" w14:textId="77777777" w:rsidR="004F6AEF" w:rsidRPr="004F6AEF" w:rsidRDefault="004F6AEF" w:rsidP="004F6AEF">
            <w:pPr>
              <w:tabs>
                <w:tab w:val="center" w:pos="4677"/>
                <w:tab w:val="right" w:pos="9355"/>
              </w:tabs>
              <w:rPr>
                <w:sz w:val="20"/>
                <w:szCs w:val="20"/>
              </w:rPr>
            </w:pPr>
            <w:r w:rsidRPr="004F6AEF">
              <w:rPr>
                <w:sz w:val="20"/>
                <w:szCs w:val="20"/>
              </w:rPr>
              <w:t>Премии (наградные выплаты) к юбилейным датам и Дню Энергетика</w:t>
            </w:r>
          </w:p>
        </w:tc>
        <w:tc>
          <w:tcPr>
            <w:tcW w:w="1438" w:type="dxa"/>
            <w:vAlign w:val="center"/>
          </w:tcPr>
          <w:p w14:paraId="6EC478CD" w14:textId="77777777" w:rsidR="004F6AEF" w:rsidRPr="004F6AEF" w:rsidRDefault="004F6AEF" w:rsidP="004F6AEF">
            <w:pPr>
              <w:tabs>
                <w:tab w:val="center" w:pos="4677"/>
                <w:tab w:val="right" w:pos="9355"/>
              </w:tabs>
              <w:jc w:val="center"/>
              <w:rPr>
                <w:iCs/>
                <w:sz w:val="20"/>
                <w:szCs w:val="20"/>
              </w:rPr>
            </w:pPr>
            <w:r w:rsidRPr="004F6AEF">
              <w:rPr>
                <w:iCs/>
                <w:sz w:val="20"/>
                <w:szCs w:val="20"/>
              </w:rPr>
              <w:t>239</w:t>
            </w:r>
          </w:p>
        </w:tc>
        <w:tc>
          <w:tcPr>
            <w:tcW w:w="1403" w:type="dxa"/>
            <w:vAlign w:val="center"/>
          </w:tcPr>
          <w:p w14:paraId="025B3841" w14:textId="77777777" w:rsidR="004F6AEF" w:rsidRPr="004F6AEF" w:rsidRDefault="004F6AEF" w:rsidP="004F6AEF">
            <w:pPr>
              <w:tabs>
                <w:tab w:val="center" w:pos="4677"/>
                <w:tab w:val="right" w:pos="9355"/>
              </w:tabs>
              <w:jc w:val="center"/>
              <w:rPr>
                <w:sz w:val="20"/>
                <w:szCs w:val="20"/>
              </w:rPr>
            </w:pPr>
            <w:r w:rsidRPr="004F6AEF">
              <w:rPr>
                <w:sz w:val="20"/>
                <w:szCs w:val="20"/>
              </w:rPr>
              <w:t>139</w:t>
            </w:r>
          </w:p>
        </w:tc>
        <w:tc>
          <w:tcPr>
            <w:tcW w:w="1418" w:type="dxa"/>
            <w:vAlign w:val="center"/>
          </w:tcPr>
          <w:p w14:paraId="0089B8C2" w14:textId="77777777" w:rsidR="004F6AEF" w:rsidRPr="004F6AEF" w:rsidRDefault="004F6AEF" w:rsidP="004F6AEF">
            <w:pPr>
              <w:tabs>
                <w:tab w:val="center" w:pos="4677"/>
                <w:tab w:val="right" w:pos="9355"/>
              </w:tabs>
              <w:jc w:val="center"/>
              <w:rPr>
                <w:iCs/>
                <w:sz w:val="20"/>
                <w:szCs w:val="20"/>
              </w:rPr>
            </w:pPr>
            <w:r w:rsidRPr="004F6AEF">
              <w:rPr>
                <w:iCs/>
                <w:sz w:val="20"/>
                <w:szCs w:val="20"/>
              </w:rPr>
              <w:t>5</w:t>
            </w:r>
          </w:p>
        </w:tc>
        <w:tc>
          <w:tcPr>
            <w:tcW w:w="5245" w:type="dxa"/>
          </w:tcPr>
          <w:p w14:paraId="3E81A539" w14:textId="77777777" w:rsidR="004F6AEF" w:rsidRPr="004F6AEF" w:rsidRDefault="004F6AEF" w:rsidP="004F6AEF">
            <w:pPr>
              <w:tabs>
                <w:tab w:val="center" w:pos="4677"/>
                <w:tab w:val="right" w:pos="9355"/>
              </w:tabs>
              <w:rPr>
                <w:iCs/>
                <w:sz w:val="20"/>
                <w:szCs w:val="20"/>
              </w:rPr>
            </w:pPr>
            <w:r w:rsidRPr="004F6AEF">
              <w:rPr>
                <w:sz w:val="20"/>
                <w:szCs w:val="20"/>
              </w:rPr>
              <w:t>п. 8.1.7. КД</w:t>
            </w:r>
          </w:p>
        </w:tc>
      </w:tr>
      <w:tr w:rsidR="004F6AEF" w:rsidRPr="004F6AEF" w14:paraId="7AC32014" w14:textId="77777777" w:rsidTr="006D5EE3">
        <w:trPr>
          <w:trHeight w:val="271"/>
        </w:trPr>
        <w:tc>
          <w:tcPr>
            <w:tcW w:w="634" w:type="dxa"/>
            <w:hideMark/>
          </w:tcPr>
          <w:p w14:paraId="046313AD" w14:textId="77777777" w:rsidR="004F6AEF" w:rsidRPr="004F6AEF" w:rsidRDefault="004F6AEF" w:rsidP="004F6AEF">
            <w:pPr>
              <w:tabs>
                <w:tab w:val="center" w:pos="4677"/>
                <w:tab w:val="right" w:pos="9355"/>
              </w:tabs>
              <w:rPr>
                <w:sz w:val="20"/>
                <w:szCs w:val="20"/>
              </w:rPr>
            </w:pPr>
            <w:r w:rsidRPr="004F6AEF">
              <w:rPr>
                <w:sz w:val="20"/>
                <w:szCs w:val="20"/>
              </w:rPr>
              <w:t>4.</w:t>
            </w:r>
          </w:p>
        </w:tc>
        <w:tc>
          <w:tcPr>
            <w:tcW w:w="4600" w:type="dxa"/>
            <w:hideMark/>
          </w:tcPr>
          <w:p w14:paraId="67F694A9" w14:textId="77777777" w:rsidR="004F6AEF" w:rsidRPr="004F6AEF" w:rsidRDefault="004F6AEF" w:rsidP="004F6AEF">
            <w:pPr>
              <w:tabs>
                <w:tab w:val="center" w:pos="4677"/>
                <w:tab w:val="right" w:pos="9355"/>
              </w:tabs>
              <w:rPr>
                <w:sz w:val="20"/>
                <w:szCs w:val="20"/>
              </w:rPr>
            </w:pPr>
            <w:r w:rsidRPr="004F6AEF">
              <w:rPr>
                <w:sz w:val="20"/>
                <w:szCs w:val="20"/>
              </w:rPr>
              <w:t>Детские новогодние подарки</w:t>
            </w:r>
          </w:p>
        </w:tc>
        <w:tc>
          <w:tcPr>
            <w:tcW w:w="1438" w:type="dxa"/>
            <w:vAlign w:val="center"/>
          </w:tcPr>
          <w:p w14:paraId="79B1F5CD" w14:textId="77777777" w:rsidR="004F6AEF" w:rsidRPr="004F6AEF" w:rsidRDefault="004F6AEF" w:rsidP="004F6AEF">
            <w:pPr>
              <w:tabs>
                <w:tab w:val="center" w:pos="4677"/>
                <w:tab w:val="right" w:pos="9355"/>
              </w:tabs>
              <w:jc w:val="center"/>
              <w:rPr>
                <w:iCs/>
                <w:sz w:val="20"/>
                <w:szCs w:val="20"/>
              </w:rPr>
            </w:pPr>
            <w:r w:rsidRPr="004F6AEF">
              <w:rPr>
                <w:iCs/>
                <w:sz w:val="20"/>
                <w:szCs w:val="20"/>
              </w:rPr>
              <w:t>168</w:t>
            </w:r>
          </w:p>
        </w:tc>
        <w:tc>
          <w:tcPr>
            <w:tcW w:w="1403" w:type="dxa"/>
            <w:vAlign w:val="center"/>
          </w:tcPr>
          <w:p w14:paraId="3B2FB495"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418" w:type="dxa"/>
            <w:vAlign w:val="center"/>
          </w:tcPr>
          <w:p w14:paraId="302F7C64" w14:textId="77777777" w:rsidR="004F6AEF" w:rsidRPr="004F6AEF" w:rsidRDefault="004F6AEF" w:rsidP="004F6AEF">
            <w:pPr>
              <w:tabs>
                <w:tab w:val="center" w:pos="4677"/>
                <w:tab w:val="right" w:pos="9355"/>
              </w:tabs>
              <w:jc w:val="center"/>
              <w:rPr>
                <w:iCs/>
                <w:sz w:val="20"/>
                <w:szCs w:val="20"/>
              </w:rPr>
            </w:pPr>
            <w:r w:rsidRPr="004F6AEF">
              <w:rPr>
                <w:iCs/>
                <w:sz w:val="20"/>
                <w:szCs w:val="20"/>
              </w:rPr>
              <w:t>0</w:t>
            </w:r>
          </w:p>
        </w:tc>
        <w:tc>
          <w:tcPr>
            <w:tcW w:w="5245" w:type="dxa"/>
          </w:tcPr>
          <w:p w14:paraId="28C3CE03" w14:textId="77777777" w:rsidR="004F6AEF" w:rsidRPr="004F6AEF" w:rsidRDefault="004F6AEF" w:rsidP="004F6AEF">
            <w:pPr>
              <w:tabs>
                <w:tab w:val="center" w:pos="4677"/>
                <w:tab w:val="right" w:pos="9355"/>
              </w:tabs>
              <w:rPr>
                <w:iCs/>
                <w:sz w:val="20"/>
                <w:szCs w:val="20"/>
              </w:rPr>
            </w:pPr>
            <w:r w:rsidRPr="004F6AEF">
              <w:rPr>
                <w:sz w:val="20"/>
                <w:szCs w:val="20"/>
              </w:rPr>
              <w:t>Противоречит Основам ценообразования (Представление Прокуратуры КО от 05.04.2021 № 7/3-13-2021)</w:t>
            </w:r>
          </w:p>
        </w:tc>
      </w:tr>
      <w:tr w:rsidR="004F6AEF" w:rsidRPr="004F6AEF" w14:paraId="1465D1DB" w14:textId="77777777" w:rsidTr="006D5EE3">
        <w:trPr>
          <w:trHeight w:val="132"/>
        </w:trPr>
        <w:tc>
          <w:tcPr>
            <w:tcW w:w="634" w:type="dxa"/>
            <w:hideMark/>
          </w:tcPr>
          <w:p w14:paraId="2AB29B0C" w14:textId="77777777" w:rsidR="004F6AEF" w:rsidRPr="004F6AEF" w:rsidRDefault="004F6AEF" w:rsidP="004F6AEF">
            <w:pPr>
              <w:tabs>
                <w:tab w:val="center" w:pos="4677"/>
                <w:tab w:val="right" w:pos="9355"/>
              </w:tabs>
              <w:rPr>
                <w:sz w:val="20"/>
                <w:szCs w:val="20"/>
              </w:rPr>
            </w:pPr>
            <w:r w:rsidRPr="004F6AEF">
              <w:rPr>
                <w:sz w:val="20"/>
                <w:szCs w:val="20"/>
              </w:rPr>
              <w:t>5.</w:t>
            </w:r>
          </w:p>
        </w:tc>
        <w:tc>
          <w:tcPr>
            <w:tcW w:w="4600" w:type="dxa"/>
            <w:hideMark/>
          </w:tcPr>
          <w:p w14:paraId="20F2F7E6" w14:textId="77777777" w:rsidR="004F6AEF" w:rsidRPr="004F6AEF" w:rsidRDefault="004F6AEF" w:rsidP="004F6AEF">
            <w:pPr>
              <w:tabs>
                <w:tab w:val="center" w:pos="4677"/>
                <w:tab w:val="right" w:pos="9355"/>
              </w:tabs>
              <w:rPr>
                <w:sz w:val="20"/>
                <w:szCs w:val="20"/>
              </w:rPr>
            </w:pPr>
            <w:r w:rsidRPr="004F6AEF">
              <w:rPr>
                <w:sz w:val="20"/>
                <w:szCs w:val="20"/>
              </w:rPr>
              <w:t>Компенсационные выплаты</w:t>
            </w:r>
          </w:p>
        </w:tc>
        <w:tc>
          <w:tcPr>
            <w:tcW w:w="1438" w:type="dxa"/>
            <w:vAlign w:val="center"/>
          </w:tcPr>
          <w:p w14:paraId="241CF28C"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403" w:type="dxa"/>
            <w:vAlign w:val="center"/>
          </w:tcPr>
          <w:p w14:paraId="05919CFC"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418" w:type="dxa"/>
            <w:vAlign w:val="center"/>
          </w:tcPr>
          <w:p w14:paraId="3E4024E5"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5245" w:type="dxa"/>
          </w:tcPr>
          <w:p w14:paraId="3DD44B9E" w14:textId="77777777" w:rsidR="004F6AEF" w:rsidRPr="004F6AEF" w:rsidRDefault="004F6AEF" w:rsidP="004F6AEF">
            <w:pPr>
              <w:tabs>
                <w:tab w:val="center" w:pos="4677"/>
                <w:tab w:val="right" w:pos="9355"/>
              </w:tabs>
              <w:rPr>
                <w:sz w:val="20"/>
                <w:szCs w:val="20"/>
              </w:rPr>
            </w:pPr>
          </w:p>
        </w:tc>
      </w:tr>
      <w:tr w:rsidR="004F6AEF" w:rsidRPr="004F6AEF" w14:paraId="2100CA46" w14:textId="77777777" w:rsidTr="006D5EE3">
        <w:trPr>
          <w:trHeight w:val="271"/>
        </w:trPr>
        <w:tc>
          <w:tcPr>
            <w:tcW w:w="634" w:type="dxa"/>
            <w:hideMark/>
          </w:tcPr>
          <w:p w14:paraId="21306FCA" w14:textId="77777777" w:rsidR="004F6AEF" w:rsidRPr="004F6AEF" w:rsidRDefault="004F6AEF" w:rsidP="004F6AEF">
            <w:pPr>
              <w:tabs>
                <w:tab w:val="center" w:pos="4677"/>
                <w:tab w:val="right" w:pos="9355"/>
              </w:tabs>
              <w:rPr>
                <w:sz w:val="20"/>
                <w:szCs w:val="20"/>
              </w:rPr>
            </w:pPr>
            <w:r w:rsidRPr="004F6AEF">
              <w:rPr>
                <w:sz w:val="20"/>
                <w:szCs w:val="20"/>
              </w:rPr>
              <w:t>6.</w:t>
            </w:r>
          </w:p>
        </w:tc>
        <w:tc>
          <w:tcPr>
            <w:tcW w:w="4600" w:type="dxa"/>
            <w:hideMark/>
          </w:tcPr>
          <w:p w14:paraId="5A3D58D2" w14:textId="77777777" w:rsidR="004F6AEF" w:rsidRPr="004F6AEF" w:rsidRDefault="004F6AEF" w:rsidP="004F6AEF">
            <w:pPr>
              <w:tabs>
                <w:tab w:val="center" w:pos="4677"/>
                <w:tab w:val="right" w:pos="9355"/>
              </w:tabs>
              <w:rPr>
                <w:sz w:val="20"/>
                <w:szCs w:val="20"/>
              </w:rPr>
            </w:pPr>
            <w:r w:rsidRPr="004F6AEF">
              <w:rPr>
                <w:sz w:val="20"/>
                <w:szCs w:val="20"/>
              </w:rPr>
              <w:t>Страховые взносы с выплат</w:t>
            </w:r>
          </w:p>
        </w:tc>
        <w:tc>
          <w:tcPr>
            <w:tcW w:w="1438" w:type="dxa"/>
            <w:vAlign w:val="center"/>
          </w:tcPr>
          <w:p w14:paraId="7E855238"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403" w:type="dxa"/>
            <w:vAlign w:val="center"/>
          </w:tcPr>
          <w:p w14:paraId="5BB017B1"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418" w:type="dxa"/>
            <w:vAlign w:val="center"/>
          </w:tcPr>
          <w:p w14:paraId="0D89CA21"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5245" w:type="dxa"/>
          </w:tcPr>
          <w:p w14:paraId="7A1C0BE2" w14:textId="77777777" w:rsidR="004F6AEF" w:rsidRPr="004F6AEF" w:rsidRDefault="004F6AEF" w:rsidP="004F6AEF">
            <w:pPr>
              <w:tabs>
                <w:tab w:val="center" w:pos="4677"/>
                <w:tab w:val="right" w:pos="9355"/>
              </w:tabs>
              <w:rPr>
                <w:sz w:val="20"/>
                <w:szCs w:val="20"/>
              </w:rPr>
            </w:pPr>
            <w:r w:rsidRPr="004F6AEF">
              <w:rPr>
                <w:sz w:val="20"/>
                <w:szCs w:val="20"/>
              </w:rPr>
              <w:t>Статья 425. Налогового кодекса РФ</w:t>
            </w:r>
          </w:p>
        </w:tc>
      </w:tr>
      <w:tr w:rsidR="004F6AEF" w:rsidRPr="004F6AEF" w14:paraId="79D7746F" w14:textId="77777777" w:rsidTr="006D5EE3">
        <w:trPr>
          <w:trHeight w:val="271"/>
        </w:trPr>
        <w:tc>
          <w:tcPr>
            <w:tcW w:w="634" w:type="dxa"/>
            <w:hideMark/>
          </w:tcPr>
          <w:p w14:paraId="365CABEF" w14:textId="77777777" w:rsidR="004F6AEF" w:rsidRPr="004F6AEF" w:rsidRDefault="004F6AEF" w:rsidP="004F6AEF">
            <w:pPr>
              <w:tabs>
                <w:tab w:val="center" w:pos="4677"/>
                <w:tab w:val="right" w:pos="9355"/>
              </w:tabs>
              <w:rPr>
                <w:sz w:val="20"/>
                <w:szCs w:val="20"/>
              </w:rPr>
            </w:pPr>
            <w:r w:rsidRPr="004F6AEF">
              <w:rPr>
                <w:sz w:val="20"/>
                <w:szCs w:val="20"/>
              </w:rPr>
              <w:t>7.</w:t>
            </w:r>
          </w:p>
        </w:tc>
        <w:tc>
          <w:tcPr>
            <w:tcW w:w="4600" w:type="dxa"/>
            <w:hideMark/>
          </w:tcPr>
          <w:p w14:paraId="1C3CB4C3" w14:textId="77777777" w:rsidR="004F6AEF" w:rsidRPr="004F6AEF" w:rsidRDefault="004F6AEF" w:rsidP="004F6AEF">
            <w:pPr>
              <w:tabs>
                <w:tab w:val="center" w:pos="4677"/>
                <w:tab w:val="right" w:pos="9355"/>
              </w:tabs>
              <w:rPr>
                <w:sz w:val="20"/>
                <w:szCs w:val="20"/>
              </w:rPr>
            </w:pPr>
            <w:r w:rsidRPr="004F6AEF">
              <w:rPr>
                <w:sz w:val="20"/>
                <w:szCs w:val="20"/>
              </w:rPr>
              <w:t>Оплата дополнительных отпусков по КД</w:t>
            </w:r>
          </w:p>
        </w:tc>
        <w:tc>
          <w:tcPr>
            <w:tcW w:w="1438" w:type="dxa"/>
            <w:vAlign w:val="center"/>
          </w:tcPr>
          <w:p w14:paraId="5FEF5483" w14:textId="77777777" w:rsidR="004F6AEF" w:rsidRPr="004F6AEF" w:rsidRDefault="004F6AEF" w:rsidP="004F6AEF">
            <w:pPr>
              <w:tabs>
                <w:tab w:val="center" w:pos="4677"/>
                <w:tab w:val="right" w:pos="9355"/>
              </w:tabs>
              <w:jc w:val="center"/>
              <w:rPr>
                <w:iCs/>
                <w:sz w:val="20"/>
                <w:szCs w:val="20"/>
              </w:rPr>
            </w:pPr>
            <w:r w:rsidRPr="004F6AEF">
              <w:rPr>
                <w:iCs/>
                <w:sz w:val="20"/>
                <w:szCs w:val="20"/>
              </w:rPr>
              <w:t>94</w:t>
            </w:r>
          </w:p>
        </w:tc>
        <w:tc>
          <w:tcPr>
            <w:tcW w:w="1403" w:type="dxa"/>
            <w:vAlign w:val="center"/>
          </w:tcPr>
          <w:p w14:paraId="7B89FDDA" w14:textId="77777777" w:rsidR="004F6AEF" w:rsidRPr="004F6AEF" w:rsidRDefault="004F6AEF" w:rsidP="004F6AEF">
            <w:pPr>
              <w:tabs>
                <w:tab w:val="center" w:pos="4677"/>
                <w:tab w:val="right" w:pos="9355"/>
              </w:tabs>
              <w:jc w:val="center"/>
              <w:rPr>
                <w:sz w:val="20"/>
                <w:szCs w:val="20"/>
              </w:rPr>
            </w:pPr>
            <w:r w:rsidRPr="004F6AEF">
              <w:rPr>
                <w:sz w:val="20"/>
                <w:szCs w:val="20"/>
              </w:rPr>
              <w:t>56</w:t>
            </w:r>
          </w:p>
        </w:tc>
        <w:tc>
          <w:tcPr>
            <w:tcW w:w="1418" w:type="dxa"/>
            <w:vAlign w:val="center"/>
          </w:tcPr>
          <w:p w14:paraId="77DC9358" w14:textId="77777777" w:rsidR="004F6AEF" w:rsidRPr="004F6AEF" w:rsidRDefault="004F6AEF" w:rsidP="004F6AEF">
            <w:pPr>
              <w:tabs>
                <w:tab w:val="center" w:pos="4677"/>
                <w:tab w:val="right" w:pos="9355"/>
              </w:tabs>
              <w:jc w:val="center"/>
              <w:rPr>
                <w:iCs/>
                <w:sz w:val="20"/>
                <w:szCs w:val="20"/>
              </w:rPr>
            </w:pPr>
            <w:r w:rsidRPr="004F6AEF">
              <w:rPr>
                <w:iCs/>
                <w:sz w:val="20"/>
                <w:szCs w:val="20"/>
              </w:rPr>
              <w:t>2</w:t>
            </w:r>
          </w:p>
        </w:tc>
        <w:tc>
          <w:tcPr>
            <w:tcW w:w="5245" w:type="dxa"/>
          </w:tcPr>
          <w:p w14:paraId="640DA09C" w14:textId="77777777" w:rsidR="004F6AEF" w:rsidRPr="004F6AEF" w:rsidRDefault="004F6AEF" w:rsidP="004F6AEF">
            <w:pPr>
              <w:tabs>
                <w:tab w:val="center" w:pos="4677"/>
                <w:tab w:val="right" w:pos="9355"/>
              </w:tabs>
              <w:rPr>
                <w:iCs/>
                <w:sz w:val="20"/>
                <w:szCs w:val="20"/>
              </w:rPr>
            </w:pPr>
            <w:r w:rsidRPr="004F6AEF">
              <w:rPr>
                <w:sz w:val="20"/>
                <w:szCs w:val="20"/>
              </w:rPr>
              <w:t>п. 7.13. КД</w:t>
            </w:r>
          </w:p>
        </w:tc>
      </w:tr>
      <w:tr w:rsidR="004F6AEF" w:rsidRPr="004F6AEF" w14:paraId="7D38BE9E" w14:textId="77777777" w:rsidTr="006D5EE3">
        <w:trPr>
          <w:trHeight w:val="72"/>
        </w:trPr>
        <w:tc>
          <w:tcPr>
            <w:tcW w:w="634" w:type="dxa"/>
            <w:hideMark/>
          </w:tcPr>
          <w:p w14:paraId="599AB884" w14:textId="77777777" w:rsidR="004F6AEF" w:rsidRPr="004F6AEF" w:rsidRDefault="004F6AEF" w:rsidP="004F6AEF">
            <w:pPr>
              <w:tabs>
                <w:tab w:val="center" w:pos="4677"/>
                <w:tab w:val="right" w:pos="9355"/>
              </w:tabs>
              <w:rPr>
                <w:sz w:val="20"/>
                <w:szCs w:val="20"/>
              </w:rPr>
            </w:pPr>
            <w:r w:rsidRPr="004F6AEF">
              <w:rPr>
                <w:sz w:val="20"/>
                <w:szCs w:val="20"/>
              </w:rPr>
              <w:t>8.</w:t>
            </w:r>
          </w:p>
        </w:tc>
        <w:tc>
          <w:tcPr>
            <w:tcW w:w="4600" w:type="dxa"/>
            <w:hideMark/>
          </w:tcPr>
          <w:p w14:paraId="1FA572E7" w14:textId="77777777" w:rsidR="004F6AEF" w:rsidRPr="004F6AEF" w:rsidRDefault="004F6AEF" w:rsidP="004F6AEF">
            <w:pPr>
              <w:tabs>
                <w:tab w:val="center" w:pos="4677"/>
                <w:tab w:val="right" w:pos="9355"/>
              </w:tabs>
              <w:rPr>
                <w:sz w:val="20"/>
                <w:szCs w:val="20"/>
              </w:rPr>
            </w:pPr>
            <w:r w:rsidRPr="004F6AEF">
              <w:rPr>
                <w:sz w:val="20"/>
                <w:szCs w:val="20"/>
              </w:rPr>
              <w:t>Финансирование расходов Электропрофсоюза (0,3 % от ФОТ+ прочие расходы)</w:t>
            </w:r>
          </w:p>
        </w:tc>
        <w:tc>
          <w:tcPr>
            <w:tcW w:w="1438" w:type="dxa"/>
            <w:vAlign w:val="center"/>
          </w:tcPr>
          <w:p w14:paraId="2935BE51" w14:textId="77777777" w:rsidR="004F6AEF" w:rsidRPr="004F6AEF" w:rsidRDefault="004F6AEF" w:rsidP="004F6AEF">
            <w:pPr>
              <w:tabs>
                <w:tab w:val="center" w:pos="4677"/>
                <w:tab w:val="right" w:pos="9355"/>
              </w:tabs>
              <w:jc w:val="center"/>
              <w:rPr>
                <w:iCs/>
                <w:sz w:val="20"/>
                <w:szCs w:val="20"/>
              </w:rPr>
            </w:pPr>
            <w:r w:rsidRPr="004F6AEF">
              <w:rPr>
                <w:iCs/>
                <w:sz w:val="20"/>
                <w:szCs w:val="20"/>
              </w:rPr>
              <w:t>916</w:t>
            </w:r>
          </w:p>
        </w:tc>
        <w:tc>
          <w:tcPr>
            <w:tcW w:w="1403" w:type="dxa"/>
            <w:vAlign w:val="center"/>
          </w:tcPr>
          <w:p w14:paraId="0DD2FE53" w14:textId="77777777" w:rsidR="004F6AEF" w:rsidRPr="004F6AEF" w:rsidRDefault="004F6AEF" w:rsidP="004F6AEF">
            <w:pPr>
              <w:tabs>
                <w:tab w:val="center" w:pos="4677"/>
                <w:tab w:val="right" w:pos="9355"/>
              </w:tabs>
              <w:jc w:val="center"/>
              <w:rPr>
                <w:sz w:val="20"/>
                <w:szCs w:val="20"/>
              </w:rPr>
            </w:pPr>
            <w:r w:rsidRPr="004F6AEF">
              <w:rPr>
                <w:sz w:val="20"/>
                <w:szCs w:val="20"/>
              </w:rPr>
              <w:t>416</w:t>
            </w:r>
          </w:p>
        </w:tc>
        <w:tc>
          <w:tcPr>
            <w:tcW w:w="1418" w:type="dxa"/>
            <w:vAlign w:val="center"/>
          </w:tcPr>
          <w:p w14:paraId="727361E8" w14:textId="77777777" w:rsidR="004F6AEF" w:rsidRPr="004F6AEF" w:rsidRDefault="004F6AEF" w:rsidP="004F6AEF">
            <w:pPr>
              <w:tabs>
                <w:tab w:val="center" w:pos="4677"/>
                <w:tab w:val="right" w:pos="9355"/>
              </w:tabs>
              <w:jc w:val="center"/>
              <w:rPr>
                <w:iCs/>
                <w:sz w:val="20"/>
                <w:szCs w:val="20"/>
              </w:rPr>
            </w:pPr>
            <w:r w:rsidRPr="004F6AEF">
              <w:rPr>
                <w:iCs/>
                <w:sz w:val="20"/>
                <w:szCs w:val="20"/>
              </w:rPr>
              <w:t>15</w:t>
            </w:r>
          </w:p>
        </w:tc>
        <w:tc>
          <w:tcPr>
            <w:tcW w:w="5245" w:type="dxa"/>
          </w:tcPr>
          <w:p w14:paraId="4F80047B" w14:textId="77777777" w:rsidR="004F6AEF" w:rsidRPr="004F6AEF" w:rsidRDefault="004F6AEF" w:rsidP="004F6AEF">
            <w:pPr>
              <w:tabs>
                <w:tab w:val="center" w:pos="4677"/>
                <w:tab w:val="right" w:pos="9355"/>
              </w:tabs>
              <w:rPr>
                <w:iCs/>
                <w:sz w:val="20"/>
                <w:szCs w:val="20"/>
              </w:rPr>
            </w:pPr>
            <w:r w:rsidRPr="004F6AEF">
              <w:rPr>
                <w:sz w:val="20"/>
                <w:szCs w:val="20"/>
              </w:rPr>
              <w:t>п. 8.2.5 КД</w:t>
            </w:r>
          </w:p>
        </w:tc>
      </w:tr>
      <w:tr w:rsidR="004F6AEF" w:rsidRPr="004F6AEF" w14:paraId="21486E0F" w14:textId="77777777" w:rsidTr="006D5EE3">
        <w:trPr>
          <w:trHeight w:val="545"/>
        </w:trPr>
        <w:tc>
          <w:tcPr>
            <w:tcW w:w="634" w:type="dxa"/>
            <w:hideMark/>
          </w:tcPr>
          <w:p w14:paraId="04F5AEBC" w14:textId="77777777" w:rsidR="004F6AEF" w:rsidRPr="004F6AEF" w:rsidRDefault="004F6AEF" w:rsidP="004F6AEF">
            <w:pPr>
              <w:tabs>
                <w:tab w:val="center" w:pos="4677"/>
                <w:tab w:val="right" w:pos="9355"/>
              </w:tabs>
              <w:rPr>
                <w:sz w:val="20"/>
                <w:szCs w:val="20"/>
              </w:rPr>
            </w:pPr>
            <w:r w:rsidRPr="004F6AEF">
              <w:rPr>
                <w:sz w:val="20"/>
                <w:szCs w:val="20"/>
              </w:rPr>
              <w:t>9.</w:t>
            </w:r>
          </w:p>
        </w:tc>
        <w:tc>
          <w:tcPr>
            <w:tcW w:w="4600" w:type="dxa"/>
            <w:hideMark/>
          </w:tcPr>
          <w:p w14:paraId="603D152C" w14:textId="77777777" w:rsidR="004F6AEF" w:rsidRPr="004F6AEF" w:rsidRDefault="004F6AEF" w:rsidP="004F6AEF">
            <w:pPr>
              <w:tabs>
                <w:tab w:val="center" w:pos="4677"/>
                <w:tab w:val="right" w:pos="9355"/>
              </w:tabs>
              <w:rPr>
                <w:sz w:val="20"/>
                <w:szCs w:val="20"/>
              </w:rPr>
            </w:pPr>
            <w:r w:rsidRPr="004F6AEF">
              <w:rPr>
                <w:sz w:val="20"/>
                <w:szCs w:val="20"/>
              </w:rPr>
              <w:t>Расходы на культурно-спортивные мероприятия для работников, в.т.ч.:</w:t>
            </w:r>
          </w:p>
        </w:tc>
        <w:tc>
          <w:tcPr>
            <w:tcW w:w="1438" w:type="dxa"/>
            <w:vAlign w:val="center"/>
          </w:tcPr>
          <w:p w14:paraId="22621FA3" w14:textId="77777777" w:rsidR="004F6AEF" w:rsidRPr="004F6AEF" w:rsidRDefault="004F6AEF" w:rsidP="004F6AEF">
            <w:pPr>
              <w:tabs>
                <w:tab w:val="center" w:pos="4677"/>
                <w:tab w:val="right" w:pos="9355"/>
              </w:tabs>
              <w:jc w:val="center"/>
              <w:rPr>
                <w:iCs/>
                <w:sz w:val="20"/>
                <w:szCs w:val="20"/>
              </w:rPr>
            </w:pPr>
            <w:r w:rsidRPr="004F6AEF">
              <w:rPr>
                <w:iCs/>
                <w:sz w:val="20"/>
                <w:szCs w:val="20"/>
              </w:rPr>
              <w:t>542</w:t>
            </w:r>
          </w:p>
        </w:tc>
        <w:tc>
          <w:tcPr>
            <w:tcW w:w="1403" w:type="dxa"/>
            <w:vAlign w:val="center"/>
          </w:tcPr>
          <w:p w14:paraId="29648436"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418" w:type="dxa"/>
            <w:vAlign w:val="center"/>
          </w:tcPr>
          <w:p w14:paraId="1030D6D9" w14:textId="77777777" w:rsidR="004F6AEF" w:rsidRPr="004F6AEF" w:rsidRDefault="004F6AEF" w:rsidP="004F6AEF">
            <w:pPr>
              <w:tabs>
                <w:tab w:val="center" w:pos="4677"/>
                <w:tab w:val="right" w:pos="9355"/>
              </w:tabs>
              <w:jc w:val="center"/>
              <w:rPr>
                <w:iCs/>
                <w:sz w:val="20"/>
                <w:szCs w:val="20"/>
              </w:rPr>
            </w:pPr>
            <w:r w:rsidRPr="004F6AEF">
              <w:rPr>
                <w:iCs/>
                <w:sz w:val="20"/>
                <w:szCs w:val="20"/>
              </w:rPr>
              <w:t>0</w:t>
            </w:r>
          </w:p>
        </w:tc>
        <w:tc>
          <w:tcPr>
            <w:tcW w:w="5245" w:type="dxa"/>
          </w:tcPr>
          <w:p w14:paraId="3CAF0465" w14:textId="77777777" w:rsidR="004F6AEF" w:rsidRPr="004F6AEF" w:rsidRDefault="004F6AEF" w:rsidP="004F6AEF">
            <w:pPr>
              <w:tabs>
                <w:tab w:val="center" w:pos="4677"/>
                <w:tab w:val="right" w:pos="9355"/>
              </w:tabs>
              <w:rPr>
                <w:iCs/>
                <w:sz w:val="20"/>
                <w:szCs w:val="20"/>
              </w:rPr>
            </w:pPr>
            <w:r w:rsidRPr="004F6AEF">
              <w:rPr>
                <w:sz w:val="20"/>
                <w:szCs w:val="20"/>
              </w:rPr>
              <w:t>Противоречит Основам ценообразования (Представление Прокуратуры КО от 05.04.2021 № 7/3-13-2021)</w:t>
            </w:r>
          </w:p>
        </w:tc>
      </w:tr>
      <w:tr w:rsidR="004F6AEF" w:rsidRPr="004F6AEF" w14:paraId="4E961619" w14:textId="77777777" w:rsidTr="006D5EE3">
        <w:trPr>
          <w:trHeight w:val="271"/>
        </w:trPr>
        <w:tc>
          <w:tcPr>
            <w:tcW w:w="634" w:type="dxa"/>
            <w:hideMark/>
          </w:tcPr>
          <w:p w14:paraId="72B30758" w14:textId="77777777" w:rsidR="004F6AEF" w:rsidRPr="004F6AEF" w:rsidRDefault="004F6AEF" w:rsidP="004F6AEF">
            <w:pPr>
              <w:tabs>
                <w:tab w:val="center" w:pos="4677"/>
                <w:tab w:val="right" w:pos="9355"/>
              </w:tabs>
              <w:rPr>
                <w:sz w:val="20"/>
                <w:szCs w:val="20"/>
              </w:rPr>
            </w:pPr>
            <w:r w:rsidRPr="004F6AEF">
              <w:rPr>
                <w:sz w:val="20"/>
                <w:szCs w:val="20"/>
              </w:rPr>
              <w:t>10.</w:t>
            </w:r>
          </w:p>
        </w:tc>
        <w:tc>
          <w:tcPr>
            <w:tcW w:w="4600" w:type="dxa"/>
            <w:hideMark/>
          </w:tcPr>
          <w:p w14:paraId="592DA943" w14:textId="77777777" w:rsidR="004F6AEF" w:rsidRPr="004F6AEF" w:rsidRDefault="004F6AEF" w:rsidP="004F6AEF">
            <w:pPr>
              <w:tabs>
                <w:tab w:val="center" w:pos="4677"/>
                <w:tab w:val="right" w:pos="9355"/>
              </w:tabs>
              <w:rPr>
                <w:sz w:val="20"/>
                <w:szCs w:val="20"/>
              </w:rPr>
            </w:pPr>
            <w:r w:rsidRPr="004F6AEF">
              <w:rPr>
                <w:sz w:val="20"/>
                <w:szCs w:val="20"/>
              </w:rPr>
              <w:t>Затраты на медобслуживание неработающих пенсионеров</w:t>
            </w:r>
          </w:p>
        </w:tc>
        <w:tc>
          <w:tcPr>
            <w:tcW w:w="1438" w:type="dxa"/>
            <w:vAlign w:val="center"/>
          </w:tcPr>
          <w:p w14:paraId="47C35791" w14:textId="77777777" w:rsidR="004F6AEF" w:rsidRPr="004F6AEF" w:rsidRDefault="004F6AEF" w:rsidP="004F6AEF">
            <w:pPr>
              <w:tabs>
                <w:tab w:val="center" w:pos="4677"/>
                <w:tab w:val="right" w:pos="9355"/>
              </w:tabs>
              <w:jc w:val="center"/>
              <w:rPr>
                <w:iCs/>
                <w:sz w:val="20"/>
                <w:szCs w:val="20"/>
              </w:rPr>
            </w:pPr>
            <w:r w:rsidRPr="004F6AEF">
              <w:rPr>
                <w:iCs/>
                <w:sz w:val="20"/>
                <w:szCs w:val="20"/>
              </w:rPr>
              <w:t>69</w:t>
            </w:r>
          </w:p>
        </w:tc>
        <w:tc>
          <w:tcPr>
            <w:tcW w:w="1403" w:type="dxa"/>
            <w:vAlign w:val="center"/>
          </w:tcPr>
          <w:p w14:paraId="2C03228E"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418" w:type="dxa"/>
            <w:vAlign w:val="center"/>
          </w:tcPr>
          <w:p w14:paraId="0F516300" w14:textId="77777777" w:rsidR="004F6AEF" w:rsidRPr="004F6AEF" w:rsidRDefault="004F6AEF" w:rsidP="004F6AEF">
            <w:pPr>
              <w:tabs>
                <w:tab w:val="center" w:pos="4677"/>
                <w:tab w:val="right" w:pos="9355"/>
              </w:tabs>
              <w:jc w:val="center"/>
              <w:rPr>
                <w:iCs/>
                <w:sz w:val="20"/>
                <w:szCs w:val="20"/>
              </w:rPr>
            </w:pPr>
            <w:r w:rsidRPr="004F6AEF">
              <w:rPr>
                <w:iCs/>
                <w:sz w:val="20"/>
                <w:szCs w:val="20"/>
              </w:rPr>
              <w:t>0</w:t>
            </w:r>
          </w:p>
        </w:tc>
        <w:tc>
          <w:tcPr>
            <w:tcW w:w="5245" w:type="dxa"/>
          </w:tcPr>
          <w:p w14:paraId="404FC06E" w14:textId="77777777" w:rsidR="004F6AEF" w:rsidRPr="004F6AEF" w:rsidRDefault="004F6AEF" w:rsidP="004F6AEF">
            <w:pPr>
              <w:tabs>
                <w:tab w:val="center" w:pos="4677"/>
                <w:tab w:val="right" w:pos="9355"/>
              </w:tabs>
              <w:rPr>
                <w:iCs/>
                <w:sz w:val="20"/>
                <w:szCs w:val="20"/>
              </w:rPr>
            </w:pPr>
            <w:r w:rsidRPr="004F6AEF">
              <w:rPr>
                <w:iCs/>
                <w:sz w:val="20"/>
                <w:szCs w:val="20"/>
              </w:rPr>
              <w:t>Противоречит Основам ценообразования (Представление Прокуратуры КО от 05.04.2021 № 7/3-13-2021)</w:t>
            </w:r>
          </w:p>
        </w:tc>
      </w:tr>
      <w:tr w:rsidR="004F6AEF" w:rsidRPr="004F6AEF" w14:paraId="0B59C54A" w14:textId="77777777" w:rsidTr="006D5EE3">
        <w:trPr>
          <w:trHeight w:val="545"/>
        </w:trPr>
        <w:tc>
          <w:tcPr>
            <w:tcW w:w="634" w:type="dxa"/>
            <w:hideMark/>
          </w:tcPr>
          <w:p w14:paraId="6EDAAAA0" w14:textId="77777777" w:rsidR="004F6AEF" w:rsidRPr="004F6AEF" w:rsidRDefault="004F6AEF" w:rsidP="004F6AEF">
            <w:pPr>
              <w:tabs>
                <w:tab w:val="center" w:pos="4677"/>
                <w:tab w:val="right" w:pos="9355"/>
              </w:tabs>
              <w:rPr>
                <w:sz w:val="20"/>
                <w:szCs w:val="20"/>
              </w:rPr>
            </w:pPr>
            <w:r w:rsidRPr="004F6AEF">
              <w:rPr>
                <w:sz w:val="20"/>
                <w:szCs w:val="20"/>
              </w:rPr>
              <w:t>11.</w:t>
            </w:r>
          </w:p>
        </w:tc>
        <w:tc>
          <w:tcPr>
            <w:tcW w:w="4600" w:type="dxa"/>
            <w:hideMark/>
          </w:tcPr>
          <w:p w14:paraId="55D0AB64" w14:textId="77777777" w:rsidR="004F6AEF" w:rsidRPr="004F6AEF" w:rsidRDefault="004F6AEF" w:rsidP="004F6AEF">
            <w:pPr>
              <w:tabs>
                <w:tab w:val="center" w:pos="4677"/>
                <w:tab w:val="right" w:pos="9355"/>
              </w:tabs>
              <w:rPr>
                <w:sz w:val="20"/>
                <w:szCs w:val="20"/>
              </w:rPr>
            </w:pPr>
            <w:r w:rsidRPr="004F6AEF">
              <w:rPr>
                <w:sz w:val="20"/>
                <w:szCs w:val="20"/>
              </w:rPr>
              <w:t>Оздоровление детей и реабилитационно-восстановительное лечение для работников (путевки)</w:t>
            </w:r>
          </w:p>
        </w:tc>
        <w:tc>
          <w:tcPr>
            <w:tcW w:w="1438" w:type="dxa"/>
            <w:vAlign w:val="center"/>
          </w:tcPr>
          <w:p w14:paraId="414C117E" w14:textId="77777777" w:rsidR="004F6AEF" w:rsidRPr="004F6AEF" w:rsidRDefault="004F6AEF" w:rsidP="004F6AEF">
            <w:pPr>
              <w:tabs>
                <w:tab w:val="center" w:pos="4677"/>
                <w:tab w:val="right" w:pos="9355"/>
              </w:tabs>
              <w:jc w:val="center"/>
              <w:rPr>
                <w:iCs/>
                <w:sz w:val="20"/>
                <w:szCs w:val="20"/>
              </w:rPr>
            </w:pPr>
            <w:r w:rsidRPr="004F6AEF">
              <w:rPr>
                <w:iCs/>
                <w:sz w:val="20"/>
                <w:szCs w:val="20"/>
              </w:rPr>
              <w:t>157</w:t>
            </w:r>
          </w:p>
        </w:tc>
        <w:tc>
          <w:tcPr>
            <w:tcW w:w="1403" w:type="dxa"/>
            <w:vAlign w:val="center"/>
          </w:tcPr>
          <w:p w14:paraId="1E47D369"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418" w:type="dxa"/>
            <w:vAlign w:val="center"/>
          </w:tcPr>
          <w:p w14:paraId="4486254E" w14:textId="77777777" w:rsidR="004F6AEF" w:rsidRPr="004F6AEF" w:rsidRDefault="004F6AEF" w:rsidP="004F6AEF">
            <w:pPr>
              <w:tabs>
                <w:tab w:val="center" w:pos="4677"/>
                <w:tab w:val="right" w:pos="9355"/>
              </w:tabs>
              <w:jc w:val="center"/>
              <w:rPr>
                <w:iCs/>
                <w:sz w:val="20"/>
                <w:szCs w:val="20"/>
              </w:rPr>
            </w:pPr>
            <w:r w:rsidRPr="004F6AEF">
              <w:rPr>
                <w:iCs/>
                <w:sz w:val="20"/>
                <w:szCs w:val="20"/>
              </w:rPr>
              <w:t>0</w:t>
            </w:r>
          </w:p>
        </w:tc>
        <w:tc>
          <w:tcPr>
            <w:tcW w:w="5245" w:type="dxa"/>
          </w:tcPr>
          <w:p w14:paraId="69520A15" w14:textId="77777777" w:rsidR="004F6AEF" w:rsidRPr="004F6AEF" w:rsidRDefault="004F6AEF" w:rsidP="004F6AEF">
            <w:pPr>
              <w:tabs>
                <w:tab w:val="center" w:pos="4677"/>
                <w:tab w:val="right" w:pos="9355"/>
              </w:tabs>
              <w:rPr>
                <w:iCs/>
                <w:sz w:val="20"/>
                <w:szCs w:val="20"/>
              </w:rPr>
            </w:pPr>
            <w:r w:rsidRPr="004F6AEF">
              <w:rPr>
                <w:sz w:val="20"/>
                <w:szCs w:val="20"/>
              </w:rPr>
              <w:t>Противоречит Основам ценообразования (Представление Прокуратуры КО от 05.04.2021 № 7/3-13-2021)</w:t>
            </w:r>
          </w:p>
        </w:tc>
      </w:tr>
      <w:tr w:rsidR="004F6AEF" w:rsidRPr="004F6AEF" w14:paraId="7AAC9F40" w14:textId="77777777" w:rsidTr="006D5EE3">
        <w:trPr>
          <w:trHeight w:val="91"/>
        </w:trPr>
        <w:tc>
          <w:tcPr>
            <w:tcW w:w="634" w:type="dxa"/>
            <w:hideMark/>
          </w:tcPr>
          <w:p w14:paraId="0DF24C74" w14:textId="77777777" w:rsidR="004F6AEF" w:rsidRPr="004F6AEF" w:rsidRDefault="004F6AEF" w:rsidP="004F6AEF">
            <w:pPr>
              <w:tabs>
                <w:tab w:val="center" w:pos="4677"/>
                <w:tab w:val="right" w:pos="9355"/>
              </w:tabs>
              <w:rPr>
                <w:sz w:val="20"/>
                <w:szCs w:val="20"/>
              </w:rPr>
            </w:pPr>
            <w:r w:rsidRPr="004F6AEF">
              <w:rPr>
                <w:sz w:val="20"/>
                <w:szCs w:val="20"/>
              </w:rPr>
              <w:t>12.</w:t>
            </w:r>
          </w:p>
        </w:tc>
        <w:tc>
          <w:tcPr>
            <w:tcW w:w="4600" w:type="dxa"/>
            <w:hideMark/>
          </w:tcPr>
          <w:p w14:paraId="236BA3D5" w14:textId="77777777" w:rsidR="004F6AEF" w:rsidRPr="004F6AEF" w:rsidRDefault="004F6AEF" w:rsidP="004F6AEF">
            <w:pPr>
              <w:tabs>
                <w:tab w:val="center" w:pos="4677"/>
                <w:tab w:val="right" w:pos="9355"/>
              </w:tabs>
              <w:rPr>
                <w:sz w:val="20"/>
                <w:szCs w:val="20"/>
              </w:rPr>
            </w:pPr>
            <w:r w:rsidRPr="004F6AEF">
              <w:rPr>
                <w:sz w:val="20"/>
                <w:szCs w:val="20"/>
              </w:rPr>
              <w:t>Оплата по среднему за выполнение общественных обязанностей в интересах коллектива по КД</w:t>
            </w:r>
          </w:p>
        </w:tc>
        <w:tc>
          <w:tcPr>
            <w:tcW w:w="1438" w:type="dxa"/>
            <w:vAlign w:val="center"/>
          </w:tcPr>
          <w:p w14:paraId="7378E3DD"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403" w:type="dxa"/>
            <w:vAlign w:val="center"/>
          </w:tcPr>
          <w:p w14:paraId="7FCA8C0B"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418" w:type="dxa"/>
            <w:vAlign w:val="center"/>
          </w:tcPr>
          <w:p w14:paraId="186B7E74"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5245" w:type="dxa"/>
          </w:tcPr>
          <w:p w14:paraId="6EDEF6BD" w14:textId="77777777" w:rsidR="004F6AEF" w:rsidRPr="004F6AEF" w:rsidRDefault="004F6AEF" w:rsidP="004F6AEF">
            <w:pPr>
              <w:tabs>
                <w:tab w:val="center" w:pos="4677"/>
                <w:tab w:val="right" w:pos="9355"/>
              </w:tabs>
              <w:rPr>
                <w:sz w:val="20"/>
                <w:szCs w:val="20"/>
              </w:rPr>
            </w:pPr>
            <w:r w:rsidRPr="004F6AEF">
              <w:rPr>
                <w:sz w:val="20"/>
                <w:szCs w:val="20"/>
              </w:rPr>
              <w:t xml:space="preserve"> </w:t>
            </w:r>
          </w:p>
        </w:tc>
      </w:tr>
      <w:tr w:rsidR="004F6AEF" w:rsidRPr="004F6AEF" w14:paraId="69316882" w14:textId="77777777" w:rsidTr="006D5EE3">
        <w:trPr>
          <w:trHeight w:val="271"/>
        </w:trPr>
        <w:tc>
          <w:tcPr>
            <w:tcW w:w="634" w:type="dxa"/>
            <w:hideMark/>
          </w:tcPr>
          <w:p w14:paraId="4B665E59" w14:textId="77777777" w:rsidR="004F6AEF" w:rsidRPr="004F6AEF" w:rsidRDefault="004F6AEF" w:rsidP="004F6AEF">
            <w:pPr>
              <w:tabs>
                <w:tab w:val="center" w:pos="4677"/>
                <w:tab w:val="right" w:pos="9355"/>
              </w:tabs>
              <w:rPr>
                <w:sz w:val="20"/>
                <w:szCs w:val="20"/>
              </w:rPr>
            </w:pPr>
            <w:r w:rsidRPr="004F6AEF">
              <w:rPr>
                <w:sz w:val="20"/>
                <w:szCs w:val="20"/>
              </w:rPr>
              <w:t>13.</w:t>
            </w:r>
          </w:p>
        </w:tc>
        <w:tc>
          <w:tcPr>
            <w:tcW w:w="4600" w:type="dxa"/>
            <w:hideMark/>
          </w:tcPr>
          <w:p w14:paraId="313E5F2A" w14:textId="77777777" w:rsidR="004F6AEF" w:rsidRPr="004F6AEF" w:rsidRDefault="004F6AEF" w:rsidP="004F6AEF">
            <w:pPr>
              <w:tabs>
                <w:tab w:val="center" w:pos="4677"/>
                <w:tab w:val="right" w:pos="9355"/>
              </w:tabs>
              <w:rPr>
                <w:sz w:val="20"/>
                <w:szCs w:val="20"/>
              </w:rPr>
            </w:pPr>
            <w:r w:rsidRPr="004F6AEF">
              <w:rPr>
                <w:sz w:val="20"/>
                <w:szCs w:val="20"/>
              </w:rPr>
              <w:t>Специальная стипендия (хозстипендиаты)</w:t>
            </w:r>
          </w:p>
        </w:tc>
        <w:tc>
          <w:tcPr>
            <w:tcW w:w="1438" w:type="dxa"/>
            <w:vAlign w:val="center"/>
          </w:tcPr>
          <w:p w14:paraId="40D59823" w14:textId="77777777" w:rsidR="004F6AEF" w:rsidRPr="004F6AEF" w:rsidRDefault="004F6AEF" w:rsidP="004F6AEF">
            <w:pPr>
              <w:tabs>
                <w:tab w:val="center" w:pos="4677"/>
                <w:tab w:val="right" w:pos="9355"/>
              </w:tabs>
              <w:jc w:val="center"/>
              <w:rPr>
                <w:sz w:val="20"/>
                <w:szCs w:val="20"/>
              </w:rPr>
            </w:pPr>
            <w:r w:rsidRPr="004F6AEF">
              <w:rPr>
                <w:sz w:val="20"/>
                <w:szCs w:val="20"/>
              </w:rPr>
              <w:t>171</w:t>
            </w:r>
          </w:p>
        </w:tc>
        <w:tc>
          <w:tcPr>
            <w:tcW w:w="1403" w:type="dxa"/>
            <w:vAlign w:val="center"/>
          </w:tcPr>
          <w:p w14:paraId="5D3A544C"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418" w:type="dxa"/>
            <w:vAlign w:val="center"/>
          </w:tcPr>
          <w:p w14:paraId="21C0E2CB"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5245" w:type="dxa"/>
          </w:tcPr>
          <w:p w14:paraId="7FC950E5" w14:textId="77777777" w:rsidR="004F6AEF" w:rsidRPr="004F6AEF" w:rsidRDefault="004F6AEF" w:rsidP="004F6AEF">
            <w:pPr>
              <w:tabs>
                <w:tab w:val="center" w:pos="4677"/>
                <w:tab w:val="right" w:pos="9355"/>
              </w:tabs>
              <w:rPr>
                <w:sz w:val="20"/>
                <w:szCs w:val="20"/>
              </w:rPr>
            </w:pPr>
            <w:r w:rsidRPr="004F6AEF">
              <w:rPr>
                <w:sz w:val="20"/>
                <w:szCs w:val="20"/>
              </w:rPr>
              <w:t>Противоречит Основам ценообразования (Представление Прокуратуры КО от 05.04.2021 № 7/3-13-2021)</w:t>
            </w:r>
          </w:p>
        </w:tc>
      </w:tr>
      <w:tr w:rsidR="004F6AEF" w:rsidRPr="004F6AEF" w14:paraId="6BD251E5" w14:textId="77777777" w:rsidTr="006D5EE3">
        <w:trPr>
          <w:trHeight w:val="72"/>
        </w:trPr>
        <w:tc>
          <w:tcPr>
            <w:tcW w:w="634" w:type="dxa"/>
            <w:hideMark/>
          </w:tcPr>
          <w:p w14:paraId="2783453B" w14:textId="77777777" w:rsidR="004F6AEF" w:rsidRPr="004F6AEF" w:rsidRDefault="004F6AEF" w:rsidP="004F6AEF">
            <w:pPr>
              <w:tabs>
                <w:tab w:val="center" w:pos="4677"/>
                <w:tab w:val="right" w:pos="9355"/>
              </w:tabs>
              <w:rPr>
                <w:sz w:val="20"/>
                <w:szCs w:val="20"/>
              </w:rPr>
            </w:pPr>
            <w:r w:rsidRPr="004F6AEF">
              <w:rPr>
                <w:sz w:val="20"/>
                <w:szCs w:val="20"/>
              </w:rPr>
              <w:t>14.</w:t>
            </w:r>
          </w:p>
        </w:tc>
        <w:tc>
          <w:tcPr>
            <w:tcW w:w="4600" w:type="dxa"/>
            <w:hideMark/>
          </w:tcPr>
          <w:p w14:paraId="7203A187" w14:textId="77777777" w:rsidR="004F6AEF" w:rsidRPr="004F6AEF" w:rsidRDefault="004F6AEF" w:rsidP="004F6AEF">
            <w:pPr>
              <w:tabs>
                <w:tab w:val="center" w:pos="4677"/>
                <w:tab w:val="right" w:pos="9355"/>
              </w:tabs>
              <w:rPr>
                <w:sz w:val="20"/>
                <w:szCs w:val="20"/>
              </w:rPr>
            </w:pPr>
            <w:r w:rsidRPr="004F6AEF">
              <w:rPr>
                <w:sz w:val="20"/>
                <w:szCs w:val="20"/>
              </w:rPr>
              <w:t>Выплаты работникам в связи с приостановкой трудовой деятельности</w:t>
            </w:r>
          </w:p>
        </w:tc>
        <w:tc>
          <w:tcPr>
            <w:tcW w:w="1438" w:type="dxa"/>
            <w:vAlign w:val="center"/>
          </w:tcPr>
          <w:p w14:paraId="1058A19F" w14:textId="77777777" w:rsidR="004F6AEF" w:rsidRPr="004F6AEF" w:rsidRDefault="004F6AEF" w:rsidP="004F6AEF">
            <w:pPr>
              <w:tabs>
                <w:tab w:val="center" w:pos="4677"/>
                <w:tab w:val="right" w:pos="9355"/>
              </w:tabs>
              <w:jc w:val="center"/>
              <w:rPr>
                <w:sz w:val="20"/>
                <w:szCs w:val="20"/>
              </w:rPr>
            </w:pPr>
            <w:r w:rsidRPr="004F6AEF">
              <w:rPr>
                <w:sz w:val="20"/>
                <w:szCs w:val="20"/>
              </w:rPr>
              <w:t>638</w:t>
            </w:r>
          </w:p>
        </w:tc>
        <w:tc>
          <w:tcPr>
            <w:tcW w:w="1403" w:type="dxa"/>
            <w:vAlign w:val="center"/>
          </w:tcPr>
          <w:p w14:paraId="333D01B1"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1418" w:type="dxa"/>
            <w:vAlign w:val="center"/>
          </w:tcPr>
          <w:p w14:paraId="4676AE3B" w14:textId="77777777" w:rsidR="004F6AEF" w:rsidRPr="004F6AEF" w:rsidRDefault="004F6AEF" w:rsidP="004F6AEF">
            <w:pPr>
              <w:tabs>
                <w:tab w:val="center" w:pos="4677"/>
                <w:tab w:val="right" w:pos="9355"/>
              </w:tabs>
              <w:jc w:val="center"/>
              <w:rPr>
                <w:sz w:val="20"/>
                <w:szCs w:val="20"/>
              </w:rPr>
            </w:pPr>
            <w:r w:rsidRPr="004F6AEF">
              <w:rPr>
                <w:sz w:val="20"/>
                <w:szCs w:val="20"/>
              </w:rPr>
              <w:t>0</w:t>
            </w:r>
          </w:p>
        </w:tc>
        <w:tc>
          <w:tcPr>
            <w:tcW w:w="5245" w:type="dxa"/>
          </w:tcPr>
          <w:p w14:paraId="5206D97C" w14:textId="77777777" w:rsidR="004F6AEF" w:rsidRPr="004F6AEF" w:rsidRDefault="004F6AEF" w:rsidP="004F6AEF">
            <w:pPr>
              <w:tabs>
                <w:tab w:val="center" w:pos="4677"/>
                <w:tab w:val="right" w:pos="9355"/>
              </w:tabs>
              <w:rPr>
                <w:sz w:val="20"/>
                <w:szCs w:val="20"/>
              </w:rPr>
            </w:pPr>
            <w:r w:rsidRPr="004F6AEF">
              <w:rPr>
                <w:sz w:val="20"/>
                <w:szCs w:val="20"/>
              </w:rPr>
              <w:t>Противоречит Основам ценообразования (Представление Прокуратуры КО от 05.04.2021 № 7/3-13-2021)</w:t>
            </w:r>
          </w:p>
        </w:tc>
      </w:tr>
      <w:tr w:rsidR="004F6AEF" w:rsidRPr="004F6AEF" w14:paraId="051D36ED" w14:textId="77777777" w:rsidTr="006D5EE3">
        <w:trPr>
          <w:trHeight w:val="271"/>
        </w:trPr>
        <w:tc>
          <w:tcPr>
            <w:tcW w:w="634" w:type="dxa"/>
            <w:noWrap/>
            <w:hideMark/>
          </w:tcPr>
          <w:p w14:paraId="7E9CB4F3" w14:textId="77777777" w:rsidR="004F6AEF" w:rsidRPr="004F6AEF" w:rsidRDefault="004F6AEF" w:rsidP="004F6AEF">
            <w:pPr>
              <w:tabs>
                <w:tab w:val="center" w:pos="4677"/>
                <w:tab w:val="right" w:pos="9355"/>
              </w:tabs>
              <w:rPr>
                <w:sz w:val="20"/>
                <w:szCs w:val="20"/>
              </w:rPr>
            </w:pPr>
            <w:r w:rsidRPr="004F6AEF">
              <w:rPr>
                <w:sz w:val="20"/>
                <w:szCs w:val="20"/>
              </w:rPr>
              <w:t> </w:t>
            </w:r>
          </w:p>
        </w:tc>
        <w:tc>
          <w:tcPr>
            <w:tcW w:w="4600" w:type="dxa"/>
            <w:hideMark/>
          </w:tcPr>
          <w:p w14:paraId="5CD6CABB" w14:textId="77777777" w:rsidR="004F6AEF" w:rsidRPr="004F6AEF" w:rsidRDefault="004F6AEF" w:rsidP="004F6AEF">
            <w:pPr>
              <w:tabs>
                <w:tab w:val="center" w:pos="4677"/>
                <w:tab w:val="right" w:pos="9355"/>
              </w:tabs>
              <w:rPr>
                <w:b/>
                <w:bCs/>
                <w:sz w:val="20"/>
                <w:szCs w:val="20"/>
              </w:rPr>
            </w:pPr>
            <w:r w:rsidRPr="004F6AEF">
              <w:rPr>
                <w:b/>
                <w:bCs/>
                <w:sz w:val="20"/>
                <w:szCs w:val="20"/>
              </w:rPr>
              <w:t>Итого</w:t>
            </w:r>
          </w:p>
        </w:tc>
        <w:tc>
          <w:tcPr>
            <w:tcW w:w="1438" w:type="dxa"/>
            <w:vAlign w:val="center"/>
          </w:tcPr>
          <w:p w14:paraId="372C5CE6" w14:textId="77777777" w:rsidR="004F6AEF" w:rsidRPr="004F6AEF" w:rsidRDefault="004F6AEF" w:rsidP="004F6AEF">
            <w:pPr>
              <w:tabs>
                <w:tab w:val="center" w:pos="4677"/>
                <w:tab w:val="right" w:pos="9355"/>
              </w:tabs>
              <w:jc w:val="center"/>
              <w:rPr>
                <w:b/>
                <w:sz w:val="20"/>
                <w:szCs w:val="20"/>
              </w:rPr>
            </w:pPr>
            <w:r w:rsidRPr="004F6AEF">
              <w:rPr>
                <w:b/>
                <w:sz w:val="20"/>
                <w:szCs w:val="20"/>
              </w:rPr>
              <w:t>3 885</w:t>
            </w:r>
          </w:p>
        </w:tc>
        <w:tc>
          <w:tcPr>
            <w:tcW w:w="1403" w:type="dxa"/>
            <w:vAlign w:val="center"/>
          </w:tcPr>
          <w:p w14:paraId="3BF4ABC9" w14:textId="77777777" w:rsidR="004F6AEF" w:rsidRPr="004F6AEF" w:rsidRDefault="004F6AEF" w:rsidP="004F6AEF">
            <w:pPr>
              <w:tabs>
                <w:tab w:val="center" w:pos="4677"/>
                <w:tab w:val="right" w:pos="9355"/>
              </w:tabs>
              <w:jc w:val="center"/>
              <w:rPr>
                <w:b/>
                <w:sz w:val="20"/>
                <w:szCs w:val="20"/>
              </w:rPr>
            </w:pPr>
            <w:r w:rsidRPr="004F6AEF">
              <w:rPr>
                <w:b/>
                <w:sz w:val="20"/>
                <w:szCs w:val="20"/>
              </w:rPr>
              <w:t>416</w:t>
            </w:r>
          </w:p>
        </w:tc>
        <w:tc>
          <w:tcPr>
            <w:tcW w:w="1418" w:type="dxa"/>
            <w:noWrap/>
            <w:vAlign w:val="center"/>
          </w:tcPr>
          <w:p w14:paraId="346F1BC1" w14:textId="77777777" w:rsidR="004F6AEF" w:rsidRPr="004F6AEF" w:rsidRDefault="004F6AEF" w:rsidP="004F6AEF">
            <w:pPr>
              <w:tabs>
                <w:tab w:val="center" w:pos="4677"/>
                <w:tab w:val="right" w:pos="9355"/>
              </w:tabs>
              <w:jc w:val="center"/>
              <w:rPr>
                <w:b/>
                <w:sz w:val="20"/>
                <w:szCs w:val="20"/>
              </w:rPr>
            </w:pPr>
            <w:r w:rsidRPr="004F6AEF">
              <w:rPr>
                <w:b/>
                <w:sz w:val="20"/>
                <w:szCs w:val="20"/>
              </w:rPr>
              <w:t>27</w:t>
            </w:r>
          </w:p>
        </w:tc>
        <w:tc>
          <w:tcPr>
            <w:tcW w:w="5245" w:type="dxa"/>
          </w:tcPr>
          <w:p w14:paraId="25889DDF" w14:textId="77777777" w:rsidR="004F6AEF" w:rsidRPr="004F6AEF" w:rsidRDefault="004F6AEF" w:rsidP="004F6AEF">
            <w:pPr>
              <w:tabs>
                <w:tab w:val="center" w:pos="4677"/>
                <w:tab w:val="right" w:pos="9355"/>
              </w:tabs>
              <w:rPr>
                <w:sz w:val="20"/>
                <w:szCs w:val="20"/>
              </w:rPr>
            </w:pPr>
          </w:p>
        </w:tc>
      </w:tr>
    </w:tbl>
    <w:p w14:paraId="4CD0DD71" w14:textId="77777777" w:rsidR="004F6AEF" w:rsidRPr="004F6AEF" w:rsidRDefault="004F6AEF" w:rsidP="004F6AEF">
      <w:pPr>
        <w:ind w:firstLine="851"/>
        <w:jc w:val="right"/>
        <w:rPr>
          <w:sz w:val="28"/>
          <w:szCs w:val="28"/>
        </w:rPr>
      </w:pPr>
      <w:r w:rsidRPr="004F6AEF">
        <w:rPr>
          <w:sz w:val="28"/>
          <w:szCs w:val="28"/>
        </w:rPr>
        <w:t xml:space="preserve"> </w:t>
      </w:r>
    </w:p>
    <w:p w14:paraId="03CC0C80" w14:textId="77777777" w:rsidR="004F6AEF" w:rsidRPr="004F6AEF" w:rsidRDefault="004F6AEF" w:rsidP="004F6AEF">
      <w:pPr>
        <w:jc w:val="both"/>
        <w:rPr>
          <w:color w:val="FF0000"/>
          <w:sz w:val="6"/>
          <w:szCs w:val="6"/>
        </w:rPr>
      </w:pPr>
    </w:p>
    <w:p w14:paraId="460832D0" w14:textId="77777777" w:rsidR="004F6AEF" w:rsidRPr="004F6AEF" w:rsidRDefault="004F6AEF" w:rsidP="004F6AEF">
      <w:pPr>
        <w:rPr>
          <w:szCs w:val="20"/>
        </w:rPr>
        <w:sectPr w:rsidR="004F6AEF" w:rsidRPr="004F6AEF" w:rsidSect="004F6AEF">
          <w:pgSz w:w="16838" w:h="11906" w:orient="landscape"/>
          <w:pgMar w:top="1701" w:right="1134" w:bottom="567" w:left="1134" w:header="708" w:footer="708" w:gutter="0"/>
          <w:cols w:space="708"/>
          <w:docGrid w:linePitch="360"/>
        </w:sectPr>
      </w:pPr>
    </w:p>
    <w:p w14:paraId="439224C3" w14:textId="77777777" w:rsidR="004F6AEF" w:rsidRPr="004F6AEF" w:rsidRDefault="004F6AEF" w:rsidP="004F6AEF">
      <w:pPr>
        <w:keepNext/>
        <w:jc w:val="center"/>
        <w:outlineLvl w:val="1"/>
        <w:rPr>
          <w:b/>
          <w:sz w:val="28"/>
          <w:szCs w:val="20"/>
        </w:rPr>
      </w:pPr>
      <w:bookmarkStart w:id="105" w:name="_Toc532819639"/>
      <w:bookmarkStart w:id="106" w:name="_Toc533064880"/>
      <w:bookmarkStart w:id="107" w:name="_Toc59205514"/>
      <w:r w:rsidRPr="004F6AEF">
        <w:rPr>
          <w:b/>
          <w:sz w:val="28"/>
          <w:szCs w:val="20"/>
        </w:rPr>
        <w:lastRenderedPageBreak/>
        <w:t>Расчетная предпринимательская прибыль</w:t>
      </w:r>
    </w:p>
    <w:p w14:paraId="58992674" w14:textId="77777777" w:rsidR="004F6AEF" w:rsidRPr="004F6AEF" w:rsidRDefault="004F6AEF" w:rsidP="004F6AEF">
      <w:pPr>
        <w:ind w:firstLine="851"/>
        <w:jc w:val="both"/>
        <w:rPr>
          <w:sz w:val="28"/>
          <w:szCs w:val="28"/>
        </w:rPr>
      </w:pPr>
      <w:r w:rsidRPr="004F6AEF">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06651346" w14:textId="77777777" w:rsidR="004F6AEF" w:rsidRPr="004F6AEF" w:rsidRDefault="004F6AEF" w:rsidP="004F6AEF">
      <w:pPr>
        <w:ind w:firstLine="851"/>
        <w:jc w:val="both"/>
        <w:rPr>
          <w:sz w:val="28"/>
          <w:szCs w:val="28"/>
        </w:rPr>
      </w:pPr>
      <w:r w:rsidRPr="004F6AEF">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Кемеровской ГРЭС на производство тепловой энергии на Кемеровский муниципальный округ на 2024 год 461 тыс. руб.</w:t>
      </w:r>
    </w:p>
    <w:p w14:paraId="6EA123D1" w14:textId="77777777" w:rsidR="004F6AEF" w:rsidRPr="004F6AEF" w:rsidRDefault="004F6AEF" w:rsidP="004F6AEF">
      <w:pPr>
        <w:tabs>
          <w:tab w:val="left" w:pos="1890"/>
        </w:tabs>
        <w:ind w:firstLine="851"/>
        <w:jc w:val="both"/>
        <w:rPr>
          <w:sz w:val="28"/>
          <w:szCs w:val="28"/>
        </w:rPr>
      </w:pPr>
      <w:r w:rsidRPr="004F6AEF">
        <w:rPr>
          <w:sz w:val="28"/>
          <w:szCs w:val="28"/>
        </w:rPr>
        <w:t>Расчет: (15 810 тыс. руб. (операционные расходы) + 3 341 тыс. руб. (расходы на уплату налогов, сборов, и других обязательных платежей) + 862 тыс. руб. (отчисления на социальные нужды) + 3 927 тыс. руб. (амортизация основных средств и нематериальных активов)) × 5% = 1 197 тыс. руб. (на производство тепловой энергии).</w:t>
      </w:r>
    </w:p>
    <w:p w14:paraId="36E7FC64" w14:textId="77777777" w:rsidR="004F6AEF" w:rsidRPr="004F6AEF" w:rsidRDefault="004F6AEF" w:rsidP="004F6AEF">
      <w:pPr>
        <w:ind w:firstLine="851"/>
        <w:jc w:val="both"/>
        <w:rPr>
          <w:sz w:val="28"/>
          <w:szCs w:val="28"/>
        </w:rPr>
      </w:pPr>
    </w:p>
    <w:p w14:paraId="7CCA5EB8" w14:textId="77777777" w:rsidR="004F6AEF" w:rsidRPr="004F6AEF" w:rsidRDefault="004F6AEF" w:rsidP="004F6AEF">
      <w:pPr>
        <w:keepNext/>
        <w:jc w:val="center"/>
        <w:outlineLvl w:val="1"/>
        <w:rPr>
          <w:b/>
          <w:sz w:val="28"/>
          <w:szCs w:val="20"/>
        </w:rPr>
      </w:pPr>
      <w:r w:rsidRPr="004F6AEF">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p w14:paraId="7AA0A33D" w14:textId="77777777" w:rsidR="004F6AEF" w:rsidRPr="004F6AEF" w:rsidRDefault="004F6AEF" w:rsidP="004F6AEF">
      <w:pPr>
        <w:ind w:firstLine="851"/>
        <w:jc w:val="both"/>
        <w:rPr>
          <w:sz w:val="28"/>
          <w:szCs w:val="28"/>
        </w:rPr>
      </w:pPr>
      <w:r w:rsidRPr="004F6AEF">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FA358A9" w14:textId="77777777" w:rsidR="004F6AEF" w:rsidRPr="004F6AEF" w:rsidRDefault="004F6AEF" w:rsidP="004F6AEF">
      <w:pPr>
        <w:ind w:firstLine="851"/>
        <w:jc w:val="both"/>
        <w:rPr>
          <w:sz w:val="28"/>
          <w:szCs w:val="28"/>
        </w:rPr>
      </w:pPr>
      <w:r w:rsidRPr="004F6AEF">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88D5530" w14:textId="77777777" w:rsidR="004F6AEF" w:rsidRPr="004F6AEF" w:rsidRDefault="004F6AEF" w:rsidP="004F6AEF">
      <w:pPr>
        <w:autoSpaceDE w:val="0"/>
        <w:autoSpaceDN w:val="0"/>
        <w:adjustRightInd w:val="0"/>
        <w:ind w:firstLine="851"/>
        <w:jc w:val="center"/>
        <w:rPr>
          <w:rFonts w:eastAsia="Calibri"/>
          <w:sz w:val="28"/>
          <w:szCs w:val="28"/>
        </w:rPr>
      </w:pPr>
      <w:r w:rsidRPr="004F6AEF">
        <w:rPr>
          <w:rFonts w:eastAsia="Calibri"/>
          <w:noProof/>
          <w:position w:val="-12"/>
          <w:sz w:val="28"/>
          <w:szCs w:val="28"/>
        </w:rPr>
        <w:drawing>
          <wp:inline distT="0" distB="0" distL="0" distR="0" wp14:anchorId="364A8497" wp14:editId="63CD584A">
            <wp:extent cx="2286000" cy="365760"/>
            <wp:effectExtent l="0" t="0" r="0" b="0"/>
            <wp:docPr id="243009123" name="Рисунок 243009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4F6AEF">
        <w:rPr>
          <w:rFonts w:eastAsia="Calibri"/>
          <w:sz w:val="28"/>
          <w:szCs w:val="28"/>
        </w:rPr>
        <w:t xml:space="preserve"> (тыс. руб.), (22)</w:t>
      </w:r>
    </w:p>
    <w:p w14:paraId="2109EDC7" w14:textId="77777777" w:rsidR="004F6AEF" w:rsidRPr="004F6AEF" w:rsidRDefault="004F6AEF" w:rsidP="004F6AEF">
      <w:pPr>
        <w:ind w:firstLine="851"/>
        <w:jc w:val="both"/>
        <w:rPr>
          <w:sz w:val="28"/>
          <w:szCs w:val="28"/>
        </w:rPr>
      </w:pPr>
      <w:r w:rsidRPr="004F6AEF">
        <w:rPr>
          <w:sz w:val="28"/>
          <w:szCs w:val="28"/>
        </w:rPr>
        <w:t>где:</w:t>
      </w:r>
    </w:p>
    <w:p w14:paraId="14F3AEE2" w14:textId="77777777" w:rsidR="004F6AEF" w:rsidRPr="004F6AEF" w:rsidRDefault="004F6AEF" w:rsidP="004F6AEF">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4F6AEF">
        <w:rPr>
          <w:sz w:val="28"/>
          <w:szCs w:val="28"/>
        </w:rPr>
        <w:t>- размер корректировки необходимой валовой выручки по результатам (i-2)-го года;</w:t>
      </w:r>
    </w:p>
    <w:p w14:paraId="6388C16E" w14:textId="77777777" w:rsidR="004F6AEF" w:rsidRPr="004F6AEF" w:rsidRDefault="004F6AEF" w:rsidP="004F6AEF">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4F6AEF">
        <w:rPr>
          <w:sz w:val="28"/>
          <w:szCs w:val="28"/>
        </w:rPr>
        <w:t xml:space="preserve">- фактическая величина необходимой валовой выручки </w:t>
      </w:r>
      <w:r w:rsidRPr="004F6AEF">
        <w:rPr>
          <w:sz w:val="28"/>
          <w:szCs w:val="28"/>
        </w:rPr>
        <w:br/>
        <w:t xml:space="preserve">в (i-2)-м году, определяемая на основе фактических значений параметров расчета </w:t>
      </w:r>
      <w:r w:rsidRPr="004F6AEF">
        <w:rPr>
          <w:sz w:val="28"/>
          <w:szCs w:val="28"/>
        </w:rPr>
        <w:lastRenderedPageBreak/>
        <w:t xml:space="preserve">тарифов взамен прогнозных, в том числе с учетом фактического объема полезного отпуска соответствующего вида продукции (услуг), определяемая </w:t>
      </w:r>
      <w:r w:rsidRPr="004F6AEF">
        <w:rPr>
          <w:sz w:val="28"/>
          <w:szCs w:val="28"/>
        </w:rPr>
        <w:br/>
        <w:t xml:space="preserve">в соответствии с </w:t>
      </w:r>
      <w:hyperlink r:id="rId45" w:history="1">
        <w:r w:rsidRPr="004F6AEF">
          <w:rPr>
            <w:sz w:val="28"/>
            <w:szCs w:val="28"/>
          </w:rPr>
          <w:t>пунктом 55</w:t>
        </w:r>
      </w:hyperlink>
      <w:r w:rsidRPr="004F6AEF">
        <w:rPr>
          <w:sz w:val="28"/>
          <w:szCs w:val="28"/>
        </w:rPr>
        <w:t xml:space="preserve"> настоящих Методических указаний;</w:t>
      </w:r>
    </w:p>
    <w:p w14:paraId="1071950C" w14:textId="77777777" w:rsidR="004F6AEF" w:rsidRPr="004F6AEF" w:rsidRDefault="004F6AEF" w:rsidP="004F6AEF">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4F6AEF">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46" w:history="1">
        <w:r w:rsidRPr="004F6AEF">
          <w:rPr>
            <w:sz w:val="28"/>
            <w:szCs w:val="28"/>
          </w:rPr>
          <w:t>главой IX</w:t>
        </w:r>
      </w:hyperlink>
      <w:r w:rsidRPr="004F6AEF">
        <w:rPr>
          <w:sz w:val="28"/>
          <w:szCs w:val="28"/>
        </w:rPr>
        <w:t xml:space="preserve"> настоящих Методических указаний на (i-2)-й год, без учета уровня собираемости платежей.</w:t>
      </w:r>
    </w:p>
    <w:p w14:paraId="706F990A" w14:textId="77777777" w:rsidR="004F6AEF" w:rsidRPr="004F6AEF" w:rsidRDefault="004F6AEF" w:rsidP="004F6AEF">
      <w:pPr>
        <w:ind w:firstLine="851"/>
        <w:jc w:val="both"/>
        <w:rPr>
          <w:sz w:val="28"/>
          <w:szCs w:val="28"/>
          <w:lang w:eastAsia="en-US"/>
        </w:rPr>
      </w:pPr>
      <w:r w:rsidRPr="004F6AEF">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44F10DE" w14:textId="77777777" w:rsidR="004F6AEF" w:rsidRPr="004F6AEF" w:rsidRDefault="004F6AEF" w:rsidP="004F6AEF">
      <w:pPr>
        <w:ind w:firstLine="851"/>
        <w:jc w:val="both"/>
        <w:rPr>
          <w:sz w:val="28"/>
          <w:szCs w:val="28"/>
          <w:lang w:eastAsia="en-US"/>
        </w:rPr>
      </w:pPr>
      <w:r w:rsidRPr="004F6AEF">
        <w:rPr>
          <w:sz w:val="28"/>
          <w:szCs w:val="28"/>
          <w:lang w:eastAsia="en-US"/>
        </w:rPr>
        <w:t>В расчет фактической необходимой валовой выручки, согласно Методическим указаниям, включаются:</w:t>
      </w:r>
    </w:p>
    <w:p w14:paraId="6846CE6B" w14:textId="77777777" w:rsidR="004F6AEF" w:rsidRPr="004F6AEF" w:rsidRDefault="004F6AEF" w:rsidP="004F6AEF">
      <w:pPr>
        <w:ind w:firstLine="851"/>
        <w:jc w:val="both"/>
        <w:rPr>
          <w:sz w:val="28"/>
          <w:szCs w:val="28"/>
          <w:lang w:eastAsia="en-US"/>
        </w:rPr>
      </w:pPr>
      <w:r w:rsidRPr="004F6AEF">
        <w:rPr>
          <w:sz w:val="28"/>
          <w:szCs w:val="28"/>
          <w:lang w:eastAsia="en-US"/>
        </w:rPr>
        <w:t>- операционные расходы, рассчитываемые по формуле:</w:t>
      </w:r>
    </w:p>
    <w:p w14:paraId="7F69BA6E" w14:textId="77777777" w:rsidR="004F6AEF" w:rsidRPr="004F6AEF" w:rsidRDefault="004F6AEF" w:rsidP="004F6AEF">
      <w:pPr>
        <w:ind w:right="-142"/>
        <w:jc w:val="both"/>
        <w:rPr>
          <w:sz w:val="28"/>
          <w:szCs w:val="28"/>
          <w:lang w:eastAsia="en-US"/>
        </w:rPr>
      </w:pPr>
      <w:r w:rsidRPr="004F6AEF">
        <w:rPr>
          <w:noProof/>
          <w:position w:val="-32"/>
          <w:sz w:val="28"/>
          <w:szCs w:val="28"/>
        </w:rPr>
        <w:drawing>
          <wp:inline distT="0" distB="0" distL="0" distR="0" wp14:anchorId="57C0FB01" wp14:editId="216A3353">
            <wp:extent cx="5852160" cy="548640"/>
            <wp:effectExtent l="0" t="0" r="0" b="3810"/>
            <wp:docPr id="542758741" name="Рисунок 54275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4F6AEF">
        <w:rPr>
          <w:position w:val="-32"/>
          <w:sz w:val="28"/>
          <w:szCs w:val="28"/>
        </w:rPr>
        <w:t>;</w:t>
      </w:r>
    </w:p>
    <w:p w14:paraId="16220CD1" w14:textId="77777777" w:rsidR="004F6AEF" w:rsidRPr="004F6AEF" w:rsidRDefault="004F6AEF" w:rsidP="004F6AEF">
      <w:pPr>
        <w:ind w:firstLine="851"/>
        <w:jc w:val="both"/>
        <w:rPr>
          <w:sz w:val="28"/>
          <w:szCs w:val="28"/>
          <w:lang w:eastAsia="en-US"/>
        </w:rPr>
      </w:pPr>
      <w:r w:rsidRPr="004F6AEF">
        <w:rPr>
          <w:sz w:val="28"/>
          <w:szCs w:val="28"/>
          <w:lang w:eastAsia="en-US"/>
        </w:rPr>
        <w:t>- неподконтрольные расходы на основании документально подтвержденных, имевших место фактических расходов;</w:t>
      </w:r>
    </w:p>
    <w:p w14:paraId="33527555" w14:textId="77777777" w:rsidR="004F6AEF" w:rsidRPr="004F6AEF" w:rsidRDefault="004F6AEF" w:rsidP="004F6AEF">
      <w:pPr>
        <w:ind w:firstLine="851"/>
        <w:jc w:val="both"/>
        <w:rPr>
          <w:sz w:val="28"/>
          <w:szCs w:val="28"/>
          <w:lang w:eastAsia="en-US"/>
        </w:rPr>
      </w:pPr>
      <w:r w:rsidRPr="004F6AEF">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D6C1BB0" w14:textId="77777777" w:rsidR="004F6AEF" w:rsidRPr="004F6AEF" w:rsidRDefault="004F6AEF" w:rsidP="004F6AEF">
      <w:pPr>
        <w:ind w:firstLine="851"/>
        <w:jc w:val="both"/>
        <w:rPr>
          <w:sz w:val="28"/>
          <w:szCs w:val="28"/>
          <w:lang w:eastAsia="en-US"/>
        </w:rPr>
      </w:pPr>
      <w:r w:rsidRPr="004F6AEF">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4F6AEF">
        <w:rPr>
          <w:sz w:val="28"/>
          <w:szCs w:val="28"/>
          <w:lang w:eastAsia="en-US"/>
        </w:rPr>
        <w:br/>
        <w:t>и фактической цены условного топлива;</w:t>
      </w:r>
    </w:p>
    <w:p w14:paraId="376F18AA" w14:textId="77777777" w:rsidR="004F6AEF" w:rsidRPr="004F6AEF" w:rsidRDefault="004F6AEF" w:rsidP="004F6AEF">
      <w:pPr>
        <w:ind w:firstLine="851"/>
        <w:jc w:val="both"/>
        <w:rPr>
          <w:position w:val="-68"/>
          <w:sz w:val="28"/>
          <w:szCs w:val="28"/>
        </w:rPr>
      </w:pPr>
      <w:r w:rsidRPr="004F6AEF">
        <w:rPr>
          <w:sz w:val="28"/>
          <w:szCs w:val="28"/>
          <w:lang w:eastAsia="en-US"/>
        </w:rPr>
        <w:t>- фактическая нормативная прибыль.</w:t>
      </w:r>
    </w:p>
    <w:p w14:paraId="3C11F0A0" w14:textId="77777777" w:rsidR="004F6AEF" w:rsidRPr="004F6AEF" w:rsidRDefault="004F6AEF" w:rsidP="004F6AEF">
      <w:pPr>
        <w:ind w:firstLine="851"/>
        <w:jc w:val="both"/>
        <w:rPr>
          <w:sz w:val="28"/>
          <w:szCs w:val="28"/>
        </w:rPr>
      </w:pPr>
      <w:r w:rsidRPr="004F6AEF">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1748ECD0" w14:textId="77777777" w:rsidR="004F6AEF" w:rsidRPr="004F6AEF" w:rsidRDefault="004F6AEF" w:rsidP="004F6AEF">
      <w:pPr>
        <w:ind w:firstLine="851"/>
        <w:jc w:val="both"/>
        <w:rPr>
          <w:sz w:val="28"/>
          <w:szCs w:val="28"/>
        </w:rPr>
      </w:pPr>
    </w:p>
    <w:p w14:paraId="63B1B45D" w14:textId="77777777" w:rsidR="004F6AEF" w:rsidRPr="004F6AEF" w:rsidRDefault="004F6AEF" w:rsidP="004F6AEF">
      <w:pPr>
        <w:ind w:firstLine="709"/>
        <w:jc w:val="both"/>
        <w:rPr>
          <w:sz w:val="28"/>
          <w:szCs w:val="28"/>
          <w:lang w:eastAsia="en-US"/>
        </w:rPr>
      </w:pPr>
      <w:r w:rsidRPr="004F6AEF">
        <w:rPr>
          <w:sz w:val="28"/>
          <w:szCs w:val="28"/>
          <w:lang w:eastAsia="en-US"/>
        </w:rPr>
        <w:t>Расчет операционных расходов за 2022 год представлен в таблице 11.</w:t>
      </w:r>
    </w:p>
    <w:p w14:paraId="33613498" w14:textId="77777777" w:rsidR="004F6AEF" w:rsidRPr="004F6AEF" w:rsidRDefault="004F6AEF" w:rsidP="004F6AEF">
      <w:pPr>
        <w:rPr>
          <w:sz w:val="28"/>
          <w:szCs w:val="28"/>
          <w:lang w:eastAsia="en-US"/>
        </w:rPr>
      </w:pPr>
      <w:r w:rsidRPr="004F6AEF">
        <w:rPr>
          <w:sz w:val="28"/>
          <w:szCs w:val="28"/>
          <w:lang w:eastAsia="en-US"/>
        </w:rPr>
        <w:br w:type="page"/>
      </w:r>
    </w:p>
    <w:p w14:paraId="332B78C5" w14:textId="77777777" w:rsidR="004F6AEF" w:rsidRPr="004F6AEF" w:rsidRDefault="004F6AEF" w:rsidP="004F6AEF">
      <w:pPr>
        <w:ind w:firstLine="851"/>
        <w:jc w:val="right"/>
        <w:rPr>
          <w:sz w:val="28"/>
          <w:szCs w:val="28"/>
          <w:lang w:eastAsia="en-US"/>
        </w:rPr>
      </w:pPr>
      <w:r w:rsidRPr="004F6AEF">
        <w:rPr>
          <w:sz w:val="28"/>
          <w:szCs w:val="28"/>
          <w:lang w:eastAsia="en-US"/>
        </w:rPr>
        <w:lastRenderedPageBreak/>
        <w:t>Таблица 11</w:t>
      </w:r>
    </w:p>
    <w:p w14:paraId="25C4F755" w14:textId="77777777" w:rsidR="004F6AEF" w:rsidRPr="004F6AEF" w:rsidRDefault="004F6AEF" w:rsidP="004F6AEF">
      <w:pPr>
        <w:ind w:firstLine="851"/>
        <w:jc w:val="center"/>
        <w:rPr>
          <w:sz w:val="28"/>
          <w:szCs w:val="28"/>
          <w:lang w:eastAsia="en-US"/>
        </w:rPr>
      </w:pPr>
      <w:r w:rsidRPr="004F6AEF">
        <w:rPr>
          <w:sz w:val="28"/>
          <w:szCs w:val="28"/>
          <w:lang w:eastAsia="en-US"/>
        </w:rPr>
        <w:t>Расчет операционных расходов за 2022 год</w:t>
      </w:r>
    </w:p>
    <w:p w14:paraId="10514296" w14:textId="77777777" w:rsidR="004F6AEF" w:rsidRPr="004F6AEF" w:rsidRDefault="004F6AEF" w:rsidP="004F6AEF">
      <w:pPr>
        <w:ind w:firstLine="851"/>
        <w:jc w:val="center"/>
        <w:rPr>
          <w:sz w:val="28"/>
          <w:szCs w:val="28"/>
          <w:lang w:eastAsia="en-US"/>
        </w:rPr>
      </w:pPr>
    </w:p>
    <w:tbl>
      <w:tblPr>
        <w:tblW w:w="9521" w:type="dxa"/>
        <w:tblInd w:w="113" w:type="dxa"/>
        <w:tblLayout w:type="fixed"/>
        <w:tblLook w:val="04A0" w:firstRow="1" w:lastRow="0" w:firstColumn="1" w:lastColumn="0" w:noHBand="0" w:noVBand="1"/>
      </w:tblPr>
      <w:tblGrid>
        <w:gridCol w:w="423"/>
        <w:gridCol w:w="3586"/>
        <w:gridCol w:w="1260"/>
        <w:gridCol w:w="2268"/>
        <w:gridCol w:w="1984"/>
      </w:tblGrid>
      <w:tr w:rsidR="004F6AEF" w:rsidRPr="004F6AEF" w14:paraId="5306F13F" w14:textId="77777777" w:rsidTr="006D5EE3">
        <w:trPr>
          <w:trHeight w:val="292"/>
          <w:tblHead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742BA4" w14:textId="77777777" w:rsidR="004F6AEF" w:rsidRPr="004F6AEF" w:rsidRDefault="004F6AEF" w:rsidP="004F6AEF">
            <w:pPr>
              <w:jc w:val="center"/>
            </w:pPr>
            <w:r w:rsidRPr="004F6AEF">
              <w:t>№ п/п</w:t>
            </w:r>
          </w:p>
        </w:tc>
        <w:tc>
          <w:tcPr>
            <w:tcW w:w="3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BB006E" w14:textId="77777777" w:rsidR="004F6AEF" w:rsidRPr="004F6AEF" w:rsidRDefault="004F6AEF" w:rsidP="004F6AEF">
            <w:pPr>
              <w:jc w:val="center"/>
            </w:pPr>
            <w:r w:rsidRPr="004F6AEF">
              <w:t>Параметры расчета расходов</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0C4B3D" w14:textId="77777777" w:rsidR="004F6AEF" w:rsidRPr="004F6AEF" w:rsidRDefault="004F6AEF" w:rsidP="004F6AEF">
            <w:pPr>
              <w:jc w:val="center"/>
            </w:pPr>
            <w:r w:rsidRPr="004F6AEF">
              <w:t>Ед.изм.</w:t>
            </w: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14:paraId="42AF1D61" w14:textId="77777777" w:rsidR="004F6AEF" w:rsidRPr="004F6AEF" w:rsidRDefault="004F6AEF" w:rsidP="004F6AEF">
            <w:pPr>
              <w:jc w:val="center"/>
            </w:pPr>
            <w:r w:rsidRPr="004F6AEF">
              <w:t>Предложение экспертов</w:t>
            </w:r>
          </w:p>
        </w:tc>
      </w:tr>
      <w:tr w:rsidR="004F6AEF" w:rsidRPr="004F6AEF" w14:paraId="2A4C20DC" w14:textId="77777777" w:rsidTr="006D5EE3">
        <w:trPr>
          <w:trHeight w:val="292"/>
          <w:tblHeader/>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4C61E403" w14:textId="77777777" w:rsidR="004F6AEF" w:rsidRPr="004F6AEF" w:rsidRDefault="004F6AEF" w:rsidP="004F6AEF"/>
        </w:tc>
        <w:tc>
          <w:tcPr>
            <w:tcW w:w="3586" w:type="dxa"/>
            <w:vMerge/>
            <w:tcBorders>
              <w:top w:val="single" w:sz="4" w:space="0" w:color="auto"/>
              <w:left w:val="single" w:sz="4" w:space="0" w:color="auto"/>
              <w:bottom w:val="single" w:sz="4" w:space="0" w:color="auto"/>
              <w:right w:val="single" w:sz="4" w:space="0" w:color="auto"/>
            </w:tcBorders>
            <w:vAlign w:val="center"/>
            <w:hideMark/>
          </w:tcPr>
          <w:p w14:paraId="62753708" w14:textId="77777777" w:rsidR="004F6AEF" w:rsidRPr="004F6AEF" w:rsidRDefault="004F6AEF" w:rsidP="004F6AEF"/>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5CD15FB" w14:textId="77777777" w:rsidR="004F6AEF" w:rsidRPr="004F6AEF" w:rsidRDefault="004F6AEF" w:rsidP="004F6AEF"/>
        </w:tc>
        <w:tc>
          <w:tcPr>
            <w:tcW w:w="2268" w:type="dxa"/>
            <w:tcBorders>
              <w:top w:val="nil"/>
              <w:left w:val="nil"/>
              <w:bottom w:val="single" w:sz="4" w:space="0" w:color="auto"/>
              <w:right w:val="single" w:sz="4" w:space="0" w:color="auto"/>
            </w:tcBorders>
            <w:shd w:val="clear" w:color="auto" w:fill="auto"/>
            <w:vAlign w:val="center"/>
          </w:tcPr>
          <w:p w14:paraId="67D1237C" w14:textId="77777777" w:rsidR="004F6AEF" w:rsidRPr="004F6AEF" w:rsidRDefault="004F6AEF" w:rsidP="004F6AEF">
            <w:pPr>
              <w:jc w:val="center"/>
            </w:pPr>
            <w:r w:rsidRPr="004F6AEF">
              <w:t>2021</w:t>
            </w:r>
          </w:p>
        </w:tc>
        <w:tc>
          <w:tcPr>
            <w:tcW w:w="1984" w:type="dxa"/>
            <w:tcBorders>
              <w:top w:val="nil"/>
              <w:left w:val="nil"/>
              <w:bottom w:val="single" w:sz="4" w:space="0" w:color="auto"/>
              <w:right w:val="single" w:sz="4" w:space="0" w:color="auto"/>
            </w:tcBorders>
            <w:vAlign w:val="center"/>
          </w:tcPr>
          <w:p w14:paraId="5D4B3C10" w14:textId="77777777" w:rsidR="004F6AEF" w:rsidRPr="004F6AEF" w:rsidRDefault="004F6AEF" w:rsidP="004F6AEF">
            <w:pPr>
              <w:jc w:val="center"/>
            </w:pPr>
            <w:r w:rsidRPr="004F6AEF">
              <w:t>2022</w:t>
            </w:r>
          </w:p>
        </w:tc>
      </w:tr>
      <w:tr w:rsidR="004F6AEF" w:rsidRPr="004F6AEF" w14:paraId="486B4744"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459552BE" w14:textId="77777777" w:rsidR="004F6AEF" w:rsidRPr="004F6AEF" w:rsidRDefault="004F6AEF" w:rsidP="004F6AEF">
            <w:pPr>
              <w:jc w:val="center"/>
            </w:pPr>
            <w:r w:rsidRPr="004F6AEF">
              <w:t>1</w:t>
            </w:r>
          </w:p>
        </w:tc>
        <w:tc>
          <w:tcPr>
            <w:tcW w:w="3586" w:type="dxa"/>
            <w:tcBorders>
              <w:top w:val="nil"/>
              <w:left w:val="nil"/>
              <w:bottom w:val="single" w:sz="4" w:space="0" w:color="auto"/>
              <w:right w:val="single" w:sz="4" w:space="0" w:color="auto"/>
            </w:tcBorders>
            <w:shd w:val="clear" w:color="auto" w:fill="auto"/>
            <w:vAlign w:val="center"/>
            <w:hideMark/>
          </w:tcPr>
          <w:p w14:paraId="0C940D0E" w14:textId="77777777" w:rsidR="004F6AEF" w:rsidRPr="004F6AEF" w:rsidRDefault="004F6AEF" w:rsidP="004F6AEF">
            <w:r w:rsidRPr="004F6AEF">
              <w:t>Индекс потребительских цен на расчетный период регулирования (ИПЦ)</w:t>
            </w:r>
          </w:p>
        </w:tc>
        <w:tc>
          <w:tcPr>
            <w:tcW w:w="1260" w:type="dxa"/>
            <w:tcBorders>
              <w:top w:val="nil"/>
              <w:left w:val="nil"/>
              <w:bottom w:val="single" w:sz="4" w:space="0" w:color="auto"/>
              <w:right w:val="single" w:sz="4" w:space="0" w:color="auto"/>
            </w:tcBorders>
            <w:shd w:val="clear" w:color="auto" w:fill="auto"/>
            <w:vAlign w:val="center"/>
            <w:hideMark/>
          </w:tcPr>
          <w:p w14:paraId="26C5973F" w14:textId="77777777" w:rsidR="004F6AEF" w:rsidRPr="004F6AEF" w:rsidRDefault="004F6AEF" w:rsidP="004F6AEF">
            <w:pPr>
              <w:jc w:val="center"/>
            </w:pPr>
            <w:r w:rsidRPr="004F6AEF">
              <w:t> </w:t>
            </w:r>
          </w:p>
        </w:tc>
        <w:tc>
          <w:tcPr>
            <w:tcW w:w="2268" w:type="dxa"/>
            <w:tcBorders>
              <w:top w:val="nil"/>
              <w:left w:val="nil"/>
              <w:bottom w:val="single" w:sz="4" w:space="0" w:color="auto"/>
              <w:right w:val="single" w:sz="4" w:space="0" w:color="auto"/>
            </w:tcBorders>
            <w:shd w:val="clear" w:color="auto" w:fill="auto"/>
            <w:vAlign w:val="center"/>
          </w:tcPr>
          <w:p w14:paraId="05481878" w14:textId="77777777" w:rsidR="004F6AEF" w:rsidRPr="004F6AEF" w:rsidRDefault="004F6AEF" w:rsidP="004F6AEF">
            <w:pPr>
              <w:jc w:val="center"/>
            </w:pPr>
            <w:r w:rsidRPr="004F6AEF">
              <w:t>1,067</w:t>
            </w:r>
          </w:p>
        </w:tc>
        <w:tc>
          <w:tcPr>
            <w:tcW w:w="1984" w:type="dxa"/>
            <w:tcBorders>
              <w:top w:val="nil"/>
              <w:left w:val="nil"/>
              <w:bottom w:val="single" w:sz="4" w:space="0" w:color="auto"/>
              <w:right w:val="single" w:sz="4" w:space="0" w:color="auto"/>
            </w:tcBorders>
            <w:vAlign w:val="center"/>
          </w:tcPr>
          <w:p w14:paraId="39DF5922" w14:textId="77777777" w:rsidR="004F6AEF" w:rsidRPr="004F6AEF" w:rsidRDefault="004F6AEF" w:rsidP="004F6AEF">
            <w:pPr>
              <w:jc w:val="center"/>
            </w:pPr>
            <w:r w:rsidRPr="004F6AEF">
              <w:t>1,138</w:t>
            </w:r>
          </w:p>
        </w:tc>
      </w:tr>
      <w:tr w:rsidR="004F6AEF" w:rsidRPr="004F6AEF" w14:paraId="6BAE8C2F"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5699D458" w14:textId="77777777" w:rsidR="004F6AEF" w:rsidRPr="004F6AEF" w:rsidRDefault="004F6AEF" w:rsidP="004F6AEF">
            <w:pPr>
              <w:jc w:val="center"/>
            </w:pPr>
            <w:r w:rsidRPr="004F6AEF">
              <w:t>2</w:t>
            </w:r>
          </w:p>
        </w:tc>
        <w:tc>
          <w:tcPr>
            <w:tcW w:w="3586" w:type="dxa"/>
            <w:tcBorders>
              <w:top w:val="nil"/>
              <w:left w:val="nil"/>
              <w:bottom w:val="single" w:sz="4" w:space="0" w:color="auto"/>
              <w:right w:val="single" w:sz="4" w:space="0" w:color="auto"/>
            </w:tcBorders>
            <w:shd w:val="clear" w:color="auto" w:fill="auto"/>
            <w:vAlign w:val="center"/>
            <w:hideMark/>
          </w:tcPr>
          <w:p w14:paraId="6674093C" w14:textId="77777777" w:rsidR="004F6AEF" w:rsidRPr="004F6AEF" w:rsidRDefault="004F6AEF" w:rsidP="004F6AEF">
            <w:r w:rsidRPr="004F6AEF">
              <w:t>Индекс эффективности операционных расходов (ИР)</w:t>
            </w:r>
          </w:p>
        </w:tc>
        <w:tc>
          <w:tcPr>
            <w:tcW w:w="1260" w:type="dxa"/>
            <w:tcBorders>
              <w:top w:val="nil"/>
              <w:left w:val="nil"/>
              <w:bottom w:val="single" w:sz="4" w:space="0" w:color="auto"/>
              <w:right w:val="single" w:sz="4" w:space="0" w:color="auto"/>
            </w:tcBorders>
            <w:shd w:val="clear" w:color="auto" w:fill="auto"/>
            <w:vAlign w:val="center"/>
            <w:hideMark/>
          </w:tcPr>
          <w:p w14:paraId="0C9337C3" w14:textId="77777777" w:rsidR="004F6AEF" w:rsidRPr="004F6AEF" w:rsidRDefault="004F6AEF" w:rsidP="004F6AEF">
            <w:pPr>
              <w:jc w:val="center"/>
            </w:pPr>
            <w:r w:rsidRPr="004F6AEF">
              <w:t>%</w:t>
            </w:r>
          </w:p>
        </w:tc>
        <w:tc>
          <w:tcPr>
            <w:tcW w:w="2268" w:type="dxa"/>
            <w:tcBorders>
              <w:top w:val="nil"/>
              <w:left w:val="nil"/>
              <w:bottom w:val="single" w:sz="4" w:space="0" w:color="auto"/>
              <w:right w:val="single" w:sz="4" w:space="0" w:color="auto"/>
            </w:tcBorders>
            <w:shd w:val="clear" w:color="auto" w:fill="auto"/>
            <w:vAlign w:val="center"/>
          </w:tcPr>
          <w:p w14:paraId="06CEFC13" w14:textId="77777777" w:rsidR="004F6AEF" w:rsidRPr="004F6AEF" w:rsidRDefault="004F6AEF" w:rsidP="004F6AEF">
            <w:pPr>
              <w:jc w:val="center"/>
            </w:pPr>
            <w:r w:rsidRPr="004F6AEF">
              <w:t>1%</w:t>
            </w:r>
          </w:p>
        </w:tc>
        <w:tc>
          <w:tcPr>
            <w:tcW w:w="1984" w:type="dxa"/>
            <w:tcBorders>
              <w:top w:val="nil"/>
              <w:left w:val="nil"/>
              <w:bottom w:val="single" w:sz="4" w:space="0" w:color="auto"/>
              <w:right w:val="single" w:sz="4" w:space="0" w:color="auto"/>
            </w:tcBorders>
            <w:vAlign w:val="center"/>
          </w:tcPr>
          <w:p w14:paraId="4DA91C46" w14:textId="77777777" w:rsidR="004F6AEF" w:rsidRPr="004F6AEF" w:rsidRDefault="004F6AEF" w:rsidP="004F6AEF">
            <w:pPr>
              <w:jc w:val="center"/>
            </w:pPr>
            <w:r w:rsidRPr="004F6AEF">
              <w:t>1%</w:t>
            </w:r>
          </w:p>
        </w:tc>
      </w:tr>
      <w:tr w:rsidR="004F6AEF" w:rsidRPr="004F6AEF" w14:paraId="66A513BB"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2244D05A" w14:textId="77777777" w:rsidR="004F6AEF" w:rsidRPr="004F6AEF" w:rsidRDefault="004F6AEF" w:rsidP="004F6AEF">
            <w:pPr>
              <w:jc w:val="center"/>
            </w:pPr>
            <w:r w:rsidRPr="004F6AEF">
              <w:t>3</w:t>
            </w:r>
          </w:p>
        </w:tc>
        <w:tc>
          <w:tcPr>
            <w:tcW w:w="3586" w:type="dxa"/>
            <w:tcBorders>
              <w:top w:val="nil"/>
              <w:left w:val="nil"/>
              <w:bottom w:val="single" w:sz="4" w:space="0" w:color="auto"/>
              <w:right w:val="single" w:sz="4" w:space="0" w:color="auto"/>
            </w:tcBorders>
            <w:shd w:val="clear" w:color="auto" w:fill="auto"/>
            <w:vAlign w:val="center"/>
            <w:hideMark/>
          </w:tcPr>
          <w:p w14:paraId="44F9C81D" w14:textId="77777777" w:rsidR="004F6AEF" w:rsidRPr="004F6AEF" w:rsidRDefault="004F6AEF" w:rsidP="004F6AEF">
            <w:r w:rsidRPr="004F6AEF">
              <w:t>Индекс изменения количества активов (ИКА)</w:t>
            </w:r>
          </w:p>
        </w:tc>
        <w:tc>
          <w:tcPr>
            <w:tcW w:w="1260" w:type="dxa"/>
            <w:tcBorders>
              <w:top w:val="nil"/>
              <w:left w:val="nil"/>
              <w:bottom w:val="single" w:sz="4" w:space="0" w:color="auto"/>
              <w:right w:val="single" w:sz="4" w:space="0" w:color="auto"/>
            </w:tcBorders>
            <w:shd w:val="clear" w:color="auto" w:fill="auto"/>
            <w:vAlign w:val="center"/>
            <w:hideMark/>
          </w:tcPr>
          <w:p w14:paraId="3D7EDBF3" w14:textId="77777777" w:rsidR="004F6AEF" w:rsidRPr="004F6AEF" w:rsidRDefault="004F6AEF" w:rsidP="004F6AEF">
            <w:pPr>
              <w:jc w:val="center"/>
            </w:pPr>
            <w:r w:rsidRPr="004F6AEF">
              <w:t> </w:t>
            </w:r>
          </w:p>
        </w:tc>
        <w:tc>
          <w:tcPr>
            <w:tcW w:w="2268" w:type="dxa"/>
            <w:tcBorders>
              <w:top w:val="nil"/>
              <w:left w:val="nil"/>
              <w:bottom w:val="single" w:sz="4" w:space="0" w:color="auto"/>
              <w:right w:val="single" w:sz="4" w:space="0" w:color="auto"/>
            </w:tcBorders>
            <w:shd w:val="clear" w:color="auto" w:fill="auto"/>
            <w:vAlign w:val="center"/>
          </w:tcPr>
          <w:p w14:paraId="46C8C3D5" w14:textId="77777777" w:rsidR="004F6AEF" w:rsidRPr="004F6AEF" w:rsidRDefault="004F6AEF" w:rsidP="004F6AEF">
            <w:pPr>
              <w:jc w:val="center"/>
            </w:pPr>
            <w:r w:rsidRPr="004F6AEF">
              <w:t>0</w:t>
            </w:r>
          </w:p>
        </w:tc>
        <w:tc>
          <w:tcPr>
            <w:tcW w:w="1984" w:type="dxa"/>
            <w:tcBorders>
              <w:top w:val="nil"/>
              <w:left w:val="nil"/>
              <w:bottom w:val="single" w:sz="4" w:space="0" w:color="auto"/>
              <w:right w:val="single" w:sz="4" w:space="0" w:color="auto"/>
            </w:tcBorders>
            <w:vAlign w:val="center"/>
          </w:tcPr>
          <w:p w14:paraId="1F0D91F5" w14:textId="77777777" w:rsidR="004F6AEF" w:rsidRPr="004F6AEF" w:rsidRDefault="004F6AEF" w:rsidP="004F6AEF">
            <w:pPr>
              <w:jc w:val="center"/>
            </w:pPr>
            <w:r w:rsidRPr="004F6AEF">
              <w:t>0</w:t>
            </w:r>
          </w:p>
        </w:tc>
      </w:tr>
      <w:tr w:rsidR="004F6AEF" w:rsidRPr="004F6AEF" w14:paraId="01DFBB8A" w14:textId="77777777" w:rsidTr="006D5EE3">
        <w:trPr>
          <w:trHeight w:val="517"/>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65F2E1D2" w14:textId="77777777" w:rsidR="004F6AEF" w:rsidRPr="004F6AEF" w:rsidRDefault="004F6AEF" w:rsidP="004F6AEF">
            <w:pPr>
              <w:jc w:val="center"/>
            </w:pPr>
            <w:r w:rsidRPr="004F6AEF">
              <w:t>3.1</w:t>
            </w:r>
          </w:p>
        </w:tc>
        <w:tc>
          <w:tcPr>
            <w:tcW w:w="3586" w:type="dxa"/>
            <w:tcBorders>
              <w:top w:val="nil"/>
              <w:left w:val="nil"/>
              <w:bottom w:val="single" w:sz="4" w:space="0" w:color="auto"/>
              <w:right w:val="single" w:sz="4" w:space="0" w:color="auto"/>
            </w:tcBorders>
            <w:shd w:val="clear" w:color="auto" w:fill="auto"/>
            <w:vAlign w:val="center"/>
            <w:hideMark/>
          </w:tcPr>
          <w:p w14:paraId="31CE1CEB" w14:textId="77777777" w:rsidR="004F6AEF" w:rsidRPr="004F6AEF" w:rsidRDefault="004F6AEF" w:rsidP="004F6AEF">
            <w:r w:rsidRPr="004F6AEF">
              <w:t>количество условных единиц, относящихся к активам, необходимым для осуществления регулируемой деятельности</w:t>
            </w:r>
          </w:p>
        </w:tc>
        <w:tc>
          <w:tcPr>
            <w:tcW w:w="1260" w:type="dxa"/>
            <w:tcBorders>
              <w:top w:val="nil"/>
              <w:left w:val="nil"/>
              <w:bottom w:val="single" w:sz="4" w:space="0" w:color="auto"/>
              <w:right w:val="single" w:sz="4" w:space="0" w:color="auto"/>
            </w:tcBorders>
            <w:shd w:val="clear" w:color="auto" w:fill="auto"/>
            <w:vAlign w:val="center"/>
            <w:hideMark/>
          </w:tcPr>
          <w:p w14:paraId="4B381EDD" w14:textId="77777777" w:rsidR="004F6AEF" w:rsidRPr="004F6AEF" w:rsidRDefault="004F6AEF" w:rsidP="004F6AEF">
            <w:pPr>
              <w:jc w:val="center"/>
            </w:pPr>
            <w:r w:rsidRPr="004F6AEF">
              <w:t>у.е.</w:t>
            </w:r>
          </w:p>
        </w:tc>
        <w:tc>
          <w:tcPr>
            <w:tcW w:w="2268" w:type="dxa"/>
            <w:tcBorders>
              <w:top w:val="nil"/>
              <w:left w:val="nil"/>
              <w:bottom w:val="single" w:sz="4" w:space="0" w:color="auto"/>
              <w:right w:val="single" w:sz="4" w:space="0" w:color="auto"/>
            </w:tcBorders>
            <w:shd w:val="clear" w:color="auto" w:fill="auto"/>
            <w:vAlign w:val="center"/>
          </w:tcPr>
          <w:p w14:paraId="4304E6AB" w14:textId="77777777" w:rsidR="004F6AEF" w:rsidRPr="004F6AEF" w:rsidRDefault="004F6AEF" w:rsidP="004F6AEF">
            <w:pPr>
              <w:jc w:val="center"/>
            </w:pPr>
            <w:r w:rsidRPr="004F6AEF">
              <w:t>-</w:t>
            </w:r>
          </w:p>
        </w:tc>
        <w:tc>
          <w:tcPr>
            <w:tcW w:w="1984" w:type="dxa"/>
            <w:tcBorders>
              <w:top w:val="nil"/>
              <w:left w:val="nil"/>
              <w:bottom w:val="single" w:sz="4" w:space="0" w:color="auto"/>
              <w:right w:val="single" w:sz="4" w:space="0" w:color="auto"/>
            </w:tcBorders>
            <w:vAlign w:val="center"/>
          </w:tcPr>
          <w:p w14:paraId="2E11F48E" w14:textId="77777777" w:rsidR="004F6AEF" w:rsidRPr="004F6AEF" w:rsidRDefault="004F6AEF" w:rsidP="004F6AEF">
            <w:pPr>
              <w:jc w:val="center"/>
            </w:pPr>
            <w:r w:rsidRPr="004F6AEF">
              <w:t>-</w:t>
            </w:r>
          </w:p>
        </w:tc>
      </w:tr>
      <w:tr w:rsidR="004F6AEF" w:rsidRPr="004F6AEF" w14:paraId="1687F9C1" w14:textId="77777777" w:rsidTr="006D5EE3">
        <w:trPr>
          <w:trHeight w:val="517"/>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7F2A4956" w14:textId="77777777" w:rsidR="004F6AEF" w:rsidRPr="004F6AEF" w:rsidRDefault="004F6AEF" w:rsidP="004F6AEF">
            <w:pPr>
              <w:jc w:val="center"/>
            </w:pPr>
            <w:r w:rsidRPr="004F6AEF">
              <w:t>3.2</w:t>
            </w:r>
          </w:p>
        </w:tc>
        <w:tc>
          <w:tcPr>
            <w:tcW w:w="3586" w:type="dxa"/>
            <w:tcBorders>
              <w:top w:val="nil"/>
              <w:left w:val="nil"/>
              <w:bottom w:val="single" w:sz="4" w:space="0" w:color="auto"/>
              <w:right w:val="single" w:sz="4" w:space="0" w:color="auto"/>
            </w:tcBorders>
            <w:shd w:val="clear" w:color="auto" w:fill="auto"/>
            <w:vAlign w:val="center"/>
            <w:hideMark/>
          </w:tcPr>
          <w:p w14:paraId="144C6EE5" w14:textId="77777777" w:rsidR="004F6AEF" w:rsidRPr="004F6AEF" w:rsidRDefault="004F6AEF" w:rsidP="004F6AEF">
            <w:r w:rsidRPr="004F6AEF">
              <w:t>установленная тепловая мощность источника тепловой энергии</w:t>
            </w:r>
          </w:p>
        </w:tc>
        <w:tc>
          <w:tcPr>
            <w:tcW w:w="1260" w:type="dxa"/>
            <w:tcBorders>
              <w:top w:val="nil"/>
              <w:left w:val="nil"/>
              <w:bottom w:val="single" w:sz="4" w:space="0" w:color="auto"/>
              <w:right w:val="single" w:sz="4" w:space="0" w:color="auto"/>
            </w:tcBorders>
            <w:shd w:val="clear" w:color="auto" w:fill="auto"/>
            <w:vAlign w:val="center"/>
            <w:hideMark/>
          </w:tcPr>
          <w:p w14:paraId="5346FAF7" w14:textId="77777777" w:rsidR="004F6AEF" w:rsidRPr="004F6AEF" w:rsidRDefault="004F6AEF" w:rsidP="004F6AEF">
            <w:pPr>
              <w:jc w:val="center"/>
            </w:pPr>
            <w:r w:rsidRPr="004F6AEF">
              <w:t>Гкал/ч</w:t>
            </w:r>
          </w:p>
        </w:tc>
        <w:tc>
          <w:tcPr>
            <w:tcW w:w="2268" w:type="dxa"/>
            <w:tcBorders>
              <w:top w:val="nil"/>
              <w:left w:val="nil"/>
              <w:bottom w:val="single" w:sz="4" w:space="0" w:color="auto"/>
              <w:right w:val="single" w:sz="4" w:space="0" w:color="auto"/>
            </w:tcBorders>
            <w:shd w:val="clear" w:color="auto" w:fill="auto"/>
            <w:vAlign w:val="center"/>
          </w:tcPr>
          <w:p w14:paraId="6516C346" w14:textId="77777777" w:rsidR="004F6AEF" w:rsidRPr="004F6AEF" w:rsidRDefault="004F6AEF" w:rsidP="004F6AEF">
            <w:pPr>
              <w:jc w:val="center"/>
            </w:pPr>
            <w:r w:rsidRPr="004F6AEF">
              <w:t>1449</w:t>
            </w:r>
          </w:p>
        </w:tc>
        <w:tc>
          <w:tcPr>
            <w:tcW w:w="1984" w:type="dxa"/>
            <w:tcBorders>
              <w:top w:val="nil"/>
              <w:left w:val="nil"/>
              <w:bottom w:val="single" w:sz="4" w:space="0" w:color="auto"/>
              <w:right w:val="single" w:sz="4" w:space="0" w:color="auto"/>
            </w:tcBorders>
            <w:vAlign w:val="center"/>
          </w:tcPr>
          <w:p w14:paraId="354E43B3" w14:textId="77777777" w:rsidR="004F6AEF" w:rsidRPr="004F6AEF" w:rsidRDefault="004F6AEF" w:rsidP="004F6AEF">
            <w:pPr>
              <w:jc w:val="center"/>
            </w:pPr>
            <w:r w:rsidRPr="004F6AEF">
              <w:t>1449</w:t>
            </w:r>
          </w:p>
        </w:tc>
      </w:tr>
      <w:tr w:rsidR="004F6AEF" w:rsidRPr="004F6AEF" w14:paraId="6EAF8CC6"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79851EC7" w14:textId="77777777" w:rsidR="004F6AEF" w:rsidRPr="004F6AEF" w:rsidRDefault="004F6AEF" w:rsidP="004F6AEF">
            <w:pPr>
              <w:jc w:val="center"/>
            </w:pPr>
            <w:r w:rsidRPr="004F6AEF">
              <w:t>4</w:t>
            </w:r>
          </w:p>
        </w:tc>
        <w:tc>
          <w:tcPr>
            <w:tcW w:w="3586" w:type="dxa"/>
            <w:tcBorders>
              <w:top w:val="nil"/>
              <w:left w:val="nil"/>
              <w:bottom w:val="single" w:sz="4" w:space="0" w:color="auto"/>
              <w:right w:val="single" w:sz="4" w:space="0" w:color="auto"/>
            </w:tcBorders>
            <w:shd w:val="clear" w:color="auto" w:fill="auto"/>
            <w:vAlign w:val="center"/>
            <w:hideMark/>
          </w:tcPr>
          <w:p w14:paraId="02FAA4F1" w14:textId="77777777" w:rsidR="004F6AEF" w:rsidRPr="004F6AEF" w:rsidRDefault="004F6AEF" w:rsidP="004F6AEF">
            <w:r w:rsidRPr="004F6AEF">
              <w:t>Коэффициент эластичности затрат по росту активов (К</w:t>
            </w:r>
            <w:r w:rsidRPr="004F6AEF">
              <w:rPr>
                <w:vertAlign w:val="subscript"/>
              </w:rPr>
              <w:t>эл</w:t>
            </w:r>
            <w:r w:rsidRPr="004F6AEF">
              <w:t>)</w:t>
            </w:r>
          </w:p>
        </w:tc>
        <w:tc>
          <w:tcPr>
            <w:tcW w:w="1260" w:type="dxa"/>
            <w:tcBorders>
              <w:top w:val="nil"/>
              <w:left w:val="nil"/>
              <w:bottom w:val="single" w:sz="4" w:space="0" w:color="auto"/>
              <w:right w:val="single" w:sz="4" w:space="0" w:color="auto"/>
            </w:tcBorders>
            <w:shd w:val="clear" w:color="auto" w:fill="auto"/>
            <w:vAlign w:val="center"/>
            <w:hideMark/>
          </w:tcPr>
          <w:p w14:paraId="649673B6" w14:textId="77777777" w:rsidR="004F6AEF" w:rsidRPr="004F6AEF" w:rsidRDefault="004F6AEF" w:rsidP="004F6AEF">
            <w:pPr>
              <w:jc w:val="center"/>
            </w:pPr>
            <w:r w:rsidRPr="004F6AEF">
              <w:t> </w:t>
            </w:r>
          </w:p>
        </w:tc>
        <w:tc>
          <w:tcPr>
            <w:tcW w:w="2268" w:type="dxa"/>
            <w:tcBorders>
              <w:top w:val="nil"/>
              <w:left w:val="nil"/>
              <w:bottom w:val="single" w:sz="4" w:space="0" w:color="auto"/>
              <w:right w:val="single" w:sz="4" w:space="0" w:color="auto"/>
            </w:tcBorders>
            <w:shd w:val="clear" w:color="auto" w:fill="auto"/>
            <w:vAlign w:val="center"/>
          </w:tcPr>
          <w:p w14:paraId="7AE1F5DE" w14:textId="77777777" w:rsidR="004F6AEF" w:rsidRPr="004F6AEF" w:rsidRDefault="004F6AEF" w:rsidP="004F6AEF">
            <w:pPr>
              <w:jc w:val="center"/>
            </w:pPr>
            <w:r w:rsidRPr="004F6AEF">
              <w:t>0,75</w:t>
            </w:r>
          </w:p>
        </w:tc>
        <w:tc>
          <w:tcPr>
            <w:tcW w:w="1984" w:type="dxa"/>
            <w:tcBorders>
              <w:top w:val="nil"/>
              <w:left w:val="nil"/>
              <w:bottom w:val="single" w:sz="4" w:space="0" w:color="auto"/>
              <w:right w:val="single" w:sz="4" w:space="0" w:color="auto"/>
            </w:tcBorders>
            <w:vAlign w:val="center"/>
          </w:tcPr>
          <w:p w14:paraId="49A233F1" w14:textId="77777777" w:rsidR="004F6AEF" w:rsidRPr="004F6AEF" w:rsidRDefault="004F6AEF" w:rsidP="004F6AEF">
            <w:pPr>
              <w:jc w:val="center"/>
            </w:pPr>
            <w:r w:rsidRPr="004F6AEF">
              <w:t>0,75</w:t>
            </w:r>
          </w:p>
        </w:tc>
      </w:tr>
      <w:tr w:rsidR="004F6AEF" w:rsidRPr="004F6AEF" w14:paraId="48704C47" w14:textId="77777777" w:rsidTr="006D5EE3">
        <w:trPr>
          <w:trHeight w:val="517"/>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5FB87B2B" w14:textId="77777777" w:rsidR="004F6AEF" w:rsidRPr="004F6AEF" w:rsidRDefault="004F6AEF" w:rsidP="004F6AEF">
            <w:pPr>
              <w:jc w:val="center"/>
            </w:pPr>
            <w:r w:rsidRPr="004F6AEF">
              <w:t>5</w:t>
            </w:r>
          </w:p>
        </w:tc>
        <w:tc>
          <w:tcPr>
            <w:tcW w:w="3586" w:type="dxa"/>
            <w:tcBorders>
              <w:top w:val="nil"/>
              <w:left w:val="nil"/>
              <w:bottom w:val="single" w:sz="4" w:space="0" w:color="auto"/>
              <w:right w:val="single" w:sz="4" w:space="0" w:color="auto"/>
            </w:tcBorders>
            <w:shd w:val="clear" w:color="auto" w:fill="auto"/>
            <w:vAlign w:val="center"/>
            <w:hideMark/>
          </w:tcPr>
          <w:p w14:paraId="435A088C" w14:textId="77777777" w:rsidR="004F6AEF" w:rsidRPr="004F6AEF" w:rsidRDefault="004F6AEF" w:rsidP="004F6AEF">
            <w:r w:rsidRPr="004F6AEF">
              <w:t>Операционные (подконтрольные)</w:t>
            </w:r>
            <w:r w:rsidRPr="004F6AEF">
              <w:br/>
              <w:t>расходы</w:t>
            </w:r>
          </w:p>
        </w:tc>
        <w:tc>
          <w:tcPr>
            <w:tcW w:w="1260" w:type="dxa"/>
            <w:tcBorders>
              <w:top w:val="nil"/>
              <w:left w:val="nil"/>
              <w:bottom w:val="single" w:sz="4" w:space="0" w:color="auto"/>
              <w:right w:val="single" w:sz="4" w:space="0" w:color="auto"/>
            </w:tcBorders>
            <w:shd w:val="clear" w:color="auto" w:fill="auto"/>
            <w:vAlign w:val="center"/>
            <w:hideMark/>
          </w:tcPr>
          <w:p w14:paraId="7006BA39" w14:textId="77777777" w:rsidR="004F6AEF" w:rsidRPr="004F6AEF" w:rsidRDefault="004F6AEF" w:rsidP="004F6AEF">
            <w:pPr>
              <w:jc w:val="center"/>
            </w:pPr>
            <w:r w:rsidRPr="004F6AEF">
              <w:t>тыс. руб.</w:t>
            </w:r>
          </w:p>
        </w:tc>
        <w:tc>
          <w:tcPr>
            <w:tcW w:w="2268" w:type="dxa"/>
            <w:tcBorders>
              <w:top w:val="nil"/>
              <w:left w:val="nil"/>
              <w:bottom w:val="single" w:sz="4" w:space="0" w:color="auto"/>
              <w:right w:val="single" w:sz="4" w:space="0" w:color="auto"/>
            </w:tcBorders>
            <w:shd w:val="clear" w:color="auto" w:fill="auto"/>
            <w:vAlign w:val="center"/>
          </w:tcPr>
          <w:p w14:paraId="4D2314F7" w14:textId="77777777" w:rsidR="004F6AEF" w:rsidRPr="004F6AEF" w:rsidRDefault="004F6AEF" w:rsidP="004F6AEF">
            <w:pPr>
              <w:ind w:left="-101" w:right="-110"/>
              <w:jc w:val="center"/>
              <w:rPr>
                <w:szCs w:val="20"/>
              </w:rPr>
            </w:pPr>
            <w:r w:rsidRPr="004F6AEF">
              <w:rPr>
                <w:szCs w:val="20"/>
              </w:rPr>
              <w:t>18 376</w:t>
            </w:r>
          </w:p>
        </w:tc>
        <w:tc>
          <w:tcPr>
            <w:tcW w:w="1984" w:type="dxa"/>
            <w:tcBorders>
              <w:top w:val="nil"/>
              <w:left w:val="nil"/>
              <w:bottom w:val="single" w:sz="4" w:space="0" w:color="auto"/>
              <w:right w:val="single" w:sz="4" w:space="0" w:color="auto"/>
            </w:tcBorders>
            <w:vAlign w:val="center"/>
          </w:tcPr>
          <w:p w14:paraId="55E83619" w14:textId="77777777" w:rsidR="004F6AEF" w:rsidRPr="004F6AEF" w:rsidRDefault="004F6AEF" w:rsidP="004F6AEF">
            <w:pPr>
              <w:ind w:left="-101" w:right="-110"/>
              <w:jc w:val="center"/>
              <w:rPr>
                <w:szCs w:val="20"/>
              </w:rPr>
            </w:pPr>
            <w:r w:rsidRPr="004F6AEF">
              <w:rPr>
                <w:szCs w:val="20"/>
              </w:rPr>
              <w:t>20 721</w:t>
            </w:r>
          </w:p>
        </w:tc>
      </w:tr>
    </w:tbl>
    <w:p w14:paraId="172B088D" w14:textId="77777777" w:rsidR="004F6AEF" w:rsidRPr="004F6AEF" w:rsidRDefault="004F6AEF" w:rsidP="004F6AEF">
      <w:pPr>
        <w:ind w:firstLine="851"/>
        <w:jc w:val="both"/>
        <w:rPr>
          <w:sz w:val="28"/>
          <w:szCs w:val="28"/>
        </w:rPr>
      </w:pPr>
    </w:p>
    <w:p w14:paraId="68F3CB02" w14:textId="77777777" w:rsidR="004F6AEF" w:rsidRPr="004F6AEF" w:rsidRDefault="004F6AEF" w:rsidP="004F6AEF">
      <w:pPr>
        <w:ind w:firstLine="851"/>
        <w:jc w:val="both"/>
        <w:rPr>
          <w:sz w:val="28"/>
          <w:szCs w:val="28"/>
        </w:rPr>
      </w:pPr>
      <w:r w:rsidRPr="004F6AEF">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6BBFF7FF" w14:textId="77777777" w:rsidR="004F6AEF" w:rsidRPr="004F6AEF" w:rsidRDefault="004F6AEF" w:rsidP="004F6AEF">
      <w:pPr>
        <w:ind w:firstLine="851"/>
        <w:jc w:val="both"/>
        <w:rPr>
          <w:sz w:val="28"/>
          <w:szCs w:val="28"/>
        </w:rPr>
      </w:pPr>
      <w:r w:rsidRPr="004F6AEF">
        <w:rPr>
          <w:sz w:val="28"/>
          <w:szCs w:val="28"/>
        </w:rPr>
        <w:t>Плата за выбросы и сбросы загрязняющих веществ в окружающую среду, размещение отходов учтены в пределах установленных нормативов и лимитов.</w:t>
      </w:r>
    </w:p>
    <w:p w14:paraId="3E99DD89" w14:textId="77777777" w:rsidR="004F6AEF" w:rsidRPr="004F6AEF" w:rsidRDefault="004F6AEF" w:rsidP="004F6AEF">
      <w:pPr>
        <w:ind w:firstLine="851"/>
        <w:jc w:val="both"/>
        <w:rPr>
          <w:sz w:val="28"/>
          <w:szCs w:val="28"/>
        </w:rPr>
      </w:pPr>
      <w:r w:rsidRPr="004F6AEF">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4F6AEF">
        <w:rPr>
          <w:sz w:val="28"/>
          <w:szCs w:val="28"/>
          <w:lang w:val="en-US"/>
        </w:rPr>
        <w:t>SAP</w:t>
      </w:r>
      <w:r w:rsidRPr="004F6AEF">
        <w:rPr>
          <w:sz w:val="28"/>
          <w:szCs w:val="28"/>
        </w:rPr>
        <w:t xml:space="preserve"> </w:t>
      </w:r>
      <w:r w:rsidRPr="004F6AEF">
        <w:rPr>
          <w:sz w:val="28"/>
          <w:szCs w:val="28"/>
          <w:lang w:val="en-US"/>
        </w:rPr>
        <w:t>ERP</w:t>
      </w:r>
      <w:r w:rsidRPr="004F6AEF">
        <w:rPr>
          <w:sz w:val="28"/>
          <w:szCs w:val="28"/>
        </w:rPr>
        <w:t>, представленными договорами и полисами.</w:t>
      </w:r>
    </w:p>
    <w:p w14:paraId="2FD499D3" w14:textId="77777777" w:rsidR="004F6AEF" w:rsidRPr="004F6AEF" w:rsidRDefault="004F6AEF" w:rsidP="004F6AEF">
      <w:pPr>
        <w:ind w:firstLine="851"/>
        <w:jc w:val="both"/>
        <w:rPr>
          <w:sz w:val="28"/>
          <w:szCs w:val="28"/>
        </w:rPr>
      </w:pPr>
      <w:r w:rsidRPr="004F6AEF">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4F6AEF">
        <w:rPr>
          <w:sz w:val="28"/>
          <w:szCs w:val="28"/>
          <w:lang w:val="en-US"/>
        </w:rPr>
        <w:t>SAP</w:t>
      </w:r>
      <w:r w:rsidRPr="004F6AEF">
        <w:rPr>
          <w:sz w:val="28"/>
          <w:szCs w:val="28"/>
        </w:rPr>
        <w:t xml:space="preserve"> </w:t>
      </w:r>
      <w:r w:rsidRPr="004F6AEF">
        <w:rPr>
          <w:sz w:val="28"/>
          <w:szCs w:val="28"/>
          <w:lang w:val="en-US"/>
        </w:rPr>
        <w:t>ERP</w:t>
      </w:r>
      <w:r w:rsidRPr="004F6AEF">
        <w:rPr>
          <w:sz w:val="28"/>
          <w:szCs w:val="28"/>
        </w:rPr>
        <w:t>.</w:t>
      </w:r>
    </w:p>
    <w:p w14:paraId="0A1E1151" w14:textId="77777777" w:rsidR="004F6AEF" w:rsidRPr="004F6AEF" w:rsidRDefault="004F6AEF" w:rsidP="004F6AEF">
      <w:pPr>
        <w:ind w:firstLine="851"/>
        <w:jc w:val="both"/>
        <w:rPr>
          <w:sz w:val="28"/>
          <w:szCs w:val="28"/>
        </w:rPr>
      </w:pPr>
      <w:r w:rsidRPr="004F6AEF">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3E8B05DA" w14:textId="77777777" w:rsidR="004F6AEF" w:rsidRPr="004F6AEF" w:rsidRDefault="004F6AEF" w:rsidP="004F6AEF">
      <w:pPr>
        <w:ind w:firstLine="851"/>
        <w:jc w:val="both"/>
        <w:rPr>
          <w:sz w:val="28"/>
          <w:szCs w:val="28"/>
        </w:rPr>
      </w:pPr>
      <w:r w:rsidRPr="004F6AEF">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2022 год по видам деятельности, статистической формой № С-1 за 2022 год, выгрузкой из учетной системы </w:t>
      </w:r>
      <w:r w:rsidRPr="004F6AEF">
        <w:rPr>
          <w:sz w:val="28"/>
          <w:szCs w:val="28"/>
          <w:lang w:val="en-US"/>
        </w:rPr>
        <w:t>SAP</w:t>
      </w:r>
      <w:r w:rsidRPr="004F6AEF">
        <w:rPr>
          <w:sz w:val="28"/>
          <w:szCs w:val="28"/>
        </w:rPr>
        <w:t xml:space="preserve"> </w:t>
      </w:r>
      <w:r w:rsidRPr="004F6AEF">
        <w:rPr>
          <w:sz w:val="28"/>
          <w:szCs w:val="28"/>
          <w:lang w:val="en-US"/>
        </w:rPr>
        <w:t>ERP</w:t>
      </w:r>
      <w:r w:rsidRPr="004F6AEF">
        <w:rPr>
          <w:sz w:val="28"/>
          <w:szCs w:val="28"/>
        </w:rPr>
        <w:t>.</w:t>
      </w:r>
    </w:p>
    <w:p w14:paraId="766C4339" w14:textId="77777777" w:rsidR="004F6AEF" w:rsidRPr="004F6AEF" w:rsidRDefault="004F6AEF" w:rsidP="004F6AEF">
      <w:pPr>
        <w:ind w:firstLine="851"/>
        <w:jc w:val="both"/>
        <w:rPr>
          <w:sz w:val="28"/>
          <w:szCs w:val="28"/>
        </w:rPr>
      </w:pPr>
      <w:r w:rsidRPr="004F6AEF">
        <w:rPr>
          <w:sz w:val="28"/>
          <w:szCs w:val="28"/>
        </w:rPr>
        <w:lastRenderedPageBreak/>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4F6AEF">
        <w:rPr>
          <w:sz w:val="28"/>
          <w:szCs w:val="28"/>
          <w:lang w:val="en-US"/>
        </w:rPr>
        <w:t>SAP</w:t>
      </w:r>
      <w:r w:rsidRPr="004F6AEF">
        <w:rPr>
          <w:sz w:val="28"/>
          <w:szCs w:val="28"/>
        </w:rPr>
        <w:t xml:space="preserve"> </w:t>
      </w:r>
      <w:r w:rsidRPr="004F6AEF">
        <w:rPr>
          <w:sz w:val="28"/>
          <w:szCs w:val="28"/>
          <w:lang w:val="en-US"/>
        </w:rPr>
        <w:t>ERP</w:t>
      </w:r>
      <w:r w:rsidRPr="004F6AEF">
        <w:rPr>
          <w:sz w:val="28"/>
          <w:szCs w:val="28"/>
        </w:rPr>
        <w:t>. Экспертами учтены расходы на выплату по договорам займа в отношении приобретения топлива.</w:t>
      </w:r>
    </w:p>
    <w:p w14:paraId="325BE967" w14:textId="77777777" w:rsidR="004F6AEF" w:rsidRPr="004F6AEF" w:rsidRDefault="004F6AEF" w:rsidP="004F6AEF">
      <w:pPr>
        <w:ind w:firstLine="851"/>
        <w:jc w:val="both"/>
        <w:rPr>
          <w:sz w:val="28"/>
          <w:szCs w:val="28"/>
        </w:rPr>
      </w:pPr>
      <w:r w:rsidRPr="004F6AEF">
        <w:rPr>
          <w:sz w:val="28"/>
          <w:szCs w:val="28"/>
        </w:rPr>
        <w:t>Размер расходов по уплате налога на прибыль рассчитан экспертами на основании подтвержденной прибыли предприятия.</w:t>
      </w:r>
    </w:p>
    <w:p w14:paraId="0B15EC76" w14:textId="77777777" w:rsidR="004F6AEF" w:rsidRPr="004F6AEF" w:rsidRDefault="004F6AEF" w:rsidP="004F6AEF">
      <w:pPr>
        <w:ind w:firstLine="851"/>
        <w:jc w:val="both"/>
        <w:rPr>
          <w:sz w:val="28"/>
          <w:szCs w:val="28"/>
        </w:rPr>
      </w:pPr>
      <w:r w:rsidRPr="004F6AEF">
        <w:rPr>
          <w:sz w:val="28"/>
          <w:szCs w:val="28"/>
        </w:rPr>
        <w:t>Данные расходы признаются экспертами документально подтвержденными и экономически обоснованными.</w:t>
      </w:r>
    </w:p>
    <w:p w14:paraId="631D2EC0" w14:textId="77777777" w:rsidR="004F6AEF" w:rsidRPr="004F6AEF" w:rsidRDefault="004F6AEF" w:rsidP="004F6AEF">
      <w:pPr>
        <w:ind w:firstLine="851"/>
        <w:jc w:val="both"/>
        <w:rPr>
          <w:sz w:val="28"/>
          <w:szCs w:val="28"/>
          <w:lang w:eastAsia="en-US"/>
        </w:rPr>
      </w:pPr>
      <w:r w:rsidRPr="004F6AEF">
        <w:rPr>
          <w:sz w:val="28"/>
          <w:szCs w:val="28"/>
        </w:rPr>
        <w:t>Расчет неподконтрольных расходов приведен в таблице 12.</w:t>
      </w:r>
    </w:p>
    <w:p w14:paraId="71976B51" w14:textId="77777777" w:rsidR="004F6AEF" w:rsidRPr="004F6AEF" w:rsidRDefault="004F6AEF" w:rsidP="004F6AEF">
      <w:pPr>
        <w:ind w:firstLine="851"/>
        <w:jc w:val="both"/>
        <w:rPr>
          <w:sz w:val="28"/>
          <w:szCs w:val="28"/>
          <w:lang w:eastAsia="en-US"/>
        </w:rPr>
      </w:pPr>
    </w:p>
    <w:p w14:paraId="58FCEE06" w14:textId="77777777" w:rsidR="004F6AEF" w:rsidRPr="004F6AEF" w:rsidRDefault="004F6AEF" w:rsidP="004F6AEF">
      <w:pPr>
        <w:tabs>
          <w:tab w:val="left" w:pos="1890"/>
        </w:tabs>
        <w:ind w:left="1080" w:right="-1"/>
        <w:jc w:val="right"/>
        <w:rPr>
          <w:sz w:val="28"/>
          <w:szCs w:val="28"/>
          <w:lang w:eastAsia="en-US"/>
        </w:rPr>
      </w:pPr>
      <w:r w:rsidRPr="004F6AEF">
        <w:rPr>
          <w:sz w:val="28"/>
          <w:szCs w:val="28"/>
          <w:lang w:eastAsia="en-US"/>
        </w:rPr>
        <w:t>Таблица 12</w:t>
      </w:r>
    </w:p>
    <w:p w14:paraId="7A442FB9" w14:textId="77777777" w:rsidR="004F6AEF" w:rsidRPr="004F6AEF" w:rsidRDefault="004F6AEF" w:rsidP="004F6AEF">
      <w:pPr>
        <w:ind w:left="-142"/>
        <w:jc w:val="center"/>
        <w:rPr>
          <w:b/>
          <w:sz w:val="28"/>
          <w:szCs w:val="28"/>
        </w:rPr>
      </w:pPr>
      <w:r w:rsidRPr="004F6AEF">
        <w:rPr>
          <w:b/>
          <w:sz w:val="28"/>
          <w:szCs w:val="28"/>
        </w:rPr>
        <w:t>Фактические неподконтрольные расходы Кемеровской ГРЭС за 2022 год</w:t>
      </w:r>
    </w:p>
    <w:p w14:paraId="24E7BA5B" w14:textId="77777777" w:rsidR="004F6AEF" w:rsidRPr="004F6AEF" w:rsidRDefault="004F6AEF" w:rsidP="004F6AEF">
      <w:pPr>
        <w:jc w:val="right"/>
        <w:rPr>
          <w:sz w:val="28"/>
          <w:szCs w:val="28"/>
        </w:rPr>
      </w:pPr>
      <w:r w:rsidRPr="004F6AEF">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4F6AEF" w:rsidRPr="004F6AEF" w14:paraId="679E4FE5" w14:textId="77777777" w:rsidTr="006D5EE3">
        <w:trPr>
          <w:trHeight w:val="417"/>
          <w:tblHeader/>
          <w:jc w:val="center"/>
        </w:trPr>
        <w:tc>
          <w:tcPr>
            <w:tcW w:w="817" w:type="dxa"/>
            <w:shd w:val="clear" w:color="auto" w:fill="auto"/>
            <w:vAlign w:val="center"/>
            <w:hideMark/>
          </w:tcPr>
          <w:p w14:paraId="68E4E922" w14:textId="77777777" w:rsidR="004F6AEF" w:rsidRPr="004F6AEF" w:rsidRDefault="004F6AEF" w:rsidP="004F6AEF">
            <w:pPr>
              <w:jc w:val="center"/>
            </w:pPr>
            <w:r w:rsidRPr="004F6AEF">
              <w:t>№</w:t>
            </w:r>
            <w:r w:rsidRPr="004F6AEF">
              <w:br/>
              <w:t>п. п.</w:t>
            </w:r>
          </w:p>
        </w:tc>
        <w:tc>
          <w:tcPr>
            <w:tcW w:w="6980" w:type="dxa"/>
            <w:shd w:val="clear" w:color="auto" w:fill="auto"/>
            <w:noWrap/>
            <w:vAlign w:val="center"/>
            <w:hideMark/>
          </w:tcPr>
          <w:p w14:paraId="30D0A068" w14:textId="77777777" w:rsidR="004F6AEF" w:rsidRPr="004F6AEF" w:rsidRDefault="004F6AEF" w:rsidP="004F6AEF">
            <w:pPr>
              <w:jc w:val="center"/>
            </w:pPr>
            <w:r w:rsidRPr="004F6AEF">
              <w:t>Показатель</w:t>
            </w:r>
          </w:p>
        </w:tc>
        <w:tc>
          <w:tcPr>
            <w:tcW w:w="2009" w:type="dxa"/>
            <w:shd w:val="clear" w:color="auto" w:fill="auto"/>
            <w:vAlign w:val="center"/>
          </w:tcPr>
          <w:p w14:paraId="4EA69491" w14:textId="77777777" w:rsidR="004F6AEF" w:rsidRPr="004F6AEF" w:rsidRDefault="004F6AEF" w:rsidP="004F6AEF">
            <w:pPr>
              <w:jc w:val="center"/>
            </w:pPr>
            <w:r w:rsidRPr="004F6AEF">
              <w:t>Факт за 2022 год (по оценке экспертов)</w:t>
            </w:r>
          </w:p>
        </w:tc>
      </w:tr>
      <w:tr w:rsidR="004F6AEF" w:rsidRPr="004F6AEF" w14:paraId="2676EF08" w14:textId="77777777" w:rsidTr="006D5EE3">
        <w:trPr>
          <w:trHeight w:val="525"/>
          <w:jc w:val="center"/>
        </w:trPr>
        <w:tc>
          <w:tcPr>
            <w:tcW w:w="817" w:type="dxa"/>
            <w:shd w:val="clear" w:color="auto" w:fill="auto"/>
            <w:noWrap/>
            <w:vAlign w:val="center"/>
            <w:hideMark/>
          </w:tcPr>
          <w:p w14:paraId="3F6C007F" w14:textId="77777777" w:rsidR="004F6AEF" w:rsidRPr="004F6AEF" w:rsidRDefault="004F6AEF" w:rsidP="004F6AEF">
            <w:pPr>
              <w:jc w:val="center"/>
            </w:pPr>
            <w:r w:rsidRPr="004F6AEF">
              <w:t>1.1</w:t>
            </w:r>
          </w:p>
        </w:tc>
        <w:tc>
          <w:tcPr>
            <w:tcW w:w="6980" w:type="dxa"/>
            <w:shd w:val="clear" w:color="auto" w:fill="auto"/>
            <w:vAlign w:val="center"/>
            <w:hideMark/>
          </w:tcPr>
          <w:p w14:paraId="2D5BEF17" w14:textId="77777777" w:rsidR="004F6AEF" w:rsidRPr="004F6AEF" w:rsidRDefault="004F6AEF" w:rsidP="004F6AEF">
            <w:r w:rsidRPr="004F6AEF">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3AF00EDC" w14:textId="77777777" w:rsidR="004F6AEF" w:rsidRPr="004F6AEF" w:rsidRDefault="004F6AEF" w:rsidP="004F6AEF">
            <w:pPr>
              <w:jc w:val="center"/>
            </w:pPr>
            <w:r w:rsidRPr="004F6AEF">
              <w:t>36 759</w:t>
            </w:r>
          </w:p>
        </w:tc>
      </w:tr>
      <w:tr w:rsidR="004F6AEF" w:rsidRPr="004F6AEF" w14:paraId="037894B2" w14:textId="77777777" w:rsidTr="006D5EE3">
        <w:trPr>
          <w:trHeight w:val="300"/>
          <w:jc w:val="center"/>
        </w:trPr>
        <w:tc>
          <w:tcPr>
            <w:tcW w:w="817" w:type="dxa"/>
            <w:shd w:val="clear" w:color="auto" w:fill="auto"/>
            <w:noWrap/>
            <w:vAlign w:val="center"/>
            <w:hideMark/>
          </w:tcPr>
          <w:p w14:paraId="3BBCC8F8" w14:textId="77777777" w:rsidR="004F6AEF" w:rsidRPr="004F6AEF" w:rsidRDefault="004F6AEF" w:rsidP="004F6AEF">
            <w:pPr>
              <w:jc w:val="center"/>
            </w:pPr>
            <w:r w:rsidRPr="004F6AEF">
              <w:t>1.2</w:t>
            </w:r>
          </w:p>
        </w:tc>
        <w:tc>
          <w:tcPr>
            <w:tcW w:w="6980" w:type="dxa"/>
            <w:shd w:val="clear" w:color="auto" w:fill="auto"/>
            <w:noWrap/>
            <w:vAlign w:val="center"/>
            <w:hideMark/>
          </w:tcPr>
          <w:p w14:paraId="54769B5F" w14:textId="77777777" w:rsidR="004F6AEF" w:rsidRPr="004F6AEF" w:rsidRDefault="004F6AEF" w:rsidP="004F6AEF">
            <w:r w:rsidRPr="004F6AEF">
              <w:t>Арендная плата</w:t>
            </w:r>
          </w:p>
        </w:tc>
        <w:tc>
          <w:tcPr>
            <w:tcW w:w="2009" w:type="dxa"/>
            <w:shd w:val="clear" w:color="auto" w:fill="auto"/>
            <w:vAlign w:val="center"/>
          </w:tcPr>
          <w:p w14:paraId="65337E13" w14:textId="77777777" w:rsidR="004F6AEF" w:rsidRPr="004F6AEF" w:rsidRDefault="004F6AEF" w:rsidP="004F6AEF">
            <w:pPr>
              <w:jc w:val="center"/>
            </w:pPr>
            <w:r w:rsidRPr="004F6AEF">
              <w:t>4</w:t>
            </w:r>
          </w:p>
        </w:tc>
      </w:tr>
      <w:tr w:rsidR="004F6AEF" w:rsidRPr="004F6AEF" w14:paraId="5D5D2086" w14:textId="77777777" w:rsidTr="006D5EE3">
        <w:trPr>
          <w:trHeight w:val="300"/>
          <w:jc w:val="center"/>
        </w:trPr>
        <w:tc>
          <w:tcPr>
            <w:tcW w:w="817" w:type="dxa"/>
            <w:shd w:val="clear" w:color="auto" w:fill="auto"/>
            <w:noWrap/>
            <w:vAlign w:val="center"/>
            <w:hideMark/>
          </w:tcPr>
          <w:p w14:paraId="43ED1275" w14:textId="77777777" w:rsidR="004F6AEF" w:rsidRPr="004F6AEF" w:rsidRDefault="004F6AEF" w:rsidP="004F6AEF">
            <w:pPr>
              <w:jc w:val="center"/>
            </w:pPr>
            <w:r w:rsidRPr="004F6AEF">
              <w:t>1.3</w:t>
            </w:r>
          </w:p>
        </w:tc>
        <w:tc>
          <w:tcPr>
            <w:tcW w:w="6980" w:type="dxa"/>
            <w:shd w:val="clear" w:color="auto" w:fill="auto"/>
            <w:noWrap/>
            <w:vAlign w:val="center"/>
            <w:hideMark/>
          </w:tcPr>
          <w:p w14:paraId="78E9E945" w14:textId="77777777" w:rsidR="004F6AEF" w:rsidRPr="004F6AEF" w:rsidRDefault="004F6AEF" w:rsidP="004F6AEF">
            <w:r w:rsidRPr="004F6AEF">
              <w:t>Концессионная плата</w:t>
            </w:r>
          </w:p>
        </w:tc>
        <w:tc>
          <w:tcPr>
            <w:tcW w:w="2009" w:type="dxa"/>
            <w:shd w:val="clear" w:color="auto" w:fill="auto"/>
            <w:vAlign w:val="center"/>
          </w:tcPr>
          <w:p w14:paraId="40A6E2F1" w14:textId="77777777" w:rsidR="004F6AEF" w:rsidRPr="004F6AEF" w:rsidRDefault="004F6AEF" w:rsidP="004F6AEF">
            <w:pPr>
              <w:jc w:val="center"/>
            </w:pPr>
            <w:r w:rsidRPr="004F6AEF">
              <w:t>0</w:t>
            </w:r>
          </w:p>
        </w:tc>
      </w:tr>
      <w:tr w:rsidR="004F6AEF" w:rsidRPr="004F6AEF" w14:paraId="44B8ADE0" w14:textId="77777777" w:rsidTr="006D5EE3">
        <w:trPr>
          <w:trHeight w:val="513"/>
          <w:jc w:val="center"/>
        </w:trPr>
        <w:tc>
          <w:tcPr>
            <w:tcW w:w="817" w:type="dxa"/>
            <w:shd w:val="clear" w:color="auto" w:fill="auto"/>
            <w:noWrap/>
            <w:vAlign w:val="center"/>
            <w:hideMark/>
          </w:tcPr>
          <w:p w14:paraId="58B5A0E0" w14:textId="77777777" w:rsidR="004F6AEF" w:rsidRPr="004F6AEF" w:rsidRDefault="004F6AEF" w:rsidP="004F6AEF">
            <w:pPr>
              <w:jc w:val="center"/>
            </w:pPr>
            <w:r w:rsidRPr="004F6AEF">
              <w:t>1.4</w:t>
            </w:r>
          </w:p>
        </w:tc>
        <w:tc>
          <w:tcPr>
            <w:tcW w:w="6980" w:type="dxa"/>
            <w:shd w:val="clear" w:color="auto" w:fill="auto"/>
            <w:vAlign w:val="center"/>
            <w:hideMark/>
          </w:tcPr>
          <w:p w14:paraId="4AE9964E" w14:textId="77777777" w:rsidR="004F6AEF" w:rsidRPr="004F6AEF" w:rsidRDefault="004F6AEF" w:rsidP="004F6AEF">
            <w:r w:rsidRPr="004F6AEF">
              <w:t>Расходы на уплату налогов, сборов и других обязательных платежей, в том числе:</w:t>
            </w:r>
          </w:p>
        </w:tc>
        <w:tc>
          <w:tcPr>
            <w:tcW w:w="2009" w:type="dxa"/>
            <w:shd w:val="clear" w:color="auto" w:fill="auto"/>
            <w:vAlign w:val="center"/>
          </w:tcPr>
          <w:p w14:paraId="7E37FB82" w14:textId="77777777" w:rsidR="004F6AEF" w:rsidRPr="004F6AEF" w:rsidRDefault="004F6AEF" w:rsidP="004F6AEF">
            <w:pPr>
              <w:jc w:val="center"/>
            </w:pPr>
            <w:r w:rsidRPr="004F6AEF">
              <w:t>1 988</w:t>
            </w:r>
          </w:p>
        </w:tc>
      </w:tr>
      <w:tr w:rsidR="004F6AEF" w:rsidRPr="004F6AEF" w14:paraId="109CB7AF" w14:textId="77777777" w:rsidTr="006D5EE3">
        <w:trPr>
          <w:trHeight w:val="832"/>
          <w:jc w:val="center"/>
        </w:trPr>
        <w:tc>
          <w:tcPr>
            <w:tcW w:w="817" w:type="dxa"/>
            <w:shd w:val="clear" w:color="auto" w:fill="auto"/>
            <w:noWrap/>
            <w:vAlign w:val="center"/>
            <w:hideMark/>
          </w:tcPr>
          <w:p w14:paraId="7BF349C1" w14:textId="77777777" w:rsidR="004F6AEF" w:rsidRPr="004F6AEF" w:rsidRDefault="004F6AEF" w:rsidP="004F6AEF">
            <w:pPr>
              <w:jc w:val="center"/>
            </w:pPr>
            <w:r w:rsidRPr="004F6AEF">
              <w:t>1.4.1</w:t>
            </w:r>
          </w:p>
        </w:tc>
        <w:tc>
          <w:tcPr>
            <w:tcW w:w="6980" w:type="dxa"/>
            <w:shd w:val="clear" w:color="auto" w:fill="auto"/>
            <w:vAlign w:val="center"/>
            <w:hideMark/>
          </w:tcPr>
          <w:p w14:paraId="3F617A15" w14:textId="77777777" w:rsidR="004F6AEF" w:rsidRPr="004F6AEF" w:rsidRDefault="004F6AEF" w:rsidP="004F6AEF">
            <w:r w:rsidRPr="004F6AEF">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199552F8" w14:textId="77777777" w:rsidR="004F6AEF" w:rsidRPr="004F6AEF" w:rsidRDefault="004F6AEF" w:rsidP="004F6AEF">
            <w:pPr>
              <w:jc w:val="center"/>
            </w:pPr>
            <w:r w:rsidRPr="004F6AEF">
              <w:t>37</w:t>
            </w:r>
          </w:p>
        </w:tc>
      </w:tr>
      <w:tr w:rsidR="004F6AEF" w:rsidRPr="004F6AEF" w14:paraId="33F9BB3A" w14:textId="77777777" w:rsidTr="006D5EE3">
        <w:trPr>
          <w:trHeight w:val="136"/>
          <w:jc w:val="center"/>
        </w:trPr>
        <w:tc>
          <w:tcPr>
            <w:tcW w:w="817" w:type="dxa"/>
            <w:shd w:val="clear" w:color="auto" w:fill="auto"/>
            <w:noWrap/>
            <w:vAlign w:val="center"/>
            <w:hideMark/>
          </w:tcPr>
          <w:p w14:paraId="673F61E7" w14:textId="77777777" w:rsidR="004F6AEF" w:rsidRPr="004F6AEF" w:rsidRDefault="004F6AEF" w:rsidP="004F6AEF">
            <w:pPr>
              <w:jc w:val="center"/>
            </w:pPr>
            <w:r w:rsidRPr="004F6AEF">
              <w:t>1.4.2</w:t>
            </w:r>
          </w:p>
        </w:tc>
        <w:tc>
          <w:tcPr>
            <w:tcW w:w="6980" w:type="dxa"/>
            <w:shd w:val="clear" w:color="auto" w:fill="auto"/>
            <w:vAlign w:val="center"/>
            <w:hideMark/>
          </w:tcPr>
          <w:p w14:paraId="059BD701" w14:textId="77777777" w:rsidR="004F6AEF" w:rsidRPr="004F6AEF" w:rsidRDefault="004F6AEF" w:rsidP="004F6AEF">
            <w:r w:rsidRPr="004F6AEF">
              <w:t>расходы на обязательное страхование</w:t>
            </w:r>
          </w:p>
        </w:tc>
        <w:tc>
          <w:tcPr>
            <w:tcW w:w="2009" w:type="dxa"/>
            <w:shd w:val="clear" w:color="auto" w:fill="auto"/>
            <w:vAlign w:val="center"/>
          </w:tcPr>
          <w:p w14:paraId="4693ED0C" w14:textId="77777777" w:rsidR="004F6AEF" w:rsidRPr="004F6AEF" w:rsidRDefault="004F6AEF" w:rsidP="004F6AEF">
            <w:pPr>
              <w:jc w:val="center"/>
            </w:pPr>
            <w:r w:rsidRPr="004F6AEF">
              <w:t>117</w:t>
            </w:r>
          </w:p>
        </w:tc>
      </w:tr>
      <w:tr w:rsidR="004F6AEF" w:rsidRPr="004F6AEF" w14:paraId="73BA55C6" w14:textId="77777777" w:rsidTr="006D5EE3">
        <w:trPr>
          <w:trHeight w:val="355"/>
          <w:jc w:val="center"/>
        </w:trPr>
        <w:tc>
          <w:tcPr>
            <w:tcW w:w="817" w:type="dxa"/>
            <w:shd w:val="clear" w:color="auto" w:fill="auto"/>
            <w:noWrap/>
            <w:vAlign w:val="center"/>
            <w:hideMark/>
          </w:tcPr>
          <w:p w14:paraId="0E90800F" w14:textId="77777777" w:rsidR="004F6AEF" w:rsidRPr="004F6AEF" w:rsidRDefault="004F6AEF" w:rsidP="004F6AEF">
            <w:pPr>
              <w:jc w:val="center"/>
            </w:pPr>
            <w:r w:rsidRPr="004F6AEF">
              <w:t>1.4.3</w:t>
            </w:r>
          </w:p>
        </w:tc>
        <w:tc>
          <w:tcPr>
            <w:tcW w:w="6980" w:type="dxa"/>
            <w:shd w:val="clear" w:color="auto" w:fill="auto"/>
            <w:noWrap/>
            <w:vAlign w:val="center"/>
            <w:hideMark/>
          </w:tcPr>
          <w:p w14:paraId="588D66B6" w14:textId="77777777" w:rsidR="004F6AEF" w:rsidRPr="004F6AEF" w:rsidRDefault="004F6AEF" w:rsidP="004F6AEF">
            <w:r w:rsidRPr="004F6AEF">
              <w:t xml:space="preserve">иные расходы </w:t>
            </w:r>
          </w:p>
        </w:tc>
        <w:tc>
          <w:tcPr>
            <w:tcW w:w="2009" w:type="dxa"/>
            <w:shd w:val="clear" w:color="auto" w:fill="auto"/>
            <w:vAlign w:val="center"/>
          </w:tcPr>
          <w:p w14:paraId="43AA34DA" w14:textId="77777777" w:rsidR="004F6AEF" w:rsidRPr="004F6AEF" w:rsidRDefault="004F6AEF" w:rsidP="004F6AEF">
            <w:pPr>
              <w:jc w:val="center"/>
              <w:rPr>
                <w:szCs w:val="20"/>
              </w:rPr>
            </w:pPr>
            <w:r w:rsidRPr="004F6AEF">
              <w:rPr>
                <w:szCs w:val="20"/>
              </w:rPr>
              <w:t>1 833</w:t>
            </w:r>
          </w:p>
        </w:tc>
      </w:tr>
      <w:tr w:rsidR="004F6AEF" w:rsidRPr="004F6AEF" w14:paraId="6034E21A" w14:textId="77777777" w:rsidTr="006D5EE3">
        <w:trPr>
          <w:trHeight w:val="355"/>
          <w:jc w:val="center"/>
        </w:trPr>
        <w:tc>
          <w:tcPr>
            <w:tcW w:w="817" w:type="dxa"/>
            <w:shd w:val="clear" w:color="auto" w:fill="auto"/>
            <w:noWrap/>
            <w:vAlign w:val="center"/>
          </w:tcPr>
          <w:p w14:paraId="4E79912D" w14:textId="77777777" w:rsidR="004F6AEF" w:rsidRPr="004F6AEF" w:rsidRDefault="004F6AEF" w:rsidP="004F6AEF">
            <w:pPr>
              <w:jc w:val="center"/>
            </w:pPr>
          </w:p>
        </w:tc>
        <w:tc>
          <w:tcPr>
            <w:tcW w:w="6980" w:type="dxa"/>
            <w:shd w:val="clear" w:color="auto" w:fill="auto"/>
            <w:noWrap/>
          </w:tcPr>
          <w:p w14:paraId="28C35C1E" w14:textId="77777777" w:rsidR="004F6AEF" w:rsidRPr="004F6AEF" w:rsidRDefault="004F6AEF" w:rsidP="004F6AEF">
            <w:r w:rsidRPr="004F6AEF">
              <w:t xml:space="preserve">- налог на имущество организаций            </w:t>
            </w:r>
          </w:p>
        </w:tc>
        <w:tc>
          <w:tcPr>
            <w:tcW w:w="2009" w:type="dxa"/>
            <w:shd w:val="clear" w:color="auto" w:fill="auto"/>
            <w:vAlign w:val="center"/>
          </w:tcPr>
          <w:p w14:paraId="69B1AC89" w14:textId="77777777" w:rsidR="004F6AEF" w:rsidRPr="004F6AEF" w:rsidRDefault="004F6AEF" w:rsidP="004F6AEF">
            <w:pPr>
              <w:jc w:val="center"/>
              <w:rPr>
                <w:szCs w:val="20"/>
              </w:rPr>
            </w:pPr>
            <w:r w:rsidRPr="004F6AEF">
              <w:rPr>
                <w:szCs w:val="20"/>
              </w:rPr>
              <w:t>710</w:t>
            </w:r>
          </w:p>
        </w:tc>
      </w:tr>
      <w:tr w:rsidR="004F6AEF" w:rsidRPr="004F6AEF" w14:paraId="1FD97933" w14:textId="77777777" w:rsidTr="006D5EE3">
        <w:trPr>
          <w:trHeight w:val="355"/>
          <w:jc w:val="center"/>
        </w:trPr>
        <w:tc>
          <w:tcPr>
            <w:tcW w:w="817" w:type="dxa"/>
            <w:shd w:val="clear" w:color="auto" w:fill="auto"/>
            <w:noWrap/>
            <w:vAlign w:val="center"/>
          </w:tcPr>
          <w:p w14:paraId="67D2F395" w14:textId="77777777" w:rsidR="004F6AEF" w:rsidRPr="004F6AEF" w:rsidRDefault="004F6AEF" w:rsidP="004F6AEF">
            <w:pPr>
              <w:jc w:val="center"/>
            </w:pPr>
          </w:p>
        </w:tc>
        <w:tc>
          <w:tcPr>
            <w:tcW w:w="6980" w:type="dxa"/>
            <w:shd w:val="clear" w:color="auto" w:fill="auto"/>
            <w:noWrap/>
          </w:tcPr>
          <w:p w14:paraId="22D789CD" w14:textId="77777777" w:rsidR="004F6AEF" w:rsidRPr="004F6AEF" w:rsidRDefault="004F6AEF" w:rsidP="004F6AEF">
            <w:r w:rsidRPr="004F6AEF">
              <w:t xml:space="preserve">- земельный налог                           </w:t>
            </w:r>
          </w:p>
        </w:tc>
        <w:tc>
          <w:tcPr>
            <w:tcW w:w="2009" w:type="dxa"/>
            <w:shd w:val="clear" w:color="auto" w:fill="auto"/>
            <w:vAlign w:val="center"/>
          </w:tcPr>
          <w:p w14:paraId="41CE3BD0" w14:textId="77777777" w:rsidR="004F6AEF" w:rsidRPr="004F6AEF" w:rsidRDefault="004F6AEF" w:rsidP="004F6AEF">
            <w:pPr>
              <w:jc w:val="center"/>
              <w:rPr>
                <w:szCs w:val="20"/>
              </w:rPr>
            </w:pPr>
            <w:r w:rsidRPr="004F6AEF">
              <w:rPr>
                <w:szCs w:val="20"/>
              </w:rPr>
              <w:t>135</w:t>
            </w:r>
          </w:p>
        </w:tc>
      </w:tr>
      <w:tr w:rsidR="004F6AEF" w:rsidRPr="004F6AEF" w14:paraId="2F4A7F47" w14:textId="77777777" w:rsidTr="006D5EE3">
        <w:trPr>
          <w:trHeight w:val="355"/>
          <w:jc w:val="center"/>
        </w:trPr>
        <w:tc>
          <w:tcPr>
            <w:tcW w:w="817" w:type="dxa"/>
            <w:shd w:val="clear" w:color="auto" w:fill="auto"/>
            <w:noWrap/>
            <w:vAlign w:val="center"/>
          </w:tcPr>
          <w:p w14:paraId="750B5CCF" w14:textId="77777777" w:rsidR="004F6AEF" w:rsidRPr="004F6AEF" w:rsidRDefault="004F6AEF" w:rsidP="004F6AEF">
            <w:pPr>
              <w:jc w:val="center"/>
            </w:pPr>
          </w:p>
        </w:tc>
        <w:tc>
          <w:tcPr>
            <w:tcW w:w="6980" w:type="dxa"/>
            <w:shd w:val="clear" w:color="auto" w:fill="auto"/>
            <w:noWrap/>
          </w:tcPr>
          <w:p w14:paraId="4FF475BF" w14:textId="77777777" w:rsidR="004F6AEF" w:rsidRPr="004F6AEF" w:rsidRDefault="004F6AEF" w:rsidP="004F6AEF">
            <w:r w:rsidRPr="004F6AEF">
              <w:t xml:space="preserve">- транспортный налог                        </w:t>
            </w:r>
          </w:p>
        </w:tc>
        <w:tc>
          <w:tcPr>
            <w:tcW w:w="2009" w:type="dxa"/>
            <w:shd w:val="clear" w:color="auto" w:fill="auto"/>
            <w:vAlign w:val="center"/>
          </w:tcPr>
          <w:p w14:paraId="705606A9" w14:textId="77777777" w:rsidR="004F6AEF" w:rsidRPr="004F6AEF" w:rsidRDefault="004F6AEF" w:rsidP="004F6AEF">
            <w:pPr>
              <w:jc w:val="center"/>
              <w:rPr>
                <w:szCs w:val="20"/>
              </w:rPr>
            </w:pPr>
            <w:r w:rsidRPr="004F6AEF">
              <w:rPr>
                <w:szCs w:val="20"/>
              </w:rPr>
              <w:t>2</w:t>
            </w:r>
          </w:p>
        </w:tc>
      </w:tr>
      <w:tr w:rsidR="004F6AEF" w:rsidRPr="004F6AEF" w14:paraId="4072972B" w14:textId="77777777" w:rsidTr="006D5EE3">
        <w:trPr>
          <w:trHeight w:val="355"/>
          <w:jc w:val="center"/>
        </w:trPr>
        <w:tc>
          <w:tcPr>
            <w:tcW w:w="817" w:type="dxa"/>
            <w:shd w:val="clear" w:color="auto" w:fill="auto"/>
            <w:noWrap/>
            <w:vAlign w:val="center"/>
          </w:tcPr>
          <w:p w14:paraId="58018043" w14:textId="77777777" w:rsidR="004F6AEF" w:rsidRPr="004F6AEF" w:rsidRDefault="004F6AEF" w:rsidP="004F6AEF">
            <w:pPr>
              <w:jc w:val="center"/>
            </w:pPr>
          </w:p>
        </w:tc>
        <w:tc>
          <w:tcPr>
            <w:tcW w:w="6980" w:type="dxa"/>
            <w:shd w:val="clear" w:color="auto" w:fill="auto"/>
            <w:noWrap/>
          </w:tcPr>
          <w:p w14:paraId="4CA27064" w14:textId="77777777" w:rsidR="004F6AEF" w:rsidRPr="004F6AEF" w:rsidRDefault="004F6AEF" w:rsidP="004F6AEF">
            <w:r w:rsidRPr="004F6AEF">
              <w:t xml:space="preserve">- водный налог                              </w:t>
            </w:r>
          </w:p>
        </w:tc>
        <w:tc>
          <w:tcPr>
            <w:tcW w:w="2009" w:type="dxa"/>
            <w:shd w:val="clear" w:color="auto" w:fill="auto"/>
            <w:vAlign w:val="center"/>
          </w:tcPr>
          <w:p w14:paraId="0EBE954E" w14:textId="77777777" w:rsidR="004F6AEF" w:rsidRPr="004F6AEF" w:rsidRDefault="004F6AEF" w:rsidP="004F6AEF">
            <w:pPr>
              <w:jc w:val="center"/>
              <w:rPr>
                <w:szCs w:val="20"/>
              </w:rPr>
            </w:pPr>
            <w:r w:rsidRPr="004F6AEF">
              <w:rPr>
                <w:szCs w:val="20"/>
              </w:rPr>
              <w:t>986</w:t>
            </w:r>
          </w:p>
        </w:tc>
      </w:tr>
      <w:tr w:rsidR="004F6AEF" w:rsidRPr="004F6AEF" w14:paraId="2B3089EA" w14:textId="77777777" w:rsidTr="006D5EE3">
        <w:trPr>
          <w:trHeight w:val="355"/>
          <w:jc w:val="center"/>
        </w:trPr>
        <w:tc>
          <w:tcPr>
            <w:tcW w:w="817" w:type="dxa"/>
            <w:shd w:val="clear" w:color="auto" w:fill="auto"/>
            <w:noWrap/>
            <w:vAlign w:val="center"/>
          </w:tcPr>
          <w:p w14:paraId="071E318E" w14:textId="77777777" w:rsidR="004F6AEF" w:rsidRPr="004F6AEF" w:rsidRDefault="004F6AEF" w:rsidP="004F6AEF">
            <w:pPr>
              <w:jc w:val="center"/>
            </w:pPr>
          </w:p>
        </w:tc>
        <w:tc>
          <w:tcPr>
            <w:tcW w:w="6980" w:type="dxa"/>
            <w:shd w:val="clear" w:color="auto" w:fill="auto"/>
            <w:noWrap/>
          </w:tcPr>
          <w:p w14:paraId="2C5FBB66" w14:textId="77777777" w:rsidR="004F6AEF" w:rsidRPr="004F6AEF" w:rsidRDefault="004F6AEF" w:rsidP="004F6AEF">
            <w:r w:rsidRPr="004F6AEF">
              <w:t xml:space="preserve">- прочие налоги                             </w:t>
            </w:r>
          </w:p>
        </w:tc>
        <w:tc>
          <w:tcPr>
            <w:tcW w:w="2009" w:type="dxa"/>
            <w:shd w:val="clear" w:color="auto" w:fill="auto"/>
            <w:vAlign w:val="center"/>
          </w:tcPr>
          <w:p w14:paraId="6FA51556" w14:textId="77777777" w:rsidR="004F6AEF" w:rsidRPr="004F6AEF" w:rsidRDefault="004F6AEF" w:rsidP="004F6AEF">
            <w:pPr>
              <w:jc w:val="center"/>
              <w:rPr>
                <w:szCs w:val="20"/>
              </w:rPr>
            </w:pPr>
            <w:r w:rsidRPr="004F6AEF">
              <w:rPr>
                <w:szCs w:val="20"/>
              </w:rPr>
              <w:t>0</w:t>
            </w:r>
          </w:p>
        </w:tc>
      </w:tr>
      <w:tr w:rsidR="004F6AEF" w:rsidRPr="004F6AEF" w14:paraId="4357C613" w14:textId="77777777" w:rsidTr="006D5EE3">
        <w:trPr>
          <w:trHeight w:val="212"/>
          <w:jc w:val="center"/>
        </w:trPr>
        <w:tc>
          <w:tcPr>
            <w:tcW w:w="817" w:type="dxa"/>
            <w:shd w:val="clear" w:color="auto" w:fill="auto"/>
            <w:noWrap/>
            <w:vAlign w:val="center"/>
            <w:hideMark/>
          </w:tcPr>
          <w:p w14:paraId="0027B1A6" w14:textId="77777777" w:rsidR="004F6AEF" w:rsidRPr="004F6AEF" w:rsidRDefault="004F6AEF" w:rsidP="004F6AEF">
            <w:pPr>
              <w:jc w:val="center"/>
            </w:pPr>
            <w:r w:rsidRPr="004F6AEF">
              <w:t>1.5</w:t>
            </w:r>
          </w:p>
        </w:tc>
        <w:tc>
          <w:tcPr>
            <w:tcW w:w="6980" w:type="dxa"/>
            <w:shd w:val="clear" w:color="auto" w:fill="auto"/>
            <w:vAlign w:val="center"/>
            <w:hideMark/>
          </w:tcPr>
          <w:p w14:paraId="0DD6E667" w14:textId="77777777" w:rsidR="004F6AEF" w:rsidRPr="004F6AEF" w:rsidRDefault="004F6AEF" w:rsidP="004F6AEF">
            <w:r w:rsidRPr="004F6AEF">
              <w:t>Отчисления на социальные нужды</w:t>
            </w:r>
          </w:p>
        </w:tc>
        <w:tc>
          <w:tcPr>
            <w:tcW w:w="2009" w:type="dxa"/>
            <w:shd w:val="clear" w:color="auto" w:fill="auto"/>
            <w:vAlign w:val="center"/>
          </w:tcPr>
          <w:p w14:paraId="0851C0A2" w14:textId="77777777" w:rsidR="004F6AEF" w:rsidRPr="004F6AEF" w:rsidRDefault="004F6AEF" w:rsidP="004F6AEF">
            <w:pPr>
              <w:jc w:val="center"/>
              <w:rPr>
                <w:szCs w:val="20"/>
              </w:rPr>
            </w:pPr>
            <w:r w:rsidRPr="004F6AEF">
              <w:rPr>
                <w:szCs w:val="20"/>
              </w:rPr>
              <w:t>1 459</w:t>
            </w:r>
          </w:p>
        </w:tc>
      </w:tr>
      <w:tr w:rsidR="004F6AEF" w:rsidRPr="004F6AEF" w14:paraId="25F8B2D7" w14:textId="77777777" w:rsidTr="006D5EE3">
        <w:trPr>
          <w:trHeight w:val="306"/>
          <w:jc w:val="center"/>
        </w:trPr>
        <w:tc>
          <w:tcPr>
            <w:tcW w:w="817" w:type="dxa"/>
            <w:shd w:val="clear" w:color="auto" w:fill="auto"/>
            <w:noWrap/>
            <w:vAlign w:val="center"/>
            <w:hideMark/>
          </w:tcPr>
          <w:p w14:paraId="19568DEB" w14:textId="77777777" w:rsidR="004F6AEF" w:rsidRPr="004F6AEF" w:rsidRDefault="004F6AEF" w:rsidP="004F6AEF">
            <w:pPr>
              <w:jc w:val="center"/>
            </w:pPr>
            <w:r w:rsidRPr="004F6AEF">
              <w:t>1.6</w:t>
            </w:r>
          </w:p>
        </w:tc>
        <w:tc>
          <w:tcPr>
            <w:tcW w:w="6980" w:type="dxa"/>
            <w:shd w:val="clear" w:color="auto" w:fill="auto"/>
            <w:vAlign w:val="center"/>
            <w:hideMark/>
          </w:tcPr>
          <w:p w14:paraId="288F3335" w14:textId="77777777" w:rsidR="004F6AEF" w:rsidRPr="004F6AEF" w:rsidRDefault="004F6AEF" w:rsidP="004F6AEF">
            <w:r w:rsidRPr="004F6AEF">
              <w:t>Расходы по сомнительным долгам</w:t>
            </w:r>
          </w:p>
        </w:tc>
        <w:tc>
          <w:tcPr>
            <w:tcW w:w="2009" w:type="dxa"/>
            <w:shd w:val="clear" w:color="auto" w:fill="auto"/>
            <w:vAlign w:val="center"/>
          </w:tcPr>
          <w:p w14:paraId="18AC52FF" w14:textId="77777777" w:rsidR="004F6AEF" w:rsidRPr="004F6AEF" w:rsidRDefault="004F6AEF" w:rsidP="004F6AEF">
            <w:pPr>
              <w:jc w:val="center"/>
              <w:rPr>
                <w:szCs w:val="20"/>
              </w:rPr>
            </w:pPr>
            <w:r w:rsidRPr="004F6AEF">
              <w:rPr>
                <w:szCs w:val="20"/>
              </w:rPr>
              <w:t>0</w:t>
            </w:r>
          </w:p>
        </w:tc>
      </w:tr>
      <w:tr w:rsidR="004F6AEF" w:rsidRPr="004F6AEF" w14:paraId="0A48B81B" w14:textId="77777777" w:rsidTr="006D5EE3">
        <w:trPr>
          <w:trHeight w:val="244"/>
          <w:jc w:val="center"/>
        </w:trPr>
        <w:tc>
          <w:tcPr>
            <w:tcW w:w="817" w:type="dxa"/>
            <w:shd w:val="clear" w:color="auto" w:fill="auto"/>
            <w:noWrap/>
            <w:vAlign w:val="center"/>
            <w:hideMark/>
          </w:tcPr>
          <w:p w14:paraId="50F1B068" w14:textId="77777777" w:rsidR="004F6AEF" w:rsidRPr="004F6AEF" w:rsidRDefault="004F6AEF" w:rsidP="004F6AEF">
            <w:pPr>
              <w:jc w:val="center"/>
            </w:pPr>
            <w:r w:rsidRPr="004F6AEF">
              <w:t>1.7</w:t>
            </w:r>
          </w:p>
        </w:tc>
        <w:tc>
          <w:tcPr>
            <w:tcW w:w="6980" w:type="dxa"/>
            <w:shd w:val="clear" w:color="auto" w:fill="auto"/>
            <w:vAlign w:val="center"/>
            <w:hideMark/>
          </w:tcPr>
          <w:p w14:paraId="63095880" w14:textId="77777777" w:rsidR="004F6AEF" w:rsidRPr="004F6AEF" w:rsidRDefault="004F6AEF" w:rsidP="004F6AEF">
            <w:r w:rsidRPr="004F6AEF">
              <w:t>Амортизация основных средств и нематериальных активов</w:t>
            </w:r>
          </w:p>
        </w:tc>
        <w:tc>
          <w:tcPr>
            <w:tcW w:w="2009" w:type="dxa"/>
            <w:shd w:val="clear" w:color="auto" w:fill="auto"/>
            <w:vAlign w:val="center"/>
          </w:tcPr>
          <w:p w14:paraId="789514B7" w14:textId="77777777" w:rsidR="004F6AEF" w:rsidRPr="004F6AEF" w:rsidRDefault="004F6AEF" w:rsidP="004F6AEF">
            <w:pPr>
              <w:jc w:val="center"/>
              <w:rPr>
                <w:szCs w:val="20"/>
              </w:rPr>
            </w:pPr>
            <w:r w:rsidRPr="004F6AEF">
              <w:rPr>
                <w:szCs w:val="20"/>
              </w:rPr>
              <w:t>3 927</w:t>
            </w:r>
          </w:p>
        </w:tc>
      </w:tr>
      <w:tr w:rsidR="004F6AEF" w:rsidRPr="004F6AEF" w14:paraId="30EEE095" w14:textId="77777777" w:rsidTr="006D5EE3">
        <w:trPr>
          <w:trHeight w:val="425"/>
          <w:jc w:val="center"/>
        </w:trPr>
        <w:tc>
          <w:tcPr>
            <w:tcW w:w="817" w:type="dxa"/>
            <w:shd w:val="clear" w:color="auto" w:fill="auto"/>
            <w:noWrap/>
            <w:vAlign w:val="center"/>
            <w:hideMark/>
          </w:tcPr>
          <w:p w14:paraId="22CB8E98" w14:textId="77777777" w:rsidR="004F6AEF" w:rsidRPr="004F6AEF" w:rsidRDefault="004F6AEF" w:rsidP="004F6AEF">
            <w:pPr>
              <w:jc w:val="center"/>
            </w:pPr>
            <w:r w:rsidRPr="004F6AEF">
              <w:t>1.8</w:t>
            </w:r>
          </w:p>
        </w:tc>
        <w:tc>
          <w:tcPr>
            <w:tcW w:w="6980" w:type="dxa"/>
            <w:shd w:val="clear" w:color="auto" w:fill="auto"/>
            <w:vAlign w:val="center"/>
            <w:hideMark/>
          </w:tcPr>
          <w:p w14:paraId="762A2C31" w14:textId="77777777" w:rsidR="004F6AEF" w:rsidRPr="004F6AEF" w:rsidRDefault="004F6AEF" w:rsidP="004F6AEF">
            <w:r w:rsidRPr="004F6AEF">
              <w:t>Расходы на выплаты по договорам займа и кредитным договорам, включая проценты по ним</w:t>
            </w:r>
          </w:p>
        </w:tc>
        <w:tc>
          <w:tcPr>
            <w:tcW w:w="2009" w:type="dxa"/>
            <w:shd w:val="clear" w:color="auto" w:fill="auto"/>
            <w:vAlign w:val="center"/>
          </w:tcPr>
          <w:p w14:paraId="4AEE3EDF" w14:textId="77777777" w:rsidR="004F6AEF" w:rsidRPr="004F6AEF" w:rsidRDefault="004F6AEF" w:rsidP="004F6AEF">
            <w:pPr>
              <w:jc w:val="center"/>
            </w:pPr>
            <w:r w:rsidRPr="004F6AEF">
              <w:t>0</w:t>
            </w:r>
          </w:p>
        </w:tc>
      </w:tr>
      <w:tr w:rsidR="004F6AEF" w:rsidRPr="004F6AEF" w14:paraId="615999AE" w14:textId="77777777" w:rsidTr="006D5EE3">
        <w:trPr>
          <w:trHeight w:val="300"/>
          <w:jc w:val="center"/>
        </w:trPr>
        <w:tc>
          <w:tcPr>
            <w:tcW w:w="817" w:type="dxa"/>
            <w:shd w:val="clear" w:color="auto" w:fill="auto"/>
            <w:noWrap/>
            <w:vAlign w:val="center"/>
            <w:hideMark/>
          </w:tcPr>
          <w:p w14:paraId="572A795D" w14:textId="77777777" w:rsidR="004F6AEF" w:rsidRPr="004F6AEF" w:rsidRDefault="004F6AEF" w:rsidP="004F6AEF">
            <w:pPr>
              <w:jc w:val="center"/>
            </w:pPr>
          </w:p>
        </w:tc>
        <w:tc>
          <w:tcPr>
            <w:tcW w:w="6980" w:type="dxa"/>
            <w:shd w:val="clear" w:color="auto" w:fill="auto"/>
            <w:noWrap/>
            <w:vAlign w:val="center"/>
            <w:hideMark/>
          </w:tcPr>
          <w:p w14:paraId="137EB855" w14:textId="77777777" w:rsidR="004F6AEF" w:rsidRPr="004F6AEF" w:rsidRDefault="004F6AEF" w:rsidP="004F6AEF">
            <w:r w:rsidRPr="004F6AEF">
              <w:t>ИТОГО</w:t>
            </w:r>
          </w:p>
        </w:tc>
        <w:tc>
          <w:tcPr>
            <w:tcW w:w="2009" w:type="dxa"/>
            <w:shd w:val="clear" w:color="auto" w:fill="auto"/>
            <w:vAlign w:val="center"/>
          </w:tcPr>
          <w:p w14:paraId="7F725CA8" w14:textId="77777777" w:rsidR="004F6AEF" w:rsidRPr="004F6AEF" w:rsidRDefault="004F6AEF" w:rsidP="004F6AEF">
            <w:pPr>
              <w:jc w:val="center"/>
              <w:rPr>
                <w:szCs w:val="20"/>
              </w:rPr>
            </w:pPr>
            <w:r w:rsidRPr="004F6AEF">
              <w:rPr>
                <w:szCs w:val="20"/>
              </w:rPr>
              <w:t>44 137</w:t>
            </w:r>
          </w:p>
        </w:tc>
      </w:tr>
      <w:tr w:rsidR="004F6AEF" w:rsidRPr="004F6AEF" w14:paraId="37B2E91A" w14:textId="77777777" w:rsidTr="006D5EE3">
        <w:trPr>
          <w:trHeight w:val="100"/>
          <w:jc w:val="center"/>
        </w:trPr>
        <w:tc>
          <w:tcPr>
            <w:tcW w:w="817" w:type="dxa"/>
            <w:shd w:val="clear" w:color="auto" w:fill="auto"/>
            <w:noWrap/>
            <w:vAlign w:val="center"/>
            <w:hideMark/>
          </w:tcPr>
          <w:p w14:paraId="4569A3C5" w14:textId="77777777" w:rsidR="004F6AEF" w:rsidRPr="004F6AEF" w:rsidRDefault="004F6AEF" w:rsidP="004F6AEF">
            <w:pPr>
              <w:jc w:val="center"/>
            </w:pPr>
            <w:r w:rsidRPr="004F6AEF">
              <w:t>2</w:t>
            </w:r>
          </w:p>
        </w:tc>
        <w:tc>
          <w:tcPr>
            <w:tcW w:w="6980" w:type="dxa"/>
            <w:shd w:val="clear" w:color="auto" w:fill="auto"/>
            <w:noWrap/>
            <w:vAlign w:val="center"/>
            <w:hideMark/>
          </w:tcPr>
          <w:p w14:paraId="00BC8434" w14:textId="77777777" w:rsidR="004F6AEF" w:rsidRPr="004F6AEF" w:rsidRDefault="004F6AEF" w:rsidP="004F6AEF">
            <w:r w:rsidRPr="004F6AEF">
              <w:t>Налог на прибыль</w:t>
            </w:r>
          </w:p>
        </w:tc>
        <w:tc>
          <w:tcPr>
            <w:tcW w:w="2009" w:type="dxa"/>
            <w:shd w:val="clear" w:color="auto" w:fill="auto"/>
            <w:vAlign w:val="center"/>
          </w:tcPr>
          <w:p w14:paraId="5B2864E1" w14:textId="77777777" w:rsidR="004F6AEF" w:rsidRPr="004F6AEF" w:rsidRDefault="004F6AEF" w:rsidP="004F6AEF">
            <w:pPr>
              <w:jc w:val="center"/>
              <w:rPr>
                <w:szCs w:val="20"/>
              </w:rPr>
            </w:pPr>
            <w:r w:rsidRPr="004F6AEF">
              <w:rPr>
                <w:szCs w:val="20"/>
              </w:rPr>
              <w:t>0</w:t>
            </w:r>
          </w:p>
        </w:tc>
      </w:tr>
      <w:tr w:rsidR="004F6AEF" w:rsidRPr="004F6AEF" w14:paraId="2063C1E5" w14:textId="77777777" w:rsidTr="006D5EE3">
        <w:trPr>
          <w:trHeight w:val="527"/>
          <w:jc w:val="center"/>
        </w:trPr>
        <w:tc>
          <w:tcPr>
            <w:tcW w:w="817" w:type="dxa"/>
            <w:shd w:val="clear" w:color="auto" w:fill="auto"/>
            <w:noWrap/>
            <w:vAlign w:val="center"/>
            <w:hideMark/>
          </w:tcPr>
          <w:p w14:paraId="65A555D2" w14:textId="77777777" w:rsidR="004F6AEF" w:rsidRPr="004F6AEF" w:rsidRDefault="004F6AEF" w:rsidP="004F6AEF">
            <w:pPr>
              <w:jc w:val="center"/>
            </w:pPr>
            <w:r w:rsidRPr="004F6AEF">
              <w:t>3</w:t>
            </w:r>
          </w:p>
        </w:tc>
        <w:tc>
          <w:tcPr>
            <w:tcW w:w="6980" w:type="dxa"/>
            <w:shd w:val="clear" w:color="auto" w:fill="auto"/>
            <w:vAlign w:val="center"/>
            <w:hideMark/>
          </w:tcPr>
          <w:p w14:paraId="12DA4F28" w14:textId="77777777" w:rsidR="004F6AEF" w:rsidRPr="004F6AEF" w:rsidRDefault="004F6AEF" w:rsidP="004F6AEF">
            <w:r w:rsidRPr="004F6AEF">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5C1B5A4A" w14:textId="77777777" w:rsidR="004F6AEF" w:rsidRPr="004F6AEF" w:rsidRDefault="004F6AEF" w:rsidP="004F6AEF">
            <w:pPr>
              <w:jc w:val="center"/>
              <w:rPr>
                <w:szCs w:val="20"/>
              </w:rPr>
            </w:pPr>
            <w:r w:rsidRPr="004F6AEF">
              <w:rPr>
                <w:szCs w:val="20"/>
              </w:rPr>
              <w:t>0</w:t>
            </w:r>
          </w:p>
        </w:tc>
      </w:tr>
      <w:tr w:rsidR="004F6AEF" w:rsidRPr="004F6AEF" w14:paraId="7922903B" w14:textId="77777777" w:rsidTr="006D5EE3">
        <w:trPr>
          <w:trHeight w:val="410"/>
          <w:jc w:val="center"/>
        </w:trPr>
        <w:tc>
          <w:tcPr>
            <w:tcW w:w="817" w:type="dxa"/>
            <w:shd w:val="clear" w:color="auto" w:fill="auto"/>
            <w:noWrap/>
            <w:vAlign w:val="center"/>
            <w:hideMark/>
          </w:tcPr>
          <w:p w14:paraId="2E122F15" w14:textId="77777777" w:rsidR="004F6AEF" w:rsidRPr="004F6AEF" w:rsidRDefault="004F6AEF" w:rsidP="004F6AEF">
            <w:pPr>
              <w:jc w:val="center"/>
              <w:rPr>
                <w:b/>
              </w:rPr>
            </w:pPr>
            <w:r w:rsidRPr="004F6AEF">
              <w:rPr>
                <w:b/>
              </w:rPr>
              <w:t>4</w:t>
            </w:r>
          </w:p>
        </w:tc>
        <w:tc>
          <w:tcPr>
            <w:tcW w:w="6980" w:type="dxa"/>
            <w:shd w:val="clear" w:color="auto" w:fill="auto"/>
            <w:vAlign w:val="center"/>
            <w:hideMark/>
          </w:tcPr>
          <w:p w14:paraId="0AA4F7A6" w14:textId="77777777" w:rsidR="004F6AEF" w:rsidRPr="004F6AEF" w:rsidRDefault="004F6AEF" w:rsidP="004F6AEF">
            <w:pPr>
              <w:rPr>
                <w:b/>
              </w:rPr>
            </w:pPr>
            <w:r w:rsidRPr="004F6AEF">
              <w:rPr>
                <w:b/>
              </w:rPr>
              <w:t>Итого неподконтрольных расходов</w:t>
            </w:r>
          </w:p>
        </w:tc>
        <w:tc>
          <w:tcPr>
            <w:tcW w:w="2009" w:type="dxa"/>
            <w:shd w:val="clear" w:color="auto" w:fill="auto"/>
            <w:vAlign w:val="center"/>
          </w:tcPr>
          <w:p w14:paraId="75BD4590" w14:textId="77777777" w:rsidR="004F6AEF" w:rsidRPr="004F6AEF" w:rsidRDefault="004F6AEF" w:rsidP="004F6AEF">
            <w:pPr>
              <w:jc w:val="center"/>
              <w:rPr>
                <w:b/>
                <w:szCs w:val="20"/>
              </w:rPr>
            </w:pPr>
            <w:r w:rsidRPr="004F6AEF">
              <w:rPr>
                <w:b/>
                <w:szCs w:val="20"/>
              </w:rPr>
              <w:t>44 137</w:t>
            </w:r>
          </w:p>
        </w:tc>
      </w:tr>
    </w:tbl>
    <w:p w14:paraId="3E042F6E" w14:textId="77777777" w:rsidR="004F6AEF" w:rsidRPr="004F6AEF" w:rsidRDefault="004F6AEF" w:rsidP="004F6AEF">
      <w:pPr>
        <w:ind w:firstLine="851"/>
        <w:jc w:val="both"/>
        <w:rPr>
          <w:sz w:val="28"/>
          <w:szCs w:val="28"/>
        </w:rPr>
      </w:pPr>
      <w:r w:rsidRPr="004F6AEF">
        <w:rPr>
          <w:sz w:val="28"/>
          <w:szCs w:val="28"/>
        </w:rPr>
        <w:lastRenderedPageBreak/>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419C5C83" w14:textId="77777777" w:rsidR="004F6AEF" w:rsidRPr="004F6AEF" w:rsidRDefault="004F6AEF" w:rsidP="004F6AEF">
      <w:pPr>
        <w:ind w:firstLine="851"/>
        <w:jc w:val="both"/>
        <w:rPr>
          <w:sz w:val="28"/>
          <w:szCs w:val="28"/>
        </w:rPr>
      </w:pPr>
      <w:r w:rsidRPr="004F6AEF">
        <w:rPr>
          <w:sz w:val="28"/>
          <w:szCs w:val="28"/>
        </w:rPr>
        <w:t>Расходы на топливо определены,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695E75B" w14:textId="77777777" w:rsidR="004F6AEF" w:rsidRPr="004F6AEF" w:rsidRDefault="004F6AEF" w:rsidP="004F6AEF">
      <w:pPr>
        <w:ind w:firstLine="851"/>
        <w:jc w:val="both"/>
        <w:rPr>
          <w:sz w:val="28"/>
          <w:szCs w:val="28"/>
        </w:rPr>
      </w:pPr>
      <w:r w:rsidRPr="004F6AEF">
        <w:rPr>
          <w:sz w:val="28"/>
          <w:szCs w:val="28"/>
        </w:rPr>
        <w:t>По расчетам экспертов, фактические расходы на приобретение энергетических ресурсов, холодной воды, теплоносителя в 2022 году, в целях настоящей статьи, составят 19 011 тыс. руб.</w:t>
      </w:r>
    </w:p>
    <w:p w14:paraId="5FD958C3" w14:textId="77777777" w:rsidR="004F6AEF" w:rsidRPr="004F6AEF" w:rsidRDefault="004F6AEF" w:rsidP="004F6AEF">
      <w:pPr>
        <w:ind w:firstLine="720"/>
        <w:jc w:val="both"/>
        <w:rPr>
          <w:sz w:val="28"/>
          <w:szCs w:val="28"/>
          <w:lang w:eastAsia="en-US"/>
        </w:rPr>
      </w:pPr>
      <w:r w:rsidRPr="004F6AEF">
        <w:rPr>
          <w:sz w:val="28"/>
          <w:szCs w:val="28"/>
        </w:rPr>
        <w:t>Реестр расходов на приобретение энергетических ресурсов, холодной воды и теплоносителя для производства тепловой энергии представлен в таблице 13.</w:t>
      </w:r>
    </w:p>
    <w:p w14:paraId="302F0E5A" w14:textId="77777777" w:rsidR="004F6AEF" w:rsidRPr="004F6AEF" w:rsidRDefault="004F6AEF" w:rsidP="004F6AEF">
      <w:pPr>
        <w:tabs>
          <w:tab w:val="left" w:pos="1890"/>
        </w:tabs>
        <w:ind w:left="1080" w:right="-1"/>
        <w:jc w:val="right"/>
        <w:rPr>
          <w:sz w:val="28"/>
          <w:szCs w:val="28"/>
        </w:rPr>
      </w:pPr>
      <w:r w:rsidRPr="004F6AEF">
        <w:rPr>
          <w:sz w:val="28"/>
          <w:szCs w:val="28"/>
        </w:rPr>
        <w:t>Таблица 13</w:t>
      </w:r>
    </w:p>
    <w:p w14:paraId="1846608C" w14:textId="77777777" w:rsidR="004F6AEF" w:rsidRPr="004F6AEF" w:rsidRDefault="004F6AEF" w:rsidP="004F6AEF">
      <w:pPr>
        <w:ind w:left="-142"/>
        <w:jc w:val="center"/>
        <w:rPr>
          <w:b/>
          <w:sz w:val="28"/>
          <w:szCs w:val="28"/>
        </w:rPr>
      </w:pPr>
      <w:r w:rsidRPr="004F6AEF">
        <w:rPr>
          <w:b/>
          <w:sz w:val="28"/>
          <w:szCs w:val="28"/>
        </w:rPr>
        <w:t>Реестр расходов на приобретение энергетических ресурсов, холодной воды и теплоносителя для производства тепловой энергии</w:t>
      </w:r>
    </w:p>
    <w:p w14:paraId="5EF2AA22" w14:textId="77777777" w:rsidR="004F6AEF" w:rsidRPr="004F6AEF" w:rsidRDefault="004F6AEF" w:rsidP="004F6AEF">
      <w:pPr>
        <w:jc w:val="right"/>
        <w:rPr>
          <w:sz w:val="28"/>
          <w:szCs w:val="28"/>
        </w:rPr>
      </w:pPr>
      <w:r w:rsidRPr="004F6AEF">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900"/>
        <w:gridCol w:w="2079"/>
      </w:tblGrid>
      <w:tr w:rsidR="004F6AEF" w:rsidRPr="004F6AEF" w14:paraId="5C773ACE" w14:textId="77777777" w:rsidTr="006D5EE3">
        <w:trPr>
          <w:trHeight w:val="483"/>
        </w:trPr>
        <w:tc>
          <w:tcPr>
            <w:tcW w:w="649" w:type="dxa"/>
            <w:vMerge w:val="restart"/>
            <w:shd w:val="clear" w:color="auto" w:fill="auto"/>
            <w:vAlign w:val="center"/>
            <w:hideMark/>
          </w:tcPr>
          <w:p w14:paraId="1E75BAF0" w14:textId="77777777" w:rsidR="004F6AEF" w:rsidRPr="004F6AEF" w:rsidRDefault="004F6AEF" w:rsidP="004F6AEF">
            <w:pPr>
              <w:jc w:val="center"/>
              <w:rPr>
                <w:szCs w:val="20"/>
              </w:rPr>
            </w:pPr>
            <w:r w:rsidRPr="004F6AEF">
              <w:rPr>
                <w:szCs w:val="20"/>
              </w:rPr>
              <w:t>№ п/п</w:t>
            </w:r>
          </w:p>
        </w:tc>
        <w:tc>
          <w:tcPr>
            <w:tcW w:w="6900" w:type="dxa"/>
            <w:vMerge w:val="restart"/>
            <w:shd w:val="clear" w:color="auto" w:fill="auto"/>
            <w:vAlign w:val="center"/>
            <w:hideMark/>
          </w:tcPr>
          <w:p w14:paraId="259141D6" w14:textId="77777777" w:rsidR="004F6AEF" w:rsidRPr="004F6AEF" w:rsidRDefault="004F6AEF" w:rsidP="004F6AEF">
            <w:pPr>
              <w:jc w:val="center"/>
              <w:rPr>
                <w:szCs w:val="20"/>
              </w:rPr>
            </w:pPr>
            <w:r w:rsidRPr="004F6AEF">
              <w:rPr>
                <w:szCs w:val="20"/>
              </w:rPr>
              <w:t>Наименование ресурса</w:t>
            </w:r>
          </w:p>
        </w:tc>
        <w:tc>
          <w:tcPr>
            <w:tcW w:w="2079" w:type="dxa"/>
            <w:vMerge w:val="restart"/>
            <w:shd w:val="clear" w:color="auto" w:fill="auto"/>
            <w:vAlign w:val="center"/>
            <w:hideMark/>
          </w:tcPr>
          <w:p w14:paraId="50976E81" w14:textId="77777777" w:rsidR="004F6AEF" w:rsidRPr="004F6AEF" w:rsidRDefault="004F6AEF" w:rsidP="004F6AEF">
            <w:pPr>
              <w:jc w:val="center"/>
              <w:rPr>
                <w:szCs w:val="20"/>
              </w:rPr>
            </w:pPr>
            <w:r w:rsidRPr="004F6AEF">
              <w:rPr>
                <w:szCs w:val="20"/>
              </w:rPr>
              <w:t>Факт 2022 года</w:t>
            </w:r>
          </w:p>
        </w:tc>
      </w:tr>
      <w:tr w:rsidR="004F6AEF" w:rsidRPr="004F6AEF" w14:paraId="0135DF82" w14:textId="77777777" w:rsidTr="006D5EE3">
        <w:trPr>
          <w:trHeight w:val="458"/>
        </w:trPr>
        <w:tc>
          <w:tcPr>
            <w:tcW w:w="649" w:type="dxa"/>
            <w:vMerge/>
            <w:shd w:val="clear" w:color="auto" w:fill="auto"/>
            <w:hideMark/>
          </w:tcPr>
          <w:p w14:paraId="6517D8E9" w14:textId="77777777" w:rsidR="004F6AEF" w:rsidRPr="004F6AEF" w:rsidRDefault="004F6AEF" w:rsidP="004F6AEF">
            <w:pPr>
              <w:jc w:val="both"/>
              <w:rPr>
                <w:szCs w:val="20"/>
              </w:rPr>
            </w:pPr>
          </w:p>
        </w:tc>
        <w:tc>
          <w:tcPr>
            <w:tcW w:w="6900" w:type="dxa"/>
            <w:vMerge/>
            <w:shd w:val="clear" w:color="auto" w:fill="auto"/>
            <w:hideMark/>
          </w:tcPr>
          <w:p w14:paraId="5EE947F2" w14:textId="77777777" w:rsidR="004F6AEF" w:rsidRPr="004F6AEF" w:rsidRDefault="004F6AEF" w:rsidP="004F6AEF">
            <w:pPr>
              <w:jc w:val="both"/>
              <w:rPr>
                <w:szCs w:val="20"/>
              </w:rPr>
            </w:pPr>
          </w:p>
        </w:tc>
        <w:tc>
          <w:tcPr>
            <w:tcW w:w="2079" w:type="dxa"/>
            <w:vMerge/>
            <w:shd w:val="clear" w:color="auto" w:fill="auto"/>
            <w:hideMark/>
          </w:tcPr>
          <w:p w14:paraId="3679FEEF" w14:textId="77777777" w:rsidR="004F6AEF" w:rsidRPr="004F6AEF" w:rsidRDefault="004F6AEF" w:rsidP="004F6AEF">
            <w:pPr>
              <w:jc w:val="both"/>
              <w:rPr>
                <w:szCs w:val="20"/>
              </w:rPr>
            </w:pPr>
          </w:p>
        </w:tc>
      </w:tr>
      <w:tr w:rsidR="004F6AEF" w:rsidRPr="004F6AEF" w14:paraId="3F4AC42C" w14:textId="77777777" w:rsidTr="006D5EE3">
        <w:trPr>
          <w:trHeight w:val="353"/>
        </w:trPr>
        <w:tc>
          <w:tcPr>
            <w:tcW w:w="649" w:type="dxa"/>
            <w:shd w:val="clear" w:color="auto" w:fill="auto"/>
            <w:vAlign w:val="center"/>
            <w:hideMark/>
          </w:tcPr>
          <w:p w14:paraId="0ACC390D" w14:textId="77777777" w:rsidR="004F6AEF" w:rsidRPr="004F6AEF" w:rsidRDefault="004F6AEF" w:rsidP="004F6AEF">
            <w:pPr>
              <w:jc w:val="center"/>
              <w:rPr>
                <w:szCs w:val="20"/>
              </w:rPr>
            </w:pPr>
            <w:r w:rsidRPr="004F6AEF">
              <w:rPr>
                <w:szCs w:val="20"/>
              </w:rPr>
              <w:t>1</w:t>
            </w:r>
          </w:p>
        </w:tc>
        <w:tc>
          <w:tcPr>
            <w:tcW w:w="6900" w:type="dxa"/>
            <w:shd w:val="clear" w:color="auto" w:fill="auto"/>
            <w:vAlign w:val="center"/>
            <w:hideMark/>
          </w:tcPr>
          <w:p w14:paraId="57B54B63" w14:textId="77777777" w:rsidR="004F6AEF" w:rsidRPr="004F6AEF" w:rsidRDefault="004F6AEF" w:rsidP="004F6AEF">
            <w:pPr>
              <w:rPr>
                <w:szCs w:val="20"/>
              </w:rPr>
            </w:pPr>
            <w:r w:rsidRPr="004F6AEF">
              <w:rPr>
                <w:szCs w:val="20"/>
              </w:rPr>
              <w:t>Расходы на топливо</w:t>
            </w:r>
          </w:p>
        </w:tc>
        <w:tc>
          <w:tcPr>
            <w:tcW w:w="2079" w:type="dxa"/>
            <w:shd w:val="clear" w:color="auto" w:fill="auto"/>
          </w:tcPr>
          <w:p w14:paraId="611A0BFD" w14:textId="77777777" w:rsidR="004F6AEF" w:rsidRPr="004F6AEF" w:rsidRDefault="004F6AEF" w:rsidP="004F6AEF">
            <w:pPr>
              <w:jc w:val="center"/>
              <w:rPr>
                <w:szCs w:val="20"/>
              </w:rPr>
            </w:pPr>
            <w:r w:rsidRPr="004F6AEF">
              <w:rPr>
                <w:szCs w:val="20"/>
              </w:rPr>
              <w:t>19 011</w:t>
            </w:r>
          </w:p>
        </w:tc>
      </w:tr>
      <w:tr w:rsidR="004F6AEF" w:rsidRPr="004F6AEF" w14:paraId="16A88989" w14:textId="77777777" w:rsidTr="006D5EE3">
        <w:trPr>
          <w:trHeight w:val="353"/>
        </w:trPr>
        <w:tc>
          <w:tcPr>
            <w:tcW w:w="649" w:type="dxa"/>
            <w:shd w:val="clear" w:color="auto" w:fill="auto"/>
            <w:vAlign w:val="center"/>
            <w:hideMark/>
          </w:tcPr>
          <w:p w14:paraId="3254AEF7" w14:textId="77777777" w:rsidR="004F6AEF" w:rsidRPr="004F6AEF" w:rsidRDefault="004F6AEF" w:rsidP="004F6AEF">
            <w:pPr>
              <w:jc w:val="center"/>
              <w:rPr>
                <w:szCs w:val="20"/>
              </w:rPr>
            </w:pPr>
            <w:r w:rsidRPr="004F6AEF">
              <w:rPr>
                <w:szCs w:val="20"/>
              </w:rPr>
              <w:t>2</w:t>
            </w:r>
          </w:p>
        </w:tc>
        <w:tc>
          <w:tcPr>
            <w:tcW w:w="6900" w:type="dxa"/>
            <w:shd w:val="clear" w:color="auto" w:fill="auto"/>
            <w:vAlign w:val="center"/>
            <w:hideMark/>
          </w:tcPr>
          <w:p w14:paraId="75C9118B" w14:textId="77777777" w:rsidR="004F6AEF" w:rsidRPr="004F6AEF" w:rsidRDefault="004F6AEF" w:rsidP="004F6AEF">
            <w:pPr>
              <w:rPr>
                <w:szCs w:val="20"/>
              </w:rPr>
            </w:pPr>
            <w:r w:rsidRPr="004F6AEF">
              <w:rPr>
                <w:szCs w:val="20"/>
              </w:rPr>
              <w:t>Расходы на электрическую энергию</w:t>
            </w:r>
          </w:p>
        </w:tc>
        <w:tc>
          <w:tcPr>
            <w:tcW w:w="2079" w:type="dxa"/>
            <w:shd w:val="clear" w:color="auto" w:fill="auto"/>
          </w:tcPr>
          <w:p w14:paraId="3DB2FD34" w14:textId="77777777" w:rsidR="004F6AEF" w:rsidRPr="004F6AEF" w:rsidRDefault="004F6AEF" w:rsidP="004F6AEF">
            <w:pPr>
              <w:jc w:val="center"/>
              <w:rPr>
                <w:szCs w:val="20"/>
              </w:rPr>
            </w:pPr>
            <w:r w:rsidRPr="004F6AEF">
              <w:rPr>
                <w:szCs w:val="20"/>
              </w:rPr>
              <w:t>0</w:t>
            </w:r>
          </w:p>
        </w:tc>
      </w:tr>
      <w:tr w:rsidR="004F6AEF" w:rsidRPr="004F6AEF" w14:paraId="1AA724B4" w14:textId="77777777" w:rsidTr="006D5EE3">
        <w:trPr>
          <w:trHeight w:val="353"/>
        </w:trPr>
        <w:tc>
          <w:tcPr>
            <w:tcW w:w="649" w:type="dxa"/>
            <w:shd w:val="clear" w:color="auto" w:fill="auto"/>
            <w:vAlign w:val="center"/>
            <w:hideMark/>
          </w:tcPr>
          <w:p w14:paraId="5AB117D9" w14:textId="77777777" w:rsidR="004F6AEF" w:rsidRPr="004F6AEF" w:rsidRDefault="004F6AEF" w:rsidP="004F6AEF">
            <w:pPr>
              <w:jc w:val="center"/>
              <w:rPr>
                <w:szCs w:val="20"/>
              </w:rPr>
            </w:pPr>
            <w:r w:rsidRPr="004F6AEF">
              <w:rPr>
                <w:szCs w:val="20"/>
              </w:rPr>
              <w:t>3</w:t>
            </w:r>
          </w:p>
        </w:tc>
        <w:tc>
          <w:tcPr>
            <w:tcW w:w="6900" w:type="dxa"/>
            <w:shd w:val="clear" w:color="auto" w:fill="auto"/>
            <w:vAlign w:val="center"/>
            <w:hideMark/>
          </w:tcPr>
          <w:p w14:paraId="56ECB9D2" w14:textId="77777777" w:rsidR="004F6AEF" w:rsidRPr="004F6AEF" w:rsidRDefault="004F6AEF" w:rsidP="004F6AEF">
            <w:pPr>
              <w:rPr>
                <w:szCs w:val="20"/>
              </w:rPr>
            </w:pPr>
            <w:r w:rsidRPr="004F6AEF">
              <w:rPr>
                <w:szCs w:val="20"/>
              </w:rPr>
              <w:t>Расходы на тепловую энергию</w:t>
            </w:r>
          </w:p>
        </w:tc>
        <w:tc>
          <w:tcPr>
            <w:tcW w:w="2079" w:type="dxa"/>
            <w:shd w:val="clear" w:color="auto" w:fill="auto"/>
          </w:tcPr>
          <w:p w14:paraId="52A18CE6" w14:textId="77777777" w:rsidR="004F6AEF" w:rsidRPr="004F6AEF" w:rsidRDefault="004F6AEF" w:rsidP="004F6AEF">
            <w:pPr>
              <w:jc w:val="center"/>
              <w:rPr>
                <w:szCs w:val="20"/>
              </w:rPr>
            </w:pPr>
            <w:r w:rsidRPr="004F6AEF">
              <w:rPr>
                <w:szCs w:val="20"/>
              </w:rPr>
              <w:t>0</w:t>
            </w:r>
          </w:p>
        </w:tc>
      </w:tr>
      <w:tr w:rsidR="004F6AEF" w:rsidRPr="004F6AEF" w14:paraId="7C526A59" w14:textId="77777777" w:rsidTr="006D5EE3">
        <w:trPr>
          <w:trHeight w:val="353"/>
        </w:trPr>
        <w:tc>
          <w:tcPr>
            <w:tcW w:w="649" w:type="dxa"/>
            <w:shd w:val="clear" w:color="auto" w:fill="auto"/>
            <w:vAlign w:val="center"/>
            <w:hideMark/>
          </w:tcPr>
          <w:p w14:paraId="1937DC5E" w14:textId="77777777" w:rsidR="004F6AEF" w:rsidRPr="004F6AEF" w:rsidRDefault="004F6AEF" w:rsidP="004F6AEF">
            <w:pPr>
              <w:jc w:val="center"/>
              <w:rPr>
                <w:szCs w:val="20"/>
              </w:rPr>
            </w:pPr>
            <w:r w:rsidRPr="004F6AEF">
              <w:rPr>
                <w:szCs w:val="20"/>
              </w:rPr>
              <w:t>4</w:t>
            </w:r>
          </w:p>
        </w:tc>
        <w:tc>
          <w:tcPr>
            <w:tcW w:w="6900" w:type="dxa"/>
            <w:shd w:val="clear" w:color="auto" w:fill="auto"/>
            <w:vAlign w:val="center"/>
            <w:hideMark/>
          </w:tcPr>
          <w:p w14:paraId="0F0DC6DC" w14:textId="77777777" w:rsidR="004F6AEF" w:rsidRPr="004F6AEF" w:rsidRDefault="004F6AEF" w:rsidP="004F6AEF">
            <w:pPr>
              <w:rPr>
                <w:szCs w:val="20"/>
              </w:rPr>
            </w:pPr>
            <w:r w:rsidRPr="004F6AEF">
              <w:rPr>
                <w:szCs w:val="20"/>
              </w:rPr>
              <w:t>Расходы на холодную воду</w:t>
            </w:r>
          </w:p>
        </w:tc>
        <w:tc>
          <w:tcPr>
            <w:tcW w:w="2079" w:type="dxa"/>
            <w:shd w:val="clear" w:color="auto" w:fill="auto"/>
          </w:tcPr>
          <w:p w14:paraId="1E92AF0E" w14:textId="77777777" w:rsidR="004F6AEF" w:rsidRPr="004F6AEF" w:rsidRDefault="004F6AEF" w:rsidP="004F6AEF">
            <w:pPr>
              <w:jc w:val="center"/>
              <w:rPr>
                <w:szCs w:val="20"/>
              </w:rPr>
            </w:pPr>
            <w:r w:rsidRPr="004F6AEF">
              <w:rPr>
                <w:szCs w:val="20"/>
              </w:rPr>
              <w:t>0</w:t>
            </w:r>
          </w:p>
        </w:tc>
      </w:tr>
      <w:tr w:rsidR="004F6AEF" w:rsidRPr="004F6AEF" w14:paraId="150D47A5" w14:textId="77777777" w:rsidTr="006D5EE3">
        <w:trPr>
          <w:trHeight w:val="353"/>
        </w:trPr>
        <w:tc>
          <w:tcPr>
            <w:tcW w:w="649" w:type="dxa"/>
            <w:shd w:val="clear" w:color="auto" w:fill="auto"/>
            <w:vAlign w:val="center"/>
            <w:hideMark/>
          </w:tcPr>
          <w:p w14:paraId="00C6D65E" w14:textId="77777777" w:rsidR="004F6AEF" w:rsidRPr="004F6AEF" w:rsidRDefault="004F6AEF" w:rsidP="004F6AEF">
            <w:pPr>
              <w:jc w:val="center"/>
              <w:rPr>
                <w:szCs w:val="20"/>
              </w:rPr>
            </w:pPr>
            <w:r w:rsidRPr="004F6AEF">
              <w:rPr>
                <w:szCs w:val="20"/>
              </w:rPr>
              <w:t>5</w:t>
            </w:r>
          </w:p>
        </w:tc>
        <w:tc>
          <w:tcPr>
            <w:tcW w:w="6900" w:type="dxa"/>
            <w:shd w:val="clear" w:color="auto" w:fill="auto"/>
            <w:vAlign w:val="center"/>
            <w:hideMark/>
          </w:tcPr>
          <w:p w14:paraId="671A7557" w14:textId="77777777" w:rsidR="004F6AEF" w:rsidRPr="004F6AEF" w:rsidRDefault="004F6AEF" w:rsidP="004F6AEF">
            <w:pPr>
              <w:rPr>
                <w:szCs w:val="20"/>
              </w:rPr>
            </w:pPr>
            <w:r w:rsidRPr="004F6AEF">
              <w:rPr>
                <w:szCs w:val="20"/>
              </w:rPr>
              <w:t>Расходы на теплоноситель</w:t>
            </w:r>
          </w:p>
        </w:tc>
        <w:tc>
          <w:tcPr>
            <w:tcW w:w="2079" w:type="dxa"/>
            <w:shd w:val="clear" w:color="auto" w:fill="auto"/>
          </w:tcPr>
          <w:p w14:paraId="7D14765A" w14:textId="77777777" w:rsidR="004F6AEF" w:rsidRPr="004F6AEF" w:rsidRDefault="004F6AEF" w:rsidP="004F6AEF">
            <w:pPr>
              <w:jc w:val="center"/>
              <w:rPr>
                <w:szCs w:val="20"/>
              </w:rPr>
            </w:pPr>
            <w:r w:rsidRPr="004F6AEF">
              <w:rPr>
                <w:szCs w:val="20"/>
              </w:rPr>
              <w:t>0</w:t>
            </w:r>
          </w:p>
        </w:tc>
      </w:tr>
      <w:tr w:rsidR="004F6AEF" w:rsidRPr="004F6AEF" w14:paraId="6EAE790B" w14:textId="77777777" w:rsidTr="006D5EE3">
        <w:trPr>
          <w:trHeight w:val="353"/>
        </w:trPr>
        <w:tc>
          <w:tcPr>
            <w:tcW w:w="649" w:type="dxa"/>
            <w:shd w:val="clear" w:color="auto" w:fill="auto"/>
            <w:vAlign w:val="center"/>
            <w:hideMark/>
          </w:tcPr>
          <w:p w14:paraId="39823C9D" w14:textId="77777777" w:rsidR="004F6AEF" w:rsidRPr="004F6AEF" w:rsidRDefault="004F6AEF" w:rsidP="004F6AEF">
            <w:pPr>
              <w:jc w:val="center"/>
              <w:rPr>
                <w:sz w:val="28"/>
                <w:szCs w:val="28"/>
              </w:rPr>
            </w:pPr>
            <w:r w:rsidRPr="004F6AEF">
              <w:rPr>
                <w:sz w:val="28"/>
                <w:szCs w:val="28"/>
              </w:rPr>
              <w:t>6</w:t>
            </w:r>
          </w:p>
        </w:tc>
        <w:tc>
          <w:tcPr>
            <w:tcW w:w="6900" w:type="dxa"/>
            <w:shd w:val="clear" w:color="auto" w:fill="auto"/>
            <w:vAlign w:val="center"/>
            <w:hideMark/>
          </w:tcPr>
          <w:p w14:paraId="545C2B4D" w14:textId="77777777" w:rsidR="004F6AEF" w:rsidRPr="004F6AEF" w:rsidRDefault="004F6AEF" w:rsidP="004F6AEF">
            <w:pPr>
              <w:rPr>
                <w:sz w:val="28"/>
                <w:szCs w:val="28"/>
              </w:rPr>
            </w:pPr>
            <w:r w:rsidRPr="004F6AEF">
              <w:rPr>
                <w:sz w:val="28"/>
                <w:szCs w:val="28"/>
              </w:rPr>
              <w:t>ИТОГО</w:t>
            </w:r>
          </w:p>
        </w:tc>
        <w:tc>
          <w:tcPr>
            <w:tcW w:w="2079" w:type="dxa"/>
            <w:shd w:val="clear" w:color="auto" w:fill="auto"/>
          </w:tcPr>
          <w:p w14:paraId="6EF601C3" w14:textId="77777777" w:rsidR="004F6AEF" w:rsidRPr="004F6AEF" w:rsidRDefault="004F6AEF" w:rsidP="004F6AEF">
            <w:pPr>
              <w:jc w:val="center"/>
              <w:rPr>
                <w:sz w:val="28"/>
                <w:szCs w:val="28"/>
              </w:rPr>
            </w:pPr>
            <w:r w:rsidRPr="004F6AEF">
              <w:rPr>
                <w:szCs w:val="28"/>
              </w:rPr>
              <w:t>19 011</w:t>
            </w:r>
          </w:p>
        </w:tc>
      </w:tr>
    </w:tbl>
    <w:p w14:paraId="366687B8" w14:textId="77777777" w:rsidR="004F6AEF" w:rsidRPr="004F6AEF" w:rsidRDefault="004F6AEF" w:rsidP="004F6AEF">
      <w:pPr>
        <w:rPr>
          <w:sz w:val="28"/>
          <w:szCs w:val="28"/>
        </w:rPr>
      </w:pPr>
    </w:p>
    <w:p w14:paraId="167166E7" w14:textId="77777777" w:rsidR="004F6AEF" w:rsidRPr="004F6AEF" w:rsidRDefault="004F6AEF" w:rsidP="004F6AEF">
      <w:pPr>
        <w:ind w:firstLine="851"/>
        <w:jc w:val="both"/>
        <w:rPr>
          <w:sz w:val="28"/>
          <w:szCs w:val="28"/>
        </w:rPr>
      </w:pPr>
      <w:r w:rsidRPr="004F6AEF">
        <w:rPr>
          <w:sz w:val="28"/>
          <w:szCs w:val="28"/>
        </w:rPr>
        <w:t>Фактическая прибыль, рассчитываемая по формуле:</w:t>
      </w:r>
    </w:p>
    <w:p w14:paraId="17856338" w14:textId="77777777" w:rsidR="004F6AEF" w:rsidRPr="004F6AEF" w:rsidRDefault="004F6AEF" w:rsidP="004F6AEF">
      <w:pPr>
        <w:ind w:firstLine="851"/>
        <w:jc w:val="both"/>
        <w:rPr>
          <w:rFonts w:eastAsia="Calibri"/>
        </w:rPr>
      </w:pPr>
      <w:r w:rsidRPr="004F6AEF">
        <w:rPr>
          <w:rFonts w:eastAsia="Calibri"/>
          <w:noProof/>
          <w:position w:val="-12"/>
        </w:rPr>
        <w:drawing>
          <wp:inline distT="0" distB="0" distL="0" distR="0" wp14:anchorId="023FC874" wp14:editId="63F9C0B0">
            <wp:extent cx="2047875" cy="342900"/>
            <wp:effectExtent l="0" t="0" r="9525" b="0"/>
            <wp:docPr id="1326071663" name="Рисунок 132607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4F6AEF">
        <w:rPr>
          <w:rFonts w:eastAsia="Calibri"/>
        </w:rPr>
        <w:t>,</w:t>
      </w:r>
    </w:p>
    <w:p w14:paraId="733C10C4" w14:textId="77777777" w:rsidR="004F6AEF" w:rsidRPr="004F6AEF" w:rsidRDefault="004F6AEF" w:rsidP="004F6AEF">
      <w:pPr>
        <w:ind w:firstLine="851"/>
        <w:jc w:val="both"/>
        <w:rPr>
          <w:sz w:val="28"/>
          <w:szCs w:val="28"/>
        </w:rPr>
      </w:pPr>
      <w:r w:rsidRPr="004F6AEF">
        <w:rPr>
          <w:sz w:val="28"/>
          <w:szCs w:val="28"/>
        </w:rPr>
        <w:t>где:</w:t>
      </w:r>
    </w:p>
    <w:p w14:paraId="625C1C99" w14:textId="77777777" w:rsidR="004F6AEF" w:rsidRPr="004F6AEF" w:rsidRDefault="004F6AEF" w:rsidP="004F6AEF">
      <w:pPr>
        <w:ind w:firstLine="851"/>
        <w:jc w:val="both"/>
        <w:rPr>
          <w:sz w:val="28"/>
          <w:szCs w:val="28"/>
        </w:rPr>
      </w:pPr>
      <w:r w:rsidRPr="004F6AEF">
        <w:rPr>
          <w:sz w:val="28"/>
          <w:szCs w:val="28"/>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02C1FAEB" w14:textId="77777777" w:rsidR="004F6AEF" w:rsidRPr="004F6AEF" w:rsidRDefault="004F6AEF" w:rsidP="004F6AEF">
      <w:pPr>
        <w:ind w:firstLine="851"/>
        <w:jc w:val="both"/>
        <w:rPr>
          <w:sz w:val="28"/>
          <w:szCs w:val="28"/>
        </w:rPr>
      </w:pPr>
      <w:r w:rsidRPr="004F6AEF">
        <w:rPr>
          <w:noProof/>
          <w:sz w:val="28"/>
          <w:szCs w:val="28"/>
        </w:rPr>
        <w:lastRenderedPageBreak/>
        <w:drawing>
          <wp:inline distT="0" distB="0" distL="0" distR="0" wp14:anchorId="7F6202C4" wp14:editId="6E112072">
            <wp:extent cx="514350" cy="342900"/>
            <wp:effectExtent l="0" t="0" r="0" b="0"/>
            <wp:docPr id="2010542609" name="Рисунок 201054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4F6AEF">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47" w:history="1">
        <w:r w:rsidRPr="004F6AEF">
          <w:rPr>
            <w:sz w:val="28"/>
            <w:szCs w:val="28"/>
          </w:rPr>
          <w:t>пункта 13</w:t>
        </w:r>
      </w:hyperlink>
      <w:r w:rsidRPr="004F6AEF">
        <w:rPr>
          <w:sz w:val="28"/>
          <w:szCs w:val="28"/>
        </w:rPr>
        <w:t xml:space="preserve"> Основ ценообразования, тыс. руб.;</w:t>
      </w:r>
    </w:p>
    <w:p w14:paraId="66C3BAF9" w14:textId="77777777" w:rsidR="004F6AEF" w:rsidRPr="004F6AEF" w:rsidRDefault="004F6AEF" w:rsidP="004F6AEF">
      <w:pPr>
        <w:ind w:firstLine="851"/>
        <w:jc w:val="both"/>
        <w:rPr>
          <w:sz w:val="28"/>
          <w:szCs w:val="28"/>
        </w:rPr>
      </w:pPr>
      <w:r w:rsidRPr="004F6AEF">
        <w:rPr>
          <w:sz w:val="28"/>
          <w:szCs w:val="28"/>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48" w:history="1">
        <w:r w:rsidRPr="004F6AEF">
          <w:rPr>
            <w:sz w:val="28"/>
            <w:szCs w:val="28"/>
          </w:rPr>
          <w:t>кодексом</w:t>
        </w:r>
      </w:hyperlink>
      <w:r w:rsidRPr="004F6AEF">
        <w:rPr>
          <w:sz w:val="28"/>
          <w:szCs w:val="28"/>
        </w:rPr>
        <w:t xml:space="preserve"> Российской Федерации, тыс. руб.</w:t>
      </w:r>
    </w:p>
    <w:p w14:paraId="7DE8C5BC" w14:textId="77777777" w:rsidR="004F6AEF" w:rsidRPr="004F6AEF" w:rsidRDefault="004F6AEF" w:rsidP="004F6AEF">
      <w:pPr>
        <w:ind w:firstLine="851"/>
        <w:jc w:val="both"/>
        <w:rPr>
          <w:sz w:val="28"/>
          <w:szCs w:val="28"/>
        </w:rPr>
      </w:pPr>
      <w:r w:rsidRPr="004F6AEF">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коллективными договором и произведенных в 2022 году, и отнесенная на производство тепловой энергии, составляет 0 тыс. руб.</w:t>
      </w:r>
    </w:p>
    <w:p w14:paraId="65F6C7FD" w14:textId="77777777" w:rsidR="004F6AEF" w:rsidRPr="004F6AEF" w:rsidRDefault="004F6AEF" w:rsidP="004F6AEF">
      <w:pPr>
        <w:ind w:firstLine="851"/>
        <w:jc w:val="both"/>
        <w:rPr>
          <w:sz w:val="28"/>
          <w:szCs w:val="28"/>
        </w:rPr>
      </w:pPr>
    </w:p>
    <w:p w14:paraId="47631724" w14:textId="77777777" w:rsidR="004F6AEF" w:rsidRPr="004F6AEF" w:rsidRDefault="004F6AEF" w:rsidP="004F6AEF">
      <w:pPr>
        <w:ind w:firstLine="851"/>
        <w:jc w:val="both"/>
        <w:rPr>
          <w:sz w:val="28"/>
          <w:szCs w:val="28"/>
        </w:rPr>
      </w:pPr>
      <w:r w:rsidRPr="004F6AEF">
        <w:rPr>
          <w:sz w:val="28"/>
          <w:szCs w:val="28"/>
        </w:rPr>
        <w:t>По результатам анализа всех статей, экспертами определена фактическая необходимая валовая выручка, которая за 2022 год составила 83 869 тыс. руб.</w:t>
      </w:r>
    </w:p>
    <w:p w14:paraId="3F7B9EF0" w14:textId="77777777" w:rsidR="004F6AEF" w:rsidRPr="004F6AEF" w:rsidRDefault="004F6AEF" w:rsidP="004F6AEF">
      <w:pPr>
        <w:ind w:firstLine="851"/>
        <w:jc w:val="both"/>
        <w:rPr>
          <w:sz w:val="28"/>
          <w:szCs w:val="28"/>
        </w:rPr>
      </w:pPr>
      <w:r w:rsidRPr="004F6AEF">
        <w:rPr>
          <w:sz w:val="28"/>
          <w:szCs w:val="28"/>
        </w:rPr>
        <w:t>Товарная выручка от реализации услуг по производству тепловой энергии за 2022 год, рассчитанная исходя из фактических объемов отпуска тепловой энергии, и утвержденных тарифов на 2022 год, составила 76 699 тыс. руб.</w:t>
      </w:r>
    </w:p>
    <w:p w14:paraId="048D3562" w14:textId="77777777" w:rsidR="004F6AEF" w:rsidRPr="004F6AEF" w:rsidRDefault="004F6AEF" w:rsidP="004F6AEF">
      <w:pPr>
        <w:ind w:firstLine="851"/>
        <w:jc w:val="both"/>
        <w:rPr>
          <w:sz w:val="28"/>
          <w:szCs w:val="28"/>
        </w:rPr>
      </w:pPr>
      <w:r w:rsidRPr="004F6AEF">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7 170 тыс. руб.</w:t>
      </w:r>
    </w:p>
    <w:p w14:paraId="38459C10" w14:textId="77777777" w:rsidR="004F6AEF" w:rsidRPr="004F6AEF" w:rsidRDefault="004F6AEF" w:rsidP="004F6AEF">
      <w:pPr>
        <w:tabs>
          <w:tab w:val="left" w:pos="1890"/>
        </w:tabs>
        <w:ind w:firstLine="851"/>
        <w:jc w:val="both"/>
        <w:rPr>
          <w:sz w:val="28"/>
          <w:szCs w:val="28"/>
          <w:lang w:eastAsia="en-US"/>
        </w:rPr>
        <w:sectPr w:rsidR="004F6AEF" w:rsidRPr="004F6AEF" w:rsidSect="004F6AEF">
          <w:pgSz w:w="11906" w:h="16838"/>
          <w:pgMar w:top="1134" w:right="567" w:bottom="1134" w:left="1701" w:header="720" w:footer="720" w:gutter="0"/>
          <w:cols w:space="720"/>
          <w:docGrid w:linePitch="326"/>
        </w:sectPr>
      </w:pPr>
      <w:r w:rsidRPr="004F6AEF">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тепловой энергии за 2022 год представлен в таблице 14.</w:t>
      </w:r>
    </w:p>
    <w:p w14:paraId="6180D2C6" w14:textId="77777777" w:rsidR="004F6AEF" w:rsidRPr="004F6AEF" w:rsidRDefault="004F6AEF" w:rsidP="004F6AEF">
      <w:pPr>
        <w:tabs>
          <w:tab w:val="left" w:pos="1890"/>
        </w:tabs>
        <w:ind w:left="1440" w:right="-1"/>
        <w:jc w:val="right"/>
        <w:rPr>
          <w:sz w:val="28"/>
          <w:szCs w:val="28"/>
        </w:rPr>
      </w:pPr>
      <w:r w:rsidRPr="004F6AEF">
        <w:rPr>
          <w:sz w:val="28"/>
          <w:szCs w:val="28"/>
        </w:rPr>
        <w:lastRenderedPageBreak/>
        <w:t>Таблица 14</w:t>
      </w:r>
    </w:p>
    <w:p w14:paraId="2622E247" w14:textId="77777777" w:rsidR="004F6AEF" w:rsidRPr="004F6AEF" w:rsidRDefault="004F6AEF" w:rsidP="004F6AEF">
      <w:pPr>
        <w:jc w:val="center"/>
        <w:rPr>
          <w:b/>
          <w:sz w:val="28"/>
          <w:szCs w:val="28"/>
        </w:rPr>
      </w:pPr>
      <w:r w:rsidRPr="004F6AEF">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234F8A4C" w14:textId="77777777" w:rsidR="004F6AEF" w:rsidRPr="004F6AEF" w:rsidRDefault="004F6AEF" w:rsidP="004F6AEF">
      <w:pPr>
        <w:jc w:val="right"/>
        <w:rPr>
          <w:sz w:val="28"/>
          <w:szCs w:val="28"/>
        </w:rPr>
      </w:pPr>
      <w:r w:rsidRPr="004F6AEF">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4F6AEF" w:rsidRPr="004F6AEF" w14:paraId="53BB886C" w14:textId="77777777" w:rsidTr="006D5EE3">
        <w:trPr>
          <w:trHeight w:val="483"/>
        </w:trPr>
        <w:tc>
          <w:tcPr>
            <w:tcW w:w="641" w:type="dxa"/>
            <w:vMerge w:val="restart"/>
            <w:shd w:val="clear" w:color="auto" w:fill="auto"/>
            <w:vAlign w:val="center"/>
            <w:hideMark/>
          </w:tcPr>
          <w:p w14:paraId="3D794A8B" w14:textId="77777777" w:rsidR="004F6AEF" w:rsidRPr="004F6AEF" w:rsidRDefault="004F6AEF" w:rsidP="004F6AEF">
            <w:pPr>
              <w:jc w:val="center"/>
              <w:rPr>
                <w:szCs w:val="20"/>
              </w:rPr>
            </w:pPr>
            <w:r w:rsidRPr="004F6AEF">
              <w:rPr>
                <w:szCs w:val="20"/>
              </w:rPr>
              <w:t>№ п/п</w:t>
            </w:r>
          </w:p>
        </w:tc>
        <w:tc>
          <w:tcPr>
            <w:tcW w:w="7028" w:type="dxa"/>
            <w:vMerge w:val="restart"/>
            <w:shd w:val="clear" w:color="auto" w:fill="auto"/>
            <w:vAlign w:val="center"/>
            <w:hideMark/>
          </w:tcPr>
          <w:p w14:paraId="712D9487" w14:textId="77777777" w:rsidR="004F6AEF" w:rsidRPr="004F6AEF" w:rsidRDefault="004F6AEF" w:rsidP="004F6AEF">
            <w:pPr>
              <w:jc w:val="center"/>
              <w:rPr>
                <w:szCs w:val="20"/>
              </w:rPr>
            </w:pPr>
            <w:r w:rsidRPr="004F6AEF">
              <w:rPr>
                <w:szCs w:val="20"/>
              </w:rPr>
              <w:t>Наименование расхода</w:t>
            </w:r>
          </w:p>
        </w:tc>
        <w:tc>
          <w:tcPr>
            <w:tcW w:w="1959" w:type="dxa"/>
            <w:vMerge w:val="restart"/>
            <w:shd w:val="clear" w:color="auto" w:fill="auto"/>
            <w:vAlign w:val="center"/>
            <w:hideMark/>
          </w:tcPr>
          <w:p w14:paraId="7CA7FDAB" w14:textId="77777777" w:rsidR="004F6AEF" w:rsidRPr="004F6AEF" w:rsidRDefault="004F6AEF" w:rsidP="004F6AEF">
            <w:pPr>
              <w:jc w:val="center"/>
              <w:rPr>
                <w:szCs w:val="20"/>
              </w:rPr>
            </w:pPr>
            <w:r w:rsidRPr="004F6AEF">
              <w:rPr>
                <w:szCs w:val="20"/>
              </w:rPr>
              <w:t>Факт 2022 года</w:t>
            </w:r>
          </w:p>
        </w:tc>
      </w:tr>
      <w:tr w:rsidR="004F6AEF" w:rsidRPr="004F6AEF" w14:paraId="4052084F" w14:textId="77777777" w:rsidTr="006D5EE3">
        <w:trPr>
          <w:trHeight w:val="458"/>
        </w:trPr>
        <w:tc>
          <w:tcPr>
            <w:tcW w:w="641" w:type="dxa"/>
            <w:vMerge/>
            <w:shd w:val="clear" w:color="auto" w:fill="auto"/>
            <w:vAlign w:val="center"/>
            <w:hideMark/>
          </w:tcPr>
          <w:p w14:paraId="5C6D8873" w14:textId="77777777" w:rsidR="004F6AEF" w:rsidRPr="004F6AEF" w:rsidRDefault="004F6AEF" w:rsidP="004F6AEF">
            <w:pPr>
              <w:jc w:val="center"/>
              <w:rPr>
                <w:szCs w:val="20"/>
              </w:rPr>
            </w:pPr>
          </w:p>
        </w:tc>
        <w:tc>
          <w:tcPr>
            <w:tcW w:w="7028" w:type="dxa"/>
            <w:vMerge/>
            <w:shd w:val="clear" w:color="auto" w:fill="auto"/>
            <w:vAlign w:val="center"/>
            <w:hideMark/>
          </w:tcPr>
          <w:p w14:paraId="71188F39" w14:textId="77777777" w:rsidR="004F6AEF" w:rsidRPr="004F6AEF" w:rsidRDefault="004F6AEF" w:rsidP="004F6AEF">
            <w:pPr>
              <w:jc w:val="center"/>
              <w:rPr>
                <w:szCs w:val="20"/>
              </w:rPr>
            </w:pPr>
          </w:p>
        </w:tc>
        <w:tc>
          <w:tcPr>
            <w:tcW w:w="1959" w:type="dxa"/>
            <w:vMerge/>
            <w:shd w:val="clear" w:color="auto" w:fill="auto"/>
            <w:vAlign w:val="center"/>
            <w:hideMark/>
          </w:tcPr>
          <w:p w14:paraId="563B69AD" w14:textId="77777777" w:rsidR="004F6AEF" w:rsidRPr="004F6AEF" w:rsidRDefault="004F6AEF" w:rsidP="004F6AEF">
            <w:pPr>
              <w:jc w:val="center"/>
              <w:rPr>
                <w:szCs w:val="20"/>
              </w:rPr>
            </w:pPr>
          </w:p>
        </w:tc>
      </w:tr>
      <w:tr w:rsidR="004F6AEF" w:rsidRPr="004F6AEF" w14:paraId="4B0AE857" w14:textId="77777777" w:rsidTr="006D5EE3">
        <w:trPr>
          <w:trHeight w:val="360"/>
        </w:trPr>
        <w:tc>
          <w:tcPr>
            <w:tcW w:w="641" w:type="dxa"/>
            <w:shd w:val="clear" w:color="auto" w:fill="auto"/>
            <w:vAlign w:val="center"/>
            <w:hideMark/>
          </w:tcPr>
          <w:p w14:paraId="26159F35" w14:textId="77777777" w:rsidR="004F6AEF" w:rsidRPr="004F6AEF" w:rsidRDefault="004F6AEF" w:rsidP="004F6AEF">
            <w:pPr>
              <w:jc w:val="center"/>
              <w:rPr>
                <w:szCs w:val="20"/>
              </w:rPr>
            </w:pPr>
            <w:r w:rsidRPr="004F6AEF">
              <w:rPr>
                <w:szCs w:val="20"/>
              </w:rPr>
              <w:t>1</w:t>
            </w:r>
          </w:p>
        </w:tc>
        <w:tc>
          <w:tcPr>
            <w:tcW w:w="7028" w:type="dxa"/>
            <w:shd w:val="clear" w:color="auto" w:fill="auto"/>
            <w:vAlign w:val="center"/>
            <w:hideMark/>
          </w:tcPr>
          <w:p w14:paraId="26898C4C" w14:textId="77777777" w:rsidR="004F6AEF" w:rsidRPr="004F6AEF" w:rsidRDefault="004F6AEF" w:rsidP="004F6AEF">
            <w:pPr>
              <w:rPr>
                <w:szCs w:val="20"/>
              </w:rPr>
            </w:pPr>
            <w:r w:rsidRPr="004F6AEF">
              <w:rPr>
                <w:szCs w:val="20"/>
              </w:rPr>
              <w:t>Операционные (подконтрольные) расходы</w:t>
            </w:r>
          </w:p>
        </w:tc>
        <w:tc>
          <w:tcPr>
            <w:tcW w:w="1959" w:type="dxa"/>
            <w:shd w:val="clear" w:color="auto" w:fill="auto"/>
            <w:vAlign w:val="center"/>
          </w:tcPr>
          <w:p w14:paraId="05D80380" w14:textId="77777777" w:rsidR="004F6AEF" w:rsidRPr="004F6AEF" w:rsidRDefault="004F6AEF" w:rsidP="004F6AEF">
            <w:pPr>
              <w:jc w:val="center"/>
              <w:rPr>
                <w:szCs w:val="20"/>
              </w:rPr>
            </w:pPr>
            <w:r w:rsidRPr="004F6AEF">
              <w:rPr>
                <w:szCs w:val="20"/>
              </w:rPr>
              <w:t>20 721</w:t>
            </w:r>
          </w:p>
        </w:tc>
      </w:tr>
      <w:tr w:rsidR="004F6AEF" w:rsidRPr="004F6AEF" w14:paraId="1B3E44C1" w14:textId="77777777" w:rsidTr="006D5EE3">
        <w:trPr>
          <w:trHeight w:val="360"/>
        </w:trPr>
        <w:tc>
          <w:tcPr>
            <w:tcW w:w="641" w:type="dxa"/>
            <w:shd w:val="clear" w:color="auto" w:fill="auto"/>
            <w:vAlign w:val="center"/>
            <w:hideMark/>
          </w:tcPr>
          <w:p w14:paraId="7C803D33" w14:textId="77777777" w:rsidR="004F6AEF" w:rsidRPr="004F6AEF" w:rsidRDefault="004F6AEF" w:rsidP="004F6AEF">
            <w:pPr>
              <w:jc w:val="center"/>
              <w:rPr>
                <w:szCs w:val="20"/>
              </w:rPr>
            </w:pPr>
            <w:r w:rsidRPr="004F6AEF">
              <w:rPr>
                <w:szCs w:val="20"/>
              </w:rPr>
              <w:t>2</w:t>
            </w:r>
          </w:p>
        </w:tc>
        <w:tc>
          <w:tcPr>
            <w:tcW w:w="7028" w:type="dxa"/>
            <w:shd w:val="clear" w:color="auto" w:fill="auto"/>
            <w:vAlign w:val="center"/>
            <w:hideMark/>
          </w:tcPr>
          <w:p w14:paraId="5EB8C76F" w14:textId="77777777" w:rsidR="004F6AEF" w:rsidRPr="004F6AEF" w:rsidRDefault="004F6AEF" w:rsidP="004F6AEF">
            <w:pPr>
              <w:rPr>
                <w:szCs w:val="20"/>
              </w:rPr>
            </w:pPr>
            <w:r w:rsidRPr="004F6AEF">
              <w:rPr>
                <w:szCs w:val="20"/>
              </w:rPr>
              <w:t>Неподконтрольные расходы</w:t>
            </w:r>
          </w:p>
        </w:tc>
        <w:tc>
          <w:tcPr>
            <w:tcW w:w="1959" w:type="dxa"/>
            <w:shd w:val="clear" w:color="auto" w:fill="auto"/>
            <w:vAlign w:val="center"/>
          </w:tcPr>
          <w:p w14:paraId="71C7DB8B" w14:textId="77777777" w:rsidR="004F6AEF" w:rsidRPr="004F6AEF" w:rsidRDefault="004F6AEF" w:rsidP="004F6AEF">
            <w:pPr>
              <w:jc w:val="center"/>
              <w:rPr>
                <w:szCs w:val="20"/>
              </w:rPr>
            </w:pPr>
            <w:r w:rsidRPr="004F6AEF">
              <w:rPr>
                <w:szCs w:val="20"/>
              </w:rPr>
              <w:t>44 137</w:t>
            </w:r>
          </w:p>
        </w:tc>
      </w:tr>
      <w:tr w:rsidR="004F6AEF" w:rsidRPr="004F6AEF" w14:paraId="655DE5D8" w14:textId="77777777" w:rsidTr="006D5EE3">
        <w:trPr>
          <w:trHeight w:val="665"/>
        </w:trPr>
        <w:tc>
          <w:tcPr>
            <w:tcW w:w="641" w:type="dxa"/>
            <w:shd w:val="clear" w:color="auto" w:fill="auto"/>
            <w:vAlign w:val="center"/>
            <w:hideMark/>
          </w:tcPr>
          <w:p w14:paraId="3EE07143" w14:textId="77777777" w:rsidR="004F6AEF" w:rsidRPr="004F6AEF" w:rsidRDefault="004F6AEF" w:rsidP="004F6AEF">
            <w:pPr>
              <w:jc w:val="center"/>
              <w:rPr>
                <w:szCs w:val="20"/>
              </w:rPr>
            </w:pPr>
            <w:r w:rsidRPr="004F6AEF">
              <w:rPr>
                <w:szCs w:val="20"/>
              </w:rPr>
              <w:t>3</w:t>
            </w:r>
          </w:p>
        </w:tc>
        <w:tc>
          <w:tcPr>
            <w:tcW w:w="7028" w:type="dxa"/>
            <w:shd w:val="clear" w:color="auto" w:fill="auto"/>
            <w:vAlign w:val="center"/>
            <w:hideMark/>
          </w:tcPr>
          <w:p w14:paraId="4365E650" w14:textId="77777777" w:rsidR="004F6AEF" w:rsidRPr="004F6AEF" w:rsidRDefault="004F6AEF" w:rsidP="004F6AEF">
            <w:pPr>
              <w:rPr>
                <w:szCs w:val="20"/>
              </w:rPr>
            </w:pPr>
            <w:r w:rsidRPr="004F6AEF">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37417623" w14:textId="77777777" w:rsidR="004F6AEF" w:rsidRPr="004F6AEF" w:rsidRDefault="004F6AEF" w:rsidP="004F6AEF">
            <w:pPr>
              <w:jc w:val="center"/>
              <w:rPr>
                <w:szCs w:val="20"/>
              </w:rPr>
            </w:pPr>
            <w:r w:rsidRPr="004F6AEF">
              <w:rPr>
                <w:szCs w:val="20"/>
              </w:rPr>
              <w:t>19 011</w:t>
            </w:r>
          </w:p>
        </w:tc>
      </w:tr>
      <w:tr w:rsidR="004F6AEF" w:rsidRPr="004F6AEF" w14:paraId="52E21F6A" w14:textId="77777777" w:rsidTr="006D5EE3">
        <w:trPr>
          <w:trHeight w:val="360"/>
        </w:trPr>
        <w:tc>
          <w:tcPr>
            <w:tcW w:w="641" w:type="dxa"/>
            <w:shd w:val="clear" w:color="auto" w:fill="auto"/>
            <w:vAlign w:val="center"/>
            <w:hideMark/>
          </w:tcPr>
          <w:p w14:paraId="5E477419" w14:textId="77777777" w:rsidR="004F6AEF" w:rsidRPr="004F6AEF" w:rsidRDefault="004F6AEF" w:rsidP="004F6AEF">
            <w:pPr>
              <w:jc w:val="center"/>
              <w:rPr>
                <w:szCs w:val="20"/>
              </w:rPr>
            </w:pPr>
            <w:r w:rsidRPr="004F6AEF">
              <w:rPr>
                <w:szCs w:val="20"/>
              </w:rPr>
              <w:t>4</w:t>
            </w:r>
          </w:p>
        </w:tc>
        <w:tc>
          <w:tcPr>
            <w:tcW w:w="7028" w:type="dxa"/>
            <w:shd w:val="clear" w:color="auto" w:fill="auto"/>
            <w:vAlign w:val="center"/>
            <w:hideMark/>
          </w:tcPr>
          <w:p w14:paraId="763DBABF" w14:textId="77777777" w:rsidR="004F6AEF" w:rsidRPr="004F6AEF" w:rsidRDefault="004F6AEF" w:rsidP="004F6AEF">
            <w:pPr>
              <w:rPr>
                <w:szCs w:val="20"/>
              </w:rPr>
            </w:pPr>
            <w:r w:rsidRPr="004F6AEF">
              <w:rPr>
                <w:szCs w:val="20"/>
              </w:rPr>
              <w:t>Прибыль</w:t>
            </w:r>
          </w:p>
        </w:tc>
        <w:tc>
          <w:tcPr>
            <w:tcW w:w="1959" w:type="dxa"/>
            <w:shd w:val="clear" w:color="auto" w:fill="auto"/>
            <w:vAlign w:val="center"/>
          </w:tcPr>
          <w:p w14:paraId="39321F28" w14:textId="77777777" w:rsidR="004F6AEF" w:rsidRPr="004F6AEF" w:rsidRDefault="004F6AEF" w:rsidP="004F6AEF">
            <w:pPr>
              <w:jc w:val="center"/>
              <w:rPr>
                <w:szCs w:val="20"/>
              </w:rPr>
            </w:pPr>
            <w:r w:rsidRPr="004F6AEF">
              <w:rPr>
                <w:szCs w:val="20"/>
              </w:rPr>
              <w:t>0</w:t>
            </w:r>
          </w:p>
        </w:tc>
      </w:tr>
      <w:tr w:rsidR="004F6AEF" w:rsidRPr="004F6AEF" w14:paraId="2D3D4E2F" w14:textId="77777777" w:rsidTr="006D5EE3">
        <w:trPr>
          <w:trHeight w:val="351"/>
        </w:trPr>
        <w:tc>
          <w:tcPr>
            <w:tcW w:w="641" w:type="dxa"/>
            <w:shd w:val="clear" w:color="auto" w:fill="auto"/>
            <w:vAlign w:val="center"/>
            <w:hideMark/>
          </w:tcPr>
          <w:p w14:paraId="47DC1633" w14:textId="77777777" w:rsidR="004F6AEF" w:rsidRPr="004F6AEF" w:rsidRDefault="004F6AEF" w:rsidP="004F6AEF">
            <w:pPr>
              <w:jc w:val="center"/>
              <w:rPr>
                <w:szCs w:val="20"/>
              </w:rPr>
            </w:pPr>
            <w:r w:rsidRPr="004F6AEF">
              <w:rPr>
                <w:szCs w:val="20"/>
              </w:rPr>
              <w:t>5</w:t>
            </w:r>
          </w:p>
        </w:tc>
        <w:tc>
          <w:tcPr>
            <w:tcW w:w="7028" w:type="dxa"/>
            <w:shd w:val="clear" w:color="auto" w:fill="auto"/>
            <w:vAlign w:val="center"/>
            <w:hideMark/>
          </w:tcPr>
          <w:p w14:paraId="614C838F" w14:textId="77777777" w:rsidR="004F6AEF" w:rsidRPr="004F6AEF" w:rsidRDefault="004F6AEF" w:rsidP="004F6AEF">
            <w:pPr>
              <w:rPr>
                <w:szCs w:val="20"/>
              </w:rPr>
            </w:pPr>
            <w:r w:rsidRPr="004F6AEF">
              <w:rPr>
                <w:szCs w:val="20"/>
              </w:rPr>
              <w:t>Расчетная предпринимательская прибыль</w:t>
            </w:r>
          </w:p>
        </w:tc>
        <w:tc>
          <w:tcPr>
            <w:tcW w:w="1959" w:type="dxa"/>
            <w:shd w:val="clear" w:color="auto" w:fill="auto"/>
            <w:vAlign w:val="center"/>
          </w:tcPr>
          <w:p w14:paraId="4F5FE768" w14:textId="77777777" w:rsidR="004F6AEF" w:rsidRPr="004F6AEF" w:rsidRDefault="004F6AEF" w:rsidP="004F6AEF">
            <w:pPr>
              <w:jc w:val="center"/>
              <w:rPr>
                <w:szCs w:val="20"/>
              </w:rPr>
            </w:pPr>
            <w:r w:rsidRPr="004F6AEF">
              <w:rPr>
                <w:szCs w:val="20"/>
              </w:rPr>
              <w:t>0</w:t>
            </w:r>
          </w:p>
        </w:tc>
      </w:tr>
      <w:tr w:rsidR="004F6AEF" w:rsidRPr="004F6AEF" w14:paraId="7DF59C40" w14:textId="77777777" w:rsidTr="006D5EE3">
        <w:trPr>
          <w:trHeight w:val="360"/>
        </w:trPr>
        <w:tc>
          <w:tcPr>
            <w:tcW w:w="641" w:type="dxa"/>
            <w:shd w:val="clear" w:color="auto" w:fill="auto"/>
            <w:vAlign w:val="center"/>
            <w:hideMark/>
          </w:tcPr>
          <w:p w14:paraId="23ED2CE7" w14:textId="77777777" w:rsidR="004F6AEF" w:rsidRPr="004F6AEF" w:rsidRDefault="004F6AEF" w:rsidP="004F6AEF">
            <w:pPr>
              <w:jc w:val="center"/>
              <w:rPr>
                <w:szCs w:val="20"/>
              </w:rPr>
            </w:pPr>
            <w:r w:rsidRPr="004F6AEF">
              <w:rPr>
                <w:szCs w:val="20"/>
              </w:rPr>
              <w:t>6</w:t>
            </w:r>
          </w:p>
        </w:tc>
        <w:tc>
          <w:tcPr>
            <w:tcW w:w="7028" w:type="dxa"/>
            <w:shd w:val="clear" w:color="auto" w:fill="auto"/>
            <w:vAlign w:val="center"/>
            <w:hideMark/>
          </w:tcPr>
          <w:p w14:paraId="5CE06CDD" w14:textId="77777777" w:rsidR="004F6AEF" w:rsidRPr="004F6AEF" w:rsidRDefault="004F6AEF" w:rsidP="004F6AEF">
            <w:pPr>
              <w:rPr>
                <w:szCs w:val="20"/>
              </w:rPr>
            </w:pPr>
            <w:r w:rsidRPr="004F6AEF">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28BD370C" w14:textId="77777777" w:rsidR="004F6AEF" w:rsidRPr="004F6AEF" w:rsidRDefault="004F6AEF" w:rsidP="004F6AEF">
            <w:pPr>
              <w:jc w:val="center"/>
              <w:rPr>
                <w:szCs w:val="20"/>
              </w:rPr>
            </w:pPr>
            <w:r w:rsidRPr="004F6AEF">
              <w:rPr>
                <w:szCs w:val="20"/>
              </w:rPr>
              <w:t>0</w:t>
            </w:r>
          </w:p>
        </w:tc>
      </w:tr>
      <w:tr w:rsidR="004F6AEF" w:rsidRPr="004F6AEF" w14:paraId="1C20E7FC" w14:textId="77777777" w:rsidTr="006D5EE3">
        <w:trPr>
          <w:trHeight w:val="993"/>
        </w:trPr>
        <w:tc>
          <w:tcPr>
            <w:tcW w:w="641" w:type="dxa"/>
            <w:shd w:val="clear" w:color="auto" w:fill="auto"/>
            <w:vAlign w:val="center"/>
            <w:hideMark/>
          </w:tcPr>
          <w:p w14:paraId="52783BBC" w14:textId="77777777" w:rsidR="004F6AEF" w:rsidRPr="004F6AEF" w:rsidRDefault="004F6AEF" w:rsidP="004F6AEF">
            <w:pPr>
              <w:jc w:val="center"/>
              <w:rPr>
                <w:szCs w:val="20"/>
              </w:rPr>
            </w:pPr>
            <w:r w:rsidRPr="004F6AEF">
              <w:rPr>
                <w:szCs w:val="20"/>
              </w:rPr>
              <w:t>7</w:t>
            </w:r>
          </w:p>
        </w:tc>
        <w:tc>
          <w:tcPr>
            <w:tcW w:w="7028" w:type="dxa"/>
            <w:shd w:val="clear" w:color="auto" w:fill="auto"/>
            <w:vAlign w:val="center"/>
            <w:hideMark/>
          </w:tcPr>
          <w:p w14:paraId="69987821" w14:textId="77777777" w:rsidR="004F6AEF" w:rsidRPr="004F6AEF" w:rsidRDefault="004F6AEF" w:rsidP="004F6AEF">
            <w:pPr>
              <w:rPr>
                <w:szCs w:val="20"/>
              </w:rPr>
            </w:pPr>
            <w:r w:rsidRPr="004F6AEF">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19458C37" w14:textId="77777777" w:rsidR="004F6AEF" w:rsidRPr="004F6AEF" w:rsidRDefault="004F6AEF" w:rsidP="004F6AEF">
            <w:pPr>
              <w:jc w:val="center"/>
              <w:rPr>
                <w:szCs w:val="20"/>
              </w:rPr>
            </w:pPr>
            <w:r w:rsidRPr="004F6AEF">
              <w:rPr>
                <w:szCs w:val="20"/>
              </w:rPr>
              <w:t>0</w:t>
            </w:r>
          </w:p>
        </w:tc>
      </w:tr>
      <w:tr w:rsidR="004F6AEF" w:rsidRPr="004F6AEF" w14:paraId="554FEED7" w14:textId="77777777" w:rsidTr="006D5EE3">
        <w:trPr>
          <w:trHeight w:val="401"/>
        </w:trPr>
        <w:tc>
          <w:tcPr>
            <w:tcW w:w="641" w:type="dxa"/>
            <w:shd w:val="clear" w:color="auto" w:fill="auto"/>
            <w:vAlign w:val="center"/>
            <w:hideMark/>
          </w:tcPr>
          <w:p w14:paraId="35706565" w14:textId="77777777" w:rsidR="004F6AEF" w:rsidRPr="004F6AEF" w:rsidRDefault="004F6AEF" w:rsidP="004F6AEF">
            <w:pPr>
              <w:jc w:val="center"/>
              <w:rPr>
                <w:szCs w:val="20"/>
              </w:rPr>
            </w:pPr>
            <w:r w:rsidRPr="004F6AEF">
              <w:rPr>
                <w:szCs w:val="20"/>
              </w:rPr>
              <w:t>8</w:t>
            </w:r>
          </w:p>
        </w:tc>
        <w:tc>
          <w:tcPr>
            <w:tcW w:w="7028" w:type="dxa"/>
            <w:shd w:val="clear" w:color="auto" w:fill="auto"/>
            <w:vAlign w:val="center"/>
            <w:hideMark/>
          </w:tcPr>
          <w:p w14:paraId="33EEAC08" w14:textId="77777777" w:rsidR="004F6AEF" w:rsidRPr="004F6AEF" w:rsidRDefault="004F6AEF" w:rsidP="004F6AEF">
            <w:pPr>
              <w:rPr>
                <w:szCs w:val="20"/>
              </w:rPr>
            </w:pPr>
            <w:r w:rsidRPr="004F6AEF">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664A8EAA" w14:textId="77777777" w:rsidR="004F6AEF" w:rsidRPr="004F6AEF" w:rsidRDefault="004F6AEF" w:rsidP="004F6AEF">
            <w:pPr>
              <w:jc w:val="center"/>
              <w:rPr>
                <w:szCs w:val="20"/>
              </w:rPr>
            </w:pPr>
            <w:r w:rsidRPr="004F6AEF">
              <w:rPr>
                <w:szCs w:val="20"/>
              </w:rPr>
              <w:t>0</w:t>
            </w:r>
          </w:p>
        </w:tc>
      </w:tr>
      <w:tr w:rsidR="004F6AEF" w:rsidRPr="004F6AEF" w14:paraId="152C5750" w14:textId="77777777" w:rsidTr="006D5EE3">
        <w:trPr>
          <w:trHeight w:val="720"/>
        </w:trPr>
        <w:tc>
          <w:tcPr>
            <w:tcW w:w="641" w:type="dxa"/>
            <w:shd w:val="clear" w:color="auto" w:fill="auto"/>
            <w:vAlign w:val="center"/>
            <w:hideMark/>
          </w:tcPr>
          <w:p w14:paraId="768A9B33" w14:textId="77777777" w:rsidR="004F6AEF" w:rsidRPr="004F6AEF" w:rsidRDefault="004F6AEF" w:rsidP="004F6AEF">
            <w:pPr>
              <w:jc w:val="center"/>
              <w:rPr>
                <w:szCs w:val="20"/>
              </w:rPr>
            </w:pPr>
            <w:r w:rsidRPr="004F6AEF">
              <w:rPr>
                <w:szCs w:val="20"/>
              </w:rPr>
              <w:t>9</w:t>
            </w:r>
          </w:p>
        </w:tc>
        <w:tc>
          <w:tcPr>
            <w:tcW w:w="7028" w:type="dxa"/>
            <w:shd w:val="clear" w:color="auto" w:fill="auto"/>
            <w:vAlign w:val="center"/>
            <w:hideMark/>
          </w:tcPr>
          <w:p w14:paraId="3E70DF59" w14:textId="77777777" w:rsidR="004F6AEF" w:rsidRPr="004F6AEF" w:rsidRDefault="004F6AEF" w:rsidP="004F6AEF">
            <w:pPr>
              <w:rPr>
                <w:szCs w:val="20"/>
              </w:rPr>
            </w:pPr>
            <w:r w:rsidRPr="004F6AEF">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0B3541DC" w14:textId="77777777" w:rsidR="004F6AEF" w:rsidRPr="004F6AEF" w:rsidRDefault="004F6AEF" w:rsidP="004F6AEF">
            <w:pPr>
              <w:jc w:val="center"/>
              <w:rPr>
                <w:szCs w:val="20"/>
              </w:rPr>
            </w:pPr>
            <w:r w:rsidRPr="004F6AEF">
              <w:rPr>
                <w:szCs w:val="20"/>
              </w:rPr>
              <w:t>0</w:t>
            </w:r>
          </w:p>
        </w:tc>
      </w:tr>
      <w:tr w:rsidR="004F6AEF" w:rsidRPr="004F6AEF" w14:paraId="3163DE67" w14:textId="77777777" w:rsidTr="006D5EE3">
        <w:trPr>
          <w:trHeight w:val="698"/>
        </w:trPr>
        <w:tc>
          <w:tcPr>
            <w:tcW w:w="641" w:type="dxa"/>
            <w:shd w:val="clear" w:color="auto" w:fill="auto"/>
            <w:vAlign w:val="center"/>
            <w:hideMark/>
          </w:tcPr>
          <w:p w14:paraId="611E48FD" w14:textId="77777777" w:rsidR="004F6AEF" w:rsidRPr="004F6AEF" w:rsidRDefault="004F6AEF" w:rsidP="004F6AEF">
            <w:pPr>
              <w:jc w:val="center"/>
              <w:rPr>
                <w:szCs w:val="20"/>
              </w:rPr>
            </w:pPr>
            <w:r w:rsidRPr="004F6AEF">
              <w:rPr>
                <w:szCs w:val="20"/>
              </w:rPr>
              <w:t>10</w:t>
            </w:r>
          </w:p>
        </w:tc>
        <w:tc>
          <w:tcPr>
            <w:tcW w:w="7028" w:type="dxa"/>
            <w:shd w:val="clear" w:color="auto" w:fill="auto"/>
            <w:vAlign w:val="center"/>
            <w:hideMark/>
          </w:tcPr>
          <w:p w14:paraId="61E30333" w14:textId="77777777" w:rsidR="004F6AEF" w:rsidRPr="004F6AEF" w:rsidRDefault="004F6AEF" w:rsidP="004F6AEF">
            <w:pPr>
              <w:rPr>
                <w:szCs w:val="20"/>
              </w:rPr>
            </w:pPr>
            <w:r w:rsidRPr="004F6AEF">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5CFEADF1" w14:textId="77777777" w:rsidR="004F6AEF" w:rsidRPr="004F6AEF" w:rsidRDefault="004F6AEF" w:rsidP="004F6AEF">
            <w:pPr>
              <w:jc w:val="center"/>
              <w:rPr>
                <w:szCs w:val="20"/>
              </w:rPr>
            </w:pPr>
            <w:r w:rsidRPr="004F6AEF">
              <w:rPr>
                <w:szCs w:val="20"/>
              </w:rPr>
              <w:t>0</w:t>
            </w:r>
          </w:p>
        </w:tc>
      </w:tr>
      <w:tr w:rsidR="004F6AEF" w:rsidRPr="004F6AEF" w14:paraId="11A6FE58" w14:textId="77777777" w:rsidTr="006D5EE3">
        <w:trPr>
          <w:trHeight w:val="360"/>
        </w:trPr>
        <w:tc>
          <w:tcPr>
            <w:tcW w:w="641" w:type="dxa"/>
            <w:shd w:val="clear" w:color="auto" w:fill="auto"/>
            <w:vAlign w:val="center"/>
          </w:tcPr>
          <w:p w14:paraId="5F57E5D0" w14:textId="77777777" w:rsidR="004F6AEF" w:rsidRPr="004F6AEF" w:rsidRDefault="004F6AEF" w:rsidP="004F6AEF">
            <w:pPr>
              <w:jc w:val="center"/>
              <w:rPr>
                <w:szCs w:val="20"/>
              </w:rPr>
            </w:pPr>
            <w:r w:rsidRPr="004F6AEF">
              <w:rPr>
                <w:szCs w:val="20"/>
              </w:rPr>
              <w:t>11</w:t>
            </w:r>
          </w:p>
        </w:tc>
        <w:tc>
          <w:tcPr>
            <w:tcW w:w="7028" w:type="dxa"/>
            <w:shd w:val="clear" w:color="auto" w:fill="auto"/>
            <w:vAlign w:val="center"/>
          </w:tcPr>
          <w:p w14:paraId="4A1858F1" w14:textId="77777777" w:rsidR="004F6AEF" w:rsidRPr="004F6AEF" w:rsidRDefault="004F6AEF" w:rsidP="004F6AEF">
            <w:pPr>
              <w:autoSpaceDE w:val="0"/>
              <w:autoSpaceDN w:val="0"/>
              <w:adjustRightInd w:val="0"/>
              <w:jc w:val="both"/>
              <w:rPr>
                <w:szCs w:val="20"/>
              </w:rPr>
            </w:pPr>
            <w:r w:rsidRPr="004F6AEF">
              <w:rPr>
                <w:szCs w:val="20"/>
              </w:rPr>
              <w:t>ИТОГО необходимая валовая выручка:</w:t>
            </w:r>
          </w:p>
        </w:tc>
        <w:tc>
          <w:tcPr>
            <w:tcW w:w="1959" w:type="dxa"/>
            <w:shd w:val="clear" w:color="auto" w:fill="auto"/>
            <w:vAlign w:val="center"/>
          </w:tcPr>
          <w:p w14:paraId="23190379" w14:textId="77777777" w:rsidR="004F6AEF" w:rsidRPr="004F6AEF" w:rsidRDefault="004F6AEF" w:rsidP="004F6AEF">
            <w:pPr>
              <w:jc w:val="center"/>
              <w:rPr>
                <w:szCs w:val="20"/>
              </w:rPr>
            </w:pPr>
            <w:r w:rsidRPr="004F6AEF">
              <w:rPr>
                <w:szCs w:val="20"/>
              </w:rPr>
              <w:t>83 869</w:t>
            </w:r>
          </w:p>
        </w:tc>
      </w:tr>
      <w:tr w:rsidR="004F6AEF" w:rsidRPr="004F6AEF" w14:paraId="10450F96" w14:textId="77777777" w:rsidTr="006D5EE3">
        <w:trPr>
          <w:trHeight w:val="360"/>
        </w:trPr>
        <w:tc>
          <w:tcPr>
            <w:tcW w:w="641" w:type="dxa"/>
            <w:shd w:val="clear" w:color="auto" w:fill="auto"/>
            <w:vAlign w:val="center"/>
          </w:tcPr>
          <w:p w14:paraId="4E783116" w14:textId="77777777" w:rsidR="004F6AEF" w:rsidRPr="004F6AEF" w:rsidRDefault="004F6AEF" w:rsidP="004F6AEF">
            <w:pPr>
              <w:jc w:val="center"/>
              <w:rPr>
                <w:szCs w:val="20"/>
              </w:rPr>
            </w:pPr>
            <w:r w:rsidRPr="004F6AEF">
              <w:rPr>
                <w:szCs w:val="20"/>
              </w:rPr>
              <w:t>12</w:t>
            </w:r>
          </w:p>
        </w:tc>
        <w:tc>
          <w:tcPr>
            <w:tcW w:w="7028" w:type="dxa"/>
            <w:shd w:val="clear" w:color="auto" w:fill="auto"/>
            <w:vAlign w:val="center"/>
          </w:tcPr>
          <w:p w14:paraId="73FFFEE4" w14:textId="77777777" w:rsidR="004F6AEF" w:rsidRPr="004F6AEF" w:rsidRDefault="004F6AEF" w:rsidP="004F6AEF">
            <w:pPr>
              <w:autoSpaceDE w:val="0"/>
              <w:autoSpaceDN w:val="0"/>
              <w:adjustRightInd w:val="0"/>
              <w:jc w:val="both"/>
              <w:rPr>
                <w:szCs w:val="20"/>
              </w:rPr>
            </w:pPr>
            <w:r w:rsidRPr="004F6AEF">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3EE2723B" w14:textId="77777777" w:rsidR="004F6AEF" w:rsidRPr="004F6AEF" w:rsidRDefault="004F6AEF" w:rsidP="004F6AEF">
            <w:pPr>
              <w:jc w:val="center"/>
              <w:rPr>
                <w:szCs w:val="20"/>
              </w:rPr>
            </w:pPr>
          </w:p>
        </w:tc>
      </w:tr>
      <w:tr w:rsidR="004F6AEF" w:rsidRPr="004F6AEF" w14:paraId="48757F48" w14:textId="77777777" w:rsidTr="006D5EE3">
        <w:trPr>
          <w:trHeight w:val="360"/>
        </w:trPr>
        <w:tc>
          <w:tcPr>
            <w:tcW w:w="641" w:type="dxa"/>
            <w:shd w:val="clear" w:color="auto" w:fill="auto"/>
            <w:vAlign w:val="center"/>
          </w:tcPr>
          <w:p w14:paraId="4473B247" w14:textId="77777777" w:rsidR="004F6AEF" w:rsidRPr="004F6AEF" w:rsidRDefault="004F6AEF" w:rsidP="004F6AEF">
            <w:pPr>
              <w:jc w:val="center"/>
              <w:rPr>
                <w:szCs w:val="20"/>
              </w:rPr>
            </w:pPr>
            <w:r w:rsidRPr="004F6AEF">
              <w:rPr>
                <w:szCs w:val="20"/>
              </w:rPr>
              <w:t>13</w:t>
            </w:r>
          </w:p>
        </w:tc>
        <w:tc>
          <w:tcPr>
            <w:tcW w:w="7028" w:type="dxa"/>
            <w:shd w:val="clear" w:color="auto" w:fill="auto"/>
            <w:vAlign w:val="center"/>
          </w:tcPr>
          <w:p w14:paraId="258B1DE5" w14:textId="77777777" w:rsidR="004F6AEF" w:rsidRPr="004F6AEF" w:rsidRDefault="004F6AEF" w:rsidP="004F6AEF">
            <w:pPr>
              <w:autoSpaceDE w:val="0"/>
              <w:autoSpaceDN w:val="0"/>
              <w:adjustRightInd w:val="0"/>
              <w:jc w:val="both"/>
              <w:rPr>
                <w:szCs w:val="20"/>
              </w:rPr>
            </w:pPr>
            <w:r w:rsidRPr="004F6AEF">
              <w:rPr>
                <w:szCs w:val="20"/>
              </w:rPr>
              <w:t>Итого НВВ</w:t>
            </w:r>
          </w:p>
        </w:tc>
        <w:tc>
          <w:tcPr>
            <w:tcW w:w="1959" w:type="dxa"/>
            <w:shd w:val="clear" w:color="auto" w:fill="auto"/>
            <w:vAlign w:val="center"/>
          </w:tcPr>
          <w:p w14:paraId="65069455" w14:textId="77777777" w:rsidR="004F6AEF" w:rsidRPr="004F6AEF" w:rsidRDefault="004F6AEF" w:rsidP="004F6AEF">
            <w:pPr>
              <w:jc w:val="center"/>
              <w:rPr>
                <w:szCs w:val="20"/>
              </w:rPr>
            </w:pPr>
            <w:r w:rsidRPr="004F6AEF">
              <w:rPr>
                <w:szCs w:val="20"/>
              </w:rPr>
              <w:t>83 869</w:t>
            </w:r>
          </w:p>
        </w:tc>
      </w:tr>
      <w:tr w:rsidR="004F6AEF" w:rsidRPr="004F6AEF" w14:paraId="153DF2FD" w14:textId="77777777" w:rsidTr="006D5EE3">
        <w:trPr>
          <w:trHeight w:val="360"/>
        </w:trPr>
        <w:tc>
          <w:tcPr>
            <w:tcW w:w="641" w:type="dxa"/>
            <w:shd w:val="clear" w:color="auto" w:fill="auto"/>
            <w:vAlign w:val="center"/>
          </w:tcPr>
          <w:p w14:paraId="5EA0D767" w14:textId="77777777" w:rsidR="004F6AEF" w:rsidRPr="004F6AEF" w:rsidRDefault="004F6AEF" w:rsidP="004F6AEF">
            <w:pPr>
              <w:jc w:val="center"/>
              <w:rPr>
                <w:szCs w:val="20"/>
              </w:rPr>
            </w:pPr>
            <w:r w:rsidRPr="004F6AEF">
              <w:rPr>
                <w:szCs w:val="20"/>
              </w:rPr>
              <w:t>14</w:t>
            </w:r>
          </w:p>
        </w:tc>
        <w:tc>
          <w:tcPr>
            <w:tcW w:w="7028" w:type="dxa"/>
            <w:shd w:val="clear" w:color="auto" w:fill="auto"/>
            <w:vAlign w:val="center"/>
          </w:tcPr>
          <w:p w14:paraId="5B7479FC" w14:textId="77777777" w:rsidR="004F6AEF" w:rsidRPr="004F6AEF" w:rsidRDefault="004F6AEF" w:rsidP="004F6AEF">
            <w:pPr>
              <w:autoSpaceDE w:val="0"/>
              <w:autoSpaceDN w:val="0"/>
              <w:adjustRightInd w:val="0"/>
              <w:jc w:val="both"/>
              <w:rPr>
                <w:szCs w:val="20"/>
              </w:rPr>
            </w:pPr>
            <w:r w:rsidRPr="004F6AEF">
              <w:rPr>
                <w:szCs w:val="20"/>
              </w:rPr>
              <w:t>Товарная выручка</w:t>
            </w:r>
          </w:p>
        </w:tc>
        <w:tc>
          <w:tcPr>
            <w:tcW w:w="1959" w:type="dxa"/>
            <w:shd w:val="clear" w:color="auto" w:fill="auto"/>
            <w:vAlign w:val="center"/>
          </w:tcPr>
          <w:p w14:paraId="1E78A425" w14:textId="77777777" w:rsidR="004F6AEF" w:rsidRPr="004F6AEF" w:rsidRDefault="004F6AEF" w:rsidP="004F6AEF">
            <w:pPr>
              <w:jc w:val="center"/>
              <w:rPr>
                <w:szCs w:val="20"/>
              </w:rPr>
            </w:pPr>
            <w:r w:rsidRPr="004F6AEF">
              <w:rPr>
                <w:szCs w:val="20"/>
              </w:rPr>
              <w:t>76 699</w:t>
            </w:r>
          </w:p>
        </w:tc>
      </w:tr>
      <w:tr w:rsidR="004F6AEF" w:rsidRPr="004F6AEF" w14:paraId="47721F7C" w14:textId="77777777" w:rsidTr="006D5EE3">
        <w:trPr>
          <w:trHeight w:val="360"/>
        </w:trPr>
        <w:tc>
          <w:tcPr>
            <w:tcW w:w="641" w:type="dxa"/>
            <w:shd w:val="clear" w:color="auto" w:fill="auto"/>
            <w:vAlign w:val="center"/>
          </w:tcPr>
          <w:p w14:paraId="049F9BB2" w14:textId="77777777" w:rsidR="004F6AEF" w:rsidRPr="004F6AEF" w:rsidRDefault="004F6AEF" w:rsidP="004F6AEF">
            <w:pPr>
              <w:jc w:val="center"/>
              <w:rPr>
                <w:b/>
                <w:szCs w:val="20"/>
              </w:rPr>
            </w:pPr>
            <w:r w:rsidRPr="004F6AEF">
              <w:rPr>
                <w:b/>
                <w:szCs w:val="20"/>
              </w:rPr>
              <w:t>15</w:t>
            </w:r>
          </w:p>
        </w:tc>
        <w:tc>
          <w:tcPr>
            <w:tcW w:w="7028" w:type="dxa"/>
            <w:shd w:val="clear" w:color="auto" w:fill="auto"/>
            <w:vAlign w:val="center"/>
          </w:tcPr>
          <w:p w14:paraId="7A24AF96" w14:textId="77777777" w:rsidR="004F6AEF" w:rsidRPr="004F6AEF" w:rsidRDefault="004F6AEF" w:rsidP="004F6AEF">
            <w:pPr>
              <w:rPr>
                <w:b/>
                <w:szCs w:val="20"/>
              </w:rPr>
            </w:pPr>
            <w:r w:rsidRPr="004F6AEF">
              <w:rPr>
                <w:b/>
              </w:rPr>
              <w:t>Корректировка НВВ по результатам 2022 года</w:t>
            </w:r>
          </w:p>
        </w:tc>
        <w:tc>
          <w:tcPr>
            <w:tcW w:w="1959" w:type="dxa"/>
            <w:shd w:val="clear" w:color="auto" w:fill="auto"/>
            <w:vAlign w:val="center"/>
          </w:tcPr>
          <w:p w14:paraId="6C7108F9" w14:textId="77777777" w:rsidR="004F6AEF" w:rsidRPr="004F6AEF" w:rsidRDefault="004F6AEF" w:rsidP="004F6AEF">
            <w:pPr>
              <w:jc w:val="center"/>
              <w:rPr>
                <w:b/>
                <w:szCs w:val="20"/>
              </w:rPr>
            </w:pPr>
            <w:r w:rsidRPr="004F6AEF">
              <w:rPr>
                <w:b/>
                <w:szCs w:val="20"/>
              </w:rPr>
              <w:t>7 170</w:t>
            </w:r>
          </w:p>
        </w:tc>
      </w:tr>
    </w:tbl>
    <w:p w14:paraId="002EA899" w14:textId="77777777" w:rsidR="004F6AEF" w:rsidRPr="004F6AEF" w:rsidRDefault="004F6AEF" w:rsidP="004F6AEF">
      <w:pPr>
        <w:ind w:firstLine="851"/>
        <w:jc w:val="both"/>
        <w:rPr>
          <w:sz w:val="28"/>
          <w:szCs w:val="28"/>
        </w:rPr>
      </w:pPr>
    </w:p>
    <w:p w14:paraId="1906B32D" w14:textId="77777777" w:rsidR="004F6AEF" w:rsidRPr="004F6AEF" w:rsidRDefault="004F6AEF" w:rsidP="004F6AEF">
      <w:pPr>
        <w:ind w:firstLine="851"/>
        <w:jc w:val="both"/>
        <w:rPr>
          <w:sz w:val="28"/>
          <w:szCs w:val="28"/>
        </w:rPr>
      </w:pPr>
      <w:r w:rsidRPr="004F6AEF">
        <w:rPr>
          <w:sz w:val="28"/>
          <w:szCs w:val="28"/>
        </w:rPr>
        <w:t>Рассчитанный размер корректировки, в соответствии с пунктом 51 Методических указаний подлежит умножению на ИПЦ 1,058 (2023/2022) и 1,072 (2024/2023), опубликованные на сайте Минэкономразвития России 22.09.2023. Таким образом, в плановую необходимую валовую выручку на тепловую энергию на 2024 год необходимо включить 8 132 тыс. руб.</w:t>
      </w:r>
    </w:p>
    <w:p w14:paraId="311484AA" w14:textId="77777777" w:rsidR="004F6AEF" w:rsidRPr="004F6AEF" w:rsidRDefault="004F6AEF" w:rsidP="004F6AEF">
      <w:pPr>
        <w:rPr>
          <w:szCs w:val="20"/>
        </w:rPr>
      </w:pPr>
    </w:p>
    <w:p w14:paraId="7B324241" w14:textId="77777777" w:rsidR="004F6AEF" w:rsidRPr="004F6AEF" w:rsidRDefault="004F6AEF" w:rsidP="004F6AEF">
      <w:pPr>
        <w:keepNext/>
        <w:jc w:val="center"/>
        <w:outlineLvl w:val="1"/>
        <w:rPr>
          <w:b/>
          <w:sz w:val="28"/>
          <w:szCs w:val="20"/>
        </w:rPr>
      </w:pPr>
      <w:r w:rsidRPr="004F6AEF">
        <w:rPr>
          <w:b/>
          <w:sz w:val="28"/>
          <w:szCs w:val="20"/>
        </w:rPr>
        <w:t>Необходимая валовая выручка на производство тепловой энергии</w:t>
      </w:r>
    </w:p>
    <w:p w14:paraId="5224BB7C" w14:textId="77777777" w:rsidR="004F6AEF" w:rsidRPr="004F6AEF" w:rsidRDefault="004F6AEF" w:rsidP="004F6AEF">
      <w:pPr>
        <w:ind w:firstLine="851"/>
        <w:jc w:val="both"/>
        <w:rPr>
          <w:sz w:val="28"/>
          <w:szCs w:val="28"/>
        </w:rPr>
      </w:pPr>
      <w:r w:rsidRPr="004F6AEF">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15.</w:t>
      </w:r>
    </w:p>
    <w:p w14:paraId="66397842" w14:textId="77777777" w:rsidR="004F6AEF" w:rsidRPr="004F6AEF" w:rsidRDefault="004F6AEF" w:rsidP="004F6AEF">
      <w:pPr>
        <w:ind w:left="6663" w:right="-142"/>
        <w:jc w:val="right"/>
        <w:rPr>
          <w:color w:val="000000"/>
          <w:sz w:val="28"/>
          <w:szCs w:val="28"/>
        </w:rPr>
        <w:sectPr w:rsidR="004F6AEF" w:rsidRPr="004F6AEF" w:rsidSect="004F6AEF">
          <w:pgSz w:w="11906" w:h="16838"/>
          <w:pgMar w:top="1134" w:right="567" w:bottom="1134" w:left="1701" w:header="720" w:footer="720" w:gutter="0"/>
          <w:cols w:space="720"/>
          <w:docGrid w:linePitch="326"/>
        </w:sectPr>
      </w:pPr>
    </w:p>
    <w:p w14:paraId="45C7719D" w14:textId="77777777" w:rsidR="004F6AEF" w:rsidRPr="004F6AEF" w:rsidRDefault="004F6AEF" w:rsidP="004F6AEF">
      <w:pPr>
        <w:ind w:left="6663" w:right="-142"/>
        <w:jc w:val="right"/>
        <w:rPr>
          <w:color w:val="000000"/>
          <w:sz w:val="28"/>
          <w:szCs w:val="28"/>
        </w:rPr>
      </w:pPr>
      <w:r w:rsidRPr="004F6AEF">
        <w:rPr>
          <w:color w:val="000000"/>
          <w:sz w:val="28"/>
          <w:szCs w:val="28"/>
        </w:rPr>
        <w:lastRenderedPageBreak/>
        <w:t>Таблица 15</w:t>
      </w:r>
    </w:p>
    <w:p w14:paraId="0F5E749F" w14:textId="77777777" w:rsidR="004F6AEF" w:rsidRPr="004F6AEF" w:rsidRDefault="004F6AEF" w:rsidP="004F6AEF">
      <w:pPr>
        <w:jc w:val="center"/>
        <w:rPr>
          <w:sz w:val="28"/>
          <w:szCs w:val="28"/>
        </w:rPr>
      </w:pPr>
      <w:r w:rsidRPr="004F6AEF">
        <w:rPr>
          <w:rFonts w:eastAsia="Calibri"/>
          <w:b/>
          <w:bCs/>
          <w:sz w:val="28"/>
          <w:szCs w:val="28"/>
          <w:lang w:eastAsia="en-US"/>
        </w:rPr>
        <w:t xml:space="preserve">Расчет необходимой валовой выручки на производство тепловой энергии методом индексации установленных тарифов АО «Кемеровская генерация» </w:t>
      </w:r>
      <w:r w:rsidRPr="004F6AEF">
        <w:rPr>
          <w:sz w:val="28"/>
          <w:szCs w:val="28"/>
        </w:rPr>
        <w:t>(Приложение 5.9 к Методическим указаниям)</w:t>
      </w:r>
    </w:p>
    <w:p w14:paraId="35ACB069" w14:textId="77777777" w:rsidR="004F6AEF" w:rsidRPr="004F6AEF" w:rsidRDefault="004F6AEF" w:rsidP="004F6AEF">
      <w:pPr>
        <w:ind w:right="-31" w:firstLine="851"/>
        <w:jc w:val="right"/>
        <w:rPr>
          <w:sz w:val="28"/>
          <w:szCs w:val="28"/>
        </w:rPr>
      </w:pPr>
      <w:r w:rsidRPr="004F6AEF">
        <w:rPr>
          <w:sz w:val="28"/>
          <w:szCs w:val="28"/>
        </w:rPr>
        <w:t>тыс. руб.</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081"/>
        <w:gridCol w:w="1598"/>
        <w:gridCol w:w="1490"/>
        <w:gridCol w:w="1490"/>
        <w:gridCol w:w="1490"/>
        <w:gridCol w:w="1490"/>
        <w:gridCol w:w="1490"/>
      </w:tblGrid>
      <w:tr w:rsidR="004F6AEF" w:rsidRPr="004F6AEF" w14:paraId="3FFD5106" w14:textId="77777777" w:rsidTr="006D5EE3">
        <w:trPr>
          <w:trHeight w:val="310"/>
          <w:tblHeader/>
        </w:trPr>
        <w:tc>
          <w:tcPr>
            <w:tcW w:w="554" w:type="dxa"/>
            <w:vMerge w:val="restart"/>
            <w:tcBorders>
              <w:top w:val="single" w:sz="4" w:space="0" w:color="auto"/>
            </w:tcBorders>
            <w:shd w:val="clear" w:color="auto" w:fill="auto"/>
            <w:vAlign w:val="center"/>
            <w:hideMark/>
          </w:tcPr>
          <w:p w14:paraId="3CF86BE9" w14:textId="77777777" w:rsidR="004F6AEF" w:rsidRPr="004F6AEF" w:rsidRDefault="004F6AEF" w:rsidP="004F6AEF">
            <w:pPr>
              <w:jc w:val="center"/>
              <w:rPr>
                <w:sz w:val="20"/>
                <w:szCs w:val="20"/>
              </w:rPr>
            </w:pPr>
            <w:r w:rsidRPr="004F6AEF">
              <w:rPr>
                <w:sz w:val="20"/>
                <w:szCs w:val="20"/>
              </w:rPr>
              <w:t>№ п/п</w:t>
            </w:r>
          </w:p>
        </w:tc>
        <w:tc>
          <w:tcPr>
            <w:tcW w:w="5081" w:type="dxa"/>
            <w:vMerge w:val="restart"/>
            <w:tcBorders>
              <w:top w:val="single" w:sz="4" w:space="0" w:color="auto"/>
            </w:tcBorders>
            <w:shd w:val="clear" w:color="auto" w:fill="auto"/>
            <w:vAlign w:val="center"/>
            <w:hideMark/>
          </w:tcPr>
          <w:p w14:paraId="2150933A" w14:textId="77777777" w:rsidR="004F6AEF" w:rsidRPr="004F6AEF" w:rsidRDefault="004F6AEF" w:rsidP="004F6AEF">
            <w:pPr>
              <w:jc w:val="center"/>
              <w:rPr>
                <w:sz w:val="20"/>
                <w:szCs w:val="20"/>
              </w:rPr>
            </w:pPr>
            <w:r w:rsidRPr="004F6AEF">
              <w:rPr>
                <w:sz w:val="20"/>
                <w:szCs w:val="20"/>
              </w:rPr>
              <w:t>Наименование расхода</w:t>
            </w:r>
          </w:p>
        </w:tc>
        <w:tc>
          <w:tcPr>
            <w:tcW w:w="1598" w:type="dxa"/>
            <w:vMerge w:val="restart"/>
            <w:tcBorders>
              <w:top w:val="single" w:sz="4" w:space="0" w:color="auto"/>
            </w:tcBorders>
            <w:vAlign w:val="center"/>
          </w:tcPr>
          <w:p w14:paraId="2B2CD9C9" w14:textId="77777777" w:rsidR="004F6AEF" w:rsidRPr="004F6AEF" w:rsidRDefault="004F6AEF" w:rsidP="004F6AEF">
            <w:pPr>
              <w:jc w:val="center"/>
              <w:rPr>
                <w:sz w:val="20"/>
                <w:szCs w:val="20"/>
              </w:rPr>
            </w:pPr>
            <w:r w:rsidRPr="004F6AEF">
              <w:rPr>
                <w:sz w:val="20"/>
                <w:szCs w:val="20"/>
              </w:rPr>
              <w:t>Предложение предприятия на 2024</w:t>
            </w:r>
          </w:p>
        </w:tc>
        <w:tc>
          <w:tcPr>
            <w:tcW w:w="7450" w:type="dxa"/>
            <w:gridSpan w:val="5"/>
            <w:tcBorders>
              <w:top w:val="single" w:sz="4" w:space="0" w:color="auto"/>
            </w:tcBorders>
            <w:vAlign w:val="center"/>
          </w:tcPr>
          <w:p w14:paraId="72ABB2F5" w14:textId="77777777" w:rsidR="004F6AEF" w:rsidRPr="004F6AEF" w:rsidRDefault="004F6AEF" w:rsidP="004F6AEF">
            <w:pPr>
              <w:jc w:val="center"/>
              <w:rPr>
                <w:sz w:val="20"/>
                <w:szCs w:val="20"/>
              </w:rPr>
            </w:pPr>
            <w:r w:rsidRPr="004F6AEF">
              <w:rPr>
                <w:sz w:val="20"/>
                <w:szCs w:val="20"/>
              </w:rPr>
              <w:t>Предложение экспертов</w:t>
            </w:r>
          </w:p>
        </w:tc>
      </w:tr>
      <w:tr w:rsidR="004F6AEF" w:rsidRPr="004F6AEF" w14:paraId="1468CB59" w14:textId="77777777" w:rsidTr="006D5EE3">
        <w:trPr>
          <w:trHeight w:val="373"/>
          <w:tblHeader/>
        </w:trPr>
        <w:tc>
          <w:tcPr>
            <w:tcW w:w="554" w:type="dxa"/>
            <w:vMerge/>
            <w:shd w:val="clear" w:color="auto" w:fill="auto"/>
            <w:vAlign w:val="center"/>
            <w:hideMark/>
          </w:tcPr>
          <w:p w14:paraId="741A1BEF" w14:textId="77777777" w:rsidR="004F6AEF" w:rsidRPr="004F6AEF" w:rsidRDefault="004F6AEF" w:rsidP="004F6AEF">
            <w:pPr>
              <w:jc w:val="center"/>
              <w:rPr>
                <w:sz w:val="20"/>
                <w:szCs w:val="20"/>
              </w:rPr>
            </w:pPr>
          </w:p>
        </w:tc>
        <w:tc>
          <w:tcPr>
            <w:tcW w:w="5081" w:type="dxa"/>
            <w:vMerge/>
            <w:shd w:val="clear" w:color="auto" w:fill="auto"/>
            <w:vAlign w:val="center"/>
            <w:hideMark/>
          </w:tcPr>
          <w:p w14:paraId="28AE87FA" w14:textId="77777777" w:rsidR="004F6AEF" w:rsidRPr="004F6AEF" w:rsidRDefault="004F6AEF" w:rsidP="004F6AEF">
            <w:pPr>
              <w:jc w:val="center"/>
              <w:rPr>
                <w:sz w:val="20"/>
                <w:szCs w:val="20"/>
              </w:rPr>
            </w:pPr>
          </w:p>
        </w:tc>
        <w:tc>
          <w:tcPr>
            <w:tcW w:w="1598" w:type="dxa"/>
            <w:vMerge/>
            <w:shd w:val="clear" w:color="auto" w:fill="auto"/>
            <w:vAlign w:val="center"/>
            <w:hideMark/>
          </w:tcPr>
          <w:p w14:paraId="4AA347E1" w14:textId="77777777" w:rsidR="004F6AEF" w:rsidRPr="004F6AEF" w:rsidRDefault="004F6AEF" w:rsidP="004F6AEF">
            <w:pPr>
              <w:jc w:val="center"/>
              <w:rPr>
                <w:sz w:val="20"/>
                <w:szCs w:val="20"/>
              </w:rPr>
            </w:pPr>
          </w:p>
        </w:tc>
        <w:tc>
          <w:tcPr>
            <w:tcW w:w="1490" w:type="dxa"/>
            <w:vAlign w:val="center"/>
          </w:tcPr>
          <w:p w14:paraId="75095635" w14:textId="77777777" w:rsidR="004F6AEF" w:rsidRPr="004F6AEF" w:rsidRDefault="004F6AEF" w:rsidP="004F6AEF">
            <w:pPr>
              <w:jc w:val="center"/>
              <w:rPr>
                <w:sz w:val="20"/>
                <w:szCs w:val="20"/>
              </w:rPr>
            </w:pPr>
            <w:r w:rsidRPr="004F6AEF">
              <w:rPr>
                <w:sz w:val="20"/>
                <w:szCs w:val="20"/>
              </w:rPr>
              <w:t>2024</w:t>
            </w:r>
          </w:p>
        </w:tc>
        <w:tc>
          <w:tcPr>
            <w:tcW w:w="1490" w:type="dxa"/>
            <w:vAlign w:val="center"/>
          </w:tcPr>
          <w:p w14:paraId="023D166F" w14:textId="77777777" w:rsidR="004F6AEF" w:rsidRPr="004F6AEF" w:rsidRDefault="004F6AEF" w:rsidP="004F6AEF">
            <w:pPr>
              <w:jc w:val="center"/>
              <w:rPr>
                <w:sz w:val="20"/>
                <w:szCs w:val="20"/>
              </w:rPr>
            </w:pPr>
            <w:r w:rsidRPr="004F6AEF">
              <w:rPr>
                <w:sz w:val="20"/>
                <w:szCs w:val="20"/>
              </w:rPr>
              <w:t>2025</w:t>
            </w:r>
          </w:p>
        </w:tc>
        <w:tc>
          <w:tcPr>
            <w:tcW w:w="1490" w:type="dxa"/>
            <w:vAlign w:val="center"/>
          </w:tcPr>
          <w:p w14:paraId="7C925871" w14:textId="77777777" w:rsidR="004F6AEF" w:rsidRPr="004F6AEF" w:rsidRDefault="004F6AEF" w:rsidP="004F6AEF">
            <w:pPr>
              <w:jc w:val="center"/>
              <w:rPr>
                <w:sz w:val="20"/>
                <w:szCs w:val="20"/>
              </w:rPr>
            </w:pPr>
            <w:r w:rsidRPr="004F6AEF">
              <w:rPr>
                <w:sz w:val="20"/>
                <w:szCs w:val="20"/>
              </w:rPr>
              <w:t>2026</w:t>
            </w:r>
          </w:p>
        </w:tc>
        <w:tc>
          <w:tcPr>
            <w:tcW w:w="1490" w:type="dxa"/>
            <w:vAlign w:val="center"/>
          </w:tcPr>
          <w:p w14:paraId="1557E922" w14:textId="77777777" w:rsidR="004F6AEF" w:rsidRPr="004F6AEF" w:rsidRDefault="004F6AEF" w:rsidP="004F6AEF">
            <w:pPr>
              <w:jc w:val="center"/>
              <w:rPr>
                <w:sz w:val="20"/>
                <w:szCs w:val="20"/>
              </w:rPr>
            </w:pPr>
            <w:r w:rsidRPr="004F6AEF">
              <w:rPr>
                <w:sz w:val="20"/>
                <w:szCs w:val="20"/>
              </w:rPr>
              <w:t>2027</w:t>
            </w:r>
          </w:p>
        </w:tc>
        <w:tc>
          <w:tcPr>
            <w:tcW w:w="1490" w:type="dxa"/>
            <w:vAlign w:val="center"/>
          </w:tcPr>
          <w:p w14:paraId="68976E21" w14:textId="77777777" w:rsidR="004F6AEF" w:rsidRPr="004F6AEF" w:rsidRDefault="004F6AEF" w:rsidP="004F6AEF">
            <w:pPr>
              <w:jc w:val="center"/>
              <w:rPr>
                <w:sz w:val="20"/>
                <w:szCs w:val="20"/>
              </w:rPr>
            </w:pPr>
            <w:r w:rsidRPr="004F6AEF">
              <w:rPr>
                <w:sz w:val="20"/>
                <w:szCs w:val="20"/>
              </w:rPr>
              <w:t>2028</w:t>
            </w:r>
          </w:p>
        </w:tc>
      </w:tr>
      <w:tr w:rsidR="004F6AEF" w:rsidRPr="004F6AEF" w14:paraId="09842985" w14:textId="77777777" w:rsidTr="006D5EE3">
        <w:trPr>
          <w:trHeight w:val="289"/>
        </w:trPr>
        <w:tc>
          <w:tcPr>
            <w:tcW w:w="554" w:type="dxa"/>
            <w:shd w:val="clear" w:color="auto" w:fill="auto"/>
            <w:vAlign w:val="center"/>
            <w:hideMark/>
          </w:tcPr>
          <w:p w14:paraId="134DC344" w14:textId="77777777" w:rsidR="004F6AEF" w:rsidRPr="004F6AEF" w:rsidRDefault="004F6AEF" w:rsidP="004F6AEF">
            <w:pPr>
              <w:jc w:val="center"/>
              <w:rPr>
                <w:sz w:val="20"/>
                <w:szCs w:val="20"/>
              </w:rPr>
            </w:pPr>
            <w:r w:rsidRPr="004F6AEF">
              <w:rPr>
                <w:sz w:val="20"/>
                <w:szCs w:val="20"/>
              </w:rPr>
              <w:t>1</w:t>
            </w:r>
          </w:p>
        </w:tc>
        <w:tc>
          <w:tcPr>
            <w:tcW w:w="5081" w:type="dxa"/>
            <w:shd w:val="clear" w:color="auto" w:fill="auto"/>
            <w:vAlign w:val="center"/>
            <w:hideMark/>
          </w:tcPr>
          <w:p w14:paraId="2948C871" w14:textId="77777777" w:rsidR="004F6AEF" w:rsidRPr="004F6AEF" w:rsidRDefault="004F6AEF" w:rsidP="004F6AEF">
            <w:pPr>
              <w:rPr>
                <w:sz w:val="20"/>
                <w:szCs w:val="20"/>
              </w:rPr>
            </w:pPr>
            <w:r w:rsidRPr="004F6AEF">
              <w:rPr>
                <w:sz w:val="20"/>
                <w:szCs w:val="20"/>
              </w:rPr>
              <w:t>Операционные (подконтрольные) расходы</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683E6E7D" w14:textId="77777777" w:rsidR="004F6AEF" w:rsidRPr="004F6AEF" w:rsidRDefault="004F6AEF" w:rsidP="004F6AEF">
            <w:pPr>
              <w:jc w:val="center"/>
              <w:rPr>
                <w:sz w:val="20"/>
                <w:szCs w:val="20"/>
              </w:rPr>
            </w:pPr>
            <w:r w:rsidRPr="004F6AEF">
              <w:rPr>
                <w:sz w:val="20"/>
                <w:szCs w:val="20"/>
              </w:rPr>
              <w:t>41 983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E21B0A4" w14:textId="77777777" w:rsidR="004F6AEF" w:rsidRPr="004F6AEF" w:rsidRDefault="004F6AEF" w:rsidP="004F6AEF">
            <w:pPr>
              <w:jc w:val="center"/>
              <w:rPr>
                <w:sz w:val="20"/>
                <w:szCs w:val="20"/>
              </w:rPr>
            </w:pPr>
            <w:r w:rsidRPr="004F6AEF">
              <w:rPr>
                <w:sz w:val="20"/>
                <w:szCs w:val="20"/>
              </w:rPr>
              <w:t>15 810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D824764" w14:textId="77777777" w:rsidR="004F6AEF" w:rsidRPr="004F6AEF" w:rsidRDefault="004F6AEF" w:rsidP="004F6AEF">
            <w:pPr>
              <w:jc w:val="center"/>
              <w:rPr>
                <w:sz w:val="20"/>
                <w:szCs w:val="20"/>
              </w:rPr>
            </w:pPr>
            <w:r w:rsidRPr="004F6AEF">
              <w:rPr>
                <w:sz w:val="20"/>
                <w:szCs w:val="20"/>
              </w:rPr>
              <w:t>16 309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9F98990" w14:textId="77777777" w:rsidR="004F6AEF" w:rsidRPr="004F6AEF" w:rsidRDefault="004F6AEF" w:rsidP="004F6AEF">
            <w:pPr>
              <w:jc w:val="center"/>
              <w:rPr>
                <w:sz w:val="20"/>
                <w:szCs w:val="20"/>
              </w:rPr>
            </w:pPr>
            <w:r w:rsidRPr="004F6AEF">
              <w:rPr>
                <w:sz w:val="20"/>
                <w:szCs w:val="20"/>
              </w:rPr>
              <w:t>16 792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51F4907" w14:textId="77777777" w:rsidR="004F6AEF" w:rsidRPr="004F6AEF" w:rsidRDefault="004F6AEF" w:rsidP="004F6AEF">
            <w:pPr>
              <w:jc w:val="center"/>
              <w:rPr>
                <w:sz w:val="20"/>
                <w:szCs w:val="20"/>
              </w:rPr>
            </w:pPr>
            <w:r w:rsidRPr="004F6AEF">
              <w:rPr>
                <w:sz w:val="20"/>
                <w:szCs w:val="20"/>
              </w:rPr>
              <w:t>17 289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C418B27" w14:textId="77777777" w:rsidR="004F6AEF" w:rsidRPr="004F6AEF" w:rsidRDefault="004F6AEF" w:rsidP="004F6AEF">
            <w:pPr>
              <w:jc w:val="center"/>
              <w:rPr>
                <w:sz w:val="20"/>
                <w:szCs w:val="20"/>
              </w:rPr>
            </w:pPr>
            <w:r w:rsidRPr="004F6AEF">
              <w:rPr>
                <w:sz w:val="20"/>
                <w:szCs w:val="20"/>
              </w:rPr>
              <w:t>17 801</w:t>
            </w:r>
          </w:p>
        </w:tc>
      </w:tr>
      <w:tr w:rsidR="004F6AEF" w:rsidRPr="004F6AEF" w14:paraId="24214A5A" w14:textId="77777777" w:rsidTr="006D5EE3">
        <w:trPr>
          <w:trHeight w:val="265"/>
        </w:trPr>
        <w:tc>
          <w:tcPr>
            <w:tcW w:w="554" w:type="dxa"/>
            <w:shd w:val="clear" w:color="auto" w:fill="auto"/>
            <w:vAlign w:val="center"/>
            <w:hideMark/>
          </w:tcPr>
          <w:p w14:paraId="2E397855" w14:textId="77777777" w:rsidR="004F6AEF" w:rsidRPr="004F6AEF" w:rsidRDefault="004F6AEF" w:rsidP="004F6AEF">
            <w:pPr>
              <w:jc w:val="center"/>
              <w:rPr>
                <w:sz w:val="20"/>
                <w:szCs w:val="20"/>
              </w:rPr>
            </w:pPr>
            <w:r w:rsidRPr="004F6AEF">
              <w:rPr>
                <w:sz w:val="20"/>
                <w:szCs w:val="20"/>
              </w:rPr>
              <w:t>2</w:t>
            </w:r>
          </w:p>
        </w:tc>
        <w:tc>
          <w:tcPr>
            <w:tcW w:w="5081" w:type="dxa"/>
            <w:shd w:val="clear" w:color="auto" w:fill="auto"/>
            <w:vAlign w:val="center"/>
            <w:hideMark/>
          </w:tcPr>
          <w:p w14:paraId="6DCA2460" w14:textId="77777777" w:rsidR="004F6AEF" w:rsidRPr="004F6AEF" w:rsidRDefault="004F6AEF" w:rsidP="004F6AEF">
            <w:pPr>
              <w:rPr>
                <w:sz w:val="20"/>
                <w:szCs w:val="20"/>
              </w:rPr>
            </w:pPr>
            <w:r w:rsidRPr="004F6AEF">
              <w:rPr>
                <w:sz w:val="20"/>
                <w:szCs w:val="20"/>
              </w:rPr>
              <w:t>Неподконтрольные расходы</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7EE26C5C" w14:textId="77777777" w:rsidR="004F6AEF" w:rsidRPr="004F6AEF" w:rsidRDefault="004F6AEF" w:rsidP="004F6AEF">
            <w:pPr>
              <w:jc w:val="center"/>
              <w:rPr>
                <w:sz w:val="20"/>
                <w:szCs w:val="20"/>
              </w:rPr>
            </w:pPr>
            <w:r w:rsidRPr="004F6AEF">
              <w:rPr>
                <w:sz w:val="20"/>
                <w:szCs w:val="20"/>
              </w:rPr>
              <w:t>32 233</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F63FE6E" w14:textId="77777777" w:rsidR="004F6AEF" w:rsidRPr="004F6AEF" w:rsidRDefault="004F6AEF" w:rsidP="004F6AEF">
            <w:pPr>
              <w:jc w:val="center"/>
              <w:rPr>
                <w:sz w:val="20"/>
                <w:szCs w:val="20"/>
              </w:rPr>
            </w:pPr>
            <w:r w:rsidRPr="004F6AEF">
              <w:rPr>
                <w:sz w:val="20"/>
                <w:szCs w:val="20"/>
              </w:rPr>
              <w:t>8 137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A24A949" w14:textId="77777777" w:rsidR="004F6AEF" w:rsidRPr="004F6AEF" w:rsidRDefault="004F6AEF" w:rsidP="004F6AEF">
            <w:pPr>
              <w:jc w:val="center"/>
              <w:rPr>
                <w:sz w:val="20"/>
                <w:szCs w:val="20"/>
              </w:rPr>
            </w:pPr>
            <w:r w:rsidRPr="004F6AEF">
              <w:rPr>
                <w:sz w:val="20"/>
                <w:szCs w:val="20"/>
              </w:rPr>
              <w:t>8 478</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B7F41DD" w14:textId="77777777" w:rsidR="004F6AEF" w:rsidRPr="004F6AEF" w:rsidRDefault="004F6AEF" w:rsidP="004F6AEF">
            <w:pPr>
              <w:jc w:val="center"/>
              <w:rPr>
                <w:sz w:val="20"/>
                <w:szCs w:val="20"/>
              </w:rPr>
            </w:pPr>
            <w:r w:rsidRPr="004F6AEF">
              <w:rPr>
                <w:sz w:val="20"/>
                <w:szCs w:val="20"/>
              </w:rPr>
              <w:t>8 817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C0EAE26" w14:textId="77777777" w:rsidR="004F6AEF" w:rsidRPr="004F6AEF" w:rsidRDefault="004F6AEF" w:rsidP="004F6AEF">
            <w:pPr>
              <w:jc w:val="center"/>
              <w:rPr>
                <w:sz w:val="20"/>
                <w:szCs w:val="20"/>
              </w:rPr>
            </w:pPr>
            <w:r w:rsidRPr="004F6AEF">
              <w:rPr>
                <w:sz w:val="20"/>
                <w:szCs w:val="20"/>
              </w:rPr>
              <w:t>9 171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A3BD32D" w14:textId="77777777" w:rsidR="004F6AEF" w:rsidRPr="004F6AEF" w:rsidRDefault="004F6AEF" w:rsidP="004F6AEF">
            <w:pPr>
              <w:jc w:val="center"/>
              <w:rPr>
                <w:sz w:val="20"/>
                <w:szCs w:val="20"/>
              </w:rPr>
            </w:pPr>
            <w:r w:rsidRPr="004F6AEF">
              <w:rPr>
                <w:sz w:val="20"/>
                <w:szCs w:val="20"/>
              </w:rPr>
              <w:t>9 537</w:t>
            </w:r>
          </w:p>
        </w:tc>
      </w:tr>
      <w:tr w:rsidR="004F6AEF" w:rsidRPr="004F6AEF" w14:paraId="3B9A3DE8" w14:textId="77777777" w:rsidTr="006D5EE3">
        <w:trPr>
          <w:trHeight w:val="269"/>
        </w:trPr>
        <w:tc>
          <w:tcPr>
            <w:tcW w:w="554" w:type="dxa"/>
            <w:shd w:val="clear" w:color="auto" w:fill="auto"/>
            <w:vAlign w:val="center"/>
            <w:hideMark/>
          </w:tcPr>
          <w:p w14:paraId="2C2E32D7" w14:textId="77777777" w:rsidR="004F6AEF" w:rsidRPr="004F6AEF" w:rsidRDefault="004F6AEF" w:rsidP="004F6AEF">
            <w:pPr>
              <w:jc w:val="center"/>
              <w:rPr>
                <w:sz w:val="20"/>
                <w:szCs w:val="20"/>
              </w:rPr>
            </w:pPr>
            <w:r w:rsidRPr="004F6AEF">
              <w:rPr>
                <w:sz w:val="20"/>
                <w:szCs w:val="20"/>
              </w:rPr>
              <w:t>3</w:t>
            </w:r>
          </w:p>
        </w:tc>
        <w:tc>
          <w:tcPr>
            <w:tcW w:w="5081" w:type="dxa"/>
            <w:shd w:val="clear" w:color="auto" w:fill="auto"/>
            <w:vAlign w:val="center"/>
            <w:hideMark/>
          </w:tcPr>
          <w:p w14:paraId="03613B46" w14:textId="77777777" w:rsidR="004F6AEF" w:rsidRPr="004F6AEF" w:rsidRDefault="004F6AEF" w:rsidP="004F6AEF">
            <w:pPr>
              <w:rPr>
                <w:sz w:val="20"/>
                <w:szCs w:val="20"/>
              </w:rPr>
            </w:pPr>
            <w:r w:rsidRPr="004F6AEF">
              <w:rPr>
                <w:sz w:val="20"/>
                <w:szCs w:val="20"/>
              </w:rPr>
              <w:t>Расходы на приобретение (производство) энергетических ресурсов, холодной воды и теплоносителя</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442BA5C0" w14:textId="77777777" w:rsidR="004F6AEF" w:rsidRPr="004F6AEF" w:rsidRDefault="004F6AEF" w:rsidP="004F6AEF">
            <w:pPr>
              <w:jc w:val="center"/>
              <w:rPr>
                <w:sz w:val="20"/>
                <w:szCs w:val="20"/>
              </w:rPr>
            </w:pPr>
            <w:r w:rsidRPr="004F6AEF">
              <w:rPr>
                <w:sz w:val="20"/>
                <w:szCs w:val="20"/>
              </w:rPr>
              <w:t>22 843</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9828EDD" w14:textId="77777777" w:rsidR="004F6AEF" w:rsidRPr="004F6AEF" w:rsidRDefault="004F6AEF" w:rsidP="004F6AEF">
            <w:pPr>
              <w:jc w:val="center"/>
              <w:rPr>
                <w:sz w:val="20"/>
                <w:szCs w:val="20"/>
              </w:rPr>
            </w:pPr>
            <w:r w:rsidRPr="004F6AEF">
              <w:rPr>
                <w:sz w:val="20"/>
                <w:szCs w:val="20"/>
              </w:rPr>
              <w:t>22 832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0AFA582" w14:textId="77777777" w:rsidR="004F6AEF" w:rsidRPr="004F6AEF" w:rsidRDefault="004F6AEF" w:rsidP="004F6AEF">
            <w:pPr>
              <w:jc w:val="center"/>
              <w:rPr>
                <w:sz w:val="20"/>
                <w:szCs w:val="20"/>
              </w:rPr>
            </w:pPr>
            <w:r w:rsidRPr="004F6AEF">
              <w:rPr>
                <w:sz w:val="20"/>
                <w:szCs w:val="20"/>
              </w:rPr>
              <w:t>23 791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D6D0AF2" w14:textId="77777777" w:rsidR="004F6AEF" w:rsidRPr="004F6AEF" w:rsidRDefault="004F6AEF" w:rsidP="004F6AEF">
            <w:pPr>
              <w:jc w:val="center"/>
              <w:rPr>
                <w:sz w:val="20"/>
                <w:szCs w:val="20"/>
              </w:rPr>
            </w:pPr>
            <w:r w:rsidRPr="004F6AEF">
              <w:rPr>
                <w:sz w:val="20"/>
                <w:szCs w:val="20"/>
              </w:rPr>
              <w:t>24 742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B49D1E4" w14:textId="77777777" w:rsidR="004F6AEF" w:rsidRPr="004F6AEF" w:rsidRDefault="004F6AEF" w:rsidP="004F6AEF">
            <w:pPr>
              <w:jc w:val="center"/>
              <w:rPr>
                <w:sz w:val="20"/>
                <w:szCs w:val="20"/>
              </w:rPr>
            </w:pPr>
            <w:r w:rsidRPr="004F6AEF">
              <w:rPr>
                <w:sz w:val="20"/>
                <w:szCs w:val="20"/>
              </w:rPr>
              <w:t>25 732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A05CD1B" w14:textId="77777777" w:rsidR="004F6AEF" w:rsidRPr="004F6AEF" w:rsidRDefault="004F6AEF" w:rsidP="004F6AEF">
            <w:pPr>
              <w:jc w:val="center"/>
              <w:rPr>
                <w:sz w:val="20"/>
                <w:szCs w:val="20"/>
              </w:rPr>
            </w:pPr>
            <w:r w:rsidRPr="004F6AEF">
              <w:rPr>
                <w:sz w:val="20"/>
                <w:szCs w:val="20"/>
              </w:rPr>
              <w:t>26 761</w:t>
            </w:r>
          </w:p>
        </w:tc>
      </w:tr>
      <w:tr w:rsidR="004F6AEF" w:rsidRPr="004F6AEF" w14:paraId="3E1F0FFA" w14:textId="77777777" w:rsidTr="006D5EE3">
        <w:trPr>
          <w:trHeight w:val="72"/>
        </w:trPr>
        <w:tc>
          <w:tcPr>
            <w:tcW w:w="554" w:type="dxa"/>
            <w:shd w:val="clear" w:color="auto" w:fill="auto"/>
            <w:vAlign w:val="center"/>
            <w:hideMark/>
          </w:tcPr>
          <w:p w14:paraId="2745B07E" w14:textId="77777777" w:rsidR="004F6AEF" w:rsidRPr="004F6AEF" w:rsidRDefault="004F6AEF" w:rsidP="004F6AEF">
            <w:pPr>
              <w:jc w:val="center"/>
              <w:rPr>
                <w:sz w:val="20"/>
                <w:szCs w:val="20"/>
              </w:rPr>
            </w:pPr>
            <w:r w:rsidRPr="004F6AEF">
              <w:rPr>
                <w:sz w:val="20"/>
                <w:szCs w:val="20"/>
              </w:rPr>
              <w:t>4</w:t>
            </w:r>
          </w:p>
        </w:tc>
        <w:tc>
          <w:tcPr>
            <w:tcW w:w="5081" w:type="dxa"/>
            <w:shd w:val="clear" w:color="auto" w:fill="auto"/>
            <w:vAlign w:val="center"/>
            <w:hideMark/>
          </w:tcPr>
          <w:p w14:paraId="3790A8FE" w14:textId="77777777" w:rsidR="004F6AEF" w:rsidRPr="004F6AEF" w:rsidRDefault="004F6AEF" w:rsidP="004F6AEF">
            <w:pPr>
              <w:rPr>
                <w:sz w:val="20"/>
                <w:szCs w:val="20"/>
              </w:rPr>
            </w:pPr>
            <w:r w:rsidRPr="004F6AEF">
              <w:rPr>
                <w:sz w:val="20"/>
                <w:szCs w:val="20"/>
              </w:rPr>
              <w:t>Нормативная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43AFDC3C" w14:textId="77777777" w:rsidR="004F6AEF" w:rsidRPr="004F6AEF" w:rsidRDefault="004F6AEF" w:rsidP="004F6AEF">
            <w:pPr>
              <w:jc w:val="center"/>
              <w:rPr>
                <w:sz w:val="20"/>
                <w:szCs w:val="20"/>
              </w:rPr>
            </w:pPr>
            <w:r w:rsidRPr="004F6AEF">
              <w:rPr>
                <w:sz w:val="20"/>
                <w:szCs w:val="20"/>
              </w:rPr>
              <w:t>104</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CA0B9F8" w14:textId="77777777" w:rsidR="004F6AEF" w:rsidRPr="004F6AEF" w:rsidRDefault="004F6AEF" w:rsidP="004F6AEF">
            <w:pPr>
              <w:jc w:val="center"/>
              <w:rPr>
                <w:sz w:val="20"/>
                <w:szCs w:val="20"/>
              </w:rPr>
            </w:pPr>
            <w:r w:rsidRPr="004F6AEF">
              <w:rPr>
                <w:sz w:val="20"/>
                <w:szCs w:val="20"/>
              </w:rPr>
              <w:t>27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D0B4692" w14:textId="77777777" w:rsidR="004F6AEF" w:rsidRPr="004F6AEF" w:rsidRDefault="004F6AEF" w:rsidP="004F6AEF">
            <w:pPr>
              <w:jc w:val="center"/>
              <w:rPr>
                <w:sz w:val="20"/>
                <w:szCs w:val="20"/>
              </w:rPr>
            </w:pPr>
            <w:r w:rsidRPr="004F6AEF">
              <w:rPr>
                <w:sz w:val="20"/>
                <w:szCs w:val="20"/>
              </w:rPr>
              <w:t>28</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49F22F5" w14:textId="77777777" w:rsidR="004F6AEF" w:rsidRPr="004F6AEF" w:rsidRDefault="004F6AEF" w:rsidP="004F6AEF">
            <w:pPr>
              <w:jc w:val="center"/>
              <w:rPr>
                <w:sz w:val="20"/>
                <w:szCs w:val="20"/>
              </w:rPr>
            </w:pPr>
            <w:r w:rsidRPr="004F6AEF">
              <w:rPr>
                <w:sz w:val="20"/>
                <w:szCs w:val="20"/>
              </w:rPr>
              <w:t>29</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80CFBA1" w14:textId="77777777" w:rsidR="004F6AEF" w:rsidRPr="004F6AEF" w:rsidRDefault="004F6AEF" w:rsidP="004F6AEF">
            <w:pPr>
              <w:jc w:val="center"/>
              <w:rPr>
                <w:sz w:val="20"/>
                <w:szCs w:val="20"/>
              </w:rPr>
            </w:pPr>
            <w:r w:rsidRPr="004F6AEF">
              <w:rPr>
                <w:sz w:val="20"/>
                <w:szCs w:val="20"/>
              </w:rPr>
              <w:t>30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51E152D" w14:textId="77777777" w:rsidR="004F6AEF" w:rsidRPr="004F6AEF" w:rsidRDefault="004F6AEF" w:rsidP="004F6AEF">
            <w:pPr>
              <w:jc w:val="center"/>
              <w:rPr>
                <w:sz w:val="20"/>
                <w:szCs w:val="20"/>
              </w:rPr>
            </w:pPr>
            <w:r w:rsidRPr="004F6AEF">
              <w:rPr>
                <w:sz w:val="20"/>
                <w:szCs w:val="20"/>
              </w:rPr>
              <w:t>32</w:t>
            </w:r>
          </w:p>
        </w:tc>
      </w:tr>
      <w:tr w:rsidR="004F6AEF" w:rsidRPr="004F6AEF" w14:paraId="0C2873A4" w14:textId="77777777" w:rsidTr="006D5EE3">
        <w:trPr>
          <w:trHeight w:val="72"/>
        </w:trPr>
        <w:tc>
          <w:tcPr>
            <w:tcW w:w="554" w:type="dxa"/>
            <w:shd w:val="clear" w:color="auto" w:fill="auto"/>
            <w:vAlign w:val="center"/>
          </w:tcPr>
          <w:p w14:paraId="48B4BF3D" w14:textId="77777777" w:rsidR="004F6AEF" w:rsidRPr="004F6AEF" w:rsidRDefault="004F6AEF" w:rsidP="004F6AEF">
            <w:pPr>
              <w:jc w:val="center"/>
              <w:rPr>
                <w:sz w:val="20"/>
                <w:szCs w:val="20"/>
              </w:rPr>
            </w:pPr>
            <w:r w:rsidRPr="004F6AEF">
              <w:rPr>
                <w:sz w:val="20"/>
                <w:szCs w:val="20"/>
              </w:rPr>
              <w:t>5</w:t>
            </w:r>
          </w:p>
        </w:tc>
        <w:tc>
          <w:tcPr>
            <w:tcW w:w="5081" w:type="dxa"/>
            <w:shd w:val="clear" w:color="auto" w:fill="auto"/>
            <w:vAlign w:val="center"/>
          </w:tcPr>
          <w:p w14:paraId="591963B2" w14:textId="77777777" w:rsidR="004F6AEF" w:rsidRPr="004F6AEF" w:rsidRDefault="004F6AEF" w:rsidP="004F6AEF">
            <w:pPr>
              <w:rPr>
                <w:sz w:val="20"/>
                <w:szCs w:val="20"/>
              </w:rPr>
            </w:pPr>
            <w:r w:rsidRPr="004F6AEF">
              <w:rPr>
                <w:sz w:val="20"/>
                <w:szCs w:val="20"/>
              </w:rPr>
              <w:t>Расчетная предпринимательская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3E128A04" w14:textId="77777777" w:rsidR="004F6AEF" w:rsidRPr="004F6AEF" w:rsidRDefault="004F6AEF" w:rsidP="004F6AEF">
            <w:pPr>
              <w:jc w:val="center"/>
              <w:rPr>
                <w:sz w:val="20"/>
                <w:szCs w:val="20"/>
              </w:rPr>
            </w:pPr>
            <w:r w:rsidRPr="004F6AEF">
              <w:rPr>
                <w:sz w:val="20"/>
                <w:szCs w:val="20"/>
              </w:rPr>
              <w:t>3 866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84599F0" w14:textId="77777777" w:rsidR="004F6AEF" w:rsidRPr="004F6AEF" w:rsidRDefault="004F6AEF" w:rsidP="004F6AEF">
            <w:pPr>
              <w:jc w:val="center"/>
              <w:rPr>
                <w:sz w:val="20"/>
                <w:szCs w:val="20"/>
              </w:rPr>
            </w:pPr>
            <w:r w:rsidRPr="004F6AEF">
              <w:rPr>
                <w:sz w:val="20"/>
                <w:szCs w:val="20"/>
              </w:rPr>
              <w:t>1 197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12F67E6" w14:textId="77777777" w:rsidR="004F6AEF" w:rsidRPr="004F6AEF" w:rsidRDefault="004F6AEF" w:rsidP="004F6AEF">
            <w:pPr>
              <w:jc w:val="center"/>
              <w:rPr>
                <w:sz w:val="20"/>
                <w:szCs w:val="20"/>
              </w:rPr>
            </w:pPr>
            <w:r w:rsidRPr="004F6AEF">
              <w:rPr>
                <w:sz w:val="20"/>
                <w:szCs w:val="20"/>
              </w:rPr>
              <w:t>1 239</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2B1C8FC" w14:textId="77777777" w:rsidR="004F6AEF" w:rsidRPr="004F6AEF" w:rsidRDefault="004F6AEF" w:rsidP="004F6AEF">
            <w:pPr>
              <w:jc w:val="center"/>
              <w:rPr>
                <w:sz w:val="20"/>
                <w:szCs w:val="20"/>
              </w:rPr>
            </w:pPr>
            <w:r w:rsidRPr="004F6AEF">
              <w:rPr>
                <w:sz w:val="20"/>
                <w:szCs w:val="20"/>
              </w:rPr>
              <w:t>1 280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9782AA4" w14:textId="77777777" w:rsidR="004F6AEF" w:rsidRPr="004F6AEF" w:rsidRDefault="004F6AEF" w:rsidP="004F6AEF">
            <w:pPr>
              <w:jc w:val="center"/>
              <w:rPr>
                <w:sz w:val="20"/>
                <w:szCs w:val="20"/>
              </w:rPr>
            </w:pPr>
            <w:r w:rsidRPr="004F6AEF">
              <w:rPr>
                <w:sz w:val="20"/>
                <w:szCs w:val="20"/>
              </w:rPr>
              <w:t>1 323</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20886CF" w14:textId="77777777" w:rsidR="004F6AEF" w:rsidRPr="004F6AEF" w:rsidRDefault="004F6AEF" w:rsidP="004F6AEF">
            <w:pPr>
              <w:jc w:val="center"/>
              <w:rPr>
                <w:sz w:val="20"/>
                <w:szCs w:val="20"/>
              </w:rPr>
            </w:pPr>
            <w:r w:rsidRPr="004F6AEF">
              <w:rPr>
                <w:sz w:val="20"/>
                <w:szCs w:val="20"/>
              </w:rPr>
              <w:t>1 367</w:t>
            </w:r>
          </w:p>
        </w:tc>
      </w:tr>
      <w:tr w:rsidR="004F6AEF" w:rsidRPr="004F6AEF" w14:paraId="58AF6543" w14:textId="77777777" w:rsidTr="006D5EE3">
        <w:trPr>
          <w:trHeight w:val="271"/>
        </w:trPr>
        <w:tc>
          <w:tcPr>
            <w:tcW w:w="554" w:type="dxa"/>
            <w:shd w:val="clear" w:color="auto" w:fill="auto"/>
            <w:vAlign w:val="center"/>
            <w:hideMark/>
          </w:tcPr>
          <w:p w14:paraId="06E91626" w14:textId="77777777" w:rsidR="004F6AEF" w:rsidRPr="004F6AEF" w:rsidRDefault="004F6AEF" w:rsidP="004F6AEF">
            <w:pPr>
              <w:jc w:val="center"/>
              <w:rPr>
                <w:sz w:val="20"/>
                <w:szCs w:val="20"/>
              </w:rPr>
            </w:pPr>
            <w:r w:rsidRPr="004F6AEF">
              <w:rPr>
                <w:sz w:val="20"/>
                <w:szCs w:val="20"/>
              </w:rPr>
              <w:t>6</w:t>
            </w:r>
          </w:p>
        </w:tc>
        <w:tc>
          <w:tcPr>
            <w:tcW w:w="5081" w:type="dxa"/>
            <w:shd w:val="clear" w:color="auto" w:fill="auto"/>
            <w:vAlign w:val="center"/>
            <w:hideMark/>
          </w:tcPr>
          <w:p w14:paraId="370372CB" w14:textId="77777777" w:rsidR="004F6AEF" w:rsidRPr="004F6AEF" w:rsidRDefault="004F6AEF" w:rsidP="004F6AEF">
            <w:pPr>
              <w:rPr>
                <w:sz w:val="20"/>
                <w:szCs w:val="20"/>
              </w:rPr>
            </w:pPr>
            <w:r w:rsidRPr="004F6AEF">
              <w:rPr>
                <w:sz w:val="20"/>
                <w:szCs w:val="20"/>
              </w:rPr>
              <w:t>Результаты деятельности до перехода к регулированию цен (тарифов) на основе долгосрочных параметров регулирования</w:t>
            </w:r>
          </w:p>
        </w:tc>
        <w:tc>
          <w:tcPr>
            <w:tcW w:w="1598" w:type="dxa"/>
            <w:shd w:val="clear" w:color="auto" w:fill="auto"/>
            <w:vAlign w:val="center"/>
          </w:tcPr>
          <w:p w14:paraId="1A57980F" w14:textId="77777777" w:rsidR="004F6AEF" w:rsidRPr="004F6AEF" w:rsidRDefault="004F6AEF" w:rsidP="004F6AEF">
            <w:pPr>
              <w:jc w:val="center"/>
              <w:rPr>
                <w:sz w:val="20"/>
                <w:szCs w:val="20"/>
              </w:rPr>
            </w:pPr>
            <w:r w:rsidRPr="004F6AEF">
              <w:rPr>
                <w:sz w:val="20"/>
                <w:szCs w:val="20"/>
              </w:rPr>
              <w:t>140</w:t>
            </w:r>
          </w:p>
          <w:p w14:paraId="2D7147C6" w14:textId="77777777" w:rsidR="004F6AEF" w:rsidRPr="004F6AEF" w:rsidRDefault="004F6AEF" w:rsidP="004F6AEF">
            <w:pPr>
              <w:jc w:val="center"/>
              <w:rPr>
                <w:sz w:val="20"/>
                <w:szCs w:val="20"/>
              </w:rPr>
            </w:pPr>
          </w:p>
        </w:tc>
        <w:tc>
          <w:tcPr>
            <w:tcW w:w="1490" w:type="dxa"/>
            <w:vAlign w:val="center"/>
          </w:tcPr>
          <w:p w14:paraId="6DDB45FA"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101879DD"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1607D872"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460759FE"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2314312E" w14:textId="77777777" w:rsidR="004F6AEF" w:rsidRPr="004F6AEF" w:rsidRDefault="004F6AEF" w:rsidP="004F6AEF">
            <w:pPr>
              <w:jc w:val="center"/>
              <w:rPr>
                <w:sz w:val="20"/>
                <w:szCs w:val="20"/>
              </w:rPr>
            </w:pPr>
            <w:r w:rsidRPr="004F6AEF">
              <w:rPr>
                <w:sz w:val="20"/>
                <w:szCs w:val="20"/>
              </w:rPr>
              <w:t>0</w:t>
            </w:r>
          </w:p>
        </w:tc>
      </w:tr>
      <w:tr w:rsidR="004F6AEF" w:rsidRPr="004F6AEF" w14:paraId="30C30997" w14:textId="77777777" w:rsidTr="006D5EE3">
        <w:trPr>
          <w:trHeight w:val="72"/>
        </w:trPr>
        <w:tc>
          <w:tcPr>
            <w:tcW w:w="554" w:type="dxa"/>
            <w:shd w:val="clear" w:color="auto" w:fill="auto"/>
            <w:vAlign w:val="center"/>
            <w:hideMark/>
          </w:tcPr>
          <w:p w14:paraId="5BCC93FB" w14:textId="77777777" w:rsidR="004F6AEF" w:rsidRPr="004F6AEF" w:rsidRDefault="004F6AEF" w:rsidP="004F6AEF">
            <w:pPr>
              <w:jc w:val="center"/>
              <w:rPr>
                <w:sz w:val="20"/>
                <w:szCs w:val="20"/>
              </w:rPr>
            </w:pPr>
            <w:r w:rsidRPr="004F6AEF">
              <w:rPr>
                <w:sz w:val="20"/>
                <w:szCs w:val="20"/>
              </w:rPr>
              <w:t>7</w:t>
            </w:r>
          </w:p>
        </w:tc>
        <w:tc>
          <w:tcPr>
            <w:tcW w:w="5081" w:type="dxa"/>
            <w:shd w:val="clear" w:color="auto" w:fill="auto"/>
            <w:vAlign w:val="center"/>
            <w:hideMark/>
          </w:tcPr>
          <w:p w14:paraId="5255D974" w14:textId="77777777" w:rsidR="004F6AEF" w:rsidRPr="004F6AEF" w:rsidRDefault="004F6AEF" w:rsidP="004F6AEF">
            <w:pPr>
              <w:rPr>
                <w:sz w:val="20"/>
                <w:szCs w:val="20"/>
              </w:rPr>
            </w:pPr>
            <w:r w:rsidRPr="004F6AEF">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8" w:type="dxa"/>
            <w:shd w:val="clear" w:color="auto" w:fill="auto"/>
            <w:vAlign w:val="center"/>
          </w:tcPr>
          <w:p w14:paraId="428405BE" w14:textId="77777777" w:rsidR="004F6AEF" w:rsidRPr="004F6AEF" w:rsidRDefault="004F6AEF" w:rsidP="004F6AEF">
            <w:pPr>
              <w:jc w:val="center"/>
              <w:rPr>
                <w:sz w:val="20"/>
                <w:szCs w:val="20"/>
              </w:rPr>
            </w:pPr>
            <w:r w:rsidRPr="004F6AEF">
              <w:rPr>
                <w:sz w:val="20"/>
                <w:szCs w:val="20"/>
              </w:rPr>
              <w:t>28 482</w:t>
            </w:r>
          </w:p>
        </w:tc>
        <w:tc>
          <w:tcPr>
            <w:tcW w:w="1490" w:type="dxa"/>
            <w:vAlign w:val="center"/>
          </w:tcPr>
          <w:p w14:paraId="5DDD1241" w14:textId="77777777" w:rsidR="004F6AEF" w:rsidRPr="004F6AEF" w:rsidRDefault="004F6AEF" w:rsidP="004F6AEF">
            <w:pPr>
              <w:jc w:val="center"/>
              <w:rPr>
                <w:sz w:val="20"/>
                <w:szCs w:val="20"/>
              </w:rPr>
            </w:pPr>
            <w:r w:rsidRPr="004F6AEF">
              <w:rPr>
                <w:sz w:val="20"/>
                <w:szCs w:val="20"/>
              </w:rPr>
              <w:t>8 132</w:t>
            </w:r>
          </w:p>
        </w:tc>
        <w:tc>
          <w:tcPr>
            <w:tcW w:w="1490" w:type="dxa"/>
            <w:vAlign w:val="center"/>
          </w:tcPr>
          <w:p w14:paraId="0512255A"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242FAA17"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539CF744"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47C6CD69" w14:textId="77777777" w:rsidR="004F6AEF" w:rsidRPr="004F6AEF" w:rsidRDefault="004F6AEF" w:rsidP="004F6AEF">
            <w:pPr>
              <w:jc w:val="center"/>
              <w:rPr>
                <w:sz w:val="20"/>
                <w:szCs w:val="20"/>
              </w:rPr>
            </w:pPr>
            <w:r w:rsidRPr="004F6AEF">
              <w:rPr>
                <w:sz w:val="20"/>
                <w:szCs w:val="20"/>
              </w:rPr>
              <w:t>0</w:t>
            </w:r>
          </w:p>
        </w:tc>
      </w:tr>
      <w:tr w:rsidR="004F6AEF" w:rsidRPr="004F6AEF" w14:paraId="3644C37E" w14:textId="77777777" w:rsidTr="006D5EE3">
        <w:trPr>
          <w:trHeight w:val="72"/>
        </w:trPr>
        <w:tc>
          <w:tcPr>
            <w:tcW w:w="554" w:type="dxa"/>
            <w:shd w:val="clear" w:color="auto" w:fill="auto"/>
            <w:vAlign w:val="center"/>
            <w:hideMark/>
          </w:tcPr>
          <w:p w14:paraId="4553B488" w14:textId="77777777" w:rsidR="004F6AEF" w:rsidRPr="004F6AEF" w:rsidRDefault="004F6AEF" w:rsidP="004F6AEF">
            <w:pPr>
              <w:jc w:val="center"/>
              <w:rPr>
                <w:sz w:val="20"/>
                <w:szCs w:val="20"/>
              </w:rPr>
            </w:pPr>
            <w:r w:rsidRPr="004F6AEF">
              <w:rPr>
                <w:sz w:val="20"/>
                <w:szCs w:val="20"/>
              </w:rPr>
              <w:t>8</w:t>
            </w:r>
          </w:p>
        </w:tc>
        <w:tc>
          <w:tcPr>
            <w:tcW w:w="5081" w:type="dxa"/>
            <w:shd w:val="clear" w:color="auto" w:fill="auto"/>
            <w:vAlign w:val="center"/>
            <w:hideMark/>
          </w:tcPr>
          <w:p w14:paraId="3741949B" w14:textId="77777777" w:rsidR="004F6AEF" w:rsidRPr="004F6AEF" w:rsidRDefault="004F6AEF" w:rsidP="004F6AEF">
            <w:pPr>
              <w:rPr>
                <w:sz w:val="20"/>
                <w:szCs w:val="20"/>
              </w:rPr>
            </w:pPr>
            <w:r w:rsidRPr="004F6AEF">
              <w:rPr>
                <w:sz w:val="20"/>
                <w:szCs w:val="20"/>
              </w:rPr>
              <w:t>Корректировка с учетом надежности и качества реализуемых товаров (оказываемых услуг), подлежащая учету в НВВ</w:t>
            </w:r>
          </w:p>
        </w:tc>
        <w:tc>
          <w:tcPr>
            <w:tcW w:w="1598" w:type="dxa"/>
            <w:shd w:val="clear" w:color="auto" w:fill="auto"/>
            <w:vAlign w:val="center"/>
          </w:tcPr>
          <w:p w14:paraId="69EED7EC"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0ADE5BDE"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0F77130B"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662233BB"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4927899D"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0CD72F78" w14:textId="77777777" w:rsidR="004F6AEF" w:rsidRPr="004F6AEF" w:rsidRDefault="004F6AEF" w:rsidP="004F6AEF">
            <w:pPr>
              <w:jc w:val="center"/>
              <w:rPr>
                <w:sz w:val="20"/>
                <w:szCs w:val="20"/>
              </w:rPr>
            </w:pPr>
            <w:r w:rsidRPr="004F6AEF">
              <w:rPr>
                <w:sz w:val="20"/>
                <w:szCs w:val="20"/>
              </w:rPr>
              <w:t>0</w:t>
            </w:r>
          </w:p>
        </w:tc>
      </w:tr>
      <w:tr w:rsidR="004F6AEF" w:rsidRPr="004F6AEF" w14:paraId="1081F481" w14:textId="77777777" w:rsidTr="006D5EE3">
        <w:trPr>
          <w:trHeight w:val="72"/>
        </w:trPr>
        <w:tc>
          <w:tcPr>
            <w:tcW w:w="554" w:type="dxa"/>
            <w:shd w:val="clear" w:color="auto" w:fill="auto"/>
            <w:vAlign w:val="center"/>
            <w:hideMark/>
          </w:tcPr>
          <w:p w14:paraId="070C9BC2" w14:textId="77777777" w:rsidR="004F6AEF" w:rsidRPr="004F6AEF" w:rsidRDefault="004F6AEF" w:rsidP="004F6AEF">
            <w:pPr>
              <w:jc w:val="center"/>
              <w:rPr>
                <w:sz w:val="20"/>
                <w:szCs w:val="20"/>
              </w:rPr>
            </w:pPr>
            <w:r w:rsidRPr="004F6AEF">
              <w:rPr>
                <w:sz w:val="20"/>
                <w:szCs w:val="20"/>
              </w:rPr>
              <w:t>9</w:t>
            </w:r>
          </w:p>
        </w:tc>
        <w:tc>
          <w:tcPr>
            <w:tcW w:w="5081" w:type="dxa"/>
            <w:shd w:val="clear" w:color="auto" w:fill="auto"/>
            <w:vAlign w:val="center"/>
            <w:hideMark/>
          </w:tcPr>
          <w:p w14:paraId="09C012EF" w14:textId="77777777" w:rsidR="004F6AEF" w:rsidRPr="004F6AEF" w:rsidRDefault="004F6AEF" w:rsidP="004F6AEF">
            <w:pPr>
              <w:rPr>
                <w:sz w:val="20"/>
                <w:szCs w:val="20"/>
              </w:rPr>
            </w:pPr>
            <w:r w:rsidRPr="004F6AEF">
              <w:rPr>
                <w:sz w:val="20"/>
                <w:szCs w:val="20"/>
              </w:rPr>
              <w:t>Корректировка НВВ в связи с изменением (неисполнением) инвестиционной программы</w:t>
            </w:r>
          </w:p>
        </w:tc>
        <w:tc>
          <w:tcPr>
            <w:tcW w:w="1598" w:type="dxa"/>
            <w:shd w:val="clear" w:color="auto" w:fill="auto"/>
            <w:vAlign w:val="center"/>
          </w:tcPr>
          <w:p w14:paraId="28A309CE"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11BBF968"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735BCEE3"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241CDEF1"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02A17C6D"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082F0FE8" w14:textId="77777777" w:rsidR="004F6AEF" w:rsidRPr="004F6AEF" w:rsidRDefault="004F6AEF" w:rsidP="004F6AEF">
            <w:pPr>
              <w:jc w:val="center"/>
              <w:rPr>
                <w:sz w:val="20"/>
                <w:szCs w:val="20"/>
              </w:rPr>
            </w:pPr>
            <w:r w:rsidRPr="004F6AEF">
              <w:rPr>
                <w:sz w:val="20"/>
                <w:szCs w:val="20"/>
              </w:rPr>
              <w:t>0</w:t>
            </w:r>
          </w:p>
        </w:tc>
      </w:tr>
      <w:tr w:rsidR="004F6AEF" w:rsidRPr="004F6AEF" w14:paraId="3BAD481C" w14:textId="77777777" w:rsidTr="006D5EE3">
        <w:trPr>
          <w:trHeight w:val="506"/>
        </w:trPr>
        <w:tc>
          <w:tcPr>
            <w:tcW w:w="554" w:type="dxa"/>
            <w:shd w:val="clear" w:color="auto" w:fill="auto"/>
            <w:vAlign w:val="center"/>
            <w:hideMark/>
          </w:tcPr>
          <w:p w14:paraId="648DAC54" w14:textId="77777777" w:rsidR="004F6AEF" w:rsidRPr="004F6AEF" w:rsidRDefault="004F6AEF" w:rsidP="004F6AEF">
            <w:pPr>
              <w:jc w:val="center"/>
              <w:rPr>
                <w:sz w:val="20"/>
                <w:szCs w:val="20"/>
              </w:rPr>
            </w:pPr>
            <w:r w:rsidRPr="004F6AEF">
              <w:rPr>
                <w:sz w:val="20"/>
                <w:szCs w:val="20"/>
              </w:rPr>
              <w:t>10</w:t>
            </w:r>
          </w:p>
        </w:tc>
        <w:tc>
          <w:tcPr>
            <w:tcW w:w="5081" w:type="dxa"/>
            <w:shd w:val="clear" w:color="auto" w:fill="auto"/>
            <w:vAlign w:val="center"/>
            <w:hideMark/>
          </w:tcPr>
          <w:p w14:paraId="2A18FB4E" w14:textId="77777777" w:rsidR="004F6AEF" w:rsidRPr="004F6AEF" w:rsidRDefault="004F6AEF" w:rsidP="004F6AEF">
            <w:pPr>
              <w:rPr>
                <w:sz w:val="20"/>
                <w:szCs w:val="20"/>
              </w:rPr>
            </w:pPr>
            <w:r w:rsidRPr="004F6AEF">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8" w:type="dxa"/>
            <w:shd w:val="clear" w:color="auto" w:fill="auto"/>
            <w:vAlign w:val="center"/>
          </w:tcPr>
          <w:p w14:paraId="1B6DA6F8"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58AB4472"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3D6DA6C6"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32A3E035"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53DD28C5" w14:textId="77777777" w:rsidR="004F6AEF" w:rsidRPr="004F6AEF" w:rsidRDefault="004F6AEF" w:rsidP="004F6AEF">
            <w:pPr>
              <w:jc w:val="center"/>
              <w:rPr>
                <w:sz w:val="20"/>
                <w:szCs w:val="20"/>
              </w:rPr>
            </w:pPr>
            <w:r w:rsidRPr="004F6AEF">
              <w:rPr>
                <w:sz w:val="20"/>
                <w:szCs w:val="20"/>
              </w:rPr>
              <w:t>0</w:t>
            </w:r>
          </w:p>
        </w:tc>
        <w:tc>
          <w:tcPr>
            <w:tcW w:w="1490" w:type="dxa"/>
            <w:vAlign w:val="center"/>
          </w:tcPr>
          <w:p w14:paraId="6671ED66" w14:textId="77777777" w:rsidR="004F6AEF" w:rsidRPr="004F6AEF" w:rsidRDefault="004F6AEF" w:rsidP="004F6AEF">
            <w:pPr>
              <w:jc w:val="center"/>
              <w:rPr>
                <w:sz w:val="20"/>
                <w:szCs w:val="20"/>
              </w:rPr>
            </w:pPr>
            <w:r w:rsidRPr="004F6AEF">
              <w:rPr>
                <w:sz w:val="20"/>
                <w:szCs w:val="20"/>
              </w:rPr>
              <w:t>0</w:t>
            </w:r>
          </w:p>
        </w:tc>
      </w:tr>
      <w:tr w:rsidR="004F6AEF" w:rsidRPr="004F6AEF" w14:paraId="5076B901" w14:textId="77777777" w:rsidTr="006D5EE3">
        <w:trPr>
          <w:trHeight w:val="381"/>
        </w:trPr>
        <w:tc>
          <w:tcPr>
            <w:tcW w:w="554" w:type="dxa"/>
            <w:shd w:val="clear" w:color="auto" w:fill="auto"/>
            <w:vAlign w:val="center"/>
            <w:hideMark/>
          </w:tcPr>
          <w:p w14:paraId="01B41CCA" w14:textId="77777777" w:rsidR="004F6AEF" w:rsidRPr="004F6AEF" w:rsidRDefault="004F6AEF" w:rsidP="004F6AEF">
            <w:pPr>
              <w:jc w:val="center"/>
              <w:rPr>
                <w:sz w:val="20"/>
                <w:szCs w:val="20"/>
              </w:rPr>
            </w:pPr>
            <w:r w:rsidRPr="004F6AEF">
              <w:rPr>
                <w:sz w:val="20"/>
                <w:szCs w:val="20"/>
              </w:rPr>
              <w:t>11</w:t>
            </w:r>
          </w:p>
        </w:tc>
        <w:tc>
          <w:tcPr>
            <w:tcW w:w="5081" w:type="dxa"/>
            <w:shd w:val="clear" w:color="auto" w:fill="auto"/>
            <w:vAlign w:val="center"/>
            <w:hideMark/>
          </w:tcPr>
          <w:p w14:paraId="75C110DA" w14:textId="77777777" w:rsidR="004F6AEF" w:rsidRPr="004F6AEF" w:rsidRDefault="004F6AEF" w:rsidP="004F6AEF">
            <w:pPr>
              <w:rPr>
                <w:sz w:val="20"/>
                <w:szCs w:val="20"/>
              </w:rPr>
            </w:pPr>
            <w:r w:rsidRPr="004F6AEF">
              <w:rPr>
                <w:sz w:val="20"/>
                <w:szCs w:val="20"/>
              </w:rPr>
              <w:t>ИТОГО необходимая валовая выручка</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0AB06021" w14:textId="77777777" w:rsidR="004F6AEF" w:rsidRPr="004F6AEF" w:rsidRDefault="004F6AEF" w:rsidP="004F6AEF">
            <w:pPr>
              <w:jc w:val="center"/>
              <w:rPr>
                <w:sz w:val="20"/>
                <w:szCs w:val="20"/>
              </w:rPr>
            </w:pPr>
            <w:r w:rsidRPr="004F6AEF">
              <w:rPr>
                <w:sz w:val="20"/>
                <w:szCs w:val="20"/>
              </w:rPr>
              <w:t>129 651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B648FCE" w14:textId="77777777" w:rsidR="004F6AEF" w:rsidRPr="004F6AEF" w:rsidRDefault="004F6AEF" w:rsidP="004F6AEF">
            <w:pPr>
              <w:jc w:val="center"/>
              <w:rPr>
                <w:sz w:val="20"/>
                <w:szCs w:val="20"/>
              </w:rPr>
            </w:pPr>
            <w:r w:rsidRPr="004F6AEF">
              <w:rPr>
                <w:sz w:val="20"/>
                <w:szCs w:val="20"/>
              </w:rPr>
              <w:t>56 135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BEDA60E" w14:textId="77777777" w:rsidR="004F6AEF" w:rsidRPr="004F6AEF" w:rsidRDefault="004F6AEF" w:rsidP="004F6AEF">
            <w:pPr>
              <w:jc w:val="center"/>
              <w:rPr>
                <w:sz w:val="20"/>
                <w:szCs w:val="20"/>
              </w:rPr>
            </w:pPr>
            <w:r w:rsidRPr="004F6AEF">
              <w:rPr>
                <w:sz w:val="20"/>
                <w:szCs w:val="20"/>
              </w:rPr>
              <w:t>49 845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7084737" w14:textId="77777777" w:rsidR="004F6AEF" w:rsidRPr="004F6AEF" w:rsidRDefault="004F6AEF" w:rsidP="004F6AEF">
            <w:pPr>
              <w:jc w:val="center"/>
              <w:rPr>
                <w:sz w:val="20"/>
                <w:szCs w:val="20"/>
              </w:rPr>
            </w:pPr>
            <w:r w:rsidRPr="004F6AEF">
              <w:rPr>
                <w:sz w:val="20"/>
                <w:szCs w:val="20"/>
              </w:rPr>
              <w:t>51 661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3A10AE9" w14:textId="77777777" w:rsidR="004F6AEF" w:rsidRPr="004F6AEF" w:rsidRDefault="004F6AEF" w:rsidP="004F6AEF">
            <w:pPr>
              <w:jc w:val="center"/>
              <w:rPr>
                <w:sz w:val="20"/>
                <w:szCs w:val="20"/>
              </w:rPr>
            </w:pPr>
            <w:r w:rsidRPr="004F6AEF">
              <w:rPr>
                <w:sz w:val="20"/>
                <w:szCs w:val="20"/>
              </w:rPr>
              <w:t>53 545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42C3EEC" w14:textId="77777777" w:rsidR="004F6AEF" w:rsidRPr="004F6AEF" w:rsidRDefault="004F6AEF" w:rsidP="004F6AEF">
            <w:pPr>
              <w:jc w:val="center"/>
              <w:rPr>
                <w:sz w:val="20"/>
                <w:szCs w:val="20"/>
              </w:rPr>
            </w:pPr>
            <w:r w:rsidRPr="004F6AEF">
              <w:rPr>
                <w:sz w:val="20"/>
                <w:szCs w:val="20"/>
              </w:rPr>
              <w:t>55 498</w:t>
            </w:r>
          </w:p>
        </w:tc>
      </w:tr>
      <w:tr w:rsidR="004F6AEF" w:rsidRPr="004F6AEF" w14:paraId="7BD97473" w14:textId="77777777" w:rsidTr="006D5EE3">
        <w:trPr>
          <w:trHeight w:val="381"/>
        </w:trPr>
        <w:tc>
          <w:tcPr>
            <w:tcW w:w="554" w:type="dxa"/>
            <w:shd w:val="clear" w:color="auto" w:fill="auto"/>
            <w:vAlign w:val="center"/>
          </w:tcPr>
          <w:p w14:paraId="75A429F6" w14:textId="77777777" w:rsidR="004F6AEF" w:rsidRPr="004F6AEF" w:rsidRDefault="004F6AEF" w:rsidP="004F6AEF">
            <w:pPr>
              <w:jc w:val="center"/>
              <w:rPr>
                <w:sz w:val="20"/>
                <w:szCs w:val="20"/>
              </w:rPr>
            </w:pPr>
          </w:p>
        </w:tc>
        <w:tc>
          <w:tcPr>
            <w:tcW w:w="5081" w:type="dxa"/>
            <w:shd w:val="clear" w:color="auto" w:fill="auto"/>
            <w:vAlign w:val="center"/>
          </w:tcPr>
          <w:p w14:paraId="35EAB0F6" w14:textId="77777777" w:rsidR="004F6AEF" w:rsidRPr="004F6AEF" w:rsidRDefault="004F6AEF" w:rsidP="004F6AEF">
            <w:pPr>
              <w:rPr>
                <w:sz w:val="20"/>
                <w:szCs w:val="20"/>
              </w:rPr>
            </w:pPr>
            <w:r w:rsidRPr="004F6AEF">
              <w:rPr>
                <w:sz w:val="20"/>
                <w:szCs w:val="20"/>
              </w:rPr>
              <w:t>Корректировка, связанная с соблюдением статьи 3 Федерального закона от 27.07.2010 № 190-ФЗ «О теплоснабжении»</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0793AB1B" w14:textId="77777777" w:rsidR="004F6AEF" w:rsidRPr="004F6AEF" w:rsidRDefault="004F6AEF" w:rsidP="004F6AEF">
            <w:pPr>
              <w:jc w:val="center"/>
              <w:rPr>
                <w:sz w:val="20"/>
                <w:szCs w:val="20"/>
              </w:rPr>
            </w:pPr>
            <w:r w:rsidRPr="004F6AEF">
              <w:rPr>
                <w:sz w:val="20"/>
                <w:szCs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717E733" w14:textId="77777777" w:rsidR="004F6AEF" w:rsidRPr="004F6AEF" w:rsidRDefault="004F6AEF" w:rsidP="004F6AEF">
            <w:pPr>
              <w:jc w:val="center"/>
              <w:rPr>
                <w:sz w:val="20"/>
                <w:szCs w:val="20"/>
              </w:rPr>
            </w:pPr>
            <w:r w:rsidRPr="004F6AEF">
              <w:rPr>
                <w:sz w:val="20"/>
                <w:szCs w:val="20"/>
              </w:rPr>
              <w:t>-20 432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B0D78CC" w14:textId="77777777" w:rsidR="004F6AEF" w:rsidRPr="004F6AEF" w:rsidRDefault="004F6AEF" w:rsidP="004F6AEF">
            <w:pPr>
              <w:jc w:val="center"/>
              <w:rPr>
                <w:sz w:val="20"/>
                <w:szCs w:val="20"/>
              </w:rPr>
            </w:pPr>
            <w:r w:rsidRPr="004F6AEF">
              <w:rPr>
                <w:sz w:val="20"/>
                <w:szCs w:val="20"/>
              </w:rPr>
              <w:t>-8 000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EE0322E" w14:textId="77777777" w:rsidR="004F6AEF" w:rsidRPr="004F6AEF" w:rsidRDefault="004F6AEF" w:rsidP="004F6AEF">
            <w:pPr>
              <w:jc w:val="center"/>
              <w:rPr>
                <w:sz w:val="20"/>
                <w:szCs w:val="20"/>
              </w:rPr>
            </w:pPr>
            <w:r w:rsidRPr="004F6AEF">
              <w:rPr>
                <w:sz w:val="20"/>
                <w:szCs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9F1E329" w14:textId="77777777" w:rsidR="004F6AEF" w:rsidRPr="004F6AEF" w:rsidRDefault="004F6AEF" w:rsidP="004F6AEF">
            <w:pPr>
              <w:jc w:val="center"/>
              <w:rPr>
                <w:sz w:val="20"/>
                <w:szCs w:val="20"/>
              </w:rPr>
            </w:pPr>
            <w:r w:rsidRPr="004F6AEF">
              <w:rPr>
                <w:sz w:val="20"/>
                <w:szCs w:val="20"/>
              </w:rPr>
              <w:t>9 000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FA44435" w14:textId="77777777" w:rsidR="004F6AEF" w:rsidRPr="004F6AEF" w:rsidRDefault="004F6AEF" w:rsidP="004F6AEF">
            <w:pPr>
              <w:jc w:val="center"/>
              <w:rPr>
                <w:sz w:val="20"/>
                <w:szCs w:val="20"/>
              </w:rPr>
            </w:pPr>
            <w:r w:rsidRPr="004F6AEF">
              <w:rPr>
                <w:sz w:val="20"/>
                <w:szCs w:val="20"/>
              </w:rPr>
              <w:t>19 432</w:t>
            </w:r>
          </w:p>
        </w:tc>
      </w:tr>
      <w:tr w:rsidR="004F6AEF" w:rsidRPr="004F6AEF" w14:paraId="06E437E4" w14:textId="77777777" w:rsidTr="006D5EE3">
        <w:trPr>
          <w:trHeight w:val="381"/>
        </w:trPr>
        <w:tc>
          <w:tcPr>
            <w:tcW w:w="554" w:type="dxa"/>
            <w:shd w:val="clear" w:color="auto" w:fill="auto"/>
            <w:vAlign w:val="center"/>
          </w:tcPr>
          <w:p w14:paraId="60555FC1" w14:textId="77777777" w:rsidR="004F6AEF" w:rsidRPr="004F6AEF" w:rsidRDefault="004F6AEF" w:rsidP="004F6AEF">
            <w:pPr>
              <w:jc w:val="center"/>
              <w:rPr>
                <w:b/>
                <w:sz w:val="20"/>
                <w:szCs w:val="20"/>
              </w:rPr>
            </w:pPr>
            <w:r w:rsidRPr="004F6AEF">
              <w:rPr>
                <w:b/>
                <w:sz w:val="20"/>
                <w:szCs w:val="20"/>
              </w:rPr>
              <w:t>12</w:t>
            </w:r>
          </w:p>
        </w:tc>
        <w:tc>
          <w:tcPr>
            <w:tcW w:w="5081" w:type="dxa"/>
            <w:shd w:val="clear" w:color="auto" w:fill="auto"/>
            <w:vAlign w:val="center"/>
          </w:tcPr>
          <w:p w14:paraId="4647523E" w14:textId="77777777" w:rsidR="004F6AEF" w:rsidRPr="004F6AEF" w:rsidRDefault="004F6AEF" w:rsidP="004F6AEF">
            <w:pPr>
              <w:rPr>
                <w:b/>
                <w:sz w:val="20"/>
                <w:szCs w:val="20"/>
              </w:rPr>
            </w:pPr>
            <w:r w:rsidRPr="004F6AEF">
              <w:rPr>
                <w:b/>
                <w:sz w:val="20"/>
                <w:szCs w:val="20"/>
              </w:rPr>
              <w:t>Товарная выручка по регулируемым договорам</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392AFA47" w14:textId="77777777" w:rsidR="004F6AEF" w:rsidRPr="004F6AEF" w:rsidRDefault="004F6AEF" w:rsidP="004F6AEF">
            <w:pPr>
              <w:jc w:val="center"/>
              <w:rPr>
                <w:b/>
                <w:sz w:val="20"/>
                <w:szCs w:val="20"/>
              </w:rPr>
            </w:pPr>
            <w:r w:rsidRPr="004F6AEF">
              <w:rPr>
                <w:sz w:val="20"/>
                <w:szCs w:val="20"/>
              </w:rPr>
              <w:t>129 651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0D042E5" w14:textId="77777777" w:rsidR="004F6AEF" w:rsidRPr="004F6AEF" w:rsidRDefault="004F6AEF" w:rsidP="004F6AEF">
            <w:pPr>
              <w:jc w:val="center"/>
              <w:rPr>
                <w:b/>
                <w:sz w:val="20"/>
                <w:szCs w:val="20"/>
              </w:rPr>
            </w:pPr>
            <w:r w:rsidRPr="004F6AEF">
              <w:rPr>
                <w:sz w:val="20"/>
                <w:szCs w:val="20"/>
              </w:rPr>
              <w:t>35 703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0A32183" w14:textId="77777777" w:rsidR="004F6AEF" w:rsidRPr="004F6AEF" w:rsidRDefault="004F6AEF" w:rsidP="004F6AEF">
            <w:pPr>
              <w:jc w:val="center"/>
              <w:rPr>
                <w:b/>
                <w:sz w:val="20"/>
                <w:szCs w:val="20"/>
              </w:rPr>
            </w:pPr>
            <w:r w:rsidRPr="004F6AEF">
              <w:rPr>
                <w:sz w:val="20"/>
                <w:szCs w:val="20"/>
              </w:rPr>
              <w:t>41 845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D495BA8" w14:textId="77777777" w:rsidR="004F6AEF" w:rsidRPr="004F6AEF" w:rsidRDefault="004F6AEF" w:rsidP="004F6AEF">
            <w:pPr>
              <w:jc w:val="center"/>
              <w:rPr>
                <w:b/>
                <w:sz w:val="20"/>
                <w:szCs w:val="20"/>
              </w:rPr>
            </w:pPr>
            <w:r w:rsidRPr="004F6AEF">
              <w:rPr>
                <w:sz w:val="20"/>
                <w:szCs w:val="20"/>
              </w:rPr>
              <w:t>51 661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24E174B" w14:textId="77777777" w:rsidR="004F6AEF" w:rsidRPr="004F6AEF" w:rsidRDefault="004F6AEF" w:rsidP="004F6AEF">
            <w:pPr>
              <w:jc w:val="center"/>
              <w:rPr>
                <w:b/>
                <w:sz w:val="20"/>
                <w:szCs w:val="20"/>
              </w:rPr>
            </w:pPr>
            <w:r w:rsidRPr="004F6AEF">
              <w:rPr>
                <w:sz w:val="20"/>
                <w:szCs w:val="20"/>
              </w:rPr>
              <w:t>62 545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8E07B39" w14:textId="77777777" w:rsidR="004F6AEF" w:rsidRPr="004F6AEF" w:rsidRDefault="004F6AEF" w:rsidP="004F6AEF">
            <w:pPr>
              <w:jc w:val="center"/>
              <w:rPr>
                <w:b/>
                <w:sz w:val="20"/>
                <w:szCs w:val="20"/>
              </w:rPr>
            </w:pPr>
            <w:r w:rsidRPr="004F6AEF">
              <w:rPr>
                <w:sz w:val="20"/>
                <w:szCs w:val="20"/>
              </w:rPr>
              <w:t>74 930</w:t>
            </w:r>
          </w:p>
        </w:tc>
      </w:tr>
    </w:tbl>
    <w:p w14:paraId="7C40D4CE" w14:textId="77777777" w:rsidR="004F6AEF" w:rsidRPr="004F6AEF" w:rsidRDefault="004F6AEF" w:rsidP="004F6AEF">
      <w:pPr>
        <w:ind w:firstLine="851"/>
        <w:jc w:val="both"/>
        <w:rPr>
          <w:sz w:val="28"/>
          <w:szCs w:val="28"/>
          <w:highlight w:val="yellow"/>
        </w:rPr>
        <w:sectPr w:rsidR="004F6AEF" w:rsidRPr="004F6AEF" w:rsidSect="004F6AEF">
          <w:pgSz w:w="16838" w:h="11906" w:orient="landscape"/>
          <w:pgMar w:top="1701" w:right="1134" w:bottom="567" w:left="1134" w:header="720" w:footer="720" w:gutter="0"/>
          <w:cols w:space="720"/>
          <w:docGrid w:linePitch="326"/>
        </w:sectPr>
      </w:pPr>
    </w:p>
    <w:p w14:paraId="5E30DEC4" w14:textId="77777777" w:rsidR="004F6AEF" w:rsidRPr="004F6AEF" w:rsidRDefault="004F6AEF" w:rsidP="004F6AEF">
      <w:pPr>
        <w:keepNext/>
        <w:jc w:val="center"/>
        <w:outlineLvl w:val="1"/>
        <w:rPr>
          <w:b/>
          <w:sz w:val="28"/>
          <w:szCs w:val="20"/>
        </w:rPr>
      </w:pPr>
      <w:r w:rsidRPr="004F6AEF">
        <w:rPr>
          <w:b/>
          <w:sz w:val="28"/>
          <w:szCs w:val="20"/>
        </w:rPr>
        <w:lastRenderedPageBreak/>
        <w:t>Расчет тарифов на производство тепловой энергии</w:t>
      </w:r>
    </w:p>
    <w:p w14:paraId="13DEEFD4" w14:textId="77777777" w:rsidR="004F6AEF" w:rsidRPr="004F6AEF" w:rsidRDefault="004F6AEF" w:rsidP="004F6AEF">
      <w:pPr>
        <w:ind w:firstLine="851"/>
        <w:jc w:val="both"/>
        <w:rPr>
          <w:sz w:val="28"/>
          <w:szCs w:val="28"/>
        </w:rPr>
      </w:pPr>
    </w:p>
    <w:p w14:paraId="6AA35DB2" w14:textId="77777777" w:rsidR="004F6AEF" w:rsidRPr="004F6AEF" w:rsidRDefault="004F6AEF" w:rsidP="004F6AEF">
      <w:pPr>
        <w:ind w:firstLine="851"/>
        <w:jc w:val="both"/>
        <w:rPr>
          <w:sz w:val="28"/>
          <w:szCs w:val="28"/>
        </w:rPr>
      </w:pPr>
      <w:r w:rsidRPr="004F6AEF">
        <w:rPr>
          <w:sz w:val="28"/>
          <w:szCs w:val="28"/>
        </w:rPr>
        <w:t>Расчет тарифов на производство тепловой энергии, реализуемой с коллекторов, рассчитанных на основании необходимой валовой выручки на 2024-2028 годы, представлен в таблице 16.</w:t>
      </w:r>
    </w:p>
    <w:p w14:paraId="184E7306" w14:textId="77777777" w:rsidR="004F6AEF" w:rsidRPr="004F6AEF" w:rsidRDefault="004F6AEF" w:rsidP="004F6AEF">
      <w:pPr>
        <w:ind w:left="720" w:right="-142"/>
        <w:jc w:val="right"/>
        <w:rPr>
          <w:sz w:val="28"/>
          <w:szCs w:val="28"/>
        </w:rPr>
      </w:pPr>
      <w:r w:rsidRPr="004F6AEF">
        <w:rPr>
          <w:sz w:val="28"/>
          <w:szCs w:val="28"/>
        </w:rPr>
        <w:t>Таблица 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6"/>
        <w:gridCol w:w="1342"/>
        <w:gridCol w:w="1508"/>
        <w:gridCol w:w="1509"/>
        <w:gridCol w:w="1509"/>
        <w:gridCol w:w="1515"/>
      </w:tblGrid>
      <w:tr w:rsidR="004F6AEF" w:rsidRPr="004F6AEF" w14:paraId="40A24655" w14:textId="77777777" w:rsidTr="006D5EE3">
        <w:trPr>
          <w:trHeight w:val="360"/>
          <w:jc w:val="center"/>
        </w:trPr>
        <w:tc>
          <w:tcPr>
            <w:tcW w:w="5000" w:type="pct"/>
            <w:gridSpan w:val="7"/>
            <w:tcBorders>
              <w:top w:val="nil"/>
              <w:left w:val="nil"/>
              <w:bottom w:val="single" w:sz="4" w:space="0" w:color="auto"/>
              <w:right w:val="nil"/>
            </w:tcBorders>
            <w:vAlign w:val="center"/>
          </w:tcPr>
          <w:p w14:paraId="149F5C3D" w14:textId="77777777" w:rsidR="004F6AEF" w:rsidRPr="004F6AEF" w:rsidRDefault="004F6AEF" w:rsidP="004F6AEF">
            <w:pPr>
              <w:rPr>
                <w:b/>
                <w:sz w:val="28"/>
                <w:szCs w:val="28"/>
              </w:rPr>
            </w:pPr>
            <w:r w:rsidRPr="004F6AEF">
              <w:rPr>
                <w:b/>
                <w:sz w:val="28"/>
                <w:szCs w:val="28"/>
              </w:rPr>
              <w:t>Кемеровская ГРЭС (с коллекторов)</w:t>
            </w:r>
          </w:p>
        </w:tc>
      </w:tr>
      <w:tr w:rsidR="004F6AEF" w:rsidRPr="004F6AEF" w14:paraId="2A82650F" w14:textId="77777777" w:rsidTr="006D5EE3">
        <w:trPr>
          <w:trHeight w:val="360"/>
          <w:jc w:val="center"/>
        </w:trPr>
        <w:tc>
          <w:tcPr>
            <w:tcW w:w="280" w:type="pct"/>
            <w:vMerge w:val="restart"/>
            <w:tcBorders>
              <w:top w:val="single" w:sz="4" w:space="0" w:color="auto"/>
            </w:tcBorders>
            <w:shd w:val="clear" w:color="auto" w:fill="auto"/>
            <w:vAlign w:val="center"/>
          </w:tcPr>
          <w:p w14:paraId="2C71113C" w14:textId="77777777" w:rsidR="004F6AEF" w:rsidRPr="004F6AEF" w:rsidRDefault="004F6AEF" w:rsidP="004F6AEF">
            <w:pPr>
              <w:jc w:val="center"/>
              <w:rPr>
                <w:szCs w:val="20"/>
              </w:rPr>
            </w:pPr>
            <w:r w:rsidRPr="004F6AEF">
              <w:rPr>
                <w:szCs w:val="20"/>
              </w:rPr>
              <w:t>№ п/п</w:t>
            </w:r>
          </w:p>
        </w:tc>
        <w:tc>
          <w:tcPr>
            <w:tcW w:w="890" w:type="pct"/>
            <w:vMerge w:val="restart"/>
            <w:tcBorders>
              <w:top w:val="single" w:sz="4" w:space="0" w:color="auto"/>
            </w:tcBorders>
            <w:shd w:val="clear" w:color="auto" w:fill="auto"/>
            <w:vAlign w:val="center"/>
          </w:tcPr>
          <w:p w14:paraId="08AEE2EC" w14:textId="77777777" w:rsidR="004F6AEF" w:rsidRPr="004F6AEF" w:rsidRDefault="004F6AEF" w:rsidP="004F6AEF">
            <w:pPr>
              <w:jc w:val="center"/>
              <w:rPr>
                <w:szCs w:val="20"/>
              </w:rPr>
            </w:pPr>
            <w:r w:rsidRPr="004F6AEF">
              <w:rPr>
                <w:szCs w:val="20"/>
              </w:rPr>
              <w:t>Наименование показателя</w:t>
            </w:r>
          </w:p>
        </w:tc>
        <w:tc>
          <w:tcPr>
            <w:tcW w:w="3830" w:type="pct"/>
            <w:gridSpan w:val="5"/>
            <w:tcBorders>
              <w:top w:val="single" w:sz="4" w:space="0" w:color="auto"/>
            </w:tcBorders>
            <w:vAlign w:val="center"/>
          </w:tcPr>
          <w:p w14:paraId="38442D16" w14:textId="77777777" w:rsidR="004F6AEF" w:rsidRPr="004F6AEF" w:rsidRDefault="004F6AEF" w:rsidP="004F6AEF">
            <w:pPr>
              <w:jc w:val="center"/>
              <w:rPr>
                <w:szCs w:val="20"/>
              </w:rPr>
            </w:pPr>
            <w:r w:rsidRPr="004F6AEF">
              <w:rPr>
                <w:szCs w:val="20"/>
              </w:rPr>
              <w:t>Предложение экспертов</w:t>
            </w:r>
          </w:p>
        </w:tc>
      </w:tr>
      <w:tr w:rsidR="004F6AEF" w:rsidRPr="004F6AEF" w14:paraId="6B5875ED" w14:textId="77777777" w:rsidTr="006D5EE3">
        <w:trPr>
          <w:trHeight w:val="360"/>
          <w:jc w:val="center"/>
        </w:trPr>
        <w:tc>
          <w:tcPr>
            <w:tcW w:w="280" w:type="pct"/>
            <w:vMerge/>
            <w:shd w:val="clear" w:color="auto" w:fill="auto"/>
            <w:vAlign w:val="center"/>
          </w:tcPr>
          <w:p w14:paraId="676BAF89" w14:textId="77777777" w:rsidR="004F6AEF" w:rsidRPr="004F6AEF" w:rsidRDefault="004F6AEF" w:rsidP="004F6AEF">
            <w:pPr>
              <w:jc w:val="center"/>
              <w:rPr>
                <w:szCs w:val="20"/>
              </w:rPr>
            </w:pPr>
          </w:p>
        </w:tc>
        <w:tc>
          <w:tcPr>
            <w:tcW w:w="890" w:type="pct"/>
            <w:vMerge/>
            <w:shd w:val="clear" w:color="auto" w:fill="auto"/>
            <w:vAlign w:val="center"/>
          </w:tcPr>
          <w:p w14:paraId="293A18BA" w14:textId="77777777" w:rsidR="004F6AEF" w:rsidRPr="004F6AEF" w:rsidRDefault="004F6AEF" w:rsidP="004F6AEF">
            <w:pPr>
              <w:jc w:val="center"/>
              <w:rPr>
                <w:szCs w:val="20"/>
              </w:rPr>
            </w:pPr>
          </w:p>
        </w:tc>
        <w:tc>
          <w:tcPr>
            <w:tcW w:w="696" w:type="pct"/>
            <w:vAlign w:val="center"/>
          </w:tcPr>
          <w:p w14:paraId="34D35802" w14:textId="77777777" w:rsidR="004F6AEF" w:rsidRPr="004F6AEF" w:rsidRDefault="004F6AEF" w:rsidP="004F6AEF">
            <w:pPr>
              <w:jc w:val="center"/>
              <w:rPr>
                <w:szCs w:val="20"/>
              </w:rPr>
            </w:pPr>
            <w:r w:rsidRPr="004F6AEF">
              <w:rPr>
                <w:szCs w:val="20"/>
              </w:rPr>
              <w:t>2024</w:t>
            </w:r>
          </w:p>
        </w:tc>
        <w:tc>
          <w:tcPr>
            <w:tcW w:w="782" w:type="pct"/>
            <w:vAlign w:val="center"/>
          </w:tcPr>
          <w:p w14:paraId="2AE426A9" w14:textId="77777777" w:rsidR="004F6AEF" w:rsidRPr="004F6AEF" w:rsidRDefault="004F6AEF" w:rsidP="004F6AEF">
            <w:pPr>
              <w:jc w:val="center"/>
              <w:rPr>
                <w:szCs w:val="20"/>
              </w:rPr>
            </w:pPr>
            <w:r w:rsidRPr="004F6AEF">
              <w:rPr>
                <w:szCs w:val="20"/>
              </w:rPr>
              <w:t>2025</w:t>
            </w:r>
          </w:p>
        </w:tc>
        <w:tc>
          <w:tcPr>
            <w:tcW w:w="783" w:type="pct"/>
            <w:shd w:val="clear" w:color="auto" w:fill="auto"/>
            <w:vAlign w:val="center"/>
          </w:tcPr>
          <w:p w14:paraId="0DABE462" w14:textId="77777777" w:rsidR="004F6AEF" w:rsidRPr="004F6AEF" w:rsidRDefault="004F6AEF" w:rsidP="004F6AEF">
            <w:pPr>
              <w:jc w:val="center"/>
              <w:rPr>
                <w:szCs w:val="20"/>
              </w:rPr>
            </w:pPr>
            <w:r w:rsidRPr="004F6AEF">
              <w:rPr>
                <w:szCs w:val="20"/>
              </w:rPr>
              <w:t>2026</w:t>
            </w:r>
          </w:p>
        </w:tc>
        <w:tc>
          <w:tcPr>
            <w:tcW w:w="783" w:type="pct"/>
            <w:shd w:val="clear" w:color="auto" w:fill="auto"/>
            <w:vAlign w:val="center"/>
          </w:tcPr>
          <w:p w14:paraId="166545EA" w14:textId="77777777" w:rsidR="004F6AEF" w:rsidRPr="004F6AEF" w:rsidRDefault="004F6AEF" w:rsidP="004F6AEF">
            <w:pPr>
              <w:jc w:val="center"/>
              <w:rPr>
                <w:szCs w:val="20"/>
              </w:rPr>
            </w:pPr>
            <w:r w:rsidRPr="004F6AEF">
              <w:rPr>
                <w:szCs w:val="20"/>
              </w:rPr>
              <w:t>2027</w:t>
            </w:r>
          </w:p>
        </w:tc>
        <w:tc>
          <w:tcPr>
            <w:tcW w:w="786" w:type="pct"/>
            <w:shd w:val="clear" w:color="auto" w:fill="auto"/>
            <w:vAlign w:val="center"/>
          </w:tcPr>
          <w:p w14:paraId="4637F255" w14:textId="77777777" w:rsidR="004F6AEF" w:rsidRPr="004F6AEF" w:rsidRDefault="004F6AEF" w:rsidP="004F6AEF">
            <w:pPr>
              <w:jc w:val="center"/>
              <w:rPr>
                <w:szCs w:val="20"/>
              </w:rPr>
            </w:pPr>
            <w:r w:rsidRPr="004F6AEF">
              <w:rPr>
                <w:szCs w:val="20"/>
              </w:rPr>
              <w:t>2028</w:t>
            </w:r>
          </w:p>
        </w:tc>
      </w:tr>
      <w:tr w:rsidR="004F6AEF" w:rsidRPr="004F6AEF" w14:paraId="6A7B85C4" w14:textId="77777777" w:rsidTr="006D5EE3">
        <w:trPr>
          <w:trHeight w:val="360"/>
          <w:jc w:val="center"/>
        </w:trPr>
        <w:tc>
          <w:tcPr>
            <w:tcW w:w="280" w:type="pct"/>
            <w:shd w:val="clear" w:color="auto" w:fill="auto"/>
            <w:vAlign w:val="center"/>
          </w:tcPr>
          <w:p w14:paraId="3BB0F724" w14:textId="77777777" w:rsidR="004F6AEF" w:rsidRPr="004F6AEF" w:rsidRDefault="004F6AEF" w:rsidP="004F6AEF">
            <w:pPr>
              <w:jc w:val="center"/>
              <w:rPr>
                <w:szCs w:val="28"/>
              </w:rPr>
            </w:pPr>
            <w:r w:rsidRPr="004F6AEF">
              <w:rPr>
                <w:szCs w:val="28"/>
              </w:rPr>
              <w:t>1</w:t>
            </w:r>
          </w:p>
        </w:tc>
        <w:tc>
          <w:tcPr>
            <w:tcW w:w="890" w:type="pct"/>
            <w:shd w:val="clear" w:color="auto" w:fill="auto"/>
            <w:vAlign w:val="center"/>
          </w:tcPr>
          <w:p w14:paraId="0F05E53E" w14:textId="77777777" w:rsidR="004F6AEF" w:rsidRPr="004F6AEF" w:rsidRDefault="004F6AEF" w:rsidP="004F6AEF">
            <w:pPr>
              <w:jc w:val="both"/>
              <w:rPr>
                <w:szCs w:val="28"/>
              </w:rPr>
            </w:pPr>
            <w:r w:rsidRPr="004F6AEF">
              <w:rPr>
                <w:szCs w:val="28"/>
              </w:rPr>
              <w:t>НВВ, тыс.руб.</w:t>
            </w:r>
          </w:p>
        </w:tc>
        <w:tc>
          <w:tcPr>
            <w:tcW w:w="696" w:type="pct"/>
          </w:tcPr>
          <w:p w14:paraId="703821BC" w14:textId="77777777" w:rsidR="004F6AEF" w:rsidRPr="004F6AEF" w:rsidRDefault="004F6AEF" w:rsidP="004F6AEF">
            <w:pPr>
              <w:jc w:val="center"/>
              <w:rPr>
                <w:szCs w:val="20"/>
              </w:rPr>
            </w:pPr>
            <w:r w:rsidRPr="004F6AEF">
              <w:rPr>
                <w:szCs w:val="20"/>
              </w:rPr>
              <w:t>35 703</w:t>
            </w:r>
          </w:p>
        </w:tc>
        <w:tc>
          <w:tcPr>
            <w:tcW w:w="782" w:type="pct"/>
            <w:tcBorders>
              <w:top w:val="single" w:sz="4" w:space="0" w:color="auto"/>
              <w:left w:val="single" w:sz="4" w:space="0" w:color="auto"/>
              <w:bottom w:val="single" w:sz="4" w:space="0" w:color="auto"/>
              <w:right w:val="single" w:sz="4" w:space="0" w:color="auto"/>
            </w:tcBorders>
            <w:shd w:val="clear" w:color="000000" w:fill="FFFFFF"/>
          </w:tcPr>
          <w:p w14:paraId="34731B90" w14:textId="77777777" w:rsidR="004F6AEF" w:rsidRPr="004F6AEF" w:rsidRDefault="004F6AEF" w:rsidP="004F6AEF">
            <w:pPr>
              <w:jc w:val="center"/>
              <w:rPr>
                <w:szCs w:val="20"/>
              </w:rPr>
            </w:pPr>
            <w:r w:rsidRPr="004F6AEF">
              <w:rPr>
                <w:szCs w:val="20"/>
              </w:rPr>
              <w:t>41 845</w:t>
            </w:r>
          </w:p>
        </w:tc>
        <w:tc>
          <w:tcPr>
            <w:tcW w:w="783" w:type="pct"/>
            <w:tcBorders>
              <w:top w:val="single" w:sz="4" w:space="0" w:color="auto"/>
              <w:left w:val="single" w:sz="4" w:space="0" w:color="auto"/>
              <w:bottom w:val="single" w:sz="4" w:space="0" w:color="auto"/>
              <w:right w:val="single" w:sz="4" w:space="0" w:color="auto"/>
            </w:tcBorders>
            <w:shd w:val="clear" w:color="000000" w:fill="FFFFFF"/>
          </w:tcPr>
          <w:p w14:paraId="3EF53D4D" w14:textId="77777777" w:rsidR="004F6AEF" w:rsidRPr="004F6AEF" w:rsidRDefault="004F6AEF" w:rsidP="004F6AEF">
            <w:pPr>
              <w:jc w:val="center"/>
              <w:rPr>
                <w:szCs w:val="20"/>
              </w:rPr>
            </w:pPr>
            <w:r w:rsidRPr="004F6AEF">
              <w:rPr>
                <w:szCs w:val="20"/>
              </w:rPr>
              <w:t>51 661</w:t>
            </w:r>
          </w:p>
        </w:tc>
        <w:tc>
          <w:tcPr>
            <w:tcW w:w="783" w:type="pct"/>
            <w:tcBorders>
              <w:top w:val="single" w:sz="4" w:space="0" w:color="auto"/>
              <w:left w:val="single" w:sz="4" w:space="0" w:color="auto"/>
              <w:bottom w:val="single" w:sz="4" w:space="0" w:color="auto"/>
              <w:right w:val="single" w:sz="4" w:space="0" w:color="auto"/>
            </w:tcBorders>
            <w:shd w:val="clear" w:color="000000" w:fill="FFFFFF"/>
          </w:tcPr>
          <w:p w14:paraId="613D9294" w14:textId="77777777" w:rsidR="004F6AEF" w:rsidRPr="004F6AEF" w:rsidRDefault="004F6AEF" w:rsidP="004F6AEF">
            <w:pPr>
              <w:jc w:val="center"/>
              <w:rPr>
                <w:szCs w:val="20"/>
              </w:rPr>
            </w:pPr>
            <w:r w:rsidRPr="004F6AEF">
              <w:rPr>
                <w:szCs w:val="20"/>
              </w:rPr>
              <w:t>62 545</w:t>
            </w:r>
          </w:p>
        </w:tc>
        <w:tc>
          <w:tcPr>
            <w:tcW w:w="786" w:type="pct"/>
            <w:tcBorders>
              <w:top w:val="single" w:sz="4" w:space="0" w:color="auto"/>
              <w:left w:val="single" w:sz="4" w:space="0" w:color="auto"/>
              <w:bottom w:val="single" w:sz="4" w:space="0" w:color="auto"/>
              <w:right w:val="single" w:sz="4" w:space="0" w:color="auto"/>
            </w:tcBorders>
            <w:shd w:val="clear" w:color="000000" w:fill="FFFFFF"/>
          </w:tcPr>
          <w:p w14:paraId="122D2F48" w14:textId="77777777" w:rsidR="004F6AEF" w:rsidRPr="004F6AEF" w:rsidRDefault="004F6AEF" w:rsidP="004F6AEF">
            <w:pPr>
              <w:jc w:val="center"/>
              <w:rPr>
                <w:szCs w:val="20"/>
              </w:rPr>
            </w:pPr>
            <w:r w:rsidRPr="004F6AEF">
              <w:rPr>
                <w:szCs w:val="20"/>
              </w:rPr>
              <w:t>74 930</w:t>
            </w:r>
          </w:p>
        </w:tc>
      </w:tr>
      <w:tr w:rsidR="004F6AEF" w:rsidRPr="004F6AEF" w14:paraId="417D41B2" w14:textId="77777777" w:rsidTr="006D5EE3">
        <w:trPr>
          <w:trHeight w:val="360"/>
          <w:jc w:val="center"/>
        </w:trPr>
        <w:tc>
          <w:tcPr>
            <w:tcW w:w="280" w:type="pct"/>
            <w:shd w:val="clear" w:color="auto" w:fill="auto"/>
            <w:vAlign w:val="center"/>
            <w:hideMark/>
          </w:tcPr>
          <w:p w14:paraId="1FC79B47" w14:textId="77777777" w:rsidR="004F6AEF" w:rsidRPr="004F6AEF" w:rsidRDefault="004F6AEF" w:rsidP="004F6AEF">
            <w:pPr>
              <w:jc w:val="center"/>
              <w:rPr>
                <w:szCs w:val="28"/>
              </w:rPr>
            </w:pPr>
            <w:r w:rsidRPr="004F6AEF">
              <w:rPr>
                <w:szCs w:val="28"/>
              </w:rPr>
              <w:t>2</w:t>
            </w:r>
          </w:p>
        </w:tc>
        <w:tc>
          <w:tcPr>
            <w:tcW w:w="890" w:type="pct"/>
            <w:shd w:val="clear" w:color="auto" w:fill="auto"/>
            <w:vAlign w:val="center"/>
            <w:hideMark/>
          </w:tcPr>
          <w:p w14:paraId="479CBBEC" w14:textId="77777777" w:rsidR="004F6AEF" w:rsidRPr="004F6AEF" w:rsidRDefault="004F6AEF" w:rsidP="004F6AEF">
            <w:pPr>
              <w:jc w:val="both"/>
              <w:rPr>
                <w:szCs w:val="28"/>
              </w:rPr>
            </w:pPr>
            <w:r w:rsidRPr="004F6AEF">
              <w:rPr>
                <w:szCs w:val="28"/>
              </w:rPr>
              <w:t>Полезный отпуск, тыс.Гкал</w:t>
            </w:r>
          </w:p>
        </w:tc>
        <w:tc>
          <w:tcPr>
            <w:tcW w:w="696" w:type="pct"/>
            <w:vAlign w:val="center"/>
          </w:tcPr>
          <w:p w14:paraId="62E2315C" w14:textId="77777777" w:rsidR="004F6AEF" w:rsidRPr="004F6AEF" w:rsidRDefault="004F6AEF" w:rsidP="004F6AEF">
            <w:pPr>
              <w:jc w:val="center"/>
              <w:rPr>
                <w:szCs w:val="20"/>
              </w:rPr>
            </w:pPr>
            <w:r w:rsidRPr="004F6AEF">
              <w:rPr>
                <w:szCs w:val="20"/>
              </w:rPr>
              <w:t>43,074</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1A8C9474" w14:textId="77777777" w:rsidR="004F6AEF" w:rsidRPr="004F6AEF" w:rsidRDefault="004F6AEF" w:rsidP="004F6AEF">
            <w:pPr>
              <w:jc w:val="center"/>
              <w:rPr>
                <w:szCs w:val="20"/>
              </w:rPr>
            </w:pPr>
            <w:r w:rsidRPr="004F6AEF">
              <w:rPr>
                <w:szCs w:val="20"/>
              </w:rPr>
              <w:t>43,074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E27ED8D" w14:textId="77777777" w:rsidR="004F6AEF" w:rsidRPr="004F6AEF" w:rsidRDefault="004F6AEF" w:rsidP="004F6AEF">
            <w:pPr>
              <w:jc w:val="center"/>
              <w:rPr>
                <w:szCs w:val="20"/>
              </w:rPr>
            </w:pPr>
            <w:r w:rsidRPr="004F6AEF">
              <w:rPr>
                <w:szCs w:val="20"/>
              </w:rPr>
              <w:t>43,074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7CD0F1AB" w14:textId="77777777" w:rsidR="004F6AEF" w:rsidRPr="004F6AEF" w:rsidRDefault="004F6AEF" w:rsidP="004F6AEF">
            <w:pPr>
              <w:jc w:val="center"/>
              <w:rPr>
                <w:szCs w:val="20"/>
              </w:rPr>
            </w:pPr>
            <w:r w:rsidRPr="004F6AEF">
              <w:rPr>
                <w:szCs w:val="20"/>
              </w:rPr>
              <w:t>43,074</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76D416D8" w14:textId="77777777" w:rsidR="004F6AEF" w:rsidRPr="004F6AEF" w:rsidRDefault="004F6AEF" w:rsidP="004F6AEF">
            <w:pPr>
              <w:jc w:val="center"/>
              <w:rPr>
                <w:szCs w:val="20"/>
              </w:rPr>
            </w:pPr>
            <w:r w:rsidRPr="004F6AEF">
              <w:rPr>
                <w:szCs w:val="20"/>
              </w:rPr>
              <w:t>43,074</w:t>
            </w:r>
          </w:p>
        </w:tc>
      </w:tr>
      <w:tr w:rsidR="004F6AEF" w:rsidRPr="004F6AEF" w14:paraId="0918381E" w14:textId="77777777" w:rsidTr="006D5EE3">
        <w:trPr>
          <w:trHeight w:val="375"/>
          <w:jc w:val="center"/>
        </w:trPr>
        <w:tc>
          <w:tcPr>
            <w:tcW w:w="280" w:type="pct"/>
            <w:shd w:val="clear" w:color="auto" w:fill="auto"/>
            <w:vAlign w:val="center"/>
            <w:hideMark/>
          </w:tcPr>
          <w:p w14:paraId="7D4E32C9" w14:textId="77777777" w:rsidR="004F6AEF" w:rsidRPr="004F6AEF" w:rsidRDefault="004F6AEF" w:rsidP="004F6AEF">
            <w:pPr>
              <w:jc w:val="center"/>
              <w:rPr>
                <w:szCs w:val="28"/>
              </w:rPr>
            </w:pPr>
            <w:r w:rsidRPr="004F6AEF">
              <w:rPr>
                <w:szCs w:val="28"/>
              </w:rPr>
              <w:t>2.1</w:t>
            </w:r>
          </w:p>
        </w:tc>
        <w:tc>
          <w:tcPr>
            <w:tcW w:w="890" w:type="pct"/>
            <w:shd w:val="clear" w:color="auto" w:fill="auto"/>
            <w:vAlign w:val="center"/>
            <w:hideMark/>
          </w:tcPr>
          <w:p w14:paraId="3BFF4327" w14:textId="77777777" w:rsidR="004F6AEF" w:rsidRPr="004F6AEF" w:rsidRDefault="004F6AEF" w:rsidP="004F6AEF">
            <w:pPr>
              <w:jc w:val="both"/>
              <w:rPr>
                <w:iCs/>
                <w:szCs w:val="28"/>
              </w:rPr>
            </w:pPr>
            <w:r w:rsidRPr="004F6AEF">
              <w:rPr>
                <w:iCs/>
                <w:szCs w:val="28"/>
              </w:rPr>
              <w:t>1 полугодие</w:t>
            </w:r>
          </w:p>
        </w:tc>
        <w:tc>
          <w:tcPr>
            <w:tcW w:w="696" w:type="pct"/>
            <w:vAlign w:val="center"/>
          </w:tcPr>
          <w:p w14:paraId="4AC00C01" w14:textId="77777777" w:rsidR="004F6AEF" w:rsidRPr="004F6AEF" w:rsidRDefault="004F6AEF" w:rsidP="004F6AEF">
            <w:pPr>
              <w:jc w:val="center"/>
              <w:rPr>
                <w:szCs w:val="20"/>
              </w:rPr>
            </w:pPr>
            <w:r w:rsidRPr="004F6AEF">
              <w:rPr>
                <w:szCs w:val="20"/>
              </w:rPr>
              <w:t>23,117</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44995E3A" w14:textId="77777777" w:rsidR="004F6AEF" w:rsidRPr="004F6AEF" w:rsidRDefault="004F6AEF" w:rsidP="004F6AEF">
            <w:pPr>
              <w:jc w:val="center"/>
              <w:rPr>
                <w:szCs w:val="20"/>
              </w:rPr>
            </w:pPr>
            <w:r w:rsidRPr="004F6AEF">
              <w:rPr>
                <w:szCs w:val="20"/>
              </w:rPr>
              <w:t>23,117</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AC0A512" w14:textId="77777777" w:rsidR="004F6AEF" w:rsidRPr="004F6AEF" w:rsidRDefault="004F6AEF" w:rsidP="004F6AEF">
            <w:pPr>
              <w:jc w:val="center"/>
              <w:rPr>
                <w:szCs w:val="20"/>
              </w:rPr>
            </w:pPr>
            <w:r w:rsidRPr="004F6AEF">
              <w:rPr>
                <w:szCs w:val="20"/>
              </w:rPr>
              <w:t>23,117</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B8980C0" w14:textId="77777777" w:rsidR="004F6AEF" w:rsidRPr="004F6AEF" w:rsidRDefault="004F6AEF" w:rsidP="004F6AEF">
            <w:pPr>
              <w:jc w:val="center"/>
              <w:rPr>
                <w:szCs w:val="20"/>
              </w:rPr>
            </w:pPr>
            <w:r w:rsidRPr="004F6AEF">
              <w:rPr>
                <w:szCs w:val="20"/>
              </w:rPr>
              <w:t>23,117</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451D1E17" w14:textId="77777777" w:rsidR="004F6AEF" w:rsidRPr="004F6AEF" w:rsidRDefault="004F6AEF" w:rsidP="004F6AEF">
            <w:pPr>
              <w:jc w:val="center"/>
              <w:rPr>
                <w:szCs w:val="20"/>
              </w:rPr>
            </w:pPr>
            <w:r w:rsidRPr="004F6AEF">
              <w:rPr>
                <w:szCs w:val="20"/>
              </w:rPr>
              <w:t>23,117</w:t>
            </w:r>
          </w:p>
        </w:tc>
      </w:tr>
      <w:tr w:rsidR="004F6AEF" w:rsidRPr="004F6AEF" w14:paraId="0CCA275C" w14:textId="77777777" w:rsidTr="006D5EE3">
        <w:trPr>
          <w:trHeight w:val="375"/>
          <w:jc w:val="center"/>
        </w:trPr>
        <w:tc>
          <w:tcPr>
            <w:tcW w:w="280" w:type="pct"/>
            <w:shd w:val="clear" w:color="auto" w:fill="auto"/>
            <w:vAlign w:val="center"/>
            <w:hideMark/>
          </w:tcPr>
          <w:p w14:paraId="012D8FA0" w14:textId="77777777" w:rsidR="004F6AEF" w:rsidRPr="004F6AEF" w:rsidRDefault="004F6AEF" w:rsidP="004F6AEF">
            <w:pPr>
              <w:jc w:val="center"/>
              <w:rPr>
                <w:szCs w:val="28"/>
              </w:rPr>
            </w:pPr>
            <w:r w:rsidRPr="004F6AEF">
              <w:rPr>
                <w:szCs w:val="28"/>
              </w:rPr>
              <w:t>2.2</w:t>
            </w:r>
          </w:p>
        </w:tc>
        <w:tc>
          <w:tcPr>
            <w:tcW w:w="890" w:type="pct"/>
            <w:shd w:val="clear" w:color="auto" w:fill="auto"/>
            <w:vAlign w:val="center"/>
            <w:hideMark/>
          </w:tcPr>
          <w:p w14:paraId="4BEB8D7E" w14:textId="77777777" w:rsidR="004F6AEF" w:rsidRPr="004F6AEF" w:rsidRDefault="004F6AEF" w:rsidP="004F6AEF">
            <w:pPr>
              <w:jc w:val="both"/>
              <w:rPr>
                <w:iCs/>
                <w:szCs w:val="28"/>
              </w:rPr>
            </w:pPr>
            <w:r w:rsidRPr="004F6AEF">
              <w:rPr>
                <w:iCs/>
                <w:szCs w:val="28"/>
              </w:rPr>
              <w:t>2 полугодие</w:t>
            </w:r>
          </w:p>
        </w:tc>
        <w:tc>
          <w:tcPr>
            <w:tcW w:w="696" w:type="pct"/>
            <w:vAlign w:val="center"/>
          </w:tcPr>
          <w:p w14:paraId="26A00699" w14:textId="77777777" w:rsidR="004F6AEF" w:rsidRPr="004F6AEF" w:rsidRDefault="004F6AEF" w:rsidP="004F6AEF">
            <w:pPr>
              <w:jc w:val="center"/>
              <w:rPr>
                <w:szCs w:val="20"/>
              </w:rPr>
            </w:pPr>
            <w:r w:rsidRPr="004F6AEF">
              <w:rPr>
                <w:szCs w:val="20"/>
              </w:rPr>
              <w:t>19,957</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6429E922" w14:textId="77777777" w:rsidR="004F6AEF" w:rsidRPr="004F6AEF" w:rsidRDefault="004F6AEF" w:rsidP="004F6AEF">
            <w:pPr>
              <w:jc w:val="center"/>
              <w:rPr>
                <w:szCs w:val="20"/>
              </w:rPr>
            </w:pPr>
            <w:r w:rsidRPr="004F6AEF">
              <w:rPr>
                <w:szCs w:val="20"/>
              </w:rPr>
              <w:t>19,957</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36E1971E" w14:textId="77777777" w:rsidR="004F6AEF" w:rsidRPr="004F6AEF" w:rsidRDefault="004F6AEF" w:rsidP="004F6AEF">
            <w:pPr>
              <w:jc w:val="center"/>
              <w:rPr>
                <w:szCs w:val="20"/>
              </w:rPr>
            </w:pPr>
            <w:r w:rsidRPr="004F6AEF">
              <w:rPr>
                <w:szCs w:val="20"/>
              </w:rPr>
              <w:t>19,957</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076F249B" w14:textId="77777777" w:rsidR="004F6AEF" w:rsidRPr="004F6AEF" w:rsidRDefault="004F6AEF" w:rsidP="004F6AEF">
            <w:pPr>
              <w:jc w:val="center"/>
              <w:rPr>
                <w:szCs w:val="20"/>
              </w:rPr>
            </w:pPr>
            <w:r w:rsidRPr="004F6AEF">
              <w:rPr>
                <w:szCs w:val="20"/>
              </w:rPr>
              <w:t>19,957</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4DDC0575" w14:textId="77777777" w:rsidR="004F6AEF" w:rsidRPr="004F6AEF" w:rsidRDefault="004F6AEF" w:rsidP="004F6AEF">
            <w:pPr>
              <w:jc w:val="center"/>
              <w:rPr>
                <w:szCs w:val="20"/>
              </w:rPr>
            </w:pPr>
            <w:r w:rsidRPr="004F6AEF">
              <w:rPr>
                <w:szCs w:val="20"/>
              </w:rPr>
              <w:t>19,957</w:t>
            </w:r>
          </w:p>
        </w:tc>
      </w:tr>
      <w:tr w:rsidR="004F6AEF" w:rsidRPr="004F6AEF" w14:paraId="5F5BFF51" w14:textId="77777777" w:rsidTr="006D5EE3">
        <w:trPr>
          <w:trHeight w:val="360"/>
          <w:jc w:val="center"/>
        </w:trPr>
        <w:tc>
          <w:tcPr>
            <w:tcW w:w="280" w:type="pct"/>
            <w:shd w:val="clear" w:color="auto" w:fill="auto"/>
            <w:vAlign w:val="center"/>
            <w:hideMark/>
          </w:tcPr>
          <w:p w14:paraId="42549D55" w14:textId="77777777" w:rsidR="004F6AEF" w:rsidRPr="004F6AEF" w:rsidRDefault="004F6AEF" w:rsidP="004F6AEF">
            <w:pPr>
              <w:jc w:val="center"/>
              <w:rPr>
                <w:szCs w:val="28"/>
              </w:rPr>
            </w:pPr>
            <w:r w:rsidRPr="004F6AEF">
              <w:rPr>
                <w:szCs w:val="28"/>
              </w:rPr>
              <w:t>3</w:t>
            </w:r>
          </w:p>
        </w:tc>
        <w:tc>
          <w:tcPr>
            <w:tcW w:w="890" w:type="pct"/>
            <w:shd w:val="clear" w:color="auto" w:fill="auto"/>
            <w:vAlign w:val="center"/>
            <w:hideMark/>
          </w:tcPr>
          <w:p w14:paraId="4324A676" w14:textId="77777777" w:rsidR="004F6AEF" w:rsidRPr="004F6AEF" w:rsidRDefault="004F6AEF" w:rsidP="004F6AEF">
            <w:pPr>
              <w:jc w:val="both"/>
              <w:rPr>
                <w:szCs w:val="28"/>
              </w:rPr>
            </w:pPr>
            <w:r w:rsidRPr="004F6AEF">
              <w:rPr>
                <w:szCs w:val="28"/>
              </w:rPr>
              <w:t>Тариф, руб./Гкал</w:t>
            </w:r>
          </w:p>
        </w:tc>
        <w:tc>
          <w:tcPr>
            <w:tcW w:w="696" w:type="pct"/>
            <w:tcBorders>
              <w:top w:val="single" w:sz="4" w:space="0" w:color="auto"/>
              <w:left w:val="single" w:sz="4" w:space="0" w:color="auto"/>
              <w:bottom w:val="single" w:sz="4" w:space="0" w:color="auto"/>
              <w:right w:val="single" w:sz="4" w:space="0" w:color="auto"/>
            </w:tcBorders>
            <w:shd w:val="clear" w:color="000000" w:fill="FFFFFF"/>
            <w:vAlign w:val="center"/>
          </w:tcPr>
          <w:p w14:paraId="7012DBE0" w14:textId="77777777" w:rsidR="004F6AEF" w:rsidRPr="004F6AEF" w:rsidRDefault="004F6AEF" w:rsidP="004F6AEF">
            <w:pPr>
              <w:jc w:val="center"/>
              <w:rPr>
                <w:szCs w:val="20"/>
              </w:rPr>
            </w:pPr>
          </w:p>
        </w:tc>
        <w:tc>
          <w:tcPr>
            <w:tcW w:w="782" w:type="pct"/>
            <w:tcBorders>
              <w:top w:val="nil"/>
              <w:left w:val="single" w:sz="4" w:space="0" w:color="auto"/>
              <w:bottom w:val="single" w:sz="4" w:space="0" w:color="auto"/>
              <w:right w:val="single" w:sz="4" w:space="0" w:color="auto"/>
            </w:tcBorders>
            <w:shd w:val="clear" w:color="000000" w:fill="FFFFFF"/>
            <w:vAlign w:val="center"/>
          </w:tcPr>
          <w:p w14:paraId="1E8A0681" w14:textId="77777777" w:rsidR="004F6AEF" w:rsidRPr="004F6AEF" w:rsidRDefault="004F6AEF" w:rsidP="004F6AEF">
            <w:pPr>
              <w:jc w:val="center"/>
              <w:rPr>
                <w:szCs w:val="20"/>
              </w:rP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30284C85" w14:textId="77777777" w:rsidR="004F6AEF" w:rsidRPr="004F6AEF" w:rsidRDefault="004F6AEF" w:rsidP="004F6AEF">
            <w:pPr>
              <w:jc w:val="center"/>
              <w:rPr>
                <w:szCs w:val="20"/>
              </w:rP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150C5300" w14:textId="77777777" w:rsidR="004F6AEF" w:rsidRPr="004F6AEF" w:rsidRDefault="004F6AEF" w:rsidP="004F6AEF">
            <w:pPr>
              <w:jc w:val="center"/>
              <w:rPr>
                <w:szCs w:val="20"/>
              </w:rPr>
            </w:pPr>
          </w:p>
        </w:tc>
        <w:tc>
          <w:tcPr>
            <w:tcW w:w="786" w:type="pct"/>
            <w:tcBorders>
              <w:top w:val="nil"/>
              <w:left w:val="single" w:sz="4" w:space="0" w:color="auto"/>
              <w:bottom w:val="single" w:sz="4" w:space="0" w:color="auto"/>
              <w:right w:val="single" w:sz="4" w:space="0" w:color="auto"/>
            </w:tcBorders>
            <w:shd w:val="clear" w:color="000000" w:fill="FFFFFF"/>
            <w:vAlign w:val="center"/>
          </w:tcPr>
          <w:p w14:paraId="14D8E1D2" w14:textId="77777777" w:rsidR="004F6AEF" w:rsidRPr="004F6AEF" w:rsidRDefault="004F6AEF" w:rsidP="004F6AEF">
            <w:pPr>
              <w:jc w:val="center"/>
              <w:rPr>
                <w:szCs w:val="20"/>
              </w:rPr>
            </w:pPr>
          </w:p>
        </w:tc>
      </w:tr>
      <w:tr w:rsidR="004F6AEF" w:rsidRPr="004F6AEF" w14:paraId="409BB8E9" w14:textId="77777777" w:rsidTr="006D5EE3">
        <w:trPr>
          <w:trHeight w:val="375"/>
          <w:jc w:val="center"/>
        </w:trPr>
        <w:tc>
          <w:tcPr>
            <w:tcW w:w="280" w:type="pct"/>
            <w:shd w:val="clear" w:color="auto" w:fill="auto"/>
            <w:vAlign w:val="center"/>
            <w:hideMark/>
          </w:tcPr>
          <w:p w14:paraId="675EB1F2" w14:textId="77777777" w:rsidR="004F6AEF" w:rsidRPr="004F6AEF" w:rsidRDefault="004F6AEF" w:rsidP="004F6AEF">
            <w:pPr>
              <w:jc w:val="center"/>
              <w:rPr>
                <w:szCs w:val="28"/>
              </w:rPr>
            </w:pPr>
            <w:r w:rsidRPr="004F6AEF">
              <w:rPr>
                <w:szCs w:val="28"/>
              </w:rPr>
              <w:t>3.1</w:t>
            </w:r>
          </w:p>
        </w:tc>
        <w:tc>
          <w:tcPr>
            <w:tcW w:w="890" w:type="pct"/>
            <w:shd w:val="clear" w:color="auto" w:fill="auto"/>
            <w:vAlign w:val="center"/>
            <w:hideMark/>
          </w:tcPr>
          <w:p w14:paraId="36DD83DB" w14:textId="77777777" w:rsidR="004F6AEF" w:rsidRPr="004F6AEF" w:rsidRDefault="004F6AEF" w:rsidP="004F6AEF">
            <w:pPr>
              <w:jc w:val="both"/>
              <w:rPr>
                <w:iCs/>
                <w:szCs w:val="28"/>
              </w:rPr>
            </w:pPr>
            <w:r w:rsidRPr="004F6AEF">
              <w:rPr>
                <w:iCs/>
                <w:szCs w:val="28"/>
              </w:rPr>
              <w:t>с 1 января</w:t>
            </w:r>
          </w:p>
        </w:tc>
        <w:tc>
          <w:tcPr>
            <w:tcW w:w="696" w:type="pct"/>
            <w:tcBorders>
              <w:top w:val="nil"/>
              <w:left w:val="single" w:sz="4" w:space="0" w:color="auto"/>
              <w:bottom w:val="single" w:sz="4" w:space="0" w:color="auto"/>
              <w:right w:val="single" w:sz="4" w:space="0" w:color="auto"/>
            </w:tcBorders>
            <w:shd w:val="clear" w:color="000000" w:fill="FFFFFF"/>
          </w:tcPr>
          <w:p w14:paraId="6B183475" w14:textId="77777777" w:rsidR="004F6AEF" w:rsidRPr="004F6AEF" w:rsidRDefault="004F6AEF" w:rsidP="004F6AEF">
            <w:pPr>
              <w:jc w:val="center"/>
              <w:rPr>
                <w:szCs w:val="20"/>
              </w:rPr>
            </w:pPr>
            <w:r w:rsidRPr="004F6AEF">
              <w:rPr>
                <w:szCs w:val="20"/>
              </w:rPr>
              <w:t>793,57</w:t>
            </w:r>
          </w:p>
        </w:tc>
        <w:tc>
          <w:tcPr>
            <w:tcW w:w="782" w:type="pct"/>
            <w:tcBorders>
              <w:top w:val="nil"/>
              <w:left w:val="single" w:sz="4" w:space="0" w:color="auto"/>
              <w:bottom w:val="single" w:sz="4" w:space="0" w:color="auto"/>
              <w:right w:val="single" w:sz="4" w:space="0" w:color="auto"/>
            </w:tcBorders>
            <w:shd w:val="clear" w:color="000000" w:fill="FFFFFF"/>
          </w:tcPr>
          <w:p w14:paraId="1AA16CC9" w14:textId="77777777" w:rsidR="004F6AEF" w:rsidRPr="004F6AEF" w:rsidRDefault="004F6AEF" w:rsidP="004F6AEF">
            <w:pPr>
              <w:jc w:val="center"/>
              <w:rPr>
                <w:szCs w:val="20"/>
              </w:rPr>
            </w:pPr>
            <w:r w:rsidRPr="004F6AEF">
              <w:rPr>
                <w:szCs w:val="20"/>
              </w:rPr>
              <w:t>869,76</w:t>
            </w:r>
          </w:p>
        </w:tc>
        <w:tc>
          <w:tcPr>
            <w:tcW w:w="783" w:type="pct"/>
            <w:tcBorders>
              <w:top w:val="nil"/>
              <w:left w:val="single" w:sz="4" w:space="0" w:color="auto"/>
              <w:bottom w:val="single" w:sz="4" w:space="0" w:color="auto"/>
              <w:right w:val="single" w:sz="4" w:space="0" w:color="auto"/>
            </w:tcBorders>
            <w:shd w:val="clear" w:color="000000" w:fill="FFFFFF"/>
          </w:tcPr>
          <w:p w14:paraId="3DD70D4C" w14:textId="77777777" w:rsidR="004F6AEF" w:rsidRPr="004F6AEF" w:rsidRDefault="004F6AEF" w:rsidP="004F6AEF">
            <w:pPr>
              <w:jc w:val="center"/>
              <w:rPr>
                <w:szCs w:val="20"/>
              </w:rPr>
            </w:pPr>
            <w:r w:rsidRPr="004F6AEF">
              <w:rPr>
                <w:szCs w:val="20"/>
              </w:rPr>
              <w:t>1 089,29</w:t>
            </w:r>
          </w:p>
        </w:tc>
        <w:tc>
          <w:tcPr>
            <w:tcW w:w="783" w:type="pct"/>
            <w:tcBorders>
              <w:top w:val="nil"/>
              <w:left w:val="single" w:sz="4" w:space="0" w:color="auto"/>
              <w:bottom w:val="single" w:sz="4" w:space="0" w:color="auto"/>
              <w:right w:val="single" w:sz="4" w:space="0" w:color="auto"/>
            </w:tcBorders>
            <w:shd w:val="clear" w:color="000000" w:fill="FFFFFF"/>
          </w:tcPr>
          <w:p w14:paraId="7E25F1E0" w14:textId="77777777" w:rsidR="004F6AEF" w:rsidRPr="004F6AEF" w:rsidRDefault="004F6AEF" w:rsidP="004F6AEF">
            <w:pPr>
              <w:jc w:val="center"/>
              <w:rPr>
                <w:szCs w:val="20"/>
              </w:rPr>
            </w:pPr>
            <w:r w:rsidRPr="004F6AEF">
              <w:rPr>
                <w:szCs w:val="20"/>
              </w:rPr>
              <w:t>1 326,84</w:t>
            </w:r>
          </w:p>
        </w:tc>
        <w:tc>
          <w:tcPr>
            <w:tcW w:w="786" w:type="pct"/>
            <w:tcBorders>
              <w:top w:val="nil"/>
              <w:left w:val="single" w:sz="4" w:space="0" w:color="auto"/>
              <w:bottom w:val="single" w:sz="4" w:space="0" w:color="auto"/>
              <w:right w:val="single" w:sz="4" w:space="0" w:color="auto"/>
            </w:tcBorders>
            <w:shd w:val="clear" w:color="000000" w:fill="FFFFFF"/>
          </w:tcPr>
          <w:p w14:paraId="10BD1357" w14:textId="77777777" w:rsidR="004F6AEF" w:rsidRPr="004F6AEF" w:rsidRDefault="004F6AEF" w:rsidP="004F6AEF">
            <w:pPr>
              <w:jc w:val="center"/>
              <w:rPr>
                <w:szCs w:val="20"/>
              </w:rPr>
            </w:pPr>
            <w:r w:rsidRPr="004F6AEF">
              <w:rPr>
                <w:szCs w:val="20"/>
              </w:rPr>
              <w:t>1 597,06</w:t>
            </w:r>
          </w:p>
        </w:tc>
      </w:tr>
      <w:tr w:rsidR="004F6AEF" w:rsidRPr="004F6AEF" w14:paraId="70D989A1" w14:textId="77777777" w:rsidTr="006D5EE3">
        <w:trPr>
          <w:trHeight w:val="375"/>
          <w:jc w:val="center"/>
        </w:trPr>
        <w:tc>
          <w:tcPr>
            <w:tcW w:w="280" w:type="pct"/>
            <w:shd w:val="clear" w:color="auto" w:fill="auto"/>
            <w:vAlign w:val="center"/>
            <w:hideMark/>
          </w:tcPr>
          <w:p w14:paraId="3111A759" w14:textId="77777777" w:rsidR="004F6AEF" w:rsidRPr="004F6AEF" w:rsidRDefault="004F6AEF" w:rsidP="004F6AEF">
            <w:pPr>
              <w:jc w:val="center"/>
              <w:rPr>
                <w:szCs w:val="28"/>
              </w:rPr>
            </w:pPr>
            <w:r w:rsidRPr="004F6AEF">
              <w:rPr>
                <w:szCs w:val="28"/>
              </w:rPr>
              <w:t>3.2</w:t>
            </w:r>
          </w:p>
        </w:tc>
        <w:tc>
          <w:tcPr>
            <w:tcW w:w="890" w:type="pct"/>
            <w:shd w:val="clear" w:color="auto" w:fill="auto"/>
            <w:vAlign w:val="center"/>
            <w:hideMark/>
          </w:tcPr>
          <w:p w14:paraId="0D4DDFF8" w14:textId="77777777" w:rsidR="004F6AEF" w:rsidRPr="004F6AEF" w:rsidRDefault="004F6AEF" w:rsidP="004F6AEF">
            <w:pPr>
              <w:jc w:val="both"/>
              <w:rPr>
                <w:iCs/>
                <w:szCs w:val="28"/>
              </w:rPr>
            </w:pPr>
            <w:r w:rsidRPr="004F6AEF">
              <w:rPr>
                <w:iCs/>
                <w:szCs w:val="28"/>
              </w:rPr>
              <w:t>с 1 июля</w:t>
            </w:r>
          </w:p>
        </w:tc>
        <w:tc>
          <w:tcPr>
            <w:tcW w:w="696" w:type="pct"/>
            <w:tcBorders>
              <w:top w:val="nil"/>
              <w:left w:val="single" w:sz="4" w:space="0" w:color="auto"/>
              <w:bottom w:val="single" w:sz="4" w:space="0" w:color="auto"/>
              <w:right w:val="single" w:sz="4" w:space="0" w:color="auto"/>
            </w:tcBorders>
            <w:shd w:val="clear" w:color="000000" w:fill="FFFFFF"/>
          </w:tcPr>
          <w:p w14:paraId="7F95F060" w14:textId="77777777" w:rsidR="004F6AEF" w:rsidRPr="004F6AEF" w:rsidRDefault="004F6AEF" w:rsidP="004F6AEF">
            <w:pPr>
              <w:jc w:val="center"/>
              <w:rPr>
                <w:szCs w:val="20"/>
              </w:rPr>
            </w:pPr>
            <w:r w:rsidRPr="004F6AEF">
              <w:rPr>
                <w:szCs w:val="20"/>
              </w:rPr>
              <w:t>869,76</w:t>
            </w:r>
          </w:p>
        </w:tc>
        <w:tc>
          <w:tcPr>
            <w:tcW w:w="782" w:type="pct"/>
            <w:tcBorders>
              <w:top w:val="nil"/>
              <w:left w:val="single" w:sz="4" w:space="0" w:color="auto"/>
              <w:bottom w:val="single" w:sz="4" w:space="0" w:color="auto"/>
              <w:right w:val="single" w:sz="4" w:space="0" w:color="auto"/>
            </w:tcBorders>
            <w:shd w:val="clear" w:color="000000" w:fill="FFFFFF"/>
          </w:tcPr>
          <w:p w14:paraId="3633976D" w14:textId="77777777" w:rsidR="004F6AEF" w:rsidRPr="004F6AEF" w:rsidRDefault="004F6AEF" w:rsidP="004F6AEF">
            <w:pPr>
              <w:jc w:val="center"/>
              <w:rPr>
                <w:szCs w:val="20"/>
              </w:rPr>
            </w:pPr>
            <w:r w:rsidRPr="004F6AEF">
              <w:rPr>
                <w:szCs w:val="20"/>
              </w:rPr>
              <w:t>1 089,29</w:t>
            </w:r>
          </w:p>
        </w:tc>
        <w:tc>
          <w:tcPr>
            <w:tcW w:w="783" w:type="pct"/>
            <w:tcBorders>
              <w:top w:val="nil"/>
              <w:left w:val="single" w:sz="4" w:space="0" w:color="auto"/>
              <w:bottom w:val="single" w:sz="4" w:space="0" w:color="auto"/>
              <w:right w:val="single" w:sz="4" w:space="0" w:color="auto"/>
            </w:tcBorders>
            <w:shd w:val="clear" w:color="000000" w:fill="FFFFFF"/>
          </w:tcPr>
          <w:p w14:paraId="7444F082" w14:textId="77777777" w:rsidR="004F6AEF" w:rsidRPr="004F6AEF" w:rsidRDefault="004F6AEF" w:rsidP="004F6AEF">
            <w:pPr>
              <w:jc w:val="center"/>
              <w:rPr>
                <w:szCs w:val="20"/>
              </w:rPr>
            </w:pPr>
            <w:r w:rsidRPr="004F6AEF">
              <w:rPr>
                <w:szCs w:val="20"/>
              </w:rPr>
              <w:t>1 326,84</w:t>
            </w:r>
          </w:p>
        </w:tc>
        <w:tc>
          <w:tcPr>
            <w:tcW w:w="783" w:type="pct"/>
            <w:tcBorders>
              <w:top w:val="nil"/>
              <w:left w:val="single" w:sz="4" w:space="0" w:color="auto"/>
              <w:bottom w:val="single" w:sz="4" w:space="0" w:color="auto"/>
              <w:right w:val="single" w:sz="4" w:space="0" w:color="auto"/>
            </w:tcBorders>
            <w:shd w:val="clear" w:color="000000" w:fill="FFFFFF"/>
          </w:tcPr>
          <w:p w14:paraId="13CBA91C" w14:textId="77777777" w:rsidR="004F6AEF" w:rsidRPr="004F6AEF" w:rsidRDefault="004F6AEF" w:rsidP="004F6AEF">
            <w:pPr>
              <w:jc w:val="center"/>
              <w:rPr>
                <w:szCs w:val="20"/>
              </w:rPr>
            </w:pPr>
            <w:r w:rsidRPr="004F6AEF">
              <w:rPr>
                <w:szCs w:val="20"/>
              </w:rPr>
              <w:t>1 597,06</w:t>
            </w:r>
          </w:p>
        </w:tc>
        <w:tc>
          <w:tcPr>
            <w:tcW w:w="786" w:type="pct"/>
            <w:tcBorders>
              <w:top w:val="nil"/>
              <w:left w:val="single" w:sz="4" w:space="0" w:color="auto"/>
              <w:bottom w:val="single" w:sz="4" w:space="0" w:color="auto"/>
              <w:right w:val="single" w:sz="4" w:space="0" w:color="auto"/>
            </w:tcBorders>
            <w:shd w:val="clear" w:color="000000" w:fill="FFFFFF"/>
          </w:tcPr>
          <w:p w14:paraId="072350A5" w14:textId="77777777" w:rsidR="004F6AEF" w:rsidRPr="004F6AEF" w:rsidRDefault="004F6AEF" w:rsidP="004F6AEF">
            <w:pPr>
              <w:jc w:val="center"/>
              <w:rPr>
                <w:szCs w:val="20"/>
              </w:rPr>
            </w:pPr>
            <w:r w:rsidRPr="004F6AEF">
              <w:rPr>
                <w:szCs w:val="20"/>
              </w:rPr>
              <w:t>1 904,64</w:t>
            </w:r>
          </w:p>
        </w:tc>
      </w:tr>
      <w:tr w:rsidR="004F6AEF" w:rsidRPr="004F6AEF" w14:paraId="795F4E1E" w14:textId="77777777" w:rsidTr="006D5EE3">
        <w:trPr>
          <w:trHeight w:val="375"/>
          <w:jc w:val="center"/>
        </w:trPr>
        <w:tc>
          <w:tcPr>
            <w:tcW w:w="280" w:type="pct"/>
            <w:shd w:val="clear" w:color="auto" w:fill="auto"/>
            <w:vAlign w:val="center"/>
            <w:hideMark/>
          </w:tcPr>
          <w:p w14:paraId="6481CE76" w14:textId="77777777" w:rsidR="004F6AEF" w:rsidRPr="004F6AEF" w:rsidRDefault="004F6AEF" w:rsidP="004F6AEF">
            <w:pPr>
              <w:jc w:val="center"/>
              <w:rPr>
                <w:szCs w:val="28"/>
              </w:rPr>
            </w:pPr>
            <w:r w:rsidRPr="004F6AEF">
              <w:rPr>
                <w:szCs w:val="28"/>
              </w:rPr>
              <w:t>4</w:t>
            </w:r>
          </w:p>
        </w:tc>
        <w:tc>
          <w:tcPr>
            <w:tcW w:w="890" w:type="pct"/>
            <w:shd w:val="clear" w:color="auto" w:fill="auto"/>
            <w:vAlign w:val="center"/>
            <w:hideMark/>
          </w:tcPr>
          <w:p w14:paraId="62DA7123" w14:textId="77777777" w:rsidR="004F6AEF" w:rsidRPr="004F6AEF" w:rsidRDefault="004F6AEF" w:rsidP="004F6AEF">
            <w:pPr>
              <w:jc w:val="both"/>
              <w:rPr>
                <w:iCs/>
                <w:szCs w:val="28"/>
              </w:rPr>
            </w:pPr>
            <w:r w:rsidRPr="004F6AEF">
              <w:rPr>
                <w:iCs/>
                <w:szCs w:val="28"/>
              </w:rPr>
              <w:t>Рост с 1 июля</w:t>
            </w:r>
          </w:p>
        </w:tc>
        <w:tc>
          <w:tcPr>
            <w:tcW w:w="696" w:type="pct"/>
            <w:tcBorders>
              <w:top w:val="nil"/>
              <w:left w:val="single" w:sz="4" w:space="0" w:color="auto"/>
              <w:bottom w:val="single" w:sz="4" w:space="0" w:color="auto"/>
              <w:right w:val="single" w:sz="4" w:space="0" w:color="auto"/>
            </w:tcBorders>
            <w:shd w:val="clear" w:color="000000" w:fill="FFFFFF"/>
          </w:tcPr>
          <w:p w14:paraId="7133379C" w14:textId="77777777" w:rsidR="004F6AEF" w:rsidRPr="004F6AEF" w:rsidRDefault="004F6AEF" w:rsidP="004F6AEF">
            <w:pPr>
              <w:jc w:val="center"/>
              <w:rPr>
                <w:szCs w:val="20"/>
              </w:rPr>
            </w:pPr>
            <w:r w:rsidRPr="004F6AEF">
              <w:rPr>
                <w:szCs w:val="20"/>
              </w:rPr>
              <w:t>9,6%</w:t>
            </w:r>
          </w:p>
        </w:tc>
        <w:tc>
          <w:tcPr>
            <w:tcW w:w="782" w:type="pct"/>
            <w:tcBorders>
              <w:top w:val="nil"/>
              <w:left w:val="single" w:sz="4" w:space="0" w:color="auto"/>
              <w:bottom w:val="single" w:sz="4" w:space="0" w:color="auto"/>
              <w:right w:val="single" w:sz="4" w:space="0" w:color="auto"/>
            </w:tcBorders>
            <w:shd w:val="clear" w:color="000000" w:fill="FFFFFF"/>
          </w:tcPr>
          <w:p w14:paraId="54E94B17" w14:textId="77777777" w:rsidR="004F6AEF" w:rsidRPr="004F6AEF" w:rsidRDefault="004F6AEF" w:rsidP="004F6AEF">
            <w:pPr>
              <w:jc w:val="center"/>
              <w:rPr>
                <w:szCs w:val="20"/>
              </w:rPr>
            </w:pPr>
            <w:r w:rsidRPr="004F6AEF">
              <w:rPr>
                <w:szCs w:val="20"/>
              </w:rPr>
              <w:t>25,2%</w:t>
            </w:r>
          </w:p>
        </w:tc>
        <w:tc>
          <w:tcPr>
            <w:tcW w:w="783" w:type="pct"/>
            <w:tcBorders>
              <w:top w:val="nil"/>
              <w:left w:val="single" w:sz="4" w:space="0" w:color="auto"/>
              <w:bottom w:val="single" w:sz="4" w:space="0" w:color="auto"/>
              <w:right w:val="single" w:sz="4" w:space="0" w:color="auto"/>
            </w:tcBorders>
            <w:shd w:val="clear" w:color="000000" w:fill="FFFFFF"/>
          </w:tcPr>
          <w:p w14:paraId="14F28F18" w14:textId="77777777" w:rsidR="004F6AEF" w:rsidRPr="004F6AEF" w:rsidRDefault="004F6AEF" w:rsidP="004F6AEF">
            <w:pPr>
              <w:jc w:val="center"/>
              <w:rPr>
                <w:szCs w:val="20"/>
              </w:rPr>
            </w:pPr>
            <w:r w:rsidRPr="004F6AEF">
              <w:rPr>
                <w:szCs w:val="20"/>
              </w:rPr>
              <w:t>21,8%</w:t>
            </w:r>
          </w:p>
        </w:tc>
        <w:tc>
          <w:tcPr>
            <w:tcW w:w="783" w:type="pct"/>
            <w:tcBorders>
              <w:top w:val="nil"/>
              <w:left w:val="single" w:sz="4" w:space="0" w:color="auto"/>
              <w:bottom w:val="single" w:sz="4" w:space="0" w:color="auto"/>
              <w:right w:val="single" w:sz="4" w:space="0" w:color="auto"/>
            </w:tcBorders>
            <w:shd w:val="clear" w:color="000000" w:fill="FFFFFF"/>
          </w:tcPr>
          <w:p w14:paraId="3868481D" w14:textId="77777777" w:rsidR="004F6AEF" w:rsidRPr="004F6AEF" w:rsidRDefault="004F6AEF" w:rsidP="004F6AEF">
            <w:pPr>
              <w:jc w:val="center"/>
              <w:rPr>
                <w:szCs w:val="20"/>
              </w:rPr>
            </w:pPr>
            <w:r w:rsidRPr="004F6AEF">
              <w:rPr>
                <w:szCs w:val="20"/>
              </w:rPr>
              <w:t>20,4%</w:t>
            </w:r>
          </w:p>
        </w:tc>
        <w:tc>
          <w:tcPr>
            <w:tcW w:w="786" w:type="pct"/>
            <w:tcBorders>
              <w:top w:val="nil"/>
              <w:left w:val="single" w:sz="4" w:space="0" w:color="auto"/>
              <w:bottom w:val="single" w:sz="4" w:space="0" w:color="auto"/>
              <w:right w:val="single" w:sz="4" w:space="0" w:color="auto"/>
            </w:tcBorders>
            <w:shd w:val="clear" w:color="000000" w:fill="FFFFFF"/>
          </w:tcPr>
          <w:p w14:paraId="13A34373" w14:textId="77777777" w:rsidR="004F6AEF" w:rsidRPr="004F6AEF" w:rsidRDefault="004F6AEF" w:rsidP="004F6AEF">
            <w:pPr>
              <w:jc w:val="center"/>
              <w:rPr>
                <w:szCs w:val="20"/>
              </w:rPr>
            </w:pPr>
            <w:r w:rsidRPr="004F6AEF">
              <w:rPr>
                <w:szCs w:val="20"/>
              </w:rPr>
              <w:t>19,3%</w:t>
            </w:r>
          </w:p>
        </w:tc>
      </w:tr>
    </w:tbl>
    <w:p w14:paraId="5844CFB4" w14:textId="77777777" w:rsidR="004F6AEF" w:rsidRPr="004F6AEF" w:rsidRDefault="004F6AEF" w:rsidP="004F6AEF">
      <w:pPr>
        <w:ind w:firstLine="851"/>
        <w:jc w:val="both"/>
        <w:rPr>
          <w:sz w:val="28"/>
          <w:szCs w:val="28"/>
        </w:rPr>
      </w:pPr>
    </w:p>
    <w:p w14:paraId="62E12180" w14:textId="77777777" w:rsidR="004F6AEF" w:rsidRPr="004F6AEF" w:rsidRDefault="004F6AEF" w:rsidP="004F6AEF">
      <w:pPr>
        <w:keepNext/>
        <w:jc w:val="both"/>
        <w:outlineLvl w:val="1"/>
        <w:rPr>
          <w:b/>
          <w:sz w:val="28"/>
          <w:szCs w:val="20"/>
        </w:rPr>
      </w:pPr>
      <w:r w:rsidRPr="004F6AEF">
        <w:rPr>
          <w:b/>
          <w:sz w:val="28"/>
          <w:szCs w:val="20"/>
        </w:rPr>
        <w:t>РАСЧЕТ ТАРИФОВ НА ТЕПЛОВУЮ ЭНЕРГИЮ АО «КЕМЕРОВСКАЯ ГЕНЕРАЦИЯ», РЕАЛИЗУЕМОЙ НА ПОТРЕБИТЕЛЬСКОМ РЫНКЕ КЕМЕРОВСКОГО МУНИЦИПАЛЬНОГО ОКРУГА</w:t>
      </w:r>
    </w:p>
    <w:p w14:paraId="71CF2807" w14:textId="77777777" w:rsidR="004F6AEF" w:rsidRPr="004F6AEF" w:rsidRDefault="004F6AEF" w:rsidP="004F6AEF">
      <w:pPr>
        <w:ind w:firstLine="851"/>
        <w:jc w:val="both"/>
        <w:rPr>
          <w:sz w:val="28"/>
          <w:szCs w:val="28"/>
        </w:rPr>
      </w:pPr>
    </w:p>
    <w:p w14:paraId="333F9067" w14:textId="77777777" w:rsidR="004F6AEF" w:rsidRPr="004F6AEF" w:rsidRDefault="004F6AEF" w:rsidP="004F6AEF">
      <w:pPr>
        <w:ind w:firstLine="851"/>
        <w:jc w:val="both"/>
        <w:rPr>
          <w:sz w:val="28"/>
          <w:szCs w:val="28"/>
        </w:rPr>
      </w:pPr>
      <w:r w:rsidRPr="004F6AEF">
        <w:rPr>
          <w:sz w:val="28"/>
          <w:szCs w:val="28"/>
        </w:rPr>
        <w:t>АО «Кемеровская генерация» является единой теплоснабжающей организацией (ЕТО) в Кемеровском муниципальном округе, реализующем тепловую энергию потребителям, присоединенным к сетям МКП «ЭнергоРесурс КМО».</w:t>
      </w:r>
    </w:p>
    <w:p w14:paraId="28937CA3" w14:textId="77777777" w:rsidR="004F6AEF" w:rsidRPr="004F6AEF" w:rsidRDefault="004F6AEF" w:rsidP="004F6AEF">
      <w:pPr>
        <w:ind w:firstLine="851"/>
        <w:jc w:val="both"/>
        <w:rPr>
          <w:sz w:val="28"/>
          <w:szCs w:val="28"/>
        </w:rPr>
      </w:pPr>
      <w:r w:rsidRPr="004F6AEF">
        <w:rPr>
          <w:sz w:val="28"/>
          <w:szCs w:val="28"/>
        </w:rPr>
        <w:t>На этом основании расчет тарифа на тепловую энергию, поставляемую потребителям на 2024 год рассчитывается в соответствии с пунктом 93 Основ ценообразования и пунктом 139 Методических указаний по формуле (92) на основании следующих составляющих:</w:t>
      </w:r>
    </w:p>
    <w:p w14:paraId="3D213C0D" w14:textId="77777777" w:rsidR="004F6AEF" w:rsidRPr="004F6AEF" w:rsidRDefault="004F6AEF" w:rsidP="004F6AEF">
      <w:pPr>
        <w:ind w:firstLine="851"/>
        <w:jc w:val="both"/>
        <w:rPr>
          <w:sz w:val="28"/>
          <w:szCs w:val="28"/>
        </w:rPr>
      </w:pPr>
      <w:r w:rsidRPr="004F6AEF">
        <w:rPr>
          <w:sz w:val="28"/>
          <w:szCs w:val="28"/>
        </w:rPr>
        <w:t>- планового тарифа на тепловую энергию отпускаемую с коллекторов Кемеровской ГРЭС;</w:t>
      </w:r>
    </w:p>
    <w:p w14:paraId="3F099976" w14:textId="77777777" w:rsidR="004F6AEF" w:rsidRPr="004F6AEF" w:rsidRDefault="004F6AEF" w:rsidP="004F6AEF">
      <w:pPr>
        <w:ind w:firstLine="851"/>
        <w:jc w:val="both"/>
        <w:rPr>
          <w:sz w:val="28"/>
          <w:szCs w:val="28"/>
        </w:rPr>
      </w:pPr>
      <w:r w:rsidRPr="004F6AEF">
        <w:rPr>
          <w:sz w:val="28"/>
          <w:szCs w:val="28"/>
        </w:rPr>
        <w:t>- расходов на услуги по передаче тепловой энергии по сетям АО «Кузбассэнерго» - КТСК;</w:t>
      </w:r>
    </w:p>
    <w:p w14:paraId="6E511C6E" w14:textId="77777777" w:rsidR="004F6AEF" w:rsidRPr="004F6AEF" w:rsidRDefault="004F6AEF" w:rsidP="004F6AEF">
      <w:pPr>
        <w:ind w:firstLine="851"/>
        <w:jc w:val="both"/>
        <w:rPr>
          <w:sz w:val="28"/>
          <w:szCs w:val="28"/>
        </w:rPr>
      </w:pPr>
      <w:r w:rsidRPr="004F6AEF">
        <w:rPr>
          <w:sz w:val="28"/>
          <w:szCs w:val="28"/>
        </w:rPr>
        <w:t>- расходов на услуги по передаче тепловой энергии по сетям МКП «ЭнергоРесурс КМО»;</w:t>
      </w:r>
    </w:p>
    <w:p w14:paraId="38BC9CA0" w14:textId="77777777" w:rsidR="004F6AEF" w:rsidRPr="004F6AEF" w:rsidRDefault="004F6AEF" w:rsidP="004F6AEF">
      <w:pPr>
        <w:ind w:firstLine="851"/>
        <w:jc w:val="both"/>
        <w:rPr>
          <w:sz w:val="28"/>
          <w:szCs w:val="28"/>
        </w:rPr>
      </w:pPr>
      <w:r w:rsidRPr="004F6AEF">
        <w:rPr>
          <w:sz w:val="28"/>
          <w:szCs w:val="28"/>
        </w:rPr>
        <w:t>- расходов регулируемой организации по сомнительным долгам, определенным как 2 процента необходимой валовой выручки, относимой на население и приравненных к нему категорий потребителей согласно п.47 Основ ценообразования.</w:t>
      </w:r>
    </w:p>
    <w:p w14:paraId="36D178EC" w14:textId="77777777" w:rsidR="004F6AEF" w:rsidRPr="004F6AEF" w:rsidRDefault="004F6AEF" w:rsidP="004F6AEF">
      <w:pPr>
        <w:ind w:firstLine="851"/>
        <w:jc w:val="both"/>
        <w:rPr>
          <w:sz w:val="28"/>
          <w:szCs w:val="28"/>
        </w:rPr>
      </w:pPr>
      <w:r w:rsidRPr="004F6AEF">
        <w:rPr>
          <w:sz w:val="28"/>
          <w:szCs w:val="28"/>
        </w:rPr>
        <w:lastRenderedPageBreak/>
        <w:t>- расходов на услуги по сбыту тепловой энергии согласно агентскому договору с ООО «Сибирская теплосбытовая компания» от 16.03.2015 № СТК-15/12.</w:t>
      </w:r>
    </w:p>
    <w:p w14:paraId="1D18C490" w14:textId="77777777" w:rsidR="004F6AEF" w:rsidRPr="004F6AEF" w:rsidRDefault="004F6AEF" w:rsidP="004F6AEF">
      <w:pPr>
        <w:ind w:firstLine="851"/>
        <w:jc w:val="both"/>
        <w:rPr>
          <w:sz w:val="28"/>
          <w:szCs w:val="28"/>
        </w:rPr>
      </w:pPr>
      <w:r w:rsidRPr="004F6AEF">
        <w:rPr>
          <w:sz w:val="28"/>
          <w:szCs w:val="28"/>
        </w:rPr>
        <w:t xml:space="preserve">Расчет единого тарифа на тепловую энергию, поставляемую потребителям ЕТО, выполнен на основании данных, представленных в таблице 17. </w:t>
      </w:r>
    </w:p>
    <w:p w14:paraId="5A397F15" w14:textId="77777777" w:rsidR="004F6AEF" w:rsidRPr="004F6AEF" w:rsidRDefault="004F6AEF" w:rsidP="004F6AEF">
      <w:pPr>
        <w:ind w:left="7230" w:right="-142"/>
        <w:jc w:val="right"/>
        <w:rPr>
          <w:color w:val="000000"/>
          <w:sz w:val="28"/>
          <w:szCs w:val="28"/>
        </w:rPr>
      </w:pPr>
      <w:r w:rsidRPr="004F6AEF">
        <w:rPr>
          <w:color w:val="000000"/>
          <w:sz w:val="28"/>
          <w:szCs w:val="28"/>
        </w:rPr>
        <w:t>Таблица 17</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650"/>
        <w:gridCol w:w="1984"/>
      </w:tblGrid>
      <w:tr w:rsidR="004F6AEF" w:rsidRPr="004F6AEF" w14:paraId="129E3F8C" w14:textId="77777777" w:rsidTr="006D5EE3">
        <w:trPr>
          <w:trHeight w:val="360"/>
          <w:tblHeader/>
        </w:trPr>
        <w:tc>
          <w:tcPr>
            <w:tcW w:w="7650" w:type="dxa"/>
            <w:shd w:val="clear" w:color="auto" w:fill="FFFFFF"/>
            <w:noWrap/>
            <w:vAlign w:val="center"/>
          </w:tcPr>
          <w:p w14:paraId="6ACD405D" w14:textId="77777777" w:rsidR="004F6AEF" w:rsidRPr="004F6AEF" w:rsidRDefault="004F6AEF" w:rsidP="004F6AEF">
            <w:pPr>
              <w:jc w:val="center"/>
              <w:rPr>
                <w:b/>
                <w:bCs/>
              </w:rPr>
            </w:pPr>
            <w:r w:rsidRPr="004F6AEF">
              <w:t>Показатели</w:t>
            </w:r>
          </w:p>
        </w:tc>
        <w:tc>
          <w:tcPr>
            <w:tcW w:w="1984" w:type="dxa"/>
            <w:shd w:val="clear" w:color="auto" w:fill="FFFFFF"/>
            <w:noWrap/>
            <w:vAlign w:val="center"/>
          </w:tcPr>
          <w:p w14:paraId="5F2B13AA" w14:textId="77777777" w:rsidR="004F6AEF" w:rsidRPr="004F6AEF" w:rsidRDefault="004F6AEF" w:rsidP="004F6AEF">
            <w:pPr>
              <w:jc w:val="center"/>
            </w:pPr>
            <w:r w:rsidRPr="004F6AEF">
              <w:t>Предложение экспертов на 2024 год</w:t>
            </w:r>
          </w:p>
        </w:tc>
      </w:tr>
      <w:tr w:rsidR="004F6AEF" w:rsidRPr="004F6AEF" w14:paraId="22D395F9" w14:textId="77777777" w:rsidTr="006D5EE3">
        <w:trPr>
          <w:trHeight w:val="360"/>
        </w:trPr>
        <w:tc>
          <w:tcPr>
            <w:tcW w:w="7650" w:type="dxa"/>
            <w:shd w:val="clear" w:color="auto" w:fill="FFFFFF"/>
            <w:noWrap/>
            <w:vAlign w:val="center"/>
          </w:tcPr>
          <w:p w14:paraId="5BF888B8" w14:textId="77777777" w:rsidR="004F6AEF" w:rsidRPr="004F6AEF" w:rsidRDefault="004F6AEF" w:rsidP="004F6AEF">
            <w:pPr>
              <w:rPr>
                <w:b/>
                <w:bCs/>
              </w:rPr>
            </w:pPr>
            <w:r w:rsidRPr="004F6AEF">
              <w:rPr>
                <w:b/>
                <w:bCs/>
              </w:rPr>
              <w:t>Кемеровская ГРЭС</w:t>
            </w:r>
          </w:p>
        </w:tc>
        <w:tc>
          <w:tcPr>
            <w:tcW w:w="1984" w:type="dxa"/>
            <w:shd w:val="clear" w:color="auto" w:fill="FFFFFF"/>
            <w:noWrap/>
            <w:vAlign w:val="center"/>
          </w:tcPr>
          <w:p w14:paraId="68A1D0C9" w14:textId="77777777" w:rsidR="004F6AEF" w:rsidRPr="004F6AEF" w:rsidRDefault="004F6AEF" w:rsidP="004F6AEF">
            <w:pPr>
              <w:jc w:val="center"/>
              <w:rPr>
                <w:b/>
                <w:szCs w:val="20"/>
              </w:rPr>
            </w:pPr>
          </w:p>
        </w:tc>
      </w:tr>
      <w:tr w:rsidR="004F6AEF" w:rsidRPr="004F6AEF" w14:paraId="25B99B62" w14:textId="77777777" w:rsidTr="006D5EE3">
        <w:trPr>
          <w:trHeight w:val="360"/>
        </w:trPr>
        <w:tc>
          <w:tcPr>
            <w:tcW w:w="7650" w:type="dxa"/>
            <w:shd w:val="clear" w:color="auto" w:fill="FFFFFF"/>
            <w:noWrap/>
            <w:vAlign w:val="center"/>
          </w:tcPr>
          <w:p w14:paraId="2A2D3AF7" w14:textId="77777777" w:rsidR="004F6AEF" w:rsidRPr="004F6AEF" w:rsidRDefault="004F6AEF" w:rsidP="004F6AEF">
            <w:pPr>
              <w:ind w:firstLine="313"/>
            </w:pPr>
            <w:r w:rsidRPr="004F6AEF">
              <w:t>Тариф на производство Кемеровской ГРЭС, руб./Гкал</w:t>
            </w:r>
          </w:p>
        </w:tc>
        <w:tc>
          <w:tcPr>
            <w:tcW w:w="1984" w:type="dxa"/>
            <w:shd w:val="clear" w:color="auto" w:fill="FFFFFF"/>
            <w:noWrap/>
            <w:vAlign w:val="center"/>
          </w:tcPr>
          <w:p w14:paraId="243BD07A" w14:textId="77777777" w:rsidR="004F6AEF" w:rsidRPr="004F6AEF" w:rsidRDefault="004F6AEF" w:rsidP="004F6AEF">
            <w:pPr>
              <w:jc w:val="center"/>
              <w:rPr>
                <w:szCs w:val="20"/>
              </w:rPr>
            </w:pPr>
            <w:r w:rsidRPr="004F6AEF">
              <w:rPr>
                <w:szCs w:val="20"/>
              </w:rPr>
              <w:t>828,87</w:t>
            </w:r>
          </w:p>
        </w:tc>
      </w:tr>
      <w:tr w:rsidR="004F6AEF" w:rsidRPr="004F6AEF" w14:paraId="7F2980C2" w14:textId="77777777" w:rsidTr="006D5EE3">
        <w:trPr>
          <w:trHeight w:val="360"/>
        </w:trPr>
        <w:tc>
          <w:tcPr>
            <w:tcW w:w="7650" w:type="dxa"/>
            <w:shd w:val="clear" w:color="auto" w:fill="FFFFFF"/>
            <w:noWrap/>
            <w:vAlign w:val="center"/>
          </w:tcPr>
          <w:p w14:paraId="5C8AC7E1" w14:textId="77777777" w:rsidR="004F6AEF" w:rsidRPr="004F6AEF" w:rsidRDefault="004F6AEF" w:rsidP="004F6AEF">
            <w:pPr>
              <w:ind w:firstLine="313"/>
            </w:pPr>
            <w:r w:rsidRPr="004F6AEF">
              <w:t>Расходы на услуги по передаче</w:t>
            </w:r>
            <w:r w:rsidRPr="004F6AEF">
              <w:rPr>
                <w:szCs w:val="20"/>
              </w:rPr>
              <w:t xml:space="preserve"> </w:t>
            </w:r>
            <w:r w:rsidRPr="004F6AEF">
              <w:t xml:space="preserve">АО «Кузбассэнерго» - КТСК, тыс. руб. </w:t>
            </w:r>
          </w:p>
        </w:tc>
        <w:tc>
          <w:tcPr>
            <w:tcW w:w="1984" w:type="dxa"/>
            <w:shd w:val="clear" w:color="auto" w:fill="FFFFFF"/>
            <w:noWrap/>
            <w:vAlign w:val="center"/>
          </w:tcPr>
          <w:p w14:paraId="5322F54E" w14:textId="77777777" w:rsidR="004F6AEF" w:rsidRPr="004F6AEF" w:rsidRDefault="004F6AEF" w:rsidP="004F6AEF">
            <w:pPr>
              <w:jc w:val="center"/>
              <w:rPr>
                <w:szCs w:val="20"/>
              </w:rPr>
            </w:pPr>
            <w:r w:rsidRPr="004F6AEF">
              <w:rPr>
                <w:szCs w:val="20"/>
              </w:rPr>
              <w:t>28 358</w:t>
            </w:r>
          </w:p>
        </w:tc>
      </w:tr>
      <w:tr w:rsidR="004F6AEF" w:rsidRPr="004F6AEF" w14:paraId="4E626F3D" w14:textId="77777777" w:rsidTr="006D5EE3">
        <w:trPr>
          <w:trHeight w:val="360"/>
        </w:trPr>
        <w:tc>
          <w:tcPr>
            <w:tcW w:w="7650" w:type="dxa"/>
            <w:shd w:val="clear" w:color="auto" w:fill="FFFFFF"/>
            <w:noWrap/>
            <w:vAlign w:val="center"/>
          </w:tcPr>
          <w:p w14:paraId="763D80FE" w14:textId="77777777" w:rsidR="004F6AEF" w:rsidRPr="004F6AEF" w:rsidRDefault="004F6AEF" w:rsidP="004F6AEF">
            <w:pPr>
              <w:ind w:firstLine="313"/>
            </w:pPr>
            <w:r w:rsidRPr="004F6AEF">
              <w:t>Расходы на услуги по передаче</w:t>
            </w:r>
            <w:r w:rsidRPr="004F6AEF">
              <w:rPr>
                <w:szCs w:val="20"/>
              </w:rPr>
              <w:t xml:space="preserve"> </w:t>
            </w:r>
            <w:r w:rsidRPr="004F6AEF">
              <w:t>МКП «ЭнергоРесурс КМО», тыс. руб.</w:t>
            </w:r>
          </w:p>
        </w:tc>
        <w:tc>
          <w:tcPr>
            <w:tcW w:w="1984" w:type="dxa"/>
            <w:shd w:val="clear" w:color="auto" w:fill="FFFFFF"/>
            <w:noWrap/>
            <w:vAlign w:val="center"/>
          </w:tcPr>
          <w:p w14:paraId="308A8D7B" w14:textId="77777777" w:rsidR="004F6AEF" w:rsidRPr="004F6AEF" w:rsidRDefault="004F6AEF" w:rsidP="004F6AEF">
            <w:pPr>
              <w:jc w:val="center"/>
              <w:rPr>
                <w:szCs w:val="20"/>
              </w:rPr>
            </w:pPr>
            <w:r w:rsidRPr="004F6AEF">
              <w:rPr>
                <w:szCs w:val="20"/>
              </w:rPr>
              <w:t>20 777</w:t>
            </w:r>
          </w:p>
        </w:tc>
      </w:tr>
      <w:tr w:rsidR="004F6AEF" w:rsidRPr="004F6AEF" w14:paraId="380001BE" w14:textId="77777777" w:rsidTr="006D5EE3">
        <w:trPr>
          <w:trHeight w:val="360"/>
        </w:trPr>
        <w:tc>
          <w:tcPr>
            <w:tcW w:w="7650" w:type="dxa"/>
            <w:shd w:val="clear" w:color="auto" w:fill="auto"/>
            <w:noWrap/>
            <w:vAlign w:val="center"/>
          </w:tcPr>
          <w:p w14:paraId="315262E9" w14:textId="77777777" w:rsidR="004F6AEF" w:rsidRPr="004F6AEF" w:rsidRDefault="004F6AEF" w:rsidP="004F6AEF">
            <w:pPr>
              <w:ind w:firstLine="313"/>
            </w:pPr>
            <w:r w:rsidRPr="004F6AEF">
              <w:t>Расходы по сомнительным долгам, тыс. руб.</w:t>
            </w:r>
          </w:p>
        </w:tc>
        <w:tc>
          <w:tcPr>
            <w:tcW w:w="1984" w:type="dxa"/>
            <w:shd w:val="clear" w:color="auto" w:fill="auto"/>
            <w:noWrap/>
            <w:vAlign w:val="center"/>
          </w:tcPr>
          <w:p w14:paraId="40A93FC3" w14:textId="77777777" w:rsidR="004F6AEF" w:rsidRPr="004F6AEF" w:rsidRDefault="004F6AEF" w:rsidP="004F6AEF">
            <w:pPr>
              <w:jc w:val="center"/>
              <w:rPr>
                <w:szCs w:val="20"/>
              </w:rPr>
            </w:pPr>
            <w:r w:rsidRPr="004F6AEF">
              <w:rPr>
                <w:szCs w:val="20"/>
              </w:rPr>
              <w:t>1 279</w:t>
            </w:r>
          </w:p>
        </w:tc>
      </w:tr>
      <w:tr w:rsidR="004F6AEF" w:rsidRPr="004F6AEF" w14:paraId="1F8568CC" w14:textId="77777777" w:rsidTr="006D5EE3">
        <w:trPr>
          <w:trHeight w:val="360"/>
        </w:trPr>
        <w:tc>
          <w:tcPr>
            <w:tcW w:w="7650" w:type="dxa"/>
            <w:shd w:val="clear" w:color="auto" w:fill="FFFFFF"/>
            <w:noWrap/>
            <w:vAlign w:val="center"/>
          </w:tcPr>
          <w:p w14:paraId="734FB10F" w14:textId="77777777" w:rsidR="004F6AEF" w:rsidRPr="004F6AEF" w:rsidRDefault="004F6AEF" w:rsidP="004F6AEF">
            <w:pPr>
              <w:ind w:firstLine="313"/>
            </w:pPr>
            <w:r w:rsidRPr="004F6AEF">
              <w:t>Услуги по сбыту (агентский договор ООО «СТК»), тыс. руб.</w:t>
            </w:r>
          </w:p>
        </w:tc>
        <w:tc>
          <w:tcPr>
            <w:tcW w:w="1984" w:type="dxa"/>
            <w:shd w:val="clear" w:color="auto" w:fill="FFFFFF"/>
            <w:noWrap/>
            <w:vAlign w:val="center"/>
          </w:tcPr>
          <w:p w14:paraId="534880E3" w14:textId="77777777" w:rsidR="004F6AEF" w:rsidRPr="004F6AEF" w:rsidRDefault="004F6AEF" w:rsidP="004F6AEF">
            <w:pPr>
              <w:jc w:val="center"/>
              <w:rPr>
                <w:szCs w:val="20"/>
              </w:rPr>
            </w:pPr>
            <w:r w:rsidRPr="004F6AEF">
              <w:rPr>
                <w:szCs w:val="20"/>
              </w:rPr>
              <w:t>3 163</w:t>
            </w:r>
          </w:p>
        </w:tc>
      </w:tr>
      <w:tr w:rsidR="004F6AEF" w:rsidRPr="004F6AEF" w14:paraId="557ADF83" w14:textId="77777777" w:rsidTr="006D5EE3">
        <w:trPr>
          <w:trHeight w:val="360"/>
        </w:trPr>
        <w:tc>
          <w:tcPr>
            <w:tcW w:w="7650" w:type="dxa"/>
            <w:shd w:val="clear" w:color="auto" w:fill="FFFFFF"/>
            <w:noWrap/>
            <w:vAlign w:val="center"/>
          </w:tcPr>
          <w:p w14:paraId="5C1215E7" w14:textId="77777777" w:rsidR="004F6AEF" w:rsidRPr="004F6AEF" w:rsidRDefault="004F6AEF" w:rsidP="004F6AEF">
            <w:pPr>
              <w:ind w:firstLine="313"/>
            </w:pPr>
            <w:r w:rsidRPr="004F6AEF">
              <w:t>Корректировка, связанная с соблюдением статьи 3 Федерального закона от 27.07.2010 № 190-ФЗ «О теплоснабжении», тыс. руб.</w:t>
            </w:r>
          </w:p>
        </w:tc>
        <w:tc>
          <w:tcPr>
            <w:tcW w:w="1984" w:type="dxa"/>
            <w:shd w:val="clear" w:color="auto" w:fill="FFFFFF"/>
            <w:noWrap/>
            <w:vAlign w:val="center"/>
          </w:tcPr>
          <w:p w14:paraId="3CDF16CF" w14:textId="77777777" w:rsidR="004F6AEF" w:rsidRPr="004F6AEF" w:rsidRDefault="004F6AEF" w:rsidP="004F6AEF">
            <w:pPr>
              <w:jc w:val="center"/>
              <w:rPr>
                <w:szCs w:val="20"/>
              </w:rPr>
            </w:pPr>
            <w:r w:rsidRPr="004F6AEF">
              <w:rPr>
                <w:szCs w:val="20"/>
              </w:rPr>
              <w:t>-262</w:t>
            </w:r>
          </w:p>
        </w:tc>
      </w:tr>
      <w:tr w:rsidR="004F6AEF" w:rsidRPr="004F6AEF" w14:paraId="1257B37D" w14:textId="77777777" w:rsidTr="006D5EE3">
        <w:trPr>
          <w:trHeight w:val="360"/>
        </w:trPr>
        <w:tc>
          <w:tcPr>
            <w:tcW w:w="7650" w:type="dxa"/>
            <w:shd w:val="clear" w:color="auto" w:fill="FFFFFF"/>
            <w:noWrap/>
            <w:vAlign w:val="center"/>
          </w:tcPr>
          <w:p w14:paraId="65DD7609" w14:textId="77777777" w:rsidR="004F6AEF" w:rsidRPr="004F6AEF" w:rsidRDefault="004F6AEF" w:rsidP="004F6AEF">
            <w:pPr>
              <w:ind w:firstLine="313"/>
            </w:pPr>
            <w:r w:rsidRPr="004F6AEF">
              <w:t>Объем отпуска тепловой энергии из сетей, тыс. Гкал</w:t>
            </w:r>
          </w:p>
        </w:tc>
        <w:tc>
          <w:tcPr>
            <w:tcW w:w="1984" w:type="dxa"/>
            <w:shd w:val="clear" w:color="auto" w:fill="FFFFFF"/>
            <w:noWrap/>
            <w:vAlign w:val="center"/>
          </w:tcPr>
          <w:p w14:paraId="7C06221D" w14:textId="77777777" w:rsidR="004F6AEF" w:rsidRPr="004F6AEF" w:rsidRDefault="004F6AEF" w:rsidP="004F6AEF">
            <w:pPr>
              <w:jc w:val="center"/>
              <w:rPr>
                <w:szCs w:val="20"/>
              </w:rPr>
            </w:pPr>
            <w:r w:rsidRPr="004F6AEF">
              <w:rPr>
                <w:szCs w:val="20"/>
              </w:rPr>
              <w:t>43,074</w:t>
            </w:r>
          </w:p>
        </w:tc>
      </w:tr>
      <w:tr w:rsidR="004F6AEF" w:rsidRPr="004F6AEF" w14:paraId="728FED35" w14:textId="77777777" w:rsidTr="006D5EE3">
        <w:trPr>
          <w:trHeight w:val="360"/>
        </w:trPr>
        <w:tc>
          <w:tcPr>
            <w:tcW w:w="7650" w:type="dxa"/>
            <w:shd w:val="clear" w:color="auto" w:fill="FFFFFF"/>
            <w:noWrap/>
            <w:vAlign w:val="center"/>
          </w:tcPr>
          <w:p w14:paraId="498D8D1D" w14:textId="77777777" w:rsidR="004F6AEF" w:rsidRPr="004F6AEF" w:rsidRDefault="004F6AEF" w:rsidP="004F6AEF">
            <w:pPr>
              <w:ind w:firstLine="313"/>
            </w:pPr>
            <w:r w:rsidRPr="004F6AEF">
              <w:t>Тариф на тепловую энергию, реализуемую потребителям, руб./Гкал</w:t>
            </w:r>
          </w:p>
        </w:tc>
        <w:tc>
          <w:tcPr>
            <w:tcW w:w="1984" w:type="dxa"/>
            <w:shd w:val="clear" w:color="auto" w:fill="FFFFFF"/>
            <w:noWrap/>
            <w:vAlign w:val="center"/>
          </w:tcPr>
          <w:p w14:paraId="566B6F0B" w14:textId="77777777" w:rsidR="004F6AEF" w:rsidRPr="004F6AEF" w:rsidRDefault="004F6AEF" w:rsidP="004F6AEF">
            <w:pPr>
              <w:jc w:val="center"/>
              <w:rPr>
                <w:szCs w:val="20"/>
              </w:rPr>
            </w:pPr>
            <w:r w:rsidRPr="004F6AEF">
              <w:rPr>
                <w:szCs w:val="20"/>
              </w:rPr>
              <w:t>2 066,65</w:t>
            </w:r>
          </w:p>
        </w:tc>
      </w:tr>
    </w:tbl>
    <w:p w14:paraId="168BFFE5" w14:textId="77777777" w:rsidR="004F6AEF" w:rsidRPr="004F6AEF" w:rsidRDefault="004F6AEF" w:rsidP="004F6AEF">
      <w:pPr>
        <w:rPr>
          <w:color w:val="FF0000"/>
          <w:szCs w:val="20"/>
        </w:rPr>
      </w:pPr>
    </w:p>
    <w:p w14:paraId="13E4AE90" w14:textId="77777777" w:rsidR="004F6AEF" w:rsidRPr="004F6AEF" w:rsidRDefault="004F6AEF" w:rsidP="004F6AEF">
      <w:pPr>
        <w:ind w:firstLine="851"/>
        <w:jc w:val="both"/>
        <w:rPr>
          <w:sz w:val="28"/>
          <w:szCs w:val="28"/>
        </w:rPr>
      </w:pPr>
    </w:p>
    <w:p w14:paraId="470990E5" w14:textId="77777777" w:rsidR="004F6AEF" w:rsidRPr="004F6AEF" w:rsidRDefault="004F6AEF" w:rsidP="004F6AEF">
      <w:pPr>
        <w:ind w:firstLine="851"/>
        <w:jc w:val="both"/>
        <w:rPr>
          <w:sz w:val="28"/>
          <w:szCs w:val="28"/>
        </w:rPr>
      </w:pPr>
      <w:r w:rsidRPr="004F6AEF">
        <w:rPr>
          <w:sz w:val="28"/>
          <w:szCs w:val="28"/>
        </w:rPr>
        <w:t>Таким образом, тарифы для конечных потребителей на 2024-2028 годы представлены в таблице 18.</w:t>
      </w:r>
    </w:p>
    <w:p w14:paraId="55087F13" w14:textId="77777777" w:rsidR="004F6AEF" w:rsidRPr="004F6AEF" w:rsidRDefault="004F6AEF" w:rsidP="004F6AEF">
      <w:pPr>
        <w:ind w:left="7513" w:right="-142"/>
        <w:jc w:val="right"/>
        <w:rPr>
          <w:color w:val="000000"/>
          <w:sz w:val="28"/>
          <w:szCs w:val="28"/>
        </w:rPr>
      </w:pPr>
      <w:r w:rsidRPr="004F6AEF">
        <w:rPr>
          <w:color w:val="000000"/>
          <w:sz w:val="28"/>
          <w:szCs w:val="28"/>
        </w:rPr>
        <w:t>Таблица 18</w:t>
      </w:r>
    </w:p>
    <w:tbl>
      <w:tblPr>
        <w:tblStyle w:val="ae"/>
        <w:tblW w:w="9703" w:type="dxa"/>
        <w:tblLook w:val="04A0" w:firstRow="1" w:lastRow="0" w:firstColumn="1" w:lastColumn="0" w:noHBand="0" w:noVBand="1"/>
      </w:tblPr>
      <w:tblGrid>
        <w:gridCol w:w="700"/>
        <w:gridCol w:w="1779"/>
        <w:gridCol w:w="1366"/>
        <w:gridCol w:w="1467"/>
        <w:gridCol w:w="1467"/>
        <w:gridCol w:w="1467"/>
        <w:gridCol w:w="1457"/>
      </w:tblGrid>
      <w:tr w:rsidR="004F6AEF" w:rsidRPr="004F6AEF" w14:paraId="00AE6629" w14:textId="77777777" w:rsidTr="006D5EE3">
        <w:trPr>
          <w:trHeight w:val="852"/>
        </w:trPr>
        <w:tc>
          <w:tcPr>
            <w:tcW w:w="700" w:type="dxa"/>
            <w:vMerge w:val="restart"/>
            <w:vAlign w:val="center"/>
          </w:tcPr>
          <w:p w14:paraId="41FFEC98" w14:textId="77777777" w:rsidR="004F6AEF" w:rsidRPr="004F6AEF" w:rsidRDefault="004F6AEF" w:rsidP="004F6AEF">
            <w:pPr>
              <w:tabs>
                <w:tab w:val="center" w:pos="4677"/>
                <w:tab w:val="right" w:pos="9355"/>
              </w:tabs>
              <w:jc w:val="center"/>
              <w:rPr>
                <w:szCs w:val="20"/>
              </w:rPr>
            </w:pPr>
            <w:r w:rsidRPr="004F6AEF">
              <w:rPr>
                <w:szCs w:val="20"/>
              </w:rPr>
              <w:t>№ п/п</w:t>
            </w:r>
          </w:p>
        </w:tc>
        <w:tc>
          <w:tcPr>
            <w:tcW w:w="1779" w:type="dxa"/>
            <w:vMerge w:val="restart"/>
            <w:vAlign w:val="center"/>
          </w:tcPr>
          <w:p w14:paraId="12246441" w14:textId="77777777" w:rsidR="004F6AEF" w:rsidRPr="004F6AEF" w:rsidRDefault="004F6AEF" w:rsidP="004F6AEF">
            <w:pPr>
              <w:tabs>
                <w:tab w:val="center" w:pos="4677"/>
                <w:tab w:val="right" w:pos="9355"/>
              </w:tabs>
              <w:jc w:val="center"/>
              <w:rPr>
                <w:szCs w:val="20"/>
              </w:rPr>
            </w:pPr>
            <w:r w:rsidRPr="004F6AEF">
              <w:rPr>
                <w:szCs w:val="20"/>
              </w:rPr>
              <w:t>Показатель</w:t>
            </w:r>
          </w:p>
        </w:tc>
        <w:tc>
          <w:tcPr>
            <w:tcW w:w="7224" w:type="dxa"/>
            <w:gridSpan w:val="5"/>
            <w:vAlign w:val="center"/>
          </w:tcPr>
          <w:p w14:paraId="1926CDB5" w14:textId="77777777" w:rsidR="004F6AEF" w:rsidRPr="004F6AEF" w:rsidRDefault="004F6AEF" w:rsidP="004F6AEF">
            <w:pPr>
              <w:tabs>
                <w:tab w:val="center" w:pos="4677"/>
                <w:tab w:val="right" w:pos="9355"/>
              </w:tabs>
              <w:jc w:val="center"/>
              <w:rPr>
                <w:szCs w:val="20"/>
              </w:rPr>
            </w:pPr>
            <w:r w:rsidRPr="004F6AEF">
              <w:rPr>
                <w:szCs w:val="20"/>
              </w:rPr>
              <w:t>Предложение экспертов</w:t>
            </w:r>
          </w:p>
        </w:tc>
      </w:tr>
      <w:tr w:rsidR="004F6AEF" w:rsidRPr="004F6AEF" w14:paraId="32707A28" w14:textId="77777777" w:rsidTr="006D5EE3">
        <w:trPr>
          <w:trHeight w:val="307"/>
        </w:trPr>
        <w:tc>
          <w:tcPr>
            <w:tcW w:w="700" w:type="dxa"/>
            <w:vMerge/>
            <w:vAlign w:val="center"/>
          </w:tcPr>
          <w:p w14:paraId="3D91D85C" w14:textId="77777777" w:rsidR="004F6AEF" w:rsidRPr="004F6AEF" w:rsidRDefault="004F6AEF" w:rsidP="004F6AEF">
            <w:pPr>
              <w:tabs>
                <w:tab w:val="center" w:pos="4677"/>
                <w:tab w:val="right" w:pos="9355"/>
              </w:tabs>
              <w:jc w:val="center"/>
              <w:rPr>
                <w:szCs w:val="20"/>
              </w:rPr>
            </w:pPr>
          </w:p>
        </w:tc>
        <w:tc>
          <w:tcPr>
            <w:tcW w:w="1779" w:type="dxa"/>
            <w:vMerge/>
            <w:vAlign w:val="center"/>
          </w:tcPr>
          <w:p w14:paraId="1F26145F" w14:textId="77777777" w:rsidR="004F6AEF" w:rsidRPr="004F6AEF" w:rsidRDefault="004F6AEF" w:rsidP="004F6AEF">
            <w:pPr>
              <w:tabs>
                <w:tab w:val="center" w:pos="4677"/>
                <w:tab w:val="right" w:pos="9355"/>
              </w:tabs>
              <w:jc w:val="center"/>
              <w:rPr>
                <w:szCs w:val="20"/>
              </w:rPr>
            </w:pPr>
          </w:p>
        </w:tc>
        <w:tc>
          <w:tcPr>
            <w:tcW w:w="1366" w:type="dxa"/>
            <w:vAlign w:val="center"/>
          </w:tcPr>
          <w:p w14:paraId="12E84260" w14:textId="77777777" w:rsidR="004F6AEF" w:rsidRPr="004F6AEF" w:rsidRDefault="004F6AEF" w:rsidP="004F6AEF">
            <w:pPr>
              <w:tabs>
                <w:tab w:val="center" w:pos="4677"/>
                <w:tab w:val="right" w:pos="9355"/>
              </w:tabs>
              <w:jc w:val="center"/>
              <w:rPr>
                <w:szCs w:val="20"/>
              </w:rPr>
            </w:pPr>
            <w:r w:rsidRPr="004F6AEF">
              <w:rPr>
                <w:szCs w:val="20"/>
              </w:rPr>
              <w:t>2024</w:t>
            </w:r>
          </w:p>
        </w:tc>
        <w:tc>
          <w:tcPr>
            <w:tcW w:w="1467" w:type="dxa"/>
            <w:vAlign w:val="center"/>
          </w:tcPr>
          <w:p w14:paraId="734729C0" w14:textId="77777777" w:rsidR="004F6AEF" w:rsidRPr="004F6AEF" w:rsidRDefault="004F6AEF" w:rsidP="004F6AEF">
            <w:pPr>
              <w:tabs>
                <w:tab w:val="center" w:pos="4677"/>
                <w:tab w:val="right" w:pos="9355"/>
              </w:tabs>
              <w:jc w:val="center"/>
              <w:rPr>
                <w:szCs w:val="20"/>
              </w:rPr>
            </w:pPr>
            <w:r w:rsidRPr="004F6AEF">
              <w:rPr>
                <w:szCs w:val="20"/>
              </w:rPr>
              <w:t>2025</w:t>
            </w:r>
          </w:p>
        </w:tc>
        <w:tc>
          <w:tcPr>
            <w:tcW w:w="1467" w:type="dxa"/>
            <w:vAlign w:val="center"/>
          </w:tcPr>
          <w:p w14:paraId="0C199287" w14:textId="77777777" w:rsidR="004F6AEF" w:rsidRPr="004F6AEF" w:rsidRDefault="004F6AEF" w:rsidP="004F6AEF">
            <w:pPr>
              <w:tabs>
                <w:tab w:val="center" w:pos="4677"/>
                <w:tab w:val="right" w:pos="9355"/>
              </w:tabs>
              <w:jc w:val="center"/>
              <w:rPr>
                <w:szCs w:val="20"/>
              </w:rPr>
            </w:pPr>
            <w:r w:rsidRPr="004F6AEF">
              <w:rPr>
                <w:szCs w:val="20"/>
              </w:rPr>
              <w:t>2026</w:t>
            </w:r>
          </w:p>
        </w:tc>
        <w:tc>
          <w:tcPr>
            <w:tcW w:w="1467" w:type="dxa"/>
            <w:vAlign w:val="center"/>
          </w:tcPr>
          <w:p w14:paraId="4C170E8C" w14:textId="77777777" w:rsidR="004F6AEF" w:rsidRPr="004F6AEF" w:rsidRDefault="004F6AEF" w:rsidP="004F6AEF">
            <w:pPr>
              <w:tabs>
                <w:tab w:val="center" w:pos="4677"/>
                <w:tab w:val="right" w:pos="9355"/>
              </w:tabs>
              <w:jc w:val="center"/>
              <w:rPr>
                <w:szCs w:val="20"/>
              </w:rPr>
            </w:pPr>
            <w:r w:rsidRPr="004F6AEF">
              <w:rPr>
                <w:szCs w:val="20"/>
              </w:rPr>
              <w:t>2027</w:t>
            </w:r>
          </w:p>
        </w:tc>
        <w:tc>
          <w:tcPr>
            <w:tcW w:w="1457" w:type="dxa"/>
            <w:vAlign w:val="center"/>
          </w:tcPr>
          <w:p w14:paraId="2B95F1F8" w14:textId="77777777" w:rsidR="004F6AEF" w:rsidRPr="004F6AEF" w:rsidRDefault="004F6AEF" w:rsidP="004F6AEF">
            <w:pPr>
              <w:tabs>
                <w:tab w:val="center" w:pos="4677"/>
                <w:tab w:val="right" w:pos="9355"/>
              </w:tabs>
              <w:jc w:val="center"/>
              <w:rPr>
                <w:szCs w:val="20"/>
              </w:rPr>
            </w:pPr>
            <w:r w:rsidRPr="004F6AEF">
              <w:rPr>
                <w:szCs w:val="20"/>
              </w:rPr>
              <w:t>2028</w:t>
            </w:r>
          </w:p>
        </w:tc>
      </w:tr>
      <w:tr w:rsidR="004F6AEF" w:rsidRPr="004F6AEF" w14:paraId="4556ACA0" w14:textId="77777777" w:rsidTr="006D5EE3">
        <w:trPr>
          <w:trHeight w:val="652"/>
        </w:trPr>
        <w:tc>
          <w:tcPr>
            <w:tcW w:w="700" w:type="dxa"/>
            <w:vAlign w:val="center"/>
          </w:tcPr>
          <w:p w14:paraId="200B19D0" w14:textId="77777777" w:rsidR="004F6AEF" w:rsidRPr="004F6AEF" w:rsidRDefault="004F6AEF" w:rsidP="004F6AEF">
            <w:pPr>
              <w:tabs>
                <w:tab w:val="center" w:pos="4677"/>
                <w:tab w:val="right" w:pos="9355"/>
              </w:tabs>
              <w:jc w:val="center"/>
              <w:rPr>
                <w:szCs w:val="20"/>
              </w:rPr>
            </w:pPr>
            <w:r w:rsidRPr="004F6AEF">
              <w:rPr>
                <w:szCs w:val="28"/>
              </w:rPr>
              <w:t>1</w:t>
            </w:r>
          </w:p>
        </w:tc>
        <w:tc>
          <w:tcPr>
            <w:tcW w:w="1779" w:type="dxa"/>
            <w:vAlign w:val="center"/>
          </w:tcPr>
          <w:p w14:paraId="64EA0CC3" w14:textId="77777777" w:rsidR="004F6AEF" w:rsidRPr="004F6AEF" w:rsidRDefault="004F6AEF" w:rsidP="004F6AEF">
            <w:pPr>
              <w:tabs>
                <w:tab w:val="center" w:pos="4677"/>
                <w:tab w:val="right" w:pos="9355"/>
              </w:tabs>
              <w:jc w:val="center"/>
              <w:rPr>
                <w:szCs w:val="20"/>
              </w:rPr>
            </w:pPr>
            <w:r w:rsidRPr="004F6AEF">
              <w:rPr>
                <w:szCs w:val="28"/>
              </w:rPr>
              <w:t>Тариф, руб./Гкал</w:t>
            </w:r>
          </w:p>
        </w:tc>
        <w:tc>
          <w:tcPr>
            <w:tcW w:w="1366" w:type="dxa"/>
            <w:vAlign w:val="center"/>
          </w:tcPr>
          <w:p w14:paraId="01F88AA2" w14:textId="77777777" w:rsidR="004F6AEF" w:rsidRPr="004F6AEF" w:rsidRDefault="004F6AEF" w:rsidP="004F6AEF">
            <w:pPr>
              <w:tabs>
                <w:tab w:val="center" w:pos="4677"/>
                <w:tab w:val="right" w:pos="9355"/>
              </w:tabs>
              <w:jc w:val="center"/>
              <w:rPr>
                <w:szCs w:val="20"/>
              </w:rPr>
            </w:pPr>
          </w:p>
        </w:tc>
        <w:tc>
          <w:tcPr>
            <w:tcW w:w="1467" w:type="dxa"/>
            <w:vAlign w:val="center"/>
          </w:tcPr>
          <w:p w14:paraId="36EB0AA5" w14:textId="77777777" w:rsidR="004F6AEF" w:rsidRPr="004F6AEF" w:rsidRDefault="004F6AEF" w:rsidP="004F6AEF">
            <w:pPr>
              <w:tabs>
                <w:tab w:val="center" w:pos="4677"/>
                <w:tab w:val="right" w:pos="9355"/>
              </w:tabs>
              <w:jc w:val="center"/>
              <w:rPr>
                <w:szCs w:val="20"/>
              </w:rPr>
            </w:pPr>
          </w:p>
        </w:tc>
        <w:tc>
          <w:tcPr>
            <w:tcW w:w="1467" w:type="dxa"/>
            <w:vAlign w:val="center"/>
          </w:tcPr>
          <w:p w14:paraId="720432B5" w14:textId="77777777" w:rsidR="004F6AEF" w:rsidRPr="004F6AEF" w:rsidRDefault="004F6AEF" w:rsidP="004F6AEF">
            <w:pPr>
              <w:tabs>
                <w:tab w:val="center" w:pos="4677"/>
                <w:tab w:val="right" w:pos="9355"/>
              </w:tabs>
              <w:jc w:val="center"/>
              <w:rPr>
                <w:szCs w:val="20"/>
              </w:rPr>
            </w:pPr>
          </w:p>
        </w:tc>
        <w:tc>
          <w:tcPr>
            <w:tcW w:w="1467" w:type="dxa"/>
            <w:vAlign w:val="center"/>
          </w:tcPr>
          <w:p w14:paraId="261A47A3" w14:textId="77777777" w:rsidR="004F6AEF" w:rsidRPr="004F6AEF" w:rsidRDefault="004F6AEF" w:rsidP="004F6AEF">
            <w:pPr>
              <w:tabs>
                <w:tab w:val="center" w:pos="4677"/>
                <w:tab w:val="right" w:pos="9355"/>
              </w:tabs>
              <w:jc w:val="center"/>
              <w:rPr>
                <w:szCs w:val="20"/>
              </w:rPr>
            </w:pPr>
          </w:p>
        </w:tc>
        <w:tc>
          <w:tcPr>
            <w:tcW w:w="1457" w:type="dxa"/>
            <w:vAlign w:val="center"/>
          </w:tcPr>
          <w:p w14:paraId="593AF1AF" w14:textId="77777777" w:rsidR="004F6AEF" w:rsidRPr="004F6AEF" w:rsidRDefault="004F6AEF" w:rsidP="004F6AEF">
            <w:pPr>
              <w:tabs>
                <w:tab w:val="center" w:pos="4677"/>
                <w:tab w:val="right" w:pos="9355"/>
              </w:tabs>
              <w:jc w:val="center"/>
              <w:rPr>
                <w:szCs w:val="20"/>
              </w:rPr>
            </w:pPr>
          </w:p>
        </w:tc>
      </w:tr>
      <w:tr w:rsidR="004F6AEF" w:rsidRPr="004F6AEF" w14:paraId="40973459" w14:textId="77777777" w:rsidTr="006D5EE3">
        <w:trPr>
          <w:trHeight w:val="652"/>
        </w:trPr>
        <w:tc>
          <w:tcPr>
            <w:tcW w:w="700" w:type="dxa"/>
            <w:vAlign w:val="center"/>
          </w:tcPr>
          <w:p w14:paraId="29295F1A" w14:textId="77777777" w:rsidR="004F6AEF" w:rsidRPr="004F6AEF" w:rsidRDefault="004F6AEF" w:rsidP="004F6AEF">
            <w:pPr>
              <w:tabs>
                <w:tab w:val="center" w:pos="4677"/>
                <w:tab w:val="right" w:pos="9355"/>
              </w:tabs>
              <w:jc w:val="center"/>
              <w:rPr>
                <w:szCs w:val="20"/>
              </w:rPr>
            </w:pPr>
            <w:r w:rsidRPr="004F6AEF">
              <w:rPr>
                <w:szCs w:val="28"/>
              </w:rPr>
              <w:t>1.1</w:t>
            </w:r>
          </w:p>
        </w:tc>
        <w:tc>
          <w:tcPr>
            <w:tcW w:w="1779" w:type="dxa"/>
            <w:vAlign w:val="center"/>
          </w:tcPr>
          <w:p w14:paraId="33322E48" w14:textId="77777777" w:rsidR="004F6AEF" w:rsidRPr="004F6AEF" w:rsidRDefault="004F6AEF" w:rsidP="004F6AEF">
            <w:pPr>
              <w:tabs>
                <w:tab w:val="center" w:pos="4677"/>
                <w:tab w:val="right" w:pos="9355"/>
              </w:tabs>
              <w:jc w:val="center"/>
              <w:rPr>
                <w:szCs w:val="20"/>
              </w:rPr>
            </w:pPr>
            <w:r w:rsidRPr="004F6AEF">
              <w:rPr>
                <w:iCs/>
                <w:szCs w:val="28"/>
              </w:rPr>
              <w:t>1 полугодие</w:t>
            </w:r>
          </w:p>
        </w:tc>
        <w:tc>
          <w:tcPr>
            <w:tcW w:w="1366" w:type="dxa"/>
            <w:vAlign w:val="center"/>
          </w:tcPr>
          <w:p w14:paraId="27263EB9" w14:textId="77777777" w:rsidR="004F6AEF" w:rsidRPr="004F6AEF" w:rsidRDefault="004F6AEF" w:rsidP="004F6AEF">
            <w:pPr>
              <w:tabs>
                <w:tab w:val="center" w:pos="4677"/>
                <w:tab w:val="right" w:pos="9355"/>
              </w:tabs>
              <w:jc w:val="center"/>
              <w:rPr>
                <w:szCs w:val="20"/>
              </w:rPr>
            </w:pPr>
            <w:r w:rsidRPr="004F6AEF">
              <w:rPr>
                <w:szCs w:val="20"/>
              </w:rPr>
              <w:t>1 978,62</w:t>
            </w:r>
          </w:p>
        </w:tc>
        <w:tc>
          <w:tcPr>
            <w:tcW w:w="1467" w:type="dxa"/>
            <w:vAlign w:val="center"/>
          </w:tcPr>
          <w:p w14:paraId="01410C63" w14:textId="77777777" w:rsidR="004F6AEF" w:rsidRPr="004F6AEF" w:rsidRDefault="004F6AEF" w:rsidP="004F6AEF">
            <w:pPr>
              <w:tabs>
                <w:tab w:val="center" w:pos="4677"/>
                <w:tab w:val="right" w:pos="9355"/>
              </w:tabs>
              <w:jc w:val="center"/>
              <w:rPr>
                <w:szCs w:val="20"/>
              </w:rPr>
            </w:pPr>
            <w:r w:rsidRPr="004F6AEF">
              <w:rPr>
                <w:szCs w:val="20"/>
              </w:rPr>
              <w:t>2 168,57</w:t>
            </w:r>
          </w:p>
        </w:tc>
        <w:tc>
          <w:tcPr>
            <w:tcW w:w="1467" w:type="dxa"/>
            <w:vAlign w:val="center"/>
          </w:tcPr>
          <w:p w14:paraId="3784E8E3" w14:textId="77777777" w:rsidR="004F6AEF" w:rsidRPr="004F6AEF" w:rsidRDefault="004F6AEF" w:rsidP="004F6AEF">
            <w:pPr>
              <w:tabs>
                <w:tab w:val="center" w:pos="4677"/>
                <w:tab w:val="right" w:pos="9355"/>
              </w:tabs>
              <w:jc w:val="center"/>
              <w:rPr>
                <w:szCs w:val="20"/>
              </w:rPr>
            </w:pPr>
            <w:r w:rsidRPr="004F6AEF">
              <w:rPr>
                <w:szCs w:val="20"/>
              </w:rPr>
              <w:t>2 449,23</w:t>
            </w:r>
          </w:p>
        </w:tc>
        <w:tc>
          <w:tcPr>
            <w:tcW w:w="1467" w:type="dxa"/>
            <w:vAlign w:val="center"/>
          </w:tcPr>
          <w:p w14:paraId="00E72BC7" w14:textId="77777777" w:rsidR="004F6AEF" w:rsidRPr="004F6AEF" w:rsidRDefault="004F6AEF" w:rsidP="004F6AEF">
            <w:pPr>
              <w:tabs>
                <w:tab w:val="center" w:pos="4677"/>
                <w:tab w:val="right" w:pos="9355"/>
              </w:tabs>
              <w:jc w:val="center"/>
              <w:rPr>
                <w:szCs w:val="20"/>
              </w:rPr>
            </w:pPr>
            <w:r w:rsidRPr="004F6AEF">
              <w:rPr>
                <w:szCs w:val="20"/>
              </w:rPr>
              <w:t>2 730,80</w:t>
            </w:r>
          </w:p>
        </w:tc>
        <w:tc>
          <w:tcPr>
            <w:tcW w:w="1457" w:type="dxa"/>
            <w:vAlign w:val="center"/>
          </w:tcPr>
          <w:p w14:paraId="3F873208" w14:textId="77777777" w:rsidR="004F6AEF" w:rsidRPr="004F6AEF" w:rsidRDefault="004F6AEF" w:rsidP="004F6AEF">
            <w:pPr>
              <w:tabs>
                <w:tab w:val="center" w:pos="4677"/>
                <w:tab w:val="right" w:pos="9355"/>
              </w:tabs>
              <w:jc w:val="center"/>
              <w:rPr>
                <w:szCs w:val="20"/>
              </w:rPr>
            </w:pPr>
            <w:r w:rsidRPr="004F6AEF">
              <w:rPr>
                <w:szCs w:val="20"/>
              </w:rPr>
              <w:t>3 066,64</w:t>
            </w:r>
          </w:p>
        </w:tc>
      </w:tr>
      <w:tr w:rsidR="004F6AEF" w:rsidRPr="004F6AEF" w14:paraId="241ED19F" w14:textId="77777777" w:rsidTr="006D5EE3">
        <w:trPr>
          <w:trHeight w:val="652"/>
        </w:trPr>
        <w:tc>
          <w:tcPr>
            <w:tcW w:w="700" w:type="dxa"/>
            <w:vAlign w:val="center"/>
          </w:tcPr>
          <w:p w14:paraId="03C01EAA" w14:textId="77777777" w:rsidR="004F6AEF" w:rsidRPr="004F6AEF" w:rsidRDefault="004F6AEF" w:rsidP="004F6AEF">
            <w:pPr>
              <w:tabs>
                <w:tab w:val="center" w:pos="4677"/>
                <w:tab w:val="right" w:pos="9355"/>
              </w:tabs>
              <w:jc w:val="center"/>
              <w:rPr>
                <w:szCs w:val="28"/>
              </w:rPr>
            </w:pPr>
            <w:r w:rsidRPr="004F6AEF">
              <w:rPr>
                <w:szCs w:val="28"/>
              </w:rPr>
              <w:t>1.2</w:t>
            </w:r>
          </w:p>
        </w:tc>
        <w:tc>
          <w:tcPr>
            <w:tcW w:w="1779" w:type="dxa"/>
            <w:vAlign w:val="center"/>
          </w:tcPr>
          <w:p w14:paraId="7C651B8C" w14:textId="77777777" w:rsidR="004F6AEF" w:rsidRPr="004F6AEF" w:rsidRDefault="004F6AEF" w:rsidP="004F6AEF">
            <w:pPr>
              <w:tabs>
                <w:tab w:val="center" w:pos="4677"/>
                <w:tab w:val="right" w:pos="9355"/>
              </w:tabs>
              <w:jc w:val="center"/>
              <w:rPr>
                <w:szCs w:val="20"/>
              </w:rPr>
            </w:pPr>
            <w:r w:rsidRPr="004F6AEF">
              <w:rPr>
                <w:iCs/>
                <w:szCs w:val="28"/>
              </w:rPr>
              <w:t>2 полугодие</w:t>
            </w:r>
          </w:p>
        </w:tc>
        <w:tc>
          <w:tcPr>
            <w:tcW w:w="1366" w:type="dxa"/>
            <w:vAlign w:val="center"/>
          </w:tcPr>
          <w:p w14:paraId="4DDEC81D" w14:textId="77777777" w:rsidR="004F6AEF" w:rsidRPr="004F6AEF" w:rsidRDefault="004F6AEF" w:rsidP="004F6AEF">
            <w:pPr>
              <w:tabs>
                <w:tab w:val="center" w:pos="4677"/>
                <w:tab w:val="right" w:pos="9355"/>
              </w:tabs>
              <w:jc w:val="center"/>
              <w:rPr>
                <w:szCs w:val="20"/>
              </w:rPr>
            </w:pPr>
            <w:r w:rsidRPr="004F6AEF">
              <w:rPr>
                <w:szCs w:val="20"/>
              </w:rPr>
              <w:t>2 168,57</w:t>
            </w:r>
          </w:p>
        </w:tc>
        <w:tc>
          <w:tcPr>
            <w:tcW w:w="1467" w:type="dxa"/>
            <w:vAlign w:val="center"/>
          </w:tcPr>
          <w:p w14:paraId="76AFDCEB" w14:textId="77777777" w:rsidR="004F6AEF" w:rsidRPr="004F6AEF" w:rsidRDefault="004F6AEF" w:rsidP="004F6AEF">
            <w:pPr>
              <w:tabs>
                <w:tab w:val="center" w:pos="4677"/>
                <w:tab w:val="right" w:pos="9355"/>
              </w:tabs>
              <w:jc w:val="center"/>
              <w:rPr>
                <w:szCs w:val="20"/>
              </w:rPr>
            </w:pPr>
            <w:r w:rsidRPr="004F6AEF">
              <w:rPr>
                <w:szCs w:val="20"/>
              </w:rPr>
              <w:t>2 449,23</w:t>
            </w:r>
          </w:p>
        </w:tc>
        <w:tc>
          <w:tcPr>
            <w:tcW w:w="1467" w:type="dxa"/>
            <w:vAlign w:val="center"/>
          </w:tcPr>
          <w:p w14:paraId="53BB2226" w14:textId="77777777" w:rsidR="004F6AEF" w:rsidRPr="004F6AEF" w:rsidRDefault="004F6AEF" w:rsidP="004F6AEF">
            <w:pPr>
              <w:tabs>
                <w:tab w:val="center" w:pos="4677"/>
                <w:tab w:val="right" w:pos="9355"/>
              </w:tabs>
              <w:jc w:val="center"/>
              <w:rPr>
                <w:szCs w:val="20"/>
              </w:rPr>
            </w:pPr>
            <w:r w:rsidRPr="004F6AEF">
              <w:rPr>
                <w:szCs w:val="20"/>
              </w:rPr>
              <w:t>2 730,80</w:t>
            </w:r>
          </w:p>
        </w:tc>
        <w:tc>
          <w:tcPr>
            <w:tcW w:w="1467" w:type="dxa"/>
            <w:vAlign w:val="center"/>
          </w:tcPr>
          <w:p w14:paraId="4D19F288" w14:textId="77777777" w:rsidR="004F6AEF" w:rsidRPr="004F6AEF" w:rsidRDefault="004F6AEF" w:rsidP="004F6AEF">
            <w:pPr>
              <w:tabs>
                <w:tab w:val="center" w:pos="4677"/>
                <w:tab w:val="right" w:pos="9355"/>
              </w:tabs>
              <w:jc w:val="center"/>
              <w:rPr>
                <w:szCs w:val="20"/>
              </w:rPr>
            </w:pPr>
            <w:r w:rsidRPr="004F6AEF">
              <w:rPr>
                <w:szCs w:val="20"/>
              </w:rPr>
              <w:t>3 066,64</w:t>
            </w:r>
          </w:p>
        </w:tc>
        <w:tc>
          <w:tcPr>
            <w:tcW w:w="1457" w:type="dxa"/>
            <w:vAlign w:val="center"/>
          </w:tcPr>
          <w:p w14:paraId="777A265E" w14:textId="77777777" w:rsidR="004F6AEF" w:rsidRPr="004F6AEF" w:rsidRDefault="004F6AEF" w:rsidP="004F6AEF">
            <w:pPr>
              <w:tabs>
                <w:tab w:val="center" w:pos="4677"/>
                <w:tab w:val="right" w:pos="9355"/>
              </w:tabs>
              <w:jc w:val="center"/>
              <w:rPr>
                <w:szCs w:val="20"/>
              </w:rPr>
            </w:pPr>
            <w:r w:rsidRPr="004F6AEF">
              <w:rPr>
                <w:szCs w:val="20"/>
              </w:rPr>
              <w:t>3 419,45</w:t>
            </w:r>
          </w:p>
        </w:tc>
      </w:tr>
      <w:tr w:rsidR="004F6AEF" w:rsidRPr="004F6AEF" w14:paraId="06666BDD" w14:textId="77777777" w:rsidTr="006D5EE3">
        <w:trPr>
          <w:trHeight w:val="652"/>
        </w:trPr>
        <w:tc>
          <w:tcPr>
            <w:tcW w:w="700" w:type="dxa"/>
            <w:vAlign w:val="center"/>
          </w:tcPr>
          <w:p w14:paraId="4D5C82C6" w14:textId="77777777" w:rsidR="004F6AEF" w:rsidRPr="004F6AEF" w:rsidRDefault="004F6AEF" w:rsidP="004F6AEF">
            <w:pPr>
              <w:tabs>
                <w:tab w:val="center" w:pos="4677"/>
                <w:tab w:val="right" w:pos="9355"/>
              </w:tabs>
              <w:jc w:val="center"/>
              <w:rPr>
                <w:szCs w:val="28"/>
              </w:rPr>
            </w:pPr>
            <w:r w:rsidRPr="004F6AEF">
              <w:rPr>
                <w:szCs w:val="28"/>
              </w:rPr>
              <w:t>2</w:t>
            </w:r>
          </w:p>
        </w:tc>
        <w:tc>
          <w:tcPr>
            <w:tcW w:w="1779" w:type="dxa"/>
            <w:vAlign w:val="center"/>
          </w:tcPr>
          <w:p w14:paraId="7111C0BD" w14:textId="77777777" w:rsidR="004F6AEF" w:rsidRPr="004F6AEF" w:rsidRDefault="004F6AEF" w:rsidP="004F6AEF">
            <w:pPr>
              <w:tabs>
                <w:tab w:val="center" w:pos="4677"/>
                <w:tab w:val="right" w:pos="9355"/>
              </w:tabs>
              <w:jc w:val="center"/>
              <w:rPr>
                <w:szCs w:val="20"/>
              </w:rPr>
            </w:pPr>
            <w:r w:rsidRPr="004F6AEF">
              <w:rPr>
                <w:iCs/>
                <w:szCs w:val="28"/>
              </w:rPr>
              <w:t>Рост</w:t>
            </w:r>
          </w:p>
        </w:tc>
        <w:tc>
          <w:tcPr>
            <w:tcW w:w="1366" w:type="dxa"/>
            <w:vAlign w:val="center"/>
          </w:tcPr>
          <w:p w14:paraId="511C188E" w14:textId="77777777" w:rsidR="004F6AEF" w:rsidRPr="004F6AEF" w:rsidRDefault="004F6AEF" w:rsidP="004F6AEF">
            <w:pPr>
              <w:tabs>
                <w:tab w:val="center" w:pos="4677"/>
                <w:tab w:val="right" w:pos="9355"/>
              </w:tabs>
              <w:jc w:val="center"/>
              <w:rPr>
                <w:szCs w:val="20"/>
              </w:rPr>
            </w:pPr>
            <w:r w:rsidRPr="004F6AEF">
              <w:rPr>
                <w:szCs w:val="20"/>
              </w:rPr>
              <w:t>9,60%</w:t>
            </w:r>
          </w:p>
        </w:tc>
        <w:tc>
          <w:tcPr>
            <w:tcW w:w="1467" w:type="dxa"/>
            <w:vAlign w:val="center"/>
          </w:tcPr>
          <w:p w14:paraId="3DE6F034" w14:textId="77777777" w:rsidR="004F6AEF" w:rsidRPr="004F6AEF" w:rsidRDefault="004F6AEF" w:rsidP="004F6AEF">
            <w:pPr>
              <w:tabs>
                <w:tab w:val="center" w:pos="4677"/>
                <w:tab w:val="right" w:pos="9355"/>
              </w:tabs>
              <w:jc w:val="center"/>
              <w:rPr>
                <w:szCs w:val="20"/>
              </w:rPr>
            </w:pPr>
            <w:r w:rsidRPr="004F6AEF">
              <w:rPr>
                <w:szCs w:val="20"/>
              </w:rPr>
              <w:t>12,94%</w:t>
            </w:r>
          </w:p>
        </w:tc>
        <w:tc>
          <w:tcPr>
            <w:tcW w:w="1467" w:type="dxa"/>
            <w:vAlign w:val="center"/>
          </w:tcPr>
          <w:p w14:paraId="5F99D4F4" w14:textId="77777777" w:rsidR="004F6AEF" w:rsidRPr="004F6AEF" w:rsidRDefault="004F6AEF" w:rsidP="004F6AEF">
            <w:pPr>
              <w:tabs>
                <w:tab w:val="center" w:pos="4677"/>
                <w:tab w:val="right" w:pos="9355"/>
              </w:tabs>
              <w:jc w:val="center"/>
              <w:rPr>
                <w:szCs w:val="20"/>
              </w:rPr>
            </w:pPr>
            <w:r w:rsidRPr="004F6AEF">
              <w:rPr>
                <w:szCs w:val="20"/>
              </w:rPr>
              <w:t>11,50%</w:t>
            </w:r>
          </w:p>
        </w:tc>
        <w:tc>
          <w:tcPr>
            <w:tcW w:w="1467" w:type="dxa"/>
            <w:vAlign w:val="center"/>
          </w:tcPr>
          <w:p w14:paraId="2B8B7B38" w14:textId="77777777" w:rsidR="004F6AEF" w:rsidRPr="004F6AEF" w:rsidRDefault="004F6AEF" w:rsidP="004F6AEF">
            <w:pPr>
              <w:tabs>
                <w:tab w:val="center" w:pos="4677"/>
                <w:tab w:val="right" w:pos="9355"/>
              </w:tabs>
              <w:jc w:val="center"/>
              <w:rPr>
                <w:szCs w:val="20"/>
              </w:rPr>
            </w:pPr>
            <w:r w:rsidRPr="004F6AEF">
              <w:rPr>
                <w:szCs w:val="20"/>
              </w:rPr>
              <w:t>12,30%</w:t>
            </w:r>
          </w:p>
        </w:tc>
        <w:tc>
          <w:tcPr>
            <w:tcW w:w="1457" w:type="dxa"/>
            <w:vAlign w:val="center"/>
          </w:tcPr>
          <w:p w14:paraId="2102E05F" w14:textId="77777777" w:rsidR="004F6AEF" w:rsidRPr="004F6AEF" w:rsidRDefault="004F6AEF" w:rsidP="004F6AEF">
            <w:pPr>
              <w:tabs>
                <w:tab w:val="center" w:pos="4677"/>
                <w:tab w:val="right" w:pos="9355"/>
              </w:tabs>
              <w:jc w:val="center"/>
              <w:rPr>
                <w:szCs w:val="20"/>
              </w:rPr>
            </w:pPr>
            <w:r w:rsidRPr="004F6AEF">
              <w:rPr>
                <w:szCs w:val="20"/>
              </w:rPr>
              <w:t>11,50%</w:t>
            </w:r>
          </w:p>
        </w:tc>
      </w:tr>
    </w:tbl>
    <w:p w14:paraId="2244BE7A" w14:textId="77777777" w:rsidR="004F6AEF" w:rsidRPr="004F6AEF" w:rsidRDefault="004F6AEF" w:rsidP="004F6AEF">
      <w:pPr>
        <w:rPr>
          <w:szCs w:val="20"/>
        </w:rPr>
      </w:pPr>
    </w:p>
    <w:p w14:paraId="424C02D8" w14:textId="77777777" w:rsidR="004F6AEF" w:rsidRPr="004F6AEF" w:rsidRDefault="004F6AEF" w:rsidP="004F6AEF">
      <w:pPr>
        <w:rPr>
          <w:szCs w:val="20"/>
        </w:rPr>
      </w:pPr>
      <w:r w:rsidRPr="004F6AEF">
        <w:rPr>
          <w:szCs w:val="20"/>
        </w:rPr>
        <w:br w:type="page"/>
      </w:r>
    </w:p>
    <w:p w14:paraId="7915FEF8" w14:textId="77777777" w:rsidR="004F6AEF" w:rsidRPr="004F6AEF" w:rsidRDefault="004F6AEF" w:rsidP="004F6AEF">
      <w:pPr>
        <w:keepNext/>
        <w:tabs>
          <w:tab w:val="left" w:pos="567"/>
        </w:tabs>
        <w:jc w:val="both"/>
        <w:outlineLvl w:val="0"/>
        <w:rPr>
          <w:b/>
          <w:sz w:val="28"/>
          <w:szCs w:val="28"/>
        </w:rPr>
      </w:pPr>
      <w:bookmarkStart w:id="108" w:name="_Toc58825395"/>
      <w:r w:rsidRPr="004F6AEF">
        <w:rPr>
          <w:b/>
          <w:sz w:val="28"/>
          <w:szCs w:val="28"/>
        </w:rPr>
        <w:lastRenderedPageBreak/>
        <w:t>СРАВНИТЕЛЬНЫЙ АНАЛИЗ ДИНАМИКИ РАСХОДОВ И ПРИБЫЛИ НА ПРОИЗВОДСТВО ТЕПЛОВОЙ ЭНЕРГИИ В СРАВНЕНИИ С ПРЕДЫДУЩИМИ ПЕРИОДАМИ РЕГУЛИРОВАНИЯ</w:t>
      </w:r>
      <w:bookmarkEnd w:id="108"/>
    </w:p>
    <w:p w14:paraId="5BE35C83" w14:textId="77777777" w:rsidR="004F6AEF" w:rsidRPr="004F6AEF" w:rsidRDefault="004F6AEF" w:rsidP="004F6AEF">
      <w:pPr>
        <w:jc w:val="right"/>
        <w:rPr>
          <w:szCs w:val="20"/>
        </w:rPr>
      </w:pPr>
    </w:p>
    <w:p w14:paraId="3C610780" w14:textId="77777777" w:rsidR="004F6AEF" w:rsidRPr="004F6AEF" w:rsidRDefault="004F6AEF" w:rsidP="004F6AEF">
      <w:pPr>
        <w:jc w:val="right"/>
        <w:rPr>
          <w:sz w:val="28"/>
          <w:szCs w:val="28"/>
        </w:rPr>
      </w:pPr>
      <w:r w:rsidRPr="004F6AEF">
        <w:rPr>
          <w:sz w:val="28"/>
          <w:szCs w:val="28"/>
        </w:rPr>
        <w:t>Таблица 19</w:t>
      </w:r>
    </w:p>
    <w:p w14:paraId="71698147" w14:textId="77777777" w:rsidR="004F6AEF" w:rsidRPr="004F6AEF" w:rsidRDefault="004F6AEF" w:rsidP="004F6AEF">
      <w:pPr>
        <w:jc w:val="center"/>
        <w:rPr>
          <w:sz w:val="28"/>
          <w:szCs w:val="28"/>
        </w:rPr>
      </w:pPr>
      <w:r w:rsidRPr="004F6AEF">
        <w:rPr>
          <w:b/>
          <w:sz w:val="28"/>
          <w:szCs w:val="28"/>
        </w:rPr>
        <w:t>Операционные (подконтрольные) расходы</w:t>
      </w:r>
    </w:p>
    <w:p w14:paraId="77918171" w14:textId="77777777" w:rsidR="004F6AEF" w:rsidRPr="004F6AEF" w:rsidRDefault="004F6AEF" w:rsidP="004F6AEF">
      <w:pPr>
        <w:jc w:val="right"/>
      </w:pPr>
      <w:r w:rsidRPr="004F6AEF">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4F6AEF" w:rsidRPr="004F6AEF" w14:paraId="7BD66C59" w14:textId="77777777" w:rsidTr="006D5EE3">
        <w:trPr>
          <w:trHeight w:val="518"/>
        </w:trPr>
        <w:tc>
          <w:tcPr>
            <w:tcW w:w="533" w:type="dxa"/>
            <w:vAlign w:val="center"/>
          </w:tcPr>
          <w:p w14:paraId="241FC79C" w14:textId="77777777" w:rsidR="004F6AEF" w:rsidRPr="004F6AEF" w:rsidRDefault="004F6AEF" w:rsidP="004F6AEF">
            <w:pPr>
              <w:jc w:val="center"/>
              <w:rPr>
                <w:sz w:val="20"/>
                <w:szCs w:val="20"/>
              </w:rPr>
            </w:pPr>
            <w:r w:rsidRPr="004F6AEF">
              <w:rPr>
                <w:sz w:val="20"/>
                <w:szCs w:val="20"/>
              </w:rPr>
              <w:t>№ п/п</w:t>
            </w:r>
          </w:p>
        </w:tc>
        <w:tc>
          <w:tcPr>
            <w:tcW w:w="4008" w:type="dxa"/>
            <w:vAlign w:val="center"/>
          </w:tcPr>
          <w:p w14:paraId="72397360" w14:textId="77777777" w:rsidR="004F6AEF" w:rsidRPr="004F6AEF" w:rsidRDefault="004F6AEF" w:rsidP="004F6AEF">
            <w:pPr>
              <w:jc w:val="center"/>
              <w:rPr>
                <w:sz w:val="20"/>
                <w:szCs w:val="20"/>
              </w:rPr>
            </w:pPr>
            <w:r w:rsidRPr="004F6AEF">
              <w:rPr>
                <w:sz w:val="20"/>
                <w:szCs w:val="20"/>
              </w:rPr>
              <w:t>Наименование расхода</w:t>
            </w:r>
          </w:p>
        </w:tc>
        <w:tc>
          <w:tcPr>
            <w:tcW w:w="1728" w:type="dxa"/>
            <w:vAlign w:val="center"/>
          </w:tcPr>
          <w:p w14:paraId="210C2390" w14:textId="77777777" w:rsidR="004F6AEF" w:rsidRPr="004F6AEF" w:rsidRDefault="004F6AEF" w:rsidP="004F6AEF">
            <w:pPr>
              <w:jc w:val="center"/>
              <w:rPr>
                <w:sz w:val="20"/>
                <w:szCs w:val="20"/>
              </w:rPr>
            </w:pPr>
            <w:r w:rsidRPr="004F6AEF">
              <w:rPr>
                <w:sz w:val="20"/>
                <w:szCs w:val="20"/>
              </w:rPr>
              <w:t>Утверждено РЭК на 2023 год</w:t>
            </w:r>
          </w:p>
        </w:tc>
        <w:tc>
          <w:tcPr>
            <w:tcW w:w="1787" w:type="dxa"/>
            <w:vAlign w:val="center"/>
          </w:tcPr>
          <w:p w14:paraId="69BCFE30" w14:textId="77777777" w:rsidR="004F6AEF" w:rsidRPr="004F6AEF" w:rsidRDefault="004F6AEF" w:rsidP="004F6AEF">
            <w:pPr>
              <w:jc w:val="center"/>
              <w:rPr>
                <w:sz w:val="20"/>
                <w:szCs w:val="20"/>
              </w:rPr>
            </w:pPr>
            <w:r w:rsidRPr="004F6AEF">
              <w:rPr>
                <w:sz w:val="20"/>
                <w:szCs w:val="20"/>
              </w:rPr>
              <w:t>Предложение экспертов на 2024 год</w:t>
            </w:r>
          </w:p>
        </w:tc>
        <w:tc>
          <w:tcPr>
            <w:tcW w:w="1787" w:type="dxa"/>
            <w:vAlign w:val="center"/>
          </w:tcPr>
          <w:p w14:paraId="12705E18" w14:textId="77777777" w:rsidR="004F6AEF" w:rsidRPr="004F6AEF" w:rsidRDefault="004F6AEF" w:rsidP="004F6AEF">
            <w:pPr>
              <w:jc w:val="center"/>
              <w:rPr>
                <w:sz w:val="20"/>
                <w:szCs w:val="20"/>
              </w:rPr>
            </w:pPr>
            <w:r w:rsidRPr="004F6AEF">
              <w:rPr>
                <w:sz w:val="20"/>
                <w:szCs w:val="20"/>
              </w:rPr>
              <w:t>Динамика расходов</w:t>
            </w:r>
          </w:p>
        </w:tc>
      </w:tr>
      <w:tr w:rsidR="004F6AEF" w:rsidRPr="004F6AEF" w14:paraId="1DC6FD2D" w14:textId="77777777" w:rsidTr="006D5EE3">
        <w:trPr>
          <w:trHeight w:val="70"/>
        </w:trPr>
        <w:tc>
          <w:tcPr>
            <w:tcW w:w="533" w:type="dxa"/>
            <w:vAlign w:val="center"/>
          </w:tcPr>
          <w:p w14:paraId="6C0783EC" w14:textId="77777777" w:rsidR="004F6AEF" w:rsidRPr="004F6AEF" w:rsidRDefault="004F6AEF" w:rsidP="004F6AEF">
            <w:pPr>
              <w:jc w:val="center"/>
            </w:pPr>
            <w:r w:rsidRPr="004F6AEF">
              <w:t>1</w:t>
            </w:r>
          </w:p>
        </w:tc>
        <w:tc>
          <w:tcPr>
            <w:tcW w:w="4008" w:type="dxa"/>
          </w:tcPr>
          <w:p w14:paraId="775CDCA8" w14:textId="77777777" w:rsidR="004F6AEF" w:rsidRPr="004F6AEF" w:rsidRDefault="004F6AEF" w:rsidP="004F6AEF">
            <w:r w:rsidRPr="004F6AEF">
              <w:rPr>
                <w:szCs w:val="20"/>
              </w:rPr>
              <w:t>Расходы на приобретение сырья и материалов</w:t>
            </w:r>
          </w:p>
        </w:tc>
        <w:tc>
          <w:tcPr>
            <w:tcW w:w="1728" w:type="dxa"/>
            <w:vAlign w:val="center"/>
          </w:tcPr>
          <w:p w14:paraId="408A16D6" w14:textId="77777777" w:rsidR="004F6AEF" w:rsidRPr="004F6AEF" w:rsidRDefault="004F6AEF" w:rsidP="004F6AEF">
            <w:pPr>
              <w:jc w:val="center"/>
              <w:rPr>
                <w:sz w:val="22"/>
                <w:szCs w:val="22"/>
              </w:rPr>
            </w:pPr>
            <w:r w:rsidRPr="004F6AEF">
              <w:rPr>
                <w:sz w:val="22"/>
                <w:szCs w:val="22"/>
              </w:rPr>
              <w:t>526</w:t>
            </w:r>
          </w:p>
        </w:tc>
        <w:tc>
          <w:tcPr>
            <w:tcW w:w="1787" w:type="dxa"/>
            <w:vAlign w:val="center"/>
          </w:tcPr>
          <w:p w14:paraId="0C9AE8AF" w14:textId="77777777" w:rsidR="004F6AEF" w:rsidRPr="004F6AEF" w:rsidRDefault="004F6AEF" w:rsidP="004F6AEF">
            <w:pPr>
              <w:jc w:val="center"/>
              <w:rPr>
                <w:sz w:val="22"/>
                <w:szCs w:val="22"/>
              </w:rPr>
            </w:pPr>
            <w:r w:rsidRPr="004F6AEF">
              <w:rPr>
                <w:sz w:val="22"/>
                <w:szCs w:val="22"/>
              </w:rPr>
              <w:t>656</w:t>
            </w:r>
          </w:p>
        </w:tc>
        <w:tc>
          <w:tcPr>
            <w:tcW w:w="1787" w:type="dxa"/>
            <w:vAlign w:val="center"/>
          </w:tcPr>
          <w:p w14:paraId="2DDD4C5B" w14:textId="77777777" w:rsidR="004F6AEF" w:rsidRPr="004F6AEF" w:rsidRDefault="004F6AEF" w:rsidP="004F6AEF">
            <w:pPr>
              <w:jc w:val="center"/>
              <w:rPr>
                <w:sz w:val="22"/>
                <w:szCs w:val="22"/>
              </w:rPr>
            </w:pPr>
            <w:r w:rsidRPr="004F6AEF">
              <w:rPr>
                <w:sz w:val="22"/>
                <w:szCs w:val="22"/>
              </w:rPr>
              <w:t>130</w:t>
            </w:r>
          </w:p>
        </w:tc>
      </w:tr>
      <w:tr w:rsidR="004F6AEF" w:rsidRPr="004F6AEF" w14:paraId="2F51AD81" w14:textId="77777777" w:rsidTr="006D5EE3">
        <w:trPr>
          <w:trHeight w:val="70"/>
        </w:trPr>
        <w:tc>
          <w:tcPr>
            <w:tcW w:w="533" w:type="dxa"/>
            <w:vAlign w:val="center"/>
          </w:tcPr>
          <w:p w14:paraId="75EB7113" w14:textId="77777777" w:rsidR="004F6AEF" w:rsidRPr="004F6AEF" w:rsidRDefault="004F6AEF" w:rsidP="004F6AEF">
            <w:pPr>
              <w:jc w:val="center"/>
            </w:pPr>
            <w:r w:rsidRPr="004F6AEF">
              <w:t>2</w:t>
            </w:r>
          </w:p>
        </w:tc>
        <w:tc>
          <w:tcPr>
            <w:tcW w:w="4008" w:type="dxa"/>
          </w:tcPr>
          <w:p w14:paraId="645DDBEA" w14:textId="77777777" w:rsidR="004F6AEF" w:rsidRPr="004F6AEF" w:rsidRDefault="004F6AEF" w:rsidP="004F6AEF">
            <w:r w:rsidRPr="004F6AEF">
              <w:rPr>
                <w:szCs w:val="20"/>
              </w:rPr>
              <w:t>Расходы на ремонт основных средств</w:t>
            </w:r>
          </w:p>
        </w:tc>
        <w:tc>
          <w:tcPr>
            <w:tcW w:w="1728" w:type="dxa"/>
            <w:vAlign w:val="center"/>
          </w:tcPr>
          <w:p w14:paraId="7FCA7D24" w14:textId="77777777" w:rsidR="004F6AEF" w:rsidRPr="004F6AEF" w:rsidRDefault="004F6AEF" w:rsidP="004F6AEF">
            <w:pPr>
              <w:jc w:val="center"/>
              <w:rPr>
                <w:sz w:val="22"/>
                <w:szCs w:val="22"/>
              </w:rPr>
            </w:pPr>
            <w:r w:rsidRPr="004F6AEF">
              <w:rPr>
                <w:sz w:val="22"/>
                <w:szCs w:val="22"/>
              </w:rPr>
              <w:t>8 449</w:t>
            </w:r>
          </w:p>
        </w:tc>
        <w:tc>
          <w:tcPr>
            <w:tcW w:w="1787" w:type="dxa"/>
            <w:vAlign w:val="center"/>
          </w:tcPr>
          <w:p w14:paraId="162FC5D1" w14:textId="77777777" w:rsidR="004F6AEF" w:rsidRPr="004F6AEF" w:rsidRDefault="004F6AEF" w:rsidP="004F6AEF">
            <w:pPr>
              <w:jc w:val="center"/>
              <w:rPr>
                <w:sz w:val="22"/>
                <w:szCs w:val="22"/>
              </w:rPr>
            </w:pPr>
            <w:r w:rsidRPr="004F6AEF">
              <w:rPr>
                <w:sz w:val="22"/>
                <w:szCs w:val="22"/>
              </w:rPr>
              <w:t>8 348</w:t>
            </w:r>
          </w:p>
        </w:tc>
        <w:tc>
          <w:tcPr>
            <w:tcW w:w="1787" w:type="dxa"/>
            <w:vAlign w:val="center"/>
          </w:tcPr>
          <w:p w14:paraId="41C4A098" w14:textId="77777777" w:rsidR="004F6AEF" w:rsidRPr="004F6AEF" w:rsidRDefault="004F6AEF" w:rsidP="004F6AEF">
            <w:pPr>
              <w:jc w:val="center"/>
              <w:rPr>
                <w:sz w:val="22"/>
                <w:szCs w:val="22"/>
              </w:rPr>
            </w:pPr>
            <w:r w:rsidRPr="004F6AEF">
              <w:rPr>
                <w:sz w:val="22"/>
                <w:szCs w:val="22"/>
              </w:rPr>
              <w:t>-101</w:t>
            </w:r>
          </w:p>
        </w:tc>
      </w:tr>
      <w:tr w:rsidR="004F6AEF" w:rsidRPr="004F6AEF" w14:paraId="7C4E2A78" w14:textId="77777777" w:rsidTr="006D5EE3">
        <w:trPr>
          <w:trHeight w:val="70"/>
        </w:trPr>
        <w:tc>
          <w:tcPr>
            <w:tcW w:w="533" w:type="dxa"/>
            <w:vAlign w:val="center"/>
          </w:tcPr>
          <w:p w14:paraId="6B79EFDF" w14:textId="77777777" w:rsidR="004F6AEF" w:rsidRPr="004F6AEF" w:rsidRDefault="004F6AEF" w:rsidP="004F6AEF">
            <w:pPr>
              <w:jc w:val="center"/>
            </w:pPr>
            <w:r w:rsidRPr="004F6AEF">
              <w:t>3</w:t>
            </w:r>
          </w:p>
        </w:tc>
        <w:tc>
          <w:tcPr>
            <w:tcW w:w="4008" w:type="dxa"/>
          </w:tcPr>
          <w:p w14:paraId="3FF43F30" w14:textId="77777777" w:rsidR="004F6AEF" w:rsidRPr="004F6AEF" w:rsidRDefault="004F6AEF" w:rsidP="004F6AEF">
            <w:r w:rsidRPr="004F6AEF">
              <w:rPr>
                <w:szCs w:val="20"/>
              </w:rPr>
              <w:t>Расходы на оплату труда</w:t>
            </w:r>
          </w:p>
        </w:tc>
        <w:tc>
          <w:tcPr>
            <w:tcW w:w="1728" w:type="dxa"/>
            <w:vAlign w:val="center"/>
          </w:tcPr>
          <w:p w14:paraId="1828F3F9" w14:textId="77777777" w:rsidR="004F6AEF" w:rsidRPr="004F6AEF" w:rsidRDefault="004F6AEF" w:rsidP="004F6AEF">
            <w:pPr>
              <w:jc w:val="center"/>
              <w:rPr>
                <w:sz w:val="22"/>
                <w:szCs w:val="22"/>
              </w:rPr>
            </w:pPr>
            <w:r w:rsidRPr="004F6AEF">
              <w:rPr>
                <w:sz w:val="22"/>
                <w:szCs w:val="22"/>
              </w:rPr>
              <w:t>2 373</w:t>
            </w:r>
          </w:p>
        </w:tc>
        <w:tc>
          <w:tcPr>
            <w:tcW w:w="1787" w:type="dxa"/>
            <w:vAlign w:val="center"/>
          </w:tcPr>
          <w:p w14:paraId="762461A2" w14:textId="77777777" w:rsidR="004F6AEF" w:rsidRPr="004F6AEF" w:rsidRDefault="004F6AEF" w:rsidP="004F6AEF">
            <w:pPr>
              <w:jc w:val="center"/>
              <w:rPr>
                <w:sz w:val="22"/>
                <w:szCs w:val="22"/>
              </w:rPr>
            </w:pPr>
            <w:r w:rsidRPr="004F6AEF">
              <w:rPr>
                <w:sz w:val="22"/>
                <w:szCs w:val="22"/>
              </w:rPr>
              <w:t>2 855</w:t>
            </w:r>
          </w:p>
        </w:tc>
        <w:tc>
          <w:tcPr>
            <w:tcW w:w="1787" w:type="dxa"/>
            <w:vAlign w:val="center"/>
          </w:tcPr>
          <w:p w14:paraId="6CC27D4F" w14:textId="77777777" w:rsidR="004F6AEF" w:rsidRPr="004F6AEF" w:rsidRDefault="004F6AEF" w:rsidP="004F6AEF">
            <w:pPr>
              <w:jc w:val="center"/>
              <w:rPr>
                <w:sz w:val="22"/>
                <w:szCs w:val="22"/>
              </w:rPr>
            </w:pPr>
            <w:r w:rsidRPr="004F6AEF">
              <w:rPr>
                <w:sz w:val="22"/>
                <w:szCs w:val="22"/>
              </w:rPr>
              <w:t>482</w:t>
            </w:r>
          </w:p>
        </w:tc>
      </w:tr>
      <w:tr w:rsidR="004F6AEF" w:rsidRPr="004F6AEF" w14:paraId="783E63E7" w14:textId="77777777" w:rsidTr="006D5EE3">
        <w:trPr>
          <w:trHeight w:val="70"/>
        </w:trPr>
        <w:tc>
          <w:tcPr>
            <w:tcW w:w="533" w:type="dxa"/>
            <w:vAlign w:val="center"/>
          </w:tcPr>
          <w:p w14:paraId="5DC037A7" w14:textId="77777777" w:rsidR="004F6AEF" w:rsidRPr="004F6AEF" w:rsidRDefault="004F6AEF" w:rsidP="004F6AEF">
            <w:pPr>
              <w:jc w:val="center"/>
            </w:pPr>
            <w:r w:rsidRPr="004F6AEF">
              <w:t>4</w:t>
            </w:r>
          </w:p>
        </w:tc>
        <w:tc>
          <w:tcPr>
            <w:tcW w:w="4008" w:type="dxa"/>
          </w:tcPr>
          <w:p w14:paraId="3223D776" w14:textId="77777777" w:rsidR="004F6AEF" w:rsidRPr="004F6AEF" w:rsidRDefault="004F6AEF" w:rsidP="004F6AEF">
            <w:r w:rsidRPr="004F6AEF">
              <w:rPr>
                <w:szCs w:val="20"/>
              </w:rPr>
              <w:t>Расходы на оплату работ и услуг производственного характера, выполняемых по договорам со сторонними организациями</w:t>
            </w:r>
          </w:p>
        </w:tc>
        <w:tc>
          <w:tcPr>
            <w:tcW w:w="1728" w:type="dxa"/>
            <w:vAlign w:val="center"/>
          </w:tcPr>
          <w:p w14:paraId="240DA2E2" w14:textId="77777777" w:rsidR="004F6AEF" w:rsidRPr="004F6AEF" w:rsidRDefault="004F6AEF" w:rsidP="004F6AEF">
            <w:pPr>
              <w:jc w:val="center"/>
              <w:rPr>
                <w:sz w:val="22"/>
                <w:szCs w:val="22"/>
              </w:rPr>
            </w:pPr>
            <w:r w:rsidRPr="004F6AEF">
              <w:rPr>
                <w:sz w:val="22"/>
                <w:szCs w:val="22"/>
              </w:rPr>
              <w:t>617</w:t>
            </w:r>
          </w:p>
        </w:tc>
        <w:tc>
          <w:tcPr>
            <w:tcW w:w="1787" w:type="dxa"/>
            <w:vAlign w:val="center"/>
          </w:tcPr>
          <w:p w14:paraId="3A2E89D9" w14:textId="77777777" w:rsidR="004F6AEF" w:rsidRPr="004F6AEF" w:rsidRDefault="004F6AEF" w:rsidP="004F6AEF">
            <w:pPr>
              <w:jc w:val="center"/>
              <w:rPr>
                <w:sz w:val="22"/>
                <w:szCs w:val="22"/>
              </w:rPr>
            </w:pPr>
            <w:r w:rsidRPr="004F6AEF">
              <w:rPr>
                <w:sz w:val="22"/>
                <w:szCs w:val="22"/>
              </w:rPr>
              <w:t>516</w:t>
            </w:r>
          </w:p>
        </w:tc>
        <w:tc>
          <w:tcPr>
            <w:tcW w:w="1787" w:type="dxa"/>
            <w:vAlign w:val="center"/>
          </w:tcPr>
          <w:p w14:paraId="266B2A31" w14:textId="77777777" w:rsidR="004F6AEF" w:rsidRPr="004F6AEF" w:rsidRDefault="004F6AEF" w:rsidP="004F6AEF">
            <w:pPr>
              <w:jc w:val="center"/>
              <w:rPr>
                <w:sz w:val="22"/>
                <w:szCs w:val="22"/>
              </w:rPr>
            </w:pPr>
            <w:r w:rsidRPr="004F6AEF">
              <w:rPr>
                <w:sz w:val="22"/>
                <w:szCs w:val="22"/>
              </w:rPr>
              <w:t>-101</w:t>
            </w:r>
          </w:p>
        </w:tc>
      </w:tr>
      <w:tr w:rsidR="004F6AEF" w:rsidRPr="004F6AEF" w14:paraId="750FF2D3" w14:textId="77777777" w:rsidTr="006D5EE3">
        <w:trPr>
          <w:trHeight w:val="70"/>
        </w:trPr>
        <w:tc>
          <w:tcPr>
            <w:tcW w:w="533" w:type="dxa"/>
            <w:vAlign w:val="center"/>
          </w:tcPr>
          <w:p w14:paraId="0C8B8769" w14:textId="77777777" w:rsidR="004F6AEF" w:rsidRPr="004F6AEF" w:rsidRDefault="004F6AEF" w:rsidP="004F6AEF">
            <w:pPr>
              <w:jc w:val="center"/>
            </w:pPr>
            <w:r w:rsidRPr="004F6AEF">
              <w:t>5</w:t>
            </w:r>
          </w:p>
        </w:tc>
        <w:tc>
          <w:tcPr>
            <w:tcW w:w="4008" w:type="dxa"/>
          </w:tcPr>
          <w:p w14:paraId="5FD68F99" w14:textId="77777777" w:rsidR="004F6AEF" w:rsidRPr="004F6AEF" w:rsidRDefault="004F6AEF" w:rsidP="004F6AEF">
            <w:r w:rsidRPr="004F6AEF">
              <w:rPr>
                <w:szCs w:val="20"/>
              </w:rPr>
              <w:t>Расходы на оплату иных работ и услуг, выполняемых по договорам с организациями</w:t>
            </w:r>
          </w:p>
        </w:tc>
        <w:tc>
          <w:tcPr>
            <w:tcW w:w="1728" w:type="dxa"/>
            <w:vAlign w:val="center"/>
          </w:tcPr>
          <w:p w14:paraId="454FD339" w14:textId="77777777" w:rsidR="004F6AEF" w:rsidRPr="004F6AEF" w:rsidRDefault="004F6AEF" w:rsidP="004F6AEF">
            <w:pPr>
              <w:jc w:val="center"/>
              <w:rPr>
                <w:sz w:val="22"/>
                <w:szCs w:val="22"/>
              </w:rPr>
            </w:pPr>
            <w:r w:rsidRPr="004F6AEF">
              <w:rPr>
                <w:sz w:val="22"/>
                <w:szCs w:val="22"/>
              </w:rPr>
              <w:t>2 877</w:t>
            </w:r>
          </w:p>
        </w:tc>
        <w:tc>
          <w:tcPr>
            <w:tcW w:w="1787" w:type="dxa"/>
            <w:vAlign w:val="center"/>
          </w:tcPr>
          <w:p w14:paraId="2267081A" w14:textId="77777777" w:rsidR="004F6AEF" w:rsidRPr="004F6AEF" w:rsidRDefault="004F6AEF" w:rsidP="004F6AEF">
            <w:pPr>
              <w:jc w:val="center"/>
              <w:rPr>
                <w:sz w:val="22"/>
                <w:szCs w:val="22"/>
              </w:rPr>
            </w:pPr>
            <w:r w:rsidRPr="004F6AEF">
              <w:rPr>
                <w:sz w:val="22"/>
                <w:szCs w:val="22"/>
              </w:rPr>
              <w:t>3 306</w:t>
            </w:r>
          </w:p>
        </w:tc>
        <w:tc>
          <w:tcPr>
            <w:tcW w:w="1787" w:type="dxa"/>
            <w:vAlign w:val="center"/>
          </w:tcPr>
          <w:p w14:paraId="65AE917A" w14:textId="77777777" w:rsidR="004F6AEF" w:rsidRPr="004F6AEF" w:rsidRDefault="004F6AEF" w:rsidP="004F6AEF">
            <w:pPr>
              <w:jc w:val="center"/>
              <w:rPr>
                <w:sz w:val="22"/>
                <w:szCs w:val="22"/>
              </w:rPr>
            </w:pPr>
            <w:r w:rsidRPr="004F6AEF">
              <w:rPr>
                <w:sz w:val="22"/>
                <w:szCs w:val="22"/>
              </w:rPr>
              <w:t>429</w:t>
            </w:r>
          </w:p>
        </w:tc>
      </w:tr>
      <w:tr w:rsidR="004F6AEF" w:rsidRPr="004F6AEF" w14:paraId="2A1FDBB7" w14:textId="77777777" w:rsidTr="006D5EE3">
        <w:trPr>
          <w:trHeight w:val="70"/>
        </w:trPr>
        <w:tc>
          <w:tcPr>
            <w:tcW w:w="533" w:type="dxa"/>
            <w:vAlign w:val="center"/>
          </w:tcPr>
          <w:p w14:paraId="7FE36C01" w14:textId="77777777" w:rsidR="004F6AEF" w:rsidRPr="004F6AEF" w:rsidRDefault="004F6AEF" w:rsidP="004F6AEF">
            <w:pPr>
              <w:jc w:val="center"/>
            </w:pPr>
            <w:r w:rsidRPr="004F6AEF">
              <w:t>6</w:t>
            </w:r>
          </w:p>
        </w:tc>
        <w:tc>
          <w:tcPr>
            <w:tcW w:w="4008" w:type="dxa"/>
          </w:tcPr>
          <w:p w14:paraId="52B35D2C" w14:textId="77777777" w:rsidR="004F6AEF" w:rsidRPr="004F6AEF" w:rsidRDefault="004F6AEF" w:rsidP="004F6AEF">
            <w:r w:rsidRPr="004F6AEF">
              <w:rPr>
                <w:szCs w:val="20"/>
              </w:rPr>
              <w:t>Расходы на служебные командировки</w:t>
            </w:r>
          </w:p>
        </w:tc>
        <w:tc>
          <w:tcPr>
            <w:tcW w:w="1728" w:type="dxa"/>
            <w:vAlign w:val="center"/>
          </w:tcPr>
          <w:p w14:paraId="460A2FBC" w14:textId="77777777" w:rsidR="004F6AEF" w:rsidRPr="004F6AEF" w:rsidRDefault="004F6AEF" w:rsidP="004F6AEF">
            <w:pPr>
              <w:jc w:val="center"/>
              <w:rPr>
                <w:sz w:val="22"/>
                <w:szCs w:val="22"/>
              </w:rPr>
            </w:pPr>
            <w:r w:rsidRPr="004F6AEF">
              <w:rPr>
                <w:sz w:val="22"/>
                <w:szCs w:val="22"/>
              </w:rPr>
              <w:t>20</w:t>
            </w:r>
          </w:p>
        </w:tc>
        <w:tc>
          <w:tcPr>
            <w:tcW w:w="1787" w:type="dxa"/>
            <w:vAlign w:val="center"/>
          </w:tcPr>
          <w:p w14:paraId="0FD61578" w14:textId="77777777" w:rsidR="004F6AEF" w:rsidRPr="004F6AEF" w:rsidRDefault="004F6AEF" w:rsidP="004F6AEF">
            <w:pPr>
              <w:jc w:val="center"/>
              <w:rPr>
                <w:sz w:val="22"/>
                <w:szCs w:val="22"/>
              </w:rPr>
            </w:pPr>
            <w:r w:rsidRPr="004F6AEF">
              <w:rPr>
                <w:sz w:val="22"/>
                <w:szCs w:val="22"/>
              </w:rPr>
              <w:t>18</w:t>
            </w:r>
          </w:p>
        </w:tc>
        <w:tc>
          <w:tcPr>
            <w:tcW w:w="1787" w:type="dxa"/>
            <w:vAlign w:val="center"/>
          </w:tcPr>
          <w:p w14:paraId="23024BBA" w14:textId="77777777" w:rsidR="004F6AEF" w:rsidRPr="004F6AEF" w:rsidRDefault="004F6AEF" w:rsidP="004F6AEF">
            <w:pPr>
              <w:jc w:val="center"/>
              <w:rPr>
                <w:sz w:val="22"/>
                <w:szCs w:val="22"/>
              </w:rPr>
            </w:pPr>
            <w:r w:rsidRPr="004F6AEF">
              <w:rPr>
                <w:sz w:val="22"/>
                <w:szCs w:val="22"/>
              </w:rPr>
              <w:t>-2</w:t>
            </w:r>
          </w:p>
        </w:tc>
      </w:tr>
      <w:tr w:rsidR="004F6AEF" w:rsidRPr="004F6AEF" w14:paraId="478F893C" w14:textId="77777777" w:rsidTr="006D5EE3">
        <w:trPr>
          <w:trHeight w:val="70"/>
        </w:trPr>
        <w:tc>
          <w:tcPr>
            <w:tcW w:w="533" w:type="dxa"/>
            <w:vAlign w:val="center"/>
          </w:tcPr>
          <w:p w14:paraId="233CB75A" w14:textId="77777777" w:rsidR="004F6AEF" w:rsidRPr="004F6AEF" w:rsidRDefault="004F6AEF" w:rsidP="004F6AEF">
            <w:pPr>
              <w:jc w:val="center"/>
            </w:pPr>
            <w:r w:rsidRPr="004F6AEF">
              <w:t>7</w:t>
            </w:r>
          </w:p>
        </w:tc>
        <w:tc>
          <w:tcPr>
            <w:tcW w:w="4008" w:type="dxa"/>
          </w:tcPr>
          <w:p w14:paraId="6B52B030" w14:textId="77777777" w:rsidR="004F6AEF" w:rsidRPr="004F6AEF" w:rsidRDefault="004F6AEF" w:rsidP="004F6AEF">
            <w:r w:rsidRPr="004F6AEF">
              <w:rPr>
                <w:szCs w:val="20"/>
              </w:rPr>
              <w:t>Расходы на обучение персонала</w:t>
            </w:r>
          </w:p>
        </w:tc>
        <w:tc>
          <w:tcPr>
            <w:tcW w:w="1728" w:type="dxa"/>
            <w:vAlign w:val="center"/>
          </w:tcPr>
          <w:p w14:paraId="5E3E1FFD" w14:textId="77777777" w:rsidR="004F6AEF" w:rsidRPr="004F6AEF" w:rsidRDefault="004F6AEF" w:rsidP="004F6AEF">
            <w:pPr>
              <w:jc w:val="center"/>
              <w:rPr>
                <w:sz w:val="22"/>
                <w:szCs w:val="22"/>
              </w:rPr>
            </w:pPr>
            <w:r w:rsidRPr="004F6AEF">
              <w:rPr>
                <w:sz w:val="22"/>
                <w:szCs w:val="22"/>
              </w:rPr>
              <w:t>34</w:t>
            </w:r>
          </w:p>
        </w:tc>
        <w:tc>
          <w:tcPr>
            <w:tcW w:w="1787" w:type="dxa"/>
            <w:vAlign w:val="center"/>
          </w:tcPr>
          <w:p w14:paraId="105E252C" w14:textId="77777777" w:rsidR="004F6AEF" w:rsidRPr="004F6AEF" w:rsidRDefault="004F6AEF" w:rsidP="004F6AEF">
            <w:pPr>
              <w:jc w:val="center"/>
              <w:rPr>
                <w:sz w:val="22"/>
                <w:szCs w:val="22"/>
              </w:rPr>
            </w:pPr>
            <w:r w:rsidRPr="004F6AEF">
              <w:rPr>
                <w:sz w:val="22"/>
                <w:szCs w:val="22"/>
              </w:rPr>
              <w:t>105</w:t>
            </w:r>
          </w:p>
        </w:tc>
        <w:tc>
          <w:tcPr>
            <w:tcW w:w="1787" w:type="dxa"/>
            <w:vAlign w:val="center"/>
          </w:tcPr>
          <w:p w14:paraId="06C4D0EB" w14:textId="77777777" w:rsidR="004F6AEF" w:rsidRPr="004F6AEF" w:rsidRDefault="004F6AEF" w:rsidP="004F6AEF">
            <w:pPr>
              <w:jc w:val="center"/>
              <w:rPr>
                <w:sz w:val="22"/>
                <w:szCs w:val="22"/>
              </w:rPr>
            </w:pPr>
            <w:r w:rsidRPr="004F6AEF">
              <w:rPr>
                <w:sz w:val="22"/>
                <w:szCs w:val="22"/>
              </w:rPr>
              <w:t>71</w:t>
            </w:r>
          </w:p>
        </w:tc>
      </w:tr>
      <w:tr w:rsidR="004F6AEF" w:rsidRPr="004F6AEF" w14:paraId="4AF37518" w14:textId="77777777" w:rsidTr="006D5EE3">
        <w:trPr>
          <w:trHeight w:val="70"/>
        </w:trPr>
        <w:tc>
          <w:tcPr>
            <w:tcW w:w="533" w:type="dxa"/>
            <w:vAlign w:val="center"/>
          </w:tcPr>
          <w:p w14:paraId="68908FAC" w14:textId="77777777" w:rsidR="004F6AEF" w:rsidRPr="004F6AEF" w:rsidRDefault="004F6AEF" w:rsidP="004F6AEF">
            <w:pPr>
              <w:jc w:val="center"/>
            </w:pPr>
            <w:r w:rsidRPr="004F6AEF">
              <w:t>8</w:t>
            </w:r>
          </w:p>
        </w:tc>
        <w:tc>
          <w:tcPr>
            <w:tcW w:w="4008" w:type="dxa"/>
          </w:tcPr>
          <w:p w14:paraId="0CE4A143" w14:textId="77777777" w:rsidR="004F6AEF" w:rsidRPr="004F6AEF" w:rsidRDefault="004F6AEF" w:rsidP="004F6AEF">
            <w:r w:rsidRPr="004F6AEF">
              <w:rPr>
                <w:szCs w:val="20"/>
              </w:rPr>
              <w:t>Лизинговый платеж</w:t>
            </w:r>
          </w:p>
        </w:tc>
        <w:tc>
          <w:tcPr>
            <w:tcW w:w="1728" w:type="dxa"/>
            <w:vAlign w:val="center"/>
          </w:tcPr>
          <w:p w14:paraId="3A0B50C5" w14:textId="77777777" w:rsidR="004F6AEF" w:rsidRPr="004F6AEF" w:rsidRDefault="004F6AEF" w:rsidP="004F6AEF">
            <w:pPr>
              <w:jc w:val="center"/>
              <w:rPr>
                <w:sz w:val="22"/>
                <w:szCs w:val="22"/>
              </w:rPr>
            </w:pPr>
            <w:r w:rsidRPr="004F6AEF">
              <w:rPr>
                <w:sz w:val="22"/>
                <w:szCs w:val="22"/>
              </w:rPr>
              <w:t>0</w:t>
            </w:r>
          </w:p>
        </w:tc>
        <w:tc>
          <w:tcPr>
            <w:tcW w:w="1787" w:type="dxa"/>
            <w:vAlign w:val="center"/>
          </w:tcPr>
          <w:p w14:paraId="5F266FB4" w14:textId="77777777" w:rsidR="004F6AEF" w:rsidRPr="004F6AEF" w:rsidRDefault="004F6AEF" w:rsidP="004F6AEF">
            <w:pPr>
              <w:jc w:val="center"/>
              <w:rPr>
                <w:sz w:val="22"/>
                <w:szCs w:val="22"/>
              </w:rPr>
            </w:pPr>
            <w:r w:rsidRPr="004F6AEF">
              <w:rPr>
                <w:sz w:val="22"/>
                <w:szCs w:val="22"/>
              </w:rPr>
              <w:t>0</w:t>
            </w:r>
          </w:p>
        </w:tc>
        <w:tc>
          <w:tcPr>
            <w:tcW w:w="1787" w:type="dxa"/>
            <w:vAlign w:val="center"/>
          </w:tcPr>
          <w:p w14:paraId="609839EF" w14:textId="77777777" w:rsidR="004F6AEF" w:rsidRPr="004F6AEF" w:rsidRDefault="004F6AEF" w:rsidP="004F6AEF">
            <w:pPr>
              <w:jc w:val="center"/>
              <w:rPr>
                <w:sz w:val="22"/>
                <w:szCs w:val="22"/>
              </w:rPr>
            </w:pPr>
            <w:r w:rsidRPr="004F6AEF">
              <w:rPr>
                <w:sz w:val="22"/>
                <w:szCs w:val="22"/>
              </w:rPr>
              <w:t>0</w:t>
            </w:r>
          </w:p>
        </w:tc>
      </w:tr>
      <w:tr w:rsidR="004F6AEF" w:rsidRPr="004F6AEF" w14:paraId="6B243BF7" w14:textId="77777777" w:rsidTr="006D5EE3">
        <w:trPr>
          <w:trHeight w:val="70"/>
        </w:trPr>
        <w:tc>
          <w:tcPr>
            <w:tcW w:w="533" w:type="dxa"/>
            <w:vAlign w:val="center"/>
          </w:tcPr>
          <w:p w14:paraId="78DFE970" w14:textId="77777777" w:rsidR="004F6AEF" w:rsidRPr="004F6AEF" w:rsidRDefault="004F6AEF" w:rsidP="004F6AEF">
            <w:pPr>
              <w:jc w:val="center"/>
            </w:pPr>
            <w:r w:rsidRPr="004F6AEF">
              <w:t>9</w:t>
            </w:r>
          </w:p>
        </w:tc>
        <w:tc>
          <w:tcPr>
            <w:tcW w:w="4008" w:type="dxa"/>
          </w:tcPr>
          <w:p w14:paraId="410B7815" w14:textId="77777777" w:rsidR="004F6AEF" w:rsidRPr="004F6AEF" w:rsidRDefault="004F6AEF" w:rsidP="004F6AEF">
            <w:r w:rsidRPr="004F6AEF">
              <w:rPr>
                <w:szCs w:val="20"/>
              </w:rPr>
              <w:t>Арендная плата</w:t>
            </w:r>
          </w:p>
        </w:tc>
        <w:tc>
          <w:tcPr>
            <w:tcW w:w="1728" w:type="dxa"/>
            <w:vAlign w:val="center"/>
          </w:tcPr>
          <w:p w14:paraId="700A83FC" w14:textId="77777777" w:rsidR="004F6AEF" w:rsidRPr="004F6AEF" w:rsidRDefault="004F6AEF" w:rsidP="004F6AEF">
            <w:pPr>
              <w:jc w:val="center"/>
              <w:rPr>
                <w:sz w:val="22"/>
                <w:szCs w:val="22"/>
              </w:rPr>
            </w:pPr>
            <w:r w:rsidRPr="004F6AEF">
              <w:rPr>
                <w:sz w:val="22"/>
                <w:szCs w:val="22"/>
              </w:rPr>
              <w:t>0</w:t>
            </w:r>
          </w:p>
        </w:tc>
        <w:tc>
          <w:tcPr>
            <w:tcW w:w="1787" w:type="dxa"/>
            <w:vAlign w:val="center"/>
          </w:tcPr>
          <w:p w14:paraId="5E7649E4" w14:textId="77777777" w:rsidR="004F6AEF" w:rsidRPr="004F6AEF" w:rsidRDefault="004F6AEF" w:rsidP="004F6AEF">
            <w:pPr>
              <w:jc w:val="center"/>
              <w:rPr>
                <w:sz w:val="22"/>
                <w:szCs w:val="22"/>
              </w:rPr>
            </w:pPr>
            <w:r w:rsidRPr="004F6AEF">
              <w:rPr>
                <w:sz w:val="22"/>
                <w:szCs w:val="22"/>
              </w:rPr>
              <w:t>0</w:t>
            </w:r>
          </w:p>
        </w:tc>
        <w:tc>
          <w:tcPr>
            <w:tcW w:w="1787" w:type="dxa"/>
            <w:vAlign w:val="center"/>
          </w:tcPr>
          <w:p w14:paraId="7AFD86AB" w14:textId="77777777" w:rsidR="004F6AEF" w:rsidRPr="004F6AEF" w:rsidRDefault="004F6AEF" w:rsidP="004F6AEF">
            <w:pPr>
              <w:jc w:val="center"/>
              <w:rPr>
                <w:sz w:val="22"/>
                <w:szCs w:val="22"/>
              </w:rPr>
            </w:pPr>
            <w:r w:rsidRPr="004F6AEF">
              <w:rPr>
                <w:sz w:val="22"/>
                <w:szCs w:val="22"/>
              </w:rPr>
              <w:t>0</w:t>
            </w:r>
          </w:p>
        </w:tc>
      </w:tr>
      <w:tr w:rsidR="004F6AEF" w:rsidRPr="004F6AEF" w14:paraId="43B57590" w14:textId="77777777" w:rsidTr="006D5EE3">
        <w:trPr>
          <w:trHeight w:val="70"/>
        </w:trPr>
        <w:tc>
          <w:tcPr>
            <w:tcW w:w="533" w:type="dxa"/>
            <w:vAlign w:val="center"/>
          </w:tcPr>
          <w:p w14:paraId="681D57A8" w14:textId="77777777" w:rsidR="004F6AEF" w:rsidRPr="004F6AEF" w:rsidRDefault="004F6AEF" w:rsidP="004F6AEF">
            <w:pPr>
              <w:jc w:val="center"/>
            </w:pPr>
            <w:r w:rsidRPr="004F6AEF">
              <w:t>10</w:t>
            </w:r>
          </w:p>
        </w:tc>
        <w:tc>
          <w:tcPr>
            <w:tcW w:w="4008" w:type="dxa"/>
          </w:tcPr>
          <w:p w14:paraId="48B8BBA5" w14:textId="77777777" w:rsidR="004F6AEF" w:rsidRPr="004F6AEF" w:rsidRDefault="004F6AEF" w:rsidP="004F6AEF">
            <w:r w:rsidRPr="004F6AEF">
              <w:rPr>
                <w:szCs w:val="20"/>
              </w:rPr>
              <w:t>Другие расходы</w:t>
            </w:r>
          </w:p>
        </w:tc>
        <w:tc>
          <w:tcPr>
            <w:tcW w:w="1728" w:type="dxa"/>
            <w:vAlign w:val="center"/>
          </w:tcPr>
          <w:p w14:paraId="72038D31" w14:textId="77777777" w:rsidR="004F6AEF" w:rsidRPr="004F6AEF" w:rsidRDefault="004F6AEF" w:rsidP="004F6AEF">
            <w:pPr>
              <w:jc w:val="center"/>
              <w:rPr>
                <w:sz w:val="22"/>
                <w:szCs w:val="22"/>
              </w:rPr>
            </w:pPr>
            <w:r w:rsidRPr="004F6AEF">
              <w:rPr>
                <w:sz w:val="22"/>
                <w:szCs w:val="22"/>
              </w:rPr>
              <w:t>2</w:t>
            </w:r>
          </w:p>
        </w:tc>
        <w:tc>
          <w:tcPr>
            <w:tcW w:w="1787" w:type="dxa"/>
            <w:vAlign w:val="center"/>
          </w:tcPr>
          <w:p w14:paraId="0D4C925B" w14:textId="77777777" w:rsidR="004F6AEF" w:rsidRPr="004F6AEF" w:rsidRDefault="004F6AEF" w:rsidP="004F6AEF">
            <w:pPr>
              <w:jc w:val="center"/>
              <w:rPr>
                <w:sz w:val="22"/>
                <w:szCs w:val="22"/>
              </w:rPr>
            </w:pPr>
            <w:r w:rsidRPr="004F6AEF">
              <w:rPr>
                <w:sz w:val="22"/>
                <w:szCs w:val="22"/>
              </w:rPr>
              <w:t>6</w:t>
            </w:r>
          </w:p>
        </w:tc>
        <w:tc>
          <w:tcPr>
            <w:tcW w:w="1787" w:type="dxa"/>
            <w:vAlign w:val="center"/>
          </w:tcPr>
          <w:p w14:paraId="4D9762C8" w14:textId="77777777" w:rsidR="004F6AEF" w:rsidRPr="004F6AEF" w:rsidRDefault="004F6AEF" w:rsidP="004F6AEF">
            <w:pPr>
              <w:jc w:val="center"/>
              <w:rPr>
                <w:sz w:val="22"/>
                <w:szCs w:val="22"/>
              </w:rPr>
            </w:pPr>
            <w:r w:rsidRPr="004F6AEF">
              <w:rPr>
                <w:sz w:val="22"/>
                <w:szCs w:val="22"/>
              </w:rPr>
              <w:t>4</w:t>
            </w:r>
          </w:p>
        </w:tc>
      </w:tr>
      <w:tr w:rsidR="004F6AEF" w:rsidRPr="004F6AEF" w14:paraId="5DC20D3A" w14:textId="77777777" w:rsidTr="006D5EE3">
        <w:trPr>
          <w:trHeight w:val="70"/>
        </w:trPr>
        <w:tc>
          <w:tcPr>
            <w:tcW w:w="533" w:type="dxa"/>
            <w:vAlign w:val="center"/>
          </w:tcPr>
          <w:p w14:paraId="236BE62A" w14:textId="77777777" w:rsidR="004F6AEF" w:rsidRPr="004F6AEF" w:rsidRDefault="004F6AEF" w:rsidP="004F6AEF">
            <w:pPr>
              <w:jc w:val="center"/>
            </w:pPr>
          </w:p>
        </w:tc>
        <w:tc>
          <w:tcPr>
            <w:tcW w:w="4008" w:type="dxa"/>
          </w:tcPr>
          <w:p w14:paraId="7D698C5B" w14:textId="77777777" w:rsidR="004F6AEF" w:rsidRPr="004F6AEF" w:rsidRDefault="004F6AEF" w:rsidP="004F6AEF">
            <w:r w:rsidRPr="004F6AEF">
              <w:rPr>
                <w:szCs w:val="20"/>
              </w:rPr>
              <w:t>ИТОГО базовый уровень операционных расходов</w:t>
            </w:r>
          </w:p>
        </w:tc>
        <w:tc>
          <w:tcPr>
            <w:tcW w:w="1728" w:type="dxa"/>
            <w:vAlign w:val="center"/>
          </w:tcPr>
          <w:p w14:paraId="553A7A9D" w14:textId="77777777" w:rsidR="004F6AEF" w:rsidRPr="004F6AEF" w:rsidRDefault="004F6AEF" w:rsidP="004F6AEF">
            <w:pPr>
              <w:jc w:val="center"/>
              <w:rPr>
                <w:sz w:val="22"/>
                <w:szCs w:val="22"/>
              </w:rPr>
            </w:pPr>
            <w:r w:rsidRPr="004F6AEF">
              <w:rPr>
                <w:sz w:val="22"/>
                <w:szCs w:val="22"/>
              </w:rPr>
              <w:t>14 898</w:t>
            </w:r>
          </w:p>
        </w:tc>
        <w:tc>
          <w:tcPr>
            <w:tcW w:w="1787" w:type="dxa"/>
            <w:vAlign w:val="center"/>
          </w:tcPr>
          <w:p w14:paraId="3F7EC71B" w14:textId="77777777" w:rsidR="004F6AEF" w:rsidRPr="004F6AEF" w:rsidRDefault="004F6AEF" w:rsidP="004F6AEF">
            <w:pPr>
              <w:jc w:val="center"/>
              <w:rPr>
                <w:sz w:val="22"/>
                <w:szCs w:val="22"/>
              </w:rPr>
            </w:pPr>
            <w:r w:rsidRPr="004F6AEF">
              <w:rPr>
                <w:sz w:val="22"/>
                <w:szCs w:val="22"/>
              </w:rPr>
              <w:t>15 810</w:t>
            </w:r>
          </w:p>
        </w:tc>
        <w:tc>
          <w:tcPr>
            <w:tcW w:w="1787" w:type="dxa"/>
            <w:vAlign w:val="center"/>
          </w:tcPr>
          <w:p w14:paraId="7DA92A20" w14:textId="77777777" w:rsidR="004F6AEF" w:rsidRPr="004F6AEF" w:rsidRDefault="004F6AEF" w:rsidP="004F6AEF">
            <w:pPr>
              <w:jc w:val="center"/>
              <w:rPr>
                <w:sz w:val="22"/>
                <w:szCs w:val="22"/>
              </w:rPr>
            </w:pPr>
            <w:r w:rsidRPr="004F6AEF">
              <w:rPr>
                <w:sz w:val="22"/>
                <w:szCs w:val="22"/>
              </w:rPr>
              <w:t>912</w:t>
            </w:r>
          </w:p>
        </w:tc>
      </w:tr>
    </w:tbl>
    <w:p w14:paraId="788250CB" w14:textId="77777777" w:rsidR="004F6AEF" w:rsidRPr="004F6AEF" w:rsidRDefault="004F6AEF" w:rsidP="004F6AEF">
      <w:pPr>
        <w:tabs>
          <w:tab w:val="left" w:pos="426"/>
        </w:tabs>
        <w:ind w:firstLine="851"/>
        <w:jc w:val="both"/>
        <w:rPr>
          <w:szCs w:val="20"/>
        </w:rPr>
      </w:pPr>
    </w:p>
    <w:p w14:paraId="3A627D13" w14:textId="77777777" w:rsidR="004F6AEF" w:rsidRPr="004F6AEF" w:rsidRDefault="004F6AEF" w:rsidP="004F6AEF">
      <w:pPr>
        <w:tabs>
          <w:tab w:val="left" w:pos="1890"/>
        </w:tabs>
        <w:ind w:left="1080" w:right="-1"/>
        <w:jc w:val="right"/>
        <w:rPr>
          <w:sz w:val="28"/>
          <w:szCs w:val="28"/>
        </w:rPr>
      </w:pPr>
      <w:r w:rsidRPr="004F6AEF">
        <w:rPr>
          <w:sz w:val="28"/>
          <w:szCs w:val="28"/>
        </w:rPr>
        <w:t>Таблица 20</w:t>
      </w:r>
    </w:p>
    <w:p w14:paraId="6F650928" w14:textId="77777777" w:rsidR="004F6AEF" w:rsidRPr="004F6AEF" w:rsidRDefault="004F6AEF" w:rsidP="004F6AEF">
      <w:pPr>
        <w:jc w:val="center"/>
        <w:rPr>
          <w:sz w:val="28"/>
          <w:szCs w:val="28"/>
        </w:rPr>
      </w:pPr>
      <w:r w:rsidRPr="004F6AEF">
        <w:rPr>
          <w:b/>
          <w:sz w:val="28"/>
          <w:szCs w:val="28"/>
        </w:rPr>
        <w:t xml:space="preserve">Реестр неподконтрольных расходов </w:t>
      </w:r>
    </w:p>
    <w:p w14:paraId="121D39C5" w14:textId="77777777" w:rsidR="004F6AEF" w:rsidRPr="004F6AEF" w:rsidRDefault="004F6AEF" w:rsidP="004F6AEF">
      <w:pPr>
        <w:jc w:val="right"/>
        <w:rPr>
          <w:szCs w:val="20"/>
        </w:rPr>
      </w:pPr>
      <w:r w:rsidRPr="004F6AEF">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4F6AEF" w:rsidRPr="004F6AEF" w14:paraId="576816E0" w14:textId="77777777" w:rsidTr="006D5EE3">
        <w:trPr>
          <w:trHeight w:val="723"/>
        </w:trPr>
        <w:tc>
          <w:tcPr>
            <w:tcW w:w="908" w:type="dxa"/>
            <w:shd w:val="clear" w:color="auto" w:fill="auto"/>
            <w:vAlign w:val="center"/>
            <w:hideMark/>
          </w:tcPr>
          <w:p w14:paraId="063E0653" w14:textId="77777777" w:rsidR="004F6AEF" w:rsidRPr="004F6AEF" w:rsidRDefault="004F6AEF" w:rsidP="004F6AEF">
            <w:pPr>
              <w:jc w:val="center"/>
              <w:rPr>
                <w:sz w:val="22"/>
                <w:szCs w:val="22"/>
              </w:rPr>
            </w:pPr>
            <w:r w:rsidRPr="004F6AEF">
              <w:rPr>
                <w:sz w:val="22"/>
                <w:szCs w:val="22"/>
              </w:rPr>
              <w:t>№ п/п</w:t>
            </w:r>
          </w:p>
        </w:tc>
        <w:tc>
          <w:tcPr>
            <w:tcW w:w="4757" w:type="dxa"/>
            <w:shd w:val="clear" w:color="auto" w:fill="auto"/>
            <w:vAlign w:val="center"/>
            <w:hideMark/>
          </w:tcPr>
          <w:p w14:paraId="148543C5" w14:textId="77777777" w:rsidR="004F6AEF" w:rsidRPr="004F6AEF" w:rsidRDefault="004F6AEF" w:rsidP="004F6AEF">
            <w:pPr>
              <w:jc w:val="center"/>
              <w:rPr>
                <w:sz w:val="22"/>
                <w:szCs w:val="22"/>
              </w:rPr>
            </w:pPr>
            <w:r w:rsidRPr="004F6AEF">
              <w:rPr>
                <w:sz w:val="22"/>
                <w:szCs w:val="22"/>
              </w:rPr>
              <w:t>Наименование расхода</w:t>
            </w:r>
          </w:p>
        </w:tc>
        <w:tc>
          <w:tcPr>
            <w:tcW w:w="1401" w:type="dxa"/>
            <w:vAlign w:val="center"/>
          </w:tcPr>
          <w:p w14:paraId="57859716" w14:textId="77777777" w:rsidR="004F6AEF" w:rsidRPr="004F6AEF" w:rsidRDefault="004F6AEF" w:rsidP="004F6AEF">
            <w:pPr>
              <w:jc w:val="center"/>
              <w:rPr>
                <w:sz w:val="22"/>
                <w:szCs w:val="22"/>
              </w:rPr>
            </w:pPr>
            <w:r w:rsidRPr="004F6AEF">
              <w:rPr>
                <w:sz w:val="22"/>
                <w:szCs w:val="22"/>
              </w:rPr>
              <w:t>Утверждено на 2023 год</w:t>
            </w:r>
          </w:p>
        </w:tc>
        <w:tc>
          <w:tcPr>
            <w:tcW w:w="1500" w:type="dxa"/>
            <w:shd w:val="clear" w:color="auto" w:fill="auto"/>
            <w:vAlign w:val="center"/>
          </w:tcPr>
          <w:p w14:paraId="3B01FB83" w14:textId="77777777" w:rsidR="004F6AEF" w:rsidRPr="004F6AEF" w:rsidRDefault="004F6AEF" w:rsidP="004F6AEF">
            <w:pPr>
              <w:jc w:val="center"/>
              <w:rPr>
                <w:sz w:val="22"/>
                <w:szCs w:val="22"/>
              </w:rPr>
            </w:pPr>
            <w:r w:rsidRPr="004F6AEF">
              <w:rPr>
                <w:sz w:val="22"/>
                <w:szCs w:val="22"/>
              </w:rPr>
              <w:t xml:space="preserve">Предложение экспертов </w:t>
            </w:r>
            <w:r w:rsidRPr="004F6AEF">
              <w:rPr>
                <w:sz w:val="22"/>
                <w:szCs w:val="22"/>
              </w:rPr>
              <w:br/>
              <w:t>на 2024 год</w:t>
            </w:r>
          </w:p>
        </w:tc>
        <w:tc>
          <w:tcPr>
            <w:tcW w:w="1271" w:type="dxa"/>
            <w:shd w:val="clear" w:color="auto" w:fill="auto"/>
            <w:vAlign w:val="center"/>
          </w:tcPr>
          <w:p w14:paraId="561AA63B" w14:textId="77777777" w:rsidR="004F6AEF" w:rsidRPr="004F6AEF" w:rsidRDefault="004F6AEF" w:rsidP="004F6AEF">
            <w:pPr>
              <w:jc w:val="center"/>
              <w:rPr>
                <w:sz w:val="22"/>
                <w:szCs w:val="22"/>
              </w:rPr>
            </w:pPr>
            <w:r w:rsidRPr="004F6AEF">
              <w:rPr>
                <w:sz w:val="22"/>
                <w:szCs w:val="22"/>
              </w:rPr>
              <w:t>Динамика расходов</w:t>
            </w:r>
          </w:p>
        </w:tc>
      </w:tr>
      <w:tr w:rsidR="004F6AEF" w:rsidRPr="004F6AEF" w14:paraId="0E4A46BD" w14:textId="77777777" w:rsidTr="006D5EE3">
        <w:trPr>
          <w:trHeight w:val="798"/>
        </w:trPr>
        <w:tc>
          <w:tcPr>
            <w:tcW w:w="908" w:type="dxa"/>
            <w:shd w:val="clear" w:color="auto" w:fill="auto"/>
            <w:noWrap/>
            <w:vAlign w:val="center"/>
            <w:hideMark/>
          </w:tcPr>
          <w:p w14:paraId="4F42695D" w14:textId="77777777" w:rsidR="004F6AEF" w:rsidRPr="004F6AEF" w:rsidRDefault="004F6AEF" w:rsidP="004F6AEF">
            <w:pPr>
              <w:jc w:val="center"/>
              <w:rPr>
                <w:sz w:val="22"/>
                <w:szCs w:val="22"/>
              </w:rPr>
            </w:pPr>
            <w:r w:rsidRPr="004F6AEF">
              <w:rPr>
                <w:sz w:val="22"/>
                <w:szCs w:val="22"/>
              </w:rPr>
              <w:t>1.1</w:t>
            </w:r>
          </w:p>
        </w:tc>
        <w:tc>
          <w:tcPr>
            <w:tcW w:w="4757" w:type="dxa"/>
            <w:shd w:val="clear" w:color="auto" w:fill="auto"/>
            <w:vAlign w:val="center"/>
            <w:hideMark/>
          </w:tcPr>
          <w:p w14:paraId="41D0F465" w14:textId="77777777" w:rsidR="004F6AEF" w:rsidRPr="004F6AEF" w:rsidRDefault="004F6AEF" w:rsidP="004F6AEF">
            <w:pPr>
              <w:rPr>
                <w:sz w:val="22"/>
                <w:szCs w:val="22"/>
              </w:rPr>
            </w:pPr>
            <w:r w:rsidRPr="004F6AEF">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083C97D8" w14:textId="77777777" w:rsidR="004F6AEF" w:rsidRPr="004F6AEF" w:rsidRDefault="004F6AEF" w:rsidP="004F6AEF">
            <w:pPr>
              <w:jc w:val="center"/>
              <w:rPr>
                <w:sz w:val="22"/>
                <w:szCs w:val="22"/>
              </w:rPr>
            </w:pPr>
            <w:r w:rsidRPr="004F6AEF">
              <w:rPr>
                <w:sz w:val="22"/>
                <w:szCs w:val="22"/>
              </w:rPr>
              <w:t>0</w:t>
            </w:r>
          </w:p>
        </w:tc>
        <w:tc>
          <w:tcPr>
            <w:tcW w:w="1500" w:type="dxa"/>
            <w:shd w:val="clear" w:color="auto" w:fill="auto"/>
            <w:noWrap/>
            <w:vAlign w:val="center"/>
          </w:tcPr>
          <w:p w14:paraId="1799E215" w14:textId="77777777" w:rsidR="004F6AEF" w:rsidRPr="004F6AEF" w:rsidRDefault="004F6AEF" w:rsidP="004F6AEF">
            <w:pPr>
              <w:jc w:val="center"/>
              <w:rPr>
                <w:sz w:val="22"/>
                <w:szCs w:val="22"/>
              </w:rPr>
            </w:pPr>
            <w:r w:rsidRPr="004F6AEF">
              <w:rPr>
                <w:sz w:val="22"/>
                <w:szCs w:val="22"/>
              </w:rPr>
              <w:t>0</w:t>
            </w:r>
          </w:p>
        </w:tc>
        <w:tc>
          <w:tcPr>
            <w:tcW w:w="1271" w:type="dxa"/>
            <w:shd w:val="clear" w:color="auto" w:fill="auto"/>
            <w:noWrap/>
            <w:vAlign w:val="center"/>
          </w:tcPr>
          <w:p w14:paraId="05830458" w14:textId="77777777" w:rsidR="004F6AEF" w:rsidRPr="004F6AEF" w:rsidRDefault="004F6AEF" w:rsidP="004F6AEF">
            <w:pPr>
              <w:jc w:val="center"/>
              <w:rPr>
                <w:sz w:val="22"/>
                <w:szCs w:val="22"/>
              </w:rPr>
            </w:pPr>
            <w:r w:rsidRPr="004F6AEF">
              <w:rPr>
                <w:sz w:val="22"/>
                <w:szCs w:val="22"/>
              </w:rPr>
              <w:t>0</w:t>
            </w:r>
          </w:p>
        </w:tc>
      </w:tr>
      <w:tr w:rsidR="004F6AEF" w:rsidRPr="004F6AEF" w14:paraId="0748CFF0" w14:textId="77777777" w:rsidTr="006D5EE3">
        <w:trPr>
          <w:trHeight w:val="356"/>
        </w:trPr>
        <w:tc>
          <w:tcPr>
            <w:tcW w:w="908" w:type="dxa"/>
            <w:shd w:val="clear" w:color="auto" w:fill="auto"/>
            <w:noWrap/>
            <w:vAlign w:val="center"/>
            <w:hideMark/>
          </w:tcPr>
          <w:p w14:paraId="52887EED" w14:textId="77777777" w:rsidR="004F6AEF" w:rsidRPr="004F6AEF" w:rsidRDefault="004F6AEF" w:rsidP="004F6AEF">
            <w:pPr>
              <w:jc w:val="center"/>
              <w:rPr>
                <w:sz w:val="22"/>
                <w:szCs w:val="22"/>
              </w:rPr>
            </w:pPr>
            <w:r w:rsidRPr="004F6AEF">
              <w:rPr>
                <w:sz w:val="22"/>
                <w:szCs w:val="22"/>
              </w:rPr>
              <w:t>1.2</w:t>
            </w:r>
          </w:p>
        </w:tc>
        <w:tc>
          <w:tcPr>
            <w:tcW w:w="4757" w:type="dxa"/>
            <w:shd w:val="clear" w:color="auto" w:fill="auto"/>
            <w:noWrap/>
            <w:vAlign w:val="center"/>
            <w:hideMark/>
          </w:tcPr>
          <w:p w14:paraId="597A21C3" w14:textId="77777777" w:rsidR="004F6AEF" w:rsidRPr="004F6AEF" w:rsidRDefault="004F6AEF" w:rsidP="004F6AEF">
            <w:pPr>
              <w:rPr>
                <w:sz w:val="22"/>
                <w:szCs w:val="22"/>
              </w:rPr>
            </w:pPr>
            <w:r w:rsidRPr="004F6AEF">
              <w:rPr>
                <w:sz w:val="22"/>
                <w:szCs w:val="22"/>
              </w:rPr>
              <w:t>Арендная плата</w:t>
            </w:r>
          </w:p>
        </w:tc>
        <w:tc>
          <w:tcPr>
            <w:tcW w:w="1401" w:type="dxa"/>
            <w:vAlign w:val="center"/>
          </w:tcPr>
          <w:p w14:paraId="3D6E239C" w14:textId="77777777" w:rsidR="004F6AEF" w:rsidRPr="004F6AEF" w:rsidRDefault="004F6AEF" w:rsidP="004F6AEF">
            <w:pPr>
              <w:jc w:val="center"/>
              <w:rPr>
                <w:sz w:val="22"/>
                <w:szCs w:val="22"/>
              </w:rPr>
            </w:pPr>
            <w:r w:rsidRPr="004F6AEF">
              <w:rPr>
                <w:sz w:val="22"/>
                <w:szCs w:val="22"/>
              </w:rPr>
              <w:t>0</w:t>
            </w:r>
          </w:p>
        </w:tc>
        <w:tc>
          <w:tcPr>
            <w:tcW w:w="1500" w:type="dxa"/>
            <w:shd w:val="clear" w:color="auto" w:fill="auto"/>
            <w:noWrap/>
            <w:vAlign w:val="center"/>
          </w:tcPr>
          <w:p w14:paraId="4558F57B" w14:textId="77777777" w:rsidR="004F6AEF" w:rsidRPr="004F6AEF" w:rsidRDefault="004F6AEF" w:rsidP="004F6AEF">
            <w:pPr>
              <w:jc w:val="center"/>
              <w:rPr>
                <w:sz w:val="22"/>
                <w:szCs w:val="22"/>
              </w:rPr>
            </w:pPr>
            <w:r w:rsidRPr="004F6AEF">
              <w:rPr>
                <w:sz w:val="22"/>
                <w:szCs w:val="22"/>
              </w:rPr>
              <w:t>0</w:t>
            </w:r>
          </w:p>
        </w:tc>
        <w:tc>
          <w:tcPr>
            <w:tcW w:w="1271" w:type="dxa"/>
            <w:shd w:val="clear" w:color="auto" w:fill="auto"/>
            <w:noWrap/>
            <w:vAlign w:val="center"/>
          </w:tcPr>
          <w:p w14:paraId="00CE5969" w14:textId="77777777" w:rsidR="004F6AEF" w:rsidRPr="004F6AEF" w:rsidRDefault="004F6AEF" w:rsidP="004F6AEF">
            <w:pPr>
              <w:jc w:val="center"/>
              <w:rPr>
                <w:sz w:val="22"/>
                <w:szCs w:val="22"/>
              </w:rPr>
            </w:pPr>
            <w:r w:rsidRPr="004F6AEF">
              <w:rPr>
                <w:sz w:val="22"/>
                <w:szCs w:val="22"/>
              </w:rPr>
              <w:t>0</w:t>
            </w:r>
          </w:p>
        </w:tc>
      </w:tr>
      <w:tr w:rsidR="004F6AEF" w:rsidRPr="004F6AEF" w14:paraId="6EF7764D" w14:textId="77777777" w:rsidTr="006D5EE3">
        <w:trPr>
          <w:trHeight w:val="356"/>
        </w:trPr>
        <w:tc>
          <w:tcPr>
            <w:tcW w:w="908" w:type="dxa"/>
            <w:shd w:val="clear" w:color="auto" w:fill="auto"/>
            <w:noWrap/>
            <w:vAlign w:val="center"/>
            <w:hideMark/>
          </w:tcPr>
          <w:p w14:paraId="0F5DE5E9" w14:textId="77777777" w:rsidR="004F6AEF" w:rsidRPr="004F6AEF" w:rsidRDefault="004F6AEF" w:rsidP="004F6AEF">
            <w:pPr>
              <w:jc w:val="center"/>
              <w:rPr>
                <w:sz w:val="22"/>
                <w:szCs w:val="22"/>
              </w:rPr>
            </w:pPr>
            <w:r w:rsidRPr="004F6AEF">
              <w:rPr>
                <w:sz w:val="22"/>
                <w:szCs w:val="22"/>
              </w:rPr>
              <w:t>1.3</w:t>
            </w:r>
          </w:p>
        </w:tc>
        <w:tc>
          <w:tcPr>
            <w:tcW w:w="4757" w:type="dxa"/>
            <w:shd w:val="clear" w:color="auto" w:fill="auto"/>
            <w:noWrap/>
            <w:vAlign w:val="center"/>
            <w:hideMark/>
          </w:tcPr>
          <w:p w14:paraId="2049D1B5" w14:textId="77777777" w:rsidR="004F6AEF" w:rsidRPr="004F6AEF" w:rsidRDefault="004F6AEF" w:rsidP="004F6AEF">
            <w:pPr>
              <w:rPr>
                <w:sz w:val="22"/>
                <w:szCs w:val="22"/>
              </w:rPr>
            </w:pPr>
            <w:r w:rsidRPr="004F6AEF">
              <w:rPr>
                <w:sz w:val="22"/>
                <w:szCs w:val="22"/>
              </w:rPr>
              <w:t>Концессионная плата</w:t>
            </w:r>
          </w:p>
        </w:tc>
        <w:tc>
          <w:tcPr>
            <w:tcW w:w="1401" w:type="dxa"/>
            <w:vAlign w:val="center"/>
          </w:tcPr>
          <w:p w14:paraId="4AFED579" w14:textId="77777777" w:rsidR="004F6AEF" w:rsidRPr="004F6AEF" w:rsidRDefault="004F6AEF" w:rsidP="004F6AEF">
            <w:pPr>
              <w:jc w:val="center"/>
              <w:rPr>
                <w:sz w:val="22"/>
                <w:szCs w:val="22"/>
              </w:rPr>
            </w:pPr>
            <w:r w:rsidRPr="004F6AEF">
              <w:rPr>
                <w:sz w:val="22"/>
                <w:szCs w:val="22"/>
              </w:rPr>
              <w:t>0</w:t>
            </w:r>
          </w:p>
        </w:tc>
        <w:tc>
          <w:tcPr>
            <w:tcW w:w="1500" w:type="dxa"/>
            <w:shd w:val="clear" w:color="auto" w:fill="auto"/>
            <w:noWrap/>
            <w:vAlign w:val="center"/>
          </w:tcPr>
          <w:p w14:paraId="2D505471" w14:textId="77777777" w:rsidR="004F6AEF" w:rsidRPr="004F6AEF" w:rsidRDefault="004F6AEF" w:rsidP="004F6AEF">
            <w:pPr>
              <w:jc w:val="center"/>
              <w:rPr>
                <w:sz w:val="22"/>
                <w:szCs w:val="22"/>
              </w:rPr>
            </w:pPr>
            <w:r w:rsidRPr="004F6AEF">
              <w:rPr>
                <w:sz w:val="22"/>
                <w:szCs w:val="22"/>
              </w:rPr>
              <w:t>0</w:t>
            </w:r>
          </w:p>
        </w:tc>
        <w:tc>
          <w:tcPr>
            <w:tcW w:w="1271" w:type="dxa"/>
            <w:shd w:val="clear" w:color="auto" w:fill="auto"/>
            <w:noWrap/>
            <w:vAlign w:val="center"/>
          </w:tcPr>
          <w:p w14:paraId="7DC44E29" w14:textId="77777777" w:rsidR="004F6AEF" w:rsidRPr="004F6AEF" w:rsidRDefault="004F6AEF" w:rsidP="004F6AEF">
            <w:pPr>
              <w:jc w:val="center"/>
              <w:rPr>
                <w:sz w:val="22"/>
                <w:szCs w:val="22"/>
              </w:rPr>
            </w:pPr>
            <w:r w:rsidRPr="004F6AEF">
              <w:rPr>
                <w:sz w:val="22"/>
                <w:szCs w:val="22"/>
              </w:rPr>
              <w:t>0</w:t>
            </w:r>
          </w:p>
        </w:tc>
      </w:tr>
      <w:tr w:rsidR="004F6AEF" w:rsidRPr="004F6AEF" w14:paraId="5C6341DB" w14:textId="77777777" w:rsidTr="006D5EE3">
        <w:trPr>
          <w:trHeight w:val="514"/>
        </w:trPr>
        <w:tc>
          <w:tcPr>
            <w:tcW w:w="908" w:type="dxa"/>
            <w:shd w:val="clear" w:color="auto" w:fill="auto"/>
            <w:noWrap/>
            <w:vAlign w:val="center"/>
            <w:hideMark/>
          </w:tcPr>
          <w:p w14:paraId="2682481C" w14:textId="77777777" w:rsidR="004F6AEF" w:rsidRPr="004F6AEF" w:rsidRDefault="004F6AEF" w:rsidP="004F6AEF">
            <w:pPr>
              <w:jc w:val="center"/>
              <w:rPr>
                <w:sz w:val="22"/>
                <w:szCs w:val="22"/>
              </w:rPr>
            </w:pPr>
            <w:r w:rsidRPr="004F6AEF">
              <w:rPr>
                <w:sz w:val="22"/>
                <w:szCs w:val="22"/>
              </w:rPr>
              <w:t>1.4</w:t>
            </w:r>
          </w:p>
        </w:tc>
        <w:tc>
          <w:tcPr>
            <w:tcW w:w="4757" w:type="dxa"/>
            <w:shd w:val="clear" w:color="auto" w:fill="auto"/>
            <w:vAlign w:val="center"/>
            <w:hideMark/>
          </w:tcPr>
          <w:p w14:paraId="6F150F71" w14:textId="77777777" w:rsidR="004F6AEF" w:rsidRPr="004F6AEF" w:rsidRDefault="004F6AEF" w:rsidP="004F6AEF">
            <w:pPr>
              <w:rPr>
                <w:sz w:val="22"/>
                <w:szCs w:val="22"/>
              </w:rPr>
            </w:pPr>
            <w:r w:rsidRPr="004F6AEF">
              <w:rPr>
                <w:sz w:val="22"/>
                <w:szCs w:val="22"/>
              </w:rPr>
              <w:t>Расходы на уплату налогов, сборов и других обязательных платежей, в том числе:</w:t>
            </w:r>
          </w:p>
        </w:tc>
        <w:tc>
          <w:tcPr>
            <w:tcW w:w="1401" w:type="dxa"/>
            <w:vAlign w:val="center"/>
          </w:tcPr>
          <w:p w14:paraId="15FE67E0" w14:textId="77777777" w:rsidR="004F6AEF" w:rsidRPr="004F6AEF" w:rsidRDefault="004F6AEF" w:rsidP="004F6AEF">
            <w:pPr>
              <w:jc w:val="center"/>
              <w:rPr>
                <w:sz w:val="22"/>
                <w:szCs w:val="22"/>
              </w:rPr>
            </w:pPr>
            <w:r w:rsidRPr="004F6AEF">
              <w:rPr>
                <w:sz w:val="22"/>
                <w:szCs w:val="22"/>
              </w:rPr>
              <w:t>3 222</w:t>
            </w:r>
          </w:p>
        </w:tc>
        <w:tc>
          <w:tcPr>
            <w:tcW w:w="1500" w:type="dxa"/>
            <w:shd w:val="clear" w:color="auto" w:fill="auto"/>
            <w:noWrap/>
            <w:vAlign w:val="center"/>
          </w:tcPr>
          <w:p w14:paraId="5BE3BFBC" w14:textId="77777777" w:rsidR="004F6AEF" w:rsidRPr="004F6AEF" w:rsidRDefault="004F6AEF" w:rsidP="004F6AEF">
            <w:pPr>
              <w:jc w:val="center"/>
              <w:rPr>
                <w:sz w:val="22"/>
                <w:szCs w:val="22"/>
              </w:rPr>
            </w:pPr>
            <w:r w:rsidRPr="004F6AEF">
              <w:rPr>
                <w:sz w:val="22"/>
                <w:szCs w:val="22"/>
              </w:rPr>
              <w:t>3 341</w:t>
            </w:r>
          </w:p>
        </w:tc>
        <w:tc>
          <w:tcPr>
            <w:tcW w:w="1271" w:type="dxa"/>
            <w:shd w:val="clear" w:color="auto" w:fill="auto"/>
            <w:noWrap/>
            <w:vAlign w:val="center"/>
          </w:tcPr>
          <w:p w14:paraId="4B3F7473" w14:textId="77777777" w:rsidR="004F6AEF" w:rsidRPr="004F6AEF" w:rsidRDefault="004F6AEF" w:rsidP="004F6AEF">
            <w:pPr>
              <w:jc w:val="center"/>
              <w:rPr>
                <w:sz w:val="22"/>
                <w:szCs w:val="22"/>
              </w:rPr>
            </w:pPr>
            <w:r w:rsidRPr="004F6AEF">
              <w:rPr>
                <w:sz w:val="22"/>
                <w:szCs w:val="22"/>
              </w:rPr>
              <w:t>119</w:t>
            </w:r>
          </w:p>
        </w:tc>
      </w:tr>
      <w:tr w:rsidR="004F6AEF" w:rsidRPr="004F6AEF" w14:paraId="0A57798A" w14:textId="77777777" w:rsidTr="006D5EE3">
        <w:trPr>
          <w:trHeight w:val="1368"/>
        </w:trPr>
        <w:tc>
          <w:tcPr>
            <w:tcW w:w="908" w:type="dxa"/>
            <w:shd w:val="clear" w:color="auto" w:fill="auto"/>
            <w:noWrap/>
            <w:vAlign w:val="center"/>
            <w:hideMark/>
          </w:tcPr>
          <w:p w14:paraId="66E265D8" w14:textId="77777777" w:rsidR="004F6AEF" w:rsidRPr="004F6AEF" w:rsidRDefault="004F6AEF" w:rsidP="004F6AEF">
            <w:pPr>
              <w:jc w:val="center"/>
              <w:rPr>
                <w:sz w:val="22"/>
                <w:szCs w:val="22"/>
              </w:rPr>
            </w:pPr>
            <w:r w:rsidRPr="004F6AEF">
              <w:rPr>
                <w:sz w:val="22"/>
                <w:szCs w:val="22"/>
              </w:rPr>
              <w:t>1.4.1</w:t>
            </w:r>
          </w:p>
        </w:tc>
        <w:tc>
          <w:tcPr>
            <w:tcW w:w="4757" w:type="dxa"/>
            <w:shd w:val="clear" w:color="auto" w:fill="auto"/>
            <w:vAlign w:val="center"/>
            <w:hideMark/>
          </w:tcPr>
          <w:p w14:paraId="1669EFE8" w14:textId="77777777" w:rsidR="004F6AEF" w:rsidRPr="004F6AEF" w:rsidRDefault="004F6AEF" w:rsidP="004F6AEF">
            <w:pPr>
              <w:rPr>
                <w:sz w:val="22"/>
                <w:szCs w:val="22"/>
              </w:rPr>
            </w:pPr>
            <w:r w:rsidRPr="004F6AEF">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792541FD" w14:textId="77777777" w:rsidR="004F6AEF" w:rsidRPr="004F6AEF" w:rsidRDefault="004F6AEF" w:rsidP="004F6AEF">
            <w:pPr>
              <w:jc w:val="center"/>
              <w:rPr>
                <w:sz w:val="22"/>
                <w:szCs w:val="22"/>
              </w:rPr>
            </w:pPr>
            <w:r w:rsidRPr="004F6AEF">
              <w:rPr>
                <w:sz w:val="22"/>
                <w:szCs w:val="22"/>
              </w:rPr>
              <w:t>35</w:t>
            </w:r>
          </w:p>
        </w:tc>
        <w:tc>
          <w:tcPr>
            <w:tcW w:w="1500" w:type="dxa"/>
            <w:shd w:val="clear" w:color="auto" w:fill="auto"/>
            <w:noWrap/>
            <w:vAlign w:val="center"/>
          </w:tcPr>
          <w:p w14:paraId="25617548" w14:textId="77777777" w:rsidR="004F6AEF" w:rsidRPr="004F6AEF" w:rsidRDefault="004F6AEF" w:rsidP="004F6AEF">
            <w:pPr>
              <w:jc w:val="center"/>
              <w:rPr>
                <w:sz w:val="22"/>
                <w:szCs w:val="22"/>
              </w:rPr>
            </w:pPr>
            <w:r w:rsidRPr="004F6AEF">
              <w:rPr>
                <w:sz w:val="22"/>
                <w:szCs w:val="22"/>
              </w:rPr>
              <w:t>37</w:t>
            </w:r>
          </w:p>
        </w:tc>
        <w:tc>
          <w:tcPr>
            <w:tcW w:w="1271" w:type="dxa"/>
            <w:shd w:val="clear" w:color="auto" w:fill="auto"/>
            <w:noWrap/>
            <w:vAlign w:val="center"/>
          </w:tcPr>
          <w:p w14:paraId="26DD1410" w14:textId="77777777" w:rsidR="004F6AEF" w:rsidRPr="004F6AEF" w:rsidRDefault="004F6AEF" w:rsidP="004F6AEF">
            <w:pPr>
              <w:jc w:val="center"/>
              <w:rPr>
                <w:sz w:val="22"/>
                <w:szCs w:val="22"/>
              </w:rPr>
            </w:pPr>
            <w:r w:rsidRPr="004F6AEF">
              <w:rPr>
                <w:sz w:val="22"/>
                <w:szCs w:val="22"/>
              </w:rPr>
              <w:t>2</w:t>
            </w:r>
          </w:p>
        </w:tc>
      </w:tr>
      <w:tr w:rsidR="004F6AEF" w:rsidRPr="004F6AEF" w14:paraId="5B2855B4" w14:textId="77777777" w:rsidTr="006D5EE3">
        <w:trPr>
          <w:trHeight w:val="69"/>
        </w:trPr>
        <w:tc>
          <w:tcPr>
            <w:tcW w:w="908" w:type="dxa"/>
            <w:shd w:val="clear" w:color="auto" w:fill="auto"/>
            <w:noWrap/>
            <w:vAlign w:val="center"/>
            <w:hideMark/>
          </w:tcPr>
          <w:p w14:paraId="58DE60CC" w14:textId="77777777" w:rsidR="004F6AEF" w:rsidRPr="004F6AEF" w:rsidRDefault="004F6AEF" w:rsidP="004F6AEF">
            <w:pPr>
              <w:jc w:val="center"/>
              <w:rPr>
                <w:sz w:val="22"/>
                <w:szCs w:val="22"/>
              </w:rPr>
            </w:pPr>
            <w:r w:rsidRPr="004F6AEF">
              <w:rPr>
                <w:sz w:val="22"/>
                <w:szCs w:val="22"/>
              </w:rPr>
              <w:t>1.4.2</w:t>
            </w:r>
          </w:p>
        </w:tc>
        <w:tc>
          <w:tcPr>
            <w:tcW w:w="4757" w:type="dxa"/>
            <w:shd w:val="clear" w:color="auto" w:fill="auto"/>
            <w:vAlign w:val="center"/>
            <w:hideMark/>
          </w:tcPr>
          <w:p w14:paraId="66345EC1" w14:textId="77777777" w:rsidR="004F6AEF" w:rsidRPr="004F6AEF" w:rsidRDefault="004F6AEF" w:rsidP="004F6AEF">
            <w:pPr>
              <w:rPr>
                <w:sz w:val="22"/>
                <w:szCs w:val="22"/>
              </w:rPr>
            </w:pPr>
            <w:r w:rsidRPr="004F6AEF">
              <w:rPr>
                <w:sz w:val="22"/>
                <w:szCs w:val="22"/>
              </w:rPr>
              <w:t>расходы на обязательное страхование</w:t>
            </w:r>
          </w:p>
        </w:tc>
        <w:tc>
          <w:tcPr>
            <w:tcW w:w="1401" w:type="dxa"/>
            <w:vAlign w:val="center"/>
          </w:tcPr>
          <w:p w14:paraId="0223FA7E" w14:textId="77777777" w:rsidR="004F6AEF" w:rsidRPr="004F6AEF" w:rsidRDefault="004F6AEF" w:rsidP="004F6AEF">
            <w:pPr>
              <w:jc w:val="center"/>
              <w:rPr>
                <w:sz w:val="22"/>
                <w:szCs w:val="22"/>
              </w:rPr>
            </w:pPr>
            <w:r w:rsidRPr="004F6AEF">
              <w:rPr>
                <w:sz w:val="22"/>
                <w:szCs w:val="22"/>
              </w:rPr>
              <w:t>15</w:t>
            </w:r>
          </w:p>
        </w:tc>
        <w:tc>
          <w:tcPr>
            <w:tcW w:w="1500" w:type="dxa"/>
            <w:shd w:val="clear" w:color="auto" w:fill="auto"/>
            <w:noWrap/>
            <w:vAlign w:val="center"/>
          </w:tcPr>
          <w:p w14:paraId="394D6839" w14:textId="77777777" w:rsidR="004F6AEF" w:rsidRPr="004F6AEF" w:rsidRDefault="004F6AEF" w:rsidP="004F6AEF">
            <w:pPr>
              <w:jc w:val="center"/>
              <w:rPr>
                <w:sz w:val="22"/>
                <w:szCs w:val="22"/>
              </w:rPr>
            </w:pPr>
            <w:r w:rsidRPr="004F6AEF">
              <w:rPr>
                <w:sz w:val="22"/>
                <w:szCs w:val="22"/>
              </w:rPr>
              <w:t>8</w:t>
            </w:r>
          </w:p>
        </w:tc>
        <w:tc>
          <w:tcPr>
            <w:tcW w:w="1271" w:type="dxa"/>
            <w:shd w:val="clear" w:color="auto" w:fill="auto"/>
            <w:noWrap/>
            <w:vAlign w:val="center"/>
          </w:tcPr>
          <w:p w14:paraId="69A4323E" w14:textId="77777777" w:rsidR="004F6AEF" w:rsidRPr="004F6AEF" w:rsidRDefault="004F6AEF" w:rsidP="004F6AEF">
            <w:pPr>
              <w:jc w:val="center"/>
              <w:rPr>
                <w:sz w:val="22"/>
                <w:szCs w:val="22"/>
              </w:rPr>
            </w:pPr>
            <w:r w:rsidRPr="004F6AEF">
              <w:rPr>
                <w:sz w:val="22"/>
                <w:szCs w:val="22"/>
              </w:rPr>
              <w:t>-7</w:t>
            </w:r>
          </w:p>
        </w:tc>
      </w:tr>
      <w:tr w:rsidR="004F6AEF" w:rsidRPr="004F6AEF" w14:paraId="42B0CE77" w14:textId="77777777" w:rsidTr="006D5EE3">
        <w:trPr>
          <w:trHeight w:val="69"/>
        </w:trPr>
        <w:tc>
          <w:tcPr>
            <w:tcW w:w="908" w:type="dxa"/>
            <w:shd w:val="clear" w:color="auto" w:fill="auto"/>
            <w:noWrap/>
            <w:vAlign w:val="center"/>
            <w:hideMark/>
          </w:tcPr>
          <w:p w14:paraId="356CCAC9" w14:textId="77777777" w:rsidR="004F6AEF" w:rsidRPr="004F6AEF" w:rsidRDefault="004F6AEF" w:rsidP="004F6AEF">
            <w:pPr>
              <w:jc w:val="center"/>
              <w:rPr>
                <w:sz w:val="22"/>
                <w:szCs w:val="22"/>
              </w:rPr>
            </w:pPr>
            <w:r w:rsidRPr="004F6AEF">
              <w:rPr>
                <w:sz w:val="22"/>
                <w:szCs w:val="22"/>
              </w:rPr>
              <w:t>1.4.3</w:t>
            </w:r>
          </w:p>
        </w:tc>
        <w:tc>
          <w:tcPr>
            <w:tcW w:w="4757" w:type="dxa"/>
            <w:shd w:val="clear" w:color="auto" w:fill="auto"/>
            <w:noWrap/>
            <w:vAlign w:val="center"/>
            <w:hideMark/>
          </w:tcPr>
          <w:p w14:paraId="29AC462E" w14:textId="77777777" w:rsidR="004F6AEF" w:rsidRPr="004F6AEF" w:rsidRDefault="004F6AEF" w:rsidP="004F6AEF">
            <w:pPr>
              <w:rPr>
                <w:sz w:val="22"/>
                <w:szCs w:val="22"/>
              </w:rPr>
            </w:pPr>
            <w:r w:rsidRPr="004F6AEF">
              <w:rPr>
                <w:sz w:val="22"/>
                <w:szCs w:val="22"/>
              </w:rPr>
              <w:t>иные расходы</w:t>
            </w:r>
          </w:p>
        </w:tc>
        <w:tc>
          <w:tcPr>
            <w:tcW w:w="1401" w:type="dxa"/>
            <w:vAlign w:val="center"/>
          </w:tcPr>
          <w:p w14:paraId="510D1F49" w14:textId="77777777" w:rsidR="004F6AEF" w:rsidRPr="004F6AEF" w:rsidRDefault="004F6AEF" w:rsidP="004F6AEF">
            <w:pPr>
              <w:jc w:val="center"/>
              <w:rPr>
                <w:sz w:val="22"/>
                <w:szCs w:val="22"/>
              </w:rPr>
            </w:pPr>
            <w:r w:rsidRPr="004F6AEF">
              <w:rPr>
                <w:sz w:val="22"/>
                <w:szCs w:val="22"/>
              </w:rPr>
              <w:t>3 172</w:t>
            </w:r>
          </w:p>
        </w:tc>
        <w:tc>
          <w:tcPr>
            <w:tcW w:w="1500" w:type="dxa"/>
            <w:shd w:val="clear" w:color="auto" w:fill="auto"/>
            <w:noWrap/>
            <w:vAlign w:val="center"/>
          </w:tcPr>
          <w:p w14:paraId="7F7625C8" w14:textId="77777777" w:rsidR="004F6AEF" w:rsidRPr="004F6AEF" w:rsidRDefault="004F6AEF" w:rsidP="004F6AEF">
            <w:pPr>
              <w:jc w:val="center"/>
              <w:rPr>
                <w:sz w:val="22"/>
                <w:szCs w:val="22"/>
              </w:rPr>
            </w:pPr>
            <w:r w:rsidRPr="004F6AEF">
              <w:rPr>
                <w:sz w:val="22"/>
                <w:szCs w:val="22"/>
              </w:rPr>
              <w:t>3 296</w:t>
            </w:r>
          </w:p>
        </w:tc>
        <w:tc>
          <w:tcPr>
            <w:tcW w:w="1271" w:type="dxa"/>
            <w:shd w:val="clear" w:color="auto" w:fill="auto"/>
            <w:noWrap/>
            <w:vAlign w:val="center"/>
          </w:tcPr>
          <w:p w14:paraId="729469EE" w14:textId="77777777" w:rsidR="004F6AEF" w:rsidRPr="004F6AEF" w:rsidRDefault="004F6AEF" w:rsidP="004F6AEF">
            <w:pPr>
              <w:jc w:val="center"/>
              <w:rPr>
                <w:sz w:val="22"/>
                <w:szCs w:val="22"/>
              </w:rPr>
            </w:pPr>
            <w:r w:rsidRPr="004F6AEF">
              <w:rPr>
                <w:sz w:val="22"/>
                <w:szCs w:val="22"/>
              </w:rPr>
              <w:t>124</w:t>
            </w:r>
          </w:p>
        </w:tc>
      </w:tr>
      <w:tr w:rsidR="004F6AEF" w:rsidRPr="004F6AEF" w14:paraId="4A3DB048" w14:textId="77777777" w:rsidTr="006D5EE3">
        <w:trPr>
          <w:trHeight w:val="69"/>
        </w:trPr>
        <w:tc>
          <w:tcPr>
            <w:tcW w:w="908" w:type="dxa"/>
            <w:shd w:val="clear" w:color="auto" w:fill="auto"/>
            <w:noWrap/>
            <w:vAlign w:val="center"/>
            <w:hideMark/>
          </w:tcPr>
          <w:p w14:paraId="13ED8094" w14:textId="77777777" w:rsidR="004F6AEF" w:rsidRPr="004F6AEF" w:rsidRDefault="004F6AEF" w:rsidP="004F6AEF">
            <w:pPr>
              <w:jc w:val="center"/>
              <w:rPr>
                <w:sz w:val="22"/>
                <w:szCs w:val="22"/>
              </w:rPr>
            </w:pPr>
            <w:r w:rsidRPr="004F6AEF">
              <w:rPr>
                <w:sz w:val="22"/>
                <w:szCs w:val="22"/>
              </w:rPr>
              <w:lastRenderedPageBreak/>
              <w:t>1.5</w:t>
            </w:r>
          </w:p>
        </w:tc>
        <w:tc>
          <w:tcPr>
            <w:tcW w:w="4757" w:type="dxa"/>
            <w:shd w:val="clear" w:color="auto" w:fill="auto"/>
            <w:vAlign w:val="center"/>
            <w:hideMark/>
          </w:tcPr>
          <w:p w14:paraId="196A5CF9" w14:textId="77777777" w:rsidR="004F6AEF" w:rsidRPr="004F6AEF" w:rsidRDefault="004F6AEF" w:rsidP="004F6AEF">
            <w:pPr>
              <w:rPr>
                <w:sz w:val="22"/>
                <w:szCs w:val="22"/>
              </w:rPr>
            </w:pPr>
            <w:r w:rsidRPr="004F6AEF">
              <w:rPr>
                <w:sz w:val="22"/>
                <w:szCs w:val="22"/>
              </w:rPr>
              <w:t>Отчисления на социальные нужды</w:t>
            </w:r>
          </w:p>
        </w:tc>
        <w:tc>
          <w:tcPr>
            <w:tcW w:w="1401" w:type="dxa"/>
            <w:vAlign w:val="center"/>
          </w:tcPr>
          <w:p w14:paraId="207D8092" w14:textId="77777777" w:rsidR="004F6AEF" w:rsidRPr="004F6AEF" w:rsidRDefault="004F6AEF" w:rsidP="004F6AEF">
            <w:pPr>
              <w:jc w:val="center"/>
              <w:rPr>
                <w:sz w:val="22"/>
                <w:szCs w:val="22"/>
              </w:rPr>
            </w:pPr>
            <w:r w:rsidRPr="004F6AEF">
              <w:rPr>
                <w:sz w:val="22"/>
                <w:szCs w:val="22"/>
              </w:rPr>
              <w:t>719</w:t>
            </w:r>
          </w:p>
        </w:tc>
        <w:tc>
          <w:tcPr>
            <w:tcW w:w="1500" w:type="dxa"/>
            <w:shd w:val="clear" w:color="auto" w:fill="auto"/>
            <w:noWrap/>
            <w:vAlign w:val="center"/>
          </w:tcPr>
          <w:p w14:paraId="09BA18CA" w14:textId="77777777" w:rsidR="004F6AEF" w:rsidRPr="004F6AEF" w:rsidRDefault="004F6AEF" w:rsidP="004F6AEF">
            <w:pPr>
              <w:jc w:val="center"/>
              <w:rPr>
                <w:sz w:val="22"/>
                <w:szCs w:val="22"/>
              </w:rPr>
            </w:pPr>
            <w:r w:rsidRPr="004F6AEF">
              <w:rPr>
                <w:sz w:val="22"/>
                <w:szCs w:val="22"/>
              </w:rPr>
              <w:t>862</w:t>
            </w:r>
          </w:p>
        </w:tc>
        <w:tc>
          <w:tcPr>
            <w:tcW w:w="1271" w:type="dxa"/>
            <w:shd w:val="clear" w:color="auto" w:fill="auto"/>
            <w:noWrap/>
            <w:vAlign w:val="center"/>
          </w:tcPr>
          <w:p w14:paraId="4355B641" w14:textId="77777777" w:rsidR="004F6AEF" w:rsidRPr="004F6AEF" w:rsidRDefault="004F6AEF" w:rsidP="004F6AEF">
            <w:pPr>
              <w:jc w:val="center"/>
              <w:rPr>
                <w:sz w:val="22"/>
                <w:szCs w:val="22"/>
              </w:rPr>
            </w:pPr>
            <w:r w:rsidRPr="004F6AEF">
              <w:rPr>
                <w:sz w:val="22"/>
                <w:szCs w:val="22"/>
              </w:rPr>
              <w:t>143</w:t>
            </w:r>
          </w:p>
        </w:tc>
      </w:tr>
      <w:tr w:rsidR="004F6AEF" w:rsidRPr="004F6AEF" w14:paraId="17F435EB" w14:textId="77777777" w:rsidTr="006D5EE3">
        <w:trPr>
          <w:trHeight w:val="415"/>
        </w:trPr>
        <w:tc>
          <w:tcPr>
            <w:tcW w:w="908" w:type="dxa"/>
            <w:shd w:val="clear" w:color="auto" w:fill="auto"/>
            <w:noWrap/>
            <w:vAlign w:val="center"/>
            <w:hideMark/>
          </w:tcPr>
          <w:p w14:paraId="3BA09DBD" w14:textId="77777777" w:rsidR="004F6AEF" w:rsidRPr="004F6AEF" w:rsidRDefault="004F6AEF" w:rsidP="004F6AEF">
            <w:pPr>
              <w:jc w:val="center"/>
              <w:rPr>
                <w:sz w:val="22"/>
                <w:szCs w:val="22"/>
              </w:rPr>
            </w:pPr>
            <w:r w:rsidRPr="004F6AEF">
              <w:rPr>
                <w:sz w:val="22"/>
                <w:szCs w:val="22"/>
              </w:rPr>
              <w:t>1.6</w:t>
            </w:r>
          </w:p>
        </w:tc>
        <w:tc>
          <w:tcPr>
            <w:tcW w:w="4757" w:type="dxa"/>
            <w:shd w:val="clear" w:color="auto" w:fill="auto"/>
            <w:vAlign w:val="center"/>
            <w:hideMark/>
          </w:tcPr>
          <w:p w14:paraId="1BD01E80" w14:textId="77777777" w:rsidR="004F6AEF" w:rsidRPr="004F6AEF" w:rsidRDefault="004F6AEF" w:rsidP="004F6AEF">
            <w:pPr>
              <w:rPr>
                <w:sz w:val="22"/>
                <w:szCs w:val="22"/>
              </w:rPr>
            </w:pPr>
            <w:r w:rsidRPr="004F6AEF">
              <w:rPr>
                <w:sz w:val="22"/>
                <w:szCs w:val="22"/>
              </w:rPr>
              <w:t>Расходы по сомнительным долгам</w:t>
            </w:r>
          </w:p>
        </w:tc>
        <w:tc>
          <w:tcPr>
            <w:tcW w:w="1401" w:type="dxa"/>
            <w:vAlign w:val="center"/>
          </w:tcPr>
          <w:p w14:paraId="1A2EC8E1" w14:textId="77777777" w:rsidR="004F6AEF" w:rsidRPr="004F6AEF" w:rsidRDefault="004F6AEF" w:rsidP="004F6AEF">
            <w:pPr>
              <w:jc w:val="center"/>
              <w:rPr>
                <w:sz w:val="22"/>
                <w:szCs w:val="22"/>
              </w:rPr>
            </w:pPr>
            <w:r w:rsidRPr="004F6AEF">
              <w:rPr>
                <w:sz w:val="22"/>
                <w:szCs w:val="22"/>
              </w:rPr>
              <w:t>0</w:t>
            </w:r>
          </w:p>
        </w:tc>
        <w:tc>
          <w:tcPr>
            <w:tcW w:w="1500" w:type="dxa"/>
            <w:shd w:val="clear" w:color="auto" w:fill="auto"/>
            <w:noWrap/>
            <w:vAlign w:val="center"/>
          </w:tcPr>
          <w:p w14:paraId="0FDD11F2" w14:textId="77777777" w:rsidR="004F6AEF" w:rsidRPr="004F6AEF" w:rsidRDefault="004F6AEF" w:rsidP="004F6AEF">
            <w:pPr>
              <w:jc w:val="center"/>
              <w:rPr>
                <w:sz w:val="22"/>
                <w:szCs w:val="22"/>
              </w:rPr>
            </w:pPr>
            <w:r w:rsidRPr="004F6AEF">
              <w:rPr>
                <w:sz w:val="22"/>
                <w:szCs w:val="22"/>
              </w:rPr>
              <w:t>0</w:t>
            </w:r>
          </w:p>
        </w:tc>
        <w:tc>
          <w:tcPr>
            <w:tcW w:w="1271" w:type="dxa"/>
            <w:shd w:val="clear" w:color="auto" w:fill="auto"/>
            <w:noWrap/>
            <w:vAlign w:val="center"/>
          </w:tcPr>
          <w:p w14:paraId="2F0618DA" w14:textId="77777777" w:rsidR="004F6AEF" w:rsidRPr="004F6AEF" w:rsidRDefault="004F6AEF" w:rsidP="004F6AEF">
            <w:pPr>
              <w:jc w:val="center"/>
              <w:rPr>
                <w:sz w:val="22"/>
                <w:szCs w:val="22"/>
              </w:rPr>
            </w:pPr>
            <w:r w:rsidRPr="004F6AEF">
              <w:rPr>
                <w:sz w:val="22"/>
                <w:szCs w:val="22"/>
              </w:rPr>
              <w:t>0</w:t>
            </w:r>
          </w:p>
        </w:tc>
      </w:tr>
      <w:tr w:rsidR="004F6AEF" w:rsidRPr="004F6AEF" w14:paraId="293DFF87" w14:textId="77777777" w:rsidTr="006D5EE3">
        <w:trPr>
          <w:trHeight w:val="397"/>
        </w:trPr>
        <w:tc>
          <w:tcPr>
            <w:tcW w:w="908" w:type="dxa"/>
            <w:shd w:val="clear" w:color="auto" w:fill="auto"/>
            <w:noWrap/>
            <w:vAlign w:val="center"/>
            <w:hideMark/>
          </w:tcPr>
          <w:p w14:paraId="0EC5403B" w14:textId="77777777" w:rsidR="004F6AEF" w:rsidRPr="004F6AEF" w:rsidRDefault="004F6AEF" w:rsidP="004F6AEF">
            <w:pPr>
              <w:jc w:val="center"/>
              <w:rPr>
                <w:sz w:val="22"/>
                <w:szCs w:val="22"/>
              </w:rPr>
            </w:pPr>
            <w:r w:rsidRPr="004F6AEF">
              <w:rPr>
                <w:sz w:val="22"/>
                <w:szCs w:val="22"/>
              </w:rPr>
              <w:t>1.7</w:t>
            </w:r>
          </w:p>
        </w:tc>
        <w:tc>
          <w:tcPr>
            <w:tcW w:w="4757" w:type="dxa"/>
            <w:shd w:val="clear" w:color="auto" w:fill="auto"/>
            <w:vAlign w:val="center"/>
            <w:hideMark/>
          </w:tcPr>
          <w:p w14:paraId="403DD254" w14:textId="77777777" w:rsidR="004F6AEF" w:rsidRPr="004F6AEF" w:rsidRDefault="004F6AEF" w:rsidP="004F6AEF">
            <w:pPr>
              <w:rPr>
                <w:sz w:val="22"/>
                <w:szCs w:val="22"/>
              </w:rPr>
            </w:pPr>
            <w:r w:rsidRPr="004F6AEF">
              <w:rPr>
                <w:sz w:val="22"/>
                <w:szCs w:val="22"/>
              </w:rPr>
              <w:t>Амортизация основных средств и нематериальных активов</w:t>
            </w:r>
          </w:p>
        </w:tc>
        <w:tc>
          <w:tcPr>
            <w:tcW w:w="1401" w:type="dxa"/>
            <w:vAlign w:val="center"/>
          </w:tcPr>
          <w:p w14:paraId="1EBAB184" w14:textId="77777777" w:rsidR="004F6AEF" w:rsidRPr="004F6AEF" w:rsidRDefault="004F6AEF" w:rsidP="004F6AEF">
            <w:pPr>
              <w:jc w:val="center"/>
              <w:rPr>
                <w:sz w:val="22"/>
                <w:szCs w:val="22"/>
              </w:rPr>
            </w:pPr>
            <w:r w:rsidRPr="004F6AEF">
              <w:rPr>
                <w:sz w:val="22"/>
                <w:szCs w:val="22"/>
              </w:rPr>
              <w:t>2 578</w:t>
            </w:r>
          </w:p>
        </w:tc>
        <w:tc>
          <w:tcPr>
            <w:tcW w:w="1500" w:type="dxa"/>
            <w:shd w:val="clear" w:color="auto" w:fill="auto"/>
            <w:noWrap/>
            <w:vAlign w:val="center"/>
          </w:tcPr>
          <w:p w14:paraId="7B38D5FD" w14:textId="77777777" w:rsidR="004F6AEF" w:rsidRPr="004F6AEF" w:rsidRDefault="004F6AEF" w:rsidP="004F6AEF">
            <w:pPr>
              <w:jc w:val="center"/>
              <w:rPr>
                <w:sz w:val="22"/>
                <w:szCs w:val="22"/>
              </w:rPr>
            </w:pPr>
            <w:r w:rsidRPr="004F6AEF">
              <w:rPr>
                <w:sz w:val="22"/>
                <w:szCs w:val="22"/>
              </w:rPr>
              <w:t>3 927</w:t>
            </w:r>
          </w:p>
        </w:tc>
        <w:tc>
          <w:tcPr>
            <w:tcW w:w="1271" w:type="dxa"/>
            <w:shd w:val="clear" w:color="auto" w:fill="auto"/>
            <w:noWrap/>
            <w:vAlign w:val="center"/>
          </w:tcPr>
          <w:p w14:paraId="4E763E39" w14:textId="77777777" w:rsidR="004F6AEF" w:rsidRPr="004F6AEF" w:rsidRDefault="004F6AEF" w:rsidP="004F6AEF">
            <w:pPr>
              <w:jc w:val="center"/>
              <w:rPr>
                <w:sz w:val="22"/>
                <w:szCs w:val="22"/>
              </w:rPr>
            </w:pPr>
            <w:r w:rsidRPr="004F6AEF">
              <w:rPr>
                <w:sz w:val="22"/>
                <w:szCs w:val="22"/>
              </w:rPr>
              <w:t>1 349</w:t>
            </w:r>
          </w:p>
        </w:tc>
      </w:tr>
      <w:tr w:rsidR="004F6AEF" w:rsidRPr="004F6AEF" w14:paraId="0ADEE6AC" w14:textId="77777777" w:rsidTr="006D5EE3">
        <w:trPr>
          <w:trHeight w:val="686"/>
        </w:trPr>
        <w:tc>
          <w:tcPr>
            <w:tcW w:w="908" w:type="dxa"/>
            <w:shd w:val="clear" w:color="auto" w:fill="auto"/>
            <w:noWrap/>
            <w:vAlign w:val="center"/>
            <w:hideMark/>
          </w:tcPr>
          <w:p w14:paraId="4A80AA52" w14:textId="77777777" w:rsidR="004F6AEF" w:rsidRPr="004F6AEF" w:rsidRDefault="004F6AEF" w:rsidP="004F6AEF">
            <w:pPr>
              <w:jc w:val="center"/>
              <w:rPr>
                <w:sz w:val="22"/>
                <w:szCs w:val="22"/>
              </w:rPr>
            </w:pPr>
            <w:r w:rsidRPr="004F6AEF">
              <w:rPr>
                <w:sz w:val="22"/>
                <w:szCs w:val="22"/>
              </w:rPr>
              <w:t>1.8</w:t>
            </w:r>
          </w:p>
        </w:tc>
        <w:tc>
          <w:tcPr>
            <w:tcW w:w="4757" w:type="dxa"/>
            <w:shd w:val="clear" w:color="auto" w:fill="auto"/>
            <w:noWrap/>
            <w:vAlign w:val="center"/>
            <w:hideMark/>
          </w:tcPr>
          <w:p w14:paraId="4512E22E" w14:textId="77777777" w:rsidR="004F6AEF" w:rsidRPr="004F6AEF" w:rsidRDefault="004F6AEF" w:rsidP="004F6AEF">
            <w:pPr>
              <w:rPr>
                <w:sz w:val="22"/>
                <w:szCs w:val="22"/>
              </w:rPr>
            </w:pPr>
            <w:r w:rsidRPr="004F6AEF">
              <w:rPr>
                <w:sz w:val="22"/>
                <w:szCs w:val="22"/>
              </w:rPr>
              <w:t>Расходы на выплаты по договорам займа и кредитным договорам, включая проценты по ним</w:t>
            </w:r>
          </w:p>
        </w:tc>
        <w:tc>
          <w:tcPr>
            <w:tcW w:w="1401" w:type="dxa"/>
            <w:vAlign w:val="center"/>
          </w:tcPr>
          <w:p w14:paraId="007BE91D" w14:textId="77777777" w:rsidR="004F6AEF" w:rsidRPr="004F6AEF" w:rsidRDefault="004F6AEF" w:rsidP="004F6AEF">
            <w:pPr>
              <w:jc w:val="center"/>
              <w:rPr>
                <w:sz w:val="22"/>
                <w:szCs w:val="22"/>
              </w:rPr>
            </w:pPr>
            <w:r w:rsidRPr="004F6AEF">
              <w:rPr>
                <w:sz w:val="22"/>
                <w:szCs w:val="22"/>
              </w:rPr>
              <w:t>0</w:t>
            </w:r>
          </w:p>
        </w:tc>
        <w:tc>
          <w:tcPr>
            <w:tcW w:w="1500" w:type="dxa"/>
            <w:shd w:val="clear" w:color="auto" w:fill="auto"/>
            <w:noWrap/>
            <w:vAlign w:val="center"/>
          </w:tcPr>
          <w:p w14:paraId="2CAAAE51" w14:textId="77777777" w:rsidR="004F6AEF" w:rsidRPr="004F6AEF" w:rsidRDefault="004F6AEF" w:rsidP="004F6AEF">
            <w:pPr>
              <w:jc w:val="center"/>
              <w:rPr>
                <w:sz w:val="22"/>
                <w:szCs w:val="22"/>
              </w:rPr>
            </w:pPr>
            <w:r w:rsidRPr="004F6AEF">
              <w:rPr>
                <w:sz w:val="22"/>
                <w:szCs w:val="22"/>
              </w:rPr>
              <w:t>0</w:t>
            </w:r>
          </w:p>
        </w:tc>
        <w:tc>
          <w:tcPr>
            <w:tcW w:w="1271" w:type="dxa"/>
            <w:shd w:val="clear" w:color="auto" w:fill="auto"/>
            <w:noWrap/>
            <w:vAlign w:val="center"/>
          </w:tcPr>
          <w:p w14:paraId="2AEE166C" w14:textId="77777777" w:rsidR="004F6AEF" w:rsidRPr="004F6AEF" w:rsidRDefault="004F6AEF" w:rsidP="004F6AEF">
            <w:pPr>
              <w:jc w:val="center"/>
              <w:rPr>
                <w:sz w:val="22"/>
                <w:szCs w:val="22"/>
              </w:rPr>
            </w:pPr>
            <w:r w:rsidRPr="004F6AEF">
              <w:rPr>
                <w:sz w:val="22"/>
                <w:szCs w:val="22"/>
              </w:rPr>
              <w:t>0</w:t>
            </w:r>
          </w:p>
        </w:tc>
      </w:tr>
      <w:tr w:rsidR="004F6AEF" w:rsidRPr="004F6AEF" w14:paraId="1A87515B" w14:textId="77777777" w:rsidTr="006D5EE3">
        <w:trPr>
          <w:trHeight w:val="356"/>
        </w:trPr>
        <w:tc>
          <w:tcPr>
            <w:tcW w:w="908" w:type="dxa"/>
            <w:shd w:val="clear" w:color="auto" w:fill="auto"/>
            <w:noWrap/>
            <w:vAlign w:val="center"/>
            <w:hideMark/>
          </w:tcPr>
          <w:p w14:paraId="2443FD82" w14:textId="77777777" w:rsidR="004F6AEF" w:rsidRPr="004F6AEF" w:rsidRDefault="004F6AEF" w:rsidP="004F6AEF">
            <w:pPr>
              <w:jc w:val="center"/>
              <w:rPr>
                <w:sz w:val="22"/>
                <w:szCs w:val="22"/>
              </w:rPr>
            </w:pPr>
          </w:p>
        </w:tc>
        <w:tc>
          <w:tcPr>
            <w:tcW w:w="4757" w:type="dxa"/>
            <w:shd w:val="clear" w:color="auto" w:fill="auto"/>
            <w:noWrap/>
            <w:vAlign w:val="center"/>
            <w:hideMark/>
          </w:tcPr>
          <w:p w14:paraId="5F613C14" w14:textId="77777777" w:rsidR="004F6AEF" w:rsidRPr="004F6AEF" w:rsidRDefault="004F6AEF" w:rsidP="004F6AEF">
            <w:pPr>
              <w:rPr>
                <w:sz w:val="22"/>
                <w:szCs w:val="22"/>
              </w:rPr>
            </w:pPr>
            <w:r w:rsidRPr="004F6AEF">
              <w:rPr>
                <w:sz w:val="22"/>
                <w:szCs w:val="22"/>
              </w:rPr>
              <w:t>ИТОГО</w:t>
            </w:r>
          </w:p>
        </w:tc>
        <w:tc>
          <w:tcPr>
            <w:tcW w:w="1401" w:type="dxa"/>
            <w:vAlign w:val="center"/>
          </w:tcPr>
          <w:p w14:paraId="304AB747" w14:textId="77777777" w:rsidR="004F6AEF" w:rsidRPr="004F6AEF" w:rsidRDefault="004F6AEF" w:rsidP="004F6AEF">
            <w:pPr>
              <w:jc w:val="center"/>
              <w:rPr>
                <w:sz w:val="22"/>
                <w:szCs w:val="22"/>
              </w:rPr>
            </w:pPr>
            <w:r w:rsidRPr="004F6AEF">
              <w:rPr>
                <w:sz w:val="22"/>
                <w:szCs w:val="22"/>
              </w:rPr>
              <w:t>6 519</w:t>
            </w:r>
          </w:p>
        </w:tc>
        <w:tc>
          <w:tcPr>
            <w:tcW w:w="1500" w:type="dxa"/>
            <w:shd w:val="clear" w:color="auto" w:fill="auto"/>
            <w:noWrap/>
            <w:vAlign w:val="center"/>
          </w:tcPr>
          <w:p w14:paraId="3D65DF15" w14:textId="77777777" w:rsidR="004F6AEF" w:rsidRPr="004F6AEF" w:rsidRDefault="004F6AEF" w:rsidP="004F6AEF">
            <w:pPr>
              <w:jc w:val="center"/>
              <w:rPr>
                <w:sz w:val="22"/>
                <w:szCs w:val="22"/>
              </w:rPr>
            </w:pPr>
            <w:r w:rsidRPr="004F6AEF">
              <w:rPr>
                <w:sz w:val="22"/>
                <w:szCs w:val="22"/>
              </w:rPr>
              <w:t>8 130</w:t>
            </w:r>
          </w:p>
        </w:tc>
        <w:tc>
          <w:tcPr>
            <w:tcW w:w="1271" w:type="dxa"/>
            <w:shd w:val="clear" w:color="auto" w:fill="auto"/>
            <w:noWrap/>
            <w:vAlign w:val="center"/>
          </w:tcPr>
          <w:p w14:paraId="082BFCA1" w14:textId="77777777" w:rsidR="004F6AEF" w:rsidRPr="004F6AEF" w:rsidRDefault="004F6AEF" w:rsidP="004F6AEF">
            <w:pPr>
              <w:jc w:val="center"/>
              <w:rPr>
                <w:sz w:val="22"/>
                <w:szCs w:val="22"/>
              </w:rPr>
            </w:pPr>
            <w:r w:rsidRPr="004F6AEF">
              <w:rPr>
                <w:sz w:val="22"/>
                <w:szCs w:val="22"/>
              </w:rPr>
              <w:t>1 611</w:t>
            </w:r>
          </w:p>
        </w:tc>
      </w:tr>
      <w:tr w:rsidR="004F6AEF" w:rsidRPr="004F6AEF" w14:paraId="2F88B940" w14:textId="77777777" w:rsidTr="006D5EE3">
        <w:trPr>
          <w:trHeight w:val="356"/>
        </w:trPr>
        <w:tc>
          <w:tcPr>
            <w:tcW w:w="908" w:type="dxa"/>
            <w:shd w:val="clear" w:color="auto" w:fill="auto"/>
            <w:noWrap/>
            <w:vAlign w:val="center"/>
            <w:hideMark/>
          </w:tcPr>
          <w:p w14:paraId="5448D19F" w14:textId="77777777" w:rsidR="004F6AEF" w:rsidRPr="004F6AEF" w:rsidRDefault="004F6AEF" w:rsidP="004F6AEF">
            <w:pPr>
              <w:jc w:val="center"/>
              <w:rPr>
                <w:sz w:val="22"/>
                <w:szCs w:val="22"/>
              </w:rPr>
            </w:pPr>
            <w:r w:rsidRPr="004F6AEF">
              <w:rPr>
                <w:sz w:val="22"/>
                <w:szCs w:val="22"/>
              </w:rPr>
              <w:t>2</w:t>
            </w:r>
          </w:p>
        </w:tc>
        <w:tc>
          <w:tcPr>
            <w:tcW w:w="4757" w:type="dxa"/>
            <w:shd w:val="clear" w:color="auto" w:fill="auto"/>
            <w:noWrap/>
            <w:vAlign w:val="center"/>
            <w:hideMark/>
          </w:tcPr>
          <w:p w14:paraId="089E9822" w14:textId="77777777" w:rsidR="004F6AEF" w:rsidRPr="004F6AEF" w:rsidRDefault="004F6AEF" w:rsidP="004F6AEF">
            <w:pPr>
              <w:rPr>
                <w:sz w:val="22"/>
                <w:szCs w:val="22"/>
              </w:rPr>
            </w:pPr>
            <w:r w:rsidRPr="004F6AEF">
              <w:rPr>
                <w:sz w:val="22"/>
                <w:szCs w:val="22"/>
              </w:rPr>
              <w:t>Налог на прибыль</w:t>
            </w:r>
          </w:p>
        </w:tc>
        <w:tc>
          <w:tcPr>
            <w:tcW w:w="1401" w:type="dxa"/>
            <w:vAlign w:val="center"/>
          </w:tcPr>
          <w:p w14:paraId="473EFBE3" w14:textId="77777777" w:rsidR="004F6AEF" w:rsidRPr="004F6AEF" w:rsidRDefault="004F6AEF" w:rsidP="004F6AEF">
            <w:pPr>
              <w:jc w:val="center"/>
              <w:rPr>
                <w:sz w:val="22"/>
                <w:szCs w:val="22"/>
              </w:rPr>
            </w:pPr>
            <w:r w:rsidRPr="004F6AEF">
              <w:rPr>
                <w:sz w:val="22"/>
                <w:szCs w:val="22"/>
              </w:rPr>
              <w:t>0</w:t>
            </w:r>
          </w:p>
        </w:tc>
        <w:tc>
          <w:tcPr>
            <w:tcW w:w="1500" w:type="dxa"/>
            <w:shd w:val="clear" w:color="auto" w:fill="auto"/>
            <w:noWrap/>
            <w:vAlign w:val="center"/>
          </w:tcPr>
          <w:p w14:paraId="5651FB65" w14:textId="77777777" w:rsidR="004F6AEF" w:rsidRPr="004F6AEF" w:rsidRDefault="004F6AEF" w:rsidP="004F6AEF">
            <w:pPr>
              <w:jc w:val="center"/>
              <w:rPr>
                <w:sz w:val="22"/>
                <w:szCs w:val="22"/>
              </w:rPr>
            </w:pPr>
            <w:r w:rsidRPr="004F6AEF">
              <w:rPr>
                <w:sz w:val="22"/>
                <w:szCs w:val="22"/>
              </w:rPr>
              <w:t>7</w:t>
            </w:r>
          </w:p>
        </w:tc>
        <w:tc>
          <w:tcPr>
            <w:tcW w:w="1271" w:type="dxa"/>
            <w:shd w:val="clear" w:color="auto" w:fill="auto"/>
            <w:noWrap/>
            <w:vAlign w:val="center"/>
          </w:tcPr>
          <w:p w14:paraId="222639EB" w14:textId="77777777" w:rsidR="004F6AEF" w:rsidRPr="004F6AEF" w:rsidRDefault="004F6AEF" w:rsidP="004F6AEF">
            <w:pPr>
              <w:jc w:val="center"/>
              <w:rPr>
                <w:sz w:val="22"/>
                <w:szCs w:val="22"/>
              </w:rPr>
            </w:pPr>
            <w:r w:rsidRPr="004F6AEF">
              <w:rPr>
                <w:sz w:val="22"/>
                <w:szCs w:val="22"/>
              </w:rPr>
              <w:t>7</w:t>
            </w:r>
          </w:p>
        </w:tc>
      </w:tr>
      <w:tr w:rsidR="004F6AEF" w:rsidRPr="004F6AEF" w14:paraId="464268DF" w14:textId="77777777" w:rsidTr="006D5EE3">
        <w:trPr>
          <w:trHeight w:val="1072"/>
        </w:trPr>
        <w:tc>
          <w:tcPr>
            <w:tcW w:w="908" w:type="dxa"/>
            <w:shd w:val="clear" w:color="auto" w:fill="auto"/>
            <w:noWrap/>
            <w:vAlign w:val="center"/>
            <w:hideMark/>
          </w:tcPr>
          <w:p w14:paraId="2B378DAA" w14:textId="77777777" w:rsidR="004F6AEF" w:rsidRPr="004F6AEF" w:rsidRDefault="004F6AEF" w:rsidP="004F6AEF">
            <w:pPr>
              <w:jc w:val="center"/>
              <w:rPr>
                <w:sz w:val="22"/>
                <w:szCs w:val="22"/>
              </w:rPr>
            </w:pPr>
            <w:r w:rsidRPr="004F6AEF">
              <w:rPr>
                <w:sz w:val="22"/>
                <w:szCs w:val="22"/>
              </w:rPr>
              <w:t>3</w:t>
            </w:r>
          </w:p>
        </w:tc>
        <w:tc>
          <w:tcPr>
            <w:tcW w:w="4757" w:type="dxa"/>
            <w:shd w:val="clear" w:color="auto" w:fill="auto"/>
            <w:noWrap/>
            <w:vAlign w:val="center"/>
            <w:hideMark/>
          </w:tcPr>
          <w:p w14:paraId="0D427C31" w14:textId="77777777" w:rsidR="004F6AEF" w:rsidRPr="004F6AEF" w:rsidRDefault="004F6AEF" w:rsidP="004F6AEF">
            <w:pPr>
              <w:rPr>
                <w:sz w:val="22"/>
                <w:szCs w:val="22"/>
              </w:rPr>
            </w:pPr>
            <w:r w:rsidRPr="004F6AEF">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4AA31793" w14:textId="77777777" w:rsidR="004F6AEF" w:rsidRPr="004F6AEF" w:rsidRDefault="004F6AEF" w:rsidP="004F6AEF">
            <w:pPr>
              <w:jc w:val="center"/>
              <w:rPr>
                <w:sz w:val="22"/>
                <w:szCs w:val="22"/>
              </w:rPr>
            </w:pPr>
            <w:r w:rsidRPr="004F6AEF">
              <w:rPr>
                <w:sz w:val="22"/>
                <w:szCs w:val="22"/>
              </w:rPr>
              <w:t>0</w:t>
            </w:r>
          </w:p>
        </w:tc>
        <w:tc>
          <w:tcPr>
            <w:tcW w:w="1500" w:type="dxa"/>
            <w:shd w:val="clear" w:color="auto" w:fill="auto"/>
            <w:noWrap/>
            <w:vAlign w:val="center"/>
          </w:tcPr>
          <w:p w14:paraId="6DCC4FF2" w14:textId="77777777" w:rsidR="004F6AEF" w:rsidRPr="004F6AEF" w:rsidRDefault="004F6AEF" w:rsidP="004F6AEF">
            <w:pPr>
              <w:jc w:val="center"/>
              <w:rPr>
                <w:sz w:val="22"/>
                <w:szCs w:val="22"/>
              </w:rPr>
            </w:pPr>
            <w:r w:rsidRPr="004F6AEF">
              <w:rPr>
                <w:sz w:val="22"/>
                <w:szCs w:val="22"/>
              </w:rPr>
              <w:t>0</w:t>
            </w:r>
          </w:p>
        </w:tc>
        <w:tc>
          <w:tcPr>
            <w:tcW w:w="1271" w:type="dxa"/>
            <w:shd w:val="clear" w:color="auto" w:fill="auto"/>
            <w:noWrap/>
            <w:vAlign w:val="center"/>
          </w:tcPr>
          <w:p w14:paraId="5223E62F" w14:textId="77777777" w:rsidR="004F6AEF" w:rsidRPr="004F6AEF" w:rsidRDefault="004F6AEF" w:rsidP="004F6AEF">
            <w:pPr>
              <w:jc w:val="center"/>
              <w:rPr>
                <w:sz w:val="22"/>
                <w:szCs w:val="22"/>
              </w:rPr>
            </w:pPr>
            <w:r w:rsidRPr="004F6AEF">
              <w:rPr>
                <w:sz w:val="22"/>
                <w:szCs w:val="22"/>
              </w:rPr>
              <w:t>0</w:t>
            </w:r>
          </w:p>
        </w:tc>
      </w:tr>
      <w:tr w:rsidR="004F6AEF" w:rsidRPr="004F6AEF" w14:paraId="47B01C9B" w14:textId="77777777" w:rsidTr="006D5EE3">
        <w:trPr>
          <w:trHeight w:val="713"/>
        </w:trPr>
        <w:tc>
          <w:tcPr>
            <w:tcW w:w="908" w:type="dxa"/>
            <w:shd w:val="clear" w:color="auto" w:fill="auto"/>
            <w:noWrap/>
            <w:vAlign w:val="center"/>
            <w:hideMark/>
          </w:tcPr>
          <w:p w14:paraId="7CBE1E02" w14:textId="77777777" w:rsidR="004F6AEF" w:rsidRPr="004F6AEF" w:rsidRDefault="004F6AEF" w:rsidP="004F6AEF">
            <w:pPr>
              <w:jc w:val="center"/>
              <w:rPr>
                <w:sz w:val="22"/>
                <w:szCs w:val="22"/>
              </w:rPr>
            </w:pPr>
            <w:r w:rsidRPr="004F6AEF">
              <w:rPr>
                <w:sz w:val="22"/>
                <w:szCs w:val="22"/>
              </w:rPr>
              <w:t>4</w:t>
            </w:r>
          </w:p>
        </w:tc>
        <w:tc>
          <w:tcPr>
            <w:tcW w:w="4757" w:type="dxa"/>
            <w:shd w:val="clear" w:color="auto" w:fill="auto"/>
            <w:vAlign w:val="center"/>
            <w:hideMark/>
          </w:tcPr>
          <w:p w14:paraId="24921B41" w14:textId="77777777" w:rsidR="004F6AEF" w:rsidRPr="004F6AEF" w:rsidRDefault="004F6AEF" w:rsidP="004F6AEF">
            <w:pPr>
              <w:autoSpaceDE w:val="0"/>
              <w:autoSpaceDN w:val="0"/>
              <w:adjustRightInd w:val="0"/>
              <w:jc w:val="both"/>
              <w:rPr>
                <w:sz w:val="22"/>
                <w:szCs w:val="22"/>
              </w:rPr>
            </w:pPr>
            <w:r w:rsidRPr="004F6AEF">
              <w:rPr>
                <w:sz w:val="22"/>
                <w:szCs w:val="22"/>
              </w:rPr>
              <w:t>Итого неподконтрольных расходов</w:t>
            </w:r>
          </w:p>
        </w:tc>
        <w:tc>
          <w:tcPr>
            <w:tcW w:w="1401" w:type="dxa"/>
            <w:vAlign w:val="center"/>
          </w:tcPr>
          <w:p w14:paraId="142C4F14" w14:textId="77777777" w:rsidR="004F6AEF" w:rsidRPr="004F6AEF" w:rsidRDefault="004F6AEF" w:rsidP="004F6AEF">
            <w:pPr>
              <w:jc w:val="center"/>
              <w:rPr>
                <w:sz w:val="22"/>
                <w:szCs w:val="22"/>
              </w:rPr>
            </w:pPr>
            <w:r w:rsidRPr="004F6AEF">
              <w:rPr>
                <w:sz w:val="22"/>
                <w:szCs w:val="22"/>
              </w:rPr>
              <w:t>6 519</w:t>
            </w:r>
          </w:p>
        </w:tc>
        <w:tc>
          <w:tcPr>
            <w:tcW w:w="1500" w:type="dxa"/>
            <w:shd w:val="clear" w:color="auto" w:fill="auto"/>
            <w:noWrap/>
            <w:vAlign w:val="center"/>
          </w:tcPr>
          <w:p w14:paraId="02E26A2B" w14:textId="77777777" w:rsidR="004F6AEF" w:rsidRPr="004F6AEF" w:rsidRDefault="004F6AEF" w:rsidP="004F6AEF">
            <w:pPr>
              <w:jc w:val="center"/>
              <w:rPr>
                <w:sz w:val="22"/>
                <w:szCs w:val="22"/>
              </w:rPr>
            </w:pPr>
            <w:r w:rsidRPr="004F6AEF">
              <w:rPr>
                <w:sz w:val="22"/>
                <w:szCs w:val="22"/>
              </w:rPr>
              <w:t>8 137</w:t>
            </w:r>
          </w:p>
        </w:tc>
        <w:tc>
          <w:tcPr>
            <w:tcW w:w="1271" w:type="dxa"/>
            <w:shd w:val="clear" w:color="auto" w:fill="auto"/>
            <w:noWrap/>
            <w:vAlign w:val="center"/>
          </w:tcPr>
          <w:p w14:paraId="430F9411" w14:textId="77777777" w:rsidR="004F6AEF" w:rsidRPr="004F6AEF" w:rsidRDefault="004F6AEF" w:rsidP="004F6AEF">
            <w:pPr>
              <w:jc w:val="center"/>
              <w:rPr>
                <w:sz w:val="22"/>
                <w:szCs w:val="22"/>
              </w:rPr>
            </w:pPr>
            <w:r w:rsidRPr="004F6AEF">
              <w:rPr>
                <w:sz w:val="22"/>
                <w:szCs w:val="22"/>
              </w:rPr>
              <w:t>1 618</w:t>
            </w:r>
          </w:p>
        </w:tc>
      </w:tr>
    </w:tbl>
    <w:p w14:paraId="4A463B47" w14:textId="77777777" w:rsidR="004F6AEF" w:rsidRPr="004F6AEF" w:rsidRDefault="004F6AEF" w:rsidP="004F6AEF">
      <w:pPr>
        <w:spacing w:after="160"/>
        <w:rPr>
          <w:szCs w:val="20"/>
        </w:rPr>
      </w:pPr>
    </w:p>
    <w:p w14:paraId="035CEBE3" w14:textId="77777777" w:rsidR="004F6AEF" w:rsidRPr="004F6AEF" w:rsidRDefault="004F6AEF" w:rsidP="004F6AEF">
      <w:pPr>
        <w:tabs>
          <w:tab w:val="left" w:pos="1890"/>
        </w:tabs>
        <w:ind w:left="1080" w:right="-1"/>
        <w:jc w:val="right"/>
        <w:rPr>
          <w:sz w:val="28"/>
          <w:szCs w:val="28"/>
        </w:rPr>
      </w:pPr>
      <w:r w:rsidRPr="004F6AEF">
        <w:rPr>
          <w:sz w:val="28"/>
          <w:szCs w:val="28"/>
        </w:rPr>
        <w:t>Таблица 21</w:t>
      </w:r>
    </w:p>
    <w:p w14:paraId="1ED215D2" w14:textId="77777777" w:rsidR="004F6AEF" w:rsidRPr="004F6AEF" w:rsidRDefault="004F6AEF" w:rsidP="004F6AEF">
      <w:pPr>
        <w:jc w:val="center"/>
        <w:rPr>
          <w:sz w:val="28"/>
          <w:szCs w:val="28"/>
        </w:rPr>
      </w:pPr>
      <w:r w:rsidRPr="004F6AEF">
        <w:rPr>
          <w:b/>
          <w:sz w:val="28"/>
          <w:szCs w:val="28"/>
        </w:rPr>
        <w:t>Реестр расходов на приобретение энергетических ресурсов, холодной воды и теплоносителя</w:t>
      </w:r>
    </w:p>
    <w:p w14:paraId="7C9BCF29" w14:textId="77777777" w:rsidR="004F6AEF" w:rsidRPr="004F6AEF" w:rsidRDefault="004F6AEF" w:rsidP="004F6AEF">
      <w:pPr>
        <w:ind w:firstLine="851"/>
        <w:jc w:val="right"/>
        <w:rPr>
          <w:szCs w:val="20"/>
        </w:rPr>
      </w:pPr>
      <w:r w:rsidRPr="004F6AEF">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4F6AEF" w:rsidRPr="004F6AEF" w14:paraId="08558393" w14:textId="77777777" w:rsidTr="006D5EE3">
        <w:trPr>
          <w:trHeight w:val="795"/>
        </w:trPr>
        <w:tc>
          <w:tcPr>
            <w:tcW w:w="911" w:type="dxa"/>
            <w:shd w:val="clear" w:color="auto" w:fill="auto"/>
            <w:vAlign w:val="center"/>
            <w:hideMark/>
          </w:tcPr>
          <w:p w14:paraId="006748BE" w14:textId="77777777" w:rsidR="004F6AEF" w:rsidRPr="004F6AEF" w:rsidRDefault="004F6AEF" w:rsidP="004F6AEF">
            <w:pPr>
              <w:jc w:val="center"/>
            </w:pPr>
            <w:r w:rsidRPr="004F6AEF">
              <w:t>№ п/п</w:t>
            </w:r>
          </w:p>
        </w:tc>
        <w:tc>
          <w:tcPr>
            <w:tcW w:w="4471" w:type="dxa"/>
            <w:shd w:val="clear" w:color="auto" w:fill="auto"/>
            <w:vAlign w:val="center"/>
            <w:hideMark/>
          </w:tcPr>
          <w:p w14:paraId="155E436B" w14:textId="77777777" w:rsidR="004F6AEF" w:rsidRPr="004F6AEF" w:rsidRDefault="004F6AEF" w:rsidP="004F6AEF">
            <w:pPr>
              <w:jc w:val="center"/>
            </w:pPr>
            <w:r w:rsidRPr="004F6AEF">
              <w:t>Наименование ресурса</w:t>
            </w:r>
          </w:p>
        </w:tc>
        <w:tc>
          <w:tcPr>
            <w:tcW w:w="1417" w:type="dxa"/>
            <w:vAlign w:val="center"/>
          </w:tcPr>
          <w:p w14:paraId="5C4D21A8" w14:textId="77777777" w:rsidR="004F6AEF" w:rsidRPr="004F6AEF" w:rsidRDefault="004F6AEF" w:rsidP="004F6AEF">
            <w:pPr>
              <w:jc w:val="center"/>
              <w:rPr>
                <w:sz w:val="20"/>
                <w:szCs w:val="20"/>
              </w:rPr>
            </w:pPr>
            <w:r w:rsidRPr="004F6AEF">
              <w:rPr>
                <w:sz w:val="20"/>
                <w:szCs w:val="20"/>
              </w:rPr>
              <w:t>Утверждено на 2023 год</w:t>
            </w:r>
          </w:p>
        </w:tc>
        <w:tc>
          <w:tcPr>
            <w:tcW w:w="1531" w:type="dxa"/>
            <w:shd w:val="clear" w:color="auto" w:fill="auto"/>
            <w:vAlign w:val="center"/>
          </w:tcPr>
          <w:p w14:paraId="161124AC" w14:textId="77777777" w:rsidR="004F6AEF" w:rsidRPr="004F6AEF" w:rsidRDefault="004F6AEF" w:rsidP="004F6AEF">
            <w:pPr>
              <w:jc w:val="center"/>
              <w:rPr>
                <w:sz w:val="20"/>
                <w:szCs w:val="20"/>
              </w:rPr>
            </w:pPr>
            <w:r w:rsidRPr="004F6AEF">
              <w:rPr>
                <w:sz w:val="20"/>
                <w:szCs w:val="20"/>
              </w:rPr>
              <w:t xml:space="preserve">Предложение экспертов </w:t>
            </w:r>
            <w:r w:rsidRPr="004F6AEF">
              <w:rPr>
                <w:sz w:val="20"/>
                <w:szCs w:val="20"/>
              </w:rPr>
              <w:br/>
              <w:t>на 2024 год</w:t>
            </w:r>
          </w:p>
        </w:tc>
        <w:tc>
          <w:tcPr>
            <w:tcW w:w="1276" w:type="dxa"/>
            <w:vAlign w:val="center"/>
          </w:tcPr>
          <w:p w14:paraId="2AB8A317" w14:textId="77777777" w:rsidR="004F6AEF" w:rsidRPr="004F6AEF" w:rsidRDefault="004F6AEF" w:rsidP="004F6AEF">
            <w:pPr>
              <w:jc w:val="center"/>
              <w:rPr>
                <w:sz w:val="20"/>
                <w:szCs w:val="20"/>
              </w:rPr>
            </w:pPr>
            <w:r w:rsidRPr="004F6AEF">
              <w:rPr>
                <w:sz w:val="20"/>
                <w:szCs w:val="20"/>
              </w:rPr>
              <w:t>Динамика расходов</w:t>
            </w:r>
          </w:p>
        </w:tc>
      </w:tr>
      <w:tr w:rsidR="004F6AEF" w:rsidRPr="004F6AEF" w14:paraId="5F2738E6" w14:textId="77777777" w:rsidTr="006D5EE3">
        <w:trPr>
          <w:trHeight w:val="427"/>
        </w:trPr>
        <w:tc>
          <w:tcPr>
            <w:tcW w:w="911" w:type="dxa"/>
            <w:shd w:val="clear" w:color="auto" w:fill="auto"/>
            <w:vAlign w:val="center"/>
            <w:hideMark/>
          </w:tcPr>
          <w:p w14:paraId="53A54630" w14:textId="77777777" w:rsidR="004F6AEF" w:rsidRPr="004F6AEF" w:rsidRDefault="004F6AEF" w:rsidP="004F6AEF">
            <w:pPr>
              <w:jc w:val="center"/>
            </w:pPr>
            <w:r w:rsidRPr="004F6AEF">
              <w:t>1</w:t>
            </w:r>
          </w:p>
        </w:tc>
        <w:tc>
          <w:tcPr>
            <w:tcW w:w="4471" w:type="dxa"/>
            <w:shd w:val="clear" w:color="auto" w:fill="auto"/>
            <w:vAlign w:val="center"/>
            <w:hideMark/>
          </w:tcPr>
          <w:p w14:paraId="06828A97" w14:textId="77777777" w:rsidR="004F6AEF" w:rsidRPr="004F6AEF" w:rsidRDefault="004F6AEF" w:rsidP="004F6AEF">
            <w:r w:rsidRPr="004F6AEF">
              <w:t>Расходы на топливо</w:t>
            </w:r>
          </w:p>
        </w:tc>
        <w:tc>
          <w:tcPr>
            <w:tcW w:w="1417" w:type="dxa"/>
            <w:vAlign w:val="center"/>
          </w:tcPr>
          <w:p w14:paraId="590B6C97" w14:textId="77777777" w:rsidR="004F6AEF" w:rsidRPr="004F6AEF" w:rsidRDefault="004F6AEF" w:rsidP="004F6AEF">
            <w:pPr>
              <w:jc w:val="center"/>
              <w:rPr>
                <w:sz w:val="22"/>
                <w:szCs w:val="22"/>
              </w:rPr>
            </w:pPr>
            <w:r w:rsidRPr="004F6AEF">
              <w:rPr>
                <w:sz w:val="22"/>
                <w:szCs w:val="22"/>
              </w:rPr>
              <w:t>21 537</w:t>
            </w:r>
          </w:p>
        </w:tc>
        <w:tc>
          <w:tcPr>
            <w:tcW w:w="1531" w:type="dxa"/>
            <w:shd w:val="clear" w:color="auto" w:fill="auto"/>
            <w:vAlign w:val="center"/>
          </w:tcPr>
          <w:p w14:paraId="2651BD5D" w14:textId="77777777" w:rsidR="004F6AEF" w:rsidRPr="004F6AEF" w:rsidRDefault="004F6AEF" w:rsidP="004F6AEF">
            <w:pPr>
              <w:jc w:val="center"/>
              <w:rPr>
                <w:sz w:val="22"/>
                <w:szCs w:val="22"/>
              </w:rPr>
            </w:pPr>
            <w:r w:rsidRPr="004F6AEF">
              <w:rPr>
                <w:sz w:val="22"/>
                <w:szCs w:val="22"/>
              </w:rPr>
              <w:t>22 832</w:t>
            </w:r>
          </w:p>
        </w:tc>
        <w:tc>
          <w:tcPr>
            <w:tcW w:w="1276" w:type="dxa"/>
            <w:vAlign w:val="center"/>
          </w:tcPr>
          <w:p w14:paraId="28DA70D4" w14:textId="77777777" w:rsidR="004F6AEF" w:rsidRPr="004F6AEF" w:rsidRDefault="004F6AEF" w:rsidP="004F6AEF">
            <w:pPr>
              <w:jc w:val="center"/>
              <w:rPr>
                <w:sz w:val="22"/>
                <w:szCs w:val="22"/>
              </w:rPr>
            </w:pPr>
            <w:r w:rsidRPr="004F6AEF">
              <w:rPr>
                <w:sz w:val="22"/>
                <w:szCs w:val="22"/>
              </w:rPr>
              <w:t>1 295</w:t>
            </w:r>
          </w:p>
        </w:tc>
      </w:tr>
      <w:tr w:rsidR="004F6AEF" w:rsidRPr="004F6AEF" w14:paraId="72092844" w14:textId="77777777" w:rsidTr="006D5EE3">
        <w:trPr>
          <w:trHeight w:val="629"/>
        </w:trPr>
        <w:tc>
          <w:tcPr>
            <w:tcW w:w="911" w:type="dxa"/>
            <w:shd w:val="clear" w:color="auto" w:fill="auto"/>
            <w:vAlign w:val="center"/>
            <w:hideMark/>
          </w:tcPr>
          <w:p w14:paraId="7EBEBF1F" w14:textId="77777777" w:rsidR="004F6AEF" w:rsidRPr="004F6AEF" w:rsidRDefault="004F6AEF" w:rsidP="004F6AEF">
            <w:pPr>
              <w:jc w:val="center"/>
            </w:pPr>
            <w:r w:rsidRPr="004F6AEF">
              <w:t>2</w:t>
            </w:r>
          </w:p>
        </w:tc>
        <w:tc>
          <w:tcPr>
            <w:tcW w:w="4471" w:type="dxa"/>
            <w:shd w:val="clear" w:color="auto" w:fill="auto"/>
            <w:vAlign w:val="center"/>
            <w:hideMark/>
          </w:tcPr>
          <w:p w14:paraId="76B6F3DB" w14:textId="77777777" w:rsidR="004F6AEF" w:rsidRPr="004F6AEF" w:rsidRDefault="004F6AEF" w:rsidP="004F6AEF">
            <w:r w:rsidRPr="004F6AEF">
              <w:t>Расходы на электрическую энергию</w:t>
            </w:r>
          </w:p>
        </w:tc>
        <w:tc>
          <w:tcPr>
            <w:tcW w:w="1417" w:type="dxa"/>
            <w:vAlign w:val="center"/>
          </w:tcPr>
          <w:p w14:paraId="63B61277" w14:textId="77777777" w:rsidR="004F6AEF" w:rsidRPr="004F6AEF" w:rsidRDefault="004F6AEF" w:rsidP="004F6AEF">
            <w:pPr>
              <w:jc w:val="center"/>
              <w:rPr>
                <w:sz w:val="22"/>
                <w:szCs w:val="22"/>
              </w:rPr>
            </w:pPr>
            <w:r w:rsidRPr="004F6AEF">
              <w:rPr>
                <w:sz w:val="22"/>
                <w:szCs w:val="22"/>
              </w:rPr>
              <w:t>0</w:t>
            </w:r>
          </w:p>
        </w:tc>
        <w:tc>
          <w:tcPr>
            <w:tcW w:w="1531" w:type="dxa"/>
            <w:shd w:val="clear" w:color="auto" w:fill="auto"/>
            <w:vAlign w:val="center"/>
          </w:tcPr>
          <w:p w14:paraId="5AEF4D73" w14:textId="77777777" w:rsidR="004F6AEF" w:rsidRPr="004F6AEF" w:rsidRDefault="004F6AEF" w:rsidP="004F6AEF">
            <w:pPr>
              <w:jc w:val="center"/>
              <w:rPr>
                <w:sz w:val="22"/>
                <w:szCs w:val="22"/>
              </w:rPr>
            </w:pPr>
            <w:r w:rsidRPr="004F6AEF">
              <w:rPr>
                <w:sz w:val="22"/>
                <w:szCs w:val="22"/>
              </w:rPr>
              <w:t>0</w:t>
            </w:r>
          </w:p>
        </w:tc>
        <w:tc>
          <w:tcPr>
            <w:tcW w:w="1276" w:type="dxa"/>
            <w:vAlign w:val="center"/>
          </w:tcPr>
          <w:p w14:paraId="297B1609" w14:textId="77777777" w:rsidR="004F6AEF" w:rsidRPr="004F6AEF" w:rsidRDefault="004F6AEF" w:rsidP="004F6AEF">
            <w:pPr>
              <w:jc w:val="center"/>
              <w:rPr>
                <w:sz w:val="22"/>
                <w:szCs w:val="22"/>
              </w:rPr>
            </w:pPr>
            <w:r w:rsidRPr="004F6AEF">
              <w:rPr>
                <w:sz w:val="22"/>
                <w:szCs w:val="22"/>
              </w:rPr>
              <w:t>0</w:t>
            </w:r>
          </w:p>
        </w:tc>
      </w:tr>
      <w:tr w:rsidR="004F6AEF" w:rsidRPr="004F6AEF" w14:paraId="5E9B01C1" w14:textId="77777777" w:rsidTr="006D5EE3">
        <w:trPr>
          <w:trHeight w:val="427"/>
        </w:trPr>
        <w:tc>
          <w:tcPr>
            <w:tcW w:w="911" w:type="dxa"/>
            <w:shd w:val="clear" w:color="auto" w:fill="auto"/>
            <w:vAlign w:val="center"/>
            <w:hideMark/>
          </w:tcPr>
          <w:p w14:paraId="645AA01A" w14:textId="77777777" w:rsidR="004F6AEF" w:rsidRPr="004F6AEF" w:rsidRDefault="004F6AEF" w:rsidP="004F6AEF">
            <w:pPr>
              <w:jc w:val="center"/>
            </w:pPr>
            <w:r w:rsidRPr="004F6AEF">
              <w:t>3</w:t>
            </w:r>
          </w:p>
        </w:tc>
        <w:tc>
          <w:tcPr>
            <w:tcW w:w="4471" w:type="dxa"/>
            <w:shd w:val="clear" w:color="auto" w:fill="auto"/>
            <w:vAlign w:val="center"/>
            <w:hideMark/>
          </w:tcPr>
          <w:p w14:paraId="03BCF8C4" w14:textId="77777777" w:rsidR="004F6AEF" w:rsidRPr="004F6AEF" w:rsidRDefault="004F6AEF" w:rsidP="004F6AEF">
            <w:r w:rsidRPr="004F6AEF">
              <w:t>Расходы на тепловую энергию</w:t>
            </w:r>
          </w:p>
        </w:tc>
        <w:tc>
          <w:tcPr>
            <w:tcW w:w="1417" w:type="dxa"/>
            <w:vAlign w:val="center"/>
          </w:tcPr>
          <w:p w14:paraId="03A01939" w14:textId="77777777" w:rsidR="004F6AEF" w:rsidRPr="004F6AEF" w:rsidRDefault="004F6AEF" w:rsidP="004F6AEF">
            <w:pPr>
              <w:jc w:val="center"/>
              <w:rPr>
                <w:sz w:val="22"/>
                <w:szCs w:val="22"/>
              </w:rPr>
            </w:pPr>
            <w:r w:rsidRPr="004F6AEF">
              <w:rPr>
                <w:sz w:val="22"/>
                <w:szCs w:val="22"/>
              </w:rPr>
              <w:t>0</w:t>
            </w:r>
          </w:p>
        </w:tc>
        <w:tc>
          <w:tcPr>
            <w:tcW w:w="1531" w:type="dxa"/>
            <w:shd w:val="clear" w:color="auto" w:fill="auto"/>
            <w:vAlign w:val="center"/>
          </w:tcPr>
          <w:p w14:paraId="2FF46504" w14:textId="77777777" w:rsidR="004F6AEF" w:rsidRPr="004F6AEF" w:rsidRDefault="004F6AEF" w:rsidP="004F6AEF">
            <w:pPr>
              <w:jc w:val="center"/>
              <w:rPr>
                <w:sz w:val="22"/>
                <w:szCs w:val="22"/>
              </w:rPr>
            </w:pPr>
            <w:r w:rsidRPr="004F6AEF">
              <w:rPr>
                <w:sz w:val="22"/>
                <w:szCs w:val="22"/>
              </w:rPr>
              <w:t>0</w:t>
            </w:r>
          </w:p>
        </w:tc>
        <w:tc>
          <w:tcPr>
            <w:tcW w:w="1276" w:type="dxa"/>
            <w:vAlign w:val="center"/>
          </w:tcPr>
          <w:p w14:paraId="4DD424F7" w14:textId="77777777" w:rsidR="004F6AEF" w:rsidRPr="004F6AEF" w:rsidRDefault="004F6AEF" w:rsidP="004F6AEF">
            <w:pPr>
              <w:jc w:val="center"/>
              <w:rPr>
                <w:sz w:val="22"/>
                <w:szCs w:val="22"/>
              </w:rPr>
            </w:pPr>
            <w:r w:rsidRPr="004F6AEF">
              <w:rPr>
                <w:sz w:val="22"/>
                <w:szCs w:val="22"/>
              </w:rPr>
              <w:t>0</w:t>
            </w:r>
          </w:p>
        </w:tc>
      </w:tr>
      <w:tr w:rsidR="004F6AEF" w:rsidRPr="004F6AEF" w14:paraId="02E3B126" w14:textId="77777777" w:rsidTr="006D5EE3">
        <w:trPr>
          <w:trHeight w:val="427"/>
        </w:trPr>
        <w:tc>
          <w:tcPr>
            <w:tcW w:w="911" w:type="dxa"/>
            <w:shd w:val="clear" w:color="auto" w:fill="auto"/>
            <w:vAlign w:val="center"/>
            <w:hideMark/>
          </w:tcPr>
          <w:p w14:paraId="7B9F23C6" w14:textId="77777777" w:rsidR="004F6AEF" w:rsidRPr="004F6AEF" w:rsidRDefault="004F6AEF" w:rsidP="004F6AEF">
            <w:pPr>
              <w:jc w:val="center"/>
            </w:pPr>
            <w:r w:rsidRPr="004F6AEF">
              <w:t>4</w:t>
            </w:r>
          </w:p>
        </w:tc>
        <w:tc>
          <w:tcPr>
            <w:tcW w:w="4471" w:type="dxa"/>
            <w:shd w:val="clear" w:color="auto" w:fill="auto"/>
            <w:vAlign w:val="center"/>
            <w:hideMark/>
          </w:tcPr>
          <w:p w14:paraId="232C5AE4" w14:textId="77777777" w:rsidR="004F6AEF" w:rsidRPr="004F6AEF" w:rsidRDefault="004F6AEF" w:rsidP="004F6AEF">
            <w:r w:rsidRPr="004F6AEF">
              <w:t>Расходы на холодную воду</w:t>
            </w:r>
          </w:p>
        </w:tc>
        <w:tc>
          <w:tcPr>
            <w:tcW w:w="1417" w:type="dxa"/>
            <w:vAlign w:val="center"/>
          </w:tcPr>
          <w:p w14:paraId="77A7AF52" w14:textId="77777777" w:rsidR="004F6AEF" w:rsidRPr="004F6AEF" w:rsidRDefault="004F6AEF" w:rsidP="004F6AEF">
            <w:pPr>
              <w:jc w:val="center"/>
              <w:rPr>
                <w:sz w:val="22"/>
                <w:szCs w:val="22"/>
              </w:rPr>
            </w:pPr>
            <w:r w:rsidRPr="004F6AEF">
              <w:rPr>
                <w:sz w:val="22"/>
                <w:szCs w:val="22"/>
              </w:rPr>
              <w:t>0</w:t>
            </w:r>
          </w:p>
        </w:tc>
        <w:tc>
          <w:tcPr>
            <w:tcW w:w="1531" w:type="dxa"/>
            <w:shd w:val="clear" w:color="auto" w:fill="auto"/>
            <w:vAlign w:val="center"/>
          </w:tcPr>
          <w:p w14:paraId="76FDDC77" w14:textId="77777777" w:rsidR="004F6AEF" w:rsidRPr="004F6AEF" w:rsidRDefault="004F6AEF" w:rsidP="004F6AEF">
            <w:pPr>
              <w:jc w:val="center"/>
              <w:rPr>
                <w:sz w:val="22"/>
                <w:szCs w:val="22"/>
              </w:rPr>
            </w:pPr>
            <w:r w:rsidRPr="004F6AEF">
              <w:rPr>
                <w:sz w:val="22"/>
                <w:szCs w:val="22"/>
              </w:rPr>
              <w:t>0</w:t>
            </w:r>
          </w:p>
        </w:tc>
        <w:tc>
          <w:tcPr>
            <w:tcW w:w="1276" w:type="dxa"/>
            <w:vAlign w:val="center"/>
          </w:tcPr>
          <w:p w14:paraId="03FFAEDB" w14:textId="77777777" w:rsidR="004F6AEF" w:rsidRPr="004F6AEF" w:rsidRDefault="004F6AEF" w:rsidP="004F6AEF">
            <w:pPr>
              <w:jc w:val="center"/>
              <w:rPr>
                <w:sz w:val="22"/>
                <w:szCs w:val="22"/>
              </w:rPr>
            </w:pPr>
            <w:r w:rsidRPr="004F6AEF">
              <w:rPr>
                <w:sz w:val="22"/>
                <w:szCs w:val="22"/>
              </w:rPr>
              <w:t>0</w:t>
            </w:r>
          </w:p>
        </w:tc>
      </w:tr>
      <w:tr w:rsidR="004F6AEF" w:rsidRPr="004F6AEF" w14:paraId="5185B60F" w14:textId="77777777" w:rsidTr="006D5EE3">
        <w:trPr>
          <w:trHeight w:val="427"/>
        </w:trPr>
        <w:tc>
          <w:tcPr>
            <w:tcW w:w="911" w:type="dxa"/>
            <w:shd w:val="clear" w:color="auto" w:fill="auto"/>
            <w:vAlign w:val="center"/>
            <w:hideMark/>
          </w:tcPr>
          <w:p w14:paraId="740FAB02" w14:textId="77777777" w:rsidR="004F6AEF" w:rsidRPr="004F6AEF" w:rsidRDefault="004F6AEF" w:rsidP="004F6AEF">
            <w:pPr>
              <w:jc w:val="center"/>
            </w:pPr>
            <w:r w:rsidRPr="004F6AEF">
              <w:t>5</w:t>
            </w:r>
          </w:p>
        </w:tc>
        <w:tc>
          <w:tcPr>
            <w:tcW w:w="4471" w:type="dxa"/>
            <w:shd w:val="clear" w:color="auto" w:fill="auto"/>
            <w:vAlign w:val="center"/>
            <w:hideMark/>
          </w:tcPr>
          <w:p w14:paraId="18207261" w14:textId="77777777" w:rsidR="004F6AEF" w:rsidRPr="004F6AEF" w:rsidRDefault="004F6AEF" w:rsidP="004F6AEF">
            <w:r w:rsidRPr="004F6AEF">
              <w:t>Расходы на теплоноситель</w:t>
            </w:r>
          </w:p>
        </w:tc>
        <w:tc>
          <w:tcPr>
            <w:tcW w:w="1417" w:type="dxa"/>
            <w:vAlign w:val="center"/>
          </w:tcPr>
          <w:p w14:paraId="2FD0A704" w14:textId="77777777" w:rsidR="004F6AEF" w:rsidRPr="004F6AEF" w:rsidRDefault="004F6AEF" w:rsidP="004F6AEF">
            <w:pPr>
              <w:jc w:val="center"/>
              <w:rPr>
                <w:sz w:val="22"/>
                <w:szCs w:val="22"/>
              </w:rPr>
            </w:pPr>
            <w:r w:rsidRPr="004F6AEF">
              <w:rPr>
                <w:sz w:val="22"/>
                <w:szCs w:val="22"/>
              </w:rPr>
              <w:t>0</w:t>
            </w:r>
          </w:p>
        </w:tc>
        <w:tc>
          <w:tcPr>
            <w:tcW w:w="1531" w:type="dxa"/>
            <w:shd w:val="clear" w:color="auto" w:fill="auto"/>
            <w:vAlign w:val="center"/>
          </w:tcPr>
          <w:p w14:paraId="72A40BA2" w14:textId="77777777" w:rsidR="004F6AEF" w:rsidRPr="004F6AEF" w:rsidRDefault="004F6AEF" w:rsidP="004F6AEF">
            <w:pPr>
              <w:jc w:val="center"/>
              <w:rPr>
                <w:sz w:val="22"/>
                <w:szCs w:val="22"/>
              </w:rPr>
            </w:pPr>
            <w:r w:rsidRPr="004F6AEF">
              <w:rPr>
                <w:sz w:val="22"/>
                <w:szCs w:val="22"/>
              </w:rPr>
              <w:t>0</w:t>
            </w:r>
          </w:p>
        </w:tc>
        <w:tc>
          <w:tcPr>
            <w:tcW w:w="1276" w:type="dxa"/>
            <w:vAlign w:val="center"/>
          </w:tcPr>
          <w:p w14:paraId="1A5F351F" w14:textId="77777777" w:rsidR="004F6AEF" w:rsidRPr="004F6AEF" w:rsidRDefault="004F6AEF" w:rsidP="004F6AEF">
            <w:pPr>
              <w:jc w:val="center"/>
              <w:rPr>
                <w:sz w:val="22"/>
                <w:szCs w:val="22"/>
              </w:rPr>
            </w:pPr>
            <w:r w:rsidRPr="004F6AEF">
              <w:rPr>
                <w:sz w:val="22"/>
                <w:szCs w:val="22"/>
              </w:rPr>
              <w:t>0</w:t>
            </w:r>
          </w:p>
        </w:tc>
      </w:tr>
      <w:tr w:rsidR="004F6AEF" w:rsidRPr="004F6AEF" w14:paraId="669D5616" w14:textId="77777777" w:rsidTr="006D5EE3">
        <w:trPr>
          <w:trHeight w:val="427"/>
        </w:trPr>
        <w:tc>
          <w:tcPr>
            <w:tcW w:w="911" w:type="dxa"/>
            <w:shd w:val="clear" w:color="auto" w:fill="auto"/>
            <w:vAlign w:val="center"/>
            <w:hideMark/>
          </w:tcPr>
          <w:p w14:paraId="11A64873" w14:textId="77777777" w:rsidR="004F6AEF" w:rsidRPr="004F6AEF" w:rsidRDefault="004F6AEF" w:rsidP="004F6AEF">
            <w:pPr>
              <w:jc w:val="center"/>
            </w:pPr>
            <w:r w:rsidRPr="004F6AEF">
              <w:t>6</w:t>
            </w:r>
          </w:p>
        </w:tc>
        <w:tc>
          <w:tcPr>
            <w:tcW w:w="4471" w:type="dxa"/>
            <w:shd w:val="clear" w:color="auto" w:fill="auto"/>
            <w:vAlign w:val="center"/>
            <w:hideMark/>
          </w:tcPr>
          <w:p w14:paraId="333625F1" w14:textId="77777777" w:rsidR="004F6AEF" w:rsidRPr="004F6AEF" w:rsidRDefault="004F6AEF" w:rsidP="004F6AEF">
            <w:r w:rsidRPr="004F6AEF">
              <w:t>ИТОГО:</w:t>
            </w:r>
          </w:p>
        </w:tc>
        <w:tc>
          <w:tcPr>
            <w:tcW w:w="1417" w:type="dxa"/>
            <w:vAlign w:val="center"/>
          </w:tcPr>
          <w:p w14:paraId="3F5A50F0" w14:textId="77777777" w:rsidR="004F6AEF" w:rsidRPr="004F6AEF" w:rsidRDefault="004F6AEF" w:rsidP="004F6AEF">
            <w:pPr>
              <w:jc w:val="center"/>
              <w:rPr>
                <w:sz w:val="22"/>
                <w:szCs w:val="22"/>
              </w:rPr>
            </w:pPr>
            <w:r w:rsidRPr="004F6AEF">
              <w:rPr>
                <w:sz w:val="22"/>
                <w:szCs w:val="22"/>
              </w:rPr>
              <w:t>21 537</w:t>
            </w:r>
          </w:p>
        </w:tc>
        <w:tc>
          <w:tcPr>
            <w:tcW w:w="1531" w:type="dxa"/>
            <w:shd w:val="clear" w:color="auto" w:fill="auto"/>
            <w:vAlign w:val="center"/>
          </w:tcPr>
          <w:p w14:paraId="06DFDE7C" w14:textId="77777777" w:rsidR="004F6AEF" w:rsidRPr="004F6AEF" w:rsidRDefault="004F6AEF" w:rsidP="004F6AEF">
            <w:pPr>
              <w:jc w:val="center"/>
              <w:rPr>
                <w:sz w:val="22"/>
                <w:szCs w:val="22"/>
              </w:rPr>
            </w:pPr>
            <w:r w:rsidRPr="004F6AEF">
              <w:rPr>
                <w:sz w:val="22"/>
                <w:szCs w:val="22"/>
              </w:rPr>
              <w:t>22 832</w:t>
            </w:r>
          </w:p>
        </w:tc>
        <w:tc>
          <w:tcPr>
            <w:tcW w:w="1276" w:type="dxa"/>
            <w:vAlign w:val="center"/>
          </w:tcPr>
          <w:p w14:paraId="5566DF9C" w14:textId="77777777" w:rsidR="004F6AEF" w:rsidRPr="004F6AEF" w:rsidRDefault="004F6AEF" w:rsidP="004F6AEF">
            <w:pPr>
              <w:jc w:val="center"/>
              <w:rPr>
                <w:sz w:val="22"/>
                <w:szCs w:val="22"/>
              </w:rPr>
            </w:pPr>
            <w:r w:rsidRPr="004F6AEF">
              <w:rPr>
                <w:sz w:val="22"/>
                <w:szCs w:val="22"/>
              </w:rPr>
              <w:t>1 295</w:t>
            </w:r>
          </w:p>
        </w:tc>
      </w:tr>
    </w:tbl>
    <w:p w14:paraId="3CFC71D8" w14:textId="77777777" w:rsidR="004F6AEF" w:rsidRPr="004F6AEF" w:rsidRDefault="004F6AEF" w:rsidP="004F6AEF">
      <w:pPr>
        <w:jc w:val="center"/>
        <w:rPr>
          <w:szCs w:val="20"/>
        </w:rPr>
      </w:pPr>
    </w:p>
    <w:p w14:paraId="3BA83BDE" w14:textId="77777777" w:rsidR="004F6AEF" w:rsidRPr="004F6AEF" w:rsidRDefault="004F6AEF" w:rsidP="004F6AEF">
      <w:pPr>
        <w:jc w:val="center"/>
        <w:rPr>
          <w:szCs w:val="20"/>
        </w:rPr>
      </w:pPr>
    </w:p>
    <w:p w14:paraId="400D89AB" w14:textId="77777777" w:rsidR="004F6AEF" w:rsidRPr="004F6AEF" w:rsidRDefault="004F6AEF" w:rsidP="004F6AEF">
      <w:pPr>
        <w:tabs>
          <w:tab w:val="left" w:pos="1890"/>
        </w:tabs>
        <w:ind w:left="1080" w:right="-1"/>
        <w:jc w:val="right"/>
        <w:rPr>
          <w:sz w:val="28"/>
          <w:szCs w:val="28"/>
        </w:rPr>
      </w:pPr>
      <w:r w:rsidRPr="004F6AEF">
        <w:rPr>
          <w:sz w:val="28"/>
          <w:szCs w:val="28"/>
        </w:rPr>
        <w:t>Таблица 22</w:t>
      </w:r>
    </w:p>
    <w:p w14:paraId="62672CAD" w14:textId="77777777" w:rsidR="004F6AEF" w:rsidRPr="004F6AEF" w:rsidRDefault="004F6AEF" w:rsidP="004F6AEF">
      <w:pPr>
        <w:jc w:val="center"/>
        <w:rPr>
          <w:b/>
          <w:sz w:val="28"/>
          <w:szCs w:val="28"/>
        </w:rPr>
      </w:pPr>
      <w:r w:rsidRPr="004F6AEF">
        <w:rPr>
          <w:b/>
          <w:sz w:val="28"/>
          <w:szCs w:val="28"/>
        </w:rPr>
        <w:t>Расчет необходимой валовой выручки на тепловую энергию</w:t>
      </w:r>
    </w:p>
    <w:p w14:paraId="2B29D499" w14:textId="77777777" w:rsidR="004F6AEF" w:rsidRPr="004F6AEF" w:rsidRDefault="004F6AEF" w:rsidP="004F6AEF">
      <w:pPr>
        <w:jc w:val="right"/>
        <w:rPr>
          <w:szCs w:val="20"/>
        </w:rPr>
      </w:pPr>
      <w:r w:rsidRPr="004F6AEF">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4F6AEF" w:rsidRPr="004F6AEF" w14:paraId="1EE5705A" w14:textId="77777777" w:rsidTr="006D5EE3">
        <w:trPr>
          <w:trHeight w:val="957"/>
          <w:tblHeader/>
        </w:trPr>
        <w:tc>
          <w:tcPr>
            <w:tcW w:w="710" w:type="dxa"/>
            <w:shd w:val="clear" w:color="auto" w:fill="auto"/>
            <w:vAlign w:val="center"/>
            <w:hideMark/>
          </w:tcPr>
          <w:p w14:paraId="7ECDACB2" w14:textId="77777777" w:rsidR="004F6AEF" w:rsidRPr="004F6AEF" w:rsidRDefault="004F6AEF" w:rsidP="004F6AEF">
            <w:pPr>
              <w:jc w:val="center"/>
            </w:pPr>
            <w:r w:rsidRPr="004F6AEF">
              <w:t>№ п/п</w:t>
            </w:r>
          </w:p>
        </w:tc>
        <w:tc>
          <w:tcPr>
            <w:tcW w:w="4925" w:type="dxa"/>
            <w:shd w:val="clear" w:color="auto" w:fill="auto"/>
            <w:vAlign w:val="center"/>
            <w:hideMark/>
          </w:tcPr>
          <w:p w14:paraId="336734EE" w14:textId="77777777" w:rsidR="004F6AEF" w:rsidRPr="004F6AEF" w:rsidRDefault="004F6AEF" w:rsidP="004F6AEF">
            <w:pPr>
              <w:jc w:val="center"/>
            </w:pPr>
            <w:r w:rsidRPr="004F6AEF">
              <w:t>Наименование расхода</w:t>
            </w:r>
          </w:p>
        </w:tc>
        <w:tc>
          <w:tcPr>
            <w:tcW w:w="1445" w:type="dxa"/>
            <w:vAlign w:val="center"/>
          </w:tcPr>
          <w:p w14:paraId="19666980" w14:textId="77777777" w:rsidR="004F6AEF" w:rsidRPr="004F6AEF" w:rsidRDefault="004F6AEF" w:rsidP="004F6AEF">
            <w:pPr>
              <w:jc w:val="center"/>
              <w:rPr>
                <w:sz w:val="20"/>
                <w:szCs w:val="20"/>
              </w:rPr>
            </w:pPr>
            <w:r w:rsidRPr="004F6AEF">
              <w:rPr>
                <w:sz w:val="20"/>
                <w:szCs w:val="20"/>
              </w:rPr>
              <w:t>Утверждено на 2023 год</w:t>
            </w:r>
          </w:p>
        </w:tc>
        <w:tc>
          <w:tcPr>
            <w:tcW w:w="1445" w:type="dxa"/>
            <w:shd w:val="clear" w:color="auto" w:fill="auto"/>
            <w:vAlign w:val="center"/>
          </w:tcPr>
          <w:p w14:paraId="08EA2194" w14:textId="77777777" w:rsidR="004F6AEF" w:rsidRPr="004F6AEF" w:rsidRDefault="004F6AEF" w:rsidP="004F6AEF">
            <w:pPr>
              <w:jc w:val="center"/>
              <w:rPr>
                <w:sz w:val="20"/>
                <w:szCs w:val="20"/>
              </w:rPr>
            </w:pPr>
            <w:r w:rsidRPr="004F6AEF">
              <w:rPr>
                <w:sz w:val="20"/>
                <w:szCs w:val="20"/>
              </w:rPr>
              <w:t xml:space="preserve">Предложение экспертов </w:t>
            </w:r>
            <w:r w:rsidRPr="004F6AEF">
              <w:rPr>
                <w:sz w:val="20"/>
                <w:szCs w:val="20"/>
              </w:rPr>
              <w:br/>
              <w:t>на 2024 год</w:t>
            </w:r>
          </w:p>
        </w:tc>
        <w:tc>
          <w:tcPr>
            <w:tcW w:w="1444" w:type="dxa"/>
            <w:shd w:val="clear" w:color="auto" w:fill="auto"/>
            <w:vAlign w:val="center"/>
          </w:tcPr>
          <w:p w14:paraId="1916E896" w14:textId="77777777" w:rsidR="004F6AEF" w:rsidRPr="004F6AEF" w:rsidRDefault="004F6AEF" w:rsidP="004F6AEF">
            <w:pPr>
              <w:jc w:val="center"/>
              <w:rPr>
                <w:sz w:val="20"/>
                <w:szCs w:val="20"/>
              </w:rPr>
            </w:pPr>
            <w:r w:rsidRPr="004F6AEF">
              <w:rPr>
                <w:sz w:val="20"/>
                <w:szCs w:val="20"/>
              </w:rPr>
              <w:t>Динамика расходов</w:t>
            </w:r>
          </w:p>
        </w:tc>
      </w:tr>
      <w:tr w:rsidR="004F6AEF" w:rsidRPr="004F6AEF" w14:paraId="7AD8C1E0" w14:textId="77777777" w:rsidTr="006D5EE3">
        <w:trPr>
          <w:trHeight w:val="302"/>
        </w:trPr>
        <w:tc>
          <w:tcPr>
            <w:tcW w:w="710" w:type="dxa"/>
            <w:shd w:val="clear" w:color="auto" w:fill="auto"/>
            <w:vAlign w:val="center"/>
            <w:hideMark/>
          </w:tcPr>
          <w:p w14:paraId="6313E677" w14:textId="77777777" w:rsidR="004F6AEF" w:rsidRPr="004F6AEF" w:rsidRDefault="004F6AEF" w:rsidP="004F6AEF">
            <w:pPr>
              <w:jc w:val="center"/>
            </w:pPr>
            <w:r w:rsidRPr="004F6AEF">
              <w:t>1</w:t>
            </w:r>
          </w:p>
        </w:tc>
        <w:tc>
          <w:tcPr>
            <w:tcW w:w="4925" w:type="dxa"/>
            <w:shd w:val="clear" w:color="auto" w:fill="auto"/>
            <w:vAlign w:val="center"/>
            <w:hideMark/>
          </w:tcPr>
          <w:p w14:paraId="0D7D3ECC" w14:textId="77777777" w:rsidR="004F6AEF" w:rsidRPr="004F6AEF" w:rsidRDefault="004F6AEF" w:rsidP="004F6AEF">
            <w:r w:rsidRPr="004F6AEF">
              <w:t>Операционные (подконтрольные) расходы</w:t>
            </w:r>
          </w:p>
        </w:tc>
        <w:tc>
          <w:tcPr>
            <w:tcW w:w="1445" w:type="dxa"/>
            <w:vAlign w:val="center"/>
          </w:tcPr>
          <w:p w14:paraId="18DECA3D" w14:textId="77777777" w:rsidR="004F6AEF" w:rsidRPr="004F6AEF" w:rsidRDefault="004F6AEF" w:rsidP="004F6AEF">
            <w:pPr>
              <w:jc w:val="center"/>
              <w:rPr>
                <w:sz w:val="22"/>
                <w:szCs w:val="22"/>
              </w:rPr>
            </w:pPr>
            <w:r w:rsidRPr="004F6AEF">
              <w:rPr>
                <w:sz w:val="22"/>
                <w:szCs w:val="22"/>
              </w:rPr>
              <w:t>14 898</w:t>
            </w:r>
          </w:p>
        </w:tc>
        <w:tc>
          <w:tcPr>
            <w:tcW w:w="1445" w:type="dxa"/>
            <w:shd w:val="clear" w:color="auto" w:fill="auto"/>
            <w:vAlign w:val="center"/>
          </w:tcPr>
          <w:p w14:paraId="36014D7E" w14:textId="77777777" w:rsidR="004F6AEF" w:rsidRPr="004F6AEF" w:rsidRDefault="004F6AEF" w:rsidP="004F6AEF">
            <w:pPr>
              <w:jc w:val="center"/>
              <w:rPr>
                <w:sz w:val="22"/>
                <w:szCs w:val="22"/>
              </w:rPr>
            </w:pPr>
            <w:r w:rsidRPr="004F6AEF">
              <w:rPr>
                <w:sz w:val="22"/>
                <w:szCs w:val="22"/>
              </w:rPr>
              <w:t>15 810</w:t>
            </w:r>
          </w:p>
        </w:tc>
        <w:tc>
          <w:tcPr>
            <w:tcW w:w="1444" w:type="dxa"/>
            <w:shd w:val="clear" w:color="auto" w:fill="auto"/>
            <w:vAlign w:val="center"/>
          </w:tcPr>
          <w:p w14:paraId="6B06B19D" w14:textId="77777777" w:rsidR="004F6AEF" w:rsidRPr="004F6AEF" w:rsidRDefault="004F6AEF" w:rsidP="004F6AEF">
            <w:pPr>
              <w:jc w:val="center"/>
              <w:rPr>
                <w:sz w:val="22"/>
                <w:szCs w:val="22"/>
              </w:rPr>
            </w:pPr>
            <w:r w:rsidRPr="004F6AEF">
              <w:rPr>
                <w:sz w:val="22"/>
                <w:szCs w:val="22"/>
              </w:rPr>
              <w:t>912</w:t>
            </w:r>
          </w:p>
        </w:tc>
      </w:tr>
      <w:tr w:rsidR="004F6AEF" w:rsidRPr="004F6AEF" w14:paraId="03B3C98C" w14:textId="77777777" w:rsidTr="006D5EE3">
        <w:trPr>
          <w:trHeight w:val="354"/>
        </w:trPr>
        <w:tc>
          <w:tcPr>
            <w:tcW w:w="710" w:type="dxa"/>
            <w:shd w:val="clear" w:color="auto" w:fill="auto"/>
            <w:vAlign w:val="center"/>
            <w:hideMark/>
          </w:tcPr>
          <w:p w14:paraId="6892B9AA" w14:textId="77777777" w:rsidR="004F6AEF" w:rsidRPr="004F6AEF" w:rsidRDefault="004F6AEF" w:rsidP="004F6AEF">
            <w:pPr>
              <w:jc w:val="center"/>
            </w:pPr>
            <w:r w:rsidRPr="004F6AEF">
              <w:t>2</w:t>
            </w:r>
          </w:p>
        </w:tc>
        <w:tc>
          <w:tcPr>
            <w:tcW w:w="4925" w:type="dxa"/>
            <w:shd w:val="clear" w:color="auto" w:fill="auto"/>
            <w:vAlign w:val="center"/>
            <w:hideMark/>
          </w:tcPr>
          <w:p w14:paraId="5FE9A25F" w14:textId="77777777" w:rsidR="004F6AEF" w:rsidRPr="004F6AEF" w:rsidRDefault="004F6AEF" w:rsidP="004F6AEF">
            <w:r w:rsidRPr="004F6AEF">
              <w:t>Неподконтрольные расходы</w:t>
            </w:r>
          </w:p>
        </w:tc>
        <w:tc>
          <w:tcPr>
            <w:tcW w:w="1445" w:type="dxa"/>
            <w:vAlign w:val="center"/>
          </w:tcPr>
          <w:p w14:paraId="2106FAC5" w14:textId="77777777" w:rsidR="004F6AEF" w:rsidRPr="004F6AEF" w:rsidRDefault="004F6AEF" w:rsidP="004F6AEF">
            <w:pPr>
              <w:jc w:val="center"/>
              <w:rPr>
                <w:sz w:val="22"/>
                <w:szCs w:val="22"/>
              </w:rPr>
            </w:pPr>
            <w:r w:rsidRPr="004F6AEF">
              <w:rPr>
                <w:sz w:val="22"/>
                <w:szCs w:val="22"/>
              </w:rPr>
              <w:t>6 519</w:t>
            </w:r>
          </w:p>
        </w:tc>
        <w:tc>
          <w:tcPr>
            <w:tcW w:w="1445" w:type="dxa"/>
            <w:shd w:val="clear" w:color="auto" w:fill="auto"/>
            <w:vAlign w:val="center"/>
          </w:tcPr>
          <w:p w14:paraId="23CF0C65" w14:textId="77777777" w:rsidR="004F6AEF" w:rsidRPr="004F6AEF" w:rsidRDefault="004F6AEF" w:rsidP="004F6AEF">
            <w:pPr>
              <w:jc w:val="center"/>
              <w:rPr>
                <w:sz w:val="22"/>
                <w:szCs w:val="22"/>
              </w:rPr>
            </w:pPr>
            <w:r w:rsidRPr="004F6AEF">
              <w:rPr>
                <w:sz w:val="22"/>
                <w:szCs w:val="22"/>
              </w:rPr>
              <w:t>8 137</w:t>
            </w:r>
          </w:p>
        </w:tc>
        <w:tc>
          <w:tcPr>
            <w:tcW w:w="1444" w:type="dxa"/>
            <w:shd w:val="clear" w:color="auto" w:fill="auto"/>
            <w:vAlign w:val="center"/>
          </w:tcPr>
          <w:p w14:paraId="591B3457" w14:textId="77777777" w:rsidR="004F6AEF" w:rsidRPr="004F6AEF" w:rsidRDefault="004F6AEF" w:rsidP="004F6AEF">
            <w:pPr>
              <w:jc w:val="center"/>
              <w:rPr>
                <w:sz w:val="22"/>
                <w:szCs w:val="22"/>
              </w:rPr>
            </w:pPr>
            <w:r w:rsidRPr="004F6AEF">
              <w:rPr>
                <w:sz w:val="22"/>
                <w:szCs w:val="22"/>
              </w:rPr>
              <w:t>1 618</w:t>
            </w:r>
          </w:p>
        </w:tc>
      </w:tr>
      <w:tr w:rsidR="004F6AEF" w:rsidRPr="004F6AEF" w14:paraId="06F00694" w14:textId="77777777" w:rsidTr="006D5EE3">
        <w:trPr>
          <w:trHeight w:val="719"/>
        </w:trPr>
        <w:tc>
          <w:tcPr>
            <w:tcW w:w="710" w:type="dxa"/>
            <w:shd w:val="clear" w:color="auto" w:fill="auto"/>
            <w:vAlign w:val="center"/>
            <w:hideMark/>
          </w:tcPr>
          <w:p w14:paraId="2347AE78" w14:textId="77777777" w:rsidR="004F6AEF" w:rsidRPr="004F6AEF" w:rsidRDefault="004F6AEF" w:rsidP="004F6AEF">
            <w:pPr>
              <w:jc w:val="center"/>
            </w:pPr>
            <w:r w:rsidRPr="004F6AEF">
              <w:t>3</w:t>
            </w:r>
          </w:p>
        </w:tc>
        <w:tc>
          <w:tcPr>
            <w:tcW w:w="4925" w:type="dxa"/>
            <w:shd w:val="clear" w:color="auto" w:fill="auto"/>
            <w:vAlign w:val="center"/>
            <w:hideMark/>
          </w:tcPr>
          <w:p w14:paraId="0FFCE453" w14:textId="77777777" w:rsidR="004F6AEF" w:rsidRPr="004F6AEF" w:rsidRDefault="004F6AEF" w:rsidP="004F6AEF">
            <w:r w:rsidRPr="004F6AEF">
              <w:t>Расходы на приобретение (производство) энергетических ресурсов, холодной воды и теплоносителя</w:t>
            </w:r>
          </w:p>
        </w:tc>
        <w:tc>
          <w:tcPr>
            <w:tcW w:w="1445" w:type="dxa"/>
            <w:vAlign w:val="center"/>
          </w:tcPr>
          <w:p w14:paraId="73CFF680" w14:textId="77777777" w:rsidR="004F6AEF" w:rsidRPr="004F6AEF" w:rsidRDefault="004F6AEF" w:rsidP="004F6AEF">
            <w:pPr>
              <w:jc w:val="center"/>
              <w:rPr>
                <w:sz w:val="22"/>
                <w:szCs w:val="22"/>
              </w:rPr>
            </w:pPr>
            <w:r w:rsidRPr="004F6AEF">
              <w:rPr>
                <w:sz w:val="22"/>
                <w:szCs w:val="22"/>
              </w:rPr>
              <w:t>21 537</w:t>
            </w:r>
          </w:p>
        </w:tc>
        <w:tc>
          <w:tcPr>
            <w:tcW w:w="1445" w:type="dxa"/>
            <w:shd w:val="clear" w:color="auto" w:fill="auto"/>
            <w:vAlign w:val="center"/>
          </w:tcPr>
          <w:p w14:paraId="0C308F1A" w14:textId="77777777" w:rsidR="004F6AEF" w:rsidRPr="004F6AEF" w:rsidRDefault="004F6AEF" w:rsidP="004F6AEF">
            <w:pPr>
              <w:jc w:val="center"/>
              <w:rPr>
                <w:sz w:val="22"/>
                <w:szCs w:val="22"/>
              </w:rPr>
            </w:pPr>
            <w:r w:rsidRPr="004F6AEF">
              <w:rPr>
                <w:sz w:val="22"/>
                <w:szCs w:val="22"/>
              </w:rPr>
              <w:t>22 832</w:t>
            </w:r>
          </w:p>
        </w:tc>
        <w:tc>
          <w:tcPr>
            <w:tcW w:w="1444" w:type="dxa"/>
            <w:shd w:val="clear" w:color="auto" w:fill="auto"/>
            <w:vAlign w:val="center"/>
          </w:tcPr>
          <w:p w14:paraId="3DEEA300" w14:textId="77777777" w:rsidR="004F6AEF" w:rsidRPr="004F6AEF" w:rsidRDefault="004F6AEF" w:rsidP="004F6AEF">
            <w:pPr>
              <w:jc w:val="center"/>
              <w:rPr>
                <w:sz w:val="22"/>
                <w:szCs w:val="22"/>
              </w:rPr>
            </w:pPr>
            <w:r w:rsidRPr="004F6AEF">
              <w:rPr>
                <w:sz w:val="22"/>
                <w:szCs w:val="22"/>
              </w:rPr>
              <w:t>1 295</w:t>
            </w:r>
          </w:p>
        </w:tc>
      </w:tr>
      <w:tr w:rsidR="004F6AEF" w:rsidRPr="004F6AEF" w14:paraId="1C8B8815" w14:textId="77777777" w:rsidTr="006D5EE3">
        <w:trPr>
          <w:trHeight w:val="354"/>
        </w:trPr>
        <w:tc>
          <w:tcPr>
            <w:tcW w:w="710" w:type="dxa"/>
            <w:shd w:val="clear" w:color="auto" w:fill="auto"/>
            <w:vAlign w:val="center"/>
            <w:hideMark/>
          </w:tcPr>
          <w:p w14:paraId="41390B7F" w14:textId="77777777" w:rsidR="004F6AEF" w:rsidRPr="004F6AEF" w:rsidRDefault="004F6AEF" w:rsidP="004F6AEF">
            <w:pPr>
              <w:jc w:val="center"/>
            </w:pPr>
            <w:r w:rsidRPr="004F6AEF">
              <w:t>4</w:t>
            </w:r>
          </w:p>
        </w:tc>
        <w:tc>
          <w:tcPr>
            <w:tcW w:w="4925" w:type="dxa"/>
            <w:shd w:val="clear" w:color="auto" w:fill="auto"/>
            <w:vAlign w:val="center"/>
            <w:hideMark/>
          </w:tcPr>
          <w:p w14:paraId="447AD5A9" w14:textId="77777777" w:rsidR="004F6AEF" w:rsidRPr="004F6AEF" w:rsidRDefault="004F6AEF" w:rsidP="004F6AEF">
            <w:r w:rsidRPr="004F6AEF">
              <w:t>Нормативная прибыль</w:t>
            </w:r>
          </w:p>
        </w:tc>
        <w:tc>
          <w:tcPr>
            <w:tcW w:w="1445" w:type="dxa"/>
            <w:vAlign w:val="center"/>
          </w:tcPr>
          <w:p w14:paraId="37639C05" w14:textId="77777777" w:rsidR="004F6AEF" w:rsidRPr="004F6AEF" w:rsidRDefault="004F6AEF" w:rsidP="004F6AEF">
            <w:pPr>
              <w:jc w:val="center"/>
              <w:rPr>
                <w:sz w:val="22"/>
                <w:szCs w:val="22"/>
              </w:rPr>
            </w:pPr>
            <w:r w:rsidRPr="004F6AEF">
              <w:rPr>
                <w:sz w:val="22"/>
                <w:szCs w:val="22"/>
              </w:rPr>
              <w:t>0</w:t>
            </w:r>
          </w:p>
        </w:tc>
        <w:tc>
          <w:tcPr>
            <w:tcW w:w="1445" w:type="dxa"/>
            <w:shd w:val="clear" w:color="auto" w:fill="auto"/>
            <w:vAlign w:val="center"/>
          </w:tcPr>
          <w:p w14:paraId="03654DAD" w14:textId="77777777" w:rsidR="004F6AEF" w:rsidRPr="004F6AEF" w:rsidRDefault="004F6AEF" w:rsidP="004F6AEF">
            <w:pPr>
              <w:jc w:val="center"/>
              <w:rPr>
                <w:sz w:val="22"/>
                <w:szCs w:val="22"/>
              </w:rPr>
            </w:pPr>
            <w:r w:rsidRPr="004F6AEF">
              <w:rPr>
                <w:sz w:val="22"/>
                <w:szCs w:val="22"/>
              </w:rPr>
              <w:t>27</w:t>
            </w:r>
          </w:p>
        </w:tc>
        <w:tc>
          <w:tcPr>
            <w:tcW w:w="1444" w:type="dxa"/>
            <w:shd w:val="clear" w:color="auto" w:fill="auto"/>
            <w:vAlign w:val="center"/>
          </w:tcPr>
          <w:p w14:paraId="6061A1DD" w14:textId="77777777" w:rsidR="004F6AEF" w:rsidRPr="004F6AEF" w:rsidRDefault="004F6AEF" w:rsidP="004F6AEF">
            <w:pPr>
              <w:jc w:val="center"/>
              <w:rPr>
                <w:sz w:val="22"/>
                <w:szCs w:val="22"/>
              </w:rPr>
            </w:pPr>
            <w:r w:rsidRPr="004F6AEF">
              <w:rPr>
                <w:sz w:val="22"/>
                <w:szCs w:val="22"/>
              </w:rPr>
              <w:t>27</w:t>
            </w:r>
          </w:p>
        </w:tc>
      </w:tr>
      <w:tr w:rsidR="004F6AEF" w:rsidRPr="004F6AEF" w14:paraId="41BD5F73" w14:textId="77777777" w:rsidTr="006D5EE3">
        <w:trPr>
          <w:trHeight w:val="372"/>
        </w:trPr>
        <w:tc>
          <w:tcPr>
            <w:tcW w:w="710" w:type="dxa"/>
            <w:shd w:val="clear" w:color="auto" w:fill="auto"/>
            <w:vAlign w:val="center"/>
          </w:tcPr>
          <w:p w14:paraId="2FF05D94" w14:textId="77777777" w:rsidR="004F6AEF" w:rsidRPr="004F6AEF" w:rsidRDefault="004F6AEF" w:rsidP="004F6AEF">
            <w:pPr>
              <w:jc w:val="center"/>
            </w:pPr>
            <w:r w:rsidRPr="004F6AEF">
              <w:t>5</w:t>
            </w:r>
          </w:p>
        </w:tc>
        <w:tc>
          <w:tcPr>
            <w:tcW w:w="4925" w:type="dxa"/>
            <w:shd w:val="clear" w:color="auto" w:fill="auto"/>
            <w:vAlign w:val="center"/>
          </w:tcPr>
          <w:p w14:paraId="3342C956" w14:textId="77777777" w:rsidR="004F6AEF" w:rsidRPr="004F6AEF" w:rsidRDefault="004F6AEF" w:rsidP="004F6AEF">
            <w:r w:rsidRPr="004F6AEF">
              <w:t>Расчетная предпринимательская прибыль</w:t>
            </w:r>
          </w:p>
        </w:tc>
        <w:tc>
          <w:tcPr>
            <w:tcW w:w="1445" w:type="dxa"/>
            <w:vAlign w:val="center"/>
          </w:tcPr>
          <w:p w14:paraId="2432C887" w14:textId="77777777" w:rsidR="004F6AEF" w:rsidRPr="004F6AEF" w:rsidRDefault="004F6AEF" w:rsidP="004F6AEF">
            <w:pPr>
              <w:jc w:val="center"/>
              <w:rPr>
                <w:sz w:val="22"/>
                <w:szCs w:val="22"/>
              </w:rPr>
            </w:pPr>
            <w:r w:rsidRPr="004F6AEF">
              <w:rPr>
                <w:sz w:val="22"/>
                <w:szCs w:val="22"/>
              </w:rPr>
              <w:t>1 071</w:t>
            </w:r>
          </w:p>
        </w:tc>
        <w:tc>
          <w:tcPr>
            <w:tcW w:w="1445" w:type="dxa"/>
            <w:shd w:val="clear" w:color="auto" w:fill="auto"/>
            <w:vAlign w:val="center"/>
          </w:tcPr>
          <w:p w14:paraId="4B43A62E" w14:textId="77777777" w:rsidR="004F6AEF" w:rsidRPr="004F6AEF" w:rsidRDefault="004F6AEF" w:rsidP="004F6AEF">
            <w:pPr>
              <w:jc w:val="center"/>
              <w:rPr>
                <w:sz w:val="22"/>
                <w:szCs w:val="22"/>
              </w:rPr>
            </w:pPr>
            <w:r w:rsidRPr="004F6AEF">
              <w:rPr>
                <w:sz w:val="22"/>
                <w:szCs w:val="22"/>
              </w:rPr>
              <w:t>1 197</w:t>
            </w:r>
          </w:p>
        </w:tc>
        <w:tc>
          <w:tcPr>
            <w:tcW w:w="1444" w:type="dxa"/>
            <w:shd w:val="clear" w:color="auto" w:fill="auto"/>
            <w:vAlign w:val="center"/>
          </w:tcPr>
          <w:p w14:paraId="7D4B02F5" w14:textId="77777777" w:rsidR="004F6AEF" w:rsidRPr="004F6AEF" w:rsidRDefault="004F6AEF" w:rsidP="004F6AEF">
            <w:pPr>
              <w:jc w:val="center"/>
              <w:rPr>
                <w:sz w:val="22"/>
                <w:szCs w:val="22"/>
              </w:rPr>
            </w:pPr>
            <w:r w:rsidRPr="004F6AEF">
              <w:rPr>
                <w:sz w:val="22"/>
                <w:szCs w:val="22"/>
              </w:rPr>
              <w:t>126</w:t>
            </w:r>
          </w:p>
        </w:tc>
      </w:tr>
      <w:tr w:rsidR="004F6AEF" w:rsidRPr="004F6AEF" w14:paraId="2E6DC7A1" w14:textId="77777777" w:rsidTr="006D5EE3">
        <w:trPr>
          <w:trHeight w:val="979"/>
        </w:trPr>
        <w:tc>
          <w:tcPr>
            <w:tcW w:w="710" w:type="dxa"/>
            <w:shd w:val="clear" w:color="auto" w:fill="auto"/>
            <w:vAlign w:val="center"/>
            <w:hideMark/>
          </w:tcPr>
          <w:p w14:paraId="19038EBB" w14:textId="77777777" w:rsidR="004F6AEF" w:rsidRPr="004F6AEF" w:rsidRDefault="004F6AEF" w:rsidP="004F6AEF">
            <w:pPr>
              <w:jc w:val="center"/>
            </w:pPr>
            <w:r w:rsidRPr="004F6AEF">
              <w:lastRenderedPageBreak/>
              <w:t>6</w:t>
            </w:r>
          </w:p>
        </w:tc>
        <w:tc>
          <w:tcPr>
            <w:tcW w:w="4925" w:type="dxa"/>
            <w:shd w:val="clear" w:color="auto" w:fill="auto"/>
            <w:vAlign w:val="center"/>
            <w:hideMark/>
          </w:tcPr>
          <w:p w14:paraId="38874824" w14:textId="77777777" w:rsidR="004F6AEF" w:rsidRPr="004F6AEF" w:rsidRDefault="004F6AEF" w:rsidP="004F6AEF">
            <w:r w:rsidRPr="004F6AEF">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38E76D5D" w14:textId="77777777" w:rsidR="004F6AEF" w:rsidRPr="004F6AEF" w:rsidRDefault="004F6AEF" w:rsidP="004F6AEF">
            <w:pPr>
              <w:jc w:val="center"/>
              <w:rPr>
                <w:sz w:val="22"/>
                <w:szCs w:val="22"/>
              </w:rPr>
            </w:pPr>
            <w:r w:rsidRPr="004F6AEF">
              <w:rPr>
                <w:sz w:val="22"/>
                <w:szCs w:val="22"/>
              </w:rPr>
              <w:t>0</w:t>
            </w:r>
          </w:p>
        </w:tc>
        <w:tc>
          <w:tcPr>
            <w:tcW w:w="1445" w:type="dxa"/>
            <w:shd w:val="clear" w:color="auto" w:fill="auto"/>
            <w:vAlign w:val="center"/>
          </w:tcPr>
          <w:p w14:paraId="215B4BEC" w14:textId="77777777" w:rsidR="004F6AEF" w:rsidRPr="004F6AEF" w:rsidRDefault="004F6AEF" w:rsidP="004F6AEF">
            <w:pPr>
              <w:jc w:val="center"/>
              <w:rPr>
                <w:sz w:val="22"/>
                <w:szCs w:val="22"/>
              </w:rPr>
            </w:pPr>
            <w:r w:rsidRPr="004F6AEF">
              <w:rPr>
                <w:sz w:val="22"/>
                <w:szCs w:val="22"/>
              </w:rPr>
              <w:t>0</w:t>
            </w:r>
          </w:p>
        </w:tc>
        <w:tc>
          <w:tcPr>
            <w:tcW w:w="1444" w:type="dxa"/>
            <w:shd w:val="clear" w:color="auto" w:fill="auto"/>
            <w:vAlign w:val="center"/>
          </w:tcPr>
          <w:p w14:paraId="467C6CFC" w14:textId="77777777" w:rsidR="004F6AEF" w:rsidRPr="004F6AEF" w:rsidRDefault="004F6AEF" w:rsidP="004F6AEF">
            <w:pPr>
              <w:jc w:val="center"/>
              <w:rPr>
                <w:sz w:val="22"/>
                <w:szCs w:val="22"/>
              </w:rPr>
            </w:pPr>
            <w:r w:rsidRPr="004F6AEF">
              <w:rPr>
                <w:sz w:val="22"/>
                <w:szCs w:val="22"/>
              </w:rPr>
              <w:t>0</w:t>
            </w:r>
          </w:p>
        </w:tc>
      </w:tr>
      <w:tr w:rsidR="004F6AEF" w:rsidRPr="004F6AEF" w14:paraId="45AD3833" w14:textId="77777777" w:rsidTr="006D5EE3">
        <w:trPr>
          <w:trHeight w:val="685"/>
        </w:trPr>
        <w:tc>
          <w:tcPr>
            <w:tcW w:w="710" w:type="dxa"/>
            <w:shd w:val="clear" w:color="auto" w:fill="auto"/>
            <w:vAlign w:val="center"/>
            <w:hideMark/>
          </w:tcPr>
          <w:p w14:paraId="44903B49" w14:textId="77777777" w:rsidR="004F6AEF" w:rsidRPr="004F6AEF" w:rsidRDefault="004F6AEF" w:rsidP="004F6AEF">
            <w:pPr>
              <w:jc w:val="center"/>
            </w:pPr>
            <w:r w:rsidRPr="004F6AEF">
              <w:t>7</w:t>
            </w:r>
          </w:p>
        </w:tc>
        <w:tc>
          <w:tcPr>
            <w:tcW w:w="4925" w:type="dxa"/>
            <w:shd w:val="clear" w:color="auto" w:fill="auto"/>
            <w:vAlign w:val="center"/>
            <w:hideMark/>
          </w:tcPr>
          <w:p w14:paraId="6C3F4A84" w14:textId="77777777" w:rsidR="004F6AEF" w:rsidRPr="004F6AEF" w:rsidRDefault="004F6AEF" w:rsidP="004F6AEF">
            <w:r w:rsidRPr="004F6AEF">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531A927A" w14:textId="77777777" w:rsidR="004F6AEF" w:rsidRPr="004F6AEF" w:rsidRDefault="004F6AEF" w:rsidP="004F6AEF">
            <w:pPr>
              <w:jc w:val="center"/>
              <w:rPr>
                <w:sz w:val="22"/>
                <w:szCs w:val="22"/>
              </w:rPr>
            </w:pPr>
            <w:r w:rsidRPr="004F6AEF">
              <w:rPr>
                <w:sz w:val="22"/>
                <w:szCs w:val="22"/>
              </w:rPr>
              <w:t>-6 750</w:t>
            </w:r>
          </w:p>
        </w:tc>
        <w:tc>
          <w:tcPr>
            <w:tcW w:w="1445" w:type="dxa"/>
            <w:shd w:val="clear" w:color="auto" w:fill="auto"/>
            <w:vAlign w:val="center"/>
          </w:tcPr>
          <w:p w14:paraId="3D723B25" w14:textId="77777777" w:rsidR="004F6AEF" w:rsidRPr="004F6AEF" w:rsidRDefault="004F6AEF" w:rsidP="004F6AEF">
            <w:pPr>
              <w:jc w:val="center"/>
              <w:rPr>
                <w:sz w:val="22"/>
                <w:szCs w:val="22"/>
              </w:rPr>
            </w:pPr>
            <w:r w:rsidRPr="004F6AEF">
              <w:rPr>
                <w:sz w:val="22"/>
                <w:szCs w:val="22"/>
              </w:rPr>
              <w:t>8 132</w:t>
            </w:r>
          </w:p>
        </w:tc>
        <w:tc>
          <w:tcPr>
            <w:tcW w:w="1444" w:type="dxa"/>
            <w:shd w:val="clear" w:color="auto" w:fill="auto"/>
            <w:vAlign w:val="center"/>
          </w:tcPr>
          <w:p w14:paraId="6253D8B3" w14:textId="77777777" w:rsidR="004F6AEF" w:rsidRPr="004F6AEF" w:rsidRDefault="004F6AEF" w:rsidP="004F6AEF">
            <w:pPr>
              <w:jc w:val="center"/>
              <w:rPr>
                <w:sz w:val="22"/>
                <w:szCs w:val="22"/>
              </w:rPr>
            </w:pPr>
            <w:r w:rsidRPr="004F6AEF">
              <w:rPr>
                <w:sz w:val="22"/>
                <w:szCs w:val="22"/>
              </w:rPr>
              <w:t>14 882</w:t>
            </w:r>
          </w:p>
        </w:tc>
      </w:tr>
      <w:tr w:rsidR="004F6AEF" w:rsidRPr="004F6AEF" w14:paraId="41EFA9C6" w14:textId="77777777" w:rsidTr="006D5EE3">
        <w:trPr>
          <w:trHeight w:val="701"/>
        </w:trPr>
        <w:tc>
          <w:tcPr>
            <w:tcW w:w="710" w:type="dxa"/>
            <w:shd w:val="clear" w:color="auto" w:fill="auto"/>
            <w:vAlign w:val="center"/>
            <w:hideMark/>
          </w:tcPr>
          <w:p w14:paraId="2151C8F5" w14:textId="77777777" w:rsidR="004F6AEF" w:rsidRPr="004F6AEF" w:rsidRDefault="004F6AEF" w:rsidP="004F6AEF">
            <w:pPr>
              <w:jc w:val="center"/>
            </w:pPr>
            <w:r w:rsidRPr="004F6AEF">
              <w:t>8</w:t>
            </w:r>
          </w:p>
        </w:tc>
        <w:tc>
          <w:tcPr>
            <w:tcW w:w="4925" w:type="dxa"/>
            <w:shd w:val="clear" w:color="auto" w:fill="auto"/>
            <w:vAlign w:val="center"/>
            <w:hideMark/>
          </w:tcPr>
          <w:p w14:paraId="59971CF8" w14:textId="77777777" w:rsidR="004F6AEF" w:rsidRPr="004F6AEF" w:rsidRDefault="004F6AEF" w:rsidP="004F6AEF">
            <w:r w:rsidRPr="004F6AEF">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153F3841" w14:textId="77777777" w:rsidR="004F6AEF" w:rsidRPr="004F6AEF" w:rsidRDefault="004F6AEF" w:rsidP="004F6AEF">
            <w:pPr>
              <w:jc w:val="center"/>
              <w:rPr>
                <w:sz w:val="22"/>
                <w:szCs w:val="22"/>
              </w:rPr>
            </w:pPr>
            <w:r w:rsidRPr="004F6AEF">
              <w:rPr>
                <w:sz w:val="22"/>
                <w:szCs w:val="22"/>
              </w:rPr>
              <w:t>0</w:t>
            </w:r>
          </w:p>
        </w:tc>
        <w:tc>
          <w:tcPr>
            <w:tcW w:w="1445" w:type="dxa"/>
            <w:shd w:val="clear" w:color="auto" w:fill="auto"/>
            <w:vAlign w:val="center"/>
          </w:tcPr>
          <w:p w14:paraId="355DC724" w14:textId="77777777" w:rsidR="004F6AEF" w:rsidRPr="004F6AEF" w:rsidRDefault="004F6AEF" w:rsidP="004F6AEF">
            <w:pPr>
              <w:jc w:val="center"/>
              <w:rPr>
                <w:sz w:val="22"/>
                <w:szCs w:val="22"/>
              </w:rPr>
            </w:pPr>
            <w:r w:rsidRPr="004F6AEF">
              <w:rPr>
                <w:sz w:val="22"/>
                <w:szCs w:val="22"/>
              </w:rPr>
              <w:t>0</w:t>
            </w:r>
          </w:p>
        </w:tc>
        <w:tc>
          <w:tcPr>
            <w:tcW w:w="1444" w:type="dxa"/>
            <w:shd w:val="clear" w:color="auto" w:fill="auto"/>
            <w:vAlign w:val="center"/>
          </w:tcPr>
          <w:p w14:paraId="69AD8C63" w14:textId="77777777" w:rsidR="004F6AEF" w:rsidRPr="004F6AEF" w:rsidRDefault="004F6AEF" w:rsidP="004F6AEF">
            <w:pPr>
              <w:jc w:val="center"/>
              <w:rPr>
                <w:sz w:val="22"/>
                <w:szCs w:val="22"/>
              </w:rPr>
            </w:pPr>
            <w:r w:rsidRPr="004F6AEF">
              <w:rPr>
                <w:sz w:val="22"/>
                <w:szCs w:val="22"/>
              </w:rPr>
              <w:t>0</w:t>
            </w:r>
          </w:p>
        </w:tc>
      </w:tr>
      <w:tr w:rsidR="004F6AEF" w:rsidRPr="004F6AEF" w14:paraId="58414D25" w14:textId="77777777" w:rsidTr="006D5EE3">
        <w:trPr>
          <w:trHeight w:val="294"/>
        </w:trPr>
        <w:tc>
          <w:tcPr>
            <w:tcW w:w="710" w:type="dxa"/>
            <w:shd w:val="clear" w:color="auto" w:fill="auto"/>
            <w:vAlign w:val="center"/>
            <w:hideMark/>
          </w:tcPr>
          <w:p w14:paraId="2250FBC8" w14:textId="77777777" w:rsidR="004F6AEF" w:rsidRPr="004F6AEF" w:rsidRDefault="004F6AEF" w:rsidP="004F6AEF">
            <w:pPr>
              <w:jc w:val="center"/>
            </w:pPr>
            <w:r w:rsidRPr="004F6AEF">
              <w:t>9</w:t>
            </w:r>
          </w:p>
        </w:tc>
        <w:tc>
          <w:tcPr>
            <w:tcW w:w="4925" w:type="dxa"/>
            <w:shd w:val="clear" w:color="auto" w:fill="auto"/>
            <w:vAlign w:val="center"/>
            <w:hideMark/>
          </w:tcPr>
          <w:p w14:paraId="17D7DBE2" w14:textId="77777777" w:rsidR="004F6AEF" w:rsidRPr="004F6AEF" w:rsidRDefault="004F6AEF" w:rsidP="004F6AEF">
            <w:r w:rsidRPr="004F6AEF">
              <w:t>Корректировка НВВ в связи с изменением (неисполнением) инвестиционной программы</w:t>
            </w:r>
          </w:p>
        </w:tc>
        <w:tc>
          <w:tcPr>
            <w:tcW w:w="1445" w:type="dxa"/>
            <w:vAlign w:val="center"/>
          </w:tcPr>
          <w:p w14:paraId="4F1B37BB" w14:textId="77777777" w:rsidR="004F6AEF" w:rsidRPr="004F6AEF" w:rsidRDefault="004F6AEF" w:rsidP="004F6AEF">
            <w:pPr>
              <w:jc w:val="center"/>
              <w:rPr>
                <w:sz w:val="22"/>
                <w:szCs w:val="22"/>
              </w:rPr>
            </w:pPr>
            <w:r w:rsidRPr="004F6AEF">
              <w:rPr>
                <w:sz w:val="22"/>
                <w:szCs w:val="22"/>
              </w:rPr>
              <w:t>0</w:t>
            </w:r>
          </w:p>
        </w:tc>
        <w:tc>
          <w:tcPr>
            <w:tcW w:w="1445" w:type="dxa"/>
            <w:shd w:val="clear" w:color="auto" w:fill="auto"/>
            <w:vAlign w:val="center"/>
          </w:tcPr>
          <w:p w14:paraId="6235D779" w14:textId="77777777" w:rsidR="004F6AEF" w:rsidRPr="004F6AEF" w:rsidRDefault="004F6AEF" w:rsidP="004F6AEF">
            <w:pPr>
              <w:jc w:val="center"/>
              <w:rPr>
                <w:sz w:val="22"/>
                <w:szCs w:val="22"/>
              </w:rPr>
            </w:pPr>
            <w:r w:rsidRPr="004F6AEF">
              <w:rPr>
                <w:sz w:val="22"/>
                <w:szCs w:val="22"/>
              </w:rPr>
              <w:t>0</w:t>
            </w:r>
          </w:p>
        </w:tc>
        <w:tc>
          <w:tcPr>
            <w:tcW w:w="1444" w:type="dxa"/>
            <w:shd w:val="clear" w:color="auto" w:fill="auto"/>
            <w:vAlign w:val="center"/>
          </w:tcPr>
          <w:p w14:paraId="4698354B" w14:textId="77777777" w:rsidR="004F6AEF" w:rsidRPr="004F6AEF" w:rsidRDefault="004F6AEF" w:rsidP="004F6AEF">
            <w:pPr>
              <w:jc w:val="center"/>
              <w:rPr>
                <w:sz w:val="22"/>
                <w:szCs w:val="22"/>
              </w:rPr>
            </w:pPr>
            <w:r w:rsidRPr="004F6AEF">
              <w:rPr>
                <w:sz w:val="22"/>
                <w:szCs w:val="22"/>
              </w:rPr>
              <w:t>0</w:t>
            </w:r>
          </w:p>
        </w:tc>
      </w:tr>
      <w:tr w:rsidR="004F6AEF" w:rsidRPr="004F6AEF" w14:paraId="7B5EEBD7" w14:textId="77777777" w:rsidTr="006D5EE3">
        <w:trPr>
          <w:trHeight w:val="481"/>
        </w:trPr>
        <w:tc>
          <w:tcPr>
            <w:tcW w:w="710" w:type="dxa"/>
            <w:shd w:val="clear" w:color="auto" w:fill="auto"/>
            <w:vAlign w:val="center"/>
            <w:hideMark/>
          </w:tcPr>
          <w:p w14:paraId="5C39688B" w14:textId="77777777" w:rsidR="004F6AEF" w:rsidRPr="004F6AEF" w:rsidRDefault="004F6AEF" w:rsidP="004F6AEF">
            <w:pPr>
              <w:jc w:val="center"/>
            </w:pPr>
            <w:r w:rsidRPr="004F6AEF">
              <w:t>10</w:t>
            </w:r>
          </w:p>
        </w:tc>
        <w:tc>
          <w:tcPr>
            <w:tcW w:w="4925" w:type="dxa"/>
            <w:shd w:val="clear" w:color="auto" w:fill="auto"/>
            <w:vAlign w:val="center"/>
            <w:hideMark/>
          </w:tcPr>
          <w:p w14:paraId="216C901D" w14:textId="77777777" w:rsidR="004F6AEF" w:rsidRPr="004F6AEF" w:rsidRDefault="004F6AEF" w:rsidP="004F6AEF">
            <w:r w:rsidRPr="004F6AEF">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45" w:type="dxa"/>
            <w:vAlign w:val="center"/>
          </w:tcPr>
          <w:p w14:paraId="5CE1666D" w14:textId="77777777" w:rsidR="004F6AEF" w:rsidRPr="004F6AEF" w:rsidRDefault="004F6AEF" w:rsidP="004F6AEF">
            <w:pPr>
              <w:jc w:val="center"/>
              <w:rPr>
                <w:sz w:val="22"/>
                <w:szCs w:val="22"/>
              </w:rPr>
            </w:pPr>
            <w:r w:rsidRPr="004F6AEF">
              <w:rPr>
                <w:sz w:val="22"/>
                <w:szCs w:val="22"/>
              </w:rPr>
              <w:t>0</w:t>
            </w:r>
          </w:p>
        </w:tc>
        <w:tc>
          <w:tcPr>
            <w:tcW w:w="1445" w:type="dxa"/>
            <w:shd w:val="clear" w:color="auto" w:fill="auto"/>
            <w:vAlign w:val="center"/>
          </w:tcPr>
          <w:p w14:paraId="4E233EC9" w14:textId="77777777" w:rsidR="004F6AEF" w:rsidRPr="004F6AEF" w:rsidRDefault="004F6AEF" w:rsidP="004F6AEF">
            <w:pPr>
              <w:jc w:val="center"/>
              <w:rPr>
                <w:sz w:val="22"/>
                <w:szCs w:val="22"/>
              </w:rPr>
            </w:pPr>
            <w:r w:rsidRPr="004F6AEF">
              <w:rPr>
                <w:sz w:val="22"/>
                <w:szCs w:val="22"/>
              </w:rPr>
              <w:t>0</w:t>
            </w:r>
          </w:p>
        </w:tc>
        <w:tc>
          <w:tcPr>
            <w:tcW w:w="1444" w:type="dxa"/>
            <w:shd w:val="clear" w:color="auto" w:fill="auto"/>
            <w:vAlign w:val="center"/>
          </w:tcPr>
          <w:p w14:paraId="392C8108" w14:textId="77777777" w:rsidR="004F6AEF" w:rsidRPr="004F6AEF" w:rsidRDefault="004F6AEF" w:rsidP="004F6AEF">
            <w:pPr>
              <w:jc w:val="center"/>
              <w:rPr>
                <w:sz w:val="22"/>
                <w:szCs w:val="22"/>
              </w:rPr>
            </w:pPr>
            <w:r w:rsidRPr="004F6AEF">
              <w:rPr>
                <w:sz w:val="22"/>
                <w:szCs w:val="22"/>
              </w:rPr>
              <w:t>0</w:t>
            </w:r>
          </w:p>
        </w:tc>
      </w:tr>
      <w:tr w:rsidR="004F6AEF" w:rsidRPr="004F6AEF" w14:paraId="5A5192BE" w14:textId="77777777" w:rsidTr="006D5EE3">
        <w:trPr>
          <w:trHeight w:val="710"/>
        </w:trPr>
        <w:tc>
          <w:tcPr>
            <w:tcW w:w="710" w:type="dxa"/>
            <w:shd w:val="clear" w:color="auto" w:fill="auto"/>
            <w:vAlign w:val="center"/>
            <w:hideMark/>
          </w:tcPr>
          <w:p w14:paraId="038A9271" w14:textId="77777777" w:rsidR="004F6AEF" w:rsidRPr="004F6AEF" w:rsidRDefault="004F6AEF" w:rsidP="004F6AEF">
            <w:pPr>
              <w:jc w:val="center"/>
            </w:pPr>
            <w:r w:rsidRPr="004F6AEF">
              <w:t>11</w:t>
            </w:r>
          </w:p>
        </w:tc>
        <w:tc>
          <w:tcPr>
            <w:tcW w:w="4925" w:type="dxa"/>
            <w:shd w:val="clear" w:color="auto" w:fill="auto"/>
            <w:vAlign w:val="center"/>
            <w:hideMark/>
          </w:tcPr>
          <w:p w14:paraId="7620ABED" w14:textId="77777777" w:rsidR="004F6AEF" w:rsidRPr="004F6AEF" w:rsidRDefault="004F6AEF" w:rsidP="004F6AEF">
            <w:r w:rsidRPr="004F6AEF">
              <w:t>ИТОГО необходимая валовая выручка</w:t>
            </w:r>
          </w:p>
        </w:tc>
        <w:tc>
          <w:tcPr>
            <w:tcW w:w="1445" w:type="dxa"/>
            <w:vAlign w:val="center"/>
          </w:tcPr>
          <w:p w14:paraId="5E7089BF" w14:textId="77777777" w:rsidR="004F6AEF" w:rsidRPr="004F6AEF" w:rsidRDefault="004F6AEF" w:rsidP="004F6AEF">
            <w:pPr>
              <w:jc w:val="center"/>
              <w:rPr>
                <w:sz w:val="22"/>
                <w:szCs w:val="22"/>
              </w:rPr>
            </w:pPr>
            <w:r w:rsidRPr="004F6AEF">
              <w:rPr>
                <w:sz w:val="22"/>
                <w:szCs w:val="22"/>
              </w:rPr>
              <w:t>37 275</w:t>
            </w:r>
          </w:p>
        </w:tc>
        <w:tc>
          <w:tcPr>
            <w:tcW w:w="1445" w:type="dxa"/>
            <w:shd w:val="clear" w:color="auto" w:fill="auto"/>
            <w:vAlign w:val="center"/>
          </w:tcPr>
          <w:p w14:paraId="1E615EE6" w14:textId="77777777" w:rsidR="004F6AEF" w:rsidRPr="004F6AEF" w:rsidRDefault="004F6AEF" w:rsidP="004F6AEF">
            <w:pPr>
              <w:jc w:val="center"/>
              <w:rPr>
                <w:sz w:val="22"/>
                <w:szCs w:val="22"/>
              </w:rPr>
            </w:pPr>
            <w:r w:rsidRPr="004F6AEF">
              <w:rPr>
                <w:sz w:val="22"/>
                <w:szCs w:val="22"/>
              </w:rPr>
              <w:t>56 135</w:t>
            </w:r>
          </w:p>
        </w:tc>
        <w:tc>
          <w:tcPr>
            <w:tcW w:w="1444" w:type="dxa"/>
            <w:shd w:val="clear" w:color="auto" w:fill="auto"/>
            <w:vAlign w:val="center"/>
          </w:tcPr>
          <w:p w14:paraId="1882505C" w14:textId="77777777" w:rsidR="004F6AEF" w:rsidRPr="004F6AEF" w:rsidRDefault="004F6AEF" w:rsidP="004F6AEF">
            <w:pPr>
              <w:jc w:val="center"/>
              <w:rPr>
                <w:sz w:val="22"/>
                <w:szCs w:val="22"/>
              </w:rPr>
            </w:pPr>
            <w:r w:rsidRPr="004F6AEF">
              <w:rPr>
                <w:sz w:val="22"/>
                <w:szCs w:val="22"/>
              </w:rPr>
              <w:t>18 860</w:t>
            </w:r>
          </w:p>
        </w:tc>
      </w:tr>
      <w:tr w:rsidR="004F6AEF" w:rsidRPr="004F6AEF" w14:paraId="3C1536C1" w14:textId="77777777" w:rsidTr="006D5EE3">
        <w:trPr>
          <w:trHeight w:val="710"/>
        </w:trPr>
        <w:tc>
          <w:tcPr>
            <w:tcW w:w="710" w:type="dxa"/>
            <w:shd w:val="clear" w:color="auto" w:fill="auto"/>
            <w:vAlign w:val="center"/>
          </w:tcPr>
          <w:p w14:paraId="06775B25" w14:textId="77777777" w:rsidR="004F6AEF" w:rsidRPr="004F6AEF" w:rsidRDefault="004F6AEF" w:rsidP="004F6AEF">
            <w:pPr>
              <w:jc w:val="center"/>
            </w:pPr>
            <w:r w:rsidRPr="004F6AEF">
              <w:t>12</w:t>
            </w:r>
          </w:p>
        </w:tc>
        <w:tc>
          <w:tcPr>
            <w:tcW w:w="4925" w:type="dxa"/>
            <w:shd w:val="clear" w:color="auto" w:fill="auto"/>
            <w:vAlign w:val="center"/>
          </w:tcPr>
          <w:p w14:paraId="2BF03EEF" w14:textId="77777777" w:rsidR="004F6AEF" w:rsidRPr="004F6AEF" w:rsidRDefault="004F6AEF" w:rsidP="004F6AEF">
            <w:r w:rsidRPr="004F6AEF">
              <w:t>Корректировка, связанная с соблюдением статьи 3 Федерального закона от 27.07.2010 № 190-ФЗ «О теплоснабжении»</w:t>
            </w:r>
          </w:p>
        </w:tc>
        <w:tc>
          <w:tcPr>
            <w:tcW w:w="1445" w:type="dxa"/>
            <w:vAlign w:val="center"/>
          </w:tcPr>
          <w:p w14:paraId="3AAB1BE9" w14:textId="77777777" w:rsidR="004F6AEF" w:rsidRPr="004F6AEF" w:rsidRDefault="004F6AEF" w:rsidP="004F6AEF">
            <w:pPr>
              <w:jc w:val="center"/>
              <w:rPr>
                <w:bCs/>
                <w:sz w:val="22"/>
                <w:szCs w:val="22"/>
              </w:rPr>
            </w:pPr>
            <w:r w:rsidRPr="004F6AEF">
              <w:rPr>
                <w:bCs/>
                <w:sz w:val="22"/>
                <w:szCs w:val="22"/>
              </w:rPr>
              <w:t>0</w:t>
            </w:r>
          </w:p>
        </w:tc>
        <w:tc>
          <w:tcPr>
            <w:tcW w:w="1445" w:type="dxa"/>
            <w:shd w:val="clear" w:color="auto" w:fill="auto"/>
            <w:vAlign w:val="center"/>
          </w:tcPr>
          <w:p w14:paraId="515A7F41" w14:textId="77777777" w:rsidR="004F6AEF" w:rsidRPr="004F6AEF" w:rsidRDefault="004F6AEF" w:rsidP="004F6AEF">
            <w:pPr>
              <w:jc w:val="center"/>
              <w:rPr>
                <w:sz w:val="22"/>
                <w:szCs w:val="22"/>
              </w:rPr>
            </w:pPr>
            <w:r w:rsidRPr="004F6AEF">
              <w:rPr>
                <w:sz w:val="22"/>
                <w:szCs w:val="22"/>
              </w:rPr>
              <w:t>-20 432</w:t>
            </w:r>
          </w:p>
        </w:tc>
        <w:tc>
          <w:tcPr>
            <w:tcW w:w="1444" w:type="dxa"/>
            <w:shd w:val="clear" w:color="auto" w:fill="auto"/>
            <w:vAlign w:val="center"/>
          </w:tcPr>
          <w:p w14:paraId="17D0B0A4" w14:textId="77777777" w:rsidR="004F6AEF" w:rsidRPr="004F6AEF" w:rsidRDefault="004F6AEF" w:rsidP="004F6AEF">
            <w:pPr>
              <w:jc w:val="center"/>
              <w:rPr>
                <w:sz w:val="22"/>
                <w:szCs w:val="22"/>
              </w:rPr>
            </w:pPr>
            <w:r w:rsidRPr="004F6AEF">
              <w:rPr>
                <w:sz w:val="22"/>
                <w:szCs w:val="22"/>
              </w:rPr>
              <w:t>-20 432</w:t>
            </w:r>
          </w:p>
        </w:tc>
      </w:tr>
      <w:tr w:rsidR="004F6AEF" w:rsidRPr="004F6AEF" w14:paraId="1C93C7FF" w14:textId="77777777" w:rsidTr="006D5EE3">
        <w:trPr>
          <w:trHeight w:val="710"/>
        </w:trPr>
        <w:tc>
          <w:tcPr>
            <w:tcW w:w="710" w:type="dxa"/>
            <w:shd w:val="clear" w:color="auto" w:fill="auto"/>
            <w:vAlign w:val="center"/>
            <w:hideMark/>
          </w:tcPr>
          <w:p w14:paraId="14E26647" w14:textId="77777777" w:rsidR="004F6AEF" w:rsidRPr="004F6AEF" w:rsidRDefault="004F6AEF" w:rsidP="004F6AEF">
            <w:pPr>
              <w:jc w:val="center"/>
            </w:pPr>
            <w:r w:rsidRPr="004F6AEF">
              <w:t>13</w:t>
            </w:r>
          </w:p>
        </w:tc>
        <w:tc>
          <w:tcPr>
            <w:tcW w:w="4925" w:type="dxa"/>
            <w:shd w:val="clear" w:color="auto" w:fill="auto"/>
            <w:vAlign w:val="center"/>
            <w:hideMark/>
          </w:tcPr>
          <w:p w14:paraId="4C7A754E" w14:textId="77777777" w:rsidR="004F6AEF" w:rsidRPr="004F6AEF" w:rsidRDefault="004F6AEF" w:rsidP="004F6AEF">
            <w:r w:rsidRPr="004F6AEF">
              <w:t>ИТОГО необходимая валовая выручка, с учетом корректировки</w:t>
            </w:r>
          </w:p>
        </w:tc>
        <w:tc>
          <w:tcPr>
            <w:tcW w:w="1445" w:type="dxa"/>
            <w:vAlign w:val="center"/>
          </w:tcPr>
          <w:p w14:paraId="10F2FE11" w14:textId="77777777" w:rsidR="004F6AEF" w:rsidRPr="004F6AEF" w:rsidRDefault="004F6AEF" w:rsidP="004F6AEF">
            <w:pPr>
              <w:jc w:val="center"/>
              <w:rPr>
                <w:sz w:val="22"/>
                <w:szCs w:val="22"/>
              </w:rPr>
            </w:pPr>
            <w:r w:rsidRPr="004F6AEF">
              <w:rPr>
                <w:sz w:val="22"/>
                <w:szCs w:val="22"/>
              </w:rPr>
              <w:t>37 275</w:t>
            </w:r>
          </w:p>
        </w:tc>
        <w:tc>
          <w:tcPr>
            <w:tcW w:w="1445" w:type="dxa"/>
            <w:shd w:val="clear" w:color="auto" w:fill="auto"/>
            <w:vAlign w:val="center"/>
          </w:tcPr>
          <w:p w14:paraId="550985A7" w14:textId="77777777" w:rsidR="004F6AEF" w:rsidRPr="004F6AEF" w:rsidRDefault="004F6AEF" w:rsidP="004F6AEF">
            <w:pPr>
              <w:jc w:val="center"/>
              <w:rPr>
                <w:sz w:val="22"/>
                <w:szCs w:val="22"/>
              </w:rPr>
            </w:pPr>
            <w:r w:rsidRPr="004F6AEF">
              <w:rPr>
                <w:sz w:val="22"/>
                <w:szCs w:val="22"/>
              </w:rPr>
              <w:t>35 703</w:t>
            </w:r>
          </w:p>
        </w:tc>
        <w:tc>
          <w:tcPr>
            <w:tcW w:w="1444" w:type="dxa"/>
            <w:shd w:val="clear" w:color="auto" w:fill="auto"/>
            <w:vAlign w:val="center"/>
          </w:tcPr>
          <w:p w14:paraId="69592956" w14:textId="77777777" w:rsidR="004F6AEF" w:rsidRPr="004F6AEF" w:rsidRDefault="004F6AEF" w:rsidP="004F6AEF">
            <w:pPr>
              <w:jc w:val="center"/>
              <w:rPr>
                <w:sz w:val="22"/>
                <w:szCs w:val="22"/>
              </w:rPr>
            </w:pPr>
            <w:r w:rsidRPr="004F6AEF">
              <w:rPr>
                <w:sz w:val="22"/>
                <w:szCs w:val="22"/>
              </w:rPr>
              <w:t>-1 572</w:t>
            </w:r>
          </w:p>
        </w:tc>
      </w:tr>
    </w:tbl>
    <w:p w14:paraId="6C6C4FDC" w14:textId="77777777" w:rsidR="004F6AEF" w:rsidRPr="004F6AEF" w:rsidRDefault="004F6AEF" w:rsidP="004F6AEF">
      <w:pPr>
        <w:rPr>
          <w:szCs w:val="20"/>
          <w:lang w:eastAsia="en-US"/>
        </w:rPr>
      </w:pPr>
    </w:p>
    <w:p w14:paraId="12409D0A" w14:textId="77777777" w:rsidR="004F6AEF" w:rsidRPr="004F6AEF" w:rsidRDefault="004F6AEF" w:rsidP="004F6AEF">
      <w:pPr>
        <w:ind w:firstLine="851"/>
        <w:jc w:val="both"/>
        <w:rPr>
          <w:sz w:val="28"/>
          <w:szCs w:val="28"/>
        </w:rPr>
      </w:pPr>
      <w:r w:rsidRPr="004F6AEF">
        <w:rPr>
          <w:sz w:val="28"/>
          <w:szCs w:val="28"/>
        </w:rPr>
        <w:t xml:space="preserve">Снижение необходимой валовой выручки на производство тепловой энергии АО «Кемеровская генерация» на 2024 год составляет 1 572 тыс. руб. </w:t>
      </w:r>
    </w:p>
    <w:p w14:paraId="53D554AF" w14:textId="77777777" w:rsidR="004F6AEF" w:rsidRPr="004F6AEF" w:rsidRDefault="004F6AEF" w:rsidP="004F6AEF">
      <w:pPr>
        <w:ind w:firstLine="851"/>
        <w:jc w:val="both"/>
        <w:rPr>
          <w:sz w:val="28"/>
          <w:szCs w:val="28"/>
          <w:lang w:eastAsia="en-US"/>
        </w:rPr>
      </w:pPr>
      <w:r w:rsidRPr="004F6AEF">
        <w:rPr>
          <w:sz w:val="28"/>
          <w:szCs w:val="28"/>
        </w:rPr>
        <w:t>При этом, рост операционных расходов на производство тепловой энергии составляет 912 тыс. руб. или 6,1 %. Рост неподконтрольных расходов на производство тепловой энергии составляет – 1 618 тыс. руб. или 24,8 %. Рост расходов на приобретение энергетических ресурсов составляет 1 295 тыс. руб. или 6,0%.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3A1EA56D" w14:textId="77777777" w:rsidR="004F6AEF" w:rsidRPr="004F6AEF" w:rsidRDefault="004F6AEF" w:rsidP="004F6AEF">
      <w:pPr>
        <w:ind w:firstLine="851"/>
        <w:jc w:val="both"/>
        <w:rPr>
          <w:szCs w:val="20"/>
        </w:rPr>
      </w:pPr>
    </w:p>
    <w:p w14:paraId="44BD16FF" w14:textId="77777777" w:rsidR="004F6AEF" w:rsidRPr="004F6AEF" w:rsidRDefault="004F6AEF" w:rsidP="004F6AEF">
      <w:pPr>
        <w:rPr>
          <w:szCs w:val="20"/>
        </w:rPr>
      </w:pPr>
    </w:p>
    <w:p w14:paraId="25280AA8" w14:textId="77777777" w:rsidR="004F6AEF" w:rsidRPr="004F6AEF" w:rsidRDefault="004F6AEF" w:rsidP="004F6AEF">
      <w:pPr>
        <w:keepNext/>
        <w:jc w:val="both"/>
        <w:outlineLvl w:val="0"/>
        <w:rPr>
          <w:b/>
          <w:sz w:val="28"/>
          <w:szCs w:val="20"/>
        </w:rPr>
      </w:pPr>
      <w:r w:rsidRPr="004F6AEF">
        <w:rPr>
          <w:b/>
          <w:sz w:val="28"/>
          <w:szCs w:val="20"/>
        </w:rPr>
        <w:t>ТАРИФЫ НА ГОРЯЧУЮ ВОДУ, РЕАЛИЗУЕМУЮ НА ПОТРЕБИТЕЛЬСКОМ РЫНКЕ</w:t>
      </w:r>
    </w:p>
    <w:p w14:paraId="0C2D9697" w14:textId="77777777" w:rsidR="004F6AEF" w:rsidRPr="004F6AEF" w:rsidRDefault="004F6AEF" w:rsidP="004F6AEF">
      <w:pPr>
        <w:rPr>
          <w:sz w:val="28"/>
          <w:szCs w:val="28"/>
        </w:rPr>
      </w:pPr>
    </w:p>
    <w:p w14:paraId="4BF6E43D" w14:textId="77777777" w:rsidR="004F6AEF" w:rsidRPr="004F6AEF" w:rsidRDefault="004F6AEF" w:rsidP="004F6AEF">
      <w:pPr>
        <w:ind w:firstLine="709"/>
        <w:jc w:val="both"/>
        <w:rPr>
          <w:sz w:val="28"/>
          <w:szCs w:val="28"/>
        </w:rPr>
      </w:pPr>
      <w:r w:rsidRPr="004F6AEF">
        <w:rPr>
          <w:sz w:val="28"/>
          <w:szCs w:val="28"/>
        </w:rPr>
        <w:t>Предприятие предоставляет коммунальную услугу по горячему водоснабжению на территории Кемеровского муниципального округа в открытой системе горячего водоснабжения.</w:t>
      </w:r>
    </w:p>
    <w:p w14:paraId="599ED9A4" w14:textId="77777777" w:rsidR="004F6AEF" w:rsidRPr="004F6AEF" w:rsidRDefault="004F6AEF" w:rsidP="004F6AEF">
      <w:pPr>
        <w:tabs>
          <w:tab w:val="left" w:pos="0"/>
          <w:tab w:val="left" w:pos="9900"/>
        </w:tabs>
        <w:ind w:right="-1" w:firstLine="709"/>
        <w:jc w:val="both"/>
        <w:rPr>
          <w:color w:val="000000"/>
          <w:sz w:val="28"/>
          <w:szCs w:val="28"/>
        </w:rPr>
      </w:pPr>
      <w:r w:rsidRPr="004F6AEF">
        <w:rPr>
          <w:color w:val="000000"/>
          <w:sz w:val="28"/>
          <w:szCs w:val="28"/>
        </w:rPr>
        <w:lastRenderedPageBreak/>
        <w:t>Согласно п. 87 Основ ценообразования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3E104E7B" w14:textId="77777777" w:rsidR="004F6AEF" w:rsidRPr="004F6AEF" w:rsidRDefault="004F6AEF" w:rsidP="004F6AEF">
      <w:pPr>
        <w:tabs>
          <w:tab w:val="left" w:pos="0"/>
          <w:tab w:val="left" w:pos="9900"/>
        </w:tabs>
        <w:ind w:right="-1" w:firstLine="709"/>
        <w:jc w:val="both"/>
        <w:rPr>
          <w:color w:val="000000"/>
          <w:sz w:val="28"/>
          <w:szCs w:val="28"/>
        </w:rPr>
      </w:pPr>
      <w:r w:rsidRPr="004F6AEF">
        <w:rPr>
          <w:color w:val="000000"/>
          <w:sz w:val="28"/>
          <w:szCs w:val="28"/>
        </w:rPr>
        <w:t>Нормативы расхода тепловой энергии, необходимый для осуществления горячего водоснабжения АО «Кемеровская генерация»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129F9FB9" w14:textId="77777777" w:rsidR="004F6AEF" w:rsidRPr="004F6AEF" w:rsidRDefault="004F6AEF" w:rsidP="004F6AEF">
      <w:pPr>
        <w:tabs>
          <w:tab w:val="left" w:pos="0"/>
          <w:tab w:val="left" w:pos="9900"/>
        </w:tabs>
        <w:spacing w:line="360" w:lineRule="auto"/>
        <w:ind w:right="-1" w:firstLine="709"/>
        <w:jc w:val="both"/>
        <w:rPr>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4F6AEF" w:rsidRPr="004F6AEF" w14:paraId="0C5B0777" w14:textId="77777777" w:rsidTr="006D5EE3">
        <w:trPr>
          <w:trHeight w:val="420"/>
          <w:jc w:val="center"/>
        </w:trPr>
        <w:tc>
          <w:tcPr>
            <w:tcW w:w="4676" w:type="dxa"/>
            <w:gridSpan w:val="2"/>
            <w:shd w:val="clear" w:color="auto" w:fill="auto"/>
            <w:vAlign w:val="center"/>
          </w:tcPr>
          <w:p w14:paraId="10BF4A49" w14:textId="77777777" w:rsidR="004F6AEF" w:rsidRPr="004F6AEF" w:rsidRDefault="004F6AEF" w:rsidP="004F6AEF">
            <w:pPr>
              <w:jc w:val="center"/>
              <w:rPr>
                <w:szCs w:val="20"/>
              </w:rPr>
            </w:pPr>
            <w:r w:rsidRPr="004F6AEF">
              <w:rPr>
                <w:szCs w:val="20"/>
              </w:rPr>
              <w:t>С изолированными стояками</w:t>
            </w:r>
          </w:p>
        </w:tc>
        <w:tc>
          <w:tcPr>
            <w:tcW w:w="4675" w:type="dxa"/>
            <w:gridSpan w:val="2"/>
            <w:shd w:val="clear" w:color="auto" w:fill="auto"/>
            <w:vAlign w:val="center"/>
            <w:hideMark/>
          </w:tcPr>
          <w:p w14:paraId="15919057" w14:textId="77777777" w:rsidR="004F6AEF" w:rsidRPr="004F6AEF" w:rsidRDefault="004F6AEF" w:rsidP="004F6AEF">
            <w:pPr>
              <w:jc w:val="center"/>
              <w:rPr>
                <w:szCs w:val="20"/>
              </w:rPr>
            </w:pPr>
            <w:r w:rsidRPr="004F6AEF">
              <w:rPr>
                <w:szCs w:val="20"/>
              </w:rPr>
              <w:t>С неизолированными стояками</w:t>
            </w:r>
          </w:p>
        </w:tc>
      </w:tr>
      <w:tr w:rsidR="004F6AEF" w:rsidRPr="004F6AEF" w14:paraId="2E92E377" w14:textId="77777777" w:rsidTr="006D5EE3">
        <w:trPr>
          <w:trHeight w:val="255"/>
          <w:jc w:val="center"/>
        </w:trPr>
        <w:tc>
          <w:tcPr>
            <w:tcW w:w="2410" w:type="dxa"/>
            <w:shd w:val="clear" w:color="auto" w:fill="auto"/>
            <w:vAlign w:val="center"/>
            <w:hideMark/>
          </w:tcPr>
          <w:p w14:paraId="1B3A1A01" w14:textId="77777777" w:rsidR="004F6AEF" w:rsidRPr="004F6AEF" w:rsidRDefault="004F6AEF" w:rsidP="004F6AEF">
            <w:pPr>
              <w:jc w:val="center"/>
              <w:rPr>
                <w:szCs w:val="20"/>
              </w:rPr>
            </w:pPr>
            <w:r w:rsidRPr="004F6AEF">
              <w:rPr>
                <w:szCs w:val="20"/>
              </w:rPr>
              <w:t xml:space="preserve">с </w:t>
            </w:r>
            <w:r w:rsidRPr="004F6AEF">
              <w:rPr>
                <w:szCs w:val="20"/>
              </w:rPr>
              <w:br/>
              <w:t>полотенцесушителем</w:t>
            </w:r>
          </w:p>
        </w:tc>
        <w:tc>
          <w:tcPr>
            <w:tcW w:w="2266" w:type="dxa"/>
            <w:shd w:val="clear" w:color="auto" w:fill="auto"/>
            <w:vAlign w:val="center"/>
            <w:hideMark/>
          </w:tcPr>
          <w:p w14:paraId="1F044D91" w14:textId="77777777" w:rsidR="004F6AEF" w:rsidRPr="004F6AEF" w:rsidRDefault="004F6AEF" w:rsidP="004F6AEF">
            <w:pPr>
              <w:jc w:val="center"/>
              <w:rPr>
                <w:szCs w:val="20"/>
              </w:rPr>
            </w:pPr>
            <w:r w:rsidRPr="004F6AEF">
              <w:rPr>
                <w:szCs w:val="20"/>
              </w:rPr>
              <w:t>без полотенцесушителя</w:t>
            </w:r>
          </w:p>
        </w:tc>
        <w:tc>
          <w:tcPr>
            <w:tcW w:w="2409" w:type="dxa"/>
            <w:shd w:val="clear" w:color="auto" w:fill="auto"/>
            <w:vAlign w:val="center"/>
            <w:hideMark/>
          </w:tcPr>
          <w:p w14:paraId="032065CF" w14:textId="77777777" w:rsidR="004F6AEF" w:rsidRPr="004F6AEF" w:rsidRDefault="004F6AEF" w:rsidP="004F6AEF">
            <w:pPr>
              <w:jc w:val="center"/>
              <w:rPr>
                <w:szCs w:val="20"/>
              </w:rPr>
            </w:pPr>
            <w:r w:rsidRPr="004F6AEF">
              <w:rPr>
                <w:szCs w:val="20"/>
              </w:rPr>
              <w:t xml:space="preserve">с </w:t>
            </w:r>
            <w:r w:rsidRPr="004F6AEF">
              <w:rPr>
                <w:szCs w:val="20"/>
              </w:rPr>
              <w:br/>
              <w:t>полотенцесушителем</w:t>
            </w:r>
          </w:p>
        </w:tc>
        <w:tc>
          <w:tcPr>
            <w:tcW w:w="2266" w:type="dxa"/>
            <w:shd w:val="clear" w:color="auto" w:fill="auto"/>
            <w:vAlign w:val="center"/>
            <w:hideMark/>
          </w:tcPr>
          <w:p w14:paraId="0CEE572C" w14:textId="77777777" w:rsidR="004F6AEF" w:rsidRPr="004F6AEF" w:rsidRDefault="004F6AEF" w:rsidP="004F6AEF">
            <w:pPr>
              <w:jc w:val="center"/>
              <w:rPr>
                <w:szCs w:val="20"/>
              </w:rPr>
            </w:pPr>
            <w:r w:rsidRPr="004F6AEF">
              <w:rPr>
                <w:szCs w:val="20"/>
              </w:rPr>
              <w:t>без полотенцесушителя</w:t>
            </w:r>
          </w:p>
        </w:tc>
      </w:tr>
      <w:tr w:rsidR="004F6AEF" w:rsidRPr="004F6AEF" w14:paraId="406E6E52" w14:textId="77777777" w:rsidTr="006D5EE3">
        <w:trPr>
          <w:trHeight w:val="255"/>
          <w:jc w:val="center"/>
        </w:trPr>
        <w:tc>
          <w:tcPr>
            <w:tcW w:w="2410" w:type="dxa"/>
            <w:shd w:val="clear" w:color="auto" w:fill="auto"/>
            <w:vAlign w:val="center"/>
          </w:tcPr>
          <w:p w14:paraId="542D2AB4" w14:textId="77777777" w:rsidR="004F6AEF" w:rsidRPr="004F6AEF" w:rsidRDefault="004F6AEF" w:rsidP="004F6AEF">
            <w:pPr>
              <w:jc w:val="center"/>
              <w:rPr>
                <w:szCs w:val="20"/>
              </w:rPr>
            </w:pPr>
            <w:r w:rsidRPr="004F6AEF">
              <w:rPr>
                <w:szCs w:val="20"/>
              </w:rPr>
              <w:t>0,0603</w:t>
            </w:r>
          </w:p>
        </w:tc>
        <w:tc>
          <w:tcPr>
            <w:tcW w:w="2266" w:type="dxa"/>
            <w:shd w:val="clear" w:color="auto" w:fill="auto"/>
            <w:vAlign w:val="center"/>
          </w:tcPr>
          <w:p w14:paraId="63CC2E37" w14:textId="77777777" w:rsidR="004F6AEF" w:rsidRPr="004F6AEF" w:rsidRDefault="004F6AEF" w:rsidP="004F6AEF">
            <w:pPr>
              <w:jc w:val="center"/>
              <w:rPr>
                <w:szCs w:val="20"/>
              </w:rPr>
            </w:pPr>
            <w:r w:rsidRPr="004F6AEF">
              <w:rPr>
                <w:szCs w:val="20"/>
              </w:rPr>
              <w:t>0,0553</w:t>
            </w:r>
          </w:p>
        </w:tc>
        <w:tc>
          <w:tcPr>
            <w:tcW w:w="2409" w:type="dxa"/>
            <w:shd w:val="clear" w:color="auto" w:fill="auto"/>
            <w:vAlign w:val="center"/>
          </w:tcPr>
          <w:p w14:paraId="2B15EF04" w14:textId="77777777" w:rsidR="004F6AEF" w:rsidRPr="004F6AEF" w:rsidRDefault="004F6AEF" w:rsidP="004F6AEF">
            <w:pPr>
              <w:jc w:val="center"/>
              <w:rPr>
                <w:szCs w:val="20"/>
              </w:rPr>
            </w:pPr>
            <w:r w:rsidRPr="004F6AEF">
              <w:rPr>
                <w:szCs w:val="20"/>
              </w:rPr>
              <w:t>0,0647</w:t>
            </w:r>
          </w:p>
        </w:tc>
        <w:tc>
          <w:tcPr>
            <w:tcW w:w="2266" w:type="dxa"/>
            <w:shd w:val="clear" w:color="auto" w:fill="auto"/>
            <w:vAlign w:val="center"/>
          </w:tcPr>
          <w:p w14:paraId="037F29AC" w14:textId="77777777" w:rsidR="004F6AEF" w:rsidRPr="004F6AEF" w:rsidRDefault="004F6AEF" w:rsidP="004F6AEF">
            <w:pPr>
              <w:jc w:val="center"/>
              <w:rPr>
                <w:szCs w:val="20"/>
              </w:rPr>
            </w:pPr>
            <w:r w:rsidRPr="004F6AEF">
              <w:rPr>
                <w:szCs w:val="20"/>
              </w:rPr>
              <w:t>0,0598</w:t>
            </w:r>
          </w:p>
        </w:tc>
      </w:tr>
    </w:tbl>
    <w:p w14:paraId="678B1A86" w14:textId="77777777" w:rsidR="004F6AEF" w:rsidRPr="004F6AEF" w:rsidRDefault="004F6AEF" w:rsidP="004F6AEF">
      <w:pPr>
        <w:tabs>
          <w:tab w:val="left" w:pos="0"/>
          <w:tab w:val="left" w:pos="9900"/>
        </w:tabs>
        <w:ind w:right="-1" w:firstLine="709"/>
        <w:jc w:val="both"/>
        <w:rPr>
          <w:color w:val="000000"/>
          <w:sz w:val="28"/>
          <w:szCs w:val="28"/>
        </w:rPr>
      </w:pPr>
    </w:p>
    <w:p w14:paraId="5E85859B" w14:textId="77777777" w:rsidR="004F6AEF" w:rsidRPr="004F6AEF" w:rsidRDefault="004F6AEF" w:rsidP="004F6AEF">
      <w:pPr>
        <w:ind w:firstLine="851"/>
        <w:jc w:val="both"/>
        <w:rPr>
          <w:sz w:val="28"/>
          <w:szCs w:val="28"/>
        </w:rPr>
      </w:pPr>
      <w:r w:rsidRPr="004F6AEF">
        <w:rPr>
          <w:bCs/>
          <w:sz w:val="28"/>
          <w:szCs w:val="28"/>
        </w:rPr>
        <w:t xml:space="preserve">Компонент на тепловую энергию для </w:t>
      </w:r>
      <w:r w:rsidRPr="004F6AEF">
        <w:rPr>
          <w:bCs/>
          <w:color w:val="000000"/>
          <w:kern w:val="32"/>
          <w:sz w:val="28"/>
          <w:szCs w:val="28"/>
        </w:rPr>
        <w:t xml:space="preserve">АО «Кемеровская генерация» </w:t>
      </w:r>
      <w:r w:rsidRPr="004F6AEF">
        <w:rPr>
          <w:bCs/>
          <w:sz w:val="28"/>
          <w:szCs w:val="28"/>
        </w:rPr>
        <w:t>принят в размере тарифа на тепловую энергию.</w:t>
      </w:r>
    </w:p>
    <w:p w14:paraId="43637FF9" w14:textId="77777777" w:rsidR="004F6AEF" w:rsidRPr="004F6AEF" w:rsidRDefault="004F6AEF" w:rsidP="004F6AEF">
      <w:pPr>
        <w:ind w:firstLine="851"/>
        <w:jc w:val="both"/>
        <w:rPr>
          <w:sz w:val="28"/>
          <w:szCs w:val="28"/>
        </w:rPr>
      </w:pPr>
      <w:r w:rsidRPr="004F6AEF">
        <w:rPr>
          <w:bCs/>
          <w:sz w:val="28"/>
          <w:szCs w:val="28"/>
        </w:rPr>
        <w:t xml:space="preserve">Компонент на теплоноситель для </w:t>
      </w:r>
      <w:r w:rsidRPr="004F6AEF">
        <w:rPr>
          <w:bCs/>
          <w:color w:val="000000"/>
          <w:kern w:val="32"/>
          <w:sz w:val="28"/>
          <w:szCs w:val="28"/>
        </w:rPr>
        <w:t xml:space="preserve">АО «Кемеровская генерация» </w:t>
      </w:r>
      <w:r w:rsidRPr="004F6AEF">
        <w:rPr>
          <w:bCs/>
          <w:sz w:val="28"/>
          <w:szCs w:val="28"/>
        </w:rPr>
        <w:t>принят в размере тарифа на теплоноситель.</w:t>
      </w:r>
    </w:p>
    <w:p w14:paraId="5B31462D" w14:textId="77777777" w:rsidR="004F6AEF" w:rsidRPr="004F6AEF" w:rsidRDefault="004F6AEF" w:rsidP="004F6AEF">
      <w:pPr>
        <w:ind w:firstLine="851"/>
        <w:jc w:val="both"/>
        <w:rPr>
          <w:sz w:val="28"/>
          <w:szCs w:val="28"/>
        </w:rPr>
      </w:pPr>
      <w:r w:rsidRPr="004F6AEF">
        <w:rPr>
          <w:sz w:val="28"/>
          <w:szCs w:val="28"/>
        </w:rPr>
        <w:t>На основании вышеуказанного эксперты предлагают принять, тарифы на горячую воду</w:t>
      </w:r>
      <w:r w:rsidRPr="004F6AEF">
        <w:rPr>
          <w:color w:val="000000"/>
          <w:sz w:val="28"/>
          <w:szCs w:val="28"/>
        </w:rPr>
        <w:t xml:space="preserve"> в открытой системе горячего водоснабжения</w:t>
      </w:r>
      <w:r w:rsidRPr="004F6AEF">
        <w:rPr>
          <w:sz w:val="28"/>
          <w:szCs w:val="28"/>
        </w:rPr>
        <w:t xml:space="preserve"> на 2024-2028 годы для </w:t>
      </w:r>
      <w:r w:rsidRPr="004F6AEF">
        <w:rPr>
          <w:bCs/>
          <w:color w:val="000000"/>
          <w:kern w:val="32"/>
          <w:sz w:val="28"/>
          <w:szCs w:val="28"/>
        </w:rPr>
        <w:t>АО «Кемеровская генерация» по Кемеровской ГРЭС</w:t>
      </w:r>
      <w:r w:rsidRPr="004F6AEF">
        <w:rPr>
          <w:sz w:val="28"/>
          <w:szCs w:val="28"/>
        </w:rPr>
        <w:t xml:space="preserve"> в виде, указанном в таблице 23.</w:t>
      </w:r>
    </w:p>
    <w:p w14:paraId="0C5E1A92" w14:textId="77777777" w:rsidR="004F6AEF" w:rsidRPr="004F6AEF" w:rsidRDefault="004F6AEF" w:rsidP="004F6AEF">
      <w:pPr>
        <w:tabs>
          <w:tab w:val="left" w:pos="1890"/>
        </w:tabs>
        <w:ind w:right="-1"/>
        <w:jc w:val="center"/>
        <w:rPr>
          <w:b/>
          <w:szCs w:val="20"/>
        </w:rPr>
        <w:sectPr w:rsidR="004F6AEF" w:rsidRPr="004F6AEF" w:rsidSect="004F6AEF">
          <w:pgSz w:w="11906" w:h="16838"/>
          <w:pgMar w:top="851" w:right="849" w:bottom="567" w:left="1418" w:header="720" w:footer="720" w:gutter="0"/>
          <w:cols w:space="720"/>
        </w:sectPr>
      </w:pPr>
    </w:p>
    <w:p w14:paraId="112E0DF0" w14:textId="77777777" w:rsidR="004F6AEF" w:rsidRPr="004F6AEF" w:rsidRDefault="004F6AEF" w:rsidP="004F6AEF">
      <w:pPr>
        <w:tabs>
          <w:tab w:val="left" w:pos="1890"/>
        </w:tabs>
        <w:jc w:val="right"/>
        <w:rPr>
          <w:sz w:val="28"/>
          <w:szCs w:val="28"/>
        </w:rPr>
      </w:pPr>
      <w:r w:rsidRPr="004F6AEF">
        <w:rPr>
          <w:sz w:val="28"/>
          <w:szCs w:val="28"/>
        </w:rPr>
        <w:lastRenderedPageBreak/>
        <w:t>Таблица 23</w:t>
      </w:r>
    </w:p>
    <w:p w14:paraId="2ED95AD3" w14:textId="77777777" w:rsidR="004F6AEF" w:rsidRPr="004F6AEF" w:rsidRDefault="004F6AEF" w:rsidP="004F6AEF">
      <w:pPr>
        <w:tabs>
          <w:tab w:val="left" w:pos="1890"/>
        </w:tabs>
        <w:jc w:val="center"/>
        <w:rPr>
          <w:b/>
          <w:sz w:val="28"/>
          <w:szCs w:val="28"/>
        </w:rPr>
      </w:pPr>
      <w:r w:rsidRPr="004F6AEF">
        <w:rPr>
          <w:b/>
          <w:sz w:val="28"/>
          <w:szCs w:val="28"/>
        </w:rPr>
        <w:t>Тарифы на горячую воду АО «Кемеровская генерация», реализуемую в открытой системе горячего водоснабжения на потребительском рынке Кемеровского муниципального округа</w:t>
      </w:r>
    </w:p>
    <w:tbl>
      <w:tblPr>
        <w:tblW w:w="15739" w:type="dxa"/>
        <w:tblInd w:w="-714" w:type="dxa"/>
        <w:tblLayout w:type="fixed"/>
        <w:tblLook w:val="04A0" w:firstRow="1" w:lastRow="0" w:firstColumn="1" w:lastColumn="0" w:noHBand="0" w:noVBand="1"/>
      </w:tblPr>
      <w:tblGrid>
        <w:gridCol w:w="1694"/>
        <w:gridCol w:w="1487"/>
        <w:gridCol w:w="960"/>
        <w:gridCol w:w="968"/>
        <w:gridCol w:w="828"/>
        <w:gridCol w:w="969"/>
        <w:gridCol w:w="829"/>
        <w:gridCol w:w="969"/>
        <w:gridCol w:w="829"/>
        <w:gridCol w:w="969"/>
        <w:gridCol w:w="1294"/>
        <w:gridCol w:w="1400"/>
        <w:gridCol w:w="1436"/>
        <w:gridCol w:w="1097"/>
        <w:gridCol w:w="10"/>
      </w:tblGrid>
      <w:tr w:rsidR="004F6AEF" w:rsidRPr="004F6AEF" w14:paraId="4B2C30D5" w14:textId="77777777" w:rsidTr="006D5EE3">
        <w:trPr>
          <w:trHeight w:val="246"/>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7E11B0" w14:textId="77777777" w:rsidR="004F6AEF" w:rsidRPr="004F6AEF" w:rsidRDefault="004F6AEF" w:rsidP="004F6AEF">
            <w:pPr>
              <w:jc w:val="center"/>
              <w:rPr>
                <w:color w:val="000000"/>
                <w:sz w:val="18"/>
                <w:szCs w:val="18"/>
              </w:rPr>
            </w:pPr>
            <w:r w:rsidRPr="004F6AEF">
              <w:rPr>
                <w:color w:val="000000"/>
                <w:sz w:val="18"/>
                <w:szCs w:val="18"/>
              </w:rPr>
              <w:t>Наименование регулируемой организации</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98040" w14:textId="77777777" w:rsidR="004F6AEF" w:rsidRPr="004F6AEF" w:rsidRDefault="004F6AEF" w:rsidP="004F6AEF">
            <w:pPr>
              <w:jc w:val="center"/>
              <w:rPr>
                <w:color w:val="000000"/>
                <w:sz w:val="18"/>
                <w:szCs w:val="18"/>
              </w:rPr>
            </w:pPr>
            <w:r w:rsidRPr="004F6AEF">
              <w:rPr>
                <w:color w:val="000000"/>
                <w:sz w:val="18"/>
                <w:szCs w:val="18"/>
              </w:rPr>
              <w:t>Период</w:t>
            </w:r>
          </w:p>
        </w:tc>
        <w:tc>
          <w:tcPr>
            <w:tcW w:w="3725" w:type="dxa"/>
            <w:gridSpan w:val="4"/>
            <w:tcBorders>
              <w:top w:val="single" w:sz="4" w:space="0" w:color="auto"/>
              <w:left w:val="nil"/>
              <w:bottom w:val="single" w:sz="4" w:space="0" w:color="auto"/>
              <w:right w:val="single" w:sz="4" w:space="0" w:color="auto"/>
            </w:tcBorders>
            <w:shd w:val="clear" w:color="auto" w:fill="auto"/>
            <w:vAlign w:val="center"/>
            <w:hideMark/>
          </w:tcPr>
          <w:p w14:paraId="2E3A05FF" w14:textId="77777777" w:rsidR="004F6AEF" w:rsidRPr="004F6AEF" w:rsidRDefault="004F6AEF" w:rsidP="004F6AEF">
            <w:pPr>
              <w:jc w:val="center"/>
              <w:rPr>
                <w:color w:val="000000"/>
                <w:sz w:val="18"/>
                <w:szCs w:val="18"/>
              </w:rPr>
            </w:pPr>
            <w:r w:rsidRPr="004F6AEF">
              <w:rPr>
                <w:color w:val="000000"/>
                <w:sz w:val="18"/>
                <w:szCs w:val="18"/>
              </w:rPr>
              <w:t xml:space="preserve">Тариф на горячую воду для населения, </w:t>
            </w:r>
          </w:p>
          <w:p w14:paraId="0304CD19" w14:textId="77777777" w:rsidR="004F6AEF" w:rsidRPr="004F6AEF" w:rsidRDefault="004F6AEF" w:rsidP="004F6AEF">
            <w:pPr>
              <w:jc w:val="center"/>
              <w:rPr>
                <w:color w:val="000000"/>
                <w:sz w:val="18"/>
                <w:szCs w:val="18"/>
              </w:rPr>
            </w:pPr>
            <w:r w:rsidRPr="004F6AEF">
              <w:rPr>
                <w:color w:val="000000"/>
                <w:sz w:val="18"/>
                <w:szCs w:val="18"/>
              </w:rPr>
              <w:t>руб./м</w:t>
            </w:r>
            <w:r w:rsidRPr="004F6AEF">
              <w:rPr>
                <w:color w:val="000000"/>
                <w:sz w:val="18"/>
                <w:szCs w:val="18"/>
                <w:vertAlign w:val="superscript"/>
              </w:rPr>
              <w:t xml:space="preserve">3 </w:t>
            </w:r>
            <w:r w:rsidRPr="004F6AEF">
              <w:rPr>
                <w:color w:val="000000"/>
                <w:sz w:val="18"/>
                <w:szCs w:val="18"/>
              </w:rPr>
              <w:t xml:space="preserve"> (с НДС)</w:t>
            </w:r>
          </w:p>
        </w:tc>
        <w:tc>
          <w:tcPr>
            <w:tcW w:w="3596" w:type="dxa"/>
            <w:gridSpan w:val="4"/>
            <w:tcBorders>
              <w:top w:val="single" w:sz="4" w:space="0" w:color="auto"/>
              <w:left w:val="nil"/>
              <w:bottom w:val="single" w:sz="4" w:space="0" w:color="auto"/>
              <w:right w:val="single" w:sz="4" w:space="0" w:color="auto"/>
            </w:tcBorders>
            <w:shd w:val="clear" w:color="auto" w:fill="auto"/>
            <w:vAlign w:val="center"/>
            <w:hideMark/>
          </w:tcPr>
          <w:p w14:paraId="6A3CFA2B" w14:textId="77777777" w:rsidR="004F6AEF" w:rsidRPr="004F6AEF" w:rsidRDefault="004F6AEF" w:rsidP="004F6AEF">
            <w:pPr>
              <w:jc w:val="center"/>
              <w:rPr>
                <w:color w:val="000000"/>
                <w:sz w:val="18"/>
                <w:szCs w:val="18"/>
              </w:rPr>
            </w:pPr>
            <w:r w:rsidRPr="004F6AEF">
              <w:rPr>
                <w:color w:val="000000"/>
                <w:sz w:val="18"/>
                <w:szCs w:val="18"/>
              </w:rPr>
              <w:t>Тариф на горячую воду для прочих потребителей, руб./ м3 (без НДС)</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562568" w14:textId="77777777" w:rsidR="004F6AEF" w:rsidRPr="004F6AEF" w:rsidRDefault="004F6AEF" w:rsidP="004F6AEF">
            <w:pPr>
              <w:jc w:val="center"/>
              <w:rPr>
                <w:color w:val="000000"/>
                <w:sz w:val="18"/>
                <w:szCs w:val="18"/>
              </w:rPr>
            </w:pPr>
            <w:r w:rsidRPr="004F6AEF">
              <w:rPr>
                <w:color w:val="000000"/>
                <w:sz w:val="18"/>
                <w:szCs w:val="18"/>
              </w:rPr>
              <w:t>Компонент на теплоно-ситель, руб./м3</w:t>
            </w:r>
          </w:p>
          <w:p w14:paraId="43E5D2D5" w14:textId="77777777" w:rsidR="004F6AEF" w:rsidRPr="004F6AEF" w:rsidRDefault="004F6AEF" w:rsidP="004F6AEF">
            <w:pPr>
              <w:jc w:val="center"/>
              <w:rPr>
                <w:color w:val="000000"/>
                <w:sz w:val="18"/>
                <w:szCs w:val="18"/>
              </w:rPr>
            </w:pPr>
            <w:r w:rsidRPr="004F6AEF">
              <w:rPr>
                <w:color w:val="000000"/>
                <w:sz w:val="18"/>
                <w:szCs w:val="18"/>
              </w:rPr>
              <w:t>(без НДС)</w:t>
            </w:r>
          </w:p>
        </w:tc>
        <w:tc>
          <w:tcPr>
            <w:tcW w:w="3943" w:type="dxa"/>
            <w:gridSpan w:val="4"/>
            <w:tcBorders>
              <w:top w:val="single" w:sz="4" w:space="0" w:color="auto"/>
              <w:left w:val="nil"/>
              <w:bottom w:val="single" w:sz="4" w:space="0" w:color="auto"/>
              <w:right w:val="single" w:sz="4" w:space="0" w:color="auto"/>
            </w:tcBorders>
            <w:shd w:val="clear" w:color="auto" w:fill="auto"/>
            <w:vAlign w:val="center"/>
            <w:hideMark/>
          </w:tcPr>
          <w:p w14:paraId="62D61D3A" w14:textId="77777777" w:rsidR="004F6AEF" w:rsidRPr="004F6AEF" w:rsidRDefault="004F6AEF" w:rsidP="004F6AEF">
            <w:pPr>
              <w:jc w:val="center"/>
              <w:rPr>
                <w:color w:val="000000"/>
                <w:sz w:val="18"/>
                <w:szCs w:val="18"/>
              </w:rPr>
            </w:pPr>
            <w:r w:rsidRPr="004F6AEF">
              <w:rPr>
                <w:color w:val="000000"/>
                <w:sz w:val="18"/>
                <w:szCs w:val="18"/>
              </w:rPr>
              <w:t>Компонент на тепловую энергию</w:t>
            </w:r>
          </w:p>
        </w:tc>
      </w:tr>
      <w:tr w:rsidR="004F6AEF" w:rsidRPr="004F6AEF" w14:paraId="30D5C17E" w14:textId="77777777" w:rsidTr="006D5EE3">
        <w:trPr>
          <w:trHeight w:val="194"/>
        </w:trPr>
        <w:tc>
          <w:tcPr>
            <w:tcW w:w="1694" w:type="dxa"/>
            <w:vMerge/>
            <w:tcBorders>
              <w:top w:val="single" w:sz="4" w:space="0" w:color="auto"/>
              <w:left w:val="single" w:sz="4" w:space="0" w:color="auto"/>
              <w:bottom w:val="single" w:sz="4" w:space="0" w:color="auto"/>
              <w:right w:val="single" w:sz="4" w:space="0" w:color="auto"/>
            </w:tcBorders>
            <w:vAlign w:val="center"/>
            <w:hideMark/>
          </w:tcPr>
          <w:p w14:paraId="795A3165" w14:textId="77777777" w:rsidR="004F6AEF" w:rsidRPr="004F6AEF" w:rsidRDefault="004F6AEF" w:rsidP="004F6AEF">
            <w:pPr>
              <w:rPr>
                <w:color w:val="000000"/>
                <w:sz w:val="18"/>
                <w:szCs w:val="18"/>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425DD9D" w14:textId="77777777" w:rsidR="004F6AEF" w:rsidRPr="004F6AEF" w:rsidRDefault="004F6AEF" w:rsidP="004F6AEF">
            <w:pPr>
              <w:rPr>
                <w:color w:val="000000"/>
                <w:sz w:val="18"/>
                <w:szCs w:val="18"/>
              </w:rPr>
            </w:pPr>
          </w:p>
        </w:tc>
        <w:tc>
          <w:tcPr>
            <w:tcW w:w="1928" w:type="dxa"/>
            <w:gridSpan w:val="2"/>
            <w:tcBorders>
              <w:top w:val="single" w:sz="4" w:space="0" w:color="auto"/>
              <w:left w:val="nil"/>
              <w:bottom w:val="single" w:sz="4" w:space="0" w:color="auto"/>
              <w:right w:val="single" w:sz="4" w:space="0" w:color="auto"/>
            </w:tcBorders>
            <w:shd w:val="clear" w:color="auto" w:fill="auto"/>
            <w:vAlign w:val="center"/>
            <w:hideMark/>
          </w:tcPr>
          <w:p w14:paraId="0BB3957F" w14:textId="77777777" w:rsidR="004F6AEF" w:rsidRPr="004F6AEF" w:rsidRDefault="004F6AEF" w:rsidP="004F6AEF">
            <w:pPr>
              <w:jc w:val="center"/>
              <w:rPr>
                <w:color w:val="000000"/>
                <w:sz w:val="18"/>
                <w:szCs w:val="18"/>
              </w:rPr>
            </w:pPr>
            <w:r w:rsidRPr="004F6AEF">
              <w:rPr>
                <w:color w:val="000000"/>
                <w:sz w:val="18"/>
                <w:szCs w:val="18"/>
              </w:rPr>
              <w:t>Изолированные стояки</w:t>
            </w:r>
          </w:p>
        </w:tc>
        <w:tc>
          <w:tcPr>
            <w:tcW w:w="1797" w:type="dxa"/>
            <w:gridSpan w:val="2"/>
            <w:tcBorders>
              <w:top w:val="single" w:sz="4" w:space="0" w:color="auto"/>
              <w:left w:val="nil"/>
              <w:bottom w:val="single" w:sz="4" w:space="0" w:color="auto"/>
              <w:right w:val="single" w:sz="4" w:space="0" w:color="auto"/>
            </w:tcBorders>
            <w:shd w:val="clear" w:color="auto" w:fill="auto"/>
            <w:vAlign w:val="center"/>
            <w:hideMark/>
          </w:tcPr>
          <w:p w14:paraId="037AEB3A" w14:textId="77777777" w:rsidR="004F6AEF" w:rsidRPr="004F6AEF" w:rsidRDefault="004F6AEF" w:rsidP="004F6AEF">
            <w:pPr>
              <w:jc w:val="center"/>
              <w:rPr>
                <w:color w:val="000000"/>
                <w:sz w:val="18"/>
                <w:szCs w:val="18"/>
              </w:rPr>
            </w:pPr>
            <w:r w:rsidRPr="004F6AEF">
              <w:rPr>
                <w:color w:val="000000"/>
                <w:sz w:val="18"/>
                <w:szCs w:val="18"/>
              </w:rPr>
              <w:t>Неизолированные стояки</w:t>
            </w:r>
          </w:p>
        </w:tc>
        <w:tc>
          <w:tcPr>
            <w:tcW w:w="1798" w:type="dxa"/>
            <w:gridSpan w:val="2"/>
            <w:tcBorders>
              <w:top w:val="single" w:sz="4" w:space="0" w:color="auto"/>
              <w:left w:val="nil"/>
              <w:bottom w:val="single" w:sz="4" w:space="0" w:color="auto"/>
              <w:right w:val="single" w:sz="4" w:space="0" w:color="auto"/>
            </w:tcBorders>
            <w:shd w:val="clear" w:color="auto" w:fill="auto"/>
            <w:vAlign w:val="center"/>
            <w:hideMark/>
          </w:tcPr>
          <w:p w14:paraId="1D9ECB7E" w14:textId="77777777" w:rsidR="004F6AEF" w:rsidRPr="004F6AEF" w:rsidRDefault="004F6AEF" w:rsidP="004F6AEF">
            <w:pPr>
              <w:jc w:val="center"/>
              <w:rPr>
                <w:color w:val="000000"/>
                <w:sz w:val="18"/>
                <w:szCs w:val="18"/>
              </w:rPr>
            </w:pPr>
            <w:r w:rsidRPr="004F6AEF">
              <w:rPr>
                <w:color w:val="000000"/>
                <w:sz w:val="18"/>
                <w:szCs w:val="18"/>
              </w:rPr>
              <w:t>Изолированные стояки</w:t>
            </w:r>
          </w:p>
        </w:tc>
        <w:tc>
          <w:tcPr>
            <w:tcW w:w="1798" w:type="dxa"/>
            <w:gridSpan w:val="2"/>
            <w:tcBorders>
              <w:top w:val="single" w:sz="4" w:space="0" w:color="auto"/>
              <w:left w:val="nil"/>
              <w:bottom w:val="single" w:sz="4" w:space="0" w:color="auto"/>
              <w:right w:val="single" w:sz="4" w:space="0" w:color="auto"/>
            </w:tcBorders>
            <w:shd w:val="clear" w:color="auto" w:fill="auto"/>
            <w:vAlign w:val="center"/>
            <w:hideMark/>
          </w:tcPr>
          <w:p w14:paraId="6FF155D2" w14:textId="77777777" w:rsidR="004F6AEF" w:rsidRPr="004F6AEF" w:rsidRDefault="004F6AEF" w:rsidP="004F6AEF">
            <w:pPr>
              <w:jc w:val="center"/>
              <w:rPr>
                <w:color w:val="000000"/>
                <w:sz w:val="18"/>
                <w:szCs w:val="18"/>
              </w:rPr>
            </w:pPr>
            <w:r w:rsidRPr="004F6AEF">
              <w:rPr>
                <w:color w:val="000000"/>
                <w:sz w:val="18"/>
                <w:szCs w:val="18"/>
              </w:rPr>
              <w:t>Неизолированные стояки</w:t>
            </w: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18764A35" w14:textId="77777777" w:rsidR="004F6AEF" w:rsidRPr="004F6AEF" w:rsidRDefault="004F6AEF" w:rsidP="004F6AEF">
            <w:pPr>
              <w:rPr>
                <w:color w:val="000000"/>
                <w:sz w:val="18"/>
                <w:szCs w:val="18"/>
              </w:rPr>
            </w:pP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D09A2E8" w14:textId="77777777" w:rsidR="004F6AEF" w:rsidRPr="004F6AEF" w:rsidRDefault="004F6AEF" w:rsidP="004F6AEF">
            <w:pPr>
              <w:jc w:val="center"/>
              <w:rPr>
                <w:color w:val="000000"/>
                <w:sz w:val="18"/>
                <w:szCs w:val="18"/>
              </w:rPr>
            </w:pPr>
            <w:r w:rsidRPr="004F6AEF">
              <w:rPr>
                <w:color w:val="000000"/>
                <w:sz w:val="18"/>
                <w:szCs w:val="18"/>
              </w:rPr>
              <w:t>Односта-вочный, руб./Гкал</w:t>
            </w:r>
          </w:p>
          <w:p w14:paraId="45BB54FB" w14:textId="77777777" w:rsidR="004F6AEF" w:rsidRPr="004F6AEF" w:rsidRDefault="004F6AEF" w:rsidP="004F6AEF">
            <w:pPr>
              <w:jc w:val="center"/>
              <w:rPr>
                <w:color w:val="000000"/>
                <w:sz w:val="18"/>
                <w:szCs w:val="18"/>
              </w:rPr>
            </w:pPr>
            <w:r w:rsidRPr="004F6AEF">
              <w:rPr>
                <w:color w:val="000000"/>
                <w:sz w:val="18"/>
                <w:szCs w:val="18"/>
              </w:rPr>
              <w:t xml:space="preserve"> (без НДС)</w:t>
            </w:r>
          </w:p>
        </w:tc>
        <w:tc>
          <w:tcPr>
            <w:tcW w:w="2543" w:type="dxa"/>
            <w:gridSpan w:val="3"/>
            <w:tcBorders>
              <w:top w:val="single" w:sz="4" w:space="0" w:color="auto"/>
              <w:left w:val="nil"/>
              <w:bottom w:val="single" w:sz="4" w:space="0" w:color="auto"/>
              <w:right w:val="single" w:sz="4" w:space="0" w:color="auto"/>
            </w:tcBorders>
            <w:shd w:val="clear" w:color="auto" w:fill="auto"/>
            <w:vAlign w:val="center"/>
            <w:hideMark/>
          </w:tcPr>
          <w:p w14:paraId="3EB7EB96" w14:textId="77777777" w:rsidR="004F6AEF" w:rsidRPr="004F6AEF" w:rsidRDefault="004F6AEF" w:rsidP="004F6AEF">
            <w:pPr>
              <w:jc w:val="center"/>
              <w:rPr>
                <w:color w:val="000000"/>
                <w:sz w:val="18"/>
                <w:szCs w:val="18"/>
              </w:rPr>
            </w:pPr>
            <w:r w:rsidRPr="004F6AEF">
              <w:rPr>
                <w:color w:val="000000"/>
                <w:sz w:val="18"/>
                <w:szCs w:val="18"/>
              </w:rPr>
              <w:t>Двухставочный</w:t>
            </w:r>
          </w:p>
        </w:tc>
      </w:tr>
      <w:tr w:rsidR="004F6AEF" w:rsidRPr="004F6AEF" w14:paraId="5D9109A2" w14:textId="77777777" w:rsidTr="006D5EE3">
        <w:trPr>
          <w:gridAfter w:val="1"/>
          <w:wAfter w:w="10" w:type="dxa"/>
          <w:trHeight w:val="586"/>
        </w:trPr>
        <w:tc>
          <w:tcPr>
            <w:tcW w:w="1694" w:type="dxa"/>
            <w:vMerge/>
            <w:tcBorders>
              <w:top w:val="single" w:sz="4" w:space="0" w:color="auto"/>
              <w:left w:val="single" w:sz="4" w:space="0" w:color="auto"/>
              <w:bottom w:val="single" w:sz="4" w:space="0" w:color="auto"/>
              <w:right w:val="single" w:sz="4" w:space="0" w:color="auto"/>
            </w:tcBorders>
            <w:vAlign w:val="center"/>
            <w:hideMark/>
          </w:tcPr>
          <w:p w14:paraId="136CDD1C" w14:textId="77777777" w:rsidR="004F6AEF" w:rsidRPr="004F6AEF" w:rsidRDefault="004F6AEF" w:rsidP="004F6AEF">
            <w:pPr>
              <w:rPr>
                <w:color w:val="000000"/>
                <w:sz w:val="18"/>
                <w:szCs w:val="18"/>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526B48F2" w14:textId="77777777" w:rsidR="004F6AEF" w:rsidRPr="004F6AEF" w:rsidRDefault="004F6AEF" w:rsidP="004F6AEF">
            <w:pPr>
              <w:rPr>
                <w:color w:val="00000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14:paraId="78DA5A94" w14:textId="77777777" w:rsidR="004F6AEF" w:rsidRPr="004F6AEF" w:rsidRDefault="004F6AEF" w:rsidP="004F6AEF">
            <w:pPr>
              <w:jc w:val="center"/>
              <w:rPr>
                <w:color w:val="000000"/>
                <w:sz w:val="18"/>
                <w:szCs w:val="18"/>
              </w:rPr>
            </w:pPr>
            <w:r w:rsidRPr="004F6AEF">
              <w:rPr>
                <w:color w:val="000000"/>
                <w:sz w:val="18"/>
                <w:szCs w:val="18"/>
              </w:rPr>
              <w:t>с поло-тенце-суши-телями</w:t>
            </w:r>
          </w:p>
        </w:tc>
        <w:tc>
          <w:tcPr>
            <w:tcW w:w="968" w:type="dxa"/>
            <w:tcBorders>
              <w:top w:val="nil"/>
              <w:left w:val="nil"/>
              <w:bottom w:val="single" w:sz="4" w:space="0" w:color="auto"/>
              <w:right w:val="single" w:sz="4" w:space="0" w:color="auto"/>
            </w:tcBorders>
            <w:shd w:val="clear" w:color="auto" w:fill="auto"/>
            <w:vAlign w:val="center"/>
            <w:hideMark/>
          </w:tcPr>
          <w:p w14:paraId="6BD1EAD5" w14:textId="77777777" w:rsidR="004F6AEF" w:rsidRPr="004F6AEF" w:rsidRDefault="004F6AEF" w:rsidP="004F6AEF">
            <w:pPr>
              <w:jc w:val="center"/>
              <w:rPr>
                <w:color w:val="000000"/>
                <w:sz w:val="18"/>
                <w:szCs w:val="18"/>
              </w:rPr>
            </w:pPr>
            <w:r w:rsidRPr="004F6AEF">
              <w:rPr>
                <w:color w:val="000000"/>
                <w:sz w:val="18"/>
                <w:szCs w:val="18"/>
              </w:rPr>
              <w:t>без поло-тенце-суши-теля</w:t>
            </w:r>
          </w:p>
        </w:tc>
        <w:tc>
          <w:tcPr>
            <w:tcW w:w="828" w:type="dxa"/>
            <w:tcBorders>
              <w:top w:val="nil"/>
              <w:left w:val="nil"/>
              <w:bottom w:val="single" w:sz="4" w:space="0" w:color="auto"/>
              <w:right w:val="single" w:sz="4" w:space="0" w:color="auto"/>
            </w:tcBorders>
            <w:shd w:val="clear" w:color="auto" w:fill="auto"/>
            <w:vAlign w:val="center"/>
            <w:hideMark/>
          </w:tcPr>
          <w:p w14:paraId="6F2ACC03" w14:textId="77777777" w:rsidR="004F6AEF" w:rsidRPr="004F6AEF" w:rsidRDefault="004F6AEF" w:rsidP="004F6AEF">
            <w:pPr>
              <w:jc w:val="center"/>
              <w:rPr>
                <w:color w:val="000000"/>
                <w:sz w:val="18"/>
                <w:szCs w:val="18"/>
              </w:rPr>
            </w:pPr>
            <w:r w:rsidRPr="004F6AEF">
              <w:rPr>
                <w:color w:val="000000"/>
                <w:sz w:val="18"/>
                <w:szCs w:val="18"/>
              </w:rPr>
              <w:t>с поло-тенце-суши-телями</w:t>
            </w:r>
          </w:p>
        </w:tc>
        <w:tc>
          <w:tcPr>
            <w:tcW w:w="969" w:type="dxa"/>
            <w:tcBorders>
              <w:top w:val="nil"/>
              <w:left w:val="nil"/>
              <w:bottom w:val="single" w:sz="4" w:space="0" w:color="auto"/>
              <w:right w:val="single" w:sz="4" w:space="0" w:color="auto"/>
            </w:tcBorders>
            <w:shd w:val="clear" w:color="auto" w:fill="auto"/>
            <w:vAlign w:val="center"/>
            <w:hideMark/>
          </w:tcPr>
          <w:p w14:paraId="57E178D0" w14:textId="77777777" w:rsidR="004F6AEF" w:rsidRPr="004F6AEF" w:rsidRDefault="004F6AEF" w:rsidP="004F6AEF">
            <w:pPr>
              <w:jc w:val="center"/>
              <w:rPr>
                <w:color w:val="000000"/>
                <w:sz w:val="18"/>
                <w:szCs w:val="18"/>
              </w:rPr>
            </w:pPr>
            <w:r w:rsidRPr="004F6AEF">
              <w:rPr>
                <w:color w:val="000000"/>
                <w:sz w:val="18"/>
                <w:szCs w:val="18"/>
              </w:rPr>
              <w:t>без поло-тенце-суши-теля</w:t>
            </w:r>
          </w:p>
        </w:tc>
        <w:tc>
          <w:tcPr>
            <w:tcW w:w="829" w:type="dxa"/>
            <w:tcBorders>
              <w:top w:val="nil"/>
              <w:left w:val="nil"/>
              <w:bottom w:val="single" w:sz="4" w:space="0" w:color="auto"/>
              <w:right w:val="single" w:sz="4" w:space="0" w:color="auto"/>
            </w:tcBorders>
            <w:shd w:val="clear" w:color="auto" w:fill="auto"/>
            <w:vAlign w:val="center"/>
            <w:hideMark/>
          </w:tcPr>
          <w:p w14:paraId="7FE4A8C9" w14:textId="77777777" w:rsidR="004F6AEF" w:rsidRPr="004F6AEF" w:rsidRDefault="004F6AEF" w:rsidP="004F6AEF">
            <w:pPr>
              <w:jc w:val="center"/>
              <w:rPr>
                <w:color w:val="000000"/>
                <w:sz w:val="18"/>
                <w:szCs w:val="18"/>
              </w:rPr>
            </w:pPr>
            <w:r w:rsidRPr="004F6AEF">
              <w:rPr>
                <w:color w:val="000000"/>
                <w:sz w:val="18"/>
                <w:szCs w:val="18"/>
              </w:rPr>
              <w:t>с поло-тенце-суши-телями</w:t>
            </w:r>
          </w:p>
        </w:tc>
        <w:tc>
          <w:tcPr>
            <w:tcW w:w="969" w:type="dxa"/>
            <w:tcBorders>
              <w:top w:val="nil"/>
              <w:left w:val="nil"/>
              <w:bottom w:val="single" w:sz="4" w:space="0" w:color="auto"/>
              <w:right w:val="single" w:sz="4" w:space="0" w:color="auto"/>
            </w:tcBorders>
            <w:shd w:val="clear" w:color="auto" w:fill="auto"/>
            <w:vAlign w:val="center"/>
            <w:hideMark/>
          </w:tcPr>
          <w:p w14:paraId="022C3670" w14:textId="77777777" w:rsidR="004F6AEF" w:rsidRPr="004F6AEF" w:rsidRDefault="004F6AEF" w:rsidP="004F6AEF">
            <w:pPr>
              <w:jc w:val="center"/>
              <w:rPr>
                <w:color w:val="000000"/>
                <w:sz w:val="18"/>
                <w:szCs w:val="18"/>
              </w:rPr>
            </w:pPr>
            <w:r w:rsidRPr="004F6AEF">
              <w:rPr>
                <w:color w:val="000000"/>
                <w:sz w:val="18"/>
                <w:szCs w:val="18"/>
              </w:rPr>
              <w:t>без поло-тенце-суши-теля</w:t>
            </w:r>
          </w:p>
        </w:tc>
        <w:tc>
          <w:tcPr>
            <w:tcW w:w="829" w:type="dxa"/>
            <w:tcBorders>
              <w:top w:val="nil"/>
              <w:left w:val="nil"/>
              <w:bottom w:val="single" w:sz="4" w:space="0" w:color="auto"/>
              <w:right w:val="single" w:sz="4" w:space="0" w:color="auto"/>
            </w:tcBorders>
            <w:shd w:val="clear" w:color="auto" w:fill="auto"/>
            <w:vAlign w:val="center"/>
            <w:hideMark/>
          </w:tcPr>
          <w:p w14:paraId="75310D46" w14:textId="77777777" w:rsidR="004F6AEF" w:rsidRPr="004F6AEF" w:rsidRDefault="004F6AEF" w:rsidP="004F6AEF">
            <w:pPr>
              <w:jc w:val="center"/>
              <w:rPr>
                <w:color w:val="000000"/>
                <w:sz w:val="18"/>
                <w:szCs w:val="18"/>
              </w:rPr>
            </w:pPr>
            <w:r w:rsidRPr="004F6AEF">
              <w:rPr>
                <w:color w:val="000000"/>
                <w:sz w:val="18"/>
                <w:szCs w:val="18"/>
              </w:rPr>
              <w:t>с поло-тенце-суши-телями</w:t>
            </w:r>
          </w:p>
        </w:tc>
        <w:tc>
          <w:tcPr>
            <w:tcW w:w="969" w:type="dxa"/>
            <w:tcBorders>
              <w:top w:val="nil"/>
              <w:left w:val="nil"/>
              <w:bottom w:val="single" w:sz="4" w:space="0" w:color="auto"/>
              <w:right w:val="single" w:sz="4" w:space="0" w:color="auto"/>
            </w:tcBorders>
            <w:shd w:val="clear" w:color="auto" w:fill="auto"/>
            <w:vAlign w:val="center"/>
            <w:hideMark/>
          </w:tcPr>
          <w:p w14:paraId="75D7252C" w14:textId="77777777" w:rsidR="004F6AEF" w:rsidRPr="004F6AEF" w:rsidRDefault="004F6AEF" w:rsidP="004F6AEF">
            <w:pPr>
              <w:jc w:val="center"/>
              <w:rPr>
                <w:color w:val="000000"/>
                <w:sz w:val="18"/>
                <w:szCs w:val="18"/>
              </w:rPr>
            </w:pPr>
            <w:r w:rsidRPr="004F6AEF">
              <w:rPr>
                <w:color w:val="000000"/>
                <w:sz w:val="18"/>
                <w:szCs w:val="18"/>
              </w:rPr>
              <w:t>без поло-тенце-суши-теля</w:t>
            </w: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59BA0BBC" w14:textId="77777777" w:rsidR="004F6AEF" w:rsidRPr="004F6AEF" w:rsidRDefault="004F6AEF" w:rsidP="004F6AEF">
            <w:pPr>
              <w:rPr>
                <w:color w:val="000000"/>
                <w:sz w:val="18"/>
                <w:szCs w:val="18"/>
              </w:rPr>
            </w:pPr>
          </w:p>
        </w:tc>
        <w:tc>
          <w:tcPr>
            <w:tcW w:w="1400" w:type="dxa"/>
            <w:vMerge/>
            <w:tcBorders>
              <w:top w:val="nil"/>
              <w:left w:val="single" w:sz="4" w:space="0" w:color="auto"/>
              <w:bottom w:val="single" w:sz="4" w:space="0" w:color="auto"/>
              <w:right w:val="single" w:sz="4" w:space="0" w:color="auto"/>
            </w:tcBorders>
            <w:vAlign w:val="center"/>
            <w:hideMark/>
          </w:tcPr>
          <w:p w14:paraId="516103C9" w14:textId="77777777" w:rsidR="004F6AEF" w:rsidRPr="004F6AEF" w:rsidRDefault="004F6AEF" w:rsidP="004F6AEF">
            <w:pPr>
              <w:rPr>
                <w:color w:val="000000"/>
                <w:sz w:val="18"/>
                <w:szCs w:val="18"/>
              </w:rPr>
            </w:pPr>
          </w:p>
        </w:tc>
        <w:tc>
          <w:tcPr>
            <w:tcW w:w="1436" w:type="dxa"/>
            <w:tcBorders>
              <w:top w:val="nil"/>
              <w:left w:val="nil"/>
              <w:bottom w:val="single" w:sz="4" w:space="0" w:color="auto"/>
              <w:right w:val="single" w:sz="4" w:space="0" w:color="auto"/>
            </w:tcBorders>
            <w:shd w:val="clear" w:color="auto" w:fill="auto"/>
            <w:vAlign w:val="center"/>
            <w:hideMark/>
          </w:tcPr>
          <w:p w14:paraId="11DB23B8" w14:textId="77777777" w:rsidR="004F6AEF" w:rsidRPr="004F6AEF" w:rsidRDefault="004F6AEF" w:rsidP="004F6AEF">
            <w:pPr>
              <w:jc w:val="center"/>
              <w:rPr>
                <w:color w:val="000000"/>
                <w:sz w:val="18"/>
                <w:szCs w:val="18"/>
              </w:rPr>
            </w:pPr>
            <w:r w:rsidRPr="004F6AEF">
              <w:rPr>
                <w:color w:val="000000"/>
                <w:sz w:val="18"/>
                <w:szCs w:val="18"/>
              </w:rPr>
              <w:t>Ставка за мощность, тыс. руб./Гкал/час в мес.</w:t>
            </w:r>
          </w:p>
        </w:tc>
        <w:tc>
          <w:tcPr>
            <w:tcW w:w="1097" w:type="dxa"/>
            <w:tcBorders>
              <w:top w:val="nil"/>
              <w:left w:val="nil"/>
              <w:bottom w:val="single" w:sz="4" w:space="0" w:color="auto"/>
              <w:right w:val="single" w:sz="4" w:space="0" w:color="auto"/>
            </w:tcBorders>
            <w:shd w:val="clear" w:color="auto" w:fill="auto"/>
            <w:vAlign w:val="center"/>
            <w:hideMark/>
          </w:tcPr>
          <w:p w14:paraId="1EF5FA53" w14:textId="77777777" w:rsidR="004F6AEF" w:rsidRPr="004F6AEF" w:rsidRDefault="004F6AEF" w:rsidP="004F6AEF">
            <w:pPr>
              <w:jc w:val="center"/>
              <w:rPr>
                <w:color w:val="000000"/>
                <w:sz w:val="18"/>
                <w:szCs w:val="18"/>
              </w:rPr>
            </w:pPr>
            <w:r w:rsidRPr="004F6AEF">
              <w:rPr>
                <w:color w:val="000000"/>
                <w:sz w:val="18"/>
                <w:szCs w:val="18"/>
              </w:rPr>
              <w:t>Ставка за тепловую энергию, руб./Гкал</w:t>
            </w:r>
          </w:p>
        </w:tc>
      </w:tr>
      <w:tr w:rsidR="004F6AEF" w:rsidRPr="004F6AEF" w14:paraId="07CBA42D" w14:textId="77777777" w:rsidTr="006D5EE3">
        <w:trPr>
          <w:gridAfter w:val="1"/>
          <w:wAfter w:w="10" w:type="dxa"/>
          <w:trHeight w:val="246"/>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B70A2" w14:textId="77777777" w:rsidR="004F6AEF" w:rsidRPr="004F6AEF" w:rsidRDefault="004F6AEF" w:rsidP="004F6AEF">
            <w:pPr>
              <w:jc w:val="center"/>
              <w:rPr>
                <w:color w:val="000000"/>
                <w:sz w:val="18"/>
                <w:szCs w:val="18"/>
              </w:rPr>
            </w:pPr>
            <w:r w:rsidRPr="004F6AEF">
              <w:rPr>
                <w:color w:val="000000"/>
                <w:sz w:val="18"/>
                <w:szCs w:val="18"/>
              </w:rPr>
              <w:t xml:space="preserve">Кемеровская ГРЭС </w:t>
            </w: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3D8CB617" w14:textId="77777777" w:rsidR="004F6AEF" w:rsidRPr="004F6AEF" w:rsidRDefault="004F6AEF" w:rsidP="004F6AEF">
            <w:pPr>
              <w:jc w:val="center"/>
              <w:rPr>
                <w:color w:val="000000"/>
                <w:sz w:val="18"/>
                <w:szCs w:val="18"/>
              </w:rPr>
            </w:pPr>
            <w:r w:rsidRPr="004F6AEF">
              <w:rPr>
                <w:sz w:val="18"/>
                <w:szCs w:val="18"/>
              </w:rPr>
              <w:t>с 01.01.2024</w:t>
            </w:r>
          </w:p>
        </w:tc>
        <w:tc>
          <w:tcPr>
            <w:tcW w:w="960" w:type="dxa"/>
            <w:tcBorders>
              <w:top w:val="single" w:sz="4" w:space="0" w:color="auto"/>
              <w:left w:val="nil"/>
              <w:bottom w:val="single" w:sz="4" w:space="0" w:color="auto"/>
              <w:right w:val="single" w:sz="4" w:space="0" w:color="auto"/>
            </w:tcBorders>
            <w:shd w:val="clear" w:color="auto" w:fill="auto"/>
            <w:vAlign w:val="center"/>
          </w:tcPr>
          <w:p w14:paraId="5A3275E2" w14:textId="77777777" w:rsidR="004F6AEF" w:rsidRPr="004F6AEF" w:rsidRDefault="004F6AEF" w:rsidP="004F6AEF">
            <w:pPr>
              <w:jc w:val="center"/>
              <w:rPr>
                <w:sz w:val="18"/>
                <w:szCs w:val="18"/>
              </w:rPr>
            </w:pPr>
            <w:r w:rsidRPr="004F6AEF">
              <w:rPr>
                <w:sz w:val="18"/>
                <w:szCs w:val="18"/>
              </w:rPr>
              <w:t>143,42</w:t>
            </w:r>
          </w:p>
        </w:tc>
        <w:tc>
          <w:tcPr>
            <w:tcW w:w="968" w:type="dxa"/>
            <w:tcBorders>
              <w:top w:val="single" w:sz="4" w:space="0" w:color="auto"/>
              <w:left w:val="nil"/>
              <w:bottom w:val="single" w:sz="4" w:space="0" w:color="auto"/>
              <w:right w:val="single" w:sz="4" w:space="0" w:color="auto"/>
            </w:tcBorders>
            <w:shd w:val="clear" w:color="auto" w:fill="auto"/>
            <w:vAlign w:val="center"/>
          </w:tcPr>
          <w:p w14:paraId="5CE13DA9" w14:textId="77777777" w:rsidR="004F6AEF" w:rsidRPr="004F6AEF" w:rsidRDefault="004F6AEF" w:rsidP="004F6AEF">
            <w:pPr>
              <w:jc w:val="center"/>
              <w:rPr>
                <w:sz w:val="18"/>
                <w:szCs w:val="18"/>
              </w:rPr>
            </w:pPr>
            <w:r w:rsidRPr="004F6AEF">
              <w:rPr>
                <w:sz w:val="18"/>
                <w:szCs w:val="18"/>
              </w:rPr>
              <w:t>141,52</w:t>
            </w:r>
          </w:p>
        </w:tc>
        <w:tc>
          <w:tcPr>
            <w:tcW w:w="828" w:type="dxa"/>
            <w:tcBorders>
              <w:top w:val="single" w:sz="4" w:space="0" w:color="auto"/>
              <w:left w:val="nil"/>
              <w:bottom w:val="single" w:sz="4" w:space="0" w:color="auto"/>
              <w:right w:val="single" w:sz="4" w:space="0" w:color="auto"/>
            </w:tcBorders>
            <w:shd w:val="clear" w:color="auto" w:fill="auto"/>
            <w:vAlign w:val="center"/>
          </w:tcPr>
          <w:p w14:paraId="48075F13" w14:textId="77777777" w:rsidR="004F6AEF" w:rsidRPr="004F6AEF" w:rsidRDefault="004F6AEF" w:rsidP="004F6AEF">
            <w:pPr>
              <w:jc w:val="center"/>
              <w:rPr>
                <w:sz w:val="18"/>
                <w:szCs w:val="18"/>
              </w:rPr>
            </w:pPr>
            <w:r w:rsidRPr="004F6AEF">
              <w:rPr>
                <w:sz w:val="18"/>
                <w:szCs w:val="18"/>
              </w:rPr>
              <w:t>151,97</w:t>
            </w:r>
          </w:p>
        </w:tc>
        <w:tc>
          <w:tcPr>
            <w:tcW w:w="969" w:type="dxa"/>
            <w:tcBorders>
              <w:top w:val="single" w:sz="4" w:space="0" w:color="auto"/>
              <w:left w:val="nil"/>
              <w:bottom w:val="single" w:sz="4" w:space="0" w:color="auto"/>
              <w:right w:val="single" w:sz="4" w:space="0" w:color="auto"/>
            </w:tcBorders>
            <w:shd w:val="clear" w:color="auto" w:fill="auto"/>
            <w:vAlign w:val="center"/>
          </w:tcPr>
          <w:p w14:paraId="5DD73E35" w14:textId="77777777" w:rsidR="004F6AEF" w:rsidRPr="004F6AEF" w:rsidRDefault="004F6AEF" w:rsidP="004F6AEF">
            <w:pPr>
              <w:jc w:val="center"/>
              <w:rPr>
                <w:sz w:val="18"/>
                <w:szCs w:val="18"/>
              </w:rPr>
            </w:pPr>
            <w:r w:rsidRPr="004F6AEF">
              <w:rPr>
                <w:sz w:val="18"/>
                <w:szCs w:val="18"/>
              </w:rPr>
              <w:t>144,37</w:t>
            </w:r>
          </w:p>
        </w:tc>
        <w:tc>
          <w:tcPr>
            <w:tcW w:w="829" w:type="dxa"/>
            <w:tcBorders>
              <w:top w:val="single" w:sz="4" w:space="0" w:color="auto"/>
              <w:left w:val="nil"/>
              <w:bottom w:val="single" w:sz="4" w:space="0" w:color="auto"/>
              <w:right w:val="single" w:sz="4" w:space="0" w:color="auto"/>
            </w:tcBorders>
            <w:shd w:val="clear" w:color="auto" w:fill="auto"/>
            <w:vAlign w:val="center"/>
          </w:tcPr>
          <w:p w14:paraId="257A5D15" w14:textId="77777777" w:rsidR="004F6AEF" w:rsidRPr="004F6AEF" w:rsidRDefault="004F6AEF" w:rsidP="004F6AEF">
            <w:pPr>
              <w:jc w:val="center"/>
              <w:rPr>
                <w:sz w:val="18"/>
                <w:szCs w:val="18"/>
              </w:rPr>
            </w:pPr>
            <w:r w:rsidRPr="004F6AEF">
              <w:rPr>
                <w:sz w:val="18"/>
                <w:szCs w:val="18"/>
              </w:rPr>
              <w:t>119,52</w:t>
            </w:r>
          </w:p>
        </w:tc>
        <w:tc>
          <w:tcPr>
            <w:tcW w:w="969" w:type="dxa"/>
            <w:tcBorders>
              <w:top w:val="single" w:sz="4" w:space="0" w:color="auto"/>
              <w:left w:val="nil"/>
              <w:bottom w:val="single" w:sz="4" w:space="0" w:color="auto"/>
              <w:right w:val="single" w:sz="4" w:space="0" w:color="auto"/>
            </w:tcBorders>
            <w:shd w:val="clear" w:color="auto" w:fill="auto"/>
            <w:vAlign w:val="center"/>
          </w:tcPr>
          <w:p w14:paraId="6251C2B2" w14:textId="77777777" w:rsidR="004F6AEF" w:rsidRPr="004F6AEF" w:rsidRDefault="004F6AEF" w:rsidP="004F6AEF">
            <w:pPr>
              <w:jc w:val="center"/>
              <w:rPr>
                <w:sz w:val="18"/>
                <w:szCs w:val="18"/>
              </w:rPr>
            </w:pPr>
            <w:r w:rsidRPr="004F6AEF">
              <w:rPr>
                <w:sz w:val="18"/>
                <w:szCs w:val="18"/>
              </w:rPr>
              <w:t>117,93</w:t>
            </w:r>
          </w:p>
        </w:tc>
        <w:tc>
          <w:tcPr>
            <w:tcW w:w="829" w:type="dxa"/>
            <w:tcBorders>
              <w:top w:val="single" w:sz="4" w:space="0" w:color="auto"/>
              <w:left w:val="nil"/>
              <w:bottom w:val="single" w:sz="4" w:space="0" w:color="auto"/>
              <w:right w:val="single" w:sz="4" w:space="0" w:color="auto"/>
            </w:tcBorders>
            <w:shd w:val="clear" w:color="auto" w:fill="auto"/>
            <w:vAlign w:val="center"/>
          </w:tcPr>
          <w:p w14:paraId="75A71F39" w14:textId="77777777" w:rsidR="004F6AEF" w:rsidRPr="004F6AEF" w:rsidRDefault="004F6AEF" w:rsidP="004F6AEF">
            <w:pPr>
              <w:jc w:val="center"/>
              <w:rPr>
                <w:sz w:val="18"/>
                <w:szCs w:val="18"/>
              </w:rPr>
            </w:pPr>
            <w:r w:rsidRPr="004F6AEF">
              <w:rPr>
                <w:sz w:val="18"/>
                <w:szCs w:val="18"/>
              </w:rPr>
              <w:t>126,64</w:t>
            </w:r>
          </w:p>
        </w:tc>
        <w:tc>
          <w:tcPr>
            <w:tcW w:w="969" w:type="dxa"/>
            <w:tcBorders>
              <w:top w:val="single" w:sz="4" w:space="0" w:color="auto"/>
              <w:left w:val="nil"/>
              <w:bottom w:val="single" w:sz="4" w:space="0" w:color="auto"/>
              <w:right w:val="single" w:sz="4" w:space="0" w:color="auto"/>
            </w:tcBorders>
            <w:shd w:val="clear" w:color="auto" w:fill="auto"/>
            <w:vAlign w:val="center"/>
          </w:tcPr>
          <w:p w14:paraId="2765B183" w14:textId="77777777" w:rsidR="004F6AEF" w:rsidRPr="004F6AEF" w:rsidRDefault="004F6AEF" w:rsidP="004F6AEF">
            <w:pPr>
              <w:jc w:val="center"/>
              <w:rPr>
                <w:sz w:val="18"/>
                <w:szCs w:val="18"/>
              </w:rPr>
            </w:pPr>
            <w:r w:rsidRPr="004F6AEF">
              <w:rPr>
                <w:sz w:val="18"/>
                <w:szCs w:val="18"/>
              </w:rPr>
              <w:t>120,31</w:t>
            </w:r>
          </w:p>
        </w:tc>
        <w:tc>
          <w:tcPr>
            <w:tcW w:w="1294" w:type="dxa"/>
            <w:tcBorders>
              <w:top w:val="single" w:sz="4" w:space="0" w:color="auto"/>
              <w:left w:val="nil"/>
              <w:bottom w:val="single" w:sz="4" w:space="0" w:color="auto"/>
              <w:right w:val="single" w:sz="4" w:space="0" w:color="auto"/>
            </w:tcBorders>
            <w:shd w:val="clear" w:color="auto" w:fill="auto"/>
            <w:vAlign w:val="center"/>
          </w:tcPr>
          <w:p w14:paraId="0357C656" w14:textId="77777777" w:rsidR="004F6AEF" w:rsidRPr="004F6AEF" w:rsidRDefault="004F6AEF" w:rsidP="004F6AEF">
            <w:pPr>
              <w:jc w:val="center"/>
              <w:rPr>
                <w:sz w:val="18"/>
                <w:szCs w:val="18"/>
              </w:rPr>
            </w:pPr>
            <w:r w:rsidRPr="004F6AEF">
              <w:rPr>
                <w:sz w:val="18"/>
                <w:szCs w:val="18"/>
              </w:rPr>
              <w:t>11,88</w:t>
            </w:r>
          </w:p>
        </w:tc>
        <w:tc>
          <w:tcPr>
            <w:tcW w:w="1400" w:type="dxa"/>
            <w:tcBorders>
              <w:top w:val="single" w:sz="4" w:space="0" w:color="auto"/>
              <w:left w:val="nil"/>
              <w:bottom w:val="single" w:sz="4" w:space="0" w:color="auto"/>
              <w:right w:val="single" w:sz="4" w:space="0" w:color="auto"/>
            </w:tcBorders>
            <w:shd w:val="clear" w:color="auto" w:fill="auto"/>
            <w:vAlign w:val="center"/>
          </w:tcPr>
          <w:p w14:paraId="59607941" w14:textId="77777777" w:rsidR="004F6AEF" w:rsidRPr="004F6AEF" w:rsidRDefault="004F6AEF" w:rsidP="004F6AEF">
            <w:pPr>
              <w:jc w:val="center"/>
              <w:rPr>
                <w:sz w:val="18"/>
                <w:szCs w:val="18"/>
              </w:rPr>
            </w:pPr>
            <w:r w:rsidRPr="004F6AEF">
              <w:rPr>
                <w:sz w:val="18"/>
                <w:szCs w:val="18"/>
              </w:rPr>
              <w:t>1 978,62</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65188C4D" w14:textId="77777777" w:rsidR="004F6AEF" w:rsidRPr="004F6AEF" w:rsidRDefault="004F6AEF" w:rsidP="004F6AEF">
            <w:pPr>
              <w:jc w:val="center"/>
              <w:rPr>
                <w:color w:val="000000"/>
                <w:sz w:val="18"/>
                <w:szCs w:val="18"/>
              </w:rPr>
            </w:pPr>
            <w:r w:rsidRPr="004F6AEF">
              <w:rPr>
                <w:color w:val="000000"/>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79CB5011" w14:textId="77777777" w:rsidR="004F6AEF" w:rsidRPr="004F6AEF" w:rsidRDefault="004F6AEF" w:rsidP="004F6AEF">
            <w:pPr>
              <w:jc w:val="center"/>
              <w:rPr>
                <w:color w:val="000000"/>
                <w:sz w:val="18"/>
                <w:szCs w:val="18"/>
              </w:rPr>
            </w:pPr>
            <w:r w:rsidRPr="004F6AEF">
              <w:rPr>
                <w:color w:val="000000"/>
                <w:sz w:val="18"/>
                <w:szCs w:val="18"/>
              </w:rPr>
              <w:t>х</w:t>
            </w:r>
          </w:p>
        </w:tc>
      </w:tr>
      <w:tr w:rsidR="004F6AEF" w:rsidRPr="004F6AEF" w14:paraId="4CC62EA7" w14:textId="77777777" w:rsidTr="006D5EE3">
        <w:trPr>
          <w:gridAfter w:val="1"/>
          <w:wAfter w:w="10" w:type="dxa"/>
          <w:trHeight w:val="246"/>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65F989" w14:textId="77777777" w:rsidR="004F6AEF" w:rsidRPr="004F6AEF" w:rsidRDefault="004F6AEF" w:rsidP="004F6AEF">
            <w:pPr>
              <w:jc w:val="center"/>
              <w:rPr>
                <w:color w:val="000000"/>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2522D689" w14:textId="77777777" w:rsidR="004F6AEF" w:rsidRPr="004F6AEF" w:rsidRDefault="004F6AEF" w:rsidP="004F6AEF">
            <w:pPr>
              <w:jc w:val="center"/>
              <w:rPr>
                <w:color w:val="000000"/>
                <w:sz w:val="18"/>
                <w:szCs w:val="18"/>
              </w:rPr>
            </w:pPr>
            <w:r w:rsidRPr="004F6AEF">
              <w:rPr>
                <w:sz w:val="18"/>
                <w:szCs w:val="18"/>
              </w:rPr>
              <w:t>с 01.07.2024</w:t>
            </w:r>
          </w:p>
        </w:tc>
        <w:tc>
          <w:tcPr>
            <w:tcW w:w="960" w:type="dxa"/>
            <w:tcBorders>
              <w:top w:val="single" w:sz="4" w:space="0" w:color="auto"/>
              <w:left w:val="nil"/>
              <w:bottom w:val="single" w:sz="4" w:space="0" w:color="auto"/>
              <w:right w:val="single" w:sz="4" w:space="0" w:color="auto"/>
            </w:tcBorders>
            <w:shd w:val="clear" w:color="auto" w:fill="auto"/>
            <w:vAlign w:val="center"/>
          </w:tcPr>
          <w:p w14:paraId="448D1079" w14:textId="77777777" w:rsidR="004F6AEF" w:rsidRPr="004F6AEF" w:rsidRDefault="004F6AEF" w:rsidP="004F6AEF">
            <w:pPr>
              <w:jc w:val="center"/>
              <w:rPr>
                <w:sz w:val="18"/>
                <w:szCs w:val="18"/>
              </w:rPr>
            </w:pPr>
            <w:r w:rsidRPr="004F6AEF">
              <w:rPr>
                <w:sz w:val="18"/>
                <w:szCs w:val="18"/>
              </w:rPr>
              <w:t>157,20</w:t>
            </w:r>
          </w:p>
        </w:tc>
        <w:tc>
          <w:tcPr>
            <w:tcW w:w="968" w:type="dxa"/>
            <w:tcBorders>
              <w:top w:val="single" w:sz="4" w:space="0" w:color="auto"/>
              <w:left w:val="nil"/>
              <w:bottom w:val="single" w:sz="4" w:space="0" w:color="auto"/>
              <w:right w:val="single" w:sz="4" w:space="0" w:color="auto"/>
            </w:tcBorders>
            <w:shd w:val="clear" w:color="auto" w:fill="auto"/>
            <w:vAlign w:val="center"/>
          </w:tcPr>
          <w:p w14:paraId="72BDCF77" w14:textId="77777777" w:rsidR="004F6AEF" w:rsidRPr="004F6AEF" w:rsidRDefault="004F6AEF" w:rsidP="004F6AEF">
            <w:pPr>
              <w:jc w:val="center"/>
              <w:rPr>
                <w:sz w:val="18"/>
                <w:szCs w:val="18"/>
              </w:rPr>
            </w:pPr>
            <w:r w:rsidRPr="004F6AEF">
              <w:rPr>
                <w:sz w:val="18"/>
                <w:szCs w:val="18"/>
              </w:rPr>
              <w:t>155,12</w:t>
            </w:r>
          </w:p>
        </w:tc>
        <w:tc>
          <w:tcPr>
            <w:tcW w:w="828" w:type="dxa"/>
            <w:tcBorders>
              <w:top w:val="single" w:sz="4" w:space="0" w:color="auto"/>
              <w:left w:val="nil"/>
              <w:bottom w:val="single" w:sz="4" w:space="0" w:color="auto"/>
              <w:right w:val="single" w:sz="4" w:space="0" w:color="auto"/>
            </w:tcBorders>
            <w:shd w:val="clear" w:color="auto" w:fill="auto"/>
            <w:vAlign w:val="center"/>
          </w:tcPr>
          <w:p w14:paraId="76CCFC71" w14:textId="77777777" w:rsidR="004F6AEF" w:rsidRPr="004F6AEF" w:rsidRDefault="004F6AEF" w:rsidP="004F6AEF">
            <w:pPr>
              <w:jc w:val="center"/>
              <w:rPr>
                <w:sz w:val="18"/>
                <w:szCs w:val="18"/>
              </w:rPr>
            </w:pPr>
            <w:r w:rsidRPr="004F6AEF">
              <w:rPr>
                <w:sz w:val="18"/>
                <w:szCs w:val="18"/>
              </w:rPr>
              <w:t>166,57</w:t>
            </w:r>
          </w:p>
        </w:tc>
        <w:tc>
          <w:tcPr>
            <w:tcW w:w="969" w:type="dxa"/>
            <w:tcBorders>
              <w:top w:val="single" w:sz="4" w:space="0" w:color="auto"/>
              <w:left w:val="nil"/>
              <w:bottom w:val="single" w:sz="4" w:space="0" w:color="auto"/>
              <w:right w:val="single" w:sz="4" w:space="0" w:color="auto"/>
            </w:tcBorders>
            <w:shd w:val="clear" w:color="auto" w:fill="auto"/>
            <w:vAlign w:val="center"/>
          </w:tcPr>
          <w:p w14:paraId="30FD70C4" w14:textId="77777777" w:rsidR="004F6AEF" w:rsidRPr="004F6AEF" w:rsidRDefault="004F6AEF" w:rsidP="004F6AEF">
            <w:pPr>
              <w:jc w:val="center"/>
              <w:rPr>
                <w:sz w:val="18"/>
                <w:szCs w:val="18"/>
              </w:rPr>
            </w:pPr>
            <w:r w:rsidRPr="004F6AEF">
              <w:rPr>
                <w:sz w:val="18"/>
                <w:szCs w:val="18"/>
              </w:rPr>
              <w:t>158,24</w:t>
            </w:r>
          </w:p>
        </w:tc>
        <w:tc>
          <w:tcPr>
            <w:tcW w:w="829" w:type="dxa"/>
            <w:tcBorders>
              <w:top w:val="single" w:sz="4" w:space="0" w:color="auto"/>
              <w:left w:val="nil"/>
              <w:bottom w:val="single" w:sz="4" w:space="0" w:color="auto"/>
              <w:right w:val="single" w:sz="4" w:space="0" w:color="auto"/>
            </w:tcBorders>
            <w:shd w:val="clear" w:color="auto" w:fill="auto"/>
            <w:vAlign w:val="center"/>
          </w:tcPr>
          <w:p w14:paraId="05DBD078" w14:textId="77777777" w:rsidR="004F6AEF" w:rsidRPr="004F6AEF" w:rsidRDefault="004F6AEF" w:rsidP="004F6AEF">
            <w:pPr>
              <w:jc w:val="center"/>
              <w:rPr>
                <w:sz w:val="18"/>
                <w:szCs w:val="18"/>
              </w:rPr>
            </w:pPr>
            <w:r w:rsidRPr="004F6AEF">
              <w:rPr>
                <w:sz w:val="18"/>
                <w:szCs w:val="18"/>
              </w:rPr>
              <w:t>131,00</w:t>
            </w:r>
          </w:p>
        </w:tc>
        <w:tc>
          <w:tcPr>
            <w:tcW w:w="969" w:type="dxa"/>
            <w:tcBorders>
              <w:top w:val="single" w:sz="4" w:space="0" w:color="auto"/>
              <w:left w:val="nil"/>
              <w:bottom w:val="single" w:sz="4" w:space="0" w:color="auto"/>
              <w:right w:val="single" w:sz="4" w:space="0" w:color="auto"/>
            </w:tcBorders>
            <w:shd w:val="clear" w:color="auto" w:fill="auto"/>
            <w:vAlign w:val="center"/>
          </w:tcPr>
          <w:p w14:paraId="5CD94716" w14:textId="77777777" w:rsidR="004F6AEF" w:rsidRPr="004F6AEF" w:rsidRDefault="004F6AEF" w:rsidP="004F6AEF">
            <w:pPr>
              <w:jc w:val="center"/>
              <w:rPr>
                <w:sz w:val="18"/>
                <w:szCs w:val="18"/>
              </w:rPr>
            </w:pPr>
            <w:r w:rsidRPr="004F6AEF">
              <w:rPr>
                <w:sz w:val="18"/>
                <w:szCs w:val="18"/>
              </w:rPr>
              <w:t>129,27</w:t>
            </w:r>
          </w:p>
        </w:tc>
        <w:tc>
          <w:tcPr>
            <w:tcW w:w="829" w:type="dxa"/>
            <w:tcBorders>
              <w:top w:val="single" w:sz="4" w:space="0" w:color="auto"/>
              <w:left w:val="nil"/>
              <w:bottom w:val="single" w:sz="4" w:space="0" w:color="auto"/>
              <w:right w:val="single" w:sz="4" w:space="0" w:color="auto"/>
            </w:tcBorders>
            <w:shd w:val="clear" w:color="auto" w:fill="auto"/>
            <w:vAlign w:val="center"/>
          </w:tcPr>
          <w:p w14:paraId="1688F960" w14:textId="77777777" w:rsidR="004F6AEF" w:rsidRPr="004F6AEF" w:rsidRDefault="004F6AEF" w:rsidP="004F6AEF">
            <w:pPr>
              <w:jc w:val="center"/>
              <w:rPr>
                <w:sz w:val="18"/>
                <w:szCs w:val="18"/>
              </w:rPr>
            </w:pPr>
            <w:r w:rsidRPr="004F6AEF">
              <w:rPr>
                <w:sz w:val="18"/>
                <w:szCs w:val="18"/>
              </w:rPr>
              <w:t>138,81</w:t>
            </w:r>
          </w:p>
        </w:tc>
        <w:tc>
          <w:tcPr>
            <w:tcW w:w="969" w:type="dxa"/>
            <w:tcBorders>
              <w:top w:val="single" w:sz="4" w:space="0" w:color="auto"/>
              <w:left w:val="nil"/>
              <w:bottom w:val="single" w:sz="4" w:space="0" w:color="auto"/>
              <w:right w:val="single" w:sz="4" w:space="0" w:color="auto"/>
            </w:tcBorders>
            <w:shd w:val="clear" w:color="auto" w:fill="auto"/>
            <w:vAlign w:val="center"/>
          </w:tcPr>
          <w:p w14:paraId="1FD39E4F" w14:textId="77777777" w:rsidR="004F6AEF" w:rsidRPr="004F6AEF" w:rsidRDefault="004F6AEF" w:rsidP="004F6AEF">
            <w:pPr>
              <w:jc w:val="center"/>
              <w:rPr>
                <w:sz w:val="18"/>
                <w:szCs w:val="18"/>
              </w:rPr>
            </w:pPr>
            <w:r w:rsidRPr="004F6AEF">
              <w:rPr>
                <w:sz w:val="18"/>
                <w:szCs w:val="18"/>
              </w:rPr>
              <w:t>131,87</w:t>
            </w:r>
          </w:p>
        </w:tc>
        <w:tc>
          <w:tcPr>
            <w:tcW w:w="1294" w:type="dxa"/>
            <w:tcBorders>
              <w:top w:val="single" w:sz="4" w:space="0" w:color="auto"/>
              <w:left w:val="nil"/>
              <w:bottom w:val="single" w:sz="4" w:space="0" w:color="auto"/>
              <w:right w:val="single" w:sz="4" w:space="0" w:color="auto"/>
            </w:tcBorders>
            <w:shd w:val="clear" w:color="auto" w:fill="auto"/>
            <w:vAlign w:val="center"/>
          </w:tcPr>
          <w:p w14:paraId="146D0CA7" w14:textId="77777777" w:rsidR="004F6AEF" w:rsidRPr="004F6AEF" w:rsidRDefault="004F6AEF" w:rsidP="004F6AEF">
            <w:pPr>
              <w:jc w:val="center"/>
              <w:rPr>
                <w:sz w:val="18"/>
                <w:szCs w:val="18"/>
              </w:rPr>
            </w:pPr>
            <w:r w:rsidRPr="004F6AEF">
              <w:rPr>
                <w:sz w:val="18"/>
                <w:szCs w:val="18"/>
              </w:rPr>
              <w:t>13,03</w:t>
            </w:r>
          </w:p>
        </w:tc>
        <w:tc>
          <w:tcPr>
            <w:tcW w:w="1400" w:type="dxa"/>
            <w:tcBorders>
              <w:top w:val="single" w:sz="4" w:space="0" w:color="auto"/>
              <w:left w:val="nil"/>
              <w:bottom w:val="single" w:sz="4" w:space="0" w:color="auto"/>
              <w:right w:val="single" w:sz="4" w:space="0" w:color="auto"/>
            </w:tcBorders>
            <w:shd w:val="clear" w:color="auto" w:fill="auto"/>
            <w:vAlign w:val="center"/>
          </w:tcPr>
          <w:p w14:paraId="368B0EE0" w14:textId="77777777" w:rsidR="004F6AEF" w:rsidRPr="004F6AEF" w:rsidRDefault="004F6AEF" w:rsidP="004F6AEF">
            <w:pPr>
              <w:jc w:val="center"/>
              <w:rPr>
                <w:sz w:val="18"/>
                <w:szCs w:val="18"/>
              </w:rPr>
            </w:pPr>
            <w:r w:rsidRPr="004F6AEF">
              <w:rPr>
                <w:sz w:val="18"/>
                <w:szCs w:val="18"/>
              </w:rPr>
              <w:t>2 168,57</w:t>
            </w:r>
          </w:p>
        </w:tc>
        <w:tc>
          <w:tcPr>
            <w:tcW w:w="1436" w:type="dxa"/>
            <w:tcBorders>
              <w:top w:val="single" w:sz="4" w:space="0" w:color="auto"/>
              <w:left w:val="nil"/>
              <w:bottom w:val="single" w:sz="4" w:space="0" w:color="auto"/>
              <w:right w:val="single" w:sz="4" w:space="0" w:color="auto"/>
            </w:tcBorders>
            <w:shd w:val="clear" w:color="auto" w:fill="auto"/>
            <w:vAlign w:val="center"/>
          </w:tcPr>
          <w:p w14:paraId="0FC687A9" w14:textId="77777777" w:rsidR="004F6AEF" w:rsidRPr="004F6AEF" w:rsidRDefault="004F6AEF" w:rsidP="004F6AEF">
            <w:pPr>
              <w:jc w:val="center"/>
              <w:rPr>
                <w:color w:val="000000"/>
                <w:sz w:val="18"/>
                <w:szCs w:val="18"/>
              </w:rPr>
            </w:pPr>
            <w:r w:rsidRPr="004F6AEF">
              <w:rPr>
                <w:color w:val="000000"/>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4E4F2188" w14:textId="77777777" w:rsidR="004F6AEF" w:rsidRPr="004F6AEF" w:rsidRDefault="004F6AEF" w:rsidP="004F6AEF">
            <w:pPr>
              <w:jc w:val="center"/>
              <w:rPr>
                <w:color w:val="000000"/>
                <w:sz w:val="18"/>
                <w:szCs w:val="18"/>
              </w:rPr>
            </w:pPr>
            <w:r w:rsidRPr="004F6AEF">
              <w:rPr>
                <w:color w:val="000000"/>
                <w:sz w:val="18"/>
                <w:szCs w:val="18"/>
              </w:rPr>
              <w:t>х</w:t>
            </w:r>
          </w:p>
        </w:tc>
      </w:tr>
      <w:tr w:rsidR="004F6AEF" w:rsidRPr="004F6AEF" w14:paraId="05FDB986" w14:textId="77777777" w:rsidTr="006D5EE3">
        <w:trPr>
          <w:gridAfter w:val="1"/>
          <w:wAfter w:w="10" w:type="dxa"/>
          <w:trHeight w:val="246"/>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8AB1C" w14:textId="77777777" w:rsidR="004F6AEF" w:rsidRPr="004F6AEF" w:rsidRDefault="004F6AEF" w:rsidP="004F6AEF">
            <w:pPr>
              <w:jc w:val="center"/>
              <w:rPr>
                <w:color w:val="000000"/>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03C94756" w14:textId="77777777" w:rsidR="004F6AEF" w:rsidRPr="004F6AEF" w:rsidRDefault="004F6AEF" w:rsidP="004F6AEF">
            <w:pPr>
              <w:jc w:val="center"/>
              <w:rPr>
                <w:color w:val="000000"/>
                <w:sz w:val="18"/>
                <w:szCs w:val="18"/>
              </w:rPr>
            </w:pPr>
            <w:r w:rsidRPr="004F6AEF">
              <w:rPr>
                <w:sz w:val="18"/>
                <w:szCs w:val="18"/>
              </w:rPr>
              <w:t>с 01.01.2025</w:t>
            </w:r>
          </w:p>
        </w:tc>
        <w:tc>
          <w:tcPr>
            <w:tcW w:w="960" w:type="dxa"/>
            <w:tcBorders>
              <w:top w:val="single" w:sz="4" w:space="0" w:color="auto"/>
              <w:left w:val="nil"/>
              <w:bottom w:val="single" w:sz="4" w:space="0" w:color="auto"/>
              <w:right w:val="single" w:sz="4" w:space="0" w:color="auto"/>
            </w:tcBorders>
            <w:shd w:val="clear" w:color="auto" w:fill="auto"/>
            <w:vAlign w:val="center"/>
          </w:tcPr>
          <w:p w14:paraId="5BC272E0" w14:textId="77777777" w:rsidR="004F6AEF" w:rsidRPr="004F6AEF" w:rsidRDefault="004F6AEF" w:rsidP="004F6AEF">
            <w:pPr>
              <w:jc w:val="center"/>
              <w:rPr>
                <w:sz w:val="18"/>
                <w:szCs w:val="18"/>
              </w:rPr>
            </w:pPr>
            <w:r w:rsidRPr="004F6AEF">
              <w:rPr>
                <w:sz w:val="18"/>
                <w:szCs w:val="18"/>
              </w:rPr>
              <w:t>157,20</w:t>
            </w:r>
          </w:p>
        </w:tc>
        <w:tc>
          <w:tcPr>
            <w:tcW w:w="968" w:type="dxa"/>
            <w:tcBorders>
              <w:top w:val="single" w:sz="4" w:space="0" w:color="auto"/>
              <w:left w:val="nil"/>
              <w:bottom w:val="single" w:sz="4" w:space="0" w:color="auto"/>
              <w:right w:val="single" w:sz="4" w:space="0" w:color="auto"/>
            </w:tcBorders>
            <w:shd w:val="clear" w:color="auto" w:fill="auto"/>
            <w:vAlign w:val="center"/>
          </w:tcPr>
          <w:p w14:paraId="4DBDE3E6" w14:textId="77777777" w:rsidR="004F6AEF" w:rsidRPr="004F6AEF" w:rsidRDefault="004F6AEF" w:rsidP="004F6AEF">
            <w:pPr>
              <w:jc w:val="center"/>
              <w:rPr>
                <w:sz w:val="18"/>
                <w:szCs w:val="18"/>
              </w:rPr>
            </w:pPr>
            <w:r w:rsidRPr="004F6AEF">
              <w:rPr>
                <w:sz w:val="18"/>
                <w:szCs w:val="18"/>
              </w:rPr>
              <w:t>155,12</w:t>
            </w:r>
          </w:p>
        </w:tc>
        <w:tc>
          <w:tcPr>
            <w:tcW w:w="828" w:type="dxa"/>
            <w:tcBorders>
              <w:top w:val="single" w:sz="4" w:space="0" w:color="auto"/>
              <w:left w:val="nil"/>
              <w:bottom w:val="single" w:sz="4" w:space="0" w:color="auto"/>
              <w:right w:val="single" w:sz="4" w:space="0" w:color="auto"/>
            </w:tcBorders>
            <w:shd w:val="clear" w:color="auto" w:fill="auto"/>
            <w:vAlign w:val="center"/>
          </w:tcPr>
          <w:p w14:paraId="08DCD74F" w14:textId="77777777" w:rsidR="004F6AEF" w:rsidRPr="004F6AEF" w:rsidRDefault="004F6AEF" w:rsidP="004F6AEF">
            <w:pPr>
              <w:jc w:val="center"/>
              <w:rPr>
                <w:sz w:val="18"/>
                <w:szCs w:val="18"/>
              </w:rPr>
            </w:pPr>
            <w:r w:rsidRPr="004F6AEF">
              <w:rPr>
                <w:sz w:val="18"/>
                <w:szCs w:val="18"/>
              </w:rPr>
              <w:t>166,57</w:t>
            </w:r>
          </w:p>
        </w:tc>
        <w:tc>
          <w:tcPr>
            <w:tcW w:w="969" w:type="dxa"/>
            <w:tcBorders>
              <w:top w:val="single" w:sz="4" w:space="0" w:color="auto"/>
              <w:left w:val="nil"/>
              <w:bottom w:val="single" w:sz="4" w:space="0" w:color="auto"/>
              <w:right w:val="single" w:sz="4" w:space="0" w:color="auto"/>
            </w:tcBorders>
            <w:shd w:val="clear" w:color="auto" w:fill="auto"/>
            <w:vAlign w:val="center"/>
          </w:tcPr>
          <w:p w14:paraId="1B3CA2A1" w14:textId="77777777" w:rsidR="004F6AEF" w:rsidRPr="004F6AEF" w:rsidRDefault="004F6AEF" w:rsidP="004F6AEF">
            <w:pPr>
              <w:jc w:val="center"/>
              <w:rPr>
                <w:sz w:val="18"/>
                <w:szCs w:val="18"/>
              </w:rPr>
            </w:pPr>
            <w:r w:rsidRPr="004F6AEF">
              <w:rPr>
                <w:sz w:val="18"/>
                <w:szCs w:val="18"/>
              </w:rPr>
              <w:t>158,24</w:t>
            </w:r>
          </w:p>
        </w:tc>
        <w:tc>
          <w:tcPr>
            <w:tcW w:w="829" w:type="dxa"/>
            <w:tcBorders>
              <w:top w:val="single" w:sz="4" w:space="0" w:color="auto"/>
              <w:left w:val="nil"/>
              <w:bottom w:val="single" w:sz="4" w:space="0" w:color="auto"/>
              <w:right w:val="single" w:sz="4" w:space="0" w:color="auto"/>
            </w:tcBorders>
            <w:shd w:val="clear" w:color="auto" w:fill="auto"/>
            <w:vAlign w:val="center"/>
          </w:tcPr>
          <w:p w14:paraId="0037C56C" w14:textId="77777777" w:rsidR="004F6AEF" w:rsidRPr="004F6AEF" w:rsidRDefault="004F6AEF" w:rsidP="004F6AEF">
            <w:pPr>
              <w:jc w:val="center"/>
              <w:rPr>
                <w:sz w:val="18"/>
                <w:szCs w:val="18"/>
              </w:rPr>
            </w:pPr>
            <w:r w:rsidRPr="004F6AEF">
              <w:rPr>
                <w:sz w:val="18"/>
                <w:szCs w:val="18"/>
              </w:rPr>
              <w:t>131,00</w:t>
            </w:r>
          </w:p>
        </w:tc>
        <w:tc>
          <w:tcPr>
            <w:tcW w:w="969" w:type="dxa"/>
            <w:tcBorders>
              <w:top w:val="single" w:sz="4" w:space="0" w:color="auto"/>
              <w:left w:val="nil"/>
              <w:bottom w:val="single" w:sz="4" w:space="0" w:color="auto"/>
              <w:right w:val="single" w:sz="4" w:space="0" w:color="auto"/>
            </w:tcBorders>
            <w:shd w:val="clear" w:color="auto" w:fill="auto"/>
            <w:vAlign w:val="center"/>
          </w:tcPr>
          <w:p w14:paraId="769D65EC" w14:textId="77777777" w:rsidR="004F6AEF" w:rsidRPr="004F6AEF" w:rsidRDefault="004F6AEF" w:rsidP="004F6AEF">
            <w:pPr>
              <w:jc w:val="center"/>
              <w:rPr>
                <w:sz w:val="18"/>
                <w:szCs w:val="18"/>
              </w:rPr>
            </w:pPr>
            <w:r w:rsidRPr="004F6AEF">
              <w:rPr>
                <w:sz w:val="18"/>
                <w:szCs w:val="18"/>
              </w:rPr>
              <w:t>129,27</w:t>
            </w:r>
          </w:p>
        </w:tc>
        <w:tc>
          <w:tcPr>
            <w:tcW w:w="829" w:type="dxa"/>
            <w:tcBorders>
              <w:top w:val="single" w:sz="4" w:space="0" w:color="auto"/>
              <w:left w:val="nil"/>
              <w:bottom w:val="single" w:sz="4" w:space="0" w:color="auto"/>
              <w:right w:val="single" w:sz="4" w:space="0" w:color="auto"/>
            </w:tcBorders>
            <w:shd w:val="clear" w:color="auto" w:fill="auto"/>
            <w:vAlign w:val="center"/>
          </w:tcPr>
          <w:p w14:paraId="0F5BF697" w14:textId="77777777" w:rsidR="004F6AEF" w:rsidRPr="004F6AEF" w:rsidRDefault="004F6AEF" w:rsidP="004F6AEF">
            <w:pPr>
              <w:jc w:val="center"/>
              <w:rPr>
                <w:sz w:val="18"/>
                <w:szCs w:val="18"/>
              </w:rPr>
            </w:pPr>
            <w:r w:rsidRPr="004F6AEF">
              <w:rPr>
                <w:sz w:val="18"/>
                <w:szCs w:val="18"/>
              </w:rPr>
              <w:t>138,81</w:t>
            </w:r>
          </w:p>
        </w:tc>
        <w:tc>
          <w:tcPr>
            <w:tcW w:w="969" w:type="dxa"/>
            <w:tcBorders>
              <w:top w:val="single" w:sz="4" w:space="0" w:color="auto"/>
              <w:left w:val="nil"/>
              <w:bottom w:val="single" w:sz="4" w:space="0" w:color="auto"/>
              <w:right w:val="single" w:sz="4" w:space="0" w:color="auto"/>
            </w:tcBorders>
            <w:shd w:val="clear" w:color="auto" w:fill="auto"/>
            <w:vAlign w:val="center"/>
          </w:tcPr>
          <w:p w14:paraId="560FB747" w14:textId="77777777" w:rsidR="004F6AEF" w:rsidRPr="004F6AEF" w:rsidRDefault="004F6AEF" w:rsidP="004F6AEF">
            <w:pPr>
              <w:jc w:val="center"/>
              <w:rPr>
                <w:sz w:val="18"/>
                <w:szCs w:val="18"/>
              </w:rPr>
            </w:pPr>
            <w:r w:rsidRPr="004F6AEF">
              <w:rPr>
                <w:sz w:val="18"/>
                <w:szCs w:val="18"/>
              </w:rPr>
              <w:t>131,87</w:t>
            </w:r>
          </w:p>
        </w:tc>
        <w:tc>
          <w:tcPr>
            <w:tcW w:w="1294" w:type="dxa"/>
            <w:tcBorders>
              <w:top w:val="single" w:sz="4" w:space="0" w:color="auto"/>
              <w:left w:val="nil"/>
              <w:bottom w:val="single" w:sz="4" w:space="0" w:color="auto"/>
              <w:right w:val="single" w:sz="4" w:space="0" w:color="auto"/>
            </w:tcBorders>
            <w:shd w:val="clear" w:color="auto" w:fill="auto"/>
            <w:vAlign w:val="center"/>
          </w:tcPr>
          <w:p w14:paraId="33F6F004" w14:textId="77777777" w:rsidR="004F6AEF" w:rsidRPr="004F6AEF" w:rsidRDefault="004F6AEF" w:rsidP="004F6AEF">
            <w:pPr>
              <w:jc w:val="center"/>
              <w:rPr>
                <w:sz w:val="18"/>
                <w:szCs w:val="18"/>
              </w:rPr>
            </w:pPr>
            <w:r w:rsidRPr="004F6AEF">
              <w:rPr>
                <w:sz w:val="18"/>
                <w:szCs w:val="18"/>
              </w:rPr>
              <w:t>13,03</w:t>
            </w:r>
          </w:p>
        </w:tc>
        <w:tc>
          <w:tcPr>
            <w:tcW w:w="1400" w:type="dxa"/>
            <w:tcBorders>
              <w:top w:val="single" w:sz="4" w:space="0" w:color="auto"/>
              <w:left w:val="nil"/>
              <w:bottom w:val="single" w:sz="4" w:space="0" w:color="auto"/>
              <w:right w:val="single" w:sz="4" w:space="0" w:color="auto"/>
            </w:tcBorders>
            <w:shd w:val="clear" w:color="auto" w:fill="auto"/>
            <w:vAlign w:val="center"/>
          </w:tcPr>
          <w:p w14:paraId="23629F66" w14:textId="77777777" w:rsidR="004F6AEF" w:rsidRPr="004F6AEF" w:rsidRDefault="004F6AEF" w:rsidP="004F6AEF">
            <w:pPr>
              <w:jc w:val="center"/>
              <w:rPr>
                <w:sz w:val="18"/>
                <w:szCs w:val="18"/>
              </w:rPr>
            </w:pPr>
            <w:r w:rsidRPr="004F6AEF">
              <w:rPr>
                <w:sz w:val="18"/>
                <w:szCs w:val="18"/>
              </w:rPr>
              <w:t>2 168,57</w:t>
            </w:r>
          </w:p>
        </w:tc>
        <w:tc>
          <w:tcPr>
            <w:tcW w:w="1436" w:type="dxa"/>
            <w:tcBorders>
              <w:top w:val="single" w:sz="4" w:space="0" w:color="auto"/>
              <w:left w:val="nil"/>
              <w:bottom w:val="single" w:sz="4" w:space="0" w:color="auto"/>
              <w:right w:val="single" w:sz="4" w:space="0" w:color="auto"/>
            </w:tcBorders>
            <w:shd w:val="clear" w:color="auto" w:fill="auto"/>
            <w:vAlign w:val="center"/>
          </w:tcPr>
          <w:p w14:paraId="1989CCA5" w14:textId="77777777" w:rsidR="004F6AEF" w:rsidRPr="004F6AEF" w:rsidRDefault="004F6AEF" w:rsidP="004F6AEF">
            <w:pPr>
              <w:jc w:val="center"/>
              <w:rPr>
                <w:color w:val="000000"/>
                <w:sz w:val="18"/>
                <w:szCs w:val="18"/>
              </w:rPr>
            </w:pPr>
            <w:r w:rsidRPr="004F6AEF">
              <w:rPr>
                <w:color w:val="000000"/>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567C9F72" w14:textId="77777777" w:rsidR="004F6AEF" w:rsidRPr="004F6AEF" w:rsidRDefault="004F6AEF" w:rsidP="004F6AEF">
            <w:pPr>
              <w:jc w:val="center"/>
              <w:rPr>
                <w:color w:val="000000"/>
                <w:sz w:val="18"/>
                <w:szCs w:val="18"/>
              </w:rPr>
            </w:pPr>
            <w:r w:rsidRPr="004F6AEF">
              <w:rPr>
                <w:color w:val="000000"/>
                <w:sz w:val="18"/>
                <w:szCs w:val="18"/>
              </w:rPr>
              <w:t>х</w:t>
            </w:r>
          </w:p>
        </w:tc>
      </w:tr>
      <w:tr w:rsidR="004F6AEF" w:rsidRPr="004F6AEF" w14:paraId="06AD5EB1" w14:textId="77777777" w:rsidTr="006D5EE3">
        <w:trPr>
          <w:gridAfter w:val="1"/>
          <w:wAfter w:w="10" w:type="dxa"/>
          <w:trHeight w:val="246"/>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30CBD" w14:textId="77777777" w:rsidR="004F6AEF" w:rsidRPr="004F6AEF" w:rsidRDefault="004F6AEF" w:rsidP="004F6AEF">
            <w:pPr>
              <w:jc w:val="center"/>
              <w:rPr>
                <w:color w:val="000000"/>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62CC9E4D" w14:textId="77777777" w:rsidR="004F6AEF" w:rsidRPr="004F6AEF" w:rsidRDefault="004F6AEF" w:rsidP="004F6AEF">
            <w:pPr>
              <w:jc w:val="center"/>
              <w:rPr>
                <w:color w:val="000000"/>
                <w:sz w:val="18"/>
                <w:szCs w:val="18"/>
              </w:rPr>
            </w:pPr>
            <w:r w:rsidRPr="004F6AEF">
              <w:rPr>
                <w:sz w:val="18"/>
                <w:szCs w:val="18"/>
              </w:rPr>
              <w:t>с 01.07.2025</w:t>
            </w:r>
          </w:p>
        </w:tc>
        <w:tc>
          <w:tcPr>
            <w:tcW w:w="960" w:type="dxa"/>
            <w:tcBorders>
              <w:top w:val="single" w:sz="4" w:space="0" w:color="auto"/>
              <w:left w:val="nil"/>
              <w:bottom w:val="single" w:sz="4" w:space="0" w:color="auto"/>
              <w:right w:val="single" w:sz="4" w:space="0" w:color="auto"/>
            </w:tcBorders>
            <w:shd w:val="clear" w:color="auto" w:fill="auto"/>
            <w:vAlign w:val="center"/>
          </w:tcPr>
          <w:p w14:paraId="5EE1E2B0" w14:textId="77777777" w:rsidR="004F6AEF" w:rsidRPr="004F6AEF" w:rsidRDefault="004F6AEF" w:rsidP="004F6AEF">
            <w:pPr>
              <w:jc w:val="center"/>
              <w:rPr>
                <w:sz w:val="18"/>
                <w:szCs w:val="18"/>
              </w:rPr>
            </w:pPr>
            <w:r w:rsidRPr="004F6AEF">
              <w:rPr>
                <w:sz w:val="18"/>
                <w:szCs w:val="18"/>
              </w:rPr>
              <w:t>176,30</w:t>
            </w:r>
          </w:p>
        </w:tc>
        <w:tc>
          <w:tcPr>
            <w:tcW w:w="968" w:type="dxa"/>
            <w:tcBorders>
              <w:top w:val="single" w:sz="4" w:space="0" w:color="auto"/>
              <w:left w:val="nil"/>
              <w:bottom w:val="single" w:sz="4" w:space="0" w:color="auto"/>
              <w:right w:val="single" w:sz="4" w:space="0" w:color="auto"/>
            </w:tcBorders>
            <w:shd w:val="clear" w:color="auto" w:fill="auto"/>
            <w:vAlign w:val="center"/>
          </w:tcPr>
          <w:p w14:paraId="1AC2574D" w14:textId="77777777" w:rsidR="004F6AEF" w:rsidRPr="004F6AEF" w:rsidRDefault="004F6AEF" w:rsidP="004F6AEF">
            <w:pPr>
              <w:jc w:val="center"/>
              <w:rPr>
                <w:sz w:val="18"/>
                <w:szCs w:val="18"/>
              </w:rPr>
            </w:pPr>
            <w:r w:rsidRPr="004F6AEF">
              <w:rPr>
                <w:sz w:val="18"/>
                <w:szCs w:val="18"/>
              </w:rPr>
              <w:t>173,95</w:t>
            </w:r>
          </w:p>
        </w:tc>
        <w:tc>
          <w:tcPr>
            <w:tcW w:w="828" w:type="dxa"/>
            <w:tcBorders>
              <w:top w:val="single" w:sz="4" w:space="0" w:color="auto"/>
              <w:left w:val="nil"/>
              <w:bottom w:val="single" w:sz="4" w:space="0" w:color="auto"/>
              <w:right w:val="single" w:sz="4" w:space="0" w:color="auto"/>
            </w:tcBorders>
            <w:shd w:val="clear" w:color="auto" w:fill="auto"/>
            <w:vAlign w:val="center"/>
          </w:tcPr>
          <w:p w14:paraId="2C9BE4E3" w14:textId="77777777" w:rsidR="004F6AEF" w:rsidRPr="004F6AEF" w:rsidRDefault="004F6AEF" w:rsidP="004F6AEF">
            <w:pPr>
              <w:jc w:val="center"/>
              <w:rPr>
                <w:sz w:val="18"/>
                <w:szCs w:val="18"/>
              </w:rPr>
            </w:pPr>
            <w:r w:rsidRPr="004F6AEF">
              <w:rPr>
                <w:sz w:val="18"/>
                <w:szCs w:val="18"/>
              </w:rPr>
              <w:t>186,89</w:t>
            </w:r>
          </w:p>
        </w:tc>
        <w:tc>
          <w:tcPr>
            <w:tcW w:w="969" w:type="dxa"/>
            <w:tcBorders>
              <w:top w:val="single" w:sz="4" w:space="0" w:color="auto"/>
              <w:left w:val="nil"/>
              <w:bottom w:val="single" w:sz="4" w:space="0" w:color="auto"/>
              <w:right w:val="single" w:sz="4" w:space="0" w:color="auto"/>
            </w:tcBorders>
            <w:shd w:val="clear" w:color="auto" w:fill="auto"/>
            <w:vAlign w:val="center"/>
          </w:tcPr>
          <w:p w14:paraId="73A8AFFA" w14:textId="77777777" w:rsidR="004F6AEF" w:rsidRPr="004F6AEF" w:rsidRDefault="004F6AEF" w:rsidP="004F6AEF">
            <w:pPr>
              <w:jc w:val="center"/>
              <w:rPr>
                <w:sz w:val="18"/>
                <w:szCs w:val="18"/>
              </w:rPr>
            </w:pPr>
            <w:r w:rsidRPr="004F6AEF">
              <w:rPr>
                <w:sz w:val="18"/>
                <w:szCs w:val="18"/>
              </w:rPr>
              <w:t>177,48</w:t>
            </w:r>
          </w:p>
        </w:tc>
        <w:tc>
          <w:tcPr>
            <w:tcW w:w="829" w:type="dxa"/>
            <w:tcBorders>
              <w:top w:val="single" w:sz="4" w:space="0" w:color="auto"/>
              <w:left w:val="nil"/>
              <w:bottom w:val="single" w:sz="4" w:space="0" w:color="auto"/>
              <w:right w:val="single" w:sz="4" w:space="0" w:color="auto"/>
            </w:tcBorders>
            <w:shd w:val="clear" w:color="auto" w:fill="auto"/>
            <w:vAlign w:val="center"/>
          </w:tcPr>
          <w:p w14:paraId="29741005" w14:textId="77777777" w:rsidR="004F6AEF" w:rsidRPr="004F6AEF" w:rsidRDefault="004F6AEF" w:rsidP="004F6AEF">
            <w:pPr>
              <w:jc w:val="center"/>
              <w:rPr>
                <w:sz w:val="18"/>
                <w:szCs w:val="18"/>
              </w:rPr>
            </w:pPr>
            <w:r w:rsidRPr="004F6AEF">
              <w:rPr>
                <w:sz w:val="18"/>
                <w:szCs w:val="18"/>
              </w:rPr>
              <w:t>146,92</w:t>
            </w:r>
          </w:p>
        </w:tc>
        <w:tc>
          <w:tcPr>
            <w:tcW w:w="969" w:type="dxa"/>
            <w:tcBorders>
              <w:top w:val="single" w:sz="4" w:space="0" w:color="auto"/>
              <w:left w:val="nil"/>
              <w:bottom w:val="single" w:sz="4" w:space="0" w:color="auto"/>
              <w:right w:val="single" w:sz="4" w:space="0" w:color="auto"/>
            </w:tcBorders>
            <w:shd w:val="clear" w:color="auto" w:fill="auto"/>
            <w:vAlign w:val="center"/>
          </w:tcPr>
          <w:p w14:paraId="64974F94" w14:textId="77777777" w:rsidR="004F6AEF" w:rsidRPr="004F6AEF" w:rsidRDefault="004F6AEF" w:rsidP="004F6AEF">
            <w:pPr>
              <w:jc w:val="center"/>
              <w:rPr>
                <w:sz w:val="18"/>
                <w:szCs w:val="18"/>
              </w:rPr>
            </w:pPr>
            <w:r w:rsidRPr="004F6AEF">
              <w:rPr>
                <w:sz w:val="18"/>
                <w:szCs w:val="18"/>
              </w:rPr>
              <w:t>144,96</w:t>
            </w:r>
          </w:p>
        </w:tc>
        <w:tc>
          <w:tcPr>
            <w:tcW w:w="829" w:type="dxa"/>
            <w:tcBorders>
              <w:top w:val="single" w:sz="4" w:space="0" w:color="auto"/>
              <w:left w:val="nil"/>
              <w:bottom w:val="single" w:sz="4" w:space="0" w:color="auto"/>
              <w:right w:val="single" w:sz="4" w:space="0" w:color="auto"/>
            </w:tcBorders>
            <w:shd w:val="clear" w:color="auto" w:fill="auto"/>
            <w:vAlign w:val="center"/>
          </w:tcPr>
          <w:p w14:paraId="1BD4D0B6" w14:textId="77777777" w:rsidR="004F6AEF" w:rsidRPr="004F6AEF" w:rsidRDefault="004F6AEF" w:rsidP="004F6AEF">
            <w:pPr>
              <w:jc w:val="center"/>
              <w:rPr>
                <w:sz w:val="18"/>
                <w:szCs w:val="18"/>
              </w:rPr>
            </w:pPr>
            <w:r w:rsidRPr="004F6AEF">
              <w:rPr>
                <w:sz w:val="18"/>
                <w:szCs w:val="18"/>
              </w:rPr>
              <w:t>155,74</w:t>
            </w:r>
          </w:p>
        </w:tc>
        <w:tc>
          <w:tcPr>
            <w:tcW w:w="969" w:type="dxa"/>
            <w:tcBorders>
              <w:top w:val="single" w:sz="4" w:space="0" w:color="auto"/>
              <w:left w:val="nil"/>
              <w:bottom w:val="single" w:sz="4" w:space="0" w:color="auto"/>
              <w:right w:val="single" w:sz="4" w:space="0" w:color="auto"/>
            </w:tcBorders>
            <w:shd w:val="clear" w:color="auto" w:fill="auto"/>
            <w:vAlign w:val="center"/>
          </w:tcPr>
          <w:p w14:paraId="4E5797D4" w14:textId="77777777" w:rsidR="004F6AEF" w:rsidRPr="004F6AEF" w:rsidRDefault="004F6AEF" w:rsidP="004F6AEF">
            <w:pPr>
              <w:jc w:val="center"/>
              <w:rPr>
                <w:sz w:val="18"/>
                <w:szCs w:val="18"/>
              </w:rPr>
            </w:pPr>
            <w:r w:rsidRPr="004F6AEF">
              <w:rPr>
                <w:sz w:val="18"/>
                <w:szCs w:val="18"/>
              </w:rPr>
              <w:t>147,90</w:t>
            </w:r>
          </w:p>
        </w:tc>
        <w:tc>
          <w:tcPr>
            <w:tcW w:w="1294" w:type="dxa"/>
            <w:tcBorders>
              <w:top w:val="single" w:sz="4" w:space="0" w:color="auto"/>
              <w:left w:val="nil"/>
              <w:bottom w:val="single" w:sz="4" w:space="0" w:color="auto"/>
              <w:right w:val="single" w:sz="4" w:space="0" w:color="auto"/>
            </w:tcBorders>
            <w:shd w:val="clear" w:color="auto" w:fill="auto"/>
            <w:vAlign w:val="center"/>
          </w:tcPr>
          <w:p w14:paraId="11688552" w14:textId="77777777" w:rsidR="004F6AEF" w:rsidRPr="004F6AEF" w:rsidRDefault="004F6AEF" w:rsidP="004F6AEF">
            <w:pPr>
              <w:jc w:val="center"/>
              <w:rPr>
                <w:sz w:val="18"/>
                <w:szCs w:val="18"/>
              </w:rPr>
            </w:pPr>
            <w:r w:rsidRPr="004F6AEF">
              <w:rPr>
                <w:sz w:val="18"/>
                <w:szCs w:val="18"/>
              </w:rPr>
              <w:t>13,68</w:t>
            </w:r>
          </w:p>
        </w:tc>
        <w:tc>
          <w:tcPr>
            <w:tcW w:w="1400" w:type="dxa"/>
            <w:tcBorders>
              <w:top w:val="single" w:sz="4" w:space="0" w:color="auto"/>
              <w:left w:val="nil"/>
              <w:bottom w:val="single" w:sz="4" w:space="0" w:color="auto"/>
              <w:right w:val="single" w:sz="4" w:space="0" w:color="auto"/>
            </w:tcBorders>
            <w:shd w:val="clear" w:color="auto" w:fill="auto"/>
            <w:vAlign w:val="center"/>
          </w:tcPr>
          <w:p w14:paraId="71CF6471" w14:textId="77777777" w:rsidR="004F6AEF" w:rsidRPr="004F6AEF" w:rsidRDefault="004F6AEF" w:rsidP="004F6AEF">
            <w:pPr>
              <w:jc w:val="center"/>
              <w:rPr>
                <w:sz w:val="18"/>
                <w:szCs w:val="18"/>
              </w:rPr>
            </w:pPr>
            <w:r w:rsidRPr="004F6AEF">
              <w:rPr>
                <w:sz w:val="18"/>
                <w:szCs w:val="18"/>
              </w:rPr>
              <w:t>2 449,23</w:t>
            </w:r>
          </w:p>
        </w:tc>
        <w:tc>
          <w:tcPr>
            <w:tcW w:w="1436" w:type="dxa"/>
            <w:tcBorders>
              <w:top w:val="single" w:sz="4" w:space="0" w:color="auto"/>
              <w:left w:val="nil"/>
              <w:bottom w:val="single" w:sz="4" w:space="0" w:color="auto"/>
              <w:right w:val="single" w:sz="4" w:space="0" w:color="auto"/>
            </w:tcBorders>
            <w:shd w:val="clear" w:color="auto" w:fill="auto"/>
            <w:vAlign w:val="center"/>
          </w:tcPr>
          <w:p w14:paraId="3C4D3218" w14:textId="77777777" w:rsidR="004F6AEF" w:rsidRPr="004F6AEF" w:rsidRDefault="004F6AEF" w:rsidP="004F6AEF">
            <w:pPr>
              <w:jc w:val="center"/>
              <w:rPr>
                <w:color w:val="000000"/>
                <w:sz w:val="18"/>
                <w:szCs w:val="18"/>
              </w:rPr>
            </w:pPr>
            <w:r w:rsidRPr="004F6AEF">
              <w:rPr>
                <w:color w:val="000000"/>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7887A40C" w14:textId="77777777" w:rsidR="004F6AEF" w:rsidRPr="004F6AEF" w:rsidRDefault="004F6AEF" w:rsidP="004F6AEF">
            <w:pPr>
              <w:jc w:val="center"/>
              <w:rPr>
                <w:color w:val="000000"/>
                <w:sz w:val="18"/>
                <w:szCs w:val="18"/>
              </w:rPr>
            </w:pPr>
            <w:r w:rsidRPr="004F6AEF">
              <w:rPr>
                <w:color w:val="000000"/>
                <w:sz w:val="18"/>
                <w:szCs w:val="18"/>
              </w:rPr>
              <w:t>х</w:t>
            </w:r>
          </w:p>
        </w:tc>
      </w:tr>
      <w:tr w:rsidR="004F6AEF" w:rsidRPr="004F6AEF" w14:paraId="2CB2FBEE" w14:textId="77777777" w:rsidTr="006D5EE3">
        <w:trPr>
          <w:gridAfter w:val="1"/>
          <w:wAfter w:w="10" w:type="dxa"/>
          <w:trHeight w:val="246"/>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16695E" w14:textId="77777777" w:rsidR="004F6AEF" w:rsidRPr="004F6AEF" w:rsidRDefault="004F6AEF" w:rsidP="004F6AEF">
            <w:pPr>
              <w:jc w:val="center"/>
              <w:rPr>
                <w:color w:val="000000"/>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2AD5166A" w14:textId="77777777" w:rsidR="004F6AEF" w:rsidRPr="004F6AEF" w:rsidRDefault="004F6AEF" w:rsidP="004F6AEF">
            <w:pPr>
              <w:jc w:val="center"/>
              <w:rPr>
                <w:color w:val="000000"/>
                <w:sz w:val="18"/>
                <w:szCs w:val="18"/>
              </w:rPr>
            </w:pPr>
            <w:r w:rsidRPr="004F6AEF">
              <w:rPr>
                <w:sz w:val="18"/>
                <w:szCs w:val="18"/>
              </w:rPr>
              <w:t>с 01.01.2026</w:t>
            </w:r>
          </w:p>
        </w:tc>
        <w:tc>
          <w:tcPr>
            <w:tcW w:w="960" w:type="dxa"/>
            <w:tcBorders>
              <w:top w:val="single" w:sz="4" w:space="0" w:color="auto"/>
              <w:left w:val="nil"/>
              <w:bottom w:val="single" w:sz="4" w:space="0" w:color="auto"/>
              <w:right w:val="single" w:sz="4" w:space="0" w:color="auto"/>
            </w:tcBorders>
            <w:shd w:val="clear" w:color="auto" w:fill="auto"/>
            <w:vAlign w:val="center"/>
          </w:tcPr>
          <w:p w14:paraId="4BC99D20" w14:textId="77777777" w:rsidR="004F6AEF" w:rsidRPr="004F6AEF" w:rsidRDefault="004F6AEF" w:rsidP="004F6AEF">
            <w:pPr>
              <w:jc w:val="center"/>
              <w:rPr>
                <w:sz w:val="18"/>
                <w:szCs w:val="18"/>
              </w:rPr>
            </w:pPr>
            <w:r w:rsidRPr="004F6AEF">
              <w:rPr>
                <w:sz w:val="18"/>
                <w:szCs w:val="18"/>
              </w:rPr>
              <w:t>176,30</w:t>
            </w:r>
          </w:p>
        </w:tc>
        <w:tc>
          <w:tcPr>
            <w:tcW w:w="968" w:type="dxa"/>
            <w:tcBorders>
              <w:top w:val="single" w:sz="4" w:space="0" w:color="auto"/>
              <w:left w:val="nil"/>
              <w:bottom w:val="single" w:sz="4" w:space="0" w:color="auto"/>
              <w:right w:val="single" w:sz="4" w:space="0" w:color="auto"/>
            </w:tcBorders>
            <w:shd w:val="clear" w:color="auto" w:fill="auto"/>
            <w:vAlign w:val="center"/>
          </w:tcPr>
          <w:p w14:paraId="109DAC72" w14:textId="77777777" w:rsidR="004F6AEF" w:rsidRPr="004F6AEF" w:rsidRDefault="004F6AEF" w:rsidP="004F6AEF">
            <w:pPr>
              <w:jc w:val="center"/>
              <w:rPr>
                <w:sz w:val="18"/>
                <w:szCs w:val="18"/>
              </w:rPr>
            </w:pPr>
            <w:r w:rsidRPr="004F6AEF">
              <w:rPr>
                <w:sz w:val="18"/>
                <w:szCs w:val="18"/>
              </w:rPr>
              <w:t>173,95</w:t>
            </w:r>
          </w:p>
        </w:tc>
        <w:tc>
          <w:tcPr>
            <w:tcW w:w="828" w:type="dxa"/>
            <w:tcBorders>
              <w:top w:val="single" w:sz="4" w:space="0" w:color="auto"/>
              <w:left w:val="nil"/>
              <w:bottom w:val="single" w:sz="4" w:space="0" w:color="auto"/>
              <w:right w:val="single" w:sz="4" w:space="0" w:color="auto"/>
            </w:tcBorders>
            <w:shd w:val="clear" w:color="auto" w:fill="auto"/>
            <w:vAlign w:val="center"/>
          </w:tcPr>
          <w:p w14:paraId="0BED4066" w14:textId="77777777" w:rsidR="004F6AEF" w:rsidRPr="004F6AEF" w:rsidRDefault="004F6AEF" w:rsidP="004F6AEF">
            <w:pPr>
              <w:jc w:val="center"/>
              <w:rPr>
                <w:sz w:val="18"/>
                <w:szCs w:val="18"/>
              </w:rPr>
            </w:pPr>
            <w:r w:rsidRPr="004F6AEF">
              <w:rPr>
                <w:sz w:val="18"/>
                <w:szCs w:val="18"/>
              </w:rPr>
              <w:t>186,89</w:t>
            </w:r>
          </w:p>
        </w:tc>
        <w:tc>
          <w:tcPr>
            <w:tcW w:w="969" w:type="dxa"/>
            <w:tcBorders>
              <w:top w:val="single" w:sz="4" w:space="0" w:color="auto"/>
              <w:left w:val="nil"/>
              <w:bottom w:val="single" w:sz="4" w:space="0" w:color="auto"/>
              <w:right w:val="single" w:sz="4" w:space="0" w:color="auto"/>
            </w:tcBorders>
            <w:shd w:val="clear" w:color="auto" w:fill="auto"/>
            <w:vAlign w:val="center"/>
          </w:tcPr>
          <w:p w14:paraId="27CC3843" w14:textId="77777777" w:rsidR="004F6AEF" w:rsidRPr="004F6AEF" w:rsidRDefault="004F6AEF" w:rsidP="004F6AEF">
            <w:pPr>
              <w:jc w:val="center"/>
              <w:rPr>
                <w:sz w:val="18"/>
                <w:szCs w:val="18"/>
              </w:rPr>
            </w:pPr>
            <w:r w:rsidRPr="004F6AEF">
              <w:rPr>
                <w:sz w:val="18"/>
                <w:szCs w:val="18"/>
              </w:rPr>
              <w:t>177,48</w:t>
            </w:r>
          </w:p>
        </w:tc>
        <w:tc>
          <w:tcPr>
            <w:tcW w:w="829" w:type="dxa"/>
            <w:tcBorders>
              <w:top w:val="single" w:sz="4" w:space="0" w:color="auto"/>
              <w:left w:val="nil"/>
              <w:bottom w:val="single" w:sz="4" w:space="0" w:color="auto"/>
              <w:right w:val="single" w:sz="4" w:space="0" w:color="auto"/>
            </w:tcBorders>
            <w:shd w:val="clear" w:color="auto" w:fill="auto"/>
            <w:vAlign w:val="center"/>
          </w:tcPr>
          <w:p w14:paraId="60972673" w14:textId="77777777" w:rsidR="004F6AEF" w:rsidRPr="004F6AEF" w:rsidRDefault="004F6AEF" w:rsidP="004F6AEF">
            <w:pPr>
              <w:jc w:val="center"/>
              <w:rPr>
                <w:sz w:val="18"/>
                <w:szCs w:val="18"/>
              </w:rPr>
            </w:pPr>
            <w:r w:rsidRPr="004F6AEF">
              <w:rPr>
                <w:sz w:val="18"/>
                <w:szCs w:val="18"/>
              </w:rPr>
              <w:t>146,92</w:t>
            </w:r>
          </w:p>
        </w:tc>
        <w:tc>
          <w:tcPr>
            <w:tcW w:w="969" w:type="dxa"/>
            <w:tcBorders>
              <w:top w:val="single" w:sz="4" w:space="0" w:color="auto"/>
              <w:left w:val="nil"/>
              <w:bottom w:val="single" w:sz="4" w:space="0" w:color="auto"/>
              <w:right w:val="single" w:sz="4" w:space="0" w:color="auto"/>
            </w:tcBorders>
            <w:shd w:val="clear" w:color="auto" w:fill="auto"/>
            <w:vAlign w:val="center"/>
          </w:tcPr>
          <w:p w14:paraId="21AAE7E4" w14:textId="77777777" w:rsidR="004F6AEF" w:rsidRPr="004F6AEF" w:rsidRDefault="004F6AEF" w:rsidP="004F6AEF">
            <w:pPr>
              <w:jc w:val="center"/>
              <w:rPr>
                <w:sz w:val="18"/>
                <w:szCs w:val="18"/>
              </w:rPr>
            </w:pPr>
            <w:r w:rsidRPr="004F6AEF">
              <w:rPr>
                <w:sz w:val="18"/>
                <w:szCs w:val="18"/>
              </w:rPr>
              <w:t>144,96</w:t>
            </w:r>
          </w:p>
        </w:tc>
        <w:tc>
          <w:tcPr>
            <w:tcW w:w="829" w:type="dxa"/>
            <w:tcBorders>
              <w:top w:val="single" w:sz="4" w:space="0" w:color="auto"/>
              <w:left w:val="nil"/>
              <w:bottom w:val="single" w:sz="4" w:space="0" w:color="auto"/>
              <w:right w:val="single" w:sz="4" w:space="0" w:color="auto"/>
            </w:tcBorders>
            <w:shd w:val="clear" w:color="auto" w:fill="auto"/>
            <w:vAlign w:val="center"/>
          </w:tcPr>
          <w:p w14:paraId="348ECEB3" w14:textId="77777777" w:rsidR="004F6AEF" w:rsidRPr="004F6AEF" w:rsidRDefault="004F6AEF" w:rsidP="004F6AEF">
            <w:pPr>
              <w:jc w:val="center"/>
              <w:rPr>
                <w:sz w:val="18"/>
                <w:szCs w:val="18"/>
              </w:rPr>
            </w:pPr>
            <w:r w:rsidRPr="004F6AEF">
              <w:rPr>
                <w:sz w:val="18"/>
                <w:szCs w:val="18"/>
              </w:rPr>
              <w:t>155,74</w:t>
            </w:r>
          </w:p>
        </w:tc>
        <w:tc>
          <w:tcPr>
            <w:tcW w:w="969" w:type="dxa"/>
            <w:tcBorders>
              <w:top w:val="single" w:sz="4" w:space="0" w:color="auto"/>
              <w:left w:val="nil"/>
              <w:bottom w:val="single" w:sz="4" w:space="0" w:color="auto"/>
              <w:right w:val="single" w:sz="4" w:space="0" w:color="auto"/>
            </w:tcBorders>
            <w:shd w:val="clear" w:color="auto" w:fill="auto"/>
            <w:vAlign w:val="center"/>
          </w:tcPr>
          <w:p w14:paraId="659C7DB2" w14:textId="77777777" w:rsidR="004F6AEF" w:rsidRPr="004F6AEF" w:rsidRDefault="004F6AEF" w:rsidP="004F6AEF">
            <w:pPr>
              <w:jc w:val="center"/>
              <w:rPr>
                <w:sz w:val="18"/>
                <w:szCs w:val="18"/>
              </w:rPr>
            </w:pPr>
            <w:r w:rsidRPr="004F6AEF">
              <w:rPr>
                <w:sz w:val="18"/>
                <w:szCs w:val="18"/>
              </w:rPr>
              <w:t>147,90</w:t>
            </w:r>
          </w:p>
        </w:tc>
        <w:tc>
          <w:tcPr>
            <w:tcW w:w="1294" w:type="dxa"/>
            <w:tcBorders>
              <w:top w:val="single" w:sz="4" w:space="0" w:color="auto"/>
              <w:left w:val="nil"/>
              <w:bottom w:val="single" w:sz="4" w:space="0" w:color="auto"/>
              <w:right w:val="single" w:sz="4" w:space="0" w:color="auto"/>
            </w:tcBorders>
            <w:shd w:val="clear" w:color="auto" w:fill="auto"/>
            <w:vAlign w:val="center"/>
          </w:tcPr>
          <w:p w14:paraId="3F8EF93E" w14:textId="77777777" w:rsidR="004F6AEF" w:rsidRPr="004F6AEF" w:rsidRDefault="004F6AEF" w:rsidP="004F6AEF">
            <w:pPr>
              <w:jc w:val="center"/>
              <w:rPr>
                <w:sz w:val="18"/>
                <w:szCs w:val="18"/>
              </w:rPr>
            </w:pPr>
            <w:r w:rsidRPr="004F6AEF">
              <w:rPr>
                <w:sz w:val="18"/>
                <w:szCs w:val="18"/>
              </w:rPr>
              <w:t>13,68</w:t>
            </w:r>
          </w:p>
        </w:tc>
        <w:tc>
          <w:tcPr>
            <w:tcW w:w="1400" w:type="dxa"/>
            <w:tcBorders>
              <w:top w:val="single" w:sz="4" w:space="0" w:color="auto"/>
              <w:left w:val="nil"/>
              <w:bottom w:val="single" w:sz="4" w:space="0" w:color="auto"/>
              <w:right w:val="single" w:sz="4" w:space="0" w:color="auto"/>
            </w:tcBorders>
            <w:shd w:val="clear" w:color="auto" w:fill="auto"/>
            <w:vAlign w:val="center"/>
          </w:tcPr>
          <w:p w14:paraId="6AFCA8B8" w14:textId="77777777" w:rsidR="004F6AEF" w:rsidRPr="004F6AEF" w:rsidRDefault="004F6AEF" w:rsidP="004F6AEF">
            <w:pPr>
              <w:jc w:val="center"/>
              <w:rPr>
                <w:sz w:val="18"/>
                <w:szCs w:val="18"/>
              </w:rPr>
            </w:pPr>
            <w:r w:rsidRPr="004F6AEF">
              <w:rPr>
                <w:sz w:val="18"/>
                <w:szCs w:val="18"/>
              </w:rPr>
              <w:t>2 449,23</w:t>
            </w:r>
          </w:p>
        </w:tc>
        <w:tc>
          <w:tcPr>
            <w:tcW w:w="1436" w:type="dxa"/>
            <w:tcBorders>
              <w:top w:val="single" w:sz="4" w:space="0" w:color="auto"/>
              <w:left w:val="nil"/>
              <w:bottom w:val="single" w:sz="4" w:space="0" w:color="auto"/>
              <w:right w:val="single" w:sz="4" w:space="0" w:color="auto"/>
            </w:tcBorders>
            <w:shd w:val="clear" w:color="auto" w:fill="auto"/>
            <w:vAlign w:val="center"/>
          </w:tcPr>
          <w:p w14:paraId="79E19BF1" w14:textId="77777777" w:rsidR="004F6AEF" w:rsidRPr="004F6AEF" w:rsidRDefault="004F6AEF" w:rsidP="004F6AEF">
            <w:pPr>
              <w:jc w:val="center"/>
              <w:rPr>
                <w:color w:val="000000"/>
                <w:sz w:val="18"/>
                <w:szCs w:val="18"/>
              </w:rPr>
            </w:pPr>
            <w:r w:rsidRPr="004F6AEF">
              <w:rPr>
                <w:color w:val="000000"/>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5F286B8D" w14:textId="77777777" w:rsidR="004F6AEF" w:rsidRPr="004F6AEF" w:rsidRDefault="004F6AEF" w:rsidP="004F6AEF">
            <w:pPr>
              <w:jc w:val="center"/>
              <w:rPr>
                <w:color w:val="000000"/>
                <w:sz w:val="18"/>
                <w:szCs w:val="18"/>
              </w:rPr>
            </w:pPr>
            <w:r w:rsidRPr="004F6AEF">
              <w:rPr>
                <w:color w:val="000000"/>
                <w:sz w:val="18"/>
                <w:szCs w:val="18"/>
              </w:rPr>
              <w:t>х</w:t>
            </w:r>
          </w:p>
        </w:tc>
      </w:tr>
      <w:tr w:rsidR="004F6AEF" w:rsidRPr="004F6AEF" w14:paraId="2F097333" w14:textId="77777777" w:rsidTr="006D5EE3">
        <w:trPr>
          <w:gridAfter w:val="1"/>
          <w:wAfter w:w="10" w:type="dxa"/>
          <w:trHeight w:val="246"/>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7AF07" w14:textId="77777777" w:rsidR="004F6AEF" w:rsidRPr="004F6AEF" w:rsidRDefault="004F6AEF" w:rsidP="004F6AEF">
            <w:pPr>
              <w:jc w:val="center"/>
              <w:rPr>
                <w:color w:val="000000"/>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2F828A04" w14:textId="77777777" w:rsidR="004F6AEF" w:rsidRPr="004F6AEF" w:rsidRDefault="004F6AEF" w:rsidP="004F6AEF">
            <w:pPr>
              <w:jc w:val="center"/>
              <w:rPr>
                <w:color w:val="000000"/>
                <w:sz w:val="18"/>
                <w:szCs w:val="18"/>
              </w:rPr>
            </w:pPr>
            <w:r w:rsidRPr="004F6AEF">
              <w:rPr>
                <w:sz w:val="18"/>
                <w:szCs w:val="18"/>
              </w:rPr>
              <w:t>с 01.07.2026</w:t>
            </w:r>
          </w:p>
        </w:tc>
        <w:tc>
          <w:tcPr>
            <w:tcW w:w="960" w:type="dxa"/>
            <w:tcBorders>
              <w:top w:val="single" w:sz="4" w:space="0" w:color="auto"/>
              <w:left w:val="nil"/>
              <w:bottom w:val="single" w:sz="4" w:space="0" w:color="auto"/>
              <w:right w:val="single" w:sz="4" w:space="0" w:color="auto"/>
            </w:tcBorders>
            <w:shd w:val="clear" w:color="auto" w:fill="auto"/>
            <w:vAlign w:val="center"/>
          </w:tcPr>
          <w:p w14:paraId="3DF59990" w14:textId="77777777" w:rsidR="004F6AEF" w:rsidRPr="004F6AEF" w:rsidRDefault="004F6AEF" w:rsidP="004F6AEF">
            <w:pPr>
              <w:jc w:val="center"/>
              <w:rPr>
                <w:sz w:val="18"/>
                <w:szCs w:val="18"/>
              </w:rPr>
            </w:pPr>
            <w:r w:rsidRPr="004F6AEF">
              <w:rPr>
                <w:sz w:val="18"/>
                <w:szCs w:val="18"/>
              </w:rPr>
              <w:t>195,12</w:t>
            </w:r>
          </w:p>
        </w:tc>
        <w:tc>
          <w:tcPr>
            <w:tcW w:w="968" w:type="dxa"/>
            <w:tcBorders>
              <w:top w:val="single" w:sz="4" w:space="0" w:color="auto"/>
              <w:left w:val="nil"/>
              <w:bottom w:val="single" w:sz="4" w:space="0" w:color="auto"/>
              <w:right w:val="single" w:sz="4" w:space="0" w:color="auto"/>
            </w:tcBorders>
            <w:shd w:val="clear" w:color="auto" w:fill="auto"/>
            <w:vAlign w:val="center"/>
          </w:tcPr>
          <w:p w14:paraId="1211088D" w14:textId="77777777" w:rsidR="004F6AEF" w:rsidRPr="004F6AEF" w:rsidRDefault="004F6AEF" w:rsidP="004F6AEF">
            <w:pPr>
              <w:jc w:val="center"/>
              <w:rPr>
                <w:sz w:val="18"/>
                <w:szCs w:val="18"/>
              </w:rPr>
            </w:pPr>
            <w:r w:rsidRPr="004F6AEF">
              <w:rPr>
                <w:sz w:val="18"/>
                <w:szCs w:val="18"/>
              </w:rPr>
              <w:t>192,49</w:t>
            </w:r>
          </w:p>
        </w:tc>
        <w:tc>
          <w:tcPr>
            <w:tcW w:w="828" w:type="dxa"/>
            <w:tcBorders>
              <w:top w:val="single" w:sz="4" w:space="0" w:color="auto"/>
              <w:left w:val="nil"/>
              <w:bottom w:val="single" w:sz="4" w:space="0" w:color="auto"/>
              <w:right w:val="single" w:sz="4" w:space="0" w:color="auto"/>
            </w:tcBorders>
            <w:shd w:val="clear" w:color="auto" w:fill="auto"/>
            <w:vAlign w:val="center"/>
          </w:tcPr>
          <w:p w14:paraId="3281B788" w14:textId="77777777" w:rsidR="004F6AEF" w:rsidRPr="004F6AEF" w:rsidRDefault="004F6AEF" w:rsidP="004F6AEF">
            <w:pPr>
              <w:jc w:val="center"/>
              <w:rPr>
                <w:sz w:val="18"/>
                <w:szCs w:val="18"/>
              </w:rPr>
            </w:pPr>
            <w:r w:rsidRPr="004F6AEF">
              <w:rPr>
                <w:sz w:val="18"/>
                <w:szCs w:val="18"/>
              </w:rPr>
              <w:t>206,92</w:t>
            </w:r>
          </w:p>
        </w:tc>
        <w:tc>
          <w:tcPr>
            <w:tcW w:w="969" w:type="dxa"/>
            <w:tcBorders>
              <w:top w:val="single" w:sz="4" w:space="0" w:color="auto"/>
              <w:left w:val="nil"/>
              <w:bottom w:val="single" w:sz="4" w:space="0" w:color="auto"/>
              <w:right w:val="single" w:sz="4" w:space="0" w:color="auto"/>
            </w:tcBorders>
            <w:shd w:val="clear" w:color="auto" w:fill="auto"/>
            <w:vAlign w:val="center"/>
          </w:tcPr>
          <w:p w14:paraId="356A99A0" w14:textId="77777777" w:rsidR="004F6AEF" w:rsidRPr="004F6AEF" w:rsidRDefault="004F6AEF" w:rsidP="004F6AEF">
            <w:pPr>
              <w:jc w:val="center"/>
              <w:rPr>
                <w:sz w:val="18"/>
                <w:szCs w:val="18"/>
              </w:rPr>
            </w:pPr>
            <w:r w:rsidRPr="004F6AEF">
              <w:rPr>
                <w:sz w:val="18"/>
                <w:szCs w:val="18"/>
              </w:rPr>
              <w:t>196,43</w:t>
            </w:r>
          </w:p>
        </w:tc>
        <w:tc>
          <w:tcPr>
            <w:tcW w:w="829" w:type="dxa"/>
            <w:tcBorders>
              <w:top w:val="single" w:sz="4" w:space="0" w:color="auto"/>
              <w:left w:val="nil"/>
              <w:bottom w:val="single" w:sz="4" w:space="0" w:color="auto"/>
              <w:right w:val="single" w:sz="4" w:space="0" w:color="auto"/>
            </w:tcBorders>
            <w:shd w:val="clear" w:color="auto" w:fill="auto"/>
            <w:vAlign w:val="center"/>
          </w:tcPr>
          <w:p w14:paraId="559451F6" w14:textId="77777777" w:rsidR="004F6AEF" w:rsidRPr="004F6AEF" w:rsidRDefault="004F6AEF" w:rsidP="004F6AEF">
            <w:pPr>
              <w:jc w:val="center"/>
              <w:rPr>
                <w:sz w:val="18"/>
                <w:szCs w:val="18"/>
              </w:rPr>
            </w:pPr>
            <w:r w:rsidRPr="004F6AEF">
              <w:rPr>
                <w:sz w:val="18"/>
                <w:szCs w:val="18"/>
              </w:rPr>
              <w:t>162,60</w:t>
            </w:r>
          </w:p>
        </w:tc>
        <w:tc>
          <w:tcPr>
            <w:tcW w:w="969" w:type="dxa"/>
            <w:tcBorders>
              <w:top w:val="single" w:sz="4" w:space="0" w:color="auto"/>
              <w:left w:val="nil"/>
              <w:bottom w:val="single" w:sz="4" w:space="0" w:color="auto"/>
              <w:right w:val="single" w:sz="4" w:space="0" w:color="auto"/>
            </w:tcBorders>
            <w:shd w:val="clear" w:color="auto" w:fill="auto"/>
            <w:vAlign w:val="center"/>
          </w:tcPr>
          <w:p w14:paraId="3619251B" w14:textId="77777777" w:rsidR="004F6AEF" w:rsidRPr="004F6AEF" w:rsidRDefault="004F6AEF" w:rsidP="004F6AEF">
            <w:pPr>
              <w:jc w:val="center"/>
              <w:rPr>
                <w:sz w:val="18"/>
                <w:szCs w:val="18"/>
              </w:rPr>
            </w:pPr>
            <w:r w:rsidRPr="004F6AEF">
              <w:rPr>
                <w:sz w:val="18"/>
                <w:szCs w:val="18"/>
              </w:rPr>
              <w:t>160,41</w:t>
            </w:r>
          </w:p>
        </w:tc>
        <w:tc>
          <w:tcPr>
            <w:tcW w:w="829" w:type="dxa"/>
            <w:tcBorders>
              <w:top w:val="single" w:sz="4" w:space="0" w:color="auto"/>
              <w:left w:val="nil"/>
              <w:bottom w:val="single" w:sz="4" w:space="0" w:color="auto"/>
              <w:right w:val="single" w:sz="4" w:space="0" w:color="auto"/>
            </w:tcBorders>
            <w:shd w:val="clear" w:color="auto" w:fill="auto"/>
            <w:vAlign w:val="center"/>
          </w:tcPr>
          <w:p w14:paraId="7DB1555F" w14:textId="77777777" w:rsidR="004F6AEF" w:rsidRPr="004F6AEF" w:rsidRDefault="004F6AEF" w:rsidP="004F6AEF">
            <w:pPr>
              <w:jc w:val="center"/>
              <w:rPr>
                <w:sz w:val="18"/>
                <w:szCs w:val="18"/>
              </w:rPr>
            </w:pPr>
            <w:r w:rsidRPr="004F6AEF">
              <w:rPr>
                <w:sz w:val="18"/>
                <w:szCs w:val="18"/>
              </w:rPr>
              <w:t>172,43</w:t>
            </w:r>
          </w:p>
        </w:tc>
        <w:tc>
          <w:tcPr>
            <w:tcW w:w="969" w:type="dxa"/>
            <w:tcBorders>
              <w:top w:val="single" w:sz="4" w:space="0" w:color="auto"/>
              <w:left w:val="nil"/>
              <w:bottom w:val="single" w:sz="4" w:space="0" w:color="auto"/>
              <w:right w:val="single" w:sz="4" w:space="0" w:color="auto"/>
            </w:tcBorders>
            <w:shd w:val="clear" w:color="auto" w:fill="auto"/>
            <w:vAlign w:val="center"/>
          </w:tcPr>
          <w:p w14:paraId="1725122E" w14:textId="77777777" w:rsidR="004F6AEF" w:rsidRPr="004F6AEF" w:rsidRDefault="004F6AEF" w:rsidP="004F6AEF">
            <w:pPr>
              <w:jc w:val="center"/>
              <w:rPr>
                <w:sz w:val="18"/>
                <w:szCs w:val="18"/>
              </w:rPr>
            </w:pPr>
            <w:r w:rsidRPr="004F6AEF">
              <w:rPr>
                <w:sz w:val="18"/>
                <w:szCs w:val="18"/>
              </w:rPr>
              <w:t>163,69</w:t>
            </w:r>
          </w:p>
        </w:tc>
        <w:tc>
          <w:tcPr>
            <w:tcW w:w="1294" w:type="dxa"/>
            <w:tcBorders>
              <w:top w:val="single" w:sz="4" w:space="0" w:color="auto"/>
              <w:left w:val="nil"/>
              <w:bottom w:val="single" w:sz="4" w:space="0" w:color="auto"/>
              <w:right w:val="single" w:sz="4" w:space="0" w:color="auto"/>
            </w:tcBorders>
            <w:shd w:val="clear" w:color="auto" w:fill="auto"/>
            <w:vAlign w:val="center"/>
          </w:tcPr>
          <w:p w14:paraId="04371B26" w14:textId="77777777" w:rsidR="004F6AEF" w:rsidRPr="004F6AEF" w:rsidRDefault="004F6AEF" w:rsidP="004F6AEF">
            <w:pPr>
              <w:jc w:val="center"/>
              <w:rPr>
                <w:sz w:val="18"/>
                <w:szCs w:val="18"/>
              </w:rPr>
            </w:pPr>
            <w:r w:rsidRPr="004F6AEF">
              <w:rPr>
                <w:sz w:val="18"/>
                <w:szCs w:val="18"/>
              </w:rPr>
              <w:t>14,04</w:t>
            </w:r>
          </w:p>
        </w:tc>
        <w:tc>
          <w:tcPr>
            <w:tcW w:w="1400" w:type="dxa"/>
            <w:tcBorders>
              <w:top w:val="single" w:sz="4" w:space="0" w:color="auto"/>
              <w:left w:val="nil"/>
              <w:bottom w:val="single" w:sz="4" w:space="0" w:color="auto"/>
              <w:right w:val="single" w:sz="4" w:space="0" w:color="auto"/>
            </w:tcBorders>
            <w:shd w:val="clear" w:color="auto" w:fill="auto"/>
            <w:vAlign w:val="center"/>
          </w:tcPr>
          <w:p w14:paraId="51192944" w14:textId="77777777" w:rsidR="004F6AEF" w:rsidRPr="004F6AEF" w:rsidRDefault="004F6AEF" w:rsidP="004F6AEF">
            <w:pPr>
              <w:jc w:val="center"/>
              <w:rPr>
                <w:sz w:val="18"/>
                <w:szCs w:val="18"/>
              </w:rPr>
            </w:pPr>
            <w:r w:rsidRPr="004F6AEF">
              <w:rPr>
                <w:sz w:val="18"/>
                <w:szCs w:val="18"/>
              </w:rPr>
              <w:t>2 730,80</w:t>
            </w:r>
          </w:p>
        </w:tc>
        <w:tc>
          <w:tcPr>
            <w:tcW w:w="1436" w:type="dxa"/>
            <w:tcBorders>
              <w:top w:val="single" w:sz="4" w:space="0" w:color="auto"/>
              <w:left w:val="nil"/>
              <w:bottom w:val="single" w:sz="4" w:space="0" w:color="auto"/>
              <w:right w:val="single" w:sz="4" w:space="0" w:color="auto"/>
            </w:tcBorders>
            <w:shd w:val="clear" w:color="auto" w:fill="auto"/>
            <w:vAlign w:val="center"/>
          </w:tcPr>
          <w:p w14:paraId="4D50F2D7" w14:textId="77777777" w:rsidR="004F6AEF" w:rsidRPr="004F6AEF" w:rsidRDefault="004F6AEF" w:rsidP="004F6AEF">
            <w:pPr>
              <w:jc w:val="center"/>
              <w:rPr>
                <w:color w:val="000000"/>
                <w:sz w:val="18"/>
                <w:szCs w:val="18"/>
              </w:rPr>
            </w:pPr>
            <w:r w:rsidRPr="004F6AEF">
              <w:rPr>
                <w:color w:val="000000"/>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3580F37B" w14:textId="77777777" w:rsidR="004F6AEF" w:rsidRPr="004F6AEF" w:rsidRDefault="004F6AEF" w:rsidP="004F6AEF">
            <w:pPr>
              <w:jc w:val="center"/>
              <w:rPr>
                <w:color w:val="000000"/>
                <w:sz w:val="18"/>
                <w:szCs w:val="18"/>
              </w:rPr>
            </w:pPr>
            <w:r w:rsidRPr="004F6AEF">
              <w:rPr>
                <w:color w:val="000000"/>
                <w:sz w:val="18"/>
                <w:szCs w:val="18"/>
              </w:rPr>
              <w:t>х</w:t>
            </w:r>
          </w:p>
        </w:tc>
      </w:tr>
      <w:tr w:rsidR="004F6AEF" w:rsidRPr="004F6AEF" w14:paraId="478C5E1F" w14:textId="77777777" w:rsidTr="006D5EE3">
        <w:trPr>
          <w:gridAfter w:val="1"/>
          <w:wAfter w:w="10" w:type="dxa"/>
          <w:trHeight w:val="246"/>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954A3D" w14:textId="77777777" w:rsidR="004F6AEF" w:rsidRPr="004F6AEF" w:rsidRDefault="004F6AEF" w:rsidP="004F6AEF">
            <w:pPr>
              <w:jc w:val="center"/>
              <w:rPr>
                <w:color w:val="000000"/>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324DD06A" w14:textId="77777777" w:rsidR="004F6AEF" w:rsidRPr="004F6AEF" w:rsidRDefault="004F6AEF" w:rsidP="004F6AEF">
            <w:pPr>
              <w:jc w:val="center"/>
              <w:rPr>
                <w:color w:val="000000"/>
                <w:sz w:val="18"/>
                <w:szCs w:val="18"/>
              </w:rPr>
            </w:pPr>
            <w:r w:rsidRPr="004F6AEF">
              <w:rPr>
                <w:sz w:val="18"/>
                <w:szCs w:val="18"/>
              </w:rPr>
              <w:t>с 01.01.2027</w:t>
            </w:r>
          </w:p>
        </w:tc>
        <w:tc>
          <w:tcPr>
            <w:tcW w:w="960" w:type="dxa"/>
            <w:tcBorders>
              <w:top w:val="single" w:sz="4" w:space="0" w:color="auto"/>
              <w:left w:val="nil"/>
              <w:bottom w:val="single" w:sz="4" w:space="0" w:color="auto"/>
              <w:right w:val="single" w:sz="4" w:space="0" w:color="auto"/>
            </w:tcBorders>
            <w:shd w:val="clear" w:color="auto" w:fill="auto"/>
            <w:vAlign w:val="center"/>
          </w:tcPr>
          <w:p w14:paraId="6E414C92" w14:textId="77777777" w:rsidR="004F6AEF" w:rsidRPr="004F6AEF" w:rsidRDefault="004F6AEF" w:rsidP="004F6AEF">
            <w:pPr>
              <w:jc w:val="center"/>
              <w:rPr>
                <w:sz w:val="18"/>
                <w:szCs w:val="18"/>
              </w:rPr>
            </w:pPr>
            <w:r w:rsidRPr="004F6AEF">
              <w:rPr>
                <w:sz w:val="18"/>
                <w:szCs w:val="18"/>
              </w:rPr>
              <w:t>195,12</w:t>
            </w:r>
          </w:p>
        </w:tc>
        <w:tc>
          <w:tcPr>
            <w:tcW w:w="968" w:type="dxa"/>
            <w:tcBorders>
              <w:top w:val="single" w:sz="4" w:space="0" w:color="auto"/>
              <w:left w:val="nil"/>
              <w:bottom w:val="single" w:sz="4" w:space="0" w:color="auto"/>
              <w:right w:val="single" w:sz="4" w:space="0" w:color="auto"/>
            </w:tcBorders>
            <w:shd w:val="clear" w:color="auto" w:fill="auto"/>
            <w:vAlign w:val="center"/>
          </w:tcPr>
          <w:p w14:paraId="5A23639D" w14:textId="77777777" w:rsidR="004F6AEF" w:rsidRPr="004F6AEF" w:rsidRDefault="004F6AEF" w:rsidP="004F6AEF">
            <w:pPr>
              <w:jc w:val="center"/>
              <w:rPr>
                <w:sz w:val="18"/>
                <w:szCs w:val="18"/>
              </w:rPr>
            </w:pPr>
            <w:r w:rsidRPr="004F6AEF">
              <w:rPr>
                <w:sz w:val="18"/>
                <w:szCs w:val="18"/>
              </w:rPr>
              <w:t>192,49</w:t>
            </w:r>
          </w:p>
        </w:tc>
        <w:tc>
          <w:tcPr>
            <w:tcW w:w="828" w:type="dxa"/>
            <w:tcBorders>
              <w:top w:val="single" w:sz="4" w:space="0" w:color="auto"/>
              <w:left w:val="nil"/>
              <w:bottom w:val="single" w:sz="4" w:space="0" w:color="auto"/>
              <w:right w:val="single" w:sz="4" w:space="0" w:color="auto"/>
            </w:tcBorders>
            <w:shd w:val="clear" w:color="auto" w:fill="auto"/>
            <w:vAlign w:val="center"/>
          </w:tcPr>
          <w:p w14:paraId="1AB17181" w14:textId="77777777" w:rsidR="004F6AEF" w:rsidRPr="004F6AEF" w:rsidRDefault="004F6AEF" w:rsidP="004F6AEF">
            <w:pPr>
              <w:jc w:val="center"/>
              <w:rPr>
                <w:sz w:val="18"/>
                <w:szCs w:val="18"/>
              </w:rPr>
            </w:pPr>
            <w:r w:rsidRPr="004F6AEF">
              <w:rPr>
                <w:sz w:val="18"/>
                <w:szCs w:val="18"/>
              </w:rPr>
              <w:t>206,92</w:t>
            </w:r>
          </w:p>
        </w:tc>
        <w:tc>
          <w:tcPr>
            <w:tcW w:w="969" w:type="dxa"/>
            <w:tcBorders>
              <w:top w:val="single" w:sz="4" w:space="0" w:color="auto"/>
              <w:left w:val="nil"/>
              <w:bottom w:val="single" w:sz="4" w:space="0" w:color="auto"/>
              <w:right w:val="single" w:sz="4" w:space="0" w:color="auto"/>
            </w:tcBorders>
            <w:shd w:val="clear" w:color="auto" w:fill="auto"/>
            <w:vAlign w:val="center"/>
          </w:tcPr>
          <w:p w14:paraId="245C11D2" w14:textId="77777777" w:rsidR="004F6AEF" w:rsidRPr="004F6AEF" w:rsidRDefault="004F6AEF" w:rsidP="004F6AEF">
            <w:pPr>
              <w:jc w:val="center"/>
              <w:rPr>
                <w:sz w:val="18"/>
                <w:szCs w:val="18"/>
              </w:rPr>
            </w:pPr>
            <w:r w:rsidRPr="004F6AEF">
              <w:rPr>
                <w:sz w:val="18"/>
                <w:szCs w:val="18"/>
              </w:rPr>
              <w:t>196,43</w:t>
            </w:r>
          </w:p>
        </w:tc>
        <w:tc>
          <w:tcPr>
            <w:tcW w:w="829" w:type="dxa"/>
            <w:tcBorders>
              <w:top w:val="single" w:sz="4" w:space="0" w:color="auto"/>
              <w:left w:val="nil"/>
              <w:bottom w:val="single" w:sz="4" w:space="0" w:color="auto"/>
              <w:right w:val="single" w:sz="4" w:space="0" w:color="auto"/>
            </w:tcBorders>
            <w:shd w:val="clear" w:color="auto" w:fill="auto"/>
            <w:vAlign w:val="center"/>
          </w:tcPr>
          <w:p w14:paraId="7B24625A" w14:textId="77777777" w:rsidR="004F6AEF" w:rsidRPr="004F6AEF" w:rsidRDefault="004F6AEF" w:rsidP="004F6AEF">
            <w:pPr>
              <w:jc w:val="center"/>
              <w:rPr>
                <w:sz w:val="18"/>
                <w:szCs w:val="18"/>
              </w:rPr>
            </w:pPr>
            <w:r w:rsidRPr="004F6AEF">
              <w:rPr>
                <w:sz w:val="18"/>
                <w:szCs w:val="18"/>
              </w:rPr>
              <w:t>162,60</w:t>
            </w:r>
          </w:p>
        </w:tc>
        <w:tc>
          <w:tcPr>
            <w:tcW w:w="969" w:type="dxa"/>
            <w:tcBorders>
              <w:top w:val="single" w:sz="4" w:space="0" w:color="auto"/>
              <w:left w:val="nil"/>
              <w:bottom w:val="single" w:sz="4" w:space="0" w:color="auto"/>
              <w:right w:val="single" w:sz="4" w:space="0" w:color="auto"/>
            </w:tcBorders>
            <w:shd w:val="clear" w:color="auto" w:fill="auto"/>
            <w:vAlign w:val="center"/>
          </w:tcPr>
          <w:p w14:paraId="3DDE1852" w14:textId="77777777" w:rsidR="004F6AEF" w:rsidRPr="004F6AEF" w:rsidRDefault="004F6AEF" w:rsidP="004F6AEF">
            <w:pPr>
              <w:jc w:val="center"/>
              <w:rPr>
                <w:sz w:val="18"/>
                <w:szCs w:val="18"/>
              </w:rPr>
            </w:pPr>
            <w:r w:rsidRPr="004F6AEF">
              <w:rPr>
                <w:sz w:val="18"/>
                <w:szCs w:val="18"/>
              </w:rPr>
              <w:t>160,41</w:t>
            </w:r>
          </w:p>
        </w:tc>
        <w:tc>
          <w:tcPr>
            <w:tcW w:w="829" w:type="dxa"/>
            <w:tcBorders>
              <w:top w:val="single" w:sz="4" w:space="0" w:color="auto"/>
              <w:left w:val="nil"/>
              <w:bottom w:val="single" w:sz="4" w:space="0" w:color="auto"/>
              <w:right w:val="single" w:sz="4" w:space="0" w:color="auto"/>
            </w:tcBorders>
            <w:shd w:val="clear" w:color="auto" w:fill="auto"/>
            <w:vAlign w:val="center"/>
          </w:tcPr>
          <w:p w14:paraId="0C57E4EC" w14:textId="77777777" w:rsidR="004F6AEF" w:rsidRPr="004F6AEF" w:rsidRDefault="004F6AEF" w:rsidP="004F6AEF">
            <w:pPr>
              <w:jc w:val="center"/>
              <w:rPr>
                <w:sz w:val="18"/>
                <w:szCs w:val="18"/>
              </w:rPr>
            </w:pPr>
            <w:r w:rsidRPr="004F6AEF">
              <w:rPr>
                <w:sz w:val="18"/>
                <w:szCs w:val="18"/>
              </w:rPr>
              <w:t>172,43</w:t>
            </w:r>
          </w:p>
        </w:tc>
        <w:tc>
          <w:tcPr>
            <w:tcW w:w="969" w:type="dxa"/>
            <w:tcBorders>
              <w:top w:val="single" w:sz="4" w:space="0" w:color="auto"/>
              <w:left w:val="nil"/>
              <w:bottom w:val="single" w:sz="4" w:space="0" w:color="auto"/>
              <w:right w:val="single" w:sz="4" w:space="0" w:color="auto"/>
            </w:tcBorders>
            <w:shd w:val="clear" w:color="auto" w:fill="auto"/>
            <w:vAlign w:val="center"/>
          </w:tcPr>
          <w:p w14:paraId="22F5F120" w14:textId="77777777" w:rsidR="004F6AEF" w:rsidRPr="004F6AEF" w:rsidRDefault="004F6AEF" w:rsidP="004F6AEF">
            <w:pPr>
              <w:jc w:val="center"/>
              <w:rPr>
                <w:sz w:val="18"/>
                <w:szCs w:val="18"/>
              </w:rPr>
            </w:pPr>
            <w:r w:rsidRPr="004F6AEF">
              <w:rPr>
                <w:sz w:val="18"/>
                <w:szCs w:val="18"/>
              </w:rPr>
              <w:t>163,69</w:t>
            </w:r>
          </w:p>
        </w:tc>
        <w:tc>
          <w:tcPr>
            <w:tcW w:w="1294" w:type="dxa"/>
            <w:tcBorders>
              <w:top w:val="single" w:sz="4" w:space="0" w:color="auto"/>
              <w:left w:val="nil"/>
              <w:bottom w:val="single" w:sz="4" w:space="0" w:color="auto"/>
              <w:right w:val="single" w:sz="4" w:space="0" w:color="auto"/>
            </w:tcBorders>
            <w:shd w:val="clear" w:color="auto" w:fill="auto"/>
            <w:vAlign w:val="center"/>
          </w:tcPr>
          <w:p w14:paraId="503025BA" w14:textId="77777777" w:rsidR="004F6AEF" w:rsidRPr="004F6AEF" w:rsidRDefault="004F6AEF" w:rsidP="004F6AEF">
            <w:pPr>
              <w:jc w:val="center"/>
              <w:rPr>
                <w:sz w:val="18"/>
                <w:szCs w:val="18"/>
              </w:rPr>
            </w:pPr>
            <w:r w:rsidRPr="004F6AEF">
              <w:rPr>
                <w:sz w:val="18"/>
                <w:szCs w:val="18"/>
              </w:rPr>
              <w:t>14,04</w:t>
            </w:r>
          </w:p>
        </w:tc>
        <w:tc>
          <w:tcPr>
            <w:tcW w:w="1400" w:type="dxa"/>
            <w:tcBorders>
              <w:top w:val="single" w:sz="4" w:space="0" w:color="auto"/>
              <w:left w:val="nil"/>
              <w:bottom w:val="single" w:sz="4" w:space="0" w:color="auto"/>
              <w:right w:val="single" w:sz="4" w:space="0" w:color="auto"/>
            </w:tcBorders>
            <w:shd w:val="clear" w:color="auto" w:fill="auto"/>
            <w:vAlign w:val="center"/>
          </w:tcPr>
          <w:p w14:paraId="622426E3" w14:textId="77777777" w:rsidR="004F6AEF" w:rsidRPr="004F6AEF" w:rsidRDefault="004F6AEF" w:rsidP="004F6AEF">
            <w:pPr>
              <w:jc w:val="center"/>
              <w:rPr>
                <w:sz w:val="18"/>
                <w:szCs w:val="18"/>
              </w:rPr>
            </w:pPr>
            <w:r w:rsidRPr="004F6AEF">
              <w:rPr>
                <w:sz w:val="18"/>
                <w:szCs w:val="18"/>
              </w:rPr>
              <w:t>2 730,80</w:t>
            </w:r>
          </w:p>
        </w:tc>
        <w:tc>
          <w:tcPr>
            <w:tcW w:w="1436" w:type="dxa"/>
            <w:tcBorders>
              <w:top w:val="single" w:sz="4" w:space="0" w:color="auto"/>
              <w:left w:val="nil"/>
              <w:bottom w:val="single" w:sz="4" w:space="0" w:color="auto"/>
              <w:right w:val="single" w:sz="4" w:space="0" w:color="auto"/>
            </w:tcBorders>
            <w:shd w:val="clear" w:color="auto" w:fill="auto"/>
            <w:vAlign w:val="center"/>
          </w:tcPr>
          <w:p w14:paraId="1FF4B5E6" w14:textId="77777777" w:rsidR="004F6AEF" w:rsidRPr="004F6AEF" w:rsidRDefault="004F6AEF" w:rsidP="004F6AEF">
            <w:pPr>
              <w:jc w:val="center"/>
              <w:rPr>
                <w:color w:val="000000"/>
                <w:sz w:val="18"/>
                <w:szCs w:val="18"/>
              </w:rPr>
            </w:pPr>
            <w:r w:rsidRPr="004F6AEF">
              <w:rPr>
                <w:color w:val="000000"/>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09F2ED75" w14:textId="77777777" w:rsidR="004F6AEF" w:rsidRPr="004F6AEF" w:rsidRDefault="004F6AEF" w:rsidP="004F6AEF">
            <w:pPr>
              <w:jc w:val="center"/>
              <w:rPr>
                <w:color w:val="000000"/>
                <w:sz w:val="18"/>
                <w:szCs w:val="18"/>
              </w:rPr>
            </w:pPr>
            <w:r w:rsidRPr="004F6AEF">
              <w:rPr>
                <w:color w:val="000000"/>
                <w:sz w:val="18"/>
                <w:szCs w:val="18"/>
              </w:rPr>
              <w:t>х</w:t>
            </w:r>
          </w:p>
        </w:tc>
      </w:tr>
      <w:tr w:rsidR="004F6AEF" w:rsidRPr="004F6AEF" w14:paraId="62035CFE" w14:textId="77777777" w:rsidTr="006D5EE3">
        <w:trPr>
          <w:gridAfter w:val="1"/>
          <w:wAfter w:w="10" w:type="dxa"/>
          <w:trHeight w:val="246"/>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3A313" w14:textId="77777777" w:rsidR="004F6AEF" w:rsidRPr="004F6AEF" w:rsidRDefault="004F6AEF" w:rsidP="004F6AEF">
            <w:pPr>
              <w:jc w:val="center"/>
              <w:rPr>
                <w:color w:val="000000"/>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79940B9B" w14:textId="77777777" w:rsidR="004F6AEF" w:rsidRPr="004F6AEF" w:rsidRDefault="004F6AEF" w:rsidP="004F6AEF">
            <w:pPr>
              <w:jc w:val="center"/>
              <w:rPr>
                <w:color w:val="000000"/>
                <w:sz w:val="18"/>
                <w:szCs w:val="18"/>
              </w:rPr>
            </w:pPr>
            <w:r w:rsidRPr="004F6AEF">
              <w:rPr>
                <w:sz w:val="18"/>
                <w:szCs w:val="18"/>
              </w:rPr>
              <w:t>с 01.07.2027</w:t>
            </w:r>
          </w:p>
        </w:tc>
        <w:tc>
          <w:tcPr>
            <w:tcW w:w="960" w:type="dxa"/>
            <w:tcBorders>
              <w:top w:val="single" w:sz="4" w:space="0" w:color="auto"/>
              <w:left w:val="nil"/>
              <w:bottom w:val="single" w:sz="4" w:space="0" w:color="auto"/>
              <w:right w:val="single" w:sz="4" w:space="0" w:color="auto"/>
            </w:tcBorders>
            <w:shd w:val="clear" w:color="auto" w:fill="auto"/>
            <w:vAlign w:val="center"/>
          </w:tcPr>
          <w:p w14:paraId="3F8E3551" w14:textId="77777777" w:rsidR="004F6AEF" w:rsidRPr="004F6AEF" w:rsidRDefault="004F6AEF" w:rsidP="004F6AEF">
            <w:pPr>
              <w:jc w:val="center"/>
              <w:rPr>
                <w:sz w:val="18"/>
                <w:szCs w:val="18"/>
              </w:rPr>
            </w:pPr>
            <w:r w:rsidRPr="004F6AEF">
              <w:rPr>
                <w:sz w:val="18"/>
                <w:szCs w:val="18"/>
              </w:rPr>
              <w:t>217,40</w:t>
            </w:r>
          </w:p>
        </w:tc>
        <w:tc>
          <w:tcPr>
            <w:tcW w:w="968" w:type="dxa"/>
            <w:tcBorders>
              <w:top w:val="single" w:sz="4" w:space="0" w:color="auto"/>
              <w:left w:val="nil"/>
              <w:bottom w:val="single" w:sz="4" w:space="0" w:color="auto"/>
              <w:right w:val="single" w:sz="4" w:space="0" w:color="auto"/>
            </w:tcBorders>
            <w:shd w:val="clear" w:color="auto" w:fill="auto"/>
            <w:vAlign w:val="center"/>
          </w:tcPr>
          <w:p w14:paraId="4DA02F94" w14:textId="77777777" w:rsidR="004F6AEF" w:rsidRPr="004F6AEF" w:rsidRDefault="004F6AEF" w:rsidP="004F6AEF">
            <w:pPr>
              <w:jc w:val="center"/>
              <w:rPr>
                <w:sz w:val="18"/>
                <w:szCs w:val="18"/>
              </w:rPr>
            </w:pPr>
            <w:r w:rsidRPr="004F6AEF">
              <w:rPr>
                <w:sz w:val="18"/>
                <w:szCs w:val="18"/>
              </w:rPr>
              <w:t>214,45</w:t>
            </w:r>
          </w:p>
        </w:tc>
        <w:tc>
          <w:tcPr>
            <w:tcW w:w="828" w:type="dxa"/>
            <w:tcBorders>
              <w:top w:val="single" w:sz="4" w:space="0" w:color="auto"/>
              <w:left w:val="nil"/>
              <w:bottom w:val="single" w:sz="4" w:space="0" w:color="auto"/>
              <w:right w:val="single" w:sz="4" w:space="0" w:color="auto"/>
            </w:tcBorders>
            <w:shd w:val="clear" w:color="auto" w:fill="auto"/>
            <w:vAlign w:val="center"/>
          </w:tcPr>
          <w:p w14:paraId="154E21BA" w14:textId="77777777" w:rsidR="004F6AEF" w:rsidRPr="004F6AEF" w:rsidRDefault="004F6AEF" w:rsidP="004F6AEF">
            <w:pPr>
              <w:jc w:val="center"/>
              <w:rPr>
                <w:sz w:val="18"/>
                <w:szCs w:val="18"/>
              </w:rPr>
            </w:pPr>
            <w:r w:rsidRPr="004F6AEF">
              <w:rPr>
                <w:sz w:val="18"/>
                <w:szCs w:val="18"/>
              </w:rPr>
              <w:t>230,65</w:t>
            </w:r>
          </w:p>
        </w:tc>
        <w:tc>
          <w:tcPr>
            <w:tcW w:w="969" w:type="dxa"/>
            <w:tcBorders>
              <w:top w:val="single" w:sz="4" w:space="0" w:color="auto"/>
              <w:left w:val="nil"/>
              <w:bottom w:val="single" w:sz="4" w:space="0" w:color="auto"/>
              <w:right w:val="single" w:sz="4" w:space="0" w:color="auto"/>
            </w:tcBorders>
            <w:shd w:val="clear" w:color="auto" w:fill="auto"/>
            <w:vAlign w:val="center"/>
          </w:tcPr>
          <w:p w14:paraId="717091B1" w14:textId="77777777" w:rsidR="004F6AEF" w:rsidRPr="004F6AEF" w:rsidRDefault="004F6AEF" w:rsidP="004F6AEF">
            <w:pPr>
              <w:jc w:val="center"/>
              <w:rPr>
                <w:sz w:val="18"/>
                <w:szCs w:val="18"/>
              </w:rPr>
            </w:pPr>
            <w:r w:rsidRPr="004F6AEF">
              <w:rPr>
                <w:sz w:val="18"/>
                <w:szCs w:val="18"/>
              </w:rPr>
              <w:t>218,87</w:t>
            </w:r>
          </w:p>
        </w:tc>
        <w:tc>
          <w:tcPr>
            <w:tcW w:w="829" w:type="dxa"/>
            <w:tcBorders>
              <w:top w:val="single" w:sz="4" w:space="0" w:color="auto"/>
              <w:left w:val="nil"/>
              <w:bottom w:val="single" w:sz="4" w:space="0" w:color="auto"/>
              <w:right w:val="single" w:sz="4" w:space="0" w:color="auto"/>
            </w:tcBorders>
            <w:shd w:val="clear" w:color="auto" w:fill="auto"/>
            <w:vAlign w:val="center"/>
          </w:tcPr>
          <w:p w14:paraId="06922B31" w14:textId="77777777" w:rsidR="004F6AEF" w:rsidRPr="004F6AEF" w:rsidRDefault="004F6AEF" w:rsidP="004F6AEF">
            <w:pPr>
              <w:jc w:val="center"/>
              <w:rPr>
                <w:sz w:val="18"/>
                <w:szCs w:val="18"/>
              </w:rPr>
            </w:pPr>
            <w:r w:rsidRPr="004F6AEF">
              <w:rPr>
                <w:sz w:val="18"/>
                <w:szCs w:val="18"/>
              </w:rPr>
              <w:t>181,17</w:t>
            </w:r>
          </w:p>
        </w:tc>
        <w:tc>
          <w:tcPr>
            <w:tcW w:w="969" w:type="dxa"/>
            <w:tcBorders>
              <w:top w:val="single" w:sz="4" w:space="0" w:color="auto"/>
              <w:left w:val="nil"/>
              <w:bottom w:val="single" w:sz="4" w:space="0" w:color="auto"/>
              <w:right w:val="single" w:sz="4" w:space="0" w:color="auto"/>
            </w:tcBorders>
            <w:shd w:val="clear" w:color="auto" w:fill="auto"/>
            <w:vAlign w:val="center"/>
          </w:tcPr>
          <w:p w14:paraId="308F9BE4" w14:textId="77777777" w:rsidR="004F6AEF" w:rsidRPr="004F6AEF" w:rsidRDefault="004F6AEF" w:rsidP="004F6AEF">
            <w:pPr>
              <w:jc w:val="center"/>
              <w:rPr>
                <w:sz w:val="18"/>
                <w:szCs w:val="18"/>
              </w:rPr>
            </w:pPr>
            <w:r w:rsidRPr="004F6AEF">
              <w:rPr>
                <w:sz w:val="18"/>
                <w:szCs w:val="18"/>
              </w:rPr>
              <w:t>178,71</w:t>
            </w:r>
          </w:p>
        </w:tc>
        <w:tc>
          <w:tcPr>
            <w:tcW w:w="829" w:type="dxa"/>
            <w:tcBorders>
              <w:top w:val="single" w:sz="4" w:space="0" w:color="auto"/>
              <w:left w:val="nil"/>
              <w:bottom w:val="single" w:sz="4" w:space="0" w:color="auto"/>
              <w:right w:val="single" w:sz="4" w:space="0" w:color="auto"/>
            </w:tcBorders>
            <w:shd w:val="clear" w:color="auto" w:fill="auto"/>
            <w:vAlign w:val="center"/>
          </w:tcPr>
          <w:p w14:paraId="105C504C" w14:textId="77777777" w:rsidR="004F6AEF" w:rsidRPr="004F6AEF" w:rsidRDefault="004F6AEF" w:rsidP="004F6AEF">
            <w:pPr>
              <w:jc w:val="center"/>
              <w:rPr>
                <w:sz w:val="18"/>
                <w:szCs w:val="18"/>
              </w:rPr>
            </w:pPr>
            <w:r w:rsidRPr="004F6AEF">
              <w:rPr>
                <w:sz w:val="18"/>
                <w:szCs w:val="18"/>
              </w:rPr>
              <w:t>192,21</w:t>
            </w:r>
          </w:p>
        </w:tc>
        <w:tc>
          <w:tcPr>
            <w:tcW w:w="969" w:type="dxa"/>
            <w:tcBorders>
              <w:top w:val="single" w:sz="4" w:space="0" w:color="auto"/>
              <w:left w:val="nil"/>
              <w:bottom w:val="single" w:sz="4" w:space="0" w:color="auto"/>
              <w:right w:val="single" w:sz="4" w:space="0" w:color="auto"/>
            </w:tcBorders>
            <w:shd w:val="clear" w:color="auto" w:fill="auto"/>
            <w:vAlign w:val="center"/>
          </w:tcPr>
          <w:p w14:paraId="40813E9D" w14:textId="77777777" w:rsidR="004F6AEF" w:rsidRPr="004F6AEF" w:rsidRDefault="004F6AEF" w:rsidP="004F6AEF">
            <w:pPr>
              <w:jc w:val="center"/>
              <w:rPr>
                <w:sz w:val="18"/>
                <w:szCs w:val="18"/>
              </w:rPr>
            </w:pPr>
            <w:r w:rsidRPr="004F6AEF">
              <w:rPr>
                <w:sz w:val="18"/>
                <w:szCs w:val="18"/>
              </w:rPr>
              <w:t>182,39</w:t>
            </w:r>
          </w:p>
        </w:tc>
        <w:tc>
          <w:tcPr>
            <w:tcW w:w="1294" w:type="dxa"/>
            <w:tcBorders>
              <w:top w:val="single" w:sz="4" w:space="0" w:color="auto"/>
              <w:left w:val="nil"/>
              <w:bottom w:val="single" w:sz="4" w:space="0" w:color="auto"/>
              <w:right w:val="single" w:sz="4" w:space="0" w:color="auto"/>
            </w:tcBorders>
            <w:shd w:val="clear" w:color="auto" w:fill="auto"/>
            <w:vAlign w:val="center"/>
          </w:tcPr>
          <w:p w14:paraId="394BE00E" w14:textId="77777777" w:rsidR="004F6AEF" w:rsidRPr="004F6AEF" w:rsidRDefault="004F6AEF" w:rsidP="004F6AEF">
            <w:pPr>
              <w:jc w:val="center"/>
              <w:rPr>
                <w:sz w:val="18"/>
                <w:szCs w:val="18"/>
              </w:rPr>
            </w:pPr>
            <w:r w:rsidRPr="004F6AEF">
              <w:rPr>
                <w:sz w:val="18"/>
                <w:szCs w:val="18"/>
              </w:rPr>
              <w:t>14,34</w:t>
            </w:r>
          </w:p>
        </w:tc>
        <w:tc>
          <w:tcPr>
            <w:tcW w:w="1400" w:type="dxa"/>
            <w:tcBorders>
              <w:top w:val="single" w:sz="4" w:space="0" w:color="auto"/>
              <w:left w:val="nil"/>
              <w:bottom w:val="single" w:sz="4" w:space="0" w:color="auto"/>
              <w:right w:val="single" w:sz="4" w:space="0" w:color="auto"/>
            </w:tcBorders>
            <w:shd w:val="clear" w:color="auto" w:fill="auto"/>
            <w:vAlign w:val="center"/>
          </w:tcPr>
          <w:p w14:paraId="2EDF5CD1" w14:textId="77777777" w:rsidR="004F6AEF" w:rsidRPr="004F6AEF" w:rsidRDefault="004F6AEF" w:rsidP="004F6AEF">
            <w:pPr>
              <w:jc w:val="center"/>
              <w:rPr>
                <w:sz w:val="18"/>
                <w:szCs w:val="18"/>
              </w:rPr>
            </w:pPr>
            <w:r w:rsidRPr="004F6AEF">
              <w:rPr>
                <w:sz w:val="18"/>
                <w:szCs w:val="18"/>
              </w:rPr>
              <w:t>3 066,64</w:t>
            </w:r>
          </w:p>
        </w:tc>
        <w:tc>
          <w:tcPr>
            <w:tcW w:w="1436" w:type="dxa"/>
            <w:tcBorders>
              <w:top w:val="single" w:sz="4" w:space="0" w:color="auto"/>
              <w:left w:val="nil"/>
              <w:bottom w:val="single" w:sz="4" w:space="0" w:color="auto"/>
              <w:right w:val="single" w:sz="4" w:space="0" w:color="auto"/>
            </w:tcBorders>
            <w:shd w:val="clear" w:color="auto" w:fill="auto"/>
            <w:vAlign w:val="center"/>
          </w:tcPr>
          <w:p w14:paraId="49F88EB3" w14:textId="77777777" w:rsidR="004F6AEF" w:rsidRPr="004F6AEF" w:rsidRDefault="004F6AEF" w:rsidP="004F6AEF">
            <w:pPr>
              <w:jc w:val="center"/>
              <w:rPr>
                <w:color w:val="000000"/>
                <w:sz w:val="18"/>
                <w:szCs w:val="18"/>
              </w:rPr>
            </w:pPr>
            <w:r w:rsidRPr="004F6AEF">
              <w:rPr>
                <w:color w:val="000000"/>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5F873B86" w14:textId="77777777" w:rsidR="004F6AEF" w:rsidRPr="004F6AEF" w:rsidRDefault="004F6AEF" w:rsidP="004F6AEF">
            <w:pPr>
              <w:jc w:val="center"/>
              <w:rPr>
                <w:color w:val="000000"/>
                <w:sz w:val="18"/>
                <w:szCs w:val="18"/>
              </w:rPr>
            </w:pPr>
            <w:r w:rsidRPr="004F6AEF">
              <w:rPr>
                <w:color w:val="000000"/>
                <w:sz w:val="18"/>
                <w:szCs w:val="18"/>
              </w:rPr>
              <w:t>х</w:t>
            </w:r>
          </w:p>
        </w:tc>
      </w:tr>
      <w:tr w:rsidR="004F6AEF" w:rsidRPr="004F6AEF" w14:paraId="60B1650D" w14:textId="77777777" w:rsidTr="006D5EE3">
        <w:trPr>
          <w:gridAfter w:val="1"/>
          <w:wAfter w:w="10" w:type="dxa"/>
          <w:trHeight w:val="246"/>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1369E5" w14:textId="77777777" w:rsidR="004F6AEF" w:rsidRPr="004F6AEF" w:rsidRDefault="004F6AEF" w:rsidP="004F6AEF">
            <w:pPr>
              <w:jc w:val="center"/>
              <w:rPr>
                <w:color w:val="000000"/>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21D24611" w14:textId="77777777" w:rsidR="004F6AEF" w:rsidRPr="004F6AEF" w:rsidRDefault="004F6AEF" w:rsidP="004F6AEF">
            <w:pPr>
              <w:jc w:val="center"/>
              <w:rPr>
                <w:color w:val="000000"/>
                <w:sz w:val="18"/>
                <w:szCs w:val="18"/>
              </w:rPr>
            </w:pPr>
            <w:r w:rsidRPr="004F6AEF">
              <w:rPr>
                <w:sz w:val="18"/>
                <w:szCs w:val="18"/>
              </w:rPr>
              <w:t>с 01.01.2028</w:t>
            </w:r>
          </w:p>
        </w:tc>
        <w:tc>
          <w:tcPr>
            <w:tcW w:w="960" w:type="dxa"/>
            <w:tcBorders>
              <w:top w:val="single" w:sz="4" w:space="0" w:color="auto"/>
              <w:left w:val="nil"/>
              <w:bottom w:val="single" w:sz="4" w:space="0" w:color="auto"/>
              <w:right w:val="single" w:sz="4" w:space="0" w:color="auto"/>
            </w:tcBorders>
            <w:shd w:val="clear" w:color="auto" w:fill="auto"/>
            <w:vAlign w:val="center"/>
          </w:tcPr>
          <w:p w14:paraId="1AD6C5C8" w14:textId="77777777" w:rsidR="004F6AEF" w:rsidRPr="004F6AEF" w:rsidRDefault="004F6AEF" w:rsidP="004F6AEF">
            <w:pPr>
              <w:jc w:val="center"/>
              <w:rPr>
                <w:sz w:val="18"/>
                <w:szCs w:val="18"/>
              </w:rPr>
            </w:pPr>
            <w:r w:rsidRPr="004F6AEF">
              <w:rPr>
                <w:sz w:val="18"/>
                <w:szCs w:val="18"/>
              </w:rPr>
              <w:t>217,40</w:t>
            </w:r>
          </w:p>
        </w:tc>
        <w:tc>
          <w:tcPr>
            <w:tcW w:w="968" w:type="dxa"/>
            <w:tcBorders>
              <w:top w:val="single" w:sz="4" w:space="0" w:color="auto"/>
              <w:left w:val="nil"/>
              <w:bottom w:val="single" w:sz="4" w:space="0" w:color="auto"/>
              <w:right w:val="single" w:sz="4" w:space="0" w:color="auto"/>
            </w:tcBorders>
            <w:shd w:val="clear" w:color="auto" w:fill="auto"/>
            <w:vAlign w:val="center"/>
          </w:tcPr>
          <w:p w14:paraId="3C6E47B3" w14:textId="77777777" w:rsidR="004F6AEF" w:rsidRPr="004F6AEF" w:rsidRDefault="004F6AEF" w:rsidP="004F6AEF">
            <w:pPr>
              <w:jc w:val="center"/>
              <w:rPr>
                <w:sz w:val="18"/>
                <w:szCs w:val="18"/>
              </w:rPr>
            </w:pPr>
            <w:r w:rsidRPr="004F6AEF">
              <w:rPr>
                <w:sz w:val="18"/>
                <w:szCs w:val="18"/>
              </w:rPr>
              <w:t>214,45</w:t>
            </w:r>
          </w:p>
        </w:tc>
        <w:tc>
          <w:tcPr>
            <w:tcW w:w="828" w:type="dxa"/>
            <w:tcBorders>
              <w:top w:val="single" w:sz="4" w:space="0" w:color="auto"/>
              <w:left w:val="nil"/>
              <w:bottom w:val="single" w:sz="4" w:space="0" w:color="auto"/>
              <w:right w:val="single" w:sz="4" w:space="0" w:color="auto"/>
            </w:tcBorders>
            <w:shd w:val="clear" w:color="auto" w:fill="auto"/>
            <w:vAlign w:val="center"/>
          </w:tcPr>
          <w:p w14:paraId="6DC160C9" w14:textId="77777777" w:rsidR="004F6AEF" w:rsidRPr="004F6AEF" w:rsidRDefault="004F6AEF" w:rsidP="004F6AEF">
            <w:pPr>
              <w:jc w:val="center"/>
              <w:rPr>
                <w:sz w:val="18"/>
                <w:szCs w:val="18"/>
              </w:rPr>
            </w:pPr>
            <w:r w:rsidRPr="004F6AEF">
              <w:rPr>
                <w:sz w:val="18"/>
                <w:szCs w:val="18"/>
              </w:rPr>
              <w:t>230,65</w:t>
            </w:r>
          </w:p>
        </w:tc>
        <w:tc>
          <w:tcPr>
            <w:tcW w:w="969" w:type="dxa"/>
            <w:tcBorders>
              <w:top w:val="single" w:sz="4" w:space="0" w:color="auto"/>
              <w:left w:val="nil"/>
              <w:bottom w:val="single" w:sz="4" w:space="0" w:color="auto"/>
              <w:right w:val="single" w:sz="4" w:space="0" w:color="auto"/>
            </w:tcBorders>
            <w:shd w:val="clear" w:color="auto" w:fill="auto"/>
            <w:vAlign w:val="center"/>
          </w:tcPr>
          <w:p w14:paraId="2EAAF927" w14:textId="77777777" w:rsidR="004F6AEF" w:rsidRPr="004F6AEF" w:rsidRDefault="004F6AEF" w:rsidP="004F6AEF">
            <w:pPr>
              <w:jc w:val="center"/>
              <w:rPr>
                <w:sz w:val="18"/>
                <w:szCs w:val="18"/>
              </w:rPr>
            </w:pPr>
            <w:r w:rsidRPr="004F6AEF">
              <w:rPr>
                <w:sz w:val="18"/>
                <w:szCs w:val="18"/>
              </w:rPr>
              <w:t>218,87</w:t>
            </w:r>
          </w:p>
        </w:tc>
        <w:tc>
          <w:tcPr>
            <w:tcW w:w="829" w:type="dxa"/>
            <w:tcBorders>
              <w:top w:val="single" w:sz="4" w:space="0" w:color="auto"/>
              <w:left w:val="nil"/>
              <w:bottom w:val="single" w:sz="4" w:space="0" w:color="auto"/>
              <w:right w:val="single" w:sz="4" w:space="0" w:color="auto"/>
            </w:tcBorders>
            <w:shd w:val="clear" w:color="auto" w:fill="auto"/>
            <w:vAlign w:val="center"/>
          </w:tcPr>
          <w:p w14:paraId="70252A00" w14:textId="77777777" w:rsidR="004F6AEF" w:rsidRPr="004F6AEF" w:rsidRDefault="004F6AEF" w:rsidP="004F6AEF">
            <w:pPr>
              <w:jc w:val="center"/>
              <w:rPr>
                <w:sz w:val="18"/>
                <w:szCs w:val="18"/>
              </w:rPr>
            </w:pPr>
            <w:r w:rsidRPr="004F6AEF">
              <w:rPr>
                <w:sz w:val="18"/>
                <w:szCs w:val="18"/>
              </w:rPr>
              <w:t>181,17</w:t>
            </w:r>
          </w:p>
        </w:tc>
        <w:tc>
          <w:tcPr>
            <w:tcW w:w="969" w:type="dxa"/>
            <w:tcBorders>
              <w:top w:val="single" w:sz="4" w:space="0" w:color="auto"/>
              <w:left w:val="nil"/>
              <w:bottom w:val="single" w:sz="4" w:space="0" w:color="auto"/>
              <w:right w:val="single" w:sz="4" w:space="0" w:color="auto"/>
            </w:tcBorders>
            <w:shd w:val="clear" w:color="auto" w:fill="auto"/>
            <w:vAlign w:val="center"/>
          </w:tcPr>
          <w:p w14:paraId="5CC94439" w14:textId="77777777" w:rsidR="004F6AEF" w:rsidRPr="004F6AEF" w:rsidRDefault="004F6AEF" w:rsidP="004F6AEF">
            <w:pPr>
              <w:jc w:val="center"/>
              <w:rPr>
                <w:sz w:val="18"/>
                <w:szCs w:val="18"/>
              </w:rPr>
            </w:pPr>
            <w:r w:rsidRPr="004F6AEF">
              <w:rPr>
                <w:sz w:val="18"/>
                <w:szCs w:val="18"/>
              </w:rPr>
              <w:t>178,71</w:t>
            </w:r>
          </w:p>
        </w:tc>
        <w:tc>
          <w:tcPr>
            <w:tcW w:w="829" w:type="dxa"/>
            <w:tcBorders>
              <w:top w:val="single" w:sz="4" w:space="0" w:color="auto"/>
              <w:left w:val="nil"/>
              <w:bottom w:val="single" w:sz="4" w:space="0" w:color="auto"/>
              <w:right w:val="single" w:sz="4" w:space="0" w:color="auto"/>
            </w:tcBorders>
            <w:shd w:val="clear" w:color="auto" w:fill="auto"/>
            <w:vAlign w:val="center"/>
          </w:tcPr>
          <w:p w14:paraId="304B3339" w14:textId="77777777" w:rsidR="004F6AEF" w:rsidRPr="004F6AEF" w:rsidRDefault="004F6AEF" w:rsidP="004F6AEF">
            <w:pPr>
              <w:jc w:val="center"/>
              <w:rPr>
                <w:sz w:val="18"/>
                <w:szCs w:val="18"/>
              </w:rPr>
            </w:pPr>
            <w:r w:rsidRPr="004F6AEF">
              <w:rPr>
                <w:sz w:val="18"/>
                <w:szCs w:val="18"/>
              </w:rPr>
              <w:t>192,21</w:t>
            </w:r>
          </w:p>
        </w:tc>
        <w:tc>
          <w:tcPr>
            <w:tcW w:w="969" w:type="dxa"/>
            <w:tcBorders>
              <w:top w:val="single" w:sz="4" w:space="0" w:color="auto"/>
              <w:left w:val="nil"/>
              <w:bottom w:val="single" w:sz="4" w:space="0" w:color="auto"/>
              <w:right w:val="single" w:sz="4" w:space="0" w:color="auto"/>
            </w:tcBorders>
            <w:shd w:val="clear" w:color="auto" w:fill="auto"/>
            <w:vAlign w:val="center"/>
          </w:tcPr>
          <w:p w14:paraId="4FF8D67E" w14:textId="77777777" w:rsidR="004F6AEF" w:rsidRPr="004F6AEF" w:rsidRDefault="004F6AEF" w:rsidP="004F6AEF">
            <w:pPr>
              <w:jc w:val="center"/>
              <w:rPr>
                <w:sz w:val="18"/>
                <w:szCs w:val="18"/>
              </w:rPr>
            </w:pPr>
            <w:r w:rsidRPr="004F6AEF">
              <w:rPr>
                <w:sz w:val="18"/>
                <w:szCs w:val="18"/>
              </w:rPr>
              <w:t>182,39</w:t>
            </w:r>
          </w:p>
        </w:tc>
        <w:tc>
          <w:tcPr>
            <w:tcW w:w="1294" w:type="dxa"/>
            <w:tcBorders>
              <w:top w:val="single" w:sz="4" w:space="0" w:color="auto"/>
              <w:left w:val="nil"/>
              <w:bottom w:val="single" w:sz="4" w:space="0" w:color="auto"/>
              <w:right w:val="single" w:sz="4" w:space="0" w:color="auto"/>
            </w:tcBorders>
            <w:shd w:val="clear" w:color="auto" w:fill="auto"/>
            <w:vAlign w:val="center"/>
          </w:tcPr>
          <w:p w14:paraId="18496FE0" w14:textId="77777777" w:rsidR="004F6AEF" w:rsidRPr="004F6AEF" w:rsidRDefault="004F6AEF" w:rsidP="004F6AEF">
            <w:pPr>
              <w:jc w:val="center"/>
              <w:rPr>
                <w:sz w:val="18"/>
                <w:szCs w:val="18"/>
              </w:rPr>
            </w:pPr>
            <w:r w:rsidRPr="004F6AEF">
              <w:rPr>
                <w:sz w:val="18"/>
                <w:szCs w:val="18"/>
              </w:rPr>
              <w:t>14,34</w:t>
            </w:r>
          </w:p>
        </w:tc>
        <w:tc>
          <w:tcPr>
            <w:tcW w:w="1400" w:type="dxa"/>
            <w:tcBorders>
              <w:top w:val="single" w:sz="4" w:space="0" w:color="auto"/>
              <w:left w:val="nil"/>
              <w:bottom w:val="single" w:sz="4" w:space="0" w:color="auto"/>
              <w:right w:val="single" w:sz="4" w:space="0" w:color="auto"/>
            </w:tcBorders>
            <w:shd w:val="clear" w:color="auto" w:fill="auto"/>
            <w:vAlign w:val="center"/>
          </w:tcPr>
          <w:p w14:paraId="54559E85" w14:textId="77777777" w:rsidR="004F6AEF" w:rsidRPr="004F6AEF" w:rsidRDefault="004F6AEF" w:rsidP="004F6AEF">
            <w:pPr>
              <w:jc w:val="center"/>
              <w:rPr>
                <w:sz w:val="18"/>
                <w:szCs w:val="18"/>
              </w:rPr>
            </w:pPr>
            <w:r w:rsidRPr="004F6AEF">
              <w:rPr>
                <w:sz w:val="18"/>
                <w:szCs w:val="18"/>
              </w:rPr>
              <w:t>3 066,64</w:t>
            </w:r>
          </w:p>
        </w:tc>
        <w:tc>
          <w:tcPr>
            <w:tcW w:w="1436" w:type="dxa"/>
            <w:tcBorders>
              <w:top w:val="single" w:sz="4" w:space="0" w:color="auto"/>
              <w:left w:val="nil"/>
              <w:bottom w:val="single" w:sz="4" w:space="0" w:color="auto"/>
              <w:right w:val="single" w:sz="4" w:space="0" w:color="auto"/>
            </w:tcBorders>
            <w:shd w:val="clear" w:color="auto" w:fill="auto"/>
            <w:vAlign w:val="center"/>
          </w:tcPr>
          <w:p w14:paraId="73AF2C5B" w14:textId="77777777" w:rsidR="004F6AEF" w:rsidRPr="004F6AEF" w:rsidRDefault="004F6AEF" w:rsidP="004F6AEF">
            <w:pPr>
              <w:jc w:val="center"/>
              <w:rPr>
                <w:color w:val="000000"/>
                <w:sz w:val="18"/>
                <w:szCs w:val="18"/>
              </w:rPr>
            </w:pPr>
            <w:r w:rsidRPr="004F6AEF">
              <w:rPr>
                <w:color w:val="000000"/>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45894F" w14:textId="77777777" w:rsidR="004F6AEF" w:rsidRPr="004F6AEF" w:rsidRDefault="004F6AEF" w:rsidP="004F6AEF">
            <w:pPr>
              <w:jc w:val="center"/>
              <w:rPr>
                <w:color w:val="000000"/>
                <w:sz w:val="18"/>
                <w:szCs w:val="18"/>
              </w:rPr>
            </w:pPr>
            <w:r w:rsidRPr="004F6AEF">
              <w:rPr>
                <w:color w:val="000000"/>
                <w:sz w:val="18"/>
                <w:szCs w:val="18"/>
              </w:rPr>
              <w:t>х</w:t>
            </w:r>
          </w:p>
        </w:tc>
      </w:tr>
      <w:tr w:rsidR="004F6AEF" w:rsidRPr="004F6AEF" w14:paraId="3AA4A1F4" w14:textId="77777777" w:rsidTr="006D5EE3">
        <w:trPr>
          <w:gridAfter w:val="1"/>
          <w:wAfter w:w="10" w:type="dxa"/>
          <w:trHeight w:val="246"/>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7E9D42" w14:textId="77777777" w:rsidR="004F6AEF" w:rsidRPr="004F6AEF" w:rsidRDefault="004F6AEF" w:rsidP="004F6AEF">
            <w:pPr>
              <w:jc w:val="center"/>
              <w:rPr>
                <w:color w:val="000000"/>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6463B847" w14:textId="77777777" w:rsidR="004F6AEF" w:rsidRPr="004F6AEF" w:rsidRDefault="004F6AEF" w:rsidP="004F6AEF">
            <w:pPr>
              <w:jc w:val="center"/>
              <w:rPr>
                <w:color w:val="000000"/>
                <w:sz w:val="18"/>
                <w:szCs w:val="18"/>
              </w:rPr>
            </w:pPr>
            <w:r w:rsidRPr="004F6AEF">
              <w:rPr>
                <w:sz w:val="18"/>
                <w:szCs w:val="18"/>
              </w:rPr>
              <w:t>с 01.07.2028</w:t>
            </w:r>
          </w:p>
        </w:tc>
        <w:tc>
          <w:tcPr>
            <w:tcW w:w="960" w:type="dxa"/>
            <w:tcBorders>
              <w:top w:val="single" w:sz="4" w:space="0" w:color="auto"/>
              <w:left w:val="nil"/>
              <w:bottom w:val="single" w:sz="4" w:space="0" w:color="auto"/>
              <w:right w:val="single" w:sz="4" w:space="0" w:color="auto"/>
            </w:tcBorders>
            <w:shd w:val="clear" w:color="auto" w:fill="auto"/>
            <w:vAlign w:val="center"/>
          </w:tcPr>
          <w:p w14:paraId="60A16AAF" w14:textId="77777777" w:rsidR="004F6AEF" w:rsidRPr="004F6AEF" w:rsidRDefault="004F6AEF" w:rsidP="004F6AEF">
            <w:pPr>
              <w:jc w:val="center"/>
              <w:rPr>
                <w:sz w:val="18"/>
                <w:szCs w:val="18"/>
              </w:rPr>
            </w:pPr>
            <w:r w:rsidRPr="004F6AEF">
              <w:rPr>
                <w:sz w:val="18"/>
                <w:szCs w:val="18"/>
              </w:rPr>
              <w:t>241,37</w:t>
            </w:r>
          </w:p>
        </w:tc>
        <w:tc>
          <w:tcPr>
            <w:tcW w:w="968" w:type="dxa"/>
            <w:tcBorders>
              <w:top w:val="single" w:sz="4" w:space="0" w:color="auto"/>
              <w:left w:val="nil"/>
              <w:bottom w:val="single" w:sz="4" w:space="0" w:color="auto"/>
              <w:right w:val="single" w:sz="4" w:space="0" w:color="auto"/>
            </w:tcBorders>
            <w:shd w:val="clear" w:color="auto" w:fill="auto"/>
            <w:vAlign w:val="center"/>
          </w:tcPr>
          <w:p w14:paraId="2B86B52F" w14:textId="77777777" w:rsidR="004F6AEF" w:rsidRPr="004F6AEF" w:rsidRDefault="004F6AEF" w:rsidP="004F6AEF">
            <w:pPr>
              <w:jc w:val="center"/>
              <w:rPr>
                <w:sz w:val="18"/>
                <w:szCs w:val="18"/>
              </w:rPr>
            </w:pPr>
            <w:r w:rsidRPr="004F6AEF">
              <w:rPr>
                <w:sz w:val="18"/>
                <w:szCs w:val="18"/>
              </w:rPr>
              <w:t>238,08</w:t>
            </w:r>
          </w:p>
        </w:tc>
        <w:tc>
          <w:tcPr>
            <w:tcW w:w="828" w:type="dxa"/>
            <w:tcBorders>
              <w:top w:val="single" w:sz="4" w:space="0" w:color="auto"/>
              <w:left w:val="nil"/>
              <w:bottom w:val="single" w:sz="4" w:space="0" w:color="auto"/>
              <w:right w:val="single" w:sz="4" w:space="0" w:color="auto"/>
            </w:tcBorders>
            <w:shd w:val="clear" w:color="auto" w:fill="auto"/>
            <w:vAlign w:val="center"/>
          </w:tcPr>
          <w:p w14:paraId="69E19E58" w14:textId="77777777" w:rsidR="004F6AEF" w:rsidRPr="004F6AEF" w:rsidRDefault="004F6AEF" w:rsidP="004F6AEF">
            <w:pPr>
              <w:jc w:val="center"/>
              <w:rPr>
                <w:sz w:val="18"/>
                <w:szCs w:val="18"/>
              </w:rPr>
            </w:pPr>
            <w:r w:rsidRPr="004F6AEF">
              <w:rPr>
                <w:sz w:val="18"/>
                <w:szCs w:val="18"/>
              </w:rPr>
              <w:t>256,14</w:t>
            </w:r>
          </w:p>
        </w:tc>
        <w:tc>
          <w:tcPr>
            <w:tcW w:w="969" w:type="dxa"/>
            <w:tcBorders>
              <w:top w:val="single" w:sz="4" w:space="0" w:color="auto"/>
              <w:left w:val="nil"/>
              <w:bottom w:val="single" w:sz="4" w:space="0" w:color="auto"/>
              <w:right w:val="single" w:sz="4" w:space="0" w:color="auto"/>
            </w:tcBorders>
            <w:shd w:val="clear" w:color="auto" w:fill="auto"/>
            <w:vAlign w:val="center"/>
          </w:tcPr>
          <w:p w14:paraId="0F8480BF" w14:textId="77777777" w:rsidR="004F6AEF" w:rsidRPr="004F6AEF" w:rsidRDefault="004F6AEF" w:rsidP="004F6AEF">
            <w:pPr>
              <w:jc w:val="center"/>
              <w:rPr>
                <w:sz w:val="18"/>
                <w:szCs w:val="18"/>
              </w:rPr>
            </w:pPr>
            <w:r w:rsidRPr="004F6AEF">
              <w:rPr>
                <w:sz w:val="18"/>
                <w:szCs w:val="18"/>
              </w:rPr>
              <w:t>243,01</w:t>
            </w:r>
          </w:p>
        </w:tc>
        <w:tc>
          <w:tcPr>
            <w:tcW w:w="829" w:type="dxa"/>
            <w:tcBorders>
              <w:top w:val="single" w:sz="4" w:space="0" w:color="auto"/>
              <w:left w:val="nil"/>
              <w:bottom w:val="single" w:sz="4" w:space="0" w:color="auto"/>
              <w:right w:val="single" w:sz="4" w:space="0" w:color="auto"/>
            </w:tcBorders>
            <w:shd w:val="clear" w:color="auto" w:fill="auto"/>
            <w:vAlign w:val="center"/>
          </w:tcPr>
          <w:p w14:paraId="694BCCA4" w14:textId="77777777" w:rsidR="004F6AEF" w:rsidRPr="004F6AEF" w:rsidRDefault="004F6AEF" w:rsidP="004F6AEF">
            <w:pPr>
              <w:jc w:val="center"/>
              <w:rPr>
                <w:sz w:val="18"/>
                <w:szCs w:val="18"/>
              </w:rPr>
            </w:pPr>
            <w:r w:rsidRPr="004F6AEF">
              <w:rPr>
                <w:sz w:val="18"/>
                <w:szCs w:val="18"/>
              </w:rPr>
              <w:t>201,14</w:t>
            </w:r>
          </w:p>
        </w:tc>
        <w:tc>
          <w:tcPr>
            <w:tcW w:w="969" w:type="dxa"/>
            <w:tcBorders>
              <w:top w:val="single" w:sz="4" w:space="0" w:color="auto"/>
              <w:left w:val="nil"/>
              <w:bottom w:val="single" w:sz="4" w:space="0" w:color="auto"/>
              <w:right w:val="single" w:sz="4" w:space="0" w:color="auto"/>
            </w:tcBorders>
            <w:shd w:val="clear" w:color="auto" w:fill="auto"/>
            <w:vAlign w:val="center"/>
          </w:tcPr>
          <w:p w14:paraId="1BF6A4B2" w14:textId="77777777" w:rsidR="004F6AEF" w:rsidRPr="004F6AEF" w:rsidRDefault="004F6AEF" w:rsidP="004F6AEF">
            <w:pPr>
              <w:jc w:val="center"/>
              <w:rPr>
                <w:sz w:val="18"/>
                <w:szCs w:val="18"/>
              </w:rPr>
            </w:pPr>
            <w:r w:rsidRPr="004F6AEF">
              <w:rPr>
                <w:sz w:val="18"/>
                <w:szCs w:val="18"/>
              </w:rPr>
              <w:t>198,40</w:t>
            </w:r>
          </w:p>
        </w:tc>
        <w:tc>
          <w:tcPr>
            <w:tcW w:w="829" w:type="dxa"/>
            <w:tcBorders>
              <w:top w:val="single" w:sz="4" w:space="0" w:color="auto"/>
              <w:left w:val="nil"/>
              <w:bottom w:val="single" w:sz="4" w:space="0" w:color="auto"/>
              <w:right w:val="single" w:sz="4" w:space="0" w:color="auto"/>
            </w:tcBorders>
            <w:shd w:val="clear" w:color="auto" w:fill="auto"/>
            <w:vAlign w:val="center"/>
          </w:tcPr>
          <w:p w14:paraId="6018F077" w14:textId="77777777" w:rsidR="004F6AEF" w:rsidRPr="004F6AEF" w:rsidRDefault="004F6AEF" w:rsidP="004F6AEF">
            <w:pPr>
              <w:jc w:val="center"/>
              <w:rPr>
                <w:sz w:val="18"/>
                <w:szCs w:val="18"/>
              </w:rPr>
            </w:pPr>
            <w:r w:rsidRPr="004F6AEF">
              <w:rPr>
                <w:sz w:val="18"/>
                <w:szCs w:val="18"/>
              </w:rPr>
              <w:t>213,45</w:t>
            </w:r>
          </w:p>
        </w:tc>
        <w:tc>
          <w:tcPr>
            <w:tcW w:w="969" w:type="dxa"/>
            <w:tcBorders>
              <w:top w:val="single" w:sz="4" w:space="0" w:color="auto"/>
              <w:left w:val="nil"/>
              <w:bottom w:val="single" w:sz="4" w:space="0" w:color="auto"/>
              <w:right w:val="single" w:sz="4" w:space="0" w:color="auto"/>
            </w:tcBorders>
            <w:shd w:val="clear" w:color="auto" w:fill="auto"/>
            <w:vAlign w:val="center"/>
          </w:tcPr>
          <w:p w14:paraId="37CE0116" w14:textId="77777777" w:rsidR="004F6AEF" w:rsidRPr="004F6AEF" w:rsidRDefault="004F6AEF" w:rsidP="004F6AEF">
            <w:pPr>
              <w:jc w:val="center"/>
              <w:rPr>
                <w:sz w:val="18"/>
                <w:szCs w:val="18"/>
              </w:rPr>
            </w:pPr>
            <w:r w:rsidRPr="004F6AEF">
              <w:rPr>
                <w:sz w:val="18"/>
                <w:szCs w:val="18"/>
              </w:rPr>
              <w:t>202,51</w:t>
            </w:r>
          </w:p>
        </w:tc>
        <w:tc>
          <w:tcPr>
            <w:tcW w:w="1294" w:type="dxa"/>
            <w:tcBorders>
              <w:top w:val="single" w:sz="4" w:space="0" w:color="auto"/>
              <w:left w:val="nil"/>
              <w:bottom w:val="single" w:sz="4" w:space="0" w:color="auto"/>
              <w:right w:val="single" w:sz="4" w:space="0" w:color="auto"/>
            </w:tcBorders>
            <w:shd w:val="clear" w:color="auto" w:fill="auto"/>
            <w:vAlign w:val="center"/>
          </w:tcPr>
          <w:p w14:paraId="750C8C7E" w14:textId="77777777" w:rsidR="004F6AEF" w:rsidRPr="004F6AEF" w:rsidRDefault="004F6AEF" w:rsidP="004F6AEF">
            <w:pPr>
              <w:jc w:val="center"/>
              <w:rPr>
                <w:sz w:val="18"/>
                <w:szCs w:val="18"/>
              </w:rPr>
            </w:pPr>
            <w:r w:rsidRPr="004F6AEF">
              <w:rPr>
                <w:sz w:val="18"/>
                <w:szCs w:val="18"/>
              </w:rPr>
              <w:t>15,12</w:t>
            </w:r>
          </w:p>
        </w:tc>
        <w:tc>
          <w:tcPr>
            <w:tcW w:w="1400" w:type="dxa"/>
            <w:tcBorders>
              <w:top w:val="single" w:sz="4" w:space="0" w:color="auto"/>
              <w:left w:val="nil"/>
              <w:bottom w:val="single" w:sz="4" w:space="0" w:color="auto"/>
              <w:right w:val="single" w:sz="4" w:space="0" w:color="auto"/>
            </w:tcBorders>
            <w:shd w:val="clear" w:color="auto" w:fill="auto"/>
            <w:vAlign w:val="center"/>
          </w:tcPr>
          <w:p w14:paraId="7D76C65D" w14:textId="77777777" w:rsidR="004F6AEF" w:rsidRPr="004F6AEF" w:rsidRDefault="004F6AEF" w:rsidP="004F6AEF">
            <w:pPr>
              <w:jc w:val="center"/>
              <w:rPr>
                <w:sz w:val="18"/>
                <w:szCs w:val="18"/>
              </w:rPr>
            </w:pPr>
            <w:r w:rsidRPr="004F6AEF">
              <w:rPr>
                <w:sz w:val="18"/>
                <w:szCs w:val="18"/>
              </w:rPr>
              <w:t>3 419,45</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50A4E315" w14:textId="77777777" w:rsidR="004F6AEF" w:rsidRPr="004F6AEF" w:rsidRDefault="004F6AEF" w:rsidP="004F6AEF">
            <w:pPr>
              <w:jc w:val="center"/>
              <w:rPr>
                <w:color w:val="000000"/>
                <w:sz w:val="18"/>
                <w:szCs w:val="18"/>
              </w:rPr>
            </w:pPr>
            <w:r w:rsidRPr="004F6AEF">
              <w:rPr>
                <w:color w:val="000000"/>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60A87BDC" w14:textId="77777777" w:rsidR="004F6AEF" w:rsidRPr="004F6AEF" w:rsidRDefault="004F6AEF" w:rsidP="004F6AEF">
            <w:pPr>
              <w:jc w:val="center"/>
              <w:rPr>
                <w:color w:val="000000"/>
                <w:sz w:val="18"/>
                <w:szCs w:val="18"/>
              </w:rPr>
            </w:pPr>
            <w:r w:rsidRPr="004F6AEF">
              <w:rPr>
                <w:color w:val="000000"/>
                <w:sz w:val="18"/>
                <w:szCs w:val="18"/>
              </w:rPr>
              <w:t>х</w:t>
            </w:r>
          </w:p>
        </w:tc>
      </w:tr>
    </w:tbl>
    <w:p w14:paraId="58E5F138" w14:textId="77777777" w:rsidR="004F6AEF" w:rsidRPr="004F6AEF" w:rsidRDefault="004F6AEF" w:rsidP="004F6AEF">
      <w:pPr>
        <w:ind w:left="851"/>
        <w:jc w:val="both"/>
        <w:rPr>
          <w:sz w:val="28"/>
          <w:szCs w:val="28"/>
        </w:rPr>
      </w:pPr>
    </w:p>
    <w:bookmarkEnd w:id="105"/>
    <w:bookmarkEnd w:id="106"/>
    <w:bookmarkEnd w:id="107"/>
    <w:p w14:paraId="4651AA8A" w14:textId="77777777" w:rsidR="004F6AEF" w:rsidRPr="004F6AEF" w:rsidRDefault="004F6AEF" w:rsidP="004F6AEF">
      <w:pPr>
        <w:keepNext/>
        <w:jc w:val="center"/>
        <w:outlineLvl w:val="1"/>
        <w:rPr>
          <w:b/>
          <w:sz w:val="28"/>
          <w:szCs w:val="20"/>
        </w:rPr>
      </w:pPr>
    </w:p>
    <w:p w14:paraId="65890418" w14:textId="77777777" w:rsidR="004F6AEF" w:rsidRDefault="004F6AEF" w:rsidP="00CA4202">
      <w:pPr>
        <w:tabs>
          <w:tab w:val="left" w:pos="5580"/>
          <w:tab w:val="left" w:pos="9498"/>
        </w:tabs>
        <w:ind w:right="-569"/>
        <w:sectPr w:rsidR="004F6AEF" w:rsidSect="004F6AEF">
          <w:pgSz w:w="16838" w:h="11906" w:orient="landscape"/>
          <w:pgMar w:top="1276" w:right="709" w:bottom="567" w:left="1134" w:header="720" w:footer="720" w:gutter="0"/>
          <w:cols w:space="720"/>
          <w:titlePg/>
          <w:docGrid w:linePitch="326"/>
        </w:sectPr>
      </w:pPr>
    </w:p>
    <w:p w14:paraId="7F740AAC" w14:textId="2EFFBADC" w:rsidR="004F6AEF" w:rsidRPr="00AE0629" w:rsidRDefault="004F6AEF" w:rsidP="004F6AEF">
      <w:pPr>
        <w:tabs>
          <w:tab w:val="left" w:pos="5580"/>
          <w:tab w:val="left" w:pos="9498"/>
        </w:tabs>
        <w:ind w:left="-4836" w:right="-569" w:firstLine="10365"/>
      </w:pPr>
      <w:r w:rsidRPr="00AE0629">
        <w:lastRenderedPageBreak/>
        <w:t xml:space="preserve">Приложение № </w:t>
      </w:r>
      <w:r>
        <w:t>56</w:t>
      </w:r>
      <w:r w:rsidRPr="00AE0629">
        <w:t xml:space="preserve"> к протоколу № </w:t>
      </w:r>
      <w:r>
        <w:t>80</w:t>
      </w:r>
    </w:p>
    <w:p w14:paraId="21CA5D13" w14:textId="77777777" w:rsidR="004F6AEF" w:rsidRPr="00AE0629" w:rsidRDefault="004F6AEF" w:rsidP="004F6AEF">
      <w:pPr>
        <w:tabs>
          <w:tab w:val="left" w:pos="5580"/>
          <w:tab w:val="left" w:pos="9498"/>
        </w:tabs>
        <w:ind w:left="-4836" w:right="-569" w:firstLine="10365"/>
      </w:pPr>
      <w:r w:rsidRPr="00AE0629">
        <w:t>заседания правления Региональной</w:t>
      </w:r>
    </w:p>
    <w:p w14:paraId="6B616DA7" w14:textId="77777777" w:rsidR="004F6AEF" w:rsidRPr="00AE0629" w:rsidRDefault="004F6AEF" w:rsidP="004F6AEF">
      <w:pPr>
        <w:tabs>
          <w:tab w:val="left" w:pos="5580"/>
          <w:tab w:val="left" w:pos="9498"/>
        </w:tabs>
        <w:ind w:left="-4836" w:right="-569" w:firstLine="10365"/>
      </w:pPr>
      <w:r w:rsidRPr="00AE0629">
        <w:t>энергетической комиссии</w:t>
      </w:r>
    </w:p>
    <w:p w14:paraId="13B89203" w14:textId="77777777" w:rsidR="004F6AEF" w:rsidRDefault="004F6AEF" w:rsidP="004F6AEF">
      <w:pPr>
        <w:tabs>
          <w:tab w:val="left" w:pos="5580"/>
          <w:tab w:val="left" w:pos="9498"/>
        </w:tabs>
        <w:ind w:left="-4836" w:right="-569" w:firstLine="10365"/>
      </w:pPr>
      <w:r w:rsidRPr="00AE0629">
        <w:t xml:space="preserve">Кузбасса от </w:t>
      </w:r>
      <w:r>
        <w:t>19</w:t>
      </w:r>
      <w:r w:rsidRPr="00AE0629">
        <w:t>.1</w:t>
      </w:r>
      <w:r>
        <w:t>2</w:t>
      </w:r>
      <w:r w:rsidRPr="00AE0629">
        <w:t>.2023</w:t>
      </w:r>
    </w:p>
    <w:p w14:paraId="11C9B85B" w14:textId="77777777" w:rsidR="004F6AEF" w:rsidRDefault="004F6AEF" w:rsidP="004F6AEF">
      <w:pPr>
        <w:tabs>
          <w:tab w:val="left" w:pos="5580"/>
          <w:tab w:val="left" w:pos="9498"/>
        </w:tabs>
        <w:ind w:left="-4836" w:right="-569" w:firstLine="10365"/>
      </w:pPr>
    </w:p>
    <w:p w14:paraId="446CC3D4" w14:textId="77777777" w:rsidR="004F6AEF" w:rsidRPr="004F6AEF" w:rsidRDefault="004F6AEF" w:rsidP="004F6AEF">
      <w:pPr>
        <w:jc w:val="center"/>
        <w:rPr>
          <w:b/>
          <w:bCs/>
          <w:sz w:val="28"/>
          <w:szCs w:val="28"/>
          <w:lang w:eastAsia="en-US"/>
        </w:rPr>
      </w:pPr>
      <w:r w:rsidRPr="004F6AEF">
        <w:rPr>
          <w:b/>
          <w:bCs/>
          <w:sz w:val="28"/>
          <w:szCs w:val="28"/>
          <w:lang w:eastAsia="en-US"/>
        </w:rPr>
        <w:t xml:space="preserve">Долгосрочные параметры регулирования АО «Кемеровская генерация» </w:t>
      </w:r>
    </w:p>
    <w:p w14:paraId="1BA18465" w14:textId="77777777" w:rsidR="004F6AEF" w:rsidRPr="004F6AEF" w:rsidRDefault="004F6AEF" w:rsidP="004F6AEF">
      <w:pPr>
        <w:jc w:val="center"/>
        <w:rPr>
          <w:b/>
          <w:bCs/>
          <w:sz w:val="28"/>
          <w:szCs w:val="28"/>
          <w:lang w:eastAsia="en-US"/>
        </w:rPr>
      </w:pPr>
      <w:r w:rsidRPr="004F6AEF">
        <w:rPr>
          <w:b/>
          <w:bCs/>
          <w:sz w:val="28"/>
          <w:szCs w:val="28"/>
          <w:lang w:eastAsia="en-US"/>
        </w:rPr>
        <w:t xml:space="preserve">для формирования долгосрочных тарифов на тепловую энергию, </w:t>
      </w:r>
    </w:p>
    <w:p w14:paraId="1E60CB25" w14:textId="77777777" w:rsidR="004F6AEF" w:rsidRPr="004F6AEF" w:rsidRDefault="004F6AEF" w:rsidP="004F6AEF">
      <w:pPr>
        <w:jc w:val="center"/>
        <w:rPr>
          <w:b/>
          <w:bCs/>
          <w:sz w:val="28"/>
          <w:szCs w:val="28"/>
          <w:lang w:eastAsia="en-US"/>
        </w:rPr>
      </w:pPr>
      <w:r w:rsidRPr="004F6AEF">
        <w:rPr>
          <w:b/>
          <w:bCs/>
          <w:sz w:val="28"/>
          <w:szCs w:val="28"/>
          <w:lang w:eastAsia="en-US"/>
        </w:rPr>
        <w:t>реализуемую на потребительском рынке Кемеровского муниципального округа,</w:t>
      </w:r>
    </w:p>
    <w:p w14:paraId="025E039E" w14:textId="77777777" w:rsidR="004F6AEF" w:rsidRPr="004F6AEF" w:rsidRDefault="004F6AEF" w:rsidP="004F6AEF">
      <w:pPr>
        <w:jc w:val="center"/>
        <w:rPr>
          <w:b/>
          <w:bCs/>
          <w:sz w:val="28"/>
          <w:szCs w:val="28"/>
          <w:lang w:eastAsia="en-US"/>
        </w:rPr>
      </w:pPr>
      <w:r w:rsidRPr="004F6AEF">
        <w:rPr>
          <w:b/>
          <w:bCs/>
          <w:sz w:val="28"/>
          <w:szCs w:val="28"/>
          <w:lang w:eastAsia="en-US"/>
        </w:rPr>
        <w:t>на период с 01.01.2024 по 31.12.2028</w:t>
      </w:r>
    </w:p>
    <w:p w14:paraId="6BBD6836" w14:textId="77777777" w:rsidR="004F6AEF" w:rsidRPr="004F6AEF" w:rsidRDefault="004F6AEF" w:rsidP="004F6AEF">
      <w:pPr>
        <w:jc w:val="center"/>
        <w:rPr>
          <w:b/>
          <w:bCs/>
          <w:sz w:val="28"/>
          <w:szCs w:val="28"/>
          <w:lang w:eastAsia="en-US"/>
        </w:rPr>
      </w:pPr>
    </w:p>
    <w:tbl>
      <w:tblPr>
        <w:tblpPr w:leftFromText="180" w:rightFromText="180" w:vertAnchor="text" w:horzAnchor="margin" w:tblpXSpec="center" w:tblpY="-2"/>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853"/>
        <w:gridCol w:w="997"/>
        <w:gridCol w:w="1205"/>
        <w:gridCol w:w="997"/>
        <w:gridCol w:w="1071"/>
        <w:gridCol w:w="1139"/>
        <w:gridCol w:w="1139"/>
        <w:gridCol w:w="1281"/>
      </w:tblGrid>
      <w:tr w:rsidR="004F6AEF" w:rsidRPr="004F6AEF" w14:paraId="667A3D1A" w14:textId="77777777" w:rsidTr="006D5EE3">
        <w:trPr>
          <w:trHeight w:val="2080"/>
        </w:trPr>
        <w:tc>
          <w:tcPr>
            <w:tcW w:w="1708" w:type="dxa"/>
            <w:vMerge w:val="restart"/>
            <w:shd w:val="clear" w:color="auto" w:fill="auto"/>
            <w:vAlign w:val="center"/>
          </w:tcPr>
          <w:p w14:paraId="5C53D914" w14:textId="77777777" w:rsidR="004F6AEF" w:rsidRPr="004F6AEF" w:rsidRDefault="004F6AEF" w:rsidP="004F6AEF">
            <w:pPr>
              <w:ind w:right="-108"/>
              <w:jc w:val="center"/>
              <w:rPr>
                <w:sz w:val="22"/>
                <w:szCs w:val="22"/>
              </w:rPr>
            </w:pPr>
            <w:r w:rsidRPr="004F6AEF">
              <w:rPr>
                <w:sz w:val="22"/>
                <w:szCs w:val="22"/>
              </w:rPr>
              <w:t>Наименование регулируемой организации</w:t>
            </w:r>
          </w:p>
        </w:tc>
        <w:tc>
          <w:tcPr>
            <w:tcW w:w="853" w:type="dxa"/>
            <w:vMerge w:val="restart"/>
            <w:shd w:val="clear" w:color="auto" w:fill="auto"/>
            <w:vAlign w:val="center"/>
          </w:tcPr>
          <w:p w14:paraId="17BBAF9B" w14:textId="77777777" w:rsidR="004F6AEF" w:rsidRPr="004F6AEF" w:rsidRDefault="004F6AEF" w:rsidP="004F6AEF">
            <w:pPr>
              <w:ind w:left="-91" w:right="-108" w:hanging="17"/>
              <w:jc w:val="center"/>
              <w:rPr>
                <w:sz w:val="22"/>
                <w:szCs w:val="22"/>
              </w:rPr>
            </w:pPr>
            <w:r w:rsidRPr="004F6AEF">
              <w:rPr>
                <w:sz w:val="22"/>
                <w:szCs w:val="22"/>
              </w:rPr>
              <w:t>Период</w:t>
            </w:r>
          </w:p>
        </w:tc>
        <w:tc>
          <w:tcPr>
            <w:tcW w:w="997" w:type="dxa"/>
            <w:shd w:val="clear" w:color="auto" w:fill="auto"/>
            <w:vAlign w:val="center"/>
          </w:tcPr>
          <w:p w14:paraId="164C90E6" w14:textId="77777777" w:rsidR="004F6AEF" w:rsidRPr="004F6AEF" w:rsidRDefault="004F6AEF" w:rsidP="004F6AEF">
            <w:pPr>
              <w:ind w:left="-108" w:right="-108"/>
              <w:jc w:val="center"/>
              <w:rPr>
                <w:sz w:val="22"/>
                <w:szCs w:val="22"/>
              </w:rPr>
            </w:pPr>
            <w:r w:rsidRPr="004F6AEF">
              <w:rPr>
                <w:sz w:val="22"/>
                <w:szCs w:val="22"/>
              </w:rPr>
              <w:t>Базовый</w:t>
            </w:r>
          </w:p>
          <w:p w14:paraId="125F74E4" w14:textId="77777777" w:rsidR="004F6AEF" w:rsidRPr="004F6AEF" w:rsidRDefault="004F6AEF" w:rsidP="004F6AEF">
            <w:pPr>
              <w:ind w:left="-108" w:right="-108"/>
              <w:jc w:val="center"/>
              <w:rPr>
                <w:sz w:val="22"/>
                <w:szCs w:val="22"/>
              </w:rPr>
            </w:pPr>
            <w:r w:rsidRPr="004F6AEF">
              <w:rPr>
                <w:sz w:val="22"/>
                <w:szCs w:val="22"/>
              </w:rPr>
              <w:t>уровень опера-ционных расходов</w:t>
            </w:r>
          </w:p>
        </w:tc>
        <w:tc>
          <w:tcPr>
            <w:tcW w:w="1205" w:type="dxa"/>
            <w:shd w:val="clear" w:color="auto" w:fill="auto"/>
            <w:vAlign w:val="center"/>
          </w:tcPr>
          <w:p w14:paraId="7313FE2E" w14:textId="77777777" w:rsidR="004F6AEF" w:rsidRPr="004F6AEF" w:rsidRDefault="004F6AEF" w:rsidP="004F6AEF">
            <w:pPr>
              <w:ind w:left="-108" w:right="-108"/>
              <w:jc w:val="center"/>
              <w:rPr>
                <w:sz w:val="22"/>
                <w:szCs w:val="22"/>
              </w:rPr>
            </w:pPr>
            <w:r w:rsidRPr="004F6AEF">
              <w:rPr>
                <w:sz w:val="22"/>
                <w:szCs w:val="22"/>
              </w:rPr>
              <w:t>Индекс эффектив-ности операцион-ных расхо-дов</w:t>
            </w:r>
          </w:p>
        </w:tc>
        <w:tc>
          <w:tcPr>
            <w:tcW w:w="997" w:type="dxa"/>
            <w:shd w:val="clear" w:color="auto" w:fill="auto"/>
            <w:vAlign w:val="center"/>
          </w:tcPr>
          <w:p w14:paraId="610B231E" w14:textId="77777777" w:rsidR="004F6AEF" w:rsidRPr="004F6AEF" w:rsidRDefault="004F6AEF" w:rsidP="004F6AEF">
            <w:pPr>
              <w:ind w:left="-108" w:right="-108"/>
              <w:jc w:val="center"/>
              <w:rPr>
                <w:sz w:val="22"/>
                <w:szCs w:val="22"/>
              </w:rPr>
            </w:pPr>
            <w:r w:rsidRPr="004F6AEF">
              <w:rPr>
                <w:sz w:val="22"/>
                <w:szCs w:val="22"/>
              </w:rPr>
              <w:t>Норма-тивный уровень прибыли</w:t>
            </w:r>
          </w:p>
        </w:tc>
        <w:tc>
          <w:tcPr>
            <w:tcW w:w="1071" w:type="dxa"/>
            <w:vMerge w:val="restart"/>
            <w:shd w:val="clear" w:color="auto" w:fill="auto"/>
            <w:vAlign w:val="center"/>
          </w:tcPr>
          <w:p w14:paraId="034F3235" w14:textId="77777777" w:rsidR="004F6AEF" w:rsidRPr="004F6AEF" w:rsidRDefault="004F6AEF" w:rsidP="004F6AEF">
            <w:pPr>
              <w:ind w:left="-108" w:right="-108" w:hanging="108"/>
              <w:jc w:val="center"/>
              <w:rPr>
                <w:sz w:val="22"/>
                <w:szCs w:val="22"/>
              </w:rPr>
            </w:pPr>
            <w:r w:rsidRPr="004F6AEF">
              <w:rPr>
                <w:sz w:val="22"/>
                <w:szCs w:val="22"/>
              </w:rPr>
              <w:t xml:space="preserve">Уровень надеж-ности </w:t>
            </w:r>
          </w:p>
          <w:p w14:paraId="1045DBD8" w14:textId="77777777" w:rsidR="004F6AEF" w:rsidRPr="004F6AEF" w:rsidRDefault="004F6AEF" w:rsidP="004F6AEF">
            <w:pPr>
              <w:ind w:left="-108" w:right="-108" w:hanging="108"/>
              <w:jc w:val="center"/>
              <w:rPr>
                <w:sz w:val="22"/>
                <w:szCs w:val="22"/>
              </w:rPr>
            </w:pPr>
            <w:r w:rsidRPr="004F6AEF">
              <w:rPr>
                <w:sz w:val="22"/>
                <w:szCs w:val="22"/>
              </w:rPr>
              <w:t>тепло-снабжения</w:t>
            </w:r>
          </w:p>
        </w:tc>
        <w:tc>
          <w:tcPr>
            <w:tcW w:w="1139" w:type="dxa"/>
            <w:vMerge w:val="restart"/>
            <w:shd w:val="clear" w:color="auto" w:fill="auto"/>
            <w:vAlign w:val="center"/>
          </w:tcPr>
          <w:p w14:paraId="630FB6F9" w14:textId="77777777" w:rsidR="004F6AEF" w:rsidRPr="004F6AEF" w:rsidRDefault="004F6AEF" w:rsidP="004F6AEF">
            <w:pPr>
              <w:ind w:right="-108" w:hanging="108"/>
              <w:jc w:val="center"/>
              <w:rPr>
                <w:sz w:val="22"/>
                <w:szCs w:val="22"/>
              </w:rPr>
            </w:pPr>
            <w:r w:rsidRPr="004F6AEF">
              <w:rPr>
                <w:sz w:val="22"/>
                <w:szCs w:val="22"/>
              </w:rPr>
              <w:t>Показа-тели энерго-сбереже-ния</w:t>
            </w:r>
          </w:p>
          <w:p w14:paraId="6CEB6691" w14:textId="77777777" w:rsidR="004F6AEF" w:rsidRPr="004F6AEF" w:rsidRDefault="004F6AEF" w:rsidP="004F6AEF">
            <w:pPr>
              <w:ind w:right="-108" w:hanging="108"/>
              <w:jc w:val="center"/>
              <w:rPr>
                <w:sz w:val="22"/>
                <w:szCs w:val="22"/>
              </w:rPr>
            </w:pPr>
            <w:r w:rsidRPr="004F6AEF">
              <w:rPr>
                <w:sz w:val="22"/>
                <w:szCs w:val="22"/>
              </w:rPr>
              <w:t>и энергети-ческой эффек-тивности</w:t>
            </w:r>
          </w:p>
        </w:tc>
        <w:tc>
          <w:tcPr>
            <w:tcW w:w="1139" w:type="dxa"/>
            <w:vMerge w:val="restart"/>
            <w:shd w:val="clear" w:color="auto" w:fill="auto"/>
            <w:vAlign w:val="center"/>
          </w:tcPr>
          <w:p w14:paraId="1DCAA909" w14:textId="77777777" w:rsidR="004F6AEF" w:rsidRPr="004F6AEF" w:rsidRDefault="004F6AEF" w:rsidP="004F6AEF">
            <w:pPr>
              <w:ind w:left="-108" w:right="-108"/>
              <w:jc w:val="center"/>
              <w:rPr>
                <w:sz w:val="22"/>
                <w:szCs w:val="22"/>
              </w:rPr>
            </w:pPr>
            <w:r w:rsidRPr="004F6AEF">
              <w:rPr>
                <w:sz w:val="22"/>
                <w:szCs w:val="22"/>
              </w:rPr>
              <w:t>Реализация программ</w:t>
            </w:r>
          </w:p>
          <w:p w14:paraId="02C38887" w14:textId="77777777" w:rsidR="004F6AEF" w:rsidRPr="004F6AEF" w:rsidRDefault="004F6AEF" w:rsidP="004F6AEF">
            <w:pPr>
              <w:ind w:left="-108" w:right="-108"/>
              <w:jc w:val="center"/>
              <w:rPr>
                <w:sz w:val="22"/>
                <w:szCs w:val="22"/>
              </w:rPr>
            </w:pPr>
            <w:r w:rsidRPr="004F6AEF">
              <w:rPr>
                <w:sz w:val="22"/>
                <w:szCs w:val="22"/>
              </w:rPr>
              <w:t>в области энерго-сбере-жения</w:t>
            </w:r>
          </w:p>
          <w:p w14:paraId="225956BF" w14:textId="77777777" w:rsidR="004F6AEF" w:rsidRPr="004F6AEF" w:rsidRDefault="004F6AEF" w:rsidP="004F6AEF">
            <w:pPr>
              <w:ind w:left="-108" w:right="-108"/>
              <w:jc w:val="center"/>
              <w:rPr>
                <w:sz w:val="22"/>
                <w:szCs w:val="22"/>
              </w:rPr>
            </w:pPr>
            <w:r w:rsidRPr="004F6AEF">
              <w:rPr>
                <w:sz w:val="22"/>
                <w:szCs w:val="22"/>
              </w:rPr>
              <w:t>и повы-</w:t>
            </w:r>
          </w:p>
          <w:p w14:paraId="58619D9A" w14:textId="77777777" w:rsidR="004F6AEF" w:rsidRPr="004F6AEF" w:rsidRDefault="004F6AEF" w:rsidP="004F6AEF">
            <w:pPr>
              <w:ind w:left="-108" w:right="-108"/>
              <w:jc w:val="center"/>
              <w:rPr>
                <w:sz w:val="22"/>
                <w:szCs w:val="22"/>
              </w:rPr>
            </w:pPr>
            <w:r w:rsidRPr="004F6AEF">
              <w:rPr>
                <w:sz w:val="22"/>
                <w:szCs w:val="22"/>
              </w:rPr>
              <w:t>шения энергети-ческой эффек-тивности</w:t>
            </w:r>
          </w:p>
        </w:tc>
        <w:tc>
          <w:tcPr>
            <w:tcW w:w="1281" w:type="dxa"/>
            <w:vMerge w:val="restart"/>
            <w:shd w:val="clear" w:color="auto" w:fill="auto"/>
            <w:vAlign w:val="center"/>
          </w:tcPr>
          <w:p w14:paraId="33E800FA" w14:textId="77777777" w:rsidR="004F6AEF" w:rsidRPr="004F6AEF" w:rsidRDefault="004F6AEF" w:rsidP="004F6AEF">
            <w:pPr>
              <w:ind w:right="-2"/>
              <w:jc w:val="center"/>
              <w:rPr>
                <w:sz w:val="22"/>
                <w:szCs w:val="22"/>
              </w:rPr>
            </w:pPr>
            <w:r w:rsidRPr="004F6AEF">
              <w:rPr>
                <w:sz w:val="22"/>
                <w:szCs w:val="22"/>
              </w:rPr>
              <w:t>Динамика изменения расходов на топливо</w:t>
            </w:r>
          </w:p>
        </w:tc>
      </w:tr>
      <w:tr w:rsidR="004F6AEF" w:rsidRPr="004F6AEF" w14:paraId="4565B94B" w14:textId="77777777" w:rsidTr="006D5EE3">
        <w:trPr>
          <w:trHeight w:val="175"/>
        </w:trPr>
        <w:tc>
          <w:tcPr>
            <w:tcW w:w="1708" w:type="dxa"/>
            <w:vMerge/>
            <w:shd w:val="clear" w:color="auto" w:fill="auto"/>
            <w:vAlign w:val="center"/>
          </w:tcPr>
          <w:p w14:paraId="7A86F6D1" w14:textId="77777777" w:rsidR="004F6AEF" w:rsidRPr="004F6AEF" w:rsidRDefault="004F6AEF" w:rsidP="004F6AEF">
            <w:pPr>
              <w:ind w:right="-2"/>
              <w:jc w:val="center"/>
              <w:rPr>
                <w:sz w:val="22"/>
                <w:szCs w:val="22"/>
              </w:rPr>
            </w:pPr>
          </w:p>
        </w:tc>
        <w:tc>
          <w:tcPr>
            <w:tcW w:w="853" w:type="dxa"/>
            <w:vMerge/>
            <w:shd w:val="clear" w:color="auto" w:fill="auto"/>
            <w:vAlign w:val="center"/>
          </w:tcPr>
          <w:p w14:paraId="26B7B11B" w14:textId="77777777" w:rsidR="004F6AEF" w:rsidRPr="004F6AEF" w:rsidRDefault="004F6AEF" w:rsidP="004F6AEF">
            <w:pPr>
              <w:ind w:right="-2"/>
              <w:jc w:val="center"/>
              <w:rPr>
                <w:sz w:val="22"/>
                <w:szCs w:val="22"/>
              </w:rPr>
            </w:pPr>
          </w:p>
        </w:tc>
        <w:tc>
          <w:tcPr>
            <w:tcW w:w="997" w:type="dxa"/>
            <w:shd w:val="clear" w:color="auto" w:fill="auto"/>
            <w:vAlign w:val="center"/>
          </w:tcPr>
          <w:p w14:paraId="701211FA" w14:textId="77777777" w:rsidR="004F6AEF" w:rsidRPr="004F6AEF" w:rsidRDefault="004F6AEF" w:rsidP="004F6AEF">
            <w:pPr>
              <w:ind w:right="-2"/>
              <w:jc w:val="center"/>
              <w:rPr>
                <w:sz w:val="22"/>
                <w:szCs w:val="22"/>
              </w:rPr>
            </w:pPr>
            <w:r w:rsidRPr="004F6AEF">
              <w:rPr>
                <w:sz w:val="22"/>
                <w:szCs w:val="22"/>
              </w:rPr>
              <w:t>тыс. руб.</w:t>
            </w:r>
          </w:p>
        </w:tc>
        <w:tc>
          <w:tcPr>
            <w:tcW w:w="1205" w:type="dxa"/>
            <w:shd w:val="clear" w:color="auto" w:fill="auto"/>
            <w:vAlign w:val="center"/>
          </w:tcPr>
          <w:p w14:paraId="0048945E" w14:textId="77777777" w:rsidR="004F6AEF" w:rsidRPr="004F6AEF" w:rsidRDefault="004F6AEF" w:rsidP="004F6AEF">
            <w:pPr>
              <w:ind w:right="-2"/>
              <w:jc w:val="center"/>
              <w:rPr>
                <w:sz w:val="22"/>
                <w:szCs w:val="22"/>
              </w:rPr>
            </w:pPr>
            <w:r w:rsidRPr="004F6AEF">
              <w:rPr>
                <w:sz w:val="22"/>
                <w:szCs w:val="22"/>
              </w:rPr>
              <w:t>%</w:t>
            </w:r>
          </w:p>
        </w:tc>
        <w:tc>
          <w:tcPr>
            <w:tcW w:w="997" w:type="dxa"/>
            <w:shd w:val="clear" w:color="auto" w:fill="auto"/>
            <w:vAlign w:val="center"/>
          </w:tcPr>
          <w:p w14:paraId="7B708707" w14:textId="77777777" w:rsidR="004F6AEF" w:rsidRPr="004F6AEF" w:rsidRDefault="004F6AEF" w:rsidP="004F6AEF">
            <w:pPr>
              <w:ind w:right="-2"/>
              <w:jc w:val="center"/>
              <w:rPr>
                <w:sz w:val="22"/>
                <w:szCs w:val="22"/>
              </w:rPr>
            </w:pPr>
            <w:r w:rsidRPr="004F6AEF">
              <w:rPr>
                <w:sz w:val="22"/>
                <w:szCs w:val="22"/>
              </w:rPr>
              <w:t>%</w:t>
            </w:r>
          </w:p>
        </w:tc>
        <w:tc>
          <w:tcPr>
            <w:tcW w:w="1071" w:type="dxa"/>
            <w:vMerge/>
            <w:shd w:val="clear" w:color="auto" w:fill="auto"/>
            <w:vAlign w:val="center"/>
          </w:tcPr>
          <w:p w14:paraId="26F9102E" w14:textId="77777777" w:rsidR="004F6AEF" w:rsidRPr="004F6AEF" w:rsidRDefault="004F6AEF" w:rsidP="004F6AEF">
            <w:pPr>
              <w:ind w:left="-108" w:right="-108"/>
              <w:jc w:val="center"/>
              <w:rPr>
                <w:sz w:val="22"/>
                <w:szCs w:val="22"/>
              </w:rPr>
            </w:pPr>
          </w:p>
        </w:tc>
        <w:tc>
          <w:tcPr>
            <w:tcW w:w="1139" w:type="dxa"/>
            <w:vMerge/>
            <w:shd w:val="clear" w:color="auto" w:fill="auto"/>
            <w:vAlign w:val="center"/>
          </w:tcPr>
          <w:p w14:paraId="3BEE8782" w14:textId="77777777" w:rsidR="004F6AEF" w:rsidRPr="004F6AEF" w:rsidRDefault="004F6AEF" w:rsidP="004F6AEF">
            <w:pPr>
              <w:ind w:right="-2"/>
              <w:jc w:val="center"/>
              <w:rPr>
                <w:sz w:val="22"/>
                <w:szCs w:val="22"/>
              </w:rPr>
            </w:pPr>
          </w:p>
        </w:tc>
        <w:tc>
          <w:tcPr>
            <w:tcW w:w="1139" w:type="dxa"/>
            <w:vMerge/>
            <w:shd w:val="clear" w:color="auto" w:fill="auto"/>
            <w:vAlign w:val="center"/>
          </w:tcPr>
          <w:p w14:paraId="48D1550D" w14:textId="77777777" w:rsidR="004F6AEF" w:rsidRPr="004F6AEF" w:rsidRDefault="004F6AEF" w:rsidP="004F6AEF">
            <w:pPr>
              <w:ind w:right="-2"/>
              <w:jc w:val="center"/>
              <w:rPr>
                <w:sz w:val="22"/>
                <w:szCs w:val="22"/>
              </w:rPr>
            </w:pPr>
          </w:p>
        </w:tc>
        <w:tc>
          <w:tcPr>
            <w:tcW w:w="1281" w:type="dxa"/>
            <w:vMerge/>
            <w:shd w:val="clear" w:color="auto" w:fill="auto"/>
            <w:vAlign w:val="center"/>
          </w:tcPr>
          <w:p w14:paraId="21B8B0DC" w14:textId="77777777" w:rsidR="004F6AEF" w:rsidRPr="004F6AEF" w:rsidRDefault="004F6AEF" w:rsidP="004F6AEF">
            <w:pPr>
              <w:ind w:right="-2"/>
              <w:jc w:val="center"/>
              <w:rPr>
                <w:sz w:val="22"/>
                <w:szCs w:val="22"/>
              </w:rPr>
            </w:pPr>
          </w:p>
        </w:tc>
      </w:tr>
      <w:tr w:rsidR="004F6AEF" w:rsidRPr="004F6AEF" w14:paraId="0D6F52DE" w14:textId="77777777" w:rsidTr="006D5EE3">
        <w:trPr>
          <w:trHeight w:val="175"/>
        </w:trPr>
        <w:tc>
          <w:tcPr>
            <w:tcW w:w="1708" w:type="dxa"/>
            <w:shd w:val="clear" w:color="auto" w:fill="auto"/>
            <w:vAlign w:val="center"/>
          </w:tcPr>
          <w:p w14:paraId="6A825620" w14:textId="77777777" w:rsidR="004F6AEF" w:rsidRPr="004F6AEF" w:rsidRDefault="004F6AEF" w:rsidP="004F6AEF">
            <w:pPr>
              <w:ind w:right="-2"/>
              <w:jc w:val="center"/>
              <w:rPr>
                <w:sz w:val="22"/>
                <w:szCs w:val="22"/>
              </w:rPr>
            </w:pPr>
            <w:r w:rsidRPr="004F6AEF">
              <w:rPr>
                <w:sz w:val="22"/>
                <w:szCs w:val="22"/>
              </w:rPr>
              <w:t>1</w:t>
            </w:r>
          </w:p>
        </w:tc>
        <w:tc>
          <w:tcPr>
            <w:tcW w:w="853" w:type="dxa"/>
            <w:shd w:val="clear" w:color="auto" w:fill="auto"/>
            <w:vAlign w:val="center"/>
          </w:tcPr>
          <w:p w14:paraId="252EE856" w14:textId="77777777" w:rsidR="004F6AEF" w:rsidRPr="004F6AEF" w:rsidRDefault="004F6AEF" w:rsidP="004F6AEF">
            <w:pPr>
              <w:ind w:right="-2"/>
              <w:jc w:val="center"/>
              <w:rPr>
                <w:sz w:val="22"/>
                <w:szCs w:val="22"/>
              </w:rPr>
            </w:pPr>
            <w:r w:rsidRPr="004F6AEF">
              <w:rPr>
                <w:sz w:val="22"/>
                <w:szCs w:val="22"/>
              </w:rPr>
              <w:t>2</w:t>
            </w:r>
          </w:p>
        </w:tc>
        <w:tc>
          <w:tcPr>
            <w:tcW w:w="997" w:type="dxa"/>
            <w:shd w:val="clear" w:color="auto" w:fill="auto"/>
            <w:vAlign w:val="center"/>
          </w:tcPr>
          <w:p w14:paraId="1393F580" w14:textId="77777777" w:rsidR="004F6AEF" w:rsidRPr="004F6AEF" w:rsidRDefault="004F6AEF" w:rsidP="004F6AEF">
            <w:pPr>
              <w:ind w:right="-2"/>
              <w:jc w:val="center"/>
              <w:rPr>
                <w:sz w:val="22"/>
                <w:szCs w:val="22"/>
              </w:rPr>
            </w:pPr>
            <w:r w:rsidRPr="004F6AEF">
              <w:rPr>
                <w:sz w:val="22"/>
                <w:szCs w:val="22"/>
              </w:rPr>
              <w:t>3</w:t>
            </w:r>
          </w:p>
        </w:tc>
        <w:tc>
          <w:tcPr>
            <w:tcW w:w="1205" w:type="dxa"/>
            <w:shd w:val="clear" w:color="auto" w:fill="auto"/>
            <w:vAlign w:val="center"/>
          </w:tcPr>
          <w:p w14:paraId="2E3DE334" w14:textId="77777777" w:rsidR="004F6AEF" w:rsidRPr="004F6AEF" w:rsidRDefault="004F6AEF" w:rsidP="004F6AEF">
            <w:pPr>
              <w:ind w:right="-2"/>
              <w:jc w:val="center"/>
              <w:rPr>
                <w:sz w:val="22"/>
                <w:szCs w:val="22"/>
              </w:rPr>
            </w:pPr>
            <w:r w:rsidRPr="004F6AEF">
              <w:rPr>
                <w:sz w:val="22"/>
                <w:szCs w:val="22"/>
              </w:rPr>
              <w:t>4</w:t>
            </w:r>
          </w:p>
        </w:tc>
        <w:tc>
          <w:tcPr>
            <w:tcW w:w="997" w:type="dxa"/>
            <w:shd w:val="clear" w:color="auto" w:fill="auto"/>
            <w:vAlign w:val="center"/>
          </w:tcPr>
          <w:p w14:paraId="1742021B" w14:textId="77777777" w:rsidR="004F6AEF" w:rsidRPr="004F6AEF" w:rsidRDefault="004F6AEF" w:rsidP="004F6AEF">
            <w:pPr>
              <w:ind w:right="-2"/>
              <w:jc w:val="center"/>
              <w:rPr>
                <w:sz w:val="22"/>
                <w:szCs w:val="22"/>
              </w:rPr>
            </w:pPr>
            <w:r w:rsidRPr="004F6AEF">
              <w:rPr>
                <w:sz w:val="22"/>
                <w:szCs w:val="22"/>
              </w:rPr>
              <w:t>5</w:t>
            </w:r>
          </w:p>
        </w:tc>
        <w:tc>
          <w:tcPr>
            <w:tcW w:w="1071" w:type="dxa"/>
            <w:shd w:val="clear" w:color="auto" w:fill="auto"/>
            <w:vAlign w:val="center"/>
          </w:tcPr>
          <w:p w14:paraId="5A5792D5" w14:textId="77777777" w:rsidR="004F6AEF" w:rsidRPr="004F6AEF" w:rsidRDefault="004F6AEF" w:rsidP="004F6AEF">
            <w:pPr>
              <w:ind w:left="-108" w:right="-108"/>
              <w:jc w:val="center"/>
              <w:rPr>
                <w:sz w:val="22"/>
                <w:szCs w:val="22"/>
              </w:rPr>
            </w:pPr>
            <w:r w:rsidRPr="004F6AEF">
              <w:rPr>
                <w:sz w:val="22"/>
                <w:szCs w:val="22"/>
              </w:rPr>
              <w:t>6</w:t>
            </w:r>
          </w:p>
        </w:tc>
        <w:tc>
          <w:tcPr>
            <w:tcW w:w="1139" w:type="dxa"/>
            <w:shd w:val="clear" w:color="auto" w:fill="auto"/>
            <w:vAlign w:val="center"/>
          </w:tcPr>
          <w:p w14:paraId="6CA8EB17" w14:textId="77777777" w:rsidR="004F6AEF" w:rsidRPr="004F6AEF" w:rsidRDefault="004F6AEF" w:rsidP="004F6AEF">
            <w:pPr>
              <w:ind w:right="-2"/>
              <w:jc w:val="center"/>
              <w:rPr>
                <w:sz w:val="22"/>
                <w:szCs w:val="22"/>
              </w:rPr>
            </w:pPr>
            <w:r w:rsidRPr="004F6AEF">
              <w:rPr>
                <w:sz w:val="22"/>
                <w:szCs w:val="22"/>
              </w:rPr>
              <w:t>7</w:t>
            </w:r>
          </w:p>
        </w:tc>
        <w:tc>
          <w:tcPr>
            <w:tcW w:w="1139" w:type="dxa"/>
            <w:shd w:val="clear" w:color="auto" w:fill="auto"/>
            <w:vAlign w:val="center"/>
          </w:tcPr>
          <w:p w14:paraId="274FB8E9" w14:textId="77777777" w:rsidR="004F6AEF" w:rsidRPr="004F6AEF" w:rsidRDefault="004F6AEF" w:rsidP="004F6AEF">
            <w:pPr>
              <w:ind w:right="-2"/>
              <w:jc w:val="center"/>
              <w:rPr>
                <w:sz w:val="22"/>
                <w:szCs w:val="22"/>
              </w:rPr>
            </w:pPr>
            <w:r w:rsidRPr="004F6AEF">
              <w:rPr>
                <w:sz w:val="22"/>
                <w:szCs w:val="22"/>
              </w:rPr>
              <w:t>8</w:t>
            </w:r>
          </w:p>
        </w:tc>
        <w:tc>
          <w:tcPr>
            <w:tcW w:w="1281" w:type="dxa"/>
            <w:shd w:val="clear" w:color="auto" w:fill="auto"/>
            <w:vAlign w:val="center"/>
          </w:tcPr>
          <w:p w14:paraId="38757752" w14:textId="77777777" w:rsidR="004F6AEF" w:rsidRPr="004F6AEF" w:rsidRDefault="004F6AEF" w:rsidP="004F6AEF">
            <w:pPr>
              <w:ind w:right="-2"/>
              <w:jc w:val="center"/>
              <w:rPr>
                <w:sz w:val="22"/>
                <w:szCs w:val="22"/>
              </w:rPr>
            </w:pPr>
            <w:r w:rsidRPr="004F6AEF">
              <w:rPr>
                <w:sz w:val="22"/>
                <w:szCs w:val="22"/>
              </w:rPr>
              <w:t>9</w:t>
            </w:r>
          </w:p>
        </w:tc>
      </w:tr>
      <w:tr w:rsidR="004F6AEF" w:rsidRPr="004F6AEF" w14:paraId="6C20C753" w14:textId="77777777" w:rsidTr="006D5EE3">
        <w:trPr>
          <w:trHeight w:val="976"/>
        </w:trPr>
        <w:tc>
          <w:tcPr>
            <w:tcW w:w="1708" w:type="dxa"/>
            <w:vMerge w:val="restart"/>
            <w:shd w:val="clear" w:color="auto" w:fill="auto"/>
            <w:vAlign w:val="center"/>
          </w:tcPr>
          <w:p w14:paraId="02CACC78" w14:textId="77777777" w:rsidR="004F6AEF" w:rsidRPr="004F6AEF" w:rsidRDefault="004F6AEF" w:rsidP="004F6AEF">
            <w:pPr>
              <w:ind w:left="-108" w:right="-108" w:hanging="34"/>
              <w:jc w:val="center"/>
              <w:rPr>
                <w:bCs/>
                <w:kern w:val="32"/>
                <w:sz w:val="22"/>
                <w:szCs w:val="22"/>
              </w:rPr>
            </w:pPr>
            <w:r w:rsidRPr="004F6AEF">
              <w:rPr>
                <w:bCs/>
                <w:color w:val="000000"/>
                <w:kern w:val="32"/>
                <w:sz w:val="22"/>
                <w:szCs w:val="22"/>
              </w:rPr>
              <w:t>АО «Кемеровская генерация»</w:t>
            </w:r>
          </w:p>
        </w:tc>
        <w:tc>
          <w:tcPr>
            <w:tcW w:w="853" w:type="dxa"/>
            <w:tcBorders>
              <w:bottom w:val="single" w:sz="4" w:space="0" w:color="auto"/>
            </w:tcBorders>
            <w:shd w:val="clear" w:color="auto" w:fill="auto"/>
            <w:vAlign w:val="center"/>
          </w:tcPr>
          <w:p w14:paraId="3912C573" w14:textId="77777777" w:rsidR="004F6AEF" w:rsidRPr="004F6AEF" w:rsidRDefault="004F6AEF" w:rsidP="004F6AEF">
            <w:pPr>
              <w:ind w:right="-2"/>
              <w:jc w:val="center"/>
              <w:rPr>
                <w:sz w:val="22"/>
                <w:szCs w:val="22"/>
              </w:rPr>
            </w:pPr>
            <w:r w:rsidRPr="004F6AEF">
              <w:rPr>
                <w:sz w:val="22"/>
                <w:szCs w:val="22"/>
              </w:rPr>
              <w:t>2024</w:t>
            </w:r>
          </w:p>
        </w:tc>
        <w:tc>
          <w:tcPr>
            <w:tcW w:w="997" w:type="dxa"/>
            <w:tcBorders>
              <w:bottom w:val="single" w:sz="4" w:space="0" w:color="auto"/>
            </w:tcBorders>
            <w:shd w:val="clear" w:color="auto" w:fill="FFFFFF"/>
            <w:vAlign w:val="center"/>
          </w:tcPr>
          <w:p w14:paraId="202DACEA" w14:textId="77777777" w:rsidR="004F6AEF" w:rsidRPr="004F6AEF" w:rsidRDefault="004F6AEF" w:rsidP="004F6AEF">
            <w:pPr>
              <w:jc w:val="center"/>
              <w:rPr>
                <w:sz w:val="22"/>
                <w:szCs w:val="22"/>
                <w:highlight w:val="yellow"/>
              </w:rPr>
            </w:pPr>
            <w:r w:rsidRPr="004F6AEF">
              <w:rPr>
                <w:sz w:val="22"/>
                <w:szCs w:val="22"/>
              </w:rPr>
              <w:t>15 810</w:t>
            </w:r>
          </w:p>
        </w:tc>
        <w:tc>
          <w:tcPr>
            <w:tcW w:w="1205" w:type="dxa"/>
            <w:tcBorders>
              <w:bottom w:val="single" w:sz="4" w:space="0" w:color="auto"/>
            </w:tcBorders>
            <w:shd w:val="clear" w:color="auto" w:fill="auto"/>
            <w:vAlign w:val="center"/>
          </w:tcPr>
          <w:p w14:paraId="134F5937" w14:textId="77777777" w:rsidR="004F6AEF" w:rsidRPr="004F6AEF" w:rsidRDefault="004F6AEF" w:rsidP="004F6AEF">
            <w:pPr>
              <w:jc w:val="center"/>
              <w:rPr>
                <w:sz w:val="22"/>
                <w:szCs w:val="22"/>
              </w:rPr>
            </w:pPr>
            <w:r w:rsidRPr="004F6AEF">
              <w:rPr>
                <w:sz w:val="22"/>
                <w:szCs w:val="22"/>
              </w:rPr>
              <w:t>x</w:t>
            </w:r>
          </w:p>
        </w:tc>
        <w:tc>
          <w:tcPr>
            <w:tcW w:w="997" w:type="dxa"/>
            <w:tcBorders>
              <w:bottom w:val="single" w:sz="4" w:space="0" w:color="auto"/>
            </w:tcBorders>
            <w:shd w:val="clear" w:color="auto" w:fill="auto"/>
            <w:vAlign w:val="center"/>
          </w:tcPr>
          <w:p w14:paraId="661E3C0A" w14:textId="77777777" w:rsidR="004F6AEF" w:rsidRPr="004F6AEF" w:rsidRDefault="004F6AEF" w:rsidP="004F6AEF">
            <w:pPr>
              <w:jc w:val="center"/>
              <w:rPr>
                <w:sz w:val="22"/>
                <w:szCs w:val="22"/>
              </w:rPr>
            </w:pPr>
            <w:r w:rsidRPr="004F6AEF">
              <w:rPr>
                <w:sz w:val="22"/>
                <w:szCs w:val="22"/>
              </w:rPr>
              <w:t>x</w:t>
            </w:r>
          </w:p>
        </w:tc>
        <w:tc>
          <w:tcPr>
            <w:tcW w:w="1071" w:type="dxa"/>
            <w:tcBorders>
              <w:bottom w:val="single" w:sz="4" w:space="0" w:color="auto"/>
            </w:tcBorders>
            <w:shd w:val="clear" w:color="auto" w:fill="auto"/>
            <w:vAlign w:val="center"/>
          </w:tcPr>
          <w:p w14:paraId="30F23A27" w14:textId="77777777" w:rsidR="004F6AEF" w:rsidRPr="004F6AEF" w:rsidRDefault="004F6AEF" w:rsidP="004F6AEF">
            <w:pPr>
              <w:ind w:left="-108" w:right="-108"/>
              <w:jc w:val="center"/>
              <w:rPr>
                <w:sz w:val="22"/>
                <w:szCs w:val="22"/>
              </w:rPr>
            </w:pPr>
            <w:r w:rsidRPr="004F6AEF">
              <w:rPr>
                <w:sz w:val="22"/>
                <w:szCs w:val="22"/>
              </w:rPr>
              <w:t>x</w:t>
            </w:r>
          </w:p>
        </w:tc>
        <w:tc>
          <w:tcPr>
            <w:tcW w:w="1139" w:type="dxa"/>
            <w:tcBorders>
              <w:bottom w:val="single" w:sz="4" w:space="0" w:color="auto"/>
            </w:tcBorders>
            <w:shd w:val="clear" w:color="auto" w:fill="auto"/>
            <w:vAlign w:val="center"/>
          </w:tcPr>
          <w:p w14:paraId="57ADC0EF" w14:textId="77777777" w:rsidR="004F6AEF" w:rsidRPr="004F6AEF" w:rsidRDefault="004F6AEF" w:rsidP="004F6AEF">
            <w:pPr>
              <w:jc w:val="center"/>
              <w:rPr>
                <w:sz w:val="22"/>
                <w:szCs w:val="22"/>
              </w:rPr>
            </w:pPr>
            <w:r w:rsidRPr="004F6AEF">
              <w:rPr>
                <w:sz w:val="22"/>
                <w:szCs w:val="22"/>
              </w:rPr>
              <w:t>x</w:t>
            </w:r>
          </w:p>
        </w:tc>
        <w:tc>
          <w:tcPr>
            <w:tcW w:w="1139" w:type="dxa"/>
            <w:tcBorders>
              <w:bottom w:val="single" w:sz="4" w:space="0" w:color="auto"/>
            </w:tcBorders>
            <w:shd w:val="clear" w:color="auto" w:fill="auto"/>
            <w:vAlign w:val="center"/>
          </w:tcPr>
          <w:p w14:paraId="3FCF77B3" w14:textId="77777777" w:rsidR="004F6AEF" w:rsidRPr="004F6AEF" w:rsidRDefault="004F6AEF" w:rsidP="004F6AEF">
            <w:pPr>
              <w:jc w:val="center"/>
              <w:rPr>
                <w:sz w:val="22"/>
                <w:szCs w:val="22"/>
              </w:rPr>
            </w:pPr>
            <w:r w:rsidRPr="004F6AEF">
              <w:rPr>
                <w:sz w:val="22"/>
                <w:szCs w:val="22"/>
              </w:rPr>
              <w:t>x</w:t>
            </w:r>
          </w:p>
        </w:tc>
        <w:tc>
          <w:tcPr>
            <w:tcW w:w="1281" w:type="dxa"/>
            <w:tcBorders>
              <w:bottom w:val="single" w:sz="4" w:space="0" w:color="auto"/>
            </w:tcBorders>
            <w:shd w:val="clear" w:color="auto" w:fill="auto"/>
            <w:vAlign w:val="center"/>
          </w:tcPr>
          <w:p w14:paraId="152FF6EE" w14:textId="77777777" w:rsidR="004F6AEF" w:rsidRPr="004F6AEF" w:rsidRDefault="004F6AEF" w:rsidP="004F6AEF">
            <w:pPr>
              <w:jc w:val="center"/>
              <w:rPr>
                <w:sz w:val="22"/>
                <w:szCs w:val="22"/>
              </w:rPr>
            </w:pPr>
            <w:r w:rsidRPr="004F6AEF">
              <w:rPr>
                <w:sz w:val="22"/>
                <w:szCs w:val="22"/>
              </w:rPr>
              <w:t>x</w:t>
            </w:r>
          </w:p>
        </w:tc>
      </w:tr>
      <w:tr w:rsidR="004F6AEF" w:rsidRPr="004F6AEF" w14:paraId="662BD4CD" w14:textId="77777777" w:rsidTr="006D5EE3">
        <w:trPr>
          <w:trHeight w:val="977"/>
        </w:trPr>
        <w:tc>
          <w:tcPr>
            <w:tcW w:w="1708" w:type="dxa"/>
            <w:vMerge/>
            <w:shd w:val="clear" w:color="auto" w:fill="auto"/>
            <w:vAlign w:val="center"/>
          </w:tcPr>
          <w:p w14:paraId="408BA434" w14:textId="77777777" w:rsidR="004F6AEF" w:rsidRPr="004F6AEF" w:rsidRDefault="004F6AEF" w:rsidP="004F6AEF">
            <w:pPr>
              <w:ind w:right="-2"/>
              <w:jc w:val="center"/>
              <w:rPr>
                <w:sz w:val="22"/>
                <w:szCs w:val="22"/>
              </w:rPr>
            </w:pPr>
          </w:p>
        </w:tc>
        <w:tc>
          <w:tcPr>
            <w:tcW w:w="853" w:type="dxa"/>
            <w:shd w:val="clear" w:color="auto" w:fill="auto"/>
            <w:vAlign w:val="center"/>
          </w:tcPr>
          <w:p w14:paraId="48272BD8" w14:textId="77777777" w:rsidR="004F6AEF" w:rsidRPr="004F6AEF" w:rsidRDefault="004F6AEF" w:rsidP="004F6AEF">
            <w:pPr>
              <w:ind w:right="-2"/>
              <w:jc w:val="center"/>
              <w:rPr>
                <w:sz w:val="22"/>
                <w:szCs w:val="22"/>
              </w:rPr>
            </w:pPr>
            <w:r w:rsidRPr="004F6AEF">
              <w:rPr>
                <w:sz w:val="22"/>
                <w:szCs w:val="22"/>
              </w:rPr>
              <w:t>2025</w:t>
            </w:r>
          </w:p>
        </w:tc>
        <w:tc>
          <w:tcPr>
            <w:tcW w:w="997" w:type="dxa"/>
            <w:shd w:val="clear" w:color="auto" w:fill="auto"/>
            <w:vAlign w:val="center"/>
          </w:tcPr>
          <w:p w14:paraId="21C9C5DA" w14:textId="77777777" w:rsidR="004F6AEF" w:rsidRPr="004F6AEF" w:rsidRDefault="004F6AEF" w:rsidP="004F6AEF">
            <w:pPr>
              <w:jc w:val="center"/>
              <w:rPr>
                <w:sz w:val="22"/>
                <w:szCs w:val="22"/>
              </w:rPr>
            </w:pPr>
            <w:r w:rsidRPr="004F6AEF">
              <w:rPr>
                <w:sz w:val="22"/>
                <w:szCs w:val="22"/>
              </w:rPr>
              <w:t>х</w:t>
            </w:r>
          </w:p>
        </w:tc>
        <w:tc>
          <w:tcPr>
            <w:tcW w:w="1205" w:type="dxa"/>
            <w:shd w:val="clear" w:color="auto" w:fill="auto"/>
            <w:vAlign w:val="center"/>
          </w:tcPr>
          <w:p w14:paraId="54B80181" w14:textId="77777777" w:rsidR="004F6AEF" w:rsidRPr="004F6AEF" w:rsidRDefault="004F6AEF" w:rsidP="004F6AEF">
            <w:pPr>
              <w:ind w:right="-2"/>
              <w:jc w:val="center"/>
              <w:rPr>
                <w:sz w:val="22"/>
                <w:szCs w:val="22"/>
              </w:rPr>
            </w:pPr>
            <w:r w:rsidRPr="004F6AEF">
              <w:rPr>
                <w:sz w:val="22"/>
                <w:szCs w:val="22"/>
              </w:rPr>
              <w:t>1,00</w:t>
            </w:r>
          </w:p>
        </w:tc>
        <w:tc>
          <w:tcPr>
            <w:tcW w:w="997" w:type="dxa"/>
            <w:tcBorders>
              <w:bottom w:val="single" w:sz="4" w:space="0" w:color="auto"/>
            </w:tcBorders>
            <w:shd w:val="clear" w:color="auto" w:fill="auto"/>
            <w:vAlign w:val="center"/>
          </w:tcPr>
          <w:p w14:paraId="321E8C61" w14:textId="77777777" w:rsidR="004F6AEF" w:rsidRPr="004F6AEF" w:rsidRDefault="004F6AEF" w:rsidP="004F6AEF">
            <w:pPr>
              <w:jc w:val="center"/>
              <w:rPr>
                <w:sz w:val="22"/>
                <w:szCs w:val="22"/>
              </w:rPr>
            </w:pPr>
            <w:r w:rsidRPr="004F6AEF">
              <w:rPr>
                <w:sz w:val="22"/>
                <w:szCs w:val="22"/>
              </w:rPr>
              <w:t>x</w:t>
            </w:r>
          </w:p>
        </w:tc>
        <w:tc>
          <w:tcPr>
            <w:tcW w:w="1071" w:type="dxa"/>
            <w:tcBorders>
              <w:bottom w:val="single" w:sz="4" w:space="0" w:color="auto"/>
            </w:tcBorders>
            <w:shd w:val="clear" w:color="auto" w:fill="auto"/>
            <w:vAlign w:val="center"/>
          </w:tcPr>
          <w:p w14:paraId="58FC28E6" w14:textId="77777777" w:rsidR="004F6AEF" w:rsidRPr="004F6AEF" w:rsidRDefault="004F6AEF" w:rsidP="004F6AEF">
            <w:pPr>
              <w:ind w:left="-108" w:right="-108"/>
              <w:jc w:val="center"/>
              <w:rPr>
                <w:sz w:val="22"/>
                <w:szCs w:val="22"/>
              </w:rPr>
            </w:pPr>
            <w:r w:rsidRPr="004F6AEF">
              <w:rPr>
                <w:sz w:val="22"/>
                <w:szCs w:val="22"/>
              </w:rPr>
              <w:t>x</w:t>
            </w:r>
          </w:p>
        </w:tc>
        <w:tc>
          <w:tcPr>
            <w:tcW w:w="1139" w:type="dxa"/>
            <w:tcBorders>
              <w:bottom w:val="single" w:sz="4" w:space="0" w:color="auto"/>
            </w:tcBorders>
            <w:shd w:val="clear" w:color="auto" w:fill="auto"/>
            <w:vAlign w:val="center"/>
          </w:tcPr>
          <w:p w14:paraId="5CB9DA37" w14:textId="77777777" w:rsidR="004F6AEF" w:rsidRPr="004F6AEF" w:rsidRDefault="004F6AEF" w:rsidP="004F6AEF">
            <w:pPr>
              <w:jc w:val="center"/>
              <w:rPr>
                <w:sz w:val="22"/>
                <w:szCs w:val="22"/>
              </w:rPr>
            </w:pPr>
            <w:r w:rsidRPr="004F6AEF">
              <w:rPr>
                <w:sz w:val="22"/>
                <w:szCs w:val="22"/>
              </w:rPr>
              <w:t>x</w:t>
            </w:r>
          </w:p>
        </w:tc>
        <w:tc>
          <w:tcPr>
            <w:tcW w:w="1139" w:type="dxa"/>
            <w:shd w:val="clear" w:color="auto" w:fill="auto"/>
            <w:vAlign w:val="center"/>
          </w:tcPr>
          <w:p w14:paraId="60F567F0" w14:textId="77777777" w:rsidR="004F6AEF" w:rsidRPr="004F6AEF" w:rsidRDefault="004F6AEF" w:rsidP="004F6AEF">
            <w:pPr>
              <w:jc w:val="center"/>
              <w:rPr>
                <w:sz w:val="22"/>
                <w:szCs w:val="22"/>
              </w:rPr>
            </w:pPr>
            <w:r w:rsidRPr="004F6AEF">
              <w:rPr>
                <w:sz w:val="22"/>
                <w:szCs w:val="22"/>
              </w:rPr>
              <w:t>х</w:t>
            </w:r>
          </w:p>
        </w:tc>
        <w:tc>
          <w:tcPr>
            <w:tcW w:w="1281" w:type="dxa"/>
            <w:shd w:val="clear" w:color="auto" w:fill="auto"/>
            <w:vAlign w:val="center"/>
          </w:tcPr>
          <w:p w14:paraId="41A15AF9" w14:textId="77777777" w:rsidR="004F6AEF" w:rsidRPr="004F6AEF" w:rsidRDefault="004F6AEF" w:rsidP="004F6AEF">
            <w:pPr>
              <w:jc w:val="center"/>
              <w:rPr>
                <w:sz w:val="22"/>
                <w:szCs w:val="22"/>
              </w:rPr>
            </w:pPr>
            <w:r w:rsidRPr="004F6AEF">
              <w:rPr>
                <w:sz w:val="22"/>
                <w:szCs w:val="22"/>
              </w:rPr>
              <w:t>х</w:t>
            </w:r>
          </w:p>
        </w:tc>
      </w:tr>
      <w:tr w:rsidR="004F6AEF" w:rsidRPr="004F6AEF" w14:paraId="00344861" w14:textId="77777777" w:rsidTr="006D5EE3">
        <w:trPr>
          <w:trHeight w:val="900"/>
        </w:trPr>
        <w:tc>
          <w:tcPr>
            <w:tcW w:w="1708" w:type="dxa"/>
            <w:vMerge/>
            <w:shd w:val="clear" w:color="auto" w:fill="auto"/>
            <w:vAlign w:val="center"/>
          </w:tcPr>
          <w:p w14:paraId="3A8FAE37" w14:textId="77777777" w:rsidR="004F6AEF" w:rsidRPr="004F6AEF" w:rsidRDefault="004F6AEF" w:rsidP="004F6AEF">
            <w:pPr>
              <w:ind w:right="-2"/>
              <w:jc w:val="center"/>
              <w:rPr>
                <w:sz w:val="22"/>
                <w:szCs w:val="22"/>
              </w:rPr>
            </w:pPr>
          </w:p>
        </w:tc>
        <w:tc>
          <w:tcPr>
            <w:tcW w:w="853" w:type="dxa"/>
            <w:shd w:val="clear" w:color="auto" w:fill="auto"/>
            <w:vAlign w:val="center"/>
          </w:tcPr>
          <w:p w14:paraId="351B437B" w14:textId="77777777" w:rsidR="004F6AEF" w:rsidRPr="004F6AEF" w:rsidRDefault="004F6AEF" w:rsidP="004F6AEF">
            <w:pPr>
              <w:ind w:right="-2"/>
              <w:jc w:val="center"/>
              <w:rPr>
                <w:sz w:val="22"/>
                <w:szCs w:val="22"/>
              </w:rPr>
            </w:pPr>
            <w:r w:rsidRPr="004F6AEF">
              <w:rPr>
                <w:sz w:val="22"/>
                <w:szCs w:val="22"/>
              </w:rPr>
              <w:t>2026</w:t>
            </w:r>
          </w:p>
        </w:tc>
        <w:tc>
          <w:tcPr>
            <w:tcW w:w="997" w:type="dxa"/>
            <w:shd w:val="clear" w:color="auto" w:fill="auto"/>
            <w:vAlign w:val="center"/>
          </w:tcPr>
          <w:p w14:paraId="71F894CE" w14:textId="77777777" w:rsidR="004F6AEF" w:rsidRPr="004F6AEF" w:rsidRDefault="004F6AEF" w:rsidP="004F6AEF">
            <w:pPr>
              <w:jc w:val="center"/>
              <w:rPr>
                <w:sz w:val="22"/>
                <w:szCs w:val="22"/>
              </w:rPr>
            </w:pPr>
            <w:r w:rsidRPr="004F6AEF">
              <w:rPr>
                <w:sz w:val="22"/>
                <w:szCs w:val="22"/>
              </w:rPr>
              <w:t>x</w:t>
            </w:r>
          </w:p>
        </w:tc>
        <w:tc>
          <w:tcPr>
            <w:tcW w:w="1205" w:type="dxa"/>
            <w:shd w:val="clear" w:color="auto" w:fill="auto"/>
            <w:vAlign w:val="center"/>
          </w:tcPr>
          <w:p w14:paraId="68719BD8" w14:textId="77777777" w:rsidR="004F6AEF" w:rsidRPr="004F6AEF" w:rsidRDefault="004F6AEF" w:rsidP="004F6AEF">
            <w:pPr>
              <w:ind w:right="-2"/>
              <w:jc w:val="center"/>
              <w:rPr>
                <w:sz w:val="22"/>
                <w:szCs w:val="22"/>
              </w:rPr>
            </w:pPr>
            <w:r w:rsidRPr="004F6AEF">
              <w:rPr>
                <w:sz w:val="22"/>
                <w:szCs w:val="22"/>
              </w:rPr>
              <w:t>1,00</w:t>
            </w:r>
          </w:p>
        </w:tc>
        <w:tc>
          <w:tcPr>
            <w:tcW w:w="997" w:type="dxa"/>
            <w:shd w:val="clear" w:color="auto" w:fill="auto"/>
            <w:vAlign w:val="center"/>
          </w:tcPr>
          <w:p w14:paraId="697494CB" w14:textId="77777777" w:rsidR="004F6AEF" w:rsidRPr="004F6AEF" w:rsidRDefault="004F6AEF" w:rsidP="004F6AEF">
            <w:pPr>
              <w:jc w:val="center"/>
              <w:rPr>
                <w:sz w:val="22"/>
                <w:szCs w:val="22"/>
              </w:rPr>
            </w:pPr>
            <w:r w:rsidRPr="004F6AEF">
              <w:rPr>
                <w:sz w:val="22"/>
                <w:szCs w:val="22"/>
              </w:rPr>
              <w:t>x</w:t>
            </w:r>
          </w:p>
        </w:tc>
        <w:tc>
          <w:tcPr>
            <w:tcW w:w="1071" w:type="dxa"/>
            <w:shd w:val="clear" w:color="auto" w:fill="auto"/>
            <w:vAlign w:val="center"/>
          </w:tcPr>
          <w:p w14:paraId="387D1C18" w14:textId="77777777" w:rsidR="004F6AEF" w:rsidRPr="004F6AEF" w:rsidRDefault="004F6AEF" w:rsidP="004F6AEF">
            <w:pPr>
              <w:ind w:left="-108" w:right="-108"/>
              <w:jc w:val="center"/>
              <w:rPr>
                <w:sz w:val="22"/>
                <w:szCs w:val="22"/>
              </w:rPr>
            </w:pPr>
            <w:r w:rsidRPr="004F6AEF">
              <w:rPr>
                <w:sz w:val="22"/>
                <w:szCs w:val="22"/>
              </w:rPr>
              <w:t>x</w:t>
            </w:r>
          </w:p>
        </w:tc>
        <w:tc>
          <w:tcPr>
            <w:tcW w:w="1139" w:type="dxa"/>
            <w:shd w:val="clear" w:color="auto" w:fill="auto"/>
            <w:vAlign w:val="center"/>
          </w:tcPr>
          <w:p w14:paraId="32AB9139" w14:textId="77777777" w:rsidR="004F6AEF" w:rsidRPr="004F6AEF" w:rsidRDefault="004F6AEF" w:rsidP="004F6AEF">
            <w:pPr>
              <w:jc w:val="center"/>
              <w:rPr>
                <w:sz w:val="22"/>
                <w:szCs w:val="22"/>
              </w:rPr>
            </w:pPr>
            <w:r w:rsidRPr="004F6AEF">
              <w:rPr>
                <w:sz w:val="22"/>
                <w:szCs w:val="22"/>
              </w:rPr>
              <w:t>x</w:t>
            </w:r>
          </w:p>
        </w:tc>
        <w:tc>
          <w:tcPr>
            <w:tcW w:w="1139" w:type="dxa"/>
            <w:shd w:val="clear" w:color="auto" w:fill="auto"/>
            <w:vAlign w:val="center"/>
          </w:tcPr>
          <w:p w14:paraId="7AEEFCA3" w14:textId="77777777" w:rsidR="004F6AEF" w:rsidRPr="004F6AEF" w:rsidRDefault="004F6AEF" w:rsidP="004F6AEF">
            <w:pPr>
              <w:jc w:val="center"/>
              <w:rPr>
                <w:sz w:val="22"/>
                <w:szCs w:val="22"/>
              </w:rPr>
            </w:pPr>
            <w:r w:rsidRPr="004F6AEF">
              <w:rPr>
                <w:sz w:val="22"/>
                <w:szCs w:val="22"/>
              </w:rPr>
              <w:t>x</w:t>
            </w:r>
          </w:p>
        </w:tc>
        <w:tc>
          <w:tcPr>
            <w:tcW w:w="1281" w:type="dxa"/>
            <w:shd w:val="clear" w:color="auto" w:fill="auto"/>
            <w:vAlign w:val="center"/>
          </w:tcPr>
          <w:p w14:paraId="3D5EFD9D" w14:textId="77777777" w:rsidR="004F6AEF" w:rsidRPr="004F6AEF" w:rsidRDefault="004F6AEF" w:rsidP="004F6AEF">
            <w:pPr>
              <w:jc w:val="center"/>
              <w:rPr>
                <w:sz w:val="22"/>
                <w:szCs w:val="22"/>
              </w:rPr>
            </w:pPr>
            <w:r w:rsidRPr="004F6AEF">
              <w:rPr>
                <w:sz w:val="22"/>
                <w:szCs w:val="22"/>
              </w:rPr>
              <w:t>x</w:t>
            </w:r>
          </w:p>
        </w:tc>
      </w:tr>
      <w:tr w:rsidR="004F6AEF" w:rsidRPr="004F6AEF" w14:paraId="131B41C7" w14:textId="77777777" w:rsidTr="006D5EE3">
        <w:trPr>
          <w:trHeight w:val="900"/>
        </w:trPr>
        <w:tc>
          <w:tcPr>
            <w:tcW w:w="1708" w:type="dxa"/>
            <w:vMerge/>
            <w:shd w:val="clear" w:color="auto" w:fill="auto"/>
            <w:vAlign w:val="center"/>
          </w:tcPr>
          <w:p w14:paraId="70C96AA1" w14:textId="77777777" w:rsidR="004F6AEF" w:rsidRPr="004F6AEF" w:rsidRDefault="004F6AEF" w:rsidP="004F6AEF">
            <w:pPr>
              <w:ind w:right="-2"/>
              <w:jc w:val="center"/>
              <w:rPr>
                <w:sz w:val="22"/>
                <w:szCs w:val="22"/>
              </w:rPr>
            </w:pPr>
          </w:p>
        </w:tc>
        <w:tc>
          <w:tcPr>
            <w:tcW w:w="853" w:type="dxa"/>
            <w:shd w:val="clear" w:color="auto" w:fill="auto"/>
            <w:vAlign w:val="center"/>
          </w:tcPr>
          <w:p w14:paraId="7A0CA7EF" w14:textId="77777777" w:rsidR="004F6AEF" w:rsidRPr="004F6AEF" w:rsidRDefault="004F6AEF" w:rsidP="004F6AEF">
            <w:pPr>
              <w:ind w:right="-2"/>
              <w:jc w:val="center"/>
              <w:rPr>
                <w:sz w:val="22"/>
                <w:szCs w:val="22"/>
              </w:rPr>
            </w:pPr>
            <w:r w:rsidRPr="004F6AEF">
              <w:rPr>
                <w:sz w:val="22"/>
                <w:szCs w:val="22"/>
              </w:rPr>
              <w:t>2027</w:t>
            </w:r>
          </w:p>
        </w:tc>
        <w:tc>
          <w:tcPr>
            <w:tcW w:w="997" w:type="dxa"/>
            <w:shd w:val="clear" w:color="auto" w:fill="auto"/>
            <w:vAlign w:val="center"/>
          </w:tcPr>
          <w:p w14:paraId="52937761" w14:textId="77777777" w:rsidR="004F6AEF" w:rsidRPr="004F6AEF" w:rsidRDefault="004F6AEF" w:rsidP="004F6AEF">
            <w:pPr>
              <w:jc w:val="center"/>
              <w:rPr>
                <w:sz w:val="22"/>
                <w:szCs w:val="22"/>
              </w:rPr>
            </w:pPr>
            <w:r w:rsidRPr="004F6AEF">
              <w:rPr>
                <w:sz w:val="22"/>
                <w:szCs w:val="22"/>
              </w:rPr>
              <w:t>x</w:t>
            </w:r>
          </w:p>
        </w:tc>
        <w:tc>
          <w:tcPr>
            <w:tcW w:w="1205" w:type="dxa"/>
            <w:shd w:val="clear" w:color="auto" w:fill="auto"/>
            <w:vAlign w:val="center"/>
          </w:tcPr>
          <w:p w14:paraId="7E57B24E" w14:textId="77777777" w:rsidR="004F6AEF" w:rsidRPr="004F6AEF" w:rsidRDefault="004F6AEF" w:rsidP="004F6AEF">
            <w:pPr>
              <w:ind w:right="-2"/>
              <w:jc w:val="center"/>
              <w:rPr>
                <w:sz w:val="22"/>
                <w:szCs w:val="22"/>
              </w:rPr>
            </w:pPr>
            <w:r w:rsidRPr="004F6AEF">
              <w:rPr>
                <w:sz w:val="22"/>
                <w:szCs w:val="22"/>
              </w:rPr>
              <w:t>1,00</w:t>
            </w:r>
          </w:p>
        </w:tc>
        <w:tc>
          <w:tcPr>
            <w:tcW w:w="997" w:type="dxa"/>
            <w:shd w:val="clear" w:color="auto" w:fill="auto"/>
            <w:vAlign w:val="center"/>
          </w:tcPr>
          <w:p w14:paraId="05605406" w14:textId="77777777" w:rsidR="004F6AEF" w:rsidRPr="004F6AEF" w:rsidRDefault="004F6AEF" w:rsidP="004F6AEF">
            <w:pPr>
              <w:jc w:val="center"/>
              <w:rPr>
                <w:sz w:val="22"/>
                <w:szCs w:val="22"/>
              </w:rPr>
            </w:pPr>
            <w:r w:rsidRPr="004F6AEF">
              <w:rPr>
                <w:sz w:val="22"/>
                <w:szCs w:val="22"/>
              </w:rPr>
              <w:t>x</w:t>
            </w:r>
          </w:p>
        </w:tc>
        <w:tc>
          <w:tcPr>
            <w:tcW w:w="1071" w:type="dxa"/>
            <w:shd w:val="clear" w:color="auto" w:fill="auto"/>
            <w:vAlign w:val="center"/>
          </w:tcPr>
          <w:p w14:paraId="5B841D0E" w14:textId="77777777" w:rsidR="004F6AEF" w:rsidRPr="004F6AEF" w:rsidRDefault="004F6AEF" w:rsidP="004F6AEF">
            <w:pPr>
              <w:ind w:left="-108" w:right="-108"/>
              <w:jc w:val="center"/>
              <w:rPr>
                <w:sz w:val="22"/>
                <w:szCs w:val="22"/>
              </w:rPr>
            </w:pPr>
            <w:r w:rsidRPr="004F6AEF">
              <w:rPr>
                <w:sz w:val="22"/>
                <w:szCs w:val="22"/>
              </w:rPr>
              <w:t>x</w:t>
            </w:r>
          </w:p>
        </w:tc>
        <w:tc>
          <w:tcPr>
            <w:tcW w:w="1139" w:type="dxa"/>
            <w:shd w:val="clear" w:color="auto" w:fill="auto"/>
            <w:vAlign w:val="center"/>
          </w:tcPr>
          <w:p w14:paraId="765B88BC" w14:textId="77777777" w:rsidR="004F6AEF" w:rsidRPr="004F6AEF" w:rsidRDefault="004F6AEF" w:rsidP="004F6AEF">
            <w:pPr>
              <w:jc w:val="center"/>
              <w:rPr>
                <w:sz w:val="22"/>
                <w:szCs w:val="22"/>
              </w:rPr>
            </w:pPr>
            <w:r w:rsidRPr="004F6AEF">
              <w:rPr>
                <w:sz w:val="22"/>
                <w:szCs w:val="22"/>
              </w:rPr>
              <w:t>x</w:t>
            </w:r>
          </w:p>
        </w:tc>
        <w:tc>
          <w:tcPr>
            <w:tcW w:w="1139" w:type="dxa"/>
            <w:shd w:val="clear" w:color="auto" w:fill="auto"/>
            <w:vAlign w:val="center"/>
          </w:tcPr>
          <w:p w14:paraId="30998EA8" w14:textId="77777777" w:rsidR="004F6AEF" w:rsidRPr="004F6AEF" w:rsidRDefault="004F6AEF" w:rsidP="004F6AEF">
            <w:pPr>
              <w:jc w:val="center"/>
              <w:rPr>
                <w:sz w:val="22"/>
                <w:szCs w:val="22"/>
              </w:rPr>
            </w:pPr>
            <w:r w:rsidRPr="004F6AEF">
              <w:rPr>
                <w:sz w:val="22"/>
                <w:szCs w:val="22"/>
              </w:rPr>
              <w:t>x</w:t>
            </w:r>
          </w:p>
        </w:tc>
        <w:tc>
          <w:tcPr>
            <w:tcW w:w="1281" w:type="dxa"/>
            <w:shd w:val="clear" w:color="auto" w:fill="auto"/>
            <w:vAlign w:val="center"/>
          </w:tcPr>
          <w:p w14:paraId="0E028E56" w14:textId="77777777" w:rsidR="004F6AEF" w:rsidRPr="004F6AEF" w:rsidRDefault="004F6AEF" w:rsidP="004F6AEF">
            <w:pPr>
              <w:jc w:val="center"/>
              <w:rPr>
                <w:sz w:val="22"/>
                <w:szCs w:val="22"/>
              </w:rPr>
            </w:pPr>
            <w:r w:rsidRPr="004F6AEF">
              <w:rPr>
                <w:sz w:val="22"/>
                <w:szCs w:val="22"/>
              </w:rPr>
              <w:t>x</w:t>
            </w:r>
          </w:p>
        </w:tc>
      </w:tr>
      <w:tr w:rsidR="004F6AEF" w:rsidRPr="004F6AEF" w14:paraId="1AD7FD1C" w14:textId="77777777" w:rsidTr="006D5EE3">
        <w:trPr>
          <w:trHeight w:val="900"/>
        </w:trPr>
        <w:tc>
          <w:tcPr>
            <w:tcW w:w="1708" w:type="dxa"/>
            <w:vMerge/>
            <w:shd w:val="clear" w:color="auto" w:fill="auto"/>
            <w:vAlign w:val="center"/>
          </w:tcPr>
          <w:p w14:paraId="17B71C2E" w14:textId="77777777" w:rsidR="004F6AEF" w:rsidRPr="004F6AEF" w:rsidRDefault="004F6AEF" w:rsidP="004F6AEF">
            <w:pPr>
              <w:ind w:right="-2"/>
              <w:jc w:val="center"/>
              <w:rPr>
                <w:sz w:val="22"/>
                <w:szCs w:val="22"/>
              </w:rPr>
            </w:pPr>
          </w:p>
        </w:tc>
        <w:tc>
          <w:tcPr>
            <w:tcW w:w="853" w:type="dxa"/>
            <w:shd w:val="clear" w:color="auto" w:fill="auto"/>
            <w:vAlign w:val="center"/>
          </w:tcPr>
          <w:p w14:paraId="66C0BC9E" w14:textId="77777777" w:rsidR="004F6AEF" w:rsidRPr="004F6AEF" w:rsidRDefault="004F6AEF" w:rsidP="004F6AEF">
            <w:pPr>
              <w:ind w:right="-2"/>
              <w:jc w:val="center"/>
              <w:rPr>
                <w:sz w:val="22"/>
                <w:szCs w:val="22"/>
              </w:rPr>
            </w:pPr>
            <w:r w:rsidRPr="004F6AEF">
              <w:rPr>
                <w:sz w:val="22"/>
                <w:szCs w:val="22"/>
              </w:rPr>
              <w:t>2028</w:t>
            </w:r>
          </w:p>
        </w:tc>
        <w:tc>
          <w:tcPr>
            <w:tcW w:w="997" w:type="dxa"/>
            <w:shd w:val="clear" w:color="auto" w:fill="auto"/>
            <w:vAlign w:val="center"/>
          </w:tcPr>
          <w:p w14:paraId="0B10E42D" w14:textId="77777777" w:rsidR="004F6AEF" w:rsidRPr="004F6AEF" w:rsidRDefault="004F6AEF" w:rsidP="004F6AEF">
            <w:pPr>
              <w:jc w:val="center"/>
              <w:rPr>
                <w:sz w:val="22"/>
                <w:szCs w:val="22"/>
              </w:rPr>
            </w:pPr>
            <w:r w:rsidRPr="004F6AEF">
              <w:rPr>
                <w:sz w:val="22"/>
                <w:szCs w:val="22"/>
              </w:rPr>
              <w:t>x</w:t>
            </w:r>
          </w:p>
        </w:tc>
        <w:tc>
          <w:tcPr>
            <w:tcW w:w="1205" w:type="dxa"/>
            <w:shd w:val="clear" w:color="auto" w:fill="auto"/>
            <w:vAlign w:val="center"/>
          </w:tcPr>
          <w:p w14:paraId="220E3F9B" w14:textId="77777777" w:rsidR="004F6AEF" w:rsidRPr="004F6AEF" w:rsidRDefault="004F6AEF" w:rsidP="004F6AEF">
            <w:pPr>
              <w:ind w:right="-2"/>
              <w:jc w:val="center"/>
              <w:rPr>
                <w:sz w:val="22"/>
                <w:szCs w:val="22"/>
              </w:rPr>
            </w:pPr>
            <w:r w:rsidRPr="004F6AEF">
              <w:rPr>
                <w:sz w:val="22"/>
                <w:szCs w:val="22"/>
              </w:rPr>
              <w:t>1,00</w:t>
            </w:r>
          </w:p>
        </w:tc>
        <w:tc>
          <w:tcPr>
            <w:tcW w:w="997" w:type="dxa"/>
            <w:shd w:val="clear" w:color="auto" w:fill="auto"/>
            <w:vAlign w:val="center"/>
          </w:tcPr>
          <w:p w14:paraId="17AAEC10" w14:textId="77777777" w:rsidR="004F6AEF" w:rsidRPr="004F6AEF" w:rsidRDefault="004F6AEF" w:rsidP="004F6AEF">
            <w:pPr>
              <w:jc w:val="center"/>
              <w:rPr>
                <w:sz w:val="22"/>
                <w:szCs w:val="22"/>
              </w:rPr>
            </w:pPr>
            <w:r w:rsidRPr="004F6AEF">
              <w:rPr>
                <w:sz w:val="22"/>
                <w:szCs w:val="22"/>
              </w:rPr>
              <w:t>x</w:t>
            </w:r>
          </w:p>
        </w:tc>
        <w:tc>
          <w:tcPr>
            <w:tcW w:w="1071" w:type="dxa"/>
            <w:shd w:val="clear" w:color="auto" w:fill="auto"/>
            <w:vAlign w:val="center"/>
          </w:tcPr>
          <w:p w14:paraId="132ED19F" w14:textId="77777777" w:rsidR="004F6AEF" w:rsidRPr="004F6AEF" w:rsidRDefault="004F6AEF" w:rsidP="004F6AEF">
            <w:pPr>
              <w:ind w:left="-108" w:right="-108"/>
              <w:jc w:val="center"/>
              <w:rPr>
                <w:sz w:val="22"/>
                <w:szCs w:val="22"/>
              </w:rPr>
            </w:pPr>
            <w:r w:rsidRPr="004F6AEF">
              <w:rPr>
                <w:sz w:val="22"/>
                <w:szCs w:val="22"/>
              </w:rPr>
              <w:t>x</w:t>
            </w:r>
          </w:p>
        </w:tc>
        <w:tc>
          <w:tcPr>
            <w:tcW w:w="1139" w:type="dxa"/>
            <w:shd w:val="clear" w:color="auto" w:fill="auto"/>
            <w:vAlign w:val="center"/>
          </w:tcPr>
          <w:p w14:paraId="062C6FE5" w14:textId="77777777" w:rsidR="004F6AEF" w:rsidRPr="004F6AEF" w:rsidRDefault="004F6AEF" w:rsidP="004F6AEF">
            <w:pPr>
              <w:jc w:val="center"/>
              <w:rPr>
                <w:sz w:val="22"/>
                <w:szCs w:val="22"/>
              </w:rPr>
            </w:pPr>
            <w:r w:rsidRPr="004F6AEF">
              <w:rPr>
                <w:sz w:val="22"/>
                <w:szCs w:val="22"/>
              </w:rPr>
              <w:t>x</w:t>
            </w:r>
          </w:p>
        </w:tc>
        <w:tc>
          <w:tcPr>
            <w:tcW w:w="1139" w:type="dxa"/>
            <w:shd w:val="clear" w:color="auto" w:fill="auto"/>
            <w:vAlign w:val="center"/>
          </w:tcPr>
          <w:p w14:paraId="71CD6155" w14:textId="77777777" w:rsidR="004F6AEF" w:rsidRPr="004F6AEF" w:rsidRDefault="004F6AEF" w:rsidP="004F6AEF">
            <w:pPr>
              <w:jc w:val="center"/>
              <w:rPr>
                <w:sz w:val="22"/>
                <w:szCs w:val="22"/>
              </w:rPr>
            </w:pPr>
            <w:r w:rsidRPr="004F6AEF">
              <w:rPr>
                <w:sz w:val="22"/>
                <w:szCs w:val="22"/>
              </w:rPr>
              <w:t>x</w:t>
            </w:r>
          </w:p>
        </w:tc>
        <w:tc>
          <w:tcPr>
            <w:tcW w:w="1281" w:type="dxa"/>
            <w:shd w:val="clear" w:color="auto" w:fill="auto"/>
            <w:vAlign w:val="center"/>
          </w:tcPr>
          <w:p w14:paraId="6F1BDC1B" w14:textId="77777777" w:rsidR="004F6AEF" w:rsidRPr="004F6AEF" w:rsidRDefault="004F6AEF" w:rsidP="004F6AEF">
            <w:pPr>
              <w:jc w:val="center"/>
              <w:rPr>
                <w:sz w:val="22"/>
                <w:szCs w:val="22"/>
              </w:rPr>
            </w:pPr>
            <w:r w:rsidRPr="004F6AEF">
              <w:rPr>
                <w:sz w:val="22"/>
                <w:szCs w:val="22"/>
              </w:rPr>
              <w:t>x</w:t>
            </w:r>
          </w:p>
        </w:tc>
      </w:tr>
    </w:tbl>
    <w:p w14:paraId="6B15D40A" w14:textId="77777777" w:rsidR="004F6AEF" w:rsidRPr="004F6AEF" w:rsidRDefault="004F6AEF" w:rsidP="004F6AEF">
      <w:pPr>
        <w:jc w:val="center"/>
        <w:rPr>
          <w:b/>
          <w:bCs/>
          <w:sz w:val="28"/>
          <w:szCs w:val="28"/>
          <w:lang w:eastAsia="en-US"/>
        </w:rPr>
      </w:pPr>
    </w:p>
    <w:p w14:paraId="3F747EAA" w14:textId="77777777" w:rsidR="004F6AEF" w:rsidRPr="004F6AEF" w:rsidRDefault="004F6AEF" w:rsidP="004F6AEF">
      <w:pPr>
        <w:jc w:val="center"/>
        <w:rPr>
          <w:b/>
          <w:bCs/>
          <w:sz w:val="28"/>
          <w:szCs w:val="28"/>
          <w:lang w:eastAsia="en-US"/>
        </w:rPr>
      </w:pPr>
    </w:p>
    <w:p w14:paraId="732C237C" w14:textId="77777777" w:rsidR="004F6AEF" w:rsidRPr="004F6AEF" w:rsidRDefault="004F6AEF" w:rsidP="004F6AEF">
      <w:pPr>
        <w:ind w:left="5670" w:right="-53"/>
        <w:jc w:val="center"/>
        <w:rPr>
          <w:sz w:val="28"/>
          <w:szCs w:val="28"/>
        </w:rPr>
      </w:pPr>
    </w:p>
    <w:p w14:paraId="7F5A432E" w14:textId="77777777" w:rsidR="004F6AEF" w:rsidRPr="004F6AEF" w:rsidRDefault="004F6AEF" w:rsidP="004F6AEF">
      <w:pPr>
        <w:ind w:left="5670" w:right="-53"/>
        <w:jc w:val="center"/>
        <w:rPr>
          <w:sz w:val="28"/>
          <w:szCs w:val="28"/>
        </w:rPr>
      </w:pPr>
    </w:p>
    <w:p w14:paraId="44D034B8" w14:textId="77777777" w:rsidR="004F6AEF" w:rsidRPr="004F6AEF" w:rsidRDefault="004F6AEF" w:rsidP="004F6AEF">
      <w:pPr>
        <w:ind w:left="5670" w:right="-53"/>
        <w:jc w:val="center"/>
        <w:rPr>
          <w:sz w:val="28"/>
          <w:szCs w:val="28"/>
        </w:rPr>
      </w:pPr>
    </w:p>
    <w:p w14:paraId="02835E2D" w14:textId="77777777" w:rsidR="004F6AEF" w:rsidRPr="004F6AEF" w:rsidRDefault="004F6AEF" w:rsidP="004F6AEF">
      <w:pPr>
        <w:ind w:left="5670" w:right="-53"/>
        <w:jc w:val="center"/>
        <w:rPr>
          <w:sz w:val="28"/>
          <w:szCs w:val="28"/>
        </w:rPr>
      </w:pPr>
    </w:p>
    <w:p w14:paraId="63782F5B" w14:textId="77777777" w:rsidR="004F6AEF" w:rsidRDefault="004F6AEF" w:rsidP="004F6AEF">
      <w:pPr>
        <w:ind w:left="5670" w:right="-53"/>
        <w:jc w:val="center"/>
        <w:rPr>
          <w:sz w:val="28"/>
          <w:szCs w:val="28"/>
        </w:rPr>
        <w:sectPr w:rsidR="004F6AEF" w:rsidSect="004F6AEF">
          <w:pgSz w:w="11906" w:h="16838" w:code="9"/>
          <w:pgMar w:top="1418" w:right="567" w:bottom="709" w:left="567" w:header="680" w:footer="709" w:gutter="0"/>
          <w:cols w:space="708"/>
          <w:titlePg/>
          <w:docGrid w:linePitch="360"/>
        </w:sectPr>
      </w:pPr>
    </w:p>
    <w:p w14:paraId="14BDAE9F" w14:textId="40FB80FF" w:rsidR="004F6AEF" w:rsidRPr="00AE0629" w:rsidRDefault="004F6AEF" w:rsidP="004F6AEF">
      <w:pPr>
        <w:tabs>
          <w:tab w:val="left" w:pos="5580"/>
          <w:tab w:val="left" w:pos="9498"/>
        </w:tabs>
        <w:ind w:left="-4836" w:right="-569" w:firstLine="10365"/>
      </w:pPr>
      <w:r w:rsidRPr="00AE0629">
        <w:lastRenderedPageBreak/>
        <w:t xml:space="preserve">Приложение № </w:t>
      </w:r>
      <w:r>
        <w:t>57</w:t>
      </w:r>
      <w:r w:rsidRPr="00AE0629">
        <w:t xml:space="preserve"> к протоколу № </w:t>
      </w:r>
      <w:r>
        <w:t>80</w:t>
      </w:r>
    </w:p>
    <w:p w14:paraId="4BE0C734" w14:textId="77777777" w:rsidR="004F6AEF" w:rsidRPr="00AE0629" w:rsidRDefault="004F6AEF" w:rsidP="004F6AEF">
      <w:pPr>
        <w:tabs>
          <w:tab w:val="left" w:pos="5580"/>
          <w:tab w:val="left" w:pos="9498"/>
        </w:tabs>
        <w:ind w:left="-4836" w:right="-569" w:firstLine="10365"/>
      </w:pPr>
      <w:r w:rsidRPr="00AE0629">
        <w:t>заседания правления Региональной</w:t>
      </w:r>
    </w:p>
    <w:p w14:paraId="0946EDA3" w14:textId="77777777" w:rsidR="004F6AEF" w:rsidRPr="00AE0629" w:rsidRDefault="004F6AEF" w:rsidP="004F6AEF">
      <w:pPr>
        <w:tabs>
          <w:tab w:val="left" w:pos="5580"/>
          <w:tab w:val="left" w:pos="9498"/>
        </w:tabs>
        <w:ind w:left="-4836" w:right="-569" w:firstLine="10365"/>
      </w:pPr>
      <w:r w:rsidRPr="00AE0629">
        <w:t>энергетической комиссии</w:t>
      </w:r>
    </w:p>
    <w:p w14:paraId="01172E3B" w14:textId="77777777" w:rsidR="004F6AEF" w:rsidRDefault="004F6AEF" w:rsidP="004F6AEF">
      <w:pPr>
        <w:tabs>
          <w:tab w:val="left" w:pos="5580"/>
          <w:tab w:val="left" w:pos="9498"/>
        </w:tabs>
        <w:ind w:left="-4836" w:right="-569" w:firstLine="10365"/>
      </w:pPr>
      <w:r w:rsidRPr="00AE0629">
        <w:t xml:space="preserve">Кузбасса от </w:t>
      </w:r>
      <w:r>
        <w:t>19</w:t>
      </w:r>
      <w:r w:rsidRPr="00AE0629">
        <w:t>.1</w:t>
      </w:r>
      <w:r>
        <w:t>2</w:t>
      </w:r>
      <w:r w:rsidRPr="00AE0629">
        <w:t>.2023</w:t>
      </w:r>
    </w:p>
    <w:p w14:paraId="7EAE5191" w14:textId="77777777" w:rsidR="004F6AEF" w:rsidRPr="004F6AEF" w:rsidRDefault="004F6AEF" w:rsidP="004F6AEF">
      <w:pPr>
        <w:ind w:right="-53"/>
        <w:rPr>
          <w:color w:val="000000"/>
          <w:sz w:val="4"/>
          <w:szCs w:val="4"/>
          <w:lang w:eastAsia="en-US"/>
        </w:rPr>
      </w:pPr>
    </w:p>
    <w:p w14:paraId="007C3166" w14:textId="77777777" w:rsidR="004F6AEF" w:rsidRPr="004F6AEF" w:rsidRDefault="004F6AEF" w:rsidP="004F6AEF">
      <w:pPr>
        <w:ind w:right="-53"/>
        <w:rPr>
          <w:color w:val="000000"/>
          <w:sz w:val="4"/>
          <w:szCs w:val="4"/>
          <w:lang w:eastAsia="en-US"/>
        </w:rPr>
      </w:pPr>
    </w:p>
    <w:p w14:paraId="377FC423" w14:textId="77777777" w:rsidR="004F6AEF" w:rsidRPr="004F6AEF" w:rsidRDefault="004F6AEF" w:rsidP="004F6AEF">
      <w:pPr>
        <w:tabs>
          <w:tab w:val="left" w:pos="0"/>
        </w:tabs>
        <w:ind w:left="10915" w:right="-53"/>
        <w:jc w:val="center"/>
        <w:rPr>
          <w:sz w:val="28"/>
          <w:szCs w:val="28"/>
        </w:rPr>
      </w:pPr>
    </w:p>
    <w:p w14:paraId="3B944164" w14:textId="77777777" w:rsidR="004F6AEF" w:rsidRPr="004F6AEF" w:rsidRDefault="004F6AEF" w:rsidP="004F6AEF">
      <w:pPr>
        <w:tabs>
          <w:tab w:val="left" w:pos="0"/>
        </w:tabs>
        <w:ind w:left="10915" w:right="-53"/>
        <w:jc w:val="center"/>
        <w:rPr>
          <w:sz w:val="28"/>
          <w:szCs w:val="28"/>
        </w:rPr>
      </w:pPr>
    </w:p>
    <w:p w14:paraId="419D73FE" w14:textId="77777777" w:rsidR="004F6AEF" w:rsidRPr="004F6AEF" w:rsidRDefault="004F6AEF" w:rsidP="004F6AEF">
      <w:pPr>
        <w:ind w:left="142" w:right="-1"/>
        <w:jc w:val="center"/>
        <w:rPr>
          <w:b/>
          <w:bCs/>
          <w:sz w:val="28"/>
          <w:szCs w:val="28"/>
          <w:lang w:eastAsia="en-US"/>
        </w:rPr>
      </w:pPr>
      <w:r w:rsidRPr="004F6AEF">
        <w:rPr>
          <w:b/>
          <w:bCs/>
          <w:sz w:val="28"/>
          <w:szCs w:val="28"/>
          <w:lang w:eastAsia="en-US"/>
        </w:rPr>
        <w:t>Долгосрочные тарифы АО «Кемеровская генерация» на тепловую энергию,</w:t>
      </w:r>
    </w:p>
    <w:p w14:paraId="5077A8DF" w14:textId="77777777" w:rsidR="004F6AEF" w:rsidRPr="004F6AEF" w:rsidRDefault="004F6AEF" w:rsidP="004F6AEF">
      <w:pPr>
        <w:ind w:left="142" w:right="-1"/>
        <w:jc w:val="center"/>
        <w:rPr>
          <w:b/>
          <w:bCs/>
          <w:sz w:val="28"/>
          <w:szCs w:val="28"/>
          <w:lang w:eastAsia="en-US"/>
        </w:rPr>
      </w:pPr>
      <w:r w:rsidRPr="004F6AEF">
        <w:rPr>
          <w:b/>
          <w:bCs/>
          <w:sz w:val="28"/>
          <w:szCs w:val="28"/>
          <w:lang w:eastAsia="en-US"/>
        </w:rPr>
        <w:t>реализуемую потребителям Кемеровского муниципального округа,</w:t>
      </w:r>
    </w:p>
    <w:p w14:paraId="1996456F" w14:textId="77777777" w:rsidR="004F6AEF" w:rsidRPr="004F6AEF" w:rsidRDefault="004F6AEF" w:rsidP="004F6AEF">
      <w:pPr>
        <w:ind w:left="142" w:right="-1"/>
        <w:jc w:val="center"/>
        <w:rPr>
          <w:b/>
          <w:bCs/>
          <w:sz w:val="28"/>
          <w:szCs w:val="28"/>
          <w:lang w:eastAsia="en-US"/>
        </w:rPr>
      </w:pPr>
      <w:r w:rsidRPr="004F6AEF">
        <w:rPr>
          <w:b/>
          <w:bCs/>
          <w:sz w:val="28"/>
          <w:szCs w:val="28"/>
          <w:lang w:eastAsia="en-US"/>
        </w:rPr>
        <w:t>на период с 01.01.2024 по 31.12.2028</w:t>
      </w:r>
    </w:p>
    <w:p w14:paraId="34F285AC" w14:textId="77777777" w:rsidR="004F6AEF" w:rsidRPr="004F6AEF" w:rsidRDefault="004F6AEF" w:rsidP="004F6AEF">
      <w:pPr>
        <w:ind w:right="-53"/>
        <w:jc w:val="right"/>
        <w:rPr>
          <w:sz w:val="28"/>
          <w:szCs w:val="28"/>
          <w:lang w:eastAsia="en-US"/>
        </w:rPr>
      </w:pPr>
    </w:p>
    <w:p w14:paraId="56FEE2DC" w14:textId="77777777" w:rsidR="004F6AEF" w:rsidRPr="004F6AEF" w:rsidRDefault="004F6AEF" w:rsidP="004F6AEF">
      <w:pPr>
        <w:ind w:right="-53"/>
        <w:jc w:val="right"/>
        <w:rPr>
          <w:sz w:val="28"/>
          <w:szCs w:val="28"/>
          <w:lang w:eastAsia="en-US"/>
        </w:rPr>
      </w:pPr>
      <w:r w:rsidRPr="004F6AEF">
        <w:rPr>
          <w:sz w:val="28"/>
          <w:szCs w:val="28"/>
          <w:lang w:eastAsia="en-US"/>
        </w:rPr>
        <w:t>(без НДС)</w:t>
      </w:r>
    </w:p>
    <w:tbl>
      <w:tblPr>
        <w:tblpPr w:leftFromText="180" w:rightFromText="180" w:vertAnchor="text" w:tblpX="-68"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4F6AEF" w:rsidRPr="004F6AEF" w14:paraId="0701380F" w14:textId="77777777" w:rsidTr="006D5EE3">
        <w:trPr>
          <w:cantSplit/>
          <w:trHeight w:val="129"/>
          <w:tblHeader/>
        </w:trPr>
        <w:tc>
          <w:tcPr>
            <w:tcW w:w="1557" w:type="dxa"/>
            <w:vMerge w:val="restart"/>
            <w:tcBorders>
              <w:top w:val="single" w:sz="4" w:space="0" w:color="auto"/>
              <w:left w:val="single" w:sz="4" w:space="0" w:color="auto"/>
              <w:right w:val="nil"/>
            </w:tcBorders>
            <w:shd w:val="clear" w:color="auto" w:fill="auto"/>
            <w:vAlign w:val="center"/>
            <w:hideMark/>
          </w:tcPr>
          <w:p w14:paraId="0B5207CA" w14:textId="77777777" w:rsidR="004F6AEF" w:rsidRPr="004F6AEF" w:rsidRDefault="004F6AEF" w:rsidP="004F6AEF">
            <w:pPr>
              <w:ind w:right="-53"/>
              <w:jc w:val="center"/>
              <w:rPr>
                <w:sz w:val="22"/>
                <w:szCs w:val="22"/>
              </w:rPr>
            </w:pPr>
            <w:r w:rsidRPr="004F6AEF">
              <w:rPr>
                <w:sz w:val="22"/>
                <w:szCs w:val="22"/>
              </w:rPr>
              <w:t>Наименование регулируемой организации </w:t>
            </w:r>
          </w:p>
        </w:tc>
        <w:tc>
          <w:tcPr>
            <w:tcW w:w="1979" w:type="dxa"/>
            <w:vMerge w:val="restart"/>
            <w:tcBorders>
              <w:top w:val="single" w:sz="4" w:space="0" w:color="auto"/>
              <w:left w:val="single" w:sz="4" w:space="0" w:color="auto"/>
              <w:right w:val="nil"/>
            </w:tcBorders>
            <w:shd w:val="clear" w:color="auto" w:fill="auto"/>
            <w:noWrap/>
            <w:vAlign w:val="center"/>
            <w:hideMark/>
          </w:tcPr>
          <w:p w14:paraId="65017924" w14:textId="77777777" w:rsidR="004F6AEF" w:rsidRPr="004F6AEF" w:rsidRDefault="004F6AEF" w:rsidP="004F6AEF">
            <w:pPr>
              <w:ind w:right="-53"/>
              <w:jc w:val="center"/>
              <w:rPr>
                <w:sz w:val="22"/>
                <w:szCs w:val="22"/>
              </w:rPr>
            </w:pPr>
            <w:r w:rsidRPr="004F6AEF">
              <w:rPr>
                <w:sz w:val="22"/>
                <w:szCs w:val="22"/>
              </w:rPr>
              <w:t>Вид тарифа </w:t>
            </w:r>
          </w:p>
        </w:tc>
        <w:tc>
          <w:tcPr>
            <w:tcW w:w="1392" w:type="dxa"/>
            <w:vMerge w:val="restart"/>
            <w:tcBorders>
              <w:top w:val="single" w:sz="4" w:space="0" w:color="auto"/>
              <w:left w:val="single" w:sz="4" w:space="0" w:color="auto"/>
              <w:right w:val="nil"/>
            </w:tcBorders>
            <w:shd w:val="clear" w:color="auto" w:fill="auto"/>
            <w:noWrap/>
            <w:vAlign w:val="center"/>
            <w:hideMark/>
          </w:tcPr>
          <w:p w14:paraId="04915317" w14:textId="77777777" w:rsidR="004F6AEF" w:rsidRPr="004F6AEF" w:rsidRDefault="004F6AEF" w:rsidP="004F6AEF">
            <w:pPr>
              <w:ind w:right="-53"/>
              <w:jc w:val="center"/>
              <w:rPr>
                <w:sz w:val="22"/>
                <w:szCs w:val="22"/>
              </w:rPr>
            </w:pPr>
            <w:r w:rsidRPr="004F6AEF">
              <w:rPr>
                <w:sz w:val="22"/>
                <w:szCs w:val="22"/>
              </w:rPr>
              <w:t>Период </w:t>
            </w:r>
          </w:p>
        </w:tc>
        <w:tc>
          <w:tcPr>
            <w:tcW w:w="992" w:type="dxa"/>
            <w:vMerge w:val="restart"/>
            <w:tcBorders>
              <w:top w:val="single" w:sz="4" w:space="0" w:color="auto"/>
              <w:left w:val="single" w:sz="4" w:space="0" w:color="auto"/>
              <w:right w:val="nil"/>
            </w:tcBorders>
            <w:shd w:val="clear" w:color="auto" w:fill="auto"/>
            <w:noWrap/>
            <w:vAlign w:val="center"/>
            <w:hideMark/>
          </w:tcPr>
          <w:p w14:paraId="562D5A3E" w14:textId="77777777" w:rsidR="004F6AEF" w:rsidRPr="004F6AEF" w:rsidRDefault="004F6AEF" w:rsidP="004F6AEF">
            <w:pPr>
              <w:ind w:right="-53"/>
              <w:jc w:val="center"/>
              <w:rPr>
                <w:sz w:val="22"/>
                <w:szCs w:val="22"/>
              </w:rPr>
            </w:pPr>
            <w:r w:rsidRPr="004F6AEF">
              <w:rPr>
                <w:sz w:val="22"/>
                <w:szCs w:val="22"/>
              </w:rPr>
              <w:t>Вода</w:t>
            </w:r>
          </w:p>
        </w:tc>
        <w:tc>
          <w:tcPr>
            <w:tcW w:w="39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EBE1E7" w14:textId="77777777" w:rsidR="004F6AEF" w:rsidRPr="004F6AEF" w:rsidRDefault="004F6AEF" w:rsidP="004F6AEF">
            <w:pPr>
              <w:ind w:right="-53"/>
              <w:jc w:val="center"/>
              <w:rPr>
                <w:sz w:val="22"/>
                <w:szCs w:val="22"/>
              </w:rPr>
            </w:pPr>
            <w:r w:rsidRPr="004F6AEF">
              <w:rPr>
                <w:sz w:val="22"/>
                <w:szCs w:val="22"/>
              </w:rPr>
              <w:t>Отборный пар давлением</w:t>
            </w:r>
          </w:p>
        </w:tc>
        <w:tc>
          <w:tcPr>
            <w:tcW w:w="1134" w:type="dxa"/>
            <w:vMerge w:val="restart"/>
            <w:tcBorders>
              <w:top w:val="single" w:sz="4" w:space="0" w:color="auto"/>
              <w:left w:val="nil"/>
              <w:right w:val="single" w:sz="4" w:space="0" w:color="auto"/>
            </w:tcBorders>
            <w:shd w:val="clear" w:color="auto" w:fill="auto"/>
            <w:vAlign w:val="center"/>
            <w:hideMark/>
          </w:tcPr>
          <w:p w14:paraId="08462B8B" w14:textId="77777777" w:rsidR="004F6AEF" w:rsidRPr="004F6AEF" w:rsidRDefault="004F6AEF" w:rsidP="004F6AEF">
            <w:pPr>
              <w:ind w:right="-53"/>
              <w:jc w:val="center"/>
              <w:rPr>
                <w:sz w:val="22"/>
                <w:szCs w:val="22"/>
              </w:rPr>
            </w:pPr>
            <w:r w:rsidRPr="004F6AEF">
              <w:rPr>
                <w:sz w:val="22"/>
                <w:szCs w:val="22"/>
              </w:rPr>
              <w:t>Острый и редуциро-ванный пар </w:t>
            </w:r>
          </w:p>
        </w:tc>
      </w:tr>
      <w:tr w:rsidR="004F6AEF" w:rsidRPr="004F6AEF" w14:paraId="60B0C73C" w14:textId="77777777" w:rsidTr="006D5EE3">
        <w:trPr>
          <w:cantSplit/>
          <w:trHeight w:val="540"/>
          <w:tblHeader/>
        </w:trPr>
        <w:tc>
          <w:tcPr>
            <w:tcW w:w="1557" w:type="dxa"/>
            <w:vMerge/>
            <w:tcBorders>
              <w:left w:val="single" w:sz="4" w:space="0" w:color="auto"/>
              <w:bottom w:val="single" w:sz="4" w:space="0" w:color="auto"/>
              <w:right w:val="nil"/>
            </w:tcBorders>
            <w:shd w:val="clear" w:color="auto" w:fill="auto"/>
            <w:vAlign w:val="center"/>
            <w:hideMark/>
          </w:tcPr>
          <w:p w14:paraId="54D052A4" w14:textId="77777777" w:rsidR="004F6AEF" w:rsidRPr="004F6AEF" w:rsidRDefault="004F6AEF" w:rsidP="004F6AEF">
            <w:pPr>
              <w:ind w:right="-53"/>
              <w:rPr>
                <w:sz w:val="22"/>
                <w:szCs w:val="22"/>
              </w:rPr>
            </w:pPr>
          </w:p>
        </w:tc>
        <w:tc>
          <w:tcPr>
            <w:tcW w:w="1979" w:type="dxa"/>
            <w:vMerge/>
            <w:tcBorders>
              <w:left w:val="single" w:sz="4" w:space="0" w:color="auto"/>
              <w:bottom w:val="single" w:sz="4" w:space="0" w:color="auto"/>
              <w:right w:val="nil"/>
            </w:tcBorders>
            <w:shd w:val="clear" w:color="auto" w:fill="auto"/>
            <w:noWrap/>
            <w:vAlign w:val="center"/>
            <w:hideMark/>
          </w:tcPr>
          <w:p w14:paraId="56FF4A73" w14:textId="77777777" w:rsidR="004F6AEF" w:rsidRPr="004F6AEF" w:rsidRDefault="004F6AEF" w:rsidP="004F6AEF">
            <w:pPr>
              <w:ind w:right="-53"/>
              <w:jc w:val="center"/>
              <w:rPr>
                <w:sz w:val="22"/>
                <w:szCs w:val="22"/>
              </w:rPr>
            </w:pPr>
          </w:p>
        </w:tc>
        <w:tc>
          <w:tcPr>
            <w:tcW w:w="1392" w:type="dxa"/>
            <w:vMerge/>
            <w:tcBorders>
              <w:left w:val="single" w:sz="4" w:space="0" w:color="auto"/>
              <w:bottom w:val="single" w:sz="4" w:space="0" w:color="auto"/>
              <w:right w:val="nil"/>
            </w:tcBorders>
            <w:shd w:val="clear" w:color="auto" w:fill="auto"/>
            <w:noWrap/>
            <w:vAlign w:val="center"/>
            <w:hideMark/>
          </w:tcPr>
          <w:p w14:paraId="1AD7F4B2" w14:textId="77777777" w:rsidR="004F6AEF" w:rsidRPr="004F6AEF" w:rsidRDefault="004F6AEF" w:rsidP="004F6AEF">
            <w:pPr>
              <w:ind w:right="-53"/>
              <w:jc w:val="center"/>
              <w:rPr>
                <w:sz w:val="22"/>
                <w:szCs w:val="22"/>
              </w:rPr>
            </w:pPr>
          </w:p>
        </w:tc>
        <w:tc>
          <w:tcPr>
            <w:tcW w:w="992" w:type="dxa"/>
            <w:vMerge/>
            <w:tcBorders>
              <w:left w:val="single" w:sz="4" w:space="0" w:color="auto"/>
              <w:bottom w:val="single" w:sz="4" w:space="0" w:color="auto"/>
              <w:right w:val="nil"/>
            </w:tcBorders>
            <w:shd w:val="clear" w:color="auto" w:fill="auto"/>
            <w:noWrap/>
            <w:vAlign w:val="center"/>
            <w:hideMark/>
          </w:tcPr>
          <w:p w14:paraId="69D31F1D" w14:textId="77777777" w:rsidR="004F6AEF" w:rsidRPr="004F6AEF" w:rsidRDefault="004F6AEF" w:rsidP="004F6AEF">
            <w:pPr>
              <w:ind w:right="-53"/>
              <w:jc w:val="center"/>
              <w:rPr>
                <w:sz w:val="22"/>
                <w:szCs w:val="22"/>
              </w:rPr>
            </w:pPr>
          </w:p>
        </w:tc>
        <w:tc>
          <w:tcPr>
            <w:tcW w:w="992" w:type="dxa"/>
            <w:tcBorders>
              <w:top w:val="nil"/>
              <w:left w:val="single" w:sz="4" w:space="0" w:color="auto"/>
              <w:bottom w:val="single" w:sz="4" w:space="0" w:color="auto"/>
              <w:right w:val="nil"/>
            </w:tcBorders>
            <w:shd w:val="clear" w:color="auto" w:fill="auto"/>
            <w:vAlign w:val="center"/>
            <w:hideMark/>
          </w:tcPr>
          <w:p w14:paraId="635D7C31" w14:textId="77777777" w:rsidR="004F6AEF" w:rsidRPr="004F6AEF" w:rsidRDefault="004F6AEF" w:rsidP="004F6AEF">
            <w:pPr>
              <w:ind w:right="-53"/>
              <w:jc w:val="center"/>
              <w:rPr>
                <w:sz w:val="22"/>
                <w:szCs w:val="22"/>
              </w:rPr>
            </w:pPr>
            <w:r w:rsidRPr="004F6AEF">
              <w:rPr>
                <w:sz w:val="22"/>
                <w:szCs w:val="22"/>
              </w:rPr>
              <w:t>от 1,2 до 2,5 кг/см</w:t>
            </w:r>
            <w:r w:rsidRPr="004F6AEF">
              <w:rPr>
                <w:sz w:val="22"/>
                <w:szCs w:val="22"/>
                <w:vertAlign w:val="superscript"/>
              </w:rPr>
              <w:t>2</w:t>
            </w:r>
          </w:p>
        </w:tc>
        <w:tc>
          <w:tcPr>
            <w:tcW w:w="851" w:type="dxa"/>
            <w:tcBorders>
              <w:top w:val="nil"/>
              <w:left w:val="single" w:sz="4" w:space="0" w:color="auto"/>
              <w:bottom w:val="single" w:sz="4" w:space="0" w:color="auto"/>
              <w:right w:val="nil"/>
            </w:tcBorders>
            <w:shd w:val="clear" w:color="auto" w:fill="auto"/>
            <w:vAlign w:val="center"/>
            <w:hideMark/>
          </w:tcPr>
          <w:p w14:paraId="147249C8" w14:textId="77777777" w:rsidR="004F6AEF" w:rsidRPr="004F6AEF" w:rsidRDefault="004F6AEF" w:rsidP="004F6AEF">
            <w:pPr>
              <w:ind w:right="-53"/>
              <w:jc w:val="center"/>
              <w:rPr>
                <w:sz w:val="22"/>
                <w:szCs w:val="22"/>
              </w:rPr>
            </w:pPr>
            <w:r w:rsidRPr="004F6AEF">
              <w:rPr>
                <w:sz w:val="22"/>
                <w:szCs w:val="22"/>
              </w:rPr>
              <w:t>от 2,5 до 7,0 кг/см</w:t>
            </w:r>
            <w:r w:rsidRPr="004F6AEF">
              <w:rPr>
                <w:sz w:val="22"/>
                <w:szCs w:val="22"/>
                <w:vertAlign w:val="superscript"/>
              </w:rPr>
              <w:t>2</w:t>
            </w:r>
          </w:p>
        </w:tc>
        <w:tc>
          <w:tcPr>
            <w:tcW w:w="1134" w:type="dxa"/>
            <w:tcBorders>
              <w:top w:val="nil"/>
              <w:left w:val="single" w:sz="4" w:space="0" w:color="auto"/>
              <w:bottom w:val="single" w:sz="4" w:space="0" w:color="auto"/>
              <w:right w:val="nil"/>
            </w:tcBorders>
            <w:shd w:val="clear" w:color="auto" w:fill="auto"/>
            <w:vAlign w:val="center"/>
            <w:hideMark/>
          </w:tcPr>
          <w:p w14:paraId="7F85394C" w14:textId="77777777" w:rsidR="004F6AEF" w:rsidRPr="004F6AEF" w:rsidRDefault="004F6AEF" w:rsidP="004F6AEF">
            <w:pPr>
              <w:ind w:right="-53"/>
              <w:jc w:val="center"/>
              <w:rPr>
                <w:sz w:val="22"/>
                <w:szCs w:val="22"/>
              </w:rPr>
            </w:pPr>
            <w:r w:rsidRPr="004F6AEF">
              <w:rPr>
                <w:sz w:val="22"/>
                <w:szCs w:val="22"/>
              </w:rPr>
              <w:t>от 7,0 до 13,0 кг/см</w:t>
            </w:r>
            <w:r w:rsidRPr="004F6AEF">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34F408EE" w14:textId="77777777" w:rsidR="004F6AEF" w:rsidRPr="004F6AEF" w:rsidRDefault="004F6AEF" w:rsidP="004F6AEF">
            <w:pPr>
              <w:ind w:right="-53"/>
              <w:jc w:val="center"/>
              <w:rPr>
                <w:sz w:val="22"/>
                <w:szCs w:val="22"/>
              </w:rPr>
            </w:pPr>
            <w:r w:rsidRPr="004F6AEF">
              <w:rPr>
                <w:sz w:val="22"/>
                <w:szCs w:val="22"/>
              </w:rPr>
              <w:t>свыше</w:t>
            </w:r>
            <w:r w:rsidRPr="004F6AEF">
              <w:rPr>
                <w:sz w:val="22"/>
                <w:szCs w:val="22"/>
              </w:rPr>
              <w:br/>
              <w:t>13,0 кг/см</w:t>
            </w:r>
            <w:r w:rsidRPr="004F6AEF">
              <w:rPr>
                <w:sz w:val="22"/>
                <w:szCs w:val="22"/>
                <w:vertAlign w:val="superscript"/>
              </w:rPr>
              <w:t>2</w:t>
            </w:r>
          </w:p>
        </w:tc>
        <w:tc>
          <w:tcPr>
            <w:tcW w:w="1134" w:type="dxa"/>
            <w:vMerge/>
            <w:tcBorders>
              <w:left w:val="single" w:sz="4" w:space="0" w:color="auto"/>
              <w:bottom w:val="single" w:sz="4" w:space="0" w:color="auto"/>
              <w:right w:val="single" w:sz="4" w:space="0" w:color="auto"/>
            </w:tcBorders>
            <w:shd w:val="clear" w:color="auto" w:fill="auto"/>
            <w:noWrap/>
            <w:vAlign w:val="center"/>
            <w:hideMark/>
          </w:tcPr>
          <w:p w14:paraId="110750BB" w14:textId="77777777" w:rsidR="004F6AEF" w:rsidRPr="004F6AEF" w:rsidRDefault="004F6AEF" w:rsidP="004F6AEF">
            <w:pPr>
              <w:ind w:right="-53"/>
              <w:jc w:val="center"/>
              <w:rPr>
                <w:sz w:val="22"/>
                <w:szCs w:val="22"/>
              </w:rPr>
            </w:pPr>
          </w:p>
        </w:tc>
      </w:tr>
      <w:tr w:rsidR="004F6AEF" w:rsidRPr="004F6AEF" w14:paraId="08DB7CBB" w14:textId="77777777" w:rsidTr="006D5EE3">
        <w:trPr>
          <w:cantSplit/>
          <w:trHeight w:val="300"/>
        </w:trPr>
        <w:tc>
          <w:tcPr>
            <w:tcW w:w="1557" w:type="dxa"/>
            <w:tcBorders>
              <w:top w:val="single" w:sz="4" w:space="0" w:color="auto"/>
              <w:left w:val="single" w:sz="4" w:space="0" w:color="auto"/>
              <w:right w:val="single" w:sz="4" w:space="0" w:color="auto"/>
            </w:tcBorders>
            <w:shd w:val="clear" w:color="auto" w:fill="auto"/>
            <w:noWrap/>
            <w:vAlign w:val="center"/>
          </w:tcPr>
          <w:p w14:paraId="78D83690" w14:textId="77777777" w:rsidR="004F6AEF" w:rsidRPr="004F6AEF" w:rsidRDefault="004F6AEF" w:rsidP="004F6AEF">
            <w:pPr>
              <w:ind w:left="-220" w:right="-53"/>
              <w:jc w:val="center"/>
              <w:rPr>
                <w:bCs/>
                <w:color w:val="000000"/>
                <w:kern w:val="32"/>
                <w:lang w:eastAsia="en-US"/>
              </w:rPr>
            </w:pPr>
            <w:r w:rsidRPr="004F6AEF">
              <w:rPr>
                <w:bCs/>
                <w:color w:val="000000"/>
                <w:kern w:val="32"/>
                <w:lang w:eastAsia="en-US"/>
              </w:rPr>
              <w:t>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19B2367D" w14:textId="77777777" w:rsidR="004F6AEF" w:rsidRPr="004F6AEF" w:rsidRDefault="004F6AEF" w:rsidP="004F6AEF">
            <w:pPr>
              <w:ind w:right="-53"/>
              <w:jc w:val="center"/>
              <w:rPr>
                <w:sz w:val="22"/>
                <w:szCs w:val="22"/>
              </w:rPr>
            </w:pPr>
            <w:r w:rsidRPr="004F6AEF">
              <w:rPr>
                <w:sz w:val="22"/>
                <w:szCs w:val="22"/>
              </w:rPr>
              <w:t>2</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64E11CC5" w14:textId="77777777" w:rsidR="004F6AEF" w:rsidRPr="004F6AEF" w:rsidRDefault="004F6AEF" w:rsidP="004F6AEF">
            <w:pPr>
              <w:ind w:right="-53"/>
              <w:jc w:val="center"/>
              <w:rPr>
                <w:sz w:val="22"/>
                <w:szCs w:val="22"/>
              </w:rPr>
            </w:pPr>
            <w:r w:rsidRPr="004F6AEF">
              <w:rPr>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996B9" w14:textId="77777777" w:rsidR="004F6AEF" w:rsidRPr="004F6AEF" w:rsidRDefault="004F6AEF" w:rsidP="004F6AEF">
            <w:pPr>
              <w:ind w:right="-53"/>
              <w:jc w:val="center"/>
              <w:rPr>
                <w:sz w:val="22"/>
                <w:szCs w:val="22"/>
              </w:rPr>
            </w:pPr>
            <w:r w:rsidRPr="004F6AEF">
              <w:rPr>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7F2EE" w14:textId="77777777" w:rsidR="004F6AEF" w:rsidRPr="004F6AEF" w:rsidRDefault="004F6AEF" w:rsidP="004F6AEF">
            <w:pPr>
              <w:ind w:right="-53"/>
              <w:jc w:val="center"/>
              <w:rPr>
                <w:sz w:val="22"/>
                <w:szCs w:val="22"/>
              </w:rPr>
            </w:pPr>
            <w:r w:rsidRPr="004F6AEF">
              <w:rPr>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EF3F06" w14:textId="77777777" w:rsidR="004F6AEF" w:rsidRPr="004F6AEF" w:rsidRDefault="004F6AEF" w:rsidP="004F6AEF">
            <w:pPr>
              <w:ind w:right="-53"/>
              <w:jc w:val="center"/>
              <w:rPr>
                <w:sz w:val="22"/>
                <w:szCs w:val="22"/>
              </w:rPr>
            </w:pPr>
            <w:r w:rsidRPr="004F6AEF">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51833F" w14:textId="77777777" w:rsidR="004F6AEF" w:rsidRPr="004F6AEF" w:rsidRDefault="004F6AEF" w:rsidP="004F6AEF">
            <w:pPr>
              <w:ind w:right="-53"/>
              <w:jc w:val="center"/>
              <w:rPr>
                <w:sz w:val="22"/>
                <w:szCs w:val="22"/>
              </w:rPr>
            </w:pPr>
            <w:r w:rsidRPr="004F6AEF">
              <w:rPr>
                <w:sz w:val="22"/>
                <w:szCs w:val="22"/>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24FF52" w14:textId="77777777" w:rsidR="004F6AEF" w:rsidRPr="004F6AEF" w:rsidRDefault="004F6AEF" w:rsidP="004F6AEF">
            <w:pPr>
              <w:ind w:right="-53"/>
              <w:jc w:val="center"/>
              <w:rPr>
                <w:sz w:val="22"/>
                <w:szCs w:val="22"/>
              </w:rPr>
            </w:pPr>
            <w:r w:rsidRPr="004F6AEF">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3DB28" w14:textId="77777777" w:rsidR="004F6AEF" w:rsidRPr="004F6AEF" w:rsidRDefault="004F6AEF" w:rsidP="004F6AEF">
            <w:pPr>
              <w:ind w:right="-53"/>
              <w:jc w:val="center"/>
              <w:rPr>
                <w:sz w:val="22"/>
                <w:szCs w:val="22"/>
              </w:rPr>
            </w:pPr>
            <w:r w:rsidRPr="004F6AEF">
              <w:rPr>
                <w:sz w:val="22"/>
                <w:szCs w:val="22"/>
              </w:rPr>
              <w:t>9</w:t>
            </w:r>
          </w:p>
        </w:tc>
      </w:tr>
      <w:tr w:rsidR="004F6AEF" w:rsidRPr="004F6AEF" w14:paraId="3E7AC23F" w14:textId="77777777" w:rsidTr="006D5EE3">
        <w:trPr>
          <w:cantSplit/>
          <w:trHeight w:val="300"/>
        </w:trPr>
        <w:tc>
          <w:tcPr>
            <w:tcW w:w="1557" w:type="dxa"/>
            <w:vMerge w:val="restart"/>
            <w:tcBorders>
              <w:top w:val="single" w:sz="4" w:space="0" w:color="auto"/>
              <w:left w:val="single" w:sz="4" w:space="0" w:color="auto"/>
              <w:right w:val="single" w:sz="4" w:space="0" w:color="auto"/>
            </w:tcBorders>
            <w:shd w:val="clear" w:color="auto" w:fill="auto"/>
            <w:noWrap/>
            <w:vAlign w:val="center"/>
            <w:hideMark/>
          </w:tcPr>
          <w:p w14:paraId="674CB453" w14:textId="77777777" w:rsidR="004F6AEF" w:rsidRPr="004F6AEF" w:rsidRDefault="004F6AEF" w:rsidP="004F6AEF">
            <w:pPr>
              <w:ind w:left="-142" w:right="-53"/>
              <w:jc w:val="center"/>
              <w:rPr>
                <w:bCs/>
                <w:color w:val="000000"/>
                <w:kern w:val="32"/>
                <w:sz w:val="23"/>
                <w:szCs w:val="23"/>
                <w:lang w:eastAsia="en-US"/>
              </w:rPr>
            </w:pPr>
            <w:r w:rsidRPr="004F6AEF">
              <w:rPr>
                <w:bCs/>
                <w:color w:val="000000"/>
                <w:kern w:val="32"/>
                <w:sz w:val="23"/>
                <w:szCs w:val="23"/>
                <w:lang w:eastAsia="en-US"/>
              </w:rPr>
              <w:t>АО «</w:t>
            </w:r>
            <w:r w:rsidRPr="004F6AEF">
              <w:rPr>
                <w:lang w:eastAsia="en-US"/>
              </w:rPr>
              <w:t xml:space="preserve"> </w:t>
            </w:r>
            <w:r w:rsidRPr="004F6AEF">
              <w:rPr>
                <w:bCs/>
                <w:color w:val="000000"/>
                <w:kern w:val="32"/>
                <w:sz w:val="23"/>
                <w:szCs w:val="23"/>
                <w:lang w:eastAsia="en-US"/>
              </w:rPr>
              <w:t>Кемеровская генерация»</w:t>
            </w:r>
            <w:r w:rsidRPr="004F6AEF">
              <w:rPr>
                <w:bCs/>
                <w:color w:val="000000"/>
                <w:kern w:val="32"/>
                <w:sz w:val="23"/>
                <w:szCs w:val="23"/>
                <w:lang w:eastAsia="en-US"/>
              </w:rPr>
              <w:br/>
            </w: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AEBC4E" w14:textId="77777777" w:rsidR="004F6AEF" w:rsidRPr="004F6AEF" w:rsidRDefault="004F6AEF" w:rsidP="004F6AEF">
            <w:pPr>
              <w:ind w:right="-53"/>
              <w:jc w:val="center"/>
              <w:rPr>
                <w:sz w:val="22"/>
                <w:szCs w:val="22"/>
              </w:rPr>
            </w:pPr>
            <w:r w:rsidRPr="004F6AEF">
              <w:rPr>
                <w:sz w:val="22"/>
                <w:szCs w:val="22"/>
              </w:rPr>
              <w:t>Для потребителей, в случае отсутствия дифференциации тарифов по схеме подключения</w:t>
            </w:r>
          </w:p>
        </w:tc>
      </w:tr>
      <w:tr w:rsidR="004F6AEF" w:rsidRPr="004F6AEF" w14:paraId="30AF5EA9"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067AB06D" w14:textId="77777777" w:rsidR="004F6AEF" w:rsidRPr="004F6AEF" w:rsidRDefault="004F6AEF" w:rsidP="004F6AEF">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vAlign w:val="center"/>
            <w:hideMark/>
          </w:tcPr>
          <w:p w14:paraId="2BCEE84B" w14:textId="77777777" w:rsidR="004F6AEF" w:rsidRPr="004F6AEF" w:rsidRDefault="004F6AEF" w:rsidP="004F6AEF">
            <w:pPr>
              <w:ind w:right="-53"/>
              <w:jc w:val="center"/>
              <w:rPr>
                <w:sz w:val="22"/>
                <w:szCs w:val="22"/>
              </w:rPr>
            </w:pPr>
            <w:r w:rsidRPr="004F6AEF">
              <w:rPr>
                <w:sz w:val="22"/>
                <w:szCs w:val="22"/>
              </w:rPr>
              <w:t>Одноставочный, руб./Гкал</w:t>
            </w:r>
          </w:p>
        </w:tc>
        <w:tc>
          <w:tcPr>
            <w:tcW w:w="1392" w:type="dxa"/>
            <w:tcBorders>
              <w:top w:val="single" w:sz="4" w:space="0" w:color="auto"/>
              <w:left w:val="nil"/>
              <w:bottom w:val="single" w:sz="4" w:space="0" w:color="auto"/>
              <w:right w:val="single" w:sz="4" w:space="0" w:color="auto"/>
            </w:tcBorders>
            <w:shd w:val="clear" w:color="auto" w:fill="auto"/>
            <w:noWrap/>
            <w:hideMark/>
          </w:tcPr>
          <w:p w14:paraId="3BB23C8B" w14:textId="77777777" w:rsidR="004F6AEF" w:rsidRPr="004F6AEF" w:rsidRDefault="004F6AEF" w:rsidP="004F6AEF">
            <w:pPr>
              <w:jc w:val="center"/>
              <w:rPr>
                <w:sz w:val="22"/>
                <w:szCs w:val="22"/>
                <w:lang w:eastAsia="en-US"/>
              </w:rPr>
            </w:pPr>
            <w:r w:rsidRPr="004F6AEF">
              <w:rPr>
                <w:sz w:val="22"/>
                <w:szCs w:val="22"/>
                <w:lang w:eastAsia="en-US"/>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FC97C49" w14:textId="77777777" w:rsidR="004F6AEF" w:rsidRPr="004F6AEF" w:rsidRDefault="004F6AEF" w:rsidP="004F6AEF">
            <w:pPr>
              <w:jc w:val="center"/>
              <w:rPr>
                <w:sz w:val="22"/>
                <w:szCs w:val="22"/>
                <w:lang w:eastAsia="en-US"/>
              </w:rPr>
            </w:pPr>
            <w:r w:rsidRPr="004F6AEF">
              <w:rPr>
                <w:sz w:val="22"/>
                <w:szCs w:val="22"/>
                <w:lang w:eastAsia="en-US"/>
              </w:rPr>
              <w:t>1 978,62</w:t>
            </w:r>
          </w:p>
        </w:tc>
        <w:tc>
          <w:tcPr>
            <w:tcW w:w="992" w:type="dxa"/>
            <w:tcBorders>
              <w:top w:val="nil"/>
              <w:left w:val="single" w:sz="4" w:space="0" w:color="auto"/>
              <w:bottom w:val="single" w:sz="4" w:space="0" w:color="auto"/>
              <w:right w:val="nil"/>
            </w:tcBorders>
            <w:shd w:val="clear" w:color="auto" w:fill="FFFFFF"/>
            <w:noWrap/>
            <w:vAlign w:val="center"/>
          </w:tcPr>
          <w:p w14:paraId="2FB1C38E"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nil"/>
              <w:left w:val="single" w:sz="4" w:space="0" w:color="auto"/>
              <w:bottom w:val="single" w:sz="4" w:space="0" w:color="auto"/>
              <w:right w:val="nil"/>
            </w:tcBorders>
            <w:shd w:val="clear" w:color="auto" w:fill="FFFFFF"/>
            <w:noWrap/>
            <w:vAlign w:val="center"/>
          </w:tcPr>
          <w:p w14:paraId="51A7D98E"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FFFFFF"/>
            <w:noWrap/>
            <w:vAlign w:val="center"/>
          </w:tcPr>
          <w:p w14:paraId="2F51F48E"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FFFFFF"/>
            <w:noWrap/>
            <w:vAlign w:val="center"/>
          </w:tcPr>
          <w:p w14:paraId="761FA880"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14:paraId="37902A31"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6497EB41"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52CF5076" w14:textId="77777777" w:rsidR="004F6AEF" w:rsidRPr="004F6AEF" w:rsidRDefault="004F6AEF" w:rsidP="004F6AEF">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hideMark/>
          </w:tcPr>
          <w:p w14:paraId="764E9B40"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hideMark/>
          </w:tcPr>
          <w:p w14:paraId="40A6E507" w14:textId="77777777" w:rsidR="004F6AEF" w:rsidRPr="004F6AEF" w:rsidRDefault="004F6AEF" w:rsidP="004F6AEF">
            <w:pPr>
              <w:jc w:val="center"/>
              <w:rPr>
                <w:sz w:val="22"/>
                <w:szCs w:val="22"/>
                <w:lang w:eastAsia="en-US"/>
              </w:rPr>
            </w:pPr>
            <w:r w:rsidRPr="004F6AEF">
              <w:rPr>
                <w:sz w:val="22"/>
                <w:szCs w:val="22"/>
                <w:lang w:eastAsia="en-US"/>
              </w:rPr>
              <w:t>с 01.07.2024</w:t>
            </w:r>
          </w:p>
        </w:tc>
        <w:tc>
          <w:tcPr>
            <w:tcW w:w="992" w:type="dxa"/>
            <w:tcBorders>
              <w:top w:val="nil"/>
              <w:left w:val="single" w:sz="4" w:space="0" w:color="auto"/>
              <w:bottom w:val="single" w:sz="4" w:space="0" w:color="auto"/>
              <w:right w:val="single" w:sz="4" w:space="0" w:color="auto"/>
            </w:tcBorders>
            <w:shd w:val="clear" w:color="auto" w:fill="auto"/>
            <w:noWrap/>
          </w:tcPr>
          <w:p w14:paraId="5DAD2445" w14:textId="77777777" w:rsidR="004F6AEF" w:rsidRPr="004F6AEF" w:rsidRDefault="004F6AEF" w:rsidP="004F6AEF">
            <w:pPr>
              <w:jc w:val="center"/>
              <w:rPr>
                <w:sz w:val="22"/>
                <w:szCs w:val="22"/>
                <w:lang w:eastAsia="en-US"/>
              </w:rPr>
            </w:pPr>
            <w:r w:rsidRPr="004F6AEF">
              <w:rPr>
                <w:sz w:val="22"/>
                <w:szCs w:val="22"/>
                <w:lang w:eastAsia="en-US"/>
              </w:rPr>
              <w:t>2 168,57</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6554607"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206C6804"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79DF2363"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05D872D"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1786B7"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6824A001"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3328FD7F" w14:textId="77777777" w:rsidR="004F6AEF" w:rsidRPr="004F6AEF" w:rsidRDefault="004F6AEF" w:rsidP="004F6AEF">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hideMark/>
          </w:tcPr>
          <w:p w14:paraId="4691C5A8"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hideMark/>
          </w:tcPr>
          <w:p w14:paraId="615893AC" w14:textId="77777777" w:rsidR="004F6AEF" w:rsidRPr="004F6AEF" w:rsidRDefault="004F6AEF" w:rsidP="004F6AEF">
            <w:pPr>
              <w:jc w:val="center"/>
              <w:rPr>
                <w:sz w:val="22"/>
                <w:szCs w:val="22"/>
                <w:lang w:eastAsia="en-US"/>
              </w:rPr>
            </w:pPr>
            <w:r w:rsidRPr="004F6AEF">
              <w:rPr>
                <w:sz w:val="22"/>
                <w:szCs w:val="22"/>
                <w:lang w:eastAsia="en-US"/>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E261EEE" w14:textId="77777777" w:rsidR="004F6AEF" w:rsidRPr="004F6AEF" w:rsidRDefault="004F6AEF" w:rsidP="004F6AEF">
            <w:pPr>
              <w:jc w:val="center"/>
              <w:rPr>
                <w:sz w:val="22"/>
                <w:szCs w:val="22"/>
                <w:lang w:eastAsia="en-US"/>
              </w:rPr>
            </w:pPr>
            <w:r w:rsidRPr="004F6AEF">
              <w:rPr>
                <w:sz w:val="22"/>
                <w:szCs w:val="22"/>
                <w:lang w:eastAsia="en-US"/>
              </w:rPr>
              <w:t>2 168,57</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77D4416"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5BA9DF99"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1EF3E818"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E1BAFB2"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30045F"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7F5AF286"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601B2AFE" w14:textId="77777777" w:rsidR="004F6AEF" w:rsidRPr="004F6AEF" w:rsidRDefault="004F6AEF" w:rsidP="004F6AEF">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0D4D29F1"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644EC9F5" w14:textId="77777777" w:rsidR="004F6AEF" w:rsidRPr="004F6AEF" w:rsidRDefault="004F6AEF" w:rsidP="004F6AEF">
            <w:pPr>
              <w:jc w:val="center"/>
              <w:rPr>
                <w:sz w:val="22"/>
                <w:szCs w:val="22"/>
                <w:lang w:eastAsia="en-US"/>
              </w:rPr>
            </w:pPr>
            <w:r w:rsidRPr="004F6AEF">
              <w:rPr>
                <w:sz w:val="22"/>
                <w:szCs w:val="22"/>
                <w:lang w:eastAsia="en-US"/>
              </w:rPr>
              <w:t>с 01.07.2025</w:t>
            </w:r>
          </w:p>
        </w:tc>
        <w:tc>
          <w:tcPr>
            <w:tcW w:w="992" w:type="dxa"/>
            <w:tcBorders>
              <w:top w:val="nil"/>
              <w:left w:val="single" w:sz="4" w:space="0" w:color="auto"/>
              <w:bottom w:val="single" w:sz="4" w:space="0" w:color="auto"/>
              <w:right w:val="single" w:sz="4" w:space="0" w:color="auto"/>
            </w:tcBorders>
            <w:shd w:val="clear" w:color="auto" w:fill="auto"/>
            <w:noWrap/>
          </w:tcPr>
          <w:p w14:paraId="3DA699D1" w14:textId="77777777" w:rsidR="004F6AEF" w:rsidRPr="004F6AEF" w:rsidRDefault="004F6AEF" w:rsidP="004F6AEF">
            <w:pPr>
              <w:jc w:val="center"/>
              <w:rPr>
                <w:sz w:val="22"/>
                <w:szCs w:val="22"/>
                <w:lang w:eastAsia="en-US"/>
              </w:rPr>
            </w:pPr>
            <w:r w:rsidRPr="004F6AEF">
              <w:rPr>
                <w:sz w:val="22"/>
                <w:szCs w:val="22"/>
                <w:lang w:eastAsia="en-US"/>
              </w:rPr>
              <w:t>2 449,23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B67AA49"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12FC97AD"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7F538390"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1EB2299"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9B2803"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3CA43E80"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5F16ED33" w14:textId="77777777" w:rsidR="004F6AEF" w:rsidRPr="004F6AEF" w:rsidRDefault="004F6AEF" w:rsidP="004F6AEF">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0D96945F"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64C6C7FE" w14:textId="77777777" w:rsidR="004F6AEF" w:rsidRPr="004F6AEF" w:rsidRDefault="004F6AEF" w:rsidP="004F6AEF">
            <w:pPr>
              <w:jc w:val="center"/>
              <w:rPr>
                <w:sz w:val="22"/>
                <w:szCs w:val="22"/>
                <w:lang w:eastAsia="en-US"/>
              </w:rPr>
            </w:pPr>
            <w:r w:rsidRPr="004F6AEF">
              <w:rPr>
                <w:sz w:val="22"/>
                <w:szCs w:val="22"/>
                <w:lang w:eastAsia="en-US"/>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8F3400E" w14:textId="77777777" w:rsidR="004F6AEF" w:rsidRPr="004F6AEF" w:rsidRDefault="004F6AEF" w:rsidP="004F6AEF">
            <w:pPr>
              <w:jc w:val="center"/>
              <w:rPr>
                <w:sz w:val="22"/>
                <w:szCs w:val="22"/>
                <w:lang w:eastAsia="en-US"/>
              </w:rPr>
            </w:pPr>
            <w:r w:rsidRPr="004F6AEF">
              <w:rPr>
                <w:sz w:val="22"/>
                <w:szCs w:val="22"/>
                <w:lang w:eastAsia="en-US"/>
              </w:rPr>
              <w:t>2 449,23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6ED1853"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0CB0DAE"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78D8AAC4"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B1C2A40"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8D9544"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44C1F19C"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03FE8474" w14:textId="77777777" w:rsidR="004F6AEF" w:rsidRPr="004F6AEF" w:rsidRDefault="004F6AEF" w:rsidP="004F6AEF">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562C0259"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7162F09D" w14:textId="77777777" w:rsidR="004F6AEF" w:rsidRPr="004F6AEF" w:rsidRDefault="004F6AEF" w:rsidP="004F6AEF">
            <w:pPr>
              <w:jc w:val="center"/>
              <w:rPr>
                <w:sz w:val="22"/>
                <w:szCs w:val="22"/>
                <w:lang w:eastAsia="en-US"/>
              </w:rPr>
            </w:pPr>
            <w:r w:rsidRPr="004F6AEF">
              <w:rPr>
                <w:sz w:val="22"/>
                <w:szCs w:val="22"/>
                <w:lang w:eastAsia="en-US"/>
              </w:rPr>
              <w:t>с 01.07.2026</w:t>
            </w:r>
          </w:p>
        </w:tc>
        <w:tc>
          <w:tcPr>
            <w:tcW w:w="992" w:type="dxa"/>
            <w:tcBorders>
              <w:top w:val="nil"/>
              <w:left w:val="single" w:sz="4" w:space="0" w:color="auto"/>
              <w:bottom w:val="single" w:sz="4" w:space="0" w:color="auto"/>
              <w:right w:val="single" w:sz="4" w:space="0" w:color="auto"/>
            </w:tcBorders>
            <w:shd w:val="clear" w:color="auto" w:fill="auto"/>
            <w:noWrap/>
          </w:tcPr>
          <w:p w14:paraId="7BB5A088" w14:textId="77777777" w:rsidR="004F6AEF" w:rsidRPr="004F6AEF" w:rsidRDefault="004F6AEF" w:rsidP="004F6AEF">
            <w:pPr>
              <w:jc w:val="center"/>
              <w:rPr>
                <w:sz w:val="22"/>
                <w:szCs w:val="22"/>
                <w:lang w:eastAsia="en-US"/>
              </w:rPr>
            </w:pPr>
            <w:r w:rsidRPr="004F6AEF">
              <w:rPr>
                <w:sz w:val="22"/>
                <w:szCs w:val="22"/>
                <w:lang w:eastAsia="en-US"/>
              </w:rPr>
              <w:t>2 730,80</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1DC7806"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1F51FFA"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33D86A3A"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0700A96"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52CE52"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1C484D4B"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5F5ED4FF" w14:textId="77777777" w:rsidR="004F6AEF" w:rsidRPr="004F6AEF" w:rsidRDefault="004F6AEF" w:rsidP="004F6AEF">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541E26FB"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23CA5E0D" w14:textId="77777777" w:rsidR="004F6AEF" w:rsidRPr="004F6AEF" w:rsidRDefault="004F6AEF" w:rsidP="004F6AEF">
            <w:pPr>
              <w:jc w:val="center"/>
              <w:rPr>
                <w:sz w:val="22"/>
                <w:szCs w:val="22"/>
                <w:lang w:eastAsia="en-US"/>
              </w:rPr>
            </w:pPr>
            <w:r w:rsidRPr="004F6AEF">
              <w:rPr>
                <w:sz w:val="22"/>
                <w:szCs w:val="22"/>
                <w:lang w:eastAsia="en-US"/>
              </w:rPr>
              <w:t>с 01.01.2027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586DDA9" w14:textId="77777777" w:rsidR="004F6AEF" w:rsidRPr="004F6AEF" w:rsidRDefault="004F6AEF" w:rsidP="004F6AEF">
            <w:pPr>
              <w:jc w:val="center"/>
              <w:rPr>
                <w:sz w:val="22"/>
                <w:szCs w:val="22"/>
                <w:lang w:eastAsia="en-US"/>
              </w:rPr>
            </w:pPr>
            <w:r w:rsidRPr="004F6AEF">
              <w:rPr>
                <w:sz w:val="22"/>
                <w:szCs w:val="22"/>
                <w:lang w:eastAsia="en-US"/>
              </w:rPr>
              <w:t>2 730,80</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1F25411"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88FE872"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13D50FD8"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FCD8E4F"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9596C"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135E4B3D"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1CC9ED8C" w14:textId="77777777" w:rsidR="004F6AEF" w:rsidRPr="004F6AEF" w:rsidRDefault="004F6AEF" w:rsidP="004F6AEF">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09AAC949"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77F8BC8C" w14:textId="77777777" w:rsidR="004F6AEF" w:rsidRPr="004F6AEF" w:rsidRDefault="004F6AEF" w:rsidP="004F6AEF">
            <w:pPr>
              <w:jc w:val="center"/>
              <w:rPr>
                <w:sz w:val="22"/>
                <w:szCs w:val="22"/>
                <w:lang w:eastAsia="en-US"/>
              </w:rPr>
            </w:pPr>
            <w:r w:rsidRPr="004F6AEF">
              <w:rPr>
                <w:sz w:val="22"/>
                <w:szCs w:val="22"/>
                <w:lang w:eastAsia="en-US"/>
              </w:rPr>
              <w:t>с 01.07.2027</w:t>
            </w:r>
          </w:p>
        </w:tc>
        <w:tc>
          <w:tcPr>
            <w:tcW w:w="992" w:type="dxa"/>
            <w:tcBorders>
              <w:top w:val="nil"/>
              <w:left w:val="single" w:sz="4" w:space="0" w:color="auto"/>
              <w:bottom w:val="single" w:sz="4" w:space="0" w:color="auto"/>
              <w:right w:val="single" w:sz="4" w:space="0" w:color="auto"/>
            </w:tcBorders>
            <w:shd w:val="clear" w:color="auto" w:fill="auto"/>
            <w:noWrap/>
          </w:tcPr>
          <w:p w14:paraId="1C664E8F" w14:textId="77777777" w:rsidR="004F6AEF" w:rsidRPr="004F6AEF" w:rsidRDefault="004F6AEF" w:rsidP="004F6AEF">
            <w:pPr>
              <w:jc w:val="center"/>
              <w:rPr>
                <w:sz w:val="22"/>
                <w:szCs w:val="22"/>
                <w:lang w:eastAsia="en-US"/>
              </w:rPr>
            </w:pPr>
            <w:r w:rsidRPr="004F6AEF">
              <w:rPr>
                <w:sz w:val="22"/>
                <w:szCs w:val="22"/>
                <w:lang w:eastAsia="en-US"/>
              </w:rPr>
              <w:t>3 066,64</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BE075A1"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D0D6560"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55F6DD14"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A8C33DC"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AE78D4"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20E0C9F7"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23791E21" w14:textId="77777777" w:rsidR="004F6AEF" w:rsidRPr="004F6AEF" w:rsidRDefault="004F6AEF" w:rsidP="004F6AEF">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7885AFF3"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3BBC06EC" w14:textId="77777777" w:rsidR="004F6AEF" w:rsidRPr="004F6AEF" w:rsidRDefault="004F6AEF" w:rsidP="004F6AEF">
            <w:pPr>
              <w:jc w:val="center"/>
              <w:rPr>
                <w:sz w:val="22"/>
                <w:szCs w:val="22"/>
                <w:lang w:eastAsia="en-US"/>
              </w:rPr>
            </w:pPr>
            <w:r w:rsidRPr="004F6AEF">
              <w:rPr>
                <w:sz w:val="22"/>
                <w:szCs w:val="22"/>
                <w:lang w:eastAsia="en-US"/>
              </w:rPr>
              <w:t>с 01.01.2028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7625923" w14:textId="77777777" w:rsidR="004F6AEF" w:rsidRPr="004F6AEF" w:rsidRDefault="004F6AEF" w:rsidP="004F6AEF">
            <w:pPr>
              <w:jc w:val="center"/>
              <w:rPr>
                <w:sz w:val="22"/>
                <w:szCs w:val="22"/>
                <w:lang w:eastAsia="en-US"/>
              </w:rPr>
            </w:pPr>
            <w:r w:rsidRPr="004F6AEF">
              <w:rPr>
                <w:sz w:val="22"/>
                <w:szCs w:val="22"/>
                <w:lang w:eastAsia="en-US"/>
              </w:rPr>
              <w:t>3 066,64</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3025F8B"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1D182A72"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43210DD0"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61BB974"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A68FA0"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732DC5E9"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6AB0BE3A" w14:textId="77777777" w:rsidR="004F6AEF" w:rsidRPr="004F6AEF" w:rsidRDefault="004F6AEF" w:rsidP="004F6AEF">
            <w:pPr>
              <w:ind w:right="-53"/>
              <w:jc w:val="center"/>
              <w:rPr>
                <w:sz w:val="22"/>
                <w:szCs w:val="22"/>
              </w:rPr>
            </w:pPr>
          </w:p>
        </w:tc>
        <w:tc>
          <w:tcPr>
            <w:tcW w:w="1979" w:type="dxa"/>
            <w:vMerge/>
            <w:tcBorders>
              <w:left w:val="single" w:sz="4" w:space="0" w:color="auto"/>
              <w:bottom w:val="single" w:sz="4" w:space="0" w:color="000000"/>
              <w:right w:val="single" w:sz="4" w:space="0" w:color="auto"/>
            </w:tcBorders>
            <w:shd w:val="clear" w:color="auto" w:fill="auto"/>
            <w:vAlign w:val="center"/>
          </w:tcPr>
          <w:p w14:paraId="197EAB70"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2B839E89" w14:textId="77777777" w:rsidR="004F6AEF" w:rsidRPr="004F6AEF" w:rsidRDefault="004F6AEF" w:rsidP="004F6AEF">
            <w:pPr>
              <w:jc w:val="center"/>
              <w:rPr>
                <w:sz w:val="22"/>
                <w:szCs w:val="22"/>
                <w:lang w:eastAsia="en-US"/>
              </w:rPr>
            </w:pPr>
            <w:r w:rsidRPr="004F6AEF">
              <w:rPr>
                <w:sz w:val="22"/>
                <w:szCs w:val="22"/>
                <w:lang w:eastAsia="en-US"/>
              </w:rPr>
              <w:t>с 01.07.2028</w:t>
            </w:r>
          </w:p>
        </w:tc>
        <w:tc>
          <w:tcPr>
            <w:tcW w:w="992" w:type="dxa"/>
            <w:tcBorders>
              <w:top w:val="nil"/>
              <w:left w:val="single" w:sz="4" w:space="0" w:color="auto"/>
              <w:bottom w:val="single" w:sz="4" w:space="0" w:color="auto"/>
              <w:right w:val="single" w:sz="4" w:space="0" w:color="auto"/>
            </w:tcBorders>
            <w:shd w:val="clear" w:color="auto" w:fill="auto"/>
            <w:noWrap/>
          </w:tcPr>
          <w:p w14:paraId="7365C61B" w14:textId="77777777" w:rsidR="004F6AEF" w:rsidRPr="004F6AEF" w:rsidRDefault="004F6AEF" w:rsidP="004F6AEF">
            <w:pPr>
              <w:jc w:val="center"/>
              <w:rPr>
                <w:sz w:val="22"/>
                <w:szCs w:val="22"/>
                <w:lang w:eastAsia="en-US"/>
              </w:rPr>
            </w:pPr>
            <w:r w:rsidRPr="004F6AEF">
              <w:rPr>
                <w:sz w:val="22"/>
                <w:szCs w:val="22"/>
                <w:lang w:eastAsia="en-US"/>
              </w:rPr>
              <w:t>3 419,45</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26DFFEF"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71002CB1"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2EBF7D56"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338099D"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D57673"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012436A6" w14:textId="77777777" w:rsidTr="006D5EE3">
        <w:trPr>
          <w:cantSplit/>
          <w:trHeight w:val="451"/>
        </w:trPr>
        <w:tc>
          <w:tcPr>
            <w:tcW w:w="1557" w:type="dxa"/>
            <w:vMerge/>
            <w:tcBorders>
              <w:left w:val="single" w:sz="4" w:space="0" w:color="auto"/>
              <w:right w:val="single" w:sz="4" w:space="0" w:color="auto"/>
            </w:tcBorders>
            <w:shd w:val="clear" w:color="auto" w:fill="auto"/>
            <w:vAlign w:val="center"/>
            <w:hideMark/>
          </w:tcPr>
          <w:p w14:paraId="3E0E6BF6" w14:textId="77777777" w:rsidR="004F6AEF" w:rsidRPr="004F6AEF" w:rsidRDefault="004F6AEF" w:rsidP="004F6AEF">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4A50A0FF" w14:textId="77777777" w:rsidR="004F6AEF" w:rsidRPr="004F6AEF" w:rsidRDefault="004F6AEF" w:rsidP="004F6AEF">
            <w:pPr>
              <w:ind w:right="-53"/>
              <w:jc w:val="center"/>
              <w:rPr>
                <w:sz w:val="22"/>
                <w:szCs w:val="22"/>
              </w:rPr>
            </w:pPr>
            <w:r w:rsidRPr="004F6AEF">
              <w:rPr>
                <w:sz w:val="22"/>
                <w:szCs w:val="22"/>
              </w:rPr>
              <w:t>Двухставочный</w:t>
            </w:r>
          </w:p>
        </w:tc>
        <w:tc>
          <w:tcPr>
            <w:tcW w:w="1392" w:type="dxa"/>
            <w:tcBorders>
              <w:top w:val="nil"/>
              <w:left w:val="single" w:sz="4" w:space="0" w:color="auto"/>
              <w:bottom w:val="single" w:sz="4" w:space="0" w:color="auto"/>
              <w:right w:val="nil"/>
            </w:tcBorders>
            <w:shd w:val="clear" w:color="auto" w:fill="auto"/>
            <w:noWrap/>
            <w:vAlign w:val="center"/>
          </w:tcPr>
          <w:p w14:paraId="123D2E4E"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50262DBE"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63B5AFD5"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4C27681A"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1ED1929A"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68F1D9A9"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1381FAF"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1A550BC0" w14:textId="77777777" w:rsidTr="006D5EE3">
        <w:trPr>
          <w:cantSplit/>
          <w:trHeight w:val="270"/>
        </w:trPr>
        <w:tc>
          <w:tcPr>
            <w:tcW w:w="1557" w:type="dxa"/>
            <w:vMerge/>
            <w:tcBorders>
              <w:left w:val="single" w:sz="4" w:space="0" w:color="auto"/>
              <w:right w:val="single" w:sz="4" w:space="0" w:color="auto"/>
            </w:tcBorders>
            <w:shd w:val="clear" w:color="auto" w:fill="auto"/>
            <w:vAlign w:val="center"/>
            <w:hideMark/>
          </w:tcPr>
          <w:p w14:paraId="65512903" w14:textId="77777777" w:rsidR="004F6AEF" w:rsidRPr="004F6AEF" w:rsidRDefault="004F6AEF" w:rsidP="004F6AEF">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759F4675" w14:textId="77777777" w:rsidR="004F6AEF" w:rsidRPr="004F6AEF" w:rsidRDefault="004F6AEF" w:rsidP="004F6AEF">
            <w:pPr>
              <w:ind w:right="-53"/>
              <w:jc w:val="center"/>
              <w:rPr>
                <w:sz w:val="22"/>
                <w:szCs w:val="22"/>
              </w:rPr>
            </w:pPr>
            <w:r w:rsidRPr="004F6AEF">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7A5EF129"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7569913"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03B2606"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82E8FE5"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D530441"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4D71711"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9CBEEA"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6CDF079D" w14:textId="77777777" w:rsidTr="006D5EE3">
        <w:trPr>
          <w:cantSplit/>
          <w:trHeight w:val="270"/>
        </w:trPr>
        <w:tc>
          <w:tcPr>
            <w:tcW w:w="1557" w:type="dxa"/>
            <w:vMerge/>
            <w:tcBorders>
              <w:left w:val="single" w:sz="4" w:space="0" w:color="auto"/>
              <w:right w:val="single" w:sz="4" w:space="0" w:color="auto"/>
            </w:tcBorders>
            <w:shd w:val="clear" w:color="auto" w:fill="auto"/>
            <w:vAlign w:val="center"/>
            <w:hideMark/>
          </w:tcPr>
          <w:p w14:paraId="4BB07813" w14:textId="77777777" w:rsidR="004F6AEF" w:rsidRPr="004F6AEF" w:rsidRDefault="004F6AEF" w:rsidP="004F6AEF">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4BFB5B00" w14:textId="77777777" w:rsidR="004F6AEF" w:rsidRPr="004F6AEF" w:rsidRDefault="004F6AEF" w:rsidP="004F6AEF">
            <w:pPr>
              <w:ind w:right="-53"/>
              <w:jc w:val="center"/>
              <w:rPr>
                <w:sz w:val="22"/>
                <w:szCs w:val="22"/>
              </w:rPr>
            </w:pPr>
            <w:r w:rsidRPr="004F6AEF">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04DEF0A3"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7C24453"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2C41D4F"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8A554F6"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9B9458C"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3ADE014"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7A3F67"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187B01B2" w14:textId="77777777" w:rsidTr="006D5EE3">
        <w:trPr>
          <w:cantSplit/>
          <w:trHeight w:val="300"/>
        </w:trPr>
        <w:tc>
          <w:tcPr>
            <w:tcW w:w="1557" w:type="dxa"/>
            <w:vMerge/>
            <w:tcBorders>
              <w:left w:val="single" w:sz="4" w:space="0" w:color="auto"/>
              <w:right w:val="single" w:sz="4" w:space="0" w:color="auto"/>
            </w:tcBorders>
            <w:shd w:val="clear" w:color="auto" w:fill="auto"/>
            <w:noWrap/>
            <w:vAlign w:val="center"/>
          </w:tcPr>
          <w:p w14:paraId="433410E4" w14:textId="77777777" w:rsidR="004F6AEF" w:rsidRPr="004F6AEF" w:rsidRDefault="004F6AEF" w:rsidP="004F6AEF">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78CDC6" w14:textId="77777777" w:rsidR="004F6AEF" w:rsidRPr="004F6AEF" w:rsidRDefault="004F6AEF" w:rsidP="004F6AEF">
            <w:pPr>
              <w:ind w:right="-53"/>
              <w:jc w:val="center"/>
              <w:rPr>
                <w:sz w:val="22"/>
                <w:szCs w:val="22"/>
              </w:rPr>
            </w:pPr>
            <w:r w:rsidRPr="004F6AEF">
              <w:rPr>
                <w:sz w:val="22"/>
                <w:szCs w:val="22"/>
              </w:rPr>
              <w:t>Население (тарифы указываются с учетом НДС)*</w:t>
            </w:r>
          </w:p>
        </w:tc>
      </w:tr>
      <w:tr w:rsidR="004F6AEF" w:rsidRPr="004F6AEF" w14:paraId="37B557E1"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41FCB832" w14:textId="77777777" w:rsidR="004F6AEF" w:rsidRPr="004F6AEF" w:rsidRDefault="004F6AEF" w:rsidP="004F6AEF">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vAlign w:val="center"/>
            <w:hideMark/>
          </w:tcPr>
          <w:p w14:paraId="1733284A" w14:textId="77777777" w:rsidR="004F6AEF" w:rsidRPr="004F6AEF" w:rsidRDefault="004F6AEF" w:rsidP="004F6AEF">
            <w:pPr>
              <w:ind w:right="-53"/>
              <w:jc w:val="center"/>
              <w:rPr>
                <w:sz w:val="22"/>
                <w:szCs w:val="22"/>
              </w:rPr>
            </w:pPr>
            <w:r w:rsidRPr="004F6AEF">
              <w:rPr>
                <w:sz w:val="22"/>
                <w:szCs w:val="22"/>
              </w:rPr>
              <w:t>Одноставочный, руб./Гкал</w:t>
            </w:r>
          </w:p>
        </w:tc>
        <w:tc>
          <w:tcPr>
            <w:tcW w:w="1392" w:type="dxa"/>
            <w:tcBorders>
              <w:top w:val="single" w:sz="4" w:space="0" w:color="auto"/>
              <w:left w:val="nil"/>
              <w:bottom w:val="single" w:sz="4" w:space="0" w:color="auto"/>
              <w:right w:val="single" w:sz="4" w:space="0" w:color="auto"/>
            </w:tcBorders>
            <w:shd w:val="clear" w:color="auto" w:fill="auto"/>
            <w:noWrap/>
            <w:hideMark/>
          </w:tcPr>
          <w:p w14:paraId="209D555C" w14:textId="77777777" w:rsidR="004F6AEF" w:rsidRPr="004F6AEF" w:rsidRDefault="004F6AEF" w:rsidP="004F6AEF">
            <w:pPr>
              <w:jc w:val="center"/>
              <w:rPr>
                <w:sz w:val="22"/>
                <w:szCs w:val="22"/>
                <w:lang w:eastAsia="en-US"/>
              </w:rPr>
            </w:pPr>
            <w:r w:rsidRPr="004F6AEF">
              <w:rPr>
                <w:sz w:val="22"/>
                <w:szCs w:val="22"/>
                <w:lang w:eastAsia="en-US"/>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EE05FEC" w14:textId="77777777" w:rsidR="004F6AEF" w:rsidRPr="004F6AEF" w:rsidRDefault="004F6AEF" w:rsidP="004F6AEF">
            <w:pPr>
              <w:jc w:val="center"/>
              <w:rPr>
                <w:sz w:val="22"/>
                <w:szCs w:val="22"/>
                <w:lang w:eastAsia="en-US"/>
              </w:rPr>
            </w:pPr>
            <w:r w:rsidRPr="004F6AEF">
              <w:rPr>
                <w:sz w:val="22"/>
                <w:szCs w:val="22"/>
                <w:lang w:eastAsia="en-US"/>
              </w:rPr>
              <w:t>2 374,34</w:t>
            </w:r>
          </w:p>
        </w:tc>
        <w:tc>
          <w:tcPr>
            <w:tcW w:w="992" w:type="dxa"/>
            <w:tcBorders>
              <w:top w:val="nil"/>
              <w:left w:val="single" w:sz="4" w:space="0" w:color="auto"/>
              <w:bottom w:val="single" w:sz="4" w:space="0" w:color="auto"/>
              <w:right w:val="nil"/>
            </w:tcBorders>
            <w:shd w:val="clear" w:color="auto" w:fill="auto"/>
            <w:noWrap/>
            <w:vAlign w:val="center"/>
            <w:hideMark/>
          </w:tcPr>
          <w:p w14:paraId="10CCAEBD"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7583F83"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F893691"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DFF386F"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24D96A"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3F7B4B90"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42F91833" w14:textId="77777777" w:rsidR="004F6AEF" w:rsidRPr="004F6AEF" w:rsidRDefault="004F6AEF" w:rsidP="004F6AEF">
            <w:pPr>
              <w:ind w:right="-53"/>
              <w:jc w:val="center"/>
              <w:rPr>
                <w:sz w:val="22"/>
                <w:szCs w:val="22"/>
              </w:rPr>
            </w:pPr>
          </w:p>
        </w:tc>
        <w:tc>
          <w:tcPr>
            <w:tcW w:w="1979" w:type="dxa"/>
            <w:vMerge/>
            <w:tcBorders>
              <w:left w:val="single" w:sz="4" w:space="0" w:color="auto"/>
              <w:right w:val="single" w:sz="4" w:space="0" w:color="auto"/>
            </w:tcBorders>
            <w:vAlign w:val="center"/>
            <w:hideMark/>
          </w:tcPr>
          <w:p w14:paraId="6922359D"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hideMark/>
          </w:tcPr>
          <w:p w14:paraId="606FC71D" w14:textId="77777777" w:rsidR="004F6AEF" w:rsidRPr="004F6AEF" w:rsidRDefault="004F6AEF" w:rsidP="004F6AEF">
            <w:pPr>
              <w:jc w:val="center"/>
              <w:rPr>
                <w:sz w:val="22"/>
                <w:szCs w:val="22"/>
                <w:lang w:eastAsia="en-US"/>
              </w:rPr>
            </w:pPr>
            <w:r w:rsidRPr="004F6AEF">
              <w:rPr>
                <w:sz w:val="22"/>
                <w:szCs w:val="22"/>
                <w:lang w:eastAsia="en-US"/>
              </w:rPr>
              <w:t>с 01.07.2024</w:t>
            </w:r>
          </w:p>
        </w:tc>
        <w:tc>
          <w:tcPr>
            <w:tcW w:w="992" w:type="dxa"/>
            <w:tcBorders>
              <w:top w:val="nil"/>
              <w:left w:val="single" w:sz="4" w:space="0" w:color="auto"/>
              <w:bottom w:val="single" w:sz="4" w:space="0" w:color="auto"/>
              <w:right w:val="single" w:sz="4" w:space="0" w:color="auto"/>
            </w:tcBorders>
            <w:shd w:val="clear" w:color="auto" w:fill="auto"/>
            <w:noWrap/>
          </w:tcPr>
          <w:p w14:paraId="3B367FC6" w14:textId="77777777" w:rsidR="004F6AEF" w:rsidRPr="004F6AEF" w:rsidRDefault="004F6AEF" w:rsidP="004F6AEF">
            <w:pPr>
              <w:jc w:val="center"/>
              <w:rPr>
                <w:sz w:val="22"/>
                <w:szCs w:val="22"/>
                <w:lang w:eastAsia="en-US"/>
              </w:rPr>
            </w:pPr>
            <w:r w:rsidRPr="004F6AEF">
              <w:rPr>
                <w:sz w:val="22"/>
                <w:szCs w:val="22"/>
                <w:lang w:eastAsia="en-US"/>
              </w:rPr>
              <w:t>2 602,28</w:t>
            </w:r>
          </w:p>
        </w:tc>
        <w:tc>
          <w:tcPr>
            <w:tcW w:w="992" w:type="dxa"/>
            <w:tcBorders>
              <w:top w:val="nil"/>
              <w:left w:val="single" w:sz="4" w:space="0" w:color="auto"/>
              <w:bottom w:val="single" w:sz="4" w:space="0" w:color="auto"/>
              <w:right w:val="nil"/>
            </w:tcBorders>
            <w:shd w:val="clear" w:color="auto" w:fill="auto"/>
            <w:noWrap/>
            <w:vAlign w:val="center"/>
            <w:hideMark/>
          </w:tcPr>
          <w:p w14:paraId="34D09969"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19A19C0"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4FDAB4F7"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45D35E2"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E8E3E2"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437ECC07"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780EB3D1" w14:textId="77777777" w:rsidR="004F6AEF" w:rsidRPr="004F6AEF" w:rsidRDefault="004F6AEF" w:rsidP="004F6AEF">
            <w:pPr>
              <w:ind w:right="-53"/>
              <w:jc w:val="center"/>
              <w:rPr>
                <w:sz w:val="22"/>
                <w:szCs w:val="22"/>
              </w:rPr>
            </w:pPr>
          </w:p>
        </w:tc>
        <w:tc>
          <w:tcPr>
            <w:tcW w:w="1979" w:type="dxa"/>
            <w:vMerge/>
            <w:tcBorders>
              <w:left w:val="single" w:sz="4" w:space="0" w:color="auto"/>
              <w:right w:val="single" w:sz="4" w:space="0" w:color="auto"/>
            </w:tcBorders>
            <w:vAlign w:val="center"/>
            <w:hideMark/>
          </w:tcPr>
          <w:p w14:paraId="67155754"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hideMark/>
          </w:tcPr>
          <w:p w14:paraId="38C41BD7" w14:textId="77777777" w:rsidR="004F6AEF" w:rsidRPr="004F6AEF" w:rsidRDefault="004F6AEF" w:rsidP="004F6AEF">
            <w:pPr>
              <w:jc w:val="center"/>
              <w:rPr>
                <w:sz w:val="22"/>
                <w:szCs w:val="22"/>
                <w:lang w:eastAsia="en-US"/>
              </w:rPr>
            </w:pPr>
            <w:r w:rsidRPr="004F6AEF">
              <w:rPr>
                <w:sz w:val="22"/>
                <w:szCs w:val="22"/>
                <w:lang w:eastAsia="en-US"/>
              </w:rPr>
              <w:t>с 01.01.2025</w:t>
            </w:r>
          </w:p>
        </w:tc>
        <w:tc>
          <w:tcPr>
            <w:tcW w:w="992" w:type="dxa"/>
            <w:tcBorders>
              <w:top w:val="nil"/>
              <w:left w:val="single" w:sz="4" w:space="0" w:color="auto"/>
              <w:bottom w:val="single" w:sz="4" w:space="0" w:color="auto"/>
              <w:right w:val="single" w:sz="4" w:space="0" w:color="auto"/>
            </w:tcBorders>
            <w:shd w:val="clear" w:color="auto" w:fill="auto"/>
            <w:noWrap/>
          </w:tcPr>
          <w:p w14:paraId="566CD747" w14:textId="77777777" w:rsidR="004F6AEF" w:rsidRPr="004F6AEF" w:rsidRDefault="004F6AEF" w:rsidP="004F6AEF">
            <w:pPr>
              <w:jc w:val="center"/>
              <w:rPr>
                <w:sz w:val="22"/>
                <w:szCs w:val="22"/>
                <w:lang w:eastAsia="en-US"/>
              </w:rPr>
            </w:pPr>
            <w:r w:rsidRPr="004F6AEF">
              <w:rPr>
                <w:sz w:val="22"/>
                <w:szCs w:val="22"/>
                <w:lang w:eastAsia="en-US"/>
              </w:rPr>
              <w:t>2 602,28</w:t>
            </w:r>
          </w:p>
        </w:tc>
        <w:tc>
          <w:tcPr>
            <w:tcW w:w="992" w:type="dxa"/>
            <w:tcBorders>
              <w:top w:val="nil"/>
              <w:left w:val="single" w:sz="4" w:space="0" w:color="auto"/>
              <w:bottom w:val="single" w:sz="4" w:space="0" w:color="auto"/>
              <w:right w:val="nil"/>
            </w:tcBorders>
            <w:shd w:val="clear" w:color="auto" w:fill="auto"/>
            <w:noWrap/>
            <w:vAlign w:val="center"/>
            <w:hideMark/>
          </w:tcPr>
          <w:p w14:paraId="288BA645"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07678FD"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C0C462C"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DECCBAA"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4E361D"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72F13894"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72660C0C" w14:textId="77777777" w:rsidR="004F6AEF" w:rsidRPr="004F6AEF" w:rsidRDefault="004F6AEF" w:rsidP="004F6AEF">
            <w:pPr>
              <w:ind w:right="-53"/>
              <w:jc w:val="center"/>
              <w:rPr>
                <w:sz w:val="22"/>
                <w:szCs w:val="22"/>
              </w:rPr>
            </w:pPr>
          </w:p>
        </w:tc>
        <w:tc>
          <w:tcPr>
            <w:tcW w:w="1979" w:type="dxa"/>
            <w:vMerge/>
            <w:tcBorders>
              <w:left w:val="single" w:sz="4" w:space="0" w:color="auto"/>
              <w:right w:val="single" w:sz="4" w:space="0" w:color="auto"/>
            </w:tcBorders>
            <w:vAlign w:val="center"/>
          </w:tcPr>
          <w:p w14:paraId="4FE90A97"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3A4821CA" w14:textId="77777777" w:rsidR="004F6AEF" w:rsidRPr="004F6AEF" w:rsidRDefault="004F6AEF" w:rsidP="004F6AEF">
            <w:pPr>
              <w:jc w:val="center"/>
              <w:rPr>
                <w:sz w:val="22"/>
                <w:szCs w:val="22"/>
                <w:lang w:eastAsia="en-US"/>
              </w:rPr>
            </w:pPr>
            <w:r w:rsidRPr="004F6AEF">
              <w:rPr>
                <w:sz w:val="22"/>
                <w:szCs w:val="22"/>
                <w:lang w:eastAsia="en-US"/>
              </w:rPr>
              <w:t>с 01.07.2025</w:t>
            </w:r>
          </w:p>
        </w:tc>
        <w:tc>
          <w:tcPr>
            <w:tcW w:w="992" w:type="dxa"/>
            <w:tcBorders>
              <w:top w:val="nil"/>
              <w:left w:val="single" w:sz="4" w:space="0" w:color="auto"/>
              <w:bottom w:val="single" w:sz="4" w:space="0" w:color="auto"/>
              <w:right w:val="single" w:sz="4" w:space="0" w:color="auto"/>
            </w:tcBorders>
            <w:shd w:val="clear" w:color="auto" w:fill="auto"/>
            <w:noWrap/>
          </w:tcPr>
          <w:p w14:paraId="7C45218A" w14:textId="77777777" w:rsidR="004F6AEF" w:rsidRPr="004F6AEF" w:rsidRDefault="004F6AEF" w:rsidP="004F6AEF">
            <w:pPr>
              <w:jc w:val="center"/>
              <w:rPr>
                <w:sz w:val="22"/>
                <w:szCs w:val="22"/>
                <w:lang w:eastAsia="en-US"/>
              </w:rPr>
            </w:pPr>
            <w:r w:rsidRPr="004F6AEF">
              <w:rPr>
                <w:sz w:val="22"/>
                <w:szCs w:val="22"/>
                <w:lang w:eastAsia="en-US"/>
              </w:rPr>
              <w:t>2 939,08</w:t>
            </w:r>
          </w:p>
        </w:tc>
        <w:tc>
          <w:tcPr>
            <w:tcW w:w="992" w:type="dxa"/>
            <w:tcBorders>
              <w:top w:val="nil"/>
              <w:left w:val="single" w:sz="4" w:space="0" w:color="auto"/>
              <w:bottom w:val="single" w:sz="4" w:space="0" w:color="auto"/>
              <w:right w:val="nil"/>
            </w:tcBorders>
            <w:shd w:val="clear" w:color="auto" w:fill="auto"/>
            <w:noWrap/>
            <w:vAlign w:val="center"/>
          </w:tcPr>
          <w:p w14:paraId="03249F33"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2EFC28F1"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1ABB6EFC"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239D8454"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CEA48A1"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65EF43E9"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2B147BC7" w14:textId="77777777" w:rsidR="004F6AEF" w:rsidRPr="004F6AEF" w:rsidRDefault="004F6AEF" w:rsidP="004F6AEF">
            <w:pPr>
              <w:ind w:right="-53"/>
              <w:jc w:val="center"/>
              <w:rPr>
                <w:sz w:val="22"/>
                <w:szCs w:val="22"/>
              </w:rPr>
            </w:pPr>
          </w:p>
        </w:tc>
        <w:tc>
          <w:tcPr>
            <w:tcW w:w="1979" w:type="dxa"/>
            <w:vMerge/>
            <w:tcBorders>
              <w:left w:val="single" w:sz="4" w:space="0" w:color="auto"/>
              <w:right w:val="single" w:sz="4" w:space="0" w:color="auto"/>
            </w:tcBorders>
            <w:vAlign w:val="center"/>
          </w:tcPr>
          <w:p w14:paraId="4BDD5E6E"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067C7356" w14:textId="77777777" w:rsidR="004F6AEF" w:rsidRPr="004F6AEF" w:rsidRDefault="004F6AEF" w:rsidP="004F6AEF">
            <w:pPr>
              <w:jc w:val="center"/>
              <w:rPr>
                <w:sz w:val="22"/>
                <w:szCs w:val="22"/>
                <w:lang w:eastAsia="en-US"/>
              </w:rPr>
            </w:pPr>
            <w:r w:rsidRPr="004F6AEF">
              <w:rPr>
                <w:sz w:val="22"/>
                <w:szCs w:val="22"/>
                <w:lang w:eastAsia="en-US"/>
              </w:rPr>
              <w:t>с 01.01.2026</w:t>
            </w:r>
          </w:p>
        </w:tc>
        <w:tc>
          <w:tcPr>
            <w:tcW w:w="992" w:type="dxa"/>
            <w:tcBorders>
              <w:top w:val="nil"/>
              <w:left w:val="single" w:sz="4" w:space="0" w:color="auto"/>
              <w:bottom w:val="single" w:sz="4" w:space="0" w:color="auto"/>
              <w:right w:val="single" w:sz="4" w:space="0" w:color="auto"/>
            </w:tcBorders>
            <w:shd w:val="clear" w:color="auto" w:fill="auto"/>
            <w:noWrap/>
          </w:tcPr>
          <w:p w14:paraId="6F6167C1" w14:textId="77777777" w:rsidR="004F6AEF" w:rsidRPr="004F6AEF" w:rsidRDefault="004F6AEF" w:rsidP="004F6AEF">
            <w:pPr>
              <w:jc w:val="center"/>
              <w:rPr>
                <w:sz w:val="22"/>
                <w:szCs w:val="22"/>
                <w:lang w:eastAsia="en-US"/>
              </w:rPr>
            </w:pPr>
            <w:r w:rsidRPr="004F6AEF">
              <w:rPr>
                <w:sz w:val="22"/>
                <w:szCs w:val="22"/>
                <w:lang w:eastAsia="en-US"/>
              </w:rPr>
              <w:t>2 939,08</w:t>
            </w:r>
          </w:p>
        </w:tc>
        <w:tc>
          <w:tcPr>
            <w:tcW w:w="992" w:type="dxa"/>
            <w:tcBorders>
              <w:top w:val="nil"/>
              <w:left w:val="single" w:sz="4" w:space="0" w:color="auto"/>
              <w:bottom w:val="single" w:sz="4" w:space="0" w:color="auto"/>
              <w:right w:val="nil"/>
            </w:tcBorders>
            <w:shd w:val="clear" w:color="auto" w:fill="auto"/>
            <w:noWrap/>
            <w:vAlign w:val="center"/>
          </w:tcPr>
          <w:p w14:paraId="06D65C31"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689B67B0"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2CE5CB5E"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06B7955E"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BE9DDD0"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59AFCE21"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270D2933" w14:textId="77777777" w:rsidR="004F6AEF" w:rsidRPr="004F6AEF" w:rsidRDefault="004F6AEF" w:rsidP="004F6AEF">
            <w:pPr>
              <w:ind w:right="-53"/>
              <w:jc w:val="center"/>
              <w:rPr>
                <w:sz w:val="22"/>
                <w:szCs w:val="22"/>
              </w:rPr>
            </w:pPr>
          </w:p>
        </w:tc>
        <w:tc>
          <w:tcPr>
            <w:tcW w:w="1979" w:type="dxa"/>
            <w:vMerge/>
            <w:tcBorders>
              <w:left w:val="single" w:sz="4" w:space="0" w:color="auto"/>
              <w:right w:val="single" w:sz="4" w:space="0" w:color="auto"/>
            </w:tcBorders>
            <w:vAlign w:val="center"/>
          </w:tcPr>
          <w:p w14:paraId="3EF23E0D"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6E435F39" w14:textId="77777777" w:rsidR="004F6AEF" w:rsidRPr="004F6AEF" w:rsidRDefault="004F6AEF" w:rsidP="004F6AEF">
            <w:pPr>
              <w:jc w:val="center"/>
              <w:rPr>
                <w:sz w:val="22"/>
                <w:szCs w:val="22"/>
                <w:lang w:eastAsia="en-US"/>
              </w:rPr>
            </w:pPr>
            <w:r w:rsidRPr="004F6AEF">
              <w:rPr>
                <w:sz w:val="22"/>
                <w:szCs w:val="22"/>
                <w:lang w:eastAsia="en-US"/>
              </w:rPr>
              <w:t>с 01.07.2026</w:t>
            </w:r>
          </w:p>
        </w:tc>
        <w:tc>
          <w:tcPr>
            <w:tcW w:w="992" w:type="dxa"/>
            <w:tcBorders>
              <w:top w:val="nil"/>
              <w:left w:val="single" w:sz="4" w:space="0" w:color="auto"/>
              <w:bottom w:val="single" w:sz="4" w:space="0" w:color="auto"/>
              <w:right w:val="single" w:sz="4" w:space="0" w:color="auto"/>
            </w:tcBorders>
            <w:shd w:val="clear" w:color="auto" w:fill="auto"/>
            <w:noWrap/>
          </w:tcPr>
          <w:p w14:paraId="29A8FA21" w14:textId="77777777" w:rsidR="004F6AEF" w:rsidRPr="004F6AEF" w:rsidRDefault="004F6AEF" w:rsidP="004F6AEF">
            <w:pPr>
              <w:jc w:val="center"/>
              <w:rPr>
                <w:sz w:val="22"/>
                <w:szCs w:val="22"/>
                <w:lang w:eastAsia="en-US"/>
              </w:rPr>
            </w:pPr>
            <w:r w:rsidRPr="004F6AEF">
              <w:rPr>
                <w:sz w:val="22"/>
                <w:szCs w:val="22"/>
                <w:lang w:eastAsia="en-US"/>
              </w:rPr>
              <w:t>3 276,96</w:t>
            </w:r>
          </w:p>
        </w:tc>
        <w:tc>
          <w:tcPr>
            <w:tcW w:w="992" w:type="dxa"/>
            <w:tcBorders>
              <w:top w:val="nil"/>
              <w:left w:val="single" w:sz="4" w:space="0" w:color="auto"/>
              <w:bottom w:val="single" w:sz="4" w:space="0" w:color="auto"/>
              <w:right w:val="nil"/>
            </w:tcBorders>
            <w:shd w:val="clear" w:color="auto" w:fill="auto"/>
            <w:noWrap/>
            <w:vAlign w:val="center"/>
          </w:tcPr>
          <w:p w14:paraId="52909788"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10122A8E"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23F73D83"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5EFF9FB5"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F9EC9C9"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71C19F96"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4883A4F9" w14:textId="77777777" w:rsidR="004F6AEF" w:rsidRPr="004F6AEF" w:rsidRDefault="004F6AEF" w:rsidP="004F6AEF">
            <w:pPr>
              <w:ind w:right="-53"/>
              <w:jc w:val="center"/>
              <w:rPr>
                <w:sz w:val="22"/>
                <w:szCs w:val="22"/>
              </w:rPr>
            </w:pPr>
          </w:p>
        </w:tc>
        <w:tc>
          <w:tcPr>
            <w:tcW w:w="1979" w:type="dxa"/>
            <w:vMerge/>
            <w:tcBorders>
              <w:left w:val="single" w:sz="4" w:space="0" w:color="auto"/>
              <w:right w:val="single" w:sz="4" w:space="0" w:color="auto"/>
            </w:tcBorders>
            <w:vAlign w:val="center"/>
          </w:tcPr>
          <w:p w14:paraId="7D5CCE41"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6C617FBC" w14:textId="77777777" w:rsidR="004F6AEF" w:rsidRPr="004F6AEF" w:rsidRDefault="004F6AEF" w:rsidP="004F6AEF">
            <w:pPr>
              <w:jc w:val="center"/>
              <w:rPr>
                <w:sz w:val="22"/>
                <w:szCs w:val="22"/>
                <w:lang w:eastAsia="en-US"/>
              </w:rPr>
            </w:pPr>
            <w:r w:rsidRPr="004F6AEF">
              <w:rPr>
                <w:sz w:val="22"/>
                <w:szCs w:val="22"/>
                <w:lang w:eastAsia="en-US"/>
              </w:rPr>
              <w:t>с 01.01.2027</w:t>
            </w:r>
          </w:p>
        </w:tc>
        <w:tc>
          <w:tcPr>
            <w:tcW w:w="992" w:type="dxa"/>
            <w:tcBorders>
              <w:top w:val="nil"/>
              <w:left w:val="single" w:sz="4" w:space="0" w:color="auto"/>
              <w:bottom w:val="single" w:sz="4" w:space="0" w:color="auto"/>
              <w:right w:val="single" w:sz="4" w:space="0" w:color="auto"/>
            </w:tcBorders>
            <w:shd w:val="clear" w:color="auto" w:fill="auto"/>
            <w:noWrap/>
          </w:tcPr>
          <w:p w14:paraId="736E2D54" w14:textId="77777777" w:rsidR="004F6AEF" w:rsidRPr="004F6AEF" w:rsidRDefault="004F6AEF" w:rsidP="004F6AEF">
            <w:pPr>
              <w:jc w:val="center"/>
              <w:rPr>
                <w:sz w:val="22"/>
                <w:szCs w:val="22"/>
                <w:lang w:eastAsia="en-US"/>
              </w:rPr>
            </w:pPr>
            <w:r w:rsidRPr="004F6AEF">
              <w:rPr>
                <w:sz w:val="22"/>
                <w:szCs w:val="22"/>
                <w:lang w:eastAsia="en-US"/>
              </w:rPr>
              <w:t>3 276,96</w:t>
            </w:r>
          </w:p>
        </w:tc>
        <w:tc>
          <w:tcPr>
            <w:tcW w:w="992" w:type="dxa"/>
            <w:tcBorders>
              <w:top w:val="nil"/>
              <w:left w:val="single" w:sz="4" w:space="0" w:color="auto"/>
              <w:bottom w:val="single" w:sz="4" w:space="0" w:color="auto"/>
              <w:right w:val="nil"/>
            </w:tcBorders>
            <w:shd w:val="clear" w:color="auto" w:fill="auto"/>
            <w:noWrap/>
            <w:vAlign w:val="center"/>
          </w:tcPr>
          <w:p w14:paraId="64CDEE38"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4B38BA2D"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5A4B3666"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1272D008"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9A388BD"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27F4C7C6"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2C143108" w14:textId="77777777" w:rsidR="004F6AEF" w:rsidRPr="004F6AEF" w:rsidRDefault="004F6AEF" w:rsidP="004F6AEF">
            <w:pPr>
              <w:ind w:right="-53"/>
              <w:jc w:val="center"/>
              <w:rPr>
                <w:sz w:val="22"/>
                <w:szCs w:val="22"/>
              </w:rPr>
            </w:pPr>
          </w:p>
        </w:tc>
        <w:tc>
          <w:tcPr>
            <w:tcW w:w="1979" w:type="dxa"/>
            <w:vMerge/>
            <w:tcBorders>
              <w:left w:val="single" w:sz="4" w:space="0" w:color="auto"/>
              <w:right w:val="single" w:sz="4" w:space="0" w:color="auto"/>
            </w:tcBorders>
            <w:vAlign w:val="center"/>
          </w:tcPr>
          <w:p w14:paraId="1DA9DD58"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189D3FDB" w14:textId="77777777" w:rsidR="004F6AEF" w:rsidRPr="004F6AEF" w:rsidRDefault="004F6AEF" w:rsidP="004F6AEF">
            <w:pPr>
              <w:jc w:val="center"/>
              <w:rPr>
                <w:sz w:val="22"/>
                <w:szCs w:val="22"/>
                <w:lang w:eastAsia="en-US"/>
              </w:rPr>
            </w:pPr>
            <w:r w:rsidRPr="004F6AEF">
              <w:rPr>
                <w:sz w:val="22"/>
                <w:szCs w:val="22"/>
                <w:lang w:eastAsia="en-US"/>
              </w:rPr>
              <w:t>с 01.07.2027</w:t>
            </w:r>
          </w:p>
        </w:tc>
        <w:tc>
          <w:tcPr>
            <w:tcW w:w="992" w:type="dxa"/>
            <w:tcBorders>
              <w:top w:val="nil"/>
              <w:left w:val="single" w:sz="4" w:space="0" w:color="auto"/>
              <w:bottom w:val="single" w:sz="4" w:space="0" w:color="auto"/>
              <w:right w:val="single" w:sz="4" w:space="0" w:color="auto"/>
            </w:tcBorders>
            <w:shd w:val="clear" w:color="auto" w:fill="auto"/>
            <w:noWrap/>
          </w:tcPr>
          <w:p w14:paraId="63A76197" w14:textId="77777777" w:rsidR="004F6AEF" w:rsidRPr="004F6AEF" w:rsidRDefault="004F6AEF" w:rsidP="004F6AEF">
            <w:pPr>
              <w:jc w:val="center"/>
              <w:rPr>
                <w:sz w:val="22"/>
                <w:szCs w:val="22"/>
                <w:lang w:eastAsia="en-US"/>
              </w:rPr>
            </w:pPr>
            <w:r w:rsidRPr="004F6AEF">
              <w:rPr>
                <w:sz w:val="22"/>
                <w:szCs w:val="22"/>
                <w:lang w:eastAsia="en-US"/>
              </w:rPr>
              <w:t>3 679,97</w:t>
            </w:r>
          </w:p>
        </w:tc>
        <w:tc>
          <w:tcPr>
            <w:tcW w:w="992" w:type="dxa"/>
            <w:tcBorders>
              <w:top w:val="nil"/>
              <w:left w:val="single" w:sz="4" w:space="0" w:color="auto"/>
              <w:bottom w:val="single" w:sz="4" w:space="0" w:color="auto"/>
              <w:right w:val="nil"/>
            </w:tcBorders>
            <w:shd w:val="clear" w:color="auto" w:fill="auto"/>
            <w:noWrap/>
            <w:vAlign w:val="center"/>
          </w:tcPr>
          <w:p w14:paraId="2757BE11"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6C234E57"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21815A57"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7A738375"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C872720"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016118DC"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74A0C5E7" w14:textId="77777777" w:rsidR="004F6AEF" w:rsidRPr="004F6AEF" w:rsidRDefault="004F6AEF" w:rsidP="004F6AEF">
            <w:pPr>
              <w:ind w:right="-53"/>
              <w:jc w:val="center"/>
              <w:rPr>
                <w:sz w:val="22"/>
                <w:szCs w:val="22"/>
              </w:rPr>
            </w:pPr>
          </w:p>
        </w:tc>
        <w:tc>
          <w:tcPr>
            <w:tcW w:w="1979" w:type="dxa"/>
            <w:vMerge/>
            <w:tcBorders>
              <w:left w:val="single" w:sz="4" w:space="0" w:color="auto"/>
              <w:right w:val="single" w:sz="4" w:space="0" w:color="auto"/>
            </w:tcBorders>
            <w:vAlign w:val="center"/>
          </w:tcPr>
          <w:p w14:paraId="56D519FD"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4852EE7A" w14:textId="77777777" w:rsidR="004F6AEF" w:rsidRPr="004F6AEF" w:rsidRDefault="004F6AEF" w:rsidP="004F6AEF">
            <w:pPr>
              <w:jc w:val="center"/>
              <w:rPr>
                <w:sz w:val="22"/>
                <w:szCs w:val="22"/>
                <w:lang w:eastAsia="en-US"/>
              </w:rPr>
            </w:pPr>
            <w:r w:rsidRPr="004F6AEF">
              <w:rPr>
                <w:sz w:val="22"/>
                <w:szCs w:val="22"/>
                <w:lang w:eastAsia="en-US"/>
              </w:rPr>
              <w:t>с 01.01.2028</w:t>
            </w:r>
          </w:p>
        </w:tc>
        <w:tc>
          <w:tcPr>
            <w:tcW w:w="992" w:type="dxa"/>
            <w:tcBorders>
              <w:top w:val="nil"/>
              <w:left w:val="single" w:sz="4" w:space="0" w:color="auto"/>
              <w:bottom w:val="single" w:sz="4" w:space="0" w:color="auto"/>
              <w:right w:val="single" w:sz="4" w:space="0" w:color="auto"/>
            </w:tcBorders>
            <w:shd w:val="clear" w:color="auto" w:fill="auto"/>
            <w:noWrap/>
          </w:tcPr>
          <w:p w14:paraId="3093A9EB" w14:textId="77777777" w:rsidR="004F6AEF" w:rsidRPr="004F6AEF" w:rsidRDefault="004F6AEF" w:rsidP="004F6AEF">
            <w:pPr>
              <w:jc w:val="center"/>
              <w:rPr>
                <w:sz w:val="22"/>
                <w:szCs w:val="22"/>
                <w:lang w:eastAsia="en-US"/>
              </w:rPr>
            </w:pPr>
            <w:r w:rsidRPr="004F6AEF">
              <w:rPr>
                <w:sz w:val="22"/>
                <w:szCs w:val="22"/>
                <w:lang w:eastAsia="en-US"/>
              </w:rPr>
              <w:t>3 679,97</w:t>
            </w:r>
          </w:p>
        </w:tc>
        <w:tc>
          <w:tcPr>
            <w:tcW w:w="992" w:type="dxa"/>
            <w:tcBorders>
              <w:top w:val="nil"/>
              <w:left w:val="single" w:sz="4" w:space="0" w:color="auto"/>
              <w:bottom w:val="single" w:sz="4" w:space="0" w:color="auto"/>
              <w:right w:val="nil"/>
            </w:tcBorders>
            <w:shd w:val="clear" w:color="auto" w:fill="auto"/>
            <w:noWrap/>
            <w:vAlign w:val="center"/>
          </w:tcPr>
          <w:p w14:paraId="2BEA6FEB"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5BD45227"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7B607C74"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3F93699F"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547DFCB"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57C8BABE" w14:textId="77777777" w:rsidTr="006D5EE3">
        <w:trPr>
          <w:cantSplit/>
          <w:trHeight w:hRule="exact" w:val="284"/>
        </w:trPr>
        <w:tc>
          <w:tcPr>
            <w:tcW w:w="1557" w:type="dxa"/>
            <w:vMerge/>
            <w:tcBorders>
              <w:left w:val="single" w:sz="4" w:space="0" w:color="auto"/>
              <w:bottom w:val="single" w:sz="4" w:space="0" w:color="auto"/>
              <w:right w:val="single" w:sz="4" w:space="0" w:color="auto"/>
            </w:tcBorders>
            <w:shd w:val="clear" w:color="auto" w:fill="auto"/>
            <w:vAlign w:val="center"/>
          </w:tcPr>
          <w:p w14:paraId="0503668C" w14:textId="77777777" w:rsidR="004F6AEF" w:rsidRPr="004F6AEF" w:rsidRDefault="004F6AEF" w:rsidP="004F6AEF">
            <w:pPr>
              <w:ind w:right="-53"/>
              <w:jc w:val="center"/>
              <w:rPr>
                <w:sz w:val="22"/>
                <w:szCs w:val="22"/>
              </w:rPr>
            </w:pPr>
          </w:p>
        </w:tc>
        <w:tc>
          <w:tcPr>
            <w:tcW w:w="1979" w:type="dxa"/>
            <w:vMerge/>
            <w:tcBorders>
              <w:left w:val="single" w:sz="4" w:space="0" w:color="auto"/>
              <w:bottom w:val="single" w:sz="4" w:space="0" w:color="000000"/>
              <w:right w:val="single" w:sz="4" w:space="0" w:color="auto"/>
            </w:tcBorders>
            <w:vAlign w:val="center"/>
          </w:tcPr>
          <w:p w14:paraId="6E81CC4B" w14:textId="77777777" w:rsidR="004F6AEF" w:rsidRPr="004F6AEF" w:rsidRDefault="004F6AEF" w:rsidP="004F6AEF">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048750DE" w14:textId="77777777" w:rsidR="004F6AEF" w:rsidRPr="004F6AEF" w:rsidRDefault="004F6AEF" w:rsidP="004F6AEF">
            <w:pPr>
              <w:jc w:val="center"/>
              <w:rPr>
                <w:sz w:val="22"/>
                <w:szCs w:val="22"/>
                <w:lang w:eastAsia="en-US"/>
              </w:rPr>
            </w:pPr>
            <w:r w:rsidRPr="004F6AEF">
              <w:rPr>
                <w:sz w:val="22"/>
                <w:szCs w:val="22"/>
                <w:lang w:eastAsia="en-US"/>
              </w:rPr>
              <w:t>с 01.07.2028</w:t>
            </w:r>
          </w:p>
        </w:tc>
        <w:tc>
          <w:tcPr>
            <w:tcW w:w="992" w:type="dxa"/>
            <w:tcBorders>
              <w:top w:val="nil"/>
              <w:left w:val="single" w:sz="4" w:space="0" w:color="auto"/>
              <w:bottom w:val="single" w:sz="4" w:space="0" w:color="auto"/>
              <w:right w:val="single" w:sz="4" w:space="0" w:color="auto"/>
            </w:tcBorders>
            <w:shd w:val="clear" w:color="auto" w:fill="auto"/>
            <w:noWrap/>
          </w:tcPr>
          <w:p w14:paraId="5636135D" w14:textId="77777777" w:rsidR="004F6AEF" w:rsidRPr="004F6AEF" w:rsidRDefault="004F6AEF" w:rsidP="004F6AEF">
            <w:pPr>
              <w:jc w:val="center"/>
              <w:rPr>
                <w:sz w:val="22"/>
                <w:szCs w:val="22"/>
                <w:lang w:eastAsia="en-US"/>
              </w:rPr>
            </w:pPr>
            <w:r w:rsidRPr="004F6AEF">
              <w:rPr>
                <w:sz w:val="22"/>
                <w:szCs w:val="22"/>
                <w:lang w:eastAsia="en-US"/>
              </w:rPr>
              <w:t>4 103,34</w:t>
            </w:r>
          </w:p>
        </w:tc>
        <w:tc>
          <w:tcPr>
            <w:tcW w:w="992" w:type="dxa"/>
            <w:tcBorders>
              <w:top w:val="nil"/>
              <w:left w:val="single" w:sz="4" w:space="0" w:color="auto"/>
              <w:bottom w:val="single" w:sz="4" w:space="0" w:color="auto"/>
              <w:right w:val="nil"/>
            </w:tcBorders>
            <w:shd w:val="clear" w:color="auto" w:fill="auto"/>
            <w:noWrap/>
            <w:vAlign w:val="center"/>
          </w:tcPr>
          <w:p w14:paraId="7391B1E5"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37629999"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5CAB62B7"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35F6E20B"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B4A987C"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bl>
    <w:p w14:paraId="4AB0E1DD" w14:textId="77777777" w:rsidR="004F6AEF" w:rsidRPr="004F6AEF" w:rsidRDefault="004F6AEF" w:rsidP="004F6AEF">
      <w:pPr>
        <w:rPr>
          <w:lang w:eastAsia="en-US"/>
        </w:rPr>
      </w:pPr>
    </w:p>
    <w:p w14:paraId="2438E931" w14:textId="77777777" w:rsidR="004F6AEF" w:rsidRDefault="004F6AEF" w:rsidP="004F6AEF">
      <w:pPr>
        <w:rPr>
          <w:lang w:eastAsia="en-US"/>
        </w:rPr>
        <w:sectPr w:rsidR="004F6AEF" w:rsidSect="004F6AEF">
          <w:pgSz w:w="11906" w:h="16838" w:code="9"/>
          <w:pgMar w:top="1418" w:right="567" w:bottom="709" w:left="567" w:header="680" w:footer="709" w:gutter="0"/>
          <w:cols w:space="708"/>
          <w:titlePg/>
          <w:docGrid w:linePitch="360"/>
        </w:sectPr>
      </w:pPr>
    </w:p>
    <w:p w14:paraId="7ED5C920" w14:textId="77777777" w:rsidR="004F6AEF" w:rsidRPr="004F6AEF" w:rsidRDefault="004F6AEF" w:rsidP="004F6AEF">
      <w:pPr>
        <w:rPr>
          <w:lang w:eastAsia="en-US"/>
        </w:rPr>
      </w:pPr>
    </w:p>
    <w:tbl>
      <w:tblPr>
        <w:tblpPr w:leftFromText="180" w:rightFromText="180" w:vertAnchor="text" w:tblpX="-68"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4F6AEF" w:rsidRPr="004F6AEF" w14:paraId="722192B5" w14:textId="77777777" w:rsidTr="006D5EE3">
        <w:trPr>
          <w:cantSplit/>
          <w:trHeight w:val="227"/>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A91DBC4" w14:textId="77777777" w:rsidR="004F6AEF" w:rsidRPr="004F6AEF" w:rsidRDefault="004F6AEF" w:rsidP="004F6AEF">
            <w:pPr>
              <w:ind w:left="-220" w:right="-53"/>
              <w:jc w:val="center"/>
              <w:rPr>
                <w:bCs/>
                <w:color w:val="000000"/>
                <w:kern w:val="32"/>
                <w:lang w:eastAsia="en-US"/>
              </w:rPr>
            </w:pPr>
            <w:r w:rsidRPr="004F6AEF">
              <w:rPr>
                <w:bCs/>
                <w:color w:val="000000"/>
                <w:kern w:val="32"/>
                <w:lang w:eastAsia="en-US"/>
              </w:rPr>
              <w:t>1</w:t>
            </w:r>
          </w:p>
        </w:tc>
        <w:tc>
          <w:tcPr>
            <w:tcW w:w="1979" w:type="dxa"/>
            <w:tcBorders>
              <w:top w:val="single" w:sz="4" w:space="0" w:color="auto"/>
              <w:left w:val="single" w:sz="4" w:space="0" w:color="auto"/>
              <w:bottom w:val="single" w:sz="4" w:space="0" w:color="auto"/>
              <w:right w:val="nil"/>
            </w:tcBorders>
            <w:shd w:val="clear" w:color="auto" w:fill="auto"/>
            <w:noWrap/>
            <w:vAlign w:val="center"/>
          </w:tcPr>
          <w:p w14:paraId="78A8D3E1" w14:textId="77777777" w:rsidR="004F6AEF" w:rsidRPr="004F6AEF" w:rsidRDefault="004F6AEF" w:rsidP="004F6AEF">
            <w:pPr>
              <w:ind w:right="-53"/>
              <w:jc w:val="center"/>
              <w:rPr>
                <w:sz w:val="22"/>
                <w:szCs w:val="22"/>
              </w:rPr>
            </w:pPr>
            <w:r w:rsidRPr="004F6AEF">
              <w:rPr>
                <w:sz w:val="22"/>
                <w:szCs w:val="22"/>
              </w:rPr>
              <w:t>2</w:t>
            </w:r>
          </w:p>
        </w:tc>
        <w:tc>
          <w:tcPr>
            <w:tcW w:w="1392" w:type="dxa"/>
            <w:tcBorders>
              <w:top w:val="single" w:sz="4" w:space="0" w:color="auto"/>
              <w:left w:val="single" w:sz="4" w:space="0" w:color="auto"/>
              <w:bottom w:val="single" w:sz="4" w:space="0" w:color="auto"/>
              <w:right w:val="nil"/>
            </w:tcBorders>
            <w:shd w:val="clear" w:color="auto" w:fill="auto"/>
            <w:noWrap/>
            <w:vAlign w:val="center"/>
          </w:tcPr>
          <w:p w14:paraId="7FD54B3B" w14:textId="77777777" w:rsidR="004F6AEF" w:rsidRPr="004F6AEF" w:rsidRDefault="004F6AEF" w:rsidP="004F6AEF">
            <w:pPr>
              <w:ind w:right="-53"/>
              <w:jc w:val="center"/>
              <w:rPr>
                <w:sz w:val="22"/>
                <w:szCs w:val="22"/>
              </w:rPr>
            </w:pPr>
            <w:r w:rsidRPr="004F6AEF">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4B4173D" w14:textId="77777777" w:rsidR="004F6AEF" w:rsidRPr="004F6AEF" w:rsidRDefault="004F6AEF" w:rsidP="004F6AEF">
            <w:pPr>
              <w:ind w:right="-53"/>
              <w:jc w:val="center"/>
              <w:rPr>
                <w:sz w:val="22"/>
                <w:szCs w:val="22"/>
              </w:rPr>
            </w:pPr>
            <w:r w:rsidRPr="004F6AEF">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BEC3BEC" w14:textId="77777777" w:rsidR="004F6AEF" w:rsidRPr="004F6AEF" w:rsidRDefault="004F6AEF" w:rsidP="004F6AEF">
            <w:pPr>
              <w:ind w:right="-53"/>
              <w:jc w:val="center"/>
              <w:rPr>
                <w:sz w:val="22"/>
                <w:szCs w:val="22"/>
              </w:rPr>
            </w:pPr>
            <w:r w:rsidRPr="004F6AEF">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30C3D8DA" w14:textId="77777777" w:rsidR="004F6AEF" w:rsidRPr="004F6AEF" w:rsidRDefault="004F6AEF" w:rsidP="004F6AEF">
            <w:pPr>
              <w:ind w:right="-53"/>
              <w:jc w:val="center"/>
              <w:rPr>
                <w:sz w:val="22"/>
                <w:szCs w:val="22"/>
              </w:rPr>
            </w:pPr>
            <w:r w:rsidRPr="004F6AEF">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6462F072" w14:textId="77777777" w:rsidR="004F6AEF" w:rsidRPr="004F6AEF" w:rsidRDefault="004F6AEF" w:rsidP="004F6AEF">
            <w:pPr>
              <w:ind w:right="-53"/>
              <w:jc w:val="center"/>
              <w:rPr>
                <w:sz w:val="22"/>
                <w:szCs w:val="22"/>
              </w:rPr>
            </w:pPr>
            <w:r w:rsidRPr="004F6AEF">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2AF29AB" w14:textId="77777777" w:rsidR="004F6AEF" w:rsidRPr="004F6AEF" w:rsidRDefault="004F6AEF" w:rsidP="004F6AEF">
            <w:pPr>
              <w:ind w:right="-53"/>
              <w:jc w:val="center"/>
              <w:rPr>
                <w:sz w:val="22"/>
                <w:szCs w:val="22"/>
              </w:rPr>
            </w:pPr>
            <w:r w:rsidRPr="004F6AEF">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E604F" w14:textId="77777777" w:rsidR="004F6AEF" w:rsidRPr="004F6AEF" w:rsidRDefault="004F6AEF" w:rsidP="004F6AEF">
            <w:pPr>
              <w:ind w:right="-53"/>
              <w:jc w:val="center"/>
              <w:rPr>
                <w:sz w:val="22"/>
                <w:szCs w:val="22"/>
              </w:rPr>
            </w:pPr>
            <w:r w:rsidRPr="004F6AEF">
              <w:rPr>
                <w:sz w:val="22"/>
                <w:szCs w:val="22"/>
              </w:rPr>
              <w:t>9</w:t>
            </w:r>
          </w:p>
        </w:tc>
      </w:tr>
      <w:tr w:rsidR="004F6AEF" w:rsidRPr="004F6AEF" w14:paraId="09B88C6B" w14:textId="77777777" w:rsidTr="006D5EE3">
        <w:trPr>
          <w:cantSplit/>
          <w:trHeight w:val="416"/>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62C0F" w14:textId="77777777" w:rsidR="004F6AEF" w:rsidRPr="004F6AEF" w:rsidRDefault="004F6AEF" w:rsidP="004F6AEF">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40D4EA21" w14:textId="77777777" w:rsidR="004F6AEF" w:rsidRPr="004F6AEF" w:rsidRDefault="004F6AEF" w:rsidP="004F6AEF">
            <w:pPr>
              <w:ind w:right="-53"/>
              <w:jc w:val="center"/>
              <w:rPr>
                <w:sz w:val="22"/>
                <w:szCs w:val="22"/>
              </w:rPr>
            </w:pPr>
            <w:r w:rsidRPr="004F6AEF">
              <w:rPr>
                <w:sz w:val="22"/>
                <w:szCs w:val="22"/>
              </w:rPr>
              <w:t>Двухставочный</w:t>
            </w:r>
          </w:p>
        </w:tc>
        <w:tc>
          <w:tcPr>
            <w:tcW w:w="1392" w:type="dxa"/>
            <w:tcBorders>
              <w:top w:val="nil"/>
              <w:left w:val="single" w:sz="4" w:space="0" w:color="auto"/>
              <w:bottom w:val="single" w:sz="4" w:space="0" w:color="auto"/>
              <w:right w:val="nil"/>
            </w:tcBorders>
            <w:shd w:val="clear" w:color="auto" w:fill="auto"/>
            <w:noWrap/>
            <w:vAlign w:val="center"/>
            <w:hideMark/>
          </w:tcPr>
          <w:p w14:paraId="4326D40C"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3A1A4F4"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B420141"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E36E193"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A787867"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AAFE381"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B7AEC6"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4024E1F5" w14:textId="77777777" w:rsidTr="006D5EE3">
        <w:trPr>
          <w:cantSplit/>
          <w:trHeight w:val="902"/>
        </w:trPr>
        <w:tc>
          <w:tcPr>
            <w:tcW w:w="1557" w:type="dxa"/>
            <w:vMerge/>
            <w:tcBorders>
              <w:left w:val="single" w:sz="4" w:space="0" w:color="auto"/>
              <w:bottom w:val="single" w:sz="4" w:space="0" w:color="auto"/>
              <w:right w:val="single" w:sz="4" w:space="0" w:color="auto"/>
            </w:tcBorders>
            <w:shd w:val="clear" w:color="auto" w:fill="auto"/>
            <w:vAlign w:val="center"/>
            <w:hideMark/>
          </w:tcPr>
          <w:p w14:paraId="07EF97FA" w14:textId="77777777" w:rsidR="004F6AEF" w:rsidRPr="004F6AEF" w:rsidRDefault="004F6AEF" w:rsidP="004F6AEF">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0DA600A7" w14:textId="77777777" w:rsidR="004F6AEF" w:rsidRPr="004F6AEF" w:rsidRDefault="004F6AEF" w:rsidP="004F6AEF">
            <w:pPr>
              <w:ind w:right="-53"/>
              <w:jc w:val="center"/>
              <w:rPr>
                <w:sz w:val="22"/>
                <w:szCs w:val="22"/>
              </w:rPr>
            </w:pPr>
            <w:r w:rsidRPr="004F6AEF">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3473CE4D"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9BE2C53"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FB74983"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58C0CDD"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48D6783D"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6CFA2F6"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AB994C"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01EE94A6" w14:textId="77777777" w:rsidTr="006D5EE3">
        <w:trPr>
          <w:cantSplit/>
          <w:trHeight w:val="171"/>
        </w:trPr>
        <w:tc>
          <w:tcPr>
            <w:tcW w:w="1557" w:type="dxa"/>
            <w:vMerge/>
            <w:tcBorders>
              <w:left w:val="single" w:sz="4" w:space="0" w:color="auto"/>
              <w:bottom w:val="single" w:sz="4" w:space="0" w:color="auto"/>
              <w:right w:val="single" w:sz="4" w:space="0" w:color="auto"/>
            </w:tcBorders>
            <w:shd w:val="clear" w:color="auto" w:fill="auto"/>
            <w:vAlign w:val="center"/>
            <w:hideMark/>
          </w:tcPr>
          <w:p w14:paraId="61FD5CAD" w14:textId="77777777" w:rsidR="004F6AEF" w:rsidRPr="004F6AEF" w:rsidRDefault="004F6AEF" w:rsidP="004F6AEF">
            <w:pPr>
              <w:ind w:right="-53"/>
              <w:jc w:val="center"/>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4FD94F89" w14:textId="77777777" w:rsidR="004F6AEF" w:rsidRPr="004F6AEF" w:rsidRDefault="004F6AEF" w:rsidP="004F6AEF">
            <w:pPr>
              <w:ind w:right="-53"/>
              <w:jc w:val="center"/>
              <w:rPr>
                <w:sz w:val="22"/>
                <w:szCs w:val="22"/>
              </w:rPr>
            </w:pPr>
            <w:r w:rsidRPr="004F6AEF">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5ECD09D1"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AFE88F7"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1D9571B"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9EF6586"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016A0CB"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F2360CB"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450571"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7602424D" w14:textId="77777777" w:rsidTr="006D5EE3">
        <w:trPr>
          <w:cantSplit/>
          <w:trHeight w:val="634"/>
        </w:trPr>
        <w:tc>
          <w:tcPr>
            <w:tcW w:w="1557" w:type="dxa"/>
            <w:vMerge/>
            <w:tcBorders>
              <w:left w:val="single" w:sz="4" w:space="0" w:color="auto"/>
              <w:bottom w:val="single" w:sz="4" w:space="0" w:color="auto"/>
              <w:right w:val="single" w:sz="4" w:space="0" w:color="auto"/>
            </w:tcBorders>
            <w:shd w:val="clear" w:color="auto" w:fill="auto"/>
            <w:vAlign w:val="center"/>
            <w:hideMark/>
          </w:tcPr>
          <w:p w14:paraId="38C95A8E" w14:textId="77777777" w:rsidR="004F6AEF" w:rsidRPr="004F6AEF" w:rsidRDefault="004F6AEF" w:rsidP="004F6AEF">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A3C08C" w14:textId="77777777" w:rsidR="004F6AEF" w:rsidRPr="004F6AEF" w:rsidRDefault="004F6AEF" w:rsidP="004F6AEF">
            <w:pPr>
              <w:ind w:right="-53"/>
              <w:jc w:val="center"/>
              <w:rPr>
                <w:sz w:val="22"/>
                <w:szCs w:val="22"/>
              </w:rPr>
            </w:pPr>
            <w:r w:rsidRPr="004F6AEF">
              <w:rPr>
                <w:sz w:val="22"/>
                <w:szCs w:val="22"/>
              </w:rPr>
              <w:t xml:space="preserve">Потребители, подключенные к тепловой сети без дополнительного преобразования </w:t>
            </w:r>
          </w:p>
          <w:p w14:paraId="681E85DC" w14:textId="77777777" w:rsidR="004F6AEF" w:rsidRPr="004F6AEF" w:rsidRDefault="004F6AEF" w:rsidP="004F6AEF">
            <w:pPr>
              <w:ind w:right="-53"/>
              <w:jc w:val="center"/>
              <w:rPr>
                <w:sz w:val="22"/>
                <w:szCs w:val="22"/>
              </w:rPr>
            </w:pPr>
            <w:r w:rsidRPr="004F6AEF">
              <w:rPr>
                <w:sz w:val="22"/>
                <w:szCs w:val="22"/>
              </w:rPr>
              <w:t>на тепловых пунктах, эксплуатируемой теплоснабжающей организацией</w:t>
            </w:r>
          </w:p>
        </w:tc>
      </w:tr>
      <w:tr w:rsidR="004F6AEF" w:rsidRPr="004F6AEF" w14:paraId="6318EB33"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tcPr>
          <w:p w14:paraId="4FB68E11" w14:textId="77777777" w:rsidR="004F6AEF" w:rsidRPr="004F6AEF" w:rsidRDefault="004F6AEF" w:rsidP="004F6AEF">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4F306" w14:textId="77777777" w:rsidR="004F6AEF" w:rsidRPr="004F6AEF" w:rsidRDefault="004F6AEF" w:rsidP="004F6AEF">
            <w:pPr>
              <w:ind w:right="-53"/>
              <w:jc w:val="center"/>
              <w:rPr>
                <w:sz w:val="22"/>
                <w:szCs w:val="22"/>
              </w:rPr>
            </w:pPr>
            <w:r w:rsidRPr="004F6AEF">
              <w:rPr>
                <w:sz w:val="22"/>
                <w:szCs w:val="22"/>
              </w:rPr>
              <w:t>Одноставочный, руб./Гкал</w:t>
            </w:r>
          </w:p>
        </w:tc>
        <w:tc>
          <w:tcPr>
            <w:tcW w:w="1392" w:type="dxa"/>
            <w:tcBorders>
              <w:top w:val="nil"/>
              <w:left w:val="nil"/>
              <w:bottom w:val="single" w:sz="4" w:space="0" w:color="auto"/>
              <w:right w:val="nil"/>
            </w:tcBorders>
            <w:shd w:val="clear" w:color="auto" w:fill="auto"/>
            <w:noWrap/>
            <w:vAlign w:val="center"/>
          </w:tcPr>
          <w:p w14:paraId="069C06A6" w14:textId="77777777" w:rsidR="004F6AEF" w:rsidRPr="004F6AEF" w:rsidRDefault="004F6AEF" w:rsidP="004F6AEF">
            <w:pPr>
              <w:ind w:right="-53"/>
              <w:jc w:val="center"/>
              <w:rPr>
                <w:sz w:val="22"/>
                <w:szCs w:val="22"/>
                <w:lang w:eastAsia="en-US"/>
              </w:rPr>
            </w:pPr>
            <w:r w:rsidRPr="004F6AEF">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2AB7BD23"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5DFAF58"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156B5AF"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684D7F0"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15CD21A"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F506F6"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5DEE6D37"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4E03E994" w14:textId="77777777" w:rsidR="004F6AEF" w:rsidRPr="004F6AEF" w:rsidRDefault="004F6AEF" w:rsidP="004F6AEF">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0724BBBE" w14:textId="77777777" w:rsidR="004F6AEF" w:rsidRPr="004F6AEF" w:rsidRDefault="004F6AEF" w:rsidP="004F6AEF">
            <w:pPr>
              <w:ind w:right="-53"/>
              <w:jc w:val="center"/>
              <w:rPr>
                <w:sz w:val="22"/>
                <w:szCs w:val="22"/>
              </w:rPr>
            </w:pPr>
            <w:r w:rsidRPr="004F6AEF">
              <w:rPr>
                <w:sz w:val="22"/>
                <w:szCs w:val="22"/>
              </w:rPr>
              <w:t>Двухставочный</w:t>
            </w:r>
          </w:p>
        </w:tc>
        <w:tc>
          <w:tcPr>
            <w:tcW w:w="1392" w:type="dxa"/>
            <w:tcBorders>
              <w:top w:val="nil"/>
              <w:left w:val="single" w:sz="4" w:space="0" w:color="auto"/>
              <w:bottom w:val="single" w:sz="4" w:space="0" w:color="auto"/>
              <w:right w:val="nil"/>
            </w:tcBorders>
            <w:shd w:val="clear" w:color="auto" w:fill="auto"/>
            <w:noWrap/>
            <w:vAlign w:val="center"/>
            <w:hideMark/>
          </w:tcPr>
          <w:p w14:paraId="27432DDC"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7430F7C"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2B5FB96"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A8186C7"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61C5F9A"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98C7294"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149D97"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3E812540" w14:textId="77777777" w:rsidTr="006D5EE3">
        <w:trPr>
          <w:cantSplit/>
          <w:trHeight w:val="749"/>
        </w:trPr>
        <w:tc>
          <w:tcPr>
            <w:tcW w:w="1557" w:type="dxa"/>
            <w:vMerge/>
            <w:tcBorders>
              <w:left w:val="single" w:sz="4" w:space="0" w:color="auto"/>
              <w:bottom w:val="single" w:sz="4" w:space="0" w:color="auto"/>
              <w:right w:val="single" w:sz="4" w:space="0" w:color="auto"/>
            </w:tcBorders>
            <w:shd w:val="clear" w:color="auto" w:fill="auto"/>
            <w:vAlign w:val="center"/>
          </w:tcPr>
          <w:p w14:paraId="1EE0BC23" w14:textId="77777777" w:rsidR="004F6AEF" w:rsidRPr="004F6AEF" w:rsidRDefault="004F6AEF" w:rsidP="004F6AEF">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2E9E466F" w14:textId="77777777" w:rsidR="004F6AEF" w:rsidRPr="004F6AEF" w:rsidRDefault="004F6AEF" w:rsidP="004F6AEF">
            <w:pPr>
              <w:ind w:right="-53"/>
              <w:jc w:val="center"/>
              <w:rPr>
                <w:sz w:val="22"/>
                <w:szCs w:val="22"/>
              </w:rPr>
            </w:pPr>
            <w:r w:rsidRPr="004F6AEF">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tcPr>
          <w:p w14:paraId="0900E140"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1CE0E53"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90830DC"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2A47564C" w14:textId="77777777" w:rsidR="004F6AEF" w:rsidRPr="004F6AEF" w:rsidRDefault="004F6AEF" w:rsidP="004F6AEF">
            <w:pPr>
              <w:ind w:right="-53"/>
              <w:jc w:val="center"/>
              <w:rPr>
                <w:sz w:val="22"/>
                <w:szCs w:val="22"/>
                <w:lang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0DC65B15" w14:textId="77777777" w:rsidR="004F6AEF" w:rsidRPr="004F6AEF" w:rsidRDefault="004F6AEF" w:rsidP="004F6AEF">
            <w:pPr>
              <w:ind w:right="-53"/>
              <w:jc w:val="center"/>
              <w:rPr>
                <w:sz w:val="22"/>
                <w:szCs w:val="22"/>
                <w:lang w:eastAsia="en-US"/>
              </w:rPr>
            </w:pPr>
            <w:r w:rsidRPr="004F6AE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DA0F452" w14:textId="77777777" w:rsidR="004F6AEF" w:rsidRPr="004F6AEF" w:rsidRDefault="004F6AEF" w:rsidP="004F6AEF">
            <w:pPr>
              <w:ind w:right="-53"/>
              <w:jc w:val="center"/>
              <w:rPr>
                <w:sz w:val="22"/>
                <w:szCs w:val="22"/>
                <w:lang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9B066" w14:textId="77777777" w:rsidR="004F6AEF" w:rsidRPr="004F6AEF" w:rsidRDefault="004F6AEF" w:rsidP="004F6AEF">
            <w:pPr>
              <w:ind w:right="-53"/>
              <w:jc w:val="center"/>
              <w:rPr>
                <w:sz w:val="22"/>
                <w:szCs w:val="22"/>
                <w:lang w:eastAsia="en-US"/>
              </w:rPr>
            </w:pPr>
            <w:r w:rsidRPr="004F6AEF">
              <w:rPr>
                <w:sz w:val="22"/>
                <w:szCs w:val="22"/>
                <w:lang w:val="en-US" w:eastAsia="en-US"/>
              </w:rPr>
              <w:t>x</w:t>
            </w:r>
          </w:p>
        </w:tc>
      </w:tr>
      <w:tr w:rsidR="004F6AEF" w:rsidRPr="004F6AEF" w14:paraId="09BEF21E"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7B7EED2D" w14:textId="77777777" w:rsidR="004F6AEF" w:rsidRPr="004F6AEF" w:rsidRDefault="004F6AEF" w:rsidP="004F6AEF">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DCAE3" w14:textId="77777777" w:rsidR="004F6AEF" w:rsidRPr="004F6AEF" w:rsidRDefault="004F6AEF" w:rsidP="004F6AEF">
            <w:pPr>
              <w:ind w:right="-53"/>
              <w:jc w:val="center"/>
              <w:rPr>
                <w:sz w:val="22"/>
                <w:szCs w:val="22"/>
              </w:rPr>
            </w:pPr>
            <w:r w:rsidRPr="004F6AEF">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5C3D43E6"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562BBCD"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7CB7ADF"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43576DB"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521D9217"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37A50B9"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7B748"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1FBD6547" w14:textId="77777777" w:rsidTr="006D5EE3">
        <w:trPr>
          <w:cantSplit/>
          <w:trHeight w:val="399"/>
        </w:trPr>
        <w:tc>
          <w:tcPr>
            <w:tcW w:w="1557" w:type="dxa"/>
            <w:vMerge/>
            <w:tcBorders>
              <w:left w:val="single" w:sz="4" w:space="0" w:color="auto"/>
              <w:bottom w:val="single" w:sz="4" w:space="0" w:color="auto"/>
              <w:right w:val="single" w:sz="4" w:space="0" w:color="auto"/>
            </w:tcBorders>
            <w:shd w:val="clear" w:color="auto" w:fill="auto"/>
            <w:noWrap/>
            <w:vAlign w:val="center"/>
          </w:tcPr>
          <w:p w14:paraId="7D5B1BC5" w14:textId="77777777" w:rsidR="004F6AEF" w:rsidRPr="004F6AEF" w:rsidRDefault="004F6AEF" w:rsidP="004F6AEF">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456195" w14:textId="77777777" w:rsidR="004F6AEF" w:rsidRPr="004F6AEF" w:rsidRDefault="004F6AEF" w:rsidP="004F6AEF">
            <w:pPr>
              <w:ind w:right="-53"/>
              <w:jc w:val="center"/>
              <w:rPr>
                <w:sz w:val="22"/>
                <w:szCs w:val="22"/>
              </w:rPr>
            </w:pPr>
            <w:r w:rsidRPr="004F6AEF">
              <w:rPr>
                <w:sz w:val="22"/>
                <w:szCs w:val="22"/>
              </w:rPr>
              <w:t>Население (тарифы указываются с учетом НДС) *</w:t>
            </w:r>
          </w:p>
        </w:tc>
      </w:tr>
      <w:tr w:rsidR="004F6AEF" w:rsidRPr="004F6AEF" w14:paraId="55DF2616" w14:textId="77777777" w:rsidTr="006D5EE3">
        <w:trPr>
          <w:cantSplit/>
          <w:trHeight w:val="510"/>
        </w:trPr>
        <w:tc>
          <w:tcPr>
            <w:tcW w:w="1557" w:type="dxa"/>
            <w:vMerge/>
            <w:tcBorders>
              <w:left w:val="single" w:sz="4" w:space="0" w:color="auto"/>
              <w:bottom w:val="single" w:sz="4" w:space="0" w:color="auto"/>
              <w:right w:val="single" w:sz="4" w:space="0" w:color="auto"/>
            </w:tcBorders>
            <w:shd w:val="clear" w:color="auto" w:fill="auto"/>
            <w:vAlign w:val="center"/>
          </w:tcPr>
          <w:p w14:paraId="3FE30798" w14:textId="77777777" w:rsidR="004F6AEF" w:rsidRPr="004F6AEF" w:rsidRDefault="004F6AEF" w:rsidP="004F6AEF">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vAlign w:val="center"/>
            <w:hideMark/>
          </w:tcPr>
          <w:p w14:paraId="03A731E8" w14:textId="77777777" w:rsidR="004F6AEF" w:rsidRPr="004F6AEF" w:rsidRDefault="004F6AEF" w:rsidP="004F6AEF">
            <w:pPr>
              <w:ind w:right="-53"/>
              <w:jc w:val="center"/>
              <w:rPr>
                <w:sz w:val="22"/>
                <w:szCs w:val="22"/>
              </w:rPr>
            </w:pPr>
            <w:r w:rsidRPr="004F6AEF">
              <w:rPr>
                <w:sz w:val="22"/>
                <w:szCs w:val="22"/>
              </w:rPr>
              <w:t>Одноставочный, руб./Гкал</w:t>
            </w:r>
          </w:p>
        </w:tc>
        <w:tc>
          <w:tcPr>
            <w:tcW w:w="1392" w:type="dxa"/>
            <w:tcBorders>
              <w:top w:val="single" w:sz="4" w:space="0" w:color="auto"/>
              <w:left w:val="single" w:sz="4" w:space="0" w:color="auto"/>
              <w:bottom w:val="single" w:sz="4" w:space="0" w:color="auto"/>
              <w:right w:val="nil"/>
            </w:tcBorders>
            <w:shd w:val="clear" w:color="auto" w:fill="auto"/>
            <w:noWrap/>
            <w:vAlign w:val="center"/>
            <w:hideMark/>
          </w:tcPr>
          <w:p w14:paraId="40324309" w14:textId="77777777" w:rsidR="004F6AEF" w:rsidRPr="004F6AEF" w:rsidRDefault="004F6AEF" w:rsidP="004F6AEF">
            <w:pPr>
              <w:ind w:right="-53"/>
              <w:jc w:val="center"/>
              <w:rPr>
                <w:sz w:val="22"/>
                <w:szCs w:val="22"/>
                <w:lang w:eastAsia="en-US"/>
              </w:rPr>
            </w:pPr>
            <w:r w:rsidRPr="004F6AEF">
              <w:rPr>
                <w:sz w:val="22"/>
                <w:szCs w:val="22"/>
                <w:lang w:eastAsia="en-US"/>
              </w:rPr>
              <w:t>х</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3427B1F"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87A3FB6"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54EAEEBA"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53D52598"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31011C2"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61BA4"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015EB4D2"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6CC50D14" w14:textId="77777777" w:rsidR="004F6AEF" w:rsidRPr="004F6AEF" w:rsidRDefault="004F6AEF" w:rsidP="004F6AEF">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5E93B877" w14:textId="77777777" w:rsidR="004F6AEF" w:rsidRPr="004F6AEF" w:rsidRDefault="004F6AEF" w:rsidP="004F6AEF">
            <w:pPr>
              <w:ind w:right="-53"/>
              <w:jc w:val="center"/>
              <w:rPr>
                <w:sz w:val="22"/>
                <w:szCs w:val="22"/>
              </w:rPr>
            </w:pPr>
            <w:r w:rsidRPr="004F6AEF">
              <w:rPr>
                <w:sz w:val="22"/>
                <w:szCs w:val="22"/>
              </w:rPr>
              <w:t>Двухставочный</w:t>
            </w:r>
          </w:p>
        </w:tc>
        <w:tc>
          <w:tcPr>
            <w:tcW w:w="1392" w:type="dxa"/>
            <w:tcBorders>
              <w:top w:val="single" w:sz="4" w:space="0" w:color="auto"/>
              <w:left w:val="single" w:sz="4" w:space="0" w:color="auto"/>
              <w:bottom w:val="single" w:sz="4" w:space="0" w:color="auto"/>
              <w:right w:val="nil"/>
            </w:tcBorders>
            <w:shd w:val="clear" w:color="auto" w:fill="auto"/>
            <w:noWrap/>
            <w:vAlign w:val="center"/>
            <w:hideMark/>
          </w:tcPr>
          <w:p w14:paraId="6418A557"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08BDAF7"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05BFFD6"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547280DE"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47C6B378"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CDFCEDF"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01768"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4E53B60A"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294B8D12" w14:textId="77777777" w:rsidR="004F6AEF" w:rsidRPr="004F6AEF" w:rsidRDefault="004F6AEF" w:rsidP="004F6AEF">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FA888" w14:textId="77777777" w:rsidR="004F6AEF" w:rsidRPr="004F6AEF" w:rsidRDefault="004F6AEF" w:rsidP="004F6AEF">
            <w:pPr>
              <w:ind w:right="-53"/>
              <w:jc w:val="center"/>
              <w:rPr>
                <w:sz w:val="22"/>
                <w:szCs w:val="22"/>
              </w:rPr>
            </w:pPr>
            <w:r w:rsidRPr="004F6AEF">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20A14934"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6821F50"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8F82E95"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541FE0E5"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66039811"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2EDAD14"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59721"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022ED1CD"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7C7B6A6E" w14:textId="77777777" w:rsidR="004F6AEF" w:rsidRPr="004F6AEF" w:rsidRDefault="004F6AEF" w:rsidP="004F6AEF">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F0522" w14:textId="77777777" w:rsidR="004F6AEF" w:rsidRPr="004F6AEF" w:rsidRDefault="004F6AEF" w:rsidP="004F6AEF">
            <w:pPr>
              <w:ind w:right="-53"/>
              <w:jc w:val="center"/>
              <w:rPr>
                <w:sz w:val="22"/>
                <w:szCs w:val="22"/>
              </w:rPr>
            </w:pPr>
            <w:r w:rsidRPr="004F6AEF">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4664B6E7"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0C995AF"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0802546"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F22F24D"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7AB6682F"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2C7C8C9"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AEA6"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7F790934" w14:textId="77777777" w:rsidTr="006D5EE3">
        <w:trPr>
          <w:cantSplit/>
          <w:trHeight w:val="687"/>
        </w:trPr>
        <w:tc>
          <w:tcPr>
            <w:tcW w:w="1557" w:type="dxa"/>
            <w:vMerge/>
            <w:tcBorders>
              <w:left w:val="single" w:sz="4" w:space="0" w:color="auto"/>
              <w:bottom w:val="single" w:sz="4" w:space="0" w:color="auto"/>
              <w:right w:val="single" w:sz="4" w:space="0" w:color="auto"/>
            </w:tcBorders>
            <w:shd w:val="clear" w:color="auto" w:fill="auto"/>
            <w:vAlign w:val="center"/>
          </w:tcPr>
          <w:p w14:paraId="5933617D" w14:textId="77777777" w:rsidR="004F6AEF" w:rsidRPr="004F6AEF" w:rsidRDefault="004F6AEF" w:rsidP="004F6AEF">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2FE536" w14:textId="77777777" w:rsidR="004F6AEF" w:rsidRPr="004F6AEF" w:rsidRDefault="004F6AEF" w:rsidP="004F6AEF">
            <w:pPr>
              <w:ind w:right="-53"/>
              <w:jc w:val="center"/>
              <w:rPr>
                <w:sz w:val="22"/>
                <w:szCs w:val="22"/>
              </w:rPr>
            </w:pPr>
            <w:r w:rsidRPr="004F6AEF">
              <w:rPr>
                <w:sz w:val="22"/>
                <w:szCs w:val="22"/>
              </w:rPr>
              <w:t>Потребители, подключенные к тепловой сети после тепловых пунктов (на тепловых пунктах), эксплуатируемых теплоснабжающей организацией</w:t>
            </w:r>
          </w:p>
        </w:tc>
      </w:tr>
      <w:tr w:rsidR="004F6AEF" w:rsidRPr="004F6AEF" w14:paraId="30B559BC"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6162FFC2" w14:textId="77777777" w:rsidR="004F6AEF" w:rsidRPr="004F6AEF" w:rsidRDefault="004F6AEF" w:rsidP="004F6AEF">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A96A9" w14:textId="77777777" w:rsidR="004F6AEF" w:rsidRPr="004F6AEF" w:rsidRDefault="004F6AEF" w:rsidP="004F6AEF">
            <w:pPr>
              <w:ind w:right="-53"/>
              <w:jc w:val="center"/>
              <w:rPr>
                <w:sz w:val="22"/>
                <w:szCs w:val="22"/>
              </w:rPr>
            </w:pPr>
            <w:r w:rsidRPr="004F6AEF">
              <w:rPr>
                <w:sz w:val="22"/>
                <w:szCs w:val="22"/>
              </w:rPr>
              <w:t>Одноставочный, руб./Гкал</w:t>
            </w:r>
          </w:p>
        </w:tc>
        <w:tc>
          <w:tcPr>
            <w:tcW w:w="1392" w:type="dxa"/>
            <w:tcBorders>
              <w:top w:val="nil"/>
              <w:left w:val="nil"/>
              <w:bottom w:val="single" w:sz="4" w:space="0" w:color="auto"/>
              <w:right w:val="nil"/>
            </w:tcBorders>
            <w:shd w:val="clear" w:color="auto" w:fill="auto"/>
            <w:noWrap/>
            <w:vAlign w:val="center"/>
            <w:hideMark/>
          </w:tcPr>
          <w:p w14:paraId="01729B6E" w14:textId="77777777" w:rsidR="004F6AEF" w:rsidRPr="004F6AEF" w:rsidRDefault="004F6AEF" w:rsidP="004F6AEF">
            <w:pPr>
              <w:ind w:right="-53"/>
              <w:jc w:val="center"/>
              <w:rPr>
                <w:sz w:val="22"/>
                <w:szCs w:val="22"/>
                <w:lang w:eastAsia="en-US"/>
              </w:rPr>
            </w:pPr>
            <w:r w:rsidRPr="004F6AEF">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24C169C2"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B03040E"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2DBF647E"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27EF7FA"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BFBE482"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7A37A5"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02608A86"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8403BE4" w14:textId="77777777" w:rsidR="004F6AEF" w:rsidRPr="004F6AEF" w:rsidRDefault="004F6AEF" w:rsidP="004F6AEF">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13467552" w14:textId="77777777" w:rsidR="004F6AEF" w:rsidRPr="004F6AEF" w:rsidRDefault="004F6AEF" w:rsidP="004F6AEF">
            <w:pPr>
              <w:ind w:right="-53"/>
              <w:jc w:val="center"/>
              <w:rPr>
                <w:sz w:val="22"/>
                <w:szCs w:val="22"/>
              </w:rPr>
            </w:pPr>
            <w:r w:rsidRPr="004F6AEF">
              <w:rPr>
                <w:sz w:val="22"/>
                <w:szCs w:val="22"/>
              </w:rPr>
              <w:t>Двухставочный</w:t>
            </w:r>
          </w:p>
        </w:tc>
        <w:tc>
          <w:tcPr>
            <w:tcW w:w="1392" w:type="dxa"/>
            <w:tcBorders>
              <w:top w:val="nil"/>
              <w:left w:val="single" w:sz="4" w:space="0" w:color="auto"/>
              <w:bottom w:val="single" w:sz="4" w:space="0" w:color="auto"/>
              <w:right w:val="nil"/>
            </w:tcBorders>
            <w:shd w:val="clear" w:color="auto" w:fill="auto"/>
            <w:noWrap/>
            <w:vAlign w:val="center"/>
            <w:hideMark/>
          </w:tcPr>
          <w:p w14:paraId="110F75F3"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92CB6BC"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36AFA66"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A150C6D"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48A5E42"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B4EC758"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424BBE"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1424F26E"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4CAEE9A1" w14:textId="77777777" w:rsidR="004F6AEF" w:rsidRPr="004F6AEF" w:rsidRDefault="004F6AEF" w:rsidP="004F6AEF">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6D45B31C" w14:textId="77777777" w:rsidR="004F6AEF" w:rsidRPr="004F6AEF" w:rsidRDefault="004F6AEF" w:rsidP="004F6AEF">
            <w:pPr>
              <w:ind w:right="-53"/>
              <w:jc w:val="center"/>
              <w:rPr>
                <w:sz w:val="22"/>
                <w:szCs w:val="22"/>
              </w:rPr>
            </w:pPr>
            <w:r w:rsidRPr="004F6AEF">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25F5200D"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7DB5555"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4658A13"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66EDFD6"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68DBB8E"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66113DF"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443152"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5554642B"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68751F0E" w14:textId="77777777" w:rsidR="004F6AEF" w:rsidRPr="004F6AEF" w:rsidRDefault="004F6AEF" w:rsidP="004F6AEF">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703545A8" w14:textId="77777777" w:rsidR="004F6AEF" w:rsidRPr="004F6AEF" w:rsidRDefault="004F6AEF" w:rsidP="004F6AEF">
            <w:pPr>
              <w:ind w:right="-53"/>
              <w:jc w:val="center"/>
              <w:rPr>
                <w:sz w:val="22"/>
                <w:szCs w:val="22"/>
              </w:rPr>
            </w:pPr>
            <w:r w:rsidRPr="004F6AEF">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46BE3B9C"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B01BA00"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C493BCF"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0885BAE"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A31CFC5"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3FC7CD4"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4DA233"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10335C36" w14:textId="77777777" w:rsidTr="006D5EE3">
        <w:trPr>
          <w:cantSplit/>
          <w:trHeight w:val="144"/>
        </w:trPr>
        <w:tc>
          <w:tcPr>
            <w:tcW w:w="1557" w:type="dxa"/>
            <w:vMerge/>
            <w:tcBorders>
              <w:left w:val="single" w:sz="4" w:space="0" w:color="auto"/>
              <w:bottom w:val="single" w:sz="4" w:space="0" w:color="auto"/>
              <w:right w:val="single" w:sz="4" w:space="0" w:color="auto"/>
            </w:tcBorders>
            <w:shd w:val="clear" w:color="auto" w:fill="auto"/>
            <w:noWrap/>
            <w:vAlign w:val="center"/>
          </w:tcPr>
          <w:p w14:paraId="21939B91" w14:textId="77777777" w:rsidR="004F6AEF" w:rsidRPr="004F6AEF" w:rsidRDefault="004F6AEF" w:rsidP="004F6AEF">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C3CA44" w14:textId="77777777" w:rsidR="004F6AEF" w:rsidRPr="004F6AEF" w:rsidRDefault="004F6AEF" w:rsidP="004F6AEF">
            <w:pPr>
              <w:ind w:right="-53"/>
              <w:jc w:val="center"/>
              <w:rPr>
                <w:sz w:val="22"/>
                <w:szCs w:val="22"/>
              </w:rPr>
            </w:pPr>
            <w:r w:rsidRPr="004F6AEF">
              <w:rPr>
                <w:sz w:val="22"/>
                <w:szCs w:val="22"/>
              </w:rPr>
              <w:t>Население (тарифы указываются с учетом НДС) *</w:t>
            </w:r>
          </w:p>
        </w:tc>
      </w:tr>
      <w:tr w:rsidR="004F6AEF" w:rsidRPr="004F6AEF" w14:paraId="07F7386B"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1D653E5D" w14:textId="77777777" w:rsidR="004F6AEF" w:rsidRPr="004F6AEF" w:rsidRDefault="004F6AEF" w:rsidP="004F6AEF">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38D8" w14:textId="77777777" w:rsidR="004F6AEF" w:rsidRPr="004F6AEF" w:rsidRDefault="004F6AEF" w:rsidP="004F6AEF">
            <w:pPr>
              <w:ind w:right="-53"/>
              <w:jc w:val="center"/>
              <w:rPr>
                <w:sz w:val="22"/>
                <w:szCs w:val="22"/>
              </w:rPr>
            </w:pPr>
            <w:r w:rsidRPr="004F6AEF">
              <w:rPr>
                <w:sz w:val="22"/>
                <w:szCs w:val="22"/>
              </w:rPr>
              <w:t>Одноставочный, руб./Гкал</w:t>
            </w:r>
          </w:p>
        </w:tc>
        <w:tc>
          <w:tcPr>
            <w:tcW w:w="1392" w:type="dxa"/>
            <w:tcBorders>
              <w:top w:val="nil"/>
              <w:left w:val="nil"/>
              <w:bottom w:val="single" w:sz="4" w:space="0" w:color="auto"/>
              <w:right w:val="nil"/>
            </w:tcBorders>
            <w:shd w:val="clear" w:color="auto" w:fill="auto"/>
            <w:noWrap/>
            <w:vAlign w:val="center"/>
            <w:hideMark/>
          </w:tcPr>
          <w:p w14:paraId="7F8FA61C" w14:textId="77777777" w:rsidR="004F6AEF" w:rsidRPr="004F6AEF" w:rsidRDefault="004F6AEF" w:rsidP="004F6AEF">
            <w:pPr>
              <w:ind w:right="-53"/>
              <w:jc w:val="center"/>
              <w:rPr>
                <w:sz w:val="22"/>
                <w:szCs w:val="22"/>
                <w:lang w:eastAsia="en-US"/>
              </w:rPr>
            </w:pPr>
            <w:r w:rsidRPr="004F6AEF">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44E472BD"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B128C2A"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197D004"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8142277"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77AF01E"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5A9447"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44DE43FE"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23C256F" w14:textId="77777777" w:rsidR="004F6AEF" w:rsidRPr="004F6AEF" w:rsidRDefault="004F6AEF" w:rsidP="004F6AEF">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4874CE84" w14:textId="77777777" w:rsidR="004F6AEF" w:rsidRPr="004F6AEF" w:rsidRDefault="004F6AEF" w:rsidP="004F6AEF">
            <w:pPr>
              <w:ind w:right="-53"/>
              <w:jc w:val="center"/>
              <w:rPr>
                <w:sz w:val="22"/>
                <w:szCs w:val="22"/>
              </w:rPr>
            </w:pPr>
            <w:r w:rsidRPr="004F6AEF">
              <w:rPr>
                <w:sz w:val="22"/>
                <w:szCs w:val="22"/>
              </w:rPr>
              <w:t>Двухставочный</w:t>
            </w:r>
          </w:p>
        </w:tc>
        <w:tc>
          <w:tcPr>
            <w:tcW w:w="1392" w:type="dxa"/>
            <w:tcBorders>
              <w:top w:val="nil"/>
              <w:left w:val="single" w:sz="4" w:space="0" w:color="auto"/>
              <w:bottom w:val="single" w:sz="4" w:space="0" w:color="auto"/>
              <w:right w:val="nil"/>
            </w:tcBorders>
            <w:shd w:val="clear" w:color="auto" w:fill="auto"/>
            <w:noWrap/>
            <w:vAlign w:val="center"/>
            <w:hideMark/>
          </w:tcPr>
          <w:p w14:paraId="44238AD3"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2919792"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6708A7D"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67DBE11"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0F17828"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A9B522D"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AC524E"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3B6BBF3F" w14:textId="77777777" w:rsidTr="006D5EE3">
        <w:trPr>
          <w:cantSplit/>
          <w:trHeight w:val="270"/>
        </w:trPr>
        <w:tc>
          <w:tcPr>
            <w:tcW w:w="1557" w:type="dxa"/>
            <w:tcBorders>
              <w:top w:val="single" w:sz="4" w:space="0" w:color="auto"/>
              <w:left w:val="single" w:sz="4" w:space="0" w:color="auto"/>
              <w:right w:val="single" w:sz="4" w:space="0" w:color="auto"/>
            </w:tcBorders>
            <w:shd w:val="clear" w:color="auto" w:fill="auto"/>
            <w:vAlign w:val="center"/>
          </w:tcPr>
          <w:p w14:paraId="1DE32FF5" w14:textId="77777777" w:rsidR="004F6AEF" w:rsidRPr="004F6AEF" w:rsidRDefault="004F6AEF" w:rsidP="004F6AEF">
            <w:pPr>
              <w:ind w:left="-220" w:right="-53"/>
              <w:jc w:val="center"/>
              <w:rPr>
                <w:bCs/>
                <w:color w:val="000000"/>
                <w:kern w:val="32"/>
                <w:lang w:eastAsia="en-US"/>
              </w:rPr>
            </w:pPr>
            <w:r w:rsidRPr="004F6AEF">
              <w:rPr>
                <w:bCs/>
                <w:color w:val="000000"/>
                <w:kern w:val="32"/>
                <w:lang w:eastAsia="en-US"/>
              </w:rPr>
              <w:lastRenderedPageBreak/>
              <w:t>1</w:t>
            </w: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tcPr>
          <w:p w14:paraId="2FB384D3" w14:textId="77777777" w:rsidR="004F6AEF" w:rsidRPr="004F6AEF" w:rsidRDefault="004F6AEF" w:rsidP="004F6AEF">
            <w:pPr>
              <w:ind w:right="-53"/>
              <w:jc w:val="center"/>
              <w:rPr>
                <w:sz w:val="22"/>
                <w:szCs w:val="22"/>
              </w:rPr>
            </w:pPr>
            <w:r w:rsidRPr="004F6AEF">
              <w:rPr>
                <w:sz w:val="22"/>
                <w:szCs w:val="22"/>
              </w:rPr>
              <w:t>2</w:t>
            </w:r>
          </w:p>
        </w:tc>
        <w:tc>
          <w:tcPr>
            <w:tcW w:w="1392" w:type="dxa"/>
            <w:tcBorders>
              <w:top w:val="single" w:sz="4" w:space="0" w:color="auto"/>
              <w:left w:val="nil"/>
              <w:bottom w:val="single" w:sz="4" w:space="0" w:color="auto"/>
              <w:right w:val="nil"/>
            </w:tcBorders>
            <w:shd w:val="clear" w:color="auto" w:fill="auto"/>
            <w:noWrap/>
            <w:vAlign w:val="center"/>
          </w:tcPr>
          <w:p w14:paraId="14FB5CAF" w14:textId="77777777" w:rsidR="004F6AEF" w:rsidRPr="004F6AEF" w:rsidRDefault="004F6AEF" w:rsidP="004F6AEF">
            <w:pPr>
              <w:ind w:right="-53"/>
              <w:jc w:val="center"/>
              <w:rPr>
                <w:sz w:val="22"/>
                <w:szCs w:val="22"/>
              </w:rPr>
            </w:pPr>
            <w:r w:rsidRPr="004F6AEF">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A1F6ABD" w14:textId="77777777" w:rsidR="004F6AEF" w:rsidRPr="004F6AEF" w:rsidRDefault="004F6AEF" w:rsidP="004F6AEF">
            <w:pPr>
              <w:ind w:right="-53"/>
              <w:jc w:val="center"/>
              <w:rPr>
                <w:sz w:val="22"/>
                <w:szCs w:val="22"/>
              </w:rPr>
            </w:pPr>
            <w:r w:rsidRPr="004F6AEF">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24E7ADF" w14:textId="77777777" w:rsidR="004F6AEF" w:rsidRPr="004F6AEF" w:rsidRDefault="004F6AEF" w:rsidP="004F6AEF">
            <w:pPr>
              <w:ind w:right="-53"/>
              <w:jc w:val="center"/>
              <w:rPr>
                <w:sz w:val="22"/>
                <w:szCs w:val="22"/>
              </w:rPr>
            </w:pPr>
            <w:r w:rsidRPr="004F6AEF">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47CCAF47" w14:textId="77777777" w:rsidR="004F6AEF" w:rsidRPr="004F6AEF" w:rsidRDefault="004F6AEF" w:rsidP="004F6AEF">
            <w:pPr>
              <w:ind w:right="-53"/>
              <w:jc w:val="center"/>
              <w:rPr>
                <w:sz w:val="22"/>
                <w:szCs w:val="22"/>
              </w:rPr>
            </w:pPr>
            <w:r w:rsidRPr="004F6AEF">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126D10C9" w14:textId="77777777" w:rsidR="004F6AEF" w:rsidRPr="004F6AEF" w:rsidRDefault="004F6AEF" w:rsidP="004F6AEF">
            <w:pPr>
              <w:ind w:right="-53"/>
              <w:jc w:val="center"/>
              <w:rPr>
                <w:sz w:val="22"/>
                <w:szCs w:val="22"/>
              </w:rPr>
            </w:pPr>
            <w:r w:rsidRPr="004F6AEF">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D29A843" w14:textId="77777777" w:rsidR="004F6AEF" w:rsidRPr="004F6AEF" w:rsidRDefault="004F6AEF" w:rsidP="004F6AEF">
            <w:pPr>
              <w:ind w:right="-53"/>
              <w:jc w:val="center"/>
              <w:rPr>
                <w:sz w:val="22"/>
                <w:szCs w:val="22"/>
              </w:rPr>
            </w:pPr>
            <w:r w:rsidRPr="004F6AEF">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909DA" w14:textId="77777777" w:rsidR="004F6AEF" w:rsidRPr="004F6AEF" w:rsidRDefault="004F6AEF" w:rsidP="004F6AEF">
            <w:pPr>
              <w:ind w:right="-53"/>
              <w:jc w:val="center"/>
              <w:rPr>
                <w:sz w:val="22"/>
                <w:szCs w:val="22"/>
              </w:rPr>
            </w:pPr>
            <w:r w:rsidRPr="004F6AEF">
              <w:rPr>
                <w:sz w:val="22"/>
                <w:szCs w:val="22"/>
              </w:rPr>
              <w:t>9</w:t>
            </w:r>
          </w:p>
        </w:tc>
      </w:tr>
      <w:tr w:rsidR="004F6AEF" w:rsidRPr="004F6AEF" w14:paraId="6415A2A4" w14:textId="77777777" w:rsidTr="006D5EE3">
        <w:trPr>
          <w:cantSplit/>
          <w:trHeight w:val="270"/>
        </w:trPr>
        <w:tc>
          <w:tcPr>
            <w:tcW w:w="1557" w:type="dxa"/>
            <w:vMerge w:val="restart"/>
            <w:tcBorders>
              <w:top w:val="single" w:sz="4" w:space="0" w:color="auto"/>
              <w:left w:val="single" w:sz="4" w:space="0" w:color="auto"/>
              <w:right w:val="single" w:sz="4" w:space="0" w:color="auto"/>
            </w:tcBorders>
            <w:shd w:val="clear" w:color="auto" w:fill="auto"/>
            <w:vAlign w:val="center"/>
            <w:hideMark/>
          </w:tcPr>
          <w:p w14:paraId="2F949F91" w14:textId="77777777" w:rsidR="004F6AEF" w:rsidRPr="004F6AEF" w:rsidRDefault="004F6AEF" w:rsidP="004F6AEF">
            <w:pPr>
              <w:ind w:right="-53"/>
              <w:jc w:val="center"/>
              <w:rPr>
                <w:sz w:val="22"/>
                <w:szCs w:val="22"/>
              </w:rPr>
            </w:pP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3BA42AF" w14:textId="77777777" w:rsidR="004F6AEF" w:rsidRPr="004F6AEF" w:rsidRDefault="004F6AEF" w:rsidP="004F6AEF">
            <w:pPr>
              <w:ind w:right="-53"/>
              <w:jc w:val="center"/>
              <w:rPr>
                <w:sz w:val="22"/>
                <w:szCs w:val="22"/>
              </w:rPr>
            </w:pPr>
            <w:r w:rsidRPr="004F6AEF">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4B9D1894"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4C4B9E8"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A1CF8CF"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481FCE1"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39CF4238"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F2C2932"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54E9D"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r w:rsidR="004F6AEF" w:rsidRPr="004F6AEF" w14:paraId="4F4444D1"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2D0D63F7" w14:textId="77777777" w:rsidR="004F6AEF" w:rsidRPr="004F6AEF" w:rsidRDefault="004F6AEF" w:rsidP="004F6AEF">
            <w:pPr>
              <w:ind w:right="-53"/>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75C0D444" w14:textId="77777777" w:rsidR="004F6AEF" w:rsidRPr="004F6AEF" w:rsidRDefault="004F6AEF" w:rsidP="004F6AEF">
            <w:pPr>
              <w:ind w:right="-53"/>
              <w:jc w:val="center"/>
              <w:rPr>
                <w:sz w:val="22"/>
                <w:szCs w:val="22"/>
              </w:rPr>
            </w:pPr>
            <w:r w:rsidRPr="004F6AEF">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019C373B"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0FF9618"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82DF162" w14:textId="77777777" w:rsidR="004F6AEF" w:rsidRPr="004F6AEF" w:rsidRDefault="004F6AEF" w:rsidP="004F6AEF">
            <w:pPr>
              <w:ind w:right="-53"/>
              <w:jc w:val="center"/>
              <w:rPr>
                <w:sz w:val="22"/>
                <w:szCs w:val="22"/>
                <w:lang w:eastAsia="en-US"/>
              </w:rPr>
            </w:pPr>
            <w:r w:rsidRPr="004F6AEF">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259219AA"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70EF5929"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93C61E6"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846C88" w14:textId="77777777" w:rsidR="004F6AEF" w:rsidRPr="004F6AEF" w:rsidRDefault="004F6AEF" w:rsidP="004F6AEF">
            <w:pPr>
              <w:ind w:right="-53"/>
              <w:jc w:val="center"/>
              <w:rPr>
                <w:sz w:val="22"/>
                <w:szCs w:val="22"/>
                <w:lang w:val="en-US" w:eastAsia="en-US"/>
              </w:rPr>
            </w:pPr>
            <w:r w:rsidRPr="004F6AEF">
              <w:rPr>
                <w:sz w:val="22"/>
                <w:szCs w:val="22"/>
                <w:lang w:val="en-US" w:eastAsia="en-US"/>
              </w:rPr>
              <w:t>x</w:t>
            </w:r>
          </w:p>
        </w:tc>
      </w:tr>
    </w:tbl>
    <w:p w14:paraId="0910F499" w14:textId="77777777" w:rsidR="004F6AEF" w:rsidRPr="004F6AEF" w:rsidRDefault="004F6AEF" w:rsidP="004F6AEF">
      <w:pPr>
        <w:ind w:left="-284" w:right="-53" w:firstLine="426"/>
        <w:jc w:val="both"/>
        <w:rPr>
          <w:lang w:eastAsia="en-US"/>
        </w:rPr>
      </w:pPr>
    </w:p>
    <w:p w14:paraId="6A844FEC" w14:textId="77777777" w:rsidR="004F6AEF" w:rsidRPr="004F6AEF" w:rsidRDefault="004F6AEF" w:rsidP="004F6AEF">
      <w:pPr>
        <w:ind w:right="-53" w:firstLine="426"/>
        <w:jc w:val="both"/>
        <w:rPr>
          <w:color w:val="000000"/>
          <w:sz w:val="26"/>
          <w:szCs w:val="26"/>
          <w:lang w:eastAsia="en-US"/>
        </w:rPr>
      </w:pPr>
      <w:r w:rsidRPr="004F6AEF">
        <w:rPr>
          <w:sz w:val="26"/>
          <w:szCs w:val="26"/>
          <w:lang w:eastAsia="en-US"/>
        </w:rPr>
        <w:t xml:space="preserve">* Выделяется в целях реализации пункта 6 статьи 168 Налогового кодекса Российской Федерации (часть вторая). </w:t>
      </w:r>
    </w:p>
    <w:p w14:paraId="70FAEF5E" w14:textId="77777777" w:rsidR="004F6AEF" w:rsidRPr="004F6AEF" w:rsidRDefault="004F6AEF" w:rsidP="004F6AEF">
      <w:pPr>
        <w:ind w:right="-53"/>
        <w:rPr>
          <w:color w:val="000000"/>
          <w:sz w:val="28"/>
          <w:szCs w:val="28"/>
          <w:lang w:eastAsia="en-US"/>
        </w:rPr>
        <w:sectPr w:rsidR="004F6AEF" w:rsidRPr="004F6AEF" w:rsidSect="004F6AEF">
          <w:pgSz w:w="11906" w:h="16838" w:code="9"/>
          <w:pgMar w:top="1418" w:right="567" w:bottom="709" w:left="567" w:header="680" w:footer="709" w:gutter="0"/>
          <w:cols w:space="708"/>
          <w:titlePg/>
          <w:docGrid w:linePitch="360"/>
        </w:sectPr>
      </w:pPr>
    </w:p>
    <w:p w14:paraId="3656D2E5" w14:textId="4179C738" w:rsidR="004F6AEF" w:rsidRPr="00AE0629" w:rsidRDefault="004F6AEF" w:rsidP="004F6AEF">
      <w:pPr>
        <w:tabs>
          <w:tab w:val="left" w:pos="5580"/>
          <w:tab w:val="left" w:pos="9498"/>
        </w:tabs>
        <w:ind w:left="-4836" w:right="-569" w:firstLine="10365"/>
      </w:pPr>
      <w:r w:rsidRPr="00AE0629">
        <w:lastRenderedPageBreak/>
        <w:t xml:space="preserve">Приложение № </w:t>
      </w:r>
      <w:r>
        <w:t>58</w:t>
      </w:r>
      <w:r w:rsidRPr="00AE0629">
        <w:t xml:space="preserve"> к протоколу № </w:t>
      </w:r>
      <w:r>
        <w:t>80</w:t>
      </w:r>
    </w:p>
    <w:p w14:paraId="3BE569B8" w14:textId="77777777" w:rsidR="004F6AEF" w:rsidRPr="00AE0629" w:rsidRDefault="004F6AEF" w:rsidP="004F6AEF">
      <w:pPr>
        <w:tabs>
          <w:tab w:val="left" w:pos="5580"/>
          <w:tab w:val="left" w:pos="9498"/>
        </w:tabs>
        <w:ind w:left="-4836" w:right="-569" w:firstLine="10365"/>
      </w:pPr>
      <w:r w:rsidRPr="00AE0629">
        <w:t>заседания правления Региональной</w:t>
      </w:r>
    </w:p>
    <w:p w14:paraId="6B15791B" w14:textId="77777777" w:rsidR="004F6AEF" w:rsidRPr="00AE0629" w:rsidRDefault="004F6AEF" w:rsidP="004F6AEF">
      <w:pPr>
        <w:tabs>
          <w:tab w:val="left" w:pos="5580"/>
          <w:tab w:val="left" w:pos="9498"/>
        </w:tabs>
        <w:ind w:left="-4836" w:right="-569" w:firstLine="10365"/>
      </w:pPr>
      <w:r w:rsidRPr="00AE0629">
        <w:t>энергетической комиссии</w:t>
      </w:r>
    </w:p>
    <w:p w14:paraId="31D3E2AB" w14:textId="77777777" w:rsidR="004F6AEF" w:rsidRDefault="004F6AEF" w:rsidP="004F6AEF">
      <w:pPr>
        <w:tabs>
          <w:tab w:val="left" w:pos="5580"/>
          <w:tab w:val="left" w:pos="9498"/>
        </w:tabs>
        <w:ind w:left="-4836" w:right="-569" w:firstLine="10365"/>
      </w:pPr>
      <w:r w:rsidRPr="00AE0629">
        <w:t xml:space="preserve">Кузбасса от </w:t>
      </w:r>
      <w:r>
        <w:t>19</w:t>
      </w:r>
      <w:r w:rsidRPr="00AE0629">
        <w:t>.1</w:t>
      </w:r>
      <w:r>
        <w:t>2</w:t>
      </w:r>
      <w:r w:rsidRPr="00AE0629">
        <w:t>.2023</w:t>
      </w:r>
    </w:p>
    <w:p w14:paraId="3A31A11B" w14:textId="77777777" w:rsidR="004F6AEF" w:rsidRPr="004F6AEF" w:rsidRDefault="004F6AEF" w:rsidP="004F6AEF">
      <w:pPr>
        <w:ind w:right="-53"/>
        <w:rPr>
          <w:color w:val="000000"/>
          <w:sz w:val="4"/>
          <w:szCs w:val="4"/>
          <w:lang w:eastAsia="en-US"/>
        </w:rPr>
      </w:pPr>
    </w:p>
    <w:p w14:paraId="1CFE6D84" w14:textId="77777777" w:rsidR="004F6AEF" w:rsidRPr="004F6AEF" w:rsidRDefault="004F6AEF" w:rsidP="004F6AEF">
      <w:pPr>
        <w:ind w:left="851" w:right="536" w:firstLine="284"/>
        <w:jc w:val="center"/>
        <w:rPr>
          <w:b/>
          <w:bCs/>
          <w:sz w:val="20"/>
          <w:szCs w:val="20"/>
          <w:lang w:eastAsia="en-US"/>
        </w:rPr>
      </w:pPr>
    </w:p>
    <w:p w14:paraId="67BC1939" w14:textId="77777777" w:rsidR="004F6AEF" w:rsidRPr="004F6AEF" w:rsidRDefault="004F6AEF" w:rsidP="004F6AEF">
      <w:pPr>
        <w:ind w:left="851" w:right="536" w:firstLine="284"/>
        <w:jc w:val="center"/>
        <w:rPr>
          <w:b/>
          <w:bCs/>
          <w:color w:val="000000"/>
          <w:kern w:val="32"/>
          <w:sz w:val="28"/>
          <w:szCs w:val="28"/>
          <w:lang w:eastAsia="en-US"/>
        </w:rPr>
      </w:pPr>
      <w:r w:rsidRPr="004F6AEF">
        <w:rPr>
          <w:b/>
          <w:bCs/>
          <w:sz w:val="28"/>
          <w:szCs w:val="28"/>
          <w:lang w:eastAsia="en-US"/>
        </w:rPr>
        <w:t xml:space="preserve">Долгосрочные </w:t>
      </w:r>
      <w:r w:rsidRPr="004F6AEF">
        <w:rPr>
          <w:b/>
          <w:bCs/>
          <w:sz w:val="28"/>
          <w:szCs w:val="28"/>
          <w:lang w:val="x-none" w:eastAsia="en-US"/>
        </w:rPr>
        <w:t xml:space="preserve">тарифы </w:t>
      </w:r>
      <w:r w:rsidRPr="004F6AEF">
        <w:rPr>
          <w:b/>
          <w:bCs/>
          <w:color w:val="000000"/>
          <w:kern w:val="32"/>
          <w:sz w:val="28"/>
          <w:szCs w:val="28"/>
          <w:lang w:eastAsia="en-US"/>
        </w:rPr>
        <w:t>на тепловую энергию АО «Кемеровская генерация»,</w:t>
      </w:r>
    </w:p>
    <w:p w14:paraId="3620895B" w14:textId="77777777" w:rsidR="004F6AEF" w:rsidRPr="004F6AEF" w:rsidRDefault="004F6AEF" w:rsidP="004F6AEF">
      <w:pPr>
        <w:ind w:left="851" w:right="536" w:firstLine="284"/>
        <w:jc w:val="center"/>
        <w:rPr>
          <w:b/>
          <w:bCs/>
          <w:color w:val="000000"/>
          <w:kern w:val="32"/>
          <w:sz w:val="28"/>
          <w:szCs w:val="28"/>
          <w:lang w:eastAsia="en-US"/>
        </w:rPr>
      </w:pPr>
      <w:r w:rsidRPr="004F6AEF">
        <w:rPr>
          <w:b/>
          <w:bCs/>
          <w:color w:val="000000"/>
          <w:kern w:val="32"/>
          <w:sz w:val="28"/>
          <w:szCs w:val="28"/>
          <w:lang w:eastAsia="en-US"/>
        </w:rPr>
        <w:t>поставляемую теплоснабжающим, теплосетевым организациям,</w:t>
      </w:r>
    </w:p>
    <w:p w14:paraId="1942463F" w14:textId="77777777" w:rsidR="004F6AEF" w:rsidRPr="004F6AEF" w:rsidRDefault="004F6AEF" w:rsidP="004F6AEF">
      <w:pPr>
        <w:ind w:left="851" w:right="536" w:firstLine="284"/>
        <w:jc w:val="center"/>
        <w:rPr>
          <w:b/>
          <w:bCs/>
          <w:color w:val="000000"/>
          <w:kern w:val="32"/>
          <w:sz w:val="28"/>
          <w:szCs w:val="28"/>
          <w:lang w:eastAsia="en-US"/>
        </w:rPr>
      </w:pPr>
      <w:r w:rsidRPr="004F6AEF">
        <w:rPr>
          <w:b/>
          <w:bCs/>
          <w:color w:val="000000"/>
          <w:kern w:val="32"/>
          <w:sz w:val="28"/>
          <w:szCs w:val="28"/>
          <w:lang w:eastAsia="en-US"/>
        </w:rPr>
        <w:t>приобретающим тепловую энергию с целью компенсации потерь тепловой энергии, на период с 01.01.2024 по 31.12.2028</w:t>
      </w:r>
    </w:p>
    <w:p w14:paraId="1E8D9EBA" w14:textId="77777777" w:rsidR="004F6AEF" w:rsidRPr="004F6AEF" w:rsidRDefault="004F6AEF" w:rsidP="004F6AEF">
      <w:pPr>
        <w:ind w:right="423"/>
        <w:jc w:val="right"/>
        <w:rPr>
          <w:sz w:val="28"/>
          <w:szCs w:val="28"/>
          <w:lang w:eastAsia="en-US"/>
        </w:rPr>
      </w:pPr>
      <w:r w:rsidRPr="004F6AEF">
        <w:rPr>
          <w:sz w:val="28"/>
          <w:szCs w:val="28"/>
          <w:lang w:eastAsia="en-US"/>
        </w:rPr>
        <w:t>(без НДС)</w:t>
      </w:r>
    </w:p>
    <w:p w14:paraId="3A0F161E" w14:textId="77777777" w:rsidR="004F6AEF" w:rsidRPr="004F6AEF" w:rsidRDefault="004F6AEF" w:rsidP="004F6AEF">
      <w:pPr>
        <w:ind w:right="-994"/>
        <w:jc w:val="right"/>
        <w:rPr>
          <w:sz w:val="12"/>
          <w:szCs w:val="12"/>
          <w:lang w:eastAsia="en-US"/>
        </w:rPr>
      </w:pPr>
    </w:p>
    <w:tbl>
      <w:tblPr>
        <w:tblW w:w="10237" w:type="dxa"/>
        <w:jc w:val="center"/>
        <w:tblLayout w:type="fixed"/>
        <w:tblLook w:val="04A0" w:firstRow="1" w:lastRow="0" w:firstColumn="1" w:lastColumn="0" w:noHBand="0" w:noVBand="1"/>
      </w:tblPr>
      <w:tblGrid>
        <w:gridCol w:w="1329"/>
        <w:gridCol w:w="1995"/>
        <w:gridCol w:w="1329"/>
        <w:gridCol w:w="930"/>
        <w:gridCol w:w="931"/>
        <w:gridCol w:w="930"/>
        <w:gridCol w:w="930"/>
        <w:gridCol w:w="932"/>
        <w:gridCol w:w="931"/>
      </w:tblGrid>
      <w:tr w:rsidR="004F6AEF" w:rsidRPr="004F6AEF" w14:paraId="78683CEC" w14:textId="77777777" w:rsidTr="004F6AEF">
        <w:trPr>
          <w:trHeight w:val="418"/>
          <w:jc w:val="center"/>
        </w:trPr>
        <w:tc>
          <w:tcPr>
            <w:tcW w:w="1329" w:type="dxa"/>
            <w:vMerge w:val="restart"/>
            <w:tcBorders>
              <w:top w:val="single" w:sz="4" w:space="0" w:color="auto"/>
              <w:left w:val="single" w:sz="4" w:space="0" w:color="auto"/>
              <w:bottom w:val="single" w:sz="4" w:space="0" w:color="000000"/>
              <w:right w:val="nil"/>
            </w:tcBorders>
            <w:shd w:val="clear" w:color="auto" w:fill="auto"/>
            <w:vAlign w:val="center"/>
            <w:hideMark/>
          </w:tcPr>
          <w:p w14:paraId="6FD060DA" w14:textId="77777777" w:rsidR="004F6AEF" w:rsidRPr="004F6AEF" w:rsidRDefault="004F6AEF" w:rsidP="004F6AEF">
            <w:pPr>
              <w:jc w:val="center"/>
              <w:rPr>
                <w:sz w:val="20"/>
                <w:szCs w:val="20"/>
              </w:rPr>
            </w:pPr>
            <w:r w:rsidRPr="004F6AEF">
              <w:rPr>
                <w:sz w:val="20"/>
                <w:szCs w:val="20"/>
              </w:rPr>
              <w:t>Наимено-вание регулируе-мой организации</w:t>
            </w:r>
          </w:p>
        </w:tc>
        <w:tc>
          <w:tcPr>
            <w:tcW w:w="199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82070E0" w14:textId="77777777" w:rsidR="004F6AEF" w:rsidRPr="004F6AEF" w:rsidRDefault="004F6AEF" w:rsidP="004F6AEF">
            <w:pPr>
              <w:jc w:val="center"/>
              <w:rPr>
                <w:sz w:val="20"/>
                <w:szCs w:val="20"/>
              </w:rPr>
            </w:pPr>
            <w:r w:rsidRPr="004F6AEF">
              <w:rPr>
                <w:sz w:val="20"/>
                <w:szCs w:val="20"/>
              </w:rPr>
              <w:t>Вид тарифа</w:t>
            </w:r>
          </w:p>
        </w:tc>
        <w:tc>
          <w:tcPr>
            <w:tcW w:w="1329"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F970794" w14:textId="77777777" w:rsidR="004F6AEF" w:rsidRPr="004F6AEF" w:rsidRDefault="004F6AEF" w:rsidP="004F6AEF">
            <w:pPr>
              <w:jc w:val="center"/>
              <w:rPr>
                <w:sz w:val="20"/>
                <w:szCs w:val="20"/>
              </w:rPr>
            </w:pPr>
            <w:r w:rsidRPr="004F6AEF">
              <w:rPr>
                <w:sz w:val="20"/>
                <w:szCs w:val="20"/>
              </w:rPr>
              <w:t>Период</w:t>
            </w:r>
          </w:p>
        </w:tc>
        <w:tc>
          <w:tcPr>
            <w:tcW w:w="93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00AC089" w14:textId="77777777" w:rsidR="004F6AEF" w:rsidRPr="004F6AEF" w:rsidRDefault="004F6AEF" w:rsidP="004F6AEF">
            <w:pPr>
              <w:jc w:val="center"/>
              <w:rPr>
                <w:sz w:val="20"/>
                <w:szCs w:val="20"/>
              </w:rPr>
            </w:pPr>
            <w:r w:rsidRPr="004F6AEF">
              <w:rPr>
                <w:sz w:val="20"/>
                <w:szCs w:val="20"/>
              </w:rPr>
              <w:t>Вода</w:t>
            </w:r>
          </w:p>
        </w:tc>
        <w:tc>
          <w:tcPr>
            <w:tcW w:w="3723" w:type="dxa"/>
            <w:gridSpan w:val="4"/>
            <w:tcBorders>
              <w:top w:val="single" w:sz="4" w:space="0" w:color="auto"/>
              <w:left w:val="single" w:sz="4" w:space="0" w:color="auto"/>
              <w:bottom w:val="single" w:sz="4" w:space="0" w:color="auto"/>
              <w:right w:val="nil"/>
            </w:tcBorders>
            <w:shd w:val="clear" w:color="auto" w:fill="auto"/>
            <w:noWrap/>
            <w:vAlign w:val="center"/>
            <w:hideMark/>
          </w:tcPr>
          <w:p w14:paraId="178926B5" w14:textId="77777777" w:rsidR="004F6AEF" w:rsidRPr="004F6AEF" w:rsidRDefault="004F6AEF" w:rsidP="004F6AEF">
            <w:pPr>
              <w:jc w:val="center"/>
              <w:rPr>
                <w:sz w:val="20"/>
                <w:szCs w:val="20"/>
              </w:rPr>
            </w:pPr>
            <w:r w:rsidRPr="004F6AEF">
              <w:rPr>
                <w:sz w:val="20"/>
                <w:szCs w:val="20"/>
              </w:rPr>
              <w:t>Отборный пар давлением</w:t>
            </w:r>
          </w:p>
        </w:tc>
        <w:tc>
          <w:tcPr>
            <w:tcW w:w="931" w:type="dxa"/>
            <w:vMerge w:val="restart"/>
            <w:tcBorders>
              <w:top w:val="single" w:sz="4" w:space="0" w:color="auto"/>
              <w:left w:val="single" w:sz="4" w:space="0" w:color="auto"/>
              <w:right w:val="single" w:sz="4" w:space="0" w:color="auto"/>
            </w:tcBorders>
            <w:shd w:val="clear" w:color="auto" w:fill="auto"/>
            <w:vAlign w:val="center"/>
            <w:hideMark/>
          </w:tcPr>
          <w:p w14:paraId="039EA68E" w14:textId="77777777" w:rsidR="004F6AEF" w:rsidRPr="004F6AEF" w:rsidRDefault="004F6AEF" w:rsidP="004F6AEF">
            <w:pPr>
              <w:jc w:val="center"/>
              <w:rPr>
                <w:sz w:val="20"/>
                <w:szCs w:val="20"/>
              </w:rPr>
            </w:pPr>
            <w:r w:rsidRPr="004F6AEF">
              <w:rPr>
                <w:sz w:val="20"/>
                <w:szCs w:val="20"/>
              </w:rPr>
              <w:t>Острый и реду-циро-ванный пар </w:t>
            </w:r>
          </w:p>
        </w:tc>
      </w:tr>
      <w:tr w:rsidR="004F6AEF" w:rsidRPr="004F6AEF" w14:paraId="1C51FEB0" w14:textId="77777777" w:rsidTr="004F6AEF">
        <w:trPr>
          <w:trHeight w:val="524"/>
          <w:jc w:val="center"/>
        </w:trPr>
        <w:tc>
          <w:tcPr>
            <w:tcW w:w="1329" w:type="dxa"/>
            <w:vMerge/>
            <w:tcBorders>
              <w:top w:val="single" w:sz="4" w:space="0" w:color="auto"/>
              <w:left w:val="single" w:sz="4" w:space="0" w:color="auto"/>
              <w:bottom w:val="single" w:sz="4" w:space="0" w:color="auto"/>
              <w:right w:val="nil"/>
            </w:tcBorders>
            <w:vAlign w:val="center"/>
            <w:hideMark/>
          </w:tcPr>
          <w:p w14:paraId="51F6116F" w14:textId="77777777" w:rsidR="004F6AEF" w:rsidRPr="004F6AEF" w:rsidRDefault="004F6AEF" w:rsidP="004F6AEF">
            <w:pPr>
              <w:rPr>
                <w:sz w:val="20"/>
                <w:szCs w:val="20"/>
              </w:rPr>
            </w:pPr>
          </w:p>
        </w:tc>
        <w:tc>
          <w:tcPr>
            <w:tcW w:w="1995" w:type="dxa"/>
            <w:vMerge/>
            <w:tcBorders>
              <w:top w:val="single" w:sz="4" w:space="0" w:color="auto"/>
              <w:left w:val="single" w:sz="4" w:space="0" w:color="auto"/>
              <w:bottom w:val="single" w:sz="4" w:space="0" w:color="auto"/>
              <w:right w:val="nil"/>
            </w:tcBorders>
            <w:vAlign w:val="center"/>
            <w:hideMark/>
          </w:tcPr>
          <w:p w14:paraId="6807B826" w14:textId="77777777" w:rsidR="004F6AEF" w:rsidRPr="004F6AEF" w:rsidRDefault="004F6AEF" w:rsidP="004F6AEF">
            <w:pPr>
              <w:rPr>
                <w:sz w:val="20"/>
                <w:szCs w:val="20"/>
              </w:rPr>
            </w:pPr>
          </w:p>
        </w:tc>
        <w:tc>
          <w:tcPr>
            <w:tcW w:w="1329" w:type="dxa"/>
            <w:vMerge/>
            <w:tcBorders>
              <w:top w:val="single" w:sz="4" w:space="0" w:color="auto"/>
              <w:left w:val="single" w:sz="4" w:space="0" w:color="auto"/>
              <w:bottom w:val="single" w:sz="4" w:space="0" w:color="auto"/>
              <w:right w:val="nil"/>
            </w:tcBorders>
            <w:vAlign w:val="center"/>
            <w:hideMark/>
          </w:tcPr>
          <w:p w14:paraId="0B306811" w14:textId="77777777" w:rsidR="004F6AEF" w:rsidRPr="004F6AEF" w:rsidRDefault="004F6AEF" w:rsidP="004F6AEF">
            <w:pPr>
              <w:rPr>
                <w:sz w:val="20"/>
                <w:szCs w:val="20"/>
              </w:rPr>
            </w:pPr>
          </w:p>
        </w:tc>
        <w:tc>
          <w:tcPr>
            <w:tcW w:w="930" w:type="dxa"/>
            <w:vMerge/>
            <w:tcBorders>
              <w:top w:val="single" w:sz="4" w:space="0" w:color="auto"/>
              <w:left w:val="single" w:sz="4" w:space="0" w:color="auto"/>
              <w:bottom w:val="single" w:sz="4" w:space="0" w:color="auto"/>
              <w:right w:val="nil"/>
            </w:tcBorders>
            <w:vAlign w:val="center"/>
            <w:hideMark/>
          </w:tcPr>
          <w:p w14:paraId="5B151AFB" w14:textId="77777777" w:rsidR="004F6AEF" w:rsidRPr="004F6AEF" w:rsidRDefault="004F6AEF" w:rsidP="004F6AEF">
            <w:pPr>
              <w:rPr>
                <w:sz w:val="20"/>
                <w:szCs w:val="20"/>
              </w:rPr>
            </w:pPr>
          </w:p>
        </w:tc>
        <w:tc>
          <w:tcPr>
            <w:tcW w:w="931" w:type="dxa"/>
            <w:tcBorders>
              <w:top w:val="nil"/>
              <w:left w:val="single" w:sz="4" w:space="0" w:color="auto"/>
              <w:bottom w:val="single" w:sz="4" w:space="0" w:color="auto"/>
              <w:right w:val="nil"/>
            </w:tcBorders>
            <w:shd w:val="clear" w:color="auto" w:fill="auto"/>
            <w:vAlign w:val="center"/>
            <w:hideMark/>
          </w:tcPr>
          <w:p w14:paraId="53B901F9" w14:textId="77777777" w:rsidR="004F6AEF" w:rsidRPr="004F6AEF" w:rsidRDefault="004F6AEF" w:rsidP="004F6AEF">
            <w:pPr>
              <w:jc w:val="center"/>
              <w:rPr>
                <w:sz w:val="20"/>
                <w:szCs w:val="20"/>
              </w:rPr>
            </w:pPr>
            <w:r w:rsidRPr="004F6AEF">
              <w:rPr>
                <w:sz w:val="20"/>
                <w:szCs w:val="20"/>
              </w:rPr>
              <w:t>от 1,2 до 2,5 кг/см</w:t>
            </w:r>
            <w:r w:rsidRPr="004F6AEF">
              <w:rPr>
                <w:sz w:val="20"/>
                <w:szCs w:val="20"/>
                <w:vertAlign w:val="superscript"/>
              </w:rPr>
              <w:t>2</w:t>
            </w:r>
          </w:p>
        </w:tc>
        <w:tc>
          <w:tcPr>
            <w:tcW w:w="930" w:type="dxa"/>
            <w:tcBorders>
              <w:top w:val="nil"/>
              <w:left w:val="single" w:sz="4" w:space="0" w:color="auto"/>
              <w:bottom w:val="single" w:sz="4" w:space="0" w:color="auto"/>
              <w:right w:val="nil"/>
            </w:tcBorders>
            <w:shd w:val="clear" w:color="auto" w:fill="auto"/>
            <w:vAlign w:val="center"/>
            <w:hideMark/>
          </w:tcPr>
          <w:p w14:paraId="7B8D91C8" w14:textId="77777777" w:rsidR="004F6AEF" w:rsidRPr="004F6AEF" w:rsidRDefault="004F6AEF" w:rsidP="004F6AEF">
            <w:pPr>
              <w:jc w:val="center"/>
              <w:rPr>
                <w:sz w:val="20"/>
                <w:szCs w:val="20"/>
              </w:rPr>
            </w:pPr>
            <w:r w:rsidRPr="004F6AEF">
              <w:rPr>
                <w:sz w:val="20"/>
                <w:szCs w:val="20"/>
              </w:rPr>
              <w:t>от 2,5 до 7,0 кг/см</w:t>
            </w:r>
            <w:r w:rsidRPr="004F6AEF">
              <w:rPr>
                <w:sz w:val="20"/>
                <w:szCs w:val="20"/>
                <w:vertAlign w:val="superscript"/>
              </w:rPr>
              <w:t>2</w:t>
            </w:r>
          </w:p>
        </w:tc>
        <w:tc>
          <w:tcPr>
            <w:tcW w:w="930" w:type="dxa"/>
            <w:tcBorders>
              <w:top w:val="nil"/>
              <w:left w:val="single" w:sz="4" w:space="0" w:color="auto"/>
              <w:bottom w:val="single" w:sz="4" w:space="0" w:color="auto"/>
              <w:right w:val="nil"/>
            </w:tcBorders>
            <w:shd w:val="clear" w:color="auto" w:fill="auto"/>
            <w:vAlign w:val="center"/>
            <w:hideMark/>
          </w:tcPr>
          <w:p w14:paraId="011EAE2E" w14:textId="77777777" w:rsidR="004F6AEF" w:rsidRPr="004F6AEF" w:rsidRDefault="004F6AEF" w:rsidP="004F6AEF">
            <w:pPr>
              <w:jc w:val="center"/>
              <w:rPr>
                <w:sz w:val="20"/>
                <w:szCs w:val="20"/>
              </w:rPr>
            </w:pPr>
            <w:r w:rsidRPr="004F6AEF">
              <w:rPr>
                <w:sz w:val="20"/>
                <w:szCs w:val="20"/>
              </w:rPr>
              <w:t>от 7,0 до 13,0 кг/см</w:t>
            </w:r>
            <w:r w:rsidRPr="004F6AEF">
              <w:rPr>
                <w:sz w:val="20"/>
                <w:szCs w:val="20"/>
                <w:vertAlign w:val="superscript"/>
              </w:rPr>
              <w:t>2</w:t>
            </w:r>
          </w:p>
        </w:tc>
        <w:tc>
          <w:tcPr>
            <w:tcW w:w="930" w:type="dxa"/>
            <w:tcBorders>
              <w:top w:val="nil"/>
              <w:left w:val="single" w:sz="4" w:space="0" w:color="auto"/>
              <w:bottom w:val="single" w:sz="4" w:space="0" w:color="auto"/>
              <w:right w:val="nil"/>
            </w:tcBorders>
            <w:shd w:val="clear" w:color="auto" w:fill="auto"/>
            <w:vAlign w:val="center"/>
            <w:hideMark/>
          </w:tcPr>
          <w:p w14:paraId="110CCC64" w14:textId="77777777" w:rsidR="004F6AEF" w:rsidRPr="004F6AEF" w:rsidRDefault="004F6AEF" w:rsidP="004F6AEF">
            <w:pPr>
              <w:jc w:val="center"/>
              <w:rPr>
                <w:sz w:val="20"/>
                <w:szCs w:val="20"/>
              </w:rPr>
            </w:pPr>
            <w:r w:rsidRPr="004F6AEF">
              <w:rPr>
                <w:sz w:val="20"/>
                <w:szCs w:val="20"/>
              </w:rPr>
              <w:t>свыше</w:t>
            </w:r>
            <w:r w:rsidRPr="004F6AEF">
              <w:rPr>
                <w:sz w:val="20"/>
                <w:szCs w:val="20"/>
              </w:rPr>
              <w:br/>
              <w:t>13,0 кг/см</w:t>
            </w:r>
            <w:r w:rsidRPr="004F6AEF">
              <w:rPr>
                <w:sz w:val="20"/>
                <w:szCs w:val="20"/>
                <w:vertAlign w:val="superscript"/>
              </w:rPr>
              <w:t>2</w:t>
            </w:r>
          </w:p>
        </w:tc>
        <w:tc>
          <w:tcPr>
            <w:tcW w:w="931" w:type="dxa"/>
            <w:vMerge/>
            <w:tcBorders>
              <w:left w:val="single" w:sz="4" w:space="0" w:color="auto"/>
              <w:bottom w:val="single" w:sz="4" w:space="0" w:color="auto"/>
              <w:right w:val="single" w:sz="4" w:space="0" w:color="auto"/>
            </w:tcBorders>
            <w:shd w:val="clear" w:color="auto" w:fill="auto"/>
            <w:noWrap/>
            <w:vAlign w:val="center"/>
            <w:hideMark/>
          </w:tcPr>
          <w:p w14:paraId="3309DC37" w14:textId="77777777" w:rsidR="004F6AEF" w:rsidRPr="004F6AEF" w:rsidRDefault="004F6AEF" w:rsidP="004F6AEF">
            <w:pPr>
              <w:jc w:val="center"/>
              <w:rPr>
                <w:sz w:val="20"/>
                <w:szCs w:val="20"/>
              </w:rPr>
            </w:pPr>
          </w:p>
        </w:tc>
      </w:tr>
      <w:tr w:rsidR="004F6AEF" w:rsidRPr="004F6AEF" w14:paraId="3A19D66F" w14:textId="77777777" w:rsidTr="004F6AEF">
        <w:trPr>
          <w:trHeight w:val="262"/>
          <w:jc w:val="center"/>
        </w:trPr>
        <w:tc>
          <w:tcPr>
            <w:tcW w:w="1329"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10A479D3" w14:textId="77777777" w:rsidR="004F6AEF" w:rsidRPr="004F6AEF" w:rsidRDefault="004F6AEF" w:rsidP="004F6AEF">
            <w:pPr>
              <w:ind w:right="-53"/>
              <w:jc w:val="center"/>
              <w:rPr>
                <w:sz w:val="20"/>
                <w:szCs w:val="20"/>
              </w:rPr>
            </w:pPr>
            <w:r w:rsidRPr="004F6AEF">
              <w:rPr>
                <w:sz w:val="20"/>
                <w:szCs w:val="20"/>
              </w:rPr>
              <w:t>АО «Кемеровская генерация»</w:t>
            </w:r>
            <w:r w:rsidRPr="004F6AEF">
              <w:rPr>
                <w:sz w:val="20"/>
                <w:szCs w:val="20"/>
              </w:rPr>
              <w:br/>
              <w:t>(Кемеровская ГРЭС)</w:t>
            </w:r>
          </w:p>
        </w:tc>
        <w:tc>
          <w:tcPr>
            <w:tcW w:w="1995" w:type="dxa"/>
            <w:vMerge w:val="restart"/>
            <w:tcBorders>
              <w:top w:val="single" w:sz="4" w:space="0" w:color="auto"/>
              <w:left w:val="single" w:sz="4" w:space="0" w:color="auto"/>
              <w:right w:val="single" w:sz="4" w:space="0" w:color="auto"/>
            </w:tcBorders>
            <w:shd w:val="clear" w:color="auto" w:fill="auto"/>
            <w:vAlign w:val="center"/>
            <w:hideMark/>
          </w:tcPr>
          <w:p w14:paraId="10E24140" w14:textId="77777777" w:rsidR="004F6AEF" w:rsidRPr="004F6AEF" w:rsidRDefault="004F6AEF" w:rsidP="004F6AEF">
            <w:pPr>
              <w:ind w:right="-53"/>
              <w:jc w:val="center"/>
              <w:rPr>
                <w:sz w:val="20"/>
                <w:szCs w:val="20"/>
              </w:rPr>
            </w:pPr>
            <w:r w:rsidRPr="004F6AEF">
              <w:rPr>
                <w:sz w:val="20"/>
                <w:szCs w:val="20"/>
              </w:rPr>
              <w:t>Одноставочный, руб./Гкал</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14:paraId="52EDE8D0" w14:textId="77777777" w:rsidR="004F6AEF" w:rsidRPr="004F6AEF" w:rsidRDefault="004F6AEF" w:rsidP="004F6AEF">
            <w:pPr>
              <w:jc w:val="center"/>
              <w:rPr>
                <w:sz w:val="20"/>
                <w:szCs w:val="20"/>
                <w:lang w:eastAsia="en-US"/>
              </w:rPr>
            </w:pPr>
            <w:r w:rsidRPr="004F6AEF">
              <w:rPr>
                <w:sz w:val="20"/>
                <w:szCs w:val="20"/>
                <w:lang w:eastAsia="en-US"/>
              </w:rPr>
              <w:t>с 01.01.2024</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14:paraId="0C094A5F" w14:textId="77777777" w:rsidR="004F6AEF" w:rsidRPr="004F6AEF" w:rsidRDefault="004F6AEF" w:rsidP="004F6AEF">
            <w:pPr>
              <w:jc w:val="center"/>
              <w:rPr>
                <w:sz w:val="20"/>
                <w:szCs w:val="20"/>
                <w:lang w:eastAsia="en-US"/>
              </w:rPr>
            </w:pPr>
            <w:r w:rsidRPr="004F6AEF">
              <w:rPr>
                <w:sz w:val="20"/>
                <w:szCs w:val="20"/>
                <w:lang w:eastAsia="en-US"/>
              </w:rPr>
              <w:t>793,57</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5B76CF5D" w14:textId="77777777" w:rsidR="004F6AEF" w:rsidRPr="004F6AEF" w:rsidRDefault="004F6AEF" w:rsidP="004F6AEF">
            <w:pPr>
              <w:ind w:left="-33" w:right="-53"/>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77FE0D1B"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6849BB58"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6FA50698" w14:textId="77777777" w:rsidR="004F6AEF" w:rsidRPr="004F6AEF" w:rsidRDefault="004F6AEF" w:rsidP="004F6AEF">
            <w:pPr>
              <w:jc w:val="center"/>
              <w:rPr>
                <w:sz w:val="20"/>
                <w:szCs w:val="20"/>
                <w:lang w:eastAsia="en-US"/>
              </w:rPr>
            </w:pPr>
            <w:r w:rsidRPr="004F6AEF">
              <w:rPr>
                <w:sz w:val="20"/>
                <w:szCs w:val="20"/>
                <w:lang w:eastAsia="en-US"/>
              </w:rPr>
              <w:t>x</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AD714" w14:textId="77777777" w:rsidR="004F6AEF" w:rsidRPr="004F6AEF" w:rsidRDefault="004F6AEF" w:rsidP="004F6AEF">
            <w:pPr>
              <w:ind w:right="-2"/>
              <w:jc w:val="center"/>
              <w:rPr>
                <w:sz w:val="20"/>
                <w:szCs w:val="20"/>
                <w:lang w:val="en-US" w:eastAsia="en-US"/>
              </w:rPr>
            </w:pPr>
            <w:r w:rsidRPr="004F6AEF">
              <w:rPr>
                <w:sz w:val="20"/>
                <w:szCs w:val="20"/>
                <w:lang w:val="en-US" w:eastAsia="en-US"/>
              </w:rPr>
              <w:t>x</w:t>
            </w:r>
          </w:p>
        </w:tc>
      </w:tr>
      <w:tr w:rsidR="004F6AEF" w:rsidRPr="004F6AEF" w14:paraId="70E4ACAE" w14:textId="77777777" w:rsidTr="004F6AEF">
        <w:trPr>
          <w:trHeight w:val="262"/>
          <w:jc w:val="center"/>
        </w:trPr>
        <w:tc>
          <w:tcPr>
            <w:tcW w:w="1329" w:type="dxa"/>
            <w:vMerge/>
            <w:tcBorders>
              <w:left w:val="single" w:sz="4" w:space="0" w:color="auto"/>
              <w:right w:val="single" w:sz="4" w:space="0" w:color="auto"/>
            </w:tcBorders>
            <w:shd w:val="clear" w:color="auto" w:fill="auto"/>
            <w:vAlign w:val="center"/>
            <w:hideMark/>
          </w:tcPr>
          <w:p w14:paraId="0C4434B2" w14:textId="77777777" w:rsidR="004F6AEF" w:rsidRPr="004F6AEF" w:rsidRDefault="004F6AEF" w:rsidP="004F6AEF">
            <w:pPr>
              <w:rPr>
                <w:sz w:val="20"/>
                <w:szCs w:val="20"/>
              </w:rPr>
            </w:pPr>
          </w:p>
        </w:tc>
        <w:tc>
          <w:tcPr>
            <w:tcW w:w="1995" w:type="dxa"/>
            <w:vMerge/>
            <w:tcBorders>
              <w:left w:val="single" w:sz="4" w:space="0" w:color="auto"/>
              <w:right w:val="single" w:sz="4" w:space="0" w:color="auto"/>
            </w:tcBorders>
            <w:shd w:val="clear" w:color="auto" w:fill="auto"/>
            <w:vAlign w:val="center"/>
            <w:hideMark/>
          </w:tcPr>
          <w:p w14:paraId="2FA6585F" w14:textId="77777777" w:rsidR="004F6AEF" w:rsidRPr="004F6AEF" w:rsidRDefault="004F6AEF" w:rsidP="004F6AEF">
            <w:pPr>
              <w:ind w:right="-53"/>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14:paraId="1B9907D6" w14:textId="77777777" w:rsidR="004F6AEF" w:rsidRPr="004F6AEF" w:rsidRDefault="004F6AEF" w:rsidP="004F6AEF">
            <w:pPr>
              <w:jc w:val="center"/>
              <w:rPr>
                <w:sz w:val="20"/>
                <w:szCs w:val="20"/>
                <w:lang w:eastAsia="en-US"/>
              </w:rPr>
            </w:pPr>
            <w:r w:rsidRPr="004F6AEF">
              <w:rPr>
                <w:sz w:val="20"/>
                <w:szCs w:val="20"/>
                <w:lang w:eastAsia="en-US"/>
              </w:rPr>
              <w:t>с 01.07.2024</w:t>
            </w:r>
          </w:p>
        </w:tc>
        <w:tc>
          <w:tcPr>
            <w:tcW w:w="930" w:type="dxa"/>
            <w:tcBorders>
              <w:top w:val="nil"/>
              <w:left w:val="single" w:sz="4" w:space="0" w:color="auto"/>
              <w:bottom w:val="single" w:sz="4" w:space="0" w:color="auto"/>
              <w:right w:val="single" w:sz="4" w:space="0" w:color="auto"/>
            </w:tcBorders>
            <w:shd w:val="clear" w:color="auto" w:fill="auto"/>
            <w:noWrap/>
          </w:tcPr>
          <w:p w14:paraId="58CE4F9E" w14:textId="77777777" w:rsidR="004F6AEF" w:rsidRPr="004F6AEF" w:rsidRDefault="004F6AEF" w:rsidP="004F6AEF">
            <w:pPr>
              <w:jc w:val="center"/>
              <w:rPr>
                <w:sz w:val="20"/>
                <w:szCs w:val="20"/>
                <w:lang w:eastAsia="en-US"/>
              </w:rPr>
            </w:pPr>
            <w:r w:rsidRPr="004F6AEF">
              <w:rPr>
                <w:sz w:val="20"/>
                <w:szCs w:val="20"/>
                <w:lang w:eastAsia="en-US"/>
              </w:rPr>
              <w:t>869,76</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7DD1470C" w14:textId="77777777" w:rsidR="004F6AEF" w:rsidRPr="004F6AEF" w:rsidRDefault="004F6AEF" w:rsidP="004F6AEF">
            <w:pPr>
              <w:ind w:left="-33" w:right="-53"/>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609F91B7"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64A60B25"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51067956" w14:textId="77777777" w:rsidR="004F6AEF" w:rsidRPr="004F6AEF" w:rsidRDefault="004F6AEF" w:rsidP="004F6AEF">
            <w:pPr>
              <w:jc w:val="center"/>
              <w:rPr>
                <w:sz w:val="20"/>
                <w:szCs w:val="20"/>
                <w:lang w:eastAsia="en-US"/>
              </w:rPr>
            </w:pPr>
            <w:r w:rsidRPr="004F6AEF">
              <w:rPr>
                <w:sz w:val="20"/>
                <w:szCs w:val="20"/>
                <w:lang w:eastAsia="en-US"/>
              </w:rPr>
              <w:t>x</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9AB7E" w14:textId="77777777" w:rsidR="004F6AEF" w:rsidRPr="004F6AEF" w:rsidRDefault="004F6AEF" w:rsidP="004F6AEF">
            <w:pPr>
              <w:ind w:right="-2"/>
              <w:jc w:val="center"/>
              <w:rPr>
                <w:sz w:val="20"/>
                <w:szCs w:val="20"/>
                <w:lang w:val="en-US" w:eastAsia="en-US"/>
              </w:rPr>
            </w:pPr>
            <w:r w:rsidRPr="004F6AEF">
              <w:rPr>
                <w:sz w:val="20"/>
                <w:szCs w:val="20"/>
                <w:lang w:val="en-US" w:eastAsia="en-US"/>
              </w:rPr>
              <w:t>x</w:t>
            </w:r>
          </w:p>
        </w:tc>
      </w:tr>
      <w:tr w:rsidR="004F6AEF" w:rsidRPr="004F6AEF" w14:paraId="3D5B14AB" w14:textId="77777777" w:rsidTr="004F6AEF">
        <w:trPr>
          <w:trHeight w:val="262"/>
          <w:jc w:val="center"/>
        </w:trPr>
        <w:tc>
          <w:tcPr>
            <w:tcW w:w="1329" w:type="dxa"/>
            <w:vMerge/>
            <w:tcBorders>
              <w:left w:val="single" w:sz="4" w:space="0" w:color="auto"/>
              <w:right w:val="single" w:sz="4" w:space="0" w:color="auto"/>
            </w:tcBorders>
            <w:shd w:val="clear" w:color="auto" w:fill="auto"/>
            <w:vAlign w:val="center"/>
            <w:hideMark/>
          </w:tcPr>
          <w:p w14:paraId="0FC179FD" w14:textId="77777777" w:rsidR="004F6AEF" w:rsidRPr="004F6AEF" w:rsidRDefault="004F6AEF" w:rsidP="004F6AEF">
            <w:pPr>
              <w:rPr>
                <w:sz w:val="20"/>
                <w:szCs w:val="20"/>
              </w:rPr>
            </w:pPr>
          </w:p>
        </w:tc>
        <w:tc>
          <w:tcPr>
            <w:tcW w:w="1995" w:type="dxa"/>
            <w:vMerge/>
            <w:tcBorders>
              <w:left w:val="single" w:sz="4" w:space="0" w:color="auto"/>
              <w:right w:val="single" w:sz="4" w:space="0" w:color="auto"/>
            </w:tcBorders>
            <w:shd w:val="clear" w:color="auto" w:fill="auto"/>
            <w:vAlign w:val="center"/>
            <w:hideMark/>
          </w:tcPr>
          <w:p w14:paraId="0C719AA2" w14:textId="77777777" w:rsidR="004F6AEF" w:rsidRPr="004F6AEF" w:rsidRDefault="004F6AEF" w:rsidP="004F6AEF">
            <w:pPr>
              <w:ind w:right="-53"/>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14:paraId="7D45E368" w14:textId="77777777" w:rsidR="004F6AEF" w:rsidRPr="004F6AEF" w:rsidRDefault="004F6AEF" w:rsidP="004F6AEF">
            <w:pPr>
              <w:jc w:val="center"/>
              <w:rPr>
                <w:sz w:val="20"/>
                <w:szCs w:val="20"/>
                <w:lang w:eastAsia="en-US"/>
              </w:rPr>
            </w:pPr>
            <w:r w:rsidRPr="004F6AEF">
              <w:rPr>
                <w:sz w:val="20"/>
                <w:szCs w:val="20"/>
                <w:lang w:eastAsia="en-US"/>
              </w:rPr>
              <w:t>с 01.01.2025</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14:paraId="7D321393" w14:textId="77777777" w:rsidR="004F6AEF" w:rsidRPr="004F6AEF" w:rsidRDefault="004F6AEF" w:rsidP="004F6AEF">
            <w:pPr>
              <w:jc w:val="center"/>
              <w:rPr>
                <w:sz w:val="20"/>
                <w:szCs w:val="20"/>
                <w:lang w:eastAsia="en-US"/>
              </w:rPr>
            </w:pPr>
            <w:r w:rsidRPr="004F6AEF">
              <w:rPr>
                <w:sz w:val="20"/>
                <w:szCs w:val="20"/>
                <w:lang w:eastAsia="en-US"/>
              </w:rPr>
              <w:t>869,76</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0525E5EB" w14:textId="77777777" w:rsidR="004F6AEF" w:rsidRPr="004F6AEF" w:rsidRDefault="004F6AEF" w:rsidP="004F6AEF">
            <w:pPr>
              <w:ind w:left="-33" w:right="-53"/>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19F2110F"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76853820"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6FC70EFF" w14:textId="77777777" w:rsidR="004F6AEF" w:rsidRPr="004F6AEF" w:rsidRDefault="004F6AEF" w:rsidP="004F6AEF">
            <w:pPr>
              <w:jc w:val="center"/>
              <w:rPr>
                <w:sz w:val="20"/>
                <w:szCs w:val="20"/>
                <w:lang w:eastAsia="en-US"/>
              </w:rPr>
            </w:pPr>
            <w:r w:rsidRPr="004F6AEF">
              <w:rPr>
                <w:sz w:val="20"/>
                <w:szCs w:val="20"/>
                <w:lang w:eastAsia="en-US"/>
              </w:rPr>
              <w:t>x</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731B7" w14:textId="77777777" w:rsidR="004F6AEF" w:rsidRPr="004F6AEF" w:rsidRDefault="004F6AEF" w:rsidP="004F6AEF">
            <w:pPr>
              <w:ind w:right="-2"/>
              <w:jc w:val="center"/>
              <w:rPr>
                <w:sz w:val="20"/>
                <w:szCs w:val="20"/>
                <w:lang w:val="en-US" w:eastAsia="en-US"/>
              </w:rPr>
            </w:pPr>
            <w:r w:rsidRPr="004F6AEF">
              <w:rPr>
                <w:sz w:val="20"/>
                <w:szCs w:val="20"/>
                <w:lang w:val="en-US" w:eastAsia="en-US"/>
              </w:rPr>
              <w:t>x</w:t>
            </w:r>
          </w:p>
        </w:tc>
      </w:tr>
      <w:tr w:rsidR="004F6AEF" w:rsidRPr="004F6AEF" w14:paraId="52A14F94" w14:textId="77777777" w:rsidTr="004F6AEF">
        <w:trPr>
          <w:trHeight w:val="262"/>
          <w:jc w:val="center"/>
        </w:trPr>
        <w:tc>
          <w:tcPr>
            <w:tcW w:w="1329" w:type="dxa"/>
            <w:vMerge/>
            <w:tcBorders>
              <w:left w:val="single" w:sz="4" w:space="0" w:color="auto"/>
              <w:right w:val="single" w:sz="4" w:space="0" w:color="auto"/>
            </w:tcBorders>
            <w:shd w:val="clear" w:color="auto" w:fill="auto"/>
            <w:vAlign w:val="center"/>
            <w:hideMark/>
          </w:tcPr>
          <w:p w14:paraId="6A34C021" w14:textId="77777777" w:rsidR="004F6AEF" w:rsidRPr="004F6AEF" w:rsidRDefault="004F6AEF" w:rsidP="004F6AEF">
            <w:pPr>
              <w:rPr>
                <w:sz w:val="20"/>
                <w:szCs w:val="20"/>
              </w:rPr>
            </w:pPr>
          </w:p>
        </w:tc>
        <w:tc>
          <w:tcPr>
            <w:tcW w:w="1995" w:type="dxa"/>
            <w:vMerge/>
            <w:tcBorders>
              <w:left w:val="single" w:sz="4" w:space="0" w:color="auto"/>
              <w:right w:val="single" w:sz="4" w:space="0" w:color="auto"/>
            </w:tcBorders>
            <w:shd w:val="clear" w:color="auto" w:fill="auto"/>
            <w:vAlign w:val="center"/>
            <w:hideMark/>
          </w:tcPr>
          <w:p w14:paraId="04BBB44B" w14:textId="77777777" w:rsidR="004F6AEF" w:rsidRPr="004F6AEF" w:rsidRDefault="004F6AEF" w:rsidP="004F6AEF">
            <w:pPr>
              <w:ind w:right="-53"/>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14:paraId="30004FDA" w14:textId="77777777" w:rsidR="004F6AEF" w:rsidRPr="004F6AEF" w:rsidRDefault="004F6AEF" w:rsidP="004F6AEF">
            <w:pPr>
              <w:jc w:val="center"/>
              <w:rPr>
                <w:sz w:val="20"/>
                <w:szCs w:val="20"/>
                <w:lang w:eastAsia="en-US"/>
              </w:rPr>
            </w:pPr>
            <w:r w:rsidRPr="004F6AEF">
              <w:rPr>
                <w:sz w:val="20"/>
                <w:szCs w:val="20"/>
                <w:lang w:eastAsia="en-US"/>
              </w:rPr>
              <w:t>с 01.07.2025</w:t>
            </w:r>
          </w:p>
        </w:tc>
        <w:tc>
          <w:tcPr>
            <w:tcW w:w="930" w:type="dxa"/>
            <w:tcBorders>
              <w:top w:val="nil"/>
              <w:left w:val="single" w:sz="4" w:space="0" w:color="auto"/>
              <w:bottom w:val="single" w:sz="4" w:space="0" w:color="auto"/>
              <w:right w:val="single" w:sz="4" w:space="0" w:color="auto"/>
            </w:tcBorders>
            <w:shd w:val="clear" w:color="auto" w:fill="auto"/>
            <w:noWrap/>
          </w:tcPr>
          <w:p w14:paraId="1704374A" w14:textId="77777777" w:rsidR="004F6AEF" w:rsidRPr="004F6AEF" w:rsidRDefault="004F6AEF" w:rsidP="004F6AEF">
            <w:pPr>
              <w:jc w:val="center"/>
              <w:rPr>
                <w:sz w:val="20"/>
                <w:szCs w:val="20"/>
                <w:lang w:eastAsia="en-US"/>
              </w:rPr>
            </w:pPr>
            <w:r w:rsidRPr="004F6AEF">
              <w:rPr>
                <w:sz w:val="20"/>
                <w:szCs w:val="20"/>
                <w:lang w:eastAsia="en-US"/>
              </w:rPr>
              <w:t>1 089,29</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17C9C43D" w14:textId="77777777" w:rsidR="004F6AEF" w:rsidRPr="004F6AEF" w:rsidRDefault="004F6AEF" w:rsidP="004F6AEF">
            <w:pPr>
              <w:ind w:left="-33" w:right="-53"/>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327A0E09"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0F7939C0"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38A9435B" w14:textId="77777777" w:rsidR="004F6AEF" w:rsidRPr="004F6AEF" w:rsidRDefault="004F6AEF" w:rsidP="004F6AEF">
            <w:pPr>
              <w:jc w:val="center"/>
              <w:rPr>
                <w:sz w:val="20"/>
                <w:szCs w:val="20"/>
                <w:lang w:eastAsia="en-US"/>
              </w:rPr>
            </w:pPr>
            <w:r w:rsidRPr="004F6AEF">
              <w:rPr>
                <w:sz w:val="20"/>
                <w:szCs w:val="20"/>
                <w:lang w:eastAsia="en-US"/>
              </w:rPr>
              <w:t>x</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9D446" w14:textId="77777777" w:rsidR="004F6AEF" w:rsidRPr="004F6AEF" w:rsidRDefault="004F6AEF" w:rsidP="004F6AEF">
            <w:pPr>
              <w:ind w:right="-2"/>
              <w:jc w:val="center"/>
              <w:rPr>
                <w:sz w:val="20"/>
                <w:szCs w:val="20"/>
                <w:lang w:val="en-US" w:eastAsia="en-US"/>
              </w:rPr>
            </w:pPr>
            <w:r w:rsidRPr="004F6AEF">
              <w:rPr>
                <w:sz w:val="20"/>
                <w:szCs w:val="20"/>
                <w:lang w:val="en-US" w:eastAsia="en-US"/>
              </w:rPr>
              <w:t>x</w:t>
            </w:r>
          </w:p>
        </w:tc>
      </w:tr>
      <w:tr w:rsidR="004F6AEF" w:rsidRPr="004F6AEF" w14:paraId="5A291674" w14:textId="77777777" w:rsidTr="004F6AEF">
        <w:trPr>
          <w:trHeight w:val="262"/>
          <w:jc w:val="center"/>
        </w:trPr>
        <w:tc>
          <w:tcPr>
            <w:tcW w:w="1329" w:type="dxa"/>
            <w:vMerge/>
            <w:tcBorders>
              <w:left w:val="single" w:sz="4" w:space="0" w:color="auto"/>
              <w:right w:val="single" w:sz="4" w:space="0" w:color="auto"/>
            </w:tcBorders>
            <w:shd w:val="clear" w:color="auto" w:fill="auto"/>
            <w:vAlign w:val="center"/>
            <w:hideMark/>
          </w:tcPr>
          <w:p w14:paraId="1176CBEB" w14:textId="77777777" w:rsidR="004F6AEF" w:rsidRPr="004F6AEF" w:rsidRDefault="004F6AEF" w:rsidP="004F6AEF">
            <w:pPr>
              <w:rPr>
                <w:sz w:val="20"/>
                <w:szCs w:val="20"/>
              </w:rPr>
            </w:pPr>
          </w:p>
        </w:tc>
        <w:tc>
          <w:tcPr>
            <w:tcW w:w="1995" w:type="dxa"/>
            <w:vMerge/>
            <w:tcBorders>
              <w:left w:val="single" w:sz="4" w:space="0" w:color="auto"/>
              <w:right w:val="single" w:sz="4" w:space="0" w:color="auto"/>
            </w:tcBorders>
            <w:shd w:val="clear" w:color="auto" w:fill="auto"/>
            <w:vAlign w:val="center"/>
            <w:hideMark/>
          </w:tcPr>
          <w:p w14:paraId="1579A01C" w14:textId="77777777" w:rsidR="004F6AEF" w:rsidRPr="004F6AEF" w:rsidRDefault="004F6AEF" w:rsidP="004F6AEF">
            <w:pPr>
              <w:ind w:right="-53"/>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14:paraId="76000C50" w14:textId="77777777" w:rsidR="004F6AEF" w:rsidRPr="004F6AEF" w:rsidRDefault="004F6AEF" w:rsidP="004F6AEF">
            <w:pPr>
              <w:jc w:val="center"/>
              <w:rPr>
                <w:sz w:val="20"/>
                <w:szCs w:val="20"/>
                <w:lang w:eastAsia="en-US"/>
              </w:rPr>
            </w:pPr>
            <w:r w:rsidRPr="004F6AEF">
              <w:rPr>
                <w:sz w:val="20"/>
                <w:szCs w:val="20"/>
                <w:lang w:eastAsia="en-US"/>
              </w:rPr>
              <w:t>с 01.01.2026</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14:paraId="7AE55777" w14:textId="77777777" w:rsidR="004F6AEF" w:rsidRPr="004F6AEF" w:rsidRDefault="004F6AEF" w:rsidP="004F6AEF">
            <w:pPr>
              <w:jc w:val="center"/>
              <w:rPr>
                <w:sz w:val="20"/>
                <w:szCs w:val="20"/>
                <w:lang w:eastAsia="en-US"/>
              </w:rPr>
            </w:pPr>
            <w:r w:rsidRPr="004F6AEF">
              <w:rPr>
                <w:sz w:val="20"/>
                <w:szCs w:val="20"/>
                <w:lang w:eastAsia="en-US"/>
              </w:rPr>
              <w:t>1 089,29</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4B595A8E" w14:textId="77777777" w:rsidR="004F6AEF" w:rsidRPr="004F6AEF" w:rsidRDefault="004F6AEF" w:rsidP="004F6AEF">
            <w:pPr>
              <w:ind w:left="-33" w:right="-53"/>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3DF3C9D6"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4C92DED3"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397B1474" w14:textId="77777777" w:rsidR="004F6AEF" w:rsidRPr="004F6AEF" w:rsidRDefault="004F6AEF" w:rsidP="004F6AEF">
            <w:pPr>
              <w:jc w:val="center"/>
              <w:rPr>
                <w:sz w:val="20"/>
                <w:szCs w:val="20"/>
                <w:lang w:eastAsia="en-US"/>
              </w:rPr>
            </w:pPr>
            <w:r w:rsidRPr="004F6AEF">
              <w:rPr>
                <w:sz w:val="20"/>
                <w:szCs w:val="20"/>
                <w:lang w:eastAsia="en-US"/>
              </w:rPr>
              <w:t>x</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C6AC6" w14:textId="77777777" w:rsidR="004F6AEF" w:rsidRPr="004F6AEF" w:rsidRDefault="004F6AEF" w:rsidP="004F6AEF">
            <w:pPr>
              <w:ind w:right="-2"/>
              <w:jc w:val="center"/>
              <w:rPr>
                <w:sz w:val="20"/>
                <w:szCs w:val="20"/>
                <w:lang w:val="en-US" w:eastAsia="en-US"/>
              </w:rPr>
            </w:pPr>
            <w:r w:rsidRPr="004F6AEF">
              <w:rPr>
                <w:sz w:val="20"/>
                <w:szCs w:val="20"/>
                <w:lang w:val="en-US" w:eastAsia="en-US"/>
              </w:rPr>
              <w:t>x</w:t>
            </w:r>
          </w:p>
        </w:tc>
      </w:tr>
      <w:tr w:rsidR="004F6AEF" w:rsidRPr="004F6AEF" w14:paraId="06B68438" w14:textId="77777777" w:rsidTr="004F6AEF">
        <w:trPr>
          <w:trHeight w:val="262"/>
          <w:jc w:val="center"/>
        </w:trPr>
        <w:tc>
          <w:tcPr>
            <w:tcW w:w="1329" w:type="dxa"/>
            <w:vMerge/>
            <w:tcBorders>
              <w:left w:val="single" w:sz="4" w:space="0" w:color="auto"/>
              <w:right w:val="single" w:sz="4" w:space="0" w:color="auto"/>
            </w:tcBorders>
            <w:shd w:val="clear" w:color="auto" w:fill="auto"/>
            <w:vAlign w:val="center"/>
            <w:hideMark/>
          </w:tcPr>
          <w:p w14:paraId="754F48E3" w14:textId="77777777" w:rsidR="004F6AEF" w:rsidRPr="004F6AEF" w:rsidRDefault="004F6AEF" w:rsidP="004F6AEF">
            <w:pPr>
              <w:rPr>
                <w:sz w:val="20"/>
                <w:szCs w:val="20"/>
              </w:rPr>
            </w:pPr>
          </w:p>
        </w:tc>
        <w:tc>
          <w:tcPr>
            <w:tcW w:w="1995" w:type="dxa"/>
            <w:vMerge/>
            <w:tcBorders>
              <w:left w:val="single" w:sz="4" w:space="0" w:color="auto"/>
              <w:right w:val="single" w:sz="4" w:space="0" w:color="auto"/>
            </w:tcBorders>
            <w:shd w:val="clear" w:color="auto" w:fill="auto"/>
            <w:vAlign w:val="center"/>
            <w:hideMark/>
          </w:tcPr>
          <w:p w14:paraId="7DAC2A1E" w14:textId="77777777" w:rsidR="004F6AEF" w:rsidRPr="004F6AEF" w:rsidRDefault="004F6AEF" w:rsidP="004F6AEF">
            <w:pPr>
              <w:ind w:right="-53"/>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14:paraId="50D8B244" w14:textId="77777777" w:rsidR="004F6AEF" w:rsidRPr="004F6AEF" w:rsidRDefault="004F6AEF" w:rsidP="004F6AEF">
            <w:pPr>
              <w:jc w:val="center"/>
              <w:rPr>
                <w:sz w:val="20"/>
                <w:szCs w:val="20"/>
                <w:lang w:eastAsia="en-US"/>
              </w:rPr>
            </w:pPr>
            <w:r w:rsidRPr="004F6AEF">
              <w:rPr>
                <w:sz w:val="20"/>
                <w:szCs w:val="20"/>
                <w:lang w:eastAsia="en-US"/>
              </w:rPr>
              <w:t>с 01.07.2026</w:t>
            </w:r>
          </w:p>
        </w:tc>
        <w:tc>
          <w:tcPr>
            <w:tcW w:w="930" w:type="dxa"/>
            <w:tcBorders>
              <w:top w:val="nil"/>
              <w:left w:val="single" w:sz="4" w:space="0" w:color="auto"/>
              <w:bottom w:val="single" w:sz="4" w:space="0" w:color="auto"/>
              <w:right w:val="single" w:sz="4" w:space="0" w:color="auto"/>
            </w:tcBorders>
            <w:shd w:val="clear" w:color="auto" w:fill="auto"/>
            <w:noWrap/>
          </w:tcPr>
          <w:p w14:paraId="243BADCD" w14:textId="77777777" w:rsidR="004F6AEF" w:rsidRPr="004F6AEF" w:rsidRDefault="004F6AEF" w:rsidP="004F6AEF">
            <w:pPr>
              <w:jc w:val="center"/>
              <w:rPr>
                <w:sz w:val="20"/>
                <w:szCs w:val="20"/>
                <w:lang w:eastAsia="en-US"/>
              </w:rPr>
            </w:pPr>
            <w:r w:rsidRPr="004F6AEF">
              <w:rPr>
                <w:sz w:val="20"/>
                <w:szCs w:val="20"/>
                <w:lang w:eastAsia="en-US"/>
              </w:rPr>
              <w:t>1 326,84</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208755CF" w14:textId="77777777" w:rsidR="004F6AEF" w:rsidRPr="004F6AEF" w:rsidRDefault="004F6AEF" w:rsidP="004F6AEF">
            <w:pPr>
              <w:ind w:left="-33" w:right="-53"/>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02F3B2DB"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5A212811"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450AE9F9" w14:textId="77777777" w:rsidR="004F6AEF" w:rsidRPr="004F6AEF" w:rsidRDefault="004F6AEF" w:rsidP="004F6AEF">
            <w:pPr>
              <w:jc w:val="center"/>
              <w:rPr>
                <w:sz w:val="20"/>
                <w:szCs w:val="20"/>
                <w:lang w:eastAsia="en-US"/>
              </w:rPr>
            </w:pPr>
            <w:r w:rsidRPr="004F6AEF">
              <w:rPr>
                <w:sz w:val="20"/>
                <w:szCs w:val="20"/>
                <w:lang w:eastAsia="en-US"/>
              </w:rPr>
              <w:t>x</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EBF1C" w14:textId="77777777" w:rsidR="004F6AEF" w:rsidRPr="004F6AEF" w:rsidRDefault="004F6AEF" w:rsidP="004F6AEF">
            <w:pPr>
              <w:ind w:right="-2"/>
              <w:jc w:val="center"/>
              <w:rPr>
                <w:sz w:val="20"/>
                <w:szCs w:val="20"/>
                <w:lang w:val="en-US" w:eastAsia="en-US"/>
              </w:rPr>
            </w:pPr>
            <w:r w:rsidRPr="004F6AEF">
              <w:rPr>
                <w:sz w:val="20"/>
                <w:szCs w:val="20"/>
                <w:lang w:val="en-US" w:eastAsia="en-US"/>
              </w:rPr>
              <w:t>x</w:t>
            </w:r>
          </w:p>
        </w:tc>
      </w:tr>
      <w:tr w:rsidR="004F6AEF" w:rsidRPr="004F6AEF" w14:paraId="3402E82D" w14:textId="77777777" w:rsidTr="004F6AEF">
        <w:trPr>
          <w:trHeight w:val="262"/>
          <w:jc w:val="center"/>
        </w:trPr>
        <w:tc>
          <w:tcPr>
            <w:tcW w:w="1329" w:type="dxa"/>
            <w:vMerge/>
            <w:tcBorders>
              <w:left w:val="single" w:sz="4" w:space="0" w:color="auto"/>
              <w:right w:val="single" w:sz="4" w:space="0" w:color="auto"/>
            </w:tcBorders>
            <w:shd w:val="clear" w:color="auto" w:fill="auto"/>
            <w:vAlign w:val="center"/>
            <w:hideMark/>
          </w:tcPr>
          <w:p w14:paraId="22FB132A" w14:textId="77777777" w:rsidR="004F6AEF" w:rsidRPr="004F6AEF" w:rsidRDefault="004F6AEF" w:rsidP="004F6AEF">
            <w:pPr>
              <w:rPr>
                <w:sz w:val="20"/>
                <w:szCs w:val="20"/>
              </w:rPr>
            </w:pPr>
          </w:p>
        </w:tc>
        <w:tc>
          <w:tcPr>
            <w:tcW w:w="1995" w:type="dxa"/>
            <w:vMerge/>
            <w:tcBorders>
              <w:left w:val="single" w:sz="4" w:space="0" w:color="auto"/>
              <w:right w:val="single" w:sz="4" w:space="0" w:color="auto"/>
            </w:tcBorders>
            <w:shd w:val="clear" w:color="auto" w:fill="auto"/>
            <w:vAlign w:val="center"/>
            <w:hideMark/>
          </w:tcPr>
          <w:p w14:paraId="151AFC4A" w14:textId="77777777" w:rsidR="004F6AEF" w:rsidRPr="004F6AEF" w:rsidRDefault="004F6AEF" w:rsidP="004F6AEF">
            <w:pPr>
              <w:ind w:right="-53"/>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14:paraId="474D680B" w14:textId="77777777" w:rsidR="004F6AEF" w:rsidRPr="004F6AEF" w:rsidRDefault="004F6AEF" w:rsidP="004F6AEF">
            <w:pPr>
              <w:jc w:val="center"/>
              <w:rPr>
                <w:sz w:val="20"/>
                <w:szCs w:val="20"/>
                <w:lang w:eastAsia="en-US"/>
              </w:rPr>
            </w:pPr>
            <w:r w:rsidRPr="004F6AEF">
              <w:rPr>
                <w:sz w:val="20"/>
                <w:szCs w:val="20"/>
                <w:lang w:eastAsia="en-US"/>
              </w:rPr>
              <w:t>с 01.01.2027</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14:paraId="7F9D3A92" w14:textId="77777777" w:rsidR="004F6AEF" w:rsidRPr="004F6AEF" w:rsidRDefault="004F6AEF" w:rsidP="004F6AEF">
            <w:pPr>
              <w:jc w:val="center"/>
              <w:rPr>
                <w:sz w:val="20"/>
                <w:szCs w:val="20"/>
                <w:lang w:eastAsia="en-US"/>
              </w:rPr>
            </w:pPr>
            <w:r w:rsidRPr="004F6AEF">
              <w:rPr>
                <w:sz w:val="20"/>
                <w:szCs w:val="20"/>
                <w:lang w:eastAsia="en-US"/>
              </w:rPr>
              <w:t>1 326,84</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4DDCE54E" w14:textId="77777777" w:rsidR="004F6AEF" w:rsidRPr="004F6AEF" w:rsidRDefault="004F6AEF" w:rsidP="004F6AEF">
            <w:pPr>
              <w:ind w:left="-33" w:right="-53"/>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2E55BB54"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2A003EC3"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66748FFC" w14:textId="77777777" w:rsidR="004F6AEF" w:rsidRPr="004F6AEF" w:rsidRDefault="004F6AEF" w:rsidP="004F6AEF">
            <w:pPr>
              <w:jc w:val="center"/>
              <w:rPr>
                <w:sz w:val="20"/>
                <w:szCs w:val="20"/>
                <w:lang w:eastAsia="en-US"/>
              </w:rPr>
            </w:pPr>
            <w:r w:rsidRPr="004F6AEF">
              <w:rPr>
                <w:sz w:val="20"/>
                <w:szCs w:val="20"/>
                <w:lang w:eastAsia="en-US"/>
              </w:rPr>
              <w:t>x</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4ABE3" w14:textId="77777777" w:rsidR="004F6AEF" w:rsidRPr="004F6AEF" w:rsidRDefault="004F6AEF" w:rsidP="004F6AEF">
            <w:pPr>
              <w:ind w:right="-2"/>
              <w:jc w:val="center"/>
              <w:rPr>
                <w:sz w:val="20"/>
                <w:szCs w:val="20"/>
                <w:lang w:val="en-US" w:eastAsia="en-US"/>
              </w:rPr>
            </w:pPr>
            <w:r w:rsidRPr="004F6AEF">
              <w:rPr>
                <w:sz w:val="20"/>
                <w:szCs w:val="20"/>
                <w:lang w:val="en-US" w:eastAsia="en-US"/>
              </w:rPr>
              <w:t>x</w:t>
            </w:r>
          </w:p>
        </w:tc>
      </w:tr>
      <w:tr w:rsidR="004F6AEF" w:rsidRPr="004F6AEF" w14:paraId="1098DE16" w14:textId="77777777" w:rsidTr="004F6AEF">
        <w:trPr>
          <w:trHeight w:val="262"/>
          <w:jc w:val="center"/>
        </w:trPr>
        <w:tc>
          <w:tcPr>
            <w:tcW w:w="1329" w:type="dxa"/>
            <w:vMerge/>
            <w:tcBorders>
              <w:left w:val="single" w:sz="4" w:space="0" w:color="auto"/>
              <w:right w:val="single" w:sz="4" w:space="0" w:color="auto"/>
            </w:tcBorders>
            <w:shd w:val="clear" w:color="auto" w:fill="auto"/>
            <w:vAlign w:val="center"/>
            <w:hideMark/>
          </w:tcPr>
          <w:p w14:paraId="6E91CF7A" w14:textId="77777777" w:rsidR="004F6AEF" w:rsidRPr="004F6AEF" w:rsidRDefault="004F6AEF" w:rsidP="004F6AEF">
            <w:pPr>
              <w:rPr>
                <w:sz w:val="20"/>
                <w:szCs w:val="20"/>
              </w:rPr>
            </w:pPr>
          </w:p>
        </w:tc>
        <w:tc>
          <w:tcPr>
            <w:tcW w:w="1995" w:type="dxa"/>
            <w:vMerge/>
            <w:tcBorders>
              <w:left w:val="single" w:sz="4" w:space="0" w:color="auto"/>
              <w:right w:val="single" w:sz="4" w:space="0" w:color="auto"/>
            </w:tcBorders>
            <w:shd w:val="clear" w:color="auto" w:fill="auto"/>
            <w:vAlign w:val="center"/>
            <w:hideMark/>
          </w:tcPr>
          <w:p w14:paraId="6AD15FF2" w14:textId="77777777" w:rsidR="004F6AEF" w:rsidRPr="004F6AEF" w:rsidRDefault="004F6AEF" w:rsidP="004F6AEF">
            <w:pPr>
              <w:ind w:right="-53"/>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14:paraId="7D5AC504" w14:textId="77777777" w:rsidR="004F6AEF" w:rsidRPr="004F6AEF" w:rsidRDefault="004F6AEF" w:rsidP="004F6AEF">
            <w:pPr>
              <w:jc w:val="center"/>
              <w:rPr>
                <w:sz w:val="20"/>
                <w:szCs w:val="20"/>
                <w:lang w:eastAsia="en-US"/>
              </w:rPr>
            </w:pPr>
            <w:r w:rsidRPr="004F6AEF">
              <w:rPr>
                <w:sz w:val="20"/>
                <w:szCs w:val="20"/>
                <w:lang w:eastAsia="en-US"/>
              </w:rPr>
              <w:t>с 01.07.2027</w:t>
            </w:r>
          </w:p>
        </w:tc>
        <w:tc>
          <w:tcPr>
            <w:tcW w:w="930" w:type="dxa"/>
            <w:tcBorders>
              <w:top w:val="nil"/>
              <w:left w:val="single" w:sz="4" w:space="0" w:color="auto"/>
              <w:bottom w:val="single" w:sz="4" w:space="0" w:color="auto"/>
              <w:right w:val="single" w:sz="4" w:space="0" w:color="auto"/>
            </w:tcBorders>
            <w:shd w:val="clear" w:color="auto" w:fill="auto"/>
            <w:noWrap/>
          </w:tcPr>
          <w:p w14:paraId="1E451F45" w14:textId="77777777" w:rsidR="004F6AEF" w:rsidRPr="004F6AEF" w:rsidRDefault="004F6AEF" w:rsidP="004F6AEF">
            <w:pPr>
              <w:jc w:val="center"/>
              <w:rPr>
                <w:sz w:val="20"/>
                <w:szCs w:val="20"/>
                <w:lang w:eastAsia="en-US"/>
              </w:rPr>
            </w:pPr>
            <w:r w:rsidRPr="004F6AEF">
              <w:rPr>
                <w:sz w:val="20"/>
                <w:szCs w:val="20"/>
                <w:lang w:eastAsia="en-US"/>
              </w:rPr>
              <w:t>1 597,06</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5CCD546F" w14:textId="77777777" w:rsidR="004F6AEF" w:rsidRPr="004F6AEF" w:rsidRDefault="004F6AEF" w:rsidP="004F6AEF">
            <w:pPr>
              <w:ind w:left="-33" w:right="-53"/>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4C2D1345"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78491BF3"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27C229F9" w14:textId="77777777" w:rsidR="004F6AEF" w:rsidRPr="004F6AEF" w:rsidRDefault="004F6AEF" w:rsidP="004F6AEF">
            <w:pPr>
              <w:jc w:val="center"/>
              <w:rPr>
                <w:sz w:val="20"/>
                <w:szCs w:val="20"/>
                <w:lang w:eastAsia="en-US"/>
              </w:rPr>
            </w:pPr>
            <w:r w:rsidRPr="004F6AEF">
              <w:rPr>
                <w:sz w:val="20"/>
                <w:szCs w:val="20"/>
                <w:lang w:eastAsia="en-US"/>
              </w:rPr>
              <w:t>x</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0F020" w14:textId="77777777" w:rsidR="004F6AEF" w:rsidRPr="004F6AEF" w:rsidRDefault="004F6AEF" w:rsidP="004F6AEF">
            <w:pPr>
              <w:ind w:right="-2"/>
              <w:jc w:val="center"/>
              <w:rPr>
                <w:sz w:val="20"/>
                <w:szCs w:val="20"/>
                <w:lang w:val="en-US" w:eastAsia="en-US"/>
              </w:rPr>
            </w:pPr>
            <w:r w:rsidRPr="004F6AEF">
              <w:rPr>
                <w:sz w:val="20"/>
                <w:szCs w:val="20"/>
                <w:lang w:val="en-US" w:eastAsia="en-US"/>
              </w:rPr>
              <w:t>x</w:t>
            </w:r>
          </w:p>
        </w:tc>
      </w:tr>
      <w:tr w:rsidR="004F6AEF" w:rsidRPr="004F6AEF" w14:paraId="17F2333F" w14:textId="77777777" w:rsidTr="004F6AEF">
        <w:trPr>
          <w:trHeight w:val="262"/>
          <w:jc w:val="center"/>
        </w:trPr>
        <w:tc>
          <w:tcPr>
            <w:tcW w:w="1329" w:type="dxa"/>
            <w:vMerge/>
            <w:tcBorders>
              <w:left w:val="single" w:sz="4" w:space="0" w:color="auto"/>
              <w:right w:val="single" w:sz="4" w:space="0" w:color="auto"/>
            </w:tcBorders>
            <w:shd w:val="clear" w:color="auto" w:fill="auto"/>
            <w:vAlign w:val="center"/>
            <w:hideMark/>
          </w:tcPr>
          <w:p w14:paraId="538C9907" w14:textId="77777777" w:rsidR="004F6AEF" w:rsidRPr="004F6AEF" w:rsidRDefault="004F6AEF" w:rsidP="004F6AEF">
            <w:pPr>
              <w:rPr>
                <w:sz w:val="20"/>
                <w:szCs w:val="20"/>
              </w:rPr>
            </w:pPr>
          </w:p>
        </w:tc>
        <w:tc>
          <w:tcPr>
            <w:tcW w:w="1995" w:type="dxa"/>
            <w:vMerge/>
            <w:tcBorders>
              <w:left w:val="single" w:sz="4" w:space="0" w:color="auto"/>
              <w:right w:val="single" w:sz="4" w:space="0" w:color="auto"/>
            </w:tcBorders>
            <w:shd w:val="clear" w:color="auto" w:fill="auto"/>
            <w:vAlign w:val="center"/>
            <w:hideMark/>
          </w:tcPr>
          <w:p w14:paraId="53D793BC" w14:textId="77777777" w:rsidR="004F6AEF" w:rsidRPr="004F6AEF" w:rsidRDefault="004F6AEF" w:rsidP="004F6AEF">
            <w:pPr>
              <w:ind w:right="-53"/>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14:paraId="104B663F" w14:textId="77777777" w:rsidR="004F6AEF" w:rsidRPr="004F6AEF" w:rsidRDefault="004F6AEF" w:rsidP="004F6AEF">
            <w:pPr>
              <w:jc w:val="center"/>
              <w:rPr>
                <w:sz w:val="20"/>
                <w:szCs w:val="20"/>
                <w:lang w:eastAsia="en-US"/>
              </w:rPr>
            </w:pPr>
            <w:r w:rsidRPr="004F6AEF">
              <w:rPr>
                <w:sz w:val="20"/>
                <w:szCs w:val="20"/>
                <w:lang w:eastAsia="en-US"/>
              </w:rPr>
              <w:t>с 01.01.2028</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14:paraId="379E3549" w14:textId="77777777" w:rsidR="004F6AEF" w:rsidRPr="004F6AEF" w:rsidRDefault="004F6AEF" w:rsidP="004F6AEF">
            <w:pPr>
              <w:jc w:val="center"/>
              <w:rPr>
                <w:sz w:val="20"/>
                <w:szCs w:val="20"/>
                <w:lang w:eastAsia="en-US"/>
              </w:rPr>
            </w:pPr>
            <w:r w:rsidRPr="004F6AEF">
              <w:rPr>
                <w:sz w:val="20"/>
                <w:szCs w:val="20"/>
                <w:lang w:eastAsia="en-US"/>
              </w:rPr>
              <w:t>1 597,06</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4B6F066A" w14:textId="77777777" w:rsidR="004F6AEF" w:rsidRPr="004F6AEF" w:rsidRDefault="004F6AEF" w:rsidP="004F6AEF">
            <w:pPr>
              <w:ind w:left="-33" w:right="-53"/>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7D55E2A0"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62E41753"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635FA716" w14:textId="77777777" w:rsidR="004F6AEF" w:rsidRPr="004F6AEF" w:rsidRDefault="004F6AEF" w:rsidP="004F6AEF">
            <w:pPr>
              <w:jc w:val="center"/>
              <w:rPr>
                <w:sz w:val="20"/>
                <w:szCs w:val="20"/>
                <w:lang w:eastAsia="en-US"/>
              </w:rPr>
            </w:pPr>
            <w:r w:rsidRPr="004F6AEF">
              <w:rPr>
                <w:sz w:val="20"/>
                <w:szCs w:val="20"/>
                <w:lang w:eastAsia="en-US"/>
              </w:rPr>
              <w:t>x</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9F252" w14:textId="77777777" w:rsidR="004F6AEF" w:rsidRPr="004F6AEF" w:rsidRDefault="004F6AEF" w:rsidP="004F6AEF">
            <w:pPr>
              <w:ind w:right="-2"/>
              <w:jc w:val="center"/>
              <w:rPr>
                <w:sz w:val="20"/>
                <w:szCs w:val="20"/>
                <w:lang w:val="en-US" w:eastAsia="en-US"/>
              </w:rPr>
            </w:pPr>
            <w:r w:rsidRPr="004F6AEF">
              <w:rPr>
                <w:sz w:val="20"/>
                <w:szCs w:val="20"/>
                <w:lang w:val="en-US" w:eastAsia="en-US"/>
              </w:rPr>
              <w:t>x</w:t>
            </w:r>
          </w:p>
        </w:tc>
      </w:tr>
      <w:tr w:rsidR="004F6AEF" w:rsidRPr="004F6AEF" w14:paraId="7F233DF4" w14:textId="77777777" w:rsidTr="004F6AEF">
        <w:trPr>
          <w:trHeight w:val="262"/>
          <w:jc w:val="center"/>
        </w:trPr>
        <w:tc>
          <w:tcPr>
            <w:tcW w:w="1329" w:type="dxa"/>
            <w:vMerge/>
            <w:tcBorders>
              <w:left w:val="single" w:sz="4" w:space="0" w:color="auto"/>
              <w:right w:val="single" w:sz="4" w:space="0" w:color="auto"/>
            </w:tcBorders>
            <w:shd w:val="clear" w:color="auto" w:fill="auto"/>
            <w:vAlign w:val="center"/>
            <w:hideMark/>
          </w:tcPr>
          <w:p w14:paraId="41A4AA3D" w14:textId="77777777" w:rsidR="004F6AEF" w:rsidRPr="004F6AEF" w:rsidRDefault="004F6AEF" w:rsidP="004F6AEF">
            <w:pPr>
              <w:rPr>
                <w:sz w:val="20"/>
                <w:szCs w:val="20"/>
              </w:rPr>
            </w:pPr>
          </w:p>
        </w:tc>
        <w:tc>
          <w:tcPr>
            <w:tcW w:w="1995" w:type="dxa"/>
            <w:vMerge/>
            <w:tcBorders>
              <w:left w:val="single" w:sz="4" w:space="0" w:color="auto"/>
              <w:bottom w:val="single" w:sz="4" w:space="0" w:color="auto"/>
              <w:right w:val="single" w:sz="4" w:space="0" w:color="auto"/>
            </w:tcBorders>
            <w:shd w:val="clear" w:color="auto" w:fill="auto"/>
            <w:vAlign w:val="center"/>
            <w:hideMark/>
          </w:tcPr>
          <w:p w14:paraId="6523C265" w14:textId="77777777" w:rsidR="004F6AEF" w:rsidRPr="004F6AEF" w:rsidRDefault="004F6AEF" w:rsidP="004F6AEF">
            <w:pPr>
              <w:ind w:right="-53"/>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14:paraId="27E58D89" w14:textId="77777777" w:rsidR="004F6AEF" w:rsidRPr="004F6AEF" w:rsidRDefault="004F6AEF" w:rsidP="004F6AEF">
            <w:pPr>
              <w:jc w:val="center"/>
              <w:rPr>
                <w:sz w:val="20"/>
                <w:szCs w:val="20"/>
                <w:lang w:eastAsia="en-US"/>
              </w:rPr>
            </w:pPr>
            <w:r w:rsidRPr="004F6AEF">
              <w:rPr>
                <w:sz w:val="20"/>
                <w:szCs w:val="20"/>
                <w:lang w:eastAsia="en-US"/>
              </w:rPr>
              <w:t>с 01.07.2028</w:t>
            </w:r>
          </w:p>
        </w:tc>
        <w:tc>
          <w:tcPr>
            <w:tcW w:w="930" w:type="dxa"/>
            <w:tcBorders>
              <w:top w:val="nil"/>
              <w:left w:val="single" w:sz="4" w:space="0" w:color="auto"/>
              <w:bottom w:val="single" w:sz="4" w:space="0" w:color="auto"/>
              <w:right w:val="single" w:sz="4" w:space="0" w:color="auto"/>
            </w:tcBorders>
            <w:shd w:val="clear" w:color="auto" w:fill="auto"/>
            <w:noWrap/>
          </w:tcPr>
          <w:p w14:paraId="2C738960" w14:textId="77777777" w:rsidR="004F6AEF" w:rsidRPr="004F6AEF" w:rsidRDefault="004F6AEF" w:rsidP="004F6AEF">
            <w:pPr>
              <w:jc w:val="center"/>
              <w:rPr>
                <w:sz w:val="20"/>
                <w:szCs w:val="20"/>
                <w:lang w:eastAsia="en-US"/>
              </w:rPr>
            </w:pPr>
            <w:r w:rsidRPr="004F6AEF">
              <w:rPr>
                <w:sz w:val="20"/>
                <w:szCs w:val="20"/>
                <w:lang w:eastAsia="en-US"/>
              </w:rPr>
              <w:t>1 904,64</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676A0216" w14:textId="77777777" w:rsidR="004F6AEF" w:rsidRPr="004F6AEF" w:rsidRDefault="004F6AEF" w:rsidP="004F6AEF">
            <w:pPr>
              <w:ind w:left="-33" w:right="-53"/>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68DEFA81"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4D3D1203"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3AE8CD30" w14:textId="77777777" w:rsidR="004F6AEF" w:rsidRPr="004F6AEF" w:rsidRDefault="004F6AEF" w:rsidP="004F6AEF">
            <w:pPr>
              <w:jc w:val="center"/>
              <w:rPr>
                <w:sz w:val="20"/>
                <w:szCs w:val="20"/>
                <w:lang w:eastAsia="en-US"/>
              </w:rPr>
            </w:pPr>
            <w:r w:rsidRPr="004F6AEF">
              <w:rPr>
                <w:sz w:val="20"/>
                <w:szCs w:val="20"/>
                <w:lang w:eastAsia="en-US"/>
              </w:rPr>
              <w:t>x</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48AF3" w14:textId="77777777" w:rsidR="004F6AEF" w:rsidRPr="004F6AEF" w:rsidRDefault="004F6AEF" w:rsidP="004F6AEF">
            <w:pPr>
              <w:ind w:right="-2"/>
              <w:jc w:val="center"/>
              <w:rPr>
                <w:sz w:val="20"/>
                <w:szCs w:val="20"/>
                <w:lang w:val="en-US" w:eastAsia="en-US"/>
              </w:rPr>
            </w:pPr>
            <w:r w:rsidRPr="004F6AEF">
              <w:rPr>
                <w:sz w:val="20"/>
                <w:szCs w:val="20"/>
                <w:lang w:val="en-US" w:eastAsia="en-US"/>
              </w:rPr>
              <w:t>x</w:t>
            </w:r>
          </w:p>
        </w:tc>
      </w:tr>
      <w:tr w:rsidR="004F6AEF" w:rsidRPr="004F6AEF" w14:paraId="4D20F751" w14:textId="77777777" w:rsidTr="004F6AEF">
        <w:trPr>
          <w:trHeight w:val="262"/>
          <w:jc w:val="center"/>
        </w:trPr>
        <w:tc>
          <w:tcPr>
            <w:tcW w:w="1329" w:type="dxa"/>
            <w:vMerge/>
            <w:tcBorders>
              <w:left w:val="single" w:sz="4" w:space="0" w:color="auto"/>
              <w:right w:val="single" w:sz="4" w:space="0" w:color="auto"/>
            </w:tcBorders>
            <w:shd w:val="clear" w:color="auto" w:fill="auto"/>
            <w:vAlign w:val="center"/>
            <w:hideMark/>
          </w:tcPr>
          <w:p w14:paraId="060CA3E5" w14:textId="77777777" w:rsidR="004F6AEF" w:rsidRPr="004F6AEF" w:rsidRDefault="004F6AEF" w:rsidP="004F6AEF">
            <w:pPr>
              <w:rPr>
                <w:sz w:val="20"/>
                <w:szCs w:val="20"/>
              </w:rPr>
            </w:pPr>
          </w:p>
        </w:tc>
        <w:tc>
          <w:tcPr>
            <w:tcW w:w="1995" w:type="dxa"/>
            <w:tcBorders>
              <w:top w:val="single" w:sz="4" w:space="0" w:color="auto"/>
              <w:left w:val="single" w:sz="4" w:space="0" w:color="auto"/>
              <w:bottom w:val="single" w:sz="4" w:space="0" w:color="auto"/>
              <w:right w:val="nil"/>
            </w:tcBorders>
            <w:shd w:val="clear" w:color="auto" w:fill="auto"/>
            <w:vAlign w:val="center"/>
            <w:hideMark/>
          </w:tcPr>
          <w:p w14:paraId="2DF82B2F" w14:textId="77777777" w:rsidR="004F6AEF" w:rsidRPr="004F6AEF" w:rsidRDefault="004F6AEF" w:rsidP="004F6AEF">
            <w:pPr>
              <w:ind w:right="-53"/>
              <w:jc w:val="center"/>
              <w:rPr>
                <w:sz w:val="20"/>
                <w:szCs w:val="20"/>
              </w:rPr>
            </w:pPr>
            <w:r w:rsidRPr="004F6AEF">
              <w:rPr>
                <w:sz w:val="20"/>
                <w:szCs w:val="20"/>
              </w:rPr>
              <w:t>Двухставочный</w:t>
            </w:r>
          </w:p>
        </w:tc>
        <w:tc>
          <w:tcPr>
            <w:tcW w:w="1329" w:type="dxa"/>
            <w:tcBorders>
              <w:top w:val="single" w:sz="4" w:space="0" w:color="auto"/>
              <w:left w:val="single" w:sz="4" w:space="0" w:color="auto"/>
              <w:bottom w:val="single" w:sz="4" w:space="0" w:color="auto"/>
              <w:right w:val="nil"/>
            </w:tcBorders>
            <w:shd w:val="clear" w:color="auto" w:fill="auto"/>
            <w:noWrap/>
            <w:vAlign w:val="center"/>
            <w:hideMark/>
          </w:tcPr>
          <w:p w14:paraId="249D7D3F" w14:textId="77777777" w:rsidR="004F6AEF" w:rsidRPr="004F6AEF" w:rsidRDefault="004F6AEF" w:rsidP="004F6AEF">
            <w:pPr>
              <w:jc w:val="center"/>
              <w:rPr>
                <w:sz w:val="20"/>
                <w:szCs w:val="20"/>
              </w:rPr>
            </w:pPr>
            <w:r w:rsidRPr="004F6AEF">
              <w:rPr>
                <w:sz w:val="20"/>
                <w:szCs w:val="20"/>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48DAA530" w14:textId="77777777" w:rsidR="004F6AEF" w:rsidRPr="004F6AEF" w:rsidRDefault="004F6AEF" w:rsidP="004F6AEF">
            <w:pPr>
              <w:jc w:val="center"/>
              <w:rPr>
                <w:sz w:val="20"/>
                <w:szCs w:val="20"/>
                <w:lang w:eastAsia="en-US"/>
              </w:rPr>
            </w:pPr>
            <w:r w:rsidRPr="004F6AEF">
              <w:rPr>
                <w:sz w:val="20"/>
                <w:szCs w:val="20"/>
                <w:lang w:eastAsia="en-US"/>
              </w:rPr>
              <w:t>x</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07001156" w14:textId="77777777" w:rsidR="004F6AEF" w:rsidRPr="004F6AEF" w:rsidRDefault="004F6AEF" w:rsidP="004F6AEF">
            <w:pPr>
              <w:ind w:left="-33" w:right="-53"/>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28A5BD20"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795546E5"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578DA9F7" w14:textId="77777777" w:rsidR="004F6AEF" w:rsidRPr="004F6AEF" w:rsidRDefault="004F6AEF" w:rsidP="004F6AEF">
            <w:pPr>
              <w:jc w:val="center"/>
              <w:rPr>
                <w:sz w:val="20"/>
                <w:szCs w:val="20"/>
                <w:lang w:eastAsia="en-US"/>
              </w:rPr>
            </w:pPr>
            <w:r w:rsidRPr="004F6AEF">
              <w:rPr>
                <w:sz w:val="20"/>
                <w:szCs w:val="20"/>
                <w:lang w:eastAsia="en-US"/>
              </w:rPr>
              <w:t>x</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E3C6C" w14:textId="77777777" w:rsidR="004F6AEF" w:rsidRPr="004F6AEF" w:rsidRDefault="004F6AEF" w:rsidP="004F6AEF">
            <w:pPr>
              <w:ind w:right="-2"/>
              <w:jc w:val="center"/>
              <w:rPr>
                <w:sz w:val="20"/>
                <w:szCs w:val="20"/>
                <w:lang w:val="en-US" w:eastAsia="en-US"/>
              </w:rPr>
            </w:pPr>
            <w:r w:rsidRPr="004F6AEF">
              <w:rPr>
                <w:sz w:val="20"/>
                <w:szCs w:val="20"/>
                <w:lang w:val="en-US" w:eastAsia="en-US"/>
              </w:rPr>
              <w:t>x</w:t>
            </w:r>
          </w:p>
        </w:tc>
      </w:tr>
      <w:tr w:rsidR="004F6AEF" w:rsidRPr="004F6AEF" w14:paraId="2A940655" w14:textId="77777777" w:rsidTr="004F6AEF">
        <w:trPr>
          <w:trHeight w:val="262"/>
          <w:jc w:val="center"/>
        </w:trPr>
        <w:tc>
          <w:tcPr>
            <w:tcW w:w="1329" w:type="dxa"/>
            <w:vMerge/>
            <w:tcBorders>
              <w:left w:val="single" w:sz="4" w:space="0" w:color="auto"/>
              <w:right w:val="single" w:sz="4" w:space="0" w:color="auto"/>
            </w:tcBorders>
            <w:shd w:val="clear" w:color="auto" w:fill="auto"/>
            <w:vAlign w:val="center"/>
            <w:hideMark/>
          </w:tcPr>
          <w:p w14:paraId="04BCB07A" w14:textId="77777777" w:rsidR="004F6AEF" w:rsidRPr="004F6AEF" w:rsidRDefault="004F6AEF" w:rsidP="004F6AEF">
            <w:pPr>
              <w:rPr>
                <w:sz w:val="20"/>
                <w:szCs w:val="20"/>
              </w:rPr>
            </w:pPr>
          </w:p>
        </w:tc>
        <w:tc>
          <w:tcPr>
            <w:tcW w:w="1995" w:type="dxa"/>
            <w:tcBorders>
              <w:top w:val="single" w:sz="4" w:space="0" w:color="auto"/>
              <w:left w:val="single" w:sz="4" w:space="0" w:color="auto"/>
              <w:bottom w:val="single" w:sz="4" w:space="0" w:color="auto"/>
              <w:right w:val="nil"/>
            </w:tcBorders>
            <w:shd w:val="clear" w:color="auto" w:fill="auto"/>
            <w:vAlign w:val="center"/>
            <w:hideMark/>
          </w:tcPr>
          <w:p w14:paraId="55CAE7D3" w14:textId="77777777" w:rsidR="004F6AEF" w:rsidRPr="004F6AEF" w:rsidRDefault="004F6AEF" w:rsidP="004F6AEF">
            <w:pPr>
              <w:ind w:right="-53"/>
              <w:jc w:val="center"/>
              <w:rPr>
                <w:sz w:val="20"/>
                <w:szCs w:val="20"/>
              </w:rPr>
            </w:pPr>
            <w:r w:rsidRPr="004F6AEF">
              <w:rPr>
                <w:sz w:val="20"/>
                <w:szCs w:val="20"/>
              </w:rPr>
              <w:t>Ставка за тепловую энергию, руб./Гкал</w:t>
            </w:r>
          </w:p>
        </w:tc>
        <w:tc>
          <w:tcPr>
            <w:tcW w:w="1329" w:type="dxa"/>
            <w:tcBorders>
              <w:top w:val="single" w:sz="4" w:space="0" w:color="auto"/>
              <w:left w:val="single" w:sz="4" w:space="0" w:color="auto"/>
              <w:bottom w:val="single" w:sz="4" w:space="0" w:color="auto"/>
              <w:right w:val="nil"/>
            </w:tcBorders>
            <w:shd w:val="clear" w:color="auto" w:fill="auto"/>
            <w:noWrap/>
            <w:vAlign w:val="center"/>
            <w:hideMark/>
          </w:tcPr>
          <w:p w14:paraId="642C69A2" w14:textId="77777777" w:rsidR="004F6AEF" w:rsidRPr="004F6AEF" w:rsidRDefault="004F6AEF" w:rsidP="004F6AEF">
            <w:pPr>
              <w:jc w:val="center"/>
              <w:rPr>
                <w:sz w:val="20"/>
                <w:szCs w:val="20"/>
              </w:rPr>
            </w:pPr>
            <w:r w:rsidRPr="004F6AEF">
              <w:rPr>
                <w:sz w:val="20"/>
                <w:szCs w:val="20"/>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16DD5FD8" w14:textId="77777777" w:rsidR="004F6AEF" w:rsidRPr="004F6AEF" w:rsidRDefault="004F6AEF" w:rsidP="004F6AEF">
            <w:pPr>
              <w:jc w:val="center"/>
              <w:rPr>
                <w:sz w:val="20"/>
                <w:szCs w:val="20"/>
                <w:lang w:eastAsia="en-US"/>
              </w:rPr>
            </w:pPr>
            <w:r w:rsidRPr="004F6AEF">
              <w:rPr>
                <w:sz w:val="20"/>
                <w:szCs w:val="20"/>
                <w:lang w:eastAsia="en-US"/>
              </w:rPr>
              <w:t>x</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45B29BD6" w14:textId="77777777" w:rsidR="004F6AEF" w:rsidRPr="004F6AEF" w:rsidRDefault="004F6AEF" w:rsidP="004F6AEF">
            <w:pPr>
              <w:ind w:left="-33" w:right="-53"/>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70114DAF"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62DE36D2"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01EA070F" w14:textId="77777777" w:rsidR="004F6AEF" w:rsidRPr="004F6AEF" w:rsidRDefault="004F6AEF" w:rsidP="004F6AEF">
            <w:pPr>
              <w:jc w:val="center"/>
              <w:rPr>
                <w:sz w:val="20"/>
                <w:szCs w:val="20"/>
                <w:lang w:eastAsia="en-US"/>
              </w:rPr>
            </w:pPr>
            <w:r w:rsidRPr="004F6AEF">
              <w:rPr>
                <w:sz w:val="20"/>
                <w:szCs w:val="20"/>
                <w:lang w:eastAsia="en-US"/>
              </w:rPr>
              <w:t>x</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D8C17" w14:textId="77777777" w:rsidR="004F6AEF" w:rsidRPr="004F6AEF" w:rsidRDefault="004F6AEF" w:rsidP="004F6AEF">
            <w:pPr>
              <w:ind w:right="-2"/>
              <w:jc w:val="center"/>
              <w:rPr>
                <w:sz w:val="20"/>
                <w:szCs w:val="20"/>
                <w:lang w:val="en-US" w:eastAsia="en-US"/>
              </w:rPr>
            </w:pPr>
            <w:r w:rsidRPr="004F6AEF">
              <w:rPr>
                <w:sz w:val="20"/>
                <w:szCs w:val="20"/>
                <w:lang w:val="en-US" w:eastAsia="en-US"/>
              </w:rPr>
              <w:t>x</w:t>
            </w:r>
          </w:p>
        </w:tc>
      </w:tr>
      <w:tr w:rsidR="004F6AEF" w:rsidRPr="004F6AEF" w14:paraId="4746CFC3" w14:textId="77777777" w:rsidTr="004F6AEF">
        <w:trPr>
          <w:trHeight w:val="262"/>
          <w:jc w:val="center"/>
        </w:trPr>
        <w:tc>
          <w:tcPr>
            <w:tcW w:w="1329" w:type="dxa"/>
            <w:vMerge/>
            <w:tcBorders>
              <w:left w:val="single" w:sz="4" w:space="0" w:color="auto"/>
              <w:bottom w:val="single" w:sz="4" w:space="0" w:color="auto"/>
              <w:right w:val="single" w:sz="4" w:space="0" w:color="auto"/>
            </w:tcBorders>
            <w:shd w:val="clear" w:color="auto" w:fill="auto"/>
            <w:vAlign w:val="center"/>
            <w:hideMark/>
          </w:tcPr>
          <w:p w14:paraId="0BC3A94A" w14:textId="77777777" w:rsidR="004F6AEF" w:rsidRPr="004F6AEF" w:rsidRDefault="004F6AEF" w:rsidP="004F6AEF">
            <w:pPr>
              <w:rPr>
                <w:sz w:val="20"/>
                <w:szCs w:val="20"/>
              </w:rPr>
            </w:pPr>
          </w:p>
        </w:tc>
        <w:tc>
          <w:tcPr>
            <w:tcW w:w="1995" w:type="dxa"/>
            <w:tcBorders>
              <w:top w:val="single" w:sz="4" w:space="0" w:color="auto"/>
              <w:left w:val="single" w:sz="4" w:space="0" w:color="auto"/>
              <w:bottom w:val="single" w:sz="4" w:space="0" w:color="auto"/>
              <w:right w:val="nil"/>
            </w:tcBorders>
            <w:shd w:val="clear" w:color="auto" w:fill="auto"/>
            <w:vAlign w:val="center"/>
            <w:hideMark/>
          </w:tcPr>
          <w:p w14:paraId="6C422BDF" w14:textId="77777777" w:rsidR="004F6AEF" w:rsidRPr="004F6AEF" w:rsidRDefault="004F6AEF" w:rsidP="004F6AEF">
            <w:pPr>
              <w:ind w:right="-53"/>
              <w:jc w:val="center"/>
              <w:rPr>
                <w:sz w:val="20"/>
                <w:szCs w:val="20"/>
              </w:rPr>
            </w:pPr>
            <w:r w:rsidRPr="004F6AEF">
              <w:rPr>
                <w:sz w:val="20"/>
                <w:szCs w:val="20"/>
              </w:rPr>
              <w:t>Ставка за содержание тепловой мощности, тыс. руб./Гкал/ч в мес.</w:t>
            </w:r>
          </w:p>
        </w:tc>
        <w:tc>
          <w:tcPr>
            <w:tcW w:w="1329" w:type="dxa"/>
            <w:tcBorders>
              <w:top w:val="single" w:sz="4" w:space="0" w:color="auto"/>
              <w:left w:val="single" w:sz="4" w:space="0" w:color="auto"/>
              <w:bottom w:val="single" w:sz="4" w:space="0" w:color="auto"/>
              <w:right w:val="nil"/>
            </w:tcBorders>
            <w:shd w:val="clear" w:color="auto" w:fill="auto"/>
            <w:noWrap/>
            <w:vAlign w:val="center"/>
            <w:hideMark/>
          </w:tcPr>
          <w:p w14:paraId="419A041C" w14:textId="77777777" w:rsidR="004F6AEF" w:rsidRPr="004F6AEF" w:rsidRDefault="004F6AEF" w:rsidP="004F6AEF">
            <w:pPr>
              <w:jc w:val="center"/>
              <w:rPr>
                <w:sz w:val="20"/>
                <w:szCs w:val="20"/>
              </w:rPr>
            </w:pPr>
            <w:r w:rsidRPr="004F6AEF">
              <w:rPr>
                <w:sz w:val="20"/>
                <w:szCs w:val="20"/>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4C9C6C3B" w14:textId="77777777" w:rsidR="004F6AEF" w:rsidRPr="004F6AEF" w:rsidRDefault="004F6AEF" w:rsidP="004F6AEF">
            <w:pPr>
              <w:jc w:val="center"/>
              <w:rPr>
                <w:sz w:val="20"/>
                <w:szCs w:val="20"/>
                <w:lang w:eastAsia="en-US"/>
              </w:rPr>
            </w:pPr>
            <w:r w:rsidRPr="004F6AEF">
              <w:rPr>
                <w:sz w:val="20"/>
                <w:szCs w:val="20"/>
                <w:lang w:eastAsia="en-US"/>
              </w:rPr>
              <w:t>x</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27F0E6E8" w14:textId="77777777" w:rsidR="004F6AEF" w:rsidRPr="004F6AEF" w:rsidRDefault="004F6AEF" w:rsidP="004F6AEF">
            <w:pPr>
              <w:ind w:left="-33" w:right="-53"/>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5FD71318"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59045E21" w14:textId="77777777" w:rsidR="004F6AEF" w:rsidRPr="004F6AEF" w:rsidRDefault="004F6AEF" w:rsidP="004F6AEF">
            <w:pPr>
              <w:jc w:val="center"/>
              <w:rPr>
                <w:sz w:val="20"/>
                <w:szCs w:val="20"/>
                <w:lang w:eastAsia="en-US"/>
              </w:rPr>
            </w:pPr>
            <w:r w:rsidRPr="004F6AEF">
              <w:rPr>
                <w:sz w:val="20"/>
                <w:szCs w:val="20"/>
                <w:lang w:eastAsia="en-US"/>
              </w:rPr>
              <w:t>x</w:t>
            </w:r>
          </w:p>
        </w:tc>
        <w:tc>
          <w:tcPr>
            <w:tcW w:w="930" w:type="dxa"/>
            <w:tcBorders>
              <w:top w:val="single" w:sz="4" w:space="0" w:color="auto"/>
              <w:left w:val="single" w:sz="4" w:space="0" w:color="auto"/>
              <w:bottom w:val="single" w:sz="4" w:space="0" w:color="auto"/>
              <w:right w:val="nil"/>
            </w:tcBorders>
            <w:shd w:val="clear" w:color="auto" w:fill="auto"/>
            <w:noWrap/>
            <w:vAlign w:val="center"/>
            <w:hideMark/>
          </w:tcPr>
          <w:p w14:paraId="179BECBC" w14:textId="77777777" w:rsidR="004F6AEF" w:rsidRPr="004F6AEF" w:rsidRDefault="004F6AEF" w:rsidP="004F6AEF">
            <w:pPr>
              <w:jc w:val="center"/>
              <w:rPr>
                <w:sz w:val="20"/>
                <w:szCs w:val="20"/>
                <w:lang w:eastAsia="en-US"/>
              </w:rPr>
            </w:pPr>
            <w:r w:rsidRPr="004F6AEF">
              <w:rPr>
                <w:sz w:val="20"/>
                <w:szCs w:val="20"/>
                <w:lang w:eastAsia="en-US"/>
              </w:rPr>
              <w:t>x</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5AC7B" w14:textId="77777777" w:rsidR="004F6AEF" w:rsidRPr="004F6AEF" w:rsidRDefault="004F6AEF" w:rsidP="004F6AEF">
            <w:pPr>
              <w:ind w:right="-2"/>
              <w:jc w:val="center"/>
              <w:rPr>
                <w:sz w:val="20"/>
                <w:szCs w:val="20"/>
                <w:lang w:val="en-US" w:eastAsia="en-US"/>
              </w:rPr>
            </w:pPr>
            <w:r w:rsidRPr="004F6AEF">
              <w:rPr>
                <w:sz w:val="20"/>
                <w:szCs w:val="20"/>
                <w:lang w:val="en-US" w:eastAsia="en-US"/>
              </w:rPr>
              <w:t>x</w:t>
            </w:r>
          </w:p>
        </w:tc>
      </w:tr>
    </w:tbl>
    <w:p w14:paraId="029D46F5" w14:textId="77777777" w:rsidR="004F6AEF" w:rsidRPr="004F6AEF" w:rsidRDefault="004F6AEF" w:rsidP="004F6AEF">
      <w:pPr>
        <w:ind w:left="10620" w:right="-711" w:firstLine="437"/>
        <w:rPr>
          <w:sz w:val="28"/>
          <w:szCs w:val="28"/>
        </w:rPr>
      </w:pPr>
    </w:p>
    <w:p w14:paraId="1ED9CAA8" w14:textId="77777777" w:rsidR="004F6AEF" w:rsidRDefault="004F6AEF" w:rsidP="00CA4202">
      <w:pPr>
        <w:tabs>
          <w:tab w:val="left" w:pos="5580"/>
          <w:tab w:val="left" w:pos="9498"/>
        </w:tabs>
        <w:ind w:right="-569"/>
        <w:sectPr w:rsidR="004F6AEF" w:rsidSect="004F6AEF">
          <w:pgSz w:w="11906" w:h="16838"/>
          <w:pgMar w:top="709" w:right="567" w:bottom="1134" w:left="1276" w:header="720" w:footer="720" w:gutter="0"/>
          <w:cols w:space="720"/>
          <w:titlePg/>
          <w:docGrid w:linePitch="326"/>
        </w:sectPr>
      </w:pPr>
    </w:p>
    <w:p w14:paraId="24404C53" w14:textId="5CF64D85" w:rsidR="004F6AEF" w:rsidRPr="00AE0629" w:rsidRDefault="004F6AEF" w:rsidP="004F6AEF">
      <w:pPr>
        <w:tabs>
          <w:tab w:val="left" w:pos="5580"/>
          <w:tab w:val="left" w:pos="9498"/>
        </w:tabs>
        <w:ind w:left="-4836" w:right="-569" w:firstLine="15893"/>
      </w:pPr>
      <w:r w:rsidRPr="00AE0629">
        <w:lastRenderedPageBreak/>
        <w:t xml:space="preserve">Приложение № </w:t>
      </w:r>
      <w:r>
        <w:t>5</w:t>
      </w:r>
      <w:r>
        <w:t>9</w:t>
      </w:r>
      <w:r w:rsidRPr="00AE0629">
        <w:t xml:space="preserve"> к протоколу № </w:t>
      </w:r>
      <w:r>
        <w:t>80</w:t>
      </w:r>
    </w:p>
    <w:p w14:paraId="51BCD5F5" w14:textId="77777777" w:rsidR="004F6AEF" w:rsidRPr="00AE0629" w:rsidRDefault="004F6AEF" w:rsidP="004F6AEF">
      <w:pPr>
        <w:tabs>
          <w:tab w:val="left" w:pos="5580"/>
          <w:tab w:val="left" w:pos="9498"/>
        </w:tabs>
        <w:ind w:left="-4836" w:right="-569" w:firstLine="15893"/>
      </w:pPr>
      <w:r w:rsidRPr="00AE0629">
        <w:t>заседания правления Региональной</w:t>
      </w:r>
    </w:p>
    <w:p w14:paraId="5468EE9F" w14:textId="77777777" w:rsidR="004F6AEF" w:rsidRPr="00AE0629" w:rsidRDefault="004F6AEF" w:rsidP="004F6AEF">
      <w:pPr>
        <w:tabs>
          <w:tab w:val="left" w:pos="5580"/>
          <w:tab w:val="left" w:pos="9498"/>
        </w:tabs>
        <w:ind w:left="-4836" w:right="-569" w:firstLine="15893"/>
      </w:pPr>
      <w:r w:rsidRPr="00AE0629">
        <w:t>энергетической комиссии</w:t>
      </w:r>
    </w:p>
    <w:p w14:paraId="589722B3" w14:textId="77777777" w:rsidR="004F6AEF" w:rsidRDefault="004F6AEF" w:rsidP="004F6AEF">
      <w:pPr>
        <w:tabs>
          <w:tab w:val="left" w:pos="5580"/>
          <w:tab w:val="left" w:pos="9498"/>
        </w:tabs>
        <w:ind w:left="-4836" w:right="-569" w:firstLine="15893"/>
      </w:pPr>
      <w:r w:rsidRPr="00AE0629">
        <w:t xml:space="preserve">Кузбасса от </w:t>
      </w:r>
      <w:r>
        <w:t>19</w:t>
      </w:r>
      <w:r w:rsidRPr="00AE0629">
        <w:t>.1</w:t>
      </w:r>
      <w:r>
        <w:t>2</w:t>
      </w:r>
      <w:r w:rsidRPr="00AE0629">
        <w:t>.2023</w:t>
      </w:r>
    </w:p>
    <w:p w14:paraId="4906F85F" w14:textId="77777777" w:rsidR="004F6AEF" w:rsidRDefault="004F6AEF" w:rsidP="004F6AEF">
      <w:pPr>
        <w:tabs>
          <w:tab w:val="left" w:pos="5580"/>
          <w:tab w:val="left" w:pos="9498"/>
        </w:tabs>
        <w:ind w:left="-4836" w:right="-569" w:firstLine="15893"/>
      </w:pPr>
    </w:p>
    <w:p w14:paraId="5758A1DC" w14:textId="77777777" w:rsidR="004F6AEF" w:rsidRPr="004F6AEF" w:rsidRDefault="004F6AEF" w:rsidP="004F6AEF">
      <w:pPr>
        <w:jc w:val="center"/>
        <w:rPr>
          <w:b/>
          <w:bCs/>
          <w:sz w:val="28"/>
          <w:szCs w:val="28"/>
        </w:rPr>
      </w:pPr>
      <w:r w:rsidRPr="004F6AEF">
        <w:rPr>
          <w:b/>
          <w:bCs/>
          <w:sz w:val="28"/>
          <w:szCs w:val="28"/>
        </w:rPr>
        <w:t>Долгосрочные тарифы АО «Кемеровская генерация» на горячую воду в открытой системе горячего водоснабжения (теплоснабжения), реализуемую на реализуемую на потребительском рынке Кемеровского муниципального округа,</w:t>
      </w:r>
    </w:p>
    <w:p w14:paraId="7E46502E" w14:textId="77777777" w:rsidR="004F6AEF" w:rsidRPr="004F6AEF" w:rsidRDefault="004F6AEF" w:rsidP="004F6AEF">
      <w:pPr>
        <w:jc w:val="center"/>
        <w:rPr>
          <w:b/>
          <w:bCs/>
          <w:sz w:val="28"/>
          <w:szCs w:val="28"/>
        </w:rPr>
      </w:pPr>
      <w:r w:rsidRPr="004F6AEF">
        <w:rPr>
          <w:b/>
          <w:bCs/>
          <w:sz w:val="28"/>
          <w:szCs w:val="28"/>
        </w:rPr>
        <w:t>на период с 01.01.2024 по 31.12.2028</w:t>
      </w:r>
    </w:p>
    <w:p w14:paraId="6A7EFE0D" w14:textId="77777777" w:rsidR="004F6AEF" w:rsidRPr="004F6AEF" w:rsidRDefault="004F6AEF" w:rsidP="004F6AEF">
      <w:pPr>
        <w:ind w:right="-413"/>
        <w:jc w:val="right"/>
        <w:rPr>
          <w:bCs/>
          <w:sz w:val="20"/>
          <w:szCs w:val="20"/>
        </w:rPr>
      </w:pPr>
      <w:r w:rsidRPr="004F6AEF">
        <w:rPr>
          <w:bCs/>
          <w:sz w:val="20"/>
          <w:szCs w:val="20"/>
        </w:rPr>
        <w:t>(без НДС)</w:t>
      </w:r>
    </w:p>
    <w:tbl>
      <w:tblPr>
        <w:tblW w:w="15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1448"/>
        <w:gridCol w:w="941"/>
        <w:gridCol w:w="807"/>
        <w:gridCol w:w="941"/>
        <w:gridCol w:w="942"/>
        <w:gridCol w:w="942"/>
        <w:gridCol w:w="941"/>
        <w:gridCol w:w="806"/>
        <w:gridCol w:w="943"/>
        <w:gridCol w:w="941"/>
        <w:gridCol w:w="1210"/>
        <w:gridCol w:w="1209"/>
        <w:gridCol w:w="1077"/>
      </w:tblGrid>
      <w:tr w:rsidR="004F6AEF" w:rsidRPr="004F6AEF" w14:paraId="1B72E179" w14:textId="77777777" w:rsidTr="004F6AEF">
        <w:trPr>
          <w:trHeight w:val="352"/>
        </w:trPr>
        <w:tc>
          <w:tcPr>
            <w:tcW w:w="1883" w:type="dxa"/>
            <w:vMerge w:val="restart"/>
            <w:shd w:val="clear" w:color="auto" w:fill="auto"/>
            <w:vAlign w:val="center"/>
          </w:tcPr>
          <w:p w14:paraId="24E536FB" w14:textId="77777777" w:rsidR="004F6AEF" w:rsidRPr="004F6AEF" w:rsidRDefault="004F6AEF" w:rsidP="004F6AEF">
            <w:pPr>
              <w:tabs>
                <w:tab w:val="left" w:pos="3052"/>
              </w:tabs>
              <w:ind w:left="-108" w:right="-108"/>
              <w:jc w:val="center"/>
              <w:rPr>
                <w:sz w:val="20"/>
                <w:szCs w:val="20"/>
                <w:lang w:eastAsia="en-US"/>
              </w:rPr>
            </w:pPr>
            <w:r w:rsidRPr="004F6AEF">
              <w:rPr>
                <w:sz w:val="20"/>
                <w:szCs w:val="20"/>
              </w:rPr>
              <w:t>Наименование регулируемой организации</w:t>
            </w:r>
          </w:p>
        </w:tc>
        <w:tc>
          <w:tcPr>
            <w:tcW w:w="1448" w:type="dxa"/>
            <w:vMerge w:val="restart"/>
            <w:vAlign w:val="center"/>
          </w:tcPr>
          <w:p w14:paraId="087AF123" w14:textId="77777777" w:rsidR="004F6AEF" w:rsidRPr="004F6AEF" w:rsidRDefault="004F6AEF" w:rsidP="004F6AEF">
            <w:pPr>
              <w:ind w:left="-108" w:firstLine="47"/>
              <w:jc w:val="center"/>
              <w:rPr>
                <w:sz w:val="20"/>
                <w:szCs w:val="20"/>
              </w:rPr>
            </w:pPr>
            <w:r w:rsidRPr="004F6AEF">
              <w:rPr>
                <w:sz w:val="20"/>
                <w:szCs w:val="20"/>
              </w:rPr>
              <w:t>Период</w:t>
            </w:r>
          </w:p>
        </w:tc>
        <w:tc>
          <w:tcPr>
            <w:tcW w:w="3631" w:type="dxa"/>
            <w:gridSpan w:val="4"/>
            <w:vAlign w:val="center"/>
          </w:tcPr>
          <w:p w14:paraId="6F8176CC" w14:textId="77777777" w:rsidR="004F6AEF" w:rsidRPr="004F6AEF" w:rsidRDefault="004F6AEF" w:rsidP="004F6AEF">
            <w:pPr>
              <w:ind w:left="-108" w:firstLine="47"/>
              <w:jc w:val="center"/>
              <w:rPr>
                <w:sz w:val="20"/>
                <w:szCs w:val="20"/>
              </w:rPr>
            </w:pPr>
            <w:r w:rsidRPr="004F6AEF">
              <w:rPr>
                <w:sz w:val="20"/>
                <w:szCs w:val="20"/>
              </w:rPr>
              <w:t>Тариф на горячую воду для населения, руб./м</w:t>
            </w:r>
            <w:r w:rsidRPr="004F6AEF">
              <w:rPr>
                <w:sz w:val="20"/>
                <w:szCs w:val="20"/>
                <w:vertAlign w:val="superscript"/>
              </w:rPr>
              <w:t xml:space="preserve">3 </w:t>
            </w:r>
            <w:r w:rsidRPr="004F6AEF">
              <w:rPr>
                <w:sz w:val="20"/>
                <w:szCs w:val="20"/>
              </w:rPr>
              <w:t xml:space="preserve">* </w:t>
            </w:r>
          </w:p>
        </w:tc>
        <w:tc>
          <w:tcPr>
            <w:tcW w:w="3632" w:type="dxa"/>
            <w:gridSpan w:val="4"/>
            <w:shd w:val="clear" w:color="auto" w:fill="auto"/>
            <w:vAlign w:val="center"/>
          </w:tcPr>
          <w:p w14:paraId="54B75AF5" w14:textId="77777777" w:rsidR="004F6AEF" w:rsidRPr="004F6AEF" w:rsidRDefault="004F6AEF" w:rsidP="004F6AEF">
            <w:pPr>
              <w:ind w:left="-108" w:firstLine="47"/>
              <w:jc w:val="center"/>
              <w:rPr>
                <w:sz w:val="20"/>
                <w:szCs w:val="20"/>
              </w:rPr>
            </w:pPr>
            <w:r w:rsidRPr="004F6AEF">
              <w:rPr>
                <w:sz w:val="20"/>
                <w:szCs w:val="20"/>
              </w:rPr>
              <w:t>Тариф на горячую воду для прочих потребителей,</w:t>
            </w:r>
          </w:p>
          <w:p w14:paraId="192943BF" w14:textId="77777777" w:rsidR="004F6AEF" w:rsidRPr="004F6AEF" w:rsidRDefault="004F6AEF" w:rsidP="004F6AEF">
            <w:pPr>
              <w:ind w:left="-108" w:firstLine="47"/>
              <w:jc w:val="center"/>
              <w:rPr>
                <w:sz w:val="20"/>
                <w:szCs w:val="20"/>
                <w:lang w:eastAsia="en-US"/>
              </w:rPr>
            </w:pPr>
            <w:r w:rsidRPr="004F6AEF">
              <w:rPr>
                <w:sz w:val="20"/>
                <w:szCs w:val="20"/>
              </w:rPr>
              <w:t>руб./м</w:t>
            </w:r>
            <w:r w:rsidRPr="004F6AEF">
              <w:rPr>
                <w:sz w:val="20"/>
                <w:szCs w:val="20"/>
                <w:vertAlign w:val="superscript"/>
              </w:rPr>
              <w:t xml:space="preserve">3 </w:t>
            </w:r>
          </w:p>
        </w:tc>
        <w:tc>
          <w:tcPr>
            <w:tcW w:w="941" w:type="dxa"/>
            <w:vMerge w:val="restart"/>
            <w:shd w:val="clear" w:color="auto" w:fill="auto"/>
            <w:vAlign w:val="center"/>
          </w:tcPr>
          <w:p w14:paraId="5F18A896" w14:textId="77777777" w:rsidR="004F6AEF" w:rsidRPr="004F6AEF" w:rsidRDefault="004F6AEF" w:rsidP="004F6AEF">
            <w:pPr>
              <w:ind w:left="-108" w:right="-104" w:firstLine="3"/>
              <w:jc w:val="center"/>
              <w:rPr>
                <w:sz w:val="20"/>
                <w:szCs w:val="20"/>
              </w:rPr>
            </w:pPr>
            <w:r w:rsidRPr="004F6AEF">
              <w:rPr>
                <w:sz w:val="20"/>
                <w:szCs w:val="20"/>
              </w:rPr>
              <w:t>Компо-нент на теплоно-ситель,</w:t>
            </w:r>
          </w:p>
          <w:p w14:paraId="50087728" w14:textId="77777777" w:rsidR="004F6AEF" w:rsidRPr="004F6AEF" w:rsidRDefault="004F6AEF" w:rsidP="004F6AEF">
            <w:pPr>
              <w:ind w:left="-108" w:right="-104" w:firstLine="3"/>
              <w:jc w:val="center"/>
              <w:rPr>
                <w:sz w:val="20"/>
                <w:szCs w:val="20"/>
                <w:lang w:eastAsia="en-US"/>
              </w:rPr>
            </w:pPr>
            <w:r w:rsidRPr="004F6AEF">
              <w:rPr>
                <w:sz w:val="20"/>
                <w:szCs w:val="20"/>
              </w:rPr>
              <w:t>руб./м</w:t>
            </w:r>
            <w:r w:rsidRPr="004F6AEF">
              <w:rPr>
                <w:sz w:val="20"/>
                <w:szCs w:val="20"/>
                <w:vertAlign w:val="superscript"/>
              </w:rPr>
              <w:t xml:space="preserve">3 </w:t>
            </w:r>
          </w:p>
        </w:tc>
        <w:tc>
          <w:tcPr>
            <w:tcW w:w="3496" w:type="dxa"/>
            <w:gridSpan w:val="3"/>
            <w:shd w:val="clear" w:color="auto" w:fill="auto"/>
            <w:vAlign w:val="center"/>
          </w:tcPr>
          <w:p w14:paraId="6FD00C40" w14:textId="77777777" w:rsidR="004F6AEF" w:rsidRPr="004F6AEF" w:rsidRDefault="004F6AEF" w:rsidP="004F6AEF">
            <w:pPr>
              <w:tabs>
                <w:tab w:val="left" w:pos="3052"/>
              </w:tabs>
              <w:jc w:val="center"/>
              <w:rPr>
                <w:sz w:val="20"/>
                <w:szCs w:val="20"/>
                <w:lang w:eastAsia="en-US"/>
              </w:rPr>
            </w:pPr>
            <w:r w:rsidRPr="004F6AEF">
              <w:rPr>
                <w:sz w:val="20"/>
                <w:szCs w:val="20"/>
              </w:rPr>
              <w:t>Компонент на тепловую энергию</w:t>
            </w:r>
          </w:p>
        </w:tc>
      </w:tr>
      <w:tr w:rsidR="004F6AEF" w:rsidRPr="004F6AEF" w14:paraId="66157BFA" w14:textId="77777777" w:rsidTr="004F6AEF">
        <w:trPr>
          <w:trHeight w:val="217"/>
        </w:trPr>
        <w:tc>
          <w:tcPr>
            <w:tcW w:w="1883" w:type="dxa"/>
            <w:vMerge/>
            <w:shd w:val="clear" w:color="auto" w:fill="auto"/>
            <w:vAlign w:val="center"/>
          </w:tcPr>
          <w:p w14:paraId="214099EE" w14:textId="77777777" w:rsidR="004F6AEF" w:rsidRPr="004F6AEF" w:rsidRDefault="004F6AEF" w:rsidP="004F6AEF">
            <w:pPr>
              <w:tabs>
                <w:tab w:val="left" w:pos="3052"/>
              </w:tabs>
              <w:jc w:val="center"/>
              <w:rPr>
                <w:sz w:val="20"/>
                <w:szCs w:val="20"/>
                <w:lang w:eastAsia="en-US"/>
              </w:rPr>
            </w:pPr>
          </w:p>
        </w:tc>
        <w:tc>
          <w:tcPr>
            <w:tcW w:w="1448" w:type="dxa"/>
            <w:vMerge/>
            <w:vAlign w:val="center"/>
          </w:tcPr>
          <w:p w14:paraId="465DF110" w14:textId="77777777" w:rsidR="004F6AEF" w:rsidRPr="004F6AEF" w:rsidRDefault="004F6AEF" w:rsidP="004F6AEF">
            <w:pPr>
              <w:tabs>
                <w:tab w:val="left" w:pos="3052"/>
              </w:tabs>
              <w:jc w:val="center"/>
              <w:rPr>
                <w:sz w:val="20"/>
                <w:szCs w:val="20"/>
                <w:lang w:eastAsia="en-US"/>
              </w:rPr>
            </w:pPr>
          </w:p>
        </w:tc>
        <w:tc>
          <w:tcPr>
            <w:tcW w:w="1748" w:type="dxa"/>
            <w:gridSpan w:val="2"/>
            <w:vAlign w:val="center"/>
          </w:tcPr>
          <w:p w14:paraId="1CF5D618" w14:textId="77777777" w:rsidR="004F6AEF" w:rsidRPr="004F6AEF" w:rsidRDefault="004F6AEF" w:rsidP="004F6AEF">
            <w:pPr>
              <w:ind w:left="-108" w:right="-85" w:hanging="55"/>
              <w:jc w:val="center"/>
              <w:rPr>
                <w:sz w:val="20"/>
                <w:szCs w:val="20"/>
                <w:lang w:eastAsia="en-US"/>
              </w:rPr>
            </w:pPr>
            <w:r w:rsidRPr="004F6AEF">
              <w:rPr>
                <w:sz w:val="20"/>
                <w:szCs w:val="20"/>
                <w:lang w:eastAsia="en-US"/>
              </w:rPr>
              <w:t>Изолированные стояки</w:t>
            </w:r>
          </w:p>
        </w:tc>
        <w:tc>
          <w:tcPr>
            <w:tcW w:w="1882" w:type="dxa"/>
            <w:gridSpan w:val="2"/>
            <w:vAlign w:val="center"/>
          </w:tcPr>
          <w:p w14:paraId="1E23240C" w14:textId="77777777" w:rsidR="004F6AEF" w:rsidRPr="004F6AEF" w:rsidRDefault="004F6AEF" w:rsidP="004F6AEF">
            <w:pPr>
              <w:ind w:left="-108" w:right="-85" w:hanging="4"/>
              <w:jc w:val="center"/>
              <w:rPr>
                <w:sz w:val="20"/>
                <w:szCs w:val="20"/>
                <w:lang w:eastAsia="en-US"/>
              </w:rPr>
            </w:pPr>
            <w:r w:rsidRPr="004F6AEF">
              <w:rPr>
                <w:sz w:val="20"/>
                <w:szCs w:val="20"/>
                <w:lang w:eastAsia="en-US"/>
              </w:rPr>
              <w:t>Неизолированные стояки</w:t>
            </w:r>
          </w:p>
        </w:tc>
        <w:tc>
          <w:tcPr>
            <w:tcW w:w="1883" w:type="dxa"/>
            <w:gridSpan w:val="2"/>
            <w:vAlign w:val="center"/>
          </w:tcPr>
          <w:p w14:paraId="452AA538" w14:textId="77777777" w:rsidR="004F6AEF" w:rsidRPr="004F6AEF" w:rsidRDefault="004F6AEF" w:rsidP="004F6AEF">
            <w:pPr>
              <w:ind w:left="-108" w:right="-85" w:hanging="55"/>
              <w:jc w:val="center"/>
              <w:rPr>
                <w:sz w:val="20"/>
                <w:szCs w:val="20"/>
                <w:lang w:eastAsia="en-US"/>
              </w:rPr>
            </w:pPr>
            <w:r w:rsidRPr="004F6AEF">
              <w:rPr>
                <w:sz w:val="20"/>
                <w:szCs w:val="20"/>
                <w:lang w:eastAsia="en-US"/>
              </w:rPr>
              <w:t>Изолированные стояки</w:t>
            </w:r>
          </w:p>
        </w:tc>
        <w:tc>
          <w:tcPr>
            <w:tcW w:w="1748" w:type="dxa"/>
            <w:gridSpan w:val="2"/>
            <w:vAlign w:val="center"/>
          </w:tcPr>
          <w:p w14:paraId="10112C6A" w14:textId="77777777" w:rsidR="004F6AEF" w:rsidRPr="004F6AEF" w:rsidRDefault="004F6AEF" w:rsidP="004F6AEF">
            <w:pPr>
              <w:ind w:left="-110" w:right="-251" w:hanging="4"/>
              <w:jc w:val="center"/>
              <w:rPr>
                <w:sz w:val="20"/>
                <w:szCs w:val="20"/>
                <w:lang w:eastAsia="en-US"/>
              </w:rPr>
            </w:pPr>
            <w:r w:rsidRPr="004F6AEF">
              <w:rPr>
                <w:sz w:val="20"/>
                <w:szCs w:val="20"/>
                <w:lang w:eastAsia="en-US"/>
              </w:rPr>
              <w:t>Неизолирован-</w:t>
            </w:r>
          </w:p>
          <w:p w14:paraId="7DE19487" w14:textId="77777777" w:rsidR="004F6AEF" w:rsidRPr="004F6AEF" w:rsidRDefault="004F6AEF" w:rsidP="004F6AEF">
            <w:pPr>
              <w:ind w:left="-110" w:right="-251" w:hanging="4"/>
              <w:jc w:val="center"/>
              <w:rPr>
                <w:sz w:val="20"/>
                <w:szCs w:val="20"/>
                <w:lang w:eastAsia="en-US"/>
              </w:rPr>
            </w:pPr>
            <w:r w:rsidRPr="004F6AEF">
              <w:rPr>
                <w:sz w:val="20"/>
                <w:szCs w:val="20"/>
                <w:lang w:eastAsia="en-US"/>
              </w:rPr>
              <w:t>ные стояки</w:t>
            </w:r>
          </w:p>
        </w:tc>
        <w:tc>
          <w:tcPr>
            <w:tcW w:w="941" w:type="dxa"/>
            <w:vMerge/>
            <w:shd w:val="clear" w:color="auto" w:fill="auto"/>
            <w:vAlign w:val="center"/>
          </w:tcPr>
          <w:p w14:paraId="520BFDD2" w14:textId="77777777" w:rsidR="004F6AEF" w:rsidRPr="004F6AEF" w:rsidRDefault="004F6AEF" w:rsidP="004F6AEF">
            <w:pPr>
              <w:tabs>
                <w:tab w:val="left" w:pos="3052"/>
              </w:tabs>
              <w:jc w:val="center"/>
              <w:rPr>
                <w:sz w:val="20"/>
                <w:szCs w:val="20"/>
                <w:lang w:eastAsia="en-US"/>
              </w:rPr>
            </w:pPr>
          </w:p>
        </w:tc>
        <w:tc>
          <w:tcPr>
            <w:tcW w:w="1210" w:type="dxa"/>
            <w:vMerge w:val="restart"/>
            <w:shd w:val="clear" w:color="auto" w:fill="auto"/>
            <w:vAlign w:val="center"/>
          </w:tcPr>
          <w:p w14:paraId="31154804" w14:textId="77777777" w:rsidR="004F6AEF" w:rsidRPr="004F6AEF" w:rsidRDefault="004F6AEF" w:rsidP="004F6AEF">
            <w:pPr>
              <w:tabs>
                <w:tab w:val="left" w:pos="3052"/>
              </w:tabs>
              <w:ind w:left="-108" w:right="-151"/>
              <w:jc w:val="center"/>
              <w:rPr>
                <w:sz w:val="20"/>
                <w:szCs w:val="20"/>
              </w:rPr>
            </w:pPr>
            <w:r w:rsidRPr="004F6AEF">
              <w:rPr>
                <w:sz w:val="20"/>
                <w:szCs w:val="20"/>
              </w:rPr>
              <w:t>Односта-вочный, руб./Гкал</w:t>
            </w:r>
          </w:p>
        </w:tc>
        <w:tc>
          <w:tcPr>
            <w:tcW w:w="2285" w:type="dxa"/>
            <w:gridSpan w:val="2"/>
            <w:shd w:val="clear" w:color="auto" w:fill="auto"/>
            <w:vAlign w:val="center"/>
          </w:tcPr>
          <w:p w14:paraId="18789C6B" w14:textId="77777777" w:rsidR="004F6AEF" w:rsidRPr="004F6AEF" w:rsidRDefault="004F6AEF" w:rsidP="004F6AEF">
            <w:pPr>
              <w:tabs>
                <w:tab w:val="left" w:pos="3052"/>
              </w:tabs>
              <w:jc w:val="center"/>
              <w:rPr>
                <w:sz w:val="20"/>
                <w:szCs w:val="20"/>
                <w:lang w:eastAsia="en-US"/>
              </w:rPr>
            </w:pPr>
            <w:r w:rsidRPr="004F6AEF">
              <w:rPr>
                <w:sz w:val="20"/>
                <w:szCs w:val="20"/>
              </w:rPr>
              <w:t>Двухставочный</w:t>
            </w:r>
          </w:p>
        </w:tc>
      </w:tr>
      <w:tr w:rsidR="004F6AEF" w:rsidRPr="004F6AEF" w14:paraId="26AF432D" w14:textId="77777777" w:rsidTr="004F6AEF">
        <w:trPr>
          <w:trHeight w:val="1398"/>
        </w:trPr>
        <w:tc>
          <w:tcPr>
            <w:tcW w:w="1883" w:type="dxa"/>
            <w:vMerge/>
            <w:shd w:val="clear" w:color="auto" w:fill="auto"/>
            <w:vAlign w:val="center"/>
          </w:tcPr>
          <w:p w14:paraId="61420E1E" w14:textId="77777777" w:rsidR="004F6AEF" w:rsidRPr="004F6AEF" w:rsidRDefault="004F6AEF" w:rsidP="004F6AEF">
            <w:pPr>
              <w:tabs>
                <w:tab w:val="left" w:pos="3052"/>
              </w:tabs>
              <w:jc w:val="center"/>
              <w:rPr>
                <w:sz w:val="20"/>
                <w:szCs w:val="20"/>
                <w:lang w:eastAsia="en-US"/>
              </w:rPr>
            </w:pPr>
          </w:p>
        </w:tc>
        <w:tc>
          <w:tcPr>
            <w:tcW w:w="1448" w:type="dxa"/>
            <w:vMerge/>
            <w:vAlign w:val="center"/>
          </w:tcPr>
          <w:p w14:paraId="3E248F1B" w14:textId="77777777" w:rsidR="004F6AEF" w:rsidRPr="004F6AEF" w:rsidRDefault="004F6AEF" w:rsidP="004F6AEF">
            <w:pPr>
              <w:tabs>
                <w:tab w:val="left" w:pos="3052"/>
              </w:tabs>
              <w:jc w:val="center"/>
              <w:rPr>
                <w:sz w:val="20"/>
                <w:szCs w:val="20"/>
                <w:lang w:eastAsia="en-US"/>
              </w:rPr>
            </w:pPr>
          </w:p>
        </w:tc>
        <w:tc>
          <w:tcPr>
            <w:tcW w:w="941" w:type="dxa"/>
            <w:vAlign w:val="center"/>
          </w:tcPr>
          <w:p w14:paraId="1B92E277" w14:textId="77777777" w:rsidR="004F6AEF" w:rsidRPr="004F6AEF" w:rsidRDefault="004F6AEF" w:rsidP="004F6AEF">
            <w:pPr>
              <w:tabs>
                <w:tab w:val="left" w:pos="3052"/>
              </w:tabs>
              <w:ind w:right="-35"/>
              <w:jc w:val="center"/>
              <w:rPr>
                <w:sz w:val="20"/>
                <w:szCs w:val="20"/>
                <w:lang w:eastAsia="en-US"/>
              </w:rPr>
            </w:pPr>
            <w:r w:rsidRPr="004F6AEF">
              <w:rPr>
                <w:sz w:val="20"/>
                <w:szCs w:val="20"/>
                <w:lang w:eastAsia="en-US"/>
              </w:rPr>
              <w:t>с поло-тенце-суши-телями</w:t>
            </w:r>
          </w:p>
        </w:tc>
        <w:tc>
          <w:tcPr>
            <w:tcW w:w="807" w:type="dxa"/>
            <w:vAlign w:val="center"/>
          </w:tcPr>
          <w:p w14:paraId="6D06B908" w14:textId="77777777" w:rsidR="004F6AEF" w:rsidRPr="004F6AEF" w:rsidRDefault="004F6AEF" w:rsidP="004F6AEF">
            <w:pPr>
              <w:tabs>
                <w:tab w:val="left" w:pos="3052"/>
              </w:tabs>
              <w:ind w:right="-35"/>
              <w:jc w:val="center"/>
              <w:rPr>
                <w:sz w:val="20"/>
                <w:szCs w:val="20"/>
                <w:lang w:eastAsia="en-US"/>
              </w:rPr>
            </w:pPr>
            <w:r w:rsidRPr="004F6AEF">
              <w:rPr>
                <w:sz w:val="20"/>
                <w:szCs w:val="20"/>
                <w:lang w:eastAsia="en-US"/>
              </w:rPr>
              <w:t>без поло-тенце-суши-телей</w:t>
            </w:r>
          </w:p>
        </w:tc>
        <w:tc>
          <w:tcPr>
            <w:tcW w:w="941" w:type="dxa"/>
            <w:vAlign w:val="center"/>
          </w:tcPr>
          <w:p w14:paraId="35F564E3" w14:textId="77777777" w:rsidR="004F6AEF" w:rsidRPr="004F6AEF" w:rsidRDefault="004F6AEF" w:rsidP="004F6AEF">
            <w:pPr>
              <w:tabs>
                <w:tab w:val="left" w:pos="3052"/>
              </w:tabs>
              <w:ind w:right="-35"/>
              <w:jc w:val="center"/>
              <w:rPr>
                <w:sz w:val="20"/>
                <w:szCs w:val="20"/>
                <w:lang w:eastAsia="en-US"/>
              </w:rPr>
            </w:pPr>
            <w:r w:rsidRPr="004F6AEF">
              <w:rPr>
                <w:sz w:val="20"/>
                <w:szCs w:val="20"/>
                <w:lang w:eastAsia="en-US"/>
              </w:rPr>
              <w:t>с поло-тенце-суши-телями</w:t>
            </w:r>
          </w:p>
        </w:tc>
        <w:tc>
          <w:tcPr>
            <w:tcW w:w="941" w:type="dxa"/>
            <w:vAlign w:val="center"/>
          </w:tcPr>
          <w:p w14:paraId="222C3168" w14:textId="77777777" w:rsidR="004F6AEF" w:rsidRPr="004F6AEF" w:rsidRDefault="004F6AEF" w:rsidP="004F6AEF">
            <w:pPr>
              <w:tabs>
                <w:tab w:val="left" w:pos="3052"/>
              </w:tabs>
              <w:ind w:right="-35"/>
              <w:jc w:val="center"/>
              <w:rPr>
                <w:sz w:val="20"/>
                <w:szCs w:val="20"/>
                <w:lang w:eastAsia="en-US"/>
              </w:rPr>
            </w:pPr>
            <w:r w:rsidRPr="004F6AEF">
              <w:rPr>
                <w:sz w:val="20"/>
                <w:szCs w:val="20"/>
                <w:lang w:eastAsia="en-US"/>
              </w:rPr>
              <w:t>без поло-тенце-суши-телей</w:t>
            </w:r>
          </w:p>
        </w:tc>
        <w:tc>
          <w:tcPr>
            <w:tcW w:w="942" w:type="dxa"/>
            <w:vAlign w:val="center"/>
          </w:tcPr>
          <w:p w14:paraId="14702D90" w14:textId="77777777" w:rsidR="004F6AEF" w:rsidRPr="004F6AEF" w:rsidRDefault="004F6AEF" w:rsidP="004F6AEF">
            <w:pPr>
              <w:tabs>
                <w:tab w:val="left" w:pos="3052"/>
              </w:tabs>
              <w:ind w:left="-52" w:right="-68"/>
              <w:jc w:val="center"/>
              <w:rPr>
                <w:sz w:val="20"/>
                <w:szCs w:val="20"/>
                <w:lang w:eastAsia="en-US"/>
              </w:rPr>
            </w:pPr>
            <w:r w:rsidRPr="004F6AEF">
              <w:rPr>
                <w:sz w:val="20"/>
                <w:szCs w:val="20"/>
                <w:lang w:eastAsia="en-US"/>
              </w:rPr>
              <w:t>с поло-тенце-суши-телями</w:t>
            </w:r>
          </w:p>
        </w:tc>
        <w:tc>
          <w:tcPr>
            <w:tcW w:w="941" w:type="dxa"/>
            <w:vAlign w:val="center"/>
          </w:tcPr>
          <w:p w14:paraId="2E90AB6E" w14:textId="77777777" w:rsidR="004F6AEF" w:rsidRPr="004F6AEF" w:rsidRDefault="004F6AEF" w:rsidP="004F6AEF">
            <w:pPr>
              <w:tabs>
                <w:tab w:val="left" w:pos="3052"/>
              </w:tabs>
              <w:ind w:right="-35"/>
              <w:jc w:val="center"/>
              <w:rPr>
                <w:sz w:val="20"/>
                <w:szCs w:val="20"/>
                <w:lang w:eastAsia="en-US"/>
              </w:rPr>
            </w:pPr>
            <w:r w:rsidRPr="004F6AEF">
              <w:rPr>
                <w:sz w:val="20"/>
                <w:szCs w:val="20"/>
                <w:lang w:eastAsia="en-US"/>
              </w:rPr>
              <w:t>без поло-тенце-суши-телей</w:t>
            </w:r>
          </w:p>
        </w:tc>
        <w:tc>
          <w:tcPr>
            <w:tcW w:w="806" w:type="dxa"/>
            <w:vAlign w:val="center"/>
          </w:tcPr>
          <w:p w14:paraId="7F0D64B0" w14:textId="77777777" w:rsidR="004F6AEF" w:rsidRPr="004F6AEF" w:rsidRDefault="004F6AEF" w:rsidP="004F6AEF">
            <w:pPr>
              <w:tabs>
                <w:tab w:val="left" w:pos="3052"/>
              </w:tabs>
              <w:ind w:left="-177" w:right="-149"/>
              <w:jc w:val="center"/>
              <w:rPr>
                <w:sz w:val="20"/>
                <w:szCs w:val="20"/>
                <w:lang w:eastAsia="en-US"/>
              </w:rPr>
            </w:pPr>
            <w:r w:rsidRPr="004F6AEF">
              <w:rPr>
                <w:sz w:val="20"/>
                <w:szCs w:val="20"/>
                <w:lang w:eastAsia="en-US"/>
              </w:rPr>
              <w:t>с поло-тенце-суши-телями</w:t>
            </w:r>
          </w:p>
        </w:tc>
        <w:tc>
          <w:tcPr>
            <w:tcW w:w="942" w:type="dxa"/>
            <w:vAlign w:val="center"/>
          </w:tcPr>
          <w:p w14:paraId="3FDCA9F3" w14:textId="77777777" w:rsidR="004F6AEF" w:rsidRPr="004F6AEF" w:rsidRDefault="004F6AEF" w:rsidP="004F6AEF">
            <w:pPr>
              <w:tabs>
                <w:tab w:val="left" w:pos="3052"/>
              </w:tabs>
              <w:ind w:right="-35"/>
              <w:jc w:val="center"/>
              <w:rPr>
                <w:sz w:val="20"/>
                <w:szCs w:val="20"/>
                <w:lang w:eastAsia="en-US"/>
              </w:rPr>
            </w:pPr>
            <w:r w:rsidRPr="004F6AEF">
              <w:rPr>
                <w:sz w:val="20"/>
                <w:szCs w:val="20"/>
                <w:lang w:eastAsia="en-US"/>
              </w:rPr>
              <w:t>без поло-тенце-суши-телей</w:t>
            </w:r>
          </w:p>
        </w:tc>
        <w:tc>
          <w:tcPr>
            <w:tcW w:w="941" w:type="dxa"/>
            <w:vMerge/>
            <w:shd w:val="clear" w:color="auto" w:fill="auto"/>
            <w:vAlign w:val="center"/>
          </w:tcPr>
          <w:p w14:paraId="0F70AC6B" w14:textId="77777777" w:rsidR="004F6AEF" w:rsidRPr="004F6AEF" w:rsidRDefault="004F6AEF" w:rsidP="004F6AEF">
            <w:pPr>
              <w:tabs>
                <w:tab w:val="left" w:pos="3052"/>
              </w:tabs>
              <w:jc w:val="center"/>
              <w:rPr>
                <w:sz w:val="20"/>
                <w:szCs w:val="20"/>
                <w:lang w:eastAsia="en-US"/>
              </w:rPr>
            </w:pPr>
          </w:p>
        </w:tc>
        <w:tc>
          <w:tcPr>
            <w:tcW w:w="1210" w:type="dxa"/>
            <w:vMerge/>
            <w:shd w:val="clear" w:color="auto" w:fill="auto"/>
            <w:vAlign w:val="center"/>
          </w:tcPr>
          <w:p w14:paraId="70932FE1" w14:textId="77777777" w:rsidR="004F6AEF" w:rsidRPr="004F6AEF" w:rsidRDefault="004F6AEF" w:rsidP="004F6AEF">
            <w:pPr>
              <w:tabs>
                <w:tab w:val="left" w:pos="3052"/>
              </w:tabs>
              <w:jc w:val="center"/>
              <w:rPr>
                <w:sz w:val="20"/>
                <w:szCs w:val="20"/>
                <w:lang w:eastAsia="en-US"/>
              </w:rPr>
            </w:pPr>
          </w:p>
        </w:tc>
        <w:tc>
          <w:tcPr>
            <w:tcW w:w="1209" w:type="dxa"/>
            <w:shd w:val="clear" w:color="auto" w:fill="auto"/>
            <w:vAlign w:val="center"/>
          </w:tcPr>
          <w:p w14:paraId="59A0AE9E" w14:textId="77777777" w:rsidR="004F6AEF" w:rsidRPr="004F6AEF" w:rsidRDefault="004F6AEF" w:rsidP="004F6AEF">
            <w:pPr>
              <w:ind w:left="-95" w:right="-65"/>
              <w:jc w:val="center"/>
              <w:rPr>
                <w:sz w:val="20"/>
                <w:szCs w:val="20"/>
              </w:rPr>
            </w:pPr>
            <w:r w:rsidRPr="004F6AEF">
              <w:rPr>
                <w:sz w:val="20"/>
                <w:szCs w:val="20"/>
              </w:rPr>
              <w:t>Ставка за мощность, тыс. руб./</w:t>
            </w:r>
          </w:p>
          <w:p w14:paraId="0457C230" w14:textId="77777777" w:rsidR="004F6AEF" w:rsidRPr="004F6AEF" w:rsidRDefault="004F6AEF" w:rsidP="004F6AEF">
            <w:pPr>
              <w:ind w:left="-95" w:right="-65"/>
              <w:jc w:val="center"/>
              <w:rPr>
                <w:sz w:val="20"/>
                <w:szCs w:val="20"/>
              </w:rPr>
            </w:pPr>
            <w:r w:rsidRPr="004F6AEF">
              <w:rPr>
                <w:sz w:val="20"/>
                <w:szCs w:val="20"/>
              </w:rPr>
              <w:t>Гкал/</w:t>
            </w:r>
          </w:p>
          <w:p w14:paraId="35C1564C" w14:textId="77777777" w:rsidR="004F6AEF" w:rsidRPr="004F6AEF" w:rsidRDefault="004F6AEF" w:rsidP="004F6AEF">
            <w:pPr>
              <w:jc w:val="center"/>
              <w:rPr>
                <w:sz w:val="20"/>
                <w:szCs w:val="20"/>
              </w:rPr>
            </w:pPr>
            <w:r w:rsidRPr="004F6AEF">
              <w:rPr>
                <w:sz w:val="20"/>
                <w:szCs w:val="20"/>
              </w:rPr>
              <w:t>час в мес.</w:t>
            </w:r>
          </w:p>
        </w:tc>
        <w:tc>
          <w:tcPr>
            <w:tcW w:w="1076" w:type="dxa"/>
            <w:shd w:val="clear" w:color="auto" w:fill="auto"/>
            <w:vAlign w:val="center"/>
          </w:tcPr>
          <w:p w14:paraId="5518778D" w14:textId="77777777" w:rsidR="004F6AEF" w:rsidRPr="004F6AEF" w:rsidRDefault="004F6AEF" w:rsidP="004F6AEF">
            <w:pPr>
              <w:ind w:left="-120" w:right="-112"/>
              <w:jc w:val="center"/>
              <w:rPr>
                <w:sz w:val="20"/>
                <w:szCs w:val="20"/>
              </w:rPr>
            </w:pPr>
            <w:r w:rsidRPr="004F6AEF">
              <w:rPr>
                <w:sz w:val="20"/>
                <w:szCs w:val="20"/>
              </w:rPr>
              <w:t>Ставка за тепловую энергию, руб./Гкал</w:t>
            </w:r>
          </w:p>
        </w:tc>
      </w:tr>
      <w:tr w:rsidR="004F6AEF" w:rsidRPr="004F6AEF" w14:paraId="5E8D9470" w14:textId="77777777" w:rsidTr="004F6AEF">
        <w:trPr>
          <w:trHeight w:val="178"/>
        </w:trPr>
        <w:tc>
          <w:tcPr>
            <w:tcW w:w="1883" w:type="dxa"/>
            <w:vMerge w:val="restart"/>
            <w:vAlign w:val="center"/>
          </w:tcPr>
          <w:p w14:paraId="2CB0DEDB" w14:textId="77777777" w:rsidR="004F6AEF" w:rsidRPr="004F6AEF" w:rsidRDefault="004F6AEF" w:rsidP="004F6AEF">
            <w:pPr>
              <w:tabs>
                <w:tab w:val="left" w:pos="3052"/>
              </w:tabs>
              <w:ind w:left="-108" w:right="-108"/>
              <w:jc w:val="center"/>
              <w:rPr>
                <w:sz w:val="20"/>
                <w:szCs w:val="20"/>
                <w:lang w:eastAsia="en-US"/>
              </w:rPr>
            </w:pPr>
            <w:r w:rsidRPr="004F6AEF">
              <w:rPr>
                <w:color w:val="000000"/>
                <w:sz w:val="20"/>
                <w:szCs w:val="20"/>
                <w:lang w:eastAsia="en-US"/>
              </w:rPr>
              <w:t xml:space="preserve">АО «Кемеровская генерация» </w:t>
            </w:r>
          </w:p>
        </w:tc>
        <w:tc>
          <w:tcPr>
            <w:tcW w:w="1448" w:type="dxa"/>
            <w:vAlign w:val="center"/>
          </w:tcPr>
          <w:p w14:paraId="1862324E" w14:textId="77777777" w:rsidR="004F6AEF" w:rsidRPr="004F6AEF" w:rsidRDefault="004F6AEF" w:rsidP="004F6AEF">
            <w:pPr>
              <w:tabs>
                <w:tab w:val="left" w:pos="3052"/>
              </w:tabs>
              <w:ind w:right="-108" w:hanging="108"/>
              <w:jc w:val="center"/>
              <w:rPr>
                <w:sz w:val="20"/>
                <w:szCs w:val="20"/>
              </w:rPr>
            </w:pPr>
            <w:r w:rsidRPr="004F6AEF">
              <w:rPr>
                <w:sz w:val="20"/>
                <w:szCs w:val="20"/>
              </w:rPr>
              <w:t>с 01.01.2024</w:t>
            </w:r>
          </w:p>
        </w:tc>
        <w:tc>
          <w:tcPr>
            <w:tcW w:w="941" w:type="dxa"/>
            <w:shd w:val="clear" w:color="auto" w:fill="auto"/>
          </w:tcPr>
          <w:p w14:paraId="0A309D66" w14:textId="77777777" w:rsidR="004F6AEF" w:rsidRPr="004F6AEF" w:rsidRDefault="004F6AEF" w:rsidP="004F6AEF">
            <w:pPr>
              <w:jc w:val="center"/>
              <w:rPr>
                <w:sz w:val="20"/>
                <w:szCs w:val="20"/>
                <w:lang w:eastAsia="en-US"/>
              </w:rPr>
            </w:pPr>
            <w:r w:rsidRPr="004F6AEF">
              <w:rPr>
                <w:sz w:val="20"/>
                <w:szCs w:val="20"/>
                <w:lang w:eastAsia="en-US"/>
              </w:rPr>
              <w:t>143,42</w:t>
            </w:r>
          </w:p>
        </w:tc>
        <w:tc>
          <w:tcPr>
            <w:tcW w:w="807" w:type="dxa"/>
            <w:shd w:val="clear" w:color="auto" w:fill="auto"/>
          </w:tcPr>
          <w:p w14:paraId="06131B57" w14:textId="77777777" w:rsidR="004F6AEF" w:rsidRPr="004F6AEF" w:rsidRDefault="004F6AEF" w:rsidP="004F6AEF">
            <w:pPr>
              <w:jc w:val="center"/>
              <w:rPr>
                <w:sz w:val="20"/>
                <w:szCs w:val="20"/>
                <w:lang w:eastAsia="en-US"/>
              </w:rPr>
            </w:pPr>
            <w:r w:rsidRPr="004F6AEF">
              <w:rPr>
                <w:sz w:val="20"/>
                <w:szCs w:val="20"/>
                <w:lang w:eastAsia="en-US"/>
              </w:rPr>
              <w:t>141,52</w:t>
            </w:r>
          </w:p>
        </w:tc>
        <w:tc>
          <w:tcPr>
            <w:tcW w:w="941" w:type="dxa"/>
            <w:shd w:val="clear" w:color="auto" w:fill="auto"/>
          </w:tcPr>
          <w:p w14:paraId="260C7E72" w14:textId="77777777" w:rsidR="004F6AEF" w:rsidRPr="004F6AEF" w:rsidRDefault="004F6AEF" w:rsidP="004F6AEF">
            <w:pPr>
              <w:jc w:val="center"/>
              <w:rPr>
                <w:sz w:val="20"/>
                <w:szCs w:val="20"/>
                <w:lang w:eastAsia="en-US"/>
              </w:rPr>
            </w:pPr>
            <w:r w:rsidRPr="004F6AEF">
              <w:rPr>
                <w:sz w:val="20"/>
                <w:szCs w:val="20"/>
                <w:lang w:eastAsia="en-US"/>
              </w:rPr>
              <w:t>151,97</w:t>
            </w:r>
          </w:p>
        </w:tc>
        <w:tc>
          <w:tcPr>
            <w:tcW w:w="941" w:type="dxa"/>
            <w:shd w:val="clear" w:color="auto" w:fill="auto"/>
          </w:tcPr>
          <w:p w14:paraId="485BAAD6" w14:textId="77777777" w:rsidR="004F6AEF" w:rsidRPr="004F6AEF" w:rsidRDefault="004F6AEF" w:rsidP="004F6AEF">
            <w:pPr>
              <w:jc w:val="center"/>
              <w:rPr>
                <w:sz w:val="20"/>
                <w:szCs w:val="20"/>
                <w:lang w:eastAsia="en-US"/>
              </w:rPr>
            </w:pPr>
            <w:r w:rsidRPr="004F6AEF">
              <w:rPr>
                <w:sz w:val="20"/>
                <w:szCs w:val="20"/>
                <w:lang w:eastAsia="en-US"/>
              </w:rPr>
              <w:t>144,37</w:t>
            </w:r>
          </w:p>
        </w:tc>
        <w:tc>
          <w:tcPr>
            <w:tcW w:w="942" w:type="dxa"/>
            <w:shd w:val="clear" w:color="auto" w:fill="auto"/>
          </w:tcPr>
          <w:p w14:paraId="7FB5C242" w14:textId="77777777" w:rsidR="004F6AEF" w:rsidRPr="004F6AEF" w:rsidRDefault="004F6AEF" w:rsidP="004F6AEF">
            <w:pPr>
              <w:jc w:val="center"/>
              <w:rPr>
                <w:sz w:val="20"/>
                <w:szCs w:val="20"/>
                <w:lang w:eastAsia="en-US"/>
              </w:rPr>
            </w:pPr>
            <w:r w:rsidRPr="004F6AEF">
              <w:rPr>
                <w:sz w:val="20"/>
                <w:szCs w:val="20"/>
                <w:lang w:eastAsia="en-US"/>
              </w:rPr>
              <w:t>119,52</w:t>
            </w:r>
          </w:p>
        </w:tc>
        <w:tc>
          <w:tcPr>
            <w:tcW w:w="941" w:type="dxa"/>
            <w:shd w:val="clear" w:color="auto" w:fill="auto"/>
          </w:tcPr>
          <w:p w14:paraId="7AEA5B1B" w14:textId="77777777" w:rsidR="004F6AEF" w:rsidRPr="004F6AEF" w:rsidRDefault="004F6AEF" w:rsidP="004F6AEF">
            <w:pPr>
              <w:jc w:val="center"/>
              <w:rPr>
                <w:sz w:val="20"/>
                <w:szCs w:val="20"/>
                <w:lang w:eastAsia="en-US"/>
              </w:rPr>
            </w:pPr>
            <w:r w:rsidRPr="004F6AEF">
              <w:rPr>
                <w:sz w:val="20"/>
                <w:szCs w:val="20"/>
                <w:lang w:eastAsia="en-US"/>
              </w:rPr>
              <w:t>117,93</w:t>
            </w:r>
          </w:p>
        </w:tc>
        <w:tc>
          <w:tcPr>
            <w:tcW w:w="806" w:type="dxa"/>
            <w:shd w:val="clear" w:color="auto" w:fill="auto"/>
          </w:tcPr>
          <w:p w14:paraId="0BB601D7" w14:textId="77777777" w:rsidR="004F6AEF" w:rsidRPr="004F6AEF" w:rsidRDefault="004F6AEF" w:rsidP="004F6AEF">
            <w:pPr>
              <w:jc w:val="center"/>
              <w:rPr>
                <w:sz w:val="20"/>
                <w:szCs w:val="20"/>
                <w:lang w:eastAsia="en-US"/>
              </w:rPr>
            </w:pPr>
            <w:r w:rsidRPr="004F6AEF">
              <w:rPr>
                <w:sz w:val="20"/>
                <w:szCs w:val="20"/>
                <w:lang w:eastAsia="en-US"/>
              </w:rPr>
              <w:t>126,64</w:t>
            </w:r>
          </w:p>
        </w:tc>
        <w:tc>
          <w:tcPr>
            <w:tcW w:w="942" w:type="dxa"/>
            <w:shd w:val="clear" w:color="auto" w:fill="auto"/>
          </w:tcPr>
          <w:p w14:paraId="60713F4A" w14:textId="77777777" w:rsidR="004F6AEF" w:rsidRPr="004F6AEF" w:rsidRDefault="004F6AEF" w:rsidP="004F6AEF">
            <w:pPr>
              <w:jc w:val="center"/>
              <w:rPr>
                <w:sz w:val="20"/>
                <w:szCs w:val="20"/>
                <w:lang w:eastAsia="en-US"/>
              </w:rPr>
            </w:pPr>
            <w:r w:rsidRPr="004F6AEF">
              <w:rPr>
                <w:sz w:val="20"/>
                <w:szCs w:val="20"/>
                <w:lang w:eastAsia="en-US"/>
              </w:rPr>
              <w:t>120,31</w:t>
            </w:r>
          </w:p>
        </w:tc>
        <w:tc>
          <w:tcPr>
            <w:tcW w:w="941" w:type="dxa"/>
            <w:shd w:val="clear" w:color="auto" w:fill="auto"/>
          </w:tcPr>
          <w:p w14:paraId="7395DDD6" w14:textId="77777777" w:rsidR="004F6AEF" w:rsidRPr="004F6AEF" w:rsidRDefault="004F6AEF" w:rsidP="004F6AEF">
            <w:pPr>
              <w:jc w:val="center"/>
              <w:rPr>
                <w:sz w:val="20"/>
                <w:szCs w:val="20"/>
                <w:lang w:eastAsia="en-US"/>
              </w:rPr>
            </w:pPr>
            <w:r w:rsidRPr="004F6AEF">
              <w:rPr>
                <w:sz w:val="20"/>
                <w:szCs w:val="20"/>
                <w:lang w:eastAsia="en-US"/>
              </w:rPr>
              <w:t>11,88</w:t>
            </w:r>
          </w:p>
        </w:tc>
        <w:tc>
          <w:tcPr>
            <w:tcW w:w="1210" w:type="dxa"/>
            <w:shd w:val="clear" w:color="auto" w:fill="auto"/>
          </w:tcPr>
          <w:p w14:paraId="576C406B" w14:textId="77777777" w:rsidR="004F6AEF" w:rsidRPr="004F6AEF" w:rsidRDefault="004F6AEF" w:rsidP="004F6AEF">
            <w:pPr>
              <w:jc w:val="center"/>
              <w:rPr>
                <w:sz w:val="20"/>
                <w:szCs w:val="20"/>
                <w:lang w:eastAsia="en-US"/>
              </w:rPr>
            </w:pPr>
            <w:r w:rsidRPr="004F6AEF">
              <w:rPr>
                <w:sz w:val="20"/>
                <w:szCs w:val="20"/>
                <w:lang w:eastAsia="en-US"/>
              </w:rPr>
              <w:t>1 978,62</w:t>
            </w:r>
          </w:p>
        </w:tc>
        <w:tc>
          <w:tcPr>
            <w:tcW w:w="1209" w:type="dxa"/>
            <w:shd w:val="clear" w:color="auto" w:fill="auto"/>
            <w:vAlign w:val="center"/>
          </w:tcPr>
          <w:p w14:paraId="6EF03571" w14:textId="77777777" w:rsidR="004F6AEF" w:rsidRPr="004F6AEF" w:rsidRDefault="004F6AEF" w:rsidP="004F6AEF">
            <w:pPr>
              <w:jc w:val="center"/>
              <w:rPr>
                <w:sz w:val="20"/>
                <w:szCs w:val="20"/>
              </w:rPr>
            </w:pPr>
            <w:r w:rsidRPr="004F6AEF">
              <w:rPr>
                <w:sz w:val="20"/>
                <w:szCs w:val="20"/>
              </w:rPr>
              <w:t>х</w:t>
            </w:r>
          </w:p>
        </w:tc>
        <w:tc>
          <w:tcPr>
            <w:tcW w:w="1076" w:type="dxa"/>
            <w:shd w:val="clear" w:color="auto" w:fill="auto"/>
            <w:vAlign w:val="center"/>
          </w:tcPr>
          <w:p w14:paraId="103F1176" w14:textId="77777777" w:rsidR="004F6AEF" w:rsidRPr="004F6AEF" w:rsidRDefault="004F6AEF" w:rsidP="004F6AEF">
            <w:pPr>
              <w:jc w:val="center"/>
              <w:rPr>
                <w:sz w:val="20"/>
                <w:szCs w:val="20"/>
              </w:rPr>
            </w:pPr>
            <w:r w:rsidRPr="004F6AEF">
              <w:rPr>
                <w:sz w:val="20"/>
                <w:szCs w:val="20"/>
              </w:rPr>
              <w:t>х</w:t>
            </w:r>
          </w:p>
        </w:tc>
      </w:tr>
      <w:tr w:rsidR="004F6AEF" w:rsidRPr="004F6AEF" w14:paraId="68B5EC8F" w14:textId="77777777" w:rsidTr="004F6AEF">
        <w:trPr>
          <w:trHeight w:val="127"/>
        </w:trPr>
        <w:tc>
          <w:tcPr>
            <w:tcW w:w="1883" w:type="dxa"/>
            <w:vMerge/>
            <w:vAlign w:val="center"/>
          </w:tcPr>
          <w:p w14:paraId="78846BD8" w14:textId="77777777" w:rsidR="004F6AEF" w:rsidRPr="004F6AEF" w:rsidRDefault="004F6AEF" w:rsidP="004F6AEF">
            <w:pPr>
              <w:jc w:val="center"/>
              <w:rPr>
                <w:bCs/>
                <w:kern w:val="32"/>
                <w:sz w:val="20"/>
                <w:szCs w:val="20"/>
                <w:lang w:eastAsia="en-US"/>
              </w:rPr>
            </w:pPr>
          </w:p>
        </w:tc>
        <w:tc>
          <w:tcPr>
            <w:tcW w:w="1448" w:type="dxa"/>
            <w:vAlign w:val="center"/>
          </w:tcPr>
          <w:p w14:paraId="0B2A3189" w14:textId="77777777" w:rsidR="004F6AEF" w:rsidRPr="004F6AEF" w:rsidRDefault="004F6AEF" w:rsidP="004F6AEF">
            <w:pPr>
              <w:tabs>
                <w:tab w:val="left" w:pos="3052"/>
              </w:tabs>
              <w:ind w:right="-108" w:hanging="108"/>
              <w:jc w:val="center"/>
              <w:rPr>
                <w:sz w:val="20"/>
                <w:szCs w:val="20"/>
              </w:rPr>
            </w:pPr>
            <w:r w:rsidRPr="004F6AEF">
              <w:rPr>
                <w:sz w:val="20"/>
                <w:szCs w:val="20"/>
              </w:rPr>
              <w:t>с 01.07.2024</w:t>
            </w:r>
          </w:p>
        </w:tc>
        <w:tc>
          <w:tcPr>
            <w:tcW w:w="941" w:type="dxa"/>
            <w:shd w:val="clear" w:color="auto" w:fill="auto"/>
          </w:tcPr>
          <w:p w14:paraId="6CBB162E" w14:textId="77777777" w:rsidR="004F6AEF" w:rsidRPr="004F6AEF" w:rsidRDefault="004F6AEF" w:rsidP="004F6AEF">
            <w:pPr>
              <w:jc w:val="center"/>
              <w:rPr>
                <w:sz w:val="20"/>
                <w:szCs w:val="20"/>
                <w:lang w:eastAsia="en-US"/>
              </w:rPr>
            </w:pPr>
            <w:r w:rsidRPr="004F6AEF">
              <w:rPr>
                <w:sz w:val="20"/>
                <w:szCs w:val="20"/>
                <w:lang w:eastAsia="en-US"/>
              </w:rPr>
              <w:t>157,20</w:t>
            </w:r>
          </w:p>
        </w:tc>
        <w:tc>
          <w:tcPr>
            <w:tcW w:w="807" w:type="dxa"/>
            <w:shd w:val="clear" w:color="auto" w:fill="auto"/>
          </w:tcPr>
          <w:p w14:paraId="604ED281" w14:textId="77777777" w:rsidR="004F6AEF" w:rsidRPr="004F6AEF" w:rsidRDefault="004F6AEF" w:rsidP="004F6AEF">
            <w:pPr>
              <w:jc w:val="center"/>
              <w:rPr>
                <w:sz w:val="20"/>
                <w:szCs w:val="20"/>
                <w:lang w:eastAsia="en-US"/>
              </w:rPr>
            </w:pPr>
            <w:r w:rsidRPr="004F6AEF">
              <w:rPr>
                <w:sz w:val="20"/>
                <w:szCs w:val="20"/>
                <w:lang w:eastAsia="en-US"/>
              </w:rPr>
              <w:t>155,12</w:t>
            </w:r>
          </w:p>
        </w:tc>
        <w:tc>
          <w:tcPr>
            <w:tcW w:w="941" w:type="dxa"/>
            <w:shd w:val="clear" w:color="auto" w:fill="auto"/>
          </w:tcPr>
          <w:p w14:paraId="4AEE7900" w14:textId="77777777" w:rsidR="004F6AEF" w:rsidRPr="004F6AEF" w:rsidRDefault="004F6AEF" w:rsidP="004F6AEF">
            <w:pPr>
              <w:jc w:val="center"/>
              <w:rPr>
                <w:sz w:val="20"/>
                <w:szCs w:val="20"/>
                <w:lang w:eastAsia="en-US"/>
              </w:rPr>
            </w:pPr>
            <w:r w:rsidRPr="004F6AEF">
              <w:rPr>
                <w:sz w:val="20"/>
                <w:szCs w:val="20"/>
                <w:lang w:eastAsia="en-US"/>
              </w:rPr>
              <w:t>166,57</w:t>
            </w:r>
          </w:p>
        </w:tc>
        <w:tc>
          <w:tcPr>
            <w:tcW w:w="941" w:type="dxa"/>
            <w:shd w:val="clear" w:color="auto" w:fill="auto"/>
          </w:tcPr>
          <w:p w14:paraId="39A4E28C" w14:textId="77777777" w:rsidR="004F6AEF" w:rsidRPr="004F6AEF" w:rsidRDefault="004F6AEF" w:rsidP="004F6AEF">
            <w:pPr>
              <w:jc w:val="center"/>
              <w:rPr>
                <w:sz w:val="20"/>
                <w:szCs w:val="20"/>
                <w:lang w:eastAsia="en-US"/>
              </w:rPr>
            </w:pPr>
            <w:r w:rsidRPr="004F6AEF">
              <w:rPr>
                <w:sz w:val="20"/>
                <w:szCs w:val="20"/>
                <w:lang w:eastAsia="en-US"/>
              </w:rPr>
              <w:t>158,24</w:t>
            </w:r>
          </w:p>
        </w:tc>
        <w:tc>
          <w:tcPr>
            <w:tcW w:w="942" w:type="dxa"/>
            <w:shd w:val="clear" w:color="auto" w:fill="auto"/>
          </w:tcPr>
          <w:p w14:paraId="0593DDC5" w14:textId="77777777" w:rsidR="004F6AEF" w:rsidRPr="004F6AEF" w:rsidRDefault="004F6AEF" w:rsidP="004F6AEF">
            <w:pPr>
              <w:jc w:val="center"/>
              <w:rPr>
                <w:sz w:val="20"/>
                <w:szCs w:val="20"/>
                <w:lang w:eastAsia="en-US"/>
              </w:rPr>
            </w:pPr>
            <w:r w:rsidRPr="004F6AEF">
              <w:rPr>
                <w:sz w:val="20"/>
                <w:szCs w:val="20"/>
                <w:lang w:eastAsia="en-US"/>
              </w:rPr>
              <w:t>131,00</w:t>
            </w:r>
          </w:p>
        </w:tc>
        <w:tc>
          <w:tcPr>
            <w:tcW w:w="941" w:type="dxa"/>
            <w:shd w:val="clear" w:color="auto" w:fill="auto"/>
          </w:tcPr>
          <w:p w14:paraId="14AF77EE" w14:textId="77777777" w:rsidR="004F6AEF" w:rsidRPr="004F6AEF" w:rsidRDefault="004F6AEF" w:rsidP="004F6AEF">
            <w:pPr>
              <w:jc w:val="center"/>
              <w:rPr>
                <w:sz w:val="20"/>
                <w:szCs w:val="20"/>
                <w:lang w:eastAsia="en-US"/>
              </w:rPr>
            </w:pPr>
            <w:r w:rsidRPr="004F6AEF">
              <w:rPr>
                <w:sz w:val="20"/>
                <w:szCs w:val="20"/>
                <w:lang w:eastAsia="en-US"/>
              </w:rPr>
              <w:t>129,27</w:t>
            </w:r>
          </w:p>
        </w:tc>
        <w:tc>
          <w:tcPr>
            <w:tcW w:w="806" w:type="dxa"/>
            <w:shd w:val="clear" w:color="auto" w:fill="auto"/>
          </w:tcPr>
          <w:p w14:paraId="2A98A321" w14:textId="77777777" w:rsidR="004F6AEF" w:rsidRPr="004F6AEF" w:rsidRDefault="004F6AEF" w:rsidP="004F6AEF">
            <w:pPr>
              <w:jc w:val="center"/>
              <w:rPr>
                <w:sz w:val="20"/>
                <w:szCs w:val="20"/>
                <w:lang w:eastAsia="en-US"/>
              </w:rPr>
            </w:pPr>
            <w:r w:rsidRPr="004F6AEF">
              <w:rPr>
                <w:sz w:val="20"/>
                <w:szCs w:val="20"/>
                <w:lang w:eastAsia="en-US"/>
              </w:rPr>
              <w:t>138,81</w:t>
            </w:r>
          </w:p>
        </w:tc>
        <w:tc>
          <w:tcPr>
            <w:tcW w:w="942" w:type="dxa"/>
            <w:shd w:val="clear" w:color="auto" w:fill="auto"/>
          </w:tcPr>
          <w:p w14:paraId="3CB6EF46" w14:textId="77777777" w:rsidR="004F6AEF" w:rsidRPr="004F6AEF" w:rsidRDefault="004F6AEF" w:rsidP="004F6AEF">
            <w:pPr>
              <w:jc w:val="center"/>
              <w:rPr>
                <w:sz w:val="20"/>
                <w:szCs w:val="20"/>
                <w:lang w:eastAsia="en-US"/>
              </w:rPr>
            </w:pPr>
            <w:r w:rsidRPr="004F6AEF">
              <w:rPr>
                <w:sz w:val="20"/>
                <w:szCs w:val="20"/>
                <w:lang w:eastAsia="en-US"/>
              </w:rPr>
              <w:t>131,87</w:t>
            </w:r>
          </w:p>
        </w:tc>
        <w:tc>
          <w:tcPr>
            <w:tcW w:w="941" w:type="dxa"/>
            <w:shd w:val="clear" w:color="auto" w:fill="auto"/>
          </w:tcPr>
          <w:p w14:paraId="51061271" w14:textId="77777777" w:rsidR="004F6AEF" w:rsidRPr="004F6AEF" w:rsidRDefault="004F6AEF" w:rsidP="004F6AEF">
            <w:pPr>
              <w:jc w:val="center"/>
              <w:rPr>
                <w:sz w:val="20"/>
                <w:szCs w:val="20"/>
                <w:lang w:eastAsia="en-US"/>
              </w:rPr>
            </w:pPr>
            <w:r w:rsidRPr="004F6AEF">
              <w:rPr>
                <w:sz w:val="20"/>
                <w:szCs w:val="20"/>
                <w:lang w:eastAsia="en-US"/>
              </w:rPr>
              <w:t>13,03</w:t>
            </w:r>
          </w:p>
        </w:tc>
        <w:tc>
          <w:tcPr>
            <w:tcW w:w="1210" w:type="dxa"/>
            <w:shd w:val="clear" w:color="auto" w:fill="auto"/>
          </w:tcPr>
          <w:p w14:paraId="70FE53DC" w14:textId="77777777" w:rsidR="004F6AEF" w:rsidRPr="004F6AEF" w:rsidRDefault="004F6AEF" w:rsidP="004F6AEF">
            <w:pPr>
              <w:jc w:val="center"/>
              <w:rPr>
                <w:sz w:val="20"/>
                <w:szCs w:val="20"/>
                <w:lang w:eastAsia="en-US"/>
              </w:rPr>
            </w:pPr>
            <w:r w:rsidRPr="004F6AEF">
              <w:rPr>
                <w:sz w:val="20"/>
                <w:szCs w:val="20"/>
                <w:lang w:eastAsia="en-US"/>
              </w:rPr>
              <w:t>2 168,57</w:t>
            </w:r>
          </w:p>
        </w:tc>
        <w:tc>
          <w:tcPr>
            <w:tcW w:w="1209" w:type="dxa"/>
            <w:shd w:val="clear" w:color="auto" w:fill="auto"/>
            <w:vAlign w:val="center"/>
          </w:tcPr>
          <w:p w14:paraId="67E424D1" w14:textId="77777777" w:rsidR="004F6AEF" w:rsidRPr="004F6AEF" w:rsidRDefault="004F6AEF" w:rsidP="004F6AEF">
            <w:pPr>
              <w:jc w:val="center"/>
              <w:rPr>
                <w:sz w:val="20"/>
                <w:szCs w:val="20"/>
              </w:rPr>
            </w:pPr>
            <w:r w:rsidRPr="004F6AEF">
              <w:rPr>
                <w:sz w:val="20"/>
                <w:szCs w:val="20"/>
              </w:rPr>
              <w:t>х</w:t>
            </w:r>
          </w:p>
        </w:tc>
        <w:tc>
          <w:tcPr>
            <w:tcW w:w="1076" w:type="dxa"/>
            <w:shd w:val="clear" w:color="auto" w:fill="auto"/>
            <w:vAlign w:val="center"/>
          </w:tcPr>
          <w:p w14:paraId="3665568B" w14:textId="77777777" w:rsidR="004F6AEF" w:rsidRPr="004F6AEF" w:rsidRDefault="004F6AEF" w:rsidP="004F6AEF">
            <w:pPr>
              <w:jc w:val="center"/>
              <w:rPr>
                <w:sz w:val="20"/>
                <w:szCs w:val="20"/>
              </w:rPr>
            </w:pPr>
            <w:r w:rsidRPr="004F6AEF">
              <w:rPr>
                <w:sz w:val="20"/>
                <w:szCs w:val="20"/>
              </w:rPr>
              <w:t>х</w:t>
            </w:r>
          </w:p>
        </w:tc>
      </w:tr>
      <w:tr w:rsidR="004F6AEF" w:rsidRPr="004F6AEF" w14:paraId="32B4BF80" w14:textId="77777777" w:rsidTr="004F6AEF">
        <w:trPr>
          <w:trHeight w:val="203"/>
        </w:trPr>
        <w:tc>
          <w:tcPr>
            <w:tcW w:w="1883" w:type="dxa"/>
            <w:vMerge/>
            <w:vAlign w:val="center"/>
          </w:tcPr>
          <w:p w14:paraId="26411087" w14:textId="77777777" w:rsidR="004F6AEF" w:rsidRPr="004F6AEF" w:rsidRDefault="004F6AEF" w:rsidP="004F6AEF">
            <w:pPr>
              <w:jc w:val="center"/>
              <w:rPr>
                <w:bCs/>
                <w:color w:val="000000"/>
                <w:kern w:val="32"/>
                <w:sz w:val="20"/>
                <w:szCs w:val="20"/>
                <w:lang w:eastAsia="en-US"/>
              </w:rPr>
            </w:pPr>
          </w:p>
        </w:tc>
        <w:tc>
          <w:tcPr>
            <w:tcW w:w="1448" w:type="dxa"/>
            <w:vAlign w:val="center"/>
          </w:tcPr>
          <w:p w14:paraId="2923D812" w14:textId="77777777" w:rsidR="004F6AEF" w:rsidRPr="004F6AEF" w:rsidRDefault="004F6AEF" w:rsidP="004F6AEF">
            <w:pPr>
              <w:tabs>
                <w:tab w:val="left" w:pos="3052"/>
              </w:tabs>
              <w:ind w:right="-108" w:hanging="108"/>
              <w:jc w:val="center"/>
              <w:rPr>
                <w:sz w:val="20"/>
                <w:szCs w:val="20"/>
              </w:rPr>
            </w:pPr>
            <w:r w:rsidRPr="004F6AEF">
              <w:rPr>
                <w:sz w:val="20"/>
                <w:szCs w:val="20"/>
              </w:rPr>
              <w:t>с 01.01.2025</w:t>
            </w:r>
          </w:p>
        </w:tc>
        <w:tc>
          <w:tcPr>
            <w:tcW w:w="941" w:type="dxa"/>
            <w:shd w:val="clear" w:color="auto" w:fill="auto"/>
          </w:tcPr>
          <w:p w14:paraId="5F24F9E3" w14:textId="77777777" w:rsidR="004F6AEF" w:rsidRPr="004F6AEF" w:rsidRDefault="004F6AEF" w:rsidP="004F6AEF">
            <w:pPr>
              <w:jc w:val="center"/>
              <w:rPr>
                <w:sz w:val="20"/>
                <w:szCs w:val="20"/>
                <w:lang w:eastAsia="en-US"/>
              </w:rPr>
            </w:pPr>
            <w:r w:rsidRPr="004F6AEF">
              <w:rPr>
                <w:sz w:val="20"/>
                <w:szCs w:val="20"/>
                <w:lang w:eastAsia="en-US"/>
              </w:rPr>
              <w:t>157,20</w:t>
            </w:r>
          </w:p>
        </w:tc>
        <w:tc>
          <w:tcPr>
            <w:tcW w:w="807" w:type="dxa"/>
            <w:shd w:val="clear" w:color="auto" w:fill="auto"/>
          </w:tcPr>
          <w:p w14:paraId="28936104" w14:textId="77777777" w:rsidR="004F6AEF" w:rsidRPr="004F6AEF" w:rsidRDefault="004F6AEF" w:rsidP="004F6AEF">
            <w:pPr>
              <w:jc w:val="center"/>
              <w:rPr>
                <w:sz w:val="20"/>
                <w:szCs w:val="20"/>
                <w:lang w:eastAsia="en-US"/>
              </w:rPr>
            </w:pPr>
            <w:r w:rsidRPr="004F6AEF">
              <w:rPr>
                <w:sz w:val="20"/>
                <w:szCs w:val="20"/>
                <w:lang w:eastAsia="en-US"/>
              </w:rPr>
              <w:t>155,12</w:t>
            </w:r>
          </w:p>
        </w:tc>
        <w:tc>
          <w:tcPr>
            <w:tcW w:w="941" w:type="dxa"/>
            <w:shd w:val="clear" w:color="auto" w:fill="auto"/>
          </w:tcPr>
          <w:p w14:paraId="38FDB158" w14:textId="77777777" w:rsidR="004F6AEF" w:rsidRPr="004F6AEF" w:rsidRDefault="004F6AEF" w:rsidP="004F6AEF">
            <w:pPr>
              <w:jc w:val="center"/>
              <w:rPr>
                <w:sz w:val="20"/>
                <w:szCs w:val="20"/>
                <w:lang w:eastAsia="en-US"/>
              </w:rPr>
            </w:pPr>
            <w:r w:rsidRPr="004F6AEF">
              <w:rPr>
                <w:sz w:val="20"/>
                <w:szCs w:val="20"/>
                <w:lang w:eastAsia="en-US"/>
              </w:rPr>
              <w:t>166,57</w:t>
            </w:r>
          </w:p>
        </w:tc>
        <w:tc>
          <w:tcPr>
            <w:tcW w:w="941" w:type="dxa"/>
            <w:shd w:val="clear" w:color="auto" w:fill="auto"/>
          </w:tcPr>
          <w:p w14:paraId="77893D1B" w14:textId="77777777" w:rsidR="004F6AEF" w:rsidRPr="004F6AEF" w:rsidRDefault="004F6AEF" w:rsidP="004F6AEF">
            <w:pPr>
              <w:jc w:val="center"/>
              <w:rPr>
                <w:sz w:val="20"/>
                <w:szCs w:val="20"/>
                <w:lang w:eastAsia="en-US"/>
              </w:rPr>
            </w:pPr>
            <w:r w:rsidRPr="004F6AEF">
              <w:rPr>
                <w:sz w:val="20"/>
                <w:szCs w:val="20"/>
                <w:lang w:eastAsia="en-US"/>
              </w:rPr>
              <w:t>158,24</w:t>
            </w:r>
          </w:p>
        </w:tc>
        <w:tc>
          <w:tcPr>
            <w:tcW w:w="942" w:type="dxa"/>
            <w:shd w:val="clear" w:color="auto" w:fill="auto"/>
          </w:tcPr>
          <w:p w14:paraId="66FA213A" w14:textId="77777777" w:rsidR="004F6AEF" w:rsidRPr="004F6AEF" w:rsidRDefault="004F6AEF" w:rsidP="004F6AEF">
            <w:pPr>
              <w:jc w:val="center"/>
              <w:rPr>
                <w:sz w:val="20"/>
                <w:szCs w:val="20"/>
                <w:lang w:eastAsia="en-US"/>
              </w:rPr>
            </w:pPr>
            <w:r w:rsidRPr="004F6AEF">
              <w:rPr>
                <w:sz w:val="20"/>
                <w:szCs w:val="20"/>
                <w:lang w:eastAsia="en-US"/>
              </w:rPr>
              <w:t>131,00</w:t>
            </w:r>
          </w:p>
        </w:tc>
        <w:tc>
          <w:tcPr>
            <w:tcW w:w="941" w:type="dxa"/>
            <w:shd w:val="clear" w:color="auto" w:fill="auto"/>
          </w:tcPr>
          <w:p w14:paraId="24D9A7FB" w14:textId="77777777" w:rsidR="004F6AEF" w:rsidRPr="004F6AEF" w:rsidRDefault="004F6AEF" w:rsidP="004F6AEF">
            <w:pPr>
              <w:jc w:val="center"/>
              <w:rPr>
                <w:sz w:val="20"/>
                <w:szCs w:val="20"/>
                <w:lang w:eastAsia="en-US"/>
              </w:rPr>
            </w:pPr>
            <w:r w:rsidRPr="004F6AEF">
              <w:rPr>
                <w:sz w:val="20"/>
                <w:szCs w:val="20"/>
                <w:lang w:eastAsia="en-US"/>
              </w:rPr>
              <w:t>129,27</w:t>
            </w:r>
          </w:p>
        </w:tc>
        <w:tc>
          <w:tcPr>
            <w:tcW w:w="806" w:type="dxa"/>
            <w:shd w:val="clear" w:color="auto" w:fill="auto"/>
          </w:tcPr>
          <w:p w14:paraId="4D0E0FF7" w14:textId="77777777" w:rsidR="004F6AEF" w:rsidRPr="004F6AEF" w:rsidRDefault="004F6AEF" w:rsidP="004F6AEF">
            <w:pPr>
              <w:jc w:val="center"/>
              <w:rPr>
                <w:sz w:val="20"/>
                <w:szCs w:val="20"/>
                <w:lang w:eastAsia="en-US"/>
              </w:rPr>
            </w:pPr>
            <w:r w:rsidRPr="004F6AEF">
              <w:rPr>
                <w:sz w:val="20"/>
                <w:szCs w:val="20"/>
                <w:lang w:eastAsia="en-US"/>
              </w:rPr>
              <w:t>138,81</w:t>
            </w:r>
          </w:p>
        </w:tc>
        <w:tc>
          <w:tcPr>
            <w:tcW w:w="942" w:type="dxa"/>
            <w:shd w:val="clear" w:color="auto" w:fill="auto"/>
          </w:tcPr>
          <w:p w14:paraId="2F875105" w14:textId="77777777" w:rsidR="004F6AEF" w:rsidRPr="004F6AEF" w:rsidRDefault="004F6AEF" w:rsidP="004F6AEF">
            <w:pPr>
              <w:jc w:val="center"/>
              <w:rPr>
                <w:sz w:val="20"/>
                <w:szCs w:val="20"/>
                <w:lang w:eastAsia="en-US"/>
              </w:rPr>
            </w:pPr>
            <w:r w:rsidRPr="004F6AEF">
              <w:rPr>
                <w:sz w:val="20"/>
                <w:szCs w:val="20"/>
                <w:lang w:eastAsia="en-US"/>
              </w:rPr>
              <w:t>131,87</w:t>
            </w:r>
          </w:p>
        </w:tc>
        <w:tc>
          <w:tcPr>
            <w:tcW w:w="941" w:type="dxa"/>
            <w:shd w:val="clear" w:color="auto" w:fill="auto"/>
          </w:tcPr>
          <w:p w14:paraId="753C01EF" w14:textId="77777777" w:rsidR="004F6AEF" w:rsidRPr="004F6AEF" w:rsidRDefault="004F6AEF" w:rsidP="004F6AEF">
            <w:pPr>
              <w:jc w:val="center"/>
              <w:rPr>
                <w:sz w:val="20"/>
                <w:szCs w:val="20"/>
                <w:lang w:eastAsia="en-US"/>
              </w:rPr>
            </w:pPr>
            <w:r w:rsidRPr="004F6AEF">
              <w:rPr>
                <w:sz w:val="20"/>
                <w:szCs w:val="20"/>
                <w:lang w:eastAsia="en-US"/>
              </w:rPr>
              <w:t>13,03</w:t>
            </w:r>
          </w:p>
        </w:tc>
        <w:tc>
          <w:tcPr>
            <w:tcW w:w="1210" w:type="dxa"/>
            <w:shd w:val="clear" w:color="auto" w:fill="auto"/>
          </w:tcPr>
          <w:p w14:paraId="1A2314DA" w14:textId="77777777" w:rsidR="004F6AEF" w:rsidRPr="004F6AEF" w:rsidRDefault="004F6AEF" w:rsidP="004F6AEF">
            <w:pPr>
              <w:jc w:val="center"/>
              <w:rPr>
                <w:sz w:val="20"/>
                <w:szCs w:val="20"/>
                <w:lang w:eastAsia="en-US"/>
              </w:rPr>
            </w:pPr>
            <w:r w:rsidRPr="004F6AEF">
              <w:rPr>
                <w:sz w:val="20"/>
                <w:szCs w:val="20"/>
                <w:lang w:eastAsia="en-US"/>
              </w:rPr>
              <w:t>2 168,57</w:t>
            </w:r>
          </w:p>
        </w:tc>
        <w:tc>
          <w:tcPr>
            <w:tcW w:w="1209" w:type="dxa"/>
            <w:shd w:val="clear" w:color="auto" w:fill="auto"/>
            <w:vAlign w:val="center"/>
          </w:tcPr>
          <w:p w14:paraId="4EE3BFBE" w14:textId="77777777" w:rsidR="004F6AEF" w:rsidRPr="004F6AEF" w:rsidRDefault="004F6AEF" w:rsidP="004F6AEF">
            <w:pPr>
              <w:jc w:val="center"/>
              <w:rPr>
                <w:sz w:val="20"/>
                <w:szCs w:val="20"/>
              </w:rPr>
            </w:pPr>
            <w:r w:rsidRPr="004F6AEF">
              <w:rPr>
                <w:sz w:val="20"/>
                <w:szCs w:val="20"/>
              </w:rPr>
              <w:t>х</w:t>
            </w:r>
          </w:p>
        </w:tc>
        <w:tc>
          <w:tcPr>
            <w:tcW w:w="1076" w:type="dxa"/>
            <w:shd w:val="clear" w:color="auto" w:fill="auto"/>
            <w:vAlign w:val="center"/>
          </w:tcPr>
          <w:p w14:paraId="123FBFFB" w14:textId="77777777" w:rsidR="004F6AEF" w:rsidRPr="004F6AEF" w:rsidRDefault="004F6AEF" w:rsidP="004F6AEF">
            <w:pPr>
              <w:jc w:val="center"/>
              <w:rPr>
                <w:sz w:val="20"/>
                <w:szCs w:val="20"/>
              </w:rPr>
            </w:pPr>
            <w:r w:rsidRPr="004F6AEF">
              <w:rPr>
                <w:sz w:val="20"/>
                <w:szCs w:val="20"/>
              </w:rPr>
              <w:t>х</w:t>
            </w:r>
          </w:p>
        </w:tc>
      </w:tr>
      <w:tr w:rsidR="004F6AEF" w:rsidRPr="004F6AEF" w14:paraId="1FD9C5E4" w14:textId="77777777" w:rsidTr="004F6AEF">
        <w:trPr>
          <w:trHeight w:val="141"/>
        </w:trPr>
        <w:tc>
          <w:tcPr>
            <w:tcW w:w="1883" w:type="dxa"/>
            <w:vMerge/>
            <w:vAlign w:val="center"/>
          </w:tcPr>
          <w:p w14:paraId="5B2357A2" w14:textId="77777777" w:rsidR="004F6AEF" w:rsidRPr="004F6AEF" w:rsidRDefault="004F6AEF" w:rsidP="004F6AEF">
            <w:pPr>
              <w:jc w:val="center"/>
              <w:rPr>
                <w:bCs/>
                <w:color w:val="000000"/>
                <w:kern w:val="32"/>
                <w:sz w:val="20"/>
                <w:szCs w:val="20"/>
                <w:lang w:eastAsia="en-US"/>
              </w:rPr>
            </w:pPr>
          </w:p>
        </w:tc>
        <w:tc>
          <w:tcPr>
            <w:tcW w:w="1448" w:type="dxa"/>
            <w:vAlign w:val="center"/>
          </w:tcPr>
          <w:p w14:paraId="75E5BC49" w14:textId="77777777" w:rsidR="004F6AEF" w:rsidRPr="004F6AEF" w:rsidRDefault="004F6AEF" w:rsidP="004F6AEF">
            <w:pPr>
              <w:tabs>
                <w:tab w:val="left" w:pos="3052"/>
              </w:tabs>
              <w:ind w:right="-108" w:hanging="108"/>
              <w:jc w:val="center"/>
              <w:rPr>
                <w:sz w:val="20"/>
                <w:szCs w:val="20"/>
              </w:rPr>
            </w:pPr>
            <w:r w:rsidRPr="004F6AEF">
              <w:rPr>
                <w:sz w:val="20"/>
                <w:szCs w:val="20"/>
              </w:rPr>
              <w:t>с 01.07.2025</w:t>
            </w:r>
          </w:p>
        </w:tc>
        <w:tc>
          <w:tcPr>
            <w:tcW w:w="941" w:type="dxa"/>
            <w:shd w:val="clear" w:color="auto" w:fill="auto"/>
          </w:tcPr>
          <w:p w14:paraId="097545F1" w14:textId="77777777" w:rsidR="004F6AEF" w:rsidRPr="004F6AEF" w:rsidRDefault="004F6AEF" w:rsidP="004F6AEF">
            <w:pPr>
              <w:jc w:val="center"/>
              <w:rPr>
                <w:sz w:val="20"/>
                <w:szCs w:val="20"/>
                <w:lang w:eastAsia="en-US"/>
              </w:rPr>
            </w:pPr>
            <w:r w:rsidRPr="004F6AEF">
              <w:rPr>
                <w:sz w:val="20"/>
                <w:szCs w:val="20"/>
                <w:lang w:eastAsia="en-US"/>
              </w:rPr>
              <w:t>176,30</w:t>
            </w:r>
          </w:p>
        </w:tc>
        <w:tc>
          <w:tcPr>
            <w:tcW w:w="807" w:type="dxa"/>
            <w:shd w:val="clear" w:color="auto" w:fill="auto"/>
          </w:tcPr>
          <w:p w14:paraId="7308E71E" w14:textId="77777777" w:rsidR="004F6AEF" w:rsidRPr="004F6AEF" w:rsidRDefault="004F6AEF" w:rsidP="004F6AEF">
            <w:pPr>
              <w:jc w:val="center"/>
              <w:rPr>
                <w:sz w:val="20"/>
                <w:szCs w:val="20"/>
                <w:lang w:eastAsia="en-US"/>
              </w:rPr>
            </w:pPr>
            <w:r w:rsidRPr="004F6AEF">
              <w:rPr>
                <w:sz w:val="20"/>
                <w:szCs w:val="20"/>
                <w:lang w:eastAsia="en-US"/>
              </w:rPr>
              <w:t>173,95</w:t>
            </w:r>
          </w:p>
        </w:tc>
        <w:tc>
          <w:tcPr>
            <w:tcW w:w="941" w:type="dxa"/>
            <w:shd w:val="clear" w:color="auto" w:fill="auto"/>
          </w:tcPr>
          <w:p w14:paraId="37976F6C" w14:textId="77777777" w:rsidR="004F6AEF" w:rsidRPr="004F6AEF" w:rsidRDefault="004F6AEF" w:rsidP="004F6AEF">
            <w:pPr>
              <w:jc w:val="center"/>
              <w:rPr>
                <w:sz w:val="20"/>
                <w:szCs w:val="20"/>
                <w:lang w:eastAsia="en-US"/>
              </w:rPr>
            </w:pPr>
            <w:r w:rsidRPr="004F6AEF">
              <w:rPr>
                <w:sz w:val="20"/>
                <w:szCs w:val="20"/>
                <w:lang w:eastAsia="en-US"/>
              </w:rPr>
              <w:t>186,89</w:t>
            </w:r>
          </w:p>
        </w:tc>
        <w:tc>
          <w:tcPr>
            <w:tcW w:w="941" w:type="dxa"/>
            <w:shd w:val="clear" w:color="auto" w:fill="auto"/>
          </w:tcPr>
          <w:p w14:paraId="479A5016" w14:textId="77777777" w:rsidR="004F6AEF" w:rsidRPr="004F6AEF" w:rsidRDefault="004F6AEF" w:rsidP="004F6AEF">
            <w:pPr>
              <w:jc w:val="center"/>
              <w:rPr>
                <w:sz w:val="20"/>
                <w:szCs w:val="20"/>
                <w:lang w:eastAsia="en-US"/>
              </w:rPr>
            </w:pPr>
            <w:r w:rsidRPr="004F6AEF">
              <w:rPr>
                <w:sz w:val="20"/>
                <w:szCs w:val="20"/>
                <w:lang w:eastAsia="en-US"/>
              </w:rPr>
              <w:t>177,48</w:t>
            </w:r>
          </w:p>
        </w:tc>
        <w:tc>
          <w:tcPr>
            <w:tcW w:w="942" w:type="dxa"/>
            <w:shd w:val="clear" w:color="auto" w:fill="auto"/>
          </w:tcPr>
          <w:p w14:paraId="05FF2B45" w14:textId="77777777" w:rsidR="004F6AEF" w:rsidRPr="004F6AEF" w:rsidRDefault="004F6AEF" w:rsidP="004F6AEF">
            <w:pPr>
              <w:jc w:val="center"/>
              <w:rPr>
                <w:sz w:val="20"/>
                <w:szCs w:val="20"/>
                <w:lang w:eastAsia="en-US"/>
              </w:rPr>
            </w:pPr>
            <w:r w:rsidRPr="004F6AEF">
              <w:rPr>
                <w:sz w:val="20"/>
                <w:szCs w:val="20"/>
                <w:lang w:eastAsia="en-US"/>
              </w:rPr>
              <w:t>146,92</w:t>
            </w:r>
          </w:p>
        </w:tc>
        <w:tc>
          <w:tcPr>
            <w:tcW w:w="941" w:type="dxa"/>
            <w:shd w:val="clear" w:color="auto" w:fill="auto"/>
          </w:tcPr>
          <w:p w14:paraId="292BB04A" w14:textId="77777777" w:rsidR="004F6AEF" w:rsidRPr="004F6AEF" w:rsidRDefault="004F6AEF" w:rsidP="004F6AEF">
            <w:pPr>
              <w:jc w:val="center"/>
              <w:rPr>
                <w:sz w:val="20"/>
                <w:szCs w:val="20"/>
                <w:lang w:eastAsia="en-US"/>
              </w:rPr>
            </w:pPr>
            <w:r w:rsidRPr="004F6AEF">
              <w:rPr>
                <w:sz w:val="20"/>
                <w:szCs w:val="20"/>
                <w:lang w:eastAsia="en-US"/>
              </w:rPr>
              <w:t>144,96</w:t>
            </w:r>
          </w:p>
        </w:tc>
        <w:tc>
          <w:tcPr>
            <w:tcW w:w="806" w:type="dxa"/>
            <w:shd w:val="clear" w:color="auto" w:fill="auto"/>
          </w:tcPr>
          <w:p w14:paraId="0C16BF88" w14:textId="77777777" w:rsidR="004F6AEF" w:rsidRPr="004F6AEF" w:rsidRDefault="004F6AEF" w:rsidP="004F6AEF">
            <w:pPr>
              <w:jc w:val="center"/>
              <w:rPr>
                <w:sz w:val="20"/>
                <w:szCs w:val="20"/>
                <w:lang w:eastAsia="en-US"/>
              </w:rPr>
            </w:pPr>
            <w:r w:rsidRPr="004F6AEF">
              <w:rPr>
                <w:sz w:val="20"/>
                <w:szCs w:val="20"/>
                <w:lang w:eastAsia="en-US"/>
              </w:rPr>
              <w:t>155,74</w:t>
            </w:r>
          </w:p>
        </w:tc>
        <w:tc>
          <w:tcPr>
            <w:tcW w:w="942" w:type="dxa"/>
            <w:shd w:val="clear" w:color="auto" w:fill="auto"/>
          </w:tcPr>
          <w:p w14:paraId="5FBE842B" w14:textId="77777777" w:rsidR="004F6AEF" w:rsidRPr="004F6AEF" w:rsidRDefault="004F6AEF" w:rsidP="004F6AEF">
            <w:pPr>
              <w:jc w:val="center"/>
              <w:rPr>
                <w:sz w:val="20"/>
                <w:szCs w:val="20"/>
                <w:lang w:eastAsia="en-US"/>
              </w:rPr>
            </w:pPr>
            <w:r w:rsidRPr="004F6AEF">
              <w:rPr>
                <w:sz w:val="20"/>
                <w:szCs w:val="20"/>
                <w:lang w:eastAsia="en-US"/>
              </w:rPr>
              <w:t>147,90</w:t>
            </w:r>
          </w:p>
        </w:tc>
        <w:tc>
          <w:tcPr>
            <w:tcW w:w="941" w:type="dxa"/>
            <w:shd w:val="clear" w:color="auto" w:fill="auto"/>
          </w:tcPr>
          <w:p w14:paraId="2AE15591" w14:textId="77777777" w:rsidR="004F6AEF" w:rsidRPr="004F6AEF" w:rsidRDefault="004F6AEF" w:rsidP="004F6AEF">
            <w:pPr>
              <w:jc w:val="center"/>
              <w:rPr>
                <w:sz w:val="20"/>
                <w:szCs w:val="20"/>
                <w:lang w:eastAsia="en-US"/>
              </w:rPr>
            </w:pPr>
            <w:r w:rsidRPr="004F6AEF">
              <w:rPr>
                <w:sz w:val="20"/>
                <w:szCs w:val="20"/>
                <w:lang w:eastAsia="en-US"/>
              </w:rPr>
              <w:t>13,68</w:t>
            </w:r>
          </w:p>
        </w:tc>
        <w:tc>
          <w:tcPr>
            <w:tcW w:w="1210" w:type="dxa"/>
            <w:shd w:val="clear" w:color="auto" w:fill="auto"/>
          </w:tcPr>
          <w:p w14:paraId="219C5D64" w14:textId="77777777" w:rsidR="004F6AEF" w:rsidRPr="004F6AEF" w:rsidRDefault="004F6AEF" w:rsidP="004F6AEF">
            <w:pPr>
              <w:jc w:val="center"/>
              <w:rPr>
                <w:sz w:val="20"/>
                <w:szCs w:val="20"/>
                <w:lang w:eastAsia="en-US"/>
              </w:rPr>
            </w:pPr>
            <w:r w:rsidRPr="004F6AEF">
              <w:rPr>
                <w:sz w:val="20"/>
                <w:szCs w:val="20"/>
                <w:lang w:eastAsia="en-US"/>
              </w:rPr>
              <w:t>2 449,23</w:t>
            </w:r>
          </w:p>
        </w:tc>
        <w:tc>
          <w:tcPr>
            <w:tcW w:w="1209" w:type="dxa"/>
            <w:shd w:val="clear" w:color="auto" w:fill="auto"/>
            <w:vAlign w:val="center"/>
          </w:tcPr>
          <w:p w14:paraId="06B78446" w14:textId="77777777" w:rsidR="004F6AEF" w:rsidRPr="004F6AEF" w:rsidRDefault="004F6AEF" w:rsidP="004F6AEF">
            <w:pPr>
              <w:jc w:val="center"/>
              <w:rPr>
                <w:sz w:val="20"/>
                <w:szCs w:val="20"/>
              </w:rPr>
            </w:pPr>
            <w:r w:rsidRPr="004F6AEF">
              <w:rPr>
                <w:sz w:val="20"/>
                <w:szCs w:val="20"/>
              </w:rPr>
              <w:t>х</w:t>
            </w:r>
          </w:p>
        </w:tc>
        <w:tc>
          <w:tcPr>
            <w:tcW w:w="1076" w:type="dxa"/>
            <w:shd w:val="clear" w:color="auto" w:fill="auto"/>
            <w:vAlign w:val="center"/>
          </w:tcPr>
          <w:p w14:paraId="495A14B8" w14:textId="77777777" w:rsidR="004F6AEF" w:rsidRPr="004F6AEF" w:rsidRDefault="004F6AEF" w:rsidP="004F6AEF">
            <w:pPr>
              <w:jc w:val="center"/>
              <w:rPr>
                <w:sz w:val="20"/>
                <w:szCs w:val="20"/>
              </w:rPr>
            </w:pPr>
            <w:r w:rsidRPr="004F6AEF">
              <w:rPr>
                <w:sz w:val="20"/>
                <w:szCs w:val="20"/>
              </w:rPr>
              <w:t>х</w:t>
            </w:r>
          </w:p>
        </w:tc>
      </w:tr>
      <w:tr w:rsidR="004F6AEF" w:rsidRPr="004F6AEF" w14:paraId="377C83E9" w14:textId="77777777" w:rsidTr="004F6AEF">
        <w:trPr>
          <w:trHeight w:val="216"/>
        </w:trPr>
        <w:tc>
          <w:tcPr>
            <w:tcW w:w="1883" w:type="dxa"/>
            <w:vMerge/>
            <w:vAlign w:val="center"/>
          </w:tcPr>
          <w:p w14:paraId="008976A7" w14:textId="77777777" w:rsidR="004F6AEF" w:rsidRPr="004F6AEF" w:rsidRDefault="004F6AEF" w:rsidP="004F6AEF">
            <w:pPr>
              <w:jc w:val="center"/>
              <w:rPr>
                <w:bCs/>
                <w:color w:val="000000"/>
                <w:kern w:val="32"/>
                <w:sz w:val="20"/>
                <w:szCs w:val="20"/>
                <w:lang w:eastAsia="en-US"/>
              </w:rPr>
            </w:pPr>
          </w:p>
        </w:tc>
        <w:tc>
          <w:tcPr>
            <w:tcW w:w="1448" w:type="dxa"/>
            <w:vAlign w:val="center"/>
          </w:tcPr>
          <w:p w14:paraId="34998856" w14:textId="77777777" w:rsidR="004F6AEF" w:rsidRPr="004F6AEF" w:rsidRDefault="004F6AEF" w:rsidP="004F6AEF">
            <w:pPr>
              <w:tabs>
                <w:tab w:val="left" w:pos="3052"/>
              </w:tabs>
              <w:ind w:right="-108" w:hanging="108"/>
              <w:jc w:val="center"/>
              <w:rPr>
                <w:sz w:val="20"/>
                <w:szCs w:val="20"/>
              </w:rPr>
            </w:pPr>
            <w:r w:rsidRPr="004F6AEF">
              <w:rPr>
                <w:sz w:val="20"/>
                <w:szCs w:val="20"/>
              </w:rPr>
              <w:t>с 01.01.2026</w:t>
            </w:r>
          </w:p>
        </w:tc>
        <w:tc>
          <w:tcPr>
            <w:tcW w:w="941" w:type="dxa"/>
            <w:shd w:val="clear" w:color="auto" w:fill="auto"/>
          </w:tcPr>
          <w:p w14:paraId="01101068" w14:textId="77777777" w:rsidR="004F6AEF" w:rsidRPr="004F6AEF" w:rsidRDefault="004F6AEF" w:rsidP="004F6AEF">
            <w:pPr>
              <w:jc w:val="center"/>
              <w:rPr>
                <w:sz w:val="20"/>
                <w:szCs w:val="20"/>
                <w:lang w:eastAsia="en-US"/>
              </w:rPr>
            </w:pPr>
            <w:r w:rsidRPr="004F6AEF">
              <w:rPr>
                <w:sz w:val="20"/>
                <w:szCs w:val="20"/>
                <w:lang w:eastAsia="en-US"/>
              </w:rPr>
              <w:t>176,30</w:t>
            </w:r>
          </w:p>
        </w:tc>
        <w:tc>
          <w:tcPr>
            <w:tcW w:w="807" w:type="dxa"/>
            <w:shd w:val="clear" w:color="auto" w:fill="auto"/>
          </w:tcPr>
          <w:p w14:paraId="6052177F" w14:textId="77777777" w:rsidR="004F6AEF" w:rsidRPr="004F6AEF" w:rsidRDefault="004F6AEF" w:rsidP="004F6AEF">
            <w:pPr>
              <w:jc w:val="center"/>
              <w:rPr>
                <w:sz w:val="20"/>
                <w:szCs w:val="20"/>
                <w:lang w:eastAsia="en-US"/>
              </w:rPr>
            </w:pPr>
            <w:r w:rsidRPr="004F6AEF">
              <w:rPr>
                <w:sz w:val="20"/>
                <w:szCs w:val="20"/>
                <w:lang w:eastAsia="en-US"/>
              </w:rPr>
              <w:t>173,95</w:t>
            </w:r>
          </w:p>
        </w:tc>
        <w:tc>
          <w:tcPr>
            <w:tcW w:w="941" w:type="dxa"/>
            <w:shd w:val="clear" w:color="auto" w:fill="auto"/>
          </w:tcPr>
          <w:p w14:paraId="485C3DB0" w14:textId="77777777" w:rsidR="004F6AEF" w:rsidRPr="004F6AEF" w:rsidRDefault="004F6AEF" w:rsidP="004F6AEF">
            <w:pPr>
              <w:jc w:val="center"/>
              <w:rPr>
                <w:sz w:val="20"/>
                <w:szCs w:val="20"/>
                <w:lang w:eastAsia="en-US"/>
              </w:rPr>
            </w:pPr>
            <w:r w:rsidRPr="004F6AEF">
              <w:rPr>
                <w:sz w:val="20"/>
                <w:szCs w:val="20"/>
                <w:lang w:eastAsia="en-US"/>
              </w:rPr>
              <w:t>186,89</w:t>
            </w:r>
          </w:p>
        </w:tc>
        <w:tc>
          <w:tcPr>
            <w:tcW w:w="941" w:type="dxa"/>
            <w:shd w:val="clear" w:color="auto" w:fill="auto"/>
          </w:tcPr>
          <w:p w14:paraId="15B76EC5" w14:textId="77777777" w:rsidR="004F6AEF" w:rsidRPr="004F6AEF" w:rsidRDefault="004F6AEF" w:rsidP="004F6AEF">
            <w:pPr>
              <w:jc w:val="center"/>
              <w:rPr>
                <w:sz w:val="20"/>
                <w:szCs w:val="20"/>
                <w:lang w:eastAsia="en-US"/>
              </w:rPr>
            </w:pPr>
            <w:r w:rsidRPr="004F6AEF">
              <w:rPr>
                <w:sz w:val="20"/>
                <w:szCs w:val="20"/>
                <w:lang w:eastAsia="en-US"/>
              </w:rPr>
              <w:t>177,48</w:t>
            </w:r>
          </w:p>
        </w:tc>
        <w:tc>
          <w:tcPr>
            <w:tcW w:w="942" w:type="dxa"/>
            <w:shd w:val="clear" w:color="auto" w:fill="auto"/>
          </w:tcPr>
          <w:p w14:paraId="39212946" w14:textId="77777777" w:rsidR="004F6AEF" w:rsidRPr="004F6AEF" w:rsidRDefault="004F6AEF" w:rsidP="004F6AEF">
            <w:pPr>
              <w:jc w:val="center"/>
              <w:rPr>
                <w:sz w:val="20"/>
                <w:szCs w:val="20"/>
                <w:lang w:eastAsia="en-US"/>
              </w:rPr>
            </w:pPr>
            <w:r w:rsidRPr="004F6AEF">
              <w:rPr>
                <w:sz w:val="20"/>
                <w:szCs w:val="20"/>
                <w:lang w:eastAsia="en-US"/>
              </w:rPr>
              <w:t>146,92</w:t>
            </w:r>
          </w:p>
        </w:tc>
        <w:tc>
          <w:tcPr>
            <w:tcW w:w="941" w:type="dxa"/>
            <w:shd w:val="clear" w:color="auto" w:fill="auto"/>
          </w:tcPr>
          <w:p w14:paraId="483934A0" w14:textId="77777777" w:rsidR="004F6AEF" w:rsidRPr="004F6AEF" w:rsidRDefault="004F6AEF" w:rsidP="004F6AEF">
            <w:pPr>
              <w:jc w:val="center"/>
              <w:rPr>
                <w:sz w:val="20"/>
                <w:szCs w:val="20"/>
                <w:lang w:eastAsia="en-US"/>
              </w:rPr>
            </w:pPr>
            <w:r w:rsidRPr="004F6AEF">
              <w:rPr>
                <w:sz w:val="20"/>
                <w:szCs w:val="20"/>
                <w:lang w:eastAsia="en-US"/>
              </w:rPr>
              <w:t>144,96</w:t>
            </w:r>
          </w:p>
        </w:tc>
        <w:tc>
          <w:tcPr>
            <w:tcW w:w="806" w:type="dxa"/>
            <w:shd w:val="clear" w:color="auto" w:fill="auto"/>
          </w:tcPr>
          <w:p w14:paraId="55A4C1EE" w14:textId="77777777" w:rsidR="004F6AEF" w:rsidRPr="004F6AEF" w:rsidRDefault="004F6AEF" w:rsidP="004F6AEF">
            <w:pPr>
              <w:jc w:val="center"/>
              <w:rPr>
                <w:sz w:val="20"/>
                <w:szCs w:val="20"/>
                <w:lang w:eastAsia="en-US"/>
              </w:rPr>
            </w:pPr>
            <w:r w:rsidRPr="004F6AEF">
              <w:rPr>
                <w:sz w:val="20"/>
                <w:szCs w:val="20"/>
                <w:lang w:eastAsia="en-US"/>
              </w:rPr>
              <w:t>155,74</w:t>
            </w:r>
          </w:p>
        </w:tc>
        <w:tc>
          <w:tcPr>
            <w:tcW w:w="942" w:type="dxa"/>
            <w:shd w:val="clear" w:color="auto" w:fill="auto"/>
          </w:tcPr>
          <w:p w14:paraId="2CB09F34" w14:textId="77777777" w:rsidR="004F6AEF" w:rsidRPr="004F6AEF" w:rsidRDefault="004F6AEF" w:rsidP="004F6AEF">
            <w:pPr>
              <w:jc w:val="center"/>
              <w:rPr>
                <w:sz w:val="20"/>
                <w:szCs w:val="20"/>
                <w:lang w:eastAsia="en-US"/>
              </w:rPr>
            </w:pPr>
            <w:r w:rsidRPr="004F6AEF">
              <w:rPr>
                <w:sz w:val="20"/>
                <w:szCs w:val="20"/>
                <w:lang w:eastAsia="en-US"/>
              </w:rPr>
              <w:t>147,90</w:t>
            </w:r>
          </w:p>
        </w:tc>
        <w:tc>
          <w:tcPr>
            <w:tcW w:w="941" w:type="dxa"/>
            <w:shd w:val="clear" w:color="auto" w:fill="auto"/>
          </w:tcPr>
          <w:p w14:paraId="0ED85C45" w14:textId="77777777" w:rsidR="004F6AEF" w:rsidRPr="004F6AEF" w:rsidRDefault="004F6AEF" w:rsidP="004F6AEF">
            <w:pPr>
              <w:jc w:val="center"/>
              <w:rPr>
                <w:sz w:val="20"/>
                <w:szCs w:val="20"/>
                <w:lang w:eastAsia="en-US"/>
              </w:rPr>
            </w:pPr>
            <w:r w:rsidRPr="004F6AEF">
              <w:rPr>
                <w:sz w:val="20"/>
                <w:szCs w:val="20"/>
                <w:lang w:eastAsia="en-US"/>
              </w:rPr>
              <w:t>13,68</w:t>
            </w:r>
          </w:p>
        </w:tc>
        <w:tc>
          <w:tcPr>
            <w:tcW w:w="1210" w:type="dxa"/>
            <w:shd w:val="clear" w:color="auto" w:fill="auto"/>
          </w:tcPr>
          <w:p w14:paraId="1D587665" w14:textId="77777777" w:rsidR="004F6AEF" w:rsidRPr="004F6AEF" w:rsidRDefault="004F6AEF" w:rsidP="004F6AEF">
            <w:pPr>
              <w:jc w:val="center"/>
              <w:rPr>
                <w:sz w:val="20"/>
                <w:szCs w:val="20"/>
                <w:lang w:eastAsia="en-US"/>
              </w:rPr>
            </w:pPr>
            <w:r w:rsidRPr="004F6AEF">
              <w:rPr>
                <w:sz w:val="20"/>
                <w:szCs w:val="20"/>
                <w:lang w:eastAsia="en-US"/>
              </w:rPr>
              <w:t>2 449,23</w:t>
            </w:r>
          </w:p>
        </w:tc>
        <w:tc>
          <w:tcPr>
            <w:tcW w:w="1209" w:type="dxa"/>
            <w:shd w:val="clear" w:color="auto" w:fill="auto"/>
            <w:vAlign w:val="center"/>
          </w:tcPr>
          <w:p w14:paraId="65C2C46D" w14:textId="77777777" w:rsidR="004F6AEF" w:rsidRPr="004F6AEF" w:rsidRDefault="004F6AEF" w:rsidP="004F6AEF">
            <w:pPr>
              <w:jc w:val="center"/>
              <w:rPr>
                <w:sz w:val="20"/>
                <w:szCs w:val="20"/>
              </w:rPr>
            </w:pPr>
            <w:r w:rsidRPr="004F6AEF">
              <w:rPr>
                <w:sz w:val="20"/>
                <w:szCs w:val="20"/>
              </w:rPr>
              <w:t>х</w:t>
            </w:r>
          </w:p>
        </w:tc>
        <w:tc>
          <w:tcPr>
            <w:tcW w:w="1076" w:type="dxa"/>
            <w:shd w:val="clear" w:color="auto" w:fill="auto"/>
            <w:vAlign w:val="center"/>
          </w:tcPr>
          <w:p w14:paraId="7BF66B3A" w14:textId="77777777" w:rsidR="004F6AEF" w:rsidRPr="004F6AEF" w:rsidRDefault="004F6AEF" w:rsidP="004F6AEF">
            <w:pPr>
              <w:jc w:val="center"/>
              <w:rPr>
                <w:sz w:val="20"/>
                <w:szCs w:val="20"/>
              </w:rPr>
            </w:pPr>
            <w:r w:rsidRPr="004F6AEF">
              <w:rPr>
                <w:sz w:val="20"/>
                <w:szCs w:val="20"/>
              </w:rPr>
              <w:t>х</w:t>
            </w:r>
          </w:p>
        </w:tc>
      </w:tr>
      <w:tr w:rsidR="004F6AEF" w:rsidRPr="004F6AEF" w14:paraId="61D3715A" w14:textId="77777777" w:rsidTr="004F6AEF">
        <w:trPr>
          <w:trHeight w:val="272"/>
        </w:trPr>
        <w:tc>
          <w:tcPr>
            <w:tcW w:w="1883" w:type="dxa"/>
            <w:vMerge/>
            <w:vAlign w:val="center"/>
          </w:tcPr>
          <w:p w14:paraId="3EDD5497" w14:textId="77777777" w:rsidR="004F6AEF" w:rsidRPr="004F6AEF" w:rsidRDefault="004F6AEF" w:rsidP="004F6AEF">
            <w:pPr>
              <w:ind w:left="-108" w:right="-108"/>
              <w:jc w:val="center"/>
              <w:rPr>
                <w:bCs/>
                <w:color w:val="000000"/>
                <w:kern w:val="32"/>
                <w:sz w:val="20"/>
                <w:szCs w:val="20"/>
                <w:lang w:eastAsia="en-US"/>
              </w:rPr>
            </w:pPr>
          </w:p>
        </w:tc>
        <w:tc>
          <w:tcPr>
            <w:tcW w:w="1448" w:type="dxa"/>
            <w:vAlign w:val="center"/>
          </w:tcPr>
          <w:p w14:paraId="4C03019E" w14:textId="77777777" w:rsidR="004F6AEF" w:rsidRPr="004F6AEF" w:rsidRDefault="004F6AEF" w:rsidP="004F6AEF">
            <w:pPr>
              <w:tabs>
                <w:tab w:val="left" w:pos="3052"/>
              </w:tabs>
              <w:ind w:right="-108" w:hanging="108"/>
              <w:jc w:val="center"/>
              <w:rPr>
                <w:sz w:val="20"/>
                <w:szCs w:val="20"/>
              </w:rPr>
            </w:pPr>
            <w:r w:rsidRPr="004F6AEF">
              <w:rPr>
                <w:sz w:val="20"/>
                <w:szCs w:val="20"/>
              </w:rPr>
              <w:t>с 01.07.2026</w:t>
            </w:r>
          </w:p>
        </w:tc>
        <w:tc>
          <w:tcPr>
            <w:tcW w:w="941" w:type="dxa"/>
            <w:shd w:val="clear" w:color="auto" w:fill="auto"/>
          </w:tcPr>
          <w:p w14:paraId="2A61DF4B" w14:textId="77777777" w:rsidR="004F6AEF" w:rsidRPr="004F6AEF" w:rsidRDefault="004F6AEF" w:rsidP="004F6AEF">
            <w:pPr>
              <w:jc w:val="center"/>
              <w:rPr>
                <w:sz w:val="20"/>
                <w:szCs w:val="20"/>
                <w:lang w:eastAsia="en-US"/>
              </w:rPr>
            </w:pPr>
            <w:r w:rsidRPr="004F6AEF">
              <w:rPr>
                <w:sz w:val="20"/>
                <w:szCs w:val="20"/>
                <w:lang w:eastAsia="en-US"/>
              </w:rPr>
              <w:t>195,12</w:t>
            </w:r>
          </w:p>
        </w:tc>
        <w:tc>
          <w:tcPr>
            <w:tcW w:w="807" w:type="dxa"/>
            <w:shd w:val="clear" w:color="auto" w:fill="auto"/>
          </w:tcPr>
          <w:p w14:paraId="07C0125F" w14:textId="77777777" w:rsidR="004F6AEF" w:rsidRPr="004F6AEF" w:rsidRDefault="004F6AEF" w:rsidP="004F6AEF">
            <w:pPr>
              <w:jc w:val="center"/>
              <w:rPr>
                <w:sz w:val="20"/>
                <w:szCs w:val="20"/>
                <w:lang w:eastAsia="en-US"/>
              </w:rPr>
            </w:pPr>
            <w:r w:rsidRPr="004F6AEF">
              <w:rPr>
                <w:sz w:val="20"/>
                <w:szCs w:val="20"/>
                <w:lang w:eastAsia="en-US"/>
              </w:rPr>
              <w:t>192,49</w:t>
            </w:r>
          </w:p>
        </w:tc>
        <w:tc>
          <w:tcPr>
            <w:tcW w:w="941" w:type="dxa"/>
            <w:shd w:val="clear" w:color="auto" w:fill="auto"/>
          </w:tcPr>
          <w:p w14:paraId="6E8D7CFB" w14:textId="77777777" w:rsidR="004F6AEF" w:rsidRPr="004F6AEF" w:rsidRDefault="004F6AEF" w:rsidP="004F6AEF">
            <w:pPr>
              <w:jc w:val="center"/>
              <w:rPr>
                <w:sz w:val="20"/>
                <w:szCs w:val="20"/>
                <w:lang w:eastAsia="en-US"/>
              </w:rPr>
            </w:pPr>
            <w:r w:rsidRPr="004F6AEF">
              <w:rPr>
                <w:sz w:val="20"/>
                <w:szCs w:val="20"/>
                <w:lang w:eastAsia="en-US"/>
              </w:rPr>
              <w:t>206,92</w:t>
            </w:r>
          </w:p>
        </w:tc>
        <w:tc>
          <w:tcPr>
            <w:tcW w:w="941" w:type="dxa"/>
            <w:shd w:val="clear" w:color="auto" w:fill="auto"/>
          </w:tcPr>
          <w:p w14:paraId="4500AB69" w14:textId="77777777" w:rsidR="004F6AEF" w:rsidRPr="004F6AEF" w:rsidRDefault="004F6AEF" w:rsidP="004F6AEF">
            <w:pPr>
              <w:jc w:val="center"/>
              <w:rPr>
                <w:sz w:val="20"/>
                <w:szCs w:val="20"/>
                <w:lang w:eastAsia="en-US"/>
              </w:rPr>
            </w:pPr>
            <w:r w:rsidRPr="004F6AEF">
              <w:rPr>
                <w:sz w:val="20"/>
                <w:szCs w:val="20"/>
                <w:lang w:eastAsia="en-US"/>
              </w:rPr>
              <w:t>196,43</w:t>
            </w:r>
          </w:p>
        </w:tc>
        <w:tc>
          <w:tcPr>
            <w:tcW w:w="942" w:type="dxa"/>
            <w:shd w:val="clear" w:color="auto" w:fill="auto"/>
          </w:tcPr>
          <w:p w14:paraId="45BCA94B" w14:textId="77777777" w:rsidR="004F6AEF" w:rsidRPr="004F6AEF" w:rsidRDefault="004F6AEF" w:rsidP="004F6AEF">
            <w:pPr>
              <w:jc w:val="center"/>
              <w:rPr>
                <w:sz w:val="20"/>
                <w:szCs w:val="20"/>
                <w:lang w:eastAsia="en-US"/>
              </w:rPr>
            </w:pPr>
            <w:r w:rsidRPr="004F6AEF">
              <w:rPr>
                <w:sz w:val="20"/>
                <w:szCs w:val="20"/>
                <w:lang w:eastAsia="en-US"/>
              </w:rPr>
              <w:t>162,60</w:t>
            </w:r>
          </w:p>
        </w:tc>
        <w:tc>
          <w:tcPr>
            <w:tcW w:w="941" w:type="dxa"/>
            <w:shd w:val="clear" w:color="auto" w:fill="auto"/>
          </w:tcPr>
          <w:p w14:paraId="71B78D64" w14:textId="77777777" w:rsidR="004F6AEF" w:rsidRPr="004F6AEF" w:rsidRDefault="004F6AEF" w:rsidP="004F6AEF">
            <w:pPr>
              <w:jc w:val="center"/>
              <w:rPr>
                <w:sz w:val="20"/>
                <w:szCs w:val="20"/>
                <w:lang w:eastAsia="en-US"/>
              </w:rPr>
            </w:pPr>
            <w:r w:rsidRPr="004F6AEF">
              <w:rPr>
                <w:sz w:val="20"/>
                <w:szCs w:val="20"/>
                <w:lang w:eastAsia="en-US"/>
              </w:rPr>
              <w:t>160,41</w:t>
            </w:r>
          </w:p>
        </w:tc>
        <w:tc>
          <w:tcPr>
            <w:tcW w:w="806" w:type="dxa"/>
            <w:shd w:val="clear" w:color="auto" w:fill="auto"/>
          </w:tcPr>
          <w:p w14:paraId="29B82BCB" w14:textId="77777777" w:rsidR="004F6AEF" w:rsidRPr="004F6AEF" w:rsidRDefault="004F6AEF" w:rsidP="004F6AEF">
            <w:pPr>
              <w:jc w:val="center"/>
              <w:rPr>
                <w:sz w:val="20"/>
                <w:szCs w:val="20"/>
                <w:lang w:eastAsia="en-US"/>
              </w:rPr>
            </w:pPr>
            <w:r w:rsidRPr="004F6AEF">
              <w:rPr>
                <w:sz w:val="20"/>
                <w:szCs w:val="20"/>
                <w:lang w:eastAsia="en-US"/>
              </w:rPr>
              <w:t>172,43</w:t>
            </w:r>
          </w:p>
        </w:tc>
        <w:tc>
          <w:tcPr>
            <w:tcW w:w="942" w:type="dxa"/>
            <w:shd w:val="clear" w:color="auto" w:fill="auto"/>
          </w:tcPr>
          <w:p w14:paraId="1974C4F8" w14:textId="77777777" w:rsidR="004F6AEF" w:rsidRPr="004F6AEF" w:rsidRDefault="004F6AEF" w:rsidP="004F6AEF">
            <w:pPr>
              <w:jc w:val="center"/>
              <w:rPr>
                <w:sz w:val="20"/>
                <w:szCs w:val="20"/>
                <w:lang w:eastAsia="en-US"/>
              </w:rPr>
            </w:pPr>
            <w:r w:rsidRPr="004F6AEF">
              <w:rPr>
                <w:sz w:val="20"/>
                <w:szCs w:val="20"/>
                <w:lang w:eastAsia="en-US"/>
              </w:rPr>
              <w:t>163,69</w:t>
            </w:r>
          </w:p>
        </w:tc>
        <w:tc>
          <w:tcPr>
            <w:tcW w:w="941" w:type="dxa"/>
            <w:shd w:val="clear" w:color="auto" w:fill="auto"/>
          </w:tcPr>
          <w:p w14:paraId="2FB516BE" w14:textId="77777777" w:rsidR="004F6AEF" w:rsidRPr="004F6AEF" w:rsidRDefault="004F6AEF" w:rsidP="004F6AEF">
            <w:pPr>
              <w:jc w:val="center"/>
              <w:rPr>
                <w:sz w:val="20"/>
                <w:szCs w:val="20"/>
                <w:lang w:eastAsia="en-US"/>
              </w:rPr>
            </w:pPr>
            <w:r w:rsidRPr="004F6AEF">
              <w:rPr>
                <w:sz w:val="20"/>
                <w:szCs w:val="20"/>
                <w:lang w:eastAsia="en-US"/>
              </w:rPr>
              <w:t>14,04</w:t>
            </w:r>
          </w:p>
        </w:tc>
        <w:tc>
          <w:tcPr>
            <w:tcW w:w="1210" w:type="dxa"/>
            <w:shd w:val="clear" w:color="auto" w:fill="auto"/>
          </w:tcPr>
          <w:p w14:paraId="513636C9" w14:textId="77777777" w:rsidR="004F6AEF" w:rsidRPr="004F6AEF" w:rsidRDefault="004F6AEF" w:rsidP="004F6AEF">
            <w:pPr>
              <w:jc w:val="center"/>
              <w:rPr>
                <w:sz w:val="20"/>
                <w:szCs w:val="20"/>
                <w:lang w:eastAsia="en-US"/>
              </w:rPr>
            </w:pPr>
            <w:r w:rsidRPr="004F6AEF">
              <w:rPr>
                <w:sz w:val="20"/>
                <w:szCs w:val="20"/>
                <w:lang w:eastAsia="en-US"/>
              </w:rPr>
              <w:t>2 730,80</w:t>
            </w:r>
          </w:p>
        </w:tc>
        <w:tc>
          <w:tcPr>
            <w:tcW w:w="1209" w:type="dxa"/>
            <w:shd w:val="clear" w:color="auto" w:fill="auto"/>
            <w:vAlign w:val="center"/>
          </w:tcPr>
          <w:p w14:paraId="27E0ACF7" w14:textId="77777777" w:rsidR="004F6AEF" w:rsidRPr="004F6AEF" w:rsidRDefault="004F6AEF" w:rsidP="004F6AEF">
            <w:pPr>
              <w:jc w:val="center"/>
              <w:rPr>
                <w:sz w:val="20"/>
                <w:szCs w:val="20"/>
              </w:rPr>
            </w:pPr>
            <w:r w:rsidRPr="004F6AEF">
              <w:rPr>
                <w:sz w:val="20"/>
                <w:szCs w:val="20"/>
              </w:rPr>
              <w:t>х</w:t>
            </w:r>
          </w:p>
        </w:tc>
        <w:tc>
          <w:tcPr>
            <w:tcW w:w="1076" w:type="dxa"/>
            <w:shd w:val="clear" w:color="auto" w:fill="auto"/>
            <w:vAlign w:val="center"/>
          </w:tcPr>
          <w:p w14:paraId="71584171" w14:textId="77777777" w:rsidR="004F6AEF" w:rsidRPr="004F6AEF" w:rsidRDefault="004F6AEF" w:rsidP="004F6AEF">
            <w:pPr>
              <w:jc w:val="center"/>
              <w:rPr>
                <w:sz w:val="20"/>
                <w:szCs w:val="20"/>
              </w:rPr>
            </w:pPr>
            <w:r w:rsidRPr="004F6AEF">
              <w:rPr>
                <w:sz w:val="20"/>
                <w:szCs w:val="20"/>
              </w:rPr>
              <w:t>х</w:t>
            </w:r>
          </w:p>
        </w:tc>
      </w:tr>
      <w:tr w:rsidR="004F6AEF" w:rsidRPr="004F6AEF" w14:paraId="0AD9360D" w14:textId="77777777" w:rsidTr="004F6AEF">
        <w:trPr>
          <w:trHeight w:val="272"/>
        </w:trPr>
        <w:tc>
          <w:tcPr>
            <w:tcW w:w="1883" w:type="dxa"/>
            <w:vMerge/>
            <w:vAlign w:val="center"/>
          </w:tcPr>
          <w:p w14:paraId="07B079B8" w14:textId="77777777" w:rsidR="004F6AEF" w:rsidRPr="004F6AEF" w:rsidRDefault="004F6AEF" w:rsidP="004F6AEF">
            <w:pPr>
              <w:jc w:val="center"/>
              <w:rPr>
                <w:bCs/>
                <w:color w:val="000000"/>
                <w:kern w:val="32"/>
                <w:sz w:val="20"/>
                <w:szCs w:val="20"/>
                <w:lang w:eastAsia="en-US"/>
              </w:rPr>
            </w:pPr>
          </w:p>
        </w:tc>
        <w:tc>
          <w:tcPr>
            <w:tcW w:w="1448" w:type="dxa"/>
          </w:tcPr>
          <w:p w14:paraId="183A2A2A" w14:textId="77777777" w:rsidR="004F6AEF" w:rsidRPr="004F6AEF" w:rsidRDefault="004F6AEF" w:rsidP="004F6AEF">
            <w:pPr>
              <w:tabs>
                <w:tab w:val="left" w:pos="3052"/>
              </w:tabs>
              <w:ind w:right="-108" w:hanging="108"/>
              <w:jc w:val="center"/>
              <w:rPr>
                <w:sz w:val="20"/>
                <w:szCs w:val="20"/>
              </w:rPr>
            </w:pPr>
            <w:r w:rsidRPr="004F6AEF">
              <w:rPr>
                <w:sz w:val="20"/>
                <w:szCs w:val="20"/>
              </w:rPr>
              <w:t>с 01.01.2027</w:t>
            </w:r>
          </w:p>
        </w:tc>
        <w:tc>
          <w:tcPr>
            <w:tcW w:w="941" w:type="dxa"/>
            <w:shd w:val="clear" w:color="auto" w:fill="auto"/>
          </w:tcPr>
          <w:p w14:paraId="0A704815" w14:textId="77777777" w:rsidR="004F6AEF" w:rsidRPr="004F6AEF" w:rsidRDefault="004F6AEF" w:rsidP="004F6AEF">
            <w:pPr>
              <w:jc w:val="center"/>
              <w:rPr>
                <w:sz w:val="20"/>
                <w:szCs w:val="20"/>
                <w:lang w:eastAsia="en-US"/>
              </w:rPr>
            </w:pPr>
            <w:r w:rsidRPr="004F6AEF">
              <w:rPr>
                <w:sz w:val="20"/>
                <w:szCs w:val="20"/>
                <w:lang w:eastAsia="en-US"/>
              </w:rPr>
              <w:t>195,12</w:t>
            </w:r>
          </w:p>
        </w:tc>
        <w:tc>
          <w:tcPr>
            <w:tcW w:w="807" w:type="dxa"/>
            <w:shd w:val="clear" w:color="auto" w:fill="auto"/>
          </w:tcPr>
          <w:p w14:paraId="1089F14C" w14:textId="77777777" w:rsidR="004F6AEF" w:rsidRPr="004F6AEF" w:rsidRDefault="004F6AEF" w:rsidP="004F6AEF">
            <w:pPr>
              <w:jc w:val="center"/>
              <w:rPr>
                <w:sz w:val="20"/>
                <w:szCs w:val="20"/>
                <w:lang w:eastAsia="en-US"/>
              </w:rPr>
            </w:pPr>
            <w:r w:rsidRPr="004F6AEF">
              <w:rPr>
                <w:sz w:val="20"/>
                <w:szCs w:val="20"/>
                <w:lang w:eastAsia="en-US"/>
              </w:rPr>
              <w:t>192,49</w:t>
            </w:r>
          </w:p>
        </w:tc>
        <w:tc>
          <w:tcPr>
            <w:tcW w:w="941" w:type="dxa"/>
            <w:shd w:val="clear" w:color="auto" w:fill="auto"/>
          </w:tcPr>
          <w:p w14:paraId="16FAB5C5" w14:textId="77777777" w:rsidR="004F6AEF" w:rsidRPr="004F6AEF" w:rsidRDefault="004F6AEF" w:rsidP="004F6AEF">
            <w:pPr>
              <w:jc w:val="center"/>
              <w:rPr>
                <w:sz w:val="20"/>
                <w:szCs w:val="20"/>
                <w:lang w:eastAsia="en-US"/>
              </w:rPr>
            </w:pPr>
            <w:r w:rsidRPr="004F6AEF">
              <w:rPr>
                <w:sz w:val="20"/>
                <w:szCs w:val="20"/>
                <w:lang w:eastAsia="en-US"/>
              </w:rPr>
              <w:t>206,92</w:t>
            </w:r>
          </w:p>
        </w:tc>
        <w:tc>
          <w:tcPr>
            <w:tcW w:w="941" w:type="dxa"/>
            <w:shd w:val="clear" w:color="auto" w:fill="auto"/>
          </w:tcPr>
          <w:p w14:paraId="2B1C1325" w14:textId="77777777" w:rsidR="004F6AEF" w:rsidRPr="004F6AEF" w:rsidRDefault="004F6AEF" w:rsidP="004F6AEF">
            <w:pPr>
              <w:jc w:val="center"/>
              <w:rPr>
                <w:sz w:val="20"/>
                <w:szCs w:val="20"/>
                <w:lang w:eastAsia="en-US"/>
              </w:rPr>
            </w:pPr>
            <w:r w:rsidRPr="004F6AEF">
              <w:rPr>
                <w:sz w:val="20"/>
                <w:szCs w:val="20"/>
                <w:lang w:eastAsia="en-US"/>
              </w:rPr>
              <w:t>196,43</w:t>
            </w:r>
          </w:p>
        </w:tc>
        <w:tc>
          <w:tcPr>
            <w:tcW w:w="942" w:type="dxa"/>
            <w:shd w:val="clear" w:color="auto" w:fill="auto"/>
          </w:tcPr>
          <w:p w14:paraId="6F173E57" w14:textId="77777777" w:rsidR="004F6AEF" w:rsidRPr="004F6AEF" w:rsidRDefault="004F6AEF" w:rsidP="004F6AEF">
            <w:pPr>
              <w:jc w:val="center"/>
              <w:rPr>
                <w:sz w:val="20"/>
                <w:szCs w:val="20"/>
                <w:lang w:eastAsia="en-US"/>
              </w:rPr>
            </w:pPr>
            <w:r w:rsidRPr="004F6AEF">
              <w:rPr>
                <w:sz w:val="20"/>
                <w:szCs w:val="20"/>
                <w:lang w:eastAsia="en-US"/>
              </w:rPr>
              <w:t>162,60</w:t>
            </w:r>
          </w:p>
        </w:tc>
        <w:tc>
          <w:tcPr>
            <w:tcW w:w="941" w:type="dxa"/>
            <w:shd w:val="clear" w:color="auto" w:fill="auto"/>
          </w:tcPr>
          <w:p w14:paraId="69BF8FE1" w14:textId="77777777" w:rsidR="004F6AEF" w:rsidRPr="004F6AEF" w:rsidRDefault="004F6AEF" w:rsidP="004F6AEF">
            <w:pPr>
              <w:jc w:val="center"/>
              <w:rPr>
                <w:sz w:val="20"/>
                <w:szCs w:val="20"/>
                <w:lang w:eastAsia="en-US"/>
              </w:rPr>
            </w:pPr>
            <w:r w:rsidRPr="004F6AEF">
              <w:rPr>
                <w:sz w:val="20"/>
                <w:szCs w:val="20"/>
                <w:lang w:eastAsia="en-US"/>
              </w:rPr>
              <w:t>160,41</w:t>
            </w:r>
          </w:p>
        </w:tc>
        <w:tc>
          <w:tcPr>
            <w:tcW w:w="806" w:type="dxa"/>
            <w:shd w:val="clear" w:color="auto" w:fill="auto"/>
          </w:tcPr>
          <w:p w14:paraId="74FFA9BD" w14:textId="77777777" w:rsidR="004F6AEF" w:rsidRPr="004F6AEF" w:rsidRDefault="004F6AEF" w:rsidP="004F6AEF">
            <w:pPr>
              <w:jc w:val="center"/>
              <w:rPr>
                <w:sz w:val="20"/>
                <w:szCs w:val="20"/>
                <w:lang w:eastAsia="en-US"/>
              </w:rPr>
            </w:pPr>
            <w:r w:rsidRPr="004F6AEF">
              <w:rPr>
                <w:sz w:val="20"/>
                <w:szCs w:val="20"/>
                <w:lang w:eastAsia="en-US"/>
              </w:rPr>
              <w:t>172,43</w:t>
            </w:r>
          </w:p>
        </w:tc>
        <w:tc>
          <w:tcPr>
            <w:tcW w:w="942" w:type="dxa"/>
            <w:shd w:val="clear" w:color="auto" w:fill="auto"/>
          </w:tcPr>
          <w:p w14:paraId="0F1FB34C" w14:textId="77777777" w:rsidR="004F6AEF" w:rsidRPr="004F6AEF" w:rsidRDefault="004F6AEF" w:rsidP="004F6AEF">
            <w:pPr>
              <w:jc w:val="center"/>
              <w:rPr>
                <w:sz w:val="20"/>
                <w:szCs w:val="20"/>
                <w:lang w:eastAsia="en-US"/>
              </w:rPr>
            </w:pPr>
            <w:r w:rsidRPr="004F6AEF">
              <w:rPr>
                <w:sz w:val="20"/>
                <w:szCs w:val="20"/>
                <w:lang w:eastAsia="en-US"/>
              </w:rPr>
              <w:t>163,69</w:t>
            </w:r>
          </w:p>
        </w:tc>
        <w:tc>
          <w:tcPr>
            <w:tcW w:w="941" w:type="dxa"/>
            <w:shd w:val="clear" w:color="auto" w:fill="auto"/>
          </w:tcPr>
          <w:p w14:paraId="4E2E12FF" w14:textId="77777777" w:rsidR="004F6AEF" w:rsidRPr="004F6AEF" w:rsidRDefault="004F6AEF" w:rsidP="004F6AEF">
            <w:pPr>
              <w:jc w:val="center"/>
              <w:rPr>
                <w:sz w:val="20"/>
                <w:szCs w:val="20"/>
                <w:lang w:eastAsia="en-US"/>
              </w:rPr>
            </w:pPr>
            <w:r w:rsidRPr="004F6AEF">
              <w:rPr>
                <w:sz w:val="20"/>
                <w:szCs w:val="20"/>
                <w:lang w:eastAsia="en-US"/>
              </w:rPr>
              <w:t>14,04</w:t>
            </w:r>
          </w:p>
        </w:tc>
        <w:tc>
          <w:tcPr>
            <w:tcW w:w="1210" w:type="dxa"/>
            <w:shd w:val="clear" w:color="auto" w:fill="auto"/>
          </w:tcPr>
          <w:p w14:paraId="589B96CE" w14:textId="77777777" w:rsidR="004F6AEF" w:rsidRPr="004F6AEF" w:rsidRDefault="004F6AEF" w:rsidP="004F6AEF">
            <w:pPr>
              <w:jc w:val="center"/>
              <w:rPr>
                <w:sz w:val="20"/>
                <w:szCs w:val="20"/>
                <w:lang w:eastAsia="en-US"/>
              </w:rPr>
            </w:pPr>
            <w:r w:rsidRPr="004F6AEF">
              <w:rPr>
                <w:sz w:val="20"/>
                <w:szCs w:val="20"/>
                <w:lang w:eastAsia="en-US"/>
              </w:rPr>
              <w:t>2 730,80</w:t>
            </w:r>
          </w:p>
        </w:tc>
        <w:tc>
          <w:tcPr>
            <w:tcW w:w="1209" w:type="dxa"/>
            <w:shd w:val="clear" w:color="auto" w:fill="auto"/>
          </w:tcPr>
          <w:p w14:paraId="63F53254" w14:textId="77777777" w:rsidR="004F6AEF" w:rsidRPr="004F6AEF" w:rsidRDefault="004F6AEF" w:rsidP="004F6AEF">
            <w:pPr>
              <w:jc w:val="center"/>
              <w:rPr>
                <w:sz w:val="20"/>
                <w:szCs w:val="20"/>
              </w:rPr>
            </w:pPr>
            <w:r w:rsidRPr="004F6AEF">
              <w:rPr>
                <w:sz w:val="20"/>
                <w:szCs w:val="20"/>
              </w:rPr>
              <w:t>х</w:t>
            </w:r>
          </w:p>
        </w:tc>
        <w:tc>
          <w:tcPr>
            <w:tcW w:w="1076" w:type="dxa"/>
            <w:shd w:val="clear" w:color="auto" w:fill="auto"/>
          </w:tcPr>
          <w:p w14:paraId="5098A405" w14:textId="77777777" w:rsidR="004F6AEF" w:rsidRPr="004F6AEF" w:rsidRDefault="004F6AEF" w:rsidP="004F6AEF">
            <w:pPr>
              <w:jc w:val="center"/>
              <w:rPr>
                <w:sz w:val="20"/>
                <w:szCs w:val="20"/>
              </w:rPr>
            </w:pPr>
            <w:r w:rsidRPr="004F6AEF">
              <w:rPr>
                <w:sz w:val="20"/>
                <w:szCs w:val="20"/>
              </w:rPr>
              <w:t>х</w:t>
            </w:r>
          </w:p>
        </w:tc>
      </w:tr>
      <w:tr w:rsidR="004F6AEF" w:rsidRPr="004F6AEF" w14:paraId="39215214" w14:textId="77777777" w:rsidTr="004F6AEF">
        <w:trPr>
          <w:trHeight w:val="272"/>
        </w:trPr>
        <w:tc>
          <w:tcPr>
            <w:tcW w:w="1883" w:type="dxa"/>
            <w:vMerge/>
            <w:vAlign w:val="center"/>
          </w:tcPr>
          <w:p w14:paraId="49FB4938" w14:textId="77777777" w:rsidR="004F6AEF" w:rsidRPr="004F6AEF" w:rsidRDefault="004F6AEF" w:rsidP="004F6AEF">
            <w:pPr>
              <w:jc w:val="center"/>
              <w:rPr>
                <w:bCs/>
                <w:color w:val="000000"/>
                <w:kern w:val="32"/>
                <w:sz w:val="20"/>
                <w:szCs w:val="20"/>
                <w:lang w:eastAsia="en-US"/>
              </w:rPr>
            </w:pPr>
          </w:p>
        </w:tc>
        <w:tc>
          <w:tcPr>
            <w:tcW w:w="1448" w:type="dxa"/>
          </w:tcPr>
          <w:p w14:paraId="4834C189" w14:textId="77777777" w:rsidR="004F6AEF" w:rsidRPr="004F6AEF" w:rsidRDefault="004F6AEF" w:rsidP="004F6AEF">
            <w:pPr>
              <w:tabs>
                <w:tab w:val="left" w:pos="3052"/>
              </w:tabs>
              <w:ind w:right="-108" w:hanging="108"/>
              <w:jc w:val="center"/>
              <w:rPr>
                <w:sz w:val="20"/>
                <w:szCs w:val="20"/>
              </w:rPr>
            </w:pPr>
            <w:r w:rsidRPr="004F6AEF">
              <w:rPr>
                <w:sz w:val="20"/>
                <w:szCs w:val="20"/>
              </w:rPr>
              <w:t>с 01.07.2027</w:t>
            </w:r>
          </w:p>
        </w:tc>
        <w:tc>
          <w:tcPr>
            <w:tcW w:w="941" w:type="dxa"/>
            <w:shd w:val="clear" w:color="auto" w:fill="auto"/>
          </w:tcPr>
          <w:p w14:paraId="2AF17698" w14:textId="77777777" w:rsidR="004F6AEF" w:rsidRPr="004F6AEF" w:rsidRDefault="004F6AEF" w:rsidP="004F6AEF">
            <w:pPr>
              <w:jc w:val="center"/>
              <w:rPr>
                <w:sz w:val="20"/>
                <w:szCs w:val="20"/>
                <w:lang w:eastAsia="en-US"/>
              </w:rPr>
            </w:pPr>
            <w:r w:rsidRPr="004F6AEF">
              <w:rPr>
                <w:sz w:val="20"/>
                <w:szCs w:val="20"/>
                <w:lang w:eastAsia="en-US"/>
              </w:rPr>
              <w:t>217,40</w:t>
            </w:r>
          </w:p>
        </w:tc>
        <w:tc>
          <w:tcPr>
            <w:tcW w:w="807" w:type="dxa"/>
            <w:shd w:val="clear" w:color="auto" w:fill="auto"/>
          </w:tcPr>
          <w:p w14:paraId="0C5F662F" w14:textId="77777777" w:rsidR="004F6AEF" w:rsidRPr="004F6AEF" w:rsidRDefault="004F6AEF" w:rsidP="004F6AEF">
            <w:pPr>
              <w:jc w:val="center"/>
              <w:rPr>
                <w:sz w:val="20"/>
                <w:szCs w:val="20"/>
                <w:lang w:eastAsia="en-US"/>
              </w:rPr>
            </w:pPr>
            <w:r w:rsidRPr="004F6AEF">
              <w:rPr>
                <w:sz w:val="20"/>
                <w:szCs w:val="20"/>
                <w:lang w:eastAsia="en-US"/>
              </w:rPr>
              <w:t>214,45</w:t>
            </w:r>
          </w:p>
        </w:tc>
        <w:tc>
          <w:tcPr>
            <w:tcW w:w="941" w:type="dxa"/>
            <w:shd w:val="clear" w:color="auto" w:fill="auto"/>
          </w:tcPr>
          <w:p w14:paraId="42DFDF0F" w14:textId="77777777" w:rsidR="004F6AEF" w:rsidRPr="004F6AEF" w:rsidRDefault="004F6AEF" w:rsidP="004F6AEF">
            <w:pPr>
              <w:jc w:val="center"/>
              <w:rPr>
                <w:sz w:val="20"/>
                <w:szCs w:val="20"/>
                <w:lang w:eastAsia="en-US"/>
              </w:rPr>
            </w:pPr>
            <w:r w:rsidRPr="004F6AEF">
              <w:rPr>
                <w:sz w:val="20"/>
                <w:szCs w:val="20"/>
                <w:lang w:eastAsia="en-US"/>
              </w:rPr>
              <w:t>230,65</w:t>
            </w:r>
          </w:p>
        </w:tc>
        <w:tc>
          <w:tcPr>
            <w:tcW w:w="941" w:type="dxa"/>
            <w:shd w:val="clear" w:color="auto" w:fill="auto"/>
          </w:tcPr>
          <w:p w14:paraId="217D0EF4" w14:textId="77777777" w:rsidR="004F6AEF" w:rsidRPr="004F6AEF" w:rsidRDefault="004F6AEF" w:rsidP="004F6AEF">
            <w:pPr>
              <w:jc w:val="center"/>
              <w:rPr>
                <w:sz w:val="20"/>
                <w:szCs w:val="20"/>
                <w:lang w:eastAsia="en-US"/>
              </w:rPr>
            </w:pPr>
            <w:r w:rsidRPr="004F6AEF">
              <w:rPr>
                <w:sz w:val="20"/>
                <w:szCs w:val="20"/>
                <w:lang w:eastAsia="en-US"/>
              </w:rPr>
              <w:t>218,87</w:t>
            </w:r>
          </w:p>
        </w:tc>
        <w:tc>
          <w:tcPr>
            <w:tcW w:w="942" w:type="dxa"/>
            <w:shd w:val="clear" w:color="auto" w:fill="auto"/>
          </w:tcPr>
          <w:p w14:paraId="55B36B93" w14:textId="77777777" w:rsidR="004F6AEF" w:rsidRPr="004F6AEF" w:rsidRDefault="004F6AEF" w:rsidP="004F6AEF">
            <w:pPr>
              <w:jc w:val="center"/>
              <w:rPr>
                <w:sz w:val="20"/>
                <w:szCs w:val="20"/>
                <w:lang w:eastAsia="en-US"/>
              </w:rPr>
            </w:pPr>
            <w:r w:rsidRPr="004F6AEF">
              <w:rPr>
                <w:sz w:val="20"/>
                <w:szCs w:val="20"/>
                <w:lang w:eastAsia="en-US"/>
              </w:rPr>
              <w:t>181,17</w:t>
            </w:r>
          </w:p>
        </w:tc>
        <w:tc>
          <w:tcPr>
            <w:tcW w:w="941" w:type="dxa"/>
            <w:shd w:val="clear" w:color="auto" w:fill="auto"/>
          </w:tcPr>
          <w:p w14:paraId="5F32C470" w14:textId="77777777" w:rsidR="004F6AEF" w:rsidRPr="004F6AEF" w:rsidRDefault="004F6AEF" w:rsidP="004F6AEF">
            <w:pPr>
              <w:jc w:val="center"/>
              <w:rPr>
                <w:sz w:val="20"/>
                <w:szCs w:val="20"/>
                <w:lang w:eastAsia="en-US"/>
              </w:rPr>
            </w:pPr>
            <w:r w:rsidRPr="004F6AEF">
              <w:rPr>
                <w:sz w:val="20"/>
                <w:szCs w:val="20"/>
                <w:lang w:eastAsia="en-US"/>
              </w:rPr>
              <w:t>178,71</w:t>
            </w:r>
          </w:p>
        </w:tc>
        <w:tc>
          <w:tcPr>
            <w:tcW w:w="806" w:type="dxa"/>
            <w:shd w:val="clear" w:color="auto" w:fill="auto"/>
          </w:tcPr>
          <w:p w14:paraId="39A6D4F4" w14:textId="77777777" w:rsidR="004F6AEF" w:rsidRPr="004F6AEF" w:rsidRDefault="004F6AEF" w:rsidP="004F6AEF">
            <w:pPr>
              <w:jc w:val="center"/>
              <w:rPr>
                <w:sz w:val="20"/>
                <w:szCs w:val="20"/>
                <w:lang w:eastAsia="en-US"/>
              </w:rPr>
            </w:pPr>
            <w:r w:rsidRPr="004F6AEF">
              <w:rPr>
                <w:sz w:val="20"/>
                <w:szCs w:val="20"/>
                <w:lang w:eastAsia="en-US"/>
              </w:rPr>
              <w:t>192,21</w:t>
            </w:r>
          </w:p>
        </w:tc>
        <w:tc>
          <w:tcPr>
            <w:tcW w:w="942" w:type="dxa"/>
            <w:shd w:val="clear" w:color="auto" w:fill="auto"/>
          </w:tcPr>
          <w:p w14:paraId="50446D6E" w14:textId="77777777" w:rsidR="004F6AEF" w:rsidRPr="004F6AEF" w:rsidRDefault="004F6AEF" w:rsidP="004F6AEF">
            <w:pPr>
              <w:jc w:val="center"/>
              <w:rPr>
                <w:sz w:val="20"/>
                <w:szCs w:val="20"/>
                <w:lang w:eastAsia="en-US"/>
              </w:rPr>
            </w:pPr>
            <w:r w:rsidRPr="004F6AEF">
              <w:rPr>
                <w:sz w:val="20"/>
                <w:szCs w:val="20"/>
                <w:lang w:eastAsia="en-US"/>
              </w:rPr>
              <w:t>182,39</w:t>
            </w:r>
          </w:p>
        </w:tc>
        <w:tc>
          <w:tcPr>
            <w:tcW w:w="941" w:type="dxa"/>
            <w:shd w:val="clear" w:color="auto" w:fill="auto"/>
          </w:tcPr>
          <w:p w14:paraId="6C26F82A" w14:textId="77777777" w:rsidR="004F6AEF" w:rsidRPr="004F6AEF" w:rsidRDefault="004F6AEF" w:rsidP="004F6AEF">
            <w:pPr>
              <w:jc w:val="center"/>
              <w:rPr>
                <w:sz w:val="20"/>
                <w:szCs w:val="20"/>
                <w:lang w:eastAsia="en-US"/>
              </w:rPr>
            </w:pPr>
            <w:r w:rsidRPr="004F6AEF">
              <w:rPr>
                <w:sz w:val="20"/>
                <w:szCs w:val="20"/>
                <w:lang w:eastAsia="en-US"/>
              </w:rPr>
              <w:t>14,34</w:t>
            </w:r>
          </w:p>
        </w:tc>
        <w:tc>
          <w:tcPr>
            <w:tcW w:w="1210" w:type="dxa"/>
            <w:shd w:val="clear" w:color="auto" w:fill="auto"/>
          </w:tcPr>
          <w:p w14:paraId="2E0B4FFB" w14:textId="77777777" w:rsidR="004F6AEF" w:rsidRPr="004F6AEF" w:rsidRDefault="004F6AEF" w:rsidP="004F6AEF">
            <w:pPr>
              <w:jc w:val="center"/>
              <w:rPr>
                <w:sz w:val="20"/>
                <w:szCs w:val="20"/>
                <w:lang w:eastAsia="en-US"/>
              </w:rPr>
            </w:pPr>
            <w:r w:rsidRPr="004F6AEF">
              <w:rPr>
                <w:sz w:val="20"/>
                <w:szCs w:val="20"/>
                <w:lang w:eastAsia="en-US"/>
              </w:rPr>
              <w:t>3 066,64</w:t>
            </w:r>
          </w:p>
        </w:tc>
        <w:tc>
          <w:tcPr>
            <w:tcW w:w="1209" w:type="dxa"/>
            <w:shd w:val="clear" w:color="auto" w:fill="auto"/>
          </w:tcPr>
          <w:p w14:paraId="0308193E" w14:textId="77777777" w:rsidR="004F6AEF" w:rsidRPr="004F6AEF" w:rsidRDefault="004F6AEF" w:rsidP="004F6AEF">
            <w:pPr>
              <w:jc w:val="center"/>
              <w:rPr>
                <w:sz w:val="20"/>
                <w:szCs w:val="20"/>
              </w:rPr>
            </w:pPr>
            <w:r w:rsidRPr="004F6AEF">
              <w:rPr>
                <w:sz w:val="20"/>
                <w:szCs w:val="20"/>
              </w:rPr>
              <w:t>х</w:t>
            </w:r>
          </w:p>
        </w:tc>
        <w:tc>
          <w:tcPr>
            <w:tcW w:w="1076" w:type="dxa"/>
            <w:shd w:val="clear" w:color="auto" w:fill="auto"/>
          </w:tcPr>
          <w:p w14:paraId="68BD16D2" w14:textId="77777777" w:rsidR="004F6AEF" w:rsidRPr="004F6AEF" w:rsidRDefault="004F6AEF" w:rsidP="004F6AEF">
            <w:pPr>
              <w:jc w:val="center"/>
              <w:rPr>
                <w:sz w:val="20"/>
                <w:szCs w:val="20"/>
              </w:rPr>
            </w:pPr>
            <w:r w:rsidRPr="004F6AEF">
              <w:rPr>
                <w:sz w:val="20"/>
                <w:szCs w:val="20"/>
              </w:rPr>
              <w:t>х</w:t>
            </w:r>
          </w:p>
        </w:tc>
      </w:tr>
      <w:tr w:rsidR="004F6AEF" w:rsidRPr="004F6AEF" w14:paraId="0D8F8A41" w14:textId="77777777" w:rsidTr="004F6AEF">
        <w:trPr>
          <w:trHeight w:val="272"/>
        </w:trPr>
        <w:tc>
          <w:tcPr>
            <w:tcW w:w="1883" w:type="dxa"/>
            <w:vMerge/>
            <w:vAlign w:val="center"/>
          </w:tcPr>
          <w:p w14:paraId="4E56A74D" w14:textId="77777777" w:rsidR="004F6AEF" w:rsidRPr="004F6AEF" w:rsidRDefault="004F6AEF" w:rsidP="004F6AEF">
            <w:pPr>
              <w:jc w:val="center"/>
              <w:rPr>
                <w:bCs/>
                <w:color w:val="000000"/>
                <w:kern w:val="32"/>
                <w:sz w:val="20"/>
                <w:szCs w:val="20"/>
                <w:lang w:eastAsia="en-US"/>
              </w:rPr>
            </w:pPr>
          </w:p>
        </w:tc>
        <w:tc>
          <w:tcPr>
            <w:tcW w:w="1448" w:type="dxa"/>
          </w:tcPr>
          <w:p w14:paraId="6D5D0D3C" w14:textId="77777777" w:rsidR="004F6AEF" w:rsidRPr="004F6AEF" w:rsidRDefault="004F6AEF" w:rsidP="004F6AEF">
            <w:pPr>
              <w:tabs>
                <w:tab w:val="left" w:pos="3052"/>
              </w:tabs>
              <w:ind w:right="-108" w:hanging="108"/>
              <w:jc w:val="center"/>
              <w:rPr>
                <w:sz w:val="20"/>
                <w:szCs w:val="20"/>
              </w:rPr>
            </w:pPr>
            <w:r w:rsidRPr="004F6AEF">
              <w:rPr>
                <w:sz w:val="20"/>
                <w:szCs w:val="20"/>
              </w:rPr>
              <w:t>с 01.01.2028</w:t>
            </w:r>
          </w:p>
        </w:tc>
        <w:tc>
          <w:tcPr>
            <w:tcW w:w="941" w:type="dxa"/>
            <w:shd w:val="clear" w:color="auto" w:fill="auto"/>
          </w:tcPr>
          <w:p w14:paraId="25D1B5F4" w14:textId="77777777" w:rsidR="004F6AEF" w:rsidRPr="004F6AEF" w:rsidRDefault="004F6AEF" w:rsidP="004F6AEF">
            <w:pPr>
              <w:jc w:val="center"/>
              <w:rPr>
                <w:sz w:val="20"/>
                <w:szCs w:val="20"/>
                <w:lang w:eastAsia="en-US"/>
              </w:rPr>
            </w:pPr>
            <w:r w:rsidRPr="004F6AEF">
              <w:rPr>
                <w:sz w:val="20"/>
                <w:szCs w:val="20"/>
                <w:lang w:eastAsia="en-US"/>
              </w:rPr>
              <w:t>217,40</w:t>
            </w:r>
          </w:p>
        </w:tc>
        <w:tc>
          <w:tcPr>
            <w:tcW w:w="807" w:type="dxa"/>
            <w:shd w:val="clear" w:color="auto" w:fill="auto"/>
          </w:tcPr>
          <w:p w14:paraId="793E0E8E" w14:textId="77777777" w:rsidR="004F6AEF" w:rsidRPr="004F6AEF" w:rsidRDefault="004F6AEF" w:rsidP="004F6AEF">
            <w:pPr>
              <w:jc w:val="center"/>
              <w:rPr>
                <w:sz w:val="20"/>
                <w:szCs w:val="20"/>
                <w:lang w:eastAsia="en-US"/>
              </w:rPr>
            </w:pPr>
            <w:r w:rsidRPr="004F6AEF">
              <w:rPr>
                <w:sz w:val="20"/>
                <w:szCs w:val="20"/>
                <w:lang w:eastAsia="en-US"/>
              </w:rPr>
              <w:t>214,45</w:t>
            </w:r>
          </w:p>
        </w:tc>
        <w:tc>
          <w:tcPr>
            <w:tcW w:w="941" w:type="dxa"/>
            <w:shd w:val="clear" w:color="auto" w:fill="auto"/>
          </w:tcPr>
          <w:p w14:paraId="5CC15146" w14:textId="77777777" w:rsidR="004F6AEF" w:rsidRPr="004F6AEF" w:rsidRDefault="004F6AEF" w:rsidP="004F6AEF">
            <w:pPr>
              <w:jc w:val="center"/>
              <w:rPr>
                <w:sz w:val="20"/>
                <w:szCs w:val="20"/>
                <w:lang w:eastAsia="en-US"/>
              </w:rPr>
            </w:pPr>
            <w:r w:rsidRPr="004F6AEF">
              <w:rPr>
                <w:sz w:val="20"/>
                <w:szCs w:val="20"/>
                <w:lang w:eastAsia="en-US"/>
              </w:rPr>
              <w:t>230,65</w:t>
            </w:r>
          </w:p>
        </w:tc>
        <w:tc>
          <w:tcPr>
            <w:tcW w:w="941" w:type="dxa"/>
            <w:shd w:val="clear" w:color="auto" w:fill="auto"/>
          </w:tcPr>
          <w:p w14:paraId="7F57D5A6" w14:textId="77777777" w:rsidR="004F6AEF" w:rsidRPr="004F6AEF" w:rsidRDefault="004F6AEF" w:rsidP="004F6AEF">
            <w:pPr>
              <w:jc w:val="center"/>
              <w:rPr>
                <w:sz w:val="20"/>
                <w:szCs w:val="20"/>
                <w:lang w:eastAsia="en-US"/>
              </w:rPr>
            </w:pPr>
            <w:r w:rsidRPr="004F6AEF">
              <w:rPr>
                <w:sz w:val="20"/>
                <w:szCs w:val="20"/>
                <w:lang w:eastAsia="en-US"/>
              </w:rPr>
              <w:t>218,87</w:t>
            </w:r>
          </w:p>
        </w:tc>
        <w:tc>
          <w:tcPr>
            <w:tcW w:w="942" w:type="dxa"/>
            <w:shd w:val="clear" w:color="auto" w:fill="auto"/>
          </w:tcPr>
          <w:p w14:paraId="67AC3EBC" w14:textId="77777777" w:rsidR="004F6AEF" w:rsidRPr="004F6AEF" w:rsidRDefault="004F6AEF" w:rsidP="004F6AEF">
            <w:pPr>
              <w:jc w:val="center"/>
              <w:rPr>
                <w:sz w:val="20"/>
                <w:szCs w:val="20"/>
                <w:lang w:eastAsia="en-US"/>
              </w:rPr>
            </w:pPr>
            <w:r w:rsidRPr="004F6AEF">
              <w:rPr>
                <w:sz w:val="20"/>
                <w:szCs w:val="20"/>
                <w:lang w:eastAsia="en-US"/>
              </w:rPr>
              <w:t>181,17</w:t>
            </w:r>
          </w:p>
        </w:tc>
        <w:tc>
          <w:tcPr>
            <w:tcW w:w="941" w:type="dxa"/>
            <w:shd w:val="clear" w:color="auto" w:fill="auto"/>
          </w:tcPr>
          <w:p w14:paraId="55EF8ED5" w14:textId="77777777" w:rsidR="004F6AEF" w:rsidRPr="004F6AEF" w:rsidRDefault="004F6AEF" w:rsidP="004F6AEF">
            <w:pPr>
              <w:jc w:val="center"/>
              <w:rPr>
                <w:sz w:val="20"/>
                <w:szCs w:val="20"/>
                <w:lang w:eastAsia="en-US"/>
              </w:rPr>
            </w:pPr>
            <w:r w:rsidRPr="004F6AEF">
              <w:rPr>
                <w:sz w:val="20"/>
                <w:szCs w:val="20"/>
                <w:lang w:eastAsia="en-US"/>
              </w:rPr>
              <w:t>178,71</w:t>
            </w:r>
          </w:p>
        </w:tc>
        <w:tc>
          <w:tcPr>
            <w:tcW w:w="806" w:type="dxa"/>
            <w:shd w:val="clear" w:color="auto" w:fill="auto"/>
          </w:tcPr>
          <w:p w14:paraId="624767BB" w14:textId="77777777" w:rsidR="004F6AEF" w:rsidRPr="004F6AEF" w:rsidRDefault="004F6AEF" w:rsidP="004F6AEF">
            <w:pPr>
              <w:jc w:val="center"/>
              <w:rPr>
                <w:sz w:val="20"/>
                <w:szCs w:val="20"/>
                <w:lang w:eastAsia="en-US"/>
              </w:rPr>
            </w:pPr>
            <w:r w:rsidRPr="004F6AEF">
              <w:rPr>
                <w:sz w:val="20"/>
                <w:szCs w:val="20"/>
                <w:lang w:eastAsia="en-US"/>
              </w:rPr>
              <w:t>192,21</w:t>
            </w:r>
          </w:p>
        </w:tc>
        <w:tc>
          <w:tcPr>
            <w:tcW w:w="942" w:type="dxa"/>
            <w:shd w:val="clear" w:color="auto" w:fill="auto"/>
          </w:tcPr>
          <w:p w14:paraId="68634F6B" w14:textId="77777777" w:rsidR="004F6AEF" w:rsidRPr="004F6AEF" w:rsidRDefault="004F6AEF" w:rsidP="004F6AEF">
            <w:pPr>
              <w:jc w:val="center"/>
              <w:rPr>
                <w:sz w:val="20"/>
                <w:szCs w:val="20"/>
                <w:lang w:eastAsia="en-US"/>
              </w:rPr>
            </w:pPr>
            <w:r w:rsidRPr="004F6AEF">
              <w:rPr>
                <w:sz w:val="20"/>
                <w:szCs w:val="20"/>
                <w:lang w:eastAsia="en-US"/>
              </w:rPr>
              <w:t>182,39</w:t>
            </w:r>
          </w:p>
        </w:tc>
        <w:tc>
          <w:tcPr>
            <w:tcW w:w="941" w:type="dxa"/>
            <w:shd w:val="clear" w:color="auto" w:fill="auto"/>
          </w:tcPr>
          <w:p w14:paraId="44EA9795" w14:textId="77777777" w:rsidR="004F6AEF" w:rsidRPr="004F6AEF" w:rsidRDefault="004F6AEF" w:rsidP="004F6AEF">
            <w:pPr>
              <w:jc w:val="center"/>
              <w:rPr>
                <w:sz w:val="20"/>
                <w:szCs w:val="20"/>
                <w:lang w:eastAsia="en-US"/>
              </w:rPr>
            </w:pPr>
            <w:r w:rsidRPr="004F6AEF">
              <w:rPr>
                <w:sz w:val="20"/>
                <w:szCs w:val="20"/>
                <w:lang w:eastAsia="en-US"/>
              </w:rPr>
              <w:t>14,34</w:t>
            </w:r>
          </w:p>
        </w:tc>
        <w:tc>
          <w:tcPr>
            <w:tcW w:w="1210" w:type="dxa"/>
            <w:shd w:val="clear" w:color="auto" w:fill="auto"/>
          </w:tcPr>
          <w:p w14:paraId="76C6158E" w14:textId="77777777" w:rsidR="004F6AEF" w:rsidRPr="004F6AEF" w:rsidRDefault="004F6AEF" w:rsidP="004F6AEF">
            <w:pPr>
              <w:jc w:val="center"/>
              <w:rPr>
                <w:sz w:val="20"/>
                <w:szCs w:val="20"/>
                <w:lang w:eastAsia="en-US"/>
              </w:rPr>
            </w:pPr>
            <w:r w:rsidRPr="004F6AEF">
              <w:rPr>
                <w:sz w:val="20"/>
                <w:szCs w:val="20"/>
                <w:lang w:eastAsia="en-US"/>
              </w:rPr>
              <w:t>3 066,64</w:t>
            </w:r>
          </w:p>
        </w:tc>
        <w:tc>
          <w:tcPr>
            <w:tcW w:w="1209" w:type="dxa"/>
            <w:shd w:val="clear" w:color="auto" w:fill="auto"/>
          </w:tcPr>
          <w:p w14:paraId="2835CE0A" w14:textId="77777777" w:rsidR="004F6AEF" w:rsidRPr="004F6AEF" w:rsidRDefault="004F6AEF" w:rsidP="004F6AEF">
            <w:pPr>
              <w:jc w:val="center"/>
              <w:rPr>
                <w:sz w:val="20"/>
                <w:szCs w:val="20"/>
              </w:rPr>
            </w:pPr>
            <w:r w:rsidRPr="004F6AEF">
              <w:rPr>
                <w:sz w:val="20"/>
                <w:szCs w:val="20"/>
              </w:rPr>
              <w:t>х</w:t>
            </w:r>
          </w:p>
        </w:tc>
        <w:tc>
          <w:tcPr>
            <w:tcW w:w="1076" w:type="dxa"/>
            <w:shd w:val="clear" w:color="auto" w:fill="auto"/>
          </w:tcPr>
          <w:p w14:paraId="332E2D60" w14:textId="77777777" w:rsidR="004F6AEF" w:rsidRPr="004F6AEF" w:rsidRDefault="004F6AEF" w:rsidP="004F6AEF">
            <w:pPr>
              <w:jc w:val="center"/>
              <w:rPr>
                <w:sz w:val="20"/>
                <w:szCs w:val="20"/>
              </w:rPr>
            </w:pPr>
            <w:r w:rsidRPr="004F6AEF">
              <w:rPr>
                <w:sz w:val="20"/>
                <w:szCs w:val="20"/>
              </w:rPr>
              <w:t>х</w:t>
            </w:r>
          </w:p>
        </w:tc>
      </w:tr>
      <w:tr w:rsidR="004F6AEF" w:rsidRPr="004F6AEF" w14:paraId="0D38DB7F" w14:textId="77777777" w:rsidTr="004F6AEF">
        <w:trPr>
          <w:trHeight w:val="272"/>
        </w:trPr>
        <w:tc>
          <w:tcPr>
            <w:tcW w:w="1883" w:type="dxa"/>
            <w:vMerge/>
            <w:vAlign w:val="center"/>
          </w:tcPr>
          <w:p w14:paraId="56B792F0" w14:textId="77777777" w:rsidR="004F6AEF" w:rsidRPr="004F6AEF" w:rsidRDefault="004F6AEF" w:rsidP="004F6AEF">
            <w:pPr>
              <w:jc w:val="center"/>
              <w:rPr>
                <w:bCs/>
                <w:color w:val="000000"/>
                <w:kern w:val="32"/>
                <w:sz w:val="20"/>
                <w:szCs w:val="20"/>
                <w:lang w:eastAsia="en-US"/>
              </w:rPr>
            </w:pPr>
          </w:p>
        </w:tc>
        <w:tc>
          <w:tcPr>
            <w:tcW w:w="1448" w:type="dxa"/>
          </w:tcPr>
          <w:p w14:paraId="5B8CEB49" w14:textId="77777777" w:rsidR="004F6AEF" w:rsidRPr="004F6AEF" w:rsidRDefault="004F6AEF" w:rsidP="004F6AEF">
            <w:pPr>
              <w:tabs>
                <w:tab w:val="left" w:pos="3052"/>
              </w:tabs>
              <w:ind w:right="-108" w:hanging="108"/>
              <w:jc w:val="center"/>
              <w:rPr>
                <w:sz w:val="20"/>
                <w:szCs w:val="20"/>
              </w:rPr>
            </w:pPr>
            <w:r w:rsidRPr="004F6AEF">
              <w:rPr>
                <w:sz w:val="20"/>
                <w:szCs w:val="20"/>
              </w:rPr>
              <w:t>с 01.07.2028</w:t>
            </w:r>
          </w:p>
        </w:tc>
        <w:tc>
          <w:tcPr>
            <w:tcW w:w="941" w:type="dxa"/>
            <w:shd w:val="clear" w:color="auto" w:fill="auto"/>
          </w:tcPr>
          <w:p w14:paraId="482B3127" w14:textId="77777777" w:rsidR="004F6AEF" w:rsidRPr="004F6AEF" w:rsidRDefault="004F6AEF" w:rsidP="004F6AEF">
            <w:pPr>
              <w:jc w:val="center"/>
              <w:rPr>
                <w:sz w:val="20"/>
                <w:szCs w:val="20"/>
                <w:lang w:eastAsia="en-US"/>
              </w:rPr>
            </w:pPr>
            <w:r w:rsidRPr="004F6AEF">
              <w:rPr>
                <w:sz w:val="20"/>
                <w:szCs w:val="20"/>
                <w:lang w:eastAsia="en-US"/>
              </w:rPr>
              <w:t>241,37</w:t>
            </w:r>
          </w:p>
        </w:tc>
        <w:tc>
          <w:tcPr>
            <w:tcW w:w="807" w:type="dxa"/>
            <w:shd w:val="clear" w:color="auto" w:fill="auto"/>
          </w:tcPr>
          <w:p w14:paraId="3C0972A5" w14:textId="77777777" w:rsidR="004F6AEF" w:rsidRPr="004F6AEF" w:rsidRDefault="004F6AEF" w:rsidP="004F6AEF">
            <w:pPr>
              <w:jc w:val="center"/>
              <w:rPr>
                <w:sz w:val="20"/>
                <w:szCs w:val="20"/>
                <w:lang w:eastAsia="en-US"/>
              </w:rPr>
            </w:pPr>
            <w:r w:rsidRPr="004F6AEF">
              <w:rPr>
                <w:sz w:val="20"/>
                <w:szCs w:val="20"/>
                <w:lang w:eastAsia="en-US"/>
              </w:rPr>
              <w:t>238,08</w:t>
            </w:r>
          </w:p>
        </w:tc>
        <w:tc>
          <w:tcPr>
            <w:tcW w:w="941" w:type="dxa"/>
            <w:shd w:val="clear" w:color="auto" w:fill="auto"/>
          </w:tcPr>
          <w:p w14:paraId="517FF6BD" w14:textId="77777777" w:rsidR="004F6AEF" w:rsidRPr="004F6AEF" w:rsidRDefault="004F6AEF" w:rsidP="004F6AEF">
            <w:pPr>
              <w:jc w:val="center"/>
              <w:rPr>
                <w:sz w:val="20"/>
                <w:szCs w:val="20"/>
                <w:lang w:eastAsia="en-US"/>
              </w:rPr>
            </w:pPr>
            <w:r w:rsidRPr="004F6AEF">
              <w:rPr>
                <w:sz w:val="20"/>
                <w:szCs w:val="20"/>
                <w:lang w:eastAsia="en-US"/>
              </w:rPr>
              <w:t>256,14</w:t>
            </w:r>
          </w:p>
        </w:tc>
        <w:tc>
          <w:tcPr>
            <w:tcW w:w="941" w:type="dxa"/>
            <w:shd w:val="clear" w:color="auto" w:fill="auto"/>
          </w:tcPr>
          <w:p w14:paraId="35297F7C" w14:textId="77777777" w:rsidR="004F6AEF" w:rsidRPr="004F6AEF" w:rsidRDefault="004F6AEF" w:rsidP="004F6AEF">
            <w:pPr>
              <w:jc w:val="center"/>
              <w:rPr>
                <w:sz w:val="20"/>
                <w:szCs w:val="20"/>
                <w:lang w:eastAsia="en-US"/>
              </w:rPr>
            </w:pPr>
            <w:r w:rsidRPr="004F6AEF">
              <w:rPr>
                <w:sz w:val="20"/>
                <w:szCs w:val="20"/>
                <w:lang w:eastAsia="en-US"/>
              </w:rPr>
              <w:t>243,01</w:t>
            </w:r>
          </w:p>
        </w:tc>
        <w:tc>
          <w:tcPr>
            <w:tcW w:w="942" w:type="dxa"/>
            <w:shd w:val="clear" w:color="auto" w:fill="auto"/>
          </w:tcPr>
          <w:p w14:paraId="140C9530" w14:textId="77777777" w:rsidR="004F6AEF" w:rsidRPr="004F6AEF" w:rsidRDefault="004F6AEF" w:rsidP="004F6AEF">
            <w:pPr>
              <w:jc w:val="center"/>
              <w:rPr>
                <w:sz w:val="20"/>
                <w:szCs w:val="20"/>
                <w:lang w:eastAsia="en-US"/>
              </w:rPr>
            </w:pPr>
            <w:r w:rsidRPr="004F6AEF">
              <w:rPr>
                <w:sz w:val="20"/>
                <w:szCs w:val="20"/>
                <w:lang w:eastAsia="en-US"/>
              </w:rPr>
              <w:t>201,14</w:t>
            </w:r>
          </w:p>
        </w:tc>
        <w:tc>
          <w:tcPr>
            <w:tcW w:w="941" w:type="dxa"/>
            <w:shd w:val="clear" w:color="auto" w:fill="auto"/>
          </w:tcPr>
          <w:p w14:paraId="41C3FD72" w14:textId="77777777" w:rsidR="004F6AEF" w:rsidRPr="004F6AEF" w:rsidRDefault="004F6AEF" w:rsidP="004F6AEF">
            <w:pPr>
              <w:jc w:val="center"/>
              <w:rPr>
                <w:sz w:val="20"/>
                <w:szCs w:val="20"/>
                <w:lang w:eastAsia="en-US"/>
              </w:rPr>
            </w:pPr>
            <w:r w:rsidRPr="004F6AEF">
              <w:rPr>
                <w:sz w:val="20"/>
                <w:szCs w:val="20"/>
                <w:lang w:eastAsia="en-US"/>
              </w:rPr>
              <w:t>198,40</w:t>
            </w:r>
          </w:p>
        </w:tc>
        <w:tc>
          <w:tcPr>
            <w:tcW w:w="806" w:type="dxa"/>
            <w:shd w:val="clear" w:color="auto" w:fill="auto"/>
          </w:tcPr>
          <w:p w14:paraId="16DEE24C" w14:textId="77777777" w:rsidR="004F6AEF" w:rsidRPr="004F6AEF" w:rsidRDefault="004F6AEF" w:rsidP="004F6AEF">
            <w:pPr>
              <w:jc w:val="center"/>
              <w:rPr>
                <w:sz w:val="20"/>
                <w:szCs w:val="20"/>
                <w:lang w:eastAsia="en-US"/>
              </w:rPr>
            </w:pPr>
            <w:r w:rsidRPr="004F6AEF">
              <w:rPr>
                <w:sz w:val="20"/>
                <w:szCs w:val="20"/>
                <w:lang w:eastAsia="en-US"/>
              </w:rPr>
              <w:t>213,45</w:t>
            </w:r>
          </w:p>
        </w:tc>
        <w:tc>
          <w:tcPr>
            <w:tcW w:w="942" w:type="dxa"/>
            <w:shd w:val="clear" w:color="auto" w:fill="auto"/>
          </w:tcPr>
          <w:p w14:paraId="7F9C35F4" w14:textId="77777777" w:rsidR="004F6AEF" w:rsidRPr="004F6AEF" w:rsidRDefault="004F6AEF" w:rsidP="004F6AEF">
            <w:pPr>
              <w:jc w:val="center"/>
              <w:rPr>
                <w:sz w:val="20"/>
                <w:szCs w:val="20"/>
                <w:lang w:eastAsia="en-US"/>
              </w:rPr>
            </w:pPr>
            <w:r w:rsidRPr="004F6AEF">
              <w:rPr>
                <w:sz w:val="20"/>
                <w:szCs w:val="20"/>
                <w:lang w:eastAsia="en-US"/>
              </w:rPr>
              <w:t>202,51</w:t>
            </w:r>
          </w:p>
        </w:tc>
        <w:tc>
          <w:tcPr>
            <w:tcW w:w="941" w:type="dxa"/>
            <w:shd w:val="clear" w:color="auto" w:fill="auto"/>
          </w:tcPr>
          <w:p w14:paraId="26CEC242" w14:textId="77777777" w:rsidR="004F6AEF" w:rsidRPr="004F6AEF" w:rsidRDefault="004F6AEF" w:rsidP="004F6AEF">
            <w:pPr>
              <w:jc w:val="center"/>
              <w:rPr>
                <w:sz w:val="20"/>
                <w:szCs w:val="20"/>
                <w:lang w:eastAsia="en-US"/>
              </w:rPr>
            </w:pPr>
            <w:r w:rsidRPr="004F6AEF">
              <w:rPr>
                <w:sz w:val="20"/>
                <w:szCs w:val="20"/>
                <w:lang w:eastAsia="en-US"/>
              </w:rPr>
              <w:t>15,12</w:t>
            </w:r>
          </w:p>
        </w:tc>
        <w:tc>
          <w:tcPr>
            <w:tcW w:w="1210" w:type="dxa"/>
            <w:shd w:val="clear" w:color="auto" w:fill="auto"/>
          </w:tcPr>
          <w:p w14:paraId="64FF381D" w14:textId="77777777" w:rsidR="004F6AEF" w:rsidRPr="004F6AEF" w:rsidRDefault="004F6AEF" w:rsidP="004F6AEF">
            <w:pPr>
              <w:jc w:val="center"/>
              <w:rPr>
                <w:sz w:val="20"/>
                <w:szCs w:val="20"/>
                <w:lang w:eastAsia="en-US"/>
              </w:rPr>
            </w:pPr>
            <w:r w:rsidRPr="004F6AEF">
              <w:rPr>
                <w:sz w:val="20"/>
                <w:szCs w:val="20"/>
                <w:lang w:eastAsia="en-US"/>
              </w:rPr>
              <w:t>3 419,45</w:t>
            </w:r>
          </w:p>
        </w:tc>
        <w:tc>
          <w:tcPr>
            <w:tcW w:w="1209" w:type="dxa"/>
            <w:shd w:val="clear" w:color="auto" w:fill="auto"/>
          </w:tcPr>
          <w:p w14:paraId="2E189E15" w14:textId="77777777" w:rsidR="004F6AEF" w:rsidRPr="004F6AEF" w:rsidRDefault="004F6AEF" w:rsidP="004F6AEF">
            <w:pPr>
              <w:jc w:val="center"/>
              <w:rPr>
                <w:sz w:val="20"/>
                <w:szCs w:val="20"/>
              </w:rPr>
            </w:pPr>
            <w:r w:rsidRPr="004F6AEF">
              <w:rPr>
                <w:sz w:val="20"/>
                <w:szCs w:val="20"/>
              </w:rPr>
              <w:t>х</w:t>
            </w:r>
          </w:p>
        </w:tc>
        <w:tc>
          <w:tcPr>
            <w:tcW w:w="1076" w:type="dxa"/>
            <w:shd w:val="clear" w:color="auto" w:fill="auto"/>
          </w:tcPr>
          <w:p w14:paraId="0175548A" w14:textId="77777777" w:rsidR="004F6AEF" w:rsidRPr="004F6AEF" w:rsidRDefault="004F6AEF" w:rsidP="004F6AEF">
            <w:pPr>
              <w:jc w:val="center"/>
              <w:rPr>
                <w:sz w:val="20"/>
                <w:szCs w:val="20"/>
              </w:rPr>
            </w:pPr>
            <w:r w:rsidRPr="004F6AEF">
              <w:rPr>
                <w:sz w:val="20"/>
                <w:szCs w:val="20"/>
              </w:rPr>
              <w:t>х</w:t>
            </w:r>
          </w:p>
        </w:tc>
      </w:tr>
    </w:tbl>
    <w:p w14:paraId="594954CD" w14:textId="77777777" w:rsidR="004F6AEF" w:rsidRPr="004F6AEF" w:rsidRDefault="004F6AEF" w:rsidP="004F6AEF">
      <w:pPr>
        <w:ind w:left="284" w:right="-285" w:firstLine="567"/>
        <w:jc w:val="both"/>
        <w:rPr>
          <w:bCs/>
          <w:sz w:val="28"/>
          <w:szCs w:val="28"/>
        </w:rPr>
      </w:pPr>
      <w:r w:rsidRPr="004F6AEF">
        <w:rPr>
          <w:bCs/>
          <w:sz w:val="28"/>
          <w:szCs w:val="28"/>
        </w:rPr>
        <w:t xml:space="preserve">* Тариф для населения указывается в целях реализации пункта 6 статьи 168 Налогового кодекса Российской Федерации (часть вторая).   </w:t>
      </w:r>
      <w:r w:rsidRPr="004F6AEF">
        <w:rPr>
          <w:bCs/>
          <w:sz w:val="28"/>
          <w:szCs w:val="28"/>
        </w:rPr>
        <w:tab/>
      </w:r>
    </w:p>
    <w:p w14:paraId="5437759F" w14:textId="77777777" w:rsidR="004F6AEF" w:rsidRDefault="004F6AEF" w:rsidP="00CA4202">
      <w:pPr>
        <w:tabs>
          <w:tab w:val="left" w:pos="5580"/>
          <w:tab w:val="left" w:pos="9498"/>
        </w:tabs>
        <w:ind w:right="-569"/>
        <w:sectPr w:rsidR="004F6AEF" w:rsidSect="004F6AEF">
          <w:pgSz w:w="16838" w:h="11906" w:orient="landscape"/>
          <w:pgMar w:top="1276" w:right="709" w:bottom="567" w:left="1134" w:header="720" w:footer="720" w:gutter="0"/>
          <w:cols w:space="720"/>
          <w:titlePg/>
          <w:docGrid w:linePitch="326"/>
        </w:sectPr>
      </w:pPr>
    </w:p>
    <w:p w14:paraId="05E2491B" w14:textId="12F1312C" w:rsidR="004F6AEF" w:rsidRPr="00AE0629" w:rsidRDefault="004F6AEF" w:rsidP="004F6AEF">
      <w:pPr>
        <w:tabs>
          <w:tab w:val="left" w:pos="5580"/>
          <w:tab w:val="left" w:pos="9498"/>
        </w:tabs>
        <w:ind w:left="-6081" w:right="-569" w:firstLine="12035"/>
      </w:pPr>
      <w:r w:rsidRPr="00AE0629">
        <w:lastRenderedPageBreak/>
        <w:t xml:space="preserve">Приложение № </w:t>
      </w:r>
      <w:r>
        <w:t>60</w:t>
      </w:r>
      <w:r w:rsidRPr="00AE0629">
        <w:t xml:space="preserve"> к протоколу № </w:t>
      </w:r>
      <w:r>
        <w:t>80</w:t>
      </w:r>
    </w:p>
    <w:p w14:paraId="551B3FB6" w14:textId="77777777" w:rsidR="004F6AEF" w:rsidRPr="00AE0629" w:rsidRDefault="004F6AEF" w:rsidP="004F6AEF">
      <w:pPr>
        <w:tabs>
          <w:tab w:val="left" w:pos="5580"/>
          <w:tab w:val="left" w:pos="9498"/>
        </w:tabs>
        <w:ind w:left="-6081" w:right="-569" w:firstLine="12035"/>
      </w:pPr>
      <w:r w:rsidRPr="00AE0629">
        <w:t>заседания правления Региональной</w:t>
      </w:r>
    </w:p>
    <w:p w14:paraId="11681E15" w14:textId="77777777" w:rsidR="004F6AEF" w:rsidRPr="00AE0629" w:rsidRDefault="004F6AEF" w:rsidP="004F6AEF">
      <w:pPr>
        <w:tabs>
          <w:tab w:val="left" w:pos="5580"/>
          <w:tab w:val="left" w:pos="9498"/>
        </w:tabs>
        <w:ind w:left="-6081" w:right="-569" w:firstLine="12035"/>
      </w:pPr>
      <w:r w:rsidRPr="00AE0629">
        <w:t>энергетической комиссии</w:t>
      </w:r>
    </w:p>
    <w:p w14:paraId="6256D3DC" w14:textId="77777777" w:rsidR="004F6AEF" w:rsidRDefault="004F6AEF" w:rsidP="004F6AEF">
      <w:pPr>
        <w:tabs>
          <w:tab w:val="left" w:pos="5580"/>
          <w:tab w:val="left" w:pos="9498"/>
        </w:tabs>
        <w:ind w:left="-6081" w:right="-569" w:firstLine="12035"/>
      </w:pPr>
      <w:r w:rsidRPr="00AE0629">
        <w:t xml:space="preserve">Кузбасса от </w:t>
      </w:r>
      <w:r>
        <w:t>19</w:t>
      </w:r>
      <w:r w:rsidRPr="00AE0629">
        <w:t>.1</w:t>
      </w:r>
      <w:r>
        <w:t>2</w:t>
      </w:r>
      <w:r w:rsidRPr="00AE0629">
        <w:t>.2023</w:t>
      </w:r>
    </w:p>
    <w:p w14:paraId="1A039054" w14:textId="77777777" w:rsidR="0089103A" w:rsidRDefault="0089103A" w:rsidP="004F6AEF">
      <w:pPr>
        <w:tabs>
          <w:tab w:val="left" w:pos="5580"/>
          <w:tab w:val="left" w:pos="9498"/>
        </w:tabs>
        <w:ind w:left="-6081" w:right="-569" w:firstLine="12035"/>
      </w:pPr>
    </w:p>
    <w:bookmarkEnd w:id="0"/>
    <w:bookmarkEnd w:id="1"/>
    <w:p w14:paraId="13C30EB2" w14:textId="77777777" w:rsidR="0089103A" w:rsidRPr="0089103A" w:rsidRDefault="0089103A" w:rsidP="0089103A">
      <w:pPr>
        <w:jc w:val="center"/>
        <w:rPr>
          <w:b/>
          <w:sz w:val="28"/>
          <w:szCs w:val="28"/>
        </w:rPr>
      </w:pPr>
      <w:r w:rsidRPr="0089103A">
        <w:rPr>
          <w:b/>
          <w:sz w:val="28"/>
          <w:szCs w:val="28"/>
        </w:rPr>
        <w:t>ЭКСПЕРТНОЕ ЗАКЛЮЧЕНИЕ</w:t>
      </w:r>
    </w:p>
    <w:p w14:paraId="3D177A1D" w14:textId="77777777" w:rsidR="0089103A" w:rsidRPr="0089103A" w:rsidRDefault="0089103A" w:rsidP="0089103A">
      <w:pPr>
        <w:jc w:val="center"/>
        <w:rPr>
          <w:sz w:val="28"/>
          <w:szCs w:val="28"/>
        </w:rPr>
      </w:pPr>
      <w:r w:rsidRPr="0089103A">
        <w:rPr>
          <w:sz w:val="28"/>
          <w:szCs w:val="28"/>
        </w:rPr>
        <w:t>Региональной энергетической комиссии Кузбасса</w:t>
      </w:r>
    </w:p>
    <w:p w14:paraId="48B46DE5" w14:textId="77777777" w:rsidR="0089103A" w:rsidRPr="0089103A" w:rsidRDefault="0089103A" w:rsidP="0089103A">
      <w:pPr>
        <w:jc w:val="center"/>
        <w:rPr>
          <w:bCs/>
          <w:sz w:val="28"/>
          <w:szCs w:val="28"/>
        </w:rPr>
      </w:pPr>
      <w:r w:rsidRPr="0089103A">
        <w:rPr>
          <w:bCs/>
          <w:sz w:val="28"/>
          <w:szCs w:val="28"/>
        </w:rPr>
        <w:t xml:space="preserve">по материалам, представленным АО «Кузбассэнерго» </w:t>
      </w:r>
      <w:r w:rsidRPr="0089103A">
        <w:rPr>
          <w:sz w:val="28"/>
          <w:szCs w:val="28"/>
        </w:rPr>
        <w:t>для установления долгосрочных параметров регулирования и долгосрочных тарифов на тепловую энергию</w:t>
      </w:r>
      <w:r w:rsidRPr="0089103A">
        <w:rPr>
          <w:bCs/>
          <w:sz w:val="28"/>
          <w:szCs w:val="28"/>
        </w:rPr>
        <w:t>, горячую воду в открытой системе теплоснабжения</w:t>
      </w:r>
      <w:r w:rsidRPr="0089103A">
        <w:rPr>
          <w:sz w:val="28"/>
          <w:szCs w:val="28"/>
        </w:rPr>
        <w:t>,</w:t>
      </w:r>
      <w:r w:rsidRPr="0089103A">
        <w:rPr>
          <w:bCs/>
          <w:sz w:val="28"/>
          <w:szCs w:val="28"/>
        </w:rPr>
        <w:t xml:space="preserve"> реализуемые на потребительском рынке Беловского муниципального округа, на 2024-2028 годы </w:t>
      </w:r>
    </w:p>
    <w:p w14:paraId="4CE8CF58" w14:textId="77777777" w:rsidR="0089103A" w:rsidRPr="0089103A" w:rsidRDefault="0089103A" w:rsidP="0089103A">
      <w:pPr>
        <w:rPr>
          <w:sz w:val="28"/>
          <w:szCs w:val="28"/>
        </w:rPr>
      </w:pPr>
    </w:p>
    <w:p w14:paraId="1A67450D" w14:textId="77777777" w:rsidR="0089103A" w:rsidRPr="0089103A" w:rsidRDefault="0089103A" w:rsidP="0089103A">
      <w:pPr>
        <w:keepNext/>
        <w:tabs>
          <w:tab w:val="left" w:pos="567"/>
        </w:tabs>
        <w:outlineLvl w:val="0"/>
        <w:rPr>
          <w:b/>
          <w:sz w:val="28"/>
          <w:szCs w:val="28"/>
        </w:rPr>
      </w:pPr>
      <w:r w:rsidRPr="0089103A">
        <w:rPr>
          <w:b/>
          <w:sz w:val="28"/>
          <w:szCs w:val="28"/>
        </w:rPr>
        <w:t>НОРМАТИВНО-ПРАВОВАЯ БАЗА</w:t>
      </w:r>
    </w:p>
    <w:p w14:paraId="06D0D4A6" w14:textId="77777777" w:rsidR="0089103A" w:rsidRPr="0089103A" w:rsidRDefault="0089103A" w:rsidP="0089103A">
      <w:pPr>
        <w:rPr>
          <w:sz w:val="28"/>
          <w:szCs w:val="28"/>
        </w:rPr>
      </w:pPr>
    </w:p>
    <w:p w14:paraId="147A9E61" w14:textId="77777777" w:rsidR="0089103A" w:rsidRPr="0089103A" w:rsidRDefault="0089103A" w:rsidP="0089103A">
      <w:pPr>
        <w:ind w:right="-1" w:firstLine="709"/>
        <w:jc w:val="both"/>
        <w:rPr>
          <w:snapToGrid w:val="0"/>
          <w:sz w:val="28"/>
          <w:szCs w:val="28"/>
        </w:rPr>
      </w:pPr>
      <w:r w:rsidRPr="0089103A">
        <w:rPr>
          <w:snapToGrid w:val="0"/>
          <w:sz w:val="28"/>
          <w:szCs w:val="28"/>
        </w:rPr>
        <w:t>Гражданский кодекс Российской Федерации.</w:t>
      </w:r>
    </w:p>
    <w:p w14:paraId="3F1A99F3" w14:textId="77777777" w:rsidR="0089103A" w:rsidRPr="0089103A" w:rsidRDefault="0089103A" w:rsidP="0089103A">
      <w:pPr>
        <w:ind w:right="-1" w:firstLine="709"/>
        <w:jc w:val="both"/>
        <w:rPr>
          <w:snapToGrid w:val="0"/>
          <w:sz w:val="28"/>
          <w:szCs w:val="28"/>
        </w:rPr>
      </w:pPr>
      <w:r w:rsidRPr="0089103A">
        <w:rPr>
          <w:snapToGrid w:val="0"/>
          <w:sz w:val="28"/>
          <w:szCs w:val="28"/>
        </w:rPr>
        <w:t>Налоговый кодекс Российской Федерации.</w:t>
      </w:r>
    </w:p>
    <w:p w14:paraId="7A90C748" w14:textId="77777777" w:rsidR="0089103A" w:rsidRPr="0089103A" w:rsidRDefault="0089103A" w:rsidP="0089103A">
      <w:pPr>
        <w:ind w:right="-1" w:firstLine="709"/>
        <w:jc w:val="both"/>
        <w:rPr>
          <w:snapToGrid w:val="0"/>
          <w:sz w:val="28"/>
          <w:szCs w:val="28"/>
        </w:rPr>
      </w:pPr>
      <w:r w:rsidRPr="0089103A">
        <w:rPr>
          <w:snapToGrid w:val="0"/>
          <w:sz w:val="28"/>
          <w:szCs w:val="28"/>
        </w:rPr>
        <w:t>Трудовой Кодекс Российской Федерации.</w:t>
      </w:r>
    </w:p>
    <w:p w14:paraId="1F3A045A" w14:textId="77777777" w:rsidR="0089103A" w:rsidRPr="0089103A" w:rsidRDefault="0089103A" w:rsidP="0089103A">
      <w:pPr>
        <w:ind w:right="-1" w:firstLine="709"/>
        <w:jc w:val="both"/>
        <w:rPr>
          <w:snapToGrid w:val="0"/>
          <w:sz w:val="28"/>
          <w:szCs w:val="28"/>
        </w:rPr>
      </w:pPr>
      <w:r w:rsidRPr="0089103A">
        <w:rPr>
          <w:snapToGrid w:val="0"/>
          <w:sz w:val="28"/>
          <w:szCs w:val="28"/>
        </w:rPr>
        <w:t>Федеральный Закон от 17.08.1995 № 147-ФЗ «О естественных монополиях».</w:t>
      </w:r>
    </w:p>
    <w:p w14:paraId="0FC5B974" w14:textId="77777777" w:rsidR="0089103A" w:rsidRPr="0089103A" w:rsidRDefault="0089103A" w:rsidP="0089103A">
      <w:pPr>
        <w:ind w:right="-1" w:firstLine="709"/>
        <w:jc w:val="both"/>
        <w:rPr>
          <w:snapToGrid w:val="0"/>
          <w:sz w:val="28"/>
          <w:szCs w:val="28"/>
        </w:rPr>
      </w:pPr>
      <w:r w:rsidRPr="0089103A">
        <w:rPr>
          <w:snapToGrid w:val="0"/>
          <w:sz w:val="28"/>
          <w:szCs w:val="28"/>
        </w:rPr>
        <w:t>Федеральный закон от 27.07.2010 № 190-ФЗ «О теплоснабжении».</w:t>
      </w:r>
    </w:p>
    <w:p w14:paraId="2F6858EE" w14:textId="77777777" w:rsidR="0089103A" w:rsidRPr="0089103A" w:rsidRDefault="0089103A" w:rsidP="0089103A">
      <w:pPr>
        <w:ind w:right="-1" w:firstLine="709"/>
        <w:jc w:val="both"/>
        <w:rPr>
          <w:snapToGrid w:val="0"/>
          <w:sz w:val="28"/>
          <w:szCs w:val="28"/>
        </w:rPr>
      </w:pPr>
      <w:r w:rsidRPr="0089103A">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128685E" w14:textId="77777777" w:rsidR="0089103A" w:rsidRPr="0089103A" w:rsidRDefault="0089103A" w:rsidP="0089103A">
      <w:pPr>
        <w:ind w:right="-1" w:firstLine="709"/>
        <w:jc w:val="both"/>
        <w:rPr>
          <w:snapToGrid w:val="0"/>
          <w:sz w:val="28"/>
          <w:szCs w:val="28"/>
        </w:rPr>
      </w:pPr>
      <w:r w:rsidRPr="0089103A">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1638CA0C" w14:textId="77777777" w:rsidR="0089103A" w:rsidRPr="0089103A" w:rsidRDefault="0089103A" w:rsidP="0089103A">
      <w:pPr>
        <w:ind w:right="-1" w:firstLine="709"/>
        <w:jc w:val="both"/>
        <w:rPr>
          <w:snapToGrid w:val="0"/>
          <w:sz w:val="28"/>
          <w:szCs w:val="28"/>
        </w:rPr>
      </w:pPr>
      <w:r w:rsidRPr="0089103A">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1BABF76B" w14:textId="77777777" w:rsidR="0089103A" w:rsidRPr="0089103A" w:rsidRDefault="0089103A" w:rsidP="0089103A">
      <w:pPr>
        <w:ind w:right="-1" w:firstLine="709"/>
        <w:jc w:val="both"/>
        <w:rPr>
          <w:snapToGrid w:val="0"/>
          <w:sz w:val="28"/>
          <w:szCs w:val="28"/>
        </w:rPr>
      </w:pPr>
      <w:r w:rsidRPr="0089103A">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2F3F7B2B" w14:textId="77777777" w:rsidR="0089103A" w:rsidRPr="0089103A" w:rsidRDefault="0089103A" w:rsidP="0089103A">
      <w:pPr>
        <w:ind w:right="-1" w:firstLine="709"/>
        <w:jc w:val="both"/>
        <w:rPr>
          <w:snapToGrid w:val="0"/>
          <w:sz w:val="28"/>
          <w:szCs w:val="28"/>
        </w:rPr>
      </w:pPr>
      <w:r w:rsidRPr="0089103A">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3164FC69" w14:textId="77777777" w:rsidR="0089103A" w:rsidRPr="0089103A" w:rsidRDefault="0089103A" w:rsidP="0089103A">
      <w:pPr>
        <w:ind w:right="-1" w:firstLine="709"/>
        <w:jc w:val="both"/>
        <w:rPr>
          <w:snapToGrid w:val="0"/>
          <w:sz w:val="28"/>
          <w:szCs w:val="28"/>
        </w:rPr>
      </w:pPr>
      <w:r w:rsidRPr="0089103A">
        <w:rPr>
          <w:snapToGrid w:val="0"/>
          <w:sz w:val="28"/>
          <w:szCs w:val="28"/>
        </w:rPr>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0A340F2E" w14:textId="77777777" w:rsidR="0089103A" w:rsidRPr="0089103A" w:rsidRDefault="0089103A" w:rsidP="0089103A">
      <w:pPr>
        <w:ind w:right="-1" w:firstLine="709"/>
        <w:jc w:val="both"/>
        <w:rPr>
          <w:snapToGrid w:val="0"/>
          <w:sz w:val="28"/>
          <w:szCs w:val="28"/>
        </w:rPr>
      </w:pPr>
      <w:r w:rsidRPr="0089103A">
        <w:rPr>
          <w:snapToGrid w:val="0"/>
          <w:sz w:val="28"/>
          <w:szCs w:val="28"/>
        </w:rPr>
        <w:lastRenderedPageBreak/>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0A3712AF" w14:textId="77777777" w:rsidR="0089103A" w:rsidRPr="0089103A" w:rsidRDefault="0089103A" w:rsidP="0089103A">
      <w:pPr>
        <w:ind w:right="-1" w:firstLine="709"/>
        <w:jc w:val="both"/>
        <w:rPr>
          <w:snapToGrid w:val="0"/>
          <w:sz w:val="28"/>
          <w:szCs w:val="28"/>
        </w:rPr>
      </w:pPr>
      <w:r w:rsidRPr="0089103A">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DD4752C" w14:textId="77777777" w:rsidR="0089103A" w:rsidRPr="0089103A" w:rsidRDefault="0089103A" w:rsidP="0089103A">
      <w:pPr>
        <w:ind w:right="-1" w:firstLine="720"/>
        <w:jc w:val="both"/>
        <w:rPr>
          <w:snapToGrid w:val="0"/>
          <w:sz w:val="28"/>
          <w:szCs w:val="28"/>
        </w:rPr>
      </w:pPr>
      <w:r w:rsidRPr="0089103A">
        <w:rPr>
          <w:snapToGrid w:val="0"/>
          <w:sz w:val="28"/>
          <w:szCs w:val="28"/>
        </w:rPr>
        <w:t>Вся нормативно – методическая основа используется в редакции, действующей на момент проведения экспертизы.</w:t>
      </w:r>
    </w:p>
    <w:p w14:paraId="5AA022A0" w14:textId="77777777" w:rsidR="0089103A" w:rsidRPr="0089103A" w:rsidRDefault="0089103A" w:rsidP="0089103A">
      <w:pPr>
        <w:ind w:right="-1" w:firstLine="720"/>
        <w:jc w:val="both"/>
        <w:rPr>
          <w:snapToGrid w:val="0"/>
          <w:sz w:val="28"/>
          <w:szCs w:val="28"/>
        </w:rPr>
      </w:pPr>
    </w:p>
    <w:p w14:paraId="4C5D47E4" w14:textId="77777777" w:rsidR="0089103A" w:rsidRPr="0089103A" w:rsidRDefault="0089103A" w:rsidP="0089103A">
      <w:pPr>
        <w:keepNext/>
        <w:tabs>
          <w:tab w:val="left" w:pos="567"/>
        </w:tabs>
        <w:jc w:val="both"/>
        <w:outlineLvl w:val="0"/>
        <w:rPr>
          <w:b/>
          <w:sz w:val="28"/>
          <w:szCs w:val="28"/>
        </w:rPr>
      </w:pPr>
      <w:r w:rsidRPr="0089103A">
        <w:rPr>
          <w:b/>
          <w:sz w:val="28"/>
          <w:szCs w:val="28"/>
        </w:rPr>
        <w:t>ОЦЕНКА ДОСТОВЕРНОСТИ ДАННЫХ, ПРИВЕДЕННЫХ В ПРЕДЛОЖЕНИЯХ ОБ УСТАНОВЛЕНИИ ТАРИФОВ И (ИЛИ) ИХ ПРЕДЕЛЬНЫХ УРОВНЕЙ</w:t>
      </w:r>
    </w:p>
    <w:p w14:paraId="319BC1A8" w14:textId="77777777" w:rsidR="0089103A" w:rsidRPr="0089103A" w:rsidRDefault="0089103A" w:rsidP="0089103A">
      <w:pPr>
        <w:jc w:val="both"/>
        <w:rPr>
          <w:sz w:val="28"/>
          <w:szCs w:val="28"/>
        </w:rPr>
      </w:pPr>
    </w:p>
    <w:p w14:paraId="3F611CFA" w14:textId="77777777" w:rsidR="0089103A" w:rsidRPr="0089103A" w:rsidRDefault="0089103A" w:rsidP="0089103A">
      <w:pPr>
        <w:ind w:firstLine="851"/>
        <w:jc w:val="both"/>
        <w:rPr>
          <w:sz w:val="28"/>
          <w:szCs w:val="28"/>
        </w:rPr>
      </w:pPr>
      <w:r w:rsidRPr="0089103A">
        <w:rPr>
          <w:sz w:val="28"/>
          <w:szCs w:val="28"/>
        </w:rPr>
        <w:t>Материалы АО «Кузбассэнерго» для установления долгосрочных параметров регулирования и долгосрочных тарифов на тепловую энергию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0BA17F96" w14:textId="77777777" w:rsidR="0089103A" w:rsidRPr="0089103A" w:rsidRDefault="0089103A" w:rsidP="0089103A">
      <w:pPr>
        <w:ind w:firstLine="851"/>
        <w:jc w:val="both"/>
        <w:rPr>
          <w:sz w:val="28"/>
          <w:szCs w:val="28"/>
        </w:rPr>
      </w:pPr>
      <w:r w:rsidRPr="0089103A">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DA84C06" w14:textId="77777777" w:rsidR="0089103A" w:rsidRPr="0089103A" w:rsidRDefault="0089103A" w:rsidP="0089103A">
      <w:pPr>
        <w:ind w:firstLine="851"/>
        <w:jc w:val="both"/>
        <w:rPr>
          <w:sz w:val="28"/>
          <w:szCs w:val="28"/>
        </w:rPr>
      </w:pPr>
      <w:r w:rsidRPr="0089103A">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«Кузбассэнерго»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2024-2028 годы.</w:t>
      </w:r>
    </w:p>
    <w:p w14:paraId="4C79544D" w14:textId="77777777" w:rsidR="0089103A" w:rsidRPr="0089103A" w:rsidRDefault="0089103A" w:rsidP="0089103A">
      <w:pPr>
        <w:ind w:firstLine="851"/>
        <w:jc w:val="both"/>
        <w:rPr>
          <w:sz w:val="28"/>
          <w:szCs w:val="28"/>
        </w:rPr>
      </w:pPr>
      <w:r w:rsidRPr="0089103A">
        <w:rPr>
          <w:sz w:val="28"/>
          <w:szCs w:val="28"/>
        </w:rPr>
        <w:t>Для составления данного отчета эксперты руководствовались Прогнозом Минэкономразвития РФ, опубликованным на сайте 22.09.2023, в соответствии с которым, ИПЦ на 2024 год составит 107,2.</w:t>
      </w:r>
    </w:p>
    <w:p w14:paraId="65A3EACF" w14:textId="77777777" w:rsidR="0089103A" w:rsidRPr="0089103A" w:rsidRDefault="0089103A" w:rsidP="0089103A">
      <w:pPr>
        <w:ind w:firstLine="851"/>
        <w:jc w:val="both"/>
        <w:rPr>
          <w:sz w:val="28"/>
          <w:szCs w:val="28"/>
        </w:rPr>
      </w:pPr>
      <w:r w:rsidRPr="0089103A">
        <w:rPr>
          <w:sz w:val="28"/>
          <w:szCs w:val="28"/>
        </w:rPr>
        <w:t>В данном экспертном заключении приведены результаты расчетов без НДС.</w:t>
      </w:r>
    </w:p>
    <w:p w14:paraId="5C73E30F" w14:textId="77777777" w:rsidR="0089103A" w:rsidRPr="0089103A" w:rsidRDefault="0089103A" w:rsidP="0089103A">
      <w:pPr>
        <w:keepNext/>
        <w:tabs>
          <w:tab w:val="left" w:pos="567"/>
        </w:tabs>
        <w:outlineLvl w:val="0"/>
        <w:rPr>
          <w:b/>
          <w:sz w:val="28"/>
          <w:szCs w:val="28"/>
        </w:rPr>
      </w:pPr>
    </w:p>
    <w:p w14:paraId="64DAAAD0" w14:textId="77777777" w:rsidR="0089103A" w:rsidRPr="0089103A" w:rsidRDefault="0089103A" w:rsidP="0089103A">
      <w:pPr>
        <w:keepNext/>
        <w:tabs>
          <w:tab w:val="left" w:pos="567"/>
        </w:tabs>
        <w:outlineLvl w:val="0"/>
        <w:rPr>
          <w:b/>
          <w:sz w:val="28"/>
          <w:szCs w:val="28"/>
        </w:rPr>
      </w:pPr>
      <w:r w:rsidRPr="0089103A">
        <w:rPr>
          <w:b/>
          <w:sz w:val="28"/>
          <w:szCs w:val="28"/>
        </w:rPr>
        <w:t>ОБЩАЯ ХАРАКТЕРИСТИКА ПРЕДПРИЯТИЯ</w:t>
      </w:r>
    </w:p>
    <w:p w14:paraId="33D7CAC6" w14:textId="77777777" w:rsidR="0089103A" w:rsidRPr="0089103A" w:rsidRDefault="0089103A" w:rsidP="0089103A">
      <w:pPr>
        <w:rPr>
          <w:sz w:val="28"/>
          <w:szCs w:val="28"/>
        </w:rPr>
      </w:pPr>
    </w:p>
    <w:p w14:paraId="788AE644" w14:textId="77777777" w:rsidR="0089103A" w:rsidRPr="0089103A" w:rsidRDefault="0089103A" w:rsidP="0089103A">
      <w:pPr>
        <w:ind w:firstLine="851"/>
        <w:jc w:val="both"/>
        <w:rPr>
          <w:sz w:val="28"/>
          <w:szCs w:val="28"/>
        </w:rPr>
      </w:pPr>
      <w:r w:rsidRPr="0089103A">
        <w:rPr>
          <w:sz w:val="28"/>
          <w:szCs w:val="28"/>
        </w:rPr>
        <w:t>Полное наименование предприятия: Кузбасское открытое акционерное общество энергетики и электрификации.</w:t>
      </w:r>
    </w:p>
    <w:p w14:paraId="03B0C4D4" w14:textId="77777777" w:rsidR="0089103A" w:rsidRPr="0089103A" w:rsidRDefault="0089103A" w:rsidP="0089103A">
      <w:pPr>
        <w:ind w:firstLine="851"/>
        <w:jc w:val="both"/>
        <w:rPr>
          <w:sz w:val="28"/>
          <w:szCs w:val="28"/>
        </w:rPr>
      </w:pPr>
      <w:r w:rsidRPr="0089103A">
        <w:rPr>
          <w:sz w:val="28"/>
          <w:szCs w:val="28"/>
        </w:rPr>
        <w:lastRenderedPageBreak/>
        <w:t>Сокращенное: АО «Кузбассэнерго».</w:t>
      </w:r>
    </w:p>
    <w:p w14:paraId="2F7BB1E3" w14:textId="77777777" w:rsidR="0089103A" w:rsidRPr="0089103A" w:rsidRDefault="0089103A" w:rsidP="0089103A">
      <w:pPr>
        <w:ind w:firstLine="851"/>
        <w:jc w:val="both"/>
        <w:rPr>
          <w:sz w:val="28"/>
          <w:szCs w:val="28"/>
        </w:rPr>
      </w:pPr>
      <w:r w:rsidRPr="0089103A">
        <w:rPr>
          <w:sz w:val="28"/>
          <w:szCs w:val="28"/>
        </w:rPr>
        <w:t>ИНН: 4200000333</w:t>
      </w:r>
    </w:p>
    <w:p w14:paraId="37642622" w14:textId="77777777" w:rsidR="0089103A" w:rsidRPr="0089103A" w:rsidRDefault="0089103A" w:rsidP="0089103A">
      <w:pPr>
        <w:ind w:firstLine="851"/>
        <w:jc w:val="both"/>
        <w:rPr>
          <w:sz w:val="28"/>
          <w:szCs w:val="28"/>
        </w:rPr>
      </w:pPr>
      <w:r w:rsidRPr="0089103A">
        <w:rPr>
          <w:sz w:val="28"/>
          <w:szCs w:val="28"/>
        </w:rPr>
        <w:t>КПП: 420501001</w:t>
      </w:r>
    </w:p>
    <w:p w14:paraId="1817C9EF" w14:textId="77777777" w:rsidR="0089103A" w:rsidRPr="0089103A" w:rsidRDefault="0089103A" w:rsidP="0089103A">
      <w:pPr>
        <w:ind w:firstLine="851"/>
        <w:jc w:val="both"/>
        <w:rPr>
          <w:sz w:val="28"/>
          <w:szCs w:val="28"/>
        </w:rPr>
      </w:pPr>
      <w:r w:rsidRPr="0089103A">
        <w:rPr>
          <w:sz w:val="28"/>
          <w:szCs w:val="28"/>
        </w:rPr>
        <w:t>Адрес: 650000, г. Кемерово, пр. Кузнецкий, 30.</w:t>
      </w:r>
    </w:p>
    <w:p w14:paraId="63AA98A9" w14:textId="77777777" w:rsidR="0089103A" w:rsidRPr="0089103A" w:rsidRDefault="0089103A" w:rsidP="0089103A">
      <w:pPr>
        <w:ind w:firstLine="851"/>
        <w:jc w:val="both"/>
        <w:rPr>
          <w:sz w:val="28"/>
          <w:szCs w:val="28"/>
        </w:rPr>
      </w:pPr>
      <w:r w:rsidRPr="0089103A">
        <w:rPr>
          <w:sz w:val="28"/>
          <w:szCs w:val="28"/>
        </w:rPr>
        <w:t>Телефон/факс: (3842) 45-33-50</w:t>
      </w:r>
    </w:p>
    <w:p w14:paraId="22AF6623" w14:textId="77777777" w:rsidR="0089103A" w:rsidRPr="0089103A" w:rsidRDefault="0089103A" w:rsidP="0089103A">
      <w:pPr>
        <w:ind w:firstLine="851"/>
        <w:jc w:val="both"/>
        <w:rPr>
          <w:sz w:val="28"/>
          <w:szCs w:val="28"/>
        </w:rPr>
      </w:pPr>
      <w:r w:rsidRPr="0089103A">
        <w:rPr>
          <w:sz w:val="28"/>
          <w:szCs w:val="28"/>
        </w:rPr>
        <w:t>e-mail: tgk12@suek.ru, KimEH@suek.ru.</w:t>
      </w:r>
    </w:p>
    <w:p w14:paraId="3DEDFEEB" w14:textId="77777777" w:rsidR="0089103A" w:rsidRPr="0089103A" w:rsidRDefault="0089103A" w:rsidP="0089103A">
      <w:pPr>
        <w:ind w:firstLine="851"/>
        <w:jc w:val="both"/>
        <w:rPr>
          <w:sz w:val="28"/>
          <w:szCs w:val="28"/>
        </w:rPr>
      </w:pPr>
      <w:r w:rsidRPr="0089103A">
        <w:rPr>
          <w:sz w:val="28"/>
          <w:szCs w:val="28"/>
        </w:rPr>
        <w:t xml:space="preserve">Беловская ГРЭС – одна из крупнейших угольных электростанций Кузбасса с установленной электрической мощностью 1260 МВт и установленной теплофикационной мощностью 229 Гкал/час. </w:t>
      </w:r>
    </w:p>
    <w:p w14:paraId="6E594BAB" w14:textId="77777777" w:rsidR="0089103A" w:rsidRPr="0089103A" w:rsidRDefault="0089103A" w:rsidP="0089103A">
      <w:pPr>
        <w:ind w:firstLine="851"/>
        <w:jc w:val="both"/>
        <w:rPr>
          <w:sz w:val="28"/>
          <w:szCs w:val="28"/>
        </w:rPr>
      </w:pPr>
      <w:r w:rsidRPr="0089103A">
        <w:rPr>
          <w:sz w:val="28"/>
          <w:szCs w:val="28"/>
        </w:rPr>
        <w:t xml:space="preserve">Беловская ГРЭС располагается в центральной части Кузнецкого угольного бассейна, в 12 км восточнее города Белово на левом берегу реки Иня. Оборудование Беловской ГРЭС рассчитано на выработку тепловой и электрической энергии. </w:t>
      </w:r>
    </w:p>
    <w:p w14:paraId="72B8D834" w14:textId="77777777" w:rsidR="0089103A" w:rsidRPr="0089103A" w:rsidRDefault="0089103A" w:rsidP="0089103A">
      <w:pPr>
        <w:ind w:firstLine="851"/>
        <w:jc w:val="both"/>
        <w:rPr>
          <w:sz w:val="28"/>
          <w:szCs w:val="28"/>
        </w:rPr>
      </w:pPr>
      <w:r w:rsidRPr="0089103A">
        <w:rPr>
          <w:sz w:val="28"/>
          <w:szCs w:val="28"/>
        </w:rPr>
        <w:t xml:space="preserve">Сегодня на станции установлено 6 энергоблоков мощностью 200 и 230 МВт, 6 прямоточных симметричных двухкорпусных котлов ПК-40-1 паропроизводительностью 640 тонн в час, 6 турбогенераторов ТВВ-200-2АУЗ, подстанция 500 кВ, ОРУ 110 и 220 кВ. </w:t>
      </w:r>
    </w:p>
    <w:p w14:paraId="384B311C" w14:textId="77777777" w:rsidR="0089103A" w:rsidRPr="0089103A" w:rsidRDefault="0089103A" w:rsidP="0089103A">
      <w:pPr>
        <w:ind w:firstLine="851"/>
        <w:jc w:val="both"/>
        <w:rPr>
          <w:sz w:val="28"/>
          <w:szCs w:val="28"/>
        </w:rPr>
      </w:pPr>
      <w:r w:rsidRPr="0089103A">
        <w:rPr>
          <w:sz w:val="28"/>
          <w:szCs w:val="28"/>
        </w:rPr>
        <w:t>В соответствии со статьей 8 Федерального закона от 27.07.2010 №190-ФЗ «О теплоснабжении», цены (тарифы) на товары, услуги в сфере теплоснабжения АО «Кузбассэнерго» подлежат государственному регулированию.</w:t>
      </w:r>
    </w:p>
    <w:p w14:paraId="37A7E081" w14:textId="77777777" w:rsidR="0089103A" w:rsidRPr="0089103A" w:rsidRDefault="0089103A" w:rsidP="0089103A">
      <w:pPr>
        <w:ind w:firstLine="851"/>
        <w:jc w:val="both"/>
        <w:rPr>
          <w:sz w:val="28"/>
          <w:szCs w:val="28"/>
        </w:rPr>
      </w:pPr>
      <w:r w:rsidRPr="0089103A">
        <w:rPr>
          <w:sz w:val="28"/>
          <w:szCs w:val="28"/>
        </w:rPr>
        <w:t>Предприятие осуществляет производство и реализацию тепловой энергии в воде и в паре, а также производство и реализацию теплоносителя: химочищенной воды (в воде) и химобессоленой воды (в паре).</w:t>
      </w:r>
    </w:p>
    <w:p w14:paraId="3E5C8CD4" w14:textId="77777777" w:rsidR="0089103A" w:rsidRPr="0089103A" w:rsidRDefault="0089103A" w:rsidP="0089103A">
      <w:pPr>
        <w:ind w:firstLine="851"/>
        <w:jc w:val="both"/>
        <w:rPr>
          <w:sz w:val="28"/>
          <w:szCs w:val="28"/>
        </w:rPr>
      </w:pPr>
      <w:r w:rsidRPr="0089103A">
        <w:rPr>
          <w:sz w:val="28"/>
          <w:szCs w:val="28"/>
        </w:rPr>
        <w:t xml:space="preserve">Станции АО «Кузбассэнерго» работают в режиме комбинированной выработки электрической и тепловой энергии.  </w:t>
      </w:r>
    </w:p>
    <w:p w14:paraId="7F93844B" w14:textId="77777777" w:rsidR="0089103A" w:rsidRPr="0089103A" w:rsidRDefault="0089103A" w:rsidP="0089103A">
      <w:pPr>
        <w:ind w:firstLine="851"/>
        <w:jc w:val="both"/>
        <w:rPr>
          <w:sz w:val="28"/>
          <w:szCs w:val="28"/>
        </w:rPr>
      </w:pPr>
      <w:r w:rsidRPr="0089103A">
        <w:rPr>
          <w:sz w:val="28"/>
          <w:szCs w:val="28"/>
        </w:rPr>
        <w:t>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химочищенной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w:t>
      </w:r>
    </w:p>
    <w:p w14:paraId="594724EF" w14:textId="77777777" w:rsidR="0089103A" w:rsidRPr="0089103A" w:rsidRDefault="0089103A" w:rsidP="0089103A">
      <w:pPr>
        <w:ind w:firstLine="851"/>
        <w:jc w:val="both"/>
        <w:rPr>
          <w:sz w:val="28"/>
          <w:szCs w:val="28"/>
        </w:rPr>
      </w:pPr>
    </w:p>
    <w:p w14:paraId="1960D00D" w14:textId="77777777" w:rsidR="0089103A" w:rsidRPr="0089103A" w:rsidRDefault="0089103A" w:rsidP="0089103A">
      <w:pPr>
        <w:keepNext/>
        <w:tabs>
          <w:tab w:val="left" w:pos="567"/>
        </w:tabs>
        <w:jc w:val="both"/>
        <w:outlineLvl w:val="0"/>
        <w:rPr>
          <w:b/>
          <w:sz w:val="28"/>
          <w:szCs w:val="28"/>
        </w:rPr>
      </w:pPr>
      <w:bookmarkStart w:id="109" w:name="_Toc59205460"/>
      <w:r w:rsidRPr="0089103A">
        <w:rPr>
          <w:b/>
          <w:sz w:val="28"/>
          <w:szCs w:val="28"/>
        </w:rPr>
        <w:t>ОПРЕДЕЛЕНИЕ ДОЛГОСРОЧНЫХ И ПРОГНОЗНЫХ ПАРАМЕТРОВ РЕГУЛИРОВАНИЯ НА ПРОИЗВОДСТВО ТЕПЛОВОЙ ЭНЕРГИИ АО «КУЗБАССЭНЕРГО»</w:t>
      </w:r>
    </w:p>
    <w:bookmarkEnd w:id="109"/>
    <w:p w14:paraId="321A336D" w14:textId="77777777" w:rsidR="0089103A" w:rsidRPr="0089103A" w:rsidRDefault="0089103A" w:rsidP="0089103A">
      <w:pPr>
        <w:ind w:firstLine="851"/>
        <w:jc w:val="both"/>
        <w:rPr>
          <w:sz w:val="28"/>
          <w:szCs w:val="28"/>
        </w:rPr>
      </w:pPr>
    </w:p>
    <w:p w14:paraId="3233B8FC" w14:textId="77777777" w:rsidR="0089103A" w:rsidRPr="0089103A" w:rsidRDefault="0089103A" w:rsidP="0089103A">
      <w:pPr>
        <w:ind w:firstLine="851"/>
        <w:jc w:val="both"/>
        <w:rPr>
          <w:sz w:val="28"/>
          <w:szCs w:val="28"/>
        </w:rPr>
      </w:pPr>
      <w:r w:rsidRPr="0089103A">
        <w:rPr>
          <w:sz w:val="28"/>
          <w:szCs w:val="28"/>
        </w:rPr>
        <w:t>Поскольку АО «Кузбассэнерго» производит реализацию тепловой энергии (мощности) и теплоносителей, необходимых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положениям п.1 п.2.2 статьи 8 Федерального закона от 27.07.2010 № 190-ФЗ «О теплоснабжении».</w:t>
      </w:r>
    </w:p>
    <w:p w14:paraId="054C73F7" w14:textId="77777777" w:rsidR="0089103A" w:rsidRPr="0089103A" w:rsidRDefault="0089103A" w:rsidP="0089103A">
      <w:pPr>
        <w:ind w:firstLine="851"/>
        <w:jc w:val="both"/>
        <w:rPr>
          <w:sz w:val="28"/>
          <w:szCs w:val="28"/>
        </w:rPr>
      </w:pPr>
      <w:r w:rsidRPr="0089103A">
        <w:rPr>
          <w:sz w:val="28"/>
          <w:szCs w:val="28"/>
        </w:rPr>
        <w:t xml:space="preserve">Руководствуясь главой V Методических указаний, при расчете долгосрочных тарифов методом индексации установленных тарифов, </w:t>
      </w:r>
      <w:r w:rsidRPr="0089103A">
        <w:rPr>
          <w:sz w:val="28"/>
          <w:szCs w:val="28"/>
        </w:rPr>
        <w:lastRenderedPageBreak/>
        <w:t>необходимая валовая выручка определялась экспертами на основе долгосрочных параметров регулирования.</w:t>
      </w:r>
    </w:p>
    <w:p w14:paraId="61098B18" w14:textId="77777777" w:rsidR="0089103A" w:rsidRPr="0089103A" w:rsidRDefault="0089103A" w:rsidP="0089103A">
      <w:pPr>
        <w:ind w:firstLine="851"/>
        <w:jc w:val="both"/>
        <w:rPr>
          <w:sz w:val="28"/>
          <w:szCs w:val="28"/>
        </w:rPr>
      </w:pPr>
      <w:r w:rsidRPr="0089103A">
        <w:rPr>
          <w:sz w:val="28"/>
          <w:szCs w:val="28"/>
        </w:rPr>
        <w:t>АО «Кузбассэнерго» подало заявление на второй долгосрочный период регулирования 2024 – 2028 годы.</w:t>
      </w:r>
    </w:p>
    <w:p w14:paraId="4629F2AF" w14:textId="77777777" w:rsidR="0089103A" w:rsidRPr="0089103A" w:rsidRDefault="0089103A" w:rsidP="0089103A">
      <w:pPr>
        <w:ind w:firstLine="851"/>
        <w:jc w:val="both"/>
        <w:rPr>
          <w:sz w:val="28"/>
          <w:szCs w:val="28"/>
        </w:rPr>
      </w:pPr>
      <w:r w:rsidRPr="0089103A">
        <w:rPr>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2024-2028 годы, производилась на основе анализа общей сметы расходов по экономическим элементам, рассчитанных в соответствии с пунктами 28 и 31 Основ ценообразования.</w:t>
      </w:r>
    </w:p>
    <w:p w14:paraId="524FEAAE" w14:textId="77777777" w:rsidR="0089103A" w:rsidRPr="0089103A" w:rsidRDefault="0089103A" w:rsidP="0089103A">
      <w:pPr>
        <w:ind w:firstLine="851"/>
        <w:jc w:val="both"/>
        <w:rPr>
          <w:sz w:val="28"/>
          <w:szCs w:val="28"/>
        </w:rPr>
      </w:pPr>
      <w:r w:rsidRPr="0089103A">
        <w:rPr>
          <w:sz w:val="28"/>
          <w:szCs w:val="28"/>
        </w:rPr>
        <w:t>На момент составления данного отчёта эксперты руководствовались Прогнозом Минэкономразвития, опубликованным на сайте 22.09.2023, в соответствии с которым ИПЦ на планируемый долгосрочный период составят: на 2024 год – 1,072, на 2025 год – 1,042, на 2026 год – 1,040; на 2027 год – 1,040, на 2028 год – 1,040.</w:t>
      </w:r>
    </w:p>
    <w:p w14:paraId="5EEAFD82" w14:textId="77777777" w:rsidR="0089103A" w:rsidRPr="0089103A" w:rsidRDefault="0089103A" w:rsidP="0089103A">
      <w:pPr>
        <w:ind w:firstLine="851"/>
        <w:jc w:val="both"/>
        <w:rPr>
          <w:sz w:val="28"/>
          <w:szCs w:val="28"/>
        </w:rPr>
      </w:pPr>
    </w:p>
    <w:p w14:paraId="780C5E6E" w14:textId="77777777" w:rsidR="0089103A" w:rsidRPr="0089103A" w:rsidRDefault="0089103A" w:rsidP="0089103A">
      <w:pPr>
        <w:rPr>
          <w:b/>
          <w:sz w:val="28"/>
          <w:szCs w:val="20"/>
        </w:rPr>
      </w:pPr>
    </w:p>
    <w:p w14:paraId="0D8FABFB" w14:textId="77777777" w:rsidR="0089103A" w:rsidRPr="0089103A" w:rsidRDefault="0089103A" w:rsidP="0089103A">
      <w:pPr>
        <w:keepNext/>
        <w:jc w:val="center"/>
        <w:outlineLvl w:val="1"/>
        <w:rPr>
          <w:b/>
          <w:sz w:val="28"/>
          <w:szCs w:val="20"/>
        </w:rPr>
      </w:pPr>
      <w:r w:rsidRPr="0089103A">
        <w:rPr>
          <w:b/>
          <w:sz w:val="28"/>
          <w:szCs w:val="20"/>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 теплоносителя</w:t>
      </w:r>
    </w:p>
    <w:p w14:paraId="5BC58623" w14:textId="77777777" w:rsidR="0089103A" w:rsidRPr="0089103A" w:rsidRDefault="0089103A" w:rsidP="0089103A">
      <w:pPr>
        <w:tabs>
          <w:tab w:val="left" w:pos="0"/>
        </w:tabs>
        <w:ind w:firstLine="851"/>
        <w:jc w:val="both"/>
        <w:rPr>
          <w:sz w:val="28"/>
          <w:szCs w:val="28"/>
        </w:rPr>
      </w:pPr>
    </w:p>
    <w:p w14:paraId="43B7D145" w14:textId="77777777" w:rsidR="0089103A" w:rsidRPr="0089103A" w:rsidRDefault="0089103A" w:rsidP="0089103A">
      <w:pPr>
        <w:tabs>
          <w:tab w:val="left" w:pos="0"/>
        </w:tabs>
        <w:ind w:firstLine="851"/>
        <w:jc w:val="both"/>
        <w:rPr>
          <w:sz w:val="28"/>
          <w:szCs w:val="28"/>
        </w:rPr>
      </w:pPr>
      <w:r w:rsidRPr="0089103A">
        <w:rPr>
          <w:sz w:val="28"/>
          <w:szCs w:val="28"/>
        </w:rPr>
        <w:t>АО «Кузбассэнерго» производит тепловую энергию на Беловской ГРЭС, расположенной в городе Белово, и отпускает тепловую энергию потребителям Беловского муниципального округа, присоединенным к сетям ООО «Боровково».</w:t>
      </w:r>
    </w:p>
    <w:p w14:paraId="7DE414C3" w14:textId="77777777" w:rsidR="0089103A" w:rsidRPr="0089103A" w:rsidRDefault="0089103A" w:rsidP="0089103A">
      <w:pPr>
        <w:tabs>
          <w:tab w:val="left" w:pos="0"/>
        </w:tabs>
        <w:ind w:firstLine="851"/>
        <w:jc w:val="both"/>
        <w:rPr>
          <w:sz w:val="28"/>
          <w:szCs w:val="28"/>
        </w:rPr>
      </w:pPr>
      <w:r w:rsidRPr="0089103A">
        <w:rPr>
          <w:sz w:val="28"/>
          <w:szCs w:val="28"/>
        </w:rPr>
        <w:t>В соответствии с п.17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w:t>
      </w:r>
    </w:p>
    <w:p w14:paraId="31FD6EBB" w14:textId="77777777" w:rsidR="0089103A" w:rsidRPr="0089103A" w:rsidRDefault="0089103A" w:rsidP="0089103A">
      <w:pPr>
        <w:tabs>
          <w:tab w:val="left" w:pos="0"/>
        </w:tabs>
        <w:ind w:firstLine="851"/>
        <w:jc w:val="both"/>
        <w:rPr>
          <w:sz w:val="28"/>
          <w:szCs w:val="28"/>
        </w:rPr>
      </w:pPr>
      <w:r w:rsidRPr="0089103A">
        <w:rPr>
          <w:sz w:val="28"/>
          <w:szCs w:val="28"/>
        </w:rPr>
        <w:t>Баланс тепловой энергии, реализуемой потребителям Беловского муниципального округа представлен в таблице 1.</w:t>
      </w:r>
    </w:p>
    <w:p w14:paraId="628DD95E" w14:textId="77777777" w:rsidR="0089103A" w:rsidRPr="0089103A" w:rsidRDefault="0089103A" w:rsidP="0089103A">
      <w:pPr>
        <w:tabs>
          <w:tab w:val="left" w:pos="0"/>
        </w:tabs>
        <w:ind w:firstLine="851"/>
        <w:jc w:val="both"/>
        <w:rPr>
          <w:sz w:val="28"/>
          <w:szCs w:val="28"/>
        </w:rPr>
      </w:pPr>
    </w:p>
    <w:p w14:paraId="76D8D864" w14:textId="77777777" w:rsidR="0089103A" w:rsidRPr="0089103A" w:rsidRDefault="0089103A" w:rsidP="0089103A">
      <w:pPr>
        <w:tabs>
          <w:tab w:val="left" w:pos="0"/>
        </w:tabs>
        <w:ind w:firstLine="851"/>
        <w:jc w:val="right"/>
        <w:rPr>
          <w:sz w:val="28"/>
          <w:szCs w:val="28"/>
        </w:rPr>
      </w:pPr>
      <w:r w:rsidRPr="0089103A">
        <w:rPr>
          <w:sz w:val="28"/>
          <w:szCs w:val="28"/>
        </w:rPr>
        <w:t>Таблица 1</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895"/>
        <w:gridCol w:w="1896"/>
        <w:gridCol w:w="1896"/>
      </w:tblGrid>
      <w:tr w:rsidR="0089103A" w:rsidRPr="0089103A" w14:paraId="6A686487" w14:textId="77777777" w:rsidTr="006D5EE3">
        <w:trPr>
          <w:trHeight w:val="633"/>
        </w:trPr>
        <w:tc>
          <w:tcPr>
            <w:tcW w:w="2376" w:type="dxa"/>
            <w:shd w:val="clear" w:color="auto" w:fill="auto"/>
            <w:noWrap/>
            <w:vAlign w:val="center"/>
            <w:hideMark/>
          </w:tcPr>
          <w:p w14:paraId="77F26E15" w14:textId="77777777" w:rsidR="0089103A" w:rsidRPr="0089103A" w:rsidRDefault="0089103A" w:rsidP="0089103A">
            <w:pPr>
              <w:spacing w:line="276" w:lineRule="auto"/>
              <w:jc w:val="center"/>
              <w:rPr>
                <w:b/>
              </w:rPr>
            </w:pPr>
            <w:r w:rsidRPr="0089103A">
              <w:rPr>
                <w:b/>
              </w:rPr>
              <w:t>Показатель</w:t>
            </w:r>
          </w:p>
        </w:tc>
        <w:tc>
          <w:tcPr>
            <w:tcW w:w="1276" w:type="dxa"/>
            <w:shd w:val="clear" w:color="auto" w:fill="auto"/>
            <w:noWrap/>
            <w:vAlign w:val="center"/>
            <w:hideMark/>
          </w:tcPr>
          <w:p w14:paraId="2A762247" w14:textId="77777777" w:rsidR="0089103A" w:rsidRPr="0089103A" w:rsidRDefault="0089103A" w:rsidP="0089103A">
            <w:pPr>
              <w:spacing w:line="276" w:lineRule="auto"/>
              <w:jc w:val="center"/>
              <w:rPr>
                <w:b/>
              </w:rPr>
            </w:pPr>
            <w:r w:rsidRPr="0089103A">
              <w:rPr>
                <w:b/>
              </w:rPr>
              <w:t>Ед. изм.</w:t>
            </w:r>
          </w:p>
        </w:tc>
        <w:tc>
          <w:tcPr>
            <w:tcW w:w="1895" w:type="dxa"/>
            <w:shd w:val="clear" w:color="auto" w:fill="auto"/>
            <w:noWrap/>
            <w:vAlign w:val="center"/>
            <w:hideMark/>
          </w:tcPr>
          <w:p w14:paraId="110DC102" w14:textId="77777777" w:rsidR="0089103A" w:rsidRPr="0089103A" w:rsidRDefault="0089103A" w:rsidP="0089103A">
            <w:pPr>
              <w:spacing w:line="276" w:lineRule="auto"/>
              <w:jc w:val="center"/>
              <w:rPr>
                <w:b/>
              </w:rPr>
            </w:pPr>
            <w:r w:rsidRPr="0089103A">
              <w:rPr>
                <w:b/>
              </w:rPr>
              <w:t>План на 2024</w:t>
            </w:r>
          </w:p>
        </w:tc>
        <w:tc>
          <w:tcPr>
            <w:tcW w:w="1896" w:type="dxa"/>
            <w:shd w:val="clear" w:color="auto" w:fill="auto"/>
            <w:noWrap/>
            <w:vAlign w:val="center"/>
            <w:hideMark/>
          </w:tcPr>
          <w:p w14:paraId="57B21A94" w14:textId="77777777" w:rsidR="0089103A" w:rsidRPr="0089103A" w:rsidRDefault="0089103A" w:rsidP="0089103A">
            <w:pPr>
              <w:spacing w:line="276" w:lineRule="auto"/>
              <w:jc w:val="center"/>
              <w:rPr>
                <w:b/>
              </w:rPr>
            </w:pPr>
            <w:r w:rsidRPr="0089103A">
              <w:rPr>
                <w:b/>
              </w:rPr>
              <w:t>1 полугодие</w:t>
            </w:r>
          </w:p>
        </w:tc>
        <w:tc>
          <w:tcPr>
            <w:tcW w:w="1896" w:type="dxa"/>
            <w:shd w:val="clear" w:color="auto" w:fill="auto"/>
            <w:noWrap/>
            <w:vAlign w:val="center"/>
            <w:hideMark/>
          </w:tcPr>
          <w:p w14:paraId="66B28A16" w14:textId="77777777" w:rsidR="0089103A" w:rsidRPr="0089103A" w:rsidRDefault="0089103A" w:rsidP="0089103A">
            <w:pPr>
              <w:spacing w:line="276" w:lineRule="auto"/>
              <w:jc w:val="center"/>
              <w:rPr>
                <w:b/>
              </w:rPr>
            </w:pPr>
            <w:r w:rsidRPr="0089103A">
              <w:rPr>
                <w:b/>
              </w:rPr>
              <w:t>2 полугодие</w:t>
            </w:r>
          </w:p>
        </w:tc>
      </w:tr>
      <w:tr w:rsidR="0089103A" w:rsidRPr="0089103A" w14:paraId="7C13AE34" w14:textId="77777777" w:rsidTr="006D5EE3">
        <w:trPr>
          <w:trHeight w:val="633"/>
        </w:trPr>
        <w:tc>
          <w:tcPr>
            <w:tcW w:w="2376" w:type="dxa"/>
            <w:shd w:val="clear" w:color="auto" w:fill="auto"/>
            <w:vAlign w:val="center"/>
            <w:hideMark/>
          </w:tcPr>
          <w:p w14:paraId="41E57685" w14:textId="77777777" w:rsidR="0089103A" w:rsidRPr="0089103A" w:rsidRDefault="0089103A" w:rsidP="0089103A">
            <w:pPr>
              <w:spacing w:line="276" w:lineRule="auto"/>
              <w:jc w:val="center"/>
            </w:pPr>
            <w:r w:rsidRPr="0089103A">
              <w:t>Полезный отпуск</w:t>
            </w:r>
          </w:p>
        </w:tc>
        <w:tc>
          <w:tcPr>
            <w:tcW w:w="1276" w:type="dxa"/>
            <w:shd w:val="clear" w:color="auto" w:fill="auto"/>
            <w:noWrap/>
            <w:vAlign w:val="center"/>
            <w:hideMark/>
          </w:tcPr>
          <w:p w14:paraId="1B00A03D" w14:textId="77777777" w:rsidR="0089103A" w:rsidRPr="0089103A" w:rsidRDefault="0089103A" w:rsidP="0089103A">
            <w:pPr>
              <w:spacing w:line="276" w:lineRule="auto"/>
              <w:jc w:val="center"/>
            </w:pPr>
            <w:r w:rsidRPr="0089103A">
              <w:t>Гкал</w:t>
            </w:r>
          </w:p>
        </w:tc>
        <w:tc>
          <w:tcPr>
            <w:tcW w:w="1895" w:type="dxa"/>
            <w:shd w:val="clear" w:color="auto" w:fill="auto"/>
            <w:noWrap/>
            <w:vAlign w:val="center"/>
            <w:hideMark/>
          </w:tcPr>
          <w:p w14:paraId="0210086D" w14:textId="77777777" w:rsidR="0089103A" w:rsidRPr="0089103A" w:rsidRDefault="0089103A" w:rsidP="0089103A">
            <w:pPr>
              <w:spacing w:line="276" w:lineRule="auto"/>
              <w:jc w:val="center"/>
            </w:pPr>
            <w:r w:rsidRPr="0089103A">
              <w:rPr>
                <w:szCs w:val="20"/>
              </w:rPr>
              <w:t>33,181</w:t>
            </w:r>
          </w:p>
        </w:tc>
        <w:tc>
          <w:tcPr>
            <w:tcW w:w="1896" w:type="dxa"/>
            <w:shd w:val="clear" w:color="auto" w:fill="auto"/>
            <w:noWrap/>
            <w:vAlign w:val="center"/>
          </w:tcPr>
          <w:p w14:paraId="3C1FDCEB" w14:textId="77777777" w:rsidR="0089103A" w:rsidRPr="0089103A" w:rsidRDefault="0089103A" w:rsidP="0089103A">
            <w:pPr>
              <w:spacing w:line="276" w:lineRule="auto"/>
              <w:jc w:val="center"/>
            </w:pPr>
            <w:r w:rsidRPr="0089103A">
              <w:rPr>
                <w:szCs w:val="20"/>
              </w:rPr>
              <w:t>17,579</w:t>
            </w:r>
          </w:p>
        </w:tc>
        <w:tc>
          <w:tcPr>
            <w:tcW w:w="1896" w:type="dxa"/>
            <w:shd w:val="clear" w:color="auto" w:fill="auto"/>
            <w:noWrap/>
            <w:vAlign w:val="center"/>
          </w:tcPr>
          <w:p w14:paraId="2D6AFA5E" w14:textId="77777777" w:rsidR="0089103A" w:rsidRPr="0089103A" w:rsidRDefault="0089103A" w:rsidP="0089103A">
            <w:pPr>
              <w:spacing w:line="276" w:lineRule="auto"/>
              <w:jc w:val="center"/>
            </w:pPr>
            <w:r w:rsidRPr="0089103A">
              <w:rPr>
                <w:szCs w:val="20"/>
              </w:rPr>
              <w:t>15,602</w:t>
            </w:r>
          </w:p>
        </w:tc>
      </w:tr>
    </w:tbl>
    <w:p w14:paraId="1A0EFABA" w14:textId="77777777" w:rsidR="0089103A" w:rsidRPr="0089103A" w:rsidRDefault="0089103A" w:rsidP="0089103A">
      <w:pPr>
        <w:tabs>
          <w:tab w:val="left" w:pos="0"/>
        </w:tabs>
        <w:ind w:firstLine="851"/>
        <w:jc w:val="both"/>
        <w:rPr>
          <w:sz w:val="28"/>
          <w:szCs w:val="28"/>
          <w:highlight w:val="yellow"/>
        </w:rPr>
      </w:pPr>
    </w:p>
    <w:p w14:paraId="4BB57288" w14:textId="77777777" w:rsidR="0089103A" w:rsidRPr="0089103A" w:rsidRDefault="0089103A" w:rsidP="0089103A">
      <w:pPr>
        <w:tabs>
          <w:tab w:val="left" w:pos="0"/>
        </w:tabs>
        <w:ind w:firstLine="851"/>
        <w:jc w:val="both"/>
        <w:rPr>
          <w:sz w:val="28"/>
          <w:szCs w:val="28"/>
          <w:highlight w:val="yellow"/>
        </w:rPr>
      </w:pPr>
    </w:p>
    <w:p w14:paraId="0AF7B7C2" w14:textId="77777777" w:rsidR="0089103A" w:rsidRPr="0089103A" w:rsidRDefault="0089103A" w:rsidP="0089103A">
      <w:pPr>
        <w:tabs>
          <w:tab w:val="left" w:pos="0"/>
        </w:tabs>
        <w:ind w:firstLine="851"/>
        <w:jc w:val="both"/>
        <w:rPr>
          <w:sz w:val="28"/>
          <w:szCs w:val="28"/>
          <w:highlight w:val="yellow"/>
        </w:rPr>
      </w:pPr>
    </w:p>
    <w:p w14:paraId="5C51339D" w14:textId="77777777" w:rsidR="0089103A" w:rsidRPr="0089103A" w:rsidRDefault="0089103A" w:rsidP="0089103A">
      <w:pPr>
        <w:ind w:firstLine="851"/>
        <w:jc w:val="both"/>
        <w:rPr>
          <w:sz w:val="28"/>
          <w:szCs w:val="28"/>
        </w:rPr>
        <w:sectPr w:rsidR="0089103A" w:rsidRPr="0089103A" w:rsidSect="0089103A">
          <w:headerReference w:type="default" r:id="rId49"/>
          <w:footerReference w:type="even" r:id="rId50"/>
          <w:footerReference w:type="default" r:id="rId51"/>
          <w:pgSz w:w="11906" w:h="16838"/>
          <w:pgMar w:top="1134" w:right="567" w:bottom="1134" w:left="1701" w:header="720" w:footer="720" w:gutter="0"/>
          <w:cols w:space="720"/>
          <w:titlePg/>
          <w:docGrid w:linePitch="326"/>
        </w:sectPr>
      </w:pPr>
    </w:p>
    <w:p w14:paraId="3235F955" w14:textId="77777777" w:rsidR="0089103A" w:rsidRPr="0089103A" w:rsidRDefault="0089103A" w:rsidP="0089103A">
      <w:pPr>
        <w:keepNext/>
        <w:jc w:val="center"/>
        <w:outlineLvl w:val="1"/>
        <w:rPr>
          <w:b/>
          <w:sz w:val="28"/>
          <w:szCs w:val="20"/>
        </w:rPr>
      </w:pPr>
      <w:r w:rsidRPr="0089103A">
        <w:rPr>
          <w:b/>
          <w:sz w:val="28"/>
          <w:szCs w:val="20"/>
        </w:rPr>
        <w:lastRenderedPageBreak/>
        <w:t>Базовый уровень операционных расходов</w:t>
      </w:r>
    </w:p>
    <w:p w14:paraId="5BAB0FEA" w14:textId="77777777" w:rsidR="0089103A" w:rsidRPr="0089103A" w:rsidRDefault="0089103A" w:rsidP="0089103A">
      <w:pPr>
        <w:ind w:firstLine="709"/>
        <w:jc w:val="both"/>
        <w:rPr>
          <w:sz w:val="28"/>
          <w:szCs w:val="28"/>
        </w:rPr>
      </w:pPr>
      <w:r w:rsidRPr="0089103A">
        <w:rPr>
          <w:sz w:val="28"/>
          <w:szCs w:val="28"/>
        </w:rPr>
        <w:t>Базовый уровень операционных расходов рассчитывался экспертами с учётом положений пункта 37 Методических указаний. Операционные расходы определялись экспертами методом экономически обоснованных расходов, в соответствии с главой IV Методических указаний.</w:t>
      </w:r>
    </w:p>
    <w:p w14:paraId="4C8E5C46" w14:textId="77777777" w:rsidR="0089103A" w:rsidRPr="0089103A" w:rsidRDefault="0089103A" w:rsidP="0089103A">
      <w:pPr>
        <w:ind w:firstLine="709"/>
        <w:jc w:val="both"/>
        <w:rPr>
          <w:sz w:val="28"/>
          <w:szCs w:val="28"/>
        </w:rPr>
      </w:pPr>
    </w:p>
    <w:p w14:paraId="0C76C239" w14:textId="77777777" w:rsidR="0089103A" w:rsidRPr="0089103A" w:rsidRDefault="0089103A" w:rsidP="0089103A">
      <w:pPr>
        <w:keepNext/>
        <w:outlineLvl w:val="1"/>
        <w:rPr>
          <w:b/>
          <w:sz w:val="28"/>
          <w:szCs w:val="20"/>
        </w:rPr>
      </w:pPr>
      <w:r w:rsidRPr="0089103A">
        <w:rPr>
          <w:b/>
          <w:sz w:val="28"/>
          <w:szCs w:val="20"/>
        </w:rPr>
        <w:t xml:space="preserve">расходы на сырье и материалы </w:t>
      </w:r>
    </w:p>
    <w:p w14:paraId="4305C18D" w14:textId="77777777" w:rsidR="0089103A" w:rsidRPr="0089103A" w:rsidRDefault="0089103A" w:rsidP="0089103A">
      <w:pPr>
        <w:tabs>
          <w:tab w:val="left" w:pos="1890"/>
        </w:tabs>
        <w:ind w:firstLine="709"/>
        <w:jc w:val="both"/>
        <w:rPr>
          <w:sz w:val="28"/>
          <w:szCs w:val="20"/>
        </w:rPr>
      </w:pPr>
      <w:r w:rsidRPr="0089103A">
        <w:rPr>
          <w:sz w:val="28"/>
          <w:szCs w:val="20"/>
        </w:rPr>
        <w:t>По статье «расходы на сырье и материалы» на эксплуатацию, предприятие представило расчеты потребностей в товарно-материальных ценностях на 2024 год (ГСМ, инструменты, спецодежда, химреагенты и др.), а также договоры на поставку сырья и материалов, спецификации и счет-фактуры и закупочную документацию для подтверждения цены.</w:t>
      </w:r>
    </w:p>
    <w:p w14:paraId="4EDF0494" w14:textId="77777777" w:rsidR="0089103A" w:rsidRPr="0089103A" w:rsidRDefault="0089103A" w:rsidP="0089103A">
      <w:pPr>
        <w:tabs>
          <w:tab w:val="left" w:pos="1890"/>
        </w:tabs>
        <w:ind w:firstLine="709"/>
        <w:jc w:val="both"/>
        <w:rPr>
          <w:sz w:val="28"/>
          <w:szCs w:val="20"/>
        </w:rPr>
      </w:pPr>
      <w:r w:rsidRPr="0089103A">
        <w:rPr>
          <w:sz w:val="28"/>
          <w:szCs w:val="28"/>
        </w:rPr>
        <w:t>Предприятием заявлены расходы по статье в размере</w:t>
      </w:r>
      <w:r w:rsidRPr="0089103A">
        <w:rPr>
          <w:sz w:val="28"/>
          <w:szCs w:val="20"/>
        </w:rPr>
        <w:br/>
        <w:t>в размере 3 579 тыс. руб.</w:t>
      </w:r>
    </w:p>
    <w:p w14:paraId="5CBF911C" w14:textId="77777777" w:rsidR="0089103A" w:rsidRPr="0089103A" w:rsidRDefault="0089103A" w:rsidP="0089103A">
      <w:pPr>
        <w:tabs>
          <w:tab w:val="left" w:pos="1890"/>
        </w:tabs>
        <w:ind w:firstLine="709"/>
        <w:jc w:val="both"/>
        <w:rPr>
          <w:sz w:val="28"/>
          <w:szCs w:val="20"/>
        </w:rPr>
      </w:pPr>
      <w:r w:rsidRPr="0089103A">
        <w:rPr>
          <w:sz w:val="28"/>
          <w:szCs w:val="20"/>
        </w:rPr>
        <w:t>Эксперты проанализировали все представленные документы. Результаты расчетов сведены в таблицу 2.</w:t>
      </w:r>
    </w:p>
    <w:p w14:paraId="3C2EB5DD" w14:textId="77777777" w:rsidR="0089103A" w:rsidRPr="0089103A" w:rsidRDefault="0089103A" w:rsidP="0089103A">
      <w:pPr>
        <w:tabs>
          <w:tab w:val="left" w:pos="1890"/>
        </w:tabs>
        <w:ind w:firstLine="709"/>
        <w:jc w:val="both"/>
        <w:rPr>
          <w:sz w:val="28"/>
          <w:szCs w:val="20"/>
        </w:rPr>
      </w:pPr>
    </w:p>
    <w:p w14:paraId="6703BF31" w14:textId="77777777" w:rsidR="0089103A" w:rsidRPr="0089103A" w:rsidRDefault="0089103A" w:rsidP="0089103A">
      <w:pPr>
        <w:jc w:val="right"/>
        <w:rPr>
          <w:sz w:val="28"/>
          <w:szCs w:val="28"/>
        </w:rPr>
      </w:pPr>
      <w:r w:rsidRPr="0089103A">
        <w:rPr>
          <w:sz w:val="28"/>
          <w:szCs w:val="28"/>
        </w:rPr>
        <w:t>Таблица 2</w:t>
      </w:r>
    </w:p>
    <w:p w14:paraId="15CAA7D3" w14:textId="77777777" w:rsidR="0089103A" w:rsidRPr="0089103A" w:rsidRDefault="0089103A" w:rsidP="0089103A">
      <w:pPr>
        <w:ind w:firstLine="709"/>
        <w:jc w:val="center"/>
        <w:rPr>
          <w:b/>
          <w:sz w:val="28"/>
          <w:szCs w:val="28"/>
        </w:rPr>
      </w:pPr>
      <w:r w:rsidRPr="0089103A">
        <w:rPr>
          <w:b/>
          <w:sz w:val="28"/>
          <w:szCs w:val="28"/>
        </w:rPr>
        <w:t>Расчет затрат на сырье и материалы на 2024 год</w:t>
      </w:r>
    </w:p>
    <w:p w14:paraId="1A950825" w14:textId="77777777" w:rsidR="0089103A" w:rsidRPr="0089103A" w:rsidRDefault="0089103A" w:rsidP="0089103A">
      <w:pPr>
        <w:ind w:firstLine="709"/>
        <w:jc w:val="center"/>
        <w:rPr>
          <w:b/>
          <w:sz w:val="28"/>
          <w:szCs w:val="28"/>
        </w:rPr>
      </w:pPr>
      <w:r w:rsidRPr="0089103A">
        <w:rPr>
          <w:b/>
          <w:sz w:val="28"/>
          <w:szCs w:val="28"/>
        </w:rPr>
        <w:t>(производство тепловой энергии)</w:t>
      </w:r>
    </w:p>
    <w:p w14:paraId="626639A6" w14:textId="77777777" w:rsidR="0089103A" w:rsidRPr="0089103A" w:rsidRDefault="0089103A" w:rsidP="0089103A">
      <w:pPr>
        <w:ind w:firstLine="709"/>
        <w:jc w:val="right"/>
        <w:rPr>
          <w:sz w:val="28"/>
          <w:szCs w:val="28"/>
        </w:rPr>
      </w:pPr>
      <w:r w:rsidRPr="0089103A">
        <w:rPr>
          <w:sz w:val="28"/>
          <w:szCs w:val="28"/>
        </w:rPr>
        <w:t>Тыс. руб.</w:t>
      </w:r>
    </w:p>
    <w:p w14:paraId="06BE76B7" w14:textId="77777777" w:rsidR="0089103A" w:rsidRPr="0089103A" w:rsidRDefault="0089103A" w:rsidP="0089103A">
      <w:pPr>
        <w:ind w:firstLine="709"/>
        <w:jc w:val="right"/>
        <w:rPr>
          <w:sz w:val="28"/>
          <w:szCs w:val="28"/>
        </w:rPr>
      </w:pPr>
    </w:p>
    <w:tbl>
      <w:tblPr>
        <w:tblStyle w:val="ae"/>
        <w:tblW w:w="10060" w:type="dxa"/>
        <w:tblLayout w:type="fixed"/>
        <w:tblLook w:val="04A0" w:firstRow="1" w:lastRow="0" w:firstColumn="1" w:lastColumn="0" w:noHBand="0" w:noVBand="1"/>
      </w:tblPr>
      <w:tblGrid>
        <w:gridCol w:w="719"/>
        <w:gridCol w:w="2395"/>
        <w:gridCol w:w="1559"/>
        <w:gridCol w:w="1559"/>
        <w:gridCol w:w="3828"/>
      </w:tblGrid>
      <w:tr w:rsidR="0089103A" w:rsidRPr="0089103A" w14:paraId="5822C275" w14:textId="77777777" w:rsidTr="006D5EE3">
        <w:trPr>
          <w:trHeight w:val="621"/>
          <w:tblHeader/>
        </w:trPr>
        <w:tc>
          <w:tcPr>
            <w:tcW w:w="719" w:type="dxa"/>
            <w:vAlign w:val="center"/>
            <w:hideMark/>
          </w:tcPr>
          <w:p w14:paraId="53DD030D"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b/>
                <w:bCs/>
                <w:sz w:val="20"/>
                <w:szCs w:val="20"/>
                <w:lang w:val="en-US"/>
              </w:rPr>
              <w:t>№ п/п</w:t>
            </w:r>
          </w:p>
        </w:tc>
        <w:tc>
          <w:tcPr>
            <w:tcW w:w="2395" w:type="dxa"/>
            <w:vAlign w:val="center"/>
            <w:hideMark/>
          </w:tcPr>
          <w:p w14:paraId="60CAE8E1"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b/>
                <w:bCs/>
                <w:sz w:val="20"/>
                <w:szCs w:val="20"/>
                <w:lang w:val="en-US"/>
              </w:rPr>
              <w:t>Показатели</w:t>
            </w:r>
          </w:p>
        </w:tc>
        <w:tc>
          <w:tcPr>
            <w:tcW w:w="1559" w:type="dxa"/>
            <w:vAlign w:val="center"/>
          </w:tcPr>
          <w:p w14:paraId="6354F3CD" w14:textId="77777777" w:rsidR="0089103A" w:rsidRPr="0089103A" w:rsidRDefault="0089103A" w:rsidP="0089103A">
            <w:pPr>
              <w:tabs>
                <w:tab w:val="num" w:pos="360"/>
                <w:tab w:val="center" w:pos="4677"/>
                <w:tab w:val="right" w:pos="9355"/>
              </w:tabs>
              <w:ind w:firstLine="22"/>
              <w:jc w:val="center"/>
              <w:rPr>
                <w:sz w:val="20"/>
                <w:szCs w:val="20"/>
                <w:lang w:val="en-US"/>
              </w:rPr>
            </w:pPr>
            <w:r w:rsidRPr="0089103A">
              <w:rPr>
                <w:b/>
                <w:bCs/>
                <w:sz w:val="20"/>
                <w:szCs w:val="20"/>
                <w:lang w:val="en-US"/>
              </w:rPr>
              <w:t>Предложение предприятия</w:t>
            </w:r>
          </w:p>
        </w:tc>
        <w:tc>
          <w:tcPr>
            <w:tcW w:w="1559" w:type="dxa"/>
            <w:vAlign w:val="center"/>
          </w:tcPr>
          <w:p w14:paraId="4D19E72C" w14:textId="77777777" w:rsidR="0089103A" w:rsidRPr="0089103A" w:rsidRDefault="0089103A" w:rsidP="0089103A">
            <w:pPr>
              <w:tabs>
                <w:tab w:val="num" w:pos="360"/>
                <w:tab w:val="center" w:pos="4677"/>
                <w:tab w:val="right" w:pos="9355"/>
              </w:tabs>
              <w:ind w:firstLine="22"/>
              <w:jc w:val="center"/>
              <w:rPr>
                <w:sz w:val="20"/>
                <w:szCs w:val="20"/>
                <w:lang w:val="en-US"/>
              </w:rPr>
            </w:pPr>
            <w:r w:rsidRPr="0089103A">
              <w:rPr>
                <w:b/>
                <w:bCs/>
                <w:sz w:val="20"/>
                <w:szCs w:val="20"/>
                <w:lang w:val="en-US"/>
              </w:rPr>
              <w:t>Предложение экспертов</w:t>
            </w:r>
          </w:p>
        </w:tc>
        <w:tc>
          <w:tcPr>
            <w:tcW w:w="3828" w:type="dxa"/>
            <w:vAlign w:val="center"/>
          </w:tcPr>
          <w:p w14:paraId="75C66BCE"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b/>
                <w:bCs/>
                <w:sz w:val="20"/>
                <w:szCs w:val="20"/>
                <w:lang w:val="en-US"/>
              </w:rPr>
              <w:t>Пояснение</w:t>
            </w:r>
          </w:p>
        </w:tc>
      </w:tr>
      <w:tr w:rsidR="0089103A" w:rsidRPr="0089103A" w14:paraId="23668626" w14:textId="77777777" w:rsidTr="006D5EE3">
        <w:trPr>
          <w:trHeight w:val="287"/>
          <w:tblHeader/>
        </w:trPr>
        <w:tc>
          <w:tcPr>
            <w:tcW w:w="719" w:type="dxa"/>
            <w:vAlign w:val="center"/>
          </w:tcPr>
          <w:p w14:paraId="488AEFD3"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b/>
                <w:bCs/>
                <w:sz w:val="20"/>
                <w:szCs w:val="20"/>
                <w:lang w:val="en-US"/>
              </w:rPr>
              <w:t>1</w:t>
            </w:r>
          </w:p>
        </w:tc>
        <w:tc>
          <w:tcPr>
            <w:tcW w:w="2395" w:type="dxa"/>
            <w:vAlign w:val="center"/>
          </w:tcPr>
          <w:p w14:paraId="151F4C05"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b/>
                <w:bCs/>
                <w:sz w:val="20"/>
                <w:szCs w:val="20"/>
                <w:lang w:val="en-US"/>
              </w:rPr>
              <w:t>2</w:t>
            </w:r>
          </w:p>
        </w:tc>
        <w:tc>
          <w:tcPr>
            <w:tcW w:w="1559" w:type="dxa"/>
            <w:vAlign w:val="center"/>
          </w:tcPr>
          <w:p w14:paraId="6CB4118A"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b/>
                <w:bCs/>
                <w:sz w:val="20"/>
                <w:szCs w:val="20"/>
                <w:lang w:val="en-US"/>
              </w:rPr>
              <w:t>3</w:t>
            </w:r>
          </w:p>
        </w:tc>
        <w:tc>
          <w:tcPr>
            <w:tcW w:w="1559" w:type="dxa"/>
            <w:vAlign w:val="center"/>
          </w:tcPr>
          <w:p w14:paraId="5311BE0A"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b/>
                <w:bCs/>
                <w:sz w:val="20"/>
                <w:szCs w:val="20"/>
                <w:lang w:val="en-US"/>
              </w:rPr>
              <w:t>4</w:t>
            </w:r>
          </w:p>
        </w:tc>
        <w:tc>
          <w:tcPr>
            <w:tcW w:w="3828" w:type="dxa"/>
            <w:vAlign w:val="center"/>
          </w:tcPr>
          <w:p w14:paraId="6AB4567A"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b/>
                <w:bCs/>
                <w:sz w:val="20"/>
                <w:szCs w:val="20"/>
                <w:lang w:val="en-US"/>
              </w:rPr>
              <w:t>5</w:t>
            </w:r>
          </w:p>
        </w:tc>
      </w:tr>
      <w:tr w:rsidR="0089103A" w:rsidRPr="0089103A" w14:paraId="32594A8F" w14:textId="77777777" w:rsidTr="006D5EE3">
        <w:trPr>
          <w:trHeight w:val="287"/>
        </w:trPr>
        <w:tc>
          <w:tcPr>
            <w:tcW w:w="719" w:type="dxa"/>
            <w:vAlign w:val="center"/>
          </w:tcPr>
          <w:p w14:paraId="2F353500"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w:t>
            </w:r>
          </w:p>
        </w:tc>
        <w:tc>
          <w:tcPr>
            <w:tcW w:w="2395" w:type="dxa"/>
            <w:vAlign w:val="center"/>
          </w:tcPr>
          <w:p w14:paraId="273F08A2"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ГСМ всего:</w:t>
            </w:r>
          </w:p>
        </w:tc>
        <w:tc>
          <w:tcPr>
            <w:tcW w:w="1559" w:type="dxa"/>
            <w:vAlign w:val="center"/>
          </w:tcPr>
          <w:p w14:paraId="383AFB34"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452</w:t>
            </w:r>
          </w:p>
        </w:tc>
        <w:tc>
          <w:tcPr>
            <w:tcW w:w="1559" w:type="dxa"/>
            <w:vAlign w:val="center"/>
          </w:tcPr>
          <w:p w14:paraId="49C3D740"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77</w:t>
            </w:r>
          </w:p>
        </w:tc>
        <w:tc>
          <w:tcPr>
            <w:tcW w:w="3828" w:type="dxa"/>
            <w:vAlign w:val="center"/>
          </w:tcPr>
          <w:p w14:paraId="79259886"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46E9E587" w14:textId="77777777" w:rsidTr="006D5EE3">
        <w:trPr>
          <w:trHeight w:val="287"/>
        </w:trPr>
        <w:tc>
          <w:tcPr>
            <w:tcW w:w="719" w:type="dxa"/>
            <w:vAlign w:val="center"/>
          </w:tcPr>
          <w:p w14:paraId="268E2FC9"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1.1.</w:t>
            </w:r>
          </w:p>
        </w:tc>
        <w:tc>
          <w:tcPr>
            <w:tcW w:w="2395" w:type="dxa"/>
            <w:vAlign w:val="center"/>
          </w:tcPr>
          <w:p w14:paraId="37CBF1B6"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Автобензин</w:t>
            </w:r>
          </w:p>
        </w:tc>
        <w:tc>
          <w:tcPr>
            <w:tcW w:w="1559" w:type="dxa"/>
            <w:vAlign w:val="center"/>
          </w:tcPr>
          <w:p w14:paraId="260495BB"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9</w:t>
            </w:r>
          </w:p>
        </w:tc>
        <w:tc>
          <w:tcPr>
            <w:tcW w:w="1559" w:type="dxa"/>
            <w:vAlign w:val="center"/>
          </w:tcPr>
          <w:p w14:paraId="18F0ECC5"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w:t>
            </w:r>
          </w:p>
        </w:tc>
        <w:tc>
          <w:tcPr>
            <w:tcW w:w="3828" w:type="dxa"/>
            <w:vMerge w:val="restart"/>
            <w:vAlign w:val="center"/>
          </w:tcPr>
          <w:p w14:paraId="6DB80021" w14:textId="77777777" w:rsidR="0089103A" w:rsidRPr="0089103A" w:rsidRDefault="0089103A" w:rsidP="0089103A">
            <w:pPr>
              <w:tabs>
                <w:tab w:val="num" w:pos="360"/>
                <w:tab w:val="center" w:pos="4677"/>
                <w:tab w:val="right" w:pos="9355"/>
              </w:tabs>
              <w:ind w:firstLine="22"/>
              <w:jc w:val="center"/>
              <w:rPr>
                <w:bCs/>
                <w:sz w:val="20"/>
                <w:szCs w:val="20"/>
              </w:rPr>
            </w:pPr>
            <w:r w:rsidRPr="0089103A">
              <w:rPr>
                <w:bCs/>
                <w:sz w:val="20"/>
                <w:szCs w:val="20"/>
              </w:rPr>
              <w:t>Расчет произведен исходя из фактического объема за 2022 год, фактической цены за 2022 год с учетом индексов (производство нефтепродуктов – 0,999 и 1,077) и доли на производство тепловой энергии на Беловский муниципальный округ</w:t>
            </w:r>
          </w:p>
        </w:tc>
      </w:tr>
      <w:tr w:rsidR="0089103A" w:rsidRPr="0089103A" w14:paraId="5D022ABD" w14:textId="77777777" w:rsidTr="006D5EE3">
        <w:trPr>
          <w:trHeight w:val="287"/>
        </w:trPr>
        <w:tc>
          <w:tcPr>
            <w:tcW w:w="719" w:type="dxa"/>
            <w:vAlign w:val="center"/>
          </w:tcPr>
          <w:p w14:paraId="1617497B"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1.2.</w:t>
            </w:r>
          </w:p>
        </w:tc>
        <w:tc>
          <w:tcPr>
            <w:tcW w:w="2395" w:type="dxa"/>
            <w:vAlign w:val="center"/>
          </w:tcPr>
          <w:p w14:paraId="166ABA92"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Масло моторное</w:t>
            </w:r>
          </w:p>
        </w:tc>
        <w:tc>
          <w:tcPr>
            <w:tcW w:w="1559" w:type="dxa"/>
            <w:vAlign w:val="center"/>
          </w:tcPr>
          <w:p w14:paraId="17842013"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15</w:t>
            </w:r>
          </w:p>
        </w:tc>
        <w:tc>
          <w:tcPr>
            <w:tcW w:w="1559" w:type="dxa"/>
            <w:vAlign w:val="center"/>
          </w:tcPr>
          <w:p w14:paraId="42CF32BF"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w:t>
            </w:r>
          </w:p>
        </w:tc>
        <w:tc>
          <w:tcPr>
            <w:tcW w:w="3828" w:type="dxa"/>
            <w:vMerge/>
            <w:vAlign w:val="center"/>
          </w:tcPr>
          <w:p w14:paraId="21DAABEB"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0358D23F" w14:textId="77777777" w:rsidTr="006D5EE3">
        <w:trPr>
          <w:trHeight w:val="287"/>
        </w:trPr>
        <w:tc>
          <w:tcPr>
            <w:tcW w:w="719" w:type="dxa"/>
            <w:vAlign w:val="center"/>
          </w:tcPr>
          <w:p w14:paraId="372E82BB"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1.3.</w:t>
            </w:r>
          </w:p>
        </w:tc>
        <w:tc>
          <w:tcPr>
            <w:tcW w:w="2395" w:type="dxa"/>
            <w:vAlign w:val="center"/>
          </w:tcPr>
          <w:p w14:paraId="0E5A1342"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Дизтопливо</w:t>
            </w:r>
          </w:p>
        </w:tc>
        <w:tc>
          <w:tcPr>
            <w:tcW w:w="1559" w:type="dxa"/>
            <w:vAlign w:val="center"/>
          </w:tcPr>
          <w:p w14:paraId="30A17DDB"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321</w:t>
            </w:r>
          </w:p>
        </w:tc>
        <w:tc>
          <w:tcPr>
            <w:tcW w:w="1559" w:type="dxa"/>
            <w:vAlign w:val="center"/>
          </w:tcPr>
          <w:p w14:paraId="3E65FAD9"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59</w:t>
            </w:r>
          </w:p>
        </w:tc>
        <w:tc>
          <w:tcPr>
            <w:tcW w:w="3828" w:type="dxa"/>
            <w:vMerge/>
            <w:vAlign w:val="center"/>
          </w:tcPr>
          <w:p w14:paraId="69552AD3"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6A657DAA" w14:textId="77777777" w:rsidTr="006D5EE3">
        <w:trPr>
          <w:trHeight w:val="287"/>
        </w:trPr>
        <w:tc>
          <w:tcPr>
            <w:tcW w:w="719" w:type="dxa"/>
            <w:vAlign w:val="center"/>
          </w:tcPr>
          <w:p w14:paraId="01867C74"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1.4.</w:t>
            </w:r>
          </w:p>
        </w:tc>
        <w:tc>
          <w:tcPr>
            <w:tcW w:w="2395" w:type="dxa"/>
            <w:vAlign w:val="center"/>
          </w:tcPr>
          <w:p w14:paraId="1F611F25"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Масло турбинное</w:t>
            </w:r>
          </w:p>
        </w:tc>
        <w:tc>
          <w:tcPr>
            <w:tcW w:w="1559" w:type="dxa"/>
            <w:vAlign w:val="center"/>
          </w:tcPr>
          <w:p w14:paraId="6BF4A056"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68</w:t>
            </w:r>
          </w:p>
        </w:tc>
        <w:tc>
          <w:tcPr>
            <w:tcW w:w="1559" w:type="dxa"/>
            <w:vAlign w:val="center"/>
          </w:tcPr>
          <w:p w14:paraId="22B7FD0A"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3</w:t>
            </w:r>
          </w:p>
        </w:tc>
        <w:tc>
          <w:tcPr>
            <w:tcW w:w="3828" w:type="dxa"/>
            <w:vMerge/>
            <w:vAlign w:val="center"/>
          </w:tcPr>
          <w:p w14:paraId="0773392F"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49D035DE" w14:textId="77777777" w:rsidTr="006D5EE3">
        <w:trPr>
          <w:trHeight w:val="287"/>
        </w:trPr>
        <w:tc>
          <w:tcPr>
            <w:tcW w:w="719" w:type="dxa"/>
            <w:vAlign w:val="center"/>
          </w:tcPr>
          <w:p w14:paraId="5292C86F"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1.5.</w:t>
            </w:r>
          </w:p>
        </w:tc>
        <w:tc>
          <w:tcPr>
            <w:tcW w:w="2395" w:type="dxa"/>
            <w:vAlign w:val="center"/>
          </w:tcPr>
          <w:p w14:paraId="642036D2"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Масло трансформаторное</w:t>
            </w:r>
          </w:p>
        </w:tc>
        <w:tc>
          <w:tcPr>
            <w:tcW w:w="1559" w:type="dxa"/>
            <w:vAlign w:val="center"/>
          </w:tcPr>
          <w:p w14:paraId="42E3F0BA"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0</w:t>
            </w:r>
          </w:p>
        </w:tc>
        <w:tc>
          <w:tcPr>
            <w:tcW w:w="1559" w:type="dxa"/>
            <w:vAlign w:val="center"/>
          </w:tcPr>
          <w:p w14:paraId="3D96F2A0"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0</w:t>
            </w:r>
          </w:p>
        </w:tc>
        <w:tc>
          <w:tcPr>
            <w:tcW w:w="3828" w:type="dxa"/>
            <w:vMerge/>
            <w:vAlign w:val="center"/>
          </w:tcPr>
          <w:p w14:paraId="62E6C2E8"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10079098" w14:textId="77777777" w:rsidTr="006D5EE3">
        <w:trPr>
          <w:trHeight w:val="287"/>
        </w:trPr>
        <w:tc>
          <w:tcPr>
            <w:tcW w:w="719" w:type="dxa"/>
            <w:vAlign w:val="center"/>
          </w:tcPr>
          <w:p w14:paraId="53AF5B97"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1.6.</w:t>
            </w:r>
          </w:p>
        </w:tc>
        <w:tc>
          <w:tcPr>
            <w:tcW w:w="2395" w:type="dxa"/>
            <w:vAlign w:val="center"/>
          </w:tcPr>
          <w:p w14:paraId="095996D0"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Масло индустриальное</w:t>
            </w:r>
          </w:p>
        </w:tc>
        <w:tc>
          <w:tcPr>
            <w:tcW w:w="1559" w:type="dxa"/>
            <w:vAlign w:val="center"/>
          </w:tcPr>
          <w:p w14:paraId="4CFB4CB4"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39</w:t>
            </w:r>
          </w:p>
        </w:tc>
        <w:tc>
          <w:tcPr>
            <w:tcW w:w="1559" w:type="dxa"/>
            <w:vAlign w:val="center"/>
          </w:tcPr>
          <w:p w14:paraId="5FBA767F"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13</w:t>
            </w:r>
          </w:p>
        </w:tc>
        <w:tc>
          <w:tcPr>
            <w:tcW w:w="3828" w:type="dxa"/>
            <w:vMerge/>
            <w:vAlign w:val="center"/>
          </w:tcPr>
          <w:p w14:paraId="0F60CF90"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7BDA92FE" w14:textId="77777777" w:rsidTr="006D5EE3">
        <w:trPr>
          <w:trHeight w:val="287"/>
        </w:trPr>
        <w:tc>
          <w:tcPr>
            <w:tcW w:w="719" w:type="dxa"/>
            <w:vAlign w:val="center"/>
          </w:tcPr>
          <w:p w14:paraId="0D42E36D"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1.7.</w:t>
            </w:r>
          </w:p>
        </w:tc>
        <w:tc>
          <w:tcPr>
            <w:tcW w:w="2395" w:type="dxa"/>
            <w:vAlign w:val="center"/>
          </w:tcPr>
          <w:p w14:paraId="5A1B75A8"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Прочие</w:t>
            </w:r>
          </w:p>
        </w:tc>
        <w:tc>
          <w:tcPr>
            <w:tcW w:w="1559" w:type="dxa"/>
            <w:vAlign w:val="center"/>
          </w:tcPr>
          <w:p w14:paraId="6A7D9C8C"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0</w:t>
            </w:r>
          </w:p>
        </w:tc>
        <w:tc>
          <w:tcPr>
            <w:tcW w:w="1559" w:type="dxa"/>
            <w:vAlign w:val="center"/>
          </w:tcPr>
          <w:p w14:paraId="6FEBA3FD"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0</w:t>
            </w:r>
          </w:p>
        </w:tc>
        <w:tc>
          <w:tcPr>
            <w:tcW w:w="3828" w:type="dxa"/>
            <w:vMerge/>
            <w:vAlign w:val="center"/>
          </w:tcPr>
          <w:p w14:paraId="3DFF07CA"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3EF847EE" w14:textId="77777777" w:rsidTr="006D5EE3">
        <w:trPr>
          <w:trHeight w:val="287"/>
        </w:trPr>
        <w:tc>
          <w:tcPr>
            <w:tcW w:w="719" w:type="dxa"/>
            <w:vAlign w:val="center"/>
          </w:tcPr>
          <w:p w14:paraId="0B460679"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2</w:t>
            </w:r>
          </w:p>
        </w:tc>
        <w:tc>
          <w:tcPr>
            <w:tcW w:w="2395" w:type="dxa"/>
            <w:vAlign w:val="center"/>
          </w:tcPr>
          <w:p w14:paraId="18730E86"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Химреагенты, химреактивы</w:t>
            </w:r>
          </w:p>
        </w:tc>
        <w:tc>
          <w:tcPr>
            <w:tcW w:w="1559" w:type="dxa"/>
            <w:vAlign w:val="center"/>
          </w:tcPr>
          <w:p w14:paraId="1100F7DC"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1 942</w:t>
            </w:r>
          </w:p>
        </w:tc>
        <w:tc>
          <w:tcPr>
            <w:tcW w:w="1559" w:type="dxa"/>
            <w:vAlign w:val="center"/>
          </w:tcPr>
          <w:p w14:paraId="6D3169D8"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182</w:t>
            </w:r>
          </w:p>
        </w:tc>
        <w:tc>
          <w:tcPr>
            <w:tcW w:w="3828" w:type="dxa"/>
            <w:vAlign w:val="center"/>
          </w:tcPr>
          <w:p w14:paraId="1BB662C8" w14:textId="77777777" w:rsidR="0089103A" w:rsidRPr="0089103A" w:rsidRDefault="0089103A" w:rsidP="0089103A">
            <w:pPr>
              <w:tabs>
                <w:tab w:val="num" w:pos="360"/>
                <w:tab w:val="center" w:pos="4677"/>
                <w:tab w:val="right" w:pos="9355"/>
              </w:tabs>
              <w:ind w:firstLine="22"/>
              <w:jc w:val="center"/>
              <w:rPr>
                <w:bCs/>
                <w:sz w:val="20"/>
                <w:szCs w:val="20"/>
              </w:rPr>
            </w:pPr>
            <w:r w:rsidRPr="0089103A">
              <w:rPr>
                <w:bCs/>
                <w:sz w:val="20"/>
                <w:szCs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 и доли на производство тепловой энергии на Беловский муниципальный округ</w:t>
            </w:r>
          </w:p>
        </w:tc>
      </w:tr>
      <w:tr w:rsidR="0089103A" w:rsidRPr="0089103A" w14:paraId="1CA98546" w14:textId="77777777" w:rsidTr="006D5EE3">
        <w:trPr>
          <w:trHeight w:val="287"/>
        </w:trPr>
        <w:tc>
          <w:tcPr>
            <w:tcW w:w="719" w:type="dxa"/>
            <w:vAlign w:val="center"/>
          </w:tcPr>
          <w:p w14:paraId="55EC54EB"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3</w:t>
            </w:r>
          </w:p>
        </w:tc>
        <w:tc>
          <w:tcPr>
            <w:tcW w:w="2395" w:type="dxa"/>
            <w:vAlign w:val="center"/>
          </w:tcPr>
          <w:p w14:paraId="6682A4F1"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Спецодежда, спецобувь, СИЗ, всего:</w:t>
            </w:r>
          </w:p>
        </w:tc>
        <w:tc>
          <w:tcPr>
            <w:tcW w:w="1559" w:type="dxa"/>
            <w:vAlign w:val="center"/>
          </w:tcPr>
          <w:p w14:paraId="3CFEAF22"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132</w:t>
            </w:r>
          </w:p>
        </w:tc>
        <w:tc>
          <w:tcPr>
            <w:tcW w:w="1559" w:type="dxa"/>
            <w:vAlign w:val="center"/>
          </w:tcPr>
          <w:p w14:paraId="11916F51"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132</w:t>
            </w:r>
          </w:p>
        </w:tc>
        <w:tc>
          <w:tcPr>
            <w:tcW w:w="3828" w:type="dxa"/>
            <w:vAlign w:val="center"/>
          </w:tcPr>
          <w:p w14:paraId="1368203D"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3603C347" w14:textId="77777777" w:rsidTr="006D5EE3">
        <w:trPr>
          <w:trHeight w:val="287"/>
        </w:trPr>
        <w:tc>
          <w:tcPr>
            <w:tcW w:w="719" w:type="dxa"/>
            <w:vAlign w:val="center"/>
          </w:tcPr>
          <w:p w14:paraId="2E6AA25A"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3.1.</w:t>
            </w:r>
          </w:p>
        </w:tc>
        <w:tc>
          <w:tcPr>
            <w:tcW w:w="2395" w:type="dxa"/>
            <w:vAlign w:val="center"/>
          </w:tcPr>
          <w:p w14:paraId="4BE31AF4"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Спецодежда</w:t>
            </w:r>
          </w:p>
        </w:tc>
        <w:tc>
          <w:tcPr>
            <w:tcW w:w="1559" w:type="dxa"/>
            <w:vAlign w:val="center"/>
          </w:tcPr>
          <w:p w14:paraId="628DEEAF"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57</w:t>
            </w:r>
          </w:p>
        </w:tc>
        <w:tc>
          <w:tcPr>
            <w:tcW w:w="1559" w:type="dxa"/>
            <w:vAlign w:val="center"/>
          </w:tcPr>
          <w:p w14:paraId="7A0AACED"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57</w:t>
            </w:r>
          </w:p>
        </w:tc>
        <w:tc>
          <w:tcPr>
            <w:tcW w:w="3828" w:type="dxa"/>
            <w:vMerge w:val="restart"/>
            <w:vAlign w:val="center"/>
          </w:tcPr>
          <w:p w14:paraId="0698FBE2" w14:textId="77777777" w:rsidR="0089103A" w:rsidRPr="0089103A" w:rsidRDefault="0089103A" w:rsidP="0089103A">
            <w:pPr>
              <w:tabs>
                <w:tab w:val="num" w:pos="360"/>
                <w:tab w:val="center" w:pos="4677"/>
                <w:tab w:val="right" w:pos="9355"/>
              </w:tabs>
              <w:ind w:firstLine="22"/>
              <w:jc w:val="center"/>
              <w:rPr>
                <w:bCs/>
                <w:sz w:val="20"/>
                <w:szCs w:val="20"/>
                <w:lang w:val="en-US"/>
              </w:rPr>
            </w:pPr>
            <w:r w:rsidRPr="0089103A">
              <w:rPr>
                <w:bCs/>
                <w:sz w:val="20"/>
                <w:szCs w:val="20"/>
                <w:lang w:val="en-US"/>
              </w:rPr>
              <w:t>Согласно предложению предприятия</w:t>
            </w:r>
          </w:p>
        </w:tc>
      </w:tr>
      <w:tr w:rsidR="0089103A" w:rsidRPr="0089103A" w14:paraId="4A7AFC21" w14:textId="77777777" w:rsidTr="006D5EE3">
        <w:trPr>
          <w:trHeight w:val="287"/>
        </w:trPr>
        <w:tc>
          <w:tcPr>
            <w:tcW w:w="719" w:type="dxa"/>
            <w:vAlign w:val="center"/>
          </w:tcPr>
          <w:p w14:paraId="49673AC8"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3.2.</w:t>
            </w:r>
          </w:p>
        </w:tc>
        <w:tc>
          <w:tcPr>
            <w:tcW w:w="2395" w:type="dxa"/>
            <w:vAlign w:val="center"/>
          </w:tcPr>
          <w:p w14:paraId="1846E925"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Защитные ср-ва</w:t>
            </w:r>
          </w:p>
        </w:tc>
        <w:tc>
          <w:tcPr>
            <w:tcW w:w="1559" w:type="dxa"/>
            <w:vAlign w:val="center"/>
          </w:tcPr>
          <w:p w14:paraId="736AE5CA"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75</w:t>
            </w:r>
          </w:p>
        </w:tc>
        <w:tc>
          <w:tcPr>
            <w:tcW w:w="1559" w:type="dxa"/>
            <w:vAlign w:val="center"/>
          </w:tcPr>
          <w:p w14:paraId="66FE5CCF"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75</w:t>
            </w:r>
          </w:p>
        </w:tc>
        <w:tc>
          <w:tcPr>
            <w:tcW w:w="3828" w:type="dxa"/>
            <w:vMerge/>
            <w:vAlign w:val="center"/>
          </w:tcPr>
          <w:p w14:paraId="473B56BA"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5A82E239" w14:textId="77777777" w:rsidTr="006D5EE3">
        <w:trPr>
          <w:trHeight w:val="287"/>
        </w:trPr>
        <w:tc>
          <w:tcPr>
            <w:tcW w:w="719" w:type="dxa"/>
            <w:vAlign w:val="center"/>
          </w:tcPr>
          <w:p w14:paraId="6B2760AB"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4</w:t>
            </w:r>
          </w:p>
        </w:tc>
        <w:tc>
          <w:tcPr>
            <w:tcW w:w="2395" w:type="dxa"/>
            <w:vAlign w:val="center"/>
          </w:tcPr>
          <w:p w14:paraId="60B4626D"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Прочие эксплуатационные материалы, всего:</w:t>
            </w:r>
          </w:p>
        </w:tc>
        <w:tc>
          <w:tcPr>
            <w:tcW w:w="1559" w:type="dxa"/>
            <w:vAlign w:val="center"/>
          </w:tcPr>
          <w:p w14:paraId="0330D56E"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1 052</w:t>
            </w:r>
          </w:p>
        </w:tc>
        <w:tc>
          <w:tcPr>
            <w:tcW w:w="1559" w:type="dxa"/>
            <w:vAlign w:val="center"/>
          </w:tcPr>
          <w:p w14:paraId="03788AAC"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78</w:t>
            </w:r>
          </w:p>
        </w:tc>
        <w:tc>
          <w:tcPr>
            <w:tcW w:w="3828" w:type="dxa"/>
            <w:vAlign w:val="center"/>
          </w:tcPr>
          <w:p w14:paraId="426C9452"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19175A9D" w14:textId="77777777" w:rsidTr="006D5EE3">
        <w:trPr>
          <w:trHeight w:val="287"/>
        </w:trPr>
        <w:tc>
          <w:tcPr>
            <w:tcW w:w="719" w:type="dxa"/>
            <w:vAlign w:val="center"/>
          </w:tcPr>
          <w:p w14:paraId="6A2D8A75"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lastRenderedPageBreak/>
              <w:t>4.1.</w:t>
            </w:r>
          </w:p>
        </w:tc>
        <w:tc>
          <w:tcPr>
            <w:tcW w:w="2395" w:type="dxa"/>
            <w:vAlign w:val="center"/>
          </w:tcPr>
          <w:p w14:paraId="70259DF7"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Мельничные шары</w:t>
            </w:r>
          </w:p>
        </w:tc>
        <w:tc>
          <w:tcPr>
            <w:tcW w:w="1559" w:type="dxa"/>
            <w:vAlign w:val="center"/>
          </w:tcPr>
          <w:p w14:paraId="6E2A0969"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762</w:t>
            </w:r>
          </w:p>
        </w:tc>
        <w:tc>
          <w:tcPr>
            <w:tcW w:w="1559" w:type="dxa"/>
            <w:vAlign w:val="center"/>
          </w:tcPr>
          <w:p w14:paraId="5DB7E493"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38</w:t>
            </w:r>
          </w:p>
        </w:tc>
        <w:tc>
          <w:tcPr>
            <w:tcW w:w="3828" w:type="dxa"/>
            <w:vAlign w:val="center"/>
          </w:tcPr>
          <w:p w14:paraId="72C8B6BD" w14:textId="77777777" w:rsidR="0089103A" w:rsidRPr="0089103A" w:rsidRDefault="0089103A" w:rsidP="0089103A">
            <w:pPr>
              <w:tabs>
                <w:tab w:val="num" w:pos="360"/>
                <w:tab w:val="center" w:pos="4677"/>
                <w:tab w:val="right" w:pos="9355"/>
              </w:tabs>
              <w:ind w:firstLine="22"/>
              <w:jc w:val="center"/>
              <w:rPr>
                <w:bCs/>
                <w:sz w:val="20"/>
                <w:szCs w:val="20"/>
              </w:rPr>
            </w:pPr>
            <w:r w:rsidRPr="0089103A">
              <w:rPr>
                <w:bCs/>
                <w:sz w:val="20"/>
                <w:szCs w:val="20"/>
              </w:rPr>
              <w:t>Расчет произведен исходя из фактического объема за 2022 год, фактической цены за 2022 год с учетом ИПЦ 1,058 и 1,072 и доли на производство тепловой энергии на Беловский муниципальный округ</w:t>
            </w:r>
          </w:p>
        </w:tc>
      </w:tr>
      <w:tr w:rsidR="0089103A" w:rsidRPr="0089103A" w14:paraId="1DA19FA9" w14:textId="77777777" w:rsidTr="006D5EE3">
        <w:trPr>
          <w:trHeight w:val="287"/>
        </w:trPr>
        <w:tc>
          <w:tcPr>
            <w:tcW w:w="719" w:type="dxa"/>
            <w:vAlign w:val="center"/>
          </w:tcPr>
          <w:p w14:paraId="2FFBE685"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4.2.</w:t>
            </w:r>
          </w:p>
        </w:tc>
        <w:tc>
          <w:tcPr>
            <w:tcW w:w="2395" w:type="dxa"/>
            <w:vAlign w:val="center"/>
          </w:tcPr>
          <w:p w14:paraId="6DC7399B" w14:textId="77777777" w:rsidR="0089103A" w:rsidRPr="0089103A" w:rsidRDefault="0089103A" w:rsidP="0089103A">
            <w:pPr>
              <w:tabs>
                <w:tab w:val="num" w:pos="360"/>
                <w:tab w:val="center" w:pos="4677"/>
                <w:tab w:val="right" w:pos="9355"/>
              </w:tabs>
              <w:ind w:firstLine="22"/>
              <w:jc w:val="center"/>
              <w:rPr>
                <w:b/>
                <w:bCs/>
                <w:sz w:val="20"/>
                <w:szCs w:val="20"/>
              </w:rPr>
            </w:pPr>
            <w:r w:rsidRPr="0089103A">
              <w:rPr>
                <w:sz w:val="20"/>
                <w:szCs w:val="20"/>
              </w:rPr>
              <w:t>Электроустанов. изделия (провода,кабель,выключатели, предохр.)</w:t>
            </w:r>
          </w:p>
        </w:tc>
        <w:tc>
          <w:tcPr>
            <w:tcW w:w="1559" w:type="dxa"/>
            <w:vAlign w:val="center"/>
          </w:tcPr>
          <w:p w14:paraId="0EF9DF7B"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0</w:t>
            </w:r>
          </w:p>
        </w:tc>
        <w:tc>
          <w:tcPr>
            <w:tcW w:w="1559" w:type="dxa"/>
            <w:vAlign w:val="center"/>
          </w:tcPr>
          <w:p w14:paraId="22FF2204" w14:textId="77777777" w:rsidR="0089103A" w:rsidRPr="0089103A" w:rsidRDefault="0089103A" w:rsidP="0089103A">
            <w:pPr>
              <w:tabs>
                <w:tab w:val="num" w:pos="360"/>
                <w:tab w:val="center" w:pos="4677"/>
                <w:tab w:val="right" w:pos="9355"/>
              </w:tabs>
              <w:ind w:firstLine="22"/>
              <w:jc w:val="center"/>
              <w:rPr>
                <w:b/>
                <w:bCs/>
                <w:sz w:val="20"/>
                <w:szCs w:val="20"/>
                <w:lang w:val="en-US"/>
              </w:rPr>
            </w:pPr>
          </w:p>
        </w:tc>
        <w:tc>
          <w:tcPr>
            <w:tcW w:w="3828" w:type="dxa"/>
            <w:vAlign w:val="center"/>
          </w:tcPr>
          <w:p w14:paraId="30C8AD00"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1AE1E793" w14:textId="77777777" w:rsidTr="006D5EE3">
        <w:trPr>
          <w:trHeight w:val="287"/>
        </w:trPr>
        <w:tc>
          <w:tcPr>
            <w:tcW w:w="719" w:type="dxa"/>
            <w:vAlign w:val="center"/>
          </w:tcPr>
          <w:p w14:paraId="5C76D4E2"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4.3.</w:t>
            </w:r>
          </w:p>
        </w:tc>
        <w:tc>
          <w:tcPr>
            <w:tcW w:w="2395" w:type="dxa"/>
            <w:vAlign w:val="center"/>
          </w:tcPr>
          <w:p w14:paraId="55D1CEAC" w14:textId="77777777" w:rsidR="0089103A" w:rsidRPr="0089103A" w:rsidRDefault="0089103A" w:rsidP="0089103A">
            <w:pPr>
              <w:tabs>
                <w:tab w:val="num" w:pos="360"/>
                <w:tab w:val="center" w:pos="4677"/>
                <w:tab w:val="right" w:pos="9355"/>
              </w:tabs>
              <w:ind w:firstLine="22"/>
              <w:jc w:val="center"/>
              <w:rPr>
                <w:b/>
                <w:bCs/>
                <w:sz w:val="20"/>
                <w:szCs w:val="20"/>
              </w:rPr>
            </w:pPr>
            <w:r w:rsidRPr="0089103A">
              <w:rPr>
                <w:sz w:val="20"/>
                <w:szCs w:val="20"/>
              </w:rPr>
              <w:t>Эл. измер.приборы и КиП</w:t>
            </w:r>
          </w:p>
        </w:tc>
        <w:tc>
          <w:tcPr>
            <w:tcW w:w="1559" w:type="dxa"/>
            <w:vAlign w:val="center"/>
          </w:tcPr>
          <w:p w14:paraId="6CF27DE4"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0</w:t>
            </w:r>
          </w:p>
        </w:tc>
        <w:tc>
          <w:tcPr>
            <w:tcW w:w="1559" w:type="dxa"/>
            <w:vAlign w:val="center"/>
          </w:tcPr>
          <w:p w14:paraId="2DD472C4" w14:textId="77777777" w:rsidR="0089103A" w:rsidRPr="0089103A" w:rsidRDefault="0089103A" w:rsidP="0089103A">
            <w:pPr>
              <w:tabs>
                <w:tab w:val="num" w:pos="360"/>
                <w:tab w:val="center" w:pos="4677"/>
                <w:tab w:val="right" w:pos="9355"/>
              </w:tabs>
              <w:ind w:firstLine="22"/>
              <w:jc w:val="center"/>
              <w:rPr>
                <w:b/>
                <w:bCs/>
                <w:sz w:val="20"/>
                <w:szCs w:val="20"/>
                <w:lang w:val="en-US"/>
              </w:rPr>
            </w:pPr>
          </w:p>
        </w:tc>
        <w:tc>
          <w:tcPr>
            <w:tcW w:w="3828" w:type="dxa"/>
            <w:vAlign w:val="center"/>
          </w:tcPr>
          <w:p w14:paraId="4A438213"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165BD326" w14:textId="77777777" w:rsidTr="006D5EE3">
        <w:trPr>
          <w:trHeight w:val="287"/>
        </w:trPr>
        <w:tc>
          <w:tcPr>
            <w:tcW w:w="719" w:type="dxa"/>
            <w:vAlign w:val="center"/>
          </w:tcPr>
          <w:p w14:paraId="677DAF9E"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4.4.</w:t>
            </w:r>
          </w:p>
        </w:tc>
        <w:tc>
          <w:tcPr>
            <w:tcW w:w="2395" w:type="dxa"/>
            <w:vAlign w:val="center"/>
          </w:tcPr>
          <w:p w14:paraId="5BC72999"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 xml:space="preserve">Низковольтн. ап-ра </w:t>
            </w:r>
          </w:p>
        </w:tc>
        <w:tc>
          <w:tcPr>
            <w:tcW w:w="1559" w:type="dxa"/>
            <w:vAlign w:val="center"/>
          </w:tcPr>
          <w:p w14:paraId="0293AD53"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0</w:t>
            </w:r>
          </w:p>
        </w:tc>
        <w:tc>
          <w:tcPr>
            <w:tcW w:w="1559" w:type="dxa"/>
            <w:vAlign w:val="center"/>
          </w:tcPr>
          <w:p w14:paraId="766CFB5A" w14:textId="77777777" w:rsidR="0089103A" w:rsidRPr="0089103A" w:rsidRDefault="0089103A" w:rsidP="0089103A">
            <w:pPr>
              <w:tabs>
                <w:tab w:val="num" w:pos="360"/>
                <w:tab w:val="center" w:pos="4677"/>
                <w:tab w:val="right" w:pos="9355"/>
              </w:tabs>
              <w:ind w:firstLine="22"/>
              <w:jc w:val="center"/>
              <w:rPr>
                <w:b/>
                <w:bCs/>
                <w:sz w:val="20"/>
                <w:szCs w:val="20"/>
                <w:lang w:val="en-US"/>
              </w:rPr>
            </w:pPr>
          </w:p>
        </w:tc>
        <w:tc>
          <w:tcPr>
            <w:tcW w:w="3828" w:type="dxa"/>
            <w:vAlign w:val="center"/>
          </w:tcPr>
          <w:p w14:paraId="4DF3A05C"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2C6DAA89" w14:textId="77777777" w:rsidTr="006D5EE3">
        <w:trPr>
          <w:trHeight w:val="287"/>
        </w:trPr>
        <w:tc>
          <w:tcPr>
            <w:tcW w:w="719" w:type="dxa"/>
            <w:vAlign w:val="center"/>
          </w:tcPr>
          <w:p w14:paraId="5BC01798"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4.5.</w:t>
            </w:r>
          </w:p>
        </w:tc>
        <w:tc>
          <w:tcPr>
            <w:tcW w:w="2395" w:type="dxa"/>
            <w:vAlign w:val="center"/>
          </w:tcPr>
          <w:p w14:paraId="7356044C"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Инструменты</w:t>
            </w:r>
          </w:p>
        </w:tc>
        <w:tc>
          <w:tcPr>
            <w:tcW w:w="1559" w:type="dxa"/>
            <w:vAlign w:val="center"/>
          </w:tcPr>
          <w:p w14:paraId="45EFCEE5"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0</w:t>
            </w:r>
          </w:p>
        </w:tc>
        <w:tc>
          <w:tcPr>
            <w:tcW w:w="1559" w:type="dxa"/>
            <w:vAlign w:val="center"/>
          </w:tcPr>
          <w:p w14:paraId="1BE107A0" w14:textId="77777777" w:rsidR="0089103A" w:rsidRPr="0089103A" w:rsidRDefault="0089103A" w:rsidP="0089103A">
            <w:pPr>
              <w:tabs>
                <w:tab w:val="num" w:pos="360"/>
                <w:tab w:val="center" w:pos="4677"/>
                <w:tab w:val="right" w:pos="9355"/>
              </w:tabs>
              <w:ind w:firstLine="22"/>
              <w:jc w:val="center"/>
              <w:rPr>
                <w:b/>
                <w:bCs/>
                <w:sz w:val="20"/>
                <w:szCs w:val="20"/>
                <w:lang w:val="en-US"/>
              </w:rPr>
            </w:pPr>
          </w:p>
        </w:tc>
        <w:tc>
          <w:tcPr>
            <w:tcW w:w="3828" w:type="dxa"/>
            <w:vAlign w:val="center"/>
          </w:tcPr>
          <w:p w14:paraId="22EE5633"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032228AB" w14:textId="77777777" w:rsidTr="006D5EE3">
        <w:trPr>
          <w:trHeight w:val="287"/>
        </w:trPr>
        <w:tc>
          <w:tcPr>
            <w:tcW w:w="719" w:type="dxa"/>
            <w:vAlign w:val="center"/>
          </w:tcPr>
          <w:p w14:paraId="0634129B" w14:textId="77777777" w:rsidR="0089103A" w:rsidRPr="0089103A" w:rsidRDefault="0089103A" w:rsidP="0089103A">
            <w:pPr>
              <w:tabs>
                <w:tab w:val="num" w:pos="360"/>
                <w:tab w:val="center" w:pos="4677"/>
                <w:tab w:val="right" w:pos="9355"/>
              </w:tabs>
              <w:ind w:firstLine="22"/>
              <w:jc w:val="center"/>
              <w:rPr>
                <w:sz w:val="20"/>
                <w:szCs w:val="20"/>
                <w:lang w:val="en-US"/>
              </w:rPr>
            </w:pPr>
            <w:r w:rsidRPr="0089103A">
              <w:rPr>
                <w:sz w:val="20"/>
                <w:szCs w:val="20"/>
                <w:lang w:val="en-US"/>
              </w:rPr>
              <w:t>4.6.</w:t>
            </w:r>
          </w:p>
        </w:tc>
        <w:tc>
          <w:tcPr>
            <w:tcW w:w="2395" w:type="dxa"/>
            <w:vAlign w:val="center"/>
          </w:tcPr>
          <w:p w14:paraId="16BA66B4" w14:textId="77777777" w:rsidR="0089103A" w:rsidRPr="0089103A" w:rsidRDefault="0089103A" w:rsidP="0089103A">
            <w:pPr>
              <w:tabs>
                <w:tab w:val="num" w:pos="360"/>
                <w:tab w:val="center" w:pos="4677"/>
                <w:tab w:val="right" w:pos="9355"/>
              </w:tabs>
              <w:ind w:firstLine="22"/>
              <w:jc w:val="center"/>
              <w:rPr>
                <w:sz w:val="20"/>
                <w:szCs w:val="20"/>
                <w:lang w:val="en-US"/>
              </w:rPr>
            </w:pPr>
            <w:r w:rsidRPr="0089103A">
              <w:rPr>
                <w:sz w:val="20"/>
                <w:szCs w:val="20"/>
                <w:lang w:val="en-US"/>
              </w:rPr>
              <w:t>Шины</w:t>
            </w:r>
          </w:p>
        </w:tc>
        <w:tc>
          <w:tcPr>
            <w:tcW w:w="1559" w:type="dxa"/>
            <w:vAlign w:val="center"/>
          </w:tcPr>
          <w:p w14:paraId="0802C92E"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0</w:t>
            </w:r>
          </w:p>
        </w:tc>
        <w:tc>
          <w:tcPr>
            <w:tcW w:w="1559" w:type="dxa"/>
            <w:vAlign w:val="center"/>
          </w:tcPr>
          <w:p w14:paraId="6DECAF9E" w14:textId="77777777" w:rsidR="0089103A" w:rsidRPr="0089103A" w:rsidRDefault="0089103A" w:rsidP="0089103A">
            <w:pPr>
              <w:tabs>
                <w:tab w:val="num" w:pos="360"/>
                <w:tab w:val="center" w:pos="4677"/>
                <w:tab w:val="right" w:pos="9355"/>
              </w:tabs>
              <w:ind w:firstLine="22"/>
              <w:jc w:val="center"/>
              <w:rPr>
                <w:b/>
                <w:bCs/>
                <w:sz w:val="20"/>
                <w:szCs w:val="20"/>
                <w:lang w:val="en-US"/>
              </w:rPr>
            </w:pPr>
          </w:p>
        </w:tc>
        <w:tc>
          <w:tcPr>
            <w:tcW w:w="3828" w:type="dxa"/>
            <w:vAlign w:val="center"/>
          </w:tcPr>
          <w:p w14:paraId="2C1A2C4C"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07F8DFDF" w14:textId="77777777" w:rsidTr="006D5EE3">
        <w:trPr>
          <w:trHeight w:val="287"/>
        </w:trPr>
        <w:tc>
          <w:tcPr>
            <w:tcW w:w="719" w:type="dxa"/>
            <w:vAlign w:val="center"/>
          </w:tcPr>
          <w:p w14:paraId="507EDF6B" w14:textId="77777777" w:rsidR="0089103A" w:rsidRPr="0089103A" w:rsidRDefault="0089103A" w:rsidP="0089103A">
            <w:pPr>
              <w:tabs>
                <w:tab w:val="num" w:pos="360"/>
                <w:tab w:val="center" w:pos="4677"/>
                <w:tab w:val="right" w:pos="9355"/>
              </w:tabs>
              <w:ind w:firstLine="22"/>
              <w:jc w:val="center"/>
              <w:rPr>
                <w:sz w:val="20"/>
                <w:szCs w:val="20"/>
                <w:lang w:val="en-US"/>
              </w:rPr>
            </w:pPr>
            <w:r w:rsidRPr="0089103A">
              <w:rPr>
                <w:sz w:val="20"/>
                <w:szCs w:val="20"/>
                <w:lang w:val="en-US"/>
              </w:rPr>
              <w:t>4.7.</w:t>
            </w:r>
          </w:p>
        </w:tc>
        <w:tc>
          <w:tcPr>
            <w:tcW w:w="2395" w:type="dxa"/>
            <w:vAlign w:val="center"/>
          </w:tcPr>
          <w:p w14:paraId="2E4DE7A9" w14:textId="77777777" w:rsidR="0089103A" w:rsidRPr="0089103A" w:rsidRDefault="0089103A" w:rsidP="0089103A">
            <w:pPr>
              <w:tabs>
                <w:tab w:val="num" w:pos="360"/>
                <w:tab w:val="center" w:pos="4677"/>
                <w:tab w:val="right" w:pos="9355"/>
              </w:tabs>
              <w:ind w:firstLine="22"/>
              <w:jc w:val="center"/>
              <w:rPr>
                <w:sz w:val="20"/>
                <w:szCs w:val="20"/>
                <w:lang w:val="en-US"/>
              </w:rPr>
            </w:pPr>
            <w:r w:rsidRPr="0089103A">
              <w:rPr>
                <w:sz w:val="20"/>
                <w:szCs w:val="20"/>
                <w:lang w:val="en-US"/>
              </w:rPr>
              <w:t>Расходные материалы для ПЭВМ</w:t>
            </w:r>
          </w:p>
        </w:tc>
        <w:tc>
          <w:tcPr>
            <w:tcW w:w="1559" w:type="dxa"/>
            <w:vAlign w:val="center"/>
          </w:tcPr>
          <w:p w14:paraId="7DBD1C6D"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0</w:t>
            </w:r>
          </w:p>
        </w:tc>
        <w:tc>
          <w:tcPr>
            <w:tcW w:w="1559" w:type="dxa"/>
            <w:vAlign w:val="center"/>
          </w:tcPr>
          <w:p w14:paraId="5AF8803A" w14:textId="77777777" w:rsidR="0089103A" w:rsidRPr="0089103A" w:rsidRDefault="0089103A" w:rsidP="0089103A">
            <w:pPr>
              <w:tabs>
                <w:tab w:val="num" w:pos="360"/>
                <w:tab w:val="center" w:pos="4677"/>
                <w:tab w:val="right" w:pos="9355"/>
              </w:tabs>
              <w:ind w:firstLine="22"/>
              <w:jc w:val="center"/>
              <w:rPr>
                <w:b/>
                <w:bCs/>
                <w:sz w:val="20"/>
                <w:szCs w:val="20"/>
                <w:lang w:val="en-US"/>
              </w:rPr>
            </w:pPr>
          </w:p>
        </w:tc>
        <w:tc>
          <w:tcPr>
            <w:tcW w:w="3828" w:type="dxa"/>
            <w:vAlign w:val="center"/>
          </w:tcPr>
          <w:p w14:paraId="0A5C0A04"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5BA49E2F" w14:textId="77777777" w:rsidTr="006D5EE3">
        <w:trPr>
          <w:trHeight w:val="287"/>
        </w:trPr>
        <w:tc>
          <w:tcPr>
            <w:tcW w:w="719" w:type="dxa"/>
            <w:vAlign w:val="center"/>
          </w:tcPr>
          <w:p w14:paraId="71B12C20" w14:textId="77777777" w:rsidR="0089103A" w:rsidRPr="0089103A" w:rsidRDefault="0089103A" w:rsidP="0089103A">
            <w:pPr>
              <w:tabs>
                <w:tab w:val="num" w:pos="360"/>
                <w:tab w:val="center" w:pos="4677"/>
                <w:tab w:val="right" w:pos="9355"/>
              </w:tabs>
              <w:ind w:firstLine="22"/>
              <w:jc w:val="center"/>
              <w:rPr>
                <w:sz w:val="20"/>
                <w:szCs w:val="20"/>
                <w:lang w:val="en-US"/>
              </w:rPr>
            </w:pPr>
            <w:r w:rsidRPr="0089103A">
              <w:rPr>
                <w:sz w:val="20"/>
                <w:szCs w:val="20"/>
                <w:lang w:val="en-US"/>
              </w:rPr>
              <w:t>4.8.</w:t>
            </w:r>
          </w:p>
        </w:tc>
        <w:tc>
          <w:tcPr>
            <w:tcW w:w="2395" w:type="dxa"/>
            <w:vAlign w:val="center"/>
          </w:tcPr>
          <w:p w14:paraId="34F6B7B8" w14:textId="77777777" w:rsidR="0089103A" w:rsidRPr="0089103A" w:rsidRDefault="0089103A" w:rsidP="0089103A">
            <w:pPr>
              <w:tabs>
                <w:tab w:val="num" w:pos="360"/>
                <w:tab w:val="center" w:pos="4677"/>
                <w:tab w:val="right" w:pos="9355"/>
              </w:tabs>
              <w:ind w:firstLine="22"/>
              <w:jc w:val="center"/>
              <w:rPr>
                <w:sz w:val="20"/>
                <w:szCs w:val="20"/>
                <w:lang w:val="en-US"/>
              </w:rPr>
            </w:pPr>
            <w:r w:rsidRPr="0089103A">
              <w:rPr>
                <w:sz w:val="20"/>
                <w:szCs w:val="20"/>
                <w:lang w:val="en-US"/>
              </w:rPr>
              <w:t>Хозинвентарь</w:t>
            </w:r>
          </w:p>
        </w:tc>
        <w:tc>
          <w:tcPr>
            <w:tcW w:w="1559" w:type="dxa"/>
            <w:vAlign w:val="center"/>
          </w:tcPr>
          <w:p w14:paraId="77F2DD7D"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0</w:t>
            </w:r>
          </w:p>
        </w:tc>
        <w:tc>
          <w:tcPr>
            <w:tcW w:w="1559" w:type="dxa"/>
            <w:vAlign w:val="center"/>
          </w:tcPr>
          <w:p w14:paraId="3B2807D6" w14:textId="77777777" w:rsidR="0089103A" w:rsidRPr="0089103A" w:rsidRDefault="0089103A" w:rsidP="0089103A">
            <w:pPr>
              <w:tabs>
                <w:tab w:val="num" w:pos="360"/>
                <w:tab w:val="center" w:pos="4677"/>
                <w:tab w:val="right" w:pos="9355"/>
              </w:tabs>
              <w:ind w:firstLine="22"/>
              <w:jc w:val="center"/>
              <w:rPr>
                <w:b/>
                <w:bCs/>
                <w:sz w:val="20"/>
                <w:szCs w:val="20"/>
                <w:lang w:val="en-US"/>
              </w:rPr>
            </w:pPr>
          </w:p>
        </w:tc>
        <w:tc>
          <w:tcPr>
            <w:tcW w:w="3828" w:type="dxa"/>
            <w:vAlign w:val="center"/>
          </w:tcPr>
          <w:p w14:paraId="09C1674D"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r w:rsidR="0089103A" w:rsidRPr="0089103A" w14:paraId="31691651" w14:textId="77777777" w:rsidTr="006D5EE3">
        <w:trPr>
          <w:trHeight w:val="287"/>
        </w:trPr>
        <w:tc>
          <w:tcPr>
            <w:tcW w:w="719" w:type="dxa"/>
            <w:vAlign w:val="center"/>
          </w:tcPr>
          <w:p w14:paraId="5555472A" w14:textId="77777777" w:rsidR="0089103A" w:rsidRPr="0089103A" w:rsidRDefault="0089103A" w:rsidP="0089103A">
            <w:pPr>
              <w:tabs>
                <w:tab w:val="num" w:pos="360"/>
                <w:tab w:val="center" w:pos="4677"/>
                <w:tab w:val="right" w:pos="9355"/>
              </w:tabs>
              <w:ind w:firstLine="22"/>
              <w:jc w:val="center"/>
              <w:rPr>
                <w:sz w:val="20"/>
                <w:szCs w:val="20"/>
                <w:lang w:val="en-US"/>
              </w:rPr>
            </w:pPr>
            <w:r w:rsidRPr="0089103A">
              <w:rPr>
                <w:sz w:val="20"/>
                <w:szCs w:val="20"/>
                <w:lang w:val="en-US"/>
              </w:rPr>
              <w:t>4.9.</w:t>
            </w:r>
          </w:p>
        </w:tc>
        <w:tc>
          <w:tcPr>
            <w:tcW w:w="2395" w:type="dxa"/>
            <w:vAlign w:val="center"/>
          </w:tcPr>
          <w:p w14:paraId="43980B25" w14:textId="77777777" w:rsidR="0089103A" w:rsidRPr="0089103A" w:rsidRDefault="0089103A" w:rsidP="0089103A">
            <w:pPr>
              <w:tabs>
                <w:tab w:val="num" w:pos="360"/>
                <w:tab w:val="center" w:pos="4677"/>
                <w:tab w:val="right" w:pos="9355"/>
              </w:tabs>
              <w:ind w:firstLine="22"/>
              <w:jc w:val="center"/>
              <w:rPr>
                <w:sz w:val="20"/>
                <w:szCs w:val="20"/>
                <w:lang w:val="en-US"/>
              </w:rPr>
            </w:pPr>
            <w:r w:rsidRPr="0089103A">
              <w:rPr>
                <w:sz w:val="20"/>
                <w:szCs w:val="20"/>
                <w:lang w:val="en-US"/>
              </w:rPr>
              <w:t>Прочие материалы</w:t>
            </w:r>
          </w:p>
        </w:tc>
        <w:tc>
          <w:tcPr>
            <w:tcW w:w="1559" w:type="dxa"/>
            <w:vAlign w:val="center"/>
          </w:tcPr>
          <w:p w14:paraId="3AF07211"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291</w:t>
            </w:r>
          </w:p>
        </w:tc>
        <w:tc>
          <w:tcPr>
            <w:tcW w:w="1559" w:type="dxa"/>
            <w:vAlign w:val="center"/>
          </w:tcPr>
          <w:p w14:paraId="3554D808"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40</w:t>
            </w:r>
          </w:p>
        </w:tc>
        <w:tc>
          <w:tcPr>
            <w:tcW w:w="3828" w:type="dxa"/>
            <w:vAlign w:val="center"/>
          </w:tcPr>
          <w:p w14:paraId="12F08D4A" w14:textId="77777777" w:rsidR="0089103A" w:rsidRPr="0089103A" w:rsidRDefault="0089103A" w:rsidP="0089103A">
            <w:pPr>
              <w:tabs>
                <w:tab w:val="num" w:pos="360"/>
                <w:tab w:val="center" w:pos="4677"/>
                <w:tab w:val="right" w:pos="9355"/>
              </w:tabs>
              <w:ind w:firstLine="22"/>
              <w:jc w:val="center"/>
              <w:rPr>
                <w:bCs/>
                <w:sz w:val="20"/>
                <w:szCs w:val="20"/>
              </w:rPr>
            </w:pPr>
            <w:r w:rsidRPr="0089103A">
              <w:rPr>
                <w:bCs/>
                <w:sz w:val="20"/>
                <w:szCs w:val="20"/>
              </w:rPr>
              <w:t>Расчет произведен исходя из фактического объема за 2022 год, фактической цены за 2022 год с учетом ИПЦ 1,058 и 1,072 и доли на производство тепловой энергии на Беловский муниципальный округ</w:t>
            </w:r>
          </w:p>
        </w:tc>
      </w:tr>
      <w:tr w:rsidR="0089103A" w:rsidRPr="0089103A" w14:paraId="72636D32" w14:textId="77777777" w:rsidTr="006D5EE3">
        <w:trPr>
          <w:trHeight w:val="287"/>
        </w:trPr>
        <w:tc>
          <w:tcPr>
            <w:tcW w:w="719" w:type="dxa"/>
            <w:vAlign w:val="center"/>
          </w:tcPr>
          <w:p w14:paraId="2789F160" w14:textId="77777777" w:rsidR="0089103A" w:rsidRPr="0089103A" w:rsidRDefault="0089103A" w:rsidP="0089103A">
            <w:pPr>
              <w:tabs>
                <w:tab w:val="num" w:pos="360"/>
                <w:tab w:val="center" w:pos="4677"/>
                <w:tab w:val="right" w:pos="9355"/>
              </w:tabs>
              <w:ind w:firstLine="22"/>
              <w:jc w:val="center"/>
              <w:rPr>
                <w:sz w:val="20"/>
                <w:szCs w:val="20"/>
              </w:rPr>
            </w:pPr>
          </w:p>
        </w:tc>
        <w:tc>
          <w:tcPr>
            <w:tcW w:w="2395" w:type="dxa"/>
            <w:vAlign w:val="center"/>
          </w:tcPr>
          <w:p w14:paraId="71FDC271" w14:textId="77777777" w:rsidR="0089103A" w:rsidRPr="0089103A" w:rsidRDefault="0089103A" w:rsidP="0089103A">
            <w:pPr>
              <w:tabs>
                <w:tab w:val="num" w:pos="360"/>
                <w:tab w:val="center" w:pos="4677"/>
                <w:tab w:val="right" w:pos="9355"/>
              </w:tabs>
              <w:ind w:firstLine="22"/>
              <w:jc w:val="center"/>
              <w:rPr>
                <w:sz w:val="20"/>
                <w:szCs w:val="20"/>
              </w:rPr>
            </w:pPr>
            <w:r w:rsidRPr="0089103A">
              <w:rPr>
                <w:sz w:val="20"/>
                <w:szCs w:val="20"/>
              </w:rPr>
              <w:t>Всего затраты на эксплуатационные материалы</w:t>
            </w:r>
          </w:p>
        </w:tc>
        <w:tc>
          <w:tcPr>
            <w:tcW w:w="1559" w:type="dxa"/>
            <w:vAlign w:val="center"/>
          </w:tcPr>
          <w:p w14:paraId="2F196FB3"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3 579</w:t>
            </w:r>
          </w:p>
        </w:tc>
        <w:tc>
          <w:tcPr>
            <w:tcW w:w="1559" w:type="dxa"/>
            <w:vAlign w:val="center"/>
          </w:tcPr>
          <w:p w14:paraId="7DDEE93C"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sz w:val="20"/>
                <w:szCs w:val="20"/>
                <w:lang w:val="en-US"/>
              </w:rPr>
              <w:t>469</w:t>
            </w:r>
          </w:p>
        </w:tc>
        <w:tc>
          <w:tcPr>
            <w:tcW w:w="3828" w:type="dxa"/>
            <w:vAlign w:val="center"/>
          </w:tcPr>
          <w:p w14:paraId="6BA6A060" w14:textId="77777777" w:rsidR="0089103A" w:rsidRPr="0089103A" w:rsidRDefault="0089103A" w:rsidP="0089103A">
            <w:pPr>
              <w:tabs>
                <w:tab w:val="num" w:pos="360"/>
                <w:tab w:val="center" w:pos="4677"/>
                <w:tab w:val="right" w:pos="9355"/>
              </w:tabs>
              <w:ind w:firstLine="22"/>
              <w:jc w:val="center"/>
              <w:rPr>
                <w:b/>
                <w:bCs/>
                <w:sz w:val="20"/>
                <w:szCs w:val="20"/>
                <w:lang w:val="en-US"/>
              </w:rPr>
            </w:pPr>
          </w:p>
        </w:tc>
      </w:tr>
    </w:tbl>
    <w:p w14:paraId="6B610DC6" w14:textId="77777777" w:rsidR="0089103A" w:rsidRPr="0089103A" w:rsidRDefault="0089103A" w:rsidP="0089103A">
      <w:pPr>
        <w:ind w:firstLine="709"/>
        <w:jc w:val="both"/>
        <w:rPr>
          <w:sz w:val="28"/>
          <w:szCs w:val="28"/>
          <w:lang w:val="en-US"/>
        </w:rPr>
      </w:pPr>
    </w:p>
    <w:p w14:paraId="055A5374" w14:textId="77777777" w:rsidR="0089103A" w:rsidRPr="0089103A" w:rsidRDefault="0089103A" w:rsidP="0089103A">
      <w:pPr>
        <w:ind w:firstLine="709"/>
        <w:jc w:val="both"/>
        <w:rPr>
          <w:sz w:val="28"/>
          <w:szCs w:val="28"/>
        </w:rPr>
      </w:pPr>
      <w:r w:rsidRPr="0089103A">
        <w:rPr>
          <w:sz w:val="28"/>
          <w:szCs w:val="28"/>
        </w:rPr>
        <w:t>Таким образом, экспертами предлагается учесть расходы по данной статье в размере 469 тыс. руб. Корректировка в сторону снижения составила 3 110 тыс. руб.</w:t>
      </w:r>
    </w:p>
    <w:p w14:paraId="7540399E" w14:textId="77777777" w:rsidR="0089103A" w:rsidRPr="0089103A" w:rsidRDefault="0089103A" w:rsidP="0089103A">
      <w:pPr>
        <w:ind w:firstLine="709"/>
        <w:jc w:val="both"/>
        <w:rPr>
          <w:sz w:val="28"/>
          <w:szCs w:val="28"/>
        </w:rPr>
      </w:pPr>
    </w:p>
    <w:p w14:paraId="3BEF503E" w14:textId="77777777" w:rsidR="0089103A" w:rsidRPr="0089103A" w:rsidRDefault="0089103A" w:rsidP="0089103A">
      <w:pPr>
        <w:keepNext/>
        <w:outlineLvl w:val="1"/>
        <w:rPr>
          <w:b/>
          <w:sz w:val="28"/>
          <w:szCs w:val="20"/>
        </w:rPr>
      </w:pPr>
      <w:r w:rsidRPr="0089103A">
        <w:rPr>
          <w:b/>
          <w:sz w:val="28"/>
          <w:szCs w:val="20"/>
        </w:rPr>
        <w:t>Расходы на ремонт основных средств</w:t>
      </w:r>
    </w:p>
    <w:p w14:paraId="66E63F73" w14:textId="77777777" w:rsidR="0089103A" w:rsidRPr="0089103A" w:rsidRDefault="0089103A" w:rsidP="0089103A">
      <w:pPr>
        <w:ind w:firstLine="567"/>
        <w:jc w:val="both"/>
        <w:rPr>
          <w:bCs/>
          <w:sz w:val="28"/>
          <w:szCs w:val="28"/>
        </w:rPr>
      </w:pPr>
      <w:r w:rsidRPr="0089103A">
        <w:rPr>
          <w:bCs/>
          <w:sz w:val="28"/>
          <w:szCs w:val="28"/>
        </w:rPr>
        <w:t xml:space="preserve">Предприятием представлен пакет обосновывающих документов к программе технического обслуживания и ремонтов на 2024 год, которая предусматривает выполнение капитальных ремонтов в части теплоснабжения на сумму 19 528 тыс. руб., </w:t>
      </w:r>
    </w:p>
    <w:p w14:paraId="2A1D1252" w14:textId="77777777" w:rsidR="0089103A" w:rsidRPr="0089103A" w:rsidRDefault="0089103A" w:rsidP="0089103A">
      <w:pPr>
        <w:ind w:firstLine="567"/>
        <w:jc w:val="both"/>
        <w:rPr>
          <w:bCs/>
          <w:sz w:val="28"/>
          <w:szCs w:val="28"/>
        </w:rPr>
      </w:pPr>
      <w:r w:rsidRPr="0089103A">
        <w:rPr>
          <w:bCs/>
          <w:sz w:val="28"/>
          <w:szCs w:val="28"/>
        </w:rPr>
        <w:t>в том числе:</w:t>
      </w:r>
    </w:p>
    <w:p w14:paraId="38548AB6" w14:textId="77777777" w:rsidR="0089103A" w:rsidRPr="0089103A" w:rsidRDefault="0089103A" w:rsidP="0089103A">
      <w:pPr>
        <w:numPr>
          <w:ilvl w:val="0"/>
          <w:numId w:val="5"/>
        </w:numPr>
        <w:contextualSpacing/>
        <w:jc w:val="both"/>
        <w:rPr>
          <w:rFonts w:eastAsia="Calibri"/>
          <w:bCs/>
          <w:sz w:val="28"/>
          <w:szCs w:val="28"/>
          <w:lang w:eastAsia="en-US"/>
        </w:rPr>
      </w:pPr>
      <w:r w:rsidRPr="0089103A">
        <w:rPr>
          <w:rFonts w:eastAsia="Calibri"/>
          <w:bCs/>
          <w:sz w:val="28"/>
          <w:szCs w:val="28"/>
          <w:lang w:eastAsia="en-US"/>
        </w:rPr>
        <w:t>Выполнение ремонтов подрядным способом (на производство теплоэнергии) на сумму 14 845 тыс. руб. (2 405 тыс. руб. на Беловский муниципальный округ)</w:t>
      </w:r>
    </w:p>
    <w:p w14:paraId="1E5A476E" w14:textId="77777777" w:rsidR="0089103A" w:rsidRPr="0089103A" w:rsidRDefault="0089103A" w:rsidP="0089103A">
      <w:pPr>
        <w:numPr>
          <w:ilvl w:val="0"/>
          <w:numId w:val="5"/>
        </w:numPr>
        <w:contextualSpacing/>
        <w:jc w:val="both"/>
        <w:rPr>
          <w:rFonts w:eastAsia="Calibri"/>
          <w:bCs/>
          <w:sz w:val="28"/>
          <w:szCs w:val="28"/>
          <w:lang w:eastAsia="en-US"/>
        </w:rPr>
      </w:pPr>
      <w:r w:rsidRPr="0089103A">
        <w:rPr>
          <w:rFonts w:eastAsia="Calibri"/>
          <w:bCs/>
          <w:sz w:val="28"/>
          <w:szCs w:val="28"/>
          <w:lang w:eastAsia="en-US"/>
        </w:rPr>
        <w:t>Выполнение ремонтов хоз. способом (на производство теплоэнергии) на сумму 4 683 тыс. руб. (759 тыс. руб. на Беловский муниципальный округ)</w:t>
      </w:r>
    </w:p>
    <w:p w14:paraId="0872FC3D" w14:textId="77777777" w:rsidR="0089103A" w:rsidRPr="0089103A" w:rsidRDefault="0089103A" w:rsidP="0089103A">
      <w:pPr>
        <w:ind w:firstLine="567"/>
        <w:jc w:val="both"/>
        <w:rPr>
          <w:bCs/>
          <w:sz w:val="28"/>
          <w:szCs w:val="28"/>
        </w:rPr>
      </w:pPr>
      <w:r w:rsidRPr="0089103A">
        <w:rPr>
          <w:bCs/>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3E436942" w14:textId="77777777" w:rsidR="0089103A" w:rsidRPr="0089103A" w:rsidRDefault="0089103A" w:rsidP="0089103A">
      <w:pPr>
        <w:ind w:firstLine="567"/>
        <w:jc w:val="both"/>
        <w:rPr>
          <w:bCs/>
          <w:sz w:val="28"/>
          <w:szCs w:val="28"/>
        </w:rPr>
      </w:pPr>
      <w:r w:rsidRPr="0089103A">
        <w:rPr>
          <w:bCs/>
          <w:sz w:val="28"/>
          <w:szCs w:val="28"/>
        </w:rPr>
        <w:lastRenderedPageBreak/>
        <w:t>Для обоснования расходов на ремонты предприятием были представлены: Графики выполнения капитальных и текущих ремонтов на 2024-2028 годы, локальные сметные расчеты на выполнение капитальных ремонтов, сметные расчеты на выполнение текущих ремонтов, ведомости объемов работ, акты осмотра, анализы повреждений, пояснительные записки, ведомости ресурсов.</w:t>
      </w:r>
    </w:p>
    <w:p w14:paraId="3B29CC30" w14:textId="77777777" w:rsidR="0089103A" w:rsidRPr="0089103A" w:rsidRDefault="0089103A" w:rsidP="0089103A">
      <w:pPr>
        <w:ind w:firstLine="567"/>
        <w:jc w:val="both"/>
        <w:rPr>
          <w:bCs/>
          <w:sz w:val="28"/>
          <w:szCs w:val="28"/>
        </w:rPr>
      </w:pPr>
      <w:r w:rsidRPr="0089103A">
        <w:rPr>
          <w:bCs/>
          <w:sz w:val="28"/>
          <w:szCs w:val="28"/>
        </w:rPr>
        <w:t>В соответствии с п. 41 Основ ценообразования в сфере теплоснабжения, утвержденных постановлением Правительства РФ от 22.10.2012 № 1075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4D8B24A7" w14:textId="77777777" w:rsidR="0089103A" w:rsidRPr="0089103A" w:rsidRDefault="0089103A" w:rsidP="0089103A">
      <w:pPr>
        <w:ind w:firstLine="567"/>
        <w:jc w:val="both"/>
        <w:rPr>
          <w:bCs/>
          <w:sz w:val="28"/>
          <w:szCs w:val="28"/>
        </w:rPr>
      </w:pPr>
      <w:r w:rsidRPr="0089103A">
        <w:rPr>
          <w:bCs/>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6E0A04FD" w14:textId="77777777" w:rsidR="0089103A" w:rsidRPr="0089103A" w:rsidRDefault="0089103A" w:rsidP="0089103A">
      <w:pPr>
        <w:ind w:firstLine="567"/>
        <w:jc w:val="both"/>
        <w:rPr>
          <w:bCs/>
          <w:sz w:val="28"/>
          <w:szCs w:val="28"/>
        </w:rPr>
      </w:pPr>
      <w:r w:rsidRPr="0089103A">
        <w:rPr>
          <w:bCs/>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16E5473" w14:textId="77777777" w:rsidR="0089103A" w:rsidRPr="0089103A" w:rsidRDefault="0089103A" w:rsidP="0089103A">
      <w:pPr>
        <w:ind w:firstLine="567"/>
        <w:jc w:val="both"/>
        <w:rPr>
          <w:bCs/>
          <w:sz w:val="28"/>
          <w:szCs w:val="28"/>
        </w:rPr>
      </w:pPr>
      <w:r w:rsidRPr="0089103A">
        <w:rPr>
          <w:bCs/>
          <w:sz w:val="28"/>
          <w:szCs w:val="28"/>
        </w:rPr>
        <w:t>б) цены, установленные в договорах, заключенных в результате проведения торгов;</w:t>
      </w:r>
    </w:p>
    <w:p w14:paraId="50AA810A" w14:textId="77777777" w:rsidR="0089103A" w:rsidRPr="0089103A" w:rsidRDefault="0089103A" w:rsidP="0089103A">
      <w:pPr>
        <w:ind w:firstLine="567"/>
        <w:jc w:val="both"/>
        <w:rPr>
          <w:bCs/>
          <w:sz w:val="28"/>
          <w:szCs w:val="28"/>
        </w:rPr>
      </w:pPr>
      <w:r w:rsidRPr="0089103A">
        <w:rPr>
          <w:bCs/>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38253E7D" w14:textId="77777777" w:rsidR="0089103A" w:rsidRPr="0089103A" w:rsidRDefault="0089103A" w:rsidP="0089103A">
      <w:pPr>
        <w:ind w:firstLine="567"/>
        <w:jc w:val="both"/>
        <w:rPr>
          <w:bCs/>
          <w:sz w:val="28"/>
          <w:szCs w:val="28"/>
        </w:rPr>
      </w:pPr>
      <w:r w:rsidRPr="0089103A">
        <w:rPr>
          <w:bCs/>
          <w:sz w:val="28"/>
          <w:szCs w:val="28"/>
        </w:rPr>
        <w:t>прогноз индекса потребительских цен (в среднем за год к предыдущему году);</w:t>
      </w:r>
    </w:p>
    <w:p w14:paraId="07DB23CB" w14:textId="77777777" w:rsidR="0089103A" w:rsidRPr="0089103A" w:rsidRDefault="0089103A" w:rsidP="0089103A">
      <w:pPr>
        <w:ind w:firstLine="567"/>
        <w:jc w:val="both"/>
        <w:rPr>
          <w:bCs/>
          <w:sz w:val="28"/>
          <w:szCs w:val="28"/>
        </w:rPr>
      </w:pPr>
      <w:r w:rsidRPr="0089103A">
        <w:rPr>
          <w:bCs/>
          <w:sz w:val="28"/>
          <w:szCs w:val="28"/>
        </w:rPr>
        <w:t>цены на природный газ;</w:t>
      </w:r>
    </w:p>
    <w:p w14:paraId="7CF8E92D" w14:textId="77777777" w:rsidR="0089103A" w:rsidRPr="0089103A" w:rsidRDefault="0089103A" w:rsidP="0089103A">
      <w:pPr>
        <w:ind w:firstLine="567"/>
        <w:jc w:val="both"/>
        <w:rPr>
          <w:bCs/>
          <w:sz w:val="28"/>
          <w:szCs w:val="28"/>
        </w:rPr>
      </w:pPr>
      <w:r w:rsidRPr="0089103A">
        <w:rPr>
          <w:bCs/>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741659A8" w14:textId="77777777" w:rsidR="0089103A" w:rsidRPr="0089103A" w:rsidRDefault="0089103A" w:rsidP="0089103A">
      <w:pPr>
        <w:ind w:firstLine="567"/>
        <w:jc w:val="both"/>
        <w:rPr>
          <w:bCs/>
          <w:sz w:val="28"/>
          <w:szCs w:val="28"/>
        </w:rPr>
      </w:pPr>
      <w:r w:rsidRPr="0089103A">
        <w:rPr>
          <w:bCs/>
          <w:sz w:val="28"/>
          <w:szCs w:val="28"/>
        </w:rPr>
        <w:t>динамика цен (тарифов) на товары (услуги) (в среднем за год к предыдущему году).</w:t>
      </w:r>
    </w:p>
    <w:p w14:paraId="187A7B0B" w14:textId="77777777" w:rsidR="0089103A" w:rsidRPr="0089103A" w:rsidRDefault="0089103A" w:rsidP="0089103A">
      <w:pPr>
        <w:ind w:firstLine="567"/>
        <w:jc w:val="both"/>
        <w:rPr>
          <w:bCs/>
          <w:sz w:val="28"/>
          <w:szCs w:val="28"/>
        </w:rPr>
      </w:pPr>
      <w:r w:rsidRPr="0089103A">
        <w:rPr>
          <w:bCs/>
          <w:sz w:val="28"/>
          <w:szCs w:val="28"/>
        </w:rPr>
        <w:t xml:space="preserve">Специалистами РЭК Кузбасса был проведен анализ технической необходимости и анализ стоимости выполнения заявленных мероприятий. </w:t>
      </w:r>
    </w:p>
    <w:p w14:paraId="2DCF15F6" w14:textId="77777777" w:rsidR="0089103A" w:rsidRPr="0089103A" w:rsidRDefault="0089103A" w:rsidP="0089103A">
      <w:pPr>
        <w:ind w:firstLine="567"/>
        <w:jc w:val="both"/>
        <w:rPr>
          <w:bCs/>
          <w:sz w:val="28"/>
          <w:szCs w:val="28"/>
        </w:rPr>
      </w:pPr>
      <w:r w:rsidRPr="0089103A">
        <w:rPr>
          <w:bCs/>
          <w:sz w:val="28"/>
          <w:szCs w:val="28"/>
        </w:rPr>
        <w:t xml:space="preserve">По результатам анализа представленной программы технического обслуживания и ремонтов и обосновывающих документов к ней, специалисты РЭК Кузбасса, считают заявленный объем ремонтов обоснованным в полном объеме и предлагают принять к расчету тарифа объем средств на выполнение ремонтов в </w:t>
      </w:r>
      <w:r w:rsidRPr="0089103A">
        <w:rPr>
          <w:bCs/>
          <w:sz w:val="28"/>
          <w:szCs w:val="28"/>
        </w:rPr>
        <w:lastRenderedPageBreak/>
        <w:t xml:space="preserve">сфере теплоснабжения (Беловский муниципальный округ), согласно таблице 3, на сумму 3 164 тыс. руб., </w:t>
      </w:r>
    </w:p>
    <w:p w14:paraId="7C8A4459" w14:textId="77777777" w:rsidR="0089103A" w:rsidRPr="0089103A" w:rsidRDefault="0089103A" w:rsidP="0089103A">
      <w:pPr>
        <w:ind w:firstLine="567"/>
        <w:jc w:val="both"/>
        <w:rPr>
          <w:bCs/>
          <w:sz w:val="28"/>
          <w:szCs w:val="28"/>
        </w:rPr>
      </w:pPr>
      <w:r w:rsidRPr="0089103A">
        <w:rPr>
          <w:bCs/>
          <w:sz w:val="28"/>
          <w:szCs w:val="28"/>
        </w:rPr>
        <w:t>в том числе:</w:t>
      </w:r>
    </w:p>
    <w:p w14:paraId="5F6CFD32" w14:textId="77777777" w:rsidR="0089103A" w:rsidRPr="0089103A" w:rsidRDefault="0089103A" w:rsidP="0089103A">
      <w:pPr>
        <w:numPr>
          <w:ilvl w:val="0"/>
          <w:numId w:val="6"/>
        </w:numPr>
        <w:ind w:left="1281" w:hanging="357"/>
        <w:contextualSpacing/>
        <w:jc w:val="both"/>
        <w:rPr>
          <w:rFonts w:eastAsia="Calibri"/>
          <w:bCs/>
          <w:sz w:val="28"/>
          <w:szCs w:val="28"/>
          <w:lang w:eastAsia="en-US"/>
        </w:rPr>
      </w:pPr>
      <w:r w:rsidRPr="0089103A">
        <w:rPr>
          <w:rFonts w:eastAsia="Calibri"/>
          <w:bCs/>
          <w:sz w:val="28"/>
          <w:szCs w:val="28"/>
          <w:lang w:eastAsia="en-US"/>
        </w:rPr>
        <w:t>Выполнение ремонтов подрядным способом (на производство теплоэнергии на Беловский муниципальный округ) на сумму 2 405 тыс. руб.</w:t>
      </w:r>
    </w:p>
    <w:p w14:paraId="733A5289" w14:textId="77777777" w:rsidR="0089103A" w:rsidRPr="0089103A" w:rsidRDefault="0089103A" w:rsidP="0089103A">
      <w:pPr>
        <w:numPr>
          <w:ilvl w:val="0"/>
          <w:numId w:val="6"/>
        </w:numPr>
        <w:ind w:left="1281" w:hanging="357"/>
        <w:contextualSpacing/>
        <w:jc w:val="both"/>
        <w:rPr>
          <w:rFonts w:eastAsia="Calibri"/>
          <w:bCs/>
          <w:sz w:val="28"/>
          <w:szCs w:val="28"/>
          <w:lang w:eastAsia="en-US"/>
        </w:rPr>
      </w:pPr>
      <w:r w:rsidRPr="0089103A">
        <w:rPr>
          <w:rFonts w:eastAsia="Calibri"/>
          <w:bCs/>
          <w:sz w:val="28"/>
          <w:szCs w:val="28"/>
          <w:lang w:eastAsia="en-US"/>
        </w:rPr>
        <w:t>Выполнение ремонтов хоз. способом (на производство теплоэнергии на Беловский муниципальный округ) на сумму 759 тыс. руб.</w:t>
      </w:r>
    </w:p>
    <w:p w14:paraId="1F7D36C6" w14:textId="77777777" w:rsidR="0089103A" w:rsidRPr="0089103A" w:rsidRDefault="0089103A" w:rsidP="0089103A">
      <w:pPr>
        <w:spacing w:line="276" w:lineRule="auto"/>
        <w:jc w:val="both"/>
        <w:rPr>
          <w:bCs/>
          <w:sz w:val="28"/>
          <w:szCs w:val="28"/>
        </w:rPr>
      </w:pPr>
    </w:p>
    <w:p w14:paraId="21AB1E14" w14:textId="77777777" w:rsidR="0089103A" w:rsidRPr="0089103A" w:rsidRDefault="0089103A" w:rsidP="0089103A">
      <w:pPr>
        <w:jc w:val="both"/>
        <w:rPr>
          <w:bCs/>
          <w:sz w:val="20"/>
          <w:szCs w:val="20"/>
        </w:rPr>
        <w:sectPr w:rsidR="0089103A" w:rsidRPr="0089103A" w:rsidSect="0089103A">
          <w:pgSz w:w="11906" w:h="16838"/>
          <w:pgMar w:top="851" w:right="851" w:bottom="851" w:left="1134" w:header="709" w:footer="709" w:gutter="0"/>
          <w:cols w:space="708"/>
          <w:docGrid w:linePitch="360"/>
        </w:sectPr>
      </w:pPr>
    </w:p>
    <w:p w14:paraId="3CAD9811" w14:textId="77777777" w:rsidR="0089103A" w:rsidRPr="0089103A" w:rsidRDefault="0089103A" w:rsidP="0089103A">
      <w:pPr>
        <w:jc w:val="right"/>
        <w:rPr>
          <w:bCs/>
          <w:sz w:val="28"/>
          <w:szCs w:val="28"/>
        </w:rPr>
      </w:pPr>
      <w:r w:rsidRPr="0089103A">
        <w:rPr>
          <w:bCs/>
          <w:sz w:val="28"/>
          <w:szCs w:val="28"/>
        </w:rPr>
        <w:lastRenderedPageBreak/>
        <w:t>Таблица 3</w:t>
      </w:r>
    </w:p>
    <w:p w14:paraId="6AAFA3DB" w14:textId="77777777" w:rsidR="0089103A" w:rsidRPr="0089103A" w:rsidRDefault="0089103A" w:rsidP="0089103A">
      <w:pPr>
        <w:jc w:val="right"/>
        <w:rPr>
          <w:bCs/>
          <w:sz w:val="28"/>
          <w:szCs w:val="28"/>
        </w:rPr>
      </w:pPr>
    </w:p>
    <w:p w14:paraId="6F2E0709" w14:textId="77777777" w:rsidR="0089103A" w:rsidRPr="0089103A" w:rsidRDefault="0089103A" w:rsidP="0089103A">
      <w:pPr>
        <w:jc w:val="center"/>
        <w:rPr>
          <w:bCs/>
          <w:sz w:val="20"/>
          <w:szCs w:val="20"/>
        </w:rPr>
      </w:pPr>
      <w:r w:rsidRPr="0089103A">
        <w:rPr>
          <w:b/>
          <w:bCs/>
          <w:sz w:val="28"/>
          <w:szCs w:val="28"/>
        </w:rPr>
        <w:t>Справка к программе технического обслуживания и ремонтов АО «Кузбассэнерго» в сфере теплоснабжения на 2024 год</w:t>
      </w:r>
    </w:p>
    <w:p w14:paraId="53D0D57C" w14:textId="77777777" w:rsidR="0089103A" w:rsidRPr="0089103A" w:rsidRDefault="0089103A" w:rsidP="0089103A">
      <w:pPr>
        <w:jc w:val="right"/>
        <w:rPr>
          <w:bCs/>
          <w:sz w:val="20"/>
          <w:szCs w:val="20"/>
        </w:rPr>
      </w:pPr>
      <w:r w:rsidRPr="0089103A">
        <w:rPr>
          <w:bCs/>
          <w:sz w:val="20"/>
          <w:szCs w:val="20"/>
        </w:rPr>
        <w:t>Без НДС</w:t>
      </w:r>
    </w:p>
    <w:tbl>
      <w:tblPr>
        <w:tblpPr w:leftFromText="180" w:rightFromText="180" w:vertAnchor="text" w:tblpY="1"/>
        <w:tblOverlap w:val="never"/>
        <w:tblW w:w="15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2"/>
        <w:gridCol w:w="1125"/>
        <w:gridCol w:w="799"/>
        <w:gridCol w:w="696"/>
        <w:gridCol w:w="632"/>
        <w:gridCol w:w="784"/>
        <w:gridCol w:w="756"/>
        <w:gridCol w:w="633"/>
        <w:gridCol w:w="761"/>
        <w:gridCol w:w="721"/>
        <w:gridCol w:w="1637"/>
        <w:gridCol w:w="628"/>
        <w:gridCol w:w="754"/>
        <w:gridCol w:w="785"/>
        <w:gridCol w:w="809"/>
        <w:gridCol w:w="675"/>
        <w:gridCol w:w="754"/>
        <w:gridCol w:w="758"/>
        <w:gridCol w:w="907"/>
        <w:gridCol w:w="6"/>
      </w:tblGrid>
      <w:tr w:rsidR="0089103A" w:rsidRPr="0089103A" w14:paraId="7B2EAE4F" w14:textId="77777777" w:rsidTr="006D5EE3">
        <w:trPr>
          <w:trHeight w:val="20"/>
          <w:tblHeader/>
        </w:trPr>
        <w:tc>
          <w:tcPr>
            <w:tcW w:w="382" w:type="dxa"/>
            <w:vMerge w:val="restart"/>
            <w:shd w:val="clear" w:color="auto" w:fill="auto"/>
            <w:noWrap/>
            <w:vAlign w:val="center"/>
            <w:hideMark/>
          </w:tcPr>
          <w:p w14:paraId="0D9AE193" w14:textId="77777777" w:rsidR="0089103A" w:rsidRPr="0089103A" w:rsidRDefault="0089103A" w:rsidP="0089103A">
            <w:pPr>
              <w:jc w:val="center"/>
              <w:rPr>
                <w:bCs/>
                <w:color w:val="000000"/>
                <w:sz w:val="14"/>
                <w:szCs w:val="14"/>
              </w:rPr>
            </w:pPr>
            <w:r w:rsidRPr="0089103A">
              <w:rPr>
                <w:bCs/>
                <w:color w:val="000000"/>
                <w:sz w:val="14"/>
                <w:szCs w:val="14"/>
              </w:rPr>
              <w:t>№ п/п</w:t>
            </w:r>
          </w:p>
        </w:tc>
        <w:tc>
          <w:tcPr>
            <w:tcW w:w="1125" w:type="dxa"/>
            <w:vMerge w:val="restart"/>
            <w:shd w:val="clear" w:color="auto" w:fill="auto"/>
            <w:vAlign w:val="center"/>
            <w:hideMark/>
          </w:tcPr>
          <w:p w14:paraId="09CC6A9F" w14:textId="77777777" w:rsidR="0089103A" w:rsidRPr="0089103A" w:rsidRDefault="0089103A" w:rsidP="0089103A">
            <w:pPr>
              <w:jc w:val="center"/>
              <w:rPr>
                <w:bCs/>
                <w:color w:val="000000"/>
                <w:sz w:val="14"/>
                <w:szCs w:val="14"/>
              </w:rPr>
            </w:pPr>
            <w:r w:rsidRPr="0089103A">
              <w:rPr>
                <w:bCs/>
                <w:color w:val="000000"/>
                <w:sz w:val="14"/>
                <w:szCs w:val="14"/>
              </w:rPr>
              <w:t>Акционерное общество, электростанция, наименование оборудования</w:t>
            </w:r>
          </w:p>
        </w:tc>
        <w:tc>
          <w:tcPr>
            <w:tcW w:w="799" w:type="dxa"/>
            <w:vMerge w:val="restart"/>
            <w:shd w:val="clear" w:color="auto" w:fill="auto"/>
            <w:vAlign w:val="center"/>
            <w:hideMark/>
          </w:tcPr>
          <w:p w14:paraId="0222FB4E" w14:textId="77777777" w:rsidR="0089103A" w:rsidRPr="0089103A" w:rsidRDefault="0089103A" w:rsidP="0089103A">
            <w:pPr>
              <w:jc w:val="center"/>
              <w:rPr>
                <w:bCs/>
                <w:color w:val="000000"/>
                <w:sz w:val="14"/>
                <w:szCs w:val="14"/>
              </w:rPr>
            </w:pPr>
            <w:r w:rsidRPr="0089103A">
              <w:rPr>
                <w:bCs/>
                <w:color w:val="000000"/>
                <w:sz w:val="14"/>
                <w:szCs w:val="14"/>
              </w:rPr>
              <w:t>Вид ремонта</w:t>
            </w:r>
          </w:p>
        </w:tc>
        <w:tc>
          <w:tcPr>
            <w:tcW w:w="4983" w:type="dxa"/>
            <w:gridSpan w:val="7"/>
            <w:shd w:val="clear" w:color="auto" w:fill="auto"/>
            <w:vAlign w:val="center"/>
            <w:hideMark/>
          </w:tcPr>
          <w:p w14:paraId="130F92E4" w14:textId="77777777" w:rsidR="0089103A" w:rsidRPr="0089103A" w:rsidRDefault="0089103A" w:rsidP="0089103A">
            <w:pPr>
              <w:jc w:val="center"/>
              <w:rPr>
                <w:bCs/>
                <w:color w:val="000000"/>
                <w:sz w:val="14"/>
                <w:szCs w:val="14"/>
              </w:rPr>
            </w:pPr>
            <w:r w:rsidRPr="0089103A">
              <w:rPr>
                <w:bCs/>
                <w:color w:val="000000"/>
                <w:sz w:val="14"/>
                <w:szCs w:val="14"/>
              </w:rPr>
              <w:t>Стоимость ремонтов по предложению предприятия, тыс. руб.</w:t>
            </w:r>
          </w:p>
        </w:tc>
        <w:tc>
          <w:tcPr>
            <w:tcW w:w="1637" w:type="dxa"/>
            <w:vMerge w:val="restart"/>
            <w:shd w:val="clear" w:color="auto" w:fill="auto"/>
            <w:vAlign w:val="center"/>
            <w:hideMark/>
          </w:tcPr>
          <w:p w14:paraId="5782E71B" w14:textId="77777777" w:rsidR="0089103A" w:rsidRPr="0089103A" w:rsidRDefault="0089103A" w:rsidP="0089103A">
            <w:pPr>
              <w:jc w:val="center"/>
              <w:rPr>
                <w:bCs/>
                <w:color w:val="000000"/>
                <w:sz w:val="14"/>
                <w:szCs w:val="14"/>
              </w:rPr>
            </w:pPr>
            <w:r w:rsidRPr="0089103A">
              <w:rPr>
                <w:bCs/>
                <w:color w:val="000000"/>
                <w:sz w:val="14"/>
                <w:szCs w:val="14"/>
              </w:rPr>
              <w:t>Обосновывающие документы</w:t>
            </w:r>
          </w:p>
        </w:tc>
        <w:tc>
          <w:tcPr>
            <w:tcW w:w="5163" w:type="dxa"/>
            <w:gridSpan w:val="7"/>
            <w:shd w:val="clear" w:color="auto" w:fill="auto"/>
            <w:vAlign w:val="center"/>
            <w:hideMark/>
          </w:tcPr>
          <w:p w14:paraId="53E8E314" w14:textId="77777777" w:rsidR="0089103A" w:rsidRPr="0089103A" w:rsidRDefault="0089103A" w:rsidP="0089103A">
            <w:pPr>
              <w:jc w:val="center"/>
              <w:rPr>
                <w:bCs/>
                <w:color w:val="000000"/>
                <w:sz w:val="14"/>
                <w:szCs w:val="14"/>
              </w:rPr>
            </w:pPr>
            <w:r w:rsidRPr="0089103A">
              <w:rPr>
                <w:bCs/>
                <w:color w:val="000000"/>
                <w:sz w:val="14"/>
                <w:szCs w:val="14"/>
              </w:rPr>
              <w:t>Стоимость ремонтов по предложению экспертов, тыс. руб.</w:t>
            </w:r>
          </w:p>
        </w:tc>
        <w:tc>
          <w:tcPr>
            <w:tcW w:w="913" w:type="dxa"/>
            <w:gridSpan w:val="2"/>
            <w:shd w:val="clear" w:color="auto" w:fill="auto"/>
            <w:vAlign w:val="center"/>
            <w:hideMark/>
          </w:tcPr>
          <w:p w14:paraId="285C622A" w14:textId="77777777" w:rsidR="0089103A" w:rsidRPr="0089103A" w:rsidRDefault="0089103A" w:rsidP="0089103A">
            <w:pPr>
              <w:jc w:val="center"/>
              <w:rPr>
                <w:bCs/>
                <w:color w:val="000000"/>
                <w:sz w:val="14"/>
                <w:szCs w:val="14"/>
              </w:rPr>
            </w:pPr>
            <w:r w:rsidRPr="0089103A">
              <w:rPr>
                <w:bCs/>
                <w:color w:val="000000"/>
                <w:sz w:val="14"/>
                <w:szCs w:val="14"/>
              </w:rPr>
              <w:t>Замечания</w:t>
            </w:r>
          </w:p>
        </w:tc>
      </w:tr>
      <w:tr w:rsidR="0089103A" w:rsidRPr="0089103A" w14:paraId="7F760B14" w14:textId="77777777" w:rsidTr="006D5EE3">
        <w:trPr>
          <w:gridAfter w:val="1"/>
          <w:wAfter w:w="6" w:type="dxa"/>
          <w:trHeight w:val="20"/>
          <w:tblHeader/>
        </w:trPr>
        <w:tc>
          <w:tcPr>
            <w:tcW w:w="382" w:type="dxa"/>
            <w:vMerge/>
            <w:shd w:val="clear" w:color="auto" w:fill="auto"/>
            <w:vAlign w:val="center"/>
            <w:hideMark/>
          </w:tcPr>
          <w:p w14:paraId="48E210B9" w14:textId="77777777" w:rsidR="0089103A" w:rsidRPr="0089103A" w:rsidRDefault="0089103A" w:rsidP="0089103A">
            <w:pPr>
              <w:jc w:val="center"/>
              <w:rPr>
                <w:bCs/>
                <w:color w:val="000000"/>
                <w:sz w:val="14"/>
                <w:szCs w:val="14"/>
              </w:rPr>
            </w:pPr>
          </w:p>
        </w:tc>
        <w:tc>
          <w:tcPr>
            <w:tcW w:w="1125" w:type="dxa"/>
            <w:vMerge/>
            <w:shd w:val="clear" w:color="auto" w:fill="auto"/>
            <w:vAlign w:val="center"/>
            <w:hideMark/>
          </w:tcPr>
          <w:p w14:paraId="23A86525" w14:textId="77777777" w:rsidR="0089103A" w:rsidRPr="0089103A" w:rsidRDefault="0089103A" w:rsidP="0089103A">
            <w:pPr>
              <w:jc w:val="center"/>
              <w:rPr>
                <w:bCs/>
                <w:color w:val="000000"/>
                <w:sz w:val="14"/>
                <w:szCs w:val="14"/>
              </w:rPr>
            </w:pPr>
          </w:p>
        </w:tc>
        <w:tc>
          <w:tcPr>
            <w:tcW w:w="799" w:type="dxa"/>
            <w:vMerge/>
            <w:shd w:val="clear" w:color="auto" w:fill="auto"/>
            <w:vAlign w:val="center"/>
            <w:hideMark/>
          </w:tcPr>
          <w:p w14:paraId="0E3D116A" w14:textId="77777777" w:rsidR="0089103A" w:rsidRPr="0089103A" w:rsidRDefault="0089103A" w:rsidP="0089103A">
            <w:pPr>
              <w:jc w:val="center"/>
              <w:rPr>
                <w:bCs/>
                <w:color w:val="000000"/>
                <w:sz w:val="14"/>
                <w:szCs w:val="14"/>
              </w:rPr>
            </w:pPr>
          </w:p>
        </w:tc>
        <w:tc>
          <w:tcPr>
            <w:tcW w:w="696" w:type="dxa"/>
            <w:vMerge w:val="restart"/>
            <w:shd w:val="clear" w:color="auto" w:fill="auto"/>
            <w:vAlign w:val="center"/>
            <w:hideMark/>
          </w:tcPr>
          <w:p w14:paraId="57D1C23C" w14:textId="77777777" w:rsidR="0089103A" w:rsidRPr="0089103A" w:rsidRDefault="0089103A" w:rsidP="0089103A">
            <w:pPr>
              <w:jc w:val="center"/>
              <w:rPr>
                <w:bCs/>
                <w:color w:val="000000"/>
                <w:sz w:val="14"/>
                <w:szCs w:val="14"/>
              </w:rPr>
            </w:pPr>
            <w:r w:rsidRPr="0089103A">
              <w:rPr>
                <w:bCs/>
                <w:color w:val="000000"/>
                <w:sz w:val="14"/>
                <w:szCs w:val="14"/>
              </w:rPr>
              <w:t>Всего</w:t>
            </w:r>
          </w:p>
        </w:tc>
        <w:tc>
          <w:tcPr>
            <w:tcW w:w="2172" w:type="dxa"/>
            <w:gridSpan w:val="3"/>
            <w:shd w:val="clear" w:color="auto" w:fill="auto"/>
            <w:vAlign w:val="center"/>
            <w:hideMark/>
          </w:tcPr>
          <w:p w14:paraId="25155084" w14:textId="77777777" w:rsidR="0089103A" w:rsidRPr="0089103A" w:rsidRDefault="0089103A" w:rsidP="0089103A">
            <w:pPr>
              <w:jc w:val="center"/>
              <w:rPr>
                <w:bCs/>
                <w:color w:val="000000"/>
                <w:sz w:val="14"/>
                <w:szCs w:val="14"/>
              </w:rPr>
            </w:pPr>
            <w:r w:rsidRPr="0089103A">
              <w:rPr>
                <w:bCs/>
                <w:color w:val="000000"/>
                <w:sz w:val="14"/>
                <w:szCs w:val="14"/>
              </w:rPr>
              <w:t>Хоз. способ</w:t>
            </w:r>
          </w:p>
        </w:tc>
        <w:tc>
          <w:tcPr>
            <w:tcW w:w="2115" w:type="dxa"/>
            <w:gridSpan w:val="3"/>
            <w:shd w:val="clear" w:color="auto" w:fill="auto"/>
            <w:vAlign w:val="center"/>
            <w:hideMark/>
          </w:tcPr>
          <w:p w14:paraId="3DBE8DD4" w14:textId="77777777" w:rsidR="0089103A" w:rsidRPr="0089103A" w:rsidRDefault="0089103A" w:rsidP="0089103A">
            <w:pPr>
              <w:jc w:val="center"/>
              <w:rPr>
                <w:bCs/>
                <w:color w:val="000000"/>
                <w:sz w:val="14"/>
                <w:szCs w:val="14"/>
              </w:rPr>
            </w:pPr>
            <w:r w:rsidRPr="0089103A">
              <w:rPr>
                <w:bCs/>
                <w:color w:val="000000"/>
                <w:sz w:val="14"/>
                <w:szCs w:val="14"/>
              </w:rPr>
              <w:t>Подряд</w:t>
            </w:r>
          </w:p>
        </w:tc>
        <w:tc>
          <w:tcPr>
            <w:tcW w:w="1637" w:type="dxa"/>
            <w:vMerge/>
            <w:shd w:val="clear" w:color="auto" w:fill="auto"/>
            <w:vAlign w:val="center"/>
            <w:hideMark/>
          </w:tcPr>
          <w:p w14:paraId="5253C87E" w14:textId="77777777" w:rsidR="0089103A" w:rsidRPr="0089103A" w:rsidRDefault="0089103A" w:rsidP="0089103A">
            <w:pPr>
              <w:jc w:val="center"/>
              <w:rPr>
                <w:bCs/>
                <w:color w:val="000000"/>
                <w:sz w:val="14"/>
                <w:szCs w:val="14"/>
              </w:rPr>
            </w:pPr>
          </w:p>
        </w:tc>
        <w:tc>
          <w:tcPr>
            <w:tcW w:w="628" w:type="dxa"/>
            <w:vMerge w:val="restart"/>
            <w:shd w:val="clear" w:color="auto" w:fill="auto"/>
            <w:vAlign w:val="center"/>
            <w:hideMark/>
          </w:tcPr>
          <w:p w14:paraId="733F78BD" w14:textId="77777777" w:rsidR="0089103A" w:rsidRPr="0089103A" w:rsidRDefault="0089103A" w:rsidP="0089103A">
            <w:pPr>
              <w:jc w:val="center"/>
              <w:rPr>
                <w:bCs/>
                <w:color w:val="000000"/>
                <w:sz w:val="14"/>
                <w:szCs w:val="14"/>
              </w:rPr>
            </w:pPr>
            <w:r w:rsidRPr="0089103A">
              <w:rPr>
                <w:bCs/>
                <w:color w:val="000000"/>
                <w:sz w:val="14"/>
                <w:szCs w:val="14"/>
              </w:rPr>
              <w:t>Всего</w:t>
            </w:r>
          </w:p>
        </w:tc>
        <w:tc>
          <w:tcPr>
            <w:tcW w:w="2348" w:type="dxa"/>
            <w:gridSpan w:val="3"/>
            <w:shd w:val="clear" w:color="auto" w:fill="auto"/>
            <w:vAlign w:val="center"/>
            <w:hideMark/>
          </w:tcPr>
          <w:p w14:paraId="6507EB3C" w14:textId="77777777" w:rsidR="0089103A" w:rsidRPr="0089103A" w:rsidRDefault="0089103A" w:rsidP="0089103A">
            <w:pPr>
              <w:jc w:val="center"/>
              <w:rPr>
                <w:bCs/>
                <w:color w:val="000000"/>
                <w:sz w:val="14"/>
                <w:szCs w:val="14"/>
              </w:rPr>
            </w:pPr>
            <w:r w:rsidRPr="0089103A">
              <w:rPr>
                <w:bCs/>
                <w:color w:val="000000"/>
                <w:sz w:val="14"/>
                <w:szCs w:val="14"/>
              </w:rPr>
              <w:t>Хоз. способ</w:t>
            </w:r>
          </w:p>
        </w:tc>
        <w:tc>
          <w:tcPr>
            <w:tcW w:w="2187" w:type="dxa"/>
            <w:gridSpan w:val="3"/>
            <w:shd w:val="clear" w:color="auto" w:fill="auto"/>
            <w:vAlign w:val="center"/>
            <w:hideMark/>
          </w:tcPr>
          <w:p w14:paraId="7BD8514F" w14:textId="77777777" w:rsidR="0089103A" w:rsidRPr="0089103A" w:rsidRDefault="0089103A" w:rsidP="0089103A">
            <w:pPr>
              <w:jc w:val="center"/>
              <w:rPr>
                <w:bCs/>
                <w:color w:val="000000"/>
                <w:sz w:val="14"/>
                <w:szCs w:val="14"/>
              </w:rPr>
            </w:pPr>
            <w:r w:rsidRPr="0089103A">
              <w:rPr>
                <w:bCs/>
                <w:color w:val="000000"/>
                <w:sz w:val="14"/>
                <w:szCs w:val="14"/>
              </w:rPr>
              <w:t>Подряд</w:t>
            </w:r>
          </w:p>
        </w:tc>
        <w:tc>
          <w:tcPr>
            <w:tcW w:w="907" w:type="dxa"/>
            <w:vMerge w:val="restart"/>
            <w:shd w:val="clear" w:color="auto" w:fill="auto"/>
            <w:vAlign w:val="center"/>
            <w:hideMark/>
          </w:tcPr>
          <w:p w14:paraId="34B42ED9" w14:textId="77777777" w:rsidR="0089103A" w:rsidRPr="0089103A" w:rsidRDefault="0089103A" w:rsidP="0089103A">
            <w:pPr>
              <w:jc w:val="center"/>
              <w:rPr>
                <w:bCs/>
                <w:color w:val="000000"/>
                <w:sz w:val="14"/>
                <w:szCs w:val="14"/>
              </w:rPr>
            </w:pPr>
          </w:p>
        </w:tc>
      </w:tr>
      <w:tr w:rsidR="0089103A" w:rsidRPr="0089103A" w14:paraId="32A8B117" w14:textId="77777777" w:rsidTr="006D5EE3">
        <w:trPr>
          <w:gridAfter w:val="1"/>
          <w:wAfter w:w="6" w:type="dxa"/>
          <w:trHeight w:val="20"/>
          <w:tblHeader/>
        </w:trPr>
        <w:tc>
          <w:tcPr>
            <w:tcW w:w="382" w:type="dxa"/>
            <w:vMerge/>
            <w:shd w:val="clear" w:color="auto" w:fill="auto"/>
            <w:vAlign w:val="center"/>
            <w:hideMark/>
          </w:tcPr>
          <w:p w14:paraId="6E93ECB5" w14:textId="77777777" w:rsidR="0089103A" w:rsidRPr="0089103A" w:rsidRDefault="0089103A" w:rsidP="0089103A">
            <w:pPr>
              <w:jc w:val="center"/>
              <w:rPr>
                <w:bCs/>
                <w:color w:val="000000"/>
                <w:sz w:val="14"/>
                <w:szCs w:val="14"/>
              </w:rPr>
            </w:pPr>
          </w:p>
        </w:tc>
        <w:tc>
          <w:tcPr>
            <w:tcW w:w="1125" w:type="dxa"/>
            <w:vMerge/>
            <w:shd w:val="clear" w:color="auto" w:fill="auto"/>
            <w:vAlign w:val="center"/>
            <w:hideMark/>
          </w:tcPr>
          <w:p w14:paraId="3BECD211" w14:textId="77777777" w:rsidR="0089103A" w:rsidRPr="0089103A" w:rsidRDefault="0089103A" w:rsidP="0089103A">
            <w:pPr>
              <w:jc w:val="center"/>
              <w:rPr>
                <w:bCs/>
                <w:color w:val="000000"/>
                <w:sz w:val="14"/>
                <w:szCs w:val="14"/>
              </w:rPr>
            </w:pPr>
          </w:p>
        </w:tc>
        <w:tc>
          <w:tcPr>
            <w:tcW w:w="799" w:type="dxa"/>
            <w:vMerge/>
            <w:shd w:val="clear" w:color="auto" w:fill="auto"/>
            <w:vAlign w:val="center"/>
            <w:hideMark/>
          </w:tcPr>
          <w:p w14:paraId="0743A8D3" w14:textId="77777777" w:rsidR="0089103A" w:rsidRPr="0089103A" w:rsidRDefault="0089103A" w:rsidP="0089103A">
            <w:pPr>
              <w:jc w:val="center"/>
              <w:rPr>
                <w:bCs/>
                <w:color w:val="000000"/>
                <w:sz w:val="14"/>
                <w:szCs w:val="14"/>
              </w:rPr>
            </w:pPr>
          </w:p>
        </w:tc>
        <w:tc>
          <w:tcPr>
            <w:tcW w:w="696" w:type="dxa"/>
            <w:vMerge/>
            <w:shd w:val="clear" w:color="auto" w:fill="auto"/>
            <w:vAlign w:val="center"/>
            <w:hideMark/>
          </w:tcPr>
          <w:p w14:paraId="49B0678A" w14:textId="77777777" w:rsidR="0089103A" w:rsidRPr="0089103A" w:rsidRDefault="0089103A" w:rsidP="0089103A">
            <w:pPr>
              <w:jc w:val="center"/>
              <w:rPr>
                <w:bCs/>
                <w:color w:val="000000"/>
                <w:sz w:val="14"/>
                <w:szCs w:val="14"/>
              </w:rPr>
            </w:pPr>
          </w:p>
        </w:tc>
        <w:tc>
          <w:tcPr>
            <w:tcW w:w="632" w:type="dxa"/>
            <w:vMerge w:val="restart"/>
            <w:shd w:val="clear" w:color="auto" w:fill="auto"/>
            <w:vAlign w:val="center"/>
            <w:hideMark/>
          </w:tcPr>
          <w:p w14:paraId="0F80FE84" w14:textId="77777777" w:rsidR="0089103A" w:rsidRPr="0089103A" w:rsidRDefault="0089103A" w:rsidP="0089103A">
            <w:pPr>
              <w:jc w:val="center"/>
              <w:rPr>
                <w:bCs/>
                <w:color w:val="000000"/>
                <w:sz w:val="14"/>
                <w:szCs w:val="14"/>
              </w:rPr>
            </w:pPr>
            <w:r w:rsidRPr="0089103A">
              <w:rPr>
                <w:bCs/>
                <w:color w:val="000000"/>
                <w:sz w:val="14"/>
                <w:szCs w:val="14"/>
              </w:rPr>
              <w:t>Всего</w:t>
            </w:r>
          </w:p>
        </w:tc>
        <w:tc>
          <w:tcPr>
            <w:tcW w:w="1540" w:type="dxa"/>
            <w:gridSpan w:val="2"/>
            <w:shd w:val="clear" w:color="auto" w:fill="auto"/>
            <w:vAlign w:val="center"/>
            <w:hideMark/>
          </w:tcPr>
          <w:p w14:paraId="62B0B836" w14:textId="77777777" w:rsidR="0089103A" w:rsidRPr="0089103A" w:rsidRDefault="0089103A" w:rsidP="0089103A">
            <w:pPr>
              <w:jc w:val="center"/>
              <w:rPr>
                <w:bCs/>
                <w:color w:val="000000"/>
                <w:sz w:val="14"/>
                <w:szCs w:val="14"/>
              </w:rPr>
            </w:pPr>
            <w:r w:rsidRPr="0089103A">
              <w:rPr>
                <w:bCs/>
                <w:color w:val="000000"/>
                <w:sz w:val="14"/>
                <w:szCs w:val="14"/>
              </w:rPr>
              <w:t>в том числе:</w:t>
            </w:r>
          </w:p>
        </w:tc>
        <w:tc>
          <w:tcPr>
            <w:tcW w:w="633" w:type="dxa"/>
            <w:vMerge w:val="restart"/>
            <w:shd w:val="clear" w:color="auto" w:fill="auto"/>
            <w:vAlign w:val="center"/>
            <w:hideMark/>
          </w:tcPr>
          <w:p w14:paraId="3097DA8B" w14:textId="77777777" w:rsidR="0089103A" w:rsidRPr="0089103A" w:rsidRDefault="0089103A" w:rsidP="0089103A">
            <w:pPr>
              <w:jc w:val="center"/>
              <w:rPr>
                <w:bCs/>
                <w:color w:val="000000"/>
                <w:sz w:val="14"/>
                <w:szCs w:val="14"/>
              </w:rPr>
            </w:pPr>
            <w:r w:rsidRPr="0089103A">
              <w:rPr>
                <w:bCs/>
                <w:color w:val="000000"/>
                <w:sz w:val="14"/>
                <w:szCs w:val="14"/>
              </w:rPr>
              <w:t>Всего</w:t>
            </w:r>
          </w:p>
        </w:tc>
        <w:tc>
          <w:tcPr>
            <w:tcW w:w="1482" w:type="dxa"/>
            <w:gridSpan w:val="2"/>
            <w:shd w:val="clear" w:color="auto" w:fill="auto"/>
            <w:vAlign w:val="center"/>
            <w:hideMark/>
          </w:tcPr>
          <w:p w14:paraId="4CA7C1B0" w14:textId="77777777" w:rsidR="0089103A" w:rsidRPr="0089103A" w:rsidRDefault="0089103A" w:rsidP="0089103A">
            <w:pPr>
              <w:jc w:val="center"/>
              <w:rPr>
                <w:bCs/>
                <w:color w:val="000000"/>
                <w:sz w:val="14"/>
                <w:szCs w:val="14"/>
              </w:rPr>
            </w:pPr>
            <w:r w:rsidRPr="0089103A">
              <w:rPr>
                <w:bCs/>
                <w:color w:val="000000"/>
                <w:sz w:val="14"/>
                <w:szCs w:val="14"/>
              </w:rPr>
              <w:t>в том числе:</w:t>
            </w:r>
          </w:p>
        </w:tc>
        <w:tc>
          <w:tcPr>
            <w:tcW w:w="1637" w:type="dxa"/>
            <w:vMerge/>
            <w:shd w:val="clear" w:color="auto" w:fill="auto"/>
            <w:vAlign w:val="center"/>
            <w:hideMark/>
          </w:tcPr>
          <w:p w14:paraId="5ABE69CF" w14:textId="77777777" w:rsidR="0089103A" w:rsidRPr="0089103A" w:rsidRDefault="0089103A" w:rsidP="0089103A">
            <w:pPr>
              <w:jc w:val="center"/>
              <w:rPr>
                <w:bCs/>
                <w:color w:val="000000"/>
                <w:sz w:val="14"/>
                <w:szCs w:val="14"/>
              </w:rPr>
            </w:pPr>
          </w:p>
        </w:tc>
        <w:tc>
          <w:tcPr>
            <w:tcW w:w="628" w:type="dxa"/>
            <w:vMerge/>
            <w:shd w:val="clear" w:color="auto" w:fill="auto"/>
            <w:vAlign w:val="center"/>
            <w:hideMark/>
          </w:tcPr>
          <w:p w14:paraId="55EE011D" w14:textId="77777777" w:rsidR="0089103A" w:rsidRPr="0089103A" w:rsidRDefault="0089103A" w:rsidP="0089103A">
            <w:pPr>
              <w:jc w:val="center"/>
              <w:rPr>
                <w:bCs/>
                <w:color w:val="000000"/>
                <w:sz w:val="14"/>
                <w:szCs w:val="14"/>
              </w:rPr>
            </w:pPr>
          </w:p>
        </w:tc>
        <w:tc>
          <w:tcPr>
            <w:tcW w:w="754" w:type="dxa"/>
            <w:vMerge w:val="restart"/>
            <w:shd w:val="clear" w:color="auto" w:fill="auto"/>
            <w:vAlign w:val="center"/>
            <w:hideMark/>
          </w:tcPr>
          <w:p w14:paraId="26ADAA5A" w14:textId="77777777" w:rsidR="0089103A" w:rsidRPr="0089103A" w:rsidRDefault="0089103A" w:rsidP="0089103A">
            <w:pPr>
              <w:jc w:val="center"/>
              <w:rPr>
                <w:bCs/>
                <w:color w:val="000000"/>
                <w:sz w:val="14"/>
                <w:szCs w:val="14"/>
              </w:rPr>
            </w:pPr>
            <w:r w:rsidRPr="0089103A">
              <w:rPr>
                <w:bCs/>
                <w:color w:val="000000"/>
                <w:sz w:val="14"/>
                <w:szCs w:val="14"/>
              </w:rPr>
              <w:t>Всего</w:t>
            </w:r>
          </w:p>
        </w:tc>
        <w:tc>
          <w:tcPr>
            <w:tcW w:w="1594" w:type="dxa"/>
            <w:gridSpan w:val="2"/>
            <w:shd w:val="clear" w:color="auto" w:fill="auto"/>
            <w:vAlign w:val="center"/>
            <w:hideMark/>
          </w:tcPr>
          <w:p w14:paraId="6F6CF8FD" w14:textId="77777777" w:rsidR="0089103A" w:rsidRPr="0089103A" w:rsidRDefault="0089103A" w:rsidP="0089103A">
            <w:pPr>
              <w:jc w:val="center"/>
              <w:rPr>
                <w:bCs/>
                <w:color w:val="000000"/>
                <w:sz w:val="14"/>
                <w:szCs w:val="14"/>
              </w:rPr>
            </w:pPr>
            <w:r w:rsidRPr="0089103A">
              <w:rPr>
                <w:bCs/>
                <w:color w:val="000000"/>
                <w:sz w:val="14"/>
                <w:szCs w:val="14"/>
              </w:rPr>
              <w:t>в том числе:</w:t>
            </w:r>
          </w:p>
        </w:tc>
        <w:tc>
          <w:tcPr>
            <w:tcW w:w="675" w:type="dxa"/>
            <w:vMerge w:val="restart"/>
            <w:shd w:val="clear" w:color="auto" w:fill="auto"/>
            <w:vAlign w:val="center"/>
            <w:hideMark/>
          </w:tcPr>
          <w:p w14:paraId="4298E7E3" w14:textId="77777777" w:rsidR="0089103A" w:rsidRPr="0089103A" w:rsidRDefault="0089103A" w:rsidP="0089103A">
            <w:pPr>
              <w:jc w:val="center"/>
              <w:rPr>
                <w:bCs/>
                <w:color w:val="000000"/>
                <w:sz w:val="14"/>
                <w:szCs w:val="14"/>
              </w:rPr>
            </w:pPr>
            <w:r w:rsidRPr="0089103A">
              <w:rPr>
                <w:bCs/>
                <w:color w:val="000000"/>
                <w:sz w:val="14"/>
                <w:szCs w:val="14"/>
              </w:rPr>
              <w:t>Всего</w:t>
            </w:r>
          </w:p>
        </w:tc>
        <w:tc>
          <w:tcPr>
            <w:tcW w:w="1512" w:type="dxa"/>
            <w:gridSpan w:val="2"/>
            <w:shd w:val="clear" w:color="auto" w:fill="auto"/>
            <w:vAlign w:val="center"/>
            <w:hideMark/>
          </w:tcPr>
          <w:p w14:paraId="7F04D18B" w14:textId="77777777" w:rsidR="0089103A" w:rsidRPr="0089103A" w:rsidRDefault="0089103A" w:rsidP="0089103A">
            <w:pPr>
              <w:jc w:val="center"/>
              <w:rPr>
                <w:bCs/>
                <w:color w:val="000000"/>
                <w:sz w:val="14"/>
                <w:szCs w:val="14"/>
              </w:rPr>
            </w:pPr>
            <w:r w:rsidRPr="0089103A">
              <w:rPr>
                <w:bCs/>
                <w:color w:val="000000"/>
                <w:sz w:val="14"/>
                <w:szCs w:val="14"/>
              </w:rPr>
              <w:t>в том числе:</w:t>
            </w:r>
          </w:p>
        </w:tc>
        <w:tc>
          <w:tcPr>
            <w:tcW w:w="907" w:type="dxa"/>
            <w:vMerge/>
            <w:shd w:val="clear" w:color="auto" w:fill="auto"/>
            <w:vAlign w:val="center"/>
            <w:hideMark/>
          </w:tcPr>
          <w:p w14:paraId="76E7B8C7" w14:textId="77777777" w:rsidR="0089103A" w:rsidRPr="0089103A" w:rsidRDefault="0089103A" w:rsidP="0089103A">
            <w:pPr>
              <w:jc w:val="center"/>
              <w:rPr>
                <w:bCs/>
                <w:color w:val="000000"/>
                <w:sz w:val="14"/>
                <w:szCs w:val="14"/>
              </w:rPr>
            </w:pPr>
          </w:p>
        </w:tc>
      </w:tr>
      <w:tr w:rsidR="0089103A" w:rsidRPr="0089103A" w14:paraId="07A05C4F" w14:textId="77777777" w:rsidTr="006D5EE3">
        <w:trPr>
          <w:gridAfter w:val="1"/>
          <w:wAfter w:w="6" w:type="dxa"/>
          <w:trHeight w:val="20"/>
          <w:tblHeader/>
        </w:trPr>
        <w:tc>
          <w:tcPr>
            <w:tcW w:w="382" w:type="dxa"/>
            <w:vMerge/>
            <w:shd w:val="clear" w:color="auto" w:fill="auto"/>
            <w:vAlign w:val="center"/>
            <w:hideMark/>
          </w:tcPr>
          <w:p w14:paraId="0C9E9082" w14:textId="77777777" w:rsidR="0089103A" w:rsidRPr="0089103A" w:rsidRDefault="0089103A" w:rsidP="0089103A">
            <w:pPr>
              <w:jc w:val="center"/>
              <w:rPr>
                <w:bCs/>
                <w:color w:val="000000"/>
                <w:sz w:val="14"/>
                <w:szCs w:val="14"/>
              </w:rPr>
            </w:pPr>
          </w:p>
        </w:tc>
        <w:tc>
          <w:tcPr>
            <w:tcW w:w="1125" w:type="dxa"/>
            <w:vMerge/>
            <w:shd w:val="clear" w:color="auto" w:fill="auto"/>
            <w:vAlign w:val="center"/>
            <w:hideMark/>
          </w:tcPr>
          <w:p w14:paraId="3A1A73D7" w14:textId="77777777" w:rsidR="0089103A" w:rsidRPr="0089103A" w:rsidRDefault="0089103A" w:rsidP="0089103A">
            <w:pPr>
              <w:jc w:val="center"/>
              <w:rPr>
                <w:bCs/>
                <w:color w:val="000000"/>
                <w:sz w:val="14"/>
                <w:szCs w:val="14"/>
              </w:rPr>
            </w:pPr>
          </w:p>
        </w:tc>
        <w:tc>
          <w:tcPr>
            <w:tcW w:w="799" w:type="dxa"/>
            <w:vMerge/>
            <w:shd w:val="clear" w:color="auto" w:fill="auto"/>
            <w:vAlign w:val="center"/>
            <w:hideMark/>
          </w:tcPr>
          <w:p w14:paraId="23DAC3D1" w14:textId="77777777" w:rsidR="0089103A" w:rsidRPr="0089103A" w:rsidRDefault="0089103A" w:rsidP="0089103A">
            <w:pPr>
              <w:jc w:val="center"/>
              <w:rPr>
                <w:bCs/>
                <w:color w:val="000000"/>
                <w:sz w:val="14"/>
                <w:szCs w:val="14"/>
              </w:rPr>
            </w:pPr>
          </w:p>
        </w:tc>
        <w:tc>
          <w:tcPr>
            <w:tcW w:w="696" w:type="dxa"/>
            <w:vMerge/>
            <w:shd w:val="clear" w:color="auto" w:fill="auto"/>
            <w:vAlign w:val="center"/>
            <w:hideMark/>
          </w:tcPr>
          <w:p w14:paraId="1A96F20F" w14:textId="77777777" w:rsidR="0089103A" w:rsidRPr="0089103A" w:rsidRDefault="0089103A" w:rsidP="0089103A">
            <w:pPr>
              <w:jc w:val="center"/>
              <w:rPr>
                <w:bCs/>
                <w:color w:val="000000"/>
                <w:sz w:val="14"/>
                <w:szCs w:val="14"/>
              </w:rPr>
            </w:pPr>
          </w:p>
        </w:tc>
        <w:tc>
          <w:tcPr>
            <w:tcW w:w="632" w:type="dxa"/>
            <w:vMerge/>
            <w:shd w:val="clear" w:color="auto" w:fill="auto"/>
            <w:vAlign w:val="center"/>
            <w:hideMark/>
          </w:tcPr>
          <w:p w14:paraId="2BD0E7B7" w14:textId="77777777" w:rsidR="0089103A" w:rsidRPr="0089103A" w:rsidRDefault="0089103A" w:rsidP="0089103A">
            <w:pPr>
              <w:jc w:val="center"/>
              <w:rPr>
                <w:bCs/>
                <w:color w:val="000000"/>
                <w:sz w:val="14"/>
                <w:szCs w:val="14"/>
              </w:rPr>
            </w:pPr>
          </w:p>
        </w:tc>
        <w:tc>
          <w:tcPr>
            <w:tcW w:w="784" w:type="dxa"/>
            <w:shd w:val="clear" w:color="auto" w:fill="auto"/>
            <w:vAlign w:val="center"/>
            <w:hideMark/>
          </w:tcPr>
          <w:p w14:paraId="08562F26" w14:textId="77777777" w:rsidR="0089103A" w:rsidRPr="0089103A" w:rsidRDefault="0089103A" w:rsidP="0089103A">
            <w:pPr>
              <w:jc w:val="center"/>
              <w:rPr>
                <w:bCs/>
                <w:color w:val="000000"/>
                <w:sz w:val="14"/>
                <w:szCs w:val="14"/>
              </w:rPr>
            </w:pPr>
            <w:r w:rsidRPr="0089103A">
              <w:rPr>
                <w:bCs/>
                <w:color w:val="000000"/>
                <w:sz w:val="14"/>
                <w:szCs w:val="14"/>
              </w:rPr>
              <w:t>Стоимость работ</w:t>
            </w:r>
          </w:p>
        </w:tc>
        <w:tc>
          <w:tcPr>
            <w:tcW w:w="756" w:type="dxa"/>
            <w:shd w:val="clear" w:color="auto" w:fill="auto"/>
            <w:vAlign w:val="center"/>
            <w:hideMark/>
          </w:tcPr>
          <w:p w14:paraId="6D5B8C35" w14:textId="77777777" w:rsidR="0089103A" w:rsidRPr="0089103A" w:rsidRDefault="0089103A" w:rsidP="0089103A">
            <w:pPr>
              <w:jc w:val="center"/>
              <w:rPr>
                <w:bCs/>
                <w:color w:val="000000"/>
                <w:sz w:val="14"/>
                <w:szCs w:val="14"/>
              </w:rPr>
            </w:pPr>
            <w:r w:rsidRPr="0089103A">
              <w:rPr>
                <w:bCs/>
                <w:color w:val="000000"/>
                <w:sz w:val="14"/>
                <w:szCs w:val="14"/>
              </w:rPr>
              <w:t>Запчасти и материалы</w:t>
            </w:r>
          </w:p>
        </w:tc>
        <w:tc>
          <w:tcPr>
            <w:tcW w:w="633" w:type="dxa"/>
            <w:vMerge/>
            <w:shd w:val="clear" w:color="auto" w:fill="auto"/>
            <w:vAlign w:val="center"/>
            <w:hideMark/>
          </w:tcPr>
          <w:p w14:paraId="6C1ED16D" w14:textId="77777777" w:rsidR="0089103A" w:rsidRPr="0089103A" w:rsidRDefault="0089103A" w:rsidP="0089103A">
            <w:pPr>
              <w:jc w:val="center"/>
              <w:rPr>
                <w:bCs/>
                <w:color w:val="000000"/>
                <w:sz w:val="14"/>
                <w:szCs w:val="14"/>
              </w:rPr>
            </w:pPr>
          </w:p>
        </w:tc>
        <w:tc>
          <w:tcPr>
            <w:tcW w:w="761" w:type="dxa"/>
            <w:shd w:val="clear" w:color="auto" w:fill="auto"/>
            <w:vAlign w:val="center"/>
            <w:hideMark/>
          </w:tcPr>
          <w:p w14:paraId="75552C52" w14:textId="77777777" w:rsidR="0089103A" w:rsidRPr="0089103A" w:rsidRDefault="0089103A" w:rsidP="0089103A">
            <w:pPr>
              <w:jc w:val="center"/>
              <w:rPr>
                <w:bCs/>
                <w:color w:val="000000"/>
                <w:sz w:val="14"/>
                <w:szCs w:val="14"/>
              </w:rPr>
            </w:pPr>
            <w:r w:rsidRPr="0089103A">
              <w:rPr>
                <w:bCs/>
                <w:color w:val="000000"/>
                <w:sz w:val="14"/>
                <w:szCs w:val="14"/>
              </w:rPr>
              <w:t>Стоимость работ</w:t>
            </w:r>
          </w:p>
        </w:tc>
        <w:tc>
          <w:tcPr>
            <w:tcW w:w="721" w:type="dxa"/>
            <w:shd w:val="clear" w:color="auto" w:fill="auto"/>
            <w:vAlign w:val="center"/>
            <w:hideMark/>
          </w:tcPr>
          <w:p w14:paraId="5F922B04" w14:textId="77777777" w:rsidR="0089103A" w:rsidRPr="0089103A" w:rsidRDefault="0089103A" w:rsidP="0089103A">
            <w:pPr>
              <w:jc w:val="center"/>
              <w:rPr>
                <w:bCs/>
                <w:color w:val="000000"/>
                <w:sz w:val="14"/>
                <w:szCs w:val="14"/>
              </w:rPr>
            </w:pPr>
            <w:r w:rsidRPr="0089103A">
              <w:rPr>
                <w:bCs/>
                <w:color w:val="000000"/>
                <w:sz w:val="14"/>
                <w:szCs w:val="14"/>
              </w:rPr>
              <w:t>Запчасти и материалы</w:t>
            </w:r>
          </w:p>
        </w:tc>
        <w:tc>
          <w:tcPr>
            <w:tcW w:w="1637" w:type="dxa"/>
            <w:vMerge/>
            <w:shd w:val="clear" w:color="auto" w:fill="auto"/>
            <w:vAlign w:val="center"/>
            <w:hideMark/>
          </w:tcPr>
          <w:p w14:paraId="05892195" w14:textId="77777777" w:rsidR="0089103A" w:rsidRPr="0089103A" w:rsidRDefault="0089103A" w:rsidP="0089103A">
            <w:pPr>
              <w:jc w:val="center"/>
              <w:rPr>
                <w:bCs/>
                <w:color w:val="000000"/>
                <w:sz w:val="14"/>
                <w:szCs w:val="14"/>
              </w:rPr>
            </w:pPr>
          </w:p>
        </w:tc>
        <w:tc>
          <w:tcPr>
            <w:tcW w:w="628" w:type="dxa"/>
            <w:vMerge/>
            <w:shd w:val="clear" w:color="auto" w:fill="auto"/>
            <w:vAlign w:val="center"/>
            <w:hideMark/>
          </w:tcPr>
          <w:p w14:paraId="78D9FE88" w14:textId="77777777" w:rsidR="0089103A" w:rsidRPr="0089103A" w:rsidRDefault="0089103A" w:rsidP="0089103A">
            <w:pPr>
              <w:jc w:val="center"/>
              <w:rPr>
                <w:bCs/>
                <w:color w:val="000000"/>
                <w:sz w:val="14"/>
                <w:szCs w:val="14"/>
              </w:rPr>
            </w:pPr>
          </w:p>
        </w:tc>
        <w:tc>
          <w:tcPr>
            <w:tcW w:w="754" w:type="dxa"/>
            <w:vMerge/>
            <w:shd w:val="clear" w:color="auto" w:fill="auto"/>
            <w:vAlign w:val="center"/>
            <w:hideMark/>
          </w:tcPr>
          <w:p w14:paraId="5E06AA74" w14:textId="77777777" w:rsidR="0089103A" w:rsidRPr="0089103A" w:rsidRDefault="0089103A" w:rsidP="0089103A">
            <w:pPr>
              <w:jc w:val="center"/>
              <w:rPr>
                <w:bCs/>
                <w:color w:val="000000"/>
                <w:sz w:val="14"/>
                <w:szCs w:val="14"/>
              </w:rPr>
            </w:pPr>
          </w:p>
        </w:tc>
        <w:tc>
          <w:tcPr>
            <w:tcW w:w="785" w:type="dxa"/>
            <w:shd w:val="clear" w:color="auto" w:fill="auto"/>
            <w:vAlign w:val="center"/>
            <w:hideMark/>
          </w:tcPr>
          <w:p w14:paraId="40C61881" w14:textId="77777777" w:rsidR="0089103A" w:rsidRPr="0089103A" w:rsidRDefault="0089103A" w:rsidP="0089103A">
            <w:pPr>
              <w:jc w:val="center"/>
              <w:rPr>
                <w:bCs/>
                <w:color w:val="000000"/>
                <w:sz w:val="14"/>
                <w:szCs w:val="14"/>
              </w:rPr>
            </w:pPr>
            <w:r w:rsidRPr="0089103A">
              <w:rPr>
                <w:bCs/>
                <w:color w:val="000000"/>
                <w:sz w:val="14"/>
                <w:szCs w:val="14"/>
              </w:rPr>
              <w:t>Стоимость работ</w:t>
            </w:r>
          </w:p>
        </w:tc>
        <w:tc>
          <w:tcPr>
            <w:tcW w:w="809" w:type="dxa"/>
            <w:shd w:val="clear" w:color="auto" w:fill="auto"/>
            <w:vAlign w:val="center"/>
            <w:hideMark/>
          </w:tcPr>
          <w:p w14:paraId="0AA6EA14" w14:textId="77777777" w:rsidR="0089103A" w:rsidRPr="0089103A" w:rsidRDefault="0089103A" w:rsidP="0089103A">
            <w:pPr>
              <w:jc w:val="center"/>
              <w:rPr>
                <w:bCs/>
                <w:color w:val="000000"/>
                <w:sz w:val="14"/>
                <w:szCs w:val="14"/>
              </w:rPr>
            </w:pPr>
            <w:r w:rsidRPr="0089103A">
              <w:rPr>
                <w:bCs/>
                <w:color w:val="000000"/>
                <w:sz w:val="14"/>
                <w:szCs w:val="14"/>
              </w:rPr>
              <w:t>Запчасти и материалы</w:t>
            </w:r>
          </w:p>
        </w:tc>
        <w:tc>
          <w:tcPr>
            <w:tcW w:w="675" w:type="dxa"/>
            <w:vMerge/>
            <w:shd w:val="clear" w:color="auto" w:fill="auto"/>
            <w:vAlign w:val="center"/>
            <w:hideMark/>
          </w:tcPr>
          <w:p w14:paraId="406EB33E" w14:textId="77777777" w:rsidR="0089103A" w:rsidRPr="0089103A" w:rsidRDefault="0089103A" w:rsidP="0089103A">
            <w:pPr>
              <w:jc w:val="center"/>
              <w:rPr>
                <w:bCs/>
                <w:color w:val="000000"/>
                <w:sz w:val="14"/>
                <w:szCs w:val="14"/>
              </w:rPr>
            </w:pPr>
          </w:p>
        </w:tc>
        <w:tc>
          <w:tcPr>
            <w:tcW w:w="754" w:type="dxa"/>
            <w:shd w:val="clear" w:color="auto" w:fill="auto"/>
            <w:vAlign w:val="center"/>
            <w:hideMark/>
          </w:tcPr>
          <w:p w14:paraId="71DF3147" w14:textId="77777777" w:rsidR="0089103A" w:rsidRPr="0089103A" w:rsidRDefault="0089103A" w:rsidP="0089103A">
            <w:pPr>
              <w:jc w:val="center"/>
              <w:rPr>
                <w:bCs/>
                <w:color w:val="000000"/>
                <w:sz w:val="14"/>
                <w:szCs w:val="14"/>
              </w:rPr>
            </w:pPr>
            <w:r w:rsidRPr="0089103A">
              <w:rPr>
                <w:bCs/>
                <w:color w:val="000000"/>
                <w:sz w:val="14"/>
                <w:szCs w:val="14"/>
              </w:rPr>
              <w:t>Стоимость работ</w:t>
            </w:r>
          </w:p>
        </w:tc>
        <w:tc>
          <w:tcPr>
            <w:tcW w:w="758" w:type="dxa"/>
            <w:shd w:val="clear" w:color="auto" w:fill="auto"/>
            <w:vAlign w:val="center"/>
            <w:hideMark/>
          </w:tcPr>
          <w:p w14:paraId="1A72763E" w14:textId="77777777" w:rsidR="0089103A" w:rsidRPr="0089103A" w:rsidRDefault="0089103A" w:rsidP="0089103A">
            <w:pPr>
              <w:jc w:val="center"/>
              <w:rPr>
                <w:bCs/>
                <w:color w:val="000000"/>
                <w:sz w:val="14"/>
                <w:szCs w:val="14"/>
              </w:rPr>
            </w:pPr>
            <w:r w:rsidRPr="0089103A">
              <w:rPr>
                <w:bCs/>
                <w:color w:val="000000"/>
                <w:sz w:val="14"/>
                <w:szCs w:val="14"/>
              </w:rPr>
              <w:t>Запчасти и материалы</w:t>
            </w:r>
          </w:p>
        </w:tc>
        <w:tc>
          <w:tcPr>
            <w:tcW w:w="907" w:type="dxa"/>
            <w:vMerge/>
            <w:shd w:val="clear" w:color="auto" w:fill="auto"/>
            <w:vAlign w:val="center"/>
            <w:hideMark/>
          </w:tcPr>
          <w:p w14:paraId="342EEF55" w14:textId="77777777" w:rsidR="0089103A" w:rsidRPr="0089103A" w:rsidRDefault="0089103A" w:rsidP="0089103A">
            <w:pPr>
              <w:jc w:val="center"/>
              <w:rPr>
                <w:bCs/>
                <w:color w:val="000000"/>
                <w:sz w:val="14"/>
                <w:szCs w:val="14"/>
              </w:rPr>
            </w:pPr>
          </w:p>
        </w:tc>
      </w:tr>
      <w:tr w:rsidR="0089103A" w:rsidRPr="0089103A" w14:paraId="31CCE81A" w14:textId="77777777" w:rsidTr="006D5EE3">
        <w:trPr>
          <w:gridAfter w:val="1"/>
          <w:wAfter w:w="6" w:type="dxa"/>
          <w:trHeight w:val="20"/>
          <w:tblHeader/>
        </w:trPr>
        <w:tc>
          <w:tcPr>
            <w:tcW w:w="382" w:type="dxa"/>
            <w:shd w:val="clear" w:color="auto" w:fill="auto"/>
            <w:vAlign w:val="center"/>
          </w:tcPr>
          <w:p w14:paraId="2E0200AB" w14:textId="77777777" w:rsidR="0089103A" w:rsidRPr="0089103A" w:rsidRDefault="0089103A" w:rsidP="0089103A">
            <w:pPr>
              <w:jc w:val="center"/>
              <w:rPr>
                <w:bCs/>
                <w:color w:val="000000"/>
                <w:sz w:val="14"/>
                <w:szCs w:val="14"/>
              </w:rPr>
            </w:pPr>
            <w:r w:rsidRPr="0089103A">
              <w:rPr>
                <w:bCs/>
                <w:color w:val="000000"/>
                <w:sz w:val="14"/>
                <w:szCs w:val="14"/>
              </w:rPr>
              <w:t>1</w:t>
            </w:r>
          </w:p>
        </w:tc>
        <w:tc>
          <w:tcPr>
            <w:tcW w:w="1125" w:type="dxa"/>
            <w:shd w:val="clear" w:color="auto" w:fill="auto"/>
            <w:vAlign w:val="center"/>
          </w:tcPr>
          <w:p w14:paraId="1DE05BEB" w14:textId="77777777" w:rsidR="0089103A" w:rsidRPr="0089103A" w:rsidRDefault="0089103A" w:rsidP="0089103A">
            <w:pPr>
              <w:jc w:val="center"/>
              <w:rPr>
                <w:bCs/>
                <w:color w:val="000000"/>
                <w:sz w:val="14"/>
                <w:szCs w:val="14"/>
              </w:rPr>
            </w:pPr>
            <w:r w:rsidRPr="0089103A">
              <w:rPr>
                <w:bCs/>
                <w:color w:val="000000"/>
                <w:sz w:val="14"/>
                <w:szCs w:val="14"/>
              </w:rPr>
              <w:t>2</w:t>
            </w:r>
          </w:p>
        </w:tc>
        <w:tc>
          <w:tcPr>
            <w:tcW w:w="799" w:type="dxa"/>
            <w:shd w:val="clear" w:color="auto" w:fill="auto"/>
            <w:vAlign w:val="center"/>
          </w:tcPr>
          <w:p w14:paraId="4332F7E6" w14:textId="77777777" w:rsidR="0089103A" w:rsidRPr="0089103A" w:rsidRDefault="0089103A" w:rsidP="0089103A">
            <w:pPr>
              <w:jc w:val="center"/>
              <w:rPr>
                <w:bCs/>
                <w:color w:val="000000"/>
                <w:sz w:val="14"/>
                <w:szCs w:val="14"/>
              </w:rPr>
            </w:pPr>
            <w:r w:rsidRPr="0089103A">
              <w:rPr>
                <w:bCs/>
                <w:color w:val="000000"/>
                <w:sz w:val="14"/>
                <w:szCs w:val="14"/>
              </w:rPr>
              <w:t>3</w:t>
            </w:r>
          </w:p>
        </w:tc>
        <w:tc>
          <w:tcPr>
            <w:tcW w:w="696" w:type="dxa"/>
            <w:shd w:val="clear" w:color="auto" w:fill="auto"/>
            <w:vAlign w:val="center"/>
          </w:tcPr>
          <w:p w14:paraId="155D0EDF" w14:textId="77777777" w:rsidR="0089103A" w:rsidRPr="0089103A" w:rsidRDefault="0089103A" w:rsidP="0089103A">
            <w:pPr>
              <w:jc w:val="center"/>
              <w:rPr>
                <w:bCs/>
                <w:color w:val="000000"/>
                <w:sz w:val="14"/>
                <w:szCs w:val="14"/>
              </w:rPr>
            </w:pPr>
            <w:r w:rsidRPr="0089103A">
              <w:rPr>
                <w:bCs/>
                <w:color w:val="000000"/>
                <w:sz w:val="14"/>
                <w:szCs w:val="14"/>
              </w:rPr>
              <w:t>4</w:t>
            </w:r>
          </w:p>
        </w:tc>
        <w:tc>
          <w:tcPr>
            <w:tcW w:w="632" w:type="dxa"/>
            <w:shd w:val="clear" w:color="auto" w:fill="auto"/>
            <w:vAlign w:val="center"/>
          </w:tcPr>
          <w:p w14:paraId="2E102C19" w14:textId="77777777" w:rsidR="0089103A" w:rsidRPr="0089103A" w:rsidRDefault="0089103A" w:rsidP="0089103A">
            <w:pPr>
              <w:jc w:val="center"/>
              <w:rPr>
                <w:bCs/>
                <w:color w:val="000000"/>
                <w:sz w:val="14"/>
                <w:szCs w:val="14"/>
              </w:rPr>
            </w:pPr>
            <w:r w:rsidRPr="0089103A">
              <w:rPr>
                <w:bCs/>
                <w:color w:val="000000"/>
                <w:sz w:val="14"/>
                <w:szCs w:val="14"/>
              </w:rPr>
              <w:t>5</w:t>
            </w:r>
          </w:p>
        </w:tc>
        <w:tc>
          <w:tcPr>
            <w:tcW w:w="784" w:type="dxa"/>
            <w:shd w:val="clear" w:color="auto" w:fill="auto"/>
            <w:vAlign w:val="center"/>
          </w:tcPr>
          <w:p w14:paraId="3D787F91" w14:textId="77777777" w:rsidR="0089103A" w:rsidRPr="0089103A" w:rsidRDefault="0089103A" w:rsidP="0089103A">
            <w:pPr>
              <w:jc w:val="center"/>
              <w:rPr>
                <w:bCs/>
                <w:color w:val="000000"/>
                <w:sz w:val="14"/>
                <w:szCs w:val="14"/>
              </w:rPr>
            </w:pPr>
            <w:r w:rsidRPr="0089103A">
              <w:rPr>
                <w:bCs/>
                <w:color w:val="000000"/>
                <w:sz w:val="14"/>
                <w:szCs w:val="14"/>
              </w:rPr>
              <w:t>6</w:t>
            </w:r>
          </w:p>
        </w:tc>
        <w:tc>
          <w:tcPr>
            <w:tcW w:w="756" w:type="dxa"/>
            <w:shd w:val="clear" w:color="auto" w:fill="auto"/>
            <w:vAlign w:val="center"/>
          </w:tcPr>
          <w:p w14:paraId="52C2B843" w14:textId="77777777" w:rsidR="0089103A" w:rsidRPr="0089103A" w:rsidRDefault="0089103A" w:rsidP="0089103A">
            <w:pPr>
              <w:jc w:val="center"/>
              <w:rPr>
                <w:bCs/>
                <w:color w:val="000000"/>
                <w:sz w:val="14"/>
                <w:szCs w:val="14"/>
              </w:rPr>
            </w:pPr>
            <w:r w:rsidRPr="0089103A">
              <w:rPr>
                <w:bCs/>
                <w:color w:val="000000"/>
                <w:sz w:val="14"/>
                <w:szCs w:val="14"/>
              </w:rPr>
              <w:t>7</w:t>
            </w:r>
          </w:p>
        </w:tc>
        <w:tc>
          <w:tcPr>
            <w:tcW w:w="633" w:type="dxa"/>
            <w:shd w:val="clear" w:color="auto" w:fill="auto"/>
            <w:vAlign w:val="center"/>
          </w:tcPr>
          <w:p w14:paraId="1323D356" w14:textId="77777777" w:rsidR="0089103A" w:rsidRPr="0089103A" w:rsidRDefault="0089103A" w:rsidP="0089103A">
            <w:pPr>
              <w:jc w:val="center"/>
              <w:rPr>
                <w:bCs/>
                <w:color w:val="000000"/>
                <w:sz w:val="14"/>
                <w:szCs w:val="14"/>
              </w:rPr>
            </w:pPr>
            <w:r w:rsidRPr="0089103A">
              <w:rPr>
                <w:bCs/>
                <w:color w:val="000000"/>
                <w:sz w:val="14"/>
                <w:szCs w:val="14"/>
              </w:rPr>
              <w:t>8</w:t>
            </w:r>
          </w:p>
        </w:tc>
        <w:tc>
          <w:tcPr>
            <w:tcW w:w="761" w:type="dxa"/>
            <w:shd w:val="clear" w:color="auto" w:fill="auto"/>
            <w:vAlign w:val="center"/>
          </w:tcPr>
          <w:p w14:paraId="606F3A6B" w14:textId="77777777" w:rsidR="0089103A" w:rsidRPr="0089103A" w:rsidRDefault="0089103A" w:rsidP="0089103A">
            <w:pPr>
              <w:jc w:val="center"/>
              <w:rPr>
                <w:bCs/>
                <w:color w:val="000000"/>
                <w:sz w:val="14"/>
                <w:szCs w:val="14"/>
              </w:rPr>
            </w:pPr>
            <w:r w:rsidRPr="0089103A">
              <w:rPr>
                <w:bCs/>
                <w:color w:val="000000"/>
                <w:sz w:val="14"/>
                <w:szCs w:val="14"/>
              </w:rPr>
              <w:t>9</w:t>
            </w:r>
          </w:p>
        </w:tc>
        <w:tc>
          <w:tcPr>
            <w:tcW w:w="721" w:type="dxa"/>
            <w:shd w:val="clear" w:color="auto" w:fill="auto"/>
            <w:vAlign w:val="center"/>
          </w:tcPr>
          <w:p w14:paraId="26211335" w14:textId="77777777" w:rsidR="0089103A" w:rsidRPr="0089103A" w:rsidRDefault="0089103A" w:rsidP="0089103A">
            <w:pPr>
              <w:jc w:val="center"/>
              <w:rPr>
                <w:bCs/>
                <w:color w:val="000000"/>
                <w:sz w:val="14"/>
                <w:szCs w:val="14"/>
              </w:rPr>
            </w:pPr>
            <w:r w:rsidRPr="0089103A">
              <w:rPr>
                <w:bCs/>
                <w:color w:val="000000"/>
                <w:sz w:val="14"/>
                <w:szCs w:val="14"/>
              </w:rPr>
              <w:t>10</w:t>
            </w:r>
          </w:p>
        </w:tc>
        <w:tc>
          <w:tcPr>
            <w:tcW w:w="1637" w:type="dxa"/>
            <w:shd w:val="clear" w:color="auto" w:fill="auto"/>
            <w:vAlign w:val="center"/>
          </w:tcPr>
          <w:p w14:paraId="5DEAA727" w14:textId="77777777" w:rsidR="0089103A" w:rsidRPr="0089103A" w:rsidRDefault="0089103A" w:rsidP="0089103A">
            <w:pPr>
              <w:jc w:val="center"/>
              <w:rPr>
                <w:bCs/>
                <w:color w:val="000000"/>
                <w:sz w:val="14"/>
                <w:szCs w:val="14"/>
              </w:rPr>
            </w:pPr>
            <w:r w:rsidRPr="0089103A">
              <w:rPr>
                <w:bCs/>
                <w:color w:val="000000"/>
                <w:sz w:val="14"/>
                <w:szCs w:val="14"/>
              </w:rPr>
              <w:t>11</w:t>
            </w:r>
          </w:p>
        </w:tc>
        <w:tc>
          <w:tcPr>
            <w:tcW w:w="628" w:type="dxa"/>
            <w:shd w:val="clear" w:color="auto" w:fill="auto"/>
            <w:vAlign w:val="center"/>
          </w:tcPr>
          <w:p w14:paraId="0E1B6747" w14:textId="77777777" w:rsidR="0089103A" w:rsidRPr="0089103A" w:rsidRDefault="0089103A" w:rsidP="0089103A">
            <w:pPr>
              <w:jc w:val="center"/>
              <w:rPr>
                <w:bCs/>
                <w:color w:val="000000"/>
                <w:sz w:val="14"/>
                <w:szCs w:val="14"/>
              </w:rPr>
            </w:pPr>
            <w:r w:rsidRPr="0089103A">
              <w:rPr>
                <w:bCs/>
                <w:color w:val="000000"/>
                <w:sz w:val="14"/>
                <w:szCs w:val="14"/>
              </w:rPr>
              <w:t>12</w:t>
            </w:r>
          </w:p>
        </w:tc>
        <w:tc>
          <w:tcPr>
            <w:tcW w:w="754" w:type="dxa"/>
            <w:shd w:val="clear" w:color="auto" w:fill="auto"/>
            <w:vAlign w:val="center"/>
          </w:tcPr>
          <w:p w14:paraId="4C55B5AE" w14:textId="77777777" w:rsidR="0089103A" w:rsidRPr="0089103A" w:rsidRDefault="0089103A" w:rsidP="0089103A">
            <w:pPr>
              <w:jc w:val="center"/>
              <w:rPr>
                <w:bCs/>
                <w:color w:val="000000"/>
                <w:sz w:val="14"/>
                <w:szCs w:val="14"/>
              </w:rPr>
            </w:pPr>
            <w:r w:rsidRPr="0089103A">
              <w:rPr>
                <w:bCs/>
                <w:color w:val="000000"/>
                <w:sz w:val="14"/>
                <w:szCs w:val="14"/>
              </w:rPr>
              <w:t>13</w:t>
            </w:r>
          </w:p>
        </w:tc>
        <w:tc>
          <w:tcPr>
            <w:tcW w:w="785" w:type="dxa"/>
            <w:shd w:val="clear" w:color="auto" w:fill="auto"/>
            <w:vAlign w:val="center"/>
          </w:tcPr>
          <w:p w14:paraId="0F27B878" w14:textId="77777777" w:rsidR="0089103A" w:rsidRPr="0089103A" w:rsidRDefault="0089103A" w:rsidP="0089103A">
            <w:pPr>
              <w:jc w:val="center"/>
              <w:rPr>
                <w:bCs/>
                <w:color w:val="000000"/>
                <w:sz w:val="14"/>
                <w:szCs w:val="14"/>
              </w:rPr>
            </w:pPr>
            <w:r w:rsidRPr="0089103A">
              <w:rPr>
                <w:bCs/>
                <w:color w:val="000000"/>
                <w:sz w:val="14"/>
                <w:szCs w:val="14"/>
              </w:rPr>
              <w:t>14</w:t>
            </w:r>
          </w:p>
        </w:tc>
        <w:tc>
          <w:tcPr>
            <w:tcW w:w="809" w:type="dxa"/>
            <w:shd w:val="clear" w:color="auto" w:fill="auto"/>
            <w:vAlign w:val="center"/>
          </w:tcPr>
          <w:p w14:paraId="01DC886C" w14:textId="77777777" w:rsidR="0089103A" w:rsidRPr="0089103A" w:rsidRDefault="0089103A" w:rsidP="0089103A">
            <w:pPr>
              <w:jc w:val="center"/>
              <w:rPr>
                <w:bCs/>
                <w:color w:val="000000"/>
                <w:sz w:val="14"/>
                <w:szCs w:val="14"/>
              </w:rPr>
            </w:pPr>
            <w:r w:rsidRPr="0089103A">
              <w:rPr>
                <w:bCs/>
                <w:color w:val="000000"/>
                <w:sz w:val="14"/>
                <w:szCs w:val="14"/>
              </w:rPr>
              <w:t>15</w:t>
            </w:r>
          </w:p>
        </w:tc>
        <w:tc>
          <w:tcPr>
            <w:tcW w:w="675" w:type="dxa"/>
            <w:shd w:val="clear" w:color="auto" w:fill="auto"/>
            <w:vAlign w:val="center"/>
          </w:tcPr>
          <w:p w14:paraId="046A4CE3" w14:textId="77777777" w:rsidR="0089103A" w:rsidRPr="0089103A" w:rsidRDefault="0089103A" w:rsidP="0089103A">
            <w:pPr>
              <w:jc w:val="center"/>
              <w:rPr>
                <w:bCs/>
                <w:color w:val="000000"/>
                <w:sz w:val="14"/>
                <w:szCs w:val="14"/>
              </w:rPr>
            </w:pPr>
            <w:r w:rsidRPr="0089103A">
              <w:rPr>
                <w:bCs/>
                <w:color w:val="000000"/>
                <w:sz w:val="14"/>
                <w:szCs w:val="14"/>
              </w:rPr>
              <w:t>16</w:t>
            </w:r>
          </w:p>
        </w:tc>
        <w:tc>
          <w:tcPr>
            <w:tcW w:w="754" w:type="dxa"/>
            <w:shd w:val="clear" w:color="auto" w:fill="auto"/>
            <w:vAlign w:val="center"/>
          </w:tcPr>
          <w:p w14:paraId="7D14560A" w14:textId="77777777" w:rsidR="0089103A" w:rsidRPr="0089103A" w:rsidRDefault="0089103A" w:rsidP="0089103A">
            <w:pPr>
              <w:jc w:val="center"/>
              <w:rPr>
                <w:bCs/>
                <w:color w:val="000000"/>
                <w:sz w:val="14"/>
                <w:szCs w:val="14"/>
              </w:rPr>
            </w:pPr>
            <w:r w:rsidRPr="0089103A">
              <w:rPr>
                <w:bCs/>
                <w:color w:val="000000"/>
                <w:sz w:val="14"/>
                <w:szCs w:val="14"/>
              </w:rPr>
              <w:t>17</w:t>
            </w:r>
          </w:p>
        </w:tc>
        <w:tc>
          <w:tcPr>
            <w:tcW w:w="758" w:type="dxa"/>
            <w:shd w:val="clear" w:color="auto" w:fill="auto"/>
            <w:vAlign w:val="center"/>
          </w:tcPr>
          <w:p w14:paraId="1035A999" w14:textId="77777777" w:rsidR="0089103A" w:rsidRPr="0089103A" w:rsidRDefault="0089103A" w:rsidP="0089103A">
            <w:pPr>
              <w:jc w:val="center"/>
              <w:rPr>
                <w:bCs/>
                <w:color w:val="000000"/>
                <w:sz w:val="14"/>
                <w:szCs w:val="14"/>
              </w:rPr>
            </w:pPr>
            <w:r w:rsidRPr="0089103A">
              <w:rPr>
                <w:bCs/>
                <w:color w:val="000000"/>
                <w:sz w:val="14"/>
                <w:szCs w:val="14"/>
              </w:rPr>
              <w:t>18</w:t>
            </w:r>
          </w:p>
        </w:tc>
        <w:tc>
          <w:tcPr>
            <w:tcW w:w="907" w:type="dxa"/>
            <w:shd w:val="clear" w:color="auto" w:fill="auto"/>
            <w:vAlign w:val="center"/>
          </w:tcPr>
          <w:p w14:paraId="75B81364" w14:textId="77777777" w:rsidR="0089103A" w:rsidRPr="0089103A" w:rsidRDefault="0089103A" w:rsidP="0089103A">
            <w:pPr>
              <w:jc w:val="center"/>
              <w:rPr>
                <w:bCs/>
                <w:color w:val="000000"/>
                <w:sz w:val="14"/>
                <w:szCs w:val="14"/>
              </w:rPr>
            </w:pPr>
            <w:r w:rsidRPr="0089103A">
              <w:rPr>
                <w:bCs/>
                <w:color w:val="000000"/>
                <w:sz w:val="14"/>
                <w:szCs w:val="14"/>
              </w:rPr>
              <w:t>19</w:t>
            </w:r>
          </w:p>
        </w:tc>
      </w:tr>
      <w:tr w:rsidR="0089103A" w:rsidRPr="0089103A" w14:paraId="0F960146" w14:textId="77777777" w:rsidTr="006D5EE3">
        <w:trPr>
          <w:gridAfter w:val="1"/>
          <w:wAfter w:w="6" w:type="dxa"/>
          <w:trHeight w:val="20"/>
        </w:trPr>
        <w:tc>
          <w:tcPr>
            <w:tcW w:w="382" w:type="dxa"/>
            <w:shd w:val="clear" w:color="auto" w:fill="auto"/>
            <w:noWrap/>
            <w:vAlign w:val="center"/>
          </w:tcPr>
          <w:p w14:paraId="1CF10231" w14:textId="77777777" w:rsidR="0089103A" w:rsidRPr="0089103A" w:rsidRDefault="0089103A" w:rsidP="0089103A">
            <w:pPr>
              <w:jc w:val="center"/>
              <w:rPr>
                <w:b/>
                <w:bCs/>
                <w:color w:val="000000"/>
                <w:sz w:val="14"/>
                <w:szCs w:val="14"/>
              </w:rPr>
            </w:pPr>
          </w:p>
        </w:tc>
        <w:tc>
          <w:tcPr>
            <w:tcW w:w="1125" w:type="dxa"/>
            <w:shd w:val="clear" w:color="auto" w:fill="auto"/>
            <w:vAlign w:val="center"/>
          </w:tcPr>
          <w:p w14:paraId="64EDD5FC" w14:textId="77777777" w:rsidR="0089103A" w:rsidRPr="0089103A" w:rsidRDefault="0089103A" w:rsidP="0089103A">
            <w:pPr>
              <w:jc w:val="center"/>
              <w:rPr>
                <w:b/>
                <w:bCs/>
                <w:color w:val="000000"/>
                <w:sz w:val="14"/>
                <w:szCs w:val="14"/>
              </w:rPr>
            </w:pPr>
          </w:p>
        </w:tc>
        <w:tc>
          <w:tcPr>
            <w:tcW w:w="799" w:type="dxa"/>
            <w:shd w:val="clear" w:color="auto" w:fill="auto"/>
            <w:vAlign w:val="center"/>
          </w:tcPr>
          <w:p w14:paraId="133709A1" w14:textId="77777777" w:rsidR="0089103A" w:rsidRPr="0089103A" w:rsidRDefault="0089103A" w:rsidP="0089103A">
            <w:pPr>
              <w:jc w:val="center"/>
              <w:rPr>
                <w:b/>
                <w:bCs/>
                <w:color w:val="000000"/>
                <w:sz w:val="14"/>
                <w:szCs w:val="14"/>
              </w:rPr>
            </w:pPr>
          </w:p>
        </w:tc>
        <w:tc>
          <w:tcPr>
            <w:tcW w:w="696" w:type="dxa"/>
            <w:shd w:val="clear" w:color="auto" w:fill="auto"/>
            <w:vAlign w:val="center"/>
          </w:tcPr>
          <w:p w14:paraId="41791A3D" w14:textId="77777777" w:rsidR="0089103A" w:rsidRPr="0089103A" w:rsidRDefault="0089103A" w:rsidP="0089103A">
            <w:pPr>
              <w:jc w:val="center"/>
              <w:rPr>
                <w:b/>
                <w:bCs/>
                <w:color w:val="000000"/>
                <w:sz w:val="14"/>
                <w:szCs w:val="14"/>
              </w:rPr>
            </w:pPr>
          </w:p>
        </w:tc>
        <w:tc>
          <w:tcPr>
            <w:tcW w:w="632" w:type="dxa"/>
            <w:shd w:val="clear" w:color="auto" w:fill="auto"/>
            <w:vAlign w:val="center"/>
          </w:tcPr>
          <w:p w14:paraId="5DF06B34" w14:textId="77777777" w:rsidR="0089103A" w:rsidRPr="0089103A" w:rsidRDefault="0089103A" w:rsidP="0089103A">
            <w:pPr>
              <w:jc w:val="center"/>
              <w:rPr>
                <w:b/>
                <w:bCs/>
                <w:color w:val="000000"/>
                <w:sz w:val="14"/>
                <w:szCs w:val="14"/>
              </w:rPr>
            </w:pPr>
          </w:p>
        </w:tc>
        <w:tc>
          <w:tcPr>
            <w:tcW w:w="784" w:type="dxa"/>
            <w:shd w:val="clear" w:color="auto" w:fill="auto"/>
            <w:vAlign w:val="center"/>
          </w:tcPr>
          <w:p w14:paraId="6B4D89F2" w14:textId="77777777" w:rsidR="0089103A" w:rsidRPr="0089103A" w:rsidRDefault="0089103A" w:rsidP="0089103A">
            <w:pPr>
              <w:jc w:val="center"/>
              <w:rPr>
                <w:b/>
                <w:bCs/>
                <w:color w:val="000000"/>
                <w:sz w:val="14"/>
                <w:szCs w:val="14"/>
              </w:rPr>
            </w:pPr>
          </w:p>
        </w:tc>
        <w:tc>
          <w:tcPr>
            <w:tcW w:w="756" w:type="dxa"/>
            <w:shd w:val="clear" w:color="auto" w:fill="auto"/>
            <w:vAlign w:val="center"/>
          </w:tcPr>
          <w:p w14:paraId="18B203E0" w14:textId="77777777" w:rsidR="0089103A" w:rsidRPr="0089103A" w:rsidRDefault="0089103A" w:rsidP="0089103A">
            <w:pPr>
              <w:jc w:val="center"/>
              <w:rPr>
                <w:b/>
                <w:bCs/>
                <w:color w:val="000000"/>
                <w:sz w:val="14"/>
                <w:szCs w:val="14"/>
              </w:rPr>
            </w:pPr>
          </w:p>
        </w:tc>
        <w:tc>
          <w:tcPr>
            <w:tcW w:w="633" w:type="dxa"/>
            <w:shd w:val="clear" w:color="auto" w:fill="auto"/>
            <w:vAlign w:val="center"/>
          </w:tcPr>
          <w:p w14:paraId="004B5EB4" w14:textId="77777777" w:rsidR="0089103A" w:rsidRPr="0089103A" w:rsidRDefault="0089103A" w:rsidP="0089103A">
            <w:pPr>
              <w:jc w:val="center"/>
              <w:rPr>
                <w:b/>
                <w:bCs/>
                <w:color w:val="000000"/>
                <w:sz w:val="14"/>
                <w:szCs w:val="14"/>
              </w:rPr>
            </w:pPr>
          </w:p>
        </w:tc>
        <w:tc>
          <w:tcPr>
            <w:tcW w:w="761" w:type="dxa"/>
            <w:shd w:val="clear" w:color="auto" w:fill="auto"/>
            <w:vAlign w:val="center"/>
          </w:tcPr>
          <w:p w14:paraId="667CC6F3" w14:textId="77777777" w:rsidR="0089103A" w:rsidRPr="0089103A" w:rsidRDefault="0089103A" w:rsidP="0089103A">
            <w:pPr>
              <w:jc w:val="center"/>
              <w:rPr>
                <w:b/>
                <w:bCs/>
                <w:color w:val="000000"/>
                <w:sz w:val="14"/>
                <w:szCs w:val="14"/>
              </w:rPr>
            </w:pPr>
          </w:p>
        </w:tc>
        <w:tc>
          <w:tcPr>
            <w:tcW w:w="721" w:type="dxa"/>
            <w:shd w:val="clear" w:color="auto" w:fill="auto"/>
            <w:vAlign w:val="center"/>
          </w:tcPr>
          <w:p w14:paraId="5BE954E2" w14:textId="77777777" w:rsidR="0089103A" w:rsidRPr="0089103A" w:rsidRDefault="0089103A" w:rsidP="0089103A">
            <w:pPr>
              <w:jc w:val="center"/>
              <w:rPr>
                <w:b/>
                <w:bCs/>
                <w:color w:val="000000"/>
                <w:sz w:val="14"/>
                <w:szCs w:val="14"/>
              </w:rPr>
            </w:pPr>
          </w:p>
        </w:tc>
        <w:tc>
          <w:tcPr>
            <w:tcW w:w="1637" w:type="dxa"/>
            <w:shd w:val="clear" w:color="auto" w:fill="auto"/>
            <w:vAlign w:val="center"/>
          </w:tcPr>
          <w:p w14:paraId="216A4CF4" w14:textId="77777777" w:rsidR="0089103A" w:rsidRPr="0089103A" w:rsidRDefault="0089103A" w:rsidP="0089103A">
            <w:pPr>
              <w:jc w:val="center"/>
              <w:rPr>
                <w:b/>
                <w:bCs/>
                <w:color w:val="000000"/>
                <w:sz w:val="14"/>
                <w:szCs w:val="14"/>
              </w:rPr>
            </w:pPr>
          </w:p>
        </w:tc>
        <w:tc>
          <w:tcPr>
            <w:tcW w:w="628" w:type="dxa"/>
            <w:shd w:val="clear" w:color="auto" w:fill="auto"/>
            <w:vAlign w:val="center"/>
          </w:tcPr>
          <w:p w14:paraId="0616E0DF" w14:textId="77777777" w:rsidR="0089103A" w:rsidRPr="0089103A" w:rsidRDefault="0089103A" w:rsidP="0089103A">
            <w:pPr>
              <w:jc w:val="center"/>
              <w:rPr>
                <w:b/>
                <w:bCs/>
                <w:color w:val="000000"/>
                <w:sz w:val="14"/>
                <w:szCs w:val="14"/>
              </w:rPr>
            </w:pPr>
          </w:p>
        </w:tc>
        <w:tc>
          <w:tcPr>
            <w:tcW w:w="754" w:type="dxa"/>
            <w:shd w:val="clear" w:color="auto" w:fill="auto"/>
            <w:vAlign w:val="center"/>
          </w:tcPr>
          <w:p w14:paraId="36BD6F47" w14:textId="77777777" w:rsidR="0089103A" w:rsidRPr="0089103A" w:rsidRDefault="0089103A" w:rsidP="0089103A">
            <w:pPr>
              <w:jc w:val="center"/>
              <w:rPr>
                <w:b/>
                <w:bCs/>
                <w:color w:val="000000"/>
                <w:sz w:val="14"/>
                <w:szCs w:val="14"/>
              </w:rPr>
            </w:pPr>
          </w:p>
        </w:tc>
        <w:tc>
          <w:tcPr>
            <w:tcW w:w="785" w:type="dxa"/>
            <w:shd w:val="clear" w:color="auto" w:fill="auto"/>
            <w:vAlign w:val="center"/>
          </w:tcPr>
          <w:p w14:paraId="1C62CD56" w14:textId="77777777" w:rsidR="0089103A" w:rsidRPr="0089103A" w:rsidRDefault="0089103A" w:rsidP="0089103A">
            <w:pPr>
              <w:jc w:val="center"/>
              <w:rPr>
                <w:b/>
                <w:bCs/>
                <w:color w:val="000000"/>
                <w:sz w:val="14"/>
                <w:szCs w:val="14"/>
              </w:rPr>
            </w:pPr>
          </w:p>
        </w:tc>
        <w:tc>
          <w:tcPr>
            <w:tcW w:w="809" w:type="dxa"/>
            <w:shd w:val="clear" w:color="auto" w:fill="auto"/>
            <w:vAlign w:val="center"/>
          </w:tcPr>
          <w:p w14:paraId="156C2E37" w14:textId="77777777" w:rsidR="0089103A" w:rsidRPr="0089103A" w:rsidRDefault="0089103A" w:rsidP="0089103A">
            <w:pPr>
              <w:jc w:val="center"/>
              <w:rPr>
                <w:b/>
                <w:bCs/>
                <w:color w:val="000000"/>
                <w:sz w:val="14"/>
                <w:szCs w:val="14"/>
              </w:rPr>
            </w:pPr>
          </w:p>
        </w:tc>
        <w:tc>
          <w:tcPr>
            <w:tcW w:w="675" w:type="dxa"/>
            <w:shd w:val="clear" w:color="auto" w:fill="auto"/>
            <w:vAlign w:val="center"/>
          </w:tcPr>
          <w:p w14:paraId="7235C2E1" w14:textId="77777777" w:rsidR="0089103A" w:rsidRPr="0089103A" w:rsidRDefault="0089103A" w:rsidP="0089103A">
            <w:pPr>
              <w:jc w:val="center"/>
              <w:rPr>
                <w:b/>
                <w:bCs/>
                <w:color w:val="000000"/>
                <w:sz w:val="14"/>
                <w:szCs w:val="14"/>
              </w:rPr>
            </w:pPr>
          </w:p>
        </w:tc>
        <w:tc>
          <w:tcPr>
            <w:tcW w:w="754" w:type="dxa"/>
            <w:shd w:val="clear" w:color="auto" w:fill="auto"/>
            <w:vAlign w:val="center"/>
          </w:tcPr>
          <w:p w14:paraId="138215D8" w14:textId="77777777" w:rsidR="0089103A" w:rsidRPr="0089103A" w:rsidRDefault="0089103A" w:rsidP="0089103A">
            <w:pPr>
              <w:jc w:val="center"/>
              <w:rPr>
                <w:b/>
                <w:bCs/>
                <w:color w:val="000000"/>
                <w:sz w:val="14"/>
                <w:szCs w:val="14"/>
              </w:rPr>
            </w:pPr>
          </w:p>
        </w:tc>
        <w:tc>
          <w:tcPr>
            <w:tcW w:w="758" w:type="dxa"/>
            <w:shd w:val="clear" w:color="auto" w:fill="auto"/>
            <w:vAlign w:val="center"/>
          </w:tcPr>
          <w:p w14:paraId="008CCCB9" w14:textId="77777777" w:rsidR="0089103A" w:rsidRPr="0089103A" w:rsidRDefault="0089103A" w:rsidP="0089103A">
            <w:pPr>
              <w:jc w:val="center"/>
              <w:rPr>
                <w:b/>
                <w:bCs/>
                <w:color w:val="000000"/>
                <w:sz w:val="14"/>
                <w:szCs w:val="14"/>
              </w:rPr>
            </w:pPr>
          </w:p>
        </w:tc>
        <w:tc>
          <w:tcPr>
            <w:tcW w:w="907" w:type="dxa"/>
            <w:shd w:val="clear" w:color="auto" w:fill="auto"/>
            <w:vAlign w:val="center"/>
          </w:tcPr>
          <w:p w14:paraId="34969319" w14:textId="77777777" w:rsidR="0089103A" w:rsidRPr="0089103A" w:rsidRDefault="0089103A" w:rsidP="0089103A">
            <w:pPr>
              <w:jc w:val="center"/>
              <w:rPr>
                <w:b/>
                <w:bCs/>
                <w:color w:val="000000"/>
                <w:sz w:val="14"/>
                <w:szCs w:val="14"/>
              </w:rPr>
            </w:pPr>
          </w:p>
        </w:tc>
      </w:tr>
      <w:tr w:rsidR="0089103A" w:rsidRPr="0089103A" w14:paraId="789287D2" w14:textId="77777777" w:rsidTr="006D5EE3">
        <w:trPr>
          <w:gridAfter w:val="1"/>
          <w:wAfter w:w="6" w:type="dxa"/>
          <w:trHeight w:val="20"/>
        </w:trPr>
        <w:tc>
          <w:tcPr>
            <w:tcW w:w="382" w:type="dxa"/>
            <w:shd w:val="clear" w:color="auto" w:fill="auto"/>
            <w:noWrap/>
            <w:vAlign w:val="center"/>
          </w:tcPr>
          <w:p w14:paraId="08BB9B95" w14:textId="77777777" w:rsidR="0089103A" w:rsidRPr="0089103A" w:rsidRDefault="0089103A" w:rsidP="0089103A">
            <w:pPr>
              <w:jc w:val="center"/>
              <w:rPr>
                <w:bCs/>
                <w:color w:val="000000"/>
                <w:sz w:val="14"/>
                <w:szCs w:val="14"/>
              </w:rPr>
            </w:pPr>
            <w:r w:rsidRPr="0089103A">
              <w:rPr>
                <w:sz w:val="14"/>
                <w:szCs w:val="14"/>
              </w:rPr>
              <w:t>1</w:t>
            </w:r>
          </w:p>
        </w:tc>
        <w:tc>
          <w:tcPr>
            <w:tcW w:w="1125" w:type="dxa"/>
            <w:shd w:val="clear" w:color="auto" w:fill="auto"/>
            <w:vAlign w:val="center"/>
          </w:tcPr>
          <w:p w14:paraId="204C675A" w14:textId="77777777" w:rsidR="0089103A" w:rsidRPr="0089103A" w:rsidRDefault="0089103A" w:rsidP="0089103A">
            <w:pPr>
              <w:jc w:val="center"/>
              <w:rPr>
                <w:bCs/>
                <w:color w:val="000000"/>
                <w:sz w:val="14"/>
                <w:szCs w:val="14"/>
              </w:rPr>
            </w:pPr>
            <w:r w:rsidRPr="0089103A">
              <w:rPr>
                <w:sz w:val="14"/>
                <w:szCs w:val="14"/>
              </w:rPr>
              <w:t>Котел №1</w:t>
            </w:r>
          </w:p>
        </w:tc>
        <w:tc>
          <w:tcPr>
            <w:tcW w:w="799" w:type="dxa"/>
            <w:shd w:val="clear" w:color="auto" w:fill="auto"/>
            <w:vAlign w:val="center"/>
          </w:tcPr>
          <w:p w14:paraId="2E25BD14"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78D36E22" w14:textId="77777777" w:rsidR="0089103A" w:rsidRPr="0089103A" w:rsidRDefault="0089103A" w:rsidP="0089103A">
            <w:pPr>
              <w:jc w:val="center"/>
              <w:rPr>
                <w:bCs/>
                <w:color w:val="000000"/>
                <w:sz w:val="14"/>
                <w:szCs w:val="14"/>
              </w:rPr>
            </w:pPr>
            <w:r w:rsidRPr="0089103A">
              <w:rPr>
                <w:sz w:val="14"/>
                <w:szCs w:val="14"/>
              </w:rPr>
              <w:t>902</w:t>
            </w:r>
          </w:p>
        </w:tc>
        <w:tc>
          <w:tcPr>
            <w:tcW w:w="632" w:type="dxa"/>
            <w:shd w:val="clear" w:color="auto" w:fill="auto"/>
            <w:vAlign w:val="center"/>
          </w:tcPr>
          <w:p w14:paraId="623509F2" w14:textId="77777777" w:rsidR="0089103A" w:rsidRPr="0089103A" w:rsidRDefault="0089103A" w:rsidP="0089103A">
            <w:pPr>
              <w:jc w:val="center"/>
              <w:rPr>
                <w:bCs/>
                <w:color w:val="000000"/>
                <w:sz w:val="14"/>
                <w:szCs w:val="14"/>
              </w:rPr>
            </w:pPr>
            <w:r w:rsidRPr="0089103A">
              <w:rPr>
                <w:sz w:val="14"/>
                <w:szCs w:val="14"/>
              </w:rPr>
              <w:t>206</w:t>
            </w:r>
          </w:p>
        </w:tc>
        <w:tc>
          <w:tcPr>
            <w:tcW w:w="784" w:type="dxa"/>
            <w:shd w:val="clear" w:color="auto" w:fill="auto"/>
            <w:vAlign w:val="center"/>
          </w:tcPr>
          <w:p w14:paraId="27CB6740" w14:textId="77777777" w:rsidR="0089103A" w:rsidRPr="0089103A" w:rsidRDefault="0089103A" w:rsidP="0089103A">
            <w:pPr>
              <w:jc w:val="center"/>
              <w:rPr>
                <w:bCs/>
                <w:color w:val="000000"/>
                <w:sz w:val="14"/>
                <w:szCs w:val="14"/>
              </w:rPr>
            </w:pPr>
            <w:r w:rsidRPr="0089103A">
              <w:rPr>
                <w:sz w:val="14"/>
                <w:szCs w:val="14"/>
              </w:rPr>
              <w:t>151</w:t>
            </w:r>
          </w:p>
        </w:tc>
        <w:tc>
          <w:tcPr>
            <w:tcW w:w="756" w:type="dxa"/>
            <w:shd w:val="clear" w:color="auto" w:fill="auto"/>
            <w:vAlign w:val="center"/>
          </w:tcPr>
          <w:p w14:paraId="4144D007" w14:textId="77777777" w:rsidR="0089103A" w:rsidRPr="0089103A" w:rsidRDefault="0089103A" w:rsidP="0089103A">
            <w:pPr>
              <w:jc w:val="center"/>
              <w:rPr>
                <w:bCs/>
                <w:color w:val="000000"/>
                <w:sz w:val="14"/>
                <w:szCs w:val="14"/>
              </w:rPr>
            </w:pPr>
            <w:r w:rsidRPr="0089103A">
              <w:rPr>
                <w:sz w:val="14"/>
                <w:szCs w:val="14"/>
              </w:rPr>
              <w:t>55</w:t>
            </w:r>
          </w:p>
        </w:tc>
        <w:tc>
          <w:tcPr>
            <w:tcW w:w="633" w:type="dxa"/>
            <w:shd w:val="clear" w:color="auto" w:fill="auto"/>
            <w:vAlign w:val="center"/>
          </w:tcPr>
          <w:p w14:paraId="07ED64DA" w14:textId="77777777" w:rsidR="0089103A" w:rsidRPr="0089103A" w:rsidRDefault="0089103A" w:rsidP="0089103A">
            <w:pPr>
              <w:jc w:val="center"/>
              <w:rPr>
                <w:bCs/>
                <w:color w:val="000000"/>
                <w:sz w:val="14"/>
                <w:szCs w:val="14"/>
              </w:rPr>
            </w:pPr>
            <w:r w:rsidRPr="0089103A">
              <w:rPr>
                <w:sz w:val="14"/>
                <w:szCs w:val="14"/>
              </w:rPr>
              <w:t>696</w:t>
            </w:r>
          </w:p>
        </w:tc>
        <w:tc>
          <w:tcPr>
            <w:tcW w:w="761" w:type="dxa"/>
            <w:shd w:val="clear" w:color="auto" w:fill="auto"/>
            <w:vAlign w:val="center"/>
          </w:tcPr>
          <w:p w14:paraId="3942BD89" w14:textId="77777777" w:rsidR="0089103A" w:rsidRPr="0089103A" w:rsidRDefault="0089103A" w:rsidP="0089103A">
            <w:pPr>
              <w:jc w:val="center"/>
              <w:rPr>
                <w:bCs/>
                <w:color w:val="000000"/>
                <w:sz w:val="14"/>
                <w:szCs w:val="14"/>
              </w:rPr>
            </w:pPr>
            <w:r w:rsidRPr="0089103A">
              <w:rPr>
                <w:sz w:val="14"/>
                <w:szCs w:val="14"/>
              </w:rPr>
              <w:t>380</w:t>
            </w:r>
          </w:p>
        </w:tc>
        <w:tc>
          <w:tcPr>
            <w:tcW w:w="721" w:type="dxa"/>
            <w:shd w:val="clear" w:color="auto" w:fill="auto"/>
            <w:vAlign w:val="center"/>
          </w:tcPr>
          <w:p w14:paraId="506E0F67" w14:textId="77777777" w:rsidR="0089103A" w:rsidRPr="0089103A" w:rsidRDefault="0089103A" w:rsidP="0089103A">
            <w:pPr>
              <w:jc w:val="center"/>
              <w:rPr>
                <w:bCs/>
                <w:color w:val="000000"/>
                <w:sz w:val="14"/>
                <w:szCs w:val="14"/>
              </w:rPr>
            </w:pPr>
            <w:r w:rsidRPr="0089103A">
              <w:rPr>
                <w:sz w:val="14"/>
                <w:szCs w:val="14"/>
              </w:rPr>
              <w:t>316</w:t>
            </w:r>
          </w:p>
        </w:tc>
        <w:tc>
          <w:tcPr>
            <w:tcW w:w="1637" w:type="dxa"/>
            <w:shd w:val="clear" w:color="auto" w:fill="auto"/>
            <w:vAlign w:val="center"/>
            <w:hideMark/>
          </w:tcPr>
          <w:p w14:paraId="2951CC12" w14:textId="77777777" w:rsidR="0089103A" w:rsidRPr="0089103A" w:rsidRDefault="0089103A" w:rsidP="0089103A">
            <w:pPr>
              <w:jc w:val="center"/>
              <w:rPr>
                <w:bCs/>
                <w:color w:val="000000"/>
                <w:sz w:val="14"/>
                <w:szCs w:val="14"/>
              </w:rPr>
            </w:pPr>
            <w:r w:rsidRPr="0089103A">
              <w:rPr>
                <w:bCs/>
                <w:color w:val="000000"/>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420E865C" w14:textId="77777777" w:rsidR="0089103A" w:rsidRPr="0089103A" w:rsidRDefault="0089103A" w:rsidP="0089103A">
            <w:pPr>
              <w:jc w:val="center"/>
              <w:rPr>
                <w:bCs/>
                <w:color w:val="000000"/>
                <w:sz w:val="14"/>
                <w:szCs w:val="14"/>
              </w:rPr>
            </w:pPr>
            <w:r w:rsidRPr="0089103A">
              <w:rPr>
                <w:sz w:val="14"/>
                <w:szCs w:val="14"/>
              </w:rPr>
              <w:t>902</w:t>
            </w:r>
          </w:p>
        </w:tc>
        <w:tc>
          <w:tcPr>
            <w:tcW w:w="754" w:type="dxa"/>
            <w:shd w:val="clear" w:color="auto" w:fill="auto"/>
            <w:vAlign w:val="center"/>
          </w:tcPr>
          <w:p w14:paraId="42455DA0" w14:textId="77777777" w:rsidR="0089103A" w:rsidRPr="0089103A" w:rsidRDefault="0089103A" w:rsidP="0089103A">
            <w:pPr>
              <w:jc w:val="center"/>
              <w:rPr>
                <w:bCs/>
                <w:color w:val="000000"/>
                <w:sz w:val="14"/>
                <w:szCs w:val="14"/>
              </w:rPr>
            </w:pPr>
            <w:r w:rsidRPr="0089103A">
              <w:rPr>
                <w:sz w:val="14"/>
                <w:szCs w:val="14"/>
              </w:rPr>
              <w:t>206</w:t>
            </w:r>
          </w:p>
        </w:tc>
        <w:tc>
          <w:tcPr>
            <w:tcW w:w="785" w:type="dxa"/>
            <w:shd w:val="clear" w:color="auto" w:fill="auto"/>
            <w:vAlign w:val="center"/>
          </w:tcPr>
          <w:p w14:paraId="7A2593AB" w14:textId="77777777" w:rsidR="0089103A" w:rsidRPr="0089103A" w:rsidRDefault="0089103A" w:rsidP="0089103A">
            <w:pPr>
              <w:jc w:val="center"/>
              <w:rPr>
                <w:bCs/>
                <w:color w:val="000000"/>
                <w:sz w:val="14"/>
                <w:szCs w:val="14"/>
              </w:rPr>
            </w:pPr>
            <w:r w:rsidRPr="0089103A">
              <w:rPr>
                <w:sz w:val="14"/>
                <w:szCs w:val="14"/>
              </w:rPr>
              <w:t>151</w:t>
            </w:r>
          </w:p>
        </w:tc>
        <w:tc>
          <w:tcPr>
            <w:tcW w:w="809" w:type="dxa"/>
            <w:shd w:val="clear" w:color="auto" w:fill="auto"/>
            <w:vAlign w:val="center"/>
          </w:tcPr>
          <w:p w14:paraId="0E9F1171" w14:textId="77777777" w:rsidR="0089103A" w:rsidRPr="0089103A" w:rsidRDefault="0089103A" w:rsidP="0089103A">
            <w:pPr>
              <w:jc w:val="center"/>
              <w:rPr>
                <w:bCs/>
                <w:color w:val="000000"/>
                <w:sz w:val="14"/>
                <w:szCs w:val="14"/>
              </w:rPr>
            </w:pPr>
            <w:r w:rsidRPr="0089103A">
              <w:rPr>
                <w:sz w:val="14"/>
                <w:szCs w:val="14"/>
              </w:rPr>
              <w:t>55</w:t>
            </w:r>
          </w:p>
        </w:tc>
        <w:tc>
          <w:tcPr>
            <w:tcW w:w="675" w:type="dxa"/>
            <w:shd w:val="clear" w:color="auto" w:fill="auto"/>
            <w:vAlign w:val="center"/>
          </w:tcPr>
          <w:p w14:paraId="076CDB85" w14:textId="77777777" w:rsidR="0089103A" w:rsidRPr="0089103A" w:rsidRDefault="0089103A" w:rsidP="0089103A">
            <w:pPr>
              <w:jc w:val="center"/>
              <w:rPr>
                <w:bCs/>
                <w:color w:val="000000"/>
                <w:sz w:val="14"/>
                <w:szCs w:val="14"/>
              </w:rPr>
            </w:pPr>
            <w:r w:rsidRPr="0089103A">
              <w:rPr>
                <w:sz w:val="14"/>
                <w:szCs w:val="14"/>
              </w:rPr>
              <w:t>696</w:t>
            </w:r>
          </w:p>
        </w:tc>
        <w:tc>
          <w:tcPr>
            <w:tcW w:w="754" w:type="dxa"/>
            <w:shd w:val="clear" w:color="auto" w:fill="auto"/>
            <w:vAlign w:val="center"/>
          </w:tcPr>
          <w:p w14:paraId="762E2B05" w14:textId="77777777" w:rsidR="0089103A" w:rsidRPr="0089103A" w:rsidRDefault="0089103A" w:rsidP="0089103A">
            <w:pPr>
              <w:jc w:val="center"/>
              <w:rPr>
                <w:bCs/>
                <w:color w:val="000000"/>
                <w:sz w:val="14"/>
                <w:szCs w:val="14"/>
              </w:rPr>
            </w:pPr>
            <w:r w:rsidRPr="0089103A">
              <w:rPr>
                <w:sz w:val="14"/>
                <w:szCs w:val="14"/>
              </w:rPr>
              <w:t>380</w:t>
            </w:r>
          </w:p>
        </w:tc>
        <w:tc>
          <w:tcPr>
            <w:tcW w:w="758" w:type="dxa"/>
            <w:shd w:val="clear" w:color="auto" w:fill="auto"/>
            <w:vAlign w:val="center"/>
          </w:tcPr>
          <w:p w14:paraId="64355760" w14:textId="77777777" w:rsidR="0089103A" w:rsidRPr="0089103A" w:rsidRDefault="0089103A" w:rsidP="0089103A">
            <w:pPr>
              <w:jc w:val="center"/>
              <w:rPr>
                <w:bCs/>
                <w:color w:val="000000"/>
                <w:sz w:val="14"/>
                <w:szCs w:val="14"/>
              </w:rPr>
            </w:pPr>
            <w:r w:rsidRPr="0089103A">
              <w:rPr>
                <w:sz w:val="14"/>
                <w:szCs w:val="14"/>
              </w:rPr>
              <w:t>316</w:t>
            </w:r>
          </w:p>
        </w:tc>
        <w:tc>
          <w:tcPr>
            <w:tcW w:w="907" w:type="dxa"/>
            <w:shd w:val="clear" w:color="auto" w:fill="auto"/>
            <w:vAlign w:val="center"/>
          </w:tcPr>
          <w:p w14:paraId="6D65E1C1" w14:textId="77777777" w:rsidR="0089103A" w:rsidRPr="0089103A" w:rsidRDefault="0089103A" w:rsidP="0089103A">
            <w:pPr>
              <w:jc w:val="center"/>
              <w:rPr>
                <w:bCs/>
                <w:color w:val="000000"/>
                <w:sz w:val="14"/>
                <w:szCs w:val="14"/>
              </w:rPr>
            </w:pPr>
          </w:p>
        </w:tc>
      </w:tr>
      <w:tr w:rsidR="0089103A" w:rsidRPr="0089103A" w14:paraId="7B15312C" w14:textId="77777777" w:rsidTr="006D5EE3">
        <w:trPr>
          <w:gridAfter w:val="1"/>
          <w:wAfter w:w="6" w:type="dxa"/>
          <w:trHeight w:val="20"/>
        </w:trPr>
        <w:tc>
          <w:tcPr>
            <w:tcW w:w="382" w:type="dxa"/>
            <w:shd w:val="clear" w:color="auto" w:fill="auto"/>
            <w:noWrap/>
            <w:vAlign w:val="center"/>
          </w:tcPr>
          <w:p w14:paraId="287173E8" w14:textId="77777777" w:rsidR="0089103A" w:rsidRPr="0089103A" w:rsidRDefault="0089103A" w:rsidP="0089103A">
            <w:pPr>
              <w:jc w:val="center"/>
              <w:rPr>
                <w:bCs/>
                <w:color w:val="000000"/>
                <w:sz w:val="14"/>
                <w:szCs w:val="14"/>
              </w:rPr>
            </w:pPr>
            <w:r w:rsidRPr="0089103A">
              <w:rPr>
                <w:sz w:val="14"/>
                <w:szCs w:val="14"/>
              </w:rPr>
              <w:t>2</w:t>
            </w:r>
          </w:p>
        </w:tc>
        <w:tc>
          <w:tcPr>
            <w:tcW w:w="1125" w:type="dxa"/>
            <w:shd w:val="clear" w:color="auto" w:fill="auto"/>
            <w:vAlign w:val="center"/>
          </w:tcPr>
          <w:p w14:paraId="2378656C" w14:textId="77777777" w:rsidR="0089103A" w:rsidRPr="0089103A" w:rsidRDefault="0089103A" w:rsidP="0089103A">
            <w:pPr>
              <w:jc w:val="center"/>
              <w:rPr>
                <w:bCs/>
                <w:color w:val="000000"/>
                <w:sz w:val="14"/>
                <w:szCs w:val="14"/>
              </w:rPr>
            </w:pPr>
            <w:r w:rsidRPr="0089103A">
              <w:rPr>
                <w:sz w:val="14"/>
                <w:szCs w:val="14"/>
              </w:rPr>
              <w:t>Котел №2</w:t>
            </w:r>
          </w:p>
        </w:tc>
        <w:tc>
          <w:tcPr>
            <w:tcW w:w="799" w:type="dxa"/>
            <w:shd w:val="clear" w:color="auto" w:fill="auto"/>
            <w:vAlign w:val="center"/>
          </w:tcPr>
          <w:p w14:paraId="5CD7A76A" w14:textId="77777777" w:rsidR="0089103A" w:rsidRPr="0089103A" w:rsidRDefault="0089103A" w:rsidP="0089103A">
            <w:pPr>
              <w:jc w:val="center"/>
              <w:rPr>
                <w:bCs/>
                <w:color w:val="000000"/>
                <w:sz w:val="14"/>
                <w:szCs w:val="14"/>
              </w:rPr>
            </w:pPr>
            <w:r w:rsidRPr="0089103A">
              <w:rPr>
                <w:sz w:val="14"/>
                <w:szCs w:val="14"/>
              </w:rPr>
              <w:t>СР</w:t>
            </w:r>
          </w:p>
        </w:tc>
        <w:tc>
          <w:tcPr>
            <w:tcW w:w="696" w:type="dxa"/>
            <w:shd w:val="clear" w:color="auto" w:fill="auto"/>
            <w:vAlign w:val="center"/>
          </w:tcPr>
          <w:p w14:paraId="583E7CC6" w14:textId="77777777" w:rsidR="0089103A" w:rsidRPr="0089103A" w:rsidRDefault="0089103A" w:rsidP="0089103A">
            <w:pPr>
              <w:jc w:val="center"/>
              <w:rPr>
                <w:bCs/>
                <w:color w:val="000000"/>
                <w:sz w:val="14"/>
                <w:szCs w:val="14"/>
              </w:rPr>
            </w:pPr>
            <w:r w:rsidRPr="0089103A">
              <w:rPr>
                <w:sz w:val="14"/>
                <w:szCs w:val="14"/>
              </w:rPr>
              <w:t>1 380</w:t>
            </w:r>
          </w:p>
        </w:tc>
        <w:tc>
          <w:tcPr>
            <w:tcW w:w="632" w:type="dxa"/>
            <w:shd w:val="clear" w:color="auto" w:fill="auto"/>
            <w:vAlign w:val="center"/>
          </w:tcPr>
          <w:p w14:paraId="7045AE04" w14:textId="77777777" w:rsidR="0089103A" w:rsidRPr="0089103A" w:rsidRDefault="0089103A" w:rsidP="0089103A">
            <w:pPr>
              <w:jc w:val="center"/>
              <w:rPr>
                <w:bCs/>
                <w:color w:val="000000"/>
                <w:sz w:val="14"/>
                <w:szCs w:val="14"/>
              </w:rPr>
            </w:pPr>
            <w:r w:rsidRPr="0089103A">
              <w:rPr>
                <w:sz w:val="14"/>
                <w:szCs w:val="14"/>
              </w:rPr>
              <w:t>263</w:t>
            </w:r>
          </w:p>
        </w:tc>
        <w:tc>
          <w:tcPr>
            <w:tcW w:w="784" w:type="dxa"/>
            <w:shd w:val="clear" w:color="auto" w:fill="auto"/>
            <w:vAlign w:val="center"/>
          </w:tcPr>
          <w:p w14:paraId="3C31B37C" w14:textId="77777777" w:rsidR="0089103A" w:rsidRPr="0089103A" w:rsidRDefault="0089103A" w:rsidP="0089103A">
            <w:pPr>
              <w:jc w:val="center"/>
              <w:rPr>
                <w:bCs/>
                <w:color w:val="000000"/>
                <w:sz w:val="14"/>
                <w:szCs w:val="14"/>
              </w:rPr>
            </w:pPr>
            <w:r w:rsidRPr="0089103A">
              <w:rPr>
                <w:sz w:val="14"/>
                <w:szCs w:val="14"/>
              </w:rPr>
              <w:t>216</w:t>
            </w:r>
          </w:p>
        </w:tc>
        <w:tc>
          <w:tcPr>
            <w:tcW w:w="756" w:type="dxa"/>
            <w:shd w:val="clear" w:color="auto" w:fill="auto"/>
            <w:vAlign w:val="center"/>
          </w:tcPr>
          <w:p w14:paraId="59BF6267" w14:textId="77777777" w:rsidR="0089103A" w:rsidRPr="0089103A" w:rsidRDefault="0089103A" w:rsidP="0089103A">
            <w:pPr>
              <w:jc w:val="center"/>
              <w:rPr>
                <w:bCs/>
                <w:color w:val="000000"/>
                <w:sz w:val="14"/>
                <w:szCs w:val="14"/>
              </w:rPr>
            </w:pPr>
            <w:r w:rsidRPr="0089103A">
              <w:rPr>
                <w:sz w:val="14"/>
                <w:szCs w:val="14"/>
              </w:rPr>
              <w:t>47</w:t>
            </w:r>
          </w:p>
        </w:tc>
        <w:tc>
          <w:tcPr>
            <w:tcW w:w="633" w:type="dxa"/>
            <w:shd w:val="clear" w:color="auto" w:fill="auto"/>
            <w:vAlign w:val="center"/>
          </w:tcPr>
          <w:p w14:paraId="1E2EF8C4" w14:textId="77777777" w:rsidR="0089103A" w:rsidRPr="0089103A" w:rsidRDefault="0089103A" w:rsidP="0089103A">
            <w:pPr>
              <w:jc w:val="center"/>
              <w:rPr>
                <w:bCs/>
                <w:color w:val="000000"/>
                <w:sz w:val="14"/>
                <w:szCs w:val="14"/>
              </w:rPr>
            </w:pPr>
            <w:r w:rsidRPr="0089103A">
              <w:rPr>
                <w:sz w:val="14"/>
                <w:szCs w:val="14"/>
              </w:rPr>
              <w:t>1 117</w:t>
            </w:r>
          </w:p>
        </w:tc>
        <w:tc>
          <w:tcPr>
            <w:tcW w:w="761" w:type="dxa"/>
            <w:shd w:val="clear" w:color="auto" w:fill="auto"/>
            <w:vAlign w:val="center"/>
          </w:tcPr>
          <w:p w14:paraId="0B0A2789" w14:textId="77777777" w:rsidR="0089103A" w:rsidRPr="0089103A" w:rsidRDefault="0089103A" w:rsidP="0089103A">
            <w:pPr>
              <w:jc w:val="center"/>
              <w:rPr>
                <w:bCs/>
                <w:color w:val="000000"/>
                <w:sz w:val="14"/>
                <w:szCs w:val="14"/>
              </w:rPr>
            </w:pPr>
            <w:r w:rsidRPr="0089103A">
              <w:rPr>
                <w:sz w:val="14"/>
                <w:szCs w:val="14"/>
              </w:rPr>
              <w:t>603</w:t>
            </w:r>
          </w:p>
        </w:tc>
        <w:tc>
          <w:tcPr>
            <w:tcW w:w="721" w:type="dxa"/>
            <w:shd w:val="clear" w:color="auto" w:fill="auto"/>
            <w:vAlign w:val="center"/>
          </w:tcPr>
          <w:p w14:paraId="1F9B6C51" w14:textId="77777777" w:rsidR="0089103A" w:rsidRPr="0089103A" w:rsidRDefault="0089103A" w:rsidP="0089103A">
            <w:pPr>
              <w:jc w:val="center"/>
              <w:rPr>
                <w:bCs/>
                <w:color w:val="000000"/>
                <w:sz w:val="14"/>
                <w:szCs w:val="14"/>
              </w:rPr>
            </w:pPr>
            <w:r w:rsidRPr="0089103A">
              <w:rPr>
                <w:sz w:val="14"/>
                <w:szCs w:val="14"/>
              </w:rPr>
              <w:t>514</w:t>
            </w:r>
          </w:p>
        </w:tc>
        <w:tc>
          <w:tcPr>
            <w:tcW w:w="1637" w:type="dxa"/>
            <w:shd w:val="clear" w:color="auto" w:fill="auto"/>
            <w:vAlign w:val="center"/>
            <w:hideMark/>
          </w:tcPr>
          <w:p w14:paraId="28972616" w14:textId="77777777" w:rsidR="0089103A" w:rsidRPr="0089103A" w:rsidRDefault="0089103A" w:rsidP="0089103A">
            <w:pPr>
              <w:jc w:val="center"/>
              <w:rPr>
                <w:bCs/>
                <w:color w:val="000000"/>
                <w:sz w:val="14"/>
                <w:szCs w:val="14"/>
              </w:rPr>
            </w:pPr>
            <w:r w:rsidRPr="0089103A">
              <w:rPr>
                <w:bCs/>
                <w:color w:val="000000"/>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499CD87B" w14:textId="77777777" w:rsidR="0089103A" w:rsidRPr="0089103A" w:rsidRDefault="0089103A" w:rsidP="0089103A">
            <w:pPr>
              <w:jc w:val="center"/>
              <w:rPr>
                <w:bCs/>
                <w:color w:val="000000"/>
                <w:sz w:val="14"/>
                <w:szCs w:val="14"/>
              </w:rPr>
            </w:pPr>
            <w:r w:rsidRPr="0089103A">
              <w:rPr>
                <w:sz w:val="14"/>
                <w:szCs w:val="14"/>
              </w:rPr>
              <w:t>1 380</w:t>
            </w:r>
          </w:p>
        </w:tc>
        <w:tc>
          <w:tcPr>
            <w:tcW w:w="754" w:type="dxa"/>
            <w:shd w:val="clear" w:color="auto" w:fill="auto"/>
            <w:vAlign w:val="center"/>
          </w:tcPr>
          <w:p w14:paraId="2129D342" w14:textId="77777777" w:rsidR="0089103A" w:rsidRPr="0089103A" w:rsidRDefault="0089103A" w:rsidP="0089103A">
            <w:pPr>
              <w:jc w:val="center"/>
              <w:rPr>
                <w:bCs/>
                <w:color w:val="000000"/>
                <w:sz w:val="14"/>
                <w:szCs w:val="14"/>
              </w:rPr>
            </w:pPr>
            <w:r w:rsidRPr="0089103A">
              <w:rPr>
                <w:sz w:val="14"/>
                <w:szCs w:val="14"/>
              </w:rPr>
              <w:t>263</w:t>
            </w:r>
          </w:p>
        </w:tc>
        <w:tc>
          <w:tcPr>
            <w:tcW w:w="785" w:type="dxa"/>
            <w:shd w:val="clear" w:color="auto" w:fill="auto"/>
            <w:vAlign w:val="center"/>
          </w:tcPr>
          <w:p w14:paraId="5C9A4605" w14:textId="77777777" w:rsidR="0089103A" w:rsidRPr="0089103A" w:rsidRDefault="0089103A" w:rsidP="0089103A">
            <w:pPr>
              <w:jc w:val="center"/>
              <w:rPr>
                <w:bCs/>
                <w:color w:val="000000"/>
                <w:sz w:val="14"/>
                <w:szCs w:val="14"/>
              </w:rPr>
            </w:pPr>
            <w:r w:rsidRPr="0089103A">
              <w:rPr>
                <w:sz w:val="14"/>
                <w:szCs w:val="14"/>
              </w:rPr>
              <w:t>216</w:t>
            </w:r>
          </w:p>
        </w:tc>
        <w:tc>
          <w:tcPr>
            <w:tcW w:w="809" w:type="dxa"/>
            <w:shd w:val="clear" w:color="auto" w:fill="auto"/>
            <w:vAlign w:val="center"/>
          </w:tcPr>
          <w:p w14:paraId="257D0CC1" w14:textId="77777777" w:rsidR="0089103A" w:rsidRPr="0089103A" w:rsidRDefault="0089103A" w:rsidP="0089103A">
            <w:pPr>
              <w:jc w:val="center"/>
              <w:rPr>
                <w:bCs/>
                <w:color w:val="000000"/>
                <w:sz w:val="14"/>
                <w:szCs w:val="14"/>
              </w:rPr>
            </w:pPr>
            <w:r w:rsidRPr="0089103A">
              <w:rPr>
                <w:sz w:val="14"/>
                <w:szCs w:val="14"/>
              </w:rPr>
              <w:t>47</w:t>
            </w:r>
          </w:p>
        </w:tc>
        <w:tc>
          <w:tcPr>
            <w:tcW w:w="675" w:type="dxa"/>
            <w:shd w:val="clear" w:color="auto" w:fill="auto"/>
            <w:vAlign w:val="center"/>
          </w:tcPr>
          <w:p w14:paraId="495F00E9" w14:textId="77777777" w:rsidR="0089103A" w:rsidRPr="0089103A" w:rsidRDefault="0089103A" w:rsidP="0089103A">
            <w:pPr>
              <w:jc w:val="center"/>
              <w:rPr>
                <w:bCs/>
                <w:color w:val="000000"/>
                <w:sz w:val="14"/>
                <w:szCs w:val="14"/>
              </w:rPr>
            </w:pPr>
            <w:r w:rsidRPr="0089103A">
              <w:rPr>
                <w:sz w:val="14"/>
                <w:szCs w:val="14"/>
              </w:rPr>
              <w:t>1 117</w:t>
            </w:r>
          </w:p>
        </w:tc>
        <w:tc>
          <w:tcPr>
            <w:tcW w:w="754" w:type="dxa"/>
            <w:shd w:val="clear" w:color="auto" w:fill="auto"/>
            <w:vAlign w:val="center"/>
          </w:tcPr>
          <w:p w14:paraId="5CB2B858" w14:textId="77777777" w:rsidR="0089103A" w:rsidRPr="0089103A" w:rsidRDefault="0089103A" w:rsidP="0089103A">
            <w:pPr>
              <w:jc w:val="center"/>
              <w:rPr>
                <w:bCs/>
                <w:color w:val="000000"/>
                <w:sz w:val="14"/>
                <w:szCs w:val="14"/>
              </w:rPr>
            </w:pPr>
            <w:r w:rsidRPr="0089103A">
              <w:rPr>
                <w:sz w:val="14"/>
                <w:szCs w:val="14"/>
              </w:rPr>
              <w:t>603</w:t>
            </w:r>
          </w:p>
        </w:tc>
        <w:tc>
          <w:tcPr>
            <w:tcW w:w="758" w:type="dxa"/>
            <w:shd w:val="clear" w:color="auto" w:fill="auto"/>
            <w:vAlign w:val="center"/>
          </w:tcPr>
          <w:p w14:paraId="4F56EFAB" w14:textId="77777777" w:rsidR="0089103A" w:rsidRPr="0089103A" w:rsidRDefault="0089103A" w:rsidP="0089103A">
            <w:pPr>
              <w:jc w:val="center"/>
              <w:rPr>
                <w:bCs/>
                <w:color w:val="000000"/>
                <w:sz w:val="14"/>
                <w:szCs w:val="14"/>
              </w:rPr>
            </w:pPr>
            <w:r w:rsidRPr="0089103A">
              <w:rPr>
                <w:sz w:val="14"/>
                <w:szCs w:val="14"/>
              </w:rPr>
              <w:t>514</w:t>
            </w:r>
          </w:p>
        </w:tc>
        <w:tc>
          <w:tcPr>
            <w:tcW w:w="907" w:type="dxa"/>
            <w:shd w:val="clear" w:color="auto" w:fill="auto"/>
            <w:vAlign w:val="center"/>
          </w:tcPr>
          <w:p w14:paraId="55355BF2" w14:textId="77777777" w:rsidR="0089103A" w:rsidRPr="0089103A" w:rsidRDefault="0089103A" w:rsidP="0089103A">
            <w:pPr>
              <w:jc w:val="center"/>
              <w:rPr>
                <w:bCs/>
                <w:color w:val="000000"/>
                <w:sz w:val="14"/>
                <w:szCs w:val="14"/>
              </w:rPr>
            </w:pPr>
          </w:p>
        </w:tc>
      </w:tr>
      <w:tr w:rsidR="0089103A" w:rsidRPr="0089103A" w14:paraId="71D7AA13" w14:textId="77777777" w:rsidTr="006D5EE3">
        <w:trPr>
          <w:gridAfter w:val="1"/>
          <w:wAfter w:w="6" w:type="dxa"/>
          <w:trHeight w:val="20"/>
        </w:trPr>
        <w:tc>
          <w:tcPr>
            <w:tcW w:w="382" w:type="dxa"/>
            <w:shd w:val="clear" w:color="auto" w:fill="auto"/>
            <w:noWrap/>
            <w:vAlign w:val="center"/>
          </w:tcPr>
          <w:p w14:paraId="770C5227" w14:textId="77777777" w:rsidR="0089103A" w:rsidRPr="0089103A" w:rsidRDefault="0089103A" w:rsidP="0089103A">
            <w:pPr>
              <w:jc w:val="center"/>
              <w:rPr>
                <w:bCs/>
                <w:color w:val="000000"/>
                <w:sz w:val="14"/>
                <w:szCs w:val="14"/>
              </w:rPr>
            </w:pPr>
            <w:r w:rsidRPr="0089103A">
              <w:rPr>
                <w:sz w:val="14"/>
                <w:szCs w:val="14"/>
              </w:rPr>
              <w:t>3</w:t>
            </w:r>
          </w:p>
        </w:tc>
        <w:tc>
          <w:tcPr>
            <w:tcW w:w="1125" w:type="dxa"/>
            <w:shd w:val="clear" w:color="auto" w:fill="auto"/>
            <w:vAlign w:val="center"/>
          </w:tcPr>
          <w:p w14:paraId="2EB89509" w14:textId="77777777" w:rsidR="0089103A" w:rsidRPr="0089103A" w:rsidRDefault="0089103A" w:rsidP="0089103A">
            <w:pPr>
              <w:jc w:val="center"/>
              <w:rPr>
                <w:bCs/>
                <w:color w:val="000000"/>
                <w:sz w:val="14"/>
                <w:szCs w:val="14"/>
              </w:rPr>
            </w:pPr>
            <w:r w:rsidRPr="0089103A">
              <w:rPr>
                <w:sz w:val="14"/>
                <w:szCs w:val="14"/>
              </w:rPr>
              <w:t>Котел №3</w:t>
            </w:r>
          </w:p>
        </w:tc>
        <w:tc>
          <w:tcPr>
            <w:tcW w:w="799" w:type="dxa"/>
            <w:shd w:val="clear" w:color="auto" w:fill="auto"/>
            <w:vAlign w:val="center"/>
          </w:tcPr>
          <w:p w14:paraId="7A3A3F46"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279A6BCC" w14:textId="77777777" w:rsidR="0089103A" w:rsidRPr="0089103A" w:rsidRDefault="0089103A" w:rsidP="0089103A">
            <w:pPr>
              <w:jc w:val="center"/>
              <w:rPr>
                <w:bCs/>
                <w:color w:val="000000"/>
                <w:sz w:val="14"/>
                <w:szCs w:val="14"/>
              </w:rPr>
            </w:pPr>
            <w:r w:rsidRPr="0089103A">
              <w:rPr>
                <w:sz w:val="14"/>
                <w:szCs w:val="14"/>
              </w:rPr>
              <w:t>1 198</w:t>
            </w:r>
          </w:p>
        </w:tc>
        <w:tc>
          <w:tcPr>
            <w:tcW w:w="632" w:type="dxa"/>
            <w:shd w:val="clear" w:color="auto" w:fill="auto"/>
            <w:vAlign w:val="center"/>
          </w:tcPr>
          <w:p w14:paraId="6A264540" w14:textId="77777777" w:rsidR="0089103A" w:rsidRPr="0089103A" w:rsidRDefault="0089103A" w:rsidP="0089103A">
            <w:pPr>
              <w:jc w:val="center"/>
              <w:rPr>
                <w:bCs/>
                <w:color w:val="000000"/>
                <w:sz w:val="14"/>
                <w:szCs w:val="14"/>
              </w:rPr>
            </w:pPr>
            <w:r w:rsidRPr="0089103A">
              <w:rPr>
                <w:sz w:val="14"/>
                <w:szCs w:val="14"/>
              </w:rPr>
              <w:t>197</w:t>
            </w:r>
          </w:p>
        </w:tc>
        <w:tc>
          <w:tcPr>
            <w:tcW w:w="784" w:type="dxa"/>
            <w:shd w:val="clear" w:color="auto" w:fill="auto"/>
            <w:vAlign w:val="center"/>
          </w:tcPr>
          <w:p w14:paraId="593BA7C7" w14:textId="77777777" w:rsidR="0089103A" w:rsidRPr="0089103A" w:rsidRDefault="0089103A" w:rsidP="0089103A">
            <w:pPr>
              <w:jc w:val="center"/>
              <w:rPr>
                <w:bCs/>
                <w:color w:val="000000"/>
                <w:sz w:val="14"/>
                <w:szCs w:val="14"/>
              </w:rPr>
            </w:pPr>
            <w:r w:rsidRPr="0089103A">
              <w:rPr>
                <w:sz w:val="14"/>
                <w:szCs w:val="14"/>
              </w:rPr>
              <w:t>159</w:t>
            </w:r>
          </w:p>
        </w:tc>
        <w:tc>
          <w:tcPr>
            <w:tcW w:w="756" w:type="dxa"/>
            <w:shd w:val="clear" w:color="auto" w:fill="auto"/>
            <w:vAlign w:val="center"/>
          </w:tcPr>
          <w:p w14:paraId="60A05CFA" w14:textId="77777777" w:rsidR="0089103A" w:rsidRPr="0089103A" w:rsidRDefault="0089103A" w:rsidP="0089103A">
            <w:pPr>
              <w:jc w:val="center"/>
              <w:rPr>
                <w:bCs/>
                <w:color w:val="000000"/>
                <w:sz w:val="14"/>
                <w:szCs w:val="14"/>
              </w:rPr>
            </w:pPr>
            <w:r w:rsidRPr="0089103A">
              <w:rPr>
                <w:sz w:val="14"/>
                <w:szCs w:val="14"/>
              </w:rPr>
              <w:t>38</w:t>
            </w:r>
          </w:p>
        </w:tc>
        <w:tc>
          <w:tcPr>
            <w:tcW w:w="633" w:type="dxa"/>
            <w:shd w:val="clear" w:color="auto" w:fill="auto"/>
            <w:vAlign w:val="center"/>
          </w:tcPr>
          <w:p w14:paraId="031BBAF1" w14:textId="77777777" w:rsidR="0089103A" w:rsidRPr="0089103A" w:rsidRDefault="0089103A" w:rsidP="0089103A">
            <w:pPr>
              <w:jc w:val="center"/>
              <w:rPr>
                <w:bCs/>
                <w:color w:val="000000"/>
                <w:sz w:val="14"/>
                <w:szCs w:val="14"/>
              </w:rPr>
            </w:pPr>
            <w:r w:rsidRPr="0089103A">
              <w:rPr>
                <w:sz w:val="14"/>
                <w:szCs w:val="14"/>
              </w:rPr>
              <w:t>1 001</w:t>
            </w:r>
          </w:p>
        </w:tc>
        <w:tc>
          <w:tcPr>
            <w:tcW w:w="761" w:type="dxa"/>
            <w:shd w:val="clear" w:color="auto" w:fill="auto"/>
            <w:vAlign w:val="center"/>
          </w:tcPr>
          <w:p w14:paraId="59DF540A" w14:textId="77777777" w:rsidR="0089103A" w:rsidRPr="0089103A" w:rsidRDefault="0089103A" w:rsidP="0089103A">
            <w:pPr>
              <w:jc w:val="center"/>
              <w:rPr>
                <w:bCs/>
                <w:color w:val="000000"/>
                <w:sz w:val="14"/>
                <w:szCs w:val="14"/>
              </w:rPr>
            </w:pPr>
            <w:r w:rsidRPr="0089103A">
              <w:rPr>
                <w:sz w:val="14"/>
                <w:szCs w:val="14"/>
              </w:rPr>
              <w:t>447</w:t>
            </w:r>
          </w:p>
        </w:tc>
        <w:tc>
          <w:tcPr>
            <w:tcW w:w="721" w:type="dxa"/>
            <w:shd w:val="clear" w:color="auto" w:fill="auto"/>
            <w:vAlign w:val="center"/>
          </w:tcPr>
          <w:p w14:paraId="67A7EF15" w14:textId="77777777" w:rsidR="0089103A" w:rsidRPr="0089103A" w:rsidRDefault="0089103A" w:rsidP="0089103A">
            <w:pPr>
              <w:jc w:val="center"/>
              <w:rPr>
                <w:bCs/>
                <w:color w:val="000000"/>
                <w:sz w:val="14"/>
                <w:szCs w:val="14"/>
              </w:rPr>
            </w:pPr>
            <w:r w:rsidRPr="0089103A">
              <w:rPr>
                <w:sz w:val="14"/>
                <w:szCs w:val="14"/>
              </w:rPr>
              <w:t>554</w:t>
            </w:r>
          </w:p>
        </w:tc>
        <w:tc>
          <w:tcPr>
            <w:tcW w:w="1637" w:type="dxa"/>
            <w:shd w:val="clear" w:color="auto" w:fill="auto"/>
            <w:vAlign w:val="center"/>
            <w:hideMark/>
          </w:tcPr>
          <w:p w14:paraId="308BD53E" w14:textId="77777777" w:rsidR="0089103A" w:rsidRPr="0089103A" w:rsidRDefault="0089103A" w:rsidP="0089103A">
            <w:pPr>
              <w:jc w:val="center"/>
              <w:rPr>
                <w:bCs/>
                <w:color w:val="000000"/>
                <w:sz w:val="14"/>
                <w:szCs w:val="14"/>
              </w:rPr>
            </w:pPr>
            <w:r w:rsidRPr="0089103A">
              <w:rPr>
                <w:bCs/>
                <w:color w:val="000000"/>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7F80727A" w14:textId="77777777" w:rsidR="0089103A" w:rsidRPr="0089103A" w:rsidRDefault="0089103A" w:rsidP="0089103A">
            <w:pPr>
              <w:jc w:val="center"/>
              <w:rPr>
                <w:bCs/>
                <w:color w:val="000000"/>
                <w:sz w:val="14"/>
                <w:szCs w:val="14"/>
              </w:rPr>
            </w:pPr>
            <w:r w:rsidRPr="0089103A">
              <w:rPr>
                <w:sz w:val="14"/>
                <w:szCs w:val="14"/>
              </w:rPr>
              <w:t>1 198</w:t>
            </w:r>
          </w:p>
        </w:tc>
        <w:tc>
          <w:tcPr>
            <w:tcW w:w="754" w:type="dxa"/>
            <w:shd w:val="clear" w:color="auto" w:fill="auto"/>
            <w:vAlign w:val="center"/>
          </w:tcPr>
          <w:p w14:paraId="7DB4B30B" w14:textId="77777777" w:rsidR="0089103A" w:rsidRPr="0089103A" w:rsidRDefault="0089103A" w:rsidP="0089103A">
            <w:pPr>
              <w:jc w:val="center"/>
              <w:rPr>
                <w:bCs/>
                <w:color w:val="000000"/>
                <w:sz w:val="14"/>
                <w:szCs w:val="14"/>
              </w:rPr>
            </w:pPr>
            <w:r w:rsidRPr="0089103A">
              <w:rPr>
                <w:sz w:val="14"/>
                <w:szCs w:val="14"/>
              </w:rPr>
              <w:t>197</w:t>
            </w:r>
          </w:p>
        </w:tc>
        <w:tc>
          <w:tcPr>
            <w:tcW w:w="785" w:type="dxa"/>
            <w:shd w:val="clear" w:color="auto" w:fill="auto"/>
            <w:vAlign w:val="center"/>
          </w:tcPr>
          <w:p w14:paraId="1845AF99" w14:textId="77777777" w:rsidR="0089103A" w:rsidRPr="0089103A" w:rsidRDefault="0089103A" w:rsidP="0089103A">
            <w:pPr>
              <w:jc w:val="center"/>
              <w:rPr>
                <w:bCs/>
                <w:color w:val="000000"/>
                <w:sz w:val="14"/>
                <w:szCs w:val="14"/>
              </w:rPr>
            </w:pPr>
            <w:r w:rsidRPr="0089103A">
              <w:rPr>
                <w:sz w:val="14"/>
                <w:szCs w:val="14"/>
              </w:rPr>
              <w:t>159</w:t>
            </w:r>
          </w:p>
        </w:tc>
        <w:tc>
          <w:tcPr>
            <w:tcW w:w="809" w:type="dxa"/>
            <w:shd w:val="clear" w:color="auto" w:fill="auto"/>
            <w:vAlign w:val="center"/>
          </w:tcPr>
          <w:p w14:paraId="446E4B23" w14:textId="77777777" w:rsidR="0089103A" w:rsidRPr="0089103A" w:rsidRDefault="0089103A" w:rsidP="0089103A">
            <w:pPr>
              <w:jc w:val="center"/>
              <w:rPr>
                <w:bCs/>
                <w:color w:val="000000"/>
                <w:sz w:val="14"/>
                <w:szCs w:val="14"/>
              </w:rPr>
            </w:pPr>
            <w:r w:rsidRPr="0089103A">
              <w:rPr>
                <w:sz w:val="14"/>
                <w:szCs w:val="14"/>
              </w:rPr>
              <w:t>38</w:t>
            </w:r>
          </w:p>
        </w:tc>
        <w:tc>
          <w:tcPr>
            <w:tcW w:w="675" w:type="dxa"/>
            <w:shd w:val="clear" w:color="auto" w:fill="auto"/>
            <w:vAlign w:val="center"/>
          </w:tcPr>
          <w:p w14:paraId="56454D4A" w14:textId="77777777" w:rsidR="0089103A" w:rsidRPr="0089103A" w:rsidRDefault="0089103A" w:rsidP="0089103A">
            <w:pPr>
              <w:jc w:val="center"/>
              <w:rPr>
                <w:bCs/>
                <w:color w:val="000000"/>
                <w:sz w:val="14"/>
                <w:szCs w:val="14"/>
              </w:rPr>
            </w:pPr>
            <w:r w:rsidRPr="0089103A">
              <w:rPr>
                <w:sz w:val="14"/>
                <w:szCs w:val="14"/>
              </w:rPr>
              <w:t>1 001</w:t>
            </w:r>
          </w:p>
        </w:tc>
        <w:tc>
          <w:tcPr>
            <w:tcW w:w="754" w:type="dxa"/>
            <w:shd w:val="clear" w:color="auto" w:fill="auto"/>
            <w:vAlign w:val="center"/>
          </w:tcPr>
          <w:p w14:paraId="3BB2E5FA" w14:textId="77777777" w:rsidR="0089103A" w:rsidRPr="0089103A" w:rsidRDefault="0089103A" w:rsidP="0089103A">
            <w:pPr>
              <w:jc w:val="center"/>
              <w:rPr>
                <w:bCs/>
                <w:color w:val="000000"/>
                <w:sz w:val="14"/>
                <w:szCs w:val="14"/>
              </w:rPr>
            </w:pPr>
            <w:r w:rsidRPr="0089103A">
              <w:rPr>
                <w:sz w:val="14"/>
                <w:szCs w:val="14"/>
              </w:rPr>
              <w:t>447</w:t>
            </w:r>
          </w:p>
        </w:tc>
        <w:tc>
          <w:tcPr>
            <w:tcW w:w="758" w:type="dxa"/>
            <w:shd w:val="clear" w:color="auto" w:fill="auto"/>
            <w:vAlign w:val="center"/>
          </w:tcPr>
          <w:p w14:paraId="592D7658" w14:textId="77777777" w:rsidR="0089103A" w:rsidRPr="0089103A" w:rsidRDefault="0089103A" w:rsidP="0089103A">
            <w:pPr>
              <w:jc w:val="center"/>
              <w:rPr>
                <w:bCs/>
                <w:color w:val="000000"/>
                <w:sz w:val="14"/>
                <w:szCs w:val="14"/>
              </w:rPr>
            </w:pPr>
            <w:r w:rsidRPr="0089103A">
              <w:rPr>
                <w:sz w:val="14"/>
                <w:szCs w:val="14"/>
              </w:rPr>
              <w:t>554</w:t>
            </w:r>
          </w:p>
        </w:tc>
        <w:tc>
          <w:tcPr>
            <w:tcW w:w="907" w:type="dxa"/>
            <w:shd w:val="clear" w:color="auto" w:fill="auto"/>
            <w:vAlign w:val="center"/>
          </w:tcPr>
          <w:p w14:paraId="4021F598" w14:textId="77777777" w:rsidR="0089103A" w:rsidRPr="0089103A" w:rsidRDefault="0089103A" w:rsidP="0089103A">
            <w:pPr>
              <w:jc w:val="center"/>
              <w:rPr>
                <w:bCs/>
                <w:color w:val="000000"/>
                <w:sz w:val="14"/>
                <w:szCs w:val="14"/>
              </w:rPr>
            </w:pPr>
          </w:p>
        </w:tc>
      </w:tr>
      <w:tr w:rsidR="0089103A" w:rsidRPr="0089103A" w14:paraId="2E3FCEF4" w14:textId="77777777" w:rsidTr="006D5EE3">
        <w:trPr>
          <w:gridAfter w:val="1"/>
          <w:wAfter w:w="6" w:type="dxa"/>
          <w:trHeight w:val="20"/>
        </w:trPr>
        <w:tc>
          <w:tcPr>
            <w:tcW w:w="382" w:type="dxa"/>
            <w:shd w:val="clear" w:color="auto" w:fill="auto"/>
            <w:noWrap/>
            <w:vAlign w:val="center"/>
          </w:tcPr>
          <w:p w14:paraId="79A47D48" w14:textId="77777777" w:rsidR="0089103A" w:rsidRPr="0089103A" w:rsidRDefault="0089103A" w:rsidP="0089103A">
            <w:pPr>
              <w:jc w:val="center"/>
              <w:rPr>
                <w:bCs/>
                <w:color w:val="000000"/>
                <w:sz w:val="14"/>
                <w:szCs w:val="14"/>
              </w:rPr>
            </w:pPr>
            <w:r w:rsidRPr="0089103A">
              <w:rPr>
                <w:sz w:val="14"/>
                <w:szCs w:val="14"/>
              </w:rPr>
              <w:t>4</w:t>
            </w:r>
          </w:p>
        </w:tc>
        <w:tc>
          <w:tcPr>
            <w:tcW w:w="1125" w:type="dxa"/>
            <w:shd w:val="clear" w:color="auto" w:fill="auto"/>
            <w:vAlign w:val="center"/>
          </w:tcPr>
          <w:p w14:paraId="36672007" w14:textId="77777777" w:rsidR="0089103A" w:rsidRPr="0089103A" w:rsidRDefault="0089103A" w:rsidP="0089103A">
            <w:pPr>
              <w:jc w:val="center"/>
              <w:rPr>
                <w:bCs/>
                <w:color w:val="000000"/>
                <w:sz w:val="14"/>
                <w:szCs w:val="14"/>
              </w:rPr>
            </w:pPr>
            <w:r w:rsidRPr="0089103A">
              <w:rPr>
                <w:sz w:val="14"/>
                <w:szCs w:val="14"/>
              </w:rPr>
              <w:t>Котел №4</w:t>
            </w:r>
          </w:p>
        </w:tc>
        <w:tc>
          <w:tcPr>
            <w:tcW w:w="799" w:type="dxa"/>
            <w:shd w:val="clear" w:color="auto" w:fill="auto"/>
            <w:vAlign w:val="center"/>
          </w:tcPr>
          <w:p w14:paraId="2D448389" w14:textId="77777777" w:rsidR="0089103A" w:rsidRPr="0089103A" w:rsidRDefault="0089103A" w:rsidP="0089103A">
            <w:pPr>
              <w:jc w:val="center"/>
              <w:rPr>
                <w:bCs/>
                <w:color w:val="000000"/>
                <w:sz w:val="14"/>
                <w:szCs w:val="14"/>
              </w:rPr>
            </w:pPr>
            <w:r w:rsidRPr="0089103A">
              <w:rPr>
                <w:sz w:val="14"/>
                <w:szCs w:val="14"/>
              </w:rPr>
              <w:t>СР</w:t>
            </w:r>
          </w:p>
        </w:tc>
        <w:tc>
          <w:tcPr>
            <w:tcW w:w="696" w:type="dxa"/>
            <w:shd w:val="clear" w:color="auto" w:fill="auto"/>
            <w:vAlign w:val="center"/>
          </w:tcPr>
          <w:p w14:paraId="3876F430" w14:textId="77777777" w:rsidR="0089103A" w:rsidRPr="0089103A" w:rsidRDefault="0089103A" w:rsidP="0089103A">
            <w:pPr>
              <w:jc w:val="center"/>
              <w:rPr>
                <w:bCs/>
                <w:color w:val="000000"/>
                <w:sz w:val="14"/>
                <w:szCs w:val="14"/>
              </w:rPr>
            </w:pPr>
            <w:r w:rsidRPr="0089103A">
              <w:rPr>
                <w:sz w:val="14"/>
                <w:szCs w:val="14"/>
              </w:rPr>
              <w:t>1 604</w:t>
            </w:r>
          </w:p>
        </w:tc>
        <w:tc>
          <w:tcPr>
            <w:tcW w:w="632" w:type="dxa"/>
            <w:shd w:val="clear" w:color="auto" w:fill="auto"/>
            <w:vAlign w:val="center"/>
          </w:tcPr>
          <w:p w14:paraId="4682B1F9" w14:textId="77777777" w:rsidR="0089103A" w:rsidRPr="0089103A" w:rsidRDefault="0089103A" w:rsidP="0089103A">
            <w:pPr>
              <w:jc w:val="center"/>
              <w:rPr>
                <w:bCs/>
                <w:color w:val="000000"/>
                <w:sz w:val="14"/>
                <w:szCs w:val="14"/>
              </w:rPr>
            </w:pPr>
            <w:r w:rsidRPr="0089103A">
              <w:rPr>
                <w:sz w:val="14"/>
                <w:szCs w:val="14"/>
              </w:rPr>
              <w:t>225</w:t>
            </w:r>
          </w:p>
        </w:tc>
        <w:tc>
          <w:tcPr>
            <w:tcW w:w="784" w:type="dxa"/>
            <w:shd w:val="clear" w:color="auto" w:fill="auto"/>
            <w:vAlign w:val="center"/>
          </w:tcPr>
          <w:p w14:paraId="1EF283D0" w14:textId="77777777" w:rsidR="0089103A" w:rsidRPr="0089103A" w:rsidRDefault="0089103A" w:rsidP="0089103A">
            <w:pPr>
              <w:jc w:val="center"/>
              <w:rPr>
                <w:bCs/>
                <w:color w:val="000000"/>
                <w:sz w:val="14"/>
                <w:szCs w:val="14"/>
              </w:rPr>
            </w:pPr>
            <w:r w:rsidRPr="0089103A">
              <w:rPr>
                <w:sz w:val="14"/>
                <w:szCs w:val="14"/>
              </w:rPr>
              <w:t>166</w:t>
            </w:r>
          </w:p>
        </w:tc>
        <w:tc>
          <w:tcPr>
            <w:tcW w:w="756" w:type="dxa"/>
            <w:shd w:val="clear" w:color="auto" w:fill="auto"/>
            <w:vAlign w:val="center"/>
          </w:tcPr>
          <w:p w14:paraId="58B77AAF" w14:textId="77777777" w:rsidR="0089103A" w:rsidRPr="0089103A" w:rsidRDefault="0089103A" w:rsidP="0089103A">
            <w:pPr>
              <w:jc w:val="center"/>
              <w:rPr>
                <w:bCs/>
                <w:color w:val="000000"/>
                <w:sz w:val="14"/>
                <w:szCs w:val="14"/>
              </w:rPr>
            </w:pPr>
            <w:r w:rsidRPr="0089103A">
              <w:rPr>
                <w:sz w:val="14"/>
                <w:szCs w:val="14"/>
              </w:rPr>
              <w:t>59</w:t>
            </w:r>
          </w:p>
        </w:tc>
        <w:tc>
          <w:tcPr>
            <w:tcW w:w="633" w:type="dxa"/>
            <w:shd w:val="clear" w:color="auto" w:fill="auto"/>
            <w:vAlign w:val="center"/>
          </w:tcPr>
          <w:p w14:paraId="11EA674A" w14:textId="77777777" w:rsidR="0089103A" w:rsidRPr="0089103A" w:rsidRDefault="0089103A" w:rsidP="0089103A">
            <w:pPr>
              <w:jc w:val="center"/>
              <w:rPr>
                <w:bCs/>
                <w:color w:val="000000"/>
                <w:sz w:val="14"/>
                <w:szCs w:val="14"/>
              </w:rPr>
            </w:pPr>
            <w:r w:rsidRPr="0089103A">
              <w:rPr>
                <w:sz w:val="14"/>
                <w:szCs w:val="14"/>
              </w:rPr>
              <w:t>1 379</w:t>
            </w:r>
          </w:p>
        </w:tc>
        <w:tc>
          <w:tcPr>
            <w:tcW w:w="761" w:type="dxa"/>
            <w:shd w:val="clear" w:color="auto" w:fill="auto"/>
            <w:vAlign w:val="center"/>
          </w:tcPr>
          <w:p w14:paraId="688941F2" w14:textId="77777777" w:rsidR="0089103A" w:rsidRPr="0089103A" w:rsidRDefault="0089103A" w:rsidP="0089103A">
            <w:pPr>
              <w:jc w:val="center"/>
              <w:rPr>
                <w:bCs/>
                <w:color w:val="000000"/>
                <w:sz w:val="14"/>
                <w:szCs w:val="14"/>
              </w:rPr>
            </w:pPr>
            <w:r w:rsidRPr="0089103A">
              <w:rPr>
                <w:sz w:val="14"/>
                <w:szCs w:val="14"/>
              </w:rPr>
              <w:t>574</w:t>
            </w:r>
          </w:p>
        </w:tc>
        <w:tc>
          <w:tcPr>
            <w:tcW w:w="721" w:type="dxa"/>
            <w:shd w:val="clear" w:color="auto" w:fill="auto"/>
            <w:vAlign w:val="center"/>
          </w:tcPr>
          <w:p w14:paraId="74B3C65D" w14:textId="77777777" w:rsidR="0089103A" w:rsidRPr="0089103A" w:rsidRDefault="0089103A" w:rsidP="0089103A">
            <w:pPr>
              <w:jc w:val="center"/>
              <w:rPr>
                <w:bCs/>
                <w:color w:val="000000"/>
                <w:sz w:val="14"/>
                <w:szCs w:val="14"/>
              </w:rPr>
            </w:pPr>
            <w:r w:rsidRPr="0089103A">
              <w:rPr>
                <w:sz w:val="14"/>
                <w:szCs w:val="14"/>
              </w:rPr>
              <w:t>805</w:t>
            </w:r>
          </w:p>
        </w:tc>
        <w:tc>
          <w:tcPr>
            <w:tcW w:w="1637" w:type="dxa"/>
            <w:shd w:val="clear" w:color="auto" w:fill="auto"/>
            <w:vAlign w:val="center"/>
            <w:hideMark/>
          </w:tcPr>
          <w:p w14:paraId="2FCDDBBE" w14:textId="77777777" w:rsidR="0089103A" w:rsidRPr="0089103A" w:rsidRDefault="0089103A" w:rsidP="0089103A">
            <w:pPr>
              <w:jc w:val="center"/>
              <w:rPr>
                <w:bCs/>
                <w:color w:val="000000"/>
                <w:sz w:val="14"/>
                <w:szCs w:val="14"/>
              </w:rPr>
            </w:pPr>
            <w:r w:rsidRPr="0089103A">
              <w:rPr>
                <w:bCs/>
                <w:color w:val="000000"/>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0773C88A" w14:textId="77777777" w:rsidR="0089103A" w:rsidRPr="0089103A" w:rsidRDefault="0089103A" w:rsidP="0089103A">
            <w:pPr>
              <w:jc w:val="center"/>
              <w:rPr>
                <w:bCs/>
                <w:color w:val="000000"/>
                <w:sz w:val="14"/>
                <w:szCs w:val="14"/>
              </w:rPr>
            </w:pPr>
            <w:r w:rsidRPr="0089103A">
              <w:rPr>
                <w:sz w:val="14"/>
                <w:szCs w:val="14"/>
              </w:rPr>
              <w:t>1 604</w:t>
            </w:r>
          </w:p>
        </w:tc>
        <w:tc>
          <w:tcPr>
            <w:tcW w:w="754" w:type="dxa"/>
            <w:shd w:val="clear" w:color="auto" w:fill="auto"/>
            <w:vAlign w:val="center"/>
          </w:tcPr>
          <w:p w14:paraId="7FE118AA" w14:textId="77777777" w:rsidR="0089103A" w:rsidRPr="0089103A" w:rsidRDefault="0089103A" w:rsidP="0089103A">
            <w:pPr>
              <w:jc w:val="center"/>
              <w:rPr>
                <w:bCs/>
                <w:color w:val="000000"/>
                <w:sz w:val="14"/>
                <w:szCs w:val="14"/>
              </w:rPr>
            </w:pPr>
            <w:r w:rsidRPr="0089103A">
              <w:rPr>
                <w:sz w:val="14"/>
                <w:szCs w:val="14"/>
              </w:rPr>
              <w:t>225</w:t>
            </w:r>
          </w:p>
        </w:tc>
        <w:tc>
          <w:tcPr>
            <w:tcW w:w="785" w:type="dxa"/>
            <w:shd w:val="clear" w:color="auto" w:fill="auto"/>
            <w:vAlign w:val="center"/>
          </w:tcPr>
          <w:p w14:paraId="797C3D59" w14:textId="77777777" w:rsidR="0089103A" w:rsidRPr="0089103A" w:rsidRDefault="0089103A" w:rsidP="0089103A">
            <w:pPr>
              <w:jc w:val="center"/>
              <w:rPr>
                <w:bCs/>
                <w:color w:val="000000"/>
                <w:sz w:val="14"/>
                <w:szCs w:val="14"/>
              </w:rPr>
            </w:pPr>
            <w:r w:rsidRPr="0089103A">
              <w:rPr>
                <w:sz w:val="14"/>
                <w:szCs w:val="14"/>
              </w:rPr>
              <w:t>166</w:t>
            </w:r>
          </w:p>
        </w:tc>
        <w:tc>
          <w:tcPr>
            <w:tcW w:w="809" w:type="dxa"/>
            <w:shd w:val="clear" w:color="auto" w:fill="auto"/>
            <w:vAlign w:val="center"/>
          </w:tcPr>
          <w:p w14:paraId="2E4A6875" w14:textId="77777777" w:rsidR="0089103A" w:rsidRPr="0089103A" w:rsidRDefault="0089103A" w:rsidP="0089103A">
            <w:pPr>
              <w:jc w:val="center"/>
              <w:rPr>
                <w:bCs/>
                <w:color w:val="000000"/>
                <w:sz w:val="14"/>
                <w:szCs w:val="14"/>
              </w:rPr>
            </w:pPr>
            <w:r w:rsidRPr="0089103A">
              <w:rPr>
                <w:sz w:val="14"/>
                <w:szCs w:val="14"/>
              </w:rPr>
              <w:t>59</w:t>
            </w:r>
          </w:p>
        </w:tc>
        <w:tc>
          <w:tcPr>
            <w:tcW w:w="675" w:type="dxa"/>
            <w:shd w:val="clear" w:color="auto" w:fill="auto"/>
            <w:vAlign w:val="center"/>
          </w:tcPr>
          <w:p w14:paraId="77962458" w14:textId="77777777" w:rsidR="0089103A" w:rsidRPr="0089103A" w:rsidRDefault="0089103A" w:rsidP="0089103A">
            <w:pPr>
              <w:jc w:val="center"/>
              <w:rPr>
                <w:bCs/>
                <w:color w:val="000000"/>
                <w:sz w:val="14"/>
                <w:szCs w:val="14"/>
              </w:rPr>
            </w:pPr>
            <w:r w:rsidRPr="0089103A">
              <w:rPr>
                <w:sz w:val="14"/>
                <w:szCs w:val="14"/>
              </w:rPr>
              <w:t>1 379</w:t>
            </w:r>
          </w:p>
        </w:tc>
        <w:tc>
          <w:tcPr>
            <w:tcW w:w="754" w:type="dxa"/>
            <w:shd w:val="clear" w:color="auto" w:fill="auto"/>
            <w:vAlign w:val="center"/>
          </w:tcPr>
          <w:p w14:paraId="55FD4DFC" w14:textId="77777777" w:rsidR="0089103A" w:rsidRPr="0089103A" w:rsidRDefault="0089103A" w:rsidP="0089103A">
            <w:pPr>
              <w:jc w:val="center"/>
              <w:rPr>
                <w:bCs/>
                <w:color w:val="000000"/>
                <w:sz w:val="14"/>
                <w:szCs w:val="14"/>
              </w:rPr>
            </w:pPr>
            <w:r w:rsidRPr="0089103A">
              <w:rPr>
                <w:sz w:val="14"/>
                <w:szCs w:val="14"/>
              </w:rPr>
              <w:t>574</w:t>
            </w:r>
          </w:p>
        </w:tc>
        <w:tc>
          <w:tcPr>
            <w:tcW w:w="758" w:type="dxa"/>
            <w:shd w:val="clear" w:color="auto" w:fill="auto"/>
            <w:vAlign w:val="center"/>
          </w:tcPr>
          <w:p w14:paraId="71A5ACDD" w14:textId="77777777" w:rsidR="0089103A" w:rsidRPr="0089103A" w:rsidRDefault="0089103A" w:rsidP="0089103A">
            <w:pPr>
              <w:jc w:val="center"/>
              <w:rPr>
                <w:bCs/>
                <w:color w:val="000000"/>
                <w:sz w:val="14"/>
                <w:szCs w:val="14"/>
              </w:rPr>
            </w:pPr>
            <w:r w:rsidRPr="0089103A">
              <w:rPr>
                <w:sz w:val="14"/>
                <w:szCs w:val="14"/>
              </w:rPr>
              <w:t>805</w:t>
            </w:r>
          </w:p>
        </w:tc>
        <w:tc>
          <w:tcPr>
            <w:tcW w:w="907" w:type="dxa"/>
            <w:shd w:val="clear" w:color="auto" w:fill="auto"/>
            <w:vAlign w:val="center"/>
          </w:tcPr>
          <w:p w14:paraId="7BE57ED6" w14:textId="77777777" w:rsidR="0089103A" w:rsidRPr="0089103A" w:rsidRDefault="0089103A" w:rsidP="0089103A">
            <w:pPr>
              <w:jc w:val="center"/>
              <w:rPr>
                <w:bCs/>
                <w:color w:val="000000"/>
                <w:sz w:val="14"/>
                <w:szCs w:val="14"/>
              </w:rPr>
            </w:pPr>
          </w:p>
        </w:tc>
      </w:tr>
      <w:tr w:rsidR="0089103A" w:rsidRPr="0089103A" w14:paraId="2419CD51" w14:textId="77777777" w:rsidTr="006D5EE3">
        <w:trPr>
          <w:gridAfter w:val="1"/>
          <w:wAfter w:w="6" w:type="dxa"/>
          <w:trHeight w:val="20"/>
        </w:trPr>
        <w:tc>
          <w:tcPr>
            <w:tcW w:w="382" w:type="dxa"/>
            <w:shd w:val="clear" w:color="auto" w:fill="auto"/>
            <w:noWrap/>
            <w:vAlign w:val="center"/>
          </w:tcPr>
          <w:p w14:paraId="60F3402E" w14:textId="77777777" w:rsidR="0089103A" w:rsidRPr="0089103A" w:rsidRDefault="0089103A" w:rsidP="0089103A">
            <w:pPr>
              <w:jc w:val="center"/>
              <w:rPr>
                <w:bCs/>
                <w:color w:val="000000"/>
                <w:sz w:val="14"/>
                <w:szCs w:val="14"/>
              </w:rPr>
            </w:pPr>
            <w:r w:rsidRPr="0089103A">
              <w:rPr>
                <w:sz w:val="14"/>
                <w:szCs w:val="14"/>
              </w:rPr>
              <w:t>5</w:t>
            </w:r>
          </w:p>
        </w:tc>
        <w:tc>
          <w:tcPr>
            <w:tcW w:w="1125" w:type="dxa"/>
            <w:shd w:val="clear" w:color="auto" w:fill="auto"/>
            <w:vAlign w:val="center"/>
          </w:tcPr>
          <w:p w14:paraId="6EF200DF" w14:textId="77777777" w:rsidR="0089103A" w:rsidRPr="0089103A" w:rsidRDefault="0089103A" w:rsidP="0089103A">
            <w:pPr>
              <w:jc w:val="center"/>
              <w:rPr>
                <w:bCs/>
                <w:color w:val="000000"/>
                <w:sz w:val="14"/>
                <w:szCs w:val="14"/>
              </w:rPr>
            </w:pPr>
            <w:r w:rsidRPr="0089103A">
              <w:rPr>
                <w:sz w:val="14"/>
                <w:szCs w:val="14"/>
              </w:rPr>
              <w:t>Котел №5</w:t>
            </w:r>
          </w:p>
        </w:tc>
        <w:tc>
          <w:tcPr>
            <w:tcW w:w="799" w:type="dxa"/>
            <w:shd w:val="clear" w:color="auto" w:fill="auto"/>
            <w:vAlign w:val="center"/>
          </w:tcPr>
          <w:p w14:paraId="551854E2"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217D5545" w14:textId="77777777" w:rsidR="0089103A" w:rsidRPr="0089103A" w:rsidRDefault="0089103A" w:rsidP="0089103A">
            <w:pPr>
              <w:jc w:val="center"/>
              <w:rPr>
                <w:bCs/>
                <w:color w:val="000000"/>
                <w:sz w:val="14"/>
                <w:szCs w:val="14"/>
              </w:rPr>
            </w:pPr>
            <w:r w:rsidRPr="0089103A">
              <w:rPr>
                <w:sz w:val="14"/>
                <w:szCs w:val="14"/>
              </w:rPr>
              <w:t>1 083</w:t>
            </w:r>
          </w:p>
        </w:tc>
        <w:tc>
          <w:tcPr>
            <w:tcW w:w="632" w:type="dxa"/>
            <w:shd w:val="clear" w:color="auto" w:fill="auto"/>
            <w:vAlign w:val="center"/>
          </w:tcPr>
          <w:p w14:paraId="603CF282" w14:textId="77777777" w:rsidR="0089103A" w:rsidRPr="0089103A" w:rsidRDefault="0089103A" w:rsidP="0089103A">
            <w:pPr>
              <w:jc w:val="center"/>
              <w:rPr>
                <w:bCs/>
                <w:color w:val="000000"/>
                <w:sz w:val="14"/>
                <w:szCs w:val="14"/>
              </w:rPr>
            </w:pPr>
            <w:r w:rsidRPr="0089103A">
              <w:rPr>
                <w:sz w:val="14"/>
                <w:szCs w:val="14"/>
              </w:rPr>
              <w:t>175</w:t>
            </w:r>
          </w:p>
        </w:tc>
        <w:tc>
          <w:tcPr>
            <w:tcW w:w="784" w:type="dxa"/>
            <w:shd w:val="clear" w:color="auto" w:fill="auto"/>
            <w:vAlign w:val="center"/>
          </w:tcPr>
          <w:p w14:paraId="1D305925" w14:textId="77777777" w:rsidR="0089103A" w:rsidRPr="0089103A" w:rsidRDefault="0089103A" w:rsidP="0089103A">
            <w:pPr>
              <w:jc w:val="center"/>
              <w:rPr>
                <w:bCs/>
                <w:color w:val="000000"/>
                <w:sz w:val="14"/>
                <w:szCs w:val="14"/>
              </w:rPr>
            </w:pPr>
            <w:r w:rsidRPr="0089103A">
              <w:rPr>
                <w:sz w:val="14"/>
                <w:szCs w:val="14"/>
              </w:rPr>
              <w:t>146</w:t>
            </w:r>
          </w:p>
        </w:tc>
        <w:tc>
          <w:tcPr>
            <w:tcW w:w="756" w:type="dxa"/>
            <w:shd w:val="clear" w:color="auto" w:fill="auto"/>
            <w:vAlign w:val="center"/>
          </w:tcPr>
          <w:p w14:paraId="62D893D7" w14:textId="77777777" w:rsidR="0089103A" w:rsidRPr="0089103A" w:rsidRDefault="0089103A" w:rsidP="0089103A">
            <w:pPr>
              <w:jc w:val="center"/>
              <w:rPr>
                <w:bCs/>
                <w:color w:val="000000"/>
                <w:sz w:val="14"/>
                <w:szCs w:val="14"/>
              </w:rPr>
            </w:pPr>
            <w:r w:rsidRPr="0089103A">
              <w:rPr>
                <w:sz w:val="14"/>
                <w:szCs w:val="14"/>
              </w:rPr>
              <w:t>29</w:t>
            </w:r>
          </w:p>
        </w:tc>
        <w:tc>
          <w:tcPr>
            <w:tcW w:w="633" w:type="dxa"/>
            <w:shd w:val="clear" w:color="auto" w:fill="auto"/>
            <w:vAlign w:val="center"/>
          </w:tcPr>
          <w:p w14:paraId="29AC902D" w14:textId="77777777" w:rsidR="0089103A" w:rsidRPr="0089103A" w:rsidRDefault="0089103A" w:rsidP="0089103A">
            <w:pPr>
              <w:jc w:val="center"/>
              <w:rPr>
                <w:bCs/>
                <w:color w:val="000000"/>
                <w:sz w:val="14"/>
                <w:szCs w:val="14"/>
              </w:rPr>
            </w:pPr>
            <w:r w:rsidRPr="0089103A">
              <w:rPr>
                <w:sz w:val="14"/>
                <w:szCs w:val="14"/>
              </w:rPr>
              <w:t>908</w:t>
            </w:r>
          </w:p>
        </w:tc>
        <w:tc>
          <w:tcPr>
            <w:tcW w:w="761" w:type="dxa"/>
            <w:shd w:val="clear" w:color="auto" w:fill="auto"/>
            <w:vAlign w:val="center"/>
          </w:tcPr>
          <w:p w14:paraId="5C23C57E" w14:textId="77777777" w:rsidR="0089103A" w:rsidRPr="0089103A" w:rsidRDefault="0089103A" w:rsidP="0089103A">
            <w:pPr>
              <w:jc w:val="center"/>
              <w:rPr>
                <w:bCs/>
                <w:color w:val="000000"/>
                <w:sz w:val="14"/>
                <w:szCs w:val="14"/>
              </w:rPr>
            </w:pPr>
            <w:r w:rsidRPr="0089103A">
              <w:rPr>
                <w:sz w:val="14"/>
                <w:szCs w:val="14"/>
              </w:rPr>
              <w:t>503</w:t>
            </w:r>
          </w:p>
        </w:tc>
        <w:tc>
          <w:tcPr>
            <w:tcW w:w="721" w:type="dxa"/>
            <w:shd w:val="clear" w:color="auto" w:fill="auto"/>
            <w:vAlign w:val="center"/>
          </w:tcPr>
          <w:p w14:paraId="635C66FC" w14:textId="77777777" w:rsidR="0089103A" w:rsidRPr="0089103A" w:rsidRDefault="0089103A" w:rsidP="0089103A">
            <w:pPr>
              <w:jc w:val="center"/>
              <w:rPr>
                <w:bCs/>
                <w:color w:val="000000"/>
                <w:sz w:val="14"/>
                <w:szCs w:val="14"/>
              </w:rPr>
            </w:pPr>
            <w:r w:rsidRPr="0089103A">
              <w:rPr>
                <w:sz w:val="14"/>
                <w:szCs w:val="14"/>
              </w:rPr>
              <w:t>405</w:t>
            </w:r>
          </w:p>
        </w:tc>
        <w:tc>
          <w:tcPr>
            <w:tcW w:w="1637" w:type="dxa"/>
            <w:shd w:val="clear" w:color="auto" w:fill="auto"/>
            <w:vAlign w:val="center"/>
            <w:hideMark/>
          </w:tcPr>
          <w:p w14:paraId="6AE7C72F" w14:textId="77777777" w:rsidR="0089103A" w:rsidRPr="0089103A" w:rsidRDefault="0089103A" w:rsidP="0089103A">
            <w:pPr>
              <w:jc w:val="center"/>
              <w:rPr>
                <w:bCs/>
                <w:color w:val="000000"/>
                <w:sz w:val="14"/>
                <w:szCs w:val="14"/>
              </w:rPr>
            </w:pPr>
            <w:r w:rsidRPr="0089103A">
              <w:rPr>
                <w:bCs/>
                <w:color w:val="000000"/>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58D136A8" w14:textId="77777777" w:rsidR="0089103A" w:rsidRPr="0089103A" w:rsidRDefault="0089103A" w:rsidP="0089103A">
            <w:pPr>
              <w:jc w:val="center"/>
              <w:rPr>
                <w:bCs/>
                <w:color w:val="000000"/>
                <w:sz w:val="14"/>
                <w:szCs w:val="14"/>
              </w:rPr>
            </w:pPr>
            <w:r w:rsidRPr="0089103A">
              <w:rPr>
                <w:sz w:val="14"/>
                <w:szCs w:val="14"/>
              </w:rPr>
              <w:t>1 083</w:t>
            </w:r>
          </w:p>
        </w:tc>
        <w:tc>
          <w:tcPr>
            <w:tcW w:w="754" w:type="dxa"/>
            <w:shd w:val="clear" w:color="auto" w:fill="auto"/>
            <w:vAlign w:val="center"/>
          </w:tcPr>
          <w:p w14:paraId="6D2AAA1D" w14:textId="77777777" w:rsidR="0089103A" w:rsidRPr="0089103A" w:rsidRDefault="0089103A" w:rsidP="0089103A">
            <w:pPr>
              <w:jc w:val="center"/>
              <w:rPr>
                <w:bCs/>
                <w:color w:val="000000"/>
                <w:sz w:val="14"/>
                <w:szCs w:val="14"/>
              </w:rPr>
            </w:pPr>
            <w:r w:rsidRPr="0089103A">
              <w:rPr>
                <w:sz w:val="14"/>
                <w:szCs w:val="14"/>
              </w:rPr>
              <w:t>175</w:t>
            </w:r>
          </w:p>
        </w:tc>
        <w:tc>
          <w:tcPr>
            <w:tcW w:w="785" w:type="dxa"/>
            <w:shd w:val="clear" w:color="auto" w:fill="auto"/>
            <w:vAlign w:val="center"/>
          </w:tcPr>
          <w:p w14:paraId="18CD07A2" w14:textId="77777777" w:rsidR="0089103A" w:rsidRPr="0089103A" w:rsidRDefault="0089103A" w:rsidP="0089103A">
            <w:pPr>
              <w:jc w:val="center"/>
              <w:rPr>
                <w:bCs/>
                <w:color w:val="000000"/>
                <w:sz w:val="14"/>
                <w:szCs w:val="14"/>
              </w:rPr>
            </w:pPr>
            <w:r w:rsidRPr="0089103A">
              <w:rPr>
                <w:sz w:val="14"/>
                <w:szCs w:val="14"/>
              </w:rPr>
              <w:t>146</w:t>
            </w:r>
          </w:p>
        </w:tc>
        <w:tc>
          <w:tcPr>
            <w:tcW w:w="809" w:type="dxa"/>
            <w:shd w:val="clear" w:color="auto" w:fill="auto"/>
            <w:vAlign w:val="center"/>
          </w:tcPr>
          <w:p w14:paraId="0CAA9750" w14:textId="77777777" w:rsidR="0089103A" w:rsidRPr="0089103A" w:rsidRDefault="0089103A" w:rsidP="0089103A">
            <w:pPr>
              <w:jc w:val="center"/>
              <w:rPr>
                <w:bCs/>
                <w:color w:val="000000"/>
                <w:sz w:val="14"/>
                <w:szCs w:val="14"/>
              </w:rPr>
            </w:pPr>
            <w:r w:rsidRPr="0089103A">
              <w:rPr>
                <w:sz w:val="14"/>
                <w:szCs w:val="14"/>
              </w:rPr>
              <w:t>29</w:t>
            </w:r>
          </w:p>
        </w:tc>
        <w:tc>
          <w:tcPr>
            <w:tcW w:w="675" w:type="dxa"/>
            <w:shd w:val="clear" w:color="auto" w:fill="auto"/>
            <w:vAlign w:val="center"/>
          </w:tcPr>
          <w:p w14:paraId="077B9A27" w14:textId="77777777" w:rsidR="0089103A" w:rsidRPr="0089103A" w:rsidRDefault="0089103A" w:rsidP="0089103A">
            <w:pPr>
              <w:jc w:val="center"/>
              <w:rPr>
                <w:bCs/>
                <w:color w:val="000000"/>
                <w:sz w:val="14"/>
                <w:szCs w:val="14"/>
              </w:rPr>
            </w:pPr>
            <w:r w:rsidRPr="0089103A">
              <w:rPr>
                <w:sz w:val="14"/>
                <w:szCs w:val="14"/>
              </w:rPr>
              <w:t>908</w:t>
            </w:r>
          </w:p>
        </w:tc>
        <w:tc>
          <w:tcPr>
            <w:tcW w:w="754" w:type="dxa"/>
            <w:shd w:val="clear" w:color="auto" w:fill="auto"/>
            <w:vAlign w:val="center"/>
          </w:tcPr>
          <w:p w14:paraId="2BD58596" w14:textId="77777777" w:rsidR="0089103A" w:rsidRPr="0089103A" w:rsidRDefault="0089103A" w:rsidP="0089103A">
            <w:pPr>
              <w:jc w:val="center"/>
              <w:rPr>
                <w:bCs/>
                <w:color w:val="000000"/>
                <w:sz w:val="14"/>
                <w:szCs w:val="14"/>
              </w:rPr>
            </w:pPr>
            <w:r w:rsidRPr="0089103A">
              <w:rPr>
                <w:sz w:val="14"/>
                <w:szCs w:val="14"/>
              </w:rPr>
              <w:t>503</w:t>
            </w:r>
          </w:p>
        </w:tc>
        <w:tc>
          <w:tcPr>
            <w:tcW w:w="758" w:type="dxa"/>
            <w:shd w:val="clear" w:color="auto" w:fill="auto"/>
            <w:vAlign w:val="center"/>
          </w:tcPr>
          <w:p w14:paraId="3972A6E8" w14:textId="77777777" w:rsidR="0089103A" w:rsidRPr="0089103A" w:rsidRDefault="0089103A" w:rsidP="0089103A">
            <w:pPr>
              <w:jc w:val="center"/>
              <w:rPr>
                <w:bCs/>
                <w:color w:val="000000"/>
                <w:sz w:val="14"/>
                <w:szCs w:val="14"/>
              </w:rPr>
            </w:pPr>
            <w:r w:rsidRPr="0089103A">
              <w:rPr>
                <w:sz w:val="14"/>
                <w:szCs w:val="14"/>
              </w:rPr>
              <w:t>405</w:t>
            </w:r>
          </w:p>
        </w:tc>
        <w:tc>
          <w:tcPr>
            <w:tcW w:w="907" w:type="dxa"/>
            <w:shd w:val="clear" w:color="auto" w:fill="auto"/>
            <w:vAlign w:val="center"/>
          </w:tcPr>
          <w:p w14:paraId="7E79DCD5" w14:textId="77777777" w:rsidR="0089103A" w:rsidRPr="0089103A" w:rsidRDefault="0089103A" w:rsidP="0089103A">
            <w:pPr>
              <w:jc w:val="center"/>
              <w:rPr>
                <w:bCs/>
                <w:color w:val="000000"/>
                <w:sz w:val="14"/>
                <w:szCs w:val="14"/>
              </w:rPr>
            </w:pPr>
          </w:p>
        </w:tc>
      </w:tr>
      <w:tr w:rsidR="0089103A" w:rsidRPr="0089103A" w14:paraId="67A048FB" w14:textId="77777777" w:rsidTr="006D5EE3">
        <w:trPr>
          <w:gridAfter w:val="1"/>
          <w:wAfter w:w="6" w:type="dxa"/>
          <w:trHeight w:val="20"/>
        </w:trPr>
        <w:tc>
          <w:tcPr>
            <w:tcW w:w="382" w:type="dxa"/>
            <w:shd w:val="clear" w:color="auto" w:fill="auto"/>
            <w:noWrap/>
            <w:vAlign w:val="center"/>
          </w:tcPr>
          <w:p w14:paraId="0CE672AC" w14:textId="77777777" w:rsidR="0089103A" w:rsidRPr="0089103A" w:rsidRDefault="0089103A" w:rsidP="0089103A">
            <w:pPr>
              <w:jc w:val="center"/>
              <w:rPr>
                <w:bCs/>
                <w:color w:val="000000"/>
                <w:sz w:val="14"/>
                <w:szCs w:val="14"/>
              </w:rPr>
            </w:pPr>
            <w:r w:rsidRPr="0089103A">
              <w:rPr>
                <w:sz w:val="14"/>
                <w:szCs w:val="14"/>
              </w:rPr>
              <w:t>6</w:t>
            </w:r>
          </w:p>
        </w:tc>
        <w:tc>
          <w:tcPr>
            <w:tcW w:w="1125" w:type="dxa"/>
            <w:shd w:val="clear" w:color="auto" w:fill="auto"/>
            <w:vAlign w:val="center"/>
          </w:tcPr>
          <w:p w14:paraId="7FC9E694" w14:textId="77777777" w:rsidR="0089103A" w:rsidRPr="0089103A" w:rsidRDefault="0089103A" w:rsidP="0089103A">
            <w:pPr>
              <w:jc w:val="center"/>
              <w:rPr>
                <w:bCs/>
                <w:color w:val="000000"/>
                <w:sz w:val="14"/>
                <w:szCs w:val="14"/>
              </w:rPr>
            </w:pPr>
            <w:r w:rsidRPr="0089103A">
              <w:rPr>
                <w:sz w:val="14"/>
                <w:szCs w:val="14"/>
              </w:rPr>
              <w:t>Котел №6</w:t>
            </w:r>
          </w:p>
        </w:tc>
        <w:tc>
          <w:tcPr>
            <w:tcW w:w="799" w:type="dxa"/>
            <w:shd w:val="clear" w:color="auto" w:fill="auto"/>
            <w:vAlign w:val="center"/>
          </w:tcPr>
          <w:p w14:paraId="7F9FC182"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2ECFA146" w14:textId="77777777" w:rsidR="0089103A" w:rsidRPr="0089103A" w:rsidRDefault="0089103A" w:rsidP="0089103A">
            <w:pPr>
              <w:jc w:val="center"/>
              <w:rPr>
                <w:bCs/>
                <w:color w:val="000000"/>
                <w:sz w:val="14"/>
                <w:szCs w:val="14"/>
              </w:rPr>
            </w:pPr>
            <w:r w:rsidRPr="0089103A">
              <w:rPr>
                <w:sz w:val="14"/>
                <w:szCs w:val="14"/>
              </w:rPr>
              <w:t>815</w:t>
            </w:r>
          </w:p>
        </w:tc>
        <w:tc>
          <w:tcPr>
            <w:tcW w:w="632" w:type="dxa"/>
            <w:shd w:val="clear" w:color="auto" w:fill="auto"/>
            <w:vAlign w:val="center"/>
          </w:tcPr>
          <w:p w14:paraId="6E6AB672" w14:textId="77777777" w:rsidR="0089103A" w:rsidRPr="0089103A" w:rsidRDefault="0089103A" w:rsidP="0089103A">
            <w:pPr>
              <w:jc w:val="center"/>
              <w:rPr>
                <w:bCs/>
                <w:color w:val="000000"/>
                <w:sz w:val="14"/>
                <w:szCs w:val="14"/>
              </w:rPr>
            </w:pPr>
            <w:r w:rsidRPr="0089103A">
              <w:rPr>
                <w:sz w:val="14"/>
                <w:szCs w:val="14"/>
              </w:rPr>
              <w:t>235</w:t>
            </w:r>
          </w:p>
        </w:tc>
        <w:tc>
          <w:tcPr>
            <w:tcW w:w="784" w:type="dxa"/>
            <w:shd w:val="clear" w:color="auto" w:fill="auto"/>
            <w:vAlign w:val="center"/>
          </w:tcPr>
          <w:p w14:paraId="0EE62037" w14:textId="77777777" w:rsidR="0089103A" w:rsidRPr="0089103A" w:rsidRDefault="0089103A" w:rsidP="0089103A">
            <w:pPr>
              <w:jc w:val="center"/>
              <w:rPr>
                <w:bCs/>
                <w:color w:val="000000"/>
                <w:sz w:val="14"/>
                <w:szCs w:val="14"/>
              </w:rPr>
            </w:pPr>
            <w:r w:rsidRPr="0089103A">
              <w:rPr>
                <w:sz w:val="14"/>
                <w:szCs w:val="14"/>
              </w:rPr>
              <w:t>199</w:t>
            </w:r>
          </w:p>
        </w:tc>
        <w:tc>
          <w:tcPr>
            <w:tcW w:w="756" w:type="dxa"/>
            <w:shd w:val="clear" w:color="auto" w:fill="auto"/>
            <w:vAlign w:val="center"/>
          </w:tcPr>
          <w:p w14:paraId="2D6E8791" w14:textId="77777777" w:rsidR="0089103A" w:rsidRPr="0089103A" w:rsidRDefault="0089103A" w:rsidP="0089103A">
            <w:pPr>
              <w:jc w:val="center"/>
              <w:rPr>
                <w:bCs/>
                <w:color w:val="000000"/>
                <w:sz w:val="14"/>
                <w:szCs w:val="14"/>
              </w:rPr>
            </w:pPr>
            <w:r w:rsidRPr="0089103A">
              <w:rPr>
                <w:sz w:val="14"/>
                <w:szCs w:val="14"/>
              </w:rPr>
              <w:t>36</w:t>
            </w:r>
          </w:p>
        </w:tc>
        <w:tc>
          <w:tcPr>
            <w:tcW w:w="633" w:type="dxa"/>
            <w:shd w:val="clear" w:color="auto" w:fill="auto"/>
            <w:vAlign w:val="center"/>
          </w:tcPr>
          <w:p w14:paraId="04539840" w14:textId="77777777" w:rsidR="0089103A" w:rsidRPr="0089103A" w:rsidRDefault="0089103A" w:rsidP="0089103A">
            <w:pPr>
              <w:jc w:val="center"/>
              <w:rPr>
                <w:bCs/>
                <w:color w:val="000000"/>
                <w:sz w:val="14"/>
                <w:szCs w:val="14"/>
              </w:rPr>
            </w:pPr>
            <w:r w:rsidRPr="0089103A">
              <w:rPr>
                <w:sz w:val="14"/>
                <w:szCs w:val="14"/>
              </w:rPr>
              <w:t>580</w:t>
            </w:r>
          </w:p>
        </w:tc>
        <w:tc>
          <w:tcPr>
            <w:tcW w:w="761" w:type="dxa"/>
            <w:shd w:val="clear" w:color="auto" w:fill="auto"/>
            <w:vAlign w:val="center"/>
          </w:tcPr>
          <w:p w14:paraId="1604892C" w14:textId="77777777" w:rsidR="0089103A" w:rsidRPr="0089103A" w:rsidRDefault="0089103A" w:rsidP="0089103A">
            <w:pPr>
              <w:jc w:val="center"/>
              <w:rPr>
                <w:bCs/>
                <w:color w:val="000000"/>
                <w:sz w:val="14"/>
                <w:szCs w:val="14"/>
              </w:rPr>
            </w:pPr>
            <w:r w:rsidRPr="0089103A">
              <w:rPr>
                <w:sz w:val="14"/>
                <w:szCs w:val="14"/>
              </w:rPr>
              <w:t>363</w:t>
            </w:r>
          </w:p>
        </w:tc>
        <w:tc>
          <w:tcPr>
            <w:tcW w:w="721" w:type="dxa"/>
            <w:shd w:val="clear" w:color="auto" w:fill="auto"/>
            <w:vAlign w:val="center"/>
          </w:tcPr>
          <w:p w14:paraId="470F201F" w14:textId="77777777" w:rsidR="0089103A" w:rsidRPr="0089103A" w:rsidRDefault="0089103A" w:rsidP="0089103A">
            <w:pPr>
              <w:jc w:val="center"/>
              <w:rPr>
                <w:bCs/>
                <w:color w:val="000000"/>
                <w:sz w:val="14"/>
                <w:szCs w:val="14"/>
              </w:rPr>
            </w:pPr>
            <w:r w:rsidRPr="0089103A">
              <w:rPr>
                <w:sz w:val="14"/>
                <w:szCs w:val="14"/>
              </w:rPr>
              <w:t>217</w:t>
            </w:r>
          </w:p>
        </w:tc>
        <w:tc>
          <w:tcPr>
            <w:tcW w:w="1637" w:type="dxa"/>
            <w:shd w:val="clear" w:color="auto" w:fill="auto"/>
            <w:vAlign w:val="center"/>
            <w:hideMark/>
          </w:tcPr>
          <w:p w14:paraId="2A501583" w14:textId="77777777" w:rsidR="0089103A" w:rsidRPr="0089103A" w:rsidRDefault="0089103A" w:rsidP="0089103A">
            <w:pPr>
              <w:jc w:val="center"/>
              <w:rPr>
                <w:bCs/>
                <w:color w:val="000000"/>
                <w:sz w:val="14"/>
                <w:szCs w:val="14"/>
              </w:rPr>
            </w:pPr>
            <w:r w:rsidRPr="0089103A">
              <w:rPr>
                <w:bCs/>
                <w:color w:val="000000"/>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5D560AAB" w14:textId="77777777" w:rsidR="0089103A" w:rsidRPr="0089103A" w:rsidRDefault="0089103A" w:rsidP="0089103A">
            <w:pPr>
              <w:jc w:val="center"/>
              <w:rPr>
                <w:bCs/>
                <w:color w:val="000000"/>
                <w:sz w:val="14"/>
                <w:szCs w:val="14"/>
              </w:rPr>
            </w:pPr>
            <w:r w:rsidRPr="0089103A">
              <w:rPr>
                <w:sz w:val="14"/>
                <w:szCs w:val="14"/>
              </w:rPr>
              <w:t>815</w:t>
            </w:r>
          </w:p>
        </w:tc>
        <w:tc>
          <w:tcPr>
            <w:tcW w:w="754" w:type="dxa"/>
            <w:shd w:val="clear" w:color="auto" w:fill="auto"/>
            <w:vAlign w:val="center"/>
          </w:tcPr>
          <w:p w14:paraId="48E43848" w14:textId="77777777" w:rsidR="0089103A" w:rsidRPr="0089103A" w:rsidRDefault="0089103A" w:rsidP="0089103A">
            <w:pPr>
              <w:jc w:val="center"/>
              <w:rPr>
                <w:bCs/>
                <w:color w:val="000000"/>
                <w:sz w:val="14"/>
                <w:szCs w:val="14"/>
              </w:rPr>
            </w:pPr>
            <w:r w:rsidRPr="0089103A">
              <w:rPr>
                <w:sz w:val="14"/>
                <w:szCs w:val="14"/>
              </w:rPr>
              <w:t>235</w:t>
            </w:r>
          </w:p>
        </w:tc>
        <w:tc>
          <w:tcPr>
            <w:tcW w:w="785" w:type="dxa"/>
            <w:shd w:val="clear" w:color="auto" w:fill="auto"/>
            <w:vAlign w:val="center"/>
          </w:tcPr>
          <w:p w14:paraId="76500D27" w14:textId="77777777" w:rsidR="0089103A" w:rsidRPr="0089103A" w:rsidRDefault="0089103A" w:rsidP="0089103A">
            <w:pPr>
              <w:jc w:val="center"/>
              <w:rPr>
                <w:bCs/>
                <w:color w:val="000000"/>
                <w:sz w:val="14"/>
                <w:szCs w:val="14"/>
              </w:rPr>
            </w:pPr>
            <w:r w:rsidRPr="0089103A">
              <w:rPr>
                <w:sz w:val="14"/>
                <w:szCs w:val="14"/>
              </w:rPr>
              <w:t>199</w:t>
            </w:r>
          </w:p>
        </w:tc>
        <w:tc>
          <w:tcPr>
            <w:tcW w:w="809" w:type="dxa"/>
            <w:shd w:val="clear" w:color="auto" w:fill="auto"/>
            <w:vAlign w:val="center"/>
          </w:tcPr>
          <w:p w14:paraId="781579B1" w14:textId="77777777" w:rsidR="0089103A" w:rsidRPr="0089103A" w:rsidRDefault="0089103A" w:rsidP="0089103A">
            <w:pPr>
              <w:jc w:val="center"/>
              <w:rPr>
                <w:bCs/>
                <w:color w:val="000000"/>
                <w:sz w:val="14"/>
                <w:szCs w:val="14"/>
              </w:rPr>
            </w:pPr>
            <w:r w:rsidRPr="0089103A">
              <w:rPr>
                <w:sz w:val="14"/>
                <w:szCs w:val="14"/>
              </w:rPr>
              <w:t>36</w:t>
            </w:r>
          </w:p>
        </w:tc>
        <w:tc>
          <w:tcPr>
            <w:tcW w:w="675" w:type="dxa"/>
            <w:shd w:val="clear" w:color="auto" w:fill="auto"/>
            <w:vAlign w:val="center"/>
          </w:tcPr>
          <w:p w14:paraId="6AEA6420" w14:textId="77777777" w:rsidR="0089103A" w:rsidRPr="0089103A" w:rsidRDefault="0089103A" w:rsidP="0089103A">
            <w:pPr>
              <w:jc w:val="center"/>
              <w:rPr>
                <w:bCs/>
                <w:color w:val="000000"/>
                <w:sz w:val="14"/>
                <w:szCs w:val="14"/>
              </w:rPr>
            </w:pPr>
            <w:r w:rsidRPr="0089103A">
              <w:rPr>
                <w:sz w:val="14"/>
                <w:szCs w:val="14"/>
              </w:rPr>
              <w:t>580</w:t>
            </w:r>
          </w:p>
        </w:tc>
        <w:tc>
          <w:tcPr>
            <w:tcW w:w="754" w:type="dxa"/>
            <w:shd w:val="clear" w:color="auto" w:fill="auto"/>
            <w:vAlign w:val="center"/>
          </w:tcPr>
          <w:p w14:paraId="3D0FFDF6" w14:textId="77777777" w:rsidR="0089103A" w:rsidRPr="0089103A" w:rsidRDefault="0089103A" w:rsidP="0089103A">
            <w:pPr>
              <w:jc w:val="center"/>
              <w:rPr>
                <w:bCs/>
                <w:color w:val="000000"/>
                <w:sz w:val="14"/>
                <w:szCs w:val="14"/>
              </w:rPr>
            </w:pPr>
            <w:r w:rsidRPr="0089103A">
              <w:rPr>
                <w:sz w:val="14"/>
                <w:szCs w:val="14"/>
              </w:rPr>
              <w:t>363</w:t>
            </w:r>
          </w:p>
        </w:tc>
        <w:tc>
          <w:tcPr>
            <w:tcW w:w="758" w:type="dxa"/>
            <w:shd w:val="clear" w:color="auto" w:fill="auto"/>
            <w:vAlign w:val="center"/>
          </w:tcPr>
          <w:p w14:paraId="298E9438" w14:textId="77777777" w:rsidR="0089103A" w:rsidRPr="0089103A" w:rsidRDefault="0089103A" w:rsidP="0089103A">
            <w:pPr>
              <w:jc w:val="center"/>
              <w:rPr>
                <w:bCs/>
                <w:color w:val="000000"/>
                <w:sz w:val="14"/>
                <w:szCs w:val="14"/>
              </w:rPr>
            </w:pPr>
            <w:r w:rsidRPr="0089103A">
              <w:rPr>
                <w:sz w:val="14"/>
                <w:szCs w:val="14"/>
              </w:rPr>
              <w:t>217</w:t>
            </w:r>
          </w:p>
        </w:tc>
        <w:tc>
          <w:tcPr>
            <w:tcW w:w="907" w:type="dxa"/>
            <w:shd w:val="clear" w:color="auto" w:fill="auto"/>
            <w:vAlign w:val="center"/>
          </w:tcPr>
          <w:p w14:paraId="5DD8F79E" w14:textId="77777777" w:rsidR="0089103A" w:rsidRPr="0089103A" w:rsidRDefault="0089103A" w:rsidP="0089103A">
            <w:pPr>
              <w:jc w:val="center"/>
              <w:rPr>
                <w:bCs/>
                <w:color w:val="000000"/>
                <w:sz w:val="14"/>
                <w:szCs w:val="14"/>
              </w:rPr>
            </w:pPr>
          </w:p>
        </w:tc>
      </w:tr>
      <w:tr w:rsidR="0089103A" w:rsidRPr="0089103A" w14:paraId="6475068F" w14:textId="77777777" w:rsidTr="006D5EE3">
        <w:trPr>
          <w:gridAfter w:val="1"/>
          <w:wAfter w:w="6" w:type="dxa"/>
          <w:trHeight w:val="20"/>
        </w:trPr>
        <w:tc>
          <w:tcPr>
            <w:tcW w:w="382" w:type="dxa"/>
            <w:shd w:val="clear" w:color="auto" w:fill="auto"/>
            <w:noWrap/>
            <w:vAlign w:val="center"/>
          </w:tcPr>
          <w:p w14:paraId="0B1CA432" w14:textId="77777777" w:rsidR="0089103A" w:rsidRPr="0089103A" w:rsidRDefault="0089103A" w:rsidP="0089103A">
            <w:pPr>
              <w:jc w:val="center"/>
              <w:rPr>
                <w:bCs/>
                <w:color w:val="000000"/>
                <w:sz w:val="14"/>
                <w:szCs w:val="14"/>
              </w:rPr>
            </w:pPr>
            <w:r w:rsidRPr="0089103A">
              <w:rPr>
                <w:sz w:val="14"/>
                <w:szCs w:val="14"/>
              </w:rPr>
              <w:t>7</w:t>
            </w:r>
          </w:p>
        </w:tc>
        <w:tc>
          <w:tcPr>
            <w:tcW w:w="1125" w:type="dxa"/>
            <w:shd w:val="clear" w:color="auto" w:fill="auto"/>
            <w:vAlign w:val="center"/>
          </w:tcPr>
          <w:p w14:paraId="64D3D1ED" w14:textId="77777777" w:rsidR="0089103A" w:rsidRPr="0089103A" w:rsidRDefault="0089103A" w:rsidP="0089103A">
            <w:pPr>
              <w:jc w:val="center"/>
              <w:rPr>
                <w:bCs/>
                <w:color w:val="000000"/>
                <w:sz w:val="14"/>
                <w:szCs w:val="14"/>
              </w:rPr>
            </w:pPr>
            <w:r w:rsidRPr="0089103A">
              <w:rPr>
                <w:sz w:val="14"/>
                <w:szCs w:val="14"/>
              </w:rPr>
              <w:t>Турбина №1</w:t>
            </w:r>
          </w:p>
        </w:tc>
        <w:tc>
          <w:tcPr>
            <w:tcW w:w="799" w:type="dxa"/>
            <w:shd w:val="clear" w:color="auto" w:fill="auto"/>
            <w:vAlign w:val="center"/>
          </w:tcPr>
          <w:p w14:paraId="2D29610B"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277CA4B6"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73C7990E"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4B479E1A"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15893A91"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4C988E76"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139E3124"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36CFF79D"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hideMark/>
          </w:tcPr>
          <w:p w14:paraId="635B0B17" w14:textId="77777777" w:rsidR="0089103A" w:rsidRPr="0089103A" w:rsidRDefault="0089103A" w:rsidP="0089103A">
            <w:pPr>
              <w:jc w:val="center"/>
              <w:rPr>
                <w:bCs/>
                <w:color w:val="000000"/>
                <w:sz w:val="14"/>
                <w:szCs w:val="14"/>
              </w:rPr>
            </w:pPr>
            <w:r w:rsidRPr="0089103A">
              <w:rPr>
                <w:bCs/>
                <w:color w:val="000000"/>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36C54F04"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4A75283D"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0B95998F"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0530BDEC"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39F2B856"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2F969E86"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404C4802"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49733996" w14:textId="77777777" w:rsidR="0089103A" w:rsidRPr="0089103A" w:rsidRDefault="0089103A" w:rsidP="0089103A">
            <w:pPr>
              <w:jc w:val="center"/>
              <w:rPr>
                <w:bCs/>
                <w:color w:val="000000"/>
                <w:sz w:val="14"/>
                <w:szCs w:val="14"/>
              </w:rPr>
            </w:pPr>
          </w:p>
        </w:tc>
      </w:tr>
      <w:tr w:rsidR="0089103A" w:rsidRPr="0089103A" w14:paraId="2E10CAA9" w14:textId="77777777" w:rsidTr="006D5EE3">
        <w:trPr>
          <w:gridAfter w:val="1"/>
          <w:wAfter w:w="6" w:type="dxa"/>
          <w:trHeight w:val="20"/>
        </w:trPr>
        <w:tc>
          <w:tcPr>
            <w:tcW w:w="382" w:type="dxa"/>
            <w:shd w:val="clear" w:color="auto" w:fill="auto"/>
            <w:noWrap/>
            <w:vAlign w:val="center"/>
          </w:tcPr>
          <w:p w14:paraId="78897855" w14:textId="77777777" w:rsidR="0089103A" w:rsidRPr="0089103A" w:rsidRDefault="0089103A" w:rsidP="0089103A">
            <w:pPr>
              <w:jc w:val="center"/>
              <w:rPr>
                <w:bCs/>
                <w:color w:val="000000"/>
                <w:sz w:val="14"/>
                <w:szCs w:val="14"/>
              </w:rPr>
            </w:pPr>
            <w:r w:rsidRPr="0089103A">
              <w:rPr>
                <w:sz w:val="14"/>
                <w:szCs w:val="14"/>
              </w:rPr>
              <w:t>8</w:t>
            </w:r>
          </w:p>
        </w:tc>
        <w:tc>
          <w:tcPr>
            <w:tcW w:w="1125" w:type="dxa"/>
            <w:shd w:val="clear" w:color="auto" w:fill="auto"/>
            <w:vAlign w:val="center"/>
          </w:tcPr>
          <w:p w14:paraId="4CDA53A8" w14:textId="77777777" w:rsidR="0089103A" w:rsidRPr="0089103A" w:rsidRDefault="0089103A" w:rsidP="0089103A">
            <w:pPr>
              <w:jc w:val="center"/>
              <w:rPr>
                <w:bCs/>
                <w:color w:val="000000"/>
                <w:sz w:val="14"/>
                <w:szCs w:val="14"/>
              </w:rPr>
            </w:pPr>
            <w:r w:rsidRPr="0089103A">
              <w:rPr>
                <w:sz w:val="14"/>
                <w:szCs w:val="14"/>
              </w:rPr>
              <w:t>Турбина №2</w:t>
            </w:r>
          </w:p>
        </w:tc>
        <w:tc>
          <w:tcPr>
            <w:tcW w:w="799" w:type="dxa"/>
            <w:shd w:val="clear" w:color="auto" w:fill="auto"/>
            <w:vAlign w:val="center"/>
          </w:tcPr>
          <w:p w14:paraId="6EC83AC1" w14:textId="77777777" w:rsidR="0089103A" w:rsidRPr="0089103A" w:rsidRDefault="0089103A" w:rsidP="0089103A">
            <w:pPr>
              <w:jc w:val="center"/>
              <w:rPr>
                <w:bCs/>
                <w:color w:val="000000"/>
                <w:sz w:val="14"/>
                <w:szCs w:val="14"/>
              </w:rPr>
            </w:pPr>
            <w:r w:rsidRPr="0089103A">
              <w:rPr>
                <w:sz w:val="14"/>
                <w:szCs w:val="14"/>
              </w:rPr>
              <w:t>СР</w:t>
            </w:r>
          </w:p>
        </w:tc>
        <w:tc>
          <w:tcPr>
            <w:tcW w:w="696" w:type="dxa"/>
            <w:shd w:val="clear" w:color="auto" w:fill="auto"/>
            <w:vAlign w:val="center"/>
          </w:tcPr>
          <w:p w14:paraId="1282FF71"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468E594F"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5E04FB92"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00340202"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663DC4C4"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6AB27C54"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5C5884AC"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hideMark/>
          </w:tcPr>
          <w:p w14:paraId="4AE69260" w14:textId="77777777" w:rsidR="0089103A" w:rsidRPr="0089103A" w:rsidRDefault="0089103A" w:rsidP="0089103A">
            <w:pPr>
              <w:jc w:val="center"/>
              <w:rPr>
                <w:bCs/>
                <w:color w:val="000000"/>
                <w:sz w:val="14"/>
                <w:szCs w:val="14"/>
              </w:rPr>
            </w:pPr>
            <w:r w:rsidRPr="0089103A">
              <w:rPr>
                <w:bCs/>
                <w:color w:val="000000"/>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0A8A4931"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762687E2"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3F37D3F3"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5BCAEC04"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12CD2E05"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646B441D"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022105A0"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47E16C9E" w14:textId="77777777" w:rsidR="0089103A" w:rsidRPr="0089103A" w:rsidRDefault="0089103A" w:rsidP="0089103A">
            <w:pPr>
              <w:jc w:val="center"/>
              <w:rPr>
                <w:bCs/>
                <w:color w:val="000000"/>
                <w:sz w:val="14"/>
                <w:szCs w:val="14"/>
              </w:rPr>
            </w:pPr>
          </w:p>
        </w:tc>
      </w:tr>
      <w:tr w:rsidR="0089103A" w:rsidRPr="0089103A" w14:paraId="27256E4D" w14:textId="77777777" w:rsidTr="006D5EE3">
        <w:trPr>
          <w:gridAfter w:val="1"/>
          <w:wAfter w:w="6" w:type="dxa"/>
          <w:trHeight w:val="20"/>
        </w:trPr>
        <w:tc>
          <w:tcPr>
            <w:tcW w:w="382" w:type="dxa"/>
            <w:shd w:val="clear" w:color="auto" w:fill="auto"/>
            <w:noWrap/>
            <w:vAlign w:val="center"/>
          </w:tcPr>
          <w:p w14:paraId="553B7708" w14:textId="77777777" w:rsidR="0089103A" w:rsidRPr="0089103A" w:rsidRDefault="0089103A" w:rsidP="0089103A">
            <w:pPr>
              <w:jc w:val="center"/>
              <w:rPr>
                <w:bCs/>
                <w:color w:val="000000"/>
                <w:sz w:val="14"/>
                <w:szCs w:val="14"/>
              </w:rPr>
            </w:pPr>
            <w:r w:rsidRPr="0089103A">
              <w:rPr>
                <w:sz w:val="14"/>
                <w:szCs w:val="14"/>
              </w:rPr>
              <w:t>9</w:t>
            </w:r>
          </w:p>
        </w:tc>
        <w:tc>
          <w:tcPr>
            <w:tcW w:w="1125" w:type="dxa"/>
            <w:shd w:val="clear" w:color="auto" w:fill="auto"/>
            <w:vAlign w:val="center"/>
          </w:tcPr>
          <w:p w14:paraId="65524C3D" w14:textId="77777777" w:rsidR="0089103A" w:rsidRPr="0089103A" w:rsidRDefault="0089103A" w:rsidP="0089103A">
            <w:pPr>
              <w:jc w:val="center"/>
              <w:rPr>
                <w:bCs/>
                <w:color w:val="000000"/>
                <w:sz w:val="14"/>
                <w:szCs w:val="14"/>
              </w:rPr>
            </w:pPr>
            <w:r w:rsidRPr="0089103A">
              <w:rPr>
                <w:sz w:val="14"/>
                <w:szCs w:val="14"/>
              </w:rPr>
              <w:t>Турбина №3</w:t>
            </w:r>
          </w:p>
        </w:tc>
        <w:tc>
          <w:tcPr>
            <w:tcW w:w="799" w:type="dxa"/>
            <w:shd w:val="clear" w:color="auto" w:fill="auto"/>
            <w:vAlign w:val="center"/>
          </w:tcPr>
          <w:p w14:paraId="2143B44D"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3D68B647"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7525A67E"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407134C5"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5202534A"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3E422309"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0A46F25B"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5ECC379E"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hideMark/>
          </w:tcPr>
          <w:p w14:paraId="5B7E88D4" w14:textId="77777777" w:rsidR="0089103A" w:rsidRPr="0089103A" w:rsidRDefault="0089103A" w:rsidP="0089103A">
            <w:pPr>
              <w:jc w:val="center"/>
              <w:rPr>
                <w:bCs/>
                <w:color w:val="000000"/>
                <w:sz w:val="14"/>
                <w:szCs w:val="14"/>
              </w:rPr>
            </w:pPr>
            <w:r w:rsidRPr="0089103A">
              <w:rPr>
                <w:bCs/>
                <w:color w:val="000000"/>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20542474"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57073E25"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4BE800A2"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1E6D35F9"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5EBC533E"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79D25DCB"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166520A5"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40A222FF" w14:textId="77777777" w:rsidR="0089103A" w:rsidRPr="0089103A" w:rsidRDefault="0089103A" w:rsidP="0089103A">
            <w:pPr>
              <w:jc w:val="center"/>
              <w:rPr>
                <w:bCs/>
                <w:color w:val="000000"/>
                <w:sz w:val="14"/>
                <w:szCs w:val="14"/>
              </w:rPr>
            </w:pPr>
          </w:p>
        </w:tc>
      </w:tr>
      <w:tr w:rsidR="0089103A" w:rsidRPr="0089103A" w14:paraId="1D491172" w14:textId="77777777" w:rsidTr="006D5EE3">
        <w:trPr>
          <w:gridAfter w:val="1"/>
          <w:wAfter w:w="6" w:type="dxa"/>
          <w:trHeight w:val="20"/>
        </w:trPr>
        <w:tc>
          <w:tcPr>
            <w:tcW w:w="382" w:type="dxa"/>
            <w:shd w:val="clear" w:color="auto" w:fill="auto"/>
            <w:noWrap/>
            <w:vAlign w:val="center"/>
          </w:tcPr>
          <w:p w14:paraId="62053565" w14:textId="77777777" w:rsidR="0089103A" w:rsidRPr="0089103A" w:rsidRDefault="0089103A" w:rsidP="0089103A">
            <w:pPr>
              <w:jc w:val="center"/>
              <w:rPr>
                <w:bCs/>
                <w:color w:val="000000"/>
                <w:sz w:val="14"/>
                <w:szCs w:val="14"/>
              </w:rPr>
            </w:pPr>
            <w:r w:rsidRPr="0089103A">
              <w:rPr>
                <w:sz w:val="14"/>
                <w:szCs w:val="14"/>
              </w:rPr>
              <w:t>10</w:t>
            </w:r>
          </w:p>
        </w:tc>
        <w:tc>
          <w:tcPr>
            <w:tcW w:w="1125" w:type="dxa"/>
            <w:shd w:val="clear" w:color="auto" w:fill="auto"/>
            <w:vAlign w:val="center"/>
          </w:tcPr>
          <w:p w14:paraId="7CDE5115" w14:textId="77777777" w:rsidR="0089103A" w:rsidRPr="0089103A" w:rsidRDefault="0089103A" w:rsidP="0089103A">
            <w:pPr>
              <w:jc w:val="center"/>
              <w:rPr>
                <w:bCs/>
                <w:color w:val="000000"/>
                <w:sz w:val="14"/>
                <w:szCs w:val="14"/>
              </w:rPr>
            </w:pPr>
            <w:r w:rsidRPr="0089103A">
              <w:rPr>
                <w:sz w:val="14"/>
                <w:szCs w:val="14"/>
              </w:rPr>
              <w:t>Турбина №4</w:t>
            </w:r>
          </w:p>
        </w:tc>
        <w:tc>
          <w:tcPr>
            <w:tcW w:w="799" w:type="dxa"/>
            <w:shd w:val="clear" w:color="auto" w:fill="auto"/>
            <w:vAlign w:val="center"/>
          </w:tcPr>
          <w:p w14:paraId="77D99A52" w14:textId="77777777" w:rsidR="0089103A" w:rsidRPr="0089103A" w:rsidRDefault="0089103A" w:rsidP="0089103A">
            <w:pPr>
              <w:jc w:val="center"/>
              <w:rPr>
                <w:bCs/>
                <w:color w:val="000000"/>
                <w:sz w:val="14"/>
                <w:szCs w:val="14"/>
              </w:rPr>
            </w:pPr>
            <w:r w:rsidRPr="0089103A">
              <w:rPr>
                <w:sz w:val="14"/>
                <w:szCs w:val="14"/>
              </w:rPr>
              <w:t>СР</w:t>
            </w:r>
          </w:p>
        </w:tc>
        <w:tc>
          <w:tcPr>
            <w:tcW w:w="696" w:type="dxa"/>
            <w:shd w:val="clear" w:color="auto" w:fill="auto"/>
            <w:vAlign w:val="center"/>
          </w:tcPr>
          <w:p w14:paraId="72023A31"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5A7F541F"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61CB1FDF"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48929C75"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3B89044E"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1276E8F9"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76D45A9E"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hideMark/>
          </w:tcPr>
          <w:p w14:paraId="4BA54826" w14:textId="77777777" w:rsidR="0089103A" w:rsidRPr="0089103A" w:rsidRDefault="0089103A" w:rsidP="0089103A">
            <w:pPr>
              <w:jc w:val="center"/>
              <w:rPr>
                <w:bCs/>
                <w:color w:val="000000"/>
                <w:sz w:val="14"/>
                <w:szCs w:val="14"/>
              </w:rPr>
            </w:pPr>
            <w:r w:rsidRPr="0089103A">
              <w:rPr>
                <w:bCs/>
                <w:color w:val="000000"/>
                <w:sz w:val="14"/>
                <w:szCs w:val="14"/>
              </w:rPr>
              <w:t xml:space="preserve">Ведомость планируемых работ, локальные сметные </w:t>
            </w:r>
            <w:r w:rsidRPr="0089103A">
              <w:rPr>
                <w:bCs/>
                <w:color w:val="000000"/>
                <w:sz w:val="14"/>
                <w:szCs w:val="14"/>
              </w:rPr>
              <w:lastRenderedPageBreak/>
              <w:t>расчеты, ведомость по результатам контроля,</w:t>
            </w:r>
          </w:p>
        </w:tc>
        <w:tc>
          <w:tcPr>
            <w:tcW w:w="628" w:type="dxa"/>
            <w:shd w:val="clear" w:color="auto" w:fill="auto"/>
            <w:vAlign w:val="center"/>
          </w:tcPr>
          <w:p w14:paraId="1ECDB140" w14:textId="77777777" w:rsidR="0089103A" w:rsidRPr="0089103A" w:rsidRDefault="0089103A" w:rsidP="0089103A">
            <w:pPr>
              <w:jc w:val="center"/>
              <w:rPr>
                <w:bCs/>
                <w:color w:val="000000"/>
                <w:sz w:val="14"/>
                <w:szCs w:val="14"/>
              </w:rPr>
            </w:pPr>
            <w:r w:rsidRPr="0089103A">
              <w:rPr>
                <w:sz w:val="14"/>
                <w:szCs w:val="14"/>
              </w:rPr>
              <w:lastRenderedPageBreak/>
              <w:t>0</w:t>
            </w:r>
          </w:p>
        </w:tc>
        <w:tc>
          <w:tcPr>
            <w:tcW w:w="754" w:type="dxa"/>
            <w:shd w:val="clear" w:color="auto" w:fill="auto"/>
            <w:vAlign w:val="center"/>
          </w:tcPr>
          <w:p w14:paraId="541596C0"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5B452DEC"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07FF9F57"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74906F98"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641613C0"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3E009E91"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38CFF725" w14:textId="77777777" w:rsidR="0089103A" w:rsidRPr="0089103A" w:rsidRDefault="0089103A" w:rsidP="0089103A">
            <w:pPr>
              <w:jc w:val="center"/>
              <w:rPr>
                <w:bCs/>
                <w:color w:val="000000"/>
                <w:sz w:val="14"/>
                <w:szCs w:val="14"/>
              </w:rPr>
            </w:pPr>
          </w:p>
        </w:tc>
      </w:tr>
      <w:tr w:rsidR="0089103A" w:rsidRPr="0089103A" w14:paraId="3E9B0F30" w14:textId="77777777" w:rsidTr="006D5EE3">
        <w:trPr>
          <w:gridAfter w:val="1"/>
          <w:wAfter w:w="6" w:type="dxa"/>
          <w:trHeight w:val="20"/>
        </w:trPr>
        <w:tc>
          <w:tcPr>
            <w:tcW w:w="382" w:type="dxa"/>
            <w:shd w:val="clear" w:color="auto" w:fill="auto"/>
            <w:noWrap/>
            <w:vAlign w:val="center"/>
          </w:tcPr>
          <w:p w14:paraId="172F1570" w14:textId="77777777" w:rsidR="0089103A" w:rsidRPr="0089103A" w:rsidRDefault="0089103A" w:rsidP="0089103A">
            <w:pPr>
              <w:jc w:val="center"/>
              <w:rPr>
                <w:bCs/>
                <w:color w:val="000000"/>
                <w:sz w:val="14"/>
                <w:szCs w:val="14"/>
              </w:rPr>
            </w:pPr>
            <w:r w:rsidRPr="0089103A">
              <w:rPr>
                <w:sz w:val="14"/>
                <w:szCs w:val="14"/>
              </w:rPr>
              <w:t>11</w:t>
            </w:r>
          </w:p>
        </w:tc>
        <w:tc>
          <w:tcPr>
            <w:tcW w:w="1125" w:type="dxa"/>
            <w:shd w:val="clear" w:color="auto" w:fill="auto"/>
            <w:vAlign w:val="center"/>
          </w:tcPr>
          <w:p w14:paraId="0456270F" w14:textId="77777777" w:rsidR="0089103A" w:rsidRPr="0089103A" w:rsidRDefault="0089103A" w:rsidP="0089103A">
            <w:pPr>
              <w:jc w:val="center"/>
              <w:rPr>
                <w:bCs/>
                <w:color w:val="000000"/>
                <w:sz w:val="14"/>
                <w:szCs w:val="14"/>
              </w:rPr>
            </w:pPr>
            <w:r w:rsidRPr="0089103A">
              <w:rPr>
                <w:sz w:val="14"/>
                <w:szCs w:val="14"/>
              </w:rPr>
              <w:t>Турбина №5</w:t>
            </w:r>
          </w:p>
        </w:tc>
        <w:tc>
          <w:tcPr>
            <w:tcW w:w="799" w:type="dxa"/>
            <w:shd w:val="clear" w:color="auto" w:fill="auto"/>
            <w:vAlign w:val="center"/>
          </w:tcPr>
          <w:p w14:paraId="782514DB"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419E0E6B"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679BF842"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658FF090"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5E0CB66D"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28BF65F1"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51B68912"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62B54C0E"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6033B117" w14:textId="77777777" w:rsidR="0089103A" w:rsidRPr="0089103A" w:rsidRDefault="0089103A" w:rsidP="0089103A">
            <w:pPr>
              <w:jc w:val="center"/>
              <w:rPr>
                <w:bCs/>
                <w:color w:val="000000"/>
                <w:sz w:val="14"/>
                <w:szCs w:val="14"/>
              </w:rPr>
            </w:pPr>
            <w:r w:rsidRPr="0089103A">
              <w:rPr>
                <w:bCs/>
                <w:color w:val="000000"/>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3A1DB0CC"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20145C1A"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481E0AB1"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438CF973"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124A7FC1"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4F13D3D2"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46B20EC8"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37EDF349" w14:textId="77777777" w:rsidR="0089103A" w:rsidRPr="0089103A" w:rsidRDefault="0089103A" w:rsidP="0089103A">
            <w:pPr>
              <w:jc w:val="center"/>
              <w:rPr>
                <w:bCs/>
                <w:color w:val="000000"/>
                <w:sz w:val="14"/>
                <w:szCs w:val="14"/>
              </w:rPr>
            </w:pPr>
          </w:p>
        </w:tc>
      </w:tr>
      <w:tr w:rsidR="0089103A" w:rsidRPr="0089103A" w14:paraId="52345692" w14:textId="77777777" w:rsidTr="006D5EE3">
        <w:trPr>
          <w:gridAfter w:val="1"/>
          <w:wAfter w:w="6" w:type="dxa"/>
          <w:trHeight w:val="20"/>
        </w:trPr>
        <w:tc>
          <w:tcPr>
            <w:tcW w:w="382" w:type="dxa"/>
            <w:shd w:val="clear" w:color="auto" w:fill="auto"/>
            <w:noWrap/>
            <w:vAlign w:val="center"/>
          </w:tcPr>
          <w:p w14:paraId="5DA26BD8" w14:textId="77777777" w:rsidR="0089103A" w:rsidRPr="0089103A" w:rsidRDefault="0089103A" w:rsidP="0089103A">
            <w:pPr>
              <w:jc w:val="center"/>
              <w:rPr>
                <w:bCs/>
                <w:color w:val="000000"/>
                <w:sz w:val="14"/>
                <w:szCs w:val="14"/>
              </w:rPr>
            </w:pPr>
            <w:r w:rsidRPr="0089103A">
              <w:rPr>
                <w:sz w:val="14"/>
                <w:szCs w:val="14"/>
              </w:rPr>
              <w:t>12</w:t>
            </w:r>
          </w:p>
        </w:tc>
        <w:tc>
          <w:tcPr>
            <w:tcW w:w="1125" w:type="dxa"/>
            <w:shd w:val="clear" w:color="auto" w:fill="auto"/>
            <w:vAlign w:val="center"/>
          </w:tcPr>
          <w:p w14:paraId="3B101B48" w14:textId="77777777" w:rsidR="0089103A" w:rsidRPr="0089103A" w:rsidRDefault="0089103A" w:rsidP="0089103A">
            <w:pPr>
              <w:jc w:val="center"/>
              <w:rPr>
                <w:bCs/>
                <w:color w:val="000000"/>
                <w:sz w:val="14"/>
                <w:szCs w:val="14"/>
              </w:rPr>
            </w:pPr>
            <w:r w:rsidRPr="0089103A">
              <w:rPr>
                <w:sz w:val="14"/>
                <w:szCs w:val="14"/>
              </w:rPr>
              <w:t>Турбина №6</w:t>
            </w:r>
          </w:p>
        </w:tc>
        <w:tc>
          <w:tcPr>
            <w:tcW w:w="799" w:type="dxa"/>
            <w:shd w:val="clear" w:color="auto" w:fill="auto"/>
            <w:vAlign w:val="center"/>
          </w:tcPr>
          <w:p w14:paraId="73F35C84"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5A31191B"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289D030B"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2A8A757E"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1CCA3AF7"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1544E78E"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0F73F38D"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6E532E34"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082073C2"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60059E7C"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529DE00D"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0DA926DF"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2D44EBD1"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48176A3F"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4553CB01"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3A9FB038"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1B38196E" w14:textId="77777777" w:rsidR="0089103A" w:rsidRPr="0089103A" w:rsidRDefault="0089103A" w:rsidP="0089103A">
            <w:pPr>
              <w:jc w:val="center"/>
              <w:rPr>
                <w:bCs/>
                <w:color w:val="000000"/>
                <w:sz w:val="14"/>
                <w:szCs w:val="14"/>
              </w:rPr>
            </w:pPr>
          </w:p>
        </w:tc>
      </w:tr>
      <w:tr w:rsidR="0089103A" w:rsidRPr="0089103A" w14:paraId="3B5EB3A7" w14:textId="77777777" w:rsidTr="006D5EE3">
        <w:trPr>
          <w:gridAfter w:val="1"/>
          <w:wAfter w:w="6" w:type="dxa"/>
          <w:trHeight w:val="20"/>
        </w:trPr>
        <w:tc>
          <w:tcPr>
            <w:tcW w:w="382" w:type="dxa"/>
            <w:shd w:val="clear" w:color="auto" w:fill="auto"/>
            <w:noWrap/>
            <w:vAlign w:val="center"/>
          </w:tcPr>
          <w:p w14:paraId="3CE9EF10" w14:textId="77777777" w:rsidR="0089103A" w:rsidRPr="0089103A" w:rsidRDefault="0089103A" w:rsidP="0089103A">
            <w:pPr>
              <w:jc w:val="center"/>
              <w:rPr>
                <w:bCs/>
                <w:color w:val="000000"/>
                <w:sz w:val="14"/>
                <w:szCs w:val="14"/>
              </w:rPr>
            </w:pPr>
            <w:r w:rsidRPr="0089103A">
              <w:rPr>
                <w:sz w:val="14"/>
                <w:szCs w:val="14"/>
              </w:rPr>
              <w:t>13</w:t>
            </w:r>
          </w:p>
        </w:tc>
        <w:tc>
          <w:tcPr>
            <w:tcW w:w="1125" w:type="dxa"/>
            <w:shd w:val="clear" w:color="auto" w:fill="auto"/>
            <w:vAlign w:val="center"/>
          </w:tcPr>
          <w:p w14:paraId="75851259" w14:textId="77777777" w:rsidR="0089103A" w:rsidRPr="0089103A" w:rsidRDefault="0089103A" w:rsidP="0089103A">
            <w:pPr>
              <w:jc w:val="center"/>
              <w:rPr>
                <w:bCs/>
                <w:color w:val="000000"/>
                <w:sz w:val="14"/>
                <w:szCs w:val="14"/>
              </w:rPr>
            </w:pPr>
            <w:r w:rsidRPr="0089103A">
              <w:rPr>
                <w:sz w:val="14"/>
                <w:szCs w:val="14"/>
              </w:rPr>
              <w:t>Трансформатор №1</w:t>
            </w:r>
          </w:p>
        </w:tc>
        <w:tc>
          <w:tcPr>
            <w:tcW w:w="799" w:type="dxa"/>
            <w:shd w:val="clear" w:color="auto" w:fill="auto"/>
            <w:vAlign w:val="center"/>
          </w:tcPr>
          <w:p w14:paraId="0D1DE2DC"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4E94D595"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3ED28FCB"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2EE33058"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5CC27263"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2AAB38AD"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05AA103B"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683D5091"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1348C02B"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6900DDE7"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614DCE2B"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00EB2D01"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592A299F"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418BA3B0"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25135D99"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72FA7512"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0D6A201D" w14:textId="77777777" w:rsidR="0089103A" w:rsidRPr="0089103A" w:rsidRDefault="0089103A" w:rsidP="0089103A">
            <w:pPr>
              <w:jc w:val="center"/>
              <w:rPr>
                <w:bCs/>
                <w:color w:val="000000"/>
                <w:sz w:val="14"/>
                <w:szCs w:val="14"/>
              </w:rPr>
            </w:pPr>
          </w:p>
        </w:tc>
      </w:tr>
      <w:tr w:rsidR="0089103A" w:rsidRPr="0089103A" w14:paraId="1B13383B" w14:textId="77777777" w:rsidTr="006D5EE3">
        <w:trPr>
          <w:gridAfter w:val="1"/>
          <w:wAfter w:w="6" w:type="dxa"/>
          <w:trHeight w:val="20"/>
        </w:trPr>
        <w:tc>
          <w:tcPr>
            <w:tcW w:w="382" w:type="dxa"/>
            <w:shd w:val="clear" w:color="auto" w:fill="auto"/>
            <w:noWrap/>
            <w:vAlign w:val="center"/>
          </w:tcPr>
          <w:p w14:paraId="3B1EF392" w14:textId="77777777" w:rsidR="0089103A" w:rsidRPr="0089103A" w:rsidRDefault="0089103A" w:rsidP="0089103A">
            <w:pPr>
              <w:jc w:val="center"/>
              <w:rPr>
                <w:bCs/>
                <w:color w:val="000000"/>
                <w:sz w:val="14"/>
                <w:szCs w:val="14"/>
              </w:rPr>
            </w:pPr>
            <w:r w:rsidRPr="0089103A">
              <w:rPr>
                <w:sz w:val="14"/>
                <w:szCs w:val="14"/>
              </w:rPr>
              <w:t>14</w:t>
            </w:r>
          </w:p>
        </w:tc>
        <w:tc>
          <w:tcPr>
            <w:tcW w:w="1125" w:type="dxa"/>
            <w:shd w:val="clear" w:color="auto" w:fill="auto"/>
            <w:vAlign w:val="center"/>
          </w:tcPr>
          <w:p w14:paraId="2D730314" w14:textId="77777777" w:rsidR="0089103A" w:rsidRPr="0089103A" w:rsidRDefault="0089103A" w:rsidP="0089103A">
            <w:pPr>
              <w:jc w:val="center"/>
              <w:rPr>
                <w:bCs/>
                <w:color w:val="000000"/>
                <w:sz w:val="14"/>
                <w:szCs w:val="14"/>
              </w:rPr>
            </w:pPr>
            <w:r w:rsidRPr="0089103A">
              <w:rPr>
                <w:sz w:val="14"/>
                <w:szCs w:val="14"/>
              </w:rPr>
              <w:t>Трансформатор №2</w:t>
            </w:r>
          </w:p>
        </w:tc>
        <w:tc>
          <w:tcPr>
            <w:tcW w:w="799" w:type="dxa"/>
            <w:shd w:val="clear" w:color="auto" w:fill="auto"/>
            <w:vAlign w:val="center"/>
          </w:tcPr>
          <w:p w14:paraId="3049E458"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1DC9C1C9"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601C103D"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2FA7D44B"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54881CCF"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04C609B2"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3C6E92A2"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78FC27B1"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7C8B9F24"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1365335F"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2C7090C4"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756E6D17"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285C0CE9"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6E67FC5E"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2649850E"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6D823AEE"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381BBC4A" w14:textId="77777777" w:rsidR="0089103A" w:rsidRPr="0089103A" w:rsidRDefault="0089103A" w:rsidP="0089103A">
            <w:pPr>
              <w:jc w:val="center"/>
              <w:rPr>
                <w:bCs/>
                <w:color w:val="000000"/>
                <w:sz w:val="14"/>
                <w:szCs w:val="14"/>
              </w:rPr>
            </w:pPr>
          </w:p>
        </w:tc>
      </w:tr>
      <w:tr w:rsidR="0089103A" w:rsidRPr="0089103A" w14:paraId="068B03F9" w14:textId="77777777" w:rsidTr="006D5EE3">
        <w:trPr>
          <w:gridAfter w:val="1"/>
          <w:wAfter w:w="6" w:type="dxa"/>
          <w:trHeight w:val="20"/>
        </w:trPr>
        <w:tc>
          <w:tcPr>
            <w:tcW w:w="382" w:type="dxa"/>
            <w:shd w:val="clear" w:color="auto" w:fill="auto"/>
            <w:noWrap/>
            <w:vAlign w:val="center"/>
          </w:tcPr>
          <w:p w14:paraId="4B60DEA3" w14:textId="77777777" w:rsidR="0089103A" w:rsidRPr="0089103A" w:rsidRDefault="0089103A" w:rsidP="0089103A">
            <w:pPr>
              <w:jc w:val="center"/>
              <w:rPr>
                <w:bCs/>
                <w:color w:val="000000"/>
                <w:sz w:val="14"/>
                <w:szCs w:val="14"/>
              </w:rPr>
            </w:pPr>
            <w:r w:rsidRPr="0089103A">
              <w:rPr>
                <w:sz w:val="14"/>
                <w:szCs w:val="14"/>
              </w:rPr>
              <w:t>15</w:t>
            </w:r>
          </w:p>
        </w:tc>
        <w:tc>
          <w:tcPr>
            <w:tcW w:w="1125" w:type="dxa"/>
            <w:shd w:val="clear" w:color="auto" w:fill="auto"/>
            <w:vAlign w:val="center"/>
          </w:tcPr>
          <w:p w14:paraId="5E49FDB0" w14:textId="77777777" w:rsidR="0089103A" w:rsidRPr="0089103A" w:rsidRDefault="0089103A" w:rsidP="0089103A">
            <w:pPr>
              <w:jc w:val="center"/>
              <w:rPr>
                <w:bCs/>
                <w:color w:val="000000"/>
                <w:sz w:val="14"/>
                <w:szCs w:val="14"/>
              </w:rPr>
            </w:pPr>
            <w:r w:rsidRPr="0089103A">
              <w:rPr>
                <w:sz w:val="14"/>
                <w:szCs w:val="14"/>
              </w:rPr>
              <w:t>Трансформатор №3</w:t>
            </w:r>
          </w:p>
        </w:tc>
        <w:tc>
          <w:tcPr>
            <w:tcW w:w="799" w:type="dxa"/>
            <w:shd w:val="clear" w:color="auto" w:fill="auto"/>
            <w:vAlign w:val="center"/>
          </w:tcPr>
          <w:p w14:paraId="5796270C"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3664D698"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558959E3"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114A3D0C"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6814B831"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7DEB30E6"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42BFE67C"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56F9F17F"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4DB275CB"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525DD2B9"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7469E536"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1D8B38F0"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01140D75"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7954F2CE"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4AF3B69B"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02B141BD"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65339293" w14:textId="77777777" w:rsidR="0089103A" w:rsidRPr="0089103A" w:rsidRDefault="0089103A" w:rsidP="0089103A">
            <w:pPr>
              <w:jc w:val="center"/>
              <w:rPr>
                <w:bCs/>
                <w:color w:val="000000"/>
                <w:sz w:val="14"/>
                <w:szCs w:val="14"/>
              </w:rPr>
            </w:pPr>
          </w:p>
        </w:tc>
      </w:tr>
      <w:tr w:rsidR="0089103A" w:rsidRPr="0089103A" w14:paraId="631EFAF1" w14:textId="77777777" w:rsidTr="006D5EE3">
        <w:trPr>
          <w:gridAfter w:val="1"/>
          <w:wAfter w:w="6" w:type="dxa"/>
          <w:trHeight w:val="20"/>
        </w:trPr>
        <w:tc>
          <w:tcPr>
            <w:tcW w:w="382" w:type="dxa"/>
            <w:shd w:val="clear" w:color="auto" w:fill="auto"/>
            <w:noWrap/>
            <w:vAlign w:val="center"/>
          </w:tcPr>
          <w:p w14:paraId="1E242786" w14:textId="77777777" w:rsidR="0089103A" w:rsidRPr="0089103A" w:rsidRDefault="0089103A" w:rsidP="0089103A">
            <w:pPr>
              <w:jc w:val="center"/>
              <w:rPr>
                <w:bCs/>
                <w:color w:val="000000"/>
                <w:sz w:val="14"/>
                <w:szCs w:val="14"/>
              </w:rPr>
            </w:pPr>
            <w:r w:rsidRPr="0089103A">
              <w:rPr>
                <w:sz w:val="14"/>
                <w:szCs w:val="14"/>
              </w:rPr>
              <w:t>16</w:t>
            </w:r>
          </w:p>
        </w:tc>
        <w:tc>
          <w:tcPr>
            <w:tcW w:w="1125" w:type="dxa"/>
            <w:shd w:val="clear" w:color="auto" w:fill="auto"/>
            <w:vAlign w:val="center"/>
          </w:tcPr>
          <w:p w14:paraId="6C0CFEC4" w14:textId="77777777" w:rsidR="0089103A" w:rsidRPr="0089103A" w:rsidRDefault="0089103A" w:rsidP="0089103A">
            <w:pPr>
              <w:jc w:val="center"/>
              <w:rPr>
                <w:bCs/>
                <w:color w:val="000000"/>
                <w:sz w:val="14"/>
                <w:szCs w:val="14"/>
              </w:rPr>
            </w:pPr>
            <w:r w:rsidRPr="0089103A">
              <w:rPr>
                <w:sz w:val="14"/>
                <w:szCs w:val="14"/>
              </w:rPr>
              <w:t>Трансформатор №4</w:t>
            </w:r>
          </w:p>
        </w:tc>
        <w:tc>
          <w:tcPr>
            <w:tcW w:w="799" w:type="dxa"/>
            <w:shd w:val="clear" w:color="auto" w:fill="auto"/>
            <w:vAlign w:val="center"/>
          </w:tcPr>
          <w:p w14:paraId="4996A328"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32FE1C69"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5994AAAE"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3764BA71"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2E5143BD"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7EA07675"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6CED6DAC"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6B955365"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5AAD49E4"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44F8A7F0"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124F828C"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0F4FFEF7"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0AF515DC"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77546160"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7B289283"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5E89A87E"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6211E22E" w14:textId="77777777" w:rsidR="0089103A" w:rsidRPr="0089103A" w:rsidRDefault="0089103A" w:rsidP="0089103A">
            <w:pPr>
              <w:jc w:val="center"/>
              <w:rPr>
                <w:bCs/>
                <w:color w:val="000000"/>
                <w:sz w:val="14"/>
                <w:szCs w:val="14"/>
              </w:rPr>
            </w:pPr>
          </w:p>
        </w:tc>
      </w:tr>
      <w:tr w:rsidR="0089103A" w:rsidRPr="0089103A" w14:paraId="72EC75FC" w14:textId="77777777" w:rsidTr="006D5EE3">
        <w:trPr>
          <w:gridAfter w:val="1"/>
          <w:wAfter w:w="6" w:type="dxa"/>
          <w:trHeight w:val="20"/>
        </w:trPr>
        <w:tc>
          <w:tcPr>
            <w:tcW w:w="382" w:type="dxa"/>
            <w:shd w:val="clear" w:color="auto" w:fill="auto"/>
            <w:noWrap/>
            <w:vAlign w:val="center"/>
          </w:tcPr>
          <w:p w14:paraId="368DCF89" w14:textId="77777777" w:rsidR="0089103A" w:rsidRPr="0089103A" w:rsidRDefault="0089103A" w:rsidP="0089103A">
            <w:pPr>
              <w:jc w:val="center"/>
              <w:rPr>
                <w:bCs/>
                <w:color w:val="000000"/>
                <w:sz w:val="14"/>
                <w:szCs w:val="14"/>
              </w:rPr>
            </w:pPr>
            <w:r w:rsidRPr="0089103A">
              <w:rPr>
                <w:sz w:val="14"/>
                <w:szCs w:val="14"/>
              </w:rPr>
              <w:t>17</w:t>
            </w:r>
          </w:p>
        </w:tc>
        <w:tc>
          <w:tcPr>
            <w:tcW w:w="1125" w:type="dxa"/>
            <w:shd w:val="clear" w:color="auto" w:fill="auto"/>
            <w:vAlign w:val="center"/>
          </w:tcPr>
          <w:p w14:paraId="795F8864" w14:textId="77777777" w:rsidR="0089103A" w:rsidRPr="0089103A" w:rsidRDefault="0089103A" w:rsidP="0089103A">
            <w:pPr>
              <w:jc w:val="center"/>
              <w:rPr>
                <w:bCs/>
                <w:color w:val="000000"/>
                <w:sz w:val="14"/>
                <w:szCs w:val="14"/>
              </w:rPr>
            </w:pPr>
            <w:r w:rsidRPr="0089103A">
              <w:rPr>
                <w:sz w:val="14"/>
                <w:szCs w:val="14"/>
              </w:rPr>
              <w:t>Трансформатор №5</w:t>
            </w:r>
          </w:p>
        </w:tc>
        <w:tc>
          <w:tcPr>
            <w:tcW w:w="799" w:type="dxa"/>
            <w:shd w:val="clear" w:color="auto" w:fill="auto"/>
            <w:vAlign w:val="center"/>
          </w:tcPr>
          <w:p w14:paraId="61006B6C"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6825FB41"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1424D178"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6384AECD"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7432CFE0"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5C5DC9AC"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150EAAB9"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6EB82983"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2A1D6A2C"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457EDCE5"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2EED1EE6"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59C731FF"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49D5F8AD"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30B1D40C"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3120A9FA"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4D259896"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365B983F" w14:textId="77777777" w:rsidR="0089103A" w:rsidRPr="0089103A" w:rsidRDefault="0089103A" w:rsidP="0089103A">
            <w:pPr>
              <w:jc w:val="center"/>
              <w:rPr>
                <w:bCs/>
                <w:color w:val="000000"/>
                <w:sz w:val="14"/>
                <w:szCs w:val="14"/>
              </w:rPr>
            </w:pPr>
          </w:p>
        </w:tc>
      </w:tr>
      <w:tr w:rsidR="0089103A" w:rsidRPr="0089103A" w14:paraId="6341DFE9" w14:textId="77777777" w:rsidTr="006D5EE3">
        <w:trPr>
          <w:gridAfter w:val="1"/>
          <w:wAfter w:w="6" w:type="dxa"/>
          <w:trHeight w:val="20"/>
        </w:trPr>
        <w:tc>
          <w:tcPr>
            <w:tcW w:w="382" w:type="dxa"/>
            <w:shd w:val="clear" w:color="auto" w:fill="auto"/>
            <w:noWrap/>
            <w:vAlign w:val="center"/>
          </w:tcPr>
          <w:p w14:paraId="7477413A" w14:textId="77777777" w:rsidR="0089103A" w:rsidRPr="0089103A" w:rsidRDefault="0089103A" w:rsidP="0089103A">
            <w:pPr>
              <w:jc w:val="center"/>
              <w:rPr>
                <w:bCs/>
                <w:color w:val="000000"/>
                <w:sz w:val="14"/>
                <w:szCs w:val="14"/>
              </w:rPr>
            </w:pPr>
            <w:r w:rsidRPr="0089103A">
              <w:rPr>
                <w:sz w:val="14"/>
                <w:szCs w:val="14"/>
              </w:rPr>
              <w:t>18</w:t>
            </w:r>
          </w:p>
        </w:tc>
        <w:tc>
          <w:tcPr>
            <w:tcW w:w="1125" w:type="dxa"/>
            <w:shd w:val="clear" w:color="auto" w:fill="auto"/>
            <w:vAlign w:val="center"/>
          </w:tcPr>
          <w:p w14:paraId="1E0E3181" w14:textId="77777777" w:rsidR="0089103A" w:rsidRPr="0089103A" w:rsidRDefault="0089103A" w:rsidP="0089103A">
            <w:pPr>
              <w:jc w:val="center"/>
              <w:rPr>
                <w:bCs/>
                <w:color w:val="000000"/>
                <w:sz w:val="14"/>
                <w:szCs w:val="14"/>
              </w:rPr>
            </w:pPr>
            <w:r w:rsidRPr="0089103A">
              <w:rPr>
                <w:sz w:val="14"/>
                <w:szCs w:val="14"/>
              </w:rPr>
              <w:t>Трансформатор №6</w:t>
            </w:r>
          </w:p>
        </w:tc>
        <w:tc>
          <w:tcPr>
            <w:tcW w:w="799" w:type="dxa"/>
            <w:shd w:val="clear" w:color="auto" w:fill="auto"/>
            <w:vAlign w:val="center"/>
          </w:tcPr>
          <w:p w14:paraId="218DD6D7"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5977B9B1"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611B8EFE"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7949A25A"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18E64F1C"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567594C0"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77D870B3"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456872E5"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530C9C5F"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25D7D8E8"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64A90170"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42A918A1"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6C22A463"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08096A3F"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6C3DA529"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13F61187"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620B36CA" w14:textId="77777777" w:rsidR="0089103A" w:rsidRPr="0089103A" w:rsidRDefault="0089103A" w:rsidP="0089103A">
            <w:pPr>
              <w:jc w:val="center"/>
              <w:rPr>
                <w:bCs/>
                <w:color w:val="000000"/>
                <w:sz w:val="14"/>
                <w:szCs w:val="14"/>
              </w:rPr>
            </w:pPr>
          </w:p>
        </w:tc>
      </w:tr>
      <w:tr w:rsidR="0089103A" w:rsidRPr="0089103A" w14:paraId="17089A3B" w14:textId="77777777" w:rsidTr="006D5EE3">
        <w:trPr>
          <w:gridAfter w:val="1"/>
          <w:wAfter w:w="6" w:type="dxa"/>
          <w:trHeight w:val="20"/>
        </w:trPr>
        <w:tc>
          <w:tcPr>
            <w:tcW w:w="382" w:type="dxa"/>
            <w:shd w:val="clear" w:color="auto" w:fill="auto"/>
            <w:noWrap/>
            <w:vAlign w:val="center"/>
          </w:tcPr>
          <w:p w14:paraId="7137E980" w14:textId="77777777" w:rsidR="0089103A" w:rsidRPr="0089103A" w:rsidRDefault="0089103A" w:rsidP="0089103A">
            <w:pPr>
              <w:jc w:val="center"/>
              <w:rPr>
                <w:bCs/>
                <w:color w:val="000000"/>
                <w:sz w:val="14"/>
                <w:szCs w:val="14"/>
              </w:rPr>
            </w:pPr>
            <w:r w:rsidRPr="0089103A">
              <w:rPr>
                <w:sz w:val="14"/>
                <w:szCs w:val="14"/>
              </w:rPr>
              <w:t>19</w:t>
            </w:r>
          </w:p>
        </w:tc>
        <w:tc>
          <w:tcPr>
            <w:tcW w:w="1125" w:type="dxa"/>
            <w:shd w:val="clear" w:color="auto" w:fill="auto"/>
            <w:vAlign w:val="center"/>
          </w:tcPr>
          <w:p w14:paraId="0905B702" w14:textId="77777777" w:rsidR="0089103A" w:rsidRPr="0089103A" w:rsidRDefault="0089103A" w:rsidP="0089103A">
            <w:pPr>
              <w:jc w:val="center"/>
              <w:rPr>
                <w:bCs/>
                <w:color w:val="000000"/>
                <w:sz w:val="14"/>
                <w:szCs w:val="14"/>
              </w:rPr>
            </w:pPr>
            <w:r w:rsidRPr="0089103A">
              <w:rPr>
                <w:sz w:val="14"/>
                <w:szCs w:val="14"/>
              </w:rPr>
              <w:t>Генератор №1</w:t>
            </w:r>
          </w:p>
        </w:tc>
        <w:tc>
          <w:tcPr>
            <w:tcW w:w="799" w:type="dxa"/>
            <w:shd w:val="clear" w:color="auto" w:fill="auto"/>
            <w:vAlign w:val="center"/>
          </w:tcPr>
          <w:p w14:paraId="3B4A8398"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34A73D14"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0EDF0076"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1C215A54"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4693097A"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11DF79AB"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454B619F"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77ECFC0E"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598EA97C"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5108D263"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5A7BFFB9"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620E3B4A"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570572FA"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0718CCA5"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5D6F9807"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1D282654"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28531991" w14:textId="77777777" w:rsidR="0089103A" w:rsidRPr="0089103A" w:rsidRDefault="0089103A" w:rsidP="0089103A">
            <w:pPr>
              <w:jc w:val="center"/>
              <w:rPr>
                <w:bCs/>
                <w:color w:val="000000"/>
                <w:sz w:val="14"/>
                <w:szCs w:val="14"/>
              </w:rPr>
            </w:pPr>
          </w:p>
        </w:tc>
      </w:tr>
      <w:tr w:rsidR="0089103A" w:rsidRPr="0089103A" w14:paraId="0A582AAC" w14:textId="77777777" w:rsidTr="006D5EE3">
        <w:trPr>
          <w:gridAfter w:val="1"/>
          <w:wAfter w:w="6" w:type="dxa"/>
          <w:trHeight w:val="20"/>
        </w:trPr>
        <w:tc>
          <w:tcPr>
            <w:tcW w:w="382" w:type="dxa"/>
            <w:shd w:val="clear" w:color="auto" w:fill="auto"/>
            <w:noWrap/>
            <w:vAlign w:val="center"/>
          </w:tcPr>
          <w:p w14:paraId="40119902" w14:textId="77777777" w:rsidR="0089103A" w:rsidRPr="0089103A" w:rsidRDefault="0089103A" w:rsidP="0089103A">
            <w:pPr>
              <w:jc w:val="center"/>
              <w:rPr>
                <w:bCs/>
                <w:color w:val="000000"/>
                <w:sz w:val="14"/>
                <w:szCs w:val="14"/>
              </w:rPr>
            </w:pPr>
            <w:r w:rsidRPr="0089103A">
              <w:rPr>
                <w:sz w:val="14"/>
                <w:szCs w:val="14"/>
              </w:rPr>
              <w:t>20</w:t>
            </w:r>
          </w:p>
        </w:tc>
        <w:tc>
          <w:tcPr>
            <w:tcW w:w="1125" w:type="dxa"/>
            <w:shd w:val="clear" w:color="auto" w:fill="auto"/>
            <w:vAlign w:val="center"/>
          </w:tcPr>
          <w:p w14:paraId="7E27B7D1" w14:textId="77777777" w:rsidR="0089103A" w:rsidRPr="0089103A" w:rsidRDefault="0089103A" w:rsidP="0089103A">
            <w:pPr>
              <w:jc w:val="center"/>
              <w:rPr>
                <w:bCs/>
                <w:color w:val="000000"/>
                <w:sz w:val="14"/>
                <w:szCs w:val="14"/>
              </w:rPr>
            </w:pPr>
            <w:r w:rsidRPr="0089103A">
              <w:rPr>
                <w:sz w:val="14"/>
                <w:szCs w:val="14"/>
              </w:rPr>
              <w:t>Генератор №2</w:t>
            </w:r>
          </w:p>
        </w:tc>
        <w:tc>
          <w:tcPr>
            <w:tcW w:w="799" w:type="dxa"/>
            <w:shd w:val="clear" w:color="auto" w:fill="auto"/>
            <w:vAlign w:val="center"/>
          </w:tcPr>
          <w:p w14:paraId="54C3C1D0" w14:textId="77777777" w:rsidR="0089103A" w:rsidRPr="0089103A" w:rsidRDefault="0089103A" w:rsidP="0089103A">
            <w:pPr>
              <w:jc w:val="center"/>
              <w:rPr>
                <w:bCs/>
                <w:color w:val="000000"/>
                <w:sz w:val="14"/>
                <w:szCs w:val="14"/>
              </w:rPr>
            </w:pPr>
            <w:r w:rsidRPr="0089103A">
              <w:rPr>
                <w:sz w:val="14"/>
                <w:szCs w:val="14"/>
              </w:rPr>
              <w:t>СР</w:t>
            </w:r>
          </w:p>
        </w:tc>
        <w:tc>
          <w:tcPr>
            <w:tcW w:w="696" w:type="dxa"/>
            <w:shd w:val="clear" w:color="auto" w:fill="auto"/>
            <w:vAlign w:val="center"/>
          </w:tcPr>
          <w:p w14:paraId="74EF302F"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1718834C"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2271B6C7"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7F7DC4A9"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16EE7578"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551D29A0"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5AD2BF55"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62030268"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28804A84"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5CB771A8"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049033B8"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2B1CCCB9"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0AE69580"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4B01FD22"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2658CC95"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37AD31B1" w14:textId="77777777" w:rsidR="0089103A" w:rsidRPr="0089103A" w:rsidRDefault="0089103A" w:rsidP="0089103A">
            <w:pPr>
              <w:jc w:val="center"/>
              <w:rPr>
                <w:bCs/>
                <w:color w:val="000000"/>
                <w:sz w:val="14"/>
                <w:szCs w:val="14"/>
              </w:rPr>
            </w:pPr>
          </w:p>
        </w:tc>
      </w:tr>
      <w:tr w:rsidR="0089103A" w:rsidRPr="0089103A" w14:paraId="3B3EE039" w14:textId="77777777" w:rsidTr="006D5EE3">
        <w:trPr>
          <w:gridAfter w:val="1"/>
          <w:wAfter w:w="6" w:type="dxa"/>
          <w:trHeight w:val="20"/>
        </w:trPr>
        <w:tc>
          <w:tcPr>
            <w:tcW w:w="382" w:type="dxa"/>
            <w:shd w:val="clear" w:color="auto" w:fill="auto"/>
            <w:noWrap/>
            <w:vAlign w:val="center"/>
          </w:tcPr>
          <w:p w14:paraId="7369B404" w14:textId="77777777" w:rsidR="0089103A" w:rsidRPr="0089103A" w:rsidRDefault="0089103A" w:rsidP="0089103A">
            <w:pPr>
              <w:jc w:val="center"/>
              <w:rPr>
                <w:bCs/>
                <w:color w:val="000000"/>
                <w:sz w:val="14"/>
                <w:szCs w:val="14"/>
              </w:rPr>
            </w:pPr>
            <w:r w:rsidRPr="0089103A">
              <w:rPr>
                <w:sz w:val="14"/>
                <w:szCs w:val="14"/>
              </w:rPr>
              <w:t>21</w:t>
            </w:r>
          </w:p>
        </w:tc>
        <w:tc>
          <w:tcPr>
            <w:tcW w:w="1125" w:type="dxa"/>
            <w:shd w:val="clear" w:color="auto" w:fill="auto"/>
            <w:vAlign w:val="center"/>
          </w:tcPr>
          <w:p w14:paraId="392BEBC0" w14:textId="77777777" w:rsidR="0089103A" w:rsidRPr="0089103A" w:rsidRDefault="0089103A" w:rsidP="0089103A">
            <w:pPr>
              <w:jc w:val="center"/>
              <w:rPr>
                <w:bCs/>
                <w:color w:val="000000"/>
                <w:sz w:val="14"/>
                <w:szCs w:val="14"/>
              </w:rPr>
            </w:pPr>
            <w:r w:rsidRPr="0089103A">
              <w:rPr>
                <w:sz w:val="14"/>
                <w:szCs w:val="14"/>
              </w:rPr>
              <w:t>Генератор №3</w:t>
            </w:r>
          </w:p>
        </w:tc>
        <w:tc>
          <w:tcPr>
            <w:tcW w:w="799" w:type="dxa"/>
            <w:shd w:val="clear" w:color="auto" w:fill="auto"/>
            <w:vAlign w:val="center"/>
          </w:tcPr>
          <w:p w14:paraId="64FFE69C"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483EE1E9"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2F6D8F6C"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1923EBAB"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1214B2E6"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3F1FE8BD"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46306391"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49688166"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49390A15"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2C44B447"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62C4C9CE"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327EBEA6"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4364C5D7"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0C06934A"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734D2A9D"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7268B3BB"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35C3FFF3" w14:textId="77777777" w:rsidR="0089103A" w:rsidRPr="0089103A" w:rsidRDefault="0089103A" w:rsidP="0089103A">
            <w:pPr>
              <w:jc w:val="center"/>
              <w:rPr>
                <w:bCs/>
                <w:color w:val="000000"/>
                <w:sz w:val="14"/>
                <w:szCs w:val="14"/>
              </w:rPr>
            </w:pPr>
          </w:p>
        </w:tc>
      </w:tr>
      <w:tr w:rsidR="0089103A" w:rsidRPr="0089103A" w14:paraId="01C27E93" w14:textId="77777777" w:rsidTr="006D5EE3">
        <w:trPr>
          <w:gridAfter w:val="1"/>
          <w:wAfter w:w="6" w:type="dxa"/>
          <w:trHeight w:val="20"/>
        </w:trPr>
        <w:tc>
          <w:tcPr>
            <w:tcW w:w="382" w:type="dxa"/>
            <w:shd w:val="clear" w:color="auto" w:fill="auto"/>
            <w:noWrap/>
            <w:vAlign w:val="center"/>
          </w:tcPr>
          <w:p w14:paraId="762CC777" w14:textId="77777777" w:rsidR="0089103A" w:rsidRPr="0089103A" w:rsidRDefault="0089103A" w:rsidP="0089103A">
            <w:pPr>
              <w:jc w:val="center"/>
              <w:rPr>
                <w:bCs/>
                <w:color w:val="000000"/>
                <w:sz w:val="14"/>
                <w:szCs w:val="14"/>
              </w:rPr>
            </w:pPr>
            <w:r w:rsidRPr="0089103A">
              <w:rPr>
                <w:sz w:val="14"/>
                <w:szCs w:val="14"/>
              </w:rPr>
              <w:t>22</w:t>
            </w:r>
          </w:p>
        </w:tc>
        <w:tc>
          <w:tcPr>
            <w:tcW w:w="1125" w:type="dxa"/>
            <w:shd w:val="clear" w:color="auto" w:fill="auto"/>
            <w:vAlign w:val="center"/>
          </w:tcPr>
          <w:p w14:paraId="2EED1B7D" w14:textId="77777777" w:rsidR="0089103A" w:rsidRPr="0089103A" w:rsidRDefault="0089103A" w:rsidP="0089103A">
            <w:pPr>
              <w:jc w:val="center"/>
              <w:rPr>
                <w:bCs/>
                <w:color w:val="000000"/>
                <w:sz w:val="14"/>
                <w:szCs w:val="14"/>
              </w:rPr>
            </w:pPr>
            <w:r w:rsidRPr="0089103A">
              <w:rPr>
                <w:sz w:val="14"/>
                <w:szCs w:val="14"/>
              </w:rPr>
              <w:t>Генератор №4</w:t>
            </w:r>
          </w:p>
        </w:tc>
        <w:tc>
          <w:tcPr>
            <w:tcW w:w="799" w:type="dxa"/>
            <w:shd w:val="clear" w:color="auto" w:fill="auto"/>
            <w:vAlign w:val="center"/>
          </w:tcPr>
          <w:p w14:paraId="59445C9B" w14:textId="77777777" w:rsidR="0089103A" w:rsidRPr="0089103A" w:rsidRDefault="0089103A" w:rsidP="0089103A">
            <w:pPr>
              <w:jc w:val="center"/>
              <w:rPr>
                <w:bCs/>
                <w:color w:val="000000"/>
                <w:sz w:val="14"/>
                <w:szCs w:val="14"/>
              </w:rPr>
            </w:pPr>
            <w:r w:rsidRPr="0089103A">
              <w:rPr>
                <w:sz w:val="14"/>
                <w:szCs w:val="14"/>
              </w:rPr>
              <w:t>СР</w:t>
            </w:r>
          </w:p>
        </w:tc>
        <w:tc>
          <w:tcPr>
            <w:tcW w:w="696" w:type="dxa"/>
            <w:shd w:val="clear" w:color="auto" w:fill="auto"/>
            <w:vAlign w:val="center"/>
          </w:tcPr>
          <w:p w14:paraId="2EA18A1D"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063C5248"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532D3C2B"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096A1750"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460D1BCC"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7FF042BD"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3F3D4080"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2BE04172"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553B8F2D"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68F0863D"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6E5ACAA4"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2C1CF8C7"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6E80C63A"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5D419A67"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38CD3AA9"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345025AF" w14:textId="77777777" w:rsidR="0089103A" w:rsidRPr="0089103A" w:rsidRDefault="0089103A" w:rsidP="0089103A">
            <w:pPr>
              <w:jc w:val="center"/>
              <w:rPr>
                <w:bCs/>
                <w:color w:val="000000"/>
                <w:sz w:val="14"/>
                <w:szCs w:val="14"/>
              </w:rPr>
            </w:pPr>
          </w:p>
        </w:tc>
      </w:tr>
      <w:tr w:rsidR="0089103A" w:rsidRPr="0089103A" w14:paraId="7E45ACC7" w14:textId="77777777" w:rsidTr="006D5EE3">
        <w:trPr>
          <w:gridAfter w:val="1"/>
          <w:wAfter w:w="6" w:type="dxa"/>
          <w:trHeight w:val="20"/>
        </w:trPr>
        <w:tc>
          <w:tcPr>
            <w:tcW w:w="382" w:type="dxa"/>
            <w:shd w:val="clear" w:color="auto" w:fill="auto"/>
            <w:noWrap/>
            <w:vAlign w:val="center"/>
          </w:tcPr>
          <w:p w14:paraId="1D7E7245" w14:textId="77777777" w:rsidR="0089103A" w:rsidRPr="0089103A" w:rsidRDefault="0089103A" w:rsidP="0089103A">
            <w:pPr>
              <w:jc w:val="center"/>
              <w:rPr>
                <w:bCs/>
                <w:color w:val="000000"/>
                <w:sz w:val="14"/>
                <w:szCs w:val="14"/>
              </w:rPr>
            </w:pPr>
            <w:r w:rsidRPr="0089103A">
              <w:rPr>
                <w:sz w:val="14"/>
                <w:szCs w:val="14"/>
              </w:rPr>
              <w:lastRenderedPageBreak/>
              <w:t>23</w:t>
            </w:r>
          </w:p>
        </w:tc>
        <w:tc>
          <w:tcPr>
            <w:tcW w:w="1125" w:type="dxa"/>
            <w:shd w:val="clear" w:color="auto" w:fill="auto"/>
            <w:vAlign w:val="center"/>
          </w:tcPr>
          <w:p w14:paraId="16F282A2" w14:textId="77777777" w:rsidR="0089103A" w:rsidRPr="0089103A" w:rsidRDefault="0089103A" w:rsidP="0089103A">
            <w:pPr>
              <w:jc w:val="center"/>
              <w:rPr>
                <w:bCs/>
                <w:color w:val="000000"/>
                <w:sz w:val="14"/>
                <w:szCs w:val="14"/>
              </w:rPr>
            </w:pPr>
            <w:r w:rsidRPr="0089103A">
              <w:rPr>
                <w:sz w:val="14"/>
                <w:szCs w:val="14"/>
              </w:rPr>
              <w:t>Генератор №5</w:t>
            </w:r>
          </w:p>
        </w:tc>
        <w:tc>
          <w:tcPr>
            <w:tcW w:w="799" w:type="dxa"/>
            <w:shd w:val="clear" w:color="auto" w:fill="auto"/>
            <w:vAlign w:val="center"/>
          </w:tcPr>
          <w:p w14:paraId="708A48DB"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0419E8C2"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7102FCDE"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1AABB8CD"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48DD5688"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6E4D72E0"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2C3CE28E"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36CC19B5"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4F031077"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439B8BA8"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4149917C"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3E5F19A3"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61676904"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5734A062"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18F9B8F4"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3F392AF4"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0F31A2F8" w14:textId="77777777" w:rsidR="0089103A" w:rsidRPr="0089103A" w:rsidRDefault="0089103A" w:rsidP="0089103A">
            <w:pPr>
              <w:jc w:val="center"/>
              <w:rPr>
                <w:bCs/>
                <w:color w:val="000000"/>
                <w:sz w:val="14"/>
                <w:szCs w:val="14"/>
              </w:rPr>
            </w:pPr>
          </w:p>
        </w:tc>
      </w:tr>
      <w:tr w:rsidR="0089103A" w:rsidRPr="0089103A" w14:paraId="3050D8A4" w14:textId="77777777" w:rsidTr="006D5EE3">
        <w:trPr>
          <w:gridAfter w:val="1"/>
          <w:wAfter w:w="6" w:type="dxa"/>
          <w:trHeight w:val="20"/>
        </w:trPr>
        <w:tc>
          <w:tcPr>
            <w:tcW w:w="382" w:type="dxa"/>
            <w:shd w:val="clear" w:color="auto" w:fill="auto"/>
            <w:noWrap/>
            <w:vAlign w:val="center"/>
          </w:tcPr>
          <w:p w14:paraId="52024055" w14:textId="77777777" w:rsidR="0089103A" w:rsidRPr="0089103A" w:rsidRDefault="0089103A" w:rsidP="0089103A">
            <w:pPr>
              <w:jc w:val="center"/>
              <w:rPr>
                <w:bCs/>
                <w:color w:val="000000"/>
                <w:sz w:val="14"/>
                <w:szCs w:val="14"/>
              </w:rPr>
            </w:pPr>
            <w:r w:rsidRPr="0089103A">
              <w:rPr>
                <w:sz w:val="14"/>
                <w:szCs w:val="14"/>
              </w:rPr>
              <w:t>24</w:t>
            </w:r>
          </w:p>
        </w:tc>
        <w:tc>
          <w:tcPr>
            <w:tcW w:w="1125" w:type="dxa"/>
            <w:shd w:val="clear" w:color="auto" w:fill="auto"/>
            <w:vAlign w:val="center"/>
          </w:tcPr>
          <w:p w14:paraId="3B6AE867" w14:textId="77777777" w:rsidR="0089103A" w:rsidRPr="0089103A" w:rsidRDefault="0089103A" w:rsidP="0089103A">
            <w:pPr>
              <w:jc w:val="center"/>
              <w:rPr>
                <w:bCs/>
                <w:color w:val="000000"/>
                <w:sz w:val="14"/>
                <w:szCs w:val="14"/>
              </w:rPr>
            </w:pPr>
            <w:r w:rsidRPr="0089103A">
              <w:rPr>
                <w:sz w:val="14"/>
                <w:szCs w:val="14"/>
              </w:rPr>
              <w:t>Генератор №6</w:t>
            </w:r>
          </w:p>
        </w:tc>
        <w:tc>
          <w:tcPr>
            <w:tcW w:w="799" w:type="dxa"/>
            <w:shd w:val="clear" w:color="auto" w:fill="auto"/>
            <w:vAlign w:val="center"/>
          </w:tcPr>
          <w:p w14:paraId="0F6283FF"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516E998A"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1B051D0D"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2E382E00"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3C498B45"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6C70A4AA"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3869FC5A"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5502E66E"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6B4EECB7"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4DDC11C1"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0EA1FAE6"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7722FE9A"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148E4ADD"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31DACFEF"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3267E0E3"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562B2EDE"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51B1E2A6" w14:textId="77777777" w:rsidR="0089103A" w:rsidRPr="0089103A" w:rsidRDefault="0089103A" w:rsidP="0089103A">
            <w:pPr>
              <w:jc w:val="center"/>
              <w:rPr>
                <w:bCs/>
                <w:color w:val="000000"/>
                <w:sz w:val="14"/>
                <w:szCs w:val="14"/>
              </w:rPr>
            </w:pPr>
          </w:p>
        </w:tc>
      </w:tr>
      <w:tr w:rsidR="0089103A" w:rsidRPr="0089103A" w14:paraId="08D8D61A" w14:textId="77777777" w:rsidTr="006D5EE3">
        <w:trPr>
          <w:gridAfter w:val="1"/>
          <w:wAfter w:w="6" w:type="dxa"/>
          <w:trHeight w:val="20"/>
        </w:trPr>
        <w:tc>
          <w:tcPr>
            <w:tcW w:w="382" w:type="dxa"/>
            <w:shd w:val="clear" w:color="auto" w:fill="auto"/>
            <w:noWrap/>
            <w:vAlign w:val="center"/>
          </w:tcPr>
          <w:p w14:paraId="2893D95B" w14:textId="77777777" w:rsidR="0089103A" w:rsidRPr="0089103A" w:rsidRDefault="0089103A" w:rsidP="0089103A">
            <w:pPr>
              <w:jc w:val="center"/>
              <w:rPr>
                <w:bCs/>
                <w:color w:val="000000"/>
                <w:sz w:val="14"/>
                <w:szCs w:val="14"/>
              </w:rPr>
            </w:pPr>
            <w:r w:rsidRPr="0089103A">
              <w:rPr>
                <w:sz w:val="14"/>
                <w:szCs w:val="14"/>
              </w:rPr>
              <w:t>25</w:t>
            </w:r>
          </w:p>
        </w:tc>
        <w:tc>
          <w:tcPr>
            <w:tcW w:w="1125" w:type="dxa"/>
            <w:shd w:val="clear" w:color="auto" w:fill="auto"/>
            <w:vAlign w:val="center"/>
          </w:tcPr>
          <w:p w14:paraId="4B06405D" w14:textId="77777777" w:rsidR="0089103A" w:rsidRPr="0089103A" w:rsidRDefault="0089103A" w:rsidP="0089103A">
            <w:pPr>
              <w:jc w:val="center"/>
              <w:rPr>
                <w:bCs/>
                <w:color w:val="000000"/>
                <w:sz w:val="14"/>
                <w:szCs w:val="14"/>
              </w:rPr>
            </w:pPr>
            <w:r w:rsidRPr="0089103A">
              <w:rPr>
                <w:sz w:val="14"/>
                <w:szCs w:val="14"/>
              </w:rPr>
              <w:t>Электротехническое оборудование</w:t>
            </w:r>
          </w:p>
        </w:tc>
        <w:tc>
          <w:tcPr>
            <w:tcW w:w="799" w:type="dxa"/>
            <w:shd w:val="clear" w:color="auto" w:fill="auto"/>
            <w:vAlign w:val="center"/>
          </w:tcPr>
          <w:p w14:paraId="49E0147D" w14:textId="77777777" w:rsidR="0089103A" w:rsidRPr="0089103A" w:rsidRDefault="0089103A" w:rsidP="0089103A">
            <w:pPr>
              <w:jc w:val="center"/>
              <w:rPr>
                <w:bCs/>
                <w:color w:val="000000"/>
                <w:sz w:val="14"/>
                <w:szCs w:val="14"/>
              </w:rPr>
            </w:pPr>
            <w:r w:rsidRPr="0089103A">
              <w:rPr>
                <w:sz w:val="14"/>
                <w:szCs w:val="14"/>
              </w:rPr>
              <w:t>КР</w:t>
            </w:r>
          </w:p>
        </w:tc>
        <w:tc>
          <w:tcPr>
            <w:tcW w:w="696" w:type="dxa"/>
            <w:shd w:val="clear" w:color="auto" w:fill="auto"/>
            <w:vAlign w:val="center"/>
          </w:tcPr>
          <w:p w14:paraId="347EDE0C" w14:textId="77777777" w:rsidR="0089103A" w:rsidRPr="0089103A" w:rsidRDefault="0089103A" w:rsidP="0089103A">
            <w:pPr>
              <w:jc w:val="center"/>
              <w:rPr>
                <w:bCs/>
                <w:color w:val="000000"/>
                <w:sz w:val="14"/>
                <w:szCs w:val="14"/>
              </w:rPr>
            </w:pPr>
            <w:r w:rsidRPr="0089103A">
              <w:rPr>
                <w:sz w:val="14"/>
                <w:szCs w:val="14"/>
              </w:rPr>
              <w:t>25</w:t>
            </w:r>
          </w:p>
        </w:tc>
        <w:tc>
          <w:tcPr>
            <w:tcW w:w="632" w:type="dxa"/>
            <w:shd w:val="clear" w:color="auto" w:fill="auto"/>
            <w:vAlign w:val="center"/>
          </w:tcPr>
          <w:p w14:paraId="021935A6" w14:textId="77777777" w:rsidR="0089103A" w:rsidRPr="0089103A" w:rsidRDefault="0089103A" w:rsidP="0089103A">
            <w:pPr>
              <w:jc w:val="center"/>
              <w:rPr>
                <w:bCs/>
                <w:color w:val="000000"/>
                <w:sz w:val="14"/>
                <w:szCs w:val="14"/>
              </w:rPr>
            </w:pPr>
            <w:r w:rsidRPr="0089103A">
              <w:rPr>
                <w:sz w:val="14"/>
                <w:szCs w:val="14"/>
              </w:rPr>
              <w:t>25</w:t>
            </w:r>
          </w:p>
        </w:tc>
        <w:tc>
          <w:tcPr>
            <w:tcW w:w="784" w:type="dxa"/>
            <w:shd w:val="clear" w:color="auto" w:fill="auto"/>
            <w:vAlign w:val="center"/>
          </w:tcPr>
          <w:p w14:paraId="1C2BD921" w14:textId="77777777" w:rsidR="0089103A" w:rsidRPr="0089103A" w:rsidRDefault="0089103A" w:rsidP="0089103A">
            <w:pPr>
              <w:jc w:val="center"/>
              <w:rPr>
                <w:bCs/>
                <w:color w:val="000000"/>
                <w:sz w:val="14"/>
                <w:szCs w:val="14"/>
              </w:rPr>
            </w:pPr>
            <w:r w:rsidRPr="0089103A">
              <w:rPr>
                <w:sz w:val="14"/>
                <w:szCs w:val="14"/>
              </w:rPr>
              <w:t>25</w:t>
            </w:r>
          </w:p>
        </w:tc>
        <w:tc>
          <w:tcPr>
            <w:tcW w:w="756" w:type="dxa"/>
            <w:shd w:val="clear" w:color="auto" w:fill="auto"/>
            <w:vAlign w:val="center"/>
          </w:tcPr>
          <w:p w14:paraId="593586D4"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75825A90"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24D94791"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3E9B45E4"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65D508DA"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38C188E9" w14:textId="77777777" w:rsidR="0089103A" w:rsidRPr="0089103A" w:rsidRDefault="0089103A" w:rsidP="0089103A">
            <w:pPr>
              <w:jc w:val="center"/>
              <w:rPr>
                <w:bCs/>
                <w:color w:val="000000"/>
                <w:sz w:val="14"/>
                <w:szCs w:val="14"/>
              </w:rPr>
            </w:pPr>
            <w:r w:rsidRPr="0089103A">
              <w:rPr>
                <w:sz w:val="14"/>
                <w:szCs w:val="14"/>
              </w:rPr>
              <w:t>25</w:t>
            </w:r>
          </w:p>
        </w:tc>
        <w:tc>
          <w:tcPr>
            <w:tcW w:w="754" w:type="dxa"/>
            <w:shd w:val="clear" w:color="auto" w:fill="auto"/>
            <w:vAlign w:val="center"/>
          </w:tcPr>
          <w:p w14:paraId="73AE13D4" w14:textId="77777777" w:rsidR="0089103A" w:rsidRPr="0089103A" w:rsidRDefault="0089103A" w:rsidP="0089103A">
            <w:pPr>
              <w:jc w:val="center"/>
              <w:rPr>
                <w:bCs/>
                <w:color w:val="000000"/>
                <w:sz w:val="14"/>
                <w:szCs w:val="14"/>
              </w:rPr>
            </w:pPr>
            <w:r w:rsidRPr="0089103A">
              <w:rPr>
                <w:sz w:val="14"/>
                <w:szCs w:val="14"/>
              </w:rPr>
              <w:t>25</w:t>
            </w:r>
          </w:p>
        </w:tc>
        <w:tc>
          <w:tcPr>
            <w:tcW w:w="785" w:type="dxa"/>
            <w:shd w:val="clear" w:color="auto" w:fill="auto"/>
            <w:vAlign w:val="center"/>
          </w:tcPr>
          <w:p w14:paraId="783BAD44" w14:textId="77777777" w:rsidR="0089103A" w:rsidRPr="0089103A" w:rsidRDefault="0089103A" w:rsidP="0089103A">
            <w:pPr>
              <w:jc w:val="center"/>
              <w:rPr>
                <w:bCs/>
                <w:color w:val="000000"/>
                <w:sz w:val="14"/>
                <w:szCs w:val="14"/>
              </w:rPr>
            </w:pPr>
            <w:r w:rsidRPr="0089103A">
              <w:rPr>
                <w:sz w:val="14"/>
                <w:szCs w:val="14"/>
              </w:rPr>
              <w:t>25</w:t>
            </w:r>
          </w:p>
        </w:tc>
        <w:tc>
          <w:tcPr>
            <w:tcW w:w="809" w:type="dxa"/>
            <w:shd w:val="clear" w:color="auto" w:fill="auto"/>
            <w:vAlign w:val="center"/>
          </w:tcPr>
          <w:p w14:paraId="2472F048"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6878C741"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7C81054A"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7CB4F1AC"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44A8552F" w14:textId="77777777" w:rsidR="0089103A" w:rsidRPr="0089103A" w:rsidRDefault="0089103A" w:rsidP="0089103A">
            <w:pPr>
              <w:jc w:val="center"/>
              <w:rPr>
                <w:bCs/>
                <w:color w:val="000000"/>
                <w:sz w:val="14"/>
                <w:szCs w:val="14"/>
              </w:rPr>
            </w:pPr>
          </w:p>
        </w:tc>
      </w:tr>
      <w:tr w:rsidR="0089103A" w:rsidRPr="0089103A" w14:paraId="745D3A29" w14:textId="77777777" w:rsidTr="006D5EE3">
        <w:trPr>
          <w:gridAfter w:val="1"/>
          <w:wAfter w:w="6" w:type="dxa"/>
          <w:trHeight w:val="20"/>
        </w:trPr>
        <w:tc>
          <w:tcPr>
            <w:tcW w:w="382" w:type="dxa"/>
            <w:shd w:val="clear" w:color="auto" w:fill="auto"/>
            <w:noWrap/>
            <w:vAlign w:val="center"/>
          </w:tcPr>
          <w:p w14:paraId="019A57C0" w14:textId="77777777" w:rsidR="0089103A" w:rsidRPr="0089103A" w:rsidRDefault="0089103A" w:rsidP="0089103A">
            <w:pPr>
              <w:jc w:val="center"/>
              <w:rPr>
                <w:bCs/>
                <w:color w:val="000000"/>
                <w:sz w:val="14"/>
                <w:szCs w:val="14"/>
              </w:rPr>
            </w:pPr>
            <w:r w:rsidRPr="0089103A">
              <w:rPr>
                <w:sz w:val="14"/>
                <w:szCs w:val="14"/>
              </w:rPr>
              <w:t>26</w:t>
            </w:r>
          </w:p>
        </w:tc>
        <w:tc>
          <w:tcPr>
            <w:tcW w:w="1125" w:type="dxa"/>
            <w:shd w:val="clear" w:color="auto" w:fill="auto"/>
            <w:vAlign w:val="center"/>
          </w:tcPr>
          <w:p w14:paraId="19250BFC" w14:textId="77777777" w:rsidR="0089103A" w:rsidRPr="0089103A" w:rsidRDefault="0089103A" w:rsidP="0089103A">
            <w:pPr>
              <w:jc w:val="center"/>
              <w:rPr>
                <w:bCs/>
                <w:color w:val="000000"/>
                <w:sz w:val="14"/>
                <w:szCs w:val="14"/>
              </w:rPr>
            </w:pPr>
            <w:r w:rsidRPr="0089103A">
              <w:rPr>
                <w:sz w:val="14"/>
                <w:szCs w:val="14"/>
              </w:rPr>
              <w:t>Электротехническое оборудование</w:t>
            </w:r>
          </w:p>
        </w:tc>
        <w:tc>
          <w:tcPr>
            <w:tcW w:w="799" w:type="dxa"/>
            <w:shd w:val="clear" w:color="auto" w:fill="auto"/>
            <w:vAlign w:val="center"/>
          </w:tcPr>
          <w:p w14:paraId="3D4994F8" w14:textId="77777777" w:rsidR="0089103A" w:rsidRPr="0089103A" w:rsidRDefault="0089103A" w:rsidP="0089103A">
            <w:pPr>
              <w:jc w:val="center"/>
              <w:rPr>
                <w:bCs/>
                <w:color w:val="000000"/>
                <w:sz w:val="14"/>
                <w:szCs w:val="14"/>
              </w:rPr>
            </w:pPr>
            <w:r w:rsidRPr="0089103A">
              <w:rPr>
                <w:sz w:val="14"/>
                <w:szCs w:val="14"/>
              </w:rPr>
              <w:t>СР</w:t>
            </w:r>
          </w:p>
        </w:tc>
        <w:tc>
          <w:tcPr>
            <w:tcW w:w="696" w:type="dxa"/>
            <w:shd w:val="clear" w:color="auto" w:fill="auto"/>
            <w:vAlign w:val="center"/>
          </w:tcPr>
          <w:p w14:paraId="4AE4CBF1" w14:textId="77777777" w:rsidR="0089103A" w:rsidRPr="0089103A" w:rsidRDefault="0089103A" w:rsidP="0089103A">
            <w:pPr>
              <w:jc w:val="center"/>
              <w:rPr>
                <w:bCs/>
                <w:color w:val="000000"/>
                <w:sz w:val="14"/>
                <w:szCs w:val="14"/>
              </w:rPr>
            </w:pPr>
            <w:r w:rsidRPr="0089103A">
              <w:rPr>
                <w:sz w:val="14"/>
                <w:szCs w:val="14"/>
              </w:rPr>
              <w:t>58</w:t>
            </w:r>
          </w:p>
        </w:tc>
        <w:tc>
          <w:tcPr>
            <w:tcW w:w="632" w:type="dxa"/>
            <w:shd w:val="clear" w:color="auto" w:fill="auto"/>
            <w:vAlign w:val="center"/>
          </w:tcPr>
          <w:p w14:paraId="4670B69D" w14:textId="77777777" w:rsidR="0089103A" w:rsidRPr="0089103A" w:rsidRDefault="0089103A" w:rsidP="0089103A">
            <w:pPr>
              <w:jc w:val="center"/>
              <w:rPr>
                <w:bCs/>
                <w:color w:val="000000"/>
                <w:sz w:val="14"/>
                <w:szCs w:val="14"/>
              </w:rPr>
            </w:pPr>
            <w:r w:rsidRPr="0089103A">
              <w:rPr>
                <w:sz w:val="14"/>
                <w:szCs w:val="14"/>
              </w:rPr>
              <w:t>58</w:t>
            </w:r>
          </w:p>
        </w:tc>
        <w:tc>
          <w:tcPr>
            <w:tcW w:w="784" w:type="dxa"/>
            <w:shd w:val="clear" w:color="auto" w:fill="auto"/>
            <w:vAlign w:val="center"/>
          </w:tcPr>
          <w:p w14:paraId="6D1A8B9C" w14:textId="77777777" w:rsidR="0089103A" w:rsidRPr="0089103A" w:rsidRDefault="0089103A" w:rsidP="0089103A">
            <w:pPr>
              <w:jc w:val="center"/>
              <w:rPr>
                <w:bCs/>
                <w:color w:val="000000"/>
                <w:sz w:val="14"/>
                <w:szCs w:val="14"/>
              </w:rPr>
            </w:pPr>
            <w:r w:rsidRPr="0089103A">
              <w:rPr>
                <w:sz w:val="14"/>
                <w:szCs w:val="14"/>
              </w:rPr>
              <w:t>57</w:t>
            </w:r>
          </w:p>
        </w:tc>
        <w:tc>
          <w:tcPr>
            <w:tcW w:w="756" w:type="dxa"/>
            <w:shd w:val="clear" w:color="auto" w:fill="auto"/>
            <w:vAlign w:val="center"/>
          </w:tcPr>
          <w:p w14:paraId="2E6AD310" w14:textId="77777777" w:rsidR="0089103A" w:rsidRPr="0089103A" w:rsidRDefault="0089103A" w:rsidP="0089103A">
            <w:pPr>
              <w:jc w:val="center"/>
              <w:rPr>
                <w:bCs/>
                <w:color w:val="000000"/>
                <w:sz w:val="14"/>
                <w:szCs w:val="14"/>
              </w:rPr>
            </w:pPr>
            <w:r w:rsidRPr="0089103A">
              <w:rPr>
                <w:sz w:val="14"/>
                <w:szCs w:val="14"/>
              </w:rPr>
              <w:t>1</w:t>
            </w:r>
          </w:p>
        </w:tc>
        <w:tc>
          <w:tcPr>
            <w:tcW w:w="633" w:type="dxa"/>
            <w:shd w:val="clear" w:color="auto" w:fill="auto"/>
            <w:vAlign w:val="center"/>
          </w:tcPr>
          <w:p w14:paraId="532FDC29"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6E1DF871"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0ED1084E"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0438588E"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00A9E641" w14:textId="77777777" w:rsidR="0089103A" w:rsidRPr="0089103A" w:rsidRDefault="0089103A" w:rsidP="0089103A">
            <w:pPr>
              <w:jc w:val="center"/>
              <w:rPr>
                <w:bCs/>
                <w:color w:val="000000"/>
                <w:sz w:val="14"/>
                <w:szCs w:val="14"/>
              </w:rPr>
            </w:pPr>
            <w:r w:rsidRPr="0089103A">
              <w:rPr>
                <w:sz w:val="14"/>
                <w:szCs w:val="14"/>
              </w:rPr>
              <w:t>58</w:t>
            </w:r>
          </w:p>
        </w:tc>
        <w:tc>
          <w:tcPr>
            <w:tcW w:w="754" w:type="dxa"/>
            <w:shd w:val="clear" w:color="auto" w:fill="auto"/>
            <w:vAlign w:val="center"/>
          </w:tcPr>
          <w:p w14:paraId="10F2F49A" w14:textId="77777777" w:rsidR="0089103A" w:rsidRPr="0089103A" w:rsidRDefault="0089103A" w:rsidP="0089103A">
            <w:pPr>
              <w:jc w:val="center"/>
              <w:rPr>
                <w:bCs/>
                <w:color w:val="000000"/>
                <w:sz w:val="14"/>
                <w:szCs w:val="14"/>
              </w:rPr>
            </w:pPr>
            <w:r w:rsidRPr="0089103A">
              <w:rPr>
                <w:sz w:val="14"/>
                <w:szCs w:val="14"/>
              </w:rPr>
              <w:t>58</w:t>
            </w:r>
          </w:p>
        </w:tc>
        <w:tc>
          <w:tcPr>
            <w:tcW w:w="785" w:type="dxa"/>
            <w:shd w:val="clear" w:color="auto" w:fill="auto"/>
            <w:vAlign w:val="center"/>
          </w:tcPr>
          <w:p w14:paraId="539E7922" w14:textId="77777777" w:rsidR="0089103A" w:rsidRPr="0089103A" w:rsidRDefault="0089103A" w:rsidP="0089103A">
            <w:pPr>
              <w:jc w:val="center"/>
              <w:rPr>
                <w:bCs/>
                <w:color w:val="000000"/>
                <w:sz w:val="14"/>
                <w:szCs w:val="14"/>
              </w:rPr>
            </w:pPr>
            <w:r w:rsidRPr="0089103A">
              <w:rPr>
                <w:sz w:val="14"/>
                <w:szCs w:val="14"/>
              </w:rPr>
              <w:t>57</w:t>
            </w:r>
          </w:p>
        </w:tc>
        <w:tc>
          <w:tcPr>
            <w:tcW w:w="809" w:type="dxa"/>
            <w:shd w:val="clear" w:color="auto" w:fill="auto"/>
            <w:vAlign w:val="center"/>
          </w:tcPr>
          <w:p w14:paraId="0199F3BF" w14:textId="77777777" w:rsidR="0089103A" w:rsidRPr="0089103A" w:rsidRDefault="0089103A" w:rsidP="0089103A">
            <w:pPr>
              <w:jc w:val="center"/>
              <w:rPr>
                <w:bCs/>
                <w:color w:val="000000"/>
                <w:sz w:val="14"/>
                <w:szCs w:val="14"/>
              </w:rPr>
            </w:pPr>
            <w:r w:rsidRPr="0089103A">
              <w:rPr>
                <w:sz w:val="14"/>
                <w:szCs w:val="14"/>
              </w:rPr>
              <w:t>1</w:t>
            </w:r>
          </w:p>
        </w:tc>
        <w:tc>
          <w:tcPr>
            <w:tcW w:w="675" w:type="dxa"/>
            <w:shd w:val="clear" w:color="auto" w:fill="auto"/>
            <w:vAlign w:val="center"/>
          </w:tcPr>
          <w:p w14:paraId="0A288EDA"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50FCF7F8"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13C1C1F8"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0B3B1339" w14:textId="77777777" w:rsidR="0089103A" w:rsidRPr="0089103A" w:rsidRDefault="0089103A" w:rsidP="0089103A">
            <w:pPr>
              <w:jc w:val="center"/>
              <w:rPr>
                <w:bCs/>
                <w:color w:val="000000"/>
                <w:sz w:val="14"/>
                <w:szCs w:val="14"/>
              </w:rPr>
            </w:pPr>
          </w:p>
        </w:tc>
      </w:tr>
      <w:tr w:rsidR="0089103A" w:rsidRPr="0089103A" w14:paraId="290B6624" w14:textId="77777777" w:rsidTr="006D5EE3">
        <w:trPr>
          <w:gridAfter w:val="1"/>
          <w:wAfter w:w="6" w:type="dxa"/>
          <w:trHeight w:val="20"/>
        </w:trPr>
        <w:tc>
          <w:tcPr>
            <w:tcW w:w="382" w:type="dxa"/>
            <w:shd w:val="clear" w:color="auto" w:fill="auto"/>
            <w:noWrap/>
            <w:vAlign w:val="center"/>
          </w:tcPr>
          <w:p w14:paraId="378D2989" w14:textId="77777777" w:rsidR="0089103A" w:rsidRPr="0089103A" w:rsidRDefault="0089103A" w:rsidP="0089103A">
            <w:pPr>
              <w:jc w:val="center"/>
              <w:rPr>
                <w:bCs/>
                <w:color w:val="000000"/>
                <w:sz w:val="14"/>
                <w:szCs w:val="14"/>
              </w:rPr>
            </w:pPr>
            <w:r w:rsidRPr="0089103A">
              <w:rPr>
                <w:sz w:val="14"/>
                <w:szCs w:val="14"/>
              </w:rPr>
              <w:t>27</w:t>
            </w:r>
          </w:p>
        </w:tc>
        <w:tc>
          <w:tcPr>
            <w:tcW w:w="1125" w:type="dxa"/>
            <w:shd w:val="clear" w:color="auto" w:fill="auto"/>
            <w:vAlign w:val="center"/>
          </w:tcPr>
          <w:p w14:paraId="3D7F4350" w14:textId="77777777" w:rsidR="0089103A" w:rsidRPr="0089103A" w:rsidRDefault="0089103A" w:rsidP="0089103A">
            <w:pPr>
              <w:jc w:val="center"/>
              <w:rPr>
                <w:bCs/>
                <w:color w:val="000000"/>
                <w:sz w:val="14"/>
                <w:szCs w:val="14"/>
              </w:rPr>
            </w:pPr>
            <w:r w:rsidRPr="0089103A">
              <w:rPr>
                <w:sz w:val="14"/>
                <w:szCs w:val="14"/>
              </w:rPr>
              <w:t>Электротехническое оборудование</w:t>
            </w:r>
          </w:p>
        </w:tc>
        <w:tc>
          <w:tcPr>
            <w:tcW w:w="799" w:type="dxa"/>
            <w:shd w:val="clear" w:color="auto" w:fill="auto"/>
            <w:vAlign w:val="center"/>
          </w:tcPr>
          <w:p w14:paraId="56462608"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5C2DF62B" w14:textId="77777777" w:rsidR="0089103A" w:rsidRPr="0089103A" w:rsidRDefault="0089103A" w:rsidP="0089103A">
            <w:pPr>
              <w:jc w:val="center"/>
              <w:rPr>
                <w:bCs/>
                <w:color w:val="000000"/>
                <w:sz w:val="14"/>
                <w:szCs w:val="14"/>
              </w:rPr>
            </w:pPr>
            <w:r w:rsidRPr="0089103A">
              <w:rPr>
                <w:sz w:val="14"/>
                <w:szCs w:val="14"/>
              </w:rPr>
              <w:t>629</w:t>
            </w:r>
          </w:p>
        </w:tc>
        <w:tc>
          <w:tcPr>
            <w:tcW w:w="632" w:type="dxa"/>
            <w:shd w:val="clear" w:color="auto" w:fill="auto"/>
            <w:vAlign w:val="center"/>
          </w:tcPr>
          <w:p w14:paraId="6A49B3B9" w14:textId="77777777" w:rsidR="0089103A" w:rsidRPr="0089103A" w:rsidRDefault="0089103A" w:rsidP="0089103A">
            <w:pPr>
              <w:jc w:val="center"/>
              <w:rPr>
                <w:bCs/>
                <w:color w:val="000000"/>
                <w:sz w:val="14"/>
                <w:szCs w:val="14"/>
              </w:rPr>
            </w:pPr>
            <w:r w:rsidRPr="0089103A">
              <w:rPr>
                <w:sz w:val="14"/>
                <w:szCs w:val="14"/>
              </w:rPr>
              <w:t>379</w:t>
            </w:r>
          </w:p>
        </w:tc>
        <w:tc>
          <w:tcPr>
            <w:tcW w:w="784" w:type="dxa"/>
            <w:shd w:val="clear" w:color="auto" w:fill="auto"/>
            <w:vAlign w:val="center"/>
          </w:tcPr>
          <w:p w14:paraId="2880B3D3" w14:textId="77777777" w:rsidR="0089103A" w:rsidRPr="0089103A" w:rsidRDefault="0089103A" w:rsidP="0089103A">
            <w:pPr>
              <w:jc w:val="center"/>
              <w:rPr>
                <w:bCs/>
                <w:color w:val="000000"/>
                <w:sz w:val="14"/>
                <w:szCs w:val="14"/>
              </w:rPr>
            </w:pPr>
            <w:r w:rsidRPr="0089103A">
              <w:rPr>
                <w:sz w:val="14"/>
                <w:szCs w:val="14"/>
              </w:rPr>
              <w:t>300</w:t>
            </w:r>
          </w:p>
        </w:tc>
        <w:tc>
          <w:tcPr>
            <w:tcW w:w="756" w:type="dxa"/>
            <w:shd w:val="clear" w:color="auto" w:fill="auto"/>
            <w:vAlign w:val="center"/>
          </w:tcPr>
          <w:p w14:paraId="6C7F638A" w14:textId="77777777" w:rsidR="0089103A" w:rsidRPr="0089103A" w:rsidRDefault="0089103A" w:rsidP="0089103A">
            <w:pPr>
              <w:jc w:val="center"/>
              <w:rPr>
                <w:bCs/>
                <w:color w:val="000000"/>
                <w:sz w:val="14"/>
                <w:szCs w:val="14"/>
              </w:rPr>
            </w:pPr>
            <w:r w:rsidRPr="0089103A">
              <w:rPr>
                <w:sz w:val="14"/>
                <w:szCs w:val="14"/>
              </w:rPr>
              <w:t>79</w:t>
            </w:r>
          </w:p>
        </w:tc>
        <w:tc>
          <w:tcPr>
            <w:tcW w:w="633" w:type="dxa"/>
            <w:shd w:val="clear" w:color="auto" w:fill="auto"/>
            <w:vAlign w:val="center"/>
          </w:tcPr>
          <w:p w14:paraId="6E1AA6AE" w14:textId="77777777" w:rsidR="0089103A" w:rsidRPr="0089103A" w:rsidRDefault="0089103A" w:rsidP="0089103A">
            <w:pPr>
              <w:jc w:val="center"/>
              <w:rPr>
                <w:bCs/>
                <w:color w:val="000000"/>
                <w:sz w:val="14"/>
                <w:szCs w:val="14"/>
              </w:rPr>
            </w:pPr>
            <w:r w:rsidRPr="0089103A">
              <w:rPr>
                <w:sz w:val="14"/>
                <w:szCs w:val="14"/>
              </w:rPr>
              <w:t>250</w:t>
            </w:r>
          </w:p>
        </w:tc>
        <w:tc>
          <w:tcPr>
            <w:tcW w:w="761" w:type="dxa"/>
            <w:shd w:val="clear" w:color="auto" w:fill="auto"/>
            <w:vAlign w:val="center"/>
          </w:tcPr>
          <w:p w14:paraId="0F7963AA" w14:textId="77777777" w:rsidR="0089103A" w:rsidRPr="0089103A" w:rsidRDefault="0089103A" w:rsidP="0089103A">
            <w:pPr>
              <w:jc w:val="center"/>
              <w:rPr>
                <w:bCs/>
                <w:color w:val="000000"/>
                <w:sz w:val="14"/>
                <w:szCs w:val="14"/>
              </w:rPr>
            </w:pPr>
            <w:r w:rsidRPr="0089103A">
              <w:rPr>
                <w:sz w:val="14"/>
                <w:szCs w:val="14"/>
              </w:rPr>
              <w:t>133</w:t>
            </w:r>
          </w:p>
        </w:tc>
        <w:tc>
          <w:tcPr>
            <w:tcW w:w="721" w:type="dxa"/>
            <w:shd w:val="clear" w:color="auto" w:fill="auto"/>
            <w:vAlign w:val="center"/>
          </w:tcPr>
          <w:p w14:paraId="3EF12D60" w14:textId="77777777" w:rsidR="0089103A" w:rsidRPr="0089103A" w:rsidRDefault="0089103A" w:rsidP="0089103A">
            <w:pPr>
              <w:jc w:val="center"/>
              <w:rPr>
                <w:bCs/>
                <w:color w:val="000000"/>
                <w:sz w:val="14"/>
                <w:szCs w:val="14"/>
              </w:rPr>
            </w:pPr>
            <w:r w:rsidRPr="0089103A">
              <w:rPr>
                <w:sz w:val="14"/>
                <w:szCs w:val="14"/>
              </w:rPr>
              <w:t>117</w:t>
            </w:r>
          </w:p>
        </w:tc>
        <w:tc>
          <w:tcPr>
            <w:tcW w:w="1637" w:type="dxa"/>
            <w:shd w:val="clear" w:color="auto" w:fill="auto"/>
            <w:vAlign w:val="center"/>
          </w:tcPr>
          <w:p w14:paraId="456693B1"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0B3CC2A6" w14:textId="77777777" w:rsidR="0089103A" w:rsidRPr="0089103A" w:rsidRDefault="0089103A" w:rsidP="0089103A">
            <w:pPr>
              <w:jc w:val="center"/>
              <w:rPr>
                <w:bCs/>
                <w:color w:val="000000"/>
                <w:sz w:val="14"/>
                <w:szCs w:val="14"/>
              </w:rPr>
            </w:pPr>
            <w:r w:rsidRPr="0089103A">
              <w:rPr>
                <w:sz w:val="14"/>
                <w:szCs w:val="14"/>
              </w:rPr>
              <w:t>629</w:t>
            </w:r>
          </w:p>
        </w:tc>
        <w:tc>
          <w:tcPr>
            <w:tcW w:w="754" w:type="dxa"/>
            <w:shd w:val="clear" w:color="auto" w:fill="auto"/>
            <w:vAlign w:val="center"/>
          </w:tcPr>
          <w:p w14:paraId="35040983" w14:textId="77777777" w:rsidR="0089103A" w:rsidRPr="0089103A" w:rsidRDefault="0089103A" w:rsidP="0089103A">
            <w:pPr>
              <w:jc w:val="center"/>
              <w:rPr>
                <w:bCs/>
                <w:color w:val="000000"/>
                <w:sz w:val="14"/>
                <w:szCs w:val="14"/>
              </w:rPr>
            </w:pPr>
            <w:r w:rsidRPr="0089103A">
              <w:rPr>
                <w:sz w:val="14"/>
                <w:szCs w:val="14"/>
              </w:rPr>
              <w:t>379</w:t>
            </w:r>
          </w:p>
        </w:tc>
        <w:tc>
          <w:tcPr>
            <w:tcW w:w="785" w:type="dxa"/>
            <w:shd w:val="clear" w:color="auto" w:fill="auto"/>
            <w:vAlign w:val="center"/>
          </w:tcPr>
          <w:p w14:paraId="76EDAAB2" w14:textId="77777777" w:rsidR="0089103A" w:rsidRPr="0089103A" w:rsidRDefault="0089103A" w:rsidP="0089103A">
            <w:pPr>
              <w:jc w:val="center"/>
              <w:rPr>
                <w:bCs/>
                <w:color w:val="000000"/>
                <w:sz w:val="14"/>
                <w:szCs w:val="14"/>
              </w:rPr>
            </w:pPr>
            <w:r w:rsidRPr="0089103A">
              <w:rPr>
                <w:sz w:val="14"/>
                <w:szCs w:val="14"/>
              </w:rPr>
              <w:t>300</w:t>
            </w:r>
          </w:p>
        </w:tc>
        <w:tc>
          <w:tcPr>
            <w:tcW w:w="809" w:type="dxa"/>
            <w:shd w:val="clear" w:color="auto" w:fill="auto"/>
            <w:vAlign w:val="center"/>
          </w:tcPr>
          <w:p w14:paraId="16BA7324" w14:textId="77777777" w:rsidR="0089103A" w:rsidRPr="0089103A" w:rsidRDefault="0089103A" w:rsidP="0089103A">
            <w:pPr>
              <w:jc w:val="center"/>
              <w:rPr>
                <w:bCs/>
                <w:color w:val="000000"/>
                <w:sz w:val="14"/>
                <w:szCs w:val="14"/>
              </w:rPr>
            </w:pPr>
            <w:r w:rsidRPr="0089103A">
              <w:rPr>
                <w:sz w:val="14"/>
                <w:szCs w:val="14"/>
              </w:rPr>
              <w:t>79</w:t>
            </w:r>
          </w:p>
        </w:tc>
        <w:tc>
          <w:tcPr>
            <w:tcW w:w="675" w:type="dxa"/>
            <w:shd w:val="clear" w:color="auto" w:fill="auto"/>
            <w:vAlign w:val="center"/>
          </w:tcPr>
          <w:p w14:paraId="09DFE4F4" w14:textId="77777777" w:rsidR="0089103A" w:rsidRPr="0089103A" w:rsidRDefault="0089103A" w:rsidP="0089103A">
            <w:pPr>
              <w:jc w:val="center"/>
              <w:rPr>
                <w:bCs/>
                <w:color w:val="000000"/>
                <w:sz w:val="14"/>
                <w:szCs w:val="14"/>
              </w:rPr>
            </w:pPr>
            <w:r w:rsidRPr="0089103A">
              <w:rPr>
                <w:sz w:val="14"/>
                <w:szCs w:val="14"/>
              </w:rPr>
              <w:t>250</w:t>
            </w:r>
          </w:p>
        </w:tc>
        <w:tc>
          <w:tcPr>
            <w:tcW w:w="754" w:type="dxa"/>
            <w:shd w:val="clear" w:color="auto" w:fill="auto"/>
            <w:vAlign w:val="center"/>
          </w:tcPr>
          <w:p w14:paraId="6D5F12F2" w14:textId="77777777" w:rsidR="0089103A" w:rsidRPr="0089103A" w:rsidRDefault="0089103A" w:rsidP="0089103A">
            <w:pPr>
              <w:jc w:val="center"/>
              <w:rPr>
                <w:bCs/>
                <w:color w:val="000000"/>
                <w:sz w:val="14"/>
                <w:szCs w:val="14"/>
              </w:rPr>
            </w:pPr>
            <w:r w:rsidRPr="0089103A">
              <w:rPr>
                <w:sz w:val="14"/>
                <w:szCs w:val="14"/>
              </w:rPr>
              <w:t>133</w:t>
            </w:r>
          </w:p>
        </w:tc>
        <w:tc>
          <w:tcPr>
            <w:tcW w:w="758" w:type="dxa"/>
            <w:shd w:val="clear" w:color="auto" w:fill="auto"/>
            <w:vAlign w:val="center"/>
          </w:tcPr>
          <w:p w14:paraId="7366B17E" w14:textId="77777777" w:rsidR="0089103A" w:rsidRPr="0089103A" w:rsidRDefault="0089103A" w:rsidP="0089103A">
            <w:pPr>
              <w:jc w:val="center"/>
              <w:rPr>
                <w:bCs/>
                <w:color w:val="000000"/>
                <w:sz w:val="14"/>
                <w:szCs w:val="14"/>
              </w:rPr>
            </w:pPr>
            <w:r w:rsidRPr="0089103A">
              <w:rPr>
                <w:sz w:val="14"/>
                <w:szCs w:val="14"/>
              </w:rPr>
              <w:t>117</w:t>
            </w:r>
          </w:p>
        </w:tc>
        <w:tc>
          <w:tcPr>
            <w:tcW w:w="907" w:type="dxa"/>
            <w:shd w:val="clear" w:color="auto" w:fill="auto"/>
            <w:vAlign w:val="center"/>
          </w:tcPr>
          <w:p w14:paraId="45B4180C" w14:textId="77777777" w:rsidR="0089103A" w:rsidRPr="0089103A" w:rsidRDefault="0089103A" w:rsidP="0089103A">
            <w:pPr>
              <w:jc w:val="center"/>
              <w:rPr>
                <w:bCs/>
                <w:color w:val="000000"/>
                <w:sz w:val="14"/>
                <w:szCs w:val="14"/>
              </w:rPr>
            </w:pPr>
          </w:p>
        </w:tc>
      </w:tr>
      <w:tr w:rsidR="0089103A" w:rsidRPr="0089103A" w14:paraId="7BDF6DDA" w14:textId="77777777" w:rsidTr="006D5EE3">
        <w:trPr>
          <w:gridAfter w:val="1"/>
          <w:wAfter w:w="6" w:type="dxa"/>
          <w:trHeight w:val="20"/>
        </w:trPr>
        <w:tc>
          <w:tcPr>
            <w:tcW w:w="382" w:type="dxa"/>
            <w:shd w:val="clear" w:color="auto" w:fill="auto"/>
            <w:noWrap/>
            <w:vAlign w:val="center"/>
          </w:tcPr>
          <w:p w14:paraId="355A4E7E" w14:textId="77777777" w:rsidR="0089103A" w:rsidRPr="0089103A" w:rsidRDefault="0089103A" w:rsidP="0089103A">
            <w:pPr>
              <w:jc w:val="center"/>
              <w:rPr>
                <w:bCs/>
                <w:color w:val="000000"/>
                <w:sz w:val="14"/>
                <w:szCs w:val="14"/>
              </w:rPr>
            </w:pPr>
            <w:r w:rsidRPr="0089103A">
              <w:rPr>
                <w:sz w:val="14"/>
                <w:szCs w:val="14"/>
              </w:rPr>
              <w:t>29</w:t>
            </w:r>
          </w:p>
        </w:tc>
        <w:tc>
          <w:tcPr>
            <w:tcW w:w="1125" w:type="dxa"/>
            <w:shd w:val="clear" w:color="auto" w:fill="auto"/>
            <w:vAlign w:val="center"/>
          </w:tcPr>
          <w:p w14:paraId="64820253" w14:textId="77777777" w:rsidR="0089103A" w:rsidRPr="0089103A" w:rsidRDefault="0089103A" w:rsidP="0089103A">
            <w:pPr>
              <w:jc w:val="center"/>
              <w:rPr>
                <w:bCs/>
                <w:color w:val="000000"/>
                <w:sz w:val="14"/>
                <w:szCs w:val="14"/>
              </w:rPr>
            </w:pPr>
            <w:r w:rsidRPr="0089103A">
              <w:rPr>
                <w:sz w:val="14"/>
                <w:szCs w:val="14"/>
              </w:rPr>
              <w:t>Оборудование топливоподачи</w:t>
            </w:r>
          </w:p>
        </w:tc>
        <w:tc>
          <w:tcPr>
            <w:tcW w:w="799" w:type="dxa"/>
            <w:shd w:val="clear" w:color="auto" w:fill="auto"/>
            <w:vAlign w:val="center"/>
          </w:tcPr>
          <w:p w14:paraId="6AA02016" w14:textId="77777777" w:rsidR="0089103A" w:rsidRPr="0089103A" w:rsidRDefault="0089103A" w:rsidP="0089103A">
            <w:pPr>
              <w:jc w:val="center"/>
              <w:rPr>
                <w:bCs/>
                <w:color w:val="000000"/>
                <w:sz w:val="14"/>
                <w:szCs w:val="14"/>
              </w:rPr>
            </w:pPr>
            <w:r w:rsidRPr="0089103A">
              <w:rPr>
                <w:sz w:val="14"/>
                <w:szCs w:val="14"/>
              </w:rPr>
              <w:t>КР</w:t>
            </w:r>
          </w:p>
        </w:tc>
        <w:tc>
          <w:tcPr>
            <w:tcW w:w="696" w:type="dxa"/>
            <w:shd w:val="clear" w:color="auto" w:fill="auto"/>
            <w:vAlign w:val="center"/>
          </w:tcPr>
          <w:p w14:paraId="1BFBE873" w14:textId="77777777" w:rsidR="0089103A" w:rsidRPr="0089103A" w:rsidRDefault="0089103A" w:rsidP="0089103A">
            <w:pPr>
              <w:jc w:val="center"/>
              <w:rPr>
                <w:bCs/>
                <w:color w:val="000000"/>
                <w:sz w:val="14"/>
                <w:szCs w:val="14"/>
              </w:rPr>
            </w:pPr>
            <w:r w:rsidRPr="0089103A">
              <w:rPr>
                <w:sz w:val="14"/>
                <w:szCs w:val="14"/>
              </w:rPr>
              <w:t>185</w:t>
            </w:r>
          </w:p>
        </w:tc>
        <w:tc>
          <w:tcPr>
            <w:tcW w:w="632" w:type="dxa"/>
            <w:shd w:val="clear" w:color="auto" w:fill="auto"/>
            <w:vAlign w:val="center"/>
          </w:tcPr>
          <w:p w14:paraId="2A11524E" w14:textId="77777777" w:rsidR="0089103A" w:rsidRPr="0089103A" w:rsidRDefault="0089103A" w:rsidP="0089103A">
            <w:pPr>
              <w:jc w:val="center"/>
              <w:rPr>
                <w:bCs/>
                <w:color w:val="000000"/>
                <w:sz w:val="14"/>
                <w:szCs w:val="14"/>
              </w:rPr>
            </w:pPr>
            <w:r w:rsidRPr="0089103A">
              <w:rPr>
                <w:sz w:val="14"/>
                <w:szCs w:val="14"/>
              </w:rPr>
              <w:t>55</w:t>
            </w:r>
          </w:p>
        </w:tc>
        <w:tc>
          <w:tcPr>
            <w:tcW w:w="784" w:type="dxa"/>
            <w:shd w:val="clear" w:color="auto" w:fill="auto"/>
            <w:vAlign w:val="center"/>
          </w:tcPr>
          <w:p w14:paraId="758F3B98" w14:textId="77777777" w:rsidR="0089103A" w:rsidRPr="0089103A" w:rsidRDefault="0089103A" w:rsidP="0089103A">
            <w:pPr>
              <w:jc w:val="center"/>
              <w:rPr>
                <w:bCs/>
                <w:color w:val="000000"/>
                <w:sz w:val="14"/>
                <w:szCs w:val="14"/>
              </w:rPr>
            </w:pPr>
            <w:r w:rsidRPr="0089103A">
              <w:rPr>
                <w:sz w:val="14"/>
                <w:szCs w:val="14"/>
              </w:rPr>
              <w:t>51</w:t>
            </w:r>
          </w:p>
        </w:tc>
        <w:tc>
          <w:tcPr>
            <w:tcW w:w="756" w:type="dxa"/>
            <w:shd w:val="clear" w:color="auto" w:fill="auto"/>
            <w:vAlign w:val="center"/>
          </w:tcPr>
          <w:p w14:paraId="12EE3E71" w14:textId="77777777" w:rsidR="0089103A" w:rsidRPr="0089103A" w:rsidRDefault="0089103A" w:rsidP="0089103A">
            <w:pPr>
              <w:jc w:val="center"/>
              <w:rPr>
                <w:bCs/>
                <w:color w:val="000000"/>
                <w:sz w:val="14"/>
                <w:szCs w:val="14"/>
              </w:rPr>
            </w:pPr>
            <w:r w:rsidRPr="0089103A">
              <w:rPr>
                <w:sz w:val="14"/>
                <w:szCs w:val="14"/>
              </w:rPr>
              <w:t>4</w:t>
            </w:r>
          </w:p>
        </w:tc>
        <w:tc>
          <w:tcPr>
            <w:tcW w:w="633" w:type="dxa"/>
            <w:shd w:val="clear" w:color="auto" w:fill="auto"/>
            <w:vAlign w:val="center"/>
          </w:tcPr>
          <w:p w14:paraId="58DE3138" w14:textId="77777777" w:rsidR="0089103A" w:rsidRPr="0089103A" w:rsidRDefault="0089103A" w:rsidP="0089103A">
            <w:pPr>
              <w:jc w:val="center"/>
              <w:rPr>
                <w:bCs/>
                <w:color w:val="000000"/>
                <w:sz w:val="14"/>
                <w:szCs w:val="14"/>
              </w:rPr>
            </w:pPr>
            <w:r w:rsidRPr="0089103A">
              <w:rPr>
                <w:sz w:val="14"/>
                <w:szCs w:val="14"/>
              </w:rPr>
              <w:t>130</w:t>
            </w:r>
          </w:p>
        </w:tc>
        <w:tc>
          <w:tcPr>
            <w:tcW w:w="761" w:type="dxa"/>
            <w:shd w:val="clear" w:color="auto" w:fill="auto"/>
            <w:vAlign w:val="center"/>
          </w:tcPr>
          <w:p w14:paraId="5F1305B6" w14:textId="77777777" w:rsidR="0089103A" w:rsidRPr="0089103A" w:rsidRDefault="0089103A" w:rsidP="0089103A">
            <w:pPr>
              <w:jc w:val="center"/>
              <w:rPr>
                <w:bCs/>
                <w:color w:val="000000"/>
                <w:sz w:val="14"/>
                <w:szCs w:val="14"/>
              </w:rPr>
            </w:pPr>
            <w:r w:rsidRPr="0089103A">
              <w:rPr>
                <w:sz w:val="14"/>
                <w:szCs w:val="14"/>
              </w:rPr>
              <w:t>43</w:t>
            </w:r>
          </w:p>
        </w:tc>
        <w:tc>
          <w:tcPr>
            <w:tcW w:w="721" w:type="dxa"/>
            <w:shd w:val="clear" w:color="auto" w:fill="auto"/>
            <w:vAlign w:val="center"/>
          </w:tcPr>
          <w:p w14:paraId="77CF052F" w14:textId="77777777" w:rsidR="0089103A" w:rsidRPr="0089103A" w:rsidRDefault="0089103A" w:rsidP="0089103A">
            <w:pPr>
              <w:jc w:val="center"/>
              <w:rPr>
                <w:bCs/>
                <w:color w:val="000000"/>
                <w:sz w:val="14"/>
                <w:szCs w:val="14"/>
              </w:rPr>
            </w:pPr>
            <w:r w:rsidRPr="0089103A">
              <w:rPr>
                <w:sz w:val="14"/>
                <w:szCs w:val="14"/>
              </w:rPr>
              <w:t>87</w:t>
            </w:r>
          </w:p>
        </w:tc>
        <w:tc>
          <w:tcPr>
            <w:tcW w:w="1637" w:type="dxa"/>
            <w:shd w:val="clear" w:color="auto" w:fill="auto"/>
            <w:vAlign w:val="center"/>
          </w:tcPr>
          <w:p w14:paraId="5C06D5C2"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0D434CB8" w14:textId="77777777" w:rsidR="0089103A" w:rsidRPr="0089103A" w:rsidRDefault="0089103A" w:rsidP="0089103A">
            <w:pPr>
              <w:jc w:val="center"/>
              <w:rPr>
                <w:bCs/>
                <w:color w:val="000000"/>
                <w:sz w:val="14"/>
                <w:szCs w:val="14"/>
              </w:rPr>
            </w:pPr>
            <w:r w:rsidRPr="0089103A">
              <w:rPr>
                <w:sz w:val="14"/>
                <w:szCs w:val="14"/>
              </w:rPr>
              <w:t>185</w:t>
            </w:r>
          </w:p>
        </w:tc>
        <w:tc>
          <w:tcPr>
            <w:tcW w:w="754" w:type="dxa"/>
            <w:shd w:val="clear" w:color="auto" w:fill="auto"/>
            <w:vAlign w:val="center"/>
          </w:tcPr>
          <w:p w14:paraId="69E2EF21" w14:textId="77777777" w:rsidR="0089103A" w:rsidRPr="0089103A" w:rsidRDefault="0089103A" w:rsidP="0089103A">
            <w:pPr>
              <w:jc w:val="center"/>
              <w:rPr>
                <w:bCs/>
                <w:color w:val="000000"/>
                <w:sz w:val="14"/>
                <w:szCs w:val="14"/>
              </w:rPr>
            </w:pPr>
            <w:r w:rsidRPr="0089103A">
              <w:rPr>
                <w:sz w:val="14"/>
                <w:szCs w:val="14"/>
              </w:rPr>
              <w:t>55</w:t>
            </w:r>
          </w:p>
        </w:tc>
        <w:tc>
          <w:tcPr>
            <w:tcW w:w="785" w:type="dxa"/>
            <w:shd w:val="clear" w:color="auto" w:fill="auto"/>
            <w:vAlign w:val="center"/>
          </w:tcPr>
          <w:p w14:paraId="41FCBF59" w14:textId="77777777" w:rsidR="0089103A" w:rsidRPr="0089103A" w:rsidRDefault="0089103A" w:rsidP="0089103A">
            <w:pPr>
              <w:jc w:val="center"/>
              <w:rPr>
                <w:bCs/>
                <w:color w:val="000000"/>
                <w:sz w:val="14"/>
                <w:szCs w:val="14"/>
              </w:rPr>
            </w:pPr>
            <w:r w:rsidRPr="0089103A">
              <w:rPr>
                <w:sz w:val="14"/>
                <w:szCs w:val="14"/>
              </w:rPr>
              <w:t>51</w:t>
            </w:r>
          </w:p>
        </w:tc>
        <w:tc>
          <w:tcPr>
            <w:tcW w:w="809" w:type="dxa"/>
            <w:shd w:val="clear" w:color="auto" w:fill="auto"/>
            <w:vAlign w:val="center"/>
          </w:tcPr>
          <w:p w14:paraId="18458490" w14:textId="77777777" w:rsidR="0089103A" w:rsidRPr="0089103A" w:rsidRDefault="0089103A" w:rsidP="0089103A">
            <w:pPr>
              <w:jc w:val="center"/>
              <w:rPr>
                <w:bCs/>
                <w:color w:val="000000"/>
                <w:sz w:val="14"/>
                <w:szCs w:val="14"/>
              </w:rPr>
            </w:pPr>
            <w:r w:rsidRPr="0089103A">
              <w:rPr>
                <w:sz w:val="14"/>
                <w:szCs w:val="14"/>
              </w:rPr>
              <w:t>4</w:t>
            </w:r>
          </w:p>
        </w:tc>
        <w:tc>
          <w:tcPr>
            <w:tcW w:w="675" w:type="dxa"/>
            <w:shd w:val="clear" w:color="auto" w:fill="auto"/>
            <w:vAlign w:val="center"/>
          </w:tcPr>
          <w:p w14:paraId="3DFB49E0" w14:textId="77777777" w:rsidR="0089103A" w:rsidRPr="0089103A" w:rsidRDefault="0089103A" w:rsidP="0089103A">
            <w:pPr>
              <w:jc w:val="center"/>
              <w:rPr>
                <w:bCs/>
                <w:color w:val="000000"/>
                <w:sz w:val="14"/>
                <w:szCs w:val="14"/>
              </w:rPr>
            </w:pPr>
            <w:r w:rsidRPr="0089103A">
              <w:rPr>
                <w:sz w:val="14"/>
                <w:szCs w:val="14"/>
              </w:rPr>
              <w:t>130</w:t>
            </w:r>
          </w:p>
        </w:tc>
        <w:tc>
          <w:tcPr>
            <w:tcW w:w="754" w:type="dxa"/>
            <w:shd w:val="clear" w:color="auto" w:fill="auto"/>
            <w:vAlign w:val="center"/>
          </w:tcPr>
          <w:p w14:paraId="6C4DEDBD" w14:textId="77777777" w:rsidR="0089103A" w:rsidRPr="0089103A" w:rsidRDefault="0089103A" w:rsidP="0089103A">
            <w:pPr>
              <w:jc w:val="center"/>
              <w:rPr>
                <w:bCs/>
                <w:color w:val="000000"/>
                <w:sz w:val="14"/>
                <w:szCs w:val="14"/>
              </w:rPr>
            </w:pPr>
            <w:r w:rsidRPr="0089103A">
              <w:rPr>
                <w:sz w:val="14"/>
                <w:szCs w:val="14"/>
              </w:rPr>
              <w:t>43</w:t>
            </w:r>
          </w:p>
        </w:tc>
        <w:tc>
          <w:tcPr>
            <w:tcW w:w="758" w:type="dxa"/>
            <w:shd w:val="clear" w:color="auto" w:fill="auto"/>
            <w:vAlign w:val="center"/>
          </w:tcPr>
          <w:p w14:paraId="04A663ED" w14:textId="77777777" w:rsidR="0089103A" w:rsidRPr="0089103A" w:rsidRDefault="0089103A" w:rsidP="0089103A">
            <w:pPr>
              <w:jc w:val="center"/>
              <w:rPr>
                <w:bCs/>
                <w:color w:val="000000"/>
                <w:sz w:val="14"/>
                <w:szCs w:val="14"/>
              </w:rPr>
            </w:pPr>
            <w:r w:rsidRPr="0089103A">
              <w:rPr>
                <w:sz w:val="14"/>
                <w:szCs w:val="14"/>
              </w:rPr>
              <w:t>87</w:t>
            </w:r>
          </w:p>
        </w:tc>
        <w:tc>
          <w:tcPr>
            <w:tcW w:w="907" w:type="dxa"/>
            <w:shd w:val="clear" w:color="auto" w:fill="auto"/>
            <w:vAlign w:val="center"/>
          </w:tcPr>
          <w:p w14:paraId="7E541CBD" w14:textId="77777777" w:rsidR="0089103A" w:rsidRPr="0089103A" w:rsidRDefault="0089103A" w:rsidP="0089103A">
            <w:pPr>
              <w:jc w:val="center"/>
              <w:rPr>
                <w:bCs/>
                <w:color w:val="000000"/>
                <w:sz w:val="14"/>
                <w:szCs w:val="14"/>
              </w:rPr>
            </w:pPr>
          </w:p>
        </w:tc>
      </w:tr>
      <w:tr w:rsidR="0089103A" w:rsidRPr="0089103A" w14:paraId="342B4F47" w14:textId="77777777" w:rsidTr="006D5EE3">
        <w:trPr>
          <w:gridAfter w:val="1"/>
          <w:wAfter w:w="6" w:type="dxa"/>
          <w:trHeight w:val="20"/>
        </w:trPr>
        <w:tc>
          <w:tcPr>
            <w:tcW w:w="382" w:type="dxa"/>
            <w:shd w:val="clear" w:color="auto" w:fill="auto"/>
            <w:noWrap/>
            <w:vAlign w:val="center"/>
          </w:tcPr>
          <w:p w14:paraId="45863350" w14:textId="77777777" w:rsidR="0089103A" w:rsidRPr="0089103A" w:rsidRDefault="0089103A" w:rsidP="0089103A">
            <w:pPr>
              <w:jc w:val="center"/>
              <w:rPr>
                <w:bCs/>
                <w:color w:val="000000"/>
                <w:sz w:val="14"/>
                <w:szCs w:val="14"/>
              </w:rPr>
            </w:pPr>
            <w:r w:rsidRPr="0089103A">
              <w:rPr>
                <w:sz w:val="14"/>
                <w:szCs w:val="14"/>
              </w:rPr>
              <w:t>31</w:t>
            </w:r>
          </w:p>
        </w:tc>
        <w:tc>
          <w:tcPr>
            <w:tcW w:w="1125" w:type="dxa"/>
            <w:shd w:val="clear" w:color="auto" w:fill="auto"/>
            <w:vAlign w:val="center"/>
          </w:tcPr>
          <w:p w14:paraId="486B6C4A" w14:textId="77777777" w:rsidR="0089103A" w:rsidRPr="0089103A" w:rsidRDefault="0089103A" w:rsidP="0089103A">
            <w:pPr>
              <w:jc w:val="center"/>
              <w:rPr>
                <w:bCs/>
                <w:color w:val="000000"/>
                <w:sz w:val="14"/>
                <w:szCs w:val="14"/>
              </w:rPr>
            </w:pPr>
            <w:r w:rsidRPr="0089103A">
              <w:rPr>
                <w:sz w:val="14"/>
                <w:szCs w:val="14"/>
              </w:rPr>
              <w:t>Оборудование топливоподачи</w:t>
            </w:r>
          </w:p>
        </w:tc>
        <w:tc>
          <w:tcPr>
            <w:tcW w:w="799" w:type="dxa"/>
            <w:shd w:val="clear" w:color="auto" w:fill="auto"/>
            <w:vAlign w:val="center"/>
          </w:tcPr>
          <w:p w14:paraId="5C261FC2"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3D9D3D41" w14:textId="77777777" w:rsidR="0089103A" w:rsidRPr="0089103A" w:rsidRDefault="0089103A" w:rsidP="0089103A">
            <w:pPr>
              <w:jc w:val="center"/>
              <w:rPr>
                <w:bCs/>
                <w:color w:val="000000"/>
                <w:sz w:val="14"/>
                <w:szCs w:val="14"/>
              </w:rPr>
            </w:pPr>
            <w:r w:rsidRPr="0089103A">
              <w:rPr>
                <w:sz w:val="14"/>
                <w:szCs w:val="14"/>
              </w:rPr>
              <w:t>1 091</w:t>
            </w:r>
          </w:p>
        </w:tc>
        <w:tc>
          <w:tcPr>
            <w:tcW w:w="632" w:type="dxa"/>
            <w:shd w:val="clear" w:color="auto" w:fill="auto"/>
            <w:vAlign w:val="center"/>
          </w:tcPr>
          <w:p w14:paraId="5443B00B" w14:textId="77777777" w:rsidR="0089103A" w:rsidRPr="0089103A" w:rsidRDefault="0089103A" w:rsidP="0089103A">
            <w:pPr>
              <w:jc w:val="center"/>
              <w:rPr>
                <w:bCs/>
                <w:color w:val="000000"/>
                <w:sz w:val="14"/>
                <w:szCs w:val="14"/>
              </w:rPr>
            </w:pPr>
            <w:r w:rsidRPr="0089103A">
              <w:rPr>
                <w:sz w:val="14"/>
                <w:szCs w:val="14"/>
              </w:rPr>
              <w:t>459</w:t>
            </w:r>
          </w:p>
        </w:tc>
        <w:tc>
          <w:tcPr>
            <w:tcW w:w="784" w:type="dxa"/>
            <w:shd w:val="clear" w:color="auto" w:fill="auto"/>
            <w:vAlign w:val="center"/>
          </w:tcPr>
          <w:p w14:paraId="43C57023" w14:textId="77777777" w:rsidR="0089103A" w:rsidRPr="0089103A" w:rsidRDefault="0089103A" w:rsidP="0089103A">
            <w:pPr>
              <w:jc w:val="center"/>
              <w:rPr>
                <w:bCs/>
                <w:color w:val="000000"/>
                <w:sz w:val="14"/>
                <w:szCs w:val="14"/>
              </w:rPr>
            </w:pPr>
            <w:r w:rsidRPr="0089103A">
              <w:rPr>
                <w:sz w:val="14"/>
                <w:szCs w:val="14"/>
              </w:rPr>
              <w:t>359</w:t>
            </w:r>
          </w:p>
        </w:tc>
        <w:tc>
          <w:tcPr>
            <w:tcW w:w="756" w:type="dxa"/>
            <w:shd w:val="clear" w:color="auto" w:fill="auto"/>
            <w:vAlign w:val="center"/>
          </w:tcPr>
          <w:p w14:paraId="086BB5E7" w14:textId="77777777" w:rsidR="0089103A" w:rsidRPr="0089103A" w:rsidRDefault="0089103A" w:rsidP="0089103A">
            <w:pPr>
              <w:jc w:val="center"/>
              <w:rPr>
                <w:bCs/>
                <w:color w:val="000000"/>
                <w:sz w:val="14"/>
                <w:szCs w:val="14"/>
              </w:rPr>
            </w:pPr>
            <w:r w:rsidRPr="0089103A">
              <w:rPr>
                <w:sz w:val="14"/>
                <w:szCs w:val="14"/>
              </w:rPr>
              <w:t>100</w:t>
            </w:r>
          </w:p>
        </w:tc>
        <w:tc>
          <w:tcPr>
            <w:tcW w:w="633" w:type="dxa"/>
            <w:shd w:val="clear" w:color="auto" w:fill="auto"/>
            <w:vAlign w:val="center"/>
          </w:tcPr>
          <w:p w14:paraId="272E0176" w14:textId="77777777" w:rsidR="0089103A" w:rsidRPr="0089103A" w:rsidRDefault="0089103A" w:rsidP="0089103A">
            <w:pPr>
              <w:jc w:val="center"/>
              <w:rPr>
                <w:bCs/>
                <w:color w:val="000000"/>
                <w:sz w:val="14"/>
                <w:szCs w:val="14"/>
              </w:rPr>
            </w:pPr>
            <w:r w:rsidRPr="0089103A">
              <w:rPr>
                <w:sz w:val="14"/>
                <w:szCs w:val="14"/>
              </w:rPr>
              <w:t>632</w:t>
            </w:r>
          </w:p>
        </w:tc>
        <w:tc>
          <w:tcPr>
            <w:tcW w:w="761" w:type="dxa"/>
            <w:shd w:val="clear" w:color="auto" w:fill="auto"/>
            <w:vAlign w:val="center"/>
          </w:tcPr>
          <w:p w14:paraId="2AFADB98" w14:textId="77777777" w:rsidR="0089103A" w:rsidRPr="0089103A" w:rsidRDefault="0089103A" w:rsidP="0089103A">
            <w:pPr>
              <w:jc w:val="center"/>
              <w:rPr>
                <w:bCs/>
                <w:color w:val="000000"/>
                <w:sz w:val="14"/>
                <w:szCs w:val="14"/>
              </w:rPr>
            </w:pPr>
            <w:r w:rsidRPr="0089103A">
              <w:rPr>
                <w:sz w:val="14"/>
                <w:szCs w:val="14"/>
              </w:rPr>
              <w:t>299</w:t>
            </w:r>
          </w:p>
        </w:tc>
        <w:tc>
          <w:tcPr>
            <w:tcW w:w="721" w:type="dxa"/>
            <w:shd w:val="clear" w:color="auto" w:fill="auto"/>
            <w:vAlign w:val="center"/>
          </w:tcPr>
          <w:p w14:paraId="74C713E2" w14:textId="77777777" w:rsidR="0089103A" w:rsidRPr="0089103A" w:rsidRDefault="0089103A" w:rsidP="0089103A">
            <w:pPr>
              <w:jc w:val="center"/>
              <w:rPr>
                <w:bCs/>
                <w:color w:val="000000"/>
                <w:sz w:val="14"/>
                <w:szCs w:val="14"/>
              </w:rPr>
            </w:pPr>
            <w:r w:rsidRPr="0089103A">
              <w:rPr>
                <w:sz w:val="14"/>
                <w:szCs w:val="14"/>
              </w:rPr>
              <w:t>333</w:t>
            </w:r>
          </w:p>
        </w:tc>
        <w:tc>
          <w:tcPr>
            <w:tcW w:w="1637" w:type="dxa"/>
            <w:shd w:val="clear" w:color="auto" w:fill="auto"/>
            <w:vAlign w:val="center"/>
          </w:tcPr>
          <w:p w14:paraId="1452B1C0"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4379D4E9" w14:textId="77777777" w:rsidR="0089103A" w:rsidRPr="0089103A" w:rsidRDefault="0089103A" w:rsidP="0089103A">
            <w:pPr>
              <w:jc w:val="center"/>
              <w:rPr>
                <w:bCs/>
                <w:color w:val="000000"/>
                <w:sz w:val="14"/>
                <w:szCs w:val="14"/>
              </w:rPr>
            </w:pPr>
            <w:r w:rsidRPr="0089103A">
              <w:rPr>
                <w:sz w:val="14"/>
                <w:szCs w:val="14"/>
              </w:rPr>
              <w:t>1 091</w:t>
            </w:r>
          </w:p>
        </w:tc>
        <w:tc>
          <w:tcPr>
            <w:tcW w:w="754" w:type="dxa"/>
            <w:shd w:val="clear" w:color="auto" w:fill="auto"/>
            <w:vAlign w:val="center"/>
          </w:tcPr>
          <w:p w14:paraId="33E9D765" w14:textId="77777777" w:rsidR="0089103A" w:rsidRPr="0089103A" w:rsidRDefault="0089103A" w:rsidP="0089103A">
            <w:pPr>
              <w:jc w:val="center"/>
              <w:rPr>
                <w:bCs/>
                <w:color w:val="000000"/>
                <w:sz w:val="14"/>
                <w:szCs w:val="14"/>
              </w:rPr>
            </w:pPr>
            <w:r w:rsidRPr="0089103A">
              <w:rPr>
                <w:sz w:val="14"/>
                <w:szCs w:val="14"/>
              </w:rPr>
              <w:t>459</w:t>
            </w:r>
          </w:p>
        </w:tc>
        <w:tc>
          <w:tcPr>
            <w:tcW w:w="785" w:type="dxa"/>
            <w:shd w:val="clear" w:color="auto" w:fill="auto"/>
            <w:vAlign w:val="center"/>
          </w:tcPr>
          <w:p w14:paraId="2CF914FC" w14:textId="77777777" w:rsidR="0089103A" w:rsidRPr="0089103A" w:rsidRDefault="0089103A" w:rsidP="0089103A">
            <w:pPr>
              <w:jc w:val="center"/>
              <w:rPr>
                <w:bCs/>
                <w:color w:val="000000"/>
                <w:sz w:val="14"/>
                <w:szCs w:val="14"/>
              </w:rPr>
            </w:pPr>
            <w:r w:rsidRPr="0089103A">
              <w:rPr>
                <w:sz w:val="14"/>
                <w:szCs w:val="14"/>
              </w:rPr>
              <w:t>359</w:t>
            </w:r>
          </w:p>
        </w:tc>
        <w:tc>
          <w:tcPr>
            <w:tcW w:w="809" w:type="dxa"/>
            <w:shd w:val="clear" w:color="auto" w:fill="auto"/>
            <w:vAlign w:val="center"/>
          </w:tcPr>
          <w:p w14:paraId="6AA6D279" w14:textId="77777777" w:rsidR="0089103A" w:rsidRPr="0089103A" w:rsidRDefault="0089103A" w:rsidP="0089103A">
            <w:pPr>
              <w:jc w:val="center"/>
              <w:rPr>
                <w:bCs/>
                <w:color w:val="000000"/>
                <w:sz w:val="14"/>
                <w:szCs w:val="14"/>
              </w:rPr>
            </w:pPr>
            <w:r w:rsidRPr="0089103A">
              <w:rPr>
                <w:sz w:val="14"/>
                <w:szCs w:val="14"/>
              </w:rPr>
              <w:t>100</w:t>
            </w:r>
          </w:p>
        </w:tc>
        <w:tc>
          <w:tcPr>
            <w:tcW w:w="675" w:type="dxa"/>
            <w:shd w:val="clear" w:color="auto" w:fill="auto"/>
            <w:vAlign w:val="center"/>
          </w:tcPr>
          <w:p w14:paraId="1CE55E60" w14:textId="77777777" w:rsidR="0089103A" w:rsidRPr="0089103A" w:rsidRDefault="0089103A" w:rsidP="0089103A">
            <w:pPr>
              <w:jc w:val="center"/>
              <w:rPr>
                <w:bCs/>
                <w:color w:val="000000"/>
                <w:sz w:val="14"/>
                <w:szCs w:val="14"/>
              </w:rPr>
            </w:pPr>
            <w:r w:rsidRPr="0089103A">
              <w:rPr>
                <w:sz w:val="14"/>
                <w:szCs w:val="14"/>
              </w:rPr>
              <w:t>632</w:t>
            </w:r>
          </w:p>
        </w:tc>
        <w:tc>
          <w:tcPr>
            <w:tcW w:w="754" w:type="dxa"/>
            <w:shd w:val="clear" w:color="auto" w:fill="auto"/>
            <w:vAlign w:val="center"/>
          </w:tcPr>
          <w:p w14:paraId="26624A5D" w14:textId="77777777" w:rsidR="0089103A" w:rsidRPr="0089103A" w:rsidRDefault="0089103A" w:rsidP="0089103A">
            <w:pPr>
              <w:jc w:val="center"/>
              <w:rPr>
                <w:bCs/>
                <w:color w:val="000000"/>
                <w:sz w:val="14"/>
                <w:szCs w:val="14"/>
              </w:rPr>
            </w:pPr>
            <w:r w:rsidRPr="0089103A">
              <w:rPr>
                <w:sz w:val="14"/>
                <w:szCs w:val="14"/>
              </w:rPr>
              <w:t>299</w:t>
            </w:r>
          </w:p>
        </w:tc>
        <w:tc>
          <w:tcPr>
            <w:tcW w:w="758" w:type="dxa"/>
            <w:shd w:val="clear" w:color="auto" w:fill="auto"/>
            <w:vAlign w:val="center"/>
          </w:tcPr>
          <w:p w14:paraId="23CBA22F" w14:textId="77777777" w:rsidR="0089103A" w:rsidRPr="0089103A" w:rsidRDefault="0089103A" w:rsidP="0089103A">
            <w:pPr>
              <w:jc w:val="center"/>
              <w:rPr>
                <w:bCs/>
                <w:color w:val="000000"/>
                <w:sz w:val="14"/>
                <w:szCs w:val="14"/>
              </w:rPr>
            </w:pPr>
            <w:r w:rsidRPr="0089103A">
              <w:rPr>
                <w:sz w:val="14"/>
                <w:szCs w:val="14"/>
              </w:rPr>
              <w:t>333</w:t>
            </w:r>
          </w:p>
        </w:tc>
        <w:tc>
          <w:tcPr>
            <w:tcW w:w="907" w:type="dxa"/>
            <w:shd w:val="clear" w:color="auto" w:fill="auto"/>
            <w:vAlign w:val="center"/>
          </w:tcPr>
          <w:p w14:paraId="5619BB17" w14:textId="77777777" w:rsidR="0089103A" w:rsidRPr="0089103A" w:rsidRDefault="0089103A" w:rsidP="0089103A">
            <w:pPr>
              <w:jc w:val="center"/>
              <w:rPr>
                <w:bCs/>
                <w:color w:val="000000"/>
                <w:sz w:val="14"/>
                <w:szCs w:val="14"/>
              </w:rPr>
            </w:pPr>
          </w:p>
        </w:tc>
      </w:tr>
      <w:tr w:rsidR="0089103A" w:rsidRPr="0089103A" w14:paraId="553AD9BF" w14:textId="77777777" w:rsidTr="006D5EE3">
        <w:trPr>
          <w:gridAfter w:val="1"/>
          <w:wAfter w:w="6" w:type="dxa"/>
          <w:trHeight w:val="20"/>
        </w:trPr>
        <w:tc>
          <w:tcPr>
            <w:tcW w:w="382" w:type="dxa"/>
            <w:shd w:val="clear" w:color="auto" w:fill="auto"/>
            <w:noWrap/>
            <w:vAlign w:val="center"/>
          </w:tcPr>
          <w:p w14:paraId="7C8D1C2C" w14:textId="77777777" w:rsidR="0089103A" w:rsidRPr="0089103A" w:rsidRDefault="0089103A" w:rsidP="0089103A">
            <w:pPr>
              <w:jc w:val="center"/>
              <w:rPr>
                <w:bCs/>
                <w:color w:val="000000"/>
                <w:sz w:val="14"/>
                <w:szCs w:val="14"/>
              </w:rPr>
            </w:pPr>
            <w:r w:rsidRPr="0089103A">
              <w:rPr>
                <w:sz w:val="14"/>
                <w:szCs w:val="14"/>
              </w:rPr>
              <w:t>32</w:t>
            </w:r>
          </w:p>
        </w:tc>
        <w:tc>
          <w:tcPr>
            <w:tcW w:w="1125" w:type="dxa"/>
            <w:shd w:val="clear" w:color="auto" w:fill="auto"/>
            <w:vAlign w:val="center"/>
          </w:tcPr>
          <w:p w14:paraId="4C7ECBD4" w14:textId="77777777" w:rsidR="0089103A" w:rsidRPr="0089103A" w:rsidRDefault="0089103A" w:rsidP="0089103A">
            <w:pPr>
              <w:jc w:val="center"/>
              <w:rPr>
                <w:bCs/>
                <w:color w:val="000000"/>
                <w:sz w:val="14"/>
                <w:szCs w:val="14"/>
              </w:rPr>
            </w:pPr>
            <w:r w:rsidRPr="0089103A">
              <w:rPr>
                <w:sz w:val="14"/>
                <w:szCs w:val="14"/>
              </w:rPr>
              <w:t>Оборудование ХВО</w:t>
            </w:r>
          </w:p>
        </w:tc>
        <w:tc>
          <w:tcPr>
            <w:tcW w:w="799" w:type="dxa"/>
            <w:shd w:val="clear" w:color="auto" w:fill="auto"/>
            <w:vAlign w:val="center"/>
          </w:tcPr>
          <w:p w14:paraId="375E69FE" w14:textId="77777777" w:rsidR="0089103A" w:rsidRPr="0089103A" w:rsidRDefault="0089103A" w:rsidP="0089103A">
            <w:pPr>
              <w:jc w:val="center"/>
              <w:rPr>
                <w:bCs/>
                <w:color w:val="000000"/>
                <w:sz w:val="14"/>
                <w:szCs w:val="14"/>
              </w:rPr>
            </w:pPr>
            <w:r w:rsidRPr="0089103A">
              <w:rPr>
                <w:sz w:val="14"/>
                <w:szCs w:val="14"/>
              </w:rPr>
              <w:t>КР</w:t>
            </w:r>
          </w:p>
        </w:tc>
        <w:tc>
          <w:tcPr>
            <w:tcW w:w="696" w:type="dxa"/>
            <w:shd w:val="clear" w:color="auto" w:fill="auto"/>
            <w:vAlign w:val="center"/>
          </w:tcPr>
          <w:p w14:paraId="3C151748" w14:textId="77777777" w:rsidR="0089103A" w:rsidRPr="0089103A" w:rsidRDefault="0089103A" w:rsidP="0089103A">
            <w:pPr>
              <w:jc w:val="center"/>
              <w:rPr>
                <w:bCs/>
                <w:color w:val="000000"/>
                <w:sz w:val="14"/>
                <w:szCs w:val="14"/>
              </w:rPr>
            </w:pPr>
            <w:r w:rsidRPr="0089103A">
              <w:rPr>
                <w:sz w:val="14"/>
                <w:szCs w:val="14"/>
              </w:rPr>
              <w:t>341</w:t>
            </w:r>
          </w:p>
        </w:tc>
        <w:tc>
          <w:tcPr>
            <w:tcW w:w="632" w:type="dxa"/>
            <w:shd w:val="clear" w:color="auto" w:fill="auto"/>
            <w:vAlign w:val="center"/>
          </w:tcPr>
          <w:p w14:paraId="102AEF1D" w14:textId="77777777" w:rsidR="0089103A" w:rsidRPr="0089103A" w:rsidRDefault="0089103A" w:rsidP="0089103A">
            <w:pPr>
              <w:jc w:val="center"/>
              <w:rPr>
                <w:bCs/>
                <w:color w:val="000000"/>
                <w:sz w:val="14"/>
                <w:szCs w:val="14"/>
              </w:rPr>
            </w:pPr>
            <w:r w:rsidRPr="0089103A">
              <w:rPr>
                <w:sz w:val="14"/>
                <w:szCs w:val="14"/>
              </w:rPr>
              <w:t>2</w:t>
            </w:r>
          </w:p>
        </w:tc>
        <w:tc>
          <w:tcPr>
            <w:tcW w:w="784" w:type="dxa"/>
            <w:shd w:val="clear" w:color="auto" w:fill="auto"/>
            <w:vAlign w:val="center"/>
          </w:tcPr>
          <w:p w14:paraId="5A23E9B9" w14:textId="77777777" w:rsidR="0089103A" w:rsidRPr="0089103A" w:rsidRDefault="0089103A" w:rsidP="0089103A">
            <w:pPr>
              <w:jc w:val="center"/>
              <w:rPr>
                <w:bCs/>
                <w:color w:val="000000"/>
                <w:sz w:val="14"/>
                <w:szCs w:val="14"/>
              </w:rPr>
            </w:pPr>
            <w:r w:rsidRPr="0089103A">
              <w:rPr>
                <w:sz w:val="14"/>
                <w:szCs w:val="14"/>
              </w:rPr>
              <w:t>2</w:t>
            </w:r>
          </w:p>
        </w:tc>
        <w:tc>
          <w:tcPr>
            <w:tcW w:w="756" w:type="dxa"/>
            <w:shd w:val="clear" w:color="auto" w:fill="auto"/>
            <w:vAlign w:val="center"/>
          </w:tcPr>
          <w:p w14:paraId="2ECA5545"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23360399" w14:textId="77777777" w:rsidR="0089103A" w:rsidRPr="0089103A" w:rsidRDefault="0089103A" w:rsidP="0089103A">
            <w:pPr>
              <w:jc w:val="center"/>
              <w:rPr>
                <w:bCs/>
                <w:color w:val="000000"/>
                <w:sz w:val="14"/>
                <w:szCs w:val="14"/>
              </w:rPr>
            </w:pPr>
            <w:r w:rsidRPr="0089103A">
              <w:rPr>
                <w:sz w:val="14"/>
                <w:szCs w:val="14"/>
              </w:rPr>
              <w:t>339</w:t>
            </w:r>
          </w:p>
        </w:tc>
        <w:tc>
          <w:tcPr>
            <w:tcW w:w="761" w:type="dxa"/>
            <w:shd w:val="clear" w:color="auto" w:fill="auto"/>
            <w:vAlign w:val="center"/>
          </w:tcPr>
          <w:p w14:paraId="6A34BBA7" w14:textId="77777777" w:rsidR="0089103A" w:rsidRPr="0089103A" w:rsidRDefault="0089103A" w:rsidP="0089103A">
            <w:pPr>
              <w:jc w:val="center"/>
              <w:rPr>
                <w:bCs/>
                <w:color w:val="000000"/>
                <w:sz w:val="14"/>
                <w:szCs w:val="14"/>
              </w:rPr>
            </w:pPr>
            <w:r w:rsidRPr="0089103A">
              <w:rPr>
                <w:sz w:val="14"/>
                <w:szCs w:val="14"/>
              </w:rPr>
              <w:t>177</w:t>
            </w:r>
          </w:p>
        </w:tc>
        <w:tc>
          <w:tcPr>
            <w:tcW w:w="721" w:type="dxa"/>
            <w:shd w:val="clear" w:color="auto" w:fill="auto"/>
            <w:vAlign w:val="center"/>
          </w:tcPr>
          <w:p w14:paraId="040FE2EB" w14:textId="77777777" w:rsidR="0089103A" w:rsidRPr="0089103A" w:rsidRDefault="0089103A" w:rsidP="0089103A">
            <w:pPr>
              <w:jc w:val="center"/>
              <w:rPr>
                <w:bCs/>
                <w:color w:val="000000"/>
                <w:sz w:val="14"/>
                <w:szCs w:val="14"/>
              </w:rPr>
            </w:pPr>
            <w:r w:rsidRPr="0089103A">
              <w:rPr>
                <w:sz w:val="14"/>
                <w:szCs w:val="14"/>
              </w:rPr>
              <w:t>162</w:t>
            </w:r>
          </w:p>
        </w:tc>
        <w:tc>
          <w:tcPr>
            <w:tcW w:w="1637" w:type="dxa"/>
            <w:shd w:val="clear" w:color="auto" w:fill="auto"/>
            <w:vAlign w:val="center"/>
          </w:tcPr>
          <w:p w14:paraId="7080FE66"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1FAC95A1" w14:textId="77777777" w:rsidR="0089103A" w:rsidRPr="0089103A" w:rsidRDefault="0089103A" w:rsidP="0089103A">
            <w:pPr>
              <w:jc w:val="center"/>
              <w:rPr>
                <w:bCs/>
                <w:color w:val="000000"/>
                <w:sz w:val="14"/>
                <w:szCs w:val="14"/>
              </w:rPr>
            </w:pPr>
            <w:r w:rsidRPr="0089103A">
              <w:rPr>
                <w:sz w:val="14"/>
                <w:szCs w:val="14"/>
              </w:rPr>
              <w:t>341</w:t>
            </w:r>
          </w:p>
        </w:tc>
        <w:tc>
          <w:tcPr>
            <w:tcW w:w="754" w:type="dxa"/>
            <w:shd w:val="clear" w:color="auto" w:fill="auto"/>
            <w:vAlign w:val="center"/>
          </w:tcPr>
          <w:p w14:paraId="3AF4FDA8" w14:textId="77777777" w:rsidR="0089103A" w:rsidRPr="0089103A" w:rsidRDefault="0089103A" w:rsidP="0089103A">
            <w:pPr>
              <w:jc w:val="center"/>
              <w:rPr>
                <w:bCs/>
                <w:color w:val="000000"/>
                <w:sz w:val="14"/>
                <w:szCs w:val="14"/>
              </w:rPr>
            </w:pPr>
            <w:r w:rsidRPr="0089103A">
              <w:rPr>
                <w:sz w:val="14"/>
                <w:szCs w:val="14"/>
              </w:rPr>
              <w:t>2</w:t>
            </w:r>
          </w:p>
        </w:tc>
        <w:tc>
          <w:tcPr>
            <w:tcW w:w="785" w:type="dxa"/>
            <w:shd w:val="clear" w:color="auto" w:fill="auto"/>
            <w:vAlign w:val="center"/>
          </w:tcPr>
          <w:p w14:paraId="63B3EA66" w14:textId="77777777" w:rsidR="0089103A" w:rsidRPr="0089103A" w:rsidRDefault="0089103A" w:rsidP="0089103A">
            <w:pPr>
              <w:jc w:val="center"/>
              <w:rPr>
                <w:bCs/>
                <w:color w:val="000000"/>
                <w:sz w:val="14"/>
                <w:szCs w:val="14"/>
              </w:rPr>
            </w:pPr>
            <w:r w:rsidRPr="0089103A">
              <w:rPr>
                <w:sz w:val="14"/>
                <w:szCs w:val="14"/>
              </w:rPr>
              <w:t>2</w:t>
            </w:r>
          </w:p>
        </w:tc>
        <w:tc>
          <w:tcPr>
            <w:tcW w:w="809" w:type="dxa"/>
            <w:shd w:val="clear" w:color="auto" w:fill="auto"/>
            <w:vAlign w:val="center"/>
          </w:tcPr>
          <w:p w14:paraId="08343921"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568053F2" w14:textId="77777777" w:rsidR="0089103A" w:rsidRPr="0089103A" w:rsidRDefault="0089103A" w:rsidP="0089103A">
            <w:pPr>
              <w:jc w:val="center"/>
              <w:rPr>
                <w:bCs/>
                <w:color w:val="000000"/>
                <w:sz w:val="14"/>
                <w:szCs w:val="14"/>
              </w:rPr>
            </w:pPr>
            <w:r w:rsidRPr="0089103A">
              <w:rPr>
                <w:sz w:val="14"/>
                <w:szCs w:val="14"/>
              </w:rPr>
              <w:t>339</w:t>
            </w:r>
          </w:p>
        </w:tc>
        <w:tc>
          <w:tcPr>
            <w:tcW w:w="754" w:type="dxa"/>
            <w:shd w:val="clear" w:color="auto" w:fill="auto"/>
            <w:vAlign w:val="center"/>
          </w:tcPr>
          <w:p w14:paraId="14214428" w14:textId="77777777" w:rsidR="0089103A" w:rsidRPr="0089103A" w:rsidRDefault="0089103A" w:rsidP="0089103A">
            <w:pPr>
              <w:jc w:val="center"/>
              <w:rPr>
                <w:bCs/>
                <w:color w:val="000000"/>
                <w:sz w:val="14"/>
                <w:szCs w:val="14"/>
              </w:rPr>
            </w:pPr>
            <w:r w:rsidRPr="0089103A">
              <w:rPr>
                <w:sz w:val="14"/>
                <w:szCs w:val="14"/>
              </w:rPr>
              <w:t>177</w:t>
            </w:r>
          </w:p>
        </w:tc>
        <w:tc>
          <w:tcPr>
            <w:tcW w:w="758" w:type="dxa"/>
            <w:shd w:val="clear" w:color="auto" w:fill="auto"/>
            <w:vAlign w:val="center"/>
          </w:tcPr>
          <w:p w14:paraId="5B4072D2" w14:textId="77777777" w:rsidR="0089103A" w:rsidRPr="0089103A" w:rsidRDefault="0089103A" w:rsidP="0089103A">
            <w:pPr>
              <w:jc w:val="center"/>
              <w:rPr>
                <w:bCs/>
                <w:color w:val="000000"/>
                <w:sz w:val="14"/>
                <w:szCs w:val="14"/>
              </w:rPr>
            </w:pPr>
            <w:r w:rsidRPr="0089103A">
              <w:rPr>
                <w:sz w:val="14"/>
                <w:szCs w:val="14"/>
              </w:rPr>
              <w:t>162</w:t>
            </w:r>
          </w:p>
        </w:tc>
        <w:tc>
          <w:tcPr>
            <w:tcW w:w="907" w:type="dxa"/>
            <w:shd w:val="clear" w:color="auto" w:fill="auto"/>
            <w:vAlign w:val="center"/>
          </w:tcPr>
          <w:p w14:paraId="5281B648" w14:textId="77777777" w:rsidR="0089103A" w:rsidRPr="0089103A" w:rsidRDefault="0089103A" w:rsidP="0089103A">
            <w:pPr>
              <w:jc w:val="center"/>
              <w:rPr>
                <w:bCs/>
                <w:color w:val="000000"/>
                <w:sz w:val="14"/>
                <w:szCs w:val="14"/>
              </w:rPr>
            </w:pPr>
          </w:p>
        </w:tc>
      </w:tr>
      <w:tr w:rsidR="0089103A" w:rsidRPr="0089103A" w14:paraId="3AD364CF" w14:textId="77777777" w:rsidTr="006D5EE3">
        <w:trPr>
          <w:gridAfter w:val="1"/>
          <w:wAfter w:w="6" w:type="dxa"/>
          <w:trHeight w:val="20"/>
        </w:trPr>
        <w:tc>
          <w:tcPr>
            <w:tcW w:w="382" w:type="dxa"/>
            <w:shd w:val="clear" w:color="auto" w:fill="auto"/>
            <w:noWrap/>
            <w:vAlign w:val="center"/>
          </w:tcPr>
          <w:p w14:paraId="4DC05C50" w14:textId="77777777" w:rsidR="0089103A" w:rsidRPr="0089103A" w:rsidRDefault="0089103A" w:rsidP="0089103A">
            <w:pPr>
              <w:jc w:val="center"/>
              <w:rPr>
                <w:bCs/>
                <w:color w:val="000000"/>
                <w:sz w:val="14"/>
                <w:szCs w:val="14"/>
              </w:rPr>
            </w:pPr>
            <w:r w:rsidRPr="0089103A">
              <w:rPr>
                <w:sz w:val="14"/>
                <w:szCs w:val="14"/>
              </w:rPr>
              <w:t>33</w:t>
            </w:r>
          </w:p>
        </w:tc>
        <w:tc>
          <w:tcPr>
            <w:tcW w:w="1125" w:type="dxa"/>
            <w:shd w:val="clear" w:color="auto" w:fill="auto"/>
            <w:vAlign w:val="center"/>
          </w:tcPr>
          <w:p w14:paraId="67A2406D" w14:textId="77777777" w:rsidR="0089103A" w:rsidRPr="0089103A" w:rsidRDefault="0089103A" w:rsidP="0089103A">
            <w:pPr>
              <w:jc w:val="center"/>
              <w:rPr>
                <w:bCs/>
                <w:color w:val="000000"/>
                <w:sz w:val="14"/>
                <w:szCs w:val="14"/>
              </w:rPr>
            </w:pPr>
            <w:r w:rsidRPr="0089103A">
              <w:rPr>
                <w:sz w:val="14"/>
                <w:szCs w:val="14"/>
              </w:rPr>
              <w:t>Оборудование ХВО</w:t>
            </w:r>
          </w:p>
        </w:tc>
        <w:tc>
          <w:tcPr>
            <w:tcW w:w="799" w:type="dxa"/>
            <w:shd w:val="clear" w:color="auto" w:fill="auto"/>
            <w:vAlign w:val="center"/>
          </w:tcPr>
          <w:p w14:paraId="568E8DDB" w14:textId="77777777" w:rsidR="0089103A" w:rsidRPr="0089103A" w:rsidRDefault="0089103A" w:rsidP="0089103A">
            <w:pPr>
              <w:jc w:val="center"/>
              <w:rPr>
                <w:bCs/>
                <w:color w:val="000000"/>
                <w:sz w:val="14"/>
                <w:szCs w:val="14"/>
              </w:rPr>
            </w:pPr>
            <w:r w:rsidRPr="0089103A">
              <w:rPr>
                <w:sz w:val="14"/>
                <w:szCs w:val="14"/>
              </w:rPr>
              <w:t>СР</w:t>
            </w:r>
          </w:p>
        </w:tc>
        <w:tc>
          <w:tcPr>
            <w:tcW w:w="696" w:type="dxa"/>
            <w:shd w:val="clear" w:color="auto" w:fill="auto"/>
            <w:vAlign w:val="center"/>
          </w:tcPr>
          <w:p w14:paraId="35E4F8DB" w14:textId="77777777" w:rsidR="0089103A" w:rsidRPr="0089103A" w:rsidRDefault="0089103A" w:rsidP="0089103A">
            <w:pPr>
              <w:jc w:val="center"/>
              <w:rPr>
                <w:bCs/>
                <w:color w:val="000000"/>
                <w:sz w:val="14"/>
                <w:szCs w:val="14"/>
              </w:rPr>
            </w:pPr>
            <w:r w:rsidRPr="0089103A">
              <w:rPr>
                <w:sz w:val="14"/>
                <w:szCs w:val="14"/>
              </w:rPr>
              <w:t>5</w:t>
            </w:r>
          </w:p>
        </w:tc>
        <w:tc>
          <w:tcPr>
            <w:tcW w:w="632" w:type="dxa"/>
            <w:shd w:val="clear" w:color="auto" w:fill="auto"/>
            <w:vAlign w:val="center"/>
          </w:tcPr>
          <w:p w14:paraId="2C2BAB6C" w14:textId="77777777" w:rsidR="0089103A" w:rsidRPr="0089103A" w:rsidRDefault="0089103A" w:rsidP="0089103A">
            <w:pPr>
              <w:jc w:val="center"/>
              <w:rPr>
                <w:bCs/>
                <w:color w:val="000000"/>
                <w:sz w:val="14"/>
                <w:szCs w:val="14"/>
              </w:rPr>
            </w:pPr>
            <w:r w:rsidRPr="0089103A">
              <w:rPr>
                <w:sz w:val="14"/>
                <w:szCs w:val="14"/>
              </w:rPr>
              <w:t>5</w:t>
            </w:r>
          </w:p>
        </w:tc>
        <w:tc>
          <w:tcPr>
            <w:tcW w:w="784" w:type="dxa"/>
            <w:shd w:val="clear" w:color="auto" w:fill="auto"/>
            <w:vAlign w:val="center"/>
          </w:tcPr>
          <w:p w14:paraId="225C1B1D" w14:textId="77777777" w:rsidR="0089103A" w:rsidRPr="0089103A" w:rsidRDefault="0089103A" w:rsidP="0089103A">
            <w:pPr>
              <w:jc w:val="center"/>
              <w:rPr>
                <w:bCs/>
                <w:color w:val="000000"/>
                <w:sz w:val="14"/>
                <w:szCs w:val="14"/>
              </w:rPr>
            </w:pPr>
            <w:r w:rsidRPr="0089103A">
              <w:rPr>
                <w:sz w:val="14"/>
                <w:szCs w:val="14"/>
              </w:rPr>
              <w:t>5</w:t>
            </w:r>
          </w:p>
        </w:tc>
        <w:tc>
          <w:tcPr>
            <w:tcW w:w="756" w:type="dxa"/>
            <w:shd w:val="clear" w:color="auto" w:fill="auto"/>
            <w:vAlign w:val="center"/>
          </w:tcPr>
          <w:p w14:paraId="4288E8F3"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195D7BB6"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325FA8E5"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1ADF2060"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7CE9CBC7"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303B8762" w14:textId="77777777" w:rsidR="0089103A" w:rsidRPr="0089103A" w:rsidRDefault="0089103A" w:rsidP="0089103A">
            <w:pPr>
              <w:jc w:val="center"/>
              <w:rPr>
                <w:bCs/>
                <w:color w:val="000000"/>
                <w:sz w:val="14"/>
                <w:szCs w:val="14"/>
              </w:rPr>
            </w:pPr>
            <w:r w:rsidRPr="0089103A">
              <w:rPr>
                <w:sz w:val="14"/>
                <w:szCs w:val="14"/>
              </w:rPr>
              <w:t>5</w:t>
            </w:r>
          </w:p>
        </w:tc>
        <w:tc>
          <w:tcPr>
            <w:tcW w:w="754" w:type="dxa"/>
            <w:shd w:val="clear" w:color="auto" w:fill="auto"/>
            <w:vAlign w:val="center"/>
          </w:tcPr>
          <w:p w14:paraId="76C57844" w14:textId="77777777" w:rsidR="0089103A" w:rsidRPr="0089103A" w:rsidRDefault="0089103A" w:rsidP="0089103A">
            <w:pPr>
              <w:jc w:val="center"/>
              <w:rPr>
                <w:bCs/>
                <w:color w:val="000000"/>
                <w:sz w:val="14"/>
                <w:szCs w:val="14"/>
              </w:rPr>
            </w:pPr>
            <w:r w:rsidRPr="0089103A">
              <w:rPr>
                <w:sz w:val="14"/>
                <w:szCs w:val="14"/>
              </w:rPr>
              <w:t>5</w:t>
            </w:r>
          </w:p>
        </w:tc>
        <w:tc>
          <w:tcPr>
            <w:tcW w:w="785" w:type="dxa"/>
            <w:shd w:val="clear" w:color="auto" w:fill="auto"/>
            <w:vAlign w:val="center"/>
          </w:tcPr>
          <w:p w14:paraId="10A3B55A" w14:textId="77777777" w:rsidR="0089103A" w:rsidRPr="0089103A" w:rsidRDefault="0089103A" w:rsidP="0089103A">
            <w:pPr>
              <w:jc w:val="center"/>
              <w:rPr>
                <w:bCs/>
                <w:color w:val="000000"/>
                <w:sz w:val="14"/>
                <w:szCs w:val="14"/>
              </w:rPr>
            </w:pPr>
            <w:r w:rsidRPr="0089103A">
              <w:rPr>
                <w:sz w:val="14"/>
                <w:szCs w:val="14"/>
              </w:rPr>
              <w:t>5</w:t>
            </w:r>
          </w:p>
        </w:tc>
        <w:tc>
          <w:tcPr>
            <w:tcW w:w="809" w:type="dxa"/>
            <w:shd w:val="clear" w:color="auto" w:fill="auto"/>
            <w:vAlign w:val="center"/>
          </w:tcPr>
          <w:p w14:paraId="7370FFDB"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51145D4F"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154C7725"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318378F2"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1BC39FBA" w14:textId="77777777" w:rsidR="0089103A" w:rsidRPr="0089103A" w:rsidRDefault="0089103A" w:rsidP="0089103A">
            <w:pPr>
              <w:jc w:val="center"/>
              <w:rPr>
                <w:bCs/>
                <w:color w:val="000000"/>
                <w:sz w:val="14"/>
                <w:szCs w:val="14"/>
              </w:rPr>
            </w:pPr>
          </w:p>
        </w:tc>
      </w:tr>
      <w:tr w:rsidR="0089103A" w:rsidRPr="0089103A" w14:paraId="4C906978" w14:textId="77777777" w:rsidTr="006D5EE3">
        <w:trPr>
          <w:gridAfter w:val="1"/>
          <w:wAfter w:w="6" w:type="dxa"/>
          <w:trHeight w:val="20"/>
        </w:trPr>
        <w:tc>
          <w:tcPr>
            <w:tcW w:w="382" w:type="dxa"/>
            <w:shd w:val="clear" w:color="auto" w:fill="auto"/>
            <w:noWrap/>
            <w:vAlign w:val="center"/>
          </w:tcPr>
          <w:p w14:paraId="5ACF228D" w14:textId="77777777" w:rsidR="0089103A" w:rsidRPr="0089103A" w:rsidRDefault="0089103A" w:rsidP="0089103A">
            <w:pPr>
              <w:jc w:val="center"/>
              <w:rPr>
                <w:bCs/>
                <w:color w:val="000000"/>
                <w:sz w:val="14"/>
                <w:szCs w:val="14"/>
              </w:rPr>
            </w:pPr>
            <w:r w:rsidRPr="0089103A">
              <w:rPr>
                <w:sz w:val="14"/>
                <w:szCs w:val="14"/>
              </w:rPr>
              <w:t>34</w:t>
            </w:r>
          </w:p>
        </w:tc>
        <w:tc>
          <w:tcPr>
            <w:tcW w:w="1125" w:type="dxa"/>
            <w:shd w:val="clear" w:color="auto" w:fill="auto"/>
            <w:vAlign w:val="center"/>
          </w:tcPr>
          <w:p w14:paraId="576D74C1" w14:textId="77777777" w:rsidR="0089103A" w:rsidRPr="0089103A" w:rsidRDefault="0089103A" w:rsidP="0089103A">
            <w:pPr>
              <w:jc w:val="center"/>
              <w:rPr>
                <w:bCs/>
                <w:color w:val="000000"/>
                <w:sz w:val="14"/>
                <w:szCs w:val="14"/>
              </w:rPr>
            </w:pPr>
            <w:r w:rsidRPr="0089103A">
              <w:rPr>
                <w:sz w:val="14"/>
                <w:szCs w:val="14"/>
              </w:rPr>
              <w:t>Оборудование ХВО</w:t>
            </w:r>
          </w:p>
        </w:tc>
        <w:tc>
          <w:tcPr>
            <w:tcW w:w="799" w:type="dxa"/>
            <w:shd w:val="clear" w:color="auto" w:fill="auto"/>
            <w:vAlign w:val="center"/>
          </w:tcPr>
          <w:p w14:paraId="1D2501C8"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2FC21E30" w14:textId="77777777" w:rsidR="0089103A" w:rsidRPr="0089103A" w:rsidRDefault="0089103A" w:rsidP="0089103A">
            <w:pPr>
              <w:jc w:val="center"/>
              <w:rPr>
                <w:bCs/>
                <w:color w:val="000000"/>
                <w:sz w:val="14"/>
                <w:szCs w:val="14"/>
              </w:rPr>
            </w:pPr>
            <w:r w:rsidRPr="0089103A">
              <w:rPr>
                <w:sz w:val="14"/>
                <w:szCs w:val="14"/>
              </w:rPr>
              <w:t>1 463</w:t>
            </w:r>
          </w:p>
        </w:tc>
        <w:tc>
          <w:tcPr>
            <w:tcW w:w="632" w:type="dxa"/>
            <w:shd w:val="clear" w:color="auto" w:fill="auto"/>
            <w:vAlign w:val="center"/>
          </w:tcPr>
          <w:p w14:paraId="450CEAAF" w14:textId="77777777" w:rsidR="0089103A" w:rsidRPr="0089103A" w:rsidRDefault="0089103A" w:rsidP="0089103A">
            <w:pPr>
              <w:jc w:val="center"/>
              <w:rPr>
                <w:bCs/>
                <w:color w:val="000000"/>
                <w:sz w:val="14"/>
                <w:szCs w:val="14"/>
              </w:rPr>
            </w:pPr>
            <w:r w:rsidRPr="0089103A">
              <w:rPr>
                <w:sz w:val="14"/>
                <w:szCs w:val="14"/>
              </w:rPr>
              <w:t>1 062</w:t>
            </w:r>
          </w:p>
        </w:tc>
        <w:tc>
          <w:tcPr>
            <w:tcW w:w="784" w:type="dxa"/>
            <w:shd w:val="clear" w:color="auto" w:fill="auto"/>
            <w:vAlign w:val="center"/>
          </w:tcPr>
          <w:p w14:paraId="1B940DD9" w14:textId="77777777" w:rsidR="0089103A" w:rsidRPr="0089103A" w:rsidRDefault="0089103A" w:rsidP="0089103A">
            <w:pPr>
              <w:jc w:val="center"/>
              <w:rPr>
                <w:bCs/>
                <w:color w:val="000000"/>
                <w:sz w:val="14"/>
                <w:szCs w:val="14"/>
              </w:rPr>
            </w:pPr>
            <w:r w:rsidRPr="0089103A">
              <w:rPr>
                <w:sz w:val="14"/>
                <w:szCs w:val="14"/>
              </w:rPr>
              <w:t>1 001</w:t>
            </w:r>
          </w:p>
        </w:tc>
        <w:tc>
          <w:tcPr>
            <w:tcW w:w="756" w:type="dxa"/>
            <w:shd w:val="clear" w:color="auto" w:fill="auto"/>
            <w:vAlign w:val="center"/>
          </w:tcPr>
          <w:p w14:paraId="19E4023F" w14:textId="77777777" w:rsidR="0089103A" w:rsidRPr="0089103A" w:rsidRDefault="0089103A" w:rsidP="0089103A">
            <w:pPr>
              <w:jc w:val="center"/>
              <w:rPr>
                <w:bCs/>
                <w:color w:val="000000"/>
                <w:sz w:val="14"/>
                <w:szCs w:val="14"/>
              </w:rPr>
            </w:pPr>
            <w:r w:rsidRPr="0089103A">
              <w:rPr>
                <w:sz w:val="14"/>
                <w:szCs w:val="14"/>
              </w:rPr>
              <w:t>61</w:t>
            </w:r>
          </w:p>
        </w:tc>
        <w:tc>
          <w:tcPr>
            <w:tcW w:w="633" w:type="dxa"/>
            <w:shd w:val="clear" w:color="auto" w:fill="auto"/>
            <w:vAlign w:val="center"/>
          </w:tcPr>
          <w:p w14:paraId="5B36D824" w14:textId="77777777" w:rsidR="0089103A" w:rsidRPr="0089103A" w:rsidRDefault="0089103A" w:rsidP="0089103A">
            <w:pPr>
              <w:jc w:val="center"/>
              <w:rPr>
                <w:bCs/>
                <w:color w:val="000000"/>
                <w:sz w:val="14"/>
                <w:szCs w:val="14"/>
              </w:rPr>
            </w:pPr>
            <w:r w:rsidRPr="0089103A">
              <w:rPr>
                <w:sz w:val="14"/>
                <w:szCs w:val="14"/>
              </w:rPr>
              <w:t>401</w:t>
            </w:r>
          </w:p>
        </w:tc>
        <w:tc>
          <w:tcPr>
            <w:tcW w:w="761" w:type="dxa"/>
            <w:shd w:val="clear" w:color="auto" w:fill="auto"/>
            <w:vAlign w:val="center"/>
          </w:tcPr>
          <w:p w14:paraId="620ED230" w14:textId="77777777" w:rsidR="0089103A" w:rsidRPr="0089103A" w:rsidRDefault="0089103A" w:rsidP="0089103A">
            <w:pPr>
              <w:jc w:val="center"/>
              <w:rPr>
                <w:bCs/>
                <w:color w:val="000000"/>
                <w:sz w:val="14"/>
                <w:szCs w:val="14"/>
              </w:rPr>
            </w:pPr>
            <w:r w:rsidRPr="0089103A">
              <w:rPr>
                <w:sz w:val="14"/>
                <w:szCs w:val="14"/>
              </w:rPr>
              <w:t>277</w:t>
            </w:r>
          </w:p>
        </w:tc>
        <w:tc>
          <w:tcPr>
            <w:tcW w:w="721" w:type="dxa"/>
            <w:shd w:val="clear" w:color="auto" w:fill="auto"/>
            <w:vAlign w:val="center"/>
          </w:tcPr>
          <w:p w14:paraId="6DA277F7" w14:textId="77777777" w:rsidR="0089103A" w:rsidRPr="0089103A" w:rsidRDefault="0089103A" w:rsidP="0089103A">
            <w:pPr>
              <w:jc w:val="center"/>
              <w:rPr>
                <w:bCs/>
                <w:color w:val="000000"/>
                <w:sz w:val="14"/>
                <w:szCs w:val="14"/>
              </w:rPr>
            </w:pPr>
            <w:r w:rsidRPr="0089103A">
              <w:rPr>
                <w:sz w:val="14"/>
                <w:szCs w:val="14"/>
              </w:rPr>
              <w:t>124</w:t>
            </w:r>
          </w:p>
        </w:tc>
        <w:tc>
          <w:tcPr>
            <w:tcW w:w="1637" w:type="dxa"/>
            <w:shd w:val="clear" w:color="auto" w:fill="auto"/>
            <w:vAlign w:val="center"/>
          </w:tcPr>
          <w:p w14:paraId="0CE13A97"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37917013" w14:textId="77777777" w:rsidR="0089103A" w:rsidRPr="0089103A" w:rsidRDefault="0089103A" w:rsidP="0089103A">
            <w:pPr>
              <w:jc w:val="center"/>
              <w:rPr>
                <w:bCs/>
                <w:color w:val="000000"/>
                <w:sz w:val="14"/>
                <w:szCs w:val="14"/>
              </w:rPr>
            </w:pPr>
            <w:r w:rsidRPr="0089103A">
              <w:rPr>
                <w:sz w:val="14"/>
                <w:szCs w:val="14"/>
              </w:rPr>
              <w:t>1 463</w:t>
            </w:r>
          </w:p>
        </w:tc>
        <w:tc>
          <w:tcPr>
            <w:tcW w:w="754" w:type="dxa"/>
            <w:shd w:val="clear" w:color="auto" w:fill="auto"/>
            <w:vAlign w:val="center"/>
          </w:tcPr>
          <w:p w14:paraId="61854BBD" w14:textId="77777777" w:rsidR="0089103A" w:rsidRPr="0089103A" w:rsidRDefault="0089103A" w:rsidP="0089103A">
            <w:pPr>
              <w:jc w:val="center"/>
              <w:rPr>
                <w:bCs/>
                <w:color w:val="000000"/>
                <w:sz w:val="14"/>
                <w:szCs w:val="14"/>
              </w:rPr>
            </w:pPr>
            <w:r w:rsidRPr="0089103A">
              <w:rPr>
                <w:sz w:val="14"/>
                <w:szCs w:val="14"/>
              </w:rPr>
              <w:t>1 062</w:t>
            </w:r>
          </w:p>
        </w:tc>
        <w:tc>
          <w:tcPr>
            <w:tcW w:w="785" w:type="dxa"/>
            <w:shd w:val="clear" w:color="auto" w:fill="auto"/>
            <w:vAlign w:val="center"/>
          </w:tcPr>
          <w:p w14:paraId="51B76C66" w14:textId="77777777" w:rsidR="0089103A" w:rsidRPr="0089103A" w:rsidRDefault="0089103A" w:rsidP="0089103A">
            <w:pPr>
              <w:jc w:val="center"/>
              <w:rPr>
                <w:bCs/>
                <w:color w:val="000000"/>
                <w:sz w:val="14"/>
                <w:szCs w:val="14"/>
              </w:rPr>
            </w:pPr>
            <w:r w:rsidRPr="0089103A">
              <w:rPr>
                <w:sz w:val="14"/>
                <w:szCs w:val="14"/>
              </w:rPr>
              <w:t>1 001</w:t>
            </w:r>
          </w:p>
        </w:tc>
        <w:tc>
          <w:tcPr>
            <w:tcW w:w="809" w:type="dxa"/>
            <w:shd w:val="clear" w:color="auto" w:fill="auto"/>
            <w:vAlign w:val="center"/>
          </w:tcPr>
          <w:p w14:paraId="04C65DA0" w14:textId="77777777" w:rsidR="0089103A" w:rsidRPr="0089103A" w:rsidRDefault="0089103A" w:rsidP="0089103A">
            <w:pPr>
              <w:jc w:val="center"/>
              <w:rPr>
                <w:bCs/>
                <w:color w:val="000000"/>
                <w:sz w:val="14"/>
                <w:szCs w:val="14"/>
              </w:rPr>
            </w:pPr>
            <w:r w:rsidRPr="0089103A">
              <w:rPr>
                <w:sz w:val="14"/>
                <w:szCs w:val="14"/>
              </w:rPr>
              <w:t>61</w:t>
            </w:r>
          </w:p>
        </w:tc>
        <w:tc>
          <w:tcPr>
            <w:tcW w:w="675" w:type="dxa"/>
            <w:shd w:val="clear" w:color="auto" w:fill="auto"/>
            <w:vAlign w:val="center"/>
          </w:tcPr>
          <w:p w14:paraId="49026B10" w14:textId="77777777" w:rsidR="0089103A" w:rsidRPr="0089103A" w:rsidRDefault="0089103A" w:rsidP="0089103A">
            <w:pPr>
              <w:jc w:val="center"/>
              <w:rPr>
                <w:bCs/>
                <w:color w:val="000000"/>
                <w:sz w:val="14"/>
                <w:szCs w:val="14"/>
              </w:rPr>
            </w:pPr>
            <w:r w:rsidRPr="0089103A">
              <w:rPr>
                <w:sz w:val="14"/>
                <w:szCs w:val="14"/>
              </w:rPr>
              <w:t>401</w:t>
            </w:r>
          </w:p>
        </w:tc>
        <w:tc>
          <w:tcPr>
            <w:tcW w:w="754" w:type="dxa"/>
            <w:shd w:val="clear" w:color="auto" w:fill="auto"/>
            <w:vAlign w:val="center"/>
          </w:tcPr>
          <w:p w14:paraId="7CD21788" w14:textId="77777777" w:rsidR="0089103A" w:rsidRPr="0089103A" w:rsidRDefault="0089103A" w:rsidP="0089103A">
            <w:pPr>
              <w:jc w:val="center"/>
              <w:rPr>
                <w:bCs/>
                <w:color w:val="000000"/>
                <w:sz w:val="14"/>
                <w:szCs w:val="14"/>
              </w:rPr>
            </w:pPr>
            <w:r w:rsidRPr="0089103A">
              <w:rPr>
                <w:sz w:val="14"/>
                <w:szCs w:val="14"/>
              </w:rPr>
              <w:t>277</w:t>
            </w:r>
          </w:p>
        </w:tc>
        <w:tc>
          <w:tcPr>
            <w:tcW w:w="758" w:type="dxa"/>
            <w:shd w:val="clear" w:color="auto" w:fill="auto"/>
            <w:vAlign w:val="center"/>
          </w:tcPr>
          <w:p w14:paraId="22DDAAA1" w14:textId="77777777" w:rsidR="0089103A" w:rsidRPr="0089103A" w:rsidRDefault="0089103A" w:rsidP="0089103A">
            <w:pPr>
              <w:jc w:val="center"/>
              <w:rPr>
                <w:bCs/>
                <w:color w:val="000000"/>
                <w:sz w:val="14"/>
                <w:szCs w:val="14"/>
              </w:rPr>
            </w:pPr>
            <w:r w:rsidRPr="0089103A">
              <w:rPr>
                <w:sz w:val="14"/>
                <w:szCs w:val="14"/>
              </w:rPr>
              <w:t>124</w:t>
            </w:r>
          </w:p>
        </w:tc>
        <w:tc>
          <w:tcPr>
            <w:tcW w:w="907" w:type="dxa"/>
            <w:shd w:val="clear" w:color="auto" w:fill="auto"/>
            <w:vAlign w:val="center"/>
          </w:tcPr>
          <w:p w14:paraId="2CE79D75" w14:textId="77777777" w:rsidR="0089103A" w:rsidRPr="0089103A" w:rsidRDefault="0089103A" w:rsidP="0089103A">
            <w:pPr>
              <w:jc w:val="center"/>
              <w:rPr>
                <w:bCs/>
                <w:color w:val="000000"/>
                <w:sz w:val="14"/>
                <w:szCs w:val="14"/>
              </w:rPr>
            </w:pPr>
          </w:p>
        </w:tc>
      </w:tr>
      <w:tr w:rsidR="0089103A" w:rsidRPr="0089103A" w14:paraId="1C901BE1" w14:textId="77777777" w:rsidTr="006D5EE3">
        <w:trPr>
          <w:gridAfter w:val="1"/>
          <w:wAfter w:w="6" w:type="dxa"/>
          <w:trHeight w:val="20"/>
        </w:trPr>
        <w:tc>
          <w:tcPr>
            <w:tcW w:w="382" w:type="dxa"/>
            <w:shd w:val="clear" w:color="auto" w:fill="auto"/>
            <w:noWrap/>
            <w:vAlign w:val="center"/>
          </w:tcPr>
          <w:p w14:paraId="5B2B03DF" w14:textId="77777777" w:rsidR="0089103A" w:rsidRPr="0089103A" w:rsidRDefault="0089103A" w:rsidP="0089103A">
            <w:pPr>
              <w:jc w:val="center"/>
              <w:rPr>
                <w:bCs/>
                <w:color w:val="000000"/>
                <w:sz w:val="14"/>
                <w:szCs w:val="14"/>
              </w:rPr>
            </w:pPr>
            <w:r w:rsidRPr="0089103A">
              <w:rPr>
                <w:sz w:val="14"/>
                <w:szCs w:val="14"/>
              </w:rPr>
              <w:t>35</w:t>
            </w:r>
          </w:p>
        </w:tc>
        <w:tc>
          <w:tcPr>
            <w:tcW w:w="1125" w:type="dxa"/>
            <w:shd w:val="clear" w:color="auto" w:fill="auto"/>
            <w:vAlign w:val="center"/>
          </w:tcPr>
          <w:p w14:paraId="1C4075B4" w14:textId="77777777" w:rsidR="0089103A" w:rsidRPr="0089103A" w:rsidRDefault="0089103A" w:rsidP="0089103A">
            <w:pPr>
              <w:jc w:val="center"/>
              <w:rPr>
                <w:bCs/>
                <w:color w:val="000000"/>
                <w:sz w:val="14"/>
                <w:szCs w:val="14"/>
              </w:rPr>
            </w:pPr>
            <w:r w:rsidRPr="0089103A">
              <w:rPr>
                <w:sz w:val="14"/>
                <w:szCs w:val="14"/>
              </w:rPr>
              <w:t>Общестанционное котельное оборудование</w:t>
            </w:r>
          </w:p>
        </w:tc>
        <w:tc>
          <w:tcPr>
            <w:tcW w:w="799" w:type="dxa"/>
            <w:shd w:val="clear" w:color="auto" w:fill="auto"/>
            <w:vAlign w:val="center"/>
          </w:tcPr>
          <w:p w14:paraId="6FF03F3F" w14:textId="77777777" w:rsidR="0089103A" w:rsidRPr="0089103A" w:rsidRDefault="0089103A" w:rsidP="0089103A">
            <w:pPr>
              <w:jc w:val="center"/>
              <w:rPr>
                <w:bCs/>
                <w:color w:val="000000"/>
                <w:sz w:val="14"/>
                <w:szCs w:val="14"/>
              </w:rPr>
            </w:pPr>
            <w:r w:rsidRPr="0089103A">
              <w:rPr>
                <w:sz w:val="14"/>
                <w:szCs w:val="14"/>
              </w:rPr>
              <w:t>КР</w:t>
            </w:r>
          </w:p>
        </w:tc>
        <w:tc>
          <w:tcPr>
            <w:tcW w:w="696" w:type="dxa"/>
            <w:shd w:val="clear" w:color="auto" w:fill="auto"/>
            <w:vAlign w:val="center"/>
          </w:tcPr>
          <w:p w14:paraId="6EB75150" w14:textId="77777777" w:rsidR="0089103A" w:rsidRPr="0089103A" w:rsidRDefault="0089103A" w:rsidP="0089103A">
            <w:pPr>
              <w:jc w:val="center"/>
              <w:rPr>
                <w:bCs/>
                <w:color w:val="000000"/>
                <w:sz w:val="14"/>
                <w:szCs w:val="14"/>
              </w:rPr>
            </w:pPr>
            <w:r w:rsidRPr="0089103A">
              <w:rPr>
                <w:sz w:val="14"/>
                <w:szCs w:val="14"/>
              </w:rPr>
              <w:t>397</w:t>
            </w:r>
          </w:p>
        </w:tc>
        <w:tc>
          <w:tcPr>
            <w:tcW w:w="632" w:type="dxa"/>
            <w:shd w:val="clear" w:color="auto" w:fill="auto"/>
            <w:vAlign w:val="center"/>
          </w:tcPr>
          <w:p w14:paraId="09B76CF7" w14:textId="77777777" w:rsidR="0089103A" w:rsidRPr="0089103A" w:rsidRDefault="0089103A" w:rsidP="0089103A">
            <w:pPr>
              <w:jc w:val="center"/>
              <w:rPr>
                <w:bCs/>
                <w:color w:val="000000"/>
                <w:sz w:val="14"/>
                <w:szCs w:val="14"/>
              </w:rPr>
            </w:pPr>
            <w:r w:rsidRPr="0089103A">
              <w:rPr>
                <w:sz w:val="14"/>
                <w:szCs w:val="14"/>
              </w:rPr>
              <w:t>39</w:t>
            </w:r>
          </w:p>
        </w:tc>
        <w:tc>
          <w:tcPr>
            <w:tcW w:w="784" w:type="dxa"/>
            <w:shd w:val="clear" w:color="auto" w:fill="auto"/>
            <w:vAlign w:val="center"/>
          </w:tcPr>
          <w:p w14:paraId="5CDBFFCB" w14:textId="77777777" w:rsidR="0089103A" w:rsidRPr="0089103A" w:rsidRDefault="0089103A" w:rsidP="0089103A">
            <w:pPr>
              <w:jc w:val="center"/>
              <w:rPr>
                <w:bCs/>
                <w:color w:val="000000"/>
                <w:sz w:val="14"/>
                <w:szCs w:val="14"/>
              </w:rPr>
            </w:pPr>
            <w:r w:rsidRPr="0089103A">
              <w:rPr>
                <w:sz w:val="14"/>
                <w:szCs w:val="14"/>
              </w:rPr>
              <w:t>38</w:t>
            </w:r>
          </w:p>
        </w:tc>
        <w:tc>
          <w:tcPr>
            <w:tcW w:w="756" w:type="dxa"/>
            <w:shd w:val="clear" w:color="auto" w:fill="auto"/>
            <w:vAlign w:val="center"/>
          </w:tcPr>
          <w:p w14:paraId="7EF0F432" w14:textId="77777777" w:rsidR="0089103A" w:rsidRPr="0089103A" w:rsidRDefault="0089103A" w:rsidP="0089103A">
            <w:pPr>
              <w:jc w:val="center"/>
              <w:rPr>
                <w:bCs/>
                <w:color w:val="000000"/>
                <w:sz w:val="14"/>
                <w:szCs w:val="14"/>
              </w:rPr>
            </w:pPr>
            <w:r w:rsidRPr="0089103A">
              <w:rPr>
                <w:sz w:val="14"/>
                <w:szCs w:val="14"/>
              </w:rPr>
              <w:t>1</w:t>
            </w:r>
          </w:p>
        </w:tc>
        <w:tc>
          <w:tcPr>
            <w:tcW w:w="633" w:type="dxa"/>
            <w:shd w:val="clear" w:color="auto" w:fill="auto"/>
            <w:vAlign w:val="center"/>
          </w:tcPr>
          <w:p w14:paraId="7CD5201D" w14:textId="77777777" w:rsidR="0089103A" w:rsidRPr="0089103A" w:rsidRDefault="0089103A" w:rsidP="0089103A">
            <w:pPr>
              <w:jc w:val="center"/>
              <w:rPr>
                <w:bCs/>
                <w:color w:val="000000"/>
                <w:sz w:val="14"/>
                <w:szCs w:val="14"/>
              </w:rPr>
            </w:pPr>
            <w:r w:rsidRPr="0089103A">
              <w:rPr>
                <w:sz w:val="14"/>
                <w:szCs w:val="14"/>
              </w:rPr>
              <w:t>358</w:t>
            </w:r>
          </w:p>
        </w:tc>
        <w:tc>
          <w:tcPr>
            <w:tcW w:w="761" w:type="dxa"/>
            <w:shd w:val="clear" w:color="auto" w:fill="auto"/>
            <w:vAlign w:val="center"/>
          </w:tcPr>
          <w:p w14:paraId="173E05C7" w14:textId="77777777" w:rsidR="0089103A" w:rsidRPr="0089103A" w:rsidRDefault="0089103A" w:rsidP="0089103A">
            <w:pPr>
              <w:jc w:val="center"/>
              <w:rPr>
                <w:bCs/>
                <w:color w:val="000000"/>
                <w:sz w:val="14"/>
                <w:szCs w:val="14"/>
              </w:rPr>
            </w:pPr>
            <w:r w:rsidRPr="0089103A">
              <w:rPr>
                <w:sz w:val="14"/>
                <w:szCs w:val="14"/>
              </w:rPr>
              <w:t>139</w:t>
            </w:r>
          </w:p>
        </w:tc>
        <w:tc>
          <w:tcPr>
            <w:tcW w:w="721" w:type="dxa"/>
            <w:shd w:val="clear" w:color="auto" w:fill="auto"/>
            <w:vAlign w:val="center"/>
          </w:tcPr>
          <w:p w14:paraId="417065E8" w14:textId="77777777" w:rsidR="0089103A" w:rsidRPr="0089103A" w:rsidRDefault="0089103A" w:rsidP="0089103A">
            <w:pPr>
              <w:jc w:val="center"/>
              <w:rPr>
                <w:bCs/>
                <w:color w:val="000000"/>
                <w:sz w:val="14"/>
                <w:szCs w:val="14"/>
              </w:rPr>
            </w:pPr>
            <w:r w:rsidRPr="0089103A">
              <w:rPr>
                <w:sz w:val="14"/>
                <w:szCs w:val="14"/>
              </w:rPr>
              <w:t>219</w:t>
            </w:r>
          </w:p>
        </w:tc>
        <w:tc>
          <w:tcPr>
            <w:tcW w:w="1637" w:type="dxa"/>
            <w:shd w:val="clear" w:color="auto" w:fill="auto"/>
            <w:vAlign w:val="center"/>
          </w:tcPr>
          <w:p w14:paraId="10023B1E"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40A2AC77" w14:textId="77777777" w:rsidR="0089103A" w:rsidRPr="0089103A" w:rsidRDefault="0089103A" w:rsidP="0089103A">
            <w:pPr>
              <w:jc w:val="center"/>
              <w:rPr>
                <w:bCs/>
                <w:color w:val="000000"/>
                <w:sz w:val="14"/>
                <w:szCs w:val="14"/>
              </w:rPr>
            </w:pPr>
            <w:r w:rsidRPr="0089103A">
              <w:rPr>
                <w:sz w:val="14"/>
                <w:szCs w:val="14"/>
              </w:rPr>
              <w:t>397</w:t>
            </w:r>
          </w:p>
        </w:tc>
        <w:tc>
          <w:tcPr>
            <w:tcW w:w="754" w:type="dxa"/>
            <w:shd w:val="clear" w:color="auto" w:fill="auto"/>
            <w:vAlign w:val="center"/>
          </w:tcPr>
          <w:p w14:paraId="3BBF1E68" w14:textId="77777777" w:rsidR="0089103A" w:rsidRPr="0089103A" w:rsidRDefault="0089103A" w:rsidP="0089103A">
            <w:pPr>
              <w:jc w:val="center"/>
              <w:rPr>
                <w:bCs/>
                <w:color w:val="000000"/>
                <w:sz w:val="14"/>
                <w:szCs w:val="14"/>
              </w:rPr>
            </w:pPr>
            <w:r w:rsidRPr="0089103A">
              <w:rPr>
                <w:sz w:val="14"/>
                <w:szCs w:val="14"/>
              </w:rPr>
              <w:t>39</w:t>
            </w:r>
          </w:p>
        </w:tc>
        <w:tc>
          <w:tcPr>
            <w:tcW w:w="785" w:type="dxa"/>
            <w:shd w:val="clear" w:color="auto" w:fill="auto"/>
            <w:vAlign w:val="center"/>
          </w:tcPr>
          <w:p w14:paraId="2DFE5912" w14:textId="77777777" w:rsidR="0089103A" w:rsidRPr="0089103A" w:rsidRDefault="0089103A" w:rsidP="0089103A">
            <w:pPr>
              <w:jc w:val="center"/>
              <w:rPr>
                <w:bCs/>
                <w:color w:val="000000"/>
                <w:sz w:val="14"/>
                <w:szCs w:val="14"/>
              </w:rPr>
            </w:pPr>
            <w:r w:rsidRPr="0089103A">
              <w:rPr>
                <w:sz w:val="14"/>
                <w:szCs w:val="14"/>
              </w:rPr>
              <w:t>38</w:t>
            </w:r>
          </w:p>
        </w:tc>
        <w:tc>
          <w:tcPr>
            <w:tcW w:w="809" w:type="dxa"/>
            <w:shd w:val="clear" w:color="auto" w:fill="auto"/>
            <w:vAlign w:val="center"/>
          </w:tcPr>
          <w:p w14:paraId="11ABC07D" w14:textId="77777777" w:rsidR="0089103A" w:rsidRPr="0089103A" w:rsidRDefault="0089103A" w:rsidP="0089103A">
            <w:pPr>
              <w:jc w:val="center"/>
              <w:rPr>
                <w:bCs/>
                <w:color w:val="000000"/>
                <w:sz w:val="14"/>
                <w:szCs w:val="14"/>
              </w:rPr>
            </w:pPr>
            <w:r w:rsidRPr="0089103A">
              <w:rPr>
                <w:sz w:val="14"/>
                <w:szCs w:val="14"/>
              </w:rPr>
              <w:t>1</w:t>
            </w:r>
          </w:p>
        </w:tc>
        <w:tc>
          <w:tcPr>
            <w:tcW w:w="675" w:type="dxa"/>
            <w:shd w:val="clear" w:color="auto" w:fill="auto"/>
            <w:vAlign w:val="center"/>
          </w:tcPr>
          <w:p w14:paraId="050430B0" w14:textId="77777777" w:rsidR="0089103A" w:rsidRPr="0089103A" w:rsidRDefault="0089103A" w:rsidP="0089103A">
            <w:pPr>
              <w:jc w:val="center"/>
              <w:rPr>
                <w:bCs/>
                <w:color w:val="000000"/>
                <w:sz w:val="14"/>
                <w:szCs w:val="14"/>
              </w:rPr>
            </w:pPr>
            <w:r w:rsidRPr="0089103A">
              <w:rPr>
                <w:sz w:val="14"/>
                <w:szCs w:val="14"/>
              </w:rPr>
              <w:t>358</w:t>
            </w:r>
          </w:p>
        </w:tc>
        <w:tc>
          <w:tcPr>
            <w:tcW w:w="754" w:type="dxa"/>
            <w:shd w:val="clear" w:color="auto" w:fill="auto"/>
            <w:vAlign w:val="center"/>
          </w:tcPr>
          <w:p w14:paraId="0CCC8909" w14:textId="77777777" w:rsidR="0089103A" w:rsidRPr="0089103A" w:rsidRDefault="0089103A" w:rsidP="0089103A">
            <w:pPr>
              <w:jc w:val="center"/>
              <w:rPr>
                <w:bCs/>
                <w:color w:val="000000"/>
                <w:sz w:val="14"/>
                <w:szCs w:val="14"/>
              </w:rPr>
            </w:pPr>
            <w:r w:rsidRPr="0089103A">
              <w:rPr>
                <w:sz w:val="14"/>
                <w:szCs w:val="14"/>
              </w:rPr>
              <w:t>139</w:t>
            </w:r>
          </w:p>
        </w:tc>
        <w:tc>
          <w:tcPr>
            <w:tcW w:w="758" w:type="dxa"/>
            <w:shd w:val="clear" w:color="auto" w:fill="auto"/>
            <w:vAlign w:val="center"/>
          </w:tcPr>
          <w:p w14:paraId="1DB1E17C" w14:textId="77777777" w:rsidR="0089103A" w:rsidRPr="0089103A" w:rsidRDefault="0089103A" w:rsidP="0089103A">
            <w:pPr>
              <w:jc w:val="center"/>
              <w:rPr>
                <w:bCs/>
                <w:color w:val="000000"/>
                <w:sz w:val="14"/>
                <w:szCs w:val="14"/>
              </w:rPr>
            </w:pPr>
            <w:r w:rsidRPr="0089103A">
              <w:rPr>
                <w:sz w:val="14"/>
                <w:szCs w:val="14"/>
              </w:rPr>
              <w:t>219</w:t>
            </w:r>
          </w:p>
        </w:tc>
        <w:tc>
          <w:tcPr>
            <w:tcW w:w="907" w:type="dxa"/>
            <w:shd w:val="clear" w:color="auto" w:fill="auto"/>
            <w:vAlign w:val="center"/>
          </w:tcPr>
          <w:p w14:paraId="4C2402E6" w14:textId="77777777" w:rsidR="0089103A" w:rsidRPr="0089103A" w:rsidRDefault="0089103A" w:rsidP="0089103A">
            <w:pPr>
              <w:jc w:val="center"/>
              <w:rPr>
                <w:bCs/>
                <w:color w:val="000000"/>
                <w:sz w:val="14"/>
                <w:szCs w:val="14"/>
              </w:rPr>
            </w:pPr>
          </w:p>
        </w:tc>
      </w:tr>
      <w:tr w:rsidR="0089103A" w:rsidRPr="0089103A" w14:paraId="113FF12D" w14:textId="77777777" w:rsidTr="006D5EE3">
        <w:trPr>
          <w:gridAfter w:val="1"/>
          <w:wAfter w:w="6" w:type="dxa"/>
          <w:trHeight w:val="20"/>
        </w:trPr>
        <w:tc>
          <w:tcPr>
            <w:tcW w:w="382" w:type="dxa"/>
            <w:shd w:val="clear" w:color="auto" w:fill="auto"/>
            <w:noWrap/>
            <w:vAlign w:val="center"/>
          </w:tcPr>
          <w:p w14:paraId="5F8A56E9" w14:textId="77777777" w:rsidR="0089103A" w:rsidRPr="0089103A" w:rsidRDefault="0089103A" w:rsidP="0089103A">
            <w:pPr>
              <w:jc w:val="center"/>
              <w:rPr>
                <w:bCs/>
                <w:color w:val="000000"/>
                <w:sz w:val="14"/>
                <w:szCs w:val="14"/>
              </w:rPr>
            </w:pPr>
            <w:r w:rsidRPr="0089103A">
              <w:rPr>
                <w:sz w:val="14"/>
                <w:szCs w:val="14"/>
              </w:rPr>
              <w:t>37</w:t>
            </w:r>
          </w:p>
        </w:tc>
        <w:tc>
          <w:tcPr>
            <w:tcW w:w="1125" w:type="dxa"/>
            <w:shd w:val="clear" w:color="auto" w:fill="auto"/>
            <w:vAlign w:val="center"/>
          </w:tcPr>
          <w:p w14:paraId="5935101F" w14:textId="77777777" w:rsidR="0089103A" w:rsidRPr="0089103A" w:rsidRDefault="0089103A" w:rsidP="0089103A">
            <w:pPr>
              <w:jc w:val="center"/>
              <w:rPr>
                <w:bCs/>
                <w:color w:val="000000"/>
                <w:sz w:val="14"/>
                <w:szCs w:val="14"/>
              </w:rPr>
            </w:pPr>
            <w:r w:rsidRPr="0089103A">
              <w:rPr>
                <w:sz w:val="14"/>
                <w:szCs w:val="14"/>
              </w:rPr>
              <w:t>Общестанционное котельное оборудование</w:t>
            </w:r>
          </w:p>
        </w:tc>
        <w:tc>
          <w:tcPr>
            <w:tcW w:w="799" w:type="dxa"/>
            <w:shd w:val="clear" w:color="auto" w:fill="auto"/>
            <w:vAlign w:val="center"/>
          </w:tcPr>
          <w:p w14:paraId="63B8492E"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2FDC5456" w14:textId="77777777" w:rsidR="0089103A" w:rsidRPr="0089103A" w:rsidRDefault="0089103A" w:rsidP="0089103A">
            <w:pPr>
              <w:jc w:val="center"/>
              <w:rPr>
                <w:bCs/>
                <w:color w:val="000000"/>
                <w:sz w:val="14"/>
                <w:szCs w:val="14"/>
              </w:rPr>
            </w:pPr>
            <w:r w:rsidRPr="0089103A">
              <w:rPr>
                <w:sz w:val="14"/>
                <w:szCs w:val="14"/>
              </w:rPr>
              <w:t>1 418</w:t>
            </w:r>
          </w:p>
        </w:tc>
        <w:tc>
          <w:tcPr>
            <w:tcW w:w="632" w:type="dxa"/>
            <w:shd w:val="clear" w:color="auto" w:fill="auto"/>
            <w:vAlign w:val="center"/>
          </w:tcPr>
          <w:p w14:paraId="329C2CED" w14:textId="77777777" w:rsidR="0089103A" w:rsidRPr="0089103A" w:rsidRDefault="0089103A" w:rsidP="0089103A">
            <w:pPr>
              <w:jc w:val="center"/>
              <w:rPr>
                <w:bCs/>
                <w:color w:val="000000"/>
                <w:sz w:val="14"/>
                <w:szCs w:val="14"/>
              </w:rPr>
            </w:pPr>
            <w:r w:rsidRPr="0089103A">
              <w:rPr>
                <w:sz w:val="14"/>
                <w:szCs w:val="14"/>
              </w:rPr>
              <w:t>1 298</w:t>
            </w:r>
          </w:p>
        </w:tc>
        <w:tc>
          <w:tcPr>
            <w:tcW w:w="784" w:type="dxa"/>
            <w:shd w:val="clear" w:color="auto" w:fill="auto"/>
            <w:vAlign w:val="center"/>
          </w:tcPr>
          <w:p w14:paraId="2C745717" w14:textId="77777777" w:rsidR="0089103A" w:rsidRPr="0089103A" w:rsidRDefault="0089103A" w:rsidP="0089103A">
            <w:pPr>
              <w:jc w:val="center"/>
              <w:rPr>
                <w:bCs/>
                <w:color w:val="000000"/>
                <w:sz w:val="14"/>
                <w:szCs w:val="14"/>
              </w:rPr>
            </w:pPr>
            <w:r w:rsidRPr="0089103A">
              <w:rPr>
                <w:sz w:val="14"/>
                <w:szCs w:val="14"/>
              </w:rPr>
              <w:t>1 033</w:t>
            </w:r>
          </w:p>
        </w:tc>
        <w:tc>
          <w:tcPr>
            <w:tcW w:w="756" w:type="dxa"/>
            <w:shd w:val="clear" w:color="auto" w:fill="auto"/>
            <w:vAlign w:val="center"/>
          </w:tcPr>
          <w:p w14:paraId="063DE2C7" w14:textId="77777777" w:rsidR="0089103A" w:rsidRPr="0089103A" w:rsidRDefault="0089103A" w:rsidP="0089103A">
            <w:pPr>
              <w:jc w:val="center"/>
              <w:rPr>
                <w:bCs/>
                <w:color w:val="000000"/>
                <w:sz w:val="14"/>
                <w:szCs w:val="14"/>
              </w:rPr>
            </w:pPr>
            <w:r w:rsidRPr="0089103A">
              <w:rPr>
                <w:sz w:val="14"/>
                <w:szCs w:val="14"/>
              </w:rPr>
              <w:t>265</w:t>
            </w:r>
          </w:p>
        </w:tc>
        <w:tc>
          <w:tcPr>
            <w:tcW w:w="633" w:type="dxa"/>
            <w:shd w:val="clear" w:color="auto" w:fill="auto"/>
            <w:vAlign w:val="center"/>
          </w:tcPr>
          <w:p w14:paraId="0F31A278" w14:textId="77777777" w:rsidR="0089103A" w:rsidRPr="0089103A" w:rsidRDefault="0089103A" w:rsidP="0089103A">
            <w:pPr>
              <w:jc w:val="center"/>
              <w:rPr>
                <w:bCs/>
                <w:color w:val="000000"/>
                <w:sz w:val="14"/>
                <w:szCs w:val="14"/>
              </w:rPr>
            </w:pPr>
            <w:r w:rsidRPr="0089103A">
              <w:rPr>
                <w:sz w:val="14"/>
                <w:szCs w:val="14"/>
              </w:rPr>
              <w:t>120</w:t>
            </w:r>
          </w:p>
        </w:tc>
        <w:tc>
          <w:tcPr>
            <w:tcW w:w="761" w:type="dxa"/>
            <w:shd w:val="clear" w:color="auto" w:fill="auto"/>
            <w:vAlign w:val="center"/>
          </w:tcPr>
          <w:p w14:paraId="7E329594" w14:textId="77777777" w:rsidR="0089103A" w:rsidRPr="0089103A" w:rsidRDefault="0089103A" w:rsidP="0089103A">
            <w:pPr>
              <w:jc w:val="center"/>
              <w:rPr>
                <w:bCs/>
                <w:color w:val="000000"/>
                <w:sz w:val="14"/>
                <w:szCs w:val="14"/>
              </w:rPr>
            </w:pPr>
            <w:r w:rsidRPr="0089103A">
              <w:rPr>
                <w:sz w:val="14"/>
                <w:szCs w:val="14"/>
              </w:rPr>
              <w:t>91</w:t>
            </w:r>
          </w:p>
        </w:tc>
        <w:tc>
          <w:tcPr>
            <w:tcW w:w="721" w:type="dxa"/>
            <w:shd w:val="clear" w:color="auto" w:fill="auto"/>
            <w:vAlign w:val="center"/>
          </w:tcPr>
          <w:p w14:paraId="75A1539C" w14:textId="77777777" w:rsidR="0089103A" w:rsidRPr="0089103A" w:rsidRDefault="0089103A" w:rsidP="0089103A">
            <w:pPr>
              <w:jc w:val="center"/>
              <w:rPr>
                <w:bCs/>
                <w:color w:val="000000"/>
                <w:sz w:val="14"/>
                <w:szCs w:val="14"/>
              </w:rPr>
            </w:pPr>
            <w:r w:rsidRPr="0089103A">
              <w:rPr>
                <w:sz w:val="14"/>
                <w:szCs w:val="14"/>
              </w:rPr>
              <w:t>29</w:t>
            </w:r>
          </w:p>
        </w:tc>
        <w:tc>
          <w:tcPr>
            <w:tcW w:w="1637" w:type="dxa"/>
            <w:shd w:val="clear" w:color="auto" w:fill="auto"/>
            <w:vAlign w:val="center"/>
          </w:tcPr>
          <w:p w14:paraId="491189D2"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40E12AC2" w14:textId="77777777" w:rsidR="0089103A" w:rsidRPr="0089103A" w:rsidRDefault="0089103A" w:rsidP="0089103A">
            <w:pPr>
              <w:jc w:val="center"/>
              <w:rPr>
                <w:bCs/>
                <w:color w:val="000000"/>
                <w:sz w:val="14"/>
                <w:szCs w:val="14"/>
              </w:rPr>
            </w:pPr>
            <w:r w:rsidRPr="0089103A">
              <w:rPr>
                <w:sz w:val="14"/>
                <w:szCs w:val="14"/>
              </w:rPr>
              <w:t>1 418</w:t>
            </w:r>
          </w:p>
        </w:tc>
        <w:tc>
          <w:tcPr>
            <w:tcW w:w="754" w:type="dxa"/>
            <w:shd w:val="clear" w:color="auto" w:fill="auto"/>
            <w:vAlign w:val="center"/>
          </w:tcPr>
          <w:p w14:paraId="19323CC8" w14:textId="77777777" w:rsidR="0089103A" w:rsidRPr="0089103A" w:rsidRDefault="0089103A" w:rsidP="0089103A">
            <w:pPr>
              <w:jc w:val="center"/>
              <w:rPr>
                <w:bCs/>
                <w:color w:val="000000"/>
                <w:sz w:val="14"/>
                <w:szCs w:val="14"/>
              </w:rPr>
            </w:pPr>
            <w:r w:rsidRPr="0089103A">
              <w:rPr>
                <w:sz w:val="14"/>
                <w:szCs w:val="14"/>
              </w:rPr>
              <w:t>1 298</w:t>
            </w:r>
          </w:p>
        </w:tc>
        <w:tc>
          <w:tcPr>
            <w:tcW w:w="785" w:type="dxa"/>
            <w:shd w:val="clear" w:color="auto" w:fill="auto"/>
            <w:vAlign w:val="center"/>
          </w:tcPr>
          <w:p w14:paraId="37527223" w14:textId="77777777" w:rsidR="0089103A" w:rsidRPr="0089103A" w:rsidRDefault="0089103A" w:rsidP="0089103A">
            <w:pPr>
              <w:jc w:val="center"/>
              <w:rPr>
                <w:bCs/>
                <w:color w:val="000000"/>
                <w:sz w:val="14"/>
                <w:szCs w:val="14"/>
              </w:rPr>
            </w:pPr>
            <w:r w:rsidRPr="0089103A">
              <w:rPr>
                <w:sz w:val="14"/>
                <w:szCs w:val="14"/>
              </w:rPr>
              <w:t>1 033</w:t>
            </w:r>
          </w:p>
        </w:tc>
        <w:tc>
          <w:tcPr>
            <w:tcW w:w="809" w:type="dxa"/>
            <w:shd w:val="clear" w:color="auto" w:fill="auto"/>
            <w:vAlign w:val="center"/>
          </w:tcPr>
          <w:p w14:paraId="70F18C5E" w14:textId="77777777" w:rsidR="0089103A" w:rsidRPr="0089103A" w:rsidRDefault="0089103A" w:rsidP="0089103A">
            <w:pPr>
              <w:jc w:val="center"/>
              <w:rPr>
                <w:bCs/>
                <w:color w:val="000000"/>
                <w:sz w:val="14"/>
                <w:szCs w:val="14"/>
              </w:rPr>
            </w:pPr>
            <w:r w:rsidRPr="0089103A">
              <w:rPr>
                <w:sz w:val="14"/>
                <w:szCs w:val="14"/>
              </w:rPr>
              <w:t>265</w:t>
            </w:r>
          </w:p>
        </w:tc>
        <w:tc>
          <w:tcPr>
            <w:tcW w:w="675" w:type="dxa"/>
            <w:shd w:val="clear" w:color="auto" w:fill="auto"/>
            <w:vAlign w:val="center"/>
          </w:tcPr>
          <w:p w14:paraId="7DA2E250" w14:textId="77777777" w:rsidR="0089103A" w:rsidRPr="0089103A" w:rsidRDefault="0089103A" w:rsidP="0089103A">
            <w:pPr>
              <w:jc w:val="center"/>
              <w:rPr>
                <w:bCs/>
                <w:color w:val="000000"/>
                <w:sz w:val="14"/>
                <w:szCs w:val="14"/>
              </w:rPr>
            </w:pPr>
            <w:r w:rsidRPr="0089103A">
              <w:rPr>
                <w:sz w:val="14"/>
                <w:szCs w:val="14"/>
              </w:rPr>
              <w:t>120</w:t>
            </w:r>
          </w:p>
        </w:tc>
        <w:tc>
          <w:tcPr>
            <w:tcW w:w="754" w:type="dxa"/>
            <w:shd w:val="clear" w:color="auto" w:fill="auto"/>
            <w:vAlign w:val="center"/>
          </w:tcPr>
          <w:p w14:paraId="6CD1141E" w14:textId="77777777" w:rsidR="0089103A" w:rsidRPr="0089103A" w:rsidRDefault="0089103A" w:rsidP="0089103A">
            <w:pPr>
              <w:jc w:val="center"/>
              <w:rPr>
                <w:bCs/>
                <w:color w:val="000000"/>
                <w:sz w:val="14"/>
                <w:szCs w:val="14"/>
              </w:rPr>
            </w:pPr>
            <w:r w:rsidRPr="0089103A">
              <w:rPr>
                <w:sz w:val="14"/>
                <w:szCs w:val="14"/>
              </w:rPr>
              <w:t>91</w:t>
            </w:r>
          </w:p>
        </w:tc>
        <w:tc>
          <w:tcPr>
            <w:tcW w:w="758" w:type="dxa"/>
            <w:shd w:val="clear" w:color="auto" w:fill="auto"/>
            <w:vAlign w:val="center"/>
          </w:tcPr>
          <w:p w14:paraId="2BFDA2E2" w14:textId="77777777" w:rsidR="0089103A" w:rsidRPr="0089103A" w:rsidRDefault="0089103A" w:rsidP="0089103A">
            <w:pPr>
              <w:jc w:val="center"/>
              <w:rPr>
                <w:bCs/>
                <w:color w:val="000000"/>
                <w:sz w:val="14"/>
                <w:szCs w:val="14"/>
              </w:rPr>
            </w:pPr>
            <w:r w:rsidRPr="0089103A">
              <w:rPr>
                <w:sz w:val="14"/>
                <w:szCs w:val="14"/>
              </w:rPr>
              <w:t>29</w:t>
            </w:r>
          </w:p>
        </w:tc>
        <w:tc>
          <w:tcPr>
            <w:tcW w:w="907" w:type="dxa"/>
            <w:shd w:val="clear" w:color="auto" w:fill="auto"/>
            <w:vAlign w:val="center"/>
          </w:tcPr>
          <w:p w14:paraId="3C5E85CE" w14:textId="77777777" w:rsidR="0089103A" w:rsidRPr="0089103A" w:rsidRDefault="0089103A" w:rsidP="0089103A">
            <w:pPr>
              <w:jc w:val="center"/>
              <w:rPr>
                <w:bCs/>
                <w:color w:val="000000"/>
                <w:sz w:val="14"/>
                <w:szCs w:val="14"/>
              </w:rPr>
            </w:pPr>
          </w:p>
        </w:tc>
      </w:tr>
      <w:tr w:rsidR="0089103A" w:rsidRPr="0089103A" w14:paraId="443A4010" w14:textId="77777777" w:rsidTr="006D5EE3">
        <w:trPr>
          <w:gridAfter w:val="1"/>
          <w:wAfter w:w="6" w:type="dxa"/>
          <w:trHeight w:val="20"/>
        </w:trPr>
        <w:tc>
          <w:tcPr>
            <w:tcW w:w="382" w:type="dxa"/>
            <w:shd w:val="clear" w:color="auto" w:fill="auto"/>
            <w:noWrap/>
            <w:vAlign w:val="center"/>
          </w:tcPr>
          <w:p w14:paraId="5D140DCF" w14:textId="77777777" w:rsidR="0089103A" w:rsidRPr="0089103A" w:rsidRDefault="0089103A" w:rsidP="0089103A">
            <w:pPr>
              <w:jc w:val="center"/>
              <w:rPr>
                <w:bCs/>
                <w:color w:val="000000"/>
                <w:sz w:val="14"/>
                <w:szCs w:val="14"/>
              </w:rPr>
            </w:pPr>
            <w:r w:rsidRPr="0089103A">
              <w:rPr>
                <w:sz w:val="14"/>
                <w:szCs w:val="14"/>
              </w:rPr>
              <w:lastRenderedPageBreak/>
              <w:t>38</w:t>
            </w:r>
          </w:p>
        </w:tc>
        <w:tc>
          <w:tcPr>
            <w:tcW w:w="1125" w:type="dxa"/>
            <w:shd w:val="clear" w:color="auto" w:fill="auto"/>
            <w:vAlign w:val="center"/>
          </w:tcPr>
          <w:p w14:paraId="65629C75" w14:textId="77777777" w:rsidR="0089103A" w:rsidRPr="0089103A" w:rsidRDefault="0089103A" w:rsidP="0089103A">
            <w:pPr>
              <w:jc w:val="center"/>
              <w:rPr>
                <w:bCs/>
                <w:color w:val="000000"/>
                <w:sz w:val="14"/>
                <w:szCs w:val="14"/>
              </w:rPr>
            </w:pPr>
            <w:r w:rsidRPr="0089103A">
              <w:rPr>
                <w:sz w:val="14"/>
                <w:szCs w:val="14"/>
              </w:rPr>
              <w:t>Общестанционное турбинное оборудование</w:t>
            </w:r>
          </w:p>
        </w:tc>
        <w:tc>
          <w:tcPr>
            <w:tcW w:w="799" w:type="dxa"/>
            <w:shd w:val="clear" w:color="auto" w:fill="auto"/>
            <w:vAlign w:val="center"/>
          </w:tcPr>
          <w:p w14:paraId="131921AD" w14:textId="77777777" w:rsidR="0089103A" w:rsidRPr="0089103A" w:rsidRDefault="0089103A" w:rsidP="0089103A">
            <w:pPr>
              <w:jc w:val="center"/>
              <w:rPr>
                <w:bCs/>
                <w:color w:val="000000"/>
                <w:sz w:val="14"/>
                <w:szCs w:val="14"/>
              </w:rPr>
            </w:pPr>
            <w:r w:rsidRPr="0089103A">
              <w:rPr>
                <w:sz w:val="14"/>
                <w:szCs w:val="14"/>
              </w:rPr>
              <w:t>КР</w:t>
            </w:r>
          </w:p>
        </w:tc>
        <w:tc>
          <w:tcPr>
            <w:tcW w:w="696" w:type="dxa"/>
            <w:shd w:val="clear" w:color="auto" w:fill="auto"/>
            <w:vAlign w:val="center"/>
          </w:tcPr>
          <w:p w14:paraId="462DB646"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62B67FC2"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0E5017A3"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31A779BE"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00F64A57"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038E96B1"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1037C8CA"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471EAD1B"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7EE3B675"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00DBAE21"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06B3D2C7"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3BA9C4E8"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7AF3C87D"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755F6196"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672FB332"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2BFA812C" w14:textId="77777777" w:rsidR="0089103A" w:rsidRPr="0089103A" w:rsidRDefault="0089103A" w:rsidP="0089103A">
            <w:pPr>
              <w:jc w:val="center"/>
              <w:rPr>
                <w:bCs/>
                <w:color w:val="000000"/>
                <w:sz w:val="14"/>
                <w:szCs w:val="14"/>
              </w:rPr>
            </w:pPr>
          </w:p>
        </w:tc>
      </w:tr>
      <w:tr w:rsidR="0089103A" w:rsidRPr="0089103A" w14:paraId="0678E907" w14:textId="77777777" w:rsidTr="006D5EE3">
        <w:trPr>
          <w:gridAfter w:val="1"/>
          <w:wAfter w:w="6" w:type="dxa"/>
          <w:trHeight w:val="20"/>
        </w:trPr>
        <w:tc>
          <w:tcPr>
            <w:tcW w:w="382" w:type="dxa"/>
            <w:shd w:val="clear" w:color="auto" w:fill="auto"/>
            <w:noWrap/>
            <w:vAlign w:val="center"/>
          </w:tcPr>
          <w:p w14:paraId="09B87FCE" w14:textId="77777777" w:rsidR="0089103A" w:rsidRPr="0089103A" w:rsidRDefault="0089103A" w:rsidP="0089103A">
            <w:pPr>
              <w:jc w:val="center"/>
              <w:rPr>
                <w:bCs/>
                <w:color w:val="000000"/>
                <w:sz w:val="14"/>
                <w:szCs w:val="14"/>
              </w:rPr>
            </w:pPr>
            <w:r w:rsidRPr="0089103A">
              <w:rPr>
                <w:sz w:val="14"/>
                <w:szCs w:val="14"/>
              </w:rPr>
              <w:t>39</w:t>
            </w:r>
          </w:p>
        </w:tc>
        <w:tc>
          <w:tcPr>
            <w:tcW w:w="1125" w:type="dxa"/>
            <w:shd w:val="clear" w:color="auto" w:fill="auto"/>
            <w:vAlign w:val="center"/>
          </w:tcPr>
          <w:p w14:paraId="060BBB16" w14:textId="77777777" w:rsidR="0089103A" w:rsidRPr="0089103A" w:rsidRDefault="0089103A" w:rsidP="0089103A">
            <w:pPr>
              <w:jc w:val="center"/>
              <w:rPr>
                <w:bCs/>
                <w:color w:val="000000"/>
                <w:sz w:val="14"/>
                <w:szCs w:val="14"/>
              </w:rPr>
            </w:pPr>
            <w:r w:rsidRPr="0089103A">
              <w:rPr>
                <w:sz w:val="14"/>
                <w:szCs w:val="14"/>
              </w:rPr>
              <w:t>Общестанционное турбинное оборудование</w:t>
            </w:r>
          </w:p>
        </w:tc>
        <w:tc>
          <w:tcPr>
            <w:tcW w:w="799" w:type="dxa"/>
            <w:shd w:val="clear" w:color="auto" w:fill="auto"/>
            <w:vAlign w:val="center"/>
          </w:tcPr>
          <w:p w14:paraId="0B14E5C8" w14:textId="77777777" w:rsidR="0089103A" w:rsidRPr="0089103A" w:rsidRDefault="0089103A" w:rsidP="0089103A">
            <w:pPr>
              <w:jc w:val="center"/>
              <w:rPr>
                <w:bCs/>
                <w:color w:val="000000"/>
                <w:sz w:val="14"/>
                <w:szCs w:val="14"/>
              </w:rPr>
            </w:pPr>
            <w:r w:rsidRPr="0089103A">
              <w:rPr>
                <w:sz w:val="14"/>
                <w:szCs w:val="14"/>
              </w:rPr>
              <w:t>СР</w:t>
            </w:r>
          </w:p>
        </w:tc>
        <w:tc>
          <w:tcPr>
            <w:tcW w:w="696" w:type="dxa"/>
            <w:shd w:val="clear" w:color="auto" w:fill="auto"/>
            <w:vAlign w:val="center"/>
          </w:tcPr>
          <w:p w14:paraId="3BBFD245"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48F265C7"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16374C6D"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627BAFDC"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3E1688F4"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0190C00D"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29246A2C"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7509DD58"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167D69A0"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6449E987"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0290C80C"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07572C56"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364C86A8"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30D6BA55"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38B71B3B"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639C83CB" w14:textId="77777777" w:rsidR="0089103A" w:rsidRPr="0089103A" w:rsidRDefault="0089103A" w:rsidP="0089103A">
            <w:pPr>
              <w:jc w:val="center"/>
              <w:rPr>
                <w:bCs/>
                <w:color w:val="000000"/>
                <w:sz w:val="14"/>
                <w:szCs w:val="14"/>
              </w:rPr>
            </w:pPr>
          </w:p>
        </w:tc>
      </w:tr>
      <w:tr w:rsidR="0089103A" w:rsidRPr="0089103A" w14:paraId="25E516DE" w14:textId="77777777" w:rsidTr="006D5EE3">
        <w:trPr>
          <w:gridAfter w:val="1"/>
          <w:wAfter w:w="6" w:type="dxa"/>
          <w:trHeight w:val="20"/>
        </w:trPr>
        <w:tc>
          <w:tcPr>
            <w:tcW w:w="382" w:type="dxa"/>
            <w:shd w:val="clear" w:color="auto" w:fill="auto"/>
            <w:noWrap/>
            <w:vAlign w:val="center"/>
          </w:tcPr>
          <w:p w14:paraId="679062B2" w14:textId="77777777" w:rsidR="0089103A" w:rsidRPr="0089103A" w:rsidRDefault="0089103A" w:rsidP="0089103A">
            <w:pPr>
              <w:jc w:val="center"/>
              <w:rPr>
                <w:bCs/>
                <w:color w:val="000000"/>
                <w:sz w:val="14"/>
                <w:szCs w:val="14"/>
              </w:rPr>
            </w:pPr>
            <w:r w:rsidRPr="0089103A">
              <w:rPr>
                <w:sz w:val="14"/>
                <w:szCs w:val="14"/>
              </w:rPr>
              <w:t>40</w:t>
            </w:r>
          </w:p>
        </w:tc>
        <w:tc>
          <w:tcPr>
            <w:tcW w:w="1125" w:type="dxa"/>
            <w:shd w:val="clear" w:color="auto" w:fill="auto"/>
            <w:vAlign w:val="center"/>
          </w:tcPr>
          <w:p w14:paraId="29272680" w14:textId="77777777" w:rsidR="0089103A" w:rsidRPr="0089103A" w:rsidRDefault="0089103A" w:rsidP="0089103A">
            <w:pPr>
              <w:jc w:val="center"/>
              <w:rPr>
                <w:bCs/>
                <w:color w:val="000000"/>
                <w:sz w:val="14"/>
                <w:szCs w:val="14"/>
              </w:rPr>
            </w:pPr>
            <w:r w:rsidRPr="0089103A">
              <w:rPr>
                <w:sz w:val="14"/>
                <w:szCs w:val="14"/>
              </w:rPr>
              <w:t>Общестанционное турбинное оборудование</w:t>
            </w:r>
          </w:p>
        </w:tc>
        <w:tc>
          <w:tcPr>
            <w:tcW w:w="799" w:type="dxa"/>
            <w:shd w:val="clear" w:color="auto" w:fill="auto"/>
            <w:vAlign w:val="center"/>
          </w:tcPr>
          <w:p w14:paraId="5DFCBC30"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43CC666A" w14:textId="77777777" w:rsidR="0089103A" w:rsidRPr="0089103A" w:rsidRDefault="0089103A" w:rsidP="0089103A">
            <w:pPr>
              <w:jc w:val="center"/>
              <w:rPr>
                <w:bCs/>
                <w:color w:val="000000"/>
                <w:sz w:val="14"/>
                <w:szCs w:val="14"/>
              </w:rPr>
            </w:pPr>
            <w:r w:rsidRPr="0089103A">
              <w:rPr>
                <w:sz w:val="14"/>
                <w:szCs w:val="14"/>
              </w:rPr>
              <w:t>0</w:t>
            </w:r>
          </w:p>
        </w:tc>
        <w:tc>
          <w:tcPr>
            <w:tcW w:w="632" w:type="dxa"/>
            <w:shd w:val="clear" w:color="auto" w:fill="auto"/>
            <w:vAlign w:val="center"/>
          </w:tcPr>
          <w:p w14:paraId="1381B658"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723D0C88"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2B16B0F3"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208F115A" w14:textId="77777777" w:rsidR="0089103A" w:rsidRPr="0089103A" w:rsidRDefault="0089103A" w:rsidP="0089103A">
            <w:pPr>
              <w:jc w:val="center"/>
              <w:rPr>
                <w:bCs/>
                <w:color w:val="000000"/>
                <w:sz w:val="14"/>
                <w:szCs w:val="14"/>
              </w:rPr>
            </w:pPr>
            <w:r w:rsidRPr="0089103A">
              <w:rPr>
                <w:sz w:val="14"/>
                <w:szCs w:val="14"/>
              </w:rPr>
              <w:t>0</w:t>
            </w:r>
          </w:p>
        </w:tc>
        <w:tc>
          <w:tcPr>
            <w:tcW w:w="761" w:type="dxa"/>
            <w:shd w:val="clear" w:color="auto" w:fill="auto"/>
            <w:vAlign w:val="center"/>
          </w:tcPr>
          <w:p w14:paraId="2B997094" w14:textId="77777777" w:rsidR="0089103A" w:rsidRPr="0089103A" w:rsidRDefault="0089103A" w:rsidP="0089103A">
            <w:pPr>
              <w:jc w:val="center"/>
              <w:rPr>
                <w:bCs/>
                <w:color w:val="000000"/>
                <w:sz w:val="14"/>
                <w:szCs w:val="14"/>
              </w:rPr>
            </w:pPr>
            <w:r w:rsidRPr="0089103A">
              <w:rPr>
                <w:sz w:val="14"/>
                <w:szCs w:val="14"/>
              </w:rPr>
              <w:t>0</w:t>
            </w:r>
          </w:p>
        </w:tc>
        <w:tc>
          <w:tcPr>
            <w:tcW w:w="721" w:type="dxa"/>
            <w:shd w:val="clear" w:color="auto" w:fill="auto"/>
            <w:vAlign w:val="center"/>
          </w:tcPr>
          <w:p w14:paraId="3880B129" w14:textId="77777777" w:rsidR="0089103A" w:rsidRPr="0089103A" w:rsidRDefault="0089103A" w:rsidP="0089103A">
            <w:pPr>
              <w:jc w:val="center"/>
              <w:rPr>
                <w:bCs/>
                <w:color w:val="000000"/>
                <w:sz w:val="14"/>
                <w:szCs w:val="14"/>
              </w:rPr>
            </w:pPr>
            <w:r w:rsidRPr="0089103A">
              <w:rPr>
                <w:sz w:val="14"/>
                <w:szCs w:val="14"/>
              </w:rPr>
              <w:t>0</w:t>
            </w:r>
          </w:p>
        </w:tc>
        <w:tc>
          <w:tcPr>
            <w:tcW w:w="1637" w:type="dxa"/>
            <w:shd w:val="clear" w:color="auto" w:fill="auto"/>
            <w:vAlign w:val="center"/>
          </w:tcPr>
          <w:p w14:paraId="3C19521A"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326F91FA"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7D3FF830"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1A213783"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075B49A0"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542438F8" w14:textId="77777777" w:rsidR="0089103A" w:rsidRPr="0089103A" w:rsidRDefault="0089103A" w:rsidP="0089103A">
            <w:pPr>
              <w:jc w:val="center"/>
              <w:rPr>
                <w:bCs/>
                <w:color w:val="000000"/>
                <w:sz w:val="14"/>
                <w:szCs w:val="14"/>
              </w:rPr>
            </w:pPr>
            <w:r w:rsidRPr="0089103A">
              <w:rPr>
                <w:sz w:val="14"/>
                <w:szCs w:val="14"/>
              </w:rPr>
              <w:t>0</w:t>
            </w:r>
          </w:p>
        </w:tc>
        <w:tc>
          <w:tcPr>
            <w:tcW w:w="754" w:type="dxa"/>
            <w:shd w:val="clear" w:color="auto" w:fill="auto"/>
            <w:vAlign w:val="center"/>
          </w:tcPr>
          <w:p w14:paraId="0CAA64A1" w14:textId="77777777" w:rsidR="0089103A" w:rsidRPr="0089103A" w:rsidRDefault="0089103A" w:rsidP="0089103A">
            <w:pPr>
              <w:jc w:val="center"/>
              <w:rPr>
                <w:bCs/>
                <w:color w:val="000000"/>
                <w:sz w:val="14"/>
                <w:szCs w:val="14"/>
              </w:rPr>
            </w:pPr>
            <w:r w:rsidRPr="0089103A">
              <w:rPr>
                <w:sz w:val="14"/>
                <w:szCs w:val="14"/>
              </w:rPr>
              <w:t>0</w:t>
            </w:r>
          </w:p>
        </w:tc>
        <w:tc>
          <w:tcPr>
            <w:tcW w:w="758" w:type="dxa"/>
            <w:shd w:val="clear" w:color="auto" w:fill="auto"/>
            <w:vAlign w:val="center"/>
          </w:tcPr>
          <w:p w14:paraId="7FE3227E" w14:textId="77777777" w:rsidR="0089103A" w:rsidRPr="0089103A" w:rsidRDefault="0089103A" w:rsidP="0089103A">
            <w:pPr>
              <w:jc w:val="center"/>
              <w:rPr>
                <w:bCs/>
                <w:color w:val="000000"/>
                <w:sz w:val="14"/>
                <w:szCs w:val="14"/>
              </w:rPr>
            </w:pPr>
            <w:r w:rsidRPr="0089103A">
              <w:rPr>
                <w:sz w:val="14"/>
                <w:szCs w:val="14"/>
              </w:rPr>
              <w:t>0</w:t>
            </w:r>
          </w:p>
        </w:tc>
        <w:tc>
          <w:tcPr>
            <w:tcW w:w="907" w:type="dxa"/>
            <w:shd w:val="clear" w:color="auto" w:fill="auto"/>
            <w:vAlign w:val="center"/>
          </w:tcPr>
          <w:p w14:paraId="47AF29D8" w14:textId="77777777" w:rsidR="0089103A" w:rsidRPr="0089103A" w:rsidRDefault="0089103A" w:rsidP="0089103A">
            <w:pPr>
              <w:jc w:val="center"/>
              <w:rPr>
                <w:bCs/>
                <w:color w:val="000000"/>
                <w:sz w:val="14"/>
                <w:szCs w:val="14"/>
              </w:rPr>
            </w:pPr>
          </w:p>
        </w:tc>
      </w:tr>
      <w:tr w:rsidR="0089103A" w:rsidRPr="0089103A" w14:paraId="54DE820B" w14:textId="77777777" w:rsidTr="006D5EE3">
        <w:trPr>
          <w:gridAfter w:val="1"/>
          <w:wAfter w:w="6" w:type="dxa"/>
          <w:trHeight w:val="20"/>
        </w:trPr>
        <w:tc>
          <w:tcPr>
            <w:tcW w:w="382" w:type="dxa"/>
            <w:shd w:val="clear" w:color="auto" w:fill="auto"/>
            <w:noWrap/>
            <w:vAlign w:val="center"/>
          </w:tcPr>
          <w:p w14:paraId="60AAFC7E" w14:textId="77777777" w:rsidR="0089103A" w:rsidRPr="0089103A" w:rsidRDefault="0089103A" w:rsidP="0089103A">
            <w:pPr>
              <w:jc w:val="center"/>
              <w:rPr>
                <w:bCs/>
                <w:color w:val="000000"/>
                <w:sz w:val="14"/>
                <w:szCs w:val="14"/>
              </w:rPr>
            </w:pPr>
            <w:r w:rsidRPr="0089103A">
              <w:rPr>
                <w:sz w:val="14"/>
                <w:szCs w:val="14"/>
              </w:rPr>
              <w:t>41</w:t>
            </w:r>
          </w:p>
        </w:tc>
        <w:tc>
          <w:tcPr>
            <w:tcW w:w="1125" w:type="dxa"/>
            <w:shd w:val="clear" w:color="auto" w:fill="auto"/>
            <w:vAlign w:val="center"/>
          </w:tcPr>
          <w:p w14:paraId="1AA5504F" w14:textId="77777777" w:rsidR="0089103A" w:rsidRPr="0089103A" w:rsidRDefault="0089103A" w:rsidP="0089103A">
            <w:pPr>
              <w:jc w:val="center"/>
              <w:rPr>
                <w:bCs/>
                <w:color w:val="000000"/>
                <w:sz w:val="14"/>
                <w:szCs w:val="14"/>
              </w:rPr>
            </w:pPr>
            <w:r w:rsidRPr="0089103A">
              <w:rPr>
                <w:sz w:val="14"/>
                <w:szCs w:val="14"/>
              </w:rPr>
              <w:t>Транспортные средства</w:t>
            </w:r>
          </w:p>
        </w:tc>
        <w:tc>
          <w:tcPr>
            <w:tcW w:w="799" w:type="dxa"/>
            <w:shd w:val="clear" w:color="auto" w:fill="auto"/>
            <w:vAlign w:val="center"/>
          </w:tcPr>
          <w:p w14:paraId="530694B4" w14:textId="77777777" w:rsidR="0089103A" w:rsidRPr="0089103A" w:rsidRDefault="0089103A" w:rsidP="0089103A">
            <w:pPr>
              <w:jc w:val="center"/>
              <w:rPr>
                <w:bCs/>
                <w:color w:val="000000"/>
                <w:sz w:val="14"/>
                <w:szCs w:val="14"/>
              </w:rPr>
            </w:pPr>
            <w:r w:rsidRPr="0089103A">
              <w:rPr>
                <w:sz w:val="14"/>
                <w:szCs w:val="14"/>
              </w:rPr>
              <w:t>КР</w:t>
            </w:r>
          </w:p>
        </w:tc>
        <w:tc>
          <w:tcPr>
            <w:tcW w:w="696" w:type="dxa"/>
            <w:shd w:val="clear" w:color="auto" w:fill="auto"/>
            <w:vAlign w:val="center"/>
          </w:tcPr>
          <w:p w14:paraId="3E83AB76" w14:textId="77777777" w:rsidR="0089103A" w:rsidRPr="0089103A" w:rsidRDefault="0089103A" w:rsidP="0089103A">
            <w:pPr>
              <w:jc w:val="center"/>
              <w:rPr>
                <w:bCs/>
                <w:color w:val="000000"/>
                <w:sz w:val="14"/>
                <w:szCs w:val="14"/>
              </w:rPr>
            </w:pPr>
            <w:r w:rsidRPr="0089103A">
              <w:rPr>
                <w:sz w:val="14"/>
                <w:szCs w:val="14"/>
              </w:rPr>
              <w:t>873</w:t>
            </w:r>
          </w:p>
        </w:tc>
        <w:tc>
          <w:tcPr>
            <w:tcW w:w="632" w:type="dxa"/>
            <w:shd w:val="clear" w:color="auto" w:fill="auto"/>
            <w:vAlign w:val="center"/>
          </w:tcPr>
          <w:p w14:paraId="5C55A130"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5C1587AD"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4102DE80"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261EA87F" w14:textId="77777777" w:rsidR="0089103A" w:rsidRPr="0089103A" w:rsidRDefault="0089103A" w:rsidP="0089103A">
            <w:pPr>
              <w:jc w:val="center"/>
              <w:rPr>
                <w:bCs/>
                <w:color w:val="000000"/>
                <w:sz w:val="14"/>
                <w:szCs w:val="14"/>
              </w:rPr>
            </w:pPr>
            <w:r w:rsidRPr="0089103A">
              <w:rPr>
                <w:sz w:val="14"/>
                <w:szCs w:val="14"/>
              </w:rPr>
              <w:t>873</w:t>
            </w:r>
          </w:p>
        </w:tc>
        <w:tc>
          <w:tcPr>
            <w:tcW w:w="761" w:type="dxa"/>
            <w:shd w:val="clear" w:color="auto" w:fill="auto"/>
            <w:vAlign w:val="center"/>
          </w:tcPr>
          <w:p w14:paraId="0132DB5E" w14:textId="77777777" w:rsidR="0089103A" w:rsidRPr="0089103A" w:rsidRDefault="0089103A" w:rsidP="0089103A">
            <w:pPr>
              <w:jc w:val="center"/>
              <w:rPr>
                <w:bCs/>
                <w:color w:val="000000"/>
                <w:sz w:val="14"/>
                <w:szCs w:val="14"/>
              </w:rPr>
            </w:pPr>
            <w:r w:rsidRPr="0089103A">
              <w:rPr>
                <w:sz w:val="14"/>
                <w:szCs w:val="14"/>
              </w:rPr>
              <w:t>85</w:t>
            </w:r>
          </w:p>
        </w:tc>
        <w:tc>
          <w:tcPr>
            <w:tcW w:w="721" w:type="dxa"/>
            <w:shd w:val="clear" w:color="auto" w:fill="auto"/>
            <w:vAlign w:val="center"/>
          </w:tcPr>
          <w:p w14:paraId="171666B7" w14:textId="77777777" w:rsidR="0089103A" w:rsidRPr="0089103A" w:rsidRDefault="0089103A" w:rsidP="0089103A">
            <w:pPr>
              <w:jc w:val="center"/>
              <w:rPr>
                <w:bCs/>
                <w:color w:val="000000"/>
                <w:sz w:val="14"/>
                <w:szCs w:val="14"/>
              </w:rPr>
            </w:pPr>
            <w:r w:rsidRPr="0089103A">
              <w:rPr>
                <w:sz w:val="14"/>
                <w:szCs w:val="14"/>
              </w:rPr>
              <w:t>788</w:t>
            </w:r>
          </w:p>
        </w:tc>
        <w:tc>
          <w:tcPr>
            <w:tcW w:w="1637" w:type="dxa"/>
            <w:shd w:val="clear" w:color="auto" w:fill="auto"/>
            <w:vAlign w:val="center"/>
          </w:tcPr>
          <w:p w14:paraId="516F2B7C"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30E41172" w14:textId="77777777" w:rsidR="0089103A" w:rsidRPr="0089103A" w:rsidRDefault="0089103A" w:rsidP="0089103A">
            <w:pPr>
              <w:jc w:val="center"/>
              <w:rPr>
                <w:bCs/>
                <w:color w:val="000000"/>
                <w:sz w:val="14"/>
                <w:szCs w:val="14"/>
              </w:rPr>
            </w:pPr>
            <w:r w:rsidRPr="0089103A">
              <w:rPr>
                <w:sz w:val="14"/>
                <w:szCs w:val="14"/>
              </w:rPr>
              <w:t>873</w:t>
            </w:r>
          </w:p>
        </w:tc>
        <w:tc>
          <w:tcPr>
            <w:tcW w:w="754" w:type="dxa"/>
            <w:shd w:val="clear" w:color="auto" w:fill="auto"/>
            <w:vAlign w:val="center"/>
          </w:tcPr>
          <w:p w14:paraId="387E1908"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589320D8"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1F5FEF9D"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3E781827" w14:textId="77777777" w:rsidR="0089103A" w:rsidRPr="0089103A" w:rsidRDefault="0089103A" w:rsidP="0089103A">
            <w:pPr>
              <w:jc w:val="center"/>
              <w:rPr>
                <w:bCs/>
                <w:color w:val="000000"/>
                <w:sz w:val="14"/>
                <w:szCs w:val="14"/>
              </w:rPr>
            </w:pPr>
            <w:r w:rsidRPr="0089103A">
              <w:rPr>
                <w:sz w:val="14"/>
                <w:szCs w:val="14"/>
              </w:rPr>
              <w:t>873</w:t>
            </w:r>
          </w:p>
        </w:tc>
        <w:tc>
          <w:tcPr>
            <w:tcW w:w="754" w:type="dxa"/>
            <w:shd w:val="clear" w:color="auto" w:fill="auto"/>
            <w:vAlign w:val="center"/>
          </w:tcPr>
          <w:p w14:paraId="204359E6" w14:textId="77777777" w:rsidR="0089103A" w:rsidRPr="0089103A" w:rsidRDefault="0089103A" w:rsidP="0089103A">
            <w:pPr>
              <w:jc w:val="center"/>
              <w:rPr>
                <w:bCs/>
                <w:color w:val="000000"/>
                <w:sz w:val="14"/>
                <w:szCs w:val="14"/>
              </w:rPr>
            </w:pPr>
            <w:r w:rsidRPr="0089103A">
              <w:rPr>
                <w:sz w:val="14"/>
                <w:szCs w:val="14"/>
              </w:rPr>
              <w:t>85</w:t>
            </w:r>
          </w:p>
        </w:tc>
        <w:tc>
          <w:tcPr>
            <w:tcW w:w="758" w:type="dxa"/>
            <w:shd w:val="clear" w:color="auto" w:fill="auto"/>
            <w:vAlign w:val="center"/>
          </w:tcPr>
          <w:p w14:paraId="52DC9C34" w14:textId="77777777" w:rsidR="0089103A" w:rsidRPr="0089103A" w:rsidRDefault="0089103A" w:rsidP="0089103A">
            <w:pPr>
              <w:jc w:val="center"/>
              <w:rPr>
                <w:bCs/>
                <w:color w:val="000000"/>
                <w:sz w:val="14"/>
                <w:szCs w:val="14"/>
              </w:rPr>
            </w:pPr>
            <w:r w:rsidRPr="0089103A">
              <w:rPr>
                <w:sz w:val="14"/>
                <w:szCs w:val="14"/>
              </w:rPr>
              <w:t>788</w:t>
            </w:r>
          </w:p>
        </w:tc>
        <w:tc>
          <w:tcPr>
            <w:tcW w:w="907" w:type="dxa"/>
            <w:shd w:val="clear" w:color="auto" w:fill="auto"/>
            <w:vAlign w:val="center"/>
          </w:tcPr>
          <w:p w14:paraId="746153F3" w14:textId="77777777" w:rsidR="0089103A" w:rsidRPr="0089103A" w:rsidRDefault="0089103A" w:rsidP="0089103A">
            <w:pPr>
              <w:jc w:val="center"/>
              <w:rPr>
                <w:bCs/>
                <w:color w:val="000000"/>
                <w:sz w:val="14"/>
                <w:szCs w:val="14"/>
              </w:rPr>
            </w:pPr>
          </w:p>
        </w:tc>
      </w:tr>
      <w:tr w:rsidR="0089103A" w:rsidRPr="0089103A" w14:paraId="0990ECD4" w14:textId="77777777" w:rsidTr="006D5EE3">
        <w:trPr>
          <w:gridAfter w:val="1"/>
          <w:wAfter w:w="6" w:type="dxa"/>
          <w:trHeight w:val="20"/>
        </w:trPr>
        <w:tc>
          <w:tcPr>
            <w:tcW w:w="382" w:type="dxa"/>
            <w:shd w:val="clear" w:color="auto" w:fill="auto"/>
            <w:noWrap/>
            <w:vAlign w:val="center"/>
          </w:tcPr>
          <w:p w14:paraId="772FC812" w14:textId="77777777" w:rsidR="0089103A" w:rsidRPr="0089103A" w:rsidRDefault="0089103A" w:rsidP="0089103A">
            <w:pPr>
              <w:jc w:val="center"/>
              <w:rPr>
                <w:bCs/>
                <w:color w:val="000000"/>
                <w:sz w:val="14"/>
                <w:szCs w:val="14"/>
              </w:rPr>
            </w:pPr>
            <w:r w:rsidRPr="0089103A">
              <w:rPr>
                <w:sz w:val="14"/>
                <w:szCs w:val="14"/>
              </w:rPr>
              <w:t>42</w:t>
            </w:r>
          </w:p>
        </w:tc>
        <w:tc>
          <w:tcPr>
            <w:tcW w:w="1125" w:type="dxa"/>
            <w:shd w:val="clear" w:color="auto" w:fill="auto"/>
            <w:vAlign w:val="center"/>
          </w:tcPr>
          <w:p w14:paraId="7F1B3FD7" w14:textId="77777777" w:rsidR="0089103A" w:rsidRPr="0089103A" w:rsidRDefault="0089103A" w:rsidP="0089103A">
            <w:pPr>
              <w:jc w:val="center"/>
              <w:rPr>
                <w:bCs/>
                <w:color w:val="000000"/>
                <w:sz w:val="14"/>
                <w:szCs w:val="14"/>
              </w:rPr>
            </w:pPr>
            <w:r w:rsidRPr="0089103A">
              <w:rPr>
                <w:sz w:val="14"/>
                <w:szCs w:val="14"/>
              </w:rPr>
              <w:t>Транспортные средства</w:t>
            </w:r>
          </w:p>
        </w:tc>
        <w:tc>
          <w:tcPr>
            <w:tcW w:w="799" w:type="dxa"/>
            <w:shd w:val="clear" w:color="auto" w:fill="auto"/>
            <w:vAlign w:val="center"/>
          </w:tcPr>
          <w:p w14:paraId="536D0B1F"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19509362" w14:textId="77777777" w:rsidR="0089103A" w:rsidRPr="0089103A" w:rsidRDefault="0089103A" w:rsidP="0089103A">
            <w:pPr>
              <w:jc w:val="center"/>
              <w:rPr>
                <w:bCs/>
                <w:color w:val="000000"/>
                <w:sz w:val="14"/>
                <w:szCs w:val="14"/>
              </w:rPr>
            </w:pPr>
            <w:r w:rsidRPr="0089103A">
              <w:rPr>
                <w:sz w:val="14"/>
                <w:szCs w:val="14"/>
              </w:rPr>
              <w:t>645</w:t>
            </w:r>
          </w:p>
        </w:tc>
        <w:tc>
          <w:tcPr>
            <w:tcW w:w="632" w:type="dxa"/>
            <w:shd w:val="clear" w:color="auto" w:fill="auto"/>
            <w:vAlign w:val="center"/>
          </w:tcPr>
          <w:p w14:paraId="4332D864"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10A43A3D"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075AFBB3"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4876A4B8" w14:textId="77777777" w:rsidR="0089103A" w:rsidRPr="0089103A" w:rsidRDefault="0089103A" w:rsidP="0089103A">
            <w:pPr>
              <w:jc w:val="center"/>
              <w:rPr>
                <w:bCs/>
                <w:color w:val="000000"/>
                <w:sz w:val="14"/>
                <w:szCs w:val="14"/>
              </w:rPr>
            </w:pPr>
            <w:r w:rsidRPr="0089103A">
              <w:rPr>
                <w:sz w:val="14"/>
                <w:szCs w:val="14"/>
              </w:rPr>
              <w:t>645</w:t>
            </w:r>
          </w:p>
        </w:tc>
        <w:tc>
          <w:tcPr>
            <w:tcW w:w="761" w:type="dxa"/>
            <w:shd w:val="clear" w:color="auto" w:fill="auto"/>
            <w:vAlign w:val="center"/>
          </w:tcPr>
          <w:p w14:paraId="0A9A0482" w14:textId="77777777" w:rsidR="0089103A" w:rsidRPr="0089103A" w:rsidRDefault="0089103A" w:rsidP="0089103A">
            <w:pPr>
              <w:jc w:val="center"/>
              <w:rPr>
                <w:bCs/>
                <w:color w:val="000000"/>
                <w:sz w:val="14"/>
                <w:szCs w:val="14"/>
              </w:rPr>
            </w:pPr>
            <w:r w:rsidRPr="0089103A">
              <w:rPr>
                <w:sz w:val="14"/>
                <w:szCs w:val="14"/>
              </w:rPr>
              <w:t>586</w:t>
            </w:r>
          </w:p>
        </w:tc>
        <w:tc>
          <w:tcPr>
            <w:tcW w:w="721" w:type="dxa"/>
            <w:shd w:val="clear" w:color="auto" w:fill="auto"/>
            <w:vAlign w:val="center"/>
          </w:tcPr>
          <w:p w14:paraId="51ABA4A6" w14:textId="77777777" w:rsidR="0089103A" w:rsidRPr="0089103A" w:rsidRDefault="0089103A" w:rsidP="0089103A">
            <w:pPr>
              <w:jc w:val="center"/>
              <w:rPr>
                <w:bCs/>
                <w:color w:val="000000"/>
                <w:sz w:val="14"/>
                <w:szCs w:val="14"/>
              </w:rPr>
            </w:pPr>
            <w:r w:rsidRPr="0089103A">
              <w:rPr>
                <w:sz w:val="14"/>
                <w:szCs w:val="14"/>
              </w:rPr>
              <w:t>59</w:t>
            </w:r>
          </w:p>
        </w:tc>
        <w:tc>
          <w:tcPr>
            <w:tcW w:w="1637" w:type="dxa"/>
            <w:shd w:val="clear" w:color="auto" w:fill="auto"/>
            <w:vAlign w:val="center"/>
          </w:tcPr>
          <w:p w14:paraId="40D861B3"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4828F15C" w14:textId="77777777" w:rsidR="0089103A" w:rsidRPr="0089103A" w:rsidRDefault="0089103A" w:rsidP="0089103A">
            <w:pPr>
              <w:jc w:val="center"/>
              <w:rPr>
                <w:bCs/>
                <w:color w:val="000000"/>
                <w:sz w:val="14"/>
                <w:szCs w:val="14"/>
              </w:rPr>
            </w:pPr>
            <w:r w:rsidRPr="0089103A">
              <w:rPr>
                <w:sz w:val="14"/>
                <w:szCs w:val="14"/>
              </w:rPr>
              <w:t>645</w:t>
            </w:r>
          </w:p>
        </w:tc>
        <w:tc>
          <w:tcPr>
            <w:tcW w:w="754" w:type="dxa"/>
            <w:shd w:val="clear" w:color="auto" w:fill="auto"/>
            <w:vAlign w:val="center"/>
          </w:tcPr>
          <w:p w14:paraId="65C02E63"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18C06F3F"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29789137"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1167AFD8" w14:textId="77777777" w:rsidR="0089103A" w:rsidRPr="0089103A" w:rsidRDefault="0089103A" w:rsidP="0089103A">
            <w:pPr>
              <w:jc w:val="center"/>
              <w:rPr>
                <w:bCs/>
                <w:color w:val="000000"/>
                <w:sz w:val="14"/>
                <w:szCs w:val="14"/>
              </w:rPr>
            </w:pPr>
            <w:r w:rsidRPr="0089103A">
              <w:rPr>
                <w:sz w:val="14"/>
                <w:szCs w:val="14"/>
              </w:rPr>
              <w:t>645</w:t>
            </w:r>
          </w:p>
        </w:tc>
        <w:tc>
          <w:tcPr>
            <w:tcW w:w="754" w:type="dxa"/>
            <w:shd w:val="clear" w:color="auto" w:fill="auto"/>
            <w:vAlign w:val="center"/>
          </w:tcPr>
          <w:p w14:paraId="51D1A22C" w14:textId="77777777" w:rsidR="0089103A" w:rsidRPr="0089103A" w:rsidRDefault="0089103A" w:rsidP="0089103A">
            <w:pPr>
              <w:jc w:val="center"/>
              <w:rPr>
                <w:bCs/>
                <w:color w:val="000000"/>
                <w:sz w:val="14"/>
                <w:szCs w:val="14"/>
              </w:rPr>
            </w:pPr>
            <w:r w:rsidRPr="0089103A">
              <w:rPr>
                <w:sz w:val="14"/>
                <w:szCs w:val="14"/>
              </w:rPr>
              <w:t>586</w:t>
            </w:r>
          </w:p>
        </w:tc>
        <w:tc>
          <w:tcPr>
            <w:tcW w:w="758" w:type="dxa"/>
            <w:shd w:val="clear" w:color="auto" w:fill="auto"/>
            <w:vAlign w:val="center"/>
          </w:tcPr>
          <w:p w14:paraId="72474E5E" w14:textId="77777777" w:rsidR="0089103A" w:rsidRPr="0089103A" w:rsidRDefault="0089103A" w:rsidP="0089103A">
            <w:pPr>
              <w:jc w:val="center"/>
              <w:rPr>
                <w:bCs/>
                <w:color w:val="000000"/>
                <w:sz w:val="14"/>
                <w:szCs w:val="14"/>
              </w:rPr>
            </w:pPr>
            <w:r w:rsidRPr="0089103A">
              <w:rPr>
                <w:sz w:val="14"/>
                <w:szCs w:val="14"/>
              </w:rPr>
              <w:t>59</w:t>
            </w:r>
          </w:p>
        </w:tc>
        <w:tc>
          <w:tcPr>
            <w:tcW w:w="907" w:type="dxa"/>
            <w:shd w:val="clear" w:color="auto" w:fill="auto"/>
            <w:vAlign w:val="center"/>
          </w:tcPr>
          <w:p w14:paraId="34966AEE" w14:textId="77777777" w:rsidR="0089103A" w:rsidRPr="0089103A" w:rsidRDefault="0089103A" w:rsidP="0089103A">
            <w:pPr>
              <w:jc w:val="center"/>
              <w:rPr>
                <w:bCs/>
                <w:color w:val="000000"/>
                <w:sz w:val="14"/>
                <w:szCs w:val="14"/>
              </w:rPr>
            </w:pPr>
          </w:p>
        </w:tc>
      </w:tr>
      <w:tr w:rsidR="0089103A" w:rsidRPr="0089103A" w14:paraId="7953A645" w14:textId="77777777" w:rsidTr="006D5EE3">
        <w:trPr>
          <w:gridAfter w:val="1"/>
          <w:wAfter w:w="6" w:type="dxa"/>
          <w:trHeight w:val="20"/>
        </w:trPr>
        <w:tc>
          <w:tcPr>
            <w:tcW w:w="382" w:type="dxa"/>
            <w:shd w:val="clear" w:color="auto" w:fill="auto"/>
            <w:noWrap/>
            <w:vAlign w:val="center"/>
          </w:tcPr>
          <w:p w14:paraId="17DA359E" w14:textId="77777777" w:rsidR="0089103A" w:rsidRPr="0089103A" w:rsidRDefault="0089103A" w:rsidP="0089103A">
            <w:pPr>
              <w:jc w:val="center"/>
              <w:rPr>
                <w:bCs/>
                <w:color w:val="000000"/>
                <w:sz w:val="14"/>
                <w:szCs w:val="14"/>
              </w:rPr>
            </w:pPr>
            <w:r w:rsidRPr="0089103A">
              <w:rPr>
                <w:sz w:val="14"/>
                <w:szCs w:val="14"/>
              </w:rPr>
              <w:t>43</w:t>
            </w:r>
          </w:p>
        </w:tc>
        <w:tc>
          <w:tcPr>
            <w:tcW w:w="1125" w:type="dxa"/>
            <w:shd w:val="clear" w:color="auto" w:fill="auto"/>
            <w:vAlign w:val="center"/>
          </w:tcPr>
          <w:p w14:paraId="2947B582" w14:textId="77777777" w:rsidR="0089103A" w:rsidRPr="0089103A" w:rsidRDefault="0089103A" w:rsidP="0089103A">
            <w:pPr>
              <w:jc w:val="center"/>
              <w:rPr>
                <w:bCs/>
                <w:color w:val="000000"/>
                <w:sz w:val="14"/>
                <w:szCs w:val="14"/>
              </w:rPr>
            </w:pPr>
            <w:r w:rsidRPr="0089103A">
              <w:rPr>
                <w:sz w:val="14"/>
                <w:szCs w:val="14"/>
              </w:rPr>
              <w:t>Гидротехнические сооружения</w:t>
            </w:r>
          </w:p>
        </w:tc>
        <w:tc>
          <w:tcPr>
            <w:tcW w:w="799" w:type="dxa"/>
            <w:shd w:val="clear" w:color="auto" w:fill="auto"/>
            <w:vAlign w:val="center"/>
          </w:tcPr>
          <w:p w14:paraId="3F0AFE2A"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23C5651B" w14:textId="77777777" w:rsidR="0089103A" w:rsidRPr="0089103A" w:rsidRDefault="0089103A" w:rsidP="0089103A">
            <w:pPr>
              <w:jc w:val="center"/>
              <w:rPr>
                <w:bCs/>
                <w:color w:val="000000"/>
                <w:sz w:val="14"/>
                <w:szCs w:val="14"/>
              </w:rPr>
            </w:pPr>
            <w:r w:rsidRPr="0089103A">
              <w:rPr>
                <w:sz w:val="14"/>
                <w:szCs w:val="14"/>
              </w:rPr>
              <w:t>680</w:t>
            </w:r>
          </w:p>
        </w:tc>
        <w:tc>
          <w:tcPr>
            <w:tcW w:w="632" w:type="dxa"/>
            <w:shd w:val="clear" w:color="auto" w:fill="auto"/>
            <w:vAlign w:val="center"/>
          </w:tcPr>
          <w:p w14:paraId="66C47A19"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1A8D0141"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2E75CADE"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77F47F96" w14:textId="77777777" w:rsidR="0089103A" w:rsidRPr="0089103A" w:rsidRDefault="0089103A" w:rsidP="0089103A">
            <w:pPr>
              <w:jc w:val="center"/>
              <w:rPr>
                <w:bCs/>
                <w:color w:val="000000"/>
                <w:sz w:val="14"/>
                <w:szCs w:val="14"/>
              </w:rPr>
            </w:pPr>
            <w:r w:rsidRPr="0089103A">
              <w:rPr>
                <w:sz w:val="14"/>
                <w:szCs w:val="14"/>
              </w:rPr>
              <w:t>680</w:t>
            </w:r>
          </w:p>
        </w:tc>
        <w:tc>
          <w:tcPr>
            <w:tcW w:w="761" w:type="dxa"/>
            <w:shd w:val="clear" w:color="auto" w:fill="auto"/>
            <w:vAlign w:val="center"/>
          </w:tcPr>
          <w:p w14:paraId="79CF8EA1" w14:textId="77777777" w:rsidR="0089103A" w:rsidRPr="0089103A" w:rsidRDefault="0089103A" w:rsidP="0089103A">
            <w:pPr>
              <w:jc w:val="center"/>
              <w:rPr>
                <w:bCs/>
                <w:color w:val="000000"/>
                <w:sz w:val="14"/>
                <w:szCs w:val="14"/>
              </w:rPr>
            </w:pPr>
            <w:r w:rsidRPr="0089103A">
              <w:rPr>
                <w:sz w:val="14"/>
                <w:szCs w:val="14"/>
              </w:rPr>
              <w:t>253</w:t>
            </w:r>
          </w:p>
        </w:tc>
        <w:tc>
          <w:tcPr>
            <w:tcW w:w="721" w:type="dxa"/>
            <w:shd w:val="clear" w:color="auto" w:fill="auto"/>
            <w:vAlign w:val="center"/>
          </w:tcPr>
          <w:p w14:paraId="2A9FC17B" w14:textId="77777777" w:rsidR="0089103A" w:rsidRPr="0089103A" w:rsidRDefault="0089103A" w:rsidP="0089103A">
            <w:pPr>
              <w:jc w:val="center"/>
              <w:rPr>
                <w:bCs/>
                <w:color w:val="000000"/>
                <w:sz w:val="14"/>
                <w:szCs w:val="14"/>
              </w:rPr>
            </w:pPr>
            <w:r w:rsidRPr="0089103A">
              <w:rPr>
                <w:sz w:val="14"/>
                <w:szCs w:val="14"/>
              </w:rPr>
              <w:t>427</w:t>
            </w:r>
          </w:p>
        </w:tc>
        <w:tc>
          <w:tcPr>
            <w:tcW w:w="1637" w:type="dxa"/>
            <w:shd w:val="clear" w:color="auto" w:fill="auto"/>
            <w:vAlign w:val="center"/>
          </w:tcPr>
          <w:p w14:paraId="4DCE636D"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01C91AFA" w14:textId="77777777" w:rsidR="0089103A" w:rsidRPr="0089103A" w:rsidRDefault="0089103A" w:rsidP="0089103A">
            <w:pPr>
              <w:jc w:val="center"/>
              <w:rPr>
                <w:bCs/>
                <w:color w:val="000000"/>
                <w:sz w:val="14"/>
                <w:szCs w:val="14"/>
              </w:rPr>
            </w:pPr>
            <w:r w:rsidRPr="0089103A">
              <w:rPr>
                <w:sz w:val="14"/>
                <w:szCs w:val="14"/>
              </w:rPr>
              <w:t>680</w:t>
            </w:r>
          </w:p>
        </w:tc>
        <w:tc>
          <w:tcPr>
            <w:tcW w:w="754" w:type="dxa"/>
            <w:shd w:val="clear" w:color="auto" w:fill="auto"/>
            <w:vAlign w:val="center"/>
          </w:tcPr>
          <w:p w14:paraId="1B1C9C26"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339F218B"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7AD6A3C4"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175580FB" w14:textId="77777777" w:rsidR="0089103A" w:rsidRPr="0089103A" w:rsidRDefault="0089103A" w:rsidP="0089103A">
            <w:pPr>
              <w:jc w:val="center"/>
              <w:rPr>
                <w:bCs/>
                <w:color w:val="000000"/>
                <w:sz w:val="14"/>
                <w:szCs w:val="14"/>
              </w:rPr>
            </w:pPr>
            <w:r w:rsidRPr="0089103A">
              <w:rPr>
                <w:sz w:val="14"/>
                <w:szCs w:val="14"/>
              </w:rPr>
              <w:t>680</w:t>
            </w:r>
          </w:p>
        </w:tc>
        <w:tc>
          <w:tcPr>
            <w:tcW w:w="754" w:type="dxa"/>
            <w:shd w:val="clear" w:color="auto" w:fill="auto"/>
            <w:vAlign w:val="center"/>
          </w:tcPr>
          <w:p w14:paraId="4641CA84" w14:textId="77777777" w:rsidR="0089103A" w:rsidRPr="0089103A" w:rsidRDefault="0089103A" w:rsidP="0089103A">
            <w:pPr>
              <w:jc w:val="center"/>
              <w:rPr>
                <w:bCs/>
                <w:color w:val="000000"/>
                <w:sz w:val="14"/>
                <w:szCs w:val="14"/>
              </w:rPr>
            </w:pPr>
            <w:r w:rsidRPr="0089103A">
              <w:rPr>
                <w:sz w:val="14"/>
                <w:szCs w:val="14"/>
              </w:rPr>
              <w:t>253</w:t>
            </w:r>
          </w:p>
        </w:tc>
        <w:tc>
          <w:tcPr>
            <w:tcW w:w="758" w:type="dxa"/>
            <w:shd w:val="clear" w:color="auto" w:fill="auto"/>
            <w:vAlign w:val="center"/>
          </w:tcPr>
          <w:p w14:paraId="6502FFAB" w14:textId="77777777" w:rsidR="0089103A" w:rsidRPr="0089103A" w:rsidRDefault="0089103A" w:rsidP="0089103A">
            <w:pPr>
              <w:jc w:val="center"/>
              <w:rPr>
                <w:bCs/>
                <w:color w:val="000000"/>
                <w:sz w:val="14"/>
                <w:szCs w:val="14"/>
              </w:rPr>
            </w:pPr>
            <w:r w:rsidRPr="0089103A">
              <w:rPr>
                <w:sz w:val="14"/>
                <w:szCs w:val="14"/>
              </w:rPr>
              <w:t>427</w:t>
            </w:r>
          </w:p>
        </w:tc>
        <w:tc>
          <w:tcPr>
            <w:tcW w:w="907" w:type="dxa"/>
            <w:shd w:val="clear" w:color="auto" w:fill="auto"/>
            <w:vAlign w:val="center"/>
          </w:tcPr>
          <w:p w14:paraId="3F173B88" w14:textId="77777777" w:rsidR="0089103A" w:rsidRPr="0089103A" w:rsidRDefault="0089103A" w:rsidP="0089103A">
            <w:pPr>
              <w:jc w:val="center"/>
              <w:rPr>
                <w:bCs/>
                <w:color w:val="000000"/>
                <w:sz w:val="14"/>
                <w:szCs w:val="14"/>
              </w:rPr>
            </w:pPr>
          </w:p>
        </w:tc>
      </w:tr>
      <w:tr w:rsidR="0089103A" w:rsidRPr="0089103A" w14:paraId="0AD26827" w14:textId="77777777" w:rsidTr="006D5EE3">
        <w:trPr>
          <w:gridAfter w:val="1"/>
          <w:wAfter w:w="6" w:type="dxa"/>
          <w:trHeight w:val="20"/>
        </w:trPr>
        <w:tc>
          <w:tcPr>
            <w:tcW w:w="382" w:type="dxa"/>
            <w:shd w:val="clear" w:color="auto" w:fill="auto"/>
            <w:noWrap/>
            <w:vAlign w:val="center"/>
          </w:tcPr>
          <w:p w14:paraId="191EAB6A" w14:textId="77777777" w:rsidR="0089103A" w:rsidRPr="0089103A" w:rsidRDefault="0089103A" w:rsidP="0089103A">
            <w:pPr>
              <w:jc w:val="center"/>
              <w:rPr>
                <w:bCs/>
                <w:color w:val="000000"/>
                <w:sz w:val="14"/>
                <w:szCs w:val="14"/>
              </w:rPr>
            </w:pPr>
            <w:r w:rsidRPr="0089103A">
              <w:rPr>
                <w:sz w:val="14"/>
                <w:szCs w:val="14"/>
              </w:rPr>
              <w:t>44</w:t>
            </w:r>
          </w:p>
        </w:tc>
        <w:tc>
          <w:tcPr>
            <w:tcW w:w="1125" w:type="dxa"/>
            <w:shd w:val="clear" w:color="auto" w:fill="auto"/>
            <w:vAlign w:val="center"/>
          </w:tcPr>
          <w:p w14:paraId="48A2CF35" w14:textId="77777777" w:rsidR="0089103A" w:rsidRPr="0089103A" w:rsidRDefault="0089103A" w:rsidP="0089103A">
            <w:pPr>
              <w:jc w:val="center"/>
              <w:rPr>
                <w:bCs/>
                <w:color w:val="000000"/>
                <w:sz w:val="14"/>
                <w:szCs w:val="14"/>
              </w:rPr>
            </w:pPr>
            <w:r w:rsidRPr="0089103A">
              <w:rPr>
                <w:sz w:val="14"/>
                <w:szCs w:val="14"/>
              </w:rPr>
              <w:t>Здания главного корпуса</w:t>
            </w:r>
          </w:p>
        </w:tc>
        <w:tc>
          <w:tcPr>
            <w:tcW w:w="799" w:type="dxa"/>
            <w:shd w:val="clear" w:color="auto" w:fill="auto"/>
            <w:vAlign w:val="center"/>
          </w:tcPr>
          <w:p w14:paraId="28F40BF5"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357B7877" w14:textId="77777777" w:rsidR="0089103A" w:rsidRPr="0089103A" w:rsidRDefault="0089103A" w:rsidP="0089103A">
            <w:pPr>
              <w:jc w:val="center"/>
              <w:rPr>
                <w:bCs/>
                <w:color w:val="000000"/>
                <w:sz w:val="14"/>
                <w:szCs w:val="14"/>
              </w:rPr>
            </w:pPr>
            <w:r w:rsidRPr="0089103A">
              <w:rPr>
                <w:sz w:val="14"/>
                <w:szCs w:val="14"/>
              </w:rPr>
              <w:t>1 294</w:t>
            </w:r>
          </w:p>
        </w:tc>
        <w:tc>
          <w:tcPr>
            <w:tcW w:w="632" w:type="dxa"/>
            <w:shd w:val="clear" w:color="auto" w:fill="auto"/>
            <w:vAlign w:val="center"/>
          </w:tcPr>
          <w:p w14:paraId="5CC94B7D"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3161E795"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13FE0B8F"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140E2AEB" w14:textId="77777777" w:rsidR="0089103A" w:rsidRPr="0089103A" w:rsidRDefault="0089103A" w:rsidP="0089103A">
            <w:pPr>
              <w:jc w:val="center"/>
              <w:rPr>
                <w:bCs/>
                <w:color w:val="000000"/>
                <w:sz w:val="14"/>
                <w:szCs w:val="14"/>
              </w:rPr>
            </w:pPr>
            <w:r w:rsidRPr="0089103A">
              <w:rPr>
                <w:sz w:val="14"/>
                <w:szCs w:val="14"/>
              </w:rPr>
              <w:t>1 294</w:t>
            </w:r>
          </w:p>
        </w:tc>
        <w:tc>
          <w:tcPr>
            <w:tcW w:w="761" w:type="dxa"/>
            <w:shd w:val="clear" w:color="auto" w:fill="auto"/>
            <w:vAlign w:val="center"/>
          </w:tcPr>
          <w:p w14:paraId="7E913529" w14:textId="77777777" w:rsidR="0089103A" w:rsidRPr="0089103A" w:rsidRDefault="0089103A" w:rsidP="0089103A">
            <w:pPr>
              <w:jc w:val="center"/>
              <w:rPr>
                <w:bCs/>
                <w:color w:val="000000"/>
                <w:sz w:val="14"/>
                <w:szCs w:val="14"/>
              </w:rPr>
            </w:pPr>
            <w:r w:rsidRPr="0089103A">
              <w:rPr>
                <w:sz w:val="14"/>
                <w:szCs w:val="14"/>
              </w:rPr>
              <w:t>654</w:t>
            </w:r>
          </w:p>
        </w:tc>
        <w:tc>
          <w:tcPr>
            <w:tcW w:w="721" w:type="dxa"/>
            <w:shd w:val="clear" w:color="auto" w:fill="auto"/>
            <w:vAlign w:val="center"/>
          </w:tcPr>
          <w:p w14:paraId="23B16427" w14:textId="77777777" w:rsidR="0089103A" w:rsidRPr="0089103A" w:rsidRDefault="0089103A" w:rsidP="0089103A">
            <w:pPr>
              <w:jc w:val="center"/>
              <w:rPr>
                <w:bCs/>
                <w:color w:val="000000"/>
                <w:sz w:val="14"/>
                <w:szCs w:val="14"/>
              </w:rPr>
            </w:pPr>
            <w:r w:rsidRPr="0089103A">
              <w:rPr>
                <w:sz w:val="14"/>
                <w:szCs w:val="14"/>
              </w:rPr>
              <w:t>640</w:t>
            </w:r>
          </w:p>
        </w:tc>
        <w:tc>
          <w:tcPr>
            <w:tcW w:w="1637" w:type="dxa"/>
            <w:shd w:val="clear" w:color="auto" w:fill="auto"/>
            <w:vAlign w:val="center"/>
          </w:tcPr>
          <w:p w14:paraId="675BE230"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4B014A37" w14:textId="77777777" w:rsidR="0089103A" w:rsidRPr="0089103A" w:rsidRDefault="0089103A" w:rsidP="0089103A">
            <w:pPr>
              <w:jc w:val="center"/>
              <w:rPr>
                <w:bCs/>
                <w:color w:val="000000"/>
                <w:sz w:val="14"/>
                <w:szCs w:val="14"/>
              </w:rPr>
            </w:pPr>
            <w:r w:rsidRPr="0089103A">
              <w:rPr>
                <w:sz w:val="14"/>
                <w:szCs w:val="14"/>
              </w:rPr>
              <w:t>1 294</w:t>
            </w:r>
          </w:p>
        </w:tc>
        <w:tc>
          <w:tcPr>
            <w:tcW w:w="754" w:type="dxa"/>
            <w:shd w:val="clear" w:color="auto" w:fill="auto"/>
            <w:vAlign w:val="center"/>
          </w:tcPr>
          <w:p w14:paraId="0B8906B6"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22D328B8"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19CDE1F4"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0A620F95" w14:textId="77777777" w:rsidR="0089103A" w:rsidRPr="0089103A" w:rsidRDefault="0089103A" w:rsidP="0089103A">
            <w:pPr>
              <w:jc w:val="center"/>
              <w:rPr>
                <w:bCs/>
                <w:color w:val="000000"/>
                <w:sz w:val="14"/>
                <w:szCs w:val="14"/>
              </w:rPr>
            </w:pPr>
            <w:r w:rsidRPr="0089103A">
              <w:rPr>
                <w:sz w:val="14"/>
                <w:szCs w:val="14"/>
              </w:rPr>
              <w:t>1 294</w:t>
            </w:r>
          </w:p>
        </w:tc>
        <w:tc>
          <w:tcPr>
            <w:tcW w:w="754" w:type="dxa"/>
            <w:shd w:val="clear" w:color="auto" w:fill="auto"/>
            <w:vAlign w:val="center"/>
          </w:tcPr>
          <w:p w14:paraId="6EFC749C" w14:textId="77777777" w:rsidR="0089103A" w:rsidRPr="0089103A" w:rsidRDefault="0089103A" w:rsidP="0089103A">
            <w:pPr>
              <w:jc w:val="center"/>
              <w:rPr>
                <w:bCs/>
                <w:color w:val="000000"/>
                <w:sz w:val="14"/>
                <w:szCs w:val="14"/>
              </w:rPr>
            </w:pPr>
            <w:r w:rsidRPr="0089103A">
              <w:rPr>
                <w:sz w:val="14"/>
                <w:szCs w:val="14"/>
              </w:rPr>
              <w:t>654</w:t>
            </w:r>
          </w:p>
        </w:tc>
        <w:tc>
          <w:tcPr>
            <w:tcW w:w="758" w:type="dxa"/>
            <w:shd w:val="clear" w:color="auto" w:fill="auto"/>
            <w:vAlign w:val="center"/>
          </w:tcPr>
          <w:p w14:paraId="66126853" w14:textId="77777777" w:rsidR="0089103A" w:rsidRPr="0089103A" w:rsidRDefault="0089103A" w:rsidP="0089103A">
            <w:pPr>
              <w:jc w:val="center"/>
              <w:rPr>
                <w:bCs/>
                <w:color w:val="000000"/>
                <w:sz w:val="14"/>
                <w:szCs w:val="14"/>
              </w:rPr>
            </w:pPr>
            <w:r w:rsidRPr="0089103A">
              <w:rPr>
                <w:sz w:val="14"/>
                <w:szCs w:val="14"/>
              </w:rPr>
              <w:t>640</w:t>
            </w:r>
          </w:p>
        </w:tc>
        <w:tc>
          <w:tcPr>
            <w:tcW w:w="907" w:type="dxa"/>
            <w:shd w:val="clear" w:color="auto" w:fill="auto"/>
            <w:vAlign w:val="center"/>
          </w:tcPr>
          <w:p w14:paraId="6B392878" w14:textId="77777777" w:rsidR="0089103A" w:rsidRPr="0089103A" w:rsidRDefault="0089103A" w:rsidP="0089103A">
            <w:pPr>
              <w:jc w:val="center"/>
              <w:rPr>
                <w:bCs/>
                <w:color w:val="000000"/>
                <w:sz w:val="14"/>
                <w:szCs w:val="14"/>
              </w:rPr>
            </w:pPr>
          </w:p>
        </w:tc>
      </w:tr>
      <w:tr w:rsidR="0089103A" w:rsidRPr="0089103A" w14:paraId="714BC59F" w14:textId="77777777" w:rsidTr="006D5EE3">
        <w:trPr>
          <w:gridAfter w:val="1"/>
          <w:wAfter w:w="6" w:type="dxa"/>
          <w:trHeight w:val="20"/>
        </w:trPr>
        <w:tc>
          <w:tcPr>
            <w:tcW w:w="382" w:type="dxa"/>
            <w:shd w:val="clear" w:color="auto" w:fill="auto"/>
            <w:noWrap/>
            <w:vAlign w:val="center"/>
          </w:tcPr>
          <w:p w14:paraId="44F24AA7" w14:textId="77777777" w:rsidR="0089103A" w:rsidRPr="0089103A" w:rsidRDefault="0089103A" w:rsidP="0089103A">
            <w:pPr>
              <w:jc w:val="center"/>
              <w:rPr>
                <w:bCs/>
                <w:color w:val="000000"/>
                <w:sz w:val="14"/>
                <w:szCs w:val="14"/>
              </w:rPr>
            </w:pPr>
            <w:r w:rsidRPr="0089103A">
              <w:rPr>
                <w:sz w:val="14"/>
                <w:szCs w:val="14"/>
              </w:rPr>
              <w:t>45</w:t>
            </w:r>
          </w:p>
        </w:tc>
        <w:tc>
          <w:tcPr>
            <w:tcW w:w="1125" w:type="dxa"/>
            <w:shd w:val="clear" w:color="auto" w:fill="auto"/>
            <w:vAlign w:val="center"/>
          </w:tcPr>
          <w:p w14:paraId="1E26C222" w14:textId="77777777" w:rsidR="0089103A" w:rsidRPr="0089103A" w:rsidRDefault="0089103A" w:rsidP="0089103A">
            <w:pPr>
              <w:jc w:val="center"/>
              <w:rPr>
                <w:bCs/>
                <w:color w:val="000000"/>
                <w:sz w:val="14"/>
                <w:szCs w:val="14"/>
              </w:rPr>
            </w:pPr>
            <w:r w:rsidRPr="0089103A">
              <w:rPr>
                <w:sz w:val="14"/>
                <w:szCs w:val="14"/>
              </w:rPr>
              <w:t>ОВК</w:t>
            </w:r>
          </w:p>
        </w:tc>
        <w:tc>
          <w:tcPr>
            <w:tcW w:w="799" w:type="dxa"/>
            <w:shd w:val="clear" w:color="auto" w:fill="auto"/>
            <w:vAlign w:val="center"/>
          </w:tcPr>
          <w:p w14:paraId="4FF2678B" w14:textId="77777777" w:rsidR="0089103A" w:rsidRPr="0089103A" w:rsidRDefault="0089103A" w:rsidP="0089103A">
            <w:pPr>
              <w:jc w:val="center"/>
              <w:rPr>
                <w:bCs/>
                <w:color w:val="000000"/>
                <w:sz w:val="14"/>
                <w:szCs w:val="14"/>
              </w:rPr>
            </w:pPr>
            <w:r w:rsidRPr="0089103A">
              <w:rPr>
                <w:sz w:val="14"/>
                <w:szCs w:val="14"/>
              </w:rPr>
              <w:t>ТР</w:t>
            </w:r>
          </w:p>
        </w:tc>
        <w:tc>
          <w:tcPr>
            <w:tcW w:w="696" w:type="dxa"/>
            <w:shd w:val="clear" w:color="auto" w:fill="auto"/>
            <w:vAlign w:val="center"/>
          </w:tcPr>
          <w:p w14:paraId="217B2D7E" w14:textId="77777777" w:rsidR="0089103A" w:rsidRPr="0089103A" w:rsidRDefault="0089103A" w:rsidP="0089103A">
            <w:pPr>
              <w:jc w:val="center"/>
              <w:rPr>
                <w:bCs/>
                <w:color w:val="000000"/>
                <w:sz w:val="14"/>
                <w:szCs w:val="14"/>
              </w:rPr>
            </w:pPr>
            <w:r w:rsidRPr="0089103A">
              <w:rPr>
                <w:sz w:val="14"/>
                <w:szCs w:val="14"/>
              </w:rPr>
              <w:t>794</w:t>
            </w:r>
          </w:p>
        </w:tc>
        <w:tc>
          <w:tcPr>
            <w:tcW w:w="632" w:type="dxa"/>
            <w:shd w:val="clear" w:color="auto" w:fill="auto"/>
            <w:vAlign w:val="center"/>
          </w:tcPr>
          <w:p w14:paraId="0D8D0721"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765733FC"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0A7230D4"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59C7E63E" w14:textId="77777777" w:rsidR="0089103A" w:rsidRPr="0089103A" w:rsidRDefault="0089103A" w:rsidP="0089103A">
            <w:pPr>
              <w:jc w:val="center"/>
              <w:rPr>
                <w:bCs/>
                <w:color w:val="000000"/>
                <w:sz w:val="14"/>
                <w:szCs w:val="14"/>
              </w:rPr>
            </w:pPr>
            <w:r w:rsidRPr="0089103A">
              <w:rPr>
                <w:sz w:val="14"/>
                <w:szCs w:val="14"/>
              </w:rPr>
              <w:t>794</w:t>
            </w:r>
          </w:p>
        </w:tc>
        <w:tc>
          <w:tcPr>
            <w:tcW w:w="761" w:type="dxa"/>
            <w:shd w:val="clear" w:color="auto" w:fill="auto"/>
            <w:vAlign w:val="center"/>
          </w:tcPr>
          <w:p w14:paraId="64D8BF53" w14:textId="77777777" w:rsidR="0089103A" w:rsidRPr="0089103A" w:rsidRDefault="0089103A" w:rsidP="0089103A">
            <w:pPr>
              <w:jc w:val="center"/>
              <w:rPr>
                <w:bCs/>
                <w:color w:val="000000"/>
                <w:sz w:val="14"/>
                <w:szCs w:val="14"/>
              </w:rPr>
            </w:pPr>
            <w:r w:rsidRPr="0089103A">
              <w:rPr>
                <w:sz w:val="14"/>
                <w:szCs w:val="14"/>
              </w:rPr>
              <w:t>382</w:t>
            </w:r>
          </w:p>
        </w:tc>
        <w:tc>
          <w:tcPr>
            <w:tcW w:w="721" w:type="dxa"/>
            <w:shd w:val="clear" w:color="auto" w:fill="auto"/>
            <w:vAlign w:val="center"/>
          </w:tcPr>
          <w:p w14:paraId="6A30B515" w14:textId="77777777" w:rsidR="0089103A" w:rsidRPr="0089103A" w:rsidRDefault="0089103A" w:rsidP="0089103A">
            <w:pPr>
              <w:jc w:val="center"/>
              <w:rPr>
                <w:bCs/>
                <w:color w:val="000000"/>
                <w:sz w:val="14"/>
                <w:szCs w:val="14"/>
              </w:rPr>
            </w:pPr>
            <w:r w:rsidRPr="0089103A">
              <w:rPr>
                <w:sz w:val="14"/>
                <w:szCs w:val="14"/>
              </w:rPr>
              <w:t>412</w:t>
            </w:r>
          </w:p>
        </w:tc>
        <w:tc>
          <w:tcPr>
            <w:tcW w:w="1637" w:type="dxa"/>
            <w:shd w:val="clear" w:color="auto" w:fill="auto"/>
            <w:vAlign w:val="center"/>
          </w:tcPr>
          <w:p w14:paraId="699FCFFA"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32FA927F" w14:textId="77777777" w:rsidR="0089103A" w:rsidRPr="0089103A" w:rsidRDefault="0089103A" w:rsidP="0089103A">
            <w:pPr>
              <w:jc w:val="center"/>
              <w:rPr>
                <w:bCs/>
                <w:color w:val="000000"/>
                <w:sz w:val="14"/>
                <w:szCs w:val="14"/>
              </w:rPr>
            </w:pPr>
            <w:r w:rsidRPr="0089103A">
              <w:rPr>
                <w:sz w:val="14"/>
                <w:szCs w:val="14"/>
              </w:rPr>
              <w:t>794</w:t>
            </w:r>
          </w:p>
        </w:tc>
        <w:tc>
          <w:tcPr>
            <w:tcW w:w="754" w:type="dxa"/>
            <w:shd w:val="clear" w:color="auto" w:fill="auto"/>
            <w:vAlign w:val="center"/>
          </w:tcPr>
          <w:p w14:paraId="51D2E276"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224697EB"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093EDE0D"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4BD95DBB" w14:textId="77777777" w:rsidR="0089103A" w:rsidRPr="0089103A" w:rsidRDefault="0089103A" w:rsidP="0089103A">
            <w:pPr>
              <w:jc w:val="center"/>
              <w:rPr>
                <w:bCs/>
                <w:color w:val="000000"/>
                <w:sz w:val="14"/>
                <w:szCs w:val="14"/>
              </w:rPr>
            </w:pPr>
            <w:r w:rsidRPr="0089103A">
              <w:rPr>
                <w:sz w:val="14"/>
                <w:szCs w:val="14"/>
              </w:rPr>
              <w:t>794</w:t>
            </w:r>
          </w:p>
        </w:tc>
        <w:tc>
          <w:tcPr>
            <w:tcW w:w="754" w:type="dxa"/>
            <w:shd w:val="clear" w:color="auto" w:fill="auto"/>
            <w:vAlign w:val="center"/>
          </w:tcPr>
          <w:p w14:paraId="6CEDB3EF" w14:textId="77777777" w:rsidR="0089103A" w:rsidRPr="0089103A" w:rsidRDefault="0089103A" w:rsidP="0089103A">
            <w:pPr>
              <w:jc w:val="center"/>
              <w:rPr>
                <w:bCs/>
                <w:color w:val="000000"/>
                <w:sz w:val="14"/>
                <w:szCs w:val="14"/>
              </w:rPr>
            </w:pPr>
            <w:r w:rsidRPr="0089103A">
              <w:rPr>
                <w:sz w:val="14"/>
                <w:szCs w:val="14"/>
              </w:rPr>
              <w:t>382</w:t>
            </w:r>
          </w:p>
        </w:tc>
        <w:tc>
          <w:tcPr>
            <w:tcW w:w="758" w:type="dxa"/>
            <w:shd w:val="clear" w:color="auto" w:fill="auto"/>
            <w:vAlign w:val="center"/>
          </w:tcPr>
          <w:p w14:paraId="761CD254" w14:textId="77777777" w:rsidR="0089103A" w:rsidRPr="0089103A" w:rsidRDefault="0089103A" w:rsidP="0089103A">
            <w:pPr>
              <w:jc w:val="center"/>
              <w:rPr>
                <w:bCs/>
                <w:color w:val="000000"/>
                <w:sz w:val="14"/>
                <w:szCs w:val="14"/>
              </w:rPr>
            </w:pPr>
            <w:r w:rsidRPr="0089103A">
              <w:rPr>
                <w:sz w:val="14"/>
                <w:szCs w:val="14"/>
              </w:rPr>
              <w:t>412</w:t>
            </w:r>
          </w:p>
        </w:tc>
        <w:tc>
          <w:tcPr>
            <w:tcW w:w="907" w:type="dxa"/>
            <w:shd w:val="clear" w:color="auto" w:fill="auto"/>
            <w:vAlign w:val="center"/>
          </w:tcPr>
          <w:p w14:paraId="4ABDE01E" w14:textId="77777777" w:rsidR="0089103A" w:rsidRPr="0089103A" w:rsidRDefault="0089103A" w:rsidP="0089103A">
            <w:pPr>
              <w:jc w:val="center"/>
              <w:rPr>
                <w:bCs/>
                <w:color w:val="000000"/>
                <w:sz w:val="14"/>
                <w:szCs w:val="14"/>
              </w:rPr>
            </w:pPr>
          </w:p>
        </w:tc>
      </w:tr>
      <w:tr w:rsidR="0089103A" w:rsidRPr="0089103A" w14:paraId="22C27BF7" w14:textId="77777777" w:rsidTr="006D5EE3">
        <w:trPr>
          <w:gridAfter w:val="1"/>
          <w:wAfter w:w="6" w:type="dxa"/>
          <w:trHeight w:val="20"/>
        </w:trPr>
        <w:tc>
          <w:tcPr>
            <w:tcW w:w="382" w:type="dxa"/>
            <w:shd w:val="clear" w:color="auto" w:fill="auto"/>
            <w:noWrap/>
            <w:vAlign w:val="center"/>
          </w:tcPr>
          <w:p w14:paraId="02E96618" w14:textId="77777777" w:rsidR="0089103A" w:rsidRPr="0089103A" w:rsidRDefault="0089103A" w:rsidP="0089103A">
            <w:pPr>
              <w:jc w:val="center"/>
              <w:rPr>
                <w:bCs/>
                <w:color w:val="000000"/>
                <w:sz w:val="14"/>
                <w:szCs w:val="14"/>
              </w:rPr>
            </w:pPr>
            <w:r w:rsidRPr="0089103A">
              <w:rPr>
                <w:sz w:val="14"/>
                <w:szCs w:val="14"/>
              </w:rPr>
              <w:t>47</w:t>
            </w:r>
          </w:p>
        </w:tc>
        <w:tc>
          <w:tcPr>
            <w:tcW w:w="1125" w:type="dxa"/>
            <w:shd w:val="clear" w:color="auto" w:fill="auto"/>
            <w:vAlign w:val="center"/>
          </w:tcPr>
          <w:p w14:paraId="4EFE479D" w14:textId="77777777" w:rsidR="0089103A" w:rsidRPr="0089103A" w:rsidRDefault="0089103A" w:rsidP="0089103A">
            <w:pPr>
              <w:jc w:val="center"/>
              <w:rPr>
                <w:sz w:val="14"/>
                <w:szCs w:val="14"/>
              </w:rPr>
            </w:pPr>
            <w:r w:rsidRPr="0089103A">
              <w:rPr>
                <w:sz w:val="14"/>
                <w:szCs w:val="14"/>
              </w:rPr>
              <w:t>Дымовая труба</w:t>
            </w:r>
          </w:p>
        </w:tc>
        <w:tc>
          <w:tcPr>
            <w:tcW w:w="799" w:type="dxa"/>
            <w:shd w:val="clear" w:color="auto" w:fill="auto"/>
            <w:vAlign w:val="center"/>
          </w:tcPr>
          <w:p w14:paraId="0C0E21EA" w14:textId="77777777" w:rsidR="0089103A" w:rsidRPr="0089103A" w:rsidRDefault="0089103A" w:rsidP="0089103A">
            <w:pPr>
              <w:jc w:val="center"/>
              <w:rPr>
                <w:sz w:val="14"/>
                <w:szCs w:val="14"/>
              </w:rPr>
            </w:pPr>
            <w:r w:rsidRPr="0089103A">
              <w:rPr>
                <w:sz w:val="14"/>
                <w:szCs w:val="14"/>
              </w:rPr>
              <w:t>КР</w:t>
            </w:r>
          </w:p>
        </w:tc>
        <w:tc>
          <w:tcPr>
            <w:tcW w:w="696" w:type="dxa"/>
            <w:shd w:val="clear" w:color="auto" w:fill="auto"/>
            <w:vAlign w:val="center"/>
          </w:tcPr>
          <w:p w14:paraId="1537CA41" w14:textId="77777777" w:rsidR="0089103A" w:rsidRPr="0089103A" w:rsidRDefault="0089103A" w:rsidP="0089103A">
            <w:pPr>
              <w:jc w:val="center"/>
              <w:rPr>
                <w:bCs/>
                <w:color w:val="000000"/>
                <w:sz w:val="14"/>
                <w:szCs w:val="14"/>
              </w:rPr>
            </w:pPr>
            <w:r w:rsidRPr="0089103A">
              <w:rPr>
                <w:sz w:val="14"/>
                <w:szCs w:val="14"/>
              </w:rPr>
              <w:t>399</w:t>
            </w:r>
          </w:p>
        </w:tc>
        <w:tc>
          <w:tcPr>
            <w:tcW w:w="632" w:type="dxa"/>
            <w:shd w:val="clear" w:color="auto" w:fill="auto"/>
            <w:vAlign w:val="center"/>
          </w:tcPr>
          <w:p w14:paraId="1856D497"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56266871"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1A818AC0"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76B4971A" w14:textId="77777777" w:rsidR="0089103A" w:rsidRPr="0089103A" w:rsidRDefault="0089103A" w:rsidP="0089103A">
            <w:pPr>
              <w:jc w:val="center"/>
              <w:rPr>
                <w:bCs/>
                <w:color w:val="000000"/>
                <w:sz w:val="14"/>
                <w:szCs w:val="14"/>
              </w:rPr>
            </w:pPr>
            <w:r w:rsidRPr="0089103A">
              <w:rPr>
                <w:sz w:val="14"/>
                <w:szCs w:val="14"/>
              </w:rPr>
              <w:t>399</w:t>
            </w:r>
          </w:p>
        </w:tc>
        <w:tc>
          <w:tcPr>
            <w:tcW w:w="761" w:type="dxa"/>
            <w:shd w:val="clear" w:color="auto" w:fill="auto"/>
            <w:vAlign w:val="center"/>
          </w:tcPr>
          <w:p w14:paraId="0915B8DC" w14:textId="77777777" w:rsidR="0089103A" w:rsidRPr="0089103A" w:rsidRDefault="0089103A" w:rsidP="0089103A">
            <w:pPr>
              <w:jc w:val="center"/>
              <w:rPr>
                <w:bCs/>
                <w:color w:val="000000"/>
                <w:sz w:val="14"/>
                <w:szCs w:val="14"/>
              </w:rPr>
            </w:pPr>
            <w:r w:rsidRPr="0089103A">
              <w:rPr>
                <w:sz w:val="14"/>
                <w:szCs w:val="14"/>
              </w:rPr>
              <w:t>300</w:t>
            </w:r>
          </w:p>
        </w:tc>
        <w:tc>
          <w:tcPr>
            <w:tcW w:w="721" w:type="dxa"/>
            <w:shd w:val="clear" w:color="auto" w:fill="auto"/>
            <w:vAlign w:val="center"/>
          </w:tcPr>
          <w:p w14:paraId="21617F81" w14:textId="77777777" w:rsidR="0089103A" w:rsidRPr="0089103A" w:rsidRDefault="0089103A" w:rsidP="0089103A">
            <w:pPr>
              <w:jc w:val="center"/>
              <w:rPr>
                <w:bCs/>
                <w:color w:val="000000"/>
                <w:sz w:val="14"/>
                <w:szCs w:val="14"/>
              </w:rPr>
            </w:pPr>
            <w:r w:rsidRPr="0089103A">
              <w:rPr>
                <w:sz w:val="14"/>
                <w:szCs w:val="14"/>
              </w:rPr>
              <w:t>99</w:t>
            </w:r>
          </w:p>
        </w:tc>
        <w:tc>
          <w:tcPr>
            <w:tcW w:w="1637" w:type="dxa"/>
            <w:shd w:val="clear" w:color="auto" w:fill="auto"/>
            <w:vAlign w:val="center"/>
          </w:tcPr>
          <w:p w14:paraId="34653874"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2A3383A6" w14:textId="77777777" w:rsidR="0089103A" w:rsidRPr="0089103A" w:rsidRDefault="0089103A" w:rsidP="0089103A">
            <w:pPr>
              <w:jc w:val="center"/>
              <w:rPr>
                <w:bCs/>
                <w:color w:val="000000"/>
                <w:sz w:val="14"/>
                <w:szCs w:val="14"/>
              </w:rPr>
            </w:pPr>
            <w:r w:rsidRPr="0089103A">
              <w:rPr>
                <w:sz w:val="14"/>
                <w:szCs w:val="14"/>
              </w:rPr>
              <w:t>399</w:t>
            </w:r>
          </w:p>
        </w:tc>
        <w:tc>
          <w:tcPr>
            <w:tcW w:w="754" w:type="dxa"/>
            <w:shd w:val="clear" w:color="auto" w:fill="auto"/>
            <w:vAlign w:val="center"/>
          </w:tcPr>
          <w:p w14:paraId="154E320D"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73E2DFC8"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61AFEB4C"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34E2B553" w14:textId="77777777" w:rsidR="0089103A" w:rsidRPr="0089103A" w:rsidRDefault="0089103A" w:rsidP="0089103A">
            <w:pPr>
              <w:jc w:val="center"/>
              <w:rPr>
                <w:bCs/>
                <w:color w:val="000000"/>
                <w:sz w:val="14"/>
                <w:szCs w:val="14"/>
              </w:rPr>
            </w:pPr>
            <w:r w:rsidRPr="0089103A">
              <w:rPr>
                <w:sz w:val="14"/>
                <w:szCs w:val="14"/>
              </w:rPr>
              <w:t>399</w:t>
            </w:r>
          </w:p>
        </w:tc>
        <w:tc>
          <w:tcPr>
            <w:tcW w:w="754" w:type="dxa"/>
            <w:shd w:val="clear" w:color="auto" w:fill="auto"/>
            <w:vAlign w:val="center"/>
          </w:tcPr>
          <w:p w14:paraId="78530E83" w14:textId="77777777" w:rsidR="0089103A" w:rsidRPr="0089103A" w:rsidRDefault="0089103A" w:rsidP="0089103A">
            <w:pPr>
              <w:jc w:val="center"/>
              <w:rPr>
                <w:bCs/>
                <w:color w:val="000000"/>
                <w:sz w:val="14"/>
                <w:szCs w:val="14"/>
              </w:rPr>
            </w:pPr>
            <w:r w:rsidRPr="0089103A">
              <w:rPr>
                <w:sz w:val="14"/>
                <w:szCs w:val="14"/>
              </w:rPr>
              <w:t>300</w:t>
            </w:r>
          </w:p>
        </w:tc>
        <w:tc>
          <w:tcPr>
            <w:tcW w:w="758" w:type="dxa"/>
            <w:shd w:val="clear" w:color="auto" w:fill="auto"/>
            <w:vAlign w:val="center"/>
          </w:tcPr>
          <w:p w14:paraId="25609DDE" w14:textId="77777777" w:rsidR="0089103A" w:rsidRPr="0089103A" w:rsidRDefault="0089103A" w:rsidP="0089103A">
            <w:pPr>
              <w:jc w:val="center"/>
              <w:rPr>
                <w:bCs/>
                <w:color w:val="000000"/>
                <w:sz w:val="14"/>
                <w:szCs w:val="14"/>
              </w:rPr>
            </w:pPr>
            <w:r w:rsidRPr="0089103A">
              <w:rPr>
                <w:sz w:val="14"/>
                <w:szCs w:val="14"/>
              </w:rPr>
              <w:t>99</w:t>
            </w:r>
          </w:p>
        </w:tc>
        <w:tc>
          <w:tcPr>
            <w:tcW w:w="907" w:type="dxa"/>
            <w:shd w:val="clear" w:color="auto" w:fill="auto"/>
            <w:vAlign w:val="center"/>
          </w:tcPr>
          <w:p w14:paraId="0695253E" w14:textId="77777777" w:rsidR="0089103A" w:rsidRPr="0089103A" w:rsidRDefault="0089103A" w:rsidP="0089103A">
            <w:pPr>
              <w:jc w:val="center"/>
              <w:rPr>
                <w:bCs/>
                <w:color w:val="000000"/>
                <w:sz w:val="14"/>
                <w:szCs w:val="14"/>
              </w:rPr>
            </w:pPr>
          </w:p>
        </w:tc>
      </w:tr>
      <w:tr w:rsidR="0089103A" w:rsidRPr="0089103A" w14:paraId="76014720" w14:textId="77777777" w:rsidTr="006D5EE3">
        <w:trPr>
          <w:gridAfter w:val="1"/>
          <w:wAfter w:w="6" w:type="dxa"/>
          <w:trHeight w:val="20"/>
        </w:trPr>
        <w:tc>
          <w:tcPr>
            <w:tcW w:w="382" w:type="dxa"/>
            <w:shd w:val="clear" w:color="auto" w:fill="auto"/>
            <w:noWrap/>
            <w:vAlign w:val="center"/>
          </w:tcPr>
          <w:p w14:paraId="1A1A6E4D" w14:textId="77777777" w:rsidR="0089103A" w:rsidRPr="0089103A" w:rsidRDefault="0089103A" w:rsidP="0089103A">
            <w:pPr>
              <w:jc w:val="center"/>
              <w:rPr>
                <w:bCs/>
                <w:color w:val="000000"/>
                <w:sz w:val="14"/>
                <w:szCs w:val="14"/>
              </w:rPr>
            </w:pPr>
            <w:r w:rsidRPr="0089103A">
              <w:rPr>
                <w:sz w:val="14"/>
                <w:szCs w:val="14"/>
              </w:rPr>
              <w:t>49</w:t>
            </w:r>
          </w:p>
        </w:tc>
        <w:tc>
          <w:tcPr>
            <w:tcW w:w="1125" w:type="dxa"/>
            <w:shd w:val="clear" w:color="auto" w:fill="auto"/>
            <w:vAlign w:val="center"/>
          </w:tcPr>
          <w:p w14:paraId="030642F6" w14:textId="77777777" w:rsidR="0089103A" w:rsidRPr="0089103A" w:rsidRDefault="0089103A" w:rsidP="0089103A">
            <w:pPr>
              <w:jc w:val="center"/>
              <w:rPr>
                <w:sz w:val="14"/>
                <w:szCs w:val="14"/>
              </w:rPr>
            </w:pPr>
            <w:r w:rsidRPr="0089103A">
              <w:rPr>
                <w:sz w:val="14"/>
                <w:szCs w:val="14"/>
              </w:rPr>
              <w:t>Дымовая труба</w:t>
            </w:r>
          </w:p>
        </w:tc>
        <w:tc>
          <w:tcPr>
            <w:tcW w:w="799" w:type="dxa"/>
            <w:shd w:val="clear" w:color="auto" w:fill="auto"/>
            <w:vAlign w:val="center"/>
          </w:tcPr>
          <w:p w14:paraId="224399AE" w14:textId="77777777" w:rsidR="0089103A" w:rsidRPr="0089103A" w:rsidRDefault="0089103A" w:rsidP="0089103A">
            <w:pPr>
              <w:jc w:val="center"/>
              <w:rPr>
                <w:sz w:val="14"/>
                <w:szCs w:val="14"/>
              </w:rPr>
            </w:pPr>
            <w:r w:rsidRPr="0089103A">
              <w:rPr>
                <w:sz w:val="14"/>
                <w:szCs w:val="14"/>
              </w:rPr>
              <w:t>КР</w:t>
            </w:r>
          </w:p>
        </w:tc>
        <w:tc>
          <w:tcPr>
            <w:tcW w:w="696" w:type="dxa"/>
            <w:shd w:val="clear" w:color="auto" w:fill="auto"/>
            <w:vAlign w:val="center"/>
          </w:tcPr>
          <w:p w14:paraId="166B788A" w14:textId="77777777" w:rsidR="0089103A" w:rsidRPr="0089103A" w:rsidRDefault="0089103A" w:rsidP="0089103A">
            <w:pPr>
              <w:jc w:val="center"/>
              <w:rPr>
                <w:bCs/>
                <w:color w:val="000000"/>
                <w:sz w:val="14"/>
                <w:szCs w:val="14"/>
              </w:rPr>
            </w:pPr>
            <w:r w:rsidRPr="0089103A">
              <w:rPr>
                <w:sz w:val="14"/>
                <w:szCs w:val="14"/>
              </w:rPr>
              <w:t>522</w:t>
            </w:r>
          </w:p>
        </w:tc>
        <w:tc>
          <w:tcPr>
            <w:tcW w:w="632" w:type="dxa"/>
            <w:shd w:val="clear" w:color="auto" w:fill="auto"/>
            <w:vAlign w:val="center"/>
          </w:tcPr>
          <w:p w14:paraId="33FC05D3"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66783243"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2C2D208A"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5A460CB2" w14:textId="77777777" w:rsidR="0089103A" w:rsidRPr="0089103A" w:rsidRDefault="0089103A" w:rsidP="0089103A">
            <w:pPr>
              <w:jc w:val="center"/>
              <w:rPr>
                <w:bCs/>
                <w:color w:val="000000"/>
                <w:sz w:val="14"/>
                <w:szCs w:val="14"/>
              </w:rPr>
            </w:pPr>
            <w:r w:rsidRPr="0089103A">
              <w:rPr>
                <w:sz w:val="14"/>
                <w:szCs w:val="14"/>
              </w:rPr>
              <w:t>522</w:t>
            </w:r>
          </w:p>
        </w:tc>
        <w:tc>
          <w:tcPr>
            <w:tcW w:w="761" w:type="dxa"/>
            <w:shd w:val="clear" w:color="auto" w:fill="auto"/>
            <w:vAlign w:val="center"/>
          </w:tcPr>
          <w:p w14:paraId="4C61FC34" w14:textId="77777777" w:rsidR="0089103A" w:rsidRPr="0089103A" w:rsidRDefault="0089103A" w:rsidP="0089103A">
            <w:pPr>
              <w:jc w:val="center"/>
              <w:rPr>
                <w:bCs/>
                <w:color w:val="000000"/>
                <w:sz w:val="14"/>
                <w:szCs w:val="14"/>
              </w:rPr>
            </w:pPr>
            <w:r w:rsidRPr="0089103A">
              <w:rPr>
                <w:sz w:val="14"/>
                <w:szCs w:val="14"/>
              </w:rPr>
              <w:t>256</w:t>
            </w:r>
          </w:p>
        </w:tc>
        <w:tc>
          <w:tcPr>
            <w:tcW w:w="721" w:type="dxa"/>
            <w:shd w:val="clear" w:color="auto" w:fill="auto"/>
            <w:vAlign w:val="center"/>
          </w:tcPr>
          <w:p w14:paraId="6615342D" w14:textId="77777777" w:rsidR="0089103A" w:rsidRPr="0089103A" w:rsidRDefault="0089103A" w:rsidP="0089103A">
            <w:pPr>
              <w:jc w:val="center"/>
              <w:rPr>
                <w:bCs/>
                <w:color w:val="000000"/>
                <w:sz w:val="14"/>
                <w:szCs w:val="14"/>
              </w:rPr>
            </w:pPr>
            <w:r w:rsidRPr="0089103A">
              <w:rPr>
                <w:sz w:val="14"/>
                <w:szCs w:val="14"/>
              </w:rPr>
              <w:t>266</w:t>
            </w:r>
          </w:p>
        </w:tc>
        <w:tc>
          <w:tcPr>
            <w:tcW w:w="1637" w:type="dxa"/>
            <w:shd w:val="clear" w:color="auto" w:fill="auto"/>
            <w:vAlign w:val="center"/>
          </w:tcPr>
          <w:p w14:paraId="567F81A8"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749DE5AA" w14:textId="77777777" w:rsidR="0089103A" w:rsidRPr="0089103A" w:rsidRDefault="0089103A" w:rsidP="0089103A">
            <w:pPr>
              <w:jc w:val="center"/>
              <w:rPr>
                <w:bCs/>
                <w:color w:val="000000"/>
                <w:sz w:val="14"/>
                <w:szCs w:val="14"/>
              </w:rPr>
            </w:pPr>
            <w:r w:rsidRPr="0089103A">
              <w:rPr>
                <w:sz w:val="14"/>
                <w:szCs w:val="14"/>
              </w:rPr>
              <w:t>522</w:t>
            </w:r>
          </w:p>
        </w:tc>
        <w:tc>
          <w:tcPr>
            <w:tcW w:w="754" w:type="dxa"/>
            <w:shd w:val="clear" w:color="auto" w:fill="auto"/>
            <w:vAlign w:val="center"/>
          </w:tcPr>
          <w:p w14:paraId="6880B094"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2C03077E"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0B432B91"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2AEB1565" w14:textId="77777777" w:rsidR="0089103A" w:rsidRPr="0089103A" w:rsidRDefault="0089103A" w:rsidP="0089103A">
            <w:pPr>
              <w:jc w:val="center"/>
              <w:rPr>
                <w:bCs/>
                <w:color w:val="000000"/>
                <w:sz w:val="14"/>
                <w:szCs w:val="14"/>
              </w:rPr>
            </w:pPr>
            <w:r w:rsidRPr="0089103A">
              <w:rPr>
                <w:sz w:val="14"/>
                <w:szCs w:val="14"/>
              </w:rPr>
              <w:t>522</w:t>
            </w:r>
          </w:p>
        </w:tc>
        <w:tc>
          <w:tcPr>
            <w:tcW w:w="754" w:type="dxa"/>
            <w:shd w:val="clear" w:color="auto" w:fill="auto"/>
            <w:vAlign w:val="center"/>
          </w:tcPr>
          <w:p w14:paraId="17A0949E" w14:textId="77777777" w:rsidR="0089103A" w:rsidRPr="0089103A" w:rsidRDefault="0089103A" w:rsidP="0089103A">
            <w:pPr>
              <w:jc w:val="center"/>
              <w:rPr>
                <w:bCs/>
                <w:color w:val="000000"/>
                <w:sz w:val="14"/>
                <w:szCs w:val="14"/>
              </w:rPr>
            </w:pPr>
            <w:r w:rsidRPr="0089103A">
              <w:rPr>
                <w:sz w:val="14"/>
                <w:szCs w:val="14"/>
              </w:rPr>
              <w:t>256</w:t>
            </w:r>
          </w:p>
        </w:tc>
        <w:tc>
          <w:tcPr>
            <w:tcW w:w="758" w:type="dxa"/>
            <w:shd w:val="clear" w:color="auto" w:fill="auto"/>
            <w:vAlign w:val="center"/>
          </w:tcPr>
          <w:p w14:paraId="06722B79" w14:textId="77777777" w:rsidR="0089103A" w:rsidRPr="0089103A" w:rsidRDefault="0089103A" w:rsidP="0089103A">
            <w:pPr>
              <w:jc w:val="center"/>
              <w:rPr>
                <w:bCs/>
                <w:color w:val="000000"/>
                <w:sz w:val="14"/>
                <w:szCs w:val="14"/>
              </w:rPr>
            </w:pPr>
            <w:r w:rsidRPr="0089103A">
              <w:rPr>
                <w:sz w:val="14"/>
                <w:szCs w:val="14"/>
              </w:rPr>
              <w:t>266</w:t>
            </w:r>
          </w:p>
        </w:tc>
        <w:tc>
          <w:tcPr>
            <w:tcW w:w="907" w:type="dxa"/>
            <w:shd w:val="clear" w:color="auto" w:fill="auto"/>
            <w:vAlign w:val="center"/>
          </w:tcPr>
          <w:p w14:paraId="64FA6BAA" w14:textId="77777777" w:rsidR="0089103A" w:rsidRPr="0089103A" w:rsidRDefault="0089103A" w:rsidP="0089103A">
            <w:pPr>
              <w:jc w:val="center"/>
              <w:rPr>
                <w:bCs/>
                <w:color w:val="000000"/>
                <w:sz w:val="14"/>
                <w:szCs w:val="14"/>
              </w:rPr>
            </w:pPr>
          </w:p>
        </w:tc>
      </w:tr>
      <w:tr w:rsidR="0089103A" w:rsidRPr="0089103A" w14:paraId="10524A8E" w14:textId="77777777" w:rsidTr="006D5EE3">
        <w:trPr>
          <w:gridAfter w:val="1"/>
          <w:wAfter w:w="6" w:type="dxa"/>
          <w:trHeight w:val="20"/>
        </w:trPr>
        <w:tc>
          <w:tcPr>
            <w:tcW w:w="382" w:type="dxa"/>
            <w:shd w:val="clear" w:color="auto" w:fill="auto"/>
            <w:noWrap/>
            <w:vAlign w:val="center"/>
          </w:tcPr>
          <w:p w14:paraId="2A1285D2" w14:textId="77777777" w:rsidR="0089103A" w:rsidRPr="0089103A" w:rsidRDefault="0089103A" w:rsidP="0089103A">
            <w:pPr>
              <w:jc w:val="center"/>
              <w:rPr>
                <w:bCs/>
                <w:color w:val="000000"/>
                <w:sz w:val="14"/>
                <w:szCs w:val="14"/>
              </w:rPr>
            </w:pPr>
            <w:r w:rsidRPr="0089103A">
              <w:rPr>
                <w:sz w:val="14"/>
                <w:szCs w:val="14"/>
              </w:rPr>
              <w:t>50</w:t>
            </w:r>
          </w:p>
        </w:tc>
        <w:tc>
          <w:tcPr>
            <w:tcW w:w="1125" w:type="dxa"/>
            <w:shd w:val="clear" w:color="auto" w:fill="auto"/>
            <w:vAlign w:val="center"/>
          </w:tcPr>
          <w:p w14:paraId="23A4920C" w14:textId="77777777" w:rsidR="0089103A" w:rsidRPr="0089103A" w:rsidRDefault="0089103A" w:rsidP="0089103A">
            <w:pPr>
              <w:jc w:val="center"/>
              <w:rPr>
                <w:sz w:val="14"/>
                <w:szCs w:val="14"/>
              </w:rPr>
            </w:pPr>
            <w:r w:rsidRPr="0089103A">
              <w:rPr>
                <w:sz w:val="14"/>
                <w:szCs w:val="14"/>
              </w:rPr>
              <w:t>Прочие здания</w:t>
            </w:r>
          </w:p>
        </w:tc>
        <w:tc>
          <w:tcPr>
            <w:tcW w:w="799" w:type="dxa"/>
            <w:shd w:val="clear" w:color="auto" w:fill="auto"/>
            <w:vAlign w:val="center"/>
          </w:tcPr>
          <w:p w14:paraId="7B839825" w14:textId="77777777" w:rsidR="0089103A" w:rsidRPr="0089103A" w:rsidRDefault="0089103A" w:rsidP="0089103A">
            <w:pPr>
              <w:jc w:val="center"/>
              <w:rPr>
                <w:sz w:val="14"/>
                <w:szCs w:val="14"/>
              </w:rPr>
            </w:pPr>
            <w:r w:rsidRPr="0089103A">
              <w:rPr>
                <w:sz w:val="14"/>
                <w:szCs w:val="14"/>
              </w:rPr>
              <w:t>ТР</w:t>
            </w:r>
          </w:p>
        </w:tc>
        <w:tc>
          <w:tcPr>
            <w:tcW w:w="696" w:type="dxa"/>
            <w:shd w:val="clear" w:color="auto" w:fill="auto"/>
            <w:vAlign w:val="center"/>
          </w:tcPr>
          <w:p w14:paraId="0270AFB8" w14:textId="77777777" w:rsidR="0089103A" w:rsidRPr="0089103A" w:rsidRDefault="0089103A" w:rsidP="0089103A">
            <w:pPr>
              <w:jc w:val="center"/>
              <w:rPr>
                <w:bCs/>
                <w:color w:val="000000"/>
                <w:sz w:val="14"/>
                <w:szCs w:val="14"/>
              </w:rPr>
            </w:pPr>
            <w:r w:rsidRPr="0089103A">
              <w:rPr>
                <w:sz w:val="14"/>
                <w:szCs w:val="14"/>
              </w:rPr>
              <w:t>1 727</w:t>
            </w:r>
          </w:p>
        </w:tc>
        <w:tc>
          <w:tcPr>
            <w:tcW w:w="632" w:type="dxa"/>
            <w:shd w:val="clear" w:color="auto" w:fill="auto"/>
            <w:vAlign w:val="center"/>
          </w:tcPr>
          <w:p w14:paraId="3811C517" w14:textId="77777777" w:rsidR="0089103A" w:rsidRPr="0089103A" w:rsidRDefault="0089103A" w:rsidP="0089103A">
            <w:pPr>
              <w:jc w:val="center"/>
              <w:rPr>
                <w:bCs/>
                <w:color w:val="000000"/>
                <w:sz w:val="14"/>
                <w:szCs w:val="14"/>
              </w:rPr>
            </w:pPr>
            <w:r w:rsidRPr="0089103A">
              <w:rPr>
                <w:sz w:val="14"/>
                <w:szCs w:val="14"/>
              </w:rPr>
              <w:t>0</w:t>
            </w:r>
          </w:p>
        </w:tc>
        <w:tc>
          <w:tcPr>
            <w:tcW w:w="784" w:type="dxa"/>
            <w:shd w:val="clear" w:color="auto" w:fill="auto"/>
            <w:vAlign w:val="center"/>
          </w:tcPr>
          <w:p w14:paraId="1CC2D362" w14:textId="77777777" w:rsidR="0089103A" w:rsidRPr="0089103A" w:rsidRDefault="0089103A" w:rsidP="0089103A">
            <w:pPr>
              <w:jc w:val="center"/>
              <w:rPr>
                <w:bCs/>
                <w:color w:val="000000"/>
                <w:sz w:val="14"/>
                <w:szCs w:val="14"/>
              </w:rPr>
            </w:pPr>
            <w:r w:rsidRPr="0089103A">
              <w:rPr>
                <w:sz w:val="14"/>
                <w:szCs w:val="14"/>
              </w:rPr>
              <w:t>0</w:t>
            </w:r>
          </w:p>
        </w:tc>
        <w:tc>
          <w:tcPr>
            <w:tcW w:w="756" w:type="dxa"/>
            <w:shd w:val="clear" w:color="auto" w:fill="auto"/>
            <w:vAlign w:val="center"/>
          </w:tcPr>
          <w:p w14:paraId="793420C7" w14:textId="77777777" w:rsidR="0089103A" w:rsidRPr="0089103A" w:rsidRDefault="0089103A" w:rsidP="0089103A">
            <w:pPr>
              <w:jc w:val="center"/>
              <w:rPr>
                <w:bCs/>
                <w:color w:val="000000"/>
                <w:sz w:val="14"/>
                <w:szCs w:val="14"/>
              </w:rPr>
            </w:pPr>
            <w:r w:rsidRPr="0089103A">
              <w:rPr>
                <w:sz w:val="14"/>
                <w:szCs w:val="14"/>
              </w:rPr>
              <w:t>0</w:t>
            </w:r>
          </w:p>
        </w:tc>
        <w:tc>
          <w:tcPr>
            <w:tcW w:w="633" w:type="dxa"/>
            <w:shd w:val="clear" w:color="auto" w:fill="auto"/>
            <w:vAlign w:val="center"/>
          </w:tcPr>
          <w:p w14:paraId="5FDA6BC0" w14:textId="77777777" w:rsidR="0089103A" w:rsidRPr="0089103A" w:rsidRDefault="0089103A" w:rsidP="0089103A">
            <w:pPr>
              <w:jc w:val="center"/>
              <w:rPr>
                <w:bCs/>
                <w:color w:val="000000"/>
                <w:sz w:val="14"/>
                <w:szCs w:val="14"/>
              </w:rPr>
            </w:pPr>
            <w:r w:rsidRPr="0089103A">
              <w:rPr>
                <w:sz w:val="14"/>
                <w:szCs w:val="14"/>
              </w:rPr>
              <w:t>1 727</w:t>
            </w:r>
          </w:p>
        </w:tc>
        <w:tc>
          <w:tcPr>
            <w:tcW w:w="761" w:type="dxa"/>
            <w:shd w:val="clear" w:color="auto" w:fill="auto"/>
            <w:vAlign w:val="center"/>
          </w:tcPr>
          <w:p w14:paraId="59648F86" w14:textId="77777777" w:rsidR="0089103A" w:rsidRPr="0089103A" w:rsidRDefault="0089103A" w:rsidP="0089103A">
            <w:pPr>
              <w:jc w:val="center"/>
              <w:rPr>
                <w:bCs/>
                <w:color w:val="000000"/>
                <w:sz w:val="14"/>
                <w:szCs w:val="14"/>
              </w:rPr>
            </w:pPr>
            <w:r w:rsidRPr="0089103A">
              <w:rPr>
                <w:sz w:val="14"/>
                <w:szCs w:val="14"/>
              </w:rPr>
              <w:t>868</w:t>
            </w:r>
          </w:p>
        </w:tc>
        <w:tc>
          <w:tcPr>
            <w:tcW w:w="721" w:type="dxa"/>
            <w:shd w:val="clear" w:color="auto" w:fill="auto"/>
            <w:vAlign w:val="center"/>
          </w:tcPr>
          <w:p w14:paraId="01E2DB4E" w14:textId="77777777" w:rsidR="0089103A" w:rsidRPr="0089103A" w:rsidRDefault="0089103A" w:rsidP="0089103A">
            <w:pPr>
              <w:jc w:val="center"/>
              <w:rPr>
                <w:bCs/>
                <w:color w:val="000000"/>
                <w:sz w:val="14"/>
                <w:szCs w:val="14"/>
              </w:rPr>
            </w:pPr>
            <w:r w:rsidRPr="0089103A">
              <w:rPr>
                <w:sz w:val="14"/>
                <w:szCs w:val="14"/>
              </w:rPr>
              <w:t>859</w:t>
            </w:r>
          </w:p>
        </w:tc>
        <w:tc>
          <w:tcPr>
            <w:tcW w:w="1637" w:type="dxa"/>
            <w:shd w:val="clear" w:color="auto" w:fill="auto"/>
            <w:vAlign w:val="center"/>
          </w:tcPr>
          <w:p w14:paraId="7703E7B8" w14:textId="77777777" w:rsidR="0089103A" w:rsidRPr="0089103A" w:rsidRDefault="0089103A" w:rsidP="0089103A">
            <w:pPr>
              <w:jc w:val="center"/>
              <w:rPr>
                <w:bCs/>
                <w:color w:val="000000"/>
                <w:sz w:val="14"/>
                <w:szCs w:val="14"/>
              </w:rPr>
            </w:pPr>
            <w:r w:rsidRPr="0089103A">
              <w:rPr>
                <w:sz w:val="14"/>
                <w:szCs w:val="14"/>
              </w:rPr>
              <w:t>Ведомость планируемых работ, локальные сметные расчеты, ведомость по результатам контроля,</w:t>
            </w:r>
          </w:p>
        </w:tc>
        <w:tc>
          <w:tcPr>
            <w:tcW w:w="628" w:type="dxa"/>
            <w:shd w:val="clear" w:color="auto" w:fill="auto"/>
            <w:vAlign w:val="center"/>
          </w:tcPr>
          <w:p w14:paraId="6BDD7A60" w14:textId="77777777" w:rsidR="0089103A" w:rsidRPr="0089103A" w:rsidRDefault="0089103A" w:rsidP="0089103A">
            <w:pPr>
              <w:jc w:val="center"/>
              <w:rPr>
                <w:bCs/>
                <w:color w:val="000000"/>
                <w:sz w:val="14"/>
                <w:szCs w:val="14"/>
              </w:rPr>
            </w:pPr>
            <w:r w:rsidRPr="0089103A">
              <w:rPr>
                <w:sz w:val="14"/>
                <w:szCs w:val="14"/>
              </w:rPr>
              <w:t>1 727</w:t>
            </w:r>
          </w:p>
        </w:tc>
        <w:tc>
          <w:tcPr>
            <w:tcW w:w="754" w:type="dxa"/>
            <w:shd w:val="clear" w:color="auto" w:fill="auto"/>
            <w:vAlign w:val="center"/>
          </w:tcPr>
          <w:p w14:paraId="2AACA173" w14:textId="77777777" w:rsidR="0089103A" w:rsidRPr="0089103A" w:rsidRDefault="0089103A" w:rsidP="0089103A">
            <w:pPr>
              <w:jc w:val="center"/>
              <w:rPr>
                <w:bCs/>
                <w:color w:val="000000"/>
                <w:sz w:val="14"/>
                <w:szCs w:val="14"/>
              </w:rPr>
            </w:pPr>
            <w:r w:rsidRPr="0089103A">
              <w:rPr>
                <w:sz w:val="14"/>
                <w:szCs w:val="14"/>
              </w:rPr>
              <w:t>0</w:t>
            </w:r>
          </w:p>
        </w:tc>
        <w:tc>
          <w:tcPr>
            <w:tcW w:w="785" w:type="dxa"/>
            <w:shd w:val="clear" w:color="auto" w:fill="auto"/>
            <w:vAlign w:val="center"/>
          </w:tcPr>
          <w:p w14:paraId="3BBA73E5" w14:textId="77777777" w:rsidR="0089103A" w:rsidRPr="0089103A" w:rsidRDefault="0089103A" w:rsidP="0089103A">
            <w:pPr>
              <w:jc w:val="center"/>
              <w:rPr>
                <w:bCs/>
                <w:color w:val="000000"/>
                <w:sz w:val="14"/>
                <w:szCs w:val="14"/>
              </w:rPr>
            </w:pPr>
            <w:r w:rsidRPr="0089103A">
              <w:rPr>
                <w:sz w:val="14"/>
                <w:szCs w:val="14"/>
              </w:rPr>
              <w:t>0</w:t>
            </w:r>
          </w:p>
        </w:tc>
        <w:tc>
          <w:tcPr>
            <w:tcW w:w="809" w:type="dxa"/>
            <w:shd w:val="clear" w:color="auto" w:fill="auto"/>
            <w:vAlign w:val="center"/>
          </w:tcPr>
          <w:p w14:paraId="7AFCFE17" w14:textId="77777777" w:rsidR="0089103A" w:rsidRPr="0089103A" w:rsidRDefault="0089103A" w:rsidP="0089103A">
            <w:pPr>
              <w:jc w:val="center"/>
              <w:rPr>
                <w:bCs/>
                <w:color w:val="000000"/>
                <w:sz w:val="14"/>
                <w:szCs w:val="14"/>
              </w:rPr>
            </w:pPr>
            <w:r w:rsidRPr="0089103A">
              <w:rPr>
                <w:sz w:val="14"/>
                <w:szCs w:val="14"/>
              </w:rPr>
              <w:t>0</w:t>
            </w:r>
          </w:p>
        </w:tc>
        <w:tc>
          <w:tcPr>
            <w:tcW w:w="675" w:type="dxa"/>
            <w:shd w:val="clear" w:color="auto" w:fill="auto"/>
            <w:vAlign w:val="center"/>
          </w:tcPr>
          <w:p w14:paraId="56ACB9C1" w14:textId="77777777" w:rsidR="0089103A" w:rsidRPr="0089103A" w:rsidRDefault="0089103A" w:rsidP="0089103A">
            <w:pPr>
              <w:jc w:val="center"/>
              <w:rPr>
                <w:bCs/>
                <w:color w:val="000000"/>
                <w:sz w:val="14"/>
                <w:szCs w:val="14"/>
              </w:rPr>
            </w:pPr>
            <w:r w:rsidRPr="0089103A">
              <w:rPr>
                <w:sz w:val="14"/>
                <w:szCs w:val="14"/>
              </w:rPr>
              <w:t>1 727</w:t>
            </w:r>
          </w:p>
        </w:tc>
        <w:tc>
          <w:tcPr>
            <w:tcW w:w="754" w:type="dxa"/>
            <w:shd w:val="clear" w:color="auto" w:fill="auto"/>
            <w:vAlign w:val="center"/>
          </w:tcPr>
          <w:p w14:paraId="3B5F15A1" w14:textId="77777777" w:rsidR="0089103A" w:rsidRPr="0089103A" w:rsidRDefault="0089103A" w:rsidP="0089103A">
            <w:pPr>
              <w:jc w:val="center"/>
              <w:rPr>
                <w:bCs/>
                <w:color w:val="000000"/>
                <w:sz w:val="14"/>
                <w:szCs w:val="14"/>
              </w:rPr>
            </w:pPr>
            <w:r w:rsidRPr="0089103A">
              <w:rPr>
                <w:sz w:val="14"/>
                <w:szCs w:val="14"/>
              </w:rPr>
              <w:t>868</w:t>
            </w:r>
          </w:p>
        </w:tc>
        <w:tc>
          <w:tcPr>
            <w:tcW w:w="758" w:type="dxa"/>
            <w:shd w:val="clear" w:color="auto" w:fill="auto"/>
            <w:vAlign w:val="center"/>
          </w:tcPr>
          <w:p w14:paraId="49CD8646" w14:textId="77777777" w:rsidR="0089103A" w:rsidRPr="0089103A" w:rsidRDefault="0089103A" w:rsidP="0089103A">
            <w:pPr>
              <w:jc w:val="center"/>
              <w:rPr>
                <w:bCs/>
                <w:color w:val="000000"/>
                <w:sz w:val="14"/>
                <w:szCs w:val="14"/>
              </w:rPr>
            </w:pPr>
            <w:r w:rsidRPr="0089103A">
              <w:rPr>
                <w:sz w:val="14"/>
                <w:szCs w:val="14"/>
              </w:rPr>
              <w:t>859</w:t>
            </w:r>
          </w:p>
        </w:tc>
        <w:tc>
          <w:tcPr>
            <w:tcW w:w="907" w:type="dxa"/>
            <w:shd w:val="clear" w:color="auto" w:fill="auto"/>
            <w:vAlign w:val="center"/>
          </w:tcPr>
          <w:p w14:paraId="6CA4FB87" w14:textId="77777777" w:rsidR="0089103A" w:rsidRPr="0089103A" w:rsidRDefault="0089103A" w:rsidP="0089103A">
            <w:pPr>
              <w:jc w:val="center"/>
              <w:rPr>
                <w:bCs/>
                <w:color w:val="000000"/>
                <w:sz w:val="14"/>
                <w:szCs w:val="14"/>
              </w:rPr>
            </w:pPr>
          </w:p>
        </w:tc>
      </w:tr>
      <w:tr w:rsidR="0089103A" w:rsidRPr="0089103A" w14:paraId="40947393" w14:textId="77777777" w:rsidTr="006D5EE3">
        <w:trPr>
          <w:gridAfter w:val="1"/>
          <w:wAfter w:w="6" w:type="dxa"/>
          <w:trHeight w:val="469"/>
        </w:trPr>
        <w:tc>
          <w:tcPr>
            <w:tcW w:w="382" w:type="dxa"/>
            <w:shd w:val="clear" w:color="auto" w:fill="auto"/>
            <w:noWrap/>
            <w:vAlign w:val="center"/>
          </w:tcPr>
          <w:p w14:paraId="4002DB44" w14:textId="77777777" w:rsidR="0089103A" w:rsidRPr="0089103A" w:rsidRDefault="0089103A" w:rsidP="0089103A">
            <w:pPr>
              <w:jc w:val="center"/>
              <w:rPr>
                <w:sz w:val="14"/>
                <w:szCs w:val="14"/>
              </w:rPr>
            </w:pPr>
          </w:p>
        </w:tc>
        <w:tc>
          <w:tcPr>
            <w:tcW w:w="1125" w:type="dxa"/>
            <w:shd w:val="clear" w:color="auto" w:fill="auto"/>
            <w:vAlign w:val="center"/>
          </w:tcPr>
          <w:p w14:paraId="48A28397" w14:textId="77777777" w:rsidR="0089103A" w:rsidRPr="0089103A" w:rsidRDefault="0089103A" w:rsidP="0089103A">
            <w:pPr>
              <w:jc w:val="center"/>
              <w:rPr>
                <w:sz w:val="14"/>
                <w:szCs w:val="14"/>
              </w:rPr>
            </w:pPr>
            <w:r w:rsidRPr="0089103A">
              <w:rPr>
                <w:sz w:val="14"/>
                <w:szCs w:val="14"/>
              </w:rPr>
              <w:t>Беловская ГРЭС всего</w:t>
            </w:r>
          </w:p>
        </w:tc>
        <w:tc>
          <w:tcPr>
            <w:tcW w:w="799" w:type="dxa"/>
            <w:shd w:val="clear" w:color="auto" w:fill="auto"/>
            <w:vAlign w:val="center"/>
          </w:tcPr>
          <w:p w14:paraId="1D9F0110" w14:textId="77777777" w:rsidR="0089103A" w:rsidRPr="0089103A" w:rsidRDefault="0089103A" w:rsidP="0089103A">
            <w:pPr>
              <w:jc w:val="center"/>
              <w:rPr>
                <w:sz w:val="14"/>
                <w:szCs w:val="14"/>
              </w:rPr>
            </w:pPr>
          </w:p>
        </w:tc>
        <w:tc>
          <w:tcPr>
            <w:tcW w:w="696" w:type="dxa"/>
            <w:shd w:val="clear" w:color="auto" w:fill="auto"/>
            <w:vAlign w:val="center"/>
          </w:tcPr>
          <w:p w14:paraId="77F8880B" w14:textId="77777777" w:rsidR="0089103A" w:rsidRPr="0089103A" w:rsidRDefault="0089103A" w:rsidP="0089103A">
            <w:pPr>
              <w:jc w:val="center"/>
              <w:rPr>
                <w:sz w:val="14"/>
                <w:szCs w:val="14"/>
              </w:rPr>
            </w:pPr>
            <w:r w:rsidRPr="0089103A">
              <w:rPr>
                <w:sz w:val="14"/>
                <w:szCs w:val="14"/>
              </w:rPr>
              <w:t>19 528</w:t>
            </w:r>
          </w:p>
        </w:tc>
        <w:tc>
          <w:tcPr>
            <w:tcW w:w="632" w:type="dxa"/>
            <w:shd w:val="clear" w:color="auto" w:fill="auto"/>
            <w:vAlign w:val="center"/>
          </w:tcPr>
          <w:p w14:paraId="148807E8" w14:textId="77777777" w:rsidR="0089103A" w:rsidRPr="0089103A" w:rsidRDefault="0089103A" w:rsidP="0089103A">
            <w:pPr>
              <w:jc w:val="center"/>
              <w:rPr>
                <w:sz w:val="14"/>
                <w:szCs w:val="14"/>
              </w:rPr>
            </w:pPr>
            <w:r w:rsidRPr="0089103A">
              <w:rPr>
                <w:sz w:val="14"/>
                <w:szCs w:val="14"/>
              </w:rPr>
              <w:t>4 683</w:t>
            </w:r>
          </w:p>
        </w:tc>
        <w:tc>
          <w:tcPr>
            <w:tcW w:w="784" w:type="dxa"/>
            <w:shd w:val="clear" w:color="auto" w:fill="auto"/>
            <w:vAlign w:val="center"/>
          </w:tcPr>
          <w:p w14:paraId="41A41723" w14:textId="77777777" w:rsidR="0089103A" w:rsidRPr="0089103A" w:rsidRDefault="0089103A" w:rsidP="0089103A">
            <w:pPr>
              <w:jc w:val="center"/>
              <w:rPr>
                <w:sz w:val="14"/>
                <w:szCs w:val="14"/>
              </w:rPr>
            </w:pPr>
            <w:r w:rsidRPr="0089103A">
              <w:rPr>
                <w:sz w:val="14"/>
                <w:szCs w:val="14"/>
              </w:rPr>
              <w:t>3 908</w:t>
            </w:r>
          </w:p>
        </w:tc>
        <w:tc>
          <w:tcPr>
            <w:tcW w:w="756" w:type="dxa"/>
            <w:shd w:val="clear" w:color="auto" w:fill="auto"/>
            <w:vAlign w:val="center"/>
          </w:tcPr>
          <w:p w14:paraId="4F187AF9" w14:textId="77777777" w:rsidR="0089103A" w:rsidRPr="0089103A" w:rsidRDefault="0089103A" w:rsidP="0089103A">
            <w:pPr>
              <w:jc w:val="center"/>
              <w:rPr>
                <w:sz w:val="14"/>
                <w:szCs w:val="14"/>
              </w:rPr>
            </w:pPr>
            <w:r w:rsidRPr="0089103A">
              <w:rPr>
                <w:sz w:val="14"/>
                <w:szCs w:val="14"/>
              </w:rPr>
              <w:t>775</w:t>
            </w:r>
          </w:p>
        </w:tc>
        <w:tc>
          <w:tcPr>
            <w:tcW w:w="633" w:type="dxa"/>
            <w:shd w:val="clear" w:color="auto" w:fill="auto"/>
            <w:vAlign w:val="center"/>
          </w:tcPr>
          <w:p w14:paraId="79327374" w14:textId="77777777" w:rsidR="0089103A" w:rsidRPr="0089103A" w:rsidRDefault="0089103A" w:rsidP="0089103A">
            <w:pPr>
              <w:jc w:val="center"/>
              <w:rPr>
                <w:sz w:val="14"/>
                <w:szCs w:val="14"/>
              </w:rPr>
            </w:pPr>
            <w:r w:rsidRPr="0089103A">
              <w:rPr>
                <w:sz w:val="14"/>
                <w:szCs w:val="14"/>
              </w:rPr>
              <w:t>14 845</w:t>
            </w:r>
          </w:p>
        </w:tc>
        <w:tc>
          <w:tcPr>
            <w:tcW w:w="761" w:type="dxa"/>
            <w:shd w:val="clear" w:color="auto" w:fill="auto"/>
            <w:vAlign w:val="center"/>
          </w:tcPr>
          <w:p w14:paraId="1F84108B" w14:textId="77777777" w:rsidR="0089103A" w:rsidRPr="0089103A" w:rsidRDefault="0089103A" w:rsidP="0089103A">
            <w:pPr>
              <w:jc w:val="center"/>
              <w:rPr>
                <w:sz w:val="14"/>
                <w:szCs w:val="14"/>
              </w:rPr>
            </w:pPr>
            <w:r w:rsidRPr="0089103A">
              <w:rPr>
                <w:sz w:val="14"/>
                <w:szCs w:val="14"/>
              </w:rPr>
              <w:t>7 413</w:t>
            </w:r>
          </w:p>
        </w:tc>
        <w:tc>
          <w:tcPr>
            <w:tcW w:w="721" w:type="dxa"/>
            <w:shd w:val="clear" w:color="auto" w:fill="auto"/>
            <w:vAlign w:val="center"/>
          </w:tcPr>
          <w:p w14:paraId="287B7173" w14:textId="77777777" w:rsidR="0089103A" w:rsidRPr="0089103A" w:rsidRDefault="0089103A" w:rsidP="0089103A">
            <w:pPr>
              <w:jc w:val="center"/>
              <w:rPr>
                <w:sz w:val="14"/>
                <w:szCs w:val="14"/>
              </w:rPr>
            </w:pPr>
            <w:r w:rsidRPr="0089103A">
              <w:rPr>
                <w:sz w:val="14"/>
                <w:szCs w:val="14"/>
              </w:rPr>
              <w:t>7 432</w:t>
            </w:r>
          </w:p>
        </w:tc>
        <w:tc>
          <w:tcPr>
            <w:tcW w:w="1637" w:type="dxa"/>
            <w:shd w:val="clear" w:color="auto" w:fill="auto"/>
            <w:vAlign w:val="center"/>
          </w:tcPr>
          <w:p w14:paraId="22BC1129" w14:textId="77777777" w:rsidR="0089103A" w:rsidRPr="0089103A" w:rsidRDefault="0089103A" w:rsidP="0089103A">
            <w:pPr>
              <w:jc w:val="center"/>
              <w:rPr>
                <w:sz w:val="14"/>
                <w:szCs w:val="14"/>
              </w:rPr>
            </w:pPr>
          </w:p>
        </w:tc>
        <w:tc>
          <w:tcPr>
            <w:tcW w:w="628" w:type="dxa"/>
            <w:shd w:val="clear" w:color="auto" w:fill="auto"/>
            <w:vAlign w:val="center"/>
          </w:tcPr>
          <w:p w14:paraId="23EB1735" w14:textId="77777777" w:rsidR="0089103A" w:rsidRPr="0089103A" w:rsidRDefault="0089103A" w:rsidP="0089103A">
            <w:pPr>
              <w:jc w:val="center"/>
              <w:rPr>
                <w:sz w:val="14"/>
                <w:szCs w:val="14"/>
              </w:rPr>
            </w:pPr>
            <w:r w:rsidRPr="0089103A">
              <w:rPr>
                <w:sz w:val="14"/>
                <w:szCs w:val="14"/>
              </w:rPr>
              <w:t>19 528</w:t>
            </w:r>
          </w:p>
        </w:tc>
        <w:tc>
          <w:tcPr>
            <w:tcW w:w="754" w:type="dxa"/>
            <w:shd w:val="clear" w:color="auto" w:fill="auto"/>
            <w:vAlign w:val="center"/>
          </w:tcPr>
          <w:p w14:paraId="0CE60068" w14:textId="77777777" w:rsidR="0089103A" w:rsidRPr="0089103A" w:rsidRDefault="0089103A" w:rsidP="0089103A">
            <w:pPr>
              <w:jc w:val="center"/>
              <w:rPr>
                <w:sz w:val="14"/>
                <w:szCs w:val="14"/>
              </w:rPr>
            </w:pPr>
            <w:r w:rsidRPr="0089103A">
              <w:rPr>
                <w:sz w:val="14"/>
                <w:szCs w:val="14"/>
              </w:rPr>
              <w:t>4 683</w:t>
            </w:r>
          </w:p>
        </w:tc>
        <w:tc>
          <w:tcPr>
            <w:tcW w:w="785" w:type="dxa"/>
            <w:shd w:val="clear" w:color="auto" w:fill="auto"/>
            <w:vAlign w:val="center"/>
          </w:tcPr>
          <w:p w14:paraId="6EAA5970" w14:textId="77777777" w:rsidR="0089103A" w:rsidRPr="0089103A" w:rsidRDefault="0089103A" w:rsidP="0089103A">
            <w:pPr>
              <w:jc w:val="center"/>
              <w:rPr>
                <w:sz w:val="14"/>
                <w:szCs w:val="14"/>
              </w:rPr>
            </w:pPr>
            <w:r w:rsidRPr="0089103A">
              <w:rPr>
                <w:sz w:val="14"/>
                <w:szCs w:val="14"/>
              </w:rPr>
              <w:t>3 908</w:t>
            </w:r>
          </w:p>
        </w:tc>
        <w:tc>
          <w:tcPr>
            <w:tcW w:w="809" w:type="dxa"/>
            <w:shd w:val="clear" w:color="auto" w:fill="auto"/>
            <w:vAlign w:val="center"/>
          </w:tcPr>
          <w:p w14:paraId="18361EB7" w14:textId="77777777" w:rsidR="0089103A" w:rsidRPr="0089103A" w:rsidRDefault="0089103A" w:rsidP="0089103A">
            <w:pPr>
              <w:jc w:val="center"/>
              <w:rPr>
                <w:sz w:val="14"/>
                <w:szCs w:val="14"/>
              </w:rPr>
            </w:pPr>
            <w:r w:rsidRPr="0089103A">
              <w:rPr>
                <w:sz w:val="14"/>
                <w:szCs w:val="14"/>
              </w:rPr>
              <w:t>775</w:t>
            </w:r>
          </w:p>
        </w:tc>
        <w:tc>
          <w:tcPr>
            <w:tcW w:w="675" w:type="dxa"/>
            <w:shd w:val="clear" w:color="auto" w:fill="auto"/>
            <w:vAlign w:val="center"/>
          </w:tcPr>
          <w:p w14:paraId="6F45243A" w14:textId="77777777" w:rsidR="0089103A" w:rsidRPr="0089103A" w:rsidRDefault="0089103A" w:rsidP="0089103A">
            <w:pPr>
              <w:jc w:val="center"/>
              <w:rPr>
                <w:sz w:val="14"/>
                <w:szCs w:val="14"/>
              </w:rPr>
            </w:pPr>
            <w:r w:rsidRPr="0089103A">
              <w:rPr>
                <w:sz w:val="14"/>
                <w:szCs w:val="14"/>
              </w:rPr>
              <w:t>14 845</w:t>
            </w:r>
          </w:p>
        </w:tc>
        <w:tc>
          <w:tcPr>
            <w:tcW w:w="754" w:type="dxa"/>
            <w:shd w:val="clear" w:color="auto" w:fill="auto"/>
            <w:vAlign w:val="center"/>
          </w:tcPr>
          <w:p w14:paraId="4A8BA56E" w14:textId="77777777" w:rsidR="0089103A" w:rsidRPr="0089103A" w:rsidRDefault="0089103A" w:rsidP="0089103A">
            <w:pPr>
              <w:jc w:val="center"/>
              <w:rPr>
                <w:sz w:val="14"/>
                <w:szCs w:val="14"/>
              </w:rPr>
            </w:pPr>
            <w:r w:rsidRPr="0089103A">
              <w:rPr>
                <w:sz w:val="14"/>
                <w:szCs w:val="14"/>
              </w:rPr>
              <w:t>7 413</w:t>
            </w:r>
          </w:p>
        </w:tc>
        <w:tc>
          <w:tcPr>
            <w:tcW w:w="758" w:type="dxa"/>
            <w:shd w:val="clear" w:color="auto" w:fill="auto"/>
            <w:vAlign w:val="center"/>
          </w:tcPr>
          <w:p w14:paraId="6A563736" w14:textId="77777777" w:rsidR="0089103A" w:rsidRPr="0089103A" w:rsidRDefault="0089103A" w:rsidP="0089103A">
            <w:pPr>
              <w:jc w:val="center"/>
              <w:rPr>
                <w:sz w:val="14"/>
                <w:szCs w:val="14"/>
              </w:rPr>
            </w:pPr>
            <w:r w:rsidRPr="0089103A">
              <w:rPr>
                <w:sz w:val="14"/>
                <w:szCs w:val="14"/>
              </w:rPr>
              <w:t>7 432</w:t>
            </w:r>
          </w:p>
        </w:tc>
        <w:tc>
          <w:tcPr>
            <w:tcW w:w="907" w:type="dxa"/>
            <w:shd w:val="clear" w:color="auto" w:fill="auto"/>
          </w:tcPr>
          <w:p w14:paraId="0891130C" w14:textId="77777777" w:rsidR="0089103A" w:rsidRPr="0089103A" w:rsidRDefault="0089103A" w:rsidP="0089103A">
            <w:pPr>
              <w:jc w:val="center"/>
              <w:rPr>
                <w:bCs/>
                <w:color w:val="000000"/>
                <w:sz w:val="14"/>
                <w:szCs w:val="14"/>
              </w:rPr>
            </w:pPr>
          </w:p>
        </w:tc>
      </w:tr>
      <w:tr w:rsidR="0089103A" w:rsidRPr="0089103A" w14:paraId="0A641888" w14:textId="77777777" w:rsidTr="006D5EE3">
        <w:trPr>
          <w:gridAfter w:val="1"/>
          <w:wAfter w:w="6" w:type="dxa"/>
          <w:trHeight w:val="20"/>
        </w:trPr>
        <w:tc>
          <w:tcPr>
            <w:tcW w:w="382" w:type="dxa"/>
            <w:shd w:val="clear" w:color="auto" w:fill="auto"/>
            <w:noWrap/>
            <w:vAlign w:val="center"/>
          </w:tcPr>
          <w:p w14:paraId="1A229B6E" w14:textId="77777777" w:rsidR="0089103A" w:rsidRPr="0089103A" w:rsidRDefault="0089103A" w:rsidP="0089103A">
            <w:pPr>
              <w:jc w:val="center"/>
              <w:rPr>
                <w:sz w:val="14"/>
                <w:szCs w:val="14"/>
              </w:rPr>
            </w:pPr>
          </w:p>
        </w:tc>
        <w:tc>
          <w:tcPr>
            <w:tcW w:w="1125" w:type="dxa"/>
            <w:shd w:val="clear" w:color="auto" w:fill="auto"/>
            <w:vAlign w:val="center"/>
          </w:tcPr>
          <w:p w14:paraId="3CB19A4F" w14:textId="77777777" w:rsidR="0089103A" w:rsidRPr="0089103A" w:rsidRDefault="0089103A" w:rsidP="0089103A">
            <w:pPr>
              <w:jc w:val="center"/>
              <w:rPr>
                <w:sz w:val="14"/>
                <w:szCs w:val="14"/>
              </w:rPr>
            </w:pPr>
            <w:r w:rsidRPr="0089103A">
              <w:rPr>
                <w:sz w:val="14"/>
                <w:szCs w:val="14"/>
              </w:rPr>
              <w:t xml:space="preserve">в т.ч. на Беловский </w:t>
            </w:r>
            <w:r w:rsidRPr="0089103A">
              <w:rPr>
                <w:sz w:val="14"/>
                <w:szCs w:val="14"/>
              </w:rPr>
              <w:lastRenderedPageBreak/>
              <w:t>муниципальный округ</w:t>
            </w:r>
          </w:p>
        </w:tc>
        <w:tc>
          <w:tcPr>
            <w:tcW w:w="799" w:type="dxa"/>
            <w:shd w:val="clear" w:color="auto" w:fill="auto"/>
            <w:vAlign w:val="center"/>
          </w:tcPr>
          <w:p w14:paraId="0479B041" w14:textId="77777777" w:rsidR="0089103A" w:rsidRPr="0089103A" w:rsidRDefault="0089103A" w:rsidP="0089103A">
            <w:pPr>
              <w:jc w:val="center"/>
              <w:rPr>
                <w:sz w:val="14"/>
                <w:szCs w:val="14"/>
              </w:rPr>
            </w:pPr>
          </w:p>
        </w:tc>
        <w:tc>
          <w:tcPr>
            <w:tcW w:w="696" w:type="dxa"/>
            <w:shd w:val="clear" w:color="auto" w:fill="auto"/>
            <w:vAlign w:val="center"/>
          </w:tcPr>
          <w:p w14:paraId="4B6B6223" w14:textId="77777777" w:rsidR="0089103A" w:rsidRPr="0089103A" w:rsidRDefault="0089103A" w:rsidP="0089103A">
            <w:pPr>
              <w:jc w:val="center"/>
              <w:rPr>
                <w:sz w:val="14"/>
                <w:szCs w:val="14"/>
              </w:rPr>
            </w:pPr>
            <w:r w:rsidRPr="0089103A">
              <w:rPr>
                <w:sz w:val="14"/>
                <w:szCs w:val="14"/>
              </w:rPr>
              <w:t>3 164</w:t>
            </w:r>
          </w:p>
        </w:tc>
        <w:tc>
          <w:tcPr>
            <w:tcW w:w="632" w:type="dxa"/>
            <w:shd w:val="clear" w:color="auto" w:fill="auto"/>
            <w:vAlign w:val="center"/>
          </w:tcPr>
          <w:p w14:paraId="71A0BF37" w14:textId="77777777" w:rsidR="0089103A" w:rsidRPr="0089103A" w:rsidRDefault="0089103A" w:rsidP="0089103A">
            <w:pPr>
              <w:jc w:val="center"/>
              <w:rPr>
                <w:sz w:val="14"/>
                <w:szCs w:val="14"/>
              </w:rPr>
            </w:pPr>
            <w:r w:rsidRPr="0089103A">
              <w:rPr>
                <w:sz w:val="14"/>
                <w:szCs w:val="14"/>
              </w:rPr>
              <w:t>759</w:t>
            </w:r>
          </w:p>
        </w:tc>
        <w:tc>
          <w:tcPr>
            <w:tcW w:w="784" w:type="dxa"/>
            <w:shd w:val="clear" w:color="auto" w:fill="auto"/>
            <w:vAlign w:val="center"/>
          </w:tcPr>
          <w:p w14:paraId="3ED48D67" w14:textId="77777777" w:rsidR="0089103A" w:rsidRPr="0089103A" w:rsidRDefault="0089103A" w:rsidP="0089103A">
            <w:pPr>
              <w:jc w:val="center"/>
              <w:rPr>
                <w:sz w:val="14"/>
                <w:szCs w:val="14"/>
              </w:rPr>
            </w:pPr>
            <w:r w:rsidRPr="0089103A">
              <w:rPr>
                <w:sz w:val="14"/>
                <w:szCs w:val="14"/>
              </w:rPr>
              <w:t>633</w:t>
            </w:r>
          </w:p>
        </w:tc>
        <w:tc>
          <w:tcPr>
            <w:tcW w:w="756" w:type="dxa"/>
            <w:shd w:val="clear" w:color="auto" w:fill="auto"/>
            <w:vAlign w:val="center"/>
          </w:tcPr>
          <w:p w14:paraId="7B417BF6" w14:textId="77777777" w:rsidR="0089103A" w:rsidRPr="0089103A" w:rsidRDefault="0089103A" w:rsidP="0089103A">
            <w:pPr>
              <w:jc w:val="center"/>
              <w:rPr>
                <w:sz w:val="14"/>
                <w:szCs w:val="14"/>
              </w:rPr>
            </w:pPr>
            <w:r w:rsidRPr="0089103A">
              <w:rPr>
                <w:sz w:val="14"/>
                <w:szCs w:val="14"/>
              </w:rPr>
              <w:t>126</w:t>
            </w:r>
          </w:p>
        </w:tc>
        <w:tc>
          <w:tcPr>
            <w:tcW w:w="633" w:type="dxa"/>
            <w:shd w:val="clear" w:color="auto" w:fill="auto"/>
            <w:vAlign w:val="center"/>
          </w:tcPr>
          <w:p w14:paraId="1A3D7A84" w14:textId="77777777" w:rsidR="0089103A" w:rsidRPr="0089103A" w:rsidRDefault="0089103A" w:rsidP="0089103A">
            <w:pPr>
              <w:jc w:val="center"/>
              <w:rPr>
                <w:sz w:val="14"/>
                <w:szCs w:val="14"/>
              </w:rPr>
            </w:pPr>
            <w:r w:rsidRPr="0089103A">
              <w:rPr>
                <w:sz w:val="14"/>
                <w:szCs w:val="14"/>
              </w:rPr>
              <w:t>2 405</w:t>
            </w:r>
          </w:p>
        </w:tc>
        <w:tc>
          <w:tcPr>
            <w:tcW w:w="761" w:type="dxa"/>
            <w:shd w:val="clear" w:color="auto" w:fill="auto"/>
            <w:vAlign w:val="center"/>
          </w:tcPr>
          <w:p w14:paraId="4391CE07" w14:textId="77777777" w:rsidR="0089103A" w:rsidRPr="0089103A" w:rsidRDefault="0089103A" w:rsidP="0089103A">
            <w:pPr>
              <w:jc w:val="center"/>
              <w:rPr>
                <w:sz w:val="14"/>
                <w:szCs w:val="14"/>
              </w:rPr>
            </w:pPr>
            <w:r w:rsidRPr="0089103A">
              <w:rPr>
                <w:sz w:val="14"/>
                <w:szCs w:val="14"/>
              </w:rPr>
              <w:t>1 201</w:t>
            </w:r>
          </w:p>
        </w:tc>
        <w:tc>
          <w:tcPr>
            <w:tcW w:w="721" w:type="dxa"/>
            <w:shd w:val="clear" w:color="auto" w:fill="auto"/>
            <w:vAlign w:val="center"/>
          </w:tcPr>
          <w:p w14:paraId="4B99C599" w14:textId="77777777" w:rsidR="0089103A" w:rsidRPr="0089103A" w:rsidRDefault="0089103A" w:rsidP="0089103A">
            <w:pPr>
              <w:jc w:val="center"/>
              <w:rPr>
                <w:sz w:val="14"/>
                <w:szCs w:val="14"/>
              </w:rPr>
            </w:pPr>
            <w:r w:rsidRPr="0089103A">
              <w:rPr>
                <w:sz w:val="14"/>
                <w:szCs w:val="14"/>
              </w:rPr>
              <w:t>1 204</w:t>
            </w:r>
          </w:p>
        </w:tc>
        <w:tc>
          <w:tcPr>
            <w:tcW w:w="1637" w:type="dxa"/>
            <w:shd w:val="clear" w:color="auto" w:fill="auto"/>
            <w:vAlign w:val="center"/>
          </w:tcPr>
          <w:p w14:paraId="653E5D5D" w14:textId="77777777" w:rsidR="0089103A" w:rsidRPr="0089103A" w:rsidRDefault="0089103A" w:rsidP="0089103A">
            <w:pPr>
              <w:jc w:val="center"/>
              <w:rPr>
                <w:sz w:val="14"/>
                <w:szCs w:val="14"/>
              </w:rPr>
            </w:pPr>
          </w:p>
        </w:tc>
        <w:tc>
          <w:tcPr>
            <w:tcW w:w="628" w:type="dxa"/>
            <w:shd w:val="clear" w:color="auto" w:fill="auto"/>
            <w:vAlign w:val="center"/>
          </w:tcPr>
          <w:p w14:paraId="2490B05F" w14:textId="77777777" w:rsidR="0089103A" w:rsidRPr="0089103A" w:rsidRDefault="0089103A" w:rsidP="0089103A">
            <w:pPr>
              <w:jc w:val="center"/>
              <w:rPr>
                <w:sz w:val="14"/>
                <w:szCs w:val="14"/>
              </w:rPr>
            </w:pPr>
            <w:r w:rsidRPr="0089103A">
              <w:rPr>
                <w:sz w:val="14"/>
                <w:szCs w:val="14"/>
              </w:rPr>
              <w:t>3 164</w:t>
            </w:r>
          </w:p>
        </w:tc>
        <w:tc>
          <w:tcPr>
            <w:tcW w:w="754" w:type="dxa"/>
            <w:shd w:val="clear" w:color="auto" w:fill="auto"/>
            <w:vAlign w:val="center"/>
          </w:tcPr>
          <w:p w14:paraId="5DCB0274" w14:textId="77777777" w:rsidR="0089103A" w:rsidRPr="0089103A" w:rsidRDefault="0089103A" w:rsidP="0089103A">
            <w:pPr>
              <w:jc w:val="center"/>
              <w:rPr>
                <w:sz w:val="14"/>
                <w:szCs w:val="14"/>
              </w:rPr>
            </w:pPr>
            <w:r w:rsidRPr="0089103A">
              <w:rPr>
                <w:sz w:val="14"/>
                <w:szCs w:val="14"/>
              </w:rPr>
              <w:t>759</w:t>
            </w:r>
          </w:p>
        </w:tc>
        <w:tc>
          <w:tcPr>
            <w:tcW w:w="785" w:type="dxa"/>
            <w:shd w:val="clear" w:color="auto" w:fill="auto"/>
            <w:vAlign w:val="center"/>
          </w:tcPr>
          <w:p w14:paraId="502A0317" w14:textId="77777777" w:rsidR="0089103A" w:rsidRPr="0089103A" w:rsidRDefault="0089103A" w:rsidP="0089103A">
            <w:pPr>
              <w:jc w:val="center"/>
              <w:rPr>
                <w:sz w:val="14"/>
                <w:szCs w:val="14"/>
              </w:rPr>
            </w:pPr>
            <w:r w:rsidRPr="0089103A">
              <w:rPr>
                <w:sz w:val="14"/>
                <w:szCs w:val="14"/>
              </w:rPr>
              <w:t>633</w:t>
            </w:r>
          </w:p>
        </w:tc>
        <w:tc>
          <w:tcPr>
            <w:tcW w:w="809" w:type="dxa"/>
            <w:shd w:val="clear" w:color="auto" w:fill="auto"/>
            <w:vAlign w:val="center"/>
          </w:tcPr>
          <w:p w14:paraId="76C57938" w14:textId="77777777" w:rsidR="0089103A" w:rsidRPr="0089103A" w:rsidRDefault="0089103A" w:rsidP="0089103A">
            <w:pPr>
              <w:jc w:val="center"/>
              <w:rPr>
                <w:sz w:val="14"/>
                <w:szCs w:val="14"/>
              </w:rPr>
            </w:pPr>
            <w:r w:rsidRPr="0089103A">
              <w:rPr>
                <w:sz w:val="14"/>
                <w:szCs w:val="14"/>
              </w:rPr>
              <w:t>126</w:t>
            </w:r>
          </w:p>
        </w:tc>
        <w:tc>
          <w:tcPr>
            <w:tcW w:w="675" w:type="dxa"/>
            <w:shd w:val="clear" w:color="auto" w:fill="auto"/>
            <w:vAlign w:val="center"/>
          </w:tcPr>
          <w:p w14:paraId="10C860D1" w14:textId="77777777" w:rsidR="0089103A" w:rsidRPr="0089103A" w:rsidRDefault="0089103A" w:rsidP="0089103A">
            <w:pPr>
              <w:jc w:val="center"/>
              <w:rPr>
                <w:sz w:val="14"/>
                <w:szCs w:val="14"/>
              </w:rPr>
            </w:pPr>
            <w:r w:rsidRPr="0089103A">
              <w:rPr>
                <w:sz w:val="14"/>
                <w:szCs w:val="14"/>
              </w:rPr>
              <w:t>2 405</w:t>
            </w:r>
          </w:p>
        </w:tc>
        <w:tc>
          <w:tcPr>
            <w:tcW w:w="754" w:type="dxa"/>
            <w:shd w:val="clear" w:color="auto" w:fill="auto"/>
            <w:vAlign w:val="center"/>
          </w:tcPr>
          <w:p w14:paraId="7236F4FC" w14:textId="77777777" w:rsidR="0089103A" w:rsidRPr="0089103A" w:rsidRDefault="0089103A" w:rsidP="0089103A">
            <w:pPr>
              <w:jc w:val="center"/>
              <w:rPr>
                <w:sz w:val="14"/>
                <w:szCs w:val="14"/>
              </w:rPr>
            </w:pPr>
            <w:r w:rsidRPr="0089103A">
              <w:rPr>
                <w:sz w:val="14"/>
                <w:szCs w:val="14"/>
              </w:rPr>
              <w:t>1 201</w:t>
            </w:r>
          </w:p>
        </w:tc>
        <w:tc>
          <w:tcPr>
            <w:tcW w:w="758" w:type="dxa"/>
            <w:shd w:val="clear" w:color="auto" w:fill="auto"/>
            <w:vAlign w:val="center"/>
          </w:tcPr>
          <w:p w14:paraId="41615731" w14:textId="77777777" w:rsidR="0089103A" w:rsidRPr="0089103A" w:rsidRDefault="0089103A" w:rsidP="0089103A">
            <w:pPr>
              <w:jc w:val="center"/>
              <w:rPr>
                <w:sz w:val="14"/>
                <w:szCs w:val="14"/>
              </w:rPr>
            </w:pPr>
            <w:r w:rsidRPr="0089103A">
              <w:rPr>
                <w:sz w:val="14"/>
                <w:szCs w:val="14"/>
              </w:rPr>
              <w:t>1 204</w:t>
            </w:r>
          </w:p>
        </w:tc>
        <w:tc>
          <w:tcPr>
            <w:tcW w:w="907" w:type="dxa"/>
            <w:shd w:val="clear" w:color="auto" w:fill="auto"/>
          </w:tcPr>
          <w:p w14:paraId="4E5ABF27" w14:textId="77777777" w:rsidR="0089103A" w:rsidRPr="0089103A" w:rsidRDefault="0089103A" w:rsidP="0089103A">
            <w:pPr>
              <w:jc w:val="center"/>
              <w:rPr>
                <w:bCs/>
                <w:color w:val="000000"/>
                <w:sz w:val="14"/>
                <w:szCs w:val="14"/>
              </w:rPr>
            </w:pPr>
          </w:p>
        </w:tc>
      </w:tr>
    </w:tbl>
    <w:p w14:paraId="3D0DD952" w14:textId="77777777" w:rsidR="0089103A" w:rsidRPr="0089103A" w:rsidRDefault="0089103A" w:rsidP="0089103A">
      <w:pPr>
        <w:rPr>
          <w:b/>
          <w:bCs/>
        </w:rPr>
      </w:pPr>
    </w:p>
    <w:p w14:paraId="5756F64E" w14:textId="77777777" w:rsidR="0089103A" w:rsidRPr="0089103A" w:rsidRDefault="0089103A" w:rsidP="0089103A">
      <w:pPr>
        <w:jc w:val="center"/>
        <w:rPr>
          <w:bCs/>
          <w:sz w:val="20"/>
          <w:szCs w:val="20"/>
        </w:rPr>
      </w:pPr>
    </w:p>
    <w:p w14:paraId="3E33EE2B" w14:textId="77777777" w:rsidR="0089103A" w:rsidRPr="0089103A" w:rsidRDefault="0089103A" w:rsidP="0089103A">
      <w:pPr>
        <w:ind w:firstLine="709"/>
        <w:jc w:val="both"/>
        <w:rPr>
          <w:sz w:val="28"/>
          <w:szCs w:val="28"/>
        </w:rPr>
        <w:sectPr w:rsidR="0089103A" w:rsidRPr="0089103A" w:rsidSect="0089103A">
          <w:pgSz w:w="16838" w:h="11906" w:orient="landscape"/>
          <w:pgMar w:top="1701" w:right="1134" w:bottom="567" w:left="1134" w:header="720" w:footer="720" w:gutter="0"/>
          <w:cols w:space="720"/>
          <w:docGrid w:linePitch="326"/>
        </w:sectPr>
      </w:pPr>
    </w:p>
    <w:p w14:paraId="6944CDAC" w14:textId="77777777" w:rsidR="0089103A" w:rsidRPr="0089103A" w:rsidRDefault="0089103A" w:rsidP="0089103A">
      <w:pPr>
        <w:keepNext/>
        <w:outlineLvl w:val="1"/>
        <w:rPr>
          <w:b/>
          <w:sz w:val="28"/>
          <w:szCs w:val="20"/>
        </w:rPr>
      </w:pPr>
      <w:r w:rsidRPr="0089103A">
        <w:rPr>
          <w:b/>
          <w:sz w:val="28"/>
          <w:szCs w:val="20"/>
        </w:rPr>
        <w:lastRenderedPageBreak/>
        <w:t>Расходы на оплату труда</w:t>
      </w:r>
    </w:p>
    <w:p w14:paraId="0F932876" w14:textId="77777777" w:rsidR="0089103A" w:rsidRPr="0089103A" w:rsidRDefault="0089103A" w:rsidP="0089103A">
      <w:pPr>
        <w:ind w:firstLine="709"/>
        <w:jc w:val="both"/>
        <w:rPr>
          <w:sz w:val="28"/>
          <w:szCs w:val="28"/>
        </w:rPr>
      </w:pPr>
      <w:r w:rsidRPr="0089103A">
        <w:rPr>
          <w:sz w:val="28"/>
          <w:szCs w:val="28"/>
        </w:rPr>
        <w:t>В соответствии со статьей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1B83FCB4" w14:textId="77777777" w:rsidR="0089103A" w:rsidRPr="0089103A" w:rsidRDefault="0089103A" w:rsidP="0089103A">
      <w:pPr>
        <w:ind w:firstLine="709"/>
        <w:jc w:val="both"/>
        <w:rPr>
          <w:snapToGrid w:val="0"/>
          <w:sz w:val="28"/>
          <w:szCs w:val="28"/>
        </w:rPr>
      </w:pPr>
      <w:r w:rsidRPr="0089103A">
        <w:rPr>
          <w:snapToGrid w:val="0"/>
          <w:sz w:val="28"/>
          <w:szCs w:val="28"/>
        </w:rPr>
        <w:t>По данной статье предприятием планируются расходы на производство тепловой энергии на 2024 год в размере 4 363 тыс. руб.</w:t>
      </w:r>
    </w:p>
    <w:p w14:paraId="318243F5" w14:textId="77777777" w:rsidR="0089103A" w:rsidRPr="0089103A" w:rsidRDefault="0089103A" w:rsidP="0089103A">
      <w:pPr>
        <w:tabs>
          <w:tab w:val="left" w:pos="1890"/>
        </w:tabs>
        <w:spacing w:after="120"/>
        <w:ind w:firstLine="709"/>
        <w:contextualSpacing/>
        <w:jc w:val="both"/>
        <w:rPr>
          <w:snapToGrid w:val="0"/>
          <w:sz w:val="28"/>
          <w:szCs w:val="28"/>
        </w:rPr>
      </w:pPr>
      <w:r w:rsidRPr="0089103A">
        <w:rPr>
          <w:snapToGrid w:val="0"/>
          <w:sz w:val="28"/>
          <w:szCs w:val="28"/>
        </w:rPr>
        <w:t xml:space="preserve">В качестве обоснования затрат по данной статье были представлены расчеты в виде Приложения 4.9. Методических указаний, формы №П-4 «Сведения о численности, заработной плате и движении работников» за 2022 год, штатное расписание по станции, Коллективный договор. </w:t>
      </w:r>
    </w:p>
    <w:p w14:paraId="6D75DB2D" w14:textId="77777777" w:rsidR="0089103A" w:rsidRPr="0089103A" w:rsidRDefault="0089103A" w:rsidP="0089103A">
      <w:pPr>
        <w:tabs>
          <w:tab w:val="left" w:pos="1890"/>
        </w:tabs>
        <w:spacing w:after="120"/>
        <w:ind w:firstLine="709"/>
        <w:contextualSpacing/>
        <w:jc w:val="both"/>
        <w:rPr>
          <w:snapToGrid w:val="0"/>
          <w:sz w:val="28"/>
          <w:szCs w:val="28"/>
        </w:rPr>
      </w:pPr>
      <w:r w:rsidRPr="0089103A">
        <w:rPr>
          <w:snapToGrid w:val="0"/>
          <w:sz w:val="28"/>
          <w:szCs w:val="28"/>
        </w:rPr>
        <w:t xml:space="preserve">Эксперты проанализировали все представленные в качестве обоснования документы. </w:t>
      </w:r>
    </w:p>
    <w:p w14:paraId="5D6650FF" w14:textId="77777777" w:rsidR="0089103A" w:rsidRPr="0089103A" w:rsidRDefault="0089103A" w:rsidP="0089103A">
      <w:pPr>
        <w:tabs>
          <w:tab w:val="left" w:pos="1890"/>
        </w:tabs>
        <w:spacing w:after="120"/>
        <w:ind w:firstLine="709"/>
        <w:contextualSpacing/>
        <w:jc w:val="both"/>
        <w:rPr>
          <w:snapToGrid w:val="0"/>
          <w:sz w:val="28"/>
          <w:szCs w:val="28"/>
        </w:rPr>
      </w:pPr>
      <w:r w:rsidRPr="0089103A">
        <w:rPr>
          <w:snapToGrid w:val="0"/>
          <w:sz w:val="28"/>
          <w:szCs w:val="28"/>
        </w:rPr>
        <w:t>Для расчета среднемесячной оплаты труда на 1 работника эксперты предлагают воспользоваться показателем среднего размера заработной платы за январь-сентябрь 2023 год для организаций, занимающихся обеспечением электрической энергией, газом и паром (https://kemerovostat.gks.ru) Кемеровской области – Кузбассу – 57 263 руб./мес., и применить ИПЦ на 2024 год – 107,2%, опубликованный 22.09.2023 на сайте Минэкономразвития. Таким образом, среднемесячная заработная плата на 2024 год составит 61 385,94 руб./мес.</w:t>
      </w:r>
    </w:p>
    <w:p w14:paraId="393E2605" w14:textId="77777777" w:rsidR="0089103A" w:rsidRPr="0089103A" w:rsidRDefault="0089103A" w:rsidP="0089103A">
      <w:pPr>
        <w:tabs>
          <w:tab w:val="left" w:pos="1890"/>
        </w:tabs>
        <w:spacing w:after="120"/>
        <w:ind w:firstLine="709"/>
        <w:contextualSpacing/>
        <w:jc w:val="both"/>
        <w:rPr>
          <w:snapToGrid w:val="0"/>
          <w:sz w:val="28"/>
          <w:szCs w:val="28"/>
        </w:rPr>
      </w:pPr>
      <w:r w:rsidRPr="0089103A">
        <w:rPr>
          <w:snapToGrid w:val="0"/>
          <w:sz w:val="28"/>
          <w:szCs w:val="28"/>
        </w:rPr>
        <w:t>Эксперты предлагают учесть численность по производству тепла в размере 1,8 человек. Таким образом, фонд оплаты труда на 2024 год сформирован экспертами на уровне 1 326 тыс. руб. (61 385,94 руб./мес. * 12 мес. * 1,8) = 1 326 тыс. руб.</w:t>
      </w:r>
    </w:p>
    <w:p w14:paraId="2045706D" w14:textId="77777777" w:rsidR="0089103A" w:rsidRPr="0089103A" w:rsidRDefault="0089103A" w:rsidP="0089103A">
      <w:pPr>
        <w:tabs>
          <w:tab w:val="left" w:pos="1890"/>
        </w:tabs>
        <w:spacing w:after="120"/>
        <w:ind w:firstLine="709"/>
        <w:contextualSpacing/>
        <w:jc w:val="both"/>
        <w:rPr>
          <w:snapToGrid w:val="0"/>
          <w:sz w:val="28"/>
          <w:szCs w:val="28"/>
        </w:rPr>
      </w:pPr>
      <w:r w:rsidRPr="0089103A">
        <w:rPr>
          <w:snapToGrid w:val="0"/>
          <w:sz w:val="28"/>
          <w:szCs w:val="28"/>
        </w:rPr>
        <w:t>Эксперты предлагают включить в расчёт НВВ расходы на оплату труда на 2024 год на уровне 1 326 тыс. руб.</w:t>
      </w:r>
    </w:p>
    <w:p w14:paraId="22F6BA93" w14:textId="77777777" w:rsidR="0089103A" w:rsidRPr="0089103A" w:rsidRDefault="0089103A" w:rsidP="0089103A">
      <w:pPr>
        <w:tabs>
          <w:tab w:val="left" w:pos="1890"/>
        </w:tabs>
        <w:spacing w:after="120"/>
        <w:ind w:firstLine="709"/>
        <w:contextualSpacing/>
        <w:jc w:val="both"/>
        <w:rPr>
          <w:snapToGrid w:val="0"/>
          <w:sz w:val="28"/>
          <w:szCs w:val="28"/>
        </w:rPr>
      </w:pPr>
      <w:r w:rsidRPr="0089103A">
        <w:rPr>
          <w:snapToGrid w:val="0"/>
          <w:sz w:val="28"/>
          <w:szCs w:val="28"/>
        </w:rPr>
        <w:t>Корректировка предложения предприятия в сторону снижения составила 3 037 тыс. руб., обусловлена корректировкой плановой численности персонала и среднемесячной оплатой труда.</w:t>
      </w:r>
    </w:p>
    <w:p w14:paraId="6E605CFC" w14:textId="77777777" w:rsidR="0089103A" w:rsidRPr="0089103A" w:rsidRDefault="0089103A" w:rsidP="0089103A">
      <w:pPr>
        <w:ind w:firstLine="709"/>
        <w:jc w:val="both"/>
        <w:rPr>
          <w:sz w:val="28"/>
          <w:szCs w:val="28"/>
        </w:rPr>
      </w:pPr>
    </w:p>
    <w:p w14:paraId="01DC299C" w14:textId="77777777" w:rsidR="0089103A" w:rsidRPr="0089103A" w:rsidRDefault="0089103A" w:rsidP="0089103A">
      <w:pPr>
        <w:keepNext/>
        <w:jc w:val="both"/>
        <w:outlineLvl w:val="1"/>
        <w:rPr>
          <w:b/>
          <w:sz w:val="28"/>
          <w:szCs w:val="20"/>
        </w:rPr>
      </w:pPr>
      <w:r w:rsidRPr="0089103A">
        <w:rPr>
          <w:b/>
          <w:sz w:val="28"/>
          <w:szCs w:val="20"/>
        </w:rPr>
        <w:t>Расходы на оплату работ и услуг производственного характера, выполняемых по договорам со сторонними организациями</w:t>
      </w:r>
    </w:p>
    <w:p w14:paraId="7634F519" w14:textId="77777777" w:rsidR="0089103A" w:rsidRPr="0089103A" w:rsidRDefault="0089103A" w:rsidP="0089103A">
      <w:pPr>
        <w:tabs>
          <w:tab w:val="left" w:pos="1134"/>
        </w:tabs>
        <w:ind w:firstLine="851"/>
        <w:jc w:val="both"/>
        <w:rPr>
          <w:sz w:val="28"/>
          <w:szCs w:val="28"/>
        </w:rPr>
      </w:pPr>
      <w:r w:rsidRPr="0089103A">
        <w:rPr>
          <w:sz w:val="28"/>
          <w:szCs w:val="28"/>
        </w:rPr>
        <w:t>Согласно ст. 254 Налогового Кодекса Российской Федерации к работам (услугам) производственного характера относятся выполнение отдельных операций по производству (изготовлению) продукции, выполнению работ, оказанию услуг, обработке сырья (материалов), контроль за соблюдением установленных технологических процессов, техническое обслуживание основных средств и другие подобные работы.</w:t>
      </w:r>
    </w:p>
    <w:p w14:paraId="68ABBF76" w14:textId="77777777" w:rsidR="0089103A" w:rsidRPr="0089103A" w:rsidRDefault="0089103A" w:rsidP="0089103A">
      <w:pPr>
        <w:tabs>
          <w:tab w:val="left" w:pos="1134"/>
        </w:tabs>
        <w:ind w:firstLine="709"/>
        <w:jc w:val="both"/>
        <w:rPr>
          <w:sz w:val="28"/>
          <w:szCs w:val="28"/>
        </w:rPr>
      </w:pPr>
      <w:r w:rsidRPr="0089103A">
        <w:rPr>
          <w:sz w:val="28"/>
          <w:szCs w:val="28"/>
        </w:rPr>
        <w:lastRenderedPageBreak/>
        <w:t>Предприятие учитывает по данной статье расходы на услуги автотранспорта, расходы на технический аудит, экспертизу и поверку приборов, расходы на услуги лабораторий, расходы на техническое обслуживание оборудования, расходы на природоохранные и экологические мероприятия, а также прочие расходы.</w:t>
      </w:r>
    </w:p>
    <w:p w14:paraId="1FDCFAB2" w14:textId="77777777" w:rsidR="0089103A" w:rsidRPr="0089103A" w:rsidRDefault="0089103A" w:rsidP="0089103A">
      <w:pPr>
        <w:ind w:firstLine="709"/>
        <w:jc w:val="both"/>
        <w:rPr>
          <w:sz w:val="28"/>
          <w:szCs w:val="28"/>
        </w:rPr>
      </w:pPr>
      <w:r w:rsidRPr="0089103A">
        <w:rPr>
          <w:sz w:val="28"/>
          <w:szCs w:val="28"/>
        </w:rPr>
        <w:t>Предприятие по данной статье предлагает расходы на 2024 год в размере 1 578 тыс. руб.</w:t>
      </w:r>
    </w:p>
    <w:p w14:paraId="7B8A368F" w14:textId="77777777" w:rsidR="0089103A" w:rsidRPr="0089103A" w:rsidRDefault="0089103A" w:rsidP="0089103A">
      <w:pPr>
        <w:ind w:firstLine="709"/>
        <w:jc w:val="both"/>
        <w:rPr>
          <w:sz w:val="28"/>
          <w:szCs w:val="28"/>
        </w:rPr>
      </w:pPr>
      <w:r w:rsidRPr="0089103A">
        <w:rPr>
          <w:sz w:val="28"/>
          <w:szCs w:val="28"/>
        </w:rPr>
        <w:t>Эксперты, рассмотрев все обосновывающие материалы предлагают в расчете НВВ учесть на 2024 год расходы оплату работ и услуг производственного характера в размере 247 тыс. руб. Результаты анализа сведены в таблицу 4.</w:t>
      </w:r>
    </w:p>
    <w:p w14:paraId="005BF920" w14:textId="77777777" w:rsidR="0089103A" w:rsidRPr="0089103A" w:rsidRDefault="0089103A" w:rsidP="0089103A">
      <w:pPr>
        <w:ind w:firstLine="709"/>
        <w:jc w:val="both"/>
        <w:rPr>
          <w:sz w:val="28"/>
          <w:szCs w:val="28"/>
        </w:rPr>
      </w:pPr>
    </w:p>
    <w:p w14:paraId="6370E6C3" w14:textId="77777777" w:rsidR="0089103A" w:rsidRPr="0089103A" w:rsidRDefault="0089103A" w:rsidP="0089103A">
      <w:pPr>
        <w:ind w:firstLine="709"/>
        <w:jc w:val="both"/>
        <w:rPr>
          <w:sz w:val="28"/>
          <w:szCs w:val="28"/>
        </w:rPr>
      </w:pPr>
    </w:p>
    <w:p w14:paraId="7D51B223" w14:textId="77777777" w:rsidR="0089103A" w:rsidRPr="0089103A" w:rsidRDefault="0089103A" w:rsidP="0089103A">
      <w:pPr>
        <w:ind w:firstLine="709"/>
        <w:jc w:val="both"/>
        <w:rPr>
          <w:sz w:val="28"/>
          <w:szCs w:val="28"/>
        </w:rPr>
      </w:pPr>
    </w:p>
    <w:p w14:paraId="422BD523" w14:textId="77777777" w:rsidR="0089103A" w:rsidRPr="0089103A" w:rsidRDefault="0089103A" w:rsidP="0089103A">
      <w:pPr>
        <w:ind w:firstLine="709"/>
        <w:jc w:val="both"/>
        <w:rPr>
          <w:sz w:val="28"/>
          <w:szCs w:val="28"/>
        </w:rPr>
        <w:sectPr w:rsidR="0089103A" w:rsidRPr="0089103A" w:rsidSect="0089103A">
          <w:pgSz w:w="11906" w:h="16838"/>
          <w:pgMar w:top="1134" w:right="567" w:bottom="1134" w:left="1701" w:header="720" w:footer="720" w:gutter="0"/>
          <w:cols w:space="720"/>
          <w:docGrid w:linePitch="326"/>
        </w:sectPr>
      </w:pPr>
    </w:p>
    <w:p w14:paraId="269C7343" w14:textId="77777777" w:rsidR="0089103A" w:rsidRPr="0089103A" w:rsidRDefault="0089103A" w:rsidP="0089103A">
      <w:pPr>
        <w:ind w:firstLine="709"/>
        <w:jc w:val="right"/>
        <w:rPr>
          <w:sz w:val="28"/>
          <w:szCs w:val="28"/>
        </w:rPr>
      </w:pPr>
      <w:r w:rsidRPr="0089103A">
        <w:rPr>
          <w:sz w:val="28"/>
          <w:szCs w:val="28"/>
        </w:rPr>
        <w:lastRenderedPageBreak/>
        <w:t>Таблица 4</w:t>
      </w:r>
    </w:p>
    <w:p w14:paraId="5AFE991F" w14:textId="77777777" w:rsidR="0089103A" w:rsidRPr="0089103A" w:rsidRDefault="0089103A" w:rsidP="0089103A">
      <w:pPr>
        <w:ind w:firstLine="709"/>
        <w:jc w:val="center"/>
        <w:rPr>
          <w:b/>
          <w:sz w:val="28"/>
          <w:szCs w:val="28"/>
        </w:rPr>
      </w:pPr>
      <w:r w:rsidRPr="0089103A">
        <w:rPr>
          <w:b/>
          <w:sz w:val="28"/>
          <w:szCs w:val="28"/>
        </w:rPr>
        <w:t>Расчет расходов на оплату работ и услуг производственного характера, выполняемых по договорам со сторонними организациями на 2024 год (производство тепловой энергии)</w:t>
      </w:r>
    </w:p>
    <w:tbl>
      <w:tblPr>
        <w:tblStyle w:val="ae"/>
        <w:tblW w:w="15021" w:type="dxa"/>
        <w:tblLook w:val="04A0" w:firstRow="1" w:lastRow="0" w:firstColumn="1" w:lastColumn="0" w:noHBand="0" w:noVBand="1"/>
      </w:tblPr>
      <w:tblGrid>
        <w:gridCol w:w="828"/>
        <w:gridCol w:w="2001"/>
        <w:gridCol w:w="6371"/>
        <w:gridCol w:w="1559"/>
        <w:gridCol w:w="1438"/>
        <w:gridCol w:w="2824"/>
      </w:tblGrid>
      <w:tr w:rsidR="0089103A" w:rsidRPr="0089103A" w14:paraId="32E87FA8" w14:textId="77777777" w:rsidTr="006D5EE3">
        <w:trPr>
          <w:trHeight w:val="912"/>
          <w:tblHeader/>
        </w:trPr>
        <w:tc>
          <w:tcPr>
            <w:tcW w:w="829" w:type="dxa"/>
            <w:vAlign w:val="center"/>
            <w:hideMark/>
          </w:tcPr>
          <w:p w14:paraId="7445148C"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b/>
                <w:bCs/>
                <w:sz w:val="20"/>
                <w:szCs w:val="20"/>
                <w:lang w:val="en-US"/>
              </w:rPr>
              <w:t>№ п/п</w:t>
            </w:r>
          </w:p>
        </w:tc>
        <w:tc>
          <w:tcPr>
            <w:tcW w:w="2001" w:type="dxa"/>
            <w:noWrap/>
            <w:vAlign w:val="center"/>
            <w:hideMark/>
          </w:tcPr>
          <w:p w14:paraId="19323A58"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b/>
                <w:bCs/>
                <w:sz w:val="20"/>
                <w:szCs w:val="20"/>
                <w:lang w:val="en-US"/>
              </w:rPr>
              <w:t>Наименование</w:t>
            </w:r>
          </w:p>
        </w:tc>
        <w:tc>
          <w:tcPr>
            <w:tcW w:w="6379" w:type="dxa"/>
            <w:vAlign w:val="center"/>
          </w:tcPr>
          <w:p w14:paraId="36F502A2" w14:textId="77777777" w:rsidR="0089103A" w:rsidRPr="0089103A" w:rsidRDefault="0089103A" w:rsidP="0089103A">
            <w:pPr>
              <w:tabs>
                <w:tab w:val="num" w:pos="360"/>
                <w:tab w:val="center" w:pos="4677"/>
                <w:tab w:val="right" w:pos="9355"/>
              </w:tabs>
              <w:ind w:firstLine="22"/>
              <w:jc w:val="center"/>
              <w:rPr>
                <w:b/>
                <w:bCs/>
                <w:sz w:val="20"/>
                <w:szCs w:val="20"/>
                <w:lang w:val="en-US"/>
              </w:rPr>
            </w:pPr>
            <w:r w:rsidRPr="0089103A">
              <w:rPr>
                <w:b/>
                <w:bCs/>
                <w:sz w:val="20"/>
                <w:szCs w:val="20"/>
                <w:lang w:val="en-US"/>
              </w:rPr>
              <w:t xml:space="preserve">Содержание </w:t>
            </w:r>
          </w:p>
        </w:tc>
        <w:tc>
          <w:tcPr>
            <w:tcW w:w="1559" w:type="dxa"/>
            <w:vAlign w:val="center"/>
          </w:tcPr>
          <w:p w14:paraId="7072D152"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Предложение предприятия</w:t>
            </w:r>
          </w:p>
        </w:tc>
        <w:tc>
          <w:tcPr>
            <w:tcW w:w="1427" w:type="dxa"/>
            <w:vAlign w:val="center"/>
          </w:tcPr>
          <w:p w14:paraId="7FD53A23"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Предложение экспертов</w:t>
            </w:r>
          </w:p>
        </w:tc>
        <w:tc>
          <w:tcPr>
            <w:tcW w:w="2826" w:type="dxa"/>
            <w:vAlign w:val="center"/>
          </w:tcPr>
          <w:p w14:paraId="32243A97"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Пояснение</w:t>
            </w:r>
          </w:p>
        </w:tc>
      </w:tr>
      <w:tr w:rsidR="0089103A" w:rsidRPr="0089103A" w14:paraId="275FBDCB" w14:textId="77777777" w:rsidTr="006D5EE3">
        <w:trPr>
          <w:trHeight w:val="256"/>
          <w:tblHeader/>
        </w:trPr>
        <w:tc>
          <w:tcPr>
            <w:tcW w:w="829" w:type="dxa"/>
            <w:vAlign w:val="center"/>
          </w:tcPr>
          <w:p w14:paraId="1C7630D7" w14:textId="77777777" w:rsidR="0089103A" w:rsidRPr="0089103A" w:rsidRDefault="0089103A" w:rsidP="0089103A">
            <w:pPr>
              <w:tabs>
                <w:tab w:val="num" w:pos="360"/>
                <w:tab w:val="center" w:pos="4677"/>
                <w:tab w:val="right" w:pos="9355"/>
              </w:tabs>
              <w:ind w:firstLine="22"/>
              <w:jc w:val="center"/>
              <w:rPr>
                <w:bCs/>
                <w:sz w:val="20"/>
                <w:szCs w:val="20"/>
                <w:lang w:val="en-US"/>
              </w:rPr>
            </w:pPr>
            <w:r w:rsidRPr="0089103A">
              <w:rPr>
                <w:bCs/>
                <w:sz w:val="20"/>
                <w:szCs w:val="20"/>
                <w:lang w:val="en-US"/>
              </w:rPr>
              <w:t>1</w:t>
            </w:r>
          </w:p>
        </w:tc>
        <w:tc>
          <w:tcPr>
            <w:tcW w:w="2001" w:type="dxa"/>
            <w:noWrap/>
            <w:vAlign w:val="center"/>
          </w:tcPr>
          <w:p w14:paraId="7D3C75A7" w14:textId="77777777" w:rsidR="0089103A" w:rsidRPr="0089103A" w:rsidRDefault="0089103A" w:rsidP="0089103A">
            <w:pPr>
              <w:tabs>
                <w:tab w:val="num" w:pos="360"/>
                <w:tab w:val="center" w:pos="4677"/>
                <w:tab w:val="right" w:pos="9355"/>
              </w:tabs>
              <w:ind w:firstLine="22"/>
              <w:jc w:val="center"/>
              <w:rPr>
                <w:bCs/>
                <w:sz w:val="20"/>
                <w:szCs w:val="20"/>
                <w:lang w:val="en-US"/>
              </w:rPr>
            </w:pPr>
            <w:r w:rsidRPr="0089103A">
              <w:rPr>
                <w:bCs/>
                <w:sz w:val="20"/>
                <w:szCs w:val="20"/>
                <w:lang w:val="en-US"/>
              </w:rPr>
              <w:t>2</w:t>
            </w:r>
          </w:p>
        </w:tc>
        <w:tc>
          <w:tcPr>
            <w:tcW w:w="6379" w:type="dxa"/>
            <w:vAlign w:val="center"/>
          </w:tcPr>
          <w:p w14:paraId="137A87CC" w14:textId="77777777" w:rsidR="0089103A" w:rsidRPr="0089103A" w:rsidRDefault="0089103A" w:rsidP="0089103A">
            <w:pPr>
              <w:tabs>
                <w:tab w:val="num" w:pos="360"/>
                <w:tab w:val="center" w:pos="4677"/>
                <w:tab w:val="right" w:pos="9355"/>
              </w:tabs>
              <w:ind w:firstLine="22"/>
              <w:jc w:val="center"/>
              <w:rPr>
                <w:bCs/>
                <w:sz w:val="20"/>
                <w:szCs w:val="20"/>
                <w:lang w:val="en-US"/>
              </w:rPr>
            </w:pPr>
            <w:r w:rsidRPr="0089103A">
              <w:rPr>
                <w:bCs/>
                <w:sz w:val="20"/>
                <w:szCs w:val="20"/>
                <w:lang w:val="en-US"/>
              </w:rPr>
              <w:t>3</w:t>
            </w:r>
          </w:p>
        </w:tc>
        <w:tc>
          <w:tcPr>
            <w:tcW w:w="1559" w:type="dxa"/>
            <w:vAlign w:val="center"/>
          </w:tcPr>
          <w:p w14:paraId="5EB867F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w:t>
            </w:r>
          </w:p>
        </w:tc>
        <w:tc>
          <w:tcPr>
            <w:tcW w:w="1427" w:type="dxa"/>
            <w:vAlign w:val="center"/>
          </w:tcPr>
          <w:p w14:paraId="637933D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5</w:t>
            </w:r>
          </w:p>
        </w:tc>
        <w:tc>
          <w:tcPr>
            <w:tcW w:w="2826" w:type="dxa"/>
            <w:vAlign w:val="center"/>
          </w:tcPr>
          <w:p w14:paraId="3BC59E8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6</w:t>
            </w:r>
          </w:p>
        </w:tc>
      </w:tr>
      <w:tr w:rsidR="0089103A" w:rsidRPr="0089103A" w14:paraId="42D030B6" w14:textId="77777777" w:rsidTr="006D5EE3">
        <w:trPr>
          <w:trHeight w:val="393"/>
        </w:trPr>
        <w:tc>
          <w:tcPr>
            <w:tcW w:w="829" w:type="dxa"/>
          </w:tcPr>
          <w:p w14:paraId="1F00EE4A" w14:textId="77777777" w:rsidR="0089103A" w:rsidRPr="0089103A" w:rsidRDefault="0089103A" w:rsidP="0089103A">
            <w:pPr>
              <w:tabs>
                <w:tab w:val="num" w:pos="360"/>
                <w:tab w:val="center" w:pos="4677"/>
                <w:tab w:val="right" w:pos="9355"/>
              </w:tabs>
              <w:ind w:firstLine="22"/>
              <w:jc w:val="center"/>
              <w:rPr>
                <w:sz w:val="20"/>
                <w:szCs w:val="20"/>
                <w:lang w:val="en-US"/>
              </w:rPr>
            </w:pPr>
            <w:r w:rsidRPr="0089103A">
              <w:rPr>
                <w:sz w:val="20"/>
                <w:szCs w:val="20"/>
                <w:lang w:val="en-US"/>
              </w:rPr>
              <w:t>1.</w:t>
            </w:r>
          </w:p>
        </w:tc>
        <w:tc>
          <w:tcPr>
            <w:tcW w:w="2001" w:type="dxa"/>
          </w:tcPr>
          <w:p w14:paraId="01C242AF" w14:textId="77777777" w:rsidR="0089103A" w:rsidRPr="0089103A" w:rsidRDefault="0089103A" w:rsidP="0089103A">
            <w:pPr>
              <w:tabs>
                <w:tab w:val="num" w:pos="360"/>
                <w:tab w:val="center" w:pos="4677"/>
                <w:tab w:val="right" w:pos="9355"/>
              </w:tabs>
              <w:ind w:firstLine="22"/>
              <w:jc w:val="both"/>
              <w:rPr>
                <w:sz w:val="20"/>
                <w:szCs w:val="20"/>
                <w:lang w:val="en-US"/>
              </w:rPr>
            </w:pPr>
            <w:r w:rsidRPr="0089103A">
              <w:rPr>
                <w:sz w:val="20"/>
                <w:szCs w:val="20"/>
                <w:lang w:val="en-US"/>
              </w:rPr>
              <w:t>Услуги автотранспорта</w:t>
            </w:r>
          </w:p>
        </w:tc>
        <w:tc>
          <w:tcPr>
            <w:tcW w:w="6379" w:type="dxa"/>
            <w:vAlign w:val="center"/>
          </w:tcPr>
          <w:p w14:paraId="1484F716"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Расходы на услуги автобусного транспорта</w:t>
            </w:r>
          </w:p>
        </w:tc>
        <w:tc>
          <w:tcPr>
            <w:tcW w:w="1559" w:type="dxa"/>
          </w:tcPr>
          <w:p w14:paraId="4C07D3B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590</w:t>
            </w:r>
          </w:p>
        </w:tc>
        <w:tc>
          <w:tcPr>
            <w:tcW w:w="1427" w:type="dxa"/>
          </w:tcPr>
          <w:p w14:paraId="63522AA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31</w:t>
            </w:r>
          </w:p>
        </w:tc>
        <w:tc>
          <w:tcPr>
            <w:tcW w:w="2826" w:type="dxa"/>
            <w:vAlign w:val="center"/>
          </w:tcPr>
          <w:p w14:paraId="623C6A8B" w14:textId="77777777" w:rsidR="0089103A" w:rsidRPr="0089103A" w:rsidRDefault="0089103A" w:rsidP="0089103A">
            <w:pPr>
              <w:tabs>
                <w:tab w:val="num" w:pos="360"/>
                <w:tab w:val="center" w:pos="4677"/>
                <w:tab w:val="right" w:pos="9355"/>
              </w:tabs>
              <w:rPr>
                <w:sz w:val="20"/>
                <w:szCs w:val="20"/>
              </w:rPr>
            </w:pPr>
            <w:r w:rsidRPr="0089103A">
              <w:rPr>
                <w:sz w:val="20"/>
                <w:szCs w:val="20"/>
              </w:rPr>
              <w:t>Расчет произведен исходя из фактических затрат 2022 года с учетом индексов 1,09 и 1,061 (транспорт, с исключением трубопроводного) и доли на производство тепловой энергии</w:t>
            </w:r>
          </w:p>
        </w:tc>
      </w:tr>
      <w:tr w:rsidR="0089103A" w:rsidRPr="0089103A" w14:paraId="7C3D0F13" w14:textId="77777777" w:rsidTr="006D5EE3">
        <w:trPr>
          <w:trHeight w:val="295"/>
        </w:trPr>
        <w:tc>
          <w:tcPr>
            <w:tcW w:w="829" w:type="dxa"/>
          </w:tcPr>
          <w:p w14:paraId="47E98444" w14:textId="77777777" w:rsidR="0089103A" w:rsidRPr="0089103A" w:rsidRDefault="0089103A" w:rsidP="0089103A">
            <w:pPr>
              <w:tabs>
                <w:tab w:val="num" w:pos="360"/>
                <w:tab w:val="center" w:pos="4677"/>
                <w:tab w:val="right" w:pos="9355"/>
              </w:tabs>
              <w:ind w:firstLine="22"/>
              <w:jc w:val="center"/>
              <w:rPr>
                <w:iCs/>
                <w:sz w:val="20"/>
                <w:szCs w:val="20"/>
                <w:lang w:val="en-US"/>
              </w:rPr>
            </w:pPr>
            <w:r w:rsidRPr="0089103A">
              <w:rPr>
                <w:sz w:val="20"/>
                <w:szCs w:val="20"/>
                <w:lang w:val="en-US"/>
              </w:rPr>
              <w:t>2.</w:t>
            </w:r>
          </w:p>
        </w:tc>
        <w:tc>
          <w:tcPr>
            <w:tcW w:w="2001" w:type="dxa"/>
          </w:tcPr>
          <w:p w14:paraId="64840FD9" w14:textId="77777777" w:rsidR="0089103A" w:rsidRPr="0089103A" w:rsidRDefault="0089103A" w:rsidP="0089103A">
            <w:pPr>
              <w:tabs>
                <w:tab w:val="num" w:pos="360"/>
                <w:tab w:val="center" w:pos="4677"/>
                <w:tab w:val="right" w:pos="9355"/>
              </w:tabs>
              <w:ind w:firstLine="22"/>
              <w:jc w:val="both"/>
              <w:rPr>
                <w:iCs/>
                <w:sz w:val="20"/>
                <w:szCs w:val="20"/>
              </w:rPr>
            </w:pPr>
            <w:r w:rsidRPr="0089103A">
              <w:rPr>
                <w:sz w:val="20"/>
                <w:szCs w:val="20"/>
              </w:rPr>
              <w:t>Другие расходы на услуги для производства:</w:t>
            </w:r>
          </w:p>
        </w:tc>
        <w:tc>
          <w:tcPr>
            <w:tcW w:w="6379" w:type="dxa"/>
            <w:vAlign w:val="center"/>
          </w:tcPr>
          <w:p w14:paraId="3960EE4B" w14:textId="77777777" w:rsidR="0089103A" w:rsidRPr="0089103A" w:rsidRDefault="0089103A" w:rsidP="0089103A">
            <w:pPr>
              <w:tabs>
                <w:tab w:val="num" w:pos="360"/>
                <w:tab w:val="center" w:pos="4677"/>
                <w:tab w:val="right" w:pos="9355"/>
              </w:tabs>
              <w:ind w:firstLine="22"/>
              <w:rPr>
                <w:iCs/>
                <w:sz w:val="20"/>
                <w:szCs w:val="20"/>
              </w:rPr>
            </w:pPr>
          </w:p>
        </w:tc>
        <w:tc>
          <w:tcPr>
            <w:tcW w:w="1559" w:type="dxa"/>
          </w:tcPr>
          <w:p w14:paraId="56A293C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9 153</w:t>
            </w:r>
          </w:p>
        </w:tc>
        <w:tc>
          <w:tcPr>
            <w:tcW w:w="1427" w:type="dxa"/>
          </w:tcPr>
          <w:p w14:paraId="360B2B2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1 495</w:t>
            </w:r>
          </w:p>
        </w:tc>
        <w:tc>
          <w:tcPr>
            <w:tcW w:w="2826" w:type="dxa"/>
            <w:vAlign w:val="center"/>
          </w:tcPr>
          <w:p w14:paraId="6583616A" w14:textId="77777777" w:rsidR="0089103A" w:rsidRPr="0089103A" w:rsidRDefault="0089103A" w:rsidP="0089103A">
            <w:pPr>
              <w:tabs>
                <w:tab w:val="num" w:pos="360"/>
                <w:tab w:val="center" w:pos="4677"/>
                <w:tab w:val="right" w:pos="9355"/>
              </w:tabs>
              <w:rPr>
                <w:sz w:val="20"/>
                <w:szCs w:val="20"/>
              </w:rPr>
            </w:pPr>
            <w:r w:rsidRPr="0089103A">
              <w:rPr>
                <w:sz w:val="20"/>
                <w:szCs w:val="20"/>
              </w:rPr>
              <w:t>Расчет произведен исходя из фактических затрат 2022 года с учетом ИПЦ 1,058 и 1,072 и доли на производство тепловой энергии</w:t>
            </w:r>
          </w:p>
        </w:tc>
      </w:tr>
      <w:tr w:rsidR="0089103A" w:rsidRPr="0089103A" w14:paraId="3862064F" w14:textId="77777777" w:rsidTr="006D5EE3">
        <w:trPr>
          <w:trHeight w:val="295"/>
        </w:trPr>
        <w:tc>
          <w:tcPr>
            <w:tcW w:w="829" w:type="dxa"/>
          </w:tcPr>
          <w:p w14:paraId="4D783780" w14:textId="77777777" w:rsidR="0089103A" w:rsidRPr="0089103A" w:rsidRDefault="0089103A" w:rsidP="0089103A">
            <w:pPr>
              <w:tabs>
                <w:tab w:val="num" w:pos="360"/>
                <w:tab w:val="center" w:pos="4677"/>
                <w:tab w:val="right" w:pos="9355"/>
              </w:tabs>
              <w:ind w:firstLine="22"/>
              <w:jc w:val="center"/>
              <w:rPr>
                <w:sz w:val="20"/>
                <w:szCs w:val="20"/>
                <w:lang w:val="en-US"/>
              </w:rPr>
            </w:pPr>
            <w:r w:rsidRPr="0089103A">
              <w:rPr>
                <w:sz w:val="20"/>
                <w:szCs w:val="20"/>
                <w:lang w:val="en-US"/>
              </w:rPr>
              <w:t>2.1.</w:t>
            </w:r>
          </w:p>
        </w:tc>
        <w:tc>
          <w:tcPr>
            <w:tcW w:w="2001" w:type="dxa"/>
          </w:tcPr>
          <w:p w14:paraId="17F5FD0C"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Расходы на тех.аудит, диагностику, экспертизу и поверку приборов;</w:t>
            </w:r>
          </w:p>
          <w:p w14:paraId="52F97D24" w14:textId="77777777" w:rsidR="0089103A" w:rsidRPr="0089103A" w:rsidRDefault="0089103A" w:rsidP="0089103A">
            <w:pPr>
              <w:tabs>
                <w:tab w:val="num" w:pos="360"/>
                <w:tab w:val="center" w:pos="4677"/>
                <w:tab w:val="right" w:pos="9355"/>
              </w:tabs>
              <w:ind w:firstLine="22"/>
              <w:jc w:val="both"/>
              <w:rPr>
                <w:sz w:val="20"/>
                <w:szCs w:val="20"/>
              </w:rPr>
            </w:pPr>
          </w:p>
        </w:tc>
        <w:tc>
          <w:tcPr>
            <w:tcW w:w="6379" w:type="dxa"/>
            <w:vAlign w:val="center"/>
          </w:tcPr>
          <w:p w14:paraId="4842A85E"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Услуги службы наладки и испытаний тепломеханического оборудования (СНиТО).</w:t>
            </w:r>
          </w:p>
          <w:p w14:paraId="4041F344"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Услуги службы диагностики электротехнического оборудования (Тепловизионное обследование электрооборудования ОРУ-500,220,110 кВ, РУ-0,4 кВ, при испытании стали статора генератора, ЩКА генератора, токопроводов КЭТ-200 блоков ТГ. Тепловизионное обследование.</w:t>
            </w:r>
          </w:p>
          <w:p w14:paraId="3D1E5EBB"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 xml:space="preserve">Услуги службы металлов и сварки (Поверочный расчет главных паропроводов </w:t>
            </w:r>
            <w:r w:rsidRPr="0089103A">
              <w:rPr>
                <w:sz w:val="20"/>
                <w:szCs w:val="20"/>
                <w:lang w:val="en-US"/>
              </w:rPr>
              <w:t>I</w:t>
            </w:r>
            <w:r w:rsidRPr="0089103A">
              <w:rPr>
                <w:sz w:val="20"/>
                <w:szCs w:val="20"/>
              </w:rPr>
              <w:t xml:space="preserve">-категории и трубопровод питательной воды. Поверочный расчет паропроводов </w:t>
            </w:r>
            <w:r w:rsidRPr="0089103A">
              <w:rPr>
                <w:sz w:val="20"/>
                <w:szCs w:val="20"/>
                <w:lang w:val="en-US"/>
              </w:rPr>
              <w:t>II</w:t>
            </w:r>
            <w:r w:rsidRPr="0089103A">
              <w:rPr>
                <w:sz w:val="20"/>
                <w:szCs w:val="20"/>
              </w:rPr>
              <w:t>-категории с 1-6.</w:t>
            </w:r>
          </w:p>
          <w:p w14:paraId="5124FC68"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Техническое освидетельствование оборудования, работающего под избыточным давлением, СибИАЦ.</w:t>
            </w:r>
          </w:p>
          <w:p w14:paraId="12F3FEC5"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Работы по контролю металла в рамках ЭПБ.</w:t>
            </w:r>
          </w:p>
          <w:p w14:paraId="35818F01"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Расчет индекса технического состояния и коэффициента готовности к ОЗП оборудования БГРЭС.</w:t>
            </w:r>
          </w:p>
          <w:p w14:paraId="4657DF1F"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Подводное обследование закрытых подводящего и отводящего каналов ТВС (ЗиС более 25 лет)</w:t>
            </w:r>
          </w:p>
          <w:p w14:paraId="34178639"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lastRenderedPageBreak/>
              <w:t>Экспертиза промбезопасности технических устройств</w:t>
            </w:r>
          </w:p>
          <w:p w14:paraId="05850A02"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Обследование зданий и сооружений старше 25 лет.</w:t>
            </w:r>
          </w:p>
          <w:p w14:paraId="5BDDA546"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Предоставление весоповерочного вагона</w:t>
            </w:r>
          </w:p>
          <w:p w14:paraId="611A5142"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Метрологическое обслуживание приборов коммерческих узлов учёта тепловой энергии и теплофикационной воды.</w:t>
            </w:r>
          </w:p>
        </w:tc>
        <w:tc>
          <w:tcPr>
            <w:tcW w:w="1559" w:type="dxa"/>
          </w:tcPr>
          <w:p w14:paraId="49AC413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lastRenderedPageBreak/>
              <w:t>3 746</w:t>
            </w:r>
          </w:p>
        </w:tc>
        <w:tc>
          <w:tcPr>
            <w:tcW w:w="1427" w:type="dxa"/>
          </w:tcPr>
          <w:p w14:paraId="704EDEE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414</w:t>
            </w:r>
          </w:p>
        </w:tc>
        <w:tc>
          <w:tcPr>
            <w:tcW w:w="2826" w:type="dxa"/>
            <w:vAlign w:val="center"/>
          </w:tcPr>
          <w:p w14:paraId="1CCB2548" w14:textId="77777777" w:rsidR="0089103A" w:rsidRPr="0089103A" w:rsidRDefault="0089103A" w:rsidP="0089103A">
            <w:pPr>
              <w:tabs>
                <w:tab w:val="num" w:pos="360"/>
                <w:tab w:val="center" w:pos="4677"/>
                <w:tab w:val="right" w:pos="9355"/>
              </w:tabs>
              <w:rPr>
                <w:sz w:val="20"/>
                <w:szCs w:val="20"/>
                <w:lang w:val="en-US"/>
              </w:rPr>
            </w:pPr>
          </w:p>
        </w:tc>
      </w:tr>
      <w:tr w:rsidR="0089103A" w:rsidRPr="0089103A" w14:paraId="53E3CF39" w14:textId="77777777" w:rsidTr="006D5EE3">
        <w:trPr>
          <w:trHeight w:val="900"/>
        </w:trPr>
        <w:tc>
          <w:tcPr>
            <w:tcW w:w="829" w:type="dxa"/>
          </w:tcPr>
          <w:p w14:paraId="2398E5A9" w14:textId="77777777" w:rsidR="0089103A" w:rsidRPr="0089103A" w:rsidRDefault="0089103A" w:rsidP="0089103A">
            <w:pPr>
              <w:tabs>
                <w:tab w:val="num" w:pos="360"/>
                <w:tab w:val="center" w:pos="4677"/>
                <w:tab w:val="right" w:pos="9355"/>
              </w:tabs>
              <w:ind w:firstLine="22"/>
              <w:jc w:val="center"/>
              <w:rPr>
                <w:iCs/>
                <w:sz w:val="20"/>
                <w:szCs w:val="20"/>
                <w:lang w:val="en-US"/>
              </w:rPr>
            </w:pPr>
            <w:r w:rsidRPr="0089103A">
              <w:rPr>
                <w:sz w:val="20"/>
                <w:szCs w:val="20"/>
                <w:lang w:val="en-US"/>
              </w:rPr>
              <w:t>2.2</w:t>
            </w:r>
          </w:p>
        </w:tc>
        <w:tc>
          <w:tcPr>
            <w:tcW w:w="2001" w:type="dxa"/>
          </w:tcPr>
          <w:p w14:paraId="3BAF3985" w14:textId="77777777" w:rsidR="0089103A" w:rsidRPr="0089103A" w:rsidRDefault="0089103A" w:rsidP="0089103A">
            <w:pPr>
              <w:tabs>
                <w:tab w:val="num" w:pos="360"/>
                <w:tab w:val="center" w:pos="4677"/>
                <w:tab w:val="right" w:pos="9355"/>
              </w:tabs>
              <w:ind w:firstLine="22"/>
              <w:jc w:val="both"/>
              <w:rPr>
                <w:iCs/>
                <w:sz w:val="20"/>
                <w:szCs w:val="20"/>
              </w:rPr>
            </w:pPr>
            <w:r w:rsidRPr="0089103A">
              <w:rPr>
                <w:sz w:val="20"/>
                <w:szCs w:val="20"/>
              </w:rPr>
              <w:t>Расходы на услуги независимых лабораторий</w:t>
            </w:r>
          </w:p>
        </w:tc>
        <w:tc>
          <w:tcPr>
            <w:tcW w:w="6379" w:type="dxa"/>
            <w:vAlign w:val="center"/>
          </w:tcPr>
          <w:p w14:paraId="4C3E74D7"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Услуги химической службы (Проведение контрольных анализов энергетических углей.Хромографический анализ растворенных в трансформаторном масле газов.Определение термоокислительной стабильности трансформаторных масел. Определение антикоррозионных свойств .</w:t>
            </w:r>
          </w:p>
          <w:p w14:paraId="13152790"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Санитарно-бактериалогическое исследование вод питьевого и горячего водоснабжения,подземных вод на содержание тяжелых металлов. Экспертиза контрагента на медосмотр.</w:t>
            </w:r>
          </w:p>
          <w:p w14:paraId="2D9B6F6B"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Лабораторные исследования почв на тяжелые металлы.</w:t>
            </w:r>
          </w:p>
          <w:p w14:paraId="3F0E26E0"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Радиологическое исследование ЗШМ и легкой фракции золы.</w:t>
            </w:r>
          </w:p>
        </w:tc>
        <w:tc>
          <w:tcPr>
            <w:tcW w:w="1559" w:type="dxa"/>
          </w:tcPr>
          <w:p w14:paraId="1CF6326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2 898</w:t>
            </w:r>
          </w:p>
        </w:tc>
        <w:tc>
          <w:tcPr>
            <w:tcW w:w="1427" w:type="dxa"/>
          </w:tcPr>
          <w:p w14:paraId="2BF8306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729</w:t>
            </w:r>
          </w:p>
        </w:tc>
        <w:tc>
          <w:tcPr>
            <w:tcW w:w="2826" w:type="dxa"/>
            <w:vAlign w:val="center"/>
          </w:tcPr>
          <w:p w14:paraId="6B667001" w14:textId="77777777" w:rsidR="0089103A" w:rsidRPr="0089103A" w:rsidRDefault="0089103A" w:rsidP="0089103A">
            <w:pPr>
              <w:tabs>
                <w:tab w:val="num" w:pos="360"/>
                <w:tab w:val="center" w:pos="4677"/>
                <w:tab w:val="right" w:pos="9355"/>
              </w:tabs>
              <w:rPr>
                <w:sz w:val="20"/>
                <w:szCs w:val="20"/>
                <w:lang w:val="en-US"/>
              </w:rPr>
            </w:pPr>
          </w:p>
        </w:tc>
      </w:tr>
      <w:tr w:rsidR="0089103A" w:rsidRPr="0089103A" w14:paraId="53D8566F" w14:textId="77777777" w:rsidTr="006D5EE3">
        <w:trPr>
          <w:trHeight w:val="323"/>
        </w:trPr>
        <w:tc>
          <w:tcPr>
            <w:tcW w:w="829" w:type="dxa"/>
          </w:tcPr>
          <w:p w14:paraId="65919718" w14:textId="77777777" w:rsidR="0089103A" w:rsidRPr="0089103A" w:rsidRDefault="0089103A" w:rsidP="0089103A">
            <w:pPr>
              <w:tabs>
                <w:tab w:val="num" w:pos="360"/>
                <w:tab w:val="center" w:pos="4677"/>
                <w:tab w:val="right" w:pos="9355"/>
              </w:tabs>
              <w:ind w:firstLine="22"/>
              <w:jc w:val="center"/>
              <w:rPr>
                <w:iCs/>
                <w:sz w:val="20"/>
                <w:szCs w:val="20"/>
                <w:lang w:val="en-US"/>
              </w:rPr>
            </w:pPr>
            <w:r w:rsidRPr="0089103A">
              <w:rPr>
                <w:sz w:val="20"/>
                <w:szCs w:val="20"/>
                <w:lang w:val="en-US"/>
              </w:rPr>
              <w:t>2.3</w:t>
            </w:r>
          </w:p>
        </w:tc>
        <w:tc>
          <w:tcPr>
            <w:tcW w:w="2001" w:type="dxa"/>
          </w:tcPr>
          <w:p w14:paraId="1D5E684F" w14:textId="77777777" w:rsidR="0089103A" w:rsidRPr="0089103A" w:rsidRDefault="0089103A" w:rsidP="0089103A">
            <w:pPr>
              <w:tabs>
                <w:tab w:val="num" w:pos="360"/>
                <w:tab w:val="center" w:pos="4677"/>
                <w:tab w:val="right" w:pos="9355"/>
              </w:tabs>
              <w:ind w:firstLine="22"/>
              <w:jc w:val="both"/>
              <w:rPr>
                <w:iCs/>
                <w:sz w:val="20"/>
                <w:szCs w:val="20"/>
              </w:rPr>
            </w:pPr>
            <w:r w:rsidRPr="0089103A">
              <w:rPr>
                <w:sz w:val="20"/>
                <w:szCs w:val="20"/>
              </w:rPr>
              <w:t>Расходы на услуги по ТО основных средств</w:t>
            </w:r>
          </w:p>
        </w:tc>
        <w:tc>
          <w:tcPr>
            <w:tcW w:w="6379" w:type="dxa"/>
            <w:vAlign w:val="center"/>
          </w:tcPr>
          <w:p w14:paraId="49D46A74"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Техническое обслуживание приборов учета электроэнергии АИИС КУЭ Беловской ГРЭС.</w:t>
            </w:r>
          </w:p>
          <w:p w14:paraId="7504B01D"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Техническое обслуживание комбинированной машины КО-829Б на базе а/м "КАМАЗ"</w:t>
            </w:r>
          </w:p>
          <w:p w14:paraId="4FE54FC8"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Техническое обслуживание погрузчика Хендай</w:t>
            </w:r>
          </w:p>
          <w:p w14:paraId="2B328040"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Сервисное обслуживание установки ультрафильтрации для подпитки теплосети БГРЭС</w:t>
            </w:r>
          </w:p>
          <w:p w14:paraId="4B6EF3DC"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Техническое обслуживание установок автоматического пожаротушения и пожарной сигнализации ВПТ №№ 1-5 и систем обеспечения технической и пожарной безопасности (ОПС)</w:t>
            </w:r>
          </w:p>
          <w:p w14:paraId="7A8E2C3D"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Услуги по техническому обслуживанию систем контроля и управления доступом на проходных (турникеты, шлагбаумы, металлодетекторы), пункт центрального наблюдения, серверные.</w:t>
            </w:r>
          </w:p>
          <w:p w14:paraId="3B4420E3"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Техническое обслуживание систем вентиляции</w:t>
            </w:r>
          </w:p>
          <w:p w14:paraId="3FAE80B4"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Тех.обслуживание топливно-раздаточной колонки «Нара 27М1Э»  и «АЗС</w:t>
            </w:r>
            <w:r w:rsidRPr="0089103A">
              <w:rPr>
                <w:sz w:val="20"/>
                <w:szCs w:val="20"/>
                <w:lang w:val="en-US"/>
              </w:rPr>
              <w:t>V</w:t>
            </w:r>
            <w:r w:rsidRPr="0089103A">
              <w:rPr>
                <w:sz w:val="20"/>
                <w:szCs w:val="20"/>
              </w:rPr>
              <w:t>-111Е».</w:t>
            </w:r>
          </w:p>
          <w:p w14:paraId="248C43DF" w14:textId="77777777" w:rsidR="0089103A" w:rsidRPr="0089103A" w:rsidRDefault="0089103A" w:rsidP="0089103A">
            <w:pPr>
              <w:tabs>
                <w:tab w:val="num" w:pos="360"/>
                <w:tab w:val="center" w:pos="4677"/>
                <w:tab w:val="right" w:pos="9355"/>
              </w:tabs>
              <w:ind w:firstLine="22"/>
              <w:rPr>
                <w:iCs/>
                <w:sz w:val="20"/>
                <w:szCs w:val="20"/>
              </w:rPr>
            </w:pPr>
            <w:r w:rsidRPr="0089103A">
              <w:rPr>
                <w:sz w:val="20"/>
                <w:szCs w:val="20"/>
              </w:rPr>
              <w:t>Техническое обслуживание одного комплекта весов автомобильных СКАТ-80; одного комплекта весов автомобильных СКАТ-100; четырех комплектов конвейерных весов КУРС-2</w:t>
            </w:r>
            <w:r w:rsidRPr="0089103A">
              <w:rPr>
                <w:sz w:val="20"/>
                <w:szCs w:val="20"/>
                <w:lang w:val="en-US"/>
              </w:rPr>
              <w:t>Z</w:t>
            </w:r>
          </w:p>
          <w:p w14:paraId="34148A9E"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lastRenderedPageBreak/>
              <w:t>Услуги по сервисному обслуживанию установки утрафильтрации (УУФ подпитки теплосети г. Белово)</w:t>
            </w:r>
          </w:p>
          <w:p w14:paraId="1316A99D" w14:textId="77777777" w:rsidR="0089103A" w:rsidRPr="0089103A" w:rsidRDefault="0089103A" w:rsidP="0089103A">
            <w:pPr>
              <w:tabs>
                <w:tab w:val="num" w:pos="360"/>
                <w:tab w:val="center" w:pos="4677"/>
                <w:tab w:val="right" w:pos="9355"/>
              </w:tabs>
              <w:ind w:firstLine="22"/>
              <w:rPr>
                <w:sz w:val="20"/>
                <w:szCs w:val="20"/>
                <w:lang w:val="en-US"/>
              </w:rPr>
            </w:pPr>
            <w:r w:rsidRPr="0089103A">
              <w:rPr>
                <w:sz w:val="20"/>
                <w:szCs w:val="20"/>
              </w:rPr>
              <w:t xml:space="preserve">Техническое сопровождение и удаленная экстренная поддержка оборудования ПТК «Овация» энергоблоков ст. </w:t>
            </w:r>
            <w:r w:rsidRPr="0089103A">
              <w:rPr>
                <w:sz w:val="20"/>
                <w:szCs w:val="20"/>
                <w:lang w:val="en-US"/>
              </w:rPr>
              <w:t>№ 4,6 БГРЭС АО «Кузбассэнерго».</w:t>
            </w:r>
          </w:p>
          <w:p w14:paraId="6775BA2F" w14:textId="77777777" w:rsidR="0089103A" w:rsidRPr="0089103A" w:rsidRDefault="0089103A" w:rsidP="0089103A">
            <w:pPr>
              <w:tabs>
                <w:tab w:val="num" w:pos="360"/>
                <w:tab w:val="center" w:pos="4677"/>
                <w:tab w:val="right" w:pos="9355"/>
              </w:tabs>
              <w:ind w:firstLine="22"/>
              <w:rPr>
                <w:sz w:val="20"/>
                <w:szCs w:val="20"/>
                <w:lang w:val="en-US"/>
              </w:rPr>
            </w:pPr>
            <w:r w:rsidRPr="0089103A">
              <w:rPr>
                <w:sz w:val="20"/>
                <w:szCs w:val="20"/>
              </w:rPr>
              <w:t>Техническое сопровождение и удаленная экстренная поддержка САУ «</w:t>
            </w:r>
            <w:r w:rsidRPr="0089103A">
              <w:rPr>
                <w:sz w:val="20"/>
                <w:szCs w:val="20"/>
                <w:lang w:val="en-US"/>
              </w:rPr>
              <w:t>Metso</w:t>
            </w:r>
            <w:r w:rsidRPr="0089103A">
              <w:rPr>
                <w:sz w:val="20"/>
                <w:szCs w:val="20"/>
              </w:rPr>
              <w:t xml:space="preserve"> </w:t>
            </w:r>
            <w:r w:rsidRPr="0089103A">
              <w:rPr>
                <w:sz w:val="20"/>
                <w:szCs w:val="20"/>
                <w:lang w:val="en-US"/>
              </w:rPr>
              <w:t>DNA</w:t>
            </w:r>
            <w:r w:rsidRPr="0089103A">
              <w:rPr>
                <w:sz w:val="20"/>
                <w:szCs w:val="20"/>
              </w:rPr>
              <w:t xml:space="preserve">» паровой турбины К-230-12,8-3М энергоблока ст. </w:t>
            </w:r>
            <w:r w:rsidRPr="0089103A">
              <w:rPr>
                <w:sz w:val="20"/>
                <w:szCs w:val="20"/>
                <w:lang w:val="en-US"/>
              </w:rPr>
              <w:t>№ 4,6 БГРЭС АО «Кузбассэнерго».</w:t>
            </w:r>
          </w:p>
          <w:p w14:paraId="2A748839"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Техническое обслуживание автотранспортных средств.</w:t>
            </w:r>
          </w:p>
          <w:p w14:paraId="539AC2CE"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Обслуживание технологической системы видеонаблюдения( блок №4, блок №6), багерной насосной.</w:t>
            </w:r>
          </w:p>
          <w:p w14:paraId="73303957"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Техническое обслуживание систем СТМиС Лиана-М.</w:t>
            </w:r>
          </w:p>
          <w:p w14:paraId="1C14BD03"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Техническое обслуживание оргтехники</w:t>
            </w:r>
          </w:p>
          <w:p w14:paraId="62A3E00C"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Техническое обслуживания ФС-10</w:t>
            </w:r>
          </w:p>
          <w:p w14:paraId="43D722E5"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Техническое обслуживание системы контроля и учета дизельного топлива на складе ГСМ</w:t>
            </w:r>
          </w:p>
          <w:p w14:paraId="2F6292AB"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Техническое обслуживание систем промышленной вентиляции и кондиционирования в электротехнических помещениях электрического цеха</w:t>
            </w:r>
          </w:p>
          <w:p w14:paraId="73A17E0A"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 xml:space="preserve">Техническое обслуживание генераторной установки (дизель-генератор </w:t>
            </w:r>
            <w:r w:rsidRPr="0089103A">
              <w:rPr>
                <w:sz w:val="20"/>
                <w:szCs w:val="20"/>
                <w:lang w:val="en-US"/>
              </w:rPr>
              <w:t>FG</w:t>
            </w:r>
            <w:r w:rsidRPr="0089103A">
              <w:rPr>
                <w:sz w:val="20"/>
                <w:szCs w:val="20"/>
              </w:rPr>
              <w:t xml:space="preserve"> </w:t>
            </w:r>
            <w:r w:rsidRPr="0089103A">
              <w:rPr>
                <w:sz w:val="20"/>
                <w:szCs w:val="20"/>
                <w:lang w:val="en-US"/>
              </w:rPr>
              <w:t>Wilson</w:t>
            </w:r>
            <w:r w:rsidRPr="0089103A">
              <w:rPr>
                <w:sz w:val="20"/>
                <w:szCs w:val="20"/>
              </w:rPr>
              <w:t xml:space="preserve"> </w:t>
            </w:r>
            <w:r w:rsidRPr="0089103A">
              <w:rPr>
                <w:sz w:val="20"/>
                <w:szCs w:val="20"/>
                <w:lang w:val="en-US"/>
              </w:rPr>
              <w:t>P</w:t>
            </w:r>
            <w:r w:rsidRPr="0089103A">
              <w:rPr>
                <w:sz w:val="20"/>
                <w:szCs w:val="20"/>
              </w:rPr>
              <w:t>1000</w:t>
            </w:r>
            <w:r w:rsidRPr="0089103A">
              <w:rPr>
                <w:sz w:val="20"/>
                <w:szCs w:val="20"/>
                <w:lang w:val="en-US"/>
              </w:rPr>
              <w:t>P</w:t>
            </w:r>
            <w:r w:rsidRPr="0089103A">
              <w:rPr>
                <w:sz w:val="20"/>
                <w:szCs w:val="20"/>
              </w:rPr>
              <w:t>1 1000 кВА).</w:t>
            </w:r>
          </w:p>
          <w:p w14:paraId="156D3042"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Сервисное обслуживание системы пневмоимпульсной обдувки (ПИО) энергоблоков №4,6.</w:t>
            </w:r>
          </w:p>
          <w:p w14:paraId="18E119BD" w14:textId="77777777" w:rsidR="0089103A" w:rsidRPr="0089103A" w:rsidRDefault="0089103A" w:rsidP="0089103A">
            <w:pPr>
              <w:tabs>
                <w:tab w:val="num" w:pos="360"/>
                <w:tab w:val="center" w:pos="4677"/>
                <w:tab w:val="right" w:pos="9355"/>
              </w:tabs>
              <w:ind w:firstLine="22"/>
              <w:rPr>
                <w:iCs/>
                <w:sz w:val="20"/>
                <w:szCs w:val="20"/>
                <w:lang w:val="en-US"/>
              </w:rPr>
            </w:pPr>
            <w:r w:rsidRPr="0089103A">
              <w:rPr>
                <w:sz w:val="20"/>
                <w:szCs w:val="20"/>
                <w:lang w:val="en-US"/>
              </w:rPr>
              <w:t>Техническое обслуживание GPS оборудования</w:t>
            </w:r>
          </w:p>
        </w:tc>
        <w:tc>
          <w:tcPr>
            <w:tcW w:w="1559" w:type="dxa"/>
          </w:tcPr>
          <w:p w14:paraId="0EA51F4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lastRenderedPageBreak/>
              <w:t>1 457</w:t>
            </w:r>
          </w:p>
        </w:tc>
        <w:tc>
          <w:tcPr>
            <w:tcW w:w="1427" w:type="dxa"/>
          </w:tcPr>
          <w:p w14:paraId="6FACF84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204</w:t>
            </w:r>
          </w:p>
        </w:tc>
        <w:tc>
          <w:tcPr>
            <w:tcW w:w="2826" w:type="dxa"/>
            <w:vAlign w:val="center"/>
          </w:tcPr>
          <w:p w14:paraId="59BD7257" w14:textId="77777777" w:rsidR="0089103A" w:rsidRPr="0089103A" w:rsidRDefault="0089103A" w:rsidP="0089103A">
            <w:pPr>
              <w:tabs>
                <w:tab w:val="num" w:pos="360"/>
                <w:tab w:val="center" w:pos="4677"/>
                <w:tab w:val="right" w:pos="9355"/>
              </w:tabs>
              <w:rPr>
                <w:sz w:val="20"/>
                <w:szCs w:val="20"/>
                <w:lang w:val="en-US"/>
              </w:rPr>
            </w:pPr>
          </w:p>
        </w:tc>
      </w:tr>
      <w:tr w:rsidR="0089103A" w:rsidRPr="0089103A" w14:paraId="2018F349" w14:textId="77777777" w:rsidTr="006D5EE3">
        <w:trPr>
          <w:trHeight w:val="285"/>
        </w:trPr>
        <w:tc>
          <w:tcPr>
            <w:tcW w:w="829" w:type="dxa"/>
          </w:tcPr>
          <w:p w14:paraId="2D78D091" w14:textId="77777777" w:rsidR="0089103A" w:rsidRPr="0089103A" w:rsidRDefault="0089103A" w:rsidP="0089103A">
            <w:pPr>
              <w:tabs>
                <w:tab w:val="num" w:pos="360"/>
                <w:tab w:val="center" w:pos="4677"/>
                <w:tab w:val="right" w:pos="9355"/>
              </w:tabs>
              <w:ind w:firstLine="22"/>
              <w:jc w:val="center"/>
              <w:rPr>
                <w:sz w:val="20"/>
                <w:szCs w:val="20"/>
                <w:lang w:val="en-US"/>
              </w:rPr>
            </w:pPr>
            <w:r w:rsidRPr="0089103A">
              <w:rPr>
                <w:sz w:val="20"/>
                <w:szCs w:val="20"/>
                <w:lang w:val="en-US"/>
              </w:rPr>
              <w:t>2.4</w:t>
            </w:r>
          </w:p>
        </w:tc>
        <w:tc>
          <w:tcPr>
            <w:tcW w:w="2001" w:type="dxa"/>
          </w:tcPr>
          <w:p w14:paraId="0EE62844" w14:textId="77777777" w:rsidR="0089103A" w:rsidRPr="0089103A" w:rsidRDefault="0089103A" w:rsidP="0089103A">
            <w:pPr>
              <w:tabs>
                <w:tab w:val="num" w:pos="360"/>
                <w:tab w:val="center" w:pos="4677"/>
                <w:tab w:val="right" w:pos="9355"/>
              </w:tabs>
              <w:ind w:firstLine="22"/>
              <w:jc w:val="both"/>
              <w:rPr>
                <w:sz w:val="20"/>
                <w:szCs w:val="20"/>
              </w:rPr>
            </w:pPr>
            <w:r w:rsidRPr="0089103A">
              <w:rPr>
                <w:sz w:val="20"/>
                <w:szCs w:val="20"/>
              </w:rPr>
              <w:t>Расходы на природоохранные и экологические мероприятия</w:t>
            </w:r>
          </w:p>
        </w:tc>
        <w:tc>
          <w:tcPr>
            <w:tcW w:w="6379" w:type="dxa"/>
            <w:vAlign w:val="center"/>
          </w:tcPr>
          <w:p w14:paraId="2EA36729"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Ведение наблюдений за водным объектом (его морфометрическими особенностями) и его водоохранной зоной.</w:t>
            </w:r>
          </w:p>
          <w:p w14:paraId="4DB95B0C"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Биологическая очистка Беловского водохранилища от водной растительности путём зарыбления водоёма</w:t>
            </w:r>
          </w:p>
          <w:p w14:paraId="5AE6BC51"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Очистка и поддержание в надлежащем состоянии береговой полосы, прибрежной защитной полосы, водоохранной зоны Беловского водохранилища в границах участка водного объекта, предоставленного в пользование Беловской ГРЭС</w:t>
            </w:r>
          </w:p>
          <w:p w14:paraId="60D34AE9"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Услуги по проведению систематических натурных исследований и измерений загрязнения атмосферного воздуха</w:t>
            </w:r>
          </w:p>
          <w:p w14:paraId="24EDC488"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lastRenderedPageBreak/>
              <w:t xml:space="preserve">Подготовка заявки на получение комплексного экологического разрешения, Подтверждение отнесения золошлаковых отходов к </w:t>
            </w:r>
            <w:r w:rsidRPr="0089103A">
              <w:rPr>
                <w:sz w:val="20"/>
                <w:szCs w:val="20"/>
                <w:lang w:val="en-US"/>
              </w:rPr>
              <w:t>V</w:t>
            </w:r>
            <w:r w:rsidRPr="0089103A">
              <w:rPr>
                <w:sz w:val="20"/>
                <w:szCs w:val="20"/>
              </w:rPr>
              <w:t xml:space="preserve"> классу опасности  </w:t>
            </w:r>
          </w:p>
          <w:p w14:paraId="509960DC" w14:textId="77777777" w:rsidR="0089103A" w:rsidRPr="0089103A" w:rsidRDefault="0089103A" w:rsidP="0089103A">
            <w:pPr>
              <w:tabs>
                <w:tab w:val="num" w:pos="360"/>
                <w:tab w:val="center" w:pos="4677"/>
                <w:tab w:val="right" w:pos="9355"/>
              </w:tabs>
              <w:ind w:firstLine="22"/>
              <w:rPr>
                <w:b/>
                <w:bCs/>
                <w:sz w:val="20"/>
                <w:szCs w:val="20"/>
              </w:rPr>
            </w:pPr>
            <w:r w:rsidRPr="0089103A">
              <w:rPr>
                <w:sz w:val="20"/>
                <w:szCs w:val="20"/>
              </w:rPr>
              <w:t>Выполнение работ по рекультивации (биологический этап- выполнение мелиоративных мероприятий на земельных участка под золоотвалом №1, карьеры суглинков №1, №2; участки №6-13.</w:t>
            </w:r>
          </w:p>
        </w:tc>
        <w:tc>
          <w:tcPr>
            <w:tcW w:w="1559" w:type="dxa"/>
          </w:tcPr>
          <w:p w14:paraId="2725AE6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lastRenderedPageBreak/>
              <w:t>676</w:t>
            </w:r>
          </w:p>
        </w:tc>
        <w:tc>
          <w:tcPr>
            <w:tcW w:w="1427" w:type="dxa"/>
          </w:tcPr>
          <w:p w14:paraId="6B9FFD5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86</w:t>
            </w:r>
          </w:p>
        </w:tc>
        <w:tc>
          <w:tcPr>
            <w:tcW w:w="2826" w:type="dxa"/>
            <w:vAlign w:val="center"/>
          </w:tcPr>
          <w:p w14:paraId="73C678E6" w14:textId="77777777" w:rsidR="0089103A" w:rsidRPr="0089103A" w:rsidRDefault="0089103A" w:rsidP="0089103A">
            <w:pPr>
              <w:tabs>
                <w:tab w:val="num" w:pos="360"/>
                <w:tab w:val="center" w:pos="4677"/>
                <w:tab w:val="right" w:pos="9355"/>
              </w:tabs>
              <w:rPr>
                <w:sz w:val="20"/>
                <w:szCs w:val="20"/>
                <w:lang w:val="en-US"/>
              </w:rPr>
            </w:pPr>
          </w:p>
        </w:tc>
      </w:tr>
      <w:tr w:rsidR="0089103A" w:rsidRPr="0089103A" w14:paraId="2E39B04D" w14:textId="77777777" w:rsidTr="006D5EE3">
        <w:trPr>
          <w:trHeight w:val="285"/>
        </w:trPr>
        <w:tc>
          <w:tcPr>
            <w:tcW w:w="829" w:type="dxa"/>
          </w:tcPr>
          <w:p w14:paraId="783A085D" w14:textId="77777777" w:rsidR="0089103A" w:rsidRPr="0089103A" w:rsidRDefault="0089103A" w:rsidP="0089103A">
            <w:pPr>
              <w:tabs>
                <w:tab w:val="num" w:pos="360"/>
                <w:tab w:val="center" w:pos="4677"/>
                <w:tab w:val="right" w:pos="9355"/>
              </w:tabs>
              <w:ind w:firstLine="22"/>
              <w:jc w:val="center"/>
              <w:rPr>
                <w:sz w:val="20"/>
                <w:szCs w:val="20"/>
                <w:lang w:val="en-US"/>
              </w:rPr>
            </w:pPr>
            <w:r w:rsidRPr="0089103A">
              <w:rPr>
                <w:sz w:val="20"/>
                <w:szCs w:val="20"/>
                <w:lang w:val="en-US"/>
              </w:rPr>
              <w:t>2.5</w:t>
            </w:r>
          </w:p>
        </w:tc>
        <w:tc>
          <w:tcPr>
            <w:tcW w:w="2001" w:type="dxa"/>
          </w:tcPr>
          <w:p w14:paraId="655FD79C" w14:textId="77777777" w:rsidR="0089103A" w:rsidRPr="0089103A" w:rsidRDefault="0089103A" w:rsidP="0089103A">
            <w:pPr>
              <w:tabs>
                <w:tab w:val="num" w:pos="360"/>
                <w:tab w:val="center" w:pos="4677"/>
                <w:tab w:val="right" w:pos="9355"/>
              </w:tabs>
              <w:ind w:firstLine="22"/>
              <w:jc w:val="both"/>
              <w:rPr>
                <w:sz w:val="20"/>
                <w:szCs w:val="20"/>
              </w:rPr>
            </w:pPr>
            <w:r w:rsidRPr="0089103A">
              <w:rPr>
                <w:sz w:val="20"/>
                <w:szCs w:val="20"/>
              </w:rPr>
              <w:t>Расходы на прочие работы и услуги для производства</w:t>
            </w:r>
          </w:p>
        </w:tc>
        <w:tc>
          <w:tcPr>
            <w:tcW w:w="6379" w:type="dxa"/>
            <w:vAlign w:val="center"/>
          </w:tcPr>
          <w:p w14:paraId="28DF7761" w14:textId="77777777" w:rsidR="0089103A" w:rsidRPr="0089103A" w:rsidRDefault="0089103A" w:rsidP="0089103A">
            <w:pPr>
              <w:tabs>
                <w:tab w:val="num" w:pos="360"/>
                <w:tab w:val="center" w:pos="4677"/>
                <w:tab w:val="right" w:pos="9355"/>
              </w:tabs>
              <w:ind w:firstLine="22"/>
              <w:rPr>
                <w:sz w:val="20"/>
                <w:szCs w:val="20"/>
              </w:rPr>
            </w:pPr>
            <w:r w:rsidRPr="0089103A">
              <w:rPr>
                <w:sz w:val="20"/>
                <w:szCs w:val="20"/>
              </w:rPr>
              <w:t>Вырубка древесно-кустарниковой растительности на золоотвале №2 и на земляной плотине гидроузла.</w:t>
            </w:r>
          </w:p>
          <w:p w14:paraId="1FF399CF" w14:textId="77777777" w:rsidR="0089103A" w:rsidRPr="0089103A" w:rsidRDefault="0089103A" w:rsidP="0089103A">
            <w:pPr>
              <w:tabs>
                <w:tab w:val="num" w:pos="360"/>
                <w:tab w:val="center" w:pos="4677"/>
                <w:tab w:val="right" w:pos="9355"/>
              </w:tabs>
              <w:ind w:firstLine="22"/>
              <w:rPr>
                <w:b/>
                <w:bCs/>
                <w:sz w:val="20"/>
                <w:szCs w:val="20"/>
              </w:rPr>
            </w:pPr>
            <w:r w:rsidRPr="0089103A">
              <w:rPr>
                <w:sz w:val="20"/>
                <w:szCs w:val="20"/>
              </w:rPr>
              <w:t>Очистка мазутного бака</w:t>
            </w:r>
          </w:p>
          <w:p w14:paraId="5F605E4F" w14:textId="77777777" w:rsidR="0089103A" w:rsidRPr="0089103A" w:rsidRDefault="0089103A" w:rsidP="0089103A">
            <w:pPr>
              <w:tabs>
                <w:tab w:val="num" w:pos="360"/>
                <w:tab w:val="center" w:pos="4677"/>
                <w:tab w:val="right" w:pos="9355"/>
              </w:tabs>
              <w:ind w:firstLine="22"/>
              <w:rPr>
                <w:b/>
                <w:bCs/>
                <w:sz w:val="20"/>
                <w:szCs w:val="20"/>
              </w:rPr>
            </w:pPr>
            <w:r w:rsidRPr="0089103A">
              <w:rPr>
                <w:sz w:val="20"/>
                <w:szCs w:val="20"/>
              </w:rPr>
              <w:t xml:space="preserve">Услуги по сбору, обезвреживанию и утилизации отходов </w:t>
            </w:r>
            <w:r w:rsidRPr="0089103A">
              <w:rPr>
                <w:sz w:val="20"/>
                <w:szCs w:val="20"/>
                <w:lang w:val="en-US"/>
              </w:rPr>
              <w:t>IV</w:t>
            </w:r>
            <w:r w:rsidRPr="0089103A">
              <w:rPr>
                <w:sz w:val="20"/>
                <w:szCs w:val="20"/>
              </w:rPr>
              <w:t xml:space="preserve"> -</w:t>
            </w:r>
            <w:r w:rsidRPr="0089103A">
              <w:rPr>
                <w:sz w:val="20"/>
                <w:szCs w:val="20"/>
                <w:lang w:val="en-US"/>
              </w:rPr>
              <w:t>V</w:t>
            </w:r>
            <w:r w:rsidRPr="0089103A">
              <w:rPr>
                <w:sz w:val="20"/>
                <w:szCs w:val="20"/>
              </w:rPr>
              <w:t xml:space="preserve"> класса опасности, образующихся в результате производственной деятельности Беловской ГРЭС АО "Кузбассэнерго"</w:t>
            </w:r>
          </w:p>
          <w:p w14:paraId="0F0EDAD0" w14:textId="77777777" w:rsidR="0089103A" w:rsidRPr="0089103A" w:rsidRDefault="0089103A" w:rsidP="0089103A">
            <w:pPr>
              <w:tabs>
                <w:tab w:val="num" w:pos="360"/>
                <w:tab w:val="center" w:pos="4677"/>
                <w:tab w:val="right" w:pos="9355"/>
              </w:tabs>
              <w:ind w:firstLine="22"/>
              <w:rPr>
                <w:b/>
                <w:bCs/>
                <w:sz w:val="20"/>
                <w:szCs w:val="20"/>
                <w:lang w:val="en-US"/>
              </w:rPr>
            </w:pPr>
            <w:r w:rsidRPr="0089103A">
              <w:rPr>
                <w:sz w:val="20"/>
                <w:szCs w:val="20"/>
                <w:lang w:val="en-US"/>
              </w:rPr>
              <w:t>Услуги по захоронению (размещению) отходов 3-5 классов опасности с объектов</w:t>
            </w:r>
          </w:p>
          <w:p w14:paraId="47ED166F" w14:textId="77777777" w:rsidR="0089103A" w:rsidRPr="0089103A" w:rsidRDefault="0089103A" w:rsidP="0089103A">
            <w:pPr>
              <w:tabs>
                <w:tab w:val="num" w:pos="360"/>
                <w:tab w:val="center" w:pos="4677"/>
                <w:tab w:val="right" w:pos="9355"/>
              </w:tabs>
              <w:ind w:firstLine="22"/>
              <w:rPr>
                <w:b/>
                <w:bCs/>
                <w:sz w:val="20"/>
                <w:szCs w:val="20"/>
              </w:rPr>
            </w:pPr>
            <w:r w:rsidRPr="0089103A">
              <w:rPr>
                <w:sz w:val="20"/>
                <w:szCs w:val="20"/>
              </w:rPr>
              <w:t>Оказание услуг по восстановлению эксплуатационных характеристик турбинного масла ОМТИ</w:t>
            </w:r>
          </w:p>
        </w:tc>
        <w:tc>
          <w:tcPr>
            <w:tcW w:w="1559" w:type="dxa"/>
          </w:tcPr>
          <w:p w14:paraId="6D8274F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376</w:t>
            </w:r>
          </w:p>
        </w:tc>
        <w:tc>
          <w:tcPr>
            <w:tcW w:w="1427" w:type="dxa"/>
          </w:tcPr>
          <w:p w14:paraId="40CF17D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62</w:t>
            </w:r>
          </w:p>
        </w:tc>
        <w:tc>
          <w:tcPr>
            <w:tcW w:w="2826" w:type="dxa"/>
            <w:vAlign w:val="center"/>
          </w:tcPr>
          <w:p w14:paraId="63D2EF78" w14:textId="77777777" w:rsidR="0089103A" w:rsidRPr="0089103A" w:rsidRDefault="0089103A" w:rsidP="0089103A">
            <w:pPr>
              <w:tabs>
                <w:tab w:val="num" w:pos="360"/>
                <w:tab w:val="center" w:pos="4677"/>
                <w:tab w:val="right" w:pos="9355"/>
              </w:tabs>
              <w:rPr>
                <w:sz w:val="20"/>
                <w:szCs w:val="20"/>
                <w:lang w:val="en-US"/>
              </w:rPr>
            </w:pPr>
          </w:p>
        </w:tc>
      </w:tr>
      <w:tr w:rsidR="0089103A" w:rsidRPr="0089103A" w14:paraId="44D7BB0C" w14:textId="77777777" w:rsidTr="006D5EE3">
        <w:trPr>
          <w:trHeight w:val="285"/>
        </w:trPr>
        <w:tc>
          <w:tcPr>
            <w:tcW w:w="829" w:type="dxa"/>
          </w:tcPr>
          <w:p w14:paraId="762D4E6A" w14:textId="77777777" w:rsidR="0089103A" w:rsidRPr="0089103A" w:rsidRDefault="0089103A" w:rsidP="0089103A">
            <w:pPr>
              <w:tabs>
                <w:tab w:val="num" w:pos="360"/>
                <w:tab w:val="center" w:pos="4677"/>
                <w:tab w:val="right" w:pos="9355"/>
              </w:tabs>
              <w:ind w:firstLine="22"/>
              <w:jc w:val="center"/>
              <w:rPr>
                <w:b/>
                <w:sz w:val="20"/>
                <w:szCs w:val="20"/>
                <w:lang w:val="en-US"/>
              </w:rPr>
            </w:pPr>
          </w:p>
        </w:tc>
        <w:tc>
          <w:tcPr>
            <w:tcW w:w="2001" w:type="dxa"/>
          </w:tcPr>
          <w:p w14:paraId="43262D8C" w14:textId="77777777" w:rsidR="0089103A" w:rsidRPr="0089103A" w:rsidRDefault="0089103A" w:rsidP="0089103A">
            <w:pPr>
              <w:tabs>
                <w:tab w:val="num" w:pos="360"/>
                <w:tab w:val="center" w:pos="4677"/>
                <w:tab w:val="right" w:pos="9355"/>
              </w:tabs>
              <w:ind w:firstLine="22"/>
              <w:jc w:val="both"/>
              <w:rPr>
                <w:b/>
                <w:sz w:val="20"/>
                <w:szCs w:val="20"/>
                <w:lang w:val="en-US"/>
              </w:rPr>
            </w:pPr>
            <w:r w:rsidRPr="0089103A">
              <w:rPr>
                <w:b/>
                <w:sz w:val="20"/>
                <w:szCs w:val="20"/>
                <w:lang w:val="en-US"/>
              </w:rPr>
              <w:t>Всего</w:t>
            </w:r>
          </w:p>
        </w:tc>
        <w:tc>
          <w:tcPr>
            <w:tcW w:w="6379" w:type="dxa"/>
            <w:vAlign w:val="center"/>
          </w:tcPr>
          <w:p w14:paraId="2AAE2336" w14:textId="77777777" w:rsidR="0089103A" w:rsidRPr="0089103A" w:rsidRDefault="0089103A" w:rsidP="0089103A">
            <w:pPr>
              <w:tabs>
                <w:tab w:val="num" w:pos="360"/>
                <w:tab w:val="center" w:pos="4677"/>
                <w:tab w:val="right" w:pos="9355"/>
              </w:tabs>
              <w:ind w:firstLine="22"/>
              <w:rPr>
                <w:b/>
                <w:bCs/>
                <w:sz w:val="20"/>
                <w:szCs w:val="20"/>
                <w:lang w:val="en-US"/>
              </w:rPr>
            </w:pPr>
          </w:p>
        </w:tc>
        <w:tc>
          <w:tcPr>
            <w:tcW w:w="1559" w:type="dxa"/>
          </w:tcPr>
          <w:p w14:paraId="75898FCD"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9 743</w:t>
            </w:r>
          </w:p>
        </w:tc>
        <w:tc>
          <w:tcPr>
            <w:tcW w:w="1427" w:type="dxa"/>
          </w:tcPr>
          <w:p w14:paraId="395EACBA"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1 526</w:t>
            </w:r>
          </w:p>
        </w:tc>
        <w:tc>
          <w:tcPr>
            <w:tcW w:w="2826" w:type="dxa"/>
            <w:vAlign w:val="center"/>
          </w:tcPr>
          <w:p w14:paraId="00151BCA" w14:textId="77777777" w:rsidR="0089103A" w:rsidRPr="0089103A" w:rsidRDefault="0089103A" w:rsidP="0089103A">
            <w:pPr>
              <w:tabs>
                <w:tab w:val="num" w:pos="360"/>
                <w:tab w:val="center" w:pos="4677"/>
                <w:tab w:val="right" w:pos="9355"/>
              </w:tabs>
              <w:rPr>
                <w:b/>
                <w:sz w:val="20"/>
                <w:szCs w:val="20"/>
                <w:lang w:val="en-US"/>
              </w:rPr>
            </w:pPr>
          </w:p>
        </w:tc>
      </w:tr>
      <w:tr w:rsidR="0089103A" w:rsidRPr="0089103A" w14:paraId="18D7D5C8" w14:textId="77777777" w:rsidTr="006D5EE3">
        <w:trPr>
          <w:trHeight w:val="285"/>
        </w:trPr>
        <w:tc>
          <w:tcPr>
            <w:tcW w:w="829" w:type="dxa"/>
          </w:tcPr>
          <w:p w14:paraId="232F8AB6" w14:textId="77777777" w:rsidR="0089103A" w:rsidRPr="0089103A" w:rsidRDefault="0089103A" w:rsidP="0089103A">
            <w:pPr>
              <w:tabs>
                <w:tab w:val="num" w:pos="360"/>
                <w:tab w:val="center" w:pos="4677"/>
                <w:tab w:val="right" w:pos="9355"/>
              </w:tabs>
              <w:ind w:firstLine="22"/>
              <w:jc w:val="center"/>
              <w:rPr>
                <w:sz w:val="20"/>
                <w:szCs w:val="20"/>
                <w:lang w:val="en-US"/>
              </w:rPr>
            </w:pPr>
          </w:p>
        </w:tc>
        <w:tc>
          <w:tcPr>
            <w:tcW w:w="2001" w:type="dxa"/>
          </w:tcPr>
          <w:p w14:paraId="71E936F0" w14:textId="77777777" w:rsidR="0089103A" w:rsidRPr="0089103A" w:rsidRDefault="0089103A" w:rsidP="0089103A">
            <w:pPr>
              <w:tabs>
                <w:tab w:val="num" w:pos="360"/>
                <w:tab w:val="center" w:pos="4677"/>
                <w:tab w:val="right" w:pos="9355"/>
              </w:tabs>
              <w:ind w:firstLine="22"/>
              <w:jc w:val="both"/>
              <w:rPr>
                <w:sz w:val="20"/>
                <w:szCs w:val="20"/>
              </w:rPr>
            </w:pPr>
            <w:r w:rsidRPr="0089103A">
              <w:rPr>
                <w:sz w:val="20"/>
                <w:szCs w:val="20"/>
              </w:rPr>
              <w:t>в т.ч. на Беловский муниципальный округ</w:t>
            </w:r>
          </w:p>
        </w:tc>
        <w:tc>
          <w:tcPr>
            <w:tcW w:w="6379" w:type="dxa"/>
            <w:vAlign w:val="center"/>
          </w:tcPr>
          <w:p w14:paraId="1AED98B0" w14:textId="77777777" w:rsidR="0089103A" w:rsidRPr="0089103A" w:rsidRDefault="0089103A" w:rsidP="0089103A">
            <w:pPr>
              <w:tabs>
                <w:tab w:val="num" w:pos="360"/>
                <w:tab w:val="center" w:pos="4677"/>
                <w:tab w:val="right" w:pos="9355"/>
              </w:tabs>
              <w:ind w:firstLine="22"/>
              <w:rPr>
                <w:b/>
                <w:bCs/>
                <w:sz w:val="20"/>
                <w:szCs w:val="20"/>
              </w:rPr>
            </w:pPr>
          </w:p>
        </w:tc>
        <w:tc>
          <w:tcPr>
            <w:tcW w:w="1559" w:type="dxa"/>
            <w:vAlign w:val="center"/>
          </w:tcPr>
          <w:p w14:paraId="2807696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1 578</w:t>
            </w:r>
          </w:p>
        </w:tc>
        <w:tc>
          <w:tcPr>
            <w:tcW w:w="1427" w:type="dxa"/>
            <w:vAlign w:val="center"/>
          </w:tcPr>
          <w:p w14:paraId="3F62BF7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247</w:t>
            </w:r>
          </w:p>
        </w:tc>
        <w:tc>
          <w:tcPr>
            <w:tcW w:w="2826" w:type="dxa"/>
            <w:vAlign w:val="center"/>
          </w:tcPr>
          <w:p w14:paraId="4A57795E" w14:textId="77777777" w:rsidR="0089103A" w:rsidRPr="0089103A" w:rsidRDefault="0089103A" w:rsidP="0089103A">
            <w:pPr>
              <w:tabs>
                <w:tab w:val="num" w:pos="360"/>
                <w:tab w:val="center" w:pos="4677"/>
                <w:tab w:val="right" w:pos="9355"/>
              </w:tabs>
              <w:rPr>
                <w:sz w:val="20"/>
                <w:szCs w:val="20"/>
                <w:lang w:val="en-US"/>
              </w:rPr>
            </w:pPr>
          </w:p>
        </w:tc>
      </w:tr>
    </w:tbl>
    <w:p w14:paraId="2B3109D6" w14:textId="77777777" w:rsidR="0089103A" w:rsidRPr="0089103A" w:rsidRDefault="0089103A" w:rsidP="0089103A">
      <w:pPr>
        <w:ind w:firstLine="709"/>
        <w:jc w:val="both"/>
        <w:rPr>
          <w:sz w:val="28"/>
          <w:szCs w:val="28"/>
        </w:rPr>
      </w:pPr>
    </w:p>
    <w:p w14:paraId="135328B7" w14:textId="77777777" w:rsidR="0089103A" w:rsidRPr="0089103A" w:rsidRDefault="0089103A" w:rsidP="0089103A">
      <w:pPr>
        <w:ind w:firstLine="709"/>
        <w:jc w:val="both"/>
        <w:rPr>
          <w:sz w:val="28"/>
          <w:szCs w:val="28"/>
        </w:rPr>
      </w:pPr>
    </w:p>
    <w:p w14:paraId="784DC360" w14:textId="77777777" w:rsidR="0089103A" w:rsidRPr="0089103A" w:rsidRDefault="0089103A" w:rsidP="0089103A">
      <w:pPr>
        <w:ind w:firstLine="709"/>
        <w:jc w:val="both"/>
        <w:rPr>
          <w:sz w:val="28"/>
          <w:szCs w:val="28"/>
        </w:rPr>
        <w:sectPr w:rsidR="0089103A" w:rsidRPr="0089103A" w:rsidSect="0089103A">
          <w:pgSz w:w="16838" w:h="11906" w:orient="landscape"/>
          <w:pgMar w:top="1701" w:right="1134" w:bottom="567" w:left="1134" w:header="720" w:footer="720" w:gutter="0"/>
          <w:cols w:space="720"/>
          <w:docGrid w:linePitch="326"/>
        </w:sectPr>
      </w:pPr>
    </w:p>
    <w:p w14:paraId="5A4D4457" w14:textId="77777777" w:rsidR="0089103A" w:rsidRPr="0089103A" w:rsidRDefault="0089103A" w:rsidP="0089103A">
      <w:pPr>
        <w:keepNext/>
        <w:jc w:val="both"/>
        <w:outlineLvl w:val="1"/>
        <w:rPr>
          <w:b/>
          <w:sz w:val="28"/>
          <w:szCs w:val="20"/>
        </w:rPr>
      </w:pPr>
      <w:r w:rsidRPr="0089103A">
        <w:rPr>
          <w:b/>
          <w:sz w:val="28"/>
          <w:szCs w:val="20"/>
        </w:rPr>
        <w:lastRenderedPageBreak/>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по стратегическому управлению организацией и других работ, услуг</w:t>
      </w:r>
    </w:p>
    <w:p w14:paraId="6143B138" w14:textId="77777777" w:rsidR="0089103A" w:rsidRPr="0089103A" w:rsidRDefault="0089103A" w:rsidP="0089103A">
      <w:pPr>
        <w:tabs>
          <w:tab w:val="left" w:pos="0"/>
        </w:tabs>
        <w:ind w:firstLine="851"/>
        <w:jc w:val="both"/>
        <w:rPr>
          <w:sz w:val="28"/>
          <w:szCs w:val="28"/>
        </w:rPr>
      </w:pPr>
      <w:r w:rsidRPr="0089103A">
        <w:rPr>
          <w:sz w:val="28"/>
          <w:szCs w:val="28"/>
        </w:rPr>
        <w:t>В данной статье представлены расходы в соответствии со ст.264 НК РФ, которые уменьшают налогооблагаемую прибыль при расчете налога на прибыль.</w:t>
      </w:r>
    </w:p>
    <w:p w14:paraId="7CF29598" w14:textId="77777777" w:rsidR="0089103A" w:rsidRPr="0089103A" w:rsidRDefault="0089103A" w:rsidP="0089103A">
      <w:pPr>
        <w:tabs>
          <w:tab w:val="left" w:pos="1134"/>
        </w:tabs>
        <w:ind w:firstLine="709"/>
        <w:jc w:val="both"/>
        <w:rPr>
          <w:sz w:val="28"/>
          <w:szCs w:val="28"/>
        </w:rPr>
      </w:pPr>
      <w:r w:rsidRPr="0089103A">
        <w:rPr>
          <w:sz w:val="28"/>
          <w:szCs w:val="28"/>
        </w:rPr>
        <w:t>Предприятие учитывает по данной статье расходы на связь, коммунальные услуги, услуги охраны (в т.ч. пожарной), расходы на техническую информацию и литературу, расходы на информационные услуги, расходы на охрану труда и прочие расходы.</w:t>
      </w:r>
    </w:p>
    <w:p w14:paraId="0161E9C6" w14:textId="77777777" w:rsidR="0089103A" w:rsidRPr="0089103A" w:rsidRDefault="0089103A" w:rsidP="0089103A">
      <w:pPr>
        <w:ind w:firstLine="709"/>
        <w:jc w:val="both"/>
        <w:rPr>
          <w:sz w:val="28"/>
          <w:szCs w:val="28"/>
        </w:rPr>
      </w:pPr>
      <w:r w:rsidRPr="0089103A">
        <w:rPr>
          <w:sz w:val="28"/>
          <w:szCs w:val="28"/>
        </w:rPr>
        <w:t>Предприятие по данной статье предлагает расходы на 2024 год в размере 7 490 тыс. руб.</w:t>
      </w:r>
    </w:p>
    <w:p w14:paraId="245206A8" w14:textId="77777777" w:rsidR="0089103A" w:rsidRPr="0089103A" w:rsidRDefault="0089103A" w:rsidP="0089103A">
      <w:pPr>
        <w:ind w:firstLine="709"/>
        <w:jc w:val="both"/>
        <w:rPr>
          <w:sz w:val="28"/>
          <w:szCs w:val="28"/>
        </w:rPr>
      </w:pPr>
      <w:r w:rsidRPr="0089103A">
        <w:rPr>
          <w:sz w:val="28"/>
          <w:szCs w:val="28"/>
        </w:rPr>
        <w:t>Эксперты, рассмотрев все обосновывающие материалы предлагают в расчете НВВ учесть на 2024 год расходы оплату работ и услуг производственного характера в размере 2 090 тыс. руб. Результаты анализа сведены в таблицу 5.</w:t>
      </w:r>
    </w:p>
    <w:p w14:paraId="79D61792" w14:textId="77777777" w:rsidR="0089103A" w:rsidRPr="0089103A" w:rsidRDefault="0089103A" w:rsidP="0089103A">
      <w:pPr>
        <w:tabs>
          <w:tab w:val="left" w:pos="1134"/>
        </w:tabs>
        <w:ind w:firstLine="851"/>
        <w:jc w:val="both"/>
        <w:rPr>
          <w:sz w:val="28"/>
          <w:szCs w:val="28"/>
        </w:rPr>
      </w:pPr>
    </w:p>
    <w:p w14:paraId="25533EC1" w14:textId="77777777" w:rsidR="0089103A" w:rsidRPr="0089103A" w:rsidRDefault="0089103A" w:rsidP="0089103A">
      <w:pPr>
        <w:ind w:firstLine="709"/>
        <w:jc w:val="both"/>
        <w:rPr>
          <w:sz w:val="28"/>
          <w:szCs w:val="28"/>
        </w:rPr>
      </w:pPr>
    </w:p>
    <w:p w14:paraId="059B33FB" w14:textId="77777777" w:rsidR="0089103A" w:rsidRPr="0089103A" w:rsidRDefault="0089103A" w:rsidP="0089103A">
      <w:pPr>
        <w:ind w:firstLine="709"/>
        <w:jc w:val="both"/>
        <w:rPr>
          <w:sz w:val="28"/>
          <w:szCs w:val="28"/>
        </w:rPr>
        <w:sectPr w:rsidR="0089103A" w:rsidRPr="0089103A" w:rsidSect="0089103A">
          <w:pgSz w:w="11906" w:h="16838"/>
          <w:pgMar w:top="1134" w:right="567" w:bottom="1134" w:left="1701" w:header="720" w:footer="720" w:gutter="0"/>
          <w:cols w:space="720"/>
          <w:docGrid w:linePitch="326"/>
        </w:sectPr>
      </w:pPr>
    </w:p>
    <w:p w14:paraId="2E25CAB3" w14:textId="77777777" w:rsidR="0089103A" w:rsidRPr="0089103A" w:rsidRDefault="0089103A" w:rsidP="0089103A">
      <w:pPr>
        <w:ind w:firstLine="709"/>
        <w:jc w:val="right"/>
        <w:rPr>
          <w:sz w:val="28"/>
          <w:szCs w:val="28"/>
        </w:rPr>
      </w:pPr>
      <w:r w:rsidRPr="0089103A">
        <w:rPr>
          <w:sz w:val="28"/>
          <w:szCs w:val="28"/>
        </w:rPr>
        <w:lastRenderedPageBreak/>
        <w:t>Таблица 5</w:t>
      </w:r>
    </w:p>
    <w:p w14:paraId="7ADDF670" w14:textId="77777777" w:rsidR="0089103A" w:rsidRPr="0089103A" w:rsidRDefault="0089103A" w:rsidP="0089103A">
      <w:pPr>
        <w:ind w:firstLine="709"/>
        <w:jc w:val="center"/>
        <w:rPr>
          <w:b/>
          <w:sz w:val="28"/>
          <w:szCs w:val="28"/>
        </w:rPr>
      </w:pPr>
      <w:r w:rsidRPr="0089103A">
        <w:rPr>
          <w:b/>
          <w:sz w:val="28"/>
          <w:szCs w:val="28"/>
        </w:rPr>
        <w:t>Расчет расходов на оплату иных работ и услуг, выполняемых по договорам с организациями на 2024 год (производство тепловой энергии)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08"/>
        <w:gridCol w:w="2588"/>
        <w:gridCol w:w="4332"/>
        <w:gridCol w:w="1438"/>
        <w:gridCol w:w="1347"/>
        <w:gridCol w:w="1733"/>
        <w:gridCol w:w="2633"/>
      </w:tblGrid>
      <w:tr w:rsidR="0089103A" w:rsidRPr="0089103A" w14:paraId="5BC7B2C2" w14:textId="77777777" w:rsidTr="006D5EE3">
        <w:trPr>
          <w:trHeight w:val="301"/>
          <w:tblHeader/>
        </w:trPr>
        <w:tc>
          <w:tcPr>
            <w:tcW w:w="808" w:type="dxa"/>
            <w:vMerge w:val="restart"/>
            <w:shd w:val="clear" w:color="auto" w:fill="FFFFFF"/>
            <w:vAlign w:val="center"/>
            <w:hideMark/>
          </w:tcPr>
          <w:p w14:paraId="3044167B" w14:textId="77777777" w:rsidR="0089103A" w:rsidRPr="0089103A" w:rsidRDefault="0089103A" w:rsidP="0089103A">
            <w:pPr>
              <w:rPr>
                <w:b/>
                <w:bCs/>
                <w:sz w:val="20"/>
                <w:szCs w:val="20"/>
              </w:rPr>
            </w:pPr>
            <w:r w:rsidRPr="0089103A">
              <w:rPr>
                <w:b/>
                <w:bCs/>
                <w:sz w:val="20"/>
                <w:szCs w:val="20"/>
              </w:rPr>
              <w:t>№ п/п</w:t>
            </w:r>
          </w:p>
        </w:tc>
        <w:tc>
          <w:tcPr>
            <w:tcW w:w="2588" w:type="dxa"/>
            <w:vMerge w:val="restart"/>
            <w:shd w:val="clear" w:color="auto" w:fill="FFFFFF"/>
            <w:vAlign w:val="center"/>
            <w:hideMark/>
          </w:tcPr>
          <w:p w14:paraId="3F1F46D3" w14:textId="77777777" w:rsidR="0089103A" w:rsidRPr="0089103A" w:rsidRDefault="0089103A" w:rsidP="0089103A">
            <w:pPr>
              <w:rPr>
                <w:b/>
                <w:bCs/>
                <w:sz w:val="20"/>
                <w:szCs w:val="20"/>
              </w:rPr>
            </w:pPr>
            <w:r w:rsidRPr="0089103A">
              <w:rPr>
                <w:b/>
                <w:bCs/>
                <w:sz w:val="20"/>
                <w:szCs w:val="20"/>
              </w:rPr>
              <w:t>Наименование</w:t>
            </w:r>
          </w:p>
        </w:tc>
        <w:tc>
          <w:tcPr>
            <w:tcW w:w="4332" w:type="dxa"/>
            <w:vMerge w:val="restart"/>
            <w:shd w:val="clear" w:color="auto" w:fill="FFFFFF"/>
            <w:vAlign w:val="center"/>
          </w:tcPr>
          <w:p w14:paraId="2DECD3D6" w14:textId="77777777" w:rsidR="0089103A" w:rsidRPr="0089103A" w:rsidRDefault="0089103A" w:rsidP="0089103A">
            <w:pPr>
              <w:jc w:val="center"/>
              <w:rPr>
                <w:b/>
                <w:bCs/>
                <w:color w:val="000000"/>
                <w:sz w:val="20"/>
                <w:szCs w:val="20"/>
              </w:rPr>
            </w:pPr>
            <w:r w:rsidRPr="0089103A">
              <w:rPr>
                <w:b/>
                <w:bCs/>
                <w:color w:val="000000"/>
                <w:sz w:val="20"/>
                <w:szCs w:val="20"/>
              </w:rPr>
              <w:t>Содержание</w:t>
            </w:r>
          </w:p>
        </w:tc>
        <w:tc>
          <w:tcPr>
            <w:tcW w:w="1438" w:type="dxa"/>
            <w:shd w:val="clear" w:color="auto" w:fill="FFFFFF"/>
            <w:vAlign w:val="center"/>
            <w:hideMark/>
          </w:tcPr>
          <w:p w14:paraId="718781A5" w14:textId="77777777" w:rsidR="0089103A" w:rsidRPr="0089103A" w:rsidRDefault="0089103A" w:rsidP="0089103A">
            <w:pPr>
              <w:jc w:val="center"/>
              <w:rPr>
                <w:b/>
                <w:bCs/>
                <w:color w:val="000000"/>
                <w:sz w:val="20"/>
                <w:szCs w:val="20"/>
              </w:rPr>
            </w:pPr>
            <w:r w:rsidRPr="0089103A">
              <w:rPr>
                <w:b/>
                <w:sz w:val="20"/>
                <w:szCs w:val="20"/>
              </w:rPr>
              <w:t>Предложение предприятия</w:t>
            </w:r>
          </w:p>
        </w:tc>
        <w:tc>
          <w:tcPr>
            <w:tcW w:w="3080" w:type="dxa"/>
            <w:gridSpan w:val="2"/>
            <w:shd w:val="clear" w:color="auto" w:fill="FFFFFF"/>
            <w:vAlign w:val="center"/>
            <w:hideMark/>
          </w:tcPr>
          <w:p w14:paraId="76858D06" w14:textId="77777777" w:rsidR="0089103A" w:rsidRPr="0089103A" w:rsidRDefault="0089103A" w:rsidP="0089103A">
            <w:pPr>
              <w:jc w:val="center"/>
              <w:rPr>
                <w:b/>
                <w:sz w:val="20"/>
                <w:szCs w:val="20"/>
              </w:rPr>
            </w:pPr>
            <w:r w:rsidRPr="0089103A">
              <w:rPr>
                <w:b/>
                <w:sz w:val="20"/>
                <w:szCs w:val="20"/>
              </w:rPr>
              <w:t>Предложение экспертов</w:t>
            </w:r>
          </w:p>
        </w:tc>
        <w:tc>
          <w:tcPr>
            <w:tcW w:w="2633" w:type="dxa"/>
            <w:vMerge w:val="restart"/>
            <w:shd w:val="clear" w:color="auto" w:fill="FFFFFF"/>
            <w:vAlign w:val="center"/>
          </w:tcPr>
          <w:p w14:paraId="7C802992" w14:textId="77777777" w:rsidR="0089103A" w:rsidRPr="0089103A" w:rsidRDefault="0089103A" w:rsidP="0089103A">
            <w:pPr>
              <w:jc w:val="center"/>
              <w:rPr>
                <w:color w:val="000000"/>
                <w:sz w:val="20"/>
                <w:szCs w:val="20"/>
              </w:rPr>
            </w:pPr>
            <w:r w:rsidRPr="0089103A">
              <w:rPr>
                <w:b/>
                <w:sz w:val="20"/>
                <w:szCs w:val="20"/>
              </w:rPr>
              <w:t>Пояснение</w:t>
            </w:r>
          </w:p>
        </w:tc>
      </w:tr>
      <w:tr w:rsidR="0089103A" w:rsidRPr="0089103A" w14:paraId="01480CF0" w14:textId="77777777" w:rsidTr="006D5EE3">
        <w:trPr>
          <w:trHeight w:val="824"/>
          <w:tblHeader/>
        </w:trPr>
        <w:tc>
          <w:tcPr>
            <w:tcW w:w="808" w:type="dxa"/>
            <w:vMerge/>
            <w:shd w:val="clear" w:color="auto" w:fill="FFFFFF"/>
            <w:vAlign w:val="center"/>
          </w:tcPr>
          <w:p w14:paraId="1721ABE6" w14:textId="77777777" w:rsidR="0089103A" w:rsidRPr="0089103A" w:rsidRDefault="0089103A" w:rsidP="0089103A">
            <w:pPr>
              <w:rPr>
                <w:b/>
                <w:bCs/>
                <w:sz w:val="20"/>
                <w:szCs w:val="20"/>
              </w:rPr>
            </w:pPr>
          </w:p>
        </w:tc>
        <w:tc>
          <w:tcPr>
            <w:tcW w:w="2588" w:type="dxa"/>
            <w:vMerge/>
            <w:shd w:val="clear" w:color="auto" w:fill="FFFFFF"/>
            <w:vAlign w:val="center"/>
          </w:tcPr>
          <w:p w14:paraId="01CC4DDB" w14:textId="77777777" w:rsidR="0089103A" w:rsidRPr="0089103A" w:rsidRDefault="0089103A" w:rsidP="0089103A">
            <w:pPr>
              <w:rPr>
                <w:b/>
                <w:bCs/>
                <w:sz w:val="20"/>
                <w:szCs w:val="20"/>
              </w:rPr>
            </w:pPr>
          </w:p>
        </w:tc>
        <w:tc>
          <w:tcPr>
            <w:tcW w:w="4332" w:type="dxa"/>
            <w:vMerge/>
            <w:shd w:val="clear" w:color="auto" w:fill="FFFFFF"/>
            <w:vAlign w:val="center"/>
          </w:tcPr>
          <w:p w14:paraId="15D37FFC" w14:textId="77777777" w:rsidR="0089103A" w:rsidRPr="0089103A" w:rsidRDefault="0089103A" w:rsidP="0089103A">
            <w:pPr>
              <w:jc w:val="center"/>
              <w:rPr>
                <w:b/>
                <w:bCs/>
                <w:color w:val="000000"/>
                <w:sz w:val="20"/>
                <w:szCs w:val="20"/>
              </w:rPr>
            </w:pPr>
          </w:p>
        </w:tc>
        <w:tc>
          <w:tcPr>
            <w:tcW w:w="1438" w:type="dxa"/>
            <w:shd w:val="clear" w:color="auto" w:fill="FFFFFF"/>
            <w:vAlign w:val="center"/>
          </w:tcPr>
          <w:p w14:paraId="6DE1AD94" w14:textId="77777777" w:rsidR="0089103A" w:rsidRPr="0089103A" w:rsidRDefault="0089103A" w:rsidP="0089103A">
            <w:pPr>
              <w:jc w:val="center"/>
              <w:rPr>
                <w:b/>
                <w:sz w:val="20"/>
                <w:szCs w:val="20"/>
              </w:rPr>
            </w:pPr>
            <w:r w:rsidRPr="0089103A">
              <w:rPr>
                <w:b/>
                <w:sz w:val="20"/>
                <w:szCs w:val="20"/>
              </w:rPr>
              <w:t xml:space="preserve">Всего </w:t>
            </w:r>
          </w:p>
        </w:tc>
        <w:tc>
          <w:tcPr>
            <w:tcW w:w="1347" w:type="dxa"/>
            <w:shd w:val="clear" w:color="auto" w:fill="FFFFFF"/>
            <w:vAlign w:val="center"/>
          </w:tcPr>
          <w:p w14:paraId="05CCFF1B" w14:textId="77777777" w:rsidR="0089103A" w:rsidRPr="0089103A" w:rsidRDefault="0089103A" w:rsidP="0089103A">
            <w:pPr>
              <w:jc w:val="center"/>
              <w:rPr>
                <w:b/>
                <w:sz w:val="20"/>
                <w:szCs w:val="20"/>
              </w:rPr>
            </w:pPr>
            <w:r w:rsidRPr="0089103A">
              <w:rPr>
                <w:b/>
                <w:sz w:val="20"/>
                <w:szCs w:val="20"/>
              </w:rPr>
              <w:t>Всего</w:t>
            </w:r>
          </w:p>
        </w:tc>
        <w:tc>
          <w:tcPr>
            <w:tcW w:w="1733" w:type="dxa"/>
            <w:shd w:val="clear" w:color="auto" w:fill="FFFFFF"/>
          </w:tcPr>
          <w:p w14:paraId="2463577F" w14:textId="77777777" w:rsidR="0089103A" w:rsidRPr="0089103A" w:rsidRDefault="0089103A" w:rsidP="0089103A">
            <w:pPr>
              <w:jc w:val="center"/>
              <w:rPr>
                <w:b/>
                <w:sz w:val="20"/>
                <w:szCs w:val="20"/>
              </w:rPr>
            </w:pPr>
            <w:r w:rsidRPr="0089103A">
              <w:rPr>
                <w:b/>
                <w:sz w:val="20"/>
                <w:szCs w:val="20"/>
              </w:rPr>
              <w:t>в т.ч. на Беловский муниципальный округ</w:t>
            </w:r>
          </w:p>
        </w:tc>
        <w:tc>
          <w:tcPr>
            <w:tcW w:w="2633" w:type="dxa"/>
            <w:vMerge/>
            <w:shd w:val="clear" w:color="auto" w:fill="FFFFFF"/>
            <w:vAlign w:val="center"/>
          </w:tcPr>
          <w:p w14:paraId="12206ED1" w14:textId="77777777" w:rsidR="0089103A" w:rsidRPr="0089103A" w:rsidRDefault="0089103A" w:rsidP="0089103A">
            <w:pPr>
              <w:jc w:val="center"/>
              <w:rPr>
                <w:b/>
                <w:sz w:val="20"/>
                <w:szCs w:val="20"/>
              </w:rPr>
            </w:pPr>
          </w:p>
        </w:tc>
      </w:tr>
      <w:tr w:rsidR="0089103A" w:rsidRPr="0089103A" w14:paraId="508C3B78" w14:textId="77777777" w:rsidTr="006D5EE3">
        <w:trPr>
          <w:trHeight w:val="301"/>
          <w:tblHeader/>
        </w:trPr>
        <w:tc>
          <w:tcPr>
            <w:tcW w:w="808" w:type="dxa"/>
            <w:shd w:val="clear" w:color="auto" w:fill="FFFFFF"/>
            <w:vAlign w:val="center"/>
          </w:tcPr>
          <w:p w14:paraId="442511D4" w14:textId="77777777" w:rsidR="0089103A" w:rsidRPr="0089103A" w:rsidRDefault="0089103A" w:rsidP="0089103A">
            <w:pPr>
              <w:jc w:val="center"/>
              <w:rPr>
                <w:sz w:val="20"/>
                <w:szCs w:val="20"/>
              </w:rPr>
            </w:pPr>
            <w:r w:rsidRPr="0089103A">
              <w:rPr>
                <w:sz w:val="20"/>
                <w:szCs w:val="20"/>
              </w:rPr>
              <w:t>1</w:t>
            </w:r>
          </w:p>
        </w:tc>
        <w:tc>
          <w:tcPr>
            <w:tcW w:w="2588" w:type="dxa"/>
            <w:shd w:val="clear" w:color="auto" w:fill="FFFFFF"/>
            <w:vAlign w:val="center"/>
          </w:tcPr>
          <w:p w14:paraId="5D29C629" w14:textId="77777777" w:rsidR="0089103A" w:rsidRPr="0089103A" w:rsidRDefault="0089103A" w:rsidP="0089103A">
            <w:pPr>
              <w:jc w:val="center"/>
              <w:rPr>
                <w:sz w:val="20"/>
                <w:szCs w:val="20"/>
              </w:rPr>
            </w:pPr>
            <w:r w:rsidRPr="0089103A">
              <w:rPr>
                <w:sz w:val="20"/>
                <w:szCs w:val="20"/>
              </w:rPr>
              <w:t>2</w:t>
            </w:r>
          </w:p>
        </w:tc>
        <w:tc>
          <w:tcPr>
            <w:tcW w:w="4332" w:type="dxa"/>
            <w:shd w:val="clear" w:color="auto" w:fill="FFFFFF"/>
            <w:vAlign w:val="center"/>
          </w:tcPr>
          <w:p w14:paraId="26A3F786" w14:textId="77777777" w:rsidR="0089103A" w:rsidRPr="0089103A" w:rsidRDefault="0089103A" w:rsidP="0089103A">
            <w:pPr>
              <w:jc w:val="center"/>
              <w:rPr>
                <w:sz w:val="20"/>
                <w:szCs w:val="20"/>
              </w:rPr>
            </w:pPr>
            <w:r w:rsidRPr="0089103A">
              <w:rPr>
                <w:sz w:val="20"/>
                <w:szCs w:val="20"/>
              </w:rPr>
              <w:t>3</w:t>
            </w:r>
          </w:p>
        </w:tc>
        <w:tc>
          <w:tcPr>
            <w:tcW w:w="1438" w:type="dxa"/>
            <w:shd w:val="clear" w:color="auto" w:fill="FFFFFF"/>
            <w:vAlign w:val="center"/>
          </w:tcPr>
          <w:p w14:paraId="7B5BA758" w14:textId="77777777" w:rsidR="0089103A" w:rsidRPr="0089103A" w:rsidRDefault="0089103A" w:rsidP="0089103A">
            <w:pPr>
              <w:jc w:val="center"/>
              <w:rPr>
                <w:sz w:val="20"/>
                <w:szCs w:val="20"/>
              </w:rPr>
            </w:pPr>
            <w:r w:rsidRPr="0089103A">
              <w:rPr>
                <w:sz w:val="20"/>
                <w:szCs w:val="20"/>
              </w:rPr>
              <w:t>4</w:t>
            </w:r>
          </w:p>
        </w:tc>
        <w:tc>
          <w:tcPr>
            <w:tcW w:w="1347" w:type="dxa"/>
            <w:shd w:val="clear" w:color="auto" w:fill="FFFFFF"/>
            <w:vAlign w:val="center"/>
            <w:hideMark/>
          </w:tcPr>
          <w:p w14:paraId="062FC8BE" w14:textId="77777777" w:rsidR="0089103A" w:rsidRPr="0089103A" w:rsidRDefault="0089103A" w:rsidP="0089103A">
            <w:pPr>
              <w:jc w:val="center"/>
              <w:rPr>
                <w:sz w:val="20"/>
                <w:szCs w:val="20"/>
              </w:rPr>
            </w:pPr>
            <w:r w:rsidRPr="0089103A">
              <w:rPr>
                <w:sz w:val="20"/>
                <w:szCs w:val="20"/>
              </w:rPr>
              <w:t>5</w:t>
            </w:r>
          </w:p>
        </w:tc>
        <w:tc>
          <w:tcPr>
            <w:tcW w:w="1733" w:type="dxa"/>
            <w:shd w:val="clear" w:color="auto" w:fill="FFFFFF"/>
            <w:vAlign w:val="center"/>
          </w:tcPr>
          <w:p w14:paraId="7234D88B" w14:textId="77777777" w:rsidR="0089103A" w:rsidRPr="0089103A" w:rsidRDefault="0089103A" w:rsidP="0089103A">
            <w:pPr>
              <w:jc w:val="center"/>
              <w:rPr>
                <w:sz w:val="20"/>
                <w:szCs w:val="20"/>
              </w:rPr>
            </w:pPr>
            <w:r w:rsidRPr="0089103A">
              <w:rPr>
                <w:sz w:val="20"/>
                <w:szCs w:val="20"/>
              </w:rPr>
              <w:t>6</w:t>
            </w:r>
          </w:p>
        </w:tc>
        <w:tc>
          <w:tcPr>
            <w:tcW w:w="2633" w:type="dxa"/>
            <w:shd w:val="clear" w:color="auto" w:fill="FFFFFF"/>
            <w:vAlign w:val="center"/>
          </w:tcPr>
          <w:p w14:paraId="70643D30" w14:textId="77777777" w:rsidR="0089103A" w:rsidRPr="0089103A" w:rsidRDefault="0089103A" w:rsidP="0089103A">
            <w:pPr>
              <w:jc w:val="center"/>
              <w:rPr>
                <w:sz w:val="20"/>
                <w:szCs w:val="20"/>
              </w:rPr>
            </w:pPr>
            <w:r w:rsidRPr="0089103A">
              <w:rPr>
                <w:sz w:val="20"/>
                <w:szCs w:val="20"/>
              </w:rPr>
              <w:t>7</w:t>
            </w:r>
          </w:p>
        </w:tc>
      </w:tr>
      <w:tr w:rsidR="0089103A" w:rsidRPr="0089103A" w14:paraId="1E3FDD33" w14:textId="77777777" w:rsidTr="006D5EE3">
        <w:trPr>
          <w:trHeight w:val="635"/>
        </w:trPr>
        <w:tc>
          <w:tcPr>
            <w:tcW w:w="808" w:type="dxa"/>
            <w:shd w:val="clear" w:color="auto" w:fill="FFFFFF"/>
            <w:vAlign w:val="center"/>
            <w:hideMark/>
          </w:tcPr>
          <w:p w14:paraId="2ED24D20" w14:textId="77777777" w:rsidR="0089103A" w:rsidRPr="0089103A" w:rsidRDefault="0089103A" w:rsidP="0089103A">
            <w:pPr>
              <w:jc w:val="center"/>
              <w:rPr>
                <w:sz w:val="20"/>
                <w:szCs w:val="20"/>
              </w:rPr>
            </w:pPr>
            <w:r w:rsidRPr="0089103A">
              <w:rPr>
                <w:sz w:val="20"/>
                <w:szCs w:val="20"/>
              </w:rPr>
              <w:t>1.</w:t>
            </w:r>
          </w:p>
        </w:tc>
        <w:tc>
          <w:tcPr>
            <w:tcW w:w="2588" w:type="dxa"/>
            <w:shd w:val="clear" w:color="auto" w:fill="FFFFFF"/>
            <w:vAlign w:val="center"/>
            <w:hideMark/>
          </w:tcPr>
          <w:p w14:paraId="54E598FE" w14:textId="77777777" w:rsidR="0089103A" w:rsidRPr="0089103A" w:rsidRDefault="0089103A" w:rsidP="0089103A">
            <w:pPr>
              <w:rPr>
                <w:b/>
                <w:bCs/>
                <w:sz w:val="20"/>
                <w:szCs w:val="20"/>
              </w:rPr>
            </w:pPr>
            <w:r w:rsidRPr="0089103A">
              <w:rPr>
                <w:b/>
                <w:bCs/>
                <w:sz w:val="20"/>
                <w:szCs w:val="20"/>
              </w:rPr>
              <w:t>Услуги провайдеров и прочие услуги связи</w:t>
            </w:r>
          </w:p>
        </w:tc>
        <w:tc>
          <w:tcPr>
            <w:tcW w:w="4332" w:type="dxa"/>
            <w:shd w:val="clear" w:color="auto" w:fill="FFFFFF"/>
          </w:tcPr>
          <w:p w14:paraId="072B3659" w14:textId="77777777" w:rsidR="0089103A" w:rsidRPr="0089103A" w:rsidRDefault="0089103A" w:rsidP="0089103A">
            <w:pPr>
              <w:jc w:val="both"/>
              <w:rPr>
                <w:sz w:val="20"/>
                <w:szCs w:val="20"/>
              </w:rPr>
            </w:pPr>
            <w:r w:rsidRPr="0089103A">
              <w:rPr>
                <w:sz w:val="20"/>
                <w:szCs w:val="20"/>
              </w:rPr>
              <w:t>Расходы на услуги по использованию каналов связи ЗАО «Кузбассэнергосвязь».</w:t>
            </w:r>
          </w:p>
          <w:p w14:paraId="1FD0A14B" w14:textId="77777777" w:rsidR="0089103A" w:rsidRPr="0089103A" w:rsidRDefault="0089103A" w:rsidP="0089103A">
            <w:pPr>
              <w:jc w:val="both"/>
              <w:rPr>
                <w:sz w:val="20"/>
                <w:szCs w:val="20"/>
              </w:rPr>
            </w:pPr>
            <w:r w:rsidRPr="0089103A">
              <w:rPr>
                <w:sz w:val="20"/>
                <w:szCs w:val="20"/>
              </w:rPr>
              <w:t>Услуги электросвязи, Ростелеком.</w:t>
            </w:r>
          </w:p>
          <w:p w14:paraId="21C86D20" w14:textId="77777777" w:rsidR="0089103A" w:rsidRPr="0089103A" w:rsidRDefault="0089103A" w:rsidP="0089103A">
            <w:pPr>
              <w:jc w:val="both"/>
              <w:rPr>
                <w:sz w:val="20"/>
                <w:szCs w:val="20"/>
              </w:rPr>
            </w:pPr>
            <w:r w:rsidRPr="0089103A">
              <w:rPr>
                <w:sz w:val="20"/>
                <w:szCs w:val="20"/>
              </w:rPr>
              <w:t>Расходы на услуги по использованию каналов связи АО «Компания «ТрансТелеком».</w:t>
            </w:r>
          </w:p>
          <w:p w14:paraId="210F24EA" w14:textId="77777777" w:rsidR="0089103A" w:rsidRPr="0089103A" w:rsidRDefault="0089103A" w:rsidP="0089103A">
            <w:pPr>
              <w:jc w:val="both"/>
              <w:rPr>
                <w:sz w:val="20"/>
                <w:szCs w:val="20"/>
              </w:rPr>
            </w:pPr>
            <w:r w:rsidRPr="0089103A">
              <w:rPr>
                <w:sz w:val="20"/>
                <w:szCs w:val="20"/>
              </w:rPr>
              <w:t>Каналы связи Договор Вымпелком.</w:t>
            </w:r>
          </w:p>
          <w:p w14:paraId="5D07F900" w14:textId="77777777" w:rsidR="0089103A" w:rsidRPr="0089103A" w:rsidRDefault="0089103A" w:rsidP="0089103A">
            <w:pPr>
              <w:jc w:val="both"/>
              <w:rPr>
                <w:sz w:val="20"/>
                <w:szCs w:val="20"/>
              </w:rPr>
            </w:pPr>
            <w:r w:rsidRPr="0089103A">
              <w:rPr>
                <w:sz w:val="20"/>
                <w:szCs w:val="20"/>
              </w:rPr>
              <w:t>Расходы на услуги мобильной связи ПАО «Мегафон».</w:t>
            </w:r>
          </w:p>
        </w:tc>
        <w:tc>
          <w:tcPr>
            <w:tcW w:w="1438" w:type="dxa"/>
            <w:shd w:val="clear" w:color="auto" w:fill="FFFFFF"/>
            <w:noWrap/>
            <w:vAlign w:val="center"/>
            <w:hideMark/>
          </w:tcPr>
          <w:p w14:paraId="15E86698" w14:textId="77777777" w:rsidR="0089103A" w:rsidRPr="0089103A" w:rsidRDefault="0089103A" w:rsidP="0089103A">
            <w:pPr>
              <w:jc w:val="center"/>
              <w:rPr>
                <w:sz w:val="20"/>
                <w:szCs w:val="20"/>
              </w:rPr>
            </w:pPr>
            <w:r w:rsidRPr="0089103A">
              <w:rPr>
                <w:sz w:val="20"/>
                <w:szCs w:val="20"/>
              </w:rPr>
              <w:t>73</w:t>
            </w:r>
          </w:p>
        </w:tc>
        <w:tc>
          <w:tcPr>
            <w:tcW w:w="1347" w:type="dxa"/>
            <w:shd w:val="clear" w:color="auto" w:fill="FFFFFF"/>
            <w:noWrap/>
            <w:vAlign w:val="center"/>
            <w:hideMark/>
          </w:tcPr>
          <w:p w14:paraId="0FB496C9" w14:textId="77777777" w:rsidR="0089103A" w:rsidRPr="0089103A" w:rsidRDefault="0089103A" w:rsidP="0089103A">
            <w:pPr>
              <w:jc w:val="center"/>
              <w:rPr>
                <w:sz w:val="20"/>
                <w:szCs w:val="20"/>
              </w:rPr>
            </w:pPr>
            <w:r w:rsidRPr="0089103A">
              <w:rPr>
                <w:sz w:val="20"/>
                <w:szCs w:val="20"/>
              </w:rPr>
              <w:t>6</w:t>
            </w:r>
          </w:p>
        </w:tc>
        <w:tc>
          <w:tcPr>
            <w:tcW w:w="1733" w:type="dxa"/>
            <w:shd w:val="clear" w:color="auto" w:fill="FFFFFF"/>
            <w:vAlign w:val="center"/>
          </w:tcPr>
          <w:p w14:paraId="1E094E06" w14:textId="77777777" w:rsidR="0089103A" w:rsidRPr="0089103A" w:rsidRDefault="0089103A" w:rsidP="0089103A">
            <w:pPr>
              <w:jc w:val="center"/>
              <w:rPr>
                <w:sz w:val="20"/>
                <w:szCs w:val="20"/>
              </w:rPr>
            </w:pPr>
            <w:r w:rsidRPr="0089103A">
              <w:rPr>
                <w:sz w:val="20"/>
                <w:szCs w:val="20"/>
              </w:rPr>
              <w:t>1</w:t>
            </w:r>
          </w:p>
        </w:tc>
        <w:tc>
          <w:tcPr>
            <w:tcW w:w="2633" w:type="dxa"/>
            <w:shd w:val="clear" w:color="auto" w:fill="FFFFFF"/>
          </w:tcPr>
          <w:p w14:paraId="66030E13" w14:textId="77777777" w:rsidR="0089103A" w:rsidRPr="0089103A" w:rsidRDefault="0089103A" w:rsidP="0089103A">
            <w:pPr>
              <w:jc w:val="center"/>
              <w:rPr>
                <w:sz w:val="20"/>
                <w:szCs w:val="20"/>
              </w:rPr>
            </w:pPr>
            <w:r w:rsidRPr="0089103A">
              <w:rPr>
                <w:sz w:val="20"/>
                <w:szCs w:val="20"/>
              </w:rPr>
              <w:t>Расчет произведен исходя из фактических затрат 2022 года с учетом ИПЦ 1,058 и 1,072 и доли на производство тепловой энергии</w:t>
            </w:r>
          </w:p>
        </w:tc>
      </w:tr>
      <w:tr w:rsidR="0089103A" w:rsidRPr="0089103A" w14:paraId="0CA762BA" w14:textId="77777777" w:rsidTr="006D5EE3">
        <w:trPr>
          <w:trHeight w:val="468"/>
        </w:trPr>
        <w:tc>
          <w:tcPr>
            <w:tcW w:w="808" w:type="dxa"/>
            <w:shd w:val="clear" w:color="auto" w:fill="FFFFFF"/>
            <w:vAlign w:val="center"/>
            <w:hideMark/>
          </w:tcPr>
          <w:p w14:paraId="1315AF64" w14:textId="77777777" w:rsidR="0089103A" w:rsidRPr="0089103A" w:rsidRDefault="0089103A" w:rsidP="0089103A">
            <w:pPr>
              <w:jc w:val="center"/>
              <w:rPr>
                <w:sz w:val="20"/>
                <w:szCs w:val="20"/>
              </w:rPr>
            </w:pPr>
            <w:r w:rsidRPr="0089103A">
              <w:rPr>
                <w:sz w:val="20"/>
                <w:szCs w:val="20"/>
              </w:rPr>
              <w:t>2.</w:t>
            </w:r>
          </w:p>
        </w:tc>
        <w:tc>
          <w:tcPr>
            <w:tcW w:w="2588" w:type="dxa"/>
            <w:shd w:val="clear" w:color="auto" w:fill="FFFFFF"/>
            <w:vAlign w:val="center"/>
            <w:hideMark/>
          </w:tcPr>
          <w:p w14:paraId="41F65C34" w14:textId="77777777" w:rsidR="0089103A" w:rsidRPr="0089103A" w:rsidRDefault="0089103A" w:rsidP="0089103A">
            <w:pPr>
              <w:rPr>
                <w:b/>
                <w:bCs/>
                <w:sz w:val="20"/>
                <w:szCs w:val="20"/>
              </w:rPr>
            </w:pPr>
            <w:r w:rsidRPr="0089103A">
              <w:rPr>
                <w:b/>
                <w:bCs/>
                <w:sz w:val="20"/>
                <w:szCs w:val="20"/>
              </w:rPr>
              <w:t>Расходы на транспортные услуги</w:t>
            </w:r>
          </w:p>
        </w:tc>
        <w:tc>
          <w:tcPr>
            <w:tcW w:w="4332" w:type="dxa"/>
            <w:shd w:val="clear" w:color="auto" w:fill="FFFFFF"/>
          </w:tcPr>
          <w:p w14:paraId="233C1EAB" w14:textId="77777777" w:rsidR="0089103A" w:rsidRPr="0089103A" w:rsidRDefault="0089103A" w:rsidP="0089103A">
            <w:pPr>
              <w:jc w:val="both"/>
              <w:rPr>
                <w:sz w:val="20"/>
                <w:szCs w:val="20"/>
              </w:rPr>
            </w:pPr>
          </w:p>
        </w:tc>
        <w:tc>
          <w:tcPr>
            <w:tcW w:w="1438" w:type="dxa"/>
            <w:shd w:val="clear" w:color="auto" w:fill="FFFFFF"/>
            <w:noWrap/>
            <w:vAlign w:val="center"/>
            <w:hideMark/>
          </w:tcPr>
          <w:p w14:paraId="54714F8D" w14:textId="77777777" w:rsidR="0089103A" w:rsidRPr="0089103A" w:rsidRDefault="0089103A" w:rsidP="0089103A">
            <w:pPr>
              <w:jc w:val="center"/>
              <w:rPr>
                <w:sz w:val="20"/>
                <w:szCs w:val="20"/>
              </w:rPr>
            </w:pPr>
            <w:r w:rsidRPr="0089103A">
              <w:rPr>
                <w:sz w:val="20"/>
                <w:szCs w:val="20"/>
              </w:rPr>
              <w:t>0</w:t>
            </w:r>
          </w:p>
        </w:tc>
        <w:tc>
          <w:tcPr>
            <w:tcW w:w="1347" w:type="dxa"/>
            <w:shd w:val="clear" w:color="auto" w:fill="FFFFFF"/>
            <w:noWrap/>
            <w:vAlign w:val="center"/>
            <w:hideMark/>
          </w:tcPr>
          <w:p w14:paraId="1A05AE5D" w14:textId="77777777" w:rsidR="0089103A" w:rsidRPr="0089103A" w:rsidRDefault="0089103A" w:rsidP="0089103A">
            <w:pPr>
              <w:jc w:val="center"/>
              <w:rPr>
                <w:sz w:val="20"/>
                <w:szCs w:val="20"/>
              </w:rPr>
            </w:pPr>
            <w:r w:rsidRPr="0089103A">
              <w:rPr>
                <w:sz w:val="20"/>
                <w:szCs w:val="20"/>
              </w:rPr>
              <w:t>0</w:t>
            </w:r>
          </w:p>
        </w:tc>
        <w:tc>
          <w:tcPr>
            <w:tcW w:w="1733" w:type="dxa"/>
            <w:shd w:val="clear" w:color="auto" w:fill="FFFFFF"/>
            <w:vAlign w:val="center"/>
          </w:tcPr>
          <w:p w14:paraId="66FEECF7" w14:textId="77777777" w:rsidR="0089103A" w:rsidRPr="0089103A" w:rsidRDefault="0089103A" w:rsidP="0089103A">
            <w:pPr>
              <w:jc w:val="center"/>
              <w:rPr>
                <w:sz w:val="20"/>
                <w:szCs w:val="20"/>
              </w:rPr>
            </w:pPr>
            <w:r w:rsidRPr="0089103A">
              <w:rPr>
                <w:sz w:val="20"/>
                <w:szCs w:val="20"/>
              </w:rPr>
              <w:t>0</w:t>
            </w:r>
          </w:p>
        </w:tc>
        <w:tc>
          <w:tcPr>
            <w:tcW w:w="2633" w:type="dxa"/>
            <w:shd w:val="clear" w:color="auto" w:fill="FFFFFF"/>
          </w:tcPr>
          <w:p w14:paraId="5CD5AEFF" w14:textId="77777777" w:rsidR="0089103A" w:rsidRPr="0089103A" w:rsidRDefault="0089103A" w:rsidP="0089103A">
            <w:pPr>
              <w:jc w:val="center"/>
              <w:rPr>
                <w:sz w:val="20"/>
                <w:szCs w:val="20"/>
              </w:rPr>
            </w:pPr>
          </w:p>
        </w:tc>
      </w:tr>
      <w:tr w:rsidR="0089103A" w:rsidRPr="0089103A" w14:paraId="2FA81D04" w14:textId="77777777" w:rsidTr="006D5EE3">
        <w:trPr>
          <w:trHeight w:val="468"/>
        </w:trPr>
        <w:tc>
          <w:tcPr>
            <w:tcW w:w="808" w:type="dxa"/>
            <w:shd w:val="clear" w:color="auto" w:fill="FFFFFF"/>
            <w:vAlign w:val="center"/>
            <w:hideMark/>
          </w:tcPr>
          <w:p w14:paraId="0C83373D" w14:textId="77777777" w:rsidR="0089103A" w:rsidRPr="0089103A" w:rsidRDefault="0089103A" w:rsidP="0089103A">
            <w:pPr>
              <w:jc w:val="center"/>
              <w:rPr>
                <w:sz w:val="20"/>
                <w:szCs w:val="20"/>
              </w:rPr>
            </w:pPr>
            <w:r w:rsidRPr="0089103A">
              <w:rPr>
                <w:sz w:val="20"/>
                <w:szCs w:val="20"/>
              </w:rPr>
              <w:t>3.</w:t>
            </w:r>
          </w:p>
        </w:tc>
        <w:tc>
          <w:tcPr>
            <w:tcW w:w="2588" w:type="dxa"/>
            <w:shd w:val="clear" w:color="auto" w:fill="FFFFFF"/>
            <w:vAlign w:val="center"/>
            <w:hideMark/>
          </w:tcPr>
          <w:p w14:paraId="20EAE572" w14:textId="77777777" w:rsidR="0089103A" w:rsidRPr="0089103A" w:rsidRDefault="0089103A" w:rsidP="0089103A">
            <w:pPr>
              <w:rPr>
                <w:b/>
                <w:bCs/>
                <w:sz w:val="20"/>
                <w:szCs w:val="20"/>
              </w:rPr>
            </w:pPr>
            <w:r w:rsidRPr="0089103A">
              <w:rPr>
                <w:b/>
                <w:bCs/>
                <w:sz w:val="20"/>
                <w:szCs w:val="20"/>
              </w:rPr>
              <w:t>Коммунальные услуги</w:t>
            </w:r>
          </w:p>
        </w:tc>
        <w:tc>
          <w:tcPr>
            <w:tcW w:w="4332" w:type="dxa"/>
            <w:shd w:val="clear" w:color="auto" w:fill="FFFFFF"/>
          </w:tcPr>
          <w:p w14:paraId="6E71086C" w14:textId="77777777" w:rsidR="0089103A" w:rsidRPr="0089103A" w:rsidRDefault="0089103A" w:rsidP="0089103A">
            <w:pPr>
              <w:jc w:val="both"/>
              <w:rPr>
                <w:sz w:val="20"/>
                <w:szCs w:val="20"/>
              </w:rPr>
            </w:pPr>
          </w:p>
        </w:tc>
        <w:tc>
          <w:tcPr>
            <w:tcW w:w="1438" w:type="dxa"/>
            <w:shd w:val="clear" w:color="auto" w:fill="FFFFFF"/>
            <w:noWrap/>
            <w:vAlign w:val="center"/>
            <w:hideMark/>
          </w:tcPr>
          <w:p w14:paraId="015D186A" w14:textId="77777777" w:rsidR="0089103A" w:rsidRPr="0089103A" w:rsidRDefault="0089103A" w:rsidP="0089103A">
            <w:pPr>
              <w:jc w:val="center"/>
              <w:rPr>
                <w:sz w:val="20"/>
                <w:szCs w:val="20"/>
              </w:rPr>
            </w:pPr>
            <w:r w:rsidRPr="0089103A">
              <w:rPr>
                <w:sz w:val="20"/>
                <w:szCs w:val="20"/>
              </w:rPr>
              <w:t>2 514</w:t>
            </w:r>
          </w:p>
        </w:tc>
        <w:tc>
          <w:tcPr>
            <w:tcW w:w="1347" w:type="dxa"/>
            <w:shd w:val="clear" w:color="auto" w:fill="FFFFFF"/>
            <w:noWrap/>
            <w:vAlign w:val="center"/>
            <w:hideMark/>
          </w:tcPr>
          <w:p w14:paraId="6B7E53AD" w14:textId="77777777" w:rsidR="0089103A" w:rsidRPr="0089103A" w:rsidRDefault="0089103A" w:rsidP="0089103A">
            <w:pPr>
              <w:jc w:val="center"/>
              <w:rPr>
                <w:sz w:val="20"/>
                <w:szCs w:val="20"/>
              </w:rPr>
            </w:pPr>
            <w:r w:rsidRPr="0089103A">
              <w:rPr>
                <w:sz w:val="20"/>
                <w:szCs w:val="20"/>
              </w:rPr>
              <w:t>191</w:t>
            </w:r>
          </w:p>
        </w:tc>
        <w:tc>
          <w:tcPr>
            <w:tcW w:w="1733" w:type="dxa"/>
            <w:shd w:val="clear" w:color="auto" w:fill="FFFFFF"/>
            <w:vAlign w:val="center"/>
          </w:tcPr>
          <w:p w14:paraId="685D0464" w14:textId="77777777" w:rsidR="0089103A" w:rsidRPr="0089103A" w:rsidRDefault="0089103A" w:rsidP="0089103A">
            <w:pPr>
              <w:jc w:val="center"/>
              <w:rPr>
                <w:sz w:val="20"/>
                <w:szCs w:val="20"/>
              </w:rPr>
            </w:pPr>
            <w:r w:rsidRPr="0089103A">
              <w:rPr>
                <w:sz w:val="20"/>
                <w:szCs w:val="20"/>
              </w:rPr>
              <w:t>31</w:t>
            </w:r>
          </w:p>
        </w:tc>
        <w:tc>
          <w:tcPr>
            <w:tcW w:w="2633" w:type="dxa"/>
            <w:shd w:val="clear" w:color="auto" w:fill="FFFFFF"/>
          </w:tcPr>
          <w:p w14:paraId="537E4EF6" w14:textId="77777777" w:rsidR="0089103A" w:rsidRPr="0089103A" w:rsidRDefault="0089103A" w:rsidP="0089103A">
            <w:pPr>
              <w:jc w:val="center"/>
              <w:rPr>
                <w:sz w:val="20"/>
                <w:szCs w:val="20"/>
              </w:rPr>
            </w:pPr>
          </w:p>
        </w:tc>
      </w:tr>
      <w:tr w:rsidR="0089103A" w:rsidRPr="0089103A" w14:paraId="10EC9415" w14:textId="77777777" w:rsidTr="006D5EE3">
        <w:trPr>
          <w:trHeight w:val="574"/>
        </w:trPr>
        <w:tc>
          <w:tcPr>
            <w:tcW w:w="808" w:type="dxa"/>
            <w:shd w:val="clear" w:color="auto" w:fill="FFFFFF"/>
            <w:vAlign w:val="center"/>
            <w:hideMark/>
          </w:tcPr>
          <w:p w14:paraId="5F6E00A3" w14:textId="77777777" w:rsidR="0089103A" w:rsidRPr="0089103A" w:rsidRDefault="0089103A" w:rsidP="0089103A">
            <w:pPr>
              <w:jc w:val="center"/>
              <w:rPr>
                <w:sz w:val="20"/>
                <w:szCs w:val="20"/>
              </w:rPr>
            </w:pPr>
            <w:r w:rsidRPr="0089103A">
              <w:rPr>
                <w:sz w:val="20"/>
                <w:szCs w:val="20"/>
              </w:rPr>
              <w:t>3.1</w:t>
            </w:r>
          </w:p>
        </w:tc>
        <w:tc>
          <w:tcPr>
            <w:tcW w:w="2588" w:type="dxa"/>
            <w:shd w:val="clear" w:color="auto" w:fill="FFFFFF"/>
            <w:vAlign w:val="center"/>
            <w:hideMark/>
          </w:tcPr>
          <w:p w14:paraId="1A1B536B" w14:textId="77777777" w:rsidR="0089103A" w:rsidRPr="0089103A" w:rsidRDefault="0089103A" w:rsidP="0089103A">
            <w:pPr>
              <w:rPr>
                <w:b/>
                <w:bCs/>
                <w:sz w:val="20"/>
                <w:szCs w:val="20"/>
              </w:rPr>
            </w:pPr>
            <w:r w:rsidRPr="0089103A">
              <w:rPr>
                <w:b/>
                <w:bCs/>
                <w:sz w:val="20"/>
                <w:szCs w:val="20"/>
              </w:rPr>
              <w:t xml:space="preserve"> - холодное водоснабжение и водотведение</w:t>
            </w:r>
          </w:p>
        </w:tc>
        <w:tc>
          <w:tcPr>
            <w:tcW w:w="4332" w:type="dxa"/>
            <w:shd w:val="clear" w:color="auto" w:fill="FFFFFF"/>
          </w:tcPr>
          <w:p w14:paraId="255C006C" w14:textId="77777777" w:rsidR="0089103A" w:rsidRPr="0089103A" w:rsidRDefault="0089103A" w:rsidP="0089103A">
            <w:pPr>
              <w:jc w:val="both"/>
              <w:rPr>
                <w:sz w:val="20"/>
                <w:szCs w:val="20"/>
              </w:rPr>
            </w:pPr>
            <w:r w:rsidRPr="0089103A">
              <w:rPr>
                <w:sz w:val="20"/>
                <w:szCs w:val="20"/>
              </w:rPr>
              <w:t>Расходы на услуги по приемке (сбросу) сточных вод.</w:t>
            </w:r>
          </w:p>
          <w:p w14:paraId="5588ECD3" w14:textId="77777777" w:rsidR="0089103A" w:rsidRPr="0089103A" w:rsidRDefault="0089103A" w:rsidP="0089103A">
            <w:pPr>
              <w:jc w:val="both"/>
              <w:rPr>
                <w:sz w:val="20"/>
                <w:szCs w:val="20"/>
              </w:rPr>
            </w:pPr>
            <w:r w:rsidRPr="0089103A">
              <w:rPr>
                <w:sz w:val="20"/>
                <w:szCs w:val="20"/>
              </w:rPr>
              <w:t>Расходы на покупную воду для хозяйственных нужд.</w:t>
            </w:r>
          </w:p>
        </w:tc>
        <w:tc>
          <w:tcPr>
            <w:tcW w:w="1438" w:type="dxa"/>
            <w:shd w:val="clear" w:color="auto" w:fill="FFFFFF"/>
            <w:noWrap/>
            <w:vAlign w:val="center"/>
            <w:hideMark/>
          </w:tcPr>
          <w:p w14:paraId="00F24056" w14:textId="77777777" w:rsidR="0089103A" w:rsidRPr="0089103A" w:rsidRDefault="0089103A" w:rsidP="0089103A">
            <w:pPr>
              <w:jc w:val="center"/>
              <w:rPr>
                <w:sz w:val="20"/>
                <w:szCs w:val="20"/>
              </w:rPr>
            </w:pPr>
            <w:r w:rsidRPr="0089103A">
              <w:rPr>
                <w:sz w:val="20"/>
                <w:szCs w:val="20"/>
              </w:rPr>
              <w:t>196</w:t>
            </w:r>
          </w:p>
        </w:tc>
        <w:tc>
          <w:tcPr>
            <w:tcW w:w="1347" w:type="dxa"/>
            <w:shd w:val="clear" w:color="auto" w:fill="FFFFFF"/>
            <w:noWrap/>
            <w:vAlign w:val="center"/>
            <w:hideMark/>
          </w:tcPr>
          <w:p w14:paraId="689AC302" w14:textId="77777777" w:rsidR="0089103A" w:rsidRPr="0089103A" w:rsidRDefault="0089103A" w:rsidP="0089103A">
            <w:pPr>
              <w:jc w:val="center"/>
              <w:rPr>
                <w:sz w:val="20"/>
                <w:szCs w:val="20"/>
              </w:rPr>
            </w:pPr>
            <w:r w:rsidRPr="0089103A">
              <w:rPr>
                <w:sz w:val="20"/>
                <w:szCs w:val="20"/>
              </w:rPr>
              <w:t>31</w:t>
            </w:r>
          </w:p>
        </w:tc>
        <w:tc>
          <w:tcPr>
            <w:tcW w:w="1733" w:type="dxa"/>
            <w:shd w:val="clear" w:color="auto" w:fill="FFFFFF"/>
            <w:vAlign w:val="center"/>
          </w:tcPr>
          <w:p w14:paraId="14382488" w14:textId="77777777" w:rsidR="0089103A" w:rsidRPr="0089103A" w:rsidRDefault="0089103A" w:rsidP="0089103A">
            <w:pPr>
              <w:jc w:val="center"/>
              <w:rPr>
                <w:sz w:val="20"/>
                <w:szCs w:val="20"/>
              </w:rPr>
            </w:pPr>
            <w:r w:rsidRPr="0089103A">
              <w:rPr>
                <w:sz w:val="20"/>
                <w:szCs w:val="20"/>
              </w:rPr>
              <w:t>5</w:t>
            </w:r>
          </w:p>
        </w:tc>
        <w:tc>
          <w:tcPr>
            <w:tcW w:w="2633" w:type="dxa"/>
            <w:shd w:val="clear" w:color="auto" w:fill="FFFFFF"/>
          </w:tcPr>
          <w:p w14:paraId="48DE3D90" w14:textId="77777777" w:rsidR="0089103A" w:rsidRPr="0089103A" w:rsidRDefault="0089103A" w:rsidP="0089103A">
            <w:pPr>
              <w:jc w:val="center"/>
              <w:rPr>
                <w:sz w:val="20"/>
                <w:szCs w:val="20"/>
              </w:rPr>
            </w:pPr>
            <w:r w:rsidRPr="0089103A">
              <w:rPr>
                <w:sz w:val="20"/>
                <w:szCs w:val="20"/>
              </w:rPr>
              <w:t>Расчет произведен исходя из фактических затрат 2022 года с учетом индексов 1,083 и 1,044 (Водоснабжение; водоотведение, организация сбора и утилизация отходов, деятельность по ликвидации загрязнений) и доли на производство тепловой энергии</w:t>
            </w:r>
          </w:p>
        </w:tc>
      </w:tr>
      <w:tr w:rsidR="0089103A" w:rsidRPr="0089103A" w14:paraId="110CEE52" w14:textId="77777777" w:rsidTr="006D5EE3">
        <w:trPr>
          <w:trHeight w:val="468"/>
        </w:trPr>
        <w:tc>
          <w:tcPr>
            <w:tcW w:w="808" w:type="dxa"/>
            <w:shd w:val="clear" w:color="auto" w:fill="FFFFFF"/>
            <w:vAlign w:val="center"/>
            <w:hideMark/>
          </w:tcPr>
          <w:p w14:paraId="5EF9AA24" w14:textId="77777777" w:rsidR="0089103A" w:rsidRPr="0089103A" w:rsidRDefault="0089103A" w:rsidP="0089103A">
            <w:pPr>
              <w:jc w:val="center"/>
              <w:rPr>
                <w:sz w:val="20"/>
                <w:szCs w:val="20"/>
              </w:rPr>
            </w:pPr>
            <w:r w:rsidRPr="0089103A">
              <w:rPr>
                <w:sz w:val="20"/>
                <w:szCs w:val="20"/>
              </w:rPr>
              <w:t>3.2</w:t>
            </w:r>
          </w:p>
        </w:tc>
        <w:tc>
          <w:tcPr>
            <w:tcW w:w="2588" w:type="dxa"/>
            <w:shd w:val="clear" w:color="auto" w:fill="FFFFFF"/>
            <w:vAlign w:val="center"/>
            <w:hideMark/>
          </w:tcPr>
          <w:p w14:paraId="2B010FFB" w14:textId="77777777" w:rsidR="0089103A" w:rsidRPr="0089103A" w:rsidRDefault="0089103A" w:rsidP="0089103A">
            <w:pPr>
              <w:rPr>
                <w:b/>
                <w:bCs/>
                <w:sz w:val="20"/>
                <w:szCs w:val="20"/>
              </w:rPr>
            </w:pPr>
            <w:r w:rsidRPr="0089103A">
              <w:rPr>
                <w:b/>
                <w:bCs/>
                <w:sz w:val="20"/>
                <w:szCs w:val="20"/>
              </w:rPr>
              <w:t xml:space="preserve"> - горячее водоснабжение и отопление</w:t>
            </w:r>
          </w:p>
        </w:tc>
        <w:tc>
          <w:tcPr>
            <w:tcW w:w="4332" w:type="dxa"/>
            <w:shd w:val="clear" w:color="auto" w:fill="FFFFFF"/>
          </w:tcPr>
          <w:p w14:paraId="62CECF0C" w14:textId="77777777" w:rsidR="0089103A" w:rsidRPr="0089103A" w:rsidRDefault="0089103A" w:rsidP="0089103A">
            <w:pPr>
              <w:jc w:val="both"/>
              <w:rPr>
                <w:sz w:val="20"/>
                <w:szCs w:val="20"/>
              </w:rPr>
            </w:pPr>
          </w:p>
        </w:tc>
        <w:tc>
          <w:tcPr>
            <w:tcW w:w="1438" w:type="dxa"/>
            <w:shd w:val="clear" w:color="auto" w:fill="FFFFFF"/>
            <w:noWrap/>
            <w:vAlign w:val="center"/>
            <w:hideMark/>
          </w:tcPr>
          <w:p w14:paraId="32E9E869" w14:textId="77777777" w:rsidR="0089103A" w:rsidRPr="0089103A" w:rsidRDefault="0089103A" w:rsidP="0089103A">
            <w:pPr>
              <w:jc w:val="center"/>
              <w:rPr>
                <w:sz w:val="20"/>
                <w:szCs w:val="20"/>
              </w:rPr>
            </w:pPr>
            <w:r w:rsidRPr="0089103A">
              <w:rPr>
                <w:sz w:val="20"/>
                <w:szCs w:val="20"/>
              </w:rPr>
              <w:t>0</w:t>
            </w:r>
          </w:p>
        </w:tc>
        <w:tc>
          <w:tcPr>
            <w:tcW w:w="1347" w:type="dxa"/>
            <w:shd w:val="clear" w:color="auto" w:fill="FFFFFF"/>
            <w:noWrap/>
            <w:vAlign w:val="center"/>
            <w:hideMark/>
          </w:tcPr>
          <w:p w14:paraId="5285D0F2" w14:textId="77777777" w:rsidR="0089103A" w:rsidRPr="0089103A" w:rsidRDefault="0089103A" w:rsidP="0089103A">
            <w:pPr>
              <w:jc w:val="center"/>
              <w:rPr>
                <w:sz w:val="20"/>
                <w:szCs w:val="20"/>
              </w:rPr>
            </w:pPr>
            <w:r w:rsidRPr="0089103A">
              <w:rPr>
                <w:sz w:val="20"/>
                <w:szCs w:val="20"/>
              </w:rPr>
              <w:t>0</w:t>
            </w:r>
          </w:p>
        </w:tc>
        <w:tc>
          <w:tcPr>
            <w:tcW w:w="1733" w:type="dxa"/>
            <w:shd w:val="clear" w:color="auto" w:fill="FFFFFF"/>
            <w:vAlign w:val="center"/>
          </w:tcPr>
          <w:p w14:paraId="72ADB4B8" w14:textId="77777777" w:rsidR="0089103A" w:rsidRPr="0089103A" w:rsidRDefault="0089103A" w:rsidP="0089103A">
            <w:pPr>
              <w:jc w:val="center"/>
              <w:rPr>
                <w:sz w:val="20"/>
                <w:szCs w:val="20"/>
              </w:rPr>
            </w:pPr>
            <w:r w:rsidRPr="0089103A">
              <w:rPr>
                <w:sz w:val="20"/>
                <w:szCs w:val="20"/>
              </w:rPr>
              <w:t>0</w:t>
            </w:r>
          </w:p>
        </w:tc>
        <w:tc>
          <w:tcPr>
            <w:tcW w:w="2633" w:type="dxa"/>
            <w:shd w:val="clear" w:color="auto" w:fill="FFFFFF"/>
          </w:tcPr>
          <w:p w14:paraId="0CFAEAC3" w14:textId="77777777" w:rsidR="0089103A" w:rsidRPr="0089103A" w:rsidRDefault="0089103A" w:rsidP="0089103A">
            <w:pPr>
              <w:jc w:val="center"/>
              <w:rPr>
                <w:sz w:val="20"/>
                <w:szCs w:val="20"/>
              </w:rPr>
            </w:pPr>
          </w:p>
        </w:tc>
      </w:tr>
      <w:tr w:rsidR="0089103A" w:rsidRPr="0089103A" w14:paraId="38CAA199" w14:textId="77777777" w:rsidTr="006D5EE3">
        <w:trPr>
          <w:trHeight w:val="560"/>
        </w:trPr>
        <w:tc>
          <w:tcPr>
            <w:tcW w:w="808" w:type="dxa"/>
            <w:shd w:val="clear" w:color="auto" w:fill="FFFFFF"/>
            <w:vAlign w:val="center"/>
            <w:hideMark/>
          </w:tcPr>
          <w:p w14:paraId="381F6B19" w14:textId="77777777" w:rsidR="0089103A" w:rsidRPr="0089103A" w:rsidRDefault="0089103A" w:rsidP="0089103A">
            <w:pPr>
              <w:jc w:val="center"/>
              <w:rPr>
                <w:sz w:val="20"/>
                <w:szCs w:val="20"/>
              </w:rPr>
            </w:pPr>
            <w:r w:rsidRPr="0089103A">
              <w:rPr>
                <w:sz w:val="20"/>
                <w:szCs w:val="20"/>
              </w:rPr>
              <w:lastRenderedPageBreak/>
              <w:t>3.3</w:t>
            </w:r>
          </w:p>
        </w:tc>
        <w:tc>
          <w:tcPr>
            <w:tcW w:w="2588" w:type="dxa"/>
            <w:shd w:val="clear" w:color="auto" w:fill="FFFFFF"/>
            <w:vAlign w:val="center"/>
            <w:hideMark/>
          </w:tcPr>
          <w:p w14:paraId="285C7779" w14:textId="77777777" w:rsidR="0089103A" w:rsidRPr="0089103A" w:rsidRDefault="0089103A" w:rsidP="0089103A">
            <w:pPr>
              <w:rPr>
                <w:b/>
                <w:bCs/>
                <w:sz w:val="20"/>
                <w:szCs w:val="20"/>
              </w:rPr>
            </w:pPr>
            <w:r w:rsidRPr="0089103A">
              <w:rPr>
                <w:b/>
                <w:bCs/>
                <w:sz w:val="20"/>
                <w:szCs w:val="20"/>
              </w:rPr>
              <w:t xml:space="preserve"> - содержание зданий и производственных помещений</w:t>
            </w:r>
          </w:p>
        </w:tc>
        <w:tc>
          <w:tcPr>
            <w:tcW w:w="4332" w:type="dxa"/>
            <w:shd w:val="clear" w:color="auto" w:fill="FFFFFF"/>
          </w:tcPr>
          <w:p w14:paraId="7E602B2E" w14:textId="77777777" w:rsidR="0089103A" w:rsidRPr="0089103A" w:rsidRDefault="0089103A" w:rsidP="0089103A">
            <w:pPr>
              <w:jc w:val="both"/>
              <w:rPr>
                <w:sz w:val="20"/>
                <w:szCs w:val="20"/>
              </w:rPr>
            </w:pPr>
            <w:r w:rsidRPr="0089103A">
              <w:rPr>
                <w:sz w:val="20"/>
                <w:szCs w:val="20"/>
              </w:rPr>
              <w:t>Оказание услуг по эксплуатационному обслуживанию в части уборки производственных и служебных помещений, стирке и ремонту спецодежды, обслуживанию душевых. Услуги по  благоустройству территории промплощадки, покосу травы на ОРУ .Обслуживание дорог (подъезд к   Беловской ГРЭС и дамбе).</w:t>
            </w:r>
          </w:p>
          <w:p w14:paraId="4A6575D4" w14:textId="77777777" w:rsidR="0089103A" w:rsidRPr="0089103A" w:rsidRDefault="0089103A" w:rsidP="0089103A">
            <w:pPr>
              <w:jc w:val="both"/>
              <w:rPr>
                <w:b/>
                <w:bCs/>
                <w:sz w:val="20"/>
                <w:szCs w:val="20"/>
              </w:rPr>
            </w:pPr>
            <w:r w:rsidRPr="0089103A">
              <w:rPr>
                <w:sz w:val="20"/>
                <w:szCs w:val="20"/>
              </w:rPr>
              <w:t>Расходы на вывоз мусора и жидких нечистот.</w:t>
            </w:r>
          </w:p>
        </w:tc>
        <w:tc>
          <w:tcPr>
            <w:tcW w:w="1438" w:type="dxa"/>
            <w:shd w:val="clear" w:color="auto" w:fill="FFFFFF"/>
            <w:noWrap/>
            <w:vAlign w:val="center"/>
            <w:hideMark/>
          </w:tcPr>
          <w:p w14:paraId="31661212" w14:textId="77777777" w:rsidR="0089103A" w:rsidRPr="0089103A" w:rsidRDefault="0089103A" w:rsidP="0089103A">
            <w:pPr>
              <w:jc w:val="center"/>
              <w:rPr>
                <w:b/>
                <w:bCs/>
                <w:sz w:val="20"/>
                <w:szCs w:val="20"/>
              </w:rPr>
            </w:pPr>
            <w:r w:rsidRPr="0089103A">
              <w:rPr>
                <w:b/>
                <w:bCs/>
                <w:sz w:val="20"/>
                <w:szCs w:val="20"/>
              </w:rPr>
              <w:t>2 318</w:t>
            </w:r>
          </w:p>
        </w:tc>
        <w:tc>
          <w:tcPr>
            <w:tcW w:w="1347" w:type="dxa"/>
            <w:shd w:val="clear" w:color="auto" w:fill="FFFFFF"/>
            <w:noWrap/>
            <w:vAlign w:val="center"/>
            <w:hideMark/>
          </w:tcPr>
          <w:p w14:paraId="33CFFE07" w14:textId="77777777" w:rsidR="0089103A" w:rsidRPr="0089103A" w:rsidRDefault="0089103A" w:rsidP="0089103A">
            <w:pPr>
              <w:jc w:val="center"/>
              <w:rPr>
                <w:sz w:val="20"/>
                <w:szCs w:val="20"/>
              </w:rPr>
            </w:pPr>
            <w:r w:rsidRPr="0089103A">
              <w:rPr>
                <w:sz w:val="20"/>
                <w:szCs w:val="20"/>
              </w:rPr>
              <w:t>160</w:t>
            </w:r>
          </w:p>
        </w:tc>
        <w:tc>
          <w:tcPr>
            <w:tcW w:w="1733" w:type="dxa"/>
            <w:shd w:val="clear" w:color="auto" w:fill="FFFFFF"/>
            <w:vAlign w:val="center"/>
          </w:tcPr>
          <w:p w14:paraId="4D5122F1" w14:textId="77777777" w:rsidR="0089103A" w:rsidRPr="0089103A" w:rsidRDefault="0089103A" w:rsidP="0089103A">
            <w:pPr>
              <w:jc w:val="center"/>
              <w:rPr>
                <w:sz w:val="20"/>
                <w:szCs w:val="20"/>
              </w:rPr>
            </w:pPr>
            <w:r w:rsidRPr="0089103A">
              <w:rPr>
                <w:sz w:val="20"/>
                <w:szCs w:val="20"/>
              </w:rPr>
              <w:t>26</w:t>
            </w:r>
          </w:p>
        </w:tc>
        <w:tc>
          <w:tcPr>
            <w:tcW w:w="2633" w:type="dxa"/>
            <w:shd w:val="clear" w:color="auto" w:fill="FFFFFF"/>
          </w:tcPr>
          <w:p w14:paraId="3CB64D92" w14:textId="77777777" w:rsidR="0089103A" w:rsidRPr="0089103A" w:rsidRDefault="0089103A" w:rsidP="0089103A">
            <w:pPr>
              <w:jc w:val="both"/>
              <w:rPr>
                <w:sz w:val="20"/>
                <w:szCs w:val="20"/>
              </w:rPr>
            </w:pPr>
            <w:r w:rsidRPr="0089103A">
              <w:rPr>
                <w:sz w:val="20"/>
                <w:szCs w:val="20"/>
              </w:rPr>
              <w:t>Расчет произведен исходя из фактических затрат 2022 года с учетом ИПЦ 1,058 и 1,072 и доли на производство тепловой энергии</w:t>
            </w:r>
          </w:p>
        </w:tc>
      </w:tr>
      <w:tr w:rsidR="0089103A" w:rsidRPr="0089103A" w14:paraId="40460676" w14:textId="77777777" w:rsidTr="006D5EE3">
        <w:trPr>
          <w:trHeight w:val="574"/>
        </w:trPr>
        <w:tc>
          <w:tcPr>
            <w:tcW w:w="808" w:type="dxa"/>
            <w:shd w:val="clear" w:color="auto" w:fill="FFFFFF"/>
            <w:vAlign w:val="center"/>
            <w:hideMark/>
          </w:tcPr>
          <w:p w14:paraId="50A62FF7" w14:textId="77777777" w:rsidR="0089103A" w:rsidRPr="0089103A" w:rsidRDefault="0089103A" w:rsidP="0089103A">
            <w:pPr>
              <w:jc w:val="center"/>
              <w:rPr>
                <w:sz w:val="20"/>
                <w:szCs w:val="20"/>
              </w:rPr>
            </w:pPr>
            <w:r w:rsidRPr="0089103A">
              <w:rPr>
                <w:sz w:val="20"/>
                <w:szCs w:val="20"/>
              </w:rPr>
              <w:t>4.</w:t>
            </w:r>
          </w:p>
        </w:tc>
        <w:tc>
          <w:tcPr>
            <w:tcW w:w="2588" w:type="dxa"/>
            <w:shd w:val="clear" w:color="auto" w:fill="FFFFFF"/>
            <w:vAlign w:val="center"/>
            <w:hideMark/>
          </w:tcPr>
          <w:p w14:paraId="128AF837" w14:textId="77777777" w:rsidR="0089103A" w:rsidRPr="0089103A" w:rsidRDefault="0089103A" w:rsidP="0089103A">
            <w:pPr>
              <w:rPr>
                <w:b/>
                <w:bCs/>
                <w:sz w:val="20"/>
                <w:szCs w:val="20"/>
              </w:rPr>
            </w:pPr>
            <w:r w:rsidRPr="0089103A">
              <w:rPr>
                <w:b/>
                <w:bCs/>
                <w:sz w:val="20"/>
                <w:szCs w:val="20"/>
              </w:rPr>
              <w:t>Услуги пожарной охраны (вкл.налог и плату) за пожарную сигнализацию</w:t>
            </w:r>
          </w:p>
        </w:tc>
        <w:tc>
          <w:tcPr>
            <w:tcW w:w="4332" w:type="dxa"/>
            <w:shd w:val="clear" w:color="auto" w:fill="FFFFFF"/>
          </w:tcPr>
          <w:p w14:paraId="78611584" w14:textId="77777777" w:rsidR="0089103A" w:rsidRPr="0089103A" w:rsidRDefault="0089103A" w:rsidP="0089103A">
            <w:pPr>
              <w:jc w:val="both"/>
              <w:rPr>
                <w:sz w:val="20"/>
                <w:szCs w:val="20"/>
              </w:rPr>
            </w:pPr>
            <w:r w:rsidRPr="0089103A">
              <w:rPr>
                <w:sz w:val="20"/>
                <w:szCs w:val="20"/>
              </w:rPr>
              <w:t>ФПС ГПС ФКУ «23 ОФПС ГПС по Кемеровской области»</w:t>
            </w:r>
          </w:p>
        </w:tc>
        <w:tc>
          <w:tcPr>
            <w:tcW w:w="1438" w:type="dxa"/>
            <w:shd w:val="clear" w:color="auto" w:fill="FFFFFF"/>
            <w:noWrap/>
            <w:vAlign w:val="center"/>
            <w:hideMark/>
          </w:tcPr>
          <w:p w14:paraId="3F836A5B" w14:textId="77777777" w:rsidR="0089103A" w:rsidRPr="0089103A" w:rsidRDefault="0089103A" w:rsidP="0089103A">
            <w:pPr>
              <w:jc w:val="center"/>
              <w:rPr>
                <w:sz w:val="20"/>
                <w:szCs w:val="20"/>
              </w:rPr>
            </w:pPr>
            <w:r w:rsidRPr="0089103A">
              <w:rPr>
                <w:sz w:val="20"/>
                <w:szCs w:val="20"/>
              </w:rPr>
              <w:t>1270</w:t>
            </w:r>
          </w:p>
        </w:tc>
        <w:tc>
          <w:tcPr>
            <w:tcW w:w="1347" w:type="dxa"/>
            <w:shd w:val="clear" w:color="auto" w:fill="FFFFFF"/>
            <w:noWrap/>
            <w:vAlign w:val="center"/>
            <w:hideMark/>
          </w:tcPr>
          <w:p w14:paraId="2F93F336" w14:textId="77777777" w:rsidR="0089103A" w:rsidRPr="0089103A" w:rsidRDefault="0089103A" w:rsidP="0089103A">
            <w:pPr>
              <w:jc w:val="center"/>
              <w:rPr>
                <w:sz w:val="20"/>
                <w:szCs w:val="20"/>
              </w:rPr>
            </w:pPr>
            <w:r w:rsidRPr="0089103A">
              <w:rPr>
                <w:sz w:val="20"/>
                <w:szCs w:val="20"/>
              </w:rPr>
              <w:t>74</w:t>
            </w:r>
          </w:p>
        </w:tc>
        <w:tc>
          <w:tcPr>
            <w:tcW w:w="1733" w:type="dxa"/>
            <w:shd w:val="clear" w:color="auto" w:fill="FFFFFF"/>
            <w:vAlign w:val="center"/>
          </w:tcPr>
          <w:p w14:paraId="59E62366" w14:textId="77777777" w:rsidR="0089103A" w:rsidRPr="0089103A" w:rsidRDefault="0089103A" w:rsidP="0089103A">
            <w:pPr>
              <w:jc w:val="center"/>
              <w:rPr>
                <w:sz w:val="20"/>
                <w:szCs w:val="20"/>
              </w:rPr>
            </w:pPr>
            <w:r w:rsidRPr="0089103A">
              <w:rPr>
                <w:sz w:val="20"/>
                <w:szCs w:val="20"/>
              </w:rPr>
              <w:t>12</w:t>
            </w:r>
          </w:p>
        </w:tc>
        <w:tc>
          <w:tcPr>
            <w:tcW w:w="2633" w:type="dxa"/>
            <w:shd w:val="clear" w:color="auto" w:fill="FFFFFF"/>
          </w:tcPr>
          <w:p w14:paraId="6CE8F684" w14:textId="77777777" w:rsidR="0089103A" w:rsidRPr="0089103A" w:rsidRDefault="0089103A" w:rsidP="0089103A">
            <w:pPr>
              <w:jc w:val="both"/>
              <w:rPr>
                <w:sz w:val="20"/>
                <w:szCs w:val="20"/>
              </w:rPr>
            </w:pPr>
            <w:r w:rsidRPr="0089103A">
              <w:rPr>
                <w:sz w:val="20"/>
                <w:szCs w:val="20"/>
              </w:rPr>
              <w:t>Расчет произведен исходя из фактических затрат 2022 года с учетом ИПЦ 1,058 и 1,072 и доли на производство тепловой энергии</w:t>
            </w:r>
          </w:p>
        </w:tc>
      </w:tr>
      <w:tr w:rsidR="0089103A" w:rsidRPr="0089103A" w14:paraId="23DC2950" w14:textId="77777777" w:rsidTr="006D5EE3">
        <w:trPr>
          <w:trHeight w:val="301"/>
        </w:trPr>
        <w:tc>
          <w:tcPr>
            <w:tcW w:w="808" w:type="dxa"/>
            <w:shd w:val="clear" w:color="auto" w:fill="FFFFFF"/>
            <w:vAlign w:val="center"/>
            <w:hideMark/>
          </w:tcPr>
          <w:p w14:paraId="5972B4E8" w14:textId="77777777" w:rsidR="0089103A" w:rsidRPr="0089103A" w:rsidRDefault="0089103A" w:rsidP="0089103A">
            <w:pPr>
              <w:jc w:val="center"/>
              <w:rPr>
                <w:sz w:val="20"/>
                <w:szCs w:val="20"/>
              </w:rPr>
            </w:pPr>
            <w:r w:rsidRPr="0089103A">
              <w:rPr>
                <w:sz w:val="20"/>
                <w:szCs w:val="20"/>
              </w:rPr>
              <w:t>5.</w:t>
            </w:r>
          </w:p>
        </w:tc>
        <w:tc>
          <w:tcPr>
            <w:tcW w:w="2588" w:type="dxa"/>
            <w:shd w:val="clear" w:color="auto" w:fill="FFFFFF"/>
            <w:vAlign w:val="center"/>
            <w:hideMark/>
          </w:tcPr>
          <w:p w14:paraId="20931288" w14:textId="77777777" w:rsidR="0089103A" w:rsidRPr="0089103A" w:rsidRDefault="0089103A" w:rsidP="0089103A">
            <w:pPr>
              <w:rPr>
                <w:b/>
                <w:bCs/>
                <w:sz w:val="20"/>
                <w:szCs w:val="20"/>
              </w:rPr>
            </w:pPr>
            <w:r w:rsidRPr="0089103A">
              <w:rPr>
                <w:b/>
                <w:bCs/>
                <w:sz w:val="20"/>
                <w:szCs w:val="20"/>
              </w:rPr>
              <w:t>Услуги ВОХР</w:t>
            </w:r>
          </w:p>
        </w:tc>
        <w:tc>
          <w:tcPr>
            <w:tcW w:w="4332" w:type="dxa"/>
            <w:shd w:val="clear" w:color="auto" w:fill="FFFFFF"/>
          </w:tcPr>
          <w:p w14:paraId="453AB49C" w14:textId="77777777" w:rsidR="0089103A" w:rsidRPr="0089103A" w:rsidRDefault="0089103A" w:rsidP="0089103A">
            <w:pPr>
              <w:jc w:val="both"/>
              <w:rPr>
                <w:sz w:val="20"/>
                <w:szCs w:val="20"/>
              </w:rPr>
            </w:pPr>
            <w:r w:rsidRPr="0089103A">
              <w:rPr>
                <w:sz w:val="20"/>
                <w:szCs w:val="20"/>
              </w:rPr>
              <w:t>Услуги ВОХР, ФГУП «Ведомственная охрана» Минэнерго РФ.</w:t>
            </w:r>
          </w:p>
          <w:p w14:paraId="782FB044" w14:textId="77777777" w:rsidR="0089103A" w:rsidRPr="0089103A" w:rsidRDefault="0089103A" w:rsidP="0089103A">
            <w:pPr>
              <w:jc w:val="both"/>
              <w:rPr>
                <w:sz w:val="20"/>
                <w:szCs w:val="20"/>
              </w:rPr>
            </w:pPr>
            <w:r w:rsidRPr="0089103A">
              <w:rPr>
                <w:sz w:val="20"/>
                <w:szCs w:val="20"/>
              </w:rPr>
              <w:t>Услуги ВОХР ЧОП Беркут С.</w:t>
            </w:r>
          </w:p>
        </w:tc>
        <w:tc>
          <w:tcPr>
            <w:tcW w:w="1438" w:type="dxa"/>
            <w:shd w:val="clear" w:color="auto" w:fill="FFFFFF"/>
            <w:noWrap/>
            <w:vAlign w:val="center"/>
            <w:hideMark/>
          </w:tcPr>
          <w:p w14:paraId="588A1A9C" w14:textId="77777777" w:rsidR="0089103A" w:rsidRPr="0089103A" w:rsidRDefault="0089103A" w:rsidP="0089103A">
            <w:pPr>
              <w:jc w:val="center"/>
              <w:rPr>
                <w:sz w:val="20"/>
                <w:szCs w:val="20"/>
              </w:rPr>
            </w:pPr>
            <w:r w:rsidRPr="0089103A">
              <w:rPr>
                <w:sz w:val="20"/>
                <w:szCs w:val="20"/>
              </w:rPr>
              <w:t>7 635</w:t>
            </w:r>
          </w:p>
        </w:tc>
        <w:tc>
          <w:tcPr>
            <w:tcW w:w="1347" w:type="dxa"/>
            <w:shd w:val="clear" w:color="auto" w:fill="FFFFFF"/>
            <w:noWrap/>
            <w:vAlign w:val="center"/>
            <w:hideMark/>
          </w:tcPr>
          <w:p w14:paraId="452BC0E4" w14:textId="77777777" w:rsidR="0089103A" w:rsidRPr="0089103A" w:rsidRDefault="0089103A" w:rsidP="0089103A">
            <w:pPr>
              <w:jc w:val="center"/>
              <w:rPr>
                <w:sz w:val="20"/>
                <w:szCs w:val="20"/>
              </w:rPr>
            </w:pPr>
            <w:r w:rsidRPr="0089103A">
              <w:rPr>
                <w:sz w:val="20"/>
                <w:szCs w:val="20"/>
              </w:rPr>
              <w:t>7 635</w:t>
            </w:r>
          </w:p>
        </w:tc>
        <w:tc>
          <w:tcPr>
            <w:tcW w:w="1733" w:type="dxa"/>
            <w:shd w:val="clear" w:color="auto" w:fill="FFFFFF"/>
            <w:vAlign w:val="center"/>
          </w:tcPr>
          <w:p w14:paraId="3A93CC16" w14:textId="77777777" w:rsidR="0089103A" w:rsidRPr="0089103A" w:rsidRDefault="0089103A" w:rsidP="0089103A">
            <w:pPr>
              <w:jc w:val="center"/>
              <w:rPr>
                <w:sz w:val="20"/>
                <w:szCs w:val="20"/>
              </w:rPr>
            </w:pPr>
            <w:r w:rsidRPr="0089103A">
              <w:rPr>
                <w:sz w:val="20"/>
                <w:szCs w:val="20"/>
              </w:rPr>
              <w:t>398</w:t>
            </w:r>
          </w:p>
        </w:tc>
        <w:tc>
          <w:tcPr>
            <w:tcW w:w="2633" w:type="dxa"/>
            <w:shd w:val="clear" w:color="auto" w:fill="FFFFFF"/>
          </w:tcPr>
          <w:p w14:paraId="530938FD" w14:textId="77777777" w:rsidR="0089103A" w:rsidRPr="0089103A" w:rsidRDefault="0089103A" w:rsidP="0089103A">
            <w:pPr>
              <w:jc w:val="both"/>
              <w:rPr>
                <w:sz w:val="20"/>
                <w:szCs w:val="20"/>
              </w:rPr>
            </w:pPr>
            <w:r w:rsidRPr="0089103A">
              <w:rPr>
                <w:sz w:val="20"/>
                <w:szCs w:val="20"/>
              </w:rPr>
              <w:t>Предложение предприятия скорректировано исходя из полезного отпуска на Беловский муниципальный округ (33,181/636,554)</w:t>
            </w:r>
          </w:p>
        </w:tc>
      </w:tr>
      <w:tr w:rsidR="0089103A" w:rsidRPr="0089103A" w14:paraId="01C06FC4" w14:textId="77777777" w:rsidTr="006D5EE3">
        <w:trPr>
          <w:trHeight w:val="301"/>
        </w:trPr>
        <w:tc>
          <w:tcPr>
            <w:tcW w:w="808" w:type="dxa"/>
            <w:shd w:val="clear" w:color="auto" w:fill="FFFFFF"/>
            <w:vAlign w:val="center"/>
            <w:hideMark/>
          </w:tcPr>
          <w:p w14:paraId="5029AF03" w14:textId="77777777" w:rsidR="0089103A" w:rsidRPr="0089103A" w:rsidRDefault="0089103A" w:rsidP="0089103A">
            <w:pPr>
              <w:jc w:val="center"/>
              <w:rPr>
                <w:sz w:val="20"/>
                <w:szCs w:val="20"/>
              </w:rPr>
            </w:pPr>
            <w:r w:rsidRPr="0089103A">
              <w:rPr>
                <w:sz w:val="20"/>
                <w:szCs w:val="20"/>
              </w:rPr>
              <w:t>6.</w:t>
            </w:r>
          </w:p>
        </w:tc>
        <w:tc>
          <w:tcPr>
            <w:tcW w:w="2588" w:type="dxa"/>
            <w:shd w:val="clear" w:color="auto" w:fill="FFFFFF"/>
            <w:vAlign w:val="center"/>
            <w:hideMark/>
          </w:tcPr>
          <w:p w14:paraId="6A2BF4D5" w14:textId="77777777" w:rsidR="0089103A" w:rsidRPr="0089103A" w:rsidRDefault="0089103A" w:rsidP="0089103A">
            <w:pPr>
              <w:rPr>
                <w:b/>
                <w:bCs/>
                <w:sz w:val="20"/>
                <w:szCs w:val="20"/>
              </w:rPr>
            </w:pPr>
            <w:r w:rsidRPr="0089103A">
              <w:rPr>
                <w:b/>
                <w:bCs/>
                <w:sz w:val="20"/>
                <w:szCs w:val="20"/>
              </w:rPr>
              <w:t>Услуги охраны МВД</w:t>
            </w:r>
          </w:p>
        </w:tc>
        <w:tc>
          <w:tcPr>
            <w:tcW w:w="4332" w:type="dxa"/>
            <w:shd w:val="clear" w:color="auto" w:fill="FFFFFF"/>
          </w:tcPr>
          <w:p w14:paraId="335C7B0D" w14:textId="77777777" w:rsidR="0089103A" w:rsidRPr="0089103A" w:rsidRDefault="0089103A" w:rsidP="0089103A">
            <w:pPr>
              <w:jc w:val="both"/>
              <w:rPr>
                <w:sz w:val="20"/>
                <w:szCs w:val="20"/>
              </w:rPr>
            </w:pPr>
            <w:r w:rsidRPr="0089103A">
              <w:rPr>
                <w:sz w:val="20"/>
                <w:szCs w:val="20"/>
              </w:rPr>
              <w:t>Охрана объектов с использованием технических средств охранной сигнализации.</w:t>
            </w:r>
          </w:p>
          <w:p w14:paraId="7DE97C3C" w14:textId="77777777" w:rsidR="0089103A" w:rsidRPr="0089103A" w:rsidRDefault="0089103A" w:rsidP="0089103A">
            <w:pPr>
              <w:jc w:val="both"/>
              <w:rPr>
                <w:sz w:val="20"/>
                <w:szCs w:val="20"/>
              </w:rPr>
            </w:pPr>
            <w:r w:rsidRPr="0089103A">
              <w:rPr>
                <w:sz w:val="20"/>
                <w:szCs w:val="20"/>
              </w:rPr>
              <w:t>Возмездное оказание услуг по охране объектов.</w:t>
            </w:r>
          </w:p>
        </w:tc>
        <w:tc>
          <w:tcPr>
            <w:tcW w:w="1438" w:type="dxa"/>
            <w:shd w:val="clear" w:color="auto" w:fill="FFFFFF"/>
            <w:noWrap/>
            <w:vAlign w:val="center"/>
            <w:hideMark/>
          </w:tcPr>
          <w:p w14:paraId="014FF3D3" w14:textId="77777777" w:rsidR="0089103A" w:rsidRPr="0089103A" w:rsidRDefault="0089103A" w:rsidP="0089103A">
            <w:pPr>
              <w:jc w:val="center"/>
              <w:rPr>
                <w:sz w:val="20"/>
                <w:szCs w:val="20"/>
              </w:rPr>
            </w:pPr>
            <w:r w:rsidRPr="0089103A">
              <w:rPr>
                <w:sz w:val="20"/>
                <w:szCs w:val="20"/>
              </w:rPr>
              <w:t>63</w:t>
            </w:r>
          </w:p>
        </w:tc>
        <w:tc>
          <w:tcPr>
            <w:tcW w:w="1347" w:type="dxa"/>
            <w:shd w:val="clear" w:color="auto" w:fill="FFFFFF"/>
            <w:noWrap/>
            <w:vAlign w:val="center"/>
            <w:hideMark/>
          </w:tcPr>
          <w:p w14:paraId="73499A06" w14:textId="77777777" w:rsidR="0089103A" w:rsidRPr="0089103A" w:rsidRDefault="0089103A" w:rsidP="0089103A">
            <w:pPr>
              <w:jc w:val="center"/>
              <w:rPr>
                <w:sz w:val="20"/>
                <w:szCs w:val="20"/>
              </w:rPr>
            </w:pPr>
            <w:r w:rsidRPr="0089103A">
              <w:rPr>
                <w:sz w:val="20"/>
                <w:szCs w:val="20"/>
              </w:rPr>
              <w:t>130</w:t>
            </w:r>
          </w:p>
        </w:tc>
        <w:tc>
          <w:tcPr>
            <w:tcW w:w="1733" w:type="dxa"/>
            <w:shd w:val="clear" w:color="auto" w:fill="FFFFFF"/>
            <w:vAlign w:val="center"/>
          </w:tcPr>
          <w:p w14:paraId="69A6D71B" w14:textId="77777777" w:rsidR="0089103A" w:rsidRPr="0089103A" w:rsidRDefault="0089103A" w:rsidP="0089103A">
            <w:pPr>
              <w:jc w:val="center"/>
              <w:rPr>
                <w:sz w:val="20"/>
                <w:szCs w:val="20"/>
              </w:rPr>
            </w:pPr>
            <w:r w:rsidRPr="0089103A">
              <w:rPr>
                <w:sz w:val="20"/>
                <w:szCs w:val="20"/>
              </w:rPr>
              <w:t>21</w:t>
            </w:r>
          </w:p>
        </w:tc>
        <w:tc>
          <w:tcPr>
            <w:tcW w:w="2633" w:type="dxa"/>
            <w:shd w:val="clear" w:color="auto" w:fill="FFFFFF"/>
          </w:tcPr>
          <w:p w14:paraId="40972703" w14:textId="77777777" w:rsidR="0089103A" w:rsidRPr="0089103A" w:rsidRDefault="0089103A" w:rsidP="0089103A">
            <w:pPr>
              <w:jc w:val="both"/>
              <w:rPr>
                <w:sz w:val="20"/>
                <w:szCs w:val="20"/>
              </w:rPr>
            </w:pPr>
            <w:r w:rsidRPr="0089103A">
              <w:rPr>
                <w:sz w:val="20"/>
                <w:szCs w:val="20"/>
              </w:rPr>
              <w:t>Расчет произведен исходя из фактических затрат 2022 года с учетом ИПЦ 1,058 и 1,072 и доли на производство тепловой энергии</w:t>
            </w:r>
          </w:p>
        </w:tc>
      </w:tr>
      <w:tr w:rsidR="0089103A" w:rsidRPr="0089103A" w14:paraId="4DE7E7F0" w14:textId="77777777" w:rsidTr="006D5EE3">
        <w:trPr>
          <w:trHeight w:val="301"/>
        </w:trPr>
        <w:tc>
          <w:tcPr>
            <w:tcW w:w="808" w:type="dxa"/>
            <w:shd w:val="clear" w:color="auto" w:fill="FFFFFF"/>
            <w:vAlign w:val="center"/>
            <w:hideMark/>
          </w:tcPr>
          <w:p w14:paraId="4E8C653B" w14:textId="77777777" w:rsidR="0089103A" w:rsidRPr="0089103A" w:rsidRDefault="0089103A" w:rsidP="0089103A">
            <w:pPr>
              <w:jc w:val="center"/>
              <w:rPr>
                <w:sz w:val="20"/>
                <w:szCs w:val="20"/>
              </w:rPr>
            </w:pPr>
            <w:r w:rsidRPr="0089103A">
              <w:rPr>
                <w:sz w:val="20"/>
                <w:szCs w:val="20"/>
              </w:rPr>
              <w:t>7.</w:t>
            </w:r>
          </w:p>
        </w:tc>
        <w:tc>
          <w:tcPr>
            <w:tcW w:w="2588" w:type="dxa"/>
            <w:shd w:val="clear" w:color="auto" w:fill="FFFFFF"/>
            <w:vAlign w:val="center"/>
            <w:hideMark/>
          </w:tcPr>
          <w:p w14:paraId="7B1456A8" w14:textId="77777777" w:rsidR="0089103A" w:rsidRPr="0089103A" w:rsidRDefault="0089103A" w:rsidP="0089103A">
            <w:pPr>
              <w:rPr>
                <w:b/>
                <w:bCs/>
                <w:sz w:val="20"/>
                <w:szCs w:val="20"/>
              </w:rPr>
            </w:pPr>
            <w:r w:rsidRPr="0089103A">
              <w:rPr>
                <w:b/>
                <w:bCs/>
                <w:sz w:val="20"/>
                <w:szCs w:val="20"/>
              </w:rPr>
              <w:t>Аудиторские услуги</w:t>
            </w:r>
          </w:p>
        </w:tc>
        <w:tc>
          <w:tcPr>
            <w:tcW w:w="4332" w:type="dxa"/>
            <w:shd w:val="clear" w:color="auto" w:fill="FFFFFF"/>
          </w:tcPr>
          <w:p w14:paraId="564D7426" w14:textId="77777777" w:rsidR="0089103A" w:rsidRPr="0089103A" w:rsidRDefault="0089103A" w:rsidP="0089103A">
            <w:pPr>
              <w:jc w:val="both"/>
              <w:rPr>
                <w:sz w:val="20"/>
                <w:szCs w:val="20"/>
              </w:rPr>
            </w:pPr>
          </w:p>
        </w:tc>
        <w:tc>
          <w:tcPr>
            <w:tcW w:w="1438" w:type="dxa"/>
            <w:shd w:val="clear" w:color="auto" w:fill="FFFFFF"/>
            <w:noWrap/>
            <w:vAlign w:val="center"/>
            <w:hideMark/>
          </w:tcPr>
          <w:p w14:paraId="746DBF3A" w14:textId="77777777" w:rsidR="0089103A" w:rsidRPr="0089103A" w:rsidRDefault="0089103A" w:rsidP="0089103A">
            <w:pPr>
              <w:jc w:val="center"/>
              <w:rPr>
                <w:sz w:val="20"/>
                <w:szCs w:val="20"/>
              </w:rPr>
            </w:pPr>
            <w:r w:rsidRPr="0089103A">
              <w:rPr>
                <w:sz w:val="20"/>
                <w:szCs w:val="20"/>
              </w:rPr>
              <w:t>0</w:t>
            </w:r>
          </w:p>
        </w:tc>
        <w:tc>
          <w:tcPr>
            <w:tcW w:w="1347" w:type="dxa"/>
            <w:shd w:val="clear" w:color="auto" w:fill="FFFFFF"/>
            <w:noWrap/>
            <w:vAlign w:val="center"/>
            <w:hideMark/>
          </w:tcPr>
          <w:p w14:paraId="314E03B7" w14:textId="77777777" w:rsidR="0089103A" w:rsidRPr="0089103A" w:rsidRDefault="0089103A" w:rsidP="0089103A">
            <w:pPr>
              <w:jc w:val="center"/>
              <w:rPr>
                <w:sz w:val="20"/>
                <w:szCs w:val="20"/>
              </w:rPr>
            </w:pPr>
            <w:r w:rsidRPr="0089103A">
              <w:rPr>
                <w:sz w:val="20"/>
                <w:szCs w:val="20"/>
              </w:rPr>
              <w:t>0</w:t>
            </w:r>
          </w:p>
        </w:tc>
        <w:tc>
          <w:tcPr>
            <w:tcW w:w="1733" w:type="dxa"/>
            <w:shd w:val="clear" w:color="auto" w:fill="FFFFFF"/>
            <w:vAlign w:val="center"/>
          </w:tcPr>
          <w:p w14:paraId="18F14FD6" w14:textId="77777777" w:rsidR="0089103A" w:rsidRPr="0089103A" w:rsidRDefault="0089103A" w:rsidP="0089103A">
            <w:pPr>
              <w:jc w:val="center"/>
              <w:rPr>
                <w:sz w:val="20"/>
                <w:szCs w:val="20"/>
              </w:rPr>
            </w:pPr>
            <w:r w:rsidRPr="0089103A">
              <w:rPr>
                <w:sz w:val="20"/>
                <w:szCs w:val="20"/>
              </w:rPr>
              <w:t>0</w:t>
            </w:r>
          </w:p>
        </w:tc>
        <w:tc>
          <w:tcPr>
            <w:tcW w:w="2633" w:type="dxa"/>
            <w:shd w:val="clear" w:color="auto" w:fill="FFFFFF"/>
          </w:tcPr>
          <w:p w14:paraId="7C907BBC" w14:textId="77777777" w:rsidR="0089103A" w:rsidRPr="0089103A" w:rsidRDefault="0089103A" w:rsidP="0089103A">
            <w:pPr>
              <w:jc w:val="both"/>
              <w:rPr>
                <w:sz w:val="20"/>
                <w:szCs w:val="20"/>
              </w:rPr>
            </w:pPr>
          </w:p>
        </w:tc>
      </w:tr>
      <w:tr w:rsidR="0089103A" w:rsidRPr="0089103A" w14:paraId="7ECF6699" w14:textId="77777777" w:rsidTr="006D5EE3">
        <w:trPr>
          <w:trHeight w:val="574"/>
        </w:trPr>
        <w:tc>
          <w:tcPr>
            <w:tcW w:w="808" w:type="dxa"/>
            <w:shd w:val="clear" w:color="auto" w:fill="FFFFFF"/>
            <w:vAlign w:val="center"/>
            <w:hideMark/>
          </w:tcPr>
          <w:p w14:paraId="54B9B9C7" w14:textId="77777777" w:rsidR="0089103A" w:rsidRPr="0089103A" w:rsidRDefault="0089103A" w:rsidP="0089103A">
            <w:pPr>
              <w:jc w:val="center"/>
              <w:rPr>
                <w:sz w:val="20"/>
                <w:szCs w:val="20"/>
              </w:rPr>
            </w:pPr>
            <w:r w:rsidRPr="0089103A">
              <w:rPr>
                <w:sz w:val="20"/>
                <w:szCs w:val="20"/>
              </w:rPr>
              <w:t>8.</w:t>
            </w:r>
          </w:p>
        </w:tc>
        <w:tc>
          <w:tcPr>
            <w:tcW w:w="2588" w:type="dxa"/>
            <w:shd w:val="clear" w:color="auto" w:fill="FFFFFF"/>
            <w:vAlign w:val="center"/>
            <w:hideMark/>
          </w:tcPr>
          <w:p w14:paraId="7418EE17" w14:textId="77777777" w:rsidR="0089103A" w:rsidRPr="0089103A" w:rsidRDefault="0089103A" w:rsidP="0089103A">
            <w:pPr>
              <w:rPr>
                <w:b/>
                <w:bCs/>
                <w:sz w:val="20"/>
                <w:szCs w:val="20"/>
              </w:rPr>
            </w:pPr>
            <w:r w:rsidRPr="0089103A">
              <w:rPr>
                <w:b/>
                <w:bCs/>
                <w:sz w:val="20"/>
                <w:szCs w:val="20"/>
              </w:rPr>
              <w:t xml:space="preserve">Расходы на литературу и периодические издания </w:t>
            </w:r>
          </w:p>
        </w:tc>
        <w:tc>
          <w:tcPr>
            <w:tcW w:w="4332" w:type="dxa"/>
            <w:shd w:val="clear" w:color="auto" w:fill="FFFFFF"/>
          </w:tcPr>
          <w:p w14:paraId="7B72F0A6" w14:textId="77777777" w:rsidR="0089103A" w:rsidRPr="0089103A" w:rsidRDefault="0089103A" w:rsidP="0089103A">
            <w:pPr>
              <w:jc w:val="both"/>
              <w:rPr>
                <w:sz w:val="20"/>
                <w:szCs w:val="20"/>
              </w:rPr>
            </w:pPr>
          </w:p>
        </w:tc>
        <w:tc>
          <w:tcPr>
            <w:tcW w:w="1438" w:type="dxa"/>
            <w:shd w:val="clear" w:color="auto" w:fill="FFFFFF"/>
            <w:noWrap/>
            <w:vAlign w:val="center"/>
            <w:hideMark/>
          </w:tcPr>
          <w:p w14:paraId="0386F9BC" w14:textId="77777777" w:rsidR="0089103A" w:rsidRPr="0089103A" w:rsidRDefault="0089103A" w:rsidP="0089103A">
            <w:pPr>
              <w:jc w:val="center"/>
              <w:rPr>
                <w:sz w:val="20"/>
                <w:szCs w:val="20"/>
              </w:rPr>
            </w:pPr>
            <w:r w:rsidRPr="0089103A">
              <w:rPr>
                <w:sz w:val="20"/>
                <w:szCs w:val="20"/>
              </w:rPr>
              <w:t>28</w:t>
            </w:r>
          </w:p>
        </w:tc>
        <w:tc>
          <w:tcPr>
            <w:tcW w:w="1347" w:type="dxa"/>
            <w:shd w:val="clear" w:color="auto" w:fill="FFFFFF"/>
            <w:noWrap/>
            <w:vAlign w:val="center"/>
            <w:hideMark/>
          </w:tcPr>
          <w:p w14:paraId="6C274449" w14:textId="77777777" w:rsidR="0089103A" w:rsidRPr="0089103A" w:rsidRDefault="0089103A" w:rsidP="0089103A">
            <w:pPr>
              <w:jc w:val="center"/>
              <w:rPr>
                <w:sz w:val="20"/>
                <w:szCs w:val="20"/>
              </w:rPr>
            </w:pPr>
            <w:r w:rsidRPr="0089103A">
              <w:rPr>
                <w:sz w:val="20"/>
                <w:szCs w:val="20"/>
              </w:rPr>
              <w:t>0</w:t>
            </w:r>
          </w:p>
        </w:tc>
        <w:tc>
          <w:tcPr>
            <w:tcW w:w="1733" w:type="dxa"/>
            <w:shd w:val="clear" w:color="auto" w:fill="FFFFFF"/>
            <w:vAlign w:val="center"/>
          </w:tcPr>
          <w:p w14:paraId="39739E0E" w14:textId="77777777" w:rsidR="0089103A" w:rsidRPr="0089103A" w:rsidRDefault="0089103A" w:rsidP="0089103A">
            <w:pPr>
              <w:jc w:val="center"/>
              <w:rPr>
                <w:sz w:val="20"/>
                <w:szCs w:val="20"/>
              </w:rPr>
            </w:pPr>
            <w:r w:rsidRPr="0089103A">
              <w:rPr>
                <w:sz w:val="20"/>
                <w:szCs w:val="20"/>
              </w:rPr>
              <w:t>0</w:t>
            </w:r>
          </w:p>
        </w:tc>
        <w:tc>
          <w:tcPr>
            <w:tcW w:w="2633" w:type="dxa"/>
            <w:shd w:val="clear" w:color="auto" w:fill="FFFFFF"/>
          </w:tcPr>
          <w:p w14:paraId="23834A8A" w14:textId="77777777" w:rsidR="0089103A" w:rsidRPr="0089103A" w:rsidRDefault="0089103A" w:rsidP="0089103A">
            <w:pPr>
              <w:jc w:val="both"/>
              <w:rPr>
                <w:sz w:val="20"/>
                <w:szCs w:val="20"/>
              </w:rPr>
            </w:pPr>
            <w:r w:rsidRPr="0089103A">
              <w:rPr>
                <w:sz w:val="20"/>
                <w:szCs w:val="20"/>
              </w:rPr>
              <w:t>Отсутствие фактических затрат за 2022 год</w:t>
            </w:r>
          </w:p>
        </w:tc>
      </w:tr>
      <w:tr w:rsidR="0089103A" w:rsidRPr="0089103A" w14:paraId="359776E3" w14:textId="77777777" w:rsidTr="006D5EE3">
        <w:trPr>
          <w:trHeight w:val="574"/>
        </w:trPr>
        <w:tc>
          <w:tcPr>
            <w:tcW w:w="808" w:type="dxa"/>
            <w:shd w:val="clear" w:color="auto" w:fill="FFFFFF"/>
            <w:vAlign w:val="center"/>
            <w:hideMark/>
          </w:tcPr>
          <w:p w14:paraId="759FECF2" w14:textId="77777777" w:rsidR="0089103A" w:rsidRPr="0089103A" w:rsidRDefault="0089103A" w:rsidP="0089103A">
            <w:pPr>
              <w:jc w:val="center"/>
              <w:rPr>
                <w:sz w:val="20"/>
                <w:szCs w:val="20"/>
              </w:rPr>
            </w:pPr>
            <w:r w:rsidRPr="0089103A">
              <w:rPr>
                <w:sz w:val="20"/>
                <w:szCs w:val="20"/>
              </w:rPr>
              <w:lastRenderedPageBreak/>
              <w:t>9.</w:t>
            </w:r>
          </w:p>
        </w:tc>
        <w:tc>
          <w:tcPr>
            <w:tcW w:w="2588" w:type="dxa"/>
            <w:shd w:val="clear" w:color="auto" w:fill="FFFFFF"/>
            <w:vAlign w:val="center"/>
            <w:hideMark/>
          </w:tcPr>
          <w:p w14:paraId="1351F960" w14:textId="77777777" w:rsidR="0089103A" w:rsidRPr="0089103A" w:rsidRDefault="0089103A" w:rsidP="0089103A">
            <w:pPr>
              <w:rPr>
                <w:b/>
                <w:bCs/>
                <w:sz w:val="20"/>
                <w:szCs w:val="20"/>
              </w:rPr>
            </w:pPr>
            <w:r w:rsidRPr="0089103A">
              <w:rPr>
                <w:b/>
                <w:bCs/>
                <w:sz w:val="20"/>
                <w:szCs w:val="20"/>
              </w:rPr>
              <w:t>Приобретение тех. литературы и тех. информации</w:t>
            </w:r>
          </w:p>
        </w:tc>
        <w:tc>
          <w:tcPr>
            <w:tcW w:w="4332" w:type="dxa"/>
            <w:shd w:val="clear" w:color="auto" w:fill="FFFFFF"/>
          </w:tcPr>
          <w:p w14:paraId="4AD89C49" w14:textId="77777777" w:rsidR="0089103A" w:rsidRPr="0089103A" w:rsidRDefault="0089103A" w:rsidP="0089103A">
            <w:pPr>
              <w:jc w:val="both"/>
              <w:rPr>
                <w:sz w:val="20"/>
                <w:szCs w:val="20"/>
              </w:rPr>
            </w:pPr>
            <w:r w:rsidRPr="0089103A">
              <w:rPr>
                <w:sz w:val="20"/>
                <w:szCs w:val="20"/>
              </w:rPr>
              <w:t>Информационное обслуживание системы «Консультант+» Южно-Кузбасский выпуск.</w:t>
            </w:r>
          </w:p>
          <w:p w14:paraId="72F07023" w14:textId="77777777" w:rsidR="0089103A" w:rsidRPr="0089103A" w:rsidRDefault="0089103A" w:rsidP="0089103A">
            <w:pPr>
              <w:jc w:val="both"/>
              <w:rPr>
                <w:sz w:val="20"/>
                <w:szCs w:val="20"/>
              </w:rPr>
            </w:pPr>
            <w:r w:rsidRPr="0089103A">
              <w:rPr>
                <w:sz w:val="20"/>
                <w:szCs w:val="20"/>
              </w:rPr>
              <w:t>Типография материалов. Приобретение техлитературы и техинформации.</w:t>
            </w:r>
          </w:p>
        </w:tc>
        <w:tc>
          <w:tcPr>
            <w:tcW w:w="1438" w:type="dxa"/>
            <w:shd w:val="clear" w:color="auto" w:fill="FFFFFF"/>
            <w:noWrap/>
            <w:vAlign w:val="center"/>
            <w:hideMark/>
          </w:tcPr>
          <w:p w14:paraId="0D0AE3D5" w14:textId="77777777" w:rsidR="0089103A" w:rsidRPr="0089103A" w:rsidRDefault="0089103A" w:rsidP="0089103A">
            <w:pPr>
              <w:jc w:val="center"/>
              <w:rPr>
                <w:sz w:val="20"/>
                <w:szCs w:val="20"/>
              </w:rPr>
            </w:pPr>
            <w:r w:rsidRPr="0089103A">
              <w:rPr>
                <w:sz w:val="20"/>
                <w:szCs w:val="20"/>
              </w:rPr>
              <w:t>35</w:t>
            </w:r>
          </w:p>
        </w:tc>
        <w:tc>
          <w:tcPr>
            <w:tcW w:w="1347" w:type="dxa"/>
            <w:shd w:val="clear" w:color="auto" w:fill="FFFFFF"/>
            <w:noWrap/>
            <w:vAlign w:val="center"/>
            <w:hideMark/>
          </w:tcPr>
          <w:p w14:paraId="75D31241" w14:textId="77777777" w:rsidR="0089103A" w:rsidRPr="0089103A" w:rsidRDefault="0089103A" w:rsidP="0089103A">
            <w:pPr>
              <w:jc w:val="center"/>
              <w:rPr>
                <w:sz w:val="20"/>
                <w:szCs w:val="20"/>
              </w:rPr>
            </w:pPr>
            <w:r w:rsidRPr="0089103A">
              <w:rPr>
                <w:sz w:val="20"/>
                <w:szCs w:val="20"/>
              </w:rPr>
              <w:t>0</w:t>
            </w:r>
          </w:p>
        </w:tc>
        <w:tc>
          <w:tcPr>
            <w:tcW w:w="1733" w:type="dxa"/>
            <w:shd w:val="clear" w:color="auto" w:fill="FFFFFF"/>
            <w:vAlign w:val="center"/>
          </w:tcPr>
          <w:p w14:paraId="3D704A70" w14:textId="77777777" w:rsidR="0089103A" w:rsidRPr="0089103A" w:rsidRDefault="0089103A" w:rsidP="0089103A">
            <w:pPr>
              <w:jc w:val="center"/>
              <w:rPr>
                <w:sz w:val="20"/>
                <w:szCs w:val="20"/>
              </w:rPr>
            </w:pPr>
            <w:r w:rsidRPr="0089103A">
              <w:rPr>
                <w:sz w:val="20"/>
                <w:szCs w:val="20"/>
              </w:rPr>
              <w:t>0</w:t>
            </w:r>
          </w:p>
        </w:tc>
        <w:tc>
          <w:tcPr>
            <w:tcW w:w="2633" w:type="dxa"/>
            <w:shd w:val="clear" w:color="auto" w:fill="FFFFFF"/>
          </w:tcPr>
          <w:p w14:paraId="17E48A39" w14:textId="77777777" w:rsidR="0089103A" w:rsidRPr="0089103A" w:rsidRDefault="0089103A" w:rsidP="0089103A">
            <w:pPr>
              <w:jc w:val="both"/>
              <w:rPr>
                <w:sz w:val="20"/>
                <w:szCs w:val="20"/>
              </w:rPr>
            </w:pPr>
            <w:r w:rsidRPr="0089103A">
              <w:rPr>
                <w:sz w:val="20"/>
                <w:szCs w:val="20"/>
              </w:rPr>
              <w:t>Отсутствие фактических затрат за 2022 год</w:t>
            </w:r>
          </w:p>
        </w:tc>
      </w:tr>
      <w:tr w:rsidR="0089103A" w:rsidRPr="0089103A" w14:paraId="7AFC005E" w14:textId="77777777" w:rsidTr="006D5EE3">
        <w:trPr>
          <w:trHeight w:val="301"/>
        </w:trPr>
        <w:tc>
          <w:tcPr>
            <w:tcW w:w="808" w:type="dxa"/>
            <w:shd w:val="clear" w:color="auto" w:fill="FFFFFF"/>
            <w:vAlign w:val="center"/>
            <w:hideMark/>
          </w:tcPr>
          <w:p w14:paraId="0EB8B590" w14:textId="77777777" w:rsidR="0089103A" w:rsidRPr="0089103A" w:rsidRDefault="0089103A" w:rsidP="0089103A">
            <w:pPr>
              <w:jc w:val="center"/>
              <w:rPr>
                <w:sz w:val="20"/>
                <w:szCs w:val="20"/>
              </w:rPr>
            </w:pPr>
            <w:r w:rsidRPr="0089103A">
              <w:rPr>
                <w:sz w:val="20"/>
                <w:szCs w:val="20"/>
              </w:rPr>
              <w:t>10.</w:t>
            </w:r>
          </w:p>
        </w:tc>
        <w:tc>
          <w:tcPr>
            <w:tcW w:w="2588" w:type="dxa"/>
            <w:shd w:val="clear" w:color="auto" w:fill="FFFFFF"/>
            <w:vAlign w:val="center"/>
            <w:hideMark/>
          </w:tcPr>
          <w:p w14:paraId="5F1A19A5" w14:textId="77777777" w:rsidR="0089103A" w:rsidRPr="0089103A" w:rsidRDefault="0089103A" w:rsidP="0089103A">
            <w:pPr>
              <w:rPr>
                <w:b/>
                <w:bCs/>
                <w:sz w:val="20"/>
                <w:szCs w:val="20"/>
              </w:rPr>
            </w:pPr>
            <w:r w:rsidRPr="0089103A">
              <w:rPr>
                <w:b/>
                <w:bCs/>
                <w:sz w:val="20"/>
                <w:szCs w:val="20"/>
              </w:rPr>
              <w:t>Расходы на консультационные услуги</w:t>
            </w:r>
          </w:p>
        </w:tc>
        <w:tc>
          <w:tcPr>
            <w:tcW w:w="4332" w:type="dxa"/>
            <w:shd w:val="clear" w:color="auto" w:fill="FFFFFF"/>
          </w:tcPr>
          <w:p w14:paraId="0756C1F6" w14:textId="77777777" w:rsidR="0089103A" w:rsidRPr="0089103A" w:rsidRDefault="0089103A" w:rsidP="0089103A">
            <w:pPr>
              <w:jc w:val="both"/>
              <w:rPr>
                <w:sz w:val="20"/>
                <w:szCs w:val="20"/>
              </w:rPr>
            </w:pPr>
            <w:r w:rsidRPr="0089103A">
              <w:rPr>
                <w:sz w:val="20"/>
                <w:szCs w:val="20"/>
              </w:rPr>
              <w:t>Расходы на бизнес-консалтинг.</w:t>
            </w:r>
          </w:p>
          <w:p w14:paraId="265BA6E0" w14:textId="77777777" w:rsidR="0089103A" w:rsidRPr="0089103A" w:rsidRDefault="0089103A" w:rsidP="0089103A">
            <w:pPr>
              <w:jc w:val="both"/>
              <w:rPr>
                <w:sz w:val="20"/>
                <w:szCs w:val="20"/>
              </w:rPr>
            </w:pPr>
            <w:r w:rsidRPr="0089103A">
              <w:rPr>
                <w:sz w:val="20"/>
                <w:szCs w:val="20"/>
              </w:rPr>
              <w:t>Расходы на консалтинг по бух.учету и налогообложению.</w:t>
            </w:r>
          </w:p>
          <w:p w14:paraId="251DB52B" w14:textId="77777777" w:rsidR="0089103A" w:rsidRPr="0089103A" w:rsidRDefault="0089103A" w:rsidP="0089103A">
            <w:pPr>
              <w:jc w:val="both"/>
              <w:rPr>
                <w:sz w:val="20"/>
                <w:szCs w:val="20"/>
              </w:rPr>
            </w:pPr>
            <w:r w:rsidRPr="0089103A">
              <w:rPr>
                <w:sz w:val="20"/>
                <w:szCs w:val="20"/>
              </w:rPr>
              <w:t>Расходы на услуги по эконом. эксперт. рез-тов деятельности.</w:t>
            </w:r>
          </w:p>
          <w:p w14:paraId="7FBC0BA2" w14:textId="77777777" w:rsidR="0089103A" w:rsidRPr="0089103A" w:rsidRDefault="0089103A" w:rsidP="0089103A">
            <w:pPr>
              <w:jc w:val="both"/>
              <w:rPr>
                <w:sz w:val="20"/>
                <w:szCs w:val="20"/>
              </w:rPr>
            </w:pPr>
            <w:r w:rsidRPr="0089103A">
              <w:rPr>
                <w:sz w:val="20"/>
                <w:szCs w:val="20"/>
              </w:rPr>
              <w:t>Кадровое администрирование. Актуализация схемы теплоснабжения Беловского городского округа.</w:t>
            </w:r>
          </w:p>
        </w:tc>
        <w:tc>
          <w:tcPr>
            <w:tcW w:w="1438" w:type="dxa"/>
            <w:shd w:val="clear" w:color="auto" w:fill="FFFFFF"/>
            <w:noWrap/>
            <w:vAlign w:val="center"/>
            <w:hideMark/>
          </w:tcPr>
          <w:p w14:paraId="6C173DF6" w14:textId="77777777" w:rsidR="0089103A" w:rsidRPr="0089103A" w:rsidRDefault="0089103A" w:rsidP="0089103A">
            <w:pPr>
              <w:jc w:val="center"/>
              <w:rPr>
                <w:sz w:val="20"/>
                <w:szCs w:val="20"/>
              </w:rPr>
            </w:pPr>
            <w:r w:rsidRPr="0089103A">
              <w:rPr>
                <w:sz w:val="20"/>
                <w:szCs w:val="20"/>
              </w:rPr>
              <w:t>1602</w:t>
            </w:r>
          </w:p>
        </w:tc>
        <w:tc>
          <w:tcPr>
            <w:tcW w:w="1347" w:type="dxa"/>
            <w:shd w:val="clear" w:color="auto" w:fill="FFFFFF"/>
            <w:noWrap/>
            <w:vAlign w:val="center"/>
            <w:hideMark/>
          </w:tcPr>
          <w:p w14:paraId="52B0E6CD" w14:textId="77777777" w:rsidR="0089103A" w:rsidRPr="0089103A" w:rsidRDefault="0089103A" w:rsidP="0089103A">
            <w:pPr>
              <w:jc w:val="center"/>
              <w:rPr>
                <w:sz w:val="20"/>
                <w:szCs w:val="20"/>
              </w:rPr>
            </w:pPr>
            <w:r w:rsidRPr="0089103A">
              <w:rPr>
                <w:sz w:val="20"/>
                <w:szCs w:val="20"/>
              </w:rPr>
              <w:t>512</w:t>
            </w:r>
          </w:p>
        </w:tc>
        <w:tc>
          <w:tcPr>
            <w:tcW w:w="1733" w:type="dxa"/>
            <w:shd w:val="clear" w:color="auto" w:fill="FFFFFF"/>
            <w:vAlign w:val="center"/>
          </w:tcPr>
          <w:p w14:paraId="6793179E" w14:textId="77777777" w:rsidR="0089103A" w:rsidRPr="0089103A" w:rsidRDefault="0089103A" w:rsidP="0089103A">
            <w:pPr>
              <w:jc w:val="center"/>
              <w:rPr>
                <w:sz w:val="20"/>
                <w:szCs w:val="20"/>
              </w:rPr>
            </w:pPr>
            <w:r w:rsidRPr="0089103A">
              <w:rPr>
                <w:sz w:val="20"/>
                <w:szCs w:val="20"/>
              </w:rPr>
              <w:t>83</w:t>
            </w:r>
          </w:p>
        </w:tc>
        <w:tc>
          <w:tcPr>
            <w:tcW w:w="2633" w:type="dxa"/>
            <w:shd w:val="clear" w:color="auto" w:fill="FFFFFF"/>
          </w:tcPr>
          <w:p w14:paraId="10FDFDBD" w14:textId="77777777" w:rsidR="0089103A" w:rsidRPr="0089103A" w:rsidRDefault="0089103A" w:rsidP="0089103A">
            <w:pPr>
              <w:jc w:val="both"/>
              <w:rPr>
                <w:sz w:val="20"/>
                <w:szCs w:val="20"/>
              </w:rPr>
            </w:pPr>
            <w:r w:rsidRPr="0089103A">
              <w:rPr>
                <w:sz w:val="20"/>
                <w:szCs w:val="20"/>
              </w:rPr>
              <w:t>Расчет произведен исходя из фактических затрат 2022 года с учетом ИПЦ 1,058 и 1,072 и доли на производство тепловой энергии</w:t>
            </w:r>
          </w:p>
        </w:tc>
      </w:tr>
      <w:tr w:rsidR="0089103A" w:rsidRPr="0089103A" w14:paraId="1BE326F0" w14:textId="77777777" w:rsidTr="006D5EE3">
        <w:trPr>
          <w:trHeight w:val="574"/>
        </w:trPr>
        <w:tc>
          <w:tcPr>
            <w:tcW w:w="808" w:type="dxa"/>
            <w:shd w:val="clear" w:color="auto" w:fill="FFFFFF"/>
            <w:vAlign w:val="center"/>
            <w:hideMark/>
          </w:tcPr>
          <w:p w14:paraId="30A705A5" w14:textId="77777777" w:rsidR="0089103A" w:rsidRPr="0089103A" w:rsidRDefault="0089103A" w:rsidP="0089103A">
            <w:pPr>
              <w:jc w:val="center"/>
              <w:rPr>
                <w:sz w:val="20"/>
                <w:szCs w:val="20"/>
              </w:rPr>
            </w:pPr>
            <w:r w:rsidRPr="0089103A">
              <w:rPr>
                <w:sz w:val="20"/>
                <w:szCs w:val="20"/>
              </w:rPr>
              <w:t>11.</w:t>
            </w:r>
          </w:p>
        </w:tc>
        <w:tc>
          <w:tcPr>
            <w:tcW w:w="2588" w:type="dxa"/>
            <w:shd w:val="clear" w:color="auto" w:fill="FFFFFF"/>
            <w:vAlign w:val="center"/>
            <w:hideMark/>
          </w:tcPr>
          <w:p w14:paraId="12904936" w14:textId="77777777" w:rsidR="0089103A" w:rsidRPr="0089103A" w:rsidRDefault="0089103A" w:rsidP="0089103A">
            <w:pPr>
              <w:rPr>
                <w:b/>
                <w:bCs/>
                <w:sz w:val="20"/>
                <w:szCs w:val="20"/>
              </w:rPr>
            </w:pPr>
            <w:r w:rsidRPr="0089103A">
              <w:rPr>
                <w:b/>
                <w:bCs/>
                <w:sz w:val="20"/>
                <w:szCs w:val="20"/>
              </w:rPr>
              <w:t>Расходы на юридические и нотариальные услуги</w:t>
            </w:r>
          </w:p>
        </w:tc>
        <w:tc>
          <w:tcPr>
            <w:tcW w:w="4332" w:type="dxa"/>
            <w:shd w:val="clear" w:color="auto" w:fill="FFFFFF"/>
          </w:tcPr>
          <w:p w14:paraId="44554DEC" w14:textId="77777777" w:rsidR="0089103A" w:rsidRPr="0089103A" w:rsidRDefault="0089103A" w:rsidP="0089103A">
            <w:pPr>
              <w:jc w:val="both"/>
              <w:rPr>
                <w:sz w:val="20"/>
                <w:szCs w:val="20"/>
              </w:rPr>
            </w:pPr>
          </w:p>
        </w:tc>
        <w:tc>
          <w:tcPr>
            <w:tcW w:w="1438" w:type="dxa"/>
            <w:shd w:val="clear" w:color="auto" w:fill="FFFFFF"/>
            <w:noWrap/>
            <w:vAlign w:val="center"/>
            <w:hideMark/>
          </w:tcPr>
          <w:p w14:paraId="179B1E25" w14:textId="77777777" w:rsidR="0089103A" w:rsidRPr="0089103A" w:rsidRDefault="0089103A" w:rsidP="0089103A">
            <w:pPr>
              <w:jc w:val="center"/>
              <w:rPr>
                <w:sz w:val="20"/>
                <w:szCs w:val="20"/>
              </w:rPr>
            </w:pPr>
            <w:r w:rsidRPr="0089103A">
              <w:rPr>
                <w:sz w:val="20"/>
                <w:szCs w:val="20"/>
              </w:rPr>
              <w:t>3</w:t>
            </w:r>
          </w:p>
        </w:tc>
        <w:tc>
          <w:tcPr>
            <w:tcW w:w="1347" w:type="dxa"/>
            <w:shd w:val="clear" w:color="auto" w:fill="FFFFFF"/>
            <w:noWrap/>
            <w:vAlign w:val="center"/>
            <w:hideMark/>
          </w:tcPr>
          <w:p w14:paraId="34E028E4" w14:textId="77777777" w:rsidR="0089103A" w:rsidRPr="0089103A" w:rsidRDefault="0089103A" w:rsidP="0089103A">
            <w:pPr>
              <w:jc w:val="center"/>
              <w:rPr>
                <w:sz w:val="20"/>
                <w:szCs w:val="20"/>
              </w:rPr>
            </w:pPr>
            <w:r w:rsidRPr="0089103A">
              <w:rPr>
                <w:sz w:val="20"/>
                <w:szCs w:val="20"/>
              </w:rPr>
              <w:t>0</w:t>
            </w:r>
          </w:p>
        </w:tc>
        <w:tc>
          <w:tcPr>
            <w:tcW w:w="1733" w:type="dxa"/>
            <w:shd w:val="clear" w:color="auto" w:fill="FFFFFF"/>
            <w:vAlign w:val="center"/>
          </w:tcPr>
          <w:p w14:paraId="168D7631" w14:textId="77777777" w:rsidR="0089103A" w:rsidRPr="0089103A" w:rsidRDefault="0089103A" w:rsidP="0089103A">
            <w:pPr>
              <w:jc w:val="center"/>
              <w:rPr>
                <w:sz w:val="20"/>
                <w:szCs w:val="20"/>
              </w:rPr>
            </w:pPr>
            <w:r w:rsidRPr="0089103A">
              <w:rPr>
                <w:sz w:val="20"/>
                <w:szCs w:val="20"/>
              </w:rPr>
              <w:t>0</w:t>
            </w:r>
          </w:p>
        </w:tc>
        <w:tc>
          <w:tcPr>
            <w:tcW w:w="2633" w:type="dxa"/>
            <w:shd w:val="clear" w:color="auto" w:fill="FFFFFF"/>
          </w:tcPr>
          <w:p w14:paraId="4BFBF497" w14:textId="77777777" w:rsidR="0089103A" w:rsidRPr="0089103A" w:rsidRDefault="0089103A" w:rsidP="0089103A">
            <w:pPr>
              <w:jc w:val="both"/>
              <w:rPr>
                <w:sz w:val="20"/>
                <w:szCs w:val="20"/>
              </w:rPr>
            </w:pPr>
            <w:r w:rsidRPr="0089103A">
              <w:rPr>
                <w:sz w:val="20"/>
                <w:szCs w:val="20"/>
              </w:rPr>
              <w:t>Отсутствие фактических затрат за 2022 год</w:t>
            </w:r>
          </w:p>
        </w:tc>
      </w:tr>
      <w:tr w:rsidR="0089103A" w:rsidRPr="0089103A" w14:paraId="0240ACEF" w14:textId="77777777" w:rsidTr="006D5EE3">
        <w:trPr>
          <w:trHeight w:val="301"/>
        </w:trPr>
        <w:tc>
          <w:tcPr>
            <w:tcW w:w="808" w:type="dxa"/>
            <w:shd w:val="clear" w:color="auto" w:fill="FFFFFF"/>
            <w:vAlign w:val="center"/>
            <w:hideMark/>
          </w:tcPr>
          <w:p w14:paraId="7459961B" w14:textId="77777777" w:rsidR="0089103A" w:rsidRPr="0089103A" w:rsidRDefault="0089103A" w:rsidP="0089103A">
            <w:pPr>
              <w:jc w:val="center"/>
              <w:rPr>
                <w:sz w:val="20"/>
                <w:szCs w:val="20"/>
              </w:rPr>
            </w:pPr>
            <w:r w:rsidRPr="0089103A">
              <w:rPr>
                <w:sz w:val="20"/>
                <w:szCs w:val="20"/>
              </w:rPr>
              <w:t>12.</w:t>
            </w:r>
          </w:p>
        </w:tc>
        <w:tc>
          <w:tcPr>
            <w:tcW w:w="2588" w:type="dxa"/>
            <w:shd w:val="clear" w:color="auto" w:fill="FFFFFF"/>
            <w:vAlign w:val="center"/>
            <w:hideMark/>
          </w:tcPr>
          <w:p w14:paraId="2BE0909B" w14:textId="77777777" w:rsidR="0089103A" w:rsidRPr="0089103A" w:rsidRDefault="0089103A" w:rsidP="0089103A">
            <w:pPr>
              <w:rPr>
                <w:b/>
                <w:bCs/>
                <w:sz w:val="20"/>
                <w:szCs w:val="20"/>
              </w:rPr>
            </w:pPr>
            <w:r w:rsidRPr="0089103A">
              <w:rPr>
                <w:b/>
                <w:bCs/>
                <w:sz w:val="20"/>
                <w:szCs w:val="20"/>
              </w:rPr>
              <w:t>Представительские расходы</w:t>
            </w:r>
          </w:p>
        </w:tc>
        <w:tc>
          <w:tcPr>
            <w:tcW w:w="4332" w:type="dxa"/>
            <w:shd w:val="clear" w:color="auto" w:fill="FFFFFF"/>
          </w:tcPr>
          <w:p w14:paraId="61185B74" w14:textId="77777777" w:rsidR="0089103A" w:rsidRPr="0089103A" w:rsidRDefault="0089103A" w:rsidP="0089103A">
            <w:pPr>
              <w:jc w:val="both"/>
              <w:rPr>
                <w:sz w:val="20"/>
                <w:szCs w:val="20"/>
              </w:rPr>
            </w:pPr>
          </w:p>
        </w:tc>
        <w:tc>
          <w:tcPr>
            <w:tcW w:w="1438" w:type="dxa"/>
            <w:shd w:val="clear" w:color="auto" w:fill="FFFFFF"/>
            <w:noWrap/>
            <w:vAlign w:val="center"/>
            <w:hideMark/>
          </w:tcPr>
          <w:p w14:paraId="7E79667A" w14:textId="77777777" w:rsidR="0089103A" w:rsidRPr="0089103A" w:rsidRDefault="0089103A" w:rsidP="0089103A">
            <w:pPr>
              <w:jc w:val="center"/>
              <w:rPr>
                <w:sz w:val="20"/>
                <w:szCs w:val="20"/>
              </w:rPr>
            </w:pPr>
            <w:r w:rsidRPr="0089103A">
              <w:rPr>
                <w:sz w:val="20"/>
                <w:szCs w:val="20"/>
              </w:rPr>
              <w:t>6</w:t>
            </w:r>
          </w:p>
        </w:tc>
        <w:tc>
          <w:tcPr>
            <w:tcW w:w="1347" w:type="dxa"/>
            <w:shd w:val="clear" w:color="auto" w:fill="FFFFFF"/>
            <w:noWrap/>
            <w:vAlign w:val="center"/>
            <w:hideMark/>
          </w:tcPr>
          <w:p w14:paraId="125D4165" w14:textId="77777777" w:rsidR="0089103A" w:rsidRPr="0089103A" w:rsidRDefault="0089103A" w:rsidP="0089103A">
            <w:pPr>
              <w:jc w:val="center"/>
              <w:rPr>
                <w:sz w:val="20"/>
                <w:szCs w:val="20"/>
              </w:rPr>
            </w:pPr>
            <w:r w:rsidRPr="0089103A">
              <w:rPr>
                <w:sz w:val="20"/>
                <w:szCs w:val="20"/>
              </w:rPr>
              <w:t>0</w:t>
            </w:r>
          </w:p>
        </w:tc>
        <w:tc>
          <w:tcPr>
            <w:tcW w:w="1733" w:type="dxa"/>
            <w:shd w:val="clear" w:color="auto" w:fill="FFFFFF"/>
            <w:vAlign w:val="center"/>
          </w:tcPr>
          <w:p w14:paraId="1EA288E6" w14:textId="77777777" w:rsidR="0089103A" w:rsidRPr="0089103A" w:rsidRDefault="0089103A" w:rsidP="0089103A">
            <w:pPr>
              <w:jc w:val="center"/>
              <w:rPr>
                <w:sz w:val="20"/>
                <w:szCs w:val="20"/>
              </w:rPr>
            </w:pPr>
            <w:r w:rsidRPr="0089103A">
              <w:rPr>
                <w:sz w:val="20"/>
                <w:szCs w:val="20"/>
              </w:rPr>
              <w:t>0</w:t>
            </w:r>
          </w:p>
        </w:tc>
        <w:tc>
          <w:tcPr>
            <w:tcW w:w="2633" w:type="dxa"/>
            <w:shd w:val="clear" w:color="auto" w:fill="FFFFFF"/>
          </w:tcPr>
          <w:p w14:paraId="5C6AA4C9" w14:textId="77777777" w:rsidR="0089103A" w:rsidRPr="0089103A" w:rsidRDefault="0089103A" w:rsidP="0089103A">
            <w:pPr>
              <w:jc w:val="both"/>
              <w:rPr>
                <w:sz w:val="20"/>
                <w:szCs w:val="20"/>
              </w:rPr>
            </w:pPr>
            <w:r w:rsidRPr="0089103A">
              <w:rPr>
                <w:sz w:val="20"/>
                <w:szCs w:val="20"/>
              </w:rPr>
              <w:t>Отсутствие фактических затрат за 2022 год</w:t>
            </w:r>
          </w:p>
        </w:tc>
      </w:tr>
      <w:tr w:rsidR="0089103A" w:rsidRPr="0089103A" w14:paraId="21482A32" w14:textId="77777777" w:rsidTr="006D5EE3">
        <w:trPr>
          <w:trHeight w:val="574"/>
        </w:trPr>
        <w:tc>
          <w:tcPr>
            <w:tcW w:w="808" w:type="dxa"/>
            <w:shd w:val="clear" w:color="auto" w:fill="FFFFFF"/>
            <w:vAlign w:val="center"/>
            <w:hideMark/>
          </w:tcPr>
          <w:p w14:paraId="0636EE3F" w14:textId="77777777" w:rsidR="0089103A" w:rsidRPr="0089103A" w:rsidRDefault="0089103A" w:rsidP="0089103A">
            <w:pPr>
              <w:jc w:val="center"/>
              <w:rPr>
                <w:sz w:val="20"/>
                <w:szCs w:val="20"/>
              </w:rPr>
            </w:pPr>
            <w:r w:rsidRPr="0089103A">
              <w:rPr>
                <w:sz w:val="20"/>
                <w:szCs w:val="20"/>
              </w:rPr>
              <w:t>13.</w:t>
            </w:r>
          </w:p>
        </w:tc>
        <w:tc>
          <w:tcPr>
            <w:tcW w:w="2588" w:type="dxa"/>
            <w:shd w:val="clear" w:color="auto" w:fill="FFFFFF"/>
            <w:vAlign w:val="center"/>
            <w:hideMark/>
          </w:tcPr>
          <w:p w14:paraId="045E9AD1" w14:textId="77777777" w:rsidR="0089103A" w:rsidRPr="0089103A" w:rsidRDefault="0089103A" w:rsidP="0089103A">
            <w:pPr>
              <w:rPr>
                <w:b/>
                <w:bCs/>
                <w:sz w:val="20"/>
                <w:szCs w:val="20"/>
              </w:rPr>
            </w:pPr>
            <w:r w:rsidRPr="0089103A">
              <w:rPr>
                <w:b/>
                <w:bCs/>
                <w:sz w:val="20"/>
                <w:szCs w:val="20"/>
              </w:rPr>
              <w:t>Расходы на услуги по управлению, выполнению функций ЕИО</w:t>
            </w:r>
          </w:p>
        </w:tc>
        <w:tc>
          <w:tcPr>
            <w:tcW w:w="4332" w:type="dxa"/>
            <w:shd w:val="clear" w:color="auto" w:fill="FFFFFF"/>
          </w:tcPr>
          <w:p w14:paraId="3C6609AD" w14:textId="77777777" w:rsidR="0089103A" w:rsidRPr="0089103A" w:rsidRDefault="0089103A" w:rsidP="0089103A">
            <w:pPr>
              <w:jc w:val="both"/>
              <w:rPr>
                <w:sz w:val="20"/>
                <w:szCs w:val="20"/>
              </w:rPr>
            </w:pPr>
          </w:p>
        </w:tc>
        <w:tc>
          <w:tcPr>
            <w:tcW w:w="1438" w:type="dxa"/>
            <w:shd w:val="clear" w:color="auto" w:fill="FFFFFF"/>
            <w:noWrap/>
            <w:vAlign w:val="center"/>
            <w:hideMark/>
          </w:tcPr>
          <w:p w14:paraId="318E008D" w14:textId="77777777" w:rsidR="0089103A" w:rsidRPr="0089103A" w:rsidRDefault="0089103A" w:rsidP="0089103A">
            <w:pPr>
              <w:jc w:val="center"/>
              <w:rPr>
                <w:sz w:val="20"/>
                <w:szCs w:val="20"/>
              </w:rPr>
            </w:pPr>
            <w:r w:rsidRPr="0089103A">
              <w:rPr>
                <w:sz w:val="20"/>
                <w:szCs w:val="20"/>
              </w:rPr>
              <w:t>28158</w:t>
            </w:r>
          </w:p>
        </w:tc>
        <w:tc>
          <w:tcPr>
            <w:tcW w:w="1347" w:type="dxa"/>
            <w:shd w:val="clear" w:color="auto" w:fill="FFFFFF"/>
            <w:noWrap/>
            <w:vAlign w:val="center"/>
            <w:hideMark/>
          </w:tcPr>
          <w:p w14:paraId="2FB7F7D7" w14:textId="77777777" w:rsidR="0089103A" w:rsidRPr="0089103A" w:rsidRDefault="0089103A" w:rsidP="0089103A">
            <w:pPr>
              <w:jc w:val="center"/>
              <w:rPr>
                <w:sz w:val="20"/>
                <w:szCs w:val="20"/>
              </w:rPr>
            </w:pPr>
            <w:r w:rsidRPr="0089103A">
              <w:rPr>
                <w:sz w:val="20"/>
                <w:szCs w:val="20"/>
              </w:rPr>
              <w:t>9 389</w:t>
            </w:r>
          </w:p>
        </w:tc>
        <w:tc>
          <w:tcPr>
            <w:tcW w:w="1733" w:type="dxa"/>
            <w:shd w:val="clear" w:color="auto" w:fill="FFFFFF"/>
            <w:vAlign w:val="center"/>
          </w:tcPr>
          <w:p w14:paraId="3FABCC0C" w14:textId="77777777" w:rsidR="0089103A" w:rsidRPr="0089103A" w:rsidRDefault="0089103A" w:rsidP="0089103A">
            <w:pPr>
              <w:jc w:val="center"/>
              <w:rPr>
                <w:sz w:val="20"/>
                <w:szCs w:val="20"/>
              </w:rPr>
            </w:pPr>
            <w:r w:rsidRPr="0089103A">
              <w:rPr>
                <w:sz w:val="20"/>
                <w:szCs w:val="20"/>
              </w:rPr>
              <w:t>1 521</w:t>
            </w:r>
          </w:p>
        </w:tc>
        <w:tc>
          <w:tcPr>
            <w:tcW w:w="2633" w:type="dxa"/>
            <w:shd w:val="clear" w:color="auto" w:fill="FFFFFF"/>
          </w:tcPr>
          <w:p w14:paraId="3CBFB323" w14:textId="77777777" w:rsidR="0089103A" w:rsidRPr="0089103A" w:rsidRDefault="0089103A" w:rsidP="0089103A">
            <w:pPr>
              <w:jc w:val="both"/>
              <w:rPr>
                <w:sz w:val="20"/>
                <w:szCs w:val="20"/>
              </w:rPr>
            </w:pPr>
            <w:r w:rsidRPr="0089103A">
              <w:rPr>
                <w:sz w:val="20"/>
                <w:szCs w:val="20"/>
              </w:rPr>
              <w:t>Расчет произведен исходя из фактических затрат 2022 года с учетом ИПЦ 1,058 и 1,072 и доли на производство тепловой энергии</w:t>
            </w:r>
          </w:p>
        </w:tc>
      </w:tr>
      <w:tr w:rsidR="0089103A" w:rsidRPr="0089103A" w14:paraId="64EBE405" w14:textId="77777777" w:rsidTr="006D5EE3">
        <w:trPr>
          <w:trHeight w:val="574"/>
        </w:trPr>
        <w:tc>
          <w:tcPr>
            <w:tcW w:w="808" w:type="dxa"/>
            <w:shd w:val="clear" w:color="auto" w:fill="FFFFFF"/>
            <w:vAlign w:val="center"/>
            <w:hideMark/>
          </w:tcPr>
          <w:p w14:paraId="688789E4" w14:textId="77777777" w:rsidR="0089103A" w:rsidRPr="0089103A" w:rsidRDefault="0089103A" w:rsidP="0089103A">
            <w:pPr>
              <w:jc w:val="center"/>
              <w:rPr>
                <w:sz w:val="20"/>
                <w:szCs w:val="20"/>
              </w:rPr>
            </w:pPr>
            <w:r w:rsidRPr="0089103A">
              <w:rPr>
                <w:sz w:val="20"/>
                <w:szCs w:val="20"/>
              </w:rPr>
              <w:t>14.</w:t>
            </w:r>
          </w:p>
        </w:tc>
        <w:tc>
          <w:tcPr>
            <w:tcW w:w="2588" w:type="dxa"/>
            <w:shd w:val="clear" w:color="auto" w:fill="FFFFFF"/>
            <w:vAlign w:val="center"/>
            <w:hideMark/>
          </w:tcPr>
          <w:p w14:paraId="32C1E5D7" w14:textId="77777777" w:rsidR="0089103A" w:rsidRPr="0089103A" w:rsidRDefault="0089103A" w:rsidP="0089103A">
            <w:pPr>
              <w:rPr>
                <w:b/>
                <w:bCs/>
                <w:sz w:val="20"/>
                <w:szCs w:val="20"/>
              </w:rPr>
            </w:pPr>
            <w:r w:rsidRPr="0089103A">
              <w:rPr>
                <w:b/>
                <w:bCs/>
                <w:sz w:val="20"/>
                <w:szCs w:val="20"/>
              </w:rPr>
              <w:t>Расходы на услуги специальной, телеграфной, почтовой и курье</w:t>
            </w:r>
          </w:p>
        </w:tc>
        <w:tc>
          <w:tcPr>
            <w:tcW w:w="4332" w:type="dxa"/>
            <w:shd w:val="clear" w:color="auto" w:fill="FFFFFF"/>
          </w:tcPr>
          <w:p w14:paraId="539B462A" w14:textId="77777777" w:rsidR="0089103A" w:rsidRPr="0089103A" w:rsidRDefault="0089103A" w:rsidP="0089103A">
            <w:pPr>
              <w:jc w:val="both"/>
              <w:rPr>
                <w:sz w:val="20"/>
                <w:szCs w:val="20"/>
              </w:rPr>
            </w:pPr>
          </w:p>
        </w:tc>
        <w:tc>
          <w:tcPr>
            <w:tcW w:w="1438" w:type="dxa"/>
            <w:shd w:val="clear" w:color="auto" w:fill="FFFFFF"/>
            <w:noWrap/>
            <w:vAlign w:val="center"/>
            <w:hideMark/>
          </w:tcPr>
          <w:p w14:paraId="06DFAA07" w14:textId="77777777" w:rsidR="0089103A" w:rsidRPr="0089103A" w:rsidRDefault="0089103A" w:rsidP="0089103A">
            <w:pPr>
              <w:jc w:val="center"/>
              <w:rPr>
                <w:sz w:val="20"/>
                <w:szCs w:val="20"/>
              </w:rPr>
            </w:pPr>
            <w:r w:rsidRPr="0089103A">
              <w:rPr>
                <w:sz w:val="20"/>
                <w:szCs w:val="20"/>
              </w:rPr>
              <w:t>12</w:t>
            </w:r>
          </w:p>
        </w:tc>
        <w:tc>
          <w:tcPr>
            <w:tcW w:w="1347" w:type="dxa"/>
            <w:shd w:val="clear" w:color="auto" w:fill="FFFFFF"/>
            <w:noWrap/>
            <w:vAlign w:val="center"/>
            <w:hideMark/>
          </w:tcPr>
          <w:p w14:paraId="4D8A902E" w14:textId="77777777" w:rsidR="0089103A" w:rsidRPr="0089103A" w:rsidRDefault="0089103A" w:rsidP="0089103A">
            <w:pPr>
              <w:jc w:val="center"/>
              <w:rPr>
                <w:sz w:val="20"/>
                <w:szCs w:val="20"/>
              </w:rPr>
            </w:pPr>
          </w:p>
        </w:tc>
        <w:tc>
          <w:tcPr>
            <w:tcW w:w="1733" w:type="dxa"/>
            <w:shd w:val="clear" w:color="auto" w:fill="FFFFFF"/>
            <w:vAlign w:val="center"/>
          </w:tcPr>
          <w:p w14:paraId="57CA130B" w14:textId="77777777" w:rsidR="0089103A" w:rsidRPr="0089103A" w:rsidRDefault="0089103A" w:rsidP="0089103A">
            <w:pPr>
              <w:jc w:val="center"/>
              <w:rPr>
                <w:sz w:val="20"/>
                <w:szCs w:val="20"/>
              </w:rPr>
            </w:pPr>
            <w:r w:rsidRPr="0089103A">
              <w:rPr>
                <w:sz w:val="20"/>
                <w:szCs w:val="20"/>
              </w:rPr>
              <w:t>0</w:t>
            </w:r>
          </w:p>
        </w:tc>
        <w:tc>
          <w:tcPr>
            <w:tcW w:w="2633" w:type="dxa"/>
            <w:shd w:val="clear" w:color="auto" w:fill="FFFFFF"/>
          </w:tcPr>
          <w:p w14:paraId="7E498122" w14:textId="77777777" w:rsidR="0089103A" w:rsidRPr="0089103A" w:rsidRDefault="0089103A" w:rsidP="0089103A">
            <w:pPr>
              <w:jc w:val="both"/>
              <w:rPr>
                <w:sz w:val="20"/>
                <w:szCs w:val="20"/>
              </w:rPr>
            </w:pPr>
            <w:r w:rsidRPr="0089103A">
              <w:rPr>
                <w:sz w:val="20"/>
                <w:szCs w:val="20"/>
              </w:rPr>
              <w:t>Отсутствие фактических затрат за 2022 год</w:t>
            </w:r>
          </w:p>
        </w:tc>
      </w:tr>
      <w:tr w:rsidR="0089103A" w:rsidRPr="0089103A" w14:paraId="1AC47A55" w14:textId="77777777" w:rsidTr="006D5EE3">
        <w:trPr>
          <w:trHeight w:val="301"/>
        </w:trPr>
        <w:tc>
          <w:tcPr>
            <w:tcW w:w="808" w:type="dxa"/>
            <w:shd w:val="clear" w:color="auto" w:fill="FFFFFF"/>
            <w:vAlign w:val="center"/>
            <w:hideMark/>
          </w:tcPr>
          <w:p w14:paraId="48977898" w14:textId="77777777" w:rsidR="0089103A" w:rsidRPr="0089103A" w:rsidRDefault="0089103A" w:rsidP="0089103A">
            <w:pPr>
              <w:jc w:val="center"/>
              <w:rPr>
                <w:sz w:val="20"/>
                <w:szCs w:val="20"/>
              </w:rPr>
            </w:pPr>
            <w:r w:rsidRPr="0089103A">
              <w:rPr>
                <w:sz w:val="20"/>
                <w:szCs w:val="20"/>
              </w:rPr>
              <w:t>15.</w:t>
            </w:r>
          </w:p>
        </w:tc>
        <w:tc>
          <w:tcPr>
            <w:tcW w:w="2588" w:type="dxa"/>
            <w:shd w:val="clear" w:color="auto" w:fill="FFFFFF"/>
            <w:vAlign w:val="center"/>
            <w:hideMark/>
          </w:tcPr>
          <w:p w14:paraId="75FA44D2" w14:textId="77777777" w:rsidR="0089103A" w:rsidRPr="0089103A" w:rsidRDefault="0089103A" w:rsidP="0089103A">
            <w:pPr>
              <w:rPr>
                <w:b/>
                <w:bCs/>
                <w:sz w:val="20"/>
                <w:szCs w:val="20"/>
              </w:rPr>
            </w:pPr>
            <w:r w:rsidRPr="0089103A">
              <w:rPr>
                <w:b/>
                <w:bCs/>
                <w:sz w:val="20"/>
                <w:szCs w:val="20"/>
              </w:rPr>
              <w:t>Услуги по независимой оценке имущества</w:t>
            </w:r>
          </w:p>
        </w:tc>
        <w:tc>
          <w:tcPr>
            <w:tcW w:w="4332" w:type="dxa"/>
            <w:shd w:val="clear" w:color="auto" w:fill="FFFFFF"/>
          </w:tcPr>
          <w:p w14:paraId="1D2F11D2" w14:textId="77777777" w:rsidR="0089103A" w:rsidRPr="0089103A" w:rsidRDefault="0089103A" w:rsidP="0089103A">
            <w:pPr>
              <w:jc w:val="both"/>
              <w:rPr>
                <w:sz w:val="20"/>
                <w:szCs w:val="20"/>
              </w:rPr>
            </w:pPr>
          </w:p>
        </w:tc>
        <w:tc>
          <w:tcPr>
            <w:tcW w:w="1438" w:type="dxa"/>
            <w:shd w:val="clear" w:color="auto" w:fill="FFFFFF"/>
            <w:noWrap/>
            <w:vAlign w:val="center"/>
            <w:hideMark/>
          </w:tcPr>
          <w:p w14:paraId="31CB5D90" w14:textId="77777777" w:rsidR="0089103A" w:rsidRPr="0089103A" w:rsidRDefault="0089103A" w:rsidP="0089103A">
            <w:pPr>
              <w:jc w:val="center"/>
              <w:rPr>
                <w:sz w:val="20"/>
                <w:szCs w:val="20"/>
              </w:rPr>
            </w:pPr>
            <w:r w:rsidRPr="0089103A">
              <w:rPr>
                <w:sz w:val="20"/>
                <w:szCs w:val="20"/>
              </w:rPr>
              <w:t>27</w:t>
            </w:r>
          </w:p>
        </w:tc>
        <w:tc>
          <w:tcPr>
            <w:tcW w:w="1347" w:type="dxa"/>
            <w:shd w:val="clear" w:color="auto" w:fill="FFFFFF"/>
            <w:noWrap/>
            <w:vAlign w:val="center"/>
            <w:hideMark/>
          </w:tcPr>
          <w:p w14:paraId="61D12099" w14:textId="77777777" w:rsidR="0089103A" w:rsidRPr="0089103A" w:rsidRDefault="0089103A" w:rsidP="0089103A">
            <w:pPr>
              <w:jc w:val="center"/>
              <w:rPr>
                <w:sz w:val="20"/>
                <w:szCs w:val="20"/>
              </w:rPr>
            </w:pPr>
          </w:p>
        </w:tc>
        <w:tc>
          <w:tcPr>
            <w:tcW w:w="1733" w:type="dxa"/>
            <w:shd w:val="clear" w:color="auto" w:fill="FFFFFF"/>
            <w:vAlign w:val="center"/>
          </w:tcPr>
          <w:p w14:paraId="2EDC6BC5" w14:textId="77777777" w:rsidR="0089103A" w:rsidRPr="0089103A" w:rsidRDefault="0089103A" w:rsidP="0089103A">
            <w:pPr>
              <w:jc w:val="center"/>
              <w:rPr>
                <w:sz w:val="20"/>
                <w:szCs w:val="20"/>
              </w:rPr>
            </w:pPr>
            <w:r w:rsidRPr="0089103A">
              <w:rPr>
                <w:sz w:val="20"/>
                <w:szCs w:val="20"/>
              </w:rPr>
              <w:t>0</w:t>
            </w:r>
          </w:p>
        </w:tc>
        <w:tc>
          <w:tcPr>
            <w:tcW w:w="2633" w:type="dxa"/>
            <w:shd w:val="clear" w:color="auto" w:fill="FFFFFF"/>
          </w:tcPr>
          <w:p w14:paraId="591F2467" w14:textId="77777777" w:rsidR="0089103A" w:rsidRPr="0089103A" w:rsidRDefault="0089103A" w:rsidP="0089103A">
            <w:pPr>
              <w:jc w:val="both"/>
              <w:rPr>
                <w:sz w:val="20"/>
                <w:szCs w:val="20"/>
              </w:rPr>
            </w:pPr>
            <w:r w:rsidRPr="0089103A">
              <w:rPr>
                <w:sz w:val="20"/>
                <w:szCs w:val="20"/>
              </w:rPr>
              <w:t>Отсутствие фактических затрат за 2022 год</w:t>
            </w:r>
          </w:p>
        </w:tc>
      </w:tr>
      <w:tr w:rsidR="0089103A" w:rsidRPr="0089103A" w14:paraId="152B7EFA" w14:textId="77777777" w:rsidTr="006D5EE3">
        <w:trPr>
          <w:trHeight w:val="301"/>
        </w:trPr>
        <w:tc>
          <w:tcPr>
            <w:tcW w:w="808" w:type="dxa"/>
            <w:shd w:val="clear" w:color="auto" w:fill="FFFFFF"/>
            <w:vAlign w:val="center"/>
            <w:hideMark/>
          </w:tcPr>
          <w:p w14:paraId="7E95CC77" w14:textId="77777777" w:rsidR="0089103A" w:rsidRPr="0089103A" w:rsidRDefault="0089103A" w:rsidP="0089103A">
            <w:pPr>
              <w:jc w:val="center"/>
              <w:rPr>
                <w:sz w:val="20"/>
                <w:szCs w:val="20"/>
              </w:rPr>
            </w:pPr>
            <w:r w:rsidRPr="0089103A">
              <w:rPr>
                <w:sz w:val="20"/>
                <w:szCs w:val="20"/>
              </w:rPr>
              <w:t>16.</w:t>
            </w:r>
          </w:p>
        </w:tc>
        <w:tc>
          <w:tcPr>
            <w:tcW w:w="2588" w:type="dxa"/>
            <w:shd w:val="clear" w:color="auto" w:fill="FFFFFF"/>
            <w:vAlign w:val="center"/>
            <w:hideMark/>
          </w:tcPr>
          <w:p w14:paraId="53D1FD45" w14:textId="77777777" w:rsidR="0089103A" w:rsidRPr="0089103A" w:rsidRDefault="0089103A" w:rsidP="0089103A">
            <w:pPr>
              <w:rPr>
                <w:b/>
                <w:bCs/>
                <w:sz w:val="20"/>
                <w:szCs w:val="20"/>
              </w:rPr>
            </w:pPr>
            <w:r w:rsidRPr="0089103A">
              <w:rPr>
                <w:b/>
                <w:bCs/>
                <w:sz w:val="20"/>
                <w:szCs w:val="20"/>
              </w:rPr>
              <w:t>Расходы на информационные услуги и ПО</w:t>
            </w:r>
          </w:p>
        </w:tc>
        <w:tc>
          <w:tcPr>
            <w:tcW w:w="4332" w:type="dxa"/>
            <w:shd w:val="clear" w:color="auto" w:fill="FFFFFF"/>
            <w:vAlign w:val="center"/>
          </w:tcPr>
          <w:p w14:paraId="39EE2CA3" w14:textId="77777777" w:rsidR="0089103A" w:rsidRPr="0089103A" w:rsidRDefault="0089103A" w:rsidP="0089103A">
            <w:pPr>
              <w:jc w:val="both"/>
              <w:rPr>
                <w:sz w:val="20"/>
                <w:szCs w:val="20"/>
              </w:rPr>
            </w:pPr>
            <w:r w:rsidRPr="0089103A">
              <w:rPr>
                <w:sz w:val="20"/>
                <w:szCs w:val="20"/>
              </w:rPr>
              <w:t>ИТ - приобретение ПО (в т.ч.списание РБП).</w:t>
            </w:r>
          </w:p>
          <w:p w14:paraId="01334AA0" w14:textId="77777777" w:rsidR="0089103A" w:rsidRPr="0089103A" w:rsidRDefault="0089103A" w:rsidP="0089103A">
            <w:pPr>
              <w:jc w:val="both"/>
              <w:rPr>
                <w:sz w:val="20"/>
                <w:szCs w:val="20"/>
              </w:rPr>
            </w:pPr>
            <w:r w:rsidRPr="0089103A">
              <w:rPr>
                <w:sz w:val="20"/>
                <w:szCs w:val="20"/>
              </w:rPr>
              <w:t>ИТ - сопровождение ПО.</w:t>
            </w:r>
          </w:p>
          <w:p w14:paraId="27C294B3" w14:textId="77777777" w:rsidR="0089103A" w:rsidRPr="0089103A" w:rsidRDefault="0089103A" w:rsidP="0089103A">
            <w:pPr>
              <w:jc w:val="both"/>
              <w:rPr>
                <w:sz w:val="20"/>
                <w:szCs w:val="20"/>
              </w:rPr>
            </w:pPr>
            <w:r w:rsidRPr="0089103A">
              <w:rPr>
                <w:sz w:val="20"/>
                <w:szCs w:val="20"/>
              </w:rPr>
              <w:lastRenderedPageBreak/>
              <w:t>Техническая поддержка на обслуживание подсистем СТМиС на базе РСДУ2</w:t>
            </w:r>
          </w:p>
          <w:p w14:paraId="6ECF4FD2" w14:textId="77777777" w:rsidR="0089103A" w:rsidRPr="0089103A" w:rsidRDefault="0089103A" w:rsidP="0089103A">
            <w:pPr>
              <w:jc w:val="both"/>
              <w:rPr>
                <w:sz w:val="20"/>
                <w:szCs w:val="20"/>
              </w:rPr>
            </w:pPr>
            <w:r w:rsidRPr="0089103A">
              <w:rPr>
                <w:sz w:val="20"/>
                <w:szCs w:val="20"/>
              </w:rPr>
              <w:t>Поддержка и ТО СМПР.</w:t>
            </w:r>
          </w:p>
          <w:p w14:paraId="22362ADB" w14:textId="77777777" w:rsidR="0089103A" w:rsidRPr="0089103A" w:rsidRDefault="0089103A" w:rsidP="0089103A">
            <w:pPr>
              <w:jc w:val="both"/>
              <w:rPr>
                <w:sz w:val="20"/>
                <w:szCs w:val="20"/>
              </w:rPr>
            </w:pPr>
            <w:r w:rsidRPr="0089103A">
              <w:rPr>
                <w:sz w:val="20"/>
                <w:szCs w:val="20"/>
              </w:rPr>
              <w:t>ИТ - сопровождение ПО прочее.</w:t>
            </w:r>
          </w:p>
          <w:p w14:paraId="1316E3A9" w14:textId="77777777" w:rsidR="0089103A" w:rsidRPr="0089103A" w:rsidRDefault="0089103A" w:rsidP="0089103A">
            <w:pPr>
              <w:jc w:val="both"/>
              <w:rPr>
                <w:sz w:val="20"/>
                <w:szCs w:val="20"/>
              </w:rPr>
            </w:pPr>
            <w:r w:rsidRPr="0089103A">
              <w:rPr>
                <w:sz w:val="20"/>
                <w:szCs w:val="20"/>
              </w:rPr>
              <w:t>Информационно-справочные услуги (вкл. Тех. литературу).</w:t>
            </w:r>
          </w:p>
          <w:p w14:paraId="70288489" w14:textId="77777777" w:rsidR="0089103A" w:rsidRPr="0089103A" w:rsidRDefault="0089103A" w:rsidP="0089103A">
            <w:pPr>
              <w:jc w:val="both"/>
              <w:rPr>
                <w:sz w:val="20"/>
                <w:szCs w:val="20"/>
              </w:rPr>
            </w:pPr>
            <w:r w:rsidRPr="0089103A">
              <w:rPr>
                <w:sz w:val="20"/>
                <w:szCs w:val="20"/>
              </w:rPr>
              <w:t>Типография материалов.</w:t>
            </w:r>
          </w:p>
          <w:p w14:paraId="5D717A2C" w14:textId="77777777" w:rsidR="0089103A" w:rsidRPr="0089103A" w:rsidRDefault="0089103A" w:rsidP="0089103A">
            <w:pPr>
              <w:jc w:val="both"/>
              <w:rPr>
                <w:sz w:val="20"/>
                <w:szCs w:val="20"/>
              </w:rPr>
            </w:pPr>
            <w:r w:rsidRPr="0089103A">
              <w:rPr>
                <w:sz w:val="20"/>
                <w:szCs w:val="20"/>
              </w:rPr>
              <w:t>Приобретение техлитературы и техинформации</w:t>
            </w:r>
          </w:p>
          <w:p w14:paraId="6568D44E" w14:textId="77777777" w:rsidR="0089103A" w:rsidRPr="0089103A" w:rsidRDefault="0089103A" w:rsidP="0089103A">
            <w:pPr>
              <w:jc w:val="both"/>
              <w:rPr>
                <w:sz w:val="20"/>
                <w:szCs w:val="20"/>
              </w:rPr>
            </w:pPr>
            <w:r w:rsidRPr="0089103A">
              <w:rPr>
                <w:sz w:val="20"/>
                <w:szCs w:val="20"/>
              </w:rPr>
              <w:t>Простая неисключительная лицензия на использование Справочной системы «Охрана труда» Версия Плюс.</w:t>
            </w:r>
          </w:p>
        </w:tc>
        <w:tc>
          <w:tcPr>
            <w:tcW w:w="1438" w:type="dxa"/>
            <w:shd w:val="clear" w:color="auto" w:fill="FFFFFF"/>
            <w:noWrap/>
            <w:vAlign w:val="center"/>
            <w:hideMark/>
          </w:tcPr>
          <w:p w14:paraId="01A5AAE0" w14:textId="77777777" w:rsidR="0089103A" w:rsidRPr="0089103A" w:rsidRDefault="0089103A" w:rsidP="0089103A">
            <w:pPr>
              <w:jc w:val="center"/>
              <w:rPr>
                <w:sz w:val="20"/>
                <w:szCs w:val="20"/>
              </w:rPr>
            </w:pPr>
            <w:r w:rsidRPr="0089103A">
              <w:rPr>
                <w:sz w:val="20"/>
                <w:szCs w:val="20"/>
              </w:rPr>
              <w:lastRenderedPageBreak/>
              <w:t>2 309</w:t>
            </w:r>
          </w:p>
        </w:tc>
        <w:tc>
          <w:tcPr>
            <w:tcW w:w="1347" w:type="dxa"/>
            <w:shd w:val="clear" w:color="auto" w:fill="FFFFFF"/>
            <w:noWrap/>
            <w:vAlign w:val="center"/>
            <w:hideMark/>
          </w:tcPr>
          <w:p w14:paraId="4B99147D" w14:textId="77777777" w:rsidR="0089103A" w:rsidRPr="0089103A" w:rsidRDefault="0089103A" w:rsidP="0089103A">
            <w:pPr>
              <w:jc w:val="center"/>
              <w:rPr>
                <w:sz w:val="20"/>
                <w:szCs w:val="20"/>
              </w:rPr>
            </w:pPr>
            <w:r w:rsidRPr="0089103A">
              <w:rPr>
                <w:sz w:val="20"/>
                <w:szCs w:val="20"/>
              </w:rPr>
              <w:t>0</w:t>
            </w:r>
          </w:p>
        </w:tc>
        <w:tc>
          <w:tcPr>
            <w:tcW w:w="1733" w:type="dxa"/>
            <w:shd w:val="clear" w:color="auto" w:fill="FFFFFF"/>
            <w:vAlign w:val="center"/>
          </w:tcPr>
          <w:p w14:paraId="4AB3D355" w14:textId="77777777" w:rsidR="0089103A" w:rsidRPr="0089103A" w:rsidRDefault="0089103A" w:rsidP="0089103A">
            <w:pPr>
              <w:jc w:val="center"/>
              <w:rPr>
                <w:sz w:val="20"/>
                <w:szCs w:val="20"/>
              </w:rPr>
            </w:pPr>
            <w:r w:rsidRPr="0089103A">
              <w:rPr>
                <w:sz w:val="20"/>
                <w:szCs w:val="20"/>
              </w:rPr>
              <w:t>0</w:t>
            </w:r>
          </w:p>
        </w:tc>
        <w:tc>
          <w:tcPr>
            <w:tcW w:w="2633" w:type="dxa"/>
            <w:shd w:val="clear" w:color="auto" w:fill="FFFFFF"/>
          </w:tcPr>
          <w:p w14:paraId="6FBF339A" w14:textId="77777777" w:rsidR="0089103A" w:rsidRPr="0089103A" w:rsidRDefault="0089103A" w:rsidP="0089103A">
            <w:pPr>
              <w:jc w:val="both"/>
              <w:rPr>
                <w:sz w:val="20"/>
                <w:szCs w:val="20"/>
              </w:rPr>
            </w:pPr>
            <w:r w:rsidRPr="0089103A">
              <w:rPr>
                <w:sz w:val="20"/>
                <w:szCs w:val="20"/>
              </w:rPr>
              <w:t>Отсутствие подтверждения фактических затрат за 2022 год</w:t>
            </w:r>
          </w:p>
        </w:tc>
      </w:tr>
      <w:tr w:rsidR="0089103A" w:rsidRPr="0089103A" w14:paraId="16339044" w14:textId="77777777" w:rsidTr="006D5EE3">
        <w:trPr>
          <w:trHeight w:val="574"/>
        </w:trPr>
        <w:tc>
          <w:tcPr>
            <w:tcW w:w="808" w:type="dxa"/>
            <w:shd w:val="clear" w:color="auto" w:fill="FFFFFF"/>
            <w:vAlign w:val="center"/>
            <w:hideMark/>
          </w:tcPr>
          <w:p w14:paraId="40B3032E" w14:textId="77777777" w:rsidR="0089103A" w:rsidRPr="0089103A" w:rsidRDefault="0089103A" w:rsidP="0089103A">
            <w:pPr>
              <w:jc w:val="center"/>
              <w:rPr>
                <w:sz w:val="20"/>
                <w:szCs w:val="20"/>
              </w:rPr>
            </w:pPr>
            <w:r w:rsidRPr="0089103A">
              <w:rPr>
                <w:sz w:val="20"/>
                <w:szCs w:val="20"/>
              </w:rPr>
              <w:t>17.</w:t>
            </w:r>
          </w:p>
        </w:tc>
        <w:tc>
          <w:tcPr>
            <w:tcW w:w="2588" w:type="dxa"/>
            <w:shd w:val="clear" w:color="auto" w:fill="FFFFFF"/>
            <w:vAlign w:val="center"/>
            <w:hideMark/>
          </w:tcPr>
          <w:p w14:paraId="2E8DC4B1" w14:textId="77777777" w:rsidR="0089103A" w:rsidRPr="0089103A" w:rsidRDefault="0089103A" w:rsidP="0089103A">
            <w:pPr>
              <w:rPr>
                <w:b/>
                <w:bCs/>
                <w:sz w:val="20"/>
                <w:szCs w:val="20"/>
              </w:rPr>
            </w:pPr>
            <w:r w:rsidRPr="0089103A">
              <w:rPr>
                <w:b/>
                <w:bCs/>
                <w:sz w:val="20"/>
                <w:szCs w:val="20"/>
              </w:rPr>
              <w:t>Услуги геодезической и гидрометеоролог. служб</w:t>
            </w:r>
          </w:p>
        </w:tc>
        <w:tc>
          <w:tcPr>
            <w:tcW w:w="4332" w:type="dxa"/>
            <w:shd w:val="clear" w:color="auto" w:fill="FFFFFF"/>
          </w:tcPr>
          <w:p w14:paraId="0FBF90FF" w14:textId="77777777" w:rsidR="0089103A" w:rsidRPr="0089103A" w:rsidRDefault="0089103A" w:rsidP="0089103A">
            <w:pPr>
              <w:jc w:val="both"/>
              <w:rPr>
                <w:sz w:val="20"/>
                <w:szCs w:val="20"/>
              </w:rPr>
            </w:pPr>
          </w:p>
        </w:tc>
        <w:tc>
          <w:tcPr>
            <w:tcW w:w="1438" w:type="dxa"/>
            <w:shd w:val="clear" w:color="auto" w:fill="FFFFFF"/>
            <w:noWrap/>
            <w:vAlign w:val="center"/>
            <w:hideMark/>
          </w:tcPr>
          <w:p w14:paraId="432A402F" w14:textId="77777777" w:rsidR="0089103A" w:rsidRPr="0089103A" w:rsidRDefault="0089103A" w:rsidP="0089103A">
            <w:pPr>
              <w:jc w:val="center"/>
              <w:rPr>
                <w:sz w:val="20"/>
                <w:szCs w:val="20"/>
              </w:rPr>
            </w:pPr>
            <w:r w:rsidRPr="0089103A">
              <w:rPr>
                <w:sz w:val="20"/>
                <w:szCs w:val="20"/>
              </w:rPr>
              <w:t>34</w:t>
            </w:r>
          </w:p>
        </w:tc>
        <w:tc>
          <w:tcPr>
            <w:tcW w:w="1347" w:type="dxa"/>
            <w:shd w:val="clear" w:color="auto" w:fill="FFFFFF"/>
            <w:noWrap/>
            <w:vAlign w:val="center"/>
            <w:hideMark/>
          </w:tcPr>
          <w:p w14:paraId="46ED11BB" w14:textId="77777777" w:rsidR="0089103A" w:rsidRPr="0089103A" w:rsidRDefault="0089103A" w:rsidP="0089103A">
            <w:pPr>
              <w:jc w:val="center"/>
              <w:rPr>
                <w:sz w:val="20"/>
                <w:szCs w:val="20"/>
              </w:rPr>
            </w:pPr>
            <w:r w:rsidRPr="0089103A">
              <w:rPr>
                <w:sz w:val="20"/>
                <w:szCs w:val="20"/>
              </w:rPr>
              <w:t>0</w:t>
            </w:r>
          </w:p>
        </w:tc>
        <w:tc>
          <w:tcPr>
            <w:tcW w:w="1733" w:type="dxa"/>
            <w:shd w:val="clear" w:color="auto" w:fill="FFFFFF"/>
            <w:vAlign w:val="center"/>
          </w:tcPr>
          <w:p w14:paraId="0FCE17CA" w14:textId="77777777" w:rsidR="0089103A" w:rsidRPr="0089103A" w:rsidRDefault="0089103A" w:rsidP="0089103A">
            <w:pPr>
              <w:jc w:val="center"/>
              <w:rPr>
                <w:sz w:val="20"/>
                <w:szCs w:val="20"/>
              </w:rPr>
            </w:pPr>
            <w:r w:rsidRPr="0089103A">
              <w:rPr>
                <w:sz w:val="20"/>
                <w:szCs w:val="20"/>
              </w:rPr>
              <w:t>0</w:t>
            </w:r>
          </w:p>
        </w:tc>
        <w:tc>
          <w:tcPr>
            <w:tcW w:w="2633" w:type="dxa"/>
            <w:shd w:val="clear" w:color="auto" w:fill="FFFFFF"/>
          </w:tcPr>
          <w:p w14:paraId="70736697" w14:textId="77777777" w:rsidR="0089103A" w:rsidRPr="0089103A" w:rsidRDefault="0089103A" w:rsidP="0089103A">
            <w:pPr>
              <w:jc w:val="both"/>
              <w:rPr>
                <w:sz w:val="20"/>
                <w:szCs w:val="20"/>
              </w:rPr>
            </w:pPr>
            <w:r w:rsidRPr="0089103A">
              <w:rPr>
                <w:sz w:val="20"/>
                <w:szCs w:val="20"/>
              </w:rPr>
              <w:t>Отсутствие фактических затрат за 2022 год</w:t>
            </w:r>
          </w:p>
        </w:tc>
      </w:tr>
      <w:tr w:rsidR="0089103A" w:rsidRPr="0089103A" w14:paraId="26B4364F" w14:textId="77777777" w:rsidTr="006D5EE3">
        <w:trPr>
          <w:trHeight w:val="301"/>
        </w:trPr>
        <w:tc>
          <w:tcPr>
            <w:tcW w:w="808" w:type="dxa"/>
            <w:shd w:val="clear" w:color="auto" w:fill="FFFFFF"/>
            <w:vAlign w:val="center"/>
            <w:hideMark/>
          </w:tcPr>
          <w:p w14:paraId="53323946" w14:textId="77777777" w:rsidR="0089103A" w:rsidRPr="0089103A" w:rsidRDefault="0089103A" w:rsidP="0089103A">
            <w:pPr>
              <w:jc w:val="center"/>
              <w:rPr>
                <w:sz w:val="20"/>
                <w:szCs w:val="20"/>
              </w:rPr>
            </w:pPr>
            <w:r w:rsidRPr="0089103A">
              <w:rPr>
                <w:sz w:val="20"/>
                <w:szCs w:val="20"/>
              </w:rPr>
              <w:t>18.</w:t>
            </w:r>
          </w:p>
        </w:tc>
        <w:tc>
          <w:tcPr>
            <w:tcW w:w="2588" w:type="dxa"/>
            <w:shd w:val="clear" w:color="auto" w:fill="FFFFFF"/>
            <w:vAlign w:val="center"/>
            <w:hideMark/>
          </w:tcPr>
          <w:p w14:paraId="48CC1197" w14:textId="77777777" w:rsidR="0089103A" w:rsidRPr="0089103A" w:rsidRDefault="0089103A" w:rsidP="0089103A">
            <w:pPr>
              <w:rPr>
                <w:b/>
                <w:bCs/>
                <w:sz w:val="20"/>
                <w:szCs w:val="20"/>
              </w:rPr>
            </w:pPr>
            <w:r w:rsidRPr="0089103A">
              <w:rPr>
                <w:b/>
                <w:bCs/>
                <w:sz w:val="20"/>
                <w:szCs w:val="20"/>
              </w:rPr>
              <w:t>Расходы по охране труда и ТБ</w:t>
            </w:r>
          </w:p>
        </w:tc>
        <w:tc>
          <w:tcPr>
            <w:tcW w:w="4332" w:type="dxa"/>
            <w:shd w:val="clear" w:color="auto" w:fill="FFFFFF"/>
          </w:tcPr>
          <w:p w14:paraId="57CB9B8E" w14:textId="77777777" w:rsidR="0089103A" w:rsidRPr="0089103A" w:rsidRDefault="0089103A" w:rsidP="0089103A">
            <w:pPr>
              <w:jc w:val="both"/>
              <w:rPr>
                <w:sz w:val="20"/>
                <w:szCs w:val="20"/>
              </w:rPr>
            </w:pPr>
            <w:r w:rsidRPr="0089103A">
              <w:rPr>
                <w:sz w:val="20"/>
                <w:szCs w:val="20"/>
              </w:rPr>
              <w:t>Поставка товара-питьевая вода</w:t>
            </w:r>
          </w:p>
          <w:p w14:paraId="391B7E4A" w14:textId="77777777" w:rsidR="0089103A" w:rsidRPr="0089103A" w:rsidRDefault="0089103A" w:rsidP="0089103A">
            <w:pPr>
              <w:jc w:val="both"/>
              <w:rPr>
                <w:sz w:val="20"/>
                <w:szCs w:val="20"/>
              </w:rPr>
            </w:pPr>
            <w:r w:rsidRPr="0089103A">
              <w:rPr>
                <w:sz w:val="20"/>
                <w:szCs w:val="20"/>
              </w:rPr>
              <w:t>Обеспечение продукцией информационного назначения по охране труда и технике безопасности труда.</w:t>
            </w:r>
          </w:p>
          <w:p w14:paraId="6EC89F57" w14:textId="77777777" w:rsidR="0089103A" w:rsidRPr="0089103A" w:rsidRDefault="0089103A" w:rsidP="0089103A">
            <w:pPr>
              <w:jc w:val="both"/>
              <w:rPr>
                <w:sz w:val="20"/>
                <w:szCs w:val="20"/>
              </w:rPr>
            </w:pPr>
            <w:r w:rsidRPr="0089103A">
              <w:rPr>
                <w:sz w:val="20"/>
                <w:szCs w:val="20"/>
              </w:rPr>
              <w:t>Услуги по освидетельствованию и заправке огнетушителей.</w:t>
            </w:r>
          </w:p>
          <w:p w14:paraId="2195D13B" w14:textId="77777777" w:rsidR="0089103A" w:rsidRPr="0089103A" w:rsidRDefault="0089103A" w:rsidP="0089103A">
            <w:pPr>
              <w:jc w:val="both"/>
              <w:rPr>
                <w:sz w:val="20"/>
                <w:szCs w:val="20"/>
              </w:rPr>
            </w:pPr>
            <w:r w:rsidRPr="0089103A">
              <w:rPr>
                <w:sz w:val="20"/>
                <w:szCs w:val="20"/>
              </w:rPr>
              <w:t>Огнезащитная обработка кабельных трасс в кабельных сооружениях.</w:t>
            </w:r>
          </w:p>
          <w:p w14:paraId="0B888B65" w14:textId="77777777" w:rsidR="0089103A" w:rsidRPr="0089103A" w:rsidRDefault="0089103A" w:rsidP="0089103A">
            <w:pPr>
              <w:jc w:val="both"/>
              <w:rPr>
                <w:sz w:val="20"/>
                <w:szCs w:val="20"/>
              </w:rPr>
            </w:pPr>
            <w:r w:rsidRPr="0089103A">
              <w:rPr>
                <w:sz w:val="20"/>
                <w:szCs w:val="20"/>
              </w:rPr>
              <w:t>Услуги по организации питания работников</w:t>
            </w:r>
          </w:p>
          <w:p w14:paraId="105855B2" w14:textId="77777777" w:rsidR="0089103A" w:rsidRPr="0089103A" w:rsidRDefault="0089103A" w:rsidP="0089103A">
            <w:pPr>
              <w:jc w:val="both"/>
              <w:rPr>
                <w:sz w:val="20"/>
                <w:szCs w:val="20"/>
              </w:rPr>
            </w:pPr>
            <w:r w:rsidRPr="0089103A">
              <w:rPr>
                <w:sz w:val="20"/>
                <w:szCs w:val="20"/>
              </w:rPr>
              <w:t>Проведение проверки и технического обслуживания страховочных систем.</w:t>
            </w:r>
          </w:p>
        </w:tc>
        <w:tc>
          <w:tcPr>
            <w:tcW w:w="1438" w:type="dxa"/>
            <w:shd w:val="clear" w:color="auto" w:fill="FFFFFF"/>
            <w:noWrap/>
            <w:vAlign w:val="center"/>
            <w:hideMark/>
          </w:tcPr>
          <w:p w14:paraId="27DC4364" w14:textId="77777777" w:rsidR="0089103A" w:rsidRPr="0089103A" w:rsidRDefault="0089103A" w:rsidP="0089103A">
            <w:pPr>
              <w:jc w:val="center"/>
              <w:rPr>
                <w:sz w:val="20"/>
                <w:szCs w:val="20"/>
              </w:rPr>
            </w:pPr>
            <w:r w:rsidRPr="0089103A">
              <w:rPr>
                <w:sz w:val="20"/>
                <w:szCs w:val="20"/>
              </w:rPr>
              <w:t>249</w:t>
            </w:r>
          </w:p>
        </w:tc>
        <w:tc>
          <w:tcPr>
            <w:tcW w:w="1347" w:type="dxa"/>
            <w:shd w:val="clear" w:color="auto" w:fill="FFFFFF"/>
            <w:noWrap/>
            <w:vAlign w:val="center"/>
            <w:hideMark/>
          </w:tcPr>
          <w:p w14:paraId="48120FDF" w14:textId="77777777" w:rsidR="0089103A" w:rsidRPr="0089103A" w:rsidRDefault="0089103A" w:rsidP="0089103A">
            <w:pPr>
              <w:jc w:val="center"/>
              <w:rPr>
                <w:sz w:val="20"/>
                <w:szCs w:val="20"/>
              </w:rPr>
            </w:pPr>
            <w:r w:rsidRPr="0089103A">
              <w:rPr>
                <w:sz w:val="20"/>
                <w:szCs w:val="20"/>
              </w:rPr>
              <w:t>37</w:t>
            </w:r>
          </w:p>
        </w:tc>
        <w:tc>
          <w:tcPr>
            <w:tcW w:w="1733" w:type="dxa"/>
            <w:shd w:val="clear" w:color="auto" w:fill="FFFFFF"/>
            <w:vAlign w:val="center"/>
          </w:tcPr>
          <w:p w14:paraId="77F7AEDB" w14:textId="77777777" w:rsidR="0089103A" w:rsidRPr="0089103A" w:rsidRDefault="0089103A" w:rsidP="0089103A">
            <w:pPr>
              <w:jc w:val="center"/>
              <w:rPr>
                <w:sz w:val="20"/>
                <w:szCs w:val="20"/>
              </w:rPr>
            </w:pPr>
            <w:r w:rsidRPr="0089103A">
              <w:rPr>
                <w:sz w:val="20"/>
                <w:szCs w:val="20"/>
              </w:rPr>
              <w:t>6</w:t>
            </w:r>
          </w:p>
        </w:tc>
        <w:tc>
          <w:tcPr>
            <w:tcW w:w="2633" w:type="dxa"/>
            <w:shd w:val="clear" w:color="auto" w:fill="FFFFFF"/>
          </w:tcPr>
          <w:p w14:paraId="73FC0762" w14:textId="77777777" w:rsidR="0089103A" w:rsidRPr="0089103A" w:rsidRDefault="0089103A" w:rsidP="0089103A">
            <w:pPr>
              <w:jc w:val="both"/>
              <w:rPr>
                <w:sz w:val="20"/>
                <w:szCs w:val="20"/>
              </w:rPr>
            </w:pPr>
            <w:r w:rsidRPr="0089103A">
              <w:rPr>
                <w:sz w:val="20"/>
                <w:szCs w:val="20"/>
              </w:rPr>
              <w:t>Расчет произведен исходя из фактических затрат 2022 года с учетом ИПЦ 1,058 и 1,072 и доли на производство тепловой энергии</w:t>
            </w:r>
          </w:p>
        </w:tc>
      </w:tr>
      <w:tr w:rsidR="0089103A" w:rsidRPr="0089103A" w14:paraId="0EB90719" w14:textId="77777777" w:rsidTr="006D5EE3">
        <w:trPr>
          <w:trHeight w:val="574"/>
        </w:trPr>
        <w:tc>
          <w:tcPr>
            <w:tcW w:w="808" w:type="dxa"/>
            <w:shd w:val="clear" w:color="auto" w:fill="FFFFFF"/>
            <w:vAlign w:val="center"/>
            <w:hideMark/>
          </w:tcPr>
          <w:p w14:paraId="6A944A57" w14:textId="77777777" w:rsidR="0089103A" w:rsidRPr="0089103A" w:rsidRDefault="0089103A" w:rsidP="0089103A">
            <w:pPr>
              <w:jc w:val="center"/>
              <w:rPr>
                <w:sz w:val="20"/>
                <w:szCs w:val="20"/>
              </w:rPr>
            </w:pPr>
            <w:r w:rsidRPr="0089103A">
              <w:rPr>
                <w:sz w:val="20"/>
                <w:szCs w:val="20"/>
              </w:rPr>
              <w:t>19.</w:t>
            </w:r>
          </w:p>
        </w:tc>
        <w:tc>
          <w:tcPr>
            <w:tcW w:w="2588" w:type="dxa"/>
            <w:shd w:val="clear" w:color="auto" w:fill="FFFFFF"/>
            <w:vAlign w:val="center"/>
            <w:hideMark/>
          </w:tcPr>
          <w:p w14:paraId="55F4DD0C" w14:textId="77777777" w:rsidR="0089103A" w:rsidRPr="0089103A" w:rsidRDefault="0089103A" w:rsidP="0089103A">
            <w:pPr>
              <w:rPr>
                <w:b/>
                <w:bCs/>
                <w:sz w:val="20"/>
                <w:szCs w:val="20"/>
              </w:rPr>
            </w:pPr>
            <w:r w:rsidRPr="0089103A">
              <w:rPr>
                <w:b/>
                <w:bCs/>
                <w:sz w:val="20"/>
                <w:szCs w:val="20"/>
              </w:rPr>
              <w:t>Расходы на медицинские и санитарные мероприятия</w:t>
            </w:r>
          </w:p>
        </w:tc>
        <w:tc>
          <w:tcPr>
            <w:tcW w:w="4332" w:type="dxa"/>
            <w:shd w:val="clear" w:color="auto" w:fill="FFFFFF"/>
          </w:tcPr>
          <w:p w14:paraId="2DD0EF5A" w14:textId="77777777" w:rsidR="0089103A" w:rsidRPr="0089103A" w:rsidRDefault="0089103A" w:rsidP="0089103A">
            <w:pPr>
              <w:jc w:val="both"/>
              <w:rPr>
                <w:sz w:val="20"/>
                <w:szCs w:val="20"/>
              </w:rPr>
            </w:pPr>
            <w:r w:rsidRPr="0089103A">
              <w:rPr>
                <w:sz w:val="20"/>
                <w:szCs w:val="20"/>
              </w:rPr>
              <w:t>Услуги по проведению медосмотров промперсонала, профосмотров при приеме на работу, дообследований (ПЕРИОДИЧЕСКИЙ).</w:t>
            </w:r>
          </w:p>
          <w:p w14:paraId="437B08F1" w14:textId="77777777" w:rsidR="0089103A" w:rsidRPr="0089103A" w:rsidRDefault="0089103A" w:rsidP="0089103A">
            <w:pPr>
              <w:jc w:val="both"/>
              <w:rPr>
                <w:sz w:val="20"/>
                <w:szCs w:val="20"/>
              </w:rPr>
            </w:pPr>
            <w:r w:rsidRPr="0089103A">
              <w:rPr>
                <w:sz w:val="20"/>
                <w:szCs w:val="20"/>
              </w:rPr>
              <w:t>Услуги по проведению медосмотров промперсонала, профосмотров при приеме на работу, дообследований (ПРИ ТРУДОУСТРОЙСТВЕ).</w:t>
            </w:r>
          </w:p>
          <w:p w14:paraId="6212D6B2" w14:textId="77777777" w:rsidR="0089103A" w:rsidRPr="0089103A" w:rsidRDefault="0089103A" w:rsidP="0089103A">
            <w:pPr>
              <w:jc w:val="both"/>
              <w:rPr>
                <w:sz w:val="20"/>
                <w:szCs w:val="20"/>
              </w:rPr>
            </w:pPr>
            <w:r w:rsidRPr="0089103A">
              <w:rPr>
                <w:sz w:val="20"/>
                <w:szCs w:val="20"/>
              </w:rPr>
              <w:lastRenderedPageBreak/>
              <w:t>Услуги по обязательному психиатрическому освидетельствованию работников.</w:t>
            </w:r>
          </w:p>
          <w:p w14:paraId="07C36001" w14:textId="77777777" w:rsidR="0089103A" w:rsidRPr="0089103A" w:rsidRDefault="0089103A" w:rsidP="0089103A">
            <w:pPr>
              <w:jc w:val="both"/>
              <w:rPr>
                <w:sz w:val="20"/>
                <w:szCs w:val="20"/>
              </w:rPr>
            </w:pPr>
            <w:r w:rsidRPr="0089103A">
              <w:rPr>
                <w:sz w:val="20"/>
                <w:szCs w:val="20"/>
              </w:rPr>
              <w:t>Расходы на услуги СЭС по дератизации и дезинсекции.</w:t>
            </w:r>
          </w:p>
        </w:tc>
        <w:tc>
          <w:tcPr>
            <w:tcW w:w="1438" w:type="dxa"/>
            <w:shd w:val="clear" w:color="auto" w:fill="FFFFFF"/>
            <w:noWrap/>
            <w:vAlign w:val="center"/>
            <w:hideMark/>
          </w:tcPr>
          <w:p w14:paraId="6D46CB12" w14:textId="77777777" w:rsidR="0089103A" w:rsidRPr="0089103A" w:rsidRDefault="0089103A" w:rsidP="0089103A">
            <w:pPr>
              <w:jc w:val="center"/>
              <w:rPr>
                <w:sz w:val="20"/>
                <w:szCs w:val="20"/>
              </w:rPr>
            </w:pPr>
            <w:r w:rsidRPr="0089103A">
              <w:rPr>
                <w:sz w:val="20"/>
                <w:szCs w:val="20"/>
              </w:rPr>
              <w:lastRenderedPageBreak/>
              <w:t>143</w:t>
            </w:r>
          </w:p>
        </w:tc>
        <w:tc>
          <w:tcPr>
            <w:tcW w:w="1347" w:type="dxa"/>
            <w:shd w:val="clear" w:color="auto" w:fill="FFFFFF"/>
            <w:noWrap/>
            <w:vAlign w:val="center"/>
            <w:hideMark/>
          </w:tcPr>
          <w:p w14:paraId="4FE96108" w14:textId="77777777" w:rsidR="0089103A" w:rsidRPr="0089103A" w:rsidRDefault="0089103A" w:rsidP="0089103A">
            <w:pPr>
              <w:jc w:val="center"/>
              <w:rPr>
                <w:sz w:val="20"/>
                <w:szCs w:val="20"/>
              </w:rPr>
            </w:pPr>
            <w:r w:rsidRPr="0089103A">
              <w:rPr>
                <w:sz w:val="20"/>
                <w:szCs w:val="20"/>
              </w:rPr>
              <w:t>12</w:t>
            </w:r>
          </w:p>
        </w:tc>
        <w:tc>
          <w:tcPr>
            <w:tcW w:w="1733" w:type="dxa"/>
            <w:shd w:val="clear" w:color="auto" w:fill="FFFFFF"/>
            <w:vAlign w:val="center"/>
          </w:tcPr>
          <w:p w14:paraId="473C5489" w14:textId="77777777" w:rsidR="0089103A" w:rsidRPr="0089103A" w:rsidRDefault="0089103A" w:rsidP="0089103A">
            <w:pPr>
              <w:jc w:val="center"/>
              <w:rPr>
                <w:sz w:val="20"/>
                <w:szCs w:val="20"/>
              </w:rPr>
            </w:pPr>
            <w:r w:rsidRPr="0089103A">
              <w:rPr>
                <w:sz w:val="20"/>
                <w:szCs w:val="20"/>
              </w:rPr>
              <w:t>2</w:t>
            </w:r>
          </w:p>
        </w:tc>
        <w:tc>
          <w:tcPr>
            <w:tcW w:w="2633" w:type="dxa"/>
            <w:shd w:val="clear" w:color="auto" w:fill="FFFFFF"/>
          </w:tcPr>
          <w:p w14:paraId="7083E36F" w14:textId="77777777" w:rsidR="0089103A" w:rsidRPr="0089103A" w:rsidRDefault="0089103A" w:rsidP="0089103A">
            <w:pPr>
              <w:jc w:val="both"/>
              <w:rPr>
                <w:sz w:val="20"/>
                <w:szCs w:val="20"/>
              </w:rPr>
            </w:pPr>
            <w:r w:rsidRPr="0089103A">
              <w:rPr>
                <w:sz w:val="20"/>
                <w:szCs w:val="20"/>
              </w:rPr>
              <w:t>Расчет произведен исходя из фактических затрат 2022 года с учетом ИПЦ 1,058 и 1,072 и доли на производство тепловой энергии</w:t>
            </w:r>
          </w:p>
        </w:tc>
      </w:tr>
      <w:tr w:rsidR="0089103A" w:rsidRPr="0089103A" w14:paraId="78B7ABFC" w14:textId="77777777" w:rsidTr="006D5EE3">
        <w:trPr>
          <w:trHeight w:val="574"/>
        </w:trPr>
        <w:tc>
          <w:tcPr>
            <w:tcW w:w="808" w:type="dxa"/>
            <w:shd w:val="clear" w:color="auto" w:fill="FFFFFF"/>
            <w:vAlign w:val="center"/>
            <w:hideMark/>
          </w:tcPr>
          <w:p w14:paraId="6B52019A" w14:textId="77777777" w:rsidR="0089103A" w:rsidRPr="0089103A" w:rsidRDefault="0089103A" w:rsidP="0089103A">
            <w:pPr>
              <w:jc w:val="center"/>
              <w:rPr>
                <w:sz w:val="20"/>
                <w:szCs w:val="20"/>
              </w:rPr>
            </w:pPr>
            <w:r w:rsidRPr="0089103A">
              <w:rPr>
                <w:sz w:val="20"/>
                <w:szCs w:val="20"/>
              </w:rPr>
              <w:t>20.</w:t>
            </w:r>
          </w:p>
        </w:tc>
        <w:tc>
          <w:tcPr>
            <w:tcW w:w="2588" w:type="dxa"/>
            <w:shd w:val="clear" w:color="auto" w:fill="FFFFFF"/>
            <w:vAlign w:val="center"/>
            <w:hideMark/>
          </w:tcPr>
          <w:p w14:paraId="441461A3" w14:textId="77777777" w:rsidR="0089103A" w:rsidRPr="0089103A" w:rsidRDefault="0089103A" w:rsidP="0089103A">
            <w:pPr>
              <w:rPr>
                <w:b/>
                <w:bCs/>
                <w:sz w:val="20"/>
                <w:szCs w:val="20"/>
              </w:rPr>
            </w:pPr>
            <w:r w:rsidRPr="0089103A">
              <w:rPr>
                <w:b/>
                <w:bCs/>
                <w:sz w:val="20"/>
                <w:szCs w:val="20"/>
              </w:rPr>
              <w:t>Расходы услуги по подбору и оценке персонала</w:t>
            </w:r>
          </w:p>
        </w:tc>
        <w:tc>
          <w:tcPr>
            <w:tcW w:w="4332" w:type="dxa"/>
            <w:shd w:val="clear" w:color="auto" w:fill="FFFFFF"/>
          </w:tcPr>
          <w:p w14:paraId="5CF28B3F" w14:textId="77777777" w:rsidR="0089103A" w:rsidRPr="0089103A" w:rsidRDefault="0089103A" w:rsidP="0089103A">
            <w:pPr>
              <w:jc w:val="both"/>
              <w:rPr>
                <w:sz w:val="20"/>
                <w:szCs w:val="20"/>
              </w:rPr>
            </w:pPr>
          </w:p>
        </w:tc>
        <w:tc>
          <w:tcPr>
            <w:tcW w:w="1438" w:type="dxa"/>
            <w:shd w:val="clear" w:color="auto" w:fill="FFFFFF"/>
            <w:noWrap/>
            <w:vAlign w:val="center"/>
            <w:hideMark/>
          </w:tcPr>
          <w:p w14:paraId="5FD4D257" w14:textId="77777777" w:rsidR="0089103A" w:rsidRPr="0089103A" w:rsidRDefault="0089103A" w:rsidP="0089103A">
            <w:pPr>
              <w:jc w:val="center"/>
              <w:rPr>
                <w:sz w:val="20"/>
                <w:szCs w:val="20"/>
              </w:rPr>
            </w:pPr>
            <w:r w:rsidRPr="0089103A">
              <w:rPr>
                <w:sz w:val="20"/>
                <w:szCs w:val="20"/>
              </w:rPr>
              <w:t>14</w:t>
            </w:r>
          </w:p>
        </w:tc>
        <w:tc>
          <w:tcPr>
            <w:tcW w:w="1347" w:type="dxa"/>
            <w:shd w:val="clear" w:color="auto" w:fill="FFFFFF"/>
            <w:noWrap/>
            <w:vAlign w:val="center"/>
            <w:hideMark/>
          </w:tcPr>
          <w:p w14:paraId="02964760" w14:textId="77777777" w:rsidR="0089103A" w:rsidRPr="0089103A" w:rsidRDefault="0089103A" w:rsidP="0089103A">
            <w:pPr>
              <w:jc w:val="center"/>
              <w:rPr>
                <w:sz w:val="20"/>
                <w:szCs w:val="20"/>
              </w:rPr>
            </w:pPr>
            <w:r w:rsidRPr="0089103A">
              <w:rPr>
                <w:sz w:val="20"/>
                <w:szCs w:val="20"/>
              </w:rPr>
              <w:t>0</w:t>
            </w:r>
          </w:p>
        </w:tc>
        <w:tc>
          <w:tcPr>
            <w:tcW w:w="1733" w:type="dxa"/>
            <w:shd w:val="clear" w:color="auto" w:fill="FFFFFF"/>
            <w:vAlign w:val="center"/>
          </w:tcPr>
          <w:p w14:paraId="5A3CD356" w14:textId="77777777" w:rsidR="0089103A" w:rsidRPr="0089103A" w:rsidRDefault="0089103A" w:rsidP="0089103A">
            <w:pPr>
              <w:jc w:val="center"/>
              <w:rPr>
                <w:sz w:val="20"/>
                <w:szCs w:val="20"/>
              </w:rPr>
            </w:pPr>
            <w:r w:rsidRPr="0089103A">
              <w:rPr>
                <w:sz w:val="20"/>
                <w:szCs w:val="20"/>
              </w:rPr>
              <w:t>0</w:t>
            </w:r>
          </w:p>
        </w:tc>
        <w:tc>
          <w:tcPr>
            <w:tcW w:w="2633" w:type="dxa"/>
            <w:shd w:val="clear" w:color="auto" w:fill="FFFFFF"/>
          </w:tcPr>
          <w:p w14:paraId="6A84838D" w14:textId="77777777" w:rsidR="0089103A" w:rsidRPr="0089103A" w:rsidRDefault="0089103A" w:rsidP="0089103A">
            <w:pPr>
              <w:jc w:val="both"/>
              <w:rPr>
                <w:sz w:val="20"/>
                <w:szCs w:val="20"/>
              </w:rPr>
            </w:pPr>
            <w:r w:rsidRPr="0089103A">
              <w:rPr>
                <w:sz w:val="20"/>
                <w:szCs w:val="20"/>
              </w:rPr>
              <w:t>Отсутствие фактических затрат за 2022 год</w:t>
            </w:r>
          </w:p>
        </w:tc>
      </w:tr>
      <w:tr w:rsidR="0089103A" w:rsidRPr="0089103A" w14:paraId="6F1B6545" w14:textId="77777777" w:rsidTr="006D5EE3">
        <w:trPr>
          <w:trHeight w:val="301"/>
        </w:trPr>
        <w:tc>
          <w:tcPr>
            <w:tcW w:w="808" w:type="dxa"/>
            <w:shd w:val="clear" w:color="auto" w:fill="FFFFFF"/>
            <w:vAlign w:val="center"/>
            <w:hideMark/>
          </w:tcPr>
          <w:p w14:paraId="394DD4BD" w14:textId="77777777" w:rsidR="0089103A" w:rsidRPr="0089103A" w:rsidRDefault="0089103A" w:rsidP="0089103A">
            <w:pPr>
              <w:jc w:val="center"/>
              <w:rPr>
                <w:sz w:val="20"/>
                <w:szCs w:val="20"/>
              </w:rPr>
            </w:pPr>
            <w:r w:rsidRPr="0089103A">
              <w:rPr>
                <w:sz w:val="20"/>
                <w:szCs w:val="20"/>
              </w:rPr>
              <w:t>21.</w:t>
            </w:r>
          </w:p>
        </w:tc>
        <w:tc>
          <w:tcPr>
            <w:tcW w:w="2588" w:type="dxa"/>
            <w:shd w:val="clear" w:color="auto" w:fill="FFFFFF"/>
            <w:vAlign w:val="center"/>
            <w:hideMark/>
          </w:tcPr>
          <w:p w14:paraId="79E7299A" w14:textId="77777777" w:rsidR="0089103A" w:rsidRPr="0089103A" w:rsidRDefault="0089103A" w:rsidP="0089103A">
            <w:pPr>
              <w:rPr>
                <w:b/>
                <w:bCs/>
                <w:sz w:val="20"/>
                <w:szCs w:val="20"/>
              </w:rPr>
            </w:pPr>
            <w:r w:rsidRPr="0089103A">
              <w:rPr>
                <w:b/>
                <w:bCs/>
                <w:sz w:val="20"/>
                <w:szCs w:val="20"/>
              </w:rPr>
              <w:t>Спецпитание</w:t>
            </w:r>
          </w:p>
        </w:tc>
        <w:tc>
          <w:tcPr>
            <w:tcW w:w="4332" w:type="dxa"/>
            <w:shd w:val="clear" w:color="auto" w:fill="FFFFFF"/>
          </w:tcPr>
          <w:p w14:paraId="3433FC12" w14:textId="77777777" w:rsidR="0089103A" w:rsidRPr="0089103A" w:rsidRDefault="0089103A" w:rsidP="0089103A">
            <w:pPr>
              <w:jc w:val="both"/>
              <w:rPr>
                <w:sz w:val="20"/>
                <w:szCs w:val="20"/>
              </w:rPr>
            </w:pPr>
          </w:p>
        </w:tc>
        <w:tc>
          <w:tcPr>
            <w:tcW w:w="1438" w:type="dxa"/>
            <w:shd w:val="clear" w:color="auto" w:fill="FFFFFF"/>
            <w:noWrap/>
            <w:vAlign w:val="center"/>
            <w:hideMark/>
          </w:tcPr>
          <w:p w14:paraId="495A1395" w14:textId="77777777" w:rsidR="0089103A" w:rsidRPr="0089103A" w:rsidRDefault="0089103A" w:rsidP="0089103A">
            <w:pPr>
              <w:jc w:val="center"/>
              <w:rPr>
                <w:sz w:val="20"/>
                <w:szCs w:val="20"/>
              </w:rPr>
            </w:pPr>
            <w:r w:rsidRPr="0089103A">
              <w:rPr>
                <w:sz w:val="20"/>
                <w:szCs w:val="20"/>
              </w:rPr>
              <w:t>29</w:t>
            </w:r>
          </w:p>
        </w:tc>
        <w:tc>
          <w:tcPr>
            <w:tcW w:w="1347" w:type="dxa"/>
            <w:shd w:val="clear" w:color="auto" w:fill="FFFFFF"/>
            <w:noWrap/>
            <w:vAlign w:val="center"/>
            <w:hideMark/>
          </w:tcPr>
          <w:p w14:paraId="1FAE1B30" w14:textId="77777777" w:rsidR="0089103A" w:rsidRPr="0089103A" w:rsidRDefault="0089103A" w:rsidP="0089103A">
            <w:pPr>
              <w:jc w:val="center"/>
              <w:rPr>
                <w:sz w:val="20"/>
                <w:szCs w:val="20"/>
              </w:rPr>
            </w:pPr>
            <w:r w:rsidRPr="0089103A">
              <w:rPr>
                <w:sz w:val="20"/>
                <w:szCs w:val="20"/>
              </w:rPr>
              <w:t>0</w:t>
            </w:r>
          </w:p>
        </w:tc>
        <w:tc>
          <w:tcPr>
            <w:tcW w:w="1733" w:type="dxa"/>
            <w:shd w:val="clear" w:color="auto" w:fill="FFFFFF"/>
            <w:vAlign w:val="center"/>
          </w:tcPr>
          <w:p w14:paraId="7555D507" w14:textId="77777777" w:rsidR="0089103A" w:rsidRPr="0089103A" w:rsidRDefault="0089103A" w:rsidP="0089103A">
            <w:pPr>
              <w:jc w:val="center"/>
              <w:rPr>
                <w:sz w:val="20"/>
                <w:szCs w:val="20"/>
              </w:rPr>
            </w:pPr>
            <w:r w:rsidRPr="0089103A">
              <w:rPr>
                <w:sz w:val="20"/>
                <w:szCs w:val="20"/>
              </w:rPr>
              <w:t>0</w:t>
            </w:r>
          </w:p>
        </w:tc>
        <w:tc>
          <w:tcPr>
            <w:tcW w:w="2633" w:type="dxa"/>
            <w:shd w:val="clear" w:color="auto" w:fill="FFFFFF"/>
          </w:tcPr>
          <w:p w14:paraId="78DA7084" w14:textId="77777777" w:rsidR="0089103A" w:rsidRPr="0089103A" w:rsidRDefault="0089103A" w:rsidP="0089103A">
            <w:pPr>
              <w:jc w:val="both"/>
              <w:rPr>
                <w:sz w:val="20"/>
                <w:szCs w:val="20"/>
              </w:rPr>
            </w:pPr>
            <w:r w:rsidRPr="0089103A">
              <w:rPr>
                <w:sz w:val="20"/>
                <w:szCs w:val="20"/>
              </w:rPr>
              <w:t>Отсутствие фактических затрат за 2022 год</w:t>
            </w:r>
          </w:p>
        </w:tc>
      </w:tr>
      <w:tr w:rsidR="0089103A" w:rsidRPr="0089103A" w14:paraId="696B98B0" w14:textId="77777777" w:rsidTr="006D5EE3">
        <w:trPr>
          <w:trHeight w:val="301"/>
        </w:trPr>
        <w:tc>
          <w:tcPr>
            <w:tcW w:w="808" w:type="dxa"/>
            <w:shd w:val="clear" w:color="auto" w:fill="FFFFFF"/>
            <w:vAlign w:val="center"/>
            <w:hideMark/>
          </w:tcPr>
          <w:p w14:paraId="090908DF" w14:textId="77777777" w:rsidR="0089103A" w:rsidRPr="0089103A" w:rsidRDefault="0089103A" w:rsidP="0089103A">
            <w:pPr>
              <w:jc w:val="center"/>
              <w:rPr>
                <w:sz w:val="20"/>
                <w:szCs w:val="20"/>
              </w:rPr>
            </w:pPr>
            <w:r w:rsidRPr="0089103A">
              <w:rPr>
                <w:sz w:val="20"/>
                <w:szCs w:val="20"/>
              </w:rPr>
              <w:t>22.</w:t>
            </w:r>
          </w:p>
        </w:tc>
        <w:tc>
          <w:tcPr>
            <w:tcW w:w="2588" w:type="dxa"/>
            <w:shd w:val="clear" w:color="auto" w:fill="FFFFFF"/>
            <w:vAlign w:val="center"/>
            <w:hideMark/>
          </w:tcPr>
          <w:p w14:paraId="3AA60FC7" w14:textId="77777777" w:rsidR="0089103A" w:rsidRPr="0089103A" w:rsidRDefault="0089103A" w:rsidP="0089103A">
            <w:pPr>
              <w:rPr>
                <w:b/>
                <w:bCs/>
                <w:sz w:val="20"/>
                <w:szCs w:val="20"/>
              </w:rPr>
            </w:pPr>
            <w:r w:rsidRPr="0089103A">
              <w:rPr>
                <w:b/>
                <w:bCs/>
                <w:sz w:val="20"/>
                <w:szCs w:val="20"/>
              </w:rPr>
              <w:t>Прочие (расшифровать)</w:t>
            </w:r>
          </w:p>
        </w:tc>
        <w:tc>
          <w:tcPr>
            <w:tcW w:w="4332" w:type="dxa"/>
            <w:shd w:val="clear" w:color="auto" w:fill="FFFFFF"/>
          </w:tcPr>
          <w:p w14:paraId="0FB82B0D" w14:textId="77777777" w:rsidR="0089103A" w:rsidRPr="0089103A" w:rsidRDefault="0089103A" w:rsidP="0089103A">
            <w:pPr>
              <w:jc w:val="both"/>
              <w:rPr>
                <w:sz w:val="20"/>
                <w:szCs w:val="20"/>
              </w:rPr>
            </w:pPr>
            <w:r w:rsidRPr="0089103A">
              <w:rPr>
                <w:sz w:val="20"/>
                <w:szCs w:val="20"/>
              </w:rPr>
              <w:t>Услуги по изготовлению стендов и наглядной агитации.</w:t>
            </w:r>
          </w:p>
          <w:p w14:paraId="27583876" w14:textId="77777777" w:rsidR="0089103A" w:rsidRPr="0089103A" w:rsidRDefault="0089103A" w:rsidP="0089103A">
            <w:pPr>
              <w:jc w:val="both"/>
              <w:rPr>
                <w:sz w:val="20"/>
                <w:szCs w:val="20"/>
              </w:rPr>
            </w:pPr>
            <w:r w:rsidRPr="0089103A">
              <w:rPr>
                <w:sz w:val="20"/>
                <w:szCs w:val="20"/>
              </w:rPr>
              <w:t>Оказание услуг по техническому обслуживанию защитного сооружения гражданской обороны №545, 546, 547.</w:t>
            </w:r>
          </w:p>
          <w:p w14:paraId="7E7ADD2E" w14:textId="77777777" w:rsidR="0089103A" w:rsidRPr="0089103A" w:rsidRDefault="0089103A" w:rsidP="0089103A">
            <w:pPr>
              <w:jc w:val="both"/>
              <w:rPr>
                <w:sz w:val="20"/>
                <w:szCs w:val="20"/>
              </w:rPr>
            </w:pPr>
            <w:r w:rsidRPr="0089103A">
              <w:rPr>
                <w:sz w:val="20"/>
                <w:szCs w:val="20"/>
              </w:rPr>
              <w:t>Поддержание в постоянной готовности сил и средств к реагированию на ЧС, вызванные разливами нефти и нефтепродуктов, взрывопожароопасных и аварийно-химически опасных веществ, на опасных производственных объектах БГРЭС.</w:t>
            </w:r>
          </w:p>
          <w:p w14:paraId="4A843781" w14:textId="77777777" w:rsidR="0089103A" w:rsidRPr="0089103A" w:rsidRDefault="0089103A" w:rsidP="0089103A">
            <w:pPr>
              <w:jc w:val="both"/>
              <w:rPr>
                <w:sz w:val="20"/>
                <w:szCs w:val="20"/>
              </w:rPr>
            </w:pPr>
            <w:r w:rsidRPr="0089103A">
              <w:rPr>
                <w:sz w:val="20"/>
                <w:szCs w:val="20"/>
              </w:rPr>
              <w:t>Расходы на услуги агента по сбыту ТЭ.</w:t>
            </w:r>
          </w:p>
          <w:p w14:paraId="4D522B33" w14:textId="77777777" w:rsidR="0089103A" w:rsidRPr="0089103A" w:rsidRDefault="0089103A" w:rsidP="0089103A">
            <w:pPr>
              <w:jc w:val="both"/>
              <w:rPr>
                <w:sz w:val="20"/>
                <w:szCs w:val="20"/>
              </w:rPr>
            </w:pPr>
            <w:r w:rsidRPr="0089103A">
              <w:rPr>
                <w:sz w:val="20"/>
                <w:szCs w:val="20"/>
              </w:rPr>
              <w:t>Расходы на услуги агента по закупкам ТМЦ.</w:t>
            </w:r>
          </w:p>
          <w:p w14:paraId="64502D79" w14:textId="77777777" w:rsidR="0089103A" w:rsidRPr="0089103A" w:rsidRDefault="0089103A" w:rsidP="0089103A">
            <w:pPr>
              <w:jc w:val="both"/>
              <w:rPr>
                <w:sz w:val="20"/>
                <w:szCs w:val="20"/>
              </w:rPr>
            </w:pPr>
            <w:r w:rsidRPr="0089103A">
              <w:rPr>
                <w:sz w:val="20"/>
                <w:szCs w:val="20"/>
              </w:rPr>
              <w:t>Расходы на услуги агента прочие.</w:t>
            </w:r>
          </w:p>
          <w:p w14:paraId="72ED7503" w14:textId="77777777" w:rsidR="0089103A" w:rsidRPr="0089103A" w:rsidRDefault="0089103A" w:rsidP="0089103A">
            <w:pPr>
              <w:jc w:val="both"/>
              <w:rPr>
                <w:sz w:val="20"/>
                <w:szCs w:val="20"/>
              </w:rPr>
            </w:pPr>
            <w:r w:rsidRPr="0089103A">
              <w:rPr>
                <w:sz w:val="20"/>
                <w:szCs w:val="20"/>
              </w:rPr>
              <w:t>Создание страхового фонда документации на случай ЧС мирного и военного времени.</w:t>
            </w:r>
          </w:p>
          <w:p w14:paraId="1AAEF02C" w14:textId="77777777" w:rsidR="0089103A" w:rsidRPr="0089103A" w:rsidRDefault="0089103A" w:rsidP="0089103A">
            <w:pPr>
              <w:jc w:val="both"/>
              <w:rPr>
                <w:sz w:val="20"/>
                <w:szCs w:val="20"/>
              </w:rPr>
            </w:pPr>
            <w:r w:rsidRPr="0089103A">
              <w:rPr>
                <w:sz w:val="20"/>
                <w:szCs w:val="20"/>
              </w:rPr>
              <w:t>Услуги УПР ГТН Кемер.обл.(Плата по возмещению вреда автодорогам владельцев АТС при перевозке тяжеловесных грузов, техосмотр и др.).</w:t>
            </w:r>
          </w:p>
          <w:p w14:paraId="44409A08" w14:textId="77777777" w:rsidR="0089103A" w:rsidRPr="0089103A" w:rsidRDefault="0089103A" w:rsidP="0089103A">
            <w:pPr>
              <w:jc w:val="both"/>
              <w:rPr>
                <w:sz w:val="20"/>
                <w:szCs w:val="20"/>
              </w:rPr>
            </w:pPr>
            <w:r w:rsidRPr="0089103A">
              <w:rPr>
                <w:sz w:val="20"/>
                <w:szCs w:val="20"/>
              </w:rPr>
              <w:t>Изготовление наглядной агитации здравпункт.</w:t>
            </w:r>
          </w:p>
          <w:p w14:paraId="7D61FAC5" w14:textId="77777777" w:rsidR="0089103A" w:rsidRPr="0089103A" w:rsidRDefault="0089103A" w:rsidP="0089103A">
            <w:pPr>
              <w:jc w:val="both"/>
              <w:rPr>
                <w:sz w:val="20"/>
                <w:szCs w:val="20"/>
              </w:rPr>
            </w:pPr>
            <w:r w:rsidRPr="0089103A">
              <w:rPr>
                <w:sz w:val="20"/>
                <w:szCs w:val="20"/>
              </w:rPr>
              <w:t>Цифровизационный офис (материалы).</w:t>
            </w:r>
          </w:p>
          <w:p w14:paraId="32DE5DEA" w14:textId="77777777" w:rsidR="0089103A" w:rsidRPr="0089103A" w:rsidRDefault="0089103A" w:rsidP="0089103A">
            <w:pPr>
              <w:jc w:val="both"/>
              <w:rPr>
                <w:sz w:val="20"/>
                <w:szCs w:val="20"/>
              </w:rPr>
            </w:pPr>
            <w:r w:rsidRPr="0089103A">
              <w:rPr>
                <w:sz w:val="20"/>
                <w:szCs w:val="20"/>
              </w:rPr>
              <w:t>Техосмотр ТС.</w:t>
            </w:r>
          </w:p>
          <w:p w14:paraId="17C5A7B6" w14:textId="77777777" w:rsidR="0089103A" w:rsidRPr="0089103A" w:rsidRDefault="0089103A" w:rsidP="0089103A">
            <w:pPr>
              <w:jc w:val="both"/>
              <w:rPr>
                <w:sz w:val="20"/>
                <w:szCs w:val="20"/>
              </w:rPr>
            </w:pPr>
            <w:r w:rsidRPr="0089103A">
              <w:rPr>
                <w:sz w:val="20"/>
                <w:szCs w:val="20"/>
              </w:rPr>
              <w:lastRenderedPageBreak/>
              <w:t>Корпоративная безопасность, гостайна.</w:t>
            </w:r>
          </w:p>
          <w:p w14:paraId="14BFB275" w14:textId="77777777" w:rsidR="0089103A" w:rsidRPr="0089103A" w:rsidRDefault="0089103A" w:rsidP="0089103A">
            <w:pPr>
              <w:jc w:val="both"/>
              <w:rPr>
                <w:sz w:val="20"/>
                <w:szCs w:val="20"/>
              </w:rPr>
            </w:pPr>
            <w:r w:rsidRPr="0089103A">
              <w:rPr>
                <w:sz w:val="20"/>
                <w:szCs w:val="20"/>
              </w:rPr>
              <w:t>Утилизация медицинских отходов.</w:t>
            </w:r>
          </w:p>
          <w:p w14:paraId="192DF4F8" w14:textId="77777777" w:rsidR="0089103A" w:rsidRPr="0089103A" w:rsidRDefault="0089103A" w:rsidP="0089103A">
            <w:pPr>
              <w:jc w:val="both"/>
              <w:rPr>
                <w:sz w:val="20"/>
                <w:szCs w:val="20"/>
              </w:rPr>
            </w:pPr>
            <w:r w:rsidRPr="0089103A">
              <w:rPr>
                <w:sz w:val="20"/>
                <w:szCs w:val="20"/>
              </w:rPr>
              <w:t>Услуги по отлову животных (бродячих собак).</w:t>
            </w:r>
          </w:p>
          <w:p w14:paraId="131B85FE" w14:textId="77777777" w:rsidR="0089103A" w:rsidRPr="0089103A" w:rsidRDefault="0089103A" w:rsidP="0089103A">
            <w:pPr>
              <w:jc w:val="both"/>
              <w:rPr>
                <w:sz w:val="20"/>
                <w:szCs w:val="20"/>
              </w:rPr>
            </w:pPr>
            <w:r w:rsidRPr="0089103A">
              <w:rPr>
                <w:sz w:val="20"/>
                <w:szCs w:val="20"/>
              </w:rPr>
              <w:t>Расходы на постановку ЗУ на кадастровый учет.</w:t>
            </w:r>
          </w:p>
          <w:p w14:paraId="21F02815" w14:textId="77777777" w:rsidR="0089103A" w:rsidRPr="0089103A" w:rsidRDefault="0089103A" w:rsidP="0089103A">
            <w:pPr>
              <w:jc w:val="both"/>
              <w:rPr>
                <w:sz w:val="20"/>
                <w:szCs w:val="20"/>
              </w:rPr>
            </w:pPr>
            <w:r w:rsidRPr="0089103A">
              <w:rPr>
                <w:sz w:val="20"/>
                <w:szCs w:val="20"/>
              </w:rPr>
              <w:t>Расходы на независимую оценку ЗУ.</w:t>
            </w:r>
          </w:p>
        </w:tc>
        <w:tc>
          <w:tcPr>
            <w:tcW w:w="1438" w:type="dxa"/>
            <w:shd w:val="clear" w:color="auto" w:fill="FFFFFF"/>
            <w:noWrap/>
            <w:vAlign w:val="center"/>
            <w:hideMark/>
          </w:tcPr>
          <w:p w14:paraId="153E7A0F" w14:textId="77777777" w:rsidR="0089103A" w:rsidRPr="0089103A" w:rsidRDefault="0089103A" w:rsidP="0089103A">
            <w:pPr>
              <w:jc w:val="center"/>
              <w:rPr>
                <w:sz w:val="20"/>
                <w:szCs w:val="20"/>
              </w:rPr>
            </w:pPr>
            <w:r w:rsidRPr="0089103A">
              <w:rPr>
                <w:sz w:val="20"/>
                <w:szCs w:val="20"/>
              </w:rPr>
              <w:lastRenderedPageBreak/>
              <w:t>2031</w:t>
            </w:r>
          </w:p>
        </w:tc>
        <w:tc>
          <w:tcPr>
            <w:tcW w:w="1347" w:type="dxa"/>
            <w:shd w:val="clear" w:color="auto" w:fill="FFFFFF"/>
            <w:noWrap/>
            <w:vAlign w:val="center"/>
            <w:hideMark/>
          </w:tcPr>
          <w:p w14:paraId="18DD4F6B" w14:textId="77777777" w:rsidR="0089103A" w:rsidRPr="0089103A" w:rsidRDefault="0089103A" w:rsidP="0089103A">
            <w:pPr>
              <w:jc w:val="center"/>
              <w:rPr>
                <w:sz w:val="20"/>
                <w:szCs w:val="20"/>
              </w:rPr>
            </w:pPr>
            <w:r w:rsidRPr="0089103A">
              <w:rPr>
                <w:sz w:val="20"/>
                <w:szCs w:val="20"/>
              </w:rPr>
              <w:t>93</w:t>
            </w:r>
          </w:p>
        </w:tc>
        <w:tc>
          <w:tcPr>
            <w:tcW w:w="1733" w:type="dxa"/>
            <w:shd w:val="clear" w:color="auto" w:fill="FFFFFF"/>
            <w:vAlign w:val="center"/>
          </w:tcPr>
          <w:p w14:paraId="7D3C77A9" w14:textId="77777777" w:rsidR="0089103A" w:rsidRPr="0089103A" w:rsidRDefault="0089103A" w:rsidP="0089103A">
            <w:pPr>
              <w:jc w:val="center"/>
              <w:rPr>
                <w:sz w:val="20"/>
                <w:szCs w:val="20"/>
              </w:rPr>
            </w:pPr>
            <w:r w:rsidRPr="0089103A">
              <w:rPr>
                <w:sz w:val="20"/>
                <w:szCs w:val="20"/>
              </w:rPr>
              <w:t>15</w:t>
            </w:r>
          </w:p>
        </w:tc>
        <w:tc>
          <w:tcPr>
            <w:tcW w:w="2633" w:type="dxa"/>
            <w:shd w:val="clear" w:color="auto" w:fill="FFFFFF"/>
          </w:tcPr>
          <w:p w14:paraId="13C78CA7" w14:textId="77777777" w:rsidR="0089103A" w:rsidRPr="0089103A" w:rsidRDefault="0089103A" w:rsidP="0089103A">
            <w:pPr>
              <w:jc w:val="both"/>
              <w:rPr>
                <w:sz w:val="20"/>
                <w:szCs w:val="20"/>
              </w:rPr>
            </w:pPr>
            <w:r w:rsidRPr="0089103A">
              <w:rPr>
                <w:sz w:val="20"/>
                <w:szCs w:val="20"/>
              </w:rPr>
              <w:t>Расчет произведен исходя из фактических затрат 2022 года с учетом ИПЦ 1,058 и 1,072 и доли на производство тепловой энергии</w:t>
            </w:r>
          </w:p>
        </w:tc>
      </w:tr>
      <w:tr w:rsidR="0089103A" w:rsidRPr="0089103A" w14:paraId="78D89D8E" w14:textId="77777777" w:rsidTr="006D5EE3">
        <w:trPr>
          <w:trHeight w:val="69"/>
        </w:trPr>
        <w:tc>
          <w:tcPr>
            <w:tcW w:w="808" w:type="dxa"/>
            <w:shd w:val="clear" w:color="auto" w:fill="FFFFFF"/>
            <w:vAlign w:val="center"/>
            <w:hideMark/>
          </w:tcPr>
          <w:p w14:paraId="5FCD96B7" w14:textId="77777777" w:rsidR="0089103A" w:rsidRPr="0089103A" w:rsidRDefault="0089103A" w:rsidP="0089103A">
            <w:pPr>
              <w:jc w:val="center"/>
              <w:rPr>
                <w:sz w:val="20"/>
                <w:szCs w:val="20"/>
              </w:rPr>
            </w:pPr>
            <w:r w:rsidRPr="0089103A">
              <w:rPr>
                <w:sz w:val="20"/>
                <w:szCs w:val="20"/>
              </w:rPr>
              <w:t> </w:t>
            </w:r>
          </w:p>
        </w:tc>
        <w:tc>
          <w:tcPr>
            <w:tcW w:w="2588" w:type="dxa"/>
            <w:shd w:val="clear" w:color="auto" w:fill="FFFFFF"/>
            <w:vAlign w:val="center"/>
            <w:hideMark/>
          </w:tcPr>
          <w:p w14:paraId="6D1BD134" w14:textId="77777777" w:rsidR="0089103A" w:rsidRPr="0089103A" w:rsidRDefault="0089103A" w:rsidP="0089103A">
            <w:pPr>
              <w:rPr>
                <w:b/>
                <w:bCs/>
                <w:sz w:val="20"/>
                <w:szCs w:val="20"/>
              </w:rPr>
            </w:pPr>
            <w:r w:rsidRPr="0089103A">
              <w:rPr>
                <w:b/>
                <w:bCs/>
                <w:sz w:val="20"/>
                <w:szCs w:val="20"/>
              </w:rPr>
              <w:t xml:space="preserve">И Т О Г О </w:t>
            </w:r>
          </w:p>
        </w:tc>
        <w:tc>
          <w:tcPr>
            <w:tcW w:w="4332" w:type="dxa"/>
            <w:shd w:val="clear" w:color="auto" w:fill="FFFFFF"/>
          </w:tcPr>
          <w:p w14:paraId="5F35B937" w14:textId="77777777" w:rsidR="0089103A" w:rsidRPr="0089103A" w:rsidRDefault="0089103A" w:rsidP="0089103A">
            <w:pPr>
              <w:jc w:val="both"/>
              <w:rPr>
                <w:sz w:val="20"/>
                <w:szCs w:val="20"/>
              </w:rPr>
            </w:pPr>
          </w:p>
        </w:tc>
        <w:tc>
          <w:tcPr>
            <w:tcW w:w="1438" w:type="dxa"/>
            <w:shd w:val="clear" w:color="auto" w:fill="FFFFFF"/>
            <w:noWrap/>
            <w:vAlign w:val="center"/>
            <w:hideMark/>
          </w:tcPr>
          <w:p w14:paraId="2B0F609A" w14:textId="77777777" w:rsidR="0089103A" w:rsidRPr="0089103A" w:rsidRDefault="0089103A" w:rsidP="0089103A">
            <w:pPr>
              <w:jc w:val="center"/>
              <w:rPr>
                <w:sz w:val="20"/>
                <w:szCs w:val="20"/>
              </w:rPr>
            </w:pPr>
            <w:r w:rsidRPr="0089103A">
              <w:rPr>
                <w:sz w:val="20"/>
                <w:szCs w:val="20"/>
              </w:rPr>
              <w:t>46 234</w:t>
            </w:r>
          </w:p>
        </w:tc>
        <w:tc>
          <w:tcPr>
            <w:tcW w:w="1347" w:type="dxa"/>
            <w:shd w:val="clear" w:color="auto" w:fill="FFFFFF"/>
            <w:noWrap/>
            <w:vAlign w:val="center"/>
            <w:hideMark/>
          </w:tcPr>
          <w:p w14:paraId="07F9C3D3" w14:textId="77777777" w:rsidR="0089103A" w:rsidRPr="0089103A" w:rsidRDefault="0089103A" w:rsidP="0089103A">
            <w:pPr>
              <w:jc w:val="center"/>
              <w:rPr>
                <w:sz w:val="20"/>
                <w:szCs w:val="20"/>
              </w:rPr>
            </w:pPr>
            <w:r w:rsidRPr="0089103A">
              <w:rPr>
                <w:sz w:val="20"/>
                <w:szCs w:val="20"/>
              </w:rPr>
              <w:t>18 080</w:t>
            </w:r>
          </w:p>
        </w:tc>
        <w:tc>
          <w:tcPr>
            <w:tcW w:w="1733" w:type="dxa"/>
            <w:shd w:val="clear" w:color="auto" w:fill="FFFFFF"/>
            <w:vAlign w:val="center"/>
          </w:tcPr>
          <w:p w14:paraId="13DA1AE5" w14:textId="77777777" w:rsidR="0089103A" w:rsidRPr="0089103A" w:rsidRDefault="0089103A" w:rsidP="0089103A">
            <w:pPr>
              <w:jc w:val="center"/>
              <w:rPr>
                <w:sz w:val="20"/>
                <w:szCs w:val="20"/>
              </w:rPr>
            </w:pPr>
            <w:r w:rsidRPr="0089103A">
              <w:rPr>
                <w:sz w:val="20"/>
                <w:szCs w:val="20"/>
              </w:rPr>
              <w:t>2 090</w:t>
            </w:r>
          </w:p>
        </w:tc>
        <w:tc>
          <w:tcPr>
            <w:tcW w:w="2633" w:type="dxa"/>
            <w:shd w:val="clear" w:color="auto" w:fill="FFFFFF"/>
          </w:tcPr>
          <w:p w14:paraId="3146813C" w14:textId="77777777" w:rsidR="0089103A" w:rsidRPr="0089103A" w:rsidRDefault="0089103A" w:rsidP="0089103A">
            <w:pPr>
              <w:jc w:val="both"/>
              <w:rPr>
                <w:sz w:val="20"/>
                <w:szCs w:val="20"/>
              </w:rPr>
            </w:pPr>
          </w:p>
        </w:tc>
      </w:tr>
      <w:tr w:rsidR="0089103A" w:rsidRPr="0089103A" w14:paraId="04127C20" w14:textId="77777777" w:rsidTr="006D5EE3">
        <w:trPr>
          <w:trHeight w:val="69"/>
        </w:trPr>
        <w:tc>
          <w:tcPr>
            <w:tcW w:w="808" w:type="dxa"/>
            <w:shd w:val="clear" w:color="auto" w:fill="FFFFFF"/>
            <w:vAlign w:val="center"/>
          </w:tcPr>
          <w:p w14:paraId="29214AB9" w14:textId="77777777" w:rsidR="0089103A" w:rsidRPr="0089103A" w:rsidRDefault="0089103A" w:rsidP="0089103A">
            <w:pPr>
              <w:jc w:val="center"/>
              <w:rPr>
                <w:sz w:val="20"/>
                <w:szCs w:val="20"/>
              </w:rPr>
            </w:pPr>
          </w:p>
        </w:tc>
        <w:tc>
          <w:tcPr>
            <w:tcW w:w="2588" w:type="dxa"/>
            <w:shd w:val="clear" w:color="auto" w:fill="FFFFFF"/>
            <w:vAlign w:val="center"/>
          </w:tcPr>
          <w:p w14:paraId="7D3C51AD" w14:textId="77777777" w:rsidR="0089103A" w:rsidRPr="0089103A" w:rsidRDefault="0089103A" w:rsidP="0089103A">
            <w:pPr>
              <w:rPr>
                <w:b/>
                <w:bCs/>
                <w:sz w:val="20"/>
                <w:szCs w:val="20"/>
              </w:rPr>
            </w:pPr>
            <w:r w:rsidRPr="0089103A">
              <w:rPr>
                <w:sz w:val="20"/>
                <w:szCs w:val="20"/>
              </w:rPr>
              <w:t>в т.ч. на Беловский муниципальный округ</w:t>
            </w:r>
          </w:p>
        </w:tc>
        <w:tc>
          <w:tcPr>
            <w:tcW w:w="4332" w:type="dxa"/>
            <w:shd w:val="clear" w:color="auto" w:fill="FFFFFF"/>
          </w:tcPr>
          <w:p w14:paraId="0E165C14" w14:textId="77777777" w:rsidR="0089103A" w:rsidRPr="0089103A" w:rsidRDefault="0089103A" w:rsidP="0089103A">
            <w:pPr>
              <w:jc w:val="both"/>
              <w:rPr>
                <w:sz w:val="20"/>
                <w:szCs w:val="20"/>
              </w:rPr>
            </w:pPr>
          </w:p>
        </w:tc>
        <w:tc>
          <w:tcPr>
            <w:tcW w:w="1438" w:type="dxa"/>
            <w:shd w:val="clear" w:color="auto" w:fill="FFFFFF"/>
            <w:noWrap/>
            <w:vAlign w:val="center"/>
          </w:tcPr>
          <w:p w14:paraId="0AD7130E" w14:textId="77777777" w:rsidR="0089103A" w:rsidRPr="0089103A" w:rsidRDefault="0089103A" w:rsidP="0089103A">
            <w:pPr>
              <w:jc w:val="center"/>
              <w:rPr>
                <w:sz w:val="20"/>
                <w:szCs w:val="20"/>
              </w:rPr>
            </w:pPr>
            <w:r w:rsidRPr="0089103A">
              <w:rPr>
                <w:sz w:val="20"/>
                <w:szCs w:val="20"/>
              </w:rPr>
              <w:t>7 490</w:t>
            </w:r>
          </w:p>
        </w:tc>
        <w:tc>
          <w:tcPr>
            <w:tcW w:w="1347" w:type="dxa"/>
            <w:shd w:val="clear" w:color="auto" w:fill="FFFFFF"/>
            <w:noWrap/>
            <w:vAlign w:val="center"/>
          </w:tcPr>
          <w:p w14:paraId="7802C4DE" w14:textId="77777777" w:rsidR="0089103A" w:rsidRPr="0089103A" w:rsidRDefault="0089103A" w:rsidP="0089103A">
            <w:pPr>
              <w:jc w:val="center"/>
              <w:rPr>
                <w:sz w:val="20"/>
                <w:szCs w:val="20"/>
              </w:rPr>
            </w:pPr>
            <w:r w:rsidRPr="0089103A">
              <w:rPr>
                <w:sz w:val="20"/>
                <w:szCs w:val="20"/>
              </w:rPr>
              <w:t>2 090</w:t>
            </w:r>
          </w:p>
        </w:tc>
        <w:tc>
          <w:tcPr>
            <w:tcW w:w="1733" w:type="dxa"/>
            <w:shd w:val="clear" w:color="auto" w:fill="FFFFFF"/>
            <w:vAlign w:val="center"/>
          </w:tcPr>
          <w:p w14:paraId="1D476F1D" w14:textId="77777777" w:rsidR="0089103A" w:rsidRPr="0089103A" w:rsidRDefault="0089103A" w:rsidP="0089103A">
            <w:pPr>
              <w:jc w:val="center"/>
              <w:rPr>
                <w:sz w:val="20"/>
                <w:szCs w:val="20"/>
              </w:rPr>
            </w:pPr>
          </w:p>
        </w:tc>
        <w:tc>
          <w:tcPr>
            <w:tcW w:w="2633" w:type="dxa"/>
            <w:shd w:val="clear" w:color="auto" w:fill="FFFFFF"/>
          </w:tcPr>
          <w:p w14:paraId="587E65C1" w14:textId="77777777" w:rsidR="0089103A" w:rsidRPr="0089103A" w:rsidRDefault="0089103A" w:rsidP="0089103A">
            <w:pPr>
              <w:jc w:val="both"/>
              <w:rPr>
                <w:sz w:val="20"/>
                <w:szCs w:val="20"/>
              </w:rPr>
            </w:pPr>
          </w:p>
        </w:tc>
      </w:tr>
    </w:tbl>
    <w:p w14:paraId="54309763" w14:textId="77777777" w:rsidR="0089103A" w:rsidRPr="0089103A" w:rsidRDefault="0089103A" w:rsidP="0089103A">
      <w:pPr>
        <w:ind w:firstLine="709"/>
        <w:jc w:val="both"/>
        <w:rPr>
          <w:sz w:val="28"/>
          <w:szCs w:val="28"/>
        </w:rPr>
      </w:pPr>
    </w:p>
    <w:p w14:paraId="672CA0E8" w14:textId="77777777" w:rsidR="0089103A" w:rsidRPr="0089103A" w:rsidRDefault="0089103A" w:rsidP="0089103A">
      <w:pPr>
        <w:ind w:firstLine="22"/>
        <w:jc w:val="both"/>
        <w:rPr>
          <w:sz w:val="20"/>
          <w:szCs w:val="20"/>
        </w:rPr>
      </w:pPr>
    </w:p>
    <w:p w14:paraId="3625CC5C" w14:textId="77777777" w:rsidR="0089103A" w:rsidRPr="0089103A" w:rsidRDefault="0089103A" w:rsidP="0089103A">
      <w:pPr>
        <w:ind w:firstLine="709"/>
        <w:jc w:val="both"/>
        <w:rPr>
          <w:sz w:val="28"/>
          <w:szCs w:val="28"/>
        </w:rPr>
        <w:sectPr w:rsidR="0089103A" w:rsidRPr="0089103A" w:rsidSect="0089103A">
          <w:pgSz w:w="16838" w:h="11906" w:orient="landscape"/>
          <w:pgMar w:top="1701" w:right="1134" w:bottom="567" w:left="1134" w:header="720" w:footer="720" w:gutter="0"/>
          <w:cols w:space="720"/>
          <w:docGrid w:linePitch="326"/>
        </w:sectPr>
      </w:pPr>
    </w:p>
    <w:p w14:paraId="631DA45C" w14:textId="77777777" w:rsidR="0089103A" w:rsidRPr="0089103A" w:rsidRDefault="0089103A" w:rsidP="0089103A">
      <w:pPr>
        <w:keepNext/>
        <w:outlineLvl w:val="1"/>
        <w:rPr>
          <w:b/>
          <w:sz w:val="28"/>
          <w:szCs w:val="20"/>
        </w:rPr>
      </w:pPr>
      <w:r w:rsidRPr="0089103A">
        <w:rPr>
          <w:b/>
          <w:sz w:val="28"/>
          <w:szCs w:val="20"/>
        </w:rPr>
        <w:lastRenderedPageBreak/>
        <w:t>Расходы на служебные командировки</w:t>
      </w:r>
    </w:p>
    <w:p w14:paraId="03374D72" w14:textId="77777777" w:rsidR="0089103A" w:rsidRPr="0089103A" w:rsidRDefault="0089103A" w:rsidP="0089103A">
      <w:pPr>
        <w:tabs>
          <w:tab w:val="left" w:pos="0"/>
        </w:tabs>
        <w:ind w:firstLine="851"/>
        <w:jc w:val="both"/>
        <w:rPr>
          <w:sz w:val="28"/>
          <w:szCs w:val="28"/>
        </w:rPr>
      </w:pPr>
      <w:r w:rsidRPr="0089103A">
        <w:rPr>
          <w:sz w:val="28"/>
          <w:szCs w:val="28"/>
        </w:rPr>
        <w:t xml:space="preserve">Данные расходы согласно п.12 ст.264 НК РФ относятся к прочим расходам, связанным с производством и реализацией, и включают в себя: </w:t>
      </w:r>
    </w:p>
    <w:p w14:paraId="7BA2B0BA" w14:textId="77777777" w:rsidR="0089103A" w:rsidRPr="0089103A" w:rsidRDefault="0089103A" w:rsidP="0089103A">
      <w:pPr>
        <w:tabs>
          <w:tab w:val="left" w:pos="0"/>
        </w:tabs>
        <w:ind w:firstLine="851"/>
        <w:jc w:val="both"/>
        <w:rPr>
          <w:sz w:val="28"/>
          <w:szCs w:val="28"/>
        </w:rPr>
      </w:pPr>
      <w:r w:rsidRPr="0089103A">
        <w:rPr>
          <w:sz w:val="28"/>
          <w:szCs w:val="28"/>
        </w:rPr>
        <w:t>- проезд работника к месту командировки и обратно к месту постоянной работы;</w:t>
      </w:r>
    </w:p>
    <w:p w14:paraId="2B62D71F" w14:textId="77777777" w:rsidR="0089103A" w:rsidRPr="0089103A" w:rsidRDefault="0089103A" w:rsidP="0089103A">
      <w:pPr>
        <w:tabs>
          <w:tab w:val="left" w:pos="0"/>
        </w:tabs>
        <w:ind w:firstLine="851"/>
        <w:jc w:val="both"/>
        <w:rPr>
          <w:sz w:val="28"/>
          <w:szCs w:val="28"/>
        </w:rPr>
      </w:pPr>
      <w:r w:rsidRPr="0089103A">
        <w:rPr>
          <w:sz w:val="28"/>
          <w:szCs w:val="28"/>
        </w:rPr>
        <w:t>- наем жилого помещения, также подлежит возмещению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14:paraId="09E37AEF" w14:textId="77777777" w:rsidR="0089103A" w:rsidRPr="0089103A" w:rsidRDefault="0089103A" w:rsidP="0089103A">
      <w:pPr>
        <w:tabs>
          <w:tab w:val="left" w:pos="0"/>
        </w:tabs>
        <w:ind w:firstLine="851"/>
        <w:jc w:val="both"/>
        <w:rPr>
          <w:sz w:val="28"/>
          <w:szCs w:val="28"/>
        </w:rPr>
      </w:pPr>
      <w:r w:rsidRPr="0089103A">
        <w:rPr>
          <w:sz w:val="28"/>
          <w:szCs w:val="28"/>
        </w:rPr>
        <w:t>- суточные или полевое довольствие;</w:t>
      </w:r>
    </w:p>
    <w:p w14:paraId="76EFDEEA" w14:textId="77777777" w:rsidR="0089103A" w:rsidRPr="0089103A" w:rsidRDefault="0089103A" w:rsidP="0089103A">
      <w:pPr>
        <w:tabs>
          <w:tab w:val="left" w:pos="0"/>
        </w:tabs>
        <w:ind w:firstLine="851"/>
        <w:jc w:val="both"/>
        <w:rPr>
          <w:sz w:val="28"/>
          <w:szCs w:val="28"/>
        </w:rPr>
      </w:pPr>
      <w:r w:rsidRPr="0089103A">
        <w:rPr>
          <w:sz w:val="28"/>
          <w:szCs w:val="28"/>
        </w:rPr>
        <w:t>- оформление и выдачу виз, паспортов, ваучеров, приглашений и иных аналогичных документов;</w:t>
      </w:r>
    </w:p>
    <w:p w14:paraId="6B47AAC5" w14:textId="77777777" w:rsidR="0089103A" w:rsidRPr="0089103A" w:rsidRDefault="0089103A" w:rsidP="0089103A">
      <w:pPr>
        <w:tabs>
          <w:tab w:val="left" w:pos="0"/>
        </w:tabs>
        <w:ind w:firstLine="851"/>
        <w:jc w:val="both"/>
        <w:rPr>
          <w:sz w:val="28"/>
          <w:szCs w:val="28"/>
        </w:rPr>
      </w:pPr>
      <w:r w:rsidRPr="0089103A">
        <w:rPr>
          <w:sz w:val="28"/>
          <w:szCs w:val="28"/>
        </w:rPr>
        <w:t>- 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14:paraId="376F39D5" w14:textId="77777777" w:rsidR="0089103A" w:rsidRPr="0089103A" w:rsidRDefault="0089103A" w:rsidP="0089103A">
      <w:pPr>
        <w:tabs>
          <w:tab w:val="left" w:pos="0"/>
        </w:tabs>
        <w:ind w:firstLine="851"/>
        <w:jc w:val="both"/>
        <w:rPr>
          <w:sz w:val="28"/>
          <w:szCs w:val="28"/>
        </w:rPr>
      </w:pPr>
      <w:r w:rsidRPr="0089103A">
        <w:rPr>
          <w:sz w:val="28"/>
          <w:szCs w:val="28"/>
        </w:rPr>
        <w:t>По данной статье предприятие планирует расходы на производство тепловой энергии на 2024 год в размере 47 тыс. руб.</w:t>
      </w:r>
    </w:p>
    <w:p w14:paraId="410A7A5E" w14:textId="77777777" w:rsidR="0089103A" w:rsidRPr="0089103A" w:rsidRDefault="0089103A" w:rsidP="0089103A">
      <w:pPr>
        <w:tabs>
          <w:tab w:val="left" w:pos="0"/>
        </w:tabs>
        <w:ind w:firstLine="851"/>
        <w:jc w:val="both"/>
        <w:rPr>
          <w:sz w:val="28"/>
          <w:szCs w:val="28"/>
        </w:rPr>
      </w:pPr>
      <w:r w:rsidRPr="0089103A">
        <w:rPr>
          <w:sz w:val="28"/>
          <w:szCs w:val="28"/>
        </w:rPr>
        <w:t>Рассмотрев все обосновывающие материалы, эксперты предлагают учесть при расчете НВВ на 2024 год сумму в размере 6 тыс. руб. Расчет произведен исходя из фактических затрат 2022 года с учетом ИПЦ 1,058 и 1,072, доли на производство тепловой энергии и доли на Беловский муниципальный округ (1 406 * 1,058 *1,072 *0,0692 * 0,0521 = 6).</w:t>
      </w:r>
    </w:p>
    <w:p w14:paraId="4A0547C2" w14:textId="77777777" w:rsidR="0089103A" w:rsidRPr="0089103A" w:rsidRDefault="0089103A" w:rsidP="0089103A">
      <w:pPr>
        <w:ind w:firstLine="709"/>
        <w:jc w:val="both"/>
        <w:rPr>
          <w:sz w:val="28"/>
          <w:szCs w:val="28"/>
        </w:rPr>
      </w:pPr>
    </w:p>
    <w:p w14:paraId="479EAEA0" w14:textId="77777777" w:rsidR="0089103A" w:rsidRPr="0089103A" w:rsidRDefault="0089103A" w:rsidP="0089103A">
      <w:pPr>
        <w:keepNext/>
        <w:outlineLvl w:val="1"/>
        <w:rPr>
          <w:b/>
          <w:sz w:val="28"/>
          <w:szCs w:val="20"/>
        </w:rPr>
      </w:pPr>
      <w:r w:rsidRPr="0089103A">
        <w:rPr>
          <w:b/>
          <w:sz w:val="28"/>
          <w:szCs w:val="20"/>
        </w:rPr>
        <w:t>Расходы на обучение персонала</w:t>
      </w:r>
    </w:p>
    <w:p w14:paraId="2D9DFF1A" w14:textId="77777777" w:rsidR="0089103A" w:rsidRPr="0089103A" w:rsidRDefault="0089103A" w:rsidP="0089103A">
      <w:pPr>
        <w:tabs>
          <w:tab w:val="left" w:pos="0"/>
        </w:tabs>
        <w:ind w:firstLine="851"/>
        <w:jc w:val="both"/>
        <w:rPr>
          <w:sz w:val="28"/>
          <w:szCs w:val="28"/>
        </w:rPr>
      </w:pPr>
      <w:r w:rsidRPr="0089103A">
        <w:rPr>
          <w:sz w:val="28"/>
          <w:szCs w:val="28"/>
        </w:rPr>
        <w:t xml:space="preserve">Данные расходы согласно п.23 ст.264 НК РФ относятся к прочим расходам, связанным с производством и реализацией. </w:t>
      </w:r>
    </w:p>
    <w:p w14:paraId="21504D28" w14:textId="77777777" w:rsidR="0089103A" w:rsidRPr="0089103A" w:rsidRDefault="0089103A" w:rsidP="0089103A">
      <w:pPr>
        <w:tabs>
          <w:tab w:val="left" w:pos="0"/>
        </w:tabs>
        <w:ind w:firstLine="851"/>
        <w:jc w:val="both"/>
        <w:rPr>
          <w:sz w:val="28"/>
          <w:szCs w:val="28"/>
        </w:rPr>
      </w:pPr>
      <w:r w:rsidRPr="0089103A">
        <w:rPr>
          <w:sz w:val="28"/>
          <w:szCs w:val="28"/>
        </w:rPr>
        <w:t>По данной статье предприятие планирует расходы на производство тепловой энергии на 2024 год в размере 83 тыс. руб.</w:t>
      </w:r>
    </w:p>
    <w:p w14:paraId="20ACC0AA" w14:textId="77777777" w:rsidR="0089103A" w:rsidRPr="0089103A" w:rsidRDefault="0089103A" w:rsidP="0089103A">
      <w:pPr>
        <w:tabs>
          <w:tab w:val="left" w:pos="0"/>
        </w:tabs>
        <w:ind w:firstLine="851"/>
        <w:jc w:val="both"/>
        <w:rPr>
          <w:sz w:val="28"/>
          <w:szCs w:val="28"/>
        </w:rPr>
      </w:pPr>
      <w:r w:rsidRPr="0089103A">
        <w:rPr>
          <w:sz w:val="28"/>
          <w:szCs w:val="28"/>
        </w:rPr>
        <w:t>Рассмотрев все обосновывающие материалы, эксперты предлагают учесть при расчете НВВ на 2024 год сумму в размере 24 тыс. руб. Расчет произведен исходя из фактических затрат 2022 года с учетом ИПЦ 1,058 и 1,072 доли на производство тепловой энергии и доли на Беловский муниципальный округ (5 752 * 1,058 *1,072 * 0,0692 * 0,0521 = 24).</w:t>
      </w:r>
    </w:p>
    <w:p w14:paraId="1E67F807" w14:textId="77777777" w:rsidR="0089103A" w:rsidRPr="0089103A" w:rsidRDefault="0089103A" w:rsidP="0089103A">
      <w:pPr>
        <w:ind w:firstLine="709"/>
        <w:jc w:val="both"/>
        <w:rPr>
          <w:sz w:val="28"/>
          <w:szCs w:val="28"/>
        </w:rPr>
      </w:pPr>
    </w:p>
    <w:p w14:paraId="15A2D5D9" w14:textId="77777777" w:rsidR="0089103A" w:rsidRPr="0089103A" w:rsidRDefault="0089103A" w:rsidP="0089103A">
      <w:pPr>
        <w:keepNext/>
        <w:outlineLvl w:val="1"/>
        <w:rPr>
          <w:b/>
          <w:sz w:val="28"/>
          <w:szCs w:val="20"/>
        </w:rPr>
      </w:pPr>
      <w:r w:rsidRPr="0089103A">
        <w:rPr>
          <w:b/>
          <w:sz w:val="28"/>
          <w:szCs w:val="20"/>
        </w:rPr>
        <w:t>Арендная плата</w:t>
      </w:r>
    </w:p>
    <w:p w14:paraId="22F2AD3E" w14:textId="77777777" w:rsidR="0089103A" w:rsidRPr="0089103A" w:rsidRDefault="0089103A" w:rsidP="0089103A">
      <w:pPr>
        <w:tabs>
          <w:tab w:val="left" w:pos="0"/>
        </w:tabs>
        <w:ind w:firstLine="851"/>
        <w:jc w:val="both"/>
        <w:rPr>
          <w:sz w:val="28"/>
          <w:szCs w:val="28"/>
        </w:rPr>
      </w:pPr>
      <w:r w:rsidRPr="0089103A">
        <w:rPr>
          <w:sz w:val="28"/>
          <w:szCs w:val="28"/>
        </w:rPr>
        <w:t>Предприятием заявлены расходы по данной статье в размере 25 тыс. руб.</w:t>
      </w:r>
    </w:p>
    <w:p w14:paraId="52ECDAF8" w14:textId="77777777" w:rsidR="0089103A" w:rsidRPr="0089103A" w:rsidRDefault="0089103A" w:rsidP="0089103A">
      <w:pPr>
        <w:tabs>
          <w:tab w:val="left" w:pos="0"/>
        </w:tabs>
        <w:ind w:firstLine="851"/>
        <w:jc w:val="both"/>
        <w:rPr>
          <w:sz w:val="28"/>
          <w:szCs w:val="28"/>
        </w:rPr>
      </w:pPr>
      <w:r w:rsidRPr="0089103A">
        <w:rPr>
          <w:sz w:val="28"/>
          <w:szCs w:val="28"/>
        </w:rPr>
        <w:t>В качестве обоснования представлены следующие документы.</w:t>
      </w:r>
    </w:p>
    <w:p w14:paraId="639945D1" w14:textId="77777777" w:rsidR="0089103A" w:rsidRPr="0089103A" w:rsidRDefault="0089103A" w:rsidP="0089103A">
      <w:pPr>
        <w:tabs>
          <w:tab w:val="left" w:pos="0"/>
        </w:tabs>
        <w:ind w:firstLine="851"/>
        <w:jc w:val="both"/>
        <w:rPr>
          <w:sz w:val="28"/>
          <w:szCs w:val="28"/>
        </w:rPr>
      </w:pPr>
      <w:r w:rsidRPr="0089103A">
        <w:rPr>
          <w:sz w:val="28"/>
          <w:szCs w:val="28"/>
        </w:rPr>
        <w:t>Договор аренды нежилого помещения № 93/2011 от 01.10.2011 с приложенными дополнительными соглашениями и счетами-фактурами.</w:t>
      </w:r>
    </w:p>
    <w:p w14:paraId="0A184815" w14:textId="77777777" w:rsidR="0089103A" w:rsidRPr="0089103A" w:rsidRDefault="0089103A" w:rsidP="0089103A">
      <w:pPr>
        <w:tabs>
          <w:tab w:val="left" w:pos="0"/>
        </w:tabs>
        <w:ind w:firstLine="851"/>
        <w:jc w:val="both"/>
        <w:rPr>
          <w:sz w:val="28"/>
          <w:szCs w:val="28"/>
        </w:rPr>
      </w:pPr>
      <w:r w:rsidRPr="0089103A">
        <w:rPr>
          <w:sz w:val="28"/>
          <w:szCs w:val="28"/>
        </w:rPr>
        <w:t>Выписка из протокола №99-СГК заседания Центральной закупочной комиссии ООО «СГК» от 21.12.2022.</w:t>
      </w:r>
    </w:p>
    <w:p w14:paraId="60920958" w14:textId="77777777" w:rsidR="0089103A" w:rsidRPr="0089103A" w:rsidRDefault="0089103A" w:rsidP="0089103A">
      <w:pPr>
        <w:tabs>
          <w:tab w:val="left" w:pos="0"/>
        </w:tabs>
        <w:ind w:firstLine="851"/>
        <w:jc w:val="both"/>
        <w:rPr>
          <w:sz w:val="28"/>
          <w:szCs w:val="28"/>
        </w:rPr>
      </w:pPr>
      <w:r w:rsidRPr="0089103A">
        <w:rPr>
          <w:sz w:val="28"/>
          <w:szCs w:val="28"/>
        </w:rPr>
        <w:t>Расчет затрат на 2024 год.</w:t>
      </w:r>
    </w:p>
    <w:p w14:paraId="5D7D6C41" w14:textId="77777777" w:rsidR="0089103A" w:rsidRPr="0089103A" w:rsidRDefault="0089103A" w:rsidP="0089103A">
      <w:pPr>
        <w:tabs>
          <w:tab w:val="left" w:pos="0"/>
        </w:tabs>
        <w:ind w:firstLine="851"/>
        <w:jc w:val="both"/>
        <w:rPr>
          <w:sz w:val="28"/>
          <w:szCs w:val="28"/>
        </w:rPr>
      </w:pPr>
      <w:r w:rsidRPr="0089103A">
        <w:rPr>
          <w:sz w:val="28"/>
          <w:szCs w:val="28"/>
        </w:rPr>
        <w:lastRenderedPageBreak/>
        <w:t>Рассмотрев все обосновывающие материалы, эксперты предлагают учесть при расчете НВВ на 2024 год сумму в размере 7 тыс. руб. Расчет произведен исходя из фактических затрат 2022 года с учетом ИПЦ 1,058 и 1,072 доли на производство тепловой энергии и доли на Беловский муниципальный округ (1 705 * 1,058 *1,072 * 0,0692 * 0,0521 = 7).</w:t>
      </w:r>
    </w:p>
    <w:p w14:paraId="2FAEDA0C" w14:textId="77777777" w:rsidR="0089103A" w:rsidRPr="0089103A" w:rsidRDefault="0089103A" w:rsidP="0089103A">
      <w:pPr>
        <w:tabs>
          <w:tab w:val="left" w:pos="0"/>
        </w:tabs>
        <w:ind w:firstLine="851"/>
        <w:jc w:val="both"/>
        <w:rPr>
          <w:sz w:val="28"/>
          <w:szCs w:val="28"/>
        </w:rPr>
      </w:pPr>
    </w:p>
    <w:p w14:paraId="61EFCF6E" w14:textId="77777777" w:rsidR="0089103A" w:rsidRPr="0089103A" w:rsidRDefault="0089103A" w:rsidP="0089103A">
      <w:pPr>
        <w:keepNext/>
        <w:jc w:val="both"/>
        <w:outlineLvl w:val="1"/>
        <w:rPr>
          <w:b/>
          <w:sz w:val="28"/>
          <w:szCs w:val="20"/>
        </w:rPr>
      </w:pPr>
      <w:r w:rsidRPr="0089103A">
        <w:rPr>
          <w:b/>
          <w:sz w:val="28"/>
          <w:szCs w:val="20"/>
        </w:rPr>
        <w:t>Другие расходы</w:t>
      </w:r>
    </w:p>
    <w:p w14:paraId="47F59D55" w14:textId="77777777" w:rsidR="0089103A" w:rsidRPr="0089103A" w:rsidRDefault="0089103A" w:rsidP="0089103A">
      <w:pPr>
        <w:tabs>
          <w:tab w:val="left" w:pos="0"/>
        </w:tabs>
        <w:ind w:firstLine="851"/>
        <w:jc w:val="both"/>
        <w:rPr>
          <w:sz w:val="28"/>
          <w:szCs w:val="28"/>
        </w:rPr>
      </w:pPr>
      <w:r w:rsidRPr="0089103A">
        <w:rPr>
          <w:sz w:val="28"/>
          <w:szCs w:val="28"/>
        </w:rPr>
        <w:t>Предприятием заявлены расходы по данной статье в размере 7 549 тыс. руб.</w:t>
      </w:r>
    </w:p>
    <w:p w14:paraId="34A18EB6" w14:textId="77777777" w:rsidR="0089103A" w:rsidRPr="0089103A" w:rsidRDefault="0089103A" w:rsidP="0089103A">
      <w:pPr>
        <w:tabs>
          <w:tab w:val="left" w:pos="0"/>
        </w:tabs>
        <w:ind w:firstLine="851"/>
        <w:jc w:val="both"/>
        <w:rPr>
          <w:sz w:val="28"/>
          <w:szCs w:val="28"/>
        </w:rPr>
      </w:pPr>
      <w:r w:rsidRPr="0089103A">
        <w:rPr>
          <w:sz w:val="28"/>
          <w:szCs w:val="28"/>
        </w:rPr>
        <w:t>Предприятие учитывает по данной статье расходы на услуги банка, резерв на рекультивацию, а также прочие расходы (ведение реестра акционеров, нотариальные услуги, госпошлину, убытки прошлых лет, прочие).</w:t>
      </w:r>
    </w:p>
    <w:p w14:paraId="34ECA4E0" w14:textId="77777777" w:rsidR="0089103A" w:rsidRPr="0089103A" w:rsidRDefault="0089103A" w:rsidP="0089103A">
      <w:pPr>
        <w:ind w:firstLine="851"/>
        <w:jc w:val="both"/>
        <w:rPr>
          <w:sz w:val="28"/>
          <w:szCs w:val="28"/>
        </w:rPr>
      </w:pPr>
      <w:r w:rsidRPr="0089103A">
        <w:rPr>
          <w:sz w:val="28"/>
          <w:szCs w:val="28"/>
        </w:rPr>
        <w:t>В качестве обоснования представлены следующие документы.</w:t>
      </w:r>
    </w:p>
    <w:p w14:paraId="757DE729" w14:textId="77777777" w:rsidR="0089103A" w:rsidRPr="0089103A" w:rsidRDefault="0089103A" w:rsidP="0089103A">
      <w:pPr>
        <w:ind w:firstLine="851"/>
        <w:jc w:val="both"/>
        <w:rPr>
          <w:sz w:val="28"/>
          <w:szCs w:val="28"/>
        </w:rPr>
      </w:pPr>
      <w:r w:rsidRPr="0089103A">
        <w:rPr>
          <w:sz w:val="28"/>
          <w:szCs w:val="28"/>
        </w:rPr>
        <w:t>Расчет резерва на рекультивацию.</w:t>
      </w:r>
    </w:p>
    <w:p w14:paraId="7A19FC2A" w14:textId="77777777" w:rsidR="0089103A" w:rsidRPr="0089103A" w:rsidRDefault="0089103A" w:rsidP="0089103A">
      <w:pPr>
        <w:ind w:firstLine="851"/>
        <w:jc w:val="both"/>
        <w:rPr>
          <w:sz w:val="28"/>
          <w:szCs w:val="28"/>
        </w:rPr>
      </w:pPr>
      <w:r w:rsidRPr="0089103A">
        <w:rPr>
          <w:sz w:val="28"/>
          <w:szCs w:val="28"/>
        </w:rPr>
        <w:t>Расчет расходов на услуги банков с приложением тарифов банков.</w:t>
      </w:r>
    </w:p>
    <w:p w14:paraId="51EBC33B" w14:textId="77777777" w:rsidR="0089103A" w:rsidRPr="0089103A" w:rsidRDefault="0089103A" w:rsidP="0089103A">
      <w:pPr>
        <w:ind w:firstLine="851"/>
        <w:jc w:val="both"/>
        <w:rPr>
          <w:sz w:val="28"/>
          <w:szCs w:val="28"/>
        </w:rPr>
      </w:pPr>
      <w:r w:rsidRPr="0089103A">
        <w:rPr>
          <w:sz w:val="28"/>
          <w:szCs w:val="28"/>
        </w:rPr>
        <w:t>Договор № 1 от 28.04.2012 АО «НРК-РОСТ» с дополнительными соглашениями.</w:t>
      </w:r>
    </w:p>
    <w:p w14:paraId="5CAD7E88" w14:textId="77777777" w:rsidR="0089103A" w:rsidRPr="0089103A" w:rsidRDefault="0089103A" w:rsidP="0089103A">
      <w:pPr>
        <w:ind w:firstLine="851"/>
        <w:jc w:val="both"/>
        <w:rPr>
          <w:sz w:val="28"/>
          <w:szCs w:val="28"/>
        </w:rPr>
      </w:pPr>
      <w:r w:rsidRPr="0089103A">
        <w:rPr>
          <w:sz w:val="28"/>
          <w:szCs w:val="28"/>
        </w:rPr>
        <w:t>Пояснительная записка по размеру госпошлины.</w:t>
      </w:r>
    </w:p>
    <w:p w14:paraId="06DC07EB" w14:textId="77777777" w:rsidR="0089103A" w:rsidRPr="0089103A" w:rsidRDefault="0089103A" w:rsidP="0089103A">
      <w:pPr>
        <w:ind w:firstLine="851"/>
        <w:jc w:val="both"/>
        <w:rPr>
          <w:sz w:val="28"/>
          <w:szCs w:val="28"/>
        </w:rPr>
      </w:pPr>
      <w:r w:rsidRPr="0089103A">
        <w:rPr>
          <w:sz w:val="28"/>
          <w:szCs w:val="28"/>
        </w:rPr>
        <w:t>Эксперты предлагают учесть при расчете НВВ на тепловую энергию в размере 43 тыс. руб., в том числе 41 тыс. руб. – услуги банка, 2 тыс. руб. – услуги по ведению реестра акционеров.</w:t>
      </w:r>
    </w:p>
    <w:p w14:paraId="4228740C" w14:textId="77777777" w:rsidR="0089103A" w:rsidRPr="0089103A" w:rsidRDefault="0089103A" w:rsidP="0089103A">
      <w:pPr>
        <w:ind w:firstLine="851"/>
        <w:jc w:val="both"/>
        <w:rPr>
          <w:sz w:val="28"/>
          <w:szCs w:val="28"/>
        </w:rPr>
      </w:pPr>
      <w:r w:rsidRPr="0089103A">
        <w:rPr>
          <w:sz w:val="28"/>
          <w:szCs w:val="28"/>
        </w:rPr>
        <w:t>Расчет произведен исходя из фактических затрат 2022 года с учетом ИПЦ 1,058 и 1,072 доли на производство тепловой энергии и доли на Беловский муниципальный округ</w:t>
      </w:r>
    </w:p>
    <w:p w14:paraId="24F8DA9C" w14:textId="77777777" w:rsidR="0089103A" w:rsidRPr="0089103A" w:rsidRDefault="0089103A" w:rsidP="0089103A">
      <w:pPr>
        <w:tabs>
          <w:tab w:val="left" w:pos="426"/>
        </w:tabs>
        <w:ind w:firstLine="851"/>
        <w:jc w:val="both"/>
        <w:rPr>
          <w:sz w:val="28"/>
          <w:szCs w:val="28"/>
        </w:rPr>
      </w:pPr>
    </w:p>
    <w:p w14:paraId="79E75BE0" w14:textId="77777777" w:rsidR="0089103A" w:rsidRPr="0089103A" w:rsidRDefault="0089103A" w:rsidP="0089103A">
      <w:pPr>
        <w:tabs>
          <w:tab w:val="left" w:pos="426"/>
        </w:tabs>
        <w:ind w:firstLine="851"/>
        <w:jc w:val="both"/>
        <w:rPr>
          <w:sz w:val="28"/>
          <w:szCs w:val="28"/>
        </w:rPr>
      </w:pPr>
      <w:r w:rsidRPr="0089103A">
        <w:rPr>
          <w:sz w:val="28"/>
          <w:szCs w:val="28"/>
        </w:rPr>
        <w:t>Базовый уровень операционных расходов на 2024 год (рассчитанный методом экономически обоснованных расходов) составил 7 376 тыс. руб.</w:t>
      </w:r>
    </w:p>
    <w:p w14:paraId="3BBC8BF9" w14:textId="77777777" w:rsidR="0089103A" w:rsidRPr="0089103A" w:rsidRDefault="0089103A" w:rsidP="0089103A">
      <w:pPr>
        <w:tabs>
          <w:tab w:val="left" w:pos="426"/>
        </w:tabs>
        <w:ind w:firstLine="851"/>
        <w:jc w:val="both"/>
        <w:rPr>
          <w:sz w:val="28"/>
          <w:szCs w:val="28"/>
        </w:rPr>
      </w:pPr>
      <w:r w:rsidRPr="0089103A">
        <w:rPr>
          <w:sz w:val="28"/>
          <w:szCs w:val="28"/>
        </w:rPr>
        <w:t>Базовый уровень операционных расходов приведен в таблице 6.</w:t>
      </w:r>
    </w:p>
    <w:p w14:paraId="4B52A300" w14:textId="77777777" w:rsidR="0089103A" w:rsidRPr="0089103A" w:rsidRDefault="0089103A" w:rsidP="0089103A">
      <w:pPr>
        <w:ind w:firstLine="720"/>
        <w:jc w:val="both"/>
        <w:rPr>
          <w:sz w:val="28"/>
          <w:szCs w:val="28"/>
        </w:rPr>
      </w:pPr>
    </w:p>
    <w:p w14:paraId="3C442525" w14:textId="77777777" w:rsidR="0089103A" w:rsidRPr="0089103A" w:rsidRDefault="0089103A" w:rsidP="0089103A">
      <w:pPr>
        <w:rPr>
          <w:color w:val="000000"/>
          <w:sz w:val="28"/>
          <w:szCs w:val="28"/>
        </w:rPr>
      </w:pPr>
      <w:r w:rsidRPr="0089103A">
        <w:rPr>
          <w:color w:val="000000"/>
          <w:sz w:val="28"/>
          <w:szCs w:val="28"/>
        </w:rPr>
        <w:br w:type="page"/>
      </w:r>
    </w:p>
    <w:p w14:paraId="1D51D6BC" w14:textId="77777777" w:rsidR="0089103A" w:rsidRPr="0089103A" w:rsidRDefault="0089103A" w:rsidP="0089103A">
      <w:pPr>
        <w:spacing w:line="360" w:lineRule="auto"/>
        <w:ind w:left="720" w:right="-143"/>
        <w:jc w:val="right"/>
        <w:rPr>
          <w:color w:val="000000"/>
          <w:sz w:val="28"/>
          <w:szCs w:val="28"/>
        </w:rPr>
      </w:pPr>
      <w:r w:rsidRPr="0089103A">
        <w:rPr>
          <w:color w:val="000000"/>
          <w:sz w:val="28"/>
          <w:szCs w:val="28"/>
        </w:rPr>
        <w:lastRenderedPageBreak/>
        <w:t>Таблица 6</w:t>
      </w:r>
    </w:p>
    <w:p w14:paraId="67A7990D" w14:textId="77777777" w:rsidR="0089103A" w:rsidRPr="0089103A" w:rsidRDefault="0089103A" w:rsidP="0089103A">
      <w:pPr>
        <w:ind w:firstLine="851"/>
        <w:jc w:val="center"/>
        <w:rPr>
          <w:b/>
          <w:sz w:val="28"/>
          <w:szCs w:val="28"/>
        </w:rPr>
      </w:pPr>
      <w:r w:rsidRPr="0089103A">
        <w:rPr>
          <w:b/>
          <w:sz w:val="28"/>
          <w:szCs w:val="28"/>
        </w:rPr>
        <w:t xml:space="preserve">Определение операционных (подконтрольных) расходов на 2024 год </w:t>
      </w:r>
    </w:p>
    <w:p w14:paraId="23A76EC0" w14:textId="77777777" w:rsidR="0089103A" w:rsidRPr="0089103A" w:rsidRDefault="0089103A" w:rsidP="0089103A">
      <w:pPr>
        <w:ind w:firstLine="851"/>
        <w:jc w:val="center"/>
        <w:rPr>
          <w:b/>
          <w:sz w:val="28"/>
          <w:szCs w:val="28"/>
        </w:rPr>
      </w:pPr>
      <w:r w:rsidRPr="0089103A">
        <w:rPr>
          <w:b/>
          <w:sz w:val="28"/>
          <w:szCs w:val="28"/>
        </w:rPr>
        <w:t>АО «Кузбассэнерго» Беловская ГРЭС</w:t>
      </w:r>
    </w:p>
    <w:p w14:paraId="69508C39" w14:textId="77777777" w:rsidR="0089103A" w:rsidRPr="0089103A" w:rsidRDefault="0089103A" w:rsidP="0089103A">
      <w:pPr>
        <w:ind w:firstLine="851"/>
        <w:jc w:val="center"/>
        <w:rPr>
          <w:sz w:val="28"/>
          <w:szCs w:val="28"/>
        </w:rPr>
      </w:pPr>
      <w:r w:rsidRPr="0089103A">
        <w:rPr>
          <w:b/>
          <w:sz w:val="28"/>
          <w:szCs w:val="28"/>
        </w:rPr>
        <w:t>(базовый уровень операционных расходов)</w:t>
      </w:r>
      <w:r w:rsidRPr="0089103A">
        <w:rPr>
          <w:sz w:val="28"/>
          <w:szCs w:val="28"/>
        </w:rPr>
        <w:t xml:space="preserve"> </w:t>
      </w:r>
    </w:p>
    <w:p w14:paraId="522043B1" w14:textId="77777777" w:rsidR="0089103A" w:rsidRPr="0089103A" w:rsidRDefault="0089103A" w:rsidP="0089103A">
      <w:pPr>
        <w:ind w:firstLine="851"/>
        <w:jc w:val="center"/>
        <w:rPr>
          <w:sz w:val="28"/>
          <w:szCs w:val="28"/>
        </w:rPr>
      </w:pPr>
      <w:r w:rsidRPr="0089103A">
        <w:rPr>
          <w:sz w:val="28"/>
          <w:szCs w:val="28"/>
        </w:rPr>
        <w:t>(приложение 5.1 к Методическим указаниям)</w:t>
      </w:r>
    </w:p>
    <w:p w14:paraId="3AD1C71A" w14:textId="77777777" w:rsidR="0089103A" w:rsidRPr="0089103A" w:rsidRDefault="0089103A" w:rsidP="0089103A">
      <w:pPr>
        <w:ind w:firstLine="851"/>
        <w:jc w:val="right"/>
        <w:rPr>
          <w:sz w:val="28"/>
          <w:szCs w:val="28"/>
        </w:rPr>
      </w:pPr>
      <w:r w:rsidRPr="0089103A">
        <w:rPr>
          <w:sz w:val="28"/>
          <w:szCs w:val="28"/>
        </w:rPr>
        <w:t>тыс. руб.</w:t>
      </w:r>
    </w:p>
    <w:tbl>
      <w:tblPr>
        <w:tblW w:w="9609" w:type="dxa"/>
        <w:tblInd w:w="113" w:type="dxa"/>
        <w:tblLook w:val="04A0" w:firstRow="1" w:lastRow="0" w:firstColumn="1" w:lastColumn="0" w:noHBand="0" w:noVBand="1"/>
      </w:tblPr>
      <w:tblGrid>
        <w:gridCol w:w="552"/>
        <w:gridCol w:w="5296"/>
        <w:gridCol w:w="1811"/>
        <w:gridCol w:w="1950"/>
      </w:tblGrid>
      <w:tr w:rsidR="0089103A" w:rsidRPr="0089103A" w14:paraId="2F917C47" w14:textId="77777777" w:rsidTr="006D5EE3">
        <w:trPr>
          <w:trHeight w:val="374"/>
          <w:tblHead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FF635" w14:textId="77777777" w:rsidR="0089103A" w:rsidRPr="0089103A" w:rsidRDefault="0089103A" w:rsidP="0089103A">
            <w:pPr>
              <w:jc w:val="center"/>
              <w:rPr>
                <w:sz w:val="22"/>
                <w:szCs w:val="22"/>
              </w:rPr>
            </w:pPr>
            <w:r w:rsidRPr="0089103A">
              <w:rPr>
                <w:sz w:val="22"/>
                <w:szCs w:val="22"/>
              </w:rPr>
              <w:t>№</w:t>
            </w:r>
            <w:r w:rsidRPr="0089103A">
              <w:rPr>
                <w:sz w:val="22"/>
                <w:szCs w:val="22"/>
              </w:rPr>
              <w:br/>
              <w:t>п/п</w:t>
            </w:r>
          </w:p>
        </w:tc>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14:paraId="712506D9" w14:textId="77777777" w:rsidR="0089103A" w:rsidRPr="0089103A" w:rsidRDefault="0089103A" w:rsidP="0089103A">
            <w:pPr>
              <w:jc w:val="center"/>
              <w:rPr>
                <w:sz w:val="22"/>
                <w:szCs w:val="22"/>
              </w:rPr>
            </w:pPr>
            <w:r w:rsidRPr="0089103A">
              <w:rPr>
                <w:sz w:val="22"/>
                <w:szCs w:val="22"/>
              </w:rPr>
              <w:t>Наименование расхода</w:t>
            </w:r>
          </w:p>
        </w:tc>
        <w:tc>
          <w:tcPr>
            <w:tcW w:w="1811" w:type="dxa"/>
            <w:tcBorders>
              <w:top w:val="single" w:sz="4" w:space="0" w:color="auto"/>
              <w:left w:val="single" w:sz="4" w:space="0" w:color="auto"/>
              <w:bottom w:val="single" w:sz="4" w:space="0" w:color="auto"/>
              <w:right w:val="single" w:sz="4" w:space="0" w:color="auto"/>
            </w:tcBorders>
            <w:vAlign w:val="center"/>
          </w:tcPr>
          <w:p w14:paraId="3484AA7E" w14:textId="77777777" w:rsidR="0089103A" w:rsidRPr="0089103A" w:rsidRDefault="0089103A" w:rsidP="0089103A">
            <w:pPr>
              <w:jc w:val="center"/>
              <w:rPr>
                <w:sz w:val="22"/>
                <w:szCs w:val="22"/>
              </w:rPr>
            </w:pPr>
            <w:r w:rsidRPr="0089103A">
              <w:rPr>
                <w:sz w:val="22"/>
                <w:szCs w:val="22"/>
              </w:rPr>
              <w:t>Предложение предприятия</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608D80C2" w14:textId="77777777" w:rsidR="0089103A" w:rsidRPr="0089103A" w:rsidRDefault="0089103A" w:rsidP="0089103A">
            <w:pPr>
              <w:jc w:val="center"/>
              <w:rPr>
                <w:sz w:val="22"/>
                <w:szCs w:val="22"/>
              </w:rPr>
            </w:pPr>
            <w:r w:rsidRPr="0089103A">
              <w:rPr>
                <w:sz w:val="22"/>
                <w:szCs w:val="22"/>
              </w:rPr>
              <w:t xml:space="preserve">Предложение экспертов </w:t>
            </w:r>
          </w:p>
        </w:tc>
      </w:tr>
      <w:tr w:rsidR="0089103A" w:rsidRPr="0089103A" w14:paraId="7C3936D8"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9758C" w14:textId="77777777" w:rsidR="0089103A" w:rsidRPr="0089103A" w:rsidRDefault="0089103A" w:rsidP="0089103A">
            <w:pPr>
              <w:jc w:val="center"/>
              <w:rPr>
                <w:sz w:val="22"/>
                <w:szCs w:val="22"/>
              </w:rPr>
            </w:pPr>
            <w:r w:rsidRPr="0089103A">
              <w:rPr>
                <w:sz w:val="22"/>
                <w:szCs w:val="22"/>
              </w:rPr>
              <w:t>1</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F802F" w14:textId="77777777" w:rsidR="0089103A" w:rsidRPr="0089103A" w:rsidRDefault="0089103A" w:rsidP="0089103A">
            <w:pPr>
              <w:rPr>
                <w:sz w:val="22"/>
                <w:szCs w:val="22"/>
              </w:rPr>
            </w:pPr>
            <w:r w:rsidRPr="0089103A">
              <w:rPr>
                <w:sz w:val="22"/>
                <w:szCs w:val="22"/>
              </w:rPr>
              <w:t>Расходы на приобретение сырья и материалов</w:t>
            </w:r>
          </w:p>
        </w:tc>
        <w:tc>
          <w:tcPr>
            <w:tcW w:w="1811" w:type="dxa"/>
            <w:tcBorders>
              <w:top w:val="single" w:sz="4" w:space="0" w:color="auto"/>
              <w:left w:val="single" w:sz="4" w:space="0" w:color="auto"/>
              <w:bottom w:val="single" w:sz="4" w:space="0" w:color="auto"/>
              <w:right w:val="single" w:sz="4" w:space="0" w:color="auto"/>
            </w:tcBorders>
            <w:vAlign w:val="center"/>
          </w:tcPr>
          <w:p w14:paraId="31E55C86" w14:textId="77777777" w:rsidR="0089103A" w:rsidRPr="0089103A" w:rsidRDefault="0089103A" w:rsidP="0089103A">
            <w:pPr>
              <w:jc w:val="center"/>
              <w:rPr>
                <w:sz w:val="22"/>
                <w:szCs w:val="22"/>
              </w:rPr>
            </w:pPr>
            <w:r w:rsidRPr="0089103A">
              <w:rPr>
                <w:sz w:val="22"/>
                <w:szCs w:val="22"/>
              </w:rPr>
              <w:t>3 579</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B452A" w14:textId="77777777" w:rsidR="0089103A" w:rsidRPr="0089103A" w:rsidRDefault="0089103A" w:rsidP="0089103A">
            <w:pPr>
              <w:jc w:val="center"/>
              <w:rPr>
                <w:sz w:val="22"/>
                <w:szCs w:val="22"/>
              </w:rPr>
            </w:pPr>
            <w:r w:rsidRPr="0089103A">
              <w:rPr>
                <w:sz w:val="22"/>
                <w:szCs w:val="22"/>
              </w:rPr>
              <w:t>469</w:t>
            </w:r>
          </w:p>
        </w:tc>
      </w:tr>
      <w:tr w:rsidR="0089103A" w:rsidRPr="0089103A" w14:paraId="540A0336"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9ED76" w14:textId="77777777" w:rsidR="0089103A" w:rsidRPr="0089103A" w:rsidRDefault="0089103A" w:rsidP="0089103A">
            <w:pPr>
              <w:jc w:val="center"/>
              <w:rPr>
                <w:sz w:val="22"/>
                <w:szCs w:val="22"/>
              </w:rPr>
            </w:pPr>
            <w:r w:rsidRPr="0089103A">
              <w:rPr>
                <w:sz w:val="22"/>
                <w:szCs w:val="22"/>
              </w:rPr>
              <w:t>2</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79E69" w14:textId="77777777" w:rsidR="0089103A" w:rsidRPr="0089103A" w:rsidRDefault="0089103A" w:rsidP="0089103A">
            <w:pPr>
              <w:rPr>
                <w:sz w:val="22"/>
                <w:szCs w:val="22"/>
              </w:rPr>
            </w:pPr>
            <w:r w:rsidRPr="0089103A">
              <w:rPr>
                <w:sz w:val="22"/>
                <w:szCs w:val="22"/>
              </w:rPr>
              <w:t>Расходы на ремонт основных средств</w:t>
            </w:r>
          </w:p>
        </w:tc>
        <w:tc>
          <w:tcPr>
            <w:tcW w:w="1811" w:type="dxa"/>
            <w:tcBorders>
              <w:top w:val="single" w:sz="4" w:space="0" w:color="auto"/>
              <w:left w:val="single" w:sz="4" w:space="0" w:color="auto"/>
              <w:bottom w:val="single" w:sz="4" w:space="0" w:color="auto"/>
              <w:right w:val="single" w:sz="4" w:space="0" w:color="auto"/>
            </w:tcBorders>
            <w:vAlign w:val="center"/>
          </w:tcPr>
          <w:p w14:paraId="5924F41D" w14:textId="77777777" w:rsidR="0089103A" w:rsidRPr="0089103A" w:rsidRDefault="0089103A" w:rsidP="0089103A">
            <w:pPr>
              <w:jc w:val="center"/>
              <w:rPr>
                <w:sz w:val="22"/>
                <w:szCs w:val="22"/>
              </w:rPr>
            </w:pPr>
            <w:r w:rsidRPr="0089103A">
              <w:rPr>
                <w:sz w:val="22"/>
                <w:szCs w:val="22"/>
              </w:rPr>
              <w:t>3 164</w:t>
            </w:r>
          </w:p>
        </w:tc>
        <w:tc>
          <w:tcPr>
            <w:tcW w:w="1950" w:type="dxa"/>
            <w:tcBorders>
              <w:top w:val="nil"/>
              <w:left w:val="single" w:sz="4" w:space="0" w:color="auto"/>
              <w:bottom w:val="single" w:sz="4" w:space="0" w:color="auto"/>
              <w:right w:val="single" w:sz="4" w:space="0" w:color="auto"/>
            </w:tcBorders>
            <w:shd w:val="clear" w:color="auto" w:fill="auto"/>
            <w:noWrap/>
            <w:vAlign w:val="center"/>
          </w:tcPr>
          <w:p w14:paraId="79B5F1CB" w14:textId="77777777" w:rsidR="0089103A" w:rsidRPr="0089103A" w:rsidRDefault="0089103A" w:rsidP="0089103A">
            <w:pPr>
              <w:jc w:val="center"/>
              <w:rPr>
                <w:sz w:val="22"/>
                <w:szCs w:val="22"/>
              </w:rPr>
            </w:pPr>
            <w:r w:rsidRPr="0089103A">
              <w:rPr>
                <w:sz w:val="22"/>
                <w:szCs w:val="22"/>
              </w:rPr>
              <w:t>3 164</w:t>
            </w:r>
          </w:p>
        </w:tc>
      </w:tr>
      <w:tr w:rsidR="0089103A" w:rsidRPr="0089103A" w14:paraId="244DB027"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A223C" w14:textId="77777777" w:rsidR="0089103A" w:rsidRPr="0089103A" w:rsidRDefault="0089103A" w:rsidP="0089103A">
            <w:pPr>
              <w:jc w:val="center"/>
              <w:rPr>
                <w:sz w:val="22"/>
                <w:szCs w:val="22"/>
              </w:rPr>
            </w:pPr>
            <w:r w:rsidRPr="0089103A">
              <w:rPr>
                <w:sz w:val="22"/>
                <w:szCs w:val="22"/>
              </w:rPr>
              <w:t>3</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015B0" w14:textId="77777777" w:rsidR="0089103A" w:rsidRPr="0089103A" w:rsidRDefault="0089103A" w:rsidP="0089103A">
            <w:pPr>
              <w:rPr>
                <w:sz w:val="22"/>
                <w:szCs w:val="22"/>
              </w:rPr>
            </w:pPr>
            <w:r w:rsidRPr="0089103A">
              <w:rPr>
                <w:sz w:val="22"/>
                <w:szCs w:val="22"/>
              </w:rPr>
              <w:t>Расходы на оплату труда</w:t>
            </w:r>
          </w:p>
        </w:tc>
        <w:tc>
          <w:tcPr>
            <w:tcW w:w="1811" w:type="dxa"/>
            <w:tcBorders>
              <w:top w:val="single" w:sz="4" w:space="0" w:color="auto"/>
              <w:left w:val="single" w:sz="4" w:space="0" w:color="auto"/>
              <w:bottom w:val="single" w:sz="4" w:space="0" w:color="auto"/>
              <w:right w:val="single" w:sz="4" w:space="0" w:color="auto"/>
            </w:tcBorders>
            <w:vAlign w:val="center"/>
          </w:tcPr>
          <w:p w14:paraId="1CFCDC21" w14:textId="77777777" w:rsidR="0089103A" w:rsidRPr="0089103A" w:rsidRDefault="0089103A" w:rsidP="0089103A">
            <w:pPr>
              <w:jc w:val="center"/>
              <w:rPr>
                <w:sz w:val="22"/>
                <w:szCs w:val="22"/>
              </w:rPr>
            </w:pPr>
            <w:r w:rsidRPr="0089103A">
              <w:rPr>
                <w:sz w:val="22"/>
                <w:szCs w:val="22"/>
              </w:rPr>
              <w:t>4 363</w:t>
            </w:r>
          </w:p>
        </w:tc>
        <w:tc>
          <w:tcPr>
            <w:tcW w:w="1950" w:type="dxa"/>
            <w:tcBorders>
              <w:top w:val="nil"/>
              <w:left w:val="single" w:sz="4" w:space="0" w:color="auto"/>
              <w:bottom w:val="single" w:sz="4" w:space="0" w:color="auto"/>
              <w:right w:val="single" w:sz="4" w:space="0" w:color="auto"/>
            </w:tcBorders>
            <w:shd w:val="clear" w:color="auto" w:fill="auto"/>
            <w:noWrap/>
            <w:vAlign w:val="center"/>
          </w:tcPr>
          <w:p w14:paraId="2B9593A3" w14:textId="77777777" w:rsidR="0089103A" w:rsidRPr="0089103A" w:rsidRDefault="0089103A" w:rsidP="0089103A">
            <w:pPr>
              <w:jc w:val="center"/>
              <w:rPr>
                <w:sz w:val="22"/>
                <w:szCs w:val="22"/>
              </w:rPr>
            </w:pPr>
            <w:r w:rsidRPr="0089103A">
              <w:rPr>
                <w:sz w:val="22"/>
                <w:szCs w:val="22"/>
              </w:rPr>
              <w:t>1 326</w:t>
            </w:r>
          </w:p>
        </w:tc>
      </w:tr>
      <w:tr w:rsidR="0089103A" w:rsidRPr="0089103A" w14:paraId="4BCBB158" w14:textId="77777777" w:rsidTr="006D5EE3">
        <w:trPr>
          <w:trHeight w:val="61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B9D23" w14:textId="77777777" w:rsidR="0089103A" w:rsidRPr="0089103A" w:rsidRDefault="0089103A" w:rsidP="0089103A">
            <w:pPr>
              <w:jc w:val="center"/>
              <w:rPr>
                <w:sz w:val="22"/>
                <w:szCs w:val="22"/>
              </w:rPr>
            </w:pPr>
            <w:r w:rsidRPr="0089103A">
              <w:rPr>
                <w:sz w:val="22"/>
                <w:szCs w:val="22"/>
              </w:rPr>
              <w:t>4</w:t>
            </w:r>
          </w:p>
        </w:tc>
        <w:tc>
          <w:tcPr>
            <w:tcW w:w="5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820CE" w14:textId="77777777" w:rsidR="0089103A" w:rsidRPr="0089103A" w:rsidRDefault="0089103A" w:rsidP="0089103A">
            <w:pPr>
              <w:rPr>
                <w:sz w:val="22"/>
                <w:szCs w:val="22"/>
              </w:rPr>
            </w:pPr>
            <w:r w:rsidRPr="0089103A">
              <w:rPr>
                <w:sz w:val="22"/>
                <w:szCs w:val="22"/>
              </w:rPr>
              <w:t>Расходы на оплату работ и услуг производственного характера, выполняемых по договорам со сторонними организациями</w:t>
            </w:r>
          </w:p>
        </w:tc>
        <w:tc>
          <w:tcPr>
            <w:tcW w:w="1811" w:type="dxa"/>
            <w:tcBorders>
              <w:top w:val="single" w:sz="4" w:space="0" w:color="auto"/>
              <w:left w:val="single" w:sz="4" w:space="0" w:color="auto"/>
              <w:bottom w:val="single" w:sz="4" w:space="0" w:color="auto"/>
              <w:right w:val="single" w:sz="4" w:space="0" w:color="auto"/>
            </w:tcBorders>
            <w:vAlign w:val="center"/>
          </w:tcPr>
          <w:p w14:paraId="358F578D" w14:textId="77777777" w:rsidR="0089103A" w:rsidRPr="0089103A" w:rsidRDefault="0089103A" w:rsidP="0089103A">
            <w:pPr>
              <w:jc w:val="center"/>
              <w:rPr>
                <w:sz w:val="22"/>
                <w:szCs w:val="22"/>
              </w:rPr>
            </w:pPr>
            <w:r w:rsidRPr="0089103A">
              <w:rPr>
                <w:sz w:val="22"/>
                <w:szCs w:val="22"/>
              </w:rPr>
              <w:t>1 578</w:t>
            </w:r>
          </w:p>
        </w:tc>
        <w:tc>
          <w:tcPr>
            <w:tcW w:w="1950" w:type="dxa"/>
            <w:tcBorders>
              <w:top w:val="nil"/>
              <w:left w:val="single" w:sz="4" w:space="0" w:color="auto"/>
              <w:bottom w:val="single" w:sz="4" w:space="0" w:color="auto"/>
              <w:right w:val="single" w:sz="4" w:space="0" w:color="auto"/>
            </w:tcBorders>
            <w:shd w:val="clear" w:color="auto" w:fill="auto"/>
            <w:noWrap/>
            <w:vAlign w:val="center"/>
          </w:tcPr>
          <w:p w14:paraId="571E9875" w14:textId="77777777" w:rsidR="0089103A" w:rsidRPr="0089103A" w:rsidRDefault="0089103A" w:rsidP="0089103A">
            <w:pPr>
              <w:jc w:val="center"/>
              <w:rPr>
                <w:sz w:val="22"/>
                <w:szCs w:val="22"/>
              </w:rPr>
            </w:pPr>
            <w:r w:rsidRPr="0089103A">
              <w:rPr>
                <w:sz w:val="22"/>
                <w:szCs w:val="22"/>
              </w:rPr>
              <w:t>247</w:t>
            </w:r>
          </w:p>
        </w:tc>
      </w:tr>
      <w:tr w:rsidR="0089103A" w:rsidRPr="0089103A" w14:paraId="20A4B4C1" w14:textId="77777777" w:rsidTr="006D5EE3">
        <w:trPr>
          <w:trHeight w:val="61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F6BF0" w14:textId="77777777" w:rsidR="0089103A" w:rsidRPr="0089103A" w:rsidRDefault="0089103A" w:rsidP="0089103A">
            <w:pPr>
              <w:jc w:val="center"/>
              <w:rPr>
                <w:sz w:val="22"/>
                <w:szCs w:val="22"/>
              </w:rPr>
            </w:pPr>
            <w:r w:rsidRPr="0089103A">
              <w:rPr>
                <w:sz w:val="22"/>
                <w:szCs w:val="22"/>
              </w:rPr>
              <w:t>5</w:t>
            </w:r>
          </w:p>
        </w:tc>
        <w:tc>
          <w:tcPr>
            <w:tcW w:w="5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CB067" w14:textId="77777777" w:rsidR="0089103A" w:rsidRPr="0089103A" w:rsidRDefault="0089103A" w:rsidP="0089103A">
            <w:pPr>
              <w:rPr>
                <w:sz w:val="22"/>
                <w:szCs w:val="22"/>
              </w:rPr>
            </w:pPr>
            <w:r w:rsidRPr="0089103A">
              <w:rPr>
                <w:sz w:val="22"/>
                <w:szCs w:val="22"/>
              </w:rPr>
              <w:t>Расходы на оплату иных работ и услуг, выполняемых по договорам с организациями, включая:</w:t>
            </w:r>
          </w:p>
        </w:tc>
        <w:tc>
          <w:tcPr>
            <w:tcW w:w="1811" w:type="dxa"/>
            <w:tcBorders>
              <w:top w:val="single" w:sz="4" w:space="0" w:color="auto"/>
              <w:left w:val="single" w:sz="4" w:space="0" w:color="auto"/>
              <w:bottom w:val="single" w:sz="4" w:space="0" w:color="auto"/>
              <w:right w:val="single" w:sz="4" w:space="0" w:color="auto"/>
            </w:tcBorders>
            <w:vAlign w:val="center"/>
          </w:tcPr>
          <w:p w14:paraId="2CC82D92" w14:textId="77777777" w:rsidR="0089103A" w:rsidRPr="0089103A" w:rsidRDefault="0089103A" w:rsidP="0089103A">
            <w:pPr>
              <w:jc w:val="center"/>
              <w:rPr>
                <w:sz w:val="22"/>
                <w:szCs w:val="22"/>
              </w:rPr>
            </w:pPr>
            <w:r w:rsidRPr="0089103A">
              <w:rPr>
                <w:sz w:val="22"/>
                <w:szCs w:val="22"/>
              </w:rPr>
              <w:t>7 490</w:t>
            </w:r>
          </w:p>
        </w:tc>
        <w:tc>
          <w:tcPr>
            <w:tcW w:w="1950" w:type="dxa"/>
            <w:tcBorders>
              <w:top w:val="nil"/>
              <w:left w:val="single" w:sz="4" w:space="0" w:color="auto"/>
              <w:bottom w:val="single" w:sz="4" w:space="0" w:color="auto"/>
              <w:right w:val="single" w:sz="4" w:space="0" w:color="auto"/>
            </w:tcBorders>
            <w:shd w:val="clear" w:color="auto" w:fill="auto"/>
            <w:noWrap/>
            <w:vAlign w:val="center"/>
          </w:tcPr>
          <w:p w14:paraId="1688FED3" w14:textId="77777777" w:rsidR="0089103A" w:rsidRPr="0089103A" w:rsidRDefault="0089103A" w:rsidP="0089103A">
            <w:pPr>
              <w:jc w:val="center"/>
              <w:rPr>
                <w:sz w:val="22"/>
                <w:szCs w:val="22"/>
              </w:rPr>
            </w:pPr>
            <w:r w:rsidRPr="0089103A">
              <w:rPr>
                <w:sz w:val="22"/>
                <w:szCs w:val="22"/>
              </w:rPr>
              <w:t>2 090</w:t>
            </w:r>
          </w:p>
        </w:tc>
      </w:tr>
      <w:tr w:rsidR="0089103A" w:rsidRPr="0089103A" w14:paraId="457ADDE4"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70A41" w14:textId="77777777" w:rsidR="0089103A" w:rsidRPr="0089103A" w:rsidRDefault="0089103A" w:rsidP="0089103A">
            <w:pPr>
              <w:jc w:val="center"/>
              <w:rPr>
                <w:sz w:val="22"/>
                <w:szCs w:val="22"/>
              </w:rPr>
            </w:pPr>
            <w:r w:rsidRPr="0089103A">
              <w:rPr>
                <w:sz w:val="22"/>
                <w:szCs w:val="22"/>
              </w:rPr>
              <w:t>6</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15E05" w14:textId="77777777" w:rsidR="0089103A" w:rsidRPr="0089103A" w:rsidRDefault="0089103A" w:rsidP="0089103A">
            <w:pPr>
              <w:rPr>
                <w:sz w:val="22"/>
                <w:szCs w:val="22"/>
              </w:rPr>
            </w:pPr>
            <w:r w:rsidRPr="0089103A">
              <w:rPr>
                <w:sz w:val="22"/>
                <w:szCs w:val="22"/>
              </w:rPr>
              <w:t>Расходы на служебные командировки</w:t>
            </w:r>
          </w:p>
        </w:tc>
        <w:tc>
          <w:tcPr>
            <w:tcW w:w="1811" w:type="dxa"/>
            <w:tcBorders>
              <w:top w:val="single" w:sz="4" w:space="0" w:color="auto"/>
              <w:left w:val="single" w:sz="4" w:space="0" w:color="auto"/>
              <w:bottom w:val="single" w:sz="4" w:space="0" w:color="auto"/>
              <w:right w:val="single" w:sz="4" w:space="0" w:color="auto"/>
            </w:tcBorders>
            <w:vAlign w:val="center"/>
          </w:tcPr>
          <w:p w14:paraId="6B50A9B3" w14:textId="77777777" w:rsidR="0089103A" w:rsidRPr="0089103A" w:rsidRDefault="0089103A" w:rsidP="0089103A">
            <w:pPr>
              <w:jc w:val="center"/>
              <w:rPr>
                <w:sz w:val="22"/>
                <w:szCs w:val="22"/>
              </w:rPr>
            </w:pPr>
            <w:r w:rsidRPr="0089103A">
              <w:rPr>
                <w:sz w:val="22"/>
                <w:szCs w:val="22"/>
              </w:rPr>
              <w:t>47</w:t>
            </w:r>
          </w:p>
        </w:tc>
        <w:tc>
          <w:tcPr>
            <w:tcW w:w="1950" w:type="dxa"/>
            <w:tcBorders>
              <w:top w:val="nil"/>
              <w:left w:val="single" w:sz="4" w:space="0" w:color="auto"/>
              <w:bottom w:val="single" w:sz="4" w:space="0" w:color="auto"/>
              <w:right w:val="single" w:sz="4" w:space="0" w:color="auto"/>
            </w:tcBorders>
            <w:shd w:val="clear" w:color="auto" w:fill="auto"/>
            <w:noWrap/>
            <w:vAlign w:val="center"/>
          </w:tcPr>
          <w:p w14:paraId="108B2799" w14:textId="77777777" w:rsidR="0089103A" w:rsidRPr="0089103A" w:rsidRDefault="0089103A" w:rsidP="0089103A">
            <w:pPr>
              <w:jc w:val="center"/>
              <w:rPr>
                <w:sz w:val="22"/>
                <w:szCs w:val="22"/>
              </w:rPr>
            </w:pPr>
            <w:r w:rsidRPr="0089103A">
              <w:rPr>
                <w:sz w:val="22"/>
                <w:szCs w:val="22"/>
              </w:rPr>
              <w:t>6</w:t>
            </w:r>
          </w:p>
        </w:tc>
      </w:tr>
      <w:tr w:rsidR="0089103A" w:rsidRPr="0089103A" w14:paraId="2E2A16A0"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F4E58" w14:textId="77777777" w:rsidR="0089103A" w:rsidRPr="0089103A" w:rsidRDefault="0089103A" w:rsidP="0089103A">
            <w:pPr>
              <w:jc w:val="center"/>
              <w:rPr>
                <w:sz w:val="22"/>
                <w:szCs w:val="22"/>
              </w:rPr>
            </w:pPr>
            <w:r w:rsidRPr="0089103A">
              <w:rPr>
                <w:sz w:val="22"/>
                <w:szCs w:val="22"/>
              </w:rPr>
              <w:t>7</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D49A2" w14:textId="77777777" w:rsidR="0089103A" w:rsidRPr="0089103A" w:rsidRDefault="0089103A" w:rsidP="0089103A">
            <w:pPr>
              <w:rPr>
                <w:sz w:val="22"/>
                <w:szCs w:val="22"/>
              </w:rPr>
            </w:pPr>
            <w:r w:rsidRPr="0089103A">
              <w:rPr>
                <w:sz w:val="22"/>
                <w:szCs w:val="22"/>
              </w:rPr>
              <w:t>Расходы на обучение персонала</w:t>
            </w:r>
          </w:p>
        </w:tc>
        <w:tc>
          <w:tcPr>
            <w:tcW w:w="1811" w:type="dxa"/>
            <w:tcBorders>
              <w:top w:val="single" w:sz="4" w:space="0" w:color="auto"/>
              <w:left w:val="single" w:sz="4" w:space="0" w:color="auto"/>
              <w:bottom w:val="single" w:sz="4" w:space="0" w:color="auto"/>
              <w:right w:val="single" w:sz="4" w:space="0" w:color="auto"/>
            </w:tcBorders>
            <w:vAlign w:val="center"/>
          </w:tcPr>
          <w:p w14:paraId="164E8028" w14:textId="77777777" w:rsidR="0089103A" w:rsidRPr="0089103A" w:rsidRDefault="0089103A" w:rsidP="0089103A">
            <w:pPr>
              <w:jc w:val="center"/>
              <w:rPr>
                <w:sz w:val="22"/>
                <w:szCs w:val="22"/>
              </w:rPr>
            </w:pPr>
            <w:r w:rsidRPr="0089103A">
              <w:rPr>
                <w:sz w:val="22"/>
                <w:szCs w:val="22"/>
              </w:rPr>
              <w:t>83</w:t>
            </w:r>
          </w:p>
        </w:tc>
        <w:tc>
          <w:tcPr>
            <w:tcW w:w="1950" w:type="dxa"/>
            <w:tcBorders>
              <w:top w:val="nil"/>
              <w:left w:val="single" w:sz="4" w:space="0" w:color="auto"/>
              <w:bottom w:val="single" w:sz="4" w:space="0" w:color="auto"/>
              <w:right w:val="single" w:sz="4" w:space="0" w:color="auto"/>
            </w:tcBorders>
            <w:shd w:val="clear" w:color="auto" w:fill="auto"/>
            <w:noWrap/>
            <w:vAlign w:val="center"/>
          </w:tcPr>
          <w:p w14:paraId="5C9729C3" w14:textId="77777777" w:rsidR="0089103A" w:rsidRPr="0089103A" w:rsidRDefault="0089103A" w:rsidP="0089103A">
            <w:pPr>
              <w:jc w:val="center"/>
              <w:rPr>
                <w:sz w:val="22"/>
                <w:szCs w:val="22"/>
              </w:rPr>
            </w:pPr>
            <w:r w:rsidRPr="0089103A">
              <w:rPr>
                <w:sz w:val="22"/>
                <w:szCs w:val="22"/>
              </w:rPr>
              <w:t>24</w:t>
            </w:r>
          </w:p>
        </w:tc>
      </w:tr>
      <w:tr w:rsidR="0089103A" w:rsidRPr="0089103A" w14:paraId="3F57F973"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2CA79" w14:textId="77777777" w:rsidR="0089103A" w:rsidRPr="0089103A" w:rsidRDefault="0089103A" w:rsidP="0089103A">
            <w:pPr>
              <w:jc w:val="center"/>
              <w:rPr>
                <w:sz w:val="22"/>
                <w:szCs w:val="22"/>
              </w:rPr>
            </w:pPr>
            <w:r w:rsidRPr="0089103A">
              <w:rPr>
                <w:sz w:val="22"/>
                <w:szCs w:val="22"/>
              </w:rPr>
              <w:t>8</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E4F56" w14:textId="77777777" w:rsidR="0089103A" w:rsidRPr="0089103A" w:rsidRDefault="0089103A" w:rsidP="0089103A">
            <w:pPr>
              <w:rPr>
                <w:sz w:val="22"/>
                <w:szCs w:val="22"/>
              </w:rPr>
            </w:pPr>
            <w:r w:rsidRPr="0089103A">
              <w:rPr>
                <w:sz w:val="22"/>
                <w:szCs w:val="22"/>
              </w:rPr>
              <w:t>Лизинговый платеж</w:t>
            </w:r>
          </w:p>
        </w:tc>
        <w:tc>
          <w:tcPr>
            <w:tcW w:w="1811" w:type="dxa"/>
            <w:tcBorders>
              <w:top w:val="single" w:sz="4" w:space="0" w:color="auto"/>
              <w:left w:val="single" w:sz="4" w:space="0" w:color="auto"/>
              <w:bottom w:val="single" w:sz="4" w:space="0" w:color="auto"/>
              <w:right w:val="single" w:sz="4" w:space="0" w:color="auto"/>
            </w:tcBorders>
            <w:vAlign w:val="center"/>
          </w:tcPr>
          <w:p w14:paraId="250665BE" w14:textId="77777777" w:rsidR="0089103A" w:rsidRPr="0089103A" w:rsidRDefault="0089103A" w:rsidP="0089103A">
            <w:pPr>
              <w:jc w:val="center"/>
              <w:rPr>
                <w:sz w:val="22"/>
                <w:szCs w:val="22"/>
              </w:rPr>
            </w:pPr>
            <w:r w:rsidRPr="0089103A">
              <w:rPr>
                <w:sz w:val="22"/>
                <w:szCs w:val="22"/>
              </w:rPr>
              <w:t>0</w:t>
            </w:r>
          </w:p>
        </w:tc>
        <w:tc>
          <w:tcPr>
            <w:tcW w:w="1950" w:type="dxa"/>
            <w:tcBorders>
              <w:top w:val="nil"/>
              <w:left w:val="single" w:sz="4" w:space="0" w:color="auto"/>
              <w:bottom w:val="single" w:sz="4" w:space="0" w:color="auto"/>
              <w:right w:val="single" w:sz="4" w:space="0" w:color="auto"/>
            </w:tcBorders>
            <w:shd w:val="clear" w:color="auto" w:fill="auto"/>
            <w:noWrap/>
            <w:vAlign w:val="center"/>
          </w:tcPr>
          <w:p w14:paraId="0179F927" w14:textId="77777777" w:rsidR="0089103A" w:rsidRPr="0089103A" w:rsidRDefault="0089103A" w:rsidP="0089103A">
            <w:pPr>
              <w:jc w:val="center"/>
              <w:rPr>
                <w:sz w:val="22"/>
                <w:szCs w:val="22"/>
              </w:rPr>
            </w:pPr>
            <w:r w:rsidRPr="0089103A">
              <w:rPr>
                <w:sz w:val="22"/>
                <w:szCs w:val="22"/>
              </w:rPr>
              <w:t>0</w:t>
            </w:r>
          </w:p>
        </w:tc>
      </w:tr>
      <w:tr w:rsidR="0089103A" w:rsidRPr="0089103A" w14:paraId="49B691C3"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99808" w14:textId="77777777" w:rsidR="0089103A" w:rsidRPr="0089103A" w:rsidRDefault="0089103A" w:rsidP="0089103A">
            <w:pPr>
              <w:jc w:val="center"/>
              <w:rPr>
                <w:sz w:val="22"/>
                <w:szCs w:val="22"/>
              </w:rPr>
            </w:pPr>
            <w:r w:rsidRPr="0089103A">
              <w:rPr>
                <w:sz w:val="22"/>
                <w:szCs w:val="22"/>
              </w:rPr>
              <w:t>9</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A3562" w14:textId="77777777" w:rsidR="0089103A" w:rsidRPr="0089103A" w:rsidRDefault="0089103A" w:rsidP="0089103A">
            <w:pPr>
              <w:rPr>
                <w:sz w:val="22"/>
                <w:szCs w:val="22"/>
              </w:rPr>
            </w:pPr>
            <w:r w:rsidRPr="0089103A">
              <w:rPr>
                <w:sz w:val="22"/>
                <w:szCs w:val="22"/>
              </w:rPr>
              <w:t>Арендная плата</w:t>
            </w:r>
          </w:p>
        </w:tc>
        <w:tc>
          <w:tcPr>
            <w:tcW w:w="1811" w:type="dxa"/>
            <w:tcBorders>
              <w:top w:val="single" w:sz="4" w:space="0" w:color="auto"/>
              <w:left w:val="single" w:sz="4" w:space="0" w:color="auto"/>
              <w:bottom w:val="single" w:sz="4" w:space="0" w:color="auto"/>
              <w:right w:val="single" w:sz="4" w:space="0" w:color="auto"/>
            </w:tcBorders>
            <w:vAlign w:val="center"/>
          </w:tcPr>
          <w:p w14:paraId="5C7EDF92" w14:textId="77777777" w:rsidR="0089103A" w:rsidRPr="0089103A" w:rsidRDefault="0089103A" w:rsidP="0089103A">
            <w:pPr>
              <w:jc w:val="center"/>
              <w:rPr>
                <w:sz w:val="22"/>
                <w:szCs w:val="22"/>
              </w:rPr>
            </w:pPr>
            <w:r w:rsidRPr="0089103A">
              <w:rPr>
                <w:sz w:val="22"/>
                <w:szCs w:val="22"/>
              </w:rPr>
              <w:t>25</w:t>
            </w:r>
          </w:p>
        </w:tc>
        <w:tc>
          <w:tcPr>
            <w:tcW w:w="1950" w:type="dxa"/>
            <w:tcBorders>
              <w:top w:val="nil"/>
              <w:left w:val="single" w:sz="4" w:space="0" w:color="auto"/>
              <w:bottom w:val="single" w:sz="4" w:space="0" w:color="auto"/>
              <w:right w:val="single" w:sz="4" w:space="0" w:color="auto"/>
            </w:tcBorders>
            <w:shd w:val="clear" w:color="auto" w:fill="auto"/>
            <w:noWrap/>
            <w:vAlign w:val="center"/>
          </w:tcPr>
          <w:p w14:paraId="0A53BE42" w14:textId="77777777" w:rsidR="0089103A" w:rsidRPr="0089103A" w:rsidRDefault="0089103A" w:rsidP="0089103A">
            <w:pPr>
              <w:jc w:val="center"/>
              <w:rPr>
                <w:sz w:val="22"/>
                <w:szCs w:val="22"/>
              </w:rPr>
            </w:pPr>
            <w:r w:rsidRPr="0089103A">
              <w:rPr>
                <w:sz w:val="22"/>
                <w:szCs w:val="22"/>
              </w:rPr>
              <w:t>7</w:t>
            </w:r>
          </w:p>
        </w:tc>
      </w:tr>
      <w:tr w:rsidR="0089103A" w:rsidRPr="0089103A" w14:paraId="7FDA8DE1"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2D0FC" w14:textId="77777777" w:rsidR="0089103A" w:rsidRPr="0089103A" w:rsidRDefault="0089103A" w:rsidP="0089103A">
            <w:pPr>
              <w:jc w:val="center"/>
              <w:rPr>
                <w:sz w:val="22"/>
                <w:szCs w:val="22"/>
              </w:rPr>
            </w:pPr>
            <w:r w:rsidRPr="0089103A">
              <w:rPr>
                <w:sz w:val="22"/>
                <w:szCs w:val="22"/>
              </w:rPr>
              <w:t>10</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84A03" w14:textId="77777777" w:rsidR="0089103A" w:rsidRPr="0089103A" w:rsidRDefault="0089103A" w:rsidP="0089103A">
            <w:pPr>
              <w:rPr>
                <w:sz w:val="22"/>
                <w:szCs w:val="22"/>
              </w:rPr>
            </w:pPr>
            <w:r w:rsidRPr="0089103A">
              <w:rPr>
                <w:sz w:val="22"/>
                <w:szCs w:val="22"/>
              </w:rPr>
              <w:t>Другие расходы</w:t>
            </w:r>
          </w:p>
        </w:tc>
        <w:tc>
          <w:tcPr>
            <w:tcW w:w="1811" w:type="dxa"/>
            <w:tcBorders>
              <w:top w:val="single" w:sz="4" w:space="0" w:color="auto"/>
              <w:left w:val="single" w:sz="4" w:space="0" w:color="auto"/>
              <w:bottom w:val="single" w:sz="4" w:space="0" w:color="auto"/>
              <w:right w:val="single" w:sz="4" w:space="0" w:color="auto"/>
            </w:tcBorders>
            <w:vAlign w:val="center"/>
          </w:tcPr>
          <w:p w14:paraId="25DC0F50" w14:textId="77777777" w:rsidR="0089103A" w:rsidRPr="0089103A" w:rsidRDefault="0089103A" w:rsidP="0089103A">
            <w:pPr>
              <w:jc w:val="center"/>
              <w:rPr>
                <w:sz w:val="22"/>
                <w:szCs w:val="22"/>
              </w:rPr>
            </w:pPr>
            <w:r w:rsidRPr="0089103A">
              <w:rPr>
                <w:sz w:val="22"/>
                <w:szCs w:val="22"/>
              </w:rPr>
              <w:t>7 549</w:t>
            </w:r>
          </w:p>
        </w:tc>
        <w:tc>
          <w:tcPr>
            <w:tcW w:w="1950" w:type="dxa"/>
            <w:tcBorders>
              <w:top w:val="nil"/>
              <w:left w:val="single" w:sz="4" w:space="0" w:color="auto"/>
              <w:bottom w:val="single" w:sz="4" w:space="0" w:color="auto"/>
              <w:right w:val="single" w:sz="4" w:space="0" w:color="auto"/>
            </w:tcBorders>
            <w:shd w:val="clear" w:color="auto" w:fill="auto"/>
            <w:noWrap/>
            <w:vAlign w:val="center"/>
          </w:tcPr>
          <w:p w14:paraId="064428B6" w14:textId="77777777" w:rsidR="0089103A" w:rsidRPr="0089103A" w:rsidRDefault="0089103A" w:rsidP="0089103A">
            <w:pPr>
              <w:jc w:val="center"/>
              <w:rPr>
                <w:sz w:val="22"/>
                <w:szCs w:val="22"/>
              </w:rPr>
            </w:pPr>
            <w:r w:rsidRPr="0089103A">
              <w:rPr>
                <w:sz w:val="22"/>
                <w:szCs w:val="22"/>
              </w:rPr>
              <w:t>43</w:t>
            </w:r>
          </w:p>
        </w:tc>
      </w:tr>
      <w:tr w:rsidR="0089103A" w:rsidRPr="0089103A" w14:paraId="358375AD" w14:textId="77777777" w:rsidTr="006D5EE3">
        <w:trPr>
          <w:trHeight w:val="30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1E0AD" w14:textId="77777777" w:rsidR="0089103A" w:rsidRPr="0089103A" w:rsidRDefault="0089103A" w:rsidP="0089103A">
            <w:pPr>
              <w:jc w:val="center"/>
              <w:rPr>
                <w:b/>
                <w:sz w:val="22"/>
                <w:szCs w:val="22"/>
              </w:rPr>
            </w:pPr>
            <w:r w:rsidRPr="0089103A">
              <w:rPr>
                <w:b/>
                <w:sz w:val="22"/>
                <w:szCs w:val="22"/>
              </w:rPr>
              <w:t> </w:t>
            </w:r>
          </w:p>
        </w:tc>
        <w:tc>
          <w:tcPr>
            <w:tcW w:w="5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55B6F" w14:textId="77777777" w:rsidR="0089103A" w:rsidRPr="0089103A" w:rsidRDefault="0089103A" w:rsidP="0089103A">
            <w:pPr>
              <w:rPr>
                <w:b/>
                <w:sz w:val="22"/>
                <w:szCs w:val="22"/>
              </w:rPr>
            </w:pPr>
            <w:r w:rsidRPr="0089103A">
              <w:rPr>
                <w:b/>
                <w:sz w:val="22"/>
                <w:szCs w:val="22"/>
              </w:rPr>
              <w:t>ИТОГО базовый уровень операционных расходов</w:t>
            </w:r>
          </w:p>
        </w:tc>
        <w:tc>
          <w:tcPr>
            <w:tcW w:w="1811" w:type="dxa"/>
            <w:tcBorders>
              <w:top w:val="single" w:sz="4" w:space="0" w:color="auto"/>
              <w:left w:val="single" w:sz="4" w:space="0" w:color="auto"/>
              <w:bottom w:val="single" w:sz="4" w:space="0" w:color="auto"/>
              <w:right w:val="single" w:sz="4" w:space="0" w:color="auto"/>
            </w:tcBorders>
            <w:vAlign w:val="center"/>
          </w:tcPr>
          <w:p w14:paraId="17E1A4A4" w14:textId="77777777" w:rsidR="0089103A" w:rsidRPr="0089103A" w:rsidRDefault="0089103A" w:rsidP="0089103A">
            <w:pPr>
              <w:jc w:val="center"/>
              <w:rPr>
                <w:b/>
                <w:sz w:val="22"/>
                <w:szCs w:val="22"/>
              </w:rPr>
            </w:pPr>
            <w:r w:rsidRPr="0089103A">
              <w:rPr>
                <w:b/>
                <w:sz w:val="22"/>
                <w:szCs w:val="22"/>
              </w:rPr>
              <w:t>27 878</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5EFF5" w14:textId="77777777" w:rsidR="0089103A" w:rsidRPr="0089103A" w:rsidRDefault="0089103A" w:rsidP="0089103A">
            <w:pPr>
              <w:jc w:val="center"/>
              <w:rPr>
                <w:b/>
                <w:sz w:val="22"/>
                <w:szCs w:val="22"/>
              </w:rPr>
            </w:pPr>
            <w:r w:rsidRPr="0089103A">
              <w:rPr>
                <w:b/>
                <w:sz w:val="22"/>
                <w:szCs w:val="22"/>
              </w:rPr>
              <w:t>7 376</w:t>
            </w:r>
          </w:p>
        </w:tc>
      </w:tr>
    </w:tbl>
    <w:p w14:paraId="0F46485D" w14:textId="77777777" w:rsidR="0089103A" w:rsidRPr="0089103A" w:rsidRDefault="0089103A" w:rsidP="0089103A">
      <w:pPr>
        <w:tabs>
          <w:tab w:val="left" w:pos="426"/>
        </w:tabs>
        <w:spacing w:line="360" w:lineRule="auto"/>
        <w:ind w:firstLine="851"/>
        <w:jc w:val="both"/>
        <w:rPr>
          <w:sz w:val="28"/>
          <w:szCs w:val="28"/>
        </w:rPr>
      </w:pPr>
    </w:p>
    <w:p w14:paraId="1652DB73" w14:textId="77777777" w:rsidR="0089103A" w:rsidRPr="0089103A" w:rsidRDefault="0089103A" w:rsidP="0089103A">
      <w:pPr>
        <w:tabs>
          <w:tab w:val="left" w:pos="426"/>
        </w:tabs>
        <w:ind w:firstLine="709"/>
        <w:jc w:val="both"/>
        <w:rPr>
          <w:rFonts w:eastAsia="Calibri"/>
          <w:sz w:val="28"/>
          <w:szCs w:val="28"/>
        </w:rPr>
      </w:pPr>
      <w:r w:rsidRPr="0089103A">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89103A">
        <w:rPr>
          <w:rFonts w:eastAsia="Calibri"/>
          <w:sz w:val="28"/>
          <w:szCs w:val="28"/>
        </w:rPr>
        <w:t>операционные (подконтрольные) расходы рассчитываются по формуле:</w:t>
      </w:r>
    </w:p>
    <w:p w14:paraId="03B97F15" w14:textId="77777777" w:rsidR="0089103A" w:rsidRPr="0089103A" w:rsidRDefault="0089103A" w:rsidP="0089103A">
      <w:pPr>
        <w:rPr>
          <w:rFonts w:eastAsia="Calibri"/>
          <w:szCs w:val="20"/>
        </w:rPr>
      </w:pPr>
    </w:p>
    <w:p w14:paraId="7E4CF3DC" w14:textId="77777777" w:rsidR="0089103A" w:rsidRPr="0089103A" w:rsidRDefault="0089103A" w:rsidP="0089103A">
      <w:pPr>
        <w:autoSpaceDE w:val="0"/>
        <w:autoSpaceDN w:val="0"/>
        <w:adjustRightInd w:val="0"/>
        <w:rPr>
          <w:rFonts w:eastAsia="Calibri"/>
          <w:sz w:val="28"/>
          <w:szCs w:val="28"/>
        </w:rPr>
      </w:pPr>
      <w:r w:rsidRPr="0089103A">
        <w:rPr>
          <w:rFonts w:eastAsia="Calibri"/>
          <w:noProof/>
          <w:position w:val="-33"/>
          <w:sz w:val="28"/>
          <w:szCs w:val="28"/>
        </w:rPr>
        <w:drawing>
          <wp:inline distT="0" distB="0" distL="0" distR="0" wp14:anchorId="60B9AD08" wp14:editId="4E2FE765">
            <wp:extent cx="5991225" cy="600075"/>
            <wp:effectExtent l="0" t="0" r="0" b="9525"/>
            <wp:docPr id="1107306265" name="Рисунок 110730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89103A">
        <w:rPr>
          <w:rFonts w:eastAsia="Calibri"/>
          <w:sz w:val="28"/>
          <w:szCs w:val="28"/>
        </w:rPr>
        <w:t xml:space="preserve"> где:</w:t>
      </w:r>
    </w:p>
    <w:p w14:paraId="693437B4" w14:textId="77777777" w:rsidR="0089103A" w:rsidRPr="0089103A" w:rsidRDefault="0089103A" w:rsidP="0089103A">
      <w:pPr>
        <w:autoSpaceDE w:val="0"/>
        <w:autoSpaceDN w:val="0"/>
        <w:adjustRightInd w:val="0"/>
        <w:spacing w:before="280"/>
        <w:ind w:firstLine="709"/>
        <w:jc w:val="both"/>
        <w:rPr>
          <w:rFonts w:eastAsia="Calibri"/>
          <w:sz w:val="28"/>
          <w:szCs w:val="28"/>
        </w:rPr>
      </w:pPr>
      <w:r w:rsidRPr="0089103A">
        <w:rPr>
          <w:rFonts w:eastAsia="Calibri"/>
          <w:sz w:val="28"/>
          <w:szCs w:val="28"/>
        </w:rPr>
        <w:t>ОР</w:t>
      </w:r>
      <w:r w:rsidRPr="0089103A">
        <w:rPr>
          <w:rFonts w:eastAsia="Calibri"/>
          <w:sz w:val="28"/>
          <w:szCs w:val="28"/>
          <w:vertAlign w:val="subscript"/>
        </w:rPr>
        <w:t>i</w:t>
      </w:r>
      <w:r w:rsidRPr="0089103A">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89103A">
        <w:rPr>
          <w:rFonts w:eastAsia="Calibri"/>
          <w:sz w:val="28"/>
          <w:szCs w:val="28"/>
        </w:rPr>
        <w:br/>
        <w:t xml:space="preserve">с </w:t>
      </w:r>
      <w:hyperlink r:id="rId52" w:history="1">
        <w:r w:rsidRPr="0089103A">
          <w:rPr>
            <w:rFonts w:eastAsia="Calibri"/>
            <w:sz w:val="28"/>
            <w:szCs w:val="28"/>
          </w:rPr>
          <w:t>пунктом 37</w:t>
        </w:r>
      </w:hyperlink>
      <w:r w:rsidRPr="0089103A">
        <w:rPr>
          <w:rFonts w:eastAsia="Calibri"/>
          <w:sz w:val="28"/>
          <w:szCs w:val="28"/>
        </w:rPr>
        <w:t xml:space="preserve"> Методических указаний, тыс. руб.;</w:t>
      </w:r>
    </w:p>
    <w:p w14:paraId="1349ED1A" w14:textId="77777777" w:rsidR="0089103A" w:rsidRPr="0089103A" w:rsidRDefault="0089103A" w:rsidP="0089103A">
      <w:pPr>
        <w:autoSpaceDE w:val="0"/>
        <w:autoSpaceDN w:val="0"/>
        <w:adjustRightInd w:val="0"/>
        <w:spacing w:before="280"/>
        <w:ind w:firstLine="709"/>
        <w:jc w:val="both"/>
        <w:rPr>
          <w:rFonts w:eastAsia="Calibri"/>
          <w:sz w:val="28"/>
          <w:szCs w:val="28"/>
        </w:rPr>
      </w:pPr>
      <w:r w:rsidRPr="0089103A">
        <w:rPr>
          <w:rFonts w:eastAsia="Calibri"/>
          <w:sz w:val="28"/>
          <w:szCs w:val="28"/>
        </w:rPr>
        <w:t xml:space="preserve">ИОР - индекс эффективности операционных расходов, выраженный </w:t>
      </w:r>
      <w:r w:rsidRPr="0089103A">
        <w:rPr>
          <w:rFonts w:eastAsia="Calibri"/>
          <w:sz w:val="28"/>
          <w:szCs w:val="28"/>
        </w:rPr>
        <w:br/>
        <w:t>в процентах;</w:t>
      </w:r>
    </w:p>
    <w:p w14:paraId="1619C9D3" w14:textId="77777777" w:rsidR="0089103A" w:rsidRPr="0089103A" w:rsidRDefault="0089103A" w:rsidP="0089103A">
      <w:pPr>
        <w:autoSpaceDE w:val="0"/>
        <w:autoSpaceDN w:val="0"/>
        <w:adjustRightInd w:val="0"/>
        <w:spacing w:before="280"/>
        <w:ind w:firstLine="709"/>
        <w:jc w:val="both"/>
        <w:rPr>
          <w:rFonts w:eastAsia="Calibri"/>
          <w:sz w:val="28"/>
          <w:szCs w:val="28"/>
        </w:rPr>
      </w:pPr>
      <w:r w:rsidRPr="0089103A">
        <w:rPr>
          <w:rFonts w:eastAsia="Calibri"/>
          <w:sz w:val="28"/>
          <w:szCs w:val="28"/>
        </w:rPr>
        <w:t>ИПЦ</w:t>
      </w:r>
      <w:r w:rsidRPr="0089103A">
        <w:rPr>
          <w:rFonts w:eastAsia="Calibri"/>
          <w:sz w:val="28"/>
          <w:szCs w:val="28"/>
          <w:vertAlign w:val="subscript"/>
        </w:rPr>
        <w:t>i</w:t>
      </w:r>
      <w:r w:rsidRPr="0089103A">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6607326" w14:textId="77777777" w:rsidR="0089103A" w:rsidRPr="0089103A" w:rsidRDefault="0089103A" w:rsidP="0089103A">
      <w:pPr>
        <w:autoSpaceDE w:val="0"/>
        <w:autoSpaceDN w:val="0"/>
        <w:adjustRightInd w:val="0"/>
        <w:spacing w:before="280"/>
        <w:ind w:firstLine="709"/>
        <w:jc w:val="both"/>
        <w:rPr>
          <w:rFonts w:eastAsia="Calibri"/>
          <w:sz w:val="28"/>
          <w:szCs w:val="28"/>
        </w:rPr>
      </w:pPr>
      <w:r w:rsidRPr="0089103A">
        <w:rPr>
          <w:rFonts w:eastAsia="Calibri"/>
          <w:sz w:val="28"/>
          <w:szCs w:val="28"/>
        </w:rPr>
        <w:lastRenderedPageBreak/>
        <w:t>К</w:t>
      </w:r>
      <w:r w:rsidRPr="0089103A">
        <w:rPr>
          <w:rFonts w:eastAsia="Calibri"/>
          <w:sz w:val="28"/>
          <w:szCs w:val="28"/>
          <w:vertAlign w:val="subscript"/>
        </w:rPr>
        <w:t>эл</w:t>
      </w:r>
      <w:r w:rsidRPr="0089103A">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D2E6E4A" w14:textId="77777777" w:rsidR="0089103A" w:rsidRPr="0089103A" w:rsidRDefault="0089103A" w:rsidP="0089103A">
      <w:pPr>
        <w:autoSpaceDE w:val="0"/>
        <w:autoSpaceDN w:val="0"/>
        <w:adjustRightInd w:val="0"/>
        <w:spacing w:before="280"/>
        <w:ind w:firstLine="709"/>
        <w:jc w:val="both"/>
        <w:rPr>
          <w:rFonts w:eastAsia="Calibri"/>
          <w:sz w:val="28"/>
          <w:szCs w:val="28"/>
        </w:rPr>
      </w:pPr>
      <w:r w:rsidRPr="0089103A">
        <w:rPr>
          <w:rFonts w:eastAsia="Calibri"/>
          <w:sz w:val="28"/>
          <w:szCs w:val="28"/>
        </w:rPr>
        <w:t>ИКА</w:t>
      </w:r>
      <w:r w:rsidRPr="0089103A">
        <w:rPr>
          <w:rFonts w:eastAsia="Calibri"/>
          <w:sz w:val="28"/>
          <w:szCs w:val="28"/>
          <w:vertAlign w:val="subscript"/>
        </w:rPr>
        <w:t>i</w:t>
      </w:r>
      <w:r w:rsidRPr="0089103A">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94A05E5" w14:textId="77777777" w:rsidR="0089103A" w:rsidRPr="0089103A" w:rsidRDefault="0089103A" w:rsidP="0089103A">
      <w:pPr>
        <w:autoSpaceDE w:val="0"/>
        <w:autoSpaceDN w:val="0"/>
        <w:adjustRightInd w:val="0"/>
        <w:ind w:firstLine="709"/>
        <w:jc w:val="both"/>
        <w:rPr>
          <w:sz w:val="28"/>
          <w:szCs w:val="28"/>
        </w:rPr>
      </w:pPr>
    </w:p>
    <w:p w14:paraId="17D0E328" w14:textId="77777777" w:rsidR="0089103A" w:rsidRPr="0089103A" w:rsidRDefault="0089103A" w:rsidP="0089103A">
      <w:pPr>
        <w:autoSpaceDE w:val="0"/>
        <w:autoSpaceDN w:val="0"/>
        <w:adjustRightInd w:val="0"/>
        <w:ind w:firstLine="709"/>
        <w:jc w:val="both"/>
        <w:rPr>
          <w:rFonts w:eastAsia="Calibri"/>
          <w:sz w:val="28"/>
          <w:szCs w:val="28"/>
        </w:rPr>
      </w:pPr>
      <w:r w:rsidRPr="0089103A">
        <w:rPr>
          <w:sz w:val="28"/>
          <w:szCs w:val="28"/>
        </w:rPr>
        <w:t xml:space="preserve">В соответствии с пунктом 38 Методических указаний, </w:t>
      </w:r>
      <w:r w:rsidRPr="0089103A">
        <w:rPr>
          <w:rFonts w:eastAsia="Calibri"/>
          <w:sz w:val="28"/>
          <w:szCs w:val="28"/>
        </w:rPr>
        <w:t xml:space="preserve">индекс изменения количества активов рассчитывается в отношении деятельности </w:t>
      </w:r>
      <w:r w:rsidRPr="0089103A">
        <w:rPr>
          <w:rFonts w:eastAsia="Calibri"/>
          <w:sz w:val="28"/>
          <w:szCs w:val="28"/>
        </w:rPr>
        <w:br/>
        <w:t xml:space="preserve">по передаче тепловой энергии, теплоносителя по </w:t>
      </w:r>
      <w:hyperlink w:anchor="Par4" w:history="1">
        <w:r w:rsidRPr="0089103A">
          <w:rPr>
            <w:rFonts w:eastAsia="Calibri"/>
            <w:sz w:val="28"/>
            <w:szCs w:val="28"/>
          </w:rPr>
          <w:t>формуле:</w:t>
        </w:r>
      </w:hyperlink>
    </w:p>
    <w:p w14:paraId="43A73B84" w14:textId="77777777" w:rsidR="0089103A" w:rsidRPr="0089103A" w:rsidRDefault="0089103A" w:rsidP="0089103A">
      <w:pPr>
        <w:rPr>
          <w:rFonts w:eastAsia="Calibri"/>
          <w:szCs w:val="20"/>
        </w:rPr>
      </w:pPr>
    </w:p>
    <w:p w14:paraId="01A30376" w14:textId="77777777" w:rsidR="0089103A" w:rsidRPr="0089103A" w:rsidRDefault="0089103A" w:rsidP="0089103A">
      <w:pPr>
        <w:autoSpaceDE w:val="0"/>
        <w:autoSpaceDN w:val="0"/>
        <w:adjustRightInd w:val="0"/>
        <w:ind w:firstLine="709"/>
        <w:jc w:val="center"/>
        <w:rPr>
          <w:rFonts w:eastAsia="Calibri"/>
          <w:sz w:val="28"/>
          <w:szCs w:val="28"/>
        </w:rPr>
      </w:pPr>
      <w:r w:rsidRPr="0089103A">
        <w:rPr>
          <w:rFonts w:eastAsia="Calibri"/>
          <w:noProof/>
          <w:position w:val="-33"/>
          <w:sz w:val="28"/>
          <w:szCs w:val="28"/>
        </w:rPr>
        <w:drawing>
          <wp:inline distT="0" distB="0" distL="0" distR="0" wp14:anchorId="1ECCDF37" wp14:editId="349C0C6F">
            <wp:extent cx="1952625" cy="600075"/>
            <wp:effectExtent l="0" t="0" r="9525" b="9525"/>
            <wp:docPr id="768444058" name="Рисунок 76844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89103A">
        <w:rPr>
          <w:rFonts w:eastAsia="Calibri"/>
          <w:sz w:val="28"/>
          <w:szCs w:val="28"/>
        </w:rPr>
        <w:t xml:space="preserve">, </w:t>
      </w:r>
    </w:p>
    <w:p w14:paraId="65C86470" w14:textId="77777777" w:rsidR="0089103A" w:rsidRPr="0089103A" w:rsidRDefault="0089103A" w:rsidP="0089103A">
      <w:pPr>
        <w:autoSpaceDE w:val="0"/>
        <w:autoSpaceDN w:val="0"/>
        <w:adjustRightInd w:val="0"/>
        <w:spacing w:before="280"/>
        <w:ind w:firstLine="709"/>
        <w:jc w:val="both"/>
        <w:rPr>
          <w:rFonts w:eastAsia="Calibri"/>
          <w:sz w:val="28"/>
          <w:szCs w:val="28"/>
        </w:rPr>
      </w:pPr>
      <w:r w:rsidRPr="0089103A">
        <w:rPr>
          <w:rFonts w:eastAsia="Calibri"/>
          <w:sz w:val="28"/>
          <w:szCs w:val="28"/>
        </w:rPr>
        <w:t xml:space="preserve">в отношении деятельности по производству тепловой энергии (мощности) по </w:t>
      </w:r>
      <w:hyperlink w:anchor="Par6" w:history="1">
        <w:r w:rsidRPr="0089103A">
          <w:rPr>
            <w:rFonts w:eastAsia="Calibri"/>
            <w:sz w:val="28"/>
            <w:szCs w:val="28"/>
          </w:rPr>
          <w:t>формуле:</w:t>
        </w:r>
      </w:hyperlink>
    </w:p>
    <w:p w14:paraId="53C1FAB9" w14:textId="77777777" w:rsidR="0089103A" w:rsidRPr="0089103A" w:rsidRDefault="0089103A" w:rsidP="0089103A">
      <w:pPr>
        <w:autoSpaceDE w:val="0"/>
        <w:autoSpaceDN w:val="0"/>
        <w:adjustRightInd w:val="0"/>
        <w:ind w:firstLine="709"/>
        <w:jc w:val="center"/>
        <w:rPr>
          <w:rFonts w:eastAsia="Calibri"/>
          <w:sz w:val="28"/>
          <w:szCs w:val="28"/>
        </w:rPr>
      </w:pPr>
      <w:r w:rsidRPr="0089103A">
        <w:rPr>
          <w:rFonts w:eastAsia="Calibri"/>
          <w:noProof/>
          <w:position w:val="-33"/>
          <w:sz w:val="28"/>
          <w:szCs w:val="28"/>
        </w:rPr>
        <w:drawing>
          <wp:inline distT="0" distB="0" distL="0" distR="0" wp14:anchorId="6195D4CA" wp14:editId="4C113AC0">
            <wp:extent cx="1666875" cy="600075"/>
            <wp:effectExtent l="0" t="0" r="9525" b="9525"/>
            <wp:docPr id="752695906" name="Рисунок 752695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89103A">
        <w:rPr>
          <w:rFonts w:eastAsia="Calibri"/>
          <w:sz w:val="28"/>
          <w:szCs w:val="28"/>
        </w:rPr>
        <w:t>,</w:t>
      </w:r>
    </w:p>
    <w:p w14:paraId="53BC6EF0" w14:textId="77777777" w:rsidR="0089103A" w:rsidRPr="0089103A" w:rsidRDefault="0089103A" w:rsidP="0089103A">
      <w:pPr>
        <w:autoSpaceDE w:val="0"/>
        <w:autoSpaceDN w:val="0"/>
        <w:adjustRightInd w:val="0"/>
        <w:ind w:firstLine="709"/>
        <w:jc w:val="both"/>
        <w:rPr>
          <w:rFonts w:eastAsia="Calibri"/>
          <w:sz w:val="28"/>
          <w:szCs w:val="28"/>
        </w:rPr>
      </w:pPr>
      <w:r w:rsidRPr="0089103A">
        <w:rPr>
          <w:rFonts w:eastAsia="Calibri"/>
          <w:sz w:val="28"/>
          <w:szCs w:val="28"/>
        </w:rPr>
        <w:t>где:</w:t>
      </w:r>
    </w:p>
    <w:p w14:paraId="7EF8BDF5" w14:textId="77777777" w:rsidR="0089103A" w:rsidRPr="0089103A" w:rsidRDefault="0089103A" w:rsidP="0089103A">
      <w:pPr>
        <w:autoSpaceDE w:val="0"/>
        <w:autoSpaceDN w:val="0"/>
        <w:adjustRightInd w:val="0"/>
        <w:spacing w:before="280"/>
        <w:ind w:firstLine="709"/>
        <w:jc w:val="both"/>
        <w:rPr>
          <w:rFonts w:eastAsia="Calibri"/>
          <w:sz w:val="28"/>
          <w:szCs w:val="28"/>
        </w:rPr>
      </w:pPr>
      <w:r w:rsidRPr="0089103A">
        <w:rPr>
          <w:rFonts w:eastAsia="Calibri"/>
          <w:sz w:val="28"/>
          <w:szCs w:val="28"/>
        </w:rPr>
        <w:t>УЕ</w:t>
      </w:r>
      <w:r w:rsidRPr="0089103A">
        <w:rPr>
          <w:rFonts w:eastAsia="Calibri"/>
          <w:sz w:val="28"/>
          <w:szCs w:val="28"/>
          <w:vertAlign w:val="subscript"/>
        </w:rPr>
        <w:t>i</w:t>
      </w:r>
      <w:r w:rsidRPr="0089103A">
        <w:rPr>
          <w:rFonts w:eastAsia="Calibri"/>
          <w:sz w:val="28"/>
          <w:szCs w:val="28"/>
        </w:rPr>
        <w:t>, УЕ</w:t>
      </w:r>
      <w:r w:rsidRPr="0089103A">
        <w:rPr>
          <w:rFonts w:eastAsia="Calibri"/>
          <w:sz w:val="28"/>
          <w:szCs w:val="28"/>
          <w:vertAlign w:val="subscript"/>
        </w:rPr>
        <w:t>i-1</w:t>
      </w:r>
      <w:r w:rsidRPr="0089103A">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3" w:history="1">
        <w:r w:rsidRPr="0089103A">
          <w:rPr>
            <w:rFonts w:eastAsia="Calibri"/>
            <w:sz w:val="28"/>
            <w:szCs w:val="28"/>
          </w:rPr>
          <w:t>приложением 2</w:t>
        </w:r>
      </w:hyperlink>
      <w:r w:rsidRPr="0089103A">
        <w:rPr>
          <w:rFonts w:eastAsia="Calibri"/>
          <w:sz w:val="28"/>
          <w:szCs w:val="28"/>
        </w:rPr>
        <w:t xml:space="preserve"> к Методическим указаниям </w:t>
      </w:r>
      <w:r w:rsidRPr="0089103A">
        <w:rPr>
          <w:rFonts w:eastAsia="Calibri"/>
          <w:sz w:val="28"/>
          <w:szCs w:val="28"/>
        </w:rPr>
        <w:br/>
        <w:t xml:space="preserve">с учетом активов, фактически введенных в эксплуатацию, </w:t>
      </w:r>
      <w:r w:rsidRPr="0089103A">
        <w:rPr>
          <w:rFonts w:eastAsia="Calibri"/>
          <w:sz w:val="28"/>
          <w:szCs w:val="28"/>
        </w:rPr>
        <w:br/>
        <w:t xml:space="preserve">и активов, использование которых планируется начать в i-м, (i-1)-м году </w:t>
      </w:r>
      <w:r w:rsidRPr="0089103A">
        <w:rPr>
          <w:rFonts w:eastAsia="Calibri"/>
          <w:sz w:val="28"/>
          <w:szCs w:val="28"/>
        </w:rPr>
        <w:br/>
        <w:t>в соответствии с утвержденной инвестиционной программой;</w:t>
      </w:r>
    </w:p>
    <w:p w14:paraId="279C58DD" w14:textId="77777777" w:rsidR="0089103A" w:rsidRPr="0089103A" w:rsidRDefault="0089103A" w:rsidP="0089103A">
      <w:pPr>
        <w:autoSpaceDE w:val="0"/>
        <w:autoSpaceDN w:val="0"/>
        <w:adjustRightInd w:val="0"/>
        <w:spacing w:before="280"/>
        <w:ind w:firstLine="709"/>
        <w:jc w:val="both"/>
        <w:rPr>
          <w:sz w:val="28"/>
          <w:szCs w:val="28"/>
        </w:rPr>
      </w:pPr>
      <w:r w:rsidRPr="0089103A">
        <w:rPr>
          <w:rFonts w:eastAsia="Calibri"/>
          <w:sz w:val="28"/>
          <w:szCs w:val="28"/>
        </w:rPr>
        <w:t>р</w:t>
      </w:r>
      <w:r w:rsidRPr="0089103A">
        <w:rPr>
          <w:rFonts w:eastAsia="Calibri"/>
          <w:sz w:val="28"/>
          <w:szCs w:val="28"/>
          <w:vertAlign w:val="subscript"/>
        </w:rPr>
        <w:t>i</w:t>
      </w:r>
      <w:r w:rsidRPr="0089103A">
        <w:rPr>
          <w:rFonts w:eastAsia="Calibri"/>
          <w:sz w:val="28"/>
          <w:szCs w:val="28"/>
        </w:rPr>
        <w:t>, р</w:t>
      </w:r>
      <w:r w:rsidRPr="0089103A">
        <w:rPr>
          <w:rFonts w:eastAsia="Calibri"/>
          <w:sz w:val="28"/>
          <w:szCs w:val="28"/>
          <w:vertAlign w:val="subscript"/>
        </w:rPr>
        <w:t>i-1</w:t>
      </w:r>
      <w:r w:rsidRPr="0089103A">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89103A">
        <w:rPr>
          <w:sz w:val="28"/>
          <w:szCs w:val="28"/>
        </w:rPr>
        <w:t>Расчет операционных расходов на услуги по передаче тепловой энергии на каждый год долгосрочного периода регулирования приведен в таблице 7.</w:t>
      </w:r>
    </w:p>
    <w:p w14:paraId="3409EFAD" w14:textId="77777777" w:rsidR="0089103A" w:rsidRPr="0089103A" w:rsidRDefault="0089103A" w:rsidP="0089103A">
      <w:pPr>
        <w:rPr>
          <w:sz w:val="28"/>
          <w:szCs w:val="28"/>
        </w:rPr>
      </w:pPr>
      <w:r w:rsidRPr="0089103A">
        <w:rPr>
          <w:sz w:val="28"/>
          <w:szCs w:val="28"/>
        </w:rPr>
        <w:br w:type="page"/>
      </w:r>
    </w:p>
    <w:p w14:paraId="7C3C8E12" w14:textId="77777777" w:rsidR="0089103A" w:rsidRPr="0089103A" w:rsidRDefault="0089103A" w:rsidP="0089103A">
      <w:pPr>
        <w:ind w:left="720" w:right="-144"/>
        <w:jc w:val="right"/>
        <w:rPr>
          <w:sz w:val="28"/>
          <w:szCs w:val="28"/>
        </w:rPr>
      </w:pPr>
      <w:r w:rsidRPr="0089103A">
        <w:rPr>
          <w:sz w:val="28"/>
          <w:szCs w:val="28"/>
        </w:rPr>
        <w:lastRenderedPageBreak/>
        <w:t>Таблица 7</w:t>
      </w:r>
    </w:p>
    <w:p w14:paraId="3A233AA8" w14:textId="77777777" w:rsidR="0089103A" w:rsidRPr="0089103A" w:rsidRDefault="0089103A" w:rsidP="0089103A">
      <w:pPr>
        <w:jc w:val="center"/>
        <w:rPr>
          <w:b/>
          <w:sz w:val="28"/>
        </w:rPr>
      </w:pPr>
      <w:r w:rsidRPr="0089103A">
        <w:rPr>
          <w:b/>
          <w:sz w:val="28"/>
        </w:rPr>
        <w:t>Расчёт операционных (подконтрольных) расходов на каждый год долгосрочного периода регулирования</w:t>
      </w:r>
    </w:p>
    <w:p w14:paraId="748E0B15" w14:textId="77777777" w:rsidR="0089103A" w:rsidRPr="0089103A" w:rsidRDefault="0089103A" w:rsidP="0089103A">
      <w:pPr>
        <w:jc w:val="center"/>
        <w:rPr>
          <w:sz w:val="28"/>
        </w:rPr>
      </w:pPr>
      <w:r w:rsidRPr="0089103A">
        <w:rPr>
          <w:sz w:val="28"/>
        </w:rPr>
        <w:t>(приложение 5.2 к Методическим указаниям)</w:t>
      </w:r>
    </w:p>
    <w:p w14:paraId="084C0C7C" w14:textId="77777777" w:rsidR="0089103A" w:rsidRPr="0089103A" w:rsidRDefault="0089103A" w:rsidP="0089103A">
      <w:pPr>
        <w:spacing w:line="360" w:lineRule="auto"/>
        <w:jc w:val="both"/>
        <w:rPr>
          <w:sz w:val="28"/>
          <w:szCs w:val="28"/>
        </w:rPr>
      </w:pPr>
    </w:p>
    <w:tbl>
      <w:tblPr>
        <w:tblW w:w="9572" w:type="dxa"/>
        <w:jc w:val="center"/>
        <w:tblLook w:val="04A0" w:firstRow="1" w:lastRow="0" w:firstColumn="1" w:lastColumn="0" w:noHBand="0" w:noVBand="1"/>
      </w:tblPr>
      <w:tblGrid>
        <w:gridCol w:w="554"/>
        <w:gridCol w:w="2555"/>
        <w:gridCol w:w="886"/>
        <w:gridCol w:w="1095"/>
        <w:gridCol w:w="1114"/>
        <w:gridCol w:w="1134"/>
        <w:gridCol w:w="1134"/>
        <w:gridCol w:w="1100"/>
      </w:tblGrid>
      <w:tr w:rsidR="0089103A" w:rsidRPr="0089103A" w14:paraId="381B3858" w14:textId="77777777" w:rsidTr="006D5EE3">
        <w:trPr>
          <w:trHeight w:val="375"/>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79B3B" w14:textId="77777777" w:rsidR="0089103A" w:rsidRPr="0089103A" w:rsidRDefault="0089103A" w:rsidP="0089103A">
            <w:pPr>
              <w:jc w:val="center"/>
              <w:rPr>
                <w:sz w:val="22"/>
                <w:szCs w:val="22"/>
              </w:rPr>
            </w:pPr>
            <w:r w:rsidRPr="0089103A">
              <w:rPr>
                <w:sz w:val="22"/>
                <w:szCs w:val="22"/>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B0A64" w14:textId="77777777" w:rsidR="0089103A" w:rsidRPr="0089103A" w:rsidRDefault="0089103A" w:rsidP="0089103A">
            <w:pPr>
              <w:jc w:val="center"/>
              <w:rPr>
                <w:sz w:val="22"/>
                <w:szCs w:val="22"/>
              </w:rPr>
            </w:pPr>
            <w:r w:rsidRPr="0089103A">
              <w:rPr>
                <w:sz w:val="22"/>
                <w:szCs w:val="22"/>
              </w:rPr>
              <w:t>Параметры расчета расходов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A5DA6" w14:textId="77777777" w:rsidR="0089103A" w:rsidRPr="0089103A" w:rsidRDefault="0089103A" w:rsidP="0089103A">
            <w:pPr>
              <w:ind w:left="-131" w:right="-187"/>
              <w:jc w:val="center"/>
              <w:rPr>
                <w:sz w:val="22"/>
                <w:szCs w:val="22"/>
              </w:rPr>
            </w:pPr>
            <w:r w:rsidRPr="0089103A">
              <w:rPr>
                <w:sz w:val="22"/>
                <w:szCs w:val="22"/>
              </w:rPr>
              <w:t>Ед. изм.</w:t>
            </w:r>
          </w:p>
        </w:tc>
        <w:tc>
          <w:tcPr>
            <w:tcW w:w="5577" w:type="dxa"/>
            <w:gridSpan w:val="5"/>
            <w:tcBorders>
              <w:top w:val="single" w:sz="4" w:space="0" w:color="auto"/>
              <w:left w:val="nil"/>
              <w:bottom w:val="single" w:sz="4" w:space="0" w:color="auto"/>
              <w:right w:val="single" w:sz="4" w:space="0" w:color="auto"/>
            </w:tcBorders>
            <w:shd w:val="clear" w:color="auto" w:fill="auto"/>
            <w:vAlign w:val="center"/>
            <w:hideMark/>
          </w:tcPr>
          <w:p w14:paraId="22D74914" w14:textId="77777777" w:rsidR="0089103A" w:rsidRPr="0089103A" w:rsidRDefault="0089103A" w:rsidP="0089103A">
            <w:pPr>
              <w:jc w:val="center"/>
              <w:rPr>
                <w:sz w:val="22"/>
                <w:szCs w:val="22"/>
              </w:rPr>
            </w:pPr>
            <w:r w:rsidRPr="0089103A">
              <w:rPr>
                <w:sz w:val="22"/>
                <w:szCs w:val="22"/>
              </w:rPr>
              <w:t>Предложение экспертов</w:t>
            </w:r>
          </w:p>
        </w:tc>
      </w:tr>
      <w:tr w:rsidR="0089103A" w:rsidRPr="0089103A" w14:paraId="1335B3C3" w14:textId="77777777" w:rsidTr="006D5EE3">
        <w:trPr>
          <w:trHeight w:val="375"/>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074D502A" w14:textId="77777777" w:rsidR="0089103A" w:rsidRPr="0089103A" w:rsidRDefault="0089103A" w:rsidP="0089103A">
            <w:pPr>
              <w:rPr>
                <w:sz w:val="22"/>
                <w:szCs w:val="22"/>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3C09224A" w14:textId="77777777" w:rsidR="0089103A" w:rsidRPr="0089103A" w:rsidRDefault="0089103A" w:rsidP="0089103A">
            <w:pPr>
              <w:rPr>
                <w:sz w:val="22"/>
                <w:szCs w:val="22"/>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45755237" w14:textId="77777777" w:rsidR="0089103A" w:rsidRPr="0089103A" w:rsidRDefault="0089103A" w:rsidP="0089103A">
            <w:pPr>
              <w:rPr>
                <w:sz w:val="22"/>
                <w:szCs w:val="22"/>
              </w:rPr>
            </w:pPr>
          </w:p>
        </w:tc>
        <w:tc>
          <w:tcPr>
            <w:tcW w:w="1095" w:type="dxa"/>
            <w:tcBorders>
              <w:top w:val="nil"/>
              <w:left w:val="nil"/>
              <w:bottom w:val="single" w:sz="4" w:space="0" w:color="auto"/>
              <w:right w:val="single" w:sz="4" w:space="0" w:color="auto"/>
            </w:tcBorders>
            <w:shd w:val="clear" w:color="auto" w:fill="auto"/>
            <w:vAlign w:val="center"/>
            <w:hideMark/>
          </w:tcPr>
          <w:p w14:paraId="40DFDFF2" w14:textId="77777777" w:rsidR="0089103A" w:rsidRPr="0089103A" w:rsidRDefault="0089103A" w:rsidP="0089103A">
            <w:pPr>
              <w:jc w:val="center"/>
              <w:rPr>
                <w:sz w:val="22"/>
                <w:szCs w:val="22"/>
              </w:rPr>
            </w:pPr>
            <w:r w:rsidRPr="0089103A">
              <w:rPr>
                <w:sz w:val="22"/>
                <w:szCs w:val="22"/>
              </w:rPr>
              <w:t xml:space="preserve">2024 </w:t>
            </w:r>
          </w:p>
        </w:tc>
        <w:tc>
          <w:tcPr>
            <w:tcW w:w="1114" w:type="dxa"/>
            <w:tcBorders>
              <w:top w:val="nil"/>
              <w:left w:val="nil"/>
              <w:bottom w:val="single" w:sz="4" w:space="0" w:color="auto"/>
              <w:right w:val="single" w:sz="4" w:space="0" w:color="auto"/>
            </w:tcBorders>
            <w:shd w:val="clear" w:color="auto" w:fill="auto"/>
            <w:vAlign w:val="center"/>
            <w:hideMark/>
          </w:tcPr>
          <w:p w14:paraId="679F2A31" w14:textId="77777777" w:rsidR="0089103A" w:rsidRPr="0089103A" w:rsidRDefault="0089103A" w:rsidP="0089103A">
            <w:pPr>
              <w:jc w:val="center"/>
              <w:rPr>
                <w:sz w:val="22"/>
                <w:szCs w:val="22"/>
              </w:rPr>
            </w:pPr>
            <w:r w:rsidRPr="0089103A">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14:paraId="60228D7D" w14:textId="77777777" w:rsidR="0089103A" w:rsidRPr="0089103A" w:rsidRDefault="0089103A" w:rsidP="0089103A">
            <w:pPr>
              <w:jc w:val="center"/>
              <w:rPr>
                <w:sz w:val="22"/>
                <w:szCs w:val="22"/>
              </w:rPr>
            </w:pPr>
            <w:r w:rsidRPr="0089103A">
              <w:rPr>
                <w:sz w:val="22"/>
                <w:szCs w:val="22"/>
              </w:rPr>
              <w:t xml:space="preserve">2026 </w:t>
            </w:r>
          </w:p>
        </w:tc>
        <w:tc>
          <w:tcPr>
            <w:tcW w:w="1134" w:type="dxa"/>
            <w:tcBorders>
              <w:top w:val="nil"/>
              <w:left w:val="nil"/>
              <w:bottom w:val="single" w:sz="4" w:space="0" w:color="auto"/>
              <w:right w:val="single" w:sz="4" w:space="0" w:color="auto"/>
            </w:tcBorders>
            <w:vAlign w:val="center"/>
          </w:tcPr>
          <w:p w14:paraId="289ADFA2" w14:textId="77777777" w:rsidR="0089103A" w:rsidRPr="0089103A" w:rsidRDefault="0089103A" w:rsidP="0089103A">
            <w:pPr>
              <w:jc w:val="center"/>
              <w:rPr>
                <w:sz w:val="22"/>
                <w:szCs w:val="22"/>
              </w:rPr>
            </w:pPr>
            <w:r w:rsidRPr="0089103A">
              <w:rPr>
                <w:sz w:val="22"/>
                <w:szCs w:val="22"/>
              </w:rPr>
              <w:t>2027</w:t>
            </w:r>
          </w:p>
        </w:tc>
        <w:tc>
          <w:tcPr>
            <w:tcW w:w="1100" w:type="dxa"/>
            <w:tcBorders>
              <w:top w:val="nil"/>
              <w:left w:val="nil"/>
              <w:bottom w:val="single" w:sz="4" w:space="0" w:color="auto"/>
              <w:right w:val="single" w:sz="4" w:space="0" w:color="auto"/>
            </w:tcBorders>
            <w:vAlign w:val="center"/>
          </w:tcPr>
          <w:p w14:paraId="588220EB" w14:textId="77777777" w:rsidR="0089103A" w:rsidRPr="0089103A" w:rsidRDefault="0089103A" w:rsidP="0089103A">
            <w:pPr>
              <w:jc w:val="center"/>
              <w:rPr>
                <w:sz w:val="22"/>
                <w:szCs w:val="22"/>
              </w:rPr>
            </w:pPr>
            <w:r w:rsidRPr="0089103A">
              <w:rPr>
                <w:sz w:val="22"/>
                <w:szCs w:val="22"/>
              </w:rPr>
              <w:t>2028</w:t>
            </w:r>
          </w:p>
        </w:tc>
      </w:tr>
      <w:tr w:rsidR="0089103A" w:rsidRPr="0089103A" w14:paraId="505D9A05" w14:textId="77777777" w:rsidTr="006D5EE3">
        <w:trPr>
          <w:trHeight w:val="75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0E3DF1E5" w14:textId="77777777" w:rsidR="0089103A" w:rsidRPr="0089103A" w:rsidRDefault="0089103A" w:rsidP="0089103A">
            <w:pPr>
              <w:jc w:val="center"/>
              <w:rPr>
                <w:sz w:val="22"/>
                <w:szCs w:val="22"/>
              </w:rPr>
            </w:pPr>
            <w:r w:rsidRPr="0089103A">
              <w:rPr>
                <w:sz w:val="22"/>
                <w:szCs w:val="22"/>
              </w:rPr>
              <w:t>1</w:t>
            </w:r>
          </w:p>
        </w:tc>
        <w:tc>
          <w:tcPr>
            <w:tcW w:w="2555" w:type="dxa"/>
            <w:tcBorders>
              <w:top w:val="nil"/>
              <w:left w:val="nil"/>
              <w:bottom w:val="single" w:sz="4" w:space="0" w:color="auto"/>
              <w:right w:val="single" w:sz="4" w:space="0" w:color="auto"/>
            </w:tcBorders>
            <w:shd w:val="clear" w:color="auto" w:fill="auto"/>
            <w:vAlign w:val="center"/>
            <w:hideMark/>
          </w:tcPr>
          <w:p w14:paraId="79759E8D" w14:textId="77777777" w:rsidR="0089103A" w:rsidRPr="0089103A" w:rsidRDefault="0089103A" w:rsidP="0089103A">
            <w:pPr>
              <w:rPr>
                <w:sz w:val="22"/>
                <w:szCs w:val="22"/>
              </w:rPr>
            </w:pPr>
            <w:r w:rsidRPr="0089103A">
              <w:rPr>
                <w:sz w:val="22"/>
                <w:szCs w:val="22"/>
              </w:rPr>
              <w:t>Индекс потребительских цен на расчетный период регулирования (ИПЦ)</w:t>
            </w:r>
          </w:p>
        </w:tc>
        <w:tc>
          <w:tcPr>
            <w:tcW w:w="886" w:type="dxa"/>
            <w:tcBorders>
              <w:top w:val="nil"/>
              <w:left w:val="nil"/>
              <w:bottom w:val="single" w:sz="4" w:space="0" w:color="auto"/>
              <w:right w:val="single" w:sz="4" w:space="0" w:color="auto"/>
            </w:tcBorders>
            <w:shd w:val="clear" w:color="auto" w:fill="auto"/>
            <w:vAlign w:val="center"/>
            <w:hideMark/>
          </w:tcPr>
          <w:p w14:paraId="3050888D" w14:textId="77777777" w:rsidR="0089103A" w:rsidRPr="0089103A" w:rsidRDefault="0089103A" w:rsidP="0089103A">
            <w:pPr>
              <w:jc w:val="center"/>
              <w:rPr>
                <w:sz w:val="22"/>
                <w:szCs w:val="22"/>
              </w:rPr>
            </w:pPr>
            <w:r w:rsidRPr="0089103A">
              <w:rPr>
                <w:sz w:val="22"/>
                <w:szCs w:val="22"/>
              </w:rPr>
              <w:t> </w:t>
            </w:r>
          </w:p>
        </w:tc>
        <w:tc>
          <w:tcPr>
            <w:tcW w:w="1095" w:type="dxa"/>
            <w:tcBorders>
              <w:top w:val="nil"/>
              <w:left w:val="nil"/>
              <w:bottom w:val="single" w:sz="4" w:space="0" w:color="auto"/>
              <w:right w:val="single" w:sz="4" w:space="0" w:color="auto"/>
            </w:tcBorders>
            <w:shd w:val="clear" w:color="auto" w:fill="auto"/>
            <w:vAlign w:val="center"/>
          </w:tcPr>
          <w:p w14:paraId="1C93507B" w14:textId="77777777" w:rsidR="0089103A" w:rsidRPr="0089103A" w:rsidRDefault="0089103A" w:rsidP="0089103A">
            <w:pPr>
              <w:jc w:val="center"/>
              <w:rPr>
                <w:sz w:val="22"/>
                <w:szCs w:val="22"/>
              </w:rPr>
            </w:pPr>
          </w:p>
        </w:tc>
        <w:tc>
          <w:tcPr>
            <w:tcW w:w="1114" w:type="dxa"/>
            <w:tcBorders>
              <w:top w:val="nil"/>
              <w:left w:val="nil"/>
              <w:bottom w:val="single" w:sz="4" w:space="0" w:color="auto"/>
              <w:right w:val="single" w:sz="4" w:space="0" w:color="auto"/>
            </w:tcBorders>
            <w:shd w:val="clear" w:color="auto" w:fill="auto"/>
            <w:vAlign w:val="center"/>
          </w:tcPr>
          <w:p w14:paraId="5A834E8E" w14:textId="77777777" w:rsidR="0089103A" w:rsidRPr="0089103A" w:rsidRDefault="0089103A" w:rsidP="0089103A">
            <w:pPr>
              <w:jc w:val="center"/>
              <w:rPr>
                <w:sz w:val="22"/>
                <w:szCs w:val="22"/>
              </w:rPr>
            </w:pPr>
            <w:r w:rsidRPr="0089103A">
              <w:rPr>
                <w:sz w:val="22"/>
                <w:szCs w:val="22"/>
              </w:rPr>
              <w:t>1,042</w:t>
            </w:r>
          </w:p>
        </w:tc>
        <w:tc>
          <w:tcPr>
            <w:tcW w:w="1134" w:type="dxa"/>
            <w:tcBorders>
              <w:top w:val="nil"/>
              <w:left w:val="nil"/>
              <w:bottom w:val="single" w:sz="4" w:space="0" w:color="auto"/>
              <w:right w:val="single" w:sz="4" w:space="0" w:color="auto"/>
            </w:tcBorders>
            <w:shd w:val="clear" w:color="auto" w:fill="auto"/>
            <w:vAlign w:val="center"/>
          </w:tcPr>
          <w:p w14:paraId="7A698F8C" w14:textId="77777777" w:rsidR="0089103A" w:rsidRPr="0089103A" w:rsidRDefault="0089103A" w:rsidP="0089103A">
            <w:pPr>
              <w:jc w:val="center"/>
              <w:rPr>
                <w:sz w:val="22"/>
                <w:szCs w:val="22"/>
              </w:rPr>
            </w:pPr>
            <w:r w:rsidRPr="0089103A">
              <w:rPr>
                <w:sz w:val="22"/>
                <w:szCs w:val="22"/>
              </w:rPr>
              <w:t>1,04</w:t>
            </w:r>
          </w:p>
        </w:tc>
        <w:tc>
          <w:tcPr>
            <w:tcW w:w="1134" w:type="dxa"/>
            <w:tcBorders>
              <w:top w:val="nil"/>
              <w:left w:val="nil"/>
              <w:bottom w:val="single" w:sz="4" w:space="0" w:color="auto"/>
              <w:right w:val="single" w:sz="4" w:space="0" w:color="auto"/>
            </w:tcBorders>
            <w:vAlign w:val="center"/>
          </w:tcPr>
          <w:p w14:paraId="3EB4F8A1" w14:textId="77777777" w:rsidR="0089103A" w:rsidRPr="0089103A" w:rsidRDefault="0089103A" w:rsidP="0089103A">
            <w:pPr>
              <w:jc w:val="center"/>
              <w:rPr>
                <w:sz w:val="22"/>
                <w:szCs w:val="22"/>
              </w:rPr>
            </w:pPr>
            <w:r w:rsidRPr="0089103A">
              <w:rPr>
                <w:sz w:val="22"/>
                <w:szCs w:val="22"/>
              </w:rPr>
              <w:t>1,04</w:t>
            </w:r>
          </w:p>
        </w:tc>
        <w:tc>
          <w:tcPr>
            <w:tcW w:w="1100" w:type="dxa"/>
            <w:tcBorders>
              <w:top w:val="nil"/>
              <w:left w:val="nil"/>
              <w:bottom w:val="single" w:sz="4" w:space="0" w:color="auto"/>
              <w:right w:val="single" w:sz="4" w:space="0" w:color="auto"/>
            </w:tcBorders>
            <w:vAlign w:val="center"/>
          </w:tcPr>
          <w:p w14:paraId="3FB2FB40" w14:textId="77777777" w:rsidR="0089103A" w:rsidRPr="0089103A" w:rsidRDefault="0089103A" w:rsidP="0089103A">
            <w:pPr>
              <w:jc w:val="center"/>
              <w:rPr>
                <w:sz w:val="22"/>
                <w:szCs w:val="22"/>
              </w:rPr>
            </w:pPr>
            <w:r w:rsidRPr="0089103A">
              <w:rPr>
                <w:sz w:val="22"/>
                <w:szCs w:val="22"/>
              </w:rPr>
              <w:t>1,04</w:t>
            </w:r>
          </w:p>
        </w:tc>
      </w:tr>
      <w:tr w:rsidR="0089103A" w:rsidRPr="0089103A" w14:paraId="3B947566"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A8E81" w14:textId="77777777" w:rsidR="0089103A" w:rsidRPr="0089103A" w:rsidRDefault="0089103A" w:rsidP="0089103A">
            <w:pPr>
              <w:jc w:val="center"/>
              <w:rPr>
                <w:sz w:val="22"/>
                <w:szCs w:val="22"/>
              </w:rPr>
            </w:pPr>
            <w:r w:rsidRPr="0089103A">
              <w:rPr>
                <w:sz w:val="22"/>
                <w:szCs w:val="22"/>
              </w:rPr>
              <w:t>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0E69B8CB" w14:textId="77777777" w:rsidR="0089103A" w:rsidRPr="0089103A" w:rsidRDefault="0089103A" w:rsidP="0089103A">
            <w:pPr>
              <w:rPr>
                <w:sz w:val="22"/>
                <w:szCs w:val="22"/>
              </w:rPr>
            </w:pPr>
            <w:r w:rsidRPr="0089103A">
              <w:rPr>
                <w:sz w:val="22"/>
                <w:szCs w:val="22"/>
              </w:rPr>
              <w:t>Индекс эффективности операционных расходов (ИР)</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08E2F3A1" w14:textId="77777777" w:rsidR="0089103A" w:rsidRPr="0089103A" w:rsidRDefault="0089103A" w:rsidP="0089103A">
            <w:pPr>
              <w:jc w:val="center"/>
              <w:rPr>
                <w:sz w:val="22"/>
                <w:szCs w:val="22"/>
              </w:rPr>
            </w:pPr>
            <w:r w:rsidRPr="0089103A">
              <w:rPr>
                <w:sz w:val="22"/>
                <w:szCs w:val="22"/>
              </w:rPr>
              <w:t>%</w:t>
            </w:r>
          </w:p>
        </w:tc>
        <w:tc>
          <w:tcPr>
            <w:tcW w:w="1095" w:type="dxa"/>
            <w:tcBorders>
              <w:top w:val="single" w:sz="4" w:space="0" w:color="auto"/>
              <w:left w:val="nil"/>
              <w:bottom w:val="single" w:sz="4" w:space="0" w:color="auto"/>
              <w:right w:val="single" w:sz="4" w:space="0" w:color="auto"/>
            </w:tcBorders>
            <w:shd w:val="clear" w:color="auto" w:fill="auto"/>
            <w:vAlign w:val="center"/>
          </w:tcPr>
          <w:p w14:paraId="05A91D97" w14:textId="77777777" w:rsidR="0089103A" w:rsidRPr="0089103A" w:rsidRDefault="0089103A" w:rsidP="0089103A">
            <w:pPr>
              <w:jc w:val="center"/>
              <w:rPr>
                <w:sz w:val="22"/>
                <w:szCs w:val="22"/>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43E0E2E0" w14:textId="77777777" w:rsidR="0089103A" w:rsidRPr="0089103A" w:rsidRDefault="0089103A" w:rsidP="0089103A">
            <w:pPr>
              <w:jc w:val="center"/>
              <w:rPr>
                <w:sz w:val="22"/>
                <w:szCs w:val="22"/>
              </w:rPr>
            </w:pPr>
            <w:r w:rsidRPr="0089103A">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6C8DFC" w14:textId="77777777" w:rsidR="0089103A" w:rsidRPr="0089103A" w:rsidRDefault="0089103A" w:rsidP="0089103A">
            <w:pPr>
              <w:jc w:val="center"/>
              <w:rPr>
                <w:sz w:val="22"/>
                <w:szCs w:val="22"/>
              </w:rPr>
            </w:pPr>
            <w:r w:rsidRPr="0089103A">
              <w:rPr>
                <w:sz w:val="22"/>
                <w:szCs w:val="22"/>
              </w:rPr>
              <w:t>1%</w:t>
            </w:r>
          </w:p>
        </w:tc>
        <w:tc>
          <w:tcPr>
            <w:tcW w:w="1134" w:type="dxa"/>
            <w:tcBorders>
              <w:top w:val="single" w:sz="4" w:space="0" w:color="auto"/>
              <w:left w:val="nil"/>
              <w:bottom w:val="single" w:sz="4" w:space="0" w:color="auto"/>
              <w:right w:val="single" w:sz="4" w:space="0" w:color="auto"/>
            </w:tcBorders>
            <w:vAlign w:val="center"/>
          </w:tcPr>
          <w:p w14:paraId="508FB185" w14:textId="77777777" w:rsidR="0089103A" w:rsidRPr="0089103A" w:rsidRDefault="0089103A" w:rsidP="0089103A">
            <w:pPr>
              <w:jc w:val="center"/>
              <w:rPr>
                <w:sz w:val="22"/>
                <w:szCs w:val="22"/>
              </w:rPr>
            </w:pPr>
            <w:r w:rsidRPr="0089103A">
              <w:rPr>
                <w:sz w:val="22"/>
                <w:szCs w:val="22"/>
              </w:rPr>
              <w:t>1%</w:t>
            </w:r>
          </w:p>
        </w:tc>
        <w:tc>
          <w:tcPr>
            <w:tcW w:w="1100" w:type="dxa"/>
            <w:tcBorders>
              <w:top w:val="single" w:sz="4" w:space="0" w:color="auto"/>
              <w:left w:val="nil"/>
              <w:bottom w:val="single" w:sz="4" w:space="0" w:color="auto"/>
              <w:right w:val="single" w:sz="4" w:space="0" w:color="auto"/>
            </w:tcBorders>
            <w:vAlign w:val="center"/>
          </w:tcPr>
          <w:p w14:paraId="339A2544" w14:textId="77777777" w:rsidR="0089103A" w:rsidRPr="0089103A" w:rsidRDefault="0089103A" w:rsidP="0089103A">
            <w:pPr>
              <w:jc w:val="center"/>
              <w:rPr>
                <w:sz w:val="22"/>
                <w:szCs w:val="22"/>
              </w:rPr>
            </w:pPr>
            <w:r w:rsidRPr="0089103A">
              <w:rPr>
                <w:sz w:val="22"/>
                <w:szCs w:val="22"/>
              </w:rPr>
              <w:t>1%</w:t>
            </w:r>
          </w:p>
        </w:tc>
      </w:tr>
      <w:tr w:rsidR="0089103A" w:rsidRPr="0089103A" w14:paraId="5CCAB090" w14:textId="77777777" w:rsidTr="006D5EE3">
        <w:trPr>
          <w:trHeight w:val="37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49689FC6" w14:textId="77777777" w:rsidR="0089103A" w:rsidRPr="0089103A" w:rsidRDefault="0089103A" w:rsidP="0089103A">
            <w:pPr>
              <w:jc w:val="center"/>
              <w:rPr>
                <w:sz w:val="22"/>
                <w:szCs w:val="22"/>
              </w:rPr>
            </w:pPr>
            <w:r w:rsidRPr="0089103A">
              <w:rPr>
                <w:sz w:val="22"/>
                <w:szCs w:val="22"/>
              </w:rPr>
              <w:t>3</w:t>
            </w:r>
          </w:p>
        </w:tc>
        <w:tc>
          <w:tcPr>
            <w:tcW w:w="2555" w:type="dxa"/>
            <w:tcBorders>
              <w:top w:val="nil"/>
              <w:left w:val="nil"/>
              <w:bottom w:val="single" w:sz="4" w:space="0" w:color="auto"/>
              <w:right w:val="single" w:sz="4" w:space="0" w:color="auto"/>
            </w:tcBorders>
            <w:shd w:val="clear" w:color="auto" w:fill="auto"/>
            <w:vAlign w:val="center"/>
            <w:hideMark/>
          </w:tcPr>
          <w:p w14:paraId="4DC640FA" w14:textId="77777777" w:rsidR="0089103A" w:rsidRPr="0089103A" w:rsidRDefault="0089103A" w:rsidP="0089103A">
            <w:pPr>
              <w:rPr>
                <w:sz w:val="22"/>
                <w:szCs w:val="22"/>
              </w:rPr>
            </w:pPr>
            <w:r w:rsidRPr="0089103A">
              <w:rPr>
                <w:sz w:val="22"/>
                <w:szCs w:val="22"/>
              </w:rPr>
              <w:t>Индекс изменения количества активов (ИКА)</w:t>
            </w:r>
          </w:p>
        </w:tc>
        <w:tc>
          <w:tcPr>
            <w:tcW w:w="886" w:type="dxa"/>
            <w:tcBorders>
              <w:top w:val="nil"/>
              <w:left w:val="nil"/>
              <w:bottom w:val="single" w:sz="4" w:space="0" w:color="auto"/>
              <w:right w:val="single" w:sz="4" w:space="0" w:color="auto"/>
            </w:tcBorders>
            <w:shd w:val="clear" w:color="auto" w:fill="auto"/>
            <w:vAlign w:val="center"/>
            <w:hideMark/>
          </w:tcPr>
          <w:p w14:paraId="49B78CB0" w14:textId="77777777" w:rsidR="0089103A" w:rsidRPr="0089103A" w:rsidRDefault="0089103A" w:rsidP="0089103A">
            <w:pPr>
              <w:jc w:val="center"/>
              <w:rPr>
                <w:sz w:val="22"/>
                <w:szCs w:val="22"/>
              </w:rPr>
            </w:pPr>
            <w:r w:rsidRPr="0089103A">
              <w:rPr>
                <w:sz w:val="22"/>
                <w:szCs w:val="22"/>
              </w:rPr>
              <w:t> </w:t>
            </w:r>
          </w:p>
        </w:tc>
        <w:tc>
          <w:tcPr>
            <w:tcW w:w="1095" w:type="dxa"/>
            <w:tcBorders>
              <w:top w:val="nil"/>
              <w:left w:val="nil"/>
              <w:bottom w:val="single" w:sz="4" w:space="0" w:color="auto"/>
              <w:right w:val="single" w:sz="4" w:space="0" w:color="auto"/>
            </w:tcBorders>
            <w:shd w:val="clear" w:color="auto" w:fill="auto"/>
            <w:vAlign w:val="center"/>
          </w:tcPr>
          <w:p w14:paraId="219D1BEC" w14:textId="77777777" w:rsidR="0089103A" w:rsidRPr="0089103A" w:rsidRDefault="0089103A" w:rsidP="0089103A">
            <w:pPr>
              <w:jc w:val="center"/>
              <w:rPr>
                <w:sz w:val="22"/>
                <w:szCs w:val="22"/>
              </w:rPr>
            </w:pPr>
          </w:p>
        </w:tc>
        <w:tc>
          <w:tcPr>
            <w:tcW w:w="1114" w:type="dxa"/>
            <w:tcBorders>
              <w:top w:val="nil"/>
              <w:left w:val="nil"/>
              <w:bottom w:val="single" w:sz="4" w:space="0" w:color="auto"/>
              <w:right w:val="single" w:sz="4" w:space="0" w:color="auto"/>
            </w:tcBorders>
            <w:shd w:val="clear" w:color="auto" w:fill="auto"/>
            <w:vAlign w:val="center"/>
          </w:tcPr>
          <w:p w14:paraId="2344FA5D" w14:textId="77777777" w:rsidR="0089103A" w:rsidRPr="0089103A" w:rsidRDefault="0089103A" w:rsidP="0089103A">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28457C28" w14:textId="77777777" w:rsidR="0089103A" w:rsidRPr="0089103A" w:rsidRDefault="0089103A" w:rsidP="0089103A">
            <w:pPr>
              <w:jc w:val="center"/>
              <w:rPr>
                <w:sz w:val="22"/>
                <w:szCs w:val="22"/>
              </w:rPr>
            </w:pPr>
          </w:p>
        </w:tc>
        <w:tc>
          <w:tcPr>
            <w:tcW w:w="1134" w:type="dxa"/>
            <w:tcBorders>
              <w:top w:val="nil"/>
              <w:left w:val="nil"/>
              <w:bottom w:val="single" w:sz="4" w:space="0" w:color="auto"/>
              <w:right w:val="single" w:sz="4" w:space="0" w:color="auto"/>
            </w:tcBorders>
            <w:vAlign w:val="center"/>
          </w:tcPr>
          <w:p w14:paraId="0CB8D11E" w14:textId="77777777" w:rsidR="0089103A" w:rsidRPr="0089103A" w:rsidRDefault="0089103A" w:rsidP="0089103A">
            <w:pPr>
              <w:jc w:val="center"/>
              <w:rPr>
                <w:sz w:val="22"/>
                <w:szCs w:val="22"/>
              </w:rPr>
            </w:pPr>
          </w:p>
        </w:tc>
        <w:tc>
          <w:tcPr>
            <w:tcW w:w="1100" w:type="dxa"/>
            <w:tcBorders>
              <w:top w:val="nil"/>
              <w:left w:val="nil"/>
              <w:bottom w:val="single" w:sz="4" w:space="0" w:color="auto"/>
              <w:right w:val="single" w:sz="4" w:space="0" w:color="auto"/>
            </w:tcBorders>
            <w:vAlign w:val="center"/>
          </w:tcPr>
          <w:p w14:paraId="293B236C" w14:textId="77777777" w:rsidR="0089103A" w:rsidRPr="0089103A" w:rsidRDefault="0089103A" w:rsidP="0089103A">
            <w:pPr>
              <w:jc w:val="center"/>
              <w:rPr>
                <w:sz w:val="22"/>
                <w:szCs w:val="22"/>
              </w:rPr>
            </w:pPr>
          </w:p>
        </w:tc>
      </w:tr>
      <w:tr w:rsidR="0089103A" w:rsidRPr="0089103A" w14:paraId="5C12C9A3" w14:textId="77777777" w:rsidTr="006D5EE3">
        <w:trPr>
          <w:trHeight w:val="112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46558" w14:textId="77777777" w:rsidR="0089103A" w:rsidRPr="0089103A" w:rsidRDefault="0089103A" w:rsidP="0089103A">
            <w:pPr>
              <w:jc w:val="center"/>
              <w:rPr>
                <w:sz w:val="22"/>
                <w:szCs w:val="22"/>
              </w:rPr>
            </w:pPr>
            <w:r w:rsidRPr="0089103A">
              <w:rPr>
                <w:sz w:val="22"/>
                <w:szCs w:val="22"/>
              </w:rPr>
              <w:t>3.1</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6310C36C" w14:textId="77777777" w:rsidR="0089103A" w:rsidRPr="0089103A" w:rsidRDefault="0089103A" w:rsidP="0089103A">
            <w:pPr>
              <w:rPr>
                <w:sz w:val="22"/>
                <w:szCs w:val="22"/>
              </w:rPr>
            </w:pPr>
            <w:r w:rsidRPr="0089103A">
              <w:rPr>
                <w:sz w:val="22"/>
                <w:szCs w:val="22"/>
              </w:rPr>
              <w:t>количество условных единиц, относящихся к активам, необходимым для осуществления регулируемой деятельности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1525FA00" w14:textId="77777777" w:rsidR="0089103A" w:rsidRPr="0089103A" w:rsidRDefault="0089103A" w:rsidP="0089103A">
            <w:pPr>
              <w:jc w:val="center"/>
              <w:rPr>
                <w:sz w:val="22"/>
                <w:szCs w:val="22"/>
              </w:rPr>
            </w:pPr>
            <w:r w:rsidRPr="0089103A">
              <w:rPr>
                <w:sz w:val="22"/>
                <w:szCs w:val="22"/>
              </w:rPr>
              <w:t>у.е.</w:t>
            </w:r>
          </w:p>
        </w:tc>
        <w:tc>
          <w:tcPr>
            <w:tcW w:w="1095" w:type="dxa"/>
            <w:tcBorders>
              <w:top w:val="single" w:sz="4" w:space="0" w:color="auto"/>
              <w:left w:val="nil"/>
              <w:bottom w:val="single" w:sz="4" w:space="0" w:color="auto"/>
              <w:right w:val="single" w:sz="4" w:space="0" w:color="auto"/>
            </w:tcBorders>
            <w:shd w:val="clear" w:color="auto" w:fill="auto"/>
            <w:vAlign w:val="center"/>
          </w:tcPr>
          <w:p w14:paraId="6CF49DD3" w14:textId="77777777" w:rsidR="0089103A" w:rsidRPr="0089103A" w:rsidRDefault="0089103A" w:rsidP="0089103A">
            <w:pPr>
              <w:jc w:val="center"/>
              <w:rPr>
                <w:sz w:val="22"/>
                <w:szCs w:val="22"/>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7F57A0F5" w14:textId="77777777" w:rsidR="0089103A" w:rsidRPr="0089103A" w:rsidRDefault="0089103A" w:rsidP="0089103A">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FC6DA34" w14:textId="77777777" w:rsidR="0089103A" w:rsidRPr="0089103A" w:rsidRDefault="0089103A" w:rsidP="0089103A">
            <w:pPr>
              <w:jc w:val="center"/>
              <w:rPr>
                <w:sz w:val="22"/>
                <w:szCs w:val="22"/>
              </w:rPr>
            </w:pPr>
            <w:r w:rsidRPr="0089103A">
              <w:rPr>
                <w:sz w:val="22"/>
                <w:szCs w:val="22"/>
              </w:rPr>
              <w:t>0</w:t>
            </w:r>
          </w:p>
        </w:tc>
        <w:tc>
          <w:tcPr>
            <w:tcW w:w="1134" w:type="dxa"/>
            <w:tcBorders>
              <w:top w:val="single" w:sz="4" w:space="0" w:color="auto"/>
              <w:left w:val="nil"/>
              <w:bottom w:val="single" w:sz="4" w:space="0" w:color="auto"/>
              <w:right w:val="single" w:sz="4" w:space="0" w:color="auto"/>
            </w:tcBorders>
            <w:vAlign w:val="center"/>
          </w:tcPr>
          <w:p w14:paraId="6AADD8D3" w14:textId="77777777" w:rsidR="0089103A" w:rsidRPr="0089103A" w:rsidRDefault="0089103A" w:rsidP="0089103A">
            <w:pPr>
              <w:jc w:val="center"/>
              <w:rPr>
                <w:sz w:val="22"/>
                <w:szCs w:val="22"/>
              </w:rPr>
            </w:pPr>
          </w:p>
        </w:tc>
        <w:tc>
          <w:tcPr>
            <w:tcW w:w="1100" w:type="dxa"/>
            <w:tcBorders>
              <w:top w:val="single" w:sz="4" w:space="0" w:color="auto"/>
              <w:left w:val="nil"/>
              <w:bottom w:val="single" w:sz="4" w:space="0" w:color="auto"/>
              <w:right w:val="single" w:sz="4" w:space="0" w:color="auto"/>
            </w:tcBorders>
            <w:vAlign w:val="center"/>
          </w:tcPr>
          <w:p w14:paraId="2A6411FC" w14:textId="77777777" w:rsidR="0089103A" w:rsidRPr="0089103A" w:rsidRDefault="0089103A" w:rsidP="0089103A">
            <w:pPr>
              <w:jc w:val="center"/>
              <w:rPr>
                <w:sz w:val="22"/>
                <w:szCs w:val="22"/>
              </w:rPr>
            </w:pPr>
          </w:p>
        </w:tc>
      </w:tr>
      <w:tr w:rsidR="0089103A" w:rsidRPr="0089103A" w14:paraId="6C60F242"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E4AEE" w14:textId="77777777" w:rsidR="0089103A" w:rsidRPr="0089103A" w:rsidRDefault="0089103A" w:rsidP="0089103A">
            <w:pPr>
              <w:jc w:val="center"/>
              <w:rPr>
                <w:sz w:val="22"/>
                <w:szCs w:val="22"/>
              </w:rPr>
            </w:pPr>
            <w:r w:rsidRPr="0089103A">
              <w:rPr>
                <w:sz w:val="22"/>
                <w:szCs w:val="22"/>
              </w:rPr>
              <w:t>3.2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201D68B3" w14:textId="77777777" w:rsidR="0089103A" w:rsidRPr="0089103A" w:rsidRDefault="0089103A" w:rsidP="0089103A">
            <w:pPr>
              <w:rPr>
                <w:sz w:val="22"/>
                <w:szCs w:val="22"/>
              </w:rPr>
            </w:pPr>
            <w:r w:rsidRPr="0089103A">
              <w:rPr>
                <w:sz w:val="22"/>
                <w:szCs w:val="22"/>
              </w:rPr>
              <w:t>установленная тепловая мощность источника тепловой энергии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23466582" w14:textId="77777777" w:rsidR="0089103A" w:rsidRPr="0089103A" w:rsidRDefault="0089103A" w:rsidP="0089103A">
            <w:pPr>
              <w:jc w:val="center"/>
              <w:rPr>
                <w:sz w:val="22"/>
                <w:szCs w:val="22"/>
              </w:rPr>
            </w:pPr>
            <w:r w:rsidRPr="0089103A">
              <w:rPr>
                <w:sz w:val="22"/>
                <w:szCs w:val="22"/>
              </w:rPr>
              <w:t>Гкал/ч</w:t>
            </w:r>
          </w:p>
        </w:tc>
        <w:tc>
          <w:tcPr>
            <w:tcW w:w="1095" w:type="dxa"/>
            <w:tcBorders>
              <w:top w:val="single" w:sz="4" w:space="0" w:color="auto"/>
              <w:left w:val="nil"/>
              <w:bottom w:val="single" w:sz="4" w:space="0" w:color="auto"/>
              <w:right w:val="single" w:sz="4" w:space="0" w:color="auto"/>
            </w:tcBorders>
            <w:shd w:val="clear" w:color="auto" w:fill="auto"/>
            <w:vAlign w:val="center"/>
          </w:tcPr>
          <w:p w14:paraId="5EB0F4D5" w14:textId="77777777" w:rsidR="0089103A" w:rsidRPr="0089103A" w:rsidRDefault="0089103A" w:rsidP="0089103A">
            <w:pPr>
              <w:jc w:val="center"/>
              <w:rPr>
                <w:sz w:val="22"/>
                <w:szCs w:val="22"/>
              </w:rPr>
            </w:pPr>
            <w:r w:rsidRPr="0089103A">
              <w:rPr>
                <w:sz w:val="22"/>
                <w:szCs w:val="22"/>
              </w:rPr>
              <w:t>458</w:t>
            </w:r>
          </w:p>
        </w:tc>
        <w:tc>
          <w:tcPr>
            <w:tcW w:w="1114" w:type="dxa"/>
            <w:tcBorders>
              <w:top w:val="single" w:sz="4" w:space="0" w:color="auto"/>
              <w:left w:val="nil"/>
              <w:bottom w:val="single" w:sz="4" w:space="0" w:color="auto"/>
              <w:right w:val="single" w:sz="4" w:space="0" w:color="auto"/>
            </w:tcBorders>
            <w:shd w:val="clear" w:color="auto" w:fill="auto"/>
            <w:vAlign w:val="center"/>
          </w:tcPr>
          <w:p w14:paraId="45AD6998" w14:textId="77777777" w:rsidR="0089103A" w:rsidRPr="0089103A" w:rsidRDefault="0089103A" w:rsidP="0089103A">
            <w:pPr>
              <w:jc w:val="center"/>
              <w:rPr>
                <w:sz w:val="22"/>
                <w:szCs w:val="22"/>
              </w:rPr>
            </w:pPr>
            <w:r w:rsidRPr="0089103A">
              <w:rPr>
                <w:sz w:val="22"/>
                <w:szCs w:val="22"/>
              </w:rPr>
              <w:t>458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B8BA5F" w14:textId="77777777" w:rsidR="0089103A" w:rsidRPr="0089103A" w:rsidRDefault="0089103A" w:rsidP="0089103A">
            <w:pPr>
              <w:jc w:val="center"/>
              <w:rPr>
                <w:sz w:val="22"/>
                <w:szCs w:val="22"/>
              </w:rPr>
            </w:pPr>
            <w:r w:rsidRPr="0089103A">
              <w:rPr>
                <w:sz w:val="22"/>
                <w:szCs w:val="22"/>
              </w:rPr>
              <w:t>458</w:t>
            </w:r>
          </w:p>
        </w:tc>
        <w:tc>
          <w:tcPr>
            <w:tcW w:w="1134" w:type="dxa"/>
            <w:tcBorders>
              <w:top w:val="single" w:sz="4" w:space="0" w:color="auto"/>
              <w:left w:val="nil"/>
              <w:bottom w:val="single" w:sz="4" w:space="0" w:color="auto"/>
              <w:right w:val="single" w:sz="4" w:space="0" w:color="auto"/>
            </w:tcBorders>
            <w:vAlign w:val="center"/>
          </w:tcPr>
          <w:p w14:paraId="51D2934C" w14:textId="77777777" w:rsidR="0089103A" w:rsidRPr="0089103A" w:rsidRDefault="0089103A" w:rsidP="0089103A">
            <w:pPr>
              <w:jc w:val="center"/>
              <w:rPr>
                <w:sz w:val="22"/>
                <w:szCs w:val="22"/>
              </w:rPr>
            </w:pPr>
            <w:r w:rsidRPr="0089103A">
              <w:rPr>
                <w:sz w:val="22"/>
                <w:szCs w:val="22"/>
              </w:rPr>
              <w:t>458</w:t>
            </w:r>
          </w:p>
        </w:tc>
        <w:tc>
          <w:tcPr>
            <w:tcW w:w="1100" w:type="dxa"/>
            <w:tcBorders>
              <w:top w:val="single" w:sz="4" w:space="0" w:color="auto"/>
              <w:left w:val="nil"/>
              <w:bottom w:val="single" w:sz="4" w:space="0" w:color="auto"/>
              <w:right w:val="single" w:sz="4" w:space="0" w:color="auto"/>
            </w:tcBorders>
            <w:vAlign w:val="center"/>
          </w:tcPr>
          <w:p w14:paraId="16699AB6" w14:textId="77777777" w:rsidR="0089103A" w:rsidRPr="0089103A" w:rsidRDefault="0089103A" w:rsidP="0089103A">
            <w:pPr>
              <w:jc w:val="center"/>
              <w:rPr>
                <w:sz w:val="22"/>
                <w:szCs w:val="22"/>
              </w:rPr>
            </w:pPr>
            <w:r w:rsidRPr="0089103A">
              <w:rPr>
                <w:sz w:val="22"/>
                <w:szCs w:val="22"/>
              </w:rPr>
              <w:t>458</w:t>
            </w:r>
          </w:p>
        </w:tc>
      </w:tr>
      <w:tr w:rsidR="0089103A" w:rsidRPr="0089103A" w14:paraId="11556122" w14:textId="77777777" w:rsidTr="006D5EE3">
        <w:trPr>
          <w:trHeight w:val="78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ACC61" w14:textId="77777777" w:rsidR="0089103A" w:rsidRPr="0089103A" w:rsidRDefault="0089103A" w:rsidP="0089103A">
            <w:pPr>
              <w:jc w:val="center"/>
              <w:rPr>
                <w:sz w:val="22"/>
                <w:szCs w:val="22"/>
              </w:rPr>
            </w:pPr>
            <w:r w:rsidRPr="0089103A">
              <w:rPr>
                <w:sz w:val="22"/>
                <w:szCs w:val="22"/>
              </w:rPr>
              <w:t>4</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10BF8F91" w14:textId="77777777" w:rsidR="0089103A" w:rsidRPr="0089103A" w:rsidRDefault="0089103A" w:rsidP="0089103A">
            <w:pPr>
              <w:rPr>
                <w:sz w:val="22"/>
                <w:szCs w:val="22"/>
              </w:rPr>
            </w:pPr>
            <w:r w:rsidRPr="0089103A">
              <w:rPr>
                <w:sz w:val="22"/>
                <w:szCs w:val="22"/>
              </w:rPr>
              <w:t>Коэффициент эластичности затрат по росту активов (К</w:t>
            </w:r>
            <w:r w:rsidRPr="0089103A">
              <w:rPr>
                <w:sz w:val="22"/>
                <w:szCs w:val="22"/>
                <w:vertAlign w:val="subscript"/>
              </w:rPr>
              <w:t>эл</w:t>
            </w:r>
            <w:r w:rsidRPr="0089103A">
              <w:rPr>
                <w:sz w:val="22"/>
                <w:szCs w:val="22"/>
              </w:rPr>
              <w: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1FF3577D" w14:textId="77777777" w:rsidR="0089103A" w:rsidRPr="0089103A" w:rsidRDefault="0089103A" w:rsidP="0089103A">
            <w:pPr>
              <w:jc w:val="center"/>
              <w:rPr>
                <w:sz w:val="22"/>
                <w:szCs w:val="22"/>
              </w:rPr>
            </w:pPr>
            <w:r w:rsidRPr="0089103A">
              <w:rPr>
                <w:sz w:val="22"/>
                <w:szCs w:val="22"/>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55701786" w14:textId="77777777" w:rsidR="0089103A" w:rsidRPr="0089103A" w:rsidRDefault="0089103A" w:rsidP="0089103A">
            <w:pPr>
              <w:jc w:val="center"/>
              <w:rPr>
                <w:sz w:val="22"/>
                <w:szCs w:val="22"/>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48434399" w14:textId="77777777" w:rsidR="0089103A" w:rsidRPr="0089103A" w:rsidRDefault="0089103A" w:rsidP="0089103A">
            <w:pPr>
              <w:jc w:val="center"/>
              <w:rPr>
                <w:sz w:val="22"/>
                <w:szCs w:val="22"/>
              </w:rPr>
            </w:pPr>
            <w:r w:rsidRPr="0089103A">
              <w:rPr>
                <w:sz w:val="22"/>
                <w:szCs w:val="22"/>
              </w:rPr>
              <w:t>0,75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852F34" w14:textId="77777777" w:rsidR="0089103A" w:rsidRPr="0089103A" w:rsidRDefault="0089103A" w:rsidP="0089103A">
            <w:pPr>
              <w:jc w:val="center"/>
              <w:rPr>
                <w:sz w:val="22"/>
                <w:szCs w:val="22"/>
              </w:rPr>
            </w:pPr>
            <w:r w:rsidRPr="0089103A">
              <w:rPr>
                <w:sz w:val="22"/>
                <w:szCs w:val="22"/>
              </w:rPr>
              <w:t>0,75</w:t>
            </w:r>
          </w:p>
        </w:tc>
        <w:tc>
          <w:tcPr>
            <w:tcW w:w="1134" w:type="dxa"/>
            <w:tcBorders>
              <w:top w:val="single" w:sz="4" w:space="0" w:color="auto"/>
              <w:left w:val="nil"/>
              <w:bottom w:val="single" w:sz="4" w:space="0" w:color="auto"/>
              <w:right w:val="single" w:sz="4" w:space="0" w:color="auto"/>
            </w:tcBorders>
            <w:vAlign w:val="center"/>
          </w:tcPr>
          <w:p w14:paraId="2B70C9F0" w14:textId="77777777" w:rsidR="0089103A" w:rsidRPr="0089103A" w:rsidRDefault="0089103A" w:rsidP="0089103A">
            <w:pPr>
              <w:jc w:val="center"/>
              <w:rPr>
                <w:sz w:val="22"/>
                <w:szCs w:val="22"/>
              </w:rPr>
            </w:pPr>
            <w:r w:rsidRPr="0089103A">
              <w:rPr>
                <w:sz w:val="22"/>
                <w:szCs w:val="22"/>
              </w:rPr>
              <w:t>0,75</w:t>
            </w:r>
          </w:p>
        </w:tc>
        <w:tc>
          <w:tcPr>
            <w:tcW w:w="1100" w:type="dxa"/>
            <w:tcBorders>
              <w:top w:val="single" w:sz="4" w:space="0" w:color="auto"/>
              <w:left w:val="nil"/>
              <w:bottom w:val="single" w:sz="4" w:space="0" w:color="auto"/>
              <w:right w:val="single" w:sz="4" w:space="0" w:color="auto"/>
            </w:tcBorders>
            <w:vAlign w:val="center"/>
          </w:tcPr>
          <w:p w14:paraId="20FFD32E" w14:textId="77777777" w:rsidR="0089103A" w:rsidRPr="0089103A" w:rsidRDefault="0089103A" w:rsidP="0089103A">
            <w:pPr>
              <w:jc w:val="center"/>
              <w:rPr>
                <w:sz w:val="22"/>
                <w:szCs w:val="22"/>
              </w:rPr>
            </w:pPr>
            <w:r w:rsidRPr="0089103A">
              <w:rPr>
                <w:sz w:val="22"/>
                <w:szCs w:val="22"/>
              </w:rPr>
              <w:t>0,75</w:t>
            </w:r>
          </w:p>
        </w:tc>
      </w:tr>
      <w:tr w:rsidR="0089103A" w:rsidRPr="0089103A" w14:paraId="014390DD"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C0B87" w14:textId="77777777" w:rsidR="0089103A" w:rsidRPr="0089103A" w:rsidRDefault="0089103A" w:rsidP="0089103A">
            <w:pPr>
              <w:jc w:val="center"/>
              <w:rPr>
                <w:sz w:val="22"/>
                <w:szCs w:val="22"/>
              </w:rPr>
            </w:pPr>
            <w:r w:rsidRPr="0089103A">
              <w:rPr>
                <w:sz w:val="22"/>
                <w:szCs w:val="22"/>
              </w:rPr>
              <w:t>5</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18D2FA09" w14:textId="77777777" w:rsidR="0089103A" w:rsidRPr="0089103A" w:rsidRDefault="0089103A" w:rsidP="0089103A">
            <w:pPr>
              <w:rPr>
                <w:sz w:val="22"/>
                <w:szCs w:val="22"/>
              </w:rPr>
            </w:pPr>
            <w:r w:rsidRPr="0089103A">
              <w:rPr>
                <w:sz w:val="22"/>
                <w:szCs w:val="22"/>
              </w:rPr>
              <w:t>Операционные (подконтрольные)</w:t>
            </w:r>
            <w:r w:rsidRPr="0089103A">
              <w:rPr>
                <w:sz w:val="22"/>
                <w:szCs w:val="22"/>
              </w:rPr>
              <w:br/>
              <w:t>расходы</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70CEE363" w14:textId="77777777" w:rsidR="0089103A" w:rsidRPr="0089103A" w:rsidRDefault="0089103A" w:rsidP="0089103A">
            <w:pPr>
              <w:ind w:left="-131" w:right="-45"/>
              <w:jc w:val="center"/>
              <w:rPr>
                <w:sz w:val="22"/>
                <w:szCs w:val="22"/>
              </w:rPr>
            </w:pPr>
            <w:r w:rsidRPr="0089103A">
              <w:rPr>
                <w:sz w:val="22"/>
                <w:szCs w:val="22"/>
              </w:rPr>
              <w:t>тыс. руб.</w:t>
            </w:r>
          </w:p>
        </w:tc>
        <w:tc>
          <w:tcPr>
            <w:tcW w:w="1095" w:type="dxa"/>
            <w:tcBorders>
              <w:top w:val="single" w:sz="4" w:space="0" w:color="auto"/>
              <w:left w:val="nil"/>
              <w:bottom w:val="single" w:sz="4" w:space="0" w:color="auto"/>
              <w:right w:val="single" w:sz="4" w:space="0" w:color="auto"/>
            </w:tcBorders>
            <w:shd w:val="clear" w:color="auto" w:fill="auto"/>
            <w:vAlign w:val="center"/>
          </w:tcPr>
          <w:p w14:paraId="4BF64F0A" w14:textId="77777777" w:rsidR="0089103A" w:rsidRPr="0089103A" w:rsidRDefault="0089103A" w:rsidP="0089103A">
            <w:pPr>
              <w:jc w:val="center"/>
              <w:rPr>
                <w:sz w:val="22"/>
                <w:szCs w:val="22"/>
              </w:rPr>
            </w:pPr>
            <w:r w:rsidRPr="0089103A">
              <w:rPr>
                <w:sz w:val="22"/>
                <w:szCs w:val="22"/>
              </w:rPr>
              <w:t>7 376</w:t>
            </w:r>
          </w:p>
        </w:tc>
        <w:tc>
          <w:tcPr>
            <w:tcW w:w="1114" w:type="dxa"/>
            <w:tcBorders>
              <w:top w:val="single" w:sz="4" w:space="0" w:color="auto"/>
              <w:left w:val="nil"/>
              <w:bottom w:val="single" w:sz="4" w:space="0" w:color="auto"/>
              <w:right w:val="single" w:sz="4" w:space="0" w:color="auto"/>
            </w:tcBorders>
            <w:shd w:val="clear" w:color="auto" w:fill="auto"/>
            <w:vAlign w:val="center"/>
          </w:tcPr>
          <w:p w14:paraId="4343190F" w14:textId="77777777" w:rsidR="0089103A" w:rsidRPr="0089103A" w:rsidRDefault="0089103A" w:rsidP="0089103A">
            <w:pPr>
              <w:jc w:val="center"/>
              <w:rPr>
                <w:sz w:val="22"/>
                <w:szCs w:val="22"/>
              </w:rPr>
            </w:pPr>
            <w:r w:rsidRPr="0089103A">
              <w:rPr>
                <w:sz w:val="22"/>
                <w:szCs w:val="22"/>
              </w:rPr>
              <w:t>7 609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2539E8" w14:textId="77777777" w:rsidR="0089103A" w:rsidRPr="0089103A" w:rsidRDefault="0089103A" w:rsidP="0089103A">
            <w:pPr>
              <w:jc w:val="center"/>
              <w:rPr>
                <w:sz w:val="22"/>
                <w:szCs w:val="22"/>
              </w:rPr>
            </w:pPr>
            <w:r w:rsidRPr="0089103A">
              <w:rPr>
                <w:sz w:val="22"/>
                <w:szCs w:val="22"/>
              </w:rPr>
              <w:t>7 834</w:t>
            </w:r>
          </w:p>
        </w:tc>
        <w:tc>
          <w:tcPr>
            <w:tcW w:w="1134" w:type="dxa"/>
            <w:tcBorders>
              <w:top w:val="single" w:sz="4" w:space="0" w:color="auto"/>
              <w:left w:val="nil"/>
              <w:bottom w:val="single" w:sz="4" w:space="0" w:color="auto"/>
              <w:right w:val="single" w:sz="4" w:space="0" w:color="auto"/>
            </w:tcBorders>
            <w:vAlign w:val="center"/>
          </w:tcPr>
          <w:p w14:paraId="2F2B2A83" w14:textId="77777777" w:rsidR="0089103A" w:rsidRPr="0089103A" w:rsidRDefault="0089103A" w:rsidP="0089103A">
            <w:pPr>
              <w:jc w:val="center"/>
              <w:rPr>
                <w:sz w:val="22"/>
                <w:szCs w:val="22"/>
              </w:rPr>
            </w:pPr>
            <w:r w:rsidRPr="0089103A">
              <w:rPr>
                <w:sz w:val="22"/>
                <w:szCs w:val="22"/>
              </w:rPr>
              <w:t>8 066</w:t>
            </w:r>
          </w:p>
        </w:tc>
        <w:tc>
          <w:tcPr>
            <w:tcW w:w="1100" w:type="dxa"/>
            <w:tcBorders>
              <w:top w:val="single" w:sz="4" w:space="0" w:color="auto"/>
              <w:left w:val="nil"/>
              <w:bottom w:val="single" w:sz="4" w:space="0" w:color="auto"/>
              <w:right w:val="single" w:sz="4" w:space="0" w:color="auto"/>
            </w:tcBorders>
            <w:vAlign w:val="center"/>
          </w:tcPr>
          <w:p w14:paraId="260AA408" w14:textId="77777777" w:rsidR="0089103A" w:rsidRPr="0089103A" w:rsidRDefault="0089103A" w:rsidP="0089103A">
            <w:pPr>
              <w:jc w:val="center"/>
              <w:rPr>
                <w:sz w:val="22"/>
                <w:szCs w:val="22"/>
              </w:rPr>
            </w:pPr>
            <w:r w:rsidRPr="0089103A">
              <w:rPr>
                <w:sz w:val="22"/>
                <w:szCs w:val="22"/>
              </w:rPr>
              <w:t>8 305</w:t>
            </w:r>
          </w:p>
        </w:tc>
      </w:tr>
    </w:tbl>
    <w:p w14:paraId="18192C7A" w14:textId="77777777" w:rsidR="0089103A" w:rsidRPr="0089103A" w:rsidRDefault="0089103A" w:rsidP="0089103A">
      <w:pPr>
        <w:keepNext/>
        <w:outlineLvl w:val="1"/>
        <w:rPr>
          <w:b/>
          <w:sz w:val="28"/>
          <w:szCs w:val="20"/>
        </w:rPr>
      </w:pPr>
    </w:p>
    <w:p w14:paraId="18CC1506" w14:textId="77777777" w:rsidR="0089103A" w:rsidRPr="0089103A" w:rsidRDefault="0089103A" w:rsidP="0089103A">
      <w:pPr>
        <w:keepNext/>
        <w:outlineLvl w:val="1"/>
        <w:rPr>
          <w:b/>
          <w:sz w:val="28"/>
          <w:szCs w:val="20"/>
        </w:rPr>
      </w:pPr>
      <w:r w:rsidRPr="0089103A">
        <w:rPr>
          <w:b/>
          <w:sz w:val="28"/>
          <w:szCs w:val="20"/>
        </w:rPr>
        <w:t xml:space="preserve">Индекс эффективности операционных расходов </w:t>
      </w:r>
    </w:p>
    <w:p w14:paraId="684F37D8" w14:textId="77777777" w:rsidR="0089103A" w:rsidRPr="0089103A" w:rsidRDefault="0089103A" w:rsidP="0089103A">
      <w:pPr>
        <w:ind w:firstLine="709"/>
        <w:jc w:val="both"/>
        <w:rPr>
          <w:sz w:val="28"/>
          <w:szCs w:val="28"/>
        </w:rPr>
      </w:pPr>
      <w:r w:rsidRPr="0089103A">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421E458E" w14:textId="77777777" w:rsidR="0089103A" w:rsidRPr="0089103A" w:rsidRDefault="0089103A" w:rsidP="0089103A">
      <w:pPr>
        <w:ind w:firstLine="709"/>
        <w:jc w:val="both"/>
        <w:rPr>
          <w:sz w:val="28"/>
          <w:szCs w:val="28"/>
        </w:rPr>
      </w:pPr>
      <w:r w:rsidRPr="0089103A">
        <w:rPr>
          <w:sz w:val="28"/>
          <w:szCs w:val="28"/>
        </w:rPr>
        <w:t xml:space="preserve">Согласно Приложению 1 к Методическим указаниям индекс эффективности операционных расходов для </w:t>
      </w:r>
      <w:r w:rsidRPr="0089103A">
        <w:rPr>
          <w:bCs/>
          <w:iCs/>
          <w:sz w:val="28"/>
          <w:szCs w:val="28"/>
        </w:rPr>
        <w:t xml:space="preserve">АО «Кузбассэнерго» </w:t>
      </w:r>
      <w:r w:rsidRPr="0089103A">
        <w:rPr>
          <w:sz w:val="28"/>
          <w:szCs w:val="28"/>
        </w:rPr>
        <w:t>устанавливается в размере 1%.</w:t>
      </w:r>
    </w:p>
    <w:p w14:paraId="1E5F1FEC" w14:textId="77777777" w:rsidR="0089103A" w:rsidRPr="0089103A" w:rsidRDefault="0089103A" w:rsidP="0089103A">
      <w:pPr>
        <w:ind w:firstLine="709"/>
        <w:jc w:val="both"/>
        <w:rPr>
          <w:sz w:val="28"/>
          <w:szCs w:val="28"/>
        </w:rPr>
      </w:pPr>
    </w:p>
    <w:p w14:paraId="42585137" w14:textId="77777777" w:rsidR="0089103A" w:rsidRPr="0089103A" w:rsidRDefault="0089103A" w:rsidP="0089103A">
      <w:pPr>
        <w:rPr>
          <w:b/>
          <w:sz w:val="28"/>
          <w:szCs w:val="20"/>
        </w:rPr>
      </w:pPr>
      <w:r w:rsidRPr="0089103A">
        <w:rPr>
          <w:b/>
          <w:sz w:val="28"/>
          <w:szCs w:val="20"/>
        </w:rPr>
        <w:br w:type="page"/>
      </w:r>
    </w:p>
    <w:p w14:paraId="51307276" w14:textId="77777777" w:rsidR="0089103A" w:rsidRPr="0089103A" w:rsidRDefault="0089103A" w:rsidP="0089103A">
      <w:pPr>
        <w:keepNext/>
        <w:jc w:val="center"/>
        <w:outlineLvl w:val="1"/>
        <w:rPr>
          <w:b/>
          <w:sz w:val="28"/>
          <w:szCs w:val="20"/>
        </w:rPr>
      </w:pPr>
      <w:r w:rsidRPr="0089103A">
        <w:rPr>
          <w:b/>
          <w:sz w:val="28"/>
          <w:szCs w:val="20"/>
        </w:rPr>
        <w:lastRenderedPageBreak/>
        <w:t>Неподконтрольные расходы</w:t>
      </w:r>
    </w:p>
    <w:p w14:paraId="4AA3FDA5" w14:textId="77777777" w:rsidR="0089103A" w:rsidRPr="0089103A" w:rsidRDefault="0089103A" w:rsidP="0089103A">
      <w:pPr>
        <w:ind w:firstLine="851"/>
        <w:jc w:val="both"/>
        <w:rPr>
          <w:sz w:val="28"/>
          <w:szCs w:val="28"/>
        </w:rPr>
      </w:pPr>
    </w:p>
    <w:p w14:paraId="1046888C" w14:textId="77777777" w:rsidR="0089103A" w:rsidRPr="0089103A" w:rsidRDefault="0089103A" w:rsidP="0089103A">
      <w:pPr>
        <w:keepNext/>
        <w:jc w:val="both"/>
        <w:outlineLvl w:val="1"/>
        <w:rPr>
          <w:b/>
          <w:sz w:val="28"/>
          <w:szCs w:val="20"/>
        </w:rPr>
      </w:pPr>
      <w:r w:rsidRPr="0089103A">
        <w:rPr>
          <w:b/>
          <w:sz w:val="28"/>
          <w:szCs w:val="20"/>
        </w:rPr>
        <w:t>Расходы на оплату услуг, оказываемых организациями, осуществляющими регулируемые виды деятельности</w:t>
      </w:r>
    </w:p>
    <w:p w14:paraId="7CF12205" w14:textId="77777777" w:rsidR="0089103A" w:rsidRPr="0089103A" w:rsidRDefault="0089103A" w:rsidP="0089103A">
      <w:pPr>
        <w:ind w:firstLine="851"/>
        <w:jc w:val="both"/>
        <w:rPr>
          <w:sz w:val="28"/>
          <w:szCs w:val="28"/>
        </w:rPr>
      </w:pPr>
      <w:r w:rsidRPr="0089103A">
        <w:rPr>
          <w:sz w:val="28"/>
          <w:szCs w:val="28"/>
        </w:rPr>
        <w:t>Данные расходы рассчитываются в соответствии с пунктами 28 и 31 Основ ценообразования. Предприятием не заявлены расходы на производство тепловой энергии по данной статье.</w:t>
      </w:r>
    </w:p>
    <w:p w14:paraId="49B31EBD" w14:textId="77777777" w:rsidR="0089103A" w:rsidRPr="0089103A" w:rsidRDefault="0089103A" w:rsidP="0089103A">
      <w:pPr>
        <w:ind w:firstLine="851"/>
        <w:jc w:val="both"/>
        <w:rPr>
          <w:sz w:val="28"/>
          <w:szCs w:val="28"/>
        </w:rPr>
      </w:pPr>
    </w:p>
    <w:p w14:paraId="77AF1B7D" w14:textId="77777777" w:rsidR="0089103A" w:rsidRPr="0089103A" w:rsidRDefault="0089103A" w:rsidP="0089103A">
      <w:pPr>
        <w:keepNext/>
        <w:outlineLvl w:val="1"/>
        <w:rPr>
          <w:b/>
          <w:sz w:val="28"/>
          <w:szCs w:val="20"/>
        </w:rPr>
      </w:pPr>
      <w:r w:rsidRPr="0089103A">
        <w:rPr>
          <w:b/>
          <w:sz w:val="28"/>
          <w:szCs w:val="20"/>
        </w:rPr>
        <w:t xml:space="preserve">Концессионная плата </w:t>
      </w:r>
    </w:p>
    <w:p w14:paraId="13BE7AA8" w14:textId="77777777" w:rsidR="0089103A" w:rsidRPr="0089103A" w:rsidRDefault="0089103A" w:rsidP="0089103A">
      <w:pPr>
        <w:ind w:firstLine="851"/>
        <w:jc w:val="both"/>
        <w:rPr>
          <w:sz w:val="28"/>
          <w:szCs w:val="28"/>
        </w:rPr>
      </w:pPr>
      <w:r w:rsidRPr="0089103A">
        <w:rPr>
          <w:sz w:val="28"/>
          <w:szCs w:val="28"/>
        </w:rPr>
        <w:t>Концессионная плата рассчитывается с учетом пункта 45 Основ ценообразования.</w:t>
      </w:r>
    </w:p>
    <w:p w14:paraId="0D743668" w14:textId="77777777" w:rsidR="0089103A" w:rsidRPr="0089103A" w:rsidRDefault="0089103A" w:rsidP="0089103A">
      <w:pPr>
        <w:ind w:firstLine="851"/>
        <w:jc w:val="both"/>
        <w:rPr>
          <w:sz w:val="28"/>
          <w:szCs w:val="28"/>
        </w:rPr>
      </w:pPr>
      <w:r w:rsidRPr="0089103A">
        <w:rPr>
          <w:sz w:val="28"/>
          <w:szCs w:val="28"/>
        </w:rPr>
        <w:t>Предприятием не заявлены расходы по данной статье.</w:t>
      </w:r>
    </w:p>
    <w:p w14:paraId="3E57F02D" w14:textId="77777777" w:rsidR="0089103A" w:rsidRPr="0089103A" w:rsidRDefault="0089103A" w:rsidP="0089103A">
      <w:pPr>
        <w:ind w:firstLine="851"/>
        <w:jc w:val="both"/>
        <w:rPr>
          <w:sz w:val="28"/>
          <w:szCs w:val="28"/>
        </w:rPr>
      </w:pPr>
    </w:p>
    <w:p w14:paraId="4EA5B142" w14:textId="77777777" w:rsidR="0089103A" w:rsidRPr="0089103A" w:rsidRDefault="0089103A" w:rsidP="0089103A">
      <w:pPr>
        <w:keepNext/>
        <w:outlineLvl w:val="1"/>
        <w:rPr>
          <w:b/>
          <w:sz w:val="28"/>
          <w:szCs w:val="20"/>
        </w:rPr>
      </w:pPr>
      <w:r w:rsidRPr="0089103A">
        <w:rPr>
          <w:b/>
          <w:sz w:val="28"/>
          <w:szCs w:val="20"/>
        </w:rPr>
        <w:t>Арендная плата</w:t>
      </w:r>
    </w:p>
    <w:p w14:paraId="458E12AF" w14:textId="77777777" w:rsidR="0089103A" w:rsidRPr="0089103A" w:rsidRDefault="0089103A" w:rsidP="0089103A">
      <w:pPr>
        <w:ind w:firstLine="851"/>
        <w:jc w:val="both"/>
        <w:rPr>
          <w:sz w:val="28"/>
          <w:szCs w:val="28"/>
        </w:rPr>
      </w:pPr>
      <w:r w:rsidRPr="0089103A">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766F9804" w14:textId="77777777" w:rsidR="0089103A" w:rsidRPr="0089103A" w:rsidRDefault="0089103A" w:rsidP="0089103A">
      <w:pPr>
        <w:ind w:firstLine="851"/>
        <w:jc w:val="both"/>
        <w:rPr>
          <w:sz w:val="28"/>
          <w:szCs w:val="28"/>
        </w:rPr>
      </w:pPr>
      <w:r w:rsidRPr="0089103A">
        <w:rPr>
          <w:sz w:val="28"/>
          <w:szCs w:val="28"/>
        </w:rPr>
        <w:t>Предприятием не заявлены расходы по данной статье.</w:t>
      </w:r>
    </w:p>
    <w:p w14:paraId="3227C67E" w14:textId="77777777" w:rsidR="0089103A" w:rsidRPr="0089103A" w:rsidRDefault="0089103A" w:rsidP="0089103A">
      <w:pPr>
        <w:ind w:firstLine="851"/>
        <w:jc w:val="both"/>
        <w:rPr>
          <w:sz w:val="28"/>
          <w:szCs w:val="28"/>
        </w:rPr>
      </w:pPr>
    </w:p>
    <w:p w14:paraId="3AF69F20" w14:textId="77777777" w:rsidR="0089103A" w:rsidRPr="0089103A" w:rsidRDefault="0089103A" w:rsidP="0089103A">
      <w:pPr>
        <w:keepNext/>
        <w:outlineLvl w:val="1"/>
        <w:rPr>
          <w:b/>
          <w:sz w:val="28"/>
          <w:szCs w:val="20"/>
        </w:rPr>
      </w:pPr>
      <w:r w:rsidRPr="0089103A">
        <w:rPr>
          <w:b/>
          <w:sz w:val="28"/>
          <w:szCs w:val="20"/>
        </w:rPr>
        <w:t>Расходы на уплату налогов, сборов и других обязательных платежей</w:t>
      </w:r>
    </w:p>
    <w:p w14:paraId="22434FD1" w14:textId="77777777" w:rsidR="0089103A" w:rsidRPr="0089103A" w:rsidRDefault="0089103A" w:rsidP="0089103A">
      <w:pPr>
        <w:rPr>
          <w:szCs w:val="20"/>
        </w:rPr>
      </w:pPr>
    </w:p>
    <w:p w14:paraId="0B59B974" w14:textId="77777777" w:rsidR="0089103A" w:rsidRPr="0089103A" w:rsidRDefault="0089103A" w:rsidP="0089103A">
      <w:pPr>
        <w:keepNext/>
        <w:outlineLvl w:val="1"/>
        <w:rPr>
          <w:i/>
          <w:sz w:val="28"/>
          <w:szCs w:val="20"/>
        </w:rPr>
      </w:pPr>
      <w:r w:rsidRPr="0089103A">
        <w:rPr>
          <w:i/>
          <w:sz w:val="28"/>
          <w:szCs w:val="20"/>
        </w:rPr>
        <w:t xml:space="preserve">Плата за выбросы и сбросы загрязняющих веществ в окружающую среду </w:t>
      </w:r>
    </w:p>
    <w:p w14:paraId="0C2C5748" w14:textId="77777777" w:rsidR="0089103A" w:rsidRPr="0089103A" w:rsidRDefault="0089103A" w:rsidP="0089103A">
      <w:pPr>
        <w:ind w:firstLine="851"/>
        <w:jc w:val="both"/>
        <w:rPr>
          <w:sz w:val="28"/>
          <w:szCs w:val="28"/>
        </w:rPr>
      </w:pPr>
      <w:r w:rsidRPr="0089103A">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1C1D2B37" w14:textId="77777777" w:rsidR="0089103A" w:rsidRPr="0089103A" w:rsidRDefault="0089103A" w:rsidP="0089103A">
      <w:pPr>
        <w:ind w:firstLine="851"/>
        <w:jc w:val="both"/>
        <w:rPr>
          <w:sz w:val="28"/>
          <w:szCs w:val="28"/>
        </w:rPr>
      </w:pPr>
      <w:r w:rsidRPr="0089103A">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№632.</w:t>
      </w:r>
    </w:p>
    <w:p w14:paraId="260FB074" w14:textId="77777777" w:rsidR="0089103A" w:rsidRPr="0089103A" w:rsidRDefault="0089103A" w:rsidP="0089103A">
      <w:pPr>
        <w:ind w:firstLine="851"/>
        <w:jc w:val="both"/>
        <w:rPr>
          <w:sz w:val="28"/>
          <w:szCs w:val="28"/>
        </w:rPr>
      </w:pPr>
      <w:r w:rsidRPr="0089103A">
        <w:rPr>
          <w:sz w:val="28"/>
          <w:szCs w:val="28"/>
        </w:rPr>
        <w:t>Законодательство предусматривает плату за следующие виды вредного воздействия на окружающую среду:</w:t>
      </w:r>
    </w:p>
    <w:p w14:paraId="42F112F4" w14:textId="77777777" w:rsidR="0089103A" w:rsidRPr="0089103A" w:rsidRDefault="0089103A" w:rsidP="0089103A">
      <w:pPr>
        <w:ind w:firstLine="851"/>
        <w:jc w:val="both"/>
        <w:rPr>
          <w:sz w:val="28"/>
          <w:szCs w:val="28"/>
        </w:rPr>
      </w:pPr>
      <w:r w:rsidRPr="0089103A">
        <w:rPr>
          <w:sz w:val="28"/>
          <w:szCs w:val="28"/>
        </w:rPr>
        <w:t>1) выброс в атмосферу загрязняющих веществ от стационарных и передвижных источников;</w:t>
      </w:r>
    </w:p>
    <w:p w14:paraId="3570F90D" w14:textId="77777777" w:rsidR="0089103A" w:rsidRPr="0089103A" w:rsidRDefault="0089103A" w:rsidP="0089103A">
      <w:pPr>
        <w:ind w:firstLine="851"/>
        <w:jc w:val="both"/>
        <w:rPr>
          <w:sz w:val="28"/>
          <w:szCs w:val="28"/>
        </w:rPr>
      </w:pPr>
      <w:r w:rsidRPr="0089103A">
        <w:rPr>
          <w:sz w:val="28"/>
          <w:szCs w:val="28"/>
        </w:rPr>
        <w:t>2) сброс загрязняющих веществ в поверхностные и подземные водные объекты;</w:t>
      </w:r>
    </w:p>
    <w:p w14:paraId="4A0F3C77" w14:textId="77777777" w:rsidR="0089103A" w:rsidRPr="0089103A" w:rsidRDefault="0089103A" w:rsidP="0089103A">
      <w:pPr>
        <w:ind w:firstLine="851"/>
        <w:jc w:val="both"/>
        <w:rPr>
          <w:sz w:val="28"/>
          <w:szCs w:val="28"/>
        </w:rPr>
      </w:pPr>
      <w:r w:rsidRPr="0089103A">
        <w:rPr>
          <w:sz w:val="28"/>
          <w:szCs w:val="28"/>
        </w:rPr>
        <w:t>3) размещение отходов;</w:t>
      </w:r>
    </w:p>
    <w:p w14:paraId="458F8BC7" w14:textId="77777777" w:rsidR="0089103A" w:rsidRPr="0089103A" w:rsidRDefault="0089103A" w:rsidP="0089103A">
      <w:pPr>
        <w:ind w:firstLine="851"/>
        <w:jc w:val="both"/>
        <w:rPr>
          <w:sz w:val="28"/>
          <w:szCs w:val="28"/>
        </w:rPr>
      </w:pPr>
      <w:r w:rsidRPr="0089103A">
        <w:rPr>
          <w:sz w:val="28"/>
          <w:szCs w:val="28"/>
        </w:rPr>
        <w:t>4) другие виды вредного воздействия (шум, вибрация, электромагнитные и радиационные воздействия и т.п.).</w:t>
      </w:r>
    </w:p>
    <w:p w14:paraId="2EF2365F" w14:textId="77777777" w:rsidR="0089103A" w:rsidRPr="0089103A" w:rsidRDefault="0089103A" w:rsidP="0089103A">
      <w:pPr>
        <w:ind w:firstLine="851"/>
        <w:jc w:val="both"/>
        <w:rPr>
          <w:sz w:val="28"/>
          <w:szCs w:val="28"/>
        </w:rPr>
      </w:pPr>
      <w:r w:rsidRPr="0089103A">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1D1CB5A1" w14:textId="77777777" w:rsidR="0089103A" w:rsidRPr="0089103A" w:rsidRDefault="0089103A" w:rsidP="0089103A">
      <w:pPr>
        <w:ind w:firstLine="851"/>
        <w:jc w:val="both"/>
        <w:rPr>
          <w:sz w:val="28"/>
          <w:szCs w:val="28"/>
        </w:rPr>
      </w:pPr>
      <w:r w:rsidRPr="0089103A">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7170902A" w14:textId="77777777" w:rsidR="0089103A" w:rsidRPr="0089103A" w:rsidRDefault="0089103A" w:rsidP="0089103A">
      <w:pPr>
        <w:ind w:firstLine="851"/>
        <w:jc w:val="both"/>
        <w:rPr>
          <w:sz w:val="28"/>
          <w:szCs w:val="28"/>
        </w:rPr>
      </w:pPr>
      <w:r w:rsidRPr="0089103A">
        <w:rPr>
          <w:sz w:val="28"/>
          <w:szCs w:val="28"/>
        </w:rPr>
        <w:lastRenderedPageBreak/>
        <w:t>Предлагается учесть расходы по данной статье в размере 17 тыс. руб., исходя из фактического расходов по статье, с учетом доли установленной тепловой мощности, приходящейся на потребителей Беловского муниципального округа.</w:t>
      </w:r>
    </w:p>
    <w:p w14:paraId="0657A1AF" w14:textId="77777777" w:rsidR="0089103A" w:rsidRPr="0089103A" w:rsidRDefault="0089103A" w:rsidP="0089103A">
      <w:pPr>
        <w:ind w:firstLine="851"/>
        <w:jc w:val="both"/>
        <w:rPr>
          <w:sz w:val="28"/>
          <w:szCs w:val="28"/>
        </w:rPr>
      </w:pPr>
    </w:p>
    <w:p w14:paraId="6AE264F4" w14:textId="77777777" w:rsidR="0089103A" w:rsidRPr="0089103A" w:rsidRDefault="0089103A" w:rsidP="0089103A">
      <w:pPr>
        <w:keepNext/>
        <w:outlineLvl w:val="1"/>
        <w:rPr>
          <w:i/>
          <w:sz w:val="28"/>
          <w:szCs w:val="20"/>
        </w:rPr>
      </w:pPr>
      <w:r w:rsidRPr="0089103A">
        <w:rPr>
          <w:i/>
          <w:sz w:val="28"/>
          <w:szCs w:val="20"/>
        </w:rPr>
        <w:t>Расходы на страхование</w:t>
      </w:r>
    </w:p>
    <w:p w14:paraId="0A47CF31" w14:textId="77777777" w:rsidR="0089103A" w:rsidRPr="0089103A" w:rsidRDefault="0089103A" w:rsidP="0089103A">
      <w:pPr>
        <w:ind w:firstLine="851"/>
        <w:jc w:val="both"/>
        <w:rPr>
          <w:sz w:val="28"/>
          <w:szCs w:val="28"/>
        </w:rPr>
      </w:pPr>
      <w:r w:rsidRPr="0089103A">
        <w:rPr>
          <w:sz w:val="28"/>
          <w:szCs w:val="28"/>
        </w:rPr>
        <w:t>Предприятие учитывает в данной статье расходы на:</w:t>
      </w:r>
    </w:p>
    <w:p w14:paraId="7FE449A9" w14:textId="77777777" w:rsidR="0089103A" w:rsidRPr="0089103A" w:rsidRDefault="0089103A" w:rsidP="0089103A">
      <w:pPr>
        <w:ind w:firstLine="851"/>
        <w:jc w:val="both"/>
        <w:rPr>
          <w:sz w:val="28"/>
          <w:szCs w:val="28"/>
        </w:rPr>
      </w:pPr>
      <w:r w:rsidRPr="0089103A">
        <w:rPr>
          <w:sz w:val="28"/>
          <w:szCs w:val="28"/>
        </w:rPr>
        <w:t>- страхование ОПО;</w:t>
      </w:r>
    </w:p>
    <w:p w14:paraId="73EAE7CE" w14:textId="77777777" w:rsidR="0089103A" w:rsidRPr="0089103A" w:rsidRDefault="0089103A" w:rsidP="0089103A">
      <w:pPr>
        <w:ind w:firstLine="851"/>
        <w:jc w:val="both"/>
        <w:rPr>
          <w:sz w:val="28"/>
          <w:szCs w:val="28"/>
        </w:rPr>
      </w:pPr>
      <w:r w:rsidRPr="0089103A">
        <w:rPr>
          <w:sz w:val="28"/>
          <w:szCs w:val="28"/>
        </w:rPr>
        <w:t xml:space="preserve">- страхование имущества предприятия; </w:t>
      </w:r>
    </w:p>
    <w:p w14:paraId="15CBBD27" w14:textId="77777777" w:rsidR="0089103A" w:rsidRPr="0089103A" w:rsidRDefault="0089103A" w:rsidP="0089103A">
      <w:pPr>
        <w:ind w:firstLine="851"/>
        <w:jc w:val="both"/>
        <w:rPr>
          <w:sz w:val="28"/>
          <w:szCs w:val="28"/>
        </w:rPr>
      </w:pPr>
      <w:r w:rsidRPr="0089103A">
        <w:rPr>
          <w:sz w:val="28"/>
          <w:szCs w:val="28"/>
        </w:rPr>
        <w:t>- коллективное добровольное медицинское страхование;</w:t>
      </w:r>
    </w:p>
    <w:p w14:paraId="442449A0" w14:textId="77777777" w:rsidR="0089103A" w:rsidRPr="0089103A" w:rsidRDefault="0089103A" w:rsidP="0089103A">
      <w:pPr>
        <w:ind w:firstLine="851"/>
        <w:jc w:val="both"/>
        <w:rPr>
          <w:sz w:val="28"/>
          <w:szCs w:val="28"/>
        </w:rPr>
      </w:pPr>
      <w:r w:rsidRPr="0089103A">
        <w:rPr>
          <w:sz w:val="28"/>
          <w:szCs w:val="28"/>
        </w:rPr>
        <w:t>- обязательное страхование гражданской ответственности владельцев транспортных средств.</w:t>
      </w:r>
    </w:p>
    <w:p w14:paraId="3F294B67" w14:textId="77777777" w:rsidR="0089103A" w:rsidRPr="0089103A" w:rsidRDefault="0089103A" w:rsidP="0089103A">
      <w:pPr>
        <w:ind w:firstLine="851"/>
        <w:jc w:val="both"/>
        <w:rPr>
          <w:sz w:val="28"/>
          <w:szCs w:val="28"/>
        </w:rPr>
      </w:pPr>
      <w:r w:rsidRPr="0089103A">
        <w:rPr>
          <w:sz w:val="28"/>
          <w:szCs w:val="28"/>
        </w:rPr>
        <w:t>Предприятием заявлены расходы на страхование в размере 138 тыс. руб. Представлены договоры на страхование и полисы.</w:t>
      </w:r>
    </w:p>
    <w:p w14:paraId="2E3E84D0" w14:textId="77777777" w:rsidR="0089103A" w:rsidRPr="0089103A" w:rsidRDefault="0089103A" w:rsidP="0089103A">
      <w:pPr>
        <w:ind w:firstLine="851"/>
        <w:jc w:val="both"/>
        <w:rPr>
          <w:sz w:val="28"/>
          <w:szCs w:val="28"/>
        </w:rPr>
      </w:pPr>
      <w:r w:rsidRPr="0089103A">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2F79E399" w14:textId="77777777" w:rsidR="0089103A" w:rsidRPr="0089103A" w:rsidRDefault="0089103A" w:rsidP="0089103A">
      <w:pPr>
        <w:ind w:firstLine="851"/>
        <w:jc w:val="both"/>
        <w:rPr>
          <w:sz w:val="28"/>
          <w:szCs w:val="28"/>
        </w:rPr>
      </w:pPr>
      <w:r w:rsidRPr="0089103A">
        <w:rPr>
          <w:sz w:val="28"/>
          <w:szCs w:val="28"/>
        </w:rPr>
        <w:t>Эксперты, изучив обосновывающие материалы, предлагают включить расходы в размере 3 тыс. руб., исходя из фактических расходов за 2022 год.</w:t>
      </w:r>
    </w:p>
    <w:p w14:paraId="721D3BB9" w14:textId="77777777" w:rsidR="0089103A" w:rsidRPr="0089103A" w:rsidRDefault="0089103A" w:rsidP="0089103A">
      <w:pPr>
        <w:tabs>
          <w:tab w:val="left" w:pos="0"/>
        </w:tabs>
        <w:ind w:firstLine="851"/>
        <w:jc w:val="both"/>
        <w:rPr>
          <w:sz w:val="28"/>
          <w:szCs w:val="28"/>
        </w:rPr>
      </w:pPr>
      <w:r w:rsidRPr="0089103A">
        <w:rPr>
          <w:sz w:val="28"/>
          <w:szCs w:val="28"/>
        </w:rPr>
        <w:t>Корректировка в сторону снижения – 135 тыс. руб. на основании анализа предоставленных договоров и исключения расходов на добровольное страхование.</w:t>
      </w:r>
    </w:p>
    <w:p w14:paraId="66890B8F" w14:textId="77777777" w:rsidR="0089103A" w:rsidRPr="0089103A" w:rsidRDefault="0089103A" w:rsidP="0089103A">
      <w:pPr>
        <w:tabs>
          <w:tab w:val="left" w:pos="0"/>
        </w:tabs>
        <w:ind w:firstLine="851"/>
        <w:jc w:val="both"/>
        <w:rPr>
          <w:sz w:val="28"/>
          <w:szCs w:val="28"/>
        </w:rPr>
      </w:pPr>
    </w:p>
    <w:p w14:paraId="328D67C2" w14:textId="77777777" w:rsidR="0089103A" w:rsidRPr="0089103A" w:rsidRDefault="0089103A" w:rsidP="0089103A">
      <w:pPr>
        <w:keepNext/>
        <w:outlineLvl w:val="1"/>
        <w:rPr>
          <w:i/>
          <w:sz w:val="28"/>
          <w:szCs w:val="20"/>
        </w:rPr>
      </w:pPr>
      <w:r w:rsidRPr="0089103A">
        <w:rPr>
          <w:i/>
          <w:sz w:val="28"/>
          <w:szCs w:val="20"/>
        </w:rPr>
        <w:t>Иные расходы</w:t>
      </w:r>
    </w:p>
    <w:p w14:paraId="75D24C26" w14:textId="77777777" w:rsidR="0089103A" w:rsidRPr="0089103A" w:rsidRDefault="0089103A" w:rsidP="0089103A">
      <w:pPr>
        <w:ind w:firstLine="851"/>
        <w:jc w:val="both"/>
        <w:rPr>
          <w:sz w:val="28"/>
          <w:szCs w:val="28"/>
        </w:rPr>
      </w:pPr>
      <w:r w:rsidRPr="0089103A">
        <w:rPr>
          <w:sz w:val="28"/>
          <w:szCs w:val="28"/>
        </w:rPr>
        <w:t>По данной статье в состав расходов на регулируемую деятельность АО «Кузбассэнерго» включает расходы по оплате налогов: налог на имущество, земельные платежи (земельный налог и арендная плата за землю), транспортный налог, водный налог и прочие налоги (госпошлина).</w:t>
      </w:r>
    </w:p>
    <w:p w14:paraId="1FC0435F" w14:textId="77777777" w:rsidR="0089103A" w:rsidRPr="0089103A" w:rsidRDefault="0089103A" w:rsidP="0089103A">
      <w:pPr>
        <w:ind w:firstLine="851"/>
        <w:jc w:val="both"/>
        <w:rPr>
          <w:sz w:val="28"/>
          <w:szCs w:val="28"/>
        </w:rPr>
      </w:pPr>
    </w:p>
    <w:p w14:paraId="2DE546D7" w14:textId="77777777" w:rsidR="0089103A" w:rsidRPr="0089103A" w:rsidRDefault="0089103A" w:rsidP="0089103A">
      <w:pPr>
        <w:keepNext/>
        <w:outlineLvl w:val="1"/>
        <w:rPr>
          <w:sz w:val="28"/>
          <w:szCs w:val="20"/>
        </w:rPr>
      </w:pPr>
      <w:r w:rsidRPr="0089103A">
        <w:rPr>
          <w:sz w:val="28"/>
          <w:szCs w:val="20"/>
        </w:rPr>
        <w:t>Налог на имущество</w:t>
      </w:r>
    </w:p>
    <w:p w14:paraId="4FDB69D7" w14:textId="77777777" w:rsidR="0089103A" w:rsidRPr="0089103A" w:rsidRDefault="0089103A" w:rsidP="0089103A">
      <w:pPr>
        <w:ind w:firstLine="851"/>
        <w:jc w:val="both"/>
        <w:rPr>
          <w:sz w:val="28"/>
          <w:szCs w:val="28"/>
        </w:rPr>
      </w:pPr>
      <w:r w:rsidRPr="0089103A">
        <w:rPr>
          <w:sz w:val="28"/>
          <w:szCs w:val="28"/>
        </w:rPr>
        <w:t>На территории Кемеровской области налог на имущество введен в действие Законом Кемеровской области от 26.11.2003 № 60-ОЗ.</w:t>
      </w:r>
    </w:p>
    <w:p w14:paraId="2F783EBD" w14:textId="77777777" w:rsidR="0089103A" w:rsidRPr="0089103A" w:rsidRDefault="0089103A" w:rsidP="0089103A">
      <w:pPr>
        <w:ind w:firstLine="851"/>
        <w:jc w:val="both"/>
        <w:rPr>
          <w:sz w:val="28"/>
          <w:szCs w:val="28"/>
        </w:rPr>
      </w:pPr>
      <w:r w:rsidRPr="0089103A">
        <w:rPr>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 учитывая изменения, внесенные в ст. 374 НК, вступившие в силу с 01.01.2019, в которых объектом налогообложения является недвижимое имущество).</w:t>
      </w:r>
    </w:p>
    <w:p w14:paraId="330BA623" w14:textId="77777777" w:rsidR="0089103A" w:rsidRPr="0089103A" w:rsidRDefault="0089103A" w:rsidP="0089103A">
      <w:pPr>
        <w:ind w:firstLine="851"/>
        <w:jc w:val="both"/>
        <w:rPr>
          <w:sz w:val="28"/>
          <w:szCs w:val="28"/>
        </w:rPr>
      </w:pPr>
      <w:r w:rsidRPr="0089103A">
        <w:rPr>
          <w:sz w:val="28"/>
          <w:szCs w:val="28"/>
        </w:rPr>
        <w:t>Предложение предприятия по данной статье составляет 275 тыс. руб.</w:t>
      </w:r>
    </w:p>
    <w:p w14:paraId="60F15F82" w14:textId="77777777" w:rsidR="0089103A" w:rsidRPr="0089103A" w:rsidRDefault="0089103A" w:rsidP="0089103A">
      <w:pPr>
        <w:ind w:firstLine="851"/>
        <w:jc w:val="both"/>
        <w:rPr>
          <w:sz w:val="28"/>
          <w:szCs w:val="28"/>
        </w:rPr>
      </w:pPr>
      <w:r w:rsidRPr="0089103A">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и % распределения затрат между видами деятельности, а также с </w:t>
      </w:r>
      <w:r w:rsidRPr="0089103A">
        <w:rPr>
          <w:sz w:val="28"/>
          <w:szCs w:val="28"/>
        </w:rPr>
        <w:lastRenderedPageBreak/>
        <w:t>учетом доли полезного отпуска на Беловский муниципальный округ, экспертами предлагается учесть по данной статье на 2024 год 89 тыс. руб.</w:t>
      </w:r>
    </w:p>
    <w:p w14:paraId="26E9F36B" w14:textId="77777777" w:rsidR="0089103A" w:rsidRPr="0089103A" w:rsidRDefault="0089103A" w:rsidP="0089103A">
      <w:pPr>
        <w:ind w:firstLine="851"/>
        <w:jc w:val="both"/>
        <w:rPr>
          <w:sz w:val="28"/>
          <w:szCs w:val="28"/>
        </w:rPr>
      </w:pPr>
    </w:p>
    <w:p w14:paraId="782C06A4" w14:textId="77777777" w:rsidR="0089103A" w:rsidRPr="0089103A" w:rsidRDefault="0089103A" w:rsidP="0089103A">
      <w:pPr>
        <w:keepNext/>
        <w:outlineLvl w:val="1"/>
        <w:rPr>
          <w:sz w:val="28"/>
          <w:szCs w:val="20"/>
        </w:rPr>
      </w:pPr>
      <w:r w:rsidRPr="0089103A">
        <w:rPr>
          <w:sz w:val="28"/>
          <w:szCs w:val="20"/>
        </w:rPr>
        <w:t>Земельные платежи</w:t>
      </w:r>
    </w:p>
    <w:p w14:paraId="4C07B950" w14:textId="77777777" w:rsidR="0089103A" w:rsidRPr="0089103A" w:rsidRDefault="0089103A" w:rsidP="0089103A">
      <w:pPr>
        <w:ind w:firstLine="851"/>
        <w:jc w:val="both"/>
        <w:rPr>
          <w:sz w:val="28"/>
          <w:szCs w:val="28"/>
        </w:rPr>
      </w:pPr>
      <w:r w:rsidRPr="0089103A">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5F5D1617" w14:textId="77777777" w:rsidR="0089103A" w:rsidRPr="0089103A" w:rsidRDefault="0089103A" w:rsidP="0089103A">
      <w:pPr>
        <w:ind w:firstLine="851"/>
        <w:jc w:val="both"/>
        <w:rPr>
          <w:sz w:val="28"/>
          <w:szCs w:val="28"/>
        </w:rPr>
      </w:pPr>
      <w:r w:rsidRPr="0089103A">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11255D01" w14:textId="77777777" w:rsidR="0089103A" w:rsidRPr="0089103A" w:rsidRDefault="0089103A" w:rsidP="0089103A">
      <w:pPr>
        <w:ind w:firstLine="851"/>
        <w:jc w:val="both"/>
        <w:rPr>
          <w:sz w:val="28"/>
          <w:szCs w:val="28"/>
        </w:rPr>
      </w:pPr>
      <w:r w:rsidRPr="0089103A">
        <w:rPr>
          <w:sz w:val="28"/>
          <w:szCs w:val="28"/>
        </w:rPr>
        <w:t>Предложение предприятия по данной статье составляет 903 тыс. руб.</w:t>
      </w:r>
    </w:p>
    <w:p w14:paraId="616DB160" w14:textId="77777777" w:rsidR="0089103A" w:rsidRPr="0089103A" w:rsidRDefault="0089103A" w:rsidP="0089103A">
      <w:pPr>
        <w:ind w:firstLine="851"/>
        <w:jc w:val="both"/>
        <w:rPr>
          <w:sz w:val="28"/>
          <w:szCs w:val="28"/>
        </w:rPr>
      </w:pPr>
      <w:r w:rsidRPr="0089103A">
        <w:rPr>
          <w:sz w:val="28"/>
          <w:szCs w:val="28"/>
        </w:rPr>
        <w:t>Проанализировав представленные документы, исходя из фактических расходов и % распределения затрат между видами деятельности, а также с учетом доли полезного отпуска на Беловский муниципальный округ, экспертами предлагается учесть по данной статье на 2024 год 290тыс. руб.</w:t>
      </w:r>
    </w:p>
    <w:p w14:paraId="483A8AB0" w14:textId="77777777" w:rsidR="0089103A" w:rsidRPr="0089103A" w:rsidRDefault="0089103A" w:rsidP="0089103A">
      <w:pPr>
        <w:ind w:firstLine="851"/>
        <w:jc w:val="both"/>
        <w:rPr>
          <w:sz w:val="28"/>
          <w:szCs w:val="28"/>
        </w:rPr>
      </w:pPr>
    </w:p>
    <w:p w14:paraId="08E7617A" w14:textId="77777777" w:rsidR="0089103A" w:rsidRPr="0089103A" w:rsidRDefault="0089103A" w:rsidP="0089103A">
      <w:pPr>
        <w:keepNext/>
        <w:outlineLvl w:val="1"/>
        <w:rPr>
          <w:sz w:val="28"/>
          <w:szCs w:val="20"/>
        </w:rPr>
      </w:pPr>
      <w:r w:rsidRPr="0089103A">
        <w:rPr>
          <w:sz w:val="28"/>
          <w:szCs w:val="20"/>
        </w:rPr>
        <w:t>Транспортный налог</w:t>
      </w:r>
    </w:p>
    <w:p w14:paraId="2F932923" w14:textId="77777777" w:rsidR="0089103A" w:rsidRPr="0089103A" w:rsidRDefault="0089103A" w:rsidP="0089103A">
      <w:pPr>
        <w:ind w:firstLine="851"/>
        <w:jc w:val="both"/>
        <w:rPr>
          <w:sz w:val="28"/>
          <w:szCs w:val="28"/>
        </w:rPr>
      </w:pPr>
      <w:r w:rsidRPr="0089103A">
        <w:rPr>
          <w:sz w:val="28"/>
          <w:szCs w:val="28"/>
        </w:rPr>
        <w:t>Транспортный налог на территории рассчитывается и взымается на основании закона Кемеровской области от 28.11.2002 № 95-ОЗ.</w:t>
      </w:r>
    </w:p>
    <w:p w14:paraId="3B9DF6D0" w14:textId="77777777" w:rsidR="0089103A" w:rsidRPr="0089103A" w:rsidRDefault="0089103A" w:rsidP="0089103A">
      <w:pPr>
        <w:ind w:firstLine="851"/>
        <w:jc w:val="both"/>
        <w:rPr>
          <w:sz w:val="28"/>
          <w:szCs w:val="28"/>
        </w:rPr>
      </w:pPr>
      <w:r w:rsidRPr="0089103A">
        <w:rPr>
          <w:sz w:val="28"/>
          <w:szCs w:val="28"/>
        </w:rPr>
        <w:t>Предложение предприятия по данной статье составляет 2 тыс. руб.</w:t>
      </w:r>
    </w:p>
    <w:p w14:paraId="36124DE6" w14:textId="77777777" w:rsidR="0089103A" w:rsidRPr="0089103A" w:rsidRDefault="0089103A" w:rsidP="0089103A">
      <w:pPr>
        <w:ind w:firstLine="851"/>
        <w:jc w:val="both"/>
        <w:rPr>
          <w:sz w:val="28"/>
          <w:szCs w:val="28"/>
        </w:rPr>
      </w:pPr>
      <w:r w:rsidRPr="0089103A">
        <w:rPr>
          <w:sz w:val="28"/>
          <w:szCs w:val="28"/>
        </w:rPr>
        <w:t>Проанализировав представленные документы, исходя из фактических расходов и % распределения затрат между видами деятельности, а также с учетом доли полезного отпуска на Беловский муниципальный округ, экспертами предлагается учесть по данной статье на 2024 год 1 тыс. руб.</w:t>
      </w:r>
    </w:p>
    <w:p w14:paraId="77433D34" w14:textId="77777777" w:rsidR="0089103A" w:rsidRPr="0089103A" w:rsidRDefault="0089103A" w:rsidP="0089103A">
      <w:pPr>
        <w:ind w:firstLine="851"/>
        <w:jc w:val="both"/>
        <w:rPr>
          <w:sz w:val="28"/>
          <w:szCs w:val="28"/>
        </w:rPr>
      </w:pPr>
    </w:p>
    <w:p w14:paraId="698FED1F" w14:textId="77777777" w:rsidR="0089103A" w:rsidRPr="0089103A" w:rsidRDefault="0089103A" w:rsidP="0089103A">
      <w:pPr>
        <w:keepNext/>
        <w:outlineLvl w:val="1"/>
        <w:rPr>
          <w:sz w:val="28"/>
          <w:szCs w:val="20"/>
        </w:rPr>
      </w:pPr>
      <w:r w:rsidRPr="0089103A">
        <w:rPr>
          <w:sz w:val="28"/>
          <w:szCs w:val="20"/>
        </w:rPr>
        <w:t>Водный налог</w:t>
      </w:r>
    </w:p>
    <w:p w14:paraId="5188BA91" w14:textId="77777777" w:rsidR="0089103A" w:rsidRPr="0089103A" w:rsidRDefault="0089103A" w:rsidP="0089103A">
      <w:pPr>
        <w:tabs>
          <w:tab w:val="left" w:pos="1890"/>
        </w:tabs>
        <w:ind w:firstLine="851"/>
        <w:jc w:val="both"/>
        <w:rPr>
          <w:sz w:val="28"/>
          <w:szCs w:val="28"/>
        </w:rPr>
      </w:pPr>
      <w:r w:rsidRPr="0089103A">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056A33A2" w14:textId="77777777" w:rsidR="0089103A" w:rsidRPr="0089103A" w:rsidRDefault="0089103A" w:rsidP="0089103A">
      <w:pPr>
        <w:ind w:firstLine="851"/>
        <w:jc w:val="both"/>
        <w:rPr>
          <w:sz w:val="28"/>
          <w:szCs w:val="28"/>
        </w:rPr>
      </w:pPr>
      <w:r w:rsidRPr="0089103A">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2024 год в размере 4,05 к ставке, утвержденной на 2015 год согласно главе 25.2 Налогового Кодекса.</w:t>
      </w:r>
    </w:p>
    <w:p w14:paraId="564B70FE" w14:textId="77777777" w:rsidR="0089103A" w:rsidRPr="0089103A" w:rsidRDefault="0089103A" w:rsidP="0089103A">
      <w:pPr>
        <w:ind w:firstLine="851"/>
        <w:jc w:val="both"/>
        <w:rPr>
          <w:sz w:val="28"/>
          <w:szCs w:val="28"/>
        </w:rPr>
      </w:pPr>
      <w:r w:rsidRPr="0089103A">
        <w:rPr>
          <w:sz w:val="28"/>
          <w:szCs w:val="28"/>
        </w:rPr>
        <w:t xml:space="preserve">Расходы по водному налогу, отнесенные на производство тепловой энергии, планируются предприятием в размере 360 тыс. руб. </w:t>
      </w:r>
    </w:p>
    <w:p w14:paraId="273AA162" w14:textId="77777777" w:rsidR="0089103A" w:rsidRPr="0089103A" w:rsidRDefault="0089103A" w:rsidP="0089103A">
      <w:pPr>
        <w:ind w:firstLine="851"/>
        <w:jc w:val="both"/>
        <w:rPr>
          <w:sz w:val="28"/>
          <w:szCs w:val="28"/>
        </w:rPr>
      </w:pPr>
      <w:r w:rsidRPr="0089103A">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w:t>
      </w:r>
      <w:r w:rsidRPr="0089103A">
        <w:rPr>
          <w:sz w:val="28"/>
          <w:szCs w:val="28"/>
        </w:rPr>
        <w:lastRenderedPageBreak/>
        <w:t>ценообразования. Для этого были рассмотрены и проанализированы представленные материалы:</w:t>
      </w:r>
    </w:p>
    <w:p w14:paraId="0F4DEFAA" w14:textId="77777777" w:rsidR="0089103A" w:rsidRPr="0089103A" w:rsidRDefault="0089103A" w:rsidP="0089103A">
      <w:pPr>
        <w:ind w:firstLine="851"/>
        <w:jc w:val="both"/>
        <w:rPr>
          <w:sz w:val="28"/>
          <w:szCs w:val="28"/>
        </w:rPr>
      </w:pPr>
      <w:r w:rsidRPr="0089103A">
        <w:rPr>
          <w:sz w:val="28"/>
          <w:szCs w:val="28"/>
        </w:rPr>
        <w:t>- договор водопользования;</w:t>
      </w:r>
    </w:p>
    <w:p w14:paraId="3BF0160A" w14:textId="77777777" w:rsidR="0089103A" w:rsidRPr="0089103A" w:rsidRDefault="0089103A" w:rsidP="0089103A">
      <w:pPr>
        <w:ind w:firstLine="851"/>
        <w:jc w:val="both"/>
        <w:rPr>
          <w:sz w:val="28"/>
          <w:szCs w:val="28"/>
        </w:rPr>
      </w:pPr>
      <w:r w:rsidRPr="0089103A">
        <w:rPr>
          <w:sz w:val="28"/>
          <w:szCs w:val="28"/>
        </w:rPr>
        <w:t>- форма № 2-ТП (водохоз) за 2022 год;</w:t>
      </w:r>
    </w:p>
    <w:p w14:paraId="048A49D7" w14:textId="77777777" w:rsidR="0089103A" w:rsidRPr="0089103A" w:rsidRDefault="0089103A" w:rsidP="0089103A">
      <w:pPr>
        <w:ind w:firstLine="851"/>
        <w:jc w:val="both"/>
        <w:rPr>
          <w:sz w:val="28"/>
          <w:szCs w:val="28"/>
        </w:rPr>
      </w:pPr>
      <w:r w:rsidRPr="0089103A">
        <w:rPr>
          <w:sz w:val="28"/>
          <w:szCs w:val="28"/>
        </w:rPr>
        <w:t>- платежные поручения за 2022 год;</w:t>
      </w:r>
    </w:p>
    <w:p w14:paraId="483F662A" w14:textId="77777777" w:rsidR="0089103A" w:rsidRPr="0089103A" w:rsidRDefault="0089103A" w:rsidP="0089103A">
      <w:pPr>
        <w:ind w:firstLine="851"/>
        <w:jc w:val="both"/>
        <w:rPr>
          <w:sz w:val="28"/>
          <w:szCs w:val="28"/>
        </w:rPr>
      </w:pPr>
      <w:r w:rsidRPr="0089103A">
        <w:rPr>
          <w:sz w:val="28"/>
          <w:szCs w:val="28"/>
        </w:rPr>
        <w:t>- расчет платы по договору водопользования.</w:t>
      </w:r>
    </w:p>
    <w:p w14:paraId="433F47C7" w14:textId="77777777" w:rsidR="0089103A" w:rsidRPr="0089103A" w:rsidRDefault="0089103A" w:rsidP="0089103A">
      <w:pPr>
        <w:ind w:firstLine="851"/>
        <w:jc w:val="both"/>
        <w:rPr>
          <w:sz w:val="28"/>
          <w:szCs w:val="28"/>
        </w:rPr>
      </w:pPr>
      <w:r w:rsidRPr="0089103A">
        <w:rPr>
          <w:sz w:val="28"/>
          <w:szCs w:val="28"/>
        </w:rPr>
        <w:t>Эксперты предлагают включить в НВВ расходы в размере 116 тыс. руб., согласно представленного с учетом доли полезного отпуска на Беловский муниципальный округ.</w:t>
      </w:r>
    </w:p>
    <w:p w14:paraId="6DB1740F" w14:textId="77777777" w:rsidR="0089103A" w:rsidRPr="0089103A" w:rsidRDefault="0089103A" w:rsidP="0089103A">
      <w:pPr>
        <w:ind w:firstLine="851"/>
        <w:jc w:val="both"/>
        <w:rPr>
          <w:sz w:val="28"/>
          <w:szCs w:val="28"/>
        </w:rPr>
      </w:pPr>
    </w:p>
    <w:p w14:paraId="4BBE4A53" w14:textId="77777777" w:rsidR="0089103A" w:rsidRPr="0089103A" w:rsidRDefault="0089103A" w:rsidP="0089103A">
      <w:pPr>
        <w:keepNext/>
        <w:outlineLvl w:val="1"/>
        <w:rPr>
          <w:sz w:val="28"/>
          <w:szCs w:val="20"/>
        </w:rPr>
      </w:pPr>
      <w:r w:rsidRPr="0089103A">
        <w:rPr>
          <w:sz w:val="28"/>
          <w:szCs w:val="20"/>
        </w:rPr>
        <w:t>Прочие налоги</w:t>
      </w:r>
    </w:p>
    <w:p w14:paraId="5E363B20" w14:textId="77777777" w:rsidR="0089103A" w:rsidRPr="0089103A" w:rsidRDefault="0089103A" w:rsidP="0089103A">
      <w:pPr>
        <w:ind w:firstLine="851"/>
        <w:jc w:val="both"/>
        <w:rPr>
          <w:sz w:val="28"/>
          <w:szCs w:val="28"/>
        </w:rPr>
      </w:pPr>
      <w:r w:rsidRPr="0089103A">
        <w:rPr>
          <w:sz w:val="28"/>
          <w:szCs w:val="28"/>
        </w:rPr>
        <w:t>По данной статье предприятие учитывает расходы на оплату госпошлины за удостоверение об аттестации. Расходы планируются предприятием в размере 2 тыс. руб. В качестве обоснования представлены платежные поручения по оплате госпошлины за 2022 год.</w:t>
      </w:r>
    </w:p>
    <w:p w14:paraId="618726D2" w14:textId="77777777" w:rsidR="0089103A" w:rsidRPr="0089103A" w:rsidRDefault="0089103A" w:rsidP="0089103A">
      <w:pPr>
        <w:ind w:firstLine="851"/>
        <w:jc w:val="both"/>
        <w:rPr>
          <w:sz w:val="28"/>
          <w:szCs w:val="28"/>
        </w:rPr>
      </w:pPr>
      <w:r w:rsidRPr="0089103A">
        <w:rPr>
          <w:sz w:val="28"/>
          <w:szCs w:val="28"/>
        </w:rPr>
        <w:t>Эксперты предлагают исключить расходы в полном объеме в связи с отсутствием обоснования указанных расходов на 2024 год.</w:t>
      </w:r>
    </w:p>
    <w:p w14:paraId="18E92B38" w14:textId="77777777" w:rsidR="0089103A" w:rsidRPr="0089103A" w:rsidRDefault="0089103A" w:rsidP="0089103A">
      <w:pPr>
        <w:ind w:firstLine="851"/>
        <w:jc w:val="both"/>
        <w:rPr>
          <w:sz w:val="28"/>
          <w:szCs w:val="28"/>
        </w:rPr>
      </w:pPr>
    </w:p>
    <w:p w14:paraId="442BD085" w14:textId="77777777" w:rsidR="0089103A" w:rsidRPr="0089103A" w:rsidRDefault="0089103A" w:rsidP="0089103A">
      <w:pPr>
        <w:keepNext/>
        <w:outlineLvl w:val="1"/>
        <w:rPr>
          <w:b/>
          <w:sz w:val="28"/>
          <w:szCs w:val="20"/>
        </w:rPr>
      </w:pPr>
      <w:r w:rsidRPr="0089103A">
        <w:rPr>
          <w:b/>
          <w:sz w:val="28"/>
          <w:szCs w:val="20"/>
        </w:rPr>
        <w:t>Отчисления на социальные нужды</w:t>
      </w:r>
    </w:p>
    <w:p w14:paraId="5FEB5B9A" w14:textId="77777777" w:rsidR="0089103A" w:rsidRPr="0089103A" w:rsidRDefault="0089103A" w:rsidP="0089103A">
      <w:pPr>
        <w:ind w:firstLine="851"/>
        <w:jc w:val="both"/>
        <w:rPr>
          <w:sz w:val="28"/>
          <w:szCs w:val="28"/>
        </w:rPr>
      </w:pPr>
      <w:r w:rsidRPr="0089103A">
        <w:rPr>
          <w:sz w:val="28"/>
          <w:szCs w:val="28"/>
        </w:rPr>
        <w:t>В расходы по статье «Отчисления на социальные нужды» включаются:</w:t>
      </w:r>
    </w:p>
    <w:p w14:paraId="63260241" w14:textId="77777777" w:rsidR="0089103A" w:rsidRPr="0089103A" w:rsidRDefault="0089103A" w:rsidP="0089103A">
      <w:pPr>
        <w:ind w:firstLine="851"/>
        <w:jc w:val="both"/>
        <w:rPr>
          <w:sz w:val="28"/>
          <w:szCs w:val="28"/>
        </w:rPr>
      </w:pPr>
      <w:r w:rsidRPr="0089103A">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44315340" w14:textId="77777777" w:rsidR="0089103A" w:rsidRPr="0089103A" w:rsidRDefault="0089103A" w:rsidP="0089103A">
      <w:pPr>
        <w:ind w:firstLine="851"/>
        <w:jc w:val="both"/>
        <w:rPr>
          <w:sz w:val="28"/>
          <w:szCs w:val="28"/>
        </w:rPr>
      </w:pPr>
      <w:r w:rsidRPr="0089103A">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33539DB6" w14:textId="77777777" w:rsidR="0089103A" w:rsidRPr="0089103A" w:rsidRDefault="0089103A" w:rsidP="0089103A">
      <w:pPr>
        <w:ind w:firstLine="851"/>
        <w:jc w:val="both"/>
        <w:rPr>
          <w:sz w:val="28"/>
          <w:szCs w:val="28"/>
        </w:rPr>
      </w:pPr>
      <w:r w:rsidRPr="0089103A">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9D61254" w14:textId="77777777" w:rsidR="0089103A" w:rsidRPr="0089103A" w:rsidRDefault="0089103A" w:rsidP="0089103A">
      <w:pPr>
        <w:ind w:firstLine="851"/>
        <w:jc w:val="both"/>
        <w:rPr>
          <w:sz w:val="28"/>
          <w:szCs w:val="28"/>
        </w:rPr>
      </w:pPr>
      <w:r w:rsidRPr="0089103A">
        <w:rPr>
          <w:sz w:val="28"/>
          <w:szCs w:val="28"/>
        </w:rPr>
        <w:t>Предприятием заявлены отчисления на социальные нужды с заработной платы обслуживающего персонала на 2024 год, расходы в размере 1 317 тыс. руб.</w:t>
      </w:r>
    </w:p>
    <w:p w14:paraId="1489F7BC" w14:textId="77777777" w:rsidR="0089103A" w:rsidRPr="0089103A" w:rsidRDefault="0089103A" w:rsidP="0089103A">
      <w:pPr>
        <w:ind w:firstLine="851"/>
        <w:jc w:val="both"/>
        <w:rPr>
          <w:sz w:val="28"/>
          <w:szCs w:val="28"/>
        </w:rPr>
      </w:pPr>
      <w:r w:rsidRPr="0089103A">
        <w:rPr>
          <w:sz w:val="28"/>
          <w:szCs w:val="28"/>
        </w:rPr>
        <w:lastRenderedPageBreak/>
        <w:t>На основании планового фонда оплаты труда, эксперты рассчитали величину затрат по данной статье на 2024 год, относимую на производство тепловой энергии: 400 тыс. руб. = 1 326 * 0,302.</w:t>
      </w:r>
    </w:p>
    <w:p w14:paraId="0BF1AB43" w14:textId="77777777" w:rsidR="0089103A" w:rsidRPr="0089103A" w:rsidRDefault="0089103A" w:rsidP="0089103A">
      <w:pPr>
        <w:tabs>
          <w:tab w:val="left" w:pos="0"/>
        </w:tabs>
        <w:ind w:firstLine="851"/>
        <w:jc w:val="both"/>
        <w:rPr>
          <w:sz w:val="28"/>
          <w:szCs w:val="28"/>
        </w:rPr>
      </w:pPr>
      <w:r w:rsidRPr="0089103A">
        <w:rPr>
          <w:sz w:val="28"/>
          <w:szCs w:val="28"/>
        </w:rPr>
        <w:t>Корректировка в сторону снижения – 917 тыс. руб., что связано с размером ФОТ, учитываемого экспертами в НВВ на 2024 год.</w:t>
      </w:r>
    </w:p>
    <w:p w14:paraId="5143D326" w14:textId="77777777" w:rsidR="0089103A" w:rsidRPr="0089103A" w:rsidRDefault="0089103A" w:rsidP="0089103A">
      <w:pPr>
        <w:tabs>
          <w:tab w:val="left" w:pos="0"/>
        </w:tabs>
        <w:ind w:firstLine="851"/>
        <w:jc w:val="both"/>
        <w:rPr>
          <w:sz w:val="28"/>
          <w:szCs w:val="28"/>
        </w:rPr>
      </w:pPr>
    </w:p>
    <w:p w14:paraId="32084048" w14:textId="77777777" w:rsidR="0089103A" w:rsidRPr="0089103A" w:rsidRDefault="0089103A" w:rsidP="0089103A">
      <w:pPr>
        <w:keepNext/>
        <w:outlineLvl w:val="1"/>
        <w:rPr>
          <w:b/>
          <w:sz w:val="28"/>
          <w:szCs w:val="20"/>
        </w:rPr>
      </w:pPr>
      <w:r w:rsidRPr="0089103A">
        <w:rPr>
          <w:b/>
          <w:sz w:val="28"/>
          <w:szCs w:val="20"/>
        </w:rPr>
        <w:t>Амортизация основных средств и нематериальных активов</w:t>
      </w:r>
    </w:p>
    <w:p w14:paraId="0196DE14" w14:textId="77777777" w:rsidR="0089103A" w:rsidRPr="0089103A" w:rsidRDefault="0089103A" w:rsidP="0089103A">
      <w:pPr>
        <w:ind w:firstLine="851"/>
        <w:jc w:val="both"/>
        <w:rPr>
          <w:sz w:val="28"/>
          <w:szCs w:val="28"/>
        </w:rPr>
      </w:pPr>
      <w:r w:rsidRPr="0089103A">
        <w:rPr>
          <w:sz w:val="28"/>
          <w:szCs w:val="28"/>
        </w:rPr>
        <w:t>К основным средствам активы относятся при одновременном выполнении ряда условий, а именно:</w:t>
      </w:r>
    </w:p>
    <w:p w14:paraId="13D26987" w14:textId="77777777" w:rsidR="0089103A" w:rsidRPr="0089103A" w:rsidRDefault="0089103A" w:rsidP="0089103A">
      <w:pPr>
        <w:ind w:firstLine="851"/>
        <w:jc w:val="both"/>
        <w:rPr>
          <w:sz w:val="28"/>
          <w:szCs w:val="28"/>
        </w:rPr>
      </w:pPr>
      <w:r w:rsidRPr="0089103A">
        <w:rPr>
          <w:sz w:val="28"/>
          <w:szCs w:val="28"/>
        </w:rPr>
        <w:t>- использование в производственной деятельности или для управленческих нужд;</w:t>
      </w:r>
    </w:p>
    <w:p w14:paraId="0A2725BB" w14:textId="77777777" w:rsidR="0089103A" w:rsidRPr="0089103A" w:rsidRDefault="0089103A" w:rsidP="0089103A">
      <w:pPr>
        <w:ind w:firstLine="851"/>
        <w:jc w:val="both"/>
        <w:rPr>
          <w:sz w:val="28"/>
          <w:szCs w:val="28"/>
        </w:rPr>
      </w:pPr>
      <w:r w:rsidRPr="0089103A">
        <w:rPr>
          <w:sz w:val="28"/>
          <w:szCs w:val="28"/>
        </w:rPr>
        <w:t>- использование более 12 месяцев;</w:t>
      </w:r>
    </w:p>
    <w:p w14:paraId="1ADF3311" w14:textId="77777777" w:rsidR="0089103A" w:rsidRPr="0089103A" w:rsidRDefault="0089103A" w:rsidP="0089103A">
      <w:pPr>
        <w:ind w:firstLine="851"/>
        <w:jc w:val="both"/>
        <w:rPr>
          <w:sz w:val="28"/>
          <w:szCs w:val="28"/>
        </w:rPr>
      </w:pPr>
      <w:r w:rsidRPr="0089103A">
        <w:rPr>
          <w:sz w:val="28"/>
          <w:szCs w:val="28"/>
        </w:rPr>
        <w:t>- способность приносить доход;</w:t>
      </w:r>
    </w:p>
    <w:p w14:paraId="7FB6D0E0" w14:textId="77777777" w:rsidR="0089103A" w:rsidRPr="0089103A" w:rsidRDefault="0089103A" w:rsidP="0089103A">
      <w:pPr>
        <w:ind w:firstLine="851"/>
        <w:jc w:val="both"/>
        <w:rPr>
          <w:sz w:val="28"/>
          <w:szCs w:val="28"/>
        </w:rPr>
      </w:pPr>
      <w:r w:rsidRPr="0089103A">
        <w:rPr>
          <w:sz w:val="28"/>
          <w:szCs w:val="28"/>
        </w:rPr>
        <w:t>- если не планируется дальнейшая перепродажа.</w:t>
      </w:r>
    </w:p>
    <w:p w14:paraId="237824B0" w14:textId="77777777" w:rsidR="0089103A" w:rsidRPr="0089103A" w:rsidRDefault="0089103A" w:rsidP="0089103A">
      <w:pPr>
        <w:ind w:firstLine="851"/>
        <w:jc w:val="both"/>
        <w:rPr>
          <w:sz w:val="28"/>
          <w:szCs w:val="28"/>
        </w:rPr>
      </w:pPr>
      <w:r w:rsidRPr="0089103A">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5324472F" w14:textId="77777777" w:rsidR="0089103A" w:rsidRPr="0089103A" w:rsidRDefault="0089103A" w:rsidP="0089103A">
      <w:pPr>
        <w:ind w:firstLine="851"/>
        <w:jc w:val="both"/>
        <w:rPr>
          <w:sz w:val="28"/>
          <w:szCs w:val="28"/>
        </w:rPr>
      </w:pPr>
      <w:r w:rsidRPr="0089103A">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1CBA859" w14:textId="77777777" w:rsidR="0089103A" w:rsidRPr="0089103A" w:rsidRDefault="0089103A" w:rsidP="0089103A">
      <w:pPr>
        <w:ind w:firstLine="851"/>
        <w:jc w:val="both"/>
        <w:rPr>
          <w:sz w:val="28"/>
          <w:szCs w:val="28"/>
        </w:rPr>
      </w:pPr>
      <w:r w:rsidRPr="0089103A">
        <w:rPr>
          <w:sz w:val="28"/>
          <w:szCs w:val="28"/>
        </w:rPr>
        <w:t>На основании представленных материалов эксперты рассчитали величину плановой амортизации на 2024 год с учетом доли полезного отпуска, приходящейся на потребителей Беловского муниципального округа: 17 624 / 636,554 * 33,181 = 919 тыс. руб. (на производство тепловой энергии).</w:t>
      </w:r>
    </w:p>
    <w:p w14:paraId="6D0622BD" w14:textId="77777777" w:rsidR="0089103A" w:rsidRPr="0089103A" w:rsidRDefault="0089103A" w:rsidP="0089103A">
      <w:pPr>
        <w:ind w:firstLine="851"/>
        <w:jc w:val="both"/>
        <w:rPr>
          <w:sz w:val="28"/>
          <w:szCs w:val="28"/>
        </w:rPr>
      </w:pPr>
    </w:p>
    <w:p w14:paraId="1F6FA6A5" w14:textId="77777777" w:rsidR="0089103A" w:rsidRPr="0089103A" w:rsidRDefault="0089103A" w:rsidP="0089103A">
      <w:pPr>
        <w:keepNext/>
        <w:jc w:val="both"/>
        <w:outlineLvl w:val="1"/>
        <w:rPr>
          <w:b/>
          <w:sz w:val="28"/>
          <w:szCs w:val="20"/>
        </w:rPr>
      </w:pPr>
      <w:r w:rsidRPr="0089103A">
        <w:rPr>
          <w:b/>
          <w:sz w:val="28"/>
          <w:szCs w:val="20"/>
        </w:rPr>
        <w:t>Расходы на выплаты по договорам займа и кредитным договорам, включая проценты по ним</w:t>
      </w:r>
    </w:p>
    <w:p w14:paraId="1958D6B2" w14:textId="77777777" w:rsidR="0089103A" w:rsidRPr="0089103A" w:rsidRDefault="0089103A" w:rsidP="0089103A">
      <w:pPr>
        <w:tabs>
          <w:tab w:val="left" w:pos="0"/>
        </w:tabs>
        <w:ind w:firstLine="851"/>
        <w:jc w:val="both"/>
        <w:rPr>
          <w:sz w:val="28"/>
          <w:szCs w:val="28"/>
        </w:rPr>
      </w:pPr>
      <w:r w:rsidRPr="0089103A">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00311A79" w14:textId="77777777" w:rsidR="0089103A" w:rsidRPr="0089103A" w:rsidRDefault="0089103A" w:rsidP="0089103A">
      <w:pPr>
        <w:tabs>
          <w:tab w:val="left" w:pos="0"/>
        </w:tabs>
        <w:ind w:firstLine="851"/>
        <w:jc w:val="both"/>
        <w:rPr>
          <w:sz w:val="28"/>
          <w:szCs w:val="28"/>
        </w:rPr>
      </w:pPr>
      <w:r w:rsidRPr="0089103A">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76D14315" w14:textId="77777777" w:rsidR="0089103A" w:rsidRPr="0089103A" w:rsidRDefault="0089103A" w:rsidP="0089103A">
      <w:pPr>
        <w:tabs>
          <w:tab w:val="left" w:pos="0"/>
        </w:tabs>
        <w:ind w:firstLine="851"/>
        <w:jc w:val="both"/>
        <w:rPr>
          <w:sz w:val="28"/>
          <w:szCs w:val="28"/>
        </w:rPr>
      </w:pPr>
      <w:r w:rsidRPr="0089103A">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2022 год.</w:t>
      </w:r>
    </w:p>
    <w:p w14:paraId="5507867F" w14:textId="77777777" w:rsidR="0089103A" w:rsidRPr="0089103A" w:rsidRDefault="0089103A" w:rsidP="0089103A">
      <w:pPr>
        <w:ind w:firstLine="851"/>
        <w:jc w:val="both"/>
        <w:rPr>
          <w:sz w:val="28"/>
          <w:szCs w:val="28"/>
        </w:rPr>
      </w:pPr>
      <w:r w:rsidRPr="0089103A">
        <w:rPr>
          <w:sz w:val="28"/>
          <w:szCs w:val="28"/>
        </w:rPr>
        <w:t>Предприятие планирует на 2024 год затраты на проценты по кредитам в размере 20 664 тыс. руб.</w:t>
      </w:r>
    </w:p>
    <w:p w14:paraId="1CBFA6C2" w14:textId="77777777" w:rsidR="0089103A" w:rsidRPr="0089103A" w:rsidRDefault="0089103A" w:rsidP="0089103A">
      <w:pPr>
        <w:tabs>
          <w:tab w:val="left" w:pos="0"/>
        </w:tabs>
        <w:ind w:firstLine="851"/>
        <w:jc w:val="both"/>
        <w:rPr>
          <w:sz w:val="28"/>
          <w:szCs w:val="28"/>
        </w:rPr>
      </w:pPr>
      <w:r w:rsidRPr="0089103A">
        <w:rPr>
          <w:color w:val="000000"/>
          <w:sz w:val="28"/>
          <w:szCs w:val="28"/>
        </w:rPr>
        <w:lastRenderedPageBreak/>
        <w:t>Эксперты</w:t>
      </w:r>
      <w:r w:rsidRPr="0089103A">
        <w:rPr>
          <w:sz w:val="28"/>
          <w:szCs w:val="28"/>
        </w:rPr>
        <w:t xml:space="preserve"> предлагают не включать данные расходы, а учесть фактические проценты при рассмотрении корректировки НВВ по результатам 2024 года (при формировании НВВ на 2026 год). </w:t>
      </w:r>
    </w:p>
    <w:p w14:paraId="7F6D142C" w14:textId="77777777" w:rsidR="0089103A" w:rsidRPr="0089103A" w:rsidRDefault="0089103A" w:rsidP="0089103A">
      <w:pPr>
        <w:tabs>
          <w:tab w:val="left" w:pos="0"/>
        </w:tabs>
        <w:ind w:firstLine="851"/>
        <w:jc w:val="both"/>
        <w:rPr>
          <w:sz w:val="28"/>
          <w:szCs w:val="28"/>
        </w:rPr>
      </w:pPr>
    </w:p>
    <w:p w14:paraId="16ABE8ED" w14:textId="77777777" w:rsidR="0089103A" w:rsidRPr="0089103A" w:rsidRDefault="0089103A" w:rsidP="0089103A">
      <w:pPr>
        <w:keepNext/>
        <w:jc w:val="both"/>
        <w:outlineLvl w:val="1"/>
        <w:rPr>
          <w:b/>
          <w:sz w:val="28"/>
          <w:szCs w:val="20"/>
        </w:rPr>
      </w:pPr>
      <w:r w:rsidRPr="0089103A">
        <w:rPr>
          <w:b/>
          <w:sz w:val="28"/>
          <w:szCs w:val="20"/>
        </w:rPr>
        <w:t>Расходы, связанные с созданием нормативных запасов топлива</w:t>
      </w:r>
    </w:p>
    <w:p w14:paraId="5C139933" w14:textId="77777777" w:rsidR="0089103A" w:rsidRPr="0089103A" w:rsidRDefault="0089103A" w:rsidP="0089103A">
      <w:pPr>
        <w:ind w:firstLine="851"/>
        <w:jc w:val="both"/>
        <w:rPr>
          <w:sz w:val="28"/>
          <w:szCs w:val="28"/>
        </w:rPr>
      </w:pPr>
      <w:r w:rsidRPr="0089103A">
        <w:rPr>
          <w:sz w:val="28"/>
          <w:szCs w:val="28"/>
        </w:rPr>
        <w:t>Предприятием заявлены расходы по статье в размере 2 073 тыс. руб. Эксперты предлагают расходы исключить в полном объеме, так как указанная статья не используется при методе долгосрочной индексации тарифов.</w:t>
      </w:r>
    </w:p>
    <w:p w14:paraId="76E90FD7" w14:textId="77777777" w:rsidR="0089103A" w:rsidRPr="0089103A" w:rsidRDefault="0089103A" w:rsidP="0089103A">
      <w:pPr>
        <w:tabs>
          <w:tab w:val="left" w:pos="0"/>
        </w:tabs>
        <w:ind w:firstLine="851"/>
        <w:jc w:val="both"/>
        <w:rPr>
          <w:sz w:val="28"/>
          <w:szCs w:val="28"/>
        </w:rPr>
      </w:pPr>
    </w:p>
    <w:p w14:paraId="6611B4E6" w14:textId="77777777" w:rsidR="0089103A" w:rsidRPr="0089103A" w:rsidRDefault="0089103A" w:rsidP="0089103A">
      <w:pPr>
        <w:keepNext/>
        <w:jc w:val="both"/>
        <w:outlineLvl w:val="1"/>
        <w:rPr>
          <w:b/>
          <w:sz w:val="28"/>
          <w:szCs w:val="20"/>
        </w:rPr>
      </w:pPr>
      <w:r w:rsidRPr="0089103A">
        <w:rPr>
          <w:b/>
          <w:sz w:val="28"/>
          <w:szCs w:val="20"/>
        </w:rPr>
        <w:t>Налог на прибыль</w:t>
      </w:r>
    </w:p>
    <w:p w14:paraId="5055B6E4" w14:textId="77777777" w:rsidR="0089103A" w:rsidRPr="0089103A" w:rsidRDefault="0089103A" w:rsidP="0089103A">
      <w:pPr>
        <w:tabs>
          <w:tab w:val="left" w:pos="0"/>
        </w:tabs>
        <w:ind w:firstLine="851"/>
        <w:jc w:val="both"/>
        <w:rPr>
          <w:sz w:val="28"/>
          <w:szCs w:val="28"/>
        </w:rPr>
      </w:pPr>
      <w:r w:rsidRPr="0089103A">
        <w:rPr>
          <w:sz w:val="28"/>
          <w:szCs w:val="28"/>
        </w:rPr>
        <w:t>Расходы по уплате налога на прибыль предусмотрены главой 25 Налогового Кодекса РФ, а также Методическими указания, и на 2024 год должны быть учтены в необходимой валовой выручке предприятия в размере 20 % от налогооблагаемой базы по налогу на прибыль.</w:t>
      </w:r>
    </w:p>
    <w:p w14:paraId="035632C8" w14:textId="77777777" w:rsidR="0089103A" w:rsidRPr="0089103A" w:rsidRDefault="0089103A" w:rsidP="0089103A">
      <w:pPr>
        <w:tabs>
          <w:tab w:val="left" w:pos="0"/>
        </w:tabs>
        <w:ind w:firstLine="851"/>
        <w:jc w:val="both"/>
        <w:rPr>
          <w:sz w:val="28"/>
          <w:szCs w:val="28"/>
        </w:rPr>
      </w:pPr>
      <w:r w:rsidRPr="0089103A">
        <w:rPr>
          <w:sz w:val="28"/>
          <w:szCs w:val="28"/>
        </w:rPr>
        <w:t>Предприятием заявлены расходы по статье на уровне 792 тыс. руб.</w:t>
      </w:r>
    </w:p>
    <w:p w14:paraId="1CE6CFFE" w14:textId="77777777" w:rsidR="0089103A" w:rsidRPr="0089103A" w:rsidRDefault="0089103A" w:rsidP="0089103A">
      <w:pPr>
        <w:tabs>
          <w:tab w:val="left" w:pos="0"/>
        </w:tabs>
        <w:ind w:firstLine="851"/>
        <w:jc w:val="both"/>
        <w:rPr>
          <w:sz w:val="28"/>
          <w:szCs w:val="28"/>
        </w:rPr>
      </w:pPr>
      <w:r w:rsidRPr="0089103A">
        <w:rPr>
          <w:sz w:val="28"/>
          <w:szCs w:val="28"/>
        </w:rPr>
        <w:t>В связи с корректировкой расходов, входящих в налогооблагаемую базу, налог на прибыль по расчетам экспертов составит 5 тыс. руб. (20/80*20)</w:t>
      </w:r>
    </w:p>
    <w:p w14:paraId="5DC5F2A0" w14:textId="77777777" w:rsidR="0089103A" w:rsidRPr="0089103A" w:rsidRDefault="0089103A" w:rsidP="0089103A">
      <w:pPr>
        <w:ind w:firstLine="709"/>
        <w:jc w:val="both"/>
        <w:rPr>
          <w:sz w:val="28"/>
          <w:szCs w:val="28"/>
        </w:rPr>
      </w:pPr>
    </w:p>
    <w:p w14:paraId="0DF9DC8A" w14:textId="77777777" w:rsidR="0089103A" w:rsidRPr="0089103A" w:rsidRDefault="0089103A" w:rsidP="0089103A">
      <w:pPr>
        <w:keepNext/>
        <w:jc w:val="both"/>
        <w:outlineLvl w:val="1"/>
        <w:rPr>
          <w:b/>
          <w:sz w:val="28"/>
          <w:szCs w:val="20"/>
        </w:rPr>
      </w:pPr>
      <w:r w:rsidRPr="0089103A">
        <w:rPr>
          <w:b/>
          <w:sz w:val="28"/>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p w14:paraId="458E49A3" w14:textId="77777777" w:rsidR="0089103A" w:rsidRPr="0089103A" w:rsidRDefault="0089103A" w:rsidP="0089103A">
      <w:pPr>
        <w:ind w:firstLine="851"/>
        <w:jc w:val="both"/>
        <w:rPr>
          <w:sz w:val="28"/>
          <w:szCs w:val="28"/>
        </w:rPr>
      </w:pPr>
      <w:r w:rsidRPr="0089103A">
        <w:rPr>
          <w:sz w:val="28"/>
          <w:szCs w:val="28"/>
        </w:rPr>
        <w:t xml:space="preserve">Данная величина определяется как достигнутая регулируемой организацией в предыдущем долгосрочном периоде регулирования и подлежит включению в необходимую валовую выручку очередного долгосрочного периода регулирования (в соответствии с пунктами 43 - 48 Методических указаний). </w:t>
      </w:r>
    </w:p>
    <w:p w14:paraId="7EABD232" w14:textId="77777777" w:rsidR="0089103A" w:rsidRPr="0089103A" w:rsidRDefault="0089103A" w:rsidP="0089103A">
      <w:pPr>
        <w:tabs>
          <w:tab w:val="left" w:pos="0"/>
        </w:tabs>
        <w:ind w:firstLine="851"/>
        <w:jc w:val="both"/>
        <w:rPr>
          <w:sz w:val="28"/>
          <w:szCs w:val="28"/>
        </w:rPr>
      </w:pPr>
      <w:r w:rsidRPr="0089103A">
        <w:rPr>
          <w:sz w:val="28"/>
          <w:szCs w:val="28"/>
        </w:rPr>
        <w:t>Предприятием заявлены расходы по статье в размере 8 536 тыс. руб.</w:t>
      </w:r>
    </w:p>
    <w:p w14:paraId="20ABBC28" w14:textId="77777777" w:rsidR="0089103A" w:rsidRPr="0089103A" w:rsidRDefault="0089103A" w:rsidP="0089103A">
      <w:pPr>
        <w:tabs>
          <w:tab w:val="left" w:pos="0"/>
        </w:tabs>
        <w:ind w:firstLine="851"/>
        <w:jc w:val="both"/>
        <w:rPr>
          <w:sz w:val="28"/>
          <w:szCs w:val="28"/>
        </w:rPr>
      </w:pPr>
      <w:r w:rsidRPr="0089103A">
        <w:rPr>
          <w:sz w:val="28"/>
          <w:szCs w:val="28"/>
        </w:rPr>
        <w:t>Так как предприятием не представлена информация о мероприятиях, приведших к экономии, предлагается расходы по данной статье исключить в полном объеме.</w:t>
      </w:r>
    </w:p>
    <w:p w14:paraId="775E04E6" w14:textId="77777777" w:rsidR="0089103A" w:rsidRPr="0089103A" w:rsidRDefault="0089103A" w:rsidP="0089103A">
      <w:pPr>
        <w:ind w:firstLine="851"/>
        <w:jc w:val="both"/>
        <w:rPr>
          <w:sz w:val="28"/>
          <w:szCs w:val="28"/>
        </w:rPr>
      </w:pPr>
    </w:p>
    <w:p w14:paraId="6CEED87F" w14:textId="77777777" w:rsidR="0089103A" w:rsidRPr="0089103A" w:rsidRDefault="0089103A" w:rsidP="0089103A">
      <w:pPr>
        <w:ind w:firstLine="851"/>
        <w:jc w:val="both"/>
        <w:rPr>
          <w:sz w:val="28"/>
          <w:szCs w:val="28"/>
        </w:rPr>
      </w:pPr>
    </w:p>
    <w:p w14:paraId="21F4848A" w14:textId="77777777" w:rsidR="0089103A" w:rsidRPr="0089103A" w:rsidRDefault="0089103A" w:rsidP="0089103A">
      <w:pPr>
        <w:tabs>
          <w:tab w:val="left" w:pos="0"/>
        </w:tabs>
        <w:ind w:firstLine="851"/>
        <w:jc w:val="both"/>
        <w:rPr>
          <w:sz w:val="28"/>
          <w:szCs w:val="28"/>
        </w:rPr>
      </w:pPr>
      <w:r w:rsidRPr="0089103A">
        <w:rPr>
          <w:sz w:val="28"/>
          <w:szCs w:val="28"/>
        </w:rPr>
        <w:t>Итого, сумма неподконтрольных расходов, подлежащая включению в необходимую валовую выручку на 2024 год, по мнению экспертов, составит 1 840 тыс. руб.</w:t>
      </w:r>
    </w:p>
    <w:p w14:paraId="3C8D541C" w14:textId="77777777" w:rsidR="0089103A" w:rsidRPr="0089103A" w:rsidRDefault="0089103A" w:rsidP="0089103A">
      <w:pPr>
        <w:tabs>
          <w:tab w:val="left" w:pos="0"/>
        </w:tabs>
        <w:ind w:firstLine="851"/>
        <w:jc w:val="both"/>
        <w:rPr>
          <w:sz w:val="28"/>
          <w:szCs w:val="28"/>
        </w:rPr>
      </w:pPr>
      <w:r w:rsidRPr="0089103A">
        <w:rPr>
          <w:sz w:val="28"/>
          <w:szCs w:val="28"/>
        </w:rPr>
        <w:t>Реестр неподконтрольных расходов Беловской ГРЭС представлен в таблице 8.</w:t>
      </w:r>
    </w:p>
    <w:p w14:paraId="14E095EF" w14:textId="77777777" w:rsidR="0089103A" w:rsidRPr="0089103A" w:rsidRDefault="0089103A" w:rsidP="0089103A">
      <w:pPr>
        <w:tabs>
          <w:tab w:val="left" w:pos="0"/>
        </w:tabs>
        <w:ind w:firstLine="851"/>
        <w:jc w:val="both"/>
        <w:rPr>
          <w:sz w:val="28"/>
          <w:szCs w:val="28"/>
        </w:rPr>
        <w:sectPr w:rsidR="0089103A" w:rsidRPr="0089103A" w:rsidSect="0089103A">
          <w:pgSz w:w="11906" w:h="16838"/>
          <w:pgMar w:top="1134" w:right="567" w:bottom="1134" w:left="1701" w:header="708" w:footer="708" w:gutter="0"/>
          <w:cols w:space="708"/>
          <w:docGrid w:linePitch="360"/>
        </w:sectPr>
      </w:pPr>
    </w:p>
    <w:p w14:paraId="06E4AA8C" w14:textId="77777777" w:rsidR="0089103A" w:rsidRPr="0089103A" w:rsidRDefault="0089103A" w:rsidP="0089103A">
      <w:pPr>
        <w:ind w:left="8364" w:right="-142"/>
        <w:jc w:val="right"/>
        <w:rPr>
          <w:sz w:val="28"/>
          <w:szCs w:val="28"/>
        </w:rPr>
      </w:pPr>
      <w:r w:rsidRPr="0089103A">
        <w:rPr>
          <w:sz w:val="28"/>
          <w:szCs w:val="28"/>
        </w:rPr>
        <w:lastRenderedPageBreak/>
        <w:t>Таблица 8</w:t>
      </w:r>
    </w:p>
    <w:p w14:paraId="0D6F8398" w14:textId="77777777" w:rsidR="0089103A" w:rsidRPr="0089103A" w:rsidRDefault="0089103A" w:rsidP="0089103A">
      <w:pPr>
        <w:jc w:val="center"/>
        <w:rPr>
          <w:b/>
          <w:sz w:val="28"/>
          <w:szCs w:val="28"/>
        </w:rPr>
      </w:pPr>
      <w:r w:rsidRPr="0089103A">
        <w:rPr>
          <w:b/>
          <w:sz w:val="28"/>
          <w:szCs w:val="28"/>
        </w:rPr>
        <w:t>Реестр неподконтрольных расходов на производство тепловой энергии Беловской ГРЭС</w:t>
      </w:r>
    </w:p>
    <w:p w14:paraId="0A1823AE" w14:textId="77777777" w:rsidR="0089103A" w:rsidRPr="0089103A" w:rsidRDefault="0089103A" w:rsidP="0089103A">
      <w:pPr>
        <w:jc w:val="center"/>
        <w:rPr>
          <w:sz w:val="28"/>
          <w:szCs w:val="28"/>
        </w:rPr>
      </w:pPr>
      <w:r w:rsidRPr="0089103A">
        <w:rPr>
          <w:b/>
          <w:sz w:val="28"/>
          <w:szCs w:val="28"/>
        </w:rPr>
        <w:t xml:space="preserve"> </w:t>
      </w:r>
      <w:r w:rsidRPr="0089103A">
        <w:rPr>
          <w:sz w:val="28"/>
          <w:szCs w:val="28"/>
        </w:rPr>
        <w:t>(приложение 5.3 к Методическим указаниям)</w:t>
      </w:r>
    </w:p>
    <w:p w14:paraId="5B1D8C4C" w14:textId="77777777" w:rsidR="0089103A" w:rsidRPr="0089103A" w:rsidRDefault="0089103A" w:rsidP="0089103A">
      <w:pPr>
        <w:tabs>
          <w:tab w:val="left" w:pos="426"/>
        </w:tabs>
        <w:ind w:right="394" w:firstLine="851"/>
        <w:jc w:val="right"/>
        <w:rPr>
          <w:sz w:val="28"/>
          <w:szCs w:val="28"/>
        </w:rPr>
      </w:pPr>
      <w:r w:rsidRPr="0089103A">
        <w:rPr>
          <w:sz w:val="28"/>
          <w:szCs w:val="28"/>
        </w:rPr>
        <w:t>тыс. руб.</w:t>
      </w:r>
    </w:p>
    <w:tbl>
      <w:tblPr>
        <w:tblW w:w="139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8842"/>
        <w:gridCol w:w="2026"/>
        <w:gridCol w:w="2026"/>
      </w:tblGrid>
      <w:tr w:rsidR="0089103A" w:rsidRPr="0089103A" w14:paraId="237B87B4" w14:textId="77777777" w:rsidTr="006D5EE3">
        <w:trPr>
          <w:trHeight w:val="715"/>
          <w:tblHeader/>
        </w:trPr>
        <w:tc>
          <w:tcPr>
            <w:tcW w:w="1071" w:type="dxa"/>
            <w:tcBorders>
              <w:top w:val="single" w:sz="4" w:space="0" w:color="auto"/>
            </w:tcBorders>
            <w:shd w:val="clear" w:color="auto" w:fill="auto"/>
            <w:vAlign w:val="center"/>
            <w:hideMark/>
          </w:tcPr>
          <w:p w14:paraId="179C2165" w14:textId="77777777" w:rsidR="0089103A" w:rsidRPr="0089103A" w:rsidRDefault="0089103A" w:rsidP="0089103A">
            <w:pPr>
              <w:jc w:val="center"/>
              <w:rPr>
                <w:sz w:val="22"/>
                <w:szCs w:val="22"/>
              </w:rPr>
            </w:pPr>
            <w:r w:rsidRPr="0089103A">
              <w:rPr>
                <w:sz w:val="22"/>
                <w:szCs w:val="22"/>
              </w:rPr>
              <w:t>№ п/п</w:t>
            </w:r>
          </w:p>
        </w:tc>
        <w:tc>
          <w:tcPr>
            <w:tcW w:w="8842" w:type="dxa"/>
            <w:tcBorders>
              <w:top w:val="single" w:sz="4" w:space="0" w:color="auto"/>
            </w:tcBorders>
            <w:shd w:val="clear" w:color="auto" w:fill="auto"/>
            <w:vAlign w:val="center"/>
            <w:hideMark/>
          </w:tcPr>
          <w:p w14:paraId="5BB9D4BD" w14:textId="77777777" w:rsidR="0089103A" w:rsidRPr="0089103A" w:rsidRDefault="0089103A" w:rsidP="0089103A">
            <w:pPr>
              <w:jc w:val="center"/>
              <w:rPr>
                <w:sz w:val="22"/>
                <w:szCs w:val="22"/>
              </w:rPr>
            </w:pPr>
            <w:r w:rsidRPr="0089103A">
              <w:rPr>
                <w:sz w:val="22"/>
                <w:szCs w:val="22"/>
              </w:rPr>
              <w:t>Наименование расхода</w:t>
            </w:r>
          </w:p>
        </w:tc>
        <w:tc>
          <w:tcPr>
            <w:tcW w:w="2026" w:type="dxa"/>
            <w:tcBorders>
              <w:top w:val="single" w:sz="4" w:space="0" w:color="auto"/>
            </w:tcBorders>
            <w:vAlign w:val="center"/>
          </w:tcPr>
          <w:p w14:paraId="03234795" w14:textId="77777777" w:rsidR="0089103A" w:rsidRPr="0089103A" w:rsidRDefault="0089103A" w:rsidP="0089103A">
            <w:pPr>
              <w:jc w:val="center"/>
              <w:rPr>
                <w:sz w:val="22"/>
                <w:szCs w:val="22"/>
              </w:rPr>
            </w:pPr>
            <w:r w:rsidRPr="0089103A">
              <w:rPr>
                <w:sz w:val="22"/>
                <w:szCs w:val="22"/>
              </w:rPr>
              <w:t>Предложение предприятия на 2024</w:t>
            </w:r>
          </w:p>
        </w:tc>
        <w:tc>
          <w:tcPr>
            <w:tcW w:w="2026" w:type="dxa"/>
            <w:tcBorders>
              <w:top w:val="single" w:sz="4" w:space="0" w:color="auto"/>
            </w:tcBorders>
            <w:vAlign w:val="center"/>
          </w:tcPr>
          <w:p w14:paraId="7B7DC856" w14:textId="77777777" w:rsidR="0089103A" w:rsidRPr="0089103A" w:rsidRDefault="0089103A" w:rsidP="0089103A">
            <w:pPr>
              <w:jc w:val="center"/>
              <w:rPr>
                <w:sz w:val="22"/>
                <w:szCs w:val="22"/>
              </w:rPr>
            </w:pPr>
            <w:r w:rsidRPr="0089103A">
              <w:rPr>
                <w:sz w:val="22"/>
                <w:szCs w:val="22"/>
              </w:rPr>
              <w:t>Предложение экспертов на 2024</w:t>
            </w:r>
          </w:p>
        </w:tc>
      </w:tr>
      <w:tr w:rsidR="0089103A" w:rsidRPr="0089103A" w14:paraId="7988FA80" w14:textId="77777777" w:rsidTr="006D5EE3">
        <w:trPr>
          <w:trHeight w:val="359"/>
        </w:trPr>
        <w:tc>
          <w:tcPr>
            <w:tcW w:w="1071" w:type="dxa"/>
            <w:shd w:val="clear" w:color="auto" w:fill="auto"/>
            <w:noWrap/>
            <w:vAlign w:val="center"/>
            <w:hideMark/>
          </w:tcPr>
          <w:p w14:paraId="5511C38E" w14:textId="77777777" w:rsidR="0089103A" w:rsidRPr="0089103A" w:rsidRDefault="0089103A" w:rsidP="0089103A">
            <w:pPr>
              <w:jc w:val="center"/>
              <w:rPr>
                <w:sz w:val="22"/>
                <w:szCs w:val="22"/>
              </w:rPr>
            </w:pPr>
            <w:r w:rsidRPr="0089103A">
              <w:rPr>
                <w:sz w:val="22"/>
                <w:szCs w:val="22"/>
              </w:rPr>
              <w:t>1.1</w:t>
            </w:r>
          </w:p>
        </w:tc>
        <w:tc>
          <w:tcPr>
            <w:tcW w:w="8842" w:type="dxa"/>
            <w:shd w:val="clear" w:color="auto" w:fill="auto"/>
            <w:vAlign w:val="center"/>
            <w:hideMark/>
          </w:tcPr>
          <w:p w14:paraId="2587FD26" w14:textId="77777777" w:rsidR="0089103A" w:rsidRPr="0089103A" w:rsidRDefault="0089103A" w:rsidP="0089103A">
            <w:pPr>
              <w:rPr>
                <w:sz w:val="22"/>
                <w:szCs w:val="22"/>
              </w:rPr>
            </w:pPr>
            <w:r w:rsidRPr="0089103A">
              <w:rPr>
                <w:sz w:val="22"/>
                <w:szCs w:val="22"/>
              </w:rPr>
              <w:t>Расходы на оплату услуг, оказываемых организациями, осуществляющими регулируемые виды деятельности</w:t>
            </w:r>
          </w:p>
        </w:tc>
        <w:tc>
          <w:tcPr>
            <w:tcW w:w="2026" w:type="dxa"/>
            <w:shd w:val="clear" w:color="auto" w:fill="auto"/>
            <w:noWrap/>
            <w:vAlign w:val="center"/>
          </w:tcPr>
          <w:p w14:paraId="6D07571F" w14:textId="77777777" w:rsidR="0089103A" w:rsidRPr="0089103A" w:rsidRDefault="0089103A" w:rsidP="0089103A">
            <w:pPr>
              <w:jc w:val="center"/>
              <w:rPr>
                <w:sz w:val="22"/>
                <w:szCs w:val="22"/>
              </w:rPr>
            </w:pPr>
            <w:r w:rsidRPr="0089103A">
              <w:rPr>
                <w:sz w:val="22"/>
                <w:szCs w:val="22"/>
              </w:rPr>
              <w:t>0</w:t>
            </w:r>
          </w:p>
        </w:tc>
        <w:tc>
          <w:tcPr>
            <w:tcW w:w="2026" w:type="dxa"/>
            <w:vAlign w:val="center"/>
          </w:tcPr>
          <w:p w14:paraId="4DA62291" w14:textId="77777777" w:rsidR="0089103A" w:rsidRPr="0089103A" w:rsidRDefault="0089103A" w:rsidP="0089103A">
            <w:pPr>
              <w:jc w:val="center"/>
              <w:rPr>
                <w:sz w:val="22"/>
                <w:szCs w:val="22"/>
              </w:rPr>
            </w:pPr>
            <w:r w:rsidRPr="0089103A">
              <w:rPr>
                <w:sz w:val="22"/>
                <w:szCs w:val="22"/>
              </w:rPr>
              <w:t>0</w:t>
            </w:r>
          </w:p>
        </w:tc>
      </w:tr>
      <w:tr w:rsidR="0089103A" w:rsidRPr="0089103A" w14:paraId="588426A5" w14:textId="77777777" w:rsidTr="006D5EE3">
        <w:trPr>
          <w:trHeight w:val="143"/>
        </w:trPr>
        <w:tc>
          <w:tcPr>
            <w:tcW w:w="1071" w:type="dxa"/>
            <w:shd w:val="clear" w:color="auto" w:fill="auto"/>
            <w:noWrap/>
            <w:vAlign w:val="center"/>
            <w:hideMark/>
          </w:tcPr>
          <w:p w14:paraId="16FEFAF0" w14:textId="77777777" w:rsidR="0089103A" w:rsidRPr="0089103A" w:rsidRDefault="0089103A" w:rsidP="0089103A">
            <w:pPr>
              <w:jc w:val="center"/>
              <w:rPr>
                <w:sz w:val="22"/>
                <w:szCs w:val="22"/>
              </w:rPr>
            </w:pPr>
            <w:r w:rsidRPr="0089103A">
              <w:rPr>
                <w:sz w:val="22"/>
                <w:szCs w:val="22"/>
              </w:rPr>
              <w:t>1.2</w:t>
            </w:r>
          </w:p>
        </w:tc>
        <w:tc>
          <w:tcPr>
            <w:tcW w:w="8842" w:type="dxa"/>
            <w:shd w:val="clear" w:color="auto" w:fill="auto"/>
            <w:noWrap/>
            <w:vAlign w:val="center"/>
            <w:hideMark/>
          </w:tcPr>
          <w:p w14:paraId="4EED752B" w14:textId="77777777" w:rsidR="0089103A" w:rsidRPr="0089103A" w:rsidRDefault="0089103A" w:rsidP="0089103A">
            <w:pPr>
              <w:rPr>
                <w:sz w:val="22"/>
                <w:szCs w:val="22"/>
              </w:rPr>
            </w:pPr>
            <w:r w:rsidRPr="0089103A">
              <w:rPr>
                <w:sz w:val="22"/>
                <w:szCs w:val="22"/>
              </w:rPr>
              <w:t>Арендная плата</w:t>
            </w:r>
          </w:p>
        </w:tc>
        <w:tc>
          <w:tcPr>
            <w:tcW w:w="2026" w:type="dxa"/>
            <w:shd w:val="clear" w:color="auto" w:fill="auto"/>
            <w:noWrap/>
            <w:vAlign w:val="center"/>
          </w:tcPr>
          <w:p w14:paraId="06B4E45E" w14:textId="77777777" w:rsidR="0089103A" w:rsidRPr="0089103A" w:rsidRDefault="0089103A" w:rsidP="0089103A">
            <w:pPr>
              <w:jc w:val="center"/>
              <w:rPr>
                <w:sz w:val="22"/>
                <w:szCs w:val="22"/>
              </w:rPr>
            </w:pPr>
            <w:r w:rsidRPr="0089103A">
              <w:rPr>
                <w:sz w:val="22"/>
                <w:szCs w:val="22"/>
              </w:rPr>
              <w:t>0</w:t>
            </w:r>
          </w:p>
        </w:tc>
        <w:tc>
          <w:tcPr>
            <w:tcW w:w="2026" w:type="dxa"/>
            <w:vAlign w:val="center"/>
          </w:tcPr>
          <w:p w14:paraId="64A99348" w14:textId="77777777" w:rsidR="0089103A" w:rsidRPr="0089103A" w:rsidRDefault="0089103A" w:rsidP="0089103A">
            <w:pPr>
              <w:jc w:val="center"/>
              <w:rPr>
                <w:sz w:val="22"/>
                <w:szCs w:val="22"/>
              </w:rPr>
            </w:pPr>
            <w:r w:rsidRPr="0089103A">
              <w:rPr>
                <w:sz w:val="22"/>
                <w:szCs w:val="22"/>
              </w:rPr>
              <w:t>0</w:t>
            </w:r>
          </w:p>
        </w:tc>
      </w:tr>
      <w:tr w:rsidR="0089103A" w:rsidRPr="0089103A" w14:paraId="5B68B780" w14:textId="77777777" w:rsidTr="006D5EE3">
        <w:trPr>
          <w:trHeight w:val="273"/>
        </w:trPr>
        <w:tc>
          <w:tcPr>
            <w:tcW w:w="1071" w:type="dxa"/>
            <w:shd w:val="clear" w:color="auto" w:fill="auto"/>
            <w:noWrap/>
            <w:vAlign w:val="center"/>
            <w:hideMark/>
          </w:tcPr>
          <w:p w14:paraId="60CB5A96" w14:textId="77777777" w:rsidR="0089103A" w:rsidRPr="0089103A" w:rsidRDefault="0089103A" w:rsidP="0089103A">
            <w:pPr>
              <w:jc w:val="center"/>
              <w:rPr>
                <w:sz w:val="22"/>
                <w:szCs w:val="22"/>
              </w:rPr>
            </w:pPr>
            <w:r w:rsidRPr="0089103A">
              <w:rPr>
                <w:sz w:val="22"/>
                <w:szCs w:val="22"/>
              </w:rPr>
              <w:t>1.3</w:t>
            </w:r>
          </w:p>
        </w:tc>
        <w:tc>
          <w:tcPr>
            <w:tcW w:w="8842" w:type="dxa"/>
            <w:shd w:val="clear" w:color="auto" w:fill="auto"/>
            <w:noWrap/>
            <w:vAlign w:val="center"/>
            <w:hideMark/>
          </w:tcPr>
          <w:p w14:paraId="745F13BE" w14:textId="77777777" w:rsidR="0089103A" w:rsidRPr="0089103A" w:rsidRDefault="0089103A" w:rsidP="0089103A">
            <w:pPr>
              <w:rPr>
                <w:sz w:val="22"/>
                <w:szCs w:val="22"/>
              </w:rPr>
            </w:pPr>
            <w:r w:rsidRPr="0089103A">
              <w:rPr>
                <w:sz w:val="22"/>
                <w:szCs w:val="22"/>
              </w:rPr>
              <w:t>Концессионная плата</w:t>
            </w:r>
          </w:p>
        </w:tc>
        <w:tc>
          <w:tcPr>
            <w:tcW w:w="2026" w:type="dxa"/>
            <w:shd w:val="clear" w:color="auto" w:fill="auto"/>
            <w:noWrap/>
            <w:vAlign w:val="center"/>
          </w:tcPr>
          <w:p w14:paraId="7E854566" w14:textId="77777777" w:rsidR="0089103A" w:rsidRPr="0089103A" w:rsidRDefault="0089103A" w:rsidP="0089103A">
            <w:pPr>
              <w:jc w:val="center"/>
              <w:rPr>
                <w:sz w:val="22"/>
                <w:szCs w:val="22"/>
              </w:rPr>
            </w:pPr>
            <w:r w:rsidRPr="0089103A">
              <w:rPr>
                <w:sz w:val="22"/>
                <w:szCs w:val="22"/>
              </w:rPr>
              <w:t>0</w:t>
            </w:r>
          </w:p>
        </w:tc>
        <w:tc>
          <w:tcPr>
            <w:tcW w:w="2026" w:type="dxa"/>
            <w:vAlign w:val="center"/>
          </w:tcPr>
          <w:p w14:paraId="59C4511D" w14:textId="77777777" w:rsidR="0089103A" w:rsidRPr="0089103A" w:rsidRDefault="0089103A" w:rsidP="0089103A">
            <w:pPr>
              <w:jc w:val="center"/>
              <w:rPr>
                <w:sz w:val="22"/>
                <w:szCs w:val="22"/>
              </w:rPr>
            </w:pPr>
            <w:r w:rsidRPr="0089103A">
              <w:rPr>
                <w:sz w:val="22"/>
                <w:szCs w:val="22"/>
              </w:rPr>
              <w:t>0</w:t>
            </w:r>
          </w:p>
        </w:tc>
      </w:tr>
      <w:tr w:rsidR="0089103A" w:rsidRPr="0089103A" w14:paraId="162228C2" w14:textId="77777777" w:rsidTr="006D5EE3">
        <w:trPr>
          <w:trHeight w:val="105"/>
        </w:trPr>
        <w:tc>
          <w:tcPr>
            <w:tcW w:w="1071" w:type="dxa"/>
            <w:shd w:val="clear" w:color="auto" w:fill="auto"/>
            <w:noWrap/>
            <w:vAlign w:val="center"/>
            <w:hideMark/>
          </w:tcPr>
          <w:p w14:paraId="5B548DE7" w14:textId="77777777" w:rsidR="0089103A" w:rsidRPr="0089103A" w:rsidRDefault="0089103A" w:rsidP="0089103A">
            <w:pPr>
              <w:jc w:val="center"/>
              <w:rPr>
                <w:sz w:val="22"/>
                <w:szCs w:val="22"/>
              </w:rPr>
            </w:pPr>
            <w:r w:rsidRPr="0089103A">
              <w:rPr>
                <w:sz w:val="22"/>
                <w:szCs w:val="22"/>
              </w:rPr>
              <w:t>1.4</w:t>
            </w:r>
          </w:p>
        </w:tc>
        <w:tc>
          <w:tcPr>
            <w:tcW w:w="8842" w:type="dxa"/>
            <w:shd w:val="clear" w:color="auto" w:fill="auto"/>
            <w:vAlign w:val="center"/>
            <w:hideMark/>
          </w:tcPr>
          <w:p w14:paraId="55D4C00B" w14:textId="77777777" w:rsidR="0089103A" w:rsidRPr="0089103A" w:rsidRDefault="0089103A" w:rsidP="0089103A">
            <w:pPr>
              <w:rPr>
                <w:sz w:val="22"/>
                <w:szCs w:val="22"/>
              </w:rPr>
            </w:pPr>
            <w:r w:rsidRPr="0089103A">
              <w:rPr>
                <w:sz w:val="22"/>
                <w:szCs w:val="22"/>
              </w:rPr>
              <w:t>Расходы на уплату налогов, сборов и других обязательных платежей, в том числе:</w:t>
            </w:r>
          </w:p>
        </w:tc>
        <w:tc>
          <w:tcPr>
            <w:tcW w:w="2026" w:type="dxa"/>
            <w:shd w:val="clear" w:color="auto" w:fill="auto"/>
            <w:noWrap/>
            <w:vAlign w:val="center"/>
          </w:tcPr>
          <w:p w14:paraId="5DD839C4" w14:textId="77777777" w:rsidR="0089103A" w:rsidRPr="0089103A" w:rsidRDefault="0089103A" w:rsidP="0089103A">
            <w:pPr>
              <w:jc w:val="center"/>
              <w:rPr>
                <w:sz w:val="22"/>
                <w:szCs w:val="22"/>
              </w:rPr>
            </w:pPr>
            <w:r w:rsidRPr="0089103A">
              <w:rPr>
                <w:sz w:val="22"/>
                <w:szCs w:val="22"/>
              </w:rPr>
              <w:t>1 745</w:t>
            </w:r>
          </w:p>
        </w:tc>
        <w:tc>
          <w:tcPr>
            <w:tcW w:w="2026" w:type="dxa"/>
            <w:vAlign w:val="center"/>
          </w:tcPr>
          <w:p w14:paraId="4B2CF0E4" w14:textId="77777777" w:rsidR="0089103A" w:rsidRPr="0089103A" w:rsidRDefault="0089103A" w:rsidP="0089103A">
            <w:pPr>
              <w:jc w:val="center"/>
              <w:rPr>
                <w:sz w:val="22"/>
                <w:szCs w:val="22"/>
              </w:rPr>
            </w:pPr>
            <w:r w:rsidRPr="0089103A">
              <w:rPr>
                <w:sz w:val="22"/>
                <w:szCs w:val="22"/>
              </w:rPr>
              <w:t>516</w:t>
            </w:r>
          </w:p>
        </w:tc>
      </w:tr>
      <w:tr w:rsidR="0089103A" w:rsidRPr="0089103A" w14:paraId="396ABD31" w14:textId="77777777" w:rsidTr="006D5EE3">
        <w:trPr>
          <w:trHeight w:val="372"/>
        </w:trPr>
        <w:tc>
          <w:tcPr>
            <w:tcW w:w="1071" w:type="dxa"/>
            <w:shd w:val="clear" w:color="auto" w:fill="auto"/>
            <w:noWrap/>
            <w:vAlign w:val="center"/>
            <w:hideMark/>
          </w:tcPr>
          <w:p w14:paraId="37824A5B" w14:textId="77777777" w:rsidR="0089103A" w:rsidRPr="0089103A" w:rsidRDefault="0089103A" w:rsidP="0089103A">
            <w:pPr>
              <w:jc w:val="center"/>
              <w:rPr>
                <w:sz w:val="22"/>
                <w:szCs w:val="22"/>
              </w:rPr>
            </w:pPr>
            <w:r w:rsidRPr="0089103A">
              <w:rPr>
                <w:sz w:val="22"/>
                <w:szCs w:val="22"/>
              </w:rPr>
              <w:t>1.4.1</w:t>
            </w:r>
          </w:p>
        </w:tc>
        <w:tc>
          <w:tcPr>
            <w:tcW w:w="8842" w:type="dxa"/>
            <w:shd w:val="clear" w:color="auto" w:fill="auto"/>
            <w:vAlign w:val="center"/>
            <w:hideMark/>
          </w:tcPr>
          <w:p w14:paraId="1C6B6186" w14:textId="77777777" w:rsidR="0089103A" w:rsidRPr="0089103A" w:rsidRDefault="0089103A" w:rsidP="0089103A">
            <w:pPr>
              <w:rPr>
                <w:sz w:val="22"/>
                <w:szCs w:val="22"/>
              </w:rPr>
            </w:pPr>
            <w:r w:rsidRPr="0089103A">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26" w:type="dxa"/>
            <w:shd w:val="clear" w:color="auto" w:fill="auto"/>
            <w:noWrap/>
            <w:vAlign w:val="center"/>
          </w:tcPr>
          <w:p w14:paraId="5E890AB3" w14:textId="77777777" w:rsidR="0089103A" w:rsidRPr="0089103A" w:rsidRDefault="0089103A" w:rsidP="0089103A">
            <w:pPr>
              <w:jc w:val="center"/>
              <w:rPr>
                <w:sz w:val="22"/>
                <w:szCs w:val="22"/>
              </w:rPr>
            </w:pPr>
            <w:r w:rsidRPr="0089103A">
              <w:rPr>
                <w:sz w:val="22"/>
                <w:szCs w:val="22"/>
              </w:rPr>
              <w:t>65</w:t>
            </w:r>
          </w:p>
        </w:tc>
        <w:tc>
          <w:tcPr>
            <w:tcW w:w="2026" w:type="dxa"/>
            <w:vAlign w:val="center"/>
          </w:tcPr>
          <w:p w14:paraId="4A6C57A2" w14:textId="77777777" w:rsidR="0089103A" w:rsidRPr="0089103A" w:rsidRDefault="0089103A" w:rsidP="0089103A">
            <w:pPr>
              <w:jc w:val="center"/>
              <w:rPr>
                <w:sz w:val="22"/>
                <w:szCs w:val="22"/>
              </w:rPr>
            </w:pPr>
            <w:r w:rsidRPr="0089103A">
              <w:rPr>
                <w:sz w:val="22"/>
                <w:szCs w:val="22"/>
              </w:rPr>
              <w:t>17</w:t>
            </w:r>
          </w:p>
        </w:tc>
      </w:tr>
      <w:tr w:rsidR="0089103A" w:rsidRPr="0089103A" w14:paraId="124CEE00" w14:textId="77777777" w:rsidTr="006D5EE3">
        <w:trPr>
          <w:trHeight w:val="69"/>
        </w:trPr>
        <w:tc>
          <w:tcPr>
            <w:tcW w:w="1071" w:type="dxa"/>
            <w:shd w:val="clear" w:color="auto" w:fill="auto"/>
            <w:noWrap/>
            <w:vAlign w:val="center"/>
            <w:hideMark/>
          </w:tcPr>
          <w:p w14:paraId="4EE8C463" w14:textId="77777777" w:rsidR="0089103A" w:rsidRPr="0089103A" w:rsidRDefault="0089103A" w:rsidP="0089103A">
            <w:pPr>
              <w:jc w:val="center"/>
              <w:rPr>
                <w:sz w:val="22"/>
                <w:szCs w:val="22"/>
              </w:rPr>
            </w:pPr>
            <w:r w:rsidRPr="0089103A">
              <w:rPr>
                <w:sz w:val="22"/>
                <w:szCs w:val="22"/>
              </w:rPr>
              <w:t>1.4.2</w:t>
            </w:r>
          </w:p>
        </w:tc>
        <w:tc>
          <w:tcPr>
            <w:tcW w:w="8842" w:type="dxa"/>
            <w:shd w:val="clear" w:color="auto" w:fill="auto"/>
            <w:vAlign w:val="center"/>
            <w:hideMark/>
          </w:tcPr>
          <w:p w14:paraId="52C2DDA9" w14:textId="77777777" w:rsidR="0089103A" w:rsidRPr="0089103A" w:rsidRDefault="0089103A" w:rsidP="0089103A">
            <w:pPr>
              <w:rPr>
                <w:sz w:val="22"/>
                <w:szCs w:val="22"/>
              </w:rPr>
            </w:pPr>
            <w:r w:rsidRPr="0089103A">
              <w:rPr>
                <w:sz w:val="22"/>
                <w:szCs w:val="22"/>
              </w:rPr>
              <w:t>расходы на обязательное страхование</w:t>
            </w:r>
          </w:p>
        </w:tc>
        <w:tc>
          <w:tcPr>
            <w:tcW w:w="2026" w:type="dxa"/>
            <w:shd w:val="clear" w:color="auto" w:fill="auto"/>
            <w:noWrap/>
            <w:vAlign w:val="center"/>
          </w:tcPr>
          <w:p w14:paraId="18BE721D" w14:textId="77777777" w:rsidR="0089103A" w:rsidRPr="0089103A" w:rsidRDefault="0089103A" w:rsidP="0089103A">
            <w:pPr>
              <w:jc w:val="center"/>
              <w:rPr>
                <w:sz w:val="22"/>
                <w:szCs w:val="22"/>
              </w:rPr>
            </w:pPr>
            <w:r w:rsidRPr="0089103A">
              <w:rPr>
                <w:sz w:val="22"/>
                <w:szCs w:val="22"/>
              </w:rPr>
              <w:t>138</w:t>
            </w:r>
          </w:p>
        </w:tc>
        <w:tc>
          <w:tcPr>
            <w:tcW w:w="2026" w:type="dxa"/>
            <w:vAlign w:val="center"/>
          </w:tcPr>
          <w:p w14:paraId="5D2C9495" w14:textId="77777777" w:rsidR="0089103A" w:rsidRPr="0089103A" w:rsidRDefault="0089103A" w:rsidP="0089103A">
            <w:pPr>
              <w:jc w:val="center"/>
              <w:rPr>
                <w:sz w:val="22"/>
                <w:szCs w:val="22"/>
              </w:rPr>
            </w:pPr>
            <w:r w:rsidRPr="0089103A">
              <w:rPr>
                <w:sz w:val="22"/>
                <w:szCs w:val="22"/>
              </w:rPr>
              <w:t>3</w:t>
            </w:r>
          </w:p>
        </w:tc>
      </w:tr>
      <w:tr w:rsidR="0089103A" w:rsidRPr="0089103A" w14:paraId="41AE3D8F" w14:textId="77777777" w:rsidTr="006D5EE3">
        <w:trPr>
          <w:trHeight w:val="198"/>
        </w:trPr>
        <w:tc>
          <w:tcPr>
            <w:tcW w:w="1071" w:type="dxa"/>
            <w:shd w:val="clear" w:color="auto" w:fill="auto"/>
            <w:noWrap/>
            <w:vAlign w:val="center"/>
            <w:hideMark/>
          </w:tcPr>
          <w:p w14:paraId="2C532F9F" w14:textId="77777777" w:rsidR="0089103A" w:rsidRPr="0089103A" w:rsidRDefault="0089103A" w:rsidP="0089103A">
            <w:pPr>
              <w:jc w:val="center"/>
              <w:rPr>
                <w:sz w:val="22"/>
                <w:szCs w:val="22"/>
              </w:rPr>
            </w:pPr>
            <w:r w:rsidRPr="0089103A">
              <w:rPr>
                <w:sz w:val="22"/>
                <w:szCs w:val="22"/>
              </w:rPr>
              <w:t>1.4.3</w:t>
            </w:r>
          </w:p>
        </w:tc>
        <w:tc>
          <w:tcPr>
            <w:tcW w:w="8842" w:type="dxa"/>
            <w:shd w:val="clear" w:color="auto" w:fill="auto"/>
            <w:noWrap/>
            <w:vAlign w:val="center"/>
            <w:hideMark/>
          </w:tcPr>
          <w:p w14:paraId="0E56B464" w14:textId="77777777" w:rsidR="0089103A" w:rsidRPr="0089103A" w:rsidRDefault="0089103A" w:rsidP="0089103A">
            <w:pPr>
              <w:rPr>
                <w:sz w:val="22"/>
                <w:szCs w:val="22"/>
              </w:rPr>
            </w:pPr>
            <w:r w:rsidRPr="0089103A">
              <w:rPr>
                <w:sz w:val="22"/>
                <w:szCs w:val="22"/>
              </w:rPr>
              <w:t>иные расходы</w:t>
            </w:r>
          </w:p>
        </w:tc>
        <w:tc>
          <w:tcPr>
            <w:tcW w:w="2026" w:type="dxa"/>
            <w:shd w:val="clear" w:color="auto" w:fill="auto"/>
            <w:noWrap/>
            <w:vAlign w:val="center"/>
          </w:tcPr>
          <w:p w14:paraId="2F531AB3" w14:textId="77777777" w:rsidR="0089103A" w:rsidRPr="0089103A" w:rsidRDefault="0089103A" w:rsidP="0089103A">
            <w:pPr>
              <w:jc w:val="center"/>
              <w:rPr>
                <w:sz w:val="22"/>
                <w:szCs w:val="22"/>
              </w:rPr>
            </w:pPr>
            <w:r w:rsidRPr="0089103A">
              <w:rPr>
                <w:sz w:val="22"/>
                <w:szCs w:val="22"/>
              </w:rPr>
              <w:t>1 542</w:t>
            </w:r>
          </w:p>
        </w:tc>
        <w:tc>
          <w:tcPr>
            <w:tcW w:w="2026" w:type="dxa"/>
            <w:vAlign w:val="center"/>
          </w:tcPr>
          <w:p w14:paraId="22340B9D" w14:textId="77777777" w:rsidR="0089103A" w:rsidRPr="0089103A" w:rsidRDefault="0089103A" w:rsidP="0089103A">
            <w:pPr>
              <w:jc w:val="center"/>
              <w:rPr>
                <w:sz w:val="22"/>
                <w:szCs w:val="22"/>
              </w:rPr>
            </w:pPr>
            <w:r w:rsidRPr="0089103A">
              <w:rPr>
                <w:sz w:val="22"/>
                <w:szCs w:val="22"/>
              </w:rPr>
              <w:t>496</w:t>
            </w:r>
          </w:p>
        </w:tc>
      </w:tr>
      <w:tr w:rsidR="0089103A" w:rsidRPr="0089103A" w14:paraId="3D7F844E" w14:textId="77777777" w:rsidTr="006D5EE3">
        <w:trPr>
          <w:trHeight w:val="202"/>
        </w:trPr>
        <w:tc>
          <w:tcPr>
            <w:tcW w:w="1071" w:type="dxa"/>
            <w:shd w:val="clear" w:color="auto" w:fill="auto"/>
            <w:noWrap/>
            <w:vAlign w:val="center"/>
            <w:hideMark/>
          </w:tcPr>
          <w:p w14:paraId="547C6147" w14:textId="77777777" w:rsidR="0089103A" w:rsidRPr="0089103A" w:rsidRDefault="0089103A" w:rsidP="0089103A">
            <w:pPr>
              <w:jc w:val="center"/>
              <w:rPr>
                <w:sz w:val="22"/>
                <w:szCs w:val="22"/>
              </w:rPr>
            </w:pPr>
            <w:r w:rsidRPr="0089103A">
              <w:rPr>
                <w:sz w:val="22"/>
                <w:szCs w:val="22"/>
              </w:rPr>
              <w:t>1.5</w:t>
            </w:r>
          </w:p>
        </w:tc>
        <w:tc>
          <w:tcPr>
            <w:tcW w:w="8842" w:type="dxa"/>
            <w:shd w:val="clear" w:color="auto" w:fill="auto"/>
            <w:vAlign w:val="center"/>
            <w:hideMark/>
          </w:tcPr>
          <w:p w14:paraId="42ACC1D3" w14:textId="77777777" w:rsidR="0089103A" w:rsidRPr="0089103A" w:rsidRDefault="0089103A" w:rsidP="0089103A">
            <w:pPr>
              <w:rPr>
                <w:sz w:val="22"/>
                <w:szCs w:val="22"/>
              </w:rPr>
            </w:pPr>
            <w:r w:rsidRPr="0089103A">
              <w:rPr>
                <w:sz w:val="22"/>
                <w:szCs w:val="22"/>
              </w:rPr>
              <w:t>Отчисления на социальные нужды</w:t>
            </w:r>
          </w:p>
        </w:tc>
        <w:tc>
          <w:tcPr>
            <w:tcW w:w="2026" w:type="dxa"/>
            <w:shd w:val="clear" w:color="auto" w:fill="auto"/>
            <w:noWrap/>
            <w:vAlign w:val="center"/>
          </w:tcPr>
          <w:p w14:paraId="78949E1B" w14:textId="77777777" w:rsidR="0089103A" w:rsidRPr="0089103A" w:rsidRDefault="0089103A" w:rsidP="0089103A">
            <w:pPr>
              <w:jc w:val="center"/>
              <w:rPr>
                <w:sz w:val="22"/>
                <w:szCs w:val="22"/>
              </w:rPr>
            </w:pPr>
            <w:r w:rsidRPr="0089103A">
              <w:rPr>
                <w:sz w:val="22"/>
                <w:szCs w:val="22"/>
              </w:rPr>
              <w:t>1 317</w:t>
            </w:r>
          </w:p>
        </w:tc>
        <w:tc>
          <w:tcPr>
            <w:tcW w:w="2026" w:type="dxa"/>
            <w:vAlign w:val="center"/>
          </w:tcPr>
          <w:p w14:paraId="78826592" w14:textId="77777777" w:rsidR="0089103A" w:rsidRPr="0089103A" w:rsidRDefault="0089103A" w:rsidP="0089103A">
            <w:pPr>
              <w:jc w:val="center"/>
              <w:rPr>
                <w:sz w:val="22"/>
                <w:szCs w:val="22"/>
              </w:rPr>
            </w:pPr>
            <w:r w:rsidRPr="0089103A">
              <w:rPr>
                <w:sz w:val="22"/>
                <w:szCs w:val="22"/>
              </w:rPr>
              <w:t>400</w:t>
            </w:r>
          </w:p>
        </w:tc>
      </w:tr>
      <w:tr w:rsidR="0089103A" w:rsidRPr="0089103A" w14:paraId="0C5426AE" w14:textId="77777777" w:rsidTr="006D5EE3">
        <w:trPr>
          <w:trHeight w:val="331"/>
        </w:trPr>
        <w:tc>
          <w:tcPr>
            <w:tcW w:w="1071" w:type="dxa"/>
            <w:shd w:val="clear" w:color="auto" w:fill="auto"/>
            <w:noWrap/>
            <w:vAlign w:val="center"/>
            <w:hideMark/>
          </w:tcPr>
          <w:p w14:paraId="60037E53" w14:textId="77777777" w:rsidR="0089103A" w:rsidRPr="0089103A" w:rsidRDefault="0089103A" w:rsidP="0089103A">
            <w:pPr>
              <w:jc w:val="center"/>
              <w:rPr>
                <w:sz w:val="22"/>
                <w:szCs w:val="22"/>
              </w:rPr>
            </w:pPr>
            <w:r w:rsidRPr="0089103A">
              <w:rPr>
                <w:sz w:val="22"/>
                <w:szCs w:val="22"/>
              </w:rPr>
              <w:t>1.6</w:t>
            </w:r>
          </w:p>
        </w:tc>
        <w:tc>
          <w:tcPr>
            <w:tcW w:w="8842" w:type="dxa"/>
            <w:shd w:val="clear" w:color="auto" w:fill="auto"/>
            <w:vAlign w:val="center"/>
            <w:hideMark/>
          </w:tcPr>
          <w:p w14:paraId="011215C4" w14:textId="77777777" w:rsidR="0089103A" w:rsidRPr="0089103A" w:rsidRDefault="0089103A" w:rsidP="0089103A">
            <w:pPr>
              <w:rPr>
                <w:sz w:val="22"/>
                <w:szCs w:val="22"/>
              </w:rPr>
            </w:pPr>
            <w:r w:rsidRPr="0089103A">
              <w:rPr>
                <w:sz w:val="22"/>
                <w:szCs w:val="22"/>
              </w:rPr>
              <w:t>Расходы по сомнительным долгам</w:t>
            </w:r>
          </w:p>
        </w:tc>
        <w:tc>
          <w:tcPr>
            <w:tcW w:w="2026" w:type="dxa"/>
            <w:shd w:val="clear" w:color="auto" w:fill="auto"/>
            <w:noWrap/>
            <w:vAlign w:val="center"/>
          </w:tcPr>
          <w:p w14:paraId="2DD9AAFD" w14:textId="77777777" w:rsidR="0089103A" w:rsidRPr="0089103A" w:rsidRDefault="0089103A" w:rsidP="0089103A">
            <w:pPr>
              <w:jc w:val="center"/>
              <w:rPr>
                <w:sz w:val="22"/>
                <w:szCs w:val="22"/>
              </w:rPr>
            </w:pPr>
            <w:r w:rsidRPr="0089103A">
              <w:rPr>
                <w:sz w:val="22"/>
                <w:szCs w:val="22"/>
              </w:rPr>
              <w:t>0</w:t>
            </w:r>
          </w:p>
        </w:tc>
        <w:tc>
          <w:tcPr>
            <w:tcW w:w="2026" w:type="dxa"/>
            <w:vAlign w:val="center"/>
          </w:tcPr>
          <w:p w14:paraId="12817AE4" w14:textId="77777777" w:rsidR="0089103A" w:rsidRPr="0089103A" w:rsidRDefault="0089103A" w:rsidP="0089103A">
            <w:pPr>
              <w:jc w:val="center"/>
              <w:rPr>
                <w:sz w:val="22"/>
                <w:szCs w:val="22"/>
              </w:rPr>
            </w:pPr>
            <w:r w:rsidRPr="0089103A">
              <w:rPr>
                <w:sz w:val="22"/>
                <w:szCs w:val="22"/>
              </w:rPr>
              <w:t>0</w:t>
            </w:r>
          </w:p>
        </w:tc>
      </w:tr>
      <w:tr w:rsidR="0089103A" w:rsidRPr="0089103A" w14:paraId="6673EFCD" w14:textId="77777777" w:rsidTr="006D5EE3">
        <w:trPr>
          <w:trHeight w:val="279"/>
        </w:trPr>
        <w:tc>
          <w:tcPr>
            <w:tcW w:w="1071" w:type="dxa"/>
            <w:shd w:val="clear" w:color="auto" w:fill="auto"/>
            <w:noWrap/>
            <w:vAlign w:val="center"/>
            <w:hideMark/>
          </w:tcPr>
          <w:p w14:paraId="135C92A1" w14:textId="77777777" w:rsidR="0089103A" w:rsidRPr="0089103A" w:rsidRDefault="0089103A" w:rsidP="0089103A">
            <w:pPr>
              <w:jc w:val="center"/>
              <w:rPr>
                <w:sz w:val="22"/>
                <w:szCs w:val="22"/>
              </w:rPr>
            </w:pPr>
            <w:r w:rsidRPr="0089103A">
              <w:rPr>
                <w:sz w:val="22"/>
                <w:szCs w:val="22"/>
              </w:rPr>
              <w:t>1.7</w:t>
            </w:r>
          </w:p>
        </w:tc>
        <w:tc>
          <w:tcPr>
            <w:tcW w:w="8842" w:type="dxa"/>
            <w:shd w:val="clear" w:color="auto" w:fill="auto"/>
            <w:vAlign w:val="center"/>
            <w:hideMark/>
          </w:tcPr>
          <w:p w14:paraId="6171E92A" w14:textId="77777777" w:rsidR="0089103A" w:rsidRPr="0089103A" w:rsidRDefault="0089103A" w:rsidP="0089103A">
            <w:pPr>
              <w:rPr>
                <w:sz w:val="22"/>
                <w:szCs w:val="22"/>
              </w:rPr>
            </w:pPr>
            <w:r w:rsidRPr="0089103A">
              <w:rPr>
                <w:sz w:val="22"/>
                <w:szCs w:val="22"/>
              </w:rPr>
              <w:t>Амортизация основных средств и нематериальных активов</w:t>
            </w:r>
          </w:p>
        </w:tc>
        <w:tc>
          <w:tcPr>
            <w:tcW w:w="2026" w:type="dxa"/>
            <w:shd w:val="clear" w:color="auto" w:fill="auto"/>
            <w:noWrap/>
            <w:vAlign w:val="center"/>
          </w:tcPr>
          <w:p w14:paraId="6A0ADB11" w14:textId="77777777" w:rsidR="0089103A" w:rsidRPr="0089103A" w:rsidRDefault="0089103A" w:rsidP="0089103A">
            <w:pPr>
              <w:jc w:val="center"/>
              <w:rPr>
                <w:sz w:val="22"/>
                <w:szCs w:val="22"/>
              </w:rPr>
            </w:pPr>
            <w:r w:rsidRPr="0089103A">
              <w:rPr>
                <w:sz w:val="22"/>
                <w:szCs w:val="22"/>
              </w:rPr>
              <w:t>2 855</w:t>
            </w:r>
          </w:p>
        </w:tc>
        <w:tc>
          <w:tcPr>
            <w:tcW w:w="2026" w:type="dxa"/>
            <w:vAlign w:val="center"/>
          </w:tcPr>
          <w:p w14:paraId="3D83056D" w14:textId="77777777" w:rsidR="0089103A" w:rsidRPr="0089103A" w:rsidRDefault="0089103A" w:rsidP="0089103A">
            <w:pPr>
              <w:jc w:val="center"/>
              <w:rPr>
                <w:sz w:val="22"/>
                <w:szCs w:val="22"/>
              </w:rPr>
            </w:pPr>
            <w:r w:rsidRPr="0089103A">
              <w:rPr>
                <w:sz w:val="22"/>
                <w:szCs w:val="22"/>
              </w:rPr>
              <w:t>919</w:t>
            </w:r>
          </w:p>
        </w:tc>
      </w:tr>
      <w:tr w:rsidR="0089103A" w:rsidRPr="0089103A" w14:paraId="5A849776" w14:textId="77777777" w:rsidTr="006D5EE3">
        <w:trPr>
          <w:trHeight w:val="567"/>
        </w:trPr>
        <w:tc>
          <w:tcPr>
            <w:tcW w:w="1071" w:type="dxa"/>
            <w:shd w:val="clear" w:color="auto" w:fill="auto"/>
            <w:noWrap/>
            <w:vAlign w:val="center"/>
            <w:hideMark/>
          </w:tcPr>
          <w:p w14:paraId="08C37713" w14:textId="77777777" w:rsidR="0089103A" w:rsidRPr="0089103A" w:rsidRDefault="0089103A" w:rsidP="0089103A">
            <w:pPr>
              <w:jc w:val="center"/>
              <w:rPr>
                <w:sz w:val="22"/>
                <w:szCs w:val="22"/>
              </w:rPr>
            </w:pPr>
            <w:r w:rsidRPr="0089103A">
              <w:rPr>
                <w:sz w:val="22"/>
                <w:szCs w:val="22"/>
              </w:rPr>
              <w:t>1.8</w:t>
            </w:r>
          </w:p>
        </w:tc>
        <w:tc>
          <w:tcPr>
            <w:tcW w:w="8842" w:type="dxa"/>
            <w:shd w:val="clear" w:color="auto" w:fill="auto"/>
            <w:noWrap/>
            <w:vAlign w:val="center"/>
            <w:hideMark/>
          </w:tcPr>
          <w:p w14:paraId="4DBBC115" w14:textId="77777777" w:rsidR="0089103A" w:rsidRPr="0089103A" w:rsidRDefault="0089103A" w:rsidP="0089103A">
            <w:pPr>
              <w:rPr>
                <w:sz w:val="22"/>
                <w:szCs w:val="22"/>
              </w:rPr>
            </w:pPr>
            <w:r w:rsidRPr="0089103A">
              <w:rPr>
                <w:sz w:val="22"/>
                <w:szCs w:val="22"/>
              </w:rPr>
              <w:t>Расходы на выплаты по договорам займа и кредитным договорам, включая проценты по ним</w:t>
            </w:r>
          </w:p>
        </w:tc>
        <w:tc>
          <w:tcPr>
            <w:tcW w:w="2026" w:type="dxa"/>
            <w:shd w:val="clear" w:color="auto" w:fill="auto"/>
            <w:noWrap/>
            <w:vAlign w:val="center"/>
          </w:tcPr>
          <w:p w14:paraId="36EB30C6" w14:textId="77777777" w:rsidR="0089103A" w:rsidRPr="0089103A" w:rsidRDefault="0089103A" w:rsidP="0089103A">
            <w:pPr>
              <w:jc w:val="center"/>
              <w:rPr>
                <w:sz w:val="22"/>
                <w:szCs w:val="22"/>
              </w:rPr>
            </w:pPr>
            <w:r w:rsidRPr="0089103A">
              <w:rPr>
                <w:sz w:val="22"/>
                <w:szCs w:val="22"/>
              </w:rPr>
              <w:t>20 664</w:t>
            </w:r>
          </w:p>
        </w:tc>
        <w:tc>
          <w:tcPr>
            <w:tcW w:w="2026" w:type="dxa"/>
            <w:vAlign w:val="center"/>
          </w:tcPr>
          <w:p w14:paraId="77BAF637" w14:textId="77777777" w:rsidR="0089103A" w:rsidRPr="0089103A" w:rsidRDefault="0089103A" w:rsidP="0089103A">
            <w:pPr>
              <w:jc w:val="center"/>
              <w:rPr>
                <w:sz w:val="22"/>
                <w:szCs w:val="22"/>
              </w:rPr>
            </w:pPr>
            <w:r w:rsidRPr="0089103A">
              <w:rPr>
                <w:sz w:val="22"/>
                <w:szCs w:val="22"/>
              </w:rPr>
              <w:t>0</w:t>
            </w:r>
          </w:p>
        </w:tc>
      </w:tr>
      <w:tr w:rsidR="0089103A" w:rsidRPr="0089103A" w14:paraId="529A9969" w14:textId="77777777" w:rsidTr="006D5EE3">
        <w:trPr>
          <w:trHeight w:val="567"/>
        </w:trPr>
        <w:tc>
          <w:tcPr>
            <w:tcW w:w="1071" w:type="dxa"/>
            <w:shd w:val="clear" w:color="auto" w:fill="auto"/>
            <w:noWrap/>
            <w:vAlign w:val="center"/>
          </w:tcPr>
          <w:p w14:paraId="2BB370E5" w14:textId="77777777" w:rsidR="0089103A" w:rsidRPr="0089103A" w:rsidRDefault="0089103A" w:rsidP="0089103A">
            <w:pPr>
              <w:jc w:val="center"/>
              <w:rPr>
                <w:sz w:val="22"/>
                <w:szCs w:val="22"/>
              </w:rPr>
            </w:pPr>
            <w:r w:rsidRPr="0089103A">
              <w:rPr>
                <w:sz w:val="22"/>
                <w:szCs w:val="22"/>
              </w:rPr>
              <w:t>1.9</w:t>
            </w:r>
          </w:p>
        </w:tc>
        <w:tc>
          <w:tcPr>
            <w:tcW w:w="8842" w:type="dxa"/>
            <w:shd w:val="clear" w:color="auto" w:fill="auto"/>
            <w:noWrap/>
            <w:vAlign w:val="center"/>
          </w:tcPr>
          <w:p w14:paraId="1DFED1AB" w14:textId="77777777" w:rsidR="0089103A" w:rsidRPr="0089103A" w:rsidRDefault="0089103A" w:rsidP="0089103A">
            <w:pPr>
              <w:rPr>
                <w:szCs w:val="20"/>
              </w:rPr>
            </w:pPr>
            <w:r w:rsidRPr="0089103A">
              <w:rPr>
                <w:szCs w:val="2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2026" w:type="dxa"/>
            <w:shd w:val="clear" w:color="auto" w:fill="auto"/>
            <w:noWrap/>
            <w:vAlign w:val="center"/>
          </w:tcPr>
          <w:p w14:paraId="53BE43BE" w14:textId="77777777" w:rsidR="0089103A" w:rsidRPr="0089103A" w:rsidRDefault="0089103A" w:rsidP="0089103A">
            <w:pPr>
              <w:jc w:val="center"/>
              <w:rPr>
                <w:sz w:val="22"/>
                <w:szCs w:val="22"/>
              </w:rPr>
            </w:pPr>
            <w:r w:rsidRPr="0089103A">
              <w:rPr>
                <w:sz w:val="22"/>
                <w:szCs w:val="22"/>
              </w:rPr>
              <w:t>2 073</w:t>
            </w:r>
          </w:p>
        </w:tc>
        <w:tc>
          <w:tcPr>
            <w:tcW w:w="2026" w:type="dxa"/>
            <w:vAlign w:val="center"/>
          </w:tcPr>
          <w:p w14:paraId="4539B9D2" w14:textId="77777777" w:rsidR="0089103A" w:rsidRPr="0089103A" w:rsidRDefault="0089103A" w:rsidP="0089103A">
            <w:pPr>
              <w:jc w:val="center"/>
              <w:rPr>
                <w:sz w:val="22"/>
                <w:szCs w:val="22"/>
              </w:rPr>
            </w:pPr>
            <w:r w:rsidRPr="0089103A">
              <w:rPr>
                <w:sz w:val="22"/>
                <w:szCs w:val="22"/>
              </w:rPr>
              <w:t>0</w:t>
            </w:r>
          </w:p>
        </w:tc>
      </w:tr>
      <w:tr w:rsidR="0089103A" w:rsidRPr="0089103A" w14:paraId="0C8D0FBB" w14:textId="77777777" w:rsidTr="006D5EE3">
        <w:trPr>
          <w:trHeight w:val="352"/>
        </w:trPr>
        <w:tc>
          <w:tcPr>
            <w:tcW w:w="1071" w:type="dxa"/>
            <w:shd w:val="clear" w:color="auto" w:fill="auto"/>
            <w:noWrap/>
            <w:vAlign w:val="center"/>
            <w:hideMark/>
          </w:tcPr>
          <w:p w14:paraId="0FFC2F1C" w14:textId="77777777" w:rsidR="0089103A" w:rsidRPr="0089103A" w:rsidRDefault="0089103A" w:rsidP="0089103A">
            <w:pPr>
              <w:jc w:val="center"/>
              <w:rPr>
                <w:sz w:val="22"/>
                <w:szCs w:val="22"/>
              </w:rPr>
            </w:pPr>
          </w:p>
        </w:tc>
        <w:tc>
          <w:tcPr>
            <w:tcW w:w="8842" w:type="dxa"/>
            <w:shd w:val="clear" w:color="auto" w:fill="auto"/>
            <w:noWrap/>
            <w:vAlign w:val="center"/>
            <w:hideMark/>
          </w:tcPr>
          <w:p w14:paraId="58A7F01B" w14:textId="77777777" w:rsidR="0089103A" w:rsidRPr="0089103A" w:rsidRDefault="0089103A" w:rsidP="0089103A">
            <w:pPr>
              <w:rPr>
                <w:sz w:val="22"/>
                <w:szCs w:val="22"/>
              </w:rPr>
            </w:pPr>
            <w:r w:rsidRPr="0089103A">
              <w:rPr>
                <w:sz w:val="22"/>
                <w:szCs w:val="22"/>
              </w:rPr>
              <w:t>ИТОГО</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3DB318B8" w14:textId="77777777" w:rsidR="0089103A" w:rsidRPr="0089103A" w:rsidRDefault="0089103A" w:rsidP="0089103A">
            <w:pPr>
              <w:jc w:val="center"/>
              <w:rPr>
                <w:sz w:val="22"/>
                <w:szCs w:val="22"/>
              </w:rPr>
            </w:pPr>
            <w:r w:rsidRPr="0089103A">
              <w:rPr>
                <w:sz w:val="22"/>
                <w:szCs w:val="22"/>
              </w:rPr>
              <w:t>28 654</w:t>
            </w:r>
          </w:p>
        </w:tc>
        <w:tc>
          <w:tcPr>
            <w:tcW w:w="2026" w:type="dxa"/>
            <w:tcBorders>
              <w:top w:val="single" w:sz="4" w:space="0" w:color="auto"/>
              <w:left w:val="nil"/>
              <w:bottom w:val="single" w:sz="4" w:space="0" w:color="auto"/>
              <w:right w:val="single" w:sz="4" w:space="0" w:color="auto"/>
            </w:tcBorders>
            <w:shd w:val="clear" w:color="auto" w:fill="auto"/>
            <w:vAlign w:val="center"/>
          </w:tcPr>
          <w:p w14:paraId="1AC82DAD" w14:textId="77777777" w:rsidR="0089103A" w:rsidRPr="0089103A" w:rsidRDefault="0089103A" w:rsidP="0089103A">
            <w:pPr>
              <w:jc w:val="center"/>
              <w:rPr>
                <w:sz w:val="22"/>
                <w:szCs w:val="22"/>
              </w:rPr>
            </w:pPr>
            <w:r w:rsidRPr="0089103A">
              <w:rPr>
                <w:sz w:val="22"/>
                <w:szCs w:val="22"/>
              </w:rPr>
              <w:t>1 835</w:t>
            </w:r>
          </w:p>
        </w:tc>
      </w:tr>
      <w:tr w:rsidR="0089103A" w:rsidRPr="0089103A" w14:paraId="1BD1E006" w14:textId="77777777" w:rsidTr="006D5EE3">
        <w:trPr>
          <w:trHeight w:val="352"/>
        </w:trPr>
        <w:tc>
          <w:tcPr>
            <w:tcW w:w="1071" w:type="dxa"/>
            <w:shd w:val="clear" w:color="auto" w:fill="auto"/>
            <w:noWrap/>
            <w:vAlign w:val="center"/>
            <w:hideMark/>
          </w:tcPr>
          <w:p w14:paraId="1AA13029" w14:textId="77777777" w:rsidR="0089103A" w:rsidRPr="0089103A" w:rsidRDefault="0089103A" w:rsidP="0089103A">
            <w:pPr>
              <w:jc w:val="center"/>
              <w:rPr>
                <w:sz w:val="22"/>
                <w:szCs w:val="22"/>
              </w:rPr>
            </w:pPr>
            <w:r w:rsidRPr="0089103A">
              <w:rPr>
                <w:sz w:val="22"/>
                <w:szCs w:val="22"/>
              </w:rPr>
              <w:t>2</w:t>
            </w:r>
          </w:p>
        </w:tc>
        <w:tc>
          <w:tcPr>
            <w:tcW w:w="8842" w:type="dxa"/>
            <w:shd w:val="clear" w:color="auto" w:fill="auto"/>
            <w:noWrap/>
            <w:vAlign w:val="center"/>
            <w:hideMark/>
          </w:tcPr>
          <w:p w14:paraId="34C1435A" w14:textId="77777777" w:rsidR="0089103A" w:rsidRPr="0089103A" w:rsidRDefault="0089103A" w:rsidP="0089103A">
            <w:pPr>
              <w:rPr>
                <w:sz w:val="22"/>
                <w:szCs w:val="22"/>
              </w:rPr>
            </w:pPr>
            <w:r w:rsidRPr="0089103A">
              <w:rPr>
                <w:sz w:val="22"/>
                <w:szCs w:val="22"/>
              </w:rPr>
              <w:t>Налог на прибыль</w:t>
            </w:r>
          </w:p>
        </w:tc>
        <w:tc>
          <w:tcPr>
            <w:tcW w:w="2026" w:type="dxa"/>
            <w:tcBorders>
              <w:top w:val="nil"/>
              <w:left w:val="nil"/>
              <w:bottom w:val="single" w:sz="4" w:space="0" w:color="auto"/>
              <w:right w:val="single" w:sz="4" w:space="0" w:color="auto"/>
            </w:tcBorders>
            <w:shd w:val="clear" w:color="auto" w:fill="auto"/>
            <w:noWrap/>
            <w:vAlign w:val="center"/>
          </w:tcPr>
          <w:p w14:paraId="75419ED8" w14:textId="77777777" w:rsidR="0089103A" w:rsidRPr="0089103A" w:rsidRDefault="0089103A" w:rsidP="0089103A">
            <w:pPr>
              <w:jc w:val="center"/>
              <w:rPr>
                <w:sz w:val="22"/>
                <w:szCs w:val="22"/>
              </w:rPr>
            </w:pPr>
            <w:r w:rsidRPr="0089103A">
              <w:rPr>
                <w:sz w:val="22"/>
                <w:szCs w:val="22"/>
              </w:rPr>
              <w:t>792</w:t>
            </w:r>
          </w:p>
        </w:tc>
        <w:tc>
          <w:tcPr>
            <w:tcW w:w="2026" w:type="dxa"/>
            <w:tcBorders>
              <w:top w:val="nil"/>
              <w:left w:val="nil"/>
              <w:bottom w:val="single" w:sz="4" w:space="0" w:color="auto"/>
              <w:right w:val="single" w:sz="4" w:space="0" w:color="auto"/>
            </w:tcBorders>
            <w:shd w:val="clear" w:color="auto" w:fill="auto"/>
            <w:vAlign w:val="center"/>
          </w:tcPr>
          <w:p w14:paraId="7177CBC9" w14:textId="77777777" w:rsidR="0089103A" w:rsidRPr="0089103A" w:rsidRDefault="0089103A" w:rsidP="0089103A">
            <w:pPr>
              <w:jc w:val="center"/>
              <w:rPr>
                <w:sz w:val="22"/>
                <w:szCs w:val="22"/>
              </w:rPr>
            </w:pPr>
            <w:r w:rsidRPr="0089103A">
              <w:rPr>
                <w:sz w:val="22"/>
                <w:szCs w:val="22"/>
              </w:rPr>
              <w:t>5</w:t>
            </w:r>
          </w:p>
        </w:tc>
      </w:tr>
      <w:tr w:rsidR="0089103A" w:rsidRPr="0089103A" w14:paraId="11CDA8E7" w14:textId="77777777" w:rsidTr="006D5EE3">
        <w:trPr>
          <w:trHeight w:val="259"/>
        </w:trPr>
        <w:tc>
          <w:tcPr>
            <w:tcW w:w="1071" w:type="dxa"/>
            <w:shd w:val="clear" w:color="auto" w:fill="auto"/>
            <w:noWrap/>
            <w:vAlign w:val="center"/>
            <w:hideMark/>
          </w:tcPr>
          <w:p w14:paraId="5D8BFF59" w14:textId="77777777" w:rsidR="0089103A" w:rsidRPr="0089103A" w:rsidRDefault="0089103A" w:rsidP="0089103A">
            <w:pPr>
              <w:jc w:val="center"/>
              <w:rPr>
                <w:sz w:val="22"/>
                <w:szCs w:val="22"/>
              </w:rPr>
            </w:pPr>
            <w:r w:rsidRPr="0089103A">
              <w:rPr>
                <w:sz w:val="22"/>
                <w:szCs w:val="22"/>
              </w:rPr>
              <w:t>3</w:t>
            </w:r>
          </w:p>
        </w:tc>
        <w:tc>
          <w:tcPr>
            <w:tcW w:w="8842" w:type="dxa"/>
            <w:shd w:val="clear" w:color="auto" w:fill="auto"/>
            <w:noWrap/>
            <w:vAlign w:val="center"/>
            <w:hideMark/>
          </w:tcPr>
          <w:p w14:paraId="5ECFE9DF" w14:textId="77777777" w:rsidR="0089103A" w:rsidRPr="0089103A" w:rsidRDefault="0089103A" w:rsidP="0089103A">
            <w:pPr>
              <w:rPr>
                <w:sz w:val="22"/>
                <w:szCs w:val="22"/>
              </w:rPr>
            </w:pPr>
            <w:r w:rsidRPr="0089103A">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26" w:type="dxa"/>
            <w:tcBorders>
              <w:top w:val="nil"/>
              <w:left w:val="single" w:sz="4" w:space="0" w:color="auto"/>
              <w:bottom w:val="single" w:sz="4" w:space="0" w:color="auto"/>
              <w:right w:val="single" w:sz="4" w:space="0" w:color="auto"/>
            </w:tcBorders>
            <w:shd w:val="clear" w:color="auto" w:fill="auto"/>
            <w:noWrap/>
            <w:vAlign w:val="center"/>
          </w:tcPr>
          <w:p w14:paraId="694C0978" w14:textId="77777777" w:rsidR="0089103A" w:rsidRPr="0089103A" w:rsidRDefault="0089103A" w:rsidP="0089103A">
            <w:pPr>
              <w:jc w:val="center"/>
              <w:rPr>
                <w:sz w:val="22"/>
                <w:szCs w:val="22"/>
              </w:rPr>
            </w:pPr>
            <w:r w:rsidRPr="0089103A">
              <w:rPr>
                <w:sz w:val="22"/>
                <w:szCs w:val="22"/>
              </w:rPr>
              <w:t>8 536</w:t>
            </w:r>
          </w:p>
        </w:tc>
        <w:tc>
          <w:tcPr>
            <w:tcW w:w="2026" w:type="dxa"/>
            <w:tcBorders>
              <w:top w:val="nil"/>
              <w:left w:val="single" w:sz="4" w:space="0" w:color="auto"/>
              <w:bottom w:val="single" w:sz="4" w:space="0" w:color="auto"/>
              <w:right w:val="single" w:sz="4" w:space="0" w:color="auto"/>
            </w:tcBorders>
            <w:shd w:val="clear" w:color="auto" w:fill="auto"/>
            <w:vAlign w:val="center"/>
          </w:tcPr>
          <w:p w14:paraId="25142B4B" w14:textId="77777777" w:rsidR="0089103A" w:rsidRPr="0089103A" w:rsidRDefault="0089103A" w:rsidP="0089103A">
            <w:pPr>
              <w:jc w:val="center"/>
              <w:rPr>
                <w:sz w:val="22"/>
                <w:szCs w:val="22"/>
              </w:rPr>
            </w:pPr>
            <w:r w:rsidRPr="0089103A">
              <w:rPr>
                <w:sz w:val="22"/>
                <w:szCs w:val="22"/>
              </w:rPr>
              <w:t>0</w:t>
            </w:r>
          </w:p>
        </w:tc>
      </w:tr>
      <w:tr w:rsidR="0089103A" w:rsidRPr="0089103A" w14:paraId="7D2BAFD6" w14:textId="77777777" w:rsidTr="006D5EE3">
        <w:trPr>
          <w:trHeight w:val="96"/>
        </w:trPr>
        <w:tc>
          <w:tcPr>
            <w:tcW w:w="1071" w:type="dxa"/>
            <w:shd w:val="clear" w:color="auto" w:fill="auto"/>
            <w:noWrap/>
            <w:vAlign w:val="center"/>
            <w:hideMark/>
          </w:tcPr>
          <w:p w14:paraId="19D5526E" w14:textId="77777777" w:rsidR="0089103A" w:rsidRPr="0089103A" w:rsidRDefault="0089103A" w:rsidP="0089103A">
            <w:pPr>
              <w:jc w:val="center"/>
              <w:rPr>
                <w:b/>
                <w:sz w:val="22"/>
                <w:szCs w:val="22"/>
              </w:rPr>
            </w:pPr>
            <w:r w:rsidRPr="0089103A">
              <w:rPr>
                <w:b/>
                <w:sz w:val="22"/>
                <w:szCs w:val="22"/>
              </w:rPr>
              <w:t>4</w:t>
            </w:r>
          </w:p>
        </w:tc>
        <w:tc>
          <w:tcPr>
            <w:tcW w:w="8842" w:type="dxa"/>
            <w:shd w:val="clear" w:color="auto" w:fill="auto"/>
            <w:vAlign w:val="center"/>
            <w:hideMark/>
          </w:tcPr>
          <w:p w14:paraId="27C7F564" w14:textId="77777777" w:rsidR="0089103A" w:rsidRPr="0089103A" w:rsidRDefault="0089103A" w:rsidP="0089103A">
            <w:pPr>
              <w:rPr>
                <w:b/>
                <w:sz w:val="22"/>
                <w:szCs w:val="22"/>
              </w:rPr>
            </w:pPr>
            <w:r w:rsidRPr="0089103A">
              <w:rPr>
                <w:b/>
                <w:sz w:val="22"/>
                <w:szCs w:val="22"/>
              </w:rPr>
              <w:t>Итого неподконтрольных расходов</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3D1DD658" w14:textId="77777777" w:rsidR="0089103A" w:rsidRPr="0089103A" w:rsidRDefault="0089103A" w:rsidP="0089103A">
            <w:pPr>
              <w:jc w:val="center"/>
              <w:rPr>
                <w:b/>
                <w:sz w:val="22"/>
                <w:szCs w:val="22"/>
              </w:rPr>
            </w:pPr>
            <w:r w:rsidRPr="0089103A">
              <w:rPr>
                <w:sz w:val="22"/>
                <w:szCs w:val="22"/>
              </w:rPr>
              <w:t>37 982</w:t>
            </w:r>
          </w:p>
        </w:tc>
        <w:tc>
          <w:tcPr>
            <w:tcW w:w="2026" w:type="dxa"/>
            <w:tcBorders>
              <w:top w:val="single" w:sz="4" w:space="0" w:color="auto"/>
              <w:left w:val="nil"/>
              <w:bottom w:val="single" w:sz="4" w:space="0" w:color="auto"/>
              <w:right w:val="single" w:sz="4" w:space="0" w:color="auto"/>
            </w:tcBorders>
            <w:shd w:val="clear" w:color="auto" w:fill="auto"/>
            <w:vAlign w:val="center"/>
          </w:tcPr>
          <w:p w14:paraId="3CB4BFB7" w14:textId="77777777" w:rsidR="0089103A" w:rsidRPr="0089103A" w:rsidRDefault="0089103A" w:rsidP="0089103A">
            <w:pPr>
              <w:jc w:val="center"/>
              <w:rPr>
                <w:b/>
                <w:sz w:val="22"/>
                <w:szCs w:val="22"/>
              </w:rPr>
            </w:pPr>
            <w:r w:rsidRPr="0089103A">
              <w:rPr>
                <w:sz w:val="22"/>
                <w:szCs w:val="22"/>
              </w:rPr>
              <w:t>1 840</w:t>
            </w:r>
          </w:p>
        </w:tc>
      </w:tr>
    </w:tbl>
    <w:p w14:paraId="10059536" w14:textId="77777777" w:rsidR="0089103A" w:rsidRPr="0089103A" w:rsidRDefault="0089103A" w:rsidP="0089103A">
      <w:pPr>
        <w:tabs>
          <w:tab w:val="left" w:pos="426"/>
        </w:tabs>
        <w:ind w:right="394" w:firstLine="851"/>
        <w:jc w:val="right"/>
        <w:rPr>
          <w:sz w:val="28"/>
          <w:szCs w:val="28"/>
        </w:rPr>
      </w:pPr>
    </w:p>
    <w:p w14:paraId="413A04D2" w14:textId="77777777" w:rsidR="0089103A" w:rsidRPr="0089103A" w:rsidRDefault="0089103A" w:rsidP="0089103A">
      <w:pPr>
        <w:jc w:val="both"/>
        <w:rPr>
          <w:sz w:val="4"/>
          <w:szCs w:val="4"/>
        </w:rPr>
      </w:pPr>
    </w:p>
    <w:p w14:paraId="69D7BBB6" w14:textId="77777777" w:rsidR="0089103A" w:rsidRPr="0089103A" w:rsidRDefault="0089103A" w:rsidP="0089103A">
      <w:pPr>
        <w:jc w:val="both"/>
        <w:rPr>
          <w:sz w:val="4"/>
          <w:szCs w:val="4"/>
        </w:rPr>
      </w:pPr>
    </w:p>
    <w:p w14:paraId="144923A4" w14:textId="77777777" w:rsidR="0089103A" w:rsidRPr="0089103A" w:rsidRDefault="0089103A" w:rsidP="0089103A">
      <w:pPr>
        <w:keepNext/>
        <w:jc w:val="center"/>
        <w:outlineLvl w:val="1"/>
        <w:rPr>
          <w:b/>
          <w:sz w:val="28"/>
          <w:szCs w:val="20"/>
        </w:rPr>
        <w:sectPr w:rsidR="0089103A" w:rsidRPr="0089103A" w:rsidSect="0089103A">
          <w:pgSz w:w="16838" w:h="11906" w:orient="landscape"/>
          <w:pgMar w:top="1701" w:right="1134" w:bottom="567" w:left="1134" w:header="708" w:footer="708" w:gutter="0"/>
          <w:cols w:space="708"/>
          <w:docGrid w:linePitch="360"/>
        </w:sectPr>
      </w:pPr>
    </w:p>
    <w:p w14:paraId="54E8FAFB" w14:textId="77777777" w:rsidR="0089103A" w:rsidRPr="0089103A" w:rsidRDefault="0089103A" w:rsidP="0089103A">
      <w:pPr>
        <w:keepNext/>
        <w:jc w:val="center"/>
        <w:outlineLvl w:val="1"/>
        <w:rPr>
          <w:b/>
          <w:sz w:val="28"/>
          <w:szCs w:val="20"/>
        </w:rPr>
      </w:pPr>
      <w:r w:rsidRPr="0089103A">
        <w:rPr>
          <w:b/>
          <w:sz w:val="28"/>
          <w:szCs w:val="20"/>
        </w:rPr>
        <w:lastRenderedPageBreak/>
        <w:t>Расчет расходов на приобретение энергетических ресурсов, холодной воды, теплоносителя</w:t>
      </w:r>
    </w:p>
    <w:p w14:paraId="08F15610" w14:textId="77777777" w:rsidR="0089103A" w:rsidRPr="0089103A" w:rsidRDefault="0089103A" w:rsidP="0089103A">
      <w:pPr>
        <w:ind w:firstLine="851"/>
        <w:jc w:val="both"/>
        <w:rPr>
          <w:sz w:val="28"/>
          <w:szCs w:val="28"/>
        </w:rPr>
      </w:pPr>
      <w:r w:rsidRPr="0089103A">
        <w:rPr>
          <w:sz w:val="28"/>
          <w:szCs w:val="28"/>
        </w:rPr>
        <w:t>Стоимость топлива определяется в соответствии с п. 28 Основ ценообразования.</w:t>
      </w:r>
    </w:p>
    <w:p w14:paraId="2D7F665A" w14:textId="77777777" w:rsidR="0089103A" w:rsidRPr="0089103A" w:rsidRDefault="0089103A" w:rsidP="0089103A">
      <w:pPr>
        <w:ind w:firstLine="851"/>
        <w:jc w:val="both"/>
        <w:rPr>
          <w:sz w:val="28"/>
          <w:szCs w:val="28"/>
        </w:rPr>
      </w:pPr>
    </w:p>
    <w:p w14:paraId="0B864990" w14:textId="77777777" w:rsidR="0089103A" w:rsidRPr="0089103A" w:rsidRDefault="0089103A" w:rsidP="0089103A">
      <w:pPr>
        <w:keepNext/>
        <w:jc w:val="both"/>
        <w:outlineLvl w:val="1"/>
        <w:rPr>
          <w:b/>
          <w:sz w:val="28"/>
          <w:szCs w:val="20"/>
        </w:rPr>
      </w:pPr>
      <w:r w:rsidRPr="0089103A">
        <w:rPr>
          <w:b/>
          <w:sz w:val="28"/>
          <w:szCs w:val="20"/>
        </w:rPr>
        <w:t>Расходы на топливо</w:t>
      </w:r>
    </w:p>
    <w:p w14:paraId="39C0DC00" w14:textId="77777777" w:rsidR="0089103A" w:rsidRPr="0089103A" w:rsidRDefault="0089103A" w:rsidP="0089103A">
      <w:pPr>
        <w:ind w:firstLine="851"/>
        <w:jc w:val="both"/>
        <w:rPr>
          <w:sz w:val="28"/>
          <w:szCs w:val="28"/>
        </w:rPr>
      </w:pPr>
      <w:r w:rsidRPr="0089103A">
        <w:rPr>
          <w:sz w:val="28"/>
          <w:szCs w:val="28"/>
        </w:rPr>
        <w:t>Предложение предприятия по статье на 2024 год составило 15 373 тыс. руб.</w:t>
      </w:r>
    </w:p>
    <w:p w14:paraId="36C4B8CD" w14:textId="77777777" w:rsidR="0089103A" w:rsidRPr="0089103A" w:rsidRDefault="0089103A" w:rsidP="0089103A">
      <w:pPr>
        <w:ind w:firstLine="851"/>
        <w:jc w:val="both"/>
        <w:rPr>
          <w:sz w:val="28"/>
          <w:szCs w:val="28"/>
        </w:rPr>
      </w:pPr>
      <w:r w:rsidRPr="0089103A">
        <w:rPr>
          <w:sz w:val="28"/>
          <w:szCs w:val="28"/>
        </w:rPr>
        <w:t>Экспертами были приняты удельные расходы условного топлива на производство электрической и тепловой энергии в соответствии с приказом Минэнерго РФ от 06.11.2019 № 1187 (в ред. приказа Минэнерго от 14.11.2019 № 1222):</w:t>
      </w:r>
    </w:p>
    <w:p w14:paraId="33F27148" w14:textId="77777777" w:rsidR="0089103A" w:rsidRPr="0089103A" w:rsidRDefault="0089103A" w:rsidP="0089103A">
      <w:pPr>
        <w:ind w:firstLine="851"/>
        <w:jc w:val="both"/>
        <w:rPr>
          <w:sz w:val="28"/>
          <w:szCs w:val="28"/>
        </w:rPr>
      </w:pPr>
      <w:r w:rsidRPr="0089103A">
        <w:rPr>
          <w:sz w:val="28"/>
          <w:szCs w:val="28"/>
        </w:rPr>
        <w:t>На отпущенную электрическую энергию:</w:t>
      </w:r>
    </w:p>
    <w:p w14:paraId="76F0A4B4" w14:textId="77777777" w:rsidR="0089103A" w:rsidRPr="0089103A" w:rsidRDefault="0089103A" w:rsidP="0089103A">
      <w:pPr>
        <w:ind w:firstLine="851"/>
        <w:jc w:val="both"/>
        <w:rPr>
          <w:sz w:val="28"/>
          <w:szCs w:val="28"/>
        </w:rPr>
      </w:pPr>
      <w:r w:rsidRPr="0089103A">
        <w:rPr>
          <w:sz w:val="28"/>
          <w:szCs w:val="28"/>
        </w:rPr>
        <w:t>Бл. ст. № 1-3, 5 – 359,0;</w:t>
      </w:r>
    </w:p>
    <w:p w14:paraId="08EB8D86" w14:textId="77777777" w:rsidR="0089103A" w:rsidRPr="0089103A" w:rsidRDefault="0089103A" w:rsidP="0089103A">
      <w:pPr>
        <w:ind w:firstLine="851"/>
        <w:jc w:val="both"/>
        <w:rPr>
          <w:sz w:val="28"/>
          <w:szCs w:val="28"/>
        </w:rPr>
      </w:pPr>
      <w:r w:rsidRPr="0089103A">
        <w:rPr>
          <w:sz w:val="28"/>
          <w:szCs w:val="28"/>
        </w:rPr>
        <w:t>Бл. ст. № 4 – 352,7;</w:t>
      </w:r>
    </w:p>
    <w:p w14:paraId="4FA0F22B" w14:textId="77777777" w:rsidR="0089103A" w:rsidRPr="0089103A" w:rsidRDefault="0089103A" w:rsidP="0089103A">
      <w:pPr>
        <w:ind w:firstLine="851"/>
        <w:jc w:val="both"/>
        <w:rPr>
          <w:sz w:val="28"/>
          <w:szCs w:val="28"/>
        </w:rPr>
      </w:pPr>
      <w:r w:rsidRPr="0089103A">
        <w:rPr>
          <w:sz w:val="28"/>
          <w:szCs w:val="28"/>
        </w:rPr>
        <w:t>Бл. ст. № 6 – 361,1.</w:t>
      </w:r>
    </w:p>
    <w:p w14:paraId="6C774711" w14:textId="77777777" w:rsidR="0089103A" w:rsidRPr="0089103A" w:rsidRDefault="0089103A" w:rsidP="0089103A">
      <w:pPr>
        <w:ind w:firstLine="851"/>
        <w:jc w:val="both"/>
        <w:rPr>
          <w:sz w:val="28"/>
          <w:szCs w:val="28"/>
        </w:rPr>
      </w:pPr>
      <w:r w:rsidRPr="0089103A">
        <w:rPr>
          <w:sz w:val="28"/>
          <w:szCs w:val="28"/>
        </w:rPr>
        <w:t>На отпущенную тепловую энергию:</w:t>
      </w:r>
    </w:p>
    <w:p w14:paraId="36EE4326" w14:textId="77777777" w:rsidR="0089103A" w:rsidRPr="0089103A" w:rsidRDefault="0089103A" w:rsidP="0089103A">
      <w:pPr>
        <w:ind w:firstLine="851"/>
        <w:jc w:val="both"/>
        <w:rPr>
          <w:sz w:val="28"/>
          <w:szCs w:val="28"/>
        </w:rPr>
      </w:pPr>
      <w:r w:rsidRPr="0089103A">
        <w:rPr>
          <w:sz w:val="28"/>
          <w:szCs w:val="28"/>
        </w:rPr>
        <w:t>Бл. ст. № 1-3, 5 – 180,4;</w:t>
      </w:r>
    </w:p>
    <w:p w14:paraId="6D92D8E7" w14:textId="77777777" w:rsidR="0089103A" w:rsidRPr="0089103A" w:rsidRDefault="0089103A" w:rsidP="0089103A">
      <w:pPr>
        <w:ind w:firstLine="851"/>
        <w:jc w:val="both"/>
        <w:rPr>
          <w:sz w:val="28"/>
          <w:szCs w:val="28"/>
        </w:rPr>
      </w:pPr>
      <w:r w:rsidRPr="0089103A">
        <w:rPr>
          <w:sz w:val="28"/>
          <w:szCs w:val="28"/>
        </w:rPr>
        <w:t>Бл. ст. № 4 – 183,2;</w:t>
      </w:r>
    </w:p>
    <w:p w14:paraId="3597F66D" w14:textId="77777777" w:rsidR="0089103A" w:rsidRPr="0089103A" w:rsidRDefault="0089103A" w:rsidP="0089103A">
      <w:pPr>
        <w:ind w:firstLine="851"/>
        <w:jc w:val="both"/>
        <w:rPr>
          <w:sz w:val="28"/>
          <w:szCs w:val="28"/>
        </w:rPr>
      </w:pPr>
      <w:r w:rsidRPr="0089103A">
        <w:rPr>
          <w:sz w:val="28"/>
          <w:szCs w:val="28"/>
        </w:rPr>
        <w:t>Бл. ст. № 6 – 185,7.</w:t>
      </w:r>
    </w:p>
    <w:p w14:paraId="21D58BA4" w14:textId="77777777" w:rsidR="0089103A" w:rsidRPr="0089103A" w:rsidRDefault="0089103A" w:rsidP="0089103A">
      <w:pPr>
        <w:ind w:firstLine="851"/>
        <w:jc w:val="both"/>
        <w:rPr>
          <w:sz w:val="28"/>
          <w:szCs w:val="28"/>
        </w:rPr>
      </w:pPr>
      <w:r w:rsidRPr="0089103A">
        <w:rPr>
          <w:sz w:val="28"/>
          <w:szCs w:val="28"/>
        </w:rPr>
        <w:t>Структура топлива принимается исходя из предложения предприятия:</w:t>
      </w:r>
    </w:p>
    <w:p w14:paraId="185AD677" w14:textId="77777777" w:rsidR="0089103A" w:rsidRPr="0089103A" w:rsidRDefault="0089103A" w:rsidP="0089103A">
      <w:pPr>
        <w:ind w:firstLine="851"/>
        <w:jc w:val="both"/>
        <w:rPr>
          <w:sz w:val="28"/>
          <w:szCs w:val="28"/>
        </w:rPr>
      </w:pPr>
      <w:r w:rsidRPr="0089103A">
        <w:rPr>
          <w:sz w:val="28"/>
          <w:szCs w:val="28"/>
        </w:rPr>
        <w:t>уголь – 99,43 %;</w:t>
      </w:r>
    </w:p>
    <w:p w14:paraId="6FE25C6F" w14:textId="77777777" w:rsidR="0089103A" w:rsidRPr="0089103A" w:rsidRDefault="0089103A" w:rsidP="0089103A">
      <w:pPr>
        <w:ind w:firstLine="851"/>
        <w:jc w:val="both"/>
        <w:rPr>
          <w:sz w:val="28"/>
          <w:szCs w:val="28"/>
        </w:rPr>
      </w:pPr>
      <w:r w:rsidRPr="0089103A">
        <w:rPr>
          <w:sz w:val="28"/>
          <w:szCs w:val="28"/>
        </w:rPr>
        <w:t>мазут – 0,57 %.</w:t>
      </w:r>
    </w:p>
    <w:p w14:paraId="5A00F9EC" w14:textId="77777777" w:rsidR="0089103A" w:rsidRPr="0089103A" w:rsidRDefault="0089103A" w:rsidP="0089103A">
      <w:pPr>
        <w:ind w:firstLine="851"/>
        <w:jc w:val="both"/>
        <w:rPr>
          <w:sz w:val="28"/>
          <w:szCs w:val="28"/>
        </w:rPr>
      </w:pPr>
      <w:r w:rsidRPr="0089103A">
        <w:rPr>
          <w:sz w:val="28"/>
          <w:szCs w:val="28"/>
        </w:rPr>
        <w:t>Калорийность по видам топлива принята на уровне фактических значений за 2022 год:</w:t>
      </w:r>
    </w:p>
    <w:p w14:paraId="7280A647" w14:textId="77777777" w:rsidR="0089103A" w:rsidRPr="0089103A" w:rsidRDefault="0089103A" w:rsidP="0089103A">
      <w:pPr>
        <w:ind w:firstLine="851"/>
        <w:jc w:val="both"/>
        <w:rPr>
          <w:sz w:val="28"/>
          <w:szCs w:val="28"/>
        </w:rPr>
      </w:pPr>
      <w:r w:rsidRPr="0089103A">
        <w:rPr>
          <w:sz w:val="28"/>
          <w:szCs w:val="28"/>
        </w:rPr>
        <w:t>- уголь – 4 803 ккал/кг;</w:t>
      </w:r>
    </w:p>
    <w:p w14:paraId="4C77DFF0" w14:textId="77777777" w:rsidR="0089103A" w:rsidRPr="0089103A" w:rsidRDefault="0089103A" w:rsidP="0089103A">
      <w:pPr>
        <w:ind w:firstLine="851"/>
        <w:jc w:val="both"/>
        <w:rPr>
          <w:sz w:val="28"/>
          <w:szCs w:val="28"/>
        </w:rPr>
      </w:pPr>
      <w:r w:rsidRPr="0089103A">
        <w:rPr>
          <w:sz w:val="28"/>
          <w:szCs w:val="28"/>
        </w:rPr>
        <w:t>- мазут – 9 591 ккал/кг.</w:t>
      </w:r>
    </w:p>
    <w:p w14:paraId="2DD6D4A1" w14:textId="77777777" w:rsidR="0089103A" w:rsidRPr="0089103A" w:rsidRDefault="0089103A" w:rsidP="0089103A">
      <w:pPr>
        <w:ind w:firstLine="851"/>
        <w:jc w:val="both"/>
        <w:rPr>
          <w:sz w:val="28"/>
          <w:szCs w:val="28"/>
        </w:rPr>
      </w:pPr>
      <w:r w:rsidRPr="0089103A">
        <w:rPr>
          <w:sz w:val="28"/>
          <w:szCs w:val="28"/>
        </w:rPr>
        <w:t>Поставщиком угля является АО «СУЭК» (договор поставки № КЭ-21/4231 от 24.09.2021). Услуги ППЖТ оказываются ООО «Беловопромжелдортранс» (договор №111/2011 от 20.10.2011). Поставщиками мазута являются ПАО «Нефтяная компания «Роснефть» и ООО «СибПром».</w:t>
      </w:r>
    </w:p>
    <w:p w14:paraId="25A7E12F" w14:textId="77777777" w:rsidR="0089103A" w:rsidRPr="0089103A" w:rsidRDefault="0089103A" w:rsidP="0089103A">
      <w:pPr>
        <w:ind w:firstLine="851"/>
        <w:jc w:val="both"/>
        <w:rPr>
          <w:sz w:val="28"/>
          <w:szCs w:val="28"/>
        </w:rPr>
      </w:pPr>
      <w:r w:rsidRPr="0089103A">
        <w:rPr>
          <w:sz w:val="28"/>
          <w:szCs w:val="28"/>
        </w:rPr>
        <w:t>Договор поставки каменного угля от 24.09.2021 заключен по результатам закупки 32110573738 (https://zakupki.gov.ru/epz/order/notice/notice223/common-info.html?noticeInfoId=16244906). В результате объявленного запроса предложений была получена единственная заявка. Победителем запроса предложений стал единственный участник – АО «СУЭК».</w:t>
      </w:r>
    </w:p>
    <w:p w14:paraId="3476807F" w14:textId="77777777" w:rsidR="0089103A" w:rsidRPr="0089103A" w:rsidRDefault="0089103A" w:rsidP="0089103A">
      <w:pPr>
        <w:ind w:firstLine="851"/>
        <w:jc w:val="both"/>
        <w:rPr>
          <w:sz w:val="28"/>
          <w:szCs w:val="28"/>
        </w:rPr>
      </w:pPr>
      <w:r w:rsidRPr="0089103A">
        <w:rPr>
          <w:sz w:val="28"/>
          <w:szCs w:val="28"/>
        </w:rPr>
        <w:t>Цена на уголь на 2024 год по договору с АО «СУЭК» от 24.09.2021 № КЭ-21 составляет: 1 746,42 руб./тнт. Плановая цена договора скорректирована экспертами относительно базовой (при калорийности 5 100) на плановую калорийность:</w:t>
      </w:r>
    </w:p>
    <w:p w14:paraId="412C595C" w14:textId="77777777" w:rsidR="0089103A" w:rsidRPr="0089103A" w:rsidRDefault="0089103A" w:rsidP="0089103A">
      <w:pPr>
        <w:ind w:firstLine="851"/>
        <w:jc w:val="both"/>
        <w:rPr>
          <w:sz w:val="28"/>
          <w:szCs w:val="28"/>
        </w:rPr>
      </w:pPr>
      <w:r w:rsidRPr="0089103A">
        <w:rPr>
          <w:sz w:val="28"/>
          <w:szCs w:val="28"/>
        </w:rPr>
        <w:t>1 618 * 4 803 / 5 100 = 1 523,65 (руб./т)</w:t>
      </w:r>
    </w:p>
    <w:p w14:paraId="5D6CF45D" w14:textId="77777777" w:rsidR="0089103A" w:rsidRPr="0089103A" w:rsidRDefault="0089103A" w:rsidP="0089103A">
      <w:pPr>
        <w:ind w:firstLine="851"/>
        <w:jc w:val="both"/>
        <w:rPr>
          <w:sz w:val="28"/>
          <w:szCs w:val="28"/>
        </w:rPr>
      </w:pPr>
      <w:r w:rsidRPr="0089103A">
        <w:rPr>
          <w:sz w:val="28"/>
          <w:szCs w:val="28"/>
        </w:rPr>
        <w:t>Поставка угля по условиям договора осуществляется железнодорожным транспортом.</w:t>
      </w:r>
    </w:p>
    <w:p w14:paraId="37E77ABD" w14:textId="77777777" w:rsidR="0089103A" w:rsidRPr="0089103A" w:rsidRDefault="0089103A" w:rsidP="0089103A">
      <w:pPr>
        <w:ind w:firstLine="851"/>
        <w:jc w:val="both"/>
        <w:rPr>
          <w:sz w:val="28"/>
          <w:szCs w:val="28"/>
        </w:rPr>
      </w:pPr>
      <w:r w:rsidRPr="0089103A">
        <w:rPr>
          <w:sz w:val="28"/>
          <w:szCs w:val="28"/>
        </w:rPr>
        <w:lastRenderedPageBreak/>
        <w:t xml:space="preserve">Согласно WARM.TOPL.Q4.2022.EIAS, фактическая цена угля длиннопламенного, ДР, ДПКО, ДОМ, ДО, ДС, ДМСШ, ДОМСШ, ДСШ и длиннопламенный газовый ДГ, ДГР за 2022 год в Кузбассе составила 1 664,92руб./т. Транспортировка угля ж/д транспортом составила за 2022 год – </w:t>
      </w:r>
      <w:r w:rsidRPr="0089103A">
        <w:rPr>
          <w:color w:val="FF0000"/>
          <w:sz w:val="28"/>
          <w:szCs w:val="28"/>
        </w:rPr>
        <w:t xml:space="preserve">204,90 </w:t>
      </w:r>
      <w:r w:rsidRPr="0089103A">
        <w:rPr>
          <w:sz w:val="28"/>
          <w:szCs w:val="28"/>
        </w:rPr>
        <w:t>руб./т.</w:t>
      </w:r>
    </w:p>
    <w:p w14:paraId="465C6E2A" w14:textId="77777777" w:rsidR="0089103A" w:rsidRPr="0089103A" w:rsidRDefault="0089103A" w:rsidP="0089103A">
      <w:pPr>
        <w:ind w:firstLine="851"/>
        <w:jc w:val="both"/>
        <w:rPr>
          <w:sz w:val="28"/>
          <w:szCs w:val="28"/>
        </w:rPr>
      </w:pPr>
      <w:r w:rsidRPr="0089103A">
        <w:rPr>
          <w:sz w:val="28"/>
          <w:szCs w:val="28"/>
        </w:rPr>
        <w:t>Цена угля на 2024 год по договору с АО «СУЭК» от 24.09.2021 № КЭ-21 не превышает фактической средней цены за 2022 год по Кемеровской области, скорректированной на ИЦП на энергетический уголь и транспорт за 2023 и на 2024 гг.:</w:t>
      </w:r>
    </w:p>
    <w:p w14:paraId="62FB225D" w14:textId="77777777" w:rsidR="0089103A" w:rsidRPr="0089103A" w:rsidRDefault="0089103A" w:rsidP="0089103A">
      <w:pPr>
        <w:ind w:firstLine="851"/>
        <w:jc w:val="both"/>
        <w:rPr>
          <w:sz w:val="28"/>
          <w:szCs w:val="28"/>
        </w:rPr>
      </w:pPr>
      <w:r w:rsidRPr="0089103A">
        <w:rPr>
          <w:sz w:val="28"/>
          <w:szCs w:val="28"/>
        </w:rPr>
        <w:t>1 664,92 * 0,942 * 1,050 + 204,90 * 1,09 * 1,061 = 1 646,77 + 236,96 = 1 883,73 (руб./т).</w:t>
      </w:r>
    </w:p>
    <w:p w14:paraId="57623335" w14:textId="77777777" w:rsidR="0089103A" w:rsidRPr="0089103A" w:rsidRDefault="0089103A" w:rsidP="0089103A">
      <w:pPr>
        <w:tabs>
          <w:tab w:val="left" w:pos="1218"/>
        </w:tabs>
        <w:ind w:firstLine="851"/>
        <w:jc w:val="both"/>
        <w:rPr>
          <w:sz w:val="28"/>
          <w:szCs w:val="28"/>
        </w:rPr>
      </w:pPr>
      <w:r w:rsidRPr="0089103A">
        <w:rPr>
          <w:sz w:val="28"/>
          <w:szCs w:val="28"/>
        </w:rPr>
        <w:t>Таким образом, цена угля на 2024 год 1 523,65 руб./т принимается экспертами как экономически обоснованная.</w:t>
      </w:r>
    </w:p>
    <w:p w14:paraId="6D5367E5" w14:textId="77777777" w:rsidR="0089103A" w:rsidRPr="0089103A" w:rsidRDefault="0089103A" w:rsidP="0089103A">
      <w:pPr>
        <w:ind w:firstLine="851"/>
        <w:jc w:val="both"/>
        <w:rPr>
          <w:sz w:val="28"/>
          <w:szCs w:val="28"/>
        </w:rPr>
      </w:pPr>
      <w:r w:rsidRPr="0089103A">
        <w:rPr>
          <w:sz w:val="28"/>
          <w:szCs w:val="28"/>
        </w:rPr>
        <w:t>Цена услуг ППЖТ учтена экспертами на уровне предложения предприятия.</w:t>
      </w:r>
    </w:p>
    <w:p w14:paraId="33C5AEC2" w14:textId="77777777" w:rsidR="0089103A" w:rsidRPr="0089103A" w:rsidRDefault="0089103A" w:rsidP="0089103A">
      <w:pPr>
        <w:ind w:firstLine="851"/>
        <w:jc w:val="both"/>
        <w:rPr>
          <w:sz w:val="28"/>
          <w:szCs w:val="28"/>
        </w:rPr>
      </w:pPr>
      <w:r w:rsidRPr="0089103A">
        <w:rPr>
          <w:sz w:val="28"/>
          <w:szCs w:val="28"/>
        </w:rPr>
        <w:t>Цена мазута на 2024 год определена исходя из фактической цены за 3 квартала 2023 год (WARM.TOPL.Q3.2023) с учетом ИЦП производства нефтепродуктов: 19 116,23 * 1,077 = 20 588,18 руб./т.</w:t>
      </w:r>
    </w:p>
    <w:p w14:paraId="41CE17FA" w14:textId="77777777" w:rsidR="0089103A" w:rsidRPr="0089103A" w:rsidRDefault="0089103A" w:rsidP="0089103A">
      <w:pPr>
        <w:ind w:firstLine="851"/>
        <w:jc w:val="both"/>
        <w:rPr>
          <w:sz w:val="28"/>
          <w:szCs w:val="28"/>
        </w:rPr>
      </w:pPr>
      <w:r w:rsidRPr="0089103A">
        <w:rPr>
          <w:sz w:val="28"/>
          <w:szCs w:val="28"/>
        </w:rPr>
        <w:t>Экспертами предлагается принять расходы на топливо в размере 14 021 тыс. руб.</w:t>
      </w:r>
    </w:p>
    <w:p w14:paraId="1A7AA0F2" w14:textId="77777777" w:rsidR="0089103A" w:rsidRPr="0089103A" w:rsidRDefault="0089103A" w:rsidP="0089103A">
      <w:pPr>
        <w:ind w:firstLine="851"/>
        <w:jc w:val="both"/>
        <w:rPr>
          <w:sz w:val="28"/>
          <w:szCs w:val="28"/>
        </w:rPr>
      </w:pPr>
      <w:r w:rsidRPr="0089103A">
        <w:rPr>
          <w:sz w:val="28"/>
          <w:szCs w:val="28"/>
        </w:rPr>
        <w:t>Расчет расходов на топливо представлен в таблице 9.</w:t>
      </w:r>
    </w:p>
    <w:p w14:paraId="6D7D368F" w14:textId="77777777" w:rsidR="0089103A" w:rsidRPr="0089103A" w:rsidRDefault="0089103A" w:rsidP="0089103A">
      <w:pPr>
        <w:ind w:left="7797" w:right="-1"/>
        <w:jc w:val="right"/>
        <w:rPr>
          <w:sz w:val="28"/>
          <w:szCs w:val="28"/>
        </w:rPr>
      </w:pPr>
      <w:r w:rsidRPr="0089103A">
        <w:rPr>
          <w:sz w:val="28"/>
          <w:szCs w:val="28"/>
        </w:rPr>
        <w:t>Таблица 9</w:t>
      </w:r>
    </w:p>
    <w:p w14:paraId="77A2F333" w14:textId="77777777" w:rsidR="0089103A" w:rsidRPr="0089103A" w:rsidRDefault="0089103A" w:rsidP="0089103A">
      <w:pPr>
        <w:tabs>
          <w:tab w:val="left" w:pos="1890"/>
        </w:tabs>
        <w:ind w:firstLine="720"/>
        <w:jc w:val="center"/>
        <w:rPr>
          <w:b/>
          <w:sz w:val="28"/>
          <w:szCs w:val="28"/>
        </w:rPr>
      </w:pPr>
      <w:r w:rsidRPr="0089103A">
        <w:rPr>
          <w:b/>
          <w:sz w:val="28"/>
          <w:szCs w:val="28"/>
        </w:rPr>
        <w:t xml:space="preserve">Расчет расхода топлива </w:t>
      </w:r>
      <w:r w:rsidRPr="0089103A">
        <w:rPr>
          <w:sz w:val="28"/>
          <w:szCs w:val="28"/>
        </w:rPr>
        <w:t>(физические показатели)</w:t>
      </w:r>
      <w:r w:rsidRPr="0089103A">
        <w:rPr>
          <w:b/>
          <w:sz w:val="28"/>
          <w:szCs w:val="28"/>
        </w:rPr>
        <w:t xml:space="preserve"> Беловская ГРЭС</w:t>
      </w:r>
    </w:p>
    <w:p w14:paraId="4158D10E" w14:textId="77777777" w:rsidR="0089103A" w:rsidRPr="0089103A" w:rsidRDefault="0089103A" w:rsidP="0089103A">
      <w:pPr>
        <w:ind w:firstLine="851"/>
        <w:jc w:val="both"/>
        <w:rPr>
          <w:sz w:val="28"/>
          <w:szCs w:val="28"/>
        </w:rPr>
      </w:pPr>
    </w:p>
    <w:p w14:paraId="0758E4B9" w14:textId="77777777" w:rsidR="0089103A" w:rsidRPr="0089103A" w:rsidRDefault="0089103A" w:rsidP="0089103A">
      <w:pPr>
        <w:ind w:firstLine="851"/>
        <w:jc w:val="both"/>
        <w:rPr>
          <w:sz w:val="28"/>
          <w:szCs w:val="28"/>
        </w:rPr>
      </w:pPr>
    </w:p>
    <w:tbl>
      <w:tblPr>
        <w:tblStyle w:val="ae"/>
        <w:tblW w:w="0" w:type="auto"/>
        <w:tblLook w:val="04A0" w:firstRow="1" w:lastRow="0" w:firstColumn="1" w:lastColumn="0" w:noHBand="0" w:noVBand="1"/>
      </w:tblPr>
      <w:tblGrid>
        <w:gridCol w:w="926"/>
        <w:gridCol w:w="4443"/>
        <w:gridCol w:w="1382"/>
        <w:gridCol w:w="1420"/>
        <w:gridCol w:w="1438"/>
      </w:tblGrid>
      <w:tr w:rsidR="0089103A" w:rsidRPr="0089103A" w14:paraId="02553A5F" w14:textId="77777777" w:rsidTr="006D5EE3">
        <w:trPr>
          <w:trHeight w:val="430"/>
        </w:trPr>
        <w:tc>
          <w:tcPr>
            <w:tcW w:w="926" w:type="dxa"/>
            <w:vAlign w:val="center"/>
            <w:hideMark/>
          </w:tcPr>
          <w:p w14:paraId="784B507D"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 п/п</w:t>
            </w:r>
          </w:p>
        </w:tc>
        <w:tc>
          <w:tcPr>
            <w:tcW w:w="4443" w:type="dxa"/>
            <w:vAlign w:val="center"/>
          </w:tcPr>
          <w:p w14:paraId="7C5BCFF4"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Показатели</w:t>
            </w:r>
          </w:p>
        </w:tc>
        <w:tc>
          <w:tcPr>
            <w:tcW w:w="1382" w:type="dxa"/>
            <w:vAlign w:val="center"/>
            <w:hideMark/>
          </w:tcPr>
          <w:p w14:paraId="6945D047"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Единица измерения</w:t>
            </w:r>
          </w:p>
        </w:tc>
        <w:tc>
          <w:tcPr>
            <w:tcW w:w="1420" w:type="dxa"/>
            <w:vAlign w:val="center"/>
            <w:hideMark/>
          </w:tcPr>
          <w:p w14:paraId="365431C0"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Базовый период</w:t>
            </w:r>
          </w:p>
        </w:tc>
        <w:tc>
          <w:tcPr>
            <w:tcW w:w="1420" w:type="dxa"/>
            <w:vAlign w:val="center"/>
          </w:tcPr>
          <w:p w14:paraId="57055330"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Предложение экспертов на 2024</w:t>
            </w:r>
          </w:p>
        </w:tc>
      </w:tr>
      <w:tr w:rsidR="0089103A" w:rsidRPr="0089103A" w14:paraId="216D4A01" w14:textId="77777777" w:rsidTr="006D5EE3">
        <w:trPr>
          <w:trHeight w:val="284"/>
        </w:trPr>
        <w:tc>
          <w:tcPr>
            <w:tcW w:w="926" w:type="dxa"/>
            <w:noWrap/>
            <w:hideMark/>
          </w:tcPr>
          <w:p w14:paraId="1AAD118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w:t>
            </w:r>
          </w:p>
        </w:tc>
        <w:tc>
          <w:tcPr>
            <w:tcW w:w="4443" w:type="dxa"/>
          </w:tcPr>
          <w:p w14:paraId="7C851DC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w:t>
            </w:r>
          </w:p>
        </w:tc>
        <w:tc>
          <w:tcPr>
            <w:tcW w:w="1382" w:type="dxa"/>
            <w:noWrap/>
            <w:hideMark/>
          </w:tcPr>
          <w:p w14:paraId="19D59BE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w:t>
            </w:r>
          </w:p>
        </w:tc>
        <w:tc>
          <w:tcPr>
            <w:tcW w:w="1420" w:type="dxa"/>
            <w:noWrap/>
            <w:hideMark/>
          </w:tcPr>
          <w:p w14:paraId="32CA3FE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w:t>
            </w:r>
          </w:p>
        </w:tc>
        <w:tc>
          <w:tcPr>
            <w:tcW w:w="1420" w:type="dxa"/>
          </w:tcPr>
          <w:p w14:paraId="1401BAF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5</w:t>
            </w:r>
          </w:p>
        </w:tc>
      </w:tr>
      <w:tr w:rsidR="0089103A" w:rsidRPr="0089103A" w14:paraId="331A6A6F" w14:textId="77777777" w:rsidTr="006D5EE3">
        <w:trPr>
          <w:trHeight w:val="284"/>
        </w:trPr>
        <w:tc>
          <w:tcPr>
            <w:tcW w:w="926" w:type="dxa"/>
            <w:noWrap/>
            <w:hideMark/>
          </w:tcPr>
          <w:p w14:paraId="78BCC06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w:t>
            </w:r>
          </w:p>
        </w:tc>
        <w:tc>
          <w:tcPr>
            <w:tcW w:w="4443" w:type="dxa"/>
            <w:hideMark/>
          </w:tcPr>
          <w:p w14:paraId="7C2E50E3"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Выработка электроэнергии, всего</w:t>
            </w:r>
          </w:p>
        </w:tc>
        <w:tc>
          <w:tcPr>
            <w:tcW w:w="1382" w:type="dxa"/>
            <w:noWrap/>
            <w:hideMark/>
          </w:tcPr>
          <w:p w14:paraId="17E1FF1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млн. кВтч</w:t>
            </w:r>
          </w:p>
        </w:tc>
        <w:tc>
          <w:tcPr>
            <w:tcW w:w="1420" w:type="dxa"/>
            <w:noWrap/>
            <w:hideMark/>
          </w:tcPr>
          <w:p w14:paraId="5403DB1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5173,97</w:t>
            </w:r>
          </w:p>
        </w:tc>
        <w:tc>
          <w:tcPr>
            <w:tcW w:w="1420" w:type="dxa"/>
          </w:tcPr>
          <w:p w14:paraId="32F9C57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4782,16</w:t>
            </w:r>
          </w:p>
        </w:tc>
      </w:tr>
      <w:tr w:rsidR="0089103A" w:rsidRPr="0089103A" w14:paraId="4B77D10D" w14:textId="77777777" w:rsidTr="006D5EE3">
        <w:trPr>
          <w:trHeight w:val="254"/>
        </w:trPr>
        <w:tc>
          <w:tcPr>
            <w:tcW w:w="926" w:type="dxa"/>
            <w:noWrap/>
            <w:hideMark/>
          </w:tcPr>
          <w:p w14:paraId="1772013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w:t>
            </w:r>
          </w:p>
        </w:tc>
        <w:tc>
          <w:tcPr>
            <w:tcW w:w="4443" w:type="dxa"/>
            <w:hideMark/>
          </w:tcPr>
          <w:p w14:paraId="0BA63DA1" w14:textId="77777777" w:rsidR="0089103A" w:rsidRPr="0089103A" w:rsidRDefault="0089103A" w:rsidP="0089103A">
            <w:pPr>
              <w:tabs>
                <w:tab w:val="num" w:pos="360"/>
                <w:tab w:val="center" w:pos="4677"/>
                <w:tab w:val="right" w:pos="9355"/>
              </w:tabs>
              <w:rPr>
                <w:sz w:val="20"/>
                <w:szCs w:val="20"/>
              </w:rPr>
            </w:pPr>
            <w:r w:rsidRPr="0089103A">
              <w:rPr>
                <w:sz w:val="20"/>
                <w:szCs w:val="20"/>
              </w:rPr>
              <w:t>Расход электроэнергии на собственные нужды:</w:t>
            </w:r>
          </w:p>
        </w:tc>
        <w:tc>
          <w:tcPr>
            <w:tcW w:w="1382" w:type="dxa"/>
            <w:noWrap/>
            <w:hideMark/>
          </w:tcPr>
          <w:p w14:paraId="0397135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млн. кВтч</w:t>
            </w:r>
          </w:p>
        </w:tc>
        <w:tc>
          <w:tcPr>
            <w:tcW w:w="1420" w:type="dxa"/>
            <w:noWrap/>
            <w:hideMark/>
          </w:tcPr>
          <w:p w14:paraId="55CEDAB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407,74</w:t>
            </w:r>
          </w:p>
        </w:tc>
        <w:tc>
          <w:tcPr>
            <w:tcW w:w="1420" w:type="dxa"/>
          </w:tcPr>
          <w:p w14:paraId="7BAA331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440,10</w:t>
            </w:r>
          </w:p>
        </w:tc>
      </w:tr>
      <w:tr w:rsidR="0089103A" w:rsidRPr="0089103A" w14:paraId="56059669" w14:textId="77777777" w:rsidTr="006D5EE3">
        <w:trPr>
          <w:trHeight w:val="254"/>
        </w:trPr>
        <w:tc>
          <w:tcPr>
            <w:tcW w:w="926" w:type="dxa"/>
            <w:noWrap/>
            <w:hideMark/>
          </w:tcPr>
          <w:p w14:paraId="4E9BC0C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2.1</w:t>
            </w:r>
          </w:p>
        </w:tc>
        <w:tc>
          <w:tcPr>
            <w:tcW w:w="4443" w:type="dxa"/>
            <w:hideMark/>
          </w:tcPr>
          <w:p w14:paraId="483E8E92"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на производство электроэнергии</w:t>
            </w:r>
          </w:p>
        </w:tc>
        <w:tc>
          <w:tcPr>
            <w:tcW w:w="1382" w:type="dxa"/>
            <w:noWrap/>
            <w:hideMark/>
          </w:tcPr>
          <w:p w14:paraId="22F0447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млн. кВтч</w:t>
            </w:r>
          </w:p>
        </w:tc>
        <w:tc>
          <w:tcPr>
            <w:tcW w:w="1420" w:type="dxa"/>
            <w:noWrap/>
            <w:hideMark/>
          </w:tcPr>
          <w:p w14:paraId="767E6EE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394,98</w:t>
            </w:r>
          </w:p>
        </w:tc>
        <w:tc>
          <w:tcPr>
            <w:tcW w:w="1420" w:type="dxa"/>
          </w:tcPr>
          <w:p w14:paraId="6B7080A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394,85</w:t>
            </w:r>
          </w:p>
        </w:tc>
      </w:tr>
      <w:tr w:rsidR="0089103A" w:rsidRPr="0089103A" w14:paraId="2BDAD6AF" w14:textId="77777777" w:rsidTr="006D5EE3">
        <w:trPr>
          <w:trHeight w:val="269"/>
        </w:trPr>
        <w:tc>
          <w:tcPr>
            <w:tcW w:w="926" w:type="dxa"/>
            <w:noWrap/>
            <w:hideMark/>
          </w:tcPr>
          <w:p w14:paraId="2F68161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2.1.1</w:t>
            </w:r>
          </w:p>
        </w:tc>
        <w:tc>
          <w:tcPr>
            <w:tcW w:w="4443" w:type="dxa"/>
            <w:hideMark/>
          </w:tcPr>
          <w:p w14:paraId="4723F899" w14:textId="77777777" w:rsidR="0089103A" w:rsidRPr="0089103A" w:rsidRDefault="0089103A" w:rsidP="0089103A">
            <w:pPr>
              <w:tabs>
                <w:tab w:val="num" w:pos="360"/>
                <w:tab w:val="center" w:pos="4677"/>
                <w:tab w:val="right" w:pos="9355"/>
              </w:tabs>
              <w:rPr>
                <w:sz w:val="20"/>
                <w:szCs w:val="20"/>
              </w:rPr>
            </w:pPr>
            <w:r w:rsidRPr="0089103A">
              <w:rPr>
                <w:sz w:val="20"/>
                <w:szCs w:val="20"/>
              </w:rPr>
              <w:t>то же в % к выработке электроэнергии</w:t>
            </w:r>
          </w:p>
        </w:tc>
        <w:tc>
          <w:tcPr>
            <w:tcW w:w="1382" w:type="dxa"/>
            <w:noWrap/>
            <w:hideMark/>
          </w:tcPr>
          <w:p w14:paraId="4A04DEA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37DF453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7,63</w:t>
            </w:r>
          </w:p>
        </w:tc>
        <w:tc>
          <w:tcPr>
            <w:tcW w:w="1420" w:type="dxa"/>
          </w:tcPr>
          <w:p w14:paraId="0B6E91C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8,26</w:t>
            </w:r>
          </w:p>
        </w:tc>
      </w:tr>
      <w:tr w:rsidR="0089103A" w:rsidRPr="0089103A" w14:paraId="757BF98C" w14:textId="77777777" w:rsidTr="006D5EE3">
        <w:trPr>
          <w:trHeight w:val="284"/>
        </w:trPr>
        <w:tc>
          <w:tcPr>
            <w:tcW w:w="926" w:type="dxa"/>
            <w:noWrap/>
            <w:hideMark/>
          </w:tcPr>
          <w:p w14:paraId="056AC02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2.2</w:t>
            </w:r>
          </w:p>
        </w:tc>
        <w:tc>
          <w:tcPr>
            <w:tcW w:w="4443" w:type="dxa"/>
            <w:hideMark/>
          </w:tcPr>
          <w:p w14:paraId="6B5B7EEC"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на производство тепловой энергии</w:t>
            </w:r>
          </w:p>
        </w:tc>
        <w:tc>
          <w:tcPr>
            <w:tcW w:w="1382" w:type="dxa"/>
            <w:noWrap/>
            <w:hideMark/>
          </w:tcPr>
          <w:p w14:paraId="3021184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млн. кВтч</w:t>
            </w:r>
          </w:p>
        </w:tc>
        <w:tc>
          <w:tcPr>
            <w:tcW w:w="1420" w:type="dxa"/>
            <w:noWrap/>
            <w:hideMark/>
          </w:tcPr>
          <w:p w14:paraId="00AC141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12,76</w:t>
            </w:r>
          </w:p>
        </w:tc>
        <w:tc>
          <w:tcPr>
            <w:tcW w:w="1420" w:type="dxa"/>
          </w:tcPr>
          <w:p w14:paraId="648C4D3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45,25</w:t>
            </w:r>
          </w:p>
        </w:tc>
      </w:tr>
      <w:tr w:rsidR="0089103A" w:rsidRPr="0089103A" w14:paraId="551E808D" w14:textId="77777777" w:rsidTr="006D5EE3">
        <w:trPr>
          <w:trHeight w:val="299"/>
        </w:trPr>
        <w:tc>
          <w:tcPr>
            <w:tcW w:w="926" w:type="dxa"/>
            <w:noWrap/>
            <w:hideMark/>
          </w:tcPr>
          <w:p w14:paraId="302153B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2.2.1</w:t>
            </w:r>
          </w:p>
        </w:tc>
        <w:tc>
          <w:tcPr>
            <w:tcW w:w="4443" w:type="dxa"/>
            <w:hideMark/>
          </w:tcPr>
          <w:p w14:paraId="09965873" w14:textId="77777777" w:rsidR="0089103A" w:rsidRPr="0089103A" w:rsidRDefault="0089103A" w:rsidP="0089103A">
            <w:pPr>
              <w:tabs>
                <w:tab w:val="num" w:pos="360"/>
                <w:tab w:val="center" w:pos="4677"/>
                <w:tab w:val="right" w:pos="9355"/>
              </w:tabs>
              <w:rPr>
                <w:sz w:val="20"/>
                <w:szCs w:val="20"/>
              </w:rPr>
            </w:pPr>
            <w:r w:rsidRPr="0089103A">
              <w:rPr>
                <w:sz w:val="20"/>
                <w:szCs w:val="20"/>
              </w:rPr>
              <w:t>то же в кВтч/Гкал</w:t>
            </w:r>
          </w:p>
        </w:tc>
        <w:tc>
          <w:tcPr>
            <w:tcW w:w="1382" w:type="dxa"/>
            <w:noWrap/>
            <w:hideMark/>
          </w:tcPr>
          <w:p w14:paraId="67CBDEA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кВтч/Гкал</w:t>
            </w:r>
          </w:p>
        </w:tc>
        <w:tc>
          <w:tcPr>
            <w:tcW w:w="1420" w:type="dxa"/>
            <w:noWrap/>
            <w:hideMark/>
          </w:tcPr>
          <w:p w14:paraId="1328E92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0,02</w:t>
            </w:r>
          </w:p>
        </w:tc>
        <w:tc>
          <w:tcPr>
            <w:tcW w:w="1420" w:type="dxa"/>
          </w:tcPr>
          <w:p w14:paraId="23858A7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0,07</w:t>
            </w:r>
          </w:p>
        </w:tc>
      </w:tr>
      <w:tr w:rsidR="0089103A" w:rsidRPr="0089103A" w14:paraId="2BCAFCBE" w14:textId="77777777" w:rsidTr="006D5EE3">
        <w:trPr>
          <w:trHeight w:val="299"/>
        </w:trPr>
        <w:tc>
          <w:tcPr>
            <w:tcW w:w="926" w:type="dxa"/>
            <w:noWrap/>
            <w:hideMark/>
          </w:tcPr>
          <w:p w14:paraId="0E36825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w:t>
            </w:r>
          </w:p>
        </w:tc>
        <w:tc>
          <w:tcPr>
            <w:tcW w:w="4443" w:type="dxa"/>
            <w:hideMark/>
          </w:tcPr>
          <w:p w14:paraId="5C32B9F0"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Отпуск электроэнергии с шин</w:t>
            </w:r>
          </w:p>
        </w:tc>
        <w:tc>
          <w:tcPr>
            <w:tcW w:w="1382" w:type="dxa"/>
            <w:noWrap/>
            <w:hideMark/>
          </w:tcPr>
          <w:p w14:paraId="21141BD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млн. кВтч</w:t>
            </w:r>
          </w:p>
        </w:tc>
        <w:tc>
          <w:tcPr>
            <w:tcW w:w="1420" w:type="dxa"/>
            <w:noWrap/>
            <w:hideMark/>
          </w:tcPr>
          <w:p w14:paraId="1B7C869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4766,23</w:t>
            </w:r>
          </w:p>
        </w:tc>
        <w:tc>
          <w:tcPr>
            <w:tcW w:w="1420" w:type="dxa"/>
          </w:tcPr>
          <w:p w14:paraId="1343D18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4342,06</w:t>
            </w:r>
          </w:p>
        </w:tc>
      </w:tr>
      <w:tr w:rsidR="0089103A" w:rsidRPr="0089103A" w14:paraId="51DFDC70" w14:textId="77777777" w:rsidTr="006D5EE3">
        <w:trPr>
          <w:trHeight w:val="329"/>
        </w:trPr>
        <w:tc>
          <w:tcPr>
            <w:tcW w:w="926" w:type="dxa"/>
            <w:noWrap/>
            <w:hideMark/>
          </w:tcPr>
          <w:p w14:paraId="254EDBC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w:t>
            </w:r>
          </w:p>
        </w:tc>
        <w:tc>
          <w:tcPr>
            <w:tcW w:w="4443" w:type="dxa"/>
            <w:hideMark/>
          </w:tcPr>
          <w:p w14:paraId="5D52BB42" w14:textId="77777777" w:rsidR="0089103A" w:rsidRPr="0089103A" w:rsidRDefault="0089103A" w:rsidP="0089103A">
            <w:pPr>
              <w:tabs>
                <w:tab w:val="num" w:pos="360"/>
                <w:tab w:val="center" w:pos="4677"/>
                <w:tab w:val="right" w:pos="9355"/>
              </w:tabs>
              <w:rPr>
                <w:sz w:val="20"/>
                <w:szCs w:val="20"/>
              </w:rPr>
            </w:pPr>
            <w:r w:rsidRPr="0089103A">
              <w:rPr>
                <w:sz w:val="20"/>
                <w:szCs w:val="20"/>
              </w:rPr>
              <w:t>Расход электроэнергии на производственные и хозяйственные нужды</w:t>
            </w:r>
          </w:p>
        </w:tc>
        <w:tc>
          <w:tcPr>
            <w:tcW w:w="1382" w:type="dxa"/>
            <w:noWrap/>
            <w:hideMark/>
          </w:tcPr>
          <w:p w14:paraId="49E6BBE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млн. кВтч</w:t>
            </w:r>
          </w:p>
        </w:tc>
        <w:tc>
          <w:tcPr>
            <w:tcW w:w="1420" w:type="dxa"/>
            <w:noWrap/>
            <w:hideMark/>
          </w:tcPr>
          <w:p w14:paraId="33C2659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3,77</w:t>
            </w:r>
          </w:p>
        </w:tc>
        <w:tc>
          <w:tcPr>
            <w:tcW w:w="1420" w:type="dxa"/>
          </w:tcPr>
          <w:p w14:paraId="43C0ADF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3,68</w:t>
            </w:r>
          </w:p>
        </w:tc>
      </w:tr>
      <w:tr w:rsidR="0089103A" w:rsidRPr="0089103A" w14:paraId="74AB5A48" w14:textId="77777777" w:rsidTr="006D5EE3">
        <w:trPr>
          <w:trHeight w:val="269"/>
        </w:trPr>
        <w:tc>
          <w:tcPr>
            <w:tcW w:w="926" w:type="dxa"/>
            <w:noWrap/>
            <w:hideMark/>
          </w:tcPr>
          <w:p w14:paraId="1418957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4.1</w:t>
            </w:r>
          </w:p>
        </w:tc>
        <w:tc>
          <w:tcPr>
            <w:tcW w:w="4443" w:type="dxa"/>
            <w:hideMark/>
          </w:tcPr>
          <w:p w14:paraId="0E2BF6B1" w14:textId="77777777" w:rsidR="0089103A" w:rsidRPr="0089103A" w:rsidRDefault="0089103A" w:rsidP="0089103A">
            <w:pPr>
              <w:tabs>
                <w:tab w:val="num" w:pos="360"/>
                <w:tab w:val="center" w:pos="4677"/>
                <w:tab w:val="right" w:pos="9355"/>
              </w:tabs>
              <w:rPr>
                <w:sz w:val="20"/>
                <w:szCs w:val="20"/>
              </w:rPr>
            </w:pPr>
            <w:r w:rsidRPr="0089103A">
              <w:rPr>
                <w:sz w:val="20"/>
                <w:szCs w:val="20"/>
              </w:rPr>
              <w:t>то же в % к отпуску с шин</w:t>
            </w:r>
          </w:p>
        </w:tc>
        <w:tc>
          <w:tcPr>
            <w:tcW w:w="1382" w:type="dxa"/>
            <w:noWrap/>
            <w:hideMark/>
          </w:tcPr>
          <w:p w14:paraId="47A397B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69FF9F1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0,08</w:t>
            </w:r>
          </w:p>
        </w:tc>
        <w:tc>
          <w:tcPr>
            <w:tcW w:w="1420" w:type="dxa"/>
          </w:tcPr>
          <w:p w14:paraId="0E87393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0,08</w:t>
            </w:r>
          </w:p>
        </w:tc>
      </w:tr>
      <w:tr w:rsidR="0089103A" w:rsidRPr="0089103A" w14:paraId="619CCB4F" w14:textId="77777777" w:rsidTr="006D5EE3">
        <w:trPr>
          <w:trHeight w:val="314"/>
        </w:trPr>
        <w:tc>
          <w:tcPr>
            <w:tcW w:w="926" w:type="dxa"/>
            <w:noWrap/>
            <w:hideMark/>
          </w:tcPr>
          <w:p w14:paraId="6CB371C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5</w:t>
            </w:r>
          </w:p>
        </w:tc>
        <w:tc>
          <w:tcPr>
            <w:tcW w:w="4443" w:type="dxa"/>
            <w:hideMark/>
          </w:tcPr>
          <w:p w14:paraId="3B21597B" w14:textId="77777777" w:rsidR="0089103A" w:rsidRPr="0089103A" w:rsidRDefault="0089103A" w:rsidP="0089103A">
            <w:pPr>
              <w:tabs>
                <w:tab w:val="num" w:pos="360"/>
                <w:tab w:val="center" w:pos="4677"/>
                <w:tab w:val="right" w:pos="9355"/>
              </w:tabs>
              <w:rPr>
                <w:sz w:val="20"/>
                <w:szCs w:val="20"/>
              </w:rPr>
            </w:pPr>
            <w:r w:rsidRPr="0089103A">
              <w:rPr>
                <w:sz w:val="20"/>
                <w:szCs w:val="20"/>
              </w:rPr>
              <w:t>Расход электроэнергии на потери в трансформаторах</w:t>
            </w:r>
          </w:p>
        </w:tc>
        <w:tc>
          <w:tcPr>
            <w:tcW w:w="1382" w:type="dxa"/>
            <w:noWrap/>
            <w:hideMark/>
          </w:tcPr>
          <w:p w14:paraId="09728A5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млн. кВтч</w:t>
            </w:r>
          </w:p>
        </w:tc>
        <w:tc>
          <w:tcPr>
            <w:tcW w:w="1420" w:type="dxa"/>
            <w:noWrap/>
            <w:hideMark/>
          </w:tcPr>
          <w:p w14:paraId="0A32107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43,28</w:t>
            </w:r>
          </w:p>
        </w:tc>
        <w:tc>
          <w:tcPr>
            <w:tcW w:w="1420" w:type="dxa"/>
          </w:tcPr>
          <w:p w14:paraId="3DAE451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24,98</w:t>
            </w:r>
          </w:p>
        </w:tc>
      </w:tr>
      <w:tr w:rsidR="0089103A" w:rsidRPr="0089103A" w14:paraId="2A58BF4B" w14:textId="77777777" w:rsidTr="006D5EE3">
        <w:trPr>
          <w:trHeight w:val="254"/>
        </w:trPr>
        <w:tc>
          <w:tcPr>
            <w:tcW w:w="926" w:type="dxa"/>
            <w:noWrap/>
            <w:hideMark/>
          </w:tcPr>
          <w:p w14:paraId="573074A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5.1</w:t>
            </w:r>
          </w:p>
        </w:tc>
        <w:tc>
          <w:tcPr>
            <w:tcW w:w="4443" w:type="dxa"/>
            <w:hideMark/>
          </w:tcPr>
          <w:p w14:paraId="78F74A02" w14:textId="77777777" w:rsidR="0089103A" w:rsidRPr="0089103A" w:rsidRDefault="0089103A" w:rsidP="0089103A">
            <w:pPr>
              <w:tabs>
                <w:tab w:val="num" w:pos="360"/>
                <w:tab w:val="center" w:pos="4677"/>
                <w:tab w:val="right" w:pos="9355"/>
              </w:tabs>
              <w:rPr>
                <w:sz w:val="20"/>
                <w:szCs w:val="20"/>
              </w:rPr>
            </w:pPr>
            <w:r w:rsidRPr="0089103A">
              <w:rPr>
                <w:sz w:val="20"/>
                <w:szCs w:val="20"/>
              </w:rPr>
              <w:t>то же в % к отпуску с шин</w:t>
            </w:r>
          </w:p>
        </w:tc>
        <w:tc>
          <w:tcPr>
            <w:tcW w:w="1382" w:type="dxa"/>
            <w:noWrap/>
            <w:hideMark/>
          </w:tcPr>
          <w:p w14:paraId="41DF22C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2846872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0,91</w:t>
            </w:r>
          </w:p>
        </w:tc>
        <w:tc>
          <w:tcPr>
            <w:tcW w:w="1420" w:type="dxa"/>
          </w:tcPr>
          <w:p w14:paraId="34BBF95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0,58</w:t>
            </w:r>
          </w:p>
        </w:tc>
      </w:tr>
      <w:tr w:rsidR="0089103A" w:rsidRPr="0089103A" w14:paraId="77F50FAA" w14:textId="77777777" w:rsidTr="006D5EE3">
        <w:trPr>
          <w:trHeight w:val="299"/>
        </w:trPr>
        <w:tc>
          <w:tcPr>
            <w:tcW w:w="926" w:type="dxa"/>
            <w:noWrap/>
            <w:hideMark/>
          </w:tcPr>
          <w:p w14:paraId="29AF676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6</w:t>
            </w:r>
          </w:p>
        </w:tc>
        <w:tc>
          <w:tcPr>
            <w:tcW w:w="4443" w:type="dxa"/>
            <w:hideMark/>
          </w:tcPr>
          <w:p w14:paraId="491FAFDE" w14:textId="77777777" w:rsidR="0089103A" w:rsidRPr="0089103A" w:rsidRDefault="0089103A" w:rsidP="0089103A">
            <w:pPr>
              <w:tabs>
                <w:tab w:val="num" w:pos="360"/>
                <w:tab w:val="center" w:pos="4677"/>
                <w:tab w:val="right" w:pos="9355"/>
              </w:tabs>
              <w:rPr>
                <w:sz w:val="20"/>
                <w:szCs w:val="20"/>
              </w:rPr>
            </w:pPr>
            <w:r w:rsidRPr="0089103A">
              <w:rPr>
                <w:sz w:val="20"/>
                <w:szCs w:val="20"/>
              </w:rPr>
              <w:t>Полезный отпуск электроэнергии в сеть</w:t>
            </w:r>
          </w:p>
        </w:tc>
        <w:tc>
          <w:tcPr>
            <w:tcW w:w="1382" w:type="dxa"/>
            <w:noWrap/>
            <w:hideMark/>
          </w:tcPr>
          <w:p w14:paraId="5FAAA75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млн. кВтч</w:t>
            </w:r>
          </w:p>
        </w:tc>
        <w:tc>
          <w:tcPr>
            <w:tcW w:w="1420" w:type="dxa"/>
            <w:noWrap/>
            <w:hideMark/>
          </w:tcPr>
          <w:p w14:paraId="30E3CB8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4719,18</w:t>
            </w:r>
          </w:p>
        </w:tc>
        <w:tc>
          <w:tcPr>
            <w:tcW w:w="1420" w:type="dxa"/>
          </w:tcPr>
          <w:p w14:paraId="2E0459C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4313,40</w:t>
            </w:r>
          </w:p>
        </w:tc>
      </w:tr>
      <w:tr w:rsidR="0089103A" w:rsidRPr="0089103A" w14:paraId="449C3650" w14:textId="77777777" w:rsidTr="006D5EE3">
        <w:trPr>
          <w:trHeight w:val="269"/>
        </w:trPr>
        <w:tc>
          <w:tcPr>
            <w:tcW w:w="926" w:type="dxa"/>
            <w:noWrap/>
            <w:hideMark/>
          </w:tcPr>
          <w:p w14:paraId="0F66EDF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7</w:t>
            </w:r>
          </w:p>
        </w:tc>
        <w:tc>
          <w:tcPr>
            <w:tcW w:w="4443" w:type="dxa"/>
            <w:hideMark/>
          </w:tcPr>
          <w:p w14:paraId="7AC2C95B" w14:textId="77777777" w:rsidR="0089103A" w:rsidRPr="0089103A" w:rsidRDefault="0089103A" w:rsidP="0089103A">
            <w:pPr>
              <w:tabs>
                <w:tab w:val="num" w:pos="360"/>
                <w:tab w:val="center" w:pos="4677"/>
                <w:tab w:val="right" w:pos="9355"/>
              </w:tabs>
              <w:rPr>
                <w:sz w:val="20"/>
                <w:szCs w:val="20"/>
              </w:rPr>
            </w:pPr>
            <w:r w:rsidRPr="0089103A">
              <w:rPr>
                <w:sz w:val="20"/>
                <w:szCs w:val="20"/>
              </w:rPr>
              <w:t>Отпуск тепловой энергии, поставляемой с коллекторов источника тепловой энергии</w:t>
            </w:r>
          </w:p>
        </w:tc>
        <w:tc>
          <w:tcPr>
            <w:tcW w:w="1382" w:type="dxa"/>
            <w:noWrap/>
            <w:hideMark/>
          </w:tcPr>
          <w:p w14:paraId="1DB3989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Гкал</w:t>
            </w:r>
          </w:p>
        </w:tc>
        <w:tc>
          <w:tcPr>
            <w:tcW w:w="1420" w:type="dxa"/>
            <w:noWrap/>
            <w:hideMark/>
          </w:tcPr>
          <w:p w14:paraId="0DF21F3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640,56</w:t>
            </w:r>
          </w:p>
        </w:tc>
        <w:tc>
          <w:tcPr>
            <w:tcW w:w="1420" w:type="dxa"/>
          </w:tcPr>
          <w:p w14:paraId="1CA36D1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640,56</w:t>
            </w:r>
          </w:p>
        </w:tc>
      </w:tr>
      <w:tr w:rsidR="0089103A" w:rsidRPr="0089103A" w14:paraId="1D2B0180" w14:textId="77777777" w:rsidTr="006D5EE3">
        <w:trPr>
          <w:trHeight w:val="284"/>
        </w:trPr>
        <w:tc>
          <w:tcPr>
            <w:tcW w:w="926" w:type="dxa"/>
            <w:noWrap/>
            <w:hideMark/>
          </w:tcPr>
          <w:p w14:paraId="37DC6EA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8</w:t>
            </w:r>
          </w:p>
        </w:tc>
        <w:tc>
          <w:tcPr>
            <w:tcW w:w="4443" w:type="dxa"/>
            <w:hideMark/>
          </w:tcPr>
          <w:p w14:paraId="1E8EFE54" w14:textId="77777777" w:rsidR="0089103A" w:rsidRPr="0089103A" w:rsidRDefault="0089103A" w:rsidP="0089103A">
            <w:pPr>
              <w:tabs>
                <w:tab w:val="num" w:pos="360"/>
                <w:tab w:val="center" w:pos="4677"/>
                <w:tab w:val="right" w:pos="9355"/>
              </w:tabs>
              <w:rPr>
                <w:sz w:val="20"/>
                <w:szCs w:val="20"/>
              </w:rPr>
            </w:pPr>
            <w:r w:rsidRPr="0089103A">
              <w:rPr>
                <w:sz w:val="20"/>
                <w:szCs w:val="20"/>
              </w:rPr>
              <w:t>Расход теплоэнергии на хозяйственные нужды:</w:t>
            </w:r>
          </w:p>
        </w:tc>
        <w:tc>
          <w:tcPr>
            <w:tcW w:w="1382" w:type="dxa"/>
            <w:noWrap/>
            <w:hideMark/>
          </w:tcPr>
          <w:p w14:paraId="6EBF8C5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Гкал</w:t>
            </w:r>
          </w:p>
        </w:tc>
        <w:tc>
          <w:tcPr>
            <w:tcW w:w="1420" w:type="dxa"/>
            <w:noWrap/>
            <w:hideMark/>
          </w:tcPr>
          <w:p w14:paraId="4576FB4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6,00</w:t>
            </w:r>
          </w:p>
        </w:tc>
        <w:tc>
          <w:tcPr>
            <w:tcW w:w="1420" w:type="dxa"/>
          </w:tcPr>
          <w:p w14:paraId="0092DCB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6,01</w:t>
            </w:r>
          </w:p>
        </w:tc>
      </w:tr>
      <w:tr w:rsidR="0089103A" w:rsidRPr="0089103A" w14:paraId="22FDB089" w14:textId="77777777" w:rsidTr="006D5EE3">
        <w:trPr>
          <w:trHeight w:val="269"/>
        </w:trPr>
        <w:tc>
          <w:tcPr>
            <w:tcW w:w="926" w:type="dxa"/>
            <w:noWrap/>
            <w:hideMark/>
          </w:tcPr>
          <w:p w14:paraId="15E53FE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8.1</w:t>
            </w:r>
          </w:p>
        </w:tc>
        <w:tc>
          <w:tcPr>
            <w:tcW w:w="4443" w:type="dxa"/>
            <w:hideMark/>
          </w:tcPr>
          <w:p w14:paraId="16D05872" w14:textId="77777777" w:rsidR="0089103A" w:rsidRPr="0089103A" w:rsidRDefault="0089103A" w:rsidP="0089103A">
            <w:pPr>
              <w:tabs>
                <w:tab w:val="num" w:pos="360"/>
                <w:tab w:val="center" w:pos="4677"/>
                <w:tab w:val="right" w:pos="9355"/>
              </w:tabs>
              <w:rPr>
                <w:sz w:val="20"/>
                <w:szCs w:val="20"/>
              </w:rPr>
            </w:pPr>
            <w:r w:rsidRPr="0089103A">
              <w:rPr>
                <w:sz w:val="20"/>
                <w:szCs w:val="20"/>
              </w:rPr>
              <w:t>то же в % к отпуску теплоэнергии</w:t>
            </w:r>
          </w:p>
        </w:tc>
        <w:tc>
          <w:tcPr>
            <w:tcW w:w="1382" w:type="dxa"/>
            <w:noWrap/>
            <w:hideMark/>
          </w:tcPr>
          <w:p w14:paraId="51DDC40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43B5072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0,94</w:t>
            </w:r>
          </w:p>
        </w:tc>
        <w:tc>
          <w:tcPr>
            <w:tcW w:w="1420" w:type="dxa"/>
          </w:tcPr>
          <w:p w14:paraId="12DF7E5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0,94</w:t>
            </w:r>
          </w:p>
        </w:tc>
      </w:tr>
      <w:tr w:rsidR="0089103A" w:rsidRPr="0089103A" w14:paraId="26E56D5E" w14:textId="77777777" w:rsidTr="006D5EE3">
        <w:trPr>
          <w:trHeight w:val="329"/>
        </w:trPr>
        <w:tc>
          <w:tcPr>
            <w:tcW w:w="926" w:type="dxa"/>
            <w:noWrap/>
            <w:hideMark/>
          </w:tcPr>
          <w:p w14:paraId="796A39B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9</w:t>
            </w:r>
          </w:p>
        </w:tc>
        <w:tc>
          <w:tcPr>
            <w:tcW w:w="4443" w:type="dxa"/>
            <w:hideMark/>
          </w:tcPr>
          <w:p w14:paraId="7B34A898" w14:textId="77777777" w:rsidR="0089103A" w:rsidRPr="0089103A" w:rsidRDefault="0089103A" w:rsidP="0089103A">
            <w:pPr>
              <w:tabs>
                <w:tab w:val="num" w:pos="360"/>
                <w:tab w:val="center" w:pos="4677"/>
                <w:tab w:val="right" w:pos="9355"/>
              </w:tabs>
              <w:rPr>
                <w:sz w:val="20"/>
                <w:szCs w:val="20"/>
              </w:rPr>
            </w:pPr>
            <w:r w:rsidRPr="0089103A">
              <w:rPr>
                <w:sz w:val="20"/>
                <w:szCs w:val="20"/>
              </w:rPr>
              <w:t>Отпуск тепловой энергии от источника тепловой энергии (полезный отпуск)</w:t>
            </w:r>
          </w:p>
        </w:tc>
        <w:tc>
          <w:tcPr>
            <w:tcW w:w="1382" w:type="dxa"/>
            <w:noWrap/>
            <w:hideMark/>
          </w:tcPr>
          <w:p w14:paraId="2E34D95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Гкал</w:t>
            </w:r>
          </w:p>
        </w:tc>
        <w:tc>
          <w:tcPr>
            <w:tcW w:w="1420" w:type="dxa"/>
            <w:noWrap/>
            <w:hideMark/>
          </w:tcPr>
          <w:p w14:paraId="3C81A2E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634,56</w:t>
            </w:r>
          </w:p>
        </w:tc>
        <w:tc>
          <w:tcPr>
            <w:tcW w:w="1420" w:type="dxa"/>
          </w:tcPr>
          <w:p w14:paraId="54539E1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634,55</w:t>
            </w:r>
          </w:p>
        </w:tc>
      </w:tr>
      <w:tr w:rsidR="0089103A" w:rsidRPr="0089103A" w14:paraId="356610F7" w14:textId="77777777" w:rsidTr="006D5EE3">
        <w:trPr>
          <w:trHeight w:val="299"/>
        </w:trPr>
        <w:tc>
          <w:tcPr>
            <w:tcW w:w="926" w:type="dxa"/>
            <w:noWrap/>
            <w:hideMark/>
          </w:tcPr>
          <w:p w14:paraId="4AA176C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lastRenderedPageBreak/>
              <w:t>10</w:t>
            </w:r>
          </w:p>
        </w:tc>
        <w:tc>
          <w:tcPr>
            <w:tcW w:w="4443" w:type="dxa"/>
            <w:hideMark/>
          </w:tcPr>
          <w:p w14:paraId="2F56A302"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Отпуск электроэнергии с шин</w:t>
            </w:r>
          </w:p>
        </w:tc>
        <w:tc>
          <w:tcPr>
            <w:tcW w:w="1382" w:type="dxa"/>
            <w:noWrap/>
            <w:hideMark/>
          </w:tcPr>
          <w:p w14:paraId="29B8611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млн. кВтч</w:t>
            </w:r>
          </w:p>
        </w:tc>
        <w:tc>
          <w:tcPr>
            <w:tcW w:w="1420" w:type="dxa"/>
            <w:noWrap/>
            <w:hideMark/>
          </w:tcPr>
          <w:p w14:paraId="21716F4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4766,23</w:t>
            </w:r>
          </w:p>
        </w:tc>
        <w:tc>
          <w:tcPr>
            <w:tcW w:w="1420" w:type="dxa"/>
          </w:tcPr>
          <w:p w14:paraId="17C6819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4342,06</w:t>
            </w:r>
          </w:p>
        </w:tc>
      </w:tr>
      <w:tr w:rsidR="0089103A" w:rsidRPr="0089103A" w14:paraId="1507A6F9" w14:textId="77777777" w:rsidTr="006D5EE3">
        <w:trPr>
          <w:trHeight w:val="284"/>
        </w:trPr>
        <w:tc>
          <w:tcPr>
            <w:tcW w:w="926" w:type="dxa"/>
            <w:noWrap/>
            <w:hideMark/>
          </w:tcPr>
          <w:p w14:paraId="27A5936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11</w:t>
            </w:r>
          </w:p>
        </w:tc>
        <w:tc>
          <w:tcPr>
            <w:tcW w:w="4443" w:type="dxa"/>
            <w:hideMark/>
          </w:tcPr>
          <w:p w14:paraId="161558D9" w14:textId="77777777" w:rsidR="0089103A" w:rsidRPr="0089103A" w:rsidRDefault="0089103A" w:rsidP="0089103A">
            <w:pPr>
              <w:tabs>
                <w:tab w:val="num" w:pos="360"/>
                <w:tab w:val="center" w:pos="4677"/>
                <w:tab w:val="right" w:pos="9355"/>
              </w:tabs>
              <w:rPr>
                <w:sz w:val="20"/>
                <w:szCs w:val="20"/>
              </w:rPr>
            </w:pPr>
            <w:r w:rsidRPr="0089103A">
              <w:rPr>
                <w:sz w:val="20"/>
                <w:szCs w:val="20"/>
              </w:rPr>
              <w:t>Нормативный удельный расход условного топлива на производство электроэнергии</w:t>
            </w:r>
          </w:p>
        </w:tc>
        <w:tc>
          <w:tcPr>
            <w:tcW w:w="1382" w:type="dxa"/>
            <w:noWrap/>
            <w:hideMark/>
          </w:tcPr>
          <w:p w14:paraId="4BFE42A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г/кВтч</w:t>
            </w:r>
          </w:p>
        </w:tc>
        <w:tc>
          <w:tcPr>
            <w:tcW w:w="1420" w:type="dxa"/>
            <w:noWrap/>
            <w:hideMark/>
          </w:tcPr>
          <w:p w14:paraId="745058A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358,43</w:t>
            </w:r>
          </w:p>
        </w:tc>
        <w:tc>
          <w:tcPr>
            <w:tcW w:w="1420" w:type="dxa"/>
          </w:tcPr>
          <w:p w14:paraId="4967251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358,68</w:t>
            </w:r>
          </w:p>
        </w:tc>
      </w:tr>
      <w:tr w:rsidR="0089103A" w:rsidRPr="0089103A" w14:paraId="6316E3E7" w14:textId="77777777" w:rsidTr="006D5EE3">
        <w:trPr>
          <w:trHeight w:val="284"/>
        </w:trPr>
        <w:tc>
          <w:tcPr>
            <w:tcW w:w="926" w:type="dxa"/>
            <w:noWrap/>
            <w:hideMark/>
          </w:tcPr>
          <w:p w14:paraId="619D655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12</w:t>
            </w:r>
          </w:p>
        </w:tc>
        <w:tc>
          <w:tcPr>
            <w:tcW w:w="4443" w:type="dxa"/>
            <w:hideMark/>
          </w:tcPr>
          <w:p w14:paraId="6E458E00" w14:textId="77777777" w:rsidR="0089103A" w:rsidRPr="0089103A" w:rsidRDefault="0089103A" w:rsidP="0089103A">
            <w:pPr>
              <w:tabs>
                <w:tab w:val="num" w:pos="360"/>
                <w:tab w:val="center" w:pos="4677"/>
                <w:tab w:val="right" w:pos="9355"/>
              </w:tabs>
              <w:rPr>
                <w:sz w:val="20"/>
                <w:szCs w:val="20"/>
              </w:rPr>
            </w:pPr>
            <w:r w:rsidRPr="0089103A">
              <w:rPr>
                <w:sz w:val="20"/>
                <w:szCs w:val="20"/>
              </w:rPr>
              <w:t>Расход условного топлива на производство электроэнергии</w:t>
            </w:r>
          </w:p>
        </w:tc>
        <w:tc>
          <w:tcPr>
            <w:tcW w:w="1382" w:type="dxa"/>
            <w:noWrap/>
            <w:hideMark/>
          </w:tcPr>
          <w:p w14:paraId="7D65763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тут</w:t>
            </w:r>
          </w:p>
        </w:tc>
        <w:tc>
          <w:tcPr>
            <w:tcW w:w="1420" w:type="dxa"/>
            <w:noWrap/>
            <w:hideMark/>
          </w:tcPr>
          <w:p w14:paraId="3874B1C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1708,38</w:t>
            </w:r>
          </w:p>
        </w:tc>
        <w:tc>
          <w:tcPr>
            <w:tcW w:w="1420" w:type="dxa"/>
          </w:tcPr>
          <w:p w14:paraId="6FD5407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1557,39</w:t>
            </w:r>
          </w:p>
        </w:tc>
      </w:tr>
      <w:tr w:rsidR="0089103A" w:rsidRPr="0089103A" w14:paraId="2A311AD0" w14:textId="77777777" w:rsidTr="006D5EE3">
        <w:trPr>
          <w:trHeight w:val="284"/>
        </w:trPr>
        <w:tc>
          <w:tcPr>
            <w:tcW w:w="926" w:type="dxa"/>
            <w:noWrap/>
            <w:hideMark/>
          </w:tcPr>
          <w:p w14:paraId="00320AA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13</w:t>
            </w:r>
          </w:p>
        </w:tc>
        <w:tc>
          <w:tcPr>
            <w:tcW w:w="4443" w:type="dxa"/>
            <w:hideMark/>
          </w:tcPr>
          <w:p w14:paraId="1ACEAA0B" w14:textId="77777777" w:rsidR="0089103A" w:rsidRPr="0089103A" w:rsidRDefault="0089103A" w:rsidP="0089103A">
            <w:pPr>
              <w:tabs>
                <w:tab w:val="num" w:pos="360"/>
                <w:tab w:val="center" w:pos="4677"/>
                <w:tab w:val="right" w:pos="9355"/>
              </w:tabs>
              <w:rPr>
                <w:sz w:val="20"/>
                <w:szCs w:val="20"/>
              </w:rPr>
            </w:pPr>
            <w:r w:rsidRPr="0089103A">
              <w:rPr>
                <w:sz w:val="20"/>
                <w:szCs w:val="20"/>
              </w:rPr>
              <w:t>Отпуск тепловой энергии, поставляемой с коллекторов источника тепловой энергии</w:t>
            </w:r>
          </w:p>
        </w:tc>
        <w:tc>
          <w:tcPr>
            <w:tcW w:w="1382" w:type="dxa"/>
            <w:noWrap/>
            <w:hideMark/>
          </w:tcPr>
          <w:p w14:paraId="055E1C8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Гкал</w:t>
            </w:r>
          </w:p>
        </w:tc>
        <w:tc>
          <w:tcPr>
            <w:tcW w:w="1420" w:type="dxa"/>
            <w:noWrap/>
            <w:hideMark/>
          </w:tcPr>
          <w:p w14:paraId="06790F3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640,56</w:t>
            </w:r>
          </w:p>
        </w:tc>
        <w:tc>
          <w:tcPr>
            <w:tcW w:w="1420" w:type="dxa"/>
          </w:tcPr>
          <w:p w14:paraId="6D49258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640,56</w:t>
            </w:r>
          </w:p>
        </w:tc>
      </w:tr>
      <w:tr w:rsidR="0089103A" w:rsidRPr="0089103A" w14:paraId="33D2A469" w14:textId="77777777" w:rsidTr="006D5EE3">
        <w:trPr>
          <w:trHeight w:val="299"/>
        </w:trPr>
        <w:tc>
          <w:tcPr>
            <w:tcW w:w="926" w:type="dxa"/>
            <w:noWrap/>
            <w:hideMark/>
          </w:tcPr>
          <w:p w14:paraId="38DE59B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14</w:t>
            </w:r>
          </w:p>
        </w:tc>
        <w:tc>
          <w:tcPr>
            <w:tcW w:w="4443" w:type="dxa"/>
            <w:hideMark/>
          </w:tcPr>
          <w:p w14:paraId="45252F4E" w14:textId="77777777" w:rsidR="0089103A" w:rsidRPr="0089103A" w:rsidRDefault="0089103A" w:rsidP="0089103A">
            <w:pPr>
              <w:tabs>
                <w:tab w:val="num" w:pos="360"/>
                <w:tab w:val="center" w:pos="4677"/>
                <w:tab w:val="right" w:pos="9355"/>
              </w:tabs>
              <w:rPr>
                <w:sz w:val="20"/>
                <w:szCs w:val="20"/>
              </w:rPr>
            </w:pPr>
            <w:r w:rsidRPr="0089103A">
              <w:rPr>
                <w:sz w:val="20"/>
                <w:szCs w:val="20"/>
              </w:rPr>
              <w:t>Нормативный удельный расход условного топлива на производство тепловой энергии</w:t>
            </w:r>
          </w:p>
        </w:tc>
        <w:tc>
          <w:tcPr>
            <w:tcW w:w="1382" w:type="dxa"/>
            <w:noWrap/>
            <w:hideMark/>
          </w:tcPr>
          <w:p w14:paraId="3E948B0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кг/Гкал</w:t>
            </w:r>
          </w:p>
        </w:tc>
        <w:tc>
          <w:tcPr>
            <w:tcW w:w="1420" w:type="dxa"/>
            <w:noWrap/>
            <w:hideMark/>
          </w:tcPr>
          <w:p w14:paraId="63A6F85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180,82</w:t>
            </w:r>
          </w:p>
        </w:tc>
        <w:tc>
          <w:tcPr>
            <w:tcW w:w="1420" w:type="dxa"/>
          </w:tcPr>
          <w:p w14:paraId="179114A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180,70</w:t>
            </w:r>
          </w:p>
        </w:tc>
      </w:tr>
      <w:tr w:rsidR="0089103A" w:rsidRPr="0089103A" w14:paraId="3BE9809A" w14:textId="77777777" w:rsidTr="006D5EE3">
        <w:trPr>
          <w:trHeight w:val="299"/>
        </w:trPr>
        <w:tc>
          <w:tcPr>
            <w:tcW w:w="926" w:type="dxa"/>
            <w:noWrap/>
            <w:hideMark/>
          </w:tcPr>
          <w:p w14:paraId="32FA242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15</w:t>
            </w:r>
          </w:p>
        </w:tc>
        <w:tc>
          <w:tcPr>
            <w:tcW w:w="4443" w:type="dxa"/>
            <w:hideMark/>
          </w:tcPr>
          <w:p w14:paraId="4149444E" w14:textId="77777777" w:rsidR="0089103A" w:rsidRPr="0089103A" w:rsidRDefault="0089103A" w:rsidP="0089103A">
            <w:pPr>
              <w:tabs>
                <w:tab w:val="num" w:pos="360"/>
                <w:tab w:val="center" w:pos="4677"/>
                <w:tab w:val="right" w:pos="9355"/>
              </w:tabs>
              <w:rPr>
                <w:sz w:val="20"/>
                <w:szCs w:val="20"/>
              </w:rPr>
            </w:pPr>
            <w:r w:rsidRPr="0089103A">
              <w:rPr>
                <w:sz w:val="20"/>
                <w:szCs w:val="20"/>
              </w:rPr>
              <w:t>Итого расход условного топлива на производство тепловой энергии</w:t>
            </w:r>
          </w:p>
        </w:tc>
        <w:tc>
          <w:tcPr>
            <w:tcW w:w="1382" w:type="dxa"/>
            <w:noWrap/>
            <w:hideMark/>
          </w:tcPr>
          <w:p w14:paraId="32CE4C4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тут</w:t>
            </w:r>
          </w:p>
        </w:tc>
        <w:tc>
          <w:tcPr>
            <w:tcW w:w="1420" w:type="dxa"/>
            <w:noWrap/>
            <w:hideMark/>
          </w:tcPr>
          <w:p w14:paraId="2F507DB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115,82</w:t>
            </w:r>
          </w:p>
        </w:tc>
        <w:tc>
          <w:tcPr>
            <w:tcW w:w="1420" w:type="dxa"/>
          </w:tcPr>
          <w:p w14:paraId="3DF35AA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115,75</w:t>
            </w:r>
          </w:p>
        </w:tc>
      </w:tr>
      <w:tr w:rsidR="0089103A" w:rsidRPr="0089103A" w14:paraId="19D69207" w14:textId="77777777" w:rsidTr="006D5EE3">
        <w:trPr>
          <w:trHeight w:val="254"/>
        </w:trPr>
        <w:tc>
          <w:tcPr>
            <w:tcW w:w="926" w:type="dxa"/>
            <w:noWrap/>
            <w:hideMark/>
          </w:tcPr>
          <w:p w14:paraId="07F755D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16</w:t>
            </w:r>
          </w:p>
        </w:tc>
        <w:tc>
          <w:tcPr>
            <w:tcW w:w="4443" w:type="dxa"/>
            <w:hideMark/>
          </w:tcPr>
          <w:p w14:paraId="36A3B314" w14:textId="77777777" w:rsidR="0089103A" w:rsidRPr="0089103A" w:rsidRDefault="0089103A" w:rsidP="0089103A">
            <w:pPr>
              <w:tabs>
                <w:tab w:val="num" w:pos="360"/>
                <w:tab w:val="center" w:pos="4677"/>
                <w:tab w:val="right" w:pos="9355"/>
              </w:tabs>
              <w:rPr>
                <w:sz w:val="20"/>
                <w:szCs w:val="20"/>
              </w:rPr>
            </w:pPr>
            <w:r w:rsidRPr="0089103A">
              <w:rPr>
                <w:sz w:val="20"/>
                <w:szCs w:val="20"/>
              </w:rPr>
              <w:t>Расход т у.т., всего</w:t>
            </w:r>
          </w:p>
        </w:tc>
        <w:tc>
          <w:tcPr>
            <w:tcW w:w="1382" w:type="dxa"/>
            <w:noWrap/>
            <w:hideMark/>
          </w:tcPr>
          <w:p w14:paraId="4119C7A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тут</w:t>
            </w:r>
          </w:p>
        </w:tc>
        <w:tc>
          <w:tcPr>
            <w:tcW w:w="1420" w:type="dxa"/>
            <w:noWrap/>
            <w:hideMark/>
          </w:tcPr>
          <w:p w14:paraId="150E27A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1824,20</w:t>
            </w:r>
          </w:p>
        </w:tc>
        <w:tc>
          <w:tcPr>
            <w:tcW w:w="1420" w:type="dxa"/>
          </w:tcPr>
          <w:p w14:paraId="5B1398B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1673,14</w:t>
            </w:r>
          </w:p>
        </w:tc>
      </w:tr>
      <w:tr w:rsidR="0089103A" w:rsidRPr="0089103A" w14:paraId="635366F3" w14:textId="77777777" w:rsidTr="006D5EE3">
        <w:trPr>
          <w:trHeight w:val="284"/>
        </w:trPr>
        <w:tc>
          <w:tcPr>
            <w:tcW w:w="926" w:type="dxa"/>
            <w:noWrap/>
            <w:hideMark/>
          </w:tcPr>
          <w:p w14:paraId="57ACDF7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17</w:t>
            </w:r>
          </w:p>
        </w:tc>
        <w:tc>
          <w:tcPr>
            <w:tcW w:w="4443" w:type="dxa"/>
            <w:hideMark/>
          </w:tcPr>
          <w:p w14:paraId="1E050E81" w14:textId="77777777" w:rsidR="0089103A" w:rsidRPr="0089103A" w:rsidRDefault="0089103A" w:rsidP="0089103A">
            <w:pPr>
              <w:tabs>
                <w:tab w:val="num" w:pos="360"/>
                <w:tab w:val="center" w:pos="4677"/>
                <w:tab w:val="right" w:pos="9355"/>
              </w:tabs>
              <w:rPr>
                <w:sz w:val="20"/>
                <w:szCs w:val="20"/>
              </w:rPr>
            </w:pPr>
            <w:r w:rsidRPr="0089103A">
              <w:rPr>
                <w:sz w:val="20"/>
                <w:szCs w:val="20"/>
              </w:rPr>
              <w:t>Удельный вес расхода топлива на производство тепловой энергии (п. 15/п. 16)</w:t>
            </w:r>
          </w:p>
        </w:tc>
        <w:tc>
          <w:tcPr>
            <w:tcW w:w="1382" w:type="dxa"/>
            <w:noWrap/>
            <w:hideMark/>
          </w:tcPr>
          <w:p w14:paraId="430A288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77C1AFB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6,35</w:t>
            </w:r>
          </w:p>
        </w:tc>
        <w:tc>
          <w:tcPr>
            <w:tcW w:w="1420" w:type="dxa"/>
          </w:tcPr>
          <w:p w14:paraId="5C7DDB5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6,92</w:t>
            </w:r>
          </w:p>
        </w:tc>
      </w:tr>
      <w:tr w:rsidR="0089103A" w:rsidRPr="0089103A" w14:paraId="3E78E1B2" w14:textId="77777777" w:rsidTr="006D5EE3">
        <w:trPr>
          <w:trHeight w:val="299"/>
        </w:trPr>
        <w:tc>
          <w:tcPr>
            <w:tcW w:w="926" w:type="dxa"/>
            <w:noWrap/>
            <w:hideMark/>
          </w:tcPr>
          <w:p w14:paraId="11A15EC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18</w:t>
            </w:r>
          </w:p>
        </w:tc>
        <w:tc>
          <w:tcPr>
            <w:tcW w:w="4443" w:type="dxa"/>
            <w:hideMark/>
          </w:tcPr>
          <w:p w14:paraId="76BDE4B6"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Расход условного топлива</w:t>
            </w:r>
          </w:p>
        </w:tc>
        <w:tc>
          <w:tcPr>
            <w:tcW w:w="1382" w:type="dxa"/>
            <w:noWrap/>
            <w:hideMark/>
          </w:tcPr>
          <w:p w14:paraId="6DFC13F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тут</w:t>
            </w:r>
          </w:p>
        </w:tc>
        <w:tc>
          <w:tcPr>
            <w:tcW w:w="1420" w:type="dxa"/>
            <w:noWrap/>
            <w:hideMark/>
          </w:tcPr>
          <w:p w14:paraId="7A96389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1824,20</w:t>
            </w:r>
          </w:p>
        </w:tc>
        <w:tc>
          <w:tcPr>
            <w:tcW w:w="1420" w:type="dxa"/>
          </w:tcPr>
          <w:p w14:paraId="7006585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1673,14</w:t>
            </w:r>
          </w:p>
        </w:tc>
      </w:tr>
      <w:tr w:rsidR="0089103A" w:rsidRPr="0089103A" w14:paraId="7870BFA5" w14:textId="77777777" w:rsidTr="006D5EE3">
        <w:trPr>
          <w:trHeight w:val="299"/>
        </w:trPr>
        <w:tc>
          <w:tcPr>
            <w:tcW w:w="926" w:type="dxa"/>
            <w:noWrap/>
            <w:hideMark/>
          </w:tcPr>
          <w:p w14:paraId="3E77318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18.1</w:t>
            </w:r>
          </w:p>
        </w:tc>
        <w:tc>
          <w:tcPr>
            <w:tcW w:w="4443" w:type="dxa"/>
            <w:hideMark/>
          </w:tcPr>
          <w:p w14:paraId="7DB39C92" w14:textId="77777777" w:rsidR="0089103A" w:rsidRPr="0089103A" w:rsidRDefault="0089103A" w:rsidP="0089103A">
            <w:pPr>
              <w:tabs>
                <w:tab w:val="num" w:pos="360"/>
                <w:tab w:val="center" w:pos="4677"/>
                <w:tab w:val="right" w:pos="9355"/>
              </w:tabs>
              <w:rPr>
                <w:sz w:val="20"/>
                <w:szCs w:val="20"/>
              </w:rPr>
            </w:pPr>
            <w:r w:rsidRPr="0089103A">
              <w:rPr>
                <w:sz w:val="20"/>
                <w:szCs w:val="20"/>
              </w:rPr>
              <w:t>уголь всего, в том числе:</w:t>
            </w:r>
          </w:p>
        </w:tc>
        <w:tc>
          <w:tcPr>
            <w:tcW w:w="1382" w:type="dxa"/>
            <w:noWrap/>
            <w:hideMark/>
          </w:tcPr>
          <w:p w14:paraId="6E8A846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тут</w:t>
            </w:r>
          </w:p>
        </w:tc>
        <w:tc>
          <w:tcPr>
            <w:tcW w:w="1420" w:type="dxa"/>
            <w:noWrap/>
            <w:hideMark/>
          </w:tcPr>
          <w:p w14:paraId="5306248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1815,45</w:t>
            </w:r>
          </w:p>
        </w:tc>
        <w:tc>
          <w:tcPr>
            <w:tcW w:w="1420" w:type="dxa"/>
          </w:tcPr>
          <w:p w14:paraId="2DB4496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1663,60</w:t>
            </w:r>
          </w:p>
        </w:tc>
      </w:tr>
      <w:tr w:rsidR="0089103A" w:rsidRPr="0089103A" w14:paraId="1C8945F1" w14:textId="77777777" w:rsidTr="006D5EE3">
        <w:trPr>
          <w:trHeight w:val="299"/>
        </w:trPr>
        <w:tc>
          <w:tcPr>
            <w:tcW w:w="926" w:type="dxa"/>
            <w:noWrap/>
            <w:hideMark/>
          </w:tcPr>
          <w:p w14:paraId="187504D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18.2</w:t>
            </w:r>
          </w:p>
        </w:tc>
        <w:tc>
          <w:tcPr>
            <w:tcW w:w="4443" w:type="dxa"/>
            <w:hideMark/>
          </w:tcPr>
          <w:p w14:paraId="5C489017"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мазут</w:t>
            </w:r>
          </w:p>
        </w:tc>
        <w:tc>
          <w:tcPr>
            <w:tcW w:w="1382" w:type="dxa"/>
            <w:noWrap/>
            <w:hideMark/>
          </w:tcPr>
          <w:p w14:paraId="66CC9B3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тут</w:t>
            </w:r>
          </w:p>
        </w:tc>
        <w:tc>
          <w:tcPr>
            <w:tcW w:w="1420" w:type="dxa"/>
            <w:noWrap/>
            <w:hideMark/>
          </w:tcPr>
          <w:p w14:paraId="526B9D8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8,76</w:t>
            </w:r>
          </w:p>
        </w:tc>
        <w:tc>
          <w:tcPr>
            <w:tcW w:w="1420" w:type="dxa"/>
          </w:tcPr>
          <w:p w14:paraId="0586B98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9,54</w:t>
            </w:r>
          </w:p>
        </w:tc>
      </w:tr>
      <w:tr w:rsidR="0089103A" w:rsidRPr="0089103A" w14:paraId="0840E6EA" w14:textId="77777777" w:rsidTr="006D5EE3">
        <w:trPr>
          <w:trHeight w:val="299"/>
        </w:trPr>
        <w:tc>
          <w:tcPr>
            <w:tcW w:w="926" w:type="dxa"/>
            <w:noWrap/>
            <w:hideMark/>
          </w:tcPr>
          <w:p w14:paraId="594D01B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18.3</w:t>
            </w:r>
          </w:p>
        </w:tc>
        <w:tc>
          <w:tcPr>
            <w:tcW w:w="4443" w:type="dxa"/>
            <w:hideMark/>
          </w:tcPr>
          <w:p w14:paraId="7A47E182" w14:textId="77777777" w:rsidR="0089103A" w:rsidRPr="0089103A" w:rsidRDefault="0089103A" w:rsidP="0089103A">
            <w:pPr>
              <w:tabs>
                <w:tab w:val="num" w:pos="360"/>
                <w:tab w:val="center" w:pos="4677"/>
                <w:tab w:val="right" w:pos="9355"/>
              </w:tabs>
              <w:rPr>
                <w:sz w:val="20"/>
                <w:szCs w:val="20"/>
              </w:rPr>
            </w:pPr>
            <w:r w:rsidRPr="0089103A">
              <w:rPr>
                <w:sz w:val="20"/>
                <w:szCs w:val="20"/>
              </w:rPr>
              <w:t>газ всего, в том числе:</w:t>
            </w:r>
          </w:p>
        </w:tc>
        <w:tc>
          <w:tcPr>
            <w:tcW w:w="1382" w:type="dxa"/>
            <w:noWrap/>
            <w:hideMark/>
          </w:tcPr>
          <w:p w14:paraId="32A3271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тут</w:t>
            </w:r>
          </w:p>
        </w:tc>
        <w:tc>
          <w:tcPr>
            <w:tcW w:w="1420" w:type="dxa"/>
            <w:noWrap/>
            <w:hideMark/>
          </w:tcPr>
          <w:p w14:paraId="3820A38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572D847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3336B091" w14:textId="77777777" w:rsidTr="006D5EE3">
        <w:trPr>
          <w:trHeight w:val="299"/>
        </w:trPr>
        <w:tc>
          <w:tcPr>
            <w:tcW w:w="926" w:type="dxa"/>
            <w:noWrap/>
            <w:hideMark/>
          </w:tcPr>
          <w:p w14:paraId="3CE74C4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18.3.1</w:t>
            </w:r>
          </w:p>
        </w:tc>
        <w:tc>
          <w:tcPr>
            <w:tcW w:w="4443" w:type="dxa"/>
            <w:hideMark/>
          </w:tcPr>
          <w:p w14:paraId="10659B75"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лимитный</w:t>
            </w:r>
          </w:p>
        </w:tc>
        <w:tc>
          <w:tcPr>
            <w:tcW w:w="1382" w:type="dxa"/>
            <w:noWrap/>
            <w:hideMark/>
          </w:tcPr>
          <w:p w14:paraId="2509874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тут</w:t>
            </w:r>
          </w:p>
        </w:tc>
        <w:tc>
          <w:tcPr>
            <w:tcW w:w="1420" w:type="dxa"/>
            <w:noWrap/>
            <w:hideMark/>
          </w:tcPr>
          <w:p w14:paraId="7998B73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72B8B64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5FEFC2BC" w14:textId="77777777" w:rsidTr="006D5EE3">
        <w:trPr>
          <w:trHeight w:val="299"/>
        </w:trPr>
        <w:tc>
          <w:tcPr>
            <w:tcW w:w="926" w:type="dxa"/>
            <w:noWrap/>
            <w:hideMark/>
          </w:tcPr>
          <w:p w14:paraId="5420899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18.3.2</w:t>
            </w:r>
          </w:p>
        </w:tc>
        <w:tc>
          <w:tcPr>
            <w:tcW w:w="4443" w:type="dxa"/>
            <w:hideMark/>
          </w:tcPr>
          <w:p w14:paraId="7F4C04D4"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сверхлимитный</w:t>
            </w:r>
          </w:p>
        </w:tc>
        <w:tc>
          <w:tcPr>
            <w:tcW w:w="1382" w:type="dxa"/>
            <w:noWrap/>
            <w:hideMark/>
          </w:tcPr>
          <w:p w14:paraId="22622D1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тут</w:t>
            </w:r>
          </w:p>
        </w:tc>
        <w:tc>
          <w:tcPr>
            <w:tcW w:w="1420" w:type="dxa"/>
            <w:noWrap/>
            <w:hideMark/>
          </w:tcPr>
          <w:p w14:paraId="2B68400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596DAF6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08BB05CE" w14:textId="77777777" w:rsidTr="006D5EE3">
        <w:trPr>
          <w:trHeight w:val="299"/>
        </w:trPr>
        <w:tc>
          <w:tcPr>
            <w:tcW w:w="926" w:type="dxa"/>
            <w:noWrap/>
            <w:hideMark/>
          </w:tcPr>
          <w:p w14:paraId="0C0E93D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18.3.3</w:t>
            </w:r>
          </w:p>
        </w:tc>
        <w:tc>
          <w:tcPr>
            <w:tcW w:w="4443" w:type="dxa"/>
            <w:hideMark/>
          </w:tcPr>
          <w:p w14:paraId="264A8E60"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коммерческий</w:t>
            </w:r>
          </w:p>
        </w:tc>
        <w:tc>
          <w:tcPr>
            <w:tcW w:w="1382" w:type="dxa"/>
            <w:noWrap/>
            <w:hideMark/>
          </w:tcPr>
          <w:p w14:paraId="1544C89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тут</w:t>
            </w:r>
          </w:p>
        </w:tc>
        <w:tc>
          <w:tcPr>
            <w:tcW w:w="1420" w:type="dxa"/>
            <w:noWrap/>
            <w:hideMark/>
          </w:tcPr>
          <w:p w14:paraId="0AD0799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7AD6425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23760E93" w14:textId="77777777" w:rsidTr="006D5EE3">
        <w:trPr>
          <w:trHeight w:val="299"/>
        </w:trPr>
        <w:tc>
          <w:tcPr>
            <w:tcW w:w="926" w:type="dxa"/>
            <w:noWrap/>
            <w:hideMark/>
          </w:tcPr>
          <w:p w14:paraId="09DA645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18.4</w:t>
            </w:r>
          </w:p>
        </w:tc>
        <w:tc>
          <w:tcPr>
            <w:tcW w:w="4443" w:type="dxa"/>
            <w:hideMark/>
          </w:tcPr>
          <w:p w14:paraId="1A4903ED"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др. виды топлива</w:t>
            </w:r>
          </w:p>
        </w:tc>
        <w:tc>
          <w:tcPr>
            <w:tcW w:w="1382" w:type="dxa"/>
            <w:noWrap/>
            <w:hideMark/>
          </w:tcPr>
          <w:p w14:paraId="7E28612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тут</w:t>
            </w:r>
          </w:p>
        </w:tc>
        <w:tc>
          <w:tcPr>
            <w:tcW w:w="1420" w:type="dxa"/>
            <w:noWrap/>
            <w:hideMark/>
          </w:tcPr>
          <w:p w14:paraId="6E240F0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78605A5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15014992" w14:textId="77777777" w:rsidTr="006D5EE3">
        <w:trPr>
          <w:trHeight w:val="299"/>
        </w:trPr>
        <w:tc>
          <w:tcPr>
            <w:tcW w:w="926" w:type="dxa"/>
            <w:noWrap/>
            <w:hideMark/>
          </w:tcPr>
          <w:p w14:paraId="0319F0F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18.4.1</w:t>
            </w:r>
          </w:p>
        </w:tc>
        <w:tc>
          <w:tcPr>
            <w:tcW w:w="4443" w:type="dxa"/>
            <w:hideMark/>
          </w:tcPr>
          <w:p w14:paraId="153D6210"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доменный</w:t>
            </w:r>
          </w:p>
        </w:tc>
        <w:tc>
          <w:tcPr>
            <w:tcW w:w="1382" w:type="dxa"/>
            <w:noWrap/>
            <w:hideMark/>
          </w:tcPr>
          <w:p w14:paraId="6EE7B3B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тут</w:t>
            </w:r>
          </w:p>
        </w:tc>
        <w:tc>
          <w:tcPr>
            <w:tcW w:w="1420" w:type="dxa"/>
            <w:noWrap/>
            <w:hideMark/>
          </w:tcPr>
          <w:p w14:paraId="49E745C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486CE7B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6928C2AF" w14:textId="77777777" w:rsidTr="006D5EE3">
        <w:trPr>
          <w:trHeight w:val="299"/>
        </w:trPr>
        <w:tc>
          <w:tcPr>
            <w:tcW w:w="926" w:type="dxa"/>
            <w:noWrap/>
            <w:hideMark/>
          </w:tcPr>
          <w:p w14:paraId="6D70187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18.4.2</w:t>
            </w:r>
          </w:p>
        </w:tc>
        <w:tc>
          <w:tcPr>
            <w:tcW w:w="4443" w:type="dxa"/>
            <w:hideMark/>
          </w:tcPr>
          <w:p w14:paraId="00677071"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коксовый</w:t>
            </w:r>
          </w:p>
        </w:tc>
        <w:tc>
          <w:tcPr>
            <w:tcW w:w="1382" w:type="dxa"/>
            <w:noWrap/>
            <w:hideMark/>
          </w:tcPr>
          <w:p w14:paraId="1B513F0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тут</w:t>
            </w:r>
          </w:p>
        </w:tc>
        <w:tc>
          <w:tcPr>
            <w:tcW w:w="1420" w:type="dxa"/>
            <w:noWrap/>
            <w:hideMark/>
          </w:tcPr>
          <w:p w14:paraId="16EC785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08D186B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2E66CE39" w14:textId="77777777" w:rsidTr="006D5EE3">
        <w:trPr>
          <w:trHeight w:val="299"/>
        </w:trPr>
        <w:tc>
          <w:tcPr>
            <w:tcW w:w="926" w:type="dxa"/>
            <w:noWrap/>
            <w:hideMark/>
          </w:tcPr>
          <w:p w14:paraId="5BC1AEF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18.5</w:t>
            </w:r>
          </w:p>
        </w:tc>
        <w:tc>
          <w:tcPr>
            <w:tcW w:w="4443" w:type="dxa"/>
            <w:hideMark/>
          </w:tcPr>
          <w:p w14:paraId="3062B33E"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на производство тепловой энергии</w:t>
            </w:r>
          </w:p>
        </w:tc>
        <w:tc>
          <w:tcPr>
            <w:tcW w:w="1382" w:type="dxa"/>
            <w:noWrap/>
            <w:hideMark/>
          </w:tcPr>
          <w:p w14:paraId="5583261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тут</w:t>
            </w:r>
          </w:p>
        </w:tc>
        <w:tc>
          <w:tcPr>
            <w:tcW w:w="1420" w:type="dxa"/>
            <w:noWrap/>
            <w:hideMark/>
          </w:tcPr>
          <w:p w14:paraId="235A298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115,82</w:t>
            </w:r>
          </w:p>
        </w:tc>
        <w:tc>
          <w:tcPr>
            <w:tcW w:w="1420" w:type="dxa"/>
          </w:tcPr>
          <w:p w14:paraId="54F74D8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115,75</w:t>
            </w:r>
          </w:p>
        </w:tc>
      </w:tr>
      <w:tr w:rsidR="0089103A" w:rsidRPr="0089103A" w14:paraId="1A8ECFCF" w14:textId="77777777" w:rsidTr="006D5EE3">
        <w:trPr>
          <w:trHeight w:val="299"/>
        </w:trPr>
        <w:tc>
          <w:tcPr>
            <w:tcW w:w="926" w:type="dxa"/>
            <w:hideMark/>
          </w:tcPr>
          <w:p w14:paraId="39023CC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19</w:t>
            </w:r>
          </w:p>
        </w:tc>
        <w:tc>
          <w:tcPr>
            <w:tcW w:w="4443" w:type="dxa"/>
            <w:hideMark/>
          </w:tcPr>
          <w:p w14:paraId="25E31AA7"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Доля</w:t>
            </w:r>
          </w:p>
        </w:tc>
        <w:tc>
          <w:tcPr>
            <w:tcW w:w="1382" w:type="dxa"/>
            <w:noWrap/>
            <w:hideMark/>
          </w:tcPr>
          <w:p w14:paraId="1482498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654B266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100,00</w:t>
            </w:r>
          </w:p>
        </w:tc>
        <w:tc>
          <w:tcPr>
            <w:tcW w:w="1420" w:type="dxa"/>
          </w:tcPr>
          <w:p w14:paraId="0F0DAC1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100,00</w:t>
            </w:r>
          </w:p>
        </w:tc>
      </w:tr>
      <w:tr w:rsidR="0089103A" w:rsidRPr="0089103A" w14:paraId="29649583" w14:textId="77777777" w:rsidTr="006D5EE3">
        <w:trPr>
          <w:trHeight w:val="299"/>
        </w:trPr>
        <w:tc>
          <w:tcPr>
            <w:tcW w:w="926" w:type="dxa"/>
            <w:noWrap/>
            <w:hideMark/>
          </w:tcPr>
          <w:p w14:paraId="73C7048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19.1</w:t>
            </w:r>
          </w:p>
        </w:tc>
        <w:tc>
          <w:tcPr>
            <w:tcW w:w="4443" w:type="dxa"/>
            <w:hideMark/>
          </w:tcPr>
          <w:p w14:paraId="35067296" w14:textId="77777777" w:rsidR="0089103A" w:rsidRPr="0089103A" w:rsidRDefault="0089103A" w:rsidP="0089103A">
            <w:pPr>
              <w:tabs>
                <w:tab w:val="num" w:pos="360"/>
                <w:tab w:val="center" w:pos="4677"/>
                <w:tab w:val="right" w:pos="9355"/>
              </w:tabs>
              <w:rPr>
                <w:sz w:val="20"/>
                <w:szCs w:val="20"/>
              </w:rPr>
            </w:pPr>
            <w:r w:rsidRPr="0089103A">
              <w:rPr>
                <w:sz w:val="20"/>
                <w:szCs w:val="20"/>
              </w:rPr>
              <w:t>уголь всего, в том числе:</w:t>
            </w:r>
          </w:p>
        </w:tc>
        <w:tc>
          <w:tcPr>
            <w:tcW w:w="1382" w:type="dxa"/>
            <w:noWrap/>
            <w:hideMark/>
          </w:tcPr>
          <w:p w14:paraId="5366A48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23C3C10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99,52</w:t>
            </w:r>
          </w:p>
        </w:tc>
        <w:tc>
          <w:tcPr>
            <w:tcW w:w="1420" w:type="dxa"/>
          </w:tcPr>
          <w:p w14:paraId="27D1743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99,43</w:t>
            </w:r>
          </w:p>
        </w:tc>
      </w:tr>
      <w:tr w:rsidR="0089103A" w:rsidRPr="0089103A" w14:paraId="1357F8A4" w14:textId="77777777" w:rsidTr="006D5EE3">
        <w:trPr>
          <w:trHeight w:val="299"/>
        </w:trPr>
        <w:tc>
          <w:tcPr>
            <w:tcW w:w="926" w:type="dxa"/>
            <w:noWrap/>
            <w:hideMark/>
          </w:tcPr>
          <w:p w14:paraId="12C87E2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19.2</w:t>
            </w:r>
          </w:p>
        </w:tc>
        <w:tc>
          <w:tcPr>
            <w:tcW w:w="4443" w:type="dxa"/>
            <w:hideMark/>
          </w:tcPr>
          <w:p w14:paraId="309CADE2"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мазут</w:t>
            </w:r>
          </w:p>
        </w:tc>
        <w:tc>
          <w:tcPr>
            <w:tcW w:w="1382" w:type="dxa"/>
            <w:noWrap/>
            <w:hideMark/>
          </w:tcPr>
          <w:p w14:paraId="05C7796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5089A7D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0,48</w:t>
            </w:r>
          </w:p>
        </w:tc>
        <w:tc>
          <w:tcPr>
            <w:tcW w:w="1420" w:type="dxa"/>
          </w:tcPr>
          <w:p w14:paraId="4BF8656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0,57</w:t>
            </w:r>
          </w:p>
        </w:tc>
      </w:tr>
      <w:tr w:rsidR="0089103A" w:rsidRPr="0089103A" w14:paraId="1B216513" w14:textId="77777777" w:rsidTr="006D5EE3">
        <w:trPr>
          <w:trHeight w:val="299"/>
        </w:trPr>
        <w:tc>
          <w:tcPr>
            <w:tcW w:w="926" w:type="dxa"/>
            <w:noWrap/>
            <w:hideMark/>
          </w:tcPr>
          <w:p w14:paraId="30EA709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19.3</w:t>
            </w:r>
          </w:p>
        </w:tc>
        <w:tc>
          <w:tcPr>
            <w:tcW w:w="4443" w:type="dxa"/>
            <w:hideMark/>
          </w:tcPr>
          <w:p w14:paraId="2CEE0F7F" w14:textId="77777777" w:rsidR="0089103A" w:rsidRPr="0089103A" w:rsidRDefault="0089103A" w:rsidP="0089103A">
            <w:pPr>
              <w:tabs>
                <w:tab w:val="num" w:pos="360"/>
                <w:tab w:val="center" w:pos="4677"/>
                <w:tab w:val="right" w:pos="9355"/>
              </w:tabs>
              <w:rPr>
                <w:sz w:val="20"/>
                <w:szCs w:val="20"/>
              </w:rPr>
            </w:pPr>
            <w:r w:rsidRPr="0089103A">
              <w:rPr>
                <w:sz w:val="20"/>
                <w:szCs w:val="20"/>
              </w:rPr>
              <w:t>газ всего, в том числе:</w:t>
            </w:r>
          </w:p>
        </w:tc>
        <w:tc>
          <w:tcPr>
            <w:tcW w:w="1382" w:type="dxa"/>
            <w:noWrap/>
            <w:hideMark/>
          </w:tcPr>
          <w:p w14:paraId="43D54F4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694F565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23AF677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6558EED6" w14:textId="77777777" w:rsidTr="006D5EE3">
        <w:trPr>
          <w:trHeight w:val="299"/>
        </w:trPr>
        <w:tc>
          <w:tcPr>
            <w:tcW w:w="926" w:type="dxa"/>
            <w:noWrap/>
            <w:hideMark/>
          </w:tcPr>
          <w:p w14:paraId="6B2F54C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19.3.1</w:t>
            </w:r>
          </w:p>
        </w:tc>
        <w:tc>
          <w:tcPr>
            <w:tcW w:w="4443" w:type="dxa"/>
            <w:hideMark/>
          </w:tcPr>
          <w:p w14:paraId="11D35B90"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лимитный</w:t>
            </w:r>
          </w:p>
        </w:tc>
        <w:tc>
          <w:tcPr>
            <w:tcW w:w="1382" w:type="dxa"/>
            <w:noWrap/>
            <w:hideMark/>
          </w:tcPr>
          <w:p w14:paraId="746C691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7E07B57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08CAC0F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656DB1B2" w14:textId="77777777" w:rsidTr="006D5EE3">
        <w:trPr>
          <w:trHeight w:val="299"/>
        </w:trPr>
        <w:tc>
          <w:tcPr>
            <w:tcW w:w="926" w:type="dxa"/>
            <w:noWrap/>
            <w:hideMark/>
          </w:tcPr>
          <w:p w14:paraId="1FCF694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19.3.2</w:t>
            </w:r>
          </w:p>
        </w:tc>
        <w:tc>
          <w:tcPr>
            <w:tcW w:w="4443" w:type="dxa"/>
            <w:hideMark/>
          </w:tcPr>
          <w:p w14:paraId="7307757A"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сверхлимитный</w:t>
            </w:r>
          </w:p>
        </w:tc>
        <w:tc>
          <w:tcPr>
            <w:tcW w:w="1382" w:type="dxa"/>
            <w:noWrap/>
            <w:hideMark/>
          </w:tcPr>
          <w:p w14:paraId="0032C69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36F9D06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28BC935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6AE84238" w14:textId="77777777" w:rsidTr="006D5EE3">
        <w:trPr>
          <w:trHeight w:val="299"/>
        </w:trPr>
        <w:tc>
          <w:tcPr>
            <w:tcW w:w="926" w:type="dxa"/>
            <w:noWrap/>
            <w:hideMark/>
          </w:tcPr>
          <w:p w14:paraId="3C46D6E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19.3.3</w:t>
            </w:r>
          </w:p>
        </w:tc>
        <w:tc>
          <w:tcPr>
            <w:tcW w:w="4443" w:type="dxa"/>
            <w:hideMark/>
          </w:tcPr>
          <w:p w14:paraId="04AE27B8"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коммерческий</w:t>
            </w:r>
          </w:p>
        </w:tc>
        <w:tc>
          <w:tcPr>
            <w:tcW w:w="1382" w:type="dxa"/>
            <w:noWrap/>
            <w:hideMark/>
          </w:tcPr>
          <w:p w14:paraId="2836773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4C893E3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4825BD9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63647236" w14:textId="77777777" w:rsidTr="006D5EE3">
        <w:trPr>
          <w:trHeight w:val="299"/>
        </w:trPr>
        <w:tc>
          <w:tcPr>
            <w:tcW w:w="926" w:type="dxa"/>
            <w:noWrap/>
            <w:hideMark/>
          </w:tcPr>
          <w:p w14:paraId="6B4146C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19.4</w:t>
            </w:r>
          </w:p>
        </w:tc>
        <w:tc>
          <w:tcPr>
            <w:tcW w:w="4443" w:type="dxa"/>
            <w:hideMark/>
          </w:tcPr>
          <w:p w14:paraId="4245BBAD"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др. виды топлива</w:t>
            </w:r>
          </w:p>
        </w:tc>
        <w:tc>
          <w:tcPr>
            <w:tcW w:w="1382" w:type="dxa"/>
            <w:noWrap/>
            <w:hideMark/>
          </w:tcPr>
          <w:p w14:paraId="083DC54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44C5D7B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74F12D5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3D46AE80" w14:textId="77777777" w:rsidTr="006D5EE3">
        <w:trPr>
          <w:trHeight w:val="299"/>
        </w:trPr>
        <w:tc>
          <w:tcPr>
            <w:tcW w:w="926" w:type="dxa"/>
            <w:noWrap/>
            <w:hideMark/>
          </w:tcPr>
          <w:p w14:paraId="1F7E702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19.4.1</w:t>
            </w:r>
          </w:p>
        </w:tc>
        <w:tc>
          <w:tcPr>
            <w:tcW w:w="4443" w:type="dxa"/>
            <w:hideMark/>
          </w:tcPr>
          <w:p w14:paraId="50A0C57B"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доменный</w:t>
            </w:r>
          </w:p>
        </w:tc>
        <w:tc>
          <w:tcPr>
            <w:tcW w:w="1382" w:type="dxa"/>
            <w:noWrap/>
            <w:hideMark/>
          </w:tcPr>
          <w:p w14:paraId="42C4E68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16CDE4D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73D13E0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6CD79BA3" w14:textId="77777777" w:rsidTr="006D5EE3">
        <w:trPr>
          <w:trHeight w:val="299"/>
        </w:trPr>
        <w:tc>
          <w:tcPr>
            <w:tcW w:w="926" w:type="dxa"/>
            <w:noWrap/>
            <w:hideMark/>
          </w:tcPr>
          <w:p w14:paraId="5BA1317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19.4.2</w:t>
            </w:r>
          </w:p>
        </w:tc>
        <w:tc>
          <w:tcPr>
            <w:tcW w:w="4443" w:type="dxa"/>
            <w:hideMark/>
          </w:tcPr>
          <w:p w14:paraId="51F2F785"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коксовый</w:t>
            </w:r>
          </w:p>
        </w:tc>
        <w:tc>
          <w:tcPr>
            <w:tcW w:w="1382" w:type="dxa"/>
            <w:noWrap/>
            <w:hideMark/>
          </w:tcPr>
          <w:p w14:paraId="710E94F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5776886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795C814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56919589" w14:textId="77777777" w:rsidTr="006D5EE3">
        <w:trPr>
          <w:trHeight w:val="299"/>
        </w:trPr>
        <w:tc>
          <w:tcPr>
            <w:tcW w:w="926" w:type="dxa"/>
            <w:noWrap/>
            <w:hideMark/>
          </w:tcPr>
          <w:p w14:paraId="267AB45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20</w:t>
            </w:r>
          </w:p>
        </w:tc>
        <w:tc>
          <w:tcPr>
            <w:tcW w:w="4443" w:type="dxa"/>
            <w:hideMark/>
          </w:tcPr>
          <w:p w14:paraId="4C64B496"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Переводной коэффициент</w:t>
            </w:r>
          </w:p>
        </w:tc>
        <w:tc>
          <w:tcPr>
            <w:tcW w:w="1382" w:type="dxa"/>
            <w:noWrap/>
            <w:hideMark/>
          </w:tcPr>
          <w:p w14:paraId="4E70AF90"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noWrap/>
            <w:hideMark/>
          </w:tcPr>
          <w:p w14:paraId="540C15AE"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6EA8A367"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65F39D76" w14:textId="77777777" w:rsidTr="006D5EE3">
        <w:trPr>
          <w:trHeight w:val="299"/>
        </w:trPr>
        <w:tc>
          <w:tcPr>
            <w:tcW w:w="926" w:type="dxa"/>
            <w:noWrap/>
            <w:hideMark/>
          </w:tcPr>
          <w:p w14:paraId="2A2290F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20.1</w:t>
            </w:r>
          </w:p>
        </w:tc>
        <w:tc>
          <w:tcPr>
            <w:tcW w:w="4443" w:type="dxa"/>
            <w:hideMark/>
          </w:tcPr>
          <w:p w14:paraId="0B215384" w14:textId="77777777" w:rsidR="0089103A" w:rsidRPr="0089103A" w:rsidRDefault="0089103A" w:rsidP="0089103A">
            <w:pPr>
              <w:tabs>
                <w:tab w:val="num" w:pos="360"/>
                <w:tab w:val="center" w:pos="4677"/>
                <w:tab w:val="right" w:pos="9355"/>
              </w:tabs>
              <w:rPr>
                <w:sz w:val="20"/>
                <w:szCs w:val="20"/>
              </w:rPr>
            </w:pPr>
            <w:r w:rsidRPr="0089103A">
              <w:rPr>
                <w:sz w:val="20"/>
                <w:szCs w:val="20"/>
              </w:rPr>
              <w:t>уголь всего, в том числе:</w:t>
            </w:r>
          </w:p>
        </w:tc>
        <w:tc>
          <w:tcPr>
            <w:tcW w:w="1382" w:type="dxa"/>
            <w:noWrap/>
            <w:hideMark/>
          </w:tcPr>
          <w:p w14:paraId="188DB05E" w14:textId="77777777" w:rsidR="0089103A" w:rsidRPr="0089103A" w:rsidRDefault="0089103A" w:rsidP="0089103A">
            <w:pPr>
              <w:tabs>
                <w:tab w:val="num" w:pos="360"/>
                <w:tab w:val="center" w:pos="4677"/>
                <w:tab w:val="right" w:pos="9355"/>
              </w:tabs>
              <w:jc w:val="center"/>
              <w:rPr>
                <w:sz w:val="20"/>
                <w:szCs w:val="20"/>
              </w:rPr>
            </w:pPr>
          </w:p>
        </w:tc>
        <w:tc>
          <w:tcPr>
            <w:tcW w:w="1420" w:type="dxa"/>
            <w:noWrap/>
            <w:hideMark/>
          </w:tcPr>
          <w:p w14:paraId="0EB3CF9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0,68</w:t>
            </w:r>
          </w:p>
        </w:tc>
        <w:tc>
          <w:tcPr>
            <w:tcW w:w="1420" w:type="dxa"/>
          </w:tcPr>
          <w:p w14:paraId="232F3AE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0,69</w:t>
            </w:r>
          </w:p>
        </w:tc>
      </w:tr>
      <w:tr w:rsidR="0089103A" w:rsidRPr="0089103A" w14:paraId="1CA484E4" w14:textId="77777777" w:rsidTr="006D5EE3">
        <w:trPr>
          <w:trHeight w:val="299"/>
        </w:trPr>
        <w:tc>
          <w:tcPr>
            <w:tcW w:w="926" w:type="dxa"/>
            <w:noWrap/>
            <w:hideMark/>
          </w:tcPr>
          <w:p w14:paraId="4DECA72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20.2</w:t>
            </w:r>
          </w:p>
        </w:tc>
        <w:tc>
          <w:tcPr>
            <w:tcW w:w="4443" w:type="dxa"/>
            <w:hideMark/>
          </w:tcPr>
          <w:p w14:paraId="0AD4B971"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мазут</w:t>
            </w:r>
          </w:p>
        </w:tc>
        <w:tc>
          <w:tcPr>
            <w:tcW w:w="1382" w:type="dxa"/>
            <w:noWrap/>
            <w:hideMark/>
          </w:tcPr>
          <w:p w14:paraId="1DDAE1B8"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noWrap/>
            <w:hideMark/>
          </w:tcPr>
          <w:p w14:paraId="7112162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1,36</w:t>
            </w:r>
          </w:p>
        </w:tc>
        <w:tc>
          <w:tcPr>
            <w:tcW w:w="1420" w:type="dxa"/>
          </w:tcPr>
          <w:p w14:paraId="5DE7B20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1,37</w:t>
            </w:r>
          </w:p>
        </w:tc>
      </w:tr>
      <w:tr w:rsidR="0089103A" w:rsidRPr="0089103A" w14:paraId="34246A9C" w14:textId="77777777" w:rsidTr="006D5EE3">
        <w:trPr>
          <w:trHeight w:val="299"/>
        </w:trPr>
        <w:tc>
          <w:tcPr>
            <w:tcW w:w="926" w:type="dxa"/>
            <w:noWrap/>
            <w:hideMark/>
          </w:tcPr>
          <w:p w14:paraId="6E8ADEF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20.3</w:t>
            </w:r>
          </w:p>
        </w:tc>
        <w:tc>
          <w:tcPr>
            <w:tcW w:w="4443" w:type="dxa"/>
            <w:hideMark/>
          </w:tcPr>
          <w:p w14:paraId="60989626" w14:textId="77777777" w:rsidR="0089103A" w:rsidRPr="0089103A" w:rsidRDefault="0089103A" w:rsidP="0089103A">
            <w:pPr>
              <w:tabs>
                <w:tab w:val="num" w:pos="360"/>
                <w:tab w:val="center" w:pos="4677"/>
                <w:tab w:val="right" w:pos="9355"/>
              </w:tabs>
              <w:rPr>
                <w:sz w:val="20"/>
                <w:szCs w:val="20"/>
              </w:rPr>
            </w:pPr>
            <w:r w:rsidRPr="0089103A">
              <w:rPr>
                <w:sz w:val="20"/>
                <w:szCs w:val="20"/>
              </w:rPr>
              <w:t>газ всего, в том числе:</w:t>
            </w:r>
          </w:p>
        </w:tc>
        <w:tc>
          <w:tcPr>
            <w:tcW w:w="1382" w:type="dxa"/>
            <w:noWrap/>
            <w:hideMark/>
          </w:tcPr>
          <w:p w14:paraId="58C529B6" w14:textId="77777777" w:rsidR="0089103A" w:rsidRPr="0089103A" w:rsidRDefault="0089103A" w:rsidP="0089103A">
            <w:pPr>
              <w:tabs>
                <w:tab w:val="num" w:pos="360"/>
                <w:tab w:val="center" w:pos="4677"/>
                <w:tab w:val="right" w:pos="9355"/>
              </w:tabs>
              <w:jc w:val="center"/>
              <w:rPr>
                <w:sz w:val="20"/>
                <w:szCs w:val="20"/>
              </w:rPr>
            </w:pPr>
          </w:p>
        </w:tc>
        <w:tc>
          <w:tcPr>
            <w:tcW w:w="1420" w:type="dxa"/>
            <w:noWrap/>
            <w:hideMark/>
          </w:tcPr>
          <w:p w14:paraId="1EDE194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497BF9A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60F77E1F" w14:textId="77777777" w:rsidTr="006D5EE3">
        <w:trPr>
          <w:trHeight w:val="299"/>
        </w:trPr>
        <w:tc>
          <w:tcPr>
            <w:tcW w:w="926" w:type="dxa"/>
            <w:noWrap/>
            <w:hideMark/>
          </w:tcPr>
          <w:p w14:paraId="741AA35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20.3.1</w:t>
            </w:r>
          </w:p>
        </w:tc>
        <w:tc>
          <w:tcPr>
            <w:tcW w:w="4443" w:type="dxa"/>
            <w:hideMark/>
          </w:tcPr>
          <w:p w14:paraId="3CF8EAB7"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лимитный</w:t>
            </w:r>
          </w:p>
        </w:tc>
        <w:tc>
          <w:tcPr>
            <w:tcW w:w="1382" w:type="dxa"/>
            <w:noWrap/>
            <w:hideMark/>
          </w:tcPr>
          <w:p w14:paraId="34514B9E"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noWrap/>
            <w:hideMark/>
          </w:tcPr>
          <w:p w14:paraId="2DCEBDC6"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6F531271"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418C79B5" w14:textId="77777777" w:rsidTr="006D5EE3">
        <w:trPr>
          <w:trHeight w:val="299"/>
        </w:trPr>
        <w:tc>
          <w:tcPr>
            <w:tcW w:w="926" w:type="dxa"/>
            <w:noWrap/>
            <w:hideMark/>
          </w:tcPr>
          <w:p w14:paraId="11AE5BE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20.3.2</w:t>
            </w:r>
          </w:p>
        </w:tc>
        <w:tc>
          <w:tcPr>
            <w:tcW w:w="4443" w:type="dxa"/>
            <w:hideMark/>
          </w:tcPr>
          <w:p w14:paraId="6907A0CD"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сверхлимитный</w:t>
            </w:r>
          </w:p>
        </w:tc>
        <w:tc>
          <w:tcPr>
            <w:tcW w:w="1382" w:type="dxa"/>
            <w:noWrap/>
            <w:hideMark/>
          </w:tcPr>
          <w:p w14:paraId="64B0BF0C"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noWrap/>
            <w:hideMark/>
          </w:tcPr>
          <w:p w14:paraId="6B9E22BF"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2CA7EF1A"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42BF6EDD" w14:textId="77777777" w:rsidTr="006D5EE3">
        <w:trPr>
          <w:trHeight w:val="299"/>
        </w:trPr>
        <w:tc>
          <w:tcPr>
            <w:tcW w:w="926" w:type="dxa"/>
            <w:noWrap/>
            <w:hideMark/>
          </w:tcPr>
          <w:p w14:paraId="4525F69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20.3.3</w:t>
            </w:r>
          </w:p>
        </w:tc>
        <w:tc>
          <w:tcPr>
            <w:tcW w:w="4443" w:type="dxa"/>
            <w:hideMark/>
          </w:tcPr>
          <w:p w14:paraId="5C72A10D"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коммерческий</w:t>
            </w:r>
          </w:p>
        </w:tc>
        <w:tc>
          <w:tcPr>
            <w:tcW w:w="1382" w:type="dxa"/>
            <w:noWrap/>
            <w:hideMark/>
          </w:tcPr>
          <w:p w14:paraId="34995C85"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noWrap/>
            <w:hideMark/>
          </w:tcPr>
          <w:p w14:paraId="7A7F2A43"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7B854545"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749D977B" w14:textId="77777777" w:rsidTr="006D5EE3">
        <w:trPr>
          <w:trHeight w:val="299"/>
        </w:trPr>
        <w:tc>
          <w:tcPr>
            <w:tcW w:w="926" w:type="dxa"/>
            <w:noWrap/>
            <w:hideMark/>
          </w:tcPr>
          <w:p w14:paraId="450CE56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20.4</w:t>
            </w:r>
          </w:p>
        </w:tc>
        <w:tc>
          <w:tcPr>
            <w:tcW w:w="4443" w:type="dxa"/>
            <w:hideMark/>
          </w:tcPr>
          <w:p w14:paraId="1ACAA24D"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др. виды топлива</w:t>
            </w:r>
          </w:p>
        </w:tc>
        <w:tc>
          <w:tcPr>
            <w:tcW w:w="1382" w:type="dxa"/>
            <w:noWrap/>
            <w:hideMark/>
          </w:tcPr>
          <w:p w14:paraId="6AC128AE"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noWrap/>
            <w:hideMark/>
          </w:tcPr>
          <w:p w14:paraId="0F428AB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06D0000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659E9C8A" w14:textId="77777777" w:rsidTr="006D5EE3">
        <w:trPr>
          <w:trHeight w:val="299"/>
        </w:trPr>
        <w:tc>
          <w:tcPr>
            <w:tcW w:w="926" w:type="dxa"/>
            <w:noWrap/>
            <w:hideMark/>
          </w:tcPr>
          <w:p w14:paraId="5CC9377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20.4.1</w:t>
            </w:r>
          </w:p>
        </w:tc>
        <w:tc>
          <w:tcPr>
            <w:tcW w:w="4443" w:type="dxa"/>
            <w:hideMark/>
          </w:tcPr>
          <w:p w14:paraId="2E613B07"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доменный</w:t>
            </w:r>
          </w:p>
        </w:tc>
        <w:tc>
          <w:tcPr>
            <w:tcW w:w="1382" w:type="dxa"/>
            <w:noWrap/>
            <w:hideMark/>
          </w:tcPr>
          <w:p w14:paraId="632245DF"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noWrap/>
            <w:hideMark/>
          </w:tcPr>
          <w:p w14:paraId="34DF5D0B"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78015173"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48F62206" w14:textId="77777777" w:rsidTr="006D5EE3">
        <w:trPr>
          <w:trHeight w:val="299"/>
        </w:trPr>
        <w:tc>
          <w:tcPr>
            <w:tcW w:w="926" w:type="dxa"/>
            <w:noWrap/>
            <w:hideMark/>
          </w:tcPr>
          <w:p w14:paraId="10E84C6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20.4.2</w:t>
            </w:r>
          </w:p>
        </w:tc>
        <w:tc>
          <w:tcPr>
            <w:tcW w:w="4443" w:type="dxa"/>
            <w:hideMark/>
          </w:tcPr>
          <w:p w14:paraId="3AC7BEF8"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коксовый</w:t>
            </w:r>
          </w:p>
        </w:tc>
        <w:tc>
          <w:tcPr>
            <w:tcW w:w="1382" w:type="dxa"/>
            <w:noWrap/>
            <w:hideMark/>
          </w:tcPr>
          <w:p w14:paraId="1BF608BD"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noWrap/>
            <w:hideMark/>
          </w:tcPr>
          <w:p w14:paraId="48B9E991"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1F422E47"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44EF4EC5" w14:textId="77777777" w:rsidTr="006D5EE3">
        <w:trPr>
          <w:trHeight w:val="299"/>
        </w:trPr>
        <w:tc>
          <w:tcPr>
            <w:tcW w:w="926" w:type="dxa"/>
            <w:noWrap/>
            <w:hideMark/>
          </w:tcPr>
          <w:p w14:paraId="25841DE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21</w:t>
            </w:r>
          </w:p>
        </w:tc>
        <w:tc>
          <w:tcPr>
            <w:tcW w:w="4443" w:type="dxa"/>
            <w:hideMark/>
          </w:tcPr>
          <w:p w14:paraId="587C7CC3"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Расход натурального топлива</w:t>
            </w:r>
          </w:p>
        </w:tc>
        <w:tc>
          <w:tcPr>
            <w:tcW w:w="1382" w:type="dxa"/>
            <w:noWrap/>
            <w:hideMark/>
          </w:tcPr>
          <w:p w14:paraId="3ACB2E1D"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noWrap/>
            <w:hideMark/>
          </w:tcPr>
          <w:p w14:paraId="1FB4F03E"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7B714EF7"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7B28AF75" w14:textId="77777777" w:rsidTr="006D5EE3">
        <w:trPr>
          <w:trHeight w:val="299"/>
        </w:trPr>
        <w:tc>
          <w:tcPr>
            <w:tcW w:w="926" w:type="dxa"/>
            <w:noWrap/>
            <w:hideMark/>
          </w:tcPr>
          <w:p w14:paraId="2BADAAE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21.1</w:t>
            </w:r>
          </w:p>
        </w:tc>
        <w:tc>
          <w:tcPr>
            <w:tcW w:w="4443" w:type="dxa"/>
            <w:hideMark/>
          </w:tcPr>
          <w:p w14:paraId="4082BA8F"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уголь всего, в том числе:</w:t>
            </w:r>
          </w:p>
        </w:tc>
        <w:tc>
          <w:tcPr>
            <w:tcW w:w="1382" w:type="dxa"/>
            <w:noWrap/>
            <w:hideMark/>
          </w:tcPr>
          <w:p w14:paraId="723BDAD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тнт</w:t>
            </w:r>
          </w:p>
        </w:tc>
        <w:tc>
          <w:tcPr>
            <w:tcW w:w="1420" w:type="dxa"/>
            <w:noWrap/>
            <w:hideMark/>
          </w:tcPr>
          <w:p w14:paraId="7D472A3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2669,78</w:t>
            </w:r>
          </w:p>
        </w:tc>
        <w:tc>
          <w:tcPr>
            <w:tcW w:w="1420" w:type="dxa"/>
          </w:tcPr>
          <w:p w14:paraId="2E2C78F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2424,78</w:t>
            </w:r>
          </w:p>
        </w:tc>
      </w:tr>
      <w:tr w:rsidR="0089103A" w:rsidRPr="0089103A" w14:paraId="2A3139DC" w14:textId="77777777" w:rsidTr="006D5EE3">
        <w:trPr>
          <w:trHeight w:val="299"/>
        </w:trPr>
        <w:tc>
          <w:tcPr>
            <w:tcW w:w="926" w:type="dxa"/>
            <w:noWrap/>
            <w:hideMark/>
          </w:tcPr>
          <w:p w14:paraId="62E009A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21.2</w:t>
            </w:r>
          </w:p>
        </w:tc>
        <w:tc>
          <w:tcPr>
            <w:tcW w:w="4443" w:type="dxa"/>
            <w:hideMark/>
          </w:tcPr>
          <w:p w14:paraId="47DEFFBE"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мазут</w:t>
            </w:r>
          </w:p>
        </w:tc>
        <w:tc>
          <w:tcPr>
            <w:tcW w:w="1382" w:type="dxa"/>
            <w:noWrap/>
            <w:hideMark/>
          </w:tcPr>
          <w:p w14:paraId="5105FF1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тнт</w:t>
            </w:r>
          </w:p>
        </w:tc>
        <w:tc>
          <w:tcPr>
            <w:tcW w:w="1420" w:type="dxa"/>
            <w:noWrap/>
            <w:hideMark/>
          </w:tcPr>
          <w:p w14:paraId="6E17810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6,44</w:t>
            </w:r>
          </w:p>
        </w:tc>
        <w:tc>
          <w:tcPr>
            <w:tcW w:w="1420" w:type="dxa"/>
          </w:tcPr>
          <w:p w14:paraId="16BEA0F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6,96</w:t>
            </w:r>
          </w:p>
        </w:tc>
      </w:tr>
      <w:tr w:rsidR="0089103A" w:rsidRPr="0089103A" w14:paraId="2DDCD810" w14:textId="77777777" w:rsidTr="006D5EE3">
        <w:trPr>
          <w:trHeight w:val="299"/>
        </w:trPr>
        <w:tc>
          <w:tcPr>
            <w:tcW w:w="926" w:type="dxa"/>
            <w:noWrap/>
            <w:hideMark/>
          </w:tcPr>
          <w:p w14:paraId="3D856D8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21.3</w:t>
            </w:r>
          </w:p>
        </w:tc>
        <w:tc>
          <w:tcPr>
            <w:tcW w:w="4443" w:type="dxa"/>
            <w:hideMark/>
          </w:tcPr>
          <w:p w14:paraId="42C70418"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всего, в том числе:</w:t>
            </w:r>
          </w:p>
        </w:tc>
        <w:tc>
          <w:tcPr>
            <w:tcW w:w="1382" w:type="dxa"/>
            <w:noWrap/>
            <w:hideMark/>
          </w:tcPr>
          <w:p w14:paraId="67F4EDD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млн. куб. м</w:t>
            </w:r>
          </w:p>
        </w:tc>
        <w:tc>
          <w:tcPr>
            <w:tcW w:w="1420" w:type="dxa"/>
            <w:noWrap/>
            <w:hideMark/>
          </w:tcPr>
          <w:p w14:paraId="3A54A11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5BB4458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1A454A9E" w14:textId="77777777" w:rsidTr="006D5EE3">
        <w:trPr>
          <w:trHeight w:val="299"/>
        </w:trPr>
        <w:tc>
          <w:tcPr>
            <w:tcW w:w="926" w:type="dxa"/>
            <w:noWrap/>
            <w:hideMark/>
          </w:tcPr>
          <w:p w14:paraId="0C59AD3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lastRenderedPageBreak/>
              <w:t>21.3.1</w:t>
            </w:r>
          </w:p>
        </w:tc>
        <w:tc>
          <w:tcPr>
            <w:tcW w:w="4443" w:type="dxa"/>
            <w:hideMark/>
          </w:tcPr>
          <w:p w14:paraId="6757C550"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лимитный</w:t>
            </w:r>
          </w:p>
        </w:tc>
        <w:tc>
          <w:tcPr>
            <w:tcW w:w="1382" w:type="dxa"/>
            <w:noWrap/>
            <w:hideMark/>
          </w:tcPr>
          <w:p w14:paraId="2D398B3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млн. куб. м</w:t>
            </w:r>
          </w:p>
        </w:tc>
        <w:tc>
          <w:tcPr>
            <w:tcW w:w="1420" w:type="dxa"/>
            <w:noWrap/>
            <w:hideMark/>
          </w:tcPr>
          <w:p w14:paraId="139DBDA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25827EC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28B5BC97" w14:textId="77777777" w:rsidTr="006D5EE3">
        <w:trPr>
          <w:trHeight w:val="299"/>
        </w:trPr>
        <w:tc>
          <w:tcPr>
            <w:tcW w:w="926" w:type="dxa"/>
            <w:noWrap/>
            <w:hideMark/>
          </w:tcPr>
          <w:p w14:paraId="6F4C521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21.3.2</w:t>
            </w:r>
          </w:p>
        </w:tc>
        <w:tc>
          <w:tcPr>
            <w:tcW w:w="4443" w:type="dxa"/>
            <w:hideMark/>
          </w:tcPr>
          <w:p w14:paraId="5DF5E2CB"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сверхлимитный</w:t>
            </w:r>
          </w:p>
        </w:tc>
        <w:tc>
          <w:tcPr>
            <w:tcW w:w="1382" w:type="dxa"/>
            <w:noWrap/>
            <w:hideMark/>
          </w:tcPr>
          <w:p w14:paraId="3D0A66A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млн. куб. м</w:t>
            </w:r>
          </w:p>
        </w:tc>
        <w:tc>
          <w:tcPr>
            <w:tcW w:w="1420" w:type="dxa"/>
            <w:noWrap/>
            <w:hideMark/>
          </w:tcPr>
          <w:p w14:paraId="5310030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2850395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019CE56D" w14:textId="77777777" w:rsidTr="006D5EE3">
        <w:trPr>
          <w:trHeight w:val="299"/>
        </w:trPr>
        <w:tc>
          <w:tcPr>
            <w:tcW w:w="926" w:type="dxa"/>
            <w:noWrap/>
            <w:hideMark/>
          </w:tcPr>
          <w:p w14:paraId="5F10C6D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21.3.3</w:t>
            </w:r>
          </w:p>
        </w:tc>
        <w:tc>
          <w:tcPr>
            <w:tcW w:w="4443" w:type="dxa"/>
            <w:hideMark/>
          </w:tcPr>
          <w:p w14:paraId="21A92C14"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коммерческий</w:t>
            </w:r>
          </w:p>
        </w:tc>
        <w:tc>
          <w:tcPr>
            <w:tcW w:w="1382" w:type="dxa"/>
            <w:noWrap/>
            <w:hideMark/>
          </w:tcPr>
          <w:p w14:paraId="720CCC6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млн. куб. м</w:t>
            </w:r>
          </w:p>
        </w:tc>
        <w:tc>
          <w:tcPr>
            <w:tcW w:w="1420" w:type="dxa"/>
            <w:noWrap/>
            <w:hideMark/>
          </w:tcPr>
          <w:p w14:paraId="700ACD7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6979D2E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4D236D24" w14:textId="77777777" w:rsidTr="006D5EE3">
        <w:trPr>
          <w:trHeight w:val="299"/>
        </w:trPr>
        <w:tc>
          <w:tcPr>
            <w:tcW w:w="926" w:type="dxa"/>
            <w:noWrap/>
            <w:hideMark/>
          </w:tcPr>
          <w:p w14:paraId="7B1A439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21.4</w:t>
            </w:r>
          </w:p>
        </w:tc>
        <w:tc>
          <w:tcPr>
            <w:tcW w:w="4443" w:type="dxa"/>
            <w:hideMark/>
          </w:tcPr>
          <w:p w14:paraId="399FCC27"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др. виды топлива</w:t>
            </w:r>
          </w:p>
        </w:tc>
        <w:tc>
          <w:tcPr>
            <w:tcW w:w="1382" w:type="dxa"/>
            <w:noWrap/>
            <w:hideMark/>
          </w:tcPr>
          <w:p w14:paraId="4267C08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тнт</w:t>
            </w:r>
          </w:p>
        </w:tc>
        <w:tc>
          <w:tcPr>
            <w:tcW w:w="1420" w:type="dxa"/>
            <w:noWrap/>
            <w:hideMark/>
          </w:tcPr>
          <w:p w14:paraId="21518BA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5068522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54295614" w14:textId="77777777" w:rsidTr="006D5EE3">
        <w:trPr>
          <w:trHeight w:val="299"/>
        </w:trPr>
        <w:tc>
          <w:tcPr>
            <w:tcW w:w="926" w:type="dxa"/>
            <w:noWrap/>
            <w:hideMark/>
          </w:tcPr>
          <w:p w14:paraId="631EDDE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21.4.1</w:t>
            </w:r>
          </w:p>
        </w:tc>
        <w:tc>
          <w:tcPr>
            <w:tcW w:w="4443" w:type="dxa"/>
            <w:hideMark/>
          </w:tcPr>
          <w:p w14:paraId="323419B3"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доменный</w:t>
            </w:r>
          </w:p>
        </w:tc>
        <w:tc>
          <w:tcPr>
            <w:tcW w:w="1382" w:type="dxa"/>
            <w:noWrap/>
            <w:hideMark/>
          </w:tcPr>
          <w:p w14:paraId="13CAAAA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тнт</w:t>
            </w:r>
          </w:p>
        </w:tc>
        <w:tc>
          <w:tcPr>
            <w:tcW w:w="1420" w:type="dxa"/>
            <w:noWrap/>
            <w:hideMark/>
          </w:tcPr>
          <w:p w14:paraId="61011B6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0285701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6B0058D9" w14:textId="77777777" w:rsidTr="006D5EE3">
        <w:trPr>
          <w:trHeight w:val="299"/>
        </w:trPr>
        <w:tc>
          <w:tcPr>
            <w:tcW w:w="926" w:type="dxa"/>
            <w:noWrap/>
            <w:hideMark/>
          </w:tcPr>
          <w:p w14:paraId="50D81A8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21.4.2</w:t>
            </w:r>
          </w:p>
        </w:tc>
        <w:tc>
          <w:tcPr>
            <w:tcW w:w="4443" w:type="dxa"/>
            <w:hideMark/>
          </w:tcPr>
          <w:p w14:paraId="0D7F898A"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коксовый</w:t>
            </w:r>
          </w:p>
        </w:tc>
        <w:tc>
          <w:tcPr>
            <w:tcW w:w="1382" w:type="dxa"/>
            <w:noWrap/>
            <w:hideMark/>
          </w:tcPr>
          <w:p w14:paraId="70CC1F5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тнт</w:t>
            </w:r>
          </w:p>
        </w:tc>
        <w:tc>
          <w:tcPr>
            <w:tcW w:w="1420" w:type="dxa"/>
            <w:noWrap/>
            <w:hideMark/>
          </w:tcPr>
          <w:p w14:paraId="61DB2CE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3055EA0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0DD5D907" w14:textId="77777777" w:rsidTr="006D5EE3">
        <w:trPr>
          <w:trHeight w:val="299"/>
        </w:trPr>
        <w:tc>
          <w:tcPr>
            <w:tcW w:w="926" w:type="dxa"/>
            <w:noWrap/>
            <w:hideMark/>
          </w:tcPr>
          <w:p w14:paraId="075D672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22</w:t>
            </w:r>
          </w:p>
        </w:tc>
        <w:tc>
          <w:tcPr>
            <w:tcW w:w="4443" w:type="dxa"/>
            <w:hideMark/>
          </w:tcPr>
          <w:p w14:paraId="254B39C8"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Индекс роста цен натурального топлива</w:t>
            </w:r>
          </w:p>
        </w:tc>
        <w:tc>
          <w:tcPr>
            <w:tcW w:w="1382" w:type="dxa"/>
            <w:noWrap/>
            <w:hideMark/>
          </w:tcPr>
          <w:p w14:paraId="51F475BD"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noWrap/>
            <w:hideMark/>
          </w:tcPr>
          <w:p w14:paraId="2A55A376"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326CAA81"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6930A484" w14:textId="77777777" w:rsidTr="006D5EE3">
        <w:trPr>
          <w:trHeight w:val="299"/>
        </w:trPr>
        <w:tc>
          <w:tcPr>
            <w:tcW w:w="926" w:type="dxa"/>
            <w:noWrap/>
            <w:hideMark/>
          </w:tcPr>
          <w:p w14:paraId="5FF3A3E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23</w:t>
            </w:r>
          </w:p>
        </w:tc>
        <w:tc>
          <w:tcPr>
            <w:tcW w:w="4443" w:type="dxa"/>
            <w:hideMark/>
          </w:tcPr>
          <w:p w14:paraId="20E4B8C1"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Цена натурального топлива</w:t>
            </w:r>
          </w:p>
        </w:tc>
        <w:tc>
          <w:tcPr>
            <w:tcW w:w="1382" w:type="dxa"/>
            <w:noWrap/>
            <w:hideMark/>
          </w:tcPr>
          <w:p w14:paraId="01908F0C"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noWrap/>
            <w:hideMark/>
          </w:tcPr>
          <w:p w14:paraId="21CC650D"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394D6536"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7548BB5F" w14:textId="77777777" w:rsidTr="006D5EE3">
        <w:trPr>
          <w:trHeight w:val="299"/>
        </w:trPr>
        <w:tc>
          <w:tcPr>
            <w:tcW w:w="926" w:type="dxa"/>
            <w:noWrap/>
            <w:hideMark/>
          </w:tcPr>
          <w:p w14:paraId="0A2440A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23.1</w:t>
            </w:r>
          </w:p>
        </w:tc>
        <w:tc>
          <w:tcPr>
            <w:tcW w:w="4443" w:type="dxa"/>
            <w:hideMark/>
          </w:tcPr>
          <w:p w14:paraId="2BD14BAB"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уголь всего, в том числе:</w:t>
            </w:r>
          </w:p>
        </w:tc>
        <w:tc>
          <w:tcPr>
            <w:tcW w:w="1382" w:type="dxa"/>
            <w:noWrap/>
            <w:hideMark/>
          </w:tcPr>
          <w:p w14:paraId="1750A26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руб./тнт</w:t>
            </w:r>
          </w:p>
        </w:tc>
        <w:tc>
          <w:tcPr>
            <w:tcW w:w="1420" w:type="dxa"/>
            <w:noWrap/>
            <w:hideMark/>
          </w:tcPr>
          <w:p w14:paraId="0B734DF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1438,27</w:t>
            </w:r>
          </w:p>
        </w:tc>
        <w:tc>
          <w:tcPr>
            <w:tcW w:w="1420" w:type="dxa"/>
          </w:tcPr>
          <w:p w14:paraId="6182E2E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1523,65</w:t>
            </w:r>
          </w:p>
        </w:tc>
      </w:tr>
      <w:tr w:rsidR="0089103A" w:rsidRPr="0089103A" w14:paraId="11AFF4DF" w14:textId="77777777" w:rsidTr="006D5EE3">
        <w:trPr>
          <w:trHeight w:val="299"/>
        </w:trPr>
        <w:tc>
          <w:tcPr>
            <w:tcW w:w="926" w:type="dxa"/>
            <w:noWrap/>
            <w:hideMark/>
          </w:tcPr>
          <w:p w14:paraId="02490F7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23.2</w:t>
            </w:r>
          </w:p>
        </w:tc>
        <w:tc>
          <w:tcPr>
            <w:tcW w:w="4443" w:type="dxa"/>
            <w:hideMark/>
          </w:tcPr>
          <w:p w14:paraId="47E32E0F"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мазут</w:t>
            </w:r>
          </w:p>
        </w:tc>
        <w:tc>
          <w:tcPr>
            <w:tcW w:w="1382" w:type="dxa"/>
            <w:noWrap/>
            <w:hideMark/>
          </w:tcPr>
          <w:p w14:paraId="716AC98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руб./тнт</w:t>
            </w:r>
          </w:p>
        </w:tc>
        <w:tc>
          <w:tcPr>
            <w:tcW w:w="1420" w:type="dxa"/>
            <w:noWrap/>
            <w:hideMark/>
          </w:tcPr>
          <w:p w14:paraId="28C1DC8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30805,96</w:t>
            </w:r>
          </w:p>
        </w:tc>
        <w:tc>
          <w:tcPr>
            <w:tcW w:w="1420" w:type="dxa"/>
          </w:tcPr>
          <w:p w14:paraId="30358EB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20588,18</w:t>
            </w:r>
          </w:p>
        </w:tc>
      </w:tr>
      <w:tr w:rsidR="0089103A" w:rsidRPr="0089103A" w14:paraId="42584EE0" w14:textId="77777777" w:rsidTr="006D5EE3">
        <w:trPr>
          <w:trHeight w:val="584"/>
        </w:trPr>
        <w:tc>
          <w:tcPr>
            <w:tcW w:w="926" w:type="dxa"/>
            <w:noWrap/>
            <w:hideMark/>
          </w:tcPr>
          <w:p w14:paraId="2651B6F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23.3</w:t>
            </w:r>
          </w:p>
        </w:tc>
        <w:tc>
          <w:tcPr>
            <w:tcW w:w="4443" w:type="dxa"/>
            <w:hideMark/>
          </w:tcPr>
          <w:p w14:paraId="27E45B00"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всего, в том числе:</w:t>
            </w:r>
          </w:p>
        </w:tc>
        <w:tc>
          <w:tcPr>
            <w:tcW w:w="1382" w:type="dxa"/>
            <w:hideMark/>
          </w:tcPr>
          <w:p w14:paraId="7E83D6D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руб./тыс.</w:t>
            </w:r>
            <w:r w:rsidRPr="0089103A">
              <w:rPr>
                <w:sz w:val="20"/>
                <w:szCs w:val="20"/>
                <w:lang w:val="en-US"/>
              </w:rPr>
              <w:br/>
              <w:t>куб. м</w:t>
            </w:r>
          </w:p>
        </w:tc>
        <w:tc>
          <w:tcPr>
            <w:tcW w:w="1420" w:type="dxa"/>
            <w:noWrap/>
            <w:hideMark/>
          </w:tcPr>
          <w:p w14:paraId="22D670D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17B2D31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4053557B" w14:textId="77777777" w:rsidTr="006D5EE3">
        <w:trPr>
          <w:trHeight w:val="584"/>
        </w:trPr>
        <w:tc>
          <w:tcPr>
            <w:tcW w:w="926" w:type="dxa"/>
            <w:noWrap/>
            <w:hideMark/>
          </w:tcPr>
          <w:p w14:paraId="50D6D27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23.3.1</w:t>
            </w:r>
          </w:p>
        </w:tc>
        <w:tc>
          <w:tcPr>
            <w:tcW w:w="4443" w:type="dxa"/>
            <w:hideMark/>
          </w:tcPr>
          <w:p w14:paraId="5C544EE8"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лимитный</w:t>
            </w:r>
          </w:p>
        </w:tc>
        <w:tc>
          <w:tcPr>
            <w:tcW w:w="1382" w:type="dxa"/>
            <w:hideMark/>
          </w:tcPr>
          <w:p w14:paraId="2963FEE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руб./тыс.</w:t>
            </w:r>
            <w:r w:rsidRPr="0089103A">
              <w:rPr>
                <w:sz w:val="20"/>
                <w:szCs w:val="20"/>
                <w:lang w:val="en-US"/>
              </w:rPr>
              <w:br/>
              <w:t>куб. м</w:t>
            </w:r>
          </w:p>
        </w:tc>
        <w:tc>
          <w:tcPr>
            <w:tcW w:w="1420" w:type="dxa"/>
            <w:noWrap/>
            <w:hideMark/>
          </w:tcPr>
          <w:p w14:paraId="7C37084F"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6646AC78"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5F2BB46D" w14:textId="77777777" w:rsidTr="006D5EE3">
        <w:trPr>
          <w:trHeight w:val="584"/>
        </w:trPr>
        <w:tc>
          <w:tcPr>
            <w:tcW w:w="926" w:type="dxa"/>
            <w:noWrap/>
            <w:hideMark/>
          </w:tcPr>
          <w:p w14:paraId="58031A0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23.3.2</w:t>
            </w:r>
          </w:p>
        </w:tc>
        <w:tc>
          <w:tcPr>
            <w:tcW w:w="4443" w:type="dxa"/>
            <w:hideMark/>
          </w:tcPr>
          <w:p w14:paraId="0A09C620"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сверхлимитный</w:t>
            </w:r>
          </w:p>
        </w:tc>
        <w:tc>
          <w:tcPr>
            <w:tcW w:w="1382" w:type="dxa"/>
            <w:hideMark/>
          </w:tcPr>
          <w:p w14:paraId="340275B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руб./тыс.</w:t>
            </w:r>
            <w:r w:rsidRPr="0089103A">
              <w:rPr>
                <w:sz w:val="20"/>
                <w:szCs w:val="20"/>
                <w:lang w:val="en-US"/>
              </w:rPr>
              <w:br/>
              <w:t>куб. м</w:t>
            </w:r>
          </w:p>
        </w:tc>
        <w:tc>
          <w:tcPr>
            <w:tcW w:w="1420" w:type="dxa"/>
            <w:noWrap/>
            <w:hideMark/>
          </w:tcPr>
          <w:p w14:paraId="5D6AE13E"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684FF9B6"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6D6FE50A" w14:textId="77777777" w:rsidTr="006D5EE3">
        <w:trPr>
          <w:trHeight w:val="584"/>
        </w:trPr>
        <w:tc>
          <w:tcPr>
            <w:tcW w:w="926" w:type="dxa"/>
            <w:noWrap/>
            <w:hideMark/>
          </w:tcPr>
          <w:p w14:paraId="2AB5965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23.3.3</w:t>
            </w:r>
          </w:p>
        </w:tc>
        <w:tc>
          <w:tcPr>
            <w:tcW w:w="4443" w:type="dxa"/>
            <w:hideMark/>
          </w:tcPr>
          <w:p w14:paraId="13561C52"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коммерческий</w:t>
            </w:r>
          </w:p>
        </w:tc>
        <w:tc>
          <w:tcPr>
            <w:tcW w:w="1382" w:type="dxa"/>
            <w:hideMark/>
          </w:tcPr>
          <w:p w14:paraId="6989218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руб./тыс.</w:t>
            </w:r>
            <w:r w:rsidRPr="0089103A">
              <w:rPr>
                <w:sz w:val="20"/>
                <w:szCs w:val="20"/>
                <w:lang w:val="en-US"/>
              </w:rPr>
              <w:br/>
              <w:t>куб. м</w:t>
            </w:r>
          </w:p>
        </w:tc>
        <w:tc>
          <w:tcPr>
            <w:tcW w:w="1420" w:type="dxa"/>
            <w:noWrap/>
            <w:hideMark/>
          </w:tcPr>
          <w:p w14:paraId="4CD8D4B2"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35648C87"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07A75002" w14:textId="77777777" w:rsidTr="006D5EE3">
        <w:trPr>
          <w:trHeight w:val="299"/>
        </w:trPr>
        <w:tc>
          <w:tcPr>
            <w:tcW w:w="926" w:type="dxa"/>
            <w:noWrap/>
            <w:hideMark/>
          </w:tcPr>
          <w:p w14:paraId="78B2B43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23.4</w:t>
            </w:r>
          </w:p>
        </w:tc>
        <w:tc>
          <w:tcPr>
            <w:tcW w:w="4443" w:type="dxa"/>
            <w:hideMark/>
          </w:tcPr>
          <w:p w14:paraId="7AB82D97"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др. виды топлива</w:t>
            </w:r>
          </w:p>
        </w:tc>
        <w:tc>
          <w:tcPr>
            <w:tcW w:w="1382" w:type="dxa"/>
            <w:noWrap/>
            <w:hideMark/>
          </w:tcPr>
          <w:p w14:paraId="06BA000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руб./тнт</w:t>
            </w:r>
          </w:p>
        </w:tc>
        <w:tc>
          <w:tcPr>
            <w:tcW w:w="1420" w:type="dxa"/>
            <w:noWrap/>
            <w:hideMark/>
          </w:tcPr>
          <w:p w14:paraId="28A0D8D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3DABECC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515821D4" w14:textId="77777777" w:rsidTr="006D5EE3">
        <w:trPr>
          <w:trHeight w:val="299"/>
        </w:trPr>
        <w:tc>
          <w:tcPr>
            <w:tcW w:w="926" w:type="dxa"/>
            <w:noWrap/>
            <w:hideMark/>
          </w:tcPr>
          <w:p w14:paraId="38B51BA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23.4.1</w:t>
            </w:r>
          </w:p>
        </w:tc>
        <w:tc>
          <w:tcPr>
            <w:tcW w:w="4443" w:type="dxa"/>
            <w:hideMark/>
          </w:tcPr>
          <w:p w14:paraId="16F338C7"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доменный</w:t>
            </w:r>
          </w:p>
        </w:tc>
        <w:tc>
          <w:tcPr>
            <w:tcW w:w="1382" w:type="dxa"/>
            <w:noWrap/>
            <w:hideMark/>
          </w:tcPr>
          <w:p w14:paraId="0BD5F2F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руб./тнт</w:t>
            </w:r>
          </w:p>
        </w:tc>
        <w:tc>
          <w:tcPr>
            <w:tcW w:w="1420" w:type="dxa"/>
            <w:noWrap/>
            <w:hideMark/>
          </w:tcPr>
          <w:p w14:paraId="29D71BA4"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3C4C2C9C"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4D6AA068" w14:textId="77777777" w:rsidTr="006D5EE3">
        <w:trPr>
          <w:trHeight w:val="299"/>
        </w:trPr>
        <w:tc>
          <w:tcPr>
            <w:tcW w:w="926" w:type="dxa"/>
            <w:noWrap/>
            <w:hideMark/>
          </w:tcPr>
          <w:p w14:paraId="3D16B4F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23.4.1</w:t>
            </w:r>
          </w:p>
        </w:tc>
        <w:tc>
          <w:tcPr>
            <w:tcW w:w="4443" w:type="dxa"/>
            <w:hideMark/>
          </w:tcPr>
          <w:p w14:paraId="2B28E6E8"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коксовый</w:t>
            </w:r>
          </w:p>
        </w:tc>
        <w:tc>
          <w:tcPr>
            <w:tcW w:w="1382" w:type="dxa"/>
            <w:noWrap/>
            <w:hideMark/>
          </w:tcPr>
          <w:p w14:paraId="5B2F2C3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руб./тнт</w:t>
            </w:r>
          </w:p>
        </w:tc>
        <w:tc>
          <w:tcPr>
            <w:tcW w:w="1420" w:type="dxa"/>
            <w:noWrap/>
            <w:hideMark/>
          </w:tcPr>
          <w:p w14:paraId="3BBF52CE"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35D87E1B"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3DCA2B4B" w14:textId="77777777" w:rsidTr="006D5EE3">
        <w:trPr>
          <w:trHeight w:val="299"/>
        </w:trPr>
        <w:tc>
          <w:tcPr>
            <w:tcW w:w="926" w:type="dxa"/>
            <w:noWrap/>
            <w:hideMark/>
          </w:tcPr>
          <w:p w14:paraId="0E98A46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24</w:t>
            </w:r>
          </w:p>
        </w:tc>
        <w:tc>
          <w:tcPr>
            <w:tcW w:w="4443" w:type="dxa"/>
            <w:hideMark/>
          </w:tcPr>
          <w:p w14:paraId="10E6D49D"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Стоимость натурального топлива</w:t>
            </w:r>
          </w:p>
        </w:tc>
        <w:tc>
          <w:tcPr>
            <w:tcW w:w="1382" w:type="dxa"/>
            <w:noWrap/>
            <w:hideMark/>
          </w:tcPr>
          <w:p w14:paraId="0277476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34FC09D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4038191,15</w:t>
            </w:r>
          </w:p>
        </w:tc>
        <w:tc>
          <w:tcPr>
            <w:tcW w:w="1420" w:type="dxa"/>
          </w:tcPr>
          <w:p w14:paraId="441391B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3837797,91</w:t>
            </w:r>
          </w:p>
        </w:tc>
      </w:tr>
      <w:tr w:rsidR="0089103A" w:rsidRPr="0089103A" w14:paraId="31651EB5" w14:textId="77777777" w:rsidTr="006D5EE3">
        <w:trPr>
          <w:trHeight w:val="299"/>
        </w:trPr>
        <w:tc>
          <w:tcPr>
            <w:tcW w:w="926" w:type="dxa"/>
            <w:noWrap/>
            <w:hideMark/>
          </w:tcPr>
          <w:p w14:paraId="0FEBA1D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24.1</w:t>
            </w:r>
          </w:p>
        </w:tc>
        <w:tc>
          <w:tcPr>
            <w:tcW w:w="4443" w:type="dxa"/>
            <w:hideMark/>
          </w:tcPr>
          <w:p w14:paraId="5DAD1E95"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уголь всего, в том числе:</w:t>
            </w:r>
          </w:p>
        </w:tc>
        <w:tc>
          <w:tcPr>
            <w:tcW w:w="1382" w:type="dxa"/>
            <w:noWrap/>
            <w:hideMark/>
          </w:tcPr>
          <w:p w14:paraId="557B13A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6DAE634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3839851,03</w:t>
            </w:r>
          </w:p>
        </w:tc>
        <w:tc>
          <w:tcPr>
            <w:tcW w:w="1420" w:type="dxa"/>
          </w:tcPr>
          <w:p w14:paraId="5623AB0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3694499,37</w:t>
            </w:r>
          </w:p>
        </w:tc>
      </w:tr>
      <w:tr w:rsidR="0089103A" w:rsidRPr="0089103A" w14:paraId="785FE305" w14:textId="77777777" w:rsidTr="006D5EE3">
        <w:trPr>
          <w:trHeight w:val="299"/>
        </w:trPr>
        <w:tc>
          <w:tcPr>
            <w:tcW w:w="926" w:type="dxa"/>
            <w:noWrap/>
            <w:hideMark/>
          </w:tcPr>
          <w:p w14:paraId="0F57E69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24.2</w:t>
            </w:r>
          </w:p>
        </w:tc>
        <w:tc>
          <w:tcPr>
            <w:tcW w:w="4443" w:type="dxa"/>
            <w:hideMark/>
          </w:tcPr>
          <w:p w14:paraId="3A34EFDD"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мазут</w:t>
            </w:r>
          </w:p>
        </w:tc>
        <w:tc>
          <w:tcPr>
            <w:tcW w:w="1382" w:type="dxa"/>
            <w:noWrap/>
            <w:hideMark/>
          </w:tcPr>
          <w:p w14:paraId="1BE2CB0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66947C6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198340,12</w:t>
            </w:r>
          </w:p>
        </w:tc>
        <w:tc>
          <w:tcPr>
            <w:tcW w:w="1420" w:type="dxa"/>
          </w:tcPr>
          <w:p w14:paraId="69763F1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143298,54</w:t>
            </w:r>
          </w:p>
        </w:tc>
      </w:tr>
      <w:tr w:rsidR="0089103A" w:rsidRPr="0089103A" w14:paraId="103C6591" w14:textId="77777777" w:rsidTr="006D5EE3">
        <w:trPr>
          <w:trHeight w:val="299"/>
        </w:trPr>
        <w:tc>
          <w:tcPr>
            <w:tcW w:w="926" w:type="dxa"/>
            <w:noWrap/>
            <w:hideMark/>
          </w:tcPr>
          <w:p w14:paraId="11952C7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24.3</w:t>
            </w:r>
          </w:p>
        </w:tc>
        <w:tc>
          <w:tcPr>
            <w:tcW w:w="4443" w:type="dxa"/>
            <w:hideMark/>
          </w:tcPr>
          <w:p w14:paraId="22D73EE0"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всего, в том числе:</w:t>
            </w:r>
          </w:p>
        </w:tc>
        <w:tc>
          <w:tcPr>
            <w:tcW w:w="1382" w:type="dxa"/>
            <w:noWrap/>
            <w:hideMark/>
          </w:tcPr>
          <w:p w14:paraId="3693DDF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61B6DDE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3F6B3E2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34D4CE8E" w14:textId="77777777" w:rsidTr="006D5EE3">
        <w:trPr>
          <w:trHeight w:val="299"/>
        </w:trPr>
        <w:tc>
          <w:tcPr>
            <w:tcW w:w="926" w:type="dxa"/>
            <w:noWrap/>
            <w:hideMark/>
          </w:tcPr>
          <w:p w14:paraId="781127C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24.3.1</w:t>
            </w:r>
          </w:p>
        </w:tc>
        <w:tc>
          <w:tcPr>
            <w:tcW w:w="4443" w:type="dxa"/>
            <w:hideMark/>
          </w:tcPr>
          <w:p w14:paraId="452F7DF8"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лимитный</w:t>
            </w:r>
          </w:p>
        </w:tc>
        <w:tc>
          <w:tcPr>
            <w:tcW w:w="1382" w:type="dxa"/>
            <w:noWrap/>
            <w:hideMark/>
          </w:tcPr>
          <w:p w14:paraId="4A005EF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0B49368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12BE97D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1BD3DCF4" w14:textId="77777777" w:rsidTr="006D5EE3">
        <w:trPr>
          <w:trHeight w:val="299"/>
        </w:trPr>
        <w:tc>
          <w:tcPr>
            <w:tcW w:w="926" w:type="dxa"/>
            <w:noWrap/>
            <w:hideMark/>
          </w:tcPr>
          <w:p w14:paraId="6304EC2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24.3.2</w:t>
            </w:r>
          </w:p>
        </w:tc>
        <w:tc>
          <w:tcPr>
            <w:tcW w:w="4443" w:type="dxa"/>
            <w:hideMark/>
          </w:tcPr>
          <w:p w14:paraId="4EE5B5AB"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сверхлимитный</w:t>
            </w:r>
          </w:p>
        </w:tc>
        <w:tc>
          <w:tcPr>
            <w:tcW w:w="1382" w:type="dxa"/>
            <w:noWrap/>
            <w:hideMark/>
          </w:tcPr>
          <w:p w14:paraId="5D773ED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42B33A5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70D0F85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6C0FB796" w14:textId="77777777" w:rsidTr="006D5EE3">
        <w:trPr>
          <w:trHeight w:val="299"/>
        </w:trPr>
        <w:tc>
          <w:tcPr>
            <w:tcW w:w="926" w:type="dxa"/>
            <w:noWrap/>
            <w:hideMark/>
          </w:tcPr>
          <w:p w14:paraId="29D02AB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24.3.3</w:t>
            </w:r>
          </w:p>
        </w:tc>
        <w:tc>
          <w:tcPr>
            <w:tcW w:w="4443" w:type="dxa"/>
            <w:hideMark/>
          </w:tcPr>
          <w:p w14:paraId="3203C9E2"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коммерческий</w:t>
            </w:r>
          </w:p>
        </w:tc>
        <w:tc>
          <w:tcPr>
            <w:tcW w:w="1382" w:type="dxa"/>
            <w:noWrap/>
            <w:hideMark/>
          </w:tcPr>
          <w:p w14:paraId="5664B24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70190D9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0C2B16A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4E03B1BC" w14:textId="77777777" w:rsidTr="006D5EE3">
        <w:trPr>
          <w:trHeight w:val="299"/>
        </w:trPr>
        <w:tc>
          <w:tcPr>
            <w:tcW w:w="926" w:type="dxa"/>
            <w:noWrap/>
            <w:hideMark/>
          </w:tcPr>
          <w:p w14:paraId="3202EFE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24.4</w:t>
            </w:r>
          </w:p>
        </w:tc>
        <w:tc>
          <w:tcPr>
            <w:tcW w:w="4443" w:type="dxa"/>
            <w:hideMark/>
          </w:tcPr>
          <w:p w14:paraId="35BB2972"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др. виды топлива</w:t>
            </w:r>
          </w:p>
        </w:tc>
        <w:tc>
          <w:tcPr>
            <w:tcW w:w="1382" w:type="dxa"/>
            <w:noWrap/>
            <w:hideMark/>
          </w:tcPr>
          <w:p w14:paraId="6831C5C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587DCC3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6D115C0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334E4BF9" w14:textId="77777777" w:rsidTr="006D5EE3">
        <w:trPr>
          <w:trHeight w:val="299"/>
        </w:trPr>
        <w:tc>
          <w:tcPr>
            <w:tcW w:w="926" w:type="dxa"/>
            <w:noWrap/>
            <w:hideMark/>
          </w:tcPr>
          <w:p w14:paraId="7EC6609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24.4.1</w:t>
            </w:r>
          </w:p>
        </w:tc>
        <w:tc>
          <w:tcPr>
            <w:tcW w:w="4443" w:type="dxa"/>
            <w:hideMark/>
          </w:tcPr>
          <w:p w14:paraId="1B75A01C"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доменный</w:t>
            </w:r>
          </w:p>
        </w:tc>
        <w:tc>
          <w:tcPr>
            <w:tcW w:w="1382" w:type="dxa"/>
            <w:noWrap/>
            <w:hideMark/>
          </w:tcPr>
          <w:p w14:paraId="0A8C1ED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3C87578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2F35857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673C705B" w14:textId="77777777" w:rsidTr="006D5EE3">
        <w:trPr>
          <w:trHeight w:val="299"/>
        </w:trPr>
        <w:tc>
          <w:tcPr>
            <w:tcW w:w="926" w:type="dxa"/>
            <w:noWrap/>
            <w:hideMark/>
          </w:tcPr>
          <w:p w14:paraId="5DC5613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24.4.2</w:t>
            </w:r>
          </w:p>
        </w:tc>
        <w:tc>
          <w:tcPr>
            <w:tcW w:w="4443" w:type="dxa"/>
            <w:hideMark/>
          </w:tcPr>
          <w:p w14:paraId="782EE83F"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коксовый</w:t>
            </w:r>
          </w:p>
        </w:tc>
        <w:tc>
          <w:tcPr>
            <w:tcW w:w="1382" w:type="dxa"/>
            <w:noWrap/>
            <w:hideMark/>
          </w:tcPr>
          <w:p w14:paraId="3A90A95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5ABDD44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3F84DDC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46FA8705" w14:textId="77777777" w:rsidTr="006D5EE3">
        <w:trPr>
          <w:trHeight w:val="299"/>
        </w:trPr>
        <w:tc>
          <w:tcPr>
            <w:tcW w:w="926" w:type="dxa"/>
            <w:noWrap/>
            <w:hideMark/>
          </w:tcPr>
          <w:p w14:paraId="14AF503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24.5</w:t>
            </w:r>
          </w:p>
        </w:tc>
        <w:tc>
          <w:tcPr>
            <w:tcW w:w="4443" w:type="dxa"/>
            <w:hideMark/>
          </w:tcPr>
          <w:p w14:paraId="24A42851"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на производство тепловой энергии</w:t>
            </w:r>
          </w:p>
        </w:tc>
        <w:tc>
          <w:tcPr>
            <w:tcW w:w="1382" w:type="dxa"/>
            <w:noWrap/>
            <w:hideMark/>
          </w:tcPr>
          <w:p w14:paraId="48AB6DF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73A65B9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256397,48</w:t>
            </w:r>
          </w:p>
        </w:tc>
        <w:tc>
          <w:tcPr>
            <w:tcW w:w="1420" w:type="dxa"/>
          </w:tcPr>
          <w:p w14:paraId="5014BF4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265499,69</w:t>
            </w:r>
          </w:p>
        </w:tc>
      </w:tr>
      <w:tr w:rsidR="0089103A" w:rsidRPr="0089103A" w14:paraId="380EDF56" w14:textId="77777777" w:rsidTr="006D5EE3">
        <w:trPr>
          <w:trHeight w:val="299"/>
        </w:trPr>
        <w:tc>
          <w:tcPr>
            <w:tcW w:w="926" w:type="dxa"/>
            <w:noWrap/>
            <w:hideMark/>
          </w:tcPr>
          <w:p w14:paraId="141A933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25</w:t>
            </w:r>
          </w:p>
        </w:tc>
        <w:tc>
          <w:tcPr>
            <w:tcW w:w="4443" w:type="dxa"/>
            <w:hideMark/>
          </w:tcPr>
          <w:p w14:paraId="5A8DD0D6"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Стоимость натурального топлива на производство тепловой энергии по видам топлива</w:t>
            </w:r>
          </w:p>
        </w:tc>
        <w:tc>
          <w:tcPr>
            <w:tcW w:w="1382" w:type="dxa"/>
            <w:noWrap/>
            <w:hideMark/>
          </w:tcPr>
          <w:p w14:paraId="0D917C4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2158B3A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256397,48</w:t>
            </w:r>
          </w:p>
        </w:tc>
        <w:tc>
          <w:tcPr>
            <w:tcW w:w="1420" w:type="dxa"/>
          </w:tcPr>
          <w:p w14:paraId="62F04EE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265499,69</w:t>
            </w:r>
          </w:p>
        </w:tc>
      </w:tr>
      <w:tr w:rsidR="0089103A" w:rsidRPr="0089103A" w14:paraId="1E6C3495" w14:textId="77777777" w:rsidTr="006D5EE3">
        <w:trPr>
          <w:trHeight w:val="299"/>
        </w:trPr>
        <w:tc>
          <w:tcPr>
            <w:tcW w:w="926" w:type="dxa"/>
            <w:noWrap/>
            <w:hideMark/>
          </w:tcPr>
          <w:p w14:paraId="2D9AB8A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25.1</w:t>
            </w:r>
          </w:p>
        </w:tc>
        <w:tc>
          <w:tcPr>
            <w:tcW w:w="4443" w:type="dxa"/>
            <w:hideMark/>
          </w:tcPr>
          <w:p w14:paraId="23AB241B"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уголь всего, в том числе:</w:t>
            </w:r>
          </w:p>
        </w:tc>
        <w:tc>
          <w:tcPr>
            <w:tcW w:w="1382" w:type="dxa"/>
            <w:noWrap/>
            <w:hideMark/>
          </w:tcPr>
          <w:p w14:paraId="7794EB2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270F5FF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243804,24</w:t>
            </w:r>
          </w:p>
        </w:tc>
        <w:tc>
          <w:tcPr>
            <w:tcW w:w="1420" w:type="dxa"/>
          </w:tcPr>
          <w:p w14:paraId="13E0496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255586,27</w:t>
            </w:r>
          </w:p>
        </w:tc>
      </w:tr>
      <w:tr w:rsidR="0089103A" w:rsidRPr="0089103A" w14:paraId="35134FE6" w14:textId="77777777" w:rsidTr="006D5EE3">
        <w:trPr>
          <w:trHeight w:val="299"/>
        </w:trPr>
        <w:tc>
          <w:tcPr>
            <w:tcW w:w="926" w:type="dxa"/>
            <w:noWrap/>
            <w:hideMark/>
          </w:tcPr>
          <w:p w14:paraId="3829F4E6" w14:textId="77777777" w:rsidR="0089103A" w:rsidRPr="0089103A" w:rsidRDefault="0089103A" w:rsidP="0089103A">
            <w:pPr>
              <w:tabs>
                <w:tab w:val="num" w:pos="360"/>
                <w:tab w:val="center" w:pos="4677"/>
                <w:tab w:val="right" w:pos="9355"/>
              </w:tabs>
              <w:jc w:val="center"/>
              <w:rPr>
                <w:sz w:val="20"/>
                <w:szCs w:val="20"/>
                <w:lang w:val="en-US"/>
              </w:rPr>
            </w:pPr>
          </w:p>
        </w:tc>
        <w:tc>
          <w:tcPr>
            <w:tcW w:w="4443" w:type="dxa"/>
            <w:hideMark/>
          </w:tcPr>
          <w:p w14:paraId="3CA4DAF2"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мазут</w:t>
            </w:r>
          </w:p>
        </w:tc>
        <w:tc>
          <w:tcPr>
            <w:tcW w:w="1382" w:type="dxa"/>
            <w:noWrap/>
            <w:hideMark/>
          </w:tcPr>
          <w:p w14:paraId="1B70430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3CC7C6C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12593,24</w:t>
            </w:r>
          </w:p>
        </w:tc>
        <w:tc>
          <w:tcPr>
            <w:tcW w:w="1420" w:type="dxa"/>
          </w:tcPr>
          <w:p w14:paraId="572156F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9913,42</w:t>
            </w:r>
          </w:p>
        </w:tc>
      </w:tr>
      <w:tr w:rsidR="0089103A" w:rsidRPr="0089103A" w14:paraId="2A651519" w14:textId="77777777" w:rsidTr="006D5EE3">
        <w:trPr>
          <w:trHeight w:val="299"/>
        </w:trPr>
        <w:tc>
          <w:tcPr>
            <w:tcW w:w="926" w:type="dxa"/>
            <w:noWrap/>
            <w:hideMark/>
          </w:tcPr>
          <w:p w14:paraId="40ED0D8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25.2</w:t>
            </w:r>
          </w:p>
        </w:tc>
        <w:tc>
          <w:tcPr>
            <w:tcW w:w="4443" w:type="dxa"/>
            <w:hideMark/>
          </w:tcPr>
          <w:p w14:paraId="612D1895"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всего, в том числе:</w:t>
            </w:r>
          </w:p>
        </w:tc>
        <w:tc>
          <w:tcPr>
            <w:tcW w:w="1382" w:type="dxa"/>
            <w:noWrap/>
            <w:hideMark/>
          </w:tcPr>
          <w:p w14:paraId="1A1507D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33DA725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5E602B2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750BE216" w14:textId="77777777" w:rsidTr="006D5EE3">
        <w:trPr>
          <w:trHeight w:val="299"/>
        </w:trPr>
        <w:tc>
          <w:tcPr>
            <w:tcW w:w="926" w:type="dxa"/>
            <w:noWrap/>
            <w:hideMark/>
          </w:tcPr>
          <w:p w14:paraId="02E718F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25.3</w:t>
            </w:r>
          </w:p>
        </w:tc>
        <w:tc>
          <w:tcPr>
            <w:tcW w:w="4443" w:type="dxa"/>
            <w:hideMark/>
          </w:tcPr>
          <w:p w14:paraId="76B51D4E"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лимитный</w:t>
            </w:r>
          </w:p>
        </w:tc>
        <w:tc>
          <w:tcPr>
            <w:tcW w:w="1382" w:type="dxa"/>
            <w:noWrap/>
            <w:hideMark/>
          </w:tcPr>
          <w:p w14:paraId="1D32434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2C4BFAF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79E8DA4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584BC0F1" w14:textId="77777777" w:rsidTr="006D5EE3">
        <w:trPr>
          <w:trHeight w:val="299"/>
        </w:trPr>
        <w:tc>
          <w:tcPr>
            <w:tcW w:w="926" w:type="dxa"/>
            <w:noWrap/>
            <w:hideMark/>
          </w:tcPr>
          <w:p w14:paraId="63ED5AA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25.3.1</w:t>
            </w:r>
          </w:p>
        </w:tc>
        <w:tc>
          <w:tcPr>
            <w:tcW w:w="4443" w:type="dxa"/>
            <w:hideMark/>
          </w:tcPr>
          <w:p w14:paraId="23BBB1D4"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сверхлимитный</w:t>
            </w:r>
          </w:p>
        </w:tc>
        <w:tc>
          <w:tcPr>
            <w:tcW w:w="1382" w:type="dxa"/>
            <w:noWrap/>
            <w:hideMark/>
          </w:tcPr>
          <w:p w14:paraId="72A1E0D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473B753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4F0D9CF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48BAC9A6" w14:textId="77777777" w:rsidTr="006D5EE3">
        <w:trPr>
          <w:trHeight w:val="299"/>
        </w:trPr>
        <w:tc>
          <w:tcPr>
            <w:tcW w:w="926" w:type="dxa"/>
            <w:noWrap/>
            <w:hideMark/>
          </w:tcPr>
          <w:p w14:paraId="6D35B82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25.3.2</w:t>
            </w:r>
          </w:p>
        </w:tc>
        <w:tc>
          <w:tcPr>
            <w:tcW w:w="4443" w:type="dxa"/>
            <w:hideMark/>
          </w:tcPr>
          <w:p w14:paraId="40E607B5"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коммерческий</w:t>
            </w:r>
          </w:p>
        </w:tc>
        <w:tc>
          <w:tcPr>
            <w:tcW w:w="1382" w:type="dxa"/>
            <w:noWrap/>
            <w:hideMark/>
          </w:tcPr>
          <w:p w14:paraId="53C2814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67E7129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26C0AD0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65942E0D" w14:textId="77777777" w:rsidTr="006D5EE3">
        <w:trPr>
          <w:trHeight w:val="299"/>
        </w:trPr>
        <w:tc>
          <w:tcPr>
            <w:tcW w:w="926" w:type="dxa"/>
            <w:noWrap/>
            <w:hideMark/>
          </w:tcPr>
          <w:p w14:paraId="40D6B28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25.4</w:t>
            </w:r>
          </w:p>
        </w:tc>
        <w:tc>
          <w:tcPr>
            <w:tcW w:w="4443" w:type="dxa"/>
            <w:hideMark/>
          </w:tcPr>
          <w:p w14:paraId="078CD5D8"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др. виды топлива</w:t>
            </w:r>
          </w:p>
        </w:tc>
        <w:tc>
          <w:tcPr>
            <w:tcW w:w="1382" w:type="dxa"/>
            <w:noWrap/>
            <w:hideMark/>
          </w:tcPr>
          <w:p w14:paraId="40F4744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7D1E3D4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0C20E8E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316333B4" w14:textId="77777777" w:rsidTr="006D5EE3">
        <w:trPr>
          <w:trHeight w:val="299"/>
        </w:trPr>
        <w:tc>
          <w:tcPr>
            <w:tcW w:w="926" w:type="dxa"/>
            <w:noWrap/>
            <w:hideMark/>
          </w:tcPr>
          <w:p w14:paraId="00B788C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25.4.1</w:t>
            </w:r>
          </w:p>
        </w:tc>
        <w:tc>
          <w:tcPr>
            <w:tcW w:w="4443" w:type="dxa"/>
            <w:hideMark/>
          </w:tcPr>
          <w:p w14:paraId="1C073541"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доменный</w:t>
            </w:r>
          </w:p>
        </w:tc>
        <w:tc>
          <w:tcPr>
            <w:tcW w:w="1382" w:type="dxa"/>
            <w:noWrap/>
            <w:hideMark/>
          </w:tcPr>
          <w:p w14:paraId="5B92B4D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263154B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4D8CE61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6246F3B4" w14:textId="77777777" w:rsidTr="006D5EE3">
        <w:trPr>
          <w:trHeight w:val="299"/>
        </w:trPr>
        <w:tc>
          <w:tcPr>
            <w:tcW w:w="926" w:type="dxa"/>
            <w:noWrap/>
            <w:hideMark/>
          </w:tcPr>
          <w:p w14:paraId="45C3613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25.4.2</w:t>
            </w:r>
          </w:p>
        </w:tc>
        <w:tc>
          <w:tcPr>
            <w:tcW w:w="4443" w:type="dxa"/>
            <w:hideMark/>
          </w:tcPr>
          <w:p w14:paraId="7374AF13"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коксовый</w:t>
            </w:r>
          </w:p>
        </w:tc>
        <w:tc>
          <w:tcPr>
            <w:tcW w:w="1382" w:type="dxa"/>
            <w:noWrap/>
            <w:hideMark/>
          </w:tcPr>
          <w:p w14:paraId="5E6D6C0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26D639C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0372B2E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0B0324FC" w14:textId="77777777" w:rsidTr="006D5EE3">
        <w:trPr>
          <w:trHeight w:val="299"/>
        </w:trPr>
        <w:tc>
          <w:tcPr>
            <w:tcW w:w="926" w:type="dxa"/>
            <w:noWrap/>
            <w:hideMark/>
          </w:tcPr>
          <w:p w14:paraId="570036C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26</w:t>
            </w:r>
          </w:p>
        </w:tc>
        <w:tc>
          <w:tcPr>
            <w:tcW w:w="4443" w:type="dxa"/>
            <w:hideMark/>
          </w:tcPr>
          <w:p w14:paraId="3E4249D5"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Индекс роста тарифа ж/д перевозки/тарифа ГРО, ПССУ</w:t>
            </w:r>
          </w:p>
        </w:tc>
        <w:tc>
          <w:tcPr>
            <w:tcW w:w="1382" w:type="dxa"/>
            <w:noWrap/>
            <w:hideMark/>
          </w:tcPr>
          <w:p w14:paraId="10174C8B"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noWrap/>
            <w:hideMark/>
          </w:tcPr>
          <w:p w14:paraId="68E03401"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7C37FD73"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4FFAD7AA" w14:textId="77777777" w:rsidTr="006D5EE3">
        <w:trPr>
          <w:trHeight w:val="299"/>
        </w:trPr>
        <w:tc>
          <w:tcPr>
            <w:tcW w:w="926" w:type="dxa"/>
            <w:noWrap/>
            <w:hideMark/>
          </w:tcPr>
          <w:p w14:paraId="12AE82E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26.1</w:t>
            </w:r>
          </w:p>
        </w:tc>
        <w:tc>
          <w:tcPr>
            <w:tcW w:w="4443" w:type="dxa"/>
            <w:hideMark/>
          </w:tcPr>
          <w:p w14:paraId="4BE1C4D1"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уголь всего, в том числе:</w:t>
            </w:r>
          </w:p>
        </w:tc>
        <w:tc>
          <w:tcPr>
            <w:tcW w:w="1382" w:type="dxa"/>
            <w:noWrap/>
            <w:hideMark/>
          </w:tcPr>
          <w:p w14:paraId="2F48766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09F2CCD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1,36</w:t>
            </w:r>
          </w:p>
        </w:tc>
        <w:tc>
          <w:tcPr>
            <w:tcW w:w="1420" w:type="dxa"/>
          </w:tcPr>
          <w:p w14:paraId="42A85CB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91,82%</w:t>
            </w:r>
          </w:p>
        </w:tc>
      </w:tr>
      <w:tr w:rsidR="0089103A" w:rsidRPr="0089103A" w14:paraId="1F08AEF5" w14:textId="77777777" w:rsidTr="006D5EE3">
        <w:trPr>
          <w:trHeight w:val="299"/>
        </w:trPr>
        <w:tc>
          <w:tcPr>
            <w:tcW w:w="926" w:type="dxa"/>
            <w:noWrap/>
            <w:hideMark/>
          </w:tcPr>
          <w:p w14:paraId="65306B2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26.2</w:t>
            </w:r>
          </w:p>
        </w:tc>
        <w:tc>
          <w:tcPr>
            <w:tcW w:w="4443" w:type="dxa"/>
            <w:hideMark/>
          </w:tcPr>
          <w:p w14:paraId="0D8B7B35"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мазут</w:t>
            </w:r>
          </w:p>
        </w:tc>
        <w:tc>
          <w:tcPr>
            <w:tcW w:w="1382" w:type="dxa"/>
            <w:noWrap/>
            <w:hideMark/>
          </w:tcPr>
          <w:p w14:paraId="3B02510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62EB8342"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001775A3"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13B19B08" w14:textId="77777777" w:rsidTr="006D5EE3">
        <w:trPr>
          <w:trHeight w:val="299"/>
        </w:trPr>
        <w:tc>
          <w:tcPr>
            <w:tcW w:w="926" w:type="dxa"/>
            <w:noWrap/>
            <w:hideMark/>
          </w:tcPr>
          <w:p w14:paraId="2B2C9E1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lastRenderedPageBreak/>
              <w:t>26.3</w:t>
            </w:r>
          </w:p>
        </w:tc>
        <w:tc>
          <w:tcPr>
            <w:tcW w:w="4443" w:type="dxa"/>
            <w:hideMark/>
          </w:tcPr>
          <w:p w14:paraId="69B97221"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всего, в том числе:</w:t>
            </w:r>
          </w:p>
        </w:tc>
        <w:tc>
          <w:tcPr>
            <w:tcW w:w="1382" w:type="dxa"/>
            <w:noWrap/>
            <w:hideMark/>
          </w:tcPr>
          <w:p w14:paraId="0A5C486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1152B79E"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2D5AE936"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1D249318" w14:textId="77777777" w:rsidTr="006D5EE3">
        <w:trPr>
          <w:trHeight w:val="299"/>
        </w:trPr>
        <w:tc>
          <w:tcPr>
            <w:tcW w:w="926" w:type="dxa"/>
            <w:noWrap/>
            <w:hideMark/>
          </w:tcPr>
          <w:p w14:paraId="1F95304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26.3.1</w:t>
            </w:r>
          </w:p>
        </w:tc>
        <w:tc>
          <w:tcPr>
            <w:tcW w:w="4443" w:type="dxa"/>
            <w:hideMark/>
          </w:tcPr>
          <w:p w14:paraId="396A4B11"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лимитный</w:t>
            </w:r>
          </w:p>
        </w:tc>
        <w:tc>
          <w:tcPr>
            <w:tcW w:w="1382" w:type="dxa"/>
            <w:noWrap/>
            <w:hideMark/>
          </w:tcPr>
          <w:p w14:paraId="3DCEB04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3D4C88BA"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3C261C9D"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3D3B80D5" w14:textId="77777777" w:rsidTr="006D5EE3">
        <w:trPr>
          <w:trHeight w:val="299"/>
        </w:trPr>
        <w:tc>
          <w:tcPr>
            <w:tcW w:w="926" w:type="dxa"/>
            <w:noWrap/>
            <w:hideMark/>
          </w:tcPr>
          <w:p w14:paraId="1F2BD45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26.3.2</w:t>
            </w:r>
          </w:p>
        </w:tc>
        <w:tc>
          <w:tcPr>
            <w:tcW w:w="4443" w:type="dxa"/>
            <w:hideMark/>
          </w:tcPr>
          <w:p w14:paraId="6F7CDDAC"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сверхлимитный</w:t>
            </w:r>
          </w:p>
        </w:tc>
        <w:tc>
          <w:tcPr>
            <w:tcW w:w="1382" w:type="dxa"/>
            <w:noWrap/>
            <w:hideMark/>
          </w:tcPr>
          <w:p w14:paraId="2450FCC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51FF4546"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4911717C"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77931B9B" w14:textId="77777777" w:rsidTr="006D5EE3">
        <w:trPr>
          <w:trHeight w:val="299"/>
        </w:trPr>
        <w:tc>
          <w:tcPr>
            <w:tcW w:w="926" w:type="dxa"/>
            <w:noWrap/>
            <w:hideMark/>
          </w:tcPr>
          <w:p w14:paraId="2ECA3C9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26.3.3</w:t>
            </w:r>
          </w:p>
        </w:tc>
        <w:tc>
          <w:tcPr>
            <w:tcW w:w="4443" w:type="dxa"/>
            <w:hideMark/>
          </w:tcPr>
          <w:p w14:paraId="1F83B5E4"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коммерческий</w:t>
            </w:r>
          </w:p>
        </w:tc>
        <w:tc>
          <w:tcPr>
            <w:tcW w:w="1382" w:type="dxa"/>
            <w:noWrap/>
            <w:hideMark/>
          </w:tcPr>
          <w:p w14:paraId="1AE5AC6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78144E5F"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3E0F99FC"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44BF9759" w14:textId="77777777" w:rsidTr="006D5EE3">
        <w:trPr>
          <w:trHeight w:val="299"/>
        </w:trPr>
        <w:tc>
          <w:tcPr>
            <w:tcW w:w="926" w:type="dxa"/>
            <w:noWrap/>
            <w:hideMark/>
          </w:tcPr>
          <w:p w14:paraId="6196F8F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26.4</w:t>
            </w:r>
          </w:p>
        </w:tc>
        <w:tc>
          <w:tcPr>
            <w:tcW w:w="4443" w:type="dxa"/>
            <w:hideMark/>
          </w:tcPr>
          <w:p w14:paraId="77D974FD"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др. виды топлива</w:t>
            </w:r>
          </w:p>
        </w:tc>
        <w:tc>
          <w:tcPr>
            <w:tcW w:w="1382" w:type="dxa"/>
            <w:noWrap/>
            <w:hideMark/>
          </w:tcPr>
          <w:p w14:paraId="6C6A11A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w:t>
            </w:r>
          </w:p>
        </w:tc>
        <w:tc>
          <w:tcPr>
            <w:tcW w:w="1420" w:type="dxa"/>
            <w:noWrap/>
            <w:hideMark/>
          </w:tcPr>
          <w:p w14:paraId="3C335A47"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191B3B53"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3BB1DD97" w14:textId="77777777" w:rsidTr="006D5EE3">
        <w:trPr>
          <w:trHeight w:val="479"/>
        </w:trPr>
        <w:tc>
          <w:tcPr>
            <w:tcW w:w="926" w:type="dxa"/>
            <w:noWrap/>
            <w:hideMark/>
          </w:tcPr>
          <w:p w14:paraId="051E140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27</w:t>
            </w:r>
          </w:p>
        </w:tc>
        <w:tc>
          <w:tcPr>
            <w:tcW w:w="4443" w:type="dxa"/>
            <w:hideMark/>
          </w:tcPr>
          <w:p w14:paraId="6DF29965"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Тариф ж/д перевозки/тариф ГРО, ПССУ</w:t>
            </w:r>
          </w:p>
        </w:tc>
        <w:tc>
          <w:tcPr>
            <w:tcW w:w="1382" w:type="dxa"/>
            <w:noWrap/>
            <w:hideMark/>
          </w:tcPr>
          <w:p w14:paraId="0EF39D86"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noWrap/>
            <w:hideMark/>
          </w:tcPr>
          <w:p w14:paraId="32EECB76"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0E004709"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4A09D5F2" w14:textId="77777777" w:rsidTr="006D5EE3">
        <w:trPr>
          <w:trHeight w:val="344"/>
        </w:trPr>
        <w:tc>
          <w:tcPr>
            <w:tcW w:w="926" w:type="dxa"/>
            <w:noWrap/>
            <w:hideMark/>
          </w:tcPr>
          <w:p w14:paraId="318EC1F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27.1</w:t>
            </w:r>
          </w:p>
        </w:tc>
        <w:tc>
          <w:tcPr>
            <w:tcW w:w="4443" w:type="dxa"/>
            <w:hideMark/>
          </w:tcPr>
          <w:p w14:paraId="4CB4384F"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уголь всего, в том числе:</w:t>
            </w:r>
          </w:p>
        </w:tc>
        <w:tc>
          <w:tcPr>
            <w:tcW w:w="1382" w:type="dxa"/>
            <w:noWrap/>
            <w:hideMark/>
          </w:tcPr>
          <w:p w14:paraId="38E11A2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руб./тнт</w:t>
            </w:r>
          </w:p>
        </w:tc>
        <w:tc>
          <w:tcPr>
            <w:tcW w:w="1420" w:type="dxa"/>
            <w:noWrap/>
            <w:hideMark/>
          </w:tcPr>
          <w:p w14:paraId="2EB4E96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33,48</w:t>
            </w:r>
          </w:p>
        </w:tc>
        <w:tc>
          <w:tcPr>
            <w:tcW w:w="1420" w:type="dxa"/>
          </w:tcPr>
          <w:p w14:paraId="6D6B578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30,74</w:t>
            </w:r>
          </w:p>
        </w:tc>
      </w:tr>
      <w:tr w:rsidR="0089103A" w:rsidRPr="0089103A" w14:paraId="4A430717" w14:textId="77777777" w:rsidTr="006D5EE3">
        <w:trPr>
          <w:trHeight w:val="299"/>
        </w:trPr>
        <w:tc>
          <w:tcPr>
            <w:tcW w:w="926" w:type="dxa"/>
            <w:noWrap/>
            <w:hideMark/>
          </w:tcPr>
          <w:p w14:paraId="7661812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27.2</w:t>
            </w:r>
          </w:p>
        </w:tc>
        <w:tc>
          <w:tcPr>
            <w:tcW w:w="4443" w:type="dxa"/>
            <w:hideMark/>
          </w:tcPr>
          <w:p w14:paraId="15A47FA6"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мазут</w:t>
            </w:r>
          </w:p>
        </w:tc>
        <w:tc>
          <w:tcPr>
            <w:tcW w:w="1382" w:type="dxa"/>
            <w:noWrap/>
            <w:hideMark/>
          </w:tcPr>
          <w:p w14:paraId="62C1CC0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руб./тнт</w:t>
            </w:r>
          </w:p>
        </w:tc>
        <w:tc>
          <w:tcPr>
            <w:tcW w:w="1420" w:type="dxa"/>
            <w:noWrap/>
            <w:hideMark/>
          </w:tcPr>
          <w:p w14:paraId="3FBE439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013430D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49,73</w:t>
            </w:r>
          </w:p>
        </w:tc>
      </w:tr>
      <w:tr w:rsidR="0089103A" w:rsidRPr="0089103A" w14:paraId="21CAE2CF" w14:textId="77777777" w:rsidTr="006D5EE3">
        <w:trPr>
          <w:trHeight w:val="284"/>
        </w:trPr>
        <w:tc>
          <w:tcPr>
            <w:tcW w:w="926" w:type="dxa"/>
            <w:noWrap/>
            <w:hideMark/>
          </w:tcPr>
          <w:p w14:paraId="0873ECC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27.3</w:t>
            </w:r>
          </w:p>
        </w:tc>
        <w:tc>
          <w:tcPr>
            <w:tcW w:w="4443" w:type="dxa"/>
            <w:hideMark/>
          </w:tcPr>
          <w:p w14:paraId="624F510D"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всего, в том числе:</w:t>
            </w:r>
          </w:p>
        </w:tc>
        <w:tc>
          <w:tcPr>
            <w:tcW w:w="1382" w:type="dxa"/>
            <w:hideMark/>
          </w:tcPr>
          <w:p w14:paraId="17E559D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руб./тыс.</w:t>
            </w:r>
            <w:r w:rsidRPr="0089103A">
              <w:rPr>
                <w:sz w:val="20"/>
                <w:szCs w:val="20"/>
                <w:lang w:val="en-US"/>
              </w:rPr>
              <w:br/>
              <w:t>куб. м</w:t>
            </w:r>
          </w:p>
        </w:tc>
        <w:tc>
          <w:tcPr>
            <w:tcW w:w="1420" w:type="dxa"/>
            <w:noWrap/>
            <w:hideMark/>
          </w:tcPr>
          <w:p w14:paraId="54B5033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3F4A55D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0AC28119" w14:textId="77777777" w:rsidTr="006D5EE3">
        <w:trPr>
          <w:trHeight w:val="299"/>
        </w:trPr>
        <w:tc>
          <w:tcPr>
            <w:tcW w:w="926" w:type="dxa"/>
            <w:noWrap/>
            <w:hideMark/>
          </w:tcPr>
          <w:p w14:paraId="7F6BD54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27.3.1</w:t>
            </w:r>
          </w:p>
        </w:tc>
        <w:tc>
          <w:tcPr>
            <w:tcW w:w="4443" w:type="dxa"/>
            <w:hideMark/>
          </w:tcPr>
          <w:p w14:paraId="66E2A3FE"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лимитный</w:t>
            </w:r>
          </w:p>
        </w:tc>
        <w:tc>
          <w:tcPr>
            <w:tcW w:w="1382" w:type="dxa"/>
            <w:hideMark/>
          </w:tcPr>
          <w:p w14:paraId="1FBA29F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руб./тыс.</w:t>
            </w:r>
            <w:r w:rsidRPr="0089103A">
              <w:rPr>
                <w:sz w:val="20"/>
                <w:szCs w:val="20"/>
                <w:lang w:val="en-US"/>
              </w:rPr>
              <w:br/>
              <w:t>куб. м</w:t>
            </w:r>
          </w:p>
        </w:tc>
        <w:tc>
          <w:tcPr>
            <w:tcW w:w="1420" w:type="dxa"/>
            <w:noWrap/>
            <w:hideMark/>
          </w:tcPr>
          <w:p w14:paraId="43E857F2"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4382C4BE"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6DF8F7EF" w14:textId="77777777" w:rsidTr="006D5EE3">
        <w:trPr>
          <w:trHeight w:val="299"/>
        </w:trPr>
        <w:tc>
          <w:tcPr>
            <w:tcW w:w="926" w:type="dxa"/>
            <w:noWrap/>
            <w:hideMark/>
          </w:tcPr>
          <w:p w14:paraId="62DF47E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27.3.2</w:t>
            </w:r>
          </w:p>
        </w:tc>
        <w:tc>
          <w:tcPr>
            <w:tcW w:w="4443" w:type="dxa"/>
            <w:hideMark/>
          </w:tcPr>
          <w:p w14:paraId="2AD6BFD0"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сверхлимитный</w:t>
            </w:r>
          </w:p>
        </w:tc>
        <w:tc>
          <w:tcPr>
            <w:tcW w:w="1382" w:type="dxa"/>
            <w:hideMark/>
          </w:tcPr>
          <w:p w14:paraId="0B89664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руб./тыс.</w:t>
            </w:r>
            <w:r w:rsidRPr="0089103A">
              <w:rPr>
                <w:sz w:val="20"/>
                <w:szCs w:val="20"/>
                <w:lang w:val="en-US"/>
              </w:rPr>
              <w:br/>
              <w:t>куб. м</w:t>
            </w:r>
          </w:p>
        </w:tc>
        <w:tc>
          <w:tcPr>
            <w:tcW w:w="1420" w:type="dxa"/>
            <w:noWrap/>
            <w:hideMark/>
          </w:tcPr>
          <w:p w14:paraId="31268CB6"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2EF0FBCF"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77E7ED75" w14:textId="77777777" w:rsidTr="006D5EE3">
        <w:trPr>
          <w:trHeight w:val="269"/>
        </w:trPr>
        <w:tc>
          <w:tcPr>
            <w:tcW w:w="926" w:type="dxa"/>
            <w:noWrap/>
            <w:hideMark/>
          </w:tcPr>
          <w:p w14:paraId="034C6D7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27.3.3</w:t>
            </w:r>
          </w:p>
        </w:tc>
        <w:tc>
          <w:tcPr>
            <w:tcW w:w="4443" w:type="dxa"/>
            <w:hideMark/>
          </w:tcPr>
          <w:p w14:paraId="260FEF0E"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коммерческий</w:t>
            </w:r>
          </w:p>
        </w:tc>
        <w:tc>
          <w:tcPr>
            <w:tcW w:w="1382" w:type="dxa"/>
            <w:hideMark/>
          </w:tcPr>
          <w:p w14:paraId="4C52C5D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руб./тыс.</w:t>
            </w:r>
            <w:r w:rsidRPr="0089103A">
              <w:rPr>
                <w:sz w:val="20"/>
                <w:szCs w:val="20"/>
                <w:lang w:val="en-US"/>
              </w:rPr>
              <w:br/>
              <w:t>куб. м</w:t>
            </w:r>
          </w:p>
        </w:tc>
        <w:tc>
          <w:tcPr>
            <w:tcW w:w="1420" w:type="dxa"/>
            <w:noWrap/>
            <w:hideMark/>
          </w:tcPr>
          <w:p w14:paraId="1E7D1DE7"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40F0FB5D"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6A295039" w14:textId="77777777" w:rsidTr="006D5EE3">
        <w:trPr>
          <w:trHeight w:val="299"/>
        </w:trPr>
        <w:tc>
          <w:tcPr>
            <w:tcW w:w="926" w:type="dxa"/>
            <w:noWrap/>
            <w:hideMark/>
          </w:tcPr>
          <w:p w14:paraId="178D971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27.4</w:t>
            </w:r>
          </w:p>
        </w:tc>
        <w:tc>
          <w:tcPr>
            <w:tcW w:w="4443" w:type="dxa"/>
            <w:hideMark/>
          </w:tcPr>
          <w:p w14:paraId="2DE940DE"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др. виды топлива</w:t>
            </w:r>
          </w:p>
        </w:tc>
        <w:tc>
          <w:tcPr>
            <w:tcW w:w="1382" w:type="dxa"/>
            <w:noWrap/>
            <w:hideMark/>
          </w:tcPr>
          <w:p w14:paraId="686A486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руб./тнт</w:t>
            </w:r>
          </w:p>
        </w:tc>
        <w:tc>
          <w:tcPr>
            <w:tcW w:w="1420" w:type="dxa"/>
            <w:noWrap/>
            <w:hideMark/>
          </w:tcPr>
          <w:p w14:paraId="5067B93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363A004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41FF0F78" w14:textId="77777777" w:rsidTr="006D5EE3">
        <w:trPr>
          <w:trHeight w:val="299"/>
        </w:trPr>
        <w:tc>
          <w:tcPr>
            <w:tcW w:w="926" w:type="dxa"/>
            <w:noWrap/>
            <w:hideMark/>
          </w:tcPr>
          <w:p w14:paraId="4DF78FE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27.4.1</w:t>
            </w:r>
          </w:p>
        </w:tc>
        <w:tc>
          <w:tcPr>
            <w:tcW w:w="4443" w:type="dxa"/>
            <w:hideMark/>
          </w:tcPr>
          <w:p w14:paraId="2D582154"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доменный</w:t>
            </w:r>
          </w:p>
        </w:tc>
        <w:tc>
          <w:tcPr>
            <w:tcW w:w="1382" w:type="dxa"/>
            <w:noWrap/>
            <w:hideMark/>
          </w:tcPr>
          <w:p w14:paraId="290364E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руб./тнт</w:t>
            </w:r>
          </w:p>
        </w:tc>
        <w:tc>
          <w:tcPr>
            <w:tcW w:w="1420" w:type="dxa"/>
            <w:noWrap/>
            <w:hideMark/>
          </w:tcPr>
          <w:p w14:paraId="02423C59"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4211DAAE"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367EBCAB" w14:textId="77777777" w:rsidTr="006D5EE3">
        <w:trPr>
          <w:trHeight w:val="299"/>
        </w:trPr>
        <w:tc>
          <w:tcPr>
            <w:tcW w:w="926" w:type="dxa"/>
            <w:noWrap/>
            <w:hideMark/>
          </w:tcPr>
          <w:p w14:paraId="7101394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27.4.2</w:t>
            </w:r>
          </w:p>
        </w:tc>
        <w:tc>
          <w:tcPr>
            <w:tcW w:w="4443" w:type="dxa"/>
            <w:hideMark/>
          </w:tcPr>
          <w:p w14:paraId="56FFF61E"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коксовый</w:t>
            </w:r>
          </w:p>
        </w:tc>
        <w:tc>
          <w:tcPr>
            <w:tcW w:w="1382" w:type="dxa"/>
            <w:noWrap/>
            <w:hideMark/>
          </w:tcPr>
          <w:p w14:paraId="3491D11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руб./тнт</w:t>
            </w:r>
          </w:p>
        </w:tc>
        <w:tc>
          <w:tcPr>
            <w:tcW w:w="1420" w:type="dxa"/>
            <w:noWrap/>
            <w:hideMark/>
          </w:tcPr>
          <w:p w14:paraId="591014CF"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58FB29C8"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28DCEE62" w14:textId="77777777" w:rsidTr="006D5EE3">
        <w:trPr>
          <w:trHeight w:val="299"/>
        </w:trPr>
        <w:tc>
          <w:tcPr>
            <w:tcW w:w="926" w:type="dxa"/>
            <w:noWrap/>
            <w:hideMark/>
          </w:tcPr>
          <w:p w14:paraId="3718ABE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28</w:t>
            </w:r>
          </w:p>
        </w:tc>
        <w:tc>
          <w:tcPr>
            <w:tcW w:w="4443" w:type="dxa"/>
            <w:hideMark/>
          </w:tcPr>
          <w:p w14:paraId="4886ED0B"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Стоимость ж/д перевозки</w:t>
            </w:r>
          </w:p>
        </w:tc>
        <w:tc>
          <w:tcPr>
            <w:tcW w:w="1382" w:type="dxa"/>
            <w:noWrap/>
            <w:hideMark/>
          </w:tcPr>
          <w:p w14:paraId="7B40A71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7A5642D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89384,13</w:t>
            </w:r>
          </w:p>
        </w:tc>
        <w:tc>
          <w:tcPr>
            <w:tcW w:w="1420" w:type="dxa"/>
          </w:tcPr>
          <w:p w14:paraId="5A4F221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74883,77</w:t>
            </w:r>
          </w:p>
        </w:tc>
      </w:tr>
      <w:tr w:rsidR="0089103A" w:rsidRPr="0089103A" w14:paraId="27536786" w14:textId="77777777" w:rsidTr="006D5EE3">
        <w:trPr>
          <w:trHeight w:val="299"/>
        </w:trPr>
        <w:tc>
          <w:tcPr>
            <w:tcW w:w="926" w:type="dxa"/>
            <w:noWrap/>
            <w:hideMark/>
          </w:tcPr>
          <w:p w14:paraId="3EB1E76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28.1</w:t>
            </w:r>
          </w:p>
        </w:tc>
        <w:tc>
          <w:tcPr>
            <w:tcW w:w="4443" w:type="dxa"/>
            <w:hideMark/>
          </w:tcPr>
          <w:p w14:paraId="4A06AD3C"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уголь всего, в том числе:</w:t>
            </w:r>
          </w:p>
        </w:tc>
        <w:tc>
          <w:tcPr>
            <w:tcW w:w="1382" w:type="dxa"/>
            <w:noWrap/>
            <w:hideMark/>
          </w:tcPr>
          <w:p w14:paraId="7D30C2B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52A9EFB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89384,13</w:t>
            </w:r>
          </w:p>
        </w:tc>
        <w:tc>
          <w:tcPr>
            <w:tcW w:w="1420" w:type="dxa"/>
          </w:tcPr>
          <w:p w14:paraId="5C5E439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74537,64</w:t>
            </w:r>
          </w:p>
        </w:tc>
      </w:tr>
      <w:tr w:rsidR="0089103A" w:rsidRPr="0089103A" w14:paraId="21019EC2" w14:textId="77777777" w:rsidTr="006D5EE3">
        <w:trPr>
          <w:trHeight w:val="299"/>
        </w:trPr>
        <w:tc>
          <w:tcPr>
            <w:tcW w:w="926" w:type="dxa"/>
            <w:noWrap/>
            <w:hideMark/>
          </w:tcPr>
          <w:p w14:paraId="45B7429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28.2</w:t>
            </w:r>
          </w:p>
        </w:tc>
        <w:tc>
          <w:tcPr>
            <w:tcW w:w="4443" w:type="dxa"/>
            <w:hideMark/>
          </w:tcPr>
          <w:p w14:paraId="22827C90"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мазут</w:t>
            </w:r>
          </w:p>
        </w:tc>
        <w:tc>
          <w:tcPr>
            <w:tcW w:w="1382" w:type="dxa"/>
            <w:noWrap/>
            <w:hideMark/>
          </w:tcPr>
          <w:p w14:paraId="02F174C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0419052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4EE7785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346,13</w:t>
            </w:r>
          </w:p>
        </w:tc>
      </w:tr>
      <w:tr w:rsidR="0089103A" w:rsidRPr="0089103A" w14:paraId="44031DF3" w14:textId="77777777" w:rsidTr="006D5EE3">
        <w:trPr>
          <w:trHeight w:val="299"/>
        </w:trPr>
        <w:tc>
          <w:tcPr>
            <w:tcW w:w="926" w:type="dxa"/>
            <w:noWrap/>
            <w:hideMark/>
          </w:tcPr>
          <w:p w14:paraId="5634434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28.3</w:t>
            </w:r>
          </w:p>
        </w:tc>
        <w:tc>
          <w:tcPr>
            <w:tcW w:w="4443" w:type="dxa"/>
            <w:hideMark/>
          </w:tcPr>
          <w:p w14:paraId="2E04F918"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всего, в том числе:</w:t>
            </w:r>
          </w:p>
        </w:tc>
        <w:tc>
          <w:tcPr>
            <w:tcW w:w="1382" w:type="dxa"/>
            <w:noWrap/>
            <w:hideMark/>
          </w:tcPr>
          <w:p w14:paraId="0FD4D77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735A266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648100A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20861399" w14:textId="77777777" w:rsidTr="006D5EE3">
        <w:trPr>
          <w:trHeight w:val="299"/>
        </w:trPr>
        <w:tc>
          <w:tcPr>
            <w:tcW w:w="926" w:type="dxa"/>
            <w:noWrap/>
            <w:hideMark/>
          </w:tcPr>
          <w:p w14:paraId="46A0C2D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28.3.1</w:t>
            </w:r>
          </w:p>
        </w:tc>
        <w:tc>
          <w:tcPr>
            <w:tcW w:w="4443" w:type="dxa"/>
            <w:hideMark/>
          </w:tcPr>
          <w:p w14:paraId="205FFB4A"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лимитный</w:t>
            </w:r>
          </w:p>
        </w:tc>
        <w:tc>
          <w:tcPr>
            <w:tcW w:w="1382" w:type="dxa"/>
            <w:noWrap/>
            <w:hideMark/>
          </w:tcPr>
          <w:p w14:paraId="1D38146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0B73C16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72CF94A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2E15BB05" w14:textId="77777777" w:rsidTr="006D5EE3">
        <w:trPr>
          <w:trHeight w:val="299"/>
        </w:trPr>
        <w:tc>
          <w:tcPr>
            <w:tcW w:w="926" w:type="dxa"/>
            <w:noWrap/>
            <w:hideMark/>
          </w:tcPr>
          <w:p w14:paraId="52AA9B1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28.3.2</w:t>
            </w:r>
          </w:p>
        </w:tc>
        <w:tc>
          <w:tcPr>
            <w:tcW w:w="4443" w:type="dxa"/>
            <w:hideMark/>
          </w:tcPr>
          <w:p w14:paraId="760C9845"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сверхлимитный</w:t>
            </w:r>
          </w:p>
        </w:tc>
        <w:tc>
          <w:tcPr>
            <w:tcW w:w="1382" w:type="dxa"/>
            <w:noWrap/>
            <w:hideMark/>
          </w:tcPr>
          <w:p w14:paraId="5C3A83E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4BE22F7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3F43FB8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4259BEE7" w14:textId="77777777" w:rsidTr="006D5EE3">
        <w:trPr>
          <w:trHeight w:val="299"/>
        </w:trPr>
        <w:tc>
          <w:tcPr>
            <w:tcW w:w="926" w:type="dxa"/>
            <w:noWrap/>
            <w:hideMark/>
          </w:tcPr>
          <w:p w14:paraId="12B4792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28.3.3</w:t>
            </w:r>
          </w:p>
        </w:tc>
        <w:tc>
          <w:tcPr>
            <w:tcW w:w="4443" w:type="dxa"/>
            <w:hideMark/>
          </w:tcPr>
          <w:p w14:paraId="3098617A"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коммерческий</w:t>
            </w:r>
          </w:p>
        </w:tc>
        <w:tc>
          <w:tcPr>
            <w:tcW w:w="1382" w:type="dxa"/>
            <w:noWrap/>
            <w:hideMark/>
          </w:tcPr>
          <w:p w14:paraId="60E0416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163A4CE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55A5527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2ED40AF5" w14:textId="77777777" w:rsidTr="006D5EE3">
        <w:trPr>
          <w:trHeight w:val="299"/>
        </w:trPr>
        <w:tc>
          <w:tcPr>
            <w:tcW w:w="926" w:type="dxa"/>
            <w:noWrap/>
            <w:hideMark/>
          </w:tcPr>
          <w:p w14:paraId="07FD80A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28.4</w:t>
            </w:r>
          </w:p>
        </w:tc>
        <w:tc>
          <w:tcPr>
            <w:tcW w:w="4443" w:type="dxa"/>
            <w:hideMark/>
          </w:tcPr>
          <w:p w14:paraId="233E681B"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др. виды топлива</w:t>
            </w:r>
          </w:p>
        </w:tc>
        <w:tc>
          <w:tcPr>
            <w:tcW w:w="1382" w:type="dxa"/>
            <w:noWrap/>
            <w:hideMark/>
          </w:tcPr>
          <w:p w14:paraId="2C2CA5E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47E6784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6FA1D77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4AA2ACBF" w14:textId="77777777" w:rsidTr="006D5EE3">
        <w:trPr>
          <w:trHeight w:val="299"/>
        </w:trPr>
        <w:tc>
          <w:tcPr>
            <w:tcW w:w="926" w:type="dxa"/>
            <w:noWrap/>
            <w:hideMark/>
          </w:tcPr>
          <w:p w14:paraId="17B5364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28.4.1</w:t>
            </w:r>
          </w:p>
        </w:tc>
        <w:tc>
          <w:tcPr>
            <w:tcW w:w="4443" w:type="dxa"/>
            <w:hideMark/>
          </w:tcPr>
          <w:p w14:paraId="1DF09432"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доменный</w:t>
            </w:r>
          </w:p>
        </w:tc>
        <w:tc>
          <w:tcPr>
            <w:tcW w:w="1382" w:type="dxa"/>
            <w:noWrap/>
            <w:hideMark/>
          </w:tcPr>
          <w:p w14:paraId="3171F77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7C2E632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1A9E6C0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215B7131" w14:textId="77777777" w:rsidTr="006D5EE3">
        <w:trPr>
          <w:trHeight w:val="299"/>
        </w:trPr>
        <w:tc>
          <w:tcPr>
            <w:tcW w:w="926" w:type="dxa"/>
            <w:noWrap/>
            <w:hideMark/>
          </w:tcPr>
          <w:p w14:paraId="5DC9E65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28.4.2</w:t>
            </w:r>
          </w:p>
        </w:tc>
        <w:tc>
          <w:tcPr>
            <w:tcW w:w="4443" w:type="dxa"/>
            <w:hideMark/>
          </w:tcPr>
          <w:p w14:paraId="25957D7B"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коксовый</w:t>
            </w:r>
          </w:p>
        </w:tc>
        <w:tc>
          <w:tcPr>
            <w:tcW w:w="1382" w:type="dxa"/>
            <w:noWrap/>
            <w:hideMark/>
          </w:tcPr>
          <w:p w14:paraId="72FB992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392FFD6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01186EB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5C7DA48F" w14:textId="77777777" w:rsidTr="006D5EE3">
        <w:trPr>
          <w:trHeight w:val="299"/>
        </w:trPr>
        <w:tc>
          <w:tcPr>
            <w:tcW w:w="926" w:type="dxa"/>
            <w:noWrap/>
            <w:hideMark/>
          </w:tcPr>
          <w:p w14:paraId="4C12261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28.5</w:t>
            </w:r>
          </w:p>
        </w:tc>
        <w:tc>
          <w:tcPr>
            <w:tcW w:w="4443" w:type="dxa"/>
            <w:hideMark/>
          </w:tcPr>
          <w:p w14:paraId="6F4B212B"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на производство тепловой энергии</w:t>
            </w:r>
          </w:p>
        </w:tc>
        <w:tc>
          <w:tcPr>
            <w:tcW w:w="1382" w:type="dxa"/>
            <w:noWrap/>
            <w:hideMark/>
          </w:tcPr>
          <w:p w14:paraId="30445F9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4A14E09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5675,28</w:t>
            </w:r>
          </w:p>
        </w:tc>
        <w:tc>
          <w:tcPr>
            <w:tcW w:w="1420" w:type="dxa"/>
          </w:tcPr>
          <w:p w14:paraId="1DF85FB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5180,48</w:t>
            </w:r>
          </w:p>
        </w:tc>
      </w:tr>
      <w:tr w:rsidR="0089103A" w:rsidRPr="0089103A" w14:paraId="4E5B9532" w14:textId="77777777" w:rsidTr="006D5EE3">
        <w:trPr>
          <w:trHeight w:val="284"/>
        </w:trPr>
        <w:tc>
          <w:tcPr>
            <w:tcW w:w="926" w:type="dxa"/>
            <w:noWrap/>
            <w:hideMark/>
          </w:tcPr>
          <w:p w14:paraId="5B1EE60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29</w:t>
            </w:r>
          </w:p>
        </w:tc>
        <w:tc>
          <w:tcPr>
            <w:tcW w:w="4443" w:type="dxa"/>
            <w:hideMark/>
          </w:tcPr>
          <w:p w14:paraId="4B6C7456"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Стоимость ж/д перевозки на производство тепловой энергии по видам топлива</w:t>
            </w:r>
          </w:p>
        </w:tc>
        <w:tc>
          <w:tcPr>
            <w:tcW w:w="1382" w:type="dxa"/>
            <w:noWrap/>
            <w:hideMark/>
          </w:tcPr>
          <w:p w14:paraId="1AB7EB8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1CD2425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5675,28</w:t>
            </w:r>
          </w:p>
        </w:tc>
        <w:tc>
          <w:tcPr>
            <w:tcW w:w="1420" w:type="dxa"/>
          </w:tcPr>
          <w:p w14:paraId="4947462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5180,48</w:t>
            </w:r>
          </w:p>
        </w:tc>
      </w:tr>
      <w:tr w:rsidR="0089103A" w:rsidRPr="0089103A" w14:paraId="088ABA2A" w14:textId="77777777" w:rsidTr="006D5EE3">
        <w:trPr>
          <w:trHeight w:val="299"/>
        </w:trPr>
        <w:tc>
          <w:tcPr>
            <w:tcW w:w="926" w:type="dxa"/>
            <w:noWrap/>
            <w:hideMark/>
          </w:tcPr>
          <w:p w14:paraId="2A77742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29.1</w:t>
            </w:r>
          </w:p>
        </w:tc>
        <w:tc>
          <w:tcPr>
            <w:tcW w:w="4443" w:type="dxa"/>
            <w:hideMark/>
          </w:tcPr>
          <w:p w14:paraId="43AF1571"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уголь всего, в том числе:</w:t>
            </w:r>
          </w:p>
        </w:tc>
        <w:tc>
          <w:tcPr>
            <w:tcW w:w="1382" w:type="dxa"/>
            <w:noWrap/>
            <w:hideMark/>
          </w:tcPr>
          <w:p w14:paraId="2ED668C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727E037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5675,28</w:t>
            </w:r>
          </w:p>
        </w:tc>
        <w:tc>
          <w:tcPr>
            <w:tcW w:w="1420" w:type="dxa"/>
          </w:tcPr>
          <w:p w14:paraId="6756D08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5156,53</w:t>
            </w:r>
          </w:p>
        </w:tc>
      </w:tr>
      <w:tr w:rsidR="0089103A" w:rsidRPr="0089103A" w14:paraId="73C6CE20" w14:textId="77777777" w:rsidTr="006D5EE3">
        <w:trPr>
          <w:trHeight w:val="299"/>
        </w:trPr>
        <w:tc>
          <w:tcPr>
            <w:tcW w:w="926" w:type="dxa"/>
            <w:noWrap/>
            <w:hideMark/>
          </w:tcPr>
          <w:p w14:paraId="4D149F0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29.2</w:t>
            </w:r>
          </w:p>
        </w:tc>
        <w:tc>
          <w:tcPr>
            <w:tcW w:w="4443" w:type="dxa"/>
            <w:hideMark/>
          </w:tcPr>
          <w:p w14:paraId="2B265545"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мазут</w:t>
            </w:r>
          </w:p>
        </w:tc>
        <w:tc>
          <w:tcPr>
            <w:tcW w:w="1382" w:type="dxa"/>
            <w:noWrap/>
            <w:hideMark/>
          </w:tcPr>
          <w:p w14:paraId="78A1FD9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798AC5F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5BDACBB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23,95</w:t>
            </w:r>
          </w:p>
        </w:tc>
      </w:tr>
      <w:tr w:rsidR="0089103A" w:rsidRPr="0089103A" w14:paraId="65204DB7" w14:textId="77777777" w:rsidTr="006D5EE3">
        <w:trPr>
          <w:trHeight w:val="299"/>
        </w:trPr>
        <w:tc>
          <w:tcPr>
            <w:tcW w:w="926" w:type="dxa"/>
            <w:noWrap/>
            <w:hideMark/>
          </w:tcPr>
          <w:p w14:paraId="2CDE91D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29.3</w:t>
            </w:r>
          </w:p>
        </w:tc>
        <w:tc>
          <w:tcPr>
            <w:tcW w:w="4443" w:type="dxa"/>
            <w:hideMark/>
          </w:tcPr>
          <w:p w14:paraId="718ECF62"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всего, в том числе:</w:t>
            </w:r>
          </w:p>
        </w:tc>
        <w:tc>
          <w:tcPr>
            <w:tcW w:w="1382" w:type="dxa"/>
            <w:noWrap/>
            <w:hideMark/>
          </w:tcPr>
          <w:p w14:paraId="0EB6C55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14BE1D7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5C7DE75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4FBC4805" w14:textId="77777777" w:rsidTr="006D5EE3">
        <w:trPr>
          <w:trHeight w:val="299"/>
        </w:trPr>
        <w:tc>
          <w:tcPr>
            <w:tcW w:w="926" w:type="dxa"/>
            <w:noWrap/>
            <w:hideMark/>
          </w:tcPr>
          <w:p w14:paraId="23525B4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29.3.1</w:t>
            </w:r>
          </w:p>
        </w:tc>
        <w:tc>
          <w:tcPr>
            <w:tcW w:w="4443" w:type="dxa"/>
            <w:hideMark/>
          </w:tcPr>
          <w:p w14:paraId="29842E39"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лимитный</w:t>
            </w:r>
          </w:p>
        </w:tc>
        <w:tc>
          <w:tcPr>
            <w:tcW w:w="1382" w:type="dxa"/>
            <w:noWrap/>
            <w:hideMark/>
          </w:tcPr>
          <w:p w14:paraId="4EEE177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1F0763D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798DCB4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5B5AEE86" w14:textId="77777777" w:rsidTr="006D5EE3">
        <w:trPr>
          <w:trHeight w:val="299"/>
        </w:trPr>
        <w:tc>
          <w:tcPr>
            <w:tcW w:w="926" w:type="dxa"/>
            <w:noWrap/>
            <w:hideMark/>
          </w:tcPr>
          <w:p w14:paraId="0523D0F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29.3.2</w:t>
            </w:r>
          </w:p>
        </w:tc>
        <w:tc>
          <w:tcPr>
            <w:tcW w:w="4443" w:type="dxa"/>
            <w:hideMark/>
          </w:tcPr>
          <w:p w14:paraId="4A138152"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сверхлимитный</w:t>
            </w:r>
          </w:p>
        </w:tc>
        <w:tc>
          <w:tcPr>
            <w:tcW w:w="1382" w:type="dxa"/>
            <w:noWrap/>
            <w:hideMark/>
          </w:tcPr>
          <w:p w14:paraId="6955037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7D732D3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469BA02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3B623575" w14:textId="77777777" w:rsidTr="006D5EE3">
        <w:trPr>
          <w:trHeight w:val="299"/>
        </w:trPr>
        <w:tc>
          <w:tcPr>
            <w:tcW w:w="926" w:type="dxa"/>
            <w:noWrap/>
            <w:hideMark/>
          </w:tcPr>
          <w:p w14:paraId="4A7D710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29.3.3</w:t>
            </w:r>
          </w:p>
        </w:tc>
        <w:tc>
          <w:tcPr>
            <w:tcW w:w="4443" w:type="dxa"/>
            <w:hideMark/>
          </w:tcPr>
          <w:p w14:paraId="49661E64"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коммерческий</w:t>
            </w:r>
          </w:p>
        </w:tc>
        <w:tc>
          <w:tcPr>
            <w:tcW w:w="1382" w:type="dxa"/>
            <w:noWrap/>
            <w:hideMark/>
          </w:tcPr>
          <w:p w14:paraId="6DA8BE0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7D8F6C0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023160F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6BD268EA" w14:textId="77777777" w:rsidTr="006D5EE3">
        <w:trPr>
          <w:trHeight w:val="299"/>
        </w:trPr>
        <w:tc>
          <w:tcPr>
            <w:tcW w:w="926" w:type="dxa"/>
            <w:noWrap/>
            <w:hideMark/>
          </w:tcPr>
          <w:p w14:paraId="41A98CC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29.4</w:t>
            </w:r>
          </w:p>
        </w:tc>
        <w:tc>
          <w:tcPr>
            <w:tcW w:w="4443" w:type="dxa"/>
            <w:hideMark/>
          </w:tcPr>
          <w:p w14:paraId="208B1693"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др. виды топлива</w:t>
            </w:r>
          </w:p>
        </w:tc>
        <w:tc>
          <w:tcPr>
            <w:tcW w:w="1382" w:type="dxa"/>
            <w:noWrap/>
            <w:hideMark/>
          </w:tcPr>
          <w:p w14:paraId="12EDBC2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4558DBB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7CF205B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343B2B43" w14:textId="77777777" w:rsidTr="006D5EE3">
        <w:trPr>
          <w:trHeight w:val="299"/>
        </w:trPr>
        <w:tc>
          <w:tcPr>
            <w:tcW w:w="926" w:type="dxa"/>
            <w:noWrap/>
            <w:hideMark/>
          </w:tcPr>
          <w:p w14:paraId="020FC9A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29.4.1</w:t>
            </w:r>
          </w:p>
        </w:tc>
        <w:tc>
          <w:tcPr>
            <w:tcW w:w="4443" w:type="dxa"/>
            <w:hideMark/>
          </w:tcPr>
          <w:p w14:paraId="32B6D944"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доменный</w:t>
            </w:r>
          </w:p>
        </w:tc>
        <w:tc>
          <w:tcPr>
            <w:tcW w:w="1382" w:type="dxa"/>
            <w:noWrap/>
            <w:hideMark/>
          </w:tcPr>
          <w:p w14:paraId="2BB9CCE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11F6006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2579298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717774EB" w14:textId="77777777" w:rsidTr="006D5EE3">
        <w:trPr>
          <w:trHeight w:val="299"/>
        </w:trPr>
        <w:tc>
          <w:tcPr>
            <w:tcW w:w="926" w:type="dxa"/>
            <w:noWrap/>
            <w:hideMark/>
          </w:tcPr>
          <w:p w14:paraId="5CF76F8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29.4.2</w:t>
            </w:r>
          </w:p>
        </w:tc>
        <w:tc>
          <w:tcPr>
            <w:tcW w:w="4443" w:type="dxa"/>
            <w:hideMark/>
          </w:tcPr>
          <w:p w14:paraId="1B7F2F45"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коксовый</w:t>
            </w:r>
          </w:p>
        </w:tc>
        <w:tc>
          <w:tcPr>
            <w:tcW w:w="1382" w:type="dxa"/>
            <w:noWrap/>
            <w:hideMark/>
          </w:tcPr>
          <w:p w14:paraId="794522A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6C4EA65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20517EB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50063665" w14:textId="77777777" w:rsidTr="006D5EE3">
        <w:trPr>
          <w:trHeight w:val="284"/>
        </w:trPr>
        <w:tc>
          <w:tcPr>
            <w:tcW w:w="926" w:type="dxa"/>
            <w:noWrap/>
            <w:hideMark/>
          </w:tcPr>
          <w:p w14:paraId="0ECD42E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30</w:t>
            </w:r>
          </w:p>
        </w:tc>
        <w:tc>
          <w:tcPr>
            <w:tcW w:w="4443" w:type="dxa"/>
            <w:hideMark/>
          </w:tcPr>
          <w:p w14:paraId="738D32C5"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Стоимость натурального топлива с учетом перевозки</w:t>
            </w:r>
          </w:p>
        </w:tc>
        <w:tc>
          <w:tcPr>
            <w:tcW w:w="1382" w:type="dxa"/>
            <w:noWrap/>
            <w:hideMark/>
          </w:tcPr>
          <w:p w14:paraId="0AE1A40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0D5D9EB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4127575,28</w:t>
            </w:r>
          </w:p>
        </w:tc>
        <w:tc>
          <w:tcPr>
            <w:tcW w:w="1420" w:type="dxa"/>
          </w:tcPr>
          <w:p w14:paraId="5B9DCE7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3912681,68</w:t>
            </w:r>
          </w:p>
        </w:tc>
      </w:tr>
      <w:tr w:rsidR="0089103A" w:rsidRPr="0089103A" w14:paraId="6FD564B1" w14:textId="77777777" w:rsidTr="006D5EE3">
        <w:trPr>
          <w:trHeight w:val="299"/>
        </w:trPr>
        <w:tc>
          <w:tcPr>
            <w:tcW w:w="926" w:type="dxa"/>
            <w:noWrap/>
            <w:hideMark/>
          </w:tcPr>
          <w:p w14:paraId="19619D0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30.1</w:t>
            </w:r>
          </w:p>
        </w:tc>
        <w:tc>
          <w:tcPr>
            <w:tcW w:w="4443" w:type="dxa"/>
            <w:hideMark/>
          </w:tcPr>
          <w:p w14:paraId="50D100CF"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уголь всего, в том числе:</w:t>
            </w:r>
          </w:p>
        </w:tc>
        <w:tc>
          <w:tcPr>
            <w:tcW w:w="1382" w:type="dxa"/>
            <w:noWrap/>
            <w:hideMark/>
          </w:tcPr>
          <w:p w14:paraId="7D18F00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40BDD6F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3929235,16</w:t>
            </w:r>
          </w:p>
        </w:tc>
        <w:tc>
          <w:tcPr>
            <w:tcW w:w="1420" w:type="dxa"/>
          </w:tcPr>
          <w:p w14:paraId="4DEBF2F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3769037,01</w:t>
            </w:r>
          </w:p>
        </w:tc>
      </w:tr>
      <w:tr w:rsidR="0089103A" w:rsidRPr="0089103A" w14:paraId="3C3600C5" w14:textId="77777777" w:rsidTr="006D5EE3">
        <w:trPr>
          <w:trHeight w:val="299"/>
        </w:trPr>
        <w:tc>
          <w:tcPr>
            <w:tcW w:w="926" w:type="dxa"/>
            <w:noWrap/>
            <w:hideMark/>
          </w:tcPr>
          <w:p w14:paraId="6884CE8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30.2</w:t>
            </w:r>
          </w:p>
        </w:tc>
        <w:tc>
          <w:tcPr>
            <w:tcW w:w="4443" w:type="dxa"/>
            <w:hideMark/>
          </w:tcPr>
          <w:p w14:paraId="49F36D4D"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мазут</w:t>
            </w:r>
          </w:p>
        </w:tc>
        <w:tc>
          <w:tcPr>
            <w:tcW w:w="1382" w:type="dxa"/>
            <w:noWrap/>
            <w:hideMark/>
          </w:tcPr>
          <w:p w14:paraId="1AB50A8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2E61919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198340,12</w:t>
            </w:r>
          </w:p>
        </w:tc>
        <w:tc>
          <w:tcPr>
            <w:tcW w:w="1420" w:type="dxa"/>
          </w:tcPr>
          <w:p w14:paraId="701A4E2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143644,67</w:t>
            </w:r>
          </w:p>
        </w:tc>
      </w:tr>
      <w:tr w:rsidR="0089103A" w:rsidRPr="0089103A" w14:paraId="68A7548C" w14:textId="77777777" w:rsidTr="006D5EE3">
        <w:trPr>
          <w:trHeight w:val="299"/>
        </w:trPr>
        <w:tc>
          <w:tcPr>
            <w:tcW w:w="926" w:type="dxa"/>
            <w:noWrap/>
            <w:hideMark/>
          </w:tcPr>
          <w:p w14:paraId="7EC8591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30.3</w:t>
            </w:r>
          </w:p>
        </w:tc>
        <w:tc>
          <w:tcPr>
            <w:tcW w:w="4443" w:type="dxa"/>
            <w:hideMark/>
          </w:tcPr>
          <w:p w14:paraId="670F7550"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всего, в том числе:</w:t>
            </w:r>
          </w:p>
        </w:tc>
        <w:tc>
          <w:tcPr>
            <w:tcW w:w="1382" w:type="dxa"/>
            <w:noWrap/>
            <w:hideMark/>
          </w:tcPr>
          <w:p w14:paraId="57147ED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4853C75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5113336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47811FD4" w14:textId="77777777" w:rsidTr="006D5EE3">
        <w:trPr>
          <w:trHeight w:val="299"/>
        </w:trPr>
        <w:tc>
          <w:tcPr>
            <w:tcW w:w="926" w:type="dxa"/>
            <w:noWrap/>
            <w:hideMark/>
          </w:tcPr>
          <w:p w14:paraId="76637B2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30.3.1</w:t>
            </w:r>
          </w:p>
        </w:tc>
        <w:tc>
          <w:tcPr>
            <w:tcW w:w="4443" w:type="dxa"/>
            <w:hideMark/>
          </w:tcPr>
          <w:p w14:paraId="6178E135"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лимитный</w:t>
            </w:r>
          </w:p>
        </w:tc>
        <w:tc>
          <w:tcPr>
            <w:tcW w:w="1382" w:type="dxa"/>
            <w:noWrap/>
            <w:hideMark/>
          </w:tcPr>
          <w:p w14:paraId="75649E4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3018AC1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3D8F8F8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004EE5F8" w14:textId="77777777" w:rsidTr="006D5EE3">
        <w:trPr>
          <w:trHeight w:val="299"/>
        </w:trPr>
        <w:tc>
          <w:tcPr>
            <w:tcW w:w="926" w:type="dxa"/>
            <w:noWrap/>
            <w:hideMark/>
          </w:tcPr>
          <w:p w14:paraId="3FAEEB4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30.3.2</w:t>
            </w:r>
          </w:p>
        </w:tc>
        <w:tc>
          <w:tcPr>
            <w:tcW w:w="4443" w:type="dxa"/>
            <w:hideMark/>
          </w:tcPr>
          <w:p w14:paraId="34858FF0"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сверхлимитный</w:t>
            </w:r>
          </w:p>
        </w:tc>
        <w:tc>
          <w:tcPr>
            <w:tcW w:w="1382" w:type="dxa"/>
            <w:noWrap/>
            <w:hideMark/>
          </w:tcPr>
          <w:p w14:paraId="02EFAF0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401B366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6F03CFF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1D3F683D" w14:textId="77777777" w:rsidTr="006D5EE3">
        <w:trPr>
          <w:trHeight w:val="299"/>
        </w:trPr>
        <w:tc>
          <w:tcPr>
            <w:tcW w:w="926" w:type="dxa"/>
            <w:noWrap/>
            <w:hideMark/>
          </w:tcPr>
          <w:p w14:paraId="6DD9127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lastRenderedPageBreak/>
              <w:t>30.3.3</w:t>
            </w:r>
          </w:p>
        </w:tc>
        <w:tc>
          <w:tcPr>
            <w:tcW w:w="4443" w:type="dxa"/>
            <w:hideMark/>
          </w:tcPr>
          <w:p w14:paraId="3BA641FD"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коммерческий</w:t>
            </w:r>
          </w:p>
        </w:tc>
        <w:tc>
          <w:tcPr>
            <w:tcW w:w="1382" w:type="dxa"/>
            <w:noWrap/>
            <w:hideMark/>
          </w:tcPr>
          <w:p w14:paraId="743E583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16CAC62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7C211C1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0B310A0C" w14:textId="77777777" w:rsidTr="006D5EE3">
        <w:trPr>
          <w:trHeight w:val="299"/>
        </w:trPr>
        <w:tc>
          <w:tcPr>
            <w:tcW w:w="926" w:type="dxa"/>
            <w:noWrap/>
            <w:hideMark/>
          </w:tcPr>
          <w:p w14:paraId="248EA38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30.4</w:t>
            </w:r>
          </w:p>
        </w:tc>
        <w:tc>
          <w:tcPr>
            <w:tcW w:w="4443" w:type="dxa"/>
            <w:hideMark/>
          </w:tcPr>
          <w:p w14:paraId="0F247B2A"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др. виды топлива</w:t>
            </w:r>
          </w:p>
        </w:tc>
        <w:tc>
          <w:tcPr>
            <w:tcW w:w="1382" w:type="dxa"/>
            <w:noWrap/>
            <w:hideMark/>
          </w:tcPr>
          <w:p w14:paraId="0595BD2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5C86FC5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418AF6F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42541326" w14:textId="77777777" w:rsidTr="006D5EE3">
        <w:trPr>
          <w:trHeight w:val="299"/>
        </w:trPr>
        <w:tc>
          <w:tcPr>
            <w:tcW w:w="926" w:type="dxa"/>
            <w:noWrap/>
            <w:hideMark/>
          </w:tcPr>
          <w:p w14:paraId="735B173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30.4.1</w:t>
            </w:r>
          </w:p>
        </w:tc>
        <w:tc>
          <w:tcPr>
            <w:tcW w:w="4443" w:type="dxa"/>
            <w:hideMark/>
          </w:tcPr>
          <w:p w14:paraId="0895B2C8"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доменный</w:t>
            </w:r>
          </w:p>
        </w:tc>
        <w:tc>
          <w:tcPr>
            <w:tcW w:w="1382" w:type="dxa"/>
            <w:noWrap/>
            <w:hideMark/>
          </w:tcPr>
          <w:p w14:paraId="71F85F6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607197F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00E0922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1131AF89" w14:textId="77777777" w:rsidTr="006D5EE3">
        <w:trPr>
          <w:trHeight w:val="299"/>
        </w:trPr>
        <w:tc>
          <w:tcPr>
            <w:tcW w:w="926" w:type="dxa"/>
            <w:noWrap/>
            <w:hideMark/>
          </w:tcPr>
          <w:p w14:paraId="2E6F73F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30.4.2</w:t>
            </w:r>
          </w:p>
        </w:tc>
        <w:tc>
          <w:tcPr>
            <w:tcW w:w="4443" w:type="dxa"/>
            <w:hideMark/>
          </w:tcPr>
          <w:p w14:paraId="04C1BEC1"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коксовый</w:t>
            </w:r>
          </w:p>
        </w:tc>
        <w:tc>
          <w:tcPr>
            <w:tcW w:w="1382" w:type="dxa"/>
            <w:noWrap/>
            <w:hideMark/>
          </w:tcPr>
          <w:p w14:paraId="17BF9FA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2D5D4DB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6F7C5E1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365317C2" w14:textId="77777777" w:rsidTr="006D5EE3">
        <w:trPr>
          <w:trHeight w:val="299"/>
        </w:trPr>
        <w:tc>
          <w:tcPr>
            <w:tcW w:w="926" w:type="dxa"/>
            <w:noWrap/>
            <w:hideMark/>
          </w:tcPr>
          <w:p w14:paraId="3A27C9E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30.5</w:t>
            </w:r>
          </w:p>
        </w:tc>
        <w:tc>
          <w:tcPr>
            <w:tcW w:w="4443" w:type="dxa"/>
            <w:hideMark/>
          </w:tcPr>
          <w:p w14:paraId="23796010"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на производство тепловой энергии</w:t>
            </w:r>
          </w:p>
        </w:tc>
        <w:tc>
          <w:tcPr>
            <w:tcW w:w="1382" w:type="dxa"/>
            <w:noWrap/>
            <w:hideMark/>
          </w:tcPr>
          <w:p w14:paraId="026701A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hideMark/>
          </w:tcPr>
          <w:p w14:paraId="44B84F1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262072,76</w:t>
            </w:r>
          </w:p>
        </w:tc>
        <w:tc>
          <w:tcPr>
            <w:tcW w:w="1420" w:type="dxa"/>
          </w:tcPr>
          <w:p w14:paraId="6DBE3DB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270680,17</w:t>
            </w:r>
          </w:p>
        </w:tc>
      </w:tr>
      <w:tr w:rsidR="0089103A" w:rsidRPr="0089103A" w14:paraId="388A2561" w14:textId="77777777" w:rsidTr="006D5EE3">
        <w:trPr>
          <w:trHeight w:val="299"/>
        </w:trPr>
        <w:tc>
          <w:tcPr>
            <w:tcW w:w="926" w:type="dxa"/>
            <w:noWrap/>
          </w:tcPr>
          <w:p w14:paraId="2CC34BD0" w14:textId="77777777" w:rsidR="0089103A" w:rsidRPr="0089103A" w:rsidRDefault="0089103A" w:rsidP="0089103A">
            <w:pPr>
              <w:tabs>
                <w:tab w:val="num" w:pos="360"/>
                <w:tab w:val="center" w:pos="4677"/>
                <w:tab w:val="right" w:pos="9355"/>
              </w:tabs>
              <w:jc w:val="center"/>
              <w:rPr>
                <w:sz w:val="20"/>
                <w:szCs w:val="20"/>
                <w:lang w:val="en-US"/>
              </w:rPr>
            </w:pPr>
          </w:p>
        </w:tc>
        <w:tc>
          <w:tcPr>
            <w:tcW w:w="4443" w:type="dxa"/>
            <w:vAlign w:val="center"/>
          </w:tcPr>
          <w:p w14:paraId="5B403856"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в т.ч. на производство тепловой энергии на Беловский муниципальный округ</w:t>
            </w:r>
          </w:p>
        </w:tc>
        <w:tc>
          <w:tcPr>
            <w:tcW w:w="1382" w:type="dxa"/>
            <w:noWrap/>
            <w:vAlign w:val="center"/>
          </w:tcPr>
          <w:p w14:paraId="49BE29E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тыс. руб.</w:t>
            </w:r>
          </w:p>
        </w:tc>
        <w:tc>
          <w:tcPr>
            <w:tcW w:w="1420" w:type="dxa"/>
            <w:noWrap/>
            <w:vAlign w:val="center"/>
          </w:tcPr>
          <w:p w14:paraId="1F5AB45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12 336</w:t>
            </w:r>
          </w:p>
        </w:tc>
        <w:tc>
          <w:tcPr>
            <w:tcW w:w="1420" w:type="dxa"/>
            <w:vAlign w:val="center"/>
          </w:tcPr>
          <w:p w14:paraId="75C598F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14 021</w:t>
            </w:r>
          </w:p>
        </w:tc>
      </w:tr>
      <w:tr w:rsidR="0089103A" w:rsidRPr="0089103A" w14:paraId="7608C638" w14:textId="77777777" w:rsidTr="006D5EE3">
        <w:trPr>
          <w:trHeight w:val="299"/>
        </w:trPr>
        <w:tc>
          <w:tcPr>
            <w:tcW w:w="926" w:type="dxa"/>
            <w:noWrap/>
            <w:hideMark/>
          </w:tcPr>
          <w:p w14:paraId="26C8D89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31</w:t>
            </w:r>
          </w:p>
        </w:tc>
        <w:tc>
          <w:tcPr>
            <w:tcW w:w="4443" w:type="dxa"/>
            <w:hideMark/>
          </w:tcPr>
          <w:p w14:paraId="02294D2F"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Цена условного топлива с учетом перевозки</w:t>
            </w:r>
          </w:p>
        </w:tc>
        <w:tc>
          <w:tcPr>
            <w:tcW w:w="1382" w:type="dxa"/>
            <w:noWrap/>
            <w:hideMark/>
          </w:tcPr>
          <w:p w14:paraId="0582A60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руб./тут</w:t>
            </w:r>
          </w:p>
        </w:tc>
        <w:tc>
          <w:tcPr>
            <w:tcW w:w="1420" w:type="dxa"/>
            <w:noWrap/>
            <w:hideMark/>
          </w:tcPr>
          <w:p w14:paraId="0027CC2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2262,67</w:t>
            </w:r>
          </w:p>
        </w:tc>
        <w:tc>
          <w:tcPr>
            <w:tcW w:w="1420" w:type="dxa"/>
          </w:tcPr>
          <w:p w14:paraId="11D0102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2338,53</w:t>
            </w:r>
          </w:p>
        </w:tc>
      </w:tr>
      <w:tr w:rsidR="0089103A" w:rsidRPr="0089103A" w14:paraId="73189E59" w14:textId="77777777" w:rsidTr="006D5EE3">
        <w:trPr>
          <w:trHeight w:val="299"/>
        </w:trPr>
        <w:tc>
          <w:tcPr>
            <w:tcW w:w="926" w:type="dxa"/>
            <w:noWrap/>
            <w:hideMark/>
          </w:tcPr>
          <w:p w14:paraId="49A9450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31.1</w:t>
            </w:r>
          </w:p>
        </w:tc>
        <w:tc>
          <w:tcPr>
            <w:tcW w:w="4443" w:type="dxa"/>
            <w:hideMark/>
          </w:tcPr>
          <w:p w14:paraId="7DCA75DC"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уголь всего, в том числе:</w:t>
            </w:r>
          </w:p>
        </w:tc>
        <w:tc>
          <w:tcPr>
            <w:tcW w:w="1382" w:type="dxa"/>
            <w:noWrap/>
            <w:hideMark/>
          </w:tcPr>
          <w:p w14:paraId="5B1861F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руб./тут</w:t>
            </w:r>
          </w:p>
        </w:tc>
        <w:tc>
          <w:tcPr>
            <w:tcW w:w="1420" w:type="dxa"/>
            <w:noWrap/>
            <w:hideMark/>
          </w:tcPr>
          <w:p w14:paraId="51735A6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2164,33</w:t>
            </w:r>
          </w:p>
        </w:tc>
        <w:tc>
          <w:tcPr>
            <w:tcW w:w="1420" w:type="dxa"/>
          </w:tcPr>
          <w:p w14:paraId="5160368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2265,59</w:t>
            </w:r>
          </w:p>
        </w:tc>
      </w:tr>
      <w:tr w:rsidR="0089103A" w:rsidRPr="0089103A" w14:paraId="45C875FF" w14:textId="77777777" w:rsidTr="006D5EE3">
        <w:trPr>
          <w:trHeight w:val="299"/>
        </w:trPr>
        <w:tc>
          <w:tcPr>
            <w:tcW w:w="926" w:type="dxa"/>
            <w:noWrap/>
            <w:hideMark/>
          </w:tcPr>
          <w:p w14:paraId="127FBD3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31.2</w:t>
            </w:r>
          </w:p>
        </w:tc>
        <w:tc>
          <w:tcPr>
            <w:tcW w:w="4443" w:type="dxa"/>
            <w:hideMark/>
          </w:tcPr>
          <w:p w14:paraId="498A8447"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мазут</w:t>
            </w:r>
          </w:p>
        </w:tc>
        <w:tc>
          <w:tcPr>
            <w:tcW w:w="1382" w:type="dxa"/>
            <w:noWrap/>
            <w:hideMark/>
          </w:tcPr>
          <w:p w14:paraId="6201727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руб./тут</w:t>
            </w:r>
          </w:p>
        </w:tc>
        <w:tc>
          <w:tcPr>
            <w:tcW w:w="1420" w:type="dxa"/>
            <w:noWrap/>
            <w:hideMark/>
          </w:tcPr>
          <w:p w14:paraId="6C90C41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22651,44</w:t>
            </w:r>
          </w:p>
        </w:tc>
        <w:tc>
          <w:tcPr>
            <w:tcW w:w="1420" w:type="dxa"/>
          </w:tcPr>
          <w:p w14:paraId="08BFEBD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15062,01</w:t>
            </w:r>
          </w:p>
        </w:tc>
      </w:tr>
      <w:tr w:rsidR="0089103A" w:rsidRPr="0089103A" w14:paraId="1C32CA02" w14:textId="77777777" w:rsidTr="006D5EE3">
        <w:trPr>
          <w:trHeight w:val="299"/>
        </w:trPr>
        <w:tc>
          <w:tcPr>
            <w:tcW w:w="926" w:type="dxa"/>
            <w:noWrap/>
            <w:hideMark/>
          </w:tcPr>
          <w:p w14:paraId="3663830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31.3</w:t>
            </w:r>
          </w:p>
        </w:tc>
        <w:tc>
          <w:tcPr>
            <w:tcW w:w="4443" w:type="dxa"/>
            <w:hideMark/>
          </w:tcPr>
          <w:p w14:paraId="22A5FFF4"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всего, в том числе:</w:t>
            </w:r>
          </w:p>
        </w:tc>
        <w:tc>
          <w:tcPr>
            <w:tcW w:w="1382" w:type="dxa"/>
            <w:noWrap/>
            <w:hideMark/>
          </w:tcPr>
          <w:p w14:paraId="555902C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руб./тут</w:t>
            </w:r>
          </w:p>
        </w:tc>
        <w:tc>
          <w:tcPr>
            <w:tcW w:w="1420" w:type="dxa"/>
            <w:noWrap/>
            <w:hideMark/>
          </w:tcPr>
          <w:p w14:paraId="52CBEBD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7423CB1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0EC2FCA9" w14:textId="77777777" w:rsidTr="006D5EE3">
        <w:trPr>
          <w:trHeight w:val="299"/>
        </w:trPr>
        <w:tc>
          <w:tcPr>
            <w:tcW w:w="926" w:type="dxa"/>
            <w:noWrap/>
            <w:hideMark/>
          </w:tcPr>
          <w:p w14:paraId="637C7F6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31.3.1</w:t>
            </w:r>
          </w:p>
        </w:tc>
        <w:tc>
          <w:tcPr>
            <w:tcW w:w="4443" w:type="dxa"/>
            <w:hideMark/>
          </w:tcPr>
          <w:p w14:paraId="3A314420"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лимитный</w:t>
            </w:r>
          </w:p>
        </w:tc>
        <w:tc>
          <w:tcPr>
            <w:tcW w:w="1382" w:type="dxa"/>
            <w:noWrap/>
            <w:hideMark/>
          </w:tcPr>
          <w:p w14:paraId="0F0F5D1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руб./тут</w:t>
            </w:r>
          </w:p>
        </w:tc>
        <w:tc>
          <w:tcPr>
            <w:tcW w:w="1420" w:type="dxa"/>
            <w:noWrap/>
            <w:hideMark/>
          </w:tcPr>
          <w:p w14:paraId="5B71F5B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3DEB810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4F4F029A" w14:textId="77777777" w:rsidTr="006D5EE3">
        <w:trPr>
          <w:trHeight w:val="299"/>
        </w:trPr>
        <w:tc>
          <w:tcPr>
            <w:tcW w:w="926" w:type="dxa"/>
            <w:noWrap/>
            <w:hideMark/>
          </w:tcPr>
          <w:p w14:paraId="69639B8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31.3.2</w:t>
            </w:r>
          </w:p>
        </w:tc>
        <w:tc>
          <w:tcPr>
            <w:tcW w:w="4443" w:type="dxa"/>
            <w:hideMark/>
          </w:tcPr>
          <w:p w14:paraId="2D53B7AF"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сверхлимитный</w:t>
            </w:r>
          </w:p>
        </w:tc>
        <w:tc>
          <w:tcPr>
            <w:tcW w:w="1382" w:type="dxa"/>
            <w:noWrap/>
            <w:hideMark/>
          </w:tcPr>
          <w:p w14:paraId="7FBA7C4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руб./тут</w:t>
            </w:r>
          </w:p>
        </w:tc>
        <w:tc>
          <w:tcPr>
            <w:tcW w:w="1420" w:type="dxa"/>
            <w:noWrap/>
            <w:hideMark/>
          </w:tcPr>
          <w:p w14:paraId="303EA97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6EF8868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03D80933" w14:textId="77777777" w:rsidTr="006D5EE3">
        <w:trPr>
          <w:trHeight w:val="299"/>
        </w:trPr>
        <w:tc>
          <w:tcPr>
            <w:tcW w:w="926" w:type="dxa"/>
            <w:noWrap/>
            <w:hideMark/>
          </w:tcPr>
          <w:p w14:paraId="2523A21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31.3.3</w:t>
            </w:r>
          </w:p>
        </w:tc>
        <w:tc>
          <w:tcPr>
            <w:tcW w:w="4443" w:type="dxa"/>
            <w:hideMark/>
          </w:tcPr>
          <w:p w14:paraId="630E2585"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коммерческий</w:t>
            </w:r>
          </w:p>
        </w:tc>
        <w:tc>
          <w:tcPr>
            <w:tcW w:w="1382" w:type="dxa"/>
            <w:noWrap/>
            <w:hideMark/>
          </w:tcPr>
          <w:p w14:paraId="30C23F0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руб./тут</w:t>
            </w:r>
          </w:p>
        </w:tc>
        <w:tc>
          <w:tcPr>
            <w:tcW w:w="1420" w:type="dxa"/>
            <w:noWrap/>
            <w:hideMark/>
          </w:tcPr>
          <w:p w14:paraId="26F7BB1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08D238C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76944A49" w14:textId="77777777" w:rsidTr="006D5EE3">
        <w:trPr>
          <w:trHeight w:val="299"/>
        </w:trPr>
        <w:tc>
          <w:tcPr>
            <w:tcW w:w="926" w:type="dxa"/>
            <w:noWrap/>
            <w:hideMark/>
          </w:tcPr>
          <w:p w14:paraId="11E5AF2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31.4</w:t>
            </w:r>
          </w:p>
        </w:tc>
        <w:tc>
          <w:tcPr>
            <w:tcW w:w="4443" w:type="dxa"/>
            <w:hideMark/>
          </w:tcPr>
          <w:p w14:paraId="337CA1BD"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др. виды топлива</w:t>
            </w:r>
          </w:p>
        </w:tc>
        <w:tc>
          <w:tcPr>
            <w:tcW w:w="1382" w:type="dxa"/>
            <w:noWrap/>
            <w:hideMark/>
          </w:tcPr>
          <w:p w14:paraId="4F55A93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руб./тут</w:t>
            </w:r>
          </w:p>
        </w:tc>
        <w:tc>
          <w:tcPr>
            <w:tcW w:w="1420" w:type="dxa"/>
            <w:noWrap/>
            <w:hideMark/>
          </w:tcPr>
          <w:p w14:paraId="2448E5B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1BA07AD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2747BDA5" w14:textId="77777777" w:rsidTr="006D5EE3">
        <w:trPr>
          <w:trHeight w:val="299"/>
        </w:trPr>
        <w:tc>
          <w:tcPr>
            <w:tcW w:w="926" w:type="dxa"/>
            <w:noWrap/>
            <w:hideMark/>
          </w:tcPr>
          <w:p w14:paraId="31F2D2B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31.4.1</w:t>
            </w:r>
          </w:p>
        </w:tc>
        <w:tc>
          <w:tcPr>
            <w:tcW w:w="4443" w:type="dxa"/>
            <w:hideMark/>
          </w:tcPr>
          <w:p w14:paraId="4B8AD4F4"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доменный</w:t>
            </w:r>
          </w:p>
        </w:tc>
        <w:tc>
          <w:tcPr>
            <w:tcW w:w="1382" w:type="dxa"/>
            <w:noWrap/>
            <w:hideMark/>
          </w:tcPr>
          <w:p w14:paraId="2818750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руб./тут</w:t>
            </w:r>
          </w:p>
        </w:tc>
        <w:tc>
          <w:tcPr>
            <w:tcW w:w="1420" w:type="dxa"/>
            <w:noWrap/>
            <w:hideMark/>
          </w:tcPr>
          <w:p w14:paraId="4D4D4B1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294716F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71E0CC18" w14:textId="77777777" w:rsidTr="006D5EE3">
        <w:trPr>
          <w:trHeight w:val="299"/>
        </w:trPr>
        <w:tc>
          <w:tcPr>
            <w:tcW w:w="926" w:type="dxa"/>
            <w:noWrap/>
            <w:hideMark/>
          </w:tcPr>
          <w:p w14:paraId="06432F3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31.4.2</w:t>
            </w:r>
          </w:p>
        </w:tc>
        <w:tc>
          <w:tcPr>
            <w:tcW w:w="4443" w:type="dxa"/>
            <w:hideMark/>
          </w:tcPr>
          <w:p w14:paraId="5A774DBC"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коксовый</w:t>
            </w:r>
          </w:p>
        </w:tc>
        <w:tc>
          <w:tcPr>
            <w:tcW w:w="1382" w:type="dxa"/>
            <w:noWrap/>
            <w:hideMark/>
          </w:tcPr>
          <w:p w14:paraId="2DEE0FB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руб./тут</w:t>
            </w:r>
          </w:p>
        </w:tc>
        <w:tc>
          <w:tcPr>
            <w:tcW w:w="1420" w:type="dxa"/>
            <w:noWrap/>
            <w:hideMark/>
          </w:tcPr>
          <w:p w14:paraId="20DCF6C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57F5203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57DE099D" w14:textId="77777777" w:rsidTr="006D5EE3">
        <w:trPr>
          <w:trHeight w:val="299"/>
        </w:trPr>
        <w:tc>
          <w:tcPr>
            <w:tcW w:w="926" w:type="dxa"/>
            <w:noWrap/>
            <w:hideMark/>
          </w:tcPr>
          <w:p w14:paraId="58029BD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31.5</w:t>
            </w:r>
          </w:p>
        </w:tc>
        <w:tc>
          <w:tcPr>
            <w:tcW w:w="4443" w:type="dxa"/>
            <w:hideMark/>
          </w:tcPr>
          <w:p w14:paraId="77209EBA"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на производство тепловой энергии</w:t>
            </w:r>
          </w:p>
        </w:tc>
        <w:tc>
          <w:tcPr>
            <w:tcW w:w="1382" w:type="dxa"/>
            <w:noWrap/>
            <w:hideMark/>
          </w:tcPr>
          <w:p w14:paraId="397644C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руб./тут</w:t>
            </w:r>
          </w:p>
        </w:tc>
        <w:tc>
          <w:tcPr>
            <w:tcW w:w="1420" w:type="dxa"/>
            <w:noWrap/>
            <w:hideMark/>
          </w:tcPr>
          <w:p w14:paraId="093A307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2262,67</w:t>
            </w:r>
          </w:p>
        </w:tc>
        <w:tc>
          <w:tcPr>
            <w:tcW w:w="1420" w:type="dxa"/>
          </w:tcPr>
          <w:p w14:paraId="1860E28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2338,53</w:t>
            </w:r>
          </w:p>
        </w:tc>
      </w:tr>
      <w:tr w:rsidR="0089103A" w:rsidRPr="0089103A" w14:paraId="307119DE" w14:textId="77777777" w:rsidTr="006D5EE3">
        <w:trPr>
          <w:trHeight w:val="299"/>
        </w:trPr>
        <w:tc>
          <w:tcPr>
            <w:tcW w:w="926" w:type="dxa"/>
            <w:noWrap/>
            <w:hideMark/>
          </w:tcPr>
          <w:p w14:paraId="7C239FF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32</w:t>
            </w:r>
          </w:p>
        </w:tc>
        <w:tc>
          <w:tcPr>
            <w:tcW w:w="4443" w:type="dxa"/>
            <w:hideMark/>
          </w:tcPr>
          <w:p w14:paraId="7DBC3E43"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Цена натурального топлива с учетом перевозки</w:t>
            </w:r>
          </w:p>
        </w:tc>
        <w:tc>
          <w:tcPr>
            <w:tcW w:w="1382" w:type="dxa"/>
            <w:noWrap/>
            <w:hideMark/>
          </w:tcPr>
          <w:p w14:paraId="39AD7C76"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noWrap/>
            <w:hideMark/>
          </w:tcPr>
          <w:p w14:paraId="4F8C98E7" w14:textId="77777777" w:rsidR="0089103A" w:rsidRPr="0089103A" w:rsidRDefault="0089103A" w:rsidP="0089103A">
            <w:pPr>
              <w:tabs>
                <w:tab w:val="num" w:pos="360"/>
                <w:tab w:val="center" w:pos="4677"/>
                <w:tab w:val="right" w:pos="9355"/>
              </w:tabs>
              <w:jc w:val="center"/>
              <w:rPr>
                <w:sz w:val="20"/>
                <w:szCs w:val="20"/>
                <w:lang w:val="en-US"/>
              </w:rPr>
            </w:pPr>
          </w:p>
        </w:tc>
        <w:tc>
          <w:tcPr>
            <w:tcW w:w="1420" w:type="dxa"/>
          </w:tcPr>
          <w:p w14:paraId="5FD2AE2F" w14:textId="77777777" w:rsidR="0089103A" w:rsidRPr="0089103A" w:rsidRDefault="0089103A" w:rsidP="0089103A">
            <w:pPr>
              <w:tabs>
                <w:tab w:val="num" w:pos="360"/>
                <w:tab w:val="center" w:pos="4677"/>
                <w:tab w:val="right" w:pos="9355"/>
              </w:tabs>
              <w:jc w:val="center"/>
              <w:rPr>
                <w:sz w:val="20"/>
                <w:szCs w:val="20"/>
                <w:lang w:val="en-US"/>
              </w:rPr>
            </w:pPr>
          </w:p>
        </w:tc>
      </w:tr>
      <w:tr w:rsidR="0089103A" w:rsidRPr="0089103A" w14:paraId="76BF0106" w14:textId="77777777" w:rsidTr="006D5EE3">
        <w:trPr>
          <w:trHeight w:val="299"/>
        </w:trPr>
        <w:tc>
          <w:tcPr>
            <w:tcW w:w="926" w:type="dxa"/>
            <w:noWrap/>
            <w:hideMark/>
          </w:tcPr>
          <w:p w14:paraId="7DFA167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32.1</w:t>
            </w:r>
          </w:p>
        </w:tc>
        <w:tc>
          <w:tcPr>
            <w:tcW w:w="4443" w:type="dxa"/>
            <w:hideMark/>
          </w:tcPr>
          <w:p w14:paraId="7E3DA621"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уголь всего, в том числе:</w:t>
            </w:r>
          </w:p>
        </w:tc>
        <w:tc>
          <w:tcPr>
            <w:tcW w:w="1382" w:type="dxa"/>
            <w:noWrap/>
            <w:hideMark/>
          </w:tcPr>
          <w:p w14:paraId="1E1B2F6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руб./тнт</w:t>
            </w:r>
          </w:p>
        </w:tc>
        <w:tc>
          <w:tcPr>
            <w:tcW w:w="1420" w:type="dxa"/>
            <w:noWrap/>
            <w:hideMark/>
          </w:tcPr>
          <w:p w14:paraId="13F6868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1471,75</w:t>
            </w:r>
          </w:p>
        </w:tc>
        <w:tc>
          <w:tcPr>
            <w:tcW w:w="1420" w:type="dxa"/>
          </w:tcPr>
          <w:p w14:paraId="739358B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1554,39</w:t>
            </w:r>
          </w:p>
        </w:tc>
      </w:tr>
      <w:tr w:rsidR="0089103A" w:rsidRPr="0089103A" w14:paraId="6675DA55" w14:textId="77777777" w:rsidTr="006D5EE3">
        <w:trPr>
          <w:trHeight w:val="299"/>
        </w:trPr>
        <w:tc>
          <w:tcPr>
            <w:tcW w:w="926" w:type="dxa"/>
            <w:noWrap/>
            <w:hideMark/>
          </w:tcPr>
          <w:p w14:paraId="18974B5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32.2</w:t>
            </w:r>
          </w:p>
        </w:tc>
        <w:tc>
          <w:tcPr>
            <w:tcW w:w="4443" w:type="dxa"/>
            <w:hideMark/>
          </w:tcPr>
          <w:p w14:paraId="7F318AA3"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мазут</w:t>
            </w:r>
          </w:p>
        </w:tc>
        <w:tc>
          <w:tcPr>
            <w:tcW w:w="1382" w:type="dxa"/>
            <w:noWrap/>
            <w:hideMark/>
          </w:tcPr>
          <w:p w14:paraId="2AA0871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руб./тнт</w:t>
            </w:r>
          </w:p>
        </w:tc>
        <w:tc>
          <w:tcPr>
            <w:tcW w:w="1420" w:type="dxa"/>
            <w:noWrap/>
            <w:hideMark/>
          </w:tcPr>
          <w:p w14:paraId="6B6BBBE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30805,96</w:t>
            </w:r>
          </w:p>
        </w:tc>
        <w:tc>
          <w:tcPr>
            <w:tcW w:w="1420" w:type="dxa"/>
          </w:tcPr>
          <w:p w14:paraId="1F143D0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20637,91</w:t>
            </w:r>
          </w:p>
        </w:tc>
      </w:tr>
      <w:tr w:rsidR="0089103A" w:rsidRPr="0089103A" w14:paraId="4A60BB76" w14:textId="77777777" w:rsidTr="006D5EE3">
        <w:trPr>
          <w:trHeight w:val="284"/>
        </w:trPr>
        <w:tc>
          <w:tcPr>
            <w:tcW w:w="926" w:type="dxa"/>
            <w:noWrap/>
            <w:hideMark/>
          </w:tcPr>
          <w:p w14:paraId="5245CFD6"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32.3</w:t>
            </w:r>
          </w:p>
        </w:tc>
        <w:tc>
          <w:tcPr>
            <w:tcW w:w="4443" w:type="dxa"/>
            <w:hideMark/>
          </w:tcPr>
          <w:p w14:paraId="5B43203A"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всего, в том числе:</w:t>
            </w:r>
          </w:p>
        </w:tc>
        <w:tc>
          <w:tcPr>
            <w:tcW w:w="1382" w:type="dxa"/>
            <w:hideMark/>
          </w:tcPr>
          <w:p w14:paraId="393848F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руб./тыс.</w:t>
            </w:r>
            <w:r w:rsidRPr="0089103A">
              <w:rPr>
                <w:sz w:val="20"/>
                <w:szCs w:val="20"/>
                <w:lang w:val="en-US"/>
              </w:rPr>
              <w:br/>
              <w:t>куб. м</w:t>
            </w:r>
          </w:p>
        </w:tc>
        <w:tc>
          <w:tcPr>
            <w:tcW w:w="1420" w:type="dxa"/>
            <w:noWrap/>
            <w:hideMark/>
          </w:tcPr>
          <w:p w14:paraId="3F53AA7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07BF20F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0E603B4B" w14:textId="77777777" w:rsidTr="006D5EE3">
        <w:trPr>
          <w:trHeight w:val="269"/>
        </w:trPr>
        <w:tc>
          <w:tcPr>
            <w:tcW w:w="926" w:type="dxa"/>
            <w:noWrap/>
            <w:hideMark/>
          </w:tcPr>
          <w:p w14:paraId="7C0470E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32.3.1</w:t>
            </w:r>
          </w:p>
        </w:tc>
        <w:tc>
          <w:tcPr>
            <w:tcW w:w="4443" w:type="dxa"/>
            <w:hideMark/>
          </w:tcPr>
          <w:p w14:paraId="516B9832"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лимитный</w:t>
            </w:r>
          </w:p>
        </w:tc>
        <w:tc>
          <w:tcPr>
            <w:tcW w:w="1382" w:type="dxa"/>
            <w:hideMark/>
          </w:tcPr>
          <w:p w14:paraId="27BA870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руб./тыс.</w:t>
            </w:r>
            <w:r w:rsidRPr="0089103A">
              <w:rPr>
                <w:sz w:val="20"/>
                <w:szCs w:val="20"/>
                <w:lang w:val="en-US"/>
              </w:rPr>
              <w:br/>
              <w:t>куб. м</w:t>
            </w:r>
          </w:p>
        </w:tc>
        <w:tc>
          <w:tcPr>
            <w:tcW w:w="1420" w:type="dxa"/>
            <w:noWrap/>
            <w:hideMark/>
          </w:tcPr>
          <w:p w14:paraId="39DA578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085DB7C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747A641D" w14:textId="77777777" w:rsidTr="006D5EE3">
        <w:trPr>
          <w:trHeight w:val="284"/>
        </w:trPr>
        <w:tc>
          <w:tcPr>
            <w:tcW w:w="926" w:type="dxa"/>
            <w:noWrap/>
            <w:hideMark/>
          </w:tcPr>
          <w:p w14:paraId="1CCF523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32.3.2</w:t>
            </w:r>
          </w:p>
        </w:tc>
        <w:tc>
          <w:tcPr>
            <w:tcW w:w="4443" w:type="dxa"/>
            <w:hideMark/>
          </w:tcPr>
          <w:p w14:paraId="5892A528"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сверхлимитный</w:t>
            </w:r>
          </w:p>
        </w:tc>
        <w:tc>
          <w:tcPr>
            <w:tcW w:w="1382" w:type="dxa"/>
            <w:hideMark/>
          </w:tcPr>
          <w:p w14:paraId="0CD6D5D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руб./тыс.</w:t>
            </w:r>
            <w:r w:rsidRPr="0089103A">
              <w:rPr>
                <w:sz w:val="20"/>
                <w:szCs w:val="20"/>
                <w:lang w:val="en-US"/>
              </w:rPr>
              <w:br/>
              <w:t>куб. м</w:t>
            </w:r>
          </w:p>
        </w:tc>
        <w:tc>
          <w:tcPr>
            <w:tcW w:w="1420" w:type="dxa"/>
            <w:noWrap/>
            <w:hideMark/>
          </w:tcPr>
          <w:p w14:paraId="28D53DB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17AD755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170B7E5A" w14:textId="77777777" w:rsidTr="006D5EE3">
        <w:trPr>
          <w:trHeight w:val="269"/>
        </w:trPr>
        <w:tc>
          <w:tcPr>
            <w:tcW w:w="926" w:type="dxa"/>
            <w:noWrap/>
            <w:hideMark/>
          </w:tcPr>
          <w:p w14:paraId="165F958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32.3.3</w:t>
            </w:r>
          </w:p>
        </w:tc>
        <w:tc>
          <w:tcPr>
            <w:tcW w:w="4443" w:type="dxa"/>
            <w:hideMark/>
          </w:tcPr>
          <w:p w14:paraId="6BF7887F"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коммерческий</w:t>
            </w:r>
          </w:p>
        </w:tc>
        <w:tc>
          <w:tcPr>
            <w:tcW w:w="1382" w:type="dxa"/>
            <w:hideMark/>
          </w:tcPr>
          <w:p w14:paraId="123C5C0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руб./тыс.</w:t>
            </w:r>
            <w:r w:rsidRPr="0089103A">
              <w:rPr>
                <w:sz w:val="20"/>
                <w:szCs w:val="20"/>
                <w:lang w:val="en-US"/>
              </w:rPr>
              <w:br/>
              <w:t>куб. м</w:t>
            </w:r>
          </w:p>
        </w:tc>
        <w:tc>
          <w:tcPr>
            <w:tcW w:w="1420" w:type="dxa"/>
            <w:noWrap/>
            <w:hideMark/>
          </w:tcPr>
          <w:p w14:paraId="30A38E5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0D97E3D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533415F9" w14:textId="77777777" w:rsidTr="006D5EE3">
        <w:trPr>
          <w:trHeight w:val="299"/>
        </w:trPr>
        <w:tc>
          <w:tcPr>
            <w:tcW w:w="926" w:type="dxa"/>
            <w:noWrap/>
            <w:hideMark/>
          </w:tcPr>
          <w:p w14:paraId="2EFB09B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32.4</w:t>
            </w:r>
          </w:p>
        </w:tc>
        <w:tc>
          <w:tcPr>
            <w:tcW w:w="4443" w:type="dxa"/>
            <w:hideMark/>
          </w:tcPr>
          <w:p w14:paraId="6FB105E6"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др. виды топлива</w:t>
            </w:r>
          </w:p>
        </w:tc>
        <w:tc>
          <w:tcPr>
            <w:tcW w:w="1382" w:type="dxa"/>
            <w:noWrap/>
            <w:hideMark/>
          </w:tcPr>
          <w:p w14:paraId="753C46E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руб./тнт</w:t>
            </w:r>
          </w:p>
        </w:tc>
        <w:tc>
          <w:tcPr>
            <w:tcW w:w="1420" w:type="dxa"/>
            <w:noWrap/>
            <w:hideMark/>
          </w:tcPr>
          <w:p w14:paraId="24782F8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31C44FB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16E98C1D" w14:textId="77777777" w:rsidTr="006D5EE3">
        <w:trPr>
          <w:trHeight w:val="299"/>
        </w:trPr>
        <w:tc>
          <w:tcPr>
            <w:tcW w:w="926" w:type="dxa"/>
            <w:noWrap/>
            <w:hideMark/>
          </w:tcPr>
          <w:p w14:paraId="103BC52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32.4.1</w:t>
            </w:r>
          </w:p>
        </w:tc>
        <w:tc>
          <w:tcPr>
            <w:tcW w:w="4443" w:type="dxa"/>
            <w:hideMark/>
          </w:tcPr>
          <w:p w14:paraId="60073EE2"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доменный</w:t>
            </w:r>
          </w:p>
        </w:tc>
        <w:tc>
          <w:tcPr>
            <w:tcW w:w="1382" w:type="dxa"/>
            <w:noWrap/>
            <w:hideMark/>
          </w:tcPr>
          <w:p w14:paraId="11045C8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руб./тнт</w:t>
            </w:r>
          </w:p>
        </w:tc>
        <w:tc>
          <w:tcPr>
            <w:tcW w:w="1420" w:type="dxa"/>
            <w:noWrap/>
            <w:hideMark/>
          </w:tcPr>
          <w:p w14:paraId="6F5DE37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7FEBDF7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32DB9062" w14:textId="77777777" w:rsidTr="006D5EE3">
        <w:trPr>
          <w:trHeight w:val="299"/>
        </w:trPr>
        <w:tc>
          <w:tcPr>
            <w:tcW w:w="926" w:type="dxa"/>
            <w:noWrap/>
            <w:hideMark/>
          </w:tcPr>
          <w:p w14:paraId="18B0F5F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32.4.2</w:t>
            </w:r>
          </w:p>
        </w:tc>
        <w:tc>
          <w:tcPr>
            <w:tcW w:w="4443" w:type="dxa"/>
            <w:hideMark/>
          </w:tcPr>
          <w:p w14:paraId="57D834B5"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Газ коксовый</w:t>
            </w:r>
          </w:p>
        </w:tc>
        <w:tc>
          <w:tcPr>
            <w:tcW w:w="1382" w:type="dxa"/>
            <w:noWrap/>
            <w:hideMark/>
          </w:tcPr>
          <w:p w14:paraId="1C6ADDE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руб./тнт</w:t>
            </w:r>
          </w:p>
        </w:tc>
        <w:tc>
          <w:tcPr>
            <w:tcW w:w="1420" w:type="dxa"/>
            <w:noWrap/>
            <w:hideMark/>
          </w:tcPr>
          <w:p w14:paraId="4ACF615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c>
          <w:tcPr>
            <w:tcW w:w="1420" w:type="dxa"/>
          </w:tcPr>
          <w:p w14:paraId="10D768C9"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0,00</w:t>
            </w:r>
          </w:p>
        </w:tc>
      </w:tr>
      <w:tr w:rsidR="0089103A" w:rsidRPr="0089103A" w14:paraId="0F1F43A3" w14:textId="77777777" w:rsidTr="006D5EE3">
        <w:trPr>
          <w:trHeight w:val="299"/>
        </w:trPr>
        <w:tc>
          <w:tcPr>
            <w:tcW w:w="926" w:type="dxa"/>
            <w:noWrap/>
            <w:hideMark/>
          </w:tcPr>
          <w:p w14:paraId="2C3EBD4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33</w:t>
            </w:r>
          </w:p>
        </w:tc>
        <w:tc>
          <w:tcPr>
            <w:tcW w:w="4443" w:type="dxa"/>
            <w:hideMark/>
          </w:tcPr>
          <w:p w14:paraId="7DEFC658"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Топливная составляющая тарифа</w:t>
            </w:r>
          </w:p>
        </w:tc>
        <w:tc>
          <w:tcPr>
            <w:tcW w:w="1382" w:type="dxa"/>
            <w:noWrap/>
            <w:hideMark/>
          </w:tcPr>
          <w:p w14:paraId="72992CB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руб./Гкал</w:t>
            </w:r>
          </w:p>
        </w:tc>
        <w:tc>
          <w:tcPr>
            <w:tcW w:w="1420" w:type="dxa"/>
            <w:noWrap/>
            <w:hideMark/>
          </w:tcPr>
          <w:p w14:paraId="7954F6A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413,00</w:t>
            </w:r>
          </w:p>
        </w:tc>
        <w:tc>
          <w:tcPr>
            <w:tcW w:w="1420" w:type="dxa"/>
          </w:tcPr>
          <w:p w14:paraId="4B86D82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426,57</w:t>
            </w:r>
          </w:p>
        </w:tc>
      </w:tr>
    </w:tbl>
    <w:p w14:paraId="3D72742B" w14:textId="77777777" w:rsidR="0089103A" w:rsidRPr="0089103A" w:rsidRDefault="0089103A" w:rsidP="0089103A">
      <w:pPr>
        <w:rPr>
          <w:sz w:val="28"/>
          <w:szCs w:val="28"/>
        </w:rPr>
      </w:pPr>
    </w:p>
    <w:p w14:paraId="6ADF790C" w14:textId="77777777" w:rsidR="0089103A" w:rsidRPr="0089103A" w:rsidRDefault="0089103A" w:rsidP="0089103A">
      <w:pPr>
        <w:keepNext/>
        <w:jc w:val="both"/>
        <w:outlineLvl w:val="1"/>
        <w:rPr>
          <w:b/>
          <w:sz w:val="28"/>
          <w:szCs w:val="20"/>
        </w:rPr>
      </w:pPr>
      <w:r w:rsidRPr="0089103A">
        <w:rPr>
          <w:b/>
          <w:sz w:val="28"/>
          <w:szCs w:val="20"/>
        </w:rPr>
        <w:t>Расходы на электроэнергию</w:t>
      </w:r>
    </w:p>
    <w:p w14:paraId="1A33C2FD" w14:textId="77777777" w:rsidR="0089103A" w:rsidRPr="0089103A" w:rsidRDefault="0089103A" w:rsidP="0089103A">
      <w:pPr>
        <w:tabs>
          <w:tab w:val="left" w:pos="1890"/>
        </w:tabs>
        <w:ind w:firstLine="709"/>
        <w:jc w:val="both"/>
        <w:rPr>
          <w:sz w:val="28"/>
          <w:szCs w:val="28"/>
        </w:rPr>
      </w:pPr>
      <w:r w:rsidRPr="0089103A">
        <w:rPr>
          <w:sz w:val="28"/>
          <w:szCs w:val="28"/>
        </w:rPr>
        <w:t xml:space="preserve">По данной статье предприятием планируются расходы в размере </w:t>
      </w:r>
      <w:r w:rsidRPr="0089103A">
        <w:rPr>
          <w:sz w:val="28"/>
          <w:szCs w:val="28"/>
        </w:rPr>
        <w:br/>
        <w:t xml:space="preserve">83 тыс. руб. </w:t>
      </w:r>
    </w:p>
    <w:p w14:paraId="4ECC20AD" w14:textId="77777777" w:rsidR="0089103A" w:rsidRPr="0089103A" w:rsidRDefault="0089103A" w:rsidP="0089103A">
      <w:pPr>
        <w:tabs>
          <w:tab w:val="left" w:pos="1890"/>
        </w:tabs>
        <w:ind w:firstLine="709"/>
        <w:jc w:val="both"/>
        <w:rPr>
          <w:sz w:val="28"/>
          <w:szCs w:val="28"/>
        </w:rPr>
      </w:pPr>
      <w:r w:rsidRPr="0089103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080E729B" w14:textId="77777777" w:rsidR="0089103A" w:rsidRPr="0089103A" w:rsidRDefault="0089103A" w:rsidP="0089103A">
      <w:pPr>
        <w:tabs>
          <w:tab w:val="left" w:pos="1890"/>
        </w:tabs>
        <w:ind w:firstLine="709"/>
        <w:jc w:val="both"/>
        <w:rPr>
          <w:sz w:val="28"/>
          <w:szCs w:val="28"/>
        </w:rPr>
      </w:pPr>
      <w:r w:rsidRPr="0089103A">
        <w:rPr>
          <w:sz w:val="28"/>
          <w:szCs w:val="28"/>
        </w:rPr>
        <w:t xml:space="preserve">Предприятием представлены счет-фактуры на приобретаемую энергию от ПАО «Кузбассэнергосбыт», с указанием цен и количества энергии, приобретенной в 2022 году.  </w:t>
      </w:r>
    </w:p>
    <w:p w14:paraId="2D4F4B0C" w14:textId="77777777" w:rsidR="0089103A" w:rsidRPr="0089103A" w:rsidRDefault="0089103A" w:rsidP="0089103A">
      <w:pPr>
        <w:tabs>
          <w:tab w:val="left" w:pos="1890"/>
        </w:tabs>
        <w:ind w:firstLine="709"/>
        <w:jc w:val="both"/>
        <w:rPr>
          <w:sz w:val="28"/>
          <w:szCs w:val="28"/>
        </w:rPr>
      </w:pPr>
      <w:r w:rsidRPr="0089103A">
        <w:rPr>
          <w:sz w:val="28"/>
          <w:szCs w:val="28"/>
        </w:rPr>
        <w:t>Объем электрической энергии принят экспертами в размере 79,589 тыс. кВтч (на уровне факта 2022 года). Плановая цена приобретения электрической энергии на 2024 год составляет: 5,19 руб./кВтч (цена приобретения электрической энергии за 2022 год) × 1,120 (ИЦП на обеспечение электрической энергией 2023/2022) × 1,056 (ИЦП на обеспечение электрической энергией 2024/2023) = 6,142 руб./кВтч.</w:t>
      </w:r>
    </w:p>
    <w:p w14:paraId="55FEE1AD" w14:textId="77777777" w:rsidR="0089103A" w:rsidRPr="0089103A" w:rsidRDefault="0089103A" w:rsidP="0089103A">
      <w:pPr>
        <w:tabs>
          <w:tab w:val="left" w:pos="1890"/>
        </w:tabs>
        <w:ind w:firstLine="709"/>
        <w:jc w:val="both"/>
        <w:rPr>
          <w:sz w:val="28"/>
          <w:szCs w:val="28"/>
        </w:rPr>
      </w:pPr>
      <w:r w:rsidRPr="0089103A">
        <w:rPr>
          <w:sz w:val="28"/>
          <w:szCs w:val="28"/>
        </w:rPr>
        <w:lastRenderedPageBreak/>
        <w:t>Расчет расходов на электроэнергию представлен в таблице 10.</w:t>
      </w:r>
    </w:p>
    <w:p w14:paraId="2E248D47" w14:textId="77777777" w:rsidR="0089103A" w:rsidRPr="0089103A" w:rsidRDefault="0089103A" w:rsidP="0089103A">
      <w:pPr>
        <w:tabs>
          <w:tab w:val="left" w:pos="1890"/>
        </w:tabs>
        <w:ind w:firstLine="709"/>
        <w:jc w:val="both"/>
        <w:rPr>
          <w:sz w:val="28"/>
          <w:szCs w:val="28"/>
        </w:rPr>
      </w:pPr>
      <w:r w:rsidRPr="0089103A">
        <w:rPr>
          <w:sz w:val="28"/>
          <w:szCs w:val="28"/>
        </w:rPr>
        <w:t>С учетом доли полезного отпуска на Беловский муниципальный округ, плановые расходы по статье составят 489 * 0,0521 = 25 тыс. руб.</w:t>
      </w:r>
    </w:p>
    <w:p w14:paraId="4B4CB80E" w14:textId="77777777" w:rsidR="0089103A" w:rsidRPr="0089103A" w:rsidRDefault="0089103A" w:rsidP="0089103A">
      <w:pPr>
        <w:tabs>
          <w:tab w:val="left" w:pos="1890"/>
        </w:tabs>
        <w:ind w:firstLine="709"/>
        <w:jc w:val="both"/>
        <w:rPr>
          <w:sz w:val="28"/>
          <w:szCs w:val="28"/>
        </w:rPr>
      </w:pPr>
      <w:r w:rsidRPr="0089103A">
        <w:rPr>
          <w:sz w:val="28"/>
          <w:szCs w:val="28"/>
        </w:rPr>
        <w:t>Корректировка предложения предприятия на 2024 год в сторону снижения составила 58 тыс. руб.</w:t>
      </w:r>
    </w:p>
    <w:p w14:paraId="593DD411" w14:textId="77777777" w:rsidR="0089103A" w:rsidRPr="0089103A" w:rsidRDefault="0089103A" w:rsidP="0089103A">
      <w:pPr>
        <w:ind w:left="7655" w:right="-142"/>
        <w:jc w:val="right"/>
        <w:rPr>
          <w:color w:val="000000"/>
          <w:sz w:val="28"/>
          <w:szCs w:val="28"/>
        </w:rPr>
      </w:pPr>
      <w:r w:rsidRPr="0089103A">
        <w:rPr>
          <w:color w:val="000000"/>
          <w:sz w:val="28"/>
          <w:szCs w:val="28"/>
        </w:rPr>
        <w:t>Таблица 10</w:t>
      </w:r>
    </w:p>
    <w:p w14:paraId="33FD67FE" w14:textId="77777777" w:rsidR="0089103A" w:rsidRPr="0089103A" w:rsidRDefault="0089103A" w:rsidP="0089103A">
      <w:pPr>
        <w:ind w:firstLine="851"/>
        <w:jc w:val="center"/>
        <w:rPr>
          <w:b/>
          <w:sz w:val="28"/>
          <w:szCs w:val="28"/>
        </w:rPr>
      </w:pPr>
      <w:r w:rsidRPr="0089103A">
        <w:rPr>
          <w:b/>
          <w:sz w:val="28"/>
          <w:szCs w:val="28"/>
        </w:rPr>
        <w:t xml:space="preserve">Расходы на электрическую энергию (физические показатели) </w:t>
      </w:r>
    </w:p>
    <w:p w14:paraId="1B8B509F" w14:textId="77777777" w:rsidR="0089103A" w:rsidRPr="0089103A" w:rsidRDefault="0089103A" w:rsidP="0089103A">
      <w:pPr>
        <w:ind w:firstLine="851"/>
        <w:jc w:val="center"/>
        <w:rPr>
          <w:b/>
          <w:sz w:val="28"/>
          <w:szCs w:val="28"/>
        </w:rPr>
      </w:pPr>
      <w:r w:rsidRPr="0089103A">
        <w:rPr>
          <w:b/>
          <w:sz w:val="28"/>
          <w:szCs w:val="28"/>
        </w:rPr>
        <w:t>АО «Кузбассэнерго»</w:t>
      </w:r>
    </w:p>
    <w:tbl>
      <w:tblPr>
        <w:tblW w:w="9605" w:type="dxa"/>
        <w:tblInd w:w="108" w:type="dxa"/>
        <w:tblLook w:val="04A0" w:firstRow="1" w:lastRow="0" w:firstColumn="1" w:lastColumn="0" w:noHBand="0" w:noVBand="1"/>
      </w:tblPr>
      <w:tblGrid>
        <w:gridCol w:w="567"/>
        <w:gridCol w:w="3261"/>
        <w:gridCol w:w="1352"/>
        <w:gridCol w:w="1355"/>
        <w:gridCol w:w="1720"/>
        <w:gridCol w:w="1350"/>
      </w:tblGrid>
      <w:tr w:rsidR="0089103A" w:rsidRPr="0089103A" w14:paraId="25BBFE71" w14:textId="77777777" w:rsidTr="006D5EE3">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092F7" w14:textId="77777777" w:rsidR="0089103A" w:rsidRPr="0089103A" w:rsidRDefault="0089103A" w:rsidP="0089103A">
            <w:pPr>
              <w:jc w:val="center"/>
              <w:rPr>
                <w:sz w:val="22"/>
                <w:szCs w:val="22"/>
              </w:rPr>
            </w:pPr>
            <w:r w:rsidRPr="0089103A">
              <w:rPr>
                <w:sz w:val="22"/>
                <w:szCs w:val="22"/>
              </w:rPr>
              <w:t>№ п/п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0D32F835" w14:textId="77777777" w:rsidR="0089103A" w:rsidRPr="0089103A" w:rsidRDefault="0089103A" w:rsidP="0089103A">
            <w:pPr>
              <w:rPr>
                <w:sz w:val="22"/>
                <w:szCs w:val="22"/>
              </w:rPr>
            </w:pPr>
            <w:r w:rsidRPr="0089103A">
              <w:rPr>
                <w:sz w:val="22"/>
                <w:szCs w:val="22"/>
              </w:rPr>
              <w:t>Наименование поставщика</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7768C0FF" w14:textId="77777777" w:rsidR="0089103A" w:rsidRPr="0089103A" w:rsidRDefault="0089103A" w:rsidP="0089103A">
            <w:pPr>
              <w:jc w:val="center"/>
              <w:rPr>
                <w:sz w:val="22"/>
                <w:szCs w:val="22"/>
              </w:rPr>
            </w:pPr>
            <w:r w:rsidRPr="0089103A">
              <w:rPr>
                <w:sz w:val="22"/>
                <w:szCs w:val="22"/>
              </w:rPr>
              <w:t>Объем покупной энергии, тыс. кВтч</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08C0FC3D" w14:textId="77777777" w:rsidR="0089103A" w:rsidRPr="0089103A" w:rsidRDefault="0089103A" w:rsidP="0089103A">
            <w:pPr>
              <w:jc w:val="center"/>
              <w:rPr>
                <w:sz w:val="22"/>
                <w:szCs w:val="22"/>
              </w:rPr>
            </w:pPr>
            <w:r w:rsidRPr="0089103A">
              <w:rPr>
                <w:sz w:val="22"/>
                <w:szCs w:val="22"/>
              </w:rPr>
              <w:t>Расчетная мощность, тыс. кВт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E995E8A" w14:textId="77777777" w:rsidR="0089103A" w:rsidRPr="0089103A" w:rsidRDefault="0089103A" w:rsidP="0089103A">
            <w:pPr>
              <w:jc w:val="center"/>
              <w:rPr>
                <w:sz w:val="22"/>
                <w:szCs w:val="22"/>
              </w:rPr>
            </w:pPr>
            <w:r w:rsidRPr="0089103A">
              <w:rPr>
                <w:sz w:val="22"/>
                <w:szCs w:val="22"/>
              </w:rPr>
              <w:t>Тариф одноставочный, руб./тыс.кВтч</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CCCBEAF" w14:textId="77777777" w:rsidR="0089103A" w:rsidRPr="0089103A" w:rsidRDefault="0089103A" w:rsidP="0089103A">
            <w:pPr>
              <w:jc w:val="center"/>
              <w:rPr>
                <w:sz w:val="22"/>
                <w:szCs w:val="22"/>
              </w:rPr>
            </w:pPr>
            <w:r w:rsidRPr="0089103A">
              <w:rPr>
                <w:sz w:val="22"/>
                <w:szCs w:val="22"/>
              </w:rPr>
              <w:t>Затраты на покупку, тыс. руб.</w:t>
            </w:r>
          </w:p>
        </w:tc>
      </w:tr>
      <w:tr w:rsidR="0089103A" w:rsidRPr="0089103A" w14:paraId="4A58DA76" w14:textId="77777777" w:rsidTr="006D5EE3">
        <w:trPr>
          <w:trHeight w:val="315"/>
        </w:trPr>
        <w:tc>
          <w:tcPr>
            <w:tcW w:w="96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81CF7BD" w14:textId="77777777" w:rsidR="0089103A" w:rsidRPr="0089103A" w:rsidRDefault="0089103A" w:rsidP="0089103A">
            <w:pPr>
              <w:jc w:val="center"/>
              <w:rPr>
                <w:b/>
                <w:bCs/>
                <w:color w:val="000000"/>
              </w:rPr>
            </w:pPr>
            <w:r w:rsidRPr="0089103A">
              <w:rPr>
                <w:b/>
                <w:bCs/>
                <w:color w:val="000000"/>
              </w:rPr>
              <w:t>Томь-Усинская ГРЭС</w:t>
            </w:r>
          </w:p>
        </w:tc>
      </w:tr>
      <w:tr w:rsidR="0089103A" w:rsidRPr="0089103A" w14:paraId="1E04224A" w14:textId="77777777" w:rsidTr="006D5EE3">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C1C1AD" w14:textId="77777777" w:rsidR="0089103A" w:rsidRPr="0089103A" w:rsidRDefault="0089103A" w:rsidP="0089103A">
            <w:pPr>
              <w:jc w:val="center"/>
            </w:pPr>
            <w:r w:rsidRPr="0089103A">
              <w:t>1</w:t>
            </w:r>
          </w:p>
        </w:tc>
        <w:tc>
          <w:tcPr>
            <w:tcW w:w="3261" w:type="dxa"/>
            <w:tcBorders>
              <w:top w:val="nil"/>
              <w:left w:val="nil"/>
              <w:bottom w:val="single" w:sz="4" w:space="0" w:color="auto"/>
              <w:right w:val="single" w:sz="4" w:space="0" w:color="auto"/>
            </w:tcBorders>
            <w:shd w:val="clear" w:color="auto" w:fill="auto"/>
            <w:vAlign w:val="center"/>
            <w:hideMark/>
          </w:tcPr>
          <w:p w14:paraId="1D2FD767" w14:textId="77777777" w:rsidR="0089103A" w:rsidRPr="0089103A" w:rsidRDefault="0089103A" w:rsidP="0089103A">
            <w:pPr>
              <w:rPr>
                <w:color w:val="000000"/>
              </w:rPr>
            </w:pPr>
            <w:r w:rsidRPr="0089103A">
              <w:rPr>
                <w:color w:val="000000"/>
              </w:rPr>
              <w:t xml:space="preserve">ПАО «Кузбассэнергосбыт» </w:t>
            </w:r>
          </w:p>
        </w:tc>
        <w:tc>
          <w:tcPr>
            <w:tcW w:w="1352" w:type="dxa"/>
            <w:tcBorders>
              <w:top w:val="nil"/>
              <w:left w:val="nil"/>
              <w:bottom w:val="single" w:sz="4" w:space="0" w:color="auto"/>
              <w:right w:val="single" w:sz="4" w:space="0" w:color="auto"/>
            </w:tcBorders>
            <w:shd w:val="clear" w:color="auto" w:fill="auto"/>
            <w:vAlign w:val="center"/>
            <w:hideMark/>
          </w:tcPr>
          <w:p w14:paraId="4F673DD1" w14:textId="77777777" w:rsidR="0089103A" w:rsidRPr="0089103A" w:rsidRDefault="0089103A" w:rsidP="0089103A">
            <w:pPr>
              <w:jc w:val="center"/>
              <w:rPr>
                <w:color w:val="000000"/>
              </w:rPr>
            </w:pPr>
            <w:r w:rsidRPr="0089103A">
              <w:rPr>
                <w:color w:val="000000"/>
              </w:rPr>
              <w:t>79,589</w:t>
            </w:r>
          </w:p>
        </w:tc>
        <w:tc>
          <w:tcPr>
            <w:tcW w:w="1355" w:type="dxa"/>
            <w:tcBorders>
              <w:top w:val="nil"/>
              <w:left w:val="nil"/>
              <w:bottom w:val="single" w:sz="4" w:space="0" w:color="auto"/>
              <w:right w:val="single" w:sz="4" w:space="0" w:color="auto"/>
            </w:tcBorders>
            <w:shd w:val="clear" w:color="auto" w:fill="auto"/>
            <w:vAlign w:val="center"/>
            <w:hideMark/>
          </w:tcPr>
          <w:p w14:paraId="46BB6BFE" w14:textId="77777777" w:rsidR="0089103A" w:rsidRPr="0089103A" w:rsidRDefault="0089103A" w:rsidP="0089103A">
            <w:pPr>
              <w:jc w:val="center"/>
              <w:rPr>
                <w:color w:val="000000"/>
              </w:rPr>
            </w:pPr>
            <w:r w:rsidRPr="0089103A">
              <w:rPr>
                <w:color w:val="000000"/>
              </w:rPr>
              <w:t>0,00</w:t>
            </w:r>
          </w:p>
        </w:tc>
        <w:tc>
          <w:tcPr>
            <w:tcW w:w="1720" w:type="dxa"/>
            <w:tcBorders>
              <w:top w:val="nil"/>
              <w:left w:val="nil"/>
              <w:bottom w:val="single" w:sz="4" w:space="0" w:color="auto"/>
              <w:right w:val="single" w:sz="4" w:space="0" w:color="auto"/>
            </w:tcBorders>
            <w:shd w:val="clear" w:color="auto" w:fill="auto"/>
            <w:vAlign w:val="center"/>
            <w:hideMark/>
          </w:tcPr>
          <w:p w14:paraId="1F2ACCC9" w14:textId="77777777" w:rsidR="0089103A" w:rsidRPr="0089103A" w:rsidRDefault="0089103A" w:rsidP="0089103A">
            <w:pPr>
              <w:jc w:val="center"/>
            </w:pPr>
            <w:r w:rsidRPr="0089103A">
              <w:t>6 142</w:t>
            </w:r>
          </w:p>
        </w:tc>
        <w:tc>
          <w:tcPr>
            <w:tcW w:w="1350" w:type="dxa"/>
            <w:tcBorders>
              <w:top w:val="nil"/>
              <w:left w:val="nil"/>
              <w:bottom w:val="single" w:sz="4" w:space="0" w:color="auto"/>
              <w:right w:val="single" w:sz="4" w:space="0" w:color="auto"/>
            </w:tcBorders>
            <w:shd w:val="clear" w:color="auto" w:fill="auto"/>
            <w:vAlign w:val="center"/>
            <w:hideMark/>
          </w:tcPr>
          <w:p w14:paraId="47FF08DF" w14:textId="77777777" w:rsidR="0089103A" w:rsidRPr="0089103A" w:rsidRDefault="0089103A" w:rsidP="0089103A">
            <w:pPr>
              <w:jc w:val="center"/>
              <w:rPr>
                <w:bCs/>
              </w:rPr>
            </w:pPr>
            <w:r w:rsidRPr="0089103A">
              <w:rPr>
                <w:bCs/>
              </w:rPr>
              <w:t>489</w:t>
            </w:r>
          </w:p>
        </w:tc>
      </w:tr>
    </w:tbl>
    <w:p w14:paraId="1FA42B1B" w14:textId="77777777" w:rsidR="0089103A" w:rsidRPr="0089103A" w:rsidRDefault="0089103A" w:rsidP="0089103A">
      <w:pPr>
        <w:ind w:firstLine="851"/>
        <w:jc w:val="both"/>
        <w:rPr>
          <w:sz w:val="28"/>
          <w:szCs w:val="28"/>
        </w:rPr>
      </w:pPr>
    </w:p>
    <w:p w14:paraId="78166374" w14:textId="77777777" w:rsidR="0089103A" w:rsidRPr="0089103A" w:rsidRDefault="0089103A" w:rsidP="0089103A">
      <w:pPr>
        <w:ind w:firstLine="709"/>
        <w:jc w:val="both"/>
        <w:rPr>
          <w:sz w:val="28"/>
          <w:szCs w:val="28"/>
        </w:rPr>
      </w:pPr>
      <w:r w:rsidRPr="0089103A">
        <w:rPr>
          <w:sz w:val="28"/>
          <w:szCs w:val="28"/>
        </w:rPr>
        <w:t>Общая величина расходов на приобретение энергетических ресурсов приведена в таблице 11.</w:t>
      </w:r>
    </w:p>
    <w:p w14:paraId="0DF23F45" w14:textId="77777777" w:rsidR="0089103A" w:rsidRPr="0089103A" w:rsidRDefault="0089103A" w:rsidP="0089103A">
      <w:pPr>
        <w:rPr>
          <w:sz w:val="28"/>
          <w:szCs w:val="28"/>
        </w:rPr>
      </w:pPr>
    </w:p>
    <w:p w14:paraId="217203B9" w14:textId="77777777" w:rsidR="0089103A" w:rsidRPr="0089103A" w:rsidRDefault="0089103A" w:rsidP="0089103A">
      <w:pPr>
        <w:jc w:val="right"/>
        <w:rPr>
          <w:sz w:val="28"/>
          <w:szCs w:val="28"/>
        </w:rPr>
      </w:pPr>
      <w:r w:rsidRPr="0089103A">
        <w:rPr>
          <w:sz w:val="28"/>
          <w:szCs w:val="28"/>
        </w:rPr>
        <w:t>Таблица 11</w:t>
      </w:r>
    </w:p>
    <w:p w14:paraId="2E0598E4" w14:textId="77777777" w:rsidR="0089103A" w:rsidRPr="0089103A" w:rsidRDefault="0089103A" w:rsidP="0089103A">
      <w:pPr>
        <w:jc w:val="center"/>
        <w:rPr>
          <w:rFonts w:eastAsia="Calibri"/>
          <w:b/>
          <w:bCs/>
          <w:sz w:val="28"/>
          <w:szCs w:val="28"/>
          <w:lang w:eastAsia="en-US"/>
        </w:rPr>
      </w:pPr>
      <w:r w:rsidRPr="0089103A">
        <w:rPr>
          <w:rFonts w:eastAsia="Calibri"/>
          <w:b/>
          <w:bCs/>
          <w:sz w:val="28"/>
          <w:szCs w:val="28"/>
          <w:lang w:eastAsia="en-US"/>
        </w:rPr>
        <w:t>Реестр расходов на приобретение энергетических ресурсов, холодной воды и теплоносителя (далее - ресурсы) для Беловской ГРЭС</w:t>
      </w:r>
    </w:p>
    <w:p w14:paraId="27C71DA6" w14:textId="77777777" w:rsidR="0089103A" w:rsidRPr="0089103A" w:rsidRDefault="0089103A" w:rsidP="0089103A">
      <w:pPr>
        <w:jc w:val="center"/>
        <w:rPr>
          <w:sz w:val="28"/>
          <w:szCs w:val="28"/>
        </w:rPr>
      </w:pPr>
      <w:r w:rsidRPr="0089103A">
        <w:rPr>
          <w:sz w:val="28"/>
          <w:szCs w:val="28"/>
        </w:rPr>
        <w:t>(Приложение 5.4 к Методическим указаниям)</w:t>
      </w:r>
    </w:p>
    <w:p w14:paraId="1CC93356" w14:textId="77777777" w:rsidR="0089103A" w:rsidRPr="0089103A" w:rsidRDefault="0089103A" w:rsidP="0089103A">
      <w:pPr>
        <w:ind w:firstLine="851"/>
        <w:jc w:val="right"/>
        <w:rPr>
          <w:sz w:val="28"/>
          <w:szCs w:val="28"/>
        </w:rPr>
      </w:pPr>
      <w:r w:rsidRPr="0089103A">
        <w:rPr>
          <w:sz w:val="28"/>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843"/>
        <w:gridCol w:w="1792"/>
        <w:gridCol w:w="2214"/>
      </w:tblGrid>
      <w:tr w:rsidR="0089103A" w:rsidRPr="0089103A" w14:paraId="096AD8BB" w14:textId="77777777" w:rsidTr="006D5EE3">
        <w:trPr>
          <w:trHeight w:val="934"/>
        </w:trPr>
        <w:tc>
          <w:tcPr>
            <w:tcW w:w="779" w:type="dxa"/>
            <w:tcBorders>
              <w:top w:val="single" w:sz="4" w:space="0" w:color="auto"/>
            </w:tcBorders>
            <w:shd w:val="clear" w:color="auto" w:fill="auto"/>
            <w:vAlign w:val="center"/>
            <w:hideMark/>
          </w:tcPr>
          <w:p w14:paraId="6DC32F66" w14:textId="77777777" w:rsidR="0089103A" w:rsidRPr="0089103A" w:rsidRDefault="0089103A" w:rsidP="0089103A">
            <w:pPr>
              <w:jc w:val="center"/>
              <w:rPr>
                <w:szCs w:val="20"/>
              </w:rPr>
            </w:pPr>
            <w:r w:rsidRPr="0089103A">
              <w:rPr>
                <w:szCs w:val="20"/>
              </w:rPr>
              <w:t>№ п/п</w:t>
            </w:r>
          </w:p>
        </w:tc>
        <w:tc>
          <w:tcPr>
            <w:tcW w:w="4843" w:type="dxa"/>
            <w:tcBorders>
              <w:top w:val="single" w:sz="4" w:space="0" w:color="auto"/>
            </w:tcBorders>
            <w:shd w:val="clear" w:color="auto" w:fill="auto"/>
            <w:vAlign w:val="center"/>
            <w:hideMark/>
          </w:tcPr>
          <w:p w14:paraId="73FE4EFE" w14:textId="77777777" w:rsidR="0089103A" w:rsidRPr="0089103A" w:rsidRDefault="0089103A" w:rsidP="0089103A">
            <w:pPr>
              <w:jc w:val="center"/>
              <w:rPr>
                <w:szCs w:val="20"/>
              </w:rPr>
            </w:pPr>
            <w:r w:rsidRPr="0089103A">
              <w:rPr>
                <w:szCs w:val="20"/>
              </w:rPr>
              <w:t>Наименование ресурса</w:t>
            </w:r>
          </w:p>
        </w:tc>
        <w:tc>
          <w:tcPr>
            <w:tcW w:w="1792" w:type="dxa"/>
            <w:tcBorders>
              <w:top w:val="single" w:sz="4" w:space="0" w:color="auto"/>
            </w:tcBorders>
            <w:vAlign w:val="center"/>
          </w:tcPr>
          <w:p w14:paraId="7E2958AF" w14:textId="77777777" w:rsidR="0089103A" w:rsidRPr="0089103A" w:rsidRDefault="0089103A" w:rsidP="0089103A">
            <w:pPr>
              <w:jc w:val="center"/>
              <w:rPr>
                <w:szCs w:val="20"/>
              </w:rPr>
            </w:pPr>
            <w:r w:rsidRPr="0089103A">
              <w:rPr>
                <w:szCs w:val="20"/>
              </w:rPr>
              <w:t>Предложение предприятия</w:t>
            </w:r>
          </w:p>
        </w:tc>
        <w:tc>
          <w:tcPr>
            <w:tcW w:w="2214" w:type="dxa"/>
            <w:tcBorders>
              <w:top w:val="single" w:sz="4" w:space="0" w:color="auto"/>
            </w:tcBorders>
            <w:vAlign w:val="center"/>
          </w:tcPr>
          <w:p w14:paraId="133C3FDE" w14:textId="77777777" w:rsidR="0089103A" w:rsidRPr="0089103A" w:rsidRDefault="0089103A" w:rsidP="0089103A">
            <w:pPr>
              <w:jc w:val="center"/>
              <w:rPr>
                <w:szCs w:val="20"/>
              </w:rPr>
            </w:pPr>
            <w:r w:rsidRPr="0089103A">
              <w:rPr>
                <w:szCs w:val="20"/>
              </w:rPr>
              <w:t>Предложение экспертов</w:t>
            </w:r>
          </w:p>
        </w:tc>
      </w:tr>
      <w:tr w:rsidR="0089103A" w:rsidRPr="0089103A" w14:paraId="112BF4A0" w14:textId="77777777" w:rsidTr="006D5EE3">
        <w:trPr>
          <w:trHeight w:val="504"/>
        </w:trPr>
        <w:tc>
          <w:tcPr>
            <w:tcW w:w="779" w:type="dxa"/>
            <w:shd w:val="clear" w:color="auto" w:fill="auto"/>
            <w:vAlign w:val="center"/>
            <w:hideMark/>
          </w:tcPr>
          <w:p w14:paraId="6309306F" w14:textId="77777777" w:rsidR="0089103A" w:rsidRPr="0089103A" w:rsidRDefault="0089103A" w:rsidP="0089103A">
            <w:pPr>
              <w:jc w:val="center"/>
              <w:rPr>
                <w:szCs w:val="20"/>
              </w:rPr>
            </w:pPr>
            <w:r w:rsidRPr="0089103A">
              <w:rPr>
                <w:szCs w:val="20"/>
              </w:rPr>
              <w:t>1</w:t>
            </w:r>
          </w:p>
        </w:tc>
        <w:tc>
          <w:tcPr>
            <w:tcW w:w="4843" w:type="dxa"/>
            <w:shd w:val="clear" w:color="auto" w:fill="auto"/>
            <w:vAlign w:val="center"/>
            <w:hideMark/>
          </w:tcPr>
          <w:p w14:paraId="7293FC7F" w14:textId="77777777" w:rsidR="0089103A" w:rsidRPr="0089103A" w:rsidRDefault="0089103A" w:rsidP="0089103A">
            <w:pPr>
              <w:rPr>
                <w:szCs w:val="20"/>
              </w:rPr>
            </w:pPr>
            <w:r w:rsidRPr="0089103A">
              <w:rPr>
                <w:szCs w:val="20"/>
              </w:rPr>
              <w:t>Расходы на топливо</w:t>
            </w:r>
          </w:p>
        </w:tc>
        <w:tc>
          <w:tcPr>
            <w:tcW w:w="1792" w:type="dxa"/>
            <w:vAlign w:val="center"/>
          </w:tcPr>
          <w:p w14:paraId="324A7CBD" w14:textId="77777777" w:rsidR="0089103A" w:rsidRPr="0089103A" w:rsidRDefault="0089103A" w:rsidP="0089103A">
            <w:pPr>
              <w:jc w:val="center"/>
              <w:rPr>
                <w:szCs w:val="20"/>
              </w:rPr>
            </w:pPr>
            <w:r w:rsidRPr="0089103A">
              <w:rPr>
                <w:szCs w:val="20"/>
              </w:rPr>
              <w:t>15 373</w:t>
            </w:r>
          </w:p>
        </w:tc>
        <w:tc>
          <w:tcPr>
            <w:tcW w:w="2214" w:type="dxa"/>
            <w:shd w:val="clear" w:color="auto" w:fill="auto"/>
            <w:vAlign w:val="center"/>
          </w:tcPr>
          <w:p w14:paraId="6EA02803" w14:textId="77777777" w:rsidR="0089103A" w:rsidRPr="0089103A" w:rsidRDefault="0089103A" w:rsidP="0089103A">
            <w:pPr>
              <w:jc w:val="center"/>
              <w:rPr>
                <w:szCs w:val="20"/>
              </w:rPr>
            </w:pPr>
            <w:r w:rsidRPr="0089103A">
              <w:rPr>
                <w:szCs w:val="20"/>
              </w:rPr>
              <w:t>14 021</w:t>
            </w:r>
          </w:p>
        </w:tc>
      </w:tr>
      <w:tr w:rsidR="0089103A" w:rsidRPr="0089103A" w14:paraId="494D1981" w14:textId="77777777" w:rsidTr="006D5EE3">
        <w:trPr>
          <w:trHeight w:val="421"/>
        </w:trPr>
        <w:tc>
          <w:tcPr>
            <w:tcW w:w="779" w:type="dxa"/>
            <w:shd w:val="clear" w:color="auto" w:fill="auto"/>
            <w:vAlign w:val="center"/>
            <w:hideMark/>
          </w:tcPr>
          <w:p w14:paraId="5E546994" w14:textId="77777777" w:rsidR="0089103A" w:rsidRPr="0089103A" w:rsidRDefault="0089103A" w:rsidP="0089103A">
            <w:pPr>
              <w:jc w:val="center"/>
              <w:rPr>
                <w:szCs w:val="20"/>
              </w:rPr>
            </w:pPr>
            <w:r w:rsidRPr="0089103A">
              <w:rPr>
                <w:szCs w:val="20"/>
              </w:rPr>
              <w:t>2</w:t>
            </w:r>
          </w:p>
        </w:tc>
        <w:tc>
          <w:tcPr>
            <w:tcW w:w="4843" w:type="dxa"/>
            <w:shd w:val="clear" w:color="auto" w:fill="auto"/>
            <w:vAlign w:val="center"/>
            <w:hideMark/>
          </w:tcPr>
          <w:p w14:paraId="6763293B" w14:textId="77777777" w:rsidR="0089103A" w:rsidRPr="0089103A" w:rsidRDefault="0089103A" w:rsidP="0089103A">
            <w:pPr>
              <w:rPr>
                <w:szCs w:val="20"/>
              </w:rPr>
            </w:pPr>
            <w:r w:rsidRPr="0089103A">
              <w:rPr>
                <w:szCs w:val="20"/>
              </w:rPr>
              <w:t>Расходы на электрическую энергию</w:t>
            </w:r>
          </w:p>
        </w:tc>
        <w:tc>
          <w:tcPr>
            <w:tcW w:w="1792" w:type="dxa"/>
            <w:vAlign w:val="center"/>
          </w:tcPr>
          <w:p w14:paraId="6231ADCC" w14:textId="77777777" w:rsidR="0089103A" w:rsidRPr="0089103A" w:rsidRDefault="0089103A" w:rsidP="0089103A">
            <w:pPr>
              <w:jc w:val="center"/>
              <w:rPr>
                <w:szCs w:val="20"/>
              </w:rPr>
            </w:pPr>
            <w:r w:rsidRPr="0089103A">
              <w:rPr>
                <w:szCs w:val="20"/>
              </w:rPr>
              <w:t>83</w:t>
            </w:r>
          </w:p>
        </w:tc>
        <w:tc>
          <w:tcPr>
            <w:tcW w:w="2214" w:type="dxa"/>
            <w:shd w:val="clear" w:color="auto" w:fill="auto"/>
            <w:vAlign w:val="center"/>
          </w:tcPr>
          <w:p w14:paraId="26E5647F" w14:textId="77777777" w:rsidR="0089103A" w:rsidRPr="0089103A" w:rsidRDefault="0089103A" w:rsidP="0089103A">
            <w:pPr>
              <w:jc w:val="center"/>
              <w:rPr>
                <w:szCs w:val="20"/>
              </w:rPr>
            </w:pPr>
            <w:r w:rsidRPr="0089103A">
              <w:rPr>
                <w:szCs w:val="20"/>
              </w:rPr>
              <w:t>25</w:t>
            </w:r>
          </w:p>
        </w:tc>
      </w:tr>
      <w:tr w:rsidR="0089103A" w:rsidRPr="0089103A" w14:paraId="1F9B3501" w14:textId="77777777" w:rsidTr="006D5EE3">
        <w:trPr>
          <w:trHeight w:val="504"/>
        </w:trPr>
        <w:tc>
          <w:tcPr>
            <w:tcW w:w="779" w:type="dxa"/>
            <w:shd w:val="clear" w:color="auto" w:fill="auto"/>
            <w:vAlign w:val="center"/>
            <w:hideMark/>
          </w:tcPr>
          <w:p w14:paraId="2DD83AA3" w14:textId="77777777" w:rsidR="0089103A" w:rsidRPr="0089103A" w:rsidRDefault="0089103A" w:rsidP="0089103A">
            <w:pPr>
              <w:jc w:val="center"/>
              <w:rPr>
                <w:szCs w:val="20"/>
              </w:rPr>
            </w:pPr>
            <w:r w:rsidRPr="0089103A">
              <w:rPr>
                <w:szCs w:val="20"/>
              </w:rPr>
              <w:t>3</w:t>
            </w:r>
          </w:p>
        </w:tc>
        <w:tc>
          <w:tcPr>
            <w:tcW w:w="4843" w:type="dxa"/>
            <w:shd w:val="clear" w:color="auto" w:fill="auto"/>
            <w:vAlign w:val="center"/>
            <w:hideMark/>
          </w:tcPr>
          <w:p w14:paraId="5B4E51B6" w14:textId="77777777" w:rsidR="0089103A" w:rsidRPr="0089103A" w:rsidRDefault="0089103A" w:rsidP="0089103A">
            <w:pPr>
              <w:rPr>
                <w:szCs w:val="20"/>
              </w:rPr>
            </w:pPr>
            <w:r w:rsidRPr="0089103A">
              <w:rPr>
                <w:szCs w:val="20"/>
              </w:rPr>
              <w:t>Расходы на тепловую энергию</w:t>
            </w:r>
          </w:p>
        </w:tc>
        <w:tc>
          <w:tcPr>
            <w:tcW w:w="1792" w:type="dxa"/>
            <w:vAlign w:val="center"/>
          </w:tcPr>
          <w:p w14:paraId="66A18C6E" w14:textId="77777777" w:rsidR="0089103A" w:rsidRPr="0089103A" w:rsidRDefault="0089103A" w:rsidP="0089103A">
            <w:pPr>
              <w:jc w:val="center"/>
              <w:rPr>
                <w:szCs w:val="20"/>
              </w:rPr>
            </w:pPr>
            <w:r w:rsidRPr="0089103A">
              <w:rPr>
                <w:szCs w:val="20"/>
              </w:rPr>
              <w:t>0</w:t>
            </w:r>
          </w:p>
        </w:tc>
        <w:tc>
          <w:tcPr>
            <w:tcW w:w="2214" w:type="dxa"/>
            <w:shd w:val="clear" w:color="auto" w:fill="auto"/>
            <w:vAlign w:val="center"/>
          </w:tcPr>
          <w:p w14:paraId="5E954594" w14:textId="77777777" w:rsidR="0089103A" w:rsidRPr="0089103A" w:rsidRDefault="0089103A" w:rsidP="0089103A">
            <w:pPr>
              <w:jc w:val="center"/>
              <w:rPr>
                <w:szCs w:val="20"/>
              </w:rPr>
            </w:pPr>
            <w:r w:rsidRPr="0089103A">
              <w:rPr>
                <w:szCs w:val="20"/>
              </w:rPr>
              <w:t>0</w:t>
            </w:r>
          </w:p>
        </w:tc>
      </w:tr>
      <w:tr w:rsidR="0089103A" w:rsidRPr="0089103A" w14:paraId="49C29E0B" w14:textId="77777777" w:rsidTr="006D5EE3">
        <w:trPr>
          <w:trHeight w:val="504"/>
        </w:trPr>
        <w:tc>
          <w:tcPr>
            <w:tcW w:w="779" w:type="dxa"/>
            <w:shd w:val="clear" w:color="auto" w:fill="auto"/>
            <w:vAlign w:val="center"/>
            <w:hideMark/>
          </w:tcPr>
          <w:p w14:paraId="204D32F8" w14:textId="77777777" w:rsidR="0089103A" w:rsidRPr="0089103A" w:rsidRDefault="0089103A" w:rsidP="0089103A">
            <w:pPr>
              <w:jc w:val="center"/>
              <w:rPr>
                <w:szCs w:val="20"/>
              </w:rPr>
            </w:pPr>
            <w:r w:rsidRPr="0089103A">
              <w:rPr>
                <w:szCs w:val="20"/>
              </w:rPr>
              <w:t>4</w:t>
            </w:r>
          </w:p>
        </w:tc>
        <w:tc>
          <w:tcPr>
            <w:tcW w:w="4843" w:type="dxa"/>
            <w:shd w:val="clear" w:color="auto" w:fill="auto"/>
            <w:vAlign w:val="center"/>
            <w:hideMark/>
          </w:tcPr>
          <w:p w14:paraId="4CA91222" w14:textId="77777777" w:rsidR="0089103A" w:rsidRPr="0089103A" w:rsidRDefault="0089103A" w:rsidP="0089103A">
            <w:pPr>
              <w:rPr>
                <w:szCs w:val="20"/>
              </w:rPr>
            </w:pPr>
            <w:r w:rsidRPr="0089103A">
              <w:rPr>
                <w:szCs w:val="20"/>
              </w:rPr>
              <w:t>Расходы на холодную воду</w:t>
            </w:r>
          </w:p>
        </w:tc>
        <w:tc>
          <w:tcPr>
            <w:tcW w:w="1792" w:type="dxa"/>
            <w:vAlign w:val="center"/>
          </w:tcPr>
          <w:p w14:paraId="0D298B7B" w14:textId="77777777" w:rsidR="0089103A" w:rsidRPr="0089103A" w:rsidRDefault="0089103A" w:rsidP="0089103A">
            <w:pPr>
              <w:jc w:val="center"/>
              <w:rPr>
                <w:szCs w:val="20"/>
              </w:rPr>
            </w:pPr>
            <w:r w:rsidRPr="0089103A">
              <w:rPr>
                <w:szCs w:val="20"/>
              </w:rPr>
              <w:t>0</w:t>
            </w:r>
          </w:p>
        </w:tc>
        <w:tc>
          <w:tcPr>
            <w:tcW w:w="2214" w:type="dxa"/>
            <w:shd w:val="clear" w:color="auto" w:fill="auto"/>
            <w:vAlign w:val="center"/>
          </w:tcPr>
          <w:p w14:paraId="0DD89B18" w14:textId="77777777" w:rsidR="0089103A" w:rsidRPr="0089103A" w:rsidRDefault="0089103A" w:rsidP="0089103A">
            <w:pPr>
              <w:jc w:val="center"/>
              <w:rPr>
                <w:szCs w:val="20"/>
              </w:rPr>
            </w:pPr>
            <w:r w:rsidRPr="0089103A">
              <w:rPr>
                <w:szCs w:val="20"/>
              </w:rPr>
              <w:t>0</w:t>
            </w:r>
          </w:p>
        </w:tc>
      </w:tr>
      <w:tr w:rsidR="0089103A" w:rsidRPr="0089103A" w14:paraId="7DA848BC" w14:textId="77777777" w:rsidTr="006D5EE3">
        <w:trPr>
          <w:trHeight w:val="504"/>
        </w:trPr>
        <w:tc>
          <w:tcPr>
            <w:tcW w:w="779" w:type="dxa"/>
            <w:shd w:val="clear" w:color="auto" w:fill="auto"/>
            <w:vAlign w:val="center"/>
            <w:hideMark/>
          </w:tcPr>
          <w:p w14:paraId="4A35D9EC" w14:textId="77777777" w:rsidR="0089103A" w:rsidRPr="0089103A" w:rsidRDefault="0089103A" w:rsidP="0089103A">
            <w:pPr>
              <w:jc w:val="center"/>
              <w:rPr>
                <w:szCs w:val="20"/>
              </w:rPr>
            </w:pPr>
            <w:r w:rsidRPr="0089103A">
              <w:rPr>
                <w:szCs w:val="20"/>
              </w:rPr>
              <w:t>5</w:t>
            </w:r>
          </w:p>
        </w:tc>
        <w:tc>
          <w:tcPr>
            <w:tcW w:w="4843" w:type="dxa"/>
            <w:shd w:val="clear" w:color="auto" w:fill="auto"/>
            <w:vAlign w:val="center"/>
            <w:hideMark/>
          </w:tcPr>
          <w:p w14:paraId="0EF608FB" w14:textId="77777777" w:rsidR="0089103A" w:rsidRPr="0089103A" w:rsidRDefault="0089103A" w:rsidP="0089103A">
            <w:pPr>
              <w:rPr>
                <w:szCs w:val="20"/>
              </w:rPr>
            </w:pPr>
            <w:r w:rsidRPr="0089103A">
              <w:rPr>
                <w:szCs w:val="20"/>
              </w:rPr>
              <w:t>Расходы на теплоноситель</w:t>
            </w:r>
          </w:p>
        </w:tc>
        <w:tc>
          <w:tcPr>
            <w:tcW w:w="1792" w:type="dxa"/>
            <w:vAlign w:val="center"/>
          </w:tcPr>
          <w:p w14:paraId="0FC33B49" w14:textId="77777777" w:rsidR="0089103A" w:rsidRPr="0089103A" w:rsidRDefault="0089103A" w:rsidP="0089103A">
            <w:pPr>
              <w:jc w:val="center"/>
              <w:rPr>
                <w:szCs w:val="20"/>
              </w:rPr>
            </w:pPr>
            <w:r w:rsidRPr="0089103A">
              <w:rPr>
                <w:szCs w:val="20"/>
              </w:rPr>
              <w:t>0</w:t>
            </w:r>
          </w:p>
        </w:tc>
        <w:tc>
          <w:tcPr>
            <w:tcW w:w="2214" w:type="dxa"/>
            <w:shd w:val="clear" w:color="auto" w:fill="auto"/>
            <w:vAlign w:val="center"/>
          </w:tcPr>
          <w:p w14:paraId="4FC6188A" w14:textId="77777777" w:rsidR="0089103A" w:rsidRPr="0089103A" w:rsidRDefault="0089103A" w:rsidP="0089103A">
            <w:pPr>
              <w:jc w:val="center"/>
              <w:rPr>
                <w:szCs w:val="20"/>
              </w:rPr>
            </w:pPr>
            <w:r w:rsidRPr="0089103A">
              <w:rPr>
                <w:szCs w:val="20"/>
              </w:rPr>
              <w:t>0</w:t>
            </w:r>
          </w:p>
        </w:tc>
      </w:tr>
      <w:tr w:rsidR="0089103A" w:rsidRPr="0089103A" w14:paraId="0F60EEC9" w14:textId="77777777" w:rsidTr="006D5EE3">
        <w:trPr>
          <w:trHeight w:val="504"/>
        </w:trPr>
        <w:tc>
          <w:tcPr>
            <w:tcW w:w="779" w:type="dxa"/>
            <w:shd w:val="clear" w:color="auto" w:fill="auto"/>
            <w:vAlign w:val="center"/>
            <w:hideMark/>
          </w:tcPr>
          <w:p w14:paraId="3BFB5600" w14:textId="77777777" w:rsidR="0089103A" w:rsidRPr="0089103A" w:rsidRDefault="0089103A" w:rsidP="0089103A">
            <w:pPr>
              <w:jc w:val="center"/>
              <w:rPr>
                <w:b/>
                <w:szCs w:val="20"/>
              </w:rPr>
            </w:pPr>
            <w:r w:rsidRPr="0089103A">
              <w:rPr>
                <w:b/>
                <w:szCs w:val="20"/>
              </w:rPr>
              <w:t>6</w:t>
            </w:r>
          </w:p>
        </w:tc>
        <w:tc>
          <w:tcPr>
            <w:tcW w:w="4843" w:type="dxa"/>
            <w:shd w:val="clear" w:color="auto" w:fill="auto"/>
            <w:vAlign w:val="center"/>
            <w:hideMark/>
          </w:tcPr>
          <w:p w14:paraId="341F01A9" w14:textId="77777777" w:rsidR="0089103A" w:rsidRPr="0089103A" w:rsidRDefault="0089103A" w:rsidP="0089103A">
            <w:pPr>
              <w:rPr>
                <w:b/>
                <w:szCs w:val="20"/>
              </w:rPr>
            </w:pPr>
            <w:r w:rsidRPr="0089103A">
              <w:rPr>
                <w:b/>
                <w:szCs w:val="20"/>
              </w:rPr>
              <w:t>ИТОГО</w:t>
            </w:r>
          </w:p>
        </w:tc>
        <w:tc>
          <w:tcPr>
            <w:tcW w:w="1792" w:type="dxa"/>
            <w:vAlign w:val="center"/>
          </w:tcPr>
          <w:p w14:paraId="248F8B0F" w14:textId="77777777" w:rsidR="0089103A" w:rsidRPr="0089103A" w:rsidRDefault="0089103A" w:rsidP="0089103A">
            <w:pPr>
              <w:jc w:val="center"/>
              <w:rPr>
                <w:b/>
                <w:szCs w:val="20"/>
              </w:rPr>
            </w:pPr>
            <w:r w:rsidRPr="0089103A">
              <w:rPr>
                <w:szCs w:val="20"/>
              </w:rPr>
              <w:t>15 456</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31D6900C" w14:textId="77777777" w:rsidR="0089103A" w:rsidRPr="0089103A" w:rsidRDefault="0089103A" w:rsidP="0089103A">
            <w:pPr>
              <w:jc w:val="center"/>
              <w:rPr>
                <w:b/>
                <w:szCs w:val="20"/>
              </w:rPr>
            </w:pPr>
            <w:r w:rsidRPr="0089103A">
              <w:rPr>
                <w:szCs w:val="20"/>
              </w:rPr>
              <w:t>14 046</w:t>
            </w:r>
          </w:p>
        </w:tc>
      </w:tr>
    </w:tbl>
    <w:p w14:paraId="14B54101" w14:textId="77777777" w:rsidR="0089103A" w:rsidRPr="0089103A" w:rsidRDefault="0089103A" w:rsidP="0089103A">
      <w:pPr>
        <w:keepNext/>
        <w:jc w:val="center"/>
        <w:outlineLvl w:val="1"/>
        <w:rPr>
          <w:b/>
          <w:sz w:val="28"/>
          <w:szCs w:val="20"/>
        </w:rPr>
      </w:pPr>
    </w:p>
    <w:p w14:paraId="088B8EBF" w14:textId="77777777" w:rsidR="0089103A" w:rsidRPr="0089103A" w:rsidRDefault="0089103A" w:rsidP="0089103A">
      <w:pPr>
        <w:rPr>
          <w:b/>
          <w:sz w:val="28"/>
          <w:szCs w:val="20"/>
        </w:rPr>
      </w:pPr>
      <w:r w:rsidRPr="0089103A">
        <w:rPr>
          <w:sz w:val="28"/>
          <w:szCs w:val="20"/>
        </w:rPr>
        <w:br w:type="page"/>
      </w:r>
    </w:p>
    <w:p w14:paraId="6CEFDE85" w14:textId="77777777" w:rsidR="0089103A" w:rsidRPr="0089103A" w:rsidRDefault="0089103A" w:rsidP="0089103A">
      <w:pPr>
        <w:keepNext/>
        <w:jc w:val="center"/>
        <w:outlineLvl w:val="1"/>
        <w:rPr>
          <w:b/>
          <w:sz w:val="28"/>
          <w:szCs w:val="20"/>
        </w:rPr>
      </w:pPr>
      <w:r w:rsidRPr="0089103A">
        <w:rPr>
          <w:b/>
          <w:sz w:val="28"/>
          <w:szCs w:val="20"/>
        </w:rPr>
        <w:lastRenderedPageBreak/>
        <w:t>Нормативный уровень прибыли</w:t>
      </w:r>
    </w:p>
    <w:p w14:paraId="493889CE" w14:textId="77777777" w:rsidR="0089103A" w:rsidRPr="0089103A" w:rsidRDefault="0089103A" w:rsidP="0089103A">
      <w:pPr>
        <w:tabs>
          <w:tab w:val="left" w:pos="1890"/>
        </w:tabs>
        <w:ind w:firstLine="720"/>
        <w:jc w:val="both"/>
        <w:rPr>
          <w:sz w:val="28"/>
          <w:szCs w:val="28"/>
        </w:rPr>
      </w:pPr>
      <w:r w:rsidRPr="0089103A">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190B767C" w14:textId="77777777" w:rsidR="0089103A" w:rsidRPr="0089103A" w:rsidRDefault="0089103A" w:rsidP="0089103A">
      <w:pPr>
        <w:tabs>
          <w:tab w:val="left" w:pos="1890"/>
        </w:tabs>
        <w:ind w:firstLine="851"/>
        <w:jc w:val="both"/>
        <w:rPr>
          <w:sz w:val="28"/>
          <w:szCs w:val="28"/>
        </w:rPr>
      </w:pPr>
      <w:r w:rsidRPr="0089103A">
        <w:rPr>
          <w:sz w:val="28"/>
          <w:szCs w:val="28"/>
        </w:rPr>
        <w:t>По данной статье предприятием планируются расходы в размере 115 тыс. руб.</w:t>
      </w:r>
    </w:p>
    <w:p w14:paraId="67CD33EF" w14:textId="77777777" w:rsidR="0089103A" w:rsidRPr="0089103A" w:rsidRDefault="0089103A" w:rsidP="0089103A">
      <w:pPr>
        <w:ind w:firstLine="851"/>
        <w:jc w:val="both"/>
        <w:rPr>
          <w:sz w:val="28"/>
          <w:szCs w:val="28"/>
        </w:rPr>
      </w:pPr>
      <w:r w:rsidRPr="0089103A">
        <w:rPr>
          <w:sz w:val="28"/>
          <w:szCs w:val="28"/>
        </w:rPr>
        <w:t>Предприятие представило в подтверждение имеющихся расходов следующие документы: Коллективный договор, расчеты на 2024 год, факт выплат за 2022 год (калькуляции, пояснительные записки, выгрузки из бухгалтерских программ).</w:t>
      </w:r>
    </w:p>
    <w:p w14:paraId="464E3D34" w14:textId="77777777" w:rsidR="0089103A" w:rsidRPr="0089103A" w:rsidRDefault="0089103A" w:rsidP="0089103A">
      <w:pPr>
        <w:tabs>
          <w:tab w:val="left" w:pos="1890"/>
        </w:tabs>
        <w:ind w:firstLine="851"/>
        <w:jc w:val="both"/>
        <w:rPr>
          <w:sz w:val="28"/>
          <w:szCs w:val="28"/>
        </w:rPr>
      </w:pPr>
      <w:r w:rsidRPr="0089103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социальные расходы из прибыли Беловской ГРЭС в соответствии с коллективным договором.</w:t>
      </w:r>
    </w:p>
    <w:p w14:paraId="428EC483" w14:textId="77777777" w:rsidR="0089103A" w:rsidRPr="0089103A" w:rsidRDefault="0089103A" w:rsidP="0089103A">
      <w:pPr>
        <w:tabs>
          <w:tab w:val="left" w:pos="1890"/>
        </w:tabs>
        <w:ind w:firstLine="851"/>
        <w:jc w:val="both"/>
        <w:rPr>
          <w:sz w:val="28"/>
          <w:szCs w:val="28"/>
        </w:rPr>
      </w:pPr>
      <w:r w:rsidRPr="0089103A">
        <w:rPr>
          <w:sz w:val="28"/>
          <w:szCs w:val="28"/>
        </w:rPr>
        <w:t>С учетом фактических расходов за 2022 год, эксперты рассчитали экономически обоснованную величину социальных расходов из прибыли по коллективному договору, относимую на производство тепловой энергии – 20 тыс. руб.</w:t>
      </w:r>
    </w:p>
    <w:p w14:paraId="7A15C082" w14:textId="77777777" w:rsidR="0089103A" w:rsidRPr="0089103A" w:rsidRDefault="0089103A" w:rsidP="0089103A">
      <w:pPr>
        <w:ind w:firstLine="851"/>
        <w:jc w:val="both"/>
        <w:rPr>
          <w:sz w:val="28"/>
          <w:szCs w:val="28"/>
        </w:rPr>
      </w:pPr>
      <w:r w:rsidRPr="0089103A">
        <w:rPr>
          <w:sz w:val="28"/>
          <w:szCs w:val="28"/>
        </w:rPr>
        <w:t>Расшифровки представлены в таблице 12.</w:t>
      </w:r>
    </w:p>
    <w:p w14:paraId="2F874326" w14:textId="77777777" w:rsidR="0089103A" w:rsidRPr="0089103A" w:rsidRDefault="0089103A" w:rsidP="0089103A">
      <w:pPr>
        <w:ind w:firstLine="851"/>
        <w:jc w:val="both"/>
        <w:rPr>
          <w:sz w:val="28"/>
          <w:szCs w:val="28"/>
        </w:rPr>
      </w:pPr>
    </w:p>
    <w:p w14:paraId="7327CF76" w14:textId="77777777" w:rsidR="0089103A" w:rsidRPr="0089103A" w:rsidRDefault="0089103A" w:rsidP="0089103A">
      <w:pPr>
        <w:ind w:firstLine="851"/>
        <w:jc w:val="both"/>
        <w:rPr>
          <w:sz w:val="28"/>
          <w:szCs w:val="28"/>
        </w:rPr>
        <w:sectPr w:rsidR="0089103A" w:rsidRPr="0089103A" w:rsidSect="0089103A">
          <w:pgSz w:w="11906" w:h="16838"/>
          <w:pgMar w:top="1134" w:right="567" w:bottom="1134" w:left="1701" w:header="720" w:footer="720" w:gutter="0"/>
          <w:cols w:space="720"/>
          <w:docGrid w:linePitch="326"/>
        </w:sectPr>
      </w:pPr>
    </w:p>
    <w:p w14:paraId="594EC6B8" w14:textId="77777777" w:rsidR="0089103A" w:rsidRPr="0089103A" w:rsidRDefault="0089103A" w:rsidP="0089103A">
      <w:pPr>
        <w:ind w:left="720" w:right="-142"/>
        <w:jc w:val="right"/>
        <w:rPr>
          <w:sz w:val="28"/>
          <w:szCs w:val="28"/>
        </w:rPr>
      </w:pPr>
      <w:r w:rsidRPr="0089103A">
        <w:rPr>
          <w:sz w:val="28"/>
          <w:szCs w:val="28"/>
        </w:rPr>
        <w:lastRenderedPageBreak/>
        <w:t>Таблица 12</w:t>
      </w:r>
    </w:p>
    <w:p w14:paraId="3E2A6D91" w14:textId="77777777" w:rsidR="0089103A" w:rsidRPr="0089103A" w:rsidRDefault="0089103A" w:rsidP="0089103A">
      <w:pPr>
        <w:ind w:firstLine="851"/>
        <w:jc w:val="center"/>
        <w:rPr>
          <w:b/>
          <w:sz w:val="28"/>
          <w:szCs w:val="28"/>
        </w:rPr>
      </w:pPr>
      <w:r w:rsidRPr="0089103A">
        <w:rPr>
          <w:b/>
          <w:sz w:val="28"/>
          <w:szCs w:val="28"/>
        </w:rPr>
        <w:t>Выплаты социального характера Беловской ГРЭС на 2024 год</w:t>
      </w:r>
    </w:p>
    <w:p w14:paraId="7CBA1CA7" w14:textId="77777777" w:rsidR="0089103A" w:rsidRPr="0089103A" w:rsidRDefault="0089103A" w:rsidP="0089103A">
      <w:pPr>
        <w:ind w:firstLine="851"/>
        <w:jc w:val="right"/>
        <w:rPr>
          <w:sz w:val="28"/>
          <w:szCs w:val="28"/>
        </w:rPr>
      </w:pPr>
      <w:r w:rsidRPr="0089103A">
        <w:rPr>
          <w:sz w:val="28"/>
          <w:szCs w:val="28"/>
        </w:rPr>
        <w:t>тыс. руб.</w:t>
      </w:r>
    </w:p>
    <w:tbl>
      <w:tblPr>
        <w:tblStyle w:val="ae"/>
        <w:tblW w:w="14738" w:type="dxa"/>
        <w:tblLook w:val="04A0" w:firstRow="1" w:lastRow="0" w:firstColumn="1" w:lastColumn="0" w:noHBand="0" w:noVBand="1"/>
      </w:tblPr>
      <w:tblGrid>
        <w:gridCol w:w="634"/>
        <w:gridCol w:w="4600"/>
        <w:gridCol w:w="1438"/>
        <w:gridCol w:w="1403"/>
        <w:gridCol w:w="1418"/>
        <w:gridCol w:w="5245"/>
      </w:tblGrid>
      <w:tr w:rsidR="0089103A" w:rsidRPr="0089103A" w14:paraId="4DF4AEC0" w14:textId="77777777" w:rsidTr="006D5EE3">
        <w:trPr>
          <w:trHeight w:val="345"/>
          <w:tblHeader/>
        </w:trPr>
        <w:tc>
          <w:tcPr>
            <w:tcW w:w="634" w:type="dxa"/>
            <w:vMerge w:val="restart"/>
            <w:vAlign w:val="center"/>
          </w:tcPr>
          <w:p w14:paraId="0AEA2FBA"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w:t>
            </w:r>
          </w:p>
        </w:tc>
        <w:tc>
          <w:tcPr>
            <w:tcW w:w="4600" w:type="dxa"/>
            <w:vMerge w:val="restart"/>
            <w:vAlign w:val="center"/>
          </w:tcPr>
          <w:p w14:paraId="5535AC30"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Наименование показателя</w:t>
            </w:r>
          </w:p>
        </w:tc>
        <w:tc>
          <w:tcPr>
            <w:tcW w:w="1438" w:type="dxa"/>
            <w:vAlign w:val="center"/>
          </w:tcPr>
          <w:p w14:paraId="071BA16E" w14:textId="77777777" w:rsidR="0089103A" w:rsidRPr="0089103A" w:rsidRDefault="0089103A" w:rsidP="0089103A">
            <w:pPr>
              <w:tabs>
                <w:tab w:val="num" w:pos="360"/>
                <w:tab w:val="center" w:pos="4677"/>
                <w:tab w:val="right" w:pos="9355"/>
              </w:tabs>
              <w:rPr>
                <w:b/>
                <w:sz w:val="20"/>
                <w:szCs w:val="20"/>
                <w:lang w:val="en-US"/>
              </w:rPr>
            </w:pPr>
            <w:r w:rsidRPr="0089103A">
              <w:rPr>
                <w:b/>
                <w:sz w:val="20"/>
                <w:szCs w:val="20"/>
                <w:lang w:val="en-US"/>
              </w:rPr>
              <w:t>Предложение предприятия</w:t>
            </w:r>
          </w:p>
        </w:tc>
        <w:tc>
          <w:tcPr>
            <w:tcW w:w="2821" w:type="dxa"/>
            <w:gridSpan w:val="2"/>
            <w:vAlign w:val="center"/>
          </w:tcPr>
          <w:p w14:paraId="4A0CB354"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Предложение экспертов</w:t>
            </w:r>
          </w:p>
        </w:tc>
        <w:tc>
          <w:tcPr>
            <w:tcW w:w="5245" w:type="dxa"/>
            <w:vMerge w:val="restart"/>
            <w:vAlign w:val="center"/>
          </w:tcPr>
          <w:p w14:paraId="64488A76"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Примечание</w:t>
            </w:r>
          </w:p>
        </w:tc>
      </w:tr>
      <w:tr w:rsidR="0089103A" w:rsidRPr="0089103A" w14:paraId="6C7E832C" w14:textId="77777777" w:rsidTr="006D5EE3">
        <w:trPr>
          <w:trHeight w:val="345"/>
          <w:tblHeader/>
        </w:trPr>
        <w:tc>
          <w:tcPr>
            <w:tcW w:w="634" w:type="dxa"/>
            <w:vMerge/>
            <w:vAlign w:val="center"/>
          </w:tcPr>
          <w:p w14:paraId="3EE0EC71" w14:textId="77777777" w:rsidR="0089103A" w:rsidRPr="0089103A" w:rsidRDefault="0089103A" w:rsidP="0089103A">
            <w:pPr>
              <w:tabs>
                <w:tab w:val="num" w:pos="360"/>
                <w:tab w:val="center" w:pos="4677"/>
                <w:tab w:val="right" w:pos="9355"/>
              </w:tabs>
              <w:jc w:val="center"/>
              <w:rPr>
                <w:b/>
                <w:sz w:val="20"/>
                <w:szCs w:val="20"/>
                <w:lang w:val="en-US"/>
              </w:rPr>
            </w:pPr>
          </w:p>
        </w:tc>
        <w:tc>
          <w:tcPr>
            <w:tcW w:w="4600" w:type="dxa"/>
            <w:vMerge/>
            <w:vAlign w:val="center"/>
          </w:tcPr>
          <w:p w14:paraId="55DB8C15" w14:textId="77777777" w:rsidR="0089103A" w:rsidRPr="0089103A" w:rsidRDefault="0089103A" w:rsidP="0089103A">
            <w:pPr>
              <w:tabs>
                <w:tab w:val="num" w:pos="360"/>
                <w:tab w:val="center" w:pos="4677"/>
                <w:tab w:val="right" w:pos="9355"/>
              </w:tabs>
              <w:jc w:val="center"/>
              <w:rPr>
                <w:b/>
                <w:sz w:val="20"/>
                <w:szCs w:val="20"/>
                <w:lang w:val="en-US"/>
              </w:rPr>
            </w:pPr>
          </w:p>
        </w:tc>
        <w:tc>
          <w:tcPr>
            <w:tcW w:w="1438" w:type="dxa"/>
            <w:vAlign w:val="center"/>
          </w:tcPr>
          <w:p w14:paraId="6299E415"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Тепло</w:t>
            </w:r>
          </w:p>
        </w:tc>
        <w:tc>
          <w:tcPr>
            <w:tcW w:w="1403" w:type="dxa"/>
            <w:vAlign w:val="center"/>
          </w:tcPr>
          <w:p w14:paraId="44CFED65"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Тепло</w:t>
            </w:r>
          </w:p>
        </w:tc>
        <w:tc>
          <w:tcPr>
            <w:tcW w:w="1418" w:type="dxa"/>
            <w:vAlign w:val="center"/>
          </w:tcPr>
          <w:p w14:paraId="77D30784"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в т.ч. на БМО</w:t>
            </w:r>
          </w:p>
        </w:tc>
        <w:tc>
          <w:tcPr>
            <w:tcW w:w="5245" w:type="dxa"/>
            <w:vMerge/>
            <w:vAlign w:val="center"/>
          </w:tcPr>
          <w:p w14:paraId="75D44C42" w14:textId="77777777" w:rsidR="0089103A" w:rsidRPr="0089103A" w:rsidRDefault="0089103A" w:rsidP="0089103A">
            <w:pPr>
              <w:tabs>
                <w:tab w:val="num" w:pos="360"/>
                <w:tab w:val="center" w:pos="4677"/>
                <w:tab w:val="right" w:pos="9355"/>
              </w:tabs>
              <w:jc w:val="center"/>
              <w:rPr>
                <w:b/>
                <w:sz w:val="20"/>
                <w:szCs w:val="20"/>
                <w:lang w:val="en-US"/>
              </w:rPr>
            </w:pPr>
          </w:p>
        </w:tc>
      </w:tr>
      <w:tr w:rsidR="0089103A" w:rsidRPr="0089103A" w14:paraId="3CCCF6A1" w14:textId="77777777" w:rsidTr="006D5EE3">
        <w:trPr>
          <w:trHeight w:val="271"/>
        </w:trPr>
        <w:tc>
          <w:tcPr>
            <w:tcW w:w="634" w:type="dxa"/>
          </w:tcPr>
          <w:p w14:paraId="4C7B3149"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1</w:t>
            </w:r>
          </w:p>
        </w:tc>
        <w:tc>
          <w:tcPr>
            <w:tcW w:w="4600" w:type="dxa"/>
          </w:tcPr>
          <w:p w14:paraId="2D1E9291"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Материальная помощь работникам</w:t>
            </w:r>
          </w:p>
        </w:tc>
        <w:tc>
          <w:tcPr>
            <w:tcW w:w="1438" w:type="dxa"/>
            <w:vAlign w:val="center"/>
          </w:tcPr>
          <w:p w14:paraId="08E97E6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38</w:t>
            </w:r>
          </w:p>
        </w:tc>
        <w:tc>
          <w:tcPr>
            <w:tcW w:w="1403" w:type="dxa"/>
            <w:vAlign w:val="center"/>
          </w:tcPr>
          <w:p w14:paraId="00A1D71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12</w:t>
            </w:r>
          </w:p>
        </w:tc>
        <w:tc>
          <w:tcPr>
            <w:tcW w:w="1418" w:type="dxa"/>
            <w:vAlign w:val="center"/>
          </w:tcPr>
          <w:p w14:paraId="5BC6036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w:t>
            </w:r>
          </w:p>
        </w:tc>
        <w:tc>
          <w:tcPr>
            <w:tcW w:w="5245" w:type="dxa"/>
          </w:tcPr>
          <w:p w14:paraId="567E0D31"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п. 7.3. КД, п. 7.2. КД, п. 7.12. КД</w:t>
            </w:r>
          </w:p>
        </w:tc>
      </w:tr>
      <w:tr w:rsidR="0089103A" w:rsidRPr="0089103A" w14:paraId="12F41C90" w14:textId="77777777" w:rsidTr="006D5EE3">
        <w:trPr>
          <w:trHeight w:val="545"/>
        </w:trPr>
        <w:tc>
          <w:tcPr>
            <w:tcW w:w="634" w:type="dxa"/>
            <w:hideMark/>
          </w:tcPr>
          <w:p w14:paraId="1E1E528F"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2</w:t>
            </w:r>
          </w:p>
        </w:tc>
        <w:tc>
          <w:tcPr>
            <w:tcW w:w="4600" w:type="dxa"/>
            <w:hideMark/>
          </w:tcPr>
          <w:p w14:paraId="0C520A26"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Материальная помощь/подарки/поощрения неработающим пенсионерам, в т.ч.:</w:t>
            </w:r>
          </w:p>
        </w:tc>
        <w:tc>
          <w:tcPr>
            <w:tcW w:w="1438" w:type="dxa"/>
            <w:vAlign w:val="center"/>
          </w:tcPr>
          <w:p w14:paraId="425C113F" w14:textId="77777777" w:rsidR="0089103A" w:rsidRPr="0089103A" w:rsidRDefault="0089103A" w:rsidP="0089103A">
            <w:pPr>
              <w:tabs>
                <w:tab w:val="num" w:pos="360"/>
                <w:tab w:val="center" w:pos="4677"/>
                <w:tab w:val="right" w:pos="9355"/>
              </w:tabs>
              <w:jc w:val="center"/>
              <w:rPr>
                <w:iCs/>
                <w:sz w:val="20"/>
                <w:szCs w:val="20"/>
                <w:lang w:val="en-US"/>
              </w:rPr>
            </w:pPr>
            <w:r w:rsidRPr="0089103A">
              <w:rPr>
                <w:iCs/>
                <w:sz w:val="20"/>
                <w:szCs w:val="20"/>
                <w:lang w:val="en-US"/>
              </w:rPr>
              <w:t>161</w:t>
            </w:r>
          </w:p>
        </w:tc>
        <w:tc>
          <w:tcPr>
            <w:tcW w:w="1403" w:type="dxa"/>
            <w:vAlign w:val="center"/>
          </w:tcPr>
          <w:p w14:paraId="610E75A0"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w:t>
            </w:r>
          </w:p>
        </w:tc>
        <w:tc>
          <w:tcPr>
            <w:tcW w:w="1418" w:type="dxa"/>
            <w:vAlign w:val="center"/>
          </w:tcPr>
          <w:p w14:paraId="02C36FDE" w14:textId="77777777" w:rsidR="0089103A" w:rsidRPr="0089103A" w:rsidRDefault="0089103A" w:rsidP="0089103A">
            <w:pPr>
              <w:tabs>
                <w:tab w:val="num" w:pos="360"/>
                <w:tab w:val="center" w:pos="4677"/>
                <w:tab w:val="right" w:pos="9355"/>
              </w:tabs>
              <w:jc w:val="center"/>
              <w:rPr>
                <w:iCs/>
                <w:sz w:val="20"/>
                <w:szCs w:val="20"/>
                <w:lang w:val="en-US"/>
              </w:rPr>
            </w:pPr>
            <w:r w:rsidRPr="0089103A">
              <w:rPr>
                <w:iCs/>
                <w:sz w:val="20"/>
                <w:szCs w:val="20"/>
                <w:lang w:val="en-US"/>
              </w:rPr>
              <w:t>0</w:t>
            </w:r>
          </w:p>
        </w:tc>
        <w:tc>
          <w:tcPr>
            <w:tcW w:w="5245" w:type="dxa"/>
          </w:tcPr>
          <w:p w14:paraId="1EA74AFA" w14:textId="77777777" w:rsidR="0089103A" w:rsidRPr="0089103A" w:rsidRDefault="0089103A" w:rsidP="0089103A">
            <w:pPr>
              <w:tabs>
                <w:tab w:val="num" w:pos="360"/>
                <w:tab w:val="center" w:pos="4677"/>
                <w:tab w:val="right" w:pos="9355"/>
              </w:tabs>
              <w:rPr>
                <w:iCs/>
                <w:sz w:val="20"/>
                <w:szCs w:val="20"/>
                <w:lang w:val="en-US"/>
              </w:rPr>
            </w:pPr>
            <w:r w:rsidRPr="0089103A">
              <w:rPr>
                <w:sz w:val="20"/>
                <w:szCs w:val="20"/>
                <w:lang w:val="en-US"/>
              </w:rPr>
              <w:t>Противоречит Основам ценообразования (Представление Прокуратуры КО от 05.04.2021 № 7/3-13-2021)</w:t>
            </w:r>
          </w:p>
        </w:tc>
      </w:tr>
      <w:tr w:rsidR="0089103A" w:rsidRPr="0089103A" w14:paraId="43ECA75F" w14:textId="77777777" w:rsidTr="006D5EE3">
        <w:trPr>
          <w:trHeight w:val="158"/>
        </w:trPr>
        <w:tc>
          <w:tcPr>
            <w:tcW w:w="634" w:type="dxa"/>
            <w:hideMark/>
          </w:tcPr>
          <w:p w14:paraId="39F86C39"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3.</w:t>
            </w:r>
          </w:p>
        </w:tc>
        <w:tc>
          <w:tcPr>
            <w:tcW w:w="4600" w:type="dxa"/>
            <w:hideMark/>
          </w:tcPr>
          <w:p w14:paraId="0A5C8B1F"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Премии (наградные выплаты) к юбилейным датам и Дню Энергетика</w:t>
            </w:r>
          </w:p>
        </w:tc>
        <w:tc>
          <w:tcPr>
            <w:tcW w:w="1438" w:type="dxa"/>
            <w:vAlign w:val="center"/>
          </w:tcPr>
          <w:p w14:paraId="1B51D185" w14:textId="77777777" w:rsidR="0089103A" w:rsidRPr="0089103A" w:rsidRDefault="0089103A" w:rsidP="0089103A">
            <w:pPr>
              <w:tabs>
                <w:tab w:val="num" w:pos="360"/>
                <w:tab w:val="center" w:pos="4677"/>
                <w:tab w:val="right" w:pos="9355"/>
              </w:tabs>
              <w:jc w:val="center"/>
              <w:rPr>
                <w:iCs/>
                <w:sz w:val="20"/>
                <w:szCs w:val="20"/>
                <w:lang w:val="en-US"/>
              </w:rPr>
            </w:pPr>
            <w:r w:rsidRPr="0089103A">
              <w:rPr>
                <w:iCs/>
                <w:sz w:val="20"/>
                <w:szCs w:val="20"/>
                <w:lang w:val="en-US"/>
              </w:rPr>
              <w:t>62</w:t>
            </w:r>
          </w:p>
        </w:tc>
        <w:tc>
          <w:tcPr>
            <w:tcW w:w="1403" w:type="dxa"/>
            <w:vAlign w:val="center"/>
          </w:tcPr>
          <w:p w14:paraId="2CDFAA1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19</w:t>
            </w:r>
          </w:p>
        </w:tc>
        <w:tc>
          <w:tcPr>
            <w:tcW w:w="1418" w:type="dxa"/>
            <w:vAlign w:val="center"/>
          </w:tcPr>
          <w:p w14:paraId="1B8C2459" w14:textId="77777777" w:rsidR="0089103A" w:rsidRPr="0089103A" w:rsidRDefault="0089103A" w:rsidP="0089103A">
            <w:pPr>
              <w:tabs>
                <w:tab w:val="num" w:pos="360"/>
                <w:tab w:val="center" w:pos="4677"/>
                <w:tab w:val="right" w:pos="9355"/>
              </w:tabs>
              <w:jc w:val="center"/>
              <w:rPr>
                <w:iCs/>
                <w:sz w:val="20"/>
                <w:szCs w:val="20"/>
                <w:lang w:val="en-US"/>
              </w:rPr>
            </w:pPr>
            <w:r w:rsidRPr="0089103A">
              <w:rPr>
                <w:iCs/>
                <w:sz w:val="20"/>
                <w:szCs w:val="20"/>
                <w:lang w:val="en-US"/>
              </w:rPr>
              <w:t>3</w:t>
            </w:r>
          </w:p>
        </w:tc>
        <w:tc>
          <w:tcPr>
            <w:tcW w:w="5245" w:type="dxa"/>
          </w:tcPr>
          <w:p w14:paraId="6A5B1976" w14:textId="77777777" w:rsidR="0089103A" w:rsidRPr="0089103A" w:rsidRDefault="0089103A" w:rsidP="0089103A">
            <w:pPr>
              <w:tabs>
                <w:tab w:val="num" w:pos="360"/>
                <w:tab w:val="center" w:pos="4677"/>
                <w:tab w:val="right" w:pos="9355"/>
              </w:tabs>
              <w:rPr>
                <w:iCs/>
                <w:sz w:val="20"/>
                <w:szCs w:val="20"/>
                <w:lang w:val="en-US"/>
              </w:rPr>
            </w:pPr>
            <w:r w:rsidRPr="0089103A">
              <w:rPr>
                <w:sz w:val="20"/>
                <w:szCs w:val="20"/>
                <w:lang w:val="en-US"/>
              </w:rPr>
              <w:t>п. 8.1.7. КД</w:t>
            </w:r>
          </w:p>
        </w:tc>
      </w:tr>
      <w:tr w:rsidR="0089103A" w:rsidRPr="0089103A" w14:paraId="1B6A1B56" w14:textId="77777777" w:rsidTr="006D5EE3">
        <w:trPr>
          <w:trHeight w:val="271"/>
        </w:trPr>
        <w:tc>
          <w:tcPr>
            <w:tcW w:w="634" w:type="dxa"/>
            <w:hideMark/>
          </w:tcPr>
          <w:p w14:paraId="68DDC9BE"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4.</w:t>
            </w:r>
          </w:p>
        </w:tc>
        <w:tc>
          <w:tcPr>
            <w:tcW w:w="4600" w:type="dxa"/>
            <w:hideMark/>
          </w:tcPr>
          <w:p w14:paraId="1F915CE3"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Детские новогодние подарки</w:t>
            </w:r>
          </w:p>
        </w:tc>
        <w:tc>
          <w:tcPr>
            <w:tcW w:w="1438" w:type="dxa"/>
            <w:vAlign w:val="center"/>
          </w:tcPr>
          <w:p w14:paraId="26A5224B" w14:textId="77777777" w:rsidR="0089103A" w:rsidRPr="0089103A" w:rsidRDefault="0089103A" w:rsidP="0089103A">
            <w:pPr>
              <w:tabs>
                <w:tab w:val="num" w:pos="360"/>
                <w:tab w:val="center" w:pos="4677"/>
                <w:tab w:val="right" w:pos="9355"/>
              </w:tabs>
              <w:jc w:val="center"/>
              <w:rPr>
                <w:iCs/>
                <w:sz w:val="20"/>
                <w:szCs w:val="20"/>
                <w:lang w:val="en-US"/>
              </w:rPr>
            </w:pPr>
            <w:r w:rsidRPr="0089103A">
              <w:rPr>
                <w:iCs/>
                <w:sz w:val="20"/>
                <w:szCs w:val="20"/>
                <w:lang w:val="en-US"/>
              </w:rPr>
              <w:t>27</w:t>
            </w:r>
          </w:p>
        </w:tc>
        <w:tc>
          <w:tcPr>
            <w:tcW w:w="1403" w:type="dxa"/>
            <w:vAlign w:val="center"/>
          </w:tcPr>
          <w:p w14:paraId="28216912"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w:t>
            </w:r>
          </w:p>
        </w:tc>
        <w:tc>
          <w:tcPr>
            <w:tcW w:w="1418" w:type="dxa"/>
            <w:vAlign w:val="center"/>
          </w:tcPr>
          <w:p w14:paraId="24C89881" w14:textId="77777777" w:rsidR="0089103A" w:rsidRPr="0089103A" w:rsidRDefault="0089103A" w:rsidP="0089103A">
            <w:pPr>
              <w:tabs>
                <w:tab w:val="num" w:pos="360"/>
                <w:tab w:val="center" w:pos="4677"/>
                <w:tab w:val="right" w:pos="9355"/>
              </w:tabs>
              <w:jc w:val="center"/>
              <w:rPr>
                <w:iCs/>
                <w:sz w:val="20"/>
                <w:szCs w:val="20"/>
                <w:lang w:val="en-US"/>
              </w:rPr>
            </w:pPr>
            <w:r w:rsidRPr="0089103A">
              <w:rPr>
                <w:iCs/>
                <w:sz w:val="20"/>
                <w:szCs w:val="20"/>
                <w:lang w:val="en-US"/>
              </w:rPr>
              <w:t>0</w:t>
            </w:r>
          </w:p>
        </w:tc>
        <w:tc>
          <w:tcPr>
            <w:tcW w:w="5245" w:type="dxa"/>
          </w:tcPr>
          <w:p w14:paraId="3E8F52D9" w14:textId="77777777" w:rsidR="0089103A" w:rsidRPr="0089103A" w:rsidRDefault="0089103A" w:rsidP="0089103A">
            <w:pPr>
              <w:tabs>
                <w:tab w:val="num" w:pos="360"/>
                <w:tab w:val="center" w:pos="4677"/>
                <w:tab w:val="right" w:pos="9355"/>
              </w:tabs>
              <w:rPr>
                <w:iCs/>
                <w:sz w:val="20"/>
                <w:szCs w:val="20"/>
                <w:lang w:val="en-US"/>
              </w:rPr>
            </w:pPr>
            <w:r w:rsidRPr="0089103A">
              <w:rPr>
                <w:sz w:val="20"/>
                <w:szCs w:val="20"/>
                <w:lang w:val="en-US"/>
              </w:rPr>
              <w:t>Противоречит Основам ценообразования (Представление Прокуратуры КО от 05.04.2021 № 7/3-13-2021)</w:t>
            </w:r>
          </w:p>
        </w:tc>
      </w:tr>
      <w:tr w:rsidR="0089103A" w:rsidRPr="0089103A" w14:paraId="0D4C5B35" w14:textId="77777777" w:rsidTr="006D5EE3">
        <w:trPr>
          <w:trHeight w:val="254"/>
        </w:trPr>
        <w:tc>
          <w:tcPr>
            <w:tcW w:w="634" w:type="dxa"/>
            <w:hideMark/>
          </w:tcPr>
          <w:p w14:paraId="50A7772D"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5.</w:t>
            </w:r>
          </w:p>
        </w:tc>
        <w:tc>
          <w:tcPr>
            <w:tcW w:w="4600" w:type="dxa"/>
            <w:hideMark/>
          </w:tcPr>
          <w:p w14:paraId="4393D762"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Компенсационные выплаты</w:t>
            </w:r>
          </w:p>
        </w:tc>
        <w:tc>
          <w:tcPr>
            <w:tcW w:w="1438" w:type="dxa"/>
            <w:vAlign w:val="center"/>
          </w:tcPr>
          <w:p w14:paraId="19BAA2D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w:t>
            </w:r>
          </w:p>
        </w:tc>
        <w:tc>
          <w:tcPr>
            <w:tcW w:w="1403" w:type="dxa"/>
            <w:vAlign w:val="center"/>
          </w:tcPr>
          <w:p w14:paraId="2806F771"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w:t>
            </w:r>
          </w:p>
        </w:tc>
        <w:tc>
          <w:tcPr>
            <w:tcW w:w="1418" w:type="dxa"/>
            <w:vAlign w:val="center"/>
          </w:tcPr>
          <w:p w14:paraId="2E4F66E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w:t>
            </w:r>
          </w:p>
        </w:tc>
        <w:tc>
          <w:tcPr>
            <w:tcW w:w="5245" w:type="dxa"/>
          </w:tcPr>
          <w:p w14:paraId="372B258D" w14:textId="77777777" w:rsidR="0089103A" w:rsidRPr="0089103A" w:rsidRDefault="0089103A" w:rsidP="0089103A">
            <w:pPr>
              <w:tabs>
                <w:tab w:val="num" w:pos="360"/>
                <w:tab w:val="center" w:pos="4677"/>
                <w:tab w:val="right" w:pos="9355"/>
              </w:tabs>
              <w:rPr>
                <w:sz w:val="20"/>
                <w:szCs w:val="20"/>
                <w:lang w:val="en-US"/>
              </w:rPr>
            </w:pPr>
          </w:p>
        </w:tc>
      </w:tr>
      <w:tr w:rsidR="0089103A" w:rsidRPr="0089103A" w14:paraId="25C9DEE5" w14:textId="77777777" w:rsidTr="006D5EE3">
        <w:trPr>
          <w:trHeight w:val="271"/>
        </w:trPr>
        <w:tc>
          <w:tcPr>
            <w:tcW w:w="634" w:type="dxa"/>
            <w:hideMark/>
          </w:tcPr>
          <w:p w14:paraId="4553B095"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6.</w:t>
            </w:r>
          </w:p>
        </w:tc>
        <w:tc>
          <w:tcPr>
            <w:tcW w:w="4600" w:type="dxa"/>
            <w:hideMark/>
          </w:tcPr>
          <w:p w14:paraId="36AA240A"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Страховые взносы с выплат</w:t>
            </w:r>
          </w:p>
        </w:tc>
        <w:tc>
          <w:tcPr>
            <w:tcW w:w="1438" w:type="dxa"/>
            <w:vAlign w:val="center"/>
          </w:tcPr>
          <w:p w14:paraId="38355A4A"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32</w:t>
            </w:r>
          </w:p>
        </w:tc>
        <w:tc>
          <w:tcPr>
            <w:tcW w:w="1403" w:type="dxa"/>
            <w:vAlign w:val="center"/>
          </w:tcPr>
          <w:p w14:paraId="71D5ADB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12</w:t>
            </w:r>
          </w:p>
        </w:tc>
        <w:tc>
          <w:tcPr>
            <w:tcW w:w="1418" w:type="dxa"/>
            <w:vAlign w:val="center"/>
          </w:tcPr>
          <w:p w14:paraId="2D76F1D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2</w:t>
            </w:r>
          </w:p>
        </w:tc>
        <w:tc>
          <w:tcPr>
            <w:tcW w:w="5245" w:type="dxa"/>
          </w:tcPr>
          <w:p w14:paraId="4729B321"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Статья 425. Налогового кодекса РФ</w:t>
            </w:r>
          </w:p>
        </w:tc>
      </w:tr>
      <w:tr w:rsidR="0089103A" w:rsidRPr="0089103A" w14:paraId="4E6C8549" w14:textId="77777777" w:rsidTr="006D5EE3">
        <w:trPr>
          <w:trHeight w:val="271"/>
        </w:trPr>
        <w:tc>
          <w:tcPr>
            <w:tcW w:w="634" w:type="dxa"/>
            <w:hideMark/>
          </w:tcPr>
          <w:p w14:paraId="4C78ABDE"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7.</w:t>
            </w:r>
          </w:p>
        </w:tc>
        <w:tc>
          <w:tcPr>
            <w:tcW w:w="4600" w:type="dxa"/>
            <w:hideMark/>
          </w:tcPr>
          <w:p w14:paraId="4C6631B9"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Оплата дополнительных отпусков по КД</w:t>
            </w:r>
          </w:p>
        </w:tc>
        <w:tc>
          <w:tcPr>
            <w:tcW w:w="1438" w:type="dxa"/>
            <w:vAlign w:val="center"/>
          </w:tcPr>
          <w:p w14:paraId="078E6A64" w14:textId="77777777" w:rsidR="0089103A" w:rsidRPr="0089103A" w:rsidRDefault="0089103A" w:rsidP="0089103A">
            <w:pPr>
              <w:tabs>
                <w:tab w:val="num" w:pos="360"/>
                <w:tab w:val="center" w:pos="4677"/>
                <w:tab w:val="right" w:pos="9355"/>
              </w:tabs>
              <w:jc w:val="center"/>
              <w:rPr>
                <w:iCs/>
                <w:sz w:val="20"/>
                <w:szCs w:val="20"/>
                <w:lang w:val="en-US"/>
              </w:rPr>
            </w:pPr>
            <w:r w:rsidRPr="0089103A">
              <w:rPr>
                <w:iCs/>
                <w:sz w:val="20"/>
                <w:szCs w:val="20"/>
                <w:lang w:val="en-US"/>
              </w:rPr>
              <w:t>6</w:t>
            </w:r>
          </w:p>
        </w:tc>
        <w:tc>
          <w:tcPr>
            <w:tcW w:w="1403" w:type="dxa"/>
            <w:vAlign w:val="center"/>
          </w:tcPr>
          <w:p w14:paraId="7D942C2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6</w:t>
            </w:r>
          </w:p>
        </w:tc>
        <w:tc>
          <w:tcPr>
            <w:tcW w:w="1418" w:type="dxa"/>
            <w:vAlign w:val="center"/>
          </w:tcPr>
          <w:p w14:paraId="386FE735" w14:textId="77777777" w:rsidR="0089103A" w:rsidRPr="0089103A" w:rsidRDefault="0089103A" w:rsidP="0089103A">
            <w:pPr>
              <w:tabs>
                <w:tab w:val="num" w:pos="360"/>
                <w:tab w:val="center" w:pos="4677"/>
                <w:tab w:val="right" w:pos="9355"/>
              </w:tabs>
              <w:jc w:val="center"/>
              <w:rPr>
                <w:iCs/>
                <w:sz w:val="20"/>
                <w:szCs w:val="20"/>
                <w:lang w:val="en-US"/>
              </w:rPr>
            </w:pPr>
            <w:r w:rsidRPr="0089103A">
              <w:rPr>
                <w:iCs/>
                <w:sz w:val="20"/>
                <w:szCs w:val="20"/>
                <w:lang w:val="en-US"/>
              </w:rPr>
              <w:t>1</w:t>
            </w:r>
          </w:p>
        </w:tc>
        <w:tc>
          <w:tcPr>
            <w:tcW w:w="5245" w:type="dxa"/>
          </w:tcPr>
          <w:p w14:paraId="3805B7E4" w14:textId="77777777" w:rsidR="0089103A" w:rsidRPr="0089103A" w:rsidRDefault="0089103A" w:rsidP="0089103A">
            <w:pPr>
              <w:tabs>
                <w:tab w:val="num" w:pos="360"/>
                <w:tab w:val="center" w:pos="4677"/>
                <w:tab w:val="right" w:pos="9355"/>
              </w:tabs>
              <w:rPr>
                <w:iCs/>
                <w:sz w:val="20"/>
                <w:szCs w:val="20"/>
                <w:lang w:val="en-US"/>
              </w:rPr>
            </w:pPr>
            <w:r w:rsidRPr="0089103A">
              <w:rPr>
                <w:sz w:val="20"/>
                <w:szCs w:val="20"/>
                <w:lang w:val="en-US"/>
              </w:rPr>
              <w:t>п. 7.13. КД</w:t>
            </w:r>
          </w:p>
        </w:tc>
      </w:tr>
      <w:tr w:rsidR="0089103A" w:rsidRPr="0089103A" w14:paraId="7A5414AA" w14:textId="77777777" w:rsidTr="006D5EE3">
        <w:trPr>
          <w:trHeight w:val="72"/>
        </w:trPr>
        <w:tc>
          <w:tcPr>
            <w:tcW w:w="634" w:type="dxa"/>
            <w:hideMark/>
          </w:tcPr>
          <w:p w14:paraId="34422B18"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8.</w:t>
            </w:r>
          </w:p>
        </w:tc>
        <w:tc>
          <w:tcPr>
            <w:tcW w:w="4600" w:type="dxa"/>
            <w:hideMark/>
          </w:tcPr>
          <w:p w14:paraId="697C0EEF"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Финансирование расходов Электропрофсоюза (0,3 % от ФОТ+ прочие расходы)</w:t>
            </w:r>
          </w:p>
        </w:tc>
        <w:tc>
          <w:tcPr>
            <w:tcW w:w="1438" w:type="dxa"/>
            <w:vAlign w:val="center"/>
          </w:tcPr>
          <w:p w14:paraId="5755D125" w14:textId="77777777" w:rsidR="0089103A" w:rsidRPr="0089103A" w:rsidRDefault="0089103A" w:rsidP="0089103A">
            <w:pPr>
              <w:tabs>
                <w:tab w:val="num" w:pos="360"/>
                <w:tab w:val="center" w:pos="4677"/>
                <w:tab w:val="right" w:pos="9355"/>
              </w:tabs>
              <w:jc w:val="center"/>
              <w:rPr>
                <w:iCs/>
                <w:sz w:val="20"/>
                <w:szCs w:val="20"/>
                <w:lang w:val="en-US"/>
              </w:rPr>
            </w:pPr>
            <w:r w:rsidRPr="0089103A">
              <w:rPr>
                <w:iCs/>
                <w:sz w:val="20"/>
                <w:szCs w:val="20"/>
                <w:lang w:val="en-US"/>
              </w:rPr>
              <w:t>194</w:t>
            </w:r>
          </w:p>
        </w:tc>
        <w:tc>
          <w:tcPr>
            <w:tcW w:w="1403" w:type="dxa"/>
            <w:vAlign w:val="center"/>
          </w:tcPr>
          <w:p w14:paraId="12456EFB"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74</w:t>
            </w:r>
          </w:p>
        </w:tc>
        <w:tc>
          <w:tcPr>
            <w:tcW w:w="1418" w:type="dxa"/>
            <w:vAlign w:val="center"/>
          </w:tcPr>
          <w:p w14:paraId="0CBF544D" w14:textId="77777777" w:rsidR="0089103A" w:rsidRPr="0089103A" w:rsidRDefault="0089103A" w:rsidP="0089103A">
            <w:pPr>
              <w:tabs>
                <w:tab w:val="num" w:pos="360"/>
                <w:tab w:val="center" w:pos="4677"/>
                <w:tab w:val="right" w:pos="9355"/>
              </w:tabs>
              <w:jc w:val="center"/>
              <w:rPr>
                <w:iCs/>
                <w:sz w:val="20"/>
                <w:szCs w:val="20"/>
                <w:lang w:val="en-US"/>
              </w:rPr>
            </w:pPr>
            <w:r w:rsidRPr="0089103A">
              <w:rPr>
                <w:iCs/>
                <w:sz w:val="20"/>
                <w:szCs w:val="20"/>
                <w:lang w:val="en-US"/>
              </w:rPr>
              <w:t>12</w:t>
            </w:r>
          </w:p>
        </w:tc>
        <w:tc>
          <w:tcPr>
            <w:tcW w:w="5245" w:type="dxa"/>
          </w:tcPr>
          <w:p w14:paraId="2311BB88" w14:textId="77777777" w:rsidR="0089103A" w:rsidRPr="0089103A" w:rsidRDefault="0089103A" w:rsidP="0089103A">
            <w:pPr>
              <w:tabs>
                <w:tab w:val="num" w:pos="360"/>
                <w:tab w:val="center" w:pos="4677"/>
                <w:tab w:val="right" w:pos="9355"/>
              </w:tabs>
              <w:rPr>
                <w:iCs/>
                <w:sz w:val="20"/>
                <w:szCs w:val="20"/>
                <w:lang w:val="en-US"/>
              </w:rPr>
            </w:pPr>
            <w:r w:rsidRPr="0089103A">
              <w:rPr>
                <w:sz w:val="20"/>
                <w:szCs w:val="20"/>
                <w:lang w:val="en-US"/>
              </w:rPr>
              <w:t>п. 8.2.5 КД</w:t>
            </w:r>
          </w:p>
        </w:tc>
      </w:tr>
      <w:tr w:rsidR="0089103A" w:rsidRPr="0089103A" w14:paraId="318B1189" w14:textId="77777777" w:rsidTr="006D5EE3">
        <w:trPr>
          <w:trHeight w:val="545"/>
        </w:trPr>
        <w:tc>
          <w:tcPr>
            <w:tcW w:w="634" w:type="dxa"/>
            <w:hideMark/>
          </w:tcPr>
          <w:p w14:paraId="06A9A9CF"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9.</w:t>
            </w:r>
          </w:p>
        </w:tc>
        <w:tc>
          <w:tcPr>
            <w:tcW w:w="4600" w:type="dxa"/>
            <w:hideMark/>
          </w:tcPr>
          <w:p w14:paraId="35E41AFA"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Расходы на культурно-спортивные мероприятия для работников, в.т.ч.:</w:t>
            </w:r>
          </w:p>
        </w:tc>
        <w:tc>
          <w:tcPr>
            <w:tcW w:w="1438" w:type="dxa"/>
            <w:vAlign w:val="center"/>
          </w:tcPr>
          <w:p w14:paraId="0AEBCC2E" w14:textId="77777777" w:rsidR="0089103A" w:rsidRPr="0089103A" w:rsidRDefault="0089103A" w:rsidP="0089103A">
            <w:pPr>
              <w:tabs>
                <w:tab w:val="num" w:pos="360"/>
                <w:tab w:val="center" w:pos="4677"/>
                <w:tab w:val="right" w:pos="9355"/>
              </w:tabs>
              <w:jc w:val="center"/>
              <w:rPr>
                <w:iCs/>
                <w:sz w:val="20"/>
                <w:szCs w:val="20"/>
                <w:lang w:val="en-US"/>
              </w:rPr>
            </w:pPr>
            <w:r w:rsidRPr="0089103A">
              <w:rPr>
                <w:iCs/>
                <w:sz w:val="20"/>
                <w:szCs w:val="20"/>
                <w:lang w:val="en-US"/>
              </w:rPr>
              <w:t>100</w:t>
            </w:r>
          </w:p>
        </w:tc>
        <w:tc>
          <w:tcPr>
            <w:tcW w:w="1403" w:type="dxa"/>
            <w:vAlign w:val="center"/>
          </w:tcPr>
          <w:p w14:paraId="1304AEA5"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w:t>
            </w:r>
          </w:p>
        </w:tc>
        <w:tc>
          <w:tcPr>
            <w:tcW w:w="1418" w:type="dxa"/>
            <w:vAlign w:val="center"/>
          </w:tcPr>
          <w:p w14:paraId="35ACB0AE" w14:textId="77777777" w:rsidR="0089103A" w:rsidRPr="0089103A" w:rsidRDefault="0089103A" w:rsidP="0089103A">
            <w:pPr>
              <w:tabs>
                <w:tab w:val="num" w:pos="360"/>
                <w:tab w:val="center" w:pos="4677"/>
                <w:tab w:val="right" w:pos="9355"/>
              </w:tabs>
              <w:jc w:val="center"/>
              <w:rPr>
                <w:iCs/>
                <w:sz w:val="20"/>
                <w:szCs w:val="20"/>
                <w:lang w:val="en-US"/>
              </w:rPr>
            </w:pPr>
            <w:r w:rsidRPr="0089103A">
              <w:rPr>
                <w:iCs/>
                <w:sz w:val="20"/>
                <w:szCs w:val="20"/>
                <w:lang w:val="en-US"/>
              </w:rPr>
              <w:t>0</w:t>
            </w:r>
          </w:p>
        </w:tc>
        <w:tc>
          <w:tcPr>
            <w:tcW w:w="5245" w:type="dxa"/>
          </w:tcPr>
          <w:p w14:paraId="3D02DAA7" w14:textId="77777777" w:rsidR="0089103A" w:rsidRPr="0089103A" w:rsidRDefault="0089103A" w:rsidP="0089103A">
            <w:pPr>
              <w:tabs>
                <w:tab w:val="num" w:pos="360"/>
                <w:tab w:val="center" w:pos="4677"/>
                <w:tab w:val="right" w:pos="9355"/>
              </w:tabs>
              <w:rPr>
                <w:iCs/>
                <w:sz w:val="20"/>
                <w:szCs w:val="20"/>
                <w:lang w:val="en-US"/>
              </w:rPr>
            </w:pPr>
            <w:r w:rsidRPr="0089103A">
              <w:rPr>
                <w:sz w:val="20"/>
                <w:szCs w:val="20"/>
                <w:lang w:val="en-US"/>
              </w:rPr>
              <w:t>Противоречит Основам ценообразования (Представление Прокуратуры КО от 05.04.2021 № 7/3-13-2021)</w:t>
            </w:r>
          </w:p>
        </w:tc>
      </w:tr>
      <w:tr w:rsidR="0089103A" w:rsidRPr="0089103A" w14:paraId="1845E7F1" w14:textId="77777777" w:rsidTr="006D5EE3">
        <w:trPr>
          <w:trHeight w:val="271"/>
        </w:trPr>
        <w:tc>
          <w:tcPr>
            <w:tcW w:w="634" w:type="dxa"/>
            <w:hideMark/>
          </w:tcPr>
          <w:p w14:paraId="3F2C7894"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10.</w:t>
            </w:r>
          </w:p>
        </w:tc>
        <w:tc>
          <w:tcPr>
            <w:tcW w:w="4600" w:type="dxa"/>
            <w:hideMark/>
          </w:tcPr>
          <w:p w14:paraId="281AAE5E"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Затраты на медобслуживание неработающих пенсионеров</w:t>
            </w:r>
          </w:p>
        </w:tc>
        <w:tc>
          <w:tcPr>
            <w:tcW w:w="1438" w:type="dxa"/>
            <w:vAlign w:val="center"/>
          </w:tcPr>
          <w:p w14:paraId="22A01581" w14:textId="77777777" w:rsidR="0089103A" w:rsidRPr="0089103A" w:rsidRDefault="0089103A" w:rsidP="0089103A">
            <w:pPr>
              <w:tabs>
                <w:tab w:val="num" w:pos="360"/>
                <w:tab w:val="center" w:pos="4677"/>
                <w:tab w:val="right" w:pos="9355"/>
              </w:tabs>
              <w:jc w:val="center"/>
              <w:rPr>
                <w:iCs/>
                <w:sz w:val="20"/>
                <w:szCs w:val="20"/>
                <w:lang w:val="en-US"/>
              </w:rPr>
            </w:pPr>
            <w:r w:rsidRPr="0089103A">
              <w:rPr>
                <w:iCs/>
                <w:sz w:val="20"/>
                <w:szCs w:val="20"/>
                <w:lang w:val="en-US"/>
              </w:rPr>
              <w:t>10</w:t>
            </w:r>
          </w:p>
        </w:tc>
        <w:tc>
          <w:tcPr>
            <w:tcW w:w="1403" w:type="dxa"/>
            <w:vAlign w:val="center"/>
          </w:tcPr>
          <w:p w14:paraId="7265C90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w:t>
            </w:r>
          </w:p>
        </w:tc>
        <w:tc>
          <w:tcPr>
            <w:tcW w:w="1418" w:type="dxa"/>
            <w:vAlign w:val="center"/>
          </w:tcPr>
          <w:p w14:paraId="45DE2993" w14:textId="77777777" w:rsidR="0089103A" w:rsidRPr="0089103A" w:rsidRDefault="0089103A" w:rsidP="0089103A">
            <w:pPr>
              <w:tabs>
                <w:tab w:val="num" w:pos="360"/>
                <w:tab w:val="center" w:pos="4677"/>
                <w:tab w:val="right" w:pos="9355"/>
              </w:tabs>
              <w:jc w:val="center"/>
              <w:rPr>
                <w:iCs/>
                <w:sz w:val="20"/>
                <w:szCs w:val="20"/>
                <w:lang w:val="en-US"/>
              </w:rPr>
            </w:pPr>
            <w:r w:rsidRPr="0089103A">
              <w:rPr>
                <w:iCs/>
                <w:sz w:val="20"/>
                <w:szCs w:val="20"/>
                <w:lang w:val="en-US"/>
              </w:rPr>
              <w:t>0</w:t>
            </w:r>
          </w:p>
        </w:tc>
        <w:tc>
          <w:tcPr>
            <w:tcW w:w="5245" w:type="dxa"/>
          </w:tcPr>
          <w:p w14:paraId="76EDB501" w14:textId="77777777" w:rsidR="0089103A" w:rsidRPr="0089103A" w:rsidRDefault="0089103A" w:rsidP="0089103A">
            <w:pPr>
              <w:tabs>
                <w:tab w:val="num" w:pos="360"/>
                <w:tab w:val="center" w:pos="4677"/>
                <w:tab w:val="right" w:pos="9355"/>
              </w:tabs>
              <w:rPr>
                <w:iCs/>
                <w:sz w:val="20"/>
                <w:szCs w:val="20"/>
                <w:lang w:val="en-US"/>
              </w:rPr>
            </w:pPr>
            <w:r w:rsidRPr="0089103A">
              <w:rPr>
                <w:iCs/>
                <w:sz w:val="20"/>
                <w:szCs w:val="20"/>
                <w:lang w:val="en-US"/>
              </w:rPr>
              <w:t>Противоречит Основам ценообразования (Представление Прокуратуры КО от 05.04.2021 № 7/3-13-2021)</w:t>
            </w:r>
          </w:p>
        </w:tc>
      </w:tr>
      <w:tr w:rsidR="0089103A" w:rsidRPr="0089103A" w14:paraId="62F04BEA" w14:textId="77777777" w:rsidTr="006D5EE3">
        <w:trPr>
          <w:trHeight w:val="545"/>
        </w:trPr>
        <w:tc>
          <w:tcPr>
            <w:tcW w:w="634" w:type="dxa"/>
            <w:hideMark/>
          </w:tcPr>
          <w:p w14:paraId="4CDFD6B3"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11.</w:t>
            </w:r>
          </w:p>
        </w:tc>
        <w:tc>
          <w:tcPr>
            <w:tcW w:w="4600" w:type="dxa"/>
            <w:hideMark/>
          </w:tcPr>
          <w:p w14:paraId="423C7C2D"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Оздоровление детей и реабилитационно-восстановительное лечение для работников (путевки)</w:t>
            </w:r>
          </w:p>
        </w:tc>
        <w:tc>
          <w:tcPr>
            <w:tcW w:w="1438" w:type="dxa"/>
            <w:vAlign w:val="center"/>
          </w:tcPr>
          <w:p w14:paraId="25749A73" w14:textId="77777777" w:rsidR="0089103A" w:rsidRPr="0089103A" w:rsidRDefault="0089103A" w:rsidP="0089103A">
            <w:pPr>
              <w:tabs>
                <w:tab w:val="num" w:pos="360"/>
                <w:tab w:val="center" w:pos="4677"/>
                <w:tab w:val="right" w:pos="9355"/>
              </w:tabs>
              <w:jc w:val="center"/>
              <w:rPr>
                <w:iCs/>
                <w:sz w:val="20"/>
                <w:szCs w:val="20"/>
                <w:lang w:val="en-US"/>
              </w:rPr>
            </w:pPr>
            <w:r w:rsidRPr="0089103A">
              <w:rPr>
                <w:iCs/>
                <w:sz w:val="20"/>
                <w:szCs w:val="20"/>
                <w:lang w:val="en-US"/>
              </w:rPr>
              <w:t>39</w:t>
            </w:r>
          </w:p>
        </w:tc>
        <w:tc>
          <w:tcPr>
            <w:tcW w:w="1403" w:type="dxa"/>
            <w:vAlign w:val="center"/>
          </w:tcPr>
          <w:p w14:paraId="0555E7ED"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w:t>
            </w:r>
          </w:p>
        </w:tc>
        <w:tc>
          <w:tcPr>
            <w:tcW w:w="1418" w:type="dxa"/>
            <w:vAlign w:val="center"/>
          </w:tcPr>
          <w:p w14:paraId="4BAF20C6" w14:textId="77777777" w:rsidR="0089103A" w:rsidRPr="0089103A" w:rsidRDefault="0089103A" w:rsidP="0089103A">
            <w:pPr>
              <w:tabs>
                <w:tab w:val="num" w:pos="360"/>
                <w:tab w:val="center" w:pos="4677"/>
                <w:tab w:val="right" w:pos="9355"/>
              </w:tabs>
              <w:jc w:val="center"/>
              <w:rPr>
                <w:iCs/>
                <w:sz w:val="20"/>
                <w:szCs w:val="20"/>
                <w:lang w:val="en-US"/>
              </w:rPr>
            </w:pPr>
            <w:r w:rsidRPr="0089103A">
              <w:rPr>
                <w:iCs/>
                <w:sz w:val="20"/>
                <w:szCs w:val="20"/>
                <w:lang w:val="en-US"/>
              </w:rPr>
              <w:t>0</w:t>
            </w:r>
          </w:p>
        </w:tc>
        <w:tc>
          <w:tcPr>
            <w:tcW w:w="5245" w:type="dxa"/>
          </w:tcPr>
          <w:p w14:paraId="1889362E" w14:textId="77777777" w:rsidR="0089103A" w:rsidRPr="0089103A" w:rsidRDefault="0089103A" w:rsidP="0089103A">
            <w:pPr>
              <w:tabs>
                <w:tab w:val="num" w:pos="360"/>
                <w:tab w:val="center" w:pos="4677"/>
                <w:tab w:val="right" w:pos="9355"/>
              </w:tabs>
              <w:rPr>
                <w:iCs/>
                <w:sz w:val="20"/>
                <w:szCs w:val="20"/>
                <w:lang w:val="en-US"/>
              </w:rPr>
            </w:pPr>
            <w:r w:rsidRPr="0089103A">
              <w:rPr>
                <w:sz w:val="20"/>
                <w:szCs w:val="20"/>
                <w:lang w:val="en-US"/>
              </w:rPr>
              <w:t>Противоречит Основам ценообразования (Представление Прокуратуры КО от 05.04.2021 № 7/3-13-2021)</w:t>
            </w:r>
          </w:p>
        </w:tc>
      </w:tr>
      <w:tr w:rsidR="0089103A" w:rsidRPr="0089103A" w14:paraId="681F530B" w14:textId="77777777" w:rsidTr="006D5EE3">
        <w:trPr>
          <w:trHeight w:val="91"/>
        </w:trPr>
        <w:tc>
          <w:tcPr>
            <w:tcW w:w="634" w:type="dxa"/>
            <w:hideMark/>
          </w:tcPr>
          <w:p w14:paraId="379D3B9B"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12.</w:t>
            </w:r>
          </w:p>
        </w:tc>
        <w:tc>
          <w:tcPr>
            <w:tcW w:w="4600" w:type="dxa"/>
            <w:hideMark/>
          </w:tcPr>
          <w:p w14:paraId="26047CDB"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Оплата по среднему за выполнение общественных обязанностей в интересах коллектива по КД</w:t>
            </w:r>
          </w:p>
        </w:tc>
        <w:tc>
          <w:tcPr>
            <w:tcW w:w="1438" w:type="dxa"/>
            <w:vAlign w:val="center"/>
          </w:tcPr>
          <w:p w14:paraId="1536A55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w:t>
            </w:r>
          </w:p>
        </w:tc>
        <w:tc>
          <w:tcPr>
            <w:tcW w:w="1403" w:type="dxa"/>
            <w:vAlign w:val="center"/>
          </w:tcPr>
          <w:p w14:paraId="6C71D4E4"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w:t>
            </w:r>
          </w:p>
        </w:tc>
        <w:tc>
          <w:tcPr>
            <w:tcW w:w="1418" w:type="dxa"/>
            <w:vAlign w:val="center"/>
          </w:tcPr>
          <w:p w14:paraId="66012A4F"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w:t>
            </w:r>
          </w:p>
        </w:tc>
        <w:tc>
          <w:tcPr>
            <w:tcW w:w="5245" w:type="dxa"/>
          </w:tcPr>
          <w:p w14:paraId="55C0FFBA"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 xml:space="preserve"> </w:t>
            </w:r>
          </w:p>
        </w:tc>
      </w:tr>
      <w:tr w:rsidR="0089103A" w:rsidRPr="0089103A" w14:paraId="70DFB9A1" w14:textId="77777777" w:rsidTr="006D5EE3">
        <w:trPr>
          <w:trHeight w:val="271"/>
        </w:trPr>
        <w:tc>
          <w:tcPr>
            <w:tcW w:w="634" w:type="dxa"/>
            <w:hideMark/>
          </w:tcPr>
          <w:p w14:paraId="14C1A9FC"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13.</w:t>
            </w:r>
          </w:p>
        </w:tc>
        <w:tc>
          <w:tcPr>
            <w:tcW w:w="4600" w:type="dxa"/>
            <w:hideMark/>
          </w:tcPr>
          <w:p w14:paraId="64A2EBFB"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Специальная стипендия (хозстипендиаты)</w:t>
            </w:r>
          </w:p>
        </w:tc>
        <w:tc>
          <w:tcPr>
            <w:tcW w:w="1438" w:type="dxa"/>
            <w:vAlign w:val="center"/>
          </w:tcPr>
          <w:p w14:paraId="5943E84E"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37</w:t>
            </w:r>
          </w:p>
        </w:tc>
        <w:tc>
          <w:tcPr>
            <w:tcW w:w="1403" w:type="dxa"/>
            <w:vAlign w:val="center"/>
          </w:tcPr>
          <w:p w14:paraId="1D33D64C"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w:t>
            </w:r>
          </w:p>
        </w:tc>
        <w:tc>
          <w:tcPr>
            <w:tcW w:w="1418" w:type="dxa"/>
            <w:vAlign w:val="center"/>
          </w:tcPr>
          <w:p w14:paraId="68B0F2E8"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w:t>
            </w:r>
          </w:p>
        </w:tc>
        <w:tc>
          <w:tcPr>
            <w:tcW w:w="5245" w:type="dxa"/>
          </w:tcPr>
          <w:p w14:paraId="67638B31"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Противоречит Основам ценообразования (Представление Прокуратуры КО от 05.04.2021 № 7/3-13-2021)</w:t>
            </w:r>
          </w:p>
        </w:tc>
      </w:tr>
      <w:tr w:rsidR="0089103A" w:rsidRPr="0089103A" w14:paraId="79F1DB71" w14:textId="77777777" w:rsidTr="006D5EE3">
        <w:trPr>
          <w:trHeight w:val="72"/>
        </w:trPr>
        <w:tc>
          <w:tcPr>
            <w:tcW w:w="634" w:type="dxa"/>
            <w:hideMark/>
          </w:tcPr>
          <w:p w14:paraId="51E145BB"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14.</w:t>
            </w:r>
          </w:p>
        </w:tc>
        <w:tc>
          <w:tcPr>
            <w:tcW w:w="4600" w:type="dxa"/>
            <w:hideMark/>
          </w:tcPr>
          <w:p w14:paraId="4A3CF4AB"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Выплаты работникам в связи с приостановкой трудовой деятельности</w:t>
            </w:r>
          </w:p>
        </w:tc>
        <w:tc>
          <w:tcPr>
            <w:tcW w:w="1438" w:type="dxa"/>
            <w:vAlign w:val="center"/>
          </w:tcPr>
          <w:p w14:paraId="1F8326E1" w14:textId="77777777" w:rsidR="0089103A" w:rsidRPr="0089103A" w:rsidRDefault="0089103A" w:rsidP="0089103A">
            <w:pPr>
              <w:tabs>
                <w:tab w:val="num" w:pos="360"/>
                <w:tab w:val="center" w:pos="4677"/>
                <w:tab w:val="right" w:pos="9355"/>
              </w:tabs>
              <w:jc w:val="center"/>
              <w:rPr>
                <w:sz w:val="20"/>
                <w:szCs w:val="20"/>
                <w:lang w:val="en-US"/>
              </w:rPr>
            </w:pPr>
            <w:r w:rsidRPr="0089103A">
              <w:rPr>
                <w:szCs w:val="20"/>
                <w:lang w:val="en-US"/>
              </w:rPr>
              <w:t>2</w:t>
            </w:r>
          </w:p>
        </w:tc>
        <w:tc>
          <w:tcPr>
            <w:tcW w:w="1403" w:type="dxa"/>
            <w:vAlign w:val="center"/>
          </w:tcPr>
          <w:p w14:paraId="057748A7"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w:t>
            </w:r>
          </w:p>
        </w:tc>
        <w:tc>
          <w:tcPr>
            <w:tcW w:w="1418" w:type="dxa"/>
            <w:vAlign w:val="center"/>
          </w:tcPr>
          <w:p w14:paraId="4C2AEA03" w14:textId="77777777" w:rsidR="0089103A" w:rsidRPr="0089103A" w:rsidRDefault="0089103A" w:rsidP="0089103A">
            <w:pPr>
              <w:tabs>
                <w:tab w:val="num" w:pos="360"/>
                <w:tab w:val="center" w:pos="4677"/>
                <w:tab w:val="right" w:pos="9355"/>
              </w:tabs>
              <w:jc w:val="center"/>
              <w:rPr>
                <w:sz w:val="20"/>
                <w:szCs w:val="20"/>
                <w:lang w:val="en-US"/>
              </w:rPr>
            </w:pPr>
            <w:r w:rsidRPr="0089103A">
              <w:rPr>
                <w:sz w:val="20"/>
                <w:szCs w:val="20"/>
                <w:lang w:val="en-US"/>
              </w:rPr>
              <w:t>0</w:t>
            </w:r>
          </w:p>
        </w:tc>
        <w:tc>
          <w:tcPr>
            <w:tcW w:w="5245" w:type="dxa"/>
          </w:tcPr>
          <w:p w14:paraId="25604989"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Противоречит Основам ценообразования (Представление Прокуратуры КО от 05.04.2021 № 7/3-13-2021)</w:t>
            </w:r>
          </w:p>
        </w:tc>
      </w:tr>
      <w:tr w:rsidR="0089103A" w:rsidRPr="0089103A" w14:paraId="6338D991" w14:textId="77777777" w:rsidTr="006D5EE3">
        <w:trPr>
          <w:trHeight w:val="271"/>
        </w:trPr>
        <w:tc>
          <w:tcPr>
            <w:tcW w:w="634" w:type="dxa"/>
            <w:noWrap/>
            <w:hideMark/>
          </w:tcPr>
          <w:p w14:paraId="4E7C739D" w14:textId="77777777" w:rsidR="0089103A" w:rsidRPr="0089103A" w:rsidRDefault="0089103A" w:rsidP="0089103A">
            <w:pPr>
              <w:tabs>
                <w:tab w:val="num" w:pos="360"/>
                <w:tab w:val="center" w:pos="4677"/>
                <w:tab w:val="right" w:pos="9355"/>
              </w:tabs>
              <w:rPr>
                <w:sz w:val="20"/>
                <w:szCs w:val="20"/>
                <w:lang w:val="en-US"/>
              </w:rPr>
            </w:pPr>
            <w:r w:rsidRPr="0089103A">
              <w:rPr>
                <w:sz w:val="20"/>
                <w:szCs w:val="20"/>
                <w:lang w:val="en-US"/>
              </w:rPr>
              <w:t> </w:t>
            </w:r>
          </w:p>
        </w:tc>
        <w:tc>
          <w:tcPr>
            <w:tcW w:w="4600" w:type="dxa"/>
            <w:hideMark/>
          </w:tcPr>
          <w:p w14:paraId="176C27BA" w14:textId="77777777" w:rsidR="0089103A" w:rsidRPr="0089103A" w:rsidRDefault="0089103A" w:rsidP="0089103A">
            <w:pPr>
              <w:tabs>
                <w:tab w:val="num" w:pos="360"/>
                <w:tab w:val="center" w:pos="4677"/>
                <w:tab w:val="right" w:pos="9355"/>
              </w:tabs>
              <w:rPr>
                <w:b/>
                <w:bCs/>
                <w:sz w:val="20"/>
                <w:szCs w:val="20"/>
                <w:lang w:val="en-US"/>
              </w:rPr>
            </w:pPr>
            <w:r w:rsidRPr="0089103A">
              <w:rPr>
                <w:b/>
                <w:bCs/>
                <w:sz w:val="20"/>
                <w:szCs w:val="20"/>
                <w:lang w:val="en-US"/>
              </w:rPr>
              <w:t>Итого</w:t>
            </w:r>
          </w:p>
        </w:tc>
        <w:tc>
          <w:tcPr>
            <w:tcW w:w="1438" w:type="dxa"/>
            <w:vAlign w:val="center"/>
          </w:tcPr>
          <w:p w14:paraId="2B3CCE4F"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710</w:t>
            </w:r>
          </w:p>
        </w:tc>
        <w:tc>
          <w:tcPr>
            <w:tcW w:w="1403" w:type="dxa"/>
            <w:vAlign w:val="center"/>
          </w:tcPr>
          <w:p w14:paraId="56C367F7"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123</w:t>
            </w:r>
          </w:p>
        </w:tc>
        <w:tc>
          <w:tcPr>
            <w:tcW w:w="1418" w:type="dxa"/>
            <w:noWrap/>
            <w:vAlign w:val="center"/>
          </w:tcPr>
          <w:p w14:paraId="21786292" w14:textId="77777777" w:rsidR="0089103A" w:rsidRPr="0089103A" w:rsidRDefault="0089103A" w:rsidP="0089103A">
            <w:pPr>
              <w:tabs>
                <w:tab w:val="num" w:pos="360"/>
                <w:tab w:val="center" w:pos="4677"/>
                <w:tab w:val="right" w:pos="9355"/>
              </w:tabs>
              <w:jc w:val="center"/>
              <w:rPr>
                <w:b/>
                <w:sz w:val="20"/>
                <w:szCs w:val="20"/>
                <w:lang w:val="en-US"/>
              </w:rPr>
            </w:pPr>
            <w:r w:rsidRPr="0089103A">
              <w:rPr>
                <w:b/>
                <w:sz w:val="20"/>
                <w:szCs w:val="20"/>
                <w:lang w:val="en-US"/>
              </w:rPr>
              <w:t>20</w:t>
            </w:r>
          </w:p>
        </w:tc>
        <w:tc>
          <w:tcPr>
            <w:tcW w:w="5245" w:type="dxa"/>
          </w:tcPr>
          <w:p w14:paraId="226A4DD6" w14:textId="77777777" w:rsidR="0089103A" w:rsidRPr="0089103A" w:rsidRDefault="0089103A" w:rsidP="0089103A">
            <w:pPr>
              <w:tabs>
                <w:tab w:val="num" w:pos="360"/>
                <w:tab w:val="center" w:pos="4677"/>
                <w:tab w:val="right" w:pos="9355"/>
              </w:tabs>
              <w:rPr>
                <w:sz w:val="20"/>
                <w:szCs w:val="20"/>
                <w:lang w:val="en-US"/>
              </w:rPr>
            </w:pPr>
          </w:p>
        </w:tc>
      </w:tr>
    </w:tbl>
    <w:p w14:paraId="16FF6CD1" w14:textId="77777777" w:rsidR="0089103A" w:rsidRPr="0089103A" w:rsidRDefault="0089103A" w:rsidP="0089103A">
      <w:pPr>
        <w:ind w:firstLine="851"/>
        <w:jc w:val="right"/>
        <w:rPr>
          <w:sz w:val="28"/>
          <w:szCs w:val="28"/>
        </w:rPr>
      </w:pPr>
      <w:r w:rsidRPr="0089103A">
        <w:rPr>
          <w:sz w:val="28"/>
          <w:szCs w:val="28"/>
        </w:rPr>
        <w:t xml:space="preserve"> </w:t>
      </w:r>
    </w:p>
    <w:p w14:paraId="5FFE38EF" w14:textId="77777777" w:rsidR="0089103A" w:rsidRPr="0089103A" w:rsidRDefault="0089103A" w:rsidP="0089103A">
      <w:pPr>
        <w:jc w:val="both"/>
        <w:rPr>
          <w:color w:val="FF0000"/>
          <w:sz w:val="6"/>
          <w:szCs w:val="6"/>
        </w:rPr>
      </w:pPr>
    </w:p>
    <w:p w14:paraId="36DB0CB4" w14:textId="77777777" w:rsidR="0089103A" w:rsidRPr="0089103A" w:rsidRDefault="0089103A" w:rsidP="0089103A">
      <w:pPr>
        <w:rPr>
          <w:szCs w:val="20"/>
        </w:rPr>
        <w:sectPr w:rsidR="0089103A" w:rsidRPr="0089103A" w:rsidSect="0089103A">
          <w:pgSz w:w="16838" w:h="11906" w:orient="landscape"/>
          <w:pgMar w:top="1701" w:right="1134" w:bottom="567" w:left="1134" w:header="708" w:footer="708" w:gutter="0"/>
          <w:cols w:space="708"/>
          <w:docGrid w:linePitch="360"/>
        </w:sectPr>
      </w:pPr>
    </w:p>
    <w:p w14:paraId="0C83341A" w14:textId="77777777" w:rsidR="0089103A" w:rsidRPr="0089103A" w:rsidRDefault="0089103A" w:rsidP="0089103A">
      <w:pPr>
        <w:keepNext/>
        <w:jc w:val="center"/>
        <w:outlineLvl w:val="1"/>
        <w:rPr>
          <w:b/>
          <w:sz w:val="28"/>
          <w:szCs w:val="20"/>
        </w:rPr>
      </w:pPr>
      <w:bookmarkStart w:id="110" w:name="_Toc59205485"/>
      <w:r w:rsidRPr="0089103A">
        <w:rPr>
          <w:b/>
          <w:sz w:val="28"/>
          <w:szCs w:val="20"/>
        </w:rPr>
        <w:lastRenderedPageBreak/>
        <w:t>Расчетная предпринимательская прибыль</w:t>
      </w:r>
    </w:p>
    <w:p w14:paraId="207293B4" w14:textId="77777777" w:rsidR="0089103A" w:rsidRPr="0089103A" w:rsidRDefault="0089103A" w:rsidP="0089103A">
      <w:pPr>
        <w:ind w:firstLine="851"/>
        <w:jc w:val="both"/>
        <w:rPr>
          <w:sz w:val="28"/>
          <w:szCs w:val="28"/>
        </w:rPr>
      </w:pPr>
      <w:r w:rsidRPr="0089103A">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6991417" w14:textId="77777777" w:rsidR="0089103A" w:rsidRPr="0089103A" w:rsidRDefault="0089103A" w:rsidP="0089103A">
      <w:pPr>
        <w:ind w:firstLine="851"/>
        <w:jc w:val="both"/>
        <w:rPr>
          <w:sz w:val="28"/>
          <w:szCs w:val="28"/>
        </w:rPr>
      </w:pPr>
      <w:r w:rsidRPr="0089103A">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Беловской ГРЭС на производство тепловой энергии на Беловский муниципальный округ на 2024 год 461 тыс. руб.</w:t>
      </w:r>
    </w:p>
    <w:p w14:paraId="19A49CEF" w14:textId="77777777" w:rsidR="0089103A" w:rsidRPr="0089103A" w:rsidRDefault="0089103A" w:rsidP="0089103A">
      <w:pPr>
        <w:tabs>
          <w:tab w:val="left" w:pos="1890"/>
        </w:tabs>
        <w:ind w:firstLine="851"/>
        <w:jc w:val="both"/>
        <w:rPr>
          <w:sz w:val="28"/>
          <w:szCs w:val="28"/>
        </w:rPr>
      </w:pPr>
      <w:r w:rsidRPr="0089103A">
        <w:rPr>
          <w:sz w:val="28"/>
          <w:szCs w:val="28"/>
        </w:rPr>
        <w:t>Расчет: (7 376 тыс. руб. (операционные расходы) + 516 тыс. руб. (расходы на уплату налогов, сборов, и других обязательных платежей) + 400 тыс. руб. (отчисления на социальные нужды) + 919 тыс. руб. (амортизация основных средств и нематериальных активов) + 25 тыс. руб. (расходы на электрическую энергию)) × 5% = 461 тыс. руб. (на производство тепловой энергии).</w:t>
      </w:r>
    </w:p>
    <w:p w14:paraId="5B2549D9" w14:textId="77777777" w:rsidR="0089103A" w:rsidRPr="0089103A" w:rsidRDefault="0089103A" w:rsidP="0089103A">
      <w:pPr>
        <w:ind w:firstLine="851"/>
        <w:jc w:val="both"/>
        <w:rPr>
          <w:sz w:val="28"/>
          <w:szCs w:val="28"/>
        </w:rPr>
      </w:pPr>
    </w:p>
    <w:p w14:paraId="408EFF8B" w14:textId="77777777" w:rsidR="0089103A" w:rsidRPr="0089103A" w:rsidRDefault="0089103A" w:rsidP="0089103A">
      <w:pPr>
        <w:keepNext/>
        <w:jc w:val="center"/>
        <w:outlineLvl w:val="1"/>
        <w:rPr>
          <w:b/>
          <w:sz w:val="28"/>
          <w:szCs w:val="20"/>
        </w:rPr>
      </w:pPr>
      <w:r w:rsidRPr="0089103A">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p w14:paraId="48EE5F0C" w14:textId="77777777" w:rsidR="0089103A" w:rsidRPr="0089103A" w:rsidRDefault="0089103A" w:rsidP="0089103A">
      <w:pPr>
        <w:ind w:firstLine="851"/>
        <w:jc w:val="both"/>
        <w:rPr>
          <w:sz w:val="28"/>
          <w:szCs w:val="28"/>
        </w:rPr>
      </w:pPr>
      <w:r w:rsidRPr="0089103A">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BC12A3E" w14:textId="77777777" w:rsidR="0089103A" w:rsidRPr="0089103A" w:rsidRDefault="0089103A" w:rsidP="0089103A">
      <w:pPr>
        <w:ind w:firstLine="851"/>
        <w:jc w:val="both"/>
        <w:rPr>
          <w:sz w:val="28"/>
          <w:szCs w:val="28"/>
        </w:rPr>
      </w:pPr>
      <w:r w:rsidRPr="0089103A">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C7E9964" w14:textId="77777777" w:rsidR="0089103A" w:rsidRPr="0089103A" w:rsidRDefault="0089103A" w:rsidP="0089103A">
      <w:pPr>
        <w:autoSpaceDE w:val="0"/>
        <w:autoSpaceDN w:val="0"/>
        <w:adjustRightInd w:val="0"/>
        <w:ind w:firstLine="851"/>
        <w:jc w:val="center"/>
        <w:rPr>
          <w:rFonts w:eastAsia="Calibri"/>
          <w:sz w:val="28"/>
          <w:szCs w:val="28"/>
        </w:rPr>
      </w:pPr>
      <w:r w:rsidRPr="0089103A">
        <w:rPr>
          <w:rFonts w:eastAsia="Calibri"/>
          <w:noProof/>
          <w:position w:val="-12"/>
          <w:sz w:val="28"/>
          <w:szCs w:val="28"/>
        </w:rPr>
        <w:drawing>
          <wp:inline distT="0" distB="0" distL="0" distR="0" wp14:anchorId="4C07AAC5" wp14:editId="5D2F2B4B">
            <wp:extent cx="2286000" cy="365760"/>
            <wp:effectExtent l="0" t="0" r="0" b="0"/>
            <wp:docPr id="1357282458" name="Рисунок 135728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89103A">
        <w:rPr>
          <w:rFonts w:eastAsia="Calibri"/>
          <w:sz w:val="28"/>
          <w:szCs w:val="28"/>
        </w:rPr>
        <w:t xml:space="preserve"> (тыс. руб.), (22)</w:t>
      </w:r>
    </w:p>
    <w:p w14:paraId="5FCF5762" w14:textId="77777777" w:rsidR="0089103A" w:rsidRPr="0089103A" w:rsidRDefault="0089103A" w:rsidP="0089103A">
      <w:pPr>
        <w:ind w:firstLine="851"/>
        <w:jc w:val="both"/>
        <w:rPr>
          <w:sz w:val="28"/>
          <w:szCs w:val="28"/>
        </w:rPr>
      </w:pPr>
      <w:r w:rsidRPr="0089103A">
        <w:rPr>
          <w:sz w:val="28"/>
          <w:szCs w:val="28"/>
        </w:rPr>
        <w:t>где:</w:t>
      </w:r>
    </w:p>
    <w:p w14:paraId="30584470" w14:textId="77777777" w:rsidR="0089103A" w:rsidRPr="0089103A" w:rsidRDefault="0089103A" w:rsidP="0089103A">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89103A">
        <w:rPr>
          <w:sz w:val="28"/>
          <w:szCs w:val="28"/>
        </w:rPr>
        <w:t>- размер корректировки необходимой валовой выручки по результатам (i-2)-го года;</w:t>
      </w:r>
    </w:p>
    <w:p w14:paraId="45463D80" w14:textId="77777777" w:rsidR="0089103A" w:rsidRPr="0089103A" w:rsidRDefault="0089103A" w:rsidP="0089103A">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89103A">
        <w:rPr>
          <w:sz w:val="28"/>
          <w:szCs w:val="28"/>
        </w:rPr>
        <w:t xml:space="preserve">- фактическая величина необходимой валовой выручки </w:t>
      </w:r>
      <w:r w:rsidRPr="0089103A">
        <w:rPr>
          <w:sz w:val="28"/>
          <w:szCs w:val="28"/>
        </w:rPr>
        <w:br/>
        <w:t xml:space="preserve">в (i-2)-м году, определяемая на основе фактических значений параметров расчета </w:t>
      </w:r>
      <w:r w:rsidRPr="0089103A">
        <w:rPr>
          <w:sz w:val="28"/>
          <w:szCs w:val="28"/>
        </w:rPr>
        <w:lastRenderedPageBreak/>
        <w:t xml:space="preserve">тарифов взамен прогнозных, в том числе с учетом фактического объема полезного отпуска соответствующего вида продукции (услуг), определяемая </w:t>
      </w:r>
      <w:r w:rsidRPr="0089103A">
        <w:rPr>
          <w:sz w:val="28"/>
          <w:szCs w:val="28"/>
        </w:rPr>
        <w:br/>
        <w:t xml:space="preserve">в соответствии с </w:t>
      </w:r>
      <w:hyperlink r:id="rId54" w:history="1">
        <w:r w:rsidRPr="0089103A">
          <w:rPr>
            <w:sz w:val="28"/>
            <w:szCs w:val="28"/>
          </w:rPr>
          <w:t>пунктом 55</w:t>
        </w:r>
      </w:hyperlink>
      <w:r w:rsidRPr="0089103A">
        <w:rPr>
          <w:sz w:val="28"/>
          <w:szCs w:val="28"/>
        </w:rPr>
        <w:t xml:space="preserve"> настоящих Методических указаний;</w:t>
      </w:r>
    </w:p>
    <w:p w14:paraId="32B235E9" w14:textId="77777777" w:rsidR="0089103A" w:rsidRPr="0089103A" w:rsidRDefault="0089103A" w:rsidP="0089103A">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89103A">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55" w:history="1">
        <w:r w:rsidRPr="0089103A">
          <w:rPr>
            <w:sz w:val="28"/>
            <w:szCs w:val="28"/>
          </w:rPr>
          <w:t>главой IX</w:t>
        </w:r>
      </w:hyperlink>
      <w:r w:rsidRPr="0089103A">
        <w:rPr>
          <w:sz w:val="28"/>
          <w:szCs w:val="28"/>
        </w:rPr>
        <w:t xml:space="preserve"> настоящих Методических указаний на (i-2)-й год, без учета уровня собираемости платежей.</w:t>
      </w:r>
    </w:p>
    <w:p w14:paraId="79CB0063" w14:textId="77777777" w:rsidR="0089103A" w:rsidRPr="0089103A" w:rsidRDefault="0089103A" w:rsidP="0089103A">
      <w:pPr>
        <w:ind w:firstLine="851"/>
        <w:jc w:val="both"/>
        <w:rPr>
          <w:sz w:val="28"/>
          <w:szCs w:val="28"/>
          <w:lang w:eastAsia="en-US"/>
        </w:rPr>
      </w:pPr>
      <w:r w:rsidRPr="0089103A">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BDAC082" w14:textId="77777777" w:rsidR="0089103A" w:rsidRPr="0089103A" w:rsidRDefault="0089103A" w:rsidP="0089103A">
      <w:pPr>
        <w:ind w:firstLine="851"/>
        <w:jc w:val="both"/>
        <w:rPr>
          <w:sz w:val="28"/>
          <w:szCs w:val="28"/>
          <w:lang w:eastAsia="en-US"/>
        </w:rPr>
      </w:pPr>
      <w:r w:rsidRPr="0089103A">
        <w:rPr>
          <w:sz w:val="28"/>
          <w:szCs w:val="28"/>
          <w:lang w:eastAsia="en-US"/>
        </w:rPr>
        <w:t>В расчет фактической необходимой валовой выручки, согласно Методическим указаниям, включаются:</w:t>
      </w:r>
    </w:p>
    <w:p w14:paraId="121846D2" w14:textId="77777777" w:rsidR="0089103A" w:rsidRPr="0089103A" w:rsidRDefault="0089103A" w:rsidP="0089103A">
      <w:pPr>
        <w:ind w:firstLine="851"/>
        <w:jc w:val="both"/>
        <w:rPr>
          <w:sz w:val="28"/>
          <w:szCs w:val="28"/>
          <w:lang w:eastAsia="en-US"/>
        </w:rPr>
      </w:pPr>
      <w:r w:rsidRPr="0089103A">
        <w:rPr>
          <w:sz w:val="28"/>
          <w:szCs w:val="28"/>
          <w:lang w:eastAsia="en-US"/>
        </w:rPr>
        <w:t>- операционные расходы, рассчитываемые по формуле:</w:t>
      </w:r>
    </w:p>
    <w:p w14:paraId="4861A90D" w14:textId="77777777" w:rsidR="0089103A" w:rsidRPr="0089103A" w:rsidRDefault="0089103A" w:rsidP="0089103A">
      <w:pPr>
        <w:ind w:right="-142"/>
        <w:jc w:val="both"/>
        <w:rPr>
          <w:sz w:val="28"/>
          <w:szCs w:val="28"/>
          <w:lang w:eastAsia="en-US"/>
        </w:rPr>
      </w:pPr>
      <w:r w:rsidRPr="0089103A">
        <w:rPr>
          <w:noProof/>
          <w:position w:val="-32"/>
          <w:sz w:val="28"/>
          <w:szCs w:val="28"/>
        </w:rPr>
        <w:drawing>
          <wp:inline distT="0" distB="0" distL="0" distR="0" wp14:anchorId="759CD361" wp14:editId="1C66291A">
            <wp:extent cx="5852160" cy="548640"/>
            <wp:effectExtent l="0" t="0" r="0" b="3810"/>
            <wp:docPr id="1356016524" name="Рисунок 135601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89103A">
        <w:rPr>
          <w:position w:val="-32"/>
          <w:sz w:val="28"/>
          <w:szCs w:val="28"/>
        </w:rPr>
        <w:t>;</w:t>
      </w:r>
    </w:p>
    <w:p w14:paraId="659F2B7E" w14:textId="77777777" w:rsidR="0089103A" w:rsidRPr="0089103A" w:rsidRDefault="0089103A" w:rsidP="0089103A">
      <w:pPr>
        <w:ind w:firstLine="851"/>
        <w:jc w:val="both"/>
        <w:rPr>
          <w:sz w:val="28"/>
          <w:szCs w:val="28"/>
          <w:lang w:eastAsia="en-US"/>
        </w:rPr>
      </w:pPr>
      <w:r w:rsidRPr="0089103A">
        <w:rPr>
          <w:sz w:val="28"/>
          <w:szCs w:val="28"/>
          <w:lang w:eastAsia="en-US"/>
        </w:rPr>
        <w:t>- неподконтрольные расходы на основании документально подтвержденных, имевших место фактических расходов;</w:t>
      </w:r>
    </w:p>
    <w:p w14:paraId="26545D76" w14:textId="77777777" w:rsidR="0089103A" w:rsidRPr="0089103A" w:rsidRDefault="0089103A" w:rsidP="0089103A">
      <w:pPr>
        <w:ind w:firstLine="851"/>
        <w:jc w:val="both"/>
        <w:rPr>
          <w:sz w:val="28"/>
          <w:szCs w:val="28"/>
          <w:lang w:eastAsia="en-US"/>
        </w:rPr>
      </w:pPr>
      <w:r w:rsidRPr="0089103A">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0D9245CC" w14:textId="77777777" w:rsidR="0089103A" w:rsidRPr="0089103A" w:rsidRDefault="0089103A" w:rsidP="0089103A">
      <w:pPr>
        <w:ind w:firstLine="851"/>
        <w:jc w:val="both"/>
        <w:rPr>
          <w:sz w:val="28"/>
          <w:szCs w:val="28"/>
          <w:lang w:eastAsia="en-US"/>
        </w:rPr>
      </w:pPr>
      <w:r w:rsidRPr="0089103A">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89103A">
        <w:rPr>
          <w:sz w:val="28"/>
          <w:szCs w:val="28"/>
          <w:lang w:eastAsia="en-US"/>
        </w:rPr>
        <w:br/>
        <w:t>и фактической цены условного топлива;</w:t>
      </w:r>
    </w:p>
    <w:p w14:paraId="3F8C52FD" w14:textId="77777777" w:rsidR="0089103A" w:rsidRPr="0089103A" w:rsidRDefault="0089103A" w:rsidP="0089103A">
      <w:pPr>
        <w:ind w:firstLine="851"/>
        <w:jc w:val="both"/>
        <w:rPr>
          <w:position w:val="-68"/>
          <w:sz w:val="28"/>
          <w:szCs w:val="28"/>
        </w:rPr>
      </w:pPr>
      <w:r w:rsidRPr="0089103A">
        <w:rPr>
          <w:sz w:val="28"/>
          <w:szCs w:val="28"/>
          <w:lang w:eastAsia="en-US"/>
        </w:rPr>
        <w:t>- фактическая нормативная прибыль.</w:t>
      </w:r>
    </w:p>
    <w:p w14:paraId="05589060" w14:textId="77777777" w:rsidR="0089103A" w:rsidRPr="0089103A" w:rsidRDefault="0089103A" w:rsidP="0089103A">
      <w:pPr>
        <w:ind w:firstLine="851"/>
        <w:jc w:val="both"/>
        <w:rPr>
          <w:sz w:val="28"/>
          <w:szCs w:val="28"/>
        </w:rPr>
      </w:pPr>
      <w:r w:rsidRPr="0089103A">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31A76BE6" w14:textId="77777777" w:rsidR="0089103A" w:rsidRPr="0089103A" w:rsidRDefault="0089103A" w:rsidP="0089103A">
      <w:pPr>
        <w:ind w:firstLine="851"/>
        <w:jc w:val="both"/>
        <w:rPr>
          <w:sz w:val="28"/>
          <w:szCs w:val="28"/>
        </w:rPr>
      </w:pPr>
    </w:p>
    <w:p w14:paraId="7EE312CB" w14:textId="77777777" w:rsidR="0089103A" w:rsidRPr="0089103A" w:rsidRDefault="0089103A" w:rsidP="0089103A">
      <w:pPr>
        <w:ind w:firstLine="709"/>
        <w:jc w:val="both"/>
        <w:rPr>
          <w:sz w:val="28"/>
          <w:szCs w:val="28"/>
          <w:lang w:eastAsia="en-US"/>
        </w:rPr>
      </w:pPr>
      <w:r w:rsidRPr="0089103A">
        <w:rPr>
          <w:sz w:val="28"/>
          <w:szCs w:val="28"/>
          <w:lang w:eastAsia="en-US"/>
        </w:rPr>
        <w:t>Расчет операционных расходов за 2022 год представлен в таблице 13.</w:t>
      </w:r>
    </w:p>
    <w:p w14:paraId="6854F772" w14:textId="77777777" w:rsidR="0089103A" w:rsidRPr="0089103A" w:rsidRDefault="0089103A" w:rsidP="0089103A">
      <w:pPr>
        <w:rPr>
          <w:sz w:val="28"/>
          <w:szCs w:val="28"/>
          <w:lang w:eastAsia="en-US"/>
        </w:rPr>
      </w:pPr>
      <w:r w:rsidRPr="0089103A">
        <w:rPr>
          <w:sz w:val="28"/>
          <w:szCs w:val="28"/>
          <w:lang w:eastAsia="en-US"/>
        </w:rPr>
        <w:br w:type="page"/>
      </w:r>
    </w:p>
    <w:p w14:paraId="1EA5BA71" w14:textId="77777777" w:rsidR="0089103A" w:rsidRPr="0089103A" w:rsidRDefault="0089103A" w:rsidP="0089103A">
      <w:pPr>
        <w:ind w:firstLine="851"/>
        <w:jc w:val="right"/>
        <w:rPr>
          <w:sz w:val="28"/>
          <w:szCs w:val="28"/>
          <w:lang w:eastAsia="en-US"/>
        </w:rPr>
      </w:pPr>
      <w:r w:rsidRPr="0089103A">
        <w:rPr>
          <w:sz w:val="28"/>
          <w:szCs w:val="28"/>
          <w:lang w:eastAsia="en-US"/>
        </w:rPr>
        <w:lastRenderedPageBreak/>
        <w:t>Таблица 13</w:t>
      </w:r>
    </w:p>
    <w:p w14:paraId="56EE355A" w14:textId="77777777" w:rsidR="0089103A" w:rsidRPr="0089103A" w:rsidRDefault="0089103A" w:rsidP="0089103A">
      <w:pPr>
        <w:ind w:firstLine="851"/>
        <w:jc w:val="center"/>
        <w:rPr>
          <w:sz w:val="28"/>
          <w:szCs w:val="28"/>
          <w:lang w:eastAsia="en-US"/>
        </w:rPr>
      </w:pPr>
      <w:r w:rsidRPr="0089103A">
        <w:rPr>
          <w:sz w:val="28"/>
          <w:szCs w:val="28"/>
          <w:lang w:eastAsia="en-US"/>
        </w:rPr>
        <w:t>Расчет операционных расходов за 2022 год</w:t>
      </w:r>
    </w:p>
    <w:p w14:paraId="0B818F4C" w14:textId="77777777" w:rsidR="0089103A" w:rsidRPr="0089103A" w:rsidRDefault="0089103A" w:rsidP="0089103A">
      <w:pPr>
        <w:ind w:firstLine="851"/>
        <w:jc w:val="center"/>
        <w:rPr>
          <w:sz w:val="28"/>
          <w:szCs w:val="28"/>
          <w:lang w:eastAsia="en-US"/>
        </w:rPr>
      </w:pPr>
    </w:p>
    <w:tbl>
      <w:tblPr>
        <w:tblW w:w="9521" w:type="dxa"/>
        <w:tblInd w:w="113" w:type="dxa"/>
        <w:tblLayout w:type="fixed"/>
        <w:tblLook w:val="04A0" w:firstRow="1" w:lastRow="0" w:firstColumn="1" w:lastColumn="0" w:noHBand="0" w:noVBand="1"/>
      </w:tblPr>
      <w:tblGrid>
        <w:gridCol w:w="423"/>
        <w:gridCol w:w="3586"/>
        <w:gridCol w:w="1260"/>
        <w:gridCol w:w="2268"/>
        <w:gridCol w:w="1984"/>
      </w:tblGrid>
      <w:tr w:rsidR="0089103A" w:rsidRPr="0089103A" w14:paraId="5BCB1B20" w14:textId="77777777" w:rsidTr="006D5EE3">
        <w:trPr>
          <w:trHeight w:val="292"/>
          <w:tblHead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302AC" w14:textId="77777777" w:rsidR="0089103A" w:rsidRPr="0089103A" w:rsidRDefault="0089103A" w:rsidP="0089103A">
            <w:pPr>
              <w:jc w:val="center"/>
            </w:pPr>
            <w:r w:rsidRPr="0089103A">
              <w:t>№ п/п</w:t>
            </w:r>
          </w:p>
        </w:tc>
        <w:tc>
          <w:tcPr>
            <w:tcW w:w="3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A2C77" w14:textId="77777777" w:rsidR="0089103A" w:rsidRPr="0089103A" w:rsidRDefault="0089103A" w:rsidP="0089103A">
            <w:pPr>
              <w:jc w:val="center"/>
            </w:pPr>
            <w:r w:rsidRPr="0089103A">
              <w:t>Параметры расчета расходов</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8C2F9" w14:textId="77777777" w:rsidR="0089103A" w:rsidRPr="0089103A" w:rsidRDefault="0089103A" w:rsidP="0089103A">
            <w:pPr>
              <w:jc w:val="center"/>
            </w:pPr>
            <w:r w:rsidRPr="0089103A">
              <w:t>Ед.изм.</w:t>
            </w: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14:paraId="5D9C99F4" w14:textId="77777777" w:rsidR="0089103A" w:rsidRPr="0089103A" w:rsidRDefault="0089103A" w:rsidP="0089103A">
            <w:pPr>
              <w:jc w:val="center"/>
            </w:pPr>
            <w:r w:rsidRPr="0089103A">
              <w:t>Предложение экспертов</w:t>
            </w:r>
          </w:p>
        </w:tc>
      </w:tr>
      <w:tr w:rsidR="0089103A" w:rsidRPr="0089103A" w14:paraId="3A09E441" w14:textId="77777777" w:rsidTr="006D5EE3">
        <w:trPr>
          <w:trHeight w:val="292"/>
          <w:tblHeader/>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19DC93A3" w14:textId="77777777" w:rsidR="0089103A" w:rsidRPr="0089103A" w:rsidRDefault="0089103A" w:rsidP="0089103A"/>
        </w:tc>
        <w:tc>
          <w:tcPr>
            <w:tcW w:w="3586" w:type="dxa"/>
            <w:vMerge/>
            <w:tcBorders>
              <w:top w:val="single" w:sz="4" w:space="0" w:color="auto"/>
              <w:left w:val="single" w:sz="4" w:space="0" w:color="auto"/>
              <w:bottom w:val="single" w:sz="4" w:space="0" w:color="auto"/>
              <w:right w:val="single" w:sz="4" w:space="0" w:color="auto"/>
            </w:tcBorders>
            <w:vAlign w:val="center"/>
            <w:hideMark/>
          </w:tcPr>
          <w:p w14:paraId="3E18951A" w14:textId="77777777" w:rsidR="0089103A" w:rsidRPr="0089103A" w:rsidRDefault="0089103A" w:rsidP="0089103A"/>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01CEBD3" w14:textId="77777777" w:rsidR="0089103A" w:rsidRPr="0089103A" w:rsidRDefault="0089103A" w:rsidP="0089103A"/>
        </w:tc>
        <w:tc>
          <w:tcPr>
            <w:tcW w:w="2268" w:type="dxa"/>
            <w:tcBorders>
              <w:top w:val="nil"/>
              <w:left w:val="nil"/>
              <w:bottom w:val="single" w:sz="4" w:space="0" w:color="auto"/>
              <w:right w:val="single" w:sz="4" w:space="0" w:color="auto"/>
            </w:tcBorders>
            <w:shd w:val="clear" w:color="auto" w:fill="auto"/>
            <w:vAlign w:val="center"/>
          </w:tcPr>
          <w:p w14:paraId="008FCE48" w14:textId="77777777" w:rsidR="0089103A" w:rsidRPr="0089103A" w:rsidRDefault="0089103A" w:rsidP="0089103A">
            <w:pPr>
              <w:jc w:val="center"/>
            </w:pPr>
            <w:r w:rsidRPr="0089103A">
              <w:t>2021</w:t>
            </w:r>
          </w:p>
        </w:tc>
        <w:tc>
          <w:tcPr>
            <w:tcW w:w="1984" w:type="dxa"/>
            <w:tcBorders>
              <w:top w:val="nil"/>
              <w:left w:val="nil"/>
              <w:bottom w:val="single" w:sz="4" w:space="0" w:color="auto"/>
              <w:right w:val="single" w:sz="4" w:space="0" w:color="auto"/>
            </w:tcBorders>
            <w:vAlign w:val="center"/>
          </w:tcPr>
          <w:p w14:paraId="27E93E5B" w14:textId="77777777" w:rsidR="0089103A" w:rsidRPr="0089103A" w:rsidRDefault="0089103A" w:rsidP="0089103A">
            <w:pPr>
              <w:jc w:val="center"/>
            </w:pPr>
            <w:r w:rsidRPr="0089103A">
              <w:t>2022</w:t>
            </w:r>
          </w:p>
        </w:tc>
      </w:tr>
      <w:tr w:rsidR="0089103A" w:rsidRPr="0089103A" w14:paraId="0B20BB5C"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288663A0" w14:textId="77777777" w:rsidR="0089103A" w:rsidRPr="0089103A" w:rsidRDefault="0089103A" w:rsidP="0089103A">
            <w:pPr>
              <w:jc w:val="center"/>
            </w:pPr>
            <w:r w:rsidRPr="0089103A">
              <w:t>1</w:t>
            </w:r>
          </w:p>
        </w:tc>
        <w:tc>
          <w:tcPr>
            <w:tcW w:w="3586" w:type="dxa"/>
            <w:tcBorders>
              <w:top w:val="nil"/>
              <w:left w:val="nil"/>
              <w:bottom w:val="single" w:sz="4" w:space="0" w:color="auto"/>
              <w:right w:val="single" w:sz="4" w:space="0" w:color="auto"/>
            </w:tcBorders>
            <w:shd w:val="clear" w:color="auto" w:fill="auto"/>
            <w:vAlign w:val="center"/>
            <w:hideMark/>
          </w:tcPr>
          <w:p w14:paraId="46A8B05D" w14:textId="77777777" w:rsidR="0089103A" w:rsidRPr="0089103A" w:rsidRDefault="0089103A" w:rsidP="0089103A">
            <w:r w:rsidRPr="0089103A">
              <w:t>Индекс потребительских цен на расчетный период регулирования (ИПЦ)</w:t>
            </w:r>
          </w:p>
        </w:tc>
        <w:tc>
          <w:tcPr>
            <w:tcW w:w="1260" w:type="dxa"/>
            <w:tcBorders>
              <w:top w:val="nil"/>
              <w:left w:val="nil"/>
              <w:bottom w:val="single" w:sz="4" w:space="0" w:color="auto"/>
              <w:right w:val="single" w:sz="4" w:space="0" w:color="auto"/>
            </w:tcBorders>
            <w:shd w:val="clear" w:color="auto" w:fill="auto"/>
            <w:vAlign w:val="center"/>
            <w:hideMark/>
          </w:tcPr>
          <w:p w14:paraId="5082C550" w14:textId="77777777" w:rsidR="0089103A" w:rsidRPr="0089103A" w:rsidRDefault="0089103A" w:rsidP="0089103A">
            <w:pPr>
              <w:jc w:val="center"/>
            </w:pPr>
            <w:r w:rsidRPr="0089103A">
              <w:t> </w:t>
            </w:r>
          </w:p>
        </w:tc>
        <w:tc>
          <w:tcPr>
            <w:tcW w:w="2268" w:type="dxa"/>
            <w:tcBorders>
              <w:top w:val="nil"/>
              <w:left w:val="nil"/>
              <w:bottom w:val="single" w:sz="4" w:space="0" w:color="auto"/>
              <w:right w:val="single" w:sz="4" w:space="0" w:color="auto"/>
            </w:tcBorders>
            <w:shd w:val="clear" w:color="auto" w:fill="auto"/>
            <w:vAlign w:val="center"/>
          </w:tcPr>
          <w:p w14:paraId="43D86C9F" w14:textId="77777777" w:rsidR="0089103A" w:rsidRPr="0089103A" w:rsidRDefault="0089103A" w:rsidP="0089103A">
            <w:pPr>
              <w:jc w:val="center"/>
            </w:pPr>
            <w:r w:rsidRPr="0089103A">
              <w:t>1,067</w:t>
            </w:r>
          </w:p>
        </w:tc>
        <w:tc>
          <w:tcPr>
            <w:tcW w:w="1984" w:type="dxa"/>
            <w:tcBorders>
              <w:top w:val="nil"/>
              <w:left w:val="nil"/>
              <w:bottom w:val="single" w:sz="4" w:space="0" w:color="auto"/>
              <w:right w:val="single" w:sz="4" w:space="0" w:color="auto"/>
            </w:tcBorders>
            <w:vAlign w:val="center"/>
          </w:tcPr>
          <w:p w14:paraId="60CBF271" w14:textId="77777777" w:rsidR="0089103A" w:rsidRPr="0089103A" w:rsidRDefault="0089103A" w:rsidP="0089103A">
            <w:pPr>
              <w:jc w:val="center"/>
            </w:pPr>
            <w:r w:rsidRPr="0089103A">
              <w:t>1,138</w:t>
            </w:r>
          </w:p>
        </w:tc>
      </w:tr>
      <w:tr w:rsidR="0089103A" w:rsidRPr="0089103A" w14:paraId="066B8E8D"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01C077E4" w14:textId="77777777" w:rsidR="0089103A" w:rsidRPr="0089103A" w:rsidRDefault="0089103A" w:rsidP="0089103A">
            <w:pPr>
              <w:jc w:val="center"/>
            </w:pPr>
            <w:r w:rsidRPr="0089103A">
              <w:t>2</w:t>
            </w:r>
          </w:p>
        </w:tc>
        <w:tc>
          <w:tcPr>
            <w:tcW w:w="3586" w:type="dxa"/>
            <w:tcBorders>
              <w:top w:val="nil"/>
              <w:left w:val="nil"/>
              <w:bottom w:val="single" w:sz="4" w:space="0" w:color="auto"/>
              <w:right w:val="single" w:sz="4" w:space="0" w:color="auto"/>
            </w:tcBorders>
            <w:shd w:val="clear" w:color="auto" w:fill="auto"/>
            <w:vAlign w:val="center"/>
            <w:hideMark/>
          </w:tcPr>
          <w:p w14:paraId="4FC41389" w14:textId="77777777" w:rsidR="0089103A" w:rsidRPr="0089103A" w:rsidRDefault="0089103A" w:rsidP="0089103A">
            <w:r w:rsidRPr="0089103A">
              <w:t>Индекс эффективности операционных расходов (ИР)</w:t>
            </w:r>
          </w:p>
        </w:tc>
        <w:tc>
          <w:tcPr>
            <w:tcW w:w="1260" w:type="dxa"/>
            <w:tcBorders>
              <w:top w:val="nil"/>
              <w:left w:val="nil"/>
              <w:bottom w:val="single" w:sz="4" w:space="0" w:color="auto"/>
              <w:right w:val="single" w:sz="4" w:space="0" w:color="auto"/>
            </w:tcBorders>
            <w:shd w:val="clear" w:color="auto" w:fill="auto"/>
            <w:vAlign w:val="center"/>
            <w:hideMark/>
          </w:tcPr>
          <w:p w14:paraId="302E40F8" w14:textId="77777777" w:rsidR="0089103A" w:rsidRPr="0089103A" w:rsidRDefault="0089103A" w:rsidP="0089103A">
            <w:pPr>
              <w:jc w:val="center"/>
            </w:pPr>
            <w:r w:rsidRPr="0089103A">
              <w:t>%</w:t>
            </w:r>
          </w:p>
        </w:tc>
        <w:tc>
          <w:tcPr>
            <w:tcW w:w="2268" w:type="dxa"/>
            <w:tcBorders>
              <w:top w:val="nil"/>
              <w:left w:val="nil"/>
              <w:bottom w:val="single" w:sz="4" w:space="0" w:color="auto"/>
              <w:right w:val="single" w:sz="4" w:space="0" w:color="auto"/>
            </w:tcBorders>
            <w:shd w:val="clear" w:color="auto" w:fill="auto"/>
            <w:vAlign w:val="center"/>
          </w:tcPr>
          <w:p w14:paraId="797F3E89" w14:textId="77777777" w:rsidR="0089103A" w:rsidRPr="0089103A" w:rsidRDefault="0089103A" w:rsidP="0089103A">
            <w:pPr>
              <w:jc w:val="center"/>
            </w:pPr>
            <w:r w:rsidRPr="0089103A">
              <w:t>1%</w:t>
            </w:r>
          </w:p>
        </w:tc>
        <w:tc>
          <w:tcPr>
            <w:tcW w:w="1984" w:type="dxa"/>
            <w:tcBorders>
              <w:top w:val="nil"/>
              <w:left w:val="nil"/>
              <w:bottom w:val="single" w:sz="4" w:space="0" w:color="auto"/>
              <w:right w:val="single" w:sz="4" w:space="0" w:color="auto"/>
            </w:tcBorders>
            <w:vAlign w:val="center"/>
          </w:tcPr>
          <w:p w14:paraId="218F02CF" w14:textId="77777777" w:rsidR="0089103A" w:rsidRPr="0089103A" w:rsidRDefault="0089103A" w:rsidP="0089103A">
            <w:pPr>
              <w:jc w:val="center"/>
            </w:pPr>
            <w:r w:rsidRPr="0089103A">
              <w:t>1%</w:t>
            </w:r>
          </w:p>
        </w:tc>
      </w:tr>
      <w:tr w:rsidR="0089103A" w:rsidRPr="0089103A" w14:paraId="63860499"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67487868" w14:textId="77777777" w:rsidR="0089103A" w:rsidRPr="0089103A" w:rsidRDefault="0089103A" w:rsidP="0089103A">
            <w:pPr>
              <w:jc w:val="center"/>
            </w:pPr>
            <w:r w:rsidRPr="0089103A">
              <w:t>3</w:t>
            </w:r>
          </w:p>
        </w:tc>
        <w:tc>
          <w:tcPr>
            <w:tcW w:w="3586" w:type="dxa"/>
            <w:tcBorders>
              <w:top w:val="nil"/>
              <w:left w:val="nil"/>
              <w:bottom w:val="single" w:sz="4" w:space="0" w:color="auto"/>
              <w:right w:val="single" w:sz="4" w:space="0" w:color="auto"/>
            </w:tcBorders>
            <w:shd w:val="clear" w:color="auto" w:fill="auto"/>
            <w:vAlign w:val="center"/>
            <w:hideMark/>
          </w:tcPr>
          <w:p w14:paraId="62402F08" w14:textId="77777777" w:rsidR="0089103A" w:rsidRPr="0089103A" w:rsidRDefault="0089103A" w:rsidP="0089103A">
            <w:r w:rsidRPr="0089103A">
              <w:t>Индекс изменения количества активов (ИКА)</w:t>
            </w:r>
          </w:p>
        </w:tc>
        <w:tc>
          <w:tcPr>
            <w:tcW w:w="1260" w:type="dxa"/>
            <w:tcBorders>
              <w:top w:val="nil"/>
              <w:left w:val="nil"/>
              <w:bottom w:val="single" w:sz="4" w:space="0" w:color="auto"/>
              <w:right w:val="single" w:sz="4" w:space="0" w:color="auto"/>
            </w:tcBorders>
            <w:shd w:val="clear" w:color="auto" w:fill="auto"/>
            <w:vAlign w:val="center"/>
            <w:hideMark/>
          </w:tcPr>
          <w:p w14:paraId="53592C68" w14:textId="77777777" w:rsidR="0089103A" w:rsidRPr="0089103A" w:rsidRDefault="0089103A" w:rsidP="0089103A">
            <w:pPr>
              <w:jc w:val="center"/>
            </w:pPr>
            <w:r w:rsidRPr="0089103A">
              <w:t> </w:t>
            </w:r>
          </w:p>
        </w:tc>
        <w:tc>
          <w:tcPr>
            <w:tcW w:w="2268" w:type="dxa"/>
            <w:tcBorders>
              <w:top w:val="nil"/>
              <w:left w:val="nil"/>
              <w:bottom w:val="single" w:sz="4" w:space="0" w:color="auto"/>
              <w:right w:val="single" w:sz="4" w:space="0" w:color="auto"/>
            </w:tcBorders>
            <w:shd w:val="clear" w:color="auto" w:fill="auto"/>
            <w:vAlign w:val="center"/>
          </w:tcPr>
          <w:p w14:paraId="1F097E34" w14:textId="77777777" w:rsidR="0089103A" w:rsidRPr="0089103A" w:rsidRDefault="0089103A" w:rsidP="0089103A">
            <w:pPr>
              <w:jc w:val="center"/>
            </w:pPr>
            <w:r w:rsidRPr="0089103A">
              <w:t>0</w:t>
            </w:r>
          </w:p>
        </w:tc>
        <w:tc>
          <w:tcPr>
            <w:tcW w:w="1984" w:type="dxa"/>
            <w:tcBorders>
              <w:top w:val="nil"/>
              <w:left w:val="nil"/>
              <w:bottom w:val="single" w:sz="4" w:space="0" w:color="auto"/>
              <w:right w:val="single" w:sz="4" w:space="0" w:color="auto"/>
            </w:tcBorders>
            <w:vAlign w:val="center"/>
          </w:tcPr>
          <w:p w14:paraId="4A3B645C" w14:textId="77777777" w:rsidR="0089103A" w:rsidRPr="0089103A" w:rsidRDefault="0089103A" w:rsidP="0089103A">
            <w:pPr>
              <w:jc w:val="center"/>
            </w:pPr>
            <w:r w:rsidRPr="0089103A">
              <w:t>0</w:t>
            </w:r>
          </w:p>
        </w:tc>
      </w:tr>
      <w:tr w:rsidR="0089103A" w:rsidRPr="0089103A" w14:paraId="2B0B3949" w14:textId="77777777" w:rsidTr="006D5EE3">
        <w:trPr>
          <w:trHeight w:val="517"/>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276B3FFE" w14:textId="77777777" w:rsidR="0089103A" w:rsidRPr="0089103A" w:rsidRDefault="0089103A" w:rsidP="0089103A">
            <w:pPr>
              <w:jc w:val="center"/>
            </w:pPr>
            <w:r w:rsidRPr="0089103A">
              <w:t>3.1</w:t>
            </w:r>
          </w:p>
        </w:tc>
        <w:tc>
          <w:tcPr>
            <w:tcW w:w="3586" w:type="dxa"/>
            <w:tcBorders>
              <w:top w:val="nil"/>
              <w:left w:val="nil"/>
              <w:bottom w:val="single" w:sz="4" w:space="0" w:color="auto"/>
              <w:right w:val="single" w:sz="4" w:space="0" w:color="auto"/>
            </w:tcBorders>
            <w:shd w:val="clear" w:color="auto" w:fill="auto"/>
            <w:vAlign w:val="center"/>
            <w:hideMark/>
          </w:tcPr>
          <w:p w14:paraId="5882C804" w14:textId="77777777" w:rsidR="0089103A" w:rsidRPr="0089103A" w:rsidRDefault="0089103A" w:rsidP="0089103A">
            <w:r w:rsidRPr="0089103A">
              <w:t>количество условных единиц, относящихся к активам, необходимым для осуществления регулируемой деятельности</w:t>
            </w:r>
          </w:p>
        </w:tc>
        <w:tc>
          <w:tcPr>
            <w:tcW w:w="1260" w:type="dxa"/>
            <w:tcBorders>
              <w:top w:val="nil"/>
              <w:left w:val="nil"/>
              <w:bottom w:val="single" w:sz="4" w:space="0" w:color="auto"/>
              <w:right w:val="single" w:sz="4" w:space="0" w:color="auto"/>
            </w:tcBorders>
            <w:shd w:val="clear" w:color="auto" w:fill="auto"/>
            <w:vAlign w:val="center"/>
            <w:hideMark/>
          </w:tcPr>
          <w:p w14:paraId="2C402C01" w14:textId="77777777" w:rsidR="0089103A" w:rsidRPr="0089103A" w:rsidRDefault="0089103A" w:rsidP="0089103A">
            <w:pPr>
              <w:jc w:val="center"/>
            </w:pPr>
            <w:r w:rsidRPr="0089103A">
              <w:t>у.е.</w:t>
            </w:r>
          </w:p>
        </w:tc>
        <w:tc>
          <w:tcPr>
            <w:tcW w:w="2268" w:type="dxa"/>
            <w:tcBorders>
              <w:top w:val="nil"/>
              <w:left w:val="nil"/>
              <w:bottom w:val="single" w:sz="4" w:space="0" w:color="auto"/>
              <w:right w:val="single" w:sz="4" w:space="0" w:color="auto"/>
            </w:tcBorders>
            <w:shd w:val="clear" w:color="auto" w:fill="auto"/>
            <w:vAlign w:val="center"/>
          </w:tcPr>
          <w:p w14:paraId="34E4E114" w14:textId="77777777" w:rsidR="0089103A" w:rsidRPr="0089103A" w:rsidRDefault="0089103A" w:rsidP="0089103A">
            <w:pPr>
              <w:jc w:val="center"/>
            </w:pPr>
            <w:r w:rsidRPr="0089103A">
              <w:t>-</w:t>
            </w:r>
          </w:p>
        </w:tc>
        <w:tc>
          <w:tcPr>
            <w:tcW w:w="1984" w:type="dxa"/>
            <w:tcBorders>
              <w:top w:val="nil"/>
              <w:left w:val="nil"/>
              <w:bottom w:val="single" w:sz="4" w:space="0" w:color="auto"/>
              <w:right w:val="single" w:sz="4" w:space="0" w:color="auto"/>
            </w:tcBorders>
            <w:vAlign w:val="center"/>
          </w:tcPr>
          <w:p w14:paraId="4B9B9761" w14:textId="77777777" w:rsidR="0089103A" w:rsidRPr="0089103A" w:rsidRDefault="0089103A" w:rsidP="0089103A">
            <w:pPr>
              <w:jc w:val="center"/>
            </w:pPr>
            <w:r w:rsidRPr="0089103A">
              <w:t>-</w:t>
            </w:r>
          </w:p>
        </w:tc>
      </w:tr>
      <w:tr w:rsidR="0089103A" w:rsidRPr="0089103A" w14:paraId="6D904E50"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68A15F36" w14:textId="77777777" w:rsidR="0089103A" w:rsidRPr="0089103A" w:rsidRDefault="0089103A" w:rsidP="0089103A">
            <w:pPr>
              <w:jc w:val="center"/>
            </w:pPr>
            <w:r w:rsidRPr="0089103A">
              <w:t>3.2</w:t>
            </w:r>
          </w:p>
        </w:tc>
        <w:tc>
          <w:tcPr>
            <w:tcW w:w="3586" w:type="dxa"/>
            <w:tcBorders>
              <w:top w:val="nil"/>
              <w:left w:val="nil"/>
              <w:bottom w:val="single" w:sz="4" w:space="0" w:color="auto"/>
              <w:right w:val="single" w:sz="4" w:space="0" w:color="auto"/>
            </w:tcBorders>
            <w:shd w:val="clear" w:color="auto" w:fill="auto"/>
            <w:vAlign w:val="center"/>
            <w:hideMark/>
          </w:tcPr>
          <w:p w14:paraId="11CE9594" w14:textId="77777777" w:rsidR="0089103A" w:rsidRPr="0089103A" w:rsidRDefault="0089103A" w:rsidP="0089103A">
            <w:r w:rsidRPr="0089103A">
              <w:t>установленная тепловая мощность источника тепловой энергии</w:t>
            </w:r>
          </w:p>
        </w:tc>
        <w:tc>
          <w:tcPr>
            <w:tcW w:w="1260" w:type="dxa"/>
            <w:tcBorders>
              <w:top w:val="nil"/>
              <w:left w:val="nil"/>
              <w:bottom w:val="single" w:sz="4" w:space="0" w:color="auto"/>
              <w:right w:val="single" w:sz="4" w:space="0" w:color="auto"/>
            </w:tcBorders>
            <w:shd w:val="clear" w:color="auto" w:fill="auto"/>
            <w:vAlign w:val="center"/>
            <w:hideMark/>
          </w:tcPr>
          <w:p w14:paraId="3D4D0504" w14:textId="77777777" w:rsidR="0089103A" w:rsidRPr="0089103A" w:rsidRDefault="0089103A" w:rsidP="0089103A">
            <w:pPr>
              <w:jc w:val="center"/>
            </w:pPr>
            <w:r w:rsidRPr="0089103A">
              <w:t>Гкал/ч</w:t>
            </w:r>
          </w:p>
        </w:tc>
        <w:tc>
          <w:tcPr>
            <w:tcW w:w="2268" w:type="dxa"/>
            <w:tcBorders>
              <w:top w:val="nil"/>
              <w:left w:val="nil"/>
              <w:bottom w:val="single" w:sz="4" w:space="0" w:color="auto"/>
              <w:right w:val="single" w:sz="4" w:space="0" w:color="auto"/>
            </w:tcBorders>
            <w:shd w:val="clear" w:color="auto" w:fill="auto"/>
            <w:vAlign w:val="center"/>
          </w:tcPr>
          <w:p w14:paraId="4EC63169" w14:textId="77777777" w:rsidR="0089103A" w:rsidRPr="0089103A" w:rsidRDefault="0089103A" w:rsidP="0089103A">
            <w:pPr>
              <w:jc w:val="center"/>
            </w:pPr>
            <w:r w:rsidRPr="0089103A">
              <w:t>-</w:t>
            </w:r>
          </w:p>
        </w:tc>
        <w:tc>
          <w:tcPr>
            <w:tcW w:w="1984" w:type="dxa"/>
            <w:tcBorders>
              <w:top w:val="nil"/>
              <w:left w:val="nil"/>
              <w:bottom w:val="single" w:sz="4" w:space="0" w:color="auto"/>
              <w:right w:val="single" w:sz="4" w:space="0" w:color="auto"/>
            </w:tcBorders>
            <w:vAlign w:val="center"/>
          </w:tcPr>
          <w:p w14:paraId="24626383" w14:textId="77777777" w:rsidR="0089103A" w:rsidRPr="0089103A" w:rsidRDefault="0089103A" w:rsidP="0089103A">
            <w:pPr>
              <w:jc w:val="center"/>
            </w:pPr>
            <w:r w:rsidRPr="0089103A">
              <w:t>-</w:t>
            </w:r>
          </w:p>
        </w:tc>
      </w:tr>
      <w:tr w:rsidR="0089103A" w:rsidRPr="0089103A" w14:paraId="19FBCA8B" w14:textId="77777777" w:rsidTr="006D5EE3">
        <w:trPr>
          <w:trHeight w:val="292"/>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541935F8" w14:textId="77777777" w:rsidR="0089103A" w:rsidRPr="0089103A" w:rsidRDefault="0089103A" w:rsidP="0089103A">
            <w:pPr>
              <w:jc w:val="center"/>
            </w:pPr>
            <w:r w:rsidRPr="0089103A">
              <w:t>4</w:t>
            </w:r>
          </w:p>
        </w:tc>
        <w:tc>
          <w:tcPr>
            <w:tcW w:w="3586" w:type="dxa"/>
            <w:tcBorders>
              <w:top w:val="nil"/>
              <w:left w:val="nil"/>
              <w:bottom w:val="single" w:sz="4" w:space="0" w:color="auto"/>
              <w:right w:val="single" w:sz="4" w:space="0" w:color="auto"/>
            </w:tcBorders>
            <w:shd w:val="clear" w:color="auto" w:fill="auto"/>
            <w:vAlign w:val="center"/>
            <w:hideMark/>
          </w:tcPr>
          <w:p w14:paraId="66383BF0" w14:textId="77777777" w:rsidR="0089103A" w:rsidRPr="0089103A" w:rsidRDefault="0089103A" w:rsidP="0089103A">
            <w:r w:rsidRPr="0089103A">
              <w:t>Коэффициент эластичности затрат по росту активов (К</w:t>
            </w:r>
            <w:r w:rsidRPr="0089103A">
              <w:rPr>
                <w:vertAlign w:val="subscript"/>
              </w:rPr>
              <w:t>эл</w:t>
            </w:r>
            <w:r w:rsidRPr="0089103A">
              <w:t>)</w:t>
            </w:r>
          </w:p>
        </w:tc>
        <w:tc>
          <w:tcPr>
            <w:tcW w:w="1260" w:type="dxa"/>
            <w:tcBorders>
              <w:top w:val="nil"/>
              <w:left w:val="nil"/>
              <w:bottom w:val="single" w:sz="4" w:space="0" w:color="auto"/>
              <w:right w:val="single" w:sz="4" w:space="0" w:color="auto"/>
            </w:tcBorders>
            <w:shd w:val="clear" w:color="auto" w:fill="auto"/>
            <w:vAlign w:val="center"/>
            <w:hideMark/>
          </w:tcPr>
          <w:p w14:paraId="16606605" w14:textId="77777777" w:rsidR="0089103A" w:rsidRPr="0089103A" w:rsidRDefault="0089103A" w:rsidP="0089103A">
            <w:pPr>
              <w:jc w:val="center"/>
            </w:pPr>
            <w:r w:rsidRPr="0089103A">
              <w:t> </w:t>
            </w:r>
          </w:p>
        </w:tc>
        <w:tc>
          <w:tcPr>
            <w:tcW w:w="2268" w:type="dxa"/>
            <w:tcBorders>
              <w:top w:val="nil"/>
              <w:left w:val="nil"/>
              <w:bottom w:val="single" w:sz="4" w:space="0" w:color="auto"/>
              <w:right w:val="single" w:sz="4" w:space="0" w:color="auto"/>
            </w:tcBorders>
            <w:shd w:val="clear" w:color="auto" w:fill="auto"/>
            <w:vAlign w:val="center"/>
          </w:tcPr>
          <w:p w14:paraId="0B367CA6" w14:textId="77777777" w:rsidR="0089103A" w:rsidRPr="0089103A" w:rsidRDefault="0089103A" w:rsidP="0089103A">
            <w:pPr>
              <w:jc w:val="center"/>
            </w:pPr>
            <w:r w:rsidRPr="0089103A">
              <w:t>0,75</w:t>
            </w:r>
          </w:p>
        </w:tc>
        <w:tc>
          <w:tcPr>
            <w:tcW w:w="1984" w:type="dxa"/>
            <w:tcBorders>
              <w:top w:val="nil"/>
              <w:left w:val="nil"/>
              <w:bottom w:val="single" w:sz="4" w:space="0" w:color="auto"/>
              <w:right w:val="single" w:sz="4" w:space="0" w:color="auto"/>
            </w:tcBorders>
            <w:vAlign w:val="center"/>
          </w:tcPr>
          <w:p w14:paraId="4458B3F0" w14:textId="77777777" w:rsidR="0089103A" w:rsidRPr="0089103A" w:rsidRDefault="0089103A" w:rsidP="0089103A">
            <w:pPr>
              <w:jc w:val="center"/>
            </w:pPr>
            <w:r w:rsidRPr="0089103A">
              <w:t>0,75</w:t>
            </w:r>
          </w:p>
        </w:tc>
      </w:tr>
      <w:tr w:rsidR="0089103A" w:rsidRPr="0089103A" w14:paraId="0B8F6F39" w14:textId="77777777" w:rsidTr="006D5EE3">
        <w:trPr>
          <w:trHeight w:val="517"/>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6B95ED7E" w14:textId="77777777" w:rsidR="0089103A" w:rsidRPr="0089103A" w:rsidRDefault="0089103A" w:rsidP="0089103A">
            <w:pPr>
              <w:jc w:val="center"/>
            </w:pPr>
            <w:r w:rsidRPr="0089103A">
              <w:t>5</w:t>
            </w:r>
          </w:p>
        </w:tc>
        <w:tc>
          <w:tcPr>
            <w:tcW w:w="3586" w:type="dxa"/>
            <w:tcBorders>
              <w:top w:val="nil"/>
              <w:left w:val="nil"/>
              <w:bottom w:val="single" w:sz="4" w:space="0" w:color="auto"/>
              <w:right w:val="single" w:sz="4" w:space="0" w:color="auto"/>
            </w:tcBorders>
            <w:shd w:val="clear" w:color="auto" w:fill="auto"/>
            <w:vAlign w:val="center"/>
            <w:hideMark/>
          </w:tcPr>
          <w:p w14:paraId="71C4E10C" w14:textId="77777777" w:rsidR="0089103A" w:rsidRPr="0089103A" w:rsidRDefault="0089103A" w:rsidP="0089103A">
            <w:r w:rsidRPr="0089103A">
              <w:t>Операционные (подконтрольные)</w:t>
            </w:r>
            <w:r w:rsidRPr="0089103A">
              <w:br/>
              <w:t>расходы</w:t>
            </w:r>
          </w:p>
        </w:tc>
        <w:tc>
          <w:tcPr>
            <w:tcW w:w="1260" w:type="dxa"/>
            <w:tcBorders>
              <w:top w:val="nil"/>
              <w:left w:val="nil"/>
              <w:bottom w:val="single" w:sz="4" w:space="0" w:color="auto"/>
              <w:right w:val="single" w:sz="4" w:space="0" w:color="auto"/>
            </w:tcBorders>
            <w:shd w:val="clear" w:color="auto" w:fill="auto"/>
            <w:vAlign w:val="center"/>
            <w:hideMark/>
          </w:tcPr>
          <w:p w14:paraId="28FA8751" w14:textId="77777777" w:rsidR="0089103A" w:rsidRPr="0089103A" w:rsidRDefault="0089103A" w:rsidP="0089103A">
            <w:pPr>
              <w:jc w:val="center"/>
            </w:pPr>
            <w:r w:rsidRPr="0089103A">
              <w:t>тыс. руб.</w:t>
            </w:r>
          </w:p>
        </w:tc>
        <w:tc>
          <w:tcPr>
            <w:tcW w:w="2268" w:type="dxa"/>
            <w:tcBorders>
              <w:top w:val="nil"/>
              <w:left w:val="nil"/>
              <w:bottom w:val="single" w:sz="4" w:space="0" w:color="auto"/>
              <w:right w:val="single" w:sz="4" w:space="0" w:color="auto"/>
            </w:tcBorders>
            <w:shd w:val="clear" w:color="auto" w:fill="auto"/>
            <w:vAlign w:val="center"/>
          </w:tcPr>
          <w:p w14:paraId="2E25EEF1" w14:textId="77777777" w:rsidR="0089103A" w:rsidRPr="0089103A" w:rsidRDefault="0089103A" w:rsidP="0089103A">
            <w:pPr>
              <w:ind w:left="-101" w:right="-110"/>
              <w:jc w:val="center"/>
              <w:rPr>
                <w:szCs w:val="20"/>
              </w:rPr>
            </w:pPr>
            <w:r w:rsidRPr="0089103A">
              <w:rPr>
                <w:szCs w:val="20"/>
              </w:rPr>
              <w:t>5 148</w:t>
            </w:r>
          </w:p>
        </w:tc>
        <w:tc>
          <w:tcPr>
            <w:tcW w:w="1984" w:type="dxa"/>
            <w:tcBorders>
              <w:top w:val="nil"/>
              <w:left w:val="nil"/>
              <w:bottom w:val="single" w:sz="4" w:space="0" w:color="auto"/>
              <w:right w:val="single" w:sz="4" w:space="0" w:color="auto"/>
            </w:tcBorders>
            <w:vAlign w:val="center"/>
          </w:tcPr>
          <w:p w14:paraId="004C5617" w14:textId="77777777" w:rsidR="0089103A" w:rsidRPr="0089103A" w:rsidRDefault="0089103A" w:rsidP="0089103A">
            <w:pPr>
              <w:ind w:left="-101" w:right="-110"/>
              <w:jc w:val="center"/>
              <w:rPr>
                <w:szCs w:val="20"/>
              </w:rPr>
            </w:pPr>
            <w:r w:rsidRPr="0089103A">
              <w:rPr>
                <w:szCs w:val="20"/>
              </w:rPr>
              <w:t>5 805</w:t>
            </w:r>
          </w:p>
        </w:tc>
      </w:tr>
    </w:tbl>
    <w:p w14:paraId="18AAA066" w14:textId="77777777" w:rsidR="0089103A" w:rsidRPr="0089103A" w:rsidRDefault="0089103A" w:rsidP="0089103A">
      <w:pPr>
        <w:ind w:firstLine="851"/>
        <w:jc w:val="both"/>
        <w:rPr>
          <w:sz w:val="28"/>
          <w:szCs w:val="28"/>
        </w:rPr>
      </w:pPr>
    </w:p>
    <w:p w14:paraId="64D81DDE" w14:textId="77777777" w:rsidR="0089103A" w:rsidRPr="0089103A" w:rsidRDefault="0089103A" w:rsidP="0089103A">
      <w:pPr>
        <w:ind w:firstLine="851"/>
        <w:jc w:val="both"/>
        <w:rPr>
          <w:sz w:val="28"/>
          <w:szCs w:val="28"/>
        </w:rPr>
      </w:pPr>
      <w:r w:rsidRPr="0089103A">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51FEC0C6" w14:textId="77777777" w:rsidR="0089103A" w:rsidRPr="0089103A" w:rsidRDefault="0089103A" w:rsidP="0089103A">
      <w:pPr>
        <w:ind w:firstLine="851"/>
        <w:jc w:val="both"/>
        <w:rPr>
          <w:sz w:val="28"/>
          <w:szCs w:val="28"/>
        </w:rPr>
      </w:pPr>
      <w:r w:rsidRPr="0089103A">
        <w:rPr>
          <w:sz w:val="28"/>
          <w:szCs w:val="28"/>
        </w:rPr>
        <w:t>Плата за выбросы и сбросы загрязняющих веществ в окружающую среду, размещение отходов учтены в пределах установленных нормативов и лимитов.</w:t>
      </w:r>
    </w:p>
    <w:p w14:paraId="35365C79" w14:textId="77777777" w:rsidR="0089103A" w:rsidRPr="0089103A" w:rsidRDefault="0089103A" w:rsidP="0089103A">
      <w:pPr>
        <w:ind w:firstLine="851"/>
        <w:jc w:val="both"/>
        <w:rPr>
          <w:sz w:val="28"/>
          <w:szCs w:val="28"/>
        </w:rPr>
      </w:pPr>
      <w:r w:rsidRPr="0089103A">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89103A">
        <w:rPr>
          <w:sz w:val="28"/>
          <w:szCs w:val="28"/>
          <w:lang w:val="en-US"/>
        </w:rPr>
        <w:t>SAP</w:t>
      </w:r>
      <w:r w:rsidRPr="0089103A">
        <w:rPr>
          <w:sz w:val="28"/>
          <w:szCs w:val="28"/>
        </w:rPr>
        <w:t xml:space="preserve"> </w:t>
      </w:r>
      <w:r w:rsidRPr="0089103A">
        <w:rPr>
          <w:sz w:val="28"/>
          <w:szCs w:val="28"/>
          <w:lang w:val="en-US"/>
        </w:rPr>
        <w:t>ERP</w:t>
      </w:r>
      <w:r w:rsidRPr="0089103A">
        <w:rPr>
          <w:sz w:val="28"/>
          <w:szCs w:val="28"/>
        </w:rPr>
        <w:t>, представленными договорами и полисами.</w:t>
      </w:r>
    </w:p>
    <w:p w14:paraId="0186610F" w14:textId="77777777" w:rsidR="0089103A" w:rsidRPr="0089103A" w:rsidRDefault="0089103A" w:rsidP="0089103A">
      <w:pPr>
        <w:ind w:firstLine="851"/>
        <w:jc w:val="both"/>
        <w:rPr>
          <w:sz w:val="28"/>
          <w:szCs w:val="28"/>
        </w:rPr>
      </w:pPr>
      <w:r w:rsidRPr="0089103A">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89103A">
        <w:rPr>
          <w:sz w:val="28"/>
          <w:szCs w:val="28"/>
          <w:lang w:val="en-US"/>
        </w:rPr>
        <w:t>SAP</w:t>
      </w:r>
      <w:r w:rsidRPr="0089103A">
        <w:rPr>
          <w:sz w:val="28"/>
          <w:szCs w:val="28"/>
        </w:rPr>
        <w:t xml:space="preserve"> </w:t>
      </w:r>
      <w:r w:rsidRPr="0089103A">
        <w:rPr>
          <w:sz w:val="28"/>
          <w:szCs w:val="28"/>
          <w:lang w:val="en-US"/>
        </w:rPr>
        <w:t>ERP</w:t>
      </w:r>
      <w:r w:rsidRPr="0089103A">
        <w:rPr>
          <w:sz w:val="28"/>
          <w:szCs w:val="28"/>
        </w:rPr>
        <w:t>.</w:t>
      </w:r>
    </w:p>
    <w:p w14:paraId="1B461A6C" w14:textId="77777777" w:rsidR="0089103A" w:rsidRPr="0089103A" w:rsidRDefault="0089103A" w:rsidP="0089103A">
      <w:pPr>
        <w:ind w:firstLine="851"/>
        <w:jc w:val="both"/>
        <w:rPr>
          <w:sz w:val="28"/>
          <w:szCs w:val="28"/>
        </w:rPr>
      </w:pPr>
      <w:r w:rsidRPr="0089103A">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6B706DE3" w14:textId="77777777" w:rsidR="0089103A" w:rsidRPr="0089103A" w:rsidRDefault="0089103A" w:rsidP="0089103A">
      <w:pPr>
        <w:ind w:firstLine="851"/>
        <w:jc w:val="both"/>
        <w:rPr>
          <w:sz w:val="28"/>
          <w:szCs w:val="28"/>
        </w:rPr>
      </w:pPr>
      <w:r w:rsidRPr="0089103A">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2022 год по видам деятельности, статистической формой № С-1 за 2022 год, выгрузкой из учетной системы </w:t>
      </w:r>
      <w:r w:rsidRPr="0089103A">
        <w:rPr>
          <w:sz w:val="28"/>
          <w:szCs w:val="28"/>
          <w:lang w:val="en-US"/>
        </w:rPr>
        <w:t>SAP</w:t>
      </w:r>
      <w:r w:rsidRPr="0089103A">
        <w:rPr>
          <w:sz w:val="28"/>
          <w:szCs w:val="28"/>
        </w:rPr>
        <w:t xml:space="preserve"> </w:t>
      </w:r>
      <w:r w:rsidRPr="0089103A">
        <w:rPr>
          <w:sz w:val="28"/>
          <w:szCs w:val="28"/>
          <w:lang w:val="en-US"/>
        </w:rPr>
        <w:t>ERP</w:t>
      </w:r>
      <w:r w:rsidRPr="0089103A">
        <w:rPr>
          <w:sz w:val="28"/>
          <w:szCs w:val="28"/>
        </w:rPr>
        <w:t>.</w:t>
      </w:r>
    </w:p>
    <w:p w14:paraId="53347BD6" w14:textId="77777777" w:rsidR="0089103A" w:rsidRPr="0089103A" w:rsidRDefault="0089103A" w:rsidP="0089103A">
      <w:pPr>
        <w:ind w:firstLine="851"/>
        <w:jc w:val="both"/>
        <w:rPr>
          <w:sz w:val="28"/>
          <w:szCs w:val="28"/>
        </w:rPr>
      </w:pPr>
      <w:r w:rsidRPr="0089103A">
        <w:rPr>
          <w:sz w:val="28"/>
          <w:szCs w:val="28"/>
        </w:rPr>
        <w:lastRenderedPageBreak/>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89103A">
        <w:rPr>
          <w:sz w:val="28"/>
          <w:szCs w:val="28"/>
          <w:lang w:val="en-US"/>
        </w:rPr>
        <w:t>SAP</w:t>
      </w:r>
      <w:r w:rsidRPr="0089103A">
        <w:rPr>
          <w:sz w:val="28"/>
          <w:szCs w:val="28"/>
        </w:rPr>
        <w:t xml:space="preserve"> </w:t>
      </w:r>
      <w:r w:rsidRPr="0089103A">
        <w:rPr>
          <w:sz w:val="28"/>
          <w:szCs w:val="28"/>
          <w:lang w:val="en-US"/>
        </w:rPr>
        <w:t>ERP</w:t>
      </w:r>
      <w:r w:rsidRPr="0089103A">
        <w:rPr>
          <w:sz w:val="28"/>
          <w:szCs w:val="28"/>
        </w:rPr>
        <w:t>. Экспертами учтены расходы на выплату по договорам займа в отношении приобретения топлива.</w:t>
      </w:r>
    </w:p>
    <w:p w14:paraId="1F7FA539" w14:textId="77777777" w:rsidR="0089103A" w:rsidRPr="0089103A" w:rsidRDefault="0089103A" w:rsidP="0089103A">
      <w:pPr>
        <w:ind w:firstLine="851"/>
        <w:jc w:val="both"/>
        <w:rPr>
          <w:sz w:val="28"/>
          <w:szCs w:val="28"/>
        </w:rPr>
      </w:pPr>
      <w:r w:rsidRPr="0089103A">
        <w:rPr>
          <w:sz w:val="28"/>
          <w:szCs w:val="28"/>
        </w:rPr>
        <w:t>Размер расходов по уплате налога на прибыль рассчитан экспертами на основании подтвержденной прибыли предприятия.</w:t>
      </w:r>
    </w:p>
    <w:p w14:paraId="7EF2456F" w14:textId="77777777" w:rsidR="0089103A" w:rsidRPr="0089103A" w:rsidRDefault="0089103A" w:rsidP="0089103A">
      <w:pPr>
        <w:ind w:firstLine="851"/>
        <w:jc w:val="both"/>
        <w:rPr>
          <w:sz w:val="28"/>
          <w:szCs w:val="28"/>
        </w:rPr>
      </w:pPr>
      <w:r w:rsidRPr="0089103A">
        <w:rPr>
          <w:sz w:val="28"/>
          <w:szCs w:val="28"/>
        </w:rPr>
        <w:t>Данные расходы признаются экспертами документально подтвержденными и экономически обоснованными.</w:t>
      </w:r>
    </w:p>
    <w:p w14:paraId="2F5EA956" w14:textId="77777777" w:rsidR="0089103A" w:rsidRPr="0089103A" w:rsidRDefault="0089103A" w:rsidP="0089103A">
      <w:pPr>
        <w:ind w:firstLine="851"/>
        <w:jc w:val="both"/>
        <w:rPr>
          <w:sz w:val="28"/>
          <w:szCs w:val="28"/>
          <w:lang w:eastAsia="en-US"/>
        </w:rPr>
      </w:pPr>
      <w:r w:rsidRPr="0089103A">
        <w:rPr>
          <w:sz w:val="28"/>
          <w:szCs w:val="28"/>
        </w:rPr>
        <w:t>Расчет неподконтрольных расходов приведен в таблице 14.</w:t>
      </w:r>
    </w:p>
    <w:p w14:paraId="5D932560" w14:textId="77777777" w:rsidR="0089103A" w:rsidRPr="0089103A" w:rsidRDefault="0089103A" w:rsidP="0089103A">
      <w:pPr>
        <w:ind w:firstLine="851"/>
        <w:jc w:val="both"/>
        <w:rPr>
          <w:sz w:val="28"/>
          <w:szCs w:val="28"/>
          <w:lang w:eastAsia="en-US"/>
        </w:rPr>
      </w:pPr>
    </w:p>
    <w:p w14:paraId="710DCB9C" w14:textId="77777777" w:rsidR="0089103A" w:rsidRPr="0089103A" w:rsidRDefault="0089103A" w:rsidP="0089103A">
      <w:pPr>
        <w:tabs>
          <w:tab w:val="left" w:pos="1890"/>
        </w:tabs>
        <w:ind w:left="1080" w:right="-1"/>
        <w:jc w:val="right"/>
        <w:rPr>
          <w:sz w:val="28"/>
          <w:szCs w:val="28"/>
          <w:lang w:eastAsia="en-US"/>
        </w:rPr>
      </w:pPr>
      <w:r w:rsidRPr="0089103A">
        <w:rPr>
          <w:sz w:val="28"/>
          <w:szCs w:val="28"/>
          <w:lang w:eastAsia="en-US"/>
        </w:rPr>
        <w:t>Таблица 14</w:t>
      </w:r>
    </w:p>
    <w:p w14:paraId="3949038D" w14:textId="77777777" w:rsidR="0089103A" w:rsidRPr="0089103A" w:rsidRDefault="0089103A" w:rsidP="0089103A">
      <w:pPr>
        <w:ind w:left="-142"/>
        <w:jc w:val="center"/>
        <w:rPr>
          <w:b/>
          <w:sz w:val="28"/>
          <w:szCs w:val="28"/>
        </w:rPr>
      </w:pPr>
      <w:r w:rsidRPr="0089103A">
        <w:rPr>
          <w:b/>
          <w:sz w:val="28"/>
          <w:szCs w:val="28"/>
        </w:rPr>
        <w:t>Фактические неподконтрольные расходы Беловской ГРЭС за 2022 год</w:t>
      </w:r>
    </w:p>
    <w:p w14:paraId="411A1702" w14:textId="77777777" w:rsidR="0089103A" w:rsidRPr="0089103A" w:rsidRDefault="0089103A" w:rsidP="0089103A">
      <w:pPr>
        <w:jc w:val="right"/>
        <w:rPr>
          <w:sz w:val="28"/>
          <w:szCs w:val="28"/>
        </w:rPr>
      </w:pPr>
      <w:r w:rsidRPr="0089103A">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89103A" w:rsidRPr="0089103A" w14:paraId="4359041D" w14:textId="77777777" w:rsidTr="006D5EE3">
        <w:trPr>
          <w:trHeight w:val="417"/>
          <w:tblHeader/>
          <w:jc w:val="center"/>
        </w:trPr>
        <w:tc>
          <w:tcPr>
            <w:tcW w:w="817" w:type="dxa"/>
            <w:shd w:val="clear" w:color="auto" w:fill="auto"/>
            <w:vAlign w:val="center"/>
            <w:hideMark/>
          </w:tcPr>
          <w:p w14:paraId="20F178F3" w14:textId="77777777" w:rsidR="0089103A" w:rsidRPr="0089103A" w:rsidRDefault="0089103A" w:rsidP="0089103A">
            <w:pPr>
              <w:jc w:val="center"/>
            </w:pPr>
            <w:r w:rsidRPr="0089103A">
              <w:t>№</w:t>
            </w:r>
            <w:r w:rsidRPr="0089103A">
              <w:br/>
              <w:t>п. п.</w:t>
            </w:r>
          </w:p>
        </w:tc>
        <w:tc>
          <w:tcPr>
            <w:tcW w:w="6980" w:type="dxa"/>
            <w:shd w:val="clear" w:color="auto" w:fill="auto"/>
            <w:noWrap/>
            <w:vAlign w:val="center"/>
            <w:hideMark/>
          </w:tcPr>
          <w:p w14:paraId="6AB9D838" w14:textId="77777777" w:rsidR="0089103A" w:rsidRPr="0089103A" w:rsidRDefault="0089103A" w:rsidP="0089103A">
            <w:pPr>
              <w:jc w:val="center"/>
            </w:pPr>
            <w:r w:rsidRPr="0089103A">
              <w:t>Показатель</w:t>
            </w:r>
          </w:p>
        </w:tc>
        <w:tc>
          <w:tcPr>
            <w:tcW w:w="2009" w:type="dxa"/>
            <w:shd w:val="clear" w:color="auto" w:fill="auto"/>
            <w:vAlign w:val="center"/>
          </w:tcPr>
          <w:p w14:paraId="76A8C34B" w14:textId="77777777" w:rsidR="0089103A" w:rsidRPr="0089103A" w:rsidRDefault="0089103A" w:rsidP="0089103A">
            <w:pPr>
              <w:jc w:val="center"/>
            </w:pPr>
            <w:r w:rsidRPr="0089103A">
              <w:t>Факт за 2022 год (по оценке экспертов)</w:t>
            </w:r>
          </w:p>
        </w:tc>
      </w:tr>
      <w:tr w:rsidR="0089103A" w:rsidRPr="0089103A" w14:paraId="617D2F58" w14:textId="77777777" w:rsidTr="006D5EE3">
        <w:trPr>
          <w:trHeight w:val="525"/>
          <w:jc w:val="center"/>
        </w:trPr>
        <w:tc>
          <w:tcPr>
            <w:tcW w:w="817" w:type="dxa"/>
            <w:shd w:val="clear" w:color="auto" w:fill="auto"/>
            <w:noWrap/>
            <w:vAlign w:val="center"/>
            <w:hideMark/>
          </w:tcPr>
          <w:p w14:paraId="48FFADB8" w14:textId="77777777" w:rsidR="0089103A" w:rsidRPr="0089103A" w:rsidRDefault="0089103A" w:rsidP="0089103A">
            <w:pPr>
              <w:jc w:val="center"/>
            </w:pPr>
            <w:r w:rsidRPr="0089103A">
              <w:t>1.1</w:t>
            </w:r>
          </w:p>
        </w:tc>
        <w:tc>
          <w:tcPr>
            <w:tcW w:w="6980" w:type="dxa"/>
            <w:shd w:val="clear" w:color="auto" w:fill="auto"/>
            <w:vAlign w:val="center"/>
            <w:hideMark/>
          </w:tcPr>
          <w:p w14:paraId="13B835E0" w14:textId="77777777" w:rsidR="0089103A" w:rsidRPr="0089103A" w:rsidRDefault="0089103A" w:rsidP="0089103A">
            <w:r w:rsidRPr="0089103A">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1CF79789" w14:textId="77777777" w:rsidR="0089103A" w:rsidRPr="0089103A" w:rsidRDefault="0089103A" w:rsidP="0089103A">
            <w:pPr>
              <w:jc w:val="center"/>
            </w:pPr>
            <w:r w:rsidRPr="0089103A">
              <w:t>24 198</w:t>
            </w:r>
          </w:p>
        </w:tc>
      </w:tr>
      <w:tr w:rsidR="0089103A" w:rsidRPr="0089103A" w14:paraId="0740A5C0" w14:textId="77777777" w:rsidTr="006D5EE3">
        <w:trPr>
          <w:trHeight w:val="300"/>
          <w:jc w:val="center"/>
        </w:trPr>
        <w:tc>
          <w:tcPr>
            <w:tcW w:w="817" w:type="dxa"/>
            <w:shd w:val="clear" w:color="auto" w:fill="auto"/>
            <w:noWrap/>
            <w:vAlign w:val="center"/>
            <w:hideMark/>
          </w:tcPr>
          <w:p w14:paraId="1A8E353D" w14:textId="77777777" w:rsidR="0089103A" w:rsidRPr="0089103A" w:rsidRDefault="0089103A" w:rsidP="0089103A">
            <w:pPr>
              <w:jc w:val="center"/>
            </w:pPr>
            <w:r w:rsidRPr="0089103A">
              <w:t>1.2</w:t>
            </w:r>
          </w:p>
        </w:tc>
        <w:tc>
          <w:tcPr>
            <w:tcW w:w="6980" w:type="dxa"/>
            <w:shd w:val="clear" w:color="auto" w:fill="auto"/>
            <w:noWrap/>
            <w:vAlign w:val="center"/>
            <w:hideMark/>
          </w:tcPr>
          <w:p w14:paraId="5C9D18B6" w14:textId="77777777" w:rsidR="0089103A" w:rsidRPr="0089103A" w:rsidRDefault="0089103A" w:rsidP="0089103A">
            <w:r w:rsidRPr="0089103A">
              <w:t>Арендная плата</w:t>
            </w:r>
          </w:p>
        </w:tc>
        <w:tc>
          <w:tcPr>
            <w:tcW w:w="2009" w:type="dxa"/>
            <w:shd w:val="clear" w:color="auto" w:fill="auto"/>
            <w:vAlign w:val="center"/>
          </w:tcPr>
          <w:p w14:paraId="11C9D6C3" w14:textId="77777777" w:rsidR="0089103A" w:rsidRPr="0089103A" w:rsidRDefault="0089103A" w:rsidP="0089103A">
            <w:pPr>
              <w:jc w:val="center"/>
            </w:pPr>
            <w:r w:rsidRPr="0089103A">
              <w:t>0</w:t>
            </w:r>
          </w:p>
        </w:tc>
      </w:tr>
      <w:tr w:rsidR="0089103A" w:rsidRPr="0089103A" w14:paraId="06F2A052" w14:textId="77777777" w:rsidTr="006D5EE3">
        <w:trPr>
          <w:trHeight w:val="300"/>
          <w:jc w:val="center"/>
        </w:trPr>
        <w:tc>
          <w:tcPr>
            <w:tcW w:w="817" w:type="dxa"/>
            <w:shd w:val="clear" w:color="auto" w:fill="auto"/>
            <w:noWrap/>
            <w:vAlign w:val="center"/>
            <w:hideMark/>
          </w:tcPr>
          <w:p w14:paraId="56235EFC" w14:textId="77777777" w:rsidR="0089103A" w:rsidRPr="0089103A" w:rsidRDefault="0089103A" w:rsidP="0089103A">
            <w:pPr>
              <w:jc w:val="center"/>
            </w:pPr>
            <w:r w:rsidRPr="0089103A">
              <w:t>1.3</w:t>
            </w:r>
          </w:p>
        </w:tc>
        <w:tc>
          <w:tcPr>
            <w:tcW w:w="6980" w:type="dxa"/>
            <w:shd w:val="clear" w:color="auto" w:fill="auto"/>
            <w:noWrap/>
            <w:vAlign w:val="center"/>
            <w:hideMark/>
          </w:tcPr>
          <w:p w14:paraId="25FFD825" w14:textId="77777777" w:rsidR="0089103A" w:rsidRPr="0089103A" w:rsidRDefault="0089103A" w:rsidP="0089103A">
            <w:r w:rsidRPr="0089103A">
              <w:t>Концессионная плата</w:t>
            </w:r>
          </w:p>
        </w:tc>
        <w:tc>
          <w:tcPr>
            <w:tcW w:w="2009" w:type="dxa"/>
            <w:shd w:val="clear" w:color="auto" w:fill="auto"/>
            <w:vAlign w:val="center"/>
          </w:tcPr>
          <w:p w14:paraId="6313BAD0" w14:textId="77777777" w:rsidR="0089103A" w:rsidRPr="0089103A" w:rsidRDefault="0089103A" w:rsidP="0089103A">
            <w:pPr>
              <w:jc w:val="center"/>
            </w:pPr>
            <w:r w:rsidRPr="0089103A">
              <w:t>0</w:t>
            </w:r>
          </w:p>
        </w:tc>
      </w:tr>
      <w:tr w:rsidR="0089103A" w:rsidRPr="0089103A" w14:paraId="447077B3" w14:textId="77777777" w:rsidTr="006D5EE3">
        <w:trPr>
          <w:trHeight w:val="513"/>
          <w:jc w:val="center"/>
        </w:trPr>
        <w:tc>
          <w:tcPr>
            <w:tcW w:w="817" w:type="dxa"/>
            <w:shd w:val="clear" w:color="auto" w:fill="auto"/>
            <w:noWrap/>
            <w:vAlign w:val="center"/>
            <w:hideMark/>
          </w:tcPr>
          <w:p w14:paraId="24FD2CB4" w14:textId="77777777" w:rsidR="0089103A" w:rsidRPr="0089103A" w:rsidRDefault="0089103A" w:rsidP="0089103A">
            <w:pPr>
              <w:jc w:val="center"/>
            </w:pPr>
            <w:r w:rsidRPr="0089103A">
              <w:t>1.4</w:t>
            </w:r>
          </w:p>
        </w:tc>
        <w:tc>
          <w:tcPr>
            <w:tcW w:w="6980" w:type="dxa"/>
            <w:shd w:val="clear" w:color="auto" w:fill="auto"/>
            <w:vAlign w:val="center"/>
            <w:hideMark/>
          </w:tcPr>
          <w:p w14:paraId="1FA8B0BC" w14:textId="77777777" w:rsidR="0089103A" w:rsidRPr="0089103A" w:rsidRDefault="0089103A" w:rsidP="0089103A">
            <w:r w:rsidRPr="0089103A">
              <w:t>Расходы на уплату налогов, сборов и других обязательных платежей, в том числе:</w:t>
            </w:r>
          </w:p>
        </w:tc>
        <w:tc>
          <w:tcPr>
            <w:tcW w:w="2009" w:type="dxa"/>
            <w:shd w:val="clear" w:color="auto" w:fill="auto"/>
            <w:vAlign w:val="center"/>
          </w:tcPr>
          <w:p w14:paraId="2590F0BE" w14:textId="77777777" w:rsidR="0089103A" w:rsidRPr="0089103A" w:rsidRDefault="0089103A" w:rsidP="0089103A">
            <w:pPr>
              <w:jc w:val="center"/>
            </w:pPr>
            <w:r w:rsidRPr="0089103A">
              <w:t>129</w:t>
            </w:r>
          </w:p>
        </w:tc>
      </w:tr>
      <w:tr w:rsidR="0089103A" w:rsidRPr="0089103A" w14:paraId="6B58B624" w14:textId="77777777" w:rsidTr="006D5EE3">
        <w:trPr>
          <w:trHeight w:val="832"/>
          <w:jc w:val="center"/>
        </w:trPr>
        <w:tc>
          <w:tcPr>
            <w:tcW w:w="817" w:type="dxa"/>
            <w:shd w:val="clear" w:color="auto" w:fill="auto"/>
            <w:noWrap/>
            <w:vAlign w:val="center"/>
            <w:hideMark/>
          </w:tcPr>
          <w:p w14:paraId="29ACDD3A" w14:textId="77777777" w:rsidR="0089103A" w:rsidRPr="0089103A" w:rsidRDefault="0089103A" w:rsidP="0089103A">
            <w:pPr>
              <w:jc w:val="center"/>
            </w:pPr>
            <w:r w:rsidRPr="0089103A">
              <w:t>1.4.1</w:t>
            </w:r>
          </w:p>
        </w:tc>
        <w:tc>
          <w:tcPr>
            <w:tcW w:w="6980" w:type="dxa"/>
            <w:shd w:val="clear" w:color="auto" w:fill="auto"/>
            <w:vAlign w:val="center"/>
            <w:hideMark/>
          </w:tcPr>
          <w:p w14:paraId="67AFD3AF" w14:textId="77777777" w:rsidR="0089103A" w:rsidRPr="0089103A" w:rsidRDefault="0089103A" w:rsidP="0089103A">
            <w:r w:rsidRPr="0089103A">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5F58C3B4" w14:textId="77777777" w:rsidR="0089103A" w:rsidRPr="0089103A" w:rsidRDefault="0089103A" w:rsidP="0089103A">
            <w:pPr>
              <w:jc w:val="center"/>
            </w:pPr>
            <w:r w:rsidRPr="0089103A">
              <w:t>17</w:t>
            </w:r>
          </w:p>
        </w:tc>
      </w:tr>
      <w:tr w:rsidR="0089103A" w:rsidRPr="0089103A" w14:paraId="6941336D" w14:textId="77777777" w:rsidTr="006D5EE3">
        <w:trPr>
          <w:trHeight w:val="136"/>
          <w:jc w:val="center"/>
        </w:trPr>
        <w:tc>
          <w:tcPr>
            <w:tcW w:w="817" w:type="dxa"/>
            <w:shd w:val="clear" w:color="auto" w:fill="auto"/>
            <w:noWrap/>
            <w:vAlign w:val="center"/>
            <w:hideMark/>
          </w:tcPr>
          <w:p w14:paraId="4550768B" w14:textId="77777777" w:rsidR="0089103A" w:rsidRPr="0089103A" w:rsidRDefault="0089103A" w:rsidP="0089103A">
            <w:pPr>
              <w:jc w:val="center"/>
            </w:pPr>
            <w:r w:rsidRPr="0089103A">
              <w:t>1.4.2</w:t>
            </w:r>
          </w:p>
        </w:tc>
        <w:tc>
          <w:tcPr>
            <w:tcW w:w="6980" w:type="dxa"/>
            <w:shd w:val="clear" w:color="auto" w:fill="auto"/>
            <w:vAlign w:val="center"/>
            <w:hideMark/>
          </w:tcPr>
          <w:p w14:paraId="3AE088E4" w14:textId="77777777" w:rsidR="0089103A" w:rsidRPr="0089103A" w:rsidRDefault="0089103A" w:rsidP="0089103A">
            <w:r w:rsidRPr="0089103A">
              <w:t>расходы на обязательное страхование</w:t>
            </w:r>
          </w:p>
        </w:tc>
        <w:tc>
          <w:tcPr>
            <w:tcW w:w="2009" w:type="dxa"/>
            <w:shd w:val="clear" w:color="auto" w:fill="auto"/>
            <w:vAlign w:val="center"/>
          </w:tcPr>
          <w:p w14:paraId="52F056DD" w14:textId="77777777" w:rsidR="0089103A" w:rsidRPr="0089103A" w:rsidRDefault="0089103A" w:rsidP="0089103A">
            <w:pPr>
              <w:jc w:val="center"/>
            </w:pPr>
            <w:r w:rsidRPr="0089103A">
              <w:t>13</w:t>
            </w:r>
          </w:p>
        </w:tc>
      </w:tr>
      <w:tr w:rsidR="0089103A" w:rsidRPr="0089103A" w14:paraId="30BA158A" w14:textId="77777777" w:rsidTr="006D5EE3">
        <w:trPr>
          <w:trHeight w:val="355"/>
          <w:jc w:val="center"/>
        </w:trPr>
        <w:tc>
          <w:tcPr>
            <w:tcW w:w="817" w:type="dxa"/>
            <w:shd w:val="clear" w:color="auto" w:fill="auto"/>
            <w:noWrap/>
            <w:vAlign w:val="center"/>
            <w:hideMark/>
          </w:tcPr>
          <w:p w14:paraId="055EBFF5" w14:textId="77777777" w:rsidR="0089103A" w:rsidRPr="0089103A" w:rsidRDefault="0089103A" w:rsidP="0089103A">
            <w:pPr>
              <w:jc w:val="center"/>
            </w:pPr>
            <w:r w:rsidRPr="0089103A">
              <w:t>1.4.3</w:t>
            </w:r>
          </w:p>
        </w:tc>
        <w:tc>
          <w:tcPr>
            <w:tcW w:w="6980" w:type="dxa"/>
            <w:shd w:val="clear" w:color="auto" w:fill="auto"/>
            <w:noWrap/>
            <w:vAlign w:val="center"/>
            <w:hideMark/>
          </w:tcPr>
          <w:p w14:paraId="1EF6C7F0" w14:textId="77777777" w:rsidR="0089103A" w:rsidRPr="0089103A" w:rsidRDefault="0089103A" w:rsidP="0089103A">
            <w:r w:rsidRPr="0089103A">
              <w:t xml:space="preserve">иные расходы </w:t>
            </w:r>
          </w:p>
        </w:tc>
        <w:tc>
          <w:tcPr>
            <w:tcW w:w="2009" w:type="dxa"/>
            <w:shd w:val="clear" w:color="auto" w:fill="auto"/>
            <w:vAlign w:val="center"/>
          </w:tcPr>
          <w:p w14:paraId="7C6102EC" w14:textId="77777777" w:rsidR="0089103A" w:rsidRPr="0089103A" w:rsidRDefault="0089103A" w:rsidP="0089103A">
            <w:pPr>
              <w:jc w:val="center"/>
              <w:rPr>
                <w:szCs w:val="20"/>
              </w:rPr>
            </w:pPr>
            <w:r w:rsidRPr="0089103A">
              <w:rPr>
                <w:szCs w:val="20"/>
              </w:rPr>
              <w:t>99</w:t>
            </w:r>
          </w:p>
        </w:tc>
      </w:tr>
      <w:tr w:rsidR="0089103A" w:rsidRPr="0089103A" w14:paraId="6D1A8DC5" w14:textId="77777777" w:rsidTr="006D5EE3">
        <w:trPr>
          <w:trHeight w:val="355"/>
          <w:jc w:val="center"/>
        </w:trPr>
        <w:tc>
          <w:tcPr>
            <w:tcW w:w="817" w:type="dxa"/>
            <w:shd w:val="clear" w:color="auto" w:fill="auto"/>
            <w:noWrap/>
            <w:vAlign w:val="center"/>
          </w:tcPr>
          <w:p w14:paraId="6DD92812" w14:textId="77777777" w:rsidR="0089103A" w:rsidRPr="0089103A" w:rsidRDefault="0089103A" w:rsidP="0089103A">
            <w:pPr>
              <w:jc w:val="center"/>
            </w:pPr>
          </w:p>
        </w:tc>
        <w:tc>
          <w:tcPr>
            <w:tcW w:w="6980" w:type="dxa"/>
            <w:shd w:val="clear" w:color="auto" w:fill="auto"/>
            <w:noWrap/>
          </w:tcPr>
          <w:p w14:paraId="3EE32BAE" w14:textId="77777777" w:rsidR="0089103A" w:rsidRPr="0089103A" w:rsidRDefault="0089103A" w:rsidP="0089103A">
            <w:r w:rsidRPr="0089103A">
              <w:t xml:space="preserve">- налог на имущество организаций            </w:t>
            </w:r>
          </w:p>
        </w:tc>
        <w:tc>
          <w:tcPr>
            <w:tcW w:w="2009" w:type="dxa"/>
            <w:shd w:val="clear" w:color="auto" w:fill="auto"/>
            <w:vAlign w:val="center"/>
          </w:tcPr>
          <w:p w14:paraId="2C0F96D7" w14:textId="77777777" w:rsidR="0089103A" w:rsidRPr="0089103A" w:rsidRDefault="0089103A" w:rsidP="0089103A">
            <w:pPr>
              <w:jc w:val="center"/>
              <w:rPr>
                <w:szCs w:val="20"/>
              </w:rPr>
            </w:pPr>
            <w:r w:rsidRPr="0089103A">
              <w:rPr>
                <w:szCs w:val="20"/>
              </w:rPr>
              <w:t>22</w:t>
            </w:r>
          </w:p>
        </w:tc>
      </w:tr>
      <w:tr w:rsidR="0089103A" w:rsidRPr="0089103A" w14:paraId="383C3575" w14:textId="77777777" w:rsidTr="006D5EE3">
        <w:trPr>
          <w:trHeight w:val="355"/>
          <w:jc w:val="center"/>
        </w:trPr>
        <w:tc>
          <w:tcPr>
            <w:tcW w:w="817" w:type="dxa"/>
            <w:shd w:val="clear" w:color="auto" w:fill="auto"/>
            <w:noWrap/>
            <w:vAlign w:val="center"/>
          </w:tcPr>
          <w:p w14:paraId="2EBDAC56" w14:textId="77777777" w:rsidR="0089103A" w:rsidRPr="0089103A" w:rsidRDefault="0089103A" w:rsidP="0089103A">
            <w:pPr>
              <w:jc w:val="center"/>
            </w:pPr>
          </w:p>
        </w:tc>
        <w:tc>
          <w:tcPr>
            <w:tcW w:w="6980" w:type="dxa"/>
            <w:shd w:val="clear" w:color="auto" w:fill="auto"/>
            <w:noWrap/>
          </w:tcPr>
          <w:p w14:paraId="3D893D21" w14:textId="77777777" w:rsidR="0089103A" w:rsidRPr="0089103A" w:rsidRDefault="0089103A" w:rsidP="0089103A">
            <w:r w:rsidRPr="0089103A">
              <w:t xml:space="preserve">- земельный налог                           </w:t>
            </w:r>
          </w:p>
        </w:tc>
        <w:tc>
          <w:tcPr>
            <w:tcW w:w="2009" w:type="dxa"/>
            <w:shd w:val="clear" w:color="auto" w:fill="auto"/>
            <w:vAlign w:val="center"/>
          </w:tcPr>
          <w:p w14:paraId="54FAE551" w14:textId="77777777" w:rsidR="0089103A" w:rsidRPr="0089103A" w:rsidRDefault="0089103A" w:rsidP="0089103A">
            <w:pPr>
              <w:jc w:val="center"/>
              <w:rPr>
                <w:szCs w:val="20"/>
              </w:rPr>
            </w:pPr>
            <w:r w:rsidRPr="0089103A">
              <w:rPr>
                <w:szCs w:val="20"/>
              </w:rPr>
              <w:t>27</w:t>
            </w:r>
          </w:p>
        </w:tc>
      </w:tr>
      <w:tr w:rsidR="0089103A" w:rsidRPr="0089103A" w14:paraId="06E71383" w14:textId="77777777" w:rsidTr="006D5EE3">
        <w:trPr>
          <w:trHeight w:val="355"/>
          <w:jc w:val="center"/>
        </w:trPr>
        <w:tc>
          <w:tcPr>
            <w:tcW w:w="817" w:type="dxa"/>
            <w:shd w:val="clear" w:color="auto" w:fill="auto"/>
            <w:noWrap/>
            <w:vAlign w:val="center"/>
          </w:tcPr>
          <w:p w14:paraId="78DBABF5" w14:textId="77777777" w:rsidR="0089103A" w:rsidRPr="0089103A" w:rsidRDefault="0089103A" w:rsidP="0089103A">
            <w:pPr>
              <w:jc w:val="center"/>
            </w:pPr>
          </w:p>
        </w:tc>
        <w:tc>
          <w:tcPr>
            <w:tcW w:w="6980" w:type="dxa"/>
            <w:shd w:val="clear" w:color="auto" w:fill="auto"/>
            <w:noWrap/>
          </w:tcPr>
          <w:p w14:paraId="1E60C9C5" w14:textId="77777777" w:rsidR="0089103A" w:rsidRPr="0089103A" w:rsidRDefault="0089103A" w:rsidP="0089103A">
            <w:r w:rsidRPr="0089103A">
              <w:t xml:space="preserve">- транспортный налог                        </w:t>
            </w:r>
          </w:p>
        </w:tc>
        <w:tc>
          <w:tcPr>
            <w:tcW w:w="2009" w:type="dxa"/>
            <w:shd w:val="clear" w:color="auto" w:fill="auto"/>
            <w:vAlign w:val="center"/>
          </w:tcPr>
          <w:p w14:paraId="02295679" w14:textId="77777777" w:rsidR="0089103A" w:rsidRPr="0089103A" w:rsidRDefault="0089103A" w:rsidP="0089103A">
            <w:pPr>
              <w:jc w:val="center"/>
              <w:rPr>
                <w:szCs w:val="20"/>
              </w:rPr>
            </w:pPr>
            <w:r w:rsidRPr="0089103A">
              <w:rPr>
                <w:szCs w:val="20"/>
              </w:rPr>
              <w:t>0</w:t>
            </w:r>
          </w:p>
        </w:tc>
      </w:tr>
      <w:tr w:rsidR="0089103A" w:rsidRPr="0089103A" w14:paraId="0074C7F0" w14:textId="77777777" w:rsidTr="006D5EE3">
        <w:trPr>
          <w:trHeight w:val="355"/>
          <w:jc w:val="center"/>
        </w:trPr>
        <w:tc>
          <w:tcPr>
            <w:tcW w:w="817" w:type="dxa"/>
            <w:shd w:val="clear" w:color="auto" w:fill="auto"/>
            <w:noWrap/>
            <w:vAlign w:val="center"/>
          </w:tcPr>
          <w:p w14:paraId="69E43ADE" w14:textId="77777777" w:rsidR="0089103A" w:rsidRPr="0089103A" w:rsidRDefault="0089103A" w:rsidP="0089103A">
            <w:pPr>
              <w:jc w:val="center"/>
            </w:pPr>
          </w:p>
        </w:tc>
        <w:tc>
          <w:tcPr>
            <w:tcW w:w="6980" w:type="dxa"/>
            <w:shd w:val="clear" w:color="auto" w:fill="auto"/>
            <w:noWrap/>
          </w:tcPr>
          <w:p w14:paraId="73B342E8" w14:textId="77777777" w:rsidR="0089103A" w:rsidRPr="0089103A" w:rsidRDefault="0089103A" w:rsidP="0089103A">
            <w:r w:rsidRPr="0089103A">
              <w:t xml:space="preserve">- водный налог                              </w:t>
            </w:r>
          </w:p>
        </w:tc>
        <w:tc>
          <w:tcPr>
            <w:tcW w:w="2009" w:type="dxa"/>
            <w:shd w:val="clear" w:color="auto" w:fill="auto"/>
            <w:vAlign w:val="center"/>
          </w:tcPr>
          <w:p w14:paraId="3F1AC142" w14:textId="77777777" w:rsidR="0089103A" w:rsidRPr="0089103A" w:rsidRDefault="0089103A" w:rsidP="0089103A">
            <w:pPr>
              <w:jc w:val="center"/>
              <w:rPr>
                <w:szCs w:val="20"/>
              </w:rPr>
            </w:pPr>
            <w:r w:rsidRPr="0089103A">
              <w:rPr>
                <w:szCs w:val="20"/>
              </w:rPr>
              <w:t>50</w:t>
            </w:r>
          </w:p>
        </w:tc>
      </w:tr>
      <w:tr w:rsidR="0089103A" w:rsidRPr="0089103A" w14:paraId="59CA4573" w14:textId="77777777" w:rsidTr="006D5EE3">
        <w:trPr>
          <w:trHeight w:val="355"/>
          <w:jc w:val="center"/>
        </w:trPr>
        <w:tc>
          <w:tcPr>
            <w:tcW w:w="817" w:type="dxa"/>
            <w:shd w:val="clear" w:color="auto" w:fill="auto"/>
            <w:noWrap/>
            <w:vAlign w:val="center"/>
          </w:tcPr>
          <w:p w14:paraId="1B26F631" w14:textId="77777777" w:rsidR="0089103A" w:rsidRPr="0089103A" w:rsidRDefault="0089103A" w:rsidP="0089103A">
            <w:pPr>
              <w:jc w:val="center"/>
            </w:pPr>
          </w:p>
        </w:tc>
        <w:tc>
          <w:tcPr>
            <w:tcW w:w="6980" w:type="dxa"/>
            <w:shd w:val="clear" w:color="auto" w:fill="auto"/>
            <w:noWrap/>
          </w:tcPr>
          <w:p w14:paraId="40BF6B87" w14:textId="77777777" w:rsidR="0089103A" w:rsidRPr="0089103A" w:rsidRDefault="0089103A" w:rsidP="0089103A">
            <w:r w:rsidRPr="0089103A">
              <w:t xml:space="preserve">- прочие налоги                             </w:t>
            </w:r>
          </w:p>
        </w:tc>
        <w:tc>
          <w:tcPr>
            <w:tcW w:w="2009" w:type="dxa"/>
            <w:shd w:val="clear" w:color="auto" w:fill="auto"/>
            <w:vAlign w:val="center"/>
          </w:tcPr>
          <w:p w14:paraId="0A8CE217" w14:textId="77777777" w:rsidR="0089103A" w:rsidRPr="0089103A" w:rsidRDefault="0089103A" w:rsidP="0089103A">
            <w:pPr>
              <w:jc w:val="center"/>
              <w:rPr>
                <w:szCs w:val="20"/>
              </w:rPr>
            </w:pPr>
            <w:r w:rsidRPr="0089103A">
              <w:rPr>
                <w:szCs w:val="20"/>
              </w:rPr>
              <w:t>0</w:t>
            </w:r>
          </w:p>
        </w:tc>
      </w:tr>
      <w:tr w:rsidR="0089103A" w:rsidRPr="0089103A" w14:paraId="1C603745" w14:textId="77777777" w:rsidTr="006D5EE3">
        <w:trPr>
          <w:trHeight w:val="212"/>
          <w:jc w:val="center"/>
        </w:trPr>
        <w:tc>
          <w:tcPr>
            <w:tcW w:w="817" w:type="dxa"/>
            <w:shd w:val="clear" w:color="auto" w:fill="auto"/>
            <w:noWrap/>
            <w:vAlign w:val="center"/>
            <w:hideMark/>
          </w:tcPr>
          <w:p w14:paraId="3FD7365A" w14:textId="77777777" w:rsidR="0089103A" w:rsidRPr="0089103A" w:rsidRDefault="0089103A" w:rsidP="0089103A">
            <w:pPr>
              <w:jc w:val="center"/>
            </w:pPr>
            <w:r w:rsidRPr="0089103A">
              <w:t>1.5</w:t>
            </w:r>
          </w:p>
        </w:tc>
        <w:tc>
          <w:tcPr>
            <w:tcW w:w="6980" w:type="dxa"/>
            <w:shd w:val="clear" w:color="auto" w:fill="auto"/>
            <w:vAlign w:val="center"/>
            <w:hideMark/>
          </w:tcPr>
          <w:p w14:paraId="3E4CF1EA" w14:textId="77777777" w:rsidR="0089103A" w:rsidRPr="0089103A" w:rsidRDefault="0089103A" w:rsidP="0089103A">
            <w:r w:rsidRPr="0089103A">
              <w:t>Отчисления на социальные нужды</w:t>
            </w:r>
          </w:p>
        </w:tc>
        <w:tc>
          <w:tcPr>
            <w:tcW w:w="2009" w:type="dxa"/>
            <w:shd w:val="clear" w:color="auto" w:fill="auto"/>
            <w:vAlign w:val="center"/>
          </w:tcPr>
          <w:p w14:paraId="28E961F8" w14:textId="77777777" w:rsidR="0089103A" w:rsidRPr="0089103A" w:rsidRDefault="0089103A" w:rsidP="0089103A">
            <w:pPr>
              <w:jc w:val="center"/>
              <w:rPr>
                <w:szCs w:val="20"/>
              </w:rPr>
            </w:pPr>
            <w:r w:rsidRPr="0089103A">
              <w:rPr>
                <w:szCs w:val="20"/>
              </w:rPr>
              <w:t>243</w:t>
            </w:r>
          </w:p>
        </w:tc>
      </w:tr>
      <w:tr w:rsidR="0089103A" w:rsidRPr="0089103A" w14:paraId="2B5CF438" w14:textId="77777777" w:rsidTr="006D5EE3">
        <w:trPr>
          <w:trHeight w:val="306"/>
          <w:jc w:val="center"/>
        </w:trPr>
        <w:tc>
          <w:tcPr>
            <w:tcW w:w="817" w:type="dxa"/>
            <w:shd w:val="clear" w:color="auto" w:fill="auto"/>
            <w:noWrap/>
            <w:vAlign w:val="center"/>
            <w:hideMark/>
          </w:tcPr>
          <w:p w14:paraId="3235132E" w14:textId="77777777" w:rsidR="0089103A" w:rsidRPr="0089103A" w:rsidRDefault="0089103A" w:rsidP="0089103A">
            <w:pPr>
              <w:jc w:val="center"/>
            </w:pPr>
            <w:r w:rsidRPr="0089103A">
              <w:t>1.6</w:t>
            </w:r>
          </w:p>
        </w:tc>
        <w:tc>
          <w:tcPr>
            <w:tcW w:w="6980" w:type="dxa"/>
            <w:shd w:val="clear" w:color="auto" w:fill="auto"/>
            <w:vAlign w:val="center"/>
            <w:hideMark/>
          </w:tcPr>
          <w:p w14:paraId="392D9FA2" w14:textId="77777777" w:rsidR="0089103A" w:rsidRPr="0089103A" w:rsidRDefault="0089103A" w:rsidP="0089103A">
            <w:r w:rsidRPr="0089103A">
              <w:t>Расходы по сомнительным долгам</w:t>
            </w:r>
          </w:p>
        </w:tc>
        <w:tc>
          <w:tcPr>
            <w:tcW w:w="2009" w:type="dxa"/>
            <w:shd w:val="clear" w:color="auto" w:fill="auto"/>
            <w:vAlign w:val="center"/>
          </w:tcPr>
          <w:p w14:paraId="2651CE1D" w14:textId="77777777" w:rsidR="0089103A" w:rsidRPr="0089103A" w:rsidRDefault="0089103A" w:rsidP="0089103A">
            <w:pPr>
              <w:jc w:val="center"/>
              <w:rPr>
                <w:szCs w:val="20"/>
              </w:rPr>
            </w:pPr>
            <w:r w:rsidRPr="0089103A">
              <w:rPr>
                <w:szCs w:val="20"/>
              </w:rPr>
              <w:t>0</w:t>
            </w:r>
          </w:p>
        </w:tc>
      </w:tr>
      <w:tr w:rsidR="0089103A" w:rsidRPr="0089103A" w14:paraId="3AA476D0" w14:textId="77777777" w:rsidTr="006D5EE3">
        <w:trPr>
          <w:trHeight w:val="244"/>
          <w:jc w:val="center"/>
        </w:trPr>
        <w:tc>
          <w:tcPr>
            <w:tcW w:w="817" w:type="dxa"/>
            <w:shd w:val="clear" w:color="auto" w:fill="auto"/>
            <w:noWrap/>
            <w:vAlign w:val="center"/>
            <w:hideMark/>
          </w:tcPr>
          <w:p w14:paraId="2811DF56" w14:textId="77777777" w:rsidR="0089103A" w:rsidRPr="0089103A" w:rsidRDefault="0089103A" w:rsidP="0089103A">
            <w:pPr>
              <w:jc w:val="center"/>
            </w:pPr>
            <w:r w:rsidRPr="0089103A">
              <w:t>1.7</w:t>
            </w:r>
          </w:p>
        </w:tc>
        <w:tc>
          <w:tcPr>
            <w:tcW w:w="6980" w:type="dxa"/>
            <w:shd w:val="clear" w:color="auto" w:fill="auto"/>
            <w:vAlign w:val="center"/>
            <w:hideMark/>
          </w:tcPr>
          <w:p w14:paraId="50B1BBA9" w14:textId="77777777" w:rsidR="0089103A" w:rsidRPr="0089103A" w:rsidRDefault="0089103A" w:rsidP="0089103A">
            <w:r w:rsidRPr="0089103A">
              <w:t>Амортизация основных средств и нематериальных активов</w:t>
            </w:r>
          </w:p>
        </w:tc>
        <w:tc>
          <w:tcPr>
            <w:tcW w:w="2009" w:type="dxa"/>
            <w:shd w:val="clear" w:color="auto" w:fill="auto"/>
            <w:vAlign w:val="center"/>
          </w:tcPr>
          <w:p w14:paraId="4D791EEE" w14:textId="77777777" w:rsidR="0089103A" w:rsidRPr="0089103A" w:rsidRDefault="0089103A" w:rsidP="0089103A">
            <w:pPr>
              <w:jc w:val="center"/>
              <w:rPr>
                <w:szCs w:val="20"/>
              </w:rPr>
            </w:pPr>
            <w:r w:rsidRPr="0089103A">
              <w:rPr>
                <w:szCs w:val="20"/>
              </w:rPr>
              <w:t>669</w:t>
            </w:r>
          </w:p>
        </w:tc>
      </w:tr>
      <w:tr w:rsidR="0089103A" w:rsidRPr="0089103A" w14:paraId="2260912F" w14:textId="77777777" w:rsidTr="006D5EE3">
        <w:trPr>
          <w:trHeight w:val="425"/>
          <w:jc w:val="center"/>
        </w:trPr>
        <w:tc>
          <w:tcPr>
            <w:tcW w:w="817" w:type="dxa"/>
            <w:shd w:val="clear" w:color="auto" w:fill="auto"/>
            <w:noWrap/>
            <w:vAlign w:val="center"/>
            <w:hideMark/>
          </w:tcPr>
          <w:p w14:paraId="526EE80C" w14:textId="77777777" w:rsidR="0089103A" w:rsidRPr="0089103A" w:rsidRDefault="0089103A" w:rsidP="0089103A">
            <w:pPr>
              <w:jc w:val="center"/>
            </w:pPr>
            <w:r w:rsidRPr="0089103A">
              <w:t>1.8</w:t>
            </w:r>
          </w:p>
        </w:tc>
        <w:tc>
          <w:tcPr>
            <w:tcW w:w="6980" w:type="dxa"/>
            <w:shd w:val="clear" w:color="auto" w:fill="auto"/>
            <w:vAlign w:val="center"/>
            <w:hideMark/>
          </w:tcPr>
          <w:p w14:paraId="03C8F013" w14:textId="77777777" w:rsidR="0089103A" w:rsidRPr="0089103A" w:rsidRDefault="0089103A" w:rsidP="0089103A">
            <w:r w:rsidRPr="0089103A">
              <w:t>Расходы на выплаты по договорам займа и кредитным договорам, включая проценты по ним</w:t>
            </w:r>
          </w:p>
        </w:tc>
        <w:tc>
          <w:tcPr>
            <w:tcW w:w="2009" w:type="dxa"/>
            <w:shd w:val="clear" w:color="auto" w:fill="auto"/>
            <w:vAlign w:val="center"/>
          </w:tcPr>
          <w:p w14:paraId="4EAEC8F7" w14:textId="77777777" w:rsidR="0089103A" w:rsidRPr="0089103A" w:rsidRDefault="0089103A" w:rsidP="0089103A">
            <w:pPr>
              <w:jc w:val="center"/>
            </w:pPr>
            <w:r w:rsidRPr="0089103A">
              <w:t>3 613</w:t>
            </w:r>
          </w:p>
        </w:tc>
      </w:tr>
      <w:tr w:rsidR="0089103A" w:rsidRPr="0089103A" w14:paraId="35817F17" w14:textId="77777777" w:rsidTr="006D5EE3">
        <w:trPr>
          <w:trHeight w:val="300"/>
          <w:jc w:val="center"/>
        </w:trPr>
        <w:tc>
          <w:tcPr>
            <w:tcW w:w="817" w:type="dxa"/>
            <w:shd w:val="clear" w:color="auto" w:fill="auto"/>
            <w:noWrap/>
            <w:vAlign w:val="center"/>
            <w:hideMark/>
          </w:tcPr>
          <w:p w14:paraId="6DAE8FAA" w14:textId="77777777" w:rsidR="0089103A" w:rsidRPr="0089103A" w:rsidRDefault="0089103A" w:rsidP="0089103A">
            <w:pPr>
              <w:jc w:val="center"/>
            </w:pPr>
          </w:p>
        </w:tc>
        <w:tc>
          <w:tcPr>
            <w:tcW w:w="6980" w:type="dxa"/>
            <w:shd w:val="clear" w:color="auto" w:fill="auto"/>
            <w:noWrap/>
            <w:vAlign w:val="center"/>
            <w:hideMark/>
          </w:tcPr>
          <w:p w14:paraId="5CCA538F" w14:textId="77777777" w:rsidR="0089103A" w:rsidRPr="0089103A" w:rsidRDefault="0089103A" w:rsidP="0089103A">
            <w:r w:rsidRPr="0089103A">
              <w:t>ИТОГО</w:t>
            </w:r>
          </w:p>
        </w:tc>
        <w:tc>
          <w:tcPr>
            <w:tcW w:w="2009" w:type="dxa"/>
            <w:shd w:val="clear" w:color="auto" w:fill="auto"/>
            <w:vAlign w:val="center"/>
          </w:tcPr>
          <w:p w14:paraId="58F476E1" w14:textId="77777777" w:rsidR="0089103A" w:rsidRPr="0089103A" w:rsidRDefault="0089103A" w:rsidP="0089103A">
            <w:pPr>
              <w:jc w:val="center"/>
              <w:rPr>
                <w:szCs w:val="20"/>
              </w:rPr>
            </w:pPr>
            <w:r w:rsidRPr="0089103A">
              <w:rPr>
                <w:szCs w:val="20"/>
              </w:rPr>
              <w:t>28 853</w:t>
            </w:r>
          </w:p>
        </w:tc>
      </w:tr>
      <w:tr w:rsidR="0089103A" w:rsidRPr="0089103A" w14:paraId="5B7317E8" w14:textId="77777777" w:rsidTr="006D5EE3">
        <w:trPr>
          <w:trHeight w:val="100"/>
          <w:jc w:val="center"/>
        </w:trPr>
        <w:tc>
          <w:tcPr>
            <w:tcW w:w="817" w:type="dxa"/>
            <w:shd w:val="clear" w:color="auto" w:fill="auto"/>
            <w:noWrap/>
            <w:vAlign w:val="center"/>
            <w:hideMark/>
          </w:tcPr>
          <w:p w14:paraId="43F557AB" w14:textId="77777777" w:rsidR="0089103A" w:rsidRPr="0089103A" w:rsidRDefault="0089103A" w:rsidP="0089103A">
            <w:pPr>
              <w:jc w:val="center"/>
            </w:pPr>
            <w:r w:rsidRPr="0089103A">
              <w:t>2</w:t>
            </w:r>
          </w:p>
        </w:tc>
        <w:tc>
          <w:tcPr>
            <w:tcW w:w="6980" w:type="dxa"/>
            <w:shd w:val="clear" w:color="auto" w:fill="auto"/>
            <w:noWrap/>
            <w:vAlign w:val="center"/>
            <w:hideMark/>
          </w:tcPr>
          <w:p w14:paraId="36310B72" w14:textId="77777777" w:rsidR="0089103A" w:rsidRPr="0089103A" w:rsidRDefault="0089103A" w:rsidP="0089103A">
            <w:r w:rsidRPr="0089103A">
              <w:t>Налог на прибыль</w:t>
            </w:r>
          </w:p>
        </w:tc>
        <w:tc>
          <w:tcPr>
            <w:tcW w:w="2009" w:type="dxa"/>
            <w:shd w:val="clear" w:color="auto" w:fill="auto"/>
            <w:vAlign w:val="center"/>
          </w:tcPr>
          <w:p w14:paraId="1290E377" w14:textId="77777777" w:rsidR="0089103A" w:rsidRPr="0089103A" w:rsidRDefault="0089103A" w:rsidP="0089103A">
            <w:pPr>
              <w:jc w:val="center"/>
              <w:rPr>
                <w:szCs w:val="20"/>
              </w:rPr>
            </w:pPr>
            <w:r w:rsidRPr="0089103A">
              <w:rPr>
                <w:szCs w:val="20"/>
              </w:rPr>
              <w:t>0</w:t>
            </w:r>
          </w:p>
        </w:tc>
      </w:tr>
      <w:tr w:rsidR="0089103A" w:rsidRPr="0089103A" w14:paraId="3428A0BB" w14:textId="77777777" w:rsidTr="006D5EE3">
        <w:trPr>
          <w:trHeight w:val="527"/>
          <w:jc w:val="center"/>
        </w:trPr>
        <w:tc>
          <w:tcPr>
            <w:tcW w:w="817" w:type="dxa"/>
            <w:shd w:val="clear" w:color="auto" w:fill="auto"/>
            <w:noWrap/>
            <w:vAlign w:val="center"/>
            <w:hideMark/>
          </w:tcPr>
          <w:p w14:paraId="69690AA7" w14:textId="77777777" w:rsidR="0089103A" w:rsidRPr="0089103A" w:rsidRDefault="0089103A" w:rsidP="0089103A">
            <w:pPr>
              <w:jc w:val="center"/>
            </w:pPr>
            <w:r w:rsidRPr="0089103A">
              <w:t>3</w:t>
            </w:r>
          </w:p>
        </w:tc>
        <w:tc>
          <w:tcPr>
            <w:tcW w:w="6980" w:type="dxa"/>
            <w:shd w:val="clear" w:color="auto" w:fill="auto"/>
            <w:vAlign w:val="center"/>
            <w:hideMark/>
          </w:tcPr>
          <w:p w14:paraId="7DCA8DAB" w14:textId="77777777" w:rsidR="0089103A" w:rsidRPr="0089103A" w:rsidRDefault="0089103A" w:rsidP="0089103A">
            <w:r w:rsidRPr="0089103A">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5EA9D3A1" w14:textId="77777777" w:rsidR="0089103A" w:rsidRPr="0089103A" w:rsidRDefault="0089103A" w:rsidP="0089103A">
            <w:pPr>
              <w:jc w:val="center"/>
              <w:rPr>
                <w:szCs w:val="20"/>
              </w:rPr>
            </w:pPr>
            <w:r w:rsidRPr="0089103A">
              <w:rPr>
                <w:szCs w:val="20"/>
              </w:rPr>
              <w:t>0</w:t>
            </w:r>
          </w:p>
        </w:tc>
      </w:tr>
      <w:tr w:rsidR="0089103A" w:rsidRPr="0089103A" w14:paraId="0DE21554" w14:textId="77777777" w:rsidTr="006D5EE3">
        <w:trPr>
          <w:trHeight w:val="410"/>
          <w:jc w:val="center"/>
        </w:trPr>
        <w:tc>
          <w:tcPr>
            <w:tcW w:w="817" w:type="dxa"/>
            <w:shd w:val="clear" w:color="auto" w:fill="auto"/>
            <w:noWrap/>
            <w:vAlign w:val="center"/>
            <w:hideMark/>
          </w:tcPr>
          <w:p w14:paraId="15AAE63A" w14:textId="77777777" w:rsidR="0089103A" w:rsidRPr="0089103A" w:rsidRDefault="0089103A" w:rsidP="0089103A">
            <w:pPr>
              <w:jc w:val="center"/>
              <w:rPr>
                <w:b/>
              </w:rPr>
            </w:pPr>
            <w:r w:rsidRPr="0089103A">
              <w:rPr>
                <w:b/>
              </w:rPr>
              <w:t>4</w:t>
            </w:r>
          </w:p>
        </w:tc>
        <w:tc>
          <w:tcPr>
            <w:tcW w:w="6980" w:type="dxa"/>
            <w:shd w:val="clear" w:color="auto" w:fill="auto"/>
            <w:vAlign w:val="center"/>
            <w:hideMark/>
          </w:tcPr>
          <w:p w14:paraId="584EECB3" w14:textId="77777777" w:rsidR="0089103A" w:rsidRPr="0089103A" w:rsidRDefault="0089103A" w:rsidP="0089103A">
            <w:pPr>
              <w:rPr>
                <w:b/>
              </w:rPr>
            </w:pPr>
            <w:r w:rsidRPr="0089103A">
              <w:rPr>
                <w:b/>
              </w:rPr>
              <w:t>Итого неподконтрольных расходов</w:t>
            </w:r>
          </w:p>
        </w:tc>
        <w:tc>
          <w:tcPr>
            <w:tcW w:w="2009" w:type="dxa"/>
            <w:shd w:val="clear" w:color="auto" w:fill="auto"/>
            <w:vAlign w:val="center"/>
          </w:tcPr>
          <w:p w14:paraId="66DB809E" w14:textId="77777777" w:rsidR="0089103A" w:rsidRPr="0089103A" w:rsidRDefault="0089103A" w:rsidP="0089103A">
            <w:pPr>
              <w:jc w:val="center"/>
              <w:rPr>
                <w:b/>
                <w:szCs w:val="20"/>
              </w:rPr>
            </w:pPr>
            <w:r w:rsidRPr="0089103A">
              <w:rPr>
                <w:b/>
                <w:szCs w:val="20"/>
              </w:rPr>
              <w:t>28 853</w:t>
            </w:r>
          </w:p>
        </w:tc>
      </w:tr>
    </w:tbl>
    <w:p w14:paraId="3558E885" w14:textId="77777777" w:rsidR="0089103A" w:rsidRPr="0089103A" w:rsidRDefault="0089103A" w:rsidP="0089103A">
      <w:pPr>
        <w:ind w:firstLine="851"/>
        <w:jc w:val="both"/>
        <w:rPr>
          <w:sz w:val="28"/>
          <w:szCs w:val="28"/>
        </w:rPr>
      </w:pPr>
      <w:r w:rsidRPr="0089103A">
        <w:rPr>
          <w:sz w:val="28"/>
          <w:szCs w:val="28"/>
        </w:rPr>
        <w:lastRenderedPageBreak/>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2EDD0837" w14:textId="77777777" w:rsidR="0089103A" w:rsidRPr="0089103A" w:rsidRDefault="0089103A" w:rsidP="0089103A">
      <w:pPr>
        <w:ind w:firstLine="851"/>
        <w:jc w:val="both"/>
        <w:rPr>
          <w:sz w:val="28"/>
          <w:szCs w:val="28"/>
        </w:rPr>
      </w:pPr>
      <w:r w:rsidRPr="0089103A">
        <w:rPr>
          <w:sz w:val="28"/>
          <w:szCs w:val="28"/>
        </w:rPr>
        <w:t>Расходы на топливо определены,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090EDE9" w14:textId="77777777" w:rsidR="0089103A" w:rsidRPr="0089103A" w:rsidRDefault="0089103A" w:rsidP="0089103A">
      <w:pPr>
        <w:ind w:firstLine="851"/>
        <w:jc w:val="both"/>
        <w:rPr>
          <w:sz w:val="28"/>
          <w:szCs w:val="28"/>
        </w:rPr>
      </w:pPr>
      <w:r w:rsidRPr="0089103A">
        <w:rPr>
          <w:sz w:val="28"/>
          <w:szCs w:val="28"/>
        </w:rPr>
        <w:t>По расчетам экспертов, фактические расходы на приобретение энергетических ресурсов, холодной воды, теплоносителя в 2022 году, в целях настоящей статьи, составят 12 508 тыс. руб.</w:t>
      </w:r>
    </w:p>
    <w:p w14:paraId="0303EBE0" w14:textId="77777777" w:rsidR="0089103A" w:rsidRPr="0089103A" w:rsidRDefault="0089103A" w:rsidP="0089103A">
      <w:pPr>
        <w:ind w:firstLine="720"/>
        <w:jc w:val="both"/>
        <w:rPr>
          <w:sz w:val="28"/>
          <w:szCs w:val="28"/>
          <w:lang w:eastAsia="en-US"/>
        </w:rPr>
      </w:pPr>
      <w:r w:rsidRPr="0089103A">
        <w:rPr>
          <w:sz w:val="28"/>
          <w:szCs w:val="28"/>
        </w:rPr>
        <w:t>Реестр расходов на приобретение энергетических ресурсов, холодной воды и теплоносителя для производства тепловой энергии представлен в таблице 15.</w:t>
      </w:r>
    </w:p>
    <w:p w14:paraId="487C96F6" w14:textId="77777777" w:rsidR="0089103A" w:rsidRPr="0089103A" w:rsidRDefault="0089103A" w:rsidP="0089103A">
      <w:pPr>
        <w:tabs>
          <w:tab w:val="left" w:pos="1890"/>
        </w:tabs>
        <w:ind w:left="1080" w:right="-1"/>
        <w:jc w:val="right"/>
        <w:rPr>
          <w:sz w:val="28"/>
          <w:szCs w:val="28"/>
        </w:rPr>
      </w:pPr>
      <w:r w:rsidRPr="0089103A">
        <w:rPr>
          <w:sz w:val="28"/>
          <w:szCs w:val="28"/>
        </w:rPr>
        <w:t>Таблица 15</w:t>
      </w:r>
    </w:p>
    <w:p w14:paraId="6EB84A1C" w14:textId="77777777" w:rsidR="0089103A" w:rsidRPr="0089103A" w:rsidRDefault="0089103A" w:rsidP="0089103A">
      <w:pPr>
        <w:ind w:left="-142"/>
        <w:jc w:val="center"/>
        <w:rPr>
          <w:b/>
          <w:sz w:val="28"/>
          <w:szCs w:val="28"/>
        </w:rPr>
      </w:pPr>
      <w:r w:rsidRPr="0089103A">
        <w:rPr>
          <w:b/>
          <w:sz w:val="28"/>
          <w:szCs w:val="28"/>
        </w:rPr>
        <w:t>Реестр расходов на приобретение энергетических ресурсов, холодной воды и теплоносителя для производства тепловой энергии</w:t>
      </w:r>
    </w:p>
    <w:p w14:paraId="2F0016D9" w14:textId="77777777" w:rsidR="0089103A" w:rsidRPr="0089103A" w:rsidRDefault="0089103A" w:rsidP="0089103A">
      <w:pPr>
        <w:jc w:val="right"/>
        <w:rPr>
          <w:sz w:val="28"/>
          <w:szCs w:val="28"/>
        </w:rPr>
      </w:pPr>
      <w:r w:rsidRPr="0089103A">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900"/>
        <w:gridCol w:w="2079"/>
      </w:tblGrid>
      <w:tr w:rsidR="0089103A" w:rsidRPr="0089103A" w14:paraId="1E535441" w14:textId="77777777" w:rsidTr="006D5EE3">
        <w:trPr>
          <w:trHeight w:val="483"/>
        </w:trPr>
        <w:tc>
          <w:tcPr>
            <w:tcW w:w="649" w:type="dxa"/>
            <w:vMerge w:val="restart"/>
            <w:shd w:val="clear" w:color="auto" w:fill="auto"/>
            <w:vAlign w:val="center"/>
            <w:hideMark/>
          </w:tcPr>
          <w:p w14:paraId="31795448" w14:textId="77777777" w:rsidR="0089103A" w:rsidRPr="0089103A" w:rsidRDefault="0089103A" w:rsidP="0089103A">
            <w:pPr>
              <w:jc w:val="center"/>
              <w:rPr>
                <w:szCs w:val="20"/>
              </w:rPr>
            </w:pPr>
            <w:r w:rsidRPr="0089103A">
              <w:rPr>
                <w:szCs w:val="20"/>
              </w:rPr>
              <w:t>№ п/п</w:t>
            </w:r>
          </w:p>
        </w:tc>
        <w:tc>
          <w:tcPr>
            <w:tcW w:w="6900" w:type="dxa"/>
            <w:vMerge w:val="restart"/>
            <w:shd w:val="clear" w:color="auto" w:fill="auto"/>
            <w:vAlign w:val="center"/>
            <w:hideMark/>
          </w:tcPr>
          <w:p w14:paraId="16A312A5" w14:textId="77777777" w:rsidR="0089103A" w:rsidRPr="0089103A" w:rsidRDefault="0089103A" w:rsidP="0089103A">
            <w:pPr>
              <w:jc w:val="center"/>
              <w:rPr>
                <w:szCs w:val="20"/>
              </w:rPr>
            </w:pPr>
            <w:r w:rsidRPr="0089103A">
              <w:rPr>
                <w:szCs w:val="20"/>
              </w:rPr>
              <w:t>Наименование ресурса</w:t>
            </w:r>
          </w:p>
        </w:tc>
        <w:tc>
          <w:tcPr>
            <w:tcW w:w="2079" w:type="dxa"/>
            <w:vMerge w:val="restart"/>
            <w:shd w:val="clear" w:color="auto" w:fill="auto"/>
            <w:vAlign w:val="center"/>
            <w:hideMark/>
          </w:tcPr>
          <w:p w14:paraId="090EF82C" w14:textId="77777777" w:rsidR="0089103A" w:rsidRPr="0089103A" w:rsidRDefault="0089103A" w:rsidP="0089103A">
            <w:pPr>
              <w:jc w:val="center"/>
              <w:rPr>
                <w:szCs w:val="20"/>
              </w:rPr>
            </w:pPr>
            <w:r w:rsidRPr="0089103A">
              <w:rPr>
                <w:szCs w:val="20"/>
              </w:rPr>
              <w:t>Факт 2022 года</w:t>
            </w:r>
          </w:p>
        </w:tc>
      </w:tr>
      <w:tr w:rsidR="0089103A" w:rsidRPr="0089103A" w14:paraId="67A7F3DE" w14:textId="77777777" w:rsidTr="006D5EE3">
        <w:trPr>
          <w:trHeight w:val="458"/>
        </w:trPr>
        <w:tc>
          <w:tcPr>
            <w:tcW w:w="649" w:type="dxa"/>
            <w:vMerge/>
            <w:shd w:val="clear" w:color="auto" w:fill="auto"/>
            <w:hideMark/>
          </w:tcPr>
          <w:p w14:paraId="7DD3F1CA" w14:textId="77777777" w:rsidR="0089103A" w:rsidRPr="0089103A" w:rsidRDefault="0089103A" w:rsidP="0089103A">
            <w:pPr>
              <w:jc w:val="both"/>
              <w:rPr>
                <w:szCs w:val="20"/>
              </w:rPr>
            </w:pPr>
          </w:p>
        </w:tc>
        <w:tc>
          <w:tcPr>
            <w:tcW w:w="6900" w:type="dxa"/>
            <w:vMerge/>
            <w:shd w:val="clear" w:color="auto" w:fill="auto"/>
            <w:hideMark/>
          </w:tcPr>
          <w:p w14:paraId="46EFCAB8" w14:textId="77777777" w:rsidR="0089103A" w:rsidRPr="0089103A" w:rsidRDefault="0089103A" w:rsidP="0089103A">
            <w:pPr>
              <w:jc w:val="both"/>
              <w:rPr>
                <w:szCs w:val="20"/>
              </w:rPr>
            </w:pPr>
          </w:p>
        </w:tc>
        <w:tc>
          <w:tcPr>
            <w:tcW w:w="2079" w:type="dxa"/>
            <w:vMerge/>
            <w:shd w:val="clear" w:color="auto" w:fill="auto"/>
            <w:hideMark/>
          </w:tcPr>
          <w:p w14:paraId="7840C3E4" w14:textId="77777777" w:rsidR="0089103A" w:rsidRPr="0089103A" w:rsidRDefault="0089103A" w:rsidP="0089103A">
            <w:pPr>
              <w:jc w:val="both"/>
              <w:rPr>
                <w:szCs w:val="20"/>
              </w:rPr>
            </w:pPr>
          </w:p>
        </w:tc>
      </w:tr>
      <w:tr w:rsidR="0089103A" w:rsidRPr="0089103A" w14:paraId="0028CEE6" w14:textId="77777777" w:rsidTr="006D5EE3">
        <w:trPr>
          <w:trHeight w:val="353"/>
        </w:trPr>
        <w:tc>
          <w:tcPr>
            <w:tcW w:w="649" w:type="dxa"/>
            <w:shd w:val="clear" w:color="auto" w:fill="auto"/>
            <w:vAlign w:val="center"/>
            <w:hideMark/>
          </w:tcPr>
          <w:p w14:paraId="3143772C" w14:textId="77777777" w:rsidR="0089103A" w:rsidRPr="0089103A" w:rsidRDefault="0089103A" w:rsidP="0089103A">
            <w:pPr>
              <w:jc w:val="center"/>
              <w:rPr>
                <w:szCs w:val="20"/>
              </w:rPr>
            </w:pPr>
            <w:r w:rsidRPr="0089103A">
              <w:rPr>
                <w:szCs w:val="20"/>
              </w:rPr>
              <w:t>1</w:t>
            </w:r>
          </w:p>
        </w:tc>
        <w:tc>
          <w:tcPr>
            <w:tcW w:w="6900" w:type="dxa"/>
            <w:shd w:val="clear" w:color="auto" w:fill="auto"/>
            <w:vAlign w:val="center"/>
            <w:hideMark/>
          </w:tcPr>
          <w:p w14:paraId="043F9F91" w14:textId="77777777" w:rsidR="0089103A" w:rsidRPr="0089103A" w:rsidRDefault="0089103A" w:rsidP="0089103A">
            <w:pPr>
              <w:rPr>
                <w:szCs w:val="20"/>
              </w:rPr>
            </w:pPr>
            <w:r w:rsidRPr="0089103A">
              <w:rPr>
                <w:szCs w:val="20"/>
              </w:rPr>
              <w:t>Расходы на топливо</w:t>
            </w:r>
          </w:p>
        </w:tc>
        <w:tc>
          <w:tcPr>
            <w:tcW w:w="2079" w:type="dxa"/>
            <w:shd w:val="clear" w:color="auto" w:fill="auto"/>
          </w:tcPr>
          <w:p w14:paraId="17D92338" w14:textId="77777777" w:rsidR="0089103A" w:rsidRPr="0089103A" w:rsidRDefault="0089103A" w:rsidP="0089103A">
            <w:pPr>
              <w:jc w:val="center"/>
              <w:rPr>
                <w:szCs w:val="20"/>
              </w:rPr>
            </w:pPr>
            <w:r w:rsidRPr="0089103A">
              <w:rPr>
                <w:szCs w:val="20"/>
              </w:rPr>
              <w:t>12 508</w:t>
            </w:r>
          </w:p>
        </w:tc>
      </w:tr>
      <w:tr w:rsidR="0089103A" w:rsidRPr="0089103A" w14:paraId="28E464C2" w14:textId="77777777" w:rsidTr="006D5EE3">
        <w:trPr>
          <w:trHeight w:val="353"/>
        </w:trPr>
        <w:tc>
          <w:tcPr>
            <w:tcW w:w="649" w:type="dxa"/>
            <w:shd w:val="clear" w:color="auto" w:fill="auto"/>
            <w:vAlign w:val="center"/>
            <w:hideMark/>
          </w:tcPr>
          <w:p w14:paraId="3895FFD5" w14:textId="77777777" w:rsidR="0089103A" w:rsidRPr="0089103A" w:rsidRDefault="0089103A" w:rsidP="0089103A">
            <w:pPr>
              <w:jc w:val="center"/>
              <w:rPr>
                <w:szCs w:val="20"/>
              </w:rPr>
            </w:pPr>
            <w:r w:rsidRPr="0089103A">
              <w:rPr>
                <w:szCs w:val="20"/>
              </w:rPr>
              <w:t>2</w:t>
            </w:r>
          </w:p>
        </w:tc>
        <w:tc>
          <w:tcPr>
            <w:tcW w:w="6900" w:type="dxa"/>
            <w:shd w:val="clear" w:color="auto" w:fill="auto"/>
            <w:vAlign w:val="center"/>
            <w:hideMark/>
          </w:tcPr>
          <w:p w14:paraId="6D8463A5" w14:textId="77777777" w:rsidR="0089103A" w:rsidRPr="0089103A" w:rsidRDefault="0089103A" w:rsidP="0089103A">
            <w:pPr>
              <w:rPr>
                <w:szCs w:val="20"/>
              </w:rPr>
            </w:pPr>
            <w:r w:rsidRPr="0089103A">
              <w:rPr>
                <w:szCs w:val="20"/>
              </w:rPr>
              <w:t>Расходы на электрическую энергию</w:t>
            </w:r>
          </w:p>
        </w:tc>
        <w:tc>
          <w:tcPr>
            <w:tcW w:w="2079" w:type="dxa"/>
            <w:shd w:val="clear" w:color="auto" w:fill="auto"/>
          </w:tcPr>
          <w:p w14:paraId="0AEFB44B" w14:textId="77777777" w:rsidR="0089103A" w:rsidRPr="0089103A" w:rsidRDefault="0089103A" w:rsidP="0089103A">
            <w:pPr>
              <w:jc w:val="center"/>
              <w:rPr>
                <w:szCs w:val="20"/>
              </w:rPr>
            </w:pPr>
            <w:r w:rsidRPr="0089103A">
              <w:rPr>
                <w:szCs w:val="20"/>
              </w:rPr>
              <w:t>0</w:t>
            </w:r>
          </w:p>
        </w:tc>
      </w:tr>
      <w:tr w:rsidR="0089103A" w:rsidRPr="0089103A" w14:paraId="36E7F1B3" w14:textId="77777777" w:rsidTr="006D5EE3">
        <w:trPr>
          <w:trHeight w:val="353"/>
        </w:trPr>
        <w:tc>
          <w:tcPr>
            <w:tcW w:w="649" w:type="dxa"/>
            <w:shd w:val="clear" w:color="auto" w:fill="auto"/>
            <w:vAlign w:val="center"/>
            <w:hideMark/>
          </w:tcPr>
          <w:p w14:paraId="5CFA3334" w14:textId="77777777" w:rsidR="0089103A" w:rsidRPr="0089103A" w:rsidRDefault="0089103A" w:rsidP="0089103A">
            <w:pPr>
              <w:jc w:val="center"/>
              <w:rPr>
                <w:szCs w:val="20"/>
              </w:rPr>
            </w:pPr>
            <w:r w:rsidRPr="0089103A">
              <w:rPr>
                <w:szCs w:val="20"/>
              </w:rPr>
              <w:t>3</w:t>
            </w:r>
          </w:p>
        </w:tc>
        <w:tc>
          <w:tcPr>
            <w:tcW w:w="6900" w:type="dxa"/>
            <w:shd w:val="clear" w:color="auto" w:fill="auto"/>
            <w:vAlign w:val="center"/>
            <w:hideMark/>
          </w:tcPr>
          <w:p w14:paraId="058B2BBC" w14:textId="77777777" w:rsidR="0089103A" w:rsidRPr="0089103A" w:rsidRDefault="0089103A" w:rsidP="0089103A">
            <w:pPr>
              <w:rPr>
                <w:szCs w:val="20"/>
              </w:rPr>
            </w:pPr>
            <w:r w:rsidRPr="0089103A">
              <w:rPr>
                <w:szCs w:val="20"/>
              </w:rPr>
              <w:t>Расходы на тепловую энергию</w:t>
            </w:r>
          </w:p>
        </w:tc>
        <w:tc>
          <w:tcPr>
            <w:tcW w:w="2079" w:type="dxa"/>
            <w:shd w:val="clear" w:color="auto" w:fill="auto"/>
          </w:tcPr>
          <w:p w14:paraId="4719769B" w14:textId="77777777" w:rsidR="0089103A" w:rsidRPr="0089103A" w:rsidRDefault="0089103A" w:rsidP="0089103A">
            <w:pPr>
              <w:jc w:val="center"/>
              <w:rPr>
                <w:szCs w:val="20"/>
              </w:rPr>
            </w:pPr>
            <w:r w:rsidRPr="0089103A">
              <w:rPr>
                <w:szCs w:val="20"/>
              </w:rPr>
              <w:t>0</w:t>
            </w:r>
          </w:p>
        </w:tc>
      </w:tr>
      <w:tr w:rsidR="0089103A" w:rsidRPr="0089103A" w14:paraId="061C1D62" w14:textId="77777777" w:rsidTr="006D5EE3">
        <w:trPr>
          <w:trHeight w:val="353"/>
        </w:trPr>
        <w:tc>
          <w:tcPr>
            <w:tcW w:w="649" w:type="dxa"/>
            <w:shd w:val="clear" w:color="auto" w:fill="auto"/>
            <w:vAlign w:val="center"/>
            <w:hideMark/>
          </w:tcPr>
          <w:p w14:paraId="7B302E40" w14:textId="77777777" w:rsidR="0089103A" w:rsidRPr="0089103A" w:rsidRDefault="0089103A" w:rsidP="0089103A">
            <w:pPr>
              <w:jc w:val="center"/>
              <w:rPr>
                <w:szCs w:val="20"/>
              </w:rPr>
            </w:pPr>
            <w:r w:rsidRPr="0089103A">
              <w:rPr>
                <w:szCs w:val="20"/>
              </w:rPr>
              <w:t>4</w:t>
            </w:r>
          </w:p>
        </w:tc>
        <w:tc>
          <w:tcPr>
            <w:tcW w:w="6900" w:type="dxa"/>
            <w:shd w:val="clear" w:color="auto" w:fill="auto"/>
            <w:vAlign w:val="center"/>
            <w:hideMark/>
          </w:tcPr>
          <w:p w14:paraId="026B3F5F" w14:textId="77777777" w:rsidR="0089103A" w:rsidRPr="0089103A" w:rsidRDefault="0089103A" w:rsidP="0089103A">
            <w:pPr>
              <w:rPr>
                <w:szCs w:val="20"/>
              </w:rPr>
            </w:pPr>
            <w:r w:rsidRPr="0089103A">
              <w:rPr>
                <w:szCs w:val="20"/>
              </w:rPr>
              <w:t>Расходы на холодную воду</w:t>
            </w:r>
          </w:p>
        </w:tc>
        <w:tc>
          <w:tcPr>
            <w:tcW w:w="2079" w:type="dxa"/>
            <w:shd w:val="clear" w:color="auto" w:fill="auto"/>
          </w:tcPr>
          <w:p w14:paraId="676AC533" w14:textId="77777777" w:rsidR="0089103A" w:rsidRPr="0089103A" w:rsidRDefault="0089103A" w:rsidP="0089103A">
            <w:pPr>
              <w:jc w:val="center"/>
              <w:rPr>
                <w:szCs w:val="20"/>
              </w:rPr>
            </w:pPr>
            <w:r w:rsidRPr="0089103A">
              <w:rPr>
                <w:szCs w:val="20"/>
              </w:rPr>
              <w:t>0</w:t>
            </w:r>
          </w:p>
        </w:tc>
      </w:tr>
      <w:tr w:rsidR="0089103A" w:rsidRPr="0089103A" w14:paraId="1E300C91" w14:textId="77777777" w:rsidTr="006D5EE3">
        <w:trPr>
          <w:trHeight w:val="353"/>
        </w:trPr>
        <w:tc>
          <w:tcPr>
            <w:tcW w:w="649" w:type="dxa"/>
            <w:shd w:val="clear" w:color="auto" w:fill="auto"/>
            <w:vAlign w:val="center"/>
            <w:hideMark/>
          </w:tcPr>
          <w:p w14:paraId="7F9FF9A3" w14:textId="77777777" w:rsidR="0089103A" w:rsidRPr="0089103A" w:rsidRDefault="0089103A" w:rsidP="0089103A">
            <w:pPr>
              <w:jc w:val="center"/>
              <w:rPr>
                <w:szCs w:val="20"/>
              </w:rPr>
            </w:pPr>
            <w:r w:rsidRPr="0089103A">
              <w:rPr>
                <w:szCs w:val="20"/>
              </w:rPr>
              <w:t>5</w:t>
            </w:r>
          </w:p>
        </w:tc>
        <w:tc>
          <w:tcPr>
            <w:tcW w:w="6900" w:type="dxa"/>
            <w:shd w:val="clear" w:color="auto" w:fill="auto"/>
            <w:vAlign w:val="center"/>
            <w:hideMark/>
          </w:tcPr>
          <w:p w14:paraId="3738D588" w14:textId="77777777" w:rsidR="0089103A" w:rsidRPr="0089103A" w:rsidRDefault="0089103A" w:rsidP="0089103A">
            <w:pPr>
              <w:rPr>
                <w:szCs w:val="20"/>
              </w:rPr>
            </w:pPr>
            <w:r w:rsidRPr="0089103A">
              <w:rPr>
                <w:szCs w:val="20"/>
              </w:rPr>
              <w:t>Расходы на теплоноситель</w:t>
            </w:r>
          </w:p>
        </w:tc>
        <w:tc>
          <w:tcPr>
            <w:tcW w:w="2079" w:type="dxa"/>
            <w:shd w:val="clear" w:color="auto" w:fill="auto"/>
          </w:tcPr>
          <w:p w14:paraId="1A648ADD" w14:textId="77777777" w:rsidR="0089103A" w:rsidRPr="0089103A" w:rsidRDefault="0089103A" w:rsidP="0089103A">
            <w:pPr>
              <w:jc w:val="center"/>
              <w:rPr>
                <w:szCs w:val="20"/>
              </w:rPr>
            </w:pPr>
            <w:r w:rsidRPr="0089103A">
              <w:rPr>
                <w:szCs w:val="20"/>
              </w:rPr>
              <w:t>0</w:t>
            </w:r>
          </w:p>
        </w:tc>
      </w:tr>
      <w:tr w:rsidR="0089103A" w:rsidRPr="0089103A" w14:paraId="44643D09" w14:textId="77777777" w:rsidTr="006D5EE3">
        <w:trPr>
          <w:trHeight w:val="353"/>
        </w:trPr>
        <w:tc>
          <w:tcPr>
            <w:tcW w:w="649" w:type="dxa"/>
            <w:shd w:val="clear" w:color="auto" w:fill="auto"/>
            <w:vAlign w:val="center"/>
            <w:hideMark/>
          </w:tcPr>
          <w:p w14:paraId="345EC6B5" w14:textId="77777777" w:rsidR="0089103A" w:rsidRPr="0089103A" w:rsidRDefault="0089103A" w:rsidP="0089103A">
            <w:pPr>
              <w:jc w:val="center"/>
              <w:rPr>
                <w:sz w:val="28"/>
                <w:szCs w:val="28"/>
              </w:rPr>
            </w:pPr>
            <w:r w:rsidRPr="0089103A">
              <w:rPr>
                <w:sz w:val="28"/>
                <w:szCs w:val="28"/>
              </w:rPr>
              <w:t>6</w:t>
            </w:r>
          </w:p>
        </w:tc>
        <w:tc>
          <w:tcPr>
            <w:tcW w:w="6900" w:type="dxa"/>
            <w:shd w:val="clear" w:color="auto" w:fill="auto"/>
            <w:vAlign w:val="center"/>
            <w:hideMark/>
          </w:tcPr>
          <w:p w14:paraId="32F9D1CA" w14:textId="77777777" w:rsidR="0089103A" w:rsidRPr="0089103A" w:rsidRDefault="0089103A" w:rsidP="0089103A">
            <w:pPr>
              <w:rPr>
                <w:sz w:val="28"/>
                <w:szCs w:val="28"/>
              </w:rPr>
            </w:pPr>
            <w:r w:rsidRPr="0089103A">
              <w:rPr>
                <w:sz w:val="28"/>
                <w:szCs w:val="28"/>
              </w:rPr>
              <w:t>ИТОГО</w:t>
            </w:r>
          </w:p>
        </w:tc>
        <w:tc>
          <w:tcPr>
            <w:tcW w:w="2079" w:type="dxa"/>
            <w:shd w:val="clear" w:color="auto" w:fill="auto"/>
          </w:tcPr>
          <w:p w14:paraId="34F20987" w14:textId="77777777" w:rsidR="0089103A" w:rsidRPr="0089103A" w:rsidRDefault="0089103A" w:rsidP="0089103A">
            <w:pPr>
              <w:jc w:val="center"/>
              <w:rPr>
                <w:sz w:val="28"/>
                <w:szCs w:val="28"/>
              </w:rPr>
            </w:pPr>
            <w:r w:rsidRPr="0089103A">
              <w:rPr>
                <w:szCs w:val="28"/>
              </w:rPr>
              <w:t>12 508</w:t>
            </w:r>
          </w:p>
        </w:tc>
      </w:tr>
    </w:tbl>
    <w:p w14:paraId="54865690" w14:textId="77777777" w:rsidR="0089103A" w:rsidRPr="0089103A" w:rsidRDefault="0089103A" w:rsidP="0089103A">
      <w:pPr>
        <w:rPr>
          <w:sz w:val="28"/>
          <w:szCs w:val="28"/>
        </w:rPr>
      </w:pPr>
    </w:p>
    <w:p w14:paraId="40B3B96A" w14:textId="77777777" w:rsidR="0089103A" w:rsidRPr="0089103A" w:rsidRDefault="0089103A" w:rsidP="0089103A">
      <w:pPr>
        <w:ind w:firstLine="851"/>
        <w:jc w:val="both"/>
        <w:rPr>
          <w:sz w:val="28"/>
          <w:szCs w:val="28"/>
        </w:rPr>
      </w:pPr>
      <w:r w:rsidRPr="0089103A">
        <w:rPr>
          <w:sz w:val="28"/>
          <w:szCs w:val="28"/>
        </w:rPr>
        <w:t>Фактическая прибыль, рассчитываемая по формуле:</w:t>
      </w:r>
    </w:p>
    <w:p w14:paraId="49DCEEF3" w14:textId="77777777" w:rsidR="0089103A" w:rsidRPr="0089103A" w:rsidRDefault="0089103A" w:rsidP="0089103A">
      <w:pPr>
        <w:ind w:firstLine="851"/>
        <w:jc w:val="both"/>
        <w:rPr>
          <w:rFonts w:eastAsia="Calibri"/>
        </w:rPr>
      </w:pPr>
      <w:r w:rsidRPr="0089103A">
        <w:rPr>
          <w:rFonts w:eastAsia="Calibri"/>
          <w:noProof/>
          <w:position w:val="-12"/>
        </w:rPr>
        <w:drawing>
          <wp:inline distT="0" distB="0" distL="0" distR="0" wp14:anchorId="16437D79" wp14:editId="3631592F">
            <wp:extent cx="2047875" cy="342900"/>
            <wp:effectExtent l="0" t="0" r="9525" b="0"/>
            <wp:docPr id="666506466" name="Рисунок 66650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89103A">
        <w:rPr>
          <w:rFonts w:eastAsia="Calibri"/>
        </w:rPr>
        <w:t>,</w:t>
      </w:r>
    </w:p>
    <w:p w14:paraId="3BC7B925" w14:textId="77777777" w:rsidR="0089103A" w:rsidRPr="0089103A" w:rsidRDefault="0089103A" w:rsidP="0089103A">
      <w:pPr>
        <w:ind w:firstLine="851"/>
        <w:jc w:val="both"/>
        <w:rPr>
          <w:sz w:val="28"/>
          <w:szCs w:val="28"/>
        </w:rPr>
      </w:pPr>
      <w:r w:rsidRPr="0089103A">
        <w:rPr>
          <w:sz w:val="28"/>
          <w:szCs w:val="28"/>
        </w:rPr>
        <w:t>где:</w:t>
      </w:r>
    </w:p>
    <w:p w14:paraId="78168440" w14:textId="77777777" w:rsidR="0089103A" w:rsidRPr="0089103A" w:rsidRDefault="0089103A" w:rsidP="0089103A">
      <w:pPr>
        <w:ind w:firstLine="851"/>
        <w:jc w:val="both"/>
        <w:rPr>
          <w:sz w:val="28"/>
          <w:szCs w:val="28"/>
        </w:rPr>
      </w:pPr>
      <w:r w:rsidRPr="0089103A">
        <w:rPr>
          <w:sz w:val="28"/>
          <w:szCs w:val="28"/>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12DC73DA" w14:textId="77777777" w:rsidR="0089103A" w:rsidRPr="0089103A" w:rsidRDefault="0089103A" w:rsidP="0089103A">
      <w:pPr>
        <w:ind w:firstLine="851"/>
        <w:jc w:val="both"/>
        <w:rPr>
          <w:sz w:val="28"/>
          <w:szCs w:val="28"/>
        </w:rPr>
      </w:pPr>
      <w:r w:rsidRPr="0089103A">
        <w:rPr>
          <w:noProof/>
          <w:sz w:val="28"/>
          <w:szCs w:val="28"/>
        </w:rPr>
        <w:lastRenderedPageBreak/>
        <w:drawing>
          <wp:inline distT="0" distB="0" distL="0" distR="0" wp14:anchorId="1E372BD4" wp14:editId="45992FFE">
            <wp:extent cx="514350" cy="342900"/>
            <wp:effectExtent l="0" t="0" r="0" b="0"/>
            <wp:docPr id="735949943" name="Рисунок 73594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89103A">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56" w:history="1">
        <w:r w:rsidRPr="0089103A">
          <w:rPr>
            <w:sz w:val="28"/>
            <w:szCs w:val="28"/>
          </w:rPr>
          <w:t>пункта 13</w:t>
        </w:r>
      </w:hyperlink>
      <w:r w:rsidRPr="0089103A">
        <w:rPr>
          <w:sz w:val="28"/>
          <w:szCs w:val="28"/>
        </w:rPr>
        <w:t xml:space="preserve"> Основ ценообразования, тыс. руб.;</w:t>
      </w:r>
    </w:p>
    <w:p w14:paraId="2E553B8D" w14:textId="77777777" w:rsidR="0089103A" w:rsidRPr="0089103A" w:rsidRDefault="0089103A" w:rsidP="0089103A">
      <w:pPr>
        <w:ind w:firstLine="851"/>
        <w:jc w:val="both"/>
        <w:rPr>
          <w:sz w:val="28"/>
          <w:szCs w:val="28"/>
        </w:rPr>
      </w:pPr>
      <w:r w:rsidRPr="0089103A">
        <w:rPr>
          <w:sz w:val="28"/>
          <w:szCs w:val="28"/>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57" w:history="1">
        <w:r w:rsidRPr="0089103A">
          <w:rPr>
            <w:sz w:val="28"/>
            <w:szCs w:val="28"/>
          </w:rPr>
          <w:t>кодексом</w:t>
        </w:r>
      </w:hyperlink>
      <w:r w:rsidRPr="0089103A">
        <w:rPr>
          <w:sz w:val="28"/>
          <w:szCs w:val="28"/>
        </w:rPr>
        <w:t xml:space="preserve"> Российской Федерации, тыс. руб.</w:t>
      </w:r>
    </w:p>
    <w:p w14:paraId="16DA6365" w14:textId="77777777" w:rsidR="0089103A" w:rsidRPr="0089103A" w:rsidRDefault="0089103A" w:rsidP="0089103A">
      <w:pPr>
        <w:ind w:firstLine="851"/>
        <w:jc w:val="both"/>
        <w:rPr>
          <w:sz w:val="28"/>
          <w:szCs w:val="28"/>
        </w:rPr>
      </w:pPr>
      <w:r w:rsidRPr="0089103A">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коллективными договором и произведенных в 2022 году, и отнесенная на производство тепловой энергии, составляет 0 тыс. руб.</w:t>
      </w:r>
    </w:p>
    <w:p w14:paraId="5323E4FE" w14:textId="77777777" w:rsidR="0089103A" w:rsidRPr="0089103A" w:rsidRDefault="0089103A" w:rsidP="0089103A">
      <w:pPr>
        <w:ind w:firstLine="851"/>
        <w:jc w:val="both"/>
        <w:rPr>
          <w:sz w:val="28"/>
          <w:szCs w:val="28"/>
        </w:rPr>
      </w:pPr>
    </w:p>
    <w:p w14:paraId="2314D32B" w14:textId="77777777" w:rsidR="0089103A" w:rsidRPr="0089103A" w:rsidRDefault="0089103A" w:rsidP="0089103A">
      <w:pPr>
        <w:ind w:firstLine="851"/>
        <w:jc w:val="both"/>
        <w:rPr>
          <w:sz w:val="28"/>
          <w:szCs w:val="28"/>
        </w:rPr>
      </w:pPr>
      <w:r w:rsidRPr="0089103A">
        <w:rPr>
          <w:sz w:val="28"/>
          <w:szCs w:val="28"/>
        </w:rPr>
        <w:t>По результатам анализа всех статей, экспертами определена фактическая необходимая валовая выручка, которая за 2022 год составила 47 166 тыс. руб.</w:t>
      </w:r>
    </w:p>
    <w:p w14:paraId="70F5EBDD" w14:textId="77777777" w:rsidR="0089103A" w:rsidRPr="0089103A" w:rsidRDefault="0089103A" w:rsidP="0089103A">
      <w:pPr>
        <w:ind w:firstLine="851"/>
        <w:jc w:val="both"/>
        <w:rPr>
          <w:sz w:val="28"/>
          <w:szCs w:val="28"/>
        </w:rPr>
      </w:pPr>
      <w:r w:rsidRPr="0089103A">
        <w:rPr>
          <w:sz w:val="28"/>
          <w:szCs w:val="28"/>
        </w:rPr>
        <w:t>Товарная выручка от реализации услуг по производству тепловой энергии за 2022 год, рассчитанная исходя из фактических объемов отпуска тепловой энергии, и утвержденных тарифов на 2022 год, составила 44 614 тыс. руб.</w:t>
      </w:r>
    </w:p>
    <w:p w14:paraId="256675EC" w14:textId="77777777" w:rsidR="0089103A" w:rsidRPr="0089103A" w:rsidRDefault="0089103A" w:rsidP="0089103A">
      <w:pPr>
        <w:ind w:firstLine="851"/>
        <w:jc w:val="both"/>
        <w:rPr>
          <w:sz w:val="28"/>
          <w:szCs w:val="28"/>
        </w:rPr>
      </w:pPr>
      <w:r w:rsidRPr="0089103A">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2 552 тыс. руб.</w:t>
      </w:r>
    </w:p>
    <w:p w14:paraId="66C6A34B" w14:textId="77777777" w:rsidR="0089103A" w:rsidRPr="0089103A" w:rsidRDefault="0089103A" w:rsidP="0089103A">
      <w:pPr>
        <w:tabs>
          <w:tab w:val="left" w:pos="1890"/>
        </w:tabs>
        <w:ind w:firstLine="851"/>
        <w:jc w:val="both"/>
        <w:rPr>
          <w:sz w:val="28"/>
          <w:szCs w:val="28"/>
          <w:lang w:eastAsia="en-US"/>
        </w:rPr>
        <w:sectPr w:rsidR="0089103A" w:rsidRPr="0089103A" w:rsidSect="0089103A">
          <w:pgSz w:w="11906" w:h="16838"/>
          <w:pgMar w:top="1134" w:right="567" w:bottom="1134" w:left="1701" w:header="720" w:footer="720" w:gutter="0"/>
          <w:cols w:space="720"/>
          <w:docGrid w:linePitch="326"/>
        </w:sectPr>
      </w:pPr>
      <w:r w:rsidRPr="0089103A">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тепловой энергии за 2022 год представлен в таблице 16.</w:t>
      </w:r>
    </w:p>
    <w:p w14:paraId="6D7355CD" w14:textId="77777777" w:rsidR="0089103A" w:rsidRPr="0089103A" w:rsidRDefault="0089103A" w:rsidP="0089103A">
      <w:pPr>
        <w:tabs>
          <w:tab w:val="left" w:pos="1890"/>
        </w:tabs>
        <w:ind w:left="1440" w:right="-1"/>
        <w:jc w:val="right"/>
        <w:rPr>
          <w:sz w:val="28"/>
          <w:szCs w:val="28"/>
        </w:rPr>
      </w:pPr>
      <w:r w:rsidRPr="0089103A">
        <w:rPr>
          <w:sz w:val="28"/>
          <w:szCs w:val="28"/>
        </w:rPr>
        <w:lastRenderedPageBreak/>
        <w:t>Таблица 16</w:t>
      </w:r>
    </w:p>
    <w:p w14:paraId="7CAF8657" w14:textId="77777777" w:rsidR="0089103A" w:rsidRPr="0089103A" w:rsidRDefault="0089103A" w:rsidP="0089103A">
      <w:pPr>
        <w:jc w:val="center"/>
        <w:rPr>
          <w:b/>
          <w:sz w:val="28"/>
          <w:szCs w:val="28"/>
        </w:rPr>
      </w:pPr>
      <w:r w:rsidRPr="0089103A">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74C1B4F5" w14:textId="77777777" w:rsidR="0089103A" w:rsidRPr="0089103A" w:rsidRDefault="0089103A" w:rsidP="0089103A">
      <w:pPr>
        <w:jc w:val="right"/>
        <w:rPr>
          <w:sz w:val="28"/>
          <w:szCs w:val="28"/>
        </w:rPr>
      </w:pPr>
      <w:r w:rsidRPr="0089103A">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89103A" w:rsidRPr="0089103A" w14:paraId="228269C5" w14:textId="77777777" w:rsidTr="006D5EE3">
        <w:trPr>
          <w:trHeight w:val="483"/>
        </w:trPr>
        <w:tc>
          <w:tcPr>
            <w:tcW w:w="641" w:type="dxa"/>
            <w:vMerge w:val="restart"/>
            <w:shd w:val="clear" w:color="auto" w:fill="auto"/>
            <w:vAlign w:val="center"/>
            <w:hideMark/>
          </w:tcPr>
          <w:p w14:paraId="464816DC" w14:textId="77777777" w:rsidR="0089103A" w:rsidRPr="0089103A" w:rsidRDefault="0089103A" w:rsidP="0089103A">
            <w:pPr>
              <w:jc w:val="center"/>
              <w:rPr>
                <w:szCs w:val="20"/>
              </w:rPr>
            </w:pPr>
            <w:r w:rsidRPr="0089103A">
              <w:rPr>
                <w:szCs w:val="20"/>
              </w:rPr>
              <w:t>№ п/п</w:t>
            </w:r>
          </w:p>
        </w:tc>
        <w:tc>
          <w:tcPr>
            <w:tcW w:w="7028" w:type="dxa"/>
            <w:vMerge w:val="restart"/>
            <w:shd w:val="clear" w:color="auto" w:fill="auto"/>
            <w:vAlign w:val="center"/>
            <w:hideMark/>
          </w:tcPr>
          <w:p w14:paraId="56A1D980" w14:textId="77777777" w:rsidR="0089103A" w:rsidRPr="0089103A" w:rsidRDefault="0089103A" w:rsidP="0089103A">
            <w:pPr>
              <w:jc w:val="center"/>
              <w:rPr>
                <w:szCs w:val="20"/>
              </w:rPr>
            </w:pPr>
            <w:r w:rsidRPr="0089103A">
              <w:rPr>
                <w:szCs w:val="20"/>
              </w:rPr>
              <w:t>Наименование расхода</w:t>
            </w:r>
          </w:p>
        </w:tc>
        <w:tc>
          <w:tcPr>
            <w:tcW w:w="1959" w:type="dxa"/>
            <w:vMerge w:val="restart"/>
            <w:shd w:val="clear" w:color="auto" w:fill="auto"/>
            <w:vAlign w:val="center"/>
            <w:hideMark/>
          </w:tcPr>
          <w:p w14:paraId="1A21ECB4" w14:textId="77777777" w:rsidR="0089103A" w:rsidRPr="0089103A" w:rsidRDefault="0089103A" w:rsidP="0089103A">
            <w:pPr>
              <w:jc w:val="center"/>
              <w:rPr>
                <w:szCs w:val="20"/>
              </w:rPr>
            </w:pPr>
            <w:r w:rsidRPr="0089103A">
              <w:rPr>
                <w:szCs w:val="20"/>
              </w:rPr>
              <w:t>Факт 2022 года</w:t>
            </w:r>
          </w:p>
        </w:tc>
      </w:tr>
      <w:tr w:rsidR="0089103A" w:rsidRPr="0089103A" w14:paraId="6F4764C0" w14:textId="77777777" w:rsidTr="006D5EE3">
        <w:trPr>
          <w:trHeight w:val="458"/>
        </w:trPr>
        <w:tc>
          <w:tcPr>
            <w:tcW w:w="641" w:type="dxa"/>
            <w:vMerge/>
            <w:shd w:val="clear" w:color="auto" w:fill="auto"/>
            <w:vAlign w:val="center"/>
            <w:hideMark/>
          </w:tcPr>
          <w:p w14:paraId="00205CC6" w14:textId="77777777" w:rsidR="0089103A" w:rsidRPr="0089103A" w:rsidRDefault="0089103A" w:rsidP="0089103A">
            <w:pPr>
              <w:jc w:val="center"/>
              <w:rPr>
                <w:szCs w:val="20"/>
              </w:rPr>
            </w:pPr>
          </w:p>
        </w:tc>
        <w:tc>
          <w:tcPr>
            <w:tcW w:w="7028" w:type="dxa"/>
            <w:vMerge/>
            <w:shd w:val="clear" w:color="auto" w:fill="auto"/>
            <w:vAlign w:val="center"/>
            <w:hideMark/>
          </w:tcPr>
          <w:p w14:paraId="7493BFDD" w14:textId="77777777" w:rsidR="0089103A" w:rsidRPr="0089103A" w:rsidRDefault="0089103A" w:rsidP="0089103A">
            <w:pPr>
              <w:jc w:val="center"/>
              <w:rPr>
                <w:szCs w:val="20"/>
              </w:rPr>
            </w:pPr>
          </w:p>
        </w:tc>
        <w:tc>
          <w:tcPr>
            <w:tcW w:w="1959" w:type="dxa"/>
            <w:vMerge/>
            <w:shd w:val="clear" w:color="auto" w:fill="auto"/>
            <w:vAlign w:val="center"/>
            <w:hideMark/>
          </w:tcPr>
          <w:p w14:paraId="63347A5E" w14:textId="77777777" w:rsidR="0089103A" w:rsidRPr="0089103A" w:rsidRDefault="0089103A" w:rsidP="0089103A">
            <w:pPr>
              <w:jc w:val="center"/>
              <w:rPr>
                <w:szCs w:val="20"/>
              </w:rPr>
            </w:pPr>
          </w:p>
        </w:tc>
      </w:tr>
      <w:tr w:rsidR="0089103A" w:rsidRPr="0089103A" w14:paraId="7B41283E" w14:textId="77777777" w:rsidTr="006D5EE3">
        <w:trPr>
          <w:trHeight w:val="360"/>
        </w:trPr>
        <w:tc>
          <w:tcPr>
            <w:tcW w:w="641" w:type="dxa"/>
            <w:shd w:val="clear" w:color="auto" w:fill="auto"/>
            <w:vAlign w:val="center"/>
            <w:hideMark/>
          </w:tcPr>
          <w:p w14:paraId="20F11C94" w14:textId="77777777" w:rsidR="0089103A" w:rsidRPr="0089103A" w:rsidRDefault="0089103A" w:rsidP="0089103A">
            <w:pPr>
              <w:jc w:val="center"/>
              <w:rPr>
                <w:szCs w:val="20"/>
              </w:rPr>
            </w:pPr>
            <w:r w:rsidRPr="0089103A">
              <w:rPr>
                <w:szCs w:val="20"/>
              </w:rPr>
              <w:t>1</w:t>
            </w:r>
          </w:p>
        </w:tc>
        <w:tc>
          <w:tcPr>
            <w:tcW w:w="7028" w:type="dxa"/>
            <w:shd w:val="clear" w:color="auto" w:fill="auto"/>
            <w:vAlign w:val="center"/>
            <w:hideMark/>
          </w:tcPr>
          <w:p w14:paraId="5CE212EF" w14:textId="77777777" w:rsidR="0089103A" w:rsidRPr="0089103A" w:rsidRDefault="0089103A" w:rsidP="0089103A">
            <w:pPr>
              <w:rPr>
                <w:szCs w:val="20"/>
              </w:rPr>
            </w:pPr>
            <w:r w:rsidRPr="0089103A">
              <w:rPr>
                <w:szCs w:val="20"/>
              </w:rPr>
              <w:t>Операционные (подконтрольные) расходы</w:t>
            </w:r>
          </w:p>
        </w:tc>
        <w:tc>
          <w:tcPr>
            <w:tcW w:w="1959" w:type="dxa"/>
            <w:shd w:val="clear" w:color="auto" w:fill="auto"/>
            <w:vAlign w:val="center"/>
          </w:tcPr>
          <w:p w14:paraId="67FD4B5D" w14:textId="77777777" w:rsidR="0089103A" w:rsidRPr="0089103A" w:rsidRDefault="0089103A" w:rsidP="0089103A">
            <w:pPr>
              <w:jc w:val="center"/>
              <w:rPr>
                <w:szCs w:val="20"/>
              </w:rPr>
            </w:pPr>
            <w:r w:rsidRPr="0089103A">
              <w:rPr>
                <w:szCs w:val="20"/>
              </w:rPr>
              <w:t>5 805</w:t>
            </w:r>
          </w:p>
        </w:tc>
      </w:tr>
      <w:tr w:rsidR="0089103A" w:rsidRPr="0089103A" w14:paraId="3C07BF30" w14:textId="77777777" w:rsidTr="006D5EE3">
        <w:trPr>
          <w:trHeight w:val="360"/>
        </w:trPr>
        <w:tc>
          <w:tcPr>
            <w:tcW w:w="641" w:type="dxa"/>
            <w:shd w:val="clear" w:color="auto" w:fill="auto"/>
            <w:vAlign w:val="center"/>
            <w:hideMark/>
          </w:tcPr>
          <w:p w14:paraId="0DB1BD3A" w14:textId="77777777" w:rsidR="0089103A" w:rsidRPr="0089103A" w:rsidRDefault="0089103A" w:rsidP="0089103A">
            <w:pPr>
              <w:jc w:val="center"/>
              <w:rPr>
                <w:szCs w:val="20"/>
              </w:rPr>
            </w:pPr>
            <w:r w:rsidRPr="0089103A">
              <w:rPr>
                <w:szCs w:val="20"/>
              </w:rPr>
              <w:t>2</w:t>
            </w:r>
          </w:p>
        </w:tc>
        <w:tc>
          <w:tcPr>
            <w:tcW w:w="7028" w:type="dxa"/>
            <w:shd w:val="clear" w:color="auto" w:fill="auto"/>
            <w:vAlign w:val="center"/>
            <w:hideMark/>
          </w:tcPr>
          <w:p w14:paraId="76B5005B" w14:textId="77777777" w:rsidR="0089103A" w:rsidRPr="0089103A" w:rsidRDefault="0089103A" w:rsidP="0089103A">
            <w:pPr>
              <w:rPr>
                <w:szCs w:val="20"/>
              </w:rPr>
            </w:pPr>
            <w:r w:rsidRPr="0089103A">
              <w:rPr>
                <w:szCs w:val="20"/>
              </w:rPr>
              <w:t>Неподконтрольные расходы</w:t>
            </w:r>
          </w:p>
        </w:tc>
        <w:tc>
          <w:tcPr>
            <w:tcW w:w="1959" w:type="dxa"/>
            <w:shd w:val="clear" w:color="auto" w:fill="auto"/>
            <w:vAlign w:val="center"/>
          </w:tcPr>
          <w:p w14:paraId="18DB9C4C" w14:textId="77777777" w:rsidR="0089103A" w:rsidRPr="0089103A" w:rsidRDefault="0089103A" w:rsidP="0089103A">
            <w:pPr>
              <w:jc w:val="center"/>
              <w:rPr>
                <w:szCs w:val="20"/>
              </w:rPr>
            </w:pPr>
            <w:r w:rsidRPr="0089103A">
              <w:rPr>
                <w:szCs w:val="20"/>
              </w:rPr>
              <w:t>28 853</w:t>
            </w:r>
          </w:p>
        </w:tc>
      </w:tr>
      <w:tr w:rsidR="0089103A" w:rsidRPr="0089103A" w14:paraId="673CAE78" w14:textId="77777777" w:rsidTr="006D5EE3">
        <w:trPr>
          <w:trHeight w:val="665"/>
        </w:trPr>
        <w:tc>
          <w:tcPr>
            <w:tcW w:w="641" w:type="dxa"/>
            <w:shd w:val="clear" w:color="auto" w:fill="auto"/>
            <w:vAlign w:val="center"/>
            <w:hideMark/>
          </w:tcPr>
          <w:p w14:paraId="103E7B64" w14:textId="77777777" w:rsidR="0089103A" w:rsidRPr="0089103A" w:rsidRDefault="0089103A" w:rsidP="0089103A">
            <w:pPr>
              <w:jc w:val="center"/>
              <w:rPr>
                <w:szCs w:val="20"/>
              </w:rPr>
            </w:pPr>
            <w:r w:rsidRPr="0089103A">
              <w:rPr>
                <w:szCs w:val="20"/>
              </w:rPr>
              <w:t>3</w:t>
            </w:r>
          </w:p>
        </w:tc>
        <w:tc>
          <w:tcPr>
            <w:tcW w:w="7028" w:type="dxa"/>
            <w:shd w:val="clear" w:color="auto" w:fill="auto"/>
            <w:vAlign w:val="center"/>
            <w:hideMark/>
          </w:tcPr>
          <w:p w14:paraId="481074D5" w14:textId="77777777" w:rsidR="0089103A" w:rsidRPr="0089103A" w:rsidRDefault="0089103A" w:rsidP="0089103A">
            <w:pPr>
              <w:rPr>
                <w:szCs w:val="20"/>
              </w:rPr>
            </w:pPr>
            <w:r w:rsidRPr="0089103A">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3A5EF07D" w14:textId="77777777" w:rsidR="0089103A" w:rsidRPr="0089103A" w:rsidRDefault="0089103A" w:rsidP="0089103A">
            <w:pPr>
              <w:jc w:val="center"/>
              <w:rPr>
                <w:szCs w:val="20"/>
              </w:rPr>
            </w:pPr>
            <w:r w:rsidRPr="0089103A">
              <w:rPr>
                <w:szCs w:val="20"/>
              </w:rPr>
              <w:t>12 508</w:t>
            </w:r>
          </w:p>
        </w:tc>
      </w:tr>
      <w:tr w:rsidR="0089103A" w:rsidRPr="0089103A" w14:paraId="454E57C6" w14:textId="77777777" w:rsidTr="006D5EE3">
        <w:trPr>
          <w:trHeight w:val="360"/>
        </w:trPr>
        <w:tc>
          <w:tcPr>
            <w:tcW w:w="641" w:type="dxa"/>
            <w:shd w:val="clear" w:color="auto" w:fill="auto"/>
            <w:vAlign w:val="center"/>
            <w:hideMark/>
          </w:tcPr>
          <w:p w14:paraId="1DFE213D" w14:textId="77777777" w:rsidR="0089103A" w:rsidRPr="0089103A" w:rsidRDefault="0089103A" w:rsidP="0089103A">
            <w:pPr>
              <w:jc w:val="center"/>
              <w:rPr>
                <w:szCs w:val="20"/>
              </w:rPr>
            </w:pPr>
            <w:r w:rsidRPr="0089103A">
              <w:rPr>
                <w:szCs w:val="20"/>
              </w:rPr>
              <w:t>4</w:t>
            </w:r>
          </w:p>
        </w:tc>
        <w:tc>
          <w:tcPr>
            <w:tcW w:w="7028" w:type="dxa"/>
            <w:shd w:val="clear" w:color="auto" w:fill="auto"/>
            <w:vAlign w:val="center"/>
            <w:hideMark/>
          </w:tcPr>
          <w:p w14:paraId="394DED5D" w14:textId="77777777" w:rsidR="0089103A" w:rsidRPr="0089103A" w:rsidRDefault="0089103A" w:rsidP="0089103A">
            <w:pPr>
              <w:rPr>
                <w:szCs w:val="20"/>
              </w:rPr>
            </w:pPr>
            <w:r w:rsidRPr="0089103A">
              <w:rPr>
                <w:szCs w:val="20"/>
              </w:rPr>
              <w:t>Прибыль</w:t>
            </w:r>
          </w:p>
        </w:tc>
        <w:tc>
          <w:tcPr>
            <w:tcW w:w="1959" w:type="dxa"/>
            <w:shd w:val="clear" w:color="auto" w:fill="auto"/>
            <w:vAlign w:val="center"/>
          </w:tcPr>
          <w:p w14:paraId="7D97D835" w14:textId="77777777" w:rsidR="0089103A" w:rsidRPr="0089103A" w:rsidRDefault="0089103A" w:rsidP="0089103A">
            <w:pPr>
              <w:jc w:val="center"/>
              <w:rPr>
                <w:szCs w:val="20"/>
              </w:rPr>
            </w:pPr>
            <w:r w:rsidRPr="0089103A">
              <w:rPr>
                <w:szCs w:val="20"/>
              </w:rPr>
              <w:t>0</w:t>
            </w:r>
          </w:p>
        </w:tc>
      </w:tr>
      <w:tr w:rsidR="0089103A" w:rsidRPr="0089103A" w14:paraId="09EC3F6A" w14:textId="77777777" w:rsidTr="006D5EE3">
        <w:trPr>
          <w:trHeight w:val="351"/>
        </w:trPr>
        <w:tc>
          <w:tcPr>
            <w:tcW w:w="641" w:type="dxa"/>
            <w:shd w:val="clear" w:color="auto" w:fill="auto"/>
            <w:vAlign w:val="center"/>
            <w:hideMark/>
          </w:tcPr>
          <w:p w14:paraId="698A1DC5" w14:textId="77777777" w:rsidR="0089103A" w:rsidRPr="0089103A" w:rsidRDefault="0089103A" w:rsidP="0089103A">
            <w:pPr>
              <w:jc w:val="center"/>
              <w:rPr>
                <w:szCs w:val="20"/>
              </w:rPr>
            </w:pPr>
            <w:r w:rsidRPr="0089103A">
              <w:rPr>
                <w:szCs w:val="20"/>
              </w:rPr>
              <w:t>5</w:t>
            </w:r>
          </w:p>
        </w:tc>
        <w:tc>
          <w:tcPr>
            <w:tcW w:w="7028" w:type="dxa"/>
            <w:shd w:val="clear" w:color="auto" w:fill="auto"/>
            <w:vAlign w:val="center"/>
            <w:hideMark/>
          </w:tcPr>
          <w:p w14:paraId="72A4FC69" w14:textId="77777777" w:rsidR="0089103A" w:rsidRPr="0089103A" w:rsidRDefault="0089103A" w:rsidP="0089103A">
            <w:pPr>
              <w:rPr>
                <w:szCs w:val="20"/>
              </w:rPr>
            </w:pPr>
            <w:r w:rsidRPr="0089103A">
              <w:rPr>
                <w:szCs w:val="20"/>
              </w:rPr>
              <w:t>Расчетная предпринимательская прибыль</w:t>
            </w:r>
          </w:p>
        </w:tc>
        <w:tc>
          <w:tcPr>
            <w:tcW w:w="1959" w:type="dxa"/>
            <w:shd w:val="clear" w:color="auto" w:fill="auto"/>
            <w:vAlign w:val="center"/>
          </w:tcPr>
          <w:p w14:paraId="3E742CEC" w14:textId="77777777" w:rsidR="0089103A" w:rsidRPr="0089103A" w:rsidRDefault="0089103A" w:rsidP="0089103A">
            <w:pPr>
              <w:jc w:val="center"/>
              <w:rPr>
                <w:szCs w:val="20"/>
              </w:rPr>
            </w:pPr>
            <w:r w:rsidRPr="0089103A">
              <w:rPr>
                <w:szCs w:val="20"/>
              </w:rPr>
              <w:t>0</w:t>
            </w:r>
          </w:p>
        </w:tc>
      </w:tr>
      <w:tr w:rsidR="0089103A" w:rsidRPr="0089103A" w14:paraId="5E0F7B29" w14:textId="77777777" w:rsidTr="006D5EE3">
        <w:trPr>
          <w:trHeight w:val="360"/>
        </w:trPr>
        <w:tc>
          <w:tcPr>
            <w:tcW w:w="641" w:type="dxa"/>
            <w:shd w:val="clear" w:color="auto" w:fill="auto"/>
            <w:vAlign w:val="center"/>
            <w:hideMark/>
          </w:tcPr>
          <w:p w14:paraId="47498BA4" w14:textId="77777777" w:rsidR="0089103A" w:rsidRPr="0089103A" w:rsidRDefault="0089103A" w:rsidP="0089103A">
            <w:pPr>
              <w:jc w:val="center"/>
              <w:rPr>
                <w:szCs w:val="20"/>
              </w:rPr>
            </w:pPr>
            <w:r w:rsidRPr="0089103A">
              <w:rPr>
                <w:szCs w:val="20"/>
              </w:rPr>
              <w:t>6</w:t>
            </w:r>
          </w:p>
        </w:tc>
        <w:tc>
          <w:tcPr>
            <w:tcW w:w="7028" w:type="dxa"/>
            <w:shd w:val="clear" w:color="auto" w:fill="auto"/>
            <w:vAlign w:val="center"/>
            <w:hideMark/>
          </w:tcPr>
          <w:p w14:paraId="6B7EED04" w14:textId="77777777" w:rsidR="0089103A" w:rsidRPr="0089103A" w:rsidRDefault="0089103A" w:rsidP="0089103A">
            <w:pPr>
              <w:rPr>
                <w:szCs w:val="20"/>
              </w:rPr>
            </w:pPr>
            <w:r w:rsidRPr="0089103A">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7F579581" w14:textId="77777777" w:rsidR="0089103A" w:rsidRPr="0089103A" w:rsidRDefault="0089103A" w:rsidP="0089103A">
            <w:pPr>
              <w:jc w:val="center"/>
              <w:rPr>
                <w:szCs w:val="20"/>
              </w:rPr>
            </w:pPr>
            <w:r w:rsidRPr="0089103A">
              <w:rPr>
                <w:szCs w:val="20"/>
              </w:rPr>
              <w:t>0</w:t>
            </w:r>
          </w:p>
        </w:tc>
      </w:tr>
      <w:tr w:rsidR="0089103A" w:rsidRPr="0089103A" w14:paraId="4C1A0EDF" w14:textId="77777777" w:rsidTr="006D5EE3">
        <w:trPr>
          <w:trHeight w:val="993"/>
        </w:trPr>
        <w:tc>
          <w:tcPr>
            <w:tcW w:w="641" w:type="dxa"/>
            <w:shd w:val="clear" w:color="auto" w:fill="auto"/>
            <w:vAlign w:val="center"/>
            <w:hideMark/>
          </w:tcPr>
          <w:p w14:paraId="12F4B322" w14:textId="77777777" w:rsidR="0089103A" w:rsidRPr="0089103A" w:rsidRDefault="0089103A" w:rsidP="0089103A">
            <w:pPr>
              <w:jc w:val="center"/>
              <w:rPr>
                <w:szCs w:val="20"/>
              </w:rPr>
            </w:pPr>
            <w:r w:rsidRPr="0089103A">
              <w:rPr>
                <w:szCs w:val="20"/>
              </w:rPr>
              <w:t>7</w:t>
            </w:r>
          </w:p>
        </w:tc>
        <w:tc>
          <w:tcPr>
            <w:tcW w:w="7028" w:type="dxa"/>
            <w:shd w:val="clear" w:color="auto" w:fill="auto"/>
            <w:vAlign w:val="center"/>
            <w:hideMark/>
          </w:tcPr>
          <w:p w14:paraId="5088CDA8" w14:textId="77777777" w:rsidR="0089103A" w:rsidRPr="0089103A" w:rsidRDefault="0089103A" w:rsidP="0089103A">
            <w:pPr>
              <w:rPr>
                <w:szCs w:val="20"/>
              </w:rPr>
            </w:pPr>
            <w:r w:rsidRPr="0089103A">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2B46899D" w14:textId="77777777" w:rsidR="0089103A" w:rsidRPr="0089103A" w:rsidRDefault="0089103A" w:rsidP="0089103A">
            <w:pPr>
              <w:jc w:val="center"/>
              <w:rPr>
                <w:szCs w:val="20"/>
              </w:rPr>
            </w:pPr>
            <w:r w:rsidRPr="0089103A">
              <w:rPr>
                <w:szCs w:val="20"/>
              </w:rPr>
              <w:t>0</w:t>
            </w:r>
          </w:p>
        </w:tc>
      </w:tr>
      <w:tr w:rsidR="0089103A" w:rsidRPr="0089103A" w14:paraId="0008144C" w14:textId="77777777" w:rsidTr="006D5EE3">
        <w:trPr>
          <w:trHeight w:val="401"/>
        </w:trPr>
        <w:tc>
          <w:tcPr>
            <w:tcW w:w="641" w:type="dxa"/>
            <w:shd w:val="clear" w:color="auto" w:fill="auto"/>
            <w:vAlign w:val="center"/>
            <w:hideMark/>
          </w:tcPr>
          <w:p w14:paraId="1EB95BC1" w14:textId="77777777" w:rsidR="0089103A" w:rsidRPr="0089103A" w:rsidRDefault="0089103A" w:rsidP="0089103A">
            <w:pPr>
              <w:jc w:val="center"/>
              <w:rPr>
                <w:szCs w:val="20"/>
              </w:rPr>
            </w:pPr>
            <w:r w:rsidRPr="0089103A">
              <w:rPr>
                <w:szCs w:val="20"/>
              </w:rPr>
              <w:t>8</w:t>
            </w:r>
          </w:p>
        </w:tc>
        <w:tc>
          <w:tcPr>
            <w:tcW w:w="7028" w:type="dxa"/>
            <w:shd w:val="clear" w:color="auto" w:fill="auto"/>
            <w:vAlign w:val="center"/>
            <w:hideMark/>
          </w:tcPr>
          <w:p w14:paraId="4801AD51" w14:textId="77777777" w:rsidR="0089103A" w:rsidRPr="0089103A" w:rsidRDefault="0089103A" w:rsidP="0089103A">
            <w:pPr>
              <w:rPr>
                <w:szCs w:val="20"/>
              </w:rPr>
            </w:pPr>
            <w:r w:rsidRPr="0089103A">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0362CABB" w14:textId="77777777" w:rsidR="0089103A" w:rsidRPr="0089103A" w:rsidRDefault="0089103A" w:rsidP="0089103A">
            <w:pPr>
              <w:jc w:val="center"/>
              <w:rPr>
                <w:szCs w:val="20"/>
              </w:rPr>
            </w:pPr>
            <w:r w:rsidRPr="0089103A">
              <w:rPr>
                <w:szCs w:val="20"/>
              </w:rPr>
              <w:t>0</w:t>
            </w:r>
          </w:p>
        </w:tc>
      </w:tr>
      <w:tr w:rsidR="0089103A" w:rsidRPr="0089103A" w14:paraId="6FF52AE7" w14:textId="77777777" w:rsidTr="006D5EE3">
        <w:trPr>
          <w:trHeight w:val="720"/>
        </w:trPr>
        <w:tc>
          <w:tcPr>
            <w:tcW w:w="641" w:type="dxa"/>
            <w:shd w:val="clear" w:color="auto" w:fill="auto"/>
            <w:vAlign w:val="center"/>
            <w:hideMark/>
          </w:tcPr>
          <w:p w14:paraId="50FF491A" w14:textId="77777777" w:rsidR="0089103A" w:rsidRPr="0089103A" w:rsidRDefault="0089103A" w:rsidP="0089103A">
            <w:pPr>
              <w:jc w:val="center"/>
              <w:rPr>
                <w:szCs w:val="20"/>
              </w:rPr>
            </w:pPr>
            <w:r w:rsidRPr="0089103A">
              <w:rPr>
                <w:szCs w:val="20"/>
              </w:rPr>
              <w:t>9</w:t>
            </w:r>
          </w:p>
        </w:tc>
        <w:tc>
          <w:tcPr>
            <w:tcW w:w="7028" w:type="dxa"/>
            <w:shd w:val="clear" w:color="auto" w:fill="auto"/>
            <w:vAlign w:val="center"/>
            <w:hideMark/>
          </w:tcPr>
          <w:p w14:paraId="6CA44BB4" w14:textId="77777777" w:rsidR="0089103A" w:rsidRPr="0089103A" w:rsidRDefault="0089103A" w:rsidP="0089103A">
            <w:pPr>
              <w:rPr>
                <w:szCs w:val="20"/>
              </w:rPr>
            </w:pPr>
            <w:r w:rsidRPr="0089103A">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75F91706" w14:textId="77777777" w:rsidR="0089103A" w:rsidRPr="0089103A" w:rsidRDefault="0089103A" w:rsidP="0089103A">
            <w:pPr>
              <w:jc w:val="center"/>
              <w:rPr>
                <w:szCs w:val="20"/>
              </w:rPr>
            </w:pPr>
            <w:r w:rsidRPr="0089103A">
              <w:rPr>
                <w:szCs w:val="20"/>
              </w:rPr>
              <w:t>0</w:t>
            </w:r>
          </w:p>
        </w:tc>
      </w:tr>
      <w:tr w:rsidR="0089103A" w:rsidRPr="0089103A" w14:paraId="6F337519" w14:textId="77777777" w:rsidTr="006D5EE3">
        <w:trPr>
          <w:trHeight w:val="698"/>
        </w:trPr>
        <w:tc>
          <w:tcPr>
            <w:tcW w:w="641" w:type="dxa"/>
            <w:shd w:val="clear" w:color="auto" w:fill="auto"/>
            <w:vAlign w:val="center"/>
            <w:hideMark/>
          </w:tcPr>
          <w:p w14:paraId="2B7BC526" w14:textId="77777777" w:rsidR="0089103A" w:rsidRPr="0089103A" w:rsidRDefault="0089103A" w:rsidP="0089103A">
            <w:pPr>
              <w:jc w:val="center"/>
              <w:rPr>
                <w:szCs w:val="20"/>
              </w:rPr>
            </w:pPr>
            <w:r w:rsidRPr="0089103A">
              <w:rPr>
                <w:szCs w:val="20"/>
              </w:rPr>
              <w:t>10</w:t>
            </w:r>
          </w:p>
        </w:tc>
        <w:tc>
          <w:tcPr>
            <w:tcW w:w="7028" w:type="dxa"/>
            <w:shd w:val="clear" w:color="auto" w:fill="auto"/>
            <w:vAlign w:val="center"/>
            <w:hideMark/>
          </w:tcPr>
          <w:p w14:paraId="46470591" w14:textId="77777777" w:rsidR="0089103A" w:rsidRPr="0089103A" w:rsidRDefault="0089103A" w:rsidP="0089103A">
            <w:pPr>
              <w:rPr>
                <w:szCs w:val="20"/>
              </w:rPr>
            </w:pPr>
            <w:r w:rsidRPr="0089103A">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2DAD5F72" w14:textId="77777777" w:rsidR="0089103A" w:rsidRPr="0089103A" w:rsidRDefault="0089103A" w:rsidP="0089103A">
            <w:pPr>
              <w:jc w:val="center"/>
              <w:rPr>
                <w:szCs w:val="20"/>
              </w:rPr>
            </w:pPr>
            <w:r w:rsidRPr="0089103A">
              <w:rPr>
                <w:szCs w:val="20"/>
              </w:rPr>
              <w:t>0</w:t>
            </w:r>
          </w:p>
        </w:tc>
      </w:tr>
      <w:tr w:rsidR="0089103A" w:rsidRPr="0089103A" w14:paraId="18CCB4CB" w14:textId="77777777" w:rsidTr="006D5EE3">
        <w:trPr>
          <w:trHeight w:val="360"/>
        </w:trPr>
        <w:tc>
          <w:tcPr>
            <w:tcW w:w="641" w:type="dxa"/>
            <w:shd w:val="clear" w:color="auto" w:fill="auto"/>
            <w:vAlign w:val="center"/>
          </w:tcPr>
          <w:p w14:paraId="2420345F" w14:textId="77777777" w:rsidR="0089103A" w:rsidRPr="0089103A" w:rsidRDefault="0089103A" w:rsidP="0089103A">
            <w:pPr>
              <w:jc w:val="center"/>
              <w:rPr>
                <w:szCs w:val="20"/>
              </w:rPr>
            </w:pPr>
            <w:r w:rsidRPr="0089103A">
              <w:rPr>
                <w:szCs w:val="20"/>
              </w:rPr>
              <w:t>11</w:t>
            </w:r>
          </w:p>
        </w:tc>
        <w:tc>
          <w:tcPr>
            <w:tcW w:w="7028" w:type="dxa"/>
            <w:shd w:val="clear" w:color="auto" w:fill="auto"/>
            <w:vAlign w:val="center"/>
          </w:tcPr>
          <w:p w14:paraId="0285F6C2" w14:textId="77777777" w:rsidR="0089103A" w:rsidRPr="0089103A" w:rsidRDefault="0089103A" w:rsidP="0089103A">
            <w:pPr>
              <w:autoSpaceDE w:val="0"/>
              <w:autoSpaceDN w:val="0"/>
              <w:adjustRightInd w:val="0"/>
              <w:jc w:val="both"/>
              <w:rPr>
                <w:szCs w:val="20"/>
              </w:rPr>
            </w:pPr>
            <w:r w:rsidRPr="0089103A">
              <w:rPr>
                <w:szCs w:val="20"/>
              </w:rPr>
              <w:t>ИТОГО необходимая валовая выручка:</w:t>
            </w:r>
          </w:p>
        </w:tc>
        <w:tc>
          <w:tcPr>
            <w:tcW w:w="1959" w:type="dxa"/>
            <w:shd w:val="clear" w:color="auto" w:fill="auto"/>
            <w:vAlign w:val="center"/>
          </w:tcPr>
          <w:p w14:paraId="68582693" w14:textId="77777777" w:rsidR="0089103A" w:rsidRPr="0089103A" w:rsidRDefault="0089103A" w:rsidP="0089103A">
            <w:pPr>
              <w:jc w:val="center"/>
              <w:rPr>
                <w:szCs w:val="20"/>
              </w:rPr>
            </w:pPr>
            <w:r w:rsidRPr="0089103A">
              <w:rPr>
                <w:szCs w:val="20"/>
              </w:rPr>
              <w:t>47 166</w:t>
            </w:r>
          </w:p>
        </w:tc>
      </w:tr>
      <w:tr w:rsidR="0089103A" w:rsidRPr="0089103A" w14:paraId="6FB3D041" w14:textId="77777777" w:rsidTr="006D5EE3">
        <w:trPr>
          <w:trHeight w:val="360"/>
        </w:trPr>
        <w:tc>
          <w:tcPr>
            <w:tcW w:w="641" w:type="dxa"/>
            <w:shd w:val="clear" w:color="auto" w:fill="auto"/>
            <w:vAlign w:val="center"/>
          </w:tcPr>
          <w:p w14:paraId="00407CA2" w14:textId="77777777" w:rsidR="0089103A" w:rsidRPr="0089103A" w:rsidRDefault="0089103A" w:rsidP="0089103A">
            <w:pPr>
              <w:jc w:val="center"/>
              <w:rPr>
                <w:szCs w:val="20"/>
              </w:rPr>
            </w:pPr>
            <w:r w:rsidRPr="0089103A">
              <w:rPr>
                <w:szCs w:val="20"/>
              </w:rPr>
              <w:t>12</w:t>
            </w:r>
          </w:p>
        </w:tc>
        <w:tc>
          <w:tcPr>
            <w:tcW w:w="7028" w:type="dxa"/>
            <w:shd w:val="clear" w:color="auto" w:fill="auto"/>
            <w:vAlign w:val="center"/>
          </w:tcPr>
          <w:p w14:paraId="44F9FEC2" w14:textId="77777777" w:rsidR="0089103A" w:rsidRPr="0089103A" w:rsidRDefault="0089103A" w:rsidP="0089103A">
            <w:pPr>
              <w:autoSpaceDE w:val="0"/>
              <w:autoSpaceDN w:val="0"/>
              <w:adjustRightInd w:val="0"/>
              <w:jc w:val="both"/>
              <w:rPr>
                <w:szCs w:val="20"/>
              </w:rPr>
            </w:pPr>
            <w:r w:rsidRPr="0089103A">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45AF4340" w14:textId="77777777" w:rsidR="0089103A" w:rsidRPr="0089103A" w:rsidRDefault="0089103A" w:rsidP="0089103A">
            <w:pPr>
              <w:jc w:val="center"/>
              <w:rPr>
                <w:szCs w:val="20"/>
              </w:rPr>
            </w:pPr>
            <w:r w:rsidRPr="0089103A">
              <w:rPr>
                <w:szCs w:val="20"/>
              </w:rPr>
              <w:t>0</w:t>
            </w:r>
          </w:p>
        </w:tc>
      </w:tr>
      <w:tr w:rsidR="0089103A" w:rsidRPr="0089103A" w14:paraId="1EBE07BD" w14:textId="77777777" w:rsidTr="006D5EE3">
        <w:trPr>
          <w:trHeight w:val="360"/>
        </w:trPr>
        <w:tc>
          <w:tcPr>
            <w:tcW w:w="641" w:type="dxa"/>
            <w:shd w:val="clear" w:color="auto" w:fill="auto"/>
            <w:vAlign w:val="center"/>
          </w:tcPr>
          <w:p w14:paraId="60493DEE" w14:textId="77777777" w:rsidR="0089103A" w:rsidRPr="0089103A" w:rsidRDefault="0089103A" w:rsidP="0089103A">
            <w:pPr>
              <w:jc w:val="center"/>
              <w:rPr>
                <w:szCs w:val="20"/>
              </w:rPr>
            </w:pPr>
            <w:r w:rsidRPr="0089103A">
              <w:rPr>
                <w:szCs w:val="20"/>
              </w:rPr>
              <w:t>13</w:t>
            </w:r>
          </w:p>
        </w:tc>
        <w:tc>
          <w:tcPr>
            <w:tcW w:w="7028" w:type="dxa"/>
            <w:shd w:val="clear" w:color="auto" w:fill="auto"/>
            <w:vAlign w:val="center"/>
          </w:tcPr>
          <w:p w14:paraId="74D9B816" w14:textId="77777777" w:rsidR="0089103A" w:rsidRPr="0089103A" w:rsidRDefault="0089103A" w:rsidP="0089103A">
            <w:pPr>
              <w:autoSpaceDE w:val="0"/>
              <w:autoSpaceDN w:val="0"/>
              <w:adjustRightInd w:val="0"/>
              <w:jc w:val="both"/>
              <w:rPr>
                <w:szCs w:val="20"/>
              </w:rPr>
            </w:pPr>
            <w:r w:rsidRPr="0089103A">
              <w:rPr>
                <w:szCs w:val="20"/>
              </w:rPr>
              <w:t>Итого НВВ</w:t>
            </w:r>
          </w:p>
        </w:tc>
        <w:tc>
          <w:tcPr>
            <w:tcW w:w="1959" w:type="dxa"/>
            <w:shd w:val="clear" w:color="auto" w:fill="auto"/>
            <w:vAlign w:val="center"/>
          </w:tcPr>
          <w:p w14:paraId="5F782205" w14:textId="77777777" w:rsidR="0089103A" w:rsidRPr="0089103A" w:rsidRDefault="0089103A" w:rsidP="0089103A">
            <w:pPr>
              <w:jc w:val="center"/>
              <w:rPr>
                <w:szCs w:val="20"/>
              </w:rPr>
            </w:pPr>
            <w:r w:rsidRPr="0089103A">
              <w:rPr>
                <w:szCs w:val="20"/>
              </w:rPr>
              <w:t>47 166</w:t>
            </w:r>
          </w:p>
        </w:tc>
      </w:tr>
      <w:tr w:rsidR="0089103A" w:rsidRPr="0089103A" w14:paraId="1FD5299E" w14:textId="77777777" w:rsidTr="006D5EE3">
        <w:trPr>
          <w:trHeight w:val="360"/>
        </w:trPr>
        <w:tc>
          <w:tcPr>
            <w:tcW w:w="641" w:type="dxa"/>
            <w:shd w:val="clear" w:color="auto" w:fill="auto"/>
            <w:vAlign w:val="center"/>
          </w:tcPr>
          <w:p w14:paraId="7B3BA30A" w14:textId="77777777" w:rsidR="0089103A" w:rsidRPr="0089103A" w:rsidRDefault="0089103A" w:rsidP="0089103A">
            <w:pPr>
              <w:jc w:val="center"/>
              <w:rPr>
                <w:szCs w:val="20"/>
              </w:rPr>
            </w:pPr>
            <w:r w:rsidRPr="0089103A">
              <w:rPr>
                <w:szCs w:val="20"/>
              </w:rPr>
              <w:t>14</w:t>
            </w:r>
          </w:p>
        </w:tc>
        <w:tc>
          <w:tcPr>
            <w:tcW w:w="7028" w:type="dxa"/>
            <w:shd w:val="clear" w:color="auto" w:fill="auto"/>
            <w:vAlign w:val="center"/>
          </w:tcPr>
          <w:p w14:paraId="39EABE7A" w14:textId="77777777" w:rsidR="0089103A" w:rsidRPr="0089103A" w:rsidRDefault="0089103A" w:rsidP="0089103A">
            <w:pPr>
              <w:autoSpaceDE w:val="0"/>
              <w:autoSpaceDN w:val="0"/>
              <w:adjustRightInd w:val="0"/>
              <w:jc w:val="both"/>
              <w:rPr>
                <w:szCs w:val="20"/>
              </w:rPr>
            </w:pPr>
            <w:r w:rsidRPr="0089103A">
              <w:rPr>
                <w:szCs w:val="20"/>
              </w:rPr>
              <w:t>Товарная выручка</w:t>
            </w:r>
          </w:p>
        </w:tc>
        <w:tc>
          <w:tcPr>
            <w:tcW w:w="1959" w:type="dxa"/>
            <w:shd w:val="clear" w:color="auto" w:fill="auto"/>
            <w:vAlign w:val="center"/>
          </w:tcPr>
          <w:p w14:paraId="7D9A344B" w14:textId="77777777" w:rsidR="0089103A" w:rsidRPr="0089103A" w:rsidRDefault="0089103A" w:rsidP="0089103A">
            <w:pPr>
              <w:jc w:val="center"/>
              <w:rPr>
                <w:szCs w:val="20"/>
              </w:rPr>
            </w:pPr>
            <w:r w:rsidRPr="0089103A">
              <w:rPr>
                <w:szCs w:val="20"/>
              </w:rPr>
              <w:t>44 614</w:t>
            </w:r>
          </w:p>
        </w:tc>
      </w:tr>
      <w:tr w:rsidR="0089103A" w:rsidRPr="0089103A" w14:paraId="602595CE" w14:textId="77777777" w:rsidTr="006D5EE3">
        <w:trPr>
          <w:trHeight w:val="360"/>
        </w:trPr>
        <w:tc>
          <w:tcPr>
            <w:tcW w:w="641" w:type="dxa"/>
            <w:shd w:val="clear" w:color="auto" w:fill="auto"/>
            <w:vAlign w:val="center"/>
          </w:tcPr>
          <w:p w14:paraId="4FAA5C5A" w14:textId="77777777" w:rsidR="0089103A" w:rsidRPr="0089103A" w:rsidRDefault="0089103A" w:rsidP="0089103A">
            <w:pPr>
              <w:jc w:val="center"/>
              <w:rPr>
                <w:b/>
                <w:szCs w:val="20"/>
              </w:rPr>
            </w:pPr>
            <w:r w:rsidRPr="0089103A">
              <w:rPr>
                <w:b/>
                <w:szCs w:val="20"/>
              </w:rPr>
              <w:t>15</w:t>
            </w:r>
          </w:p>
        </w:tc>
        <w:tc>
          <w:tcPr>
            <w:tcW w:w="7028" w:type="dxa"/>
            <w:shd w:val="clear" w:color="auto" w:fill="auto"/>
            <w:vAlign w:val="center"/>
          </w:tcPr>
          <w:p w14:paraId="55A5CD40" w14:textId="77777777" w:rsidR="0089103A" w:rsidRPr="0089103A" w:rsidRDefault="0089103A" w:rsidP="0089103A">
            <w:pPr>
              <w:rPr>
                <w:b/>
                <w:szCs w:val="20"/>
              </w:rPr>
            </w:pPr>
            <w:r w:rsidRPr="0089103A">
              <w:rPr>
                <w:b/>
              </w:rPr>
              <w:t>Корректировка НВВ по результатам 2022 года</w:t>
            </w:r>
          </w:p>
        </w:tc>
        <w:tc>
          <w:tcPr>
            <w:tcW w:w="1959" w:type="dxa"/>
            <w:shd w:val="clear" w:color="auto" w:fill="auto"/>
            <w:vAlign w:val="center"/>
          </w:tcPr>
          <w:p w14:paraId="54BFE0F2" w14:textId="77777777" w:rsidR="0089103A" w:rsidRPr="0089103A" w:rsidRDefault="0089103A" w:rsidP="0089103A">
            <w:pPr>
              <w:jc w:val="center"/>
              <w:rPr>
                <w:b/>
                <w:szCs w:val="20"/>
              </w:rPr>
            </w:pPr>
            <w:r w:rsidRPr="0089103A">
              <w:rPr>
                <w:b/>
                <w:szCs w:val="20"/>
              </w:rPr>
              <w:t>2 552</w:t>
            </w:r>
          </w:p>
        </w:tc>
      </w:tr>
    </w:tbl>
    <w:p w14:paraId="1CF0DD46" w14:textId="77777777" w:rsidR="0089103A" w:rsidRPr="0089103A" w:rsidRDefault="0089103A" w:rsidP="0089103A">
      <w:pPr>
        <w:ind w:firstLine="851"/>
        <w:jc w:val="both"/>
        <w:rPr>
          <w:sz w:val="28"/>
          <w:szCs w:val="28"/>
        </w:rPr>
      </w:pPr>
    </w:p>
    <w:p w14:paraId="5F658D4F" w14:textId="77777777" w:rsidR="0089103A" w:rsidRPr="0089103A" w:rsidRDefault="0089103A" w:rsidP="0089103A">
      <w:pPr>
        <w:ind w:firstLine="851"/>
        <w:jc w:val="both"/>
        <w:rPr>
          <w:sz w:val="28"/>
          <w:szCs w:val="28"/>
        </w:rPr>
      </w:pPr>
      <w:r w:rsidRPr="0089103A">
        <w:rPr>
          <w:sz w:val="28"/>
          <w:szCs w:val="28"/>
        </w:rPr>
        <w:t>Рассчитанный размер корректировки, в соответствии с пунктом 51 Методических указаний подлежит умножению на ИПЦ 1,058 (2023/2022) и 1,072 (2024/2023), опубликованные на сайте Минэкономразвития России 22.09.2023. Таким образом, в плановую необходимую валовую выручку на тепловую энергию на 2024 год необходимо включить 2 894 тыс. руб.</w:t>
      </w:r>
    </w:p>
    <w:p w14:paraId="55EB0975" w14:textId="77777777" w:rsidR="0089103A" w:rsidRPr="0089103A" w:rsidRDefault="0089103A" w:rsidP="0089103A">
      <w:pPr>
        <w:rPr>
          <w:szCs w:val="20"/>
        </w:rPr>
      </w:pPr>
    </w:p>
    <w:p w14:paraId="34D6ADB6" w14:textId="77777777" w:rsidR="0089103A" w:rsidRPr="0089103A" w:rsidRDefault="0089103A" w:rsidP="0089103A">
      <w:pPr>
        <w:keepNext/>
        <w:jc w:val="center"/>
        <w:outlineLvl w:val="1"/>
        <w:rPr>
          <w:b/>
          <w:sz w:val="28"/>
          <w:szCs w:val="20"/>
        </w:rPr>
      </w:pPr>
      <w:r w:rsidRPr="0089103A">
        <w:rPr>
          <w:b/>
          <w:sz w:val="28"/>
          <w:szCs w:val="20"/>
        </w:rPr>
        <w:t>Необходимая валовая выручка</w:t>
      </w:r>
      <w:bookmarkEnd w:id="110"/>
      <w:r w:rsidRPr="0089103A">
        <w:rPr>
          <w:b/>
          <w:sz w:val="28"/>
          <w:szCs w:val="20"/>
        </w:rPr>
        <w:t xml:space="preserve"> на производство тепловой энергии</w:t>
      </w:r>
    </w:p>
    <w:p w14:paraId="2AD301A6" w14:textId="77777777" w:rsidR="0089103A" w:rsidRPr="0089103A" w:rsidRDefault="0089103A" w:rsidP="0089103A">
      <w:pPr>
        <w:ind w:firstLine="851"/>
        <w:jc w:val="both"/>
        <w:rPr>
          <w:sz w:val="28"/>
          <w:szCs w:val="28"/>
        </w:rPr>
      </w:pPr>
      <w:r w:rsidRPr="0089103A">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17.</w:t>
      </w:r>
    </w:p>
    <w:p w14:paraId="7BF311AC" w14:textId="77777777" w:rsidR="0089103A" w:rsidRPr="0089103A" w:rsidRDefault="0089103A" w:rsidP="0089103A">
      <w:pPr>
        <w:ind w:left="6663" w:right="-142"/>
        <w:jc w:val="right"/>
        <w:rPr>
          <w:color w:val="000000"/>
          <w:sz w:val="28"/>
          <w:szCs w:val="28"/>
        </w:rPr>
        <w:sectPr w:rsidR="0089103A" w:rsidRPr="0089103A" w:rsidSect="0089103A">
          <w:pgSz w:w="11906" w:h="16838"/>
          <w:pgMar w:top="1134" w:right="567" w:bottom="1134" w:left="1701" w:header="720" w:footer="720" w:gutter="0"/>
          <w:cols w:space="720"/>
          <w:docGrid w:linePitch="326"/>
        </w:sectPr>
      </w:pPr>
    </w:p>
    <w:p w14:paraId="36F9E18E" w14:textId="77777777" w:rsidR="0089103A" w:rsidRPr="0089103A" w:rsidRDefault="0089103A" w:rsidP="0089103A">
      <w:pPr>
        <w:ind w:left="6663" w:right="-142"/>
        <w:jc w:val="right"/>
        <w:rPr>
          <w:color w:val="000000"/>
          <w:sz w:val="28"/>
          <w:szCs w:val="28"/>
        </w:rPr>
      </w:pPr>
      <w:r w:rsidRPr="0089103A">
        <w:rPr>
          <w:color w:val="000000"/>
          <w:sz w:val="28"/>
          <w:szCs w:val="28"/>
        </w:rPr>
        <w:lastRenderedPageBreak/>
        <w:t>Таблица 17</w:t>
      </w:r>
    </w:p>
    <w:p w14:paraId="2B4ED7FC" w14:textId="77777777" w:rsidR="0089103A" w:rsidRPr="0089103A" w:rsidRDefault="0089103A" w:rsidP="0089103A">
      <w:pPr>
        <w:jc w:val="center"/>
        <w:rPr>
          <w:sz w:val="28"/>
          <w:szCs w:val="28"/>
        </w:rPr>
      </w:pPr>
      <w:r w:rsidRPr="0089103A">
        <w:rPr>
          <w:rFonts w:eastAsia="Calibri"/>
          <w:b/>
          <w:bCs/>
          <w:sz w:val="28"/>
          <w:szCs w:val="28"/>
          <w:lang w:eastAsia="en-US"/>
        </w:rPr>
        <w:t xml:space="preserve">Расчет необходимой валовой выручки на производство тепловой энергии методом индексации установленных тарифов АО «Кузбассэнерго» </w:t>
      </w:r>
      <w:r w:rsidRPr="0089103A">
        <w:rPr>
          <w:sz w:val="28"/>
          <w:szCs w:val="28"/>
        </w:rPr>
        <w:t>(Приложение 5.9 к Методическим указаниям)</w:t>
      </w:r>
    </w:p>
    <w:p w14:paraId="0AC09865" w14:textId="77777777" w:rsidR="0089103A" w:rsidRPr="0089103A" w:rsidRDefault="0089103A" w:rsidP="0089103A">
      <w:pPr>
        <w:ind w:right="-31" w:firstLine="851"/>
        <w:jc w:val="right"/>
        <w:rPr>
          <w:sz w:val="28"/>
          <w:szCs w:val="28"/>
        </w:rPr>
      </w:pPr>
      <w:r w:rsidRPr="0089103A">
        <w:rPr>
          <w:sz w:val="28"/>
          <w:szCs w:val="28"/>
        </w:rPr>
        <w:t>тыс. руб.</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081"/>
        <w:gridCol w:w="1598"/>
        <w:gridCol w:w="1490"/>
        <w:gridCol w:w="1490"/>
        <w:gridCol w:w="1490"/>
        <w:gridCol w:w="1490"/>
        <w:gridCol w:w="1490"/>
      </w:tblGrid>
      <w:tr w:rsidR="0089103A" w:rsidRPr="0089103A" w14:paraId="0CE7C39C" w14:textId="77777777" w:rsidTr="006D5EE3">
        <w:trPr>
          <w:trHeight w:val="310"/>
          <w:tblHeader/>
        </w:trPr>
        <w:tc>
          <w:tcPr>
            <w:tcW w:w="554" w:type="dxa"/>
            <w:vMerge w:val="restart"/>
            <w:tcBorders>
              <w:top w:val="single" w:sz="4" w:space="0" w:color="auto"/>
            </w:tcBorders>
            <w:shd w:val="clear" w:color="auto" w:fill="auto"/>
            <w:vAlign w:val="center"/>
            <w:hideMark/>
          </w:tcPr>
          <w:p w14:paraId="19A316DD" w14:textId="77777777" w:rsidR="0089103A" w:rsidRPr="0089103A" w:rsidRDefault="0089103A" w:rsidP="0089103A">
            <w:pPr>
              <w:jc w:val="center"/>
              <w:rPr>
                <w:sz w:val="20"/>
                <w:szCs w:val="20"/>
              </w:rPr>
            </w:pPr>
            <w:r w:rsidRPr="0089103A">
              <w:rPr>
                <w:sz w:val="20"/>
                <w:szCs w:val="20"/>
              </w:rPr>
              <w:t>№ п/п</w:t>
            </w:r>
          </w:p>
        </w:tc>
        <w:tc>
          <w:tcPr>
            <w:tcW w:w="5081" w:type="dxa"/>
            <w:vMerge w:val="restart"/>
            <w:tcBorders>
              <w:top w:val="single" w:sz="4" w:space="0" w:color="auto"/>
            </w:tcBorders>
            <w:shd w:val="clear" w:color="auto" w:fill="auto"/>
            <w:vAlign w:val="center"/>
            <w:hideMark/>
          </w:tcPr>
          <w:p w14:paraId="20B0CA4B" w14:textId="77777777" w:rsidR="0089103A" w:rsidRPr="0089103A" w:rsidRDefault="0089103A" w:rsidP="0089103A">
            <w:pPr>
              <w:jc w:val="center"/>
              <w:rPr>
                <w:sz w:val="20"/>
                <w:szCs w:val="20"/>
              </w:rPr>
            </w:pPr>
            <w:r w:rsidRPr="0089103A">
              <w:rPr>
                <w:sz w:val="20"/>
                <w:szCs w:val="20"/>
              </w:rPr>
              <w:t>Наименование расхода</w:t>
            </w:r>
          </w:p>
        </w:tc>
        <w:tc>
          <w:tcPr>
            <w:tcW w:w="1598" w:type="dxa"/>
            <w:vMerge w:val="restart"/>
            <w:tcBorders>
              <w:top w:val="single" w:sz="4" w:space="0" w:color="auto"/>
            </w:tcBorders>
            <w:vAlign w:val="center"/>
          </w:tcPr>
          <w:p w14:paraId="394D66F4" w14:textId="77777777" w:rsidR="0089103A" w:rsidRPr="0089103A" w:rsidRDefault="0089103A" w:rsidP="0089103A">
            <w:pPr>
              <w:jc w:val="center"/>
              <w:rPr>
                <w:sz w:val="20"/>
                <w:szCs w:val="20"/>
              </w:rPr>
            </w:pPr>
            <w:r w:rsidRPr="0089103A">
              <w:rPr>
                <w:sz w:val="20"/>
                <w:szCs w:val="20"/>
              </w:rPr>
              <w:t>Предложение предприятия на 2024</w:t>
            </w:r>
          </w:p>
        </w:tc>
        <w:tc>
          <w:tcPr>
            <w:tcW w:w="7450" w:type="dxa"/>
            <w:gridSpan w:val="5"/>
            <w:tcBorders>
              <w:top w:val="single" w:sz="4" w:space="0" w:color="auto"/>
            </w:tcBorders>
            <w:vAlign w:val="center"/>
          </w:tcPr>
          <w:p w14:paraId="697371F5" w14:textId="77777777" w:rsidR="0089103A" w:rsidRPr="0089103A" w:rsidRDefault="0089103A" w:rsidP="0089103A">
            <w:pPr>
              <w:jc w:val="center"/>
              <w:rPr>
                <w:sz w:val="20"/>
                <w:szCs w:val="20"/>
              </w:rPr>
            </w:pPr>
            <w:r w:rsidRPr="0089103A">
              <w:rPr>
                <w:sz w:val="20"/>
                <w:szCs w:val="20"/>
              </w:rPr>
              <w:t>Предложение экспертов</w:t>
            </w:r>
          </w:p>
        </w:tc>
      </w:tr>
      <w:tr w:rsidR="0089103A" w:rsidRPr="0089103A" w14:paraId="5BF136C0" w14:textId="77777777" w:rsidTr="006D5EE3">
        <w:trPr>
          <w:trHeight w:val="373"/>
          <w:tblHeader/>
        </w:trPr>
        <w:tc>
          <w:tcPr>
            <w:tcW w:w="554" w:type="dxa"/>
            <w:vMerge/>
            <w:shd w:val="clear" w:color="auto" w:fill="auto"/>
            <w:vAlign w:val="center"/>
            <w:hideMark/>
          </w:tcPr>
          <w:p w14:paraId="3247F7F6" w14:textId="77777777" w:rsidR="0089103A" w:rsidRPr="0089103A" w:rsidRDefault="0089103A" w:rsidP="0089103A">
            <w:pPr>
              <w:jc w:val="center"/>
              <w:rPr>
                <w:sz w:val="20"/>
                <w:szCs w:val="20"/>
              </w:rPr>
            </w:pPr>
          </w:p>
        </w:tc>
        <w:tc>
          <w:tcPr>
            <w:tcW w:w="5081" w:type="dxa"/>
            <w:vMerge/>
            <w:shd w:val="clear" w:color="auto" w:fill="auto"/>
            <w:vAlign w:val="center"/>
            <w:hideMark/>
          </w:tcPr>
          <w:p w14:paraId="0E006C5D" w14:textId="77777777" w:rsidR="0089103A" w:rsidRPr="0089103A" w:rsidRDefault="0089103A" w:rsidP="0089103A">
            <w:pPr>
              <w:jc w:val="center"/>
              <w:rPr>
                <w:sz w:val="20"/>
                <w:szCs w:val="20"/>
              </w:rPr>
            </w:pPr>
          </w:p>
        </w:tc>
        <w:tc>
          <w:tcPr>
            <w:tcW w:w="1598" w:type="dxa"/>
            <w:vMerge/>
            <w:shd w:val="clear" w:color="auto" w:fill="auto"/>
            <w:vAlign w:val="center"/>
            <w:hideMark/>
          </w:tcPr>
          <w:p w14:paraId="4149F703" w14:textId="77777777" w:rsidR="0089103A" w:rsidRPr="0089103A" w:rsidRDefault="0089103A" w:rsidP="0089103A">
            <w:pPr>
              <w:jc w:val="center"/>
              <w:rPr>
                <w:sz w:val="20"/>
                <w:szCs w:val="20"/>
              </w:rPr>
            </w:pPr>
          </w:p>
        </w:tc>
        <w:tc>
          <w:tcPr>
            <w:tcW w:w="1490" w:type="dxa"/>
            <w:vAlign w:val="center"/>
          </w:tcPr>
          <w:p w14:paraId="4D961604" w14:textId="77777777" w:rsidR="0089103A" w:rsidRPr="0089103A" w:rsidRDefault="0089103A" w:rsidP="0089103A">
            <w:pPr>
              <w:jc w:val="center"/>
              <w:rPr>
                <w:sz w:val="20"/>
                <w:szCs w:val="20"/>
              </w:rPr>
            </w:pPr>
            <w:r w:rsidRPr="0089103A">
              <w:rPr>
                <w:sz w:val="20"/>
                <w:szCs w:val="20"/>
              </w:rPr>
              <w:t>2024</w:t>
            </w:r>
          </w:p>
        </w:tc>
        <w:tc>
          <w:tcPr>
            <w:tcW w:w="1490" w:type="dxa"/>
            <w:vAlign w:val="center"/>
          </w:tcPr>
          <w:p w14:paraId="11D76ED3" w14:textId="77777777" w:rsidR="0089103A" w:rsidRPr="0089103A" w:rsidRDefault="0089103A" w:rsidP="0089103A">
            <w:pPr>
              <w:jc w:val="center"/>
              <w:rPr>
                <w:sz w:val="20"/>
                <w:szCs w:val="20"/>
              </w:rPr>
            </w:pPr>
            <w:r w:rsidRPr="0089103A">
              <w:rPr>
                <w:sz w:val="20"/>
                <w:szCs w:val="20"/>
              </w:rPr>
              <w:t>2025</w:t>
            </w:r>
          </w:p>
        </w:tc>
        <w:tc>
          <w:tcPr>
            <w:tcW w:w="1490" w:type="dxa"/>
            <w:vAlign w:val="center"/>
          </w:tcPr>
          <w:p w14:paraId="10C34030" w14:textId="77777777" w:rsidR="0089103A" w:rsidRPr="0089103A" w:rsidRDefault="0089103A" w:rsidP="0089103A">
            <w:pPr>
              <w:jc w:val="center"/>
              <w:rPr>
                <w:sz w:val="20"/>
                <w:szCs w:val="20"/>
              </w:rPr>
            </w:pPr>
            <w:r w:rsidRPr="0089103A">
              <w:rPr>
                <w:sz w:val="20"/>
                <w:szCs w:val="20"/>
              </w:rPr>
              <w:t>2026</w:t>
            </w:r>
          </w:p>
        </w:tc>
        <w:tc>
          <w:tcPr>
            <w:tcW w:w="1490" w:type="dxa"/>
            <w:vAlign w:val="center"/>
          </w:tcPr>
          <w:p w14:paraId="2D82395F" w14:textId="77777777" w:rsidR="0089103A" w:rsidRPr="0089103A" w:rsidRDefault="0089103A" w:rsidP="0089103A">
            <w:pPr>
              <w:jc w:val="center"/>
              <w:rPr>
                <w:sz w:val="20"/>
                <w:szCs w:val="20"/>
              </w:rPr>
            </w:pPr>
            <w:r w:rsidRPr="0089103A">
              <w:rPr>
                <w:sz w:val="20"/>
                <w:szCs w:val="20"/>
              </w:rPr>
              <w:t>2027</w:t>
            </w:r>
          </w:p>
        </w:tc>
        <w:tc>
          <w:tcPr>
            <w:tcW w:w="1490" w:type="dxa"/>
            <w:vAlign w:val="center"/>
          </w:tcPr>
          <w:p w14:paraId="77DFB35F" w14:textId="77777777" w:rsidR="0089103A" w:rsidRPr="0089103A" w:rsidRDefault="0089103A" w:rsidP="0089103A">
            <w:pPr>
              <w:jc w:val="center"/>
              <w:rPr>
                <w:sz w:val="20"/>
                <w:szCs w:val="20"/>
              </w:rPr>
            </w:pPr>
            <w:r w:rsidRPr="0089103A">
              <w:rPr>
                <w:sz w:val="20"/>
                <w:szCs w:val="20"/>
              </w:rPr>
              <w:t>2028</w:t>
            </w:r>
          </w:p>
        </w:tc>
      </w:tr>
      <w:tr w:rsidR="0089103A" w:rsidRPr="0089103A" w14:paraId="396EAA62" w14:textId="77777777" w:rsidTr="006D5EE3">
        <w:trPr>
          <w:trHeight w:val="289"/>
        </w:trPr>
        <w:tc>
          <w:tcPr>
            <w:tcW w:w="554" w:type="dxa"/>
            <w:shd w:val="clear" w:color="auto" w:fill="auto"/>
            <w:vAlign w:val="center"/>
            <w:hideMark/>
          </w:tcPr>
          <w:p w14:paraId="4FCE4BAD" w14:textId="77777777" w:rsidR="0089103A" w:rsidRPr="0089103A" w:rsidRDefault="0089103A" w:rsidP="0089103A">
            <w:pPr>
              <w:jc w:val="center"/>
              <w:rPr>
                <w:sz w:val="20"/>
                <w:szCs w:val="20"/>
              </w:rPr>
            </w:pPr>
            <w:r w:rsidRPr="0089103A">
              <w:rPr>
                <w:sz w:val="20"/>
                <w:szCs w:val="20"/>
              </w:rPr>
              <w:t>1</w:t>
            </w:r>
          </w:p>
        </w:tc>
        <w:tc>
          <w:tcPr>
            <w:tcW w:w="5081" w:type="dxa"/>
            <w:shd w:val="clear" w:color="auto" w:fill="auto"/>
            <w:vAlign w:val="center"/>
            <w:hideMark/>
          </w:tcPr>
          <w:p w14:paraId="383A0337" w14:textId="77777777" w:rsidR="0089103A" w:rsidRPr="0089103A" w:rsidRDefault="0089103A" w:rsidP="0089103A">
            <w:pPr>
              <w:rPr>
                <w:sz w:val="20"/>
                <w:szCs w:val="20"/>
              </w:rPr>
            </w:pPr>
            <w:r w:rsidRPr="0089103A">
              <w:rPr>
                <w:sz w:val="20"/>
                <w:szCs w:val="20"/>
              </w:rPr>
              <w:t>Операционные (подконтрольные) расходы</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249A26E1" w14:textId="77777777" w:rsidR="0089103A" w:rsidRPr="0089103A" w:rsidRDefault="0089103A" w:rsidP="0089103A">
            <w:pPr>
              <w:jc w:val="center"/>
              <w:rPr>
                <w:sz w:val="20"/>
                <w:szCs w:val="20"/>
              </w:rPr>
            </w:pPr>
            <w:r w:rsidRPr="0089103A">
              <w:rPr>
                <w:sz w:val="20"/>
                <w:szCs w:val="20"/>
              </w:rPr>
              <w:t>27 878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8D24DAB" w14:textId="77777777" w:rsidR="0089103A" w:rsidRPr="0089103A" w:rsidRDefault="0089103A" w:rsidP="0089103A">
            <w:pPr>
              <w:jc w:val="center"/>
              <w:rPr>
                <w:sz w:val="20"/>
                <w:szCs w:val="20"/>
              </w:rPr>
            </w:pPr>
            <w:r w:rsidRPr="0089103A">
              <w:rPr>
                <w:sz w:val="20"/>
                <w:szCs w:val="20"/>
              </w:rPr>
              <w:t>7 376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6FA8159" w14:textId="77777777" w:rsidR="0089103A" w:rsidRPr="0089103A" w:rsidRDefault="0089103A" w:rsidP="0089103A">
            <w:pPr>
              <w:jc w:val="center"/>
              <w:rPr>
                <w:sz w:val="20"/>
                <w:szCs w:val="20"/>
              </w:rPr>
            </w:pPr>
            <w:r w:rsidRPr="0089103A">
              <w:rPr>
                <w:sz w:val="20"/>
                <w:szCs w:val="20"/>
              </w:rPr>
              <w:t>7 609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3410036" w14:textId="77777777" w:rsidR="0089103A" w:rsidRPr="0089103A" w:rsidRDefault="0089103A" w:rsidP="0089103A">
            <w:pPr>
              <w:jc w:val="center"/>
              <w:rPr>
                <w:sz w:val="20"/>
                <w:szCs w:val="20"/>
              </w:rPr>
            </w:pPr>
            <w:r w:rsidRPr="0089103A">
              <w:rPr>
                <w:sz w:val="20"/>
                <w:szCs w:val="20"/>
              </w:rPr>
              <w:t>7 834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FB1D908" w14:textId="77777777" w:rsidR="0089103A" w:rsidRPr="0089103A" w:rsidRDefault="0089103A" w:rsidP="0089103A">
            <w:pPr>
              <w:jc w:val="center"/>
              <w:rPr>
                <w:sz w:val="20"/>
                <w:szCs w:val="20"/>
              </w:rPr>
            </w:pPr>
            <w:r w:rsidRPr="0089103A">
              <w:rPr>
                <w:sz w:val="20"/>
                <w:szCs w:val="20"/>
              </w:rPr>
              <w:t>8 066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4DFD157" w14:textId="77777777" w:rsidR="0089103A" w:rsidRPr="0089103A" w:rsidRDefault="0089103A" w:rsidP="0089103A">
            <w:pPr>
              <w:jc w:val="center"/>
              <w:rPr>
                <w:sz w:val="20"/>
                <w:szCs w:val="20"/>
              </w:rPr>
            </w:pPr>
            <w:r w:rsidRPr="0089103A">
              <w:rPr>
                <w:sz w:val="20"/>
                <w:szCs w:val="20"/>
              </w:rPr>
              <w:t>8 305</w:t>
            </w:r>
          </w:p>
        </w:tc>
      </w:tr>
      <w:tr w:rsidR="0089103A" w:rsidRPr="0089103A" w14:paraId="093A0AD6" w14:textId="77777777" w:rsidTr="006D5EE3">
        <w:trPr>
          <w:trHeight w:val="265"/>
        </w:trPr>
        <w:tc>
          <w:tcPr>
            <w:tcW w:w="554" w:type="dxa"/>
            <w:shd w:val="clear" w:color="auto" w:fill="auto"/>
            <w:vAlign w:val="center"/>
            <w:hideMark/>
          </w:tcPr>
          <w:p w14:paraId="658B38C8" w14:textId="77777777" w:rsidR="0089103A" w:rsidRPr="0089103A" w:rsidRDefault="0089103A" w:rsidP="0089103A">
            <w:pPr>
              <w:jc w:val="center"/>
              <w:rPr>
                <w:sz w:val="20"/>
                <w:szCs w:val="20"/>
              </w:rPr>
            </w:pPr>
            <w:r w:rsidRPr="0089103A">
              <w:rPr>
                <w:sz w:val="20"/>
                <w:szCs w:val="20"/>
              </w:rPr>
              <w:t>2</w:t>
            </w:r>
          </w:p>
        </w:tc>
        <w:tc>
          <w:tcPr>
            <w:tcW w:w="5081" w:type="dxa"/>
            <w:shd w:val="clear" w:color="auto" w:fill="auto"/>
            <w:vAlign w:val="center"/>
            <w:hideMark/>
          </w:tcPr>
          <w:p w14:paraId="290E3FED" w14:textId="77777777" w:rsidR="0089103A" w:rsidRPr="0089103A" w:rsidRDefault="0089103A" w:rsidP="0089103A">
            <w:pPr>
              <w:rPr>
                <w:sz w:val="20"/>
                <w:szCs w:val="20"/>
              </w:rPr>
            </w:pPr>
            <w:r w:rsidRPr="0089103A">
              <w:rPr>
                <w:sz w:val="20"/>
                <w:szCs w:val="20"/>
              </w:rPr>
              <w:t>Неподконтрольные расходы</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22B736D3" w14:textId="77777777" w:rsidR="0089103A" w:rsidRPr="0089103A" w:rsidRDefault="0089103A" w:rsidP="0089103A">
            <w:pPr>
              <w:jc w:val="center"/>
              <w:rPr>
                <w:sz w:val="20"/>
                <w:szCs w:val="20"/>
              </w:rPr>
            </w:pPr>
            <w:r w:rsidRPr="0089103A">
              <w:rPr>
                <w:sz w:val="20"/>
                <w:szCs w:val="20"/>
              </w:rPr>
              <w:t>37 982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9BEFA51" w14:textId="77777777" w:rsidR="0089103A" w:rsidRPr="0089103A" w:rsidRDefault="0089103A" w:rsidP="0089103A">
            <w:pPr>
              <w:jc w:val="center"/>
              <w:rPr>
                <w:sz w:val="20"/>
                <w:szCs w:val="20"/>
              </w:rPr>
            </w:pPr>
            <w:r w:rsidRPr="0089103A">
              <w:rPr>
                <w:sz w:val="20"/>
                <w:szCs w:val="20"/>
              </w:rPr>
              <w:t>1 840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E95E212" w14:textId="77777777" w:rsidR="0089103A" w:rsidRPr="0089103A" w:rsidRDefault="0089103A" w:rsidP="0089103A">
            <w:pPr>
              <w:jc w:val="center"/>
              <w:rPr>
                <w:sz w:val="20"/>
                <w:szCs w:val="20"/>
              </w:rPr>
            </w:pPr>
            <w:r w:rsidRPr="0089103A">
              <w:rPr>
                <w:sz w:val="20"/>
                <w:szCs w:val="20"/>
              </w:rPr>
              <w:t>1 913</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70EB4EA" w14:textId="77777777" w:rsidR="0089103A" w:rsidRPr="0089103A" w:rsidRDefault="0089103A" w:rsidP="0089103A">
            <w:pPr>
              <w:jc w:val="center"/>
              <w:rPr>
                <w:sz w:val="20"/>
                <w:szCs w:val="20"/>
              </w:rPr>
            </w:pPr>
            <w:r w:rsidRPr="0089103A">
              <w:rPr>
                <w:sz w:val="20"/>
                <w:szCs w:val="20"/>
              </w:rPr>
              <w:t>1 985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A3F4FD2" w14:textId="77777777" w:rsidR="0089103A" w:rsidRPr="0089103A" w:rsidRDefault="0089103A" w:rsidP="0089103A">
            <w:pPr>
              <w:jc w:val="center"/>
              <w:rPr>
                <w:sz w:val="20"/>
                <w:szCs w:val="20"/>
              </w:rPr>
            </w:pPr>
            <w:r w:rsidRPr="0089103A">
              <w:rPr>
                <w:sz w:val="20"/>
                <w:szCs w:val="20"/>
              </w:rPr>
              <w:t>2 061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9E60AD2" w14:textId="77777777" w:rsidR="0089103A" w:rsidRPr="0089103A" w:rsidRDefault="0089103A" w:rsidP="0089103A">
            <w:pPr>
              <w:jc w:val="center"/>
              <w:rPr>
                <w:sz w:val="20"/>
                <w:szCs w:val="20"/>
              </w:rPr>
            </w:pPr>
            <w:r w:rsidRPr="0089103A">
              <w:rPr>
                <w:sz w:val="20"/>
                <w:szCs w:val="20"/>
              </w:rPr>
              <w:t>2 139</w:t>
            </w:r>
          </w:p>
        </w:tc>
      </w:tr>
      <w:tr w:rsidR="0089103A" w:rsidRPr="0089103A" w14:paraId="2969F070" w14:textId="77777777" w:rsidTr="006D5EE3">
        <w:trPr>
          <w:trHeight w:val="269"/>
        </w:trPr>
        <w:tc>
          <w:tcPr>
            <w:tcW w:w="554" w:type="dxa"/>
            <w:shd w:val="clear" w:color="auto" w:fill="auto"/>
            <w:vAlign w:val="center"/>
            <w:hideMark/>
          </w:tcPr>
          <w:p w14:paraId="12BE60A1" w14:textId="77777777" w:rsidR="0089103A" w:rsidRPr="0089103A" w:rsidRDefault="0089103A" w:rsidP="0089103A">
            <w:pPr>
              <w:jc w:val="center"/>
              <w:rPr>
                <w:sz w:val="20"/>
                <w:szCs w:val="20"/>
              </w:rPr>
            </w:pPr>
            <w:r w:rsidRPr="0089103A">
              <w:rPr>
                <w:sz w:val="20"/>
                <w:szCs w:val="20"/>
              </w:rPr>
              <w:t>3</w:t>
            </w:r>
          </w:p>
        </w:tc>
        <w:tc>
          <w:tcPr>
            <w:tcW w:w="5081" w:type="dxa"/>
            <w:shd w:val="clear" w:color="auto" w:fill="auto"/>
            <w:vAlign w:val="center"/>
            <w:hideMark/>
          </w:tcPr>
          <w:p w14:paraId="2C8DAC66" w14:textId="77777777" w:rsidR="0089103A" w:rsidRPr="0089103A" w:rsidRDefault="0089103A" w:rsidP="0089103A">
            <w:pPr>
              <w:rPr>
                <w:sz w:val="20"/>
                <w:szCs w:val="20"/>
              </w:rPr>
            </w:pPr>
            <w:r w:rsidRPr="0089103A">
              <w:rPr>
                <w:sz w:val="20"/>
                <w:szCs w:val="20"/>
              </w:rPr>
              <w:t>Расходы на приобретение (производство) энергетических ресурсов, холодной воды и теплоносителя</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521B8977" w14:textId="77777777" w:rsidR="0089103A" w:rsidRPr="0089103A" w:rsidRDefault="0089103A" w:rsidP="0089103A">
            <w:pPr>
              <w:jc w:val="center"/>
              <w:rPr>
                <w:sz w:val="20"/>
                <w:szCs w:val="20"/>
              </w:rPr>
            </w:pPr>
            <w:r w:rsidRPr="0089103A">
              <w:rPr>
                <w:sz w:val="20"/>
                <w:szCs w:val="20"/>
              </w:rPr>
              <w:t>15 456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5756DDB" w14:textId="77777777" w:rsidR="0089103A" w:rsidRPr="0089103A" w:rsidRDefault="0089103A" w:rsidP="0089103A">
            <w:pPr>
              <w:jc w:val="center"/>
              <w:rPr>
                <w:sz w:val="20"/>
                <w:szCs w:val="20"/>
              </w:rPr>
            </w:pPr>
            <w:r w:rsidRPr="0089103A">
              <w:rPr>
                <w:sz w:val="20"/>
                <w:szCs w:val="20"/>
              </w:rPr>
              <w:t>14 046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50412F3" w14:textId="77777777" w:rsidR="0089103A" w:rsidRPr="0089103A" w:rsidRDefault="0089103A" w:rsidP="0089103A">
            <w:pPr>
              <w:jc w:val="center"/>
              <w:rPr>
                <w:sz w:val="20"/>
                <w:szCs w:val="20"/>
              </w:rPr>
            </w:pPr>
            <w:r w:rsidRPr="0089103A">
              <w:rPr>
                <w:sz w:val="20"/>
                <w:szCs w:val="20"/>
              </w:rPr>
              <w:t>14 636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857A416" w14:textId="77777777" w:rsidR="0089103A" w:rsidRPr="0089103A" w:rsidRDefault="0089103A" w:rsidP="0089103A">
            <w:pPr>
              <w:jc w:val="center"/>
              <w:rPr>
                <w:sz w:val="20"/>
                <w:szCs w:val="20"/>
              </w:rPr>
            </w:pPr>
            <w:r w:rsidRPr="0089103A">
              <w:rPr>
                <w:sz w:val="20"/>
                <w:szCs w:val="20"/>
              </w:rPr>
              <w:t>15 222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53E8F20" w14:textId="77777777" w:rsidR="0089103A" w:rsidRPr="0089103A" w:rsidRDefault="0089103A" w:rsidP="0089103A">
            <w:pPr>
              <w:jc w:val="center"/>
              <w:rPr>
                <w:sz w:val="20"/>
                <w:szCs w:val="20"/>
              </w:rPr>
            </w:pPr>
            <w:r w:rsidRPr="0089103A">
              <w:rPr>
                <w:sz w:val="20"/>
                <w:szCs w:val="20"/>
              </w:rPr>
              <w:t>15 830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C057BC4" w14:textId="77777777" w:rsidR="0089103A" w:rsidRPr="0089103A" w:rsidRDefault="0089103A" w:rsidP="0089103A">
            <w:pPr>
              <w:jc w:val="center"/>
              <w:rPr>
                <w:sz w:val="20"/>
                <w:szCs w:val="20"/>
              </w:rPr>
            </w:pPr>
            <w:r w:rsidRPr="0089103A">
              <w:rPr>
                <w:sz w:val="20"/>
                <w:szCs w:val="20"/>
              </w:rPr>
              <w:t>16 464</w:t>
            </w:r>
          </w:p>
        </w:tc>
      </w:tr>
      <w:tr w:rsidR="0089103A" w:rsidRPr="0089103A" w14:paraId="04DA8518" w14:textId="77777777" w:rsidTr="006D5EE3">
        <w:trPr>
          <w:trHeight w:val="72"/>
        </w:trPr>
        <w:tc>
          <w:tcPr>
            <w:tcW w:w="554" w:type="dxa"/>
            <w:shd w:val="clear" w:color="auto" w:fill="auto"/>
            <w:vAlign w:val="center"/>
            <w:hideMark/>
          </w:tcPr>
          <w:p w14:paraId="6039B142" w14:textId="77777777" w:rsidR="0089103A" w:rsidRPr="0089103A" w:rsidRDefault="0089103A" w:rsidP="0089103A">
            <w:pPr>
              <w:jc w:val="center"/>
              <w:rPr>
                <w:sz w:val="20"/>
                <w:szCs w:val="20"/>
              </w:rPr>
            </w:pPr>
            <w:r w:rsidRPr="0089103A">
              <w:rPr>
                <w:sz w:val="20"/>
                <w:szCs w:val="20"/>
              </w:rPr>
              <w:t>4</w:t>
            </w:r>
          </w:p>
        </w:tc>
        <w:tc>
          <w:tcPr>
            <w:tcW w:w="5081" w:type="dxa"/>
            <w:shd w:val="clear" w:color="auto" w:fill="auto"/>
            <w:vAlign w:val="center"/>
            <w:hideMark/>
          </w:tcPr>
          <w:p w14:paraId="20521023" w14:textId="77777777" w:rsidR="0089103A" w:rsidRPr="0089103A" w:rsidRDefault="0089103A" w:rsidP="0089103A">
            <w:pPr>
              <w:rPr>
                <w:sz w:val="20"/>
                <w:szCs w:val="20"/>
              </w:rPr>
            </w:pPr>
            <w:r w:rsidRPr="0089103A">
              <w:rPr>
                <w:sz w:val="20"/>
                <w:szCs w:val="20"/>
              </w:rPr>
              <w:t>Нормативная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0741DC6B" w14:textId="77777777" w:rsidR="0089103A" w:rsidRPr="0089103A" w:rsidRDefault="0089103A" w:rsidP="0089103A">
            <w:pPr>
              <w:jc w:val="center"/>
              <w:rPr>
                <w:sz w:val="20"/>
                <w:szCs w:val="20"/>
              </w:rPr>
            </w:pPr>
            <w:r w:rsidRPr="0089103A">
              <w:rPr>
                <w:sz w:val="20"/>
                <w:szCs w:val="20"/>
              </w:rPr>
              <w:t>115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4B1B636" w14:textId="77777777" w:rsidR="0089103A" w:rsidRPr="0089103A" w:rsidRDefault="0089103A" w:rsidP="0089103A">
            <w:pPr>
              <w:jc w:val="center"/>
              <w:rPr>
                <w:sz w:val="20"/>
                <w:szCs w:val="20"/>
              </w:rPr>
            </w:pPr>
            <w:r w:rsidRPr="0089103A">
              <w:rPr>
                <w:sz w:val="20"/>
                <w:szCs w:val="20"/>
              </w:rPr>
              <w:t>20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0A7F814" w14:textId="77777777" w:rsidR="0089103A" w:rsidRPr="0089103A" w:rsidRDefault="0089103A" w:rsidP="0089103A">
            <w:pPr>
              <w:jc w:val="center"/>
              <w:rPr>
                <w:sz w:val="20"/>
                <w:szCs w:val="20"/>
              </w:rPr>
            </w:pPr>
            <w:r w:rsidRPr="0089103A">
              <w:rPr>
                <w:sz w:val="20"/>
                <w:szCs w:val="20"/>
              </w:rPr>
              <w:t>21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6E4F587" w14:textId="77777777" w:rsidR="0089103A" w:rsidRPr="0089103A" w:rsidRDefault="0089103A" w:rsidP="0089103A">
            <w:pPr>
              <w:jc w:val="center"/>
              <w:rPr>
                <w:sz w:val="20"/>
                <w:szCs w:val="20"/>
              </w:rPr>
            </w:pPr>
            <w:r w:rsidRPr="0089103A">
              <w:rPr>
                <w:sz w:val="20"/>
                <w:szCs w:val="20"/>
              </w:rPr>
              <w:t>22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8AC02DB" w14:textId="77777777" w:rsidR="0089103A" w:rsidRPr="0089103A" w:rsidRDefault="0089103A" w:rsidP="0089103A">
            <w:pPr>
              <w:jc w:val="center"/>
              <w:rPr>
                <w:sz w:val="20"/>
                <w:szCs w:val="20"/>
              </w:rPr>
            </w:pPr>
            <w:r w:rsidRPr="0089103A">
              <w:rPr>
                <w:sz w:val="20"/>
                <w:szCs w:val="20"/>
              </w:rPr>
              <w:t>23</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9F6319F" w14:textId="77777777" w:rsidR="0089103A" w:rsidRPr="0089103A" w:rsidRDefault="0089103A" w:rsidP="0089103A">
            <w:pPr>
              <w:jc w:val="center"/>
              <w:rPr>
                <w:sz w:val="20"/>
                <w:szCs w:val="20"/>
              </w:rPr>
            </w:pPr>
            <w:r w:rsidRPr="0089103A">
              <w:rPr>
                <w:sz w:val="20"/>
                <w:szCs w:val="20"/>
              </w:rPr>
              <w:t>23</w:t>
            </w:r>
          </w:p>
        </w:tc>
      </w:tr>
      <w:tr w:rsidR="0089103A" w:rsidRPr="0089103A" w14:paraId="63E9746D" w14:textId="77777777" w:rsidTr="006D5EE3">
        <w:trPr>
          <w:trHeight w:val="72"/>
        </w:trPr>
        <w:tc>
          <w:tcPr>
            <w:tcW w:w="554" w:type="dxa"/>
            <w:shd w:val="clear" w:color="auto" w:fill="auto"/>
            <w:vAlign w:val="center"/>
          </w:tcPr>
          <w:p w14:paraId="4E30A583" w14:textId="77777777" w:rsidR="0089103A" w:rsidRPr="0089103A" w:rsidRDefault="0089103A" w:rsidP="0089103A">
            <w:pPr>
              <w:jc w:val="center"/>
              <w:rPr>
                <w:sz w:val="20"/>
                <w:szCs w:val="20"/>
              </w:rPr>
            </w:pPr>
            <w:r w:rsidRPr="0089103A">
              <w:rPr>
                <w:sz w:val="20"/>
                <w:szCs w:val="20"/>
              </w:rPr>
              <w:t>5</w:t>
            </w:r>
          </w:p>
        </w:tc>
        <w:tc>
          <w:tcPr>
            <w:tcW w:w="5081" w:type="dxa"/>
            <w:shd w:val="clear" w:color="auto" w:fill="auto"/>
            <w:vAlign w:val="center"/>
          </w:tcPr>
          <w:p w14:paraId="3B4A6A7B" w14:textId="77777777" w:rsidR="0089103A" w:rsidRPr="0089103A" w:rsidRDefault="0089103A" w:rsidP="0089103A">
            <w:pPr>
              <w:rPr>
                <w:sz w:val="20"/>
                <w:szCs w:val="20"/>
              </w:rPr>
            </w:pPr>
            <w:r w:rsidRPr="0089103A">
              <w:rPr>
                <w:sz w:val="20"/>
                <w:szCs w:val="20"/>
              </w:rPr>
              <w:t>Расчетная предпринимательская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30E3CCFF" w14:textId="77777777" w:rsidR="0089103A" w:rsidRPr="0089103A" w:rsidRDefault="0089103A" w:rsidP="0089103A">
            <w:pPr>
              <w:jc w:val="center"/>
              <w:rPr>
                <w:sz w:val="20"/>
                <w:szCs w:val="20"/>
              </w:rPr>
            </w:pPr>
            <w:r w:rsidRPr="0089103A">
              <w:rPr>
                <w:sz w:val="20"/>
                <w:szCs w:val="20"/>
              </w:rPr>
              <w:t>2 458</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E3C2416" w14:textId="77777777" w:rsidR="0089103A" w:rsidRPr="0089103A" w:rsidRDefault="0089103A" w:rsidP="0089103A">
            <w:pPr>
              <w:jc w:val="center"/>
              <w:rPr>
                <w:sz w:val="20"/>
                <w:szCs w:val="20"/>
              </w:rPr>
            </w:pPr>
            <w:r w:rsidRPr="0089103A">
              <w:rPr>
                <w:sz w:val="20"/>
                <w:szCs w:val="20"/>
              </w:rPr>
              <w:t>461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441247A" w14:textId="77777777" w:rsidR="0089103A" w:rsidRPr="0089103A" w:rsidRDefault="0089103A" w:rsidP="0089103A">
            <w:pPr>
              <w:jc w:val="center"/>
              <w:rPr>
                <w:sz w:val="20"/>
                <w:szCs w:val="20"/>
              </w:rPr>
            </w:pPr>
            <w:r w:rsidRPr="0089103A">
              <w:rPr>
                <w:sz w:val="20"/>
                <w:szCs w:val="20"/>
              </w:rPr>
              <w:t>476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22136E8" w14:textId="77777777" w:rsidR="0089103A" w:rsidRPr="0089103A" w:rsidRDefault="0089103A" w:rsidP="0089103A">
            <w:pPr>
              <w:jc w:val="center"/>
              <w:rPr>
                <w:sz w:val="20"/>
                <w:szCs w:val="20"/>
              </w:rPr>
            </w:pPr>
            <w:r w:rsidRPr="0089103A">
              <w:rPr>
                <w:sz w:val="20"/>
                <w:szCs w:val="20"/>
              </w:rPr>
              <w:t>491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F445346" w14:textId="77777777" w:rsidR="0089103A" w:rsidRPr="0089103A" w:rsidRDefault="0089103A" w:rsidP="0089103A">
            <w:pPr>
              <w:jc w:val="center"/>
              <w:rPr>
                <w:sz w:val="20"/>
                <w:szCs w:val="20"/>
              </w:rPr>
            </w:pPr>
            <w:r w:rsidRPr="0089103A">
              <w:rPr>
                <w:sz w:val="20"/>
                <w:szCs w:val="20"/>
              </w:rPr>
              <w:t>506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B3B7AF8" w14:textId="77777777" w:rsidR="0089103A" w:rsidRPr="0089103A" w:rsidRDefault="0089103A" w:rsidP="0089103A">
            <w:pPr>
              <w:jc w:val="center"/>
              <w:rPr>
                <w:sz w:val="20"/>
                <w:szCs w:val="20"/>
              </w:rPr>
            </w:pPr>
            <w:r w:rsidRPr="0089103A">
              <w:rPr>
                <w:sz w:val="20"/>
                <w:szCs w:val="20"/>
              </w:rPr>
              <w:t>522</w:t>
            </w:r>
          </w:p>
        </w:tc>
      </w:tr>
      <w:tr w:rsidR="0089103A" w:rsidRPr="0089103A" w14:paraId="6D50E73E" w14:textId="77777777" w:rsidTr="006D5EE3">
        <w:trPr>
          <w:trHeight w:val="271"/>
        </w:trPr>
        <w:tc>
          <w:tcPr>
            <w:tcW w:w="554" w:type="dxa"/>
            <w:shd w:val="clear" w:color="auto" w:fill="auto"/>
            <w:vAlign w:val="center"/>
            <w:hideMark/>
          </w:tcPr>
          <w:p w14:paraId="0E246F03" w14:textId="77777777" w:rsidR="0089103A" w:rsidRPr="0089103A" w:rsidRDefault="0089103A" w:rsidP="0089103A">
            <w:pPr>
              <w:jc w:val="center"/>
              <w:rPr>
                <w:sz w:val="20"/>
                <w:szCs w:val="20"/>
              </w:rPr>
            </w:pPr>
            <w:r w:rsidRPr="0089103A">
              <w:rPr>
                <w:sz w:val="20"/>
                <w:szCs w:val="20"/>
              </w:rPr>
              <w:t>6</w:t>
            </w:r>
          </w:p>
        </w:tc>
        <w:tc>
          <w:tcPr>
            <w:tcW w:w="5081" w:type="dxa"/>
            <w:shd w:val="clear" w:color="auto" w:fill="auto"/>
            <w:vAlign w:val="center"/>
            <w:hideMark/>
          </w:tcPr>
          <w:p w14:paraId="26C391C5" w14:textId="77777777" w:rsidR="0089103A" w:rsidRPr="0089103A" w:rsidRDefault="0089103A" w:rsidP="0089103A">
            <w:pPr>
              <w:rPr>
                <w:sz w:val="20"/>
                <w:szCs w:val="20"/>
              </w:rPr>
            </w:pPr>
            <w:r w:rsidRPr="0089103A">
              <w:rPr>
                <w:sz w:val="20"/>
                <w:szCs w:val="20"/>
              </w:rPr>
              <w:t>Результаты деятельности до перехода к регулированию цен (тарифов) на основе долгосрочных параметров регулирования</w:t>
            </w:r>
          </w:p>
        </w:tc>
        <w:tc>
          <w:tcPr>
            <w:tcW w:w="1598" w:type="dxa"/>
            <w:shd w:val="clear" w:color="auto" w:fill="auto"/>
            <w:vAlign w:val="center"/>
          </w:tcPr>
          <w:p w14:paraId="37BBF794" w14:textId="77777777" w:rsidR="0089103A" w:rsidRPr="0089103A" w:rsidRDefault="0089103A" w:rsidP="0089103A">
            <w:pPr>
              <w:jc w:val="center"/>
              <w:rPr>
                <w:sz w:val="20"/>
                <w:szCs w:val="20"/>
              </w:rPr>
            </w:pPr>
            <w:r w:rsidRPr="0089103A">
              <w:rPr>
                <w:sz w:val="20"/>
                <w:szCs w:val="20"/>
              </w:rPr>
              <w:t>2 725</w:t>
            </w:r>
          </w:p>
        </w:tc>
        <w:tc>
          <w:tcPr>
            <w:tcW w:w="1490" w:type="dxa"/>
            <w:vAlign w:val="center"/>
          </w:tcPr>
          <w:p w14:paraId="4115A768"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76C414EC"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5B63A143"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182E672D"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4738E909" w14:textId="77777777" w:rsidR="0089103A" w:rsidRPr="0089103A" w:rsidRDefault="0089103A" w:rsidP="0089103A">
            <w:pPr>
              <w:jc w:val="center"/>
              <w:rPr>
                <w:sz w:val="20"/>
                <w:szCs w:val="20"/>
              </w:rPr>
            </w:pPr>
            <w:r w:rsidRPr="0089103A">
              <w:rPr>
                <w:sz w:val="20"/>
                <w:szCs w:val="20"/>
              </w:rPr>
              <w:t>0</w:t>
            </w:r>
          </w:p>
        </w:tc>
      </w:tr>
      <w:tr w:rsidR="0089103A" w:rsidRPr="0089103A" w14:paraId="748BD261" w14:textId="77777777" w:rsidTr="006D5EE3">
        <w:trPr>
          <w:trHeight w:val="72"/>
        </w:trPr>
        <w:tc>
          <w:tcPr>
            <w:tcW w:w="554" w:type="dxa"/>
            <w:shd w:val="clear" w:color="auto" w:fill="auto"/>
            <w:vAlign w:val="center"/>
            <w:hideMark/>
          </w:tcPr>
          <w:p w14:paraId="53C421B8" w14:textId="77777777" w:rsidR="0089103A" w:rsidRPr="0089103A" w:rsidRDefault="0089103A" w:rsidP="0089103A">
            <w:pPr>
              <w:jc w:val="center"/>
              <w:rPr>
                <w:sz w:val="20"/>
                <w:szCs w:val="20"/>
              </w:rPr>
            </w:pPr>
            <w:r w:rsidRPr="0089103A">
              <w:rPr>
                <w:sz w:val="20"/>
                <w:szCs w:val="20"/>
              </w:rPr>
              <w:t>7</w:t>
            </w:r>
          </w:p>
        </w:tc>
        <w:tc>
          <w:tcPr>
            <w:tcW w:w="5081" w:type="dxa"/>
            <w:shd w:val="clear" w:color="auto" w:fill="auto"/>
            <w:vAlign w:val="center"/>
            <w:hideMark/>
          </w:tcPr>
          <w:p w14:paraId="264E74C6" w14:textId="77777777" w:rsidR="0089103A" w:rsidRPr="0089103A" w:rsidRDefault="0089103A" w:rsidP="0089103A">
            <w:pPr>
              <w:rPr>
                <w:sz w:val="20"/>
                <w:szCs w:val="20"/>
              </w:rPr>
            </w:pPr>
            <w:r w:rsidRPr="0089103A">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8" w:type="dxa"/>
            <w:shd w:val="clear" w:color="auto" w:fill="auto"/>
            <w:vAlign w:val="center"/>
          </w:tcPr>
          <w:p w14:paraId="2AE29D1C" w14:textId="77777777" w:rsidR="0089103A" w:rsidRPr="0089103A" w:rsidRDefault="0089103A" w:rsidP="0089103A">
            <w:pPr>
              <w:jc w:val="center"/>
              <w:rPr>
                <w:sz w:val="20"/>
                <w:szCs w:val="20"/>
              </w:rPr>
            </w:pPr>
            <w:r w:rsidRPr="0089103A">
              <w:rPr>
                <w:sz w:val="20"/>
                <w:szCs w:val="20"/>
              </w:rPr>
              <w:t>6 925</w:t>
            </w:r>
          </w:p>
        </w:tc>
        <w:tc>
          <w:tcPr>
            <w:tcW w:w="1490" w:type="dxa"/>
            <w:vAlign w:val="center"/>
          </w:tcPr>
          <w:p w14:paraId="52B1F218" w14:textId="77777777" w:rsidR="0089103A" w:rsidRPr="0089103A" w:rsidRDefault="0089103A" w:rsidP="0089103A">
            <w:pPr>
              <w:jc w:val="center"/>
              <w:rPr>
                <w:sz w:val="20"/>
                <w:szCs w:val="20"/>
              </w:rPr>
            </w:pPr>
            <w:r w:rsidRPr="0089103A">
              <w:rPr>
                <w:sz w:val="20"/>
                <w:szCs w:val="20"/>
              </w:rPr>
              <w:t>2 894</w:t>
            </w:r>
          </w:p>
        </w:tc>
        <w:tc>
          <w:tcPr>
            <w:tcW w:w="1490" w:type="dxa"/>
            <w:vAlign w:val="center"/>
          </w:tcPr>
          <w:p w14:paraId="0FA16208"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3D3A822E"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08A0FE2C"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2343A132" w14:textId="77777777" w:rsidR="0089103A" w:rsidRPr="0089103A" w:rsidRDefault="0089103A" w:rsidP="0089103A">
            <w:pPr>
              <w:jc w:val="center"/>
              <w:rPr>
                <w:sz w:val="20"/>
                <w:szCs w:val="20"/>
              </w:rPr>
            </w:pPr>
            <w:r w:rsidRPr="0089103A">
              <w:rPr>
                <w:sz w:val="20"/>
                <w:szCs w:val="20"/>
              </w:rPr>
              <w:t>0</w:t>
            </w:r>
          </w:p>
        </w:tc>
      </w:tr>
      <w:tr w:rsidR="0089103A" w:rsidRPr="0089103A" w14:paraId="32782C43" w14:textId="77777777" w:rsidTr="006D5EE3">
        <w:trPr>
          <w:trHeight w:val="72"/>
        </w:trPr>
        <w:tc>
          <w:tcPr>
            <w:tcW w:w="554" w:type="dxa"/>
            <w:shd w:val="clear" w:color="auto" w:fill="auto"/>
            <w:vAlign w:val="center"/>
            <w:hideMark/>
          </w:tcPr>
          <w:p w14:paraId="3312BD90" w14:textId="77777777" w:rsidR="0089103A" w:rsidRPr="0089103A" w:rsidRDefault="0089103A" w:rsidP="0089103A">
            <w:pPr>
              <w:jc w:val="center"/>
              <w:rPr>
                <w:sz w:val="20"/>
                <w:szCs w:val="20"/>
              </w:rPr>
            </w:pPr>
            <w:r w:rsidRPr="0089103A">
              <w:rPr>
                <w:sz w:val="20"/>
                <w:szCs w:val="20"/>
              </w:rPr>
              <w:t>8</w:t>
            </w:r>
          </w:p>
        </w:tc>
        <w:tc>
          <w:tcPr>
            <w:tcW w:w="5081" w:type="dxa"/>
            <w:shd w:val="clear" w:color="auto" w:fill="auto"/>
            <w:vAlign w:val="center"/>
            <w:hideMark/>
          </w:tcPr>
          <w:p w14:paraId="70FF0D8F" w14:textId="77777777" w:rsidR="0089103A" w:rsidRPr="0089103A" w:rsidRDefault="0089103A" w:rsidP="0089103A">
            <w:pPr>
              <w:rPr>
                <w:sz w:val="20"/>
                <w:szCs w:val="20"/>
              </w:rPr>
            </w:pPr>
            <w:r w:rsidRPr="0089103A">
              <w:rPr>
                <w:sz w:val="20"/>
                <w:szCs w:val="20"/>
              </w:rPr>
              <w:t>Корректировка с учетом надежности и качества реализуемых товаров (оказываемых услуг), подлежащая учету в НВВ</w:t>
            </w:r>
          </w:p>
        </w:tc>
        <w:tc>
          <w:tcPr>
            <w:tcW w:w="1598" w:type="dxa"/>
            <w:shd w:val="clear" w:color="auto" w:fill="auto"/>
            <w:vAlign w:val="center"/>
          </w:tcPr>
          <w:p w14:paraId="03B81566"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481993A4"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1841CD27"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2F680B17"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457E347E"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15B09606" w14:textId="77777777" w:rsidR="0089103A" w:rsidRPr="0089103A" w:rsidRDefault="0089103A" w:rsidP="0089103A">
            <w:pPr>
              <w:jc w:val="center"/>
              <w:rPr>
                <w:sz w:val="20"/>
                <w:szCs w:val="20"/>
              </w:rPr>
            </w:pPr>
            <w:r w:rsidRPr="0089103A">
              <w:rPr>
                <w:sz w:val="20"/>
                <w:szCs w:val="20"/>
              </w:rPr>
              <w:t>0</w:t>
            </w:r>
          </w:p>
        </w:tc>
      </w:tr>
      <w:tr w:rsidR="0089103A" w:rsidRPr="0089103A" w14:paraId="50224898" w14:textId="77777777" w:rsidTr="006D5EE3">
        <w:trPr>
          <w:trHeight w:val="72"/>
        </w:trPr>
        <w:tc>
          <w:tcPr>
            <w:tcW w:w="554" w:type="dxa"/>
            <w:shd w:val="clear" w:color="auto" w:fill="auto"/>
            <w:vAlign w:val="center"/>
            <w:hideMark/>
          </w:tcPr>
          <w:p w14:paraId="4746D623" w14:textId="77777777" w:rsidR="0089103A" w:rsidRPr="0089103A" w:rsidRDefault="0089103A" w:rsidP="0089103A">
            <w:pPr>
              <w:jc w:val="center"/>
              <w:rPr>
                <w:sz w:val="20"/>
                <w:szCs w:val="20"/>
              </w:rPr>
            </w:pPr>
            <w:r w:rsidRPr="0089103A">
              <w:rPr>
                <w:sz w:val="20"/>
                <w:szCs w:val="20"/>
              </w:rPr>
              <w:t>9</w:t>
            </w:r>
          </w:p>
        </w:tc>
        <w:tc>
          <w:tcPr>
            <w:tcW w:w="5081" w:type="dxa"/>
            <w:shd w:val="clear" w:color="auto" w:fill="auto"/>
            <w:vAlign w:val="center"/>
            <w:hideMark/>
          </w:tcPr>
          <w:p w14:paraId="0391E7B7" w14:textId="77777777" w:rsidR="0089103A" w:rsidRPr="0089103A" w:rsidRDefault="0089103A" w:rsidP="0089103A">
            <w:pPr>
              <w:rPr>
                <w:sz w:val="20"/>
                <w:szCs w:val="20"/>
              </w:rPr>
            </w:pPr>
            <w:r w:rsidRPr="0089103A">
              <w:rPr>
                <w:sz w:val="20"/>
                <w:szCs w:val="20"/>
              </w:rPr>
              <w:t>Корректировка НВВ в связи с изменением (неисполнением) инвестиционной программы</w:t>
            </w:r>
          </w:p>
        </w:tc>
        <w:tc>
          <w:tcPr>
            <w:tcW w:w="1598" w:type="dxa"/>
            <w:shd w:val="clear" w:color="auto" w:fill="auto"/>
            <w:vAlign w:val="center"/>
          </w:tcPr>
          <w:p w14:paraId="0F7319A5"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4DAB9154"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49F31ACF"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0E584222"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6AEDB80A"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3CBA3F7C" w14:textId="77777777" w:rsidR="0089103A" w:rsidRPr="0089103A" w:rsidRDefault="0089103A" w:rsidP="0089103A">
            <w:pPr>
              <w:jc w:val="center"/>
              <w:rPr>
                <w:sz w:val="20"/>
                <w:szCs w:val="20"/>
              </w:rPr>
            </w:pPr>
            <w:r w:rsidRPr="0089103A">
              <w:rPr>
                <w:sz w:val="20"/>
                <w:szCs w:val="20"/>
              </w:rPr>
              <w:t>0</w:t>
            </w:r>
          </w:p>
        </w:tc>
      </w:tr>
      <w:tr w:rsidR="0089103A" w:rsidRPr="0089103A" w14:paraId="394F7775" w14:textId="77777777" w:rsidTr="006D5EE3">
        <w:trPr>
          <w:trHeight w:val="506"/>
        </w:trPr>
        <w:tc>
          <w:tcPr>
            <w:tcW w:w="554" w:type="dxa"/>
            <w:shd w:val="clear" w:color="auto" w:fill="auto"/>
            <w:vAlign w:val="center"/>
            <w:hideMark/>
          </w:tcPr>
          <w:p w14:paraId="4E47D32C" w14:textId="77777777" w:rsidR="0089103A" w:rsidRPr="0089103A" w:rsidRDefault="0089103A" w:rsidP="0089103A">
            <w:pPr>
              <w:jc w:val="center"/>
              <w:rPr>
                <w:sz w:val="20"/>
                <w:szCs w:val="20"/>
              </w:rPr>
            </w:pPr>
            <w:r w:rsidRPr="0089103A">
              <w:rPr>
                <w:sz w:val="20"/>
                <w:szCs w:val="20"/>
              </w:rPr>
              <w:t>10</w:t>
            </w:r>
          </w:p>
        </w:tc>
        <w:tc>
          <w:tcPr>
            <w:tcW w:w="5081" w:type="dxa"/>
            <w:shd w:val="clear" w:color="auto" w:fill="auto"/>
            <w:vAlign w:val="center"/>
            <w:hideMark/>
          </w:tcPr>
          <w:p w14:paraId="347D24AA" w14:textId="77777777" w:rsidR="0089103A" w:rsidRPr="0089103A" w:rsidRDefault="0089103A" w:rsidP="0089103A">
            <w:pPr>
              <w:rPr>
                <w:sz w:val="20"/>
                <w:szCs w:val="20"/>
              </w:rPr>
            </w:pPr>
            <w:r w:rsidRPr="0089103A">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8" w:type="dxa"/>
            <w:shd w:val="clear" w:color="auto" w:fill="auto"/>
            <w:vAlign w:val="center"/>
          </w:tcPr>
          <w:p w14:paraId="3FF453E4"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1B432C45"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7B060FC1"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32976443"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74EE2FA2" w14:textId="77777777" w:rsidR="0089103A" w:rsidRPr="0089103A" w:rsidRDefault="0089103A" w:rsidP="0089103A">
            <w:pPr>
              <w:jc w:val="center"/>
              <w:rPr>
                <w:sz w:val="20"/>
                <w:szCs w:val="20"/>
              </w:rPr>
            </w:pPr>
            <w:r w:rsidRPr="0089103A">
              <w:rPr>
                <w:sz w:val="20"/>
                <w:szCs w:val="20"/>
              </w:rPr>
              <w:t>0</w:t>
            </w:r>
          </w:p>
        </w:tc>
        <w:tc>
          <w:tcPr>
            <w:tcW w:w="1490" w:type="dxa"/>
            <w:vAlign w:val="center"/>
          </w:tcPr>
          <w:p w14:paraId="70A65D20" w14:textId="77777777" w:rsidR="0089103A" w:rsidRPr="0089103A" w:rsidRDefault="0089103A" w:rsidP="0089103A">
            <w:pPr>
              <w:jc w:val="center"/>
              <w:rPr>
                <w:sz w:val="20"/>
                <w:szCs w:val="20"/>
              </w:rPr>
            </w:pPr>
            <w:r w:rsidRPr="0089103A">
              <w:rPr>
                <w:sz w:val="20"/>
                <w:szCs w:val="20"/>
              </w:rPr>
              <w:t>0</w:t>
            </w:r>
          </w:p>
        </w:tc>
      </w:tr>
      <w:tr w:rsidR="0089103A" w:rsidRPr="0089103A" w14:paraId="523FBA00" w14:textId="77777777" w:rsidTr="006D5EE3">
        <w:trPr>
          <w:trHeight w:val="381"/>
        </w:trPr>
        <w:tc>
          <w:tcPr>
            <w:tcW w:w="554" w:type="dxa"/>
            <w:shd w:val="clear" w:color="auto" w:fill="auto"/>
            <w:vAlign w:val="center"/>
            <w:hideMark/>
          </w:tcPr>
          <w:p w14:paraId="38A68D75" w14:textId="77777777" w:rsidR="0089103A" w:rsidRPr="0089103A" w:rsidRDefault="0089103A" w:rsidP="0089103A">
            <w:pPr>
              <w:jc w:val="center"/>
              <w:rPr>
                <w:sz w:val="20"/>
                <w:szCs w:val="20"/>
              </w:rPr>
            </w:pPr>
            <w:r w:rsidRPr="0089103A">
              <w:rPr>
                <w:sz w:val="20"/>
                <w:szCs w:val="20"/>
              </w:rPr>
              <w:t>11</w:t>
            </w:r>
          </w:p>
        </w:tc>
        <w:tc>
          <w:tcPr>
            <w:tcW w:w="5081" w:type="dxa"/>
            <w:shd w:val="clear" w:color="auto" w:fill="auto"/>
            <w:vAlign w:val="center"/>
            <w:hideMark/>
          </w:tcPr>
          <w:p w14:paraId="688DA60E" w14:textId="77777777" w:rsidR="0089103A" w:rsidRPr="0089103A" w:rsidRDefault="0089103A" w:rsidP="0089103A">
            <w:pPr>
              <w:rPr>
                <w:sz w:val="20"/>
                <w:szCs w:val="20"/>
              </w:rPr>
            </w:pPr>
            <w:r w:rsidRPr="0089103A">
              <w:rPr>
                <w:sz w:val="20"/>
                <w:szCs w:val="20"/>
              </w:rPr>
              <w:t>ИТОГО необходимая валовая выручка</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1D285E26" w14:textId="77777777" w:rsidR="0089103A" w:rsidRPr="0089103A" w:rsidRDefault="0089103A" w:rsidP="0089103A">
            <w:pPr>
              <w:jc w:val="center"/>
              <w:rPr>
                <w:sz w:val="20"/>
                <w:szCs w:val="20"/>
              </w:rPr>
            </w:pPr>
            <w:r w:rsidRPr="0089103A">
              <w:rPr>
                <w:sz w:val="20"/>
                <w:szCs w:val="20"/>
              </w:rPr>
              <w:t>93 539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0B0A355" w14:textId="77777777" w:rsidR="0089103A" w:rsidRPr="0089103A" w:rsidRDefault="0089103A" w:rsidP="0089103A">
            <w:pPr>
              <w:jc w:val="center"/>
              <w:rPr>
                <w:sz w:val="20"/>
                <w:szCs w:val="20"/>
              </w:rPr>
            </w:pPr>
            <w:r w:rsidRPr="0089103A">
              <w:rPr>
                <w:sz w:val="20"/>
                <w:szCs w:val="20"/>
              </w:rPr>
              <w:t>26 637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376D152" w14:textId="77777777" w:rsidR="0089103A" w:rsidRPr="0089103A" w:rsidRDefault="0089103A" w:rsidP="0089103A">
            <w:pPr>
              <w:jc w:val="center"/>
              <w:rPr>
                <w:sz w:val="20"/>
                <w:szCs w:val="20"/>
              </w:rPr>
            </w:pPr>
            <w:r w:rsidRPr="0089103A">
              <w:rPr>
                <w:sz w:val="20"/>
                <w:szCs w:val="20"/>
              </w:rPr>
              <w:t>24 655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048D750" w14:textId="77777777" w:rsidR="0089103A" w:rsidRPr="0089103A" w:rsidRDefault="0089103A" w:rsidP="0089103A">
            <w:pPr>
              <w:jc w:val="center"/>
              <w:rPr>
                <w:sz w:val="20"/>
                <w:szCs w:val="20"/>
              </w:rPr>
            </w:pPr>
            <w:r w:rsidRPr="0089103A">
              <w:rPr>
                <w:sz w:val="20"/>
                <w:szCs w:val="20"/>
              </w:rPr>
              <w:t>25 553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578C519" w14:textId="77777777" w:rsidR="0089103A" w:rsidRPr="0089103A" w:rsidRDefault="0089103A" w:rsidP="0089103A">
            <w:pPr>
              <w:jc w:val="center"/>
              <w:rPr>
                <w:sz w:val="20"/>
                <w:szCs w:val="20"/>
              </w:rPr>
            </w:pPr>
            <w:r w:rsidRPr="0089103A">
              <w:rPr>
                <w:sz w:val="20"/>
                <w:szCs w:val="20"/>
              </w:rPr>
              <w:t>26 486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52E09EF" w14:textId="77777777" w:rsidR="0089103A" w:rsidRPr="0089103A" w:rsidRDefault="0089103A" w:rsidP="0089103A">
            <w:pPr>
              <w:jc w:val="center"/>
              <w:rPr>
                <w:sz w:val="20"/>
                <w:szCs w:val="20"/>
              </w:rPr>
            </w:pPr>
            <w:r w:rsidRPr="0089103A">
              <w:rPr>
                <w:sz w:val="20"/>
                <w:szCs w:val="20"/>
              </w:rPr>
              <w:t>27 453</w:t>
            </w:r>
          </w:p>
        </w:tc>
      </w:tr>
      <w:tr w:rsidR="0089103A" w:rsidRPr="0089103A" w14:paraId="446F52D8" w14:textId="77777777" w:rsidTr="006D5EE3">
        <w:trPr>
          <w:trHeight w:val="381"/>
        </w:trPr>
        <w:tc>
          <w:tcPr>
            <w:tcW w:w="554" w:type="dxa"/>
            <w:shd w:val="clear" w:color="auto" w:fill="auto"/>
            <w:vAlign w:val="center"/>
          </w:tcPr>
          <w:p w14:paraId="71CF710C" w14:textId="77777777" w:rsidR="0089103A" w:rsidRPr="0089103A" w:rsidRDefault="0089103A" w:rsidP="0089103A">
            <w:pPr>
              <w:jc w:val="center"/>
              <w:rPr>
                <w:sz w:val="20"/>
                <w:szCs w:val="20"/>
              </w:rPr>
            </w:pPr>
          </w:p>
        </w:tc>
        <w:tc>
          <w:tcPr>
            <w:tcW w:w="5081" w:type="dxa"/>
            <w:shd w:val="clear" w:color="auto" w:fill="auto"/>
            <w:vAlign w:val="center"/>
          </w:tcPr>
          <w:p w14:paraId="3E30DDC2" w14:textId="77777777" w:rsidR="0089103A" w:rsidRPr="0089103A" w:rsidRDefault="0089103A" w:rsidP="0089103A">
            <w:pPr>
              <w:rPr>
                <w:sz w:val="20"/>
                <w:szCs w:val="20"/>
              </w:rPr>
            </w:pPr>
            <w:r w:rsidRPr="0089103A">
              <w:rPr>
                <w:sz w:val="20"/>
                <w:szCs w:val="20"/>
              </w:rPr>
              <w:t>Корректировка, связанная с соблюдением статьи 3 Федерального закона от 27.07.2010 № 190-ФЗ «О теплоснабжении»</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73B833D0" w14:textId="77777777" w:rsidR="0089103A" w:rsidRPr="0089103A" w:rsidRDefault="0089103A" w:rsidP="0089103A">
            <w:pPr>
              <w:jc w:val="center"/>
              <w:rPr>
                <w:sz w:val="20"/>
                <w:szCs w:val="20"/>
              </w:rPr>
            </w:pPr>
            <w:r w:rsidRPr="0089103A">
              <w:rPr>
                <w:sz w:val="20"/>
                <w:szCs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CA8B8AE" w14:textId="77777777" w:rsidR="0089103A" w:rsidRPr="0089103A" w:rsidRDefault="0089103A" w:rsidP="0089103A">
            <w:pPr>
              <w:jc w:val="center"/>
              <w:rPr>
                <w:sz w:val="20"/>
                <w:szCs w:val="20"/>
              </w:rPr>
            </w:pPr>
            <w:r w:rsidRPr="0089103A">
              <w:rPr>
                <w:sz w:val="20"/>
                <w:szCs w:val="20"/>
              </w:rPr>
              <w:t>-2 002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FC1F0CE" w14:textId="77777777" w:rsidR="0089103A" w:rsidRPr="0089103A" w:rsidRDefault="0089103A" w:rsidP="0089103A">
            <w:pPr>
              <w:jc w:val="center"/>
              <w:rPr>
                <w:sz w:val="20"/>
                <w:szCs w:val="20"/>
              </w:rPr>
            </w:pPr>
            <w:r w:rsidRPr="0089103A">
              <w:rPr>
                <w:sz w:val="20"/>
                <w:szCs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E4009F1" w14:textId="77777777" w:rsidR="0089103A" w:rsidRPr="0089103A" w:rsidRDefault="0089103A" w:rsidP="0089103A">
            <w:pPr>
              <w:jc w:val="center"/>
              <w:rPr>
                <w:sz w:val="20"/>
                <w:szCs w:val="20"/>
              </w:rPr>
            </w:pPr>
            <w:r w:rsidRPr="0089103A">
              <w:rPr>
                <w:sz w:val="20"/>
                <w:szCs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9CA4D2C" w14:textId="77777777" w:rsidR="0089103A" w:rsidRPr="0089103A" w:rsidRDefault="0089103A" w:rsidP="0089103A">
            <w:pPr>
              <w:jc w:val="center"/>
              <w:rPr>
                <w:sz w:val="20"/>
                <w:szCs w:val="20"/>
              </w:rPr>
            </w:pPr>
            <w:r w:rsidRPr="0089103A">
              <w:rPr>
                <w:sz w:val="20"/>
                <w:szCs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0FF7D1B" w14:textId="77777777" w:rsidR="0089103A" w:rsidRPr="0089103A" w:rsidRDefault="0089103A" w:rsidP="0089103A">
            <w:pPr>
              <w:jc w:val="center"/>
              <w:rPr>
                <w:sz w:val="20"/>
                <w:szCs w:val="20"/>
              </w:rPr>
            </w:pPr>
            <w:r w:rsidRPr="0089103A">
              <w:rPr>
                <w:sz w:val="20"/>
                <w:szCs w:val="20"/>
              </w:rPr>
              <w:t>0</w:t>
            </w:r>
          </w:p>
        </w:tc>
      </w:tr>
      <w:tr w:rsidR="0089103A" w:rsidRPr="0089103A" w14:paraId="594216B6" w14:textId="77777777" w:rsidTr="006D5EE3">
        <w:trPr>
          <w:trHeight w:val="381"/>
        </w:trPr>
        <w:tc>
          <w:tcPr>
            <w:tcW w:w="554" w:type="dxa"/>
            <w:shd w:val="clear" w:color="auto" w:fill="auto"/>
            <w:vAlign w:val="center"/>
          </w:tcPr>
          <w:p w14:paraId="7DCA00BB" w14:textId="77777777" w:rsidR="0089103A" w:rsidRPr="0089103A" w:rsidRDefault="0089103A" w:rsidP="0089103A">
            <w:pPr>
              <w:jc w:val="center"/>
              <w:rPr>
                <w:b/>
                <w:sz w:val="20"/>
                <w:szCs w:val="20"/>
              </w:rPr>
            </w:pPr>
            <w:r w:rsidRPr="0089103A">
              <w:rPr>
                <w:b/>
                <w:sz w:val="20"/>
                <w:szCs w:val="20"/>
              </w:rPr>
              <w:t>12</w:t>
            </w:r>
          </w:p>
        </w:tc>
        <w:tc>
          <w:tcPr>
            <w:tcW w:w="5081" w:type="dxa"/>
            <w:shd w:val="clear" w:color="auto" w:fill="auto"/>
            <w:vAlign w:val="center"/>
          </w:tcPr>
          <w:p w14:paraId="498B0516" w14:textId="77777777" w:rsidR="0089103A" w:rsidRPr="0089103A" w:rsidRDefault="0089103A" w:rsidP="0089103A">
            <w:pPr>
              <w:rPr>
                <w:b/>
                <w:sz w:val="20"/>
                <w:szCs w:val="20"/>
              </w:rPr>
            </w:pPr>
            <w:r w:rsidRPr="0089103A">
              <w:rPr>
                <w:b/>
                <w:sz w:val="20"/>
                <w:szCs w:val="20"/>
              </w:rPr>
              <w:t>Товарная выручка по регулируемым договорам</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754F0045" w14:textId="77777777" w:rsidR="0089103A" w:rsidRPr="0089103A" w:rsidRDefault="0089103A" w:rsidP="0089103A">
            <w:pPr>
              <w:jc w:val="center"/>
              <w:rPr>
                <w:b/>
                <w:sz w:val="20"/>
                <w:szCs w:val="20"/>
              </w:rPr>
            </w:pPr>
            <w:r w:rsidRPr="0089103A">
              <w:rPr>
                <w:sz w:val="20"/>
                <w:szCs w:val="20"/>
              </w:rPr>
              <w:t>93 539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2CA4AC1" w14:textId="77777777" w:rsidR="0089103A" w:rsidRPr="0089103A" w:rsidRDefault="0089103A" w:rsidP="0089103A">
            <w:pPr>
              <w:jc w:val="center"/>
              <w:rPr>
                <w:b/>
                <w:sz w:val="20"/>
                <w:szCs w:val="20"/>
              </w:rPr>
            </w:pPr>
            <w:r w:rsidRPr="0089103A">
              <w:rPr>
                <w:sz w:val="20"/>
                <w:szCs w:val="20"/>
              </w:rPr>
              <w:t>24 635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5A2B956" w14:textId="77777777" w:rsidR="0089103A" w:rsidRPr="0089103A" w:rsidRDefault="0089103A" w:rsidP="0089103A">
            <w:pPr>
              <w:jc w:val="center"/>
              <w:rPr>
                <w:b/>
                <w:sz w:val="20"/>
                <w:szCs w:val="20"/>
              </w:rPr>
            </w:pPr>
            <w:r w:rsidRPr="0089103A">
              <w:rPr>
                <w:sz w:val="20"/>
                <w:szCs w:val="20"/>
              </w:rPr>
              <w:t>24 655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EACEF62" w14:textId="77777777" w:rsidR="0089103A" w:rsidRPr="0089103A" w:rsidRDefault="0089103A" w:rsidP="0089103A">
            <w:pPr>
              <w:jc w:val="center"/>
              <w:rPr>
                <w:b/>
                <w:sz w:val="20"/>
                <w:szCs w:val="20"/>
              </w:rPr>
            </w:pPr>
            <w:r w:rsidRPr="0089103A">
              <w:rPr>
                <w:sz w:val="20"/>
                <w:szCs w:val="20"/>
              </w:rPr>
              <w:t>25 553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B6865F5" w14:textId="77777777" w:rsidR="0089103A" w:rsidRPr="0089103A" w:rsidRDefault="0089103A" w:rsidP="0089103A">
            <w:pPr>
              <w:jc w:val="center"/>
              <w:rPr>
                <w:b/>
                <w:sz w:val="20"/>
                <w:szCs w:val="20"/>
              </w:rPr>
            </w:pPr>
            <w:r w:rsidRPr="0089103A">
              <w:rPr>
                <w:sz w:val="20"/>
                <w:szCs w:val="20"/>
              </w:rPr>
              <w:t>26 486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F1C3C4C" w14:textId="77777777" w:rsidR="0089103A" w:rsidRPr="0089103A" w:rsidRDefault="0089103A" w:rsidP="0089103A">
            <w:pPr>
              <w:jc w:val="center"/>
              <w:rPr>
                <w:b/>
                <w:sz w:val="20"/>
                <w:szCs w:val="20"/>
              </w:rPr>
            </w:pPr>
            <w:r w:rsidRPr="0089103A">
              <w:rPr>
                <w:sz w:val="20"/>
                <w:szCs w:val="20"/>
              </w:rPr>
              <w:t>27 453</w:t>
            </w:r>
          </w:p>
        </w:tc>
      </w:tr>
    </w:tbl>
    <w:p w14:paraId="576E1B8F" w14:textId="77777777" w:rsidR="0089103A" w:rsidRPr="0089103A" w:rsidRDefault="0089103A" w:rsidP="0089103A">
      <w:pPr>
        <w:ind w:firstLine="851"/>
        <w:jc w:val="both"/>
        <w:rPr>
          <w:sz w:val="28"/>
          <w:szCs w:val="28"/>
          <w:highlight w:val="yellow"/>
        </w:rPr>
        <w:sectPr w:rsidR="0089103A" w:rsidRPr="0089103A" w:rsidSect="0089103A">
          <w:pgSz w:w="16838" w:h="11906" w:orient="landscape"/>
          <w:pgMar w:top="1701" w:right="1134" w:bottom="567" w:left="1134" w:header="720" w:footer="720" w:gutter="0"/>
          <w:cols w:space="720"/>
          <w:docGrid w:linePitch="326"/>
        </w:sectPr>
      </w:pPr>
    </w:p>
    <w:p w14:paraId="362415D1" w14:textId="77777777" w:rsidR="0089103A" w:rsidRPr="0089103A" w:rsidRDefault="0089103A" w:rsidP="0089103A">
      <w:pPr>
        <w:keepNext/>
        <w:jc w:val="center"/>
        <w:outlineLvl w:val="1"/>
        <w:rPr>
          <w:b/>
          <w:sz w:val="28"/>
          <w:szCs w:val="20"/>
        </w:rPr>
      </w:pPr>
      <w:r w:rsidRPr="0089103A">
        <w:rPr>
          <w:b/>
          <w:sz w:val="28"/>
          <w:szCs w:val="20"/>
        </w:rPr>
        <w:lastRenderedPageBreak/>
        <w:t>Расчет тарифов на производство тепловой энергии</w:t>
      </w:r>
    </w:p>
    <w:p w14:paraId="2165B6BD" w14:textId="77777777" w:rsidR="0089103A" w:rsidRPr="0089103A" w:rsidRDefault="0089103A" w:rsidP="0089103A">
      <w:pPr>
        <w:ind w:firstLine="851"/>
        <w:jc w:val="both"/>
        <w:rPr>
          <w:sz w:val="28"/>
          <w:szCs w:val="28"/>
        </w:rPr>
      </w:pPr>
    </w:p>
    <w:p w14:paraId="562032E5" w14:textId="77777777" w:rsidR="0089103A" w:rsidRPr="0089103A" w:rsidRDefault="0089103A" w:rsidP="0089103A">
      <w:pPr>
        <w:ind w:firstLine="851"/>
        <w:jc w:val="both"/>
        <w:rPr>
          <w:sz w:val="28"/>
          <w:szCs w:val="28"/>
        </w:rPr>
      </w:pPr>
      <w:r w:rsidRPr="0089103A">
        <w:rPr>
          <w:sz w:val="28"/>
          <w:szCs w:val="28"/>
        </w:rPr>
        <w:t>Расчет тарифов на производство тепловой энергии, реализуемой с коллекторов, рассчитанных на основании необходимой валовой выручки на 2024-2028 годы, представлен в таблице 18.</w:t>
      </w:r>
    </w:p>
    <w:p w14:paraId="2C4D6AE9" w14:textId="77777777" w:rsidR="0089103A" w:rsidRPr="0089103A" w:rsidRDefault="0089103A" w:rsidP="0089103A">
      <w:pPr>
        <w:ind w:left="720" w:right="-142"/>
        <w:jc w:val="right"/>
        <w:rPr>
          <w:sz w:val="28"/>
          <w:szCs w:val="28"/>
        </w:rPr>
      </w:pPr>
      <w:r w:rsidRPr="0089103A">
        <w:rPr>
          <w:sz w:val="28"/>
          <w:szCs w:val="28"/>
        </w:rPr>
        <w:t>Таблица 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6"/>
        <w:gridCol w:w="1342"/>
        <w:gridCol w:w="1508"/>
        <w:gridCol w:w="1509"/>
        <w:gridCol w:w="1509"/>
        <w:gridCol w:w="1515"/>
      </w:tblGrid>
      <w:tr w:rsidR="0089103A" w:rsidRPr="0089103A" w14:paraId="179C003B" w14:textId="77777777" w:rsidTr="006D5EE3">
        <w:trPr>
          <w:trHeight w:val="360"/>
          <w:jc w:val="center"/>
        </w:trPr>
        <w:tc>
          <w:tcPr>
            <w:tcW w:w="5000" w:type="pct"/>
            <w:gridSpan w:val="7"/>
            <w:tcBorders>
              <w:top w:val="nil"/>
              <w:left w:val="nil"/>
              <w:bottom w:val="single" w:sz="4" w:space="0" w:color="auto"/>
              <w:right w:val="nil"/>
            </w:tcBorders>
            <w:vAlign w:val="center"/>
          </w:tcPr>
          <w:p w14:paraId="310B3FD1" w14:textId="77777777" w:rsidR="0089103A" w:rsidRPr="0089103A" w:rsidRDefault="0089103A" w:rsidP="0089103A">
            <w:pPr>
              <w:rPr>
                <w:b/>
                <w:sz w:val="28"/>
                <w:szCs w:val="28"/>
              </w:rPr>
            </w:pPr>
            <w:r w:rsidRPr="0089103A">
              <w:rPr>
                <w:b/>
                <w:sz w:val="28"/>
                <w:szCs w:val="28"/>
              </w:rPr>
              <w:t>Беловская ГРЭС (с коллекторов)</w:t>
            </w:r>
          </w:p>
        </w:tc>
      </w:tr>
      <w:tr w:rsidR="0089103A" w:rsidRPr="0089103A" w14:paraId="454A0321" w14:textId="77777777" w:rsidTr="006D5EE3">
        <w:trPr>
          <w:trHeight w:val="360"/>
          <w:jc w:val="center"/>
        </w:trPr>
        <w:tc>
          <w:tcPr>
            <w:tcW w:w="280" w:type="pct"/>
            <w:vMerge w:val="restart"/>
            <w:tcBorders>
              <w:top w:val="single" w:sz="4" w:space="0" w:color="auto"/>
            </w:tcBorders>
            <w:shd w:val="clear" w:color="auto" w:fill="auto"/>
            <w:vAlign w:val="center"/>
          </w:tcPr>
          <w:p w14:paraId="56C19FF7" w14:textId="77777777" w:rsidR="0089103A" w:rsidRPr="0089103A" w:rsidRDefault="0089103A" w:rsidP="0089103A">
            <w:pPr>
              <w:jc w:val="center"/>
              <w:rPr>
                <w:szCs w:val="20"/>
              </w:rPr>
            </w:pPr>
            <w:r w:rsidRPr="0089103A">
              <w:rPr>
                <w:szCs w:val="20"/>
              </w:rPr>
              <w:t>№ п/п</w:t>
            </w:r>
          </w:p>
        </w:tc>
        <w:tc>
          <w:tcPr>
            <w:tcW w:w="890" w:type="pct"/>
            <w:vMerge w:val="restart"/>
            <w:tcBorders>
              <w:top w:val="single" w:sz="4" w:space="0" w:color="auto"/>
            </w:tcBorders>
            <w:shd w:val="clear" w:color="auto" w:fill="auto"/>
            <w:vAlign w:val="center"/>
          </w:tcPr>
          <w:p w14:paraId="5D2299F9" w14:textId="77777777" w:rsidR="0089103A" w:rsidRPr="0089103A" w:rsidRDefault="0089103A" w:rsidP="0089103A">
            <w:pPr>
              <w:jc w:val="center"/>
              <w:rPr>
                <w:szCs w:val="20"/>
              </w:rPr>
            </w:pPr>
            <w:r w:rsidRPr="0089103A">
              <w:rPr>
                <w:szCs w:val="20"/>
              </w:rPr>
              <w:t>Наименование показателя</w:t>
            </w:r>
          </w:p>
        </w:tc>
        <w:tc>
          <w:tcPr>
            <w:tcW w:w="3830" w:type="pct"/>
            <w:gridSpan w:val="5"/>
            <w:tcBorders>
              <w:top w:val="single" w:sz="4" w:space="0" w:color="auto"/>
            </w:tcBorders>
            <w:vAlign w:val="center"/>
          </w:tcPr>
          <w:p w14:paraId="1379DE18" w14:textId="77777777" w:rsidR="0089103A" w:rsidRPr="0089103A" w:rsidRDefault="0089103A" w:rsidP="0089103A">
            <w:pPr>
              <w:jc w:val="center"/>
              <w:rPr>
                <w:szCs w:val="20"/>
              </w:rPr>
            </w:pPr>
            <w:r w:rsidRPr="0089103A">
              <w:rPr>
                <w:szCs w:val="20"/>
              </w:rPr>
              <w:t>Предложение экспертов</w:t>
            </w:r>
          </w:p>
        </w:tc>
      </w:tr>
      <w:tr w:rsidR="0089103A" w:rsidRPr="0089103A" w14:paraId="294B242E" w14:textId="77777777" w:rsidTr="006D5EE3">
        <w:trPr>
          <w:trHeight w:val="360"/>
          <w:jc w:val="center"/>
        </w:trPr>
        <w:tc>
          <w:tcPr>
            <w:tcW w:w="280" w:type="pct"/>
            <w:vMerge/>
            <w:shd w:val="clear" w:color="auto" w:fill="auto"/>
            <w:vAlign w:val="center"/>
          </w:tcPr>
          <w:p w14:paraId="4366DC9C" w14:textId="77777777" w:rsidR="0089103A" w:rsidRPr="0089103A" w:rsidRDefault="0089103A" w:rsidP="0089103A">
            <w:pPr>
              <w:jc w:val="center"/>
              <w:rPr>
                <w:szCs w:val="20"/>
              </w:rPr>
            </w:pPr>
          </w:p>
        </w:tc>
        <w:tc>
          <w:tcPr>
            <w:tcW w:w="890" w:type="pct"/>
            <w:vMerge/>
            <w:shd w:val="clear" w:color="auto" w:fill="auto"/>
            <w:vAlign w:val="center"/>
          </w:tcPr>
          <w:p w14:paraId="5C2A1B6C" w14:textId="77777777" w:rsidR="0089103A" w:rsidRPr="0089103A" w:rsidRDefault="0089103A" w:rsidP="0089103A">
            <w:pPr>
              <w:jc w:val="center"/>
              <w:rPr>
                <w:szCs w:val="20"/>
              </w:rPr>
            </w:pPr>
          </w:p>
        </w:tc>
        <w:tc>
          <w:tcPr>
            <w:tcW w:w="696" w:type="pct"/>
            <w:vAlign w:val="center"/>
          </w:tcPr>
          <w:p w14:paraId="566AD467" w14:textId="77777777" w:rsidR="0089103A" w:rsidRPr="0089103A" w:rsidRDefault="0089103A" w:rsidP="0089103A">
            <w:pPr>
              <w:jc w:val="center"/>
              <w:rPr>
                <w:szCs w:val="20"/>
              </w:rPr>
            </w:pPr>
            <w:r w:rsidRPr="0089103A">
              <w:rPr>
                <w:szCs w:val="20"/>
              </w:rPr>
              <w:t>2024</w:t>
            </w:r>
          </w:p>
        </w:tc>
        <w:tc>
          <w:tcPr>
            <w:tcW w:w="782" w:type="pct"/>
            <w:vAlign w:val="center"/>
          </w:tcPr>
          <w:p w14:paraId="5B6348E9" w14:textId="77777777" w:rsidR="0089103A" w:rsidRPr="0089103A" w:rsidRDefault="0089103A" w:rsidP="0089103A">
            <w:pPr>
              <w:jc w:val="center"/>
              <w:rPr>
                <w:szCs w:val="20"/>
              </w:rPr>
            </w:pPr>
            <w:r w:rsidRPr="0089103A">
              <w:rPr>
                <w:szCs w:val="20"/>
              </w:rPr>
              <w:t>2025</w:t>
            </w:r>
          </w:p>
        </w:tc>
        <w:tc>
          <w:tcPr>
            <w:tcW w:w="783" w:type="pct"/>
            <w:shd w:val="clear" w:color="auto" w:fill="auto"/>
            <w:vAlign w:val="center"/>
          </w:tcPr>
          <w:p w14:paraId="0AF0F627" w14:textId="77777777" w:rsidR="0089103A" w:rsidRPr="0089103A" w:rsidRDefault="0089103A" w:rsidP="0089103A">
            <w:pPr>
              <w:jc w:val="center"/>
              <w:rPr>
                <w:szCs w:val="20"/>
              </w:rPr>
            </w:pPr>
            <w:r w:rsidRPr="0089103A">
              <w:rPr>
                <w:szCs w:val="20"/>
              </w:rPr>
              <w:t>2026</w:t>
            </w:r>
          </w:p>
        </w:tc>
        <w:tc>
          <w:tcPr>
            <w:tcW w:w="783" w:type="pct"/>
            <w:shd w:val="clear" w:color="auto" w:fill="auto"/>
            <w:vAlign w:val="center"/>
          </w:tcPr>
          <w:p w14:paraId="591FF209" w14:textId="77777777" w:rsidR="0089103A" w:rsidRPr="0089103A" w:rsidRDefault="0089103A" w:rsidP="0089103A">
            <w:pPr>
              <w:jc w:val="center"/>
              <w:rPr>
                <w:szCs w:val="20"/>
              </w:rPr>
            </w:pPr>
            <w:r w:rsidRPr="0089103A">
              <w:rPr>
                <w:szCs w:val="20"/>
              </w:rPr>
              <w:t>2027</w:t>
            </w:r>
          </w:p>
        </w:tc>
        <w:tc>
          <w:tcPr>
            <w:tcW w:w="786" w:type="pct"/>
            <w:shd w:val="clear" w:color="auto" w:fill="auto"/>
            <w:vAlign w:val="center"/>
          </w:tcPr>
          <w:p w14:paraId="39952221" w14:textId="77777777" w:rsidR="0089103A" w:rsidRPr="0089103A" w:rsidRDefault="0089103A" w:rsidP="0089103A">
            <w:pPr>
              <w:jc w:val="center"/>
              <w:rPr>
                <w:szCs w:val="20"/>
              </w:rPr>
            </w:pPr>
            <w:r w:rsidRPr="0089103A">
              <w:rPr>
                <w:szCs w:val="20"/>
              </w:rPr>
              <w:t>2028</w:t>
            </w:r>
          </w:p>
        </w:tc>
      </w:tr>
      <w:tr w:rsidR="0089103A" w:rsidRPr="0089103A" w14:paraId="08F0AF34" w14:textId="77777777" w:rsidTr="006D5EE3">
        <w:trPr>
          <w:trHeight w:val="360"/>
          <w:jc w:val="center"/>
        </w:trPr>
        <w:tc>
          <w:tcPr>
            <w:tcW w:w="280" w:type="pct"/>
            <w:shd w:val="clear" w:color="auto" w:fill="auto"/>
            <w:vAlign w:val="center"/>
          </w:tcPr>
          <w:p w14:paraId="42B7CA88" w14:textId="77777777" w:rsidR="0089103A" w:rsidRPr="0089103A" w:rsidRDefault="0089103A" w:rsidP="0089103A">
            <w:pPr>
              <w:jc w:val="center"/>
              <w:rPr>
                <w:szCs w:val="28"/>
              </w:rPr>
            </w:pPr>
            <w:r w:rsidRPr="0089103A">
              <w:rPr>
                <w:szCs w:val="28"/>
              </w:rPr>
              <w:t>1</w:t>
            </w:r>
          </w:p>
        </w:tc>
        <w:tc>
          <w:tcPr>
            <w:tcW w:w="890" w:type="pct"/>
            <w:shd w:val="clear" w:color="auto" w:fill="auto"/>
            <w:vAlign w:val="center"/>
          </w:tcPr>
          <w:p w14:paraId="1FE1AABC" w14:textId="77777777" w:rsidR="0089103A" w:rsidRPr="0089103A" w:rsidRDefault="0089103A" w:rsidP="0089103A">
            <w:pPr>
              <w:jc w:val="both"/>
              <w:rPr>
                <w:szCs w:val="28"/>
              </w:rPr>
            </w:pPr>
            <w:r w:rsidRPr="0089103A">
              <w:rPr>
                <w:szCs w:val="28"/>
              </w:rPr>
              <w:t>НВВ, тыс.руб.</w:t>
            </w:r>
          </w:p>
        </w:tc>
        <w:tc>
          <w:tcPr>
            <w:tcW w:w="696" w:type="pct"/>
            <w:vAlign w:val="center"/>
          </w:tcPr>
          <w:p w14:paraId="2F5FB448" w14:textId="77777777" w:rsidR="0089103A" w:rsidRPr="0089103A" w:rsidRDefault="0089103A" w:rsidP="0089103A">
            <w:pPr>
              <w:jc w:val="center"/>
              <w:rPr>
                <w:szCs w:val="20"/>
              </w:rPr>
            </w:pPr>
            <w:r w:rsidRPr="0089103A">
              <w:rPr>
                <w:szCs w:val="20"/>
              </w:rPr>
              <w:t>24 635</w:t>
            </w:r>
          </w:p>
        </w:tc>
        <w:tc>
          <w:tcPr>
            <w:tcW w:w="782" w:type="pct"/>
            <w:tcBorders>
              <w:top w:val="single" w:sz="4" w:space="0" w:color="auto"/>
              <w:left w:val="single" w:sz="4" w:space="0" w:color="auto"/>
              <w:bottom w:val="single" w:sz="4" w:space="0" w:color="auto"/>
              <w:right w:val="single" w:sz="4" w:space="0" w:color="auto"/>
            </w:tcBorders>
            <w:shd w:val="clear" w:color="000000" w:fill="FFFFFF"/>
            <w:vAlign w:val="center"/>
          </w:tcPr>
          <w:p w14:paraId="0593FAA9" w14:textId="77777777" w:rsidR="0089103A" w:rsidRPr="0089103A" w:rsidRDefault="0089103A" w:rsidP="0089103A">
            <w:pPr>
              <w:jc w:val="center"/>
              <w:rPr>
                <w:szCs w:val="20"/>
              </w:rPr>
            </w:pPr>
            <w:r w:rsidRPr="0089103A">
              <w:rPr>
                <w:szCs w:val="20"/>
              </w:rPr>
              <w:t>24 655</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1903EA55" w14:textId="77777777" w:rsidR="0089103A" w:rsidRPr="0089103A" w:rsidRDefault="0089103A" w:rsidP="0089103A">
            <w:pPr>
              <w:jc w:val="center"/>
              <w:rPr>
                <w:szCs w:val="20"/>
              </w:rPr>
            </w:pPr>
            <w:r w:rsidRPr="0089103A">
              <w:rPr>
                <w:szCs w:val="20"/>
              </w:rPr>
              <w:t>25 553</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4641768D" w14:textId="77777777" w:rsidR="0089103A" w:rsidRPr="0089103A" w:rsidRDefault="0089103A" w:rsidP="0089103A">
            <w:pPr>
              <w:jc w:val="center"/>
              <w:rPr>
                <w:szCs w:val="20"/>
              </w:rPr>
            </w:pPr>
            <w:r w:rsidRPr="0089103A">
              <w:rPr>
                <w:szCs w:val="20"/>
              </w:rPr>
              <w:t>26 486</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tcPr>
          <w:p w14:paraId="586DD77D" w14:textId="77777777" w:rsidR="0089103A" w:rsidRPr="0089103A" w:rsidRDefault="0089103A" w:rsidP="0089103A">
            <w:pPr>
              <w:jc w:val="center"/>
              <w:rPr>
                <w:szCs w:val="20"/>
              </w:rPr>
            </w:pPr>
            <w:r w:rsidRPr="0089103A">
              <w:rPr>
                <w:szCs w:val="20"/>
              </w:rPr>
              <w:t>27 453</w:t>
            </w:r>
          </w:p>
        </w:tc>
      </w:tr>
      <w:tr w:rsidR="0089103A" w:rsidRPr="0089103A" w14:paraId="534DEB73" w14:textId="77777777" w:rsidTr="006D5EE3">
        <w:trPr>
          <w:trHeight w:val="360"/>
          <w:jc w:val="center"/>
        </w:trPr>
        <w:tc>
          <w:tcPr>
            <w:tcW w:w="280" w:type="pct"/>
            <w:shd w:val="clear" w:color="auto" w:fill="auto"/>
            <w:vAlign w:val="center"/>
            <w:hideMark/>
          </w:tcPr>
          <w:p w14:paraId="147E1ABC" w14:textId="77777777" w:rsidR="0089103A" w:rsidRPr="0089103A" w:rsidRDefault="0089103A" w:rsidP="0089103A">
            <w:pPr>
              <w:jc w:val="center"/>
              <w:rPr>
                <w:szCs w:val="28"/>
              </w:rPr>
            </w:pPr>
            <w:r w:rsidRPr="0089103A">
              <w:rPr>
                <w:szCs w:val="28"/>
              </w:rPr>
              <w:t>2</w:t>
            </w:r>
          </w:p>
        </w:tc>
        <w:tc>
          <w:tcPr>
            <w:tcW w:w="890" w:type="pct"/>
            <w:shd w:val="clear" w:color="auto" w:fill="auto"/>
            <w:vAlign w:val="center"/>
            <w:hideMark/>
          </w:tcPr>
          <w:p w14:paraId="44D464A8" w14:textId="77777777" w:rsidR="0089103A" w:rsidRPr="0089103A" w:rsidRDefault="0089103A" w:rsidP="0089103A">
            <w:pPr>
              <w:jc w:val="both"/>
              <w:rPr>
                <w:szCs w:val="28"/>
              </w:rPr>
            </w:pPr>
            <w:r w:rsidRPr="0089103A">
              <w:rPr>
                <w:szCs w:val="28"/>
              </w:rPr>
              <w:t>Полезный отпуск, тыс.Гкал</w:t>
            </w:r>
          </w:p>
        </w:tc>
        <w:tc>
          <w:tcPr>
            <w:tcW w:w="696" w:type="pct"/>
            <w:vAlign w:val="center"/>
          </w:tcPr>
          <w:p w14:paraId="23264A03" w14:textId="77777777" w:rsidR="0089103A" w:rsidRPr="0089103A" w:rsidRDefault="0089103A" w:rsidP="0089103A">
            <w:pPr>
              <w:jc w:val="center"/>
              <w:rPr>
                <w:szCs w:val="20"/>
              </w:rPr>
            </w:pPr>
            <w:r w:rsidRPr="0089103A">
              <w:rPr>
                <w:szCs w:val="20"/>
              </w:rPr>
              <w:t>33,181</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0EF22BC9" w14:textId="77777777" w:rsidR="0089103A" w:rsidRPr="0089103A" w:rsidRDefault="0089103A" w:rsidP="0089103A">
            <w:pPr>
              <w:jc w:val="center"/>
              <w:rPr>
                <w:szCs w:val="20"/>
              </w:rPr>
            </w:pPr>
            <w:r w:rsidRPr="0089103A">
              <w:rPr>
                <w:szCs w:val="20"/>
              </w:rPr>
              <w:t>33,18</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7B867790" w14:textId="77777777" w:rsidR="0089103A" w:rsidRPr="0089103A" w:rsidRDefault="0089103A" w:rsidP="0089103A">
            <w:pPr>
              <w:jc w:val="center"/>
              <w:rPr>
                <w:szCs w:val="20"/>
              </w:rPr>
            </w:pPr>
            <w:r w:rsidRPr="0089103A">
              <w:rPr>
                <w:szCs w:val="20"/>
              </w:rPr>
              <w:t>33,18</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70A5BC55" w14:textId="77777777" w:rsidR="0089103A" w:rsidRPr="0089103A" w:rsidRDefault="0089103A" w:rsidP="0089103A">
            <w:pPr>
              <w:jc w:val="center"/>
              <w:rPr>
                <w:szCs w:val="20"/>
              </w:rPr>
            </w:pPr>
            <w:r w:rsidRPr="0089103A">
              <w:rPr>
                <w:szCs w:val="20"/>
              </w:rPr>
              <w:t>33,18</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2136EDCF" w14:textId="77777777" w:rsidR="0089103A" w:rsidRPr="0089103A" w:rsidRDefault="0089103A" w:rsidP="0089103A">
            <w:pPr>
              <w:jc w:val="center"/>
              <w:rPr>
                <w:szCs w:val="20"/>
              </w:rPr>
            </w:pPr>
            <w:r w:rsidRPr="0089103A">
              <w:rPr>
                <w:szCs w:val="20"/>
              </w:rPr>
              <w:t>33,18</w:t>
            </w:r>
          </w:p>
        </w:tc>
      </w:tr>
      <w:tr w:rsidR="0089103A" w:rsidRPr="0089103A" w14:paraId="5845A795" w14:textId="77777777" w:rsidTr="006D5EE3">
        <w:trPr>
          <w:trHeight w:val="375"/>
          <w:jc w:val="center"/>
        </w:trPr>
        <w:tc>
          <w:tcPr>
            <w:tcW w:w="280" w:type="pct"/>
            <w:shd w:val="clear" w:color="auto" w:fill="auto"/>
            <w:vAlign w:val="center"/>
            <w:hideMark/>
          </w:tcPr>
          <w:p w14:paraId="6F4E7F07" w14:textId="77777777" w:rsidR="0089103A" w:rsidRPr="0089103A" w:rsidRDefault="0089103A" w:rsidP="0089103A">
            <w:pPr>
              <w:jc w:val="center"/>
              <w:rPr>
                <w:szCs w:val="28"/>
              </w:rPr>
            </w:pPr>
            <w:r w:rsidRPr="0089103A">
              <w:rPr>
                <w:szCs w:val="28"/>
              </w:rPr>
              <w:t>2.1</w:t>
            </w:r>
          </w:p>
        </w:tc>
        <w:tc>
          <w:tcPr>
            <w:tcW w:w="890" w:type="pct"/>
            <w:shd w:val="clear" w:color="auto" w:fill="auto"/>
            <w:vAlign w:val="center"/>
            <w:hideMark/>
          </w:tcPr>
          <w:p w14:paraId="316C3118" w14:textId="77777777" w:rsidR="0089103A" w:rsidRPr="0089103A" w:rsidRDefault="0089103A" w:rsidP="0089103A">
            <w:pPr>
              <w:jc w:val="both"/>
              <w:rPr>
                <w:iCs/>
                <w:szCs w:val="28"/>
              </w:rPr>
            </w:pPr>
            <w:r w:rsidRPr="0089103A">
              <w:rPr>
                <w:iCs/>
                <w:szCs w:val="28"/>
              </w:rPr>
              <w:t>1 полугодие</w:t>
            </w:r>
          </w:p>
        </w:tc>
        <w:tc>
          <w:tcPr>
            <w:tcW w:w="696" w:type="pct"/>
            <w:vAlign w:val="center"/>
          </w:tcPr>
          <w:p w14:paraId="1EA441CF" w14:textId="77777777" w:rsidR="0089103A" w:rsidRPr="0089103A" w:rsidRDefault="0089103A" w:rsidP="0089103A">
            <w:pPr>
              <w:jc w:val="center"/>
              <w:rPr>
                <w:szCs w:val="20"/>
              </w:rPr>
            </w:pPr>
            <w:r w:rsidRPr="0089103A">
              <w:rPr>
                <w:szCs w:val="20"/>
              </w:rPr>
              <w:t>17,579</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1E7D5EBE" w14:textId="77777777" w:rsidR="0089103A" w:rsidRPr="0089103A" w:rsidRDefault="0089103A" w:rsidP="0089103A">
            <w:pPr>
              <w:jc w:val="center"/>
              <w:rPr>
                <w:szCs w:val="20"/>
              </w:rPr>
            </w:pPr>
            <w:r w:rsidRPr="0089103A">
              <w:rPr>
                <w:szCs w:val="20"/>
              </w:rPr>
              <w:t>17,579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AA86FDF" w14:textId="77777777" w:rsidR="0089103A" w:rsidRPr="0089103A" w:rsidRDefault="0089103A" w:rsidP="0089103A">
            <w:pPr>
              <w:jc w:val="center"/>
              <w:rPr>
                <w:szCs w:val="20"/>
              </w:rPr>
            </w:pPr>
            <w:r w:rsidRPr="0089103A">
              <w:rPr>
                <w:szCs w:val="20"/>
              </w:rPr>
              <w:t>17,579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3AD8977A" w14:textId="77777777" w:rsidR="0089103A" w:rsidRPr="0089103A" w:rsidRDefault="0089103A" w:rsidP="0089103A">
            <w:pPr>
              <w:jc w:val="center"/>
              <w:rPr>
                <w:szCs w:val="20"/>
              </w:rPr>
            </w:pPr>
            <w:r w:rsidRPr="0089103A">
              <w:rPr>
                <w:szCs w:val="20"/>
              </w:rPr>
              <w:t>17,579</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2237F884" w14:textId="77777777" w:rsidR="0089103A" w:rsidRPr="0089103A" w:rsidRDefault="0089103A" w:rsidP="0089103A">
            <w:pPr>
              <w:jc w:val="center"/>
              <w:rPr>
                <w:szCs w:val="20"/>
              </w:rPr>
            </w:pPr>
            <w:r w:rsidRPr="0089103A">
              <w:rPr>
                <w:szCs w:val="20"/>
              </w:rPr>
              <w:t>17,579</w:t>
            </w:r>
          </w:p>
        </w:tc>
      </w:tr>
      <w:tr w:rsidR="0089103A" w:rsidRPr="0089103A" w14:paraId="358309AC" w14:textId="77777777" w:rsidTr="006D5EE3">
        <w:trPr>
          <w:trHeight w:val="375"/>
          <w:jc w:val="center"/>
        </w:trPr>
        <w:tc>
          <w:tcPr>
            <w:tcW w:w="280" w:type="pct"/>
            <w:shd w:val="clear" w:color="auto" w:fill="auto"/>
            <w:vAlign w:val="center"/>
            <w:hideMark/>
          </w:tcPr>
          <w:p w14:paraId="033AF1D9" w14:textId="77777777" w:rsidR="0089103A" w:rsidRPr="0089103A" w:rsidRDefault="0089103A" w:rsidP="0089103A">
            <w:pPr>
              <w:jc w:val="center"/>
              <w:rPr>
                <w:szCs w:val="28"/>
              </w:rPr>
            </w:pPr>
            <w:r w:rsidRPr="0089103A">
              <w:rPr>
                <w:szCs w:val="28"/>
              </w:rPr>
              <w:t>2.2</w:t>
            </w:r>
          </w:p>
        </w:tc>
        <w:tc>
          <w:tcPr>
            <w:tcW w:w="890" w:type="pct"/>
            <w:shd w:val="clear" w:color="auto" w:fill="auto"/>
            <w:vAlign w:val="center"/>
            <w:hideMark/>
          </w:tcPr>
          <w:p w14:paraId="075CC8D5" w14:textId="77777777" w:rsidR="0089103A" w:rsidRPr="0089103A" w:rsidRDefault="0089103A" w:rsidP="0089103A">
            <w:pPr>
              <w:jc w:val="both"/>
              <w:rPr>
                <w:iCs/>
                <w:szCs w:val="28"/>
              </w:rPr>
            </w:pPr>
            <w:r w:rsidRPr="0089103A">
              <w:rPr>
                <w:iCs/>
                <w:szCs w:val="28"/>
              </w:rPr>
              <w:t>2 полугодие</w:t>
            </w:r>
          </w:p>
        </w:tc>
        <w:tc>
          <w:tcPr>
            <w:tcW w:w="696" w:type="pct"/>
            <w:vAlign w:val="center"/>
          </w:tcPr>
          <w:p w14:paraId="0D91534C" w14:textId="77777777" w:rsidR="0089103A" w:rsidRPr="0089103A" w:rsidRDefault="0089103A" w:rsidP="0089103A">
            <w:pPr>
              <w:jc w:val="center"/>
              <w:rPr>
                <w:szCs w:val="20"/>
              </w:rPr>
            </w:pPr>
            <w:r w:rsidRPr="0089103A">
              <w:rPr>
                <w:szCs w:val="20"/>
              </w:rPr>
              <w:t>15,602</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1B3552C2" w14:textId="77777777" w:rsidR="0089103A" w:rsidRPr="0089103A" w:rsidRDefault="0089103A" w:rsidP="0089103A">
            <w:pPr>
              <w:jc w:val="center"/>
              <w:rPr>
                <w:szCs w:val="20"/>
              </w:rPr>
            </w:pPr>
            <w:r w:rsidRPr="0089103A">
              <w:rPr>
                <w:szCs w:val="20"/>
              </w:rPr>
              <w:t>15,602</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7B4A3FE" w14:textId="77777777" w:rsidR="0089103A" w:rsidRPr="0089103A" w:rsidRDefault="0089103A" w:rsidP="0089103A">
            <w:pPr>
              <w:jc w:val="center"/>
              <w:rPr>
                <w:szCs w:val="20"/>
              </w:rPr>
            </w:pPr>
            <w:r w:rsidRPr="0089103A">
              <w:rPr>
                <w:szCs w:val="20"/>
              </w:rPr>
              <w:t>15,602</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80442B8" w14:textId="77777777" w:rsidR="0089103A" w:rsidRPr="0089103A" w:rsidRDefault="0089103A" w:rsidP="0089103A">
            <w:pPr>
              <w:jc w:val="center"/>
              <w:rPr>
                <w:szCs w:val="20"/>
              </w:rPr>
            </w:pPr>
            <w:r w:rsidRPr="0089103A">
              <w:rPr>
                <w:szCs w:val="20"/>
              </w:rPr>
              <w:t>15,602</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76805D2A" w14:textId="77777777" w:rsidR="0089103A" w:rsidRPr="0089103A" w:rsidRDefault="0089103A" w:rsidP="0089103A">
            <w:pPr>
              <w:jc w:val="center"/>
              <w:rPr>
                <w:szCs w:val="20"/>
              </w:rPr>
            </w:pPr>
            <w:r w:rsidRPr="0089103A">
              <w:rPr>
                <w:szCs w:val="20"/>
              </w:rPr>
              <w:t>15,602</w:t>
            </w:r>
          </w:p>
        </w:tc>
      </w:tr>
      <w:tr w:rsidR="0089103A" w:rsidRPr="0089103A" w14:paraId="3D5F227C" w14:textId="77777777" w:rsidTr="006D5EE3">
        <w:trPr>
          <w:trHeight w:val="360"/>
          <w:jc w:val="center"/>
        </w:trPr>
        <w:tc>
          <w:tcPr>
            <w:tcW w:w="280" w:type="pct"/>
            <w:shd w:val="clear" w:color="auto" w:fill="auto"/>
            <w:vAlign w:val="center"/>
            <w:hideMark/>
          </w:tcPr>
          <w:p w14:paraId="7F16D73C" w14:textId="77777777" w:rsidR="0089103A" w:rsidRPr="0089103A" w:rsidRDefault="0089103A" w:rsidP="0089103A">
            <w:pPr>
              <w:jc w:val="center"/>
              <w:rPr>
                <w:szCs w:val="28"/>
              </w:rPr>
            </w:pPr>
            <w:r w:rsidRPr="0089103A">
              <w:rPr>
                <w:szCs w:val="28"/>
              </w:rPr>
              <w:t>3</w:t>
            </w:r>
          </w:p>
        </w:tc>
        <w:tc>
          <w:tcPr>
            <w:tcW w:w="890" w:type="pct"/>
            <w:shd w:val="clear" w:color="auto" w:fill="auto"/>
            <w:vAlign w:val="center"/>
            <w:hideMark/>
          </w:tcPr>
          <w:p w14:paraId="2A4C0B24" w14:textId="77777777" w:rsidR="0089103A" w:rsidRPr="0089103A" w:rsidRDefault="0089103A" w:rsidP="0089103A">
            <w:pPr>
              <w:jc w:val="both"/>
              <w:rPr>
                <w:szCs w:val="28"/>
              </w:rPr>
            </w:pPr>
            <w:r w:rsidRPr="0089103A">
              <w:rPr>
                <w:szCs w:val="28"/>
              </w:rPr>
              <w:t>Тариф, руб./Гкал</w:t>
            </w:r>
          </w:p>
        </w:tc>
        <w:tc>
          <w:tcPr>
            <w:tcW w:w="696" w:type="pct"/>
            <w:tcBorders>
              <w:top w:val="single" w:sz="4" w:space="0" w:color="auto"/>
              <w:left w:val="single" w:sz="4" w:space="0" w:color="auto"/>
              <w:bottom w:val="single" w:sz="4" w:space="0" w:color="auto"/>
              <w:right w:val="single" w:sz="4" w:space="0" w:color="auto"/>
            </w:tcBorders>
            <w:shd w:val="clear" w:color="000000" w:fill="FFFFFF"/>
            <w:vAlign w:val="center"/>
          </w:tcPr>
          <w:p w14:paraId="42541EBF" w14:textId="77777777" w:rsidR="0089103A" w:rsidRPr="0089103A" w:rsidRDefault="0089103A" w:rsidP="0089103A">
            <w:pPr>
              <w:jc w:val="center"/>
              <w:rPr>
                <w:szCs w:val="20"/>
              </w:rPr>
            </w:pPr>
          </w:p>
        </w:tc>
        <w:tc>
          <w:tcPr>
            <w:tcW w:w="782" w:type="pct"/>
            <w:tcBorders>
              <w:top w:val="nil"/>
              <w:left w:val="single" w:sz="4" w:space="0" w:color="auto"/>
              <w:bottom w:val="single" w:sz="4" w:space="0" w:color="auto"/>
              <w:right w:val="single" w:sz="4" w:space="0" w:color="auto"/>
            </w:tcBorders>
            <w:shd w:val="clear" w:color="000000" w:fill="FFFFFF"/>
            <w:vAlign w:val="center"/>
          </w:tcPr>
          <w:p w14:paraId="302C67D8" w14:textId="77777777" w:rsidR="0089103A" w:rsidRPr="0089103A" w:rsidRDefault="0089103A" w:rsidP="0089103A">
            <w:pPr>
              <w:jc w:val="center"/>
              <w:rPr>
                <w:szCs w:val="20"/>
              </w:rP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329896DF" w14:textId="77777777" w:rsidR="0089103A" w:rsidRPr="0089103A" w:rsidRDefault="0089103A" w:rsidP="0089103A">
            <w:pPr>
              <w:jc w:val="center"/>
              <w:rPr>
                <w:szCs w:val="20"/>
              </w:rP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22E0B4D7" w14:textId="77777777" w:rsidR="0089103A" w:rsidRPr="0089103A" w:rsidRDefault="0089103A" w:rsidP="0089103A">
            <w:pPr>
              <w:jc w:val="center"/>
              <w:rPr>
                <w:szCs w:val="20"/>
              </w:rPr>
            </w:pPr>
          </w:p>
        </w:tc>
        <w:tc>
          <w:tcPr>
            <w:tcW w:w="786" w:type="pct"/>
            <w:tcBorders>
              <w:top w:val="nil"/>
              <w:left w:val="single" w:sz="4" w:space="0" w:color="auto"/>
              <w:bottom w:val="single" w:sz="4" w:space="0" w:color="auto"/>
              <w:right w:val="single" w:sz="4" w:space="0" w:color="auto"/>
            </w:tcBorders>
            <w:shd w:val="clear" w:color="000000" w:fill="FFFFFF"/>
            <w:vAlign w:val="center"/>
          </w:tcPr>
          <w:p w14:paraId="21866F0E" w14:textId="77777777" w:rsidR="0089103A" w:rsidRPr="0089103A" w:rsidRDefault="0089103A" w:rsidP="0089103A">
            <w:pPr>
              <w:jc w:val="center"/>
              <w:rPr>
                <w:szCs w:val="20"/>
              </w:rPr>
            </w:pPr>
          </w:p>
        </w:tc>
      </w:tr>
      <w:tr w:rsidR="0089103A" w:rsidRPr="0089103A" w14:paraId="68B6201A" w14:textId="77777777" w:rsidTr="006D5EE3">
        <w:trPr>
          <w:trHeight w:val="375"/>
          <w:jc w:val="center"/>
        </w:trPr>
        <w:tc>
          <w:tcPr>
            <w:tcW w:w="280" w:type="pct"/>
            <w:shd w:val="clear" w:color="auto" w:fill="auto"/>
            <w:vAlign w:val="center"/>
            <w:hideMark/>
          </w:tcPr>
          <w:p w14:paraId="05BAC3F2" w14:textId="77777777" w:rsidR="0089103A" w:rsidRPr="0089103A" w:rsidRDefault="0089103A" w:rsidP="0089103A">
            <w:pPr>
              <w:jc w:val="center"/>
              <w:rPr>
                <w:szCs w:val="28"/>
              </w:rPr>
            </w:pPr>
            <w:r w:rsidRPr="0089103A">
              <w:rPr>
                <w:szCs w:val="28"/>
              </w:rPr>
              <w:t>3.1</w:t>
            </w:r>
          </w:p>
        </w:tc>
        <w:tc>
          <w:tcPr>
            <w:tcW w:w="890" w:type="pct"/>
            <w:shd w:val="clear" w:color="auto" w:fill="auto"/>
            <w:vAlign w:val="center"/>
            <w:hideMark/>
          </w:tcPr>
          <w:p w14:paraId="68FBC6AC" w14:textId="77777777" w:rsidR="0089103A" w:rsidRPr="0089103A" w:rsidRDefault="0089103A" w:rsidP="0089103A">
            <w:pPr>
              <w:jc w:val="both"/>
              <w:rPr>
                <w:iCs/>
                <w:szCs w:val="28"/>
              </w:rPr>
            </w:pPr>
            <w:r w:rsidRPr="0089103A">
              <w:rPr>
                <w:iCs/>
                <w:szCs w:val="28"/>
              </w:rPr>
              <w:t>с 1 января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1E019153" w14:textId="77777777" w:rsidR="0089103A" w:rsidRPr="0089103A" w:rsidRDefault="0089103A" w:rsidP="0089103A">
            <w:pPr>
              <w:jc w:val="center"/>
              <w:rPr>
                <w:szCs w:val="20"/>
              </w:rPr>
            </w:pPr>
            <w:r w:rsidRPr="0089103A">
              <w:rPr>
                <w:szCs w:val="20"/>
              </w:rPr>
              <w:t>710,39</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3D30D2A7" w14:textId="77777777" w:rsidR="0089103A" w:rsidRPr="0089103A" w:rsidRDefault="0089103A" w:rsidP="0089103A">
            <w:pPr>
              <w:jc w:val="center"/>
              <w:rPr>
                <w:szCs w:val="20"/>
              </w:rPr>
            </w:pPr>
            <w:r w:rsidRPr="0089103A">
              <w:rPr>
                <w:szCs w:val="20"/>
              </w:rPr>
              <w:t>724,25</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50E1EAC" w14:textId="77777777" w:rsidR="0089103A" w:rsidRPr="0089103A" w:rsidRDefault="0089103A" w:rsidP="0089103A">
            <w:pPr>
              <w:jc w:val="center"/>
              <w:rPr>
                <w:szCs w:val="20"/>
              </w:rPr>
            </w:pPr>
            <w:r w:rsidRPr="0089103A">
              <w:rPr>
                <w:szCs w:val="20"/>
              </w:rPr>
              <w:t>764,24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9BB6355" w14:textId="77777777" w:rsidR="0089103A" w:rsidRPr="0089103A" w:rsidRDefault="0089103A" w:rsidP="0089103A">
            <w:pPr>
              <w:jc w:val="center"/>
              <w:rPr>
                <w:szCs w:val="20"/>
              </w:rPr>
            </w:pPr>
            <w:r w:rsidRPr="0089103A">
              <w:rPr>
                <w:szCs w:val="20"/>
              </w:rPr>
              <w:t>776,75</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04DE8C39" w14:textId="77777777" w:rsidR="0089103A" w:rsidRPr="0089103A" w:rsidRDefault="0089103A" w:rsidP="0089103A">
            <w:pPr>
              <w:jc w:val="center"/>
              <w:rPr>
                <w:szCs w:val="20"/>
              </w:rPr>
            </w:pPr>
            <w:r w:rsidRPr="0089103A">
              <w:rPr>
                <w:szCs w:val="20"/>
              </w:rPr>
              <w:t>822,45</w:t>
            </w:r>
          </w:p>
        </w:tc>
      </w:tr>
      <w:tr w:rsidR="0089103A" w:rsidRPr="0089103A" w14:paraId="4897F595" w14:textId="77777777" w:rsidTr="006D5EE3">
        <w:trPr>
          <w:trHeight w:val="375"/>
          <w:jc w:val="center"/>
        </w:trPr>
        <w:tc>
          <w:tcPr>
            <w:tcW w:w="280" w:type="pct"/>
            <w:shd w:val="clear" w:color="auto" w:fill="auto"/>
            <w:vAlign w:val="center"/>
            <w:hideMark/>
          </w:tcPr>
          <w:p w14:paraId="2DFA6488" w14:textId="77777777" w:rsidR="0089103A" w:rsidRPr="0089103A" w:rsidRDefault="0089103A" w:rsidP="0089103A">
            <w:pPr>
              <w:jc w:val="center"/>
              <w:rPr>
                <w:szCs w:val="28"/>
              </w:rPr>
            </w:pPr>
            <w:r w:rsidRPr="0089103A">
              <w:rPr>
                <w:szCs w:val="28"/>
              </w:rPr>
              <w:t>3.2</w:t>
            </w:r>
          </w:p>
        </w:tc>
        <w:tc>
          <w:tcPr>
            <w:tcW w:w="890" w:type="pct"/>
            <w:shd w:val="clear" w:color="auto" w:fill="auto"/>
            <w:vAlign w:val="center"/>
            <w:hideMark/>
          </w:tcPr>
          <w:p w14:paraId="79EF7C23" w14:textId="77777777" w:rsidR="0089103A" w:rsidRPr="0089103A" w:rsidRDefault="0089103A" w:rsidP="0089103A">
            <w:pPr>
              <w:jc w:val="both"/>
              <w:rPr>
                <w:iCs/>
                <w:szCs w:val="28"/>
              </w:rPr>
            </w:pPr>
            <w:r w:rsidRPr="0089103A">
              <w:rPr>
                <w:iCs/>
                <w:szCs w:val="28"/>
              </w:rPr>
              <w:t>с 1 июля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737A3689" w14:textId="77777777" w:rsidR="0089103A" w:rsidRPr="0089103A" w:rsidRDefault="0089103A" w:rsidP="0089103A">
            <w:pPr>
              <w:jc w:val="center"/>
              <w:rPr>
                <w:szCs w:val="20"/>
              </w:rPr>
            </w:pPr>
            <w:r w:rsidRPr="0089103A">
              <w:rPr>
                <w:szCs w:val="20"/>
              </w:rPr>
              <w:t>778,57</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328B0E4C" w14:textId="77777777" w:rsidR="0089103A" w:rsidRPr="0089103A" w:rsidRDefault="0089103A" w:rsidP="0089103A">
            <w:pPr>
              <w:jc w:val="center"/>
              <w:rPr>
                <w:szCs w:val="20"/>
              </w:rPr>
            </w:pPr>
            <w:r w:rsidRPr="0089103A">
              <w:rPr>
                <w:szCs w:val="20"/>
              </w:rPr>
              <w:t>764,24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BB03C13" w14:textId="77777777" w:rsidR="0089103A" w:rsidRPr="0089103A" w:rsidRDefault="0089103A" w:rsidP="0089103A">
            <w:pPr>
              <w:jc w:val="center"/>
              <w:rPr>
                <w:szCs w:val="20"/>
              </w:rPr>
            </w:pPr>
            <w:r w:rsidRPr="0089103A">
              <w:rPr>
                <w:szCs w:val="20"/>
              </w:rPr>
              <w:t>776,75</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2FD5CCC" w14:textId="77777777" w:rsidR="0089103A" w:rsidRPr="0089103A" w:rsidRDefault="0089103A" w:rsidP="0089103A">
            <w:pPr>
              <w:jc w:val="center"/>
              <w:rPr>
                <w:szCs w:val="20"/>
              </w:rPr>
            </w:pPr>
            <w:r w:rsidRPr="0089103A">
              <w:rPr>
                <w:szCs w:val="20"/>
              </w:rPr>
              <w:t>822,45</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5CDDEB47" w14:textId="77777777" w:rsidR="0089103A" w:rsidRPr="0089103A" w:rsidRDefault="0089103A" w:rsidP="0089103A">
            <w:pPr>
              <w:jc w:val="center"/>
              <w:rPr>
                <w:szCs w:val="20"/>
              </w:rPr>
            </w:pPr>
            <w:r w:rsidRPr="0089103A">
              <w:rPr>
                <w:szCs w:val="20"/>
              </w:rPr>
              <w:t>832,92</w:t>
            </w:r>
          </w:p>
        </w:tc>
      </w:tr>
      <w:tr w:rsidR="0089103A" w:rsidRPr="0089103A" w14:paraId="3ADE210F" w14:textId="77777777" w:rsidTr="006D5EE3">
        <w:trPr>
          <w:trHeight w:val="375"/>
          <w:jc w:val="center"/>
        </w:trPr>
        <w:tc>
          <w:tcPr>
            <w:tcW w:w="280" w:type="pct"/>
            <w:shd w:val="clear" w:color="auto" w:fill="auto"/>
            <w:vAlign w:val="center"/>
            <w:hideMark/>
          </w:tcPr>
          <w:p w14:paraId="08B53976" w14:textId="77777777" w:rsidR="0089103A" w:rsidRPr="0089103A" w:rsidRDefault="0089103A" w:rsidP="0089103A">
            <w:pPr>
              <w:jc w:val="center"/>
              <w:rPr>
                <w:szCs w:val="28"/>
              </w:rPr>
            </w:pPr>
            <w:r w:rsidRPr="0089103A">
              <w:rPr>
                <w:szCs w:val="28"/>
              </w:rPr>
              <w:t>4</w:t>
            </w:r>
          </w:p>
        </w:tc>
        <w:tc>
          <w:tcPr>
            <w:tcW w:w="890" w:type="pct"/>
            <w:shd w:val="clear" w:color="auto" w:fill="auto"/>
            <w:vAlign w:val="center"/>
            <w:hideMark/>
          </w:tcPr>
          <w:p w14:paraId="2B6A1FA9" w14:textId="77777777" w:rsidR="0089103A" w:rsidRPr="0089103A" w:rsidRDefault="0089103A" w:rsidP="0089103A">
            <w:pPr>
              <w:jc w:val="both"/>
              <w:rPr>
                <w:iCs/>
                <w:szCs w:val="28"/>
              </w:rPr>
            </w:pPr>
            <w:r w:rsidRPr="0089103A">
              <w:rPr>
                <w:iCs/>
                <w:szCs w:val="28"/>
              </w:rPr>
              <w:t>Рост с 1 июля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214D6E4A" w14:textId="77777777" w:rsidR="0089103A" w:rsidRPr="0089103A" w:rsidRDefault="0089103A" w:rsidP="0089103A">
            <w:pPr>
              <w:jc w:val="center"/>
            </w:pPr>
            <w:r w:rsidRPr="0089103A">
              <w:t>9,60%</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328CC2D5" w14:textId="77777777" w:rsidR="0089103A" w:rsidRPr="0089103A" w:rsidRDefault="0089103A" w:rsidP="0089103A">
            <w:pPr>
              <w:jc w:val="center"/>
            </w:pPr>
            <w:r w:rsidRPr="0089103A">
              <w:t>5,52%</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D1B36D3" w14:textId="77777777" w:rsidR="0089103A" w:rsidRPr="0089103A" w:rsidRDefault="0089103A" w:rsidP="0089103A">
            <w:pPr>
              <w:jc w:val="center"/>
            </w:pPr>
            <w:r w:rsidRPr="0089103A">
              <w:t>1,64%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7813277F" w14:textId="77777777" w:rsidR="0089103A" w:rsidRPr="0089103A" w:rsidRDefault="0089103A" w:rsidP="0089103A">
            <w:pPr>
              <w:jc w:val="center"/>
            </w:pPr>
            <w:r w:rsidRPr="0089103A">
              <w:t>5,88%</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11DF3417" w14:textId="77777777" w:rsidR="0089103A" w:rsidRPr="0089103A" w:rsidRDefault="0089103A" w:rsidP="0089103A">
            <w:pPr>
              <w:jc w:val="center"/>
            </w:pPr>
            <w:r w:rsidRPr="0089103A">
              <w:t>1,27%</w:t>
            </w:r>
          </w:p>
        </w:tc>
      </w:tr>
    </w:tbl>
    <w:p w14:paraId="76A719F5" w14:textId="77777777" w:rsidR="0089103A" w:rsidRPr="0089103A" w:rsidRDefault="0089103A" w:rsidP="0089103A">
      <w:pPr>
        <w:ind w:firstLine="851"/>
        <w:jc w:val="both"/>
        <w:rPr>
          <w:sz w:val="28"/>
          <w:szCs w:val="28"/>
        </w:rPr>
      </w:pPr>
    </w:p>
    <w:p w14:paraId="039BC039" w14:textId="77777777" w:rsidR="0089103A" w:rsidRPr="0089103A" w:rsidRDefault="0089103A" w:rsidP="0089103A">
      <w:pPr>
        <w:keepNext/>
        <w:jc w:val="both"/>
        <w:outlineLvl w:val="1"/>
        <w:rPr>
          <w:b/>
          <w:sz w:val="28"/>
          <w:szCs w:val="20"/>
        </w:rPr>
      </w:pPr>
      <w:r w:rsidRPr="0089103A">
        <w:rPr>
          <w:b/>
          <w:sz w:val="28"/>
          <w:szCs w:val="20"/>
        </w:rPr>
        <w:t>РАСЧЕТ ТАРИФОВ НА ТЕПЛОВУЮ ЭНЕРГИЮ АО «КУЗБАССЭНЕРГО», РЕАЛИЗУЕМОЙ НА ПОТРЕБИТЕЛЬСКОМ РЫНКЕ БЕЛОВСКОГО МУНИЦИПАЛЬНОГО ОКРУГА</w:t>
      </w:r>
    </w:p>
    <w:p w14:paraId="0929F3B2" w14:textId="77777777" w:rsidR="0089103A" w:rsidRPr="0089103A" w:rsidRDefault="0089103A" w:rsidP="0089103A">
      <w:pPr>
        <w:ind w:firstLine="851"/>
        <w:jc w:val="both"/>
        <w:rPr>
          <w:sz w:val="28"/>
          <w:szCs w:val="28"/>
        </w:rPr>
      </w:pPr>
    </w:p>
    <w:p w14:paraId="2976B4DA" w14:textId="77777777" w:rsidR="0089103A" w:rsidRPr="0089103A" w:rsidRDefault="0089103A" w:rsidP="0089103A">
      <w:pPr>
        <w:ind w:firstLine="851"/>
        <w:jc w:val="both"/>
        <w:rPr>
          <w:sz w:val="28"/>
          <w:szCs w:val="28"/>
        </w:rPr>
      </w:pPr>
      <w:bookmarkStart w:id="111" w:name="_Hlk120429154"/>
      <w:r w:rsidRPr="0089103A">
        <w:rPr>
          <w:sz w:val="28"/>
          <w:szCs w:val="28"/>
        </w:rPr>
        <w:t>АО «Кузбассэнерго» является единой теплоснабжающей организацией (ЕТО) в Беловском муниципальном округе, реализующем тепловую энергию потребителям, присоединенным к сетям ООО «Боровково».</w:t>
      </w:r>
    </w:p>
    <w:p w14:paraId="4A04EA15" w14:textId="77777777" w:rsidR="0089103A" w:rsidRPr="0089103A" w:rsidRDefault="0089103A" w:rsidP="0089103A">
      <w:pPr>
        <w:ind w:firstLine="851"/>
        <w:jc w:val="both"/>
        <w:rPr>
          <w:sz w:val="28"/>
          <w:szCs w:val="28"/>
        </w:rPr>
      </w:pPr>
      <w:r w:rsidRPr="0089103A">
        <w:rPr>
          <w:sz w:val="28"/>
          <w:szCs w:val="28"/>
        </w:rPr>
        <w:t>На этом основании расчет тарифа на тепловую энергию, поставляемую потребителям на 2024 год рассчитывается в соответствии с пунктом 93 Основ ценообразования и пунктом 139 Методических указаний по формуле (92) на основании следующих составляющих:</w:t>
      </w:r>
    </w:p>
    <w:p w14:paraId="39950E22" w14:textId="77777777" w:rsidR="0089103A" w:rsidRPr="0089103A" w:rsidRDefault="0089103A" w:rsidP="0089103A">
      <w:pPr>
        <w:ind w:firstLine="851"/>
        <w:jc w:val="both"/>
        <w:rPr>
          <w:sz w:val="28"/>
          <w:szCs w:val="28"/>
        </w:rPr>
      </w:pPr>
      <w:r w:rsidRPr="0089103A">
        <w:rPr>
          <w:sz w:val="28"/>
          <w:szCs w:val="28"/>
        </w:rPr>
        <w:t>- планового тарифа на тепловую энергию отпускаемую с коллекторов Беловской ГРЭС;</w:t>
      </w:r>
    </w:p>
    <w:p w14:paraId="264BF469" w14:textId="77777777" w:rsidR="0089103A" w:rsidRPr="0089103A" w:rsidRDefault="0089103A" w:rsidP="0089103A">
      <w:pPr>
        <w:ind w:firstLine="851"/>
        <w:jc w:val="both"/>
        <w:rPr>
          <w:sz w:val="28"/>
          <w:szCs w:val="28"/>
        </w:rPr>
      </w:pPr>
      <w:r w:rsidRPr="0089103A">
        <w:rPr>
          <w:sz w:val="28"/>
          <w:szCs w:val="28"/>
        </w:rPr>
        <w:t>- расходов на услуги по передаче тепловой энергии по сетям ООО «Теплоэнергетик»;</w:t>
      </w:r>
    </w:p>
    <w:p w14:paraId="4AEC339D" w14:textId="77777777" w:rsidR="0089103A" w:rsidRPr="0089103A" w:rsidRDefault="0089103A" w:rsidP="0089103A">
      <w:pPr>
        <w:ind w:firstLine="851"/>
        <w:jc w:val="both"/>
        <w:rPr>
          <w:sz w:val="28"/>
          <w:szCs w:val="28"/>
        </w:rPr>
      </w:pPr>
      <w:r w:rsidRPr="0089103A">
        <w:rPr>
          <w:sz w:val="28"/>
          <w:szCs w:val="28"/>
        </w:rPr>
        <w:t>- расходов на услуги по передаче тепловой энергии по сетям ООО «Боровково»;</w:t>
      </w:r>
    </w:p>
    <w:p w14:paraId="6284F536" w14:textId="77777777" w:rsidR="0089103A" w:rsidRPr="0089103A" w:rsidRDefault="0089103A" w:rsidP="0089103A">
      <w:pPr>
        <w:ind w:firstLine="851"/>
        <w:jc w:val="both"/>
        <w:rPr>
          <w:sz w:val="28"/>
          <w:szCs w:val="28"/>
        </w:rPr>
      </w:pPr>
      <w:r w:rsidRPr="0089103A">
        <w:rPr>
          <w:sz w:val="28"/>
          <w:szCs w:val="28"/>
        </w:rPr>
        <w:t>- расходов регулируемой организации по сомнительным долгам, определенным как 2 процента необходимой валовой выручки, относимой на население и приравненных к нему категорий потребителей согласно п.47 Основ ценообразования.</w:t>
      </w:r>
    </w:p>
    <w:p w14:paraId="21BFF707" w14:textId="77777777" w:rsidR="0089103A" w:rsidRPr="0089103A" w:rsidRDefault="0089103A" w:rsidP="0089103A">
      <w:pPr>
        <w:ind w:firstLine="851"/>
        <w:jc w:val="both"/>
        <w:rPr>
          <w:sz w:val="28"/>
          <w:szCs w:val="28"/>
        </w:rPr>
      </w:pPr>
      <w:r w:rsidRPr="0089103A">
        <w:rPr>
          <w:sz w:val="28"/>
          <w:szCs w:val="28"/>
        </w:rPr>
        <w:lastRenderedPageBreak/>
        <w:t>- расходов на услуги по сбыту тепловой энергии согласно агентскому договору с ООО «Сибирская теплосбытовая компания» от 16.03.2015 № СТК-15/1.</w:t>
      </w:r>
    </w:p>
    <w:p w14:paraId="5C749C49" w14:textId="77777777" w:rsidR="0089103A" w:rsidRPr="0089103A" w:rsidRDefault="0089103A" w:rsidP="0089103A">
      <w:pPr>
        <w:ind w:firstLine="851"/>
        <w:jc w:val="both"/>
        <w:rPr>
          <w:sz w:val="28"/>
          <w:szCs w:val="28"/>
        </w:rPr>
      </w:pPr>
      <w:r w:rsidRPr="0089103A">
        <w:rPr>
          <w:sz w:val="28"/>
          <w:szCs w:val="28"/>
        </w:rPr>
        <w:t xml:space="preserve">Расчет единого тарифа на тепловую энергию, поставляемую потребителям ЕТО, выполнен на основании данных, представленных в таблице 19. </w:t>
      </w:r>
    </w:p>
    <w:p w14:paraId="009C8712" w14:textId="77777777" w:rsidR="0089103A" w:rsidRPr="0089103A" w:rsidRDefault="0089103A" w:rsidP="0089103A">
      <w:pPr>
        <w:ind w:left="7230" w:right="-142"/>
        <w:jc w:val="right"/>
        <w:rPr>
          <w:color w:val="000000"/>
          <w:sz w:val="28"/>
          <w:szCs w:val="28"/>
        </w:rPr>
      </w:pPr>
      <w:r w:rsidRPr="0089103A">
        <w:rPr>
          <w:color w:val="000000"/>
          <w:sz w:val="28"/>
          <w:szCs w:val="28"/>
        </w:rPr>
        <w:t>Таблица 19</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650"/>
        <w:gridCol w:w="1984"/>
      </w:tblGrid>
      <w:tr w:rsidR="0089103A" w:rsidRPr="0089103A" w14:paraId="5301541D" w14:textId="77777777" w:rsidTr="006D5EE3">
        <w:trPr>
          <w:trHeight w:val="360"/>
          <w:tblHeader/>
        </w:trPr>
        <w:tc>
          <w:tcPr>
            <w:tcW w:w="7650" w:type="dxa"/>
            <w:shd w:val="clear" w:color="auto" w:fill="FFFFFF"/>
            <w:noWrap/>
            <w:vAlign w:val="center"/>
          </w:tcPr>
          <w:p w14:paraId="0FF67C42" w14:textId="77777777" w:rsidR="0089103A" w:rsidRPr="0089103A" w:rsidRDefault="0089103A" w:rsidP="0089103A">
            <w:pPr>
              <w:jc w:val="center"/>
              <w:rPr>
                <w:b/>
                <w:bCs/>
              </w:rPr>
            </w:pPr>
            <w:r w:rsidRPr="0089103A">
              <w:t>Показатели</w:t>
            </w:r>
          </w:p>
        </w:tc>
        <w:tc>
          <w:tcPr>
            <w:tcW w:w="1984" w:type="dxa"/>
            <w:shd w:val="clear" w:color="auto" w:fill="FFFFFF"/>
            <w:noWrap/>
            <w:vAlign w:val="center"/>
          </w:tcPr>
          <w:p w14:paraId="7E09A4B9" w14:textId="77777777" w:rsidR="0089103A" w:rsidRPr="0089103A" w:rsidRDefault="0089103A" w:rsidP="0089103A">
            <w:pPr>
              <w:jc w:val="center"/>
            </w:pPr>
            <w:r w:rsidRPr="0089103A">
              <w:t>Предложение экспертов на 2024 год</w:t>
            </w:r>
          </w:p>
        </w:tc>
      </w:tr>
      <w:tr w:rsidR="0089103A" w:rsidRPr="0089103A" w14:paraId="3FD06FC9" w14:textId="77777777" w:rsidTr="006D5EE3">
        <w:trPr>
          <w:trHeight w:val="360"/>
        </w:trPr>
        <w:tc>
          <w:tcPr>
            <w:tcW w:w="7650" w:type="dxa"/>
            <w:shd w:val="clear" w:color="auto" w:fill="FFFFFF"/>
            <w:noWrap/>
            <w:vAlign w:val="center"/>
          </w:tcPr>
          <w:p w14:paraId="7504CB5A" w14:textId="77777777" w:rsidR="0089103A" w:rsidRPr="0089103A" w:rsidRDefault="0089103A" w:rsidP="0089103A">
            <w:pPr>
              <w:rPr>
                <w:b/>
                <w:bCs/>
              </w:rPr>
            </w:pPr>
            <w:r w:rsidRPr="0089103A">
              <w:rPr>
                <w:b/>
                <w:bCs/>
              </w:rPr>
              <w:t>Беловская ГРЭС</w:t>
            </w:r>
          </w:p>
        </w:tc>
        <w:tc>
          <w:tcPr>
            <w:tcW w:w="1984" w:type="dxa"/>
            <w:shd w:val="clear" w:color="auto" w:fill="FFFFFF"/>
            <w:noWrap/>
            <w:vAlign w:val="center"/>
          </w:tcPr>
          <w:p w14:paraId="53FA2E56" w14:textId="77777777" w:rsidR="0089103A" w:rsidRPr="0089103A" w:rsidRDefault="0089103A" w:rsidP="0089103A">
            <w:pPr>
              <w:jc w:val="center"/>
              <w:rPr>
                <w:b/>
                <w:szCs w:val="20"/>
              </w:rPr>
            </w:pPr>
          </w:p>
        </w:tc>
      </w:tr>
      <w:tr w:rsidR="0089103A" w:rsidRPr="0089103A" w14:paraId="34591A17" w14:textId="77777777" w:rsidTr="006D5EE3">
        <w:trPr>
          <w:trHeight w:val="360"/>
        </w:trPr>
        <w:tc>
          <w:tcPr>
            <w:tcW w:w="7650" w:type="dxa"/>
            <w:shd w:val="clear" w:color="auto" w:fill="FFFFFF"/>
            <w:noWrap/>
            <w:vAlign w:val="center"/>
          </w:tcPr>
          <w:p w14:paraId="3A5D43FE" w14:textId="77777777" w:rsidR="0089103A" w:rsidRPr="0089103A" w:rsidRDefault="0089103A" w:rsidP="0089103A">
            <w:pPr>
              <w:ind w:firstLine="313"/>
            </w:pPr>
            <w:r w:rsidRPr="0089103A">
              <w:t>Тариф на производство Беловской ГРЭС, руб./Гкал</w:t>
            </w:r>
          </w:p>
        </w:tc>
        <w:tc>
          <w:tcPr>
            <w:tcW w:w="1984" w:type="dxa"/>
            <w:shd w:val="clear" w:color="auto" w:fill="FFFFFF"/>
            <w:noWrap/>
            <w:vAlign w:val="center"/>
          </w:tcPr>
          <w:p w14:paraId="2706362D" w14:textId="77777777" w:rsidR="0089103A" w:rsidRPr="0089103A" w:rsidRDefault="0089103A" w:rsidP="0089103A">
            <w:pPr>
              <w:jc w:val="center"/>
              <w:rPr>
                <w:szCs w:val="20"/>
              </w:rPr>
            </w:pPr>
            <w:r w:rsidRPr="0089103A">
              <w:rPr>
                <w:szCs w:val="20"/>
              </w:rPr>
              <w:t>742,45</w:t>
            </w:r>
          </w:p>
        </w:tc>
      </w:tr>
      <w:tr w:rsidR="0089103A" w:rsidRPr="0089103A" w14:paraId="23074E81" w14:textId="77777777" w:rsidTr="006D5EE3">
        <w:trPr>
          <w:trHeight w:val="360"/>
        </w:trPr>
        <w:tc>
          <w:tcPr>
            <w:tcW w:w="7650" w:type="dxa"/>
            <w:shd w:val="clear" w:color="auto" w:fill="FFFFFF"/>
            <w:noWrap/>
            <w:vAlign w:val="center"/>
          </w:tcPr>
          <w:p w14:paraId="594AB19B" w14:textId="77777777" w:rsidR="0089103A" w:rsidRPr="0089103A" w:rsidRDefault="0089103A" w:rsidP="0089103A">
            <w:pPr>
              <w:ind w:firstLine="313"/>
            </w:pPr>
            <w:r w:rsidRPr="0089103A">
              <w:t>Расходы на услуги по передаче</w:t>
            </w:r>
            <w:r w:rsidRPr="0089103A">
              <w:rPr>
                <w:szCs w:val="20"/>
              </w:rPr>
              <w:t xml:space="preserve"> </w:t>
            </w:r>
            <w:r w:rsidRPr="0089103A">
              <w:t xml:space="preserve">ООО «Теплоэнергетик», тыс. руб. </w:t>
            </w:r>
          </w:p>
        </w:tc>
        <w:tc>
          <w:tcPr>
            <w:tcW w:w="1984" w:type="dxa"/>
            <w:shd w:val="clear" w:color="auto" w:fill="FFFFFF"/>
            <w:noWrap/>
            <w:vAlign w:val="center"/>
          </w:tcPr>
          <w:p w14:paraId="218C6B91" w14:textId="77777777" w:rsidR="0089103A" w:rsidRPr="0089103A" w:rsidRDefault="0089103A" w:rsidP="0089103A">
            <w:pPr>
              <w:jc w:val="center"/>
              <w:rPr>
                <w:szCs w:val="20"/>
              </w:rPr>
            </w:pPr>
            <w:r w:rsidRPr="0089103A">
              <w:rPr>
                <w:szCs w:val="20"/>
              </w:rPr>
              <w:t>26 649</w:t>
            </w:r>
          </w:p>
        </w:tc>
      </w:tr>
      <w:tr w:rsidR="0089103A" w:rsidRPr="0089103A" w14:paraId="601AD903" w14:textId="77777777" w:rsidTr="006D5EE3">
        <w:trPr>
          <w:trHeight w:val="360"/>
        </w:trPr>
        <w:tc>
          <w:tcPr>
            <w:tcW w:w="7650" w:type="dxa"/>
            <w:shd w:val="clear" w:color="auto" w:fill="FFFFFF"/>
            <w:noWrap/>
            <w:vAlign w:val="center"/>
          </w:tcPr>
          <w:p w14:paraId="6A5B6082" w14:textId="77777777" w:rsidR="0089103A" w:rsidRPr="0089103A" w:rsidRDefault="0089103A" w:rsidP="0089103A">
            <w:pPr>
              <w:ind w:firstLine="313"/>
            </w:pPr>
            <w:r w:rsidRPr="0089103A">
              <w:t>Расходы на услуги по передаче ООО «Боровково», тыс. руб.</w:t>
            </w:r>
          </w:p>
        </w:tc>
        <w:tc>
          <w:tcPr>
            <w:tcW w:w="1984" w:type="dxa"/>
            <w:shd w:val="clear" w:color="auto" w:fill="FFFFFF"/>
            <w:noWrap/>
            <w:vAlign w:val="center"/>
          </w:tcPr>
          <w:p w14:paraId="4E925D87" w14:textId="77777777" w:rsidR="0089103A" w:rsidRPr="0089103A" w:rsidRDefault="0089103A" w:rsidP="0089103A">
            <w:pPr>
              <w:jc w:val="center"/>
              <w:rPr>
                <w:szCs w:val="20"/>
              </w:rPr>
            </w:pPr>
            <w:r w:rsidRPr="0089103A">
              <w:rPr>
                <w:szCs w:val="20"/>
              </w:rPr>
              <w:t>4 640</w:t>
            </w:r>
          </w:p>
        </w:tc>
      </w:tr>
      <w:tr w:rsidR="0089103A" w:rsidRPr="0089103A" w14:paraId="56F1C3D6" w14:textId="77777777" w:rsidTr="006D5EE3">
        <w:trPr>
          <w:trHeight w:val="360"/>
        </w:trPr>
        <w:tc>
          <w:tcPr>
            <w:tcW w:w="7650" w:type="dxa"/>
            <w:shd w:val="clear" w:color="auto" w:fill="auto"/>
            <w:noWrap/>
            <w:vAlign w:val="center"/>
          </w:tcPr>
          <w:p w14:paraId="0104212F" w14:textId="77777777" w:rsidR="0089103A" w:rsidRPr="0089103A" w:rsidRDefault="0089103A" w:rsidP="0089103A">
            <w:pPr>
              <w:ind w:firstLine="313"/>
            </w:pPr>
            <w:r w:rsidRPr="0089103A">
              <w:t>Расходы по сомнительным долгам, тыс. руб.</w:t>
            </w:r>
          </w:p>
        </w:tc>
        <w:tc>
          <w:tcPr>
            <w:tcW w:w="1984" w:type="dxa"/>
            <w:shd w:val="clear" w:color="auto" w:fill="auto"/>
            <w:noWrap/>
            <w:vAlign w:val="center"/>
          </w:tcPr>
          <w:p w14:paraId="1679BA6E" w14:textId="77777777" w:rsidR="0089103A" w:rsidRPr="0089103A" w:rsidRDefault="0089103A" w:rsidP="0089103A">
            <w:pPr>
              <w:jc w:val="center"/>
              <w:rPr>
                <w:szCs w:val="20"/>
              </w:rPr>
            </w:pPr>
            <w:r w:rsidRPr="0089103A">
              <w:rPr>
                <w:szCs w:val="20"/>
              </w:rPr>
              <w:t>0</w:t>
            </w:r>
          </w:p>
        </w:tc>
      </w:tr>
      <w:tr w:rsidR="0089103A" w:rsidRPr="0089103A" w14:paraId="2016978F" w14:textId="77777777" w:rsidTr="006D5EE3">
        <w:trPr>
          <w:trHeight w:val="360"/>
        </w:trPr>
        <w:tc>
          <w:tcPr>
            <w:tcW w:w="7650" w:type="dxa"/>
            <w:shd w:val="clear" w:color="auto" w:fill="FFFFFF"/>
            <w:noWrap/>
            <w:vAlign w:val="center"/>
          </w:tcPr>
          <w:p w14:paraId="13F2BEBA" w14:textId="77777777" w:rsidR="0089103A" w:rsidRPr="0089103A" w:rsidRDefault="0089103A" w:rsidP="0089103A">
            <w:pPr>
              <w:ind w:firstLine="313"/>
            </w:pPr>
            <w:r w:rsidRPr="0089103A">
              <w:t>Услуги по сбыту (агентский договор ООО «СТК»), тыс. руб.</w:t>
            </w:r>
          </w:p>
        </w:tc>
        <w:tc>
          <w:tcPr>
            <w:tcW w:w="1984" w:type="dxa"/>
            <w:shd w:val="clear" w:color="auto" w:fill="FFFFFF"/>
            <w:noWrap/>
            <w:vAlign w:val="center"/>
          </w:tcPr>
          <w:p w14:paraId="628B966C" w14:textId="77777777" w:rsidR="0089103A" w:rsidRPr="0089103A" w:rsidRDefault="0089103A" w:rsidP="0089103A">
            <w:pPr>
              <w:jc w:val="center"/>
              <w:rPr>
                <w:szCs w:val="20"/>
              </w:rPr>
            </w:pPr>
            <w:r w:rsidRPr="0089103A">
              <w:rPr>
                <w:szCs w:val="20"/>
              </w:rPr>
              <w:t>314</w:t>
            </w:r>
          </w:p>
        </w:tc>
      </w:tr>
      <w:tr w:rsidR="0089103A" w:rsidRPr="0089103A" w14:paraId="1E62A395" w14:textId="77777777" w:rsidTr="006D5EE3">
        <w:trPr>
          <w:trHeight w:val="360"/>
        </w:trPr>
        <w:tc>
          <w:tcPr>
            <w:tcW w:w="7650" w:type="dxa"/>
            <w:shd w:val="clear" w:color="auto" w:fill="FFFFFF"/>
            <w:noWrap/>
            <w:vAlign w:val="center"/>
          </w:tcPr>
          <w:p w14:paraId="1DC11920" w14:textId="77777777" w:rsidR="0089103A" w:rsidRPr="0089103A" w:rsidRDefault="0089103A" w:rsidP="0089103A">
            <w:pPr>
              <w:ind w:firstLine="313"/>
            </w:pPr>
            <w:r w:rsidRPr="0089103A">
              <w:t>Корректировка, связанная с соблюдением статьи 3 Федерального закона от 27.07.2010 № 190-ФЗ «О теплоснабжении», тыс. руб.</w:t>
            </w:r>
          </w:p>
        </w:tc>
        <w:tc>
          <w:tcPr>
            <w:tcW w:w="1984" w:type="dxa"/>
            <w:shd w:val="clear" w:color="auto" w:fill="FFFFFF"/>
            <w:noWrap/>
            <w:vAlign w:val="center"/>
          </w:tcPr>
          <w:p w14:paraId="13EDA1BE" w14:textId="77777777" w:rsidR="0089103A" w:rsidRPr="0089103A" w:rsidRDefault="0089103A" w:rsidP="0089103A">
            <w:pPr>
              <w:jc w:val="center"/>
              <w:rPr>
                <w:szCs w:val="20"/>
              </w:rPr>
            </w:pPr>
            <w:r w:rsidRPr="0089103A">
              <w:rPr>
                <w:szCs w:val="20"/>
              </w:rPr>
              <w:t>-2 858</w:t>
            </w:r>
          </w:p>
        </w:tc>
      </w:tr>
      <w:tr w:rsidR="0089103A" w:rsidRPr="0089103A" w14:paraId="3279CB15" w14:textId="77777777" w:rsidTr="006D5EE3">
        <w:trPr>
          <w:trHeight w:val="360"/>
        </w:trPr>
        <w:tc>
          <w:tcPr>
            <w:tcW w:w="7650" w:type="dxa"/>
            <w:shd w:val="clear" w:color="auto" w:fill="FFFFFF"/>
            <w:noWrap/>
            <w:vAlign w:val="center"/>
          </w:tcPr>
          <w:p w14:paraId="492A4F63" w14:textId="77777777" w:rsidR="0089103A" w:rsidRPr="0089103A" w:rsidRDefault="0089103A" w:rsidP="0089103A">
            <w:pPr>
              <w:ind w:firstLine="313"/>
            </w:pPr>
            <w:r w:rsidRPr="0089103A">
              <w:t>Объем отпуска тепловой энергии из сетей, тыс. Гкал</w:t>
            </w:r>
          </w:p>
        </w:tc>
        <w:tc>
          <w:tcPr>
            <w:tcW w:w="1984" w:type="dxa"/>
            <w:shd w:val="clear" w:color="auto" w:fill="FFFFFF"/>
            <w:noWrap/>
            <w:vAlign w:val="center"/>
          </w:tcPr>
          <w:p w14:paraId="77347502" w14:textId="77777777" w:rsidR="0089103A" w:rsidRPr="0089103A" w:rsidRDefault="0089103A" w:rsidP="0089103A">
            <w:pPr>
              <w:jc w:val="center"/>
              <w:rPr>
                <w:szCs w:val="20"/>
              </w:rPr>
            </w:pPr>
            <w:r w:rsidRPr="0089103A">
              <w:rPr>
                <w:szCs w:val="20"/>
              </w:rPr>
              <w:t>33,181</w:t>
            </w:r>
          </w:p>
        </w:tc>
      </w:tr>
      <w:tr w:rsidR="0089103A" w:rsidRPr="0089103A" w14:paraId="4F8CB36F" w14:textId="77777777" w:rsidTr="006D5EE3">
        <w:trPr>
          <w:trHeight w:val="360"/>
        </w:trPr>
        <w:tc>
          <w:tcPr>
            <w:tcW w:w="7650" w:type="dxa"/>
            <w:shd w:val="clear" w:color="auto" w:fill="FFFFFF"/>
            <w:noWrap/>
            <w:vAlign w:val="center"/>
          </w:tcPr>
          <w:p w14:paraId="0570BA20" w14:textId="77777777" w:rsidR="0089103A" w:rsidRPr="0089103A" w:rsidRDefault="0089103A" w:rsidP="0089103A">
            <w:pPr>
              <w:ind w:firstLine="313"/>
            </w:pPr>
            <w:r w:rsidRPr="0089103A">
              <w:t>Тариф на тепловую энергию, реализуемую потребителям, руб./Гкал</w:t>
            </w:r>
          </w:p>
        </w:tc>
        <w:tc>
          <w:tcPr>
            <w:tcW w:w="1984" w:type="dxa"/>
            <w:shd w:val="clear" w:color="auto" w:fill="FFFFFF"/>
            <w:noWrap/>
            <w:vAlign w:val="center"/>
          </w:tcPr>
          <w:p w14:paraId="50A11AC4" w14:textId="77777777" w:rsidR="0089103A" w:rsidRPr="0089103A" w:rsidRDefault="0089103A" w:rsidP="0089103A">
            <w:pPr>
              <w:jc w:val="center"/>
              <w:rPr>
                <w:szCs w:val="20"/>
              </w:rPr>
            </w:pPr>
            <w:r w:rsidRPr="0089103A">
              <w:rPr>
                <w:szCs w:val="20"/>
              </w:rPr>
              <w:t>1 608,76</w:t>
            </w:r>
          </w:p>
        </w:tc>
      </w:tr>
    </w:tbl>
    <w:p w14:paraId="63CC882E" w14:textId="77777777" w:rsidR="0089103A" w:rsidRPr="0089103A" w:rsidRDefault="0089103A" w:rsidP="0089103A">
      <w:pPr>
        <w:rPr>
          <w:color w:val="FF0000"/>
          <w:szCs w:val="20"/>
        </w:rPr>
      </w:pPr>
    </w:p>
    <w:p w14:paraId="38914B44" w14:textId="77777777" w:rsidR="0089103A" w:rsidRPr="0089103A" w:rsidRDefault="0089103A" w:rsidP="0089103A">
      <w:pPr>
        <w:ind w:firstLine="851"/>
        <w:jc w:val="both"/>
        <w:rPr>
          <w:sz w:val="28"/>
          <w:szCs w:val="28"/>
        </w:rPr>
      </w:pPr>
    </w:p>
    <w:p w14:paraId="39014187" w14:textId="77777777" w:rsidR="0089103A" w:rsidRPr="0089103A" w:rsidRDefault="0089103A" w:rsidP="0089103A">
      <w:pPr>
        <w:ind w:firstLine="851"/>
        <w:jc w:val="both"/>
        <w:rPr>
          <w:sz w:val="28"/>
          <w:szCs w:val="28"/>
        </w:rPr>
      </w:pPr>
      <w:r w:rsidRPr="0089103A">
        <w:rPr>
          <w:sz w:val="28"/>
          <w:szCs w:val="28"/>
        </w:rPr>
        <w:t>Таким образом, тарифы для конечных потребителей на 2024-2028 годы представлены в таблице 20.</w:t>
      </w:r>
    </w:p>
    <w:p w14:paraId="003B9903" w14:textId="77777777" w:rsidR="0089103A" w:rsidRPr="0089103A" w:rsidRDefault="0089103A" w:rsidP="0089103A">
      <w:pPr>
        <w:ind w:left="7513" w:right="-142"/>
        <w:jc w:val="right"/>
        <w:rPr>
          <w:color w:val="000000"/>
          <w:sz w:val="28"/>
          <w:szCs w:val="28"/>
        </w:rPr>
      </w:pPr>
      <w:r w:rsidRPr="0089103A">
        <w:rPr>
          <w:color w:val="000000"/>
          <w:sz w:val="28"/>
          <w:szCs w:val="28"/>
        </w:rPr>
        <w:t>Таблица 20</w:t>
      </w:r>
    </w:p>
    <w:tbl>
      <w:tblPr>
        <w:tblStyle w:val="ae"/>
        <w:tblW w:w="9703" w:type="dxa"/>
        <w:tblLook w:val="04A0" w:firstRow="1" w:lastRow="0" w:firstColumn="1" w:lastColumn="0" w:noHBand="0" w:noVBand="1"/>
      </w:tblPr>
      <w:tblGrid>
        <w:gridCol w:w="700"/>
        <w:gridCol w:w="1779"/>
        <w:gridCol w:w="1366"/>
        <w:gridCol w:w="1467"/>
        <w:gridCol w:w="1467"/>
        <w:gridCol w:w="1467"/>
        <w:gridCol w:w="1457"/>
      </w:tblGrid>
      <w:tr w:rsidR="0089103A" w:rsidRPr="0089103A" w14:paraId="1C72B2E6" w14:textId="77777777" w:rsidTr="006D5EE3">
        <w:trPr>
          <w:trHeight w:val="852"/>
        </w:trPr>
        <w:tc>
          <w:tcPr>
            <w:tcW w:w="700" w:type="dxa"/>
            <w:vMerge w:val="restart"/>
            <w:vAlign w:val="center"/>
          </w:tcPr>
          <w:p w14:paraId="0969A7B7"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 п/п</w:t>
            </w:r>
          </w:p>
        </w:tc>
        <w:tc>
          <w:tcPr>
            <w:tcW w:w="1779" w:type="dxa"/>
            <w:vMerge w:val="restart"/>
            <w:vAlign w:val="center"/>
          </w:tcPr>
          <w:p w14:paraId="3553BD9F"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Показатель</w:t>
            </w:r>
          </w:p>
        </w:tc>
        <w:tc>
          <w:tcPr>
            <w:tcW w:w="7224" w:type="dxa"/>
            <w:gridSpan w:val="5"/>
            <w:vAlign w:val="center"/>
          </w:tcPr>
          <w:p w14:paraId="689E5012"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Предложение экспертов</w:t>
            </w:r>
          </w:p>
        </w:tc>
      </w:tr>
      <w:tr w:rsidR="0089103A" w:rsidRPr="0089103A" w14:paraId="1EB42033" w14:textId="77777777" w:rsidTr="006D5EE3">
        <w:trPr>
          <w:trHeight w:val="307"/>
        </w:trPr>
        <w:tc>
          <w:tcPr>
            <w:tcW w:w="700" w:type="dxa"/>
            <w:vMerge/>
            <w:vAlign w:val="center"/>
          </w:tcPr>
          <w:p w14:paraId="7745D002" w14:textId="77777777" w:rsidR="0089103A" w:rsidRPr="0089103A" w:rsidRDefault="0089103A" w:rsidP="0089103A">
            <w:pPr>
              <w:tabs>
                <w:tab w:val="num" w:pos="360"/>
                <w:tab w:val="center" w:pos="4677"/>
                <w:tab w:val="right" w:pos="9355"/>
              </w:tabs>
              <w:jc w:val="center"/>
              <w:rPr>
                <w:szCs w:val="20"/>
                <w:lang w:val="en-US"/>
              </w:rPr>
            </w:pPr>
          </w:p>
        </w:tc>
        <w:tc>
          <w:tcPr>
            <w:tcW w:w="1779" w:type="dxa"/>
            <w:vMerge/>
            <w:vAlign w:val="center"/>
          </w:tcPr>
          <w:p w14:paraId="4C49CE3E" w14:textId="77777777" w:rsidR="0089103A" w:rsidRPr="0089103A" w:rsidRDefault="0089103A" w:rsidP="0089103A">
            <w:pPr>
              <w:tabs>
                <w:tab w:val="num" w:pos="360"/>
                <w:tab w:val="center" w:pos="4677"/>
                <w:tab w:val="right" w:pos="9355"/>
              </w:tabs>
              <w:jc w:val="center"/>
              <w:rPr>
                <w:szCs w:val="20"/>
                <w:lang w:val="en-US"/>
              </w:rPr>
            </w:pPr>
          </w:p>
        </w:tc>
        <w:tc>
          <w:tcPr>
            <w:tcW w:w="1366" w:type="dxa"/>
            <w:vAlign w:val="center"/>
          </w:tcPr>
          <w:p w14:paraId="467A018E"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2024</w:t>
            </w:r>
          </w:p>
        </w:tc>
        <w:tc>
          <w:tcPr>
            <w:tcW w:w="1467" w:type="dxa"/>
            <w:vAlign w:val="center"/>
          </w:tcPr>
          <w:p w14:paraId="519A870A"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2025</w:t>
            </w:r>
          </w:p>
        </w:tc>
        <w:tc>
          <w:tcPr>
            <w:tcW w:w="1467" w:type="dxa"/>
            <w:vAlign w:val="center"/>
          </w:tcPr>
          <w:p w14:paraId="303B7E66"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2026</w:t>
            </w:r>
          </w:p>
        </w:tc>
        <w:tc>
          <w:tcPr>
            <w:tcW w:w="1467" w:type="dxa"/>
            <w:vAlign w:val="center"/>
          </w:tcPr>
          <w:p w14:paraId="756CDAE1"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2027</w:t>
            </w:r>
          </w:p>
        </w:tc>
        <w:tc>
          <w:tcPr>
            <w:tcW w:w="1457" w:type="dxa"/>
            <w:vAlign w:val="center"/>
          </w:tcPr>
          <w:p w14:paraId="6C15E30B"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2028</w:t>
            </w:r>
          </w:p>
        </w:tc>
      </w:tr>
      <w:tr w:rsidR="0089103A" w:rsidRPr="0089103A" w14:paraId="3AB01B84" w14:textId="77777777" w:rsidTr="006D5EE3">
        <w:trPr>
          <w:trHeight w:val="652"/>
        </w:trPr>
        <w:tc>
          <w:tcPr>
            <w:tcW w:w="700" w:type="dxa"/>
            <w:vAlign w:val="center"/>
          </w:tcPr>
          <w:p w14:paraId="7F43FA19" w14:textId="77777777" w:rsidR="0089103A" w:rsidRPr="0089103A" w:rsidRDefault="0089103A" w:rsidP="0089103A">
            <w:pPr>
              <w:tabs>
                <w:tab w:val="num" w:pos="360"/>
                <w:tab w:val="center" w:pos="4677"/>
                <w:tab w:val="right" w:pos="9355"/>
              </w:tabs>
              <w:jc w:val="center"/>
              <w:rPr>
                <w:szCs w:val="20"/>
                <w:lang w:val="en-US"/>
              </w:rPr>
            </w:pPr>
            <w:r w:rsidRPr="0089103A">
              <w:rPr>
                <w:szCs w:val="28"/>
                <w:lang w:val="en-US"/>
              </w:rPr>
              <w:t>1</w:t>
            </w:r>
          </w:p>
        </w:tc>
        <w:tc>
          <w:tcPr>
            <w:tcW w:w="1779" w:type="dxa"/>
            <w:vAlign w:val="center"/>
          </w:tcPr>
          <w:p w14:paraId="6DDE8C69" w14:textId="77777777" w:rsidR="0089103A" w:rsidRPr="0089103A" w:rsidRDefault="0089103A" w:rsidP="0089103A">
            <w:pPr>
              <w:tabs>
                <w:tab w:val="num" w:pos="360"/>
                <w:tab w:val="center" w:pos="4677"/>
                <w:tab w:val="right" w:pos="9355"/>
              </w:tabs>
              <w:jc w:val="center"/>
              <w:rPr>
                <w:szCs w:val="20"/>
                <w:lang w:val="en-US"/>
              </w:rPr>
            </w:pPr>
            <w:r w:rsidRPr="0089103A">
              <w:rPr>
                <w:szCs w:val="28"/>
                <w:lang w:val="en-US"/>
              </w:rPr>
              <w:t>Тариф, руб./Гкал</w:t>
            </w:r>
          </w:p>
        </w:tc>
        <w:tc>
          <w:tcPr>
            <w:tcW w:w="1366" w:type="dxa"/>
            <w:vAlign w:val="center"/>
          </w:tcPr>
          <w:p w14:paraId="0DBD97C0" w14:textId="77777777" w:rsidR="0089103A" w:rsidRPr="0089103A" w:rsidRDefault="0089103A" w:rsidP="0089103A">
            <w:pPr>
              <w:tabs>
                <w:tab w:val="num" w:pos="360"/>
                <w:tab w:val="center" w:pos="4677"/>
                <w:tab w:val="right" w:pos="9355"/>
              </w:tabs>
              <w:jc w:val="center"/>
              <w:rPr>
                <w:szCs w:val="20"/>
                <w:lang w:val="en-US"/>
              </w:rPr>
            </w:pPr>
          </w:p>
        </w:tc>
        <w:tc>
          <w:tcPr>
            <w:tcW w:w="1467" w:type="dxa"/>
            <w:vAlign w:val="center"/>
          </w:tcPr>
          <w:p w14:paraId="3D73611D" w14:textId="77777777" w:rsidR="0089103A" w:rsidRPr="0089103A" w:rsidRDefault="0089103A" w:rsidP="0089103A">
            <w:pPr>
              <w:tabs>
                <w:tab w:val="num" w:pos="360"/>
                <w:tab w:val="center" w:pos="4677"/>
                <w:tab w:val="right" w:pos="9355"/>
              </w:tabs>
              <w:jc w:val="center"/>
              <w:rPr>
                <w:szCs w:val="20"/>
                <w:lang w:val="en-US"/>
              </w:rPr>
            </w:pPr>
          </w:p>
        </w:tc>
        <w:tc>
          <w:tcPr>
            <w:tcW w:w="1467" w:type="dxa"/>
            <w:vAlign w:val="center"/>
          </w:tcPr>
          <w:p w14:paraId="0E617080" w14:textId="77777777" w:rsidR="0089103A" w:rsidRPr="0089103A" w:rsidRDefault="0089103A" w:rsidP="0089103A">
            <w:pPr>
              <w:tabs>
                <w:tab w:val="num" w:pos="360"/>
                <w:tab w:val="center" w:pos="4677"/>
                <w:tab w:val="right" w:pos="9355"/>
              </w:tabs>
              <w:jc w:val="center"/>
              <w:rPr>
                <w:szCs w:val="20"/>
                <w:lang w:val="en-US"/>
              </w:rPr>
            </w:pPr>
          </w:p>
        </w:tc>
        <w:tc>
          <w:tcPr>
            <w:tcW w:w="1467" w:type="dxa"/>
            <w:vAlign w:val="center"/>
          </w:tcPr>
          <w:p w14:paraId="4B25A59B" w14:textId="77777777" w:rsidR="0089103A" w:rsidRPr="0089103A" w:rsidRDefault="0089103A" w:rsidP="0089103A">
            <w:pPr>
              <w:tabs>
                <w:tab w:val="num" w:pos="360"/>
                <w:tab w:val="center" w:pos="4677"/>
                <w:tab w:val="right" w:pos="9355"/>
              </w:tabs>
              <w:jc w:val="center"/>
              <w:rPr>
                <w:szCs w:val="20"/>
                <w:lang w:val="en-US"/>
              </w:rPr>
            </w:pPr>
          </w:p>
        </w:tc>
        <w:tc>
          <w:tcPr>
            <w:tcW w:w="1457" w:type="dxa"/>
            <w:vAlign w:val="center"/>
          </w:tcPr>
          <w:p w14:paraId="7E4F139B" w14:textId="77777777" w:rsidR="0089103A" w:rsidRPr="0089103A" w:rsidRDefault="0089103A" w:rsidP="0089103A">
            <w:pPr>
              <w:tabs>
                <w:tab w:val="num" w:pos="360"/>
                <w:tab w:val="center" w:pos="4677"/>
                <w:tab w:val="right" w:pos="9355"/>
              </w:tabs>
              <w:jc w:val="center"/>
              <w:rPr>
                <w:szCs w:val="20"/>
                <w:lang w:val="en-US"/>
              </w:rPr>
            </w:pPr>
          </w:p>
        </w:tc>
      </w:tr>
      <w:tr w:rsidR="0089103A" w:rsidRPr="0089103A" w14:paraId="24AEFCA7" w14:textId="77777777" w:rsidTr="006D5EE3">
        <w:trPr>
          <w:trHeight w:val="652"/>
        </w:trPr>
        <w:tc>
          <w:tcPr>
            <w:tcW w:w="700" w:type="dxa"/>
            <w:vAlign w:val="center"/>
          </w:tcPr>
          <w:p w14:paraId="111C7AB0" w14:textId="77777777" w:rsidR="0089103A" w:rsidRPr="0089103A" w:rsidRDefault="0089103A" w:rsidP="0089103A">
            <w:pPr>
              <w:tabs>
                <w:tab w:val="num" w:pos="360"/>
                <w:tab w:val="center" w:pos="4677"/>
                <w:tab w:val="right" w:pos="9355"/>
              </w:tabs>
              <w:jc w:val="center"/>
              <w:rPr>
                <w:szCs w:val="20"/>
                <w:lang w:val="en-US"/>
              </w:rPr>
            </w:pPr>
            <w:r w:rsidRPr="0089103A">
              <w:rPr>
                <w:szCs w:val="28"/>
                <w:lang w:val="en-US"/>
              </w:rPr>
              <w:t>1.1</w:t>
            </w:r>
          </w:p>
        </w:tc>
        <w:tc>
          <w:tcPr>
            <w:tcW w:w="1779" w:type="dxa"/>
            <w:vAlign w:val="center"/>
          </w:tcPr>
          <w:p w14:paraId="0C9B5C5A" w14:textId="77777777" w:rsidR="0089103A" w:rsidRPr="0089103A" w:rsidRDefault="0089103A" w:rsidP="0089103A">
            <w:pPr>
              <w:tabs>
                <w:tab w:val="num" w:pos="360"/>
                <w:tab w:val="center" w:pos="4677"/>
                <w:tab w:val="right" w:pos="9355"/>
              </w:tabs>
              <w:jc w:val="center"/>
              <w:rPr>
                <w:szCs w:val="20"/>
                <w:lang w:val="en-US"/>
              </w:rPr>
            </w:pPr>
            <w:r w:rsidRPr="0089103A">
              <w:rPr>
                <w:iCs/>
                <w:szCs w:val="28"/>
                <w:lang w:val="en-US"/>
              </w:rPr>
              <w:t>1 полугодие</w:t>
            </w:r>
          </w:p>
        </w:tc>
        <w:tc>
          <w:tcPr>
            <w:tcW w:w="1366" w:type="dxa"/>
            <w:vAlign w:val="center"/>
          </w:tcPr>
          <w:p w14:paraId="3F3294D4"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1 539,29</w:t>
            </w:r>
          </w:p>
        </w:tc>
        <w:tc>
          <w:tcPr>
            <w:tcW w:w="1467" w:type="dxa"/>
            <w:vAlign w:val="center"/>
          </w:tcPr>
          <w:p w14:paraId="12846255"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1 687,04</w:t>
            </w:r>
          </w:p>
        </w:tc>
        <w:tc>
          <w:tcPr>
            <w:tcW w:w="1467" w:type="dxa"/>
            <w:vAlign w:val="center"/>
          </w:tcPr>
          <w:p w14:paraId="7BBD1E22"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1 814,52</w:t>
            </w:r>
          </w:p>
        </w:tc>
        <w:tc>
          <w:tcPr>
            <w:tcW w:w="1467" w:type="dxa"/>
            <w:vAlign w:val="center"/>
          </w:tcPr>
          <w:p w14:paraId="2139F497"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1 816,00</w:t>
            </w:r>
          </w:p>
        </w:tc>
        <w:tc>
          <w:tcPr>
            <w:tcW w:w="1457" w:type="dxa"/>
            <w:vAlign w:val="center"/>
          </w:tcPr>
          <w:p w14:paraId="4769109C"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1 963,00</w:t>
            </w:r>
          </w:p>
        </w:tc>
      </w:tr>
      <w:tr w:rsidR="0089103A" w:rsidRPr="0089103A" w14:paraId="1A67D837" w14:textId="77777777" w:rsidTr="006D5EE3">
        <w:trPr>
          <w:trHeight w:val="652"/>
        </w:trPr>
        <w:tc>
          <w:tcPr>
            <w:tcW w:w="700" w:type="dxa"/>
            <w:vAlign w:val="center"/>
          </w:tcPr>
          <w:p w14:paraId="681F4D2F" w14:textId="77777777" w:rsidR="0089103A" w:rsidRPr="0089103A" w:rsidRDefault="0089103A" w:rsidP="0089103A">
            <w:pPr>
              <w:tabs>
                <w:tab w:val="num" w:pos="360"/>
                <w:tab w:val="center" w:pos="4677"/>
                <w:tab w:val="right" w:pos="9355"/>
              </w:tabs>
              <w:jc w:val="center"/>
              <w:rPr>
                <w:szCs w:val="28"/>
                <w:lang w:val="en-US"/>
              </w:rPr>
            </w:pPr>
            <w:r w:rsidRPr="0089103A">
              <w:rPr>
                <w:szCs w:val="28"/>
                <w:lang w:val="en-US"/>
              </w:rPr>
              <w:t>1.2</w:t>
            </w:r>
          </w:p>
        </w:tc>
        <w:tc>
          <w:tcPr>
            <w:tcW w:w="1779" w:type="dxa"/>
            <w:vAlign w:val="center"/>
          </w:tcPr>
          <w:p w14:paraId="13E0FEF6" w14:textId="77777777" w:rsidR="0089103A" w:rsidRPr="0089103A" w:rsidRDefault="0089103A" w:rsidP="0089103A">
            <w:pPr>
              <w:tabs>
                <w:tab w:val="num" w:pos="360"/>
                <w:tab w:val="center" w:pos="4677"/>
                <w:tab w:val="right" w:pos="9355"/>
              </w:tabs>
              <w:jc w:val="center"/>
              <w:rPr>
                <w:szCs w:val="20"/>
                <w:lang w:val="en-US"/>
              </w:rPr>
            </w:pPr>
            <w:r w:rsidRPr="0089103A">
              <w:rPr>
                <w:iCs/>
                <w:szCs w:val="28"/>
                <w:lang w:val="en-US"/>
              </w:rPr>
              <w:t>2 полугодие</w:t>
            </w:r>
          </w:p>
        </w:tc>
        <w:tc>
          <w:tcPr>
            <w:tcW w:w="1366" w:type="dxa"/>
            <w:vAlign w:val="center"/>
          </w:tcPr>
          <w:p w14:paraId="39A1D2A6"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1 687,04</w:t>
            </w:r>
          </w:p>
        </w:tc>
        <w:tc>
          <w:tcPr>
            <w:tcW w:w="1467" w:type="dxa"/>
            <w:vAlign w:val="center"/>
          </w:tcPr>
          <w:p w14:paraId="101AF563"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1 814,52</w:t>
            </w:r>
          </w:p>
        </w:tc>
        <w:tc>
          <w:tcPr>
            <w:tcW w:w="1467" w:type="dxa"/>
            <w:vAlign w:val="center"/>
          </w:tcPr>
          <w:p w14:paraId="75448A96"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1 816,00</w:t>
            </w:r>
          </w:p>
        </w:tc>
        <w:tc>
          <w:tcPr>
            <w:tcW w:w="1467" w:type="dxa"/>
            <w:vAlign w:val="center"/>
          </w:tcPr>
          <w:p w14:paraId="6185A276"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1 963,00</w:t>
            </w:r>
          </w:p>
        </w:tc>
        <w:tc>
          <w:tcPr>
            <w:tcW w:w="1457" w:type="dxa"/>
            <w:vAlign w:val="center"/>
          </w:tcPr>
          <w:p w14:paraId="5EB68060"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1 951,84</w:t>
            </w:r>
          </w:p>
        </w:tc>
      </w:tr>
      <w:tr w:rsidR="0089103A" w:rsidRPr="0089103A" w14:paraId="424F4B51" w14:textId="77777777" w:rsidTr="006D5EE3">
        <w:trPr>
          <w:trHeight w:val="652"/>
        </w:trPr>
        <w:tc>
          <w:tcPr>
            <w:tcW w:w="700" w:type="dxa"/>
            <w:vAlign w:val="center"/>
          </w:tcPr>
          <w:p w14:paraId="1CDE7AB1" w14:textId="77777777" w:rsidR="0089103A" w:rsidRPr="0089103A" w:rsidRDefault="0089103A" w:rsidP="0089103A">
            <w:pPr>
              <w:tabs>
                <w:tab w:val="num" w:pos="360"/>
                <w:tab w:val="center" w:pos="4677"/>
                <w:tab w:val="right" w:pos="9355"/>
              </w:tabs>
              <w:jc w:val="center"/>
              <w:rPr>
                <w:szCs w:val="28"/>
                <w:lang w:val="en-US"/>
              </w:rPr>
            </w:pPr>
            <w:r w:rsidRPr="0089103A">
              <w:rPr>
                <w:szCs w:val="28"/>
                <w:lang w:val="en-US"/>
              </w:rPr>
              <w:t>2</w:t>
            </w:r>
          </w:p>
        </w:tc>
        <w:tc>
          <w:tcPr>
            <w:tcW w:w="1779" w:type="dxa"/>
            <w:vAlign w:val="center"/>
          </w:tcPr>
          <w:p w14:paraId="1E15A16F" w14:textId="77777777" w:rsidR="0089103A" w:rsidRPr="0089103A" w:rsidRDefault="0089103A" w:rsidP="0089103A">
            <w:pPr>
              <w:tabs>
                <w:tab w:val="num" w:pos="360"/>
                <w:tab w:val="center" w:pos="4677"/>
                <w:tab w:val="right" w:pos="9355"/>
              </w:tabs>
              <w:jc w:val="center"/>
              <w:rPr>
                <w:szCs w:val="20"/>
                <w:lang w:val="en-US"/>
              </w:rPr>
            </w:pPr>
            <w:r w:rsidRPr="0089103A">
              <w:rPr>
                <w:iCs/>
                <w:szCs w:val="28"/>
                <w:lang w:val="en-US"/>
              </w:rPr>
              <w:t>Рост</w:t>
            </w:r>
          </w:p>
        </w:tc>
        <w:tc>
          <w:tcPr>
            <w:tcW w:w="1366" w:type="dxa"/>
            <w:vAlign w:val="center"/>
          </w:tcPr>
          <w:p w14:paraId="3EDEDD97"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9,60%</w:t>
            </w:r>
          </w:p>
        </w:tc>
        <w:tc>
          <w:tcPr>
            <w:tcW w:w="1467" w:type="dxa"/>
            <w:vAlign w:val="center"/>
          </w:tcPr>
          <w:p w14:paraId="06E7C186"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7,56%</w:t>
            </w:r>
          </w:p>
        </w:tc>
        <w:tc>
          <w:tcPr>
            <w:tcW w:w="1467" w:type="dxa"/>
            <w:vAlign w:val="center"/>
          </w:tcPr>
          <w:p w14:paraId="03F7F917"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0,08%</w:t>
            </w:r>
          </w:p>
        </w:tc>
        <w:tc>
          <w:tcPr>
            <w:tcW w:w="1467" w:type="dxa"/>
            <w:vAlign w:val="center"/>
          </w:tcPr>
          <w:p w14:paraId="5B1B9ECD"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8,09%</w:t>
            </w:r>
          </w:p>
        </w:tc>
        <w:tc>
          <w:tcPr>
            <w:tcW w:w="1457" w:type="dxa"/>
            <w:vAlign w:val="center"/>
          </w:tcPr>
          <w:p w14:paraId="4DA80832" w14:textId="77777777" w:rsidR="0089103A" w:rsidRPr="0089103A" w:rsidRDefault="0089103A" w:rsidP="0089103A">
            <w:pPr>
              <w:tabs>
                <w:tab w:val="num" w:pos="360"/>
                <w:tab w:val="center" w:pos="4677"/>
                <w:tab w:val="right" w:pos="9355"/>
              </w:tabs>
              <w:jc w:val="center"/>
              <w:rPr>
                <w:szCs w:val="20"/>
                <w:lang w:val="en-US"/>
              </w:rPr>
            </w:pPr>
            <w:r w:rsidRPr="0089103A">
              <w:rPr>
                <w:szCs w:val="20"/>
                <w:lang w:val="en-US"/>
              </w:rPr>
              <w:t>-0,57%</w:t>
            </w:r>
          </w:p>
        </w:tc>
      </w:tr>
    </w:tbl>
    <w:p w14:paraId="77094481" w14:textId="77777777" w:rsidR="0089103A" w:rsidRPr="0089103A" w:rsidRDefault="0089103A" w:rsidP="0089103A">
      <w:pPr>
        <w:rPr>
          <w:szCs w:val="20"/>
        </w:rPr>
      </w:pPr>
    </w:p>
    <w:p w14:paraId="39960026" w14:textId="77777777" w:rsidR="0089103A" w:rsidRPr="0089103A" w:rsidRDefault="0089103A" w:rsidP="0089103A">
      <w:pPr>
        <w:rPr>
          <w:szCs w:val="20"/>
        </w:rPr>
      </w:pPr>
      <w:r w:rsidRPr="0089103A">
        <w:rPr>
          <w:szCs w:val="20"/>
        </w:rPr>
        <w:br w:type="page"/>
      </w:r>
    </w:p>
    <w:p w14:paraId="4A90923D" w14:textId="77777777" w:rsidR="0089103A" w:rsidRPr="0089103A" w:rsidRDefault="0089103A" w:rsidP="0089103A">
      <w:pPr>
        <w:keepNext/>
        <w:tabs>
          <w:tab w:val="left" w:pos="567"/>
        </w:tabs>
        <w:jc w:val="both"/>
        <w:outlineLvl w:val="0"/>
        <w:rPr>
          <w:b/>
          <w:sz w:val="28"/>
          <w:szCs w:val="28"/>
        </w:rPr>
      </w:pPr>
      <w:r w:rsidRPr="0089103A">
        <w:rPr>
          <w:b/>
          <w:sz w:val="28"/>
          <w:szCs w:val="28"/>
        </w:rPr>
        <w:lastRenderedPageBreak/>
        <w:t>СРАВНИТЕЛЬНЫЙ АНАЛИЗ ДИНАМИКИ РАСХОДОВ И ПРИБЫЛИ НА ПРОИЗВОДСТВО ТЕПЛОВОЙ ЭНЕРГИИ В СРАВНЕНИИ С ПРЕДЫДУЩИМИ ПЕРИОДАМИ РЕГУЛИРОВАНИЯ</w:t>
      </w:r>
    </w:p>
    <w:p w14:paraId="2746FF3C" w14:textId="77777777" w:rsidR="0089103A" w:rsidRPr="0089103A" w:rsidRDefault="0089103A" w:rsidP="0089103A">
      <w:pPr>
        <w:jc w:val="right"/>
        <w:rPr>
          <w:szCs w:val="20"/>
        </w:rPr>
      </w:pPr>
    </w:p>
    <w:p w14:paraId="69BA68CD" w14:textId="77777777" w:rsidR="0089103A" w:rsidRPr="0089103A" w:rsidRDefault="0089103A" w:rsidP="0089103A">
      <w:pPr>
        <w:jc w:val="right"/>
        <w:rPr>
          <w:sz w:val="28"/>
          <w:szCs w:val="28"/>
        </w:rPr>
      </w:pPr>
      <w:r w:rsidRPr="0089103A">
        <w:rPr>
          <w:sz w:val="28"/>
          <w:szCs w:val="28"/>
        </w:rPr>
        <w:t>Таблица 21</w:t>
      </w:r>
    </w:p>
    <w:p w14:paraId="2F536FAB" w14:textId="77777777" w:rsidR="0089103A" w:rsidRPr="0089103A" w:rsidRDefault="0089103A" w:rsidP="0089103A">
      <w:pPr>
        <w:jc w:val="center"/>
        <w:rPr>
          <w:sz w:val="28"/>
          <w:szCs w:val="28"/>
        </w:rPr>
      </w:pPr>
      <w:r w:rsidRPr="0089103A">
        <w:rPr>
          <w:b/>
          <w:sz w:val="28"/>
          <w:szCs w:val="28"/>
        </w:rPr>
        <w:t>Операционные (подконтрольные) расходы</w:t>
      </w:r>
    </w:p>
    <w:p w14:paraId="2EEFBBE1" w14:textId="77777777" w:rsidR="0089103A" w:rsidRPr="0089103A" w:rsidRDefault="0089103A" w:rsidP="0089103A">
      <w:pPr>
        <w:jc w:val="right"/>
      </w:pPr>
      <w:r w:rsidRPr="0089103A">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89103A" w:rsidRPr="0089103A" w14:paraId="7D18C90D" w14:textId="77777777" w:rsidTr="006D5EE3">
        <w:trPr>
          <w:trHeight w:val="518"/>
        </w:trPr>
        <w:tc>
          <w:tcPr>
            <w:tcW w:w="533" w:type="dxa"/>
            <w:vAlign w:val="center"/>
          </w:tcPr>
          <w:p w14:paraId="3E076887" w14:textId="77777777" w:rsidR="0089103A" w:rsidRPr="0089103A" w:rsidRDefault="0089103A" w:rsidP="0089103A">
            <w:pPr>
              <w:jc w:val="center"/>
              <w:rPr>
                <w:sz w:val="20"/>
                <w:szCs w:val="20"/>
              </w:rPr>
            </w:pPr>
            <w:r w:rsidRPr="0089103A">
              <w:rPr>
                <w:sz w:val="20"/>
                <w:szCs w:val="20"/>
              </w:rPr>
              <w:t>№ п/п</w:t>
            </w:r>
          </w:p>
        </w:tc>
        <w:tc>
          <w:tcPr>
            <w:tcW w:w="4008" w:type="dxa"/>
            <w:vAlign w:val="center"/>
          </w:tcPr>
          <w:p w14:paraId="3D41C8F4" w14:textId="77777777" w:rsidR="0089103A" w:rsidRPr="0089103A" w:rsidRDefault="0089103A" w:rsidP="0089103A">
            <w:pPr>
              <w:jc w:val="center"/>
              <w:rPr>
                <w:sz w:val="20"/>
                <w:szCs w:val="20"/>
              </w:rPr>
            </w:pPr>
            <w:r w:rsidRPr="0089103A">
              <w:rPr>
                <w:sz w:val="20"/>
                <w:szCs w:val="20"/>
              </w:rPr>
              <w:t>Наименование расхода</w:t>
            </w:r>
          </w:p>
        </w:tc>
        <w:tc>
          <w:tcPr>
            <w:tcW w:w="1728" w:type="dxa"/>
            <w:vAlign w:val="center"/>
          </w:tcPr>
          <w:p w14:paraId="1FC6FE2D" w14:textId="77777777" w:rsidR="0089103A" w:rsidRPr="0089103A" w:rsidRDefault="0089103A" w:rsidP="0089103A">
            <w:pPr>
              <w:jc w:val="center"/>
              <w:rPr>
                <w:sz w:val="20"/>
                <w:szCs w:val="20"/>
              </w:rPr>
            </w:pPr>
            <w:r w:rsidRPr="0089103A">
              <w:rPr>
                <w:sz w:val="20"/>
                <w:szCs w:val="20"/>
              </w:rPr>
              <w:t>Утверждено РЭК на 2023 год</w:t>
            </w:r>
          </w:p>
        </w:tc>
        <w:tc>
          <w:tcPr>
            <w:tcW w:w="1787" w:type="dxa"/>
            <w:vAlign w:val="center"/>
          </w:tcPr>
          <w:p w14:paraId="3011CD67" w14:textId="77777777" w:rsidR="0089103A" w:rsidRPr="0089103A" w:rsidRDefault="0089103A" w:rsidP="0089103A">
            <w:pPr>
              <w:jc w:val="center"/>
              <w:rPr>
                <w:sz w:val="20"/>
                <w:szCs w:val="20"/>
              </w:rPr>
            </w:pPr>
            <w:r w:rsidRPr="0089103A">
              <w:rPr>
                <w:sz w:val="20"/>
                <w:szCs w:val="20"/>
              </w:rPr>
              <w:t>Предложение экспертов на 2024 год</w:t>
            </w:r>
          </w:p>
        </w:tc>
        <w:tc>
          <w:tcPr>
            <w:tcW w:w="1787" w:type="dxa"/>
            <w:vAlign w:val="center"/>
          </w:tcPr>
          <w:p w14:paraId="3601C614" w14:textId="77777777" w:rsidR="0089103A" w:rsidRPr="0089103A" w:rsidRDefault="0089103A" w:rsidP="0089103A">
            <w:pPr>
              <w:jc w:val="center"/>
              <w:rPr>
                <w:sz w:val="20"/>
                <w:szCs w:val="20"/>
              </w:rPr>
            </w:pPr>
            <w:r w:rsidRPr="0089103A">
              <w:rPr>
                <w:sz w:val="20"/>
                <w:szCs w:val="20"/>
              </w:rPr>
              <w:t>Динамика расходов</w:t>
            </w:r>
          </w:p>
        </w:tc>
      </w:tr>
      <w:tr w:rsidR="0089103A" w:rsidRPr="0089103A" w14:paraId="7A26EDE5" w14:textId="77777777" w:rsidTr="006D5EE3">
        <w:trPr>
          <w:trHeight w:val="70"/>
        </w:trPr>
        <w:tc>
          <w:tcPr>
            <w:tcW w:w="533" w:type="dxa"/>
            <w:vAlign w:val="center"/>
          </w:tcPr>
          <w:p w14:paraId="3AE5E51E" w14:textId="77777777" w:rsidR="0089103A" w:rsidRPr="0089103A" w:rsidRDefault="0089103A" w:rsidP="0089103A">
            <w:pPr>
              <w:jc w:val="center"/>
            </w:pPr>
            <w:r w:rsidRPr="0089103A">
              <w:t>1</w:t>
            </w:r>
          </w:p>
        </w:tc>
        <w:tc>
          <w:tcPr>
            <w:tcW w:w="4008" w:type="dxa"/>
          </w:tcPr>
          <w:p w14:paraId="2093913C" w14:textId="77777777" w:rsidR="0089103A" w:rsidRPr="0089103A" w:rsidRDefault="0089103A" w:rsidP="0089103A">
            <w:r w:rsidRPr="0089103A">
              <w:rPr>
                <w:szCs w:val="20"/>
              </w:rPr>
              <w:t>Расходы на приобретение сырья и материалов</w:t>
            </w:r>
          </w:p>
        </w:tc>
        <w:tc>
          <w:tcPr>
            <w:tcW w:w="1728" w:type="dxa"/>
            <w:vAlign w:val="center"/>
          </w:tcPr>
          <w:p w14:paraId="58375C66" w14:textId="77777777" w:rsidR="0089103A" w:rsidRPr="0089103A" w:rsidRDefault="0089103A" w:rsidP="0089103A">
            <w:pPr>
              <w:jc w:val="center"/>
              <w:rPr>
                <w:szCs w:val="20"/>
              </w:rPr>
            </w:pPr>
            <w:r w:rsidRPr="0089103A">
              <w:rPr>
                <w:szCs w:val="20"/>
              </w:rPr>
              <w:t>275</w:t>
            </w:r>
          </w:p>
        </w:tc>
        <w:tc>
          <w:tcPr>
            <w:tcW w:w="1787" w:type="dxa"/>
            <w:vAlign w:val="center"/>
          </w:tcPr>
          <w:p w14:paraId="5EE09855" w14:textId="77777777" w:rsidR="0089103A" w:rsidRPr="0089103A" w:rsidRDefault="0089103A" w:rsidP="0089103A">
            <w:pPr>
              <w:jc w:val="center"/>
              <w:rPr>
                <w:szCs w:val="20"/>
              </w:rPr>
            </w:pPr>
            <w:r w:rsidRPr="0089103A">
              <w:rPr>
                <w:szCs w:val="20"/>
              </w:rPr>
              <w:t>469</w:t>
            </w:r>
          </w:p>
        </w:tc>
        <w:tc>
          <w:tcPr>
            <w:tcW w:w="1787" w:type="dxa"/>
            <w:vAlign w:val="center"/>
          </w:tcPr>
          <w:p w14:paraId="6940E891" w14:textId="77777777" w:rsidR="0089103A" w:rsidRPr="0089103A" w:rsidRDefault="0089103A" w:rsidP="0089103A">
            <w:pPr>
              <w:jc w:val="center"/>
              <w:rPr>
                <w:szCs w:val="20"/>
              </w:rPr>
            </w:pPr>
            <w:r w:rsidRPr="0089103A">
              <w:rPr>
                <w:szCs w:val="20"/>
              </w:rPr>
              <w:t>194</w:t>
            </w:r>
          </w:p>
        </w:tc>
      </w:tr>
      <w:tr w:rsidR="0089103A" w:rsidRPr="0089103A" w14:paraId="61FA8E7E" w14:textId="77777777" w:rsidTr="006D5EE3">
        <w:trPr>
          <w:trHeight w:val="70"/>
        </w:trPr>
        <w:tc>
          <w:tcPr>
            <w:tcW w:w="533" w:type="dxa"/>
            <w:vAlign w:val="center"/>
          </w:tcPr>
          <w:p w14:paraId="4281679F" w14:textId="77777777" w:rsidR="0089103A" w:rsidRPr="0089103A" w:rsidRDefault="0089103A" w:rsidP="0089103A">
            <w:pPr>
              <w:jc w:val="center"/>
            </w:pPr>
            <w:r w:rsidRPr="0089103A">
              <w:t>2</w:t>
            </w:r>
          </w:p>
        </w:tc>
        <w:tc>
          <w:tcPr>
            <w:tcW w:w="4008" w:type="dxa"/>
          </w:tcPr>
          <w:p w14:paraId="79711B4C" w14:textId="77777777" w:rsidR="0089103A" w:rsidRPr="0089103A" w:rsidRDefault="0089103A" w:rsidP="0089103A">
            <w:r w:rsidRPr="0089103A">
              <w:rPr>
                <w:szCs w:val="20"/>
              </w:rPr>
              <w:t>Расходы на ремонт основных средств</w:t>
            </w:r>
          </w:p>
        </w:tc>
        <w:tc>
          <w:tcPr>
            <w:tcW w:w="1728" w:type="dxa"/>
            <w:vAlign w:val="center"/>
          </w:tcPr>
          <w:p w14:paraId="033118F7" w14:textId="77777777" w:rsidR="0089103A" w:rsidRPr="0089103A" w:rsidRDefault="0089103A" w:rsidP="0089103A">
            <w:pPr>
              <w:jc w:val="center"/>
              <w:rPr>
                <w:szCs w:val="20"/>
              </w:rPr>
            </w:pPr>
            <w:r w:rsidRPr="0089103A">
              <w:rPr>
                <w:szCs w:val="20"/>
              </w:rPr>
              <w:t>1 844</w:t>
            </w:r>
          </w:p>
        </w:tc>
        <w:tc>
          <w:tcPr>
            <w:tcW w:w="1787" w:type="dxa"/>
            <w:vAlign w:val="center"/>
          </w:tcPr>
          <w:p w14:paraId="0D977401" w14:textId="77777777" w:rsidR="0089103A" w:rsidRPr="0089103A" w:rsidRDefault="0089103A" w:rsidP="0089103A">
            <w:pPr>
              <w:jc w:val="center"/>
              <w:rPr>
                <w:szCs w:val="20"/>
              </w:rPr>
            </w:pPr>
            <w:r w:rsidRPr="0089103A">
              <w:rPr>
                <w:szCs w:val="20"/>
              </w:rPr>
              <w:t>3 164</w:t>
            </w:r>
          </w:p>
        </w:tc>
        <w:tc>
          <w:tcPr>
            <w:tcW w:w="1787" w:type="dxa"/>
            <w:vAlign w:val="center"/>
          </w:tcPr>
          <w:p w14:paraId="064A0DA8" w14:textId="77777777" w:rsidR="0089103A" w:rsidRPr="0089103A" w:rsidRDefault="0089103A" w:rsidP="0089103A">
            <w:pPr>
              <w:jc w:val="center"/>
              <w:rPr>
                <w:szCs w:val="20"/>
              </w:rPr>
            </w:pPr>
            <w:r w:rsidRPr="0089103A">
              <w:rPr>
                <w:szCs w:val="20"/>
              </w:rPr>
              <w:t>1 320</w:t>
            </w:r>
          </w:p>
        </w:tc>
      </w:tr>
      <w:tr w:rsidR="0089103A" w:rsidRPr="0089103A" w14:paraId="05A54F3D" w14:textId="77777777" w:rsidTr="006D5EE3">
        <w:trPr>
          <w:trHeight w:val="70"/>
        </w:trPr>
        <w:tc>
          <w:tcPr>
            <w:tcW w:w="533" w:type="dxa"/>
            <w:vAlign w:val="center"/>
          </w:tcPr>
          <w:p w14:paraId="643954E8" w14:textId="77777777" w:rsidR="0089103A" w:rsidRPr="0089103A" w:rsidRDefault="0089103A" w:rsidP="0089103A">
            <w:pPr>
              <w:jc w:val="center"/>
            </w:pPr>
            <w:r w:rsidRPr="0089103A">
              <w:t>3</w:t>
            </w:r>
          </w:p>
        </w:tc>
        <w:tc>
          <w:tcPr>
            <w:tcW w:w="4008" w:type="dxa"/>
          </w:tcPr>
          <w:p w14:paraId="067B4005" w14:textId="77777777" w:rsidR="0089103A" w:rsidRPr="0089103A" w:rsidRDefault="0089103A" w:rsidP="0089103A">
            <w:r w:rsidRPr="0089103A">
              <w:rPr>
                <w:szCs w:val="20"/>
              </w:rPr>
              <w:t>Расходы на оплату труда</w:t>
            </w:r>
          </w:p>
        </w:tc>
        <w:tc>
          <w:tcPr>
            <w:tcW w:w="1728" w:type="dxa"/>
            <w:vAlign w:val="center"/>
          </w:tcPr>
          <w:p w14:paraId="4153BD55" w14:textId="77777777" w:rsidR="0089103A" w:rsidRPr="0089103A" w:rsidRDefault="0089103A" w:rsidP="0089103A">
            <w:pPr>
              <w:jc w:val="center"/>
              <w:rPr>
                <w:szCs w:val="20"/>
              </w:rPr>
            </w:pPr>
            <w:r w:rsidRPr="0089103A">
              <w:rPr>
                <w:szCs w:val="20"/>
              </w:rPr>
              <w:t>742</w:t>
            </w:r>
          </w:p>
        </w:tc>
        <w:tc>
          <w:tcPr>
            <w:tcW w:w="1787" w:type="dxa"/>
            <w:vAlign w:val="center"/>
          </w:tcPr>
          <w:p w14:paraId="44934497" w14:textId="77777777" w:rsidR="0089103A" w:rsidRPr="0089103A" w:rsidRDefault="0089103A" w:rsidP="0089103A">
            <w:pPr>
              <w:jc w:val="center"/>
              <w:rPr>
                <w:szCs w:val="20"/>
              </w:rPr>
            </w:pPr>
            <w:r w:rsidRPr="0089103A">
              <w:rPr>
                <w:szCs w:val="20"/>
              </w:rPr>
              <w:t>1 326</w:t>
            </w:r>
          </w:p>
        </w:tc>
        <w:tc>
          <w:tcPr>
            <w:tcW w:w="1787" w:type="dxa"/>
            <w:vAlign w:val="center"/>
          </w:tcPr>
          <w:p w14:paraId="60BB1F1C" w14:textId="77777777" w:rsidR="0089103A" w:rsidRPr="0089103A" w:rsidRDefault="0089103A" w:rsidP="0089103A">
            <w:pPr>
              <w:jc w:val="center"/>
              <w:rPr>
                <w:szCs w:val="20"/>
              </w:rPr>
            </w:pPr>
            <w:r w:rsidRPr="0089103A">
              <w:rPr>
                <w:szCs w:val="20"/>
              </w:rPr>
              <w:t>584</w:t>
            </w:r>
          </w:p>
        </w:tc>
      </w:tr>
      <w:tr w:rsidR="0089103A" w:rsidRPr="0089103A" w14:paraId="6AF77013" w14:textId="77777777" w:rsidTr="006D5EE3">
        <w:trPr>
          <w:trHeight w:val="70"/>
        </w:trPr>
        <w:tc>
          <w:tcPr>
            <w:tcW w:w="533" w:type="dxa"/>
            <w:vAlign w:val="center"/>
          </w:tcPr>
          <w:p w14:paraId="31DD9760" w14:textId="77777777" w:rsidR="0089103A" w:rsidRPr="0089103A" w:rsidRDefault="0089103A" w:rsidP="0089103A">
            <w:pPr>
              <w:jc w:val="center"/>
            </w:pPr>
            <w:r w:rsidRPr="0089103A">
              <w:t>4</w:t>
            </w:r>
          </w:p>
        </w:tc>
        <w:tc>
          <w:tcPr>
            <w:tcW w:w="4008" w:type="dxa"/>
          </w:tcPr>
          <w:p w14:paraId="1D050AE7" w14:textId="77777777" w:rsidR="0089103A" w:rsidRPr="0089103A" w:rsidRDefault="0089103A" w:rsidP="0089103A">
            <w:r w:rsidRPr="0089103A">
              <w:rPr>
                <w:szCs w:val="20"/>
              </w:rPr>
              <w:t>Расходы на оплату работ и услуг производственного характера, выполняемых по договорам со сторонними организациями</w:t>
            </w:r>
          </w:p>
        </w:tc>
        <w:tc>
          <w:tcPr>
            <w:tcW w:w="1728" w:type="dxa"/>
            <w:vAlign w:val="center"/>
          </w:tcPr>
          <w:p w14:paraId="65800F44" w14:textId="77777777" w:rsidR="0089103A" w:rsidRPr="0089103A" w:rsidRDefault="0089103A" w:rsidP="0089103A">
            <w:pPr>
              <w:jc w:val="center"/>
              <w:rPr>
                <w:szCs w:val="20"/>
              </w:rPr>
            </w:pPr>
            <w:r w:rsidRPr="0089103A">
              <w:rPr>
                <w:szCs w:val="20"/>
              </w:rPr>
              <w:t>224</w:t>
            </w:r>
          </w:p>
        </w:tc>
        <w:tc>
          <w:tcPr>
            <w:tcW w:w="1787" w:type="dxa"/>
            <w:vAlign w:val="center"/>
          </w:tcPr>
          <w:p w14:paraId="7CD68B40" w14:textId="77777777" w:rsidR="0089103A" w:rsidRPr="0089103A" w:rsidRDefault="0089103A" w:rsidP="0089103A">
            <w:pPr>
              <w:jc w:val="center"/>
              <w:rPr>
                <w:szCs w:val="20"/>
              </w:rPr>
            </w:pPr>
            <w:r w:rsidRPr="0089103A">
              <w:rPr>
                <w:szCs w:val="20"/>
              </w:rPr>
              <w:t>247</w:t>
            </w:r>
          </w:p>
        </w:tc>
        <w:tc>
          <w:tcPr>
            <w:tcW w:w="1787" w:type="dxa"/>
            <w:vAlign w:val="center"/>
          </w:tcPr>
          <w:p w14:paraId="4DA91780" w14:textId="77777777" w:rsidR="0089103A" w:rsidRPr="0089103A" w:rsidRDefault="0089103A" w:rsidP="0089103A">
            <w:pPr>
              <w:jc w:val="center"/>
              <w:rPr>
                <w:szCs w:val="20"/>
              </w:rPr>
            </w:pPr>
            <w:r w:rsidRPr="0089103A">
              <w:rPr>
                <w:szCs w:val="20"/>
              </w:rPr>
              <w:t>23</w:t>
            </w:r>
          </w:p>
        </w:tc>
      </w:tr>
      <w:tr w:rsidR="0089103A" w:rsidRPr="0089103A" w14:paraId="4E1F7E4C" w14:textId="77777777" w:rsidTr="006D5EE3">
        <w:trPr>
          <w:trHeight w:val="70"/>
        </w:trPr>
        <w:tc>
          <w:tcPr>
            <w:tcW w:w="533" w:type="dxa"/>
            <w:vAlign w:val="center"/>
          </w:tcPr>
          <w:p w14:paraId="31937C4B" w14:textId="77777777" w:rsidR="0089103A" w:rsidRPr="0089103A" w:rsidRDefault="0089103A" w:rsidP="0089103A">
            <w:pPr>
              <w:jc w:val="center"/>
            </w:pPr>
            <w:r w:rsidRPr="0089103A">
              <w:t>5</w:t>
            </w:r>
          </w:p>
        </w:tc>
        <w:tc>
          <w:tcPr>
            <w:tcW w:w="4008" w:type="dxa"/>
          </w:tcPr>
          <w:p w14:paraId="02141899" w14:textId="77777777" w:rsidR="0089103A" w:rsidRPr="0089103A" w:rsidRDefault="0089103A" w:rsidP="0089103A">
            <w:r w:rsidRPr="0089103A">
              <w:rPr>
                <w:szCs w:val="20"/>
              </w:rPr>
              <w:t>Расходы на оплату иных работ и услуг, выполняемых по договорам с организациями</w:t>
            </w:r>
          </w:p>
        </w:tc>
        <w:tc>
          <w:tcPr>
            <w:tcW w:w="1728" w:type="dxa"/>
            <w:vAlign w:val="center"/>
          </w:tcPr>
          <w:p w14:paraId="580066C5" w14:textId="77777777" w:rsidR="0089103A" w:rsidRPr="0089103A" w:rsidRDefault="0089103A" w:rsidP="0089103A">
            <w:pPr>
              <w:jc w:val="center"/>
              <w:rPr>
                <w:szCs w:val="20"/>
              </w:rPr>
            </w:pPr>
            <w:r w:rsidRPr="0089103A">
              <w:rPr>
                <w:szCs w:val="20"/>
              </w:rPr>
              <w:t>3 459</w:t>
            </w:r>
          </w:p>
        </w:tc>
        <w:tc>
          <w:tcPr>
            <w:tcW w:w="1787" w:type="dxa"/>
            <w:vAlign w:val="center"/>
          </w:tcPr>
          <w:p w14:paraId="22736E75" w14:textId="77777777" w:rsidR="0089103A" w:rsidRPr="0089103A" w:rsidRDefault="0089103A" w:rsidP="0089103A">
            <w:pPr>
              <w:jc w:val="center"/>
              <w:rPr>
                <w:szCs w:val="20"/>
              </w:rPr>
            </w:pPr>
            <w:r w:rsidRPr="0089103A">
              <w:rPr>
                <w:szCs w:val="20"/>
              </w:rPr>
              <w:t>2 090</w:t>
            </w:r>
          </w:p>
        </w:tc>
        <w:tc>
          <w:tcPr>
            <w:tcW w:w="1787" w:type="dxa"/>
            <w:vAlign w:val="center"/>
          </w:tcPr>
          <w:p w14:paraId="416155A5" w14:textId="77777777" w:rsidR="0089103A" w:rsidRPr="0089103A" w:rsidRDefault="0089103A" w:rsidP="0089103A">
            <w:pPr>
              <w:jc w:val="center"/>
              <w:rPr>
                <w:szCs w:val="20"/>
              </w:rPr>
            </w:pPr>
            <w:r w:rsidRPr="0089103A">
              <w:rPr>
                <w:szCs w:val="20"/>
              </w:rPr>
              <w:t>-1 369</w:t>
            </w:r>
          </w:p>
        </w:tc>
      </w:tr>
      <w:tr w:rsidR="0089103A" w:rsidRPr="0089103A" w14:paraId="76FB4364" w14:textId="77777777" w:rsidTr="006D5EE3">
        <w:trPr>
          <w:trHeight w:val="70"/>
        </w:trPr>
        <w:tc>
          <w:tcPr>
            <w:tcW w:w="533" w:type="dxa"/>
            <w:vAlign w:val="center"/>
          </w:tcPr>
          <w:p w14:paraId="293CFDE8" w14:textId="77777777" w:rsidR="0089103A" w:rsidRPr="0089103A" w:rsidRDefault="0089103A" w:rsidP="0089103A">
            <w:pPr>
              <w:jc w:val="center"/>
            </w:pPr>
            <w:r w:rsidRPr="0089103A">
              <w:t>6</w:t>
            </w:r>
          </w:p>
        </w:tc>
        <w:tc>
          <w:tcPr>
            <w:tcW w:w="4008" w:type="dxa"/>
          </w:tcPr>
          <w:p w14:paraId="23E56E05" w14:textId="77777777" w:rsidR="0089103A" w:rsidRPr="0089103A" w:rsidRDefault="0089103A" w:rsidP="0089103A">
            <w:r w:rsidRPr="0089103A">
              <w:rPr>
                <w:szCs w:val="20"/>
              </w:rPr>
              <w:t>Расходы на служебные командировки</w:t>
            </w:r>
          </w:p>
        </w:tc>
        <w:tc>
          <w:tcPr>
            <w:tcW w:w="1728" w:type="dxa"/>
            <w:vAlign w:val="center"/>
          </w:tcPr>
          <w:p w14:paraId="33BA8D42" w14:textId="77777777" w:rsidR="0089103A" w:rsidRPr="0089103A" w:rsidRDefault="0089103A" w:rsidP="0089103A">
            <w:pPr>
              <w:jc w:val="center"/>
              <w:rPr>
                <w:szCs w:val="20"/>
              </w:rPr>
            </w:pPr>
            <w:r w:rsidRPr="0089103A">
              <w:rPr>
                <w:szCs w:val="20"/>
              </w:rPr>
              <w:t>8</w:t>
            </w:r>
          </w:p>
        </w:tc>
        <w:tc>
          <w:tcPr>
            <w:tcW w:w="1787" w:type="dxa"/>
            <w:vAlign w:val="center"/>
          </w:tcPr>
          <w:p w14:paraId="16C9F5D8" w14:textId="77777777" w:rsidR="0089103A" w:rsidRPr="0089103A" w:rsidRDefault="0089103A" w:rsidP="0089103A">
            <w:pPr>
              <w:jc w:val="center"/>
              <w:rPr>
                <w:szCs w:val="20"/>
              </w:rPr>
            </w:pPr>
            <w:r w:rsidRPr="0089103A">
              <w:rPr>
                <w:szCs w:val="20"/>
              </w:rPr>
              <w:t>6</w:t>
            </w:r>
          </w:p>
        </w:tc>
        <w:tc>
          <w:tcPr>
            <w:tcW w:w="1787" w:type="dxa"/>
            <w:vAlign w:val="center"/>
          </w:tcPr>
          <w:p w14:paraId="5CE92347" w14:textId="77777777" w:rsidR="0089103A" w:rsidRPr="0089103A" w:rsidRDefault="0089103A" w:rsidP="0089103A">
            <w:pPr>
              <w:jc w:val="center"/>
              <w:rPr>
                <w:szCs w:val="20"/>
              </w:rPr>
            </w:pPr>
            <w:r w:rsidRPr="0089103A">
              <w:rPr>
                <w:szCs w:val="20"/>
              </w:rPr>
              <w:t>-2</w:t>
            </w:r>
          </w:p>
        </w:tc>
      </w:tr>
      <w:tr w:rsidR="0089103A" w:rsidRPr="0089103A" w14:paraId="1653FA3D" w14:textId="77777777" w:rsidTr="006D5EE3">
        <w:trPr>
          <w:trHeight w:val="70"/>
        </w:trPr>
        <w:tc>
          <w:tcPr>
            <w:tcW w:w="533" w:type="dxa"/>
            <w:vAlign w:val="center"/>
          </w:tcPr>
          <w:p w14:paraId="2055430C" w14:textId="77777777" w:rsidR="0089103A" w:rsidRPr="0089103A" w:rsidRDefault="0089103A" w:rsidP="0089103A">
            <w:pPr>
              <w:jc w:val="center"/>
            </w:pPr>
            <w:r w:rsidRPr="0089103A">
              <w:t>7</w:t>
            </w:r>
          </w:p>
        </w:tc>
        <w:tc>
          <w:tcPr>
            <w:tcW w:w="4008" w:type="dxa"/>
          </w:tcPr>
          <w:p w14:paraId="01F9F69C" w14:textId="77777777" w:rsidR="0089103A" w:rsidRPr="0089103A" w:rsidRDefault="0089103A" w:rsidP="0089103A">
            <w:r w:rsidRPr="0089103A">
              <w:rPr>
                <w:szCs w:val="20"/>
              </w:rPr>
              <w:t>Расходы на обучение персонала</w:t>
            </w:r>
          </w:p>
        </w:tc>
        <w:tc>
          <w:tcPr>
            <w:tcW w:w="1728" w:type="dxa"/>
            <w:vAlign w:val="center"/>
          </w:tcPr>
          <w:p w14:paraId="6D766A94" w14:textId="77777777" w:rsidR="0089103A" w:rsidRPr="0089103A" w:rsidRDefault="0089103A" w:rsidP="0089103A">
            <w:pPr>
              <w:jc w:val="center"/>
              <w:rPr>
                <w:szCs w:val="20"/>
              </w:rPr>
            </w:pPr>
            <w:r w:rsidRPr="0089103A">
              <w:rPr>
                <w:szCs w:val="20"/>
              </w:rPr>
              <w:t>4</w:t>
            </w:r>
          </w:p>
        </w:tc>
        <w:tc>
          <w:tcPr>
            <w:tcW w:w="1787" w:type="dxa"/>
            <w:vAlign w:val="center"/>
          </w:tcPr>
          <w:p w14:paraId="72E39A8A" w14:textId="77777777" w:rsidR="0089103A" w:rsidRPr="0089103A" w:rsidRDefault="0089103A" w:rsidP="0089103A">
            <w:pPr>
              <w:jc w:val="center"/>
              <w:rPr>
                <w:szCs w:val="20"/>
              </w:rPr>
            </w:pPr>
            <w:r w:rsidRPr="0089103A">
              <w:rPr>
                <w:szCs w:val="20"/>
              </w:rPr>
              <w:t>24</w:t>
            </w:r>
          </w:p>
        </w:tc>
        <w:tc>
          <w:tcPr>
            <w:tcW w:w="1787" w:type="dxa"/>
            <w:vAlign w:val="center"/>
          </w:tcPr>
          <w:p w14:paraId="20AC8AC2" w14:textId="77777777" w:rsidR="0089103A" w:rsidRPr="0089103A" w:rsidRDefault="0089103A" w:rsidP="0089103A">
            <w:pPr>
              <w:jc w:val="center"/>
              <w:rPr>
                <w:szCs w:val="20"/>
              </w:rPr>
            </w:pPr>
            <w:r w:rsidRPr="0089103A">
              <w:rPr>
                <w:szCs w:val="20"/>
              </w:rPr>
              <w:t>20</w:t>
            </w:r>
          </w:p>
        </w:tc>
      </w:tr>
      <w:tr w:rsidR="0089103A" w:rsidRPr="0089103A" w14:paraId="480614C3" w14:textId="77777777" w:rsidTr="006D5EE3">
        <w:trPr>
          <w:trHeight w:val="70"/>
        </w:trPr>
        <w:tc>
          <w:tcPr>
            <w:tcW w:w="533" w:type="dxa"/>
            <w:vAlign w:val="center"/>
          </w:tcPr>
          <w:p w14:paraId="2EB3ADC2" w14:textId="77777777" w:rsidR="0089103A" w:rsidRPr="0089103A" w:rsidRDefault="0089103A" w:rsidP="0089103A">
            <w:pPr>
              <w:jc w:val="center"/>
            </w:pPr>
            <w:r w:rsidRPr="0089103A">
              <w:t>8</w:t>
            </w:r>
          </w:p>
        </w:tc>
        <w:tc>
          <w:tcPr>
            <w:tcW w:w="4008" w:type="dxa"/>
          </w:tcPr>
          <w:p w14:paraId="3E1DBCC6" w14:textId="77777777" w:rsidR="0089103A" w:rsidRPr="0089103A" w:rsidRDefault="0089103A" w:rsidP="0089103A">
            <w:r w:rsidRPr="0089103A">
              <w:rPr>
                <w:szCs w:val="20"/>
              </w:rPr>
              <w:t>Лизинговый платеж</w:t>
            </w:r>
          </w:p>
        </w:tc>
        <w:tc>
          <w:tcPr>
            <w:tcW w:w="1728" w:type="dxa"/>
            <w:vAlign w:val="center"/>
          </w:tcPr>
          <w:p w14:paraId="15DFD4D8" w14:textId="77777777" w:rsidR="0089103A" w:rsidRPr="0089103A" w:rsidRDefault="0089103A" w:rsidP="0089103A">
            <w:pPr>
              <w:jc w:val="center"/>
              <w:rPr>
                <w:szCs w:val="20"/>
              </w:rPr>
            </w:pPr>
          </w:p>
        </w:tc>
        <w:tc>
          <w:tcPr>
            <w:tcW w:w="1787" w:type="dxa"/>
            <w:vAlign w:val="center"/>
          </w:tcPr>
          <w:p w14:paraId="46F51EF0" w14:textId="77777777" w:rsidR="0089103A" w:rsidRPr="0089103A" w:rsidRDefault="0089103A" w:rsidP="0089103A">
            <w:pPr>
              <w:jc w:val="center"/>
              <w:rPr>
                <w:szCs w:val="20"/>
              </w:rPr>
            </w:pPr>
          </w:p>
        </w:tc>
        <w:tc>
          <w:tcPr>
            <w:tcW w:w="1787" w:type="dxa"/>
            <w:vAlign w:val="center"/>
          </w:tcPr>
          <w:p w14:paraId="44B0A711" w14:textId="77777777" w:rsidR="0089103A" w:rsidRPr="0089103A" w:rsidRDefault="0089103A" w:rsidP="0089103A">
            <w:pPr>
              <w:jc w:val="center"/>
              <w:rPr>
                <w:szCs w:val="20"/>
              </w:rPr>
            </w:pPr>
            <w:r w:rsidRPr="0089103A">
              <w:rPr>
                <w:szCs w:val="20"/>
              </w:rPr>
              <w:t>0</w:t>
            </w:r>
          </w:p>
        </w:tc>
      </w:tr>
      <w:tr w:rsidR="0089103A" w:rsidRPr="0089103A" w14:paraId="335F795C" w14:textId="77777777" w:rsidTr="006D5EE3">
        <w:trPr>
          <w:trHeight w:val="70"/>
        </w:trPr>
        <w:tc>
          <w:tcPr>
            <w:tcW w:w="533" w:type="dxa"/>
            <w:vAlign w:val="center"/>
          </w:tcPr>
          <w:p w14:paraId="2C5751A9" w14:textId="77777777" w:rsidR="0089103A" w:rsidRPr="0089103A" w:rsidRDefault="0089103A" w:rsidP="0089103A">
            <w:pPr>
              <w:jc w:val="center"/>
            </w:pPr>
            <w:r w:rsidRPr="0089103A">
              <w:t>9</w:t>
            </w:r>
          </w:p>
        </w:tc>
        <w:tc>
          <w:tcPr>
            <w:tcW w:w="4008" w:type="dxa"/>
          </w:tcPr>
          <w:p w14:paraId="2CE48B8D" w14:textId="77777777" w:rsidR="0089103A" w:rsidRPr="0089103A" w:rsidRDefault="0089103A" w:rsidP="0089103A">
            <w:r w:rsidRPr="0089103A">
              <w:rPr>
                <w:szCs w:val="20"/>
              </w:rPr>
              <w:t>Арендная плата</w:t>
            </w:r>
          </w:p>
        </w:tc>
        <w:tc>
          <w:tcPr>
            <w:tcW w:w="1728" w:type="dxa"/>
            <w:vAlign w:val="center"/>
          </w:tcPr>
          <w:p w14:paraId="56CA5AD1" w14:textId="77777777" w:rsidR="0089103A" w:rsidRPr="0089103A" w:rsidRDefault="0089103A" w:rsidP="0089103A">
            <w:pPr>
              <w:jc w:val="center"/>
              <w:rPr>
                <w:szCs w:val="20"/>
              </w:rPr>
            </w:pPr>
          </w:p>
        </w:tc>
        <w:tc>
          <w:tcPr>
            <w:tcW w:w="1787" w:type="dxa"/>
            <w:vAlign w:val="center"/>
          </w:tcPr>
          <w:p w14:paraId="2C0ADF6A" w14:textId="77777777" w:rsidR="0089103A" w:rsidRPr="0089103A" w:rsidRDefault="0089103A" w:rsidP="0089103A">
            <w:pPr>
              <w:jc w:val="center"/>
              <w:rPr>
                <w:szCs w:val="20"/>
              </w:rPr>
            </w:pPr>
            <w:r w:rsidRPr="0089103A">
              <w:rPr>
                <w:szCs w:val="20"/>
              </w:rPr>
              <w:t>7</w:t>
            </w:r>
          </w:p>
        </w:tc>
        <w:tc>
          <w:tcPr>
            <w:tcW w:w="1787" w:type="dxa"/>
            <w:vAlign w:val="center"/>
          </w:tcPr>
          <w:p w14:paraId="3829B708" w14:textId="77777777" w:rsidR="0089103A" w:rsidRPr="0089103A" w:rsidRDefault="0089103A" w:rsidP="0089103A">
            <w:pPr>
              <w:jc w:val="center"/>
              <w:rPr>
                <w:szCs w:val="20"/>
              </w:rPr>
            </w:pPr>
            <w:r w:rsidRPr="0089103A">
              <w:rPr>
                <w:szCs w:val="20"/>
              </w:rPr>
              <w:t>7</w:t>
            </w:r>
          </w:p>
        </w:tc>
      </w:tr>
      <w:tr w:rsidR="0089103A" w:rsidRPr="0089103A" w14:paraId="3E2178A9" w14:textId="77777777" w:rsidTr="006D5EE3">
        <w:trPr>
          <w:trHeight w:val="70"/>
        </w:trPr>
        <w:tc>
          <w:tcPr>
            <w:tcW w:w="533" w:type="dxa"/>
            <w:vAlign w:val="center"/>
          </w:tcPr>
          <w:p w14:paraId="70BF94E3" w14:textId="77777777" w:rsidR="0089103A" w:rsidRPr="0089103A" w:rsidRDefault="0089103A" w:rsidP="0089103A">
            <w:pPr>
              <w:jc w:val="center"/>
            </w:pPr>
            <w:r w:rsidRPr="0089103A">
              <w:t>10</w:t>
            </w:r>
          </w:p>
        </w:tc>
        <w:tc>
          <w:tcPr>
            <w:tcW w:w="4008" w:type="dxa"/>
          </w:tcPr>
          <w:p w14:paraId="00BFB9D6" w14:textId="77777777" w:rsidR="0089103A" w:rsidRPr="0089103A" w:rsidRDefault="0089103A" w:rsidP="0089103A">
            <w:r w:rsidRPr="0089103A">
              <w:rPr>
                <w:szCs w:val="20"/>
              </w:rPr>
              <w:t>Другие расходы</w:t>
            </w:r>
          </w:p>
        </w:tc>
        <w:tc>
          <w:tcPr>
            <w:tcW w:w="1728" w:type="dxa"/>
            <w:vAlign w:val="center"/>
          </w:tcPr>
          <w:p w14:paraId="5648F379" w14:textId="77777777" w:rsidR="0089103A" w:rsidRPr="0089103A" w:rsidRDefault="0089103A" w:rsidP="0089103A">
            <w:pPr>
              <w:jc w:val="center"/>
              <w:rPr>
                <w:szCs w:val="20"/>
              </w:rPr>
            </w:pPr>
            <w:r w:rsidRPr="0089103A">
              <w:rPr>
                <w:szCs w:val="20"/>
              </w:rPr>
              <w:t>2</w:t>
            </w:r>
          </w:p>
        </w:tc>
        <w:tc>
          <w:tcPr>
            <w:tcW w:w="1787" w:type="dxa"/>
            <w:vAlign w:val="center"/>
          </w:tcPr>
          <w:p w14:paraId="47B153A8" w14:textId="77777777" w:rsidR="0089103A" w:rsidRPr="0089103A" w:rsidRDefault="0089103A" w:rsidP="0089103A">
            <w:pPr>
              <w:jc w:val="center"/>
              <w:rPr>
                <w:szCs w:val="20"/>
              </w:rPr>
            </w:pPr>
            <w:r w:rsidRPr="0089103A">
              <w:rPr>
                <w:szCs w:val="20"/>
              </w:rPr>
              <w:t>43</w:t>
            </w:r>
          </w:p>
        </w:tc>
        <w:tc>
          <w:tcPr>
            <w:tcW w:w="1787" w:type="dxa"/>
            <w:vAlign w:val="center"/>
          </w:tcPr>
          <w:p w14:paraId="78E32C25" w14:textId="77777777" w:rsidR="0089103A" w:rsidRPr="0089103A" w:rsidRDefault="0089103A" w:rsidP="0089103A">
            <w:pPr>
              <w:jc w:val="center"/>
              <w:rPr>
                <w:szCs w:val="20"/>
              </w:rPr>
            </w:pPr>
            <w:r w:rsidRPr="0089103A">
              <w:rPr>
                <w:szCs w:val="20"/>
              </w:rPr>
              <w:t>41</w:t>
            </w:r>
          </w:p>
        </w:tc>
      </w:tr>
      <w:tr w:rsidR="0089103A" w:rsidRPr="0089103A" w14:paraId="10387B74" w14:textId="77777777" w:rsidTr="006D5EE3">
        <w:trPr>
          <w:trHeight w:val="70"/>
        </w:trPr>
        <w:tc>
          <w:tcPr>
            <w:tcW w:w="533" w:type="dxa"/>
            <w:vAlign w:val="center"/>
          </w:tcPr>
          <w:p w14:paraId="251EB08E" w14:textId="77777777" w:rsidR="0089103A" w:rsidRPr="0089103A" w:rsidRDefault="0089103A" w:rsidP="0089103A">
            <w:pPr>
              <w:jc w:val="center"/>
            </w:pPr>
          </w:p>
        </w:tc>
        <w:tc>
          <w:tcPr>
            <w:tcW w:w="4008" w:type="dxa"/>
          </w:tcPr>
          <w:p w14:paraId="2568042A" w14:textId="77777777" w:rsidR="0089103A" w:rsidRPr="0089103A" w:rsidRDefault="0089103A" w:rsidP="0089103A">
            <w:r w:rsidRPr="0089103A">
              <w:rPr>
                <w:szCs w:val="20"/>
              </w:rPr>
              <w:t>ИТОГО базовый уровень операционных расходов</w:t>
            </w:r>
          </w:p>
        </w:tc>
        <w:tc>
          <w:tcPr>
            <w:tcW w:w="1728" w:type="dxa"/>
            <w:vAlign w:val="center"/>
          </w:tcPr>
          <w:p w14:paraId="22748B2A" w14:textId="77777777" w:rsidR="0089103A" w:rsidRPr="0089103A" w:rsidRDefault="0089103A" w:rsidP="0089103A">
            <w:pPr>
              <w:jc w:val="center"/>
              <w:rPr>
                <w:szCs w:val="20"/>
              </w:rPr>
            </w:pPr>
            <w:r w:rsidRPr="0089103A">
              <w:rPr>
                <w:szCs w:val="20"/>
              </w:rPr>
              <w:t>6 558</w:t>
            </w:r>
          </w:p>
        </w:tc>
        <w:tc>
          <w:tcPr>
            <w:tcW w:w="1787" w:type="dxa"/>
            <w:vAlign w:val="center"/>
          </w:tcPr>
          <w:p w14:paraId="6C0B7DCE" w14:textId="77777777" w:rsidR="0089103A" w:rsidRPr="0089103A" w:rsidRDefault="0089103A" w:rsidP="0089103A">
            <w:pPr>
              <w:jc w:val="center"/>
              <w:rPr>
                <w:szCs w:val="20"/>
              </w:rPr>
            </w:pPr>
            <w:r w:rsidRPr="0089103A">
              <w:rPr>
                <w:szCs w:val="20"/>
              </w:rPr>
              <w:t>7 376</w:t>
            </w:r>
          </w:p>
        </w:tc>
        <w:tc>
          <w:tcPr>
            <w:tcW w:w="1787" w:type="dxa"/>
            <w:vAlign w:val="center"/>
          </w:tcPr>
          <w:p w14:paraId="0FE646D8" w14:textId="77777777" w:rsidR="0089103A" w:rsidRPr="0089103A" w:rsidRDefault="0089103A" w:rsidP="0089103A">
            <w:pPr>
              <w:jc w:val="center"/>
              <w:rPr>
                <w:szCs w:val="20"/>
              </w:rPr>
            </w:pPr>
            <w:r w:rsidRPr="0089103A">
              <w:rPr>
                <w:szCs w:val="20"/>
              </w:rPr>
              <w:t>818</w:t>
            </w:r>
          </w:p>
        </w:tc>
      </w:tr>
    </w:tbl>
    <w:p w14:paraId="61E4C058" w14:textId="77777777" w:rsidR="0089103A" w:rsidRPr="0089103A" w:rsidRDefault="0089103A" w:rsidP="0089103A">
      <w:pPr>
        <w:tabs>
          <w:tab w:val="left" w:pos="426"/>
        </w:tabs>
        <w:ind w:firstLine="851"/>
        <w:jc w:val="both"/>
        <w:rPr>
          <w:szCs w:val="20"/>
        </w:rPr>
      </w:pPr>
    </w:p>
    <w:p w14:paraId="1FB3DA72" w14:textId="77777777" w:rsidR="0089103A" w:rsidRPr="0089103A" w:rsidRDefault="0089103A" w:rsidP="0089103A">
      <w:pPr>
        <w:tabs>
          <w:tab w:val="left" w:pos="1890"/>
        </w:tabs>
        <w:ind w:left="1080" w:right="-1"/>
        <w:jc w:val="right"/>
        <w:rPr>
          <w:sz w:val="28"/>
          <w:szCs w:val="28"/>
        </w:rPr>
      </w:pPr>
      <w:r w:rsidRPr="0089103A">
        <w:rPr>
          <w:sz w:val="28"/>
          <w:szCs w:val="28"/>
        </w:rPr>
        <w:t>Таблица 22</w:t>
      </w:r>
    </w:p>
    <w:p w14:paraId="51CFFF29" w14:textId="77777777" w:rsidR="0089103A" w:rsidRPr="0089103A" w:rsidRDefault="0089103A" w:rsidP="0089103A">
      <w:pPr>
        <w:jc w:val="center"/>
        <w:rPr>
          <w:sz w:val="28"/>
          <w:szCs w:val="28"/>
        </w:rPr>
      </w:pPr>
      <w:r w:rsidRPr="0089103A">
        <w:rPr>
          <w:b/>
          <w:sz w:val="28"/>
          <w:szCs w:val="28"/>
        </w:rPr>
        <w:t xml:space="preserve">Реестр неподконтрольных расходов </w:t>
      </w:r>
    </w:p>
    <w:p w14:paraId="337CA721" w14:textId="77777777" w:rsidR="0089103A" w:rsidRPr="0089103A" w:rsidRDefault="0089103A" w:rsidP="0089103A">
      <w:pPr>
        <w:jc w:val="right"/>
        <w:rPr>
          <w:szCs w:val="20"/>
        </w:rPr>
      </w:pPr>
      <w:r w:rsidRPr="0089103A">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89103A" w:rsidRPr="0089103A" w14:paraId="6AE99EB9" w14:textId="77777777" w:rsidTr="006D5EE3">
        <w:trPr>
          <w:trHeight w:val="723"/>
        </w:trPr>
        <w:tc>
          <w:tcPr>
            <w:tcW w:w="908" w:type="dxa"/>
            <w:shd w:val="clear" w:color="auto" w:fill="auto"/>
            <w:vAlign w:val="center"/>
            <w:hideMark/>
          </w:tcPr>
          <w:p w14:paraId="502471A8" w14:textId="77777777" w:rsidR="0089103A" w:rsidRPr="0089103A" w:rsidRDefault="0089103A" w:rsidP="0089103A">
            <w:pPr>
              <w:jc w:val="center"/>
              <w:rPr>
                <w:sz w:val="22"/>
                <w:szCs w:val="22"/>
              </w:rPr>
            </w:pPr>
            <w:r w:rsidRPr="0089103A">
              <w:rPr>
                <w:sz w:val="22"/>
                <w:szCs w:val="22"/>
              </w:rPr>
              <w:t>№ п/п</w:t>
            </w:r>
          </w:p>
        </w:tc>
        <w:tc>
          <w:tcPr>
            <w:tcW w:w="4757" w:type="dxa"/>
            <w:shd w:val="clear" w:color="auto" w:fill="auto"/>
            <w:vAlign w:val="center"/>
            <w:hideMark/>
          </w:tcPr>
          <w:p w14:paraId="21291D9D" w14:textId="77777777" w:rsidR="0089103A" w:rsidRPr="0089103A" w:rsidRDefault="0089103A" w:rsidP="0089103A">
            <w:pPr>
              <w:jc w:val="center"/>
              <w:rPr>
                <w:sz w:val="22"/>
                <w:szCs w:val="22"/>
              </w:rPr>
            </w:pPr>
            <w:r w:rsidRPr="0089103A">
              <w:rPr>
                <w:sz w:val="22"/>
                <w:szCs w:val="22"/>
              </w:rPr>
              <w:t>Наименование расхода</w:t>
            </w:r>
          </w:p>
        </w:tc>
        <w:tc>
          <w:tcPr>
            <w:tcW w:w="1401" w:type="dxa"/>
            <w:vAlign w:val="center"/>
          </w:tcPr>
          <w:p w14:paraId="4161D2DF" w14:textId="77777777" w:rsidR="0089103A" w:rsidRPr="0089103A" w:rsidRDefault="0089103A" w:rsidP="0089103A">
            <w:pPr>
              <w:jc w:val="center"/>
              <w:rPr>
                <w:sz w:val="22"/>
                <w:szCs w:val="22"/>
              </w:rPr>
            </w:pPr>
            <w:r w:rsidRPr="0089103A">
              <w:rPr>
                <w:sz w:val="22"/>
                <w:szCs w:val="22"/>
              </w:rPr>
              <w:t>Утверждено на 2023 год</w:t>
            </w:r>
          </w:p>
        </w:tc>
        <w:tc>
          <w:tcPr>
            <w:tcW w:w="1500" w:type="dxa"/>
            <w:shd w:val="clear" w:color="auto" w:fill="auto"/>
            <w:vAlign w:val="center"/>
          </w:tcPr>
          <w:p w14:paraId="60E38FC0" w14:textId="77777777" w:rsidR="0089103A" w:rsidRPr="0089103A" w:rsidRDefault="0089103A" w:rsidP="0089103A">
            <w:pPr>
              <w:jc w:val="center"/>
              <w:rPr>
                <w:sz w:val="22"/>
                <w:szCs w:val="22"/>
              </w:rPr>
            </w:pPr>
            <w:r w:rsidRPr="0089103A">
              <w:rPr>
                <w:sz w:val="22"/>
                <w:szCs w:val="22"/>
              </w:rPr>
              <w:t xml:space="preserve">Предложение экспертов </w:t>
            </w:r>
            <w:r w:rsidRPr="0089103A">
              <w:rPr>
                <w:sz w:val="22"/>
                <w:szCs w:val="22"/>
              </w:rPr>
              <w:br/>
              <w:t>на 2024 год</w:t>
            </w:r>
          </w:p>
        </w:tc>
        <w:tc>
          <w:tcPr>
            <w:tcW w:w="1271" w:type="dxa"/>
            <w:shd w:val="clear" w:color="auto" w:fill="auto"/>
            <w:vAlign w:val="center"/>
          </w:tcPr>
          <w:p w14:paraId="150E9151" w14:textId="77777777" w:rsidR="0089103A" w:rsidRPr="0089103A" w:rsidRDefault="0089103A" w:rsidP="0089103A">
            <w:pPr>
              <w:jc w:val="center"/>
              <w:rPr>
                <w:sz w:val="22"/>
                <w:szCs w:val="22"/>
              </w:rPr>
            </w:pPr>
            <w:r w:rsidRPr="0089103A">
              <w:rPr>
                <w:sz w:val="22"/>
                <w:szCs w:val="22"/>
              </w:rPr>
              <w:t>Динамика расходов</w:t>
            </w:r>
          </w:p>
        </w:tc>
      </w:tr>
      <w:tr w:rsidR="0089103A" w:rsidRPr="0089103A" w14:paraId="11D4511A" w14:textId="77777777" w:rsidTr="006D5EE3">
        <w:trPr>
          <w:trHeight w:val="798"/>
        </w:trPr>
        <w:tc>
          <w:tcPr>
            <w:tcW w:w="908" w:type="dxa"/>
            <w:shd w:val="clear" w:color="auto" w:fill="auto"/>
            <w:noWrap/>
            <w:vAlign w:val="center"/>
            <w:hideMark/>
          </w:tcPr>
          <w:p w14:paraId="1F7B184B" w14:textId="77777777" w:rsidR="0089103A" w:rsidRPr="0089103A" w:rsidRDefault="0089103A" w:rsidP="0089103A">
            <w:pPr>
              <w:jc w:val="center"/>
              <w:rPr>
                <w:sz w:val="22"/>
                <w:szCs w:val="22"/>
              </w:rPr>
            </w:pPr>
            <w:r w:rsidRPr="0089103A">
              <w:rPr>
                <w:sz w:val="22"/>
                <w:szCs w:val="22"/>
              </w:rPr>
              <w:t>1.1</w:t>
            </w:r>
          </w:p>
        </w:tc>
        <w:tc>
          <w:tcPr>
            <w:tcW w:w="4757" w:type="dxa"/>
            <w:shd w:val="clear" w:color="auto" w:fill="auto"/>
            <w:vAlign w:val="center"/>
            <w:hideMark/>
          </w:tcPr>
          <w:p w14:paraId="505FBD1A" w14:textId="77777777" w:rsidR="0089103A" w:rsidRPr="0089103A" w:rsidRDefault="0089103A" w:rsidP="0089103A">
            <w:pPr>
              <w:rPr>
                <w:sz w:val="22"/>
                <w:szCs w:val="22"/>
              </w:rPr>
            </w:pPr>
            <w:r w:rsidRPr="0089103A">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03E66FB5" w14:textId="77777777" w:rsidR="0089103A" w:rsidRPr="0089103A" w:rsidRDefault="0089103A" w:rsidP="0089103A">
            <w:pPr>
              <w:jc w:val="center"/>
              <w:rPr>
                <w:sz w:val="22"/>
                <w:szCs w:val="22"/>
              </w:rPr>
            </w:pPr>
            <w:r w:rsidRPr="0089103A">
              <w:rPr>
                <w:sz w:val="22"/>
                <w:szCs w:val="22"/>
              </w:rPr>
              <w:t>0</w:t>
            </w:r>
          </w:p>
        </w:tc>
        <w:tc>
          <w:tcPr>
            <w:tcW w:w="1500" w:type="dxa"/>
            <w:shd w:val="clear" w:color="auto" w:fill="auto"/>
            <w:noWrap/>
            <w:vAlign w:val="center"/>
          </w:tcPr>
          <w:p w14:paraId="3A581D64" w14:textId="77777777" w:rsidR="0089103A" w:rsidRPr="0089103A" w:rsidRDefault="0089103A" w:rsidP="0089103A">
            <w:pPr>
              <w:jc w:val="center"/>
              <w:rPr>
                <w:sz w:val="22"/>
                <w:szCs w:val="22"/>
              </w:rPr>
            </w:pPr>
            <w:r w:rsidRPr="0089103A">
              <w:rPr>
                <w:sz w:val="22"/>
                <w:szCs w:val="22"/>
              </w:rPr>
              <w:t>0</w:t>
            </w:r>
          </w:p>
        </w:tc>
        <w:tc>
          <w:tcPr>
            <w:tcW w:w="1271" w:type="dxa"/>
            <w:shd w:val="clear" w:color="auto" w:fill="auto"/>
            <w:noWrap/>
            <w:vAlign w:val="center"/>
          </w:tcPr>
          <w:p w14:paraId="616C465D" w14:textId="77777777" w:rsidR="0089103A" w:rsidRPr="0089103A" w:rsidRDefault="0089103A" w:rsidP="0089103A">
            <w:pPr>
              <w:jc w:val="center"/>
              <w:rPr>
                <w:sz w:val="22"/>
                <w:szCs w:val="22"/>
              </w:rPr>
            </w:pPr>
            <w:r w:rsidRPr="0089103A">
              <w:rPr>
                <w:sz w:val="22"/>
                <w:szCs w:val="22"/>
              </w:rPr>
              <w:t>0</w:t>
            </w:r>
          </w:p>
        </w:tc>
      </w:tr>
      <w:tr w:rsidR="0089103A" w:rsidRPr="0089103A" w14:paraId="346DAB63" w14:textId="77777777" w:rsidTr="006D5EE3">
        <w:trPr>
          <w:trHeight w:val="356"/>
        </w:trPr>
        <w:tc>
          <w:tcPr>
            <w:tcW w:w="908" w:type="dxa"/>
            <w:shd w:val="clear" w:color="auto" w:fill="auto"/>
            <w:noWrap/>
            <w:vAlign w:val="center"/>
            <w:hideMark/>
          </w:tcPr>
          <w:p w14:paraId="19381AD4" w14:textId="77777777" w:rsidR="0089103A" w:rsidRPr="0089103A" w:rsidRDefault="0089103A" w:rsidP="0089103A">
            <w:pPr>
              <w:jc w:val="center"/>
              <w:rPr>
                <w:sz w:val="22"/>
                <w:szCs w:val="22"/>
              </w:rPr>
            </w:pPr>
            <w:r w:rsidRPr="0089103A">
              <w:rPr>
                <w:sz w:val="22"/>
                <w:szCs w:val="22"/>
              </w:rPr>
              <w:t>1.2</w:t>
            </w:r>
          </w:p>
        </w:tc>
        <w:tc>
          <w:tcPr>
            <w:tcW w:w="4757" w:type="dxa"/>
            <w:shd w:val="clear" w:color="auto" w:fill="auto"/>
            <w:noWrap/>
            <w:vAlign w:val="center"/>
            <w:hideMark/>
          </w:tcPr>
          <w:p w14:paraId="1869FC54" w14:textId="77777777" w:rsidR="0089103A" w:rsidRPr="0089103A" w:rsidRDefault="0089103A" w:rsidP="0089103A">
            <w:pPr>
              <w:rPr>
                <w:sz w:val="22"/>
                <w:szCs w:val="22"/>
              </w:rPr>
            </w:pPr>
            <w:r w:rsidRPr="0089103A">
              <w:rPr>
                <w:sz w:val="22"/>
                <w:szCs w:val="22"/>
              </w:rPr>
              <w:t>Арендная плата</w:t>
            </w:r>
          </w:p>
        </w:tc>
        <w:tc>
          <w:tcPr>
            <w:tcW w:w="1401" w:type="dxa"/>
            <w:vAlign w:val="center"/>
          </w:tcPr>
          <w:p w14:paraId="3501D6AB" w14:textId="77777777" w:rsidR="0089103A" w:rsidRPr="0089103A" w:rsidRDefault="0089103A" w:rsidP="0089103A">
            <w:pPr>
              <w:jc w:val="center"/>
              <w:rPr>
                <w:sz w:val="22"/>
                <w:szCs w:val="22"/>
              </w:rPr>
            </w:pPr>
            <w:r w:rsidRPr="0089103A">
              <w:rPr>
                <w:sz w:val="22"/>
                <w:szCs w:val="22"/>
              </w:rPr>
              <w:t>0</w:t>
            </w:r>
          </w:p>
        </w:tc>
        <w:tc>
          <w:tcPr>
            <w:tcW w:w="1500" w:type="dxa"/>
            <w:shd w:val="clear" w:color="auto" w:fill="auto"/>
            <w:noWrap/>
            <w:vAlign w:val="center"/>
          </w:tcPr>
          <w:p w14:paraId="229521C9" w14:textId="77777777" w:rsidR="0089103A" w:rsidRPr="0089103A" w:rsidRDefault="0089103A" w:rsidP="0089103A">
            <w:pPr>
              <w:jc w:val="center"/>
              <w:rPr>
                <w:sz w:val="22"/>
                <w:szCs w:val="22"/>
              </w:rPr>
            </w:pPr>
            <w:r w:rsidRPr="0089103A">
              <w:rPr>
                <w:sz w:val="22"/>
                <w:szCs w:val="22"/>
              </w:rPr>
              <w:t>0</w:t>
            </w:r>
          </w:p>
        </w:tc>
        <w:tc>
          <w:tcPr>
            <w:tcW w:w="1271" w:type="dxa"/>
            <w:shd w:val="clear" w:color="auto" w:fill="auto"/>
            <w:noWrap/>
            <w:vAlign w:val="center"/>
          </w:tcPr>
          <w:p w14:paraId="4E3DD052" w14:textId="77777777" w:rsidR="0089103A" w:rsidRPr="0089103A" w:rsidRDefault="0089103A" w:rsidP="0089103A">
            <w:pPr>
              <w:jc w:val="center"/>
              <w:rPr>
                <w:sz w:val="22"/>
                <w:szCs w:val="22"/>
              </w:rPr>
            </w:pPr>
            <w:r w:rsidRPr="0089103A">
              <w:rPr>
                <w:sz w:val="22"/>
                <w:szCs w:val="22"/>
              </w:rPr>
              <w:t>0</w:t>
            </w:r>
          </w:p>
        </w:tc>
      </w:tr>
      <w:tr w:rsidR="0089103A" w:rsidRPr="0089103A" w14:paraId="2B83222F" w14:textId="77777777" w:rsidTr="006D5EE3">
        <w:trPr>
          <w:trHeight w:val="356"/>
        </w:trPr>
        <w:tc>
          <w:tcPr>
            <w:tcW w:w="908" w:type="dxa"/>
            <w:shd w:val="clear" w:color="auto" w:fill="auto"/>
            <w:noWrap/>
            <w:vAlign w:val="center"/>
            <w:hideMark/>
          </w:tcPr>
          <w:p w14:paraId="6E54C762" w14:textId="77777777" w:rsidR="0089103A" w:rsidRPr="0089103A" w:rsidRDefault="0089103A" w:rsidP="0089103A">
            <w:pPr>
              <w:jc w:val="center"/>
              <w:rPr>
                <w:sz w:val="22"/>
                <w:szCs w:val="22"/>
              </w:rPr>
            </w:pPr>
            <w:r w:rsidRPr="0089103A">
              <w:rPr>
                <w:sz w:val="22"/>
                <w:szCs w:val="22"/>
              </w:rPr>
              <w:t>1.3</w:t>
            </w:r>
          </w:p>
        </w:tc>
        <w:tc>
          <w:tcPr>
            <w:tcW w:w="4757" w:type="dxa"/>
            <w:shd w:val="clear" w:color="auto" w:fill="auto"/>
            <w:noWrap/>
            <w:vAlign w:val="center"/>
            <w:hideMark/>
          </w:tcPr>
          <w:p w14:paraId="4571F350" w14:textId="77777777" w:rsidR="0089103A" w:rsidRPr="0089103A" w:rsidRDefault="0089103A" w:rsidP="0089103A">
            <w:pPr>
              <w:rPr>
                <w:sz w:val="22"/>
                <w:szCs w:val="22"/>
              </w:rPr>
            </w:pPr>
            <w:r w:rsidRPr="0089103A">
              <w:rPr>
                <w:sz w:val="22"/>
                <w:szCs w:val="22"/>
              </w:rPr>
              <w:t>Концессионная плата</w:t>
            </w:r>
          </w:p>
        </w:tc>
        <w:tc>
          <w:tcPr>
            <w:tcW w:w="1401" w:type="dxa"/>
            <w:vAlign w:val="center"/>
          </w:tcPr>
          <w:p w14:paraId="3F900F84" w14:textId="77777777" w:rsidR="0089103A" w:rsidRPr="0089103A" w:rsidRDefault="0089103A" w:rsidP="0089103A">
            <w:pPr>
              <w:jc w:val="center"/>
              <w:rPr>
                <w:sz w:val="22"/>
                <w:szCs w:val="22"/>
              </w:rPr>
            </w:pPr>
            <w:r w:rsidRPr="0089103A">
              <w:rPr>
                <w:sz w:val="22"/>
                <w:szCs w:val="22"/>
              </w:rPr>
              <w:t>0</w:t>
            </w:r>
          </w:p>
        </w:tc>
        <w:tc>
          <w:tcPr>
            <w:tcW w:w="1500" w:type="dxa"/>
            <w:shd w:val="clear" w:color="auto" w:fill="auto"/>
            <w:noWrap/>
            <w:vAlign w:val="center"/>
          </w:tcPr>
          <w:p w14:paraId="14B0116C" w14:textId="77777777" w:rsidR="0089103A" w:rsidRPr="0089103A" w:rsidRDefault="0089103A" w:rsidP="0089103A">
            <w:pPr>
              <w:jc w:val="center"/>
              <w:rPr>
                <w:sz w:val="22"/>
                <w:szCs w:val="22"/>
              </w:rPr>
            </w:pPr>
            <w:r w:rsidRPr="0089103A">
              <w:rPr>
                <w:sz w:val="22"/>
                <w:szCs w:val="22"/>
              </w:rPr>
              <w:t>0</w:t>
            </w:r>
          </w:p>
        </w:tc>
        <w:tc>
          <w:tcPr>
            <w:tcW w:w="1271" w:type="dxa"/>
            <w:shd w:val="clear" w:color="auto" w:fill="auto"/>
            <w:noWrap/>
            <w:vAlign w:val="center"/>
          </w:tcPr>
          <w:p w14:paraId="4199273D" w14:textId="77777777" w:rsidR="0089103A" w:rsidRPr="0089103A" w:rsidRDefault="0089103A" w:rsidP="0089103A">
            <w:pPr>
              <w:jc w:val="center"/>
              <w:rPr>
                <w:sz w:val="22"/>
                <w:szCs w:val="22"/>
              </w:rPr>
            </w:pPr>
            <w:r w:rsidRPr="0089103A">
              <w:rPr>
                <w:sz w:val="22"/>
                <w:szCs w:val="22"/>
              </w:rPr>
              <w:t>0</w:t>
            </w:r>
          </w:p>
        </w:tc>
      </w:tr>
      <w:tr w:rsidR="0089103A" w:rsidRPr="0089103A" w14:paraId="0991BB32" w14:textId="77777777" w:rsidTr="006D5EE3">
        <w:trPr>
          <w:trHeight w:val="514"/>
        </w:trPr>
        <w:tc>
          <w:tcPr>
            <w:tcW w:w="908" w:type="dxa"/>
            <w:shd w:val="clear" w:color="auto" w:fill="auto"/>
            <w:noWrap/>
            <w:vAlign w:val="center"/>
            <w:hideMark/>
          </w:tcPr>
          <w:p w14:paraId="60C32270" w14:textId="77777777" w:rsidR="0089103A" w:rsidRPr="0089103A" w:rsidRDefault="0089103A" w:rsidP="0089103A">
            <w:pPr>
              <w:jc w:val="center"/>
              <w:rPr>
                <w:sz w:val="22"/>
                <w:szCs w:val="22"/>
              </w:rPr>
            </w:pPr>
            <w:r w:rsidRPr="0089103A">
              <w:rPr>
                <w:sz w:val="22"/>
                <w:szCs w:val="22"/>
              </w:rPr>
              <w:t>1.4</w:t>
            </w:r>
          </w:p>
        </w:tc>
        <w:tc>
          <w:tcPr>
            <w:tcW w:w="4757" w:type="dxa"/>
            <w:shd w:val="clear" w:color="auto" w:fill="auto"/>
            <w:vAlign w:val="center"/>
            <w:hideMark/>
          </w:tcPr>
          <w:p w14:paraId="390D19D3" w14:textId="77777777" w:rsidR="0089103A" w:rsidRPr="0089103A" w:rsidRDefault="0089103A" w:rsidP="0089103A">
            <w:pPr>
              <w:rPr>
                <w:sz w:val="22"/>
                <w:szCs w:val="22"/>
              </w:rPr>
            </w:pPr>
            <w:r w:rsidRPr="0089103A">
              <w:rPr>
                <w:sz w:val="22"/>
                <w:szCs w:val="22"/>
              </w:rPr>
              <w:t>Расходы на уплату налогов, сборов и других обязательных платежей, в том числе:</w:t>
            </w:r>
          </w:p>
        </w:tc>
        <w:tc>
          <w:tcPr>
            <w:tcW w:w="1401" w:type="dxa"/>
            <w:vAlign w:val="center"/>
          </w:tcPr>
          <w:p w14:paraId="46A48626" w14:textId="77777777" w:rsidR="0089103A" w:rsidRPr="0089103A" w:rsidRDefault="0089103A" w:rsidP="0089103A">
            <w:pPr>
              <w:jc w:val="center"/>
              <w:rPr>
                <w:sz w:val="22"/>
                <w:szCs w:val="22"/>
              </w:rPr>
            </w:pPr>
            <w:r w:rsidRPr="0089103A">
              <w:rPr>
                <w:sz w:val="22"/>
                <w:szCs w:val="22"/>
              </w:rPr>
              <w:t>307</w:t>
            </w:r>
          </w:p>
        </w:tc>
        <w:tc>
          <w:tcPr>
            <w:tcW w:w="1500" w:type="dxa"/>
            <w:shd w:val="clear" w:color="auto" w:fill="auto"/>
            <w:noWrap/>
            <w:vAlign w:val="center"/>
          </w:tcPr>
          <w:p w14:paraId="30BB391F" w14:textId="77777777" w:rsidR="0089103A" w:rsidRPr="0089103A" w:rsidRDefault="0089103A" w:rsidP="0089103A">
            <w:pPr>
              <w:jc w:val="center"/>
              <w:rPr>
                <w:sz w:val="22"/>
                <w:szCs w:val="22"/>
              </w:rPr>
            </w:pPr>
            <w:r w:rsidRPr="0089103A">
              <w:rPr>
                <w:sz w:val="22"/>
                <w:szCs w:val="22"/>
              </w:rPr>
              <w:t>516</w:t>
            </w:r>
          </w:p>
        </w:tc>
        <w:tc>
          <w:tcPr>
            <w:tcW w:w="1271" w:type="dxa"/>
            <w:shd w:val="clear" w:color="auto" w:fill="auto"/>
            <w:noWrap/>
            <w:vAlign w:val="center"/>
          </w:tcPr>
          <w:p w14:paraId="198B2185" w14:textId="77777777" w:rsidR="0089103A" w:rsidRPr="0089103A" w:rsidRDefault="0089103A" w:rsidP="0089103A">
            <w:pPr>
              <w:jc w:val="center"/>
              <w:rPr>
                <w:sz w:val="22"/>
                <w:szCs w:val="22"/>
              </w:rPr>
            </w:pPr>
            <w:r w:rsidRPr="0089103A">
              <w:rPr>
                <w:sz w:val="22"/>
                <w:szCs w:val="22"/>
              </w:rPr>
              <w:t>209</w:t>
            </w:r>
          </w:p>
        </w:tc>
      </w:tr>
      <w:tr w:rsidR="0089103A" w:rsidRPr="0089103A" w14:paraId="673FF49B" w14:textId="77777777" w:rsidTr="006D5EE3">
        <w:trPr>
          <w:trHeight w:val="1368"/>
        </w:trPr>
        <w:tc>
          <w:tcPr>
            <w:tcW w:w="908" w:type="dxa"/>
            <w:shd w:val="clear" w:color="auto" w:fill="auto"/>
            <w:noWrap/>
            <w:vAlign w:val="center"/>
            <w:hideMark/>
          </w:tcPr>
          <w:p w14:paraId="36C71268" w14:textId="77777777" w:rsidR="0089103A" w:rsidRPr="0089103A" w:rsidRDefault="0089103A" w:rsidP="0089103A">
            <w:pPr>
              <w:jc w:val="center"/>
              <w:rPr>
                <w:sz w:val="22"/>
                <w:szCs w:val="22"/>
              </w:rPr>
            </w:pPr>
            <w:r w:rsidRPr="0089103A">
              <w:rPr>
                <w:sz w:val="22"/>
                <w:szCs w:val="22"/>
              </w:rPr>
              <w:t>1.4.1</w:t>
            </w:r>
          </w:p>
        </w:tc>
        <w:tc>
          <w:tcPr>
            <w:tcW w:w="4757" w:type="dxa"/>
            <w:shd w:val="clear" w:color="auto" w:fill="auto"/>
            <w:vAlign w:val="center"/>
            <w:hideMark/>
          </w:tcPr>
          <w:p w14:paraId="0E19DDD3" w14:textId="77777777" w:rsidR="0089103A" w:rsidRPr="0089103A" w:rsidRDefault="0089103A" w:rsidP="0089103A">
            <w:pPr>
              <w:rPr>
                <w:sz w:val="22"/>
                <w:szCs w:val="22"/>
              </w:rPr>
            </w:pPr>
            <w:r w:rsidRPr="0089103A">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115FAA6B" w14:textId="77777777" w:rsidR="0089103A" w:rsidRPr="0089103A" w:rsidRDefault="0089103A" w:rsidP="0089103A">
            <w:pPr>
              <w:jc w:val="center"/>
              <w:rPr>
                <w:sz w:val="22"/>
                <w:szCs w:val="22"/>
              </w:rPr>
            </w:pPr>
            <w:r w:rsidRPr="0089103A">
              <w:rPr>
                <w:sz w:val="22"/>
                <w:szCs w:val="22"/>
              </w:rPr>
              <w:t>19</w:t>
            </w:r>
          </w:p>
        </w:tc>
        <w:tc>
          <w:tcPr>
            <w:tcW w:w="1500" w:type="dxa"/>
            <w:shd w:val="clear" w:color="auto" w:fill="auto"/>
            <w:noWrap/>
            <w:vAlign w:val="center"/>
          </w:tcPr>
          <w:p w14:paraId="1E197848" w14:textId="77777777" w:rsidR="0089103A" w:rsidRPr="0089103A" w:rsidRDefault="0089103A" w:rsidP="0089103A">
            <w:pPr>
              <w:jc w:val="center"/>
              <w:rPr>
                <w:sz w:val="22"/>
                <w:szCs w:val="22"/>
              </w:rPr>
            </w:pPr>
            <w:r w:rsidRPr="0089103A">
              <w:rPr>
                <w:sz w:val="22"/>
                <w:szCs w:val="22"/>
              </w:rPr>
              <w:t>17</w:t>
            </w:r>
          </w:p>
        </w:tc>
        <w:tc>
          <w:tcPr>
            <w:tcW w:w="1271" w:type="dxa"/>
            <w:shd w:val="clear" w:color="auto" w:fill="auto"/>
            <w:noWrap/>
            <w:vAlign w:val="center"/>
          </w:tcPr>
          <w:p w14:paraId="5228187A" w14:textId="77777777" w:rsidR="0089103A" w:rsidRPr="0089103A" w:rsidRDefault="0089103A" w:rsidP="0089103A">
            <w:pPr>
              <w:jc w:val="center"/>
              <w:rPr>
                <w:sz w:val="22"/>
                <w:szCs w:val="22"/>
              </w:rPr>
            </w:pPr>
            <w:r w:rsidRPr="0089103A">
              <w:rPr>
                <w:sz w:val="22"/>
                <w:szCs w:val="22"/>
              </w:rPr>
              <w:t>-2</w:t>
            </w:r>
          </w:p>
        </w:tc>
      </w:tr>
      <w:tr w:rsidR="0089103A" w:rsidRPr="0089103A" w14:paraId="5D3A9CD9" w14:textId="77777777" w:rsidTr="006D5EE3">
        <w:trPr>
          <w:trHeight w:val="69"/>
        </w:trPr>
        <w:tc>
          <w:tcPr>
            <w:tcW w:w="908" w:type="dxa"/>
            <w:shd w:val="clear" w:color="auto" w:fill="auto"/>
            <w:noWrap/>
            <w:vAlign w:val="center"/>
            <w:hideMark/>
          </w:tcPr>
          <w:p w14:paraId="1B97DAEB" w14:textId="77777777" w:rsidR="0089103A" w:rsidRPr="0089103A" w:rsidRDefault="0089103A" w:rsidP="0089103A">
            <w:pPr>
              <w:jc w:val="center"/>
              <w:rPr>
                <w:sz w:val="22"/>
                <w:szCs w:val="22"/>
              </w:rPr>
            </w:pPr>
            <w:r w:rsidRPr="0089103A">
              <w:rPr>
                <w:sz w:val="22"/>
                <w:szCs w:val="22"/>
              </w:rPr>
              <w:t>1.4.2</w:t>
            </w:r>
          </w:p>
        </w:tc>
        <w:tc>
          <w:tcPr>
            <w:tcW w:w="4757" w:type="dxa"/>
            <w:shd w:val="clear" w:color="auto" w:fill="auto"/>
            <w:vAlign w:val="center"/>
            <w:hideMark/>
          </w:tcPr>
          <w:p w14:paraId="2BB61F79" w14:textId="77777777" w:rsidR="0089103A" w:rsidRPr="0089103A" w:rsidRDefault="0089103A" w:rsidP="0089103A">
            <w:pPr>
              <w:rPr>
                <w:sz w:val="22"/>
                <w:szCs w:val="22"/>
              </w:rPr>
            </w:pPr>
            <w:r w:rsidRPr="0089103A">
              <w:rPr>
                <w:sz w:val="22"/>
                <w:szCs w:val="22"/>
              </w:rPr>
              <w:t>расходы на обязательное страхование</w:t>
            </w:r>
          </w:p>
        </w:tc>
        <w:tc>
          <w:tcPr>
            <w:tcW w:w="1401" w:type="dxa"/>
            <w:vAlign w:val="center"/>
          </w:tcPr>
          <w:p w14:paraId="04E21DFB" w14:textId="77777777" w:rsidR="0089103A" w:rsidRPr="0089103A" w:rsidRDefault="0089103A" w:rsidP="0089103A">
            <w:pPr>
              <w:jc w:val="center"/>
              <w:rPr>
                <w:sz w:val="22"/>
                <w:szCs w:val="22"/>
              </w:rPr>
            </w:pPr>
            <w:r w:rsidRPr="0089103A">
              <w:rPr>
                <w:sz w:val="22"/>
                <w:szCs w:val="22"/>
              </w:rPr>
              <w:t>3</w:t>
            </w:r>
          </w:p>
        </w:tc>
        <w:tc>
          <w:tcPr>
            <w:tcW w:w="1500" w:type="dxa"/>
            <w:shd w:val="clear" w:color="auto" w:fill="auto"/>
            <w:noWrap/>
            <w:vAlign w:val="center"/>
          </w:tcPr>
          <w:p w14:paraId="71A4E26C" w14:textId="77777777" w:rsidR="0089103A" w:rsidRPr="0089103A" w:rsidRDefault="0089103A" w:rsidP="0089103A">
            <w:pPr>
              <w:jc w:val="center"/>
              <w:rPr>
                <w:sz w:val="22"/>
                <w:szCs w:val="22"/>
              </w:rPr>
            </w:pPr>
            <w:r w:rsidRPr="0089103A">
              <w:rPr>
                <w:sz w:val="22"/>
                <w:szCs w:val="22"/>
              </w:rPr>
              <w:t>3</w:t>
            </w:r>
          </w:p>
        </w:tc>
        <w:tc>
          <w:tcPr>
            <w:tcW w:w="1271" w:type="dxa"/>
            <w:shd w:val="clear" w:color="auto" w:fill="auto"/>
            <w:noWrap/>
            <w:vAlign w:val="center"/>
          </w:tcPr>
          <w:p w14:paraId="5D8F4AEF" w14:textId="77777777" w:rsidR="0089103A" w:rsidRPr="0089103A" w:rsidRDefault="0089103A" w:rsidP="0089103A">
            <w:pPr>
              <w:jc w:val="center"/>
              <w:rPr>
                <w:sz w:val="22"/>
                <w:szCs w:val="22"/>
              </w:rPr>
            </w:pPr>
            <w:r w:rsidRPr="0089103A">
              <w:rPr>
                <w:sz w:val="22"/>
                <w:szCs w:val="22"/>
              </w:rPr>
              <w:t>0</w:t>
            </w:r>
          </w:p>
        </w:tc>
      </w:tr>
      <w:tr w:rsidR="0089103A" w:rsidRPr="0089103A" w14:paraId="3EA90636" w14:textId="77777777" w:rsidTr="006D5EE3">
        <w:trPr>
          <w:trHeight w:val="69"/>
        </w:trPr>
        <w:tc>
          <w:tcPr>
            <w:tcW w:w="908" w:type="dxa"/>
            <w:shd w:val="clear" w:color="auto" w:fill="auto"/>
            <w:noWrap/>
            <w:vAlign w:val="center"/>
            <w:hideMark/>
          </w:tcPr>
          <w:p w14:paraId="2CA00B7F" w14:textId="77777777" w:rsidR="0089103A" w:rsidRPr="0089103A" w:rsidRDefault="0089103A" w:rsidP="0089103A">
            <w:pPr>
              <w:jc w:val="center"/>
              <w:rPr>
                <w:sz w:val="22"/>
                <w:szCs w:val="22"/>
              </w:rPr>
            </w:pPr>
            <w:r w:rsidRPr="0089103A">
              <w:rPr>
                <w:sz w:val="22"/>
                <w:szCs w:val="22"/>
              </w:rPr>
              <w:t>1.4.3</w:t>
            </w:r>
          </w:p>
        </w:tc>
        <w:tc>
          <w:tcPr>
            <w:tcW w:w="4757" w:type="dxa"/>
            <w:shd w:val="clear" w:color="auto" w:fill="auto"/>
            <w:noWrap/>
            <w:vAlign w:val="center"/>
            <w:hideMark/>
          </w:tcPr>
          <w:p w14:paraId="12E5D8BD" w14:textId="77777777" w:rsidR="0089103A" w:rsidRPr="0089103A" w:rsidRDefault="0089103A" w:rsidP="0089103A">
            <w:pPr>
              <w:rPr>
                <w:sz w:val="22"/>
                <w:szCs w:val="22"/>
              </w:rPr>
            </w:pPr>
            <w:r w:rsidRPr="0089103A">
              <w:rPr>
                <w:sz w:val="22"/>
                <w:szCs w:val="22"/>
              </w:rPr>
              <w:t>иные расходы</w:t>
            </w:r>
          </w:p>
        </w:tc>
        <w:tc>
          <w:tcPr>
            <w:tcW w:w="1401" w:type="dxa"/>
            <w:vAlign w:val="center"/>
          </w:tcPr>
          <w:p w14:paraId="16B876B9" w14:textId="77777777" w:rsidR="0089103A" w:rsidRPr="0089103A" w:rsidRDefault="0089103A" w:rsidP="0089103A">
            <w:pPr>
              <w:jc w:val="center"/>
              <w:rPr>
                <w:sz w:val="22"/>
                <w:szCs w:val="22"/>
              </w:rPr>
            </w:pPr>
            <w:r w:rsidRPr="0089103A">
              <w:rPr>
                <w:sz w:val="22"/>
                <w:szCs w:val="22"/>
              </w:rPr>
              <w:t>285</w:t>
            </w:r>
          </w:p>
        </w:tc>
        <w:tc>
          <w:tcPr>
            <w:tcW w:w="1500" w:type="dxa"/>
            <w:shd w:val="clear" w:color="auto" w:fill="auto"/>
            <w:noWrap/>
            <w:vAlign w:val="center"/>
          </w:tcPr>
          <w:p w14:paraId="3DAF4331" w14:textId="77777777" w:rsidR="0089103A" w:rsidRPr="0089103A" w:rsidRDefault="0089103A" w:rsidP="0089103A">
            <w:pPr>
              <w:jc w:val="center"/>
              <w:rPr>
                <w:sz w:val="22"/>
                <w:szCs w:val="22"/>
              </w:rPr>
            </w:pPr>
            <w:r w:rsidRPr="0089103A">
              <w:rPr>
                <w:sz w:val="22"/>
                <w:szCs w:val="22"/>
              </w:rPr>
              <w:t>496</w:t>
            </w:r>
          </w:p>
        </w:tc>
        <w:tc>
          <w:tcPr>
            <w:tcW w:w="1271" w:type="dxa"/>
            <w:shd w:val="clear" w:color="auto" w:fill="auto"/>
            <w:noWrap/>
            <w:vAlign w:val="center"/>
          </w:tcPr>
          <w:p w14:paraId="07B17A2F" w14:textId="77777777" w:rsidR="0089103A" w:rsidRPr="0089103A" w:rsidRDefault="0089103A" w:rsidP="0089103A">
            <w:pPr>
              <w:jc w:val="center"/>
              <w:rPr>
                <w:sz w:val="22"/>
                <w:szCs w:val="22"/>
              </w:rPr>
            </w:pPr>
            <w:r w:rsidRPr="0089103A">
              <w:rPr>
                <w:sz w:val="22"/>
                <w:szCs w:val="22"/>
              </w:rPr>
              <w:t>211</w:t>
            </w:r>
          </w:p>
        </w:tc>
      </w:tr>
      <w:tr w:rsidR="0089103A" w:rsidRPr="0089103A" w14:paraId="4A986933" w14:textId="77777777" w:rsidTr="006D5EE3">
        <w:trPr>
          <w:trHeight w:val="69"/>
        </w:trPr>
        <w:tc>
          <w:tcPr>
            <w:tcW w:w="908" w:type="dxa"/>
            <w:shd w:val="clear" w:color="auto" w:fill="auto"/>
            <w:noWrap/>
            <w:vAlign w:val="center"/>
            <w:hideMark/>
          </w:tcPr>
          <w:p w14:paraId="756014BD" w14:textId="77777777" w:rsidR="0089103A" w:rsidRPr="0089103A" w:rsidRDefault="0089103A" w:rsidP="0089103A">
            <w:pPr>
              <w:jc w:val="center"/>
              <w:rPr>
                <w:sz w:val="22"/>
                <w:szCs w:val="22"/>
              </w:rPr>
            </w:pPr>
            <w:r w:rsidRPr="0089103A">
              <w:rPr>
                <w:sz w:val="22"/>
                <w:szCs w:val="22"/>
              </w:rPr>
              <w:lastRenderedPageBreak/>
              <w:t>1.5</w:t>
            </w:r>
          </w:p>
        </w:tc>
        <w:tc>
          <w:tcPr>
            <w:tcW w:w="4757" w:type="dxa"/>
            <w:shd w:val="clear" w:color="auto" w:fill="auto"/>
            <w:vAlign w:val="center"/>
            <w:hideMark/>
          </w:tcPr>
          <w:p w14:paraId="02088FAC" w14:textId="77777777" w:rsidR="0089103A" w:rsidRPr="0089103A" w:rsidRDefault="0089103A" w:rsidP="0089103A">
            <w:pPr>
              <w:rPr>
                <w:sz w:val="22"/>
                <w:szCs w:val="22"/>
              </w:rPr>
            </w:pPr>
            <w:r w:rsidRPr="0089103A">
              <w:rPr>
                <w:sz w:val="22"/>
                <w:szCs w:val="22"/>
              </w:rPr>
              <w:t>Отчисления на социальные нужды</w:t>
            </w:r>
          </w:p>
        </w:tc>
        <w:tc>
          <w:tcPr>
            <w:tcW w:w="1401" w:type="dxa"/>
            <w:vAlign w:val="center"/>
          </w:tcPr>
          <w:p w14:paraId="1D7C7A73" w14:textId="77777777" w:rsidR="0089103A" w:rsidRPr="0089103A" w:rsidRDefault="0089103A" w:rsidP="0089103A">
            <w:pPr>
              <w:jc w:val="center"/>
              <w:rPr>
                <w:sz w:val="22"/>
                <w:szCs w:val="22"/>
              </w:rPr>
            </w:pPr>
            <w:r w:rsidRPr="0089103A">
              <w:rPr>
                <w:sz w:val="22"/>
                <w:szCs w:val="22"/>
              </w:rPr>
              <w:t>239</w:t>
            </w:r>
          </w:p>
        </w:tc>
        <w:tc>
          <w:tcPr>
            <w:tcW w:w="1500" w:type="dxa"/>
            <w:shd w:val="clear" w:color="auto" w:fill="auto"/>
            <w:noWrap/>
            <w:vAlign w:val="center"/>
          </w:tcPr>
          <w:p w14:paraId="4B7253C3" w14:textId="77777777" w:rsidR="0089103A" w:rsidRPr="0089103A" w:rsidRDefault="0089103A" w:rsidP="0089103A">
            <w:pPr>
              <w:jc w:val="center"/>
              <w:rPr>
                <w:sz w:val="22"/>
                <w:szCs w:val="22"/>
              </w:rPr>
            </w:pPr>
            <w:r w:rsidRPr="0089103A">
              <w:rPr>
                <w:sz w:val="22"/>
                <w:szCs w:val="22"/>
              </w:rPr>
              <w:t>400</w:t>
            </w:r>
          </w:p>
        </w:tc>
        <w:tc>
          <w:tcPr>
            <w:tcW w:w="1271" w:type="dxa"/>
            <w:shd w:val="clear" w:color="auto" w:fill="auto"/>
            <w:noWrap/>
            <w:vAlign w:val="center"/>
          </w:tcPr>
          <w:p w14:paraId="7C044357" w14:textId="77777777" w:rsidR="0089103A" w:rsidRPr="0089103A" w:rsidRDefault="0089103A" w:rsidP="0089103A">
            <w:pPr>
              <w:jc w:val="center"/>
              <w:rPr>
                <w:sz w:val="22"/>
                <w:szCs w:val="22"/>
              </w:rPr>
            </w:pPr>
            <w:r w:rsidRPr="0089103A">
              <w:rPr>
                <w:sz w:val="22"/>
                <w:szCs w:val="22"/>
              </w:rPr>
              <w:t>161</w:t>
            </w:r>
          </w:p>
        </w:tc>
      </w:tr>
      <w:tr w:rsidR="0089103A" w:rsidRPr="0089103A" w14:paraId="12A86A8F" w14:textId="77777777" w:rsidTr="006D5EE3">
        <w:trPr>
          <w:trHeight w:val="415"/>
        </w:trPr>
        <w:tc>
          <w:tcPr>
            <w:tcW w:w="908" w:type="dxa"/>
            <w:shd w:val="clear" w:color="auto" w:fill="auto"/>
            <w:noWrap/>
            <w:vAlign w:val="center"/>
            <w:hideMark/>
          </w:tcPr>
          <w:p w14:paraId="5408A876" w14:textId="77777777" w:rsidR="0089103A" w:rsidRPr="0089103A" w:rsidRDefault="0089103A" w:rsidP="0089103A">
            <w:pPr>
              <w:jc w:val="center"/>
              <w:rPr>
                <w:sz w:val="22"/>
                <w:szCs w:val="22"/>
              </w:rPr>
            </w:pPr>
            <w:r w:rsidRPr="0089103A">
              <w:rPr>
                <w:sz w:val="22"/>
                <w:szCs w:val="22"/>
              </w:rPr>
              <w:t>1.6</w:t>
            </w:r>
          </w:p>
        </w:tc>
        <w:tc>
          <w:tcPr>
            <w:tcW w:w="4757" w:type="dxa"/>
            <w:shd w:val="clear" w:color="auto" w:fill="auto"/>
            <w:vAlign w:val="center"/>
            <w:hideMark/>
          </w:tcPr>
          <w:p w14:paraId="6B339606" w14:textId="77777777" w:rsidR="0089103A" w:rsidRPr="0089103A" w:rsidRDefault="0089103A" w:rsidP="0089103A">
            <w:pPr>
              <w:rPr>
                <w:sz w:val="22"/>
                <w:szCs w:val="22"/>
              </w:rPr>
            </w:pPr>
            <w:r w:rsidRPr="0089103A">
              <w:rPr>
                <w:sz w:val="22"/>
                <w:szCs w:val="22"/>
              </w:rPr>
              <w:t>Расходы по сомнительным долгам</w:t>
            </w:r>
          </w:p>
        </w:tc>
        <w:tc>
          <w:tcPr>
            <w:tcW w:w="1401" w:type="dxa"/>
            <w:vAlign w:val="center"/>
          </w:tcPr>
          <w:p w14:paraId="350F583F" w14:textId="77777777" w:rsidR="0089103A" w:rsidRPr="0089103A" w:rsidRDefault="0089103A" w:rsidP="0089103A">
            <w:pPr>
              <w:jc w:val="center"/>
              <w:rPr>
                <w:sz w:val="22"/>
                <w:szCs w:val="22"/>
              </w:rPr>
            </w:pPr>
            <w:r w:rsidRPr="0089103A">
              <w:rPr>
                <w:sz w:val="22"/>
                <w:szCs w:val="22"/>
              </w:rPr>
              <w:t>0</w:t>
            </w:r>
          </w:p>
        </w:tc>
        <w:tc>
          <w:tcPr>
            <w:tcW w:w="1500" w:type="dxa"/>
            <w:shd w:val="clear" w:color="auto" w:fill="auto"/>
            <w:noWrap/>
            <w:vAlign w:val="center"/>
          </w:tcPr>
          <w:p w14:paraId="28B92A4D" w14:textId="77777777" w:rsidR="0089103A" w:rsidRPr="0089103A" w:rsidRDefault="0089103A" w:rsidP="0089103A">
            <w:pPr>
              <w:jc w:val="center"/>
              <w:rPr>
                <w:sz w:val="22"/>
                <w:szCs w:val="22"/>
              </w:rPr>
            </w:pPr>
            <w:r w:rsidRPr="0089103A">
              <w:rPr>
                <w:sz w:val="22"/>
                <w:szCs w:val="22"/>
              </w:rPr>
              <w:t>0</w:t>
            </w:r>
          </w:p>
        </w:tc>
        <w:tc>
          <w:tcPr>
            <w:tcW w:w="1271" w:type="dxa"/>
            <w:shd w:val="clear" w:color="auto" w:fill="auto"/>
            <w:noWrap/>
            <w:vAlign w:val="center"/>
          </w:tcPr>
          <w:p w14:paraId="62989567" w14:textId="77777777" w:rsidR="0089103A" w:rsidRPr="0089103A" w:rsidRDefault="0089103A" w:rsidP="0089103A">
            <w:pPr>
              <w:jc w:val="center"/>
              <w:rPr>
                <w:sz w:val="22"/>
                <w:szCs w:val="22"/>
              </w:rPr>
            </w:pPr>
            <w:r w:rsidRPr="0089103A">
              <w:rPr>
                <w:sz w:val="22"/>
                <w:szCs w:val="22"/>
              </w:rPr>
              <w:t>0</w:t>
            </w:r>
          </w:p>
        </w:tc>
      </w:tr>
      <w:tr w:rsidR="0089103A" w:rsidRPr="0089103A" w14:paraId="0D3816F3" w14:textId="77777777" w:rsidTr="006D5EE3">
        <w:trPr>
          <w:trHeight w:val="397"/>
        </w:trPr>
        <w:tc>
          <w:tcPr>
            <w:tcW w:w="908" w:type="dxa"/>
            <w:shd w:val="clear" w:color="auto" w:fill="auto"/>
            <w:noWrap/>
            <w:vAlign w:val="center"/>
            <w:hideMark/>
          </w:tcPr>
          <w:p w14:paraId="620CB721" w14:textId="77777777" w:rsidR="0089103A" w:rsidRPr="0089103A" w:rsidRDefault="0089103A" w:rsidP="0089103A">
            <w:pPr>
              <w:jc w:val="center"/>
              <w:rPr>
                <w:sz w:val="22"/>
                <w:szCs w:val="22"/>
              </w:rPr>
            </w:pPr>
            <w:r w:rsidRPr="0089103A">
              <w:rPr>
                <w:sz w:val="22"/>
                <w:szCs w:val="22"/>
              </w:rPr>
              <w:t>1.7</w:t>
            </w:r>
          </w:p>
        </w:tc>
        <w:tc>
          <w:tcPr>
            <w:tcW w:w="4757" w:type="dxa"/>
            <w:shd w:val="clear" w:color="auto" w:fill="auto"/>
            <w:vAlign w:val="center"/>
            <w:hideMark/>
          </w:tcPr>
          <w:p w14:paraId="1CDA5C42" w14:textId="77777777" w:rsidR="0089103A" w:rsidRPr="0089103A" w:rsidRDefault="0089103A" w:rsidP="0089103A">
            <w:pPr>
              <w:rPr>
                <w:sz w:val="22"/>
                <w:szCs w:val="22"/>
              </w:rPr>
            </w:pPr>
            <w:r w:rsidRPr="0089103A">
              <w:rPr>
                <w:sz w:val="22"/>
                <w:szCs w:val="22"/>
              </w:rPr>
              <w:t>Амортизация основных средств и нематериальных активов</w:t>
            </w:r>
          </w:p>
        </w:tc>
        <w:tc>
          <w:tcPr>
            <w:tcW w:w="1401" w:type="dxa"/>
            <w:vAlign w:val="center"/>
          </w:tcPr>
          <w:p w14:paraId="00121FB4" w14:textId="77777777" w:rsidR="0089103A" w:rsidRPr="0089103A" w:rsidRDefault="0089103A" w:rsidP="0089103A">
            <w:pPr>
              <w:jc w:val="center"/>
              <w:rPr>
                <w:sz w:val="22"/>
                <w:szCs w:val="22"/>
              </w:rPr>
            </w:pPr>
            <w:r w:rsidRPr="0089103A">
              <w:rPr>
                <w:sz w:val="22"/>
                <w:szCs w:val="22"/>
              </w:rPr>
              <w:t>1 546</w:t>
            </w:r>
          </w:p>
        </w:tc>
        <w:tc>
          <w:tcPr>
            <w:tcW w:w="1500" w:type="dxa"/>
            <w:shd w:val="clear" w:color="auto" w:fill="auto"/>
            <w:noWrap/>
            <w:vAlign w:val="center"/>
          </w:tcPr>
          <w:p w14:paraId="5256FA0E" w14:textId="77777777" w:rsidR="0089103A" w:rsidRPr="0089103A" w:rsidRDefault="0089103A" w:rsidP="0089103A">
            <w:pPr>
              <w:jc w:val="center"/>
              <w:rPr>
                <w:sz w:val="22"/>
                <w:szCs w:val="22"/>
              </w:rPr>
            </w:pPr>
            <w:r w:rsidRPr="0089103A">
              <w:rPr>
                <w:sz w:val="22"/>
                <w:szCs w:val="22"/>
              </w:rPr>
              <w:t>919</w:t>
            </w:r>
          </w:p>
        </w:tc>
        <w:tc>
          <w:tcPr>
            <w:tcW w:w="1271" w:type="dxa"/>
            <w:shd w:val="clear" w:color="auto" w:fill="auto"/>
            <w:noWrap/>
            <w:vAlign w:val="center"/>
          </w:tcPr>
          <w:p w14:paraId="6DC3D7BB" w14:textId="77777777" w:rsidR="0089103A" w:rsidRPr="0089103A" w:rsidRDefault="0089103A" w:rsidP="0089103A">
            <w:pPr>
              <w:jc w:val="center"/>
              <w:rPr>
                <w:sz w:val="22"/>
                <w:szCs w:val="22"/>
              </w:rPr>
            </w:pPr>
            <w:r w:rsidRPr="0089103A">
              <w:rPr>
                <w:sz w:val="22"/>
                <w:szCs w:val="22"/>
              </w:rPr>
              <w:t>-627</w:t>
            </w:r>
          </w:p>
        </w:tc>
      </w:tr>
      <w:tr w:rsidR="0089103A" w:rsidRPr="0089103A" w14:paraId="00104C75" w14:textId="77777777" w:rsidTr="006D5EE3">
        <w:trPr>
          <w:trHeight w:val="686"/>
        </w:trPr>
        <w:tc>
          <w:tcPr>
            <w:tcW w:w="908" w:type="dxa"/>
            <w:shd w:val="clear" w:color="auto" w:fill="auto"/>
            <w:noWrap/>
            <w:vAlign w:val="center"/>
            <w:hideMark/>
          </w:tcPr>
          <w:p w14:paraId="3BD51F0D" w14:textId="77777777" w:rsidR="0089103A" w:rsidRPr="0089103A" w:rsidRDefault="0089103A" w:rsidP="0089103A">
            <w:pPr>
              <w:jc w:val="center"/>
              <w:rPr>
                <w:sz w:val="22"/>
                <w:szCs w:val="22"/>
              </w:rPr>
            </w:pPr>
            <w:r w:rsidRPr="0089103A">
              <w:rPr>
                <w:sz w:val="22"/>
                <w:szCs w:val="22"/>
              </w:rPr>
              <w:t>1.8</w:t>
            </w:r>
          </w:p>
        </w:tc>
        <w:tc>
          <w:tcPr>
            <w:tcW w:w="4757" w:type="dxa"/>
            <w:shd w:val="clear" w:color="auto" w:fill="auto"/>
            <w:noWrap/>
            <w:vAlign w:val="center"/>
            <w:hideMark/>
          </w:tcPr>
          <w:p w14:paraId="7A150717" w14:textId="77777777" w:rsidR="0089103A" w:rsidRPr="0089103A" w:rsidRDefault="0089103A" w:rsidP="0089103A">
            <w:pPr>
              <w:rPr>
                <w:sz w:val="22"/>
                <w:szCs w:val="22"/>
              </w:rPr>
            </w:pPr>
            <w:r w:rsidRPr="0089103A">
              <w:rPr>
                <w:sz w:val="22"/>
                <w:szCs w:val="22"/>
              </w:rPr>
              <w:t>Расходы на выплаты по договорам займа и кредитным договорам, включая проценты по ним</w:t>
            </w:r>
          </w:p>
        </w:tc>
        <w:tc>
          <w:tcPr>
            <w:tcW w:w="1401" w:type="dxa"/>
            <w:vAlign w:val="center"/>
          </w:tcPr>
          <w:p w14:paraId="13BE079A" w14:textId="77777777" w:rsidR="0089103A" w:rsidRPr="0089103A" w:rsidRDefault="0089103A" w:rsidP="0089103A">
            <w:pPr>
              <w:jc w:val="center"/>
              <w:rPr>
                <w:sz w:val="22"/>
                <w:szCs w:val="22"/>
              </w:rPr>
            </w:pPr>
            <w:r w:rsidRPr="0089103A">
              <w:rPr>
                <w:sz w:val="22"/>
                <w:szCs w:val="22"/>
              </w:rPr>
              <w:t>0</w:t>
            </w:r>
          </w:p>
        </w:tc>
        <w:tc>
          <w:tcPr>
            <w:tcW w:w="1500" w:type="dxa"/>
            <w:shd w:val="clear" w:color="auto" w:fill="auto"/>
            <w:noWrap/>
            <w:vAlign w:val="center"/>
          </w:tcPr>
          <w:p w14:paraId="7C36575D" w14:textId="77777777" w:rsidR="0089103A" w:rsidRPr="0089103A" w:rsidRDefault="0089103A" w:rsidP="0089103A">
            <w:pPr>
              <w:jc w:val="center"/>
              <w:rPr>
                <w:sz w:val="22"/>
                <w:szCs w:val="22"/>
              </w:rPr>
            </w:pPr>
            <w:r w:rsidRPr="0089103A">
              <w:rPr>
                <w:sz w:val="22"/>
                <w:szCs w:val="22"/>
              </w:rPr>
              <w:t>0</w:t>
            </w:r>
          </w:p>
        </w:tc>
        <w:tc>
          <w:tcPr>
            <w:tcW w:w="1271" w:type="dxa"/>
            <w:shd w:val="clear" w:color="auto" w:fill="auto"/>
            <w:noWrap/>
            <w:vAlign w:val="center"/>
          </w:tcPr>
          <w:p w14:paraId="4BC2825F" w14:textId="77777777" w:rsidR="0089103A" w:rsidRPr="0089103A" w:rsidRDefault="0089103A" w:rsidP="0089103A">
            <w:pPr>
              <w:jc w:val="center"/>
              <w:rPr>
                <w:sz w:val="22"/>
                <w:szCs w:val="22"/>
              </w:rPr>
            </w:pPr>
            <w:r w:rsidRPr="0089103A">
              <w:rPr>
                <w:sz w:val="22"/>
                <w:szCs w:val="22"/>
              </w:rPr>
              <w:t>0</w:t>
            </w:r>
          </w:p>
        </w:tc>
      </w:tr>
      <w:tr w:rsidR="0089103A" w:rsidRPr="0089103A" w14:paraId="42C1777C" w14:textId="77777777" w:rsidTr="006D5EE3">
        <w:trPr>
          <w:trHeight w:val="356"/>
        </w:trPr>
        <w:tc>
          <w:tcPr>
            <w:tcW w:w="908" w:type="dxa"/>
            <w:shd w:val="clear" w:color="auto" w:fill="auto"/>
            <w:noWrap/>
            <w:vAlign w:val="center"/>
            <w:hideMark/>
          </w:tcPr>
          <w:p w14:paraId="0C51E518" w14:textId="77777777" w:rsidR="0089103A" w:rsidRPr="0089103A" w:rsidRDefault="0089103A" w:rsidP="0089103A">
            <w:pPr>
              <w:jc w:val="center"/>
              <w:rPr>
                <w:sz w:val="22"/>
                <w:szCs w:val="22"/>
              </w:rPr>
            </w:pPr>
          </w:p>
        </w:tc>
        <w:tc>
          <w:tcPr>
            <w:tcW w:w="4757" w:type="dxa"/>
            <w:shd w:val="clear" w:color="auto" w:fill="auto"/>
            <w:noWrap/>
            <w:vAlign w:val="center"/>
            <w:hideMark/>
          </w:tcPr>
          <w:p w14:paraId="3CCE933A" w14:textId="77777777" w:rsidR="0089103A" w:rsidRPr="0089103A" w:rsidRDefault="0089103A" w:rsidP="0089103A">
            <w:pPr>
              <w:rPr>
                <w:sz w:val="22"/>
                <w:szCs w:val="22"/>
              </w:rPr>
            </w:pPr>
            <w:r w:rsidRPr="0089103A">
              <w:rPr>
                <w:sz w:val="22"/>
                <w:szCs w:val="22"/>
              </w:rPr>
              <w:t>ИТОГО</w:t>
            </w:r>
          </w:p>
        </w:tc>
        <w:tc>
          <w:tcPr>
            <w:tcW w:w="1401" w:type="dxa"/>
            <w:vAlign w:val="center"/>
          </w:tcPr>
          <w:p w14:paraId="5BF2E078" w14:textId="77777777" w:rsidR="0089103A" w:rsidRPr="0089103A" w:rsidRDefault="0089103A" w:rsidP="0089103A">
            <w:pPr>
              <w:jc w:val="center"/>
              <w:rPr>
                <w:sz w:val="22"/>
                <w:szCs w:val="22"/>
              </w:rPr>
            </w:pPr>
            <w:r w:rsidRPr="0089103A">
              <w:rPr>
                <w:sz w:val="22"/>
                <w:szCs w:val="22"/>
              </w:rPr>
              <w:t>2 092</w:t>
            </w:r>
          </w:p>
        </w:tc>
        <w:tc>
          <w:tcPr>
            <w:tcW w:w="1500" w:type="dxa"/>
            <w:shd w:val="clear" w:color="auto" w:fill="auto"/>
            <w:noWrap/>
            <w:vAlign w:val="center"/>
          </w:tcPr>
          <w:p w14:paraId="0F9A3F67" w14:textId="77777777" w:rsidR="0089103A" w:rsidRPr="0089103A" w:rsidRDefault="0089103A" w:rsidP="0089103A">
            <w:pPr>
              <w:jc w:val="center"/>
              <w:rPr>
                <w:sz w:val="22"/>
                <w:szCs w:val="22"/>
              </w:rPr>
            </w:pPr>
            <w:r w:rsidRPr="0089103A">
              <w:rPr>
                <w:sz w:val="22"/>
                <w:szCs w:val="22"/>
              </w:rPr>
              <w:t>1 835</w:t>
            </w:r>
          </w:p>
        </w:tc>
        <w:tc>
          <w:tcPr>
            <w:tcW w:w="1271" w:type="dxa"/>
            <w:shd w:val="clear" w:color="auto" w:fill="auto"/>
            <w:noWrap/>
            <w:vAlign w:val="center"/>
          </w:tcPr>
          <w:p w14:paraId="2B7F03CC" w14:textId="77777777" w:rsidR="0089103A" w:rsidRPr="0089103A" w:rsidRDefault="0089103A" w:rsidP="0089103A">
            <w:pPr>
              <w:jc w:val="center"/>
              <w:rPr>
                <w:sz w:val="22"/>
                <w:szCs w:val="22"/>
              </w:rPr>
            </w:pPr>
            <w:r w:rsidRPr="0089103A">
              <w:rPr>
                <w:sz w:val="22"/>
                <w:szCs w:val="22"/>
              </w:rPr>
              <w:t>-257</w:t>
            </w:r>
          </w:p>
        </w:tc>
      </w:tr>
      <w:tr w:rsidR="0089103A" w:rsidRPr="0089103A" w14:paraId="07F66A59" w14:textId="77777777" w:rsidTr="006D5EE3">
        <w:trPr>
          <w:trHeight w:val="356"/>
        </w:trPr>
        <w:tc>
          <w:tcPr>
            <w:tcW w:w="908" w:type="dxa"/>
            <w:shd w:val="clear" w:color="auto" w:fill="auto"/>
            <w:noWrap/>
            <w:vAlign w:val="center"/>
            <w:hideMark/>
          </w:tcPr>
          <w:p w14:paraId="1311A9BD" w14:textId="77777777" w:rsidR="0089103A" w:rsidRPr="0089103A" w:rsidRDefault="0089103A" w:rsidP="0089103A">
            <w:pPr>
              <w:jc w:val="center"/>
              <w:rPr>
                <w:sz w:val="22"/>
                <w:szCs w:val="22"/>
              </w:rPr>
            </w:pPr>
            <w:r w:rsidRPr="0089103A">
              <w:rPr>
                <w:sz w:val="22"/>
                <w:szCs w:val="22"/>
              </w:rPr>
              <w:t>2</w:t>
            </w:r>
          </w:p>
        </w:tc>
        <w:tc>
          <w:tcPr>
            <w:tcW w:w="4757" w:type="dxa"/>
            <w:shd w:val="clear" w:color="auto" w:fill="auto"/>
            <w:noWrap/>
            <w:vAlign w:val="center"/>
            <w:hideMark/>
          </w:tcPr>
          <w:p w14:paraId="27A97B66" w14:textId="77777777" w:rsidR="0089103A" w:rsidRPr="0089103A" w:rsidRDefault="0089103A" w:rsidP="0089103A">
            <w:pPr>
              <w:rPr>
                <w:sz w:val="22"/>
                <w:szCs w:val="22"/>
              </w:rPr>
            </w:pPr>
            <w:r w:rsidRPr="0089103A">
              <w:rPr>
                <w:sz w:val="22"/>
                <w:szCs w:val="22"/>
              </w:rPr>
              <w:t>Налог на прибыль</w:t>
            </w:r>
          </w:p>
        </w:tc>
        <w:tc>
          <w:tcPr>
            <w:tcW w:w="1401" w:type="dxa"/>
            <w:vAlign w:val="center"/>
          </w:tcPr>
          <w:p w14:paraId="2BEFB353" w14:textId="77777777" w:rsidR="0089103A" w:rsidRPr="0089103A" w:rsidRDefault="0089103A" w:rsidP="0089103A">
            <w:pPr>
              <w:jc w:val="center"/>
              <w:rPr>
                <w:sz w:val="22"/>
                <w:szCs w:val="22"/>
              </w:rPr>
            </w:pPr>
            <w:r w:rsidRPr="0089103A">
              <w:rPr>
                <w:sz w:val="22"/>
                <w:szCs w:val="22"/>
              </w:rPr>
              <w:t>0</w:t>
            </w:r>
          </w:p>
        </w:tc>
        <w:tc>
          <w:tcPr>
            <w:tcW w:w="1500" w:type="dxa"/>
            <w:shd w:val="clear" w:color="auto" w:fill="auto"/>
            <w:noWrap/>
            <w:vAlign w:val="center"/>
          </w:tcPr>
          <w:p w14:paraId="25BF44A1" w14:textId="77777777" w:rsidR="0089103A" w:rsidRPr="0089103A" w:rsidRDefault="0089103A" w:rsidP="0089103A">
            <w:pPr>
              <w:jc w:val="center"/>
              <w:rPr>
                <w:sz w:val="22"/>
                <w:szCs w:val="22"/>
              </w:rPr>
            </w:pPr>
            <w:r w:rsidRPr="0089103A">
              <w:rPr>
                <w:sz w:val="22"/>
                <w:szCs w:val="22"/>
              </w:rPr>
              <w:t>5</w:t>
            </w:r>
          </w:p>
        </w:tc>
        <w:tc>
          <w:tcPr>
            <w:tcW w:w="1271" w:type="dxa"/>
            <w:shd w:val="clear" w:color="auto" w:fill="auto"/>
            <w:noWrap/>
            <w:vAlign w:val="center"/>
          </w:tcPr>
          <w:p w14:paraId="35B8A749" w14:textId="77777777" w:rsidR="0089103A" w:rsidRPr="0089103A" w:rsidRDefault="0089103A" w:rsidP="0089103A">
            <w:pPr>
              <w:jc w:val="center"/>
              <w:rPr>
                <w:sz w:val="22"/>
                <w:szCs w:val="22"/>
              </w:rPr>
            </w:pPr>
            <w:r w:rsidRPr="0089103A">
              <w:rPr>
                <w:sz w:val="22"/>
                <w:szCs w:val="22"/>
              </w:rPr>
              <w:t>5</w:t>
            </w:r>
          </w:p>
        </w:tc>
      </w:tr>
      <w:tr w:rsidR="0089103A" w:rsidRPr="0089103A" w14:paraId="4E20E799" w14:textId="77777777" w:rsidTr="006D5EE3">
        <w:trPr>
          <w:trHeight w:val="1072"/>
        </w:trPr>
        <w:tc>
          <w:tcPr>
            <w:tcW w:w="908" w:type="dxa"/>
            <w:shd w:val="clear" w:color="auto" w:fill="auto"/>
            <w:noWrap/>
            <w:vAlign w:val="center"/>
            <w:hideMark/>
          </w:tcPr>
          <w:p w14:paraId="135A8F1C" w14:textId="77777777" w:rsidR="0089103A" w:rsidRPr="0089103A" w:rsidRDefault="0089103A" w:rsidP="0089103A">
            <w:pPr>
              <w:jc w:val="center"/>
              <w:rPr>
                <w:sz w:val="22"/>
                <w:szCs w:val="22"/>
              </w:rPr>
            </w:pPr>
            <w:r w:rsidRPr="0089103A">
              <w:rPr>
                <w:sz w:val="22"/>
                <w:szCs w:val="22"/>
              </w:rPr>
              <w:t>3</w:t>
            </w:r>
          </w:p>
        </w:tc>
        <w:tc>
          <w:tcPr>
            <w:tcW w:w="4757" w:type="dxa"/>
            <w:shd w:val="clear" w:color="auto" w:fill="auto"/>
            <w:noWrap/>
            <w:vAlign w:val="center"/>
            <w:hideMark/>
          </w:tcPr>
          <w:p w14:paraId="1430D02F" w14:textId="77777777" w:rsidR="0089103A" w:rsidRPr="0089103A" w:rsidRDefault="0089103A" w:rsidP="0089103A">
            <w:pPr>
              <w:rPr>
                <w:sz w:val="22"/>
                <w:szCs w:val="22"/>
              </w:rPr>
            </w:pPr>
            <w:r w:rsidRPr="0089103A">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2FAF5897" w14:textId="77777777" w:rsidR="0089103A" w:rsidRPr="0089103A" w:rsidRDefault="0089103A" w:rsidP="0089103A">
            <w:pPr>
              <w:jc w:val="center"/>
              <w:rPr>
                <w:sz w:val="22"/>
                <w:szCs w:val="22"/>
              </w:rPr>
            </w:pPr>
            <w:r w:rsidRPr="0089103A">
              <w:rPr>
                <w:sz w:val="22"/>
                <w:szCs w:val="22"/>
              </w:rPr>
              <w:t>0</w:t>
            </w:r>
          </w:p>
        </w:tc>
        <w:tc>
          <w:tcPr>
            <w:tcW w:w="1500" w:type="dxa"/>
            <w:shd w:val="clear" w:color="auto" w:fill="auto"/>
            <w:noWrap/>
            <w:vAlign w:val="center"/>
          </w:tcPr>
          <w:p w14:paraId="74E67790" w14:textId="77777777" w:rsidR="0089103A" w:rsidRPr="0089103A" w:rsidRDefault="0089103A" w:rsidP="0089103A">
            <w:pPr>
              <w:jc w:val="center"/>
              <w:rPr>
                <w:sz w:val="22"/>
                <w:szCs w:val="22"/>
              </w:rPr>
            </w:pPr>
            <w:r w:rsidRPr="0089103A">
              <w:rPr>
                <w:sz w:val="22"/>
                <w:szCs w:val="22"/>
              </w:rPr>
              <w:t>0</w:t>
            </w:r>
          </w:p>
        </w:tc>
        <w:tc>
          <w:tcPr>
            <w:tcW w:w="1271" w:type="dxa"/>
            <w:shd w:val="clear" w:color="auto" w:fill="auto"/>
            <w:noWrap/>
            <w:vAlign w:val="center"/>
          </w:tcPr>
          <w:p w14:paraId="4885BFEE" w14:textId="77777777" w:rsidR="0089103A" w:rsidRPr="0089103A" w:rsidRDefault="0089103A" w:rsidP="0089103A">
            <w:pPr>
              <w:jc w:val="center"/>
              <w:rPr>
                <w:sz w:val="22"/>
                <w:szCs w:val="22"/>
              </w:rPr>
            </w:pPr>
            <w:r w:rsidRPr="0089103A">
              <w:rPr>
                <w:sz w:val="22"/>
                <w:szCs w:val="22"/>
              </w:rPr>
              <w:t>0</w:t>
            </w:r>
          </w:p>
        </w:tc>
      </w:tr>
      <w:tr w:rsidR="0089103A" w:rsidRPr="0089103A" w14:paraId="7C4C2F61" w14:textId="77777777" w:rsidTr="006D5EE3">
        <w:trPr>
          <w:trHeight w:val="713"/>
        </w:trPr>
        <w:tc>
          <w:tcPr>
            <w:tcW w:w="908" w:type="dxa"/>
            <w:shd w:val="clear" w:color="auto" w:fill="auto"/>
            <w:noWrap/>
            <w:vAlign w:val="center"/>
            <w:hideMark/>
          </w:tcPr>
          <w:p w14:paraId="5F61C620" w14:textId="77777777" w:rsidR="0089103A" w:rsidRPr="0089103A" w:rsidRDefault="0089103A" w:rsidP="0089103A">
            <w:pPr>
              <w:jc w:val="center"/>
              <w:rPr>
                <w:sz w:val="22"/>
                <w:szCs w:val="22"/>
              </w:rPr>
            </w:pPr>
            <w:r w:rsidRPr="0089103A">
              <w:rPr>
                <w:sz w:val="22"/>
                <w:szCs w:val="22"/>
              </w:rPr>
              <w:t>4</w:t>
            </w:r>
          </w:p>
        </w:tc>
        <w:tc>
          <w:tcPr>
            <w:tcW w:w="4757" w:type="dxa"/>
            <w:shd w:val="clear" w:color="auto" w:fill="auto"/>
            <w:vAlign w:val="center"/>
            <w:hideMark/>
          </w:tcPr>
          <w:p w14:paraId="44FAA8E5" w14:textId="77777777" w:rsidR="0089103A" w:rsidRPr="0089103A" w:rsidRDefault="0089103A" w:rsidP="0089103A">
            <w:pPr>
              <w:autoSpaceDE w:val="0"/>
              <w:autoSpaceDN w:val="0"/>
              <w:adjustRightInd w:val="0"/>
              <w:jc w:val="both"/>
              <w:rPr>
                <w:sz w:val="22"/>
                <w:szCs w:val="22"/>
              </w:rPr>
            </w:pPr>
            <w:r w:rsidRPr="0089103A">
              <w:rPr>
                <w:sz w:val="22"/>
                <w:szCs w:val="22"/>
              </w:rPr>
              <w:t>Итого неподконтрольных расходов</w:t>
            </w:r>
          </w:p>
        </w:tc>
        <w:tc>
          <w:tcPr>
            <w:tcW w:w="1401" w:type="dxa"/>
            <w:vAlign w:val="center"/>
          </w:tcPr>
          <w:p w14:paraId="5F2E28EA" w14:textId="77777777" w:rsidR="0089103A" w:rsidRPr="0089103A" w:rsidRDefault="0089103A" w:rsidP="0089103A">
            <w:pPr>
              <w:jc w:val="center"/>
              <w:rPr>
                <w:sz w:val="22"/>
                <w:szCs w:val="22"/>
              </w:rPr>
            </w:pPr>
            <w:r w:rsidRPr="0089103A">
              <w:rPr>
                <w:sz w:val="22"/>
                <w:szCs w:val="22"/>
              </w:rPr>
              <w:t>2 092</w:t>
            </w:r>
          </w:p>
        </w:tc>
        <w:tc>
          <w:tcPr>
            <w:tcW w:w="1500" w:type="dxa"/>
            <w:shd w:val="clear" w:color="auto" w:fill="auto"/>
            <w:noWrap/>
            <w:vAlign w:val="center"/>
          </w:tcPr>
          <w:p w14:paraId="08E47D0A" w14:textId="77777777" w:rsidR="0089103A" w:rsidRPr="0089103A" w:rsidRDefault="0089103A" w:rsidP="0089103A">
            <w:pPr>
              <w:jc w:val="center"/>
              <w:rPr>
                <w:sz w:val="22"/>
                <w:szCs w:val="22"/>
              </w:rPr>
            </w:pPr>
            <w:r w:rsidRPr="0089103A">
              <w:rPr>
                <w:sz w:val="22"/>
                <w:szCs w:val="22"/>
              </w:rPr>
              <w:t>1 840</w:t>
            </w:r>
          </w:p>
        </w:tc>
        <w:tc>
          <w:tcPr>
            <w:tcW w:w="1271" w:type="dxa"/>
            <w:shd w:val="clear" w:color="auto" w:fill="auto"/>
            <w:noWrap/>
            <w:vAlign w:val="center"/>
          </w:tcPr>
          <w:p w14:paraId="409DAEEA" w14:textId="77777777" w:rsidR="0089103A" w:rsidRPr="0089103A" w:rsidRDefault="0089103A" w:rsidP="0089103A">
            <w:pPr>
              <w:jc w:val="center"/>
              <w:rPr>
                <w:sz w:val="22"/>
                <w:szCs w:val="22"/>
              </w:rPr>
            </w:pPr>
            <w:r w:rsidRPr="0089103A">
              <w:rPr>
                <w:sz w:val="22"/>
                <w:szCs w:val="22"/>
              </w:rPr>
              <w:t>-252</w:t>
            </w:r>
          </w:p>
        </w:tc>
      </w:tr>
    </w:tbl>
    <w:p w14:paraId="11C29D6B" w14:textId="77777777" w:rsidR="0089103A" w:rsidRPr="0089103A" w:rsidRDefault="0089103A" w:rsidP="0089103A">
      <w:pPr>
        <w:spacing w:after="160"/>
        <w:rPr>
          <w:szCs w:val="20"/>
        </w:rPr>
      </w:pPr>
    </w:p>
    <w:p w14:paraId="721DCB0A" w14:textId="77777777" w:rsidR="0089103A" w:rsidRPr="0089103A" w:rsidRDefault="0089103A" w:rsidP="0089103A">
      <w:pPr>
        <w:tabs>
          <w:tab w:val="left" w:pos="1890"/>
        </w:tabs>
        <w:ind w:left="1080" w:right="-1"/>
        <w:jc w:val="right"/>
        <w:rPr>
          <w:sz w:val="28"/>
          <w:szCs w:val="28"/>
        </w:rPr>
      </w:pPr>
      <w:r w:rsidRPr="0089103A">
        <w:rPr>
          <w:sz w:val="28"/>
          <w:szCs w:val="28"/>
        </w:rPr>
        <w:t>Таблица 23</w:t>
      </w:r>
    </w:p>
    <w:p w14:paraId="7C032F2C" w14:textId="77777777" w:rsidR="0089103A" w:rsidRPr="0089103A" w:rsidRDefault="0089103A" w:rsidP="0089103A">
      <w:pPr>
        <w:jc w:val="center"/>
        <w:rPr>
          <w:sz w:val="28"/>
          <w:szCs w:val="28"/>
        </w:rPr>
      </w:pPr>
      <w:r w:rsidRPr="0089103A">
        <w:rPr>
          <w:b/>
          <w:sz w:val="28"/>
          <w:szCs w:val="28"/>
        </w:rPr>
        <w:t>Реестр расходов на приобретение энергетических ресурсов, холодной воды и теплоносителя</w:t>
      </w:r>
    </w:p>
    <w:p w14:paraId="2135A498" w14:textId="77777777" w:rsidR="0089103A" w:rsidRPr="0089103A" w:rsidRDefault="0089103A" w:rsidP="0089103A">
      <w:pPr>
        <w:ind w:firstLine="851"/>
        <w:jc w:val="right"/>
        <w:rPr>
          <w:szCs w:val="20"/>
        </w:rPr>
      </w:pPr>
      <w:r w:rsidRPr="0089103A">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89103A" w:rsidRPr="0089103A" w14:paraId="2E5BF540" w14:textId="77777777" w:rsidTr="006D5EE3">
        <w:trPr>
          <w:trHeight w:val="795"/>
        </w:trPr>
        <w:tc>
          <w:tcPr>
            <w:tcW w:w="911" w:type="dxa"/>
            <w:shd w:val="clear" w:color="auto" w:fill="auto"/>
            <w:vAlign w:val="center"/>
            <w:hideMark/>
          </w:tcPr>
          <w:p w14:paraId="21F82D91" w14:textId="77777777" w:rsidR="0089103A" w:rsidRPr="0089103A" w:rsidRDefault="0089103A" w:rsidP="0089103A">
            <w:pPr>
              <w:jc w:val="center"/>
            </w:pPr>
            <w:r w:rsidRPr="0089103A">
              <w:t>№ п/п</w:t>
            </w:r>
          </w:p>
        </w:tc>
        <w:tc>
          <w:tcPr>
            <w:tcW w:w="4471" w:type="dxa"/>
            <w:shd w:val="clear" w:color="auto" w:fill="auto"/>
            <w:vAlign w:val="center"/>
            <w:hideMark/>
          </w:tcPr>
          <w:p w14:paraId="48F8DF0E" w14:textId="77777777" w:rsidR="0089103A" w:rsidRPr="0089103A" w:rsidRDefault="0089103A" w:rsidP="0089103A">
            <w:pPr>
              <w:jc w:val="center"/>
            </w:pPr>
            <w:r w:rsidRPr="0089103A">
              <w:t>Наименование ресурса</w:t>
            </w:r>
          </w:p>
        </w:tc>
        <w:tc>
          <w:tcPr>
            <w:tcW w:w="1417" w:type="dxa"/>
            <w:vAlign w:val="center"/>
          </w:tcPr>
          <w:p w14:paraId="0E91EB97" w14:textId="77777777" w:rsidR="0089103A" w:rsidRPr="0089103A" w:rsidRDefault="0089103A" w:rsidP="0089103A">
            <w:pPr>
              <w:jc w:val="center"/>
              <w:rPr>
                <w:sz w:val="20"/>
                <w:szCs w:val="20"/>
              </w:rPr>
            </w:pPr>
            <w:r w:rsidRPr="0089103A">
              <w:rPr>
                <w:sz w:val="20"/>
                <w:szCs w:val="20"/>
              </w:rPr>
              <w:t>Утверждено на 2023 год</w:t>
            </w:r>
          </w:p>
        </w:tc>
        <w:tc>
          <w:tcPr>
            <w:tcW w:w="1531" w:type="dxa"/>
            <w:shd w:val="clear" w:color="auto" w:fill="auto"/>
            <w:vAlign w:val="center"/>
          </w:tcPr>
          <w:p w14:paraId="0F07A89F" w14:textId="77777777" w:rsidR="0089103A" w:rsidRPr="0089103A" w:rsidRDefault="0089103A" w:rsidP="0089103A">
            <w:pPr>
              <w:jc w:val="center"/>
              <w:rPr>
                <w:sz w:val="20"/>
                <w:szCs w:val="20"/>
              </w:rPr>
            </w:pPr>
            <w:r w:rsidRPr="0089103A">
              <w:rPr>
                <w:sz w:val="20"/>
                <w:szCs w:val="20"/>
              </w:rPr>
              <w:t xml:space="preserve">Предложение экспертов </w:t>
            </w:r>
            <w:r w:rsidRPr="0089103A">
              <w:rPr>
                <w:sz w:val="20"/>
                <w:szCs w:val="20"/>
              </w:rPr>
              <w:br/>
              <w:t>на 2024 год</w:t>
            </w:r>
          </w:p>
        </w:tc>
        <w:tc>
          <w:tcPr>
            <w:tcW w:w="1276" w:type="dxa"/>
            <w:vAlign w:val="center"/>
          </w:tcPr>
          <w:p w14:paraId="33DC880C" w14:textId="77777777" w:rsidR="0089103A" w:rsidRPr="0089103A" w:rsidRDefault="0089103A" w:rsidP="0089103A">
            <w:pPr>
              <w:jc w:val="center"/>
              <w:rPr>
                <w:sz w:val="20"/>
                <w:szCs w:val="20"/>
              </w:rPr>
            </w:pPr>
            <w:r w:rsidRPr="0089103A">
              <w:rPr>
                <w:sz w:val="20"/>
                <w:szCs w:val="20"/>
              </w:rPr>
              <w:t>Динамика расходов</w:t>
            </w:r>
          </w:p>
        </w:tc>
      </w:tr>
      <w:tr w:rsidR="0089103A" w:rsidRPr="0089103A" w14:paraId="68E0A788" w14:textId="77777777" w:rsidTr="006D5EE3">
        <w:trPr>
          <w:trHeight w:val="427"/>
        </w:trPr>
        <w:tc>
          <w:tcPr>
            <w:tcW w:w="911" w:type="dxa"/>
            <w:shd w:val="clear" w:color="auto" w:fill="auto"/>
            <w:vAlign w:val="center"/>
            <w:hideMark/>
          </w:tcPr>
          <w:p w14:paraId="18DC5744" w14:textId="77777777" w:rsidR="0089103A" w:rsidRPr="0089103A" w:rsidRDefault="0089103A" w:rsidP="0089103A">
            <w:pPr>
              <w:jc w:val="center"/>
            </w:pPr>
            <w:r w:rsidRPr="0089103A">
              <w:t>1</w:t>
            </w:r>
          </w:p>
        </w:tc>
        <w:tc>
          <w:tcPr>
            <w:tcW w:w="4471" w:type="dxa"/>
            <w:shd w:val="clear" w:color="auto" w:fill="auto"/>
            <w:vAlign w:val="center"/>
            <w:hideMark/>
          </w:tcPr>
          <w:p w14:paraId="580C9C53" w14:textId="77777777" w:rsidR="0089103A" w:rsidRPr="0089103A" w:rsidRDefault="0089103A" w:rsidP="0089103A">
            <w:r w:rsidRPr="0089103A">
              <w:t>Расходы на топливо</w:t>
            </w:r>
          </w:p>
        </w:tc>
        <w:tc>
          <w:tcPr>
            <w:tcW w:w="1417" w:type="dxa"/>
            <w:vAlign w:val="center"/>
          </w:tcPr>
          <w:p w14:paraId="76D60712" w14:textId="77777777" w:rsidR="0089103A" w:rsidRPr="0089103A" w:rsidRDefault="0089103A" w:rsidP="0089103A">
            <w:pPr>
              <w:jc w:val="center"/>
              <w:rPr>
                <w:szCs w:val="20"/>
              </w:rPr>
            </w:pPr>
            <w:r w:rsidRPr="0089103A">
              <w:rPr>
                <w:szCs w:val="20"/>
              </w:rPr>
              <w:t>12 336</w:t>
            </w:r>
          </w:p>
        </w:tc>
        <w:tc>
          <w:tcPr>
            <w:tcW w:w="1531" w:type="dxa"/>
            <w:shd w:val="clear" w:color="auto" w:fill="auto"/>
            <w:vAlign w:val="center"/>
          </w:tcPr>
          <w:p w14:paraId="0BDA4576" w14:textId="77777777" w:rsidR="0089103A" w:rsidRPr="0089103A" w:rsidRDefault="0089103A" w:rsidP="0089103A">
            <w:pPr>
              <w:jc w:val="center"/>
              <w:rPr>
                <w:szCs w:val="20"/>
              </w:rPr>
            </w:pPr>
            <w:r w:rsidRPr="0089103A">
              <w:rPr>
                <w:szCs w:val="20"/>
              </w:rPr>
              <w:t>14 021</w:t>
            </w:r>
          </w:p>
        </w:tc>
        <w:tc>
          <w:tcPr>
            <w:tcW w:w="1276" w:type="dxa"/>
            <w:vAlign w:val="center"/>
          </w:tcPr>
          <w:p w14:paraId="4FA78686" w14:textId="77777777" w:rsidR="0089103A" w:rsidRPr="0089103A" w:rsidRDefault="0089103A" w:rsidP="0089103A">
            <w:pPr>
              <w:jc w:val="center"/>
              <w:rPr>
                <w:szCs w:val="20"/>
              </w:rPr>
            </w:pPr>
            <w:r w:rsidRPr="0089103A">
              <w:rPr>
                <w:szCs w:val="20"/>
              </w:rPr>
              <w:t>1 685</w:t>
            </w:r>
          </w:p>
        </w:tc>
      </w:tr>
      <w:tr w:rsidR="0089103A" w:rsidRPr="0089103A" w14:paraId="62F777AE" w14:textId="77777777" w:rsidTr="006D5EE3">
        <w:trPr>
          <w:trHeight w:val="629"/>
        </w:trPr>
        <w:tc>
          <w:tcPr>
            <w:tcW w:w="911" w:type="dxa"/>
            <w:shd w:val="clear" w:color="auto" w:fill="auto"/>
            <w:vAlign w:val="center"/>
            <w:hideMark/>
          </w:tcPr>
          <w:p w14:paraId="0D87F8FB" w14:textId="77777777" w:rsidR="0089103A" w:rsidRPr="0089103A" w:rsidRDefault="0089103A" w:rsidP="0089103A">
            <w:pPr>
              <w:jc w:val="center"/>
            </w:pPr>
            <w:r w:rsidRPr="0089103A">
              <w:t>2</w:t>
            </w:r>
          </w:p>
        </w:tc>
        <w:tc>
          <w:tcPr>
            <w:tcW w:w="4471" w:type="dxa"/>
            <w:shd w:val="clear" w:color="auto" w:fill="auto"/>
            <w:vAlign w:val="center"/>
            <w:hideMark/>
          </w:tcPr>
          <w:p w14:paraId="3467703A" w14:textId="77777777" w:rsidR="0089103A" w:rsidRPr="0089103A" w:rsidRDefault="0089103A" w:rsidP="0089103A">
            <w:r w:rsidRPr="0089103A">
              <w:t>Расходы на электрическую энергию</w:t>
            </w:r>
          </w:p>
        </w:tc>
        <w:tc>
          <w:tcPr>
            <w:tcW w:w="1417" w:type="dxa"/>
            <w:vAlign w:val="center"/>
          </w:tcPr>
          <w:p w14:paraId="7F494000" w14:textId="77777777" w:rsidR="0089103A" w:rsidRPr="0089103A" w:rsidRDefault="0089103A" w:rsidP="0089103A">
            <w:pPr>
              <w:jc w:val="center"/>
              <w:rPr>
                <w:szCs w:val="20"/>
              </w:rPr>
            </w:pPr>
            <w:r w:rsidRPr="0089103A">
              <w:rPr>
                <w:szCs w:val="20"/>
              </w:rPr>
              <w:t>0</w:t>
            </w:r>
          </w:p>
        </w:tc>
        <w:tc>
          <w:tcPr>
            <w:tcW w:w="1531" w:type="dxa"/>
            <w:shd w:val="clear" w:color="auto" w:fill="auto"/>
            <w:vAlign w:val="center"/>
          </w:tcPr>
          <w:p w14:paraId="38294586" w14:textId="77777777" w:rsidR="0089103A" w:rsidRPr="0089103A" w:rsidRDefault="0089103A" w:rsidP="0089103A">
            <w:pPr>
              <w:jc w:val="center"/>
              <w:rPr>
                <w:szCs w:val="20"/>
              </w:rPr>
            </w:pPr>
            <w:r w:rsidRPr="0089103A">
              <w:rPr>
                <w:szCs w:val="20"/>
              </w:rPr>
              <w:t>25</w:t>
            </w:r>
          </w:p>
        </w:tc>
        <w:tc>
          <w:tcPr>
            <w:tcW w:w="1276" w:type="dxa"/>
            <w:vAlign w:val="center"/>
          </w:tcPr>
          <w:p w14:paraId="225CF388" w14:textId="77777777" w:rsidR="0089103A" w:rsidRPr="0089103A" w:rsidRDefault="0089103A" w:rsidP="0089103A">
            <w:pPr>
              <w:jc w:val="center"/>
              <w:rPr>
                <w:szCs w:val="20"/>
              </w:rPr>
            </w:pPr>
            <w:r w:rsidRPr="0089103A">
              <w:rPr>
                <w:szCs w:val="20"/>
              </w:rPr>
              <w:t>25</w:t>
            </w:r>
          </w:p>
        </w:tc>
      </w:tr>
      <w:tr w:rsidR="0089103A" w:rsidRPr="0089103A" w14:paraId="72658482" w14:textId="77777777" w:rsidTr="006D5EE3">
        <w:trPr>
          <w:trHeight w:val="427"/>
        </w:trPr>
        <w:tc>
          <w:tcPr>
            <w:tcW w:w="911" w:type="dxa"/>
            <w:shd w:val="clear" w:color="auto" w:fill="auto"/>
            <w:vAlign w:val="center"/>
            <w:hideMark/>
          </w:tcPr>
          <w:p w14:paraId="4AB72ECB" w14:textId="77777777" w:rsidR="0089103A" w:rsidRPr="0089103A" w:rsidRDefault="0089103A" w:rsidP="0089103A">
            <w:pPr>
              <w:jc w:val="center"/>
            </w:pPr>
            <w:r w:rsidRPr="0089103A">
              <w:t>3</w:t>
            </w:r>
          </w:p>
        </w:tc>
        <w:tc>
          <w:tcPr>
            <w:tcW w:w="4471" w:type="dxa"/>
            <w:shd w:val="clear" w:color="auto" w:fill="auto"/>
            <w:vAlign w:val="center"/>
            <w:hideMark/>
          </w:tcPr>
          <w:p w14:paraId="708B00C1" w14:textId="77777777" w:rsidR="0089103A" w:rsidRPr="0089103A" w:rsidRDefault="0089103A" w:rsidP="0089103A">
            <w:r w:rsidRPr="0089103A">
              <w:t>Расходы на тепловую энергию</w:t>
            </w:r>
          </w:p>
        </w:tc>
        <w:tc>
          <w:tcPr>
            <w:tcW w:w="1417" w:type="dxa"/>
            <w:vAlign w:val="center"/>
          </w:tcPr>
          <w:p w14:paraId="1FA8D23E" w14:textId="77777777" w:rsidR="0089103A" w:rsidRPr="0089103A" w:rsidRDefault="0089103A" w:rsidP="0089103A">
            <w:pPr>
              <w:jc w:val="center"/>
              <w:rPr>
                <w:szCs w:val="20"/>
              </w:rPr>
            </w:pPr>
            <w:r w:rsidRPr="0089103A">
              <w:rPr>
                <w:szCs w:val="20"/>
              </w:rPr>
              <w:t>0</w:t>
            </w:r>
          </w:p>
        </w:tc>
        <w:tc>
          <w:tcPr>
            <w:tcW w:w="1531" w:type="dxa"/>
            <w:shd w:val="clear" w:color="auto" w:fill="auto"/>
            <w:vAlign w:val="center"/>
          </w:tcPr>
          <w:p w14:paraId="2A965E2E" w14:textId="77777777" w:rsidR="0089103A" w:rsidRPr="0089103A" w:rsidRDefault="0089103A" w:rsidP="0089103A">
            <w:pPr>
              <w:jc w:val="center"/>
              <w:rPr>
                <w:szCs w:val="20"/>
              </w:rPr>
            </w:pPr>
            <w:r w:rsidRPr="0089103A">
              <w:rPr>
                <w:szCs w:val="20"/>
              </w:rPr>
              <w:t>0</w:t>
            </w:r>
          </w:p>
        </w:tc>
        <w:tc>
          <w:tcPr>
            <w:tcW w:w="1276" w:type="dxa"/>
            <w:vAlign w:val="center"/>
          </w:tcPr>
          <w:p w14:paraId="65A7D364" w14:textId="77777777" w:rsidR="0089103A" w:rsidRPr="0089103A" w:rsidRDefault="0089103A" w:rsidP="0089103A">
            <w:pPr>
              <w:jc w:val="center"/>
              <w:rPr>
                <w:szCs w:val="20"/>
              </w:rPr>
            </w:pPr>
            <w:r w:rsidRPr="0089103A">
              <w:rPr>
                <w:szCs w:val="20"/>
              </w:rPr>
              <w:t>0</w:t>
            </w:r>
          </w:p>
        </w:tc>
      </w:tr>
      <w:tr w:rsidR="0089103A" w:rsidRPr="0089103A" w14:paraId="36B7C095" w14:textId="77777777" w:rsidTr="006D5EE3">
        <w:trPr>
          <w:trHeight w:val="427"/>
        </w:trPr>
        <w:tc>
          <w:tcPr>
            <w:tcW w:w="911" w:type="dxa"/>
            <w:shd w:val="clear" w:color="auto" w:fill="auto"/>
            <w:vAlign w:val="center"/>
            <w:hideMark/>
          </w:tcPr>
          <w:p w14:paraId="3B995F9F" w14:textId="77777777" w:rsidR="0089103A" w:rsidRPr="0089103A" w:rsidRDefault="0089103A" w:rsidP="0089103A">
            <w:pPr>
              <w:jc w:val="center"/>
            </w:pPr>
            <w:r w:rsidRPr="0089103A">
              <w:t>4</w:t>
            </w:r>
          </w:p>
        </w:tc>
        <w:tc>
          <w:tcPr>
            <w:tcW w:w="4471" w:type="dxa"/>
            <w:shd w:val="clear" w:color="auto" w:fill="auto"/>
            <w:vAlign w:val="center"/>
            <w:hideMark/>
          </w:tcPr>
          <w:p w14:paraId="05F61BED" w14:textId="77777777" w:rsidR="0089103A" w:rsidRPr="0089103A" w:rsidRDefault="0089103A" w:rsidP="0089103A">
            <w:r w:rsidRPr="0089103A">
              <w:t>Расходы на холодную воду</w:t>
            </w:r>
          </w:p>
        </w:tc>
        <w:tc>
          <w:tcPr>
            <w:tcW w:w="1417" w:type="dxa"/>
            <w:vAlign w:val="center"/>
          </w:tcPr>
          <w:p w14:paraId="4D99F950" w14:textId="77777777" w:rsidR="0089103A" w:rsidRPr="0089103A" w:rsidRDefault="0089103A" w:rsidP="0089103A">
            <w:pPr>
              <w:jc w:val="center"/>
              <w:rPr>
                <w:szCs w:val="20"/>
              </w:rPr>
            </w:pPr>
            <w:r w:rsidRPr="0089103A">
              <w:rPr>
                <w:szCs w:val="20"/>
              </w:rPr>
              <w:t>0</w:t>
            </w:r>
          </w:p>
        </w:tc>
        <w:tc>
          <w:tcPr>
            <w:tcW w:w="1531" w:type="dxa"/>
            <w:shd w:val="clear" w:color="auto" w:fill="auto"/>
            <w:vAlign w:val="center"/>
          </w:tcPr>
          <w:p w14:paraId="26FE3DF7" w14:textId="77777777" w:rsidR="0089103A" w:rsidRPr="0089103A" w:rsidRDefault="0089103A" w:rsidP="0089103A">
            <w:pPr>
              <w:jc w:val="center"/>
              <w:rPr>
                <w:szCs w:val="20"/>
              </w:rPr>
            </w:pPr>
            <w:r w:rsidRPr="0089103A">
              <w:rPr>
                <w:szCs w:val="20"/>
              </w:rPr>
              <w:t>0</w:t>
            </w:r>
          </w:p>
        </w:tc>
        <w:tc>
          <w:tcPr>
            <w:tcW w:w="1276" w:type="dxa"/>
            <w:vAlign w:val="center"/>
          </w:tcPr>
          <w:p w14:paraId="029C06A6" w14:textId="77777777" w:rsidR="0089103A" w:rsidRPr="0089103A" w:rsidRDefault="0089103A" w:rsidP="0089103A">
            <w:pPr>
              <w:jc w:val="center"/>
              <w:rPr>
                <w:szCs w:val="20"/>
              </w:rPr>
            </w:pPr>
            <w:r w:rsidRPr="0089103A">
              <w:rPr>
                <w:szCs w:val="20"/>
              </w:rPr>
              <w:t>0</w:t>
            </w:r>
          </w:p>
        </w:tc>
      </w:tr>
      <w:tr w:rsidR="0089103A" w:rsidRPr="0089103A" w14:paraId="1FB5B8AA" w14:textId="77777777" w:rsidTr="006D5EE3">
        <w:trPr>
          <w:trHeight w:val="427"/>
        </w:trPr>
        <w:tc>
          <w:tcPr>
            <w:tcW w:w="911" w:type="dxa"/>
            <w:shd w:val="clear" w:color="auto" w:fill="auto"/>
            <w:vAlign w:val="center"/>
            <w:hideMark/>
          </w:tcPr>
          <w:p w14:paraId="4263E966" w14:textId="77777777" w:rsidR="0089103A" w:rsidRPr="0089103A" w:rsidRDefault="0089103A" w:rsidP="0089103A">
            <w:pPr>
              <w:jc w:val="center"/>
            </w:pPr>
            <w:r w:rsidRPr="0089103A">
              <w:t>5</w:t>
            </w:r>
          </w:p>
        </w:tc>
        <w:tc>
          <w:tcPr>
            <w:tcW w:w="4471" w:type="dxa"/>
            <w:shd w:val="clear" w:color="auto" w:fill="auto"/>
            <w:vAlign w:val="center"/>
            <w:hideMark/>
          </w:tcPr>
          <w:p w14:paraId="0DFDD3A9" w14:textId="77777777" w:rsidR="0089103A" w:rsidRPr="0089103A" w:rsidRDefault="0089103A" w:rsidP="0089103A">
            <w:r w:rsidRPr="0089103A">
              <w:t>Расходы на теплоноситель</w:t>
            </w:r>
          </w:p>
        </w:tc>
        <w:tc>
          <w:tcPr>
            <w:tcW w:w="1417" w:type="dxa"/>
            <w:vAlign w:val="center"/>
          </w:tcPr>
          <w:p w14:paraId="5DADB98F" w14:textId="77777777" w:rsidR="0089103A" w:rsidRPr="0089103A" w:rsidRDefault="0089103A" w:rsidP="0089103A">
            <w:pPr>
              <w:jc w:val="center"/>
              <w:rPr>
                <w:szCs w:val="20"/>
              </w:rPr>
            </w:pPr>
            <w:r w:rsidRPr="0089103A">
              <w:rPr>
                <w:szCs w:val="20"/>
              </w:rPr>
              <w:t>0</w:t>
            </w:r>
          </w:p>
        </w:tc>
        <w:tc>
          <w:tcPr>
            <w:tcW w:w="1531" w:type="dxa"/>
            <w:shd w:val="clear" w:color="auto" w:fill="auto"/>
            <w:vAlign w:val="center"/>
          </w:tcPr>
          <w:p w14:paraId="6CB48182" w14:textId="77777777" w:rsidR="0089103A" w:rsidRPr="0089103A" w:rsidRDefault="0089103A" w:rsidP="0089103A">
            <w:pPr>
              <w:jc w:val="center"/>
              <w:rPr>
                <w:szCs w:val="20"/>
              </w:rPr>
            </w:pPr>
            <w:r w:rsidRPr="0089103A">
              <w:rPr>
                <w:szCs w:val="20"/>
              </w:rPr>
              <w:t>0</w:t>
            </w:r>
          </w:p>
        </w:tc>
        <w:tc>
          <w:tcPr>
            <w:tcW w:w="1276" w:type="dxa"/>
            <w:vAlign w:val="center"/>
          </w:tcPr>
          <w:p w14:paraId="63D93AE8" w14:textId="77777777" w:rsidR="0089103A" w:rsidRPr="0089103A" w:rsidRDefault="0089103A" w:rsidP="0089103A">
            <w:pPr>
              <w:jc w:val="center"/>
              <w:rPr>
                <w:szCs w:val="20"/>
              </w:rPr>
            </w:pPr>
            <w:r w:rsidRPr="0089103A">
              <w:rPr>
                <w:szCs w:val="20"/>
              </w:rPr>
              <w:t>0</w:t>
            </w:r>
          </w:p>
        </w:tc>
      </w:tr>
      <w:tr w:rsidR="0089103A" w:rsidRPr="0089103A" w14:paraId="4392B088" w14:textId="77777777" w:rsidTr="006D5EE3">
        <w:trPr>
          <w:trHeight w:val="427"/>
        </w:trPr>
        <w:tc>
          <w:tcPr>
            <w:tcW w:w="911" w:type="dxa"/>
            <w:shd w:val="clear" w:color="auto" w:fill="auto"/>
            <w:vAlign w:val="center"/>
            <w:hideMark/>
          </w:tcPr>
          <w:p w14:paraId="197A1831" w14:textId="77777777" w:rsidR="0089103A" w:rsidRPr="0089103A" w:rsidRDefault="0089103A" w:rsidP="0089103A">
            <w:pPr>
              <w:jc w:val="center"/>
            </w:pPr>
            <w:r w:rsidRPr="0089103A">
              <w:t>6</w:t>
            </w:r>
          </w:p>
        </w:tc>
        <w:tc>
          <w:tcPr>
            <w:tcW w:w="4471" w:type="dxa"/>
            <w:shd w:val="clear" w:color="auto" w:fill="auto"/>
            <w:vAlign w:val="center"/>
            <w:hideMark/>
          </w:tcPr>
          <w:p w14:paraId="7BFEDFBF" w14:textId="77777777" w:rsidR="0089103A" w:rsidRPr="0089103A" w:rsidRDefault="0089103A" w:rsidP="0089103A">
            <w:r w:rsidRPr="0089103A">
              <w:t>ИТОГО:</w:t>
            </w:r>
          </w:p>
        </w:tc>
        <w:tc>
          <w:tcPr>
            <w:tcW w:w="1417" w:type="dxa"/>
            <w:vAlign w:val="center"/>
          </w:tcPr>
          <w:p w14:paraId="7BDA9B51" w14:textId="77777777" w:rsidR="0089103A" w:rsidRPr="0089103A" w:rsidRDefault="0089103A" w:rsidP="0089103A">
            <w:pPr>
              <w:jc w:val="center"/>
              <w:rPr>
                <w:szCs w:val="20"/>
              </w:rPr>
            </w:pPr>
            <w:r w:rsidRPr="0089103A">
              <w:rPr>
                <w:szCs w:val="20"/>
              </w:rPr>
              <w:t>12 336</w:t>
            </w:r>
          </w:p>
        </w:tc>
        <w:tc>
          <w:tcPr>
            <w:tcW w:w="1531" w:type="dxa"/>
            <w:shd w:val="clear" w:color="auto" w:fill="auto"/>
            <w:vAlign w:val="center"/>
          </w:tcPr>
          <w:p w14:paraId="0C85793A" w14:textId="77777777" w:rsidR="0089103A" w:rsidRPr="0089103A" w:rsidRDefault="0089103A" w:rsidP="0089103A">
            <w:pPr>
              <w:jc w:val="center"/>
              <w:rPr>
                <w:szCs w:val="20"/>
              </w:rPr>
            </w:pPr>
            <w:r w:rsidRPr="0089103A">
              <w:rPr>
                <w:szCs w:val="20"/>
              </w:rPr>
              <w:t>14 046</w:t>
            </w:r>
          </w:p>
        </w:tc>
        <w:tc>
          <w:tcPr>
            <w:tcW w:w="1276" w:type="dxa"/>
            <w:vAlign w:val="center"/>
          </w:tcPr>
          <w:p w14:paraId="778850DA" w14:textId="77777777" w:rsidR="0089103A" w:rsidRPr="0089103A" w:rsidRDefault="0089103A" w:rsidP="0089103A">
            <w:pPr>
              <w:jc w:val="center"/>
              <w:rPr>
                <w:szCs w:val="20"/>
              </w:rPr>
            </w:pPr>
            <w:r w:rsidRPr="0089103A">
              <w:rPr>
                <w:szCs w:val="20"/>
              </w:rPr>
              <w:t>1 710</w:t>
            </w:r>
          </w:p>
        </w:tc>
      </w:tr>
    </w:tbl>
    <w:p w14:paraId="6D8B3CA0" w14:textId="77777777" w:rsidR="0089103A" w:rsidRPr="0089103A" w:rsidRDefault="0089103A" w:rsidP="0089103A">
      <w:pPr>
        <w:jc w:val="center"/>
        <w:rPr>
          <w:szCs w:val="20"/>
        </w:rPr>
      </w:pPr>
    </w:p>
    <w:p w14:paraId="11A1C38F" w14:textId="77777777" w:rsidR="0089103A" w:rsidRPr="0089103A" w:rsidRDefault="0089103A" w:rsidP="0089103A">
      <w:pPr>
        <w:jc w:val="center"/>
        <w:rPr>
          <w:szCs w:val="20"/>
        </w:rPr>
      </w:pPr>
    </w:p>
    <w:p w14:paraId="05D7FB20" w14:textId="77777777" w:rsidR="0089103A" w:rsidRPr="0089103A" w:rsidRDefault="0089103A" w:rsidP="0089103A">
      <w:pPr>
        <w:tabs>
          <w:tab w:val="left" w:pos="1890"/>
        </w:tabs>
        <w:ind w:left="1080" w:right="-1"/>
        <w:jc w:val="right"/>
        <w:rPr>
          <w:sz w:val="28"/>
          <w:szCs w:val="28"/>
        </w:rPr>
      </w:pPr>
      <w:r w:rsidRPr="0089103A">
        <w:rPr>
          <w:sz w:val="28"/>
          <w:szCs w:val="28"/>
        </w:rPr>
        <w:t>Таблица 34</w:t>
      </w:r>
    </w:p>
    <w:p w14:paraId="49C9BA9D" w14:textId="77777777" w:rsidR="0089103A" w:rsidRPr="0089103A" w:rsidRDefault="0089103A" w:rsidP="0089103A">
      <w:pPr>
        <w:jc w:val="center"/>
        <w:rPr>
          <w:b/>
          <w:sz w:val="28"/>
          <w:szCs w:val="28"/>
        </w:rPr>
      </w:pPr>
      <w:r w:rsidRPr="0089103A">
        <w:rPr>
          <w:b/>
          <w:sz w:val="28"/>
          <w:szCs w:val="28"/>
        </w:rPr>
        <w:t>Расчет необходимой валовой выручки на тепловую энергию</w:t>
      </w:r>
    </w:p>
    <w:p w14:paraId="5B08F785" w14:textId="77777777" w:rsidR="0089103A" w:rsidRPr="0089103A" w:rsidRDefault="0089103A" w:rsidP="0089103A">
      <w:pPr>
        <w:jc w:val="right"/>
        <w:rPr>
          <w:szCs w:val="20"/>
        </w:rPr>
      </w:pPr>
      <w:r w:rsidRPr="0089103A">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89103A" w:rsidRPr="0089103A" w14:paraId="10E04635" w14:textId="77777777" w:rsidTr="006D5EE3">
        <w:trPr>
          <w:trHeight w:val="957"/>
          <w:tblHeader/>
        </w:trPr>
        <w:tc>
          <w:tcPr>
            <w:tcW w:w="710" w:type="dxa"/>
            <w:shd w:val="clear" w:color="auto" w:fill="auto"/>
            <w:vAlign w:val="center"/>
            <w:hideMark/>
          </w:tcPr>
          <w:p w14:paraId="020C8508" w14:textId="77777777" w:rsidR="0089103A" w:rsidRPr="0089103A" w:rsidRDefault="0089103A" w:rsidP="0089103A">
            <w:pPr>
              <w:jc w:val="center"/>
            </w:pPr>
            <w:r w:rsidRPr="0089103A">
              <w:t>№ п/п</w:t>
            </w:r>
          </w:p>
        </w:tc>
        <w:tc>
          <w:tcPr>
            <w:tcW w:w="4925" w:type="dxa"/>
            <w:shd w:val="clear" w:color="auto" w:fill="auto"/>
            <w:vAlign w:val="center"/>
            <w:hideMark/>
          </w:tcPr>
          <w:p w14:paraId="355843F9" w14:textId="77777777" w:rsidR="0089103A" w:rsidRPr="0089103A" w:rsidRDefault="0089103A" w:rsidP="0089103A">
            <w:pPr>
              <w:jc w:val="center"/>
            </w:pPr>
            <w:r w:rsidRPr="0089103A">
              <w:t>Наименование расхода</w:t>
            </w:r>
          </w:p>
        </w:tc>
        <w:tc>
          <w:tcPr>
            <w:tcW w:w="1445" w:type="dxa"/>
            <w:vAlign w:val="center"/>
          </w:tcPr>
          <w:p w14:paraId="1634668D" w14:textId="77777777" w:rsidR="0089103A" w:rsidRPr="0089103A" w:rsidRDefault="0089103A" w:rsidP="0089103A">
            <w:pPr>
              <w:jc w:val="center"/>
              <w:rPr>
                <w:sz w:val="20"/>
                <w:szCs w:val="20"/>
              </w:rPr>
            </w:pPr>
            <w:r w:rsidRPr="0089103A">
              <w:rPr>
                <w:sz w:val="20"/>
                <w:szCs w:val="20"/>
              </w:rPr>
              <w:t>Утверждено на 2023 год</w:t>
            </w:r>
          </w:p>
        </w:tc>
        <w:tc>
          <w:tcPr>
            <w:tcW w:w="1445" w:type="dxa"/>
            <w:shd w:val="clear" w:color="auto" w:fill="auto"/>
            <w:vAlign w:val="center"/>
          </w:tcPr>
          <w:p w14:paraId="734EF773" w14:textId="77777777" w:rsidR="0089103A" w:rsidRPr="0089103A" w:rsidRDefault="0089103A" w:rsidP="0089103A">
            <w:pPr>
              <w:jc w:val="center"/>
              <w:rPr>
                <w:sz w:val="20"/>
                <w:szCs w:val="20"/>
              </w:rPr>
            </w:pPr>
            <w:r w:rsidRPr="0089103A">
              <w:rPr>
                <w:sz w:val="20"/>
                <w:szCs w:val="20"/>
              </w:rPr>
              <w:t xml:space="preserve">Предложение экспертов </w:t>
            </w:r>
            <w:r w:rsidRPr="0089103A">
              <w:rPr>
                <w:sz w:val="20"/>
                <w:szCs w:val="20"/>
              </w:rPr>
              <w:br/>
              <w:t>на 2024 год</w:t>
            </w:r>
          </w:p>
        </w:tc>
        <w:tc>
          <w:tcPr>
            <w:tcW w:w="1444" w:type="dxa"/>
            <w:shd w:val="clear" w:color="auto" w:fill="auto"/>
            <w:vAlign w:val="center"/>
          </w:tcPr>
          <w:p w14:paraId="3777FAE0" w14:textId="77777777" w:rsidR="0089103A" w:rsidRPr="0089103A" w:rsidRDefault="0089103A" w:rsidP="0089103A">
            <w:pPr>
              <w:jc w:val="center"/>
              <w:rPr>
                <w:sz w:val="20"/>
                <w:szCs w:val="20"/>
              </w:rPr>
            </w:pPr>
            <w:r w:rsidRPr="0089103A">
              <w:rPr>
                <w:sz w:val="20"/>
                <w:szCs w:val="20"/>
              </w:rPr>
              <w:t>Динамика расходов</w:t>
            </w:r>
          </w:p>
        </w:tc>
      </w:tr>
      <w:tr w:rsidR="0089103A" w:rsidRPr="0089103A" w14:paraId="56C5A505" w14:textId="77777777" w:rsidTr="006D5EE3">
        <w:trPr>
          <w:trHeight w:val="302"/>
        </w:trPr>
        <w:tc>
          <w:tcPr>
            <w:tcW w:w="710" w:type="dxa"/>
            <w:shd w:val="clear" w:color="auto" w:fill="auto"/>
            <w:vAlign w:val="center"/>
            <w:hideMark/>
          </w:tcPr>
          <w:p w14:paraId="06F22923" w14:textId="77777777" w:rsidR="0089103A" w:rsidRPr="0089103A" w:rsidRDefault="0089103A" w:rsidP="0089103A">
            <w:pPr>
              <w:jc w:val="center"/>
            </w:pPr>
            <w:r w:rsidRPr="0089103A">
              <w:t>1</w:t>
            </w:r>
          </w:p>
        </w:tc>
        <w:tc>
          <w:tcPr>
            <w:tcW w:w="4925" w:type="dxa"/>
            <w:shd w:val="clear" w:color="auto" w:fill="auto"/>
            <w:vAlign w:val="center"/>
            <w:hideMark/>
          </w:tcPr>
          <w:p w14:paraId="1320DAF1" w14:textId="77777777" w:rsidR="0089103A" w:rsidRPr="0089103A" w:rsidRDefault="0089103A" w:rsidP="0089103A">
            <w:r w:rsidRPr="0089103A">
              <w:t>Операционные (подконтрольные) расходы</w:t>
            </w:r>
          </w:p>
        </w:tc>
        <w:tc>
          <w:tcPr>
            <w:tcW w:w="1445" w:type="dxa"/>
            <w:vAlign w:val="center"/>
          </w:tcPr>
          <w:p w14:paraId="6E7BFE01" w14:textId="77777777" w:rsidR="0089103A" w:rsidRPr="0089103A" w:rsidRDefault="0089103A" w:rsidP="0089103A">
            <w:pPr>
              <w:jc w:val="center"/>
              <w:rPr>
                <w:szCs w:val="20"/>
              </w:rPr>
            </w:pPr>
            <w:r w:rsidRPr="0089103A">
              <w:rPr>
                <w:szCs w:val="20"/>
              </w:rPr>
              <w:t>6 558</w:t>
            </w:r>
          </w:p>
        </w:tc>
        <w:tc>
          <w:tcPr>
            <w:tcW w:w="1445" w:type="dxa"/>
            <w:shd w:val="clear" w:color="auto" w:fill="auto"/>
            <w:vAlign w:val="center"/>
          </w:tcPr>
          <w:p w14:paraId="25CC5DE2" w14:textId="77777777" w:rsidR="0089103A" w:rsidRPr="0089103A" w:rsidRDefault="0089103A" w:rsidP="0089103A">
            <w:pPr>
              <w:jc w:val="center"/>
              <w:rPr>
                <w:szCs w:val="20"/>
              </w:rPr>
            </w:pPr>
            <w:r w:rsidRPr="0089103A">
              <w:rPr>
                <w:szCs w:val="20"/>
              </w:rPr>
              <w:t>7 376</w:t>
            </w:r>
          </w:p>
        </w:tc>
        <w:tc>
          <w:tcPr>
            <w:tcW w:w="1444" w:type="dxa"/>
            <w:shd w:val="clear" w:color="auto" w:fill="auto"/>
            <w:vAlign w:val="center"/>
          </w:tcPr>
          <w:p w14:paraId="2C3A61C6" w14:textId="77777777" w:rsidR="0089103A" w:rsidRPr="0089103A" w:rsidRDefault="0089103A" w:rsidP="0089103A">
            <w:pPr>
              <w:jc w:val="center"/>
              <w:rPr>
                <w:szCs w:val="20"/>
              </w:rPr>
            </w:pPr>
            <w:r w:rsidRPr="0089103A">
              <w:rPr>
                <w:szCs w:val="20"/>
              </w:rPr>
              <w:t>818</w:t>
            </w:r>
          </w:p>
        </w:tc>
      </w:tr>
      <w:tr w:rsidR="0089103A" w:rsidRPr="0089103A" w14:paraId="208E203E" w14:textId="77777777" w:rsidTr="006D5EE3">
        <w:trPr>
          <w:trHeight w:val="354"/>
        </w:trPr>
        <w:tc>
          <w:tcPr>
            <w:tcW w:w="710" w:type="dxa"/>
            <w:shd w:val="clear" w:color="auto" w:fill="auto"/>
            <w:vAlign w:val="center"/>
            <w:hideMark/>
          </w:tcPr>
          <w:p w14:paraId="7758A494" w14:textId="77777777" w:rsidR="0089103A" w:rsidRPr="0089103A" w:rsidRDefault="0089103A" w:rsidP="0089103A">
            <w:pPr>
              <w:jc w:val="center"/>
            </w:pPr>
            <w:r w:rsidRPr="0089103A">
              <w:t>2</w:t>
            </w:r>
          </w:p>
        </w:tc>
        <w:tc>
          <w:tcPr>
            <w:tcW w:w="4925" w:type="dxa"/>
            <w:shd w:val="clear" w:color="auto" w:fill="auto"/>
            <w:vAlign w:val="center"/>
            <w:hideMark/>
          </w:tcPr>
          <w:p w14:paraId="1EAEB3F5" w14:textId="77777777" w:rsidR="0089103A" w:rsidRPr="0089103A" w:rsidRDefault="0089103A" w:rsidP="0089103A">
            <w:r w:rsidRPr="0089103A">
              <w:t>Неподконтрольные расходы</w:t>
            </w:r>
          </w:p>
        </w:tc>
        <w:tc>
          <w:tcPr>
            <w:tcW w:w="1445" w:type="dxa"/>
            <w:vAlign w:val="center"/>
          </w:tcPr>
          <w:p w14:paraId="2F3A90F3" w14:textId="77777777" w:rsidR="0089103A" w:rsidRPr="0089103A" w:rsidRDefault="0089103A" w:rsidP="0089103A">
            <w:pPr>
              <w:jc w:val="center"/>
              <w:rPr>
                <w:szCs w:val="20"/>
              </w:rPr>
            </w:pPr>
            <w:r w:rsidRPr="0089103A">
              <w:rPr>
                <w:szCs w:val="20"/>
              </w:rPr>
              <w:t>2 092</w:t>
            </w:r>
          </w:p>
        </w:tc>
        <w:tc>
          <w:tcPr>
            <w:tcW w:w="1445" w:type="dxa"/>
            <w:shd w:val="clear" w:color="auto" w:fill="auto"/>
            <w:vAlign w:val="center"/>
          </w:tcPr>
          <w:p w14:paraId="74D79709" w14:textId="77777777" w:rsidR="0089103A" w:rsidRPr="0089103A" w:rsidRDefault="0089103A" w:rsidP="0089103A">
            <w:pPr>
              <w:jc w:val="center"/>
              <w:rPr>
                <w:szCs w:val="20"/>
              </w:rPr>
            </w:pPr>
            <w:r w:rsidRPr="0089103A">
              <w:rPr>
                <w:szCs w:val="20"/>
              </w:rPr>
              <w:t>1 840</w:t>
            </w:r>
          </w:p>
        </w:tc>
        <w:tc>
          <w:tcPr>
            <w:tcW w:w="1444" w:type="dxa"/>
            <w:shd w:val="clear" w:color="auto" w:fill="auto"/>
            <w:vAlign w:val="center"/>
          </w:tcPr>
          <w:p w14:paraId="0DCA2F88" w14:textId="77777777" w:rsidR="0089103A" w:rsidRPr="0089103A" w:rsidRDefault="0089103A" w:rsidP="0089103A">
            <w:pPr>
              <w:jc w:val="center"/>
              <w:rPr>
                <w:szCs w:val="20"/>
              </w:rPr>
            </w:pPr>
            <w:r w:rsidRPr="0089103A">
              <w:rPr>
                <w:szCs w:val="20"/>
              </w:rPr>
              <w:t>-252</w:t>
            </w:r>
          </w:p>
        </w:tc>
      </w:tr>
      <w:tr w:rsidR="0089103A" w:rsidRPr="0089103A" w14:paraId="2041FD90" w14:textId="77777777" w:rsidTr="006D5EE3">
        <w:trPr>
          <w:trHeight w:val="719"/>
        </w:trPr>
        <w:tc>
          <w:tcPr>
            <w:tcW w:w="710" w:type="dxa"/>
            <w:shd w:val="clear" w:color="auto" w:fill="auto"/>
            <w:vAlign w:val="center"/>
            <w:hideMark/>
          </w:tcPr>
          <w:p w14:paraId="0777A7F8" w14:textId="77777777" w:rsidR="0089103A" w:rsidRPr="0089103A" w:rsidRDefault="0089103A" w:rsidP="0089103A">
            <w:pPr>
              <w:jc w:val="center"/>
            </w:pPr>
            <w:r w:rsidRPr="0089103A">
              <w:t>3</w:t>
            </w:r>
          </w:p>
        </w:tc>
        <w:tc>
          <w:tcPr>
            <w:tcW w:w="4925" w:type="dxa"/>
            <w:shd w:val="clear" w:color="auto" w:fill="auto"/>
            <w:vAlign w:val="center"/>
            <w:hideMark/>
          </w:tcPr>
          <w:p w14:paraId="14738679" w14:textId="77777777" w:rsidR="0089103A" w:rsidRPr="0089103A" w:rsidRDefault="0089103A" w:rsidP="0089103A">
            <w:r w:rsidRPr="0089103A">
              <w:t>Расходы на приобретение (производство) энергетических ресурсов, холодной воды и теплоносителя</w:t>
            </w:r>
          </w:p>
        </w:tc>
        <w:tc>
          <w:tcPr>
            <w:tcW w:w="1445" w:type="dxa"/>
            <w:vAlign w:val="center"/>
          </w:tcPr>
          <w:p w14:paraId="2EFA9E55" w14:textId="77777777" w:rsidR="0089103A" w:rsidRPr="0089103A" w:rsidRDefault="0089103A" w:rsidP="0089103A">
            <w:pPr>
              <w:jc w:val="center"/>
              <w:rPr>
                <w:szCs w:val="20"/>
              </w:rPr>
            </w:pPr>
            <w:r w:rsidRPr="0089103A">
              <w:rPr>
                <w:szCs w:val="20"/>
              </w:rPr>
              <w:t>12 336</w:t>
            </w:r>
          </w:p>
        </w:tc>
        <w:tc>
          <w:tcPr>
            <w:tcW w:w="1445" w:type="dxa"/>
            <w:shd w:val="clear" w:color="auto" w:fill="auto"/>
            <w:vAlign w:val="center"/>
          </w:tcPr>
          <w:p w14:paraId="5F98FC91" w14:textId="77777777" w:rsidR="0089103A" w:rsidRPr="0089103A" w:rsidRDefault="0089103A" w:rsidP="0089103A">
            <w:pPr>
              <w:jc w:val="center"/>
              <w:rPr>
                <w:szCs w:val="20"/>
              </w:rPr>
            </w:pPr>
            <w:r w:rsidRPr="0089103A">
              <w:rPr>
                <w:szCs w:val="20"/>
              </w:rPr>
              <w:t>14 046</w:t>
            </w:r>
          </w:p>
        </w:tc>
        <w:tc>
          <w:tcPr>
            <w:tcW w:w="1444" w:type="dxa"/>
            <w:shd w:val="clear" w:color="auto" w:fill="auto"/>
            <w:vAlign w:val="center"/>
          </w:tcPr>
          <w:p w14:paraId="0B1E30C7" w14:textId="77777777" w:rsidR="0089103A" w:rsidRPr="0089103A" w:rsidRDefault="0089103A" w:rsidP="0089103A">
            <w:pPr>
              <w:jc w:val="center"/>
              <w:rPr>
                <w:szCs w:val="20"/>
              </w:rPr>
            </w:pPr>
            <w:r w:rsidRPr="0089103A">
              <w:rPr>
                <w:szCs w:val="20"/>
              </w:rPr>
              <w:t>1 710</w:t>
            </w:r>
          </w:p>
        </w:tc>
      </w:tr>
      <w:tr w:rsidR="0089103A" w:rsidRPr="0089103A" w14:paraId="15BB288D" w14:textId="77777777" w:rsidTr="006D5EE3">
        <w:trPr>
          <w:trHeight w:val="354"/>
        </w:trPr>
        <w:tc>
          <w:tcPr>
            <w:tcW w:w="710" w:type="dxa"/>
            <w:shd w:val="clear" w:color="auto" w:fill="auto"/>
            <w:vAlign w:val="center"/>
            <w:hideMark/>
          </w:tcPr>
          <w:p w14:paraId="1EA94ACA" w14:textId="77777777" w:rsidR="0089103A" w:rsidRPr="0089103A" w:rsidRDefault="0089103A" w:rsidP="0089103A">
            <w:pPr>
              <w:jc w:val="center"/>
            </w:pPr>
            <w:r w:rsidRPr="0089103A">
              <w:t>4</w:t>
            </w:r>
          </w:p>
        </w:tc>
        <w:tc>
          <w:tcPr>
            <w:tcW w:w="4925" w:type="dxa"/>
            <w:shd w:val="clear" w:color="auto" w:fill="auto"/>
            <w:vAlign w:val="center"/>
            <w:hideMark/>
          </w:tcPr>
          <w:p w14:paraId="5FA6FA2D" w14:textId="77777777" w:rsidR="0089103A" w:rsidRPr="0089103A" w:rsidRDefault="0089103A" w:rsidP="0089103A">
            <w:r w:rsidRPr="0089103A">
              <w:t>Нормативная прибыль</w:t>
            </w:r>
          </w:p>
        </w:tc>
        <w:tc>
          <w:tcPr>
            <w:tcW w:w="1445" w:type="dxa"/>
            <w:vAlign w:val="center"/>
          </w:tcPr>
          <w:p w14:paraId="23D8858A" w14:textId="77777777" w:rsidR="0089103A" w:rsidRPr="0089103A" w:rsidRDefault="0089103A" w:rsidP="0089103A">
            <w:pPr>
              <w:jc w:val="center"/>
              <w:rPr>
                <w:szCs w:val="20"/>
              </w:rPr>
            </w:pPr>
            <w:r w:rsidRPr="0089103A">
              <w:rPr>
                <w:szCs w:val="20"/>
              </w:rPr>
              <w:t>0</w:t>
            </w:r>
          </w:p>
        </w:tc>
        <w:tc>
          <w:tcPr>
            <w:tcW w:w="1445" w:type="dxa"/>
            <w:shd w:val="clear" w:color="auto" w:fill="auto"/>
            <w:vAlign w:val="center"/>
          </w:tcPr>
          <w:p w14:paraId="4487B5E8" w14:textId="77777777" w:rsidR="0089103A" w:rsidRPr="0089103A" w:rsidRDefault="0089103A" w:rsidP="0089103A">
            <w:pPr>
              <w:jc w:val="center"/>
              <w:rPr>
                <w:szCs w:val="20"/>
              </w:rPr>
            </w:pPr>
            <w:r w:rsidRPr="0089103A">
              <w:rPr>
                <w:szCs w:val="20"/>
              </w:rPr>
              <w:t>20</w:t>
            </w:r>
          </w:p>
        </w:tc>
        <w:tc>
          <w:tcPr>
            <w:tcW w:w="1444" w:type="dxa"/>
            <w:shd w:val="clear" w:color="auto" w:fill="auto"/>
            <w:vAlign w:val="center"/>
          </w:tcPr>
          <w:p w14:paraId="255A56A8" w14:textId="77777777" w:rsidR="0089103A" w:rsidRPr="0089103A" w:rsidRDefault="0089103A" w:rsidP="0089103A">
            <w:pPr>
              <w:jc w:val="center"/>
              <w:rPr>
                <w:szCs w:val="20"/>
              </w:rPr>
            </w:pPr>
            <w:r w:rsidRPr="0089103A">
              <w:rPr>
                <w:szCs w:val="20"/>
              </w:rPr>
              <w:t>20</w:t>
            </w:r>
          </w:p>
        </w:tc>
      </w:tr>
      <w:tr w:rsidR="0089103A" w:rsidRPr="0089103A" w14:paraId="324937A4" w14:textId="77777777" w:rsidTr="006D5EE3">
        <w:trPr>
          <w:trHeight w:val="372"/>
        </w:trPr>
        <w:tc>
          <w:tcPr>
            <w:tcW w:w="710" w:type="dxa"/>
            <w:shd w:val="clear" w:color="auto" w:fill="auto"/>
            <w:vAlign w:val="center"/>
          </w:tcPr>
          <w:p w14:paraId="480F6192" w14:textId="77777777" w:rsidR="0089103A" w:rsidRPr="0089103A" w:rsidRDefault="0089103A" w:rsidP="0089103A">
            <w:pPr>
              <w:jc w:val="center"/>
            </w:pPr>
            <w:r w:rsidRPr="0089103A">
              <w:t>5</w:t>
            </w:r>
          </w:p>
        </w:tc>
        <w:tc>
          <w:tcPr>
            <w:tcW w:w="4925" w:type="dxa"/>
            <w:shd w:val="clear" w:color="auto" w:fill="auto"/>
            <w:vAlign w:val="center"/>
          </w:tcPr>
          <w:p w14:paraId="111EE84C" w14:textId="77777777" w:rsidR="0089103A" w:rsidRPr="0089103A" w:rsidRDefault="0089103A" w:rsidP="0089103A">
            <w:r w:rsidRPr="0089103A">
              <w:t>Расчетная предпринимательская прибыль</w:t>
            </w:r>
          </w:p>
        </w:tc>
        <w:tc>
          <w:tcPr>
            <w:tcW w:w="1445" w:type="dxa"/>
            <w:vAlign w:val="center"/>
          </w:tcPr>
          <w:p w14:paraId="69C25F4F" w14:textId="77777777" w:rsidR="0089103A" w:rsidRPr="0089103A" w:rsidRDefault="0089103A" w:rsidP="0089103A">
            <w:pPr>
              <w:jc w:val="center"/>
              <w:rPr>
                <w:szCs w:val="20"/>
              </w:rPr>
            </w:pPr>
            <w:r w:rsidRPr="0089103A">
              <w:rPr>
                <w:szCs w:val="20"/>
              </w:rPr>
              <w:t>433</w:t>
            </w:r>
          </w:p>
        </w:tc>
        <w:tc>
          <w:tcPr>
            <w:tcW w:w="1445" w:type="dxa"/>
            <w:shd w:val="clear" w:color="auto" w:fill="auto"/>
            <w:vAlign w:val="center"/>
          </w:tcPr>
          <w:p w14:paraId="60CF4046" w14:textId="77777777" w:rsidR="0089103A" w:rsidRPr="0089103A" w:rsidRDefault="0089103A" w:rsidP="0089103A">
            <w:pPr>
              <w:jc w:val="center"/>
              <w:rPr>
                <w:szCs w:val="20"/>
              </w:rPr>
            </w:pPr>
            <w:r w:rsidRPr="0089103A">
              <w:rPr>
                <w:szCs w:val="20"/>
              </w:rPr>
              <w:t>461</w:t>
            </w:r>
          </w:p>
        </w:tc>
        <w:tc>
          <w:tcPr>
            <w:tcW w:w="1444" w:type="dxa"/>
            <w:shd w:val="clear" w:color="auto" w:fill="auto"/>
            <w:vAlign w:val="center"/>
          </w:tcPr>
          <w:p w14:paraId="09E1B0D3" w14:textId="77777777" w:rsidR="0089103A" w:rsidRPr="0089103A" w:rsidRDefault="0089103A" w:rsidP="0089103A">
            <w:pPr>
              <w:jc w:val="center"/>
              <w:rPr>
                <w:szCs w:val="20"/>
              </w:rPr>
            </w:pPr>
            <w:r w:rsidRPr="0089103A">
              <w:rPr>
                <w:szCs w:val="20"/>
              </w:rPr>
              <w:t>28</w:t>
            </w:r>
          </w:p>
        </w:tc>
      </w:tr>
      <w:tr w:rsidR="0089103A" w:rsidRPr="0089103A" w14:paraId="728137FE" w14:textId="77777777" w:rsidTr="006D5EE3">
        <w:trPr>
          <w:trHeight w:val="979"/>
        </w:trPr>
        <w:tc>
          <w:tcPr>
            <w:tcW w:w="710" w:type="dxa"/>
            <w:shd w:val="clear" w:color="auto" w:fill="auto"/>
            <w:vAlign w:val="center"/>
            <w:hideMark/>
          </w:tcPr>
          <w:p w14:paraId="3DE84FC4" w14:textId="77777777" w:rsidR="0089103A" w:rsidRPr="0089103A" w:rsidRDefault="0089103A" w:rsidP="0089103A">
            <w:pPr>
              <w:jc w:val="center"/>
            </w:pPr>
            <w:r w:rsidRPr="0089103A">
              <w:lastRenderedPageBreak/>
              <w:t>6</w:t>
            </w:r>
          </w:p>
        </w:tc>
        <w:tc>
          <w:tcPr>
            <w:tcW w:w="4925" w:type="dxa"/>
            <w:shd w:val="clear" w:color="auto" w:fill="auto"/>
            <w:vAlign w:val="center"/>
            <w:hideMark/>
          </w:tcPr>
          <w:p w14:paraId="1448ED18" w14:textId="77777777" w:rsidR="0089103A" w:rsidRPr="0089103A" w:rsidRDefault="0089103A" w:rsidP="0089103A">
            <w:r w:rsidRPr="0089103A">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4CBC71DB" w14:textId="77777777" w:rsidR="0089103A" w:rsidRPr="0089103A" w:rsidRDefault="0089103A" w:rsidP="0089103A">
            <w:pPr>
              <w:jc w:val="center"/>
              <w:rPr>
                <w:szCs w:val="20"/>
              </w:rPr>
            </w:pPr>
            <w:r w:rsidRPr="0089103A">
              <w:rPr>
                <w:szCs w:val="20"/>
              </w:rPr>
              <w:t>0</w:t>
            </w:r>
          </w:p>
        </w:tc>
        <w:tc>
          <w:tcPr>
            <w:tcW w:w="1445" w:type="dxa"/>
            <w:shd w:val="clear" w:color="auto" w:fill="auto"/>
            <w:vAlign w:val="center"/>
          </w:tcPr>
          <w:p w14:paraId="7468CAFA" w14:textId="77777777" w:rsidR="0089103A" w:rsidRPr="0089103A" w:rsidRDefault="0089103A" w:rsidP="0089103A">
            <w:pPr>
              <w:jc w:val="center"/>
              <w:rPr>
                <w:szCs w:val="20"/>
              </w:rPr>
            </w:pPr>
            <w:r w:rsidRPr="0089103A">
              <w:rPr>
                <w:szCs w:val="20"/>
              </w:rPr>
              <w:t>0</w:t>
            </w:r>
          </w:p>
        </w:tc>
        <w:tc>
          <w:tcPr>
            <w:tcW w:w="1444" w:type="dxa"/>
            <w:shd w:val="clear" w:color="auto" w:fill="auto"/>
            <w:vAlign w:val="center"/>
          </w:tcPr>
          <w:p w14:paraId="733FD2A7" w14:textId="77777777" w:rsidR="0089103A" w:rsidRPr="0089103A" w:rsidRDefault="0089103A" w:rsidP="0089103A">
            <w:pPr>
              <w:jc w:val="center"/>
              <w:rPr>
                <w:szCs w:val="20"/>
              </w:rPr>
            </w:pPr>
            <w:r w:rsidRPr="0089103A">
              <w:rPr>
                <w:szCs w:val="20"/>
              </w:rPr>
              <w:t>0</w:t>
            </w:r>
          </w:p>
        </w:tc>
      </w:tr>
      <w:tr w:rsidR="0089103A" w:rsidRPr="0089103A" w14:paraId="54220505" w14:textId="77777777" w:rsidTr="006D5EE3">
        <w:trPr>
          <w:trHeight w:val="685"/>
        </w:trPr>
        <w:tc>
          <w:tcPr>
            <w:tcW w:w="710" w:type="dxa"/>
            <w:shd w:val="clear" w:color="auto" w:fill="auto"/>
            <w:vAlign w:val="center"/>
            <w:hideMark/>
          </w:tcPr>
          <w:p w14:paraId="624DF7B1" w14:textId="77777777" w:rsidR="0089103A" w:rsidRPr="0089103A" w:rsidRDefault="0089103A" w:rsidP="0089103A">
            <w:pPr>
              <w:jc w:val="center"/>
            </w:pPr>
            <w:r w:rsidRPr="0089103A">
              <w:t>7</w:t>
            </w:r>
          </w:p>
        </w:tc>
        <w:tc>
          <w:tcPr>
            <w:tcW w:w="4925" w:type="dxa"/>
            <w:shd w:val="clear" w:color="auto" w:fill="auto"/>
            <w:vAlign w:val="center"/>
            <w:hideMark/>
          </w:tcPr>
          <w:p w14:paraId="64243B35" w14:textId="77777777" w:rsidR="0089103A" w:rsidRPr="0089103A" w:rsidRDefault="0089103A" w:rsidP="0089103A">
            <w:r w:rsidRPr="0089103A">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5D004E66" w14:textId="77777777" w:rsidR="0089103A" w:rsidRPr="0089103A" w:rsidRDefault="0089103A" w:rsidP="0089103A">
            <w:pPr>
              <w:jc w:val="center"/>
              <w:rPr>
                <w:szCs w:val="20"/>
              </w:rPr>
            </w:pPr>
            <w:r w:rsidRPr="0089103A">
              <w:rPr>
                <w:szCs w:val="20"/>
              </w:rPr>
              <w:t>0</w:t>
            </w:r>
          </w:p>
        </w:tc>
        <w:tc>
          <w:tcPr>
            <w:tcW w:w="1445" w:type="dxa"/>
            <w:shd w:val="clear" w:color="auto" w:fill="auto"/>
            <w:vAlign w:val="center"/>
          </w:tcPr>
          <w:p w14:paraId="6FCC7957" w14:textId="77777777" w:rsidR="0089103A" w:rsidRPr="0089103A" w:rsidRDefault="0089103A" w:rsidP="0089103A">
            <w:pPr>
              <w:jc w:val="center"/>
              <w:rPr>
                <w:szCs w:val="20"/>
              </w:rPr>
            </w:pPr>
            <w:r w:rsidRPr="0089103A">
              <w:rPr>
                <w:szCs w:val="20"/>
              </w:rPr>
              <w:t>2 894</w:t>
            </w:r>
          </w:p>
        </w:tc>
        <w:tc>
          <w:tcPr>
            <w:tcW w:w="1444" w:type="dxa"/>
            <w:shd w:val="clear" w:color="auto" w:fill="auto"/>
            <w:vAlign w:val="center"/>
          </w:tcPr>
          <w:p w14:paraId="1257FA17" w14:textId="77777777" w:rsidR="0089103A" w:rsidRPr="0089103A" w:rsidRDefault="0089103A" w:rsidP="0089103A">
            <w:pPr>
              <w:jc w:val="center"/>
              <w:rPr>
                <w:szCs w:val="20"/>
              </w:rPr>
            </w:pPr>
            <w:r w:rsidRPr="0089103A">
              <w:rPr>
                <w:szCs w:val="20"/>
              </w:rPr>
              <w:t>2 894</w:t>
            </w:r>
          </w:p>
        </w:tc>
      </w:tr>
      <w:tr w:rsidR="0089103A" w:rsidRPr="0089103A" w14:paraId="186E673C" w14:textId="77777777" w:rsidTr="006D5EE3">
        <w:trPr>
          <w:trHeight w:val="701"/>
        </w:trPr>
        <w:tc>
          <w:tcPr>
            <w:tcW w:w="710" w:type="dxa"/>
            <w:shd w:val="clear" w:color="auto" w:fill="auto"/>
            <w:vAlign w:val="center"/>
            <w:hideMark/>
          </w:tcPr>
          <w:p w14:paraId="3827614A" w14:textId="77777777" w:rsidR="0089103A" w:rsidRPr="0089103A" w:rsidRDefault="0089103A" w:rsidP="0089103A">
            <w:pPr>
              <w:jc w:val="center"/>
            </w:pPr>
            <w:r w:rsidRPr="0089103A">
              <w:t>8</w:t>
            </w:r>
          </w:p>
        </w:tc>
        <w:tc>
          <w:tcPr>
            <w:tcW w:w="4925" w:type="dxa"/>
            <w:shd w:val="clear" w:color="auto" w:fill="auto"/>
            <w:vAlign w:val="center"/>
            <w:hideMark/>
          </w:tcPr>
          <w:p w14:paraId="59CC30DE" w14:textId="77777777" w:rsidR="0089103A" w:rsidRPr="0089103A" w:rsidRDefault="0089103A" w:rsidP="0089103A">
            <w:r w:rsidRPr="0089103A">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097B9E73" w14:textId="77777777" w:rsidR="0089103A" w:rsidRPr="0089103A" w:rsidRDefault="0089103A" w:rsidP="0089103A">
            <w:pPr>
              <w:jc w:val="center"/>
              <w:rPr>
                <w:szCs w:val="20"/>
              </w:rPr>
            </w:pPr>
            <w:r w:rsidRPr="0089103A">
              <w:rPr>
                <w:szCs w:val="20"/>
              </w:rPr>
              <w:t>0</w:t>
            </w:r>
          </w:p>
        </w:tc>
        <w:tc>
          <w:tcPr>
            <w:tcW w:w="1445" w:type="dxa"/>
            <w:shd w:val="clear" w:color="auto" w:fill="auto"/>
            <w:vAlign w:val="center"/>
          </w:tcPr>
          <w:p w14:paraId="667A6789" w14:textId="77777777" w:rsidR="0089103A" w:rsidRPr="0089103A" w:rsidRDefault="0089103A" w:rsidP="0089103A">
            <w:pPr>
              <w:jc w:val="center"/>
              <w:rPr>
                <w:szCs w:val="20"/>
              </w:rPr>
            </w:pPr>
            <w:r w:rsidRPr="0089103A">
              <w:rPr>
                <w:szCs w:val="20"/>
              </w:rPr>
              <w:t>0</w:t>
            </w:r>
          </w:p>
        </w:tc>
        <w:tc>
          <w:tcPr>
            <w:tcW w:w="1444" w:type="dxa"/>
            <w:shd w:val="clear" w:color="auto" w:fill="auto"/>
            <w:vAlign w:val="center"/>
          </w:tcPr>
          <w:p w14:paraId="00E2D0BC" w14:textId="77777777" w:rsidR="0089103A" w:rsidRPr="0089103A" w:rsidRDefault="0089103A" w:rsidP="0089103A">
            <w:pPr>
              <w:jc w:val="center"/>
              <w:rPr>
                <w:szCs w:val="20"/>
              </w:rPr>
            </w:pPr>
            <w:r w:rsidRPr="0089103A">
              <w:rPr>
                <w:szCs w:val="20"/>
              </w:rPr>
              <w:t>0</w:t>
            </w:r>
          </w:p>
        </w:tc>
      </w:tr>
      <w:tr w:rsidR="0089103A" w:rsidRPr="0089103A" w14:paraId="0F248C38" w14:textId="77777777" w:rsidTr="006D5EE3">
        <w:trPr>
          <w:trHeight w:val="294"/>
        </w:trPr>
        <w:tc>
          <w:tcPr>
            <w:tcW w:w="710" w:type="dxa"/>
            <w:shd w:val="clear" w:color="auto" w:fill="auto"/>
            <w:vAlign w:val="center"/>
            <w:hideMark/>
          </w:tcPr>
          <w:p w14:paraId="5E7B1F58" w14:textId="77777777" w:rsidR="0089103A" w:rsidRPr="0089103A" w:rsidRDefault="0089103A" w:rsidP="0089103A">
            <w:pPr>
              <w:jc w:val="center"/>
            </w:pPr>
            <w:r w:rsidRPr="0089103A">
              <w:t>9</w:t>
            </w:r>
          </w:p>
        </w:tc>
        <w:tc>
          <w:tcPr>
            <w:tcW w:w="4925" w:type="dxa"/>
            <w:shd w:val="clear" w:color="auto" w:fill="auto"/>
            <w:vAlign w:val="center"/>
            <w:hideMark/>
          </w:tcPr>
          <w:p w14:paraId="346E614D" w14:textId="77777777" w:rsidR="0089103A" w:rsidRPr="0089103A" w:rsidRDefault="0089103A" w:rsidP="0089103A">
            <w:r w:rsidRPr="0089103A">
              <w:t>Корректировка НВВ в связи с изменением (неисполнением) инвестиционной программы</w:t>
            </w:r>
          </w:p>
        </w:tc>
        <w:tc>
          <w:tcPr>
            <w:tcW w:w="1445" w:type="dxa"/>
            <w:vAlign w:val="center"/>
          </w:tcPr>
          <w:p w14:paraId="09979F8B" w14:textId="77777777" w:rsidR="0089103A" w:rsidRPr="0089103A" w:rsidRDefault="0089103A" w:rsidP="0089103A">
            <w:pPr>
              <w:jc w:val="center"/>
              <w:rPr>
                <w:szCs w:val="20"/>
              </w:rPr>
            </w:pPr>
            <w:r w:rsidRPr="0089103A">
              <w:rPr>
                <w:szCs w:val="20"/>
              </w:rPr>
              <w:t>0</w:t>
            </w:r>
          </w:p>
        </w:tc>
        <w:tc>
          <w:tcPr>
            <w:tcW w:w="1445" w:type="dxa"/>
            <w:shd w:val="clear" w:color="auto" w:fill="auto"/>
            <w:vAlign w:val="center"/>
          </w:tcPr>
          <w:p w14:paraId="18D03F70" w14:textId="77777777" w:rsidR="0089103A" w:rsidRPr="0089103A" w:rsidRDefault="0089103A" w:rsidP="0089103A">
            <w:pPr>
              <w:jc w:val="center"/>
              <w:rPr>
                <w:szCs w:val="20"/>
              </w:rPr>
            </w:pPr>
            <w:r w:rsidRPr="0089103A">
              <w:rPr>
                <w:szCs w:val="20"/>
              </w:rPr>
              <w:t>0</w:t>
            </w:r>
          </w:p>
        </w:tc>
        <w:tc>
          <w:tcPr>
            <w:tcW w:w="1444" w:type="dxa"/>
            <w:shd w:val="clear" w:color="auto" w:fill="auto"/>
            <w:vAlign w:val="center"/>
          </w:tcPr>
          <w:p w14:paraId="081E580C" w14:textId="77777777" w:rsidR="0089103A" w:rsidRPr="0089103A" w:rsidRDefault="0089103A" w:rsidP="0089103A">
            <w:pPr>
              <w:jc w:val="center"/>
              <w:rPr>
                <w:szCs w:val="20"/>
              </w:rPr>
            </w:pPr>
            <w:r w:rsidRPr="0089103A">
              <w:rPr>
                <w:szCs w:val="20"/>
              </w:rPr>
              <w:t>0</w:t>
            </w:r>
          </w:p>
        </w:tc>
      </w:tr>
      <w:tr w:rsidR="0089103A" w:rsidRPr="0089103A" w14:paraId="57FDA607" w14:textId="77777777" w:rsidTr="006D5EE3">
        <w:trPr>
          <w:trHeight w:val="481"/>
        </w:trPr>
        <w:tc>
          <w:tcPr>
            <w:tcW w:w="710" w:type="dxa"/>
            <w:shd w:val="clear" w:color="auto" w:fill="auto"/>
            <w:vAlign w:val="center"/>
            <w:hideMark/>
          </w:tcPr>
          <w:p w14:paraId="0823FB3E" w14:textId="77777777" w:rsidR="0089103A" w:rsidRPr="0089103A" w:rsidRDefault="0089103A" w:rsidP="0089103A">
            <w:pPr>
              <w:jc w:val="center"/>
            </w:pPr>
            <w:r w:rsidRPr="0089103A">
              <w:t>10</w:t>
            </w:r>
          </w:p>
        </w:tc>
        <w:tc>
          <w:tcPr>
            <w:tcW w:w="4925" w:type="dxa"/>
            <w:shd w:val="clear" w:color="auto" w:fill="auto"/>
            <w:vAlign w:val="center"/>
            <w:hideMark/>
          </w:tcPr>
          <w:p w14:paraId="676A2428" w14:textId="77777777" w:rsidR="0089103A" w:rsidRPr="0089103A" w:rsidRDefault="0089103A" w:rsidP="0089103A">
            <w:r w:rsidRPr="0089103A">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45" w:type="dxa"/>
            <w:vAlign w:val="center"/>
          </w:tcPr>
          <w:p w14:paraId="6DF9F9EE" w14:textId="77777777" w:rsidR="0089103A" w:rsidRPr="0089103A" w:rsidRDefault="0089103A" w:rsidP="0089103A">
            <w:pPr>
              <w:jc w:val="center"/>
              <w:rPr>
                <w:szCs w:val="20"/>
              </w:rPr>
            </w:pPr>
            <w:r w:rsidRPr="0089103A">
              <w:rPr>
                <w:szCs w:val="20"/>
              </w:rPr>
              <w:t>0</w:t>
            </w:r>
          </w:p>
        </w:tc>
        <w:tc>
          <w:tcPr>
            <w:tcW w:w="1445" w:type="dxa"/>
            <w:shd w:val="clear" w:color="auto" w:fill="auto"/>
            <w:vAlign w:val="center"/>
          </w:tcPr>
          <w:p w14:paraId="29F612C7" w14:textId="77777777" w:rsidR="0089103A" w:rsidRPr="0089103A" w:rsidRDefault="0089103A" w:rsidP="0089103A">
            <w:pPr>
              <w:jc w:val="center"/>
              <w:rPr>
                <w:szCs w:val="20"/>
              </w:rPr>
            </w:pPr>
            <w:r w:rsidRPr="0089103A">
              <w:rPr>
                <w:szCs w:val="20"/>
              </w:rPr>
              <w:t>0</w:t>
            </w:r>
          </w:p>
        </w:tc>
        <w:tc>
          <w:tcPr>
            <w:tcW w:w="1444" w:type="dxa"/>
            <w:shd w:val="clear" w:color="auto" w:fill="auto"/>
            <w:vAlign w:val="center"/>
          </w:tcPr>
          <w:p w14:paraId="603B24BF" w14:textId="77777777" w:rsidR="0089103A" w:rsidRPr="0089103A" w:rsidRDefault="0089103A" w:rsidP="0089103A">
            <w:pPr>
              <w:jc w:val="center"/>
              <w:rPr>
                <w:szCs w:val="20"/>
              </w:rPr>
            </w:pPr>
            <w:r w:rsidRPr="0089103A">
              <w:rPr>
                <w:szCs w:val="20"/>
              </w:rPr>
              <w:t>0</w:t>
            </w:r>
          </w:p>
        </w:tc>
      </w:tr>
      <w:tr w:rsidR="0089103A" w:rsidRPr="0089103A" w14:paraId="014B660A" w14:textId="77777777" w:rsidTr="006D5EE3">
        <w:trPr>
          <w:trHeight w:val="710"/>
        </w:trPr>
        <w:tc>
          <w:tcPr>
            <w:tcW w:w="710" w:type="dxa"/>
            <w:shd w:val="clear" w:color="auto" w:fill="auto"/>
            <w:vAlign w:val="center"/>
            <w:hideMark/>
          </w:tcPr>
          <w:p w14:paraId="38D730F0" w14:textId="77777777" w:rsidR="0089103A" w:rsidRPr="0089103A" w:rsidRDefault="0089103A" w:rsidP="0089103A">
            <w:pPr>
              <w:jc w:val="center"/>
            </w:pPr>
            <w:r w:rsidRPr="0089103A">
              <w:t>11</w:t>
            </w:r>
          </w:p>
        </w:tc>
        <w:tc>
          <w:tcPr>
            <w:tcW w:w="4925" w:type="dxa"/>
            <w:shd w:val="clear" w:color="auto" w:fill="auto"/>
            <w:vAlign w:val="center"/>
            <w:hideMark/>
          </w:tcPr>
          <w:p w14:paraId="327D2B39" w14:textId="77777777" w:rsidR="0089103A" w:rsidRPr="0089103A" w:rsidRDefault="0089103A" w:rsidP="0089103A">
            <w:r w:rsidRPr="0089103A">
              <w:t>ИТОГО необходимая валовая выручка</w:t>
            </w:r>
          </w:p>
        </w:tc>
        <w:tc>
          <w:tcPr>
            <w:tcW w:w="1445" w:type="dxa"/>
            <w:vAlign w:val="center"/>
          </w:tcPr>
          <w:p w14:paraId="06F000DA" w14:textId="77777777" w:rsidR="0089103A" w:rsidRPr="0089103A" w:rsidRDefault="0089103A" w:rsidP="0089103A">
            <w:pPr>
              <w:jc w:val="center"/>
              <w:rPr>
                <w:szCs w:val="20"/>
              </w:rPr>
            </w:pPr>
            <w:r w:rsidRPr="0089103A">
              <w:rPr>
                <w:szCs w:val="20"/>
              </w:rPr>
              <w:t>21 419</w:t>
            </w:r>
          </w:p>
        </w:tc>
        <w:tc>
          <w:tcPr>
            <w:tcW w:w="1445" w:type="dxa"/>
            <w:shd w:val="clear" w:color="auto" w:fill="auto"/>
            <w:vAlign w:val="center"/>
          </w:tcPr>
          <w:p w14:paraId="405D6830" w14:textId="77777777" w:rsidR="0089103A" w:rsidRPr="0089103A" w:rsidRDefault="0089103A" w:rsidP="0089103A">
            <w:pPr>
              <w:jc w:val="center"/>
              <w:rPr>
                <w:szCs w:val="20"/>
              </w:rPr>
            </w:pPr>
            <w:r w:rsidRPr="0089103A">
              <w:rPr>
                <w:szCs w:val="20"/>
              </w:rPr>
              <w:t>26 637</w:t>
            </w:r>
          </w:p>
        </w:tc>
        <w:tc>
          <w:tcPr>
            <w:tcW w:w="1444" w:type="dxa"/>
            <w:shd w:val="clear" w:color="auto" w:fill="auto"/>
            <w:vAlign w:val="center"/>
          </w:tcPr>
          <w:p w14:paraId="5A72CDBB" w14:textId="77777777" w:rsidR="0089103A" w:rsidRPr="0089103A" w:rsidRDefault="0089103A" w:rsidP="0089103A">
            <w:pPr>
              <w:jc w:val="center"/>
              <w:rPr>
                <w:szCs w:val="20"/>
              </w:rPr>
            </w:pPr>
            <w:r w:rsidRPr="0089103A">
              <w:rPr>
                <w:szCs w:val="20"/>
              </w:rPr>
              <w:t>5 218</w:t>
            </w:r>
          </w:p>
        </w:tc>
      </w:tr>
      <w:tr w:rsidR="0089103A" w:rsidRPr="0089103A" w14:paraId="7D253DD0" w14:textId="77777777" w:rsidTr="006D5EE3">
        <w:trPr>
          <w:trHeight w:val="710"/>
        </w:trPr>
        <w:tc>
          <w:tcPr>
            <w:tcW w:w="710" w:type="dxa"/>
            <w:shd w:val="clear" w:color="auto" w:fill="auto"/>
            <w:vAlign w:val="center"/>
          </w:tcPr>
          <w:p w14:paraId="44963EB6" w14:textId="77777777" w:rsidR="0089103A" w:rsidRPr="0089103A" w:rsidRDefault="0089103A" w:rsidP="0089103A">
            <w:pPr>
              <w:jc w:val="center"/>
            </w:pPr>
            <w:r w:rsidRPr="0089103A">
              <w:t>12</w:t>
            </w:r>
          </w:p>
        </w:tc>
        <w:tc>
          <w:tcPr>
            <w:tcW w:w="4925" w:type="dxa"/>
            <w:shd w:val="clear" w:color="auto" w:fill="auto"/>
            <w:vAlign w:val="center"/>
          </w:tcPr>
          <w:p w14:paraId="52F0A4FC" w14:textId="77777777" w:rsidR="0089103A" w:rsidRPr="0089103A" w:rsidRDefault="0089103A" w:rsidP="0089103A">
            <w:r w:rsidRPr="0089103A">
              <w:t>Корректировка, связанная с соблюдением статьи 3 Федерального закона от 27.07.2010 № 190-ФЗ «О теплоснабжении»</w:t>
            </w:r>
          </w:p>
        </w:tc>
        <w:tc>
          <w:tcPr>
            <w:tcW w:w="1445" w:type="dxa"/>
            <w:vAlign w:val="center"/>
          </w:tcPr>
          <w:p w14:paraId="74F626D1" w14:textId="77777777" w:rsidR="0089103A" w:rsidRPr="0089103A" w:rsidRDefault="0089103A" w:rsidP="0089103A">
            <w:pPr>
              <w:jc w:val="center"/>
              <w:rPr>
                <w:bCs/>
                <w:szCs w:val="20"/>
              </w:rPr>
            </w:pPr>
            <w:r w:rsidRPr="0089103A">
              <w:rPr>
                <w:bCs/>
                <w:szCs w:val="20"/>
              </w:rPr>
              <w:t>0</w:t>
            </w:r>
          </w:p>
        </w:tc>
        <w:tc>
          <w:tcPr>
            <w:tcW w:w="1445" w:type="dxa"/>
            <w:shd w:val="clear" w:color="auto" w:fill="auto"/>
            <w:vAlign w:val="center"/>
          </w:tcPr>
          <w:p w14:paraId="223C26E0" w14:textId="77777777" w:rsidR="0089103A" w:rsidRPr="0089103A" w:rsidRDefault="0089103A" w:rsidP="0089103A">
            <w:pPr>
              <w:jc w:val="center"/>
              <w:rPr>
                <w:szCs w:val="20"/>
              </w:rPr>
            </w:pPr>
            <w:r w:rsidRPr="0089103A">
              <w:rPr>
                <w:szCs w:val="20"/>
              </w:rPr>
              <w:t>-2 002</w:t>
            </w:r>
          </w:p>
        </w:tc>
        <w:tc>
          <w:tcPr>
            <w:tcW w:w="1444" w:type="dxa"/>
            <w:shd w:val="clear" w:color="auto" w:fill="auto"/>
            <w:vAlign w:val="center"/>
          </w:tcPr>
          <w:p w14:paraId="78AC1818" w14:textId="77777777" w:rsidR="0089103A" w:rsidRPr="0089103A" w:rsidRDefault="0089103A" w:rsidP="0089103A">
            <w:pPr>
              <w:jc w:val="center"/>
              <w:rPr>
                <w:szCs w:val="20"/>
              </w:rPr>
            </w:pPr>
            <w:r w:rsidRPr="0089103A">
              <w:rPr>
                <w:szCs w:val="20"/>
              </w:rPr>
              <w:t>-2 002</w:t>
            </w:r>
          </w:p>
        </w:tc>
      </w:tr>
      <w:tr w:rsidR="0089103A" w:rsidRPr="0089103A" w14:paraId="3DC91F46" w14:textId="77777777" w:rsidTr="006D5EE3">
        <w:trPr>
          <w:trHeight w:val="710"/>
        </w:trPr>
        <w:tc>
          <w:tcPr>
            <w:tcW w:w="710" w:type="dxa"/>
            <w:shd w:val="clear" w:color="auto" w:fill="auto"/>
            <w:vAlign w:val="center"/>
            <w:hideMark/>
          </w:tcPr>
          <w:p w14:paraId="18C14063" w14:textId="77777777" w:rsidR="0089103A" w:rsidRPr="0089103A" w:rsidRDefault="0089103A" w:rsidP="0089103A">
            <w:pPr>
              <w:jc w:val="center"/>
            </w:pPr>
            <w:r w:rsidRPr="0089103A">
              <w:t>13</w:t>
            </w:r>
          </w:p>
        </w:tc>
        <w:tc>
          <w:tcPr>
            <w:tcW w:w="4925" w:type="dxa"/>
            <w:shd w:val="clear" w:color="auto" w:fill="auto"/>
            <w:vAlign w:val="center"/>
            <w:hideMark/>
          </w:tcPr>
          <w:p w14:paraId="48CFD820" w14:textId="77777777" w:rsidR="0089103A" w:rsidRPr="0089103A" w:rsidRDefault="0089103A" w:rsidP="0089103A">
            <w:r w:rsidRPr="0089103A">
              <w:t>ИТОГО необходимая валовая выручка, с учетом корректировки</w:t>
            </w:r>
          </w:p>
        </w:tc>
        <w:tc>
          <w:tcPr>
            <w:tcW w:w="1445" w:type="dxa"/>
            <w:vAlign w:val="center"/>
          </w:tcPr>
          <w:p w14:paraId="68A32C5F" w14:textId="77777777" w:rsidR="0089103A" w:rsidRPr="0089103A" w:rsidRDefault="0089103A" w:rsidP="0089103A">
            <w:pPr>
              <w:jc w:val="center"/>
              <w:rPr>
                <w:szCs w:val="20"/>
              </w:rPr>
            </w:pPr>
            <w:r w:rsidRPr="0089103A">
              <w:rPr>
                <w:szCs w:val="20"/>
              </w:rPr>
              <w:t>21 419</w:t>
            </w:r>
          </w:p>
        </w:tc>
        <w:tc>
          <w:tcPr>
            <w:tcW w:w="1445" w:type="dxa"/>
            <w:shd w:val="clear" w:color="auto" w:fill="auto"/>
            <w:vAlign w:val="center"/>
          </w:tcPr>
          <w:p w14:paraId="56EA362A" w14:textId="77777777" w:rsidR="0089103A" w:rsidRPr="0089103A" w:rsidRDefault="0089103A" w:rsidP="0089103A">
            <w:pPr>
              <w:jc w:val="center"/>
              <w:rPr>
                <w:szCs w:val="20"/>
              </w:rPr>
            </w:pPr>
            <w:r w:rsidRPr="0089103A">
              <w:rPr>
                <w:szCs w:val="20"/>
              </w:rPr>
              <w:t>24 635</w:t>
            </w:r>
          </w:p>
        </w:tc>
        <w:tc>
          <w:tcPr>
            <w:tcW w:w="1444" w:type="dxa"/>
            <w:shd w:val="clear" w:color="auto" w:fill="auto"/>
            <w:vAlign w:val="center"/>
          </w:tcPr>
          <w:p w14:paraId="722CDA8C" w14:textId="77777777" w:rsidR="0089103A" w:rsidRPr="0089103A" w:rsidRDefault="0089103A" w:rsidP="0089103A">
            <w:pPr>
              <w:jc w:val="center"/>
              <w:rPr>
                <w:szCs w:val="20"/>
              </w:rPr>
            </w:pPr>
            <w:r w:rsidRPr="0089103A">
              <w:rPr>
                <w:szCs w:val="20"/>
              </w:rPr>
              <w:t>3 216</w:t>
            </w:r>
          </w:p>
        </w:tc>
      </w:tr>
    </w:tbl>
    <w:p w14:paraId="67C1A85A" w14:textId="77777777" w:rsidR="0089103A" w:rsidRPr="0089103A" w:rsidRDefault="0089103A" w:rsidP="0089103A">
      <w:pPr>
        <w:rPr>
          <w:szCs w:val="20"/>
          <w:lang w:eastAsia="en-US"/>
        </w:rPr>
      </w:pPr>
    </w:p>
    <w:p w14:paraId="0B64826E" w14:textId="77777777" w:rsidR="0089103A" w:rsidRPr="0089103A" w:rsidRDefault="0089103A" w:rsidP="0089103A">
      <w:pPr>
        <w:ind w:firstLine="851"/>
        <w:jc w:val="both"/>
        <w:rPr>
          <w:sz w:val="28"/>
          <w:szCs w:val="28"/>
        </w:rPr>
      </w:pPr>
      <w:r w:rsidRPr="0089103A">
        <w:rPr>
          <w:sz w:val="28"/>
          <w:szCs w:val="28"/>
        </w:rPr>
        <w:t xml:space="preserve">Рост необходимой валовой выручки на производство тепловой энергии АО «Кузбассэнерго» на 2024 год составляет 3 216 тыс. руб. </w:t>
      </w:r>
    </w:p>
    <w:p w14:paraId="29EC617F" w14:textId="77777777" w:rsidR="0089103A" w:rsidRPr="0089103A" w:rsidRDefault="0089103A" w:rsidP="0089103A">
      <w:pPr>
        <w:ind w:firstLine="851"/>
        <w:jc w:val="both"/>
        <w:rPr>
          <w:sz w:val="28"/>
          <w:szCs w:val="28"/>
          <w:lang w:eastAsia="en-US"/>
        </w:rPr>
      </w:pPr>
      <w:r w:rsidRPr="0089103A">
        <w:rPr>
          <w:sz w:val="28"/>
          <w:szCs w:val="28"/>
        </w:rPr>
        <w:t>При этом, рост операционных расходов на производство тепловой энергии составляет 818 тыс. руб. или 12,5 %. Уменьшение неподконтрольных расходов на производство тепловой энергии составляет – 252 тыс. руб. или 12,0 %. Рост расходов на приобретение энергетических ресурсов составляет 1 710 тыс. руб. или 13,9%.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6C650D11" w14:textId="77777777" w:rsidR="0089103A" w:rsidRPr="0089103A" w:rsidRDefault="0089103A" w:rsidP="0089103A">
      <w:pPr>
        <w:ind w:firstLine="851"/>
        <w:jc w:val="both"/>
        <w:rPr>
          <w:szCs w:val="20"/>
        </w:rPr>
      </w:pPr>
    </w:p>
    <w:p w14:paraId="7BB32D66" w14:textId="77777777" w:rsidR="0089103A" w:rsidRPr="0089103A" w:rsidRDefault="0089103A" w:rsidP="0089103A">
      <w:pPr>
        <w:rPr>
          <w:szCs w:val="20"/>
        </w:rPr>
      </w:pPr>
    </w:p>
    <w:p w14:paraId="23E1955F" w14:textId="77777777" w:rsidR="0089103A" w:rsidRPr="0089103A" w:rsidRDefault="0089103A" w:rsidP="0089103A">
      <w:pPr>
        <w:keepNext/>
        <w:jc w:val="both"/>
        <w:outlineLvl w:val="0"/>
        <w:rPr>
          <w:b/>
          <w:sz w:val="28"/>
          <w:szCs w:val="20"/>
        </w:rPr>
      </w:pPr>
      <w:r w:rsidRPr="0089103A">
        <w:rPr>
          <w:b/>
          <w:sz w:val="28"/>
          <w:szCs w:val="20"/>
        </w:rPr>
        <w:t>ТАРИФЫ НА ГОРЯЧУЮ ВОДУ, РЕАЛИЗУЕМУЮ НА ПОТРЕБИТЕЛЬСКОМ РЫНКЕ</w:t>
      </w:r>
    </w:p>
    <w:p w14:paraId="202C25F8" w14:textId="77777777" w:rsidR="0089103A" w:rsidRPr="0089103A" w:rsidRDefault="0089103A" w:rsidP="0089103A">
      <w:pPr>
        <w:rPr>
          <w:sz w:val="28"/>
          <w:szCs w:val="28"/>
        </w:rPr>
      </w:pPr>
    </w:p>
    <w:p w14:paraId="58B9675F" w14:textId="77777777" w:rsidR="0089103A" w:rsidRPr="0089103A" w:rsidRDefault="0089103A" w:rsidP="0089103A">
      <w:pPr>
        <w:ind w:firstLine="709"/>
        <w:jc w:val="both"/>
        <w:rPr>
          <w:sz w:val="28"/>
          <w:szCs w:val="28"/>
        </w:rPr>
      </w:pPr>
      <w:r w:rsidRPr="0089103A">
        <w:rPr>
          <w:sz w:val="28"/>
          <w:szCs w:val="28"/>
        </w:rPr>
        <w:t>Предприятие предоставляет коммунальную услугу по горячему водоснабжению на территории Беловского муниципального округа в открытой системе горячего водоснабжения.</w:t>
      </w:r>
    </w:p>
    <w:p w14:paraId="5BBF7DE7" w14:textId="77777777" w:rsidR="0089103A" w:rsidRPr="0089103A" w:rsidRDefault="0089103A" w:rsidP="0089103A">
      <w:pPr>
        <w:tabs>
          <w:tab w:val="left" w:pos="0"/>
          <w:tab w:val="left" w:pos="9900"/>
        </w:tabs>
        <w:ind w:right="-1" w:firstLine="709"/>
        <w:jc w:val="both"/>
        <w:rPr>
          <w:color w:val="000000"/>
          <w:sz w:val="28"/>
          <w:szCs w:val="28"/>
        </w:rPr>
      </w:pPr>
      <w:r w:rsidRPr="0089103A">
        <w:rPr>
          <w:color w:val="000000"/>
          <w:sz w:val="28"/>
          <w:szCs w:val="28"/>
        </w:rPr>
        <w:lastRenderedPageBreak/>
        <w:t>Согласно п. 87 Основ ценообразования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5C4DF151" w14:textId="77777777" w:rsidR="0089103A" w:rsidRPr="0089103A" w:rsidRDefault="0089103A" w:rsidP="0089103A">
      <w:pPr>
        <w:tabs>
          <w:tab w:val="left" w:pos="0"/>
          <w:tab w:val="left" w:pos="9900"/>
        </w:tabs>
        <w:ind w:right="-1" w:firstLine="709"/>
        <w:jc w:val="both"/>
        <w:rPr>
          <w:color w:val="000000"/>
          <w:sz w:val="28"/>
          <w:szCs w:val="28"/>
        </w:rPr>
      </w:pPr>
      <w:r w:rsidRPr="0089103A">
        <w:rPr>
          <w:color w:val="000000"/>
          <w:sz w:val="28"/>
          <w:szCs w:val="28"/>
        </w:rPr>
        <w:t>Нормативы расхода тепловой энергии, необходимый для осуществления горячего водоснабжения АО «Кузбассэнерго»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352F8792" w14:textId="77777777" w:rsidR="0089103A" w:rsidRPr="0089103A" w:rsidRDefault="0089103A" w:rsidP="0089103A">
      <w:pPr>
        <w:tabs>
          <w:tab w:val="left" w:pos="0"/>
          <w:tab w:val="left" w:pos="9900"/>
        </w:tabs>
        <w:spacing w:line="360" w:lineRule="auto"/>
        <w:ind w:right="-1" w:firstLine="709"/>
        <w:jc w:val="both"/>
        <w:rPr>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89103A" w:rsidRPr="0089103A" w14:paraId="3370C7B4" w14:textId="77777777" w:rsidTr="006D5EE3">
        <w:trPr>
          <w:trHeight w:val="420"/>
          <w:jc w:val="center"/>
        </w:trPr>
        <w:tc>
          <w:tcPr>
            <w:tcW w:w="4676" w:type="dxa"/>
            <w:gridSpan w:val="2"/>
            <w:shd w:val="clear" w:color="auto" w:fill="auto"/>
            <w:vAlign w:val="center"/>
          </w:tcPr>
          <w:p w14:paraId="7B70A907" w14:textId="77777777" w:rsidR="0089103A" w:rsidRPr="0089103A" w:rsidRDefault="0089103A" w:rsidP="0089103A">
            <w:pPr>
              <w:jc w:val="center"/>
              <w:rPr>
                <w:szCs w:val="20"/>
              </w:rPr>
            </w:pPr>
            <w:r w:rsidRPr="0089103A">
              <w:rPr>
                <w:szCs w:val="20"/>
              </w:rPr>
              <w:t>С изолированными стояками</w:t>
            </w:r>
          </w:p>
        </w:tc>
        <w:tc>
          <w:tcPr>
            <w:tcW w:w="4675" w:type="dxa"/>
            <w:gridSpan w:val="2"/>
            <w:shd w:val="clear" w:color="auto" w:fill="auto"/>
            <w:vAlign w:val="center"/>
            <w:hideMark/>
          </w:tcPr>
          <w:p w14:paraId="2C116C34" w14:textId="77777777" w:rsidR="0089103A" w:rsidRPr="0089103A" w:rsidRDefault="0089103A" w:rsidP="0089103A">
            <w:pPr>
              <w:jc w:val="center"/>
              <w:rPr>
                <w:szCs w:val="20"/>
              </w:rPr>
            </w:pPr>
            <w:r w:rsidRPr="0089103A">
              <w:rPr>
                <w:szCs w:val="20"/>
              </w:rPr>
              <w:t>С неизолированными стояками</w:t>
            </w:r>
          </w:p>
        </w:tc>
      </w:tr>
      <w:tr w:rsidR="0089103A" w:rsidRPr="0089103A" w14:paraId="26942261" w14:textId="77777777" w:rsidTr="006D5EE3">
        <w:trPr>
          <w:trHeight w:val="255"/>
          <w:jc w:val="center"/>
        </w:trPr>
        <w:tc>
          <w:tcPr>
            <w:tcW w:w="2410" w:type="dxa"/>
            <w:shd w:val="clear" w:color="auto" w:fill="auto"/>
            <w:vAlign w:val="center"/>
            <w:hideMark/>
          </w:tcPr>
          <w:p w14:paraId="08AA22CE" w14:textId="77777777" w:rsidR="0089103A" w:rsidRPr="0089103A" w:rsidRDefault="0089103A" w:rsidP="0089103A">
            <w:pPr>
              <w:jc w:val="center"/>
              <w:rPr>
                <w:szCs w:val="20"/>
              </w:rPr>
            </w:pPr>
            <w:r w:rsidRPr="0089103A">
              <w:rPr>
                <w:szCs w:val="20"/>
              </w:rPr>
              <w:t xml:space="preserve">с </w:t>
            </w:r>
            <w:r w:rsidRPr="0089103A">
              <w:rPr>
                <w:szCs w:val="20"/>
              </w:rPr>
              <w:br/>
              <w:t>полотенцесушителем</w:t>
            </w:r>
          </w:p>
        </w:tc>
        <w:tc>
          <w:tcPr>
            <w:tcW w:w="2266" w:type="dxa"/>
            <w:shd w:val="clear" w:color="auto" w:fill="auto"/>
            <w:vAlign w:val="center"/>
            <w:hideMark/>
          </w:tcPr>
          <w:p w14:paraId="0205E738" w14:textId="77777777" w:rsidR="0089103A" w:rsidRPr="0089103A" w:rsidRDefault="0089103A" w:rsidP="0089103A">
            <w:pPr>
              <w:jc w:val="center"/>
              <w:rPr>
                <w:szCs w:val="20"/>
              </w:rPr>
            </w:pPr>
            <w:r w:rsidRPr="0089103A">
              <w:rPr>
                <w:szCs w:val="20"/>
              </w:rPr>
              <w:t>без полотенцесушителя</w:t>
            </w:r>
          </w:p>
        </w:tc>
        <w:tc>
          <w:tcPr>
            <w:tcW w:w="2409" w:type="dxa"/>
            <w:shd w:val="clear" w:color="auto" w:fill="auto"/>
            <w:vAlign w:val="center"/>
            <w:hideMark/>
          </w:tcPr>
          <w:p w14:paraId="37841388" w14:textId="77777777" w:rsidR="0089103A" w:rsidRPr="0089103A" w:rsidRDefault="0089103A" w:rsidP="0089103A">
            <w:pPr>
              <w:jc w:val="center"/>
              <w:rPr>
                <w:szCs w:val="20"/>
              </w:rPr>
            </w:pPr>
            <w:r w:rsidRPr="0089103A">
              <w:rPr>
                <w:szCs w:val="20"/>
              </w:rPr>
              <w:t xml:space="preserve">с </w:t>
            </w:r>
            <w:r w:rsidRPr="0089103A">
              <w:rPr>
                <w:szCs w:val="20"/>
              </w:rPr>
              <w:br/>
              <w:t>полотенцесушителем</w:t>
            </w:r>
          </w:p>
        </w:tc>
        <w:tc>
          <w:tcPr>
            <w:tcW w:w="2266" w:type="dxa"/>
            <w:shd w:val="clear" w:color="auto" w:fill="auto"/>
            <w:vAlign w:val="center"/>
            <w:hideMark/>
          </w:tcPr>
          <w:p w14:paraId="60EE071F" w14:textId="77777777" w:rsidR="0089103A" w:rsidRPr="0089103A" w:rsidRDefault="0089103A" w:rsidP="0089103A">
            <w:pPr>
              <w:jc w:val="center"/>
              <w:rPr>
                <w:szCs w:val="20"/>
              </w:rPr>
            </w:pPr>
            <w:r w:rsidRPr="0089103A">
              <w:rPr>
                <w:szCs w:val="20"/>
              </w:rPr>
              <w:t>без полотенцесушителя</w:t>
            </w:r>
          </w:p>
        </w:tc>
      </w:tr>
      <w:tr w:rsidR="0089103A" w:rsidRPr="0089103A" w14:paraId="64ED14D6" w14:textId="77777777" w:rsidTr="006D5EE3">
        <w:trPr>
          <w:trHeight w:val="255"/>
          <w:jc w:val="center"/>
        </w:trPr>
        <w:tc>
          <w:tcPr>
            <w:tcW w:w="2410" w:type="dxa"/>
            <w:shd w:val="clear" w:color="auto" w:fill="auto"/>
            <w:vAlign w:val="center"/>
          </w:tcPr>
          <w:p w14:paraId="1BF7AF38" w14:textId="77777777" w:rsidR="0089103A" w:rsidRPr="0089103A" w:rsidRDefault="0089103A" w:rsidP="0089103A">
            <w:pPr>
              <w:jc w:val="center"/>
              <w:rPr>
                <w:szCs w:val="20"/>
              </w:rPr>
            </w:pPr>
            <w:r w:rsidRPr="0089103A">
              <w:rPr>
                <w:szCs w:val="20"/>
              </w:rPr>
              <w:t>0,0603</w:t>
            </w:r>
          </w:p>
        </w:tc>
        <w:tc>
          <w:tcPr>
            <w:tcW w:w="2266" w:type="dxa"/>
            <w:shd w:val="clear" w:color="auto" w:fill="auto"/>
            <w:vAlign w:val="center"/>
          </w:tcPr>
          <w:p w14:paraId="0809B1DE" w14:textId="77777777" w:rsidR="0089103A" w:rsidRPr="0089103A" w:rsidRDefault="0089103A" w:rsidP="0089103A">
            <w:pPr>
              <w:jc w:val="center"/>
              <w:rPr>
                <w:szCs w:val="20"/>
              </w:rPr>
            </w:pPr>
            <w:r w:rsidRPr="0089103A">
              <w:rPr>
                <w:szCs w:val="20"/>
              </w:rPr>
              <w:t>0,0553</w:t>
            </w:r>
          </w:p>
        </w:tc>
        <w:tc>
          <w:tcPr>
            <w:tcW w:w="2409" w:type="dxa"/>
            <w:shd w:val="clear" w:color="auto" w:fill="auto"/>
            <w:vAlign w:val="center"/>
          </w:tcPr>
          <w:p w14:paraId="76F93FCD" w14:textId="77777777" w:rsidR="0089103A" w:rsidRPr="0089103A" w:rsidRDefault="0089103A" w:rsidP="0089103A">
            <w:pPr>
              <w:jc w:val="center"/>
              <w:rPr>
                <w:szCs w:val="20"/>
              </w:rPr>
            </w:pPr>
            <w:r w:rsidRPr="0089103A">
              <w:rPr>
                <w:szCs w:val="20"/>
              </w:rPr>
              <w:t>0,0647</w:t>
            </w:r>
          </w:p>
        </w:tc>
        <w:tc>
          <w:tcPr>
            <w:tcW w:w="2266" w:type="dxa"/>
            <w:shd w:val="clear" w:color="auto" w:fill="auto"/>
            <w:vAlign w:val="center"/>
          </w:tcPr>
          <w:p w14:paraId="5311977A" w14:textId="77777777" w:rsidR="0089103A" w:rsidRPr="0089103A" w:rsidRDefault="0089103A" w:rsidP="0089103A">
            <w:pPr>
              <w:jc w:val="center"/>
              <w:rPr>
                <w:szCs w:val="20"/>
              </w:rPr>
            </w:pPr>
            <w:r w:rsidRPr="0089103A">
              <w:rPr>
                <w:szCs w:val="20"/>
              </w:rPr>
              <w:t>0,0598</w:t>
            </w:r>
          </w:p>
        </w:tc>
      </w:tr>
    </w:tbl>
    <w:p w14:paraId="764536B2" w14:textId="77777777" w:rsidR="0089103A" w:rsidRPr="0089103A" w:rsidRDefault="0089103A" w:rsidP="0089103A">
      <w:pPr>
        <w:tabs>
          <w:tab w:val="left" w:pos="0"/>
          <w:tab w:val="left" w:pos="9900"/>
        </w:tabs>
        <w:ind w:right="-1" w:firstLine="709"/>
        <w:jc w:val="both"/>
        <w:rPr>
          <w:color w:val="000000"/>
          <w:sz w:val="28"/>
          <w:szCs w:val="28"/>
        </w:rPr>
      </w:pPr>
    </w:p>
    <w:p w14:paraId="58504C83" w14:textId="77777777" w:rsidR="0089103A" w:rsidRPr="0089103A" w:rsidRDefault="0089103A" w:rsidP="0089103A">
      <w:pPr>
        <w:ind w:firstLine="851"/>
        <w:jc w:val="both"/>
        <w:rPr>
          <w:sz w:val="28"/>
          <w:szCs w:val="28"/>
        </w:rPr>
      </w:pPr>
      <w:r w:rsidRPr="0089103A">
        <w:rPr>
          <w:bCs/>
          <w:sz w:val="28"/>
          <w:szCs w:val="28"/>
        </w:rPr>
        <w:t xml:space="preserve">Компонент на тепловую энергию для </w:t>
      </w:r>
      <w:r w:rsidRPr="0089103A">
        <w:rPr>
          <w:bCs/>
          <w:color w:val="000000"/>
          <w:kern w:val="32"/>
          <w:sz w:val="28"/>
          <w:szCs w:val="28"/>
        </w:rPr>
        <w:t xml:space="preserve">АО «Кузбассэнерго» </w:t>
      </w:r>
      <w:r w:rsidRPr="0089103A">
        <w:rPr>
          <w:bCs/>
          <w:sz w:val="28"/>
          <w:szCs w:val="28"/>
        </w:rPr>
        <w:t>принят в размере тарифа на тепловую энергию.</w:t>
      </w:r>
    </w:p>
    <w:p w14:paraId="1B94358D" w14:textId="77777777" w:rsidR="0089103A" w:rsidRPr="0089103A" w:rsidRDefault="0089103A" w:rsidP="0089103A">
      <w:pPr>
        <w:ind w:firstLine="851"/>
        <w:jc w:val="both"/>
        <w:rPr>
          <w:sz w:val="28"/>
          <w:szCs w:val="28"/>
        </w:rPr>
      </w:pPr>
      <w:r w:rsidRPr="0089103A">
        <w:rPr>
          <w:bCs/>
          <w:sz w:val="28"/>
          <w:szCs w:val="28"/>
        </w:rPr>
        <w:t xml:space="preserve">Компонент на теплоноситель для </w:t>
      </w:r>
      <w:r w:rsidRPr="0089103A">
        <w:rPr>
          <w:bCs/>
          <w:color w:val="000000"/>
          <w:kern w:val="32"/>
          <w:sz w:val="28"/>
          <w:szCs w:val="28"/>
        </w:rPr>
        <w:t xml:space="preserve">АО «Кузбассэнерго» </w:t>
      </w:r>
      <w:r w:rsidRPr="0089103A">
        <w:rPr>
          <w:bCs/>
          <w:sz w:val="28"/>
          <w:szCs w:val="28"/>
        </w:rPr>
        <w:t>принят в размере тарифа на теплоноситель.</w:t>
      </w:r>
    </w:p>
    <w:p w14:paraId="1FD734A5" w14:textId="77777777" w:rsidR="0089103A" w:rsidRPr="0089103A" w:rsidRDefault="0089103A" w:rsidP="0089103A">
      <w:pPr>
        <w:ind w:firstLine="851"/>
        <w:jc w:val="both"/>
        <w:rPr>
          <w:sz w:val="28"/>
          <w:szCs w:val="28"/>
        </w:rPr>
      </w:pPr>
      <w:r w:rsidRPr="0089103A">
        <w:rPr>
          <w:sz w:val="28"/>
          <w:szCs w:val="28"/>
        </w:rPr>
        <w:t>На основании вышеуказанного эксперты предлагают принять, тарифы на горячую воду</w:t>
      </w:r>
      <w:r w:rsidRPr="0089103A">
        <w:rPr>
          <w:color w:val="000000"/>
          <w:sz w:val="28"/>
          <w:szCs w:val="28"/>
        </w:rPr>
        <w:t xml:space="preserve"> в открытой системе горячего водоснабжения</w:t>
      </w:r>
      <w:r w:rsidRPr="0089103A">
        <w:rPr>
          <w:sz w:val="28"/>
          <w:szCs w:val="28"/>
        </w:rPr>
        <w:t xml:space="preserve"> на 2024-2028 годы для </w:t>
      </w:r>
      <w:r w:rsidRPr="0089103A">
        <w:rPr>
          <w:bCs/>
          <w:color w:val="000000"/>
          <w:kern w:val="32"/>
          <w:sz w:val="28"/>
          <w:szCs w:val="28"/>
        </w:rPr>
        <w:t>АО «Кузбассэнерго» по Беловской ГРЭС</w:t>
      </w:r>
      <w:r w:rsidRPr="0089103A">
        <w:rPr>
          <w:sz w:val="28"/>
          <w:szCs w:val="28"/>
        </w:rPr>
        <w:t xml:space="preserve"> в виде, указанном в таблице 25.</w:t>
      </w:r>
    </w:p>
    <w:p w14:paraId="1E0B704A" w14:textId="77777777" w:rsidR="0089103A" w:rsidRPr="0089103A" w:rsidRDefault="0089103A" w:rsidP="0089103A">
      <w:pPr>
        <w:tabs>
          <w:tab w:val="left" w:pos="1890"/>
        </w:tabs>
        <w:ind w:right="-1"/>
        <w:jc w:val="center"/>
        <w:rPr>
          <w:b/>
          <w:szCs w:val="20"/>
        </w:rPr>
        <w:sectPr w:rsidR="0089103A" w:rsidRPr="0089103A" w:rsidSect="0089103A">
          <w:pgSz w:w="11906" w:h="16838"/>
          <w:pgMar w:top="851" w:right="849" w:bottom="567" w:left="1418" w:header="720" w:footer="720" w:gutter="0"/>
          <w:cols w:space="720"/>
        </w:sectPr>
      </w:pPr>
    </w:p>
    <w:p w14:paraId="37DF9243" w14:textId="77777777" w:rsidR="0089103A" w:rsidRPr="0089103A" w:rsidRDefault="0089103A" w:rsidP="0089103A">
      <w:pPr>
        <w:tabs>
          <w:tab w:val="left" w:pos="1890"/>
        </w:tabs>
        <w:jc w:val="right"/>
        <w:rPr>
          <w:sz w:val="28"/>
          <w:szCs w:val="28"/>
        </w:rPr>
      </w:pPr>
      <w:r w:rsidRPr="0089103A">
        <w:rPr>
          <w:sz w:val="28"/>
          <w:szCs w:val="28"/>
        </w:rPr>
        <w:lastRenderedPageBreak/>
        <w:t>Таблица 25</w:t>
      </w:r>
    </w:p>
    <w:p w14:paraId="16FAE3D7" w14:textId="77777777" w:rsidR="0089103A" w:rsidRPr="0089103A" w:rsidRDefault="0089103A" w:rsidP="0089103A">
      <w:pPr>
        <w:tabs>
          <w:tab w:val="left" w:pos="1890"/>
        </w:tabs>
        <w:jc w:val="center"/>
        <w:rPr>
          <w:b/>
          <w:sz w:val="28"/>
          <w:szCs w:val="28"/>
        </w:rPr>
      </w:pPr>
      <w:r w:rsidRPr="0089103A">
        <w:rPr>
          <w:b/>
          <w:sz w:val="28"/>
          <w:szCs w:val="28"/>
        </w:rPr>
        <w:t>Тарифы на горячую воду АО «Кузбассэнерго», реализуемую в открытой системе горячего водоснабжения на потребительском рынке Беловского муниципального округа</w:t>
      </w:r>
    </w:p>
    <w:tbl>
      <w:tblPr>
        <w:tblW w:w="15714" w:type="dxa"/>
        <w:jc w:val="center"/>
        <w:tblLayout w:type="fixed"/>
        <w:tblLook w:val="04A0" w:firstRow="1" w:lastRow="0" w:firstColumn="1" w:lastColumn="0" w:noHBand="0" w:noVBand="1"/>
      </w:tblPr>
      <w:tblGrid>
        <w:gridCol w:w="1563"/>
        <w:gridCol w:w="1497"/>
        <w:gridCol w:w="967"/>
        <w:gridCol w:w="975"/>
        <w:gridCol w:w="834"/>
        <w:gridCol w:w="977"/>
        <w:gridCol w:w="835"/>
        <w:gridCol w:w="976"/>
        <w:gridCol w:w="835"/>
        <w:gridCol w:w="977"/>
        <w:gridCol w:w="1303"/>
        <w:gridCol w:w="1410"/>
        <w:gridCol w:w="1446"/>
        <w:gridCol w:w="1105"/>
        <w:gridCol w:w="14"/>
      </w:tblGrid>
      <w:tr w:rsidR="0089103A" w:rsidRPr="0089103A" w14:paraId="1A54216C" w14:textId="77777777" w:rsidTr="006D5EE3">
        <w:trPr>
          <w:trHeight w:val="318"/>
          <w:jc w:val="center"/>
        </w:trPr>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37E3B" w14:textId="77777777" w:rsidR="0089103A" w:rsidRPr="0089103A" w:rsidRDefault="0089103A" w:rsidP="0089103A">
            <w:pPr>
              <w:jc w:val="center"/>
              <w:rPr>
                <w:color w:val="000000"/>
                <w:sz w:val="18"/>
                <w:szCs w:val="18"/>
              </w:rPr>
            </w:pPr>
            <w:r w:rsidRPr="0089103A">
              <w:rPr>
                <w:color w:val="000000"/>
                <w:sz w:val="18"/>
                <w:szCs w:val="18"/>
              </w:rPr>
              <w:t>Наименование регулируемой организации</w:t>
            </w:r>
          </w:p>
        </w:tc>
        <w:tc>
          <w:tcPr>
            <w:tcW w:w="1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0E7014" w14:textId="77777777" w:rsidR="0089103A" w:rsidRPr="0089103A" w:rsidRDefault="0089103A" w:rsidP="0089103A">
            <w:pPr>
              <w:jc w:val="center"/>
              <w:rPr>
                <w:color w:val="000000"/>
                <w:sz w:val="18"/>
                <w:szCs w:val="18"/>
              </w:rPr>
            </w:pPr>
            <w:r w:rsidRPr="0089103A">
              <w:rPr>
                <w:color w:val="000000"/>
                <w:sz w:val="18"/>
                <w:szCs w:val="18"/>
              </w:rPr>
              <w:t>Период</w:t>
            </w:r>
          </w:p>
        </w:tc>
        <w:tc>
          <w:tcPr>
            <w:tcW w:w="3753" w:type="dxa"/>
            <w:gridSpan w:val="4"/>
            <w:tcBorders>
              <w:top w:val="single" w:sz="4" w:space="0" w:color="auto"/>
              <w:left w:val="nil"/>
              <w:bottom w:val="single" w:sz="4" w:space="0" w:color="auto"/>
              <w:right w:val="single" w:sz="4" w:space="0" w:color="auto"/>
            </w:tcBorders>
            <w:shd w:val="clear" w:color="auto" w:fill="auto"/>
            <w:vAlign w:val="center"/>
            <w:hideMark/>
          </w:tcPr>
          <w:p w14:paraId="03EE9685" w14:textId="77777777" w:rsidR="0089103A" w:rsidRPr="0089103A" w:rsidRDefault="0089103A" w:rsidP="0089103A">
            <w:pPr>
              <w:jc w:val="center"/>
              <w:rPr>
                <w:color w:val="000000"/>
                <w:sz w:val="18"/>
                <w:szCs w:val="18"/>
              </w:rPr>
            </w:pPr>
            <w:r w:rsidRPr="0089103A">
              <w:rPr>
                <w:color w:val="000000"/>
                <w:sz w:val="18"/>
                <w:szCs w:val="18"/>
              </w:rPr>
              <w:t xml:space="preserve">Тариф на горячую воду для населения, </w:t>
            </w:r>
          </w:p>
          <w:p w14:paraId="73112B54" w14:textId="77777777" w:rsidR="0089103A" w:rsidRPr="0089103A" w:rsidRDefault="0089103A" w:rsidP="0089103A">
            <w:pPr>
              <w:jc w:val="center"/>
              <w:rPr>
                <w:color w:val="000000"/>
                <w:sz w:val="18"/>
                <w:szCs w:val="18"/>
              </w:rPr>
            </w:pPr>
            <w:r w:rsidRPr="0089103A">
              <w:rPr>
                <w:color w:val="000000"/>
                <w:sz w:val="18"/>
                <w:szCs w:val="18"/>
              </w:rPr>
              <w:t>руб./м</w:t>
            </w:r>
            <w:r w:rsidRPr="0089103A">
              <w:rPr>
                <w:color w:val="000000"/>
                <w:sz w:val="18"/>
                <w:szCs w:val="18"/>
                <w:vertAlign w:val="superscript"/>
              </w:rPr>
              <w:t xml:space="preserve">3 </w:t>
            </w:r>
            <w:r w:rsidRPr="0089103A">
              <w:rPr>
                <w:color w:val="000000"/>
                <w:sz w:val="18"/>
                <w:szCs w:val="18"/>
              </w:rPr>
              <w:t xml:space="preserve"> (с НДС)</w:t>
            </w:r>
          </w:p>
        </w:tc>
        <w:tc>
          <w:tcPr>
            <w:tcW w:w="3623" w:type="dxa"/>
            <w:gridSpan w:val="4"/>
            <w:tcBorders>
              <w:top w:val="single" w:sz="4" w:space="0" w:color="auto"/>
              <w:left w:val="nil"/>
              <w:bottom w:val="single" w:sz="4" w:space="0" w:color="auto"/>
              <w:right w:val="single" w:sz="4" w:space="0" w:color="auto"/>
            </w:tcBorders>
            <w:shd w:val="clear" w:color="auto" w:fill="auto"/>
            <w:vAlign w:val="center"/>
            <w:hideMark/>
          </w:tcPr>
          <w:p w14:paraId="74B82C80" w14:textId="77777777" w:rsidR="0089103A" w:rsidRPr="0089103A" w:rsidRDefault="0089103A" w:rsidP="0089103A">
            <w:pPr>
              <w:jc w:val="center"/>
              <w:rPr>
                <w:color w:val="000000"/>
                <w:sz w:val="18"/>
                <w:szCs w:val="18"/>
              </w:rPr>
            </w:pPr>
            <w:r w:rsidRPr="0089103A">
              <w:rPr>
                <w:color w:val="000000"/>
                <w:sz w:val="18"/>
                <w:szCs w:val="18"/>
              </w:rPr>
              <w:t>Тариф на горячую воду для прочих потребителей, руб./ м3 (без НДС)</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0156C" w14:textId="77777777" w:rsidR="0089103A" w:rsidRPr="0089103A" w:rsidRDefault="0089103A" w:rsidP="0089103A">
            <w:pPr>
              <w:jc w:val="center"/>
              <w:rPr>
                <w:color w:val="000000"/>
                <w:sz w:val="18"/>
                <w:szCs w:val="18"/>
              </w:rPr>
            </w:pPr>
            <w:r w:rsidRPr="0089103A">
              <w:rPr>
                <w:color w:val="000000"/>
                <w:sz w:val="18"/>
                <w:szCs w:val="18"/>
              </w:rPr>
              <w:t>Компонент на теплоно-ситель, руб./м3</w:t>
            </w:r>
          </w:p>
          <w:p w14:paraId="2A92B1DE" w14:textId="77777777" w:rsidR="0089103A" w:rsidRPr="0089103A" w:rsidRDefault="0089103A" w:rsidP="0089103A">
            <w:pPr>
              <w:jc w:val="center"/>
              <w:rPr>
                <w:color w:val="000000"/>
                <w:sz w:val="18"/>
                <w:szCs w:val="18"/>
              </w:rPr>
            </w:pPr>
            <w:r w:rsidRPr="0089103A">
              <w:rPr>
                <w:color w:val="000000"/>
                <w:sz w:val="18"/>
                <w:szCs w:val="18"/>
              </w:rPr>
              <w:t>(без НДС)</w:t>
            </w:r>
          </w:p>
        </w:tc>
        <w:tc>
          <w:tcPr>
            <w:tcW w:w="3975" w:type="dxa"/>
            <w:gridSpan w:val="4"/>
            <w:tcBorders>
              <w:top w:val="single" w:sz="4" w:space="0" w:color="auto"/>
              <w:left w:val="nil"/>
              <w:bottom w:val="single" w:sz="4" w:space="0" w:color="auto"/>
              <w:right w:val="single" w:sz="4" w:space="0" w:color="auto"/>
            </w:tcBorders>
            <w:shd w:val="clear" w:color="auto" w:fill="auto"/>
            <w:vAlign w:val="center"/>
            <w:hideMark/>
          </w:tcPr>
          <w:p w14:paraId="58BE5F20" w14:textId="77777777" w:rsidR="0089103A" w:rsidRPr="0089103A" w:rsidRDefault="0089103A" w:rsidP="0089103A">
            <w:pPr>
              <w:jc w:val="center"/>
              <w:rPr>
                <w:color w:val="000000"/>
                <w:sz w:val="18"/>
                <w:szCs w:val="18"/>
              </w:rPr>
            </w:pPr>
            <w:r w:rsidRPr="0089103A">
              <w:rPr>
                <w:color w:val="000000"/>
                <w:sz w:val="18"/>
                <w:szCs w:val="18"/>
              </w:rPr>
              <w:t>Компонент на тепловую энергию</w:t>
            </w:r>
          </w:p>
        </w:tc>
      </w:tr>
      <w:tr w:rsidR="0089103A" w:rsidRPr="0089103A" w14:paraId="3D80B5CD" w14:textId="77777777" w:rsidTr="006D5EE3">
        <w:trPr>
          <w:trHeight w:val="250"/>
          <w:jc w:val="center"/>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2892FB10" w14:textId="77777777" w:rsidR="0089103A" w:rsidRPr="0089103A" w:rsidRDefault="0089103A" w:rsidP="0089103A">
            <w:pPr>
              <w:rPr>
                <w:color w:val="000000"/>
                <w:sz w:val="18"/>
                <w:szCs w:val="18"/>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29B64B96" w14:textId="77777777" w:rsidR="0089103A" w:rsidRPr="0089103A" w:rsidRDefault="0089103A" w:rsidP="0089103A">
            <w:pPr>
              <w:rPr>
                <w:color w:val="000000"/>
                <w:sz w:val="18"/>
                <w:szCs w:val="18"/>
              </w:rPr>
            </w:pPr>
          </w:p>
        </w:tc>
        <w:tc>
          <w:tcPr>
            <w:tcW w:w="1942" w:type="dxa"/>
            <w:gridSpan w:val="2"/>
            <w:tcBorders>
              <w:top w:val="single" w:sz="4" w:space="0" w:color="auto"/>
              <w:left w:val="nil"/>
              <w:bottom w:val="single" w:sz="4" w:space="0" w:color="auto"/>
              <w:right w:val="single" w:sz="4" w:space="0" w:color="auto"/>
            </w:tcBorders>
            <w:shd w:val="clear" w:color="auto" w:fill="auto"/>
            <w:vAlign w:val="center"/>
            <w:hideMark/>
          </w:tcPr>
          <w:p w14:paraId="517E8ADD" w14:textId="77777777" w:rsidR="0089103A" w:rsidRPr="0089103A" w:rsidRDefault="0089103A" w:rsidP="0089103A">
            <w:pPr>
              <w:jc w:val="center"/>
              <w:rPr>
                <w:color w:val="000000"/>
                <w:sz w:val="18"/>
                <w:szCs w:val="18"/>
              </w:rPr>
            </w:pPr>
            <w:r w:rsidRPr="0089103A">
              <w:rPr>
                <w:color w:val="000000"/>
                <w:sz w:val="18"/>
                <w:szCs w:val="18"/>
              </w:rPr>
              <w:t>Изолированные стояки</w:t>
            </w:r>
          </w:p>
        </w:tc>
        <w:tc>
          <w:tcPr>
            <w:tcW w:w="1811" w:type="dxa"/>
            <w:gridSpan w:val="2"/>
            <w:tcBorders>
              <w:top w:val="single" w:sz="4" w:space="0" w:color="auto"/>
              <w:left w:val="nil"/>
              <w:bottom w:val="single" w:sz="4" w:space="0" w:color="auto"/>
              <w:right w:val="single" w:sz="4" w:space="0" w:color="auto"/>
            </w:tcBorders>
            <w:shd w:val="clear" w:color="auto" w:fill="auto"/>
            <w:vAlign w:val="center"/>
            <w:hideMark/>
          </w:tcPr>
          <w:p w14:paraId="7EA22429" w14:textId="77777777" w:rsidR="0089103A" w:rsidRPr="0089103A" w:rsidRDefault="0089103A" w:rsidP="0089103A">
            <w:pPr>
              <w:jc w:val="center"/>
              <w:rPr>
                <w:color w:val="000000"/>
                <w:sz w:val="18"/>
                <w:szCs w:val="18"/>
              </w:rPr>
            </w:pPr>
            <w:r w:rsidRPr="0089103A">
              <w:rPr>
                <w:color w:val="000000"/>
                <w:sz w:val="18"/>
                <w:szCs w:val="18"/>
              </w:rPr>
              <w:t>Неизолированные стояки</w:t>
            </w:r>
          </w:p>
        </w:tc>
        <w:tc>
          <w:tcPr>
            <w:tcW w:w="1811" w:type="dxa"/>
            <w:gridSpan w:val="2"/>
            <w:tcBorders>
              <w:top w:val="single" w:sz="4" w:space="0" w:color="auto"/>
              <w:left w:val="nil"/>
              <w:bottom w:val="single" w:sz="4" w:space="0" w:color="auto"/>
              <w:right w:val="single" w:sz="4" w:space="0" w:color="auto"/>
            </w:tcBorders>
            <w:shd w:val="clear" w:color="auto" w:fill="auto"/>
            <w:vAlign w:val="center"/>
            <w:hideMark/>
          </w:tcPr>
          <w:p w14:paraId="2D523DF8" w14:textId="77777777" w:rsidR="0089103A" w:rsidRPr="0089103A" w:rsidRDefault="0089103A" w:rsidP="0089103A">
            <w:pPr>
              <w:jc w:val="center"/>
              <w:rPr>
                <w:color w:val="000000"/>
                <w:sz w:val="18"/>
                <w:szCs w:val="18"/>
              </w:rPr>
            </w:pPr>
            <w:r w:rsidRPr="0089103A">
              <w:rPr>
                <w:color w:val="000000"/>
                <w:sz w:val="18"/>
                <w:szCs w:val="18"/>
              </w:rPr>
              <w:t>Изолированные стояки</w:t>
            </w:r>
          </w:p>
        </w:tc>
        <w:tc>
          <w:tcPr>
            <w:tcW w:w="1812" w:type="dxa"/>
            <w:gridSpan w:val="2"/>
            <w:tcBorders>
              <w:top w:val="single" w:sz="4" w:space="0" w:color="auto"/>
              <w:left w:val="nil"/>
              <w:bottom w:val="single" w:sz="4" w:space="0" w:color="auto"/>
              <w:right w:val="single" w:sz="4" w:space="0" w:color="auto"/>
            </w:tcBorders>
            <w:shd w:val="clear" w:color="auto" w:fill="auto"/>
            <w:vAlign w:val="center"/>
            <w:hideMark/>
          </w:tcPr>
          <w:p w14:paraId="47201D59" w14:textId="77777777" w:rsidR="0089103A" w:rsidRPr="0089103A" w:rsidRDefault="0089103A" w:rsidP="0089103A">
            <w:pPr>
              <w:jc w:val="center"/>
              <w:rPr>
                <w:color w:val="000000"/>
                <w:sz w:val="18"/>
                <w:szCs w:val="18"/>
              </w:rPr>
            </w:pPr>
            <w:r w:rsidRPr="0089103A">
              <w:rPr>
                <w:color w:val="000000"/>
                <w:sz w:val="18"/>
                <w:szCs w:val="18"/>
              </w:rPr>
              <w:t>Неизолированные стояки</w:t>
            </w: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3612B966" w14:textId="77777777" w:rsidR="0089103A" w:rsidRPr="0089103A" w:rsidRDefault="0089103A" w:rsidP="0089103A">
            <w:pPr>
              <w:rPr>
                <w:color w:val="000000"/>
                <w:sz w:val="18"/>
                <w:szCs w:val="18"/>
              </w:rPr>
            </w:pPr>
          </w:p>
        </w:tc>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14:paraId="075F3E46" w14:textId="77777777" w:rsidR="0089103A" w:rsidRPr="0089103A" w:rsidRDefault="0089103A" w:rsidP="0089103A">
            <w:pPr>
              <w:jc w:val="center"/>
              <w:rPr>
                <w:color w:val="000000"/>
                <w:sz w:val="18"/>
                <w:szCs w:val="18"/>
              </w:rPr>
            </w:pPr>
            <w:r w:rsidRPr="0089103A">
              <w:rPr>
                <w:color w:val="000000"/>
                <w:sz w:val="18"/>
                <w:szCs w:val="18"/>
              </w:rPr>
              <w:t>Односта-вочный, руб./Гкал</w:t>
            </w:r>
          </w:p>
          <w:p w14:paraId="6BE4AA17" w14:textId="77777777" w:rsidR="0089103A" w:rsidRPr="0089103A" w:rsidRDefault="0089103A" w:rsidP="0089103A">
            <w:pPr>
              <w:jc w:val="center"/>
              <w:rPr>
                <w:color w:val="000000"/>
                <w:sz w:val="18"/>
                <w:szCs w:val="18"/>
              </w:rPr>
            </w:pPr>
            <w:r w:rsidRPr="0089103A">
              <w:rPr>
                <w:color w:val="000000"/>
                <w:sz w:val="18"/>
                <w:szCs w:val="18"/>
              </w:rPr>
              <w:t xml:space="preserve"> (без НДС)</w:t>
            </w:r>
          </w:p>
        </w:tc>
        <w:tc>
          <w:tcPr>
            <w:tcW w:w="2565" w:type="dxa"/>
            <w:gridSpan w:val="3"/>
            <w:tcBorders>
              <w:top w:val="single" w:sz="4" w:space="0" w:color="auto"/>
              <w:left w:val="nil"/>
              <w:bottom w:val="single" w:sz="4" w:space="0" w:color="auto"/>
              <w:right w:val="single" w:sz="4" w:space="0" w:color="auto"/>
            </w:tcBorders>
            <w:shd w:val="clear" w:color="auto" w:fill="auto"/>
            <w:vAlign w:val="center"/>
            <w:hideMark/>
          </w:tcPr>
          <w:p w14:paraId="3E5E2A11" w14:textId="77777777" w:rsidR="0089103A" w:rsidRPr="0089103A" w:rsidRDefault="0089103A" w:rsidP="0089103A">
            <w:pPr>
              <w:jc w:val="center"/>
              <w:rPr>
                <w:color w:val="000000"/>
                <w:sz w:val="18"/>
                <w:szCs w:val="18"/>
              </w:rPr>
            </w:pPr>
            <w:r w:rsidRPr="0089103A">
              <w:rPr>
                <w:color w:val="000000"/>
                <w:sz w:val="18"/>
                <w:szCs w:val="18"/>
              </w:rPr>
              <w:t>Двухставочный</w:t>
            </w:r>
          </w:p>
        </w:tc>
      </w:tr>
      <w:tr w:rsidR="0089103A" w:rsidRPr="0089103A" w14:paraId="26F3DD9D" w14:textId="77777777" w:rsidTr="006D5EE3">
        <w:trPr>
          <w:gridAfter w:val="1"/>
          <w:wAfter w:w="14" w:type="dxa"/>
          <w:trHeight w:val="757"/>
          <w:jc w:val="center"/>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0DCB5B55" w14:textId="77777777" w:rsidR="0089103A" w:rsidRPr="0089103A" w:rsidRDefault="0089103A" w:rsidP="0089103A">
            <w:pPr>
              <w:rPr>
                <w:color w:val="000000"/>
                <w:sz w:val="18"/>
                <w:szCs w:val="18"/>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4D7B87E5" w14:textId="77777777" w:rsidR="0089103A" w:rsidRPr="0089103A" w:rsidRDefault="0089103A" w:rsidP="0089103A">
            <w:pPr>
              <w:rPr>
                <w:color w:val="000000"/>
                <w:sz w:val="18"/>
                <w:szCs w:val="18"/>
              </w:rPr>
            </w:pPr>
          </w:p>
        </w:tc>
        <w:tc>
          <w:tcPr>
            <w:tcW w:w="967" w:type="dxa"/>
            <w:tcBorders>
              <w:top w:val="nil"/>
              <w:left w:val="nil"/>
              <w:bottom w:val="single" w:sz="4" w:space="0" w:color="auto"/>
              <w:right w:val="single" w:sz="4" w:space="0" w:color="auto"/>
            </w:tcBorders>
            <w:shd w:val="clear" w:color="auto" w:fill="auto"/>
            <w:vAlign w:val="center"/>
            <w:hideMark/>
          </w:tcPr>
          <w:p w14:paraId="171948FD" w14:textId="77777777" w:rsidR="0089103A" w:rsidRPr="0089103A" w:rsidRDefault="0089103A" w:rsidP="0089103A">
            <w:pPr>
              <w:jc w:val="center"/>
              <w:rPr>
                <w:color w:val="000000"/>
                <w:sz w:val="18"/>
                <w:szCs w:val="18"/>
              </w:rPr>
            </w:pPr>
            <w:r w:rsidRPr="0089103A">
              <w:rPr>
                <w:color w:val="000000"/>
                <w:sz w:val="18"/>
                <w:szCs w:val="18"/>
              </w:rPr>
              <w:t>с поло-тенце-суши-телями</w:t>
            </w:r>
          </w:p>
        </w:tc>
        <w:tc>
          <w:tcPr>
            <w:tcW w:w="975" w:type="dxa"/>
            <w:tcBorders>
              <w:top w:val="nil"/>
              <w:left w:val="nil"/>
              <w:bottom w:val="single" w:sz="4" w:space="0" w:color="auto"/>
              <w:right w:val="single" w:sz="4" w:space="0" w:color="auto"/>
            </w:tcBorders>
            <w:shd w:val="clear" w:color="auto" w:fill="auto"/>
            <w:vAlign w:val="center"/>
            <w:hideMark/>
          </w:tcPr>
          <w:p w14:paraId="4011E1DC" w14:textId="77777777" w:rsidR="0089103A" w:rsidRPr="0089103A" w:rsidRDefault="0089103A" w:rsidP="0089103A">
            <w:pPr>
              <w:jc w:val="center"/>
              <w:rPr>
                <w:color w:val="000000"/>
                <w:sz w:val="18"/>
                <w:szCs w:val="18"/>
              </w:rPr>
            </w:pPr>
            <w:r w:rsidRPr="0089103A">
              <w:rPr>
                <w:color w:val="000000"/>
                <w:sz w:val="18"/>
                <w:szCs w:val="18"/>
              </w:rPr>
              <w:t>без поло-тенце-суши-теля</w:t>
            </w:r>
          </w:p>
        </w:tc>
        <w:tc>
          <w:tcPr>
            <w:tcW w:w="834" w:type="dxa"/>
            <w:tcBorders>
              <w:top w:val="nil"/>
              <w:left w:val="nil"/>
              <w:bottom w:val="single" w:sz="4" w:space="0" w:color="auto"/>
              <w:right w:val="single" w:sz="4" w:space="0" w:color="auto"/>
            </w:tcBorders>
            <w:shd w:val="clear" w:color="auto" w:fill="auto"/>
            <w:vAlign w:val="center"/>
            <w:hideMark/>
          </w:tcPr>
          <w:p w14:paraId="0912877F" w14:textId="77777777" w:rsidR="0089103A" w:rsidRPr="0089103A" w:rsidRDefault="0089103A" w:rsidP="0089103A">
            <w:pPr>
              <w:jc w:val="center"/>
              <w:rPr>
                <w:color w:val="000000"/>
                <w:sz w:val="18"/>
                <w:szCs w:val="18"/>
              </w:rPr>
            </w:pPr>
            <w:r w:rsidRPr="0089103A">
              <w:rPr>
                <w:color w:val="000000"/>
                <w:sz w:val="18"/>
                <w:szCs w:val="18"/>
              </w:rPr>
              <w:t>с поло-тенце-суши-телями</w:t>
            </w:r>
          </w:p>
        </w:tc>
        <w:tc>
          <w:tcPr>
            <w:tcW w:w="977" w:type="dxa"/>
            <w:tcBorders>
              <w:top w:val="nil"/>
              <w:left w:val="nil"/>
              <w:bottom w:val="single" w:sz="4" w:space="0" w:color="auto"/>
              <w:right w:val="single" w:sz="4" w:space="0" w:color="auto"/>
            </w:tcBorders>
            <w:shd w:val="clear" w:color="auto" w:fill="auto"/>
            <w:vAlign w:val="center"/>
            <w:hideMark/>
          </w:tcPr>
          <w:p w14:paraId="26E4CD0F" w14:textId="77777777" w:rsidR="0089103A" w:rsidRPr="0089103A" w:rsidRDefault="0089103A" w:rsidP="0089103A">
            <w:pPr>
              <w:jc w:val="center"/>
              <w:rPr>
                <w:color w:val="000000"/>
                <w:sz w:val="18"/>
                <w:szCs w:val="18"/>
              </w:rPr>
            </w:pPr>
            <w:r w:rsidRPr="0089103A">
              <w:rPr>
                <w:color w:val="000000"/>
                <w:sz w:val="18"/>
                <w:szCs w:val="18"/>
              </w:rPr>
              <w:t>без поло-тенце-суши-теля</w:t>
            </w:r>
          </w:p>
        </w:tc>
        <w:tc>
          <w:tcPr>
            <w:tcW w:w="835" w:type="dxa"/>
            <w:tcBorders>
              <w:top w:val="nil"/>
              <w:left w:val="nil"/>
              <w:bottom w:val="single" w:sz="4" w:space="0" w:color="auto"/>
              <w:right w:val="single" w:sz="4" w:space="0" w:color="auto"/>
            </w:tcBorders>
            <w:shd w:val="clear" w:color="auto" w:fill="auto"/>
            <w:vAlign w:val="center"/>
            <w:hideMark/>
          </w:tcPr>
          <w:p w14:paraId="329B7B96" w14:textId="77777777" w:rsidR="0089103A" w:rsidRPr="0089103A" w:rsidRDefault="0089103A" w:rsidP="0089103A">
            <w:pPr>
              <w:jc w:val="center"/>
              <w:rPr>
                <w:color w:val="000000"/>
                <w:sz w:val="18"/>
                <w:szCs w:val="18"/>
              </w:rPr>
            </w:pPr>
            <w:r w:rsidRPr="0089103A">
              <w:rPr>
                <w:color w:val="000000"/>
                <w:sz w:val="18"/>
                <w:szCs w:val="18"/>
              </w:rPr>
              <w:t>с поло-тенце-суши-телями</w:t>
            </w:r>
          </w:p>
        </w:tc>
        <w:tc>
          <w:tcPr>
            <w:tcW w:w="976" w:type="dxa"/>
            <w:tcBorders>
              <w:top w:val="nil"/>
              <w:left w:val="nil"/>
              <w:bottom w:val="single" w:sz="4" w:space="0" w:color="auto"/>
              <w:right w:val="single" w:sz="4" w:space="0" w:color="auto"/>
            </w:tcBorders>
            <w:shd w:val="clear" w:color="auto" w:fill="auto"/>
            <w:vAlign w:val="center"/>
            <w:hideMark/>
          </w:tcPr>
          <w:p w14:paraId="11E0F9BE" w14:textId="77777777" w:rsidR="0089103A" w:rsidRPr="0089103A" w:rsidRDefault="0089103A" w:rsidP="0089103A">
            <w:pPr>
              <w:jc w:val="center"/>
              <w:rPr>
                <w:color w:val="000000"/>
                <w:sz w:val="18"/>
                <w:szCs w:val="18"/>
              </w:rPr>
            </w:pPr>
            <w:r w:rsidRPr="0089103A">
              <w:rPr>
                <w:color w:val="000000"/>
                <w:sz w:val="18"/>
                <w:szCs w:val="18"/>
              </w:rPr>
              <w:t>без поло-тенце-суши-теля</w:t>
            </w:r>
          </w:p>
        </w:tc>
        <w:tc>
          <w:tcPr>
            <w:tcW w:w="835" w:type="dxa"/>
            <w:tcBorders>
              <w:top w:val="nil"/>
              <w:left w:val="nil"/>
              <w:bottom w:val="single" w:sz="4" w:space="0" w:color="auto"/>
              <w:right w:val="single" w:sz="4" w:space="0" w:color="auto"/>
            </w:tcBorders>
            <w:shd w:val="clear" w:color="auto" w:fill="auto"/>
            <w:vAlign w:val="center"/>
            <w:hideMark/>
          </w:tcPr>
          <w:p w14:paraId="7ED9B61A" w14:textId="77777777" w:rsidR="0089103A" w:rsidRPr="0089103A" w:rsidRDefault="0089103A" w:rsidP="0089103A">
            <w:pPr>
              <w:jc w:val="center"/>
              <w:rPr>
                <w:color w:val="000000"/>
                <w:sz w:val="18"/>
                <w:szCs w:val="18"/>
              </w:rPr>
            </w:pPr>
            <w:r w:rsidRPr="0089103A">
              <w:rPr>
                <w:color w:val="000000"/>
                <w:sz w:val="18"/>
                <w:szCs w:val="18"/>
              </w:rPr>
              <w:t>с поло-тенце-суши-телями</w:t>
            </w:r>
          </w:p>
        </w:tc>
        <w:tc>
          <w:tcPr>
            <w:tcW w:w="977" w:type="dxa"/>
            <w:tcBorders>
              <w:top w:val="nil"/>
              <w:left w:val="nil"/>
              <w:bottom w:val="single" w:sz="4" w:space="0" w:color="auto"/>
              <w:right w:val="single" w:sz="4" w:space="0" w:color="auto"/>
            </w:tcBorders>
            <w:shd w:val="clear" w:color="auto" w:fill="auto"/>
            <w:vAlign w:val="center"/>
            <w:hideMark/>
          </w:tcPr>
          <w:p w14:paraId="012BF99D" w14:textId="77777777" w:rsidR="0089103A" w:rsidRPr="0089103A" w:rsidRDefault="0089103A" w:rsidP="0089103A">
            <w:pPr>
              <w:jc w:val="center"/>
              <w:rPr>
                <w:color w:val="000000"/>
                <w:sz w:val="18"/>
                <w:szCs w:val="18"/>
              </w:rPr>
            </w:pPr>
            <w:r w:rsidRPr="0089103A">
              <w:rPr>
                <w:color w:val="000000"/>
                <w:sz w:val="18"/>
                <w:szCs w:val="18"/>
              </w:rPr>
              <w:t>без поло-тенце-суши-теля</w:t>
            </w: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0F139A62" w14:textId="77777777" w:rsidR="0089103A" w:rsidRPr="0089103A" w:rsidRDefault="0089103A" w:rsidP="0089103A">
            <w:pPr>
              <w:rPr>
                <w:color w:val="000000"/>
                <w:sz w:val="18"/>
                <w:szCs w:val="18"/>
              </w:rPr>
            </w:pPr>
          </w:p>
        </w:tc>
        <w:tc>
          <w:tcPr>
            <w:tcW w:w="1410" w:type="dxa"/>
            <w:vMerge/>
            <w:tcBorders>
              <w:top w:val="nil"/>
              <w:left w:val="single" w:sz="4" w:space="0" w:color="auto"/>
              <w:bottom w:val="single" w:sz="4" w:space="0" w:color="auto"/>
              <w:right w:val="single" w:sz="4" w:space="0" w:color="auto"/>
            </w:tcBorders>
            <w:vAlign w:val="center"/>
            <w:hideMark/>
          </w:tcPr>
          <w:p w14:paraId="7E166ABB" w14:textId="77777777" w:rsidR="0089103A" w:rsidRPr="0089103A" w:rsidRDefault="0089103A" w:rsidP="0089103A">
            <w:pPr>
              <w:rPr>
                <w:color w:val="000000"/>
                <w:sz w:val="18"/>
                <w:szCs w:val="18"/>
              </w:rPr>
            </w:pPr>
          </w:p>
        </w:tc>
        <w:tc>
          <w:tcPr>
            <w:tcW w:w="1446" w:type="dxa"/>
            <w:tcBorders>
              <w:top w:val="nil"/>
              <w:left w:val="nil"/>
              <w:bottom w:val="single" w:sz="4" w:space="0" w:color="auto"/>
              <w:right w:val="single" w:sz="4" w:space="0" w:color="auto"/>
            </w:tcBorders>
            <w:shd w:val="clear" w:color="auto" w:fill="auto"/>
            <w:vAlign w:val="center"/>
            <w:hideMark/>
          </w:tcPr>
          <w:p w14:paraId="3D097810" w14:textId="77777777" w:rsidR="0089103A" w:rsidRPr="0089103A" w:rsidRDefault="0089103A" w:rsidP="0089103A">
            <w:pPr>
              <w:jc w:val="center"/>
              <w:rPr>
                <w:color w:val="000000"/>
                <w:sz w:val="18"/>
                <w:szCs w:val="18"/>
              </w:rPr>
            </w:pPr>
            <w:r w:rsidRPr="0089103A">
              <w:rPr>
                <w:color w:val="000000"/>
                <w:sz w:val="18"/>
                <w:szCs w:val="18"/>
              </w:rPr>
              <w:t>Ставка за мощность, тыс. руб./Гкал/час в мес.</w:t>
            </w:r>
          </w:p>
        </w:tc>
        <w:tc>
          <w:tcPr>
            <w:tcW w:w="1105" w:type="dxa"/>
            <w:tcBorders>
              <w:top w:val="nil"/>
              <w:left w:val="nil"/>
              <w:bottom w:val="single" w:sz="4" w:space="0" w:color="auto"/>
              <w:right w:val="single" w:sz="4" w:space="0" w:color="auto"/>
            </w:tcBorders>
            <w:shd w:val="clear" w:color="auto" w:fill="auto"/>
            <w:vAlign w:val="center"/>
            <w:hideMark/>
          </w:tcPr>
          <w:p w14:paraId="2F4FE43E" w14:textId="77777777" w:rsidR="0089103A" w:rsidRPr="0089103A" w:rsidRDefault="0089103A" w:rsidP="0089103A">
            <w:pPr>
              <w:jc w:val="center"/>
              <w:rPr>
                <w:color w:val="000000"/>
                <w:sz w:val="18"/>
                <w:szCs w:val="18"/>
              </w:rPr>
            </w:pPr>
            <w:r w:rsidRPr="0089103A">
              <w:rPr>
                <w:color w:val="000000"/>
                <w:sz w:val="18"/>
                <w:szCs w:val="18"/>
              </w:rPr>
              <w:t>Ставка за тепловую энергию, руб./Гкал</w:t>
            </w:r>
          </w:p>
        </w:tc>
      </w:tr>
      <w:tr w:rsidR="0089103A" w:rsidRPr="0089103A" w14:paraId="69C2BB0F" w14:textId="77777777" w:rsidTr="006D5EE3">
        <w:trPr>
          <w:gridAfter w:val="1"/>
          <w:wAfter w:w="14" w:type="dxa"/>
          <w:trHeight w:val="318"/>
          <w:jc w:val="center"/>
        </w:trPr>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9A7A0" w14:textId="77777777" w:rsidR="0089103A" w:rsidRPr="0089103A" w:rsidRDefault="0089103A" w:rsidP="0089103A">
            <w:pPr>
              <w:jc w:val="center"/>
              <w:rPr>
                <w:color w:val="000000"/>
                <w:sz w:val="18"/>
                <w:szCs w:val="18"/>
              </w:rPr>
            </w:pPr>
            <w:r w:rsidRPr="0089103A">
              <w:rPr>
                <w:color w:val="000000"/>
                <w:sz w:val="18"/>
                <w:szCs w:val="18"/>
              </w:rPr>
              <w:t xml:space="preserve">Беловская ГРЭС </w:t>
            </w:r>
          </w:p>
        </w:tc>
        <w:tc>
          <w:tcPr>
            <w:tcW w:w="1497" w:type="dxa"/>
            <w:tcBorders>
              <w:top w:val="single" w:sz="4" w:space="0" w:color="auto"/>
              <w:left w:val="nil"/>
              <w:bottom w:val="single" w:sz="4" w:space="0" w:color="auto"/>
              <w:right w:val="single" w:sz="4" w:space="0" w:color="auto"/>
            </w:tcBorders>
            <w:shd w:val="clear" w:color="000000" w:fill="FFFFFF"/>
            <w:noWrap/>
            <w:vAlign w:val="center"/>
          </w:tcPr>
          <w:p w14:paraId="5FF08BED" w14:textId="77777777" w:rsidR="0089103A" w:rsidRPr="0089103A" w:rsidRDefault="0089103A" w:rsidP="0089103A">
            <w:pPr>
              <w:jc w:val="center"/>
              <w:rPr>
                <w:color w:val="000000"/>
                <w:sz w:val="18"/>
                <w:szCs w:val="18"/>
              </w:rPr>
            </w:pPr>
            <w:r w:rsidRPr="0089103A">
              <w:rPr>
                <w:sz w:val="18"/>
                <w:szCs w:val="18"/>
              </w:rPr>
              <w:t>с 01.01.2024</w:t>
            </w:r>
          </w:p>
        </w:tc>
        <w:tc>
          <w:tcPr>
            <w:tcW w:w="967" w:type="dxa"/>
            <w:tcBorders>
              <w:top w:val="single" w:sz="4" w:space="0" w:color="auto"/>
              <w:left w:val="nil"/>
              <w:bottom w:val="single" w:sz="4" w:space="0" w:color="auto"/>
              <w:right w:val="single" w:sz="4" w:space="0" w:color="auto"/>
            </w:tcBorders>
            <w:shd w:val="clear" w:color="auto" w:fill="auto"/>
            <w:vAlign w:val="center"/>
          </w:tcPr>
          <w:p w14:paraId="2A34E508" w14:textId="77777777" w:rsidR="0089103A" w:rsidRPr="0089103A" w:rsidRDefault="0089103A" w:rsidP="0089103A">
            <w:pPr>
              <w:jc w:val="center"/>
              <w:rPr>
                <w:sz w:val="18"/>
                <w:szCs w:val="18"/>
              </w:rPr>
            </w:pPr>
            <w:r w:rsidRPr="0089103A">
              <w:rPr>
                <w:sz w:val="18"/>
                <w:szCs w:val="18"/>
              </w:rPr>
              <w:t>125,68</w:t>
            </w:r>
          </w:p>
        </w:tc>
        <w:tc>
          <w:tcPr>
            <w:tcW w:w="975" w:type="dxa"/>
            <w:tcBorders>
              <w:top w:val="single" w:sz="4" w:space="0" w:color="auto"/>
              <w:left w:val="nil"/>
              <w:bottom w:val="single" w:sz="4" w:space="0" w:color="auto"/>
              <w:right w:val="single" w:sz="4" w:space="0" w:color="auto"/>
            </w:tcBorders>
            <w:shd w:val="clear" w:color="auto" w:fill="auto"/>
            <w:vAlign w:val="center"/>
          </w:tcPr>
          <w:p w14:paraId="4A4326E4" w14:textId="77777777" w:rsidR="0089103A" w:rsidRPr="0089103A" w:rsidRDefault="0089103A" w:rsidP="0089103A">
            <w:pPr>
              <w:jc w:val="center"/>
              <w:rPr>
                <w:sz w:val="18"/>
                <w:szCs w:val="18"/>
              </w:rPr>
            </w:pPr>
            <w:r w:rsidRPr="0089103A">
              <w:rPr>
                <w:sz w:val="18"/>
                <w:szCs w:val="18"/>
              </w:rPr>
              <w:t>116,44</w:t>
            </w:r>
          </w:p>
        </w:tc>
        <w:tc>
          <w:tcPr>
            <w:tcW w:w="834" w:type="dxa"/>
            <w:tcBorders>
              <w:top w:val="single" w:sz="4" w:space="0" w:color="auto"/>
              <w:left w:val="nil"/>
              <w:bottom w:val="single" w:sz="4" w:space="0" w:color="auto"/>
              <w:right w:val="single" w:sz="4" w:space="0" w:color="auto"/>
            </w:tcBorders>
            <w:shd w:val="clear" w:color="auto" w:fill="auto"/>
            <w:vAlign w:val="center"/>
          </w:tcPr>
          <w:p w14:paraId="0D37E182" w14:textId="77777777" w:rsidR="0089103A" w:rsidRPr="0089103A" w:rsidRDefault="0089103A" w:rsidP="0089103A">
            <w:pPr>
              <w:jc w:val="center"/>
              <w:rPr>
                <w:sz w:val="18"/>
                <w:szCs w:val="18"/>
              </w:rPr>
            </w:pPr>
            <w:r w:rsidRPr="0089103A">
              <w:rPr>
                <w:sz w:val="18"/>
                <w:szCs w:val="18"/>
              </w:rPr>
              <w:t>133,80</w:t>
            </w:r>
          </w:p>
        </w:tc>
        <w:tc>
          <w:tcPr>
            <w:tcW w:w="977" w:type="dxa"/>
            <w:tcBorders>
              <w:top w:val="single" w:sz="4" w:space="0" w:color="auto"/>
              <w:left w:val="nil"/>
              <w:bottom w:val="single" w:sz="4" w:space="0" w:color="auto"/>
              <w:right w:val="single" w:sz="4" w:space="0" w:color="auto"/>
            </w:tcBorders>
            <w:shd w:val="clear" w:color="auto" w:fill="auto"/>
            <w:vAlign w:val="center"/>
          </w:tcPr>
          <w:p w14:paraId="33D2E230" w14:textId="77777777" w:rsidR="0089103A" w:rsidRPr="0089103A" w:rsidRDefault="0089103A" w:rsidP="0089103A">
            <w:pPr>
              <w:jc w:val="center"/>
              <w:rPr>
                <w:sz w:val="18"/>
                <w:szCs w:val="18"/>
              </w:rPr>
            </w:pPr>
            <w:r w:rsidRPr="0089103A">
              <w:rPr>
                <w:sz w:val="18"/>
                <w:szCs w:val="18"/>
              </w:rPr>
              <w:t>124,75</w:t>
            </w:r>
          </w:p>
        </w:tc>
        <w:tc>
          <w:tcPr>
            <w:tcW w:w="835" w:type="dxa"/>
            <w:tcBorders>
              <w:top w:val="single" w:sz="4" w:space="0" w:color="auto"/>
              <w:left w:val="nil"/>
              <w:bottom w:val="single" w:sz="4" w:space="0" w:color="auto"/>
              <w:right w:val="single" w:sz="4" w:space="0" w:color="auto"/>
            </w:tcBorders>
            <w:shd w:val="clear" w:color="auto" w:fill="auto"/>
            <w:vAlign w:val="center"/>
          </w:tcPr>
          <w:p w14:paraId="3C3C1A7D" w14:textId="77777777" w:rsidR="0089103A" w:rsidRPr="0089103A" w:rsidRDefault="0089103A" w:rsidP="0089103A">
            <w:pPr>
              <w:jc w:val="center"/>
              <w:rPr>
                <w:sz w:val="18"/>
                <w:szCs w:val="18"/>
              </w:rPr>
            </w:pPr>
            <w:r w:rsidRPr="0089103A">
              <w:rPr>
                <w:sz w:val="18"/>
                <w:szCs w:val="18"/>
              </w:rPr>
              <w:t>104,73</w:t>
            </w:r>
          </w:p>
        </w:tc>
        <w:tc>
          <w:tcPr>
            <w:tcW w:w="976" w:type="dxa"/>
            <w:tcBorders>
              <w:top w:val="single" w:sz="4" w:space="0" w:color="auto"/>
              <w:left w:val="nil"/>
              <w:bottom w:val="single" w:sz="4" w:space="0" w:color="auto"/>
              <w:right w:val="single" w:sz="4" w:space="0" w:color="auto"/>
            </w:tcBorders>
            <w:shd w:val="clear" w:color="auto" w:fill="auto"/>
            <w:vAlign w:val="center"/>
          </w:tcPr>
          <w:p w14:paraId="68D0F916" w14:textId="77777777" w:rsidR="0089103A" w:rsidRPr="0089103A" w:rsidRDefault="0089103A" w:rsidP="0089103A">
            <w:pPr>
              <w:jc w:val="center"/>
              <w:rPr>
                <w:sz w:val="18"/>
                <w:szCs w:val="18"/>
              </w:rPr>
            </w:pPr>
            <w:r w:rsidRPr="0089103A">
              <w:rPr>
                <w:sz w:val="18"/>
                <w:szCs w:val="18"/>
              </w:rPr>
              <w:t>97,03</w:t>
            </w:r>
          </w:p>
        </w:tc>
        <w:tc>
          <w:tcPr>
            <w:tcW w:w="835" w:type="dxa"/>
            <w:tcBorders>
              <w:top w:val="single" w:sz="4" w:space="0" w:color="auto"/>
              <w:left w:val="nil"/>
              <w:bottom w:val="single" w:sz="4" w:space="0" w:color="auto"/>
              <w:right w:val="single" w:sz="4" w:space="0" w:color="auto"/>
            </w:tcBorders>
            <w:shd w:val="clear" w:color="auto" w:fill="auto"/>
            <w:vAlign w:val="center"/>
          </w:tcPr>
          <w:p w14:paraId="33F0AC5E" w14:textId="77777777" w:rsidR="0089103A" w:rsidRPr="0089103A" w:rsidRDefault="0089103A" w:rsidP="0089103A">
            <w:pPr>
              <w:jc w:val="center"/>
              <w:rPr>
                <w:sz w:val="18"/>
                <w:szCs w:val="18"/>
              </w:rPr>
            </w:pPr>
            <w:r w:rsidRPr="0089103A">
              <w:rPr>
                <w:sz w:val="18"/>
                <w:szCs w:val="18"/>
              </w:rPr>
              <w:t>111,50</w:t>
            </w:r>
          </w:p>
        </w:tc>
        <w:tc>
          <w:tcPr>
            <w:tcW w:w="977" w:type="dxa"/>
            <w:tcBorders>
              <w:top w:val="single" w:sz="4" w:space="0" w:color="auto"/>
              <w:left w:val="nil"/>
              <w:bottom w:val="single" w:sz="4" w:space="0" w:color="auto"/>
              <w:right w:val="single" w:sz="4" w:space="0" w:color="auto"/>
            </w:tcBorders>
            <w:shd w:val="clear" w:color="auto" w:fill="auto"/>
            <w:vAlign w:val="center"/>
          </w:tcPr>
          <w:p w14:paraId="331150CA" w14:textId="77777777" w:rsidR="0089103A" w:rsidRPr="0089103A" w:rsidRDefault="0089103A" w:rsidP="0089103A">
            <w:pPr>
              <w:jc w:val="center"/>
              <w:rPr>
                <w:sz w:val="18"/>
                <w:szCs w:val="18"/>
              </w:rPr>
            </w:pPr>
            <w:r w:rsidRPr="0089103A">
              <w:rPr>
                <w:sz w:val="18"/>
                <w:szCs w:val="18"/>
              </w:rPr>
              <w:t>103,96</w:t>
            </w:r>
          </w:p>
        </w:tc>
        <w:tc>
          <w:tcPr>
            <w:tcW w:w="1303" w:type="dxa"/>
            <w:tcBorders>
              <w:top w:val="single" w:sz="4" w:space="0" w:color="auto"/>
              <w:left w:val="nil"/>
              <w:bottom w:val="single" w:sz="4" w:space="0" w:color="auto"/>
              <w:right w:val="single" w:sz="4" w:space="0" w:color="auto"/>
            </w:tcBorders>
            <w:shd w:val="clear" w:color="auto" w:fill="auto"/>
            <w:vAlign w:val="center"/>
          </w:tcPr>
          <w:p w14:paraId="3A552987" w14:textId="77777777" w:rsidR="0089103A" w:rsidRPr="0089103A" w:rsidRDefault="0089103A" w:rsidP="0089103A">
            <w:pPr>
              <w:jc w:val="center"/>
              <w:rPr>
                <w:sz w:val="18"/>
                <w:szCs w:val="18"/>
              </w:rPr>
            </w:pPr>
            <w:r w:rsidRPr="0089103A">
              <w:rPr>
                <w:sz w:val="18"/>
                <w:szCs w:val="18"/>
              </w:rPr>
              <w:t>11,91</w:t>
            </w:r>
          </w:p>
        </w:tc>
        <w:tc>
          <w:tcPr>
            <w:tcW w:w="1410" w:type="dxa"/>
            <w:tcBorders>
              <w:top w:val="single" w:sz="4" w:space="0" w:color="auto"/>
              <w:left w:val="nil"/>
              <w:bottom w:val="single" w:sz="4" w:space="0" w:color="auto"/>
              <w:right w:val="single" w:sz="4" w:space="0" w:color="auto"/>
            </w:tcBorders>
            <w:shd w:val="clear" w:color="auto" w:fill="auto"/>
            <w:vAlign w:val="center"/>
          </w:tcPr>
          <w:p w14:paraId="7026F934" w14:textId="77777777" w:rsidR="0089103A" w:rsidRPr="0089103A" w:rsidRDefault="0089103A" w:rsidP="0089103A">
            <w:pPr>
              <w:jc w:val="center"/>
              <w:rPr>
                <w:sz w:val="18"/>
                <w:szCs w:val="18"/>
              </w:rPr>
            </w:pPr>
            <w:r w:rsidRPr="0089103A">
              <w:rPr>
                <w:sz w:val="18"/>
                <w:szCs w:val="18"/>
              </w:rPr>
              <w:t>1 539,29</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223345F1" w14:textId="77777777" w:rsidR="0089103A" w:rsidRPr="0089103A" w:rsidRDefault="0089103A" w:rsidP="0089103A">
            <w:pPr>
              <w:jc w:val="center"/>
              <w:rPr>
                <w:color w:val="000000"/>
                <w:sz w:val="18"/>
                <w:szCs w:val="18"/>
              </w:rPr>
            </w:pPr>
            <w:r w:rsidRPr="0089103A">
              <w:rPr>
                <w:color w:val="000000"/>
                <w:sz w:val="18"/>
                <w:szCs w:val="18"/>
              </w:rPr>
              <w:t>х</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240EE061" w14:textId="77777777" w:rsidR="0089103A" w:rsidRPr="0089103A" w:rsidRDefault="0089103A" w:rsidP="0089103A">
            <w:pPr>
              <w:jc w:val="center"/>
              <w:rPr>
                <w:color w:val="000000"/>
                <w:sz w:val="18"/>
                <w:szCs w:val="18"/>
              </w:rPr>
            </w:pPr>
            <w:r w:rsidRPr="0089103A">
              <w:rPr>
                <w:color w:val="000000"/>
                <w:sz w:val="18"/>
                <w:szCs w:val="18"/>
              </w:rPr>
              <w:t>х</w:t>
            </w:r>
          </w:p>
        </w:tc>
      </w:tr>
      <w:tr w:rsidR="0089103A" w:rsidRPr="0089103A" w14:paraId="44477220" w14:textId="77777777" w:rsidTr="006D5EE3">
        <w:trPr>
          <w:gridAfter w:val="1"/>
          <w:wAfter w:w="14" w:type="dxa"/>
          <w:trHeight w:val="318"/>
          <w:jc w:val="center"/>
        </w:trPr>
        <w:tc>
          <w:tcPr>
            <w:tcW w:w="1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8F15C6" w14:textId="77777777" w:rsidR="0089103A" w:rsidRPr="0089103A" w:rsidRDefault="0089103A" w:rsidP="0089103A">
            <w:pPr>
              <w:jc w:val="center"/>
              <w:rPr>
                <w:color w:val="000000"/>
                <w:sz w:val="18"/>
                <w:szCs w:val="18"/>
              </w:rPr>
            </w:pPr>
          </w:p>
        </w:tc>
        <w:tc>
          <w:tcPr>
            <w:tcW w:w="1497" w:type="dxa"/>
            <w:tcBorders>
              <w:top w:val="single" w:sz="4" w:space="0" w:color="auto"/>
              <w:left w:val="nil"/>
              <w:bottom w:val="single" w:sz="4" w:space="0" w:color="auto"/>
              <w:right w:val="single" w:sz="4" w:space="0" w:color="auto"/>
            </w:tcBorders>
            <w:shd w:val="clear" w:color="000000" w:fill="FFFFFF"/>
            <w:noWrap/>
            <w:vAlign w:val="center"/>
          </w:tcPr>
          <w:p w14:paraId="02433948" w14:textId="77777777" w:rsidR="0089103A" w:rsidRPr="0089103A" w:rsidRDefault="0089103A" w:rsidP="0089103A">
            <w:pPr>
              <w:jc w:val="center"/>
              <w:rPr>
                <w:color w:val="000000"/>
                <w:sz w:val="18"/>
                <w:szCs w:val="18"/>
              </w:rPr>
            </w:pPr>
            <w:r w:rsidRPr="0089103A">
              <w:rPr>
                <w:sz w:val="18"/>
                <w:szCs w:val="18"/>
              </w:rPr>
              <w:t>с 01.07.2024</w:t>
            </w:r>
          </w:p>
        </w:tc>
        <w:tc>
          <w:tcPr>
            <w:tcW w:w="967" w:type="dxa"/>
            <w:tcBorders>
              <w:top w:val="single" w:sz="4" w:space="0" w:color="auto"/>
              <w:left w:val="nil"/>
              <w:bottom w:val="single" w:sz="4" w:space="0" w:color="auto"/>
              <w:right w:val="single" w:sz="4" w:space="0" w:color="auto"/>
            </w:tcBorders>
            <w:shd w:val="clear" w:color="auto" w:fill="auto"/>
            <w:vAlign w:val="center"/>
          </w:tcPr>
          <w:p w14:paraId="67F92571" w14:textId="77777777" w:rsidR="0089103A" w:rsidRPr="0089103A" w:rsidRDefault="0089103A" w:rsidP="0089103A">
            <w:pPr>
              <w:jc w:val="center"/>
              <w:rPr>
                <w:sz w:val="18"/>
                <w:szCs w:val="18"/>
              </w:rPr>
            </w:pPr>
            <w:r w:rsidRPr="0089103A">
              <w:rPr>
                <w:sz w:val="18"/>
                <w:szCs w:val="18"/>
              </w:rPr>
              <w:t>137,74</w:t>
            </w:r>
          </w:p>
        </w:tc>
        <w:tc>
          <w:tcPr>
            <w:tcW w:w="975" w:type="dxa"/>
            <w:tcBorders>
              <w:top w:val="single" w:sz="4" w:space="0" w:color="auto"/>
              <w:left w:val="nil"/>
              <w:bottom w:val="single" w:sz="4" w:space="0" w:color="auto"/>
              <w:right w:val="single" w:sz="4" w:space="0" w:color="auto"/>
            </w:tcBorders>
            <w:shd w:val="clear" w:color="auto" w:fill="auto"/>
            <w:vAlign w:val="center"/>
          </w:tcPr>
          <w:p w14:paraId="5C1E5949" w14:textId="77777777" w:rsidR="0089103A" w:rsidRPr="0089103A" w:rsidRDefault="0089103A" w:rsidP="0089103A">
            <w:pPr>
              <w:jc w:val="center"/>
              <w:rPr>
                <w:sz w:val="18"/>
                <w:szCs w:val="18"/>
              </w:rPr>
            </w:pPr>
            <w:r w:rsidRPr="0089103A">
              <w:rPr>
                <w:sz w:val="18"/>
                <w:szCs w:val="18"/>
              </w:rPr>
              <w:t>127,61</w:t>
            </w:r>
          </w:p>
        </w:tc>
        <w:tc>
          <w:tcPr>
            <w:tcW w:w="834" w:type="dxa"/>
            <w:tcBorders>
              <w:top w:val="single" w:sz="4" w:space="0" w:color="auto"/>
              <w:left w:val="nil"/>
              <w:bottom w:val="single" w:sz="4" w:space="0" w:color="auto"/>
              <w:right w:val="single" w:sz="4" w:space="0" w:color="auto"/>
            </w:tcBorders>
            <w:shd w:val="clear" w:color="auto" w:fill="auto"/>
            <w:vAlign w:val="center"/>
          </w:tcPr>
          <w:p w14:paraId="13543252" w14:textId="77777777" w:rsidR="0089103A" w:rsidRPr="0089103A" w:rsidRDefault="0089103A" w:rsidP="0089103A">
            <w:pPr>
              <w:jc w:val="center"/>
              <w:rPr>
                <w:sz w:val="18"/>
                <w:szCs w:val="18"/>
              </w:rPr>
            </w:pPr>
            <w:r w:rsidRPr="0089103A">
              <w:rPr>
                <w:sz w:val="18"/>
                <w:szCs w:val="18"/>
              </w:rPr>
              <w:t>146,64</w:t>
            </w:r>
          </w:p>
        </w:tc>
        <w:tc>
          <w:tcPr>
            <w:tcW w:w="977" w:type="dxa"/>
            <w:tcBorders>
              <w:top w:val="single" w:sz="4" w:space="0" w:color="auto"/>
              <w:left w:val="nil"/>
              <w:bottom w:val="single" w:sz="4" w:space="0" w:color="auto"/>
              <w:right w:val="single" w:sz="4" w:space="0" w:color="auto"/>
            </w:tcBorders>
            <w:shd w:val="clear" w:color="auto" w:fill="auto"/>
            <w:vAlign w:val="center"/>
          </w:tcPr>
          <w:p w14:paraId="201B1D60" w14:textId="77777777" w:rsidR="0089103A" w:rsidRPr="0089103A" w:rsidRDefault="0089103A" w:rsidP="0089103A">
            <w:pPr>
              <w:jc w:val="center"/>
              <w:rPr>
                <w:sz w:val="18"/>
                <w:szCs w:val="18"/>
              </w:rPr>
            </w:pPr>
            <w:r w:rsidRPr="0089103A">
              <w:rPr>
                <w:sz w:val="18"/>
                <w:szCs w:val="18"/>
              </w:rPr>
              <w:t>136,72</w:t>
            </w:r>
          </w:p>
        </w:tc>
        <w:tc>
          <w:tcPr>
            <w:tcW w:w="835" w:type="dxa"/>
            <w:tcBorders>
              <w:top w:val="single" w:sz="4" w:space="0" w:color="auto"/>
              <w:left w:val="nil"/>
              <w:bottom w:val="single" w:sz="4" w:space="0" w:color="auto"/>
              <w:right w:val="single" w:sz="4" w:space="0" w:color="auto"/>
            </w:tcBorders>
            <w:shd w:val="clear" w:color="auto" w:fill="auto"/>
            <w:vAlign w:val="center"/>
          </w:tcPr>
          <w:p w14:paraId="4B42BE72" w14:textId="77777777" w:rsidR="0089103A" w:rsidRPr="0089103A" w:rsidRDefault="0089103A" w:rsidP="0089103A">
            <w:pPr>
              <w:jc w:val="center"/>
              <w:rPr>
                <w:sz w:val="18"/>
                <w:szCs w:val="18"/>
              </w:rPr>
            </w:pPr>
            <w:r w:rsidRPr="0089103A">
              <w:rPr>
                <w:sz w:val="18"/>
                <w:szCs w:val="18"/>
              </w:rPr>
              <w:t>114,78</w:t>
            </w:r>
          </w:p>
        </w:tc>
        <w:tc>
          <w:tcPr>
            <w:tcW w:w="976" w:type="dxa"/>
            <w:tcBorders>
              <w:top w:val="single" w:sz="4" w:space="0" w:color="auto"/>
              <w:left w:val="nil"/>
              <w:bottom w:val="single" w:sz="4" w:space="0" w:color="auto"/>
              <w:right w:val="single" w:sz="4" w:space="0" w:color="auto"/>
            </w:tcBorders>
            <w:shd w:val="clear" w:color="auto" w:fill="auto"/>
            <w:vAlign w:val="center"/>
          </w:tcPr>
          <w:p w14:paraId="5A90FBB2" w14:textId="77777777" w:rsidR="0089103A" w:rsidRPr="0089103A" w:rsidRDefault="0089103A" w:rsidP="0089103A">
            <w:pPr>
              <w:jc w:val="center"/>
              <w:rPr>
                <w:sz w:val="18"/>
                <w:szCs w:val="18"/>
              </w:rPr>
            </w:pPr>
            <w:r w:rsidRPr="0089103A">
              <w:rPr>
                <w:sz w:val="18"/>
                <w:szCs w:val="18"/>
              </w:rPr>
              <w:t>106,34</w:t>
            </w:r>
          </w:p>
        </w:tc>
        <w:tc>
          <w:tcPr>
            <w:tcW w:w="835" w:type="dxa"/>
            <w:tcBorders>
              <w:top w:val="single" w:sz="4" w:space="0" w:color="auto"/>
              <w:left w:val="nil"/>
              <w:bottom w:val="single" w:sz="4" w:space="0" w:color="auto"/>
              <w:right w:val="single" w:sz="4" w:space="0" w:color="auto"/>
            </w:tcBorders>
            <w:shd w:val="clear" w:color="auto" w:fill="auto"/>
            <w:vAlign w:val="center"/>
          </w:tcPr>
          <w:p w14:paraId="0714C52B" w14:textId="77777777" w:rsidR="0089103A" w:rsidRPr="0089103A" w:rsidRDefault="0089103A" w:rsidP="0089103A">
            <w:pPr>
              <w:jc w:val="center"/>
              <w:rPr>
                <w:sz w:val="18"/>
                <w:szCs w:val="18"/>
              </w:rPr>
            </w:pPr>
            <w:r w:rsidRPr="0089103A">
              <w:rPr>
                <w:sz w:val="18"/>
                <w:szCs w:val="18"/>
              </w:rPr>
              <w:t>122,20</w:t>
            </w:r>
          </w:p>
        </w:tc>
        <w:tc>
          <w:tcPr>
            <w:tcW w:w="977" w:type="dxa"/>
            <w:tcBorders>
              <w:top w:val="single" w:sz="4" w:space="0" w:color="auto"/>
              <w:left w:val="nil"/>
              <w:bottom w:val="single" w:sz="4" w:space="0" w:color="auto"/>
              <w:right w:val="single" w:sz="4" w:space="0" w:color="auto"/>
            </w:tcBorders>
            <w:shd w:val="clear" w:color="auto" w:fill="auto"/>
            <w:vAlign w:val="center"/>
          </w:tcPr>
          <w:p w14:paraId="42DCAC82" w14:textId="77777777" w:rsidR="0089103A" w:rsidRPr="0089103A" w:rsidRDefault="0089103A" w:rsidP="0089103A">
            <w:pPr>
              <w:jc w:val="center"/>
              <w:rPr>
                <w:sz w:val="18"/>
                <w:szCs w:val="18"/>
              </w:rPr>
            </w:pPr>
            <w:r w:rsidRPr="0089103A">
              <w:rPr>
                <w:sz w:val="18"/>
                <w:szCs w:val="18"/>
              </w:rPr>
              <w:t>113,93</w:t>
            </w:r>
          </w:p>
        </w:tc>
        <w:tc>
          <w:tcPr>
            <w:tcW w:w="1303" w:type="dxa"/>
            <w:tcBorders>
              <w:top w:val="single" w:sz="4" w:space="0" w:color="auto"/>
              <w:left w:val="nil"/>
              <w:bottom w:val="single" w:sz="4" w:space="0" w:color="auto"/>
              <w:right w:val="single" w:sz="4" w:space="0" w:color="auto"/>
            </w:tcBorders>
            <w:shd w:val="clear" w:color="auto" w:fill="auto"/>
            <w:vAlign w:val="center"/>
          </w:tcPr>
          <w:p w14:paraId="26D2BF4F" w14:textId="77777777" w:rsidR="0089103A" w:rsidRPr="0089103A" w:rsidRDefault="0089103A" w:rsidP="0089103A">
            <w:pPr>
              <w:jc w:val="center"/>
              <w:rPr>
                <w:sz w:val="18"/>
                <w:szCs w:val="18"/>
              </w:rPr>
            </w:pPr>
            <w:r w:rsidRPr="0089103A">
              <w:rPr>
                <w:sz w:val="18"/>
                <w:szCs w:val="18"/>
              </w:rPr>
              <w:t>13,05</w:t>
            </w:r>
          </w:p>
        </w:tc>
        <w:tc>
          <w:tcPr>
            <w:tcW w:w="1410" w:type="dxa"/>
            <w:tcBorders>
              <w:top w:val="single" w:sz="4" w:space="0" w:color="auto"/>
              <w:left w:val="nil"/>
              <w:bottom w:val="single" w:sz="4" w:space="0" w:color="auto"/>
              <w:right w:val="single" w:sz="4" w:space="0" w:color="auto"/>
            </w:tcBorders>
            <w:shd w:val="clear" w:color="auto" w:fill="auto"/>
            <w:vAlign w:val="center"/>
          </w:tcPr>
          <w:p w14:paraId="7E02097F" w14:textId="77777777" w:rsidR="0089103A" w:rsidRPr="0089103A" w:rsidRDefault="0089103A" w:rsidP="0089103A">
            <w:pPr>
              <w:jc w:val="center"/>
              <w:rPr>
                <w:sz w:val="18"/>
                <w:szCs w:val="18"/>
              </w:rPr>
            </w:pPr>
            <w:r w:rsidRPr="0089103A">
              <w:rPr>
                <w:sz w:val="18"/>
                <w:szCs w:val="18"/>
              </w:rPr>
              <w:t>1 687,04</w:t>
            </w:r>
          </w:p>
        </w:tc>
        <w:tc>
          <w:tcPr>
            <w:tcW w:w="1446" w:type="dxa"/>
            <w:tcBorders>
              <w:top w:val="single" w:sz="4" w:space="0" w:color="auto"/>
              <w:left w:val="nil"/>
              <w:bottom w:val="single" w:sz="4" w:space="0" w:color="auto"/>
              <w:right w:val="single" w:sz="4" w:space="0" w:color="auto"/>
            </w:tcBorders>
            <w:shd w:val="clear" w:color="auto" w:fill="auto"/>
            <w:vAlign w:val="center"/>
          </w:tcPr>
          <w:p w14:paraId="2F333823" w14:textId="77777777" w:rsidR="0089103A" w:rsidRPr="0089103A" w:rsidRDefault="0089103A" w:rsidP="0089103A">
            <w:pPr>
              <w:jc w:val="center"/>
              <w:rPr>
                <w:color w:val="000000"/>
                <w:sz w:val="18"/>
                <w:szCs w:val="18"/>
              </w:rPr>
            </w:pPr>
            <w:r w:rsidRPr="0089103A">
              <w:rPr>
                <w:color w:val="000000"/>
                <w:sz w:val="18"/>
                <w:szCs w:val="18"/>
              </w:rPr>
              <w:t>х</w:t>
            </w:r>
          </w:p>
        </w:tc>
        <w:tc>
          <w:tcPr>
            <w:tcW w:w="1105" w:type="dxa"/>
            <w:tcBorders>
              <w:top w:val="single" w:sz="4" w:space="0" w:color="auto"/>
              <w:left w:val="nil"/>
              <w:bottom w:val="single" w:sz="4" w:space="0" w:color="auto"/>
              <w:right w:val="single" w:sz="4" w:space="0" w:color="auto"/>
            </w:tcBorders>
            <w:shd w:val="clear" w:color="auto" w:fill="auto"/>
            <w:vAlign w:val="center"/>
          </w:tcPr>
          <w:p w14:paraId="5AFD58E0" w14:textId="77777777" w:rsidR="0089103A" w:rsidRPr="0089103A" w:rsidRDefault="0089103A" w:rsidP="0089103A">
            <w:pPr>
              <w:jc w:val="center"/>
              <w:rPr>
                <w:color w:val="000000"/>
                <w:sz w:val="18"/>
                <w:szCs w:val="18"/>
              </w:rPr>
            </w:pPr>
            <w:r w:rsidRPr="0089103A">
              <w:rPr>
                <w:color w:val="000000"/>
                <w:sz w:val="18"/>
                <w:szCs w:val="18"/>
              </w:rPr>
              <w:t>х</w:t>
            </w:r>
          </w:p>
        </w:tc>
      </w:tr>
      <w:tr w:rsidR="0089103A" w:rsidRPr="0089103A" w14:paraId="0933EE18" w14:textId="77777777" w:rsidTr="006D5EE3">
        <w:trPr>
          <w:gridAfter w:val="1"/>
          <w:wAfter w:w="14" w:type="dxa"/>
          <w:trHeight w:val="318"/>
          <w:jc w:val="center"/>
        </w:trPr>
        <w:tc>
          <w:tcPr>
            <w:tcW w:w="1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20CEC" w14:textId="77777777" w:rsidR="0089103A" w:rsidRPr="0089103A" w:rsidRDefault="0089103A" w:rsidP="0089103A">
            <w:pPr>
              <w:jc w:val="center"/>
              <w:rPr>
                <w:color w:val="000000"/>
                <w:sz w:val="18"/>
                <w:szCs w:val="18"/>
              </w:rPr>
            </w:pPr>
          </w:p>
        </w:tc>
        <w:tc>
          <w:tcPr>
            <w:tcW w:w="1497" w:type="dxa"/>
            <w:tcBorders>
              <w:top w:val="single" w:sz="4" w:space="0" w:color="auto"/>
              <w:left w:val="nil"/>
              <w:bottom w:val="single" w:sz="4" w:space="0" w:color="auto"/>
              <w:right w:val="single" w:sz="4" w:space="0" w:color="auto"/>
            </w:tcBorders>
            <w:shd w:val="clear" w:color="000000" w:fill="FFFFFF"/>
            <w:noWrap/>
            <w:vAlign w:val="center"/>
          </w:tcPr>
          <w:p w14:paraId="77E65E4C" w14:textId="77777777" w:rsidR="0089103A" w:rsidRPr="0089103A" w:rsidRDefault="0089103A" w:rsidP="0089103A">
            <w:pPr>
              <w:jc w:val="center"/>
              <w:rPr>
                <w:color w:val="000000"/>
                <w:sz w:val="18"/>
                <w:szCs w:val="18"/>
              </w:rPr>
            </w:pPr>
            <w:r w:rsidRPr="0089103A">
              <w:rPr>
                <w:sz w:val="18"/>
                <w:szCs w:val="18"/>
              </w:rPr>
              <w:t>с 01.01.2025</w:t>
            </w:r>
          </w:p>
        </w:tc>
        <w:tc>
          <w:tcPr>
            <w:tcW w:w="967" w:type="dxa"/>
            <w:tcBorders>
              <w:top w:val="single" w:sz="4" w:space="0" w:color="auto"/>
              <w:left w:val="nil"/>
              <w:bottom w:val="single" w:sz="4" w:space="0" w:color="auto"/>
              <w:right w:val="single" w:sz="4" w:space="0" w:color="auto"/>
            </w:tcBorders>
            <w:shd w:val="clear" w:color="auto" w:fill="auto"/>
            <w:vAlign w:val="center"/>
          </w:tcPr>
          <w:p w14:paraId="5BBC7C06" w14:textId="77777777" w:rsidR="0089103A" w:rsidRPr="0089103A" w:rsidRDefault="0089103A" w:rsidP="0089103A">
            <w:pPr>
              <w:jc w:val="center"/>
              <w:rPr>
                <w:sz w:val="18"/>
                <w:szCs w:val="18"/>
              </w:rPr>
            </w:pPr>
            <w:r w:rsidRPr="0089103A">
              <w:rPr>
                <w:sz w:val="18"/>
                <w:szCs w:val="18"/>
              </w:rPr>
              <w:t>137,74</w:t>
            </w:r>
          </w:p>
        </w:tc>
        <w:tc>
          <w:tcPr>
            <w:tcW w:w="975" w:type="dxa"/>
            <w:tcBorders>
              <w:top w:val="single" w:sz="4" w:space="0" w:color="auto"/>
              <w:left w:val="nil"/>
              <w:bottom w:val="single" w:sz="4" w:space="0" w:color="auto"/>
              <w:right w:val="single" w:sz="4" w:space="0" w:color="auto"/>
            </w:tcBorders>
            <w:shd w:val="clear" w:color="auto" w:fill="auto"/>
            <w:vAlign w:val="center"/>
          </w:tcPr>
          <w:p w14:paraId="68EEDA1A" w14:textId="77777777" w:rsidR="0089103A" w:rsidRPr="0089103A" w:rsidRDefault="0089103A" w:rsidP="0089103A">
            <w:pPr>
              <w:jc w:val="center"/>
              <w:rPr>
                <w:sz w:val="18"/>
                <w:szCs w:val="18"/>
              </w:rPr>
            </w:pPr>
            <w:r w:rsidRPr="0089103A">
              <w:rPr>
                <w:sz w:val="18"/>
                <w:szCs w:val="18"/>
              </w:rPr>
              <w:t>127,61</w:t>
            </w:r>
          </w:p>
        </w:tc>
        <w:tc>
          <w:tcPr>
            <w:tcW w:w="834" w:type="dxa"/>
            <w:tcBorders>
              <w:top w:val="single" w:sz="4" w:space="0" w:color="auto"/>
              <w:left w:val="nil"/>
              <w:bottom w:val="single" w:sz="4" w:space="0" w:color="auto"/>
              <w:right w:val="single" w:sz="4" w:space="0" w:color="auto"/>
            </w:tcBorders>
            <w:shd w:val="clear" w:color="auto" w:fill="auto"/>
            <w:vAlign w:val="center"/>
          </w:tcPr>
          <w:p w14:paraId="2E32152D" w14:textId="77777777" w:rsidR="0089103A" w:rsidRPr="0089103A" w:rsidRDefault="0089103A" w:rsidP="0089103A">
            <w:pPr>
              <w:jc w:val="center"/>
              <w:rPr>
                <w:sz w:val="18"/>
                <w:szCs w:val="18"/>
              </w:rPr>
            </w:pPr>
            <w:r w:rsidRPr="0089103A">
              <w:rPr>
                <w:sz w:val="18"/>
                <w:szCs w:val="18"/>
              </w:rPr>
              <w:t>146,64</w:t>
            </w:r>
          </w:p>
        </w:tc>
        <w:tc>
          <w:tcPr>
            <w:tcW w:w="977" w:type="dxa"/>
            <w:tcBorders>
              <w:top w:val="single" w:sz="4" w:space="0" w:color="auto"/>
              <w:left w:val="nil"/>
              <w:bottom w:val="single" w:sz="4" w:space="0" w:color="auto"/>
              <w:right w:val="single" w:sz="4" w:space="0" w:color="auto"/>
            </w:tcBorders>
            <w:shd w:val="clear" w:color="auto" w:fill="auto"/>
            <w:vAlign w:val="center"/>
          </w:tcPr>
          <w:p w14:paraId="5263313E" w14:textId="77777777" w:rsidR="0089103A" w:rsidRPr="0089103A" w:rsidRDefault="0089103A" w:rsidP="0089103A">
            <w:pPr>
              <w:jc w:val="center"/>
              <w:rPr>
                <w:sz w:val="18"/>
                <w:szCs w:val="18"/>
              </w:rPr>
            </w:pPr>
            <w:r w:rsidRPr="0089103A">
              <w:rPr>
                <w:sz w:val="18"/>
                <w:szCs w:val="18"/>
              </w:rPr>
              <w:t>136,72</w:t>
            </w:r>
          </w:p>
        </w:tc>
        <w:tc>
          <w:tcPr>
            <w:tcW w:w="835" w:type="dxa"/>
            <w:tcBorders>
              <w:top w:val="single" w:sz="4" w:space="0" w:color="auto"/>
              <w:left w:val="nil"/>
              <w:bottom w:val="single" w:sz="4" w:space="0" w:color="auto"/>
              <w:right w:val="single" w:sz="4" w:space="0" w:color="auto"/>
            </w:tcBorders>
            <w:shd w:val="clear" w:color="auto" w:fill="auto"/>
            <w:vAlign w:val="center"/>
          </w:tcPr>
          <w:p w14:paraId="426505D1" w14:textId="77777777" w:rsidR="0089103A" w:rsidRPr="0089103A" w:rsidRDefault="0089103A" w:rsidP="0089103A">
            <w:pPr>
              <w:jc w:val="center"/>
              <w:rPr>
                <w:sz w:val="18"/>
                <w:szCs w:val="18"/>
              </w:rPr>
            </w:pPr>
            <w:r w:rsidRPr="0089103A">
              <w:rPr>
                <w:sz w:val="18"/>
                <w:szCs w:val="18"/>
              </w:rPr>
              <w:t>114,78</w:t>
            </w:r>
          </w:p>
        </w:tc>
        <w:tc>
          <w:tcPr>
            <w:tcW w:w="976" w:type="dxa"/>
            <w:tcBorders>
              <w:top w:val="single" w:sz="4" w:space="0" w:color="auto"/>
              <w:left w:val="nil"/>
              <w:bottom w:val="single" w:sz="4" w:space="0" w:color="auto"/>
              <w:right w:val="single" w:sz="4" w:space="0" w:color="auto"/>
            </w:tcBorders>
            <w:shd w:val="clear" w:color="auto" w:fill="auto"/>
            <w:vAlign w:val="center"/>
          </w:tcPr>
          <w:p w14:paraId="389D0B27" w14:textId="77777777" w:rsidR="0089103A" w:rsidRPr="0089103A" w:rsidRDefault="0089103A" w:rsidP="0089103A">
            <w:pPr>
              <w:jc w:val="center"/>
              <w:rPr>
                <w:sz w:val="18"/>
                <w:szCs w:val="18"/>
              </w:rPr>
            </w:pPr>
            <w:r w:rsidRPr="0089103A">
              <w:rPr>
                <w:sz w:val="18"/>
                <w:szCs w:val="18"/>
              </w:rPr>
              <w:t>106,34</w:t>
            </w:r>
          </w:p>
        </w:tc>
        <w:tc>
          <w:tcPr>
            <w:tcW w:w="835" w:type="dxa"/>
            <w:tcBorders>
              <w:top w:val="single" w:sz="4" w:space="0" w:color="auto"/>
              <w:left w:val="nil"/>
              <w:bottom w:val="single" w:sz="4" w:space="0" w:color="auto"/>
              <w:right w:val="single" w:sz="4" w:space="0" w:color="auto"/>
            </w:tcBorders>
            <w:shd w:val="clear" w:color="auto" w:fill="auto"/>
            <w:vAlign w:val="center"/>
          </w:tcPr>
          <w:p w14:paraId="7BC1A40B" w14:textId="77777777" w:rsidR="0089103A" w:rsidRPr="0089103A" w:rsidRDefault="0089103A" w:rsidP="0089103A">
            <w:pPr>
              <w:jc w:val="center"/>
              <w:rPr>
                <w:sz w:val="18"/>
                <w:szCs w:val="18"/>
              </w:rPr>
            </w:pPr>
            <w:r w:rsidRPr="0089103A">
              <w:rPr>
                <w:sz w:val="18"/>
                <w:szCs w:val="18"/>
              </w:rPr>
              <w:t>122,20</w:t>
            </w:r>
          </w:p>
        </w:tc>
        <w:tc>
          <w:tcPr>
            <w:tcW w:w="977" w:type="dxa"/>
            <w:tcBorders>
              <w:top w:val="single" w:sz="4" w:space="0" w:color="auto"/>
              <w:left w:val="nil"/>
              <w:bottom w:val="single" w:sz="4" w:space="0" w:color="auto"/>
              <w:right w:val="single" w:sz="4" w:space="0" w:color="auto"/>
            </w:tcBorders>
            <w:shd w:val="clear" w:color="auto" w:fill="auto"/>
            <w:vAlign w:val="center"/>
          </w:tcPr>
          <w:p w14:paraId="4EBF21C5" w14:textId="77777777" w:rsidR="0089103A" w:rsidRPr="0089103A" w:rsidRDefault="0089103A" w:rsidP="0089103A">
            <w:pPr>
              <w:jc w:val="center"/>
              <w:rPr>
                <w:sz w:val="18"/>
                <w:szCs w:val="18"/>
              </w:rPr>
            </w:pPr>
            <w:r w:rsidRPr="0089103A">
              <w:rPr>
                <w:sz w:val="18"/>
                <w:szCs w:val="18"/>
              </w:rPr>
              <w:t>113,93</w:t>
            </w:r>
          </w:p>
        </w:tc>
        <w:tc>
          <w:tcPr>
            <w:tcW w:w="1303" w:type="dxa"/>
            <w:tcBorders>
              <w:top w:val="single" w:sz="4" w:space="0" w:color="auto"/>
              <w:left w:val="nil"/>
              <w:bottom w:val="single" w:sz="4" w:space="0" w:color="auto"/>
              <w:right w:val="single" w:sz="4" w:space="0" w:color="auto"/>
            </w:tcBorders>
            <w:shd w:val="clear" w:color="auto" w:fill="auto"/>
            <w:vAlign w:val="center"/>
          </w:tcPr>
          <w:p w14:paraId="157F7270" w14:textId="77777777" w:rsidR="0089103A" w:rsidRPr="0089103A" w:rsidRDefault="0089103A" w:rsidP="0089103A">
            <w:pPr>
              <w:jc w:val="center"/>
              <w:rPr>
                <w:sz w:val="18"/>
                <w:szCs w:val="18"/>
              </w:rPr>
            </w:pPr>
            <w:r w:rsidRPr="0089103A">
              <w:rPr>
                <w:sz w:val="18"/>
                <w:szCs w:val="18"/>
              </w:rPr>
              <w:t>13,05</w:t>
            </w:r>
          </w:p>
        </w:tc>
        <w:tc>
          <w:tcPr>
            <w:tcW w:w="1410" w:type="dxa"/>
            <w:tcBorders>
              <w:top w:val="single" w:sz="4" w:space="0" w:color="auto"/>
              <w:left w:val="nil"/>
              <w:bottom w:val="single" w:sz="4" w:space="0" w:color="auto"/>
              <w:right w:val="single" w:sz="4" w:space="0" w:color="auto"/>
            </w:tcBorders>
            <w:shd w:val="clear" w:color="auto" w:fill="auto"/>
            <w:vAlign w:val="center"/>
          </w:tcPr>
          <w:p w14:paraId="5555ED6E" w14:textId="77777777" w:rsidR="0089103A" w:rsidRPr="0089103A" w:rsidRDefault="0089103A" w:rsidP="0089103A">
            <w:pPr>
              <w:jc w:val="center"/>
              <w:rPr>
                <w:sz w:val="18"/>
                <w:szCs w:val="18"/>
              </w:rPr>
            </w:pPr>
            <w:r w:rsidRPr="0089103A">
              <w:rPr>
                <w:sz w:val="18"/>
                <w:szCs w:val="18"/>
              </w:rPr>
              <w:t>1 687,04</w:t>
            </w:r>
          </w:p>
        </w:tc>
        <w:tc>
          <w:tcPr>
            <w:tcW w:w="1446" w:type="dxa"/>
            <w:tcBorders>
              <w:top w:val="single" w:sz="4" w:space="0" w:color="auto"/>
              <w:left w:val="nil"/>
              <w:bottom w:val="single" w:sz="4" w:space="0" w:color="auto"/>
              <w:right w:val="single" w:sz="4" w:space="0" w:color="auto"/>
            </w:tcBorders>
            <w:shd w:val="clear" w:color="auto" w:fill="auto"/>
            <w:vAlign w:val="center"/>
          </w:tcPr>
          <w:p w14:paraId="5C827E62" w14:textId="77777777" w:rsidR="0089103A" w:rsidRPr="0089103A" w:rsidRDefault="0089103A" w:rsidP="0089103A">
            <w:pPr>
              <w:jc w:val="center"/>
              <w:rPr>
                <w:color w:val="000000"/>
                <w:sz w:val="18"/>
                <w:szCs w:val="18"/>
              </w:rPr>
            </w:pPr>
            <w:r w:rsidRPr="0089103A">
              <w:rPr>
                <w:color w:val="000000"/>
                <w:sz w:val="18"/>
                <w:szCs w:val="18"/>
              </w:rPr>
              <w:t>х</w:t>
            </w:r>
          </w:p>
        </w:tc>
        <w:tc>
          <w:tcPr>
            <w:tcW w:w="1105" w:type="dxa"/>
            <w:tcBorders>
              <w:top w:val="single" w:sz="4" w:space="0" w:color="auto"/>
              <w:left w:val="nil"/>
              <w:bottom w:val="single" w:sz="4" w:space="0" w:color="auto"/>
              <w:right w:val="single" w:sz="4" w:space="0" w:color="auto"/>
            </w:tcBorders>
            <w:shd w:val="clear" w:color="auto" w:fill="auto"/>
            <w:vAlign w:val="center"/>
          </w:tcPr>
          <w:p w14:paraId="1537653F" w14:textId="77777777" w:rsidR="0089103A" w:rsidRPr="0089103A" w:rsidRDefault="0089103A" w:rsidP="0089103A">
            <w:pPr>
              <w:jc w:val="center"/>
              <w:rPr>
                <w:color w:val="000000"/>
                <w:sz w:val="18"/>
                <w:szCs w:val="18"/>
              </w:rPr>
            </w:pPr>
            <w:r w:rsidRPr="0089103A">
              <w:rPr>
                <w:color w:val="000000"/>
                <w:sz w:val="18"/>
                <w:szCs w:val="18"/>
              </w:rPr>
              <w:t>х</w:t>
            </w:r>
          </w:p>
        </w:tc>
      </w:tr>
      <w:tr w:rsidR="0089103A" w:rsidRPr="0089103A" w14:paraId="4EF14359" w14:textId="77777777" w:rsidTr="006D5EE3">
        <w:trPr>
          <w:gridAfter w:val="1"/>
          <w:wAfter w:w="14" w:type="dxa"/>
          <w:trHeight w:val="318"/>
          <w:jc w:val="center"/>
        </w:trPr>
        <w:tc>
          <w:tcPr>
            <w:tcW w:w="1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41B7C8" w14:textId="77777777" w:rsidR="0089103A" w:rsidRPr="0089103A" w:rsidRDefault="0089103A" w:rsidP="0089103A">
            <w:pPr>
              <w:jc w:val="center"/>
              <w:rPr>
                <w:color w:val="000000"/>
                <w:sz w:val="18"/>
                <w:szCs w:val="18"/>
              </w:rPr>
            </w:pPr>
          </w:p>
        </w:tc>
        <w:tc>
          <w:tcPr>
            <w:tcW w:w="1497" w:type="dxa"/>
            <w:tcBorders>
              <w:top w:val="single" w:sz="4" w:space="0" w:color="auto"/>
              <w:left w:val="nil"/>
              <w:bottom w:val="single" w:sz="4" w:space="0" w:color="auto"/>
              <w:right w:val="single" w:sz="4" w:space="0" w:color="auto"/>
            </w:tcBorders>
            <w:shd w:val="clear" w:color="000000" w:fill="FFFFFF"/>
            <w:noWrap/>
            <w:vAlign w:val="center"/>
          </w:tcPr>
          <w:p w14:paraId="7C343BCF" w14:textId="77777777" w:rsidR="0089103A" w:rsidRPr="0089103A" w:rsidRDefault="0089103A" w:rsidP="0089103A">
            <w:pPr>
              <w:jc w:val="center"/>
              <w:rPr>
                <w:color w:val="000000"/>
                <w:sz w:val="18"/>
                <w:szCs w:val="18"/>
              </w:rPr>
            </w:pPr>
            <w:r w:rsidRPr="0089103A">
              <w:rPr>
                <w:sz w:val="18"/>
                <w:szCs w:val="18"/>
              </w:rPr>
              <w:t>с 01.07.2025</w:t>
            </w:r>
          </w:p>
        </w:tc>
        <w:tc>
          <w:tcPr>
            <w:tcW w:w="967" w:type="dxa"/>
            <w:tcBorders>
              <w:top w:val="single" w:sz="4" w:space="0" w:color="auto"/>
              <w:left w:val="nil"/>
              <w:bottom w:val="single" w:sz="4" w:space="0" w:color="auto"/>
              <w:right w:val="single" w:sz="4" w:space="0" w:color="auto"/>
            </w:tcBorders>
            <w:shd w:val="clear" w:color="auto" w:fill="auto"/>
            <w:vAlign w:val="center"/>
          </w:tcPr>
          <w:p w14:paraId="7AE77154" w14:textId="77777777" w:rsidR="0089103A" w:rsidRPr="0089103A" w:rsidRDefault="0089103A" w:rsidP="0089103A">
            <w:pPr>
              <w:jc w:val="center"/>
              <w:rPr>
                <w:sz w:val="18"/>
                <w:szCs w:val="18"/>
              </w:rPr>
            </w:pPr>
            <w:r w:rsidRPr="0089103A">
              <w:rPr>
                <w:sz w:val="18"/>
                <w:szCs w:val="18"/>
              </w:rPr>
              <w:t>148,19</w:t>
            </w:r>
          </w:p>
        </w:tc>
        <w:tc>
          <w:tcPr>
            <w:tcW w:w="975" w:type="dxa"/>
            <w:tcBorders>
              <w:top w:val="single" w:sz="4" w:space="0" w:color="auto"/>
              <w:left w:val="nil"/>
              <w:bottom w:val="single" w:sz="4" w:space="0" w:color="auto"/>
              <w:right w:val="single" w:sz="4" w:space="0" w:color="auto"/>
            </w:tcBorders>
            <w:shd w:val="clear" w:color="auto" w:fill="auto"/>
            <w:vAlign w:val="center"/>
          </w:tcPr>
          <w:p w14:paraId="1BF38A8B" w14:textId="77777777" w:rsidR="0089103A" w:rsidRPr="0089103A" w:rsidRDefault="0089103A" w:rsidP="0089103A">
            <w:pPr>
              <w:jc w:val="center"/>
              <w:rPr>
                <w:sz w:val="18"/>
                <w:szCs w:val="18"/>
              </w:rPr>
            </w:pPr>
            <w:r w:rsidRPr="0089103A">
              <w:rPr>
                <w:sz w:val="18"/>
                <w:szCs w:val="18"/>
              </w:rPr>
              <w:t>137,29</w:t>
            </w:r>
          </w:p>
        </w:tc>
        <w:tc>
          <w:tcPr>
            <w:tcW w:w="834" w:type="dxa"/>
            <w:tcBorders>
              <w:top w:val="single" w:sz="4" w:space="0" w:color="auto"/>
              <w:left w:val="nil"/>
              <w:bottom w:val="single" w:sz="4" w:space="0" w:color="auto"/>
              <w:right w:val="single" w:sz="4" w:space="0" w:color="auto"/>
            </w:tcBorders>
            <w:shd w:val="clear" w:color="auto" w:fill="auto"/>
            <w:vAlign w:val="center"/>
          </w:tcPr>
          <w:p w14:paraId="6916C70B" w14:textId="77777777" w:rsidR="0089103A" w:rsidRPr="0089103A" w:rsidRDefault="0089103A" w:rsidP="0089103A">
            <w:pPr>
              <w:jc w:val="center"/>
              <w:rPr>
                <w:sz w:val="18"/>
                <w:szCs w:val="18"/>
              </w:rPr>
            </w:pPr>
            <w:r w:rsidRPr="0089103A">
              <w:rPr>
                <w:sz w:val="18"/>
                <w:szCs w:val="18"/>
              </w:rPr>
              <w:t>157,76</w:t>
            </w:r>
          </w:p>
        </w:tc>
        <w:tc>
          <w:tcPr>
            <w:tcW w:w="977" w:type="dxa"/>
            <w:tcBorders>
              <w:top w:val="single" w:sz="4" w:space="0" w:color="auto"/>
              <w:left w:val="nil"/>
              <w:bottom w:val="single" w:sz="4" w:space="0" w:color="auto"/>
              <w:right w:val="single" w:sz="4" w:space="0" w:color="auto"/>
            </w:tcBorders>
            <w:shd w:val="clear" w:color="auto" w:fill="auto"/>
            <w:vAlign w:val="center"/>
          </w:tcPr>
          <w:p w14:paraId="29DED4F4" w14:textId="77777777" w:rsidR="0089103A" w:rsidRPr="0089103A" w:rsidRDefault="0089103A" w:rsidP="0089103A">
            <w:pPr>
              <w:jc w:val="center"/>
              <w:rPr>
                <w:sz w:val="18"/>
                <w:szCs w:val="18"/>
              </w:rPr>
            </w:pPr>
            <w:r w:rsidRPr="0089103A">
              <w:rPr>
                <w:sz w:val="18"/>
                <w:szCs w:val="18"/>
              </w:rPr>
              <w:t>147,10</w:t>
            </w:r>
          </w:p>
        </w:tc>
        <w:tc>
          <w:tcPr>
            <w:tcW w:w="835" w:type="dxa"/>
            <w:tcBorders>
              <w:top w:val="single" w:sz="4" w:space="0" w:color="auto"/>
              <w:left w:val="nil"/>
              <w:bottom w:val="single" w:sz="4" w:space="0" w:color="auto"/>
              <w:right w:val="single" w:sz="4" w:space="0" w:color="auto"/>
            </w:tcBorders>
            <w:shd w:val="clear" w:color="auto" w:fill="auto"/>
            <w:vAlign w:val="center"/>
          </w:tcPr>
          <w:p w14:paraId="649C53F4" w14:textId="77777777" w:rsidR="0089103A" w:rsidRPr="0089103A" w:rsidRDefault="0089103A" w:rsidP="0089103A">
            <w:pPr>
              <w:jc w:val="center"/>
              <w:rPr>
                <w:sz w:val="18"/>
                <w:szCs w:val="18"/>
              </w:rPr>
            </w:pPr>
            <w:r w:rsidRPr="0089103A">
              <w:rPr>
                <w:sz w:val="18"/>
                <w:szCs w:val="18"/>
              </w:rPr>
              <w:t>123,49</w:t>
            </w:r>
          </w:p>
        </w:tc>
        <w:tc>
          <w:tcPr>
            <w:tcW w:w="976" w:type="dxa"/>
            <w:tcBorders>
              <w:top w:val="single" w:sz="4" w:space="0" w:color="auto"/>
              <w:left w:val="nil"/>
              <w:bottom w:val="single" w:sz="4" w:space="0" w:color="auto"/>
              <w:right w:val="single" w:sz="4" w:space="0" w:color="auto"/>
            </w:tcBorders>
            <w:shd w:val="clear" w:color="auto" w:fill="auto"/>
            <w:vAlign w:val="center"/>
          </w:tcPr>
          <w:p w14:paraId="5C4DA423" w14:textId="77777777" w:rsidR="0089103A" w:rsidRPr="0089103A" w:rsidRDefault="0089103A" w:rsidP="0089103A">
            <w:pPr>
              <w:jc w:val="center"/>
              <w:rPr>
                <w:sz w:val="18"/>
                <w:szCs w:val="18"/>
              </w:rPr>
            </w:pPr>
            <w:r w:rsidRPr="0089103A">
              <w:rPr>
                <w:sz w:val="18"/>
                <w:szCs w:val="18"/>
              </w:rPr>
              <w:t>114,41</w:t>
            </w:r>
          </w:p>
        </w:tc>
        <w:tc>
          <w:tcPr>
            <w:tcW w:w="835" w:type="dxa"/>
            <w:tcBorders>
              <w:top w:val="single" w:sz="4" w:space="0" w:color="auto"/>
              <w:left w:val="nil"/>
              <w:bottom w:val="single" w:sz="4" w:space="0" w:color="auto"/>
              <w:right w:val="single" w:sz="4" w:space="0" w:color="auto"/>
            </w:tcBorders>
            <w:shd w:val="clear" w:color="auto" w:fill="auto"/>
            <w:vAlign w:val="center"/>
          </w:tcPr>
          <w:p w14:paraId="299EAD28" w14:textId="77777777" w:rsidR="0089103A" w:rsidRPr="0089103A" w:rsidRDefault="0089103A" w:rsidP="0089103A">
            <w:pPr>
              <w:jc w:val="center"/>
              <w:rPr>
                <w:sz w:val="18"/>
                <w:szCs w:val="18"/>
              </w:rPr>
            </w:pPr>
            <w:r w:rsidRPr="0089103A">
              <w:rPr>
                <w:sz w:val="18"/>
                <w:szCs w:val="18"/>
              </w:rPr>
              <w:t>131,47</w:t>
            </w:r>
          </w:p>
        </w:tc>
        <w:tc>
          <w:tcPr>
            <w:tcW w:w="977" w:type="dxa"/>
            <w:tcBorders>
              <w:top w:val="single" w:sz="4" w:space="0" w:color="auto"/>
              <w:left w:val="nil"/>
              <w:bottom w:val="single" w:sz="4" w:space="0" w:color="auto"/>
              <w:right w:val="single" w:sz="4" w:space="0" w:color="auto"/>
            </w:tcBorders>
            <w:shd w:val="clear" w:color="auto" w:fill="auto"/>
            <w:vAlign w:val="center"/>
          </w:tcPr>
          <w:p w14:paraId="47659439" w14:textId="77777777" w:rsidR="0089103A" w:rsidRPr="0089103A" w:rsidRDefault="0089103A" w:rsidP="0089103A">
            <w:pPr>
              <w:jc w:val="center"/>
              <w:rPr>
                <w:sz w:val="18"/>
                <w:szCs w:val="18"/>
              </w:rPr>
            </w:pPr>
            <w:r w:rsidRPr="0089103A">
              <w:rPr>
                <w:sz w:val="18"/>
                <w:szCs w:val="18"/>
              </w:rPr>
              <w:t>122,58</w:t>
            </w:r>
          </w:p>
        </w:tc>
        <w:tc>
          <w:tcPr>
            <w:tcW w:w="1303" w:type="dxa"/>
            <w:tcBorders>
              <w:top w:val="single" w:sz="4" w:space="0" w:color="auto"/>
              <w:left w:val="nil"/>
              <w:bottom w:val="single" w:sz="4" w:space="0" w:color="auto"/>
              <w:right w:val="single" w:sz="4" w:space="0" w:color="auto"/>
            </w:tcBorders>
            <w:shd w:val="clear" w:color="auto" w:fill="auto"/>
            <w:vAlign w:val="center"/>
          </w:tcPr>
          <w:p w14:paraId="1EF42D7E" w14:textId="77777777" w:rsidR="0089103A" w:rsidRPr="0089103A" w:rsidRDefault="0089103A" w:rsidP="0089103A">
            <w:pPr>
              <w:jc w:val="center"/>
              <w:rPr>
                <w:sz w:val="18"/>
                <w:szCs w:val="18"/>
              </w:rPr>
            </w:pPr>
            <w:r w:rsidRPr="0089103A">
              <w:rPr>
                <w:sz w:val="18"/>
                <w:szCs w:val="18"/>
              </w:rPr>
              <w:t>14,07</w:t>
            </w:r>
          </w:p>
        </w:tc>
        <w:tc>
          <w:tcPr>
            <w:tcW w:w="1410" w:type="dxa"/>
            <w:tcBorders>
              <w:top w:val="single" w:sz="4" w:space="0" w:color="auto"/>
              <w:left w:val="nil"/>
              <w:bottom w:val="single" w:sz="4" w:space="0" w:color="auto"/>
              <w:right w:val="single" w:sz="4" w:space="0" w:color="auto"/>
            </w:tcBorders>
            <w:shd w:val="clear" w:color="auto" w:fill="auto"/>
            <w:vAlign w:val="center"/>
          </w:tcPr>
          <w:p w14:paraId="18820C00" w14:textId="77777777" w:rsidR="0089103A" w:rsidRPr="0089103A" w:rsidRDefault="0089103A" w:rsidP="0089103A">
            <w:pPr>
              <w:jc w:val="center"/>
              <w:rPr>
                <w:sz w:val="18"/>
                <w:szCs w:val="18"/>
              </w:rPr>
            </w:pPr>
            <w:r w:rsidRPr="0089103A">
              <w:rPr>
                <w:sz w:val="18"/>
                <w:szCs w:val="18"/>
              </w:rPr>
              <w:t>1 814,52</w:t>
            </w:r>
          </w:p>
        </w:tc>
        <w:tc>
          <w:tcPr>
            <w:tcW w:w="1446" w:type="dxa"/>
            <w:tcBorders>
              <w:top w:val="single" w:sz="4" w:space="0" w:color="auto"/>
              <w:left w:val="nil"/>
              <w:bottom w:val="single" w:sz="4" w:space="0" w:color="auto"/>
              <w:right w:val="single" w:sz="4" w:space="0" w:color="auto"/>
            </w:tcBorders>
            <w:shd w:val="clear" w:color="auto" w:fill="auto"/>
            <w:vAlign w:val="center"/>
          </w:tcPr>
          <w:p w14:paraId="50130B94" w14:textId="77777777" w:rsidR="0089103A" w:rsidRPr="0089103A" w:rsidRDefault="0089103A" w:rsidP="0089103A">
            <w:pPr>
              <w:jc w:val="center"/>
              <w:rPr>
                <w:color w:val="000000"/>
                <w:sz w:val="18"/>
                <w:szCs w:val="18"/>
              </w:rPr>
            </w:pPr>
            <w:r w:rsidRPr="0089103A">
              <w:rPr>
                <w:color w:val="000000"/>
                <w:sz w:val="18"/>
                <w:szCs w:val="18"/>
              </w:rPr>
              <w:t>х</w:t>
            </w:r>
          </w:p>
        </w:tc>
        <w:tc>
          <w:tcPr>
            <w:tcW w:w="1105" w:type="dxa"/>
            <w:tcBorders>
              <w:top w:val="single" w:sz="4" w:space="0" w:color="auto"/>
              <w:left w:val="nil"/>
              <w:bottom w:val="single" w:sz="4" w:space="0" w:color="auto"/>
              <w:right w:val="single" w:sz="4" w:space="0" w:color="auto"/>
            </w:tcBorders>
            <w:shd w:val="clear" w:color="auto" w:fill="auto"/>
            <w:vAlign w:val="center"/>
          </w:tcPr>
          <w:p w14:paraId="05B013B9" w14:textId="77777777" w:rsidR="0089103A" w:rsidRPr="0089103A" w:rsidRDefault="0089103A" w:rsidP="0089103A">
            <w:pPr>
              <w:jc w:val="center"/>
              <w:rPr>
                <w:color w:val="000000"/>
                <w:sz w:val="18"/>
                <w:szCs w:val="18"/>
              </w:rPr>
            </w:pPr>
            <w:r w:rsidRPr="0089103A">
              <w:rPr>
                <w:color w:val="000000"/>
                <w:sz w:val="18"/>
                <w:szCs w:val="18"/>
              </w:rPr>
              <w:t>х</w:t>
            </w:r>
          </w:p>
        </w:tc>
      </w:tr>
      <w:tr w:rsidR="0089103A" w:rsidRPr="0089103A" w14:paraId="38E57E92" w14:textId="77777777" w:rsidTr="006D5EE3">
        <w:trPr>
          <w:gridAfter w:val="1"/>
          <w:wAfter w:w="14" w:type="dxa"/>
          <w:trHeight w:val="318"/>
          <w:jc w:val="center"/>
        </w:trPr>
        <w:tc>
          <w:tcPr>
            <w:tcW w:w="1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B18E71" w14:textId="77777777" w:rsidR="0089103A" w:rsidRPr="0089103A" w:rsidRDefault="0089103A" w:rsidP="0089103A">
            <w:pPr>
              <w:jc w:val="center"/>
              <w:rPr>
                <w:color w:val="000000"/>
                <w:sz w:val="18"/>
                <w:szCs w:val="18"/>
              </w:rPr>
            </w:pPr>
          </w:p>
        </w:tc>
        <w:tc>
          <w:tcPr>
            <w:tcW w:w="1497" w:type="dxa"/>
            <w:tcBorders>
              <w:top w:val="single" w:sz="4" w:space="0" w:color="auto"/>
              <w:left w:val="nil"/>
              <w:bottom w:val="single" w:sz="4" w:space="0" w:color="auto"/>
              <w:right w:val="single" w:sz="4" w:space="0" w:color="auto"/>
            </w:tcBorders>
            <w:shd w:val="clear" w:color="000000" w:fill="FFFFFF"/>
            <w:noWrap/>
            <w:vAlign w:val="center"/>
          </w:tcPr>
          <w:p w14:paraId="6EB2481C" w14:textId="77777777" w:rsidR="0089103A" w:rsidRPr="0089103A" w:rsidRDefault="0089103A" w:rsidP="0089103A">
            <w:pPr>
              <w:jc w:val="center"/>
              <w:rPr>
                <w:color w:val="000000"/>
                <w:sz w:val="18"/>
                <w:szCs w:val="18"/>
              </w:rPr>
            </w:pPr>
            <w:r w:rsidRPr="0089103A">
              <w:rPr>
                <w:sz w:val="18"/>
                <w:szCs w:val="18"/>
              </w:rPr>
              <w:t>с 01.01.2026</w:t>
            </w:r>
          </w:p>
        </w:tc>
        <w:tc>
          <w:tcPr>
            <w:tcW w:w="967" w:type="dxa"/>
            <w:tcBorders>
              <w:top w:val="single" w:sz="4" w:space="0" w:color="auto"/>
              <w:left w:val="nil"/>
              <w:bottom w:val="single" w:sz="4" w:space="0" w:color="auto"/>
              <w:right w:val="single" w:sz="4" w:space="0" w:color="auto"/>
            </w:tcBorders>
            <w:shd w:val="clear" w:color="auto" w:fill="auto"/>
            <w:vAlign w:val="center"/>
          </w:tcPr>
          <w:p w14:paraId="488549D1" w14:textId="77777777" w:rsidR="0089103A" w:rsidRPr="0089103A" w:rsidRDefault="0089103A" w:rsidP="0089103A">
            <w:pPr>
              <w:jc w:val="center"/>
              <w:rPr>
                <w:sz w:val="18"/>
                <w:szCs w:val="18"/>
              </w:rPr>
            </w:pPr>
            <w:r w:rsidRPr="0089103A">
              <w:rPr>
                <w:sz w:val="18"/>
                <w:szCs w:val="18"/>
              </w:rPr>
              <w:t>148,19</w:t>
            </w:r>
          </w:p>
        </w:tc>
        <w:tc>
          <w:tcPr>
            <w:tcW w:w="975" w:type="dxa"/>
            <w:tcBorders>
              <w:top w:val="single" w:sz="4" w:space="0" w:color="auto"/>
              <w:left w:val="nil"/>
              <w:bottom w:val="single" w:sz="4" w:space="0" w:color="auto"/>
              <w:right w:val="single" w:sz="4" w:space="0" w:color="auto"/>
            </w:tcBorders>
            <w:shd w:val="clear" w:color="auto" w:fill="auto"/>
            <w:vAlign w:val="center"/>
          </w:tcPr>
          <w:p w14:paraId="3C6DA347" w14:textId="77777777" w:rsidR="0089103A" w:rsidRPr="0089103A" w:rsidRDefault="0089103A" w:rsidP="0089103A">
            <w:pPr>
              <w:jc w:val="center"/>
              <w:rPr>
                <w:sz w:val="18"/>
                <w:szCs w:val="18"/>
              </w:rPr>
            </w:pPr>
            <w:r w:rsidRPr="0089103A">
              <w:rPr>
                <w:sz w:val="18"/>
                <w:szCs w:val="18"/>
              </w:rPr>
              <w:t>137,29</w:t>
            </w:r>
          </w:p>
        </w:tc>
        <w:tc>
          <w:tcPr>
            <w:tcW w:w="834" w:type="dxa"/>
            <w:tcBorders>
              <w:top w:val="single" w:sz="4" w:space="0" w:color="auto"/>
              <w:left w:val="nil"/>
              <w:bottom w:val="single" w:sz="4" w:space="0" w:color="auto"/>
              <w:right w:val="single" w:sz="4" w:space="0" w:color="auto"/>
            </w:tcBorders>
            <w:shd w:val="clear" w:color="auto" w:fill="auto"/>
            <w:vAlign w:val="center"/>
          </w:tcPr>
          <w:p w14:paraId="551DB827" w14:textId="77777777" w:rsidR="0089103A" w:rsidRPr="0089103A" w:rsidRDefault="0089103A" w:rsidP="0089103A">
            <w:pPr>
              <w:jc w:val="center"/>
              <w:rPr>
                <w:sz w:val="18"/>
                <w:szCs w:val="18"/>
              </w:rPr>
            </w:pPr>
            <w:r w:rsidRPr="0089103A">
              <w:rPr>
                <w:sz w:val="18"/>
                <w:szCs w:val="18"/>
              </w:rPr>
              <w:t>157,76</w:t>
            </w:r>
          </w:p>
        </w:tc>
        <w:tc>
          <w:tcPr>
            <w:tcW w:w="977" w:type="dxa"/>
            <w:tcBorders>
              <w:top w:val="single" w:sz="4" w:space="0" w:color="auto"/>
              <w:left w:val="nil"/>
              <w:bottom w:val="single" w:sz="4" w:space="0" w:color="auto"/>
              <w:right w:val="single" w:sz="4" w:space="0" w:color="auto"/>
            </w:tcBorders>
            <w:shd w:val="clear" w:color="auto" w:fill="auto"/>
            <w:vAlign w:val="center"/>
          </w:tcPr>
          <w:p w14:paraId="702E9671" w14:textId="77777777" w:rsidR="0089103A" w:rsidRPr="0089103A" w:rsidRDefault="0089103A" w:rsidP="0089103A">
            <w:pPr>
              <w:jc w:val="center"/>
              <w:rPr>
                <w:sz w:val="18"/>
                <w:szCs w:val="18"/>
              </w:rPr>
            </w:pPr>
            <w:r w:rsidRPr="0089103A">
              <w:rPr>
                <w:sz w:val="18"/>
                <w:szCs w:val="18"/>
              </w:rPr>
              <w:t>147,10</w:t>
            </w:r>
          </w:p>
        </w:tc>
        <w:tc>
          <w:tcPr>
            <w:tcW w:w="835" w:type="dxa"/>
            <w:tcBorders>
              <w:top w:val="single" w:sz="4" w:space="0" w:color="auto"/>
              <w:left w:val="nil"/>
              <w:bottom w:val="single" w:sz="4" w:space="0" w:color="auto"/>
              <w:right w:val="single" w:sz="4" w:space="0" w:color="auto"/>
            </w:tcBorders>
            <w:shd w:val="clear" w:color="auto" w:fill="auto"/>
            <w:vAlign w:val="center"/>
          </w:tcPr>
          <w:p w14:paraId="464E6AEE" w14:textId="77777777" w:rsidR="0089103A" w:rsidRPr="0089103A" w:rsidRDefault="0089103A" w:rsidP="0089103A">
            <w:pPr>
              <w:jc w:val="center"/>
              <w:rPr>
                <w:sz w:val="18"/>
                <w:szCs w:val="18"/>
              </w:rPr>
            </w:pPr>
            <w:r w:rsidRPr="0089103A">
              <w:rPr>
                <w:sz w:val="18"/>
                <w:szCs w:val="18"/>
              </w:rPr>
              <w:t>123,49</w:t>
            </w:r>
          </w:p>
        </w:tc>
        <w:tc>
          <w:tcPr>
            <w:tcW w:w="976" w:type="dxa"/>
            <w:tcBorders>
              <w:top w:val="single" w:sz="4" w:space="0" w:color="auto"/>
              <w:left w:val="nil"/>
              <w:bottom w:val="single" w:sz="4" w:space="0" w:color="auto"/>
              <w:right w:val="single" w:sz="4" w:space="0" w:color="auto"/>
            </w:tcBorders>
            <w:shd w:val="clear" w:color="auto" w:fill="auto"/>
            <w:vAlign w:val="center"/>
          </w:tcPr>
          <w:p w14:paraId="49690C4B" w14:textId="77777777" w:rsidR="0089103A" w:rsidRPr="0089103A" w:rsidRDefault="0089103A" w:rsidP="0089103A">
            <w:pPr>
              <w:jc w:val="center"/>
              <w:rPr>
                <w:sz w:val="18"/>
                <w:szCs w:val="18"/>
              </w:rPr>
            </w:pPr>
            <w:r w:rsidRPr="0089103A">
              <w:rPr>
                <w:sz w:val="18"/>
                <w:szCs w:val="18"/>
              </w:rPr>
              <w:t>114,41</w:t>
            </w:r>
          </w:p>
        </w:tc>
        <w:tc>
          <w:tcPr>
            <w:tcW w:w="835" w:type="dxa"/>
            <w:tcBorders>
              <w:top w:val="single" w:sz="4" w:space="0" w:color="auto"/>
              <w:left w:val="nil"/>
              <w:bottom w:val="single" w:sz="4" w:space="0" w:color="auto"/>
              <w:right w:val="single" w:sz="4" w:space="0" w:color="auto"/>
            </w:tcBorders>
            <w:shd w:val="clear" w:color="auto" w:fill="auto"/>
            <w:vAlign w:val="center"/>
          </w:tcPr>
          <w:p w14:paraId="5E097F4C" w14:textId="77777777" w:rsidR="0089103A" w:rsidRPr="0089103A" w:rsidRDefault="0089103A" w:rsidP="0089103A">
            <w:pPr>
              <w:jc w:val="center"/>
              <w:rPr>
                <w:sz w:val="18"/>
                <w:szCs w:val="18"/>
              </w:rPr>
            </w:pPr>
            <w:r w:rsidRPr="0089103A">
              <w:rPr>
                <w:sz w:val="18"/>
                <w:szCs w:val="18"/>
              </w:rPr>
              <w:t>131,47</w:t>
            </w:r>
          </w:p>
        </w:tc>
        <w:tc>
          <w:tcPr>
            <w:tcW w:w="977" w:type="dxa"/>
            <w:tcBorders>
              <w:top w:val="single" w:sz="4" w:space="0" w:color="auto"/>
              <w:left w:val="nil"/>
              <w:bottom w:val="single" w:sz="4" w:space="0" w:color="auto"/>
              <w:right w:val="single" w:sz="4" w:space="0" w:color="auto"/>
            </w:tcBorders>
            <w:shd w:val="clear" w:color="auto" w:fill="auto"/>
            <w:vAlign w:val="center"/>
          </w:tcPr>
          <w:p w14:paraId="2D656F96" w14:textId="77777777" w:rsidR="0089103A" w:rsidRPr="0089103A" w:rsidRDefault="0089103A" w:rsidP="0089103A">
            <w:pPr>
              <w:jc w:val="center"/>
              <w:rPr>
                <w:sz w:val="18"/>
                <w:szCs w:val="18"/>
              </w:rPr>
            </w:pPr>
            <w:r w:rsidRPr="0089103A">
              <w:rPr>
                <w:sz w:val="18"/>
                <w:szCs w:val="18"/>
              </w:rPr>
              <w:t>122,58</w:t>
            </w:r>
          </w:p>
        </w:tc>
        <w:tc>
          <w:tcPr>
            <w:tcW w:w="1303" w:type="dxa"/>
            <w:tcBorders>
              <w:top w:val="single" w:sz="4" w:space="0" w:color="auto"/>
              <w:left w:val="nil"/>
              <w:bottom w:val="single" w:sz="4" w:space="0" w:color="auto"/>
              <w:right w:val="single" w:sz="4" w:space="0" w:color="auto"/>
            </w:tcBorders>
            <w:shd w:val="clear" w:color="auto" w:fill="auto"/>
            <w:vAlign w:val="center"/>
          </w:tcPr>
          <w:p w14:paraId="27769354" w14:textId="77777777" w:rsidR="0089103A" w:rsidRPr="0089103A" w:rsidRDefault="0089103A" w:rsidP="0089103A">
            <w:pPr>
              <w:jc w:val="center"/>
              <w:rPr>
                <w:sz w:val="18"/>
                <w:szCs w:val="18"/>
              </w:rPr>
            </w:pPr>
            <w:r w:rsidRPr="0089103A">
              <w:rPr>
                <w:sz w:val="18"/>
                <w:szCs w:val="18"/>
              </w:rPr>
              <w:t>14,07</w:t>
            </w:r>
          </w:p>
        </w:tc>
        <w:tc>
          <w:tcPr>
            <w:tcW w:w="1410" w:type="dxa"/>
            <w:tcBorders>
              <w:top w:val="single" w:sz="4" w:space="0" w:color="auto"/>
              <w:left w:val="nil"/>
              <w:bottom w:val="single" w:sz="4" w:space="0" w:color="auto"/>
              <w:right w:val="single" w:sz="4" w:space="0" w:color="auto"/>
            </w:tcBorders>
            <w:shd w:val="clear" w:color="auto" w:fill="auto"/>
            <w:vAlign w:val="center"/>
          </w:tcPr>
          <w:p w14:paraId="0AFEBC16" w14:textId="77777777" w:rsidR="0089103A" w:rsidRPr="0089103A" w:rsidRDefault="0089103A" w:rsidP="0089103A">
            <w:pPr>
              <w:jc w:val="center"/>
              <w:rPr>
                <w:sz w:val="18"/>
                <w:szCs w:val="18"/>
              </w:rPr>
            </w:pPr>
            <w:r w:rsidRPr="0089103A">
              <w:rPr>
                <w:sz w:val="18"/>
                <w:szCs w:val="18"/>
              </w:rPr>
              <w:t>1 814,52</w:t>
            </w:r>
          </w:p>
        </w:tc>
        <w:tc>
          <w:tcPr>
            <w:tcW w:w="1446" w:type="dxa"/>
            <w:tcBorders>
              <w:top w:val="single" w:sz="4" w:space="0" w:color="auto"/>
              <w:left w:val="nil"/>
              <w:bottom w:val="single" w:sz="4" w:space="0" w:color="auto"/>
              <w:right w:val="single" w:sz="4" w:space="0" w:color="auto"/>
            </w:tcBorders>
            <w:shd w:val="clear" w:color="auto" w:fill="auto"/>
            <w:vAlign w:val="center"/>
          </w:tcPr>
          <w:p w14:paraId="69823ECE" w14:textId="77777777" w:rsidR="0089103A" w:rsidRPr="0089103A" w:rsidRDefault="0089103A" w:rsidP="0089103A">
            <w:pPr>
              <w:jc w:val="center"/>
              <w:rPr>
                <w:color w:val="000000"/>
                <w:sz w:val="18"/>
                <w:szCs w:val="18"/>
              </w:rPr>
            </w:pPr>
            <w:r w:rsidRPr="0089103A">
              <w:rPr>
                <w:color w:val="000000"/>
                <w:sz w:val="18"/>
                <w:szCs w:val="18"/>
              </w:rPr>
              <w:t>х</w:t>
            </w:r>
          </w:p>
        </w:tc>
        <w:tc>
          <w:tcPr>
            <w:tcW w:w="1105" w:type="dxa"/>
            <w:tcBorders>
              <w:top w:val="single" w:sz="4" w:space="0" w:color="auto"/>
              <w:left w:val="nil"/>
              <w:bottom w:val="single" w:sz="4" w:space="0" w:color="auto"/>
              <w:right w:val="single" w:sz="4" w:space="0" w:color="auto"/>
            </w:tcBorders>
            <w:shd w:val="clear" w:color="auto" w:fill="auto"/>
            <w:vAlign w:val="center"/>
          </w:tcPr>
          <w:p w14:paraId="44B0421F" w14:textId="77777777" w:rsidR="0089103A" w:rsidRPr="0089103A" w:rsidRDefault="0089103A" w:rsidP="0089103A">
            <w:pPr>
              <w:jc w:val="center"/>
              <w:rPr>
                <w:color w:val="000000"/>
                <w:sz w:val="18"/>
                <w:szCs w:val="18"/>
              </w:rPr>
            </w:pPr>
            <w:r w:rsidRPr="0089103A">
              <w:rPr>
                <w:color w:val="000000"/>
                <w:sz w:val="18"/>
                <w:szCs w:val="18"/>
              </w:rPr>
              <w:t>х</w:t>
            </w:r>
          </w:p>
        </w:tc>
      </w:tr>
      <w:tr w:rsidR="0089103A" w:rsidRPr="0089103A" w14:paraId="73DE75B4" w14:textId="77777777" w:rsidTr="006D5EE3">
        <w:trPr>
          <w:gridAfter w:val="1"/>
          <w:wAfter w:w="14" w:type="dxa"/>
          <w:trHeight w:val="318"/>
          <w:jc w:val="center"/>
        </w:trPr>
        <w:tc>
          <w:tcPr>
            <w:tcW w:w="1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3582AD" w14:textId="77777777" w:rsidR="0089103A" w:rsidRPr="0089103A" w:rsidRDefault="0089103A" w:rsidP="0089103A">
            <w:pPr>
              <w:jc w:val="center"/>
              <w:rPr>
                <w:color w:val="000000"/>
                <w:sz w:val="18"/>
                <w:szCs w:val="18"/>
              </w:rPr>
            </w:pPr>
          </w:p>
        </w:tc>
        <w:tc>
          <w:tcPr>
            <w:tcW w:w="1497" w:type="dxa"/>
            <w:tcBorders>
              <w:top w:val="single" w:sz="4" w:space="0" w:color="auto"/>
              <w:left w:val="nil"/>
              <w:bottom w:val="single" w:sz="4" w:space="0" w:color="auto"/>
              <w:right w:val="single" w:sz="4" w:space="0" w:color="auto"/>
            </w:tcBorders>
            <w:shd w:val="clear" w:color="000000" w:fill="FFFFFF"/>
            <w:noWrap/>
            <w:vAlign w:val="center"/>
          </w:tcPr>
          <w:p w14:paraId="3AE3064F" w14:textId="77777777" w:rsidR="0089103A" w:rsidRPr="0089103A" w:rsidRDefault="0089103A" w:rsidP="0089103A">
            <w:pPr>
              <w:jc w:val="center"/>
              <w:rPr>
                <w:color w:val="000000"/>
                <w:sz w:val="18"/>
                <w:szCs w:val="18"/>
              </w:rPr>
            </w:pPr>
            <w:r w:rsidRPr="0089103A">
              <w:rPr>
                <w:sz w:val="18"/>
                <w:szCs w:val="18"/>
              </w:rPr>
              <w:t>с 01.07.2026</w:t>
            </w:r>
          </w:p>
        </w:tc>
        <w:tc>
          <w:tcPr>
            <w:tcW w:w="967" w:type="dxa"/>
            <w:tcBorders>
              <w:top w:val="single" w:sz="4" w:space="0" w:color="auto"/>
              <w:left w:val="nil"/>
              <w:bottom w:val="single" w:sz="4" w:space="0" w:color="auto"/>
              <w:right w:val="single" w:sz="4" w:space="0" w:color="auto"/>
            </w:tcBorders>
            <w:shd w:val="clear" w:color="auto" w:fill="auto"/>
            <w:vAlign w:val="center"/>
          </w:tcPr>
          <w:p w14:paraId="3275C7E9" w14:textId="77777777" w:rsidR="0089103A" w:rsidRPr="0089103A" w:rsidRDefault="0089103A" w:rsidP="0089103A">
            <w:pPr>
              <w:jc w:val="center"/>
              <w:rPr>
                <w:sz w:val="18"/>
                <w:szCs w:val="18"/>
              </w:rPr>
            </w:pPr>
            <w:r w:rsidRPr="0089103A">
              <w:rPr>
                <w:sz w:val="18"/>
                <w:szCs w:val="18"/>
              </w:rPr>
              <w:t>148,61</w:t>
            </w:r>
          </w:p>
        </w:tc>
        <w:tc>
          <w:tcPr>
            <w:tcW w:w="975" w:type="dxa"/>
            <w:tcBorders>
              <w:top w:val="single" w:sz="4" w:space="0" w:color="auto"/>
              <w:left w:val="nil"/>
              <w:bottom w:val="single" w:sz="4" w:space="0" w:color="auto"/>
              <w:right w:val="single" w:sz="4" w:space="0" w:color="auto"/>
            </w:tcBorders>
            <w:shd w:val="clear" w:color="auto" w:fill="auto"/>
            <w:vAlign w:val="center"/>
          </w:tcPr>
          <w:p w14:paraId="6B830CDC" w14:textId="77777777" w:rsidR="0089103A" w:rsidRPr="0089103A" w:rsidRDefault="0089103A" w:rsidP="0089103A">
            <w:pPr>
              <w:jc w:val="center"/>
              <w:rPr>
                <w:sz w:val="18"/>
                <w:szCs w:val="18"/>
              </w:rPr>
            </w:pPr>
            <w:r w:rsidRPr="0089103A">
              <w:rPr>
                <w:sz w:val="18"/>
                <w:szCs w:val="18"/>
              </w:rPr>
              <w:t>137,71</w:t>
            </w:r>
          </w:p>
        </w:tc>
        <w:tc>
          <w:tcPr>
            <w:tcW w:w="834" w:type="dxa"/>
            <w:tcBorders>
              <w:top w:val="single" w:sz="4" w:space="0" w:color="auto"/>
              <w:left w:val="nil"/>
              <w:bottom w:val="single" w:sz="4" w:space="0" w:color="auto"/>
              <w:right w:val="single" w:sz="4" w:space="0" w:color="auto"/>
            </w:tcBorders>
            <w:shd w:val="clear" w:color="auto" w:fill="auto"/>
            <w:vAlign w:val="center"/>
          </w:tcPr>
          <w:p w14:paraId="1D913E3F" w14:textId="77777777" w:rsidR="0089103A" w:rsidRPr="0089103A" w:rsidRDefault="0089103A" w:rsidP="0089103A">
            <w:pPr>
              <w:jc w:val="center"/>
              <w:rPr>
                <w:sz w:val="18"/>
                <w:szCs w:val="18"/>
              </w:rPr>
            </w:pPr>
            <w:r w:rsidRPr="0089103A">
              <w:rPr>
                <w:sz w:val="18"/>
                <w:szCs w:val="18"/>
              </w:rPr>
              <w:t>158,21</w:t>
            </w:r>
          </w:p>
        </w:tc>
        <w:tc>
          <w:tcPr>
            <w:tcW w:w="977" w:type="dxa"/>
            <w:tcBorders>
              <w:top w:val="single" w:sz="4" w:space="0" w:color="auto"/>
              <w:left w:val="nil"/>
              <w:bottom w:val="single" w:sz="4" w:space="0" w:color="auto"/>
              <w:right w:val="single" w:sz="4" w:space="0" w:color="auto"/>
            </w:tcBorders>
            <w:shd w:val="clear" w:color="auto" w:fill="auto"/>
            <w:vAlign w:val="center"/>
          </w:tcPr>
          <w:p w14:paraId="680DC722" w14:textId="77777777" w:rsidR="0089103A" w:rsidRPr="0089103A" w:rsidRDefault="0089103A" w:rsidP="0089103A">
            <w:pPr>
              <w:jc w:val="center"/>
              <w:rPr>
                <w:sz w:val="18"/>
                <w:szCs w:val="18"/>
              </w:rPr>
            </w:pPr>
            <w:r w:rsidRPr="0089103A">
              <w:rPr>
                <w:sz w:val="18"/>
                <w:szCs w:val="18"/>
              </w:rPr>
              <w:t>147,53</w:t>
            </w:r>
          </w:p>
        </w:tc>
        <w:tc>
          <w:tcPr>
            <w:tcW w:w="835" w:type="dxa"/>
            <w:tcBorders>
              <w:top w:val="single" w:sz="4" w:space="0" w:color="auto"/>
              <w:left w:val="nil"/>
              <w:bottom w:val="single" w:sz="4" w:space="0" w:color="auto"/>
              <w:right w:val="single" w:sz="4" w:space="0" w:color="auto"/>
            </w:tcBorders>
            <w:shd w:val="clear" w:color="auto" w:fill="auto"/>
            <w:vAlign w:val="center"/>
          </w:tcPr>
          <w:p w14:paraId="739D51CB" w14:textId="77777777" w:rsidR="0089103A" w:rsidRPr="0089103A" w:rsidRDefault="0089103A" w:rsidP="0089103A">
            <w:pPr>
              <w:jc w:val="center"/>
              <w:rPr>
                <w:sz w:val="18"/>
                <w:szCs w:val="18"/>
              </w:rPr>
            </w:pPr>
            <w:r w:rsidRPr="0089103A">
              <w:rPr>
                <w:sz w:val="18"/>
                <w:szCs w:val="18"/>
              </w:rPr>
              <w:t>123,84</w:t>
            </w:r>
          </w:p>
        </w:tc>
        <w:tc>
          <w:tcPr>
            <w:tcW w:w="976" w:type="dxa"/>
            <w:tcBorders>
              <w:top w:val="single" w:sz="4" w:space="0" w:color="auto"/>
              <w:left w:val="nil"/>
              <w:bottom w:val="single" w:sz="4" w:space="0" w:color="auto"/>
              <w:right w:val="single" w:sz="4" w:space="0" w:color="auto"/>
            </w:tcBorders>
            <w:shd w:val="clear" w:color="auto" w:fill="auto"/>
            <w:vAlign w:val="center"/>
          </w:tcPr>
          <w:p w14:paraId="7557CEE8" w14:textId="77777777" w:rsidR="0089103A" w:rsidRPr="0089103A" w:rsidRDefault="0089103A" w:rsidP="0089103A">
            <w:pPr>
              <w:jc w:val="center"/>
              <w:rPr>
                <w:sz w:val="18"/>
                <w:szCs w:val="18"/>
              </w:rPr>
            </w:pPr>
            <w:r w:rsidRPr="0089103A">
              <w:rPr>
                <w:sz w:val="18"/>
                <w:szCs w:val="18"/>
              </w:rPr>
              <w:t>114,76</w:t>
            </w:r>
          </w:p>
        </w:tc>
        <w:tc>
          <w:tcPr>
            <w:tcW w:w="835" w:type="dxa"/>
            <w:tcBorders>
              <w:top w:val="single" w:sz="4" w:space="0" w:color="auto"/>
              <w:left w:val="nil"/>
              <w:bottom w:val="single" w:sz="4" w:space="0" w:color="auto"/>
              <w:right w:val="single" w:sz="4" w:space="0" w:color="auto"/>
            </w:tcBorders>
            <w:shd w:val="clear" w:color="auto" w:fill="auto"/>
            <w:vAlign w:val="center"/>
          </w:tcPr>
          <w:p w14:paraId="44A9855B" w14:textId="77777777" w:rsidR="0089103A" w:rsidRPr="0089103A" w:rsidRDefault="0089103A" w:rsidP="0089103A">
            <w:pPr>
              <w:jc w:val="center"/>
              <w:rPr>
                <w:sz w:val="18"/>
                <w:szCs w:val="18"/>
              </w:rPr>
            </w:pPr>
            <w:r w:rsidRPr="0089103A">
              <w:rPr>
                <w:sz w:val="18"/>
                <w:szCs w:val="18"/>
              </w:rPr>
              <w:t>131,84</w:t>
            </w:r>
          </w:p>
        </w:tc>
        <w:tc>
          <w:tcPr>
            <w:tcW w:w="977" w:type="dxa"/>
            <w:tcBorders>
              <w:top w:val="single" w:sz="4" w:space="0" w:color="auto"/>
              <w:left w:val="nil"/>
              <w:bottom w:val="single" w:sz="4" w:space="0" w:color="auto"/>
              <w:right w:val="single" w:sz="4" w:space="0" w:color="auto"/>
            </w:tcBorders>
            <w:shd w:val="clear" w:color="auto" w:fill="auto"/>
            <w:vAlign w:val="center"/>
          </w:tcPr>
          <w:p w14:paraId="366DBD44" w14:textId="77777777" w:rsidR="0089103A" w:rsidRPr="0089103A" w:rsidRDefault="0089103A" w:rsidP="0089103A">
            <w:pPr>
              <w:jc w:val="center"/>
              <w:rPr>
                <w:sz w:val="18"/>
                <w:szCs w:val="18"/>
              </w:rPr>
            </w:pPr>
            <w:r w:rsidRPr="0089103A">
              <w:rPr>
                <w:sz w:val="18"/>
                <w:szCs w:val="18"/>
              </w:rPr>
              <w:t>122,94</w:t>
            </w:r>
          </w:p>
        </w:tc>
        <w:tc>
          <w:tcPr>
            <w:tcW w:w="1303" w:type="dxa"/>
            <w:tcBorders>
              <w:top w:val="single" w:sz="4" w:space="0" w:color="auto"/>
              <w:left w:val="nil"/>
              <w:bottom w:val="single" w:sz="4" w:space="0" w:color="auto"/>
              <w:right w:val="single" w:sz="4" w:space="0" w:color="auto"/>
            </w:tcBorders>
            <w:shd w:val="clear" w:color="auto" w:fill="auto"/>
            <w:vAlign w:val="center"/>
          </w:tcPr>
          <w:p w14:paraId="2B029EF0" w14:textId="77777777" w:rsidR="0089103A" w:rsidRPr="0089103A" w:rsidRDefault="0089103A" w:rsidP="0089103A">
            <w:pPr>
              <w:jc w:val="center"/>
              <w:rPr>
                <w:sz w:val="18"/>
                <w:szCs w:val="18"/>
              </w:rPr>
            </w:pPr>
            <w:r w:rsidRPr="0089103A">
              <w:rPr>
                <w:sz w:val="18"/>
                <w:szCs w:val="18"/>
              </w:rPr>
              <w:t>14,34</w:t>
            </w:r>
          </w:p>
        </w:tc>
        <w:tc>
          <w:tcPr>
            <w:tcW w:w="1410" w:type="dxa"/>
            <w:tcBorders>
              <w:top w:val="single" w:sz="4" w:space="0" w:color="auto"/>
              <w:left w:val="nil"/>
              <w:bottom w:val="single" w:sz="4" w:space="0" w:color="auto"/>
              <w:right w:val="single" w:sz="4" w:space="0" w:color="auto"/>
            </w:tcBorders>
            <w:shd w:val="clear" w:color="auto" w:fill="auto"/>
            <w:vAlign w:val="center"/>
          </w:tcPr>
          <w:p w14:paraId="1E9830BC" w14:textId="77777777" w:rsidR="0089103A" w:rsidRPr="0089103A" w:rsidRDefault="0089103A" w:rsidP="0089103A">
            <w:pPr>
              <w:jc w:val="center"/>
              <w:rPr>
                <w:sz w:val="18"/>
                <w:szCs w:val="18"/>
              </w:rPr>
            </w:pPr>
            <w:r w:rsidRPr="0089103A">
              <w:rPr>
                <w:sz w:val="18"/>
                <w:szCs w:val="18"/>
              </w:rPr>
              <w:t>1 816,00</w:t>
            </w:r>
          </w:p>
        </w:tc>
        <w:tc>
          <w:tcPr>
            <w:tcW w:w="1446" w:type="dxa"/>
            <w:tcBorders>
              <w:top w:val="single" w:sz="4" w:space="0" w:color="auto"/>
              <w:left w:val="nil"/>
              <w:bottom w:val="single" w:sz="4" w:space="0" w:color="auto"/>
              <w:right w:val="single" w:sz="4" w:space="0" w:color="auto"/>
            </w:tcBorders>
            <w:shd w:val="clear" w:color="auto" w:fill="auto"/>
            <w:vAlign w:val="center"/>
          </w:tcPr>
          <w:p w14:paraId="4F926414" w14:textId="77777777" w:rsidR="0089103A" w:rsidRPr="0089103A" w:rsidRDefault="0089103A" w:rsidP="0089103A">
            <w:pPr>
              <w:jc w:val="center"/>
              <w:rPr>
                <w:color w:val="000000"/>
                <w:sz w:val="18"/>
                <w:szCs w:val="18"/>
              </w:rPr>
            </w:pPr>
            <w:r w:rsidRPr="0089103A">
              <w:rPr>
                <w:color w:val="000000"/>
                <w:sz w:val="18"/>
                <w:szCs w:val="18"/>
              </w:rPr>
              <w:t>х</w:t>
            </w:r>
          </w:p>
        </w:tc>
        <w:tc>
          <w:tcPr>
            <w:tcW w:w="1105" w:type="dxa"/>
            <w:tcBorders>
              <w:top w:val="single" w:sz="4" w:space="0" w:color="auto"/>
              <w:left w:val="nil"/>
              <w:bottom w:val="single" w:sz="4" w:space="0" w:color="auto"/>
              <w:right w:val="single" w:sz="4" w:space="0" w:color="auto"/>
            </w:tcBorders>
            <w:shd w:val="clear" w:color="auto" w:fill="auto"/>
            <w:vAlign w:val="center"/>
          </w:tcPr>
          <w:p w14:paraId="3E162D8E" w14:textId="77777777" w:rsidR="0089103A" w:rsidRPr="0089103A" w:rsidRDefault="0089103A" w:rsidP="0089103A">
            <w:pPr>
              <w:jc w:val="center"/>
              <w:rPr>
                <w:color w:val="000000"/>
                <w:sz w:val="18"/>
                <w:szCs w:val="18"/>
              </w:rPr>
            </w:pPr>
            <w:r w:rsidRPr="0089103A">
              <w:rPr>
                <w:color w:val="000000"/>
                <w:sz w:val="18"/>
                <w:szCs w:val="18"/>
              </w:rPr>
              <w:t>х</w:t>
            </w:r>
          </w:p>
        </w:tc>
      </w:tr>
      <w:tr w:rsidR="0089103A" w:rsidRPr="0089103A" w14:paraId="5B251BF8" w14:textId="77777777" w:rsidTr="006D5EE3">
        <w:trPr>
          <w:gridAfter w:val="1"/>
          <w:wAfter w:w="14" w:type="dxa"/>
          <w:trHeight w:val="318"/>
          <w:jc w:val="center"/>
        </w:trPr>
        <w:tc>
          <w:tcPr>
            <w:tcW w:w="1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56616B" w14:textId="77777777" w:rsidR="0089103A" w:rsidRPr="0089103A" w:rsidRDefault="0089103A" w:rsidP="0089103A">
            <w:pPr>
              <w:jc w:val="center"/>
              <w:rPr>
                <w:color w:val="000000"/>
                <w:sz w:val="18"/>
                <w:szCs w:val="18"/>
              </w:rPr>
            </w:pPr>
          </w:p>
        </w:tc>
        <w:tc>
          <w:tcPr>
            <w:tcW w:w="1497" w:type="dxa"/>
            <w:tcBorders>
              <w:top w:val="single" w:sz="4" w:space="0" w:color="auto"/>
              <w:left w:val="nil"/>
              <w:bottom w:val="single" w:sz="4" w:space="0" w:color="auto"/>
              <w:right w:val="single" w:sz="4" w:space="0" w:color="auto"/>
            </w:tcBorders>
            <w:shd w:val="clear" w:color="000000" w:fill="FFFFFF"/>
            <w:noWrap/>
            <w:vAlign w:val="center"/>
          </w:tcPr>
          <w:p w14:paraId="64E4166B" w14:textId="77777777" w:rsidR="0089103A" w:rsidRPr="0089103A" w:rsidRDefault="0089103A" w:rsidP="0089103A">
            <w:pPr>
              <w:jc w:val="center"/>
              <w:rPr>
                <w:color w:val="000000"/>
                <w:sz w:val="18"/>
                <w:szCs w:val="18"/>
              </w:rPr>
            </w:pPr>
            <w:r w:rsidRPr="0089103A">
              <w:rPr>
                <w:sz w:val="18"/>
                <w:szCs w:val="18"/>
              </w:rPr>
              <w:t>с 01.01.2027</w:t>
            </w:r>
          </w:p>
        </w:tc>
        <w:tc>
          <w:tcPr>
            <w:tcW w:w="967" w:type="dxa"/>
            <w:tcBorders>
              <w:top w:val="single" w:sz="4" w:space="0" w:color="auto"/>
              <w:left w:val="nil"/>
              <w:bottom w:val="single" w:sz="4" w:space="0" w:color="auto"/>
              <w:right w:val="single" w:sz="4" w:space="0" w:color="auto"/>
            </w:tcBorders>
            <w:shd w:val="clear" w:color="auto" w:fill="auto"/>
            <w:vAlign w:val="center"/>
          </w:tcPr>
          <w:p w14:paraId="1D3CEAD4" w14:textId="77777777" w:rsidR="0089103A" w:rsidRPr="0089103A" w:rsidRDefault="0089103A" w:rsidP="0089103A">
            <w:pPr>
              <w:jc w:val="center"/>
              <w:rPr>
                <w:sz w:val="18"/>
                <w:szCs w:val="18"/>
              </w:rPr>
            </w:pPr>
            <w:r w:rsidRPr="0089103A">
              <w:rPr>
                <w:sz w:val="18"/>
                <w:szCs w:val="18"/>
              </w:rPr>
              <w:t>148,61</w:t>
            </w:r>
          </w:p>
        </w:tc>
        <w:tc>
          <w:tcPr>
            <w:tcW w:w="975" w:type="dxa"/>
            <w:tcBorders>
              <w:top w:val="single" w:sz="4" w:space="0" w:color="auto"/>
              <w:left w:val="nil"/>
              <w:bottom w:val="single" w:sz="4" w:space="0" w:color="auto"/>
              <w:right w:val="single" w:sz="4" w:space="0" w:color="auto"/>
            </w:tcBorders>
            <w:shd w:val="clear" w:color="auto" w:fill="auto"/>
            <w:vAlign w:val="center"/>
          </w:tcPr>
          <w:p w14:paraId="45098654" w14:textId="77777777" w:rsidR="0089103A" w:rsidRPr="0089103A" w:rsidRDefault="0089103A" w:rsidP="0089103A">
            <w:pPr>
              <w:jc w:val="center"/>
              <w:rPr>
                <w:sz w:val="18"/>
                <w:szCs w:val="18"/>
              </w:rPr>
            </w:pPr>
            <w:r w:rsidRPr="0089103A">
              <w:rPr>
                <w:sz w:val="18"/>
                <w:szCs w:val="18"/>
              </w:rPr>
              <w:t>137,71</w:t>
            </w:r>
          </w:p>
        </w:tc>
        <w:tc>
          <w:tcPr>
            <w:tcW w:w="834" w:type="dxa"/>
            <w:tcBorders>
              <w:top w:val="single" w:sz="4" w:space="0" w:color="auto"/>
              <w:left w:val="nil"/>
              <w:bottom w:val="single" w:sz="4" w:space="0" w:color="auto"/>
              <w:right w:val="single" w:sz="4" w:space="0" w:color="auto"/>
            </w:tcBorders>
            <w:shd w:val="clear" w:color="auto" w:fill="auto"/>
            <w:vAlign w:val="center"/>
          </w:tcPr>
          <w:p w14:paraId="19733104" w14:textId="77777777" w:rsidR="0089103A" w:rsidRPr="0089103A" w:rsidRDefault="0089103A" w:rsidP="0089103A">
            <w:pPr>
              <w:jc w:val="center"/>
              <w:rPr>
                <w:sz w:val="18"/>
                <w:szCs w:val="18"/>
              </w:rPr>
            </w:pPr>
            <w:r w:rsidRPr="0089103A">
              <w:rPr>
                <w:sz w:val="18"/>
                <w:szCs w:val="18"/>
              </w:rPr>
              <w:t>158,21</w:t>
            </w:r>
          </w:p>
        </w:tc>
        <w:tc>
          <w:tcPr>
            <w:tcW w:w="977" w:type="dxa"/>
            <w:tcBorders>
              <w:top w:val="single" w:sz="4" w:space="0" w:color="auto"/>
              <w:left w:val="nil"/>
              <w:bottom w:val="single" w:sz="4" w:space="0" w:color="auto"/>
              <w:right w:val="single" w:sz="4" w:space="0" w:color="auto"/>
            </w:tcBorders>
            <w:shd w:val="clear" w:color="auto" w:fill="auto"/>
            <w:vAlign w:val="center"/>
          </w:tcPr>
          <w:p w14:paraId="732C1A87" w14:textId="77777777" w:rsidR="0089103A" w:rsidRPr="0089103A" w:rsidRDefault="0089103A" w:rsidP="0089103A">
            <w:pPr>
              <w:jc w:val="center"/>
              <w:rPr>
                <w:sz w:val="18"/>
                <w:szCs w:val="18"/>
              </w:rPr>
            </w:pPr>
            <w:r w:rsidRPr="0089103A">
              <w:rPr>
                <w:sz w:val="18"/>
                <w:szCs w:val="18"/>
              </w:rPr>
              <w:t>147,53</w:t>
            </w:r>
          </w:p>
        </w:tc>
        <w:tc>
          <w:tcPr>
            <w:tcW w:w="835" w:type="dxa"/>
            <w:tcBorders>
              <w:top w:val="single" w:sz="4" w:space="0" w:color="auto"/>
              <w:left w:val="nil"/>
              <w:bottom w:val="single" w:sz="4" w:space="0" w:color="auto"/>
              <w:right w:val="single" w:sz="4" w:space="0" w:color="auto"/>
            </w:tcBorders>
            <w:shd w:val="clear" w:color="auto" w:fill="auto"/>
            <w:vAlign w:val="center"/>
          </w:tcPr>
          <w:p w14:paraId="7E029018" w14:textId="77777777" w:rsidR="0089103A" w:rsidRPr="0089103A" w:rsidRDefault="0089103A" w:rsidP="0089103A">
            <w:pPr>
              <w:jc w:val="center"/>
              <w:rPr>
                <w:sz w:val="18"/>
                <w:szCs w:val="18"/>
              </w:rPr>
            </w:pPr>
            <w:r w:rsidRPr="0089103A">
              <w:rPr>
                <w:sz w:val="18"/>
                <w:szCs w:val="18"/>
              </w:rPr>
              <w:t>123,84</w:t>
            </w:r>
          </w:p>
        </w:tc>
        <w:tc>
          <w:tcPr>
            <w:tcW w:w="976" w:type="dxa"/>
            <w:tcBorders>
              <w:top w:val="single" w:sz="4" w:space="0" w:color="auto"/>
              <w:left w:val="nil"/>
              <w:bottom w:val="single" w:sz="4" w:space="0" w:color="auto"/>
              <w:right w:val="single" w:sz="4" w:space="0" w:color="auto"/>
            </w:tcBorders>
            <w:shd w:val="clear" w:color="auto" w:fill="auto"/>
            <w:vAlign w:val="center"/>
          </w:tcPr>
          <w:p w14:paraId="435EEE04" w14:textId="77777777" w:rsidR="0089103A" w:rsidRPr="0089103A" w:rsidRDefault="0089103A" w:rsidP="0089103A">
            <w:pPr>
              <w:jc w:val="center"/>
              <w:rPr>
                <w:sz w:val="18"/>
                <w:szCs w:val="18"/>
              </w:rPr>
            </w:pPr>
            <w:r w:rsidRPr="0089103A">
              <w:rPr>
                <w:sz w:val="18"/>
                <w:szCs w:val="18"/>
              </w:rPr>
              <w:t>114,76</w:t>
            </w:r>
          </w:p>
        </w:tc>
        <w:tc>
          <w:tcPr>
            <w:tcW w:w="835" w:type="dxa"/>
            <w:tcBorders>
              <w:top w:val="single" w:sz="4" w:space="0" w:color="auto"/>
              <w:left w:val="nil"/>
              <w:bottom w:val="single" w:sz="4" w:space="0" w:color="auto"/>
              <w:right w:val="single" w:sz="4" w:space="0" w:color="auto"/>
            </w:tcBorders>
            <w:shd w:val="clear" w:color="auto" w:fill="auto"/>
            <w:vAlign w:val="center"/>
          </w:tcPr>
          <w:p w14:paraId="2BDDEEB0" w14:textId="77777777" w:rsidR="0089103A" w:rsidRPr="0089103A" w:rsidRDefault="0089103A" w:rsidP="0089103A">
            <w:pPr>
              <w:jc w:val="center"/>
              <w:rPr>
                <w:sz w:val="18"/>
                <w:szCs w:val="18"/>
              </w:rPr>
            </w:pPr>
            <w:r w:rsidRPr="0089103A">
              <w:rPr>
                <w:sz w:val="18"/>
                <w:szCs w:val="18"/>
              </w:rPr>
              <w:t>131,84</w:t>
            </w:r>
          </w:p>
        </w:tc>
        <w:tc>
          <w:tcPr>
            <w:tcW w:w="977" w:type="dxa"/>
            <w:tcBorders>
              <w:top w:val="single" w:sz="4" w:space="0" w:color="auto"/>
              <w:left w:val="nil"/>
              <w:bottom w:val="single" w:sz="4" w:space="0" w:color="auto"/>
              <w:right w:val="single" w:sz="4" w:space="0" w:color="auto"/>
            </w:tcBorders>
            <w:shd w:val="clear" w:color="auto" w:fill="auto"/>
            <w:vAlign w:val="center"/>
          </w:tcPr>
          <w:p w14:paraId="7C1AAA9A" w14:textId="77777777" w:rsidR="0089103A" w:rsidRPr="0089103A" w:rsidRDefault="0089103A" w:rsidP="0089103A">
            <w:pPr>
              <w:jc w:val="center"/>
              <w:rPr>
                <w:sz w:val="18"/>
                <w:szCs w:val="18"/>
              </w:rPr>
            </w:pPr>
            <w:r w:rsidRPr="0089103A">
              <w:rPr>
                <w:sz w:val="18"/>
                <w:szCs w:val="18"/>
              </w:rPr>
              <w:t>122,94</w:t>
            </w:r>
          </w:p>
        </w:tc>
        <w:tc>
          <w:tcPr>
            <w:tcW w:w="1303" w:type="dxa"/>
            <w:tcBorders>
              <w:top w:val="single" w:sz="4" w:space="0" w:color="auto"/>
              <w:left w:val="nil"/>
              <w:bottom w:val="single" w:sz="4" w:space="0" w:color="auto"/>
              <w:right w:val="single" w:sz="4" w:space="0" w:color="auto"/>
            </w:tcBorders>
            <w:shd w:val="clear" w:color="auto" w:fill="auto"/>
            <w:vAlign w:val="center"/>
          </w:tcPr>
          <w:p w14:paraId="260FDFE4" w14:textId="77777777" w:rsidR="0089103A" w:rsidRPr="0089103A" w:rsidRDefault="0089103A" w:rsidP="0089103A">
            <w:pPr>
              <w:jc w:val="center"/>
              <w:rPr>
                <w:sz w:val="18"/>
                <w:szCs w:val="18"/>
              </w:rPr>
            </w:pPr>
            <w:r w:rsidRPr="0089103A">
              <w:rPr>
                <w:sz w:val="18"/>
                <w:szCs w:val="18"/>
              </w:rPr>
              <w:t>14,34</w:t>
            </w:r>
          </w:p>
        </w:tc>
        <w:tc>
          <w:tcPr>
            <w:tcW w:w="1410" w:type="dxa"/>
            <w:tcBorders>
              <w:top w:val="single" w:sz="4" w:space="0" w:color="auto"/>
              <w:left w:val="nil"/>
              <w:bottom w:val="single" w:sz="4" w:space="0" w:color="auto"/>
              <w:right w:val="single" w:sz="4" w:space="0" w:color="auto"/>
            </w:tcBorders>
            <w:shd w:val="clear" w:color="auto" w:fill="auto"/>
            <w:vAlign w:val="center"/>
          </w:tcPr>
          <w:p w14:paraId="4A0CF0BD" w14:textId="77777777" w:rsidR="0089103A" w:rsidRPr="0089103A" w:rsidRDefault="0089103A" w:rsidP="0089103A">
            <w:pPr>
              <w:jc w:val="center"/>
              <w:rPr>
                <w:sz w:val="18"/>
                <w:szCs w:val="18"/>
              </w:rPr>
            </w:pPr>
            <w:r w:rsidRPr="0089103A">
              <w:rPr>
                <w:sz w:val="18"/>
                <w:szCs w:val="18"/>
              </w:rPr>
              <w:t>1 816,00</w:t>
            </w:r>
          </w:p>
        </w:tc>
        <w:tc>
          <w:tcPr>
            <w:tcW w:w="1446" w:type="dxa"/>
            <w:tcBorders>
              <w:top w:val="single" w:sz="4" w:space="0" w:color="auto"/>
              <w:left w:val="nil"/>
              <w:bottom w:val="single" w:sz="4" w:space="0" w:color="auto"/>
              <w:right w:val="single" w:sz="4" w:space="0" w:color="auto"/>
            </w:tcBorders>
            <w:shd w:val="clear" w:color="auto" w:fill="auto"/>
            <w:vAlign w:val="center"/>
          </w:tcPr>
          <w:p w14:paraId="6D7C645D" w14:textId="77777777" w:rsidR="0089103A" w:rsidRPr="0089103A" w:rsidRDefault="0089103A" w:rsidP="0089103A">
            <w:pPr>
              <w:jc w:val="center"/>
              <w:rPr>
                <w:color w:val="000000"/>
                <w:sz w:val="18"/>
                <w:szCs w:val="18"/>
              </w:rPr>
            </w:pPr>
            <w:r w:rsidRPr="0089103A">
              <w:rPr>
                <w:color w:val="000000"/>
                <w:sz w:val="18"/>
                <w:szCs w:val="18"/>
              </w:rPr>
              <w:t>х</w:t>
            </w:r>
          </w:p>
        </w:tc>
        <w:tc>
          <w:tcPr>
            <w:tcW w:w="1105" w:type="dxa"/>
            <w:tcBorders>
              <w:top w:val="single" w:sz="4" w:space="0" w:color="auto"/>
              <w:left w:val="nil"/>
              <w:bottom w:val="single" w:sz="4" w:space="0" w:color="auto"/>
              <w:right w:val="single" w:sz="4" w:space="0" w:color="auto"/>
            </w:tcBorders>
            <w:shd w:val="clear" w:color="auto" w:fill="auto"/>
            <w:vAlign w:val="center"/>
          </w:tcPr>
          <w:p w14:paraId="58233E97" w14:textId="77777777" w:rsidR="0089103A" w:rsidRPr="0089103A" w:rsidRDefault="0089103A" w:rsidP="0089103A">
            <w:pPr>
              <w:jc w:val="center"/>
              <w:rPr>
                <w:color w:val="000000"/>
                <w:sz w:val="18"/>
                <w:szCs w:val="18"/>
              </w:rPr>
            </w:pPr>
            <w:r w:rsidRPr="0089103A">
              <w:rPr>
                <w:color w:val="000000"/>
                <w:sz w:val="18"/>
                <w:szCs w:val="18"/>
              </w:rPr>
              <w:t>х</w:t>
            </w:r>
          </w:p>
        </w:tc>
      </w:tr>
      <w:tr w:rsidR="0089103A" w:rsidRPr="0089103A" w14:paraId="500D7AD7" w14:textId="77777777" w:rsidTr="006D5EE3">
        <w:trPr>
          <w:gridAfter w:val="1"/>
          <w:wAfter w:w="14" w:type="dxa"/>
          <w:trHeight w:val="318"/>
          <w:jc w:val="center"/>
        </w:trPr>
        <w:tc>
          <w:tcPr>
            <w:tcW w:w="1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AECF43" w14:textId="77777777" w:rsidR="0089103A" w:rsidRPr="0089103A" w:rsidRDefault="0089103A" w:rsidP="0089103A">
            <w:pPr>
              <w:jc w:val="center"/>
              <w:rPr>
                <w:color w:val="000000"/>
                <w:sz w:val="18"/>
                <w:szCs w:val="18"/>
              </w:rPr>
            </w:pPr>
          </w:p>
        </w:tc>
        <w:tc>
          <w:tcPr>
            <w:tcW w:w="1497" w:type="dxa"/>
            <w:tcBorders>
              <w:top w:val="single" w:sz="4" w:space="0" w:color="auto"/>
              <w:left w:val="nil"/>
              <w:bottom w:val="single" w:sz="4" w:space="0" w:color="auto"/>
              <w:right w:val="single" w:sz="4" w:space="0" w:color="auto"/>
            </w:tcBorders>
            <w:shd w:val="clear" w:color="000000" w:fill="FFFFFF"/>
            <w:noWrap/>
            <w:vAlign w:val="center"/>
          </w:tcPr>
          <w:p w14:paraId="025212D6" w14:textId="77777777" w:rsidR="0089103A" w:rsidRPr="0089103A" w:rsidRDefault="0089103A" w:rsidP="0089103A">
            <w:pPr>
              <w:jc w:val="center"/>
              <w:rPr>
                <w:color w:val="000000"/>
                <w:sz w:val="18"/>
                <w:szCs w:val="18"/>
              </w:rPr>
            </w:pPr>
            <w:r w:rsidRPr="0089103A">
              <w:rPr>
                <w:sz w:val="18"/>
                <w:szCs w:val="18"/>
              </w:rPr>
              <w:t>с 01.07.2027</w:t>
            </w:r>
          </w:p>
        </w:tc>
        <w:tc>
          <w:tcPr>
            <w:tcW w:w="967" w:type="dxa"/>
            <w:tcBorders>
              <w:top w:val="single" w:sz="4" w:space="0" w:color="auto"/>
              <w:left w:val="nil"/>
              <w:bottom w:val="single" w:sz="4" w:space="0" w:color="auto"/>
              <w:right w:val="single" w:sz="4" w:space="0" w:color="auto"/>
            </w:tcBorders>
            <w:shd w:val="clear" w:color="auto" w:fill="auto"/>
            <w:vAlign w:val="center"/>
          </w:tcPr>
          <w:p w14:paraId="21A958E3" w14:textId="77777777" w:rsidR="0089103A" w:rsidRPr="0089103A" w:rsidRDefault="0089103A" w:rsidP="0089103A">
            <w:pPr>
              <w:jc w:val="center"/>
              <w:rPr>
                <w:sz w:val="18"/>
                <w:szCs w:val="18"/>
              </w:rPr>
            </w:pPr>
            <w:r w:rsidRPr="0089103A">
              <w:rPr>
                <w:sz w:val="18"/>
                <w:szCs w:val="18"/>
              </w:rPr>
              <w:t>159,84</w:t>
            </w:r>
          </w:p>
        </w:tc>
        <w:tc>
          <w:tcPr>
            <w:tcW w:w="975" w:type="dxa"/>
            <w:tcBorders>
              <w:top w:val="single" w:sz="4" w:space="0" w:color="auto"/>
              <w:left w:val="nil"/>
              <w:bottom w:val="single" w:sz="4" w:space="0" w:color="auto"/>
              <w:right w:val="single" w:sz="4" w:space="0" w:color="auto"/>
            </w:tcBorders>
            <w:shd w:val="clear" w:color="auto" w:fill="auto"/>
            <w:vAlign w:val="center"/>
          </w:tcPr>
          <w:p w14:paraId="78C3B855" w14:textId="77777777" w:rsidR="0089103A" w:rsidRPr="0089103A" w:rsidRDefault="0089103A" w:rsidP="0089103A">
            <w:pPr>
              <w:jc w:val="center"/>
              <w:rPr>
                <w:sz w:val="18"/>
                <w:szCs w:val="18"/>
              </w:rPr>
            </w:pPr>
            <w:r w:rsidRPr="0089103A">
              <w:rPr>
                <w:sz w:val="18"/>
                <w:szCs w:val="18"/>
              </w:rPr>
              <w:t>148,06</w:t>
            </w:r>
          </w:p>
        </w:tc>
        <w:tc>
          <w:tcPr>
            <w:tcW w:w="834" w:type="dxa"/>
            <w:tcBorders>
              <w:top w:val="single" w:sz="4" w:space="0" w:color="auto"/>
              <w:left w:val="nil"/>
              <w:bottom w:val="single" w:sz="4" w:space="0" w:color="auto"/>
              <w:right w:val="single" w:sz="4" w:space="0" w:color="auto"/>
            </w:tcBorders>
            <w:shd w:val="clear" w:color="auto" w:fill="auto"/>
            <w:vAlign w:val="center"/>
          </w:tcPr>
          <w:p w14:paraId="07838ABF" w14:textId="77777777" w:rsidR="0089103A" w:rsidRPr="0089103A" w:rsidRDefault="0089103A" w:rsidP="0089103A">
            <w:pPr>
              <w:jc w:val="center"/>
              <w:rPr>
                <w:sz w:val="18"/>
                <w:szCs w:val="18"/>
              </w:rPr>
            </w:pPr>
            <w:r w:rsidRPr="0089103A">
              <w:rPr>
                <w:sz w:val="18"/>
                <w:szCs w:val="18"/>
              </w:rPr>
              <w:t>170,21</w:t>
            </w:r>
          </w:p>
        </w:tc>
        <w:tc>
          <w:tcPr>
            <w:tcW w:w="977" w:type="dxa"/>
            <w:tcBorders>
              <w:top w:val="single" w:sz="4" w:space="0" w:color="auto"/>
              <w:left w:val="nil"/>
              <w:bottom w:val="single" w:sz="4" w:space="0" w:color="auto"/>
              <w:right w:val="single" w:sz="4" w:space="0" w:color="auto"/>
            </w:tcBorders>
            <w:shd w:val="clear" w:color="auto" w:fill="auto"/>
            <w:vAlign w:val="center"/>
          </w:tcPr>
          <w:p w14:paraId="5C6E6A39" w14:textId="77777777" w:rsidR="0089103A" w:rsidRPr="0089103A" w:rsidRDefault="0089103A" w:rsidP="0089103A">
            <w:pPr>
              <w:jc w:val="center"/>
              <w:rPr>
                <w:sz w:val="18"/>
                <w:szCs w:val="18"/>
              </w:rPr>
            </w:pPr>
            <w:r w:rsidRPr="0089103A">
              <w:rPr>
                <w:sz w:val="18"/>
                <w:szCs w:val="18"/>
              </w:rPr>
              <w:t>158,66</w:t>
            </w:r>
          </w:p>
        </w:tc>
        <w:tc>
          <w:tcPr>
            <w:tcW w:w="835" w:type="dxa"/>
            <w:tcBorders>
              <w:top w:val="single" w:sz="4" w:space="0" w:color="auto"/>
              <w:left w:val="nil"/>
              <w:bottom w:val="single" w:sz="4" w:space="0" w:color="auto"/>
              <w:right w:val="single" w:sz="4" w:space="0" w:color="auto"/>
            </w:tcBorders>
            <w:shd w:val="clear" w:color="auto" w:fill="auto"/>
            <w:vAlign w:val="center"/>
          </w:tcPr>
          <w:p w14:paraId="12EDE653" w14:textId="77777777" w:rsidR="0089103A" w:rsidRPr="0089103A" w:rsidRDefault="0089103A" w:rsidP="0089103A">
            <w:pPr>
              <w:jc w:val="center"/>
              <w:rPr>
                <w:sz w:val="18"/>
                <w:szCs w:val="18"/>
              </w:rPr>
            </w:pPr>
            <w:r w:rsidRPr="0089103A">
              <w:rPr>
                <w:sz w:val="18"/>
                <w:szCs w:val="18"/>
              </w:rPr>
              <w:t>133,20</w:t>
            </w:r>
          </w:p>
        </w:tc>
        <w:tc>
          <w:tcPr>
            <w:tcW w:w="976" w:type="dxa"/>
            <w:tcBorders>
              <w:top w:val="single" w:sz="4" w:space="0" w:color="auto"/>
              <w:left w:val="nil"/>
              <w:bottom w:val="single" w:sz="4" w:space="0" w:color="auto"/>
              <w:right w:val="single" w:sz="4" w:space="0" w:color="auto"/>
            </w:tcBorders>
            <w:shd w:val="clear" w:color="auto" w:fill="auto"/>
            <w:vAlign w:val="center"/>
          </w:tcPr>
          <w:p w14:paraId="4BA9BAEB" w14:textId="77777777" w:rsidR="0089103A" w:rsidRPr="0089103A" w:rsidRDefault="0089103A" w:rsidP="0089103A">
            <w:pPr>
              <w:jc w:val="center"/>
              <w:rPr>
                <w:sz w:val="18"/>
                <w:szCs w:val="18"/>
              </w:rPr>
            </w:pPr>
            <w:r w:rsidRPr="0089103A">
              <w:rPr>
                <w:sz w:val="18"/>
                <w:szCs w:val="18"/>
              </w:rPr>
              <w:t>123,38</w:t>
            </w:r>
          </w:p>
        </w:tc>
        <w:tc>
          <w:tcPr>
            <w:tcW w:w="835" w:type="dxa"/>
            <w:tcBorders>
              <w:top w:val="single" w:sz="4" w:space="0" w:color="auto"/>
              <w:left w:val="nil"/>
              <w:bottom w:val="single" w:sz="4" w:space="0" w:color="auto"/>
              <w:right w:val="single" w:sz="4" w:space="0" w:color="auto"/>
            </w:tcBorders>
            <w:shd w:val="clear" w:color="auto" w:fill="auto"/>
            <w:vAlign w:val="center"/>
          </w:tcPr>
          <w:p w14:paraId="4974AF20" w14:textId="77777777" w:rsidR="0089103A" w:rsidRPr="0089103A" w:rsidRDefault="0089103A" w:rsidP="0089103A">
            <w:pPr>
              <w:jc w:val="center"/>
              <w:rPr>
                <w:sz w:val="18"/>
                <w:szCs w:val="18"/>
              </w:rPr>
            </w:pPr>
            <w:r w:rsidRPr="0089103A">
              <w:rPr>
                <w:sz w:val="18"/>
                <w:szCs w:val="18"/>
              </w:rPr>
              <w:t>141,84</w:t>
            </w:r>
          </w:p>
        </w:tc>
        <w:tc>
          <w:tcPr>
            <w:tcW w:w="977" w:type="dxa"/>
            <w:tcBorders>
              <w:top w:val="single" w:sz="4" w:space="0" w:color="auto"/>
              <w:left w:val="nil"/>
              <w:bottom w:val="single" w:sz="4" w:space="0" w:color="auto"/>
              <w:right w:val="single" w:sz="4" w:space="0" w:color="auto"/>
            </w:tcBorders>
            <w:shd w:val="clear" w:color="auto" w:fill="auto"/>
            <w:vAlign w:val="center"/>
          </w:tcPr>
          <w:p w14:paraId="1C6F2BBB" w14:textId="77777777" w:rsidR="0089103A" w:rsidRPr="0089103A" w:rsidRDefault="0089103A" w:rsidP="0089103A">
            <w:pPr>
              <w:jc w:val="center"/>
              <w:rPr>
                <w:sz w:val="18"/>
                <w:szCs w:val="18"/>
              </w:rPr>
            </w:pPr>
            <w:r w:rsidRPr="0089103A">
              <w:rPr>
                <w:sz w:val="18"/>
                <w:szCs w:val="18"/>
              </w:rPr>
              <w:t>132,22</w:t>
            </w:r>
          </w:p>
        </w:tc>
        <w:tc>
          <w:tcPr>
            <w:tcW w:w="1303" w:type="dxa"/>
            <w:tcBorders>
              <w:top w:val="single" w:sz="4" w:space="0" w:color="auto"/>
              <w:left w:val="nil"/>
              <w:bottom w:val="single" w:sz="4" w:space="0" w:color="auto"/>
              <w:right w:val="single" w:sz="4" w:space="0" w:color="auto"/>
            </w:tcBorders>
            <w:shd w:val="clear" w:color="auto" w:fill="auto"/>
            <w:vAlign w:val="center"/>
          </w:tcPr>
          <w:p w14:paraId="6FED54E3" w14:textId="77777777" w:rsidR="0089103A" w:rsidRPr="0089103A" w:rsidRDefault="0089103A" w:rsidP="0089103A">
            <w:pPr>
              <w:jc w:val="center"/>
              <w:rPr>
                <w:sz w:val="18"/>
                <w:szCs w:val="18"/>
              </w:rPr>
            </w:pPr>
            <w:r w:rsidRPr="0089103A">
              <w:rPr>
                <w:sz w:val="18"/>
                <w:szCs w:val="18"/>
              </w:rPr>
              <w:t>14,83</w:t>
            </w:r>
          </w:p>
        </w:tc>
        <w:tc>
          <w:tcPr>
            <w:tcW w:w="1410" w:type="dxa"/>
            <w:tcBorders>
              <w:top w:val="single" w:sz="4" w:space="0" w:color="auto"/>
              <w:left w:val="nil"/>
              <w:bottom w:val="single" w:sz="4" w:space="0" w:color="auto"/>
              <w:right w:val="single" w:sz="4" w:space="0" w:color="auto"/>
            </w:tcBorders>
            <w:shd w:val="clear" w:color="auto" w:fill="auto"/>
            <w:vAlign w:val="center"/>
          </w:tcPr>
          <w:p w14:paraId="7EDE6BE4" w14:textId="77777777" w:rsidR="0089103A" w:rsidRPr="0089103A" w:rsidRDefault="0089103A" w:rsidP="0089103A">
            <w:pPr>
              <w:jc w:val="center"/>
              <w:rPr>
                <w:sz w:val="18"/>
                <w:szCs w:val="18"/>
              </w:rPr>
            </w:pPr>
            <w:r w:rsidRPr="0089103A">
              <w:rPr>
                <w:sz w:val="18"/>
                <w:szCs w:val="18"/>
              </w:rPr>
              <w:t>1 963,00</w:t>
            </w:r>
          </w:p>
        </w:tc>
        <w:tc>
          <w:tcPr>
            <w:tcW w:w="1446" w:type="dxa"/>
            <w:tcBorders>
              <w:top w:val="single" w:sz="4" w:space="0" w:color="auto"/>
              <w:left w:val="nil"/>
              <w:bottom w:val="single" w:sz="4" w:space="0" w:color="auto"/>
              <w:right w:val="single" w:sz="4" w:space="0" w:color="auto"/>
            </w:tcBorders>
            <w:shd w:val="clear" w:color="auto" w:fill="auto"/>
            <w:vAlign w:val="center"/>
          </w:tcPr>
          <w:p w14:paraId="35DE0B88" w14:textId="77777777" w:rsidR="0089103A" w:rsidRPr="0089103A" w:rsidRDefault="0089103A" w:rsidP="0089103A">
            <w:pPr>
              <w:jc w:val="center"/>
              <w:rPr>
                <w:color w:val="000000"/>
                <w:sz w:val="18"/>
                <w:szCs w:val="18"/>
              </w:rPr>
            </w:pPr>
            <w:r w:rsidRPr="0089103A">
              <w:rPr>
                <w:color w:val="000000"/>
                <w:sz w:val="18"/>
                <w:szCs w:val="18"/>
              </w:rPr>
              <w:t>х</w:t>
            </w:r>
          </w:p>
        </w:tc>
        <w:tc>
          <w:tcPr>
            <w:tcW w:w="1105" w:type="dxa"/>
            <w:tcBorders>
              <w:top w:val="single" w:sz="4" w:space="0" w:color="auto"/>
              <w:left w:val="nil"/>
              <w:bottom w:val="single" w:sz="4" w:space="0" w:color="auto"/>
              <w:right w:val="single" w:sz="4" w:space="0" w:color="auto"/>
            </w:tcBorders>
            <w:shd w:val="clear" w:color="auto" w:fill="auto"/>
            <w:vAlign w:val="center"/>
          </w:tcPr>
          <w:p w14:paraId="226D2412" w14:textId="77777777" w:rsidR="0089103A" w:rsidRPr="0089103A" w:rsidRDefault="0089103A" w:rsidP="0089103A">
            <w:pPr>
              <w:jc w:val="center"/>
              <w:rPr>
                <w:color w:val="000000"/>
                <w:sz w:val="18"/>
                <w:szCs w:val="18"/>
              </w:rPr>
            </w:pPr>
            <w:r w:rsidRPr="0089103A">
              <w:rPr>
                <w:color w:val="000000"/>
                <w:sz w:val="18"/>
                <w:szCs w:val="18"/>
              </w:rPr>
              <w:t>х</w:t>
            </w:r>
          </w:p>
        </w:tc>
      </w:tr>
      <w:tr w:rsidR="0089103A" w:rsidRPr="0089103A" w14:paraId="19E40F40" w14:textId="77777777" w:rsidTr="006D5EE3">
        <w:trPr>
          <w:gridAfter w:val="1"/>
          <w:wAfter w:w="14" w:type="dxa"/>
          <w:trHeight w:val="318"/>
          <w:jc w:val="center"/>
        </w:trPr>
        <w:tc>
          <w:tcPr>
            <w:tcW w:w="15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2E5BB4" w14:textId="77777777" w:rsidR="0089103A" w:rsidRPr="0089103A" w:rsidRDefault="0089103A" w:rsidP="0089103A">
            <w:pPr>
              <w:jc w:val="center"/>
              <w:rPr>
                <w:color w:val="000000"/>
                <w:sz w:val="18"/>
                <w:szCs w:val="18"/>
              </w:rPr>
            </w:pPr>
          </w:p>
        </w:tc>
        <w:tc>
          <w:tcPr>
            <w:tcW w:w="1497" w:type="dxa"/>
            <w:tcBorders>
              <w:top w:val="single" w:sz="4" w:space="0" w:color="auto"/>
              <w:left w:val="nil"/>
              <w:bottom w:val="single" w:sz="4" w:space="0" w:color="auto"/>
              <w:right w:val="single" w:sz="4" w:space="0" w:color="auto"/>
            </w:tcBorders>
            <w:shd w:val="clear" w:color="000000" w:fill="FFFFFF"/>
            <w:noWrap/>
            <w:vAlign w:val="center"/>
          </w:tcPr>
          <w:p w14:paraId="7D80DACF" w14:textId="77777777" w:rsidR="0089103A" w:rsidRPr="0089103A" w:rsidRDefault="0089103A" w:rsidP="0089103A">
            <w:pPr>
              <w:jc w:val="center"/>
              <w:rPr>
                <w:color w:val="000000"/>
                <w:sz w:val="18"/>
                <w:szCs w:val="18"/>
              </w:rPr>
            </w:pPr>
            <w:r w:rsidRPr="0089103A">
              <w:rPr>
                <w:sz w:val="18"/>
                <w:szCs w:val="18"/>
              </w:rPr>
              <w:t>с 01.01.2028</w:t>
            </w:r>
          </w:p>
        </w:tc>
        <w:tc>
          <w:tcPr>
            <w:tcW w:w="967" w:type="dxa"/>
            <w:tcBorders>
              <w:top w:val="single" w:sz="4" w:space="0" w:color="auto"/>
              <w:left w:val="nil"/>
              <w:bottom w:val="single" w:sz="4" w:space="0" w:color="auto"/>
              <w:right w:val="single" w:sz="4" w:space="0" w:color="auto"/>
            </w:tcBorders>
            <w:shd w:val="clear" w:color="auto" w:fill="auto"/>
            <w:vAlign w:val="center"/>
          </w:tcPr>
          <w:p w14:paraId="53572FE8" w14:textId="77777777" w:rsidR="0089103A" w:rsidRPr="0089103A" w:rsidRDefault="0089103A" w:rsidP="0089103A">
            <w:pPr>
              <w:jc w:val="center"/>
              <w:rPr>
                <w:sz w:val="18"/>
                <w:szCs w:val="18"/>
              </w:rPr>
            </w:pPr>
            <w:r w:rsidRPr="0089103A">
              <w:rPr>
                <w:sz w:val="18"/>
                <w:szCs w:val="18"/>
              </w:rPr>
              <w:t>159,84</w:t>
            </w:r>
          </w:p>
        </w:tc>
        <w:tc>
          <w:tcPr>
            <w:tcW w:w="975" w:type="dxa"/>
            <w:tcBorders>
              <w:top w:val="single" w:sz="4" w:space="0" w:color="auto"/>
              <w:left w:val="nil"/>
              <w:bottom w:val="single" w:sz="4" w:space="0" w:color="auto"/>
              <w:right w:val="single" w:sz="4" w:space="0" w:color="auto"/>
            </w:tcBorders>
            <w:shd w:val="clear" w:color="auto" w:fill="auto"/>
            <w:vAlign w:val="center"/>
          </w:tcPr>
          <w:p w14:paraId="52D5C919" w14:textId="77777777" w:rsidR="0089103A" w:rsidRPr="0089103A" w:rsidRDefault="0089103A" w:rsidP="0089103A">
            <w:pPr>
              <w:jc w:val="center"/>
              <w:rPr>
                <w:sz w:val="18"/>
                <w:szCs w:val="18"/>
              </w:rPr>
            </w:pPr>
            <w:r w:rsidRPr="0089103A">
              <w:rPr>
                <w:sz w:val="18"/>
                <w:szCs w:val="18"/>
              </w:rPr>
              <w:t>148,06</w:t>
            </w:r>
          </w:p>
        </w:tc>
        <w:tc>
          <w:tcPr>
            <w:tcW w:w="834" w:type="dxa"/>
            <w:tcBorders>
              <w:top w:val="single" w:sz="4" w:space="0" w:color="auto"/>
              <w:left w:val="nil"/>
              <w:bottom w:val="single" w:sz="4" w:space="0" w:color="auto"/>
              <w:right w:val="single" w:sz="4" w:space="0" w:color="auto"/>
            </w:tcBorders>
            <w:shd w:val="clear" w:color="auto" w:fill="auto"/>
            <w:vAlign w:val="center"/>
          </w:tcPr>
          <w:p w14:paraId="6E909A8C" w14:textId="77777777" w:rsidR="0089103A" w:rsidRPr="0089103A" w:rsidRDefault="0089103A" w:rsidP="0089103A">
            <w:pPr>
              <w:jc w:val="center"/>
              <w:rPr>
                <w:sz w:val="18"/>
                <w:szCs w:val="18"/>
              </w:rPr>
            </w:pPr>
            <w:r w:rsidRPr="0089103A">
              <w:rPr>
                <w:sz w:val="18"/>
                <w:szCs w:val="18"/>
              </w:rPr>
              <w:t>170,21</w:t>
            </w:r>
          </w:p>
        </w:tc>
        <w:tc>
          <w:tcPr>
            <w:tcW w:w="977" w:type="dxa"/>
            <w:tcBorders>
              <w:top w:val="single" w:sz="4" w:space="0" w:color="auto"/>
              <w:left w:val="nil"/>
              <w:bottom w:val="single" w:sz="4" w:space="0" w:color="auto"/>
              <w:right w:val="single" w:sz="4" w:space="0" w:color="auto"/>
            </w:tcBorders>
            <w:shd w:val="clear" w:color="auto" w:fill="auto"/>
            <w:vAlign w:val="center"/>
          </w:tcPr>
          <w:p w14:paraId="3C85DE3A" w14:textId="77777777" w:rsidR="0089103A" w:rsidRPr="0089103A" w:rsidRDefault="0089103A" w:rsidP="0089103A">
            <w:pPr>
              <w:jc w:val="center"/>
              <w:rPr>
                <w:sz w:val="18"/>
                <w:szCs w:val="18"/>
              </w:rPr>
            </w:pPr>
            <w:r w:rsidRPr="0089103A">
              <w:rPr>
                <w:sz w:val="18"/>
                <w:szCs w:val="18"/>
              </w:rPr>
              <w:t>158,66</w:t>
            </w:r>
          </w:p>
        </w:tc>
        <w:tc>
          <w:tcPr>
            <w:tcW w:w="835" w:type="dxa"/>
            <w:tcBorders>
              <w:top w:val="single" w:sz="4" w:space="0" w:color="auto"/>
              <w:left w:val="nil"/>
              <w:bottom w:val="single" w:sz="4" w:space="0" w:color="auto"/>
              <w:right w:val="single" w:sz="4" w:space="0" w:color="auto"/>
            </w:tcBorders>
            <w:shd w:val="clear" w:color="auto" w:fill="auto"/>
            <w:vAlign w:val="center"/>
          </w:tcPr>
          <w:p w14:paraId="76AB2A2A" w14:textId="77777777" w:rsidR="0089103A" w:rsidRPr="0089103A" w:rsidRDefault="0089103A" w:rsidP="0089103A">
            <w:pPr>
              <w:jc w:val="center"/>
              <w:rPr>
                <w:sz w:val="18"/>
                <w:szCs w:val="18"/>
              </w:rPr>
            </w:pPr>
            <w:r w:rsidRPr="0089103A">
              <w:rPr>
                <w:sz w:val="18"/>
                <w:szCs w:val="18"/>
              </w:rPr>
              <w:t>133,20</w:t>
            </w:r>
          </w:p>
        </w:tc>
        <w:tc>
          <w:tcPr>
            <w:tcW w:w="976" w:type="dxa"/>
            <w:tcBorders>
              <w:top w:val="single" w:sz="4" w:space="0" w:color="auto"/>
              <w:left w:val="nil"/>
              <w:bottom w:val="single" w:sz="4" w:space="0" w:color="auto"/>
              <w:right w:val="single" w:sz="4" w:space="0" w:color="auto"/>
            </w:tcBorders>
            <w:shd w:val="clear" w:color="auto" w:fill="auto"/>
            <w:vAlign w:val="center"/>
          </w:tcPr>
          <w:p w14:paraId="1F7D77F5" w14:textId="77777777" w:rsidR="0089103A" w:rsidRPr="0089103A" w:rsidRDefault="0089103A" w:rsidP="0089103A">
            <w:pPr>
              <w:jc w:val="center"/>
              <w:rPr>
                <w:sz w:val="18"/>
                <w:szCs w:val="18"/>
              </w:rPr>
            </w:pPr>
            <w:r w:rsidRPr="0089103A">
              <w:rPr>
                <w:sz w:val="18"/>
                <w:szCs w:val="18"/>
              </w:rPr>
              <w:t>123,38</w:t>
            </w:r>
          </w:p>
        </w:tc>
        <w:tc>
          <w:tcPr>
            <w:tcW w:w="835" w:type="dxa"/>
            <w:tcBorders>
              <w:top w:val="single" w:sz="4" w:space="0" w:color="auto"/>
              <w:left w:val="nil"/>
              <w:bottom w:val="single" w:sz="4" w:space="0" w:color="auto"/>
              <w:right w:val="single" w:sz="4" w:space="0" w:color="auto"/>
            </w:tcBorders>
            <w:shd w:val="clear" w:color="auto" w:fill="auto"/>
            <w:vAlign w:val="center"/>
          </w:tcPr>
          <w:p w14:paraId="2B6FBEA8" w14:textId="77777777" w:rsidR="0089103A" w:rsidRPr="0089103A" w:rsidRDefault="0089103A" w:rsidP="0089103A">
            <w:pPr>
              <w:jc w:val="center"/>
              <w:rPr>
                <w:sz w:val="18"/>
                <w:szCs w:val="18"/>
              </w:rPr>
            </w:pPr>
            <w:r w:rsidRPr="0089103A">
              <w:rPr>
                <w:sz w:val="18"/>
                <w:szCs w:val="18"/>
              </w:rPr>
              <w:t>141,84</w:t>
            </w:r>
          </w:p>
        </w:tc>
        <w:tc>
          <w:tcPr>
            <w:tcW w:w="977" w:type="dxa"/>
            <w:tcBorders>
              <w:top w:val="single" w:sz="4" w:space="0" w:color="auto"/>
              <w:left w:val="nil"/>
              <w:bottom w:val="single" w:sz="4" w:space="0" w:color="auto"/>
              <w:right w:val="single" w:sz="4" w:space="0" w:color="auto"/>
            </w:tcBorders>
            <w:shd w:val="clear" w:color="auto" w:fill="auto"/>
            <w:vAlign w:val="center"/>
          </w:tcPr>
          <w:p w14:paraId="78F205E6" w14:textId="77777777" w:rsidR="0089103A" w:rsidRPr="0089103A" w:rsidRDefault="0089103A" w:rsidP="0089103A">
            <w:pPr>
              <w:jc w:val="center"/>
              <w:rPr>
                <w:sz w:val="18"/>
                <w:szCs w:val="18"/>
              </w:rPr>
            </w:pPr>
            <w:r w:rsidRPr="0089103A">
              <w:rPr>
                <w:sz w:val="18"/>
                <w:szCs w:val="18"/>
              </w:rPr>
              <w:t>132,22</w:t>
            </w:r>
          </w:p>
        </w:tc>
        <w:tc>
          <w:tcPr>
            <w:tcW w:w="1303" w:type="dxa"/>
            <w:tcBorders>
              <w:top w:val="single" w:sz="4" w:space="0" w:color="auto"/>
              <w:left w:val="nil"/>
              <w:bottom w:val="single" w:sz="4" w:space="0" w:color="auto"/>
              <w:right w:val="single" w:sz="4" w:space="0" w:color="auto"/>
            </w:tcBorders>
            <w:shd w:val="clear" w:color="auto" w:fill="auto"/>
            <w:vAlign w:val="center"/>
          </w:tcPr>
          <w:p w14:paraId="77D944B5" w14:textId="77777777" w:rsidR="0089103A" w:rsidRPr="0089103A" w:rsidRDefault="0089103A" w:rsidP="0089103A">
            <w:pPr>
              <w:jc w:val="center"/>
              <w:rPr>
                <w:sz w:val="18"/>
                <w:szCs w:val="18"/>
              </w:rPr>
            </w:pPr>
            <w:r w:rsidRPr="0089103A">
              <w:rPr>
                <w:sz w:val="18"/>
                <w:szCs w:val="18"/>
              </w:rPr>
              <w:t>14,83</w:t>
            </w:r>
          </w:p>
        </w:tc>
        <w:tc>
          <w:tcPr>
            <w:tcW w:w="1410" w:type="dxa"/>
            <w:tcBorders>
              <w:top w:val="single" w:sz="4" w:space="0" w:color="auto"/>
              <w:left w:val="nil"/>
              <w:bottom w:val="single" w:sz="4" w:space="0" w:color="auto"/>
              <w:right w:val="single" w:sz="4" w:space="0" w:color="auto"/>
            </w:tcBorders>
            <w:shd w:val="clear" w:color="auto" w:fill="auto"/>
            <w:vAlign w:val="center"/>
          </w:tcPr>
          <w:p w14:paraId="652DD334" w14:textId="77777777" w:rsidR="0089103A" w:rsidRPr="0089103A" w:rsidRDefault="0089103A" w:rsidP="0089103A">
            <w:pPr>
              <w:jc w:val="center"/>
              <w:rPr>
                <w:sz w:val="18"/>
                <w:szCs w:val="18"/>
              </w:rPr>
            </w:pPr>
            <w:r w:rsidRPr="0089103A">
              <w:rPr>
                <w:sz w:val="18"/>
                <w:szCs w:val="18"/>
              </w:rPr>
              <w:t>1 963,00</w:t>
            </w:r>
          </w:p>
        </w:tc>
        <w:tc>
          <w:tcPr>
            <w:tcW w:w="1446" w:type="dxa"/>
            <w:tcBorders>
              <w:top w:val="single" w:sz="4" w:space="0" w:color="auto"/>
              <w:left w:val="nil"/>
              <w:bottom w:val="single" w:sz="4" w:space="0" w:color="auto"/>
              <w:right w:val="single" w:sz="4" w:space="0" w:color="auto"/>
            </w:tcBorders>
            <w:shd w:val="clear" w:color="auto" w:fill="auto"/>
            <w:vAlign w:val="center"/>
          </w:tcPr>
          <w:p w14:paraId="2A0C710C" w14:textId="77777777" w:rsidR="0089103A" w:rsidRPr="0089103A" w:rsidRDefault="0089103A" w:rsidP="0089103A">
            <w:pPr>
              <w:jc w:val="center"/>
              <w:rPr>
                <w:color w:val="000000"/>
                <w:sz w:val="18"/>
                <w:szCs w:val="18"/>
              </w:rPr>
            </w:pPr>
            <w:r w:rsidRPr="0089103A">
              <w:rPr>
                <w:color w:val="000000"/>
                <w:sz w:val="18"/>
                <w:szCs w:val="18"/>
              </w:rPr>
              <w:t>х</w:t>
            </w:r>
          </w:p>
        </w:tc>
        <w:tc>
          <w:tcPr>
            <w:tcW w:w="1105" w:type="dxa"/>
            <w:tcBorders>
              <w:top w:val="single" w:sz="4" w:space="0" w:color="auto"/>
              <w:left w:val="nil"/>
              <w:bottom w:val="single" w:sz="4" w:space="0" w:color="auto"/>
              <w:right w:val="single" w:sz="4" w:space="0" w:color="auto"/>
            </w:tcBorders>
            <w:shd w:val="clear" w:color="auto" w:fill="auto"/>
            <w:vAlign w:val="center"/>
          </w:tcPr>
          <w:p w14:paraId="3A599634" w14:textId="77777777" w:rsidR="0089103A" w:rsidRPr="0089103A" w:rsidRDefault="0089103A" w:rsidP="0089103A">
            <w:pPr>
              <w:jc w:val="center"/>
              <w:rPr>
                <w:color w:val="000000"/>
                <w:sz w:val="18"/>
                <w:szCs w:val="18"/>
              </w:rPr>
            </w:pPr>
            <w:r w:rsidRPr="0089103A">
              <w:rPr>
                <w:color w:val="000000"/>
                <w:sz w:val="18"/>
                <w:szCs w:val="18"/>
              </w:rPr>
              <w:t>х</w:t>
            </w:r>
          </w:p>
        </w:tc>
      </w:tr>
      <w:tr w:rsidR="0089103A" w:rsidRPr="0089103A" w14:paraId="2D80D237" w14:textId="77777777" w:rsidTr="006D5EE3">
        <w:trPr>
          <w:gridAfter w:val="1"/>
          <w:wAfter w:w="14" w:type="dxa"/>
          <w:trHeight w:val="318"/>
          <w:jc w:val="center"/>
        </w:trPr>
        <w:tc>
          <w:tcPr>
            <w:tcW w:w="1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29D33B" w14:textId="77777777" w:rsidR="0089103A" w:rsidRPr="0089103A" w:rsidRDefault="0089103A" w:rsidP="0089103A">
            <w:pPr>
              <w:jc w:val="center"/>
              <w:rPr>
                <w:color w:val="000000"/>
                <w:sz w:val="18"/>
                <w:szCs w:val="18"/>
              </w:rPr>
            </w:pPr>
          </w:p>
        </w:tc>
        <w:tc>
          <w:tcPr>
            <w:tcW w:w="1497" w:type="dxa"/>
            <w:tcBorders>
              <w:top w:val="single" w:sz="4" w:space="0" w:color="auto"/>
              <w:left w:val="nil"/>
              <w:bottom w:val="single" w:sz="4" w:space="0" w:color="auto"/>
              <w:right w:val="single" w:sz="4" w:space="0" w:color="auto"/>
            </w:tcBorders>
            <w:shd w:val="clear" w:color="000000" w:fill="FFFFFF"/>
            <w:noWrap/>
            <w:vAlign w:val="center"/>
          </w:tcPr>
          <w:p w14:paraId="28995521" w14:textId="77777777" w:rsidR="0089103A" w:rsidRPr="0089103A" w:rsidRDefault="0089103A" w:rsidP="0089103A">
            <w:pPr>
              <w:jc w:val="center"/>
              <w:rPr>
                <w:color w:val="000000"/>
                <w:sz w:val="18"/>
                <w:szCs w:val="18"/>
              </w:rPr>
            </w:pPr>
            <w:r w:rsidRPr="0089103A">
              <w:rPr>
                <w:sz w:val="18"/>
                <w:szCs w:val="18"/>
              </w:rPr>
              <w:t>с 01.07.2028</w:t>
            </w:r>
          </w:p>
        </w:tc>
        <w:tc>
          <w:tcPr>
            <w:tcW w:w="967" w:type="dxa"/>
            <w:tcBorders>
              <w:top w:val="single" w:sz="4" w:space="0" w:color="auto"/>
              <w:left w:val="nil"/>
              <w:bottom w:val="single" w:sz="4" w:space="0" w:color="auto"/>
              <w:right w:val="single" w:sz="4" w:space="0" w:color="auto"/>
            </w:tcBorders>
            <w:shd w:val="clear" w:color="auto" w:fill="auto"/>
            <w:vAlign w:val="center"/>
          </w:tcPr>
          <w:p w14:paraId="1D638C89" w14:textId="77777777" w:rsidR="0089103A" w:rsidRPr="0089103A" w:rsidRDefault="0089103A" w:rsidP="0089103A">
            <w:pPr>
              <w:jc w:val="center"/>
              <w:rPr>
                <w:sz w:val="18"/>
                <w:szCs w:val="18"/>
              </w:rPr>
            </w:pPr>
            <w:r w:rsidRPr="0089103A">
              <w:rPr>
                <w:sz w:val="18"/>
                <w:szCs w:val="18"/>
              </w:rPr>
              <w:t>159,60</w:t>
            </w:r>
          </w:p>
        </w:tc>
        <w:tc>
          <w:tcPr>
            <w:tcW w:w="975" w:type="dxa"/>
            <w:tcBorders>
              <w:top w:val="single" w:sz="4" w:space="0" w:color="auto"/>
              <w:left w:val="nil"/>
              <w:bottom w:val="single" w:sz="4" w:space="0" w:color="auto"/>
              <w:right w:val="single" w:sz="4" w:space="0" w:color="auto"/>
            </w:tcBorders>
            <w:shd w:val="clear" w:color="auto" w:fill="auto"/>
            <w:vAlign w:val="center"/>
          </w:tcPr>
          <w:p w14:paraId="0F132A6E" w14:textId="77777777" w:rsidR="0089103A" w:rsidRPr="0089103A" w:rsidRDefault="0089103A" w:rsidP="0089103A">
            <w:pPr>
              <w:jc w:val="center"/>
              <w:rPr>
                <w:sz w:val="18"/>
                <w:szCs w:val="18"/>
              </w:rPr>
            </w:pPr>
            <w:r w:rsidRPr="0089103A">
              <w:rPr>
                <w:sz w:val="18"/>
                <w:szCs w:val="18"/>
              </w:rPr>
              <w:t>147,89</w:t>
            </w:r>
          </w:p>
        </w:tc>
        <w:tc>
          <w:tcPr>
            <w:tcW w:w="834" w:type="dxa"/>
            <w:tcBorders>
              <w:top w:val="single" w:sz="4" w:space="0" w:color="auto"/>
              <w:left w:val="nil"/>
              <w:bottom w:val="single" w:sz="4" w:space="0" w:color="auto"/>
              <w:right w:val="single" w:sz="4" w:space="0" w:color="auto"/>
            </w:tcBorders>
            <w:shd w:val="clear" w:color="auto" w:fill="auto"/>
            <w:vAlign w:val="center"/>
          </w:tcPr>
          <w:p w14:paraId="6D4F7C73" w14:textId="77777777" w:rsidR="0089103A" w:rsidRPr="0089103A" w:rsidRDefault="0089103A" w:rsidP="0089103A">
            <w:pPr>
              <w:jc w:val="center"/>
              <w:rPr>
                <w:sz w:val="18"/>
                <w:szCs w:val="18"/>
              </w:rPr>
            </w:pPr>
            <w:r w:rsidRPr="0089103A">
              <w:rPr>
                <w:sz w:val="18"/>
                <w:szCs w:val="18"/>
              </w:rPr>
              <w:t>169,90</w:t>
            </w:r>
          </w:p>
        </w:tc>
        <w:tc>
          <w:tcPr>
            <w:tcW w:w="977" w:type="dxa"/>
            <w:tcBorders>
              <w:top w:val="single" w:sz="4" w:space="0" w:color="auto"/>
              <w:left w:val="nil"/>
              <w:bottom w:val="single" w:sz="4" w:space="0" w:color="auto"/>
              <w:right w:val="single" w:sz="4" w:space="0" w:color="auto"/>
            </w:tcBorders>
            <w:shd w:val="clear" w:color="auto" w:fill="auto"/>
            <w:vAlign w:val="center"/>
          </w:tcPr>
          <w:p w14:paraId="1D66345A" w14:textId="77777777" w:rsidR="0089103A" w:rsidRPr="0089103A" w:rsidRDefault="0089103A" w:rsidP="0089103A">
            <w:pPr>
              <w:jc w:val="center"/>
              <w:rPr>
                <w:sz w:val="18"/>
                <w:szCs w:val="18"/>
              </w:rPr>
            </w:pPr>
            <w:r w:rsidRPr="0089103A">
              <w:rPr>
                <w:sz w:val="18"/>
                <w:szCs w:val="18"/>
              </w:rPr>
              <w:t>158,42</w:t>
            </w:r>
          </w:p>
        </w:tc>
        <w:tc>
          <w:tcPr>
            <w:tcW w:w="835" w:type="dxa"/>
            <w:tcBorders>
              <w:top w:val="single" w:sz="4" w:space="0" w:color="auto"/>
              <w:left w:val="nil"/>
              <w:bottom w:val="single" w:sz="4" w:space="0" w:color="auto"/>
              <w:right w:val="single" w:sz="4" w:space="0" w:color="auto"/>
            </w:tcBorders>
            <w:shd w:val="clear" w:color="auto" w:fill="auto"/>
            <w:vAlign w:val="center"/>
          </w:tcPr>
          <w:p w14:paraId="74F31BD0" w14:textId="77777777" w:rsidR="0089103A" w:rsidRPr="0089103A" w:rsidRDefault="0089103A" w:rsidP="0089103A">
            <w:pPr>
              <w:jc w:val="center"/>
              <w:rPr>
                <w:sz w:val="18"/>
                <w:szCs w:val="18"/>
              </w:rPr>
            </w:pPr>
            <w:r w:rsidRPr="0089103A">
              <w:rPr>
                <w:sz w:val="18"/>
                <w:szCs w:val="18"/>
              </w:rPr>
              <w:t>133,00</w:t>
            </w:r>
          </w:p>
        </w:tc>
        <w:tc>
          <w:tcPr>
            <w:tcW w:w="976" w:type="dxa"/>
            <w:tcBorders>
              <w:top w:val="single" w:sz="4" w:space="0" w:color="auto"/>
              <w:left w:val="nil"/>
              <w:bottom w:val="single" w:sz="4" w:space="0" w:color="auto"/>
              <w:right w:val="single" w:sz="4" w:space="0" w:color="auto"/>
            </w:tcBorders>
            <w:shd w:val="clear" w:color="auto" w:fill="auto"/>
            <w:vAlign w:val="center"/>
          </w:tcPr>
          <w:p w14:paraId="2D7EE077" w14:textId="77777777" w:rsidR="0089103A" w:rsidRPr="0089103A" w:rsidRDefault="0089103A" w:rsidP="0089103A">
            <w:pPr>
              <w:jc w:val="center"/>
              <w:rPr>
                <w:sz w:val="18"/>
                <w:szCs w:val="18"/>
              </w:rPr>
            </w:pPr>
            <w:r w:rsidRPr="0089103A">
              <w:rPr>
                <w:sz w:val="18"/>
                <w:szCs w:val="18"/>
              </w:rPr>
              <w:t>123,24</w:t>
            </w:r>
          </w:p>
        </w:tc>
        <w:tc>
          <w:tcPr>
            <w:tcW w:w="835" w:type="dxa"/>
            <w:tcBorders>
              <w:top w:val="single" w:sz="4" w:space="0" w:color="auto"/>
              <w:left w:val="nil"/>
              <w:bottom w:val="single" w:sz="4" w:space="0" w:color="auto"/>
              <w:right w:val="single" w:sz="4" w:space="0" w:color="auto"/>
            </w:tcBorders>
            <w:shd w:val="clear" w:color="auto" w:fill="auto"/>
            <w:vAlign w:val="center"/>
          </w:tcPr>
          <w:p w14:paraId="77761044" w14:textId="77777777" w:rsidR="0089103A" w:rsidRPr="0089103A" w:rsidRDefault="0089103A" w:rsidP="0089103A">
            <w:pPr>
              <w:jc w:val="center"/>
              <w:rPr>
                <w:sz w:val="18"/>
                <w:szCs w:val="18"/>
              </w:rPr>
            </w:pPr>
            <w:r w:rsidRPr="0089103A">
              <w:rPr>
                <w:sz w:val="18"/>
                <w:szCs w:val="18"/>
              </w:rPr>
              <w:t>141,58</w:t>
            </w:r>
          </w:p>
        </w:tc>
        <w:tc>
          <w:tcPr>
            <w:tcW w:w="977" w:type="dxa"/>
            <w:tcBorders>
              <w:top w:val="single" w:sz="4" w:space="0" w:color="auto"/>
              <w:left w:val="nil"/>
              <w:bottom w:val="single" w:sz="4" w:space="0" w:color="auto"/>
              <w:right w:val="single" w:sz="4" w:space="0" w:color="auto"/>
            </w:tcBorders>
            <w:shd w:val="clear" w:color="auto" w:fill="auto"/>
            <w:vAlign w:val="center"/>
          </w:tcPr>
          <w:p w14:paraId="075AF525" w14:textId="77777777" w:rsidR="0089103A" w:rsidRPr="0089103A" w:rsidRDefault="0089103A" w:rsidP="0089103A">
            <w:pPr>
              <w:jc w:val="center"/>
              <w:rPr>
                <w:sz w:val="18"/>
                <w:szCs w:val="18"/>
              </w:rPr>
            </w:pPr>
            <w:r w:rsidRPr="0089103A">
              <w:rPr>
                <w:sz w:val="18"/>
                <w:szCs w:val="18"/>
              </w:rPr>
              <w:t>132,02</w:t>
            </w:r>
          </w:p>
        </w:tc>
        <w:tc>
          <w:tcPr>
            <w:tcW w:w="1303" w:type="dxa"/>
            <w:tcBorders>
              <w:top w:val="single" w:sz="4" w:space="0" w:color="auto"/>
              <w:left w:val="nil"/>
              <w:bottom w:val="single" w:sz="4" w:space="0" w:color="auto"/>
              <w:right w:val="single" w:sz="4" w:space="0" w:color="auto"/>
            </w:tcBorders>
            <w:shd w:val="clear" w:color="auto" w:fill="auto"/>
            <w:vAlign w:val="center"/>
          </w:tcPr>
          <w:p w14:paraId="477B4A68" w14:textId="77777777" w:rsidR="0089103A" w:rsidRPr="0089103A" w:rsidRDefault="0089103A" w:rsidP="0089103A">
            <w:pPr>
              <w:jc w:val="center"/>
              <w:rPr>
                <w:sz w:val="18"/>
                <w:szCs w:val="18"/>
              </w:rPr>
            </w:pPr>
            <w:r w:rsidRPr="0089103A">
              <w:rPr>
                <w:sz w:val="18"/>
                <w:szCs w:val="18"/>
              </w:rPr>
              <w:t>15,30</w:t>
            </w:r>
          </w:p>
        </w:tc>
        <w:tc>
          <w:tcPr>
            <w:tcW w:w="1410" w:type="dxa"/>
            <w:tcBorders>
              <w:top w:val="single" w:sz="4" w:space="0" w:color="auto"/>
              <w:left w:val="nil"/>
              <w:bottom w:val="single" w:sz="4" w:space="0" w:color="auto"/>
              <w:right w:val="single" w:sz="4" w:space="0" w:color="auto"/>
            </w:tcBorders>
            <w:shd w:val="clear" w:color="auto" w:fill="auto"/>
            <w:vAlign w:val="center"/>
          </w:tcPr>
          <w:p w14:paraId="5FE259F0" w14:textId="77777777" w:rsidR="0089103A" w:rsidRPr="0089103A" w:rsidRDefault="0089103A" w:rsidP="0089103A">
            <w:pPr>
              <w:jc w:val="center"/>
              <w:rPr>
                <w:sz w:val="18"/>
                <w:szCs w:val="18"/>
              </w:rPr>
            </w:pPr>
            <w:r w:rsidRPr="0089103A">
              <w:rPr>
                <w:sz w:val="18"/>
                <w:szCs w:val="18"/>
              </w:rPr>
              <w:t>1 951,84</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09A12415" w14:textId="77777777" w:rsidR="0089103A" w:rsidRPr="0089103A" w:rsidRDefault="0089103A" w:rsidP="0089103A">
            <w:pPr>
              <w:jc w:val="center"/>
              <w:rPr>
                <w:color w:val="000000"/>
                <w:sz w:val="18"/>
                <w:szCs w:val="18"/>
              </w:rPr>
            </w:pPr>
            <w:r w:rsidRPr="0089103A">
              <w:rPr>
                <w:color w:val="000000"/>
                <w:sz w:val="18"/>
                <w:szCs w:val="18"/>
              </w:rPr>
              <w:t>х</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05F1EF95" w14:textId="77777777" w:rsidR="0089103A" w:rsidRPr="0089103A" w:rsidRDefault="0089103A" w:rsidP="0089103A">
            <w:pPr>
              <w:jc w:val="center"/>
              <w:rPr>
                <w:color w:val="000000"/>
                <w:sz w:val="18"/>
                <w:szCs w:val="18"/>
              </w:rPr>
            </w:pPr>
            <w:r w:rsidRPr="0089103A">
              <w:rPr>
                <w:color w:val="000000"/>
                <w:sz w:val="18"/>
                <w:szCs w:val="18"/>
              </w:rPr>
              <w:t>х</w:t>
            </w:r>
          </w:p>
        </w:tc>
      </w:tr>
    </w:tbl>
    <w:p w14:paraId="420D4C77" w14:textId="77777777" w:rsidR="0089103A" w:rsidRPr="0089103A" w:rsidRDefault="0089103A" w:rsidP="0089103A">
      <w:pPr>
        <w:ind w:left="851"/>
        <w:jc w:val="both"/>
        <w:rPr>
          <w:sz w:val="28"/>
          <w:szCs w:val="28"/>
        </w:rPr>
      </w:pPr>
    </w:p>
    <w:p w14:paraId="133B4BD2" w14:textId="77777777" w:rsidR="0089103A" w:rsidRPr="0089103A" w:rsidRDefault="0089103A" w:rsidP="0089103A">
      <w:pPr>
        <w:ind w:left="851"/>
        <w:jc w:val="both"/>
        <w:rPr>
          <w:sz w:val="28"/>
          <w:szCs w:val="28"/>
        </w:rPr>
      </w:pPr>
    </w:p>
    <w:bookmarkEnd w:id="111"/>
    <w:p w14:paraId="64D881EA" w14:textId="77777777" w:rsidR="0089103A" w:rsidRPr="0089103A" w:rsidRDefault="0089103A" w:rsidP="0089103A">
      <w:pPr>
        <w:ind w:firstLine="851"/>
        <w:jc w:val="both"/>
        <w:rPr>
          <w:szCs w:val="20"/>
        </w:rPr>
      </w:pPr>
    </w:p>
    <w:p w14:paraId="60FCEAE9" w14:textId="77777777" w:rsidR="0089103A" w:rsidRPr="0089103A" w:rsidRDefault="0089103A" w:rsidP="0089103A">
      <w:pPr>
        <w:keepNext/>
        <w:tabs>
          <w:tab w:val="left" w:pos="567"/>
        </w:tabs>
        <w:jc w:val="both"/>
        <w:outlineLvl w:val="0"/>
        <w:rPr>
          <w:b/>
          <w:szCs w:val="20"/>
        </w:rPr>
      </w:pPr>
    </w:p>
    <w:p w14:paraId="61CCE4FA" w14:textId="77777777" w:rsidR="0089103A" w:rsidRPr="0089103A" w:rsidRDefault="0089103A" w:rsidP="0089103A">
      <w:pPr>
        <w:tabs>
          <w:tab w:val="left" w:pos="5580"/>
          <w:tab w:val="left" w:pos="9498"/>
        </w:tabs>
      </w:pPr>
    </w:p>
    <w:p w14:paraId="0C794016" w14:textId="77777777" w:rsidR="0089103A" w:rsidRPr="0089103A" w:rsidRDefault="0089103A" w:rsidP="0089103A">
      <w:pPr>
        <w:tabs>
          <w:tab w:val="left" w:pos="5580"/>
          <w:tab w:val="left" w:pos="9498"/>
        </w:tabs>
      </w:pPr>
    </w:p>
    <w:p w14:paraId="229C49BC" w14:textId="77777777" w:rsidR="0089103A" w:rsidRPr="0089103A" w:rsidRDefault="0089103A" w:rsidP="0089103A">
      <w:pPr>
        <w:tabs>
          <w:tab w:val="left" w:pos="5580"/>
          <w:tab w:val="left" w:pos="9498"/>
        </w:tabs>
      </w:pPr>
    </w:p>
    <w:p w14:paraId="60C57E8C" w14:textId="77777777" w:rsidR="0089103A" w:rsidRPr="0089103A" w:rsidRDefault="0089103A" w:rsidP="0089103A">
      <w:pPr>
        <w:tabs>
          <w:tab w:val="left" w:pos="5580"/>
          <w:tab w:val="left" w:pos="9498"/>
        </w:tabs>
        <w:sectPr w:rsidR="0089103A" w:rsidRPr="0089103A" w:rsidSect="0089103A">
          <w:pgSz w:w="16838" w:h="11906" w:orient="landscape"/>
          <w:pgMar w:top="1418" w:right="709" w:bottom="707" w:left="426" w:header="709" w:footer="709" w:gutter="0"/>
          <w:cols w:space="708"/>
          <w:docGrid w:linePitch="360"/>
        </w:sectPr>
      </w:pPr>
    </w:p>
    <w:p w14:paraId="7CF32D95" w14:textId="33B8CACC" w:rsidR="0089103A" w:rsidRPr="00AE0629" w:rsidRDefault="0089103A" w:rsidP="0089103A">
      <w:pPr>
        <w:tabs>
          <w:tab w:val="left" w:pos="5580"/>
          <w:tab w:val="left" w:pos="9498"/>
        </w:tabs>
        <w:ind w:left="-6081" w:right="-569" w:firstLine="12035"/>
      </w:pPr>
      <w:r w:rsidRPr="00AE0629">
        <w:lastRenderedPageBreak/>
        <w:t xml:space="preserve">Приложение № </w:t>
      </w:r>
      <w:r>
        <w:t>6</w:t>
      </w:r>
      <w:r>
        <w:t>1</w:t>
      </w:r>
      <w:r w:rsidRPr="00AE0629">
        <w:t xml:space="preserve"> к протоколу № </w:t>
      </w:r>
      <w:r>
        <w:t>80</w:t>
      </w:r>
    </w:p>
    <w:p w14:paraId="1828A996" w14:textId="77777777" w:rsidR="0089103A" w:rsidRPr="00AE0629" w:rsidRDefault="0089103A" w:rsidP="0089103A">
      <w:pPr>
        <w:tabs>
          <w:tab w:val="left" w:pos="5580"/>
          <w:tab w:val="left" w:pos="9498"/>
        </w:tabs>
        <w:ind w:left="-6081" w:right="-569" w:firstLine="12035"/>
      </w:pPr>
      <w:r w:rsidRPr="00AE0629">
        <w:t>заседания правления Региональной</w:t>
      </w:r>
    </w:p>
    <w:p w14:paraId="6AFEAE17" w14:textId="77777777" w:rsidR="0089103A" w:rsidRPr="00AE0629" w:rsidRDefault="0089103A" w:rsidP="0089103A">
      <w:pPr>
        <w:tabs>
          <w:tab w:val="left" w:pos="5580"/>
          <w:tab w:val="left" w:pos="9498"/>
        </w:tabs>
        <w:ind w:left="-6081" w:right="-569" w:firstLine="12035"/>
      </w:pPr>
      <w:r w:rsidRPr="00AE0629">
        <w:t>энергетической комиссии</w:t>
      </w:r>
    </w:p>
    <w:p w14:paraId="476996F3" w14:textId="77777777" w:rsidR="0089103A" w:rsidRDefault="0089103A" w:rsidP="0089103A">
      <w:pPr>
        <w:tabs>
          <w:tab w:val="left" w:pos="5580"/>
          <w:tab w:val="left" w:pos="9498"/>
        </w:tabs>
        <w:ind w:left="-6081" w:right="-569" w:firstLine="12035"/>
      </w:pPr>
      <w:r w:rsidRPr="00AE0629">
        <w:t xml:space="preserve">Кузбасса от </w:t>
      </w:r>
      <w:r>
        <w:t>19</w:t>
      </w:r>
      <w:r w:rsidRPr="00AE0629">
        <w:t>.1</w:t>
      </w:r>
      <w:r>
        <w:t>2</w:t>
      </w:r>
      <w:r w:rsidRPr="00AE0629">
        <w:t>.2023</w:t>
      </w:r>
    </w:p>
    <w:p w14:paraId="7819901F" w14:textId="77777777" w:rsidR="0089103A" w:rsidRPr="0089103A" w:rsidRDefault="0089103A" w:rsidP="0089103A">
      <w:pPr>
        <w:tabs>
          <w:tab w:val="left" w:pos="5580"/>
          <w:tab w:val="left" w:pos="9498"/>
        </w:tabs>
        <w:ind w:left="-4836" w:right="-569" w:firstLine="10932"/>
      </w:pPr>
    </w:p>
    <w:p w14:paraId="07BAF4B8" w14:textId="77777777" w:rsidR="0089103A" w:rsidRPr="0089103A" w:rsidRDefault="0089103A" w:rsidP="0089103A">
      <w:pPr>
        <w:jc w:val="center"/>
        <w:rPr>
          <w:b/>
          <w:bCs/>
          <w:sz w:val="28"/>
          <w:szCs w:val="28"/>
        </w:rPr>
      </w:pPr>
      <w:r w:rsidRPr="0089103A">
        <w:rPr>
          <w:b/>
          <w:bCs/>
          <w:sz w:val="28"/>
          <w:szCs w:val="28"/>
        </w:rPr>
        <w:t xml:space="preserve">Долгосрочные параметры регулирования АО «Кузбассэнерго» </w:t>
      </w:r>
    </w:p>
    <w:p w14:paraId="2A4AF4D0" w14:textId="77777777" w:rsidR="0089103A" w:rsidRPr="0089103A" w:rsidRDefault="0089103A" w:rsidP="0089103A">
      <w:pPr>
        <w:jc w:val="center"/>
        <w:rPr>
          <w:b/>
          <w:bCs/>
          <w:sz w:val="28"/>
          <w:szCs w:val="28"/>
        </w:rPr>
      </w:pPr>
      <w:r w:rsidRPr="0089103A">
        <w:rPr>
          <w:b/>
          <w:bCs/>
          <w:sz w:val="28"/>
          <w:szCs w:val="28"/>
        </w:rPr>
        <w:t xml:space="preserve">для формирования долгосрочных тарифов на тепловую энергию, </w:t>
      </w:r>
    </w:p>
    <w:p w14:paraId="189E8B5C" w14:textId="77777777" w:rsidR="0089103A" w:rsidRPr="0089103A" w:rsidRDefault="0089103A" w:rsidP="0089103A">
      <w:pPr>
        <w:jc w:val="center"/>
        <w:rPr>
          <w:b/>
          <w:bCs/>
          <w:sz w:val="28"/>
          <w:szCs w:val="28"/>
        </w:rPr>
      </w:pPr>
      <w:r w:rsidRPr="0089103A">
        <w:rPr>
          <w:b/>
          <w:bCs/>
          <w:sz w:val="28"/>
          <w:szCs w:val="28"/>
        </w:rPr>
        <w:t>реализуемую на потребительском рынке Беловского муниципального округа,</w:t>
      </w:r>
    </w:p>
    <w:p w14:paraId="1554F9F4" w14:textId="77777777" w:rsidR="0089103A" w:rsidRPr="0089103A" w:rsidRDefault="0089103A" w:rsidP="0089103A">
      <w:pPr>
        <w:jc w:val="center"/>
        <w:rPr>
          <w:b/>
          <w:bCs/>
          <w:sz w:val="28"/>
          <w:szCs w:val="28"/>
        </w:rPr>
      </w:pPr>
      <w:r w:rsidRPr="0089103A">
        <w:rPr>
          <w:b/>
          <w:bCs/>
          <w:sz w:val="28"/>
          <w:szCs w:val="28"/>
        </w:rPr>
        <w:t>на период с 01.01.2024 по 31.12.2028</w:t>
      </w:r>
    </w:p>
    <w:p w14:paraId="7805BB96" w14:textId="77777777" w:rsidR="0089103A" w:rsidRPr="0089103A" w:rsidRDefault="0089103A" w:rsidP="0089103A">
      <w:pPr>
        <w:jc w:val="center"/>
        <w:rPr>
          <w:b/>
          <w:bCs/>
          <w:sz w:val="28"/>
          <w:szCs w:val="28"/>
        </w:rPr>
      </w:pPr>
    </w:p>
    <w:tbl>
      <w:tblPr>
        <w:tblpPr w:leftFromText="180" w:rightFromText="180" w:vertAnchor="text" w:horzAnchor="margin" w:tblpXSpec="center" w:tblpY="-2"/>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853"/>
        <w:gridCol w:w="997"/>
        <w:gridCol w:w="1205"/>
        <w:gridCol w:w="997"/>
        <w:gridCol w:w="1071"/>
        <w:gridCol w:w="1139"/>
        <w:gridCol w:w="1139"/>
        <w:gridCol w:w="1281"/>
      </w:tblGrid>
      <w:tr w:rsidR="0089103A" w:rsidRPr="0089103A" w14:paraId="4BF36B82" w14:textId="77777777" w:rsidTr="006D5EE3">
        <w:trPr>
          <w:trHeight w:val="2080"/>
        </w:trPr>
        <w:tc>
          <w:tcPr>
            <w:tcW w:w="1708" w:type="dxa"/>
            <w:vMerge w:val="restart"/>
            <w:shd w:val="clear" w:color="auto" w:fill="auto"/>
            <w:vAlign w:val="center"/>
          </w:tcPr>
          <w:p w14:paraId="0EFA614E" w14:textId="77777777" w:rsidR="0089103A" w:rsidRPr="0089103A" w:rsidRDefault="0089103A" w:rsidP="0089103A">
            <w:pPr>
              <w:ind w:right="-108"/>
              <w:jc w:val="center"/>
              <w:rPr>
                <w:sz w:val="22"/>
                <w:szCs w:val="22"/>
              </w:rPr>
            </w:pPr>
            <w:r w:rsidRPr="0089103A">
              <w:rPr>
                <w:sz w:val="22"/>
                <w:szCs w:val="22"/>
              </w:rPr>
              <w:t>Наименование регулируемой организации</w:t>
            </w:r>
          </w:p>
        </w:tc>
        <w:tc>
          <w:tcPr>
            <w:tcW w:w="853" w:type="dxa"/>
            <w:vMerge w:val="restart"/>
            <w:shd w:val="clear" w:color="auto" w:fill="auto"/>
            <w:vAlign w:val="center"/>
          </w:tcPr>
          <w:p w14:paraId="3673B1E5" w14:textId="77777777" w:rsidR="0089103A" w:rsidRPr="0089103A" w:rsidRDefault="0089103A" w:rsidP="0089103A">
            <w:pPr>
              <w:ind w:left="-91" w:right="-108" w:hanging="17"/>
              <w:jc w:val="center"/>
              <w:rPr>
                <w:sz w:val="22"/>
                <w:szCs w:val="22"/>
              </w:rPr>
            </w:pPr>
            <w:r w:rsidRPr="0089103A">
              <w:rPr>
                <w:sz w:val="22"/>
                <w:szCs w:val="22"/>
              </w:rPr>
              <w:t>Период</w:t>
            </w:r>
          </w:p>
        </w:tc>
        <w:tc>
          <w:tcPr>
            <w:tcW w:w="997" w:type="dxa"/>
            <w:shd w:val="clear" w:color="auto" w:fill="auto"/>
            <w:vAlign w:val="center"/>
          </w:tcPr>
          <w:p w14:paraId="0F7C7FC0" w14:textId="77777777" w:rsidR="0089103A" w:rsidRPr="0089103A" w:rsidRDefault="0089103A" w:rsidP="0089103A">
            <w:pPr>
              <w:ind w:left="-108" w:right="-108"/>
              <w:jc w:val="center"/>
              <w:rPr>
                <w:sz w:val="22"/>
                <w:szCs w:val="22"/>
              </w:rPr>
            </w:pPr>
            <w:r w:rsidRPr="0089103A">
              <w:rPr>
                <w:sz w:val="22"/>
                <w:szCs w:val="22"/>
              </w:rPr>
              <w:t>Базовый</w:t>
            </w:r>
          </w:p>
          <w:p w14:paraId="363DAF42" w14:textId="77777777" w:rsidR="0089103A" w:rsidRPr="0089103A" w:rsidRDefault="0089103A" w:rsidP="0089103A">
            <w:pPr>
              <w:ind w:left="-108" w:right="-108"/>
              <w:jc w:val="center"/>
              <w:rPr>
                <w:sz w:val="22"/>
                <w:szCs w:val="22"/>
              </w:rPr>
            </w:pPr>
            <w:r w:rsidRPr="0089103A">
              <w:rPr>
                <w:sz w:val="22"/>
                <w:szCs w:val="22"/>
              </w:rPr>
              <w:t>уровень опера-ционных расходов</w:t>
            </w:r>
          </w:p>
        </w:tc>
        <w:tc>
          <w:tcPr>
            <w:tcW w:w="1205" w:type="dxa"/>
            <w:shd w:val="clear" w:color="auto" w:fill="auto"/>
            <w:vAlign w:val="center"/>
          </w:tcPr>
          <w:p w14:paraId="77794DE4" w14:textId="77777777" w:rsidR="0089103A" w:rsidRPr="0089103A" w:rsidRDefault="0089103A" w:rsidP="0089103A">
            <w:pPr>
              <w:ind w:left="-108" w:right="-108"/>
              <w:jc w:val="center"/>
              <w:rPr>
                <w:sz w:val="22"/>
                <w:szCs w:val="22"/>
              </w:rPr>
            </w:pPr>
            <w:r w:rsidRPr="0089103A">
              <w:rPr>
                <w:sz w:val="22"/>
                <w:szCs w:val="22"/>
              </w:rPr>
              <w:t>Индекс эффектив-ности операцион-ных расхо-дов</w:t>
            </w:r>
          </w:p>
        </w:tc>
        <w:tc>
          <w:tcPr>
            <w:tcW w:w="997" w:type="dxa"/>
            <w:shd w:val="clear" w:color="auto" w:fill="auto"/>
            <w:vAlign w:val="center"/>
          </w:tcPr>
          <w:p w14:paraId="03AE18A5" w14:textId="77777777" w:rsidR="0089103A" w:rsidRPr="0089103A" w:rsidRDefault="0089103A" w:rsidP="0089103A">
            <w:pPr>
              <w:ind w:left="-108" w:right="-108"/>
              <w:jc w:val="center"/>
              <w:rPr>
                <w:sz w:val="22"/>
                <w:szCs w:val="22"/>
              </w:rPr>
            </w:pPr>
            <w:r w:rsidRPr="0089103A">
              <w:rPr>
                <w:sz w:val="22"/>
                <w:szCs w:val="22"/>
              </w:rPr>
              <w:t>Норма-тивный уровень прибыли</w:t>
            </w:r>
          </w:p>
        </w:tc>
        <w:tc>
          <w:tcPr>
            <w:tcW w:w="1071" w:type="dxa"/>
            <w:vMerge w:val="restart"/>
            <w:shd w:val="clear" w:color="auto" w:fill="auto"/>
            <w:vAlign w:val="center"/>
          </w:tcPr>
          <w:p w14:paraId="48F42C4F" w14:textId="77777777" w:rsidR="0089103A" w:rsidRPr="0089103A" w:rsidRDefault="0089103A" w:rsidP="0089103A">
            <w:pPr>
              <w:ind w:left="-108" w:right="-108" w:hanging="108"/>
              <w:jc w:val="center"/>
              <w:rPr>
                <w:sz w:val="22"/>
                <w:szCs w:val="22"/>
              </w:rPr>
            </w:pPr>
            <w:r w:rsidRPr="0089103A">
              <w:rPr>
                <w:sz w:val="22"/>
                <w:szCs w:val="22"/>
              </w:rPr>
              <w:t xml:space="preserve">Уровень надеж-ности </w:t>
            </w:r>
          </w:p>
          <w:p w14:paraId="5A54BFA5" w14:textId="77777777" w:rsidR="0089103A" w:rsidRPr="0089103A" w:rsidRDefault="0089103A" w:rsidP="0089103A">
            <w:pPr>
              <w:ind w:left="-108" w:right="-108" w:hanging="108"/>
              <w:jc w:val="center"/>
              <w:rPr>
                <w:sz w:val="22"/>
                <w:szCs w:val="22"/>
              </w:rPr>
            </w:pPr>
            <w:r w:rsidRPr="0089103A">
              <w:rPr>
                <w:sz w:val="22"/>
                <w:szCs w:val="22"/>
              </w:rPr>
              <w:t>тепло-снабжения</w:t>
            </w:r>
          </w:p>
        </w:tc>
        <w:tc>
          <w:tcPr>
            <w:tcW w:w="1139" w:type="dxa"/>
            <w:vMerge w:val="restart"/>
            <w:shd w:val="clear" w:color="auto" w:fill="auto"/>
            <w:vAlign w:val="center"/>
          </w:tcPr>
          <w:p w14:paraId="0048FAD5" w14:textId="77777777" w:rsidR="0089103A" w:rsidRPr="0089103A" w:rsidRDefault="0089103A" w:rsidP="0089103A">
            <w:pPr>
              <w:ind w:right="-108" w:hanging="108"/>
              <w:jc w:val="center"/>
              <w:rPr>
                <w:sz w:val="22"/>
                <w:szCs w:val="22"/>
              </w:rPr>
            </w:pPr>
            <w:r w:rsidRPr="0089103A">
              <w:rPr>
                <w:sz w:val="22"/>
                <w:szCs w:val="22"/>
              </w:rPr>
              <w:t>Показа-тели энерго-сбереже-ния</w:t>
            </w:r>
          </w:p>
          <w:p w14:paraId="0ACB6159" w14:textId="77777777" w:rsidR="0089103A" w:rsidRPr="0089103A" w:rsidRDefault="0089103A" w:rsidP="0089103A">
            <w:pPr>
              <w:ind w:right="-108" w:hanging="108"/>
              <w:jc w:val="center"/>
              <w:rPr>
                <w:sz w:val="22"/>
                <w:szCs w:val="22"/>
              </w:rPr>
            </w:pPr>
            <w:r w:rsidRPr="0089103A">
              <w:rPr>
                <w:sz w:val="22"/>
                <w:szCs w:val="22"/>
              </w:rPr>
              <w:t>и энергети-ческой эффек-тивности</w:t>
            </w:r>
          </w:p>
        </w:tc>
        <w:tc>
          <w:tcPr>
            <w:tcW w:w="1139" w:type="dxa"/>
            <w:vMerge w:val="restart"/>
            <w:shd w:val="clear" w:color="auto" w:fill="auto"/>
            <w:vAlign w:val="center"/>
          </w:tcPr>
          <w:p w14:paraId="37624E01" w14:textId="77777777" w:rsidR="0089103A" w:rsidRPr="0089103A" w:rsidRDefault="0089103A" w:rsidP="0089103A">
            <w:pPr>
              <w:ind w:left="-108" w:right="-108"/>
              <w:jc w:val="center"/>
              <w:rPr>
                <w:sz w:val="22"/>
                <w:szCs w:val="22"/>
              </w:rPr>
            </w:pPr>
            <w:r w:rsidRPr="0089103A">
              <w:rPr>
                <w:sz w:val="22"/>
                <w:szCs w:val="22"/>
              </w:rPr>
              <w:t>Реализация программ</w:t>
            </w:r>
          </w:p>
          <w:p w14:paraId="515746D5" w14:textId="77777777" w:rsidR="0089103A" w:rsidRPr="0089103A" w:rsidRDefault="0089103A" w:rsidP="0089103A">
            <w:pPr>
              <w:ind w:left="-108" w:right="-108"/>
              <w:jc w:val="center"/>
              <w:rPr>
                <w:sz w:val="22"/>
                <w:szCs w:val="22"/>
              </w:rPr>
            </w:pPr>
            <w:r w:rsidRPr="0089103A">
              <w:rPr>
                <w:sz w:val="22"/>
                <w:szCs w:val="22"/>
              </w:rPr>
              <w:t>в области энерго-сбере-жения</w:t>
            </w:r>
          </w:p>
          <w:p w14:paraId="1C453911" w14:textId="77777777" w:rsidR="0089103A" w:rsidRPr="0089103A" w:rsidRDefault="0089103A" w:rsidP="0089103A">
            <w:pPr>
              <w:ind w:left="-108" w:right="-108"/>
              <w:jc w:val="center"/>
              <w:rPr>
                <w:sz w:val="22"/>
                <w:szCs w:val="22"/>
              </w:rPr>
            </w:pPr>
            <w:r w:rsidRPr="0089103A">
              <w:rPr>
                <w:sz w:val="22"/>
                <w:szCs w:val="22"/>
              </w:rPr>
              <w:t>и повы-</w:t>
            </w:r>
          </w:p>
          <w:p w14:paraId="26AAF2EE" w14:textId="77777777" w:rsidR="0089103A" w:rsidRPr="0089103A" w:rsidRDefault="0089103A" w:rsidP="0089103A">
            <w:pPr>
              <w:ind w:left="-108" w:right="-108"/>
              <w:jc w:val="center"/>
              <w:rPr>
                <w:sz w:val="22"/>
                <w:szCs w:val="22"/>
              </w:rPr>
            </w:pPr>
            <w:r w:rsidRPr="0089103A">
              <w:rPr>
                <w:sz w:val="22"/>
                <w:szCs w:val="22"/>
              </w:rPr>
              <w:t>шения энергети-ческой эффек-тивности</w:t>
            </w:r>
          </w:p>
        </w:tc>
        <w:tc>
          <w:tcPr>
            <w:tcW w:w="1281" w:type="dxa"/>
            <w:vMerge w:val="restart"/>
            <w:shd w:val="clear" w:color="auto" w:fill="auto"/>
            <w:vAlign w:val="center"/>
          </w:tcPr>
          <w:p w14:paraId="07365F51" w14:textId="77777777" w:rsidR="0089103A" w:rsidRPr="0089103A" w:rsidRDefault="0089103A" w:rsidP="0089103A">
            <w:pPr>
              <w:ind w:right="-2"/>
              <w:jc w:val="center"/>
              <w:rPr>
                <w:sz w:val="22"/>
                <w:szCs w:val="22"/>
              </w:rPr>
            </w:pPr>
            <w:r w:rsidRPr="0089103A">
              <w:rPr>
                <w:sz w:val="22"/>
                <w:szCs w:val="22"/>
              </w:rPr>
              <w:t>Динамика изменения расходов на топливо</w:t>
            </w:r>
          </w:p>
        </w:tc>
      </w:tr>
      <w:tr w:rsidR="0089103A" w:rsidRPr="0089103A" w14:paraId="0BDCAF3C" w14:textId="77777777" w:rsidTr="006D5EE3">
        <w:trPr>
          <w:trHeight w:val="175"/>
        </w:trPr>
        <w:tc>
          <w:tcPr>
            <w:tcW w:w="1708" w:type="dxa"/>
            <w:vMerge/>
            <w:shd w:val="clear" w:color="auto" w:fill="auto"/>
            <w:vAlign w:val="center"/>
          </w:tcPr>
          <w:p w14:paraId="54704633" w14:textId="77777777" w:rsidR="0089103A" w:rsidRPr="0089103A" w:rsidRDefault="0089103A" w:rsidP="0089103A">
            <w:pPr>
              <w:ind w:right="-2"/>
              <w:jc w:val="center"/>
              <w:rPr>
                <w:sz w:val="22"/>
                <w:szCs w:val="22"/>
              </w:rPr>
            </w:pPr>
          </w:p>
        </w:tc>
        <w:tc>
          <w:tcPr>
            <w:tcW w:w="853" w:type="dxa"/>
            <w:vMerge/>
            <w:shd w:val="clear" w:color="auto" w:fill="auto"/>
            <w:vAlign w:val="center"/>
          </w:tcPr>
          <w:p w14:paraId="7241E28C" w14:textId="77777777" w:rsidR="0089103A" w:rsidRPr="0089103A" w:rsidRDefault="0089103A" w:rsidP="0089103A">
            <w:pPr>
              <w:ind w:right="-2"/>
              <w:jc w:val="center"/>
              <w:rPr>
                <w:sz w:val="22"/>
                <w:szCs w:val="22"/>
              </w:rPr>
            </w:pPr>
          </w:p>
        </w:tc>
        <w:tc>
          <w:tcPr>
            <w:tcW w:w="997" w:type="dxa"/>
            <w:shd w:val="clear" w:color="auto" w:fill="auto"/>
            <w:vAlign w:val="center"/>
          </w:tcPr>
          <w:p w14:paraId="649D14C3" w14:textId="77777777" w:rsidR="0089103A" w:rsidRPr="0089103A" w:rsidRDefault="0089103A" w:rsidP="0089103A">
            <w:pPr>
              <w:ind w:right="-2"/>
              <w:jc w:val="center"/>
              <w:rPr>
                <w:sz w:val="22"/>
                <w:szCs w:val="22"/>
              </w:rPr>
            </w:pPr>
            <w:r w:rsidRPr="0089103A">
              <w:rPr>
                <w:sz w:val="22"/>
                <w:szCs w:val="22"/>
              </w:rPr>
              <w:t>тыс. руб.</w:t>
            </w:r>
          </w:p>
        </w:tc>
        <w:tc>
          <w:tcPr>
            <w:tcW w:w="1205" w:type="dxa"/>
            <w:shd w:val="clear" w:color="auto" w:fill="auto"/>
            <w:vAlign w:val="center"/>
          </w:tcPr>
          <w:p w14:paraId="79325913" w14:textId="77777777" w:rsidR="0089103A" w:rsidRPr="0089103A" w:rsidRDefault="0089103A" w:rsidP="0089103A">
            <w:pPr>
              <w:ind w:right="-2"/>
              <w:jc w:val="center"/>
              <w:rPr>
                <w:sz w:val="22"/>
                <w:szCs w:val="22"/>
              </w:rPr>
            </w:pPr>
            <w:r w:rsidRPr="0089103A">
              <w:rPr>
                <w:sz w:val="22"/>
                <w:szCs w:val="22"/>
              </w:rPr>
              <w:t>%</w:t>
            </w:r>
          </w:p>
        </w:tc>
        <w:tc>
          <w:tcPr>
            <w:tcW w:w="997" w:type="dxa"/>
            <w:shd w:val="clear" w:color="auto" w:fill="auto"/>
            <w:vAlign w:val="center"/>
          </w:tcPr>
          <w:p w14:paraId="1B901EBF" w14:textId="77777777" w:rsidR="0089103A" w:rsidRPr="0089103A" w:rsidRDefault="0089103A" w:rsidP="0089103A">
            <w:pPr>
              <w:ind w:right="-2"/>
              <w:jc w:val="center"/>
              <w:rPr>
                <w:sz w:val="22"/>
                <w:szCs w:val="22"/>
              </w:rPr>
            </w:pPr>
            <w:r w:rsidRPr="0089103A">
              <w:rPr>
                <w:sz w:val="22"/>
                <w:szCs w:val="22"/>
              </w:rPr>
              <w:t>%</w:t>
            </w:r>
          </w:p>
        </w:tc>
        <w:tc>
          <w:tcPr>
            <w:tcW w:w="1071" w:type="dxa"/>
            <w:vMerge/>
            <w:shd w:val="clear" w:color="auto" w:fill="auto"/>
            <w:vAlign w:val="center"/>
          </w:tcPr>
          <w:p w14:paraId="02F84E25" w14:textId="77777777" w:rsidR="0089103A" w:rsidRPr="0089103A" w:rsidRDefault="0089103A" w:rsidP="0089103A">
            <w:pPr>
              <w:ind w:left="-108" w:right="-108"/>
              <w:jc w:val="center"/>
              <w:rPr>
                <w:sz w:val="22"/>
                <w:szCs w:val="22"/>
              </w:rPr>
            </w:pPr>
          </w:p>
        </w:tc>
        <w:tc>
          <w:tcPr>
            <w:tcW w:w="1139" w:type="dxa"/>
            <w:vMerge/>
            <w:shd w:val="clear" w:color="auto" w:fill="auto"/>
            <w:vAlign w:val="center"/>
          </w:tcPr>
          <w:p w14:paraId="0ADAA33B" w14:textId="77777777" w:rsidR="0089103A" w:rsidRPr="0089103A" w:rsidRDefault="0089103A" w:rsidP="0089103A">
            <w:pPr>
              <w:ind w:right="-2"/>
              <w:jc w:val="center"/>
              <w:rPr>
                <w:sz w:val="22"/>
                <w:szCs w:val="22"/>
              </w:rPr>
            </w:pPr>
          </w:p>
        </w:tc>
        <w:tc>
          <w:tcPr>
            <w:tcW w:w="1139" w:type="dxa"/>
            <w:vMerge/>
            <w:shd w:val="clear" w:color="auto" w:fill="auto"/>
            <w:vAlign w:val="center"/>
          </w:tcPr>
          <w:p w14:paraId="00B4D459" w14:textId="77777777" w:rsidR="0089103A" w:rsidRPr="0089103A" w:rsidRDefault="0089103A" w:rsidP="0089103A">
            <w:pPr>
              <w:ind w:right="-2"/>
              <w:jc w:val="center"/>
              <w:rPr>
                <w:sz w:val="22"/>
                <w:szCs w:val="22"/>
              </w:rPr>
            </w:pPr>
          </w:p>
        </w:tc>
        <w:tc>
          <w:tcPr>
            <w:tcW w:w="1281" w:type="dxa"/>
            <w:vMerge/>
            <w:shd w:val="clear" w:color="auto" w:fill="auto"/>
            <w:vAlign w:val="center"/>
          </w:tcPr>
          <w:p w14:paraId="3443107F" w14:textId="77777777" w:rsidR="0089103A" w:rsidRPr="0089103A" w:rsidRDefault="0089103A" w:rsidP="0089103A">
            <w:pPr>
              <w:ind w:right="-2"/>
              <w:jc w:val="center"/>
              <w:rPr>
                <w:sz w:val="22"/>
                <w:szCs w:val="22"/>
              </w:rPr>
            </w:pPr>
          </w:p>
        </w:tc>
      </w:tr>
      <w:tr w:rsidR="0089103A" w:rsidRPr="0089103A" w14:paraId="5020F123" w14:textId="77777777" w:rsidTr="006D5EE3">
        <w:trPr>
          <w:trHeight w:val="175"/>
        </w:trPr>
        <w:tc>
          <w:tcPr>
            <w:tcW w:w="1708" w:type="dxa"/>
            <w:shd w:val="clear" w:color="auto" w:fill="auto"/>
            <w:vAlign w:val="center"/>
          </w:tcPr>
          <w:p w14:paraId="2C3B59BE" w14:textId="77777777" w:rsidR="0089103A" w:rsidRPr="0089103A" w:rsidRDefault="0089103A" w:rsidP="0089103A">
            <w:pPr>
              <w:ind w:right="-2"/>
              <w:jc w:val="center"/>
              <w:rPr>
                <w:sz w:val="22"/>
                <w:szCs w:val="22"/>
              </w:rPr>
            </w:pPr>
            <w:r w:rsidRPr="0089103A">
              <w:rPr>
                <w:sz w:val="22"/>
                <w:szCs w:val="22"/>
              </w:rPr>
              <w:t>1</w:t>
            </w:r>
          </w:p>
        </w:tc>
        <w:tc>
          <w:tcPr>
            <w:tcW w:w="853" w:type="dxa"/>
            <w:shd w:val="clear" w:color="auto" w:fill="auto"/>
            <w:vAlign w:val="center"/>
          </w:tcPr>
          <w:p w14:paraId="7BEE8E0C" w14:textId="77777777" w:rsidR="0089103A" w:rsidRPr="0089103A" w:rsidRDefault="0089103A" w:rsidP="0089103A">
            <w:pPr>
              <w:ind w:right="-2"/>
              <w:jc w:val="center"/>
              <w:rPr>
                <w:sz w:val="22"/>
                <w:szCs w:val="22"/>
              </w:rPr>
            </w:pPr>
            <w:r w:rsidRPr="0089103A">
              <w:rPr>
                <w:sz w:val="22"/>
                <w:szCs w:val="22"/>
              </w:rPr>
              <w:t>2</w:t>
            </w:r>
          </w:p>
        </w:tc>
        <w:tc>
          <w:tcPr>
            <w:tcW w:w="997" w:type="dxa"/>
            <w:shd w:val="clear" w:color="auto" w:fill="auto"/>
            <w:vAlign w:val="center"/>
          </w:tcPr>
          <w:p w14:paraId="09CC5783" w14:textId="77777777" w:rsidR="0089103A" w:rsidRPr="0089103A" w:rsidRDefault="0089103A" w:rsidP="0089103A">
            <w:pPr>
              <w:ind w:right="-2"/>
              <w:jc w:val="center"/>
              <w:rPr>
                <w:sz w:val="22"/>
                <w:szCs w:val="22"/>
              </w:rPr>
            </w:pPr>
            <w:r w:rsidRPr="0089103A">
              <w:rPr>
                <w:sz w:val="22"/>
                <w:szCs w:val="22"/>
              </w:rPr>
              <w:t>3</w:t>
            </w:r>
          </w:p>
        </w:tc>
        <w:tc>
          <w:tcPr>
            <w:tcW w:w="1205" w:type="dxa"/>
            <w:shd w:val="clear" w:color="auto" w:fill="auto"/>
            <w:vAlign w:val="center"/>
          </w:tcPr>
          <w:p w14:paraId="7F460318" w14:textId="77777777" w:rsidR="0089103A" w:rsidRPr="0089103A" w:rsidRDefault="0089103A" w:rsidP="0089103A">
            <w:pPr>
              <w:ind w:right="-2"/>
              <w:jc w:val="center"/>
              <w:rPr>
                <w:sz w:val="22"/>
                <w:szCs w:val="22"/>
              </w:rPr>
            </w:pPr>
            <w:r w:rsidRPr="0089103A">
              <w:rPr>
                <w:sz w:val="22"/>
                <w:szCs w:val="22"/>
              </w:rPr>
              <w:t>4</w:t>
            </w:r>
          </w:p>
        </w:tc>
        <w:tc>
          <w:tcPr>
            <w:tcW w:w="997" w:type="dxa"/>
            <w:shd w:val="clear" w:color="auto" w:fill="auto"/>
            <w:vAlign w:val="center"/>
          </w:tcPr>
          <w:p w14:paraId="3BF1AD00" w14:textId="77777777" w:rsidR="0089103A" w:rsidRPr="0089103A" w:rsidRDefault="0089103A" w:rsidP="0089103A">
            <w:pPr>
              <w:ind w:right="-2"/>
              <w:jc w:val="center"/>
              <w:rPr>
                <w:sz w:val="22"/>
                <w:szCs w:val="22"/>
              </w:rPr>
            </w:pPr>
            <w:r w:rsidRPr="0089103A">
              <w:rPr>
                <w:sz w:val="22"/>
                <w:szCs w:val="22"/>
              </w:rPr>
              <w:t>5</w:t>
            </w:r>
          </w:p>
        </w:tc>
        <w:tc>
          <w:tcPr>
            <w:tcW w:w="1071" w:type="dxa"/>
            <w:shd w:val="clear" w:color="auto" w:fill="auto"/>
            <w:vAlign w:val="center"/>
          </w:tcPr>
          <w:p w14:paraId="4186A773" w14:textId="77777777" w:rsidR="0089103A" w:rsidRPr="0089103A" w:rsidRDefault="0089103A" w:rsidP="0089103A">
            <w:pPr>
              <w:ind w:left="-108" w:right="-108"/>
              <w:jc w:val="center"/>
              <w:rPr>
                <w:sz w:val="22"/>
                <w:szCs w:val="22"/>
              </w:rPr>
            </w:pPr>
            <w:r w:rsidRPr="0089103A">
              <w:rPr>
                <w:sz w:val="22"/>
                <w:szCs w:val="22"/>
              </w:rPr>
              <w:t>6</w:t>
            </w:r>
          </w:p>
        </w:tc>
        <w:tc>
          <w:tcPr>
            <w:tcW w:w="1139" w:type="dxa"/>
            <w:shd w:val="clear" w:color="auto" w:fill="auto"/>
            <w:vAlign w:val="center"/>
          </w:tcPr>
          <w:p w14:paraId="65D2C76F" w14:textId="77777777" w:rsidR="0089103A" w:rsidRPr="0089103A" w:rsidRDefault="0089103A" w:rsidP="0089103A">
            <w:pPr>
              <w:ind w:right="-2"/>
              <w:jc w:val="center"/>
              <w:rPr>
                <w:sz w:val="22"/>
                <w:szCs w:val="22"/>
              </w:rPr>
            </w:pPr>
            <w:r w:rsidRPr="0089103A">
              <w:rPr>
                <w:sz w:val="22"/>
                <w:szCs w:val="22"/>
              </w:rPr>
              <w:t>7</w:t>
            </w:r>
          </w:p>
        </w:tc>
        <w:tc>
          <w:tcPr>
            <w:tcW w:w="1139" w:type="dxa"/>
            <w:shd w:val="clear" w:color="auto" w:fill="auto"/>
            <w:vAlign w:val="center"/>
          </w:tcPr>
          <w:p w14:paraId="6239D34D" w14:textId="77777777" w:rsidR="0089103A" w:rsidRPr="0089103A" w:rsidRDefault="0089103A" w:rsidP="0089103A">
            <w:pPr>
              <w:ind w:right="-2"/>
              <w:jc w:val="center"/>
              <w:rPr>
                <w:sz w:val="22"/>
                <w:szCs w:val="22"/>
              </w:rPr>
            </w:pPr>
            <w:r w:rsidRPr="0089103A">
              <w:rPr>
                <w:sz w:val="22"/>
                <w:szCs w:val="22"/>
              </w:rPr>
              <w:t>8</w:t>
            </w:r>
          </w:p>
        </w:tc>
        <w:tc>
          <w:tcPr>
            <w:tcW w:w="1281" w:type="dxa"/>
            <w:shd w:val="clear" w:color="auto" w:fill="auto"/>
            <w:vAlign w:val="center"/>
          </w:tcPr>
          <w:p w14:paraId="5F6C12FA" w14:textId="77777777" w:rsidR="0089103A" w:rsidRPr="0089103A" w:rsidRDefault="0089103A" w:rsidP="0089103A">
            <w:pPr>
              <w:ind w:right="-2"/>
              <w:jc w:val="center"/>
              <w:rPr>
                <w:sz w:val="22"/>
                <w:szCs w:val="22"/>
              </w:rPr>
            </w:pPr>
            <w:r w:rsidRPr="0089103A">
              <w:rPr>
                <w:sz w:val="22"/>
                <w:szCs w:val="22"/>
              </w:rPr>
              <w:t>9</w:t>
            </w:r>
          </w:p>
        </w:tc>
      </w:tr>
      <w:tr w:rsidR="0089103A" w:rsidRPr="0089103A" w14:paraId="7D3292DD" w14:textId="77777777" w:rsidTr="006D5EE3">
        <w:trPr>
          <w:trHeight w:val="976"/>
        </w:trPr>
        <w:tc>
          <w:tcPr>
            <w:tcW w:w="1708" w:type="dxa"/>
            <w:vMerge w:val="restart"/>
            <w:shd w:val="clear" w:color="auto" w:fill="auto"/>
            <w:vAlign w:val="center"/>
          </w:tcPr>
          <w:p w14:paraId="1ACFB045" w14:textId="77777777" w:rsidR="0089103A" w:rsidRPr="0089103A" w:rsidRDefault="0089103A" w:rsidP="0089103A">
            <w:pPr>
              <w:ind w:left="-108" w:right="-108" w:hanging="34"/>
              <w:jc w:val="center"/>
              <w:rPr>
                <w:bCs/>
                <w:kern w:val="32"/>
                <w:sz w:val="22"/>
                <w:szCs w:val="22"/>
              </w:rPr>
            </w:pPr>
            <w:r w:rsidRPr="0089103A">
              <w:rPr>
                <w:bCs/>
                <w:color w:val="000000"/>
                <w:kern w:val="32"/>
                <w:sz w:val="22"/>
                <w:szCs w:val="22"/>
              </w:rPr>
              <w:t>АО «Кузбассэнерго»</w:t>
            </w:r>
          </w:p>
        </w:tc>
        <w:tc>
          <w:tcPr>
            <w:tcW w:w="853" w:type="dxa"/>
            <w:tcBorders>
              <w:bottom w:val="single" w:sz="4" w:space="0" w:color="auto"/>
            </w:tcBorders>
            <w:shd w:val="clear" w:color="auto" w:fill="auto"/>
            <w:vAlign w:val="center"/>
          </w:tcPr>
          <w:p w14:paraId="2CAA17C4" w14:textId="77777777" w:rsidR="0089103A" w:rsidRPr="0089103A" w:rsidRDefault="0089103A" w:rsidP="0089103A">
            <w:pPr>
              <w:ind w:right="-2"/>
              <w:jc w:val="center"/>
              <w:rPr>
                <w:sz w:val="22"/>
                <w:szCs w:val="22"/>
              </w:rPr>
            </w:pPr>
            <w:r w:rsidRPr="0089103A">
              <w:rPr>
                <w:sz w:val="22"/>
                <w:szCs w:val="22"/>
              </w:rPr>
              <w:t>2024</w:t>
            </w:r>
          </w:p>
        </w:tc>
        <w:tc>
          <w:tcPr>
            <w:tcW w:w="997" w:type="dxa"/>
            <w:tcBorders>
              <w:bottom w:val="single" w:sz="4" w:space="0" w:color="auto"/>
            </w:tcBorders>
            <w:shd w:val="clear" w:color="auto" w:fill="FFFFFF"/>
            <w:vAlign w:val="center"/>
          </w:tcPr>
          <w:p w14:paraId="145E85BC" w14:textId="77777777" w:rsidR="0089103A" w:rsidRPr="0089103A" w:rsidRDefault="0089103A" w:rsidP="0089103A">
            <w:pPr>
              <w:jc w:val="center"/>
              <w:rPr>
                <w:sz w:val="22"/>
                <w:szCs w:val="22"/>
                <w:highlight w:val="yellow"/>
              </w:rPr>
            </w:pPr>
            <w:r w:rsidRPr="0089103A">
              <w:rPr>
                <w:sz w:val="22"/>
                <w:szCs w:val="22"/>
              </w:rPr>
              <w:t>7 376</w:t>
            </w:r>
          </w:p>
        </w:tc>
        <w:tc>
          <w:tcPr>
            <w:tcW w:w="1205" w:type="dxa"/>
            <w:tcBorders>
              <w:bottom w:val="single" w:sz="4" w:space="0" w:color="auto"/>
            </w:tcBorders>
            <w:shd w:val="clear" w:color="auto" w:fill="auto"/>
            <w:vAlign w:val="center"/>
          </w:tcPr>
          <w:p w14:paraId="093D345F" w14:textId="77777777" w:rsidR="0089103A" w:rsidRPr="0089103A" w:rsidRDefault="0089103A" w:rsidP="0089103A">
            <w:pPr>
              <w:jc w:val="center"/>
              <w:rPr>
                <w:sz w:val="22"/>
                <w:szCs w:val="22"/>
              </w:rPr>
            </w:pPr>
            <w:r w:rsidRPr="0089103A">
              <w:rPr>
                <w:sz w:val="22"/>
                <w:szCs w:val="22"/>
              </w:rPr>
              <w:t>x</w:t>
            </w:r>
          </w:p>
        </w:tc>
        <w:tc>
          <w:tcPr>
            <w:tcW w:w="997" w:type="dxa"/>
            <w:tcBorders>
              <w:bottom w:val="single" w:sz="4" w:space="0" w:color="auto"/>
            </w:tcBorders>
            <w:shd w:val="clear" w:color="auto" w:fill="auto"/>
            <w:vAlign w:val="center"/>
          </w:tcPr>
          <w:p w14:paraId="0C0EE766" w14:textId="77777777" w:rsidR="0089103A" w:rsidRPr="0089103A" w:rsidRDefault="0089103A" w:rsidP="0089103A">
            <w:pPr>
              <w:jc w:val="center"/>
              <w:rPr>
                <w:sz w:val="22"/>
                <w:szCs w:val="22"/>
              </w:rPr>
            </w:pPr>
            <w:r w:rsidRPr="0089103A">
              <w:rPr>
                <w:sz w:val="22"/>
                <w:szCs w:val="22"/>
              </w:rPr>
              <w:t>x</w:t>
            </w:r>
          </w:p>
        </w:tc>
        <w:tc>
          <w:tcPr>
            <w:tcW w:w="1071" w:type="dxa"/>
            <w:tcBorders>
              <w:bottom w:val="single" w:sz="4" w:space="0" w:color="auto"/>
            </w:tcBorders>
            <w:shd w:val="clear" w:color="auto" w:fill="auto"/>
            <w:vAlign w:val="center"/>
          </w:tcPr>
          <w:p w14:paraId="32CFE116" w14:textId="77777777" w:rsidR="0089103A" w:rsidRPr="0089103A" w:rsidRDefault="0089103A" w:rsidP="0089103A">
            <w:pPr>
              <w:ind w:left="-108" w:right="-108"/>
              <w:jc w:val="center"/>
              <w:rPr>
                <w:sz w:val="22"/>
                <w:szCs w:val="22"/>
              </w:rPr>
            </w:pPr>
            <w:r w:rsidRPr="0089103A">
              <w:rPr>
                <w:sz w:val="22"/>
                <w:szCs w:val="22"/>
              </w:rPr>
              <w:t>x</w:t>
            </w:r>
          </w:p>
        </w:tc>
        <w:tc>
          <w:tcPr>
            <w:tcW w:w="1139" w:type="dxa"/>
            <w:tcBorders>
              <w:bottom w:val="single" w:sz="4" w:space="0" w:color="auto"/>
            </w:tcBorders>
            <w:shd w:val="clear" w:color="auto" w:fill="auto"/>
            <w:vAlign w:val="center"/>
          </w:tcPr>
          <w:p w14:paraId="6BFAE933" w14:textId="77777777" w:rsidR="0089103A" w:rsidRPr="0089103A" w:rsidRDefault="0089103A" w:rsidP="0089103A">
            <w:pPr>
              <w:jc w:val="center"/>
              <w:rPr>
                <w:sz w:val="22"/>
                <w:szCs w:val="22"/>
              </w:rPr>
            </w:pPr>
            <w:r w:rsidRPr="0089103A">
              <w:rPr>
                <w:sz w:val="22"/>
                <w:szCs w:val="22"/>
              </w:rPr>
              <w:t>x</w:t>
            </w:r>
          </w:p>
        </w:tc>
        <w:tc>
          <w:tcPr>
            <w:tcW w:w="1139" w:type="dxa"/>
            <w:tcBorders>
              <w:bottom w:val="single" w:sz="4" w:space="0" w:color="auto"/>
            </w:tcBorders>
            <w:shd w:val="clear" w:color="auto" w:fill="auto"/>
            <w:vAlign w:val="center"/>
          </w:tcPr>
          <w:p w14:paraId="13D12C10" w14:textId="77777777" w:rsidR="0089103A" w:rsidRPr="0089103A" w:rsidRDefault="0089103A" w:rsidP="0089103A">
            <w:pPr>
              <w:jc w:val="center"/>
              <w:rPr>
                <w:sz w:val="22"/>
                <w:szCs w:val="22"/>
              </w:rPr>
            </w:pPr>
            <w:r w:rsidRPr="0089103A">
              <w:rPr>
                <w:sz w:val="22"/>
                <w:szCs w:val="22"/>
              </w:rPr>
              <w:t>x</w:t>
            </w:r>
          </w:p>
        </w:tc>
        <w:tc>
          <w:tcPr>
            <w:tcW w:w="1281" w:type="dxa"/>
            <w:tcBorders>
              <w:bottom w:val="single" w:sz="4" w:space="0" w:color="auto"/>
            </w:tcBorders>
            <w:shd w:val="clear" w:color="auto" w:fill="auto"/>
            <w:vAlign w:val="center"/>
          </w:tcPr>
          <w:p w14:paraId="5A940FE4" w14:textId="77777777" w:rsidR="0089103A" w:rsidRPr="0089103A" w:rsidRDefault="0089103A" w:rsidP="0089103A">
            <w:pPr>
              <w:jc w:val="center"/>
              <w:rPr>
                <w:sz w:val="22"/>
                <w:szCs w:val="22"/>
              </w:rPr>
            </w:pPr>
            <w:r w:rsidRPr="0089103A">
              <w:rPr>
                <w:sz w:val="22"/>
                <w:szCs w:val="22"/>
              </w:rPr>
              <w:t>x</w:t>
            </w:r>
          </w:p>
        </w:tc>
      </w:tr>
      <w:tr w:rsidR="0089103A" w:rsidRPr="0089103A" w14:paraId="16A1CC01" w14:textId="77777777" w:rsidTr="006D5EE3">
        <w:trPr>
          <w:trHeight w:val="977"/>
        </w:trPr>
        <w:tc>
          <w:tcPr>
            <w:tcW w:w="1708" w:type="dxa"/>
            <w:vMerge/>
            <w:shd w:val="clear" w:color="auto" w:fill="auto"/>
            <w:vAlign w:val="center"/>
          </w:tcPr>
          <w:p w14:paraId="18391DDA" w14:textId="77777777" w:rsidR="0089103A" w:rsidRPr="0089103A" w:rsidRDefault="0089103A" w:rsidP="0089103A">
            <w:pPr>
              <w:ind w:right="-2"/>
              <w:jc w:val="center"/>
              <w:rPr>
                <w:sz w:val="22"/>
                <w:szCs w:val="22"/>
              </w:rPr>
            </w:pPr>
          </w:p>
        </w:tc>
        <w:tc>
          <w:tcPr>
            <w:tcW w:w="853" w:type="dxa"/>
            <w:shd w:val="clear" w:color="auto" w:fill="auto"/>
            <w:vAlign w:val="center"/>
          </w:tcPr>
          <w:p w14:paraId="623AE785" w14:textId="77777777" w:rsidR="0089103A" w:rsidRPr="0089103A" w:rsidRDefault="0089103A" w:rsidP="0089103A">
            <w:pPr>
              <w:ind w:right="-2"/>
              <w:jc w:val="center"/>
              <w:rPr>
                <w:sz w:val="22"/>
                <w:szCs w:val="22"/>
              </w:rPr>
            </w:pPr>
            <w:r w:rsidRPr="0089103A">
              <w:rPr>
                <w:sz w:val="22"/>
                <w:szCs w:val="22"/>
              </w:rPr>
              <w:t>2025</w:t>
            </w:r>
          </w:p>
        </w:tc>
        <w:tc>
          <w:tcPr>
            <w:tcW w:w="997" w:type="dxa"/>
            <w:shd w:val="clear" w:color="auto" w:fill="auto"/>
            <w:vAlign w:val="center"/>
          </w:tcPr>
          <w:p w14:paraId="08D0C36B" w14:textId="77777777" w:rsidR="0089103A" w:rsidRPr="0089103A" w:rsidRDefault="0089103A" w:rsidP="0089103A">
            <w:pPr>
              <w:jc w:val="center"/>
              <w:rPr>
                <w:sz w:val="22"/>
                <w:szCs w:val="22"/>
              </w:rPr>
            </w:pPr>
            <w:r w:rsidRPr="0089103A">
              <w:rPr>
                <w:sz w:val="22"/>
                <w:szCs w:val="22"/>
              </w:rPr>
              <w:t>х</w:t>
            </w:r>
          </w:p>
        </w:tc>
        <w:tc>
          <w:tcPr>
            <w:tcW w:w="1205" w:type="dxa"/>
            <w:shd w:val="clear" w:color="auto" w:fill="auto"/>
            <w:vAlign w:val="center"/>
          </w:tcPr>
          <w:p w14:paraId="4BE59B24" w14:textId="77777777" w:rsidR="0089103A" w:rsidRPr="0089103A" w:rsidRDefault="0089103A" w:rsidP="0089103A">
            <w:pPr>
              <w:ind w:right="-2"/>
              <w:jc w:val="center"/>
              <w:rPr>
                <w:sz w:val="22"/>
                <w:szCs w:val="22"/>
              </w:rPr>
            </w:pPr>
            <w:r w:rsidRPr="0089103A">
              <w:rPr>
                <w:sz w:val="22"/>
                <w:szCs w:val="22"/>
              </w:rPr>
              <w:t>1,00</w:t>
            </w:r>
          </w:p>
        </w:tc>
        <w:tc>
          <w:tcPr>
            <w:tcW w:w="997" w:type="dxa"/>
            <w:tcBorders>
              <w:bottom w:val="single" w:sz="4" w:space="0" w:color="auto"/>
            </w:tcBorders>
            <w:shd w:val="clear" w:color="auto" w:fill="auto"/>
            <w:vAlign w:val="center"/>
          </w:tcPr>
          <w:p w14:paraId="427D818E" w14:textId="77777777" w:rsidR="0089103A" w:rsidRPr="0089103A" w:rsidRDefault="0089103A" w:rsidP="0089103A">
            <w:pPr>
              <w:jc w:val="center"/>
              <w:rPr>
                <w:sz w:val="22"/>
                <w:szCs w:val="22"/>
              </w:rPr>
            </w:pPr>
            <w:r w:rsidRPr="0089103A">
              <w:rPr>
                <w:sz w:val="22"/>
                <w:szCs w:val="22"/>
              </w:rPr>
              <w:t>x</w:t>
            </w:r>
          </w:p>
        </w:tc>
        <w:tc>
          <w:tcPr>
            <w:tcW w:w="1071" w:type="dxa"/>
            <w:tcBorders>
              <w:bottom w:val="single" w:sz="4" w:space="0" w:color="auto"/>
            </w:tcBorders>
            <w:shd w:val="clear" w:color="auto" w:fill="auto"/>
            <w:vAlign w:val="center"/>
          </w:tcPr>
          <w:p w14:paraId="63DFF761" w14:textId="77777777" w:rsidR="0089103A" w:rsidRPr="0089103A" w:rsidRDefault="0089103A" w:rsidP="0089103A">
            <w:pPr>
              <w:ind w:left="-108" w:right="-108"/>
              <w:jc w:val="center"/>
              <w:rPr>
                <w:sz w:val="22"/>
                <w:szCs w:val="22"/>
              </w:rPr>
            </w:pPr>
            <w:r w:rsidRPr="0089103A">
              <w:rPr>
                <w:sz w:val="22"/>
                <w:szCs w:val="22"/>
              </w:rPr>
              <w:t>x</w:t>
            </w:r>
          </w:p>
        </w:tc>
        <w:tc>
          <w:tcPr>
            <w:tcW w:w="1139" w:type="dxa"/>
            <w:tcBorders>
              <w:bottom w:val="single" w:sz="4" w:space="0" w:color="auto"/>
            </w:tcBorders>
            <w:shd w:val="clear" w:color="auto" w:fill="auto"/>
            <w:vAlign w:val="center"/>
          </w:tcPr>
          <w:p w14:paraId="2222396E" w14:textId="77777777" w:rsidR="0089103A" w:rsidRPr="0089103A" w:rsidRDefault="0089103A" w:rsidP="0089103A">
            <w:pPr>
              <w:jc w:val="center"/>
              <w:rPr>
                <w:sz w:val="22"/>
                <w:szCs w:val="22"/>
              </w:rPr>
            </w:pPr>
            <w:r w:rsidRPr="0089103A">
              <w:rPr>
                <w:sz w:val="22"/>
                <w:szCs w:val="22"/>
              </w:rPr>
              <w:t>x</w:t>
            </w:r>
          </w:p>
        </w:tc>
        <w:tc>
          <w:tcPr>
            <w:tcW w:w="1139" w:type="dxa"/>
            <w:shd w:val="clear" w:color="auto" w:fill="auto"/>
            <w:vAlign w:val="center"/>
          </w:tcPr>
          <w:p w14:paraId="1601E7BD" w14:textId="77777777" w:rsidR="0089103A" w:rsidRPr="0089103A" w:rsidRDefault="0089103A" w:rsidP="0089103A">
            <w:pPr>
              <w:jc w:val="center"/>
              <w:rPr>
                <w:sz w:val="22"/>
                <w:szCs w:val="22"/>
              </w:rPr>
            </w:pPr>
            <w:r w:rsidRPr="0089103A">
              <w:rPr>
                <w:sz w:val="22"/>
                <w:szCs w:val="22"/>
              </w:rPr>
              <w:t>х</w:t>
            </w:r>
          </w:p>
        </w:tc>
        <w:tc>
          <w:tcPr>
            <w:tcW w:w="1281" w:type="dxa"/>
            <w:shd w:val="clear" w:color="auto" w:fill="auto"/>
            <w:vAlign w:val="center"/>
          </w:tcPr>
          <w:p w14:paraId="6223E8AB" w14:textId="77777777" w:rsidR="0089103A" w:rsidRPr="0089103A" w:rsidRDefault="0089103A" w:rsidP="0089103A">
            <w:pPr>
              <w:jc w:val="center"/>
              <w:rPr>
                <w:sz w:val="22"/>
                <w:szCs w:val="22"/>
              </w:rPr>
            </w:pPr>
            <w:r w:rsidRPr="0089103A">
              <w:rPr>
                <w:sz w:val="22"/>
                <w:szCs w:val="22"/>
              </w:rPr>
              <w:t>х</w:t>
            </w:r>
          </w:p>
        </w:tc>
      </w:tr>
      <w:tr w:rsidR="0089103A" w:rsidRPr="0089103A" w14:paraId="3908F18F" w14:textId="77777777" w:rsidTr="006D5EE3">
        <w:trPr>
          <w:trHeight w:val="900"/>
        </w:trPr>
        <w:tc>
          <w:tcPr>
            <w:tcW w:w="1708" w:type="dxa"/>
            <w:vMerge/>
            <w:shd w:val="clear" w:color="auto" w:fill="auto"/>
            <w:vAlign w:val="center"/>
          </w:tcPr>
          <w:p w14:paraId="581BFAB5" w14:textId="77777777" w:rsidR="0089103A" w:rsidRPr="0089103A" w:rsidRDefault="0089103A" w:rsidP="0089103A">
            <w:pPr>
              <w:ind w:right="-2"/>
              <w:jc w:val="center"/>
              <w:rPr>
                <w:sz w:val="22"/>
                <w:szCs w:val="22"/>
              </w:rPr>
            </w:pPr>
          </w:p>
        </w:tc>
        <w:tc>
          <w:tcPr>
            <w:tcW w:w="853" w:type="dxa"/>
            <w:shd w:val="clear" w:color="auto" w:fill="auto"/>
            <w:vAlign w:val="center"/>
          </w:tcPr>
          <w:p w14:paraId="446DE25F" w14:textId="77777777" w:rsidR="0089103A" w:rsidRPr="0089103A" w:rsidRDefault="0089103A" w:rsidP="0089103A">
            <w:pPr>
              <w:ind w:right="-2"/>
              <w:jc w:val="center"/>
              <w:rPr>
                <w:sz w:val="22"/>
                <w:szCs w:val="22"/>
              </w:rPr>
            </w:pPr>
            <w:r w:rsidRPr="0089103A">
              <w:rPr>
                <w:sz w:val="22"/>
                <w:szCs w:val="22"/>
              </w:rPr>
              <w:t>2026</w:t>
            </w:r>
          </w:p>
        </w:tc>
        <w:tc>
          <w:tcPr>
            <w:tcW w:w="997" w:type="dxa"/>
            <w:shd w:val="clear" w:color="auto" w:fill="auto"/>
            <w:vAlign w:val="center"/>
          </w:tcPr>
          <w:p w14:paraId="46923093" w14:textId="77777777" w:rsidR="0089103A" w:rsidRPr="0089103A" w:rsidRDefault="0089103A" w:rsidP="0089103A">
            <w:pPr>
              <w:jc w:val="center"/>
              <w:rPr>
                <w:sz w:val="22"/>
                <w:szCs w:val="22"/>
              </w:rPr>
            </w:pPr>
            <w:r w:rsidRPr="0089103A">
              <w:rPr>
                <w:sz w:val="22"/>
                <w:szCs w:val="22"/>
              </w:rPr>
              <w:t>x</w:t>
            </w:r>
          </w:p>
        </w:tc>
        <w:tc>
          <w:tcPr>
            <w:tcW w:w="1205" w:type="dxa"/>
            <w:shd w:val="clear" w:color="auto" w:fill="auto"/>
            <w:vAlign w:val="center"/>
          </w:tcPr>
          <w:p w14:paraId="715E5DFA" w14:textId="77777777" w:rsidR="0089103A" w:rsidRPr="0089103A" w:rsidRDefault="0089103A" w:rsidP="0089103A">
            <w:pPr>
              <w:ind w:right="-2"/>
              <w:jc w:val="center"/>
              <w:rPr>
                <w:sz w:val="22"/>
                <w:szCs w:val="22"/>
              </w:rPr>
            </w:pPr>
            <w:r w:rsidRPr="0089103A">
              <w:rPr>
                <w:sz w:val="22"/>
                <w:szCs w:val="22"/>
              </w:rPr>
              <w:t>1,00</w:t>
            </w:r>
          </w:p>
        </w:tc>
        <w:tc>
          <w:tcPr>
            <w:tcW w:w="997" w:type="dxa"/>
            <w:shd w:val="clear" w:color="auto" w:fill="auto"/>
            <w:vAlign w:val="center"/>
          </w:tcPr>
          <w:p w14:paraId="4C483336" w14:textId="77777777" w:rsidR="0089103A" w:rsidRPr="0089103A" w:rsidRDefault="0089103A" w:rsidP="0089103A">
            <w:pPr>
              <w:jc w:val="center"/>
              <w:rPr>
                <w:sz w:val="22"/>
                <w:szCs w:val="22"/>
              </w:rPr>
            </w:pPr>
            <w:r w:rsidRPr="0089103A">
              <w:rPr>
                <w:sz w:val="22"/>
                <w:szCs w:val="22"/>
              </w:rPr>
              <w:t>x</w:t>
            </w:r>
          </w:p>
        </w:tc>
        <w:tc>
          <w:tcPr>
            <w:tcW w:w="1071" w:type="dxa"/>
            <w:shd w:val="clear" w:color="auto" w:fill="auto"/>
            <w:vAlign w:val="center"/>
          </w:tcPr>
          <w:p w14:paraId="08E16DF8" w14:textId="77777777" w:rsidR="0089103A" w:rsidRPr="0089103A" w:rsidRDefault="0089103A" w:rsidP="0089103A">
            <w:pPr>
              <w:ind w:left="-108" w:right="-108"/>
              <w:jc w:val="center"/>
              <w:rPr>
                <w:sz w:val="22"/>
                <w:szCs w:val="22"/>
              </w:rPr>
            </w:pPr>
            <w:r w:rsidRPr="0089103A">
              <w:rPr>
                <w:sz w:val="22"/>
                <w:szCs w:val="22"/>
              </w:rPr>
              <w:t>x</w:t>
            </w:r>
          </w:p>
        </w:tc>
        <w:tc>
          <w:tcPr>
            <w:tcW w:w="1139" w:type="dxa"/>
            <w:shd w:val="clear" w:color="auto" w:fill="auto"/>
            <w:vAlign w:val="center"/>
          </w:tcPr>
          <w:p w14:paraId="4B448448" w14:textId="77777777" w:rsidR="0089103A" w:rsidRPr="0089103A" w:rsidRDefault="0089103A" w:rsidP="0089103A">
            <w:pPr>
              <w:jc w:val="center"/>
              <w:rPr>
                <w:sz w:val="22"/>
                <w:szCs w:val="22"/>
              </w:rPr>
            </w:pPr>
            <w:r w:rsidRPr="0089103A">
              <w:rPr>
                <w:sz w:val="22"/>
                <w:szCs w:val="22"/>
              </w:rPr>
              <w:t>x</w:t>
            </w:r>
          </w:p>
        </w:tc>
        <w:tc>
          <w:tcPr>
            <w:tcW w:w="1139" w:type="dxa"/>
            <w:shd w:val="clear" w:color="auto" w:fill="auto"/>
            <w:vAlign w:val="center"/>
          </w:tcPr>
          <w:p w14:paraId="1E93990C" w14:textId="77777777" w:rsidR="0089103A" w:rsidRPr="0089103A" w:rsidRDefault="0089103A" w:rsidP="0089103A">
            <w:pPr>
              <w:jc w:val="center"/>
              <w:rPr>
                <w:sz w:val="22"/>
                <w:szCs w:val="22"/>
              </w:rPr>
            </w:pPr>
            <w:r w:rsidRPr="0089103A">
              <w:rPr>
                <w:sz w:val="22"/>
                <w:szCs w:val="22"/>
              </w:rPr>
              <w:t>x</w:t>
            </w:r>
          </w:p>
        </w:tc>
        <w:tc>
          <w:tcPr>
            <w:tcW w:w="1281" w:type="dxa"/>
            <w:shd w:val="clear" w:color="auto" w:fill="auto"/>
            <w:vAlign w:val="center"/>
          </w:tcPr>
          <w:p w14:paraId="1F632180" w14:textId="77777777" w:rsidR="0089103A" w:rsidRPr="0089103A" w:rsidRDefault="0089103A" w:rsidP="0089103A">
            <w:pPr>
              <w:jc w:val="center"/>
              <w:rPr>
                <w:sz w:val="22"/>
                <w:szCs w:val="22"/>
              </w:rPr>
            </w:pPr>
            <w:r w:rsidRPr="0089103A">
              <w:rPr>
                <w:sz w:val="22"/>
                <w:szCs w:val="22"/>
              </w:rPr>
              <w:t>x</w:t>
            </w:r>
          </w:p>
        </w:tc>
      </w:tr>
      <w:tr w:rsidR="0089103A" w:rsidRPr="0089103A" w14:paraId="4E5E0CA1" w14:textId="77777777" w:rsidTr="006D5EE3">
        <w:trPr>
          <w:trHeight w:val="900"/>
        </w:trPr>
        <w:tc>
          <w:tcPr>
            <w:tcW w:w="1708" w:type="dxa"/>
            <w:vMerge/>
            <w:shd w:val="clear" w:color="auto" w:fill="auto"/>
            <w:vAlign w:val="center"/>
          </w:tcPr>
          <w:p w14:paraId="2727CE6C" w14:textId="77777777" w:rsidR="0089103A" w:rsidRPr="0089103A" w:rsidRDefault="0089103A" w:rsidP="0089103A">
            <w:pPr>
              <w:ind w:right="-2"/>
              <w:jc w:val="center"/>
              <w:rPr>
                <w:sz w:val="22"/>
                <w:szCs w:val="22"/>
              </w:rPr>
            </w:pPr>
          </w:p>
        </w:tc>
        <w:tc>
          <w:tcPr>
            <w:tcW w:w="853" w:type="dxa"/>
            <w:shd w:val="clear" w:color="auto" w:fill="auto"/>
            <w:vAlign w:val="center"/>
          </w:tcPr>
          <w:p w14:paraId="3D26C60C" w14:textId="77777777" w:rsidR="0089103A" w:rsidRPr="0089103A" w:rsidRDefault="0089103A" w:rsidP="0089103A">
            <w:pPr>
              <w:ind w:right="-2"/>
              <w:jc w:val="center"/>
              <w:rPr>
                <w:sz w:val="22"/>
                <w:szCs w:val="22"/>
              </w:rPr>
            </w:pPr>
            <w:r w:rsidRPr="0089103A">
              <w:rPr>
                <w:sz w:val="22"/>
                <w:szCs w:val="22"/>
              </w:rPr>
              <w:t>2027</w:t>
            </w:r>
          </w:p>
        </w:tc>
        <w:tc>
          <w:tcPr>
            <w:tcW w:w="997" w:type="dxa"/>
            <w:shd w:val="clear" w:color="auto" w:fill="auto"/>
            <w:vAlign w:val="center"/>
          </w:tcPr>
          <w:p w14:paraId="138898C6" w14:textId="77777777" w:rsidR="0089103A" w:rsidRPr="0089103A" w:rsidRDefault="0089103A" w:rsidP="0089103A">
            <w:pPr>
              <w:jc w:val="center"/>
              <w:rPr>
                <w:sz w:val="22"/>
                <w:szCs w:val="22"/>
              </w:rPr>
            </w:pPr>
            <w:r w:rsidRPr="0089103A">
              <w:rPr>
                <w:sz w:val="22"/>
                <w:szCs w:val="22"/>
              </w:rPr>
              <w:t>x</w:t>
            </w:r>
          </w:p>
        </w:tc>
        <w:tc>
          <w:tcPr>
            <w:tcW w:w="1205" w:type="dxa"/>
            <w:shd w:val="clear" w:color="auto" w:fill="auto"/>
            <w:vAlign w:val="center"/>
          </w:tcPr>
          <w:p w14:paraId="7A59924F" w14:textId="77777777" w:rsidR="0089103A" w:rsidRPr="0089103A" w:rsidRDefault="0089103A" w:rsidP="0089103A">
            <w:pPr>
              <w:ind w:right="-2"/>
              <w:jc w:val="center"/>
              <w:rPr>
                <w:sz w:val="22"/>
                <w:szCs w:val="22"/>
              </w:rPr>
            </w:pPr>
            <w:r w:rsidRPr="0089103A">
              <w:rPr>
                <w:sz w:val="22"/>
                <w:szCs w:val="22"/>
              </w:rPr>
              <w:t>1,00</w:t>
            </w:r>
          </w:p>
        </w:tc>
        <w:tc>
          <w:tcPr>
            <w:tcW w:w="997" w:type="dxa"/>
            <w:shd w:val="clear" w:color="auto" w:fill="auto"/>
            <w:vAlign w:val="center"/>
          </w:tcPr>
          <w:p w14:paraId="594ECB3F" w14:textId="77777777" w:rsidR="0089103A" w:rsidRPr="0089103A" w:rsidRDefault="0089103A" w:rsidP="0089103A">
            <w:pPr>
              <w:jc w:val="center"/>
              <w:rPr>
                <w:sz w:val="22"/>
                <w:szCs w:val="22"/>
              </w:rPr>
            </w:pPr>
            <w:r w:rsidRPr="0089103A">
              <w:rPr>
                <w:sz w:val="22"/>
                <w:szCs w:val="22"/>
              </w:rPr>
              <w:t>x</w:t>
            </w:r>
          </w:p>
        </w:tc>
        <w:tc>
          <w:tcPr>
            <w:tcW w:w="1071" w:type="dxa"/>
            <w:shd w:val="clear" w:color="auto" w:fill="auto"/>
            <w:vAlign w:val="center"/>
          </w:tcPr>
          <w:p w14:paraId="3ED8151E" w14:textId="77777777" w:rsidR="0089103A" w:rsidRPr="0089103A" w:rsidRDefault="0089103A" w:rsidP="0089103A">
            <w:pPr>
              <w:ind w:left="-108" w:right="-108"/>
              <w:jc w:val="center"/>
              <w:rPr>
                <w:sz w:val="22"/>
                <w:szCs w:val="22"/>
              </w:rPr>
            </w:pPr>
            <w:r w:rsidRPr="0089103A">
              <w:rPr>
                <w:sz w:val="22"/>
                <w:szCs w:val="22"/>
              </w:rPr>
              <w:t>x</w:t>
            </w:r>
          </w:p>
        </w:tc>
        <w:tc>
          <w:tcPr>
            <w:tcW w:w="1139" w:type="dxa"/>
            <w:shd w:val="clear" w:color="auto" w:fill="auto"/>
            <w:vAlign w:val="center"/>
          </w:tcPr>
          <w:p w14:paraId="02AEE297" w14:textId="77777777" w:rsidR="0089103A" w:rsidRPr="0089103A" w:rsidRDefault="0089103A" w:rsidP="0089103A">
            <w:pPr>
              <w:jc w:val="center"/>
              <w:rPr>
                <w:sz w:val="22"/>
                <w:szCs w:val="22"/>
              </w:rPr>
            </w:pPr>
            <w:r w:rsidRPr="0089103A">
              <w:rPr>
                <w:sz w:val="22"/>
                <w:szCs w:val="22"/>
              </w:rPr>
              <w:t>x</w:t>
            </w:r>
          </w:p>
        </w:tc>
        <w:tc>
          <w:tcPr>
            <w:tcW w:w="1139" w:type="dxa"/>
            <w:shd w:val="clear" w:color="auto" w:fill="auto"/>
            <w:vAlign w:val="center"/>
          </w:tcPr>
          <w:p w14:paraId="0A37614C" w14:textId="77777777" w:rsidR="0089103A" w:rsidRPr="0089103A" w:rsidRDefault="0089103A" w:rsidP="0089103A">
            <w:pPr>
              <w:jc w:val="center"/>
              <w:rPr>
                <w:sz w:val="22"/>
                <w:szCs w:val="22"/>
              </w:rPr>
            </w:pPr>
            <w:r w:rsidRPr="0089103A">
              <w:rPr>
                <w:sz w:val="22"/>
                <w:szCs w:val="22"/>
              </w:rPr>
              <w:t>x</w:t>
            </w:r>
          </w:p>
        </w:tc>
        <w:tc>
          <w:tcPr>
            <w:tcW w:w="1281" w:type="dxa"/>
            <w:shd w:val="clear" w:color="auto" w:fill="auto"/>
            <w:vAlign w:val="center"/>
          </w:tcPr>
          <w:p w14:paraId="099C5B0F" w14:textId="77777777" w:rsidR="0089103A" w:rsidRPr="0089103A" w:rsidRDefault="0089103A" w:rsidP="0089103A">
            <w:pPr>
              <w:jc w:val="center"/>
              <w:rPr>
                <w:sz w:val="22"/>
                <w:szCs w:val="22"/>
              </w:rPr>
            </w:pPr>
            <w:r w:rsidRPr="0089103A">
              <w:rPr>
                <w:sz w:val="22"/>
                <w:szCs w:val="22"/>
              </w:rPr>
              <w:t>x</w:t>
            </w:r>
          </w:p>
        </w:tc>
      </w:tr>
      <w:tr w:rsidR="0089103A" w:rsidRPr="0089103A" w14:paraId="3091F586" w14:textId="77777777" w:rsidTr="006D5EE3">
        <w:trPr>
          <w:trHeight w:val="900"/>
        </w:trPr>
        <w:tc>
          <w:tcPr>
            <w:tcW w:w="1708" w:type="dxa"/>
            <w:vMerge/>
            <w:shd w:val="clear" w:color="auto" w:fill="auto"/>
            <w:vAlign w:val="center"/>
          </w:tcPr>
          <w:p w14:paraId="0917644C" w14:textId="77777777" w:rsidR="0089103A" w:rsidRPr="0089103A" w:rsidRDefault="0089103A" w:rsidP="0089103A">
            <w:pPr>
              <w:ind w:right="-2"/>
              <w:jc w:val="center"/>
              <w:rPr>
                <w:sz w:val="22"/>
                <w:szCs w:val="22"/>
              </w:rPr>
            </w:pPr>
          </w:p>
        </w:tc>
        <w:tc>
          <w:tcPr>
            <w:tcW w:w="853" w:type="dxa"/>
            <w:shd w:val="clear" w:color="auto" w:fill="auto"/>
            <w:vAlign w:val="center"/>
          </w:tcPr>
          <w:p w14:paraId="616F6218" w14:textId="77777777" w:rsidR="0089103A" w:rsidRPr="0089103A" w:rsidRDefault="0089103A" w:rsidP="0089103A">
            <w:pPr>
              <w:ind w:right="-2"/>
              <w:jc w:val="center"/>
              <w:rPr>
                <w:sz w:val="22"/>
                <w:szCs w:val="22"/>
              </w:rPr>
            </w:pPr>
            <w:r w:rsidRPr="0089103A">
              <w:rPr>
                <w:sz w:val="22"/>
                <w:szCs w:val="22"/>
              </w:rPr>
              <w:t>2028</w:t>
            </w:r>
          </w:p>
        </w:tc>
        <w:tc>
          <w:tcPr>
            <w:tcW w:w="997" w:type="dxa"/>
            <w:shd w:val="clear" w:color="auto" w:fill="auto"/>
            <w:vAlign w:val="center"/>
          </w:tcPr>
          <w:p w14:paraId="09130C30" w14:textId="77777777" w:rsidR="0089103A" w:rsidRPr="0089103A" w:rsidRDefault="0089103A" w:rsidP="0089103A">
            <w:pPr>
              <w:jc w:val="center"/>
              <w:rPr>
                <w:sz w:val="22"/>
                <w:szCs w:val="22"/>
              </w:rPr>
            </w:pPr>
            <w:r w:rsidRPr="0089103A">
              <w:rPr>
                <w:sz w:val="22"/>
                <w:szCs w:val="22"/>
              </w:rPr>
              <w:t>x</w:t>
            </w:r>
          </w:p>
        </w:tc>
        <w:tc>
          <w:tcPr>
            <w:tcW w:w="1205" w:type="dxa"/>
            <w:shd w:val="clear" w:color="auto" w:fill="auto"/>
            <w:vAlign w:val="center"/>
          </w:tcPr>
          <w:p w14:paraId="3AC73C45" w14:textId="77777777" w:rsidR="0089103A" w:rsidRPr="0089103A" w:rsidRDefault="0089103A" w:rsidP="0089103A">
            <w:pPr>
              <w:ind w:right="-2"/>
              <w:jc w:val="center"/>
              <w:rPr>
                <w:sz w:val="22"/>
                <w:szCs w:val="22"/>
              </w:rPr>
            </w:pPr>
            <w:r w:rsidRPr="0089103A">
              <w:rPr>
                <w:sz w:val="22"/>
                <w:szCs w:val="22"/>
              </w:rPr>
              <w:t>1,00</w:t>
            </w:r>
          </w:p>
        </w:tc>
        <w:tc>
          <w:tcPr>
            <w:tcW w:w="997" w:type="dxa"/>
            <w:shd w:val="clear" w:color="auto" w:fill="auto"/>
            <w:vAlign w:val="center"/>
          </w:tcPr>
          <w:p w14:paraId="085FEAB4" w14:textId="77777777" w:rsidR="0089103A" w:rsidRPr="0089103A" w:rsidRDefault="0089103A" w:rsidP="0089103A">
            <w:pPr>
              <w:jc w:val="center"/>
              <w:rPr>
                <w:sz w:val="22"/>
                <w:szCs w:val="22"/>
              </w:rPr>
            </w:pPr>
            <w:r w:rsidRPr="0089103A">
              <w:rPr>
                <w:sz w:val="22"/>
                <w:szCs w:val="22"/>
              </w:rPr>
              <w:t>x</w:t>
            </w:r>
          </w:p>
        </w:tc>
        <w:tc>
          <w:tcPr>
            <w:tcW w:w="1071" w:type="dxa"/>
            <w:shd w:val="clear" w:color="auto" w:fill="auto"/>
            <w:vAlign w:val="center"/>
          </w:tcPr>
          <w:p w14:paraId="62BBA161" w14:textId="77777777" w:rsidR="0089103A" w:rsidRPr="0089103A" w:rsidRDefault="0089103A" w:rsidP="0089103A">
            <w:pPr>
              <w:ind w:left="-108" w:right="-108"/>
              <w:jc w:val="center"/>
              <w:rPr>
                <w:sz w:val="22"/>
                <w:szCs w:val="22"/>
              </w:rPr>
            </w:pPr>
            <w:r w:rsidRPr="0089103A">
              <w:rPr>
                <w:sz w:val="22"/>
                <w:szCs w:val="22"/>
              </w:rPr>
              <w:t>x</w:t>
            </w:r>
          </w:p>
        </w:tc>
        <w:tc>
          <w:tcPr>
            <w:tcW w:w="1139" w:type="dxa"/>
            <w:shd w:val="clear" w:color="auto" w:fill="auto"/>
            <w:vAlign w:val="center"/>
          </w:tcPr>
          <w:p w14:paraId="532AE399" w14:textId="77777777" w:rsidR="0089103A" w:rsidRPr="0089103A" w:rsidRDefault="0089103A" w:rsidP="0089103A">
            <w:pPr>
              <w:jc w:val="center"/>
              <w:rPr>
                <w:sz w:val="22"/>
                <w:szCs w:val="22"/>
              </w:rPr>
            </w:pPr>
            <w:r w:rsidRPr="0089103A">
              <w:rPr>
                <w:sz w:val="22"/>
                <w:szCs w:val="22"/>
              </w:rPr>
              <w:t>x</w:t>
            </w:r>
          </w:p>
        </w:tc>
        <w:tc>
          <w:tcPr>
            <w:tcW w:w="1139" w:type="dxa"/>
            <w:shd w:val="clear" w:color="auto" w:fill="auto"/>
            <w:vAlign w:val="center"/>
          </w:tcPr>
          <w:p w14:paraId="2F6A4ADC" w14:textId="77777777" w:rsidR="0089103A" w:rsidRPr="0089103A" w:rsidRDefault="0089103A" w:rsidP="0089103A">
            <w:pPr>
              <w:jc w:val="center"/>
              <w:rPr>
                <w:sz w:val="22"/>
                <w:szCs w:val="22"/>
              </w:rPr>
            </w:pPr>
            <w:r w:rsidRPr="0089103A">
              <w:rPr>
                <w:sz w:val="22"/>
                <w:szCs w:val="22"/>
              </w:rPr>
              <w:t>x</w:t>
            </w:r>
          </w:p>
        </w:tc>
        <w:tc>
          <w:tcPr>
            <w:tcW w:w="1281" w:type="dxa"/>
            <w:shd w:val="clear" w:color="auto" w:fill="auto"/>
            <w:vAlign w:val="center"/>
          </w:tcPr>
          <w:p w14:paraId="1BC6B171" w14:textId="77777777" w:rsidR="0089103A" w:rsidRPr="0089103A" w:rsidRDefault="0089103A" w:rsidP="0089103A">
            <w:pPr>
              <w:jc w:val="center"/>
              <w:rPr>
                <w:sz w:val="22"/>
                <w:szCs w:val="22"/>
              </w:rPr>
            </w:pPr>
            <w:r w:rsidRPr="0089103A">
              <w:rPr>
                <w:sz w:val="22"/>
                <w:szCs w:val="22"/>
              </w:rPr>
              <w:t>x</w:t>
            </w:r>
          </w:p>
        </w:tc>
      </w:tr>
    </w:tbl>
    <w:p w14:paraId="6A84D55E" w14:textId="77777777" w:rsidR="0089103A" w:rsidRPr="0089103A" w:rsidRDefault="0089103A" w:rsidP="0089103A">
      <w:pPr>
        <w:jc w:val="center"/>
        <w:rPr>
          <w:b/>
          <w:bCs/>
          <w:sz w:val="28"/>
          <w:szCs w:val="28"/>
        </w:rPr>
      </w:pPr>
    </w:p>
    <w:p w14:paraId="04FA6020" w14:textId="77777777" w:rsidR="0089103A" w:rsidRPr="0089103A" w:rsidRDefault="0089103A" w:rsidP="0089103A">
      <w:pPr>
        <w:jc w:val="center"/>
        <w:rPr>
          <w:b/>
          <w:bCs/>
          <w:sz w:val="28"/>
          <w:szCs w:val="28"/>
        </w:rPr>
      </w:pPr>
    </w:p>
    <w:p w14:paraId="14467176" w14:textId="77777777" w:rsidR="0089103A" w:rsidRPr="0089103A" w:rsidRDefault="0089103A" w:rsidP="0089103A">
      <w:pPr>
        <w:ind w:left="5670" w:right="-53"/>
        <w:jc w:val="center"/>
        <w:rPr>
          <w:sz w:val="28"/>
          <w:szCs w:val="28"/>
        </w:rPr>
      </w:pPr>
    </w:p>
    <w:p w14:paraId="6D7B7A6E" w14:textId="77777777" w:rsidR="0089103A" w:rsidRPr="0089103A" w:rsidRDefault="0089103A" w:rsidP="0089103A">
      <w:pPr>
        <w:ind w:left="5670" w:right="-53"/>
        <w:jc w:val="center"/>
        <w:rPr>
          <w:sz w:val="28"/>
          <w:szCs w:val="28"/>
        </w:rPr>
      </w:pPr>
    </w:p>
    <w:p w14:paraId="3514C180" w14:textId="77777777" w:rsidR="0089103A" w:rsidRPr="0089103A" w:rsidRDefault="0089103A" w:rsidP="0089103A">
      <w:pPr>
        <w:ind w:left="5670" w:right="-53"/>
        <w:jc w:val="center"/>
        <w:rPr>
          <w:sz w:val="28"/>
          <w:szCs w:val="28"/>
        </w:rPr>
      </w:pPr>
    </w:p>
    <w:p w14:paraId="785028EF" w14:textId="77777777" w:rsidR="0089103A" w:rsidRPr="0089103A" w:rsidRDefault="0089103A" w:rsidP="0089103A">
      <w:pPr>
        <w:ind w:left="5670" w:right="-53"/>
        <w:jc w:val="center"/>
        <w:rPr>
          <w:sz w:val="28"/>
          <w:szCs w:val="28"/>
        </w:rPr>
      </w:pPr>
    </w:p>
    <w:p w14:paraId="363F4612" w14:textId="77777777" w:rsidR="0089103A" w:rsidRPr="0089103A" w:rsidRDefault="0089103A" w:rsidP="0089103A">
      <w:pPr>
        <w:ind w:left="5670" w:right="-53"/>
        <w:jc w:val="center"/>
        <w:rPr>
          <w:sz w:val="28"/>
          <w:szCs w:val="28"/>
        </w:rPr>
        <w:sectPr w:rsidR="0089103A" w:rsidRPr="0089103A" w:rsidSect="0089103A">
          <w:pgSz w:w="11906" w:h="16838" w:code="9"/>
          <w:pgMar w:top="1418" w:right="567" w:bottom="709" w:left="567" w:header="680" w:footer="709" w:gutter="0"/>
          <w:cols w:space="708"/>
          <w:titlePg/>
          <w:docGrid w:linePitch="360"/>
        </w:sectPr>
      </w:pPr>
    </w:p>
    <w:p w14:paraId="3CBA8C17" w14:textId="522148AF" w:rsidR="0089103A" w:rsidRPr="00AE0629" w:rsidRDefault="0089103A" w:rsidP="0089103A">
      <w:pPr>
        <w:tabs>
          <w:tab w:val="left" w:pos="5580"/>
          <w:tab w:val="left" w:pos="9498"/>
        </w:tabs>
        <w:ind w:left="-6081" w:right="-569" w:firstLine="12035"/>
      </w:pPr>
      <w:r w:rsidRPr="00AE0629">
        <w:lastRenderedPageBreak/>
        <w:t xml:space="preserve">Приложение № </w:t>
      </w:r>
      <w:r>
        <w:t>6</w:t>
      </w:r>
      <w:r>
        <w:t>2</w:t>
      </w:r>
      <w:r w:rsidRPr="00AE0629">
        <w:t xml:space="preserve"> к протоколу № </w:t>
      </w:r>
      <w:r>
        <w:t>80</w:t>
      </w:r>
    </w:p>
    <w:p w14:paraId="5B9D1ED4" w14:textId="77777777" w:rsidR="0089103A" w:rsidRPr="00AE0629" w:rsidRDefault="0089103A" w:rsidP="0089103A">
      <w:pPr>
        <w:tabs>
          <w:tab w:val="left" w:pos="5580"/>
          <w:tab w:val="left" w:pos="9498"/>
        </w:tabs>
        <w:ind w:left="-6081" w:right="-569" w:firstLine="12035"/>
      </w:pPr>
      <w:r w:rsidRPr="00AE0629">
        <w:t>заседания правления Региональной</w:t>
      </w:r>
    </w:p>
    <w:p w14:paraId="35B48801" w14:textId="77777777" w:rsidR="0089103A" w:rsidRPr="00AE0629" w:rsidRDefault="0089103A" w:rsidP="0089103A">
      <w:pPr>
        <w:tabs>
          <w:tab w:val="left" w:pos="5580"/>
          <w:tab w:val="left" w:pos="9498"/>
        </w:tabs>
        <w:ind w:left="-6081" w:right="-569" w:firstLine="12035"/>
      </w:pPr>
      <w:r w:rsidRPr="00AE0629">
        <w:t>энергетической комиссии</w:t>
      </w:r>
    </w:p>
    <w:p w14:paraId="69D251CC" w14:textId="77777777" w:rsidR="0089103A" w:rsidRDefault="0089103A" w:rsidP="0089103A">
      <w:pPr>
        <w:tabs>
          <w:tab w:val="left" w:pos="5580"/>
          <w:tab w:val="left" w:pos="9498"/>
        </w:tabs>
        <w:ind w:left="-6081" w:right="-569" w:firstLine="12035"/>
      </w:pPr>
      <w:r w:rsidRPr="00AE0629">
        <w:t xml:space="preserve">Кузбасса от </w:t>
      </w:r>
      <w:r>
        <w:t>19</w:t>
      </w:r>
      <w:r w:rsidRPr="00AE0629">
        <w:t>.1</w:t>
      </w:r>
      <w:r>
        <w:t>2</w:t>
      </w:r>
      <w:r w:rsidRPr="00AE0629">
        <w:t>.2023</w:t>
      </w:r>
    </w:p>
    <w:p w14:paraId="655613E4" w14:textId="77777777" w:rsidR="0089103A" w:rsidRPr="0089103A" w:rsidRDefault="0089103A" w:rsidP="0089103A">
      <w:pPr>
        <w:tabs>
          <w:tab w:val="left" w:pos="5580"/>
          <w:tab w:val="left" w:pos="9498"/>
        </w:tabs>
        <w:ind w:left="-4836" w:right="-569" w:firstLine="10932"/>
      </w:pPr>
    </w:p>
    <w:p w14:paraId="324608AA" w14:textId="77777777" w:rsidR="0089103A" w:rsidRPr="0089103A" w:rsidRDefault="0089103A" w:rsidP="0089103A">
      <w:pPr>
        <w:ind w:right="-53"/>
        <w:rPr>
          <w:color w:val="000000"/>
          <w:sz w:val="4"/>
          <w:szCs w:val="4"/>
        </w:rPr>
      </w:pPr>
    </w:p>
    <w:p w14:paraId="43C73EBE" w14:textId="77777777" w:rsidR="0089103A" w:rsidRPr="0089103A" w:rsidRDefault="0089103A" w:rsidP="0089103A">
      <w:pPr>
        <w:ind w:right="-53"/>
        <w:rPr>
          <w:color w:val="000000"/>
          <w:sz w:val="4"/>
          <w:szCs w:val="4"/>
        </w:rPr>
      </w:pPr>
    </w:p>
    <w:p w14:paraId="2541161B" w14:textId="77777777" w:rsidR="0089103A" w:rsidRPr="0089103A" w:rsidRDefault="0089103A" w:rsidP="0089103A">
      <w:pPr>
        <w:ind w:left="142" w:right="-1"/>
        <w:jc w:val="center"/>
        <w:rPr>
          <w:b/>
          <w:bCs/>
          <w:sz w:val="28"/>
          <w:szCs w:val="28"/>
        </w:rPr>
      </w:pPr>
      <w:r w:rsidRPr="0089103A">
        <w:rPr>
          <w:b/>
          <w:bCs/>
          <w:sz w:val="28"/>
          <w:szCs w:val="28"/>
        </w:rPr>
        <w:t>Долгосрочные тарифы АО «Кузбассэнерго» на тепловую энергию,</w:t>
      </w:r>
    </w:p>
    <w:p w14:paraId="4CF9DB1B" w14:textId="77777777" w:rsidR="0089103A" w:rsidRPr="0089103A" w:rsidRDefault="0089103A" w:rsidP="0089103A">
      <w:pPr>
        <w:ind w:left="142" w:right="-1"/>
        <w:jc w:val="center"/>
        <w:rPr>
          <w:b/>
          <w:bCs/>
          <w:sz w:val="28"/>
          <w:szCs w:val="28"/>
        </w:rPr>
      </w:pPr>
      <w:r w:rsidRPr="0089103A">
        <w:rPr>
          <w:b/>
          <w:bCs/>
          <w:sz w:val="28"/>
          <w:szCs w:val="28"/>
        </w:rPr>
        <w:t>реализуемую потребителям Беловского муниципального округа,</w:t>
      </w:r>
    </w:p>
    <w:p w14:paraId="285777B9" w14:textId="77777777" w:rsidR="0089103A" w:rsidRPr="0089103A" w:rsidRDefault="0089103A" w:rsidP="0089103A">
      <w:pPr>
        <w:ind w:left="142" w:right="-1"/>
        <w:jc w:val="center"/>
        <w:rPr>
          <w:b/>
          <w:bCs/>
          <w:sz w:val="28"/>
          <w:szCs w:val="28"/>
        </w:rPr>
      </w:pPr>
      <w:r w:rsidRPr="0089103A">
        <w:rPr>
          <w:b/>
          <w:bCs/>
          <w:sz w:val="28"/>
          <w:szCs w:val="28"/>
        </w:rPr>
        <w:t>на период с 01.01.2024 по 31.12.2028</w:t>
      </w:r>
    </w:p>
    <w:p w14:paraId="3E98B0AD" w14:textId="77777777" w:rsidR="0089103A" w:rsidRPr="0089103A" w:rsidRDefault="0089103A" w:rsidP="0089103A">
      <w:pPr>
        <w:ind w:right="-53"/>
        <w:jc w:val="right"/>
        <w:rPr>
          <w:sz w:val="28"/>
          <w:szCs w:val="28"/>
        </w:rPr>
      </w:pPr>
    </w:p>
    <w:p w14:paraId="02BEA6BB" w14:textId="77777777" w:rsidR="0089103A" w:rsidRPr="0089103A" w:rsidRDefault="0089103A" w:rsidP="0089103A">
      <w:pPr>
        <w:ind w:right="-53"/>
        <w:jc w:val="right"/>
        <w:rPr>
          <w:sz w:val="28"/>
          <w:szCs w:val="28"/>
        </w:rPr>
      </w:pPr>
      <w:r w:rsidRPr="0089103A">
        <w:rPr>
          <w:sz w:val="28"/>
          <w:szCs w:val="28"/>
        </w:rPr>
        <w:t>(без НДС)</w:t>
      </w:r>
    </w:p>
    <w:tbl>
      <w:tblPr>
        <w:tblpPr w:leftFromText="180" w:rightFromText="180" w:vertAnchor="text" w:tblpX="-68"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89103A" w:rsidRPr="0089103A" w14:paraId="63134965" w14:textId="77777777" w:rsidTr="006D5EE3">
        <w:trPr>
          <w:cantSplit/>
          <w:trHeight w:val="129"/>
          <w:tblHeader/>
        </w:trPr>
        <w:tc>
          <w:tcPr>
            <w:tcW w:w="1557" w:type="dxa"/>
            <w:vMerge w:val="restart"/>
            <w:tcBorders>
              <w:top w:val="single" w:sz="4" w:space="0" w:color="auto"/>
              <w:left w:val="single" w:sz="4" w:space="0" w:color="auto"/>
              <w:right w:val="nil"/>
            </w:tcBorders>
            <w:shd w:val="clear" w:color="auto" w:fill="auto"/>
            <w:vAlign w:val="center"/>
            <w:hideMark/>
          </w:tcPr>
          <w:p w14:paraId="670F0B27" w14:textId="77777777" w:rsidR="0089103A" w:rsidRPr="0089103A" w:rsidRDefault="0089103A" w:rsidP="0089103A">
            <w:pPr>
              <w:ind w:right="-53"/>
              <w:jc w:val="center"/>
              <w:rPr>
                <w:sz w:val="22"/>
                <w:szCs w:val="22"/>
              </w:rPr>
            </w:pPr>
            <w:r w:rsidRPr="0089103A">
              <w:rPr>
                <w:sz w:val="22"/>
                <w:szCs w:val="22"/>
              </w:rPr>
              <w:t>Наименование регулируемой организации </w:t>
            </w:r>
          </w:p>
        </w:tc>
        <w:tc>
          <w:tcPr>
            <w:tcW w:w="1979" w:type="dxa"/>
            <w:vMerge w:val="restart"/>
            <w:tcBorders>
              <w:top w:val="single" w:sz="4" w:space="0" w:color="auto"/>
              <w:left w:val="single" w:sz="4" w:space="0" w:color="auto"/>
              <w:right w:val="nil"/>
            </w:tcBorders>
            <w:shd w:val="clear" w:color="auto" w:fill="auto"/>
            <w:noWrap/>
            <w:vAlign w:val="center"/>
            <w:hideMark/>
          </w:tcPr>
          <w:p w14:paraId="472BD25A" w14:textId="77777777" w:rsidR="0089103A" w:rsidRPr="0089103A" w:rsidRDefault="0089103A" w:rsidP="0089103A">
            <w:pPr>
              <w:ind w:right="-53"/>
              <w:jc w:val="center"/>
              <w:rPr>
                <w:sz w:val="22"/>
                <w:szCs w:val="22"/>
              </w:rPr>
            </w:pPr>
            <w:r w:rsidRPr="0089103A">
              <w:rPr>
                <w:sz w:val="22"/>
                <w:szCs w:val="22"/>
              </w:rPr>
              <w:t>Вид тарифа </w:t>
            </w:r>
          </w:p>
        </w:tc>
        <w:tc>
          <w:tcPr>
            <w:tcW w:w="1392" w:type="dxa"/>
            <w:vMerge w:val="restart"/>
            <w:tcBorders>
              <w:top w:val="single" w:sz="4" w:space="0" w:color="auto"/>
              <w:left w:val="single" w:sz="4" w:space="0" w:color="auto"/>
              <w:right w:val="nil"/>
            </w:tcBorders>
            <w:shd w:val="clear" w:color="auto" w:fill="auto"/>
            <w:noWrap/>
            <w:vAlign w:val="center"/>
            <w:hideMark/>
          </w:tcPr>
          <w:p w14:paraId="7731A8D9" w14:textId="77777777" w:rsidR="0089103A" w:rsidRPr="0089103A" w:rsidRDefault="0089103A" w:rsidP="0089103A">
            <w:pPr>
              <w:ind w:right="-53"/>
              <w:jc w:val="center"/>
              <w:rPr>
                <w:sz w:val="22"/>
                <w:szCs w:val="22"/>
              </w:rPr>
            </w:pPr>
            <w:r w:rsidRPr="0089103A">
              <w:rPr>
                <w:sz w:val="22"/>
                <w:szCs w:val="22"/>
              </w:rPr>
              <w:t>Период </w:t>
            </w:r>
          </w:p>
        </w:tc>
        <w:tc>
          <w:tcPr>
            <w:tcW w:w="992" w:type="dxa"/>
            <w:vMerge w:val="restart"/>
            <w:tcBorders>
              <w:top w:val="single" w:sz="4" w:space="0" w:color="auto"/>
              <w:left w:val="single" w:sz="4" w:space="0" w:color="auto"/>
              <w:right w:val="nil"/>
            </w:tcBorders>
            <w:shd w:val="clear" w:color="auto" w:fill="auto"/>
            <w:noWrap/>
            <w:vAlign w:val="center"/>
            <w:hideMark/>
          </w:tcPr>
          <w:p w14:paraId="47278B16" w14:textId="77777777" w:rsidR="0089103A" w:rsidRPr="0089103A" w:rsidRDefault="0089103A" w:rsidP="0089103A">
            <w:pPr>
              <w:ind w:right="-53"/>
              <w:jc w:val="center"/>
              <w:rPr>
                <w:sz w:val="22"/>
                <w:szCs w:val="22"/>
              </w:rPr>
            </w:pPr>
            <w:r w:rsidRPr="0089103A">
              <w:rPr>
                <w:sz w:val="22"/>
                <w:szCs w:val="22"/>
              </w:rPr>
              <w:t>Вода</w:t>
            </w:r>
          </w:p>
        </w:tc>
        <w:tc>
          <w:tcPr>
            <w:tcW w:w="39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0FA761" w14:textId="77777777" w:rsidR="0089103A" w:rsidRPr="0089103A" w:rsidRDefault="0089103A" w:rsidP="0089103A">
            <w:pPr>
              <w:ind w:right="-53"/>
              <w:jc w:val="center"/>
              <w:rPr>
                <w:sz w:val="22"/>
                <w:szCs w:val="22"/>
              </w:rPr>
            </w:pPr>
            <w:r w:rsidRPr="0089103A">
              <w:rPr>
                <w:sz w:val="22"/>
                <w:szCs w:val="22"/>
              </w:rPr>
              <w:t>Отборный пар давлением</w:t>
            </w:r>
          </w:p>
        </w:tc>
        <w:tc>
          <w:tcPr>
            <w:tcW w:w="1134" w:type="dxa"/>
            <w:vMerge w:val="restart"/>
            <w:tcBorders>
              <w:top w:val="single" w:sz="4" w:space="0" w:color="auto"/>
              <w:left w:val="nil"/>
              <w:right w:val="single" w:sz="4" w:space="0" w:color="auto"/>
            </w:tcBorders>
            <w:shd w:val="clear" w:color="auto" w:fill="auto"/>
            <w:vAlign w:val="center"/>
            <w:hideMark/>
          </w:tcPr>
          <w:p w14:paraId="1A950CA8" w14:textId="77777777" w:rsidR="0089103A" w:rsidRPr="0089103A" w:rsidRDefault="0089103A" w:rsidP="0089103A">
            <w:pPr>
              <w:ind w:right="-53"/>
              <w:jc w:val="center"/>
              <w:rPr>
                <w:sz w:val="22"/>
                <w:szCs w:val="22"/>
              </w:rPr>
            </w:pPr>
            <w:r w:rsidRPr="0089103A">
              <w:rPr>
                <w:sz w:val="22"/>
                <w:szCs w:val="22"/>
              </w:rPr>
              <w:t>Острый и редуциро-ванный пар </w:t>
            </w:r>
          </w:p>
        </w:tc>
      </w:tr>
      <w:tr w:rsidR="0089103A" w:rsidRPr="0089103A" w14:paraId="45545C48" w14:textId="77777777" w:rsidTr="006D5EE3">
        <w:trPr>
          <w:cantSplit/>
          <w:trHeight w:val="540"/>
          <w:tblHeader/>
        </w:trPr>
        <w:tc>
          <w:tcPr>
            <w:tcW w:w="1557" w:type="dxa"/>
            <w:vMerge/>
            <w:tcBorders>
              <w:left w:val="single" w:sz="4" w:space="0" w:color="auto"/>
              <w:bottom w:val="single" w:sz="4" w:space="0" w:color="auto"/>
              <w:right w:val="nil"/>
            </w:tcBorders>
            <w:shd w:val="clear" w:color="auto" w:fill="auto"/>
            <w:vAlign w:val="center"/>
            <w:hideMark/>
          </w:tcPr>
          <w:p w14:paraId="75F382A7" w14:textId="77777777" w:rsidR="0089103A" w:rsidRPr="0089103A" w:rsidRDefault="0089103A" w:rsidP="0089103A">
            <w:pPr>
              <w:ind w:right="-53"/>
              <w:rPr>
                <w:sz w:val="22"/>
                <w:szCs w:val="22"/>
              </w:rPr>
            </w:pPr>
          </w:p>
        </w:tc>
        <w:tc>
          <w:tcPr>
            <w:tcW w:w="1979" w:type="dxa"/>
            <w:vMerge/>
            <w:tcBorders>
              <w:left w:val="single" w:sz="4" w:space="0" w:color="auto"/>
              <w:bottom w:val="single" w:sz="4" w:space="0" w:color="auto"/>
              <w:right w:val="nil"/>
            </w:tcBorders>
            <w:shd w:val="clear" w:color="auto" w:fill="auto"/>
            <w:noWrap/>
            <w:vAlign w:val="center"/>
            <w:hideMark/>
          </w:tcPr>
          <w:p w14:paraId="19E82E24" w14:textId="77777777" w:rsidR="0089103A" w:rsidRPr="0089103A" w:rsidRDefault="0089103A" w:rsidP="0089103A">
            <w:pPr>
              <w:ind w:right="-53"/>
              <w:jc w:val="center"/>
              <w:rPr>
                <w:sz w:val="22"/>
                <w:szCs w:val="22"/>
              </w:rPr>
            </w:pPr>
          </w:p>
        </w:tc>
        <w:tc>
          <w:tcPr>
            <w:tcW w:w="1392" w:type="dxa"/>
            <w:vMerge/>
            <w:tcBorders>
              <w:left w:val="single" w:sz="4" w:space="0" w:color="auto"/>
              <w:bottom w:val="single" w:sz="4" w:space="0" w:color="auto"/>
              <w:right w:val="nil"/>
            </w:tcBorders>
            <w:shd w:val="clear" w:color="auto" w:fill="auto"/>
            <w:noWrap/>
            <w:vAlign w:val="center"/>
            <w:hideMark/>
          </w:tcPr>
          <w:p w14:paraId="7B3EDD16" w14:textId="77777777" w:rsidR="0089103A" w:rsidRPr="0089103A" w:rsidRDefault="0089103A" w:rsidP="0089103A">
            <w:pPr>
              <w:ind w:right="-53"/>
              <w:jc w:val="center"/>
              <w:rPr>
                <w:sz w:val="22"/>
                <w:szCs w:val="22"/>
              </w:rPr>
            </w:pPr>
          </w:p>
        </w:tc>
        <w:tc>
          <w:tcPr>
            <w:tcW w:w="992" w:type="dxa"/>
            <w:vMerge/>
            <w:tcBorders>
              <w:left w:val="single" w:sz="4" w:space="0" w:color="auto"/>
              <w:bottom w:val="single" w:sz="4" w:space="0" w:color="auto"/>
              <w:right w:val="nil"/>
            </w:tcBorders>
            <w:shd w:val="clear" w:color="auto" w:fill="auto"/>
            <w:noWrap/>
            <w:vAlign w:val="center"/>
            <w:hideMark/>
          </w:tcPr>
          <w:p w14:paraId="35B4962B" w14:textId="77777777" w:rsidR="0089103A" w:rsidRPr="0089103A" w:rsidRDefault="0089103A" w:rsidP="0089103A">
            <w:pPr>
              <w:ind w:right="-53"/>
              <w:jc w:val="center"/>
              <w:rPr>
                <w:sz w:val="22"/>
                <w:szCs w:val="22"/>
              </w:rPr>
            </w:pPr>
          </w:p>
        </w:tc>
        <w:tc>
          <w:tcPr>
            <w:tcW w:w="992" w:type="dxa"/>
            <w:tcBorders>
              <w:top w:val="nil"/>
              <w:left w:val="single" w:sz="4" w:space="0" w:color="auto"/>
              <w:bottom w:val="single" w:sz="4" w:space="0" w:color="auto"/>
              <w:right w:val="nil"/>
            </w:tcBorders>
            <w:shd w:val="clear" w:color="auto" w:fill="auto"/>
            <w:vAlign w:val="center"/>
            <w:hideMark/>
          </w:tcPr>
          <w:p w14:paraId="6BF1CF27" w14:textId="77777777" w:rsidR="0089103A" w:rsidRPr="0089103A" w:rsidRDefault="0089103A" w:rsidP="0089103A">
            <w:pPr>
              <w:ind w:right="-53"/>
              <w:jc w:val="center"/>
              <w:rPr>
                <w:sz w:val="22"/>
                <w:szCs w:val="22"/>
              </w:rPr>
            </w:pPr>
            <w:r w:rsidRPr="0089103A">
              <w:rPr>
                <w:sz w:val="22"/>
                <w:szCs w:val="22"/>
              </w:rPr>
              <w:t>от 1,2 до 2,5 кг/см</w:t>
            </w:r>
            <w:r w:rsidRPr="0089103A">
              <w:rPr>
                <w:sz w:val="22"/>
                <w:szCs w:val="22"/>
                <w:vertAlign w:val="superscript"/>
              </w:rPr>
              <w:t>2</w:t>
            </w:r>
          </w:p>
        </w:tc>
        <w:tc>
          <w:tcPr>
            <w:tcW w:w="851" w:type="dxa"/>
            <w:tcBorders>
              <w:top w:val="nil"/>
              <w:left w:val="single" w:sz="4" w:space="0" w:color="auto"/>
              <w:bottom w:val="single" w:sz="4" w:space="0" w:color="auto"/>
              <w:right w:val="nil"/>
            </w:tcBorders>
            <w:shd w:val="clear" w:color="auto" w:fill="auto"/>
            <w:vAlign w:val="center"/>
            <w:hideMark/>
          </w:tcPr>
          <w:p w14:paraId="36A4FBB6" w14:textId="77777777" w:rsidR="0089103A" w:rsidRPr="0089103A" w:rsidRDefault="0089103A" w:rsidP="0089103A">
            <w:pPr>
              <w:ind w:right="-53"/>
              <w:jc w:val="center"/>
              <w:rPr>
                <w:sz w:val="22"/>
                <w:szCs w:val="22"/>
              </w:rPr>
            </w:pPr>
            <w:r w:rsidRPr="0089103A">
              <w:rPr>
                <w:sz w:val="22"/>
                <w:szCs w:val="22"/>
              </w:rPr>
              <w:t>от 2,5 до 7,0 кг/см</w:t>
            </w:r>
            <w:r w:rsidRPr="0089103A">
              <w:rPr>
                <w:sz w:val="22"/>
                <w:szCs w:val="22"/>
                <w:vertAlign w:val="superscript"/>
              </w:rPr>
              <w:t>2</w:t>
            </w:r>
          </w:p>
        </w:tc>
        <w:tc>
          <w:tcPr>
            <w:tcW w:w="1134" w:type="dxa"/>
            <w:tcBorders>
              <w:top w:val="nil"/>
              <w:left w:val="single" w:sz="4" w:space="0" w:color="auto"/>
              <w:bottom w:val="single" w:sz="4" w:space="0" w:color="auto"/>
              <w:right w:val="nil"/>
            </w:tcBorders>
            <w:shd w:val="clear" w:color="auto" w:fill="auto"/>
            <w:vAlign w:val="center"/>
            <w:hideMark/>
          </w:tcPr>
          <w:p w14:paraId="7259485C" w14:textId="77777777" w:rsidR="0089103A" w:rsidRPr="0089103A" w:rsidRDefault="0089103A" w:rsidP="0089103A">
            <w:pPr>
              <w:ind w:right="-53"/>
              <w:jc w:val="center"/>
              <w:rPr>
                <w:sz w:val="22"/>
                <w:szCs w:val="22"/>
              </w:rPr>
            </w:pPr>
            <w:r w:rsidRPr="0089103A">
              <w:rPr>
                <w:sz w:val="22"/>
                <w:szCs w:val="22"/>
              </w:rPr>
              <w:t>от 7,0 до 13,0 кг/см</w:t>
            </w:r>
            <w:r w:rsidRPr="0089103A">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6639EA0E" w14:textId="77777777" w:rsidR="0089103A" w:rsidRPr="0089103A" w:rsidRDefault="0089103A" w:rsidP="0089103A">
            <w:pPr>
              <w:ind w:right="-53"/>
              <w:jc w:val="center"/>
              <w:rPr>
                <w:sz w:val="22"/>
                <w:szCs w:val="22"/>
              </w:rPr>
            </w:pPr>
            <w:r w:rsidRPr="0089103A">
              <w:rPr>
                <w:sz w:val="22"/>
                <w:szCs w:val="22"/>
              </w:rPr>
              <w:t>свыше</w:t>
            </w:r>
            <w:r w:rsidRPr="0089103A">
              <w:rPr>
                <w:sz w:val="22"/>
                <w:szCs w:val="22"/>
              </w:rPr>
              <w:br/>
              <w:t>13,0 кг/см</w:t>
            </w:r>
            <w:r w:rsidRPr="0089103A">
              <w:rPr>
                <w:sz w:val="22"/>
                <w:szCs w:val="22"/>
                <w:vertAlign w:val="superscript"/>
              </w:rPr>
              <w:t>2</w:t>
            </w:r>
          </w:p>
        </w:tc>
        <w:tc>
          <w:tcPr>
            <w:tcW w:w="1134" w:type="dxa"/>
            <w:vMerge/>
            <w:tcBorders>
              <w:left w:val="single" w:sz="4" w:space="0" w:color="auto"/>
              <w:bottom w:val="single" w:sz="4" w:space="0" w:color="auto"/>
              <w:right w:val="single" w:sz="4" w:space="0" w:color="auto"/>
            </w:tcBorders>
            <w:shd w:val="clear" w:color="auto" w:fill="auto"/>
            <w:noWrap/>
            <w:vAlign w:val="center"/>
            <w:hideMark/>
          </w:tcPr>
          <w:p w14:paraId="56D50602" w14:textId="77777777" w:rsidR="0089103A" w:rsidRPr="0089103A" w:rsidRDefault="0089103A" w:rsidP="0089103A">
            <w:pPr>
              <w:ind w:right="-53"/>
              <w:jc w:val="center"/>
              <w:rPr>
                <w:sz w:val="22"/>
                <w:szCs w:val="22"/>
              </w:rPr>
            </w:pPr>
          </w:p>
        </w:tc>
      </w:tr>
      <w:tr w:rsidR="0089103A" w:rsidRPr="0089103A" w14:paraId="6986D6FB" w14:textId="77777777" w:rsidTr="006D5EE3">
        <w:trPr>
          <w:cantSplit/>
          <w:trHeight w:val="300"/>
        </w:trPr>
        <w:tc>
          <w:tcPr>
            <w:tcW w:w="1557" w:type="dxa"/>
            <w:tcBorders>
              <w:top w:val="single" w:sz="4" w:space="0" w:color="auto"/>
              <w:left w:val="single" w:sz="4" w:space="0" w:color="auto"/>
              <w:right w:val="single" w:sz="4" w:space="0" w:color="auto"/>
            </w:tcBorders>
            <w:shd w:val="clear" w:color="auto" w:fill="auto"/>
            <w:noWrap/>
            <w:vAlign w:val="center"/>
          </w:tcPr>
          <w:p w14:paraId="50652307" w14:textId="77777777" w:rsidR="0089103A" w:rsidRPr="0089103A" w:rsidRDefault="0089103A" w:rsidP="0089103A">
            <w:pPr>
              <w:ind w:left="-220" w:right="-53"/>
              <w:jc w:val="center"/>
              <w:rPr>
                <w:bCs/>
                <w:color w:val="000000"/>
                <w:kern w:val="32"/>
              </w:rPr>
            </w:pPr>
            <w:r w:rsidRPr="0089103A">
              <w:rPr>
                <w:bCs/>
                <w:color w:val="000000"/>
                <w:kern w:val="32"/>
              </w:rPr>
              <w:t>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52FD9A75" w14:textId="77777777" w:rsidR="0089103A" w:rsidRPr="0089103A" w:rsidRDefault="0089103A" w:rsidP="0089103A">
            <w:pPr>
              <w:ind w:right="-53"/>
              <w:jc w:val="center"/>
              <w:rPr>
                <w:sz w:val="22"/>
                <w:szCs w:val="22"/>
              </w:rPr>
            </w:pPr>
            <w:r w:rsidRPr="0089103A">
              <w:rPr>
                <w:sz w:val="22"/>
                <w:szCs w:val="22"/>
              </w:rPr>
              <w:t>2</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661B6F51" w14:textId="77777777" w:rsidR="0089103A" w:rsidRPr="0089103A" w:rsidRDefault="0089103A" w:rsidP="0089103A">
            <w:pPr>
              <w:ind w:right="-53"/>
              <w:jc w:val="center"/>
              <w:rPr>
                <w:sz w:val="22"/>
                <w:szCs w:val="22"/>
              </w:rPr>
            </w:pPr>
            <w:r w:rsidRPr="0089103A">
              <w:rPr>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8A5715" w14:textId="77777777" w:rsidR="0089103A" w:rsidRPr="0089103A" w:rsidRDefault="0089103A" w:rsidP="0089103A">
            <w:pPr>
              <w:ind w:right="-53"/>
              <w:jc w:val="center"/>
              <w:rPr>
                <w:sz w:val="22"/>
                <w:szCs w:val="22"/>
              </w:rPr>
            </w:pPr>
            <w:r w:rsidRPr="0089103A">
              <w:rPr>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3BA69B" w14:textId="77777777" w:rsidR="0089103A" w:rsidRPr="0089103A" w:rsidRDefault="0089103A" w:rsidP="0089103A">
            <w:pPr>
              <w:ind w:right="-53"/>
              <w:jc w:val="center"/>
              <w:rPr>
                <w:sz w:val="22"/>
                <w:szCs w:val="22"/>
              </w:rPr>
            </w:pPr>
            <w:r w:rsidRPr="0089103A">
              <w:rPr>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736A50" w14:textId="77777777" w:rsidR="0089103A" w:rsidRPr="0089103A" w:rsidRDefault="0089103A" w:rsidP="0089103A">
            <w:pPr>
              <w:ind w:right="-53"/>
              <w:jc w:val="center"/>
              <w:rPr>
                <w:sz w:val="22"/>
                <w:szCs w:val="22"/>
              </w:rPr>
            </w:pPr>
            <w:r w:rsidRPr="0089103A">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C26F61" w14:textId="77777777" w:rsidR="0089103A" w:rsidRPr="0089103A" w:rsidRDefault="0089103A" w:rsidP="0089103A">
            <w:pPr>
              <w:ind w:right="-53"/>
              <w:jc w:val="center"/>
              <w:rPr>
                <w:sz w:val="22"/>
                <w:szCs w:val="22"/>
              </w:rPr>
            </w:pPr>
            <w:r w:rsidRPr="0089103A">
              <w:rPr>
                <w:sz w:val="22"/>
                <w:szCs w:val="22"/>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37C0DD" w14:textId="77777777" w:rsidR="0089103A" w:rsidRPr="0089103A" w:rsidRDefault="0089103A" w:rsidP="0089103A">
            <w:pPr>
              <w:ind w:right="-53"/>
              <w:jc w:val="center"/>
              <w:rPr>
                <w:sz w:val="22"/>
                <w:szCs w:val="22"/>
              </w:rPr>
            </w:pPr>
            <w:r w:rsidRPr="0089103A">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EEDC50" w14:textId="77777777" w:rsidR="0089103A" w:rsidRPr="0089103A" w:rsidRDefault="0089103A" w:rsidP="0089103A">
            <w:pPr>
              <w:ind w:right="-53"/>
              <w:jc w:val="center"/>
              <w:rPr>
                <w:sz w:val="22"/>
                <w:szCs w:val="22"/>
              </w:rPr>
            </w:pPr>
            <w:r w:rsidRPr="0089103A">
              <w:rPr>
                <w:sz w:val="22"/>
                <w:szCs w:val="22"/>
              </w:rPr>
              <w:t>9</w:t>
            </w:r>
          </w:p>
        </w:tc>
      </w:tr>
      <w:tr w:rsidR="0089103A" w:rsidRPr="0089103A" w14:paraId="6888B50C" w14:textId="77777777" w:rsidTr="006D5EE3">
        <w:trPr>
          <w:cantSplit/>
          <w:trHeight w:val="300"/>
        </w:trPr>
        <w:tc>
          <w:tcPr>
            <w:tcW w:w="1557" w:type="dxa"/>
            <w:vMerge w:val="restart"/>
            <w:tcBorders>
              <w:top w:val="single" w:sz="4" w:space="0" w:color="auto"/>
              <w:left w:val="single" w:sz="4" w:space="0" w:color="auto"/>
              <w:right w:val="single" w:sz="4" w:space="0" w:color="auto"/>
            </w:tcBorders>
            <w:shd w:val="clear" w:color="auto" w:fill="auto"/>
            <w:noWrap/>
            <w:vAlign w:val="center"/>
            <w:hideMark/>
          </w:tcPr>
          <w:p w14:paraId="74F246ED" w14:textId="77777777" w:rsidR="0089103A" w:rsidRPr="0089103A" w:rsidRDefault="0089103A" w:rsidP="0089103A">
            <w:pPr>
              <w:ind w:left="-142" w:right="-53"/>
              <w:jc w:val="center"/>
              <w:rPr>
                <w:bCs/>
                <w:color w:val="000000"/>
                <w:kern w:val="32"/>
                <w:sz w:val="23"/>
                <w:szCs w:val="23"/>
              </w:rPr>
            </w:pPr>
            <w:r w:rsidRPr="0089103A">
              <w:rPr>
                <w:bCs/>
                <w:color w:val="000000"/>
                <w:kern w:val="32"/>
                <w:sz w:val="23"/>
                <w:szCs w:val="23"/>
              </w:rPr>
              <w:t>АО «Кузбасс-</w:t>
            </w:r>
          </w:p>
          <w:p w14:paraId="0D97F9F2" w14:textId="77777777" w:rsidR="0089103A" w:rsidRPr="0089103A" w:rsidRDefault="0089103A" w:rsidP="0089103A">
            <w:pPr>
              <w:ind w:left="-142" w:right="-53"/>
              <w:jc w:val="center"/>
              <w:rPr>
                <w:bCs/>
                <w:color w:val="000000"/>
                <w:kern w:val="32"/>
                <w:sz w:val="23"/>
                <w:szCs w:val="23"/>
              </w:rPr>
            </w:pPr>
            <w:r w:rsidRPr="0089103A">
              <w:rPr>
                <w:bCs/>
                <w:color w:val="000000"/>
                <w:kern w:val="32"/>
                <w:sz w:val="23"/>
                <w:szCs w:val="23"/>
              </w:rPr>
              <w:t>энерго»</w:t>
            </w:r>
            <w:r w:rsidRPr="0089103A">
              <w:rPr>
                <w:bCs/>
                <w:color w:val="000000"/>
                <w:kern w:val="32"/>
                <w:sz w:val="23"/>
                <w:szCs w:val="23"/>
              </w:rPr>
              <w:br/>
            </w: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5C7888" w14:textId="77777777" w:rsidR="0089103A" w:rsidRPr="0089103A" w:rsidRDefault="0089103A" w:rsidP="0089103A">
            <w:pPr>
              <w:ind w:right="-53"/>
              <w:jc w:val="center"/>
              <w:rPr>
                <w:sz w:val="22"/>
                <w:szCs w:val="22"/>
              </w:rPr>
            </w:pPr>
            <w:r w:rsidRPr="0089103A">
              <w:rPr>
                <w:sz w:val="22"/>
                <w:szCs w:val="22"/>
              </w:rPr>
              <w:t>Для потребителей, в случае отсутствия дифференциации тарифов по схеме подключения</w:t>
            </w:r>
          </w:p>
        </w:tc>
      </w:tr>
      <w:tr w:rsidR="0089103A" w:rsidRPr="0089103A" w14:paraId="5DD99F33"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5F967DAD" w14:textId="77777777" w:rsidR="0089103A" w:rsidRPr="0089103A" w:rsidRDefault="0089103A" w:rsidP="0089103A">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vAlign w:val="center"/>
            <w:hideMark/>
          </w:tcPr>
          <w:p w14:paraId="2B603A67" w14:textId="77777777" w:rsidR="0089103A" w:rsidRPr="0089103A" w:rsidRDefault="0089103A" w:rsidP="0089103A">
            <w:pPr>
              <w:ind w:right="-53"/>
              <w:jc w:val="center"/>
              <w:rPr>
                <w:sz w:val="22"/>
                <w:szCs w:val="22"/>
              </w:rPr>
            </w:pPr>
            <w:r w:rsidRPr="0089103A">
              <w:rPr>
                <w:sz w:val="22"/>
                <w:szCs w:val="22"/>
              </w:rPr>
              <w:t>Одноставочный, руб./Гкал</w:t>
            </w:r>
          </w:p>
        </w:tc>
        <w:tc>
          <w:tcPr>
            <w:tcW w:w="1392" w:type="dxa"/>
            <w:tcBorders>
              <w:top w:val="single" w:sz="4" w:space="0" w:color="auto"/>
              <w:left w:val="nil"/>
              <w:bottom w:val="single" w:sz="4" w:space="0" w:color="auto"/>
              <w:right w:val="single" w:sz="4" w:space="0" w:color="auto"/>
            </w:tcBorders>
            <w:shd w:val="clear" w:color="auto" w:fill="auto"/>
            <w:noWrap/>
            <w:hideMark/>
          </w:tcPr>
          <w:p w14:paraId="25AD521E" w14:textId="77777777" w:rsidR="0089103A" w:rsidRPr="0089103A" w:rsidRDefault="0089103A" w:rsidP="0089103A">
            <w:pPr>
              <w:jc w:val="center"/>
              <w:rPr>
                <w:sz w:val="22"/>
                <w:szCs w:val="22"/>
              </w:rPr>
            </w:pPr>
            <w:r w:rsidRPr="0089103A">
              <w:rPr>
                <w:sz w:val="22"/>
                <w:szCs w:val="22"/>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534146E" w14:textId="77777777" w:rsidR="0089103A" w:rsidRPr="0089103A" w:rsidRDefault="0089103A" w:rsidP="0089103A">
            <w:pPr>
              <w:jc w:val="center"/>
              <w:rPr>
                <w:sz w:val="22"/>
                <w:szCs w:val="22"/>
              </w:rPr>
            </w:pPr>
            <w:r w:rsidRPr="0089103A">
              <w:rPr>
                <w:sz w:val="22"/>
                <w:szCs w:val="22"/>
              </w:rPr>
              <w:t>1 539,29</w:t>
            </w:r>
          </w:p>
        </w:tc>
        <w:tc>
          <w:tcPr>
            <w:tcW w:w="992" w:type="dxa"/>
            <w:tcBorders>
              <w:top w:val="nil"/>
              <w:left w:val="single" w:sz="4" w:space="0" w:color="auto"/>
              <w:bottom w:val="single" w:sz="4" w:space="0" w:color="auto"/>
              <w:right w:val="nil"/>
            </w:tcBorders>
            <w:shd w:val="clear" w:color="auto" w:fill="FFFFFF"/>
            <w:noWrap/>
            <w:vAlign w:val="center"/>
          </w:tcPr>
          <w:p w14:paraId="3A007709"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nil"/>
              <w:left w:val="single" w:sz="4" w:space="0" w:color="auto"/>
              <w:bottom w:val="single" w:sz="4" w:space="0" w:color="auto"/>
              <w:right w:val="nil"/>
            </w:tcBorders>
            <w:shd w:val="clear" w:color="auto" w:fill="FFFFFF"/>
            <w:noWrap/>
            <w:vAlign w:val="center"/>
          </w:tcPr>
          <w:p w14:paraId="3EE35B27"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FFFFFF"/>
            <w:noWrap/>
            <w:vAlign w:val="center"/>
          </w:tcPr>
          <w:p w14:paraId="332CBA90"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FFFFFF"/>
            <w:noWrap/>
            <w:vAlign w:val="center"/>
          </w:tcPr>
          <w:p w14:paraId="55FE0685"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14:paraId="0D4CFEDA"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60CFE3A8"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00BD559A" w14:textId="77777777" w:rsidR="0089103A" w:rsidRPr="0089103A" w:rsidRDefault="0089103A" w:rsidP="0089103A">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hideMark/>
          </w:tcPr>
          <w:p w14:paraId="7A89A1E6"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hideMark/>
          </w:tcPr>
          <w:p w14:paraId="0D14F42A" w14:textId="77777777" w:rsidR="0089103A" w:rsidRPr="0089103A" w:rsidRDefault="0089103A" w:rsidP="0089103A">
            <w:pPr>
              <w:jc w:val="center"/>
              <w:rPr>
                <w:sz w:val="22"/>
                <w:szCs w:val="22"/>
              </w:rPr>
            </w:pPr>
            <w:r w:rsidRPr="0089103A">
              <w:rPr>
                <w:sz w:val="22"/>
                <w:szCs w:val="22"/>
              </w:rPr>
              <w:t>с 01.07.2024</w:t>
            </w:r>
          </w:p>
        </w:tc>
        <w:tc>
          <w:tcPr>
            <w:tcW w:w="992" w:type="dxa"/>
            <w:tcBorders>
              <w:top w:val="nil"/>
              <w:left w:val="single" w:sz="4" w:space="0" w:color="auto"/>
              <w:bottom w:val="single" w:sz="4" w:space="0" w:color="auto"/>
              <w:right w:val="single" w:sz="4" w:space="0" w:color="auto"/>
            </w:tcBorders>
            <w:shd w:val="clear" w:color="auto" w:fill="auto"/>
            <w:noWrap/>
          </w:tcPr>
          <w:p w14:paraId="77E794CB" w14:textId="77777777" w:rsidR="0089103A" w:rsidRPr="0089103A" w:rsidRDefault="0089103A" w:rsidP="0089103A">
            <w:pPr>
              <w:jc w:val="center"/>
              <w:rPr>
                <w:sz w:val="22"/>
                <w:szCs w:val="22"/>
              </w:rPr>
            </w:pPr>
            <w:r w:rsidRPr="0089103A">
              <w:rPr>
                <w:sz w:val="22"/>
                <w:szCs w:val="22"/>
              </w:rPr>
              <w:t>1 687,04</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A443007"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74F32ED1"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3058038F"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B8D53B3"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D0D032"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7741BC32"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225D878A" w14:textId="77777777" w:rsidR="0089103A" w:rsidRPr="0089103A" w:rsidRDefault="0089103A" w:rsidP="0089103A">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hideMark/>
          </w:tcPr>
          <w:p w14:paraId="792574FF"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hideMark/>
          </w:tcPr>
          <w:p w14:paraId="2D065FDC" w14:textId="77777777" w:rsidR="0089103A" w:rsidRPr="0089103A" w:rsidRDefault="0089103A" w:rsidP="0089103A">
            <w:pPr>
              <w:jc w:val="center"/>
              <w:rPr>
                <w:sz w:val="22"/>
                <w:szCs w:val="22"/>
              </w:rPr>
            </w:pPr>
            <w:r w:rsidRPr="0089103A">
              <w:rPr>
                <w:sz w:val="22"/>
                <w:szCs w:val="22"/>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8985343" w14:textId="77777777" w:rsidR="0089103A" w:rsidRPr="0089103A" w:rsidRDefault="0089103A" w:rsidP="0089103A">
            <w:pPr>
              <w:jc w:val="center"/>
              <w:rPr>
                <w:sz w:val="22"/>
                <w:szCs w:val="22"/>
              </w:rPr>
            </w:pPr>
            <w:r w:rsidRPr="0089103A">
              <w:rPr>
                <w:sz w:val="22"/>
                <w:szCs w:val="22"/>
              </w:rPr>
              <w:t>1 687,04</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6BF1119"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5AFFCB2A"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2221F75B"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C1B2385"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2E6768"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0B4D3ADF"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2FDDCBF1" w14:textId="77777777" w:rsidR="0089103A" w:rsidRPr="0089103A" w:rsidRDefault="0089103A" w:rsidP="0089103A">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6AE5A71A"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07488663" w14:textId="77777777" w:rsidR="0089103A" w:rsidRPr="0089103A" w:rsidRDefault="0089103A" w:rsidP="0089103A">
            <w:pPr>
              <w:jc w:val="center"/>
              <w:rPr>
                <w:sz w:val="22"/>
                <w:szCs w:val="22"/>
              </w:rPr>
            </w:pPr>
            <w:r w:rsidRPr="0089103A">
              <w:rPr>
                <w:sz w:val="22"/>
                <w:szCs w:val="22"/>
              </w:rPr>
              <w:t>с 01.07.2025</w:t>
            </w:r>
          </w:p>
        </w:tc>
        <w:tc>
          <w:tcPr>
            <w:tcW w:w="992" w:type="dxa"/>
            <w:tcBorders>
              <w:top w:val="nil"/>
              <w:left w:val="single" w:sz="4" w:space="0" w:color="auto"/>
              <w:bottom w:val="single" w:sz="4" w:space="0" w:color="auto"/>
              <w:right w:val="single" w:sz="4" w:space="0" w:color="auto"/>
            </w:tcBorders>
            <w:shd w:val="clear" w:color="auto" w:fill="auto"/>
            <w:noWrap/>
          </w:tcPr>
          <w:p w14:paraId="045833D9" w14:textId="77777777" w:rsidR="0089103A" w:rsidRPr="0089103A" w:rsidRDefault="0089103A" w:rsidP="0089103A">
            <w:pPr>
              <w:jc w:val="center"/>
              <w:rPr>
                <w:sz w:val="22"/>
                <w:szCs w:val="22"/>
              </w:rPr>
            </w:pPr>
            <w:r w:rsidRPr="0089103A">
              <w:rPr>
                <w:sz w:val="22"/>
                <w:szCs w:val="22"/>
              </w:rPr>
              <w:t>1 814,52</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6C9C1EE"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4521A6D8"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370A8F13"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B1FA73E"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5FB91B"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04778885"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2CD82C71" w14:textId="77777777" w:rsidR="0089103A" w:rsidRPr="0089103A" w:rsidRDefault="0089103A" w:rsidP="0089103A">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7C2DC410"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02C791ED" w14:textId="77777777" w:rsidR="0089103A" w:rsidRPr="0089103A" w:rsidRDefault="0089103A" w:rsidP="0089103A">
            <w:pPr>
              <w:jc w:val="center"/>
              <w:rPr>
                <w:sz w:val="22"/>
                <w:szCs w:val="22"/>
              </w:rPr>
            </w:pPr>
            <w:r w:rsidRPr="0089103A">
              <w:rPr>
                <w:sz w:val="22"/>
                <w:szCs w:val="22"/>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D35EB2B" w14:textId="77777777" w:rsidR="0089103A" w:rsidRPr="0089103A" w:rsidRDefault="0089103A" w:rsidP="0089103A">
            <w:pPr>
              <w:jc w:val="center"/>
              <w:rPr>
                <w:sz w:val="22"/>
                <w:szCs w:val="22"/>
              </w:rPr>
            </w:pPr>
            <w:r w:rsidRPr="0089103A">
              <w:rPr>
                <w:sz w:val="22"/>
                <w:szCs w:val="22"/>
              </w:rPr>
              <w:t>1 814,52</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88BA1B2"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7FC708AB"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11A4949D"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1E614B0"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B492FC"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21CE59E9"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78BD07EA" w14:textId="77777777" w:rsidR="0089103A" w:rsidRPr="0089103A" w:rsidRDefault="0089103A" w:rsidP="0089103A">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06E5A5A8"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3310C512" w14:textId="77777777" w:rsidR="0089103A" w:rsidRPr="0089103A" w:rsidRDefault="0089103A" w:rsidP="0089103A">
            <w:pPr>
              <w:jc w:val="center"/>
              <w:rPr>
                <w:sz w:val="22"/>
                <w:szCs w:val="22"/>
              </w:rPr>
            </w:pPr>
            <w:r w:rsidRPr="0089103A">
              <w:rPr>
                <w:sz w:val="22"/>
                <w:szCs w:val="22"/>
              </w:rPr>
              <w:t>с 01.07.2026</w:t>
            </w:r>
          </w:p>
        </w:tc>
        <w:tc>
          <w:tcPr>
            <w:tcW w:w="992" w:type="dxa"/>
            <w:tcBorders>
              <w:top w:val="nil"/>
              <w:left w:val="single" w:sz="4" w:space="0" w:color="auto"/>
              <w:bottom w:val="single" w:sz="4" w:space="0" w:color="auto"/>
              <w:right w:val="single" w:sz="4" w:space="0" w:color="auto"/>
            </w:tcBorders>
            <w:shd w:val="clear" w:color="auto" w:fill="auto"/>
            <w:noWrap/>
          </w:tcPr>
          <w:p w14:paraId="25650F5E" w14:textId="77777777" w:rsidR="0089103A" w:rsidRPr="0089103A" w:rsidRDefault="0089103A" w:rsidP="0089103A">
            <w:pPr>
              <w:jc w:val="center"/>
              <w:rPr>
                <w:sz w:val="22"/>
                <w:szCs w:val="22"/>
              </w:rPr>
            </w:pPr>
            <w:r w:rsidRPr="0089103A">
              <w:rPr>
                <w:sz w:val="22"/>
                <w:szCs w:val="22"/>
              </w:rPr>
              <w:t>1 816,00</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10B5C18"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1BD8E17C"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6A4F0093"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3D5FFE2"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C6844C"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589947DF"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045C14B1" w14:textId="77777777" w:rsidR="0089103A" w:rsidRPr="0089103A" w:rsidRDefault="0089103A" w:rsidP="0089103A">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5B9283FF"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1EDEA23C" w14:textId="77777777" w:rsidR="0089103A" w:rsidRPr="0089103A" w:rsidRDefault="0089103A" w:rsidP="0089103A">
            <w:pPr>
              <w:jc w:val="center"/>
              <w:rPr>
                <w:sz w:val="22"/>
                <w:szCs w:val="22"/>
              </w:rPr>
            </w:pPr>
            <w:r w:rsidRPr="0089103A">
              <w:rPr>
                <w:sz w:val="22"/>
                <w:szCs w:val="22"/>
              </w:rPr>
              <w:t>с 01.01.2027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E028E0B" w14:textId="77777777" w:rsidR="0089103A" w:rsidRPr="0089103A" w:rsidRDefault="0089103A" w:rsidP="0089103A">
            <w:pPr>
              <w:jc w:val="center"/>
              <w:rPr>
                <w:sz w:val="22"/>
                <w:szCs w:val="22"/>
              </w:rPr>
            </w:pPr>
            <w:r w:rsidRPr="0089103A">
              <w:rPr>
                <w:sz w:val="22"/>
                <w:szCs w:val="22"/>
              </w:rPr>
              <w:t>1 816,00</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3102952"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E0DE2CA"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35C23B78"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7704D7F"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59F859"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645644DB"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0B67122D" w14:textId="77777777" w:rsidR="0089103A" w:rsidRPr="0089103A" w:rsidRDefault="0089103A" w:rsidP="0089103A">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0C310BDD"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50A0C3A6" w14:textId="77777777" w:rsidR="0089103A" w:rsidRPr="0089103A" w:rsidRDefault="0089103A" w:rsidP="0089103A">
            <w:pPr>
              <w:jc w:val="center"/>
              <w:rPr>
                <w:sz w:val="22"/>
                <w:szCs w:val="22"/>
              </w:rPr>
            </w:pPr>
            <w:r w:rsidRPr="0089103A">
              <w:rPr>
                <w:sz w:val="22"/>
                <w:szCs w:val="22"/>
              </w:rPr>
              <w:t>с 01.07.2027</w:t>
            </w:r>
          </w:p>
        </w:tc>
        <w:tc>
          <w:tcPr>
            <w:tcW w:w="992" w:type="dxa"/>
            <w:tcBorders>
              <w:top w:val="nil"/>
              <w:left w:val="single" w:sz="4" w:space="0" w:color="auto"/>
              <w:bottom w:val="single" w:sz="4" w:space="0" w:color="auto"/>
              <w:right w:val="single" w:sz="4" w:space="0" w:color="auto"/>
            </w:tcBorders>
            <w:shd w:val="clear" w:color="auto" w:fill="auto"/>
            <w:noWrap/>
          </w:tcPr>
          <w:p w14:paraId="427E9125" w14:textId="77777777" w:rsidR="0089103A" w:rsidRPr="0089103A" w:rsidRDefault="0089103A" w:rsidP="0089103A">
            <w:pPr>
              <w:jc w:val="center"/>
              <w:rPr>
                <w:sz w:val="22"/>
                <w:szCs w:val="22"/>
              </w:rPr>
            </w:pPr>
            <w:r w:rsidRPr="0089103A">
              <w:rPr>
                <w:sz w:val="22"/>
                <w:szCs w:val="22"/>
              </w:rPr>
              <w:t>1 963,00</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C930A1E"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7FF7D3EC"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6189F952"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52EB0E9"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458042"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7F9343C3"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5C9C8084" w14:textId="77777777" w:rsidR="0089103A" w:rsidRPr="0089103A" w:rsidRDefault="0089103A" w:rsidP="0089103A">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7AFB2490"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0FB695A3" w14:textId="77777777" w:rsidR="0089103A" w:rsidRPr="0089103A" w:rsidRDefault="0089103A" w:rsidP="0089103A">
            <w:pPr>
              <w:jc w:val="center"/>
              <w:rPr>
                <w:sz w:val="22"/>
                <w:szCs w:val="22"/>
              </w:rPr>
            </w:pPr>
            <w:r w:rsidRPr="0089103A">
              <w:rPr>
                <w:sz w:val="22"/>
                <w:szCs w:val="22"/>
              </w:rPr>
              <w:t>с 01.01.2028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A97424A" w14:textId="77777777" w:rsidR="0089103A" w:rsidRPr="0089103A" w:rsidRDefault="0089103A" w:rsidP="0089103A">
            <w:pPr>
              <w:jc w:val="center"/>
              <w:rPr>
                <w:sz w:val="22"/>
                <w:szCs w:val="22"/>
              </w:rPr>
            </w:pPr>
            <w:r w:rsidRPr="0089103A">
              <w:rPr>
                <w:sz w:val="22"/>
                <w:szCs w:val="22"/>
              </w:rPr>
              <w:t>1 963,00</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7D6F3F0"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1C591CF9"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21B94DAE"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CE5E227"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21D91E"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68D45E6F"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4F9B9762" w14:textId="77777777" w:rsidR="0089103A" w:rsidRPr="0089103A" w:rsidRDefault="0089103A" w:rsidP="0089103A">
            <w:pPr>
              <w:ind w:right="-53"/>
              <w:jc w:val="center"/>
              <w:rPr>
                <w:sz w:val="22"/>
                <w:szCs w:val="22"/>
              </w:rPr>
            </w:pPr>
          </w:p>
        </w:tc>
        <w:tc>
          <w:tcPr>
            <w:tcW w:w="1979" w:type="dxa"/>
            <w:vMerge/>
            <w:tcBorders>
              <w:left w:val="single" w:sz="4" w:space="0" w:color="auto"/>
              <w:bottom w:val="single" w:sz="4" w:space="0" w:color="000000"/>
              <w:right w:val="single" w:sz="4" w:space="0" w:color="auto"/>
            </w:tcBorders>
            <w:shd w:val="clear" w:color="auto" w:fill="auto"/>
            <w:vAlign w:val="center"/>
          </w:tcPr>
          <w:p w14:paraId="1F0B7B12"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167D2DAB" w14:textId="77777777" w:rsidR="0089103A" w:rsidRPr="0089103A" w:rsidRDefault="0089103A" w:rsidP="0089103A">
            <w:pPr>
              <w:jc w:val="center"/>
              <w:rPr>
                <w:sz w:val="22"/>
                <w:szCs w:val="22"/>
              </w:rPr>
            </w:pPr>
            <w:r w:rsidRPr="0089103A">
              <w:rPr>
                <w:sz w:val="22"/>
                <w:szCs w:val="22"/>
              </w:rPr>
              <w:t>с 01.07.2028</w:t>
            </w:r>
          </w:p>
        </w:tc>
        <w:tc>
          <w:tcPr>
            <w:tcW w:w="992" w:type="dxa"/>
            <w:tcBorders>
              <w:top w:val="nil"/>
              <w:left w:val="single" w:sz="4" w:space="0" w:color="auto"/>
              <w:bottom w:val="single" w:sz="4" w:space="0" w:color="auto"/>
              <w:right w:val="single" w:sz="4" w:space="0" w:color="auto"/>
            </w:tcBorders>
            <w:shd w:val="clear" w:color="auto" w:fill="auto"/>
            <w:noWrap/>
          </w:tcPr>
          <w:p w14:paraId="5B4DC193" w14:textId="77777777" w:rsidR="0089103A" w:rsidRPr="0089103A" w:rsidRDefault="0089103A" w:rsidP="0089103A">
            <w:pPr>
              <w:jc w:val="center"/>
              <w:rPr>
                <w:sz w:val="22"/>
                <w:szCs w:val="22"/>
              </w:rPr>
            </w:pPr>
            <w:r w:rsidRPr="0089103A">
              <w:rPr>
                <w:sz w:val="22"/>
                <w:szCs w:val="22"/>
              </w:rPr>
              <w:t>1 951,84</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108170B"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E68D764"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571BDB5D"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2BB55ED"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DC4874"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6BDAB333" w14:textId="77777777" w:rsidTr="006D5EE3">
        <w:trPr>
          <w:cantSplit/>
          <w:trHeight w:val="451"/>
        </w:trPr>
        <w:tc>
          <w:tcPr>
            <w:tcW w:w="1557" w:type="dxa"/>
            <w:vMerge/>
            <w:tcBorders>
              <w:left w:val="single" w:sz="4" w:space="0" w:color="auto"/>
              <w:right w:val="single" w:sz="4" w:space="0" w:color="auto"/>
            </w:tcBorders>
            <w:shd w:val="clear" w:color="auto" w:fill="auto"/>
            <w:vAlign w:val="center"/>
            <w:hideMark/>
          </w:tcPr>
          <w:p w14:paraId="3637AF6D" w14:textId="77777777" w:rsidR="0089103A" w:rsidRPr="0089103A" w:rsidRDefault="0089103A" w:rsidP="0089103A">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1151C00B" w14:textId="77777777" w:rsidR="0089103A" w:rsidRPr="0089103A" w:rsidRDefault="0089103A" w:rsidP="0089103A">
            <w:pPr>
              <w:ind w:right="-53"/>
              <w:jc w:val="center"/>
              <w:rPr>
                <w:sz w:val="22"/>
                <w:szCs w:val="22"/>
              </w:rPr>
            </w:pPr>
            <w:r w:rsidRPr="0089103A">
              <w:rPr>
                <w:sz w:val="22"/>
                <w:szCs w:val="22"/>
              </w:rPr>
              <w:t>Двухставочный</w:t>
            </w:r>
          </w:p>
        </w:tc>
        <w:tc>
          <w:tcPr>
            <w:tcW w:w="1392" w:type="dxa"/>
            <w:tcBorders>
              <w:top w:val="nil"/>
              <w:left w:val="single" w:sz="4" w:space="0" w:color="auto"/>
              <w:bottom w:val="single" w:sz="4" w:space="0" w:color="auto"/>
              <w:right w:val="nil"/>
            </w:tcBorders>
            <w:shd w:val="clear" w:color="auto" w:fill="auto"/>
            <w:noWrap/>
            <w:vAlign w:val="center"/>
          </w:tcPr>
          <w:p w14:paraId="08411880"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tcPr>
          <w:p w14:paraId="4455AA4F"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tcPr>
          <w:p w14:paraId="2573814D"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nil"/>
              <w:left w:val="single" w:sz="4" w:space="0" w:color="auto"/>
              <w:bottom w:val="single" w:sz="4" w:space="0" w:color="auto"/>
              <w:right w:val="nil"/>
            </w:tcBorders>
            <w:shd w:val="clear" w:color="auto" w:fill="auto"/>
            <w:noWrap/>
            <w:vAlign w:val="center"/>
          </w:tcPr>
          <w:p w14:paraId="5B343053"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7C2ED9AF"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2C62003E"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6B01321"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4753829E" w14:textId="77777777" w:rsidTr="006D5EE3">
        <w:trPr>
          <w:cantSplit/>
          <w:trHeight w:val="270"/>
        </w:trPr>
        <w:tc>
          <w:tcPr>
            <w:tcW w:w="1557" w:type="dxa"/>
            <w:vMerge/>
            <w:tcBorders>
              <w:left w:val="single" w:sz="4" w:space="0" w:color="auto"/>
              <w:right w:val="single" w:sz="4" w:space="0" w:color="auto"/>
            </w:tcBorders>
            <w:shd w:val="clear" w:color="auto" w:fill="auto"/>
            <w:vAlign w:val="center"/>
            <w:hideMark/>
          </w:tcPr>
          <w:p w14:paraId="4019A00B" w14:textId="77777777" w:rsidR="0089103A" w:rsidRPr="0089103A" w:rsidRDefault="0089103A" w:rsidP="0089103A">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321D8ADB" w14:textId="77777777" w:rsidR="0089103A" w:rsidRPr="0089103A" w:rsidRDefault="0089103A" w:rsidP="0089103A">
            <w:pPr>
              <w:ind w:right="-53"/>
              <w:jc w:val="center"/>
              <w:rPr>
                <w:sz w:val="22"/>
                <w:szCs w:val="22"/>
              </w:rPr>
            </w:pPr>
            <w:r w:rsidRPr="0089103A">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3264CAA0"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5FBE3883"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1F8AD202"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BA75717"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4DC4E851"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61158E6"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8C317E"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4FC6A404" w14:textId="77777777" w:rsidTr="006D5EE3">
        <w:trPr>
          <w:cantSplit/>
          <w:trHeight w:val="270"/>
        </w:trPr>
        <w:tc>
          <w:tcPr>
            <w:tcW w:w="1557" w:type="dxa"/>
            <w:vMerge/>
            <w:tcBorders>
              <w:left w:val="single" w:sz="4" w:space="0" w:color="auto"/>
              <w:right w:val="single" w:sz="4" w:space="0" w:color="auto"/>
            </w:tcBorders>
            <w:shd w:val="clear" w:color="auto" w:fill="auto"/>
            <w:vAlign w:val="center"/>
            <w:hideMark/>
          </w:tcPr>
          <w:p w14:paraId="69C6CB0D" w14:textId="77777777" w:rsidR="0089103A" w:rsidRPr="0089103A" w:rsidRDefault="0089103A" w:rsidP="0089103A">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0A68A1E5" w14:textId="77777777" w:rsidR="0089103A" w:rsidRPr="0089103A" w:rsidRDefault="0089103A" w:rsidP="0089103A">
            <w:pPr>
              <w:ind w:right="-53"/>
              <w:jc w:val="center"/>
              <w:rPr>
                <w:sz w:val="22"/>
                <w:szCs w:val="22"/>
              </w:rPr>
            </w:pPr>
            <w:r w:rsidRPr="0089103A">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6B177E71"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F5AB45A"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55C5D1E9"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112C32B"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7D61532"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AF8116F"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C182E0"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21B16A6F" w14:textId="77777777" w:rsidTr="006D5EE3">
        <w:trPr>
          <w:cantSplit/>
          <w:trHeight w:val="300"/>
        </w:trPr>
        <w:tc>
          <w:tcPr>
            <w:tcW w:w="1557" w:type="dxa"/>
            <w:vMerge/>
            <w:tcBorders>
              <w:left w:val="single" w:sz="4" w:space="0" w:color="auto"/>
              <w:right w:val="single" w:sz="4" w:space="0" w:color="auto"/>
            </w:tcBorders>
            <w:shd w:val="clear" w:color="auto" w:fill="auto"/>
            <w:noWrap/>
            <w:vAlign w:val="center"/>
          </w:tcPr>
          <w:p w14:paraId="128F02BA" w14:textId="77777777" w:rsidR="0089103A" w:rsidRPr="0089103A" w:rsidRDefault="0089103A" w:rsidP="0089103A">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6841CF" w14:textId="77777777" w:rsidR="0089103A" w:rsidRPr="0089103A" w:rsidRDefault="0089103A" w:rsidP="0089103A">
            <w:pPr>
              <w:ind w:right="-53"/>
              <w:jc w:val="center"/>
              <w:rPr>
                <w:sz w:val="22"/>
                <w:szCs w:val="22"/>
              </w:rPr>
            </w:pPr>
            <w:r w:rsidRPr="0089103A">
              <w:rPr>
                <w:sz w:val="22"/>
                <w:szCs w:val="22"/>
              </w:rPr>
              <w:t>Население (тарифы указываются с учетом НДС)*</w:t>
            </w:r>
          </w:p>
        </w:tc>
      </w:tr>
      <w:tr w:rsidR="0089103A" w:rsidRPr="0089103A" w14:paraId="7D9ACBDC"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2E4CDBB3" w14:textId="77777777" w:rsidR="0089103A" w:rsidRPr="0089103A" w:rsidRDefault="0089103A" w:rsidP="0089103A">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vAlign w:val="center"/>
            <w:hideMark/>
          </w:tcPr>
          <w:p w14:paraId="55951E6B" w14:textId="77777777" w:rsidR="0089103A" w:rsidRPr="0089103A" w:rsidRDefault="0089103A" w:rsidP="0089103A">
            <w:pPr>
              <w:ind w:right="-53"/>
              <w:jc w:val="center"/>
              <w:rPr>
                <w:sz w:val="22"/>
                <w:szCs w:val="22"/>
              </w:rPr>
            </w:pPr>
            <w:r w:rsidRPr="0089103A">
              <w:rPr>
                <w:sz w:val="22"/>
                <w:szCs w:val="22"/>
              </w:rPr>
              <w:t>Одноставочный, руб./Гкал</w:t>
            </w:r>
          </w:p>
        </w:tc>
        <w:tc>
          <w:tcPr>
            <w:tcW w:w="1392" w:type="dxa"/>
            <w:tcBorders>
              <w:top w:val="single" w:sz="4" w:space="0" w:color="auto"/>
              <w:left w:val="nil"/>
              <w:bottom w:val="single" w:sz="4" w:space="0" w:color="auto"/>
              <w:right w:val="single" w:sz="4" w:space="0" w:color="auto"/>
            </w:tcBorders>
            <w:shd w:val="clear" w:color="auto" w:fill="auto"/>
            <w:noWrap/>
            <w:hideMark/>
          </w:tcPr>
          <w:p w14:paraId="54BCD825" w14:textId="77777777" w:rsidR="0089103A" w:rsidRPr="0089103A" w:rsidRDefault="0089103A" w:rsidP="0089103A">
            <w:pPr>
              <w:jc w:val="center"/>
              <w:rPr>
                <w:sz w:val="22"/>
                <w:szCs w:val="22"/>
              </w:rPr>
            </w:pPr>
            <w:r w:rsidRPr="0089103A">
              <w:rPr>
                <w:sz w:val="22"/>
                <w:szCs w:val="22"/>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BBCE525" w14:textId="77777777" w:rsidR="0089103A" w:rsidRPr="0089103A" w:rsidRDefault="0089103A" w:rsidP="0089103A">
            <w:pPr>
              <w:jc w:val="center"/>
              <w:rPr>
                <w:sz w:val="22"/>
                <w:szCs w:val="22"/>
              </w:rPr>
            </w:pPr>
            <w:r w:rsidRPr="0089103A">
              <w:rPr>
                <w:sz w:val="22"/>
                <w:szCs w:val="22"/>
              </w:rPr>
              <w:t>1 847,15</w:t>
            </w:r>
          </w:p>
        </w:tc>
        <w:tc>
          <w:tcPr>
            <w:tcW w:w="992" w:type="dxa"/>
            <w:tcBorders>
              <w:top w:val="nil"/>
              <w:left w:val="single" w:sz="4" w:space="0" w:color="auto"/>
              <w:bottom w:val="single" w:sz="4" w:space="0" w:color="auto"/>
              <w:right w:val="nil"/>
            </w:tcBorders>
            <w:shd w:val="clear" w:color="auto" w:fill="auto"/>
            <w:noWrap/>
            <w:vAlign w:val="center"/>
            <w:hideMark/>
          </w:tcPr>
          <w:p w14:paraId="48AFB740" w14:textId="77777777" w:rsidR="0089103A" w:rsidRPr="0089103A" w:rsidRDefault="0089103A" w:rsidP="0089103A">
            <w:pPr>
              <w:ind w:right="-53"/>
              <w:jc w:val="center"/>
              <w:rPr>
                <w:sz w:val="22"/>
                <w:szCs w:val="22"/>
                <w:lang w:val="en-US"/>
              </w:rPr>
            </w:pPr>
            <w:r w:rsidRPr="0089103A">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815E101"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A65932C"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5CBAE1D"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E3720B"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771851A7"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368BBC25" w14:textId="77777777" w:rsidR="0089103A" w:rsidRPr="0089103A" w:rsidRDefault="0089103A" w:rsidP="0089103A">
            <w:pPr>
              <w:ind w:right="-53"/>
              <w:jc w:val="center"/>
              <w:rPr>
                <w:sz w:val="22"/>
                <w:szCs w:val="22"/>
              </w:rPr>
            </w:pPr>
          </w:p>
        </w:tc>
        <w:tc>
          <w:tcPr>
            <w:tcW w:w="1979" w:type="dxa"/>
            <w:vMerge/>
            <w:tcBorders>
              <w:left w:val="single" w:sz="4" w:space="0" w:color="auto"/>
              <w:right w:val="single" w:sz="4" w:space="0" w:color="auto"/>
            </w:tcBorders>
            <w:vAlign w:val="center"/>
            <w:hideMark/>
          </w:tcPr>
          <w:p w14:paraId="29BDAFC9"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hideMark/>
          </w:tcPr>
          <w:p w14:paraId="6D0D6B6A" w14:textId="77777777" w:rsidR="0089103A" w:rsidRPr="0089103A" w:rsidRDefault="0089103A" w:rsidP="0089103A">
            <w:pPr>
              <w:jc w:val="center"/>
              <w:rPr>
                <w:sz w:val="22"/>
                <w:szCs w:val="22"/>
              </w:rPr>
            </w:pPr>
            <w:r w:rsidRPr="0089103A">
              <w:rPr>
                <w:sz w:val="22"/>
                <w:szCs w:val="22"/>
              </w:rPr>
              <w:t>с 01.07.2024</w:t>
            </w:r>
          </w:p>
        </w:tc>
        <w:tc>
          <w:tcPr>
            <w:tcW w:w="992" w:type="dxa"/>
            <w:tcBorders>
              <w:top w:val="nil"/>
              <w:left w:val="single" w:sz="4" w:space="0" w:color="auto"/>
              <w:bottom w:val="single" w:sz="4" w:space="0" w:color="auto"/>
              <w:right w:val="single" w:sz="4" w:space="0" w:color="auto"/>
            </w:tcBorders>
            <w:shd w:val="clear" w:color="auto" w:fill="auto"/>
            <w:noWrap/>
          </w:tcPr>
          <w:p w14:paraId="36DEA098" w14:textId="77777777" w:rsidR="0089103A" w:rsidRPr="0089103A" w:rsidRDefault="0089103A" w:rsidP="0089103A">
            <w:pPr>
              <w:jc w:val="center"/>
              <w:rPr>
                <w:sz w:val="22"/>
                <w:szCs w:val="22"/>
              </w:rPr>
            </w:pPr>
            <w:r w:rsidRPr="0089103A">
              <w:rPr>
                <w:sz w:val="22"/>
                <w:szCs w:val="22"/>
              </w:rPr>
              <w:t>2 024,45</w:t>
            </w:r>
          </w:p>
        </w:tc>
        <w:tc>
          <w:tcPr>
            <w:tcW w:w="992" w:type="dxa"/>
            <w:tcBorders>
              <w:top w:val="nil"/>
              <w:left w:val="single" w:sz="4" w:space="0" w:color="auto"/>
              <w:bottom w:val="single" w:sz="4" w:space="0" w:color="auto"/>
              <w:right w:val="nil"/>
            </w:tcBorders>
            <w:shd w:val="clear" w:color="auto" w:fill="auto"/>
            <w:noWrap/>
            <w:vAlign w:val="center"/>
            <w:hideMark/>
          </w:tcPr>
          <w:p w14:paraId="15C3AE07" w14:textId="77777777" w:rsidR="0089103A" w:rsidRPr="0089103A" w:rsidRDefault="0089103A" w:rsidP="0089103A">
            <w:pPr>
              <w:ind w:right="-53"/>
              <w:jc w:val="center"/>
              <w:rPr>
                <w:sz w:val="22"/>
                <w:szCs w:val="22"/>
                <w:lang w:val="en-US"/>
              </w:rPr>
            </w:pPr>
            <w:r w:rsidRPr="0089103A">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EF80EF9"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D63246C"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F792564"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9C4539"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62910624"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7B016B7A" w14:textId="77777777" w:rsidR="0089103A" w:rsidRPr="0089103A" w:rsidRDefault="0089103A" w:rsidP="0089103A">
            <w:pPr>
              <w:ind w:right="-53"/>
              <w:jc w:val="center"/>
              <w:rPr>
                <w:sz w:val="22"/>
                <w:szCs w:val="22"/>
              </w:rPr>
            </w:pPr>
          </w:p>
        </w:tc>
        <w:tc>
          <w:tcPr>
            <w:tcW w:w="1979" w:type="dxa"/>
            <w:vMerge/>
            <w:tcBorders>
              <w:left w:val="single" w:sz="4" w:space="0" w:color="auto"/>
              <w:right w:val="single" w:sz="4" w:space="0" w:color="auto"/>
            </w:tcBorders>
            <w:vAlign w:val="center"/>
            <w:hideMark/>
          </w:tcPr>
          <w:p w14:paraId="0085123F"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hideMark/>
          </w:tcPr>
          <w:p w14:paraId="0C19B629" w14:textId="77777777" w:rsidR="0089103A" w:rsidRPr="0089103A" w:rsidRDefault="0089103A" w:rsidP="0089103A">
            <w:pPr>
              <w:jc w:val="center"/>
              <w:rPr>
                <w:sz w:val="22"/>
                <w:szCs w:val="22"/>
              </w:rPr>
            </w:pPr>
            <w:r w:rsidRPr="0089103A">
              <w:rPr>
                <w:sz w:val="22"/>
                <w:szCs w:val="22"/>
              </w:rPr>
              <w:t>с 01.01.2025</w:t>
            </w:r>
          </w:p>
        </w:tc>
        <w:tc>
          <w:tcPr>
            <w:tcW w:w="992" w:type="dxa"/>
            <w:tcBorders>
              <w:top w:val="nil"/>
              <w:left w:val="single" w:sz="4" w:space="0" w:color="auto"/>
              <w:bottom w:val="single" w:sz="4" w:space="0" w:color="auto"/>
              <w:right w:val="single" w:sz="4" w:space="0" w:color="auto"/>
            </w:tcBorders>
            <w:shd w:val="clear" w:color="auto" w:fill="auto"/>
            <w:noWrap/>
          </w:tcPr>
          <w:p w14:paraId="516DEA02" w14:textId="77777777" w:rsidR="0089103A" w:rsidRPr="0089103A" w:rsidRDefault="0089103A" w:rsidP="0089103A">
            <w:pPr>
              <w:jc w:val="center"/>
              <w:rPr>
                <w:sz w:val="22"/>
                <w:szCs w:val="22"/>
              </w:rPr>
            </w:pPr>
            <w:r w:rsidRPr="0089103A">
              <w:rPr>
                <w:sz w:val="22"/>
                <w:szCs w:val="22"/>
              </w:rPr>
              <w:t>2 024,45</w:t>
            </w:r>
          </w:p>
        </w:tc>
        <w:tc>
          <w:tcPr>
            <w:tcW w:w="992" w:type="dxa"/>
            <w:tcBorders>
              <w:top w:val="nil"/>
              <w:left w:val="single" w:sz="4" w:space="0" w:color="auto"/>
              <w:bottom w:val="single" w:sz="4" w:space="0" w:color="auto"/>
              <w:right w:val="nil"/>
            </w:tcBorders>
            <w:shd w:val="clear" w:color="auto" w:fill="auto"/>
            <w:noWrap/>
            <w:vAlign w:val="center"/>
            <w:hideMark/>
          </w:tcPr>
          <w:p w14:paraId="00B72D07" w14:textId="77777777" w:rsidR="0089103A" w:rsidRPr="0089103A" w:rsidRDefault="0089103A" w:rsidP="0089103A">
            <w:pPr>
              <w:ind w:right="-53"/>
              <w:jc w:val="center"/>
              <w:rPr>
                <w:sz w:val="22"/>
                <w:szCs w:val="22"/>
                <w:lang w:val="en-US"/>
              </w:rPr>
            </w:pPr>
            <w:r w:rsidRPr="0089103A">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E471CB2"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9248027"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85532F1"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9036BF"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24F64726"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70A57B3A" w14:textId="77777777" w:rsidR="0089103A" w:rsidRPr="0089103A" w:rsidRDefault="0089103A" w:rsidP="0089103A">
            <w:pPr>
              <w:ind w:right="-53"/>
              <w:jc w:val="center"/>
              <w:rPr>
                <w:sz w:val="22"/>
                <w:szCs w:val="22"/>
              </w:rPr>
            </w:pPr>
          </w:p>
        </w:tc>
        <w:tc>
          <w:tcPr>
            <w:tcW w:w="1979" w:type="dxa"/>
            <w:vMerge/>
            <w:tcBorders>
              <w:left w:val="single" w:sz="4" w:space="0" w:color="auto"/>
              <w:right w:val="single" w:sz="4" w:space="0" w:color="auto"/>
            </w:tcBorders>
            <w:vAlign w:val="center"/>
          </w:tcPr>
          <w:p w14:paraId="17754C58"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09FE9195" w14:textId="77777777" w:rsidR="0089103A" w:rsidRPr="0089103A" w:rsidRDefault="0089103A" w:rsidP="0089103A">
            <w:pPr>
              <w:jc w:val="center"/>
              <w:rPr>
                <w:sz w:val="22"/>
                <w:szCs w:val="22"/>
              </w:rPr>
            </w:pPr>
            <w:r w:rsidRPr="0089103A">
              <w:rPr>
                <w:sz w:val="22"/>
                <w:szCs w:val="22"/>
              </w:rPr>
              <w:t>с 01.07.2025</w:t>
            </w:r>
          </w:p>
        </w:tc>
        <w:tc>
          <w:tcPr>
            <w:tcW w:w="992" w:type="dxa"/>
            <w:tcBorders>
              <w:top w:val="nil"/>
              <w:left w:val="single" w:sz="4" w:space="0" w:color="auto"/>
              <w:bottom w:val="single" w:sz="4" w:space="0" w:color="auto"/>
              <w:right w:val="single" w:sz="4" w:space="0" w:color="auto"/>
            </w:tcBorders>
            <w:shd w:val="clear" w:color="auto" w:fill="auto"/>
            <w:noWrap/>
          </w:tcPr>
          <w:p w14:paraId="0623AACB" w14:textId="77777777" w:rsidR="0089103A" w:rsidRPr="0089103A" w:rsidRDefault="0089103A" w:rsidP="0089103A">
            <w:pPr>
              <w:jc w:val="center"/>
              <w:rPr>
                <w:sz w:val="22"/>
                <w:szCs w:val="22"/>
              </w:rPr>
            </w:pPr>
            <w:r w:rsidRPr="0089103A">
              <w:rPr>
                <w:sz w:val="22"/>
                <w:szCs w:val="22"/>
              </w:rPr>
              <w:t>2 177,42</w:t>
            </w:r>
          </w:p>
        </w:tc>
        <w:tc>
          <w:tcPr>
            <w:tcW w:w="992" w:type="dxa"/>
            <w:tcBorders>
              <w:top w:val="nil"/>
              <w:left w:val="single" w:sz="4" w:space="0" w:color="auto"/>
              <w:bottom w:val="single" w:sz="4" w:space="0" w:color="auto"/>
              <w:right w:val="nil"/>
            </w:tcBorders>
            <w:shd w:val="clear" w:color="auto" w:fill="auto"/>
            <w:noWrap/>
            <w:vAlign w:val="center"/>
          </w:tcPr>
          <w:p w14:paraId="215BE0ED" w14:textId="77777777" w:rsidR="0089103A" w:rsidRPr="0089103A" w:rsidRDefault="0089103A" w:rsidP="0089103A">
            <w:pPr>
              <w:ind w:right="-53"/>
              <w:jc w:val="center"/>
              <w:rPr>
                <w:sz w:val="22"/>
                <w:szCs w:val="22"/>
                <w:lang w:val="en-US"/>
              </w:rPr>
            </w:pPr>
            <w:r w:rsidRPr="0089103A">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5CD099E5"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49ACD011"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05B6E8E8"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511BFC2"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73D10CAA"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17145632" w14:textId="77777777" w:rsidR="0089103A" w:rsidRPr="0089103A" w:rsidRDefault="0089103A" w:rsidP="0089103A">
            <w:pPr>
              <w:ind w:right="-53"/>
              <w:jc w:val="center"/>
              <w:rPr>
                <w:sz w:val="22"/>
                <w:szCs w:val="22"/>
              </w:rPr>
            </w:pPr>
          </w:p>
        </w:tc>
        <w:tc>
          <w:tcPr>
            <w:tcW w:w="1979" w:type="dxa"/>
            <w:vMerge/>
            <w:tcBorders>
              <w:left w:val="single" w:sz="4" w:space="0" w:color="auto"/>
              <w:right w:val="single" w:sz="4" w:space="0" w:color="auto"/>
            </w:tcBorders>
            <w:vAlign w:val="center"/>
          </w:tcPr>
          <w:p w14:paraId="023B8A65"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4138EA15" w14:textId="77777777" w:rsidR="0089103A" w:rsidRPr="0089103A" w:rsidRDefault="0089103A" w:rsidP="0089103A">
            <w:pPr>
              <w:jc w:val="center"/>
              <w:rPr>
                <w:sz w:val="22"/>
                <w:szCs w:val="22"/>
              </w:rPr>
            </w:pPr>
            <w:r w:rsidRPr="0089103A">
              <w:rPr>
                <w:sz w:val="22"/>
                <w:szCs w:val="22"/>
              </w:rPr>
              <w:t>с 01.01.2026</w:t>
            </w:r>
          </w:p>
        </w:tc>
        <w:tc>
          <w:tcPr>
            <w:tcW w:w="992" w:type="dxa"/>
            <w:tcBorders>
              <w:top w:val="nil"/>
              <w:left w:val="single" w:sz="4" w:space="0" w:color="auto"/>
              <w:bottom w:val="single" w:sz="4" w:space="0" w:color="auto"/>
              <w:right w:val="single" w:sz="4" w:space="0" w:color="auto"/>
            </w:tcBorders>
            <w:shd w:val="clear" w:color="auto" w:fill="auto"/>
            <w:noWrap/>
          </w:tcPr>
          <w:p w14:paraId="3F78F39C" w14:textId="77777777" w:rsidR="0089103A" w:rsidRPr="0089103A" w:rsidRDefault="0089103A" w:rsidP="0089103A">
            <w:pPr>
              <w:jc w:val="center"/>
              <w:rPr>
                <w:sz w:val="22"/>
                <w:szCs w:val="22"/>
              </w:rPr>
            </w:pPr>
            <w:r w:rsidRPr="0089103A">
              <w:rPr>
                <w:sz w:val="22"/>
                <w:szCs w:val="22"/>
              </w:rPr>
              <w:t>2 177,42</w:t>
            </w:r>
          </w:p>
        </w:tc>
        <w:tc>
          <w:tcPr>
            <w:tcW w:w="992" w:type="dxa"/>
            <w:tcBorders>
              <w:top w:val="nil"/>
              <w:left w:val="single" w:sz="4" w:space="0" w:color="auto"/>
              <w:bottom w:val="single" w:sz="4" w:space="0" w:color="auto"/>
              <w:right w:val="nil"/>
            </w:tcBorders>
            <w:shd w:val="clear" w:color="auto" w:fill="auto"/>
            <w:noWrap/>
            <w:vAlign w:val="center"/>
          </w:tcPr>
          <w:p w14:paraId="1E267932" w14:textId="77777777" w:rsidR="0089103A" w:rsidRPr="0089103A" w:rsidRDefault="0089103A" w:rsidP="0089103A">
            <w:pPr>
              <w:ind w:right="-53"/>
              <w:jc w:val="center"/>
              <w:rPr>
                <w:sz w:val="22"/>
                <w:szCs w:val="22"/>
                <w:lang w:val="en-US"/>
              </w:rPr>
            </w:pPr>
            <w:r w:rsidRPr="0089103A">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45043E9E"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4EE309DD"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76FE54A6"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6025DB1"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115C03DE"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35DFCCE5" w14:textId="77777777" w:rsidR="0089103A" w:rsidRPr="0089103A" w:rsidRDefault="0089103A" w:rsidP="0089103A">
            <w:pPr>
              <w:ind w:right="-53"/>
              <w:jc w:val="center"/>
              <w:rPr>
                <w:sz w:val="22"/>
                <w:szCs w:val="22"/>
              </w:rPr>
            </w:pPr>
          </w:p>
        </w:tc>
        <w:tc>
          <w:tcPr>
            <w:tcW w:w="1979" w:type="dxa"/>
            <w:vMerge/>
            <w:tcBorders>
              <w:left w:val="single" w:sz="4" w:space="0" w:color="auto"/>
              <w:right w:val="single" w:sz="4" w:space="0" w:color="auto"/>
            </w:tcBorders>
            <w:vAlign w:val="center"/>
          </w:tcPr>
          <w:p w14:paraId="65C43FD6"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34D1DBFF" w14:textId="77777777" w:rsidR="0089103A" w:rsidRPr="0089103A" w:rsidRDefault="0089103A" w:rsidP="0089103A">
            <w:pPr>
              <w:jc w:val="center"/>
              <w:rPr>
                <w:sz w:val="22"/>
                <w:szCs w:val="22"/>
              </w:rPr>
            </w:pPr>
            <w:r w:rsidRPr="0089103A">
              <w:rPr>
                <w:sz w:val="22"/>
                <w:szCs w:val="22"/>
              </w:rPr>
              <w:t>с 01.07.2026</w:t>
            </w:r>
          </w:p>
        </w:tc>
        <w:tc>
          <w:tcPr>
            <w:tcW w:w="992" w:type="dxa"/>
            <w:tcBorders>
              <w:top w:val="nil"/>
              <w:left w:val="single" w:sz="4" w:space="0" w:color="auto"/>
              <w:bottom w:val="single" w:sz="4" w:space="0" w:color="auto"/>
              <w:right w:val="single" w:sz="4" w:space="0" w:color="auto"/>
            </w:tcBorders>
            <w:shd w:val="clear" w:color="auto" w:fill="auto"/>
            <w:noWrap/>
          </w:tcPr>
          <w:p w14:paraId="71F184A6" w14:textId="77777777" w:rsidR="0089103A" w:rsidRPr="0089103A" w:rsidRDefault="0089103A" w:rsidP="0089103A">
            <w:pPr>
              <w:jc w:val="center"/>
              <w:rPr>
                <w:sz w:val="22"/>
                <w:szCs w:val="22"/>
              </w:rPr>
            </w:pPr>
            <w:r w:rsidRPr="0089103A">
              <w:rPr>
                <w:sz w:val="22"/>
                <w:szCs w:val="22"/>
              </w:rPr>
              <w:t>2 179,20</w:t>
            </w:r>
          </w:p>
        </w:tc>
        <w:tc>
          <w:tcPr>
            <w:tcW w:w="992" w:type="dxa"/>
            <w:tcBorders>
              <w:top w:val="nil"/>
              <w:left w:val="single" w:sz="4" w:space="0" w:color="auto"/>
              <w:bottom w:val="single" w:sz="4" w:space="0" w:color="auto"/>
              <w:right w:val="nil"/>
            </w:tcBorders>
            <w:shd w:val="clear" w:color="auto" w:fill="auto"/>
            <w:noWrap/>
            <w:vAlign w:val="center"/>
          </w:tcPr>
          <w:p w14:paraId="597ACB4A" w14:textId="77777777" w:rsidR="0089103A" w:rsidRPr="0089103A" w:rsidRDefault="0089103A" w:rsidP="0089103A">
            <w:pPr>
              <w:ind w:right="-53"/>
              <w:jc w:val="center"/>
              <w:rPr>
                <w:sz w:val="22"/>
                <w:szCs w:val="22"/>
                <w:lang w:val="en-US"/>
              </w:rPr>
            </w:pPr>
            <w:r w:rsidRPr="0089103A">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56D5C0CE"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61528064"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35146933"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B14A071"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476FD372"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120D1605" w14:textId="77777777" w:rsidR="0089103A" w:rsidRPr="0089103A" w:rsidRDefault="0089103A" w:rsidP="0089103A">
            <w:pPr>
              <w:ind w:right="-53"/>
              <w:jc w:val="center"/>
              <w:rPr>
                <w:sz w:val="22"/>
                <w:szCs w:val="22"/>
              </w:rPr>
            </w:pPr>
          </w:p>
        </w:tc>
        <w:tc>
          <w:tcPr>
            <w:tcW w:w="1979" w:type="dxa"/>
            <w:vMerge/>
            <w:tcBorders>
              <w:left w:val="single" w:sz="4" w:space="0" w:color="auto"/>
              <w:right w:val="single" w:sz="4" w:space="0" w:color="auto"/>
            </w:tcBorders>
            <w:vAlign w:val="center"/>
          </w:tcPr>
          <w:p w14:paraId="1B128467"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306E1AF1" w14:textId="77777777" w:rsidR="0089103A" w:rsidRPr="0089103A" w:rsidRDefault="0089103A" w:rsidP="0089103A">
            <w:pPr>
              <w:jc w:val="center"/>
              <w:rPr>
                <w:sz w:val="22"/>
                <w:szCs w:val="22"/>
              </w:rPr>
            </w:pPr>
            <w:r w:rsidRPr="0089103A">
              <w:rPr>
                <w:sz w:val="22"/>
                <w:szCs w:val="22"/>
              </w:rPr>
              <w:t>с 01.01.2027</w:t>
            </w:r>
          </w:p>
        </w:tc>
        <w:tc>
          <w:tcPr>
            <w:tcW w:w="992" w:type="dxa"/>
            <w:tcBorders>
              <w:top w:val="nil"/>
              <w:left w:val="single" w:sz="4" w:space="0" w:color="auto"/>
              <w:bottom w:val="single" w:sz="4" w:space="0" w:color="auto"/>
              <w:right w:val="single" w:sz="4" w:space="0" w:color="auto"/>
            </w:tcBorders>
            <w:shd w:val="clear" w:color="auto" w:fill="auto"/>
            <w:noWrap/>
          </w:tcPr>
          <w:p w14:paraId="0B0C59E2" w14:textId="77777777" w:rsidR="0089103A" w:rsidRPr="0089103A" w:rsidRDefault="0089103A" w:rsidP="0089103A">
            <w:pPr>
              <w:jc w:val="center"/>
              <w:rPr>
                <w:sz w:val="22"/>
                <w:szCs w:val="22"/>
              </w:rPr>
            </w:pPr>
            <w:r w:rsidRPr="0089103A">
              <w:rPr>
                <w:sz w:val="22"/>
                <w:szCs w:val="22"/>
              </w:rPr>
              <w:t>2 179,20</w:t>
            </w:r>
          </w:p>
        </w:tc>
        <w:tc>
          <w:tcPr>
            <w:tcW w:w="992" w:type="dxa"/>
            <w:tcBorders>
              <w:top w:val="nil"/>
              <w:left w:val="single" w:sz="4" w:space="0" w:color="auto"/>
              <w:bottom w:val="single" w:sz="4" w:space="0" w:color="auto"/>
              <w:right w:val="nil"/>
            </w:tcBorders>
            <w:shd w:val="clear" w:color="auto" w:fill="auto"/>
            <w:noWrap/>
            <w:vAlign w:val="center"/>
          </w:tcPr>
          <w:p w14:paraId="73E0EDC4" w14:textId="77777777" w:rsidR="0089103A" w:rsidRPr="0089103A" w:rsidRDefault="0089103A" w:rsidP="0089103A">
            <w:pPr>
              <w:ind w:right="-53"/>
              <w:jc w:val="center"/>
              <w:rPr>
                <w:sz w:val="22"/>
                <w:szCs w:val="22"/>
                <w:lang w:val="en-US"/>
              </w:rPr>
            </w:pPr>
            <w:r w:rsidRPr="0089103A">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170E8106"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227890BC"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06552FB4"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D13B0BC"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327D8EB5"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280F8A44" w14:textId="77777777" w:rsidR="0089103A" w:rsidRPr="0089103A" w:rsidRDefault="0089103A" w:rsidP="0089103A">
            <w:pPr>
              <w:ind w:right="-53"/>
              <w:jc w:val="center"/>
              <w:rPr>
                <w:sz w:val="22"/>
                <w:szCs w:val="22"/>
              </w:rPr>
            </w:pPr>
          </w:p>
        </w:tc>
        <w:tc>
          <w:tcPr>
            <w:tcW w:w="1979" w:type="dxa"/>
            <w:vMerge/>
            <w:tcBorders>
              <w:left w:val="single" w:sz="4" w:space="0" w:color="auto"/>
              <w:right w:val="single" w:sz="4" w:space="0" w:color="auto"/>
            </w:tcBorders>
            <w:vAlign w:val="center"/>
          </w:tcPr>
          <w:p w14:paraId="773821F9"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3F7C5467" w14:textId="77777777" w:rsidR="0089103A" w:rsidRPr="0089103A" w:rsidRDefault="0089103A" w:rsidP="0089103A">
            <w:pPr>
              <w:jc w:val="center"/>
              <w:rPr>
                <w:sz w:val="22"/>
                <w:szCs w:val="22"/>
              </w:rPr>
            </w:pPr>
            <w:r w:rsidRPr="0089103A">
              <w:rPr>
                <w:sz w:val="22"/>
                <w:szCs w:val="22"/>
              </w:rPr>
              <w:t>с 01.07.2027</w:t>
            </w:r>
          </w:p>
        </w:tc>
        <w:tc>
          <w:tcPr>
            <w:tcW w:w="992" w:type="dxa"/>
            <w:tcBorders>
              <w:top w:val="nil"/>
              <w:left w:val="single" w:sz="4" w:space="0" w:color="auto"/>
              <w:bottom w:val="single" w:sz="4" w:space="0" w:color="auto"/>
              <w:right w:val="single" w:sz="4" w:space="0" w:color="auto"/>
            </w:tcBorders>
            <w:shd w:val="clear" w:color="auto" w:fill="auto"/>
            <w:noWrap/>
          </w:tcPr>
          <w:p w14:paraId="1FBED281" w14:textId="77777777" w:rsidR="0089103A" w:rsidRPr="0089103A" w:rsidRDefault="0089103A" w:rsidP="0089103A">
            <w:pPr>
              <w:jc w:val="center"/>
              <w:rPr>
                <w:sz w:val="22"/>
                <w:szCs w:val="22"/>
              </w:rPr>
            </w:pPr>
            <w:r w:rsidRPr="0089103A">
              <w:rPr>
                <w:sz w:val="22"/>
                <w:szCs w:val="22"/>
              </w:rPr>
              <w:t>2 355,60</w:t>
            </w:r>
          </w:p>
        </w:tc>
        <w:tc>
          <w:tcPr>
            <w:tcW w:w="992" w:type="dxa"/>
            <w:tcBorders>
              <w:top w:val="nil"/>
              <w:left w:val="single" w:sz="4" w:space="0" w:color="auto"/>
              <w:bottom w:val="single" w:sz="4" w:space="0" w:color="auto"/>
              <w:right w:val="nil"/>
            </w:tcBorders>
            <w:shd w:val="clear" w:color="auto" w:fill="auto"/>
            <w:noWrap/>
            <w:vAlign w:val="center"/>
          </w:tcPr>
          <w:p w14:paraId="769E6598" w14:textId="77777777" w:rsidR="0089103A" w:rsidRPr="0089103A" w:rsidRDefault="0089103A" w:rsidP="0089103A">
            <w:pPr>
              <w:ind w:right="-53"/>
              <w:jc w:val="center"/>
              <w:rPr>
                <w:sz w:val="22"/>
                <w:szCs w:val="22"/>
                <w:lang w:val="en-US"/>
              </w:rPr>
            </w:pPr>
            <w:r w:rsidRPr="0089103A">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35AC640B"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3186BC29"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18ED3349"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ED52872"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5DABBA6B"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15D881CF" w14:textId="77777777" w:rsidR="0089103A" w:rsidRPr="0089103A" w:rsidRDefault="0089103A" w:rsidP="0089103A">
            <w:pPr>
              <w:ind w:right="-53"/>
              <w:jc w:val="center"/>
              <w:rPr>
                <w:sz w:val="22"/>
                <w:szCs w:val="22"/>
              </w:rPr>
            </w:pPr>
          </w:p>
        </w:tc>
        <w:tc>
          <w:tcPr>
            <w:tcW w:w="1979" w:type="dxa"/>
            <w:vMerge/>
            <w:tcBorders>
              <w:left w:val="single" w:sz="4" w:space="0" w:color="auto"/>
              <w:right w:val="single" w:sz="4" w:space="0" w:color="auto"/>
            </w:tcBorders>
            <w:vAlign w:val="center"/>
          </w:tcPr>
          <w:p w14:paraId="2DF8A3B0"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36AC6756" w14:textId="77777777" w:rsidR="0089103A" w:rsidRPr="0089103A" w:rsidRDefault="0089103A" w:rsidP="0089103A">
            <w:pPr>
              <w:jc w:val="center"/>
              <w:rPr>
                <w:sz w:val="22"/>
                <w:szCs w:val="22"/>
              </w:rPr>
            </w:pPr>
            <w:r w:rsidRPr="0089103A">
              <w:rPr>
                <w:sz w:val="22"/>
                <w:szCs w:val="22"/>
              </w:rPr>
              <w:t>с 01.01.2028</w:t>
            </w:r>
          </w:p>
        </w:tc>
        <w:tc>
          <w:tcPr>
            <w:tcW w:w="992" w:type="dxa"/>
            <w:tcBorders>
              <w:top w:val="nil"/>
              <w:left w:val="single" w:sz="4" w:space="0" w:color="auto"/>
              <w:bottom w:val="single" w:sz="4" w:space="0" w:color="auto"/>
              <w:right w:val="single" w:sz="4" w:space="0" w:color="auto"/>
            </w:tcBorders>
            <w:shd w:val="clear" w:color="auto" w:fill="auto"/>
            <w:noWrap/>
          </w:tcPr>
          <w:p w14:paraId="0F052443" w14:textId="77777777" w:rsidR="0089103A" w:rsidRPr="0089103A" w:rsidRDefault="0089103A" w:rsidP="0089103A">
            <w:pPr>
              <w:jc w:val="center"/>
              <w:rPr>
                <w:sz w:val="22"/>
                <w:szCs w:val="22"/>
              </w:rPr>
            </w:pPr>
            <w:r w:rsidRPr="0089103A">
              <w:rPr>
                <w:sz w:val="22"/>
                <w:szCs w:val="22"/>
              </w:rPr>
              <w:t>2 355,60</w:t>
            </w:r>
          </w:p>
        </w:tc>
        <w:tc>
          <w:tcPr>
            <w:tcW w:w="992" w:type="dxa"/>
            <w:tcBorders>
              <w:top w:val="nil"/>
              <w:left w:val="single" w:sz="4" w:space="0" w:color="auto"/>
              <w:bottom w:val="single" w:sz="4" w:space="0" w:color="auto"/>
              <w:right w:val="nil"/>
            </w:tcBorders>
            <w:shd w:val="clear" w:color="auto" w:fill="auto"/>
            <w:noWrap/>
            <w:vAlign w:val="center"/>
          </w:tcPr>
          <w:p w14:paraId="534CE5E5" w14:textId="77777777" w:rsidR="0089103A" w:rsidRPr="0089103A" w:rsidRDefault="0089103A" w:rsidP="0089103A">
            <w:pPr>
              <w:ind w:right="-53"/>
              <w:jc w:val="center"/>
              <w:rPr>
                <w:sz w:val="22"/>
                <w:szCs w:val="22"/>
                <w:lang w:val="en-US"/>
              </w:rPr>
            </w:pPr>
            <w:r w:rsidRPr="0089103A">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481C6DF0"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05B271AC"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29BF9306"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5782838"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198DC2B9" w14:textId="77777777" w:rsidTr="006D5EE3">
        <w:trPr>
          <w:cantSplit/>
          <w:trHeight w:hRule="exact" w:val="284"/>
        </w:trPr>
        <w:tc>
          <w:tcPr>
            <w:tcW w:w="1557" w:type="dxa"/>
            <w:vMerge/>
            <w:tcBorders>
              <w:left w:val="single" w:sz="4" w:space="0" w:color="auto"/>
              <w:bottom w:val="single" w:sz="4" w:space="0" w:color="auto"/>
              <w:right w:val="single" w:sz="4" w:space="0" w:color="auto"/>
            </w:tcBorders>
            <w:shd w:val="clear" w:color="auto" w:fill="auto"/>
            <w:vAlign w:val="center"/>
          </w:tcPr>
          <w:p w14:paraId="201B7F0D" w14:textId="77777777" w:rsidR="0089103A" w:rsidRPr="0089103A" w:rsidRDefault="0089103A" w:rsidP="0089103A">
            <w:pPr>
              <w:ind w:right="-53"/>
              <w:jc w:val="center"/>
              <w:rPr>
                <w:sz w:val="22"/>
                <w:szCs w:val="22"/>
              </w:rPr>
            </w:pPr>
          </w:p>
        </w:tc>
        <w:tc>
          <w:tcPr>
            <w:tcW w:w="1979" w:type="dxa"/>
            <w:vMerge/>
            <w:tcBorders>
              <w:left w:val="single" w:sz="4" w:space="0" w:color="auto"/>
              <w:bottom w:val="single" w:sz="4" w:space="0" w:color="000000"/>
              <w:right w:val="single" w:sz="4" w:space="0" w:color="auto"/>
            </w:tcBorders>
            <w:vAlign w:val="center"/>
          </w:tcPr>
          <w:p w14:paraId="59E5E9F1" w14:textId="77777777" w:rsidR="0089103A" w:rsidRPr="0089103A" w:rsidRDefault="0089103A" w:rsidP="0089103A">
            <w:pPr>
              <w:ind w:right="-53"/>
              <w:rPr>
                <w:sz w:val="22"/>
                <w:szCs w:val="22"/>
              </w:rPr>
            </w:pPr>
          </w:p>
        </w:tc>
        <w:tc>
          <w:tcPr>
            <w:tcW w:w="1392" w:type="dxa"/>
            <w:tcBorders>
              <w:top w:val="single" w:sz="4" w:space="0" w:color="auto"/>
              <w:left w:val="nil"/>
              <w:bottom w:val="single" w:sz="4" w:space="0" w:color="auto"/>
              <w:right w:val="single" w:sz="4" w:space="0" w:color="auto"/>
            </w:tcBorders>
            <w:shd w:val="clear" w:color="auto" w:fill="auto"/>
            <w:noWrap/>
          </w:tcPr>
          <w:p w14:paraId="644CA2AF" w14:textId="77777777" w:rsidR="0089103A" w:rsidRPr="0089103A" w:rsidRDefault="0089103A" w:rsidP="0089103A">
            <w:pPr>
              <w:jc w:val="center"/>
              <w:rPr>
                <w:sz w:val="22"/>
                <w:szCs w:val="22"/>
              </w:rPr>
            </w:pPr>
            <w:r w:rsidRPr="0089103A">
              <w:rPr>
                <w:sz w:val="22"/>
                <w:szCs w:val="22"/>
              </w:rPr>
              <w:t>с 01.07.2028</w:t>
            </w:r>
          </w:p>
        </w:tc>
        <w:tc>
          <w:tcPr>
            <w:tcW w:w="992" w:type="dxa"/>
            <w:tcBorders>
              <w:top w:val="nil"/>
              <w:left w:val="single" w:sz="4" w:space="0" w:color="auto"/>
              <w:bottom w:val="single" w:sz="4" w:space="0" w:color="auto"/>
              <w:right w:val="single" w:sz="4" w:space="0" w:color="auto"/>
            </w:tcBorders>
            <w:shd w:val="clear" w:color="auto" w:fill="auto"/>
            <w:noWrap/>
          </w:tcPr>
          <w:p w14:paraId="6B09EF22" w14:textId="77777777" w:rsidR="0089103A" w:rsidRPr="0089103A" w:rsidRDefault="0089103A" w:rsidP="0089103A">
            <w:pPr>
              <w:jc w:val="center"/>
              <w:rPr>
                <w:sz w:val="22"/>
                <w:szCs w:val="22"/>
              </w:rPr>
            </w:pPr>
            <w:r w:rsidRPr="0089103A">
              <w:rPr>
                <w:sz w:val="22"/>
                <w:szCs w:val="22"/>
              </w:rPr>
              <w:t>2 342,21</w:t>
            </w:r>
          </w:p>
        </w:tc>
        <w:tc>
          <w:tcPr>
            <w:tcW w:w="992" w:type="dxa"/>
            <w:tcBorders>
              <w:top w:val="nil"/>
              <w:left w:val="single" w:sz="4" w:space="0" w:color="auto"/>
              <w:bottom w:val="single" w:sz="4" w:space="0" w:color="auto"/>
              <w:right w:val="nil"/>
            </w:tcBorders>
            <w:shd w:val="clear" w:color="auto" w:fill="auto"/>
            <w:noWrap/>
            <w:vAlign w:val="center"/>
          </w:tcPr>
          <w:p w14:paraId="7727EA34" w14:textId="77777777" w:rsidR="0089103A" w:rsidRPr="0089103A" w:rsidRDefault="0089103A" w:rsidP="0089103A">
            <w:pPr>
              <w:ind w:right="-53"/>
              <w:jc w:val="center"/>
              <w:rPr>
                <w:sz w:val="22"/>
                <w:szCs w:val="22"/>
                <w:lang w:val="en-US"/>
              </w:rPr>
            </w:pPr>
            <w:r w:rsidRPr="0089103A">
              <w:rPr>
                <w:sz w:val="22"/>
                <w:szCs w:val="22"/>
                <w:lang w:val="en-US"/>
              </w:rPr>
              <w:t>x</w:t>
            </w:r>
          </w:p>
        </w:tc>
        <w:tc>
          <w:tcPr>
            <w:tcW w:w="851" w:type="dxa"/>
            <w:tcBorders>
              <w:top w:val="nil"/>
              <w:left w:val="single" w:sz="4" w:space="0" w:color="auto"/>
              <w:bottom w:val="single" w:sz="4" w:space="0" w:color="auto"/>
              <w:right w:val="nil"/>
            </w:tcBorders>
            <w:shd w:val="clear" w:color="auto" w:fill="auto"/>
            <w:noWrap/>
            <w:vAlign w:val="center"/>
          </w:tcPr>
          <w:p w14:paraId="5150BAA9"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tcPr>
          <w:p w14:paraId="2115C348"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tcPr>
          <w:p w14:paraId="5AF16B7C"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AB55513" w14:textId="77777777" w:rsidR="0089103A" w:rsidRPr="0089103A" w:rsidRDefault="0089103A" w:rsidP="0089103A">
            <w:pPr>
              <w:ind w:right="-53"/>
              <w:jc w:val="center"/>
              <w:rPr>
                <w:sz w:val="22"/>
                <w:szCs w:val="22"/>
                <w:lang w:val="en-US"/>
              </w:rPr>
            </w:pPr>
            <w:r w:rsidRPr="0089103A">
              <w:rPr>
                <w:sz w:val="22"/>
                <w:szCs w:val="22"/>
                <w:lang w:val="en-US"/>
              </w:rPr>
              <w:t>x</w:t>
            </w:r>
          </w:p>
        </w:tc>
      </w:tr>
    </w:tbl>
    <w:p w14:paraId="6E7400C1" w14:textId="77777777" w:rsidR="0089103A" w:rsidRPr="0089103A" w:rsidRDefault="0089103A" w:rsidP="0089103A"/>
    <w:p w14:paraId="0C3EE2E0" w14:textId="77777777" w:rsidR="0089103A" w:rsidRDefault="0089103A" w:rsidP="0089103A">
      <w:pPr>
        <w:sectPr w:rsidR="0089103A" w:rsidSect="0089103A">
          <w:pgSz w:w="11906" w:h="16838" w:code="9"/>
          <w:pgMar w:top="1418" w:right="567" w:bottom="709" w:left="567" w:header="680" w:footer="709" w:gutter="0"/>
          <w:cols w:space="708"/>
          <w:titlePg/>
          <w:docGrid w:linePitch="360"/>
        </w:sectPr>
      </w:pPr>
    </w:p>
    <w:p w14:paraId="734DEC3D" w14:textId="77777777" w:rsidR="0089103A" w:rsidRPr="0089103A" w:rsidRDefault="0089103A" w:rsidP="0089103A"/>
    <w:tbl>
      <w:tblPr>
        <w:tblpPr w:leftFromText="180" w:rightFromText="180" w:vertAnchor="text" w:tblpX="-68"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89103A" w:rsidRPr="0089103A" w14:paraId="0EE620AD" w14:textId="77777777" w:rsidTr="006D5EE3">
        <w:trPr>
          <w:cantSplit/>
          <w:trHeight w:val="227"/>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F6CD161" w14:textId="77777777" w:rsidR="0089103A" w:rsidRPr="0089103A" w:rsidRDefault="0089103A" w:rsidP="0089103A">
            <w:pPr>
              <w:ind w:left="-220" w:right="-53"/>
              <w:jc w:val="center"/>
              <w:rPr>
                <w:bCs/>
                <w:color w:val="000000"/>
                <w:kern w:val="32"/>
              </w:rPr>
            </w:pPr>
            <w:r w:rsidRPr="0089103A">
              <w:rPr>
                <w:bCs/>
                <w:color w:val="000000"/>
                <w:kern w:val="32"/>
              </w:rPr>
              <w:t>1</w:t>
            </w:r>
          </w:p>
        </w:tc>
        <w:tc>
          <w:tcPr>
            <w:tcW w:w="1979" w:type="dxa"/>
            <w:tcBorders>
              <w:top w:val="single" w:sz="4" w:space="0" w:color="auto"/>
              <w:left w:val="single" w:sz="4" w:space="0" w:color="auto"/>
              <w:bottom w:val="single" w:sz="4" w:space="0" w:color="auto"/>
              <w:right w:val="nil"/>
            </w:tcBorders>
            <w:shd w:val="clear" w:color="auto" w:fill="auto"/>
            <w:noWrap/>
            <w:vAlign w:val="center"/>
          </w:tcPr>
          <w:p w14:paraId="5CA93B65" w14:textId="77777777" w:rsidR="0089103A" w:rsidRPr="0089103A" w:rsidRDefault="0089103A" w:rsidP="0089103A">
            <w:pPr>
              <w:ind w:right="-53"/>
              <w:jc w:val="center"/>
              <w:rPr>
                <w:sz w:val="22"/>
                <w:szCs w:val="22"/>
              </w:rPr>
            </w:pPr>
            <w:r w:rsidRPr="0089103A">
              <w:rPr>
                <w:sz w:val="22"/>
                <w:szCs w:val="22"/>
              </w:rPr>
              <w:t>2</w:t>
            </w:r>
          </w:p>
        </w:tc>
        <w:tc>
          <w:tcPr>
            <w:tcW w:w="1392" w:type="dxa"/>
            <w:tcBorders>
              <w:top w:val="single" w:sz="4" w:space="0" w:color="auto"/>
              <w:left w:val="single" w:sz="4" w:space="0" w:color="auto"/>
              <w:bottom w:val="single" w:sz="4" w:space="0" w:color="auto"/>
              <w:right w:val="nil"/>
            </w:tcBorders>
            <w:shd w:val="clear" w:color="auto" w:fill="auto"/>
            <w:noWrap/>
            <w:vAlign w:val="center"/>
          </w:tcPr>
          <w:p w14:paraId="635884A1" w14:textId="77777777" w:rsidR="0089103A" w:rsidRPr="0089103A" w:rsidRDefault="0089103A" w:rsidP="0089103A">
            <w:pPr>
              <w:ind w:right="-53"/>
              <w:jc w:val="center"/>
              <w:rPr>
                <w:sz w:val="22"/>
                <w:szCs w:val="22"/>
              </w:rPr>
            </w:pPr>
            <w:r w:rsidRPr="0089103A">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5E506C1" w14:textId="77777777" w:rsidR="0089103A" w:rsidRPr="0089103A" w:rsidRDefault="0089103A" w:rsidP="0089103A">
            <w:pPr>
              <w:ind w:right="-53"/>
              <w:jc w:val="center"/>
              <w:rPr>
                <w:sz w:val="22"/>
                <w:szCs w:val="22"/>
              </w:rPr>
            </w:pPr>
            <w:r w:rsidRPr="0089103A">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E40F407" w14:textId="77777777" w:rsidR="0089103A" w:rsidRPr="0089103A" w:rsidRDefault="0089103A" w:rsidP="0089103A">
            <w:pPr>
              <w:ind w:right="-53"/>
              <w:jc w:val="center"/>
              <w:rPr>
                <w:sz w:val="22"/>
                <w:szCs w:val="22"/>
              </w:rPr>
            </w:pPr>
            <w:r w:rsidRPr="0089103A">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2CDE892F" w14:textId="77777777" w:rsidR="0089103A" w:rsidRPr="0089103A" w:rsidRDefault="0089103A" w:rsidP="0089103A">
            <w:pPr>
              <w:ind w:right="-53"/>
              <w:jc w:val="center"/>
              <w:rPr>
                <w:sz w:val="22"/>
                <w:szCs w:val="22"/>
              </w:rPr>
            </w:pPr>
            <w:r w:rsidRPr="0089103A">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7041A557" w14:textId="77777777" w:rsidR="0089103A" w:rsidRPr="0089103A" w:rsidRDefault="0089103A" w:rsidP="0089103A">
            <w:pPr>
              <w:ind w:right="-53"/>
              <w:jc w:val="center"/>
              <w:rPr>
                <w:sz w:val="22"/>
                <w:szCs w:val="22"/>
              </w:rPr>
            </w:pPr>
            <w:r w:rsidRPr="0089103A">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170EF92" w14:textId="77777777" w:rsidR="0089103A" w:rsidRPr="0089103A" w:rsidRDefault="0089103A" w:rsidP="0089103A">
            <w:pPr>
              <w:ind w:right="-53"/>
              <w:jc w:val="center"/>
              <w:rPr>
                <w:sz w:val="22"/>
                <w:szCs w:val="22"/>
              </w:rPr>
            </w:pPr>
            <w:r w:rsidRPr="0089103A">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37C59" w14:textId="77777777" w:rsidR="0089103A" w:rsidRPr="0089103A" w:rsidRDefault="0089103A" w:rsidP="0089103A">
            <w:pPr>
              <w:ind w:right="-53"/>
              <w:jc w:val="center"/>
              <w:rPr>
                <w:sz w:val="22"/>
                <w:szCs w:val="22"/>
              </w:rPr>
            </w:pPr>
            <w:r w:rsidRPr="0089103A">
              <w:rPr>
                <w:sz w:val="22"/>
                <w:szCs w:val="22"/>
              </w:rPr>
              <w:t>9</w:t>
            </w:r>
          </w:p>
        </w:tc>
      </w:tr>
      <w:tr w:rsidR="0089103A" w:rsidRPr="0089103A" w14:paraId="7FB323A0" w14:textId="77777777" w:rsidTr="006D5EE3">
        <w:trPr>
          <w:cantSplit/>
          <w:trHeight w:val="416"/>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0451F" w14:textId="77777777" w:rsidR="0089103A" w:rsidRPr="0089103A" w:rsidRDefault="0089103A" w:rsidP="0089103A">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2CE8798C" w14:textId="77777777" w:rsidR="0089103A" w:rsidRPr="0089103A" w:rsidRDefault="0089103A" w:rsidP="0089103A">
            <w:pPr>
              <w:ind w:right="-53"/>
              <w:jc w:val="center"/>
              <w:rPr>
                <w:sz w:val="22"/>
                <w:szCs w:val="22"/>
              </w:rPr>
            </w:pPr>
            <w:r w:rsidRPr="0089103A">
              <w:rPr>
                <w:sz w:val="22"/>
                <w:szCs w:val="22"/>
              </w:rPr>
              <w:t>Двухставочный</w:t>
            </w:r>
          </w:p>
        </w:tc>
        <w:tc>
          <w:tcPr>
            <w:tcW w:w="1392" w:type="dxa"/>
            <w:tcBorders>
              <w:top w:val="nil"/>
              <w:left w:val="single" w:sz="4" w:space="0" w:color="auto"/>
              <w:bottom w:val="single" w:sz="4" w:space="0" w:color="auto"/>
              <w:right w:val="nil"/>
            </w:tcBorders>
            <w:shd w:val="clear" w:color="auto" w:fill="auto"/>
            <w:noWrap/>
            <w:vAlign w:val="center"/>
            <w:hideMark/>
          </w:tcPr>
          <w:p w14:paraId="6D8BCE0B"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76C6233"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4000F14"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114F2FDC"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5EBCA3D"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1BA4C4B"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0DB3AF"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1AC056E4" w14:textId="77777777" w:rsidTr="006D5EE3">
        <w:trPr>
          <w:cantSplit/>
          <w:trHeight w:val="902"/>
        </w:trPr>
        <w:tc>
          <w:tcPr>
            <w:tcW w:w="1557" w:type="dxa"/>
            <w:vMerge/>
            <w:tcBorders>
              <w:left w:val="single" w:sz="4" w:space="0" w:color="auto"/>
              <w:bottom w:val="single" w:sz="4" w:space="0" w:color="auto"/>
              <w:right w:val="single" w:sz="4" w:space="0" w:color="auto"/>
            </w:tcBorders>
            <w:shd w:val="clear" w:color="auto" w:fill="auto"/>
            <w:vAlign w:val="center"/>
            <w:hideMark/>
          </w:tcPr>
          <w:p w14:paraId="166AB647" w14:textId="77777777" w:rsidR="0089103A" w:rsidRPr="0089103A" w:rsidRDefault="0089103A" w:rsidP="0089103A">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16DF6CBB" w14:textId="77777777" w:rsidR="0089103A" w:rsidRPr="0089103A" w:rsidRDefault="0089103A" w:rsidP="0089103A">
            <w:pPr>
              <w:ind w:right="-53"/>
              <w:jc w:val="center"/>
              <w:rPr>
                <w:sz w:val="22"/>
                <w:szCs w:val="22"/>
              </w:rPr>
            </w:pPr>
            <w:r w:rsidRPr="0089103A">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145AF87C"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0FB6985"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480BB6D5"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0471E6F8"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0B67204"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240C698"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0F5F1A"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7AEA6277" w14:textId="77777777" w:rsidTr="006D5EE3">
        <w:trPr>
          <w:cantSplit/>
          <w:trHeight w:val="171"/>
        </w:trPr>
        <w:tc>
          <w:tcPr>
            <w:tcW w:w="1557" w:type="dxa"/>
            <w:vMerge/>
            <w:tcBorders>
              <w:left w:val="single" w:sz="4" w:space="0" w:color="auto"/>
              <w:bottom w:val="single" w:sz="4" w:space="0" w:color="auto"/>
              <w:right w:val="single" w:sz="4" w:space="0" w:color="auto"/>
            </w:tcBorders>
            <w:shd w:val="clear" w:color="auto" w:fill="auto"/>
            <w:vAlign w:val="center"/>
            <w:hideMark/>
          </w:tcPr>
          <w:p w14:paraId="5FD238A0" w14:textId="77777777" w:rsidR="0089103A" w:rsidRPr="0089103A" w:rsidRDefault="0089103A" w:rsidP="0089103A">
            <w:pPr>
              <w:ind w:right="-53"/>
              <w:jc w:val="center"/>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1ED33D20" w14:textId="77777777" w:rsidR="0089103A" w:rsidRPr="0089103A" w:rsidRDefault="0089103A" w:rsidP="0089103A">
            <w:pPr>
              <w:ind w:right="-53"/>
              <w:jc w:val="center"/>
              <w:rPr>
                <w:sz w:val="22"/>
                <w:szCs w:val="22"/>
              </w:rPr>
            </w:pPr>
            <w:r w:rsidRPr="0089103A">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28DCB6CA"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365D25C5"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E7ECDDC"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51AC3BD9"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780E63F"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70DE6BE"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59B10F"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4355192F" w14:textId="77777777" w:rsidTr="006D5EE3">
        <w:trPr>
          <w:cantSplit/>
          <w:trHeight w:val="634"/>
        </w:trPr>
        <w:tc>
          <w:tcPr>
            <w:tcW w:w="1557" w:type="dxa"/>
            <w:vMerge/>
            <w:tcBorders>
              <w:left w:val="single" w:sz="4" w:space="0" w:color="auto"/>
              <w:bottom w:val="single" w:sz="4" w:space="0" w:color="auto"/>
              <w:right w:val="single" w:sz="4" w:space="0" w:color="auto"/>
            </w:tcBorders>
            <w:shd w:val="clear" w:color="auto" w:fill="auto"/>
            <w:vAlign w:val="center"/>
            <w:hideMark/>
          </w:tcPr>
          <w:p w14:paraId="0CD05D27" w14:textId="77777777" w:rsidR="0089103A" w:rsidRPr="0089103A" w:rsidRDefault="0089103A" w:rsidP="0089103A">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9266A1" w14:textId="77777777" w:rsidR="0089103A" w:rsidRPr="0089103A" w:rsidRDefault="0089103A" w:rsidP="0089103A">
            <w:pPr>
              <w:ind w:right="-53"/>
              <w:jc w:val="center"/>
              <w:rPr>
                <w:sz w:val="22"/>
                <w:szCs w:val="22"/>
              </w:rPr>
            </w:pPr>
            <w:r w:rsidRPr="0089103A">
              <w:rPr>
                <w:sz w:val="22"/>
                <w:szCs w:val="22"/>
              </w:rPr>
              <w:t xml:space="preserve">Потребители, подключенные к тепловой сети без дополнительного преобразования </w:t>
            </w:r>
          </w:p>
          <w:p w14:paraId="7B77F092" w14:textId="77777777" w:rsidR="0089103A" w:rsidRPr="0089103A" w:rsidRDefault="0089103A" w:rsidP="0089103A">
            <w:pPr>
              <w:ind w:right="-53"/>
              <w:jc w:val="center"/>
              <w:rPr>
                <w:sz w:val="22"/>
                <w:szCs w:val="22"/>
              </w:rPr>
            </w:pPr>
            <w:r w:rsidRPr="0089103A">
              <w:rPr>
                <w:sz w:val="22"/>
                <w:szCs w:val="22"/>
              </w:rPr>
              <w:t>на тепловых пунктах, эксплуатируемой теплоснабжающей организацией</w:t>
            </w:r>
          </w:p>
        </w:tc>
      </w:tr>
      <w:tr w:rsidR="0089103A" w:rsidRPr="0089103A" w14:paraId="161A4870"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tcPr>
          <w:p w14:paraId="32B3FB90" w14:textId="77777777" w:rsidR="0089103A" w:rsidRPr="0089103A" w:rsidRDefault="0089103A" w:rsidP="0089103A">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694D6" w14:textId="77777777" w:rsidR="0089103A" w:rsidRPr="0089103A" w:rsidRDefault="0089103A" w:rsidP="0089103A">
            <w:pPr>
              <w:ind w:right="-53"/>
              <w:jc w:val="center"/>
              <w:rPr>
                <w:sz w:val="22"/>
                <w:szCs w:val="22"/>
              </w:rPr>
            </w:pPr>
            <w:r w:rsidRPr="0089103A">
              <w:rPr>
                <w:sz w:val="22"/>
                <w:szCs w:val="22"/>
              </w:rPr>
              <w:t>Одноставочный, руб./Гкал</w:t>
            </w:r>
          </w:p>
        </w:tc>
        <w:tc>
          <w:tcPr>
            <w:tcW w:w="1392" w:type="dxa"/>
            <w:tcBorders>
              <w:top w:val="nil"/>
              <w:left w:val="nil"/>
              <w:bottom w:val="single" w:sz="4" w:space="0" w:color="auto"/>
              <w:right w:val="nil"/>
            </w:tcBorders>
            <w:shd w:val="clear" w:color="auto" w:fill="auto"/>
            <w:noWrap/>
            <w:vAlign w:val="center"/>
          </w:tcPr>
          <w:p w14:paraId="0648A133" w14:textId="77777777" w:rsidR="0089103A" w:rsidRPr="0089103A" w:rsidRDefault="0089103A" w:rsidP="0089103A">
            <w:pPr>
              <w:ind w:right="-53"/>
              <w:jc w:val="center"/>
              <w:rPr>
                <w:sz w:val="22"/>
                <w:szCs w:val="22"/>
              </w:rPr>
            </w:pPr>
            <w:r w:rsidRPr="0089103A">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2B5CD1A2"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2E2FEDB"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7957EA93" w14:textId="77777777" w:rsidR="0089103A" w:rsidRPr="0089103A" w:rsidRDefault="0089103A" w:rsidP="0089103A">
            <w:pPr>
              <w:ind w:right="-53"/>
              <w:jc w:val="center"/>
              <w:rPr>
                <w:sz w:val="22"/>
                <w:szCs w:val="22"/>
              </w:rPr>
            </w:pPr>
            <w:r w:rsidRPr="0089103A">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3CCF137F"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F2BBFFB"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710002"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2795B290"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09599FF9" w14:textId="77777777" w:rsidR="0089103A" w:rsidRPr="0089103A" w:rsidRDefault="0089103A" w:rsidP="0089103A">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4E5AB82C" w14:textId="77777777" w:rsidR="0089103A" w:rsidRPr="0089103A" w:rsidRDefault="0089103A" w:rsidP="0089103A">
            <w:pPr>
              <w:ind w:right="-53"/>
              <w:jc w:val="center"/>
              <w:rPr>
                <w:sz w:val="22"/>
                <w:szCs w:val="22"/>
              </w:rPr>
            </w:pPr>
            <w:r w:rsidRPr="0089103A">
              <w:rPr>
                <w:sz w:val="22"/>
                <w:szCs w:val="22"/>
              </w:rPr>
              <w:t>Двухставочный</w:t>
            </w:r>
          </w:p>
        </w:tc>
        <w:tc>
          <w:tcPr>
            <w:tcW w:w="1392" w:type="dxa"/>
            <w:tcBorders>
              <w:top w:val="nil"/>
              <w:left w:val="single" w:sz="4" w:space="0" w:color="auto"/>
              <w:bottom w:val="single" w:sz="4" w:space="0" w:color="auto"/>
              <w:right w:val="nil"/>
            </w:tcBorders>
            <w:shd w:val="clear" w:color="auto" w:fill="auto"/>
            <w:noWrap/>
            <w:vAlign w:val="center"/>
            <w:hideMark/>
          </w:tcPr>
          <w:p w14:paraId="095849FA"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1B1AB511"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6AA11E52"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42152521" w14:textId="77777777" w:rsidR="0089103A" w:rsidRPr="0089103A" w:rsidRDefault="0089103A" w:rsidP="0089103A">
            <w:pPr>
              <w:ind w:right="-53"/>
              <w:jc w:val="center"/>
              <w:rPr>
                <w:sz w:val="22"/>
                <w:szCs w:val="22"/>
              </w:rPr>
            </w:pPr>
            <w:r w:rsidRPr="0089103A">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403E27B3"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B85C729"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362E29"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2E66FC14" w14:textId="77777777" w:rsidTr="006D5EE3">
        <w:trPr>
          <w:cantSplit/>
          <w:trHeight w:val="749"/>
        </w:trPr>
        <w:tc>
          <w:tcPr>
            <w:tcW w:w="1557" w:type="dxa"/>
            <w:vMerge/>
            <w:tcBorders>
              <w:left w:val="single" w:sz="4" w:space="0" w:color="auto"/>
              <w:bottom w:val="single" w:sz="4" w:space="0" w:color="auto"/>
              <w:right w:val="single" w:sz="4" w:space="0" w:color="auto"/>
            </w:tcBorders>
            <w:shd w:val="clear" w:color="auto" w:fill="auto"/>
            <w:vAlign w:val="center"/>
          </w:tcPr>
          <w:p w14:paraId="34F005B8" w14:textId="77777777" w:rsidR="0089103A" w:rsidRPr="0089103A" w:rsidRDefault="0089103A" w:rsidP="0089103A">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771841A7" w14:textId="77777777" w:rsidR="0089103A" w:rsidRPr="0089103A" w:rsidRDefault="0089103A" w:rsidP="0089103A">
            <w:pPr>
              <w:ind w:right="-53"/>
              <w:jc w:val="center"/>
              <w:rPr>
                <w:sz w:val="22"/>
                <w:szCs w:val="22"/>
              </w:rPr>
            </w:pPr>
            <w:r w:rsidRPr="0089103A">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tcPr>
          <w:p w14:paraId="789B8D63"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28C1A8F"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3E3A2B6"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5EE5F3E3" w14:textId="77777777" w:rsidR="0089103A" w:rsidRPr="0089103A" w:rsidRDefault="0089103A" w:rsidP="0089103A">
            <w:pPr>
              <w:ind w:right="-53"/>
              <w:jc w:val="center"/>
              <w:rPr>
                <w:sz w:val="22"/>
                <w:szCs w:val="22"/>
              </w:rPr>
            </w:pPr>
            <w:r w:rsidRPr="0089103A">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36CA3F28" w14:textId="77777777" w:rsidR="0089103A" w:rsidRPr="0089103A" w:rsidRDefault="0089103A" w:rsidP="0089103A">
            <w:pPr>
              <w:ind w:right="-53"/>
              <w:jc w:val="center"/>
              <w:rPr>
                <w:sz w:val="22"/>
                <w:szCs w:val="22"/>
              </w:rPr>
            </w:pPr>
            <w:r w:rsidRPr="0089103A">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7E5A665" w14:textId="77777777" w:rsidR="0089103A" w:rsidRPr="0089103A" w:rsidRDefault="0089103A" w:rsidP="0089103A">
            <w:pPr>
              <w:ind w:right="-53"/>
              <w:jc w:val="center"/>
              <w:rPr>
                <w:sz w:val="22"/>
                <w:szCs w:val="22"/>
              </w:rPr>
            </w:pPr>
            <w:r w:rsidRPr="0089103A">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D2166" w14:textId="77777777" w:rsidR="0089103A" w:rsidRPr="0089103A" w:rsidRDefault="0089103A" w:rsidP="0089103A">
            <w:pPr>
              <w:ind w:right="-53"/>
              <w:jc w:val="center"/>
              <w:rPr>
                <w:sz w:val="22"/>
                <w:szCs w:val="22"/>
              </w:rPr>
            </w:pPr>
            <w:r w:rsidRPr="0089103A">
              <w:rPr>
                <w:sz w:val="22"/>
                <w:szCs w:val="22"/>
                <w:lang w:val="en-US"/>
              </w:rPr>
              <w:t>x</w:t>
            </w:r>
          </w:p>
        </w:tc>
      </w:tr>
      <w:tr w:rsidR="0089103A" w:rsidRPr="0089103A" w14:paraId="39506DC6"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FE163AE" w14:textId="77777777" w:rsidR="0089103A" w:rsidRPr="0089103A" w:rsidRDefault="0089103A" w:rsidP="0089103A">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9F0F0" w14:textId="77777777" w:rsidR="0089103A" w:rsidRPr="0089103A" w:rsidRDefault="0089103A" w:rsidP="0089103A">
            <w:pPr>
              <w:ind w:right="-53"/>
              <w:jc w:val="center"/>
              <w:rPr>
                <w:sz w:val="22"/>
                <w:szCs w:val="22"/>
              </w:rPr>
            </w:pPr>
            <w:r w:rsidRPr="0089103A">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2C5D0227"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7285947"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1F5BABB"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B096BC7"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737894F2"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3F6F814"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81452"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49D9BA5F" w14:textId="77777777" w:rsidTr="006D5EE3">
        <w:trPr>
          <w:cantSplit/>
          <w:trHeight w:val="399"/>
        </w:trPr>
        <w:tc>
          <w:tcPr>
            <w:tcW w:w="1557" w:type="dxa"/>
            <w:vMerge/>
            <w:tcBorders>
              <w:left w:val="single" w:sz="4" w:space="0" w:color="auto"/>
              <w:bottom w:val="single" w:sz="4" w:space="0" w:color="auto"/>
              <w:right w:val="single" w:sz="4" w:space="0" w:color="auto"/>
            </w:tcBorders>
            <w:shd w:val="clear" w:color="auto" w:fill="auto"/>
            <w:noWrap/>
            <w:vAlign w:val="center"/>
          </w:tcPr>
          <w:p w14:paraId="5D90128E" w14:textId="77777777" w:rsidR="0089103A" w:rsidRPr="0089103A" w:rsidRDefault="0089103A" w:rsidP="0089103A">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24B251" w14:textId="77777777" w:rsidR="0089103A" w:rsidRPr="0089103A" w:rsidRDefault="0089103A" w:rsidP="0089103A">
            <w:pPr>
              <w:ind w:right="-53"/>
              <w:jc w:val="center"/>
              <w:rPr>
                <w:sz w:val="22"/>
                <w:szCs w:val="22"/>
              </w:rPr>
            </w:pPr>
            <w:r w:rsidRPr="0089103A">
              <w:rPr>
                <w:sz w:val="22"/>
                <w:szCs w:val="22"/>
              </w:rPr>
              <w:t>Население (тарифы указываются с учетом НДС) *</w:t>
            </w:r>
          </w:p>
        </w:tc>
      </w:tr>
      <w:tr w:rsidR="0089103A" w:rsidRPr="0089103A" w14:paraId="7C007365" w14:textId="77777777" w:rsidTr="006D5EE3">
        <w:trPr>
          <w:cantSplit/>
          <w:trHeight w:val="510"/>
        </w:trPr>
        <w:tc>
          <w:tcPr>
            <w:tcW w:w="1557" w:type="dxa"/>
            <w:vMerge/>
            <w:tcBorders>
              <w:left w:val="single" w:sz="4" w:space="0" w:color="auto"/>
              <w:bottom w:val="single" w:sz="4" w:space="0" w:color="auto"/>
              <w:right w:val="single" w:sz="4" w:space="0" w:color="auto"/>
            </w:tcBorders>
            <w:shd w:val="clear" w:color="auto" w:fill="auto"/>
            <w:vAlign w:val="center"/>
          </w:tcPr>
          <w:p w14:paraId="40CFAC8C" w14:textId="77777777" w:rsidR="0089103A" w:rsidRPr="0089103A" w:rsidRDefault="0089103A" w:rsidP="0089103A">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vAlign w:val="center"/>
            <w:hideMark/>
          </w:tcPr>
          <w:p w14:paraId="7A1B4F1F" w14:textId="77777777" w:rsidR="0089103A" w:rsidRPr="0089103A" w:rsidRDefault="0089103A" w:rsidP="0089103A">
            <w:pPr>
              <w:ind w:right="-53"/>
              <w:jc w:val="center"/>
              <w:rPr>
                <w:sz w:val="22"/>
                <w:szCs w:val="22"/>
              </w:rPr>
            </w:pPr>
            <w:r w:rsidRPr="0089103A">
              <w:rPr>
                <w:sz w:val="22"/>
                <w:szCs w:val="22"/>
              </w:rPr>
              <w:t>Одноставочный, руб./Гкал</w:t>
            </w:r>
          </w:p>
        </w:tc>
        <w:tc>
          <w:tcPr>
            <w:tcW w:w="1392" w:type="dxa"/>
            <w:tcBorders>
              <w:top w:val="single" w:sz="4" w:space="0" w:color="auto"/>
              <w:left w:val="single" w:sz="4" w:space="0" w:color="auto"/>
              <w:bottom w:val="single" w:sz="4" w:space="0" w:color="auto"/>
              <w:right w:val="nil"/>
            </w:tcBorders>
            <w:shd w:val="clear" w:color="auto" w:fill="auto"/>
            <w:noWrap/>
            <w:vAlign w:val="center"/>
            <w:hideMark/>
          </w:tcPr>
          <w:p w14:paraId="04B7576B" w14:textId="77777777" w:rsidR="0089103A" w:rsidRPr="0089103A" w:rsidRDefault="0089103A" w:rsidP="0089103A">
            <w:pPr>
              <w:ind w:right="-53"/>
              <w:jc w:val="center"/>
              <w:rPr>
                <w:sz w:val="22"/>
                <w:szCs w:val="22"/>
              </w:rPr>
            </w:pPr>
            <w:r w:rsidRPr="0089103A">
              <w:rPr>
                <w:sz w:val="22"/>
                <w:szCs w:val="22"/>
              </w:rPr>
              <w:t>х</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8A160CB"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20AF2B6"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90DF4F9" w14:textId="77777777" w:rsidR="0089103A" w:rsidRPr="0089103A" w:rsidRDefault="0089103A" w:rsidP="0089103A">
            <w:pPr>
              <w:ind w:right="-53"/>
              <w:jc w:val="center"/>
              <w:rPr>
                <w:sz w:val="22"/>
                <w:szCs w:val="22"/>
              </w:rPr>
            </w:pPr>
            <w:r w:rsidRPr="0089103A">
              <w:rPr>
                <w:sz w:val="22"/>
                <w:szCs w:val="22"/>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577BF1E3"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8FB6DDA"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21C9C"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2F9C2EE6"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857EB18" w14:textId="77777777" w:rsidR="0089103A" w:rsidRPr="0089103A" w:rsidRDefault="0089103A" w:rsidP="0089103A">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1FE2C5DF" w14:textId="77777777" w:rsidR="0089103A" w:rsidRPr="0089103A" w:rsidRDefault="0089103A" w:rsidP="0089103A">
            <w:pPr>
              <w:ind w:right="-53"/>
              <w:jc w:val="center"/>
              <w:rPr>
                <w:sz w:val="22"/>
                <w:szCs w:val="22"/>
              </w:rPr>
            </w:pPr>
            <w:r w:rsidRPr="0089103A">
              <w:rPr>
                <w:sz w:val="22"/>
                <w:szCs w:val="22"/>
              </w:rPr>
              <w:t>Двухставочный</w:t>
            </w:r>
          </w:p>
        </w:tc>
        <w:tc>
          <w:tcPr>
            <w:tcW w:w="1392" w:type="dxa"/>
            <w:tcBorders>
              <w:top w:val="single" w:sz="4" w:space="0" w:color="auto"/>
              <w:left w:val="single" w:sz="4" w:space="0" w:color="auto"/>
              <w:bottom w:val="single" w:sz="4" w:space="0" w:color="auto"/>
              <w:right w:val="nil"/>
            </w:tcBorders>
            <w:shd w:val="clear" w:color="auto" w:fill="auto"/>
            <w:noWrap/>
            <w:vAlign w:val="center"/>
            <w:hideMark/>
          </w:tcPr>
          <w:p w14:paraId="59CDC0CB"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56A2235"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3AF2BC4"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22EAFE1"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141E34FD"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5E3971D"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91F21"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2AAD8672"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15BFF557" w14:textId="77777777" w:rsidR="0089103A" w:rsidRPr="0089103A" w:rsidRDefault="0089103A" w:rsidP="0089103A">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BE89" w14:textId="77777777" w:rsidR="0089103A" w:rsidRPr="0089103A" w:rsidRDefault="0089103A" w:rsidP="0089103A">
            <w:pPr>
              <w:ind w:right="-53"/>
              <w:jc w:val="center"/>
              <w:rPr>
                <w:sz w:val="22"/>
                <w:szCs w:val="22"/>
              </w:rPr>
            </w:pPr>
            <w:r w:rsidRPr="0089103A">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5C213C86"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21BC7B6"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EC9499C"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B19E43B"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7B556DE4"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765C874"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7D119"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598A6BD5"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5E0B9F80" w14:textId="77777777" w:rsidR="0089103A" w:rsidRPr="0089103A" w:rsidRDefault="0089103A" w:rsidP="0089103A">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2D467" w14:textId="77777777" w:rsidR="0089103A" w:rsidRPr="0089103A" w:rsidRDefault="0089103A" w:rsidP="0089103A">
            <w:pPr>
              <w:ind w:right="-53"/>
              <w:jc w:val="center"/>
              <w:rPr>
                <w:sz w:val="22"/>
                <w:szCs w:val="22"/>
              </w:rPr>
            </w:pPr>
            <w:r w:rsidRPr="0089103A">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44CB6AA1"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AC67C07"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B90F4B5"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3088744"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393A086E"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2623DCE"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9B326"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0478B43A" w14:textId="77777777" w:rsidTr="006D5EE3">
        <w:trPr>
          <w:cantSplit/>
          <w:trHeight w:val="687"/>
        </w:trPr>
        <w:tc>
          <w:tcPr>
            <w:tcW w:w="1557" w:type="dxa"/>
            <w:vMerge/>
            <w:tcBorders>
              <w:left w:val="single" w:sz="4" w:space="0" w:color="auto"/>
              <w:bottom w:val="single" w:sz="4" w:space="0" w:color="auto"/>
              <w:right w:val="single" w:sz="4" w:space="0" w:color="auto"/>
            </w:tcBorders>
            <w:shd w:val="clear" w:color="auto" w:fill="auto"/>
            <w:vAlign w:val="center"/>
          </w:tcPr>
          <w:p w14:paraId="2E57AF9C" w14:textId="77777777" w:rsidR="0089103A" w:rsidRPr="0089103A" w:rsidRDefault="0089103A" w:rsidP="0089103A">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F8B65B" w14:textId="77777777" w:rsidR="0089103A" w:rsidRPr="0089103A" w:rsidRDefault="0089103A" w:rsidP="0089103A">
            <w:pPr>
              <w:ind w:right="-53"/>
              <w:jc w:val="center"/>
              <w:rPr>
                <w:sz w:val="22"/>
                <w:szCs w:val="22"/>
              </w:rPr>
            </w:pPr>
            <w:r w:rsidRPr="0089103A">
              <w:rPr>
                <w:sz w:val="22"/>
                <w:szCs w:val="22"/>
              </w:rPr>
              <w:t>Потребители, подключенные к тепловой сети после тепловых пунктов (на тепловых пунктах), эксплуатируемых теплоснабжающей организацией</w:t>
            </w:r>
          </w:p>
        </w:tc>
      </w:tr>
      <w:tr w:rsidR="0089103A" w:rsidRPr="0089103A" w14:paraId="7BFB4D17"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25A6CF97" w14:textId="77777777" w:rsidR="0089103A" w:rsidRPr="0089103A" w:rsidRDefault="0089103A" w:rsidP="0089103A">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6A861" w14:textId="77777777" w:rsidR="0089103A" w:rsidRPr="0089103A" w:rsidRDefault="0089103A" w:rsidP="0089103A">
            <w:pPr>
              <w:ind w:right="-53"/>
              <w:jc w:val="center"/>
              <w:rPr>
                <w:sz w:val="22"/>
                <w:szCs w:val="22"/>
              </w:rPr>
            </w:pPr>
            <w:r w:rsidRPr="0089103A">
              <w:rPr>
                <w:sz w:val="22"/>
                <w:szCs w:val="22"/>
              </w:rPr>
              <w:t>Одноставочный, руб./Гкал</w:t>
            </w:r>
          </w:p>
        </w:tc>
        <w:tc>
          <w:tcPr>
            <w:tcW w:w="1392" w:type="dxa"/>
            <w:tcBorders>
              <w:top w:val="nil"/>
              <w:left w:val="nil"/>
              <w:bottom w:val="single" w:sz="4" w:space="0" w:color="auto"/>
              <w:right w:val="nil"/>
            </w:tcBorders>
            <w:shd w:val="clear" w:color="auto" w:fill="auto"/>
            <w:noWrap/>
            <w:vAlign w:val="center"/>
            <w:hideMark/>
          </w:tcPr>
          <w:p w14:paraId="62264084" w14:textId="77777777" w:rsidR="0089103A" w:rsidRPr="0089103A" w:rsidRDefault="0089103A" w:rsidP="0089103A">
            <w:pPr>
              <w:ind w:right="-53"/>
              <w:jc w:val="center"/>
              <w:rPr>
                <w:sz w:val="22"/>
                <w:szCs w:val="22"/>
              </w:rPr>
            </w:pPr>
            <w:r w:rsidRPr="0089103A">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7085F964"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5EBD71AE"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4BEFFE5" w14:textId="77777777" w:rsidR="0089103A" w:rsidRPr="0089103A" w:rsidRDefault="0089103A" w:rsidP="0089103A">
            <w:pPr>
              <w:ind w:right="-53"/>
              <w:jc w:val="center"/>
              <w:rPr>
                <w:sz w:val="22"/>
                <w:szCs w:val="22"/>
              </w:rPr>
            </w:pPr>
            <w:r w:rsidRPr="0089103A">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4E6BCC4E"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889BD8E"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39B5AB"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21887E6B"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72C961D0" w14:textId="77777777" w:rsidR="0089103A" w:rsidRPr="0089103A" w:rsidRDefault="0089103A" w:rsidP="0089103A">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32BA6F82" w14:textId="77777777" w:rsidR="0089103A" w:rsidRPr="0089103A" w:rsidRDefault="0089103A" w:rsidP="0089103A">
            <w:pPr>
              <w:ind w:right="-53"/>
              <w:jc w:val="center"/>
              <w:rPr>
                <w:sz w:val="22"/>
                <w:szCs w:val="22"/>
              </w:rPr>
            </w:pPr>
            <w:r w:rsidRPr="0089103A">
              <w:rPr>
                <w:sz w:val="22"/>
                <w:szCs w:val="22"/>
              </w:rPr>
              <w:t>Двухставочный</w:t>
            </w:r>
          </w:p>
        </w:tc>
        <w:tc>
          <w:tcPr>
            <w:tcW w:w="1392" w:type="dxa"/>
            <w:tcBorders>
              <w:top w:val="nil"/>
              <w:left w:val="single" w:sz="4" w:space="0" w:color="auto"/>
              <w:bottom w:val="single" w:sz="4" w:space="0" w:color="auto"/>
              <w:right w:val="nil"/>
            </w:tcBorders>
            <w:shd w:val="clear" w:color="auto" w:fill="auto"/>
            <w:noWrap/>
            <w:vAlign w:val="center"/>
            <w:hideMark/>
          </w:tcPr>
          <w:p w14:paraId="3554AD50"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C899CCC"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16510392"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3D02BA20" w14:textId="77777777" w:rsidR="0089103A" w:rsidRPr="0089103A" w:rsidRDefault="0089103A" w:rsidP="0089103A">
            <w:pPr>
              <w:ind w:right="-53"/>
              <w:jc w:val="center"/>
              <w:rPr>
                <w:sz w:val="22"/>
                <w:szCs w:val="22"/>
              </w:rPr>
            </w:pPr>
            <w:r w:rsidRPr="0089103A">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2CAB3F68"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0AC5432"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26CCB8"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6C181F88"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0C66A4F8" w14:textId="77777777" w:rsidR="0089103A" w:rsidRPr="0089103A" w:rsidRDefault="0089103A" w:rsidP="0089103A">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58D36641" w14:textId="77777777" w:rsidR="0089103A" w:rsidRPr="0089103A" w:rsidRDefault="0089103A" w:rsidP="0089103A">
            <w:pPr>
              <w:ind w:right="-53"/>
              <w:jc w:val="center"/>
              <w:rPr>
                <w:sz w:val="22"/>
                <w:szCs w:val="22"/>
              </w:rPr>
            </w:pPr>
            <w:r w:rsidRPr="0089103A">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4106B33D"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39170D04"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445B34D6"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7A06BC2C"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F6DDA4B"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45C6841"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186CF0"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79FDC668"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747E9745" w14:textId="77777777" w:rsidR="0089103A" w:rsidRPr="0089103A" w:rsidRDefault="0089103A" w:rsidP="0089103A">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377E1D71" w14:textId="77777777" w:rsidR="0089103A" w:rsidRPr="0089103A" w:rsidRDefault="0089103A" w:rsidP="0089103A">
            <w:pPr>
              <w:ind w:right="-53"/>
              <w:jc w:val="center"/>
              <w:rPr>
                <w:sz w:val="22"/>
                <w:szCs w:val="22"/>
              </w:rPr>
            </w:pPr>
            <w:r w:rsidRPr="0089103A">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7C3C36C3"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D0DD851"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7307079"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68578BA6"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1955A44"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9B498F3"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5C8F9A"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3AA44752" w14:textId="77777777" w:rsidTr="006D5EE3">
        <w:trPr>
          <w:cantSplit/>
          <w:trHeight w:val="144"/>
        </w:trPr>
        <w:tc>
          <w:tcPr>
            <w:tcW w:w="1557" w:type="dxa"/>
            <w:vMerge/>
            <w:tcBorders>
              <w:left w:val="single" w:sz="4" w:space="0" w:color="auto"/>
              <w:bottom w:val="single" w:sz="4" w:space="0" w:color="auto"/>
              <w:right w:val="single" w:sz="4" w:space="0" w:color="auto"/>
            </w:tcBorders>
            <w:shd w:val="clear" w:color="auto" w:fill="auto"/>
            <w:noWrap/>
            <w:vAlign w:val="center"/>
          </w:tcPr>
          <w:p w14:paraId="17B17E38" w14:textId="77777777" w:rsidR="0089103A" w:rsidRPr="0089103A" w:rsidRDefault="0089103A" w:rsidP="0089103A">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F43E491" w14:textId="77777777" w:rsidR="0089103A" w:rsidRPr="0089103A" w:rsidRDefault="0089103A" w:rsidP="0089103A">
            <w:pPr>
              <w:ind w:right="-53"/>
              <w:jc w:val="center"/>
              <w:rPr>
                <w:sz w:val="22"/>
                <w:szCs w:val="22"/>
              </w:rPr>
            </w:pPr>
            <w:r w:rsidRPr="0089103A">
              <w:rPr>
                <w:sz w:val="22"/>
                <w:szCs w:val="22"/>
              </w:rPr>
              <w:t>Население (тарифы указываются с учетом НДС) *</w:t>
            </w:r>
          </w:p>
        </w:tc>
      </w:tr>
      <w:tr w:rsidR="0089103A" w:rsidRPr="0089103A" w14:paraId="08E40F49"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4B50FAEA" w14:textId="77777777" w:rsidR="0089103A" w:rsidRPr="0089103A" w:rsidRDefault="0089103A" w:rsidP="0089103A">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6D2F3" w14:textId="77777777" w:rsidR="0089103A" w:rsidRPr="0089103A" w:rsidRDefault="0089103A" w:rsidP="0089103A">
            <w:pPr>
              <w:ind w:right="-53"/>
              <w:jc w:val="center"/>
              <w:rPr>
                <w:sz w:val="22"/>
                <w:szCs w:val="22"/>
              </w:rPr>
            </w:pPr>
            <w:r w:rsidRPr="0089103A">
              <w:rPr>
                <w:sz w:val="22"/>
                <w:szCs w:val="22"/>
              </w:rPr>
              <w:t>Одноставочный, руб./Гкал</w:t>
            </w:r>
          </w:p>
        </w:tc>
        <w:tc>
          <w:tcPr>
            <w:tcW w:w="1392" w:type="dxa"/>
            <w:tcBorders>
              <w:top w:val="nil"/>
              <w:left w:val="nil"/>
              <w:bottom w:val="single" w:sz="4" w:space="0" w:color="auto"/>
              <w:right w:val="nil"/>
            </w:tcBorders>
            <w:shd w:val="clear" w:color="auto" w:fill="auto"/>
            <w:noWrap/>
            <w:vAlign w:val="center"/>
            <w:hideMark/>
          </w:tcPr>
          <w:p w14:paraId="0CC79C5B" w14:textId="77777777" w:rsidR="0089103A" w:rsidRPr="0089103A" w:rsidRDefault="0089103A" w:rsidP="0089103A">
            <w:pPr>
              <w:ind w:right="-53"/>
              <w:jc w:val="center"/>
              <w:rPr>
                <w:sz w:val="22"/>
                <w:szCs w:val="22"/>
              </w:rPr>
            </w:pPr>
            <w:r w:rsidRPr="0089103A">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60C60E12"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916BF87"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68BE629A" w14:textId="77777777" w:rsidR="0089103A" w:rsidRPr="0089103A" w:rsidRDefault="0089103A" w:rsidP="0089103A">
            <w:pPr>
              <w:ind w:right="-53"/>
              <w:jc w:val="center"/>
              <w:rPr>
                <w:sz w:val="22"/>
                <w:szCs w:val="22"/>
              </w:rPr>
            </w:pPr>
            <w:r w:rsidRPr="0089103A">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6AD98F80"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7630E5F"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2B2980"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4A2DA259"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02B19B2" w14:textId="77777777" w:rsidR="0089103A" w:rsidRPr="0089103A" w:rsidRDefault="0089103A" w:rsidP="0089103A">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008581A8" w14:textId="77777777" w:rsidR="0089103A" w:rsidRPr="0089103A" w:rsidRDefault="0089103A" w:rsidP="0089103A">
            <w:pPr>
              <w:ind w:right="-53"/>
              <w:jc w:val="center"/>
              <w:rPr>
                <w:sz w:val="22"/>
                <w:szCs w:val="22"/>
              </w:rPr>
            </w:pPr>
            <w:r w:rsidRPr="0089103A">
              <w:rPr>
                <w:sz w:val="22"/>
                <w:szCs w:val="22"/>
              </w:rPr>
              <w:t>Двухставочный</w:t>
            </w:r>
          </w:p>
        </w:tc>
        <w:tc>
          <w:tcPr>
            <w:tcW w:w="1392" w:type="dxa"/>
            <w:tcBorders>
              <w:top w:val="nil"/>
              <w:left w:val="single" w:sz="4" w:space="0" w:color="auto"/>
              <w:bottom w:val="single" w:sz="4" w:space="0" w:color="auto"/>
              <w:right w:val="nil"/>
            </w:tcBorders>
            <w:shd w:val="clear" w:color="auto" w:fill="auto"/>
            <w:noWrap/>
            <w:vAlign w:val="center"/>
            <w:hideMark/>
          </w:tcPr>
          <w:p w14:paraId="1CCBC228"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4FE42DE1"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FC102AA"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2A9027E6"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77576B02"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FB11E5D"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E6D2B0"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20D683D9" w14:textId="77777777" w:rsidTr="006D5EE3">
        <w:trPr>
          <w:cantSplit/>
          <w:trHeight w:val="270"/>
        </w:trPr>
        <w:tc>
          <w:tcPr>
            <w:tcW w:w="1557" w:type="dxa"/>
            <w:tcBorders>
              <w:top w:val="single" w:sz="4" w:space="0" w:color="auto"/>
              <w:left w:val="single" w:sz="4" w:space="0" w:color="auto"/>
              <w:right w:val="single" w:sz="4" w:space="0" w:color="auto"/>
            </w:tcBorders>
            <w:shd w:val="clear" w:color="auto" w:fill="auto"/>
            <w:vAlign w:val="center"/>
          </w:tcPr>
          <w:p w14:paraId="53BA0646" w14:textId="77777777" w:rsidR="0089103A" w:rsidRPr="0089103A" w:rsidRDefault="0089103A" w:rsidP="0089103A">
            <w:pPr>
              <w:ind w:left="-220" w:right="-53"/>
              <w:jc w:val="center"/>
              <w:rPr>
                <w:bCs/>
                <w:color w:val="000000"/>
                <w:kern w:val="32"/>
              </w:rPr>
            </w:pPr>
            <w:r w:rsidRPr="0089103A">
              <w:rPr>
                <w:bCs/>
                <w:color w:val="000000"/>
                <w:kern w:val="32"/>
              </w:rPr>
              <w:lastRenderedPageBreak/>
              <w:t>1</w:t>
            </w: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tcPr>
          <w:p w14:paraId="228F9262" w14:textId="77777777" w:rsidR="0089103A" w:rsidRPr="0089103A" w:rsidRDefault="0089103A" w:rsidP="0089103A">
            <w:pPr>
              <w:ind w:right="-53"/>
              <w:jc w:val="center"/>
              <w:rPr>
                <w:sz w:val="22"/>
                <w:szCs w:val="22"/>
              </w:rPr>
            </w:pPr>
            <w:r w:rsidRPr="0089103A">
              <w:rPr>
                <w:sz w:val="22"/>
                <w:szCs w:val="22"/>
              </w:rPr>
              <w:t>2</w:t>
            </w:r>
          </w:p>
        </w:tc>
        <w:tc>
          <w:tcPr>
            <w:tcW w:w="1392" w:type="dxa"/>
            <w:tcBorders>
              <w:top w:val="single" w:sz="4" w:space="0" w:color="auto"/>
              <w:left w:val="nil"/>
              <w:bottom w:val="single" w:sz="4" w:space="0" w:color="auto"/>
              <w:right w:val="nil"/>
            </w:tcBorders>
            <w:shd w:val="clear" w:color="auto" w:fill="auto"/>
            <w:noWrap/>
            <w:vAlign w:val="center"/>
          </w:tcPr>
          <w:p w14:paraId="78EF831A" w14:textId="77777777" w:rsidR="0089103A" w:rsidRPr="0089103A" w:rsidRDefault="0089103A" w:rsidP="0089103A">
            <w:pPr>
              <w:ind w:right="-53"/>
              <w:jc w:val="center"/>
              <w:rPr>
                <w:sz w:val="22"/>
                <w:szCs w:val="22"/>
              </w:rPr>
            </w:pPr>
            <w:r w:rsidRPr="0089103A">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78583EB" w14:textId="77777777" w:rsidR="0089103A" w:rsidRPr="0089103A" w:rsidRDefault="0089103A" w:rsidP="0089103A">
            <w:pPr>
              <w:ind w:right="-53"/>
              <w:jc w:val="center"/>
              <w:rPr>
                <w:sz w:val="22"/>
                <w:szCs w:val="22"/>
              </w:rPr>
            </w:pPr>
            <w:r w:rsidRPr="0089103A">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822916E" w14:textId="77777777" w:rsidR="0089103A" w:rsidRPr="0089103A" w:rsidRDefault="0089103A" w:rsidP="0089103A">
            <w:pPr>
              <w:ind w:right="-53"/>
              <w:jc w:val="center"/>
              <w:rPr>
                <w:sz w:val="22"/>
                <w:szCs w:val="22"/>
              </w:rPr>
            </w:pPr>
            <w:r w:rsidRPr="0089103A">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6132189A" w14:textId="77777777" w:rsidR="0089103A" w:rsidRPr="0089103A" w:rsidRDefault="0089103A" w:rsidP="0089103A">
            <w:pPr>
              <w:ind w:right="-53"/>
              <w:jc w:val="center"/>
              <w:rPr>
                <w:sz w:val="22"/>
                <w:szCs w:val="22"/>
              </w:rPr>
            </w:pPr>
            <w:r w:rsidRPr="0089103A">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59E6BEA9" w14:textId="77777777" w:rsidR="0089103A" w:rsidRPr="0089103A" w:rsidRDefault="0089103A" w:rsidP="0089103A">
            <w:pPr>
              <w:ind w:right="-53"/>
              <w:jc w:val="center"/>
              <w:rPr>
                <w:sz w:val="22"/>
                <w:szCs w:val="22"/>
              </w:rPr>
            </w:pPr>
            <w:r w:rsidRPr="0089103A">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42D36C2" w14:textId="77777777" w:rsidR="0089103A" w:rsidRPr="0089103A" w:rsidRDefault="0089103A" w:rsidP="0089103A">
            <w:pPr>
              <w:ind w:right="-53"/>
              <w:jc w:val="center"/>
              <w:rPr>
                <w:sz w:val="22"/>
                <w:szCs w:val="22"/>
              </w:rPr>
            </w:pPr>
            <w:r w:rsidRPr="0089103A">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A7064" w14:textId="77777777" w:rsidR="0089103A" w:rsidRPr="0089103A" w:rsidRDefault="0089103A" w:rsidP="0089103A">
            <w:pPr>
              <w:ind w:right="-53"/>
              <w:jc w:val="center"/>
              <w:rPr>
                <w:sz w:val="22"/>
                <w:szCs w:val="22"/>
              </w:rPr>
            </w:pPr>
            <w:r w:rsidRPr="0089103A">
              <w:rPr>
                <w:sz w:val="22"/>
                <w:szCs w:val="22"/>
              </w:rPr>
              <w:t>9</w:t>
            </w:r>
          </w:p>
        </w:tc>
      </w:tr>
      <w:tr w:rsidR="0089103A" w:rsidRPr="0089103A" w14:paraId="1D4B5C5C" w14:textId="77777777" w:rsidTr="006D5EE3">
        <w:trPr>
          <w:cantSplit/>
          <w:trHeight w:val="270"/>
        </w:trPr>
        <w:tc>
          <w:tcPr>
            <w:tcW w:w="1557" w:type="dxa"/>
            <w:vMerge w:val="restart"/>
            <w:tcBorders>
              <w:top w:val="single" w:sz="4" w:space="0" w:color="auto"/>
              <w:left w:val="single" w:sz="4" w:space="0" w:color="auto"/>
              <w:right w:val="single" w:sz="4" w:space="0" w:color="auto"/>
            </w:tcBorders>
            <w:shd w:val="clear" w:color="auto" w:fill="auto"/>
            <w:vAlign w:val="center"/>
            <w:hideMark/>
          </w:tcPr>
          <w:p w14:paraId="608CD54D" w14:textId="77777777" w:rsidR="0089103A" w:rsidRPr="0089103A" w:rsidRDefault="0089103A" w:rsidP="0089103A">
            <w:pPr>
              <w:ind w:right="-53"/>
              <w:jc w:val="center"/>
              <w:rPr>
                <w:sz w:val="22"/>
                <w:szCs w:val="22"/>
              </w:rPr>
            </w:pP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5DFD107" w14:textId="77777777" w:rsidR="0089103A" w:rsidRPr="0089103A" w:rsidRDefault="0089103A" w:rsidP="0089103A">
            <w:pPr>
              <w:ind w:right="-53"/>
              <w:jc w:val="center"/>
              <w:rPr>
                <w:sz w:val="22"/>
                <w:szCs w:val="22"/>
              </w:rPr>
            </w:pPr>
            <w:r w:rsidRPr="0089103A">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4662BC27"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4D9105D"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655A4B7"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E9CCDA8"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08A8352"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CDC99BB"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29CEF" w14:textId="77777777" w:rsidR="0089103A" w:rsidRPr="0089103A" w:rsidRDefault="0089103A" w:rsidP="0089103A">
            <w:pPr>
              <w:ind w:right="-53"/>
              <w:jc w:val="center"/>
              <w:rPr>
                <w:sz w:val="22"/>
                <w:szCs w:val="22"/>
                <w:lang w:val="en-US"/>
              </w:rPr>
            </w:pPr>
            <w:r w:rsidRPr="0089103A">
              <w:rPr>
                <w:sz w:val="22"/>
                <w:szCs w:val="22"/>
                <w:lang w:val="en-US"/>
              </w:rPr>
              <w:t>x</w:t>
            </w:r>
          </w:p>
        </w:tc>
      </w:tr>
      <w:tr w:rsidR="0089103A" w:rsidRPr="0089103A" w14:paraId="53AC2552"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6F22FF99" w14:textId="77777777" w:rsidR="0089103A" w:rsidRPr="0089103A" w:rsidRDefault="0089103A" w:rsidP="0089103A">
            <w:pPr>
              <w:ind w:right="-53"/>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2CB48A0B" w14:textId="77777777" w:rsidR="0089103A" w:rsidRPr="0089103A" w:rsidRDefault="0089103A" w:rsidP="0089103A">
            <w:pPr>
              <w:ind w:right="-53"/>
              <w:jc w:val="center"/>
              <w:rPr>
                <w:sz w:val="22"/>
                <w:szCs w:val="22"/>
              </w:rPr>
            </w:pPr>
            <w:r w:rsidRPr="0089103A">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25208C68"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6CB74566" w14:textId="77777777" w:rsidR="0089103A" w:rsidRPr="0089103A" w:rsidRDefault="0089103A" w:rsidP="0089103A">
            <w:pPr>
              <w:ind w:right="-53"/>
              <w:jc w:val="center"/>
              <w:rPr>
                <w:sz w:val="22"/>
                <w:szCs w:val="22"/>
              </w:rPr>
            </w:pPr>
            <w:r w:rsidRPr="0089103A">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4DEE4F2B" w14:textId="77777777" w:rsidR="0089103A" w:rsidRPr="0089103A" w:rsidRDefault="0089103A" w:rsidP="0089103A">
            <w:pPr>
              <w:ind w:right="-53"/>
              <w:jc w:val="center"/>
              <w:rPr>
                <w:sz w:val="22"/>
                <w:szCs w:val="22"/>
              </w:rPr>
            </w:pPr>
            <w:r w:rsidRPr="0089103A">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4A5FFADD"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F27CCBF" w14:textId="77777777" w:rsidR="0089103A" w:rsidRPr="0089103A" w:rsidRDefault="0089103A" w:rsidP="0089103A">
            <w:pPr>
              <w:ind w:right="-53"/>
              <w:jc w:val="center"/>
              <w:rPr>
                <w:sz w:val="22"/>
                <w:szCs w:val="22"/>
                <w:lang w:val="en-US"/>
              </w:rPr>
            </w:pPr>
            <w:r w:rsidRPr="0089103A">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4E69AC6" w14:textId="77777777" w:rsidR="0089103A" w:rsidRPr="0089103A" w:rsidRDefault="0089103A" w:rsidP="0089103A">
            <w:pPr>
              <w:ind w:right="-53"/>
              <w:jc w:val="center"/>
              <w:rPr>
                <w:sz w:val="22"/>
                <w:szCs w:val="22"/>
                <w:lang w:val="en-US"/>
              </w:rPr>
            </w:pPr>
            <w:r w:rsidRPr="0089103A">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CC5A2B" w14:textId="77777777" w:rsidR="0089103A" w:rsidRPr="0089103A" w:rsidRDefault="0089103A" w:rsidP="0089103A">
            <w:pPr>
              <w:ind w:right="-53"/>
              <w:jc w:val="center"/>
              <w:rPr>
                <w:sz w:val="22"/>
                <w:szCs w:val="22"/>
                <w:lang w:val="en-US"/>
              </w:rPr>
            </w:pPr>
            <w:r w:rsidRPr="0089103A">
              <w:rPr>
                <w:sz w:val="22"/>
                <w:szCs w:val="22"/>
                <w:lang w:val="en-US"/>
              </w:rPr>
              <w:t>x</w:t>
            </w:r>
          </w:p>
        </w:tc>
      </w:tr>
    </w:tbl>
    <w:p w14:paraId="0E20A4D1" w14:textId="77777777" w:rsidR="0089103A" w:rsidRPr="0089103A" w:rsidRDefault="0089103A" w:rsidP="0089103A">
      <w:pPr>
        <w:ind w:left="-284" w:right="-53" w:firstLine="426"/>
        <w:jc w:val="both"/>
      </w:pPr>
    </w:p>
    <w:p w14:paraId="155F9A3B" w14:textId="77777777" w:rsidR="0089103A" w:rsidRPr="0089103A" w:rsidRDefault="0089103A" w:rsidP="0089103A">
      <w:pPr>
        <w:ind w:right="-53" w:firstLine="426"/>
        <w:jc w:val="both"/>
        <w:rPr>
          <w:color w:val="000000"/>
          <w:sz w:val="26"/>
          <w:szCs w:val="26"/>
        </w:rPr>
      </w:pPr>
      <w:r w:rsidRPr="0089103A">
        <w:rPr>
          <w:sz w:val="26"/>
          <w:szCs w:val="26"/>
        </w:rPr>
        <w:t xml:space="preserve">* Выделяется в целях реализации пункта 6 статьи 168 Налогового кодекса Российской Федерации (часть вторая). </w:t>
      </w:r>
    </w:p>
    <w:p w14:paraId="0FAC74AC" w14:textId="77777777" w:rsidR="0089103A" w:rsidRPr="0089103A" w:rsidRDefault="0089103A" w:rsidP="0089103A">
      <w:pPr>
        <w:ind w:right="-53"/>
        <w:rPr>
          <w:color w:val="000000"/>
          <w:sz w:val="28"/>
          <w:szCs w:val="28"/>
        </w:rPr>
        <w:sectPr w:rsidR="0089103A" w:rsidRPr="0089103A" w:rsidSect="0089103A">
          <w:pgSz w:w="11906" w:h="16838" w:code="9"/>
          <w:pgMar w:top="1418" w:right="567" w:bottom="709" w:left="567" w:header="680" w:footer="709" w:gutter="0"/>
          <w:cols w:space="708"/>
          <w:titlePg/>
          <w:docGrid w:linePitch="360"/>
        </w:sectPr>
      </w:pPr>
    </w:p>
    <w:p w14:paraId="0BBA9F90" w14:textId="70D07033" w:rsidR="0089103A" w:rsidRPr="00AE0629" w:rsidRDefault="0089103A" w:rsidP="0089103A">
      <w:pPr>
        <w:tabs>
          <w:tab w:val="left" w:pos="5580"/>
          <w:tab w:val="left" w:pos="9498"/>
        </w:tabs>
        <w:ind w:left="-6081" w:right="-569" w:firstLine="16713"/>
      </w:pPr>
      <w:r w:rsidRPr="00AE0629">
        <w:lastRenderedPageBreak/>
        <w:t xml:space="preserve">Приложение № </w:t>
      </w:r>
      <w:r>
        <w:t>6</w:t>
      </w:r>
      <w:r>
        <w:t>3</w:t>
      </w:r>
      <w:r w:rsidRPr="00AE0629">
        <w:t xml:space="preserve"> к протоколу № </w:t>
      </w:r>
      <w:r>
        <w:t>80</w:t>
      </w:r>
    </w:p>
    <w:p w14:paraId="11880A0B" w14:textId="77777777" w:rsidR="0089103A" w:rsidRPr="00AE0629" w:rsidRDefault="0089103A" w:rsidP="0089103A">
      <w:pPr>
        <w:tabs>
          <w:tab w:val="left" w:pos="5580"/>
          <w:tab w:val="left" w:pos="9498"/>
        </w:tabs>
        <w:ind w:left="-6081" w:right="-569" w:firstLine="16713"/>
      </w:pPr>
      <w:r w:rsidRPr="00AE0629">
        <w:t>заседания правления Региональной</w:t>
      </w:r>
    </w:p>
    <w:p w14:paraId="2AF5FA59" w14:textId="77777777" w:rsidR="0089103A" w:rsidRPr="00AE0629" w:rsidRDefault="0089103A" w:rsidP="0089103A">
      <w:pPr>
        <w:tabs>
          <w:tab w:val="left" w:pos="5580"/>
          <w:tab w:val="left" w:pos="9498"/>
        </w:tabs>
        <w:ind w:left="-6081" w:right="-569" w:firstLine="16713"/>
      </w:pPr>
      <w:r w:rsidRPr="00AE0629">
        <w:t>энергетической комиссии</w:t>
      </w:r>
    </w:p>
    <w:p w14:paraId="39920492" w14:textId="77777777" w:rsidR="0089103A" w:rsidRDefault="0089103A" w:rsidP="0089103A">
      <w:pPr>
        <w:tabs>
          <w:tab w:val="left" w:pos="5580"/>
          <w:tab w:val="left" w:pos="9498"/>
        </w:tabs>
        <w:ind w:left="-6081" w:right="-569" w:firstLine="16713"/>
      </w:pPr>
      <w:r w:rsidRPr="00AE0629">
        <w:t xml:space="preserve">Кузбасса от </w:t>
      </w:r>
      <w:r>
        <w:t>19</w:t>
      </w:r>
      <w:r w:rsidRPr="00AE0629">
        <w:t>.1</w:t>
      </w:r>
      <w:r>
        <w:t>2</w:t>
      </w:r>
      <w:r w:rsidRPr="00AE0629">
        <w:t>.2023</w:t>
      </w:r>
    </w:p>
    <w:p w14:paraId="62EB7D54" w14:textId="61EE3D82" w:rsidR="0089103A" w:rsidRPr="0089103A" w:rsidRDefault="0089103A" w:rsidP="0089103A">
      <w:pPr>
        <w:tabs>
          <w:tab w:val="left" w:pos="5580"/>
          <w:tab w:val="left" w:pos="9498"/>
        </w:tabs>
        <w:ind w:left="-4836" w:right="-569" w:firstLine="15468"/>
      </w:pPr>
    </w:p>
    <w:p w14:paraId="7F030D11" w14:textId="77777777" w:rsidR="0089103A" w:rsidRPr="0089103A" w:rsidRDefault="0089103A" w:rsidP="0089103A">
      <w:pPr>
        <w:ind w:left="851" w:right="536" w:firstLine="284"/>
        <w:jc w:val="center"/>
        <w:rPr>
          <w:b/>
          <w:bCs/>
          <w:color w:val="000000"/>
          <w:kern w:val="32"/>
          <w:sz w:val="28"/>
          <w:szCs w:val="28"/>
        </w:rPr>
      </w:pPr>
      <w:r w:rsidRPr="0089103A">
        <w:rPr>
          <w:b/>
          <w:bCs/>
          <w:sz w:val="28"/>
          <w:szCs w:val="28"/>
        </w:rPr>
        <w:t xml:space="preserve">Долгосрочные </w:t>
      </w:r>
      <w:r w:rsidRPr="0089103A">
        <w:rPr>
          <w:b/>
          <w:bCs/>
          <w:sz w:val="28"/>
          <w:szCs w:val="28"/>
          <w:lang w:val="x-none"/>
        </w:rPr>
        <w:t xml:space="preserve">тарифы </w:t>
      </w:r>
      <w:r w:rsidRPr="0089103A">
        <w:rPr>
          <w:b/>
          <w:bCs/>
          <w:color w:val="000000"/>
          <w:kern w:val="32"/>
          <w:sz w:val="28"/>
          <w:szCs w:val="28"/>
        </w:rPr>
        <w:t>на тепловую энергию АО «Кузбассэнерго»,</w:t>
      </w:r>
    </w:p>
    <w:p w14:paraId="3319380B" w14:textId="77777777" w:rsidR="0089103A" w:rsidRPr="0089103A" w:rsidRDefault="0089103A" w:rsidP="0089103A">
      <w:pPr>
        <w:ind w:left="851" w:right="536" w:firstLine="284"/>
        <w:jc w:val="center"/>
        <w:rPr>
          <w:b/>
          <w:bCs/>
          <w:color w:val="000000"/>
          <w:kern w:val="32"/>
          <w:sz w:val="28"/>
          <w:szCs w:val="28"/>
        </w:rPr>
      </w:pPr>
      <w:r w:rsidRPr="0089103A">
        <w:rPr>
          <w:b/>
          <w:bCs/>
          <w:color w:val="000000"/>
          <w:kern w:val="32"/>
          <w:sz w:val="28"/>
          <w:szCs w:val="28"/>
        </w:rPr>
        <w:t>поставляемую теплоснабжающим, теплосетевым организациям,</w:t>
      </w:r>
    </w:p>
    <w:p w14:paraId="6987C301" w14:textId="77777777" w:rsidR="0089103A" w:rsidRPr="0089103A" w:rsidRDefault="0089103A" w:rsidP="0089103A">
      <w:pPr>
        <w:ind w:left="851" w:right="536" w:firstLine="284"/>
        <w:jc w:val="center"/>
        <w:rPr>
          <w:b/>
          <w:bCs/>
          <w:color w:val="000000"/>
          <w:kern w:val="32"/>
          <w:sz w:val="28"/>
          <w:szCs w:val="28"/>
        </w:rPr>
      </w:pPr>
      <w:r w:rsidRPr="0089103A">
        <w:rPr>
          <w:b/>
          <w:bCs/>
          <w:color w:val="000000"/>
          <w:kern w:val="32"/>
          <w:sz w:val="28"/>
          <w:szCs w:val="28"/>
        </w:rPr>
        <w:t>приобретающим тепловую энергию с целью компенсации потерь тепловой энергии, на период с 01.01.2024 по 31.12.2028</w:t>
      </w:r>
    </w:p>
    <w:p w14:paraId="1850E25F" w14:textId="77777777" w:rsidR="0089103A" w:rsidRPr="0089103A" w:rsidRDefault="0089103A" w:rsidP="0089103A">
      <w:pPr>
        <w:ind w:right="423"/>
        <w:jc w:val="right"/>
        <w:rPr>
          <w:sz w:val="28"/>
          <w:szCs w:val="28"/>
        </w:rPr>
      </w:pPr>
      <w:r w:rsidRPr="0089103A">
        <w:rPr>
          <w:sz w:val="28"/>
          <w:szCs w:val="28"/>
        </w:rPr>
        <w:t>(без НДС)</w:t>
      </w:r>
    </w:p>
    <w:p w14:paraId="7209044A" w14:textId="77777777" w:rsidR="0089103A" w:rsidRPr="0089103A" w:rsidRDefault="0089103A" w:rsidP="0089103A">
      <w:pPr>
        <w:ind w:right="-994"/>
        <w:jc w:val="right"/>
        <w:rPr>
          <w:sz w:val="12"/>
          <w:szCs w:val="12"/>
        </w:rPr>
      </w:pPr>
    </w:p>
    <w:tbl>
      <w:tblPr>
        <w:tblW w:w="10926" w:type="dxa"/>
        <w:jc w:val="center"/>
        <w:tblLayout w:type="fixed"/>
        <w:tblLook w:val="04A0" w:firstRow="1" w:lastRow="0" w:firstColumn="1" w:lastColumn="0" w:noHBand="0" w:noVBand="1"/>
      </w:tblPr>
      <w:tblGrid>
        <w:gridCol w:w="1418"/>
        <w:gridCol w:w="2129"/>
        <w:gridCol w:w="1418"/>
        <w:gridCol w:w="993"/>
        <w:gridCol w:w="994"/>
        <w:gridCol w:w="993"/>
        <w:gridCol w:w="993"/>
        <w:gridCol w:w="994"/>
        <w:gridCol w:w="994"/>
      </w:tblGrid>
      <w:tr w:rsidR="0089103A" w:rsidRPr="0089103A" w14:paraId="4A6841D1" w14:textId="77777777" w:rsidTr="006D5EE3">
        <w:trPr>
          <w:trHeight w:val="354"/>
          <w:jc w:val="center"/>
        </w:trPr>
        <w:tc>
          <w:tcPr>
            <w:tcW w:w="1418" w:type="dxa"/>
            <w:vMerge w:val="restart"/>
            <w:tcBorders>
              <w:top w:val="single" w:sz="4" w:space="0" w:color="auto"/>
              <w:left w:val="single" w:sz="4" w:space="0" w:color="auto"/>
              <w:bottom w:val="single" w:sz="4" w:space="0" w:color="000000"/>
              <w:right w:val="nil"/>
            </w:tcBorders>
            <w:shd w:val="clear" w:color="auto" w:fill="auto"/>
            <w:vAlign w:val="center"/>
            <w:hideMark/>
          </w:tcPr>
          <w:p w14:paraId="5EF68A69" w14:textId="77777777" w:rsidR="0089103A" w:rsidRPr="0089103A" w:rsidRDefault="0089103A" w:rsidP="0089103A">
            <w:pPr>
              <w:jc w:val="center"/>
              <w:rPr>
                <w:sz w:val="22"/>
                <w:szCs w:val="22"/>
              </w:rPr>
            </w:pPr>
            <w:r w:rsidRPr="0089103A">
              <w:rPr>
                <w:sz w:val="22"/>
                <w:szCs w:val="22"/>
              </w:rPr>
              <w:t>Наимено-вание регулируе-мой организации</w:t>
            </w:r>
          </w:p>
        </w:tc>
        <w:tc>
          <w:tcPr>
            <w:tcW w:w="2129"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3328BDFB" w14:textId="77777777" w:rsidR="0089103A" w:rsidRPr="0089103A" w:rsidRDefault="0089103A" w:rsidP="0089103A">
            <w:pPr>
              <w:jc w:val="center"/>
              <w:rPr>
                <w:sz w:val="22"/>
                <w:szCs w:val="22"/>
              </w:rPr>
            </w:pPr>
            <w:r w:rsidRPr="0089103A">
              <w:rPr>
                <w:sz w:val="22"/>
                <w:szCs w:val="22"/>
              </w:rPr>
              <w:t>Вид тарифа</w:t>
            </w:r>
          </w:p>
        </w:tc>
        <w:tc>
          <w:tcPr>
            <w:tcW w:w="1418"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3D0D05E0" w14:textId="77777777" w:rsidR="0089103A" w:rsidRPr="0089103A" w:rsidRDefault="0089103A" w:rsidP="0089103A">
            <w:pPr>
              <w:jc w:val="center"/>
              <w:rPr>
                <w:sz w:val="22"/>
                <w:szCs w:val="22"/>
              </w:rPr>
            </w:pPr>
            <w:r w:rsidRPr="0089103A">
              <w:rPr>
                <w:sz w:val="22"/>
                <w:szCs w:val="22"/>
              </w:rPr>
              <w:t>Период</w:t>
            </w:r>
          </w:p>
        </w:tc>
        <w:tc>
          <w:tcPr>
            <w:tcW w:w="993"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37A724FD" w14:textId="77777777" w:rsidR="0089103A" w:rsidRPr="0089103A" w:rsidRDefault="0089103A" w:rsidP="0089103A">
            <w:pPr>
              <w:jc w:val="center"/>
              <w:rPr>
                <w:sz w:val="22"/>
                <w:szCs w:val="22"/>
              </w:rPr>
            </w:pPr>
            <w:r w:rsidRPr="0089103A">
              <w:rPr>
                <w:sz w:val="22"/>
                <w:szCs w:val="22"/>
              </w:rPr>
              <w:t>Вода</w:t>
            </w:r>
          </w:p>
        </w:tc>
        <w:tc>
          <w:tcPr>
            <w:tcW w:w="3974" w:type="dxa"/>
            <w:gridSpan w:val="4"/>
            <w:tcBorders>
              <w:top w:val="single" w:sz="4" w:space="0" w:color="auto"/>
              <w:left w:val="single" w:sz="4" w:space="0" w:color="auto"/>
              <w:bottom w:val="single" w:sz="4" w:space="0" w:color="auto"/>
              <w:right w:val="nil"/>
            </w:tcBorders>
            <w:shd w:val="clear" w:color="auto" w:fill="auto"/>
            <w:noWrap/>
            <w:vAlign w:val="center"/>
            <w:hideMark/>
          </w:tcPr>
          <w:p w14:paraId="2242C3BF" w14:textId="77777777" w:rsidR="0089103A" w:rsidRPr="0089103A" w:rsidRDefault="0089103A" w:rsidP="0089103A">
            <w:pPr>
              <w:jc w:val="center"/>
              <w:rPr>
                <w:sz w:val="22"/>
                <w:szCs w:val="22"/>
              </w:rPr>
            </w:pPr>
            <w:r w:rsidRPr="0089103A">
              <w:rPr>
                <w:sz w:val="22"/>
                <w:szCs w:val="22"/>
              </w:rPr>
              <w:t>Отборный пар давлением</w:t>
            </w:r>
          </w:p>
        </w:tc>
        <w:tc>
          <w:tcPr>
            <w:tcW w:w="994" w:type="dxa"/>
            <w:vMerge w:val="restart"/>
            <w:tcBorders>
              <w:top w:val="single" w:sz="4" w:space="0" w:color="auto"/>
              <w:left w:val="single" w:sz="4" w:space="0" w:color="auto"/>
              <w:right w:val="single" w:sz="4" w:space="0" w:color="auto"/>
            </w:tcBorders>
            <w:shd w:val="clear" w:color="auto" w:fill="auto"/>
            <w:vAlign w:val="center"/>
            <w:hideMark/>
          </w:tcPr>
          <w:p w14:paraId="765C34F3" w14:textId="77777777" w:rsidR="0089103A" w:rsidRPr="0089103A" w:rsidRDefault="0089103A" w:rsidP="0089103A">
            <w:pPr>
              <w:jc w:val="center"/>
              <w:rPr>
                <w:sz w:val="22"/>
                <w:szCs w:val="22"/>
              </w:rPr>
            </w:pPr>
            <w:r w:rsidRPr="0089103A">
              <w:rPr>
                <w:sz w:val="22"/>
                <w:szCs w:val="22"/>
              </w:rPr>
              <w:t>Острый и реду-циро-ванный пар </w:t>
            </w:r>
          </w:p>
        </w:tc>
      </w:tr>
      <w:tr w:rsidR="0089103A" w:rsidRPr="0089103A" w14:paraId="4BD8DEE4" w14:textId="77777777" w:rsidTr="006D5EE3">
        <w:trPr>
          <w:trHeight w:val="443"/>
          <w:jc w:val="center"/>
        </w:trPr>
        <w:tc>
          <w:tcPr>
            <w:tcW w:w="1418" w:type="dxa"/>
            <w:vMerge/>
            <w:tcBorders>
              <w:top w:val="single" w:sz="4" w:space="0" w:color="auto"/>
              <w:left w:val="single" w:sz="4" w:space="0" w:color="auto"/>
              <w:bottom w:val="single" w:sz="4" w:space="0" w:color="auto"/>
              <w:right w:val="nil"/>
            </w:tcBorders>
            <w:vAlign w:val="center"/>
            <w:hideMark/>
          </w:tcPr>
          <w:p w14:paraId="1CB1CC5D" w14:textId="77777777" w:rsidR="0089103A" w:rsidRPr="0089103A" w:rsidRDefault="0089103A" w:rsidP="0089103A">
            <w:pPr>
              <w:rPr>
                <w:sz w:val="22"/>
                <w:szCs w:val="22"/>
              </w:rPr>
            </w:pPr>
          </w:p>
        </w:tc>
        <w:tc>
          <w:tcPr>
            <w:tcW w:w="2129" w:type="dxa"/>
            <w:vMerge/>
            <w:tcBorders>
              <w:top w:val="single" w:sz="4" w:space="0" w:color="auto"/>
              <w:left w:val="single" w:sz="4" w:space="0" w:color="auto"/>
              <w:bottom w:val="single" w:sz="4" w:space="0" w:color="auto"/>
              <w:right w:val="nil"/>
            </w:tcBorders>
            <w:vAlign w:val="center"/>
            <w:hideMark/>
          </w:tcPr>
          <w:p w14:paraId="6BF9D2AA" w14:textId="77777777" w:rsidR="0089103A" w:rsidRPr="0089103A" w:rsidRDefault="0089103A" w:rsidP="0089103A">
            <w:pPr>
              <w:rPr>
                <w:sz w:val="22"/>
                <w:szCs w:val="22"/>
              </w:rPr>
            </w:pPr>
          </w:p>
        </w:tc>
        <w:tc>
          <w:tcPr>
            <w:tcW w:w="1418" w:type="dxa"/>
            <w:vMerge/>
            <w:tcBorders>
              <w:top w:val="single" w:sz="4" w:space="0" w:color="auto"/>
              <w:left w:val="single" w:sz="4" w:space="0" w:color="auto"/>
              <w:bottom w:val="single" w:sz="4" w:space="0" w:color="auto"/>
              <w:right w:val="nil"/>
            </w:tcBorders>
            <w:vAlign w:val="center"/>
            <w:hideMark/>
          </w:tcPr>
          <w:p w14:paraId="6A13BD84" w14:textId="77777777" w:rsidR="0089103A" w:rsidRPr="0089103A" w:rsidRDefault="0089103A" w:rsidP="0089103A">
            <w:pPr>
              <w:rPr>
                <w:sz w:val="22"/>
                <w:szCs w:val="22"/>
              </w:rPr>
            </w:pPr>
          </w:p>
        </w:tc>
        <w:tc>
          <w:tcPr>
            <w:tcW w:w="993" w:type="dxa"/>
            <w:vMerge/>
            <w:tcBorders>
              <w:top w:val="single" w:sz="4" w:space="0" w:color="auto"/>
              <w:left w:val="single" w:sz="4" w:space="0" w:color="auto"/>
              <w:bottom w:val="single" w:sz="4" w:space="0" w:color="auto"/>
              <w:right w:val="nil"/>
            </w:tcBorders>
            <w:vAlign w:val="center"/>
            <w:hideMark/>
          </w:tcPr>
          <w:p w14:paraId="125A513D" w14:textId="77777777" w:rsidR="0089103A" w:rsidRPr="0089103A" w:rsidRDefault="0089103A" w:rsidP="0089103A">
            <w:pPr>
              <w:rPr>
                <w:sz w:val="22"/>
                <w:szCs w:val="22"/>
              </w:rPr>
            </w:pPr>
          </w:p>
        </w:tc>
        <w:tc>
          <w:tcPr>
            <w:tcW w:w="994" w:type="dxa"/>
            <w:tcBorders>
              <w:top w:val="nil"/>
              <w:left w:val="single" w:sz="4" w:space="0" w:color="auto"/>
              <w:bottom w:val="single" w:sz="4" w:space="0" w:color="auto"/>
              <w:right w:val="nil"/>
            </w:tcBorders>
            <w:shd w:val="clear" w:color="auto" w:fill="auto"/>
            <w:vAlign w:val="center"/>
            <w:hideMark/>
          </w:tcPr>
          <w:p w14:paraId="2DEB544C" w14:textId="77777777" w:rsidR="0089103A" w:rsidRPr="0089103A" w:rsidRDefault="0089103A" w:rsidP="0089103A">
            <w:pPr>
              <w:jc w:val="center"/>
              <w:rPr>
                <w:sz w:val="22"/>
                <w:szCs w:val="22"/>
              </w:rPr>
            </w:pPr>
            <w:r w:rsidRPr="0089103A">
              <w:rPr>
                <w:sz w:val="22"/>
                <w:szCs w:val="22"/>
              </w:rPr>
              <w:t>от 1,2 до 2,5 кг/см</w:t>
            </w:r>
            <w:r w:rsidRPr="0089103A">
              <w:rPr>
                <w:sz w:val="22"/>
                <w:szCs w:val="22"/>
                <w:vertAlign w:val="superscript"/>
              </w:rPr>
              <w:t>2</w:t>
            </w:r>
          </w:p>
        </w:tc>
        <w:tc>
          <w:tcPr>
            <w:tcW w:w="993" w:type="dxa"/>
            <w:tcBorders>
              <w:top w:val="nil"/>
              <w:left w:val="single" w:sz="4" w:space="0" w:color="auto"/>
              <w:bottom w:val="single" w:sz="4" w:space="0" w:color="auto"/>
              <w:right w:val="nil"/>
            </w:tcBorders>
            <w:shd w:val="clear" w:color="auto" w:fill="auto"/>
            <w:vAlign w:val="center"/>
            <w:hideMark/>
          </w:tcPr>
          <w:p w14:paraId="380DB7DC" w14:textId="77777777" w:rsidR="0089103A" w:rsidRPr="0089103A" w:rsidRDefault="0089103A" w:rsidP="0089103A">
            <w:pPr>
              <w:jc w:val="center"/>
              <w:rPr>
                <w:sz w:val="22"/>
                <w:szCs w:val="22"/>
              </w:rPr>
            </w:pPr>
            <w:r w:rsidRPr="0089103A">
              <w:rPr>
                <w:sz w:val="22"/>
                <w:szCs w:val="22"/>
              </w:rPr>
              <w:t>от 2,5 до 7,0 кг/см</w:t>
            </w:r>
            <w:r w:rsidRPr="0089103A">
              <w:rPr>
                <w:sz w:val="22"/>
                <w:szCs w:val="22"/>
                <w:vertAlign w:val="superscript"/>
              </w:rPr>
              <w:t>2</w:t>
            </w:r>
          </w:p>
        </w:tc>
        <w:tc>
          <w:tcPr>
            <w:tcW w:w="993" w:type="dxa"/>
            <w:tcBorders>
              <w:top w:val="nil"/>
              <w:left w:val="single" w:sz="4" w:space="0" w:color="auto"/>
              <w:bottom w:val="single" w:sz="4" w:space="0" w:color="auto"/>
              <w:right w:val="nil"/>
            </w:tcBorders>
            <w:shd w:val="clear" w:color="auto" w:fill="auto"/>
            <w:vAlign w:val="center"/>
            <w:hideMark/>
          </w:tcPr>
          <w:p w14:paraId="01533B02" w14:textId="77777777" w:rsidR="0089103A" w:rsidRPr="0089103A" w:rsidRDefault="0089103A" w:rsidP="0089103A">
            <w:pPr>
              <w:jc w:val="center"/>
              <w:rPr>
                <w:sz w:val="22"/>
                <w:szCs w:val="22"/>
              </w:rPr>
            </w:pPr>
            <w:r w:rsidRPr="0089103A">
              <w:rPr>
                <w:sz w:val="22"/>
                <w:szCs w:val="22"/>
              </w:rPr>
              <w:t>от 7,0 до 13,0 кг/см</w:t>
            </w:r>
            <w:r w:rsidRPr="0089103A">
              <w:rPr>
                <w:sz w:val="22"/>
                <w:szCs w:val="22"/>
                <w:vertAlign w:val="superscript"/>
              </w:rPr>
              <w:t>2</w:t>
            </w:r>
          </w:p>
        </w:tc>
        <w:tc>
          <w:tcPr>
            <w:tcW w:w="993" w:type="dxa"/>
            <w:tcBorders>
              <w:top w:val="nil"/>
              <w:left w:val="single" w:sz="4" w:space="0" w:color="auto"/>
              <w:bottom w:val="single" w:sz="4" w:space="0" w:color="auto"/>
              <w:right w:val="nil"/>
            </w:tcBorders>
            <w:shd w:val="clear" w:color="auto" w:fill="auto"/>
            <w:vAlign w:val="center"/>
            <w:hideMark/>
          </w:tcPr>
          <w:p w14:paraId="710B6529" w14:textId="77777777" w:rsidR="0089103A" w:rsidRPr="0089103A" w:rsidRDefault="0089103A" w:rsidP="0089103A">
            <w:pPr>
              <w:jc w:val="center"/>
              <w:rPr>
                <w:sz w:val="22"/>
                <w:szCs w:val="22"/>
              </w:rPr>
            </w:pPr>
            <w:r w:rsidRPr="0089103A">
              <w:rPr>
                <w:sz w:val="22"/>
                <w:szCs w:val="22"/>
              </w:rPr>
              <w:t>свыше</w:t>
            </w:r>
            <w:r w:rsidRPr="0089103A">
              <w:rPr>
                <w:sz w:val="22"/>
                <w:szCs w:val="22"/>
              </w:rPr>
              <w:br/>
              <w:t>13,0 кг/см</w:t>
            </w:r>
            <w:r w:rsidRPr="0089103A">
              <w:rPr>
                <w:sz w:val="22"/>
                <w:szCs w:val="22"/>
                <w:vertAlign w:val="superscript"/>
              </w:rPr>
              <w:t>2</w:t>
            </w:r>
          </w:p>
        </w:tc>
        <w:tc>
          <w:tcPr>
            <w:tcW w:w="994" w:type="dxa"/>
            <w:vMerge/>
            <w:tcBorders>
              <w:left w:val="single" w:sz="4" w:space="0" w:color="auto"/>
              <w:bottom w:val="single" w:sz="4" w:space="0" w:color="auto"/>
              <w:right w:val="single" w:sz="4" w:space="0" w:color="auto"/>
            </w:tcBorders>
            <w:shd w:val="clear" w:color="auto" w:fill="auto"/>
            <w:noWrap/>
            <w:vAlign w:val="center"/>
            <w:hideMark/>
          </w:tcPr>
          <w:p w14:paraId="5D34C0E4" w14:textId="77777777" w:rsidR="0089103A" w:rsidRPr="0089103A" w:rsidRDefault="0089103A" w:rsidP="0089103A">
            <w:pPr>
              <w:jc w:val="center"/>
              <w:rPr>
                <w:sz w:val="22"/>
                <w:szCs w:val="22"/>
              </w:rPr>
            </w:pPr>
          </w:p>
        </w:tc>
      </w:tr>
      <w:tr w:rsidR="0089103A" w:rsidRPr="0089103A" w14:paraId="3282C9E8" w14:textId="77777777" w:rsidTr="006D5EE3">
        <w:trPr>
          <w:trHeight w:val="221"/>
          <w:jc w:val="center"/>
        </w:trPr>
        <w:tc>
          <w:tcPr>
            <w:tcW w:w="1418"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59EBB887" w14:textId="77777777" w:rsidR="0089103A" w:rsidRPr="0089103A" w:rsidRDefault="0089103A" w:rsidP="0089103A">
            <w:pPr>
              <w:ind w:right="-53"/>
              <w:jc w:val="center"/>
              <w:rPr>
                <w:sz w:val="22"/>
                <w:szCs w:val="22"/>
              </w:rPr>
            </w:pPr>
            <w:r w:rsidRPr="0089103A">
              <w:rPr>
                <w:sz w:val="22"/>
                <w:szCs w:val="22"/>
              </w:rPr>
              <w:t>АО «Кузбасс-энерго»</w:t>
            </w:r>
            <w:r w:rsidRPr="0089103A">
              <w:rPr>
                <w:sz w:val="22"/>
                <w:szCs w:val="22"/>
              </w:rPr>
              <w:br/>
              <w:t>(Беловская ГРЭС)</w:t>
            </w:r>
          </w:p>
        </w:tc>
        <w:tc>
          <w:tcPr>
            <w:tcW w:w="2129" w:type="dxa"/>
            <w:vMerge w:val="restart"/>
            <w:tcBorders>
              <w:top w:val="single" w:sz="4" w:space="0" w:color="auto"/>
              <w:left w:val="single" w:sz="4" w:space="0" w:color="auto"/>
              <w:right w:val="single" w:sz="4" w:space="0" w:color="auto"/>
            </w:tcBorders>
            <w:shd w:val="clear" w:color="auto" w:fill="auto"/>
            <w:vAlign w:val="center"/>
            <w:hideMark/>
          </w:tcPr>
          <w:p w14:paraId="4312FBDE" w14:textId="77777777" w:rsidR="0089103A" w:rsidRPr="0089103A" w:rsidRDefault="0089103A" w:rsidP="0089103A">
            <w:pPr>
              <w:ind w:right="-53"/>
              <w:jc w:val="center"/>
              <w:rPr>
                <w:sz w:val="22"/>
                <w:szCs w:val="22"/>
              </w:rPr>
            </w:pPr>
            <w:r w:rsidRPr="0089103A">
              <w:rPr>
                <w:sz w:val="22"/>
                <w:szCs w:val="22"/>
              </w:rPr>
              <w:t>Одноставочный, руб./Гкал</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A5551E8" w14:textId="77777777" w:rsidR="0089103A" w:rsidRPr="0089103A" w:rsidRDefault="0089103A" w:rsidP="0089103A">
            <w:pPr>
              <w:jc w:val="center"/>
              <w:rPr>
                <w:sz w:val="22"/>
                <w:szCs w:val="22"/>
              </w:rPr>
            </w:pPr>
            <w:r w:rsidRPr="0089103A">
              <w:rPr>
                <w:sz w:val="22"/>
                <w:szCs w:val="22"/>
              </w:rPr>
              <w:t>с 01.01.2024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6341E74" w14:textId="77777777" w:rsidR="0089103A" w:rsidRPr="0089103A" w:rsidRDefault="0089103A" w:rsidP="0089103A">
            <w:pPr>
              <w:jc w:val="center"/>
              <w:rPr>
                <w:sz w:val="22"/>
                <w:szCs w:val="22"/>
              </w:rPr>
            </w:pPr>
            <w:r w:rsidRPr="0089103A">
              <w:rPr>
                <w:sz w:val="22"/>
                <w:szCs w:val="22"/>
              </w:rPr>
              <w:t>710,39</w:t>
            </w:r>
          </w:p>
        </w:tc>
        <w:tc>
          <w:tcPr>
            <w:tcW w:w="994" w:type="dxa"/>
            <w:tcBorders>
              <w:top w:val="single" w:sz="4" w:space="0" w:color="auto"/>
              <w:left w:val="single" w:sz="4" w:space="0" w:color="auto"/>
              <w:bottom w:val="single" w:sz="4" w:space="0" w:color="auto"/>
              <w:right w:val="nil"/>
            </w:tcBorders>
            <w:shd w:val="clear" w:color="auto" w:fill="auto"/>
            <w:noWrap/>
            <w:vAlign w:val="center"/>
            <w:hideMark/>
          </w:tcPr>
          <w:p w14:paraId="58811491" w14:textId="77777777" w:rsidR="0089103A" w:rsidRPr="0089103A" w:rsidRDefault="0089103A" w:rsidP="0089103A">
            <w:pPr>
              <w:ind w:left="-33" w:right="-53"/>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6AFEE301"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4F577F85"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6AC3E95B" w14:textId="77777777" w:rsidR="0089103A" w:rsidRPr="0089103A" w:rsidRDefault="0089103A" w:rsidP="0089103A">
            <w:pPr>
              <w:jc w:val="center"/>
              <w:rPr>
                <w:sz w:val="22"/>
                <w:szCs w:val="22"/>
              </w:rPr>
            </w:pPr>
            <w:r w:rsidRPr="0089103A">
              <w:rPr>
                <w:sz w:val="22"/>
                <w:szCs w:val="22"/>
              </w:rPr>
              <w:t>x</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C324E" w14:textId="77777777" w:rsidR="0089103A" w:rsidRPr="0089103A" w:rsidRDefault="0089103A" w:rsidP="0089103A">
            <w:pPr>
              <w:ind w:right="-2"/>
              <w:jc w:val="center"/>
              <w:rPr>
                <w:sz w:val="22"/>
                <w:szCs w:val="22"/>
                <w:lang w:val="en-US"/>
              </w:rPr>
            </w:pPr>
            <w:r w:rsidRPr="0089103A">
              <w:rPr>
                <w:sz w:val="22"/>
                <w:szCs w:val="22"/>
                <w:lang w:val="en-US"/>
              </w:rPr>
              <w:t>x</w:t>
            </w:r>
          </w:p>
        </w:tc>
      </w:tr>
      <w:tr w:rsidR="0089103A" w:rsidRPr="0089103A" w14:paraId="454AF297" w14:textId="77777777" w:rsidTr="006D5EE3">
        <w:trPr>
          <w:trHeight w:val="221"/>
          <w:jc w:val="center"/>
        </w:trPr>
        <w:tc>
          <w:tcPr>
            <w:tcW w:w="1418" w:type="dxa"/>
            <w:vMerge/>
            <w:tcBorders>
              <w:left w:val="single" w:sz="4" w:space="0" w:color="auto"/>
              <w:right w:val="single" w:sz="4" w:space="0" w:color="auto"/>
            </w:tcBorders>
            <w:shd w:val="clear" w:color="auto" w:fill="auto"/>
            <w:vAlign w:val="center"/>
            <w:hideMark/>
          </w:tcPr>
          <w:p w14:paraId="5E888E97" w14:textId="77777777" w:rsidR="0089103A" w:rsidRPr="0089103A" w:rsidRDefault="0089103A" w:rsidP="0089103A">
            <w:pPr>
              <w:rPr>
                <w:sz w:val="22"/>
                <w:szCs w:val="22"/>
              </w:rPr>
            </w:pPr>
          </w:p>
        </w:tc>
        <w:tc>
          <w:tcPr>
            <w:tcW w:w="2129" w:type="dxa"/>
            <w:vMerge/>
            <w:tcBorders>
              <w:left w:val="single" w:sz="4" w:space="0" w:color="auto"/>
              <w:right w:val="single" w:sz="4" w:space="0" w:color="auto"/>
            </w:tcBorders>
            <w:shd w:val="clear" w:color="auto" w:fill="auto"/>
            <w:vAlign w:val="center"/>
            <w:hideMark/>
          </w:tcPr>
          <w:p w14:paraId="37D3115F" w14:textId="77777777" w:rsidR="0089103A" w:rsidRPr="0089103A" w:rsidRDefault="0089103A" w:rsidP="0089103A">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74E2D2C" w14:textId="77777777" w:rsidR="0089103A" w:rsidRPr="0089103A" w:rsidRDefault="0089103A" w:rsidP="0089103A">
            <w:pPr>
              <w:jc w:val="center"/>
              <w:rPr>
                <w:sz w:val="22"/>
                <w:szCs w:val="22"/>
              </w:rPr>
            </w:pPr>
            <w:r w:rsidRPr="0089103A">
              <w:rPr>
                <w:sz w:val="22"/>
                <w:szCs w:val="22"/>
              </w:rPr>
              <w:t>с 01.07.2024</w:t>
            </w:r>
          </w:p>
        </w:tc>
        <w:tc>
          <w:tcPr>
            <w:tcW w:w="993" w:type="dxa"/>
            <w:tcBorders>
              <w:top w:val="nil"/>
              <w:left w:val="single" w:sz="4" w:space="0" w:color="auto"/>
              <w:bottom w:val="single" w:sz="4" w:space="0" w:color="auto"/>
              <w:right w:val="single" w:sz="4" w:space="0" w:color="auto"/>
            </w:tcBorders>
            <w:shd w:val="clear" w:color="auto" w:fill="auto"/>
            <w:noWrap/>
          </w:tcPr>
          <w:p w14:paraId="4D27CBA6" w14:textId="77777777" w:rsidR="0089103A" w:rsidRPr="0089103A" w:rsidRDefault="0089103A" w:rsidP="0089103A">
            <w:pPr>
              <w:jc w:val="center"/>
              <w:rPr>
                <w:sz w:val="22"/>
                <w:szCs w:val="22"/>
              </w:rPr>
            </w:pPr>
            <w:r w:rsidRPr="0089103A">
              <w:rPr>
                <w:sz w:val="22"/>
                <w:szCs w:val="22"/>
              </w:rPr>
              <w:t>778,57</w:t>
            </w:r>
          </w:p>
        </w:tc>
        <w:tc>
          <w:tcPr>
            <w:tcW w:w="994" w:type="dxa"/>
            <w:tcBorders>
              <w:top w:val="single" w:sz="4" w:space="0" w:color="auto"/>
              <w:left w:val="single" w:sz="4" w:space="0" w:color="auto"/>
              <w:bottom w:val="single" w:sz="4" w:space="0" w:color="auto"/>
              <w:right w:val="nil"/>
            </w:tcBorders>
            <w:shd w:val="clear" w:color="auto" w:fill="auto"/>
            <w:noWrap/>
            <w:vAlign w:val="center"/>
            <w:hideMark/>
          </w:tcPr>
          <w:p w14:paraId="0ABC70E8" w14:textId="77777777" w:rsidR="0089103A" w:rsidRPr="0089103A" w:rsidRDefault="0089103A" w:rsidP="0089103A">
            <w:pPr>
              <w:ind w:left="-33" w:right="-53"/>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7A442056"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22997BF4"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75350B17" w14:textId="77777777" w:rsidR="0089103A" w:rsidRPr="0089103A" w:rsidRDefault="0089103A" w:rsidP="0089103A">
            <w:pPr>
              <w:jc w:val="center"/>
              <w:rPr>
                <w:sz w:val="22"/>
                <w:szCs w:val="22"/>
              </w:rPr>
            </w:pPr>
            <w:r w:rsidRPr="0089103A">
              <w:rPr>
                <w:sz w:val="22"/>
                <w:szCs w:val="22"/>
              </w:rPr>
              <w:t>x</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76E30" w14:textId="77777777" w:rsidR="0089103A" w:rsidRPr="0089103A" w:rsidRDefault="0089103A" w:rsidP="0089103A">
            <w:pPr>
              <w:ind w:right="-2"/>
              <w:jc w:val="center"/>
              <w:rPr>
                <w:sz w:val="22"/>
                <w:szCs w:val="22"/>
                <w:lang w:val="en-US"/>
              </w:rPr>
            </w:pPr>
            <w:r w:rsidRPr="0089103A">
              <w:rPr>
                <w:sz w:val="22"/>
                <w:szCs w:val="22"/>
                <w:lang w:val="en-US"/>
              </w:rPr>
              <w:t>x</w:t>
            </w:r>
          </w:p>
        </w:tc>
      </w:tr>
      <w:tr w:rsidR="0089103A" w:rsidRPr="0089103A" w14:paraId="7A7510C0" w14:textId="77777777" w:rsidTr="006D5EE3">
        <w:trPr>
          <w:trHeight w:val="221"/>
          <w:jc w:val="center"/>
        </w:trPr>
        <w:tc>
          <w:tcPr>
            <w:tcW w:w="1418" w:type="dxa"/>
            <w:vMerge/>
            <w:tcBorders>
              <w:left w:val="single" w:sz="4" w:space="0" w:color="auto"/>
              <w:right w:val="single" w:sz="4" w:space="0" w:color="auto"/>
            </w:tcBorders>
            <w:shd w:val="clear" w:color="auto" w:fill="auto"/>
            <w:vAlign w:val="center"/>
            <w:hideMark/>
          </w:tcPr>
          <w:p w14:paraId="67496BD0" w14:textId="77777777" w:rsidR="0089103A" w:rsidRPr="0089103A" w:rsidRDefault="0089103A" w:rsidP="0089103A">
            <w:pPr>
              <w:rPr>
                <w:sz w:val="22"/>
                <w:szCs w:val="22"/>
              </w:rPr>
            </w:pPr>
          </w:p>
        </w:tc>
        <w:tc>
          <w:tcPr>
            <w:tcW w:w="2129" w:type="dxa"/>
            <w:vMerge/>
            <w:tcBorders>
              <w:left w:val="single" w:sz="4" w:space="0" w:color="auto"/>
              <w:right w:val="single" w:sz="4" w:space="0" w:color="auto"/>
            </w:tcBorders>
            <w:shd w:val="clear" w:color="auto" w:fill="auto"/>
            <w:vAlign w:val="center"/>
            <w:hideMark/>
          </w:tcPr>
          <w:p w14:paraId="06B9E60E" w14:textId="77777777" w:rsidR="0089103A" w:rsidRPr="0089103A" w:rsidRDefault="0089103A" w:rsidP="0089103A">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4BB523F" w14:textId="77777777" w:rsidR="0089103A" w:rsidRPr="0089103A" w:rsidRDefault="0089103A" w:rsidP="0089103A">
            <w:pPr>
              <w:jc w:val="center"/>
              <w:rPr>
                <w:sz w:val="22"/>
                <w:szCs w:val="22"/>
              </w:rPr>
            </w:pPr>
            <w:r w:rsidRPr="0089103A">
              <w:rPr>
                <w:sz w:val="22"/>
                <w:szCs w:val="22"/>
              </w:rPr>
              <w:t>с 01.01.2025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14F0657" w14:textId="77777777" w:rsidR="0089103A" w:rsidRPr="0089103A" w:rsidRDefault="0089103A" w:rsidP="0089103A">
            <w:pPr>
              <w:jc w:val="center"/>
              <w:rPr>
                <w:sz w:val="22"/>
                <w:szCs w:val="22"/>
              </w:rPr>
            </w:pPr>
            <w:r w:rsidRPr="0089103A">
              <w:rPr>
                <w:sz w:val="22"/>
                <w:szCs w:val="22"/>
              </w:rPr>
              <w:t>724,25</w:t>
            </w:r>
          </w:p>
        </w:tc>
        <w:tc>
          <w:tcPr>
            <w:tcW w:w="994" w:type="dxa"/>
            <w:tcBorders>
              <w:top w:val="single" w:sz="4" w:space="0" w:color="auto"/>
              <w:left w:val="single" w:sz="4" w:space="0" w:color="auto"/>
              <w:bottom w:val="single" w:sz="4" w:space="0" w:color="auto"/>
              <w:right w:val="nil"/>
            </w:tcBorders>
            <w:shd w:val="clear" w:color="auto" w:fill="auto"/>
            <w:noWrap/>
            <w:vAlign w:val="center"/>
            <w:hideMark/>
          </w:tcPr>
          <w:p w14:paraId="0FB30E13" w14:textId="77777777" w:rsidR="0089103A" w:rsidRPr="0089103A" w:rsidRDefault="0089103A" w:rsidP="0089103A">
            <w:pPr>
              <w:ind w:left="-33" w:right="-53"/>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632FB9E7"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38FBCC4D"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2ED989B4" w14:textId="77777777" w:rsidR="0089103A" w:rsidRPr="0089103A" w:rsidRDefault="0089103A" w:rsidP="0089103A">
            <w:pPr>
              <w:jc w:val="center"/>
              <w:rPr>
                <w:sz w:val="22"/>
                <w:szCs w:val="22"/>
              </w:rPr>
            </w:pPr>
            <w:r w:rsidRPr="0089103A">
              <w:rPr>
                <w:sz w:val="22"/>
                <w:szCs w:val="22"/>
              </w:rPr>
              <w:t>x</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48F29" w14:textId="77777777" w:rsidR="0089103A" w:rsidRPr="0089103A" w:rsidRDefault="0089103A" w:rsidP="0089103A">
            <w:pPr>
              <w:ind w:right="-2"/>
              <w:jc w:val="center"/>
              <w:rPr>
                <w:sz w:val="22"/>
                <w:szCs w:val="22"/>
                <w:lang w:val="en-US"/>
              </w:rPr>
            </w:pPr>
            <w:r w:rsidRPr="0089103A">
              <w:rPr>
                <w:sz w:val="22"/>
                <w:szCs w:val="22"/>
                <w:lang w:val="en-US"/>
              </w:rPr>
              <w:t>x</w:t>
            </w:r>
          </w:p>
        </w:tc>
      </w:tr>
      <w:tr w:rsidR="0089103A" w:rsidRPr="0089103A" w14:paraId="44960839" w14:textId="77777777" w:rsidTr="006D5EE3">
        <w:trPr>
          <w:trHeight w:val="221"/>
          <w:jc w:val="center"/>
        </w:trPr>
        <w:tc>
          <w:tcPr>
            <w:tcW w:w="1418" w:type="dxa"/>
            <w:vMerge/>
            <w:tcBorders>
              <w:left w:val="single" w:sz="4" w:space="0" w:color="auto"/>
              <w:right w:val="single" w:sz="4" w:space="0" w:color="auto"/>
            </w:tcBorders>
            <w:shd w:val="clear" w:color="auto" w:fill="auto"/>
            <w:vAlign w:val="center"/>
            <w:hideMark/>
          </w:tcPr>
          <w:p w14:paraId="7810956D" w14:textId="77777777" w:rsidR="0089103A" w:rsidRPr="0089103A" w:rsidRDefault="0089103A" w:rsidP="0089103A">
            <w:pPr>
              <w:rPr>
                <w:sz w:val="22"/>
                <w:szCs w:val="22"/>
              </w:rPr>
            </w:pPr>
          </w:p>
        </w:tc>
        <w:tc>
          <w:tcPr>
            <w:tcW w:w="2129" w:type="dxa"/>
            <w:vMerge/>
            <w:tcBorders>
              <w:left w:val="single" w:sz="4" w:space="0" w:color="auto"/>
              <w:right w:val="single" w:sz="4" w:space="0" w:color="auto"/>
            </w:tcBorders>
            <w:shd w:val="clear" w:color="auto" w:fill="auto"/>
            <w:vAlign w:val="center"/>
            <w:hideMark/>
          </w:tcPr>
          <w:p w14:paraId="2F416438" w14:textId="77777777" w:rsidR="0089103A" w:rsidRPr="0089103A" w:rsidRDefault="0089103A" w:rsidP="0089103A">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AAE884A" w14:textId="77777777" w:rsidR="0089103A" w:rsidRPr="0089103A" w:rsidRDefault="0089103A" w:rsidP="0089103A">
            <w:pPr>
              <w:jc w:val="center"/>
              <w:rPr>
                <w:sz w:val="22"/>
                <w:szCs w:val="22"/>
              </w:rPr>
            </w:pPr>
            <w:r w:rsidRPr="0089103A">
              <w:rPr>
                <w:sz w:val="22"/>
                <w:szCs w:val="22"/>
              </w:rPr>
              <w:t>с 01.07.2025</w:t>
            </w:r>
          </w:p>
        </w:tc>
        <w:tc>
          <w:tcPr>
            <w:tcW w:w="993" w:type="dxa"/>
            <w:tcBorders>
              <w:top w:val="nil"/>
              <w:left w:val="single" w:sz="4" w:space="0" w:color="auto"/>
              <w:bottom w:val="single" w:sz="4" w:space="0" w:color="auto"/>
              <w:right w:val="single" w:sz="4" w:space="0" w:color="auto"/>
            </w:tcBorders>
            <w:shd w:val="clear" w:color="auto" w:fill="auto"/>
            <w:noWrap/>
          </w:tcPr>
          <w:p w14:paraId="14AF77D2" w14:textId="77777777" w:rsidR="0089103A" w:rsidRPr="0089103A" w:rsidRDefault="0089103A" w:rsidP="0089103A">
            <w:pPr>
              <w:jc w:val="center"/>
              <w:rPr>
                <w:sz w:val="22"/>
                <w:szCs w:val="22"/>
              </w:rPr>
            </w:pPr>
            <w:r w:rsidRPr="0089103A">
              <w:rPr>
                <w:sz w:val="22"/>
                <w:szCs w:val="22"/>
              </w:rPr>
              <w:t>764,24</w:t>
            </w:r>
          </w:p>
        </w:tc>
        <w:tc>
          <w:tcPr>
            <w:tcW w:w="994" w:type="dxa"/>
            <w:tcBorders>
              <w:top w:val="single" w:sz="4" w:space="0" w:color="auto"/>
              <w:left w:val="single" w:sz="4" w:space="0" w:color="auto"/>
              <w:bottom w:val="single" w:sz="4" w:space="0" w:color="auto"/>
              <w:right w:val="nil"/>
            </w:tcBorders>
            <w:shd w:val="clear" w:color="auto" w:fill="auto"/>
            <w:noWrap/>
            <w:vAlign w:val="center"/>
            <w:hideMark/>
          </w:tcPr>
          <w:p w14:paraId="2A946D5C" w14:textId="77777777" w:rsidR="0089103A" w:rsidRPr="0089103A" w:rsidRDefault="0089103A" w:rsidP="0089103A">
            <w:pPr>
              <w:ind w:left="-33" w:right="-53"/>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1B34337F"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3CA85725"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2123EF46" w14:textId="77777777" w:rsidR="0089103A" w:rsidRPr="0089103A" w:rsidRDefault="0089103A" w:rsidP="0089103A">
            <w:pPr>
              <w:jc w:val="center"/>
              <w:rPr>
                <w:sz w:val="22"/>
                <w:szCs w:val="22"/>
              </w:rPr>
            </w:pPr>
            <w:r w:rsidRPr="0089103A">
              <w:rPr>
                <w:sz w:val="22"/>
                <w:szCs w:val="22"/>
              </w:rPr>
              <w:t>x</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F192F" w14:textId="77777777" w:rsidR="0089103A" w:rsidRPr="0089103A" w:rsidRDefault="0089103A" w:rsidP="0089103A">
            <w:pPr>
              <w:ind w:right="-2"/>
              <w:jc w:val="center"/>
              <w:rPr>
                <w:sz w:val="22"/>
                <w:szCs w:val="22"/>
                <w:lang w:val="en-US"/>
              </w:rPr>
            </w:pPr>
            <w:r w:rsidRPr="0089103A">
              <w:rPr>
                <w:sz w:val="22"/>
                <w:szCs w:val="22"/>
                <w:lang w:val="en-US"/>
              </w:rPr>
              <w:t>x</w:t>
            </w:r>
          </w:p>
        </w:tc>
      </w:tr>
      <w:tr w:rsidR="0089103A" w:rsidRPr="0089103A" w14:paraId="789D54D3" w14:textId="77777777" w:rsidTr="006D5EE3">
        <w:trPr>
          <w:trHeight w:val="221"/>
          <w:jc w:val="center"/>
        </w:trPr>
        <w:tc>
          <w:tcPr>
            <w:tcW w:w="1418" w:type="dxa"/>
            <w:vMerge/>
            <w:tcBorders>
              <w:left w:val="single" w:sz="4" w:space="0" w:color="auto"/>
              <w:right w:val="single" w:sz="4" w:space="0" w:color="auto"/>
            </w:tcBorders>
            <w:shd w:val="clear" w:color="auto" w:fill="auto"/>
            <w:vAlign w:val="center"/>
            <w:hideMark/>
          </w:tcPr>
          <w:p w14:paraId="4AC65F21" w14:textId="77777777" w:rsidR="0089103A" w:rsidRPr="0089103A" w:rsidRDefault="0089103A" w:rsidP="0089103A">
            <w:pPr>
              <w:rPr>
                <w:sz w:val="22"/>
                <w:szCs w:val="22"/>
              </w:rPr>
            </w:pPr>
          </w:p>
        </w:tc>
        <w:tc>
          <w:tcPr>
            <w:tcW w:w="2129" w:type="dxa"/>
            <w:vMerge/>
            <w:tcBorders>
              <w:left w:val="single" w:sz="4" w:space="0" w:color="auto"/>
              <w:right w:val="single" w:sz="4" w:space="0" w:color="auto"/>
            </w:tcBorders>
            <w:shd w:val="clear" w:color="auto" w:fill="auto"/>
            <w:vAlign w:val="center"/>
            <w:hideMark/>
          </w:tcPr>
          <w:p w14:paraId="373C4876" w14:textId="77777777" w:rsidR="0089103A" w:rsidRPr="0089103A" w:rsidRDefault="0089103A" w:rsidP="0089103A">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EB497AF" w14:textId="77777777" w:rsidR="0089103A" w:rsidRPr="0089103A" w:rsidRDefault="0089103A" w:rsidP="0089103A">
            <w:pPr>
              <w:jc w:val="center"/>
              <w:rPr>
                <w:sz w:val="22"/>
                <w:szCs w:val="22"/>
              </w:rPr>
            </w:pPr>
            <w:r w:rsidRPr="0089103A">
              <w:rPr>
                <w:sz w:val="22"/>
                <w:szCs w:val="22"/>
              </w:rPr>
              <w:t>с 01.01.2026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12BCCA0" w14:textId="77777777" w:rsidR="0089103A" w:rsidRPr="0089103A" w:rsidRDefault="0089103A" w:rsidP="0089103A">
            <w:pPr>
              <w:jc w:val="center"/>
              <w:rPr>
                <w:sz w:val="22"/>
                <w:szCs w:val="22"/>
              </w:rPr>
            </w:pPr>
            <w:r w:rsidRPr="0089103A">
              <w:rPr>
                <w:sz w:val="22"/>
                <w:szCs w:val="22"/>
              </w:rPr>
              <w:t>764,24</w:t>
            </w:r>
          </w:p>
        </w:tc>
        <w:tc>
          <w:tcPr>
            <w:tcW w:w="994" w:type="dxa"/>
            <w:tcBorders>
              <w:top w:val="single" w:sz="4" w:space="0" w:color="auto"/>
              <w:left w:val="single" w:sz="4" w:space="0" w:color="auto"/>
              <w:bottom w:val="single" w:sz="4" w:space="0" w:color="auto"/>
              <w:right w:val="nil"/>
            </w:tcBorders>
            <w:shd w:val="clear" w:color="auto" w:fill="auto"/>
            <w:noWrap/>
            <w:vAlign w:val="center"/>
            <w:hideMark/>
          </w:tcPr>
          <w:p w14:paraId="5855C481" w14:textId="77777777" w:rsidR="0089103A" w:rsidRPr="0089103A" w:rsidRDefault="0089103A" w:rsidP="0089103A">
            <w:pPr>
              <w:ind w:left="-33" w:right="-53"/>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6D607369"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28386839"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17032DE6" w14:textId="77777777" w:rsidR="0089103A" w:rsidRPr="0089103A" w:rsidRDefault="0089103A" w:rsidP="0089103A">
            <w:pPr>
              <w:jc w:val="center"/>
              <w:rPr>
                <w:sz w:val="22"/>
                <w:szCs w:val="22"/>
              </w:rPr>
            </w:pPr>
            <w:r w:rsidRPr="0089103A">
              <w:rPr>
                <w:sz w:val="22"/>
                <w:szCs w:val="22"/>
              </w:rPr>
              <w:t>x</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48633" w14:textId="77777777" w:rsidR="0089103A" w:rsidRPr="0089103A" w:rsidRDefault="0089103A" w:rsidP="0089103A">
            <w:pPr>
              <w:ind w:right="-2"/>
              <w:jc w:val="center"/>
              <w:rPr>
                <w:sz w:val="22"/>
                <w:szCs w:val="22"/>
                <w:lang w:val="en-US"/>
              </w:rPr>
            </w:pPr>
            <w:r w:rsidRPr="0089103A">
              <w:rPr>
                <w:sz w:val="22"/>
                <w:szCs w:val="22"/>
                <w:lang w:val="en-US"/>
              </w:rPr>
              <w:t>x</w:t>
            </w:r>
          </w:p>
        </w:tc>
      </w:tr>
      <w:tr w:rsidR="0089103A" w:rsidRPr="0089103A" w14:paraId="7C9028FA" w14:textId="77777777" w:rsidTr="006D5EE3">
        <w:trPr>
          <w:trHeight w:val="221"/>
          <w:jc w:val="center"/>
        </w:trPr>
        <w:tc>
          <w:tcPr>
            <w:tcW w:w="1418" w:type="dxa"/>
            <w:vMerge/>
            <w:tcBorders>
              <w:left w:val="single" w:sz="4" w:space="0" w:color="auto"/>
              <w:right w:val="single" w:sz="4" w:space="0" w:color="auto"/>
            </w:tcBorders>
            <w:shd w:val="clear" w:color="auto" w:fill="auto"/>
            <w:vAlign w:val="center"/>
            <w:hideMark/>
          </w:tcPr>
          <w:p w14:paraId="46CC1E0F" w14:textId="77777777" w:rsidR="0089103A" w:rsidRPr="0089103A" w:rsidRDefault="0089103A" w:rsidP="0089103A">
            <w:pPr>
              <w:rPr>
                <w:sz w:val="22"/>
                <w:szCs w:val="22"/>
              </w:rPr>
            </w:pPr>
          </w:p>
        </w:tc>
        <w:tc>
          <w:tcPr>
            <w:tcW w:w="2129" w:type="dxa"/>
            <w:vMerge/>
            <w:tcBorders>
              <w:left w:val="single" w:sz="4" w:space="0" w:color="auto"/>
              <w:right w:val="single" w:sz="4" w:space="0" w:color="auto"/>
            </w:tcBorders>
            <w:shd w:val="clear" w:color="auto" w:fill="auto"/>
            <w:vAlign w:val="center"/>
            <w:hideMark/>
          </w:tcPr>
          <w:p w14:paraId="1FAA0596" w14:textId="77777777" w:rsidR="0089103A" w:rsidRPr="0089103A" w:rsidRDefault="0089103A" w:rsidP="0089103A">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8A500B1" w14:textId="77777777" w:rsidR="0089103A" w:rsidRPr="0089103A" w:rsidRDefault="0089103A" w:rsidP="0089103A">
            <w:pPr>
              <w:jc w:val="center"/>
              <w:rPr>
                <w:sz w:val="22"/>
                <w:szCs w:val="22"/>
              </w:rPr>
            </w:pPr>
            <w:r w:rsidRPr="0089103A">
              <w:rPr>
                <w:sz w:val="22"/>
                <w:szCs w:val="22"/>
              </w:rPr>
              <w:t>с 01.07.2026</w:t>
            </w:r>
          </w:p>
        </w:tc>
        <w:tc>
          <w:tcPr>
            <w:tcW w:w="993" w:type="dxa"/>
            <w:tcBorders>
              <w:top w:val="nil"/>
              <w:left w:val="single" w:sz="4" w:space="0" w:color="auto"/>
              <w:bottom w:val="single" w:sz="4" w:space="0" w:color="auto"/>
              <w:right w:val="single" w:sz="4" w:space="0" w:color="auto"/>
            </w:tcBorders>
            <w:shd w:val="clear" w:color="auto" w:fill="auto"/>
            <w:noWrap/>
          </w:tcPr>
          <w:p w14:paraId="4D185ECA" w14:textId="77777777" w:rsidR="0089103A" w:rsidRPr="0089103A" w:rsidRDefault="0089103A" w:rsidP="0089103A">
            <w:pPr>
              <w:jc w:val="center"/>
              <w:rPr>
                <w:sz w:val="22"/>
                <w:szCs w:val="22"/>
              </w:rPr>
            </w:pPr>
            <w:r w:rsidRPr="0089103A">
              <w:rPr>
                <w:sz w:val="22"/>
                <w:szCs w:val="22"/>
              </w:rPr>
              <w:t>776,75</w:t>
            </w:r>
          </w:p>
        </w:tc>
        <w:tc>
          <w:tcPr>
            <w:tcW w:w="994" w:type="dxa"/>
            <w:tcBorders>
              <w:top w:val="single" w:sz="4" w:space="0" w:color="auto"/>
              <w:left w:val="single" w:sz="4" w:space="0" w:color="auto"/>
              <w:bottom w:val="single" w:sz="4" w:space="0" w:color="auto"/>
              <w:right w:val="nil"/>
            </w:tcBorders>
            <w:shd w:val="clear" w:color="auto" w:fill="auto"/>
            <w:noWrap/>
            <w:vAlign w:val="center"/>
            <w:hideMark/>
          </w:tcPr>
          <w:p w14:paraId="3AF95914" w14:textId="77777777" w:rsidR="0089103A" w:rsidRPr="0089103A" w:rsidRDefault="0089103A" w:rsidP="0089103A">
            <w:pPr>
              <w:ind w:left="-33" w:right="-53"/>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0ADB2B1C"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151198A8"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5F1A2372" w14:textId="77777777" w:rsidR="0089103A" w:rsidRPr="0089103A" w:rsidRDefault="0089103A" w:rsidP="0089103A">
            <w:pPr>
              <w:jc w:val="center"/>
              <w:rPr>
                <w:sz w:val="22"/>
                <w:szCs w:val="22"/>
              </w:rPr>
            </w:pPr>
            <w:r w:rsidRPr="0089103A">
              <w:rPr>
                <w:sz w:val="22"/>
                <w:szCs w:val="22"/>
              </w:rPr>
              <w:t>x</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EB205" w14:textId="77777777" w:rsidR="0089103A" w:rsidRPr="0089103A" w:rsidRDefault="0089103A" w:rsidP="0089103A">
            <w:pPr>
              <w:ind w:right="-2"/>
              <w:jc w:val="center"/>
              <w:rPr>
                <w:sz w:val="22"/>
                <w:szCs w:val="22"/>
                <w:lang w:val="en-US"/>
              </w:rPr>
            </w:pPr>
            <w:r w:rsidRPr="0089103A">
              <w:rPr>
                <w:sz w:val="22"/>
                <w:szCs w:val="22"/>
                <w:lang w:val="en-US"/>
              </w:rPr>
              <w:t>x</w:t>
            </w:r>
          </w:p>
        </w:tc>
      </w:tr>
      <w:tr w:rsidR="0089103A" w:rsidRPr="0089103A" w14:paraId="31A66779" w14:textId="77777777" w:rsidTr="006D5EE3">
        <w:trPr>
          <w:trHeight w:val="221"/>
          <w:jc w:val="center"/>
        </w:trPr>
        <w:tc>
          <w:tcPr>
            <w:tcW w:w="1418" w:type="dxa"/>
            <w:vMerge/>
            <w:tcBorders>
              <w:left w:val="single" w:sz="4" w:space="0" w:color="auto"/>
              <w:right w:val="single" w:sz="4" w:space="0" w:color="auto"/>
            </w:tcBorders>
            <w:shd w:val="clear" w:color="auto" w:fill="auto"/>
            <w:vAlign w:val="center"/>
            <w:hideMark/>
          </w:tcPr>
          <w:p w14:paraId="418103BE" w14:textId="77777777" w:rsidR="0089103A" w:rsidRPr="0089103A" w:rsidRDefault="0089103A" w:rsidP="0089103A">
            <w:pPr>
              <w:rPr>
                <w:sz w:val="22"/>
                <w:szCs w:val="22"/>
              </w:rPr>
            </w:pPr>
          </w:p>
        </w:tc>
        <w:tc>
          <w:tcPr>
            <w:tcW w:w="2129" w:type="dxa"/>
            <w:vMerge/>
            <w:tcBorders>
              <w:left w:val="single" w:sz="4" w:space="0" w:color="auto"/>
              <w:right w:val="single" w:sz="4" w:space="0" w:color="auto"/>
            </w:tcBorders>
            <w:shd w:val="clear" w:color="auto" w:fill="auto"/>
            <w:vAlign w:val="center"/>
            <w:hideMark/>
          </w:tcPr>
          <w:p w14:paraId="0D7972DB" w14:textId="77777777" w:rsidR="0089103A" w:rsidRPr="0089103A" w:rsidRDefault="0089103A" w:rsidP="0089103A">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7380571" w14:textId="77777777" w:rsidR="0089103A" w:rsidRPr="0089103A" w:rsidRDefault="0089103A" w:rsidP="0089103A">
            <w:pPr>
              <w:jc w:val="center"/>
              <w:rPr>
                <w:sz w:val="22"/>
                <w:szCs w:val="22"/>
              </w:rPr>
            </w:pPr>
            <w:r w:rsidRPr="0089103A">
              <w:rPr>
                <w:sz w:val="22"/>
                <w:szCs w:val="22"/>
              </w:rPr>
              <w:t>с 01.01.2027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B357747" w14:textId="77777777" w:rsidR="0089103A" w:rsidRPr="0089103A" w:rsidRDefault="0089103A" w:rsidP="0089103A">
            <w:pPr>
              <w:jc w:val="center"/>
              <w:rPr>
                <w:sz w:val="22"/>
                <w:szCs w:val="22"/>
              </w:rPr>
            </w:pPr>
            <w:r w:rsidRPr="0089103A">
              <w:rPr>
                <w:sz w:val="22"/>
                <w:szCs w:val="22"/>
              </w:rPr>
              <w:t>776,75</w:t>
            </w:r>
          </w:p>
        </w:tc>
        <w:tc>
          <w:tcPr>
            <w:tcW w:w="994" w:type="dxa"/>
            <w:tcBorders>
              <w:top w:val="single" w:sz="4" w:space="0" w:color="auto"/>
              <w:left w:val="single" w:sz="4" w:space="0" w:color="auto"/>
              <w:bottom w:val="single" w:sz="4" w:space="0" w:color="auto"/>
              <w:right w:val="nil"/>
            </w:tcBorders>
            <w:shd w:val="clear" w:color="auto" w:fill="auto"/>
            <w:noWrap/>
            <w:vAlign w:val="center"/>
            <w:hideMark/>
          </w:tcPr>
          <w:p w14:paraId="1D2D8D40" w14:textId="77777777" w:rsidR="0089103A" w:rsidRPr="0089103A" w:rsidRDefault="0089103A" w:rsidP="0089103A">
            <w:pPr>
              <w:ind w:left="-33" w:right="-53"/>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77909B66"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01A69F61"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703D0182" w14:textId="77777777" w:rsidR="0089103A" w:rsidRPr="0089103A" w:rsidRDefault="0089103A" w:rsidP="0089103A">
            <w:pPr>
              <w:jc w:val="center"/>
              <w:rPr>
                <w:sz w:val="22"/>
                <w:szCs w:val="22"/>
              </w:rPr>
            </w:pPr>
            <w:r w:rsidRPr="0089103A">
              <w:rPr>
                <w:sz w:val="22"/>
                <w:szCs w:val="22"/>
              </w:rPr>
              <w:t>x</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FDE0C" w14:textId="77777777" w:rsidR="0089103A" w:rsidRPr="0089103A" w:rsidRDefault="0089103A" w:rsidP="0089103A">
            <w:pPr>
              <w:ind w:right="-2"/>
              <w:jc w:val="center"/>
              <w:rPr>
                <w:sz w:val="22"/>
                <w:szCs w:val="22"/>
                <w:lang w:val="en-US"/>
              </w:rPr>
            </w:pPr>
            <w:r w:rsidRPr="0089103A">
              <w:rPr>
                <w:sz w:val="22"/>
                <w:szCs w:val="22"/>
                <w:lang w:val="en-US"/>
              </w:rPr>
              <w:t>x</w:t>
            </w:r>
          </w:p>
        </w:tc>
      </w:tr>
      <w:tr w:rsidR="0089103A" w:rsidRPr="0089103A" w14:paraId="28534F78" w14:textId="77777777" w:rsidTr="006D5EE3">
        <w:trPr>
          <w:trHeight w:val="221"/>
          <w:jc w:val="center"/>
        </w:trPr>
        <w:tc>
          <w:tcPr>
            <w:tcW w:w="1418" w:type="dxa"/>
            <w:vMerge/>
            <w:tcBorders>
              <w:left w:val="single" w:sz="4" w:space="0" w:color="auto"/>
              <w:right w:val="single" w:sz="4" w:space="0" w:color="auto"/>
            </w:tcBorders>
            <w:shd w:val="clear" w:color="auto" w:fill="auto"/>
            <w:vAlign w:val="center"/>
            <w:hideMark/>
          </w:tcPr>
          <w:p w14:paraId="57DC6333" w14:textId="77777777" w:rsidR="0089103A" w:rsidRPr="0089103A" w:rsidRDefault="0089103A" w:rsidP="0089103A">
            <w:pPr>
              <w:rPr>
                <w:sz w:val="22"/>
                <w:szCs w:val="22"/>
              </w:rPr>
            </w:pPr>
          </w:p>
        </w:tc>
        <w:tc>
          <w:tcPr>
            <w:tcW w:w="2129" w:type="dxa"/>
            <w:vMerge/>
            <w:tcBorders>
              <w:left w:val="single" w:sz="4" w:space="0" w:color="auto"/>
              <w:right w:val="single" w:sz="4" w:space="0" w:color="auto"/>
            </w:tcBorders>
            <w:shd w:val="clear" w:color="auto" w:fill="auto"/>
            <w:vAlign w:val="center"/>
            <w:hideMark/>
          </w:tcPr>
          <w:p w14:paraId="3CD677FD" w14:textId="77777777" w:rsidR="0089103A" w:rsidRPr="0089103A" w:rsidRDefault="0089103A" w:rsidP="0089103A">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AC6044C" w14:textId="77777777" w:rsidR="0089103A" w:rsidRPr="0089103A" w:rsidRDefault="0089103A" w:rsidP="0089103A">
            <w:pPr>
              <w:jc w:val="center"/>
              <w:rPr>
                <w:sz w:val="22"/>
                <w:szCs w:val="22"/>
              </w:rPr>
            </w:pPr>
            <w:r w:rsidRPr="0089103A">
              <w:rPr>
                <w:sz w:val="22"/>
                <w:szCs w:val="22"/>
              </w:rPr>
              <w:t>с 01.07.2027</w:t>
            </w:r>
          </w:p>
        </w:tc>
        <w:tc>
          <w:tcPr>
            <w:tcW w:w="993" w:type="dxa"/>
            <w:tcBorders>
              <w:top w:val="nil"/>
              <w:left w:val="single" w:sz="4" w:space="0" w:color="auto"/>
              <w:bottom w:val="single" w:sz="4" w:space="0" w:color="auto"/>
              <w:right w:val="single" w:sz="4" w:space="0" w:color="auto"/>
            </w:tcBorders>
            <w:shd w:val="clear" w:color="auto" w:fill="auto"/>
            <w:noWrap/>
          </w:tcPr>
          <w:p w14:paraId="699F93D9" w14:textId="77777777" w:rsidR="0089103A" w:rsidRPr="0089103A" w:rsidRDefault="0089103A" w:rsidP="0089103A">
            <w:pPr>
              <w:jc w:val="center"/>
              <w:rPr>
                <w:sz w:val="22"/>
                <w:szCs w:val="22"/>
              </w:rPr>
            </w:pPr>
            <w:r w:rsidRPr="0089103A">
              <w:rPr>
                <w:sz w:val="22"/>
                <w:szCs w:val="22"/>
              </w:rPr>
              <w:t>822,45</w:t>
            </w:r>
          </w:p>
        </w:tc>
        <w:tc>
          <w:tcPr>
            <w:tcW w:w="994" w:type="dxa"/>
            <w:tcBorders>
              <w:top w:val="single" w:sz="4" w:space="0" w:color="auto"/>
              <w:left w:val="single" w:sz="4" w:space="0" w:color="auto"/>
              <w:bottom w:val="single" w:sz="4" w:space="0" w:color="auto"/>
              <w:right w:val="nil"/>
            </w:tcBorders>
            <w:shd w:val="clear" w:color="auto" w:fill="auto"/>
            <w:noWrap/>
            <w:vAlign w:val="center"/>
            <w:hideMark/>
          </w:tcPr>
          <w:p w14:paraId="29F7ED89" w14:textId="77777777" w:rsidR="0089103A" w:rsidRPr="0089103A" w:rsidRDefault="0089103A" w:rsidP="0089103A">
            <w:pPr>
              <w:ind w:left="-33" w:right="-53"/>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2760645B"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37F6CAC1"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11CD23D6" w14:textId="77777777" w:rsidR="0089103A" w:rsidRPr="0089103A" w:rsidRDefault="0089103A" w:rsidP="0089103A">
            <w:pPr>
              <w:jc w:val="center"/>
              <w:rPr>
                <w:sz w:val="22"/>
                <w:szCs w:val="22"/>
              </w:rPr>
            </w:pPr>
            <w:r w:rsidRPr="0089103A">
              <w:rPr>
                <w:sz w:val="22"/>
                <w:szCs w:val="22"/>
              </w:rPr>
              <w:t>x</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4746E" w14:textId="77777777" w:rsidR="0089103A" w:rsidRPr="0089103A" w:rsidRDefault="0089103A" w:rsidP="0089103A">
            <w:pPr>
              <w:ind w:right="-2"/>
              <w:jc w:val="center"/>
              <w:rPr>
                <w:sz w:val="22"/>
                <w:szCs w:val="22"/>
                <w:lang w:val="en-US"/>
              </w:rPr>
            </w:pPr>
            <w:r w:rsidRPr="0089103A">
              <w:rPr>
                <w:sz w:val="22"/>
                <w:szCs w:val="22"/>
                <w:lang w:val="en-US"/>
              </w:rPr>
              <w:t>x</w:t>
            </w:r>
          </w:p>
        </w:tc>
      </w:tr>
      <w:tr w:rsidR="0089103A" w:rsidRPr="0089103A" w14:paraId="6A2BB035" w14:textId="77777777" w:rsidTr="006D5EE3">
        <w:trPr>
          <w:trHeight w:val="221"/>
          <w:jc w:val="center"/>
        </w:trPr>
        <w:tc>
          <w:tcPr>
            <w:tcW w:w="1418" w:type="dxa"/>
            <w:vMerge/>
            <w:tcBorders>
              <w:left w:val="single" w:sz="4" w:space="0" w:color="auto"/>
              <w:right w:val="single" w:sz="4" w:space="0" w:color="auto"/>
            </w:tcBorders>
            <w:shd w:val="clear" w:color="auto" w:fill="auto"/>
            <w:vAlign w:val="center"/>
            <w:hideMark/>
          </w:tcPr>
          <w:p w14:paraId="1F1C6837" w14:textId="77777777" w:rsidR="0089103A" w:rsidRPr="0089103A" w:rsidRDefault="0089103A" w:rsidP="0089103A">
            <w:pPr>
              <w:rPr>
                <w:sz w:val="22"/>
                <w:szCs w:val="22"/>
              </w:rPr>
            </w:pPr>
          </w:p>
        </w:tc>
        <w:tc>
          <w:tcPr>
            <w:tcW w:w="2129" w:type="dxa"/>
            <w:vMerge/>
            <w:tcBorders>
              <w:left w:val="single" w:sz="4" w:space="0" w:color="auto"/>
              <w:right w:val="single" w:sz="4" w:space="0" w:color="auto"/>
            </w:tcBorders>
            <w:shd w:val="clear" w:color="auto" w:fill="auto"/>
            <w:vAlign w:val="center"/>
            <w:hideMark/>
          </w:tcPr>
          <w:p w14:paraId="1FD6D39C" w14:textId="77777777" w:rsidR="0089103A" w:rsidRPr="0089103A" w:rsidRDefault="0089103A" w:rsidP="0089103A">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F80C20B" w14:textId="77777777" w:rsidR="0089103A" w:rsidRPr="0089103A" w:rsidRDefault="0089103A" w:rsidP="0089103A">
            <w:pPr>
              <w:jc w:val="center"/>
              <w:rPr>
                <w:sz w:val="22"/>
                <w:szCs w:val="22"/>
              </w:rPr>
            </w:pPr>
            <w:r w:rsidRPr="0089103A">
              <w:rPr>
                <w:sz w:val="22"/>
                <w:szCs w:val="22"/>
              </w:rPr>
              <w:t>с 01.01.2028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9A0E694" w14:textId="77777777" w:rsidR="0089103A" w:rsidRPr="0089103A" w:rsidRDefault="0089103A" w:rsidP="0089103A">
            <w:pPr>
              <w:jc w:val="center"/>
              <w:rPr>
                <w:sz w:val="22"/>
                <w:szCs w:val="22"/>
              </w:rPr>
            </w:pPr>
            <w:r w:rsidRPr="0089103A">
              <w:rPr>
                <w:sz w:val="22"/>
                <w:szCs w:val="22"/>
              </w:rPr>
              <w:t>822,45</w:t>
            </w:r>
          </w:p>
        </w:tc>
        <w:tc>
          <w:tcPr>
            <w:tcW w:w="994" w:type="dxa"/>
            <w:tcBorders>
              <w:top w:val="single" w:sz="4" w:space="0" w:color="auto"/>
              <w:left w:val="single" w:sz="4" w:space="0" w:color="auto"/>
              <w:bottom w:val="single" w:sz="4" w:space="0" w:color="auto"/>
              <w:right w:val="nil"/>
            </w:tcBorders>
            <w:shd w:val="clear" w:color="auto" w:fill="auto"/>
            <w:noWrap/>
            <w:vAlign w:val="center"/>
            <w:hideMark/>
          </w:tcPr>
          <w:p w14:paraId="0CBA99A7" w14:textId="77777777" w:rsidR="0089103A" w:rsidRPr="0089103A" w:rsidRDefault="0089103A" w:rsidP="0089103A">
            <w:pPr>
              <w:ind w:left="-33" w:right="-53"/>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6DA565FF"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7D46C8AA"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1F8D2AA7" w14:textId="77777777" w:rsidR="0089103A" w:rsidRPr="0089103A" w:rsidRDefault="0089103A" w:rsidP="0089103A">
            <w:pPr>
              <w:jc w:val="center"/>
              <w:rPr>
                <w:sz w:val="22"/>
                <w:szCs w:val="22"/>
              </w:rPr>
            </w:pPr>
            <w:r w:rsidRPr="0089103A">
              <w:rPr>
                <w:sz w:val="22"/>
                <w:szCs w:val="22"/>
              </w:rPr>
              <w:t>x</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A1D1E" w14:textId="77777777" w:rsidR="0089103A" w:rsidRPr="0089103A" w:rsidRDefault="0089103A" w:rsidP="0089103A">
            <w:pPr>
              <w:ind w:right="-2"/>
              <w:jc w:val="center"/>
              <w:rPr>
                <w:sz w:val="22"/>
                <w:szCs w:val="22"/>
                <w:lang w:val="en-US"/>
              </w:rPr>
            </w:pPr>
            <w:r w:rsidRPr="0089103A">
              <w:rPr>
                <w:sz w:val="22"/>
                <w:szCs w:val="22"/>
                <w:lang w:val="en-US"/>
              </w:rPr>
              <w:t>x</w:t>
            </w:r>
          </w:p>
        </w:tc>
      </w:tr>
      <w:tr w:rsidR="0089103A" w:rsidRPr="0089103A" w14:paraId="76A41752" w14:textId="77777777" w:rsidTr="006D5EE3">
        <w:trPr>
          <w:trHeight w:val="221"/>
          <w:jc w:val="center"/>
        </w:trPr>
        <w:tc>
          <w:tcPr>
            <w:tcW w:w="1418" w:type="dxa"/>
            <w:vMerge/>
            <w:tcBorders>
              <w:left w:val="single" w:sz="4" w:space="0" w:color="auto"/>
              <w:right w:val="single" w:sz="4" w:space="0" w:color="auto"/>
            </w:tcBorders>
            <w:shd w:val="clear" w:color="auto" w:fill="auto"/>
            <w:vAlign w:val="center"/>
            <w:hideMark/>
          </w:tcPr>
          <w:p w14:paraId="2913D6D1" w14:textId="77777777" w:rsidR="0089103A" w:rsidRPr="0089103A" w:rsidRDefault="0089103A" w:rsidP="0089103A">
            <w:pPr>
              <w:rPr>
                <w:sz w:val="22"/>
                <w:szCs w:val="22"/>
              </w:rPr>
            </w:pPr>
          </w:p>
        </w:tc>
        <w:tc>
          <w:tcPr>
            <w:tcW w:w="2129" w:type="dxa"/>
            <w:vMerge/>
            <w:tcBorders>
              <w:left w:val="single" w:sz="4" w:space="0" w:color="auto"/>
              <w:bottom w:val="single" w:sz="4" w:space="0" w:color="auto"/>
              <w:right w:val="single" w:sz="4" w:space="0" w:color="auto"/>
            </w:tcBorders>
            <w:shd w:val="clear" w:color="auto" w:fill="auto"/>
            <w:vAlign w:val="center"/>
            <w:hideMark/>
          </w:tcPr>
          <w:p w14:paraId="7924E989" w14:textId="77777777" w:rsidR="0089103A" w:rsidRPr="0089103A" w:rsidRDefault="0089103A" w:rsidP="0089103A">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8203644" w14:textId="77777777" w:rsidR="0089103A" w:rsidRPr="0089103A" w:rsidRDefault="0089103A" w:rsidP="0089103A">
            <w:pPr>
              <w:jc w:val="center"/>
              <w:rPr>
                <w:sz w:val="22"/>
                <w:szCs w:val="22"/>
              </w:rPr>
            </w:pPr>
            <w:r w:rsidRPr="0089103A">
              <w:rPr>
                <w:sz w:val="22"/>
                <w:szCs w:val="22"/>
              </w:rPr>
              <w:t>с 01.07.2028</w:t>
            </w:r>
          </w:p>
        </w:tc>
        <w:tc>
          <w:tcPr>
            <w:tcW w:w="993" w:type="dxa"/>
            <w:tcBorders>
              <w:top w:val="nil"/>
              <w:left w:val="single" w:sz="4" w:space="0" w:color="auto"/>
              <w:bottom w:val="single" w:sz="4" w:space="0" w:color="auto"/>
              <w:right w:val="single" w:sz="4" w:space="0" w:color="auto"/>
            </w:tcBorders>
            <w:shd w:val="clear" w:color="auto" w:fill="auto"/>
            <w:noWrap/>
          </w:tcPr>
          <w:p w14:paraId="26CE8E2B" w14:textId="77777777" w:rsidR="0089103A" w:rsidRPr="0089103A" w:rsidRDefault="0089103A" w:rsidP="0089103A">
            <w:pPr>
              <w:jc w:val="center"/>
              <w:rPr>
                <w:sz w:val="22"/>
                <w:szCs w:val="22"/>
              </w:rPr>
            </w:pPr>
            <w:r w:rsidRPr="0089103A">
              <w:rPr>
                <w:sz w:val="22"/>
                <w:szCs w:val="22"/>
              </w:rPr>
              <w:t>832,92</w:t>
            </w:r>
          </w:p>
        </w:tc>
        <w:tc>
          <w:tcPr>
            <w:tcW w:w="994" w:type="dxa"/>
            <w:tcBorders>
              <w:top w:val="single" w:sz="4" w:space="0" w:color="auto"/>
              <w:left w:val="single" w:sz="4" w:space="0" w:color="auto"/>
              <w:bottom w:val="single" w:sz="4" w:space="0" w:color="auto"/>
              <w:right w:val="nil"/>
            </w:tcBorders>
            <w:shd w:val="clear" w:color="auto" w:fill="auto"/>
            <w:noWrap/>
            <w:vAlign w:val="center"/>
            <w:hideMark/>
          </w:tcPr>
          <w:p w14:paraId="5D30DBB0" w14:textId="77777777" w:rsidR="0089103A" w:rsidRPr="0089103A" w:rsidRDefault="0089103A" w:rsidP="0089103A">
            <w:pPr>
              <w:ind w:left="-33" w:right="-53"/>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3668E77F"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7185D6F0"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3693B34B" w14:textId="77777777" w:rsidR="0089103A" w:rsidRPr="0089103A" w:rsidRDefault="0089103A" w:rsidP="0089103A">
            <w:pPr>
              <w:jc w:val="center"/>
              <w:rPr>
                <w:sz w:val="22"/>
                <w:szCs w:val="22"/>
              </w:rPr>
            </w:pPr>
            <w:r w:rsidRPr="0089103A">
              <w:rPr>
                <w:sz w:val="22"/>
                <w:szCs w:val="22"/>
              </w:rPr>
              <w:t>x</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212B2" w14:textId="77777777" w:rsidR="0089103A" w:rsidRPr="0089103A" w:rsidRDefault="0089103A" w:rsidP="0089103A">
            <w:pPr>
              <w:ind w:right="-2"/>
              <w:jc w:val="center"/>
              <w:rPr>
                <w:sz w:val="22"/>
                <w:szCs w:val="22"/>
                <w:lang w:val="en-US"/>
              </w:rPr>
            </w:pPr>
            <w:r w:rsidRPr="0089103A">
              <w:rPr>
                <w:sz w:val="22"/>
                <w:szCs w:val="22"/>
                <w:lang w:val="en-US"/>
              </w:rPr>
              <w:t>x</w:t>
            </w:r>
          </w:p>
        </w:tc>
      </w:tr>
      <w:tr w:rsidR="0089103A" w:rsidRPr="0089103A" w14:paraId="4CCE0C41" w14:textId="77777777" w:rsidTr="006D5EE3">
        <w:trPr>
          <w:trHeight w:val="221"/>
          <w:jc w:val="center"/>
        </w:trPr>
        <w:tc>
          <w:tcPr>
            <w:tcW w:w="1418" w:type="dxa"/>
            <w:vMerge/>
            <w:tcBorders>
              <w:left w:val="single" w:sz="4" w:space="0" w:color="auto"/>
              <w:right w:val="single" w:sz="4" w:space="0" w:color="auto"/>
            </w:tcBorders>
            <w:shd w:val="clear" w:color="auto" w:fill="auto"/>
            <w:vAlign w:val="center"/>
            <w:hideMark/>
          </w:tcPr>
          <w:p w14:paraId="101F8AC5" w14:textId="77777777" w:rsidR="0089103A" w:rsidRPr="0089103A" w:rsidRDefault="0089103A" w:rsidP="0089103A">
            <w:pPr>
              <w:rPr>
                <w:sz w:val="22"/>
                <w:szCs w:val="22"/>
              </w:rPr>
            </w:pPr>
          </w:p>
        </w:tc>
        <w:tc>
          <w:tcPr>
            <w:tcW w:w="2129" w:type="dxa"/>
            <w:tcBorders>
              <w:top w:val="single" w:sz="4" w:space="0" w:color="auto"/>
              <w:left w:val="single" w:sz="4" w:space="0" w:color="auto"/>
              <w:bottom w:val="single" w:sz="4" w:space="0" w:color="auto"/>
              <w:right w:val="nil"/>
            </w:tcBorders>
            <w:shd w:val="clear" w:color="auto" w:fill="auto"/>
            <w:vAlign w:val="center"/>
            <w:hideMark/>
          </w:tcPr>
          <w:p w14:paraId="251B6349" w14:textId="77777777" w:rsidR="0089103A" w:rsidRPr="0089103A" w:rsidRDefault="0089103A" w:rsidP="0089103A">
            <w:pPr>
              <w:ind w:right="-53"/>
              <w:jc w:val="center"/>
              <w:rPr>
                <w:sz w:val="22"/>
                <w:szCs w:val="22"/>
              </w:rPr>
            </w:pPr>
            <w:r w:rsidRPr="0089103A">
              <w:rPr>
                <w:sz w:val="22"/>
                <w:szCs w:val="22"/>
              </w:rPr>
              <w:t>Двухставочный</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26BCB872"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30FCA77C" w14:textId="77777777" w:rsidR="0089103A" w:rsidRPr="0089103A" w:rsidRDefault="0089103A" w:rsidP="0089103A">
            <w:pPr>
              <w:jc w:val="center"/>
              <w:rPr>
                <w:sz w:val="22"/>
                <w:szCs w:val="22"/>
              </w:rPr>
            </w:pPr>
            <w:r w:rsidRPr="0089103A">
              <w:rPr>
                <w:sz w:val="22"/>
                <w:szCs w:val="22"/>
              </w:rPr>
              <w:t>x</w:t>
            </w:r>
          </w:p>
        </w:tc>
        <w:tc>
          <w:tcPr>
            <w:tcW w:w="994" w:type="dxa"/>
            <w:tcBorders>
              <w:top w:val="single" w:sz="4" w:space="0" w:color="auto"/>
              <w:left w:val="single" w:sz="4" w:space="0" w:color="auto"/>
              <w:bottom w:val="single" w:sz="4" w:space="0" w:color="auto"/>
              <w:right w:val="nil"/>
            </w:tcBorders>
            <w:shd w:val="clear" w:color="auto" w:fill="auto"/>
            <w:noWrap/>
            <w:vAlign w:val="center"/>
            <w:hideMark/>
          </w:tcPr>
          <w:p w14:paraId="67B2111E" w14:textId="77777777" w:rsidR="0089103A" w:rsidRPr="0089103A" w:rsidRDefault="0089103A" w:rsidP="0089103A">
            <w:pPr>
              <w:ind w:left="-33" w:right="-53"/>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35479A45"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16F611E6"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79196D4F" w14:textId="77777777" w:rsidR="0089103A" w:rsidRPr="0089103A" w:rsidRDefault="0089103A" w:rsidP="0089103A">
            <w:pPr>
              <w:jc w:val="center"/>
              <w:rPr>
                <w:sz w:val="22"/>
                <w:szCs w:val="22"/>
              </w:rPr>
            </w:pPr>
            <w:r w:rsidRPr="0089103A">
              <w:rPr>
                <w:sz w:val="22"/>
                <w:szCs w:val="22"/>
              </w:rPr>
              <w:t>x</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357D9" w14:textId="77777777" w:rsidR="0089103A" w:rsidRPr="0089103A" w:rsidRDefault="0089103A" w:rsidP="0089103A">
            <w:pPr>
              <w:ind w:right="-2"/>
              <w:jc w:val="center"/>
              <w:rPr>
                <w:sz w:val="22"/>
                <w:szCs w:val="22"/>
                <w:lang w:val="en-US"/>
              </w:rPr>
            </w:pPr>
            <w:r w:rsidRPr="0089103A">
              <w:rPr>
                <w:sz w:val="22"/>
                <w:szCs w:val="22"/>
                <w:lang w:val="en-US"/>
              </w:rPr>
              <w:t>x</w:t>
            </w:r>
          </w:p>
        </w:tc>
      </w:tr>
      <w:tr w:rsidR="0089103A" w:rsidRPr="0089103A" w14:paraId="0CFB2FE9" w14:textId="77777777" w:rsidTr="006D5EE3">
        <w:trPr>
          <w:trHeight w:val="221"/>
          <w:jc w:val="center"/>
        </w:trPr>
        <w:tc>
          <w:tcPr>
            <w:tcW w:w="1418" w:type="dxa"/>
            <w:vMerge/>
            <w:tcBorders>
              <w:left w:val="single" w:sz="4" w:space="0" w:color="auto"/>
              <w:right w:val="single" w:sz="4" w:space="0" w:color="auto"/>
            </w:tcBorders>
            <w:shd w:val="clear" w:color="auto" w:fill="auto"/>
            <w:vAlign w:val="center"/>
            <w:hideMark/>
          </w:tcPr>
          <w:p w14:paraId="17B8ED16" w14:textId="77777777" w:rsidR="0089103A" w:rsidRPr="0089103A" w:rsidRDefault="0089103A" w:rsidP="0089103A">
            <w:pPr>
              <w:rPr>
                <w:sz w:val="22"/>
                <w:szCs w:val="22"/>
              </w:rPr>
            </w:pPr>
          </w:p>
        </w:tc>
        <w:tc>
          <w:tcPr>
            <w:tcW w:w="2129" w:type="dxa"/>
            <w:tcBorders>
              <w:top w:val="single" w:sz="4" w:space="0" w:color="auto"/>
              <w:left w:val="single" w:sz="4" w:space="0" w:color="auto"/>
              <w:bottom w:val="single" w:sz="4" w:space="0" w:color="auto"/>
              <w:right w:val="nil"/>
            </w:tcBorders>
            <w:shd w:val="clear" w:color="auto" w:fill="auto"/>
            <w:vAlign w:val="center"/>
            <w:hideMark/>
          </w:tcPr>
          <w:p w14:paraId="2C6C25CF" w14:textId="77777777" w:rsidR="0089103A" w:rsidRPr="0089103A" w:rsidRDefault="0089103A" w:rsidP="0089103A">
            <w:pPr>
              <w:ind w:right="-53"/>
              <w:jc w:val="center"/>
              <w:rPr>
                <w:sz w:val="22"/>
                <w:szCs w:val="22"/>
              </w:rPr>
            </w:pPr>
            <w:r w:rsidRPr="0089103A">
              <w:rPr>
                <w:sz w:val="22"/>
                <w:szCs w:val="22"/>
              </w:rPr>
              <w:t>Ставка за тепловую энергию, руб./Гкал</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4BF32E3F"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4B41FBA1" w14:textId="77777777" w:rsidR="0089103A" w:rsidRPr="0089103A" w:rsidRDefault="0089103A" w:rsidP="0089103A">
            <w:pPr>
              <w:jc w:val="center"/>
              <w:rPr>
                <w:sz w:val="22"/>
                <w:szCs w:val="22"/>
              </w:rPr>
            </w:pPr>
            <w:r w:rsidRPr="0089103A">
              <w:rPr>
                <w:sz w:val="22"/>
                <w:szCs w:val="22"/>
              </w:rPr>
              <w:t>x</w:t>
            </w:r>
          </w:p>
        </w:tc>
        <w:tc>
          <w:tcPr>
            <w:tcW w:w="994" w:type="dxa"/>
            <w:tcBorders>
              <w:top w:val="single" w:sz="4" w:space="0" w:color="auto"/>
              <w:left w:val="single" w:sz="4" w:space="0" w:color="auto"/>
              <w:bottom w:val="single" w:sz="4" w:space="0" w:color="auto"/>
              <w:right w:val="nil"/>
            </w:tcBorders>
            <w:shd w:val="clear" w:color="auto" w:fill="auto"/>
            <w:noWrap/>
            <w:vAlign w:val="center"/>
            <w:hideMark/>
          </w:tcPr>
          <w:p w14:paraId="3D5F3A09" w14:textId="77777777" w:rsidR="0089103A" w:rsidRPr="0089103A" w:rsidRDefault="0089103A" w:rsidP="0089103A">
            <w:pPr>
              <w:ind w:left="-33" w:right="-53"/>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0942505A"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50114172"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41088775" w14:textId="77777777" w:rsidR="0089103A" w:rsidRPr="0089103A" w:rsidRDefault="0089103A" w:rsidP="0089103A">
            <w:pPr>
              <w:jc w:val="center"/>
              <w:rPr>
                <w:sz w:val="22"/>
                <w:szCs w:val="22"/>
              </w:rPr>
            </w:pPr>
            <w:r w:rsidRPr="0089103A">
              <w:rPr>
                <w:sz w:val="22"/>
                <w:szCs w:val="22"/>
              </w:rPr>
              <w:t>x</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1738F" w14:textId="77777777" w:rsidR="0089103A" w:rsidRPr="0089103A" w:rsidRDefault="0089103A" w:rsidP="0089103A">
            <w:pPr>
              <w:ind w:right="-2"/>
              <w:jc w:val="center"/>
              <w:rPr>
                <w:sz w:val="22"/>
                <w:szCs w:val="22"/>
                <w:lang w:val="en-US"/>
              </w:rPr>
            </w:pPr>
            <w:r w:rsidRPr="0089103A">
              <w:rPr>
                <w:sz w:val="22"/>
                <w:szCs w:val="22"/>
                <w:lang w:val="en-US"/>
              </w:rPr>
              <w:t>x</w:t>
            </w:r>
          </w:p>
        </w:tc>
      </w:tr>
      <w:tr w:rsidR="0089103A" w:rsidRPr="0089103A" w14:paraId="71FBD928" w14:textId="77777777" w:rsidTr="006D5EE3">
        <w:trPr>
          <w:trHeight w:val="221"/>
          <w:jc w:val="center"/>
        </w:trPr>
        <w:tc>
          <w:tcPr>
            <w:tcW w:w="1418" w:type="dxa"/>
            <w:vMerge/>
            <w:tcBorders>
              <w:left w:val="single" w:sz="4" w:space="0" w:color="auto"/>
              <w:bottom w:val="single" w:sz="4" w:space="0" w:color="auto"/>
              <w:right w:val="single" w:sz="4" w:space="0" w:color="auto"/>
            </w:tcBorders>
            <w:shd w:val="clear" w:color="auto" w:fill="auto"/>
            <w:vAlign w:val="center"/>
            <w:hideMark/>
          </w:tcPr>
          <w:p w14:paraId="1B69B3F8" w14:textId="77777777" w:rsidR="0089103A" w:rsidRPr="0089103A" w:rsidRDefault="0089103A" w:rsidP="0089103A">
            <w:pPr>
              <w:rPr>
                <w:sz w:val="22"/>
                <w:szCs w:val="22"/>
              </w:rPr>
            </w:pPr>
          </w:p>
        </w:tc>
        <w:tc>
          <w:tcPr>
            <w:tcW w:w="2129" w:type="dxa"/>
            <w:tcBorders>
              <w:top w:val="single" w:sz="4" w:space="0" w:color="auto"/>
              <w:left w:val="single" w:sz="4" w:space="0" w:color="auto"/>
              <w:bottom w:val="single" w:sz="4" w:space="0" w:color="auto"/>
              <w:right w:val="nil"/>
            </w:tcBorders>
            <w:shd w:val="clear" w:color="auto" w:fill="auto"/>
            <w:vAlign w:val="center"/>
            <w:hideMark/>
          </w:tcPr>
          <w:p w14:paraId="4129FF05" w14:textId="77777777" w:rsidR="0089103A" w:rsidRPr="0089103A" w:rsidRDefault="0089103A" w:rsidP="0089103A">
            <w:pPr>
              <w:ind w:right="-53"/>
              <w:jc w:val="center"/>
              <w:rPr>
                <w:sz w:val="22"/>
                <w:szCs w:val="22"/>
              </w:rPr>
            </w:pPr>
            <w:r w:rsidRPr="0089103A">
              <w:rPr>
                <w:sz w:val="22"/>
                <w:szCs w:val="22"/>
              </w:rPr>
              <w:t>Ставка за содержание тепловой мощности, тыс. руб./Гкал/ч в мес.</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03293910"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5F7ED0E9" w14:textId="77777777" w:rsidR="0089103A" w:rsidRPr="0089103A" w:rsidRDefault="0089103A" w:rsidP="0089103A">
            <w:pPr>
              <w:jc w:val="center"/>
              <w:rPr>
                <w:sz w:val="22"/>
                <w:szCs w:val="22"/>
              </w:rPr>
            </w:pPr>
            <w:r w:rsidRPr="0089103A">
              <w:rPr>
                <w:sz w:val="22"/>
                <w:szCs w:val="22"/>
              </w:rPr>
              <w:t>x</w:t>
            </w:r>
          </w:p>
        </w:tc>
        <w:tc>
          <w:tcPr>
            <w:tcW w:w="994" w:type="dxa"/>
            <w:tcBorders>
              <w:top w:val="single" w:sz="4" w:space="0" w:color="auto"/>
              <w:left w:val="single" w:sz="4" w:space="0" w:color="auto"/>
              <w:bottom w:val="single" w:sz="4" w:space="0" w:color="auto"/>
              <w:right w:val="nil"/>
            </w:tcBorders>
            <w:shd w:val="clear" w:color="auto" w:fill="auto"/>
            <w:noWrap/>
            <w:vAlign w:val="center"/>
            <w:hideMark/>
          </w:tcPr>
          <w:p w14:paraId="1F215A08" w14:textId="77777777" w:rsidR="0089103A" w:rsidRPr="0089103A" w:rsidRDefault="0089103A" w:rsidP="0089103A">
            <w:pPr>
              <w:ind w:left="-33" w:right="-53"/>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5D87B826"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3AB08271" w14:textId="77777777" w:rsidR="0089103A" w:rsidRPr="0089103A" w:rsidRDefault="0089103A" w:rsidP="0089103A">
            <w:pPr>
              <w:jc w:val="center"/>
              <w:rPr>
                <w:sz w:val="22"/>
                <w:szCs w:val="22"/>
              </w:rPr>
            </w:pPr>
            <w:r w:rsidRPr="0089103A">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2088ED76" w14:textId="77777777" w:rsidR="0089103A" w:rsidRPr="0089103A" w:rsidRDefault="0089103A" w:rsidP="0089103A">
            <w:pPr>
              <w:jc w:val="center"/>
              <w:rPr>
                <w:sz w:val="22"/>
                <w:szCs w:val="22"/>
              </w:rPr>
            </w:pPr>
            <w:r w:rsidRPr="0089103A">
              <w:rPr>
                <w:sz w:val="22"/>
                <w:szCs w:val="22"/>
              </w:rPr>
              <w:t>x</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A9B7D" w14:textId="77777777" w:rsidR="0089103A" w:rsidRPr="0089103A" w:rsidRDefault="0089103A" w:rsidP="0089103A">
            <w:pPr>
              <w:ind w:right="-2"/>
              <w:jc w:val="center"/>
              <w:rPr>
                <w:sz w:val="22"/>
                <w:szCs w:val="22"/>
                <w:lang w:val="en-US"/>
              </w:rPr>
            </w:pPr>
            <w:r w:rsidRPr="0089103A">
              <w:rPr>
                <w:sz w:val="22"/>
                <w:szCs w:val="22"/>
                <w:lang w:val="en-US"/>
              </w:rPr>
              <w:t>x</w:t>
            </w:r>
          </w:p>
        </w:tc>
      </w:tr>
    </w:tbl>
    <w:p w14:paraId="65C6D00F" w14:textId="77777777" w:rsidR="0089103A" w:rsidRPr="0089103A" w:rsidRDefault="0089103A" w:rsidP="0089103A">
      <w:pPr>
        <w:ind w:left="10620" w:right="-711" w:firstLine="437"/>
        <w:rPr>
          <w:sz w:val="28"/>
          <w:szCs w:val="28"/>
        </w:rPr>
        <w:sectPr w:rsidR="0089103A" w:rsidRPr="0089103A" w:rsidSect="0089103A">
          <w:pgSz w:w="16838" w:h="11906" w:orient="landscape"/>
          <w:pgMar w:top="1418" w:right="709" w:bottom="707" w:left="426" w:header="709" w:footer="709" w:gutter="0"/>
          <w:cols w:space="708"/>
          <w:docGrid w:linePitch="360"/>
        </w:sectPr>
      </w:pPr>
    </w:p>
    <w:p w14:paraId="1D5028F8" w14:textId="45FA34B1" w:rsidR="0089103A" w:rsidRPr="00AE0629" w:rsidRDefault="0089103A" w:rsidP="0089103A">
      <w:pPr>
        <w:tabs>
          <w:tab w:val="left" w:pos="5580"/>
          <w:tab w:val="left" w:pos="9498"/>
        </w:tabs>
        <w:ind w:left="-6081" w:right="-569" w:firstLine="16713"/>
      </w:pPr>
      <w:r w:rsidRPr="00AE0629">
        <w:lastRenderedPageBreak/>
        <w:t xml:space="preserve">Приложение № </w:t>
      </w:r>
      <w:r>
        <w:t>6</w:t>
      </w:r>
      <w:r>
        <w:t>4</w:t>
      </w:r>
      <w:r w:rsidRPr="00AE0629">
        <w:t xml:space="preserve"> к протоколу № </w:t>
      </w:r>
      <w:r>
        <w:t>80</w:t>
      </w:r>
    </w:p>
    <w:p w14:paraId="27406B57" w14:textId="77777777" w:rsidR="0089103A" w:rsidRPr="00AE0629" w:rsidRDefault="0089103A" w:rsidP="0089103A">
      <w:pPr>
        <w:tabs>
          <w:tab w:val="left" w:pos="5580"/>
          <w:tab w:val="left" w:pos="9498"/>
        </w:tabs>
        <w:ind w:left="-6081" w:right="-569" w:firstLine="16713"/>
      </w:pPr>
      <w:r w:rsidRPr="00AE0629">
        <w:t>заседания правления Региональной</w:t>
      </w:r>
    </w:p>
    <w:p w14:paraId="6D62B9C0" w14:textId="77777777" w:rsidR="0089103A" w:rsidRPr="00AE0629" w:rsidRDefault="0089103A" w:rsidP="0089103A">
      <w:pPr>
        <w:tabs>
          <w:tab w:val="left" w:pos="5580"/>
          <w:tab w:val="left" w:pos="9498"/>
        </w:tabs>
        <w:ind w:left="-6081" w:right="-569" w:firstLine="16713"/>
      </w:pPr>
      <w:r w:rsidRPr="00AE0629">
        <w:t>энергетической комиссии</w:t>
      </w:r>
    </w:p>
    <w:p w14:paraId="7F7CF016" w14:textId="77777777" w:rsidR="0089103A" w:rsidRDefault="0089103A" w:rsidP="0089103A">
      <w:pPr>
        <w:tabs>
          <w:tab w:val="left" w:pos="5580"/>
          <w:tab w:val="left" w:pos="9498"/>
        </w:tabs>
        <w:ind w:left="-6081" w:right="-569" w:firstLine="16713"/>
      </w:pPr>
      <w:r w:rsidRPr="00AE0629">
        <w:t xml:space="preserve">Кузбасса от </w:t>
      </w:r>
      <w:r>
        <w:t>19</w:t>
      </w:r>
      <w:r w:rsidRPr="00AE0629">
        <w:t>.1</w:t>
      </w:r>
      <w:r>
        <w:t>2</w:t>
      </w:r>
      <w:r w:rsidRPr="00AE0629">
        <w:t>.2023</w:t>
      </w:r>
    </w:p>
    <w:p w14:paraId="7162EA5F" w14:textId="77777777" w:rsidR="0089103A" w:rsidRPr="0089103A" w:rsidRDefault="0089103A" w:rsidP="0089103A">
      <w:pPr>
        <w:ind w:left="10620" w:right="-711" w:firstLine="437"/>
        <w:rPr>
          <w:sz w:val="28"/>
          <w:szCs w:val="28"/>
        </w:rPr>
      </w:pPr>
    </w:p>
    <w:p w14:paraId="7AC633EC" w14:textId="77777777" w:rsidR="0089103A" w:rsidRPr="0089103A" w:rsidRDefault="0089103A" w:rsidP="0089103A">
      <w:pPr>
        <w:jc w:val="center"/>
        <w:rPr>
          <w:b/>
          <w:bCs/>
          <w:sz w:val="28"/>
          <w:szCs w:val="28"/>
        </w:rPr>
      </w:pPr>
      <w:r w:rsidRPr="0089103A">
        <w:rPr>
          <w:b/>
          <w:bCs/>
          <w:sz w:val="28"/>
          <w:szCs w:val="28"/>
        </w:rPr>
        <w:t>Долгосрочные тарифы АО «Кузбассэнерго» на горячую воду в открытой системе горячего водоснабжения (теплоснабжения), реализуемую на реализуемую на потребительском рынке Беловского муниципального округа,</w:t>
      </w:r>
    </w:p>
    <w:p w14:paraId="20C2D6DA" w14:textId="77777777" w:rsidR="0089103A" w:rsidRPr="0089103A" w:rsidRDefault="0089103A" w:rsidP="0089103A">
      <w:pPr>
        <w:jc w:val="center"/>
        <w:rPr>
          <w:b/>
          <w:bCs/>
          <w:sz w:val="28"/>
          <w:szCs w:val="28"/>
        </w:rPr>
      </w:pPr>
      <w:r w:rsidRPr="0089103A">
        <w:rPr>
          <w:b/>
          <w:bCs/>
          <w:sz w:val="28"/>
          <w:szCs w:val="28"/>
        </w:rPr>
        <w:t>на период с 01.01.2024 по 31.12.2028</w:t>
      </w:r>
    </w:p>
    <w:p w14:paraId="6DB9353F" w14:textId="77777777" w:rsidR="0089103A" w:rsidRPr="0089103A" w:rsidRDefault="0089103A" w:rsidP="0089103A">
      <w:pPr>
        <w:ind w:right="-413"/>
        <w:jc w:val="right"/>
        <w:rPr>
          <w:bCs/>
          <w:sz w:val="20"/>
          <w:szCs w:val="20"/>
        </w:rPr>
      </w:pPr>
      <w:r w:rsidRPr="0089103A">
        <w:rPr>
          <w:bCs/>
          <w:sz w:val="20"/>
          <w:szCs w:val="20"/>
        </w:rPr>
        <w:t>(без НДС)</w:t>
      </w:r>
    </w:p>
    <w:tbl>
      <w:tblPr>
        <w:tblW w:w="151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1461"/>
        <w:gridCol w:w="949"/>
        <w:gridCol w:w="815"/>
        <w:gridCol w:w="949"/>
        <w:gridCol w:w="950"/>
        <w:gridCol w:w="950"/>
        <w:gridCol w:w="950"/>
        <w:gridCol w:w="813"/>
        <w:gridCol w:w="951"/>
        <w:gridCol w:w="949"/>
        <w:gridCol w:w="1221"/>
        <w:gridCol w:w="1220"/>
        <w:gridCol w:w="1086"/>
      </w:tblGrid>
      <w:tr w:rsidR="0089103A" w:rsidRPr="0089103A" w14:paraId="35BDA199" w14:textId="77777777" w:rsidTr="0089103A">
        <w:trPr>
          <w:trHeight w:val="356"/>
        </w:trPr>
        <w:tc>
          <w:tcPr>
            <w:tcW w:w="1900" w:type="dxa"/>
            <w:vMerge w:val="restart"/>
            <w:shd w:val="clear" w:color="auto" w:fill="auto"/>
            <w:vAlign w:val="center"/>
          </w:tcPr>
          <w:p w14:paraId="753C99BC" w14:textId="77777777" w:rsidR="0089103A" w:rsidRPr="0089103A" w:rsidRDefault="0089103A" w:rsidP="0089103A">
            <w:pPr>
              <w:tabs>
                <w:tab w:val="left" w:pos="3052"/>
              </w:tabs>
              <w:ind w:left="-108" w:right="-108"/>
              <w:jc w:val="center"/>
              <w:rPr>
                <w:sz w:val="20"/>
                <w:szCs w:val="20"/>
              </w:rPr>
            </w:pPr>
            <w:r w:rsidRPr="0089103A">
              <w:rPr>
                <w:sz w:val="20"/>
                <w:szCs w:val="20"/>
              </w:rPr>
              <w:t>Наименование регулируемой организации</w:t>
            </w:r>
          </w:p>
        </w:tc>
        <w:tc>
          <w:tcPr>
            <w:tcW w:w="1461" w:type="dxa"/>
            <w:vMerge w:val="restart"/>
            <w:vAlign w:val="center"/>
          </w:tcPr>
          <w:p w14:paraId="30E2B836" w14:textId="77777777" w:rsidR="0089103A" w:rsidRPr="0089103A" w:rsidRDefault="0089103A" w:rsidP="0089103A">
            <w:pPr>
              <w:ind w:left="-108" w:firstLine="47"/>
              <w:jc w:val="center"/>
              <w:rPr>
                <w:sz w:val="20"/>
                <w:szCs w:val="20"/>
              </w:rPr>
            </w:pPr>
            <w:r w:rsidRPr="0089103A">
              <w:rPr>
                <w:sz w:val="20"/>
                <w:szCs w:val="20"/>
              </w:rPr>
              <w:t>Период</w:t>
            </w:r>
          </w:p>
        </w:tc>
        <w:tc>
          <w:tcPr>
            <w:tcW w:w="3663" w:type="dxa"/>
            <w:gridSpan w:val="4"/>
            <w:vAlign w:val="center"/>
          </w:tcPr>
          <w:p w14:paraId="04C1AD4A" w14:textId="77777777" w:rsidR="0089103A" w:rsidRPr="0089103A" w:rsidRDefault="0089103A" w:rsidP="0089103A">
            <w:pPr>
              <w:ind w:left="-108" w:firstLine="47"/>
              <w:jc w:val="center"/>
              <w:rPr>
                <w:sz w:val="20"/>
                <w:szCs w:val="20"/>
              </w:rPr>
            </w:pPr>
            <w:r w:rsidRPr="0089103A">
              <w:rPr>
                <w:sz w:val="20"/>
                <w:szCs w:val="20"/>
              </w:rPr>
              <w:t>Тариф на горячую воду для населения, руб./м</w:t>
            </w:r>
            <w:r w:rsidRPr="0089103A">
              <w:rPr>
                <w:sz w:val="20"/>
                <w:szCs w:val="20"/>
                <w:vertAlign w:val="superscript"/>
              </w:rPr>
              <w:t xml:space="preserve">3 </w:t>
            </w:r>
            <w:r w:rsidRPr="0089103A">
              <w:rPr>
                <w:sz w:val="20"/>
                <w:szCs w:val="20"/>
              </w:rPr>
              <w:t xml:space="preserve">* </w:t>
            </w:r>
          </w:p>
        </w:tc>
        <w:tc>
          <w:tcPr>
            <w:tcW w:w="3664" w:type="dxa"/>
            <w:gridSpan w:val="4"/>
            <w:shd w:val="clear" w:color="auto" w:fill="auto"/>
            <w:vAlign w:val="center"/>
          </w:tcPr>
          <w:p w14:paraId="15218FCE" w14:textId="77777777" w:rsidR="0089103A" w:rsidRPr="0089103A" w:rsidRDefault="0089103A" w:rsidP="0089103A">
            <w:pPr>
              <w:ind w:left="-108" w:firstLine="47"/>
              <w:jc w:val="center"/>
              <w:rPr>
                <w:sz w:val="20"/>
                <w:szCs w:val="20"/>
              </w:rPr>
            </w:pPr>
            <w:r w:rsidRPr="0089103A">
              <w:rPr>
                <w:sz w:val="20"/>
                <w:szCs w:val="20"/>
              </w:rPr>
              <w:t>Тариф на горячую воду для прочих потребителей,</w:t>
            </w:r>
          </w:p>
          <w:p w14:paraId="439693D9" w14:textId="77777777" w:rsidR="0089103A" w:rsidRPr="0089103A" w:rsidRDefault="0089103A" w:rsidP="0089103A">
            <w:pPr>
              <w:ind w:left="-108" w:firstLine="47"/>
              <w:jc w:val="center"/>
              <w:rPr>
                <w:sz w:val="20"/>
                <w:szCs w:val="20"/>
              </w:rPr>
            </w:pPr>
            <w:r w:rsidRPr="0089103A">
              <w:rPr>
                <w:sz w:val="20"/>
                <w:szCs w:val="20"/>
              </w:rPr>
              <w:t>руб./м</w:t>
            </w:r>
            <w:r w:rsidRPr="0089103A">
              <w:rPr>
                <w:sz w:val="20"/>
                <w:szCs w:val="20"/>
                <w:vertAlign w:val="superscript"/>
              </w:rPr>
              <w:t xml:space="preserve">3 </w:t>
            </w:r>
          </w:p>
        </w:tc>
        <w:tc>
          <w:tcPr>
            <w:tcW w:w="949" w:type="dxa"/>
            <w:vMerge w:val="restart"/>
            <w:shd w:val="clear" w:color="auto" w:fill="auto"/>
            <w:vAlign w:val="center"/>
          </w:tcPr>
          <w:p w14:paraId="02B2C6A6" w14:textId="77777777" w:rsidR="0089103A" w:rsidRPr="0089103A" w:rsidRDefault="0089103A" w:rsidP="0089103A">
            <w:pPr>
              <w:ind w:left="-108" w:right="-104" w:firstLine="3"/>
              <w:jc w:val="center"/>
              <w:rPr>
                <w:sz w:val="20"/>
                <w:szCs w:val="20"/>
              </w:rPr>
            </w:pPr>
            <w:r w:rsidRPr="0089103A">
              <w:rPr>
                <w:sz w:val="20"/>
                <w:szCs w:val="20"/>
              </w:rPr>
              <w:t>Компо-нент на теплоно-ситель,</w:t>
            </w:r>
          </w:p>
          <w:p w14:paraId="1F7B877A" w14:textId="77777777" w:rsidR="0089103A" w:rsidRPr="0089103A" w:rsidRDefault="0089103A" w:rsidP="0089103A">
            <w:pPr>
              <w:ind w:left="-108" w:right="-104" w:firstLine="3"/>
              <w:jc w:val="center"/>
              <w:rPr>
                <w:sz w:val="20"/>
                <w:szCs w:val="20"/>
              </w:rPr>
            </w:pPr>
            <w:r w:rsidRPr="0089103A">
              <w:rPr>
                <w:sz w:val="20"/>
                <w:szCs w:val="20"/>
              </w:rPr>
              <w:t>руб./м</w:t>
            </w:r>
            <w:r w:rsidRPr="0089103A">
              <w:rPr>
                <w:sz w:val="20"/>
                <w:szCs w:val="20"/>
                <w:vertAlign w:val="superscript"/>
              </w:rPr>
              <w:t xml:space="preserve">3 </w:t>
            </w:r>
          </w:p>
        </w:tc>
        <w:tc>
          <w:tcPr>
            <w:tcW w:w="3527" w:type="dxa"/>
            <w:gridSpan w:val="3"/>
            <w:shd w:val="clear" w:color="auto" w:fill="auto"/>
            <w:vAlign w:val="center"/>
          </w:tcPr>
          <w:p w14:paraId="61091D80" w14:textId="77777777" w:rsidR="0089103A" w:rsidRPr="0089103A" w:rsidRDefault="0089103A" w:rsidP="0089103A">
            <w:pPr>
              <w:tabs>
                <w:tab w:val="left" w:pos="3052"/>
              </w:tabs>
              <w:jc w:val="center"/>
              <w:rPr>
                <w:sz w:val="20"/>
                <w:szCs w:val="20"/>
              </w:rPr>
            </w:pPr>
            <w:r w:rsidRPr="0089103A">
              <w:rPr>
                <w:sz w:val="20"/>
                <w:szCs w:val="20"/>
              </w:rPr>
              <w:t>Компонент на тепловую энергию</w:t>
            </w:r>
          </w:p>
        </w:tc>
      </w:tr>
      <w:tr w:rsidR="0089103A" w:rsidRPr="0089103A" w14:paraId="6CE307EB" w14:textId="77777777" w:rsidTr="0089103A">
        <w:trPr>
          <w:trHeight w:val="220"/>
        </w:trPr>
        <w:tc>
          <w:tcPr>
            <w:tcW w:w="1900" w:type="dxa"/>
            <w:vMerge/>
            <w:shd w:val="clear" w:color="auto" w:fill="auto"/>
            <w:vAlign w:val="center"/>
          </w:tcPr>
          <w:p w14:paraId="46ED4C37" w14:textId="77777777" w:rsidR="0089103A" w:rsidRPr="0089103A" w:rsidRDefault="0089103A" w:rsidP="0089103A">
            <w:pPr>
              <w:tabs>
                <w:tab w:val="left" w:pos="3052"/>
              </w:tabs>
              <w:jc w:val="center"/>
              <w:rPr>
                <w:sz w:val="20"/>
                <w:szCs w:val="20"/>
              </w:rPr>
            </w:pPr>
          </w:p>
        </w:tc>
        <w:tc>
          <w:tcPr>
            <w:tcW w:w="1461" w:type="dxa"/>
            <w:vMerge/>
            <w:vAlign w:val="center"/>
          </w:tcPr>
          <w:p w14:paraId="1891A776" w14:textId="77777777" w:rsidR="0089103A" w:rsidRPr="0089103A" w:rsidRDefault="0089103A" w:rsidP="0089103A">
            <w:pPr>
              <w:tabs>
                <w:tab w:val="left" w:pos="3052"/>
              </w:tabs>
              <w:jc w:val="center"/>
              <w:rPr>
                <w:sz w:val="20"/>
                <w:szCs w:val="20"/>
              </w:rPr>
            </w:pPr>
          </w:p>
        </w:tc>
        <w:tc>
          <w:tcPr>
            <w:tcW w:w="1764" w:type="dxa"/>
            <w:gridSpan w:val="2"/>
            <w:vAlign w:val="center"/>
          </w:tcPr>
          <w:p w14:paraId="26D2064D" w14:textId="77777777" w:rsidR="0089103A" w:rsidRPr="0089103A" w:rsidRDefault="0089103A" w:rsidP="0089103A">
            <w:pPr>
              <w:ind w:left="-108" w:right="-85" w:hanging="55"/>
              <w:jc w:val="center"/>
              <w:rPr>
                <w:sz w:val="20"/>
                <w:szCs w:val="20"/>
              </w:rPr>
            </w:pPr>
            <w:r w:rsidRPr="0089103A">
              <w:rPr>
                <w:sz w:val="20"/>
                <w:szCs w:val="20"/>
              </w:rPr>
              <w:t>Изолированные стояки</w:t>
            </w:r>
          </w:p>
        </w:tc>
        <w:tc>
          <w:tcPr>
            <w:tcW w:w="1899" w:type="dxa"/>
            <w:gridSpan w:val="2"/>
            <w:vAlign w:val="center"/>
          </w:tcPr>
          <w:p w14:paraId="624886CC" w14:textId="77777777" w:rsidR="0089103A" w:rsidRPr="0089103A" w:rsidRDefault="0089103A" w:rsidP="0089103A">
            <w:pPr>
              <w:ind w:left="-108" w:right="-85" w:hanging="4"/>
              <w:jc w:val="center"/>
              <w:rPr>
                <w:sz w:val="20"/>
                <w:szCs w:val="20"/>
              </w:rPr>
            </w:pPr>
            <w:r w:rsidRPr="0089103A">
              <w:rPr>
                <w:sz w:val="20"/>
                <w:szCs w:val="20"/>
              </w:rPr>
              <w:t>Неизолированные стояки</w:t>
            </w:r>
          </w:p>
        </w:tc>
        <w:tc>
          <w:tcPr>
            <w:tcW w:w="1900" w:type="dxa"/>
            <w:gridSpan w:val="2"/>
            <w:vAlign w:val="center"/>
          </w:tcPr>
          <w:p w14:paraId="13681D40" w14:textId="77777777" w:rsidR="0089103A" w:rsidRPr="0089103A" w:rsidRDefault="0089103A" w:rsidP="0089103A">
            <w:pPr>
              <w:ind w:left="-108" w:right="-85" w:hanging="55"/>
              <w:jc w:val="center"/>
              <w:rPr>
                <w:sz w:val="20"/>
                <w:szCs w:val="20"/>
              </w:rPr>
            </w:pPr>
            <w:r w:rsidRPr="0089103A">
              <w:rPr>
                <w:sz w:val="20"/>
                <w:szCs w:val="20"/>
              </w:rPr>
              <w:t>Изолированные стояки</w:t>
            </w:r>
          </w:p>
        </w:tc>
        <w:tc>
          <w:tcPr>
            <w:tcW w:w="1764" w:type="dxa"/>
            <w:gridSpan w:val="2"/>
            <w:vAlign w:val="center"/>
          </w:tcPr>
          <w:p w14:paraId="1C36CB43" w14:textId="77777777" w:rsidR="0089103A" w:rsidRPr="0089103A" w:rsidRDefault="0089103A" w:rsidP="0089103A">
            <w:pPr>
              <w:ind w:left="-110" w:right="-251" w:hanging="4"/>
              <w:jc w:val="center"/>
              <w:rPr>
                <w:sz w:val="20"/>
                <w:szCs w:val="20"/>
              </w:rPr>
            </w:pPr>
            <w:r w:rsidRPr="0089103A">
              <w:rPr>
                <w:sz w:val="20"/>
                <w:szCs w:val="20"/>
              </w:rPr>
              <w:t>Неизолирован-</w:t>
            </w:r>
          </w:p>
          <w:p w14:paraId="7D2086DA" w14:textId="77777777" w:rsidR="0089103A" w:rsidRPr="0089103A" w:rsidRDefault="0089103A" w:rsidP="0089103A">
            <w:pPr>
              <w:ind w:left="-110" w:right="-251" w:hanging="4"/>
              <w:jc w:val="center"/>
              <w:rPr>
                <w:sz w:val="20"/>
                <w:szCs w:val="20"/>
              </w:rPr>
            </w:pPr>
            <w:r w:rsidRPr="0089103A">
              <w:rPr>
                <w:sz w:val="20"/>
                <w:szCs w:val="20"/>
              </w:rPr>
              <w:t>ные стояки</w:t>
            </w:r>
          </w:p>
        </w:tc>
        <w:tc>
          <w:tcPr>
            <w:tcW w:w="949" w:type="dxa"/>
            <w:vMerge/>
            <w:shd w:val="clear" w:color="auto" w:fill="auto"/>
            <w:vAlign w:val="center"/>
          </w:tcPr>
          <w:p w14:paraId="63E25E44" w14:textId="77777777" w:rsidR="0089103A" w:rsidRPr="0089103A" w:rsidRDefault="0089103A" w:rsidP="0089103A">
            <w:pPr>
              <w:tabs>
                <w:tab w:val="left" w:pos="3052"/>
              </w:tabs>
              <w:jc w:val="center"/>
              <w:rPr>
                <w:sz w:val="20"/>
                <w:szCs w:val="20"/>
              </w:rPr>
            </w:pPr>
          </w:p>
        </w:tc>
        <w:tc>
          <w:tcPr>
            <w:tcW w:w="1221" w:type="dxa"/>
            <w:vMerge w:val="restart"/>
            <w:shd w:val="clear" w:color="auto" w:fill="auto"/>
            <w:vAlign w:val="center"/>
          </w:tcPr>
          <w:p w14:paraId="7E474751" w14:textId="77777777" w:rsidR="0089103A" w:rsidRPr="0089103A" w:rsidRDefault="0089103A" w:rsidP="0089103A">
            <w:pPr>
              <w:tabs>
                <w:tab w:val="left" w:pos="3052"/>
              </w:tabs>
              <w:ind w:left="-108" w:right="-151"/>
              <w:jc w:val="center"/>
              <w:rPr>
                <w:sz w:val="20"/>
                <w:szCs w:val="20"/>
              </w:rPr>
            </w:pPr>
            <w:r w:rsidRPr="0089103A">
              <w:rPr>
                <w:sz w:val="20"/>
                <w:szCs w:val="20"/>
              </w:rPr>
              <w:t>Односта-вочный, руб./Гкал</w:t>
            </w:r>
          </w:p>
        </w:tc>
        <w:tc>
          <w:tcPr>
            <w:tcW w:w="2306" w:type="dxa"/>
            <w:gridSpan w:val="2"/>
            <w:shd w:val="clear" w:color="auto" w:fill="auto"/>
            <w:vAlign w:val="center"/>
          </w:tcPr>
          <w:p w14:paraId="0F87EEDB" w14:textId="77777777" w:rsidR="0089103A" w:rsidRPr="0089103A" w:rsidRDefault="0089103A" w:rsidP="0089103A">
            <w:pPr>
              <w:tabs>
                <w:tab w:val="left" w:pos="3052"/>
              </w:tabs>
              <w:jc w:val="center"/>
              <w:rPr>
                <w:sz w:val="20"/>
                <w:szCs w:val="20"/>
              </w:rPr>
            </w:pPr>
            <w:r w:rsidRPr="0089103A">
              <w:rPr>
                <w:sz w:val="20"/>
                <w:szCs w:val="20"/>
              </w:rPr>
              <w:t>Двухставочный</w:t>
            </w:r>
          </w:p>
        </w:tc>
      </w:tr>
      <w:tr w:rsidR="0089103A" w:rsidRPr="0089103A" w14:paraId="5B3755DE" w14:textId="77777777" w:rsidTr="0089103A">
        <w:trPr>
          <w:trHeight w:val="1413"/>
        </w:trPr>
        <w:tc>
          <w:tcPr>
            <w:tcW w:w="1900" w:type="dxa"/>
            <w:vMerge/>
            <w:shd w:val="clear" w:color="auto" w:fill="auto"/>
            <w:vAlign w:val="center"/>
          </w:tcPr>
          <w:p w14:paraId="5CB3C3B2" w14:textId="77777777" w:rsidR="0089103A" w:rsidRPr="0089103A" w:rsidRDefault="0089103A" w:rsidP="0089103A">
            <w:pPr>
              <w:tabs>
                <w:tab w:val="left" w:pos="3052"/>
              </w:tabs>
              <w:jc w:val="center"/>
              <w:rPr>
                <w:sz w:val="20"/>
                <w:szCs w:val="20"/>
              </w:rPr>
            </w:pPr>
          </w:p>
        </w:tc>
        <w:tc>
          <w:tcPr>
            <w:tcW w:w="1461" w:type="dxa"/>
            <w:vMerge/>
            <w:vAlign w:val="center"/>
          </w:tcPr>
          <w:p w14:paraId="77677148" w14:textId="77777777" w:rsidR="0089103A" w:rsidRPr="0089103A" w:rsidRDefault="0089103A" w:rsidP="0089103A">
            <w:pPr>
              <w:tabs>
                <w:tab w:val="left" w:pos="3052"/>
              </w:tabs>
              <w:jc w:val="center"/>
              <w:rPr>
                <w:sz w:val="20"/>
                <w:szCs w:val="20"/>
              </w:rPr>
            </w:pPr>
          </w:p>
        </w:tc>
        <w:tc>
          <w:tcPr>
            <w:tcW w:w="949" w:type="dxa"/>
            <w:vAlign w:val="center"/>
          </w:tcPr>
          <w:p w14:paraId="5671CD64" w14:textId="77777777" w:rsidR="0089103A" w:rsidRPr="0089103A" w:rsidRDefault="0089103A" w:rsidP="0089103A">
            <w:pPr>
              <w:tabs>
                <w:tab w:val="left" w:pos="3052"/>
              </w:tabs>
              <w:ind w:right="-35"/>
              <w:jc w:val="center"/>
              <w:rPr>
                <w:sz w:val="20"/>
                <w:szCs w:val="20"/>
              </w:rPr>
            </w:pPr>
            <w:r w:rsidRPr="0089103A">
              <w:rPr>
                <w:sz w:val="20"/>
                <w:szCs w:val="20"/>
              </w:rPr>
              <w:t>с поло-тенце-суши-телями</w:t>
            </w:r>
          </w:p>
        </w:tc>
        <w:tc>
          <w:tcPr>
            <w:tcW w:w="814" w:type="dxa"/>
            <w:vAlign w:val="center"/>
          </w:tcPr>
          <w:p w14:paraId="66E16771" w14:textId="77777777" w:rsidR="0089103A" w:rsidRPr="0089103A" w:rsidRDefault="0089103A" w:rsidP="0089103A">
            <w:pPr>
              <w:tabs>
                <w:tab w:val="left" w:pos="3052"/>
              </w:tabs>
              <w:ind w:right="-35"/>
              <w:jc w:val="center"/>
              <w:rPr>
                <w:sz w:val="20"/>
                <w:szCs w:val="20"/>
              </w:rPr>
            </w:pPr>
            <w:r w:rsidRPr="0089103A">
              <w:rPr>
                <w:sz w:val="20"/>
                <w:szCs w:val="20"/>
              </w:rPr>
              <w:t>без поло-тенце-суши-телей</w:t>
            </w:r>
          </w:p>
        </w:tc>
        <w:tc>
          <w:tcPr>
            <w:tcW w:w="949" w:type="dxa"/>
            <w:vAlign w:val="center"/>
          </w:tcPr>
          <w:p w14:paraId="704A4C64" w14:textId="77777777" w:rsidR="0089103A" w:rsidRPr="0089103A" w:rsidRDefault="0089103A" w:rsidP="0089103A">
            <w:pPr>
              <w:tabs>
                <w:tab w:val="left" w:pos="3052"/>
              </w:tabs>
              <w:ind w:right="-35"/>
              <w:jc w:val="center"/>
              <w:rPr>
                <w:sz w:val="20"/>
                <w:szCs w:val="20"/>
              </w:rPr>
            </w:pPr>
            <w:r w:rsidRPr="0089103A">
              <w:rPr>
                <w:sz w:val="20"/>
                <w:szCs w:val="20"/>
              </w:rPr>
              <w:t>с поло-тенце-суши-телями</w:t>
            </w:r>
          </w:p>
        </w:tc>
        <w:tc>
          <w:tcPr>
            <w:tcW w:w="949" w:type="dxa"/>
            <w:vAlign w:val="center"/>
          </w:tcPr>
          <w:p w14:paraId="6D617935" w14:textId="77777777" w:rsidR="0089103A" w:rsidRPr="0089103A" w:rsidRDefault="0089103A" w:rsidP="0089103A">
            <w:pPr>
              <w:tabs>
                <w:tab w:val="left" w:pos="3052"/>
              </w:tabs>
              <w:ind w:right="-35"/>
              <w:jc w:val="center"/>
              <w:rPr>
                <w:sz w:val="20"/>
                <w:szCs w:val="20"/>
              </w:rPr>
            </w:pPr>
            <w:r w:rsidRPr="0089103A">
              <w:rPr>
                <w:sz w:val="20"/>
                <w:szCs w:val="20"/>
              </w:rPr>
              <w:t>без поло-тенце-суши-телей</w:t>
            </w:r>
          </w:p>
        </w:tc>
        <w:tc>
          <w:tcPr>
            <w:tcW w:w="950" w:type="dxa"/>
            <w:vAlign w:val="center"/>
          </w:tcPr>
          <w:p w14:paraId="4F73E136" w14:textId="77777777" w:rsidR="0089103A" w:rsidRPr="0089103A" w:rsidRDefault="0089103A" w:rsidP="0089103A">
            <w:pPr>
              <w:tabs>
                <w:tab w:val="left" w:pos="3052"/>
              </w:tabs>
              <w:ind w:left="-52" w:right="-68"/>
              <w:jc w:val="center"/>
              <w:rPr>
                <w:sz w:val="20"/>
                <w:szCs w:val="20"/>
              </w:rPr>
            </w:pPr>
            <w:r w:rsidRPr="0089103A">
              <w:rPr>
                <w:sz w:val="20"/>
                <w:szCs w:val="20"/>
              </w:rPr>
              <w:t>с поло-тенце-суши-телями</w:t>
            </w:r>
          </w:p>
        </w:tc>
        <w:tc>
          <w:tcPr>
            <w:tcW w:w="949" w:type="dxa"/>
            <w:vAlign w:val="center"/>
          </w:tcPr>
          <w:p w14:paraId="2B93B14E" w14:textId="77777777" w:rsidR="0089103A" w:rsidRPr="0089103A" w:rsidRDefault="0089103A" w:rsidP="0089103A">
            <w:pPr>
              <w:tabs>
                <w:tab w:val="left" w:pos="3052"/>
              </w:tabs>
              <w:ind w:right="-35"/>
              <w:jc w:val="center"/>
              <w:rPr>
                <w:sz w:val="20"/>
                <w:szCs w:val="20"/>
              </w:rPr>
            </w:pPr>
            <w:r w:rsidRPr="0089103A">
              <w:rPr>
                <w:sz w:val="20"/>
                <w:szCs w:val="20"/>
              </w:rPr>
              <w:t>без поло-тенце-суши-телей</w:t>
            </w:r>
          </w:p>
        </w:tc>
        <w:tc>
          <w:tcPr>
            <w:tcW w:w="813" w:type="dxa"/>
            <w:vAlign w:val="center"/>
          </w:tcPr>
          <w:p w14:paraId="5C05CB43" w14:textId="77777777" w:rsidR="0089103A" w:rsidRPr="0089103A" w:rsidRDefault="0089103A" w:rsidP="0089103A">
            <w:pPr>
              <w:tabs>
                <w:tab w:val="left" w:pos="3052"/>
              </w:tabs>
              <w:ind w:left="-177" w:right="-149"/>
              <w:jc w:val="center"/>
              <w:rPr>
                <w:sz w:val="20"/>
                <w:szCs w:val="20"/>
              </w:rPr>
            </w:pPr>
            <w:r w:rsidRPr="0089103A">
              <w:rPr>
                <w:sz w:val="20"/>
                <w:szCs w:val="20"/>
              </w:rPr>
              <w:t>с поло-тенце-суши-телями</w:t>
            </w:r>
          </w:p>
        </w:tc>
        <w:tc>
          <w:tcPr>
            <w:tcW w:w="950" w:type="dxa"/>
            <w:vAlign w:val="center"/>
          </w:tcPr>
          <w:p w14:paraId="65539F95" w14:textId="77777777" w:rsidR="0089103A" w:rsidRPr="0089103A" w:rsidRDefault="0089103A" w:rsidP="0089103A">
            <w:pPr>
              <w:tabs>
                <w:tab w:val="left" w:pos="3052"/>
              </w:tabs>
              <w:ind w:right="-35"/>
              <w:jc w:val="center"/>
              <w:rPr>
                <w:sz w:val="20"/>
                <w:szCs w:val="20"/>
              </w:rPr>
            </w:pPr>
            <w:r w:rsidRPr="0089103A">
              <w:rPr>
                <w:sz w:val="20"/>
                <w:szCs w:val="20"/>
              </w:rPr>
              <w:t>без поло-тенце-суши-телей</w:t>
            </w:r>
          </w:p>
        </w:tc>
        <w:tc>
          <w:tcPr>
            <w:tcW w:w="949" w:type="dxa"/>
            <w:vMerge/>
            <w:shd w:val="clear" w:color="auto" w:fill="auto"/>
            <w:vAlign w:val="center"/>
          </w:tcPr>
          <w:p w14:paraId="541DF397" w14:textId="77777777" w:rsidR="0089103A" w:rsidRPr="0089103A" w:rsidRDefault="0089103A" w:rsidP="0089103A">
            <w:pPr>
              <w:tabs>
                <w:tab w:val="left" w:pos="3052"/>
              </w:tabs>
              <w:jc w:val="center"/>
              <w:rPr>
                <w:sz w:val="20"/>
                <w:szCs w:val="20"/>
              </w:rPr>
            </w:pPr>
          </w:p>
        </w:tc>
        <w:tc>
          <w:tcPr>
            <w:tcW w:w="1221" w:type="dxa"/>
            <w:vMerge/>
            <w:shd w:val="clear" w:color="auto" w:fill="auto"/>
            <w:vAlign w:val="center"/>
          </w:tcPr>
          <w:p w14:paraId="1C16C73E" w14:textId="77777777" w:rsidR="0089103A" w:rsidRPr="0089103A" w:rsidRDefault="0089103A" w:rsidP="0089103A">
            <w:pPr>
              <w:tabs>
                <w:tab w:val="left" w:pos="3052"/>
              </w:tabs>
              <w:jc w:val="center"/>
              <w:rPr>
                <w:sz w:val="20"/>
                <w:szCs w:val="20"/>
              </w:rPr>
            </w:pPr>
          </w:p>
        </w:tc>
        <w:tc>
          <w:tcPr>
            <w:tcW w:w="1220" w:type="dxa"/>
            <w:shd w:val="clear" w:color="auto" w:fill="auto"/>
            <w:vAlign w:val="center"/>
          </w:tcPr>
          <w:p w14:paraId="30E651C4" w14:textId="77777777" w:rsidR="0089103A" w:rsidRPr="0089103A" w:rsidRDefault="0089103A" w:rsidP="0089103A">
            <w:pPr>
              <w:ind w:left="-95" w:right="-65"/>
              <w:jc w:val="center"/>
              <w:rPr>
                <w:sz w:val="20"/>
                <w:szCs w:val="20"/>
              </w:rPr>
            </w:pPr>
            <w:r w:rsidRPr="0089103A">
              <w:rPr>
                <w:sz w:val="20"/>
                <w:szCs w:val="20"/>
              </w:rPr>
              <w:t>Ставка за мощность, тыс. руб./</w:t>
            </w:r>
          </w:p>
          <w:p w14:paraId="0EDBA78B" w14:textId="77777777" w:rsidR="0089103A" w:rsidRPr="0089103A" w:rsidRDefault="0089103A" w:rsidP="0089103A">
            <w:pPr>
              <w:ind w:left="-95" w:right="-65"/>
              <w:jc w:val="center"/>
              <w:rPr>
                <w:sz w:val="20"/>
                <w:szCs w:val="20"/>
              </w:rPr>
            </w:pPr>
            <w:r w:rsidRPr="0089103A">
              <w:rPr>
                <w:sz w:val="20"/>
                <w:szCs w:val="20"/>
              </w:rPr>
              <w:t>Гкал/</w:t>
            </w:r>
          </w:p>
          <w:p w14:paraId="1BB74315" w14:textId="77777777" w:rsidR="0089103A" w:rsidRPr="0089103A" w:rsidRDefault="0089103A" w:rsidP="0089103A">
            <w:pPr>
              <w:jc w:val="center"/>
              <w:rPr>
                <w:sz w:val="20"/>
                <w:szCs w:val="20"/>
              </w:rPr>
            </w:pPr>
            <w:r w:rsidRPr="0089103A">
              <w:rPr>
                <w:sz w:val="20"/>
                <w:szCs w:val="20"/>
              </w:rPr>
              <w:t>час в мес.</w:t>
            </w:r>
          </w:p>
        </w:tc>
        <w:tc>
          <w:tcPr>
            <w:tcW w:w="1085" w:type="dxa"/>
            <w:shd w:val="clear" w:color="auto" w:fill="auto"/>
            <w:vAlign w:val="center"/>
          </w:tcPr>
          <w:p w14:paraId="60955052" w14:textId="77777777" w:rsidR="0089103A" w:rsidRPr="0089103A" w:rsidRDefault="0089103A" w:rsidP="0089103A">
            <w:pPr>
              <w:ind w:left="-120" w:right="-112"/>
              <w:jc w:val="center"/>
              <w:rPr>
                <w:sz w:val="20"/>
                <w:szCs w:val="20"/>
              </w:rPr>
            </w:pPr>
            <w:r w:rsidRPr="0089103A">
              <w:rPr>
                <w:sz w:val="20"/>
                <w:szCs w:val="20"/>
              </w:rPr>
              <w:t>Ставка за тепловую энергию, руб./Гкал</w:t>
            </w:r>
          </w:p>
        </w:tc>
      </w:tr>
      <w:tr w:rsidR="0089103A" w:rsidRPr="0089103A" w14:paraId="004A641F" w14:textId="77777777" w:rsidTr="0089103A">
        <w:trPr>
          <w:trHeight w:val="180"/>
        </w:trPr>
        <w:tc>
          <w:tcPr>
            <w:tcW w:w="1900" w:type="dxa"/>
            <w:vMerge w:val="restart"/>
            <w:vAlign w:val="center"/>
          </w:tcPr>
          <w:p w14:paraId="74E61E0E" w14:textId="77777777" w:rsidR="0089103A" w:rsidRPr="0089103A" w:rsidRDefault="0089103A" w:rsidP="0089103A">
            <w:pPr>
              <w:tabs>
                <w:tab w:val="left" w:pos="3052"/>
              </w:tabs>
              <w:ind w:left="-108" w:right="-108"/>
              <w:jc w:val="center"/>
              <w:rPr>
                <w:sz w:val="20"/>
                <w:szCs w:val="20"/>
              </w:rPr>
            </w:pPr>
            <w:r w:rsidRPr="0089103A">
              <w:rPr>
                <w:color w:val="000000"/>
                <w:sz w:val="20"/>
                <w:szCs w:val="20"/>
              </w:rPr>
              <w:t xml:space="preserve">АО «Кузбассэнерго» </w:t>
            </w:r>
          </w:p>
        </w:tc>
        <w:tc>
          <w:tcPr>
            <w:tcW w:w="1461" w:type="dxa"/>
            <w:vAlign w:val="center"/>
          </w:tcPr>
          <w:p w14:paraId="3B1BFB51" w14:textId="77777777" w:rsidR="0089103A" w:rsidRPr="0089103A" w:rsidRDefault="0089103A" w:rsidP="0089103A">
            <w:pPr>
              <w:tabs>
                <w:tab w:val="left" w:pos="3052"/>
              </w:tabs>
              <w:ind w:right="-108" w:hanging="108"/>
              <w:jc w:val="center"/>
              <w:rPr>
                <w:sz w:val="20"/>
                <w:szCs w:val="20"/>
              </w:rPr>
            </w:pPr>
            <w:r w:rsidRPr="0089103A">
              <w:rPr>
                <w:sz w:val="20"/>
                <w:szCs w:val="20"/>
              </w:rPr>
              <w:t>с 01.01.2024</w:t>
            </w:r>
          </w:p>
        </w:tc>
        <w:tc>
          <w:tcPr>
            <w:tcW w:w="949" w:type="dxa"/>
            <w:shd w:val="clear" w:color="auto" w:fill="auto"/>
          </w:tcPr>
          <w:p w14:paraId="3B85328F" w14:textId="77777777" w:rsidR="0089103A" w:rsidRPr="0089103A" w:rsidRDefault="0089103A" w:rsidP="0089103A">
            <w:pPr>
              <w:jc w:val="center"/>
              <w:rPr>
                <w:sz w:val="20"/>
                <w:szCs w:val="20"/>
              </w:rPr>
            </w:pPr>
            <w:r w:rsidRPr="0089103A">
              <w:rPr>
                <w:sz w:val="20"/>
                <w:szCs w:val="20"/>
              </w:rPr>
              <w:t>125,68</w:t>
            </w:r>
          </w:p>
        </w:tc>
        <w:tc>
          <w:tcPr>
            <w:tcW w:w="814" w:type="dxa"/>
            <w:shd w:val="clear" w:color="auto" w:fill="auto"/>
          </w:tcPr>
          <w:p w14:paraId="7FF17382" w14:textId="77777777" w:rsidR="0089103A" w:rsidRPr="0089103A" w:rsidRDefault="0089103A" w:rsidP="0089103A">
            <w:pPr>
              <w:jc w:val="center"/>
              <w:rPr>
                <w:sz w:val="20"/>
                <w:szCs w:val="20"/>
              </w:rPr>
            </w:pPr>
            <w:r w:rsidRPr="0089103A">
              <w:rPr>
                <w:sz w:val="20"/>
                <w:szCs w:val="20"/>
              </w:rPr>
              <w:t>116,44</w:t>
            </w:r>
          </w:p>
        </w:tc>
        <w:tc>
          <w:tcPr>
            <w:tcW w:w="949" w:type="dxa"/>
            <w:shd w:val="clear" w:color="auto" w:fill="auto"/>
          </w:tcPr>
          <w:p w14:paraId="6CE94114" w14:textId="77777777" w:rsidR="0089103A" w:rsidRPr="0089103A" w:rsidRDefault="0089103A" w:rsidP="0089103A">
            <w:pPr>
              <w:jc w:val="center"/>
              <w:rPr>
                <w:sz w:val="20"/>
                <w:szCs w:val="20"/>
              </w:rPr>
            </w:pPr>
            <w:r w:rsidRPr="0089103A">
              <w:rPr>
                <w:sz w:val="20"/>
                <w:szCs w:val="20"/>
              </w:rPr>
              <w:t>133,80</w:t>
            </w:r>
          </w:p>
        </w:tc>
        <w:tc>
          <w:tcPr>
            <w:tcW w:w="949" w:type="dxa"/>
            <w:shd w:val="clear" w:color="auto" w:fill="auto"/>
          </w:tcPr>
          <w:p w14:paraId="4B728A09" w14:textId="77777777" w:rsidR="0089103A" w:rsidRPr="0089103A" w:rsidRDefault="0089103A" w:rsidP="0089103A">
            <w:pPr>
              <w:jc w:val="center"/>
              <w:rPr>
                <w:sz w:val="20"/>
                <w:szCs w:val="20"/>
              </w:rPr>
            </w:pPr>
            <w:r w:rsidRPr="0089103A">
              <w:rPr>
                <w:sz w:val="20"/>
                <w:szCs w:val="20"/>
              </w:rPr>
              <w:t>124,75</w:t>
            </w:r>
          </w:p>
        </w:tc>
        <w:tc>
          <w:tcPr>
            <w:tcW w:w="950" w:type="dxa"/>
            <w:shd w:val="clear" w:color="auto" w:fill="auto"/>
          </w:tcPr>
          <w:p w14:paraId="04265929" w14:textId="77777777" w:rsidR="0089103A" w:rsidRPr="0089103A" w:rsidRDefault="0089103A" w:rsidP="0089103A">
            <w:pPr>
              <w:jc w:val="center"/>
              <w:rPr>
                <w:sz w:val="20"/>
                <w:szCs w:val="20"/>
              </w:rPr>
            </w:pPr>
            <w:r w:rsidRPr="0089103A">
              <w:rPr>
                <w:sz w:val="20"/>
                <w:szCs w:val="20"/>
              </w:rPr>
              <w:t>104,73</w:t>
            </w:r>
          </w:p>
        </w:tc>
        <w:tc>
          <w:tcPr>
            <w:tcW w:w="949" w:type="dxa"/>
            <w:shd w:val="clear" w:color="auto" w:fill="auto"/>
          </w:tcPr>
          <w:p w14:paraId="4E371DDC" w14:textId="77777777" w:rsidR="0089103A" w:rsidRPr="0089103A" w:rsidRDefault="0089103A" w:rsidP="0089103A">
            <w:pPr>
              <w:jc w:val="center"/>
              <w:rPr>
                <w:sz w:val="20"/>
                <w:szCs w:val="20"/>
              </w:rPr>
            </w:pPr>
            <w:r w:rsidRPr="0089103A">
              <w:rPr>
                <w:sz w:val="20"/>
                <w:szCs w:val="20"/>
              </w:rPr>
              <w:t>97,03</w:t>
            </w:r>
          </w:p>
        </w:tc>
        <w:tc>
          <w:tcPr>
            <w:tcW w:w="813" w:type="dxa"/>
            <w:shd w:val="clear" w:color="auto" w:fill="auto"/>
          </w:tcPr>
          <w:p w14:paraId="338161F5" w14:textId="77777777" w:rsidR="0089103A" w:rsidRPr="0089103A" w:rsidRDefault="0089103A" w:rsidP="0089103A">
            <w:pPr>
              <w:jc w:val="center"/>
              <w:rPr>
                <w:sz w:val="20"/>
                <w:szCs w:val="20"/>
              </w:rPr>
            </w:pPr>
            <w:r w:rsidRPr="0089103A">
              <w:rPr>
                <w:sz w:val="20"/>
                <w:szCs w:val="20"/>
              </w:rPr>
              <w:t>111,50</w:t>
            </w:r>
          </w:p>
        </w:tc>
        <w:tc>
          <w:tcPr>
            <w:tcW w:w="950" w:type="dxa"/>
            <w:shd w:val="clear" w:color="auto" w:fill="auto"/>
          </w:tcPr>
          <w:p w14:paraId="0597B01A" w14:textId="77777777" w:rsidR="0089103A" w:rsidRPr="0089103A" w:rsidRDefault="0089103A" w:rsidP="0089103A">
            <w:pPr>
              <w:jc w:val="center"/>
              <w:rPr>
                <w:sz w:val="20"/>
                <w:szCs w:val="20"/>
              </w:rPr>
            </w:pPr>
            <w:r w:rsidRPr="0089103A">
              <w:rPr>
                <w:sz w:val="20"/>
                <w:szCs w:val="20"/>
              </w:rPr>
              <w:t>103,96</w:t>
            </w:r>
          </w:p>
        </w:tc>
        <w:tc>
          <w:tcPr>
            <w:tcW w:w="949" w:type="dxa"/>
            <w:shd w:val="clear" w:color="auto" w:fill="auto"/>
          </w:tcPr>
          <w:p w14:paraId="274B7C7C" w14:textId="77777777" w:rsidR="0089103A" w:rsidRPr="0089103A" w:rsidRDefault="0089103A" w:rsidP="0089103A">
            <w:pPr>
              <w:jc w:val="center"/>
              <w:rPr>
                <w:sz w:val="20"/>
                <w:szCs w:val="20"/>
              </w:rPr>
            </w:pPr>
            <w:r w:rsidRPr="0089103A">
              <w:rPr>
                <w:sz w:val="20"/>
                <w:szCs w:val="20"/>
              </w:rPr>
              <w:t>11,91</w:t>
            </w:r>
          </w:p>
        </w:tc>
        <w:tc>
          <w:tcPr>
            <w:tcW w:w="1221" w:type="dxa"/>
            <w:shd w:val="clear" w:color="auto" w:fill="auto"/>
          </w:tcPr>
          <w:p w14:paraId="15F36CE1" w14:textId="77777777" w:rsidR="0089103A" w:rsidRPr="0089103A" w:rsidRDefault="0089103A" w:rsidP="0089103A">
            <w:pPr>
              <w:jc w:val="center"/>
              <w:rPr>
                <w:sz w:val="20"/>
                <w:szCs w:val="20"/>
              </w:rPr>
            </w:pPr>
            <w:r w:rsidRPr="0089103A">
              <w:rPr>
                <w:sz w:val="20"/>
                <w:szCs w:val="20"/>
              </w:rPr>
              <w:t>1 539,29</w:t>
            </w:r>
          </w:p>
        </w:tc>
        <w:tc>
          <w:tcPr>
            <w:tcW w:w="1220" w:type="dxa"/>
            <w:shd w:val="clear" w:color="auto" w:fill="auto"/>
            <w:vAlign w:val="center"/>
          </w:tcPr>
          <w:p w14:paraId="36A4A052" w14:textId="77777777" w:rsidR="0089103A" w:rsidRPr="0089103A" w:rsidRDefault="0089103A" w:rsidP="0089103A">
            <w:pPr>
              <w:jc w:val="center"/>
              <w:rPr>
                <w:sz w:val="20"/>
                <w:szCs w:val="20"/>
              </w:rPr>
            </w:pPr>
            <w:r w:rsidRPr="0089103A">
              <w:rPr>
                <w:sz w:val="20"/>
                <w:szCs w:val="20"/>
              </w:rPr>
              <w:t>х</w:t>
            </w:r>
          </w:p>
        </w:tc>
        <w:tc>
          <w:tcPr>
            <w:tcW w:w="1085" w:type="dxa"/>
            <w:shd w:val="clear" w:color="auto" w:fill="auto"/>
            <w:vAlign w:val="center"/>
          </w:tcPr>
          <w:p w14:paraId="64A7468C" w14:textId="77777777" w:rsidR="0089103A" w:rsidRPr="0089103A" w:rsidRDefault="0089103A" w:rsidP="0089103A">
            <w:pPr>
              <w:jc w:val="center"/>
              <w:rPr>
                <w:sz w:val="20"/>
                <w:szCs w:val="20"/>
              </w:rPr>
            </w:pPr>
            <w:r w:rsidRPr="0089103A">
              <w:rPr>
                <w:sz w:val="20"/>
                <w:szCs w:val="20"/>
              </w:rPr>
              <w:t>х</w:t>
            </w:r>
          </w:p>
        </w:tc>
      </w:tr>
      <w:tr w:rsidR="0089103A" w:rsidRPr="0089103A" w14:paraId="4E470725" w14:textId="77777777" w:rsidTr="0089103A">
        <w:trPr>
          <w:trHeight w:val="129"/>
        </w:trPr>
        <w:tc>
          <w:tcPr>
            <w:tcW w:w="1900" w:type="dxa"/>
            <w:vMerge/>
            <w:vAlign w:val="center"/>
          </w:tcPr>
          <w:p w14:paraId="40EFA505" w14:textId="77777777" w:rsidR="0089103A" w:rsidRPr="0089103A" w:rsidRDefault="0089103A" w:rsidP="0089103A">
            <w:pPr>
              <w:jc w:val="center"/>
              <w:rPr>
                <w:bCs/>
                <w:kern w:val="32"/>
                <w:sz w:val="20"/>
                <w:szCs w:val="20"/>
              </w:rPr>
            </w:pPr>
          </w:p>
        </w:tc>
        <w:tc>
          <w:tcPr>
            <w:tcW w:w="1461" w:type="dxa"/>
            <w:vAlign w:val="center"/>
          </w:tcPr>
          <w:p w14:paraId="449A8DA7" w14:textId="77777777" w:rsidR="0089103A" w:rsidRPr="0089103A" w:rsidRDefault="0089103A" w:rsidP="0089103A">
            <w:pPr>
              <w:tabs>
                <w:tab w:val="left" w:pos="3052"/>
              </w:tabs>
              <w:ind w:right="-108" w:hanging="108"/>
              <w:jc w:val="center"/>
              <w:rPr>
                <w:sz w:val="20"/>
                <w:szCs w:val="20"/>
              </w:rPr>
            </w:pPr>
            <w:r w:rsidRPr="0089103A">
              <w:rPr>
                <w:sz w:val="20"/>
                <w:szCs w:val="20"/>
              </w:rPr>
              <w:t>с 01.07.2024</w:t>
            </w:r>
          </w:p>
        </w:tc>
        <w:tc>
          <w:tcPr>
            <w:tcW w:w="949" w:type="dxa"/>
            <w:shd w:val="clear" w:color="auto" w:fill="auto"/>
          </w:tcPr>
          <w:p w14:paraId="783929EA" w14:textId="77777777" w:rsidR="0089103A" w:rsidRPr="0089103A" w:rsidRDefault="0089103A" w:rsidP="0089103A">
            <w:pPr>
              <w:jc w:val="center"/>
              <w:rPr>
                <w:sz w:val="20"/>
                <w:szCs w:val="20"/>
              </w:rPr>
            </w:pPr>
            <w:r w:rsidRPr="0089103A">
              <w:rPr>
                <w:sz w:val="20"/>
                <w:szCs w:val="20"/>
              </w:rPr>
              <w:t>137,74</w:t>
            </w:r>
          </w:p>
        </w:tc>
        <w:tc>
          <w:tcPr>
            <w:tcW w:w="814" w:type="dxa"/>
            <w:shd w:val="clear" w:color="auto" w:fill="auto"/>
          </w:tcPr>
          <w:p w14:paraId="4409E593" w14:textId="77777777" w:rsidR="0089103A" w:rsidRPr="0089103A" w:rsidRDefault="0089103A" w:rsidP="0089103A">
            <w:pPr>
              <w:jc w:val="center"/>
              <w:rPr>
                <w:sz w:val="20"/>
                <w:szCs w:val="20"/>
              </w:rPr>
            </w:pPr>
            <w:r w:rsidRPr="0089103A">
              <w:rPr>
                <w:sz w:val="20"/>
                <w:szCs w:val="20"/>
              </w:rPr>
              <w:t>127,61</w:t>
            </w:r>
          </w:p>
        </w:tc>
        <w:tc>
          <w:tcPr>
            <w:tcW w:w="949" w:type="dxa"/>
            <w:shd w:val="clear" w:color="auto" w:fill="auto"/>
          </w:tcPr>
          <w:p w14:paraId="4AB92413" w14:textId="77777777" w:rsidR="0089103A" w:rsidRPr="0089103A" w:rsidRDefault="0089103A" w:rsidP="0089103A">
            <w:pPr>
              <w:jc w:val="center"/>
              <w:rPr>
                <w:sz w:val="20"/>
                <w:szCs w:val="20"/>
              </w:rPr>
            </w:pPr>
            <w:r w:rsidRPr="0089103A">
              <w:rPr>
                <w:sz w:val="20"/>
                <w:szCs w:val="20"/>
              </w:rPr>
              <w:t>146,64</w:t>
            </w:r>
          </w:p>
        </w:tc>
        <w:tc>
          <w:tcPr>
            <w:tcW w:w="949" w:type="dxa"/>
            <w:shd w:val="clear" w:color="auto" w:fill="auto"/>
          </w:tcPr>
          <w:p w14:paraId="3BA9C76B" w14:textId="77777777" w:rsidR="0089103A" w:rsidRPr="0089103A" w:rsidRDefault="0089103A" w:rsidP="0089103A">
            <w:pPr>
              <w:jc w:val="center"/>
              <w:rPr>
                <w:sz w:val="20"/>
                <w:szCs w:val="20"/>
              </w:rPr>
            </w:pPr>
            <w:r w:rsidRPr="0089103A">
              <w:rPr>
                <w:sz w:val="20"/>
                <w:szCs w:val="20"/>
              </w:rPr>
              <w:t>136,72</w:t>
            </w:r>
          </w:p>
        </w:tc>
        <w:tc>
          <w:tcPr>
            <w:tcW w:w="950" w:type="dxa"/>
            <w:shd w:val="clear" w:color="auto" w:fill="auto"/>
          </w:tcPr>
          <w:p w14:paraId="7B541787" w14:textId="77777777" w:rsidR="0089103A" w:rsidRPr="0089103A" w:rsidRDefault="0089103A" w:rsidP="0089103A">
            <w:pPr>
              <w:jc w:val="center"/>
              <w:rPr>
                <w:sz w:val="20"/>
                <w:szCs w:val="20"/>
              </w:rPr>
            </w:pPr>
            <w:r w:rsidRPr="0089103A">
              <w:rPr>
                <w:sz w:val="20"/>
                <w:szCs w:val="20"/>
              </w:rPr>
              <w:t>114,78</w:t>
            </w:r>
          </w:p>
        </w:tc>
        <w:tc>
          <w:tcPr>
            <w:tcW w:w="949" w:type="dxa"/>
            <w:shd w:val="clear" w:color="auto" w:fill="auto"/>
          </w:tcPr>
          <w:p w14:paraId="64179711" w14:textId="77777777" w:rsidR="0089103A" w:rsidRPr="0089103A" w:rsidRDefault="0089103A" w:rsidP="0089103A">
            <w:pPr>
              <w:jc w:val="center"/>
              <w:rPr>
                <w:sz w:val="20"/>
                <w:szCs w:val="20"/>
              </w:rPr>
            </w:pPr>
            <w:r w:rsidRPr="0089103A">
              <w:rPr>
                <w:sz w:val="20"/>
                <w:szCs w:val="20"/>
              </w:rPr>
              <w:t>106,34</w:t>
            </w:r>
          </w:p>
        </w:tc>
        <w:tc>
          <w:tcPr>
            <w:tcW w:w="813" w:type="dxa"/>
            <w:shd w:val="clear" w:color="auto" w:fill="auto"/>
          </w:tcPr>
          <w:p w14:paraId="780B5F48" w14:textId="77777777" w:rsidR="0089103A" w:rsidRPr="0089103A" w:rsidRDefault="0089103A" w:rsidP="0089103A">
            <w:pPr>
              <w:jc w:val="center"/>
              <w:rPr>
                <w:sz w:val="20"/>
                <w:szCs w:val="20"/>
              </w:rPr>
            </w:pPr>
            <w:r w:rsidRPr="0089103A">
              <w:rPr>
                <w:sz w:val="20"/>
                <w:szCs w:val="20"/>
              </w:rPr>
              <w:t>122,20</w:t>
            </w:r>
          </w:p>
        </w:tc>
        <w:tc>
          <w:tcPr>
            <w:tcW w:w="950" w:type="dxa"/>
            <w:shd w:val="clear" w:color="auto" w:fill="auto"/>
          </w:tcPr>
          <w:p w14:paraId="675353E0" w14:textId="77777777" w:rsidR="0089103A" w:rsidRPr="0089103A" w:rsidRDefault="0089103A" w:rsidP="0089103A">
            <w:pPr>
              <w:jc w:val="center"/>
              <w:rPr>
                <w:sz w:val="20"/>
                <w:szCs w:val="20"/>
              </w:rPr>
            </w:pPr>
            <w:r w:rsidRPr="0089103A">
              <w:rPr>
                <w:sz w:val="20"/>
                <w:szCs w:val="20"/>
              </w:rPr>
              <w:t>113,93</w:t>
            </w:r>
          </w:p>
        </w:tc>
        <w:tc>
          <w:tcPr>
            <w:tcW w:w="949" w:type="dxa"/>
            <w:shd w:val="clear" w:color="auto" w:fill="auto"/>
          </w:tcPr>
          <w:p w14:paraId="02C5A8FF" w14:textId="77777777" w:rsidR="0089103A" w:rsidRPr="0089103A" w:rsidRDefault="0089103A" w:rsidP="0089103A">
            <w:pPr>
              <w:jc w:val="center"/>
              <w:rPr>
                <w:sz w:val="20"/>
                <w:szCs w:val="20"/>
              </w:rPr>
            </w:pPr>
            <w:r w:rsidRPr="0089103A">
              <w:rPr>
                <w:sz w:val="20"/>
                <w:szCs w:val="20"/>
              </w:rPr>
              <w:t>13,05</w:t>
            </w:r>
          </w:p>
        </w:tc>
        <w:tc>
          <w:tcPr>
            <w:tcW w:w="1221" w:type="dxa"/>
            <w:shd w:val="clear" w:color="auto" w:fill="auto"/>
          </w:tcPr>
          <w:p w14:paraId="73F0F256" w14:textId="77777777" w:rsidR="0089103A" w:rsidRPr="0089103A" w:rsidRDefault="0089103A" w:rsidP="0089103A">
            <w:pPr>
              <w:jc w:val="center"/>
              <w:rPr>
                <w:sz w:val="20"/>
                <w:szCs w:val="20"/>
              </w:rPr>
            </w:pPr>
            <w:r w:rsidRPr="0089103A">
              <w:rPr>
                <w:sz w:val="20"/>
                <w:szCs w:val="20"/>
              </w:rPr>
              <w:t>1 687,04</w:t>
            </w:r>
          </w:p>
        </w:tc>
        <w:tc>
          <w:tcPr>
            <w:tcW w:w="1220" w:type="dxa"/>
            <w:shd w:val="clear" w:color="auto" w:fill="auto"/>
            <w:vAlign w:val="center"/>
          </w:tcPr>
          <w:p w14:paraId="7D8DB3D1" w14:textId="77777777" w:rsidR="0089103A" w:rsidRPr="0089103A" w:rsidRDefault="0089103A" w:rsidP="0089103A">
            <w:pPr>
              <w:jc w:val="center"/>
              <w:rPr>
                <w:sz w:val="20"/>
                <w:szCs w:val="20"/>
              </w:rPr>
            </w:pPr>
            <w:r w:rsidRPr="0089103A">
              <w:rPr>
                <w:sz w:val="20"/>
                <w:szCs w:val="20"/>
              </w:rPr>
              <w:t>х</w:t>
            </w:r>
          </w:p>
        </w:tc>
        <w:tc>
          <w:tcPr>
            <w:tcW w:w="1085" w:type="dxa"/>
            <w:shd w:val="clear" w:color="auto" w:fill="auto"/>
            <w:vAlign w:val="center"/>
          </w:tcPr>
          <w:p w14:paraId="40386352" w14:textId="77777777" w:rsidR="0089103A" w:rsidRPr="0089103A" w:rsidRDefault="0089103A" w:rsidP="0089103A">
            <w:pPr>
              <w:jc w:val="center"/>
              <w:rPr>
                <w:sz w:val="20"/>
                <w:szCs w:val="20"/>
              </w:rPr>
            </w:pPr>
            <w:r w:rsidRPr="0089103A">
              <w:rPr>
                <w:sz w:val="20"/>
                <w:szCs w:val="20"/>
              </w:rPr>
              <w:t>х</w:t>
            </w:r>
          </w:p>
        </w:tc>
      </w:tr>
      <w:tr w:rsidR="0089103A" w:rsidRPr="0089103A" w14:paraId="3C60AE18" w14:textId="77777777" w:rsidTr="0089103A">
        <w:trPr>
          <w:trHeight w:val="205"/>
        </w:trPr>
        <w:tc>
          <w:tcPr>
            <w:tcW w:w="1900" w:type="dxa"/>
            <w:vMerge/>
            <w:vAlign w:val="center"/>
          </w:tcPr>
          <w:p w14:paraId="15EA05CA" w14:textId="77777777" w:rsidR="0089103A" w:rsidRPr="0089103A" w:rsidRDefault="0089103A" w:rsidP="0089103A">
            <w:pPr>
              <w:jc w:val="center"/>
              <w:rPr>
                <w:bCs/>
                <w:color w:val="000000"/>
                <w:kern w:val="32"/>
                <w:sz w:val="20"/>
                <w:szCs w:val="20"/>
              </w:rPr>
            </w:pPr>
          </w:p>
        </w:tc>
        <w:tc>
          <w:tcPr>
            <w:tcW w:w="1461" w:type="dxa"/>
            <w:vAlign w:val="center"/>
          </w:tcPr>
          <w:p w14:paraId="4DECC6B6" w14:textId="77777777" w:rsidR="0089103A" w:rsidRPr="0089103A" w:rsidRDefault="0089103A" w:rsidP="0089103A">
            <w:pPr>
              <w:tabs>
                <w:tab w:val="left" w:pos="3052"/>
              </w:tabs>
              <w:ind w:right="-108" w:hanging="108"/>
              <w:jc w:val="center"/>
              <w:rPr>
                <w:sz w:val="20"/>
                <w:szCs w:val="20"/>
              </w:rPr>
            </w:pPr>
            <w:r w:rsidRPr="0089103A">
              <w:rPr>
                <w:sz w:val="20"/>
                <w:szCs w:val="20"/>
              </w:rPr>
              <w:t>с 01.01.2025</w:t>
            </w:r>
          </w:p>
        </w:tc>
        <w:tc>
          <w:tcPr>
            <w:tcW w:w="949" w:type="dxa"/>
            <w:shd w:val="clear" w:color="auto" w:fill="auto"/>
          </w:tcPr>
          <w:p w14:paraId="0F901407" w14:textId="77777777" w:rsidR="0089103A" w:rsidRPr="0089103A" w:rsidRDefault="0089103A" w:rsidP="0089103A">
            <w:pPr>
              <w:jc w:val="center"/>
              <w:rPr>
                <w:sz w:val="20"/>
                <w:szCs w:val="20"/>
              </w:rPr>
            </w:pPr>
            <w:r w:rsidRPr="0089103A">
              <w:rPr>
                <w:sz w:val="20"/>
                <w:szCs w:val="20"/>
              </w:rPr>
              <w:t>137,74</w:t>
            </w:r>
          </w:p>
        </w:tc>
        <w:tc>
          <w:tcPr>
            <w:tcW w:w="814" w:type="dxa"/>
            <w:shd w:val="clear" w:color="auto" w:fill="auto"/>
          </w:tcPr>
          <w:p w14:paraId="255D1734" w14:textId="77777777" w:rsidR="0089103A" w:rsidRPr="0089103A" w:rsidRDefault="0089103A" w:rsidP="0089103A">
            <w:pPr>
              <w:jc w:val="center"/>
              <w:rPr>
                <w:sz w:val="20"/>
                <w:szCs w:val="20"/>
              </w:rPr>
            </w:pPr>
            <w:r w:rsidRPr="0089103A">
              <w:rPr>
                <w:sz w:val="20"/>
                <w:szCs w:val="20"/>
              </w:rPr>
              <w:t>127,61</w:t>
            </w:r>
          </w:p>
        </w:tc>
        <w:tc>
          <w:tcPr>
            <w:tcW w:w="949" w:type="dxa"/>
            <w:shd w:val="clear" w:color="auto" w:fill="auto"/>
          </w:tcPr>
          <w:p w14:paraId="7F4FE461" w14:textId="77777777" w:rsidR="0089103A" w:rsidRPr="0089103A" w:rsidRDefault="0089103A" w:rsidP="0089103A">
            <w:pPr>
              <w:jc w:val="center"/>
              <w:rPr>
                <w:sz w:val="20"/>
                <w:szCs w:val="20"/>
              </w:rPr>
            </w:pPr>
            <w:r w:rsidRPr="0089103A">
              <w:rPr>
                <w:sz w:val="20"/>
                <w:szCs w:val="20"/>
              </w:rPr>
              <w:t>146,64</w:t>
            </w:r>
          </w:p>
        </w:tc>
        <w:tc>
          <w:tcPr>
            <w:tcW w:w="949" w:type="dxa"/>
            <w:shd w:val="clear" w:color="auto" w:fill="auto"/>
          </w:tcPr>
          <w:p w14:paraId="36F949CF" w14:textId="77777777" w:rsidR="0089103A" w:rsidRPr="0089103A" w:rsidRDefault="0089103A" w:rsidP="0089103A">
            <w:pPr>
              <w:jc w:val="center"/>
              <w:rPr>
                <w:sz w:val="20"/>
                <w:szCs w:val="20"/>
              </w:rPr>
            </w:pPr>
            <w:r w:rsidRPr="0089103A">
              <w:rPr>
                <w:sz w:val="20"/>
                <w:szCs w:val="20"/>
              </w:rPr>
              <w:t>136,72</w:t>
            </w:r>
          </w:p>
        </w:tc>
        <w:tc>
          <w:tcPr>
            <w:tcW w:w="950" w:type="dxa"/>
            <w:shd w:val="clear" w:color="auto" w:fill="auto"/>
          </w:tcPr>
          <w:p w14:paraId="14916BAF" w14:textId="77777777" w:rsidR="0089103A" w:rsidRPr="0089103A" w:rsidRDefault="0089103A" w:rsidP="0089103A">
            <w:pPr>
              <w:jc w:val="center"/>
              <w:rPr>
                <w:sz w:val="20"/>
                <w:szCs w:val="20"/>
              </w:rPr>
            </w:pPr>
            <w:r w:rsidRPr="0089103A">
              <w:rPr>
                <w:sz w:val="20"/>
                <w:szCs w:val="20"/>
              </w:rPr>
              <w:t>114,78</w:t>
            </w:r>
          </w:p>
        </w:tc>
        <w:tc>
          <w:tcPr>
            <w:tcW w:w="949" w:type="dxa"/>
            <w:shd w:val="clear" w:color="auto" w:fill="auto"/>
          </w:tcPr>
          <w:p w14:paraId="29DCD81D" w14:textId="77777777" w:rsidR="0089103A" w:rsidRPr="0089103A" w:rsidRDefault="0089103A" w:rsidP="0089103A">
            <w:pPr>
              <w:jc w:val="center"/>
              <w:rPr>
                <w:sz w:val="20"/>
                <w:szCs w:val="20"/>
              </w:rPr>
            </w:pPr>
            <w:r w:rsidRPr="0089103A">
              <w:rPr>
                <w:sz w:val="20"/>
                <w:szCs w:val="20"/>
              </w:rPr>
              <w:t>106,34</w:t>
            </w:r>
          </w:p>
        </w:tc>
        <w:tc>
          <w:tcPr>
            <w:tcW w:w="813" w:type="dxa"/>
            <w:shd w:val="clear" w:color="auto" w:fill="auto"/>
          </w:tcPr>
          <w:p w14:paraId="185BAB93" w14:textId="77777777" w:rsidR="0089103A" w:rsidRPr="0089103A" w:rsidRDefault="0089103A" w:rsidP="0089103A">
            <w:pPr>
              <w:jc w:val="center"/>
              <w:rPr>
                <w:sz w:val="20"/>
                <w:szCs w:val="20"/>
              </w:rPr>
            </w:pPr>
            <w:r w:rsidRPr="0089103A">
              <w:rPr>
                <w:sz w:val="20"/>
                <w:szCs w:val="20"/>
              </w:rPr>
              <w:t>122,20</w:t>
            </w:r>
          </w:p>
        </w:tc>
        <w:tc>
          <w:tcPr>
            <w:tcW w:w="950" w:type="dxa"/>
            <w:shd w:val="clear" w:color="auto" w:fill="auto"/>
          </w:tcPr>
          <w:p w14:paraId="0FD1F47B" w14:textId="77777777" w:rsidR="0089103A" w:rsidRPr="0089103A" w:rsidRDefault="0089103A" w:rsidP="0089103A">
            <w:pPr>
              <w:jc w:val="center"/>
              <w:rPr>
                <w:sz w:val="20"/>
                <w:szCs w:val="20"/>
              </w:rPr>
            </w:pPr>
            <w:r w:rsidRPr="0089103A">
              <w:rPr>
                <w:sz w:val="20"/>
                <w:szCs w:val="20"/>
              </w:rPr>
              <w:t>113,93</w:t>
            </w:r>
          </w:p>
        </w:tc>
        <w:tc>
          <w:tcPr>
            <w:tcW w:w="949" w:type="dxa"/>
            <w:shd w:val="clear" w:color="auto" w:fill="auto"/>
          </w:tcPr>
          <w:p w14:paraId="049CD081" w14:textId="77777777" w:rsidR="0089103A" w:rsidRPr="0089103A" w:rsidRDefault="0089103A" w:rsidP="0089103A">
            <w:pPr>
              <w:jc w:val="center"/>
              <w:rPr>
                <w:sz w:val="20"/>
                <w:szCs w:val="20"/>
              </w:rPr>
            </w:pPr>
            <w:r w:rsidRPr="0089103A">
              <w:rPr>
                <w:sz w:val="20"/>
                <w:szCs w:val="20"/>
              </w:rPr>
              <w:t>13,05</w:t>
            </w:r>
          </w:p>
        </w:tc>
        <w:tc>
          <w:tcPr>
            <w:tcW w:w="1221" w:type="dxa"/>
            <w:shd w:val="clear" w:color="auto" w:fill="auto"/>
          </w:tcPr>
          <w:p w14:paraId="0EF792B9" w14:textId="77777777" w:rsidR="0089103A" w:rsidRPr="0089103A" w:rsidRDefault="0089103A" w:rsidP="0089103A">
            <w:pPr>
              <w:jc w:val="center"/>
              <w:rPr>
                <w:sz w:val="20"/>
                <w:szCs w:val="20"/>
              </w:rPr>
            </w:pPr>
            <w:r w:rsidRPr="0089103A">
              <w:rPr>
                <w:sz w:val="20"/>
                <w:szCs w:val="20"/>
              </w:rPr>
              <w:t>1 687,04</w:t>
            </w:r>
          </w:p>
        </w:tc>
        <w:tc>
          <w:tcPr>
            <w:tcW w:w="1220" w:type="dxa"/>
            <w:shd w:val="clear" w:color="auto" w:fill="auto"/>
            <w:vAlign w:val="center"/>
          </w:tcPr>
          <w:p w14:paraId="4AC47CFA" w14:textId="77777777" w:rsidR="0089103A" w:rsidRPr="0089103A" w:rsidRDefault="0089103A" w:rsidP="0089103A">
            <w:pPr>
              <w:jc w:val="center"/>
              <w:rPr>
                <w:sz w:val="20"/>
                <w:szCs w:val="20"/>
              </w:rPr>
            </w:pPr>
            <w:r w:rsidRPr="0089103A">
              <w:rPr>
                <w:sz w:val="20"/>
                <w:szCs w:val="20"/>
              </w:rPr>
              <w:t>х</w:t>
            </w:r>
          </w:p>
        </w:tc>
        <w:tc>
          <w:tcPr>
            <w:tcW w:w="1085" w:type="dxa"/>
            <w:shd w:val="clear" w:color="auto" w:fill="auto"/>
            <w:vAlign w:val="center"/>
          </w:tcPr>
          <w:p w14:paraId="6EFB5E61" w14:textId="77777777" w:rsidR="0089103A" w:rsidRPr="0089103A" w:rsidRDefault="0089103A" w:rsidP="0089103A">
            <w:pPr>
              <w:jc w:val="center"/>
              <w:rPr>
                <w:sz w:val="20"/>
                <w:szCs w:val="20"/>
              </w:rPr>
            </w:pPr>
            <w:r w:rsidRPr="0089103A">
              <w:rPr>
                <w:sz w:val="20"/>
                <w:szCs w:val="20"/>
              </w:rPr>
              <w:t>х</w:t>
            </w:r>
          </w:p>
        </w:tc>
      </w:tr>
      <w:tr w:rsidR="0089103A" w:rsidRPr="0089103A" w14:paraId="0D1A80F3" w14:textId="77777777" w:rsidTr="0089103A">
        <w:trPr>
          <w:trHeight w:val="142"/>
        </w:trPr>
        <w:tc>
          <w:tcPr>
            <w:tcW w:w="1900" w:type="dxa"/>
            <w:vMerge/>
            <w:vAlign w:val="center"/>
          </w:tcPr>
          <w:p w14:paraId="64039620" w14:textId="77777777" w:rsidR="0089103A" w:rsidRPr="0089103A" w:rsidRDefault="0089103A" w:rsidP="0089103A">
            <w:pPr>
              <w:jc w:val="center"/>
              <w:rPr>
                <w:bCs/>
                <w:color w:val="000000"/>
                <w:kern w:val="32"/>
                <w:sz w:val="20"/>
                <w:szCs w:val="20"/>
              </w:rPr>
            </w:pPr>
          </w:p>
        </w:tc>
        <w:tc>
          <w:tcPr>
            <w:tcW w:w="1461" w:type="dxa"/>
            <w:vAlign w:val="center"/>
          </w:tcPr>
          <w:p w14:paraId="78A3276F" w14:textId="77777777" w:rsidR="0089103A" w:rsidRPr="0089103A" w:rsidRDefault="0089103A" w:rsidP="0089103A">
            <w:pPr>
              <w:tabs>
                <w:tab w:val="left" w:pos="3052"/>
              </w:tabs>
              <w:ind w:right="-108" w:hanging="108"/>
              <w:jc w:val="center"/>
              <w:rPr>
                <w:sz w:val="20"/>
                <w:szCs w:val="20"/>
              </w:rPr>
            </w:pPr>
            <w:r w:rsidRPr="0089103A">
              <w:rPr>
                <w:sz w:val="20"/>
                <w:szCs w:val="20"/>
              </w:rPr>
              <w:t>с 01.07.2025</w:t>
            </w:r>
          </w:p>
        </w:tc>
        <w:tc>
          <w:tcPr>
            <w:tcW w:w="949" w:type="dxa"/>
            <w:shd w:val="clear" w:color="auto" w:fill="auto"/>
          </w:tcPr>
          <w:p w14:paraId="262CB70D" w14:textId="77777777" w:rsidR="0089103A" w:rsidRPr="0089103A" w:rsidRDefault="0089103A" w:rsidP="0089103A">
            <w:pPr>
              <w:jc w:val="center"/>
              <w:rPr>
                <w:sz w:val="20"/>
                <w:szCs w:val="20"/>
              </w:rPr>
            </w:pPr>
            <w:r w:rsidRPr="0089103A">
              <w:rPr>
                <w:sz w:val="20"/>
                <w:szCs w:val="20"/>
              </w:rPr>
              <w:t>148,19</w:t>
            </w:r>
          </w:p>
        </w:tc>
        <w:tc>
          <w:tcPr>
            <w:tcW w:w="814" w:type="dxa"/>
            <w:shd w:val="clear" w:color="auto" w:fill="auto"/>
          </w:tcPr>
          <w:p w14:paraId="1C772C97" w14:textId="77777777" w:rsidR="0089103A" w:rsidRPr="0089103A" w:rsidRDefault="0089103A" w:rsidP="0089103A">
            <w:pPr>
              <w:jc w:val="center"/>
              <w:rPr>
                <w:sz w:val="20"/>
                <w:szCs w:val="20"/>
              </w:rPr>
            </w:pPr>
            <w:r w:rsidRPr="0089103A">
              <w:rPr>
                <w:sz w:val="20"/>
                <w:szCs w:val="20"/>
              </w:rPr>
              <w:t>137,29</w:t>
            </w:r>
          </w:p>
        </w:tc>
        <w:tc>
          <w:tcPr>
            <w:tcW w:w="949" w:type="dxa"/>
            <w:shd w:val="clear" w:color="auto" w:fill="auto"/>
          </w:tcPr>
          <w:p w14:paraId="22F65F8B" w14:textId="77777777" w:rsidR="0089103A" w:rsidRPr="0089103A" w:rsidRDefault="0089103A" w:rsidP="0089103A">
            <w:pPr>
              <w:jc w:val="center"/>
              <w:rPr>
                <w:sz w:val="20"/>
                <w:szCs w:val="20"/>
              </w:rPr>
            </w:pPr>
            <w:r w:rsidRPr="0089103A">
              <w:rPr>
                <w:sz w:val="20"/>
                <w:szCs w:val="20"/>
              </w:rPr>
              <w:t>157,76</w:t>
            </w:r>
          </w:p>
        </w:tc>
        <w:tc>
          <w:tcPr>
            <w:tcW w:w="949" w:type="dxa"/>
            <w:shd w:val="clear" w:color="auto" w:fill="auto"/>
          </w:tcPr>
          <w:p w14:paraId="60BC244C" w14:textId="77777777" w:rsidR="0089103A" w:rsidRPr="0089103A" w:rsidRDefault="0089103A" w:rsidP="0089103A">
            <w:pPr>
              <w:jc w:val="center"/>
              <w:rPr>
                <w:sz w:val="20"/>
                <w:szCs w:val="20"/>
              </w:rPr>
            </w:pPr>
            <w:r w:rsidRPr="0089103A">
              <w:rPr>
                <w:sz w:val="20"/>
                <w:szCs w:val="20"/>
              </w:rPr>
              <w:t>147,10</w:t>
            </w:r>
          </w:p>
        </w:tc>
        <w:tc>
          <w:tcPr>
            <w:tcW w:w="950" w:type="dxa"/>
            <w:shd w:val="clear" w:color="auto" w:fill="auto"/>
          </w:tcPr>
          <w:p w14:paraId="2CC9586B" w14:textId="77777777" w:rsidR="0089103A" w:rsidRPr="0089103A" w:rsidRDefault="0089103A" w:rsidP="0089103A">
            <w:pPr>
              <w:jc w:val="center"/>
              <w:rPr>
                <w:sz w:val="20"/>
                <w:szCs w:val="20"/>
              </w:rPr>
            </w:pPr>
            <w:r w:rsidRPr="0089103A">
              <w:rPr>
                <w:sz w:val="20"/>
                <w:szCs w:val="20"/>
              </w:rPr>
              <w:t>123,49</w:t>
            </w:r>
          </w:p>
        </w:tc>
        <w:tc>
          <w:tcPr>
            <w:tcW w:w="949" w:type="dxa"/>
            <w:shd w:val="clear" w:color="auto" w:fill="auto"/>
          </w:tcPr>
          <w:p w14:paraId="4351CE6C" w14:textId="77777777" w:rsidR="0089103A" w:rsidRPr="0089103A" w:rsidRDefault="0089103A" w:rsidP="0089103A">
            <w:pPr>
              <w:jc w:val="center"/>
              <w:rPr>
                <w:sz w:val="20"/>
                <w:szCs w:val="20"/>
              </w:rPr>
            </w:pPr>
            <w:r w:rsidRPr="0089103A">
              <w:rPr>
                <w:sz w:val="20"/>
                <w:szCs w:val="20"/>
              </w:rPr>
              <w:t>114,41</w:t>
            </w:r>
          </w:p>
        </w:tc>
        <w:tc>
          <w:tcPr>
            <w:tcW w:w="813" w:type="dxa"/>
            <w:shd w:val="clear" w:color="auto" w:fill="auto"/>
          </w:tcPr>
          <w:p w14:paraId="3468DF00" w14:textId="77777777" w:rsidR="0089103A" w:rsidRPr="0089103A" w:rsidRDefault="0089103A" w:rsidP="0089103A">
            <w:pPr>
              <w:jc w:val="center"/>
              <w:rPr>
                <w:sz w:val="20"/>
                <w:szCs w:val="20"/>
              </w:rPr>
            </w:pPr>
            <w:r w:rsidRPr="0089103A">
              <w:rPr>
                <w:sz w:val="20"/>
                <w:szCs w:val="20"/>
              </w:rPr>
              <w:t>131,47</w:t>
            </w:r>
          </w:p>
        </w:tc>
        <w:tc>
          <w:tcPr>
            <w:tcW w:w="950" w:type="dxa"/>
            <w:shd w:val="clear" w:color="auto" w:fill="auto"/>
          </w:tcPr>
          <w:p w14:paraId="363FCDB4" w14:textId="77777777" w:rsidR="0089103A" w:rsidRPr="0089103A" w:rsidRDefault="0089103A" w:rsidP="0089103A">
            <w:pPr>
              <w:jc w:val="center"/>
              <w:rPr>
                <w:sz w:val="20"/>
                <w:szCs w:val="20"/>
              </w:rPr>
            </w:pPr>
            <w:r w:rsidRPr="0089103A">
              <w:rPr>
                <w:sz w:val="20"/>
                <w:szCs w:val="20"/>
              </w:rPr>
              <w:t>122,58</w:t>
            </w:r>
          </w:p>
        </w:tc>
        <w:tc>
          <w:tcPr>
            <w:tcW w:w="949" w:type="dxa"/>
            <w:shd w:val="clear" w:color="auto" w:fill="auto"/>
          </w:tcPr>
          <w:p w14:paraId="48C34FE7" w14:textId="77777777" w:rsidR="0089103A" w:rsidRPr="0089103A" w:rsidRDefault="0089103A" w:rsidP="0089103A">
            <w:pPr>
              <w:jc w:val="center"/>
              <w:rPr>
                <w:sz w:val="20"/>
                <w:szCs w:val="20"/>
              </w:rPr>
            </w:pPr>
            <w:r w:rsidRPr="0089103A">
              <w:rPr>
                <w:sz w:val="20"/>
                <w:szCs w:val="20"/>
              </w:rPr>
              <w:t>14,07</w:t>
            </w:r>
          </w:p>
        </w:tc>
        <w:tc>
          <w:tcPr>
            <w:tcW w:w="1221" w:type="dxa"/>
            <w:shd w:val="clear" w:color="auto" w:fill="auto"/>
          </w:tcPr>
          <w:p w14:paraId="07DD1EC6" w14:textId="77777777" w:rsidR="0089103A" w:rsidRPr="0089103A" w:rsidRDefault="0089103A" w:rsidP="0089103A">
            <w:pPr>
              <w:jc w:val="center"/>
              <w:rPr>
                <w:sz w:val="20"/>
                <w:szCs w:val="20"/>
              </w:rPr>
            </w:pPr>
            <w:r w:rsidRPr="0089103A">
              <w:rPr>
                <w:sz w:val="20"/>
                <w:szCs w:val="20"/>
              </w:rPr>
              <w:t>1 814,52</w:t>
            </w:r>
          </w:p>
        </w:tc>
        <w:tc>
          <w:tcPr>
            <w:tcW w:w="1220" w:type="dxa"/>
            <w:shd w:val="clear" w:color="auto" w:fill="auto"/>
            <w:vAlign w:val="center"/>
          </w:tcPr>
          <w:p w14:paraId="48F23AD7" w14:textId="77777777" w:rsidR="0089103A" w:rsidRPr="0089103A" w:rsidRDefault="0089103A" w:rsidP="0089103A">
            <w:pPr>
              <w:jc w:val="center"/>
              <w:rPr>
                <w:sz w:val="20"/>
                <w:szCs w:val="20"/>
              </w:rPr>
            </w:pPr>
            <w:r w:rsidRPr="0089103A">
              <w:rPr>
                <w:sz w:val="20"/>
                <w:szCs w:val="20"/>
              </w:rPr>
              <w:t>х</w:t>
            </w:r>
          </w:p>
        </w:tc>
        <w:tc>
          <w:tcPr>
            <w:tcW w:w="1085" w:type="dxa"/>
            <w:shd w:val="clear" w:color="auto" w:fill="auto"/>
            <w:vAlign w:val="center"/>
          </w:tcPr>
          <w:p w14:paraId="0FC82AB1" w14:textId="77777777" w:rsidR="0089103A" w:rsidRPr="0089103A" w:rsidRDefault="0089103A" w:rsidP="0089103A">
            <w:pPr>
              <w:jc w:val="center"/>
              <w:rPr>
                <w:sz w:val="20"/>
                <w:szCs w:val="20"/>
              </w:rPr>
            </w:pPr>
            <w:r w:rsidRPr="0089103A">
              <w:rPr>
                <w:sz w:val="20"/>
                <w:szCs w:val="20"/>
              </w:rPr>
              <w:t>х</w:t>
            </w:r>
          </w:p>
        </w:tc>
      </w:tr>
      <w:tr w:rsidR="0089103A" w:rsidRPr="0089103A" w14:paraId="64A6C28E" w14:textId="77777777" w:rsidTr="0089103A">
        <w:trPr>
          <w:trHeight w:val="219"/>
        </w:trPr>
        <w:tc>
          <w:tcPr>
            <w:tcW w:w="1900" w:type="dxa"/>
            <w:vMerge/>
            <w:vAlign w:val="center"/>
          </w:tcPr>
          <w:p w14:paraId="4CD1AA0A" w14:textId="77777777" w:rsidR="0089103A" w:rsidRPr="0089103A" w:rsidRDefault="0089103A" w:rsidP="0089103A">
            <w:pPr>
              <w:jc w:val="center"/>
              <w:rPr>
                <w:bCs/>
                <w:color w:val="000000"/>
                <w:kern w:val="32"/>
                <w:sz w:val="20"/>
                <w:szCs w:val="20"/>
              </w:rPr>
            </w:pPr>
          </w:p>
        </w:tc>
        <w:tc>
          <w:tcPr>
            <w:tcW w:w="1461" w:type="dxa"/>
            <w:vAlign w:val="center"/>
          </w:tcPr>
          <w:p w14:paraId="22753194" w14:textId="77777777" w:rsidR="0089103A" w:rsidRPr="0089103A" w:rsidRDefault="0089103A" w:rsidP="0089103A">
            <w:pPr>
              <w:tabs>
                <w:tab w:val="left" w:pos="3052"/>
              </w:tabs>
              <w:ind w:right="-108" w:hanging="108"/>
              <w:jc w:val="center"/>
              <w:rPr>
                <w:sz w:val="20"/>
                <w:szCs w:val="20"/>
              </w:rPr>
            </w:pPr>
            <w:r w:rsidRPr="0089103A">
              <w:rPr>
                <w:sz w:val="20"/>
                <w:szCs w:val="20"/>
              </w:rPr>
              <w:t>с 01.01.2026</w:t>
            </w:r>
          </w:p>
        </w:tc>
        <w:tc>
          <w:tcPr>
            <w:tcW w:w="949" w:type="dxa"/>
            <w:shd w:val="clear" w:color="auto" w:fill="auto"/>
          </w:tcPr>
          <w:p w14:paraId="04FBBC7B" w14:textId="77777777" w:rsidR="0089103A" w:rsidRPr="0089103A" w:rsidRDefault="0089103A" w:rsidP="0089103A">
            <w:pPr>
              <w:jc w:val="center"/>
              <w:rPr>
                <w:sz w:val="20"/>
                <w:szCs w:val="20"/>
              </w:rPr>
            </w:pPr>
            <w:r w:rsidRPr="0089103A">
              <w:rPr>
                <w:sz w:val="20"/>
                <w:szCs w:val="20"/>
              </w:rPr>
              <w:t>148,19</w:t>
            </w:r>
          </w:p>
        </w:tc>
        <w:tc>
          <w:tcPr>
            <w:tcW w:w="814" w:type="dxa"/>
            <w:shd w:val="clear" w:color="auto" w:fill="auto"/>
          </w:tcPr>
          <w:p w14:paraId="487A79A0" w14:textId="77777777" w:rsidR="0089103A" w:rsidRPr="0089103A" w:rsidRDefault="0089103A" w:rsidP="0089103A">
            <w:pPr>
              <w:jc w:val="center"/>
              <w:rPr>
                <w:sz w:val="20"/>
                <w:szCs w:val="20"/>
              </w:rPr>
            </w:pPr>
            <w:r w:rsidRPr="0089103A">
              <w:rPr>
                <w:sz w:val="20"/>
                <w:szCs w:val="20"/>
              </w:rPr>
              <w:t>137,29</w:t>
            </w:r>
          </w:p>
        </w:tc>
        <w:tc>
          <w:tcPr>
            <w:tcW w:w="949" w:type="dxa"/>
            <w:shd w:val="clear" w:color="auto" w:fill="auto"/>
          </w:tcPr>
          <w:p w14:paraId="1D98B8C8" w14:textId="77777777" w:rsidR="0089103A" w:rsidRPr="0089103A" w:rsidRDefault="0089103A" w:rsidP="0089103A">
            <w:pPr>
              <w:jc w:val="center"/>
              <w:rPr>
                <w:sz w:val="20"/>
                <w:szCs w:val="20"/>
              </w:rPr>
            </w:pPr>
            <w:r w:rsidRPr="0089103A">
              <w:rPr>
                <w:sz w:val="20"/>
                <w:szCs w:val="20"/>
              </w:rPr>
              <w:t>157,76</w:t>
            </w:r>
          </w:p>
        </w:tc>
        <w:tc>
          <w:tcPr>
            <w:tcW w:w="949" w:type="dxa"/>
            <w:shd w:val="clear" w:color="auto" w:fill="auto"/>
          </w:tcPr>
          <w:p w14:paraId="06F59957" w14:textId="77777777" w:rsidR="0089103A" w:rsidRPr="0089103A" w:rsidRDefault="0089103A" w:rsidP="0089103A">
            <w:pPr>
              <w:jc w:val="center"/>
              <w:rPr>
                <w:sz w:val="20"/>
                <w:szCs w:val="20"/>
              </w:rPr>
            </w:pPr>
            <w:r w:rsidRPr="0089103A">
              <w:rPr>
                <w:sz w:val="20"/>
                <w:szCs w:val="20"/>
              </w:rPr>
              <w:t>147,10</w:t>
            </w:r>
          </w:p>
        </w:tc>
        <w:tc>
          <w:tcPr>
            <w:tcW w:w="950" w:type="dxa"/>
            <w:shd w:val="clear" w:color="auto" w:fill="auto"/>
          </w:tcPr>
          <w:p w14:paraId="1708596D" w14:textId="77777777" w:rsidR="0089103A" w:rsidRPr="0089103A" w:rsidRDefault="0089103A" w:rsidP="0089103A">
            <w:pPr>
              <w:jc w:val="center"/>
              <w:rPr>
                <w:sz w:val="20"/>
                <w:szCs w:val="20"/>
              </w:rPr>
            </w:pPr>
            <w:r w:rsidRPr="0089103A">
              <w:rPr>
                <w:sz w:val="20"/>
                <w:szCs w:val="20"/>
              </w:rPr>
              <w:t>123,49</w:t>
            </w:r>
          </w:p>
        </w:tc>
        <w:tc>
          <w:tcPr>
            <w:tcW w:w="949" w:type="dxa"/>
            <w:shd w:val="clear" w:color="auto" w:fill="auto"/>
          </w:tcPr>
          <w:p w14:paraId="365B74A1" w14:textId="77777777" w:rsidR="0089103A" w:rsidRPr="0089103A" w:rsidRDefault="0089103A" w:rsidP="0089103A">
            <w:pPr>
              <w:jc w:val="center"/>
              <w:rPr>
                <w:sz w:val="20"/>
                <w:szCs w:val="20"/>
              </w:rPr>
            </w:pPr>
            <w:r w:rsidRPr="0089103A">
              <w:rPr>
                <w:sz w:val="20"/>
                <w:szCs w:val="20"/>
              </w:rPr>
              <w:t>114,41</w:t>
            </w:r>
          </w:p>
        </w:tc>
        <w:tc>
          <w:tcPr>
            <w:tcW w:w="813" w:type="dxa"/>
            <w:shd w:val="clear" w:color="auto" w:fill="auto"/>
          </w:tcPr>
          <w:p w14:paraId="6D9609A5" w14:textId="77777777" w:rsidR="0089103A" w:rsidRPr="0089103A" w:rsidRDefault="0089103A" w:rsidP="0089103A">
            <w:pPr>
              <w:jc w:val="center"/>
              <w:rPr>
                <w:sz w:val="20"/>
                <w:szCs w:val="20"/>
              </w:rPr>
            </w:pPr>
            <w:r w:rsidRPr="0089103A">
              <w:rPr>
                <w:sz w:val="20"/>
                <w:szCs w:val="20"/>
              </w:rPr>
              <w:t>131,47</w:t>
            </w:r>
          </w:p>
        </w:tc>
        <w:tc>
          <w:tcPr>
            <w:tcW w:w="950" w:type="dxa"/>
            <w:shd w:val="clear" w:color="auto" w:fill="auto"/>
          </w:tcPr>
          <w:p w14:paraId="2FFCF1E2" w14:textId="77777777" w:rsidR="0089103A" w:rsidRPr="0089103A" w:rsidRDefault="0089103A" w:rsidP="0089103A">
            <w:pPr>
              <w:jc w:val="center"/>
              <w:rPr>
                <w:sz w:val="20"/>
                <w:szCs w:val="20"/>
              </w:rPr>
            </w:pPr>
            <w:r w:rsidRPr="0089103A">
              <w:rPr>
                <w:sz w:val="20"/>
                <w:szCs w:val="20"/>
              </w:rPr>
              <w:t>122,58</w:t>
            </w:r>
          </w:p>
        </w:tc>
        <w:tc>
          <w:tcPr>
            <w:tcW w:w="949" w:type="dxa"/>
            <w:shd w:val="clear" w:color="auto" w:fill="auto"/>
          </w:tcPr>
          <w:p w14:paraId="15D83728" w14:textId="77777777" w:rsidR="0089103A" w:rsidRPr="0089103A" w:rsidRDefault="0089103A" w:rsidP="0089103A">
            <w:pPr>
              <w:jc w:val="center"/>
              <w:rPr>
                <w:sz w:val="20"/>
                <w:szCs w:val="20"/>
              </w:rPr>
            </w:pPr>
            <w:r w:rsidRPr="0089103A">
              <w:rPr>
                <w:sz w:val="20"/>
                <w:szCs w:val="20"/>
              </w:rPr>
              <w:t>14,07</w:t>
            </w:r>
          </w:p>
        </w:tc>
        <w:tc>
          <w:tcPr>
            <w:tcW w:w="1221" w:type="dxa"/>
            <w:shd w:val="clear" w:color="auto" w:fill="auto"/>
          </w:tcPr>
          <w:p w14:paraId="22C8BB05" w14:textId="77777777" w:rsidR="0089103A" w:rsidRPr="0089103A" w:rsidRDefault="0089103A" w:rsidP="0089103A">
            <w:pPr>
              <w:jc w:val="center"/>
              <w:rPr>
                <w:sz w:val="20"/>
                <w:szCs w:val="20"/>
              </w:rPr>
            </w:pPr>
            <w:r w:rsidRPr="0089103A">
              <w:rPr>
                <w:sz w:val="20"/>
                <w:szCs w:val="20"/>
              </w:rPr>
              <w:t>1 814,52</w:t>
            </w:r>
          </w:p>
        </w:tc>
        <w:tc>
          <w:tcPr>
            <w:tcW w:w="1220" w:type="dxa"/>
            <w:shd w:val="clear" w:color="auto" w:fill="auto"/>
            <w:vAlign w:val="center"/>
          </w:tcPr>
          <w:p w14:paraId="09BB7F38" w14:textId="77777777" w:rsidR="0089103A" w:rsidRPr="0089103A" w:rsidRDefault="0089103A" w:rsidP="0089103A">
            <w:pPr>
              <w:jc w:val="center"/>
              <w:rPr>
                <w:sz w:val="20"/>
                <w:szCs w:val="20"/>
              </w:rPr>
            </w:pPr>
            <w:r w:rsidRPr="0089103A">
              <w:rPr>
                <w:sz w:val="20"/>
                <w:szCs w:val="20"/>
              </w:rPr>
              <w:t>х</w:t>
            </w:r>
          </w:p>
        </w:tc>
        <w:tc>
          <w:tcPr>
            <w:tcW w:w="1085" w:type="dxa"/>
            <w:shd w:val="clear" w:color="auto" w:fill="auto"/>
            <w:vAlign w:val="center"/>
          </w:tcPr>
          <w:p w14:paraId="790C36FF" w14:textId="77777777" w:rsidR="0089103A" w:rsidRPr="0089103A" w:rsidRDefault="0089103A" w:rsidP="0089103A">
            <w:pPr>
              <w:jc w:val="center"/>
              <w:rPr>
                <w:sz w:val="20"/>
                <w:szCs w:val="20"/>
              </w:rPr>
            </w:pPr>
            <w:r w:rsidRPr="0089103A">
              <w:rPr>
                <w:sz w:val="20"/>
                <w:szCs w:val="20"/>
              </w:rPr>
              <w:t>х</w:t>
            </w:r>
          </w:p>
        </w:tc>
      </w:tr>
      <w:tr w:rsidR="0089103A" w:rsidRPr="0089103A" w14:paraId="12963659" w14:textId="77777777" w:rsidTr="0089103A">
        <w:trPr>
          <w:trHeight w:val="275"/>
        </w:trPr>
        <w:tc>
          <w:tcPr>
            <w:tcW w:w="1900" w:type="dxa"/>
            <w:vMerge/>
            <w:vAlign w:val="center"/>
          </w:tcPr>
          <w:p w14:paraId="6C82AD68" w14:textId="77777777" w:rsidR="0089103A" w:rsidRPr="0089103A" w:rsidRDefault="0089103A" w:rsidP="0089103A">
            <w:pPr>
              <w:ind w:left="-108" w:right="-108"/>
              <w:jc w:val="center"/>
              <w:rPr>
                <w:bCs/>
                <w:color w:val="000000"/>
                <w:kern w:val="32"/>
                <w:sz w:val="20"/>
                <w:szCs w:val="20"/>
              </w:rPr>
            </w:pPr>
          </w:p>
        </w:tc>
        <w:tc>
          <w:tcPr>
            <w:tcW w:w="1461" w:type="dxa"/>
            <w:vAlign w:val="center"/>
          </w:tcPr>
          <w:p w14:paraId="6C43573B" w14:textId="77777777" w:rsidR="0089103A" w:rsidRPr="0089103A" w:rsidRDefault="0089103A" w:rsidP="0089103A">
            <w:pPr>
              <w:tabs>
                <w:tab w:val="left" w:pos="3052"/>
              </w:tabs>
              <w:ind w:right="-108" w:hanging="108"/>
              <w:jc w:val="center"/>
              <w:rPr>
                <w:sz w:val="20"/>
                <w:szCs w:val="20"/>
              </w:rPr>
            </w:pPr>
            <w:r w:rsidRPr="0089103A">
              <w:rPr>
                <w:sz w:val="20"/>
                <w:szCs w:val="20"/>
              </w:rPr>
              <w:t>с 01.07.2026</w:t>
            </w:r>
          </w:p>
        </w:tc>
        <w:tc>
          <w:tcPr>
            <w:tcW w:w="949" w:type="dxa"/>
            <w:shd w:val="clear" w:color="auto" w:fill="auto"/>
          </w:tcPr>
          <w:p w14:paraId="6E76545D" w14:textId="77777777" w:rsidR="0089103A" w:rsidRPr="0089103A" w:rsidRDefault="0089103A" w:rsidP="0089103A">
            <w:pPr>
              <w:jc w:val="center"/>
              <w:rPr>
                <w:sz w:val="20"/>
                <w:szCs w:val="20"/>
              </w:rPr>
            </w:pPr>
            <w:r w:rsidRPr="0089103A">
              <w:rPr>
                <w:sz w:val="20"/>
                <w:szCs w:val="20"/>
              </w:rPr>
              <w:t>148,61</w:t>
            </w:r>
          </w:p>
        </w:tc>
        <w:tc>
          <w:tcPr>
            <w:tcW w:w="814" w:type="dxa"/>
            <w:shd w:val="clear" w:color="auto" w:fill="auto"/>
          </w:tcPr>
          <w:p w14:paraId="4C8F5D35" w14:textId="77777777" w:rsidR="0089103A" w:rsidRPr="0089103A" w:rsidRDefault="0089103A" w:rsidP="0089103A">
            <w:pPr>
              <w:jc w:val="center"/>
              <w:rPr>
                <w:sz w:val="20"/>
                <w:szCs w:val="20"/>
              </w:rPr>
            </w:pPr>
            <w:r w:rsidRPr="0089103A">
              <w:rPr>
                <w:sz w:val="20"/>
                <w:szCs w:val="20"/>
              </w:rPr>
              <w:t>137,71</w:t>
            </w:r>
          </w:p>
        </w:tc>
        <w:tc>
          <w:tcPr>
            <w:tcW w:w="949" w:type="dxa"/>
            <w:shd w:val="clear" w:color="auto" w:fill="auto"/>
          </w:tcPr>
          <w:p w14:paraId="32F7A9F9" w14:textId="77777777" w:rsidR="0089103A" w:rsidRPr="0089103A" w:rsidRDefault="0089103A" w:rsidP="0089103A">
            <w:pPr>
              <w:jc w:val="center"/>
              <w:rPr>
                <w:sz w:val="20"/>
                <w:szCs w:val="20"/>
              </w:rPr>
            </w:pPr>
            <w:r w:rsidRPr="0089103A">
              <w:rPr>
                <w:sz w:val="20"/>
                <w:szCs w:val="20"/>
              </w:rPr>
              <w:t>158,21</w:t>
            </w:r>
          </w:p>
        </w:tc>
        <w:tc>
          <w:tcPr>
            <w:tcW w:w="949" w:type="dxa"/>
            <w:shd w:val="clear" w:color="auto" w:fill="auto"/>
          </w:tcPr>
          <w:p w14:paraId="624088A0" w14:textId="77777777" w:rsidR="0089103A" w:rsidRPr="0089103A" w:rsidRDefault="0089103A" w:rsidP="0089103A">
            <w:pPr>
              <w:jc w:val="center"/>
              <w:rPr>
                <w:sz w:val="20"/>
                <w:szCs w:val="20"/>
              </w:rPr>
            </w:pPr>
            <w:r w:rsidRPr="0089103A">
              <w:rPr>
                <w:sz w:val="20"/>
                <w:szCs w:val="20"/>
              </w:rPr>
              <w:t>147,53</w:t>
            </w:r>
          </w:p>
        </w:tc>
        <w:tc>
          <w:tcPr>
            <w:tcW w:w="950" w:type="dxa"/>
            <w:shd w:val="clear" w:color="auto" w:fill="auto"/>
          </w:tcPr>
          <w:p w14:paraId="60C653CA" w14:textId="77777777" w:rsidR="0089103A" w:rsidRPr="0089103A" w:rsidRDefault="0089103A" w:rsidP="0089103A">
            <w:pPr>
              <w:jc w:val="center"/>
              <w:rPr>
                <w:sz w:val="20"/>
                <w:szCs w:val="20"/>
              </w:rPr>
            </w:pPr>
            <w:r w:rsidRPr="0089103A">
              <w:rPr>
                <w:sz w:val="20"/>
                <w:szCs w:val="20"/>
              </w:rPr>
              <w:t>123,84</w:t>
            </w:r>
          </w:p>
        </w:tc>
        <w:tc>
          <w:tcPr>
            <w:tcW w:w="949" w:type="dxa"/>
            <w:shd w:val="clear" w:color="auto" w:fill="auto"/>
          </w:tcPr>
          <w:p w14:paraId="33895B47" w14:textId="77777777" w:rsidR="0089103A" w:rsidRPr="0089103A" w:rsidRDefault="0089103A" w:rsidP="0089103A">
            <w:pPr>
              <w:jc w:val="center"/>
              <w:rPr>
                <w:sz w:val="20"/>
                <w:szCs w:val="20"/>
              </w:rPr>
            </w:pPr>
            <w:r w:rsidRPr="0089103A">
              <w:rPr>
                <w:sz w:val="20"/>
                <w:szCs w:val="20"/>
              </w:rPr>
              <w:t>114,76</w:t>
            </w:r>
          </w:p>
        </w:tc>
        <w:tc>
          <w:tcPr>
            <w:tcW w:w="813" w:type="dxa"/>
            <w:shd w:val="clear" w:color="auto" w:fill="auto"/>
          </w:tcPr>
          <w:p w14:paraId="377F860A" w14:textId="77777777" w:rsidR="0089103A" w:rsidRPr="0089103A" w:rsidRDefault="0089103A" w:rsidP="0089103A">
            <w:pPr>
              <w:jc w:val="center"/>
              <w:rPr>
                <w:sz w:val="20"/>
                <w:szCs w:val="20"/>
              </w:rPr>
            </w:pPr>
            <w:r w:rsidRPr="0089103A">
              <w:rPr>
                <w:sz w:val="20"/>
                <w:szCs w:val="20"/>
              </w:rPr>
              <w:t>131,84</w:t>
            </w:r>
          </w:p>
        </w:tc>
        <w:tc>
          <w:tcPr>
            <w:tcW w:w="950" w:type="dxa"/>
            <w:shd w:val="clear" w:color="auto" w:fill="auto"/>
          </w:tcPr>
          <w:p w14:paraId="3245FFE8" w14:textId="77777777" w:rsidR="0089103A" w:rsidRPr="0089103A" w:rsidRDefault="0089103A" w:rsidP="0089103A">
            <w:pPr>
              <w:jc w:val="center"/>
              <w:rPr>
                <w:sz w:val="20"/>
                <w:szCs w:val="20"/>
              </w:rPr>
            </w:pPr>
            <w:r w:rsidRPr="0089103A">
              <w:rPr>
                <w:sz w:val="20"/>
                <w:szCs w:val="20"/>
              </w:rPr>
              <w:t>122,94</w:t>
            </w:r>
          </w:p>
        </w:tc>
        <w:tc>
          <w:tcPr>
            <w:tcW w:w="949" w:type="dxa"/>
            <w:shd w:val="clear" w:color="auto" w:fill="auto"/>
          </w:tcPr>
          <w:p w14:paraId="42772BB1" w14:textId="77777777" w:rsidR="0089103A" w:rsidRPr="0089103A" w:rsidRDefault="0089103A" w:rsidP="0089103A">
            <w:pPr>
              <w:jc w:val="center"/>
              <w:rPr>
                <w:sz w:val="20"/>
                <w:szCs w:val="20"/>
              </w:rPr>
            </w:pPr>
            <w:r w:rsidRPr="0089103A">
              <w:rPr>
                <w:sz w:val="20"/>
                <w:szCs w:val="20"/>
              </w:rPr>
              <w:t>14,34</w:t>
            </w:r>
          </w:p>
        </w:tc>
        <w:tc>
          <w:tcPr>
            <w:tcW w:w="1221" w:type="dxa"/>
            <w:shd w:val="clear" w:color="auto" w:fill="auto"/>
          </w:tcPr>
          <w:p w14:paraId="70D3F8EB" w14:textId="77777777" w:rsidR="0089103A" w:rsidRPr="0089103A" w:rsidRDefault="0089103A" w:rsidP="0089103A">
            <w:pPr>
              <w:jc w:val="center"/>
              <w:rPr>
                <w:sz w:val="20"/>
                <w:szCs w:val="20"/>
              </w:rPr>
            </w:pPr>
            <w:r w:rsidRPr="0089103A">
              <w:rPr>
                <w:sz w:val="20"/>
                <w:szCs w:val="20"/>
              </w:rPr>
              <w:t>1 816,00</w:t>
            </w:r>
          </w:p>
        </w:tc>
        <w:tc>
          <w:tcPr>
            <w:tcW w:w="1220" w:type="dxa"/>
            <w:shd w:val="clear" w:color="auto" w:fill="auto"/>
            <w:vAlign w:val="center"/>
          </w:tcPr>
          <w:p w14:paraId="0F01447D" w14:textId="77777777" w:rsidR="0089103A" w:rsidRPr="0089103A" w:rsidRDefault="0089103A" w:rsidP="0089103A">
            <w:pPr>
              <w:jc w:val="center"/>
              <w:rPr>
                <w:sz w:val="20"/>
                <w:szCs w:val="20"/>
              </w:rPr>
            </w:pPr>
            <w:r w:rsidRPr="0089103A">
              <w:rPr>
                <w:sz w:val="20"/>
                <w:szCs w:val="20"/>
              </w:rPr>
              <w:t>х</w:t>
            </w:r>
          </w:p>
        </w:tc>
        <w:tc>
          <w:tcPr>
            <w:tcW w:w="1085" w:type="dxa"/>
            <w:shd w:val="clear" w:color="auto" w:fill="auto"/>
            <w:vAlign w:val="center"/>
          </w:tcPr>
          <w:p w14:paraId="3EAD1F4A" w14:textId="77777777" w:rsidR="0089103A" w:rsidRPr="0089103A" w:rsidRDefault="0089103A" w:rsidP="0089103A">
            <w:pPr>
              <w:jc w:val="center"/>
              <w:rPr>
                <w:sz w:val="20"/>
                <w:szCs w:val="20"/>
              </w:rPr>
            </w:pPr>
            <w:r w:rsidRPr="0089103A">
              <w:rPr>
                <w:sz w:val="20"/>
                <w:szCs w:val="20"/>
              </w:rPr>
              <w:t>х</w:t>
            </w:r>
          </w:p>
        </w:tc>
      </w:tr>
      <w:tr w:rsidR="0089103A" w:rsidRPr="0089103A" w14:paraId="4ECBEDD1" w14:textId="77777777" w:rsidTr="0089103A">
        <w:trPr>
          <w:trHeight w:val="275"/>
        </w:trPr>
        <w:tc>
          <w:tcPr>
            <w:tcW w:w="1900" w:type="dxa"/>
            <w:vMerge/>
            <w:vAlign w:val="center"/>
          </w:tcPr>
          <w:p w14:paraId="27AFAD5B" w14:textId="77777777" w:rsidR="0089103A" w:rsidRPr="0089103A" w:rsidRDefault="0089103A" w:rsidP="0089103A">
            <w:pPr>
              <w:jc w:val="center"/>
              <w:rPr>
                <w:bCs/>
                <w:color w:val="000000"/>
                <w:kern w:val="32"/>
                <w:sz w:val="20"/>
                <w:szCs w:val="20"/>
              </w:rPr>
            </w:pPr>
          </w:p>
        </w:tc>
        <w:tc>
          <w:tcPr>
            <w:tcW w:w="1461" w:type="dxa"/>
          </w:tcPr>
          <w:p w14:paraId="199A384E" w14:textId="77777777" w:rsidR="0089103A" w:rsidRPr="0089103A" w:rsidRDefault="0089103A" w:rsidP="0089103A">
            <w:pPr>
              <w:tabs>
                <w:tab w:val="left" w:pos="3052"/>
              </w:tabs>
              <w:ind w:right="-108" w:hanging="108"/>
              <w:jc w:val="center"/>
              <w:rPr>
                <w:sz w:val="20"/>
                <w:szCs w:val="20"/>
              </w:rPr>
            </w:pPr>
            <w:r w:rsidRPr="0089103A">
              <w:rPr>
                <w:sz w:val="20"/>
                <w:szCs w:val="20"/>
              </w:rPr>
              <w:t>с 01.01.2027</w:t>
            </w:r>
          </w:p>
        </w:tc>
        <w:tc>
          <w:tcPr>
            <w:tcW w:w="949" w:type="dxa"/>
            <w:shd w:val="clear" w:color="auto" w:fill="auto"/>
          </w:tcPr>
          <w:p w14:paraId="4C6EBD4F" w14:textId="77777777" w:rsidR="0089103A" w:rsidRPr="0089103A" w:rsidRDefault="0089103A" w:rsidP="0089103A">
            <w:pPr>
              <w:jc w:val="center"/>
              <w:rPr>
                <w:sz w:val="20"/>
                <w:szCs w:val="20"/>
              </w:rPr>
            </w:pPr>
            <w:r w:rsidRPr="0089103A">
              <w:rPr>
                <w:sz w:val="20"/>
                <w:szCs w:val="20"/>
              </w:rPr>
              <w:t>148,61</w:t>
            </w:r>
          </w:p>
        </w:tc>
        <w:tc>
          <w:tcPr>
            <w:tcW w:w="814" w:type="dxa"/>
            <w:shd w:val="clear" w:color="auto" w:fill="auto"/>
          </w:tcPr>
          <w:p w14:paraId="4F6169A6" w14:textId="77777777" w:rsidR="0089103A" w:rsidRPr="0089103A" w:rsidRDefault="0089103A" w:rsidP="0089103A">
            <w:pPr>
              <w:jc w:val="center"/>
              <w:rPr>
                <w:sz w:val="20"/>
                <w:szCs w:val="20"/>
              </w:rPr>
            </w:pPr>
            <w:r w:rsidRPr="0089103A">
              <w:rPr>
                <w:sz w:val="20"/>
                <w:szCs w:val="20"/>
              </w:rPr>
              <w:t>137,71</w:t>
            </w:r>
          </w:p>
        </w:tc>
        <w:tc>
          <w:tcPr>
            <w:tcW w:w="949" w:type="dxa"/>
            <w:shd w:val="clear" w:color="auto" w:fill="auto"/>
          </w:tcPr>
          <w:p w14:paraId="671ED8FF" w14:textId="77777777" w:rsidR="0089103A" w:rsidRPr="0089103A" w:rsidRDefault="0089103A" w:rsidP="0089103A">
            <w:pPr>
              <w:jc w:val="center"/>
              <w:rPr>
                <w:sz w:val="20"/>
                <w:szCs w:val="20"/>
              </w:rPr>
            </w:pPr>
            <w:r w:rsidRPr="0089103A">
              <w:rPr>
                <w:sz w:val="20"/>
                <w:szCs w:val="20"/>
              </w:rPr>
              <w:t>158,21</w:t>
            </w:r>
          </w:p>
        </w:tc>
        <w:tc>
          <w:tcPr>
            <w:tcW w:w="949" w:type="dxa"/>
            <w:shd w:val="clear" w:color="auto" w:fill="auto"/>
          </w:tcPr>
          <w:p w14:paraId="2577AAB8" w14:textId="77777777" w:rsidR="0089103A" w:rsidRPr="0089103A" w:rsidRDefault="0089103A" w:rsidP="0089103A">
            <w:pPr>
              <w:jc w:val="center"/>
              <w:rPr>
                <w:sz w:val="20"/>
                <w:szCs w:val="20"/>
              </w:rPr>
            </w:pPr>
            <w:r w:rsidRPr="0089103A">
              <w:rPr>
                <w:sz w:val="20"/>
                <w:szCs w:val="20"/>
              </w:rPr>
              <w:t>147,53</w:t>
            </w:r>
          </w:p>
        </w:tc>
        <w:tc>
          <w:tcPr>
            <w:tcW w:w="950" w:type="dxa"/>
            <w:shd w:val="clear" w:color="auto" w:fill="auto"/>
          </w:tcPr>
          <w:p w14:paraId="7ADD26E3" w14:textId="77777777" w:rsidR="0089103A" w:rsidRPr="0089103A" w:rsidRDefault="0089103A" w:rsidP="0089103A">
            <w:pPr>
              <w:jc w:val="center"/>
              <w:rPr>
                <w:sz w:val="20"/>
                <w:szCs w:val="20"/>
              </w:rPr>
            </w:pPr>
            <w:r w:rsidRPr="0089103A">
              <w:rPr>
                <w:sz w:val="20"/>
                <w:szCs w:val="20"/>
              </w:rPr>
              <w:t>123,84</w:t>
            </w:r>
          </w:p>
        </w:tc>
        <w:tc>
          <w:tcPr>
            <w:tcW w:w="949" w:type="dxa"/>
            <w:shd w:val="clear" w:color="auto" w:fill="auto"/>
          </w:tcPr>
          <w:p w14:paraId="1129CEB3" w14:textId="77777777" w:rsidR="0089103A" w:rsidRPr="0089103A" w:rsidRDefault="0089103A" w:rsidP="0089103A">
            <w:pPr>
              <w:jc w:val="center"/>
              <w:rPr>
                <w:sz w:val="20"/>
                <w:szCs w:val="20"/>
              </w:rPr>
            </w:pPr>
            <w:r w:rsidRPr="0089103A">
              <w:rPr>
                <w:sz w:val="20"/>
                <w:szCs w:val="20"/>
              </w:rPr>
              <w:t>114,76</w:t>
            </w:r>
          </w:p>
        </w:tc>
        <w:tc>
          <w:tcPr>
            <w:tcW w:w="813" w:type="dxa"/>
            <w:shd w:val="clear" w:color="auto" w:fill="auto"/>
          </w:tcPr>
          <w:p w14:paraId="0BEB62CD" w14:textId="77777777" w:rsidR="0089103A" w:rsidRPr="0089103A" w:rsidRDefault="0089103A" w:rsidP="0089103A">
            <w:pPr>
              <w:jc w:val="center"/>
              <w:rPr>
                <w:sz w:val="20"/>
                <w:szCs w:val="20"/>
              </w:rPr>
            </w:pPr>
            <w:r w:rsidRPr="0089103A">
              <w:rPr>
                <w:sz w:val="20"/>
                <w:szCs w:val="20"/>
              </w:rPr>
              <w:t>131,84</w:t>
            </w:r>
          </w:p>
        </w:tc>
        <w:tc>
          <w:tcPr>
            <w:tcW w:w="950" w:type="dxa"/>
            <w:shd w:val="clear" w:color="auto" w:fill="auto"/>
          </w:tcPr>
          <w:p w14:paraId="603A07AC" w14:textId="77777777" w:rsidR="0089103A" w:rsidRPr="0089103A" w:rsidRDefault="0089103A" w:rsidP="0089103A">
            <w:pPr>
              <w:jc w:val="center"/>
              <w:rPr>
                <w:sz w:val="20"/>
                <w:szCs w:val="20"/>
              </w:rPr>
            </w:pPr>
            <w:r w:rsidRPr="0089103A">
              <w:rPr>
                <w:sz w:val="20"/>
                <w:szCs w:val="20"/>
              </w:rPr>
              <w:t>122,94</w:t>
            </w:r>
          </w:p>
        </w:tc>
        <w:tc>
          <w:tcPr>
            <w:tcW w:w="949" w:type="dxa"/>
            <w:shd w:val="clear" w:color="auto" w:fill="auto"/>
          </w:tcPr>
          <w:p w14:paraId="2D4529FA" w14:textId="77777777" w:rsidR="0089103A" w:rsidRPr="0089103A" w:rsidRDefault="0089103A" w:rsidP="0089103A">
            <w:pPr>
              <w:jc w:val="center"/>
              <w:rPr>
                <w:sz w:val="20"/>
                <w:szCs w:val="20"/>
              </w:rPr>
            </w:pPr>
            <w:r w:rsidRPr="0089103A">
              <w:rPr>
                <w:sz w:val="20"/>
                <w:szCs w:val="20"/>
              </w:rPr>
              <w:t>14,34</w:t>
            </w:r>
          </w:p>
        </w:tc>
        <w:tc>
          <w:tcPr>
            <w:tcW w:w="1221" w:type="dxa"/>
            <w:shd w:val="clear" w:color="auto" w:fill="auto"/>
          </w:tcPr>
          <w:p w14:paraId="51682327" w14:textId="77777777" w:rsidR="0089103A" w:rsidRPr="0089103A" w:rsidRDefault="0089103A" w:rsidP="0089103A">
            <w:pPr>
              <w:jc w:val="center"/>
              <w:rPr>
                <w:sz w:val="20"/>
                <w:szCs w:val="20"/>
              </w:rPr>
            </w:pPr>
            <w:r w:rsidRPr="0089103A">
              <w:rPr>
                <w:sz w:val="20"/>
                <w:szCs w:val="20"/>
              </w:rPr>
              <w:t>1 816,00</w:t>
            </w:r>
          </w:p>
        </w:tc>
        <w:tc>
          <w:tcPr>
            <w:tcW w:w="1220" w:type="dxa"/>
            <w:shd w:val="clear" w:color="auto" w:fill="auto"/>
          </w:tcPr>
          <w:p w14:paraId="23196603" w14:textId="77777777" w:rsidR="0089103A" w:rsidRPr="0089103A" w:rsidRDefault="0089103A" w:rsidP="0089103A">
            <w:pPr>
              <w:jc w:val="center"/>
              <w:rPr>
                <w:sz w:val="20"/>
                <w:szCs w:val="20"/>
              </w:rPr>
            </w:pPr>
            <w:r w:rsidRPr="0089103A">
              <w:rPr>
                <w:sz w:val="20"/>
                <w:szCs w:val="20"/>
              </w:rPr>
              <w:t>х</w:t>
            </w:r>
          </w:p>
        </w:tc>
        <w:tc>
          <w:tcPr>
            <w:tcW w:w="1085" w:type="dxa"/>
            <w:shd w:val="clear" w:color="auto" w:fill="auto"/>
          </w:tcPr>
          <w:p w14:paraId="206B4893" w14:textId="77777777" w:rsidR="0089103A" w:rsidRPr="0089103A" w:rsidRDefault="0089103A" w:rsidP="0089103A">
            <w:pPr>
              <w:jc w:val="center"/>
              <w:rPr>
                <w:sz w:val="20"/>
                <w:szCs w:val="20"/>
              </w:rPr>
            </w:pPr>
            <w:r w:rsidRPr="0089103A">
              <w:rPr>
                <w:sz w:val="20"/>
                <w:szCs w:val="20"/>
              </w:rPr>
              <w:t>х</w:t>
            </w:r>
          </w:p>
        </w:tc>
      </w:tr>
      <w:tr w:rsidR="0089103A" w:rsidRPr="0089103A" w14:paraId="3A761886" w14:textId="77777777" w:rsidTr="0089103A">
        <w:trPr>
          <w:trHeight w:val="275"/>
        </w:trPr>
        <w:tc>
          <w:tcPr>
            <w:tcW w:w="1900" w:type="dxa"/>
            <w:vMerge/>
            <w:vAlign w:val="center"/>
          </w:tcPr>
          <w:p w14:paraId="006F5088" w14:textId="77777777" w:rsidR="0089103A" w:rsidRPr="0089103A" w:rsidRDefault="0089103A" w:rsidP="0089103A">
            <w:pPr>
              <w:jc w:val="center"/>
              <w:rPr>
                <w:bCs/>
                <w:color w:val="000000"/>
                <w:kern w:val="32"/>
                <w:sz w:val="20"/>
                <w:szCs w:val="20"/>
              </w:rPr>
            </w:pPr>
          </w:p>
        </w:tc>
        <w:tc>
          <w:tcPr>
            <w:tcW w:w="1461" w:type="dxa"/>
          </w:tcPr>
          <w:p w14:paraId="49713092" w14:textId="77777777" w:rsidR="0089103A" w:rsidRPr="0089103A" w:rsidRDefault="0089103A" w:rsidP="0089103A">
            <w:pPr>
              <w:tabs>
                <w:tab w:val="left" w:pos="3052"/>
              </w:tabs>
              <w:ind w:right="-108" w:hanging="108"/>
              <w:jc w:val="center"/>
              <w:rPr>
                <w:sz w:val="20"/>
                <w:szCs w:val="20"/>
              </w:rPr>
            </w:pPr>
            <w:r w:rsidRPr="0089103A">
              <w:rPr>
                <w:sz w:val="20"/>
                <w:szCs w:val="20"/>
              </w:rPr>
              <w:t>с 01.07.2027</w:t>
            </w:r>
          </w:p>
        </w:tc>
        <w:tc>
          <w:tcPr>
            <w:tcW w:w="949" w:type="dxa"/>
            <w:shd w:val="clear" w:color="auto" w:fill="auto"/>
          </w:tcPr>
          <w:p w14:paraId="16612F9A" w14:textId="77777777" w:rsidR="0089103A" w:rsidRPr="0089103A" w:rsidRDefault="0089103A" w:rsidP="0089103A">
            <w:pPr>
              <w:jc w:val="center"/>
              <w:rPr>
                <w:sz w:val="20"/>
                <w:szCs w:val="20"/>
              </w:rPr>
            </w:pPr>
            <w:r w:rsidRPr="0089103A">
              <w:rPr>
                <w:sz w:val="20"/>
                <w:szCs w:val="20"/>
              </w:rPr>
              <w:t>159,84</w:t>
            </w:r>
          </w:p>
        </w:tc>
        <w:tc>
          <w:tcPr>
            <w:tcW w:w="814" w:type="dxa"/>
            <w:shd w:val="clear" w:color="auto" w:fill="auto"/>
          </w:tcPr>
          <w:p w14:paraId="296BEEBA" w14:textId="77777777" w:rsidR="0089103A" w:rsidRPr="0089103A" w:rsidRDefault="0089103A" w:rsidP="0089103A">
            <w:pPr>
              <w:jc w:val="center"/>
              <w:rPr>
                <w:sz w:val="20"/>
                <w:szCs w:val="20"/>
              </w:rPr>
            </w:pPr>
            <w:r w:rsidRPr="0089103A">
              <w:rPr>
                <w:sz w:val="20"/>
                <w:szCs w:val="20"/>
              </w:rPr>
              <w:t>148,06</w:t>
            </w:r>
          </w:p>
        </w:tc>
        <w:tc>
          <w:tcPr>
            <w:tcW w:w="949" w:type="dxa"/>
            <w:shd w:val="clear" w:color="auto" w:fill="auto"/>
          </w:tcPr>
          <w:p w14:paraId="2CB22FDC" w14:textId="77777777" w:rsidR="0089103A" w:rsidRPr="0089103A" w:rsidRDefault="0089103A" w:rsidP="0089103A">
            <w:pPr>
              <w:jc w:val="center"/>
              <w:rPr>
                <w:sz w:val="20"/>
                <w:szCs w:val="20"/>
              </w:rPr>
            </w:pPr>
            <w:r w:rsidRPr="0089103A">
              <w:rPr>
                <w:sz w:val="20"/>
                <w:szCs w:val="20"/>
              </w:rPr>
              <w:t>170,21</w:t>
            </w:r>
          </w:p>
        </w:tc>
        <w:tc>
          <w:tcPr>
            <w:tcW w:w="949" w:type="dxa"/>
            <w:shd w:val="clear" w:color="auto" w:fill="auto"/>
          </w:tcPr>
          <w:p w14:paraId="4AE2E00A" w14:textId="77777777" w:rsidR="0089103A" w:rsidRPr="0089103A" w:rsidRDefault="0089103A" w:rsidP="0089103A">
            <w:pPr>
              <w:jc w:val="center"/>
              <w:rPr>
                <w:sz w:val="20"/>
                <w:szCs w:val="20"/>
              </w:rPr>
            </w:pPr>
            <w:r w:rsidRPr="0089103A">
              <w:rPr>
                <w:sz w:val="20"/>
                <w:szCs w:val="20"/>
              </w:rPr>
              <w:t>158,66</w:t>
            </w:r>
          </w:p>
        </w:tc>
        <w:tc>
          <w:tcPr>
            <w:tcW w:w="950" w:type="dxa"/>
            <w:shd w:val="clear" w:color="auto" w:fill="auto"/>
          </w:tcPr>
          <w:p w14:paraId="7CB9C6A8" w14:textId="77777777" w:rsidR="0089103A" w:rsidRPr="0089103A" w:rsidRDefault="0089103A" w:rsidP="0089103A">
            <w:pPr>
              <w:jc w:val="center"/>
              <w:rPr>
                <w:sz w:val="20"/>
                <w:szCs w:val="20"/>
              </w:rPr>
            </w:pPr>
            <w:r w:rsidRPr="0089103A">
              <w:rPr>
                <w:sz w:val="20"/>
                <w:szCs w:val="20"/>
              </w:rPr>
              <w:t>133,20</w:t>
            </w:r>
          </w:p>
        </w:tc>
        <w:tc>
          <w:tcPr>
            <w:tcW w:w="949" w:type="dxa"/>
            <w:shd w:val="clear" w:color="auto" w:fill="auto"/>
          </w:tcPr>
          <w:p w14:paraId="7E0711DD" w14:textId="77777777" w:rsidR="0089103A" w:rsidRPr="0089103A" w:rsidRDefault="0089103A" w:rsidP="0089103A">
            <w:pPr>
              <w:jc w:val="center"/>
              <w:rPr>
                <w:sz w:val="20"/>
                <w:szCs w:val="20"/>
              </w:rPr>
            </w:pPr>
            <w:r w:rsidRPr="0089103A">
              <w:rPr>
                <w:sz w:val="20"/>
                <w:szCs w:val="20"/>
              </w:rPr>
              <w:t>123,38</w:t>
            </w:r>
          </w:p>
        </w:tc>
        <w:tc>
          <w:tcPr>
            <w:tcW w:w="813" w:type="dxa"/>
            <w:shd w:val="clear" w:color="auto" w:fill="auto"/>
          </w:tcPr>
          <w:p w14:paraId="70454EC8" w14:textId="77777777" w:rsidR="0089103A" w:rsidRPr="0089103A" w:rsidRDefault="0089103A" w:rsidP="0089103A">
            <w:pPr>
              <w:jc w:val="center"/>
              <w:rPr>
                <w:sz w:val="20"/>
                <w:szCs w:val="20"/>
              </w:rPr>
            </w:pPr>
            <w:r w:rsidRPr="0089103A">
              <w:rPr>
                <w:sz w:val="20"/>
                <w:szCs w:val="20"/>
              </w:rPr>
              <w:t>141,84</w:t>
            </w:r>
          </w:p>
        </w:tc>
        <w:tc>
          <w:tcPr>
            <w:tcW w:w="950" w:type="dxa"/>
            <w:shd w:val="clear" w:color="auto" w:fill="auto"/>
          </w:tcPr>
          <w:p w14:paraId="2DEC4678" w14:textId="77777777" w:rsidR="0089103A" w:rsidRPr="0089103A" w:rsidRDefault="0089103A" w:rsidP="0089103A">
            <w:pPr>
              <w:jc w:val="center"/>
              <w:rPr>
                <w:sz w:val="20"/>
                <w:szCs w:val="20"/>
              </w:rPr>
            </w:pPr>
            <w:r w:rsidRPr="0089103A">
              <w:rPr>
                <w:sz w:val="20"/>
                <w:szCs w:val="20"/>
              </w:rPr>
              <w:t>132,22</w:t>
            </w:r>
          </w:p>
        </w:tc>
        <w:tc>
          <w:tcPr>
            <w:tcW w:w="949" w:type="dxa"/>
            <w:shd w:val="clear" w:color="auto" w:fill="auto"/>
          </w:tcPr>
          <w:p w14:paraId="5C582E27" w14:textId="77777777" w:rsidR="0089103A" w:rsidRPr="0089103A" w:rsidRDefault="0089103A" w:rsidP="0089103A">
            <w:pPr>
              <w:jc w:val="center"/>
              <w:rPr>
                <w:sz w:val="20"/>
                <w:szCs w:val="20"/>
              </w:rPr>
            </w:pPr>
            <w:r w:rsidRPr="0089103A">
              <w:rPr>
                <w:sz w:val="20"/>
                <w:szCs w:val="20"/>
              </w:rPr>
              <w:t>14,83</w:t>
            </w:r>
          </w:p>
        </w:tc>
        <w:tc>
          <w:tcPr>
            <w:tcW w:w="1221" w:type="dxa"/>
            <w:shd w:val="clear" w:color="auto" w:fill="auto"/>
          </w:tcPr>
          <w:p w14:paraId="3DEF6FBA" w14:textId="77777777" w:rsidR="0089103A" w:rsidRPr="0089103A" w:rsidRDefault="0089103A" w:rsidP="0089103A">
            <w:pPr>
              <w:jc w:val="center"/>
              <w:rPr>
                <w:sz w:val="20"/>
                <w:szCs w:val="20"/>
              </w:rPr>
            </w:pPr>
            <w:r w:rsidRPr="0089103A">
              <w:rPr>
                <w:sz w:val="20"/>
                <w:szCs w:val="20"/>
              </w:rPr>
              <w:t>1 963,00</w:t>
            </w:r>
          </w:p>
        </w:tc>
        <w:tc>
          <w:tcPr>
            <w:tcW w:w="1220" w:type="dxa"/>
            <w:shd w:val="clear" w:color="auto" w:fill="auto"/>
          </w:tcPr>
          <w:p w14:paraId="259DF914" w14:textId="77777777" w:rsidR="0089103A" w:rsidRPr="0089103A" w:rsidRDefault="0089103A" w:rsidP="0089103A">
            <w:pPr>
              <w:jc w:val="center"/>
              <w:rPr>
                <w:sz w:val="20"/>
                <w:szCs w:val="20"/>
              </w:rPr>
            </w:pPr>
            <w:r w:rsidRPr="0089103A">
              <w:rPr>
                <w:sz w:val="20"/>
                <w:szCs w:val="20"/>
              </w:rPr>
              <w:t>х</w:t>
            </w:r>
          </w:p>
        </w:tc>
        <w:tc>
          <w:tcPr>
            <w:tcW w:w="1085" w:type="dxa"/>
            <w:shd w:val="clear" w:color="auto" w:fill="auto"/>
          </w:tcPr>
          <w:p w14:paraId="38694B2F" w14:textId="77777777" w:rsidR="0089103A" w:rsidRPr="0089103A" w:rsidRDefault="0089103A" w:rsidP="0089103A">
            <w:pPr>
              <w:jc w:val="center"/>
              <w:rPr>
                <w:sz w:val="20"/>
                <w:szCs w:val="20"/>
              </w:rPr>
            </w:pPr>
            <w:r w:rsidRPr="0089103A">
              <w:rPr>
                <w:sz w:val="20"/>
                <w:szCs w:val="20"/>
              </w:rPr>
              <w:t>х</w:t>
            </w:r>
          </w:p>
        </w:tc>
      </w:tr>
      <w:tr w:rsidR="0089103A" w:rsidRPr="0089103A" w14:paraId="727E790B" w14:textId="77777777" w:rsidTr="0089103A">
        <w:trPr>
          <w:trHeight w:val="275"/>
        </w:trPr>
        <w:tc>
          <w:tcPr>
            <w:tcW w:w="1900" w:type="dxa"/>
            <w:vMerge/>
            <w:vAlign w:val="center"/>
          </w:tcPr>
          <w:p w14:paraId="5F97AD56" w14:textId="77777777" w:rsidR="0089103A" w:rsidRPr="0089103A" w:rsidRDefault="0089103A" w:rsidP="0089103A">
            <w:pPr>
              <w:jc w:val="center"/>
              <w:rPr>
                <w:bCs/>
                <w:color w:val="000000"/>
                <w:kern w:val="32"/>
                <w:sz w:val="20"/>
                <w:szCs w:val="20"/>
              </w:rPr>
            </w:pPr>
          </w:p>
        </w:tc>
        <w:tc>
          <w:tcPr>
            <w:tcW w:w="1461" w:type="dxa"/>
          </w:tcPr>
          <w:p w14:paraId="58E1A238" w14:textId="77777777" w:rsidR="0089103A" w:rsidRPr="0089103A" w:rsidRDefault="0089103A" w:rsidP="0089103A">
            <w:pPr>
              <w:tabs>
                <w:tab w:val="left" w:pos="3052"/>
              </w:tabs>
              <w:ind w:right="-108" w:hanging="108"/>
              <w:jc w:val="center"/>
              <w:rPr>
                <w:sz w:val="20"/>
                <w:szCs w:val="20"/>
              </w:rPr>
            </w:pPr>
            <w:r w:rsidRPr="0089103A">
              <w:rPr>
                <w:sz w:val="20"/>
                <w:szCs w:val="20"/>
              </w:rPr>
              <w:t>с 01.01.2028</w:t>
            </w:r>
          </w:p>
        </w:tc>
        <w:tc>
          <w:tcPr>
            <w:tcW w:w="949" w:type="dxa"/>
            <w:shd w:val="clear" w:color="auto" w:fill="auto"/>
          </w:tcPr>
          <w:p w14:paraId="63192059" w14:textId="77777777" w:rsidR="0089103A" w:rsidRPr="0089103A" w:rsidRDefault="0089103A" w:rsidP="0089103A">
            <w:pPr>
              <w:jc w:val="center"/>
              <w:rPr>
                <w:sz w:val="20"/>
                <w:szCs w:val="20"/>
              </w:rPr>
            </w:pPr>
            <w:r w:rsidRPr="0089103A">
              <w:rPr>
                <w:sz w:val="20"/>
                <w:szCs w:val="20"/>
              </w:rPr>
              <w:t>159,84</w:t>
            </w:r>
          </w:p>
        </w:tc>
        <w:tc>
          <w:tcPr>
            <w:tcW w:w="814" w:type="dxa"/>
            <w:shd w:val="clear" w:color="auto" w:fill="auto"/>
          </w:tcPr>
          <w:p w14:paraId="55FAE6A6" w14:textId="77777777" w:rsidR="0089103A" w:rsidRPr="0089103A" w:rsidRDefault="0089103A" w:rsidP="0089103A">
            <w:pPr>
              <w:jc w:val="center"/>
              <w:rPr>
                <w:sz w:val="20"/>
                <w:szCs w:val="20"/>
              </w:rPr>
            </w:pPr>
            <w:r w:rsidRPr="0089103A">
              <w:rPr>
                <w:sz w:val="20"/>
                <w:szCs w:val="20"/>
              </w:rPr>
              <w:t>148,06</w:t>
            </w:r>
          </w:p>
        </w:tc>
        <w:tc>
          <w:tcPr>
            <w:tcW w:w="949" w:type="dxa"/>
            <w:shd w:val="clear" w:color="auto" w:fill="auto"/>
          </w:tcPr>
          <w:p w14:paraId="156F52DD" w14:textId="77777777" w:rsidR="0089103A" w:rsidRPr="0089103A" w:rsidRDefault="0089103A" w:rsidP="0089103A">
            <w:pPr>
              <w:jc w:val="center"/>
              <w:rPr>
                <w:sz w:val="20"/>
                <w:szCs w:val="20"/>
              </w:rPr>
            </w:pPr>
            <w:r w:rsidRPr="0089103A">
              <w:rPr>
                <w:sz w:val="20"/>
                <w:szCs w:val="20"/>
              </w:rPr>
              <w:t>170,21</w:t>
            </w:r>
          </w:p>
        </w:tc>
        <w:tc>
          <w:tcPr>
            <w:tcW w:w="949" w:type="dxa"/>
            <w:shd w:val="clear" w:color="auto" w:fill="auto"/>
          </w:tcPr>
          <w:p w14:paraId="6ACA929E" w14:textId="77777777" w:rsidR="0089103A" w:rsidRPr="0089103A" w:rsidRDefault="0089103A" w:rsidP="0089103A">
            <w:pPr>
              <w:jc w:val="center"/>
              <w:rPr>
                <w:sz w:val="20"/>
                <w:szCs w:val="20"/>
              </w:rPr>
            </w:pPr>
            <w:r w:rsidRPr="0089103A">
              <w:rPr>
                <w:sz w:val="20"/>
                <w:szCs w:val="20"/>
              </w:rPr>
              <w:t>158,66</w:t>
            </w:r>
          </w:p>
        </w:tc>
        <w:tc>
          <w:tcPr>
            <w:tcW w:w="950" w:type="dxa"/>
            <w:shd w:val="clear" w:color="auto" w:fill="auto"/>
          </w:tcPr>
          <w:p w14:paraId="7867A949" w14:textId="77777777" w:rsidR="0089103A" w:rsidRPr="0089103A" w:rsidRDefault="0089103A" w:rsidP="0089103A">
            <w:pPr>
              <w:jc w:val="center"/>
              <w:rPr>
                <w:sz w:val="20"/>
                <w:szCs w:val="20"/>
              </w:rPr>
            </w:pPr>
            <w:r w:rsidRPr="0089103A">
              <w:rPr>
                <w:sz w:val="20"/>
                <w:szCs w:val="20"/>
              </w:rPr>
              <w:t>133,20</w:t>
            </w:r>
          </w:p>
        </w:tc>
        <w:tc>
          <w:tcPr>
            <w:tcW w:w="949" w:type="dxa"/>
            <w:shd w:val="clear" w:color="auto" w:fill="auto"/>
          </w:tcPr>
          <w:p w14:paraId="3BD65952" w14:textId="77777777" w:rsidR="0089103A" w:rsidRPr="0089103A" w:rsidRDefault="0089103A" w:rsidP="0089103A">
            <w:pPr>
              <w:jc w:val="center"/>
              <w:rPr>
                <w:sz w:val="20"/>
                <w:szCs w:val="20"/>
              </w:rPr>
            </w:pPr>
            <w:r w:rsidRPr="0089103A">
              <w:rPr>
                <w:sz w:val="20"/>
                <w:szCs w:val="20"/>
              </w:rPr>
              <w:t>123,38</w:t>
            </w:r>
          </w:p>
        </w:tc>
        <w:tc>
          <w:tcPr>
            <w:tcW w:w="813" w:type="dxa"/>
            <w:shd w:val="clear" w:color="auto" w:fill="auto"/>
          </w:tcPr>
          <w:p w14:paraId="292D65BF" w14:textId="77777777" w:rsidR="0089103A" w:rsidRPr="0089103A" w:rsidRDefault="0089103A" w:rsidP="0089103A">
            <w:pPr>
              <w:jc w:val="center"/>
              <w:rPr>
                <w:sz w:val="20"/>
                <w:szCs w:val="20"/>
              </w:rPr>
            </w:pPr>
            <w:r w:rsidRPr="0089103A">
              <w:rPr>
                <w:sz w:val="20"/>
                <w:szCs w:val="20"/>
              </w:rPr>
              <w:t>141,84</w:t>
            </w:r>
          </w:p>
        </w:tc>
        <w:tc>
          <w:tcPr>
            <w:tcW w:w="950" w:type="dxa"/>
            <w:shd w:val="clear" w:color="auto" w:fill="auto"/>
          </w:tcPr>
          <w:p w14:paraId="4DA52AC0" w14:textId="77777777" w:rsidR="0089103A" w:rsidRPr="0089103A" w:rsidRDefault="0089103A" w:rsidP="0089103A">
            <w:pPr>
              <w:jc w:val="center"/>
              <w:rPr>
                <w:sz w:val="20"/>
                <w:szCs w:val="20"/>
              </w:rPr>
            </w:pPr>
            <w:r w:rsidRPr="0089103A">
              <w:rPr>
                <w:sz w:val="20"/>
                <w:szCs w:val="20"/>
              </w:rPr>
              <w:t>132,22</w:t>
            </w:r>
          </w:p>
        </w:tc>
        <w:tc>
          <w:tcPr>
            <w:tcW w:w="949" w:type="dxa"/>
            <w:shd w:val="clear" w:color="auto" w:fill="auto"/>
          </w:tcPr>
          <w:p w14:paraId="5465E3D6" w14:textId="77777777" w:rsidR="0089103A" w:rsidRPr="0089103A" w:rsidRDefault="0089103A" w:rsidP="0089103A">
            <w:pPr>
              <w:jc w:val="center"/>
              <w:rPr>
                <w:sz w:val="20"/>
                <w:szCs w:val="20"/>
              </w:rPr>
            </w:pPr>
            <w:r w:rsidRPr="0089103A">
              <w:rPr>
                <w:sz w:val="20"/>
                <w:szCs w:val="20"/>
              </w:rPr>
              <w:t>14,83</w:t>
            </w:r>
          </w:p>
        </w:tc>
        <w:tc>
          <w:tcPr>
            <w:tcW w:w="1221" w:type="dxa"/>
            <w:shd w:val="clear" w:color="auto" w:fill="auto"/>
          </w:tcPr>
          <w:p w14:paraId="63E26BA5" w14:textId="77777777" w:rsidR="0089103A" w:rsidRPr="0089103A" w:rsidRDefault="0089103A" w:rsidP="0089103A">
            <w:pPr>
              <w:jc w:val="center"/>
              <w:rPr>
                <w:sz w:val="20"/>
                <w:szCs w:val="20"/>
              </w:rPr>
            </w:pPr>
            <w:r w:rsidRPr="0089103A">
              <w:rPr>
                <w:sz w:val="20"/>
                <w:szCs w:val="20"/>
              </w:rPr>
              <w:t>1 963,00</w:t>
            </w:r>
          </w:p>
        </w:tc>
        <w:tc>
          <w:tcPr>
            <w:tcW w:w="1220" w:type="dxa"/>
            <w:shd w:val="clear" w:color="auto" w:fill="auto"/>
          </w:tcPr>
          <w:p w14:paraId="00489028" w14:textId="77777777" w:rsidR="0089103A" w:rsidRPr="0089103A" w:rsidRDefault="0089103A" w:rsidP="0089103A">
            <w:pPr>
              <w:jc w:val="center"/>
              <w:rPr>
                <w:sz w:val="20"/>
                <w:szCs w:val="20"/>
              </w:rPr>
            </w:pPr>
            <w:r w:rsidRPr="0089103A">
              <w:rPr>
                <w:sz w:val="20"/>
                <w:szCs w:val="20"/>
              </w:rPr>
              <w:t>х</w:t>
            </w:r>
          </w:p>
        </w:tc>
        <w:tc>
          <w:tcPr>
            <w:tcW w:w="1085" w:type="dxa"/>
            <w:shd w:val="clear" w:color="auto" w:fill="auto"/>
          </w:tcPr>
          <w:p w14:paraId="7ACF01A1" w14:textId="77777777" w:rsidR="0089103A" w:rsidRPr="0089103A" w:rsidRDefault="0089103A" w:rsidP="0089103A">
            <w:pPr>
              <w:jc w:val="center"/>
              <w:rPr>
                <w:sz w:val="20"/>
                <w:szCs w:val="20"/>
              </w:rPr>
            </w:pPr>
            <w:r w:rsidRPr="0089103A">
              <w:rPr>
                <w:sz w:val="20"/>
                <w:szCs w:val="20"/>
              </w:rPr>
              <w:t>х</w:t>
            </w:r>
          </w:p>
        </w:tc>
      </w:tr>
      <w:tr w:rsidR="0089103A" w:rsidRPr="0089103A" w14:paraId="1B9406CF" w14:textId="77777777" w:rsidTr="0089103A">
        <w:trPr>
          <w:trHeight w:val="275"/>
        </w:trPr>
        <w:tc>
          <w:tcPr>
            <w:tcW w:w="1900" w:type="dxa"/>
            <w:vMerge/>
            <w:vAlign w:val="center"/>
          </w:tcPr>
          <w:p w14:paraId="78F69773" w14:textId="77777777" w:rsidR="0089103A" w:rsidRPr="0089103A" w:rsidRDefault="0089103A" w:rsidP="0089103A">
            <w:pPr>
              <w:jc w:val="center"/>
              <w:rPr>
                <w:bCs/>
                <w:color w:val="000000"/>
                <w:kern w:val="32"/>
                <w:sz w:val="20"/>
                <w:szCs w:val="20"/>
              </w:rPr>
            </w:pPr>
          </w:p>
        </w:tc>
        <w:tc>
          <w:tcPr>
            <w:tcW w:w="1461" w:type="dxa"/>
          </w:tcPr>
          <w:p w14:paraId="271D0BBE" w14:textId="77777777" w:rsidR="0089103A" w:rsidRPr="0089103A" w:rsidRDefault="0089103A" w:rsidP="0089103A">
            <w:pPr>
              <w:tabs>
                <w:tab w:val="left" w:pos="3052"/>
              </w:tabs>
              <w:ind w:right="-108" w:hanging="108"/>
              <w:jc w:val="center"/>
              <w:rPr>
                <w:sz w:val="20"/>
                <w:szCs w:val="20"/>
              </w:rPr>
            </w:pPr>
            <w:r w:rsidRPr="0089103A">
              <w:rPr>
                <w:sz w:val="20"/>
                <w:szCs w:val="20"/>
              </w:rPr>
              <w:t>с 01.07.2028</w:t>
            </w:r>
          </w:p>
        </w:tc>
        <w:tc>
          <w:tcPr>
            <w:tcW w:w="949" w:type="dxa"/>
            <w:shd w:val="clear" w:color="auto" w:fill="auto"/>
          </w:tcPr>
          <w:p w14:paraId="20584055" w14:textId="77777777" w:rsidR="0089103A" w:rsidRPr="0089103A" w:rsidRDefault="0089103A" w:rsidP="0089103A">
            <w:pPr>
              <w:jc w:val="center"/>
              <w:rPr>
                <w:sz w:val="20"/>
                <w:szCs w:val="20"/>
              </w:rPr>
            </w:pPr>
            <w:r w:rsidRPr="0089103A">
              <w:rPr>
                <w:sz w:val="20"/>
                <w:szCs w:val="20"/>
              </w:rPr>
              <w:t>159,60</w:t>
            </w:r>
          </w:p>
        </w:tc>
        <w:tc>
          <w:tcPr>
            <w:tcW w:w="814" w:type="dxa"/>
            <w:shd w:val="clear" w:color="auto" w:fill="auto"/>
          </w:tcPr>
          <w:p w14:paraId="74A8BB37" w14:textId="77777777" w:rsidR="0089103A" w:rsidRPr="0089103A" w:rsidRDefault="0089103A" w:rsidP="0089103A">
            <w:pPr>
              <w:jc w:val="center"/>
              <w:rPr>
                <w:sz w:val="20"/>
                <w:szCs w:val="20"/>
              </w:rPr>
            </w:pPr>
            <w:r w:rsidRPr="0089103A">
              <w:rPr>
                <w:sz w:val="20"/>
                <w:szCs w:val="20"/>
              </w:rPr>
              <w:t>147,89</w:t>
            </w:r>
          </w:p>
        </w:tc>
        <w:tc>
          <w:tcPr>
            <w:tcW w:w="949" w:type="dxa"/>
            <w:shd w:val="clear" w:color="auto" w:fill="auto"/>
          </w:tcPr>
          <w:p w14:paraId="082331FB" w14:textId="77777777" w:rsidR="0089103A" w:rsidRPr="0089103A" w:rsidRDefault="0089103A" w:rsidP="0089103A">
            <w:pPr>
              <w:jc w:val="center"/>
              <w:rPr>
                <w:sz w:val="20"/>
                <w:szCs w:val="20"/>
              </w:rPr>
            </w:pPr>
            <w:r w:rsidRPr="0089103A">
              <w:rPr>
                <w:sz w:val="20"/>
                <w:szCs w:val="20"/>
              </w:rPr>
              <w:t>169,90</w:t>
            </w:r>
          </w:p>
        </w:tc>
        <w:tc>
          <w:tcPr>
            <w:tcW w:w="949" w:type="dxa"/>
            <w:shd w:val="clear" w:color="auto" w:fill="auto"/>
          </w:tcPr>
          <w:p w14:paraId="49412D8B" w14:textId="77777777" w:rsidR="0089103A" w:rsidRPr="0089103A" w:rsidRDefault="0089103A" w:rsidP="0089103A">
            <w:pPr>
              <w:jc w:val="center"/>
              <w:rPr>
                <w:sz w:val="20"/>
                <w:szCs w:val="20"/>
              </w:rPr>
            </w:pPr>
            <w:r w:rsidRPr="0089103A">
              <w:rPr>
                <w:sz w:val="20"/>
                <w:szCs w:val="20"/>
              </w:rPr>
              <w:t>158,42</w:t>
            </w:r>
          </w:p>
        </w:tc>
        <w:tc>
          <w:tcPr>
            <w:tcW w:w="950" w:type="dxa"/>
            <w:shd w:val="clear" w:color="auto" w:fill="auto"/>
          </w:tcPr>
          <w:p w14:paraId="647D12A6" w14:textId="77777777" w:rsidR="0089103A" w:rsidRPr="0089103A" w:rsidRDefault="0089103A" w:rsidP="0089103A">
            <w:pPr>
              <w:jc w:val="center"/>
              <w:rPr>
                <w:sz w:val="20"/>
                <w:szCs w:val="20"/>
              </w:rPr>
            </w:pPr>
            <w:r w:rsidRPr="0089103A">
              <w:rPr>
                <w:sz w:val="20"/>
                <w:szCs w:val="20"/>
              </w:rPr>
              <w:t>133,00</w:t>
            </w:r>
          </w:p>
        </w:tc>
        <w:tc>
          <w:tcPr>
            <w:tcW w:w="949" w:type="dxa"/>
            <w:shd w:val="clear" w:color="auto" w:fill="auto"/>
          </w:tcPr>
          <w:p w14:paraId="2D414C63" w14:textId="77777777" w:rsidR="0089103A" w:rsidRPr="0089103A" w:rsidRDefault="0089103A" w:rsidP="0089103A">
            <w:pPr>
              <w:jc w:val="center"/>
              <w:rPr>
                <w:sz w:val="20"/>
                <w:szCs w:val="20"/>
              </w:rPr>
            </w:pPr>
            <w:r w:rsidRPr="0089103A">
              <w:rPr>
                <w:sz w:val="20"/>
                <w:szCs w:val="20"/>
              </w:rPr>
              <w:t>123,24</w:t>
            </w:r>
          </w:p>
        </w:tc>
        <w:tc>
          <w:tcPr>
            <w:tcW w:w="813" w:type="dxa"/>
            <w:shd w:val="clear" w:color="auto" w:fill="auto"/>
          </w:tcPr>
          <w:p w14:paraId="3D1C42E3" w14:textId="77777777" w:rsidR="0089103A" w:rsidRPr="0089103A" w:rsidRDefault="0089103A" w:rsidP="0089103A">
            <w:pPr>
              <w:jc w:val="center"/>
              <w:rPr>
                <w:sz w:val="20"/>
                <w:szCs w:val="20"/>
              </w:rPr>
            </w:pPr>
            <w:r w:rsidRPr="0089103A">
              <w:rPr>
                <w:sz w:val="20"/>
                <w:szCs w:val="20"/>
              </w:rPr>
              <w:t>141,58</w:t>
            </w:r>
          </w:p>
        </w:tc>
        <w:tc>
          <w:tcPr>
            <w:tcW w:w="950" w:type="dxa"/>
            <w:shd w:val="clear" w:color="auto" w:fill="auto"/>
          </w:tcPr>
          <w:p w14:paraId="003EDEE7" w14:textId="77777777" w:rsidR="0089103A" w:rsidRPr="0089103A" w:rsidRDefault="0089103A" w:rsidP="0089103A">
            <w:pPr>
              <w:jc w:val="center"/>
              <w:rPr>
                <w:sz w:val="20"/>
                <w:szCs w:val="20"/>
              </w:rPr>
            </w:pPr>
            <w:r w:rsidRPr="0089103A">
              <w:rPr>
                <w:sz w:val="20"/>
                <w:szCs w:val="20"/>
              </w:rPr>
              <w:t>132,02</w:t>
            </w:r>
          </w:p>
        </w:tc>
        <w:tc>
          <w:tcPr>
            <w:tcW w:w="949" w:type="dxa"/>
            <w:shd w:val="clear" w:color="auto" w:fill="auto"/>
          </w:tcPr>
          <w:p w14:paraId="06F9EEA2" w14:textId="77777777" w:rsidR="0089103A" w:rsidRPr="0089103A" w:rsidRDefault="0089103A" w:rsidP="0089103A">
            <w:pPr>
              <w:jc w:val="center"/>
              <w:rPr>
                <w:sz w:val="20"/>
                <w:szCs w:val="20"/>
              </w:rPr>
            </w:pPr>
            <w:r w:rsidRPr="0089103A">
              <w:rPr>
                <w:sz w:val="20"/>
                <w:szCs w:val="20"/>
              </w:rPr>
              <w:t>15,30</w:t>
            </w:r>
          </w:p>
        </w:tc>
        <w:tc>
          <w:tcPr>
            <w:tcW w:w="1221" w:type="dxa"/>
            <w:shd w:val="clear" w:color="auto" w:fill="auto"/>
          </w:tcPr>
          <w:p w14:paraId="3D445E7F" w14:textId="77777777" w:rsidR="0089103A" w:rsidRPr="0089103A" w:rsidRDefault="0089103A" w:rsidP="0089103A">
            <w:pPr>
              <w:jc w:val="center"/>
              <w:rPr>
                <w:sz w:val="20"/>
                <w:szCs w:val="20"/>
              </w:rPr>
            </w:pPr>
            <w:r w:rsidRPr="0089103A">
              <w:rPr>
                <w:sz w:val="20"/>
                <w:szCs w:val="20"/>
              </w:rPr>
              <w:t>1 951,84</w:t>
            </w:r>
          </w:p>
        </w:tc>
        <w:tc>
          <w:tcPr>
            <w:tcW w:w="1220" w:type="dxa"/>
            <w:shd w:val="clear" w:color="auto" w:fill="auto"/>
          </w:tcPr>
          <w:p w14:paraId="02EA0559" w14:textId="77777777" w:rsidR="0089103A" w:rsidRPr="0089103A" w:rsidRDefault="0089103A" w:rsidP="0089103A">
            <w:pPr>
              <w:jc w:val="center"/>
              <w:rPr>
                <w:sz w:val="20"/>
                <w:szCs w:val="20"/>
              </w:rPr>
            </w:pPr>
            <w:r w:rsidRPr="0089103A">
              <w:rPr>
                <w:sz w:val="20"/>
                <w:szCs w:val="20"/>
              </w:rPr>
              <w:t>х</w:t>
            </w:r>
          </w:p>
        </w:tc>
        <w:tc>
          <w:tcPr>
            <w:tcW w:w="1085" w:type="dxa"/>
            <w:shd w:val="clear" w:color="auto" w:fill="auto"/>
          </w:tcPr>
          <w:p w14:paraId="66DBDC01" w14:textId="77777777" w:rsidR="0089103A" w:rsidRPr="0089103A" w:rsidRDefault="0089103A" w:rsidP="0089103A">
            <w:pPr>
              <w:jc w:val="center"/>
              <w:rPr>
                <w:sz w:val="20"/>
                <w:szCs w:val="20"/>
              </w:rPr>
            </w:pPr>
            <w:r w:rsidRPr="0089103A">
              <w:rPr>
                <w:sz w:val="20"/>
                <w:szCs w:val="20"/>
              </w:rPr>
              <w:t>х</w:t>
            </w:r>
          </w:p>
        </w:tc>
      </w:tr>
    </w:tbl>
    <w:p w14:paraId="18D5E1A8" w14:textId="77777777" w:rsidR="0089103A" w:rsidRPr="0089103A" w:rsidRDefault="0089103A" w:rsidP="0089103A">
      <w:pPr>
        <w:ind w:left="284" w:right="-285" w:firstLine="567"/>
        <w:jc w:val="both"/>
        <w:rPr>
          <w:bCs/>
          <w:sz w:val="28"/>
          <w:szCs w:val="28"/>
        </w:rPr>
      </w:pPr>
      <w:r w:rsidRPr="0089103A">
        <w:rPr>
          <w:bCs/>
          <w:sz w:val="28"/>
          <w:szCs w:val="28"/>
        </w:rPr>
        <w:t xml:space="preserve">* Тариф для населения указывается в целях реализации пункта 6 статьи 168 Налогового кодекса Российской Федерации (часть вторая).   </w:t>
      </w:r>
      <w:r w:rsidRPr="0089103A">
        <w:rPr>
          <w:bCs/>
          <w:sz w:val="28"/>
          <w:szCs w:val="28"/>
        </w:rPr>
        <w:tab/>
      </w:r>
    </w:p>
    <w:p w14:paraId="603EB52F" w14:textId="77777777" w:rsidR="0089103A" w:rsidRPr="0089103A" w:rsidRDefault="0089103A" w:rsidP="0089103A">
      <w:pPr>
        <w:tabs>
          <w:tab w:val="left" w:pos="5580"/>
          <w:tab w:val="left" w:pos="9498"/>
        </w:tabs>
      </w:pPr>
    </w:p>
    <w:p w14:paraId="17BC347E" w14:textId="77777777" w:rsidR="00A15C4D" w:rsidRDefault="00A15C4D" w:rsidP="0089103A">
      <w:pPr>
        <w:tabs>
          <w:tab w:val="left" w:pos="5580"/>
          <w:tab w:val="left" w:pos="9498"/>
        </w:tabs>
        <w:ind w:right="-569"/>
      </w:pPr>
    </w:p>
    <w:sectPr w:rsidR="00A15C4D" w:rsidSect="0089103A">
      <w:pgSz w:w="16838" w:h="11906" w:orient="landscape"/>
      <w:pgMar w:top="1276" w:right="709" w:bottom="56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AC9E" w14:textId="77777777" w:rsidR="007709C6" w:rsidRDefault="007709C6" w:rsidP="009F4404">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A590E1A" w14:textId="77777777" w:rsidR="007709C6" w:rsidRDefault="007709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B362" w14:textId="77777777" w:rsidR="004F6AEF" w:rsidRDefault="004F6AEF" w:rsidP="009F4404">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E029311" w14:textId="77777777" w:rsidR="004F6AEF" w:rsidRDefault="004F6A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DCC5" w14:textId="77777777" w:rsidR="004F6AEF" w:rsidRDefault="004F6AEF" w:rsidP="009F4404">
    <w:pPr>
      <w:pStyle w:val="a7"/>
      <w:framePr w:wrap="around" w:vAnchor="text" w:hAnchor="margin" w:xAlign="center" w:y="1"/>
      <w:rPr>
        <w:rStyle w:val="af5"/>
      </w:rPr>
    </w:pPr>
  </w:p>
  <w:p w14:paraId="39A44CE8" w14:textId="77777777" w:rsidR="004F6AEF" w:rsidRDefault="004F6AEF">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4260F" w14:textId="77777777" w:rsidR="0089103A" w:rsidRDefault="0089103A" w:rsidP="009F4404">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BC4EA1A" w14:textId="77777777" w:rsidR="0089103A" w:rsidRDefault="0089103A">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4AE0" w14:textId="77777777" w:rsidR="0089103A" w:rsidRDefault="0089103A" w:rsidP="009F4404">
    <w:pPr>
      <w:pStyle w:val="a7"/>
      <w:framePr w:wrap="around" w:vAnchor="text" w:hAnchor="margin" w:xAlign="center" w:y="1"/>
      <w:rPr>
        <w:rStyle w:val="af5"/>
      </w:rPr>
    </w:pPr>
  </w:p>
  <w:p w14:paraId="0B634FC4" w14:textId="77777777" w:rsidR="0089103A" w:rsidRDefault="008910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264417"/>
      <w:docPartObj>
        <w:docPartGallery w:val="Page Numbers (Top of Page)"/>
        <w:docPartUnique/>
      </w:docPartObj>
    </w:sdtPr>
    <w:sdtContent>
      <w:p w14:paraId="49AB56B3" w14:textId="77777777" w:rsidR="007709C6" w:rsidRDefault="007709C6">
        <w:pPr>
          <w:pStyle w:val="a5"/>
          <w:jc w:val="center"/>
        </w:pPr>
        <w:r>
          <w:fldChar w:fldCharType="begin"/>
        </w:r>
        <w:r>
          <w:instrText>PAGE   \* MERGEFORMAT</w:instrText>
        </w:r>
        <w:r>
          <w:fldChar w:fldCharType="separate"/>
        </w:r>
        <w:r w:rsidRPr="00FB1640">
          <w:rPr>
            <w:noProof/>
          </w:rPr>
          <w:t>23</w:t>
        </w:r>
        <w:r>
          <w:fldChar w:fldCharType="end"/>
        </w:r>
      </w:p>
    </w:sdtContent>
  </w:sdt>
  <w:p w14:paraId="4D29EF5D" w14:textId="77777777" w:rsidR="007709C6" w:rsidRDefault="007709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92752"/>
      <w:docPartObj>
        <w:docPartGallery w:val="Page Numbers (Top of Page)"/>
        <w:docPartUnique/>
      </w:docPartObj>
    </w:sdtPr>
    <w:sdtContent>
      <w:p w14:paraId="6B17FD98" w14:textId="77777777" w:rsidR="007709C6" w:rsidRPr="00C12A89" w:rsidRDefault="007709C6">
        <w:pPr>
          <w:pStyle w:val="a5"/>
          <w:jc w:val="center"/>
        </w:pPr>
        <w:r w:rsidRPr="00C12A89">
          <w:fldChar w:fldCharType="begin"/>
        </w:r>
        <w:r w:rsidRPr="00C12A89">
          <w:instrText>PAGE   \* MERGEFORMAT</w:instrText>
        </w:r>
        <w:r w:rsidRPr="00C12A89">
          <w:fldChar w:fldCharType="separate"/>
        </w:r>
        <w:r>
          <w:rPr>
            <w:noProof/>
          </w:rPr>
          <w:t>4</w:t>
        </w:r>
        <w:r w:rsidRPr="00C12A89">
          <w:fldChar w:fldCharType="end"/>
        </w:r>
      </w:p>
    </w:sdtContent>
  </w:sdt>
  <w:p w14:paraId="1268A124" w14:textId="77777777" w:rsidR="007709C6" w:rsidRDefault="007709C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822906"/>
      <w:docPartObj>
        <w:docPartGallery w:val="Page Numbers (Top of Page)"/>
        <w:docPartUnique/>
      </w:docPartObj>
    </w:sdtPr>
    <w:sdtContent>
      <w:p w14:paraId="2216B060" w14:textId="77777777" w:rsidR="004F6AEF" w:rsidRDefault="004F6AEF">
        <w:pPr>
          <w:pStyle w:val="a5"/>
          <w:jc w:val="center"/>
        </w:pPr>
        <w:r>
          <w:fldChar w:fldCharType="begin"/>
        </w:r>
        <w:r>
          <w:instrText>PAGE   \* MERGEFORMAT</w:instrText>
        </w:r>
        <w:r>
          <w:fldChar w:fldCharType="separate"/>
        </w:r>
        <w:r>
          <w:rPr>
            <w:noProof/>
          </w:rPr>
          <w:t>51</w:t>
        </w:r>
        <w:r>
          <w:fldChar w:fldCharType="end"/>
        </w:r>
      </w:p>
    </w:sdtContent>
  </w:sdt>
  <w:p w14:paraId="5B790932" w14:textId="77777777" w:rsidR="004F6AEF" w:rsidRDefault="004F6AEF">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378725"/>
      <w:docPartObj>
        <w:docPartGallery w:val="Page Numbers (Top of Page)"/>
        <w:docPartUnique/>
      </w:docPartObj>
    </w:sdtPr>
    <w:sdtContent>
      <w:p w14:paraId="47D9935E" w14:textId="77777777" w:rsidR="0089103A" w:rsidRDefault="0089103A">
        <w:pPr>
          <w:pStyle w:val="a5"/>
          <w:jc w:val="center"/>
        </w:pPr>
        <w:r>
          <w:fldChar w:fldCharType="begin"/>
        </w:r>
        <w:r>
          <w:instrText>PAGE   \* MERGEFORMAT</w:instrText>
        </w:r>
        <w:r>
          <w:fldChar w:fldCharType="separate"/>
        </w:r>
        <w:r>
          <w:rPr>
            <w:noProof/>
          </w:rPr>
          <w:t>58</w:t>
        </w:r>
        <w:r>
          <w:fldChar w:fldCharType="end"/>
        </w:r>
      </w:p>
    </w:sdtContent>
  </w:sdt>
  <w:p w14:paraId="00F7483B" w14:textId="77777777" w:rsidR="0089103A" w:rsidRDefault="008910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2CA15039"/>
    <w:multiLevelType w:val="hybridMultilevel"/>
    <w:tmpl w:val="E31687AC"/>
    <w:lvl w:ilvl="0" w:tplc="BAA4A6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6DA77BF"/>
    <w:multiLevelType w:val="hybridMultilevel"/>
    <w:tmpl w:val="33F81AD8"/>
    <w:lvl w:ilvl="0" w:tplc="C51EA69C">
      <w:start w:val="1"/>
      <w:numFmt w:val="upperRoman"/>
      <w:lvlText w:val="%1."/>
      <w:lvlJc w:val="left"/>
      <w:pPr>
        <w:ind w:left="313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9956BB"/>
    <w:multiLevelType w:val="hybridMultilevel"/>
    <w:tmpl w:val="0EC4B5AA"/>
    <w:lvl w:ilvl="0" w:tplc="BAA4A6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552422184">
    <w:abstractNumId w:val="16"/>
  </w:num>
  <w:num w:numId="5" w16cid:durableId="1076782265">
    <w:abstractNumId w:val="15"/>
  </w:num>
  <w:num w:numId="6" w16cid:durableId="211304124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275B0"/>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3C10"/>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B71C4"/>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448"/>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01"/>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598"/>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4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05A5"/>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2C6"/>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AEF"/>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242C"/>
    <w:rsid w:val="00563081"/>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5E3E"/>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19F5"/>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4BB5"/>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2D98"/>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09C6"/>
    <w:rsid w:val="0077170F"/>
    <w:rsid w:val="00773BC8"/>
    <w:rsid w:val="00774135"/>
    <w:rsid w:val="0077609F"/>
    <w:rsid w:val="0077686B"/>
    <w:rsid w:val="00776EF5"/>
    <w:rsid w:val="00776FA7"/>
    <w:rsid w:val="0078188E"/>
    <w:rsid w:val="007863EB"/>
    <w:rsid w:val="0078678D"/>
    <w:rsid w:val="00787562"/>
    <w:rsid w:val="00790894"/>
    <w:rsid w:val="007912FE"/>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5F09"/>
    <w:rsid w:val="007D65B9"/>
    <w:rsid w:val="007D6770"/>
    <w:rsid w:val="007D69CE"/>
    <w:rsid w:val="007D79AD"/>
    <w:rsid w:val="007E0B38"/>
    <w:rsid w:val="007E1060"/>
    <w:rsid w:val="007E1638"/>
    <w:rsid w:val="007E2740"/>
    <w:rsid w:val="007E545A"/>
    <w:rsid w:val="007E575F"/>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B3A"/>
    <w:rsid w:val="00823D08"/>
    <w:rsid w:val="0082432E"/>
    <w:rsid w:val="00824C7A"/>
    <w:rsid w:val="00824E16"/>
    <w:rsid w:val="00825342"/>
    <w:rsid w:val="00825395"/>
    <w:rsid w:val="00826C06"/>
    <w:rsid w:val="00827031"/>
    <w:rsid w:val="00827E37"/>
    <w:rsid w:val="00830CBC"/>
    <w:rsid w:val="00830E30"/>
    <w:rsid w:val="00832188"/>
    <w:rsid w:val="008323AC"/>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03A"/>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4BF"/>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5C4D"/>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379E1"/>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2D71"/>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8E1"/>
    <w:rsid w:val="00B90F15"/>
    <w:rsid w:val="00B91459"/>
    <w:rsid w:val="00B917D6"/>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5FFC"/>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3CF1"/>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20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03A"/>
    <w:rsid w:val="00D52169"/>
    <w:rsid w:val="00D52B7A"/>
    <w:rsid w:val="00D537A2"/>
    <w:rsid w:val="00D539AC"/>
    <w:rsid w:val="00D54364"/>
    <w:rsid w:val="00D544EE"/>
    <w:rsid w:val="00D54614"/>
    <w:rsid w:val="00D54974"/>
    <w:rsid w:val="00D5543B"/>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2DE2"/>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0287"/>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70D"/>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59C5"/>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0B62"/>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7CD"/>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9103A"/>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qFormat/>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uiPriority w:val="99"/>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uiPriority w:val="10"/>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uiPriority w:val="99"/>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uiPriority w:val="99"/>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5">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4"/>
    <w:uiPriority w:val="99"/>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DF2DE2"/>
  </w:style>
  <w:style w:type="paragraph" w:customStyle="1" w:styleId="262">
    <w:name w:val="Абзац списка26"/>
    <w:basedOn w:val="a1"/>
    <w:autoRedefine/>
    <w:rsid w:val="00DF2DE2"/>
    <w:pPr>
      <w:jc w:val="center"/>
    </w:pPr>
    <w:rPr>
      <w:snapToGrid w:val="0"/>
      <w:sz w:val="28"/>
      <w:szCs w:val="28"/>
    </w:rPr>
  </w:style>
  <w:style w:type="paragraph" w:customStyle="1" w:styleId="afffffffff0">
    <w:name w:val="Знак"/>
    <w:basedOn w:val="a1"/>
    <w:rsid w:val="00DF2DE2"/>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DF2DE2"/>
  </w:style>
  <w:style w:type="numbering" w:customStyle="1" w:styleId="1123">
    <w:name w:val="Нет списка1123"/>
    <w:next w:val="a4"/>
    <w:uiPriority w:val="99"/>
    <w:semiHidden/>
    <w:unhideWhenUsed/>
    <w:rsid w:val="00DF2DE2"/>
  </w:style>
  <w:style w:type="numbering" w:customStyle="1" w:styleId="111100">
    <w:name w:val="Нет списка11110"/>
    <w:next w:val="a4"/>
    <w:uiPriority w:val="99"/>
    <w:semiHidden/>
    <w:unhideWhenUsed/>
    <w:rsid w:val="00DF2DE2"/>
  </w:style>
  <w:style w:type="table" w:customStyle="1" w:styleId="176">
    <w:name w:val="Сетка таблицы17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DF2DE2"/>
  </w:style>
  <w:style w:type="table" w:customStyle="1" w:styleId="256">
    <w:name w:val="Сетка таблицы25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unhideWhenUsed/>
    <w:rsid w:val="00DF2DE2"/>
  </w:style>
  <w:style w:type="table" w:customStyle="1" w:styleId="3131">
    <w:name w:val="Сетка таблицы3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4"/>
    <w:uiPriority w:val="99"/>
    <w:semiHidden/>
    <w:unhideWhenUsed/>
    <w:rsid w:val="00DF2DE2"/>
  </w:style>
  <w:style w:type="table" w:customStyle="1" w:styleId="4131">
    <w:name w:val="Сетка таблицы4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4"/>
    <w:uiPriority w:val="99"/>
    <w:semiHidden/>
    <w:unhideWhenUsed/>
    <w:rsid w:val="00DF2DE2"/>
  </w:style>
  <w:style w:type="table" w:customStyle="1" w:styleId="5130">
    <w:name w:val="Сетка таблицы5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4"/>
    <w:uiPriority w:val="99"/>
    <w:semiHidden/>
    <w:unhideWhenUsed/>
    <w:rsid w:val="00DF2DE2"/>
  </w:style>
  <w:style w:type="table" w:customStyle="1" w:styleId="6101">
    <w:name w:val="Сетка таблицы610"/>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4"/>
    <w:uiPriority w:val="99"/>
    <w:semiHidden/>
    <w:unhideWhenUsed/>
    <w:rsid w:val="00DF2DE2"/>
  </w:style>
  <w:style w:type="numbering" w:customStyle="1" w:styleId="1218">
    <w:name w:val="Нет списка1218"/>
    <w:next w:val="a4"/>
    <w:uiPriority w:val="99"/>
    <w:semiHidden/>
    <w:unhideWhenUsed/>
    <w:rsid w:val="00DF2DE2"/>
  </w:style>
  <w:style w:type="numbering" w:customStyle="1" w:styleId="11112">
    <w:name w:val="Нет списка11112"/>
    <w:next w:val="a4"/>
    <w:uiPriority w:val="99"/>
    <w:semiHidden/>
    <w:unhideWhenUsed/>
    <w:rsid w:val="00DF2DE2"/>
  </w:style>
  <w:style w:type="table" w:customStyle="1" w:styleId="11170">
    <w:name w:val="Сетка таблицы1117"/>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4"/>
    <w:uiPriority w:val="99"/>
    <w:semiHidden/>
    <w:unhideWhenUsed/>
    <w:rsid w:val="00DF2DE2"/>
  </w:style>
  <w:style w:type="table" w:customStyle="1" w:styleId="21150">
    <w:name w:val="Сетка таблицы2115"/>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4"/>
    <w:uiPriority w:val="99"/>
    <w:semiHidden/>
    <w:unhideWhenUsed/>
    <w:rsid w:val="00DF2DE2"/>
  </w:style>
  <w:style w:type="table" w:customStyle="1" w:styleId="3141">
    <w:name w:val="Сетка таблицы3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4"/>
    <w:uiPriority w:val="99"/>
    <w:semiHidden/>
    <w:unhideWhenUsed/>
    <w:rsid w:val="00DF2DE2"/>
  </w:style>
  <w:style w:type="table" w:customStyle="1" w:styleId="4140">
    <w:name w:val="Сетка таблицы4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4"/>
    <w:uiPriority w:val="99"/>
    <w:semiHidden/>
    <w:unhideWhenUsed/>
    <w:rsid w:val="00DF2DE2"/>
  </w:style>
  <w:style w:type="table" w:customStyle="1" w:styleId="5140">
    <w:name w:val="Сетка таблицы5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DF2DE2"/>
  </w:style>
  <w:style w:type="table" w:customStyle="1" w:styleId="6130">
    <w:name w:val="Сетка таблицы6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4"/>
    <w:uiPriority w:val="99"/>
    <w:semiHidden/>
    <w:unhideWhenUsed/>
    <w:rsid w:val="00DF2DE2"/>
  </w:style>
  <w:style w:type="numbering" w:customStyle="1" w:styleId="1219">
    <w:name w:val="Нет списка1219"/>
    <w:next w:val="a4"/>
    <w:uiPriority w:val="99"/>
    <w:semiHidden/>
    <w:unhideWhenUsed/>
    <w:rsid w:val="00DF2DE2"/>
  </w:style>
  <w:style w:type="numbering" w:customStyle="1" w:styleId="1124">
    <w:name w:val="Нет списка1124"/>
    <w:next w:val="a4"/>
    <w:uiPriority w:val="99"/>
    <w:semiHidden/>
    <w:unhideWhenUsed/>
    <w:rsid w:val="00DF2DE2"/>
  </w:style>
  <w:style w:type="numbering" w:customStyle="1" w:styleId="2118">
    <w:name w:val="Нет списка2118"/>
    <w:next w:val="a4"/>
    <w:uiPriority w:val="99"/>
    <w:semiHidden/>
    <w:unhideWhenUsed/>
    <w:rsid w:val="00DF2DE2"/>
  </w:style>
  <w:style w:type="numbering" w:customStyle="1" w:styleId="3112">
    <w:name w:val="Нет списка3112"/>
    <w:next w:val="a4"/>
    <w:uiPriority w:val="99"/>
    <w:semiHidden/>
    <w:unhideWhenUsed/>
    <w:rsid w:val="00DF2DE2"/>
  </w:style>
  <w:style w:type="numbering" w:customStyle="1" w:styleId="4112">
    <w:name w:val="Нет списка4112"/>
    <w:next w:val="a4"/>
    <w:uiPriority w:val="99"/>
    <w:semiHidden/>
    <w:unhideWhenUsed/>
    <w:rsid w:val="00DF2DE2"/>
  </w:style>
  <w:style w:type="numbering" w:customStyle="1" w:styleId="5112">
    <w:name w:val="Нет списка5112"/>
    <w:next w:val="a4"/>
    <w:uiPriority w:val="99"/>
    <w:semiHidden/>
    <w:unhideWhenUsed/>
    <w:rsid w:val="00DF2DE2"/>
  </w:style>
  <w:style w:type="numbering" w:customStyle="1" w:styleId="6112">
    <w:name w:val="Нет списка6112"/>
    <w:next w:val="a4"/>
    <w:uiPriority w:val="99"/>
    <w:semiHidden/>
    <w:unhideWhenUsed/>
    <w:rsid w:val="00DF2DE2"/>
  </w:style>
  <w:style w:type="numbering" w:customStyle="1" w:styleId="8100">
    <w:name w:val="Нет списка810"/>
    <w:next w:val="a4"/>
    <w:uiPriority w:val="99"/>
    <w:semiHidden/>
    <w:unhideWhenUsed/>
    <w:rsid w:val="00DF2DE2"/>
  </w:style>
  <w:style w:type="numbering" w:customStyle="1" w:styleId="1312">
    <w:name w:val="Нет списка1312"/>
    <w:next w:val="a4"/>
    <w:uiPriority w:val="99"/>
    <w:semiHidden/>
    <w:unhideWhenUsed/>
    <w:rsid w:val="00DF2DE2"/>
  </w:style>
  <w:style w:type="table" w:customStyle="1" w:styleId="851">
    <w:name w:val="Сетка таблицы85"/>
    <w:basedOn w:val="a3"/>
    <w:next w:val="ae"/>
    <w:uiPriority w:val="39"/>
    <w:rsid w:val="00DF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DF2DE2"/>
  </w:style>
  <w:style w:type="numbering" w:customStyle="1" w:styleId="11122">
    <w:name w:val="Нет списка11122"/>
    <w:next w:val="a4"/>
    <w:uiPriority w:val="99"/>
    <w:semiHidden/>
    <w:unhideWhenUsed/>
    <w:rsid w:val="00DF2DE2"/>
  </w:style>
  <w:style w:type="table" w:customStyle="1" w:styleId="12130">
    <w:name w:val="Сетка таблицы1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4"/>
    <w:uiPriority w:val="99"/>
    <w:semiHidden/>
    <w:unhideWhenUsed/>
    <w:rsid w:val="00DF2DE2"/>
  </w:style>
  <w:style w:type="table" w:customStyle="1" w:styleId="2213">
    <w:name w:val="Сетка таблицы2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4"/>
    <w:uiPriority w:val="99"/>
    <w:semiHidden/>
    <w:unhideWhenUsed/>
    <w:rsid w:val="00DF2DE2"/>
  </w:style>
  <w:style w:type="table" w:customStyle="1" w:styleId="3221">
    <w:name w:val="Сетка таблицы3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F2DE2"/>
  </w:style>
  <w:style w:type="table" w:customStyle="1" w:styleId="4221">
    <w:name w:val="Сетка таблицы4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4"/>
    <w:uiPriority w:val="99"/>
    <w:semiHidden/>
    <w:unhideWhenUsed/>
    <w:rsid w:val="00DF2DE2"/>
  </w:style>
  <w:style w:type="table" w:customStyle="1" w:styleId="5220">
    <w:name w:val="Сетка таблицы5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F2DE2"/>
  </w:style>
  <w:style w:type="table" w:customStyle="1" w:styleId="622">
    <w:name w:val="Сетка таблицы6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4"/>
    <w:uiPriority w:val="99"/>
    <w:semiHidden/>
    <w:unhideWhenUsed/>
    <w:rsid w:val="00DF2DE2"/>
  </w:style>
  <w:style w:type="numbering" w:customStyle="1" w:styleId="1222">
    <w:name w:val="Нет списка1222"/>
    <w:next w:val="a4"/>
    <w:uiPriority w:val="99"/>
    <w:semiHidden/>
    <w:unhideWhenUsed/>
    <w:rsid w:val="00DF2DE2"/>
  </w:style>
  <w:style w:type="numbering" w:customStyle="1" w:styleId="111112">
    <w:name w:val="Нет списка111112"/>
    <w:next w:val="a4"/>
    <w:uiPriority w:val="99"/>
    <w:semiHidden/>
    <w:unhideWhenUsed/>
    <w:rsid w:val="00DF2DE2"/>
  </w:style>
  <w:style w:type="table" w:customStyle="1" w:styleId="11180">
    <w:name w:val="Сетка таблицы1118"/>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4"/>
    <w:uiPriority w:val="99"/>
    <w:semiHidden/>
    <w:unhideWhenUsed/>
    <w:rsid w:val="00DF2DE2"/>
  </w:style>
  <w:style w:type="table" w:customStyle="1" w:styleId="21160">
    <w:name w:val="Сетка таблицы211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4"/>
    <w:uiPriority w:val="99"/>
    <w:semiHidden/>
    <w:unhideWhenUsed/>
    <w:rsid w:val="00DF2DE2"/>
  </w:style>
  <w:style w:type="table" w:customStyle="1" w:styleId="31120">
    <w:name w:val="Сетка таблицы3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4"/>
    <w:uiPriority w:val="99"/>
    <w:semiHidden/>
    <w:unhideWhenUsed/>
    <w:rsid w:val="00DF2DE2"/>
  </w:style>
  <w:style w:type="table" w:customStyle="1" w:styleId="41120">
    <w:name w:val="Сетка таблицы4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4"/>
    <w:uiPriority w:val="99"/>
    <w:semiHidden/>
    <w:unhideWhenUsed/>
    <w:rsid w:val="00DF2DE2"/>
  </w:style>
  <w:style w:type="table" w:customStyle="1" w:styleId="51120">
    <w:name w:val="Сетка таблицы5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4"/>
    <w:uiPriority w:val="99"/>
    <w:semiHidden/>
    <w:unhideWhenUsed/>
    <w:rsid w:val="00DF2DE2"/>
  </w:style>
  <w:style w:type="table" w:customStyle="1" w:styleId="61120">
    <w:name w:val="Сетка таблицы6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4"/>
    <w:uiPriority w:val="99"/>
    <w:semiHidden/>
    <w:unhideWhenUsed/>
    <w:rsid w:val="00DF2DE2"/>
  </w:style>
  <w:style w:type="numbering" w:customStyle="1" w:styleId="121120">
    <w:name w:val="Нет списка12112"/>
    <w:next w:val="a4"/>
    <w:uiPriority w:val="99"/>
    <w:semiHidden/>
    <w:unhideWhenUsed/>
    <w:rsid w:val="00DF2DE2"/>
  </w:style>
  <w:style w:type="numbering" w:customStyle="1" w:styleId="11212">
    <w:name w:val="Нет списка11212"/>
    <w:next w:val="a4"/>
    <w:uiPriority w:val="99"/>
    <w:semiHidden/>
    <w:unhideWhenUsed/>
    <w:rsid w:val="00DF2DE2"/>
  </w:style>
  <w:style w:type="numbering" w:customStyle="1" w:styleId="21112">
    <w:name w:val="Нет списка21112"/>
    <w:next w:val="a4"/>
    <w:uiPriority w:val="99"/>
    <w:semiHidden/>
    <w:unhideWhenUsed/>
    <w:rsid w:val="00DF2DE2"/>
  </w:style>
  <w:style w:type="numbering" w:customStyle="1" w:styleId="31112">
    <w:name w:val="Нет списка31112"/>
    <w:next w:val="a4"/>
    <w:uiPriority w:val="99"/>
    <w:semiHidden/>
    <w:unhideWhenUsed/>
    <w:rsid w:val="00DF2DE2"/>
  </w:style>
  <w:style w:type="numbering" w:customStyle="1" w:styleId="41112">
    <w:name w:val="Нет списка41112"/>
    <w:next w:val="a4"/>
    <w:uiPriority w:val="99"/>
    <w:semiHidden/>
    <w:unhideWhenUsed/>
    <w:rsid w:val="00DF2DE2"/>
  </w:style>
  <w:style w:type="numbering" w:customStyle="1" w:styleId="51112">
    <w:name w:val="Нет списка51112"/>
    <w:next w:val="a4"/>
    <w:uiPriority w:val="99"/>
    <w:semiHidden/>
    <w:unhideWhenUsed/>
    <w:rsid w:val="00DF2DE2"/>
  </w:style>
  <w:style w:type="numbering" w:customStyle="1" w:styleId="61112">
    <w:name w:val="Нет списка61112"/>
    <w:next w:val="a4"/>
    <w:uiPriority w:val="99"/>
    <w:semiHidden/>
    <w:unhideWhenUsed/>
    <w:rsid w:val="00DF2DE2"/>
  </w:style>
  <w:style w:type="numbering" w:customStyle="1" w:styleId="109">
    <w:name w:val="Нет списка109"/>
    <w:next w:val="a4"/>
    <w:uiPriority w:val="99"/>
    <w:semiHidden/>
    <w:unhideWhenUsed/>
    <w:rsid w:val="00D5543B"/>
  </w:style>
  <w:style w:type="paragraph" w:customStyle="1" w:styleId="1fffffc">
    <w:name w:val="Знак Знак1 Знак Знак"/>
    <w:basedOn w:val="a1"/>
    <w:rsid w:val="00D5543B"/>
    <w:pPr>
      <w:tabs>
        <w:tab w:val="num" w:pos="360"/>
      </w:tabs>
      <w:spacing w:after="160" w:line="240" w:lineRule="exact"/>
    </w:pPr>
    <w:rPr>
      <w:rFonts w:ascii="Verdana" w:hAnsi="Verdana" w:cs="Verdana"/>
      <w:sz w:val="20"/>
      <w:szCs w:val="20"/>
      <w:lang w:val="en-US" w:eastAsia="en-US"/>
    </w:rPr>
  </w:style>
  <w:style w:type="table" w:customStyle="1" w:styleId="177">
    <w:name w:val="Сетка таблицы17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4"/>
    <w:uiPriority w:val="99"/>
    <w:semiHidden/>
    <w:rsid w:val="00D5543B"/>
  </w:style>
  <w:style w:type="numbering" w:customStyle="1" w:styleId="1125">
    <w:name w:val="Нет списка1125"/>
    <w:next w:val="a4"/>
    <w:uiPriority w:val="99"/>
    <w:semiHidden/>
    <w:unhideWhenUsed/>
    <w:rsid w:val="00D5543B"/>
  </w:style>
  <w:style w:type="numbering" w:customStyle="1" w:styleId="11113">
    <w:name w:val="Нет списка11113"/>
    <w:next w:val="a4"/>
    <w:uiPriority w:val="99"/>
    <w:semiHidden/>
    <w:unhideWhenUsed/>
    <w:rsid w:val="00D5543B"/>
  </w:style>
  <w:style w:type="table" w:customStyle="1" w:styleId="11190">
    <w:name w:val="Сетка таблицы1119"/>
    <w:basedOn w:val="a3"/>
    <w:next w:val="ae"/>
    <w:uiPriority w:val="39"/>
    <w:rsid w:val="00D55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4"/>
    <w:uiPriority w:val="99"/>
    <w:semiHidden/>
    <w:unhideWhenUsed/>
    <w:rsid w:val="00D5543B"/>
  </w:style>
  <w:style w:type="numbering" w:customStyle="1" w:styleId="111113">
    <w:name w:val="Нет списка111113"/>
    <w:next w:val="a4"/>
    <w:uiPriority w:val="99"/>
    <w:semiHidden/>
    <w:unhideWhenUsed/>
    <w:rsid w:val="00D5543B"/>
  </w:style>
  <w:style w:type="numbering" w:customStyle="1" w:styleId="1111111">
    <w:name w:val="Нет списка1111111"/>
    <w:next w:val="a4"/>
    <w:uiPriority w:val="99"/>
    <w:semiHidden/>
    <w:unhideWhenUsed/>
    <w:rsid w:val="00D5543B"/>
  </w:style>
  <w:style w:type="numbering" w:customStyle="1" w:styleId="2411">
    <w:name w:val="Нет списка241"/>
    <w:next w:val="a4"/>
    <w:uiPriority w:val="99"/>
    <w:semiHidden/>
    <w:unhideWhenUsed/>
    <w:rsid w:val="00D5543B"/>
  </w:style>
  <w:style w:type="numbering" w:customStyle="1" w:styleId="3200">
    <w:name w:val="Нет списка320"/>
    <w:next w:val="a4"/>
    <w:uiPriority w:val="99"/>
    <w:semiHidden/>
    <w:unhideWhenUsed/>
    <w:rsid w:val="00D5543B"/>
  </w:style>
  <w:style w:type="table" w:customStyle="1" w:styleId="3151">
    <w:name w:val="Сетка таблицы3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4"/>
    <w:uiPriority w:val="99"/>
    <w:semiHidden/>
    <w:unhideWhenUsed/>
    <w:rsid w:val="00D5543B"/>
  </w:style>
  <w:style w:type="table" w:customStyle="1" w:styleId="4150">
    <w:name w:val="Сетка таблицы4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4"/>
    <w:uiPriority w:val="99"/>
    <w:semiHidden/>
    <w:unhideWhenUsed/>
    <w:rsid w:val="00D5543B"/>
  </w:style>
  <w:style w:type="table" w:customStyle="1" w:styleId="5150">
    <w:name w:val="Сетка таблицы5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D5543B"/>
  </w:style>
  <w:style w:type="table" w:customStyle="1" w:styleId="6140">
    <w:name w:val="Сетка таблицы614"/>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4"/>
    <w:uiPriority w:val="99"/>
    <w:semiHidden/>
    <w:unhideWhenUsed/>
    <w:rsid w:val="00D5543B"/>
  </w:style>
  <w:style w:type="numbering" w:customStyle="1" w:styleId="12200">
    <w:name w:val="Нет списка1220"/>
    <w:next w:val="a4"/>
    <w:uiPriority w:val="99"/>
    <w:semiHidden/>
    <w:unhideWhenUsed/>
    <w:rsid w:val="00D5543B"/>
  </w:style>
  <w:style w:type="numbering" w:customStyle="1" w:styleId="11111111">
    <w:name w:val="Нет списка11111111"/>
    <w:next w:val="a4"/>
    <w:uiPriority w:val="99"/>
    <w:semiHidden/>
    <w:unhideWhenUsed/>
    <w:rsid w:val="00D5543B"/>
  </w:style>
  <w:style w:type="numbering" w:customStyle="1" w:styleId="111111111">
    <w:name w:val="Нет списка111111111"/>
    <w:next w:val="a4"/>
    <w:uiPriority w:val="99"/>
    <w:semiHidden/>
    <w:unhideWhenUsed/>
    <w:rsid w:val="00D5543B"/>
  </w:style>
  <w:style w:type="numbering" w:customStyle="1" w:styleId="2119">
    <w:name w:val="Нет списка2119"/>
    <w:next w:val="a4"/>
    <w:uiPriority w:val="99"/>
    <w:semiHidden/>
    <w:unhideWhenUsed/>
    <w:rsid w:val="00D5543B"/>
  </w:style>
  <w:style w:type="numbering" w:customStyle="1" w:styleId="31100">
    <w:name w:val="Нет списка3110"/>
    <w:next w:val="a4"/>
    <w:uiPriority w:val="99"/>
    <w:semiHidden/>
    <w:unhideWhenUsed/>
    <w:rsid w:val="00D5543B"/>
  </w:style>
  <w:style w:type="numbering" w:customStyle="1" w:styleId="418">
    <w:name w:val="Нет списка418"/>
    <w:next w:val="a4"/>
    <w:uiPriority w:val="99"/>
    <w:semiHidden/>
    <w:unhideWhenUsed/>
    <w:rsid w:val="00D5543B"/>
  </w:style>
  <w:style w:type="table" w:customStyle="1" w:styleId="4160">
    <w:name w:val="Сетка таблицы4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4"/>
    <w:uiPriority w:val="99"/>
    <w:semiHidden/>
    <w:unhideWhenUsed/>
    <w:rsid w:val="00D5543B"/>
  </w:style>
  <w:style w:type="table" w:customStyle="1" w:styleId="5160">
    <w:name w:val="Сетка таблицы5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4"/>
    <w:uiPriority w:val="99"/>
    <w:semiHidden/>
    <w:unhideWhenUsed/>
    <w:rsid w:val="00D5543B"/>
  </w:style>
  <w:style w:type="table" w:customStyle="1" w:styleId="6150">
    <w:name w:val="Сетка таблицы6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D5543B"/>
  </w:style>
  <w:style w:type="numbering" w:customStyle="1" w:styleId="121100">
    <w:name w:val="Нет списка12110"/>
    <w:next w:val="a4"/>
    <w:uiPriority w:val="99"/>
    <w:semiHidden/>
    <w:unhideWhenUsed/>
    <w:rsid w:val="00D5543B"/>
  </w:style>
  <w:style w:type="numbering" w:customStyle="1" w:styleId="1126">
    <w:name w:val="Нет списка1126"/>
    <w:next w:val="a4"/>
    <w:uiPriority w:val="99"/>
    <w:semiHidden/>
    <w:unhideWhenUsed/>
    <w:rsid w:val="00D5543B"/>
  </w:style>
  <w:style w:type="numbering" w:customStyle="1" w:styleId="211100">
    <w:name w:val="Нет списка21110"/>
    <w:next w:val="a4"/>
    <w:uiPriority w:val="99"/>
    <w:semiHidden/>
    <w:unhideWhenUsed/>
    <w:rsid w:val="00D5543B"/>
  </w:style>
  <w:style w:type="numbering" w:customStyle="1" w:styleId="3113">
    <w:name w:val="Нет списка3113"/>
    <w:next w:val="a4"/>
    <w:uiPriority w:val="99"/>
    <w:semiHidden/>
    <w:unhideWhenUsed/>
    <w:rsid w:val="00D5543B"/>
  </w:style>
  <w:style w:type="numbering" w:customStyle="1" w:styleId="4113">
    <w:name w:val="Нет списка4113"/>
    <w:next w:val="a4"/>
    <w:uiPriority w:val="99"/>
    <w:semiHidden/>
    <w:unhideWhenUsed/>
    <w:rsid w:val="00D5543B"/>
  </w:style>
  <w:style w:type="numbering" w:customStyle="1" w:styleId="5113">
    <w:name w:val="Нет списка5113"/>
    <w:next w:val="a4"/>
    <w:uiPriority w:val="99"/>
    <w:semiHidden/>
    <w:unhideWhenUsed/>
    <w:rsid w:val="00D5543B"/>
  </w:style>
  <w:style w:type="numbering" w:customStyle="1" w:styleId="6113">
    <w:name w:val="Нет списка6113"/>
    <w:next w:val="a4"/>
    <w:uiPriority w:val="99"/>
    <w:semiHidden/>
    <w:unhideWhenUsed/>
    <w:rsid w:val="00D5543B"/>
  </w:style>
  <w:style w:type="character" w:customStyle="1" w:styleId="3fb">
    <w:name w:val="Неразрешенное упоминание3"/>
    <w:uiPriority w:val="99"/>
    <w:semiHidden/>
    <w:unhideWhenUsed/>
    <w:rsid w:val="00D5543B"/>
    <w:rPr>
      <w:color w:val="605E5C"/>
      <w:shd w:val="clear" w:color="auto" w:fill="E1DFDD"/>
    </w:rPr>
  </w:style>
  <w:style w:type="paragraph" w:styleId="2fe">
    <w:name w:val="List Bullet 2"/>
    <w:basedOn w:val="a1"/>
    <w:uiPriority w:val="99"/>
    <w:unhideWhenUsed/>
    <w:rsid w:val="00D5543B"/>
    <w:pPr>
      <w:keepNext/>
      <w:tabs>
        <w:tab w:val="num" w:pos="720"/>
      </w:tabs>
      <w:ind w:left="720" w:hanging="360"/>
      <w:jc w:val="both"/>
    </w:pPr>
    <w:rPr>
      <w:rFonts w:ascii="Arial" w:hAnsi="Arial"/>
    </w:rPr>
  </w:style>
  <w:style w:type="numbering" w:customStyle="1" w:styleId="1501">
    <w:name w:val="Нет списка150"/>
    <w:next w:val="a4"/>
    <w:uiPriority w:val="99"/>
    <w:semiHidden/>
    <w:unhideWhenUsed/>
    <w:rsid w:val="00B91459"/>
  </w:style>
  <w:style w:type="numbering" w:customStyle="1" w:styleId="1511">
    <w:name w:val="Нет списка151"/>
    <w:next w:val="a4"/>
    <w:uiPriority w:val="99"/>
    <w:semiHidden/>
    <w:rsid w:val="00B91459"/>
  </w:style>
  <w:style w:type="numbering" w:customStyle="1" w:styleId="1127">
    <w:name w:val="Нет списка1127"/>
    <w:next w:val="a4"/>
    <w:uiPriority w:val="99"/>
    <w:semiHidden/>
    <w:unhideWhenUsed/>
    <w:rsid w:val="00B91459"/>
  </w:style>
  <w:style w:type="table" w:customStyle="1" w:styleId="178">
    <w:name w:val="Сетка таблицы17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B91459"/>
  </w:style>
  <w:style w:type="table" w:customStyle="1" w:styleId="258">
    <w:name w:val="Сетка таблицы25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4"/>
    <w:uiPriority w:val="99"/>
    <w:semiHidden/>
    <w:rsid w:val="00B91459"/>
  </w:style>
  <w:style w:type="numbering" w:customStyle="1" w:styleId="1223">
    <w:name w:val="Нет списка1223"/>
    <w:next w:val="a4"/>
    <w:uiPriority w:val="99"/>
    <w:semiHidden/>
    <w:unhideWhenUsed/>
    <w:rsid w:val="00B91459"/>
  </w:style>
  <w:style w:type="numbering" w:customStyle="1" w:styleId="21200">
    <w:name w:val="Нет списка2120"/>
    <w:next w:val="a4"/>
    <w:uiPriority w:val="99"/>
    <w:semiHidden/>
    <w:unhideWhenUsed/>
    <w:rsid w:val="00B91459"/>
  </w:style>
  <w:style w:type="paragraph" w:customStyle="1" w:styleId="8a">
    <w:name w:val="Знак Знак8"/>
    <w:basedOn w:val="a1"/>
    <w:rsid w:val="00B91459"/>
    <w:pPr>
      <w:tabs>
        <w:tab w:val="num" w:pos="360"/>
      </w:tabs>
      <w:spacing w:after="160" w:line="240" w:lineRule="exact"/>
    </w:pPr>
    <w:rPr>
      <w:rFonts w:ascii="Verdana" w:hAnsi="Verdana" w:cs="Verdana"/>
      <w:sz w:val="20"/>
      <w:szCs w:val="20"/>
      <w:lang w:val="en-US" w:eastAsia="en-US"/>
    </w:rPr>
  </w:style>
  <w:style w:type="numbering" w:customStyle="1" w:styleId="419">
    <w:name w:val="Нет списка419"/>
    <w:next w:val="a4"/>
    <w:uiPriority w:val="99"/>
    <w:semiHidden/>
    <w:unhideWhenUsed/>
    <w:rsid w:val="00B91459"/>
  </w:style>
  <w:style w:type="numbering" w:customStyle="1" w:styleId="519">
    <w:name w:val="Нет списка519"/>
    <w:next w:val="a4"/>
    <w:uiPriority w:val="99"/>
    <w:semiHidden/>
    <w:unhideWhenUsed/>
    <w:rsid w:val="00B91459"/>
  </w:style>
  <w:style w:type="table" w:customStyle="1" w:styleId="179">
    <w:name w:val="Сетка таблицы179"/>
    <w:basedOn w:val="a3"/>
    <w:next w:val="ae"/>
    <w:uiPriority w:val="59"/>
    <w:rsid w:val="005E19F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22">
    <w:name w:val="Знак Знак Знак Знак Знак Знак Знак Знак Знак Знак Знак Знак9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12">
    <w:name w:val="Знак Знак Знак Знак Знак Знак Знак Знак Знак Знак Знак Знак9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01">
    <w:name w:val="Знак Знак Знак Знак Знак Знак Знак Знак Знак Знак Знак Знак9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24">
    <w:name w:val="Знак Знак Знак12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90">
    <w:name w:val="Знак Знак Знак Знак Знак Знак Знак Знак Знак Знак Знак Знак8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80">
    <w:name w:val="Знак Знак Знак Знак Знак Знак Знак Знак Знак Знак Знак Знак8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70">
    <w:name w:val="Знак Знак Знак Знак Знак Знак Знак Знак Знак Знак Знак Знак8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3c">
    <w:name w:val="Обычный13"/>
    <w:rsid w:val="00563081"/>
    <w:pPr>
      <w:spacing w:after="0" w:line="240" w:lineRule="auto"/>
    </w:pPr>
    <w:rPr>
      <w:rFonts w:ascii="Times New Roman" w:eastAsia="Times New Roman" w:hAnsi="Times New Roman" w:cs="Times New Roman"/>
      <w:snapToGrid w:val="0"/>
      <w:sz w:val="24"/>
      <w:szCs w:val="20"/>
      <w:lang w:eastAsia="ru-RU"/>
    </w:rPr>
  </w:style>
  <w:style w:type="paragraph" w:customStyle="1" w:styleId="861">
    <w:name w:val="Знак Знак Знак Знак Знак Знак Знак Знак Знак Знак Знак Знак8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1a">
    <w:name w:val="Знак Знак Знак12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52">
    <w:name w:val="Знак Знак Знак Знак Знак Знак Знак Знак Знак Знак Знак Знак8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42">
    <w:name w:val="Знак Знак Знак Знак Знак Знак Знак Знак Знак Знак Знак Знак8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32">
    <w:name w:val="Знак Знак Знак Знак Знак Знак Знак Знак Знак Знак Знак Знак8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22">
    <w:name w:val="Знак Знак Знак Знак Знак Знак Знак Знак Знак Знак Знак Знак8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15">
    <w:name w:val="Знак Знак Знак Знак Знак Знак Знак Знак Знак Знак Знак Знак8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02">
    <w:name w:val="Знак Знак Знак12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b">
    <w:name w:val="Знак8"/>
    <w:basedOn w:val="a1"/>
    <w:rsid w:val="00563081"/>
    <w:pPr>
      <w:spacing w:after="160" w:line="240" w:lineRule="exact"/>
    </w:pPr>
    <w:rPr>
      <w:rFonts w:ascii="Verdana" w:hAnsi="Verdana" w:cs="Verdana"/>
      <w:sz w:val="20"/>
      <w:szCs w:val="20"/>
      <w:lang w:val="en-US" w:eastAsia="en-US"/>
    </w:rPr>
  </w:style>
  <w:style w:type="paragraph" w:customStyle="1" w:styleId="801">
    <w:name w:val="Знак Знак Знак Знак Знак Знак Знак Знак Знак Знак Знак Знак8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90">
    <w:name w:val="Знак Знак Знак Знак Знак Знак Знак Знак Знак Знак Знак Знак7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92">
    <w:name w:val="Знак Знак Знак11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80">
    <w:name w:val="Знак Знак Знак Знак Знак Знак Знак Знак Знак Знак Знак Знак7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82">
    <w:name w:val="Знак Знак Знак11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71">
    <w:name w:val="Знак Знак Знак Знак Знак Знак Знак Знак Знак Знак Знак Знак7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61">
    <w:name w:val="Знак Знак Знак Знак Знак Знак Знак Знак Знак Знак Знак Знак7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52">
    <w:name w:val="Знак Знак Знак Знак Знак Знак Знак Знак Знак Знак Знак Знак7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72">
    <w:name w:val="Знак Знак Знак11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62">
    <w:name w:val="Знак Знак Знак11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42">
    <w:name w:val="Знак Знак Знак Знак Знак Знак Знак Знак Знак Знак Знак Знак7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32">
    <w:name w:val="Знак Знак Знак Знак Знак Знак Знак Знак Знак Знак Знак Знак7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52">
    <w:name w:val="Знак Знак Знак11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22">
    <w:name w:val="Знак Знак Знак Знак Знак Знак Знак Знак Знак Знак Знак Знак7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15">
    <w:name w:val="Знак Знак Знак Знак Знак Знак Знак Знак Знак Знак Знак Знак7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43">
    <w:name w:val="Знак Знак Знак11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02">
    <w:name w:val="Знак Знак Знак Знак Знак Знак Знак Знак Знак Знак Знак Знак7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33">
    <w:name w:val="Знак Знак Знак11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a">
    <w:name w:val="10"/>
    <w:basedOn w:val="a1"/>
    <w:next w:val="aff8"/>
    <w:rsid w:val="00563081"/>
    <w:pPr>
      <w:spacing w:before="100" w:beforeAutospacing="1" w:after="100" w:afterAutospacing="1"/>
    </w:pPr>
  </w:style>
  <w:style w:type="paragraph" w:customStyle="1" w:styleId="7a">
    <w:name w:val="Знак7"/>
    <w:basedOn w:val="a1"/>
    <w:rsid w:val="00563081"/>
    <w:pPr>
      <w:spacing w:after="160" w:line="240" w:lineRule="exact"/>
    </w:pPr>
    <w:rPr>
      <w:rFonts w:ascii="Verdana" w:hAnsi="Verdana" w:cs="Verdana"/>
      <w:sz w:val="20"/>
      <w:szCs w:val="20"/>
      <w:lang w:val="en-US" w:eastAsia="en-US"/>
    </w:rPr>
  </w:style>
  <w:style w:type="paragraph" w:customStyle="1" w:styleId="691">
    <w:name w:val="Знак Знак Знак Знак Знак Знак Знак Знак Знак Знак Знак Знак6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82">
    <w:name w:val="Знак Знак Знак Знак Знак Знак Знак Знак Знак Знак Знак Знак6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28">
    <w:name w:val="Знак Знак Знак11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72">
    <w:name w:val="Знак Знак Знак Знак Знак Знак Знак Знак Знак Знак Знак Знак6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52">
    <w:name w:val="Знак Знак Знак Знак Знак Знак Знак Знак Знак Знак Знак Знак6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a">
    <w:name w:val="9"/>
    <w:basedOn w:val="a1"/>
    <w:next w:val="aff8"/>
    <w:rsid w:val="00563081"/>
    <w:pPr>
      <w:spacing w:before="100" w:beforeAutospacing="1" w:after="100" w:afterAutospacing="1"/>
    </w:pPr>
  </w:style>
  <w:style w:type="paragraph" w:customStyle="1" w:styleId="6a">
    <w:name w:val="Знак6"/>
    <w:basedOn w:val="a1"/>
    <w:rsid w:val="00563081"/>
    <w:pPr>
      <w:spacing w:after="160" w:line="240" w:lineRule="exact"/>
    </w:pPr>
    <w:rPr>
      <w:rFonts w:ascii="Verdana" w:hAnsi="Verdana" w:cs="Verdana"/>
      <w:sz w:val="20"/>
      <w:szCs w:val="20"/>
      <w:lang w:val="en-US" w:eastAsia="en-US"/>
    </w:rPr>
  </w:style>
  <w:style w:type="paragraph" w:customStyle="1" w:styleId="642">
    <w:name w:val="Знак Знак Знак Знак Знак Знак Знак Знак Знак Знак Знак Знак6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3fc">
    <w:name w:val="Знак Знак Знак Знак Знак Знак Знак Знак Знак Знак Знак Знак Знак3"/>
    <w:basedOn w:val="a1"/>
    <w:rsid w:val="00563081"/>
    <w:pPr>
      <w:spacing w:before="100" w:beforeAutospacing="1" w:after="100" w:afterAutospacing="1"/>
    </w:pPr>
    <w:rPr>
      <w:rFonts w:ascii="Tahoma" w:hAnsi="Tahoma"/>
      <w:sz w:val="20"/>
      <w:szCs w:val="20"/>
      <w:lang w:val="en-US" w:eastAsia="en-US"/>
    </w:rPr>
  </w:style>
  <w:style w:type="paragraph" w:customStyle="1" w:styleId="632">
    <w:name w:val="Знак Знак Знак Знак Знак Знак Знак Знак Знак Знак Знак Знак6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3d">
    <w:name w:val="Знак Знак1 Знак Знак3"/>
    <w:basedOn w:val="a1"/>
    <w:rsid w:val="00563081"/>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8"/>
    <w:uiPriority w:val="99"/>
    <w:rsid w:val="00563081"/>
    <w:pPr>
      <w:textAlignment w:val="top"/>
    </w:pPr>
    <w:rPr>
      <w:rFonts w:eastAsia="Calibri"/>
    </w:rPr>
  </w:style>
  <w:style w:type="paragraph" w:customStyle="1" w:styleId="623">
    <w:name w:val="Знак Знак Знак Знак Знак Знак Знак Знак Знак Знак Знак Знак6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82">
    <w:name w:val="Знак Знак Знак Знак Знак Знак Знак Знак Знак Знак Знак Знак5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52">
    <w:name w:val="Знак Знак Знак Знак Знак Знак Знак Знак Знак Знак Знак Знак5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32">
    <w:name w:val="Знак Знак Знак Знак Знак Знак Знак Знак Знак Знак Знак Знак5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23">
    <w:name w:val="Знак Знак Знак Знак Знак Знак Знак Знак Знак Знак Знак Знак5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1a">
    <w:name w:val="Знак Знак Знак Знак Знак Знак Знак Знак Знак Знак Знак Знак5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80">
    <w:name w:val="Знак Знак Знак Знак Знак Знак Знак Знак Знак Знак Знак Знак9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61">
    <w:name w:val="Знак Знак Знак Знак Знак Знак Знак Знак Знак Знак Знак Знак9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51">
    <w:name w:val="Знак Знак Знак Знак Знак Знак Знак Знак Знак Знак Знак Знак9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563081"/>
    <w:pPr>
      <w:spacing w:after="220" w:line="220" w:lineRule="exact"/>
      <w:ind w:firstLine="1701"/>
    </w:pPr>
    <w:rPr>
      <w:rFonts w:ascii="Arial" w:hAnsi="Arial"/>
      <w:sz w:val="20"/>
    </w:rPr>
  </w:style>
  <w:style w:type="paragraph" w:customStyle="1" w:styleId="941">
    <w:name w:val="Знак Знак Знак Знак Знак Знак Знак Знак Знак Знак Знак Знак9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31">
    <w:name w:val="Знак Знак Знак Знак Знак Знак Знак Знак Знак Знак Знак Знак9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21">
    <w:name w:val="Знак Знак Знак Знак Знак Знак Знак Знак Знак Знак Знак Знак10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11">
    <w:name w:val="Знак Знак Знак Знак Знак Знак Знак Знак Знак Знак Знак Знак10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01">
    <w:name w:val="Знак Знак Знак Знак Знак Знак Знак Знак Знак Знак Знак Знак10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31">
    <w:name w:val="Знак Знак Знак Знак Знак Знак Знак Знак Знак Знак Знак Знак103"/>
    <w:basedOn w:val="a1"/>
    <w:rsid w:val="00563081"/>
    <w:pPr>
      <w:tabs>
        <w:tab w:val="num" w:pos="360"/>
      </w:tabs>
      <w:spacing w:after="160" w:line="240" w:lineRule="exact"/>
    </w:pPr>
    <w:rPr>
      <w:rFonts w:ascii="Verdana" w:hAnsi="Verdana" w:cs="Verdana"/>
      <w:sz w:val="20"/>
      <w:szCs w:val="20"/>
      <w:lang w:val="en-US" w:eastAsia="en-US"/>
    </w:rPr>
  </w:style>
  <w:style w:type="table" w:customStyle="1" w:styleId="1531">
    <w:name w:val="Сетка таблицы1531"/>
    <w:basedOn w:val="a3"/>
    <w:next w:val="ae"/>
    <w:uiPriority w:val="39"/>
    <w:rsid w:val="00B91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3"/>
    <w:next w:val="ae"/>
    <w:uiPriority w:val="39"/>
    <w:rsid w:val="00B91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3"/>
    <w:next w:val="ae"/>
    <w:uiPriority w:val="39"/>
    <w:rsid w:val="00B91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d">
    <w:name w:val="Заголовок №1_"/>
    <w:link w:val="1fffffe"/>
    <w:rsid w:val="00412407"/>
    <w:rPr>
      <w:b/>
      <w:bCs/>
      <w:shd w:val="clear" w:color="auto" w:fill="FFFFFF"/>
    </w:rPr>
  </w:style>
  <w:style w:type="paragraph" w:customStyle="1" w:styleId="1fffffe">
    <w:name w:val="Заголовок №1"/>
    <w:basedOn w:val="a1"/>
    <w:link w:val="1fffffd"/>
    <w:rsid w:val="00412407"/>
    <w:pPr>
      <w:widowControl w:val="0"/>
      <w:shd w:val="clear" w:color="auto" w:fill="FFFFFF"/>
      <w:spacing w:after="360" w:line="0" w:lineRule="atLeast"/>
      <w:outlineLvl w:val="0"/>
    </w:pPr>
    <w:rPr>
      <w:rFonts w:asciiTheme="minorHAnsi" w:eastAsiaTheme="minorHAnsi" w:hAnsiTheme="minorHAnsi" w:cstheme="minorBidi"/>
      <w:b/>
      <w:bCs/>
      <w:sz w:val="22"/>
      <w:szCs w:val="22"/>
      <w:lang w:eastAsia="en-US"/>
    </w:rPr>
  </w:style>
  <w:style w:type="table" w:customStyle="1" w:styleId="6910">
    <w:name w:val="Сетка таблицы691"/>
    <w:basedOn w:val="a3"/>
    <w:next w:val="ae"/>
    <w:uiPriority w:val="39"/>
    <w:rsid w:val="001F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e"/>
    <w:uiPriority w:val="39"/>
    <w:rsid w:val="001F24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Сетка таблицы2392"/>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4"/>
    <w:uiPriority w:val="99"/>
    <w:semiHidden/>
    <w:unhideWhenUsed/>
    <w:rsid w:val="00F907CD"/>
  </w:style>
  <w:style w:type="paragraph" w:customStyle="1" w:styleId="51b">
    <w:name w:val="Заголовок 51"/>
    <w:basedOn w:val="a1"/>
    <w:next w:val="a1"/>
    <w:uiPriority w:val="9"/>
    <w:unhideWhenUsed/>
    <w:qFormat/>
    <w:rsid w:val="00F907CD"/>
    <w:pPr>
      <w:keepNext/>
      <w:keepLines/>
      <w:spacing w:before="40"/>
      <w:outlineLvl w:val="4"/>
    </w:pPr>
    <w:rPr>
      <w:rFonts w:ascii="Calibri Light" w:hAnsi="Calibri Light"/>
      <w:color w:val="2E74B5"/>
      <w:szCs w:val="20"/>
    </w:rPr>
  </w:style>
  <w:style w:type="numbering" w:customStyle="1" w:styleId="1111111111">
    <w:name w:val="Нет списка1111111111"/>
    <w:next w:val="a4"/>
    <w:uiPriority w:val="99"/>
    <w:semiHidden/>
    <w:unhideWhenUsed/>
    <w:rsid w:val="00F907CD"/>
  </w:style>
  <w:style w:type="character" w:customStyle="1" w:styleId="51c">
    <w:name w:val="Заголовок 5 Знак1"/>
    <w:basedOn w:val="a2"/>
    <w:uiPriority w:val="9"/>
    <w:semiHidden/>
    <w:rsid w:val="00F907CD"/>
    <w:rPr>
      <w:rFonts w:ascii="Calibri Light" w:eastAsia="Times New Roman" w:hAnsi="Calibri Light" w:cs="Times New Roman"/>
      <w:color w:val="2E74B5"/>
    </w:rPr>
  </w:style>
  <w:style w:type="table" w:customStyle="1" w:styleId="1533">
    <w:name w:val="Сетка таблицы1533"/>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Сетка таблицы2393"/>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Нет списка1111112"/>
    <w:next w:val="a4"/>
    <w:uiPriority w:val="99"/>
    <w:semiHidden/>
    <w:unhideWhenUsed/>
    <w:rsid w:val="00F907CD"/>
  </w:style>
  <w:style w:type="numbering" w:customStyle="1" w:styleId="11330">
    <w:name w:val="Нет списка1133"/>
    <w:next w:val="a4"/>
    <w:uiPriority w:val="99"/>
    <w:semiHidden/>
    <w:unhideWhenUsed/>
    <w:rsid w:val="00F907CD"/>
  </w:style>
  <w:style w:type="numbering" w:customStyle="1" w:styleId="11123">
    <w:name w:val="Нет списка11123"/>
    <w:next w:val="a4"/>
    <w:uiPriority w:val="99"/>
    <w:semiHidden/>
    <w:unhideWhenUsed/>
    <w:rsid w:val="00F907CD"/>
  </w:style>
  <w:style w:type="numbering" w:customStyle="1" w:styleId="111122">
    <w:name w:val="Нет списка111122"/>
    <w:next w:val="a4"/>
    <w:uiPriority w:val="99"/>
    <w:semiHidden/>
    <w:unhideWhenUsed/>
    <w:rsid w:val="00F907CD"/>
  </w:style>
  <w:style w:type="numbering" w:customStyle="1" w:styleId="423">
    <w:name w:val="Нет списка423"/>
    <w:next w:val="a4"/>
    <w:uiPriority w:val="99"/>
    <w:semiHidden/>
    <w:unhideWhenUsed/>
    <w:rsid w:val="00F907CD"/>
  </w:style>
  <w:style w:type="numbering" w:customStyle="1" w:styleId="5230">
    <w:name w:val="Нет списка523"/>
    <w:next w:val="a4"/>
    <w:uiPriority w:val="99"/>
    <w:semiHidden/>
    <w:unhideWhenUsed/>
    <w:rsid w:val="00F907CD"/>
  </w:style>
  <w:style w:type="numbering" w:customStyle="1" w:styleId="6220">
    <w:name w:val="Нет списка622"/>
    <w:next w:val="a4"/>
    <w:uiPriority w:val="99"/>
    <w:semiHidden/>
    <w:unhideWhenUsed/>
    <w:rsid w:val="00F907CD"/>
  </w:style>
  <w:style w:type="numbering" w:customStyle="1" w:styleId="7220">
    <w:name w:val="Нет списка722"/>
    <w:next w:val="a4"/>
    <w:uiPriority w:val="99"/>
    <w:semiHidden/>
    <w:unhideWhenUsed/>
    <w:rsid w:val="00F907CD"/>
  </w:style>
  <w:style w:type="numbering" w:customStyle="1" w:styleId="11111112">
    <w:name w:val="Нет списка11111112"/>
    <w:next w:val="a4"/>
    <w:uiPriority w:val="99"/>
    <w:semiHidden/>
    <w:unhideWhenUsed/>
    <w:rsid w:val="00F907CD"/>
  </w:style>
  <w:style w:type="numbering" w:customStyle="1" w:styleId="111111112">
    <w:name w:val="Нет списка111111112"/>
    <w:next w:val="a4"/>
    <w:uiPriority w:val="99"/>
    <w:semiHidden/>
    <w:unhideWhenUsed/>
    <w:rsid w:val="00F907CD"/>
  </w:style>
  <w:style w:type="numbering" w:customStyle="1" w:styleId="2123">
    <w:name w:val="Нет списка2123"/>
    <w:next w:val="a4"/>
    <w:uiPriority w:val="99"/>
    <w:semiHidden/>
    <w:unhideWhenUsed/>
    <w:rsid w:val="00F907CD"/>
  </w:style>
  <w:style w:type="numbering" w:customStyle="1" w:styleId="3123">
    <w:name w:val="Нет списка3123"/>
    <w:next w:val="a4"/>
    <w:uiPriority w:val="99"/>
    <w:semiHidden/>
    <w:unhideWhenUsed/>
    <w:rsid w:val="00F907CD"/>
  </w:style>
  <w:style w:type="numbering" w:customStyle="1" w:styleId="4122">
    <w:name w:val="Нет списка4122"/>
    <w:next w:val="a4"/>
    <w:uiPriority w:val="99"/>
    <w:semiHidden/>
    <w:unhideWhenUsed/>
    <w:rsid w:val="00F907CD"/>
  </w:style>
  <w:style w:type="numbering" w:customStyle="1" w:styleId="5122">
    <w:name w:val="Нет списка5122"/>
    <w:next w:val="a4"/>
    <w:uiPriority w:val="99"/>
    <w:semiHidden/>
    <w:unhideWhenUsed/>
    <w:rsid w:val="00F907CD"/>
  </w:style>
  <w:style w:type="numbering" w:customStyle="1" w:styleId="6122">
    <w:name w:val="Нет списка6122"/>
    <w:next w:val="a4"/>
    <w:uiPriority w:val="99"/>
    <w:semiHidden/>
    <w:unhideWhenUsed/>
    <w:rsid w:val="00F907CD"/>
  </w:style>
  <w:style w:type="numbering" w:customStyle="1" w:styleId="7113">
    <w:name w:val="Нет списка7113"/>
    <w:next w:val="a4"/>
    <w:uiPriority w:val="99"/>
    <w:semiHidden/>
    <w:unhideWhenUsed/>
    <w:rsid w:val="00F907CD"/>
  </w:style>
  <w:style w:type="numbering" w:customStyle="1" w:styleId="12113">
    <w:name w:val="Нет списка12113"/>
    <w:next w:val="a4"/>
    <w:uiPriority w:val="99"/>
    <w:semiHidden/>
    <w:unhideWhenUsed/>
    <w:rsid w:val="00F907CD"/>
  </w:style>
  <w:style w:type="numbering" w:customStyle="1" w:styleId="11213">
    <w:name w:val="Нет списка11213"/>
    <w:next w:val="a4"/>
    <w:uiPriority w:val="99"/>
    <w:semiHidden/>
    <w:unhideWhenUsed/>
    <w:rsid w:val="00F907CD"/>
  </w:style>
  <w:style w:type="numbering" w:customStyle="1" w:styleId="21113">
    <w:name w:val="Нет списка21113"/>
    <w:next w:val="a4"/>
    <w:uiPriority w:val="99"/>
    <w:semiHidden/>
    <w:unhideWhenUsed/>
    <w:rsid w:val="00F907CD"/>
  </w:style>
  <w:style w:type="numbering" w:customStyle="1" w:styleId="31113">
    <w:name w:val="Нет списка31113"/>
    <w:next w:val="a4"/>
    <w:uiPriority w:val="99"/>
    <w:semiHidden/>
    <w:unhideWhenUsed/>
    <w:rsid w:val="00F907CD"/>
  </w:style>
  <w:style w:type="numbering" w:customStyle="1" w:styleId="41113">
    <w:name w:val="Нет списка41113"/>
    <w:next w:val="a4"/>
    <w:uiPriority w:val="99"/>
    <w:semiHidden/>
    <w:unhideWhenUsed/>
    <w:rsid w:val="00F907CD"/>
  </w:style>
  <w:style w:type="numbering" w:customStyle="1" w:styleId="51113">
    <w:name w:val="Нет списка51113"/>
    <w:next w:val="a4"/>
    <w:uiPriority w:val="99"/>
    <w:semiHidden/>
    <w:unhideWhenUsed/>
    <w:rsid w:val="00F907CD"/>
  </w:style>
  <w:style w:type="numbering" w:customStyle="1" w:styleId="61113">
    <w:name w:val="Нет списка61113"/>
    <w:next w:val="a4"/>
    <w:uiPriority w:val="99"/>
    <w:semiHidden/>
    <w:unhideWhenUsed/>
    <w:rsid w:val="00F907CD"/>
  </w:style>
  <w:style w:type="numbering" w:customStyle="1" w:styleId="1111111112">
    <w:name w:val="Нет списка1111111112"/>
    <w:next w:val="a4"/>
    <w:uiPriority w:val="99"/>
    <w:semiHidden/>
    <w:unhideWhenUsed/>
    <w:rsid w:val="00F907CD"/>
  </w:style>
  <w:style w:type="table" w:customStyle="1" w:styleId="7010">
    <w:name w:val="Сетка таблицы701"/>
    <w:basedOn w:val="a3"/>
    <w:next w:val="ae"/>
    <w:uiPriority w:val="39"/>
    <w:rsid w:val="00F907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3"/>
    <w:next w:val="ae"/>
    <w:rsid w:val="00F907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4"/>
    <w:uiPriority w:val="99"/>
    <w:semiHidden/>
    <w:unhideWhenUsed/>
    <w:rsid w:val="00823B3A"/>
  </w:style>
  <w:style w:type="numbering" w:customStyle="1" w:styleId="1534">
    <w:name w:val="Нет списка153"/>
    <w:next w:val="a4"/>
    <w:uiPriority w:val="99"/>
    <w:semiHidden/>
    <w:rsid w:val="00823B3A"/>
  </w:style>
  <w:style w:type="numbering" w:customStyle="1" w:styleId="11280">
    <w:name w:val="Нет списка1128"/>
    <w:next w:val="a4"/>
    <w:uiPriority w:val="99"/>
    <w:semiHidden/>
    <w:unhideWhenUsed/>
    <w:rsid w:val="00823B3A"/>
  </w:style>
  <w:style w:type="table" w:customStyle="1" w:styleId="1800">
    <w:name w:val="Сетка таблицы180"/>
    <w:basedOn w:val="a3"/>
    <w:next w:val="ae"/>
    <w:uiPriority w:val="39"/>
    <w:rsid w:val="00823B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4"/>
    <w:uiPriority w:val="99"/>
    <w:semiHidden/>
    <w:unhideWhenUsed/>
    <w:rsid w:val="00823B3A"/>
  </w:style>
  <w:style w:type="table" w:customStyle="1" w:styleId="259">
    <w:name w:val="Сетка таблицы259"/>
    <w:basedOn w:val="a3"/>
    <w:next w:val="ae"/>
    <w:uiPriority w:val="39"/>
    <w:rsid w:val="00823B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4"/>
    <w:uiPriority w:val="99"/>
    <w:semiHidden/>
    <w:rsid w:val="00823B3A"/>
  </w:style>
  <w:style w:type="numbering" w:customStyle="1" w:styleId="12240">
    <w:name w:val="Нет списка1224"/>
    <w:next w:val="a4"/>
    <w:uiPriority w:val="99"/>
    <w:semiHidden/>
    <w:unhideWhenUsed/>
    <w:rsid w:val="00823B3A"/>
  </w:style>
  <w:style w:type="numbering" w:customStyle="1" w:styleId="2124">
    <w:name w:val="Нет списка2124"/>
    <w:next w:val="a4"/>
    <w:uiPriority w:val="99"/>
    <w:semiHidden/>
    <w:unhideWhenUsed/>
    <w:rsid w:val="00823B3A"/>
  </w:style>
  <w:style w:type="numbering" w:customStyle="1" w:styleId="1543">
    <w:name w:val="Нет списка154"/>
    <w:next w:val="a4"/>
    <w:uiPriority w:val="99"/>
    <w:semiHidden/>
    <w:unhideWhenUsed/>
    <w:rsid w:val="00823B3A"/>
  </w:style>
  <w:style w:type="numbering" w:customStyle="1" w:styleId="1551">
    <w:name w:val="Нет списка155"/>
    <w:next w:val="a4"/>
    <w:uiPriority w:val="99"/>
    <w:semiHidden/>
    <w:rsid w:val="00823B3A"/>
  </w:style>
  <w:style w:type="numbering" w:customStyle="1" w:styleId="1129">
    <w:name w:val="Нет списка1129"/>
    <w:next w:val="a4"/>
    <w:uiPriority w:val="99"/>
    <w:semiHidden/>
    <w:unhideWhenUsed/>
    <w:rsid w:val="00823B3A"/>
  </w:style>
  <w:style w:type="table" w:customStyle="1" w:styleId="1810">
    <w:name w:val="Сетка таблицы181"/>
    <w:basedOn w:val="a3"/>
    <w:next w:val="ae"/>
    <w:uiPriority w:val="39"/>
    <w:rsid w:val="00823B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4"/>
    <w:uiPriority w:val="99"/>
    <w:semiHidden/>
    <w:unhideWhenUsed/>
    <w:rsid w:val="00823B3A"/>
  </w:style>
  <w:style w:type="table" w:customStyle="1" w:styleId="2600">
    <w:name w:val="Сетка таблицы260"/>
    <w:basedOn w:val="a3"/>
    <w:next w:val="ae"/>
    <w:uiPriority w:val="39"/>
    <w:rsid w:val="00823B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4"/>
    <w:uiPriority w:val="99"/>
    <w:semiHidden/>
    <w:rsid w:val="00823B3A"/>
  </w:style>
  <w:style w:type="numbering" w:customStyle="1" w:styleId="1225">
    <w:name w:val="Нет списка1225"/>
    <w:next w:val="a4"/>
    <w:uiPriority w:val="99"/>
    <w:semiHidden/>
    <w:unhideWhenUsed/>
    <w:rsid w:val="00823B3A"/>
  </w:style>
  <w:style w:type="numbering" w:customStyle="1" w:styleId="2125">
    <w:name w:val="Нет списка2125"/>
    <w:next w:val="a4"/>
    <w:uiPriority w:val="99"/>
    <w:semiHidden/>
    <w:unhideWhenUsed/>
    <w:rsid w:val="00823B3A"/>
  </w:style>
  <w:style w:type="paragraph" w:customStyle="1" w:styleId="font1">
    <w:name w:val="font1"/>
    <w:basedOn w:val="a1"/>
    <w:rsid w:val="00383598"/>
    <w:pPr>
      <w:spacing w:before="100" w:beforeAutospacing="1" w:after="100" w:afterAutospacing="1"/>
    </w:pPr>
    <w:rPr>
      <w:rFonts w:ascii="Calibri" w:hAnsi="Calibri" w:cs="Calibri"/>
      <w:color w:val="000000"/>
      <w:sz w:val="22"/>
      <w:szCs w:val="22"/>
    </w:rPr>
  </w:style>
  <w:style w:type="table" w:customStyle="1" w:styleId="15340">
    <w:name w:val="Сетка таблицы1534"/>
    <w:basedOn w:val="a3"/>
    <w:next w:val="ae"/>
    <w:uiPriority w:val="39"/>
    <w:rsid w:val="003835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4">
    <w:name w:val="Сетка таблицы2394"/>
    <w:basedOn w:val="a3"/>
    <w:next w:val="ae"/>
    <w:uiPriority w:val="39"/>
    <w:rsid w:val="003835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pt">
    <w:name w:val="Основной текст + 4 pt"/>
    <w:aliases w:val="Интервал 0 pt2"/>
    <w:uiPriority w:val="99"/>
    <w:rsid w:val="00383598"/>
    <w:rPr>
      <w:rFonts w:ascii="Arial Unicode MS" w:eastAsia="Arial Unicode MS" w:cs="Arial Unicode MS"/>
      <w:spacing w:val="0"/>
      <w:sz w:val="8"/>
      <w:szCs w:val="8"/>
      <w:shd w:val="clear" w:color="auto" w:fill="FFFFFF"/>
    </w:rPr>
  </w:style>
  <w:style w:type="character" w:customStyle="1" w:styleId="Verdana">
    <w:name w:val="Основной текст + Verdana"/>
    <w:aliases w:val="5 pt1,Интервал 0 pt1"/>
    <w:uiPriority w:val="99"/>
    <w:rsid w:val="00383598"/>
    <w:rPr>
      <w:rFonts w:ascii="Verdana" w:eastAsia="Arial Unicode MS" w:hAnsi="Verdana" w:cs="Verdana"/>
      <w:spacing w:val="-5"/>
      <w:sz w:val="10"/>
      <w:szCs w:val="10"/>
      <w:shd w:val="clear" w:color="auto" w:fill="FFFFFF"/>
    </w:rPr>
  </w:style>
  <w:style w:type="numbering" w:customStyle="1" w:styleId="1561">
    <w:name w:val="Нет списка156"/>
    <w:next w:val="a4"/>
    <w:uiPriority w:val="99"/>
    <w:semiHidden/>
    <w:unhideWhenUsed/>
    <w:rsid w:val="00F00B62"/>
  </w:style>
  <w:style w:type="numbering" w:customStyle="1" w:styleId="1570">
    <w:name w:val="Нет списка157"/>
    <w:next w:val="a4"/>
    <w:uiPriority w:val="99"/>
    <w:semiHidden/>
    <w:rsid w:val="00F00B62"/>
  </w:style>
  <w:style w:type="numbering" w:customStyle="1" w:styleId="11300">
    <w:name w:val="Нет списка1130"/>
    <w:next w:val="a4"/>
    <w:uiPriority w:val="99"/>
    <w:semiHidden/>
    <w:unhideWhenUsed/>
    <w:rsid w:val="00F00B62"/>
  </w:style>
  <w:style w:type="table" w:customStyle="1" w:styleId="1820">
    <w:name w:val="Сетка таблицы182"/>
    <w:basedOn w:val="a3"/>
    <w:next w:val="ae"/>
    <w:uiPriority w:val="39"/>
    <w:rsid w:val="00F00B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4"/>
    <w:uiPriority w:val="99"/>
    <w:semiHidden/>
    <w:unhideWhenUsed/>
    <w:rsid w:val="00F00B62"/>
  </w:style>
  <w:style w:type="table" w:customStyle="1" w:styleId="2610">
    <w:name w:val="Сетка таблицы261"/>
    <w:basedOn w:val="a3"/>
    <w:next w:val="ae"/>
    <w:uiPriority w:val="39"/>
    <w:rsid w:val="00F00B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6"/>
    <w:next w:val="a4"/>
    <w:uiPriority w:val="99"/>
    <w:semiHidden/>
    <w:rsid w:val="00F00B62"/>
  </w:style>
  <w:style w:type="numbering" w:customStyle="1" w:styleId="1226">
    <w:name w:val="Нет списка1226"/>
    <w:next w:val="a4"/>
    <w:uiPriority w:val="99"/>
    <w:semiHidden/>
    <w:unhideWhenUsed/>
    <w:rsid w:val="00F00B62"/>
  </w:style>
  <w:style w:type="numbering" w:customStyle="1" w:styleId="2126">
    <w:name w:val="Нет списка2126"/>
    <w:next w:val="a4"/>
    <w:uiPriority w:val="99"/>
    <w:semiHidden/>
    <w:unhideWhenUsed/>
    <w:rsid w:val="00F00B62"/>
  </w:style>
  <w:style w:type="numbering" w:customStyle="1" w:styleId="4200">
    <w:name w:val="Нет списка420"/>
    <w:next w:val="a4"/>
    <w:uiPriority w:val="99"/>
    <w:semiHidden/>
    <w:rsid w:val="00F00B62"/>
  </w:style>
  <w:style w:type="table" w:customStyle="1" w:styleId="15220">
    <w:name w:val="Сетка таблицы1522"/>
    <w:basedOn w:val="a3"/>
    <w:next w:val="ae"/>
    <w:uiPriority w:val="59"/>
    <w:rsid w:val="007709C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0">
    <w:name w:val="Нет списка158"/>
    <w:next w:val="a4"/>
    <w:uiPriority w:val="99"/>
    <w:semiHidden/>
    <w:unhideWhenUsed/>
    <w:rsid w:val="004F6AEF"/>
  </w:style>
  <w:style w:type="numbering" w:customStyle="1" w:styleId="1590">
    <w:name w:val="Нет списка159"/>
    <w:next w:val="a4"/>
    <w:uiPriority w:val="99"/>
    <w:semiHidden/>
    <w:rsid w:val="004F6AEF"/>
  </w:style>
  <w:style w:type="numbering" w:customStyle="1" w:styleId="1134">
    <w:name w:val="Нет списка1134"/>
    <w:next w:val="a4"/>
    <w:uiPriority w:val="99"/>
    <w:semiHidden/>
    <w:unhideWhenUsed/>
    <w:rsid w:val="004F6AEF"/>
  </w:style>
  <w:style w:type="table" w:customStyle="1" w:styleId="1830">
    <w:name w:val="Сетка таблицы183"/>
    <w:basedOn w:val="a3"/>
    <w:next w:val="ae"/>
    <w:uiPriority w:val="39"/>
    <w:rsid w:val="004F6A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4"/>
    <w:uiPriority w:val="99"/>
    <w:semiHidden/>
    <w:unhideWhenUsed/>
    <w:rsid w:val="004F6AEF"/>
  </w:style>
  <w:style w:type="table" w:customStyle="1" w:styleId="2620">
    <w:name w:val="Сетка таблицы262"/>
    <w:basedOn w:val="a3"/>
    <w:next w:val="ae"/>
    <w:uiPriority w:val="39"/>
    <w:rsid w:val="004F6A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
    <w:name w:val="Нет списка327"/>
    <w:next w:val="a4"/>
    <w:uiPriority w:val="99"/>
    <w:semiHidden/>
    <w:rsid w:val="004F6AEF"/>
  </w:style>
  <w:style w:type="numbering" w:customStyle="1" w:styleId="1227">
    <w:name w:val="Нет списка1227"/>
    <w:next w:val="a4"/>
    <w:uiPriority w:val="99"/>
    <w:semiHidden/>
    <w:unhideWhenUsed/>
    <w:rsid w:val="004F6AEF"/>
  </w:style>
  <w:style w:type="numbering" w:customStyle="1" w:styleId="2127">
    <w:name w:val="Нет списка2127"/>
    <w:next w:val="a4"/>
    <w:uiPriority w:val="99"/>
    <w:semiHidden/>
    <w:unhideWhenUsed/>
    <w:rsid w:val="004F6AEF"/>
  </w:style>
  <w:style w:type="numbering" w:customStyle="1" w:styleId="424">
    <w:name w:val="Нет списка424"/>
    <w:next w:val="a4"/>
    <w:uiPriority w:val="99"/>
    <w:semiHidden/>
    <w:rsid w:val="004F6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75810875">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eader" Target="header2.xml"/><Relationship Id="rId21" Type="http://schemas.openxmlformats.org/officeDocument/2006/relationships/hyperlink" Target="consultantplus://offline/ref=6AF36752697C7777DAD7879DEF25B4B72D7789CA534F04752BC33ACF2479481F413E0EB34AF1983F38C7G" TargetMode="External"/><Relationship Id="rId34" Type="http://schemas.openxmlformats.org/officeDocument/2006/relationships/image" Target="media/image15.wmf"/><Relationship Id="rId42" Type="http://schemas.openxmlformats.org/officeDocument/2006/relationships/footer" Target="footer3.xml"/><Relationship Id="rId47" Type="http://schemas.openxmlformats.org/officeDocument/2006/relationships/hyperlink" Target="consultantplus://offline/ref=05C32D80846F2763D1E6D2943FBE598B18F920B6678EE7C8EA4424D3E61EAACD64B73C9D41E9BD30DF48661EB40EE09F639205E5B9061C66u814G" TargetMode="External"/><Relationship Id="rId50" Type="http://schemas.openxmlformats.org/officeDocument/2006/relationships/footer" Target="footer4.xml"/><Relationship Id="rId55" Type="http://schemas.openxmlformats.org/officeDocument/2006/relationships/hyperlink" Target="consultantplus://offline/ref=3352B12E8996D141724D3A26BBB7C2FE72E8783E7A4FAAD18A799CB566A2154D97DD858D5B485F57O9A0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hyperlink" Target="consultantplus://offline/ref=3352B12E8996D141724D3A26BBB7C2FE72E8783E7A4FAAD18A799CB566A2154D97DD858F58O4ACD" TargetMode="External"/><Relationship Id="rId11" Type="http://schemas.openxmlformats.org/officeDocument/2006/relationships/hyperlink" Target="consultantplus://offline/ref=A37521EA361ED50104108DD2F9260606EBF5D25EFA1911A6CD2220F817507A938366565BBEB9709805631007D4165DA25BFF2F156334F111YFpDI" TargetMode="External"/><Relationship Id="rId24" Type="http://schemas.openxmlformats.org/officeDocument/2006/relationships/hyperlink" Target="consultantplus://offline/ref=3352B12E8996D141724D3A26BBB7C2FE72E8783E7A4FAAD18A799CB566A2154D97DD858F58O4ACD" TargetMode="External"/><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header" Target="header3.xml"/><Relationship Id="rId45" Type="http://schemas.openxmlformats.org/officeDocument/2006/relationships/hyperlink" Target="consultantplus://offline/ref=3352B12E8996D141724D3A26BBB7C2FE72E8783E7A4FAAD18A799CB566A2154D97DD858F58O4ACD" TargetMode="External"/><Relationship Id="rId53" Type="http://schemas.openxmlformats.org/officeDocument/2006/relationships/hyperlink" Target="consultantplus://offline/ref=7398D80FC6FF0B531002213767771D930DAD8DBA6BA0426D813336B2A78AB6C64967A328C3E0AC4F7D37A3514A682D0D26B0FE407C92A554lDr3I"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398D80FC6FF0B531002213767771D930DAD8DBA6BA0426D813336B2A78AB6C64967A328C3E0AC4F7D37A3514A682D0D26B0FE407C92A554lDr3I" TargetMode="External"/><Relationship Id="rId22" Type="http://schemas.openxmlformats.org/officeDocument/2006/relationships/hyperlink" Target="consultantplus://offline/ref=6AF36752697C7777DAD7879DEF25B4B72D7788CC534404752BC33ACF2437C9G" TargetMode="External"/><Relationship Id="rId27" Type="http://schemas.openxmlformats.org/officeDocument/2006/relationships/hyperlink" Target="consultantplus://offline/ref=05C32D80846F2763D1E6D2943FBE598B18F920B6678EE7C8EA4424D3E61EAACD64B73C9D41E9BD30DF48661EB40EE09F639205E5B9061C66u814G" TargetMode="External"/><Relationship Id="rId30" Type="http://schemas.openxmlformats.org/officeDocument/2006/relationships/hyperlink" Target="consultantplus://offline/ref=3352B12E8996D141724D3A26BBB7C2FE72E8783E7A4FAAD18A799CB566A2154D97DD858D5B485F57O9A0D" TargetMode="External"/><Relationship Id="rId35" Type="http://schemas.openxmlformats.org/officeDocument/2006/relationships/image" Target="media/image16.wmf"/><Relationship Id="rId43" Type="http://schemas.openxmlformats.org/officeDocument/2006/relationships/hyperlink" Target="consultantplus://offline/ref=A37521EA361ED50104108DD2F9260606EBF5D25EFA1911A6CD2220F817507A938366565BBEB9709805631007D4165DA25BFF2F156334F111YFpDI" TargetMode="External"/><Relationship Id="rId48" Type="http://schemas.openxmlformats.org/officeDocument/2006/relationships/hyperlink" Target="consultantplus://offline/ref=05C32D80846F2763D1E6D2943FBE598B18F82BB2648AE7C8EA4424D3E61EAACD76B7649141EAAA34D85D304FF1u513G" TargetMode="External"/><Relationship Id="rId56" Type="http://schemas.openxmlformats.org/officeDocument/2006/relationships/hyperlink" Target="consultantplus://offline/ref=05C32D80846F2763D1E6D2943FBE598B18F920B6678EE7C8EA4424D3E61EAACD64B73C9D41E9BD30DF48661EB40EE09F639205E5B9061C66u814G" TargetMode="External"/><Relationship Id="rId8" Type="http://schemas.openxmlformats.org/officeDocument/2006/relationships/header" Target="header1.xml"/><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hyperlink" Target="consultantplus://offline/ref=3352B12E8996D141724D3A26BBB7C2FE72E8783E7A4FAAD18A799CB566A2154D97DD858D5B485F57O9A0D" TargetMode="External"/><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hyperlink" Target="consultantplus://offline/ref=3352B12E8996D141724D3A26BBB7C2FE72E8783E7A4FAAD18A799CB566A2154D97DD858D5B485F57O9A0D" TargetMode="External"/><Relationship Id="rId5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footer" Target="footer2.xml"/><Relationship Id="rId54" Type="http://schemas.openxmlformats.org/officeDocument/2006/relationships/hyperlink" Target="consultantplus://offline/ref=3352B12E8996D141724D3A26BBB7C2FE72E8783E7A4FAAD18A799CB566A2154D97DD858F58O4AC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hyperlink" Target="consultantplus://offline/ref=05C32D80846F2763D1E6D2943FBE598B18F82BB2648AE7C8EA4424D3E61EAACD76B7649141EAAA34D85D304FF1u513G" TargetMode="External"/><Relationship Id="rId36" Type="http://schemas.openxmlformats.org/officeDocument/2006/relationships/image" Target="media/image17.wmf"/><Relationship Id="rId49" Type="http://schemas.openxmlformats.org/officeDocument/2006/relationships/header" Target="header4.xml"/><Relationship Id="rId57" Type="http://schemas.openxmlformats.org/officeDocument/2006/relationships/hyperlink" Target="consultantplus://offline/ref=05C32D80846F2763D1E6D2943FBE598B18F82BB2648AE7C8EA4424D3E61EAACD76B7649141EAAA34D85D304FF1u513G" TargetMode="External"/><Relationship Id="rId10" Type="http://schemas.openxmlformats.org/officeDocument/2006/relationships/image" Target="media/image1.wmf"/><Relationship Id="rId31" Type="http://schemas.openxmlformats.org/officeDocument/2006/relationships/image" Target="media/image12.wmf"/><Relationship Id="rId44" Type="http://schemas.openxmlformats.org/officeDocument/2006/relationships/hyperlink" Target="consultantplus://offline/ref=7398D80FC6FF0B531002213767771D930DAD8DBA6BA0426D813336B2A78AB6C64967A328C3E0AC4F7D37A3514A682D0D26B0FE407C92A554lDr3I" TargetMode="External"/><Relationship Id="rId52" Type="http://schemas.openxmlformats.org/officeDocument/2006/relationships/hyperlink" Target="consultantplus://offline/ref=A37521EA361ED50104108DD2F9260606EBF5D25EFA1911A6CD2220F817507A938366565BBEB9709805631007D4165DA25BFF2F156334F111YF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31068</TotalTime>
  <Pages>273</Pages>
  <Words>72643</Words>
  <Characters>414070</Characters>
  <Application>Microsoft Office Word</Application>
  <DocSecurity>0</DocSecurity>
  <Lines>3450</Lines>
  <Paragraphs>971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203</cp:revision>
  <cp:lastPrinted>2023-11-16T07:36:00Z</cp:lastPrinted>
  <dcterms:created xsi:type="dcterms:W3CDTF">2022-07-15T03:00:00Z</dcterms:created>
  <dcterms:modified xsi:type="dcterms:W3CDTF">2024-11-07T06:45:00Z</dcterms:modified>
</cp:coreProperties>
</file>